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26" w:rsidRPr="002A5F98" w:rsidRDefault="009D7926" w:rsidP="00D07C3C">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r w:rsidRPr="002A5F98">
        <w:rPr>
          <w:rFonts w:ascii="Book Antiqua" w:hAnsi="Book Antiqua" w:cs="Arial"/>
          <w:b/>
          <w:color w:val="000000" w:themeColor="text1"/>
          <w:sz w:val="24"/>
          <w:szCs w:val="24"/>
          <w:shd w:val="clear" w:color="auto" w:fill="FFFFFF"/>
          <w:lang w:val="en-US"/>
        </w:rPr>
        <w:t>Name of Journal: World Journal of Gastroenterology</w:t>
      </w:r>
    </w:p>
    <w:p w:rsidR="009D7926" w:rsidRPr="002A5F98" w:rsidRDefault="009D7926" w:rsidP="00D07C3C">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r w:rsidRPr="002A5F98">
        <w:rPr>
          <w:rFonts w:ascii="Book Antiqua" w:hAnsi="Book Antiqua" w:cs="Arial"/>
          <w:b/>
          <w:color w:val="000000" w:themeColor="text1"/>
          <w:sz w:val="24"/>
          <w:szCs w:val="24"/>
          <w:shd w:val="clear" w:color="auto" w:fill="FFFFFF"/>
          <w:lang w:val="en-US"/>
        </w:rPr>
        <w:t>ESPS Manuscript NO: 25870</w:t>
      </w:r>
    </w:p>
    <w:p w:rsidR="009D7926" w:rsidRPr="002A5F98" w:rsidRDefault="009D7926" w:rsidP="00D07C3C">
      <w:pPr>
        <w:adjustRightInd w:val="0"/>
        <w:snapToGrid w:val="0"/>
        <w:spacing w:after="0" w:line="360" w:lineRule="auto"/>
        <w:jc w:val="both"/>
        <w:rPr>
          <w:rFonts w:ascii="Book Antiqua" w:hAnsi="Book Antiqua" w:cs="Arial"/>
          <w:b/>
          <w:color w:val="000000" w:themeColor="text1"/>
          <w:sz w:val="24"/>
          <w:szCs w:val="24"/>
          <w:shd w:val="clear" w:color="auto" w:fill="FFFFFF"/>
          <w:lang w:val="en-US" w:eastAsia="zh-CN"/>
        </w:rPr>
      </w:pPr>
      <w:r w:rsidRPr="002A5F98">
        <w:rPr>
          <w:rFonts w:ascii="Book Antiqua" w:hAnsi="Book Antiqua" w:cs="Arial"/>
          <w:b/>
          <w:color w:val="000000" w:themeColor="text1"/>
          <w:sz w:val="24"/>
          <w:szCs w:val="24"/>
          <w:shd w:val="clear" w:color="auto" w:fill="FFFFFF"/>
          <w:lang w:val="en-US"/>
        </w:rPr>
        <w:t xml:space="preserve">Manuscript </w:t>
      </w:r>
      <w:r w:rsidR="00D2350F" w:rsidRPr="002A5F98">
        <w:rPr>
          <w:rFonts w:ascii="Book Antiqua" w:hAnsi="Book Antiqua" w:cs="Arial"/>
          <w:b/>
          <w:color w:val="000000" w:themeColor="text1"/>
          <w:sz w:val="24"/>
          <w:szCs w:val="24"/>
          <w:shd w:val="clear" w:color="auto" w:fill="FFFFFF"/>
          <w:lang w:val="en-US"/>
        </w:rPr>
        <w:t>Type:</w:t>
      </w:r>
      <w:r w:rsidR="00D2350F" w:rsidRPr="002A5F98">
        <w:rPr>
          <w:rFonts w:ascii="Book Antiqua" w:hAnsi="Book Antiqua" w:cs="Arial"/>
          <w:b/>
          <w:caps/>
          <w:color w:val="000000" w:themeColor="text1"/>
          <w:sz w:val="24"/>
          <w:szCs w:val="24"/>
          <w:shd w:val="clear" w:color="auto" w:fill="FFFFFF"/>
          <w:lang w:val="en-US" w:eastAsia="zh-CN"/>
        </w:rPr>
        <w:t xml:space="preserve"> SYSTEMATIC</w:t>
      </w:r>
      <w:r w:rsidR="000F2CC6" w:rsidRPr="002A5F98">
        <w:rPr>
          <w:rFonts w:ascii="Book Antiqua" w:hAnsi="Book Antiqua" w:cs="Arial"/>
          <w:b/>
          <w:caps/>
          <w:color w:val="000000" w:themeColor="text1"/>
          <w:sz w:val="24"/>
          <w:szCs w:val="24"/>
          <w:shd w:val="clear" w:color="auto" w:fill="FFFFFF"/>
          <w:lang w:val="en-US" w:eastAsia="zh-CN"/>
        </w:rPr>
        <w:t xml:space="preserve"> Review</w:t>
      </w:r>
    </w:p>
    <w:p w:rsidR="009D7926" w:rsidRPr="002A5F98" w:rsidRDefault="009D7926" w:rsidP="00D07C3C">
      <w:pPr>
        <w:adjustRightInd w:val="0"/>
        <w:snapToGrid w:val="0"/>
        <w:spacing w:after="0" w:line="360" w:lineRule="auto"/>
        <w:jc w:val="both"/>
        <w:rPr>
          <w:rFonts w:ascii="Book Antiqua" w:hAnsi="Book Antiqua" w:cs="Times New Roman"/>
          <w:b/>
          <w:color w:val="000000" w:themeColor="text1"/>
          <w:sz w:val="24"/>
          <w:szCs w:val="24"/>
          <w:lang w:val="en-US" w:eastAsia="zh-CN"/>
        </w:rPr>
      </w:pPr>
    </w:p>
    <w:p w:rsidR="004715C2" w:rsidRPr="002A5F98" w:rsidRDefault="00E63AB6" w:rsidP="00D07C3C">
      <w:pPr>
        <w:adjustRightInd w:val="0"/>
        <w:snapToGrid w:val="0"/>
        <w:spacing w:after="0" w:line="360" w:lineRule="auto"/>
        <w:jc w:val="both"/>
        <w:rPr>
          <w:rFonts w:ascii="Book Antiqua" w:hAnsi="Book Antiqua" w:cs="Times New Roman"/>
          <w:b/>
          <w:color w:val="000000" w:themeColor="text1"/>
          <w:sz w:val="24"/>
          <w:szCs w:val="24"/>
          <w:lang w:val="en-US"/>
        </w:rPr>
      </w:pPr>
      <w:r w:rsidRPr="002A5F98">
        <w:rPr>
          <w:rFonts w:ascii="Book Antiqua" w:hAnsi="Book Antiqua" w:cs="Times New Roman"/>
          <w:b/>
          <w:color w:val="000000" w:themeColor="text1"/>
          <w:sz w:val="24"/>
          <w:szCs w:val="24"/>
          <w:lang w:val="en-US"/>
        </w:rPr>
        <w:t>Gastrointestinal and liver infections in children undergoing antineoplastic chemotherapy in the years 2000</w:t>
      </w:r>
    </w:p>
    <w:p w:rsidR="00A01DD1" w:rsidRPr="002A5F98" w:rsidRDefault="00A01DD1" w:rsidP="00D07C3C">
      <w:pPr>
        <w:adjustRightInd w:val="0"/>
        <w:snapToGrid w:val="0"/>
        <w:spacing w:after="0" w:line="360" w:lineRule="auto"/>
        <w:jc w:val="both"/>
        <w:rPr>
          <w:rFonts w:ascii="Book Antiqua" w:hAnsi="Book Antiqua" w:cs="Times New Roman"/>
          <w:b/>
          <w:color w:val="000000" w:themeColor="text1"/>
          <w:sz w:val="24"/>
          <w:szCs w:val="24"/>
          <w:lang w:val="en-US" w:eastAsia="zh-CN"/>
        </w:rPr>
      </w:pPr>
    </w:p>
    <w:p w:rsidR="004715C2" w:rsidRPr="002A5F98" w:rsidRDefault="00F11D0F"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F11D0F">
        <w:rPr>
          <w:rFonts w:ascii="Book Antiqua" w:hAnsi="Book Antiqua" w:cs="Times New Roman"/>
          <w:color w:val="000000" w:themeColor="text1"/>
          <w:sz w:val="24"/>
          <w:szCs w:val="24"/>
        </w:rPr>
        <w:t>Castagnola</w:t>
      </w:r>
      <w:r w:rsidRPr="002A5F98">
        <w:rPr>
          <w:rFonts w:ascii="Book Antiqua" w:hAnsi="Book Antiqua" w:cs="Times New Roman"/>
          <w:color w:val="000000" w:themeColor="text1"/>
          <w:sz w:val="24"/>
          <w:szCs w:val="24"/>
          <w:lang w:val="en-US"/>
        </w:rPr>
        <w:t xml:space="preserve"> </w:t>
      </w:r>
      <w:r>
        <w:rPr>
          <w:rFonts w:ascii="Book Antiqua" w:hAnsi="Book Antiqua" w:cs="Times New Roman" w:hint="eastAsia"/>
          <w:color w:val="000000" w:themeColor="text1"/>
          <w:sz w:val="24"/>
          <w:szCs w:val="24"/>
          <w:lang w:val="en-US" w:eastAsia="zh-CN"/>
        </w:rPr>
        <w:t xml:space="preserve">E </w:t>
      </w:r>
      <w:r w:rsidRPr="00F11D0F">
        <w:rPr>
          <w:rFonts w:ascii="Book Antiqua" w:hAnsi="Book Antiqua" w:cs="Times New Roman" w:hint="eastAsia"/>
          <w:i/>
          <w:color w:val="000000" w:themeColor="text1"/>
          <w:sz w:val="24"/>
          <w:szCs w:val="24"/>
          <w:lang w:val="en-US" w:eastAsia="zh-CN"/>
        </w:rPr>
        <w:t>et al</w:t>
      </w:r>
      <w:r>
        <w:rPr>
          <w:rFonts w:ascii="Book Antiqua" w:hAnsi="Book Antiqua" w:cs="Times New Roman" w:hint="eastAsia"/>
          <w:color w:val="000000" w:themeColor="text1"/>
          <w:sz w:val="24"/>
          <w:szCs w:val="24"/>
          <w:lang w:val="en-US" w:eastAsia="zh-CN"/>
        </w:rPr>
        <w:t xml:space="preserve">. </w:t>
      </w:r>
      <w:r w:rsidR="004715C2" w:rsidRPr="002A5F98">
        <w:rPr>
          <w:rFonts w:ascii="Book Antiqua" w:hAnsi="Book Antiqua" w:cs="Times New Roman"/>
          <w:color w:val="000000" w:themeColor="text1"/>
          <w:sz w:val="24"/>
          <w:szCs w:val="24"/>
          <w:lang w:val="en-US"/>
        </w:rPr>
        <w:t>Gut and liver infections in oncology</w:t>
      </w:r>
    </w:p>
    <w:p w:rsidR="00A01DD1" w:rsidRPr="002A5F98" w:rsidRDefault="00A01DD1" w:rsidP="00D07C3C">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0F2CC6" w:rsidRPr="00F11D0F" w:rsidRDefault="00FE0FAE" w:rsidP="00D07C3C">
      <w:pPr>
        <w:adjustRightInd w:val="0"/>
        <w:snapToGrid w:val="0"/>
        <w:spacing w:after="0" w:line="360" w:lineRule="auto"/>
        <w:jc w:val="both"/>
        <w:rPr>
          <w:rFonts w:ascii="Book Antiqua" w:hAnsi="Book Antiqua" w:cs="Times New Roman"/>
          <w:color w:val="000000" w:themeColor="text1"/>
          <w:sz w:val="24"/>
          <w:szCs w:val="24"/>
        </w:rPr>
      </w:pPr>
      <w:r w:rsidRPr="00F11D0F">
        <w:rPr>
          <w:rFonts w:ascii="Book Antiqua" w:hAnsi="Book Antiqua" w:cs="Times New Roman"/>
          <w:color w:val="000000" w:themeColor="text1"/>
          <w:sz w:val="24"/>
          <w:szCs w:val="24"/>
        </w:rPr>
        <w:t xml:space="preserve">Elio Castagnola, Eliana Ruberto, Alfredo Guarino </w:t>
      </w:r>
    </w:p>
    <w:p w:rsidR="00A01DD1" w:rsidRPr="002A5F98" w:rsidRDefault="00A01DD1" w:rsidP="00D07C3C">
      <w:pPr>
        <w:adjustRightInd w:val="0"/>
        <w:snapToGrid w:val="0"/>
        <w:spacing w:after="0" w:line="360" w:lineRule="auto"/>
        <w:jc w:val="both"/>
        <w:rPr>
          <w:rFonts w:ascii="Book Antiqua" w:hAnsi="Book Antiqua" w:cs="Times New Roman"/>
          <w:b/>
          <w:color w:val="000000" w:themeColor="text1"/>
          <w:sz w:val="24"/>
          <w:szCs w:val="24"/>
          <w:lang w:eastAsia="zh-CN"/>
        </w:rPr>
      </w:pPr>
    </w:p>
    <w:p w:rsidR="009B191C" w:rsidRPr="002A5F98" w:rsidRDefault="00FE0FAE" w:rsidP="00D07C3C">
      <w:pPr>
        <w:adjustRightInd w:val="0"/>
        <w:snapToGrid w:val="0"/>
        <w:spacing w:after="0" w:line="360" w:lineRule="auto"/>
        <w:jc w:val="both"/>
        <w:rPr>
          <w:rFonts w:ascii="Book Antiqua" w:hAnsi="Book Antiqua" w:cs="Times New Roman"/>
          <w:color w:val="000000" w:themeColor="text1"/>
          <w:sz w:val="24"/>
          <w:szCs w:val="24"/>
        </w:rPr>
      </w:pPr>
      <w:r w:rsidRPr="002A5F98">
        <w:rPr>
          <w:rFonts w:ascii="Book Antiqua" w:hAnsi="Book Antiqua" w:cs="Times New Roman"/>
          <w:b/>
          <w:color w:val="000000" w:themeColor="text1"/>
          <w:sz w:val="24"/>
          <w:szCs w:val="24"/>
        </w:rPr>
        <w:t>Elio Castagnola</w:t>
      </w:r>
      <w:r w:rsidRPr="002A5F98">
        <w:rPr>
          <w:rFonts w:ascii="Book Antiqua" w:hAnsi="Book Antiqua" w:cs="Times New Roman"/>
          <w:color w:val="000000" w:themeColor="text1"/>
          <w:sz w:val="24"/>
          <w:szCs w:val="24"/>
        </w:rPr>
        <w:t>, Infectious Diseases Unit, Istituto</w:t>
      </w:r>
      <w:r w:rsidRPr="002A5F98">
        <w:rPr>
          <w:rFonts w:ascii="Book Antiqua" w:hAnsi="Book Antiqua" w:cs="Times New Roman"/>
          <w:color w:val="000000" w:themeColor="text1"/>
          <w:sz w:val="24"/>
          <w:szCs w:val="24"/>
          <w:lang w:val="en-GB"/>
        </w:rPr>
        <w:t xml:space="preserve"> Giannina</w:t>
      </w:r>
      <w:r w:rsidRPr="002A5F98">
        <w:rPr>
          <w:rFonts w:ascii="Book Antiqua" w:hAnsi="Book Antiqua" w:cs="Times New Roman"/>
          <w:color w:val="000000" w:themeColor="text1"/>
          <w:sz w:val="24"/>
          <w:szCs w:val="24"/>
        </w:rPr>
        <w:t xml:space="preserve"> Gaslini, </w:t>
      </w:r>
      <w:r w:rsidR="009D70C3" w:rsidRPr="002A5F98">
        <w:rPr>
          <w:rFonts w:ascii="Book Antiqua" w:hAnsi="Book Antiqua" w:cs="Times New Roman"/>
          <w:color w:val="000000" w:themeColor="text1"/>
          <w:sz w:val="24"/>
          <w:szCs w:val="24"/>
        </w:rPr>
        <w:t xml:space="preserve">16147 </w:t>
      </w:r>
      <w:r w:rsidRPr="002A5F98">
        <w:rPr>
          <w:rFonts w:ascii="Book Antiqua" w:hAnsi="Book Antiqua" w:cs="Times New Roman"/>
          <w:color w:val="000000" w:themeColor="text1"/>
          <w:sz w:val="24"/>
          <w:szCs w:val="24"/>
        </w:rPr>
        <w:t>Genoa, Italy</w:t>
      </w:r>
    </w:p>
    <w:p w:rsidR="00A01DD1" w:rsidRPr="002A5F98" w:rsidRDefault="00A01DD1" w:rsidP="00D07C3C">
      <w:pPr>
        <w:adjustRightInd w:val="0"/>
        <w:snapToGrid w:val="0"/>
        <w:spacing w:after="0" w:line="360" w:lineRule="auto"/>
        <w:jc w:val="both"/>
        <w:rPr>
          <w:rFonts w:ascii="Book Antiqua" w:hAnsi="Book Antiqua" w:cs="Times New Roman"/>
          <w:color w:val="000000" w:themeColor="text1"/>
          <w:sz w:val="24"/>
          <w:szCs w:val="24"/>
          <w:lang w:eastAsia="zh-CN"/>
        </w:rPr>
      </w:pPr>
    </w:p>
    <w:p w:rsidR="00FE0FAE" w:rsidRPr="002A5F98" w:rsidRDefault="00FE0FAE"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2A5F98">
        <w:rPr>
          <w:rFonts w:ascii="Book Antiqua" w:hAnsi="Book Antiqua" w:cs="Times New Roman"/>
          <w:b/>
          <w:color w:val="000000" w:themeColor="text1"/>
          <w:sz w:val="24"/>
          <w:szCs w:val="24"/>
          <w:lang w:val="en-US"/>
        </w:rPr>
        <w:t xml:space="preserve">Eliana Ruberto, Alfredo Guarino, </w:t>
      </w:r>
      <w:r w:rsidRPr="002A5F98">
        <w:rPr>
          <w:rFonts w:ascii="Book Antiqua" w:hAnsi="Book Antiqua" w:cs="Times New Roman"/>
          <w:color w:val="000000" w:themeColor="text1"/>
          <w:sz w:val="24"/>
          <w:szCs w:val="24"/>
          <w:lang w:val="en-US"/>
        </w:rPr>
        <w:t xml:space="preserve">Department of Translational Medical Science, Section of Pediatrics, University of Naples Federico II, </w:t>
      </w:r>
      <w:r w:rsidR="009D70C3" w:rsidRPr="002A5F98">
        <w:rPr>
          <w:rFonts w:ascii="Book Antiqua" w:hAnsi="Book Antiqua" w:cs="Times New Roman"/>
          <w:color w:val="000000" w:themeColor="text1"/>
          <w:sz w:val="24"/>
          <w:szCs w:val="24"/>
          <w:lang w:val="en-US"/>
        </w:rPr>
        <w:t xml:space="preserve">80131 </w:t>
      </w:r>
      <w:r w:rsidRPr="002A5F98">
        <w:rPr>
          <w:rFonts w:ascii="Book Antiqua" w:hAnsi="Book Antiqua" w:cs="Times New Roman"/>
          <w:color w:val="000000" w:themeColor="text1"/>
          <w:sz w:val="24"/>
          <w:szCs w:val="24"/>
          <w:lang w:val="en-US"/>
        </w:rPr>
        <w:t>Naples, Italy</w:t>
      </w:r>
    </w:p>
    <w:p w:rsidR="00A01DD1" w:rsidRPr="002A5F98" w:rsidRDefault="00A01DD1" w:rsidP="00D07C3C">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4715C2" w:rsidRPr="002A5F98" w:rsidRDefault="004715C2"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2A5F98">
        <w:rPr>
          <w:rFonts w:ascii="Book Antiqua" w:hAnsi="Book Antiqua" w:cs="Times New Roman"/>
          <w:b/>
          <w:color w:val="000000" w:themeColor="text1"/>
          <w:sz w:val="24"/>
          <w:szCs w:val="24"/>
          <w:lang w:val="en-US"/>
        </w:rPr>
        <w:t>Author contributions:</w:t>
      </w:r>
      <w:r w:rsidRPr="002A5F98">
        <w:rPr>
          <w:rFonts w:ascii="Book Antiqua" w:hAnsi="Book Antiqua" w:cs="Times New Roman"/>
          <w:color w:val="000000" w:themeColor="text1"/>
          <w:sz w:val="24"/>
          <w:szCs w:val="24"/>
          <w:lang w:val="en-US"/>
        </w:rPr>
        <w:t xml:space="preserve"> All authors contributed to this paper with conception </w:t>
      </w:r>
      <w:r w:rsidR="00D2350F" w:rsidRPr="002A5F98">
        <w:rPr>
          <w:rFonts w:ascii="Book Antiqua" w:hAnsi="Book Antiqua" w:cs="Times New Roman"/>
          <w:color w:val="000000" w:themeColor="text1"/>
          <w:sz w:val="24"/>
          <w:szCs w:val="24"/>
          <w:lang w:val="en-US"/>
        </w:rPr>
        <w:t>and design</w:t>
      </w:r>
      <w:r w:rsidRPr="002A5F98">
        <w:rPr>
          <w:rFonts w:ascii="Book Antiqua" w:hAnsi="Book Antiqua" w:cs="Times New Roman"/>
          <w:color w:val="000000" w:themeColor="text1"/>
          <w:sz w:val="24"/>
          <w:szCs w:val="24"/>
          <w:lang w:val="en-US"/>
        </w:rPr>
        <w:t xml:space="preserve"> of the study, literature review and analysis, drafting and critical revision </w:t>
      </w:r>
      <w:r w:rsidR="00D2350F" w:rsidRPr="002A5F98">
        <w:rPr>
          <w:rFonts w:ascii="Book Antiqua" w:hAnsi="Book Antiqua" w:cs="Times New Roman"/>
          <w:color w:val="000000" w:themeColor="text1"/>
          <w:sz w:val="24"/>
          <w:szCs w:val="24"/>
          <w:lang w:val="en-US"/>
        </w:rPr>
        <w:t>and editing</w:t>
      </w:r>
      <w:r w:rsidR="00FC46EC" w:rsidRPr="002A5F98">
        <w:rPr>
          <w:rFonts w:ascii="Book Antiqua" w:hAnsi="Book Antiqua" w:cs="Times New Roman"/>
          <w:color w:val="000000" w:themeColor="text1"/>
          <w:sz w:val="24"/>
          <w:szCs w:val="24"/>
          <w:lang w:val="en-US"/>
        </w:rPr>
        <w:t xml:space="preserve">, and </w:t>
      </w:r>
      <w:r w:rsidRPr="002A5F98">
        <w:rPr>
          <w:rFonts w:ascii="Book Antiqua" w:hAnsi="Book Antiqua" w:cs="Times New Roman"/>
          <w:color w:val="000000" w:themeColor="text1"/>
          <w:sz w:val="24"/>
          <w:szCs w:val="24"/>
          <w:lang w:val="en-US"/>
        </w:rPr>
        <w:t>approval of the final version.</w:t>
      </w:r>
    </w:p>
    <w:p w:rsidR="00A01DD1" w:rsidRPr="002A5F98" w:rsidRDefault="00A01DD1" w:rsidP="00D07C3C">
      <w:pPr>
        <w:adjustRightInd w:val="0"/>
        <w:snapToGrid w:val="0"/>
        <w:spacing w:after="0" w:line="360" w:lineRule="auto"/>
        <w:jc w:val="both"/>
        <w:rPr>
          <w:rFonts w:ascii="Book Antiqua" w:hAnsi="Book Antiqua" w:cs="Times New Roman"/>
          <w:color w:val="000000" w:themeColor="text1"/>
          <w:sz w:val="24"/>
          <w:szCs w:val="24"/>
          <w:lang w:val="en-US"/>
        </w:rPr>
      </w:pPr>
    </w:p>
    <w:p w:rsidR="00421E3E" w:rsidRPr="002A5F98" w:rsidRDefault="00421E3E"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2A5F98">
        <w:rPr>
          <w:rFonts w:ascii="Book Antiqua" w:hAnsi="Book Antiqua" w:cs="Times New Roman"/>
          <w:b/>
          <w:color w:val="000000" w:themeColor="text1"/>
          <w:sz w:val="24"/>
          <w:szCs w:val="24"/>
          <w:lang w:val="en-US"/>
        </w:rPr>
        <w:t xml:space="preserve">Conflict-of-interest </w:t>
      </w:r>
      <w:r w:rsidR="00D2350F" w:rsidRPr="002A5F98">
        <w:rPr>
          <w:rFonts w:ascii="Book Antiqua" w:hAnsi="Book Antiqua" w:cs="Times New Roman"/>
          <w:b/>
          <w:color w:val="000000" w:themeColor="text1"/>
          <w:sz w:val="24"/>
          <w:szCs w:val="24"/>
          <w:lang w:val="en-US"/>
        </w:rPr>
        <w:t>statement:</w:t>
      </w:r>
      <w:r w:rsidR="00D2350F" w:rsidRPr="002A5F98">
        <w:rPr>
          <w:rFonts w:ascii="Book Antiqua" w:hAnsi="Book Antiqua" w:cs="Times New Roman"/>
          <w:color w:val="000000" w:themeColor="text1"/>
          <w:sz w:val="24"/>
          <w:szCs w:val="24"/>
          <w:lang w:val="en-US"/>
        </w:rPr>
        <w:t xml:space="preserve"> All</w:t>
      </w:r>
      <w:r w:rsidR="009D70C3" w:rsidRPr="002A5F98">
        <w:rPr>
          <w:rFonts w:ascii="Book Antiqua" w:hAnsi="Book Antiqua" w:cs="Times New Roman"/>
          <w:color w:val="000000" w:themeColor="text1"/>
          <w:sz w:val="24"/>
          <w:szCs w:val="24"/>
          <w:lang w:val="en-US"/>
        </w:rPr>
        <w:t xml:space="preserve"> the authors declare that they have no competing interests.</w:t>
      </w:r>
    </w:p>
    <w:p w:rsidR="00A01DD1" w:rsidRPr="002A5F98" w:rsidRDefault="00A01DD1" w:rsidP="00D07C3C">
      <w:pPr>
        <w:adjustRightInd w:val="0"/>
        <w:snapToGrid w:val="0"/>
        <w:spacing w:after="0" w:line="360" w:lineRule="auto"/>
        <w:jc w:val="both"/>
        <w:rPr>
          <w:rFonts w:ascii="Book Antiqua" w:hAnsi="Book Antiqua" w:cs="Times New Roman"/>
          <w:color w:val="000000" w:themeColor="text1"/>
          <w:sz w:val="24"/>
          <w:szCs w:val="24"/>
          <w:lang w:val="en-US"/>
        </w:rPr>
      </w:pPr>
    </w:p>
    <w:p w:rsidR="000F2CC6" w:rsidRPr="002A5F98" w:rsidRDefault="000F2CC6" w:rsidP="00D07C3C">
      <w:pPr>
        <w:adjustRightInd w:val="0"/>
        <w:snapToGrid w:val="0"/>
        <w:spacing w:after="0" w:line="360" w:lineRule="auto"/>
        <w:jc w:val="both"/>
        <w:rPr>
          <w:rFonts w:ascii="Book Antiqua" w:hAnsi="Book Antiqua" w:cs="TimesNewRomanPS-BoldItalicMT"/>
          <w:bCs/>
          <w:iCs/>
          <w:color w:val="000000"/>
          <w:sz w:val="24"/>
          <w:szCs w:val="24"/>
          <w:lang w:val="en-US"/>
        </w:rPr>
      </w:pPr>
      <w:r w:rsidRPr="002A5F98">
        <w:rPr>
          <w:rFonts w:ascii="Book Antiqua" w:hAnsi="Book Antiqua" w:cs="TimesNewRomanPS-BoldItalicMT"/>
          <w:b/>
          <w:bCs/>
          <w:iCs/>
          <w:color w:val="000000"/>
          <w:sz w:val="24"/>
          <w:szCs w:val="24"/>
          <w:lang w:val="en-US"/>
        </w:rPr>
        <w:t xml:space="preserve">Data sharing </w:t>
      </w:r>
      <w:r w:rsidR="00D2350F" w:rsidRPr="002A5F98">
        <w:rPr>
          <w:rFonts w:ascii="Book Antiqua" w:hAnsi="Book Antiqua" w:cs="TimesNewRomanPS-BoldItalicMT"/>
          <w:b/>
          <w:bCs/>
          <w:iCs/>
          <w:color w:val="000000"/>
          <w:sz w:val="24"/>
          <w:szCs w:val="24"/>
          <w:lang w:val="en-US"/>
        </w:rPr>
        <w:t>statement:</w:t>
      </w:r>
      <w:r w:rsidR="00D2350F" w:rsidRPr="002A5F98">
        <w:rPr>
          <w:rFonts w:ascii="Book Antiqua" w:hAnsi="Book Antiqua" w:cs="TimesNewRomanPS-BoldItalicMT"/>
          <w:bCs/>
          <w:iCs/>
          <w:color w:val="000000"/>
          <w:sz w:val="24"/>
          <w:szCs w:val="24"/>
          <w:lang w:val="en-US"/>
        </w:rPr>
        <w:t xml:space="preserve"> </w:t>
      </w:r>
      <w:r w:rsidR="00D2350F" w:rsidRPr="002A5F98">
        <w:rPr>
          <w:rFonts w:ascii="Book Antiqua" w:hAnsi="Book Antiqua" w:cs="TimesNewRomanPS-BoldItalicMT"/>
          <w:bCs/>
          <w:iCs/>
          <w:caps/>
          <w:color w:val="000000"/>
          <w:sz w:val="24"/>
          <w:szCs w:val="24"/>
          <w:lang w:val="en-US"/>
        </w:rPr>
        <w:t>n</w:t>
      </w:r>
      <w:r w:rsidR="00D2350F" w:rsidRPr="002A5F98">
        <w:rPr>
          <w:rFonts w:ascii="Book Antiqua" w:hAnsi="Book Antiqua" w:cs="TimesNewRomanPS-BoldItalicMT"/>
          <w:bCs/>
          <w:iCs/>
          <w:color w:val="000000"/>
          <w:sz w:val="24"/>
          <w:szCs w:val="24"/>
          <w:lang w:val="en-US"/>
        </w:rPr>
        <w:t>o</w:t>
      </w:r>
      <w:r w:rsidR="00696384" w:rsidRPr="002A5F98">
        <w:rPr>
          <w:rFonts w:ascii="Book Antiqua" w:hAnsi="Book Antiqua" w:cs="TimesNewRomanPS-BoldItalicMT"/>
          <w:bCs/>
          <w:iCs/>
          <w:color w:val="000000"/>
          <w:sz w:val="24"/>
          <w:szCs w:val="24"/>
          <w:lang w:val="en-US"/>
        </w:rPr>
        <w:t xml:space="preserve"> additional data are available</w:t>
      </w:r>
      <w:r w:rsidR="00A54A9F" w:rsidRPr="002A5F98">
        <w:rPr>
          <w:rFonts w:ascii="Book Antiqua" w:hAnsi="Book Antiqua" w:cs="TimesNewRomanPS-BoldItalicMT"/>
          <w:bCs/>
          <w:iCs/>
          <w:color w:val="000000"/>
          <w:sz w:val="24"/>
          <w:szCs w:val="24"/>
          <w:lang w:val="en-US"/>
        </w:rPr>
        <w:t>.</w:t>
      </w:r>
    </w:p>
    <w:p w:rsidR="00A01DD1" w:rsidRPr="002A5F98" w:rsidRDefault="00A01DD1" w:rsidP="00D07C3C">
      <w:pPr>
        <w:adjustRightInd w:val="0"/>
        <w:snapToGrid w:val="0"/>
        <w:spacing w:after="0" w:line="360" w:lineRule="auto"/>
        <w:jc w:val="both"/>
        <w:rPr>
          <w:rFonts w:ascii="Book Antiqua" w:hAnsi="Book Antiqua" w:cs="TimesNewRomanPS-BoldItalicMT"/>
          <w:b/>
          <w:bCs/>
          <w:iCs/>
          <w:color w:val="000000"/>
          <w:sz w:val="24"/>
          <w:szCs w:val="24"/>
          <w:lang w:val="en-US"/>
        </w:rPr>
      </w:pPr>
    </w:p>
    <w:p w:rsidR="009D70C3" w:rsidRPr="002A5F98" w:rsidRDefault="00A54A9F" w:rsidP="00D07C3C">
      <w:pPr>
        <w:adjustRightInd w:val="0"/>
        <w:snapToGrid w:val="0"/>
        <w:spacing w:after="0" w:line="360" w:lineRule="auto"/>
        <w:jc w:val="both"/>
        <w:rPr>
          <w:rFonts w:ascii="Book Antiqua" w:hAnsi="Book Antiqua" w:cs="TimesNewRomanPS-BoldItalicMT"/>
          <w:bCs/>
          <w:iCs/>
          <w:color w:val="000000"/>
          <w:sz w:val="24"/>
          <w:szCs w:val="24"/>
          <w:lang w:val="en-US"/>
        </w:rPr>
      </w:pPr>
      <w:r w:rsidRPr="002A5F98">
        <w:rPr>
          <w:rFonts w:ascii="Book Antiqua" w:hAnsi="Book Antiqua" w:cs="TimesNewRomanPS-BoldItalicMT"/>
          <w:b/>
          <w:bCs/>
          <w:iCs/>
          <w:color w:val="000000"/>
          <w:sz w:val="24"/>
          <w:szCs w:val="24"/>
          <w:lang w:val="en-US"/>
        </w:rPr>
        <w:t xml:space="preserve">Open-Access: </w:t>
      </w:r>
      <w:r w:rsidRPr="002A5F98">
        <w:rPr>
          <w:rFonts w:ascii="Book Antiqua" w:hAnsi="Book Antiqua" w:cs="TimesNewRomanPS-BoldItalicMT"/>
          <w:bCs/>
          <w:iCs/>
          <w:color w:val="000000"/>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54A9F" w:rsidRDefault="00A54A9F" w:rsidP="00D07C3C">
      <w:pPr>
        <w:tabs>
          <w:tab w:val="left" w:pos="2826"/>
        </w:tabs>
        <w:adjustRightInd w:val="0"/>
        <w:snapToGrid w:val="0"/>
        <w:spacing w:after="0" w:line="360" w:lineRule="auto"/>
        <w:jc w:val="both"/>
        <w:rPr>
          <w:rFonts w:ascii="Book Antiqua" w:hAnsi="Book Antiqua" w:cs="Times New Roman"/>
          <w:b/>
          <w:color w:val="000000" w:themeColor="text1"/>
          <w:sz w:val="24"/>
          <w:szCs w:val="24"/>
          <w:lang w:val="en-US" w:eastAsia="zh-CN"/>
        </w:rPr>
      </w:pPr>
    </w:p>
    <w:p w:rsidR="00164D29" w:rsidRPr="00B757B8" w:rsidRDefault="00164D29" w:rsidP="00D07C3C">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164D29" w:rsidRPr="002A5F98" w:rsidRDefault="00164D29" w:rsidP="00D07C3C">
      <w:pPr>
        <w:tabs>
          <w:tab w:val="left" w:pos="2826"/>
        </w:tabs>
        <w:adjustRightInd w:val="0"/>
        <w:snapToGrid w:val="0"/>
        <w:spacing w:after="0" w:line="360" w:lineRule="auto"/>
        <w:jc w:val="both"/>
        <w:rPr>
          <w:rFonts w:ascii="Book Antiqua" w:hAnsi="Book Antiqua" w:cs="Times New Roman"/>
          <w:b/>
          <w:color w:val="000000" w:themeColor="text1"/>
          <w:sz w:val="24"/>
          <w:szCs w:val="24"/>
          <w:lang w:val="en-US" w:eastAsia="zh-CN"/>
        </w:rPr>
      </w:pPr>
    </w:p>
    <w:p w:rsidR="009E7A7E" w:rsidRPr="002A5F98" w:rsidRDefault="00421E3E"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eastAsia="zh-CN"/>
        </w:rPr>
      </w:pPr>
      <w:r w:rsidRPr="002A5F98">
        <w:rPr>
          <w:rFonts w:ascii="Book Antiqua" w:hAnsi="Book Antiqua" w:cs="Times New Roman"/>
          <w:b/>
          <w:color w:val="000000" w:themeColor="text1"/>
          <w:sz w:val="24"/>
          <w:szCs w:val="24"/>
          <w:lang w:val="en-US"/>
        </w:rPr>
        <w:t>Correspondence to:</w:t>
      </w:r>
      <w:r w:rsidR="002A5F98">
        <w:rPr>
          <w:rFonts w:ascii="Book Antiqua" w:hAnsi="Book Antiqua" w:cs="Times New Roman" w:hint="eastAsia"/>
          <w:b/>
          <w:color w:val="000000" w:themeColor="text1"/>
          <w:sz w:val="24"/>
          <w:szCs w:val="24"/>
          <w:lang w:val="en-US" w:eastAsia="zh-CN"/>
        </w:rPr>
        <w:t xml:space="preserve"> </w:t>
      </w:r>
      <w:r w:rsidR="00397633" w:rsidRPr="002A5F98">
        <w:rPr>
          <w:rFonts w:ascii="Book Antiqua" w:hAnsi="Book Antiqua" w:cs="Times New Roman"/>
          <w:b/>
          <w:color w:val="000000" w:themeColor="text1"/>
          <w:sz w:val="24"/>
          <w:szCs w:val="24"/>
          <w:lang w:val="en-US"/>
        </w:rPr>
        <w:t xml:space="preserve">Elio Castagnola, </w:t>
      </w:r>
      <w:r w:rsidR="00DA6F82" w:rsidRPr="002A5F98">
        <w:rPr>
          <w:rFonts w:ascii="Book Antiqua" w:hAnsi="Book Antiqua" w:cs="Times New Roman"/>
          <w:b/>
          <w:color w:val="000000" w:themeColor="text1"/>
          <w:sz w:val="24"/>
          <w:szCs w:val="24"/>
          <w:lang w:val="en-US"/>
        </w:rPr>
        <w:t>MD, PhD,</w:t>
      </w:r>
      <w:r w:rsidR="002A5F98">
        <w:rPr>
          <w:rFonts w:ascii="Book Antiqua" w:hAnsi="Book Antiqua" w:cs="Times New Roman" w:hint="eastAsia"/>
          <w:b/>
          <w:color w:val="000000" w:themeColor="text1"/>
          <w:sz w:val="24"/>
          <w:szCs w:val="24"/>
          <w:lang w:val="en-US" w:eastAsia="zh-CN"/>
        </w:rPr>
        <w:t xml:space="preserve"> </w:t>
      </w:r>
      <w:r w:rsidR="00397633" w:rsidRPr="002A5F98">
        <w:rPr>
          <w:rFonts w:ascii="Book Antiqua" w:hAnsi="Book Antiqua" w:cs="Times New Roman"/>
          <w:color w:val="000000" w:themeColor="text1"/>
          <w:sz w:val="24"/>
          <w:szCs w:val="24"/>
          <w:lang w:val="en-US"/>
        </w:rPr>
        <w:t>Infectious Diseases Unit, Istituto Giannina Gaslini, Largo G.</w:t>
      </w:r>
      <w:r w:rsidRPr="002A5F98">
        <w:rPr>
          <w:rFonts w:ascii="Book Antiqua" w:hAnsi="Book Antiqua" w:cs="Times New Roman"/>
          <w:color w:val="000000" w:themeColor="text1"/>
          <w:sz w:val="24"/>
          <w:szCs w:val="24"/>
          <w:lang w:val="en-US"/>
        </w:rPr>
        <w:t xml:space="preserve"> Gaslini 5, 16147 Genoa, Italy.</w:t>
      </w:r>
      <w:r w:rsidR="009E7A7E" w:rsidRPr="00164D29">
        <w:rPr>
          <w:rFonts w:ascii="Book Antiqua" w:hAnsi="Book Antiqua" w:cs="Times New Roman"/>
          <w:sz w:val="24"/>
          <w:szCs w:val="24"/>
          <w:lang w:val="en-US"/>
        </w:rPr>
        <w:t>eliocastagnola@gaslini.org</w:t>
      </w:r>
    </w:p>
    <w:p w:rsidR="000E0DA0" w:rsidRDefault="000E0DA0" w:rsidP="00D07C3C">
      <w:pPr>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sidRPr="002A5F98">
        <w:rPr>
          <w:rFonts w:ascii="Book Antiqua" w:hAnsi="Book Antiqua" w:cs="Times New Roman"/>
          <w:color w:val="000000" w:themeColor="text1"/>
          <w:sz w:val="24"/>
          <w:szCs w:val="24"/>
          <w:lang w:val="en-US"/>
        </w:rPr>
        <w:t>+39-10-56362428</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0E0DA0" w:rsidRPr="009E3692" w:rsidRDefault="000E0DA0" w:rsidP="00D07C3C">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Pr>
          <w:rFonts w:ascii="Book Antiqua" w:hAnsi="Book Antiqua" w:cs="Times New Roman"/>
          <w:color w:val="000000" w:themeColor="text1"/>
          <w:sz w:val="24"/>
          <w:szCs w:val="24"/>
          <w:lang w:val="en-US"/>
        </w:rPr>
        <w:t>+39-</w:t>
      </w:r>
      <w:r w:rsidRPr="002A5F98">
        <w:rPr>
          <w:rFonts w:ascii="Book Antiqua" w:hAnsi="Book Antiqua" w:cs="Times New Roman"/>
          <w:color w:val="000000" w:themeColor="text1"/>
          <w:sz w:val="24"/>
          <w:szCs w:val="24"/>
          <w:lang w:val="en-US"/>
        </w:rPr>
        <w:t>10</w:t>
      </w:r>
      <w:r>
        <w:rPr>
          <w:rFonts w:ascii="Book Antiqua" w:hAnsi="Book Antiqua" w:cs="Times New Roman" w:hint="eastAsia"/>
          <w:color w:val="000000" w:themeColor="text1"/>
          <w:sz w:val="24"/>
          <w:szCs w:val="24"/>
          <w:lang w:val="en-US" w:eastAsia="zh-CN"/>
        </w:rPr>
        <w:t>-</w:t>
      </w:r>
      <w:r w:rsidRPr="002A5F98">
        <w:rPr>
          <w:rFonts w:ascii="Book Antiqua" w:hAnsi="Book Antiqua" w:cs="Times New Roman"/>
          <w:color w:val="000000" w:themeColor="text1"/>
          <w:sz w:val="24"/>
          <w:szCs w:val="24"/>
          <w:lang w:val="en-US"/>
        </w:rPr>
        <w:t>384323</w:t>
      </w:r>
    </w:p>
    <w:p w:rsidR="000E0DA0" w:rsidRDefault="000E0DA0" w:rsidP="00D07C3C">
      <w:pPr>
        <w:adjustRightInd w:val="0"/>
        <w:snapToGrid w:val="0"/>
        <w:spacing w:after="0" w:line="360" w:lineRule="auto"/>
        <w:rPr>
          <w:rFonts w:ascii="Book Antiqua" w:hAnsi="Book Antiqua"/>
          <w:b/>
          <w:sz w:val="24"/>
        </w:rPr>
      </w:pPr>
    </w:p>
    <w:p w:rsidR="000E0DA0" w:rsidRPr="00867A3A" w:rsidRDefault="00FB60CA" w:rsidP="00D07C3C">
      <w:pPr>
        <w:adjustRightInd w:val="0"/>
        <w:snapToGrid w:val="0"/>
        <w:spacing w:after="0" w:line="360" w:lineRule="auto"/>
        <w:rPr>
          <w:rFonts w:ascii="Book Antiqua" w:hAnsi="Book Antiqua"/>
          <w:b/>
          <w:sz w:val="24"/>
        </w:rPr>
      </w:pPr>
      <w:r>
        <w:rPr>
          <w:rFonts w:ascii="Book Antiqua" w:hAnsi="Book Antiqua"/>
          <w:b/>
          <w:sz w:val="24"/>
        </w:rPr>
        <w:t xml:space="preserve">Received: </w:t>
      </w:r>
      <w:r w:rsidRPr="00A11C75">
        <w:rPr>
          <w:rFonts w:ascii="Book Antiqua" w:hAnsi="Book Antiqua"/>
          <w:sz w:val="24"/>
        </w:rPr>
        <w:t>March</w:t>
      </w:r>
      <w:r>
        <w:rPr>
          <w:rFonts w:ascii="Book Antiqua" w:hAnsi="Book Antiqua" w:hint="eastAsia"/>
          <w:sz w:val="24"/>
          <w:lang w:eastAsia="zh-CN"/>
        </w:rPr>
        <w:t xml:space="preserve"> 24, 2016</w:t>
      </w:r>
      <w:r w:rsidR="000E0DA0" w:rsidRPr="00867A3A">
        <w:rPr>
          <w:rFonts w:ascii="Book Antiqua" w:hAnsi="Book Antiqua"/>
          <w:b/>
          <w:sz w:val="24"/>
        </w:rPr>
        <w:t xml:space="preserve"> </w:t>
      </w:r>
    </w:p>
    <w:p w:rsidR="000E0DA0" w:rsidRPr="00867A3A" w:rsidRDefault="000E0DA0" w:rsidP="00D07C3C">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FB60CA">
        <w:rPr>
          <w:rFonts w:ascii="Book Antiqua" w:hAnsi="Book Antiqua" w:hint="eastAsia"/>
          <w:b/>
          <w:sz w:val="24"/>
          <w:lang w:eastAsia="zh-CN"/>
        </w:rPr>
        <w:t xml:space="preserve"> </w:t>
      </w:r>
      <w:r w:rsidR="00FB60CA" w:rsidRPr="00A11C75">
        <w:rPr>
          <w:rFonts w:ascii="Book Antiqua" w:hAnsi="Book Antiqua"/>
          <w:sz w:val="24"/>
        </w:rPr>
        <w:t>March</w:t>
      </w:r>
      <w:r w:rsidR="00FB60CA">
        <w:rPr>
          <w:rFonts w:ascii="Book Antiqua" w:hAnsi="Book Antiqua" w:hint="eastAsia"/>
          <w:sz w:val="24"/>
          <w:lang w:eastAsia="zh-CN"/>
        </w:rPr>
        <w:t xml:space="preserve"> 25, 2016</w:t>
      </w:r>
    </w:p>
    <w:p w:rsidR="000E0DA0" w:rsidRPr="00867A3A" w:rsidRDefault="000E0DA0" w:rsidP="00D07C3C">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FB60CA">
        <w:rPr>
          <w:rFonts w:ascii="Book Antiqua" w:hAnsi="Book Antiqua" w:hint="eastAsia"/>
          <w:b/>
          <w:sz w:val="24"/>
          <w:lang w:eastAsia="zh-CN"/>
        </w:rPr>
        <w:t xml:space="preserve"> </w:t>
      </w:r>
      <w:r w:rsidR="00FB60CA" w:rsidRPr="00A11C75">
        <w:rPr>
          <w:rFonts w:ascii="Book Antiqua" w:hAnsi="Book Antiqua"/>
          <w:sz w:val="24"/>
        </w:rPr>
        <w:t>May</w:t>
      </w:r>
      <w:r w:rsidR="00FB60CA">
        <w:rPr>
          <w:rFonts w:ascii="Book Antiqua" w:hAnsi="Book Antiqua" w:hint="eastAsia"/>
          <w:sz w:val="24"/>
          <w:lang w:eastAsia="zh-CN"/>
        </w:rPr>
        <w:t xml:space="preserve"> 12, 2016</w:t>
      </w:r>
    </w:p>
    <w:p w:rsidR="000E0DA0" w:rsidRPr="00867A3A" w:rsidRDefault="000E0DA0" w:rsidP="00D07C3C">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164F0E" w:rsidRPr="00A11C75">
        <w:rPr>
          <w:rFonts w:ascii="Book Antiqua" w:hAnsi="Book Antiqua"/>
          <w:sz w:val="24"/>
        </w:rPr>
        <w:t>May</w:t>
      </w:r>
      <w:r w:rsidR="00164F0E">
        <w:rPr>
          <w:rFonts w:ascii="Book Antiqua" w:hAnsi="Book Antiqua" w:hint="eastAsia"/>
          <w:sz w:val="24"/>
          <w:lang w:eastAsia="zh-CN"/>
        </w:rPr>
        <w:t xml:space="preserve"> 27, 2016</w:t>
      </w:r>
      <w:r w:rsidRPr="00867A3A">
        <w:rPr>
          <w:rFonts w:ascii="Book Antiqua" w:hAnsi="Book Antiqua"/>
          <w:b/>
          <w:sz w:val="24"/>
        </w:rPr>
        <w:t xml:space="preserve"> </w:t>
      </w:r>
    </w:p>
    <w:p w:rsidR="000E0DA0" w:rsidRPr="0054491D" w:rsidRDefault="000E0DA0" w:rsidP="0054491D">
      <w:pPr>
        <w:spacing w:line="360" w:lineRule="auto"/>
        <w:rPr>
          <w:rFonts w:ascii="Book Antiqua" w:hAnsi="Book Antiqua"/>
          <w:color w:val="000000"/>
          <w:sz w:val="24"/>
        </w:rPr>
      </w:pPr>
      <w:r w:rsidRPr="00867A3A">
        <w:rPr>
          <w:rFonts w:ascii="Book Antiqua" w:hAnsi="Book Antiqua"/>
          <w:b/>
          <w:sz w:val="24"/>
        </w:rPr>
        <w:t xml:space="preserve">Accepted: </w:t>
      </w:r>
      <w:r w:rsidR="0054491D">
        <w:rPr>
          <w:rFonts w:ascii="Book Antiqua" w:hAnsi="Book Antiqua"/>
          <w:color w:val="000000"/>
          <w:sz w:val="24"/>
        </w:rPr>
        <w:t>June 15</w:t>
      </w:r>
      <w:r w:rsidR="0054491D" w:rsidRPr="00626148">
        <w:rPr>
          <w:rFonts w:ascii="Book Antiqua" w:hAnsi="Book Antiqua"/>
          <w:color w:val="000000"/>
          <w:sz w:val="24"/>
        </w:rPr>
        <w:t>, 2016</w:t>
      </w:r>
      <w:bookmarkStart w:id="0" w:name="_GoBack"/>
      <w:bookmarkEnd w:id="0"/>
      <w:r w:rsidRPr="00867A3A">
        <w:rPr>
          <w:rFonts w:ascii="Book Antiqua" w:hAnsi="Book Antiqua"/>
          <w:b/>
          <w:sz w:val="24"/>
        </w:rPr>
        <w:t xml:space="preserve"> </w:t>
      </w:r>
    </w:p>
    <w:p w:rsidR="000E0DA0" w:rsidRPr="00867A3A" w:rsidRDefault="000E0DA0" w:rsidP="00D07C3C">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0E0DA0" w:rsidRPr="009E3692" w:rsidRDefault="000E0DA0" w:rsidP="00D07C3C">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164F0E" w:rsidRDefault="00164F0E" w:rsidP="00D07C3C">
      <w:pPr>
        <w:tabs>
          <w:tab w:val="left" w:pos="2826"/>
        </w:tabs>
        <w:adjustRightInd w:val="0"/>
        <w:snapToGrid w:val="0"/>
        <w:spacing w:after="0" w:line="360" w:lineRule="auto"/>
        <w:jc w:val="both"/>
        <w:rPr>
          <w:rFonts w:ascii="Book Antiqua" w:hAnsi="Book Antiqua" w:cs="Times New Roman"/>
          <w:b/>
          <w:color w:val="000000" w:themeColor="text1"/>
          <w:sz w:val="24"/>
          <w:szCs w:val="24"/>
          <w:lang w:eastAsia="zh-CN"/>
        </w:rPr>
      </w:pPr>
      <w:r>
        <w:rPr>
          <w:rFonts w:ascii="Book Antiqua" w:hAnsi="Book Antiqua" w:cs="Times New Roman"/>
          <w:b/>
          <w:color w:val="000000" w:themeColor="text1"/>
          <w:sz w:val="24"/>
          <w:szCs w:val="24"/>
          <w:lang w:eastAsia="zh-CN"/>
        </w:rPr>
        <w:br w:type="page"/>
      </w:r>
    </w:p>
    <w:p w:rsidR="002A5F98" w:rsidRDefault="00D2350F" w:rsidP="00D07C3C">
      <w:pPr>
        <w:tabs>
          <w:tab w:val="left" w:pos="2826"/>
        </w:tabs>
        <w:adjustRightInd w:val="0"/>
        <w:snapToGrid w:val="0"/>
        <w:spacing w:after="0" w:line="360" w:lineRule="auto"/>
        <w:jc w:val="both"/>
        <w:rPr>
          <w:rFonts w:ascii="Book Antiqua" w:hAnsi="Book Antiqua" w:cs="Times New Roman"/>
          <w:b/>
          <w:color w:val="000000" w:themeColor="text1"/>
          <w:sz w:val="24"/>
          <w:szCs w:val="24"/>
          <w:lang w:val="en-US" w:eastAsia="zh-CN"/>
        </w:rPr>
      </w:pPr>
      <w:r w:rsidRPr="002A5F98">
        <w:rPr>
          <w:rFonts w:ascii="Book Antiqua" w:hAnsi="Book Antiqua" w:cs="Times New Roman"/>
          <w:b/>
          <w:color w:val="000000" w:themeColor="text1"/>
          <w:sz w:val="24"/>
          <w:szCs w:val="24"/>
          <w:lang w:val="en-US" w:eastAsia="zh-CN"/>
        </w:rPr>
        <w:lastRenderedPageBreak/>
        <w:t xml:space="preserve">Abstract </w:t>
      </w:r>
    </w:p>
    <w:p w:rsidR="00A01DD1" w:rsidRDefault="00D2350F"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eastAsia="zh-CN"/>
        </w:rPr>
      </w:pPr>
      <w:r w:rsidRPr="002A5F98">
        <w:rPr>
          <w:rFonts w:ascii="Book Antiqua" w:hAnsi="Book Antiqua" w:cs="Times New Roman"/>
          <w:b/>
          <w:color w:val="000000" w:themeColor="text1"/>
          <w:sz w:val="24"/>
          <w:szCs w:val="24"/>
          <w:lang w:val="en-US" w:eastAsia="zh-CN"/>
        </w:rPr>
        <w:t>AIM</w:t>
      </w:r>
      <w:r w:rsidR="00696384" w:rsidRPr="002A5F98">
        <w:rPr>
          <w:rFonts w:ascii="Book Antiqua" w:hAnsi="Book Antiqua" w:cs="Times New Roman"/>
          <w:b/>
          <w:color w:val="000000" w:themeColor="text1"/>
          <w:sz w:val="24"/>
          <w:szCs w:val="24"/>
          <w:lang w:val="en-US" w:eastAsia="zh-CN"/>
        </w:rPr>
        <w:t xml:space="preserve">: </w:t>
      </w:r>
      <w:r w:rsidR="00696384" w:rsidRPr="002A5F98">
        <w:rPr>
          <w:rFonts w:ascii="Book Antiqua" w:hAnsi="Book Antiqua" w:cs="Times New Roman"/>
          <w:color w:val="000000" w:themeColor="text1"/>
          <w:sz w:val="24"/>
          <w:szCs w:val="24"/>
          <w:lang w:val="en-US" w:eastAsia="zh-CN"/>
        </w:rPr>
        <w:t>To review gastrointestinal and liver infections in children undergoing antineoplastic chemotherapy. To look at gut microflora features in oncology children.</w:t>
      </w:r>
    </w:p>
    <w:p w:rsidR="002A5F98" w:rsidRPr="002A5F98" w:rsidRDefault="002A5F98" w:rsidP="00D07C3C">
      <w:pPr>
        <w:tabs>
          <w:tab w:val="left" w:pos="2826"/>
        </w:tabs>
        <w:adjustRightInd w:val="0"/>
        <w:snapToGrid w:val="0"/>
        <w:spacing w:after="0" w:line="360" w:lineRule="auto"/>
        <w:jc w:val="both"/>
        <w:rPr>
          <w:rFonts w:ascii="Book Antiqua" w:hAnsi="Book Antiqua" w:cs="Times New Roman"/>
          <w:b/>
          <w:color w:val="000000" w:themeColor="text1"/>
          <w:sz w:val="24"/>
          <w:szCs w:val="24"/>
          <w:lang w:val="en-US" w:eastAsia="zh-CN"/>
        </w:rPr>
      </w:pPr>
    </w:p>
    <w:p w:rsidR="009D70C3" w:rsidRDefault="00696384" w:rsidP="00D07C3C">
      <w:pPr>
        <w:tabs>
          <w:tab w:val="left" w:pos="2826"/>
        </w:tabs>
        <w:adjustRightInd w:val="0"/>
        <w:snapToGrid w:val="0"/>
        <w:spacing w:after="0" w:line="360" w:lineRule="auto"/>
        <w:jc w:val="both"/>
        <w:rPr>
          <w:rFonts w:ascii="Book Antiqua" w:hAnsi="Book Antiqua" w:cs="Times New Roman"/>
          <w:iCs/>
          <w:color w:val="000000" w:themeColor="text1"/>
          <w:sz w:val="24"/>
          <w:szCs w:val="24"/>
          <w:lang w:val="en-GB" w:eastAsia="zh-CN"/>
        </w:rPr>
      </w:pPr>
      <w:r w:rsidRPr="002A5F98">
        <w:rPr>
          <w:rFonts w:ascii="Book Antiqua" w:hAnsi="Book Antiqua" w:cs="Times New Roman"/>
          <w:b/>
          <w:color w:val="000000" w:themeColor="text1"/>
          <w:sz w:val="24"/>
          <w:szCs w:val="24"/>
          <w:lang w:val="en-US" w:eastAsia="zh-CN"/>
        </w:rPr>
        <w:t xml:space="preserve">METHODS: </w:t>
      </w:r>
      <w:r w:rsidRPr="002A5F98">
        <w:rPr>
          <w:rFonts w:ascii="Book Antiqua" w:hAnsi="Book Antiqua" w:cs="Times New Roman"/>
          <w:color w:val="000000" w:themeColor="text1"/>
          <w:sz w:val="24"/>
          <w:szCs w:val="24"/>
          <w:lang w:val="en-US" w:eastAsia="zh-CN"/>
        </w:rPr>
        <w:t xml:space="preserve">We selected studies published after year 2000, excluding </w:t>
      </w:r>
      <w:r w:rsidRPr="002A5F98">
        <w:rPr>
          <w:rFonts w:ascii="Book Antiqua" w:hAnsi="Book Antiqua" w:cs="Times New Roman"/>
          <w:iCs/>
          <w:color w:val="000000" w:themeColor="text1"/>
          <w:sz w:val="24"/>
          <w:szCs w:val="24"/>
          <w:lang w:val="en-US" w:eastAsia="zh-CN"/>
        </w:rPr>
        <w:t>trials on transplanted pediatric patients. We searched English language publications in MEDLINE using the keywords: “</w:t>
      </w:r>
      <w:r w:rsidRPr="002A5F98">
        <w:rPr>
          <w:rFonts w:ascii="Book Antiqua" w:hAnsi="Book Antiqua" w:cs="Times New Roman"/>
          <w:iCs/>
          <w:color w:val="000000" w:themeColor="text1"/>
          <w:sz w:val="24"/>
          <w:szCs w:val="24"/>
          <w:lang w:val="en-GB" w:eastAsia="zh-CN"/>
        </w:rPr>
        <w:t>gastrointestinal infection AND antineoplastic chemotherapy AND children”, “gastrointestinal infection AND oncology AND children”, “liver infection AND antineoplastic chemotherapy AND children”,</w:t>
      </w:r>
      <w:r w:rsidRPr="002A5F98">
        <w:rPr>
          <w:rFonts w:ascii="Book Antiqua" w:hAnsi="Book Antiqua" w:cs="Times New Roman"/>
          <w:iCs/>
          <w:color w:val="000000" w:themeColor="text1"/>
          <w:sz w:val="24"/>
          <w:szCs w:val="24"/>
          <w:lang w:val="en-US" w:eastAsia="zh-CN"/>
        </w:rPr>
        <w:t xml:space="preserve"> “</w:t>
      </w:r>
      <w:r w:rsidRPr="002A5F98">
        <w:rPr>
          <w:rFonts w:ascii="Book Antiqua" w:hAnsi="Book Antiqua" w:cs="Times New Roman"/>
          <w:iCs/>
          <w:color w:val="000000" w:themeColor="text1"/>
          <w:sz w:val="24"/>
          <w:szCs w:val="24"/>
          <w:lang w:val="en-GB" w:eastAsia="zh-CN"/>
        </w:rPr>
        <w:t>liver abscess AND chemotherapy AND child”, “neutropenic enterocolitis AND chemotherapy AND children”,</w:t>
      </w:r>
      <w:r w:rsidRPr="002A5F98">
        <w:rPr>
          <w:rFonts w:ascii="Book Antiqua" w:hAnsi="Book Antiqua" w:cs="Times New Roman"/>
          <w:iCs/>
          <w:color w:val="000000" w:themeColor="text1"/>
          <w:sz w:val="24"/>
          <w:szCs w:val="24"/>
          <w:lang w:val="en-US" w:eastAsia="zh-CN"/>
        </w:rPr>
        <w:t xml:space="preserve"> “thyphlitis AND chemotherapy AND children”,</w:t>
      </w:r>
      <w:r w:rsidRPr="002A5F98">
        <w:rPr>
          <w:rFonts w:ascii="Book Antiqua" w:hAnsi="Book Antiqua" w:cs="Times New Roman"/>
          <w:iCs/>
          <w:color w:val="000000" w:themeColor="text1"/>
          <w:sz w:val="24"/>
          <w:szCs w:val="24"/>
          <w:lang w:val="en-GB" w:eastAsia="zh-CN"/>
        </w:rPr>
        <w:t xml:space="preserve"> “infectious diarrhea AND children AND oncology”, “abdominal pain AND infection AND children AND oncology”,  “perianal sepsis AND children AND oncology”,</w:t>
      </w:r>
      <w:r w:rsidRPr="002A5F98">
        <w:rPr>
          <w:rFonts w:ascii="Book Antiqua" w:hAnsi="Book Antiqua" w:cs="Times New Roman"/>
          <w:iCs/>
          <w:color w:val="000000" w:themeColor="text1"/>
          <w:sz w:val="24"/>
          <w:szCs w:val="24"/>
          <w:lang w:val="en-US" w:eastAsia="zh-CN"/>
        </w:rPr>
        <w:t xml:space="preserve"> “colonic pseudo-obstruction AND oncology AND child AND chemotherapy”,</w:t>
      </w:r>
      <w:r w:rsidRPr="002A5F98">
        <w:rPr>
          <w:rFonts w:ascii="Book Antiqua" w:hAnsi="Book Antiqua" w:cs="Times New Roman"/>
          <w:iCs/>
          <w:color w:val="000000" w:themeColor="text1"/>
          <w:sz w:val="24"/>
          <w:szCs w:val="24"/>
          <w:lang w:val="en-GB" w:eastAsia="zh-CN"/>
        </w:rPr>
        <w:t xml:space="preserve"> “microflora AND children AND malignancy”,</w:t>
      </w:r>
      <w:r w:rsidRPr="002A5F98">
        <w:rPr>
          <w:rFonts w:ascii="Book Antiqua" w:hAnsi="Book Antiqua" w:cs="Times New Roman"/>
          <w:iCs/>
          <w:color w:val="000000" w:themeColor="text1"/>
          <w:sz w:val="24"/>
          <w:szCs w:val="24"/>
          <w:lang w:val="en-US" w:eastAsia="zh-CN"/>
        </w:rPr>
        <w:t xml:space="preserve"> “</w:t>
      </w:r>
      <w:r w:rsidRPr="002A5F98">
        <w:rPr>
          <w:rFonts w:ascii="Book Antiqua" w:hAnsi="Book Antiqua" w:cs="Times New Roman"/>
          <w:iCs/>
          <w:color w:val="000000" w:themeColor="text1"/>
          <w:sz w:val="24"/>
          <w:szCs w:val="24"/>
          <w:lang w:val="en-GB" w:eastAsia="zh-CN"/>
        </w:rPr>
        <w:t>microbiota AND children AND malignancy”, “fungal flora AND children AND malignancy”. We also analysed evidence from several articles and book references.</w:t>
      </w:r>
    </w:p>
    <w:p w:rsidR="002A5F98" w:rsidRPr="002A5F98" w:rsidRDefault="002A5F98" w:rsidP="00D07C3C">
      <w:pPr>
        <w:tabs>
          <w:tab w:val="left" w:pos="2826"/>
        </w:tabs>
        <w:adjustRightInd w:val="0"/>
        <w:snapToGrid w:val="0"/>
        <w:spacing w:after="0" w:line="360" w:lineRule="auto"/>
        <w:jc w:val="both"/>
        <w:rPr>
          <w:rFonts w:ascii="Book Antiqua" w:hAnsi="Book Antiqua" w:cs="Times New Roman"/>
          <w:b/>
          <w:color w:val="000000" w:themeColor="text1"/>
          <w:sz w:val="24"/>
          <w:szCs w:val="24"/>
          <w:lang w:val="en-US" w:eastAsia="zh-CN"/>
        </w:rPr>
      </w:pPr>
    </w:p>
    <w:p w:rsidR="00A01DD1" w:rsidRDefault="00696384"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eastAsia="zh-CN"/>
        </w:rPr>
      </w:pPr>
      <w:r w:rsidRPr="002A5F98">
        <w:rPr>
          <w:rFonts w:ascii="Book Antiqua" w:hAnsi="Book Antiqua" w:cs="Times New Roman"/>
          <w:b/>
          <w:color w:val="000000" w:themeColor="text1"/>
          <w:sz w:val="24"/>
          <w:szCs w:val="24"/>
          <w:lang w:val="en-US" w:eastAsia="zh-CN"/>
        </w:rPr>
        <w:t xml:space="preserve">RESULTS: </w:t>
      </w:r>
      <w:r w:rsidRPr="002A5F98">
        <w:rPr>
          <w:rFonts w:ascii="Book Antiqua" w:hAnsi="Book Antiqua" w:cs="Times New Roman"/>
          <w:color w:val="000000" w:themeColor="text1"/>
          <w:sz w:val="24"/>
          <w:szCs w:val="24"/>
          <w:lang w:val="en-US" w:eastAsia="zh-CN"/>
        </w:rPr>
        <w:t xml:space="preserve">Gastrointestinal and liver infections represent a major cause of morbidity and mortality in children undergoing antineoplastic chemotherapy. Antineoplastic drugs cause immunosuppression in addition to direct toxicity, predisposing to infections, although the specific risk is variable according to disease and host features. Common pathogens potentially induce severe diseases whereas opportunistic microrganisms may attack vulnerable hosts. Clinical manifestations can be subtle and not specific. In addition, several conditions are rare and diagnostic process and treatments are not standardized. Diagnosis may be challenging, however early diagnosis is needed for quick and appropriate interventions. Interestingly, the source of infection in those children can be exogenous or endogenous. Indeed, mucosal damage may allow the penetrance of endogenous microbes towards the bowel wall and their translocation into the bloodstream. However, only limited knowledge of intestinal dysbiosis in oncology children is available. </w:t>
      </w:r>
    </w:p>
    <w:p w:rsidR="002A5F98" w:rsidRPr="002A5F98" w:rsidRDefault="002A5F98"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eastAsia="zh-CN"/>
        </w:rPr>
      </w:pPr>
    </w:p>
    <w:p w:rsidR="00696384" w:rsidRDefault="00696384"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eastAsia="zh-CN"/>
        </w:rPr>
      </w:pPr>
      <w:r w:rsidRPr="002A5F98">
        <w:rPr>
          <w:rFonts w:ascii="Book Antiqua" w:hAnsi="Book Antiqua" w:cs="Times New Roman"/>
          <w:b/>
          <w:color w:val="000000" w:themeColor="text1"/>
          <w:sz w:val="24"/>
          <w:szCs w:val="24"/>
          <w:lang w:val="en-US" w:eastAsia="zh-CN"/>
        </w:rPr>
        <w:lastRenderedPageBreak/>
        <w:t xml:space="preserve">CONCLUSION: </w:t>
      </w:r>
      <w:r w:rsidRPr="002A5F98">
        <w:rPr>
          <w:rFonts w:ascii="Book Antiqua" w:hAnsi="Book Antiqua" w:cs="Times New Roman"/>
          <w:color w:val="000000" w:themeColor="text1"/>
          <w:sz w:val="24"/>
          <w:szCs w:val="24"/>
          <w:lang w:val="en-US" w:eastAsia="zh-CN"/>
        </w:rPr>
        <w:t>The diagnostic work-up requires a multimodal approach and should be implemented (also by further studies on new biomarkers) for a prompt and individualized therapy.</w:t>
      </w:r>
    </w:p>
    <w:p w:rsidR="002A5F98" w:rsidRPr="002A5F98" w:rsidRDefault="002A5F98"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rPr>
      </w:pPr>
    </w:p>
    <w:p w:rsidR="00421E3E" w:rsidRPr="002A5F98" w:rsidRDefault="00421E3E"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rPr>
      </w:pPr>
      <w:r w:rsidRPr="002A5F98">
        <w:rPr>
          <w:rFonts w:ascii="Book Antiqua" w:hAnsi="Book Antiqua" w:cs="Times New Roman"/>
          <w:b/>
          <w:color w:val="000000" w:themeColor="text1"/>
          <w:sz w:val="24"/>
          <w:szCs w:val="24"/>
          <w:lang w:val="en-US"/>
        </w:rPr>
        <w:t>Key words:</w:t>
      </w:r>
      <w:r w:rsidR="00A707AE" w:rsidRPr="002A5F98">
        <w:rPr>
          <w:rFonts w:ascii="Book Antiqua" w:hAnsi="Book Antiqua" w:cs="Times New Roman"/>
          <w:b/>
          <w:color w:val="000000" w:themeColor="text1"/>
          <w:sz w:val="24"/>
          <w:szCs w:val="24"/>
          <w:lang w:val="en-US"/>
        </w:rPr>
        <w:t xml:space="preserve"> </w:t>
      </w:r>
      <w:r w:rsidR="009D70C3" w:rsidRPr="002A5F98">
        <w:rPr>
          <w:rFonts w:ascii="Book Antiqua" w:hAnsi="Book Antiqua" w:cs="Times New Roman"/>
          <w:color w:val="000000" w:themeColor="text1"/>
          <w:sz w:val="24"/>
          <w:szCs w:val="24"/>
          <w:lang w:val="en-US"/>
        </w:rPr>
        <w:t>G</w:t>
      </w:r>
      <w:r w:rsidR="004715C2" w:rsidRPr="002A5F98">
        <w:rPr>
          <w:rFonts w:ascii="Book Antiqua" w:hAnsi="Book Antiqua" w:cs="Times New Roman"/>
          <w:color w:val="000000" w:themeColor="text1"/>
          <w:sz w:val="24"/>
          <w:szCs w:val="24"/>
          <w:lang w:val="en-US"/>
        </w:rPr>
        <w:t>a</w:t>
      </w:r>
      <w:r w:rsidR="00DA6F82" w:rsidRPr="002A5F98">
        <w:rPr>
          <w:rFonts w:ascii="Book Antiqua" w:hAnsi="Book Antiqua" w:cs="Times New Roman"/>
          <w:color w:val="000000" w:themeColor="text1"/>
          <w:sz w:val="24"/>
          <w:szCs w:val="24"/>
          <w:lang w:val="en-US"/>
        </w:rPr>
        <w:t>strointestinal tract</w:t>
      </w:r>
      <w:r w:rsidR="009D70C3" w:rsidRPr="002A5F98">
        <w:rPr>
          <w:rFonts w:ascii="Book Antiqua" w:hAnsi="Book Antiqua" w:cs="Times New Roman"/>
          <w:color w:val="000000" w:themeColor="text1"/>
          <w:sz w:val="24"/>
          <w:szCs w:val="24"/>
          <w:lang w:val="en-US"/>
        </w:rPr>
        <w:t>; Liver;</w:t>
      </w:r>
      <w:r w:rsidR="00D2350F" w:rsidRPr="002A5F98">
        <w:rPr>
          <w:rFonts w:ascii="Book Antiqua" w:hAnsi="Book Antiqua" w:cs="Times New Roman"/>
          <w:color w:val="000000" w:themeColor="text1"/>
          <w:sz w:val="24"/>
          <w:szCs w:val="24"/>
          <w:lang w:val="en-US"/>
        </w:rPr>
        <w:t xml:space="preserve"> </w:t>
      </w:r>
      <w:r w:rsidR="009D70C3" w:rsidRPr="002A5F98">
        <w:rPr>
          <w:rFonts w:ascii="Book Antiqua" w:hAnsi="Book Antiqua" w:cs="Times New Roman"/>
          <w:color w:val="000000" w:themeColor="text1"/>
          <w:sz w:val="24"/>
          <w:szCs w:val="24"/>
          <w:lang w:val="en-US"/>
        </w:rPr>
        <w:t>Microflora; Infection;</w:t>
      </w:r>
      <w:r w:rsidR="00D2350F" w:rsidRPr="002A5F98">
        <w:rPr>
          <w:rFonts w:ascii="Book Antiqua" w:hAnsi="Book Antiqua" w:cs="Times New Roman"/>
          <w:color w:val="000000" w:themeColor="text1"/>
          <w:sz w:val="24"/>
          <w:szCs w:val="24"/>
          <w:lang w:val="en-US"/>
        </w:rPr>
        <w:t xml:space="preserve"> </w:t>
      </w:r>
      <w:r w:rsidR="009D70C3" w:rsidRPr="002A5F98">
        <w:rPr>
          <w:rFonts w:ascii="Book Antiqua" w:hAnsi="Book Antiqua" w:cs="Times New Roman"/>
          <w:color w:val="000000" w:themeColor="text1"/>
          <w:sz w:val="24"/>
          <w:szCs w:val="24"/>
          <w:lang w:val="en-US"/>
        </w:rPr>
        <w:t>O</w:t>
      </w:r>
      <w:r w:rsidR="004715C2" w:rsidRPr="002A5F98">
        <w:rPr>
          <w:rFonts w:ascii="Book Antiqua" w:hAnsi="Book Antiqua" w:cs="Times New Roman"/>
          <w:color w:val="000000" w:themeColor="text1"/>
          <w:sz w:val="24"/>
          <w:szCs w:val="24"/>
          <w:lang w:val="en-US"/>
        </w:rPr>
        <w:t>ncology</w:t>
      </w:r>
      <w:r w:rsidR="009D70C3"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9D70C3" w:rsidRPr="002A5F98">
        <w:rPr>
          <w:rFonts w:ascii="Book Antiqua" w:hAnsi="Book Antiqua" w:cs="Times New Roman"/>
          <w:color w:val="000000" w:themeColor="text1"/>
          <w:sz w:val="24"/>
          <w:szCs w:val="24"/>
          <w:lang w:val="en-US"/>
        </w:rPr>
        <w:t>Chemotherapy;</w:t>
      </w:r>
      <w:r w:rsidR="00D2350F" w:rsidRPr="002A5F98">
        <w:rPr>
          <w:rFonts w:ascii="Book Antiqua" w:hAnsi="Book Antiqua" w:cs="Times New Roman"/>
          <w:color w:val="000000" w:themeColor="text1"/>
          <w:sz w:val="24"/>
          <w:szCs w:val="24"/>
          <w:lang w:val="en-US"/>
        </w:rPr>
        <w:t xml:space="preserve"> </w:t>
      </w:r>
      <w:r w:rsidR="009D70C3" w:rsidRPr="002A5F98">
        <w:rPr>
          <w:rFonts w:ascii="Book Antiqua" w:hAnsi="Book Antiqua" w:cs="Times New Roman"/>
          <w:color w:val="000000" w:themeColor="text1"/>
          <w:sz w:val="24"/>
          <w:szCs w:val="24"/>
          <w:lang w:val="en-US"/>
        </w:rPr>
        <w:t>C</w:t>
      </w:r>
      <w:r w:rsidR="00DA6F82" w:rsidRPr="002A5F98">
        <w:rPr>
          <w:rFonts w:ascii="Book Antiqua" w:hAnsi="Book Antiqua" w:cs="Times New Roman"/>
          <w:color w:val="000000" w:themeColor="text1"/>
          <w:sz w:val="24"/>
          <w:szCs w:val="24"/>
          <w:lang w:val="en-US"/>
        </w:rPr>
        <w:t>hildren</w:t>
      </w:r>
    </w:p>
    <w:p w:rsidR="004C6E11" w:rsidRPr="002A5F98" w:rsidRDefault="004C6E11"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eastAsia="zh-CN"/>
        </w:rPr>
      </w:pPr>
    </w:p>
    <w:p w:rsidR="000F2CC6" w:rsidRPr="002A5F98" w:rsidRDefault="000A027F"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eastAsia="zh-CN"/>
        </w:rPr>
      </w:pPr>
      <w:r w:rsidRPr="002A5F98">
        <w:rPr>
          <w:rFonts w:ascii="Book Antiqua" w:hAnsi="Book Antiqua" w:cs="Times New Roman"/>
          <w:b/>
          <w:bCs/>
          <w:color w:val="000000" w:themeColor="text1"/>
          <w:sz w:val="24"/>
          <w:szCs w:val="24"/>
          <w:lang w:val="en-US" w:eastAsia="zh-CN"/>
        </w:rPr>
        <w:t xml:space="preserve">©The Author(s) 2016. </w:t>
      </w:r>
      <w:r w:rsidRPr="002A5F98">
        <w:rPr>
          <w:rFonts w:ascii="Book Antiqua" w:hAnsi="Book Antiqua" w:cs="Times New Roman"/>
          <w:color w:val="000000" w:themeColor="text1"/>
          <w:sz w:val="24"/>
          <w:szCs w:val="24"/>
          <w:lang w:val="en-US" w:eastAsia="zh-CN"/>
        </w:rPr>
        <w:t>Published by Baishideng Publishing Group Inc. All rights reserved.</w:t>
      </w:r>
    </w:p>
    <w:p w:rsidR="004C6E11" w:rsidRPr="002A5F98" w:rsidRDefault="004C6E11"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eastAsia="zh-CN"/>
        </w:rPr>
      </w:pPr>
    </w:p>
    <w:p w:rsidR="000F2CC6" w:rsidRPr="002A5F98" w:rsidRDefault="000F2CC6" w:rsidP="00D07C3C">
      <w:pPr>
        <w:tabs>
          <w:tab w:val="left" w:pos="2826"/>
        </w:tabs>
        <w:adjustRightInd w:val="0"/>
        <w:snapToGrid w:val="0"/>
        <w:spacing w:after="0" w:line="360" w:lineRule="auto"/>
        <w:jc w:val="both"/>
        <w:rPr>
          <w:rFonts w:ascii="Book Antiqua" w:hAnsi="Book Antiqua" w:cs="Times New Roman"/>
          <w:color w:val="000000" w:themeColor="text1"/>
          <w:sz w:val="24"/>
          <w:szCs w:val="24"/>
          <w:lang w:val="en-US"/>
        </w:rPr>
      </w:pPr>
      <w:r w:rsidRPr="002A5F98">
        <w:rPr>
          <w:rFonts w:ascii="Book Antiqua" w:hAnsi="Book Antiqua" w:cs="Times New Roman"/>
          <w:b/>
          <w:color w:val="000000" w:themeColor="text1"/>
          <w:sz w:val="24"/>
          <w:szCs w:val="24"/>
          <w:lang w:val="en-US"/>
        </w:rPr>
        <w:t>Core tip</w:t>
      </w:r>
      <w:r w:rsidR="006F2D08" w:rsidRPr="002A5F98">
        <w:rPr>
          <w:rFonts w:ascii="Book Antiqua" w:hAnsi="Book Antiqua" w:cs="Times New Roman"/>
          <w:b/>
          <w:color w:val="000000" w:themeColor="text1"/>
          <w:sz w:val="24"/>
          <w:szCs w:val="24"/>
          <w:lang w:val="en-US"/>
        </w:rPr>
        <w:t xml:space="preserve">: </w:t>
      </w:r>
      <w:r w:rsidR="00D2350F" w:rsidRPr="002A5F98">
        <w:rPr>
          <w:rFonts w:ascii="Book Antiqua" w:hAnsi="Book Antiqua" w:cs="Times New Roman"/>
          <w:color w:val="000000" w:themeColor="text1"/>
          <w:sz w:val="24"/>
          <w:szCs w:val="24"/>
          <w:lang w:val="en-US"/>
        </w:rPr>
        <w:t>The presence</w:t>
      </w:r>
      <w:r w:rsidR="00CC72B5" w:rsidRPr="002A5F98">
        <w:rPr>
          <w:rFonts w:ascii="Book Antiqua" w:hAnsi="Book Antiqua" w:cs="Times New Roman"/>
          <w:color w:val="000000" w:themeColor="text1"/>
          <w:sz w:val="24"/>
          <w:szCs w:val="24"/>
          <w:lang w:val="en-US"/>
        </w:rPr>
        <w:t xml:space="preserve"> of an infectious complication should be always suspected in </w:t>
      </w:r>
      <w:r w:rsidR="00B15FA9" w:rsidRPr="002A5F98">
        <w:rPr>
          <w:rFonts w:ascii="Book Antiqua" w:hAnsi="Book Antiqua" w:cs="Times New Roman"/>
          <w:color w:val="000000" w:themeColor="text1"/>
          <w:sz w:val="24"/>
          <w:szCs w:val="24"/>
          <w:lang w:val="en-US"/>
        </w:rPr>
        <w:t>children</w:t>
      </w:r>
      <w:r w:rsidR="00AC2F46" w:rsidRPr="002A5F98">
        <w:rPr>
          <w:rFonts w:ascii="Book Antiqua" w:hAnsi="Book Antiqua" w:cs="Times New Roman"/>
          <w:color w:val="000000" w:themeColor="text1"/>
          <w:sz w:val="24"/>
          <w:szCs w:val="24"/>
          <w:lang w:val="en-US"/>
        </w:rPr>
        <w:t xml:space="preserve"> with </w:t>
      </w:r>
      <w:r w:rsidR="00D2350F" w:rsidRPr="002A5F98">
        <w:rPr>
          <w:rFonts w:ascii="Book Antiqua" w:hAnsi="Book Antiqua" w:cs="Times New Roman"/>
          <w:color w:val="000000" w:themeColor="text1"/>
          <w:sz w:val="24"/>
          <w:szCs w:val="24"/>
          <w:lang w:val="en-US"/>
        </w:rPr>
        <w:t>cancer who</w:t>
      </w:r>
      <w:r w:rsidR="00CC72B5" w:rsidRPr="002A5F98">
        <w:rPr>
          <w:rFonts w:ascii="Book Antiqua" w:hAnsi="Book Antiqua" w:cs="Times New Roman"/>
          <w:color w:val="000000" w:themeColor="text1"/>
          <w:sz w:val="24"/>
          <w:szCs w:val="24"/>
          <w:lang w:val="en-US"/>
        </w:rPr>
        <w:t xml:space="preserve"> </w:t>
      </w:r>
      <w:r w:rsidR="00B15FA9" w:rsidRPr="002A5F98">
        <w:rPr>
          <w:rFonts w:ascii="Book Antiqua" w:hAnsi="Book Antiqua" w:cs="Times New Roman"/>
          <w:color w:val="000000" w:themeColor="text1"/>
          <w:sz w:val="24"/>
          <w:szCs w:val="24"/>
          <w:lang w:val="en-US"/>
        </w:rPr>
        <w:t>experience abdominal symptoms</w:t>
      </w:r>
      <w:r w:rsidR="00265E79" w:rsidRPr="002A5F98">
        <w:rPr>
          <w:rFonts w:ascii="Book Antiqua" w:hAnsi="Book Antiqua" w:cs="Times New Roman"/>
          <w:color w:val="000000" w:themeColor="text1"/>
          <w:sz w:val="24"/>
          <w:szCs w:val="24"/>
          <w:lang w:val="en-US"/>
        </w:rPr>
        <w:t xml:space="preserve">. </w:t>
      </w:r>
      <w:r w:rsidR="00AC2F46" w:rsidRPr="002A5F98">
        <w:rPr>
          <w:rFonts w:ascii="Book Antiqua" w:hAnsi="Book Antiqua" w:cs="Times New Roman"/>
          <w:color w:val="000000" w:themeColor="text1"/>
          <w:sz w:val="24"/>
          <w:szCs w:val="24"/>
          <w:lang w:val="en-US"/>
        </w:rPr>
        <w:t>G</w:t>
      </w:r>
      <w:r w:rsidR="00B15FA9" w:rsidRPr="002A5F98">
        <w:rPr>
          <w:rFonts w:ascii="Book Antiqua" w:hAnsi="Book Antiqua" w:cs="Times New Roman"/>
          <w:color w:val="000000" w:themeColor="text1"/>
          <w:sz w:val="24"/>
          <w:szCs w:val="24"/>
          <w:lang w:val="en-US"/>
        </w:rPr>
        <w:t>astr</w:t>
      </w:r>
      <w:r w:rsidR="00AC2F46" w:rsidRPr="002A5F98">
        <w:rPr>
          <w:rFonts w:ascii="Book Antiqua" w:hAnsi="Book Antiqua" w:cs="Times New Roman"/>
          <w:color w:val="000000" w:themeColor="text1"/>
          <w:sz w:val="24"/>
          <w:szCs w:val="24"/>
          <w:lang w:val="en-US"/>
        </w:rPr>
        <w:t xml:space="preserve">ointestinal and liver </w:t>
      </w:r>
      <w:r w:rsidR="00D2350F" w:rsidRPr="002A5F98">
        <w:rPr>
          <w:rFonts w:ascii="Book Antiqua" w:hAnsi="Book Antiqua" w:cs="Times New Roman"/>
          <w:color w:val="000000" w:themeColor="text1"/>
          <w:sz w:val="24"/>
          <w:szCs w:val="24"/>
          <w:lang w:val="en-US"/>
        </w:rPr>
        <w:t>infections may</w:t>
      </w:r>
      <w:r w:rsidR="00AC2F46" w:rsidRPr="002A5F98">
        <w:rPr>
          <w:rFonts w:ascii="Book Antiqua" w:hAnsi="Book Antiqua" w:cs="Times New Roman"/>
          <w:color w:val="000000" w:themeColor="text1"/>
          <w:sz w:val="24"/>
          <w:szCs w:val="24"/>
          <w:lang w:val="en-US"/>
        </w:rPr>
        <w:t xml:space="preserve"> </w:t>
      </w:r>
      <w:r w:rsidR="00D2350F" w:rsidRPr="002A5F98">
        <w:rPr>
          <w:rFonts w:ascii="Book Antiqua" w:hAnsi="Book Antiqua" w:cs="Times New Roman"/>
          <w:color w:val="000000" w:themeColor="text1"/>
          <w:sz w:val="24"/>
          <w:szCs w:val="24"/>
          <w:lang w:val="en-US"/>
        </w:rPr>
        <w:t>be severe</w:t>
      </w:r>
      <w:r w:rsidR="00AC2F46" w:rsidRPr="002A5F98">
        <w:rPr>
          <w:rFonts w:ascii="Book Antiqua" w:hAnsi="Book Antiqua" w:cs="Times New Roman"/>
          <w:color w:val="000000" w:themeColor="text1"/>
          <w:sz w:val="24"/>
          <w:szCs w:val="24"/>
          <w:lang w:val="en-US"/>
        </w:rPr>
        <w:t xml:space="preserve"> complications of chemotherapy that</w:t>
      </w:r>
      <w:r w:rsidR="00683864" w:rsidRPr="002A5F98">
        <w:rPr>
          <w:rFonts w:ascii="Book Antiqua" w:hAnsi="Book Antiqua" w:cs="Times New Roman"/>
          <w:color w:val="000000" w:themeColor="text1"/>
          <w:sz w:val="24"/>
          <w:szCs w:val="24"/>
          <w:lang w:val="en-US"/>
        </w:rPr>
        <w:t xml:space="preserve"> require </w:t>
      </w:r>
      <w:r w:rsidR="00B15FA9" w:rsidRPr="002A5F98">
        <w:rPr>
          <w:rFonts w:ascii="Book Antiqua" w:hAnsi="Book Antiqua" w:cs="Times New Roman"/>
          <w:color w:val="000000" w:themeColor="text1"/>
          <w:sz w:val="24"/>
          <w:szCs w:val="24"/>
          <w:lang w:val="en-US"/>
        </w:rPr>
        <w:t xml:space="preserve">early diagnosis and appropriate </w:t>
      </w:r>
      <w:r w:rsidR="00AC2F46" w:rsidRPr="002A5F98">
        <w:rPr>
          <w:rFonts w:ascii="Book Antiqua" w:hAnsi="Book Antiqua" w:cs="Times New Roman"/>
          <w:color w:val="000000" w:themeColor="text1"/>
          <w:sz w:val="24"/>
          <w:szCs w:val="24"/>
          <w:lang w:val="en-US"/>
        </w:rPr>
        <w:t>treatment</w:t>
      </w:r>
      <w:r w:rsidR="00B15FA9" w:rsidRPr="002A5F98">
        <w:rPr>
          <w:rFonts w:ascii="Book Antiqua" w:hAnsi="Book Antiqua" w:cs="Times New Roman"/>
          <w:color w:val="000000" w:themeColor="text1"/>
          <w:sz w:val="24"/>
          <w:szCs w:val="24"/>
          <w:lang w:val="en-US"/>
        </w:rPr>
        <w:t xml:space="preserve">. </w:t>
      </w:r>
      <w:r w:rsidR="00AC2F46" w:rsidRPr="002A5F98">
        <w:rPr>
          <w:rFonts w:ascii="Book Antiqua" w:hAnsi="Book Antiqua" w:cs="Times New Roman"/>
          <w:color w:val="000000" w:themeColor="text1"/>
          <w:sz w:val="24"/>
          <w:szCs w:val="24"/>
          <w:lang w:val="en-US"/>
        </w:rPr>
        <w:t xml:space="preserve">In these patients there are no absolute predictive markers of gastrointestinal infections, with the possible </w:t>
      </w:r>
      <w:r w:rsidR="00C11853" w:rsidRPr="002A5F98">
        <w:rPr>
          <w:rFonts w:ascii="Book Antiqua" w:hAnsi="Book Antiqua" w:cs="Times New Roman"/>
          <w:color w:val="000000" w:themeColor="text1"/>
          <w:sz w:val="24"/>
          <w:szCs w:val="24"/>
          <w:lang w:val="en-US"/>
        </w:rPr>
        <w:t xml:space="preserve">exception </w:t>
      </w:r>
      <w:r w:rsidR="00AC2F46" w:rsidRPr="002A5F98">
        <w:rPr>
          <w:rFonts w:ascii="Book Antiqua" w:hAnsi="Book Antiqua" w:cs="Times New Roman"/>
          <w:color w:val="000000" w:themeColor="text1"/>
          <w:sz w:val="24"/>
          <w:szCs w:val="24"/>
          <w:lang w:val="en-US"/>
        </w:rPr>
        <w:t xml:space="preserve">of </w:t>
      </w:r>
      <w:r w:rsidR="00C11853" w:rsidRPr="002A5F98">
        <w:rPr>
          <w:rFonts w:ascii="Book Antiqua" w:hAnsi="Book Antiqua" w:cs="Times New Roman"/>
          <w:color w:val="000000" w:themeColor="text1"/>
          <w:sz w:val="24"/>
          <w:szCs w:val="24"/>
          <w:lang w:val="en-US"/>
        </w:rPr>
        <w:t>viral hepatitis</w:t>
      </w:r>
      <w:r w:rsidR="005C3E0F"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5C3E0F" w:rsidRPr="002A5F98">
        <w:rPr>
          <w:rFonts w:ascii="Book Antiqua" w:hAnsi="Book Antiqua" w:cs="Times New Roman"/>
          <w:color w:val="000000" w:themeColor="text1"/>
          <w:sz w:val="24"/>
          <w:szCs w:val="24"/>
          <w:lang w:val="en-US"/>
        </w:rPr>
        <w:t>T</w:t>
      </w:r>
      <w:r w:rsidR="00AC2F46" w:rsidRPr="002A5F98">
        <w:rPr>
          <w:rFonts w:ascii="Book Antiqua" w:hAnsi="Book Antiqua" w:cs="Times New Roman"/>
          <w:color w:val="000000" w:themeColor="text1"/>
          <w:sz w:val="24"/>
          <w:szCs w:val="24"/>
          <w:lang w:val="en-US"/>
        </w:rPr>
        <w:t xml:space="preserve">herefore </w:t>
      </w:r>
      <w:r w:rsidR="00B71C03" w:rsidRPr="002A5F98">
        <w:rPr>
          <w:rFonts w:ascii="Book Antiqua" w:hAnsi="Book Antiqua" w:cs="Times New Roman"/>
          <w:color w:val="000000" w:themeColor="text1"/>
          <w:sz w:val="24"/>
          <w:szCs w:val="24"/>
          <w:lang w:val="en-US"/>
        </w:rPr>
        <w:t xml:space="preserve">diagnosis </w:t>
      </w:r>
      <w:r w:rsidR="005C3E0F" w:rsidRPr="002A5F98">
        <w:rPr>
          <w:rFonts w:ascii="Book Antiqua" w:hAnsi="Book Antiqua" w:cs="Times New Roman"/>
          <w:color w:val="000000" w:themeColor="text1"/>
          <w:sz w:val="24"/>
          <w:szCs w:val="24"/>
          <w:lang w:val="en-US"/>
        </w:rPr>
        <w:t>requires</w:t>
      </w:r>
      <w:r w:rsidR="00C12568" w:rsidRPr="002A5F98">
        <w:rPr>
          <w:rFonts w:ascii="Book Antiqua" w:hAnsi="Book Antiqua" w:cs="Times New Roman"/>
          <w:color w:val="000000" w:themeColor="text1"/>
          <w:sz w:val="24"/>
          <w:szCs w:val="24"/>
          <w:lang w:val="en-US"/>
        </w:rPr>
        <w:t xml:space="preserve"> a comprehensive approach</w:t>
      </w:r>
      <w:r w:rsidR="00F11D84" w:rsidRPr="002A5F98">
        <w:rPr>
          <w:rFonts w:ascii="Book Antiqua" w:hAnsi="Book Antiqua" w:cs="Times New Roman"/>
          <w:color w:val="000000" w:themeColor="text1"/>
          <w:sz w:val="24"/>
          <w:szCs w:val="24"/>
          <w:lang w:val="en-US"/>
        </w:rPr>
        <w:t xml:space="preserve"> based on </w:t>
      </w:r>
      <w:r w:rsidR="00AC2F46" w:rsidRPr="002A5F98">
        <w:rPr>
          <w:rFonts w:ascii="Book Antiqua" w:hAnsi="Book Antiqua" w:cs="Times New Roman"/>
          <w:color w:val="000000" w:themeColor="text1"/>
          <w:sz w:val="24"/>
          <w:szCs w:val="24"/>
          <w:lang w:val="en-US"/>
        </w:rPr>
        <w:t>m</w:t>
      </w:r>
      <w:r w:rsidR="00B15FA9" w:rsidRPr="002A5F98">
        <w:rPr>
          <w:rFonts w:ascii="Book Antiqua" w:hAnsi="Book Antiqua" w:cs="Times New Roman"/>
          <w:color w:val="000000" w:themeColor="text1"/>
          <w:sz w:val="24"/>
          <w:szCs w:val="24"/>
          <w:lang w:val="en-US"/>
        </w:rPr>
        <w:t>edical history</w:t>
      </w:r>
      <w:r w:rsidR="00F11D84" w:rsidRPr="002A5F98">
        <w:rPr>
          <w:rFonts w:ascii="Book Antiqua" w:hAnsi="Book Antiqua" w:cs="Times New Roman"/>
          <w:color w:val="000000" w:themeColor="text1"/>
          <w:sz w:val="24"/>
          <w:szCs w:val="24"/>
          <w:lang w:val="en-US"/>
        </w:rPr>
        <w:t>,</w:t>
      </w:r>
      <w:r w:rsidR="00B15FA9" w:rsidRPr="002A5F98">
        <w:rPr>
          <w:rFonts w:ascii="Book Antiqua" w:hAnsi="Book Antiqua" w:cs="Times New Roman"/>
          <w:color w:val="000000" w:themeColor="text1"/>
          <w:sz w:val="24"/>
          <w:szCs w:val="24"/>
          <w:lang w:val="en-US"/>
        </w:rPr>
        <w:t xml:space="preserve"> clinical examination</w:t>
      </w:r>
      <w:r w:rsidR="00683864" w:rsidRPr="002A5F98">
        <w:rPr>
          <w:rFonts w:ascii="Book Antiqua" w:hAnsi="Book Antiqua" w:cs="Times New Roman"/>
          <w:color w:val="000000" w:themeColor="text1"/>
          <w:sz w:val="24"/>
          <w:szCs w:val="24"/>
          <w:lang w:val="en-US"/>
        </w:rPr>
        <w:t xml:space="preserve">, </w:t>
      </w:r>
      <w:r w:rsidR="00D41F54" w:rsidRPr="002A5F98">
        <w:rPr>
          <w:rFonts w:ascii="Book Antiqua" w:hAnsi="Book Antiqua" w:cs="Times New Roman"/>
          <w:color w:val="000000" w:themeColor="text1"/>
          <w:sz w:val="24"/>
          <w:szCs w:val="24"/>
          <w:lang w:val="en-US"/>
        </w:rPr>
        <w:t>microbiological</w:t>
      </w:r>
      <w:r w:rsidR="00B71C03" w:rsidRPr="002A5F98">
        <w:rPr>
          <w:rFonts w:ascii="Book Antiqua" w:hAnsi="Book Antiqua" w:cs="Times New Roman"/>
          <w:color w:val="000000" w:themeColor="text1"/>
          <w:sz w:val="24"/>
          <w:szCs w:val="24"/>
          <w:lang w:val="en-US"/>
        </w:rPr>
        <w:t xml:space="preserve"> test</w:t>
      </w:r>
      <w:r w:rsidR="00D31274" w:rsidRPr="002A5F98">
        <w:rPr>
          <w:rFonts w:ascii="Book Antiqua" w:hAnsi="Book Antiqua" w:cs="Times New Roman"/>
          <w:color w:val="000000" w:themeColor="text1"/>
          <w:sz w:val="24"/>
          <w:szCs w:val="24"/>
          <w:lang w:val="en-US"/>
        </w:rPr>
        <w:t xml:space="preserve">s, </w:t>
      </w:r>
      <w:r w:rsidR="001F120C" w:rsidRPr="002A5F98">
        <w:rPr>
          <w:rFonts w:ascii="Book Antiqua" w:hAnsi="Book Antiqua" w:cs="Times New Roman"/>
          <w:color w:val="000000" w:themeColor="text1"/>
          <w:sz w:val="24"/>
          <w:szCs w:val="24"/>
          <w:lang w:val="en-US"/>
        </w:rPr>
        <w:t xml:space="preserve">imaging and sometimes </w:t>
      </w:r>
      <w:r w:rsidR="00F11D84" w:rsidRPr="002A5F98">
        <w:rPr>
          <w:rFonts w:ascii="Book Antiqua" w:hAnsi="Book Antiqua" w:cs="Times New Roman"/>
          <w:color w:val="000000" w:themeColor="text1"/>
          <w:sz w:val="24"/>
          <w:szCs w:val="24"/>
          <w:lang w:val="en-US"/>
        </w:rPr>
        <w:t>also invasive procedures</w:t>
      </w:r>
      <w:r w:rsidR="00D1749B" w:rsidRPr="002A5F98">
        <w:rPr>
          <w:rFonts w:ascii="Book Antiqua" w:hAnsi="Book Antiqua" w:cs="Times New Roman"/>
          <w:color w:val="000000" w:themeColor="text1"/>
          <w:sz w:val="24"/>
          <w:szCs w:val="24"/>
          <w:lang w:val="en-US"/>
        </w:rPr>
        <w:t xml:space="preserve">. </w:t>
      </w:r>
    </w:p>
    <w:p w:rsidR="006D35B8" w:rsidRPr="002A5F98" w:rsidRDefault="006D35B8" w:rsidP="00D07C3C">
      <w:pPr>
        <w:tabs>
          <w:tab w:val="left" w:pos="2826"/>
        </w:tabs>
        <w:adjustRightInd w:val="0"/>
        <w:snapToGrid w:val="0"/>
        <w:spacing w:after="0" w:line="360" w:lineRule="auto"/>
        <w:jc w:val="both"/>
        <w:rPr>
          <w:rFonts w:ascii="Book Antiqua" w:hAnsi="Book Antiqua" w:cs="Times New Roman"/>
          <w:b/>
          <w:color w:val="000000" w:themeColor="text1"/>
          <w:sz w:val="24"/>
          <w:szCs w:val="24"/>
          <w:lang w:val="en-US"/>
        </w:rPr>
      </w:pPr>
    </w:p>
    <w:p w:rsidR="00164F0E" w:rsidRDefault="00DA6F82" w:rsidP="00D07C3C">
      <w:pPr>
        <w:adjustRightInd w:val="0"/>
        <w:snapToGrid w:val="0"/>
        <w:spacing w:after="0" w:line="360" w:lineRule="auto"/>
        <w:rPr>
          <w:rFonts w:ascii="Book Antiqua" w:hAnsi="Book Antiqua"/>
          <w:sz w:val="24"/>
        </w:rPr>
      </w:pPr>
      <w:r w:rsidRPr="002A5F98">
        <w:rPr>
          <w:rFonts w:ascii="Book Antiqua" w:hAnsi="Book Antiqua" w:cs="Times New Roman"/>
          <w:color w:val="000000" w:themeColor="text1"/>
          <w:sz w:val="24"/>
          <w:szCs w:val="24"/>
          <w:lang w:val="en-US"/>
        </w:rPr>
        <w:t>Castagnola E, Ruberto E, Guarino A.</w:t>
      </w:r>
      <w:r w:rsidR="00D2350F" w:rsidRPr="002A5F98">
        <w:rPr>
          <w:rFonts w:ascii="Book Antiqua" w:hAnsi="Book Antiqua" w:cs="Times New Roman"/>
          <w:color w:val="000000" w:themeColor="text1"/>
          <w:sz w:val="24"/>
          <w:szCs w:val="24"/>
          <w:lang w:val="en-US"/>
        </w:rPr>
        <w:t xml:space="preserve"> </w:t>
      </w:r>
      <w:r w:rsidRPr="002A5F98">
        <w:rPr>
          <w:rFonts w:ascii="Book Antiqua" w:hAnsi="Book Antiqua" w:cs="Times New Roman"/>
          <w:color w:val="000000" w:themeColor="text1"/>
          <w:sz w:val="24"/>
          <w:szCs w:val="24"/>
          <w:lang w:val="en-US"/>
        </w:rPr>
        <w:t>Gastrointestinal and liver infections in children undergoing antineoplastic chemotherapy in the years 2000.</w:t>
      </w:r>
      <w:r w:rsidR="00164F0E">
        <w:rPr>
          <w:rFonts w:ascii="Book Antiqua" w:hAnsi="Book Antiqua" w:cs="Times New Roman" w:hint="eastAsia"/>
          <w:color w:val="000000" w:themeColor="text1"/>
          <w:sz w:val="24"/>
          <w:szCs w:val="24"/>
          <w:lang w:val="en-US" w:eastAsia="zh-CN"/>
        </w:rPr>
        <w:t xml:space="preserve"> </w:t>
      </w:r>
      <w:r w:rsidR="00164F0E" w:rsidRPr="009E3692">
        <w:rPr>
          <w:rFonts w:ascii="Book Antiqua" w:hAnsi="Book Antiqua"/>
          <w:i/>
          <w:sz w:val="24"/>
        </w:rPr>
        <w:t>World J Gastroenterol</w:t>
      </w:r>
      <w:r w:rsidR="00164F0E" w:rsidRPr="009E3692">
        <w:rPr>
          <w:rFonts w:ascii="Book Antiqua" w:hAnsi="Book Antiqua"/>
          <w:sz w:val="24"/>
        </w:rPr>
        <w:t xml:space="preserve"> 201</w:t>
      </w:r>
      <w:r w:rsidR="00164F0E">
        <w:rPr>
          <w:rFonts w:ascii="Book Antiqua" w:hAnsi="Book Antiqua" w:hint="eastAsia"/>
          <w:sz w:val="24"/>
        </w:rPr>
        <w:t>6</w:t>
      </w:r>
      <w:r w:rsidR="00164F0E" w:rsidRPr="009E3692">
        <w:rPr>
          <w:rFonts w:ascii="Book Antiqua" w:hAnsi="Book Antiqua"/>
          <w:sz w:val="24"/>
        </w:rPr>
        <w:t>; In press</w:t>
      </w:r>
    </w:p>
    <w:p w:rsidR="00164F0E" w:rsidRDefault="00164F0E" w:rsidP="00D07C3C">
      <w:pPr>
        <w:tabs>
          <w:tab w:val="left" w:pos="2826"/>
        </w:tabs>
        <w:adjustRightInd w:val="0"/>
        <w:snapToGrid w:val="0"/>
        <w:spacing w:after="0" w:line="360" w:lineRule="auto"/>
        <w:jc w:val="both"/>
        <w:rPr>
          <w:rFonts w:ascii="Book Antiqua" w:hAnsi="Book Antiqua" w:cs="Times New Roman"/>
          <w:b/>
          <w:color w:val="000000" w:themeColor="text1"/>
          <w:sz w:val="24"/>
          <w:szCs w:val="24"/>
          <w:lang w:val="en-US" w:eastAsia="zh-CN"/>
        </w:rPr>
      </w:pPr>
      <w:r>
        <w:rPr>
          <w:rFonts w:ascii="Book Antiqua" w:hAnsi="Book Antiqua" w:cs="Times New Roman"/>
          <w:b/>
          <w:color w:val="000000" w:themeColor="text1"/>
          <w:sz w:val="24"/>
          <w:szCs w:val="24"/>
          <w:lang w:val="en-US" w:eastAsia="zh-CN"/>
        </w:rPr>
        <w:br w:type="page"/>
      </w:r>
    </w:p>
    <w:p w:rsidR="00A01DD1" w:rsidRPr="002A5F98" w:rsidRDefault="00666C97" w:rsidP="00D07C3C">
      <w:pPr>
        <w:tabs>
          <w:tab w:val="left" w:pos="2826"/>
        </w:tabs>
        <w:adjustRightInd w:val="0"/>
        <w:snapToGrid w:val="0"/>
        <w:spacing w:after="0" w:line="360" w:lineRule="auto"/>
        <w:jc w:val="both"/>
        <w:rPr>
          <w:rFonts w:ascii="Book Antiqua" w:hAnsi="Book Antiqua" w:cs="Times New Roman"/>
          <w:b/>
          <w:color w:val="000000" w:themeColor="text1"/>
          <w:sz w:val="24"/>
          <w:szCs w:val="24"/>
          <w:lang w:val="en-US"/>
        </w:rPr>
      </w:pPr>
      <w:r w:rsidRPr="002A5F98">
        <w:rPr>
          <w:rFonts w:ascii="Book Antiqua" w:hAnsi="Book Antiqua" w:cs="Times New Roman"/>
          <w:b/>
          <w:color w:val="000000" w:themeColor="text1"/>
          <w:sz w:val="24"/>
          <w:szCs w:val="24"/>
          <w:lang w:val="en-US"/>
        </w:rPr>
        <w:lastRenderedPageBreak/>
        <w:t>INTRODUCTION</w:t>
      </w:r>
    </w:p>
    <w:p w:rsidR="00C26BCE" w:rsidRPr="002A5F98" w:rsidRDefault="004332B1" w:rsidP="00D07C3C">
      <w:pPr>
        <w:tabs>
          <w:tab w:val="left" w:pos="2826"/>
        </w:tabs>
        <w:adjustRightInd w:val="0"/>
        <w:snapToGrid w:val="0"/>
        <w:spacing w:after="0"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 xml:space="preserve">Children with </w:t>
      </w:r>
      <w:r w:rsidR="00D2350F" w:rsidRPr="002A5F98">
        <w:rPr>
          <w:rFonts w:ascii="Book Antiqua" w:hAnsi="Book Antiqua"/>
          <w:color w:val="000000" w:themeColor="text1"/>
          <w:sz w:val="24"/>
          <w:szCs w:val="24"/>
          <w:lang w:val="en-US"/>
        </w:rPr>
        <w:t>cancer often</w:t>
      </w:r>
      <w:r w:rsidR="00683864" w:rsidRPr="002A5F98">
        <w:rPr>
          <w:rFonts w:ascii="Book Antiqua" w:hAnsi="Book Antiqua"/>
          <w:color w:val="000000" w:themeColor="text1"/>
          <w:sz w:val="24"/>
          <w:szCs w:val="24"/>
          <w:lang w:val="en-US"/>
        </w:rPr>
        <w:t xml:space="preserve"> have</w:t>
      </w:r>
      <w:r w:rsidRPr="002A5F98">
        <w:rPr>
          <w:rFonts w:ascii="Book Antiqua" w:hAnsi="Book Antiqua"/>
          <w:color w:val="000000" w:themeColor="text1"/>
          <w:sz w:val="24"/>
          <w:szCs w:val="24"/>
          <w:lang w:val="en-US"/>
        </w:rPr>
        <w:t xml:space="preserve"> gastrointestinal and liver </w:t>
      </w:r>
      <w:r w:rsidR="00C12568" w:rsidRPr="002A5F98">
        <w:rPr>
          <w:rFonts w:ascii="Book Antiqua" w:hAnsi="Book Antiqua"/>
          <w:color w:val="000000" w:themeColor="text1"/>
          <w:sz w:val="24"/>
          <w:szCs w:val="24"/>
          <w:lang w:val="en-US"/>
        </w:rPr>
        <w:t xml:space="preserve">symptoms and/or </w:t>
      </w:r>
      <w:r w:rsidR="00D2350F" w:rsidRPr="002A5F98">
        <w:rPr>
          <w:rFonts w:ascii="Book Antiqua" w:hAnsi="Book Antiqua"/>
          <w:color w:val="000000" w:themeColor="text1"/>
          <w:sz w:val="24"/>
          <w:szCs w:val="24"/>
          <w:lang w:val="en-US"/>
        </w:rPr>
        <w:t>dysfunction. Risk</w:t>
      </w:r>
      <w:r w:rsidR="00DD4E95" w:rsidRPr="002A5F98">
        <w:rPr>
          <w:rFonts w:ascii="Book Antiqua" w:hAnsi="Book Antiqua"/>
          <w:color w:val="000000" w:themeColor="text1"/>
          <w:sz w:val="24"/>
          <w:szCs w:val="24"/>
          <w:lang w:val="en-US"/>
        </w:rPr>
        <w:t xml:space="preserve"> factors include neoplastic infiltration, mechanical obstruction by tumor mass, abdominal tumor </w:t>
      </w:r>
      <w:r w:rsidR="00D2350F" w:rsidRPr="002A5F98">
        <w:rPr>
          <w:rFonts w:ascii="Book Antiqua" w:hAnsi="Book Antiqua"/>
          <w:color w:val="000000" w:themeColor="text1"/>
          <w:sz w:val="24"/>
          <w:szCs w:val="24"/>
          <w:lang w:val="en-US"/>
        </w:rPr>
        <w:t>rupture, abdominal</w:t>
      </w:r>
      <w:r w:rsidR="00DD4E95" w:rsidRPr="002A5F98">
        <w:rPr>
          <w:rFonts w:ascii="Book Antiqua" w:hAnsi="Book Antiqua"/>
          <w:color w:val="000000" w:themeColor="text1"/>
          <w:sz w:val="24"/>
          <w:szCs w:val="24"/>
          <w:lang w:val="en-US"/>
        </w:rPr>
        <w:t xml:space="preserve"> surgery</w:t>
      </w:r>
      <w:r w:rsidR="00CB2B6B" w:rsidRPr="002A5F98">
        <w:rPr>
          <w:rFonts w:ascii="Book Antiqua" w:hAnsi="Book Antiqua"/>
          <w:color w:val="000000" w:themeColor="text1"/>
          <w:sz w:val="24"/>
          <w:szCs w:val="24"/>
          <w:lang w:val="en-US"/>
        </w:rPr>
        <w:t>, radi</w:t>
      </w:r>
      <w:r w:rsidR="00CF317A" w:rsidRPr="002A5F98">
        <w:rPr>
          <w:rFonts w:ascii="Book Antiqua" w:hAnsi="Book Antiqua"/>
          <w:color w:val="000000" w:themeColor="text1"/>
          <w:sz w:val="24"/>
          <w:szCs w:val="24"/>
          <w:lang w:val="en-US"/>
        </w:rPr>
        <w:t xml:space="preserve">ation </w:t>
      </w:r>
      <w:r w:rsidR="00CB2B6B" w:rsidRPr="002A5F98">
        <w:rPr>
          <w:rFonts w:ascii="Book Antiqua" w:hAnsi="Book Antiqua"/>
          <w:color w:val="000000" w:themeColor="text1"/>
          <w:sz w:val="24"/>
          <w:szCs w:val="24"/>
          <w:lang w:val="en-US"/>
        </w:rPr>
        <w:t>therapy</w:t>
      </w:r>
      <w:r w:rsidR="009731D4" w:rsidRPr="002A5F98">
        <w:rPr>
          <w:rFonts w:ascii="Book Antiqua" w:hAnsi="Book Antiqua"/>
          <w:color w:val="000000" w:themeColor="text1"/>
          <w:sz w:val="24"/>
          <w:szCs w:val="24"/>
          <w:lang w:val="en-US"/>
        </w:rPr>
        <w:t xml:space="preserve"> and, </w:t>
      </w:r>
      <w:r w:rsidR="008D2DCC" w:rsidRPr="002A5F98">
        <w:rPr>
          <w:rFonts w:ascii="Book Antiqua" w:hAnsi="Book Antiqua"/>
          <w:color w:val="000000" w:themeColor="text1"/>
          <w:sz w:val="24"/>
          <w:szCs w:val="24"/>
          <w:lang w:val="en-US"/>
        </w:rPr>
        <w:t>primarily</w:t>
      </w:r>
      <w:r w:rsidR="00CB2B6B" w:rsidRPr="002A5F98">
        <w:rPr>
          <w:rFonts w:ascii="Book Antiqua" w:hAnsi="Book Antiqua"/>
          <w:color w:val="000000" w:themeColor="text1"/>
          <w:sz w:val="24"/>
          <w:szCs w:val="24"/>
          <w:lang w:val="en-US"/>
        </w:rPr>
        <w:t>,</w:t>
      </w:r>
      <w:r w:rsidR="00DD4E95" w:rsidRPr="002A5F98">
        <w:rPr>
          <w:rFonts w:ascii="Book Antiqua" w:hAnsi="Book Antiqua"/>
          <w:color w:val="000000" w:themeColor="text1"/>
          <w:sz w:val="24"/>
          <w:szCs w:val="24"/>
          <w:lang w:val="en-US"/>
        </w:rPr>
        <w:t xml:space="preserve"> antineoplastic chemotherapy</w:t>
      </w:r>
      <w:r w:rsidR="00E9245D" w:rsidRPr="002A5F98">
        <w:rPr>
          <w:rFonts w:ascii="Book Antiqua" w:hAnsi="Book Antiqua"/>
          <w:color w:val="000000" w:themeColor="text1"/>
          <w:sz w:val="24"/>
          <w:szCs w:val="24"/>
          <w:lang w:val="en-US"/>
        </w:rPr>
        <w:t xml:space="preserve">, with different effects according to </w:t>
      </w:r>
      <w:r w:rsidR="00C057E6" w:rsidRPr="002A5F98">
        <w:rPr>
          <w:rFonts w:ascii="Book Antiqua" w:hAnsi="Book Antiqua"/>
          <w:color w:val="000000" w:themeColor="text1"/>
          <w:sz w:val="24"/>
          <w:szCs w:val="24"/>
          <w:lang w:val="en-US"/>
        </w:rPr>
        <w:t>drug</w:t>
      </w:r>
      <w:r w:rsidR="00E9245D" w:rsidRPr="002A5F98">
        <w:rPr>
          <w:rFonts w:ascii="Book Antiqua" w:hAnsi="Book Antiqua"/>
          <w:color w:val="000000" w:themeColor="text1"/>
          <w:sz w:val="24"/>
          <w:szCs w:val="24"/>
          <w:lang w:val="en-US"/>
        </w:rPr>
        <w:t>s, dosing, schedule and</w:t>
      </w:r>
      <w:r w:rsidR="00C057E6" w:rsidRPr="002A5F98">
        <w:rPr>
          <w:rFonts w:ascii="Book Antiqua" w:hAnsi="Book Antiqua"/>
          <w:color w:val="000000" w:themeColor="text1"/>
          <w:sz w:val="24"/>
          <w:szCs w:val="24"/>
          <w:lang w:val="en-US"/>
        </w:rPr>
        <w:t xml:space="preserve"> associated treatments</w:t>
      </w:r>
      <w:r w:rsidR="00131D0C" w:rsidRPr="002A5F98">
        <w:rPr>
          <w:rFonts w:ascii="Book Antiqua" w:hAnsi="Book Antiqua"/>
          <w:color w:val="000000" w:themeColor="text1"/>
          <w:sz w:val="24"/>
          <w:szCs w:val="24"/>
          <w:vertAlign w:val="superscript"/>
          <w:lang w:val="en-US"/>
        </w:rPr>
        <w:t>[</w:t>
      </w:r>
      <w:r w:rsidR="00237454" w:rsidRPr="002A5F98">
        <w:rPr>
          <w:rFonts w:ascii="Book Antiqua" w:hAnsi="Book Antiqua"/>
          <w:color w:val="000000" w:themeColor="text1"/>
          <w:sz w:val="24"/>
          <w:szCs w:val="24"/>
          <w:vertAlign w:val="superscript"/>
          <w:lang w:val="en-US"/>
        </w:rPr>
        <w:t>1</w:t>
      </w:r>
      <w:r w:rsidR="00B16F98" w:rsidRPr="002A5F98">
        <w:rPr>
          <w:rFonts w:ascii="Book Antiqua" w:hAnsi="Book Antiqua"/>
          <w:color w:val="000000" w:themeColor="text1"/>
          <w:sz w:val="24"/>
          <w:szCs w:val="24"/>
          <w:vertAlign w:val="superscript"/>
          <w:lang w:val="en-US"/>
        </w:rPr>
        <w:t>-</w:t>
      </w:r>
      <w:r w:rsidR="002D43EE" w:rsidRPr="002A5F98">
        <w:rPr>
          <w:rFonts w:ascii="Book Antiqua" w:hAnsi="Book Antiqua"/>
          <w:color w:val="000000" w:themeColor="text1"/>
          <w:sz w:val="24"/>
          <w:szCs w:val="24"/>
          <w:vertAlign w:val="superscript"/>
          <w:lang w:val="en-US"/>
        </w:rPr>
        <w:t>6</w:t>
      </w:r>
      <w:r w:rsidR="00131D0C" w:rsidRPr="002A5F98">
        <w:rPr>
          <w:rFonts w:ascii="Book Antiqua" w:hAnsi="Book Antiqua"/>
          <w:color w:val="000000" w:themeColor="text1"/>
          <w:sz w:val="24"/>
          <w:szCs w:val="24"/>
          <w:vertAlign w:val="superscript"/>
          <w:lang w:val="en-US"/>
        </w:rPr>
        <w:t>]</w:t>
      </w:r>
      <w:r w:rsidR="00E9245D" w:rsidRPr="002A5F98">
        <w:rPr>
          <w:rFonts w:ascii="Book Antiqua" w:hAnsi="Book Antiqua"/>
          <w:bCs/>
          <w:color w:val="000000" w:themeColor="text1"/>
          <w:sz w:val="24"/>
          <w:szCs w:val="24"/>
          <w:lang w:val="en-US"/>
        </w:rPr>
        <w:t>. Antineoplastic chemotherapy</w:t>
      </w:r>
      <w:r w:rsidR="00DD4E95" w:rsidRPr="002A5F98">
        <w:rPr>
          <w:rFonts w:ascii="Book Antiqua" w:hAnsi="Book Antiqua"/>
          <w:color w:val="000000" w:themeColor="text1"/>
          <w:sz w:val="24"/>
          <w:szCs w:val="24"/>
          <w:lang w:val="en-US"/>
        </w:rPr>
        <w:t xml:space="preserve"> may cause direct</w:t>
      </w:r>
      <w:r w:rsidR="00E9245D" w:rsidRPr="002A5F98">
        <w:rPr>
          <w:rFonts w:ascii="Book Antiqua" w:hAnsi="Book Antiqua"/>
          <w:color w:val="000000" w:themeColor="text1"/>
          <w:sz w:val="24"/>
          <w:szCs w:val="24"/>
          <w:lang w:val="en-US"/>
        </w:rPr>
        <w:t xml:space="preserve"> damage</w:t>
      </w:r>
      <w:r w:rsidR="00146E17" w:rsidRPr="002A5F98">
        <w:rPr>
          <w:rFonts w:ascii="Book Antiqua" w:hAnsi="Book Antiqua"/>
          <w:color w:val="000000" w:themeColor="text1"/>
          <w:sz w:val="24"/>
          <w:szCs w:val="24"/>
          <w:lang w:val="en-US"/>
        </w:rPr>
        <w:t xml:space="preserve"> such as </w:t>
      </w:r>
      <w:r w:rsidR="005D6EBB" w:rsidRPr="002A5F98">
        <w:rPr>
          <w:rFonts w:ascii="Book Antiqua" w:hAnsi="Book Antiqua"/>
          <w:color w:val="000000" w:themeColor="text1"/>
          <w:sz w:val="24"/>
          <w:szCs w:val="24"/>
          <w:lang w:val="en-US"/>
        </w:rPr>
        <w:t xml:space="preserve">bowel motility disturbance and </w:t>
      </w:r>
      <w:r w:rsidR="00146E17" w:rsidRPr="002A5F98">
        <w:rPr>
          <w:rFonts w:ascii="Book Antiqua" w:hAnsi="Book Antiqua"/>
          <w:color w:val="000000" w:themeColor="text1"/>
          <w:sz w:val="24"/>
          <w:szCs w:val="24"/>
          <w:lang w:val="en-US"/>
        </w:rPr>
        <w:t xml:space="preserve">cytotoxic injury </w:t>
      </w:r>
      <w:r w:rsidR="00D2350F" w:rsidRPr="002A5F98">
        <w:rPr>
          <w:rFonts w:ascii="Book Antiqua" w:hAnsi="Book Antiqua"/>
          <w:color w:val="000000" w:themeColor="text1"/>
          <w:sz w:val="24"/>
          <w:szCs w:val="24"/>
          <w:lang w:val="en-US"/>
        </w:rPr>
        <w:t>to gastrointestinal</w:t>
      </w:r>
      <w:r w:rsidR="00F87B3A" w:rsidRPr="002A5F98">
        <w:rPr>
          <w:rFonts w:ascii="Book Antiqua" w:hAnsi="Book Antiqua"/>
          <w:color w:val="000000" w:themeColor="text1"/>
          <w:sz w:val="24"/>
          <w:szCs w:val="24"/>
          <w:lang w:val="en-US"/>
        </w:rPr>
        <w:t xml:space="preserve"> and liver</w:t>
      </w:r>
      <w:r w:rsidR="00F95792" w:rsidRPr="002A5F98">
        <w:rPr>
          <w:rFonts w:ascii="Book Antiqua" w:hAnsi="Book Antiqua"/>
          <w:color w:val="000000" w:themeColor="text1"/>
          <w:sz w:val="24"/>
          <w:szCs w:val="24"/>
          <w:lang w:val="en-US"/>
        </w:rPr>
        <w:t xml:space="preserve"> tiss</w:t>
      </w:r>
      <w:r w:rsidR="0092796D" w:rsidRPr="002A5F98">
        <w:rPr>
          <w:rFonts w:ascii="Book Antiqua" w:hAnsi="Book Antiqua"/>
          <w:color w:val="000000" w:themeColor="text1"/>
          <w:sz w:val="24"/>
          <w:szCs w:val="24"/>
          <w:lang w:val="en-US"/>
        </w:rPr>
        <w:t>ue</w:t>
      </w:r>
      <w:r w:rsidR="00146E17" w:rsidRPr="002A5F98">
        <w:rPr>
          <w:rFonts w:ascii="Book Antiqua" w:hAnsi="Book Antiqua"/>
          <w:color w:val="000000" w:themeColor="text1"/>
          <w:sz w:val="24"/>
          <w:szCs w:val="24"/>
          <w:lang w:val="en-US"/>
        </w:rPr>
        <w:t xml:space="preserve">, </w:t>
      </w:r>
      <w:r w:rsidR="00F95792" w:rsidRPr="002A5F98">
        <w:rPr>
          <w:rFonts w:ascii="Book Antiqua" w:hAnsi="Book Antiqua"/>
          <w:color w:val="000000" w:themeColor="text1"/>
          <w:sz w:val="24"/>
          <w:szCs w:val="24"/>
          <w:lang w:val="en-US"/>
        </w:rPr>
        <w:t xml:space="preserve">in addition to </w:t>
      </w:r>
      <w:r w:rsidR="00B24DCF" w:rsidRPr="002A5F98">
        <w:rPr>
          <w:rFonts w:ascii="Book Antiqua" w:hAnsi="Book Antiqua"/>
          <w:color w:val="000000" w:themeColor="text1"/>
          <w:sz w:val="24"/>
          <w:szCs w:val="24"/>
          <w:lang w:val="en-US"/>
        </w:rPr>
        <w:t xml:space="preserve">immunosuppression </w:t>
      </w:r>
      <w:r w:rsidR="00D2350F" w:rsidRPr="002A5F98">
        <w:rPr>
          <w:rFonts w:ascii="Book Antiqua" w:hAnsi="Book Antiqua"/>
          <w:color w:val="000000" w:themeColor="text1"/>
          <w:sz w:val="24"/>
          <w:szCs w:val="24"/>
          <w:lang w:val="en-US"/>
        </w:rPr>
        <w:t>and nutritional</w:t>
      </w:r>
      <w:r w:rsidR="0092796D" w:rsidRPr="002A5F98">
        <w:rPr>
          <w:rFonts w:ascii="Book Antiqua" w:hAnsi="Book Antiqua"/>
          <w:color w:val="000000" w:themeColor="text1"/>
          <w:sz w:val="24"/>
          <w:szCs w:val="24"/>
          <w:lang w:val="en-US"/>
        </w:rPr>
        <w:t xml:space="preserve"> impairment</w:t>
      </w:r>
      <w:r w:rsidR="00131D0C" w:rsidRPr="002A5F98">
        <w:rPr>
          <w:rFonts w:ascii="Book Antiqua" w:hAnsi="Book Antiqua" w:cs="Times New Roman"/>
          <w:color w:val="000000" w:themeColor="text1"/>
          <w:sz w:val="24"/>
          <w:szCs w:val="24"/>
          <w:vertAlign w:val="superscript"/>
          <w:lang w:val="en-US"/>
        </w:rPr>
        <w:t>[7</w:t>
      </w:r>
      <w:r w:rsidR="00B16F98" w:rsidRPr="002A5F98">
        <w:rPr>
          <w:rFonts w:ascii="Book Antiqua" w:hAnsi="Book Antiqua" w:cs="Times New Roman"/>
          <w:color w:val="000000" w:themeColor="text1"/>
          <w:sz w:val="24"/>
          <w:szCs w:val="24"/>
          <w:vertAlign w:val="superscript"/>
          <w:lang w:val="en-US"/>
        </w:rPr>
        <w:t>-</w:t>
      </w:r>
      <w:r w:rsidR="00DF751C" w:rsidRPr="002A5F98">
        <w:rPr>
          <w:rFonts w:ascii="Book Antiqua" w:hAnsi="Book Antiqua"/>
          <w:color w:val="000000" w:themeColor="text1"/>
          <w:sz w:val="24"/>
          <w:szCs w:val="24"/>
          <w:vertAlign w:val="superscript"/>
          <w:lang w:val="en-US"/>
        </w:rPr>
        <w:t>9</w:t>
      </w:r>
      <w:r w:rsidR="00131D0C" w:rsidRPr="002A5F98">
        <w:rPr>
          <w:rFonts w:ascii="Book Antiqua" w:hAnsi="Book Antiqua"/>
          <w:color w:val="000000" w:themeColor="text1"/>
          <w:sz w:val="24"/>
          <w:szCs w:val="24"/>
          <w:vertAlign w:val="superscript"/>
          <w:lang w:val="en-US"/>
        </w:rPr>
        <w:t>]</w:t>
      </w:r>
      <w:r w:rsidR="00B24DCF" w:rsidRPr="002A5F98">
        <w:rPr>
          <w:rFonts w:ascii="Book Antiqua" w:hAnsi="Book Antiqua"/>
          <w:color w:val="000000" w:themeColor="text1"/>
          <w:sz w:val="24"/>
          <w:szCs w:val="24"/>
          <w:lang w:val="en-US"/>
        </w:rPr>
        <w:t xml:space="preserve">. </w:t>
      </w:r>
      <w:r w:rsidR="0092796D" w:rsidRPr="002A5F98">
        <w:rPr>
          <w:rFonts w:ascii="Book Antiqua" w:hAnsi="Book Antiqua"/>
          <w:color w:val="000000" w:themeColor="text1"/>
          <w:sz w:val="24"/>
          <w:szCs w:val="24"/>
          <w:lang w:val="en-US"/>
        </w:rPr>
        <w:t>C</w:t>
      </w:r>
      <w:r w:rsidR="00B24DCF" w:rsidRPr="002A5F98">
        <w:rPr>
          <w:rFonts w:ascii="Book Antiqua" w:hAnsi="Book Antiqua"/>
          <w:color w:val="000000" w:themeColor="text1"/>
          <w:sz w:val="24"/>
          <w:szCs w:val="24"/>
          <w:lang w:val="en-US"/>
        </w:rPr>
        <w:t>ancer children are prone to develop gastrointestinal and liver infections</w:t>
      </w:r>
      <w:r w:rsidR="003B6B5F" w:rsidRPr="002A5F98">
        <w:rPr>
          <w:rFonts w:ascii="Book Antiqua" w:hAnsi="Book Antiqua"/>
          <w:color w:val="000000" w:themeColor="text1"/>
          <w:sz w:val="24"/>
          <w:szCs w:val="24"/>
          <w:lang w:val="en-US"/>
        </w:rPr>
        <w:t xml:space="preserve"> that </w:t>
      </w:r>
      <w:r w:rsidR="00DE4AB2" w:rsidRPr="002A5F98">
        <w:rPr>
          <w:rFonts w:ascii="Book Antiqua" w:hAnsi="Book Antiqua"/>
          <w:color w:val="000000" w:themeColor="text1"/>
          <w:sz w:val="24"/>
          <w:szCs w:val="24"/>
          <w:lang w:val="en-US"/>
        </w:rPr>
        <w:t xml:space="preserve">may </w:t>
      </w:r>
      <w:r w:rsidR="00DF751C" w:rsidRPr="002A5F98">
        <w:rPr>
          <w:rFonts w:ascii="Book Antiqua" w:hAnsi="Book Antiqua"/>
          <w:color w:val="000000" w:themeColor="text1"/>
          <w:sz w:val="24"/>
          <w:szCs w:val="24"/>
          <w:lang w:val="en-US"/>
        </w:rPr>
        <w:t>have a significant impact on morbidity and mortality</w:t>
      </w:r>
      <w:r w:rsidR="00131D0C" w:rsidRPr="002A5F98">
        <w:rPr>
          <w:rFonts w:ascii="Book Antiqua" w:hAnsi="Book Antiqua"/>
          <w:color w:val="000000" w:themeColor="text1"/>
          <w:sz w:val="24"/>
          <w:szCs w:val="24"/>
          <w:vertAlign w:val="superscript"/>
          <w:lang w:val="en-US"/>
        </w:rPr>
        <w:t>[</w:t>
      </w:r>
      <w:r w:rsidR="00DF751C" w:rsidRPr="002A5F98">
        <w:rPr>
          <w:rFonts w:ascii="Book Antiqua" w:hAnsi="Book Antiqua"/>
          <w:color w:val="000000" w:themeColor="text1"/>
          <w:sz w:val="24"/>
          <w:szCs w:val="24"/>
          <w:vertAlign w:val="superscript"/>
          <w:lang w:val="en-US"/>
        </w:rPr>
        <w:t>10</w:t>
      </w:r>
      <w:r w:rsidR="00B16F98" w:rsidRPr="002A5F98">
        <w:rPr>
          <w:rFonts w:ascii="Book Antiqua" w:hAnsi="Book Antiqua"/>
          <w:color w:val="000000" w:themeColor="text1"/>
          <w:sz w:val="24"/>
          <w:szCs w:val="24"/>
          <w:vertAlign w:val="superscript"/>
          <w:lang w:val="en-US"/>
        </w:rPr>
        <w:t>-</w:t>
      </w:r>
      <w:r w:rsidR="00D0184F" w:rsidRPr="002A5F98">
        <w:rPr>
          <w:rFonts w:ascii="Book Antiqua" w:hAnsi="Book Antiqua"/>
          <w:color w:val="000000" w:themeColor="text1"/>
          <w:sz w:val="24"/>
          <w:szCs w:val="24"/>
          <w:vertAlign w:val="superscript"/>
          <w:lang w:val="en-US"/>
        </w:rPr>
        <w:t>20</w:t>
      </w:r>
      <w:r w:rsidR="00131D0C" w:rsidRPr="002A5F98">
        <w:rPr>
          <w:rFonts w:ascii="Book Antiqua" w:hAnsi="Book Antiqua"/>
          <w:color w:val="000000" w:themeColor="text1"/>
          <w:sz w:val="24"/>
          <w:szCs w:val="24"/>
          <w:vertAlign w:val="superscript"/>
          <w:lang w:val="en-US"/>
        </w:rPr>
        <w:t>]</w:t>
      </w:r>
      <w:r w:rsidR="00DF751C" w:rsidRPr="002A5F98">
        <w:rPr>
          <w:rFonts w:ascii="Book Antiqua" w:hAnsi="Book Antiqua"/>
          <w:color w:val="000000" w:themeColor="text1"/>
          <w:sz w:val="24"/>
          <w:szCs w:val="24"/>
          <w:lang w:val="en-US"/>
        </w:rPr>
        <w:t>.</w:t>
      </w:r>
    </w:p>
    <w:p w:rsidR="00DF751C" w:rsidRPr="002A5F98" w:rsidRDefault="00DF751C" w:rsidP="00D07C3C">
      <w:pPr>
        <w:tabs>
          <w:tab w:val="left" w:pos="2826"/>
        </w:tabs>
        <w:adjustRightInd w:val="0"/>
        <w:snapToGrid w:val="0"/>
        <w:spacing w:after="0" w:line="360" w:lineRule="auto"/>
        <w:ind w:firstLineChars="200" w:firstLine="480"/>
        <w:jc w:val="both"/>
        <w:rPr>
          <w:rFonts w:ascii="Book Antiqua" w:hAnsi="Book Antiqua" w:cs="Times New Roman"/>
          <w:b/>
          <w:color w:val="000000" w:themeColor="text1"/>
          <w:sz w:val="24"/>
          <w:szCs w:val="24"/>
          <w:lang w:val="en-US"/>
        </w:rPr>
      </w:pPr>
      <w:r w:rsidRPr="002A5F98">
        <w:rPr>
          <w:rFonts w:ascii="Book Antiqua" w:hAnsi="Book Antiqua"/>
          <w:color w:val="000000" w:themeColor="text1"/>
          <w:sz w:val="24"/>
          <w:szCs w:val="24"/>
          <w:lang w:val="en-US"/>
        </w:rPr>
        <w:t xml:space="preserve">Aim of the present paper </w:t>
      </w:r>
      <w:r w:rsidR="00C26BCE" w:rsidRPr="002A5F98">
        <w:rPr>
          <w:rFonts w:ascii="Book Antiqua" w:hAnsi="Book Antiqua"/>
          <w:color w:val="000000" w:themeColor="text1"/>
          <w:sz w:val="24"/>
          <w:szCs w:val="24"/>
          <w:lang w:val="en-US"/>
        </w:rPr>
        <w:t>was</w:t>
      </w:r>
      <w:r w:rsidRPr="002A5F98">
        <w:rPr>
          <w:rFonts w:ascii="Book Antiqua" w:hAnsi="Book Antiqua"/>
          <w:color w:val="000000" w:themeColor="text1"/>
          <w:sz w:val="24"/>
          <w:szCs w:val="24"/>
          <w:lang w:val="en-US"/>
        </w:rPr>
        <w:t xml:space="preserve"> to describe the digestive and liver</w:t>
      </w:r>
      <w:r w:rsidR="0092796D" w:rsidRPr="002A5F98">
        <w:rPr>
          <w:rFonts w:ascii="Book Antiqua" w:hAnsi="Book Antiqua"/>
          <w:color w:val="000000" w:themeColor="text1"/>
          <w:sz w:val="24"/>
          <w:szCs w:val="24"/>
          <w:lang w:val="en-US"/>
        </w:rPr>
        <w:t xml:space="preserve"> infections</w:t>
      </w:r>
      <w:r w:rsidRPr="002A5F98">
        <w:rPr>
          <w:rFonts w:ascii="Book Antiqua" w:hAnsi="Book Antiqua"/>
          <w:color w:val="000000" w:themeColor="text1"/>
          <w:sz w:val="24"/>
          <w:szCs w:val="24"/>
          <w:lang w:val="en-US"/>
        </w:rPr>
        <w:t xml:space="preserve"> in children undergoing antineoplastic chemotherapy.</w:t>
      </w:r>
    </w:p>
    <w:p w:rsidR="00164F0E" w:rsidRDefault="00164F0E" w:rsidP="00D07C3C">
      <w:pPr>
        <w:adjustRightInd w:val="0"/>
        <w:snapToGrid w:val="0"/>
        <w:spacing w:after="0" w:line="360" w:lineRule="auto"/>
        <w:jc w:val="both"/>
        <w:rPr>
          <w:rFonts w:ascii="Book Antiqua" w:hAnsi="Book Antiqua" w:cs="Times New Roman"/>
          <w:b/>
          <w:color w:val="000000" w:themeColor="text1"/>
          <w:sz w:val="24"/>
          <w:szCs w:val="24"/>
          <w:lang w:val="en-US" w:eastAsia="zh-CN"/>
        </w:rPr>
      </w:pPr>
    </w:p>
    <w:p w:rsidR="00C54373" w:rsidRPr="002A5F98" w:rsidRDefault="00CA54B2" w:rsidP="00D07C3C">
      <w:pPr>
        <w:adjustRightInd w:val="0"/>
        <w:snapToGrid w:val="0"/>
        <w:spacing w:after="0" w:line="360" w:lineRule="auto"/>
        <w:jc w:val="both"/>
        <w:rPr>
          <w:rFonts w:ascii="Book Antiqua" w:hAnsi="Book Antiqua" w:cs="Times New Roman"/>
          <w:b/>
          <w:color w:val="000000" w:themeColor="text1"/>
          <w:sz w:val="24"/>
          <w:szCs w:val="24"/>
          <w:lang w:val="en-US"/>
        </w:rPr>
      </w:pPr>
      <w:r w:rsidRPr="002A5F98">
        <w:rPr>
          <w:rFonts w:ascii="Book Antiqua" w:hAnsi="Book Antiqua" w:cs="Times New Roman"/>
          <w:b/>
          <w:color w:val="000000" w:themeColor="text1"/>
          <w:sz w:val="24"/>
          <w:szCs w:val="24"/>
          <w:lang w:val="en-US"/>
        </w:rPr>
        <w:t>M</w:t>
      </w:r>
      <w:r w:rsidR="00666C97" w:rsidRPr="002A5F98">
        <w:rPr>
          <w:rFonts w:ascii="Book Antiqua" w:hAnsi="Book Antiqua" w:cs="Times New Roman"/>
          <w:b/>
          <w:color w:val="000000" w:themeColor="text1"/>
          <w:sz w:val="24"/>
          <w:szCs w:val="24"/>
          <w:lang w:val="en-US"/>
        </w:rPr>
        <w:t>ATERIALS AND METHODS</w:t>
      </w:r>
    </w:p>
    <w:p w:rsidR="00EE073A" w:rsidRPr="002A5F98" w:rsidRDefault="00C12568" w:rsidP="00D07C3C">
      <w:pPr>
        <w:adjustRightInd w:val="0"/>
        <w:snapToGrid w:val="0"/>
        <w:spacing w:after="0" w:line="360" w:lineRule="auto"/>
        <w:jc w:val="both"/>
        <w:rPr>
          <w:rFonts w:ascii="Book Antiqua" w:hAnsi="Book Antiqua" w:cs="Times New Roman"/>
          <w:iCs/>
          <w:color w:val="000000" w:themeColor="text1"/>
          <w:sz w:val="24"/>
          <w:szCs w:val="24"/>
          <w:lang w:val="en-GB"/>
        </w:rPr>
      </w:pPr>
      <w:r w:rsidRPr="002A5F98">
        <w:rPr>
          <w:rFonts w:ascii="Book Antiqua" w:hAnsi="Book Antiqua" w:cs="Times New Roman"/>
          <w:color w:val="000000" w:themeColor="text1"/>
          <w:sz w:val="24"/>
          <w:szCs w:val="24"/>
          <w:lang w:val="en-US"/>
        </w:rPr>
        <w:t xml:space="preserve">Search </w:t>
      </w:r>
      <w:r w:rsidR="00331474" w:rsidRPr="002A5F98">
        <w:rPr>
          <w:rFonts w:ascii="Book Antiqua" w:hAnsi="Book Antiqua" w:cs="Times New Roman"/>
          <w:color w:val="000000" w:themeColor="text1"/>
          <w:sz w:val="24"/>
          <w:szCs w:val="24"/>
          <w:lang w:val="en-US"/>
        </w:rPr>
        <w:t xml:space="preserve">of English language publications </w:t>
      </w:r>
      <w:r w:rsidRPr="002A5F98">
        <w:rPr>
          <w:rFonts w:ascii="Book Antiqua" w:hAnsi="Book Antiqua" w:cs="Times New Roman"/>
          <w:color w:val="000000" w:themeColor="text1"/>
          <w:sz w:val="24"/>
          <w:szCs w:val="24"/>
          <w:lang w:val="en-US"/>
        </w:rPr>
        <w:t xml:space="preserve">in </w:t>
      </w:r>
      <w:r w:rsidR="00387A14" w:rsidRPr="002A5F98">
        <w:rPr>
          <w:rFonts w:ascii="Book Antiqua" w:hAnsi="Book Antiqua" w:cs="Times New Roman"/>
          <w:color w:val="000000" w:themeColor="text1"/>
          <w:sz w:val="24"/>
          <w:szCs w:val="24"/>
          <w:lang w:val="en-US"/>
        </w:rPr>
        <w:t>MEDLINE from January 1</w:t>
      </w:r>
      <w:r w:rsidR="00387A14" w:rsidRPr="002A5F98">
        <w:rPr>
          <w:rFonts w:ascii="Book Antiqua" w:hAnsi="Book Antiqua" w:cs="Times New Roman"/>
          <w:color w:val="000000" w:themeColor="text1"/>
          <w:sz w:val="24"/>
          <w:szCs w:val="24"/>
          <w:vertAlign w:val="superscript"/>
          <w:lang w:val="en-US"/>
        </w:rPr>
        <w:t>st</w:t>
      </w:r>
      <w:r w:rsidR="00387A14" w:rsidRPr="002A5F98">
        <w:rPr>
          <w:rFonts w:ascii="Book Antiqua" w:hAnsi="Book Antiqua" w:cs="Times New Roman"/>
          <w:color w:val="000000" w:themeColor="text1"/>
          <w:sz w:val="24"/>
          <w:szCs w:val="24"/>
          <w:lang w:val="en-US"/>
        </w:rPr>
        <w:t xml:space="preserve"> 2000 to December 31</w:t>
      </w:r>
      <w:r w:rsidR="00387A14" w:rsidRPr="002A5F98">
        <w:rPr>
          <w:rFonts w:ascii="Book Antiqua" w:hAnsi="Book Antiqua" w:cs="Times New Roman"/>
          <w:color w:val="000000" w:themeColor="text1"/>
          <w:sz w:val="24"/>
          <w:szCs w:val="24"/>
          <w:vertAlign w:val="superscript"/>
          <w:lang w:val="en-US"/>
        </w:rPr>
        <w:t>st</w:t>
      </w:r>
      <w:r w:rsidR="00387A14" w:rsidRPr="002A5F98">
        <w:rPr>
          <w:rFonts w:ascii="Book Antiqua" w:hAnsi="Book Antiqua" w:cs="Times New Roman"/>
          <w:color w:val="000000" w:themeColor="text1"/>
          <w:sz w:val="24"/>
          <w:szCs w:val="24"/>
          <w:lang w:val="en-US"/>
        </w:rPr>
        <w:t xml:space="preserve"> 2015 </w:t>
      </w:r>
      <w:r w:rsidR="004F4889" w:rsidRPr="002A5F98">
        <w:rPr>
          <w:rFonts w:ascii="Book Antiqua" w:hAnsi="Book Antiqua" w:cs="Times New Roman"/>
          <w:color w:val="000000" w:themeColor="text1"/>
          <w:sz w:val="24"/>
          <w:szCs w:val="24"/>
          <w:lang w:val="en-US"/>
        </w:rPr>
        <w:t xml:space="preserve">was performed using </w:t>
      </w:r>
      <w:r w:rsidR="00387A14" w:rsidRPr="002A5F98">
        <w:rPr>
          <w:rFonts w:ascii="Book Antiqua" w:hAnsi="Book Antiqua" w:cs="Times New Roman"/>
          <w:color w:val="000000" w:themeColor="text1"/>
          <w:sz w:val="24"/>
          <w:szCs w:val="24"/>
          <w:lang w:val="en-US"/>
        </w:rPr>
        <w:t>the following keywor</w:t>
      </w:r>
      <w:r w:rsidR="00721223" w:rsidRPr="002A5F98">
        <w:rPr>
          <w:rFonts w:ascii="Book Antiqua" w:hAnsi="Book Antiqua" w:cs="Times New Roman"/>
          <w:color w:val="000000" w:themeColor="text1"/>
          <w:sz w:val="24"/>
          <w:szCs w:val="24"/>
          <w:lang w:val="en-US"/>
        </w:rPr>
        <w:t>d</w:t>
      </w:r>
      <w:r w:rsidR="00387A14" w:rsidRPr="002A5F98">
        <w:rPr>
          <w:rFonts w:ascii="Book Antiqua" w:hAnsi="Book Antiqua" w:cs="Times New Roman"/>
          <w:color w:val="000000" w:themeColor="text1"/>
          <w:sz w:val="24"/>
          <w:szCs w:val="24"/>
          <w:lang w:val="en-US"/>
        </w:rPr>
        <w:t>s</w:t>
      </w:r>
      <w:r w:rsidR="008D3FF3" w:rsidRPr="002A5F98">
        <w:rPr>
          <w:rFonts w:ascii="Book Antiqua" w:hAnsi="Book Antiqua" w:cs="Times New Roman"/>
          <w:color w:val="000000" w:themeColor="text1"/>
          <w:sz w:val="24"/>
          <w:szCs w:val="24"/>
          <w:lang w:val="en-US"/>
        </w:rPr>
        <w:t>:</w:t>
      </w:r>
      <w:r w:rsidR="00387A14" w:rsidRPr="002A5F98">
        <w:rPr>
          <w:rFonts w:ascii="Book Antiqua" w:hAnsi="Book Antiqua" w:cs="Times New Roman"/>
          <w:color w:val="000000" w:themeColor="text1"/>
          <w:sz w:val="24"/>
          <w:szCs w:val="24"/>
          <w:lang w:val="en-US"/>
        </w:rPr>
        <w:t xml:space="preserve"> “</w:t>
      </w:r>
      <w:r w:rsidR="00387A14" w:rsidRPr="002A5F98">
        <w:rPr>
          <w:rFonts w:ascii="Book Antiqua" w:hAnsi="Book Antiqua" w:cs="Times New Roman"/>
          <w:iCs/>
          <w:color w:val="000000" w:themeColor="text1"/>
          <w:sz w:val="24"/>
          <w:szCs w:val="24"/>
          <w:lang w:val="en-GB"/>
        </w:rPr>
        <w:t>gastrointestinal infection AND antineoplastic chemotherapy AND children”, “gastrointestinal infection AND oncology AND children”, “liver infection AND antineoplastic chemotherapy AND children”,</w:t>
      </w:r>
      <w:r w:rsidR="00F73673" w:rsidRPr="002A5F98">
        <w:rPr>
          <w:rFonts w:ascii="Book Antiqua" w:hAnsi="Book Antiqua"/>
          <w:color w:val="000000" w:themeColor="text1"/>
          <w:sz w:val="24"/>
          <w:szCs w:val="24"/>
          <w:lang w:val="en-US"/>
        </w:rPr>
        <w:t xml:space="preserve"> “</w:t>
      </w:r>
      <w:r w:rsidR="00F73673" w:rsidRPr="002A5F98">
        <w:rPr>
          <w:rFonts w:ascii="Book Antiqua" w:hAnsi="Book Antiqua" w:cs="Times New Roman"/>
          <w:iCs/>
          <w:color w:val="000000" w:themeColor="text1"/>
          <w:sz w:val="24"/>
          <w:szCs w:val="24"/>
          <w:lang w:val="en-GB"/>
        </w:rPr>
        <w:t>liver abscess AND chemotherapy AND child”,</w:t>
      </w:r>
      <w:r w:rsidR="00387A14" w:rsidRPr="002A5F98">
        <w:rPr>
          <w:rFonts w:ascii="Book Antiqua" w:hAnsi="Book Antiqua" w:cs="Times New Roman"/>
          <w:iCs/>
          <w:color w:val="000000" w:themeColor="text1"/>
          <w:sz w:val="24"/>
          <w:szCs w:val="24"/>
          <w:lang w:val="en-GB"/>
        </w:rPr>
        <w:t xml:space="preserve"> “neutropenic enterocolitis AND chemotherapy AND children”,</w:t>
      </w:r>
      <w:bookmarkStart w:id="1" w:name="OLE_LINK3"/>
      <w:r w:rsidR="00F73673" w:rsidRPr="002A5F98">
        <w:rPr>
          <w:rFonts w:ascii="Book Antiqua" w:hAnsi="Book Antiqua"/>
          <w:color w:val="000000" w:themeColor="text1"/>
          <w:sz w:val="24"/>
          <w:szCs w:val="24"/>
          <w:lang w:val="en-US"/>
        </w:rPr>
        <w:t xml:space="preserve"> “</w:t>
      </w:r>
      <w:r w:rsidR="00F73673" w:rsidRPr="002A5F98">
        <w:rPr>
          <w:rFonts w:ascii="Book Antiqua" w:hAnsi="Book Antiqua" w:cs="Times New Roman"/>
          <w:iCs/>
          <w:color w:val="000000" w:themeColor="text1"/>
          <w:sz w:val="24"/>
          <w:szCs w:val="24"/>
          <w:lang w:val="en-US"/>
        </w:rPr>
        <w:t>thyphlitis AND chemotherapy AND children”,</w:t>
      </w:r>
      <w:bookmarkEnd w:id="1"/>
      <w:r w:rsidR="00F73673" w:rsidRPr="002A5F98">
        <w:rPr>
          <w:rFonts w:ascii="Book Antiqua" w:hAnsi="Book Antiqua" w:cs="Times New Roman"/>
          <w:iCs/>
          <w:color w:val="000000" w:themeColor="text1"/>
          <w:sz w:val="24"/>
          <w:szCs w:val="24"/>
          <w:lang w:val="en-GB"/>
        </w:rPr>
        <w:t>“infectious diarrhea AND children AND oncology”, “abdominal pain AND infection AND children AND oncology”,  “perianal sepsis AND children AND oncology”,</w:t>
      </w:r>
      <w:r w:rsidR="00F73673" w:rsidRPr="002A5F98">
        <w:rPr>
          <w:rFonts w:ascii="Book Antiqua" w:hAnsi="Book Antiqua"/>
          <w:color w:val="000000" w:themeColor="text1"/>
          <w:sz w:val="24"/>
          <w:szCs w:val="24"/>
          <w:lang w:val="en-US"/>
        </w:rPr>
        <w:t xml:space="preserve"> “</w:t>
      </w:r>
      <w:r w:rsidR="00F73673" w:rsidRPr="002A5F98">
        <w:rPr>
          <w:rFonts w:ascii="Book Antiqua" w:hAnsi="Book Antiqua" w:cs="Times New Roman"/>
          <w:iCs/>
          <w:color w:val="000000" w:themeColor="text1"/>
          <w:sz w:val="24"/>
          <w:szCs w:val="24"/>
          <w:lang w:val="en-US"/>
        </w:rPr>
        <w:t>colonic pseudo-obstruction AND oncology AND child AND chemotherapy”,</w:t>
      </w:r>
      <w:r w:rsidR="00387A14" w:rsidRPr="002A5F98">
        <w:rPr>
          <w:rFonts w:ascii="Book Antiqua" w:hAnsi="Book Antiqua" w:cs="Times New Roman"/>
          <w:iCs/>
          <w:color w:val="000000" w:themeColor="text1"/>
          <w:sz w:val="24"/>
          <w:szCs w:val="24"/>
          <w:lang w:val="en-GB"/>
        </w:rPr>
        <w:t>“microflora AND children AND malignancy”,</w:t>
      </w:r>
      <w:r w:rsidR="00387A14" w:rsidRPr="002A5F98">
        <w:rPr>
          <w:rFonts w:ascii="Book Antiqua" w:hAnsi="Book Antiqua"/>
          <w:color w:val="000000" w:themeColor="text1"/>
          <w:sz w:val="24"/>
          <w:szCs w:val="24"/>
          <w:lang w:val="en-US"/>
        </w:rPr>
        <w:t xml:space="preserve"> “</w:t>
      </w:r>
      <w:r w:rsidR="00387A14" w:rsidRPr="002A5F98">
        <w:rPr>
          <w:rFonts w:ascii="Book Antiqua" w:hAnsi="Book Antiqua" w:cs="Times New Roman"/>
          <w:iCs/>
          <w:color w:val="000000" w:themeColor="text1"/>
          <w:sz w:val="24"/>
          <w:szCs w:val="24"/>
          <w:lang w:val="en-GB"/>
        </w:rPr>
        <w:t>microbiota AND children AND malignancy”</w:t>
      </w:r>
      <w:r w:rsidR="00F01A7D" w:rsidRPr="002A5F98">
        <w:rPr>
          <w:rFonts w:ascii="Book Antiqua" w:hAnsi="Book Antiqua" w:cs="Times New Roman"/>
          <w:iCs/>
          <w:color w:val="000000" w:themeColor="text1"/>
          <w:sz w:val="24"/>
          <w:szCs w:val="24"/>
          <w:lang w:val="en-GB"/>
        </w:rPr>
        <w:t xml:space="preserve">, “fungal flora AND children AND malignancy”. </w:t>
      </w:r>
      <w:r w:rsidR="00387A14" w:rsidRPr="002A5F98">
        <w:rPr>
          <w:rFonts w:ascii="Book Antiqua" w:hAnsi="Book Antiqua" w:cs="Times New Roman"/>
          <w:color w:val="000000" w:themeColor="text1"/>
          <w:sz w:val="24"/>
          <w:szCs w:val="24"/>
          <w:lang w:val="en-US"/>
        </w:rPr>
        <w:t>Data from patients undergoing allogenic hemop</w:t>
      </w:r>
      <w:r w:rsidR="00721223" w:rsidRPr="002A5F98">
        <w:rPr>
          <w:rFonts w:ascii="Book Antiqua" w:hAnsi="Book Antiqua" w:cs="Times New Roman"/>
          <w:color w:val="000000" w:themeColor="text1"/>
          <w:sz w:val="24"/>
          <w:szCs w:val="24"/>
          <w:lang w:val="en-US"/>
        </w:rPr>
        <w:t>o</w:t>
      </w:r>
      <w:r w:rsidR="00387A14" w:rsidRPr="002A5F98">
        <w:rPr>
          <w:rFonts w:ascii="Book Antiqua" w:hAnsi="Book Antiqua" w:cs="Times New Roman"/>
          <w:color w:val="000000" w:themeColor="text1"/>
          <w:sz w:val="24"/>
          <w:szCs w:val="24"/>
          <w:lang w:val="en-US"/>
        </w:rPr>
        <w:t xml:space="preserve">ietic stem cell transplant were </w:t>
      </w:r>
      <w:r w:rsidR="00D2350F" w:rsidRPr="002A5F98">
        <w:rPr>
          <w:rFonts w:ascii="Book Antiqua" w:hAnsi="Book Antiqua" w:cs="Times New Roman"/>
          <w:color w:val="000000" w:themeColor="text1"/>
          <w:sz w:val="24"/>
          <w:szCs w:val="24"/>
          <w:lang w:val="en-US"/>
        </w:rPr>
        <w:t xml:space="preserve">excluded </w:t>
      </w:r>
      <w:r w:rsidR="00D2350F" w:rsidRPr="002A5F98">
        <w:rPr>
          <w:rFonts w:ascii="Book Antiqua" w:hAnsi="Book Antiqua" w:cs="Times New Roman"/>
          <w:iCs/>
          <w:color w:val="000000" w:themeColor="text1"/>
          <w:sz w:val="24"/>
          <w:szCs w:val="24"/>
          <w:lang w:val="en-US"/>
        </w:rPr>
        <w:t>due to</w:t>
      </w:r>
      <w:r w:rsidR="00145D2A" w:rsidRPr="002A5F98">
        <w:rPr>
          <w:rFonts w:ascii="Book Antiqua" w:hAnsi="Book Antiqua" w:cs="Times New Roman"/>
          <w:iCs/>
          <w:color w:val="000000" w:themeColor="text1"/>
          <w:sz w:val="24"/>
          <w:szCs w:val="24"/>
          <w:lang w:val="en-US"/>
        </w:rPr>
        <w:t xml:space="preserve"> </w:t>
      </w:r>
      <w:r w:rsidR="00762C3C" w:rsidRPr="002A5F98">
        <w:rPr>
          <w:rFonts w:ascii="Book Antiqua" w:hAnsi="Book Antiqua" w:cs="Times New Roman"/>
          <w:iCs/>
          <w:color w:val="000000" w:themeColor="text1"/>
          <w:sz w:val="24"/>
          <w:szCs w:val="24"/>
          <w:lang w:val="en-US"/>
        </w:rPr>
        <w:t>the peculiari</w:t>
      </w:r>
      <w:r w:rsidR="00145D2A" w:rsidRPr="002A5F98">
        <w:rPr>
          <w:rFonts w:ascii="Book Antiqua" w:hAnsi="Book Antiqua" w:cs="Times New Roman"/>
          <w:iCs/>
          <w:color w:val="000000" w:themeColor="text1"/>
          <w:sz w:val="24"/>
          <w:szCs w:val="24"/>
          <w:lang w:val="en-US"/>
        </w:rPr>
        <w:t>ties of th</w:t>
      </w:r>
      <w:r w:rsidR="00387A14" w:rsidRPr="002A5F98">
        <w:rPr>
          <w:rFonts w:ascii="Book Antiqua" w:hAnsi="Book Antiqua" w:cs="Times New Roman"/>
          <w:iCs/>
          <w:color w:val="000000" w:themeColor="text1"/>
          <w:sz w:val="24"/>
          <w:szCs w:val="24"/>
          <w:lang w:val="en-US"/>
        </w:rPr>
        <w:t>is patients’ population</w:t>
      </w:r>
      <w:r w:rsidR="0092796D" w:rsidRPr="002A5F98">
        <w:rPr>
          <w:rFonts w:ascii="Book Antiqua" w:hAnsi="Book Antiqua" w:cs="Times New Roman"/>
          <w:iCs/>
          <w:color w:val="000000" w:themeColor="text1"/>
          <w:sz w:val="24"/>
          <w:szCs w:val="24"/>
          <w:lang w:val="en-US"/>
        </w:rPr>
        <w:t xml:space="preserve">. </w:t>
      </w:r>
      <w:r w:rsidR="00D2350F" w:rsidRPr="002A5F98">
        <w:rPr>
          <w:rFonts w:ascii="Book Antiqua" w:hAnsi="Book Antiqua" w:cs="Times New Roman"/>
          <w:iCs/>
          <w:color w:val="000000" w:themeColor="text1"/>
          <w:sz w:val="24"/>
          <w:szCs w:val="24"/>
          <w:lang w:val="en-US"/>
        </w:rPr>
        <w:t>Studies</w:t>
      </w:r>
      <w:r w:rsidR="00CB7AD6" w:rsidRPr="002A5F98">
        <w:rPr>
          <w:rFonts w:ascii="Book Antiqua" w:hAnsi="Book Antiqua" w:cs="Times New Roman"/>
          <w:iCs/>
          <w:color w:val="000000" w:themeColor="text1"/>
          <w:sz w:val="24"/>
          <w:szCs w:val="24"/>
          <w:lang w:val="en-GB"/>
        </w:rPr>
        <w:t xml:space="preserve"> </w:t>
      </w:r>
      <w:r w:rsidR="00145D2A" w:rsidRPr="002A5F98">
        <w:rPr>
          <w:rFonts w:ascii="Book Antiqua" w:hAnsi="Book Antiqua" w:cs="Times New Roman"/>
          <w:iCs/>
          <w:color w:val="000000" w:themeColor="text1"/>
          <w:sz w:val="24"/>
          <w:szCs w:val="24"/>
          <w:lang w:val="en-GB"/>
        </w:rPr>
        <w:t>providing information unrelated to our search objective were excluded</w:t>
      </w:r>
      <w:r w:rsidR="00FD41FE" w:rsidRPr="002A5F98">
        <w:rPr>
          <w:rFonts w:ascii="Book Antiqua" w:hAnsi="Book Antiqua" w:cs="Times New Roman"/>
          <w:iCs/>
          <w:color w:val="000000" w:themeColor="text1"/>
          <w:sz w:val="24"/>
          <w:szCs w:val="24"/>
          <w:lang w:val="en-GB"/>
        </w:rPr>
        <w:t xml:space="preserve">. </w:t>
      </w:r>
      <w:r w:rsidR="00CA5723" w:rsidRPr="002A5F98">
        <w:rPr>
          <w:rFonts w:ascii="Book Antiqua" w:hAnsi="Book Antiqua" w:cs="Times New Roman"/>
          <w:iCs/>
          <w:color w:val="000000" w:themeColor="text1"/>
          <w:sz w:val="24"/>
          <w:szCs w:val="24"/>
          <w:lang w:val="en-GB"/>
        </w:rPr>
        <w:t>In adju</w:t>
      </w:r>
      <w:r w:rsidR="0092796D" w:rsidRPr="002A5F98">
        <w:rPr>
          <w:rFonts w:ascii="Book Antiqua" w:hAnsi="Book Antiqua" w:cs="Times New Roman"/>
          <w:iCs/>
          <w:color w:val="000000" w:themeColor="text1"/>
          <w:sz w:val="24"/>
          <w:szCs w:val="24"/>
          <w:lang w:val="en-GB"/>
        </w:rPr>
        <w:t>n</w:t>
      </w:r>
      <w:r w:rsidR="00CA5723" w:rsidRPr="002A5F98">
        <w:rPr>
          <w:rFonts w:ascii="Book Antiqua" w:hAnsi="Book Antiqua" w:cs="Times New Roman"/>
          <w:iCs/>
          <w:color w:val="000000" w:themeColor="text1"/>
          <w:sz w:val="24"/>
          <w:szCs w:val="24"/>
          <w:lang w:val="en-GB"/>
        </w:rPr>
        <w:t>ct, w</w:t>
      </w:r>
      <w:r w:rsidR="00B12C4E" w:rsidRPr="002A5F98">
        <w:rPr>
          <w:rFonts w:ascii="Book Antiqua" w:hAnsi="Book Antiqua" w:cs="Times New Roman"/>
          <w:iCs/>
          <w:color w:val="000000" w:themeColor="text1"/>
          <w:sz w:val="24"/>
          <w:szCs w:val="24"/>
          <w:lang w:val="en-GB"/>
        </w:rPr>
        <w:t xml:space="preserve">e also </w:t>
      </w:r>
      <w:r w:rsidR="00762C3C" w:rsidRPr="002A5F98">
        <w:rPr>
          <w:rFonts w:ascii="Book Antiqua" w:hAnsi="Book Antiqua" w:cs="Times New Roman"/>
          <w:iCs/>
          <w:color w:val="000000" w:themeColor="text1"/>
          <w:sz w:val="24"/>
          <w:szCs w:val="24"/>
          <w:lang w:val="en-GB"/>
        </w:rPr>
        <w:t xml:space="preserve">considered </w:t>
      </w:r>
      <w:r w:rsidR="008909A4" w:rsidRPr="002A5F98">
        <w:rPr>
          <w:rFonts w:ascii="Book Antiqua" w:hAnsi="Book Antiqua" w:cs="Times New Roman"/>
          <w:iCs/>
          <w:color w:val="000000" w:themeColor="text1"/>
          <w:sz w:val="24"/>
          <w:szCs w:val="24"/>
          <w:lang w:val="en-GB"/>
        </w:rPr>
        <w:t xml:space="preserve">references from several </w:t>
      </w:r>
      <w:r w:rsidR="00CA5723" w:rsidRPr="002A5F98">
        <w:rPr>
          <w:rFonts w:ascii="Book Antiqua" w:hAnsi="Book Antiqua" w:cs="Times New Roman"/>
          <w:iCs/>
          <w:color w:val="000000" w:themeColor="text1"/>
          <w:sz w:val="24"/>
          <w:szCs w:val="24"/>
          <w:lang w:val="en-GB"/>
        </w:rPr>
        <w:t xml:space="preserve">articles </w:t>
      </w:r>
      <w:r w:rsidR="00F73673" w:rsidRPr="002A5F98">
        <w:rPr>
          <w:rFonts w:ascii="Book Antiqua" w:hAnsi="Book Antiqua" w:cs="Times New Roman"/>
          <w:iCs/>
          <w:color w:val="000000" w:themeColor="text1"/>
          <w:sz w:val="24"/>
          <w:szCs w:val="24"/>
          <w:lang w:val="en-GB"/>
        </w:rPr>
        <w:t>and several books.</w:t>
      </w:r>
      <w:r w:rsidR="00D2350F" w:rsidRPr="002A5F98">
        <w:rPr>
          <w:rFonts w:ascii="Book Antiqua" w:hAnsi="Book Antiqua" w:cs="Times New Roman"/>
          <w:iCs/>
          <w:color w:val="000000" w:themeColor="text1"/>
          <w:sz w:val="24"/>
          <w:szCs w:val="24"/>
          <w:lang w:val="en-GB"/>
        </w:rPr>
        <w:t xml:space="preserve"> </w:t>
      </w:r>
      <w:r w:rsidRPr="002A5F98">
        <w:rPr>
          <w:rFonts w:ascii="Book Antiqua" w:hAnsi="Book Antiqua" w:cs="Times New Roman"/>
          <w:iCs/>
          <w:color w:val="000000" w:themeColor="text1"/>
          <w:sz w:val="24"/>
          <w:szCs w:val="24"/>
          <w:lang w:val="en-GB"/>
        </w:rPr>
        <w:t>Major</w:t>
      </w:r>
      <w:r w:rsidR="00122D20" w:rsidRPr="002A5F98">
        <w:rPr>
          <w:rFonts w:ascii="Book Antiqua" w:hAnsi="Book Antiqua" w:cs="Times New Roman"/>
          <w:iCs/>
          <w:color w:val="000000" w:themeColor="text1"/>
          <w:sz w:val="24"/>
          <w:szCs w:val="24"/>
          <w:lang w:val="en-GB"/>
        </w:rPr>
        <w:t xml:space="preserve"> papers</w:t>
      </w:r>
      <w:r w:rsidRPr="002A5F98">
        <w:rPr>
          <w:rFonts w:ascii="Book Antiqua" w:hAnsi="Book Antiqua" w:cs="Times New Roman"/>
          <w:iCs/>
          <w:color w:val="000000" w:themeColor="text1"/>
          <w:sz w:val="24"/>
          <w:szCs w:val="24"/>
          <w:lang w:val="en-GB"/>
        </w:rPr>
        <w:t xml:space="preserve"> were critically reviewed to produce a summary of best available evidence.</w:t>
      </w:r>
    </w:p>
    <w:p w:rsidR="00164F0E" w:rsidRDefault="00164F0E" w:rsidP="00D07C3C">
      <w:pPr>
        <w:adjustRightInd w:val="0"/>
        <w:snapToGrid w:val="0"/>
        <w:spacing w:after="0" w:line="360" w:lineRule="auto"/>
        <w:jc w:val="both"/>
        <w:rPr>
          <w:rFonts w:ascii="Book Antiqua" w:hAnsi="Book Antiqua" w:cs="Times New Roman"/>
          <w:b/>
          <w:iCs/>
          <w:color w:val="000000" w:themeColor="text1"/>
          <w:sz w:val="24"/>
          <w:szCs w:val="24"/>
          <w:lang w:val="en-GB" w:eastAsia="zh-CN"/>
        </w:rPr>
      </w:pPr>
    </w:p>
    <w:p w:rsidR="00286AA3" w:rsidRPr="002A5F98" w:rsidRDefault="00666C97" w:rsidP="00D07C3C">
      <w:pPr>
        <w:adjustRightInd w:val="0"/>
        <w:snapToGrid w:val="0"/>
        <w:spacing w:after="0" w:line="360" w:lineRule="auto"/>
        <w:jc w:val="both"/>
        <w:rPr>
          <w:rFonts w:ascii="Book Antiqua" w:hAnsi="Book Antiqua" w:cs="Times New Roman"/>
          <w:b/>
          <w:iCs/>
          <w:color w:val="000000" w:themeColor="text1"/>
          <w:sz w:val="24"/>
          <w:szCs w:val="24"/>
          <w:lang w:val="en-GB"/>
        </w:rPr>
      </w:pPr>
      <w:r w:rsidRPr="002A5F98">
        <w:rPr>
          <w:rFonts w:ascii="Book Antiqua" w:hAnsi="Book Antiqua" w:cs="Times New Roman"/>
          <w:b/>
          <w:iCs/>
          <w:color w:val="000000" w:themeColor="text1"/>
          <w:sz w:val="24"/>
          <w:szCs w:val="24"/>
          <w:lang w:val="en-GB"/>
        </w:rPr>
        <w:t>RESULTS</w:t>
      </w:r>
    </w:p>
    <w:p w:rsidR="008A026B" w:rsidRPr="00164F0E" w:rsidRDefault="00CA54B2" w:rsidP="00D07C3C">
      <w:pPr>
        <w:adjustRightInd w:val="0"/>
        <w:snapToGrid w:val="0"/>
        <w:spacing w:after="0" w:line="360" w:lineRule="auto"/>
        <w:jc w:val="both"/>
        <w:rPr>
          <w:rFonts w:ascii="Book Antiqua" w:hAnsi="Book Antiqua" w:cs="Times New Roman"/>
          <w:b/>
          <w:i/>
          <w:color w:val="000000" w:themeColor="text1"/>
          <w:sz w:val="24"/>
          <w:szCs w:val="24"/>
          <w:lang w:val="en-US"/>
        </w:rPr>
      </w:pPr>
      <w:r w:rsidRPr="00164F0E">
        <w:rPr>
          <w:rFonts w:ascii="Book Antiqua" w:hAnsi="Book Antiqua" w:cs="Times New Roman"/>
          <w:b/>
          <w:i/>
          <w:color w:val="000000" w:themeColor="text1"/>
          <w:sz w:val="24"/>
          <w:szCs w:val="24"/>
          <w:lang w:val="en-US"/>
        </w:rPr>
        <w:lastRenderedPageBreak/>
        <w:t xml:space="preserve">Gastrointestinal </w:t>
      </w:r>
      <w:r w:rsidR="00164F0E" w:rsidRPr="00164F0E">
        <w:rPr>
          <w:rFonts w:ascii="Book Antiqua" w:hAnsi="Book Antiqua" w:cs="Times New Roman"/>
          <w:b/>
          <w:i/>
          <w:color w:val="000000" w:themeColor="text1"/>
          <w:sz w:val="24"/>
          <w:szCs w:val="24"/>
          <w:lang w:val="en-US"/>
        </w:rPr>
        <w:t>i</w:t>
      </w:r>
      <w:r w:rsidRPr="00164F0E">
        <w:rPr>
          <w:rFonts w:ascii="Book Antiqua" w:hAnsi="Book Antiqua" w:cs="Times New Roman"/>
          <w:b/>
          <w:i/>
          <w:color w:val="000000" w:themeColor="text1"/>
          <w:sz w:val="24"/>
          <w:szCs w:val="24"/>
          <w:lang w:val="en-US"/>
        </w:rPr>
        <w:t>nfections</w:t>
      </w:r>
    </w:p>
    <w:p w:rsidR="00CA54B2" w:rsidRPr="002A5F98" w:rsidRDefault="00754DE2"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 xml:space="preserve">Gastrointestinal infections </w:t>
      </w:r>
      <w:r w:rsidR="00984CDB" w:rsidRPr="002A5F98">
        <w:rPr>
          <w:rFonts w:ascii="Book Antiqua" w:hAnsi="Book Antiqua" w:cs="Times New Roman"/>
          <w:color w:val="000000" w:themeColor="text1"/>
          <w:sz w:val="24"/>
          <w:szCs w:val="24"/>
          <w:lang w:val="en-US"/>
        </w:rPr>
        <w:t xml:space="preserve">may present with heterogenous and non-specific signs and symptoms </w:t>
      </w:r>
      <w:r w:rsidRPr="002A5F98">
        <w:rPr>
          <w:rFonts w:ascii="Book Antiqua" w:hAnsi="Book Antiqua" w:cs="Times New Roman"/>
          <w:color w:val="000000" w:themeColor="text1"/>
          <w:sz w:val="24"/>
          <w:szCs w:val="24"/>
          <w:lang w:val="en-US"/>
        </w:rPr>
        <w:t>in children undergoing antineoplastic chemotherapy.</w:t>
      </w:r>
      <w:r w:rsidR="00510475" w:rsidRPr="002A5F98">
        <w:rPr>
          <w:rFonts w:ascii="Book Antiqua" w:hAnsi="Book Antiqua" w:cs="Times New Roman"/>
          <w:color w:val="000000" w:themeColor="text1"/>
          <w:sz w:val="24"/>
          <w:szCs w:val="24"/>
          <w:lang w:val="en-US"/>
        </w:rPr>
        <w:t xml:space="preserve"> These include hemorrhage, abdominal pain, with or without fever.</w:t>
      </w:r>
      <w:r w:rsidR="00C179B5" w:rsidRPr="002A5F98">
        <w:rPr>
          <w:rFonts w:ascii="Book Antiqua" w:hAnsi="Book Antiqua" w:cs="Times New Roman"/>
          <w:color w:val="000000" w:themeColor="text1"/>
          <w:sz w:val="24"/>
          <w:szCs w:val="24"/>
          <w:lang w:val="en-US"/>
        </w:rPr>
        <w:t xml:space="preserve"> On the other hand,</w:t>
      </w:r>
      <w:r w:rsidRPr="002A5F98">
        <w:rPr>
          <w:rFonts w:ascii="Book Antiqua" w:hAnsi="Book Antiqua" w:cs="Times New Roman"/>
          <w:color w:val="000000" w:themeColor="text1"/>
          <w:sz w:val="24"/>
          <w:szCs w:val="24"/>
          <w:lang w:val="en-US"/>
        </w:rPr>
        <w:t xml:space="preserve"> g</w:t>
      </w:r>
      <w:r w:rsidR="005803B7" w:rsidRPr="002A5F98">
        <w:rPr>
          <w:rFonts w:ascii="Book Antiqua" w:hAnsi="Book Antiqua" w:cs="Times New Roman"/>
          <w:color w:val="000000" w:themeColor="text1"/>
          <w:sz w:val="24"/>
          <w:szCs w:val="24"/>
          <w:lang w:val="en-US"/>
        </w:rPr>
        <w:t xml:space="preserve">astrointestinal </w:t>
      </w:r>
      <w:r w:rsidR="00D2350F" w:rsidRPr="002A5F98">
        <w:rPr>
          <w:rFonts w:ascii="Book Antiqua" w:hAnsi="Book Antiqua" w:cs="Times New Roman"/>
          <w:color w:val="000000" w:themeColor="text1"/>
          <w:sz w:val="24"/>
          <w:szCs w:val="24"/>
          <w:lang w:val="en-US"/>
        </w:rPr>
        <w:t>symptoms are</w:t>
      </w:r>
      <w:r w:rsidR="00984CDB" w:rsidRPr="002A5F98">
        <w:rPr>
          <w:rFonts w:ascii="Book Antiqua" w:hAnsi="Book Antiqua" w:cs="Times New Roman"/>
          <w:color w:val="000000" w:themeColor="text1"/>
          <w:sz w:val="24"/>
          <w:szCs w:val="24"/>
          <w:lang w:val="en-US"/>
        </w:rPr>
        <w:t xml:space="preserve"> described </w:t>
      </w:r>
      <w:r w:rsidR="00331474" w:rsidRPr="002A5F98">
        <w:rPr>
          <w:rFonts w:ascii="Book Antiqua" w:hAnsi="Book Antiqua" w:cs="Times New Roman"/>
          <w:color w:val="000000" w:themeColor="text1"/>
          <w:sz w:val="24"/>
          <w:szCs w:val="24"/>
          <w:lang w:val="en-US"/>
        </w:rPr>
        <w:t>both</w:t>
      </w:r>
      <w:r w:rsidR="00984CDB" w:rsidRPr="002A5F98">
        <w:rPr>
          <w:rFonts w:ascii="Book Antiqua" w:hAnsi="Book Antiqua" w:cs="Times New Roman"/>
          <w:color w:val="000000" w:themeColor="text1"/>
          <w:sz w:val="24"/>
          <w:szCs w:val="24"/>
          <w:lang w:val="en-US"/>
        </w:rPr>
        <w:t xml:space="preserve"> in </w:t>
      </w:r>
      <w:r w:rsidR="00CA54B2" w:rsidRPr="002A5F98">
        <w:rPr>
          <w:rFonts w:ascii="Book Antiqua" w:hAnsi="Book Antiqua" w:cs="Times New Roman"/>
          <w:color w:val="000000" w:themeColor="text1"/>
          <w:sz w:val="24"/>
          <w:szCs w:val="24"/>
          <w:lang w:val="en-US"/>
        </w:rPr>
        <w:t xml:space="preserve">infectious and </w:t>
      </w:r>
      <w:r w:rsidR="00A270CE" w:rsidRPr="002A5F98">
        <w:rPr>
          <w:rFonts w:ascii="Book Antiqua" w:hAnsi="Book Antiqua" w:cs="Times New Roman"/>
          <w:color w:val="000000" w:themeColor="text1"/>
          <w:sz w:val="24"/>
          <w:szCs w:val="24"/>
          <w:lang w:val="en-US"/>
        </w:rPr>
        <w:t>non-</w:t>
      </w:r>
      <w:r w:rsidR="005803B7" w:rsidRPr="002A5F98">
        <w:rPr>
          <w:rFonts w:ascii="Book Antiqua" w:hAnsi="Book Antiqua" w:cs="Times New Roman"/>
          <w:color w:val="000000" w:themeColor="text1"/>
          <w:sz w:val="24"/>
          <w:szCs w:val="24"/>
          <w:lang w:val="en-US"/>
        </w:rPr>
        <w:t xml:space="preserve">infectious </w:t>
      </w:r>
      <w:r w:rsidR="00984CDB" w:rsidRPr="002A5F98">
        <w:rPr>
          <w:rFonts w:ascii="Book Antiqua" w:hAnsi="Book Antiqua" w:cs="Times New Roman"/>
          <w:color w:val="000000" w:themeColor="text1"/>
          <w:sz w:val="24"/>
          <w:szCs w:val="24"/>
          <w:lang w:val="en-US"/>
        </w:rPr>
        <w:t>diseases of</w:t>
      </w:r>
      <w:r w:rsidR="005803B7" w:rsidRPr="002A5F98">
        <w:rPr>
          <w:rFonts w:ascii="Book Antiqua" w:hAnsi="Book Antiqua" w:cs="Times New Roman"/>
          <w:color w:val="000000" w:themeColor="text1"/>
          <w:sz w:val="24"/>
          <w:szCs w:val="24"/>
          <w:lang w:val="en-US"/>
        </w:rPr>
        <w:t xml:space="preserve"> abdominal and</w:t>
      </w:r>
      <w:r w:rsidR="00984CDB" w:rsidRPr="002A5F98">
        <w:rPr>
          <w:rFonts w:ascii="Book Antiqua" w:hAnsi="Book Antiqua" w:cs="Times New Roman"/>
          <w:color w:val="000000" w:themeColor="text1"/>
          <w:sz w:val="24"/>
          <w:szCs w:val="24"/>
          <w:lang w:val="en-US"/>
        </w:rPr>
        <w:t xml:space="preserve"> extra-abdominal sites</w:t>
      </w:r>
      <w:r w:rsidR="00CB4F42" w:rsidRPr="002A5F98">
        <w:rPr>
          <w:rFonts w:ascii="Book Antiqua" w:hAnsi="Book Antiqua" w:cs="Times New Roman"/>
          <w:color w:val="000000" w:themeColor="text1"/>
          <w:sz w:val="24"/>
          <w:szCs w:val="24"/>
          <w:lang w:val="en-US"/>
        </w:rPr>
        <w:t xml:space="preserve">. </w:t>
      </w:r>
    </w:p>
    <w:p w:rsidR="00164F0E" w:rsidRDefault="00164F0E" w:rsidP="00D07C3C">
      <w:pPr>
        <w:adjustRightInd w:val="0"/>
        <w:snapToGrid w:val="0"/>
        <w:spacing w:after="0" w:line="360" w:lineRule="auto"/>
        <w:jc w:val="both"/>
        <w:rPr>
          <w:rFonts w:ascii="Book Antiqua" w:hAnsi="Book Antiqua" w:cs="Times New Roman"/>
          <w:i/>
          <w:color w:val="000000" w:themeColor="text1"/>
          <w:sz w:val="24"/>
          <w:szCs w:val="24"/>
          <w:lang w:val="en-US" w:eastAsia="zh-CN"/>
        </w:rPr>
      </w:pPr>
    </w:p>
    <w:p w:rsidR="00E83BC2" w:rsidRPr="002A5F98" w:rsidRDefault="00286AA3"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164F0E">
        <w:rPr>
          <w:rFonts w:ascii="Book Antiqua" w:hAnsi="Book Antiqua" w:cs="Times New Roman"/>
          <w:b/>
          <w:color w:val="000000" w:themeColor="text1"/>
          <w:sz w:val="24"/>
          <w:szCs w:val="24"/>
          <w:lang w:val="en-US"/>
        </w:rPr>
        <w:t xml:space="preserve">Gastrointestinal </w:t>
      </w:r>
      <w:r w:rsidR="00D2350F" w:rsidRPr="00164F0E">
        <w:rPr>
          <w:rFonts w:ascii="Book Antiqua" w:hAnsi="Book Antiqua" w:cs="Times New Roman"/>
          <w:b/>
          <w:color w:val="000000" w:themeColor="text1"/>
          <w:sz w:val="24"/>
          <w:szCs w:val="24"/>
          <w:lang w:val="en-US"/>
        </w:rPr>
        <w:t>hemorrhage</w:t>
      </w:r>
      <w:r w:rsidR="00164F0E" w:rsidRPr="00164F0E">
        <w:rPr>
          <w:rFonts w:ascii="Book Antiqua" w:hAnsi="Book Antiqua" w:cs="Times New Roman" w:hint="eastAsia"/>
          <w:b/>
          <w:color w:val="000000" w:themeColor="text1"/>
          <w:sz w:val="24"/>
          <w:szCs w:val="24"/>
          <w:lang w:val="en-US" w:eastAsia="zh-CN"/>
        </w:rPr>
        <w:t xml:space="preserve">: </w:t>
      </w:r>
      <w:r w:rsidR="00D2350F" w:rsidRPr="002A5F98">
        <w:rPr>
          <w:rFonts w:ascii="Book Antiqua" w:hAnsi="Book Antiqua" w:cs="Times New Roman"/>
          <w:color w:val="000000" w:themeColor="text1"/>
          <w:sz w:val="24"/>
          <w:szCs w:val="24"/>
          <w:lang w:val="en-US"/>
        </w:rPr>
        <w:t xml:space="preserve">Gastrointestinal hemorrhage is not a frequent clinical condition in pediatric oncology, but it may belief threatening in cancer children because of thrombocytopenia, sometime associated with coagulopathy. Fever is generally absent and neutropenia (absolute granulocyte count &lt; 500/cmm, or &lt; 1000/cmm but rapidly declining) can be frequently but not consistently detected. Infections are a rare cause of isolated hemorrhage. </w:t>
      </w:r>
      <w:r w:rsidR="0037274D" w:rsidRPr="002A5F98">
        <w:rPr>
          <w:rFonts w:ascii="Book Antiqua" w:hAnsi="Book Antiqua" w:cs="Times New Roman"/>
          <w:color w:val="000000" w:themeColor="text1"/>
          <w:sz w:val="24"/>
          <w:szCs w:val="24"/>
          <w:lang w:val="en-US"/>
        </w:rPr>
        <w:t>Neutropenic enterocolitis has</w:t>
      </w:r>
      <w:r w:rsidR="00D33E98" w:rsidRPr="002A5F98">
        <w:rPr>
          <w:rFonts w:ascii="Book Antiqua" w:hAnsi="Book Antiqua" w:cs="Times New Roman"/>
          <w:color w:val="000000" w:themeColor="text1"/>
          <w:sz w:val="24"/>
          <w:szCs w:val="24"/>
          <w:lang w:val="en-US"/>
        </w:rPr>
        <w:t xml:space="preserve"> been associated with gastrointestinal </w:t>
      </w:r>
      <w:r w:rsidR="00772019" w:rsidRPr="002A5F98">
        <w:rPr>
          <w:rFonts w:ascii="Book Antiqua" w:hAnsi="Book Antiqua" w:cs="Times New Roman"/>
          <w:color w:val="000000" w:themeColor="text1"/>
          <w:sz w:val="24"/>
          <w:szCs w:val="24"/>
          <w:lang w:val="en-US"/>
        </w:rPr>
        <w:t>bleeding</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2</w:t>
      </w:r>
      <w:r w:rsidR="00D0184F" w:rsidRPr="002A5F98">
        <w:rPr>
          <w:rFonts w:ascii="Book Antiqua" w:hAnsi="Book Antiqua" w:cs="Times New Roman"/>
          <w:color w:val="000000" w:themeColor="text1"/>
          <w:sz w:val="24"/>
          <w:szCs w:val="24"/>
          <w:vertAlign w:val="superscript"/>
          <w:lang w:val="en-US"/>
        </w:rPr>
        <w:t>1</w:t>
      </w:r>
      <w:r w:rsidR="00B16F98"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2</w:t>
      </w:r>
      <w:r w:rsidR="00D0184F" w:rsidRPr="002A5F98">
        <w:rPr>
          <w:rFonts w:ascii="Book Antiqua" w:hAnsi="Book Antiqua" w:cs="Times New Roman"/>
          <w:color w:val="000000" w:themeColor="text1"/>
          <w:sz w:val="24"/>
          <w:szCs w:val="24"/>
          <w:vertAlign w:val="superscript"/>
          <w:lang w:val="en-US"/>
        </w:rPr>
        <w:t>6</w:t>
      </w:r>
      <w:r w:rsidR="00131D0C" w:rsidRPr="002A5F98">
        <w:rPr>
          <w:rFonts w:ascii="Book Antiqua" w:hAnsi="Book Antiqua" w:cs="Times New Roman"/>
          <w:color w:val="000000" w:themeColor="text1"/>
          <w:sz w:val="24"/>
          <w:szCs w:val="24"/>
          <w:vertAlign w:val="superscript"/>
          <w:lang w:val="en-US"/>
        </w:rPr>
        <w:t>]</w:t>
      </w:r>
      <w:r w:rsidR="00571591">
        <w:rPr>
          <w:rFonts w:ascii="Book Antiqua" w:hAnsi="Book Antiqua" w:cs="Times New Roman" w:hint="eastAsia"/>
          <w:color w:val="000000" w:themeColor="text1"/>
          <w:sz w:val="24"/>
          <w:szCs w:val="24"/>
          <w:vertAlign w:val="superscript"/>
          <w:lang w:val="en-US" w:eastAsia="zh-CN"/>
        </w:rPr>
        <w:t xml:space="preserve"> </w:t>
      </w:r>
      <w:r w:rsidR="0062069C" w:rsidRPr="002A5F98">
        <w:rPr>
          <w:rFonts w:ascii="Book Antiqua" w:hAnsi="Book Antiqua" w:cs="Times New Roman"/>
          <w:color w:val="000000" w:themeColor="text1"/>
          <w:sz w:val="24"/>
          <w:szCs w:val="24"/>
          <w:lang w:val="en-US"/>
        </w:rPr>
        <w:t xml:space="preserve">induced by a number of pathogens. </w:t>
      </w:r>
      <w:r w:rsidR="00571591" w:rsidRPr="00571591">
        <w:rPr>
          <w:rFonts w:ascii="Book Antiqua" w:hAnsi="Book Antiqua" w:cs="Times New Roman"/>
          <w:i/>
          <w:color w:val="000000" w:themeColor="text1"/>
          <w:sz w:val="24"/>
          <w:szCs w:val="24"/>
          <w:lang w:val="en-US"/>
        </w:rPr>
        <w:t>Helicobacter pylori (H. pylori)</w:t>
      </w:r>
      <w:r w:rsidR="00571591">
        <w:rPr>
          <w:rFonts w:ascii="Book Antiqua" w:hAnsi="Book Antiqua" w:cs="Times New Roman" w:hint="eastAsia"/>
          <w:i/>
          <w:color w:val="000000" w:themeColor="text1"/>
          <w:sz w:val="24"/>
          <w:szCs w:val="24"/>
          <w:lang w:val="en-US" w:eastAsia="zh-CN"/>
        </w:rPr>
        <w:t xml:space="preserve"> </w:t>
      </w:r>
      <w:r w:rsidR="0092796D" w:rsidRPr="002A5F98">
        <w:rPr>
          <w:rFonts w:ascii="Book Antiqua" w:hAnsi="Book Antiqua" w:cs="Times New Roman"/>
          <w:color w:val="000000" w:themeColor="text1"/>
          <w:sz w:val="24"/>
          <w:szCs w:val="24"/>
          <w:lang w:val="en-US"/>
        </w:rPr>
        <w:t xml:space="preserve">has been detected in </w:t>
      </w:r>
      <w:r w:rsidR="009E6AD1" w:rsidRPr="002A5F98">
        <w:rPr>
          <w:rFonts w:ascii="Book Antiqua" w:hAnsi="Book Antiqua" w:cs="Times New Roman"/>
          <w:color w:val="000000" w:themeColor="text1"/>
          <w:sz w:val="24"/>
          <w:szCs w:val="24"/>
          <w:lang w:val="en-US"/>
        </w:rPr>
        <w:t>gastro</w:t>
      </w:r>
      <w:r w:rsidR="0092796D" w:rsidRPr="002A5F98">
        <w:rPr>
          <w:rFonts w:ascii="Book Antiqua" w:hAnsi="Book Antiqua" w:cs="Times New Roman"/>
          <w:color w:val="000000" w:themeColor="text1"/>
          <w:sz w:val="24"/>
          <w:szCs w:val="24"/>
          <w:lang w:val="en-US"/>
        </w:rPr>
        <w:t xml:space="preserve">intestinal </w:t>
      </w:r>
      <w:r w:rsidR="00D2350F" w:rsidRPr="002A5F98">
        <w:rPr>
          <w:rFonts w:ascii="Book Antiqua" w:hAnsi="Book Antiqua" w:cs="Times New Roman"/>
          <w:color w:val="000000" w:themeColor="text1"/>
          <w:sz w:val="24"/>
          <w:szCs w:val="24"/>
          <w:lang w:val="en-US"/>
        </w:rPr>
        <w:t>bleeding, mainly</w:t>
      </w:r>
      <w:r w:rsidR="00D33E98" w:rsidRPr="002A5F98">
        <w:rPr>
          <w:rFonts w:ascii="Book Antiqua" w:hAnsi="Book Antiqua" w:cs="Times New Roman"/>
          <w:color w:val="000000" w:themeColor="text1"/>
          <w:sz w:val="24"/>
          <w:szCs w:val="24"/>
          <w:lang w:val="en-US"/>
        </w:rPr>
        <w:t xml:space="preserve"> in leukemic adolescents receiving steroids</w:t>
      </w:r>
      <w:r w:rsidR="007A1F53" w:rsidRPr="002A5F98">
        <w:rPr>
          <w:rFonts w:ascii="Book Antiqua" w:hAnsi="Book Antiqua" w:cs="Times New Roman"/>
          <w:color w:val="000000" w:themeColor="text1"/>
          <w:sz w:val="24"/>
          <w:szCs w:val="24"/>
          <w:vertAlign w:val="superscript"/>
          <w:lang w:val="en-US"/>
        </w:rPr>
        <w:t>[27,</w:t>
      </w:r>
      <w:r w:rsidR="00B75941" w:rsidRPr="002A5F98">
        <w:rPr>
          <w:rFonts w:ascii="Book Antiqua" w:hAnsi="Book Antiqua" w:cs="Times New Roman"/>
          <w:color w:val="000000" w:themeColor="text1"/>
          <w:sz w:val="24"/>
          <w:szCs w:val="24"/>
          <w:vertAlign w:val="superscript"/>
          <w:lang w:val="en-US"/>
        </w:rPr>
        <w:t>28]</w:t>
      </w:r>
      <w:r w:rsidR="00D33E98" w:rsidRPr="002A5F98">
        <w:rPr>
          <w:rFonts w:ascii="Book Antiqua" w:hAnsi="Book Antiqua" w:cs="Times New Roman"/>
          <w:color w:val="000000" w:themeColor="text1"/>
          <w:sz w:val="24"/>
          <w:szCs w:val="24"/>
          <w:lang w:val="en-US"/>
        </w:rPr>
        <w:t>.</w:t>
      </w:r>
      <w:r w:rsidR="00571591">
        <w:rPr>
          <w:rFonts w:ascii="Book Antiqua" w:hAnsi="Book Antiqua" w:cs="Times New Roman" w:hint="eastAsia"/>
          <w:color w:val="000000" w:themeColor="text1"/>
          <w:sz w:val="24"/>
          <w:szCs w:val="24"/>
          <w:lang w:val="en-US" w:eastAsia="zh-CN"/>
        </w:rPr>
        <w:t xml:space="preserve"> </w:t>
      </w:r>
      <w:r w:rsidR="00F22FAE" w:rsidRPr="002A5F98">
        <w:rPr>
          <w:rFonts w:ascii="Book Antiqua" w:hAnsi="Book Antiqua" w:cs="Times New Roman"/>
          <w:color w:val="000000" w:themeColor="text1"/>
          <w:sz w:val="24"/>
          <w:szCs w:val="24"/>
          <w:lang w:val="en-US"/>
        </w:rPr>
        <w:t>Cytomegalovirus is a</w:t>
      </w:r>
      <w:r w:rsidR="00510475" w:rsidRPr="002A5F98">
        <w:rPr>
          <w:rFonts w:ascii="Book Antiqua" w:hAnsi="Book Antiqua" w:cs="Times New Roman"/>
          <w:color w:val="000000" w:themeColor="text1"/>
          <w:sz w:val="24"/>
          <w:szCs w:val="24"/>
          <w:lang w:val="en-US"/>
        </w:rPr>
        <w:t>n established</w:t>
      </w:r>
      <w:r w:rsidR="0092796D" w:rsidRPr="002A5F98">
        <w:rPr>
          <w:rFonts w:ascii="Book Antiqua" w:hAnsi="Book Antiqua" w:cs="Times New Roman"/>
          <w:color w:val="000000" w:themeColor="text1"/>
          <w:sz w:val="24"/>
          <w:szCs w:val="24"/>
          <w:lang w:val="en-US"/>
        </w:rPr>
        <w:t xml:space="preserve"> enteric pathogen </w:t>
      </w:r>
      <w:r w:rsidR="00F22FAE" w:rsidRPr="002A5F98">
        <w:rPr>
          <w:rFonts w:ascii="Book Antiqua" w:hAnsi="Book Antiqua" w:cs="Times New Roman"/>
          <w:color w:val="000000" w:themeColor="text1"/>
          <w:sz w:val="24"/>
          <w:szCs w:val="24"/>
          <w:lang w:val="en-US"/>
        </w:rPr>
        <w:t xml:space="preserve">in transplanted patients, whereas it is rarely reported in </w:t>
      </w:r>
      <w:r w:rsidR="00F0272F" w:rsidRPr="002A5F98">
        <w:rPr>
          <w:rFonts w:ascii="Book Antiqua" w:hAnsi="Book Antiqua" w:cs="Times New Roman"/>
          <w:color w:val="000000" w:themeColor="text1"/>
          <w:sz w:val="24"/>
          <w:szCs w:val="24"/>
          <w:lang w:val="en-US"/>
        </w:rPr>
        <w:t xml:space="preserve">non-transplanted </w:t>
      </w:r>
      <w:r w:rsidR="00F22FAE" w:rsidRPr="002A5F98">
        <w:rPr>
          <w:rFonts w:ascii="Book Antiqua" w:hAnsi="Book Antiqua" w:cs="Times New Roman"/>
          <w:color w:val="000000" w:themeColor="text1"/>
          <w:sz w:val="24"/>
          <w:szCs w:val="24"/>
          <w:lang w:val="en-US"/>
        </w:rPr>
        <w:t>patients wit</w:t>
      </w:r>
      <w:r w:rsidR="00F0272F" w:rsidRPr="002A5F98">
        <w:rPr>
          <w:rFonts w:ascii="Book Antiqua" w:hAnsi="Book Antiqua" w:cs="Times New Roman"/>
          <w:color w:val="000000" w:themeColor="text1"/>
          <w:sz w:val="24"/>
          <w:szCs w:val="24"/>
          <w:lang w:val="en-US"/>
        </w:rPr>
        <w:t xml:space="preserve">h malignancy </w:t>
      </w:r>
      <w:r w:rsidR="0062069C" w:rsidRPr="002A5F98">
        <w:rPr>
          <w:rFonts w:ascii="Book Antiqua" w:hAnsi="Book Antiqua" w:cs="Times New Roman"/>
          <w:color w:val="000000" w:themeColor="text1"/>
          <w:sz w:val="24"/>
          <w:szCs w:val="24"/>
          <w:lang w:val="en-US"/>
        </w:rPr>
        <w:t>mostly in</w:t>
      </w:r>
      <w:r w:rsidR="00F0272F" w:rsidRPr="002A5F98">
        <w:rPr>
          <w:rFonts w:ascii="Book Antiqua" w:hAnsi="Book Antiqua" w:cs="Times New Roman"/>
          <w:color w:val="000000" w:themeColor="text1"/>
          <w:sz w:val="24"/>
          <w:szCs w:val="24"/>
          <w:lang w:val="en-US"/>
        </w:rPr>
        <w:t xml:space="preserve"> adult</w:t>
      </w:r>
      <w:r w:rsidR="009E422E" w:rsidRPr="002A5F98">
        <w:rPr>
          <w:rFonts w:ascii="Book Antiqua" w:hAnsi="Book Antiqua" w:cs="Times New Roman"/>
          <w:color w:val="000000" w:themeColor="text1"/>
          <w:sz w:val="24"/>
          <w:szCs w:val="24"/>
          <w:lang w:val="en-US"/>
        </w:rPr>
        <w:t>s</w:t>
      </w:r>
      <w:r w:rsidR="00131D0C" w:rsidRPr="002A5F98">
        <w:rPr>
          <w:rFonts w:ascii="Book Antiqua" w:hAnsi="Book Antiqua" w:cs="Times New Roman"/>
          <w:color w:val="000000" w:themeColor="text1"/>
          <w:sz w:val="24"/>
          <w:szCs w:val="24"/>
          <w:vertAlign w:val="superscript"/>
          <w:lang w:val="en-US"/>
        </w:rPr>
        <w:t>[</w:t>
      </w:r>
      <w:r w:rsidR="00F0272F" w:rsidRPr="002A5F98">
        <w:rPr>
          <w:rFonts w:ascii="Book Antiqua" w:hAnsi="Book Antiqua" w:cs="Times New Roman"/>
          <w:color w:val="000000" w:themeColor="text1"/>
          <w:sz w:val="24"/>
          <w:szCs w:val="24"/>
          <w:vertAlign w:val="superscript"/>
          <w:lang w:val="en-US"/>
        </w:rPr>
        <w:t>2</w:t>
      </w:r>
      <w:r w:rsidR="007A1F53" w:rsidRPr="002A5F98">
        <w:rPr>
          <w:rFonts w:ascii="Book Antiqua" w:hAnsi="Book Antiqua" w:cs="Times New Roman"/>
          <w:color w:val="000000" w:themeColor="text1"/>
          <w:sz w:val="24"/>
          <w:szCs w:val="24"/>
          <w:vertAlign w:val="superscript"/>
          <w:lang w:val="en-US"/>
        </w:rPr>
        <w:t>9,</w:t>
      </w:r>
      <w:r w:rsidR="00D0184F" w:rsidRPr="002A5F98">
        <w:rPr>
          <w:rFonts w:ascii="Book Antiqua" w:hAnsi="Book Antiqua" w:cs="Times New Roman"/>
          <w:color w:val="000000" w:themeColor="text1"/>
          <w:sz w:val="24"/>
          <w:szCs w:val="24"/>
          <w:vertAlign w:val="superscript"/>
          <w:lang w:val="en-US"/>
        </w:rPr>
        <w:t>30</w:t>
      </w:r>
      <w:r w:rsidR="00131D0C" w:rsidRPr="002A5F98">
        <w:rPr>
          <w:rFonts w:ascii="Book Antiqua" w:hAnsi="Book Antiqua" w:cs="Times New Roman"/>
          <w:color w:val="000000" w:themeColor="text1"/>
          <w:sz w:val="24"/>
          <w:szCs w:val="24"/>
          <w:vertAlign w:val="superscript"/>
          <w:lang w:val="en-US"/>
        </w:rPr>
        <w:t>]</w:t>
      </w:r>
      <w:r w:rsidR="00F0272F" w:rsidRPr="002A5F98">
        <w:rPr>
          <w:rFonts w:ascii="Book Antiqua" w:hAnsi="Book Antiqua" w:cs="Times New Roman"/>
          <w:color w:val="000000" w:themeColor="text1"/>
          <w:sz w:val="24"/>
          <w:szCs w:val="24"/>
          <w:lang w:val="en-US"/>
        </w:rPr>
        <w:t>.</w:t>
      </w:r>
      <w:r w:rsidR="00571591">
        <w:rPr>
          <w:rFonts w:ascii="Book Antiqua" w:hAnsi="Book Antiqua" w:cs="Times New Roman" w:hint="eastAsia"/>
          <w:color w:val="000000" w:themeColor="text1"/>
          <w:sz w:val="24"/>
          <w:szCs w:val="24"/>
          <w:lang w:val="en-US" w:eastAsia="zh-CN"/>
        </w:rPr>
        <w:t xml:space="preserve"> </w:t>
      </w:r>
      <w:r w:rsidR="007254B7" w:rsidRPr="002A5F98">
        <w:rPr>
          <w:rFonts w:ascii="Book Antiqua" w:hAnsi="Book Antiqua" w:cs="Times New Roman"/>
          <w:color w:val="000000" w:themeColor="text1"/>
          <w:sz w:val="24"/>
          <w:szCs w:val="24"/>
          <w:lang w:val="en-US"/>
        </w:rPr>
        <w:t>Fungal infections can also cause gastrointestinal hemorr</w:t>
      </w:r>
      <w:r w:rsidR="00BE0924" w:rsidRPr="002A5F98">
        <w:rPr>
          <w:rFonts w:ascii="Book Antiqua" w:hAnsi="Book Antiqua" w:cs="Times New Roman"/>
          <w:color w:val="000000" w:themeColor="text1"/>
          <w:sz w:val="24"/>
          <w:szCs w:val="24"/>
          <w:lang w:val="en-US"/>
        </w:rPr>
        <w:t>h</w:t>
      </w:r>
      <w:r w:rsidR="007254B7" w:rsidRPr="002A5F98">
        <w:rPr>
          <w:rFonts w:ascii="Book Antiqua" w:hAnsi="Book Antiqua" w:cs="Times New Roman"/>
          <w:color w:val="000000" w:themeColor="text1"/>
          <w:sz w:val="24"/>
          <w:szCs w:val="24"/>
          <w:lang w:val="en-US"/>
        </w:rPr>
        <w:t xml:space="preserve">age. </w:t>
      </w:r>
      <w:r w:rsidR="007254B7" w:rsidRPr="002A5F98">
        <w:rPr>
          <w:rFonts w:ascii="Book Antiqua" w:hAnsi="Book Antiqua" w:cs="Times New Roman"/>
          <w:i/>
          <w:color w:val="000000" w:themeColor="text1"/>
          <w:sz w:val="24"/>
          <w:szCs w:val="24"/>
          <w:lang w:val="en-US"/>
        </w:rPr>
        <w:t>Candida</w:t>
      </w:r>
      <w:r w:rsidR="007254B7" w:rsidRPr="002A5F98">
        <w:rPr>
          <w:rFonts w:ascii="Book Antiqua" w:hAnsi="Book Antiqua" w:cs="Times New Roman"/>
          <w:color w:val="000000" w:themeColor="text1"/>
          <w:sz w:val="24"/>
          <w:szCs w:val="24"/>
          <w:lang w:val="en-US"/>
        </w:rPr>
        <w:t xml:space="preserve">-associated vasculitis (CAV) is a rare but challenging complication of </w:t>
      </w:r>
      <w:r w:rsidR="007254B7" w:rsidRPr="002A5F98">
        <w:rPr>
          <w:rFonts w:ascii="Book Antiqua" w:hAnsi="Book Antiqua" w:cs="Times New Roman"/>
          <w:i/>
          <w:color w:val="000000" w:themeColor="text1"/>
          <w:sz w:val="24"/>
          <w:szCs w:val="24"/>
          <w:lang w:val="en-US"/>
        </w:rPr>
        <w:t>Candida</w:t>
      </w:r>
      <w:r w:rsidR="007254B7" w:rsidRPr="002A5F98">
        <w:rPr>
          <w:rFonts w:ascii="Book Antiqua" w:hAnsi="Book Antiqua" w:cs="Times New Roman"/>
          <w:color w:val="000000" w:themeColor="text1"/>
          <w:sz w:val="24"/>
          <w:szCs w:val="24"/>
          <w:lang w:val="en-US"/>
        </w:rPr>
        <w:t xml:space="preserve"> infection</w:t>
      </w:r>
      <w:r w:rsidR="0092796D" w:rsidRPr="002A5F98">
        <w:rPr>
          <w:rFonts w:ascii="Book Antiqua" w:hAnsi="Book Antiqua" w:cs="Times New Roman"/>
          <w:color w:val="000000" w:themeColor="text1"/>
          <w:sz w:val="24"/>
          <w:szCs w:val="24"/>
          <w:lang w:val="en-US"/>
        </w:rPr>
        <w:t>. This</w:t>
      </w:r>
      <w:r w:rsidR="007254B7" w:rsidRPr="002A5F98">
        <w:rPr>
          <w:rFonts w:ascii="Book Antiqua" w:hAnsi="Book Antiqua" w:cs="Times New Roman"/>
          <w:color w:val="000000" w:themeColor="text1"/>
          <w:sz w:val="24"/>
          <w:szCs w:val="24"/>
          <w:lang w:val="en-US"/>
        </w:rPr>
        <w:t xml:space="preserve"> probably represents a </w:t>
      </w:r>
      <w:r w:rsidR="0092796D" w:rsidRPr="002A5F98">
        <w:rPr>
          <w:rFonts w:ascii="Book Antiqua" w:hAnsi="Book Antiqua" w:cs="Times New Roman"/>
          <w:color w:val="000000" w:themeColor="text1"/>
          <w:sz w:val="24"/>
          <w:szCs w:val="24"/>
          <w:lang w:val="en-US"/>
        </w:rPr>
        <w:t xml:space="preserve">broad </w:t>
      </w:r>
      <w:r w:rsidR="007254B7" w:rsidRPr="002A5F98">
        <w:rPr>
          <w:rFonts w:ascii="Book Antiqua" w:hAnsi="Book Antiqua" w:cs="Times New Roman"/>
          <w:color w:val="000000" w:themeColor="text1"/>
          <w:sz w:val="24"/>
          <w:szCs w:val="24"/>
          <w:lang w:val="en-US"/>
        </w:rPr>
        <w:t xml:space="preserve">spectrum of </w:t>
      </w:r>
      <w:r w:rsidR="0092796D" w:rsidRPr="002A5F98">
        <w:rPr>
          <w:rFonts w:ascii="Book Antiqua" w:hAnsi="Book Antiqua" w:cs="Times New Roman"/>
          <w:color w:val="000000" w:themeColor="text1"/>
          <w:sz w:val="24"/>
          <w:szCs w:val="24"/>
          <w:lang w:val="en-US"/>
        </w:rPr>
        <w:t xml:space="preserve">a </w:t>
      </w:r>
      <w:r w:rsidR="007254B7" w:rsidRPr="002A5F98">
        <w:rPr>
          <w:rFonts w:ascii="Book Antiqua" w:hAnsi="Book Antiqua" w:cs="Times New Roman"/>
          <w:color w:val="000000" w:themeColor="text1"/>
          <w:sz w:val="24"/>
          <w:szCs w:val="24"/>
          <w:lang w:val="en-US"/>
        </w:rPr>
        <w:t xml:space="preserve">disease, whose severity </w:t>
      </w:r>
      <w:r w:rsidR="00510475" w:rsidRPr="002A5F98">
        <w:rPr>
          <w:rFonts w:ascii="Book Antiqua" w:hAnsi="Book Antiqua" w:cs="Times New Roman"/>
          <w:color w:val="000000" w:themeColor="text1"/>
          <w:sz w:val="24"/>
          <w:szCs w:val="24"/>
          <w:lang w:val="en-US"/>
        </w:rPr>
        <w:t>ranges</w:t>
      </w:r>
      <w:r w:rsidR="007254B7" w:rsidRPr="002A5F98">
        <w:rPr>
          <w:rFonts w:ascii="Book Antiqua" w:hAnsi="Book Antiqua" w:cs="Times New Roman"/>
          <w:color w:val="000000" w:themeColor="text1"/>
          <w:sz w:val="24"/>
          <w:szCs w:val="24"/>
          <w:lang w:val="en-US"/>
        </w:rPr>
        <w:t xml:space="preserve"> from a self-limiting condition to a diffuse life-threatening evolutive process </w:t>
      </w:r>
      <w:r w:rsidR="0092796D" w:rsidRPr="002A5F98">
        <w:rPr>
          <w:rFonts w:ascii="Book Antiqua" w:hAnsi="Book Antiqua" w:cs="Times New Roman"/>
          <w:color w:val="000000" w:themeColor="text1"/>
          <w:sz w:val="24"/>
          <w:szCs w:val="24"/>
          <w:lang w:val="en-US"/>
        </w:rPr>
        <w:t>requiring</w:t>
      </w:r>
      <w:r w:rsidR="007254B7" w:rsidRPr="002A5F98">
        <w:rPr>
          <w:rFonts w:ascii="Book Antiqua" w:hAnsi="Book Antiqua" w:cs="Times New Roman"/>
          <w:color w:val="000000" w:themeColor="text1"/>
          <w:sz w:val="24"/>
          <w:szCs w:val="24"/>
          <w:lang w:val="en-US"/>
        </w:rPr>
        <w:t xml:space="preserve"> prolonged antifungal treatment, surgery, and quite paradoxically, high dose steroids for i</w:t>
      </w:r>
      <w:r w:rsidR="009F665A" w:rsidRPr="002A5F98">
        <w:rPr>
          <w:rFonts w:ascii="Book Antiqua" w:hAnsi="Book Antiqua" w:cs="Times New Roman"/>
          <w:color w:val="000000" w:themeColor="text1"/>
          <w:sz w:val="24"/>
          <w:szCs w:val="24"/>
          <w:lang w:val="en-US"/>
        </w:rPr>
        <w:t>t</w:t>
      </w:r>
      <w:r w:rsidR="007254B7" w:rsidRPr="002A5F98">
        <w:rPr>
          <w:rFonts w:ascii="Book Antiqua" w:hAnsi="Book Antiqua" w:cs="Times New Roman"/>
          <w:color w:val="000000" w:themeColor="text1"/>
          <w:sz w:val="24"/>
          <w:szCs w:val="24"/>
          <w:lang w:val="en-US"/>
        </w:rPr>
        <w:t>s t</w:t>
      </w:r>
      <w:r w:rsidR="001A7CED" w:rsidRPr="002A5F98">
        <w:rPr>
          <w:rFonts w:ascii="Book Antiqua" w:hAnsi="Book Antiqua" w:cs="Times New Roman"/>
          <w:color w:val="000000" w:themeColor="text1"/>
          <w:sz w:val="24"/>
          <w:szCs w:val="24"/>
          <w:lang w:val="en-US"/>
        </w:rPr>
        <w:t>reatment</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3</w:t>
      </w:r>
      <w:r w:rsidR="00D0184F" w:rsidRPr="002A5F98">
        <w:rPr>
          <w:rFonts w:ascii="Book Antiqua" w:hAnsi="Book Antiqua" w:cs="Times New Roman"/>
          <w:color w:val="000000" w:themeColor="text1"/>
          <w:sz w:val="24"/>
          <w:szCs w:val="24"/>
          <w:vertAlign w:val="superscript"/>
          <w:lang w:val="en-US"/>
        </w:rPr>
        <w:t>1</w:t>
      </w:r>
      <w:r w:rsidR="00B0416B" w:rsidRPr="002A5F98">
        <w:rPr>
          <w:rFonts w:ascii="Book Antiqua" w:hAnsi="Book Antiqua" w:cs="Times New Roman"/>
          <w:color w:val="000000" w:themeColor="text1"/>
          <w:sz w:val="24"/>
          <w:szCs w:val="24"/>
          <w:vertAlign w:val="superscript"/>
          <w:lang w:val="en-US"/>
        </w:rPr>
        <w:t>-</w:t>
      </w:r>
      <w:r w:rsidR="00772019" w:rsidRPr="002A5F98">
        <w:rPr>
          <w:rFonts w:ascii="Book Antiqua" w:hAnsi="Book Antiqua" w:cs="Times New Roman"/>
          <w:color w:val="000000" w:themeColor="text1"/>
          <w:sz w:val="24"/>
          <w:szCs w:val="24"/>
          <w:vertAlign w:val="superscript"/>
          <w:lang w:val="en-US"/>
        </w:rPr>
        <w:t>3</w:t>
      </w:r>
      <w:r w:rsidR="00D0184F" w:rsidRPr="002A5F98">
        <w:rPr>
          <w:rFonts w:ascii="Book Antiqua" w:hAnsi="Book Antiqua" w:cs="Times New Roman"/>
          <w:color w:val="000000" w:themeColor="text1"/>
          <w:sz w:val="24"/>
          <w:szCs w:val="24"/>
          <w:vertAlign w:val="superscript"/>
          <w:lang w:val="en-US"/>
        </w:rPr>
        <w:t>3</w:t>
      </w:r>
      <w:r w:rsidR="00131D0C" w:rsidRPr="002A5F98">
        <w:rPr>
          <w:rFonts w:ascii="Book Antiqua" w:hAnsi="Book Antiqua" w:cs="Times New Roman"/>
          <w:color w:val="000000" w:themeColor="text1"/>
          <w:sz w:val="24"/>
          <w:szCs w:val="24"/>
          <w:vertAlign w:val="superscript"/>
          <w:lang w:val="en-US"/>
        </w:rPr>
        <w:t>]</w:t>
      </w:r>
      <w:r w:rsidR="00162C6B" w:rsidRPr="002A5F98">
        <w:rPr>
          <w:rFonts w:ascii="Book Antiqua" w:hAnsi="Book Antiqua" w:cs="Times New Roman"/>
          <w:color w:val="000000" w:themeColor="text1"/>
          <w:sz w:val="24"/>
          <w:szCs w:val="24"/>
          <w:lang w:val="en-US"/>
        </w:rPr>
        <w:t>.</w:t>
      </w:r>
      <w:r w:rsidR="009E422E" w:rsidRPr="002A5F98">
        <w:rPr>
          <w:rFonts w:ascii="Book Antiqua" w:hAnsi="Book Antiqua" w:cs="Times New Roman"/>
          <w:color w:val="000000" w:themeColor="text1"/>
          <w:sz w:val="24"/>
          <w:szCs w:val="24"/>
          <w:lang w:val="en-US"/>
        </w:rPr>
        <w:t>Its p</w:t>
      </w:r>
      <w:r w:rsidR="007254B7" w:rsidRPr="002A5F98">
        <w:rPr>
          <w:rFonts w:ascii="Book Antiqua" w:hAnsi="Book Antiqua" w:cs="Times New Roman"/>
          <w:color w:val="000000" w:themeColor="text1"/>
          <w:sz w:val="24"/>
          <w:szCs w:val="24"/>
          <w:lang w:val="en-US"/>
        </w:rPr>
        <w:t xml:space="preserve">athogenesis is unclear, </w:t>
      </w:r>
      <w:r w:rsidR="009E422E" w:rsidRPr="002A5F98">
        <w:rPr>
          <w:rFonts w:ascii="Book Antiqua" w:hAnsi="Book Antiqua" w:cs="Times New Roman"/>
          <w:color w:val="000000" w:themeColor="text1"/>
          <w:sz w:val="24"/>
          <w:szCs w:val="24"/>
          <w:lang w:val="en-US"/>
        </w:rPr>
        <w:t xml:space="preserve">but </w:t>
      </w:r>
      <w:r w:rsidR="007254B7" w:rsidRPr="002A5F98">
        <w:rPr>
          <w:rFonts w:ascii="Book Antiqua" w:hAnsi="Book Antiqua" w:cs="Times New Roman"/>
          <w:color w:val="000000" w:themeColor="text1"/>
          <w:sz w:val="24"/>
          <w:szCs w:val="24"/>
          <w:lang w:val="en-US"/>
        </w:rPr>
        <w:t xml:space="preserve">immunomediated injury seems more plausible than direct fungal toxicity, </w:t>
      </w:r>
      <w:r w:rsidR="00510475" w:rsidRPr="002A5F98">
        <w:rPr>
          <w:rFonts w:ascii="Book Antiqua" w:hAnsi="Book Antiqua" w:cs="Times New Roman"/>
          <w:color w:val="000000" w:themeColor="text1"/>
          <w:sz w:val="24"/>
          <w:szCs w:val="24"/>
          <w:lang w:val="en-US"/>
        </w:rPr>
        <w:t>since no agent</w:t>
      </w:r>
      <w:r w:rsidR="007254B7" w:rsidRPr="002A5F98">
        <w:rPr>
          <w:rFonts w:ascii="Book Antiqua" w:hAnsi="Book Antiqua" w:cs="Times New Roman"/>
          <w:color w:val="000000" w:themeColor="text1"/>
          <w:sz w:val="24"/>
          <w:szCs w:val="24"/>
          <w:lang w:val="en-US"/>
        </w:rPr>
        <w:t xml:space="preserve"> is found near vessel walls and vasculitic damage is similar to that</w:t>
      </w:r>
      <w:r w:rsidR="001A7CED" w:rsidRPr="002A5F98">
        <w:rPr>
          <w:rFonts w:ascii="Book Antiqua" w:hAnsi="Book Antiqua" w:cs="Times New Roman"/>
          <w:color w:val="000000" w:themeColor="text1"/>
          <w:sz w:val="24"/>
          <w:szCs w:val="24"/>
          <w:lang w:val="en-US"/>
        </w:rPr>
        <w:t xml:space="preserve"> found in polyarteritis nodosa</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3</w:t>
      </w:r>
      <w:r w:rsidR="009E6AD1" w:rsidRPr="002A5F98">
        <w:rPr>
          <w:rFonts w:ascii="Book Antiqua" w:hAnsi="Book Antiqua" w:cs="Times New Roman"/>
          <w:color w:val="000000" w:themeColor="text1"/>
          <w:sz w:val="24"/>
          <w:szCs w:val="24"/>
          <w:vertAlign w:val="superscript"/>
          <w:lang w:val="en-US"/>
        </w:rPr>
        <w:t>1</w:t>
      </w:r>
      <w:r w:rsidR="007A1F53"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3</w:t>
      </w:r>
      <w:r w:rsidR="009E6AD1" w:rsidRPr="002A5F98">
        <w:rPr>
          <w:rFonts w:ascii="Book Antiqua" w:hAnsi="Book Antiqua" w:cs="Times New Roman"/>
          <w:color w:val="000000" w:themeColor="text1"/>
          <w:sz w:val="24"/>
          <w:szCs w:val="24"/>
          <w:vertAlign w:val="superscript"/>
          <w:lang w:val="en-US"/>
        </w:rPr>
        <w:t>2</w:t>
      </w:r>
      <w:r w:rsidR="00131D0C" w:rsidRPr="002A5F98">
        <w:rPr>
          <w:rFonts w:ascii="Book Antiqua" w:hAnsi="Book Antiqua" w:cs="Times New Roman"/>
          <w:color w:val="000000" w:themeColor="text1"/>
          <w:sz w:val="24"/>
          <w:szCs w:val="24"/>
          <w:vertAlign w:val="superscript"/>
          <w:lang w:val="en-US"/>
        </w:rPr>
        <w:t>]</w:t>
      </w:r>
      <w:r w:rsidR="00907EE9" w:rsidRPr="002A5F98">
        <w:rPr>
          <w:rFonts w:ascii="Book Antiqua" w:hAnsi="Book Antiqua" w:cs="Times New Roman"/>
          <w:color w:val="000000" w:themeColor="text1"/>
          <w:sz w:val="24"/>
          <w:szCs w:val="24"/>
          <w:lang w:val="en-US"/>
        </w:rPr>
        <w:t xml:space="preserve">. </w:t>
      </w:r>
      <w:r w:rsidR="00B520EB" w:rsidRPr="002A5F98">
        <w:rPr>
          <w:rFonts w:ascii="Book Antiqua" w:hAnsi="Book Antiqua" w:cs="Times New Roman"/>
          <w:color w:val="000000" w:themeColor="text1"/>
          <w:sz w:val="24"/>
          <w:szCs w:val="24"/>
          <w:lang w:val="en-US"/>
        </w:rPr>
        <w:t>Hemate</w:t>
      </w:r>
      <w:r w:rsidR="00F0272F" w:rsidRPr="002A5F98">
        <w:rPr>
          <w:rFonts w:ascii="Book Antiqua" w:hAnsi="Book Antiqua" w:cs="Times New Roman"/>
          <w:color w:val="000000" w:themeColor="text1"/>
          <w:sz w:val="24"/>
          <w:szCs w:val="24"/>
          <w:lang w:val="en-US"/>
        </w:rPr>
        <w:t xml:space="preserve">mesis and melena are </w:t>
      </w:r>
      <w:r w:rsidR="00B520EB" w:rsidRPr="002A5F98">
        <w:rPr>
          <w:rFonts w:ascii="Book Antiqua" w:hAnsi="Book Antiqua" w:cs="Times New Roman"/>
          <w:color w:val="000000" w:themeColor="text1"/>
          <w:sz w:val="24"/>
          <w:szCs w:val="24"/>
          <w:lang w:val="en-US"/>
        </w:rPr>
        <w:t xml:space="preserve">described when </w:t>
      </w:r>
      <w:r w:rsidR="00907EE9" w:rsidRPr="002A5F98">
        <w:rPr>
          <w:rFonts w:ascii="Book Antiqua" w:hAnsi="Book Antiqua" w:cs="Times New Roman"/>
          <w:i/>
          <w:color w:val="000000" w:themeColor="text1"/>
          <w:sz w:val="24"/>
          <w:szCs w:val="24"/>
          <w:lang w:val="en-US"/>
        </w:rPr>
        <w:t>Aspergillus</w:t>
      </w:r>
      <w:r w:rsidR="00D2350F" w:rsidRPr="002A5F98">
        <w:rPr>
          <w:rFonts w:ascii="Book Antiqua" w:hAnsi="Book Antiqua" w:cs="Times New Roman"/>
          <w:i/>
          <w:color w:val="000000" w:themeColor="text1"/>
          <w:sz w:val="24"/>
          <w:szCs w:val="24"/>
          <w:lang w:val="en-US"/>
        </w:rPr>
        <w:t xml:space="preserve"> </w:t>
      </w:r>
      <w:r w:rsidR="00B520EB" w:rsidRPr="002A5F98">
        <w:rPr>
          <w:rFonts w:ascii="Book Antiqua" w:hAnsi="Book Antiqua" w:cs="Times New Roman"/>
          <w:color w:val="000000" w:themeColor="text1"/>
          <w:sz w:val="24"/>
          <w:szCs w:val="24"/>
          <w:lang w:val="en-US"/>
        </w:rPr>
        <w:t>localizes</w:t>
      </w:r>
      <w:r w:rsidR="001A7CED" w:rsidRPr="002A5F98">
        <w:rPr>
          <w:rFonts w:ascii="Book Antiqua" w:hAnsi="Book Antiqua" w:cs="Times New Roman"/>
          <w:color w:val="000000" w:themeColor="text1"/>
          <w:sz w:val="24"/>
          <w:szCs w:val="24"/>
          <w:lang w:val="en-US"/>
        </w:rPr>
        <w:t xml:space="preserve"> in the gastrointestinal tract</w:t>
      </w:r>
      <w:r w:rsidR="00131D0C" w:rsidRPr="002A5F98">
        <w:rPr>
          <w:rFonts w:ascii="Book Antiqua" w:hAnsi="Book Antiqua" w:cs="Times New Roman"/>
          <w:color w:val="000000" w:themeColor="text1"/>
          <w:sz w:val="24"/>
          <w:szCs w:val="24"/>
          <w:vertAlign w:val="superscript"/>
          <w:lang w:val="en-US"/>
        </w:rPr>
        <w:t>[</w:t>
      </w:r>
      <w:r w:rsidR="007B1151" w:rsidRPr="002A5F98">
        <w:rPr>
          <w:rFonts w:ascii="Book Antiqua" w:hAnsi="Book Antiqua" w:cs="Times New Roman"/>
          <w:color w:val="000000" w:themeColor="text1"/>
          <w:sz w:val="24"/>
          <w:szCs w:val="24"/>
          <w:vertAlign w:val="superscript"/>
          <w:lang w:val="en-US"/>
        </w:rPr>
        <w:t>3</w:t>
      </w:r>
      <w:r w:rsidR="00571591">
        <w:rPr>
          <w:rFonts w:ascii="Book Antiqua" w:hAnsi="Book Antiqua" w:cs="Times New Roman" w:hint="eastAsia"/>
          <w:color w:val="000000" w:themeColor="text1"/>
          <w:sz w:val="24"/>
          <w:szCs w:val="24"/>
          <w:vertAlign w:val="superscript"/>
          <w:lang w:val="en-US" w:eastAsia="zh-CN"/>
        </w:rPr>
        <w:t>3</w:t>
      </w:r>
      <w:r w:rsidR="00131D0C" w:rsidRPr="002A5F98">
        <w:rPr>
          <w:rFonts w:ascii="Book Antiqua" w:hAnsi="Book Antiqua" w:cs="Times New Roman"/>
          <w:color w:val="000000" w:themeColor="text1"/>
          <w:sz w:val="24"/>
          <w:szCs w:val="24"/>
          <w:vertAlign w:val="superscript"/>
          <w:lang w:val="en-US"/>
        </w:rPr>
        <w:t>]</w:t>
      </w:r>
      <w:r w:rsidR="007D15CC" w:rsidRPr="002A5F98">
        <w:rPr>
          <w:rFonts w:ascii="Book Antiqua" w:hAnsi="Book Antiqua" w:cs="Times New Roman"/>
          <w:color w:val="000000" w:themeColor="text1"/>
          <w:sz w:val="24"/>
          <w:szCs w:val="24"/>
          <w:lang w:val="en-US"/>
        </w:rPr>
        <w:t xml:space="preserve">. Mucorales </w:t>
      </w:r>
      <w:r w:rsidR="006E5760" w:rsidRPr="002A5F98">
        <w:rPr>
          <w:rFonts w:ascii="Book Antiqua" w:hAnsi="Book Antiqua" w:cs="Times New Roman"/>
          <w:color w:val="000000" w:themeColor="text1"/>
          <w:sz w:val="24"/>
          <w:szCs w:val="24"/>
          <w:lang w:val="en-US"/>
        </w:rPr>
        <w:t xml:space="preserve">infect the gut </w:t>
      </w:r>
      <w:r w:rsidR="007D15CC" w:rsidRPr="002A5F98">
        <w:rPr>
          <w:rFonts w:ascii="Book Antiqua" w:hAnsi="Book Antiqua" w:cs="Times New Roman"/>
          <w:color w:val="000000" w:themeColor="text1"/>
          <w:sz w:val="24"/>
          <w:szCs w:val="24"/>
          <w:lang w:val="en-US"/>
        </w:rPr>
        <w:t>more frequently in children than in adults</w:t>
      </w:r>
      <w:r w:rsidR="00131D0C" w:rsidRPr="002A5F98">
        <w:rPr>
          <w:rFonts w:ascii="Book Antiqua" w:hAnsi="Book Antiqua" w:cs="Times New Roman"/>
          <w:color w:val="000000" w:themeColor="text1"/>
          <w:sz w:val="24"/>
          <w:szCs w:val="24"/>
          <w:vertAlign w:val="superscript"/>
          <w:lang w:val="en-US"/>
        </w:rPr>
        <w:t>[</w:t>
      </w:r>
      <w:r w:rsidR="00BE766B" w:rsidRPr="002A5F98">
        <w:rPr>
          <w:rFonts w:ascii="Book Antiqua" w:hAnsi="Book Antiqua" w:cs="Times New Roman"/>
          <w:color w:val="000000" w:themeColor="text1"/>
          <w:sz w:val="24"/>
          <w:szCs w:val="24"/>
          <w:vertAlign w:val="superscript"/>
          <w:lang w:val="en-US"/>
        </w:rPr>
        <w:t>3</w:t>
      </w:r>
      <w:r w:rsidR="00571591">
        <w:rPr>
          <w:rFonts w:ascii="Book Antiqua" w:hAnsi="Book Antiqua" w:cs="Times New Roman" w:hint="eastAsia"/>
          <w:color w:val="000000" w:themeColor="text1"/>
          <w:sz w:val="24"/>
          <w:szCs w:val="24"/>
          <w:vertAlign w:val="superscript"/>
          <w:lang w:val="en-US" w:eastAsia="zh-CN"/>
        </w:rPr>
        <w:t>4</w:t>
      </w:r>
      <w:r w:rsidR="00131D0C" w:rsidRPr="002A5F98">
        <w:rPr>
          <w:rFonts w:ascii="Book Antiqua" w:hAnsi="Book Antiqua" w:cs="Times New Roman"/>
          <w:color w:val="000000" w:themeColor="text1"/>
          <w:sz w:val="24"/>
          <w:szCs w:val="24"/>
          <w:vertAlign w:val="superscript"/>
          <w:lang w:val="en-US"/>
        </w:rPr>
        <w:t>]</w:t>
      </w:r>
      <w:r w:rsidR="00D2350F" w:rsidRPr="002A5F98">
        <w:rPr>
          <w:rFonts w:ascii="Book Antiqua" w:hAnsi="Book Antiqua" w:cs="Times New Roman"/>
          <w:color w:val="000000" w:themeColor="text1"/>
          <w:sz w:val="24"/>
          <w:szCs w:val="24"/>
          <w:vertAlign w:val="superscript"/>
          <w:lang w:val="en-US"/>
        </w:rPr>
        <w:t xml:space="preserve"> </w:t>
      </w:r>
      <w:r w:rsidR="00D2350F" w:rsidRPr="002A5F98">
        <w:rPr>
          <w:rFonts w:ascii="Book Antiqua" w:hAnsi="Book Antiqua" w:cs="Times New Roman"/>
          <w:color w:val="000000" w:themeColor="text1"/>
          <w:sz w:val="24"/>
          <w:szCs w:val="24"/>
          <w:lang w:val="en-US"/>
        </w:rPr>
        <w:t>and children</w:t>
      </w:r>
      <w:r w:rsidR="0015141A" w:rsidRPr="002A5F98">
        <w:rPr>
          <w:rFonts w:ascii="Book Antiqua" w:hAnsi="Book Antiqua" w:cs="Times New Roman"/>
          <w:color w:val="000000" w:themeColor="text1"/>
          <w:sz w:val="24"/>
          <w:szCs w:val="24"/>
          <w:lang w:val="en-US"/>
        </w:rPr>
        <w:t xml:space="preserve"> </w:t>
      </w:r>
      <w:r w:rsidR="00FE6605" w:rsidRPr="002A5F98">
        <w:rPr>
          <w:rFonts w:ascii="Book Antiqua" w:hAnsi="Book Antiqua" w:cs="Times New Roman"/>
          <w:color w:val="000000" w:themeColor="text1"/>
          <w:sz w:val="24"/>
          <w:szCs w:val="24"/>
          <w:lang w:val="en-US"/>
        </w:rPr>
        <w:t>with leukemia seem to be</w:t>
      </w:r>
      <w:r w:rsidR="0015141A" w:rsidRPr="002A5F98">
        <w:rPr>
          <w:rFonts w:ascii="Book Antiqua" w:hAnsi="Book Antiqua" w:cs="Times New Roman"/>
          <w:color w:val="000000" w:themeColor="text1"/>
          <w:sz w:val="24"/>
          <w:szCs w:val="24"/>
          <w:lang w:val="en-US"/>
        </w:rPr>
        <w:t xml:space="preserve"> at higher risk of </w:t>
      </w:r>
      <w:r w:rsidR="0015141A" w:rsidRPr="002A5F98">
        <w:rPr>
          <w:rFonts w:ascii="Book Antiqua" w:hAnsi="Book Antiqua" w:cs="Times New Roman"/>
          <w:i/>
          <w:color w:val="000000" w:themeColor="text1"/>
          <w:sz w:val="24"/>
          <w:szCs w:val="24"/>
          <w:lang w:val="en-US"/>
        </w:rPr>
        <w:t>Zygomycetes</w:t>
      </w:r>
      <w:r w:rsidR="0015141A" w:rsidRPr="002A5F98">
        <w:rPr>
          <w:rFonts w:ascii="Book Antiqua" w:hAnsi="Book Antiqua" w:cs="Times New Roman"/>
          <w:color w:val="000000" w:themeColor="text1"/>
          <w:sz w:val="24"/>
          <w:szCs w:val="24"/>
          <w:lang w:val="en-US"/>
        </w:rPr>
        <w:t xml:space="preserve"> infectio</w:t>
      </w:r>
      <w:r w:rsidR="001A7CED" w:rsidRPr="002A5F98">
        <w:rPr>
          <w:rFonts w:ascii="Book Antiqua" w:hAnsi="Book Antiqua" w:cs="Times New Roman"/>
          <w:color w:val="000000" w:themeColor="text1"/>
          <w:sz w:val="24"/>
          <w:szCs w:val="24"/>
          <w:lang w:val="en-US"/>
        </w:rPr>
        <w:t>n than other oncology patients</w:t>
      </w:r>
      <w:r w:rsidR="00131D0C" w:rsidRPr="002A5F98">
        <w:rPr>
          <w:rFonts w:ascii="Book Antiqua" w:hAnsi="Book Antiqua" w:cs="Times New Roman"/>
          <w:color w:val="000000" w:themeColor="text1"/>
          <w:sz w:val="24"/>
          <w:szCs w:val="24"/>
          <w:vertAlign w:val="superscript"/>
          <w:lang w:val="en-US"/>
        </w:rPr>
        <w:t>[</w:t>
      </w:r>
      <w:r w:rsidR="006E5760" w:rsidRPr="002A5F98">
        <w:rPr>
          <w:rFonts w:ascii="Book Antiqua" w:hAnsi="Book Antiqua" w:cs="Times New Roman"/>
          <w:color w:val="000000" w:themeColor="text1"/>
          <w:sz w:val="24"/>
          <w:szCs w:val="24"/>
          <w:vertAlign w:val="superscript"/>
          <w:lang w:val="en-US"/>
        </w:rPr>
        <w:t>3</w:t>
      </w:r>
      <w:r w:rsidR="00571591">
        <w:rPr>
          <w:rFonts w:ascii="Book Antiqua" w:hAnsi="Book Antiqua" w:cs="Times New Roman" w:hint="eastAsia"/>
          <w:color w:val="000000" w:themeColor="text1"/>
          <w:sz w:val="24"/>
          <w:szCs w:val="24"/>
          <w:vertAlign w:val="superscript"/>
          <w:lang w:val="en-US" w:eastAsia="zh-CN"/>
        </w:rPr>
        <w:t>5</w:t>
      </w:r>
      <w:r w:rsidR="00131D0C" w:rsidRPr="002A5F98">
        <w:rPr>
          <w:rFonts w:ascii="Book Antiqua" w:hAnsi="Book Antiqua" w:cs="Times New Roman"/>
          <w:color w:val="000000" w:themeColor="text1"/>
          <w:sz w:val="24"/>
          <w:szCs w:val="24"/>
          <w:vertAlign w:val="superscript"/>
          <w:lang w:val="en-US"/>
        </w:rPr>
        <w:t>]</w:t>
      </w:r>
      <w:r w:rsidR="007D15CC" w:rsidRPr="002A5F98">
        <w:rPr>
          <w:rFonts w:ascii="Book Antiqua" w:hAnsi="Book Antiqua" w:cs="Times New Roman"/>
          <w:color w:val="000000" w:themeColor="text1"/>
          <w:sz w:val="24"/>
          <w:szCs w:val="24"/>
          <w:lang w:val="en-US"/>
        </w:rPr>
        <w:t xml:space="preserve">. Mucorales species </w:t>
      </w:r>
      <w:r w:rsidR="0092796D" w:rsidRPr="002A5F98">
        <w:rPr>
          <w:rFonts w:ascii="Book Antiqua" w:hAnsi="Book Antiqua" w:cs="Times New Roman"/>
          <w:color w:val="000000" w:themeColor="text1"/>
          <w:sz w:val="24"/>
          <w:szCs w:val="24"/>
          <w:lang w:val="en-US"/>
        </w:rPr>
        <w:t>localize preferentially in the gastric rather than the intestinal tract.</w:t>
      </w:r>
      <w:r w:rsidR="007D15CC" w:rsidRPr="002A5F98">
        <w:rPr>
          <w:rFonts w:ascii="Book Antiqua" w:hAnsi="Book Antiqua" w:cs="Times New Roman"/>
          <w:color w:val="000000" w:themeColor="text1"/>
          <w:sz w:val="24"/>
          <w:szCs w:val="24"/>
          <w:lang w:val="en-US"/>
        </w:rPr>
        <w:t xml:space="preserve"> The fungus is angiotropic and </w:t>
      </w:r>
      <w:r w:rsidR="008A29A1" w:rsidRPr="002A5F98">
        <w:rPr>
          <w:rFonts w:ascii="Book Antiqua" w:hAnsi="Book Antiqua" w:cs="Times New Roman"/>
          <w:color w:val="000000" w:themeColor="text1"/>
          <w:sz w:val="24"/>
          <w:szCs w:val="24"/>
          <w:lang w:val="en-US"/>
        </w:rPr>
        <w:t>invasive</w:t>
      </w:r>
      <w:r w:rsidR="007D15CC" w:rsidRPr="002A5F98">
        <w:rPr>
          <w:rFonts w:ascii="Book Antiqua" w:hAnsi="Book Antiqua" w:cs="Times New Roman"/>
          <w:color w:val="000000" w:themeColor="text1"/>
          <w:sz w:val="24"/>
          <w:szCs w:val="24"/>
          <w:lang w:val="en-US"/>
        </w:rPr>
        <w:t xml:space="preserve">, </w:t>
      </w:r>
      <w:r w:rsidR="00510475" w:rsidRPr="002A5F98">
        <w:rPr>
          <w:rFonts w:ascii="Book Antiqua" w:hAnsi="Book Antiqua" w:cs="Times New Roman"/>
          <w:color w:val="000000" w:themeColor="text1"/>
          <w:sz w:val="24"/>
          <w:szCs w:val="24"/>
          <w:lang w:val="en-US"/>
        </w:rPr>
        <w:t>and may cause</w:t>
      </w:r>
      <w:r w:rsidR="007D15CC" w:rsidRPr="002A5F98">
        <w:rPr>
          <w:rFonts w:ascii="Book Antiqua" w:hAnsi="Book Antiqua" w:cs="Times New Roman"/>
          <w:color w:val="000000" w:themeColor="text1"/>
          <w:sz w:val="24"/>
          <w:szCs w:val="24"/>
          <w:lang w:val="en-US"/>
        </w:rPr>
        <w:t xml:space="preserve"> massive and life-threatening </w:t>
      </w:r>
      <w:r w:rsidR="001A7CED" w:rsidRPr="002A5F98">
        <w:rPr>
          <w:rFonts w:ascii="Book Antiqua" w:hAnsi="Book Antiqua" w:cs="Times New Roman"/>
          <w:color w:val="000000" w:themeColor="text1"/>
          <w:sz w:val="24"/>
          <w:szCs w:val="24"/>
          <w:lang w:val="en-US"/>
        </w:rPr>
        <w:t>hemorrhage</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3</w:t>
      </w:r>
      <w:r w:rsidR="00571591">
        <w:rPr>
          <w:rFonts w:ascii="Book Antiqua" w:hAnsi="Book Antiqua" w:cs="Times New Roman" w:hint="eastAsia"/>
          <w:color w:val="000000" w:themeColor="text1"/>
          <w:sz w:val="24"/>
          <w:szCs w:val="24"/>
          <w:vertAlign w:val="superscript"/>
          <w:lang w:val="en-US" w:eastAsia="zh-CN"/>
        </w:rPr>
        <w:t>6</w:t>
      </w:r>
      <w:r w:rsidR="00131D0C" w:rsidRPr="002A5F98">
        <w:rPr>
          <w:rFonts w:ascii="Book Antiqua" w:hAnsi="Book Antiqua" w:cs="Times New Roman"/>
          <w:color w:val="000000" w:themeColor="text1"/>
          <w:sz w:val="24"/>
          <w:szCs w:val="24"/>
          <w:vertAlign w:val="superscript"/>
          <w:lang w:val="en-US"/>
        </w:rPr>
        <w:t>]</w:t>
      </w:r>
      <w:r w:rsidR="007D15CC" w:rsidRPr="002A5F98">
        <w:rPr>
          <w:rFonts w:ascii="Book Antiqua" w:hAnsi="Book Antiqua" w:cs="Times New Roman"/>
          <w:color w:val="000000" w:themeColor="text1"/>
          <w:sz w:val="24"/>
          <w:szCs w:val="24"/>
          <w:lang w:val="en-US"/>
        </w:rPr>
        <w:t xml:space="preserve">. </w:t>
      </w:r>
    </w:p>
    <w:p w:rsidR="00B54840" w:rsidRPr="002A5F98" w:rsidRDefault="003D752A"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lastRenderedPageBreak/>
        <w:t xml:space="preserve">Endoscopy is </w:t>
      </w:r>
      <w:r w:rsidR="00BE0924" w:rsidRPr="002A5F98">
        <w:rPr>
          <w:rFonts w:ascii="Book Antiqua" w:hAnsi="Book Antiqua" w:cs="Times New Roman"/>
          <w:color w:val="000000" w:themeColor="text1"/>
          <w:sz w:val="24"/>
          <w:szCs w:val="24"/>
          <w:lang w:val="en-US"/>
        </w:rPr>
        <w:t>usefu</w:t>
      </w:r>
      <w:r w:rsidR="00510475" w:rsidRPr="002A5F98">
        <w:rPr>
          <w:rFonts w:ascii="Book Antiqua" w:hAnsi="Book Antiqua" w:cs="Times New Roman"/>
          <w:color w:val="000000" w:themeColor="text1"/>
          <w:sz w:val="24"/>
          <w:szCs w:val="24"/>
          <w:lang w:val="en-US"/>
        </w:rPr>
        <w:t xml:space="preserve">l in </w:t>
      </w:r>
      <w:r w:rsidRPr="002A5F98">
        <w:rPr>
          <w:rFonts w:ascii="Book Antiqua" w:hAnsi="Book Antiqua" w:cs="Times New Roman"/>
          <w:color w:val="000000" w:themeColor="text1"/>
          <w:sz w:val="24"/>
          <w:szCs w:val="24"/>
          <w:lang w:val="en-US"/>
        </w:rPr>
        <w:t xml:space="preserve">case of gastrointestinal bleeding in cancer children </w:t>
      </w:r>
      <w:r w:rsidR="00B54840" w:rsidRPr="002A5F98">
        <w:rPr>
          <w:rFonts w:ascii="Book Antiqua" w:hAnsi="Book Antiqua" w:cs="Times New Roman"/>
          <w:color w:val="000000" w:themeColor="text1"/>
          <w:sz w:val="24"/>
          <w:szCs w:val="24"/>
          <w:lang w:val="en-US"/>
        </w:rPr>
        <w:t xml:space="preserve">both for its potential diagnostic value and </w:t>
      </w:r>
      <w:r w:rsidR="002624EC" w:rsidRPr="002A5F98">
        <w:rPr>
          <w:rFonts w:ascii="Book Antiqua" w:hAnsi="Book Antiqua" w:cs="Times New Roman"/>
          <w:color w:val="000000" w:themeColor="text1"/>
          <w:sz w:val="24"/>
          <w:szCs w:val="24"/>
          <w:lang w:val="en-US"/>
        </w:rPr>
        <w:t xml:space="preserve">for </w:t>
      </w:r>
      <w:r w:rsidR="00D2350F" w:rsidRPr="002A5F98">
        <w:rPr>
          <w:rFonts w:ascii="Book Antiqua" w:hAnsi="Book Antiqua" w:cs="Times New Roman"/>
          <w:color w:val="000000" w:themeColor="text1"/>
          <w:sz w:val="24"/>
          <w:szCs w:val="24"/>
          <w:lang w:val="en-US"/>
        </w:rPr>
        <w:t>possible therapeutic</w:t>
      </w:r>
      <w:r w:rsidR="00B54840" w:rsidRPr="002A5F98">
        <w:rPr>
          <w:rFonts w:ascii="Book Antiqua" w:hAnsi="Book Antiqua" w:cs="Times New Roman"/>
          <w:color w:val="000000" w:themeColor="text1"/>
          <w:sz w:val="24"/>
          <w:szCs w:val="24"/>
          <w:lang w:val="en-US"/>
        </w:rPr>
        <w:t xml:space="preserve"> interventions. This procedure </w:t>
      </w:r>
      <w:r w:rsidR="0071515E" w:rsidRPr="002A5F98">
        <w:rPr>
          <w:rFonts w:ascii="Book Antiqua" w:hAnsi="Book Antiqua" w:cs="Times New Roman"/>
          <w:color w:val="000000" w:themeColor="text1"/>
          <w:sz w:val="24"/>
          <w:szCs w:val="24"/>
          <w:lang w:val="en-US"/>
        </w:rPr>
        <w:t>was</w:t>
      </w:r>
      <w:r w:rsidR="00B54840" w:rsidRPr="002A5F98">
        <w:rPr>
          <w:rFonts w:ascii="Book Antiqua" w:hAnsi="Book Antiqua" w:cs="Times New Roman"/>
          <w:color w:val="000000" w:themeColor="text1"/>
          <w:sz w:val="24"/>
          <w:szCs w:val="24"/>
          <w:lang w:val="en-US"/>
        </w:rPr>
        <w:t xml:space="preserve"> safe and of great diagnostic usefulness in a large series </w:t>
      </w:r>
      <w:r w:rsidR="00D2350F" w:rsidRPr="002A5F98">
        <w:rPr>
          <w:rFonts w:ascii="Book Antiqua" w:hAnsi="Book Antiqua" w:cs="Times New Roman"/>
          <w:color w:val="000000" w:themeColor="text1"/>
          <w:sz w:val="24"/>
          <w:szCs w:val="24"/>
          <w:lang w:val="en-US"/>
        </w:rPr>
        <w:t>of cancer</w:t>
      </w:r>
      <w:r w:rsidR="00B54840" w:rsidRPr="002A5F98">
        <w:rPr>
          <w:rFonts w:ascii="Book Antiqua" w:hAnsi="Book Antiqua" w:cs="Times New Roman"/>
          <w:color w:val="000000" w:themeColor="text1"/>
          <w:sz w:val="24"/>
          <w:szCs w:val="24"/>
          <w:lang w:val="en-US"/>
        </w:rPr>
        <w:t xml:space="preserve"> children with gastrointestinal bleeding despite the presence of neutropenia and thromboc</w:t>
      </w:r>
      <w:r w:rsidR="001A7CED" w:rsidRPr="002A5F98">
        <w:rPr>
          <w:rFonts w:ascii="Book Antiqua" w:hAnsi="Book Antiqua" w:cs="Times New Roman"/>
          <w:color w:val="000000" w:themeColor="text1"/>
          <w:sz w:val="24"/>
          <w:szCs w:val="24"/>
          <w:lang w:val="en-US"/>
        </w:rPr>
        <w:t>ytopenia</w:t>
      </w:r>
      <w:r w:rsidR="00131D0C" w:rsidRPr="002A5F98">
        <w:rPr>
          <w:rFonts w:ascii="Book Antiqua" w:hAnsi="Book Antiqua" w:cs="Times New Roman"/>
          <w:color w:val="000000" w:themeColor="text1"/>
          <w:sz w:val="24"/>
          <w:szCs w:val="24"/>
          <w:vertAlign w:val="superscript"/>
          <w:lang w:val="en-US"/>
        </w:rPr>
        <w:t>[</w:t>
      </w:r>
      <w:r w:rsidR="003C4D84" w:rsidRPr="002A5F98">
        <w:rPr>
          <w:rFonts w:ascii="Book Antiqua" w:hAnsi="Book Antiqua" w:cs="Times New Roman"/>
          <w:color w:val="000000" w:themeColor="text1"/>
          <w:sz w:val="24"/>
          <w:szCs w:val="24"/>
          <w:vertAlign w:val="superscript"/>
          <w:lang w:val="en-US"/>
        </w:rPr>
        <w:t>3</w:t>
      </w:r>
      <w:r w:rsidR="00D0184F" w:rsidRPr="002A5F98">
        <w:rPr>
          <w:rFonts w:ascii="Book Antiqua" w:hAnsi="Book Antiqua" w:cs="Times New Roman"/>
          <w:color w:val="000000" w:themeColor="text1"/>
          <w:sz w:val="24"/>
          <w:szCs w:val="24"/>
          <w:vertAlign w:val="superscript"/>
          <w:lang w:val="en-US"/>
        </w:rPr>
        <w:t>7</w:t>
      </w:r>
      <w:r w:rsidR="00131D0C" w:rsidRPr="002A5F98">
        <w:rPr>
          <w:rFonts w:ascii="Book Antiqua" w:hAnsi="Book Antiqua" w:cs="Times New Roman"/>
          <w:color w:val="000000" w:themeColor="text1"/>
          <w:sz w:val="24"/>
          <w:szCs w:val="24"/>
          <w:vertAlign w:val="superscript"/>
          <w:lang w:val="en-US"/>
        </w:rPr>
        <w:t>]</w:t>
      </w:r>
      <w:r w:rsidR="00B54840" w:rsidRPr="002A5F98">
        <w:rPr>
          <w:rFonts w:ascii="Book Antiqua" w:hAnsi="Book Antiqua" w:cs="Times New Roman"/>
          <w:color w:val="000000" w:themeColor="text1"/>
          <w:sz w:val="24"/>
          <w:szCs w:val="24"/>
          <w:lang w:val="en-US"/>
        </w:rPr>
        <w:t xml:space="preserve">. </w:t>
      </w:r>
      <w:r w:rsidR="00F534A1" w:rsidRPr="002A5F98">
        <w:rPr>
          <w:rFonts w:ascii="Book Antiqua" w:hAnsi="Book Antiqua" w:cs="Times New Roman"/>
          <w:color w:val="000000" w:themeColor="text1"/>
          <w:sz w:val="24"/>
          <w:szCs w:val="24"/>
          <w:lang w:val="en-US"/>
        </w:rPr>
        <w:t>Finally</w:t>
      </w:r>
      <w:r w:rsidR="00B54840" w:rsidRPr="002A5F98">
        <w:rPr>
          <w:rFonts w:ascii="Book Antiqua" w:hAnsi="Book Antiqua" w:cs="Times New Roman"/>
          <w:color w:val="000000" w:themeColor="text1"/>
          <w:sz w:val="24"/>
          <w:szCs w:val="24"/>
          <w:lang w:val="en-US"/>
        </w:rPr>
        <w:t xml:space="preserve">, </w:t>
      </w:r>
      <w:r w:rsidR="0071515E" w:rsidRPr="002A5F98">
        <w:rPr>
          <w:rFonts w:ascii="Book Antiqua" w:hAnsi="Book Antiqua" w:cs="Times New Roman"/>
          <w:color w:val="000000" w:themeColor="text1"/>
          <w:sz w:val="24"/>
          <w:szCs w:val="24"/>
          <w:lang w:val="en-US"/>
        </w:rPr>
        <w:t>search for</w:t>
      </w:r>
      <w:r w:rsidR="00D2350F" w:rsidRPr="002A5F98">
        <w:rPr>
          <w:rFonts w:ascii="Book Antiqua" w:hAnsi="Book Antiqua" w:cs="Times New Roman"/>
          <w:color w:val="000000" w:themeColor="text1"/>
          <w:sz w:val="24"/>
          <w:szCs w:val="24"/>
          <w:lang w:val="en-US"/>
        </w:rPr>
        <w:t xml:space="preserve"> </w:t>
      </w:r>
      <w:r w:rsidR="0086052B" w:rsidRPr="002A5F98">
        <w:rPr>
          <w:rFonts w:ascii="Book Antiqua" w:hAnsi="Book Antiqua" w:cs="Times New Roman"/>
          <w:i/>
          <w:color w:val="000000" w:themeColor="text1"/>
          <w:sz w:val="24"/>
          <w:szCs w:val="24"/>
          <w:lang w:val="en-US"/>
        </w:rPr>
        <w:t>H.</w:t>
      </w:r>
      <w:r w:rsidR="00571591">
        <w:rPr>
          <w:rFonts w:ascii="Book Antiqua" w:hAnsi="Book Antiqua" w:cs="Times New Roman" w:hint="eastAsia"/>
          <w:i/>
          <w:color w:val="000000" w:themeColor="text1"/>
          <w:sz w:val="24"/>
          <w:szCs w:val="24"/>
          <w:lang w:val="en-US" w:eastAsia="zh-CN"/>
        </w:rPr>
        <w:t xml:space="preserve"> </w:t>
      </w:r>
      <w:r w:rsidR="0086052B" w:rsidRPr="002A5F98">
        <w:rPr>
          <w:rFonts w:ascii="Book Antiqua" w:hAnsi="Book Antiqua" w:cs="Times New Roman"/>
          <w:i/>
          <w:color w:val="000000" w:themeColor="text1"/>
          <w:sz w:val="24"/>
          <w:szCs w:val="24"/>
          <w:lang w:val="en-US"/>
        </w:rPr>
        <w:t>pylori</w:t>
      </w:r>
      <w:r w:rsidR="0086052B" w:rsidRPr="002A5F98">
        <w:rPr>
          <w:rFonts w:ascii="Book Antiqua" w:hAnsi="Book Antiqua" w:cs="Times New Roman"/>
          <w:color w:val="000000" w:themeColor="text1"/>
          <w:sz w:val="24"/>
          <w:szCs w:val="24"/>
          <w:lang w:val="en-US"/>
        </w:rPr>
        <w:t xml:space="preserve"> antigen </w:t>
      </w:r>
      <w:r w:rsidR="0071515E" w:rsidRPr="002A5F98">
        <w:rPr>
          <w:rFonts w:ascii="Book Antiqua" w:hAnsi="Book Antiqua" w:cs="Times New Roman"/>
          <w:color w:val="000000" w:themeColor="text1"/>
          <w:sz w:val="24"/>
          <w:szCs w:val="24"/>
          <w:lang w:val="en-US"/>
        </w:rPr>
        <w:t xml:space="preserve">in the stools should be done </w:t>
      </w:r>
      <w:r w:rsidR="005F5E16" w:rsidRPr="002A5F98">
        <w:rPr>
          <w:rFonts w:ascii="Book Antiqua" w:hAnsi="Book Antiqua" w:cs="Times New Roman"/>
          <w:color w:val="000000" w:themeColor="text1"/>
          <w:sz w:val="24"/>
          <w:szCs w:val="24"/>
          <w:lang w:val="en-US"/>
        </w:rPr>
        <w:t xml:space="preserve">in symptomatic </w:t>
      </w:r>
      <w:r w:rsidR="00D2350F" w:rsidRPr="002A5F98">
        <w:rPr>
          <w:rFonts w:ascii="Book Antiqua" w:hAnsi="Book Antiqua" w:cs="Times New Roman"/>
          <w:color w:val="000000" w:themeColor="text1"/>
          <w:sz w:val="24"/>
          <w:szCs w:val="24"/>
          <w:lang w:val="en-US"/>
        </w:rPr>
        <w:t>subjects in</w:t>
      </w:r>
      <w:r w:rsidR="00B54840" w:rsidRPr="002A5F98">
        <w:rPr>
          <w:rFonts w:ascii="Book Antiqua" w:hAnsi="Book Antiqua" w:cs="Times New Roman"/>
          <w:color w:val="000000" w:themeColor="text1"/>
          <w:sz w:val="24"/>
          <w:szCs w:val="24"/>
          <w:lang w:val="en-US"/>
        </w:rPr>
        <w:t xml:space="preserve"> order </w:t>
      </w:r>
      <w:r w:rsidR="001A7CED" w:rsidRPr="002A5F98">
        <w:rPr>
          <w:rFonts w:ascii="Book Antiqua" w:hAnsi="Book Antiqua" w:cs="Times New Roman"/>
          <w:color w:val="000000" w:themeColor="text1"/>
          <w:sz w:val="24"/>
          <w:szCs w:val="24"/>
          <w:lang w:val="en-US"/>
        </w:rPr>
        <w:t>to early identify this pathogen</w:t>
      </w:r>
      <w:r w:rsidR="00131D0C" w:rsidRPr="002A5F98">
        <w:rPr>
          <w:rFonts w:ascii="Book Antiqua" w:hAnsi="Book Antiqua" w:cs="Times New Roman"/>
          <w:color w:val="000000" w:themeColor="text1"/>
          <w:sz w:val="24"/>
          <w:szCs w:val="24"/>
          <w:vertAlign w:val="superscript"/>
          <w:lang w:val="en-US"/>
        </w:rPr>
        <w:t>[</w:t>
      </w:r>
      <w:r w:rsidR="00BE766B" w:rsidRPr="002A5F98">
        <w:rPr>
          <w:rFonts w:ascii="Book Antiqua" w:hAnsi="Book Antiqua" w:cs="Times New Roman"/>
          <w:color w:val="000000" w:themeColor="text1"/>
          <w:sz w:val="24"/>
          <w:szCs w:val="24"/>
          <w:vertAlign w:val="superscript"/>
          <w:lang w:val="en-US"/>
        </w:rPr>
        <w:t>2</w:t>
      </w:r>
      <w:r w:rsidR="00D0184F" w:rsidRPr="002A5F98">
        <w:rPr>
          <w:rFonts w:ascii="Book Antiqua" w:hAnsi="Book Antiqua" w:cs="Times New Roman"/>
          <w:color w:val="000000" w:themeColor="text1"/>
          <w:sz w:val="24"/>
          <w:szCs w:val="24"/>
          <w:vertAlign w:val="superscript"/>
          <w:lang w:val="en-US"/>
        </w:rPr>
        <w:t>7</w:t>
      </w:r>
      <w:r w:rsidR="007A1F53" w:rsidRPr="002A5F98">
        <w:rPr>
          <w:rFonts w:ascii="Book Antiqua" w:hAnsi="Book Antiqua" w:cs="Times New Roman"/>
          <w:color w:val="000000" w:themeColor="text1"/>
          <w:sz w:val="24"/>
          <w:szCs w:val="24"/>
          <w:vertAlign w:val="superscript"/>
          <w:lang w:val="en-US"/>
        </w:rPr>
        <w:t>,</w:t>
      </w:r>
      <w:r w:rsidR="003C4D84" w:rsidRPr="002A5F98">
        <w:rPr>
          <w:rFonts w:ascii="Book Antiqua" w:hAnsi="Book Antiqua" w:cs="Times New Roman"/>
          <w:color w:val="000000" w:themeColor="text1"/>
          <w:sz w:val="24"/>
          <w:szCs w:val="24"/>
          <w:vertAlign w:val="superscript"/>
          <w:lang w:val="en-US"/>
        </w:rPr>
        <w:t>2</w:t>
      </w:r>
      <w:r w:rsidR="00D0184F" w:rsidRPr="002A5F98">
        <w:rPr>
          <w:rFonts w:ascii="Book Antiqua" w:hAnsi="Book Antiqua" w:cs="Times New Roman"/>
          <w:color w:val="000000" w:themeColor="text1"/>
          <w:sz w:val="24"/>
          <w:szCs w:val="24"/>
          <w:vertAlign w:val="superscript"/>
          <w:lang w:val="en-US"/>
        </w:rPr>
        <w:t>8</w:t>
      </w:r>
      <w:r w:rsidR="00131D0C" w:rsidRPr="002A5F98">
        <w:rPr>
          <w:rFonts w:ascii="Book Antiqua" w:hAnsi="Book Antiqua" w:cs="Times New Roman"/>
          <w:color w:val="000000" w:themeColor="text1"/>
          <w:sz w:val="24"/>
          <w:szCs w:val="24"/>
          <w:vertAlign w:val="superscript"/>
          <w:lang w:val="en-US"/>
        </w:rPr>
        <w:t>]</w:t>
      </w:r>
      <w:r w:rsidR="00B54840" w:rsidRPr="002A5F98">
        <w:rPr>
          <w:rFonts w:ascii="Book Antiqua" w:hAnsi="Book Antiqua" w:cs="Times New Roman"/>
          <w:color w:val="000000" w:themeColor="text1"/>
          <w:sz w:val="24"/>
          <w:szCs w:val="24"/>
          <w:lang w:val="en-US"/>
        </w:rPr>
        <w:t xml:space="preserve"> before the occurrence of severe bleeding</w:t>
      </w:r>
      <w:r w:rsidR="007254B7" w:rsidRPr="002A5F98">
        <w:rPr>
          <w:rFonts w:ascii="Book Antiqua" w:hAnsi="Book Antiqua" w:cs="Times New Roman"/>
          <w:color w:val="000000" w:themeColor="text1"/>
          <w:sz w:val="24"/>
          <w:szCs w:val="24"/>
          <w:lang w:val="en-US"/>
        </w:rPr>
        <w:t>.</w:t>
      </w:r>
    </w:p>
    <w:p w:rsidR="00571591" w:rsidRDefault="00571591" w:rsidP="00D07C3C">
      <w:pPr>
        <w:adjustRightInd w:val="0"/>
        <w:snapToGrid w:val="0"/>
        <w:spacing w:after="0" w:line="360" w:lineRule="auto"/>
        <w:jc w:val="both"/>
        <w:rPr>
          <w:rFonts w:ascii="Book Antiqua" w:hAnsi="Book Antiqua" w:cs="Times New Roman"/>
          <w:i/>
          <w:color w:val="000000" w:themeColor="text1"/>
          <w:sz w:val="24"/>
          <w:szCs w:val="24"/>
          <w:lang w:val="en-US" w:eastAsia="zh-CN"/>
        </w:rPr>
      </w:pPr>
    </w:p>
    <w:p w:rsidR="00E83BC2" w:rsidRPr="002A5F98" w:rsidRDefault="00B21DCB"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571591">
        <w:rPr>
          <w:rFonts w:ascii="Book Antiqua" w:hAnsi="Book Antiqua" w:cs="Times New Roman"/>
          <w:b/>
          <w:color w:val="000000" w:themeColor="text1"/>
          <w:sz w:val="24"/>
          <w:szCs w:val="24"/>
          <w:lang w:val="en-US"/>
        </w:rPr>
        <w:t>Abdominal pain</w:t>
      </w:r>
      <w:r w:rsidR="00571591" w:rsidRPr="00571591">
        <w:rPr>
          <w:rFonts w:ascii="Book Antiqua" w:hAnsi="Book Antiqua" w:cs="Times New Roman" w:hint="eastAsia"/>
          <w:b/>
          <w:color w:val="000000" w:themeColor="text1"/>
          <w:sz w:val="24"/>
          <w:szCs w:val="24"/>
          <w:lang w:val="en-US" w:eastAsia="zh-CN"/>
        </w:rPr>
        <w:t>:</w:t>
      </w:r>
      <w:r w:rsidR="00571591">
        <w:rPr>
          <w:rFonts w:ascii="Book Antiqua" w:hAnsi="Book Antiqua" w:cs="Times New Roman" w:hint="eastAsia"/>
          <w:i/>
          <w:color w:val="000000" w:themeColor="text1"/>
          <w:sz w:val="24"/>
          <w:szCs w:val="24"/>
          <w:lang w:val="en-US" w:eastAsia="zh-CN"/>
        </w:rPr>
        <w:t xml:space="preserve"> </w:t>
      </w:r>
      <w:r w:rsidR="00F846CE" w:rsidRPr="002A5F98">
        <w:rPr>
          <w:rFonts w:ascii="Book Antiqua" w:hAnsi="Book Antiqua" w:cs="Times New Roman"/>
          <w:color w:val="000000" w:themeColor="text1"/>
          <w:sz w:val="24"/>
          <w:szCs w:val="24"/>
          <w:lang w:val="en-US"/>
        </w:rPr>
        <w:t xml:space="preserve">Abdominal pain is a frequent condition in cancer children </w:t>
      </w:r>
      <w:r w:rsidR="0071515E" w:rsidRPr="002A5F98">
        <w:rPr>
          <w:rFonts w:ascii="Book Antiqua" w:hAnsi="Book Antiqua" w:cs="Times New Roman"/>
          <w:color w:val="000000" w:themeColor="text1"/>
          <w:sz w:val="24"/>
          <w:szCs w:val="24"/>
          <w:lang w:val="en-US"/>
        </w:rPr>
        <w:t xml:space="preserve">and may have </w:t>
      </w:r>
      <w:r w:rsidR="002624EC" w:rsidRPr="002A5F98">
        <w:rPr>
          <w:rFonts w:ascii="Book Antiqua" w:hAnsi="Book Antiqua" w:cs="Times New Roman"/>
          <w:color w:val="000000" w:themeColor="text1"/>
          <w:sz w:val="24"/>
          <w:szCs w:val="24"/>
          <w:lang w:val="en-US"/>
        </w:rPr>
        <w:t>different infectious and non-</w:t>
      </w:r>
      <w:r w:rsidR="00F846CE" w:rsidRPr="002A5F98">
        <w:rPr>
          <w:rFonts w:ascii="Book Antiqua" w:hAnsi="Book Antiqua" w:cs="Times New Roman"/>
          <w:color w:val="000000" w:themeColor="text1"/>
          <w:sz w:val="24"/>
          <w:szCs w:val="24"/>
          <w:lang w:val="en-US"/>
        </w:rPr>
        <w:t xml:space="preserve">infectious </w:t>
      </w:r>
      <w:r w:rsidR="00D2350F" w:rsidRPr="002A5F98">
        <w:rPr>
          <w:rFonts w:ascii="Book Antiqua" w:hAnsi="Book Antiqua" w:cs="Times New Roman"/>
          <w:color w:val="000000" w:themeColor="text1"/>
          <w:sz w:val="24"/>
          <w:szCs w:val="24"/>
          <w:lang w:val="en-US"/>
        </w:rPr>
        <w:t>causes. The</w:t>
      </w:r>
      <w:r w:rsidR="0071515E" w:rsidRPr="002A5F98">
        <w:rPr>
          <w:rFonts w:ascii="Book Antiqua" w:hAnsi="Book Antiqua" w:cs="Times New Roman"/>
          <w:color w:val="000000" w:themeColor="text1"/>
          <w:sz w:val="24"/>
          <w:szCs w:val="24"/>
          <w:lang w:val="en-US"/>
        </w:rPr>
        <w:t xml:space="preserve"> p</w:t>
      </w:r>
      <w:r w:rsidR="00A058E1" w:rsidRPr="002A5F98">
        <w:rPr>
          <w:rFonts w:ascii="Book Antiqua" w:hAnsi="Book Antiqua" w:cs="Times New Roman"/>
          <w:color w:val="000000" w:themeColor="text1"/>
          <w:sz w:val="24"/>
          <w:szCs w:val="24"/>
          <w:lang w:val="en-US"/>
        </w:rPr>
        <w:t xml:space="preserve">resence or absence of neutropenia </w:t>
      </w:r>
      <w:r w:rsidR="0071515E" w:rsidRPr="002A5F98">
        <w:rPr>
          <w:rFonts w:ascii="Book Antiqua" w:hAnsi="Book Antiqua" w:cs="Times New Roman"/>
          <w:color w:val="000000" w:themeColor="text1"/>
          <w:sz w:val="24"/>
          <w:szCs w:val="24"/>
          <w:lang w:val="en-US"/>
        </w:rPr>
        <w:t xml:space="preserve">deeply affects the etiology and </w:t>
      </w:r>
      <w:r w:rsidR="00A058E1" w:rsidRPr="002A5F98">
        <w:rPr>
          <w:rFonts w:ascii="Book Antiqua" w:hAnsi="Book Antiqua" w:cs="Times New Roman"/>
          <w:color w:val="000000" w:themeColor="text1"/>
          <w:sz w:val="24"/>
          <w:szCs w:val="24"/>
          <w:lang w:val="en-US"/>
        </w:rPr>
        <w:t xml:space="preserve">clinical </w:t>
      </w:r>
      <w:r w:rsidR="0071515E" w:rsidRPr="002A5F98">
        <w:rPr>
          <w:rFonts w:ascii="Book Antiqua" w:hAnsi="Book Antiqua" w:cs="Times New Roman"/>
          <w:color w:val="000000" w:themeColor="text1"/>
          <w:sz w:val="24"/>
          <w:szCs w:val="24"/>
          <w:lang w:val="en-US"/>
        </w:rPr>
        <w:t>management</w:t>
      </w:r>
      <w:r w:rsidR="00A058E1" w:rsidRPr="002A5F98">
        <w:rPr>
          <w:rFonts w:ascii="Book Antiqua" w:hAnsi="Book Antiqua" w:cs="Times New Roman"/>
          <w:color w:val="000000" w:themeColor="text1"/>
          <w:sz w:val="24"/>
          <w:szCs w:val="24"/>
          <w:lang w:val="en-US"/>
        </w:rPr>
        <w:t>.</w:t>
      </w:r>
    </w:p>
    <w:p w:rsidR="001A59DB" w:rsidRPr="002A5F98" w:rsidRDefault="00420FD1"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Neutropenic enterocolitis</w:t>
      </w:r>
      <w:r w:rsidR="000712BE" w:rsidRPr="002A5F98">
        <w:rPr>
          <w:rFonts w:ascii="Book Antiqua" w:hAnsi="Book Antiqua" w:cs="Times New Roman"/>
          <w:color w:val="000000" w:themeColor="text1"/>
          <w:sz w:val="24"/>
          <w:szCs w:val="24"/>
          <w:lang w:val="en-US"/>
        </w:rPr>
        <w:t xml:space="preserve"> (NE)</w:t>
      </w:r>
      <w:r w:rsidR="004065BA" w:rsidRPr="002A5F98">
        <w:rPr>
          <w:rFonts w:ascii="Book Antiqua" w:hAnsi="Book Antiqua" w:cs="Times New Roman"/>
          <w:color w:val="000000" w:themeColor="text1"/>
          <w:sz w:val="24"/>
          <w:szCs w:val="24"/>
          <w:lang w:val="en-US"/>
        </w:rPr>
        <w:t xml:space="preserve">is a peculiar </w:t>
      </w:r>
      <w:r w:rsidR="00C90A35" w:rsidRPr="002A5F98">
        <w:rPr>
          <w:rFonts w:ascii="Book Antiqua" w:hAnsi="Book Antiqua" w:cs="Times New Roman"/>
          <w:color w:val="000000" w:themeColor="text1"/>
          <w:sz w:val="24"/>
          <w:szCs w:val="24"/>
          <w:lang w:val="en-US"/>
        </w:rPr>
        <w:t xml:space="preserve">condition associated with </w:t>
      </w:r>
      <w:r w:rsidR="004065BA" w:rsidRPr="002A5F98">
        <w:rPr>
          <w:rFonts w:ascii="Book Antiqua" w:hAnsi="Book Antiqua" w:cs="Times New Roman"/>
          <w:color w:val="000000" w:themeColor="text1"/>
          <w:sz w:val="24"/>
          <w:szCs w:val="24"/>
          <w:lang w:val="en-US"/>
        </w:rPr>
        <w:t>ab</w:t>
      </w:r>
      <w:r w:rsidRPr="002A5F98">
        <w:rPr>
          <w:rFonts w:ascii="Book Antiqua" w:hAnsi="Book Antiqua" w:cs="Times New Roman"/>
          <w:color w:val="000000" w:themeColor="text1"/>
          <w:sz w:val="24"/>
          <w:szCs w:val="24"/>
          <w:lang w:val="en-US"/>
        </w:rPr>
        <w:t>dominal pain</w:t>
      </w:r>
      <w:r w:rsidR="00C90A35" w:rsidRPr="002A5F98">
        <w:rPr>
          <w:rFonts w:ascii="Book Antiqua" w:hAnsi="Book Antiqua" w:cs="Times New Roman"/>
          <w:color w:val="000000" w:themeColor="text1"/>
          <w:sz w:val="24"/>
          <w:szCs w:val="24"/>
          <w:lang w:val="en-US"/>
        </w:rPr>
        <w:t xml:space="preserve"> and may</w:t>
      </w:r>
      <w:r w:rsidR="0071515E" w:rsidRPr="002A5F98">
        <w:rPr>
          <w:rFonts w:ascii="Book Antiqua" w:hAnsi="Book Antiqua" w:cs="Times New Roman"/>
          <w:color w:val="000000" w:themeColor="text1"/>
          <w:sz w:val="24"/>
          <w:szCs w:val="24"/>
          <w:lang w:val="en-US"/>
        </w:rPr>
        <w:t xml:space="preserve"> be</w:t>
      </w:r>
      <w:r w:rsidR="00C90A35" w:rsidRPr="002A5F98">
        <w:rPr>
          <w:rFonts w:ascii="Book Antiqua" w:hAnsi="Book Antiqua" w:cs="Times New Roman"/>
          <w:color w:val="000000" w:themeColor="text1"/>
          <w:sz w:val="24"/>
          <w:szCs w:val="24"/>
          <w:lang w:val="en-US"/>
        </w:rPr>
        <w:t xml:space="preserve"> life-thre</w:t>
      </w:r>
      <w:r w:rsidR="005F0756" w:rsidRPr="002A5F98">
        <w:rPr>
          <w:rFonts w:ascii="Book Antiqua" w:hAnsi="Book Antiqua" w:cs="Times New Roman"/>
          <w:color w:val="000000" w:themeColor="text1"/>
          <w:sz w:val="24"/>
          <w:szCs w:val="24"/>
          <w:lang w:val="en-US"/>
        </w:rPr>
        <w:t>a</w:t>
      </w:r>
      <w:r w:rsidR="00C90A35" w:rsidRPr="002A5F98">
        <w:rPr>
          <w:rFonts w:ascii="Book Antiqua" w:hAnsi="Book Antiqua" w:cs="Times New Roman"/>
          <w:color w:val="000000" w:themeColor="text1"/>
          <w:sz w:val="24"/>
          <w:szCs w:val="24"/>
          <w:lang w:val="en-US"/>
        </w:rPr>
        <w:t>tening</w:t>
      </w:r>
      <w:r w:rsidR="004065BA" w:rsidRPr="002A5F98">
        <w:rPr>
          <w:rFonts w:ascii="Book Antiqua" w:hAnsi="Book Antiqua" w:cs="Times New Roman"/>
          <w:color w:val="000000" w:themeColor="text1"/>
          <w:sz w:val="24"/>
          <w:szCs w:val="24"/>
          <w:lang w:val="en-US"/>
        </w:rPr>
        <w:t xml:space="preserve">. </w:t>
      </w:r>
      <w:r w:rsidRPr="002A5F98">
        <w:rPr>
          <w:rFonts w:ascii="Book Antiqua" w:hAnsi="Book Antiqua" w:cs="Times New Roman"/>
          <w:color w:val="000000" w:themeColor="text1"/>
          <w:sz w:val="24"/>
          <w:szCs w:val="24"/>
          <w:lang w:val="en-US"/>
        </w:rPr>
        <w:t>It</w:t>
      </w:r>
      <w:r w:rsidR="00D2350F" w:rsidRPr="002A5F98">
        <w:rPr>
          <w:rFonts w:ascii="Book Antiqua" w:hAnsi="Book Antiqua" w:cs="Times New Roman"/>
          <w:color w:val="000000" w:themeColor="text1"/>
          <w:sz w:val="24"/>
          <w:szCs w:val="24"/>
          <w:lang w:val="en-US"/>
        </w:rPr>
        <w:t xml:space="preserve"> </w:t>
      </w:r>
      <w:r w:rsidR="0071515E" w:rsidRPr="002A5F98">
        <w:rPr>
          <w:rFonts w:ascii="Book Antiqua" w:hAnsi="Book Antiqua" w:cs="Times New Roman"/>
          <w:color w:val="000000" w:themeColor="text1"/>
          <w:sz w:val="24"/>
          <w:szCs w:val="24"/>
          <w:lang w:val="en-US"/>
        </w:rPr>
        <w:t>en</w:t>
      </w:r>
      <w:r w:rsidR="00D2350F" w:rsidRPr="002A5F98">
        <w:rPr>
          <w:rFonts w:ascii="Book Antiqua" w:hAnsi="Book Antiqua" w:cs="Times New Roman"/>
          <w:color w:val="000000" w:themeColor="text1"/>
          <w:sz w:val="24"/>
          <w:szCs w:val="24"/>
          <w:lang w:val="en-US"/>
        </w:rPr>
        <w:t xml:space="preserve"> </w:t>
      </w:r>
      <w:r w:rsidR="0071515E" w:rsidRPr="002A5F98">
        <w:rPr>
          <w:rFonts w:ascii="Book Antiqua" w:hAnsi="Book Antiqua" w:cs="Times New Roman"/>
          <w:color w:val="000000" w:themeColor="text1"/>
          <w:sz w:val="24"/>
          <w:szCs w:val="24"/>
          <w:lang w:val="en-US"/>
        </w:rPr>
        <w:t>compasses</w:t>
      </w:r>
      <w:r w:rsidR="00B21DCB" w:rsidRPr="002A5F98">
        <w:rPr>
          <w:rFonts w:ascii="Book Antiqua" w:hAnsi="Book Antiqua" w:cs="Times New Roman"/>
          <w:color w:val="000000" w:themeColor="text1"/>
          <w:sz w:val="24"/>
          <w:szCs w:val="24"/>
          <w:lang w:val="en-US"/>
        </w:rPr>
        <w:t xml:space="preserve"> a </w:t>
      </w:r>
      <w:r w:rsidR="0071515E" w:rsidRPr="002A5F98">
        <w:rPr>
          <w:rFonts w:ascii="Book Antiqua" w:hAnsi="Book Antiqua" w:cs="Times New Roman"/>
          <w:color w:val="000000" w:themeColor="text1"/>
          <w:sz w:val="24"/>
          <w:szCs w:val="24"/>
          <w:lang w:val="en-US"/>
        </w:rPr>
        <w:t xml:space="preserve">broad </w:t>
      </w:r>
      <w:r w:rsidR="00B21DCB" w:rsidRPr="002A5F98">
        <w:rPr>
          <w:rFonts w:ascii="Book Antiqua" w:hAnsi="Book Antiqua" w:cs="Times New Roman"/>
          <w:color w:val="000000" w:themeColor="text1"/>
          <w:sz w:val="24"/>
          <w:szCs w:val="24"/>
          <w:lang w:val="en-US"/>
        </w:rPr>
        <w:t>pathological and clinical spectrum of disease</w:t>
      </w:r>
      <w:r w:rsidR="0071515E" w:rsidRPr="002A5F98">
        <w:rPr>
          <w:rFonts w:ascii="Book Antiqua" w:hAnsi="Book Antiqua" w:cs="Times New Roman"/>
          <w:color w:val="000000" w:themeColor="text1"/>
          <w:sz w:val="24"/>
          <w:szCs w:val="24"/>
          <w:lang w:val="en-US"/>
        </w:rPr>
        <w:t>s</w:t>
      </w:r>
      <w:r w:rsidR="00B21DCB" w:rsidRPr="002A5F98">
        <w:rPr>
          <w:rFonts w:ascii="Book Antiqua" w:hAnsi="Book Antiqua" w:cs="Times New Roman"/>
          <w:color w:val="000000" w:themeColor="text1"/>
          <w:sz w:val="24"/>
          <w:szCs w:val="24"/>
          <w:lang w:val="en-US"/>
        </w:rPr>
        <w:t xml:space="preserve"> with a </w:t>
      </w:r>
      <w:r w:rsidR="004065BA" w:rsidRPr="002A5F98">
        <w:rPr>
          <w:rFonts w:ascii="Book Antiqua" w:hAnsi="Book Antiqua" w:cs="Times New Roman"/>
          <w:color w:val="000000" w:themeColor="text1"/>
          <w:sz w:val="24"/>
          <w:szCs w:val="24"/>
          <w:lang w:val="en-US"/>
        </w:rPr>
        <w:t>multifactorial etiopathogenesis</w:t>
      </w:r>
      <w:r w:rsidR="00061C17"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71515E" w:rsidRPr="002A5F98">
        <w:rPr>
          <w:rFonts w:ascii="Book Antiqua" w:hAnsi="Book Antiqua" w:cs="Times New Roman"/>
          <w:color w:val="000000" w:themeColor="text1"/>
          <w:sz w:val="24"/>
          <w:szCs w:val="24"/>
          <w:lang w:val="en-US"/>
        </w:rPr>
        <w:t xml:space="preserve">but all </w:t>
      </w:r>
      <w:r w:rsidR="00B21DCB" w:rsidRPr="002A5F98">
        <w:rPr>
          <w:rFonts w:ascii="Book Antiqua" w:hAnsi="Book Antiqua" w:cs="Times New Roman"/>
          <w:color w:val="000000" w:themeColor="text1"/>
          <w:sz w:val="24"/>
          <w:szCs w:val="24"/>
          <w:lang w:val="en-US"/>
        </w:rPr>
        <w:t>characterised by mucosal injury and transmural microbial invasion</w:t>
      </w:r>
      <w:r w:rsidR="00F0056D" w:rsidRPr="002A5F98">
        <w:rPr>
          <w:rFonts w:ascii="Book Antiqua" w:hAnsi="Book Antiqua" w:cs="Times New Roman"/>
          <w:color w:val="000000" w:themeColor="text1"/>
          <w:sz w:val="24"/>
          <w:szCs w:val="24"/>
          <w:lang w:val="en-US"/>
        </w:rPr>
        <w:t xml:space="preserve"> in </w:t>
      </w:r>
      <w:r w:rsidR="0071515E" w:rsidRPr="002A5F98">
        <w:rPr>
          <w:rFonts w:ascii="Book Antiqua" w:hAnsi="Book Antiqua" w:cs="Times New Roman"/>
          <w:color w:val="000000" w:themeColor="text1"/>
          <w:sz w:val="24"/>
          <w:szCs w:val="24"/>
          <w:lang w:val="en-US"/>
        </w:rPr>
        <w:t xml:space="preserve">the </w:t>
      </w:r>
      <w:r w:rsidR="00F0056D" w:rsidRPr="002A5F98">
        <w:rPr>
          <w:rFonts w:ascii="Book Antiqua" w:hAnsi="Book Antiqua" w:cs="Times New Roman"/>
          <w:color w:val="000000" w:themeColor="text1"/>
          <w:sz w:val="24"/>
          <w:szCs w:val="24"/>
          <w:lang w:val="en-US"/>
        </w:rPr>
        <w:t xml:space="preserve">absence of granulocyte infiltration (due to </w:t>
      </w:r>
      <w:r w:rsidR="00061C17" w:rsidRPr="002A5F98">
        <w:rPr>
          <w:rFonts w:ascii="Book Antiqua" w:hAnsi="Book Antiqua" w:cs="Times New Roman"/>
          <w:color w:val="000000" w:themeColor="text1"/>
          <w:sz w:val="24"/>
          <w:szCs w:val="24"/>
          <w:lang w:val="en-US"/>
        </w:rPr>
        <w:t xml:space="preserve">the presence of </w:t>
      </w:r>
      <w:r w:rsidR="00F0056D" w:rsidRPr="002A5F98">
        <w:rPr>
          <w:rFonts w:ascii="Book Antiqua" w:hAnsi="Book Antiqua" w:cs="Times New Roman"/>
          <w:color w:val="000000" w:themeColor="text1"/>
          <w:sz w:val="24"/>
          <w:szCs w:val="24"/>
          <w:lang w:val="en-US"/>
        </w:rPr>
        <w:t>neutropenia)</w:t>
      </w:r>
      <w:r w:rsidR="00B21DCB" w:rsidRPr="002A5F98">
        <w:rPr>
          <w:rFonts w:ascii="Book Antiqua" w:hAnsi="Book Antiqua" w:cs="Times New Roman"/>
          <w:color w:val="000000" w:themeColor="text1"/>
          <w:sz w:val="24"/>
          <w:szCs w:val="24"/>
          <w:lang w:val="en-US"/>
        </w:rPr>
        <w:t xml:space="preserve">. </w:t>
      </w:r>
      <w:r w:rsidR="00F95792" w:rsidRPr="002A5F98">
        <w:rPr>
          <w:rFonts w:ascii="Book Antiqua" w:hAnsi="Book Antiqua" w:cs="Times New Roman"/>
          <w:color w:val="000000" w:themeColor="text1"/>
          <w:sz w:val="24"/>
          <w:szCs w:val="24"/>
          <w:lang w:val="en-US"/>
        </w:rPr>
        <w:t>Typical f</w:t>
      </w:r>
      <w:r w:rsidR="004065BA" w:rsidRPr="002A5F98">
        <w:rPr>
          <w:rFonts w:ascii="Book Antiqua" w:hAnsi="Book Antiqua" w:cs="Times New Roman"/>
          <w:color w:val="000000" w:themeColor="text1"/>
          <w:sz w:val="24"/>
          <w:szCs w:val="24"/>
          <w:lang w:val="en-US"/>
        </w:rPr>
        <w:t>eatures are</w:t>
      </w:r>
      <w:r w:rsidR="00744887" w:rsidRPr="002A5F98">
        <w:rPr>
          <w:rFonts w:ascii="Book Antiqua" w:hAnsi="Book Antiqua" w:cs="Times New Roman"/>
          <w:color w:val="000000" w:themeColor="text1"/>
          <w:sz w:val="24"/>
          <w:szCs w:val="24"/>
          <w:lang w:val="en-US"/>
        </w:rPr>
        <w:t xml:space="preserve"> abdominal pain</w:t>
      </w:r>
      <w:r w:rsidR="009A2D29" w:rsidRPr="002A5F98">
        <w:rPr>
          <w:rFonts w:ascii="Book Antiqua" w:hAnsi="Book Antiqua" w:cs="Times New Roman"/>
          <w:color w:val="000000" w:themeColor="text1"/>
          <w:sz w:val="24"/>
          <w:szCs w:val="24"/>
          <w:lang w:val="en-US"/>
        </w:rPr>
        <w:t xml:space="preserve"> usually generalized or localized to the right lower quadrant</w:t>
      </w:r>
      <w:r w:rsidR="00744887" w:rsidRPr="002A5F98">
        <w:rPr>
          <w:rFonts w:ascii="Book Antiqua" w:hAnsi="Book Antiqua" w:cs="Times New Roman"/>
          <w:color w:val="000000" w:themeColor="text1"/>
          <w:sz w:val="24"/>
          <w:szCs w:val="24"/>
          <w:lang w:val="en-US"/>
        </w:rPr>
        <w:t xml:space="preserve">, </w:t>
      </w:r>
      <w:r w:rsidR="00B21DCB" w:rsidRPr="002A5F98">
        <w:rPr>
          <w:rFonts w:ascii="Book Antiqua" w:hAnsi="Book Antiqua" w:cs="Times New Roman"/>
          <w:color w:val="000000" w:themeColor="text1"/>
          <w:sz w:val="24"/>
          <w:szCs w:val="24"/>
          <w:lang w:val="en-US"/>
        </w:rPr>
        <w:t>fever</w:t>
      </w:r>
      <w:r w:rsidR="009A2D29" w:rsidRPr="002A5F98">
        <w:rPr>
          <w:rFonts w:ascii="Book Antiqua" w:hAnsi="Book Antiqua" w:cs="Times New Roman"/>
          <w:color w:val="000000" w:themeColor="text1"/>
          <w:sz w:val="24"/>
          <w:szCs w:val="24"/>
          <w:lang w:val="en-US"/>
        </w:rPr>
        <w:t xml:space="preserve"> (</w:t>
      </w:r>
      <w:r w:rsidR="00061C17" w:rsidRPr="002A5F98">
        <w:rPr>
          <w:rFonts w:ascii="Book Antiqua" w:hAnsi="Book Antiqua" w:cs="Times New Roman"/>
          <w:color w:val="000000" w:themeColor="text1"/>
          <w:sz w:val="24"/>
          <w:szCs w:val="24"/>
          <w:lang w:val="en-US"/>
        </w:rPr>
        <w:t xml:space="preserve">so </w:t>
      </w:r>
      <w:r w:rsidR="0071515E" w:rsidRPr="002A5F98">
        <w:rPr>
          <w:rFonts w:ascii="Book Antiqua" w:hAnsi="Book Antiqua" w:cs="Times New Roman"/>
          <w:color w:val="000000" w:themeColor="text1"/>
          <w:sz w:val="24"/>
          <w:szCs w:val="24"/>
          <w:lang w:val="en-US"/>
        </w:rPr>
        <w:t>mimicking an</w:t>
      </w:r>
      <w:r w:rsidR="009A2D29" w:rsidRPr="002A5F98">
        <w:rPr>
          <w:rFonts w:ascii="Book Antiqua" w:hAnsi="Book Antiqua" w:cs="Times New Roman"/>
          <w:color w:val="000000" w:themeColor="text1"/>
          <w:sz w:val="24"/>
          <w:szCs w:val="24"/>
          <w:lang w:val="en-US"/>
        </w:rPr>
        <w:t xml:space="preserve"> acute appendicitis)</w:t>
      </w:r>
      <w:r w:rsidR="00F534A1" w:rsidRPr="002A5F98">
        <w:rPr>
          <w:rFonts w:ascii="Book Antiqua" w:hAnsi="Book Antiqua" w:cs="Times New Roman"/>
          <w:color w:val="000000" w:themeColor="text1"/>
          <w:sz w:val="24"/>
          <w:szCs w:val="24"/>
          <w:lang w:val="en-US"/>
        </w:rPr>
        <w:t>,</w:t>
      </w:r>
      <w:r w:rsidR="00571591">
        <w:rPr>
          <w:rFonts w:ascii="Book Antiqua" w:hAnsi="Book Antiqua" w:cs="Times New Roman" w:hint="eastAsia"/>
          <w:color w:val="000000" w:themeColor="text1"/>
          <w:sz w:val="24"/>
          <w:szCs w:val="24"/>
          <w:lang w:val="en-US" w:eastAsia="zh-CN"/>
        </w:rPr>
        <w:t xml:space="preserve"> </w:t>
      </w:r>
      <w:r w:rsidR="00B21DCB" w:rsidRPr="002A5F98">
        <w:rPr>
          <w:rFonts w:ascii="Book Antiqua" w:hAnsi="Book Antiqua" w:cs="Times New Roman"/>
          <w:color w:val="000000" w:themeColor="text1"/>
          <w:sz w:val="24"/>
          <w:szCs w:val="24"/>
          <w:lang w:val="en-US"/>
        </w:rPr>
        <w:t xml:space="preserve">and bowel wall thickening </w:t>
      </w:r>
      <w:r w:rsidR="009A2D29" w:rsidRPr="002A5F98">
        <w:rPr>
          <w:rFonts w:ascii="Book Antiqua" w:hAnsi="Book Antiqua" w:cs="Times New Roman"/>
          <w:color w:val="000000" w:themeColor="text1"/>
          <w:sz w:val="24"/>
          <w:szCs w:val="24"/>
          <w:lang w:val="en-US"/>
        </w:rPr>
        <w:t>documented by ultrasound or CT scan</w:t>
      </w:r>
      <w:r w:rsidR="00061C17" w:rsidRPr="002A5F98">
        <w:rPr>
          <w:rFonts w:ascii="Book Antiqua" w:hAnsi="Book Antiqua" w:cs="Times New Roman"/>
          <w:color w:val="000000" w:themeColor="text1"/>
          <w:sz w:val="24"/>
          <w:szCs w:val="24"/>
          <w:lang w:val="en-US"/>
        </w:rPr>
        <w:t>,</w:t>
      </w:r>
      <w:r w:rsidR="009A2D29" w:rsidRPr="002A5F98">
        <w:rPr>
          <w:rFonts w:ascii="Book Antiqua" w:hAnsi="Book Antiqua" w:cs="Times New Roman"/>
          <w:color w:val="000000" w:themeColor="text1"/>
          <w:sz w:val="24"/>
          <w:szCs w:val="24"/>
          <w:lang w:val="en-US"/>
        </w:rPr>
        <w:t xml:space="preserve"> in a neutropenic patient</w:t>
      </w:r>
      <w:r w:rsidR="00B21DCB" w:rsidRPr="002A5F98">
        <w:rPr>
          <w:rFonts w:ascii="Book Antiqua" w:hAnsi="Book Antiqua" w:cs="Times New Roman"/>
          <w:color w:val="000000" w:themeColor="text1"/>
          <w:sz w:val="24"/>
          <w:szCs w:val="24"/>
          <w:lang w:val="en-US"/>
        </w:rPr>
        <w:t xml:space="preserve">. </w:t>
      </w:r>
      <w:r w:rsidR="00635F5B" w:rsidRPr="002A5F98">
        <w:rPr>
          <w:rFonts w:ascii="Book Antiqua" w:hAnsi="Book Antiqua" w:cs="Times New Roman"/>
          <w:color w:val="000000" w:themeColor="text1"/>
          <w:sz w:val="24"/>
          <w:szCs w:val="24"/>
          <w:lang w:val="en-US"/>
        </w:rPr>
        <w:t>M</w:t>
      </w:r>
      <w:r w:rsidR="00C179B5" w:rsidRPr="002A5F98">
        <w:rPr>
          <w:rFonts w:ascii="Book Antiqua" w:hAnsi="Book Antiqua" w:cs="Times New Roman"/>
          <w:color w:val="000000" w:themeColor="text1"/>
          <w:sz w:val="24"/>
          <w:szCs w:val="24"/>
          <w:lang w:val="en-US"/>
        </w:rPr>
        <w:t>ajor</w:t>
      </w:r>
      <w:r w:rsidR="009A2D29" w:rsidRPr="002A5F98">
        <w:rPr>
          <w:rFonts w:ascii="Book Antiqua" w:hAnsi="Book Antiqua" w:cs="Times New Roman"/>
          <w:color w:val="000000" w:themeColor="text1"/>
          <w:sz w:val="24"/>
          <w:szCs w:val="24"/>
          <w:lang w:val="en-US"/>
        </w:rPr>
        <w:t xml:space="preserve">symptoms may be </w:t>
      </w:r>
      <w:r w:rsidR="00B21DCB" w:rsidRPr="002A5F98">
        <w:rPr>
          <w:rFonts w:ascii="Book Antiqua" w:hAnsi="Book Antiqua" w:cs="Times New Roman"/>
          <w:color w:val="000000" w:themeColor="text1"/>
          <w:sz w:val="24"/>
          <w:szCs w:val="24"/>
          <w:lang w:val="en-US"/>
        </w:rPr>
        <w:t>nausea, vomiting, abdominal distension, constipation and diarrhea (also hem</w:t>
      </w:r>
      <w:r w:rsidR="0071515E" w:rsidRPr="002A5F98">
        <w:rPr>
          <w:rFonts w:ascii="Book Antiqua" w:hAnsi="Book Antiqua" w:cs="Times New Roman"/>
          <w:color w:val="000000" w:themeColor="text1"/>
          <w:sz w:val="24"/>
          <w:szCs w:val="24"/>
          <w:lang w:val="en-US"/>
        </w:rPr>
        <w:t>orr</w:t>
      </w:r>
      <w:r w:rsidR="00BE0924" w:rsidRPr="002A5F98">
        <w:rPr>
          <w:rFonts w:ascii="Book Antiqua" w:hAnsi="Book Antiqua" w:cs="Times New Roman"/>
          <w:color w:val="000000" w:themeColor="text1"/>
          <w:sz w:val="24"/>
          <w:szCs w:val="24"/>
          <w:lang w:val="en-US"/>
        </w:rPr>
        <w:t>h</w:t>
      </w:r>
      <w:r w:rsidR="0071515E" w:rsidRPr="002A5F98">
        <w:rPr>
          <w:rFonts w:ascii="Book Antiqua" w:hAnsi="Book Antiqua" w:cs="Times New Roman"/>
          <w:color w:val="000000" w:themeColor="text1"/>
          <w:sz w:val="24"/>
          <w:szCs w:val="24"/>
          <w:lang w:val="en-US"/>
        </w:rPr>
        <w:t>agic</w:t>
      </w:r>
      <w:r w:rsidR="00B21DCB" w:rsidRPr="002A5F98">
        <w:rPr>
          <w:rFonts w:ascii="Book Antiqua" w:hAnsi="Book Antiqua" w:cs="Times New Roman"/>
          <w:color w:val="000000" w:themeColor="text1"/>
          <w:sz w:val="24"/>
          <w:szCs w:val="24"/>
          <w:lang w:val="en-US"/>
        </w:rPr>
        <w:t>)</w:t>
      </w:r>
      <w:r w:rsidR="009A2D29" w:rsidRPr="002A5F98">
        <w:rPr>
          <w:rFonts w:ascii="Book Antiqua" w:hAnsi="Book Antiqua" w:cs="Times New Roman"/>
          <w:color w:val="000000" w:themeColor="text1"/>
          <w:sz w:val="24"/>
          <w:szCs w:val="24"/>
          <w:lang w:val="en-US"/>
        </w:rPr>
        <w:t>,with abdominal pain and fever</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2</w:t>
      </w:r>
      <w:r w:rsidR="003834D3" w:rsidRPr="002A5F98">
        <w:rPr>
          <w:rFonts w:ascii="Book Antiqua" w:hAnsi="Book Antiqua" w:cs="Times New Roman"/>
          <w:color w:val="000000" w:themeColor="text1"/>
          <w:sz w:val="24"/>
          <w:szCs w:val="24"/>
          <w:vertAlign w:val="superscript"/>
          <w:lang w:val="en-US"/>
        </w:rPr>
        <w:t>2-2</w:t>
      </w:r>
      <w:r w:rsidR="00D0184F" w:rsidRPr="002A5F98">
        <w:rPr>
          <w:rFonts w:ascii="Book Antiqua" w:hAnsi="Book Antiqua" w:cs="Times New Roman"/>
          <w:color w:val="000000" w:themeColor="text1"/>
          <w:sz w:val="24"/>
          <w:szCs w:val="24"/>
          <w:vertAlign w:val="superscript"/>
          <w:lang w:val="en-US"/>
        </w:rPr>
        <w:t>6</w:t>
      </w:r>
      <w:r w:rsidR="007A1F53" w:rsidRPr="002A5F98">
        <w:rPr>
          <w:rFonts w:ascii="Book Antiqua" w:hAnsi="Book Antiqua" w:cs="Times New Roman"/>
          <w:color w:val="000000" w:themeColor="text1"/>
          <w:sz w:val="24"/>
          <w:szCs w:val="24"/>
          <w:vertAlign w:val="superscript"/>
          <w:lang w:val="en-US"/>
        </w:rPr>
        <w:t>,</w:t>
      </w:r>
      <w:r w:rsidR="0009582B" w:rsidRPr="002A5F98">
        <w:rPr>
          <w:rFonts w:ascii="Book Antiqua" w:hAnsi="Book Antiqua" w:cs="Times New Roman"/>
          <w:color w:val="000000" w:themeColor="text1"/>
          <w:sz w:val="24"/>
          <w:szCs w:val="24"/>
          <w:vertAlign w:val="superscript"/>
          <w:lang w:val="en-US"/>
        </w:rPr>
        <w:t>3</w:t>
      </w:r>
      <w:r w:rsidR="00D0184F" w:rsidRPr="002A5F98">
        <w:rPr>
          <w:rFonts w:ascii="Book Antiqua" w:hAnsi="Book Antiqua" w:cs="Times New Roman"/>
          <w:color w:val="000000" w:themeColor="text1"/>
          <w:sz w:val="24"/>
          <w:szCs w:val="24"/>
          <w:vertAlign w:val="superscript"/>
          <w:lang w:val="en-US"/>
        </w:rPr>
        <w:t>8</w:t>
      </w:r>
      <w:r w:rsidR="00B0416B" w:rsidRPr="002A5F98">
        <w:rPr>
          <w:rFonts w:ascii="Book Antiqua" w:hAnsi="Book Antiqua" w:cs="Times New Roman"/>
          <w:color w:val="000000" w:themeColor="text1"/>
          <w:sz w:val="24"/>
          <w:szCs w:val="24"/>
          <w:vertAlign w:val="superscript"/>
          <w:lang w:val="en-US"/>
        </w:rPr>
        <w:t>-</w:t>
      </w:r>
      <w:r w:rsidR="005F385B" w:rsidRPr="002A5F98">
        <w:rPr>
          <w:rFonts w:ascii="Book Antiqua" w:hAnsi="Book Antiqua" w:cs="Times New Roman"/>
          <w:color w:val="000000" w:themeColor="text1"/>
          <w:sz w:val="24"/>
          <w:szCs w:val="24"/>
          <w:vertAlign w:val="superscript"/>
          <w:lang w:val="en-US"/>
        </w:rPr>
        <w:t>4</w:t>
      </w:r>
      <w:r w:rsidR="00D0184F" w:rsidRPr="002A5F98">
        <w:rPr>
          <w:rFonts w:ascii="Book Antiqua" w:hAnsi="Book Antiqua" w:cs="Times New Roman"/>
          <w:color w:val="000000" w:themeColor="text1"/>
          <w:sz w:val="24"/>
          <w:szCs w:val="24"/>
          <w:vertAlign w:val="superscript"/>
          <w:lang w:val="en-US"/>
        </w:rPr>
        <w:t>4</w:t>
      </w:r>
      <w:r w:rsidR="00131D0C" w:rsidRPr="002A5F98">
        <w:rPr>
          <w:rFonts w:ascii="Book Antiqua" w:hAnsi="Book Antiqua" w:cs="Times New Roman"/>
          <w:color w:val="000000" w:themeColor="text1"/>
          <w:sz w:val="24"/>
          <w:szCs w:val="24"/>
          <w:vertAlign w:val="superscript"/>
          <w:lang w:val="en-US"/>
        </w:rPr>
        <w:t>]</w:t>
      </w:r>
      <w:r w:rsidR="004D60A3" w:rsidRPr="002A5F98">
        <w:rPr>
          <w:rFonts w:ascii="Book Antiqua" w:hAnsi="Book Antiqua" w:cs="Times New Roman"/>
          <w:color w:val="000000" w:themeColor="text1"/>
          <w:sz w:val="24"/>
          <w:szCs w:val="24"/>
          <w:lang w:val="en-US"/>
        </w:rPr>
        <w:t>.</w:t>
      </w:r>
      <w:r w:rsidR="0071515E" w:rsidRPr="002A5F98">
        <w:rPr>
          <w:rFonts w:ascii="Book Antiqua" w:hAnsi="Book Antiqua" w:cs="Times New Roman"/>
          <w:color w:val="000000" w:themeColor="text1"/>
          <w:sz w:val="24"/>
          <w:szCs w:val="24"/>
          <w:lang w:val="en-US"/>
        </w:rPr>
        <w:t xml:space="preserve">Although </w:t>
      </w:r>
      <w:r w:rsidR="000712BE" w:rsidRPr="002A5F98">
        <w:rPr>
          <w:rFonts w:ascii="Book Antiqua" w:hAnsi="Book Antiqua" w:cs="Times New Roman"/>
          <w:color w:val="000000" w:themeColor="text1"/>
          <w:sz w:val="24"/>
          <w:szCs w:val="24"/>
          <w:lang w:val="en-US"/>
        </w:rPr>
        <w:t>NE</w:t>
      </w:r>
      <w:r w:rsidR="00B21DCB" w:rsidRPr="002A5F98">
        <w:rPr>
          <w:rFonts w:ascii="Book Antiqua" w:hAnsi="Book Antiqua" w:cs="Times New Roman"/>
          <w:color w:val="000000" w:themeColor="text1"/>
          <w:sz w:val="24"/>
          <w:szCs w:val="24"/>
          <w:lang w:val="en-US"/>
        </w:rPr>
        <w:t xml:space="preserve"> is sometimes termed “typhlitis” or “ileocecal syndrome”, </w:t>
      </w:r>
      <w:r w:rsidRPr="002A5F98">
        <w:rPr>
          <w:rFonts w:ascii="Book Antiqua" w:hAnsi="Book Antiqua" w:cs="Times New Roman"/>
          <w:color w:val="000000" w:themeColor="text1"/>
          <w:sz w:val="24"/>
          <w:szCs w:val="24"/>
          <w:lang w:val="en-US"/>
        </w:rPr>
        <w:t>any intestinal segments can be affected</w:t>
      </w:r>
      <w:r w:rsidR="004D6A22"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B21DCB" w:rsidRPr="002A5F98">
        <w:rPr>
          <w:rFonts w:ascii="Book Antiqua" w:hAnsi="Book Antiqua" w:cs="Times New Roman"/>
          <w:color w:val="000000" w:themeColor="text1"/>
          <w:sz w:val="24"/>
          <w:szCs w:val="24"/>
          <w:lang w:val="en-US"/>
        </w:rPr>
        <w:t xml:space="preserve">despite </w:t>
      </w:r>
      <w:r w:rsidRPr="002A5F98">
        <w:rPr>
          <w:rFonts w:ascii="Book Antiqua" w:hAnsi="Book Antiqua" w:cs="Times New Roman"/>
          <w:color w:val="000000" w:themeColor="text1"/>
          <w:sz w:val="24"/>
          <w:szCs w:val="24"/>
          <w:lang w:val="en-US"/>
        </w:rPr>
        <w:t>its</w:t>
      </w:r>
      <w:r w:rsidR="00B21DCB" w:rsidRPr="002A5F98">
        <w:rPr>
          <w:rFonts w:ascii="Book Antiqua" w:hAnsi="Book Antiqua" w:cs="Times New Roman"/>
          <w:color w:val="000000" w:themeColor="text1"/>
          <w:sz w:val="24"/>
          <w:szCs w:val="24"/>
          <w:lang w:val="en-US"/>
        </w:rPr>
        <w:t xml:space="preserve"> predilection</w:t>
      </w:r>
      <w:r w:rsidRPr="002A5F98">
        <w:rPr>
          <w:rFonts w:ascii="Book Antiqua" w:hAnsi="Book Antiqua" w:cs="Times New Roman"/>
          <w:color w:val="000000" w:themeColor="text1"/>
          <w:sz w:val="24"/>
          <w:szCs w:val="24"/>
          <w:lang w:val="en-US"/>
        </w:rPr>
        <w:t xml:space="preserve"> for ileocecal wall </w:t>
      </w:r>
      <w:r w:rsidR="00131D0C" w:rsidRPr="002A5F98">
        <w:rPr>
          <w:rFonts w:ascii="Book Antiqua" w:hAnsi="Book Antiqua" w:cs="Times New Roman"/>
          <w:color w:val="000000" w:themeColor="text1"/>
          <w:sz w:val="24"/>
          <w:szCs w:val="24"/>
          <w:vertAlign w:val="superscript"/>
          <w:lang w:val="en-US"/>
        </w:rPr>
        <w:t>[</w:t>
      </w:r>
      <w:r w:rsidR="005246D8" w:rsidRPr="002A5F98">
        <w:rPr>
          <w:rFonts w:ascii="Book Antiqua" w:hAnsi="Book Antiqua" w:cs="Times New Roman"/>
          <w:color w:val="000000" w:themeColor="text1"/>
          <w:sz w:val="24"/>
          <w:szCs w:val="24"/>
          <w:vertAlign w:val="superscript"/>
          <w:lang w:val="en-US"/>
        </w:rPr>
        <w:t>2</w:t>
      </w:r>
      <w:r w:rsidR="006B07ED" w:rsidRPr="002A5F98">
        <w:rPr>
          <w:rFonts w:ascii="Book Antiqua" w:hAnsi="Book Antiqua" w:cs="Times New Roman"/>
          <w:color w:val="000000" w:themeColor="text1"/>
          <w:sz w:val="24"/>
          <w:szCs w:val="24"/>
          <w:vertAlign w:val="superscript"/>
          <w:lang w:val="en-US"/>
        </w:rPr>
        <w:t>1</w:t>
      </w:r>
      <w:r w:rsidR="005246D8" w:rsidRPr="002A5F98">
        <w:rPr>
          <w:rFonts w:ascii="Book Antiqua" w:hAnsi="Book Antiqua" w:cs="Times New Roman"/>
          <w:color w:val="000000" w:themeColor="text1"/>
          <w:sz w:val="24"/>
          <w:szCs w:val="24"/>
          <w:vertAlign w:val="superscript"/>
          <w:lang w:val="en-US"/>
        </w:rPr>
        <w:t>,</w:t>
      </w:r>
      <w:r w:rsidR="006B07ED" w:rsidRPr="002A5F98">
        <w:rPr>
          <w:rFonts w:ascii="Book Antiqua" w:hAnsi="Book Antiqua" w:cs="Times New Roman"/>
          <w:color w:val="000000" w:themeColor="text1"/>
          <w:sz w:val="24"/>
          <w:szCs w:val="24"/>
          <w:vertAlign w:val="superscript"/>
          <w:lang w:val="en-US"/>
        </w:rPr>
        <w:t>38,41-43</w:t>
      </w:r>
      <w:r w:rsidR="007A1F53" w:rsidRPr="002A5F98">
        <w:rPr>
          <w:rFonts w:ascii="Book Antiqua" w:hAnsi="Book Antiqua" w:cs="Times New Roman"/>
          <w:color w:val="000000" w:themeColor="text1"/>
          <w:sz w:val="24"/>
          <w:szCs w:val="24"/>
          <w:vertAlign w:val="superscript"/>
          <w:lang w:val="en-US"/>
        </w:rPr>
        <w:t>,</w:t>
      </w:r>
      <w:r w:rsidR="00772019" w:rsidRPr="002A5F98">
        <w:rPr>
          <w:rFonts w:ascii="Book Antiqua" w:hAnsi="Book Antiqua" w:cs="Times New Roman"/>
          <w:color w:val="000000" w:themeColor="text1"/>
          <w:sz w:val="24"/>
          <w:szCs w:val="24"/>
          <w:vertAlign w:val="superscript"/>
          <w:lang w:val="en-US"/>
        </w:rPr>
        <w:t>4</w:t>
      </w:r>
      <w:r w:rsidR="00D0184F" w:rsidRPr="002A5F98">
        <w:rPr>
          <w:rFonts w:ascii="Book Antiqua" w:hAnsi="Book Antiqua" w:cs="Times New Roman"/>
          <w:color w:val="000000" w:themeColor="text1"/>
          <w:sz w:val="24"/>
          <w:szCs w:val="24"/>
          <w:vertAlign w:val="superscript"/>
          <w:lang w:val="en-US"/>
        </w:rPr>
        <w:t>5</w:t>
      </w:r>
      <w:r w:rsidR="00B0416B"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4</w:t>
      </w:r>
      <w:r w:rsidR="006B07ED" w:rsidRPr="002A5F98">
        <w:rPr>
          <w:rFonts w:ascii="Book Antiqua" w:hAnsi="Book Antiqua" w:cs="Times New Roman"/>
          <w:color w:val="000000" w:themeColor="text1"/>
          <w:sz w:val="24"/>
          <w:szCs w:val="24"/>
          <w:vertAlign w:val="superscript"/>
          <w:lang w:val="en-US"/>
        </w:rPr>
        <w:t>8</w:t>
      </w:r>
      <w:r w:rsidR="00131D0C" w:rsidRPr="002A5F98">
        <w:rPr>
          <w:rFonts w:ascii="Book Antiqua" w:hAnsi="Book Antiqua" w:cs="Times New Roman"/>
          <w:color w:val="000000" w:themeColor="text1"/>
          <w:sz w:val="24"/>
          <w:szCs w:val="24"/>
          <w:vertAlign w:val="superscript"/>
          <w:lang w:val="en-US"/>
        </w:rPr>
        <w:t>]</w:t>
      </w:r>
      <w:r w:rsidR="00B21DCB" w:rsidRPr="002A5F98">
        <w:rPr>
          <w:rFonts w:ascii="Book Antiqua" w:hAnsi="Book Antiqua" w:cs="Times New Roman"/>
          <w:color w:val="000000" w:themeColor="text1"/>
          <w:sz w:val="24"/>
          <w:szCs w:val="24"/>
          <w:lang w:val="en-US"/>
        </w:rPr>
        <w:t xml:space="preserve">. The true incidence of </w:t>
      </w:r>
      <w:r w:rsidR="000712BE" w:rsidRPr="002A5F98">
        <w:rPr>
          <w:rFonts w:ascii="Book Antiqua" w:hAnsi="Book Antiqua" w:cs="Times New Roman"/>
          <w:color w:val="000000" w:themeColor="text1"/>
          <w:sz w:val="24"/>
          <w:szCs w:val="24"/>
          <w:lang w:val="en-US"/>
        </w:rPr>
        <w:t>NE</w:t>
      </w:r>
      <w:r w:rsidR="00B21DCB" w:rsidRPr="002A5F98">
        <w:rPr>
          <w:rFonts w:ascii="Book Antiqua" w:hAnsi="Book Antiqua" w:cs="Times New Roman"/>
          <w:color w:val="000000" w:themeColor="text1"/>
          <w:sz w:val="24"/>
          <w:szCs w:val="24"/>
          <w:lang w:val="en-US"/>
        </w:rPr>
        <w:t xml:space="preserve"> is unknown</w:t>
      </w:r>
      <w:r w:rsidR="004D60A3" w:rsidRPr="002A5F98">
        <w:rPr>
          <w:rFonts w:ascii="Book Antiqua" w:hAnsi="Book Antiqua" w:cs="Times New Roman"/>
          <w:color w:val="000000" w:themeColor="text1"/>
          <w:sz w:val="24"/>
          <w:szCs w:val="24"/>
          <w:lang w:val="en-US"/>
        </w:rPr>
        <w:t xml:space="preserve">, with </w:t>
      </w:r>
      <w:r w:rsidR="00D2350F" w:rsidRPr="002A5F98">
        <w:rPr>
          <w:rFonts w:ascii="Book Antiqua" w:hAnsi="Book Antiqua" w:cs="Times New Roman"/>
          <w:color w:val="000000" w:themeColor="text1"/>
          <w:sz w:val="24"/>
          <w:szCs w:val="24"/>
          <w:lang w:val="en-US"/>
        </w:rPr>
        <w:t>reports ranging</w:t>
      </w:r>
      <w:r w:rsidR="00510475" w:rsidRPr="002A5F98">
        <w:rPr>
          <w:rFonts w:ascii="Book Antiqua" w:hAnsi="Book Antiqua" w:cs="Times New Roman"/>
          <w:color w:val="000000" w:themeColor="text1"/>
          <w:sz w:val="24"/>
          <w:szCs w:val="24"/>
          <w:lang w:val="en-US"/>
        </w:rPr>
        <w:t xml:space="preserve"> </w:t>
      </w:r>
      <w:r w:rsidR="004D60A3" w:rsidRPr="002A5F98">
        <w:rPr>
          <w:rFonts w:ascii="Book Antiqua" w:hAnsi="Book Antiqua" w:cs="Times New Roman"/>
          <w:color w:val="000000" w:themeColor="text1"/>
          <w:sz w:val="24"/>
          <w:szCs w:val="24"/>
          <w:lang w:val="en-US"/>
        </w:rPr>
        <w:t xml:space="preserve">from </w:t>
      </w:r>
      <w:r w:rsidR="00B21DCB" w:rsidRPr="002A5F98">
        <w:rPr>
          <w:rFonts w:ascii="Book Antiqua" w:hAnsi="Book Antiqua" w:cs="Times New Roman"/>
          <w:color w:val="000000" w:themeColor="text1"/>
          <w:sz w:val="24"/>
          <w:szCs w:val="24"/>
          <w:lang w:val="en-US"/>
        </w:rPr>
        <w:t>0.2% to 46%</w:t>
      </w:r>
      <w:r w:rsidR="00131D0C"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7</w:t>
      </w:r>
      <w:r w:rsidR="00B21DCB"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2</w:t>
      </w:r>
      <w:r w:rsidR="00D0184F" w:rsidRPr="002A5F98">
        <w:rPr>
          <w:rFonts w:ascii="Book Antiqua" w:hAnsi="Book Antiqua" w:cs="Times New Roman"/>
          <w:color w:val="000000" w:themeColor="text1"/>
          <w:sz w:val="24"/>
          <w:szCs w:val="24"/>
          <w:vertAlign w:val="superscript"/>
          <w:lang w:val="en-US"/>
        </w:rPr>
        <w:t>1</w:t>
      </w:r>
      <w:r w:rsidR="00900D05"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2</w:t>
      </w:r>
      <w:r w:rsidR="00D0184F" w:rsidRPr="002A5F98">
        <w:rPr>
          <w:rFonts w:ascii="Book Antiqua" w:hAnsi="Book Antiqua" w:cs="Times New Roman"/>
          <w:color w:val="000000" w:themeColor="text1"/>
          <w:sz w:val="24"/>
          <w:szCs w:val="24"/>
          <w:vertAlign w:val="superscript"/>
          <w:lang w:val="en-US"/>
        </w:rPr>
        <w:t>3</w:t>
      </w:r>
      <w:r w:rsidR="007A1F53" w:rsidRPr="002A5F98">
        <w:rPr>
          <w:rFonts w:ascii="Book Antiqua" w:hAnsi="Book Antiqua" w:cs="Times New Roman"/>
          <w:color w:val="000000" w:themeColor="text1"/>
          <w:sz w:val="24"/>
          <w:szCs w:val="24"/>
          <w:vertAlign w:val="superscript"/>
          <w:lang w:val="en-US"/>
        </w:rPr>
        <w:t>,</w:t>
      </w:r>
      <w:r w:rsidR="00771767" w:rsidRPr="002A5F98">
        <w:rPr>
          <w:rFonts w:ascii="Book Antiqua" w:hAnsi="Book Antiqua" w:cs="Times New Roman"/>
          <w:color w:val="000000" w:themeColor="text1"/>
          <w:sz w:val="24"/>
          <w:szCs w:val="24"/>
          <w:vertAlign w:val="superscript"/>
          <w:lang w:val="en-US"/>
        </w:rPr>
        <w:t>2</w:t>
      </w:r>
      <w:r w:rsidR="00900D05" w:rsidRPr="002A5F98">
        <w:rPr>
          <w:rFonts w:ascii="Book Antiqua" w:hAnsi="Book Antiqua" w:cs="Times New Roman"/>
          <w:color w:val="000000" w:themeColor="text1"/>
          <w:sz w:val="24"/>
          <w:szCs w:val="24"/>
          <w:vertAlign w:val="superscript"/>
          <w:lang w:val="en-US"/>
        </w:rPr>
        <w:t>6</w:t>
      </w:r>
      <w:r w:rsidR="00772019" w:rsidRPr="002A5F98">
        <w:rPr>
          <w:rFonts w:ascii="Book Antiqua" w:hAnsi="Book Antiqua" w:cs="Times New Roman"/>
          <w:color w:val="000000" w:themeColor="text1"/>
          <w:sz w:val="24"/>
          <w:szCs w:val="24"/>
          <w:vertAlign w:val="superscript"/>
          <w:lang w:val="en-US"/>
        </w:rPr>
        <w:t>,</w:t>
      </w:r>
      <w:r w:rsidR="006D61A3" w:rsidRPr="002A5F98">
        <w:rPr>
          <w:rFonts w:ascii="Book Antiqua" w:hAnsi="Book Antiqua" w:cs="Times New Roman"/>
          <w:color w:val="000000" w:themeColor="text1"/>
          <w:sz w:val="24"/>
          <w:szCs w:val="24"/>
          <w:vertAlign w:val="superscript"/>
          <w:lang w:val="en-US"/>
        </w:rPr>
        <w:t>3</w:t>
      </w:r>
      <w:r w:rsidR="00900D05" w:rsidRPr="002A5F98">
        <w:rPr>
          <w:rFonts w:ascii="Book Antiqua" w:hAnsi="Book Antiqua" w:cs="Times New Roman"/>
          <w:color w:val="000000" w:themeColor="text1"/>
          <w:sz w:val="24"/>
          <w:szCs w:val="24"/>
          <w:vertAlign w:val="superscript"/>
          <w:lang w:val="en-US"/>
        </w:rPr>
        <w:t>8</w:t>
      </w:r>
      <w:r w:rsidR="00B0416B" w:rsidRPr="002A5F98">
        <w:rPr>
          <w:rFonts w:ascii="Book Antiqua" w:hAnsi="Book Antiqua" w:cs="Times New Roman"/>
          <w:color w:val="000000" w:themeColor="text1"/>
          <w:sz w:val="24"/>
          <w:szCs w:val="24"/>
          <w:vertAlign w:val="superscript"/>
          <w:lang w:val="en-US"/>
        </w:rPr>
        <w:t>-</w:t>
      </w:r>
      <w:r w:rsidR="00772019" w:rsidRPr="002A5F98">
        <w:rPr>
          <w:rFonts w:ascii="Book Antiqua" w:hAnsi="Book Antiqua" w:cs="Times New Roman"/>
          <w:color w:val="000000" w:themeColor="text1"/>
          <w:sz w:val="24"/>
          <w:szCs w:val="24"/>
          <w:vertAlign w:val="superscript"/>
          <w:lang w:val="en-US"/>
        </w:rPr>
        <w:t>4</w:t>
      </w:r>
      <w:r w:rsidR="00900D05" w:rsidRPr="002A5F98">
        <w:rPr>
          <w:rFonts w:ascii="Book Antiqua" w:hAnsi="Book Antiqua" w:cs="Times New Roman"/>
          <w:color w:val="000000" w:themeColor="text1"/>
          <w:sz w:val="24"/>
          <w:szCs w:val="24"/>
          <w:vertAlign w:val="superscript"/>
          <w:lang w:val="en-US"/>
        </w:rPr>
        <w:t>2</w:t>
      </w:r>
      <w:r w:rsidR="00CA358B" w:rsidRPr="002A5F98">
        <w:rPr>
          <w:rFonts w:ascii="Book Antiqua" w:hAnsi="Book Antiqua" w:cs="Times New Roman"/>
          <w:color w:val="000000" w:themeColor="text1"/>
          <w:sz w:val="24"/>
          <w:szCs w:val="24"/>
          <w:vertAlign w:val="superscript"/>
          <w:lang w:val="en-US"/>
        </w:rPr>
        <w:t>,</w:t>
      </w:r>
      <w:r w:rsidR="00771767" w:rsidRPr="002A5F98">
        <w:rPr>
          <w:rFonts w:ascii="Book Antiqua" w:hAnsi="Book Antiqua" w:cs="Times New Roman"/>
          <w:color w:val="000000" w:themeColor="text1"/>
          <w:sz w:val="24"/>
          <w:szCs w:val="24"/>
          <w:vertAlign w:val="superscript"/>
          <w:lang w:val="en-US"/>
        </w:rPr>
        <w:t>4</w:t>
      </w:r>
      <w:r w:rsidR="00D0184F" w:rsidRPr="002A5F98">
        <w:rPr>
          <w:rFonts w:ascii="Book Antiqua" w:hAnsi="Book Antiqua" w:cs="Times New Roman"/>
          <w:color w:val="000000" w:themeColor="text1"/>
          <w:sz w:val="24"/>
          <w:szCs w:val="24"/>
          <w:vertAlign w:val="superscript"/>
          <w:lang w:val="en-US"/>
        </w:rPr>
        <w:t>7</w:t>
      </w:r>
      <w:r w:rsidR="007A1F53"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49-51</w:t>
      </w:r>
      <w:r w:rsidR="00131D0C" w:rsidRPr="002A5F98">
        <w:rPr>
          <w:rFonts w:ascii="Book Antiqua" w:hAnsi="Book Antiqua" w:cs="Times New Roman"/>
          <w:color w:val="000000" w:themeColor="text1"/>
          <w:sz w:val="24"/>
          <w:szCs w:val="24"/>
          <w:vertAlign w:val="superscript"/>
          <w:lang w:val="en-US"/>
        </w:rPr>
        <w:t>]</w:t>
      </w:r>
      <w:r w:rsidR="0071515E" w:rsidRPr="002A5F98">
        <w:rPr>
          <w:rFonts w:ascii="Book Antiqua" w:hAnsi="Book Antiqua" w:cs="Times New Roman"/>
          <w:color w:val="000000" w:themeColor="text1"/>
          <w:sz w:val="24"/>
          <w:szCs w:val="24"/>
          <w:lang w:val="en-US"/>
        </w:rPr>
        <w:t xml:space="preserve">. Such a wide </w:t>
      </w:r>
      <w:r w:rsidR="00D2350F" w:rsidRPr="002A5F98">
        <w:rPr>
          <w:rFonts w:ascii="Book Antiqua" w:hAnsi="Book Antiqua" w:cs="Times New Roman"/>
          <w:color w:val="000000" w:themeColor="text1"/>
          <w:sz w:val="24"/>
          <w:szCs w:val="24"/>
          <w:lang w:val="en-US"/>
        </w:rPr>
        <w:t>range likely</w:t>
      </w:r>
      <w:r w:rsidR="00B21DCB" w:rsidRPr="002A5F98">
        <w:rPr>
          <w:rFonts w:ascii="Book Antiqua" w:hAnsi="Book Antiqua" w:cs="Times New Roman"/>
          <w:color w:val="000000" w:themeColor="text1"/>
          <w:sz w:val="24"/>
          <w:szCs w:val="24"/>
          <w:lang w:val="en-US"/>
        </w:rPr>
        <w:t xml:space="preserve"> </w:t>
      </w:r>
      <w:r w:rsidR="004D60A3" w:rsidRPr="002A5F98">
        <w:rPr>
          <w:rFonts w:ascii="Book Antiqua" w:hAnsi="Book Antiqua" w:cs="Times New Roman"/>
          <w:color w:val="000000" w:themeColor="text1"/>
          <w:sz w:val="24"/>
          <w:szCs w:val="24"/>
          <w:lang w:val="en-US"/>
        </w:rPr>
        <w:t>depend</w:t>
      </w:r>
      <w:r w:rsidR="0071515E" w:rsidRPr="002A5F98">
        <w:rPr>
          <w:rFonts w:ascii="Book Antiqua" w:hAnsi="Book Antiqua" w:cs="Times New Roman"/>
          <w:color w:val="000000" w:themeColor="text1"/>
          <w:sz w:val="24"/>
          <w:szCs w:val="24"/>
          <w:lang w:val="en-US"/>
        </w:rPr>
        <w:t xml:space="preserve">s </w:t>
      </w:r>
      <w:r w:rsidR="00B21DCB" w:rsidRPr="002A5F98">
        <w:rPr>
          <w:rFonts w:ascii="Book Antiqua" w:hAnsi="Book Antiqua" w:cs="Times New Roman"/>
          <w:color w:val="000000" w:themeColor="text1"/>
          <w:sz w:val="24"/>
          <w:szCs w:val="24"/>
          <w:lang w:val="en-US"/>
        </w:rPr>
        <w:t xml:space="preserve">on intrinsic variability of the disease and on heterogeneous study design. </w:t>
      </w:r>
      <w:r w:rsidR="0071515E" w:rsidRPr="002A5F98">
        <w:rPr>
          <w:rFonts w:ascii="Book Antiqua" w:hAnsi="Book Antiqua" w:cs="Times New Roman"/>
          <w:color w:val="000000" w:themeColor="text1"/>
          <w:sz w:val="24"/>
          <w:szCs w:val="24"/>
          <w:lang w:val="en-US"/>
        </w:rPr>
        <w:t>Definitions also play a role since</w:t>
      </w:r>
      <w:r w:rsidR="00D2350F" w:rsidRPr="002A5F98">
        <w:rPr>
          <w:rFonts w:ascii="Book Antiqua" w:hAnsi="Book Antiqua" w:cs="Times New Roman"/>
          <w:color w:val="000000" w:themeColor="text1"/>
          <w:sz w:val="24"/>
          <w:szCs w:val="24"/>
          <w:lang w:val="en-US"/>
        </w:rPr>
        <w:t xml:space="preserve"> </w:t>
      </w:r>
      <w:r w:rsidR="00B21DCB" w:rsidRPr="002A5F98">
        <w:rPr>
          <w:rFonts w:ascii="Book Antiqua" w:hAnsi="Book Antiqua" w:cs="Times New Roman"/>
          <w:color w:val="000000" w:themeColor="text1"/>
          <w:sz w:val="24"/>
          <w:szCs w:val="24"/>
          <w:lang w:val="en-US"/>
        </w:rPr>
        <w:t xml:space="preserve">nosographic definitions </w:t>
      </w:r>
      <w:r w:rsidR="0004236D" w:rsidRPr="002A5F98">
        <w:rPr>
          <w:rFonts w:ascii="Book Antiqua" w:hAnsi="Book Antiqua" w:cs="Times New Roman"/>
          <w:color w:val="000000" w:themeColor="text1"/>
          <w:sz w:val="24"/>
          <w:szCs w:val="24"/>
          <w:lang w:val="en-US"/>
        </w:rPr>
        <w:t xml:space="preserve">are </w:t>
      </w:r>
      <w:r w:rsidR="00B21DCB" w:rsidRPr="002A5F98">
        <w:rPr>
          <w:rFonts w:ascii="Book Antiqua" w:hAnsi="Book Antiqua" w:cs="Times New Roman"/>
          <w:color w:val="000000" w:themeColor="text1"/>
          <w:sz w:val="24"/>
          <w:szCs w:val="24"/>
          <w:lang w:val="en-US"/>
        </w:rPr>
        <w:t>based on autopsy finding</w:t>
      </w:r>
      <w:r w:rsidR="004915BC" w:rsidRPr="002A5F98">
        <w:rPr>
          <w:rFonts w:ascii="Book Antiqua" w:hAnsi="Book Antiqua" w:cs="Times New Roman"/>
          <w:color w:val="000000" w:themeColor="text1"/>
          <w:sz w:val="24"/>
          <w:szCs w:val="24"/>
          <w:lang w:val="en-US"/>
        </w:rPr>
        <w:t>s rather than clinical features</w:t>
      </w:r>
      <w:r w:rsidR="00B21DCB" w:rsidRPr="002A5F98">
        <w:rPr>
          <w:rFonts w:ascii="Book Antiqua" w:hAnsi="Book Antiqua" w:cs="Times New Roman"/>
          <w:color w:val="000000" w:themeColor="text1"/>
          <w:sz w:val="24"/>
          <w:szCs w:val="24"/>
          <w:lang w:val="en-US"/>
        </w:rPr>
        <w:t xml:space="preserve"> and diagnostic criteria are </w:t>
      </w:r>
      <w:r w:rsidR="00D2350F" w:rsidRPr="002A5F98">
        <w:rPr>
          <w:rFonts w:ascii="Book Antiqua" w:hAnsi="Book Antiqua" w:cs="Times New Roman"/>
          <w:color w:val="000000" w:themeColor="text1"/>
          <w:sz w:val="24"/>
          <w:szCs w:val="24"/>
          <w:lang w:val="en-US"/>
        </w:rPr>
        <w:t>not uniform</w:t>
      </w:r>
      <w:r w:rsidR="0071515E" w:rsidRPr="002A5F98">
        <w:rPr>
          <w:rFonts w:ascii="Book Antiqua" w:hAnsi="Book Antiqua" w:cs="Times New Roman"/>
          <w:color w:val="000000" w:themeColor="text1"/>
          <w:sz w:val="24"/>
          <w:szCs w:val="24"/>
          <w:lang w:val="en-US"/>
        </w:rPr>
        <w:t xml:space="preserve"> (</w:t>
      </w:r>
      <w:r w:rsidR="00061C17" w:rsidRPr="002A5F98">
        <w:rPr>
          <w:rFonts w:ascii="Book Antiqua" w:hAnsi="Book Antiqua" w:cs="Times New Roman"/>
          <w:color w:val="000000" w:themeColor="text1"/>
          <w:sz w:val="24"/>
          <w:szCs w:val="24"/>
          <w:lang w:val="en-US"/>
        </w:rPr>
        <w:t>T</w:t>
      </w:r>
      <w:r w:rsidR="00B21DCB" w:rsidRPr="002A5F98">
        <w:rPr>
          <w:rFonts w:ascii="Book Antiqua" w:hAnsi="Book Antiqua" w:cs="Times New Roman"/>
          <w:color w:val="000000" w:themeColor="text1"/>
          <w:sz w:val="24"/>
          <w:szCs w:val="24"/>
          <w:lang w:val="en-US"/>
        </w:rPr>
        <w:t xml:space="preserve">able </w:t>
      </w:r>
      <w:r w:rsidR="00162C6B" w:rsidRPr="002A5F98">
        <w:rPr>
          <w:rFonts w:ascii="Book Antiqua" w:hAnsi="Book Antiqua" w:cs="Times New Roman"/>
          <w:color w:val="000000" w:themeColor="text1"/>
          <w:sz w:val="24"/>
          <w:szCs w:val="24"/>
          <w:lang w:val="en-US"/>
        </w:rPr>
        <w:t>1</w:t>
      </w:r>
      <w:r w:rsidR="0071515E" w:rsidRPr="002A5F98">
        <w:rPr>
          <w:rFonts w:ascii="Book Antiqua" w:hAnsi="Book Antiqua" w:cs="Times New Roman"/>
          <w:b/>
          <w:color w:val="000000" w:themeColor="text1"/>
          <w:sz w:val="24"/>
          <w:szCs w:val="24"/>
          <w:lang w:val="en-US"/>
        </w:rPr>
        <w:t>)</w:t>
      </w:r>
      <w:r w:rsidR="00B21DCB" w:rsidRPr="002A5F98">
        <w:rPr>
          <w:rFonts w:ascii="Book Antiqua" w:hAnsi="Book Antiqua" w:cs="Times New Roman"/>
          <w:color w:val="000000" w:themeColor="text1"/>
          <w:sz w:val="24"/>
          <w:szCs w:val="24"/>
          <w:lang w:val="en-US"/>
        </w:rPr>
        <w:t xml:space="preserve">. </w:t>
      </w:r>
      <w:r w:rsidR="0071515E" w:rsidRPr="002A5F98">
        <w:rPr>
          <w:rFonts w:ascii="Book Antiqua" w:hAnsi="Book Antiqua" w:cs="Times New Roman"/>
          <w:color w:val="000000" w:themeColor="text1"/>
          <w:sz w:val="24"/>
          <w:szCs w:val="24"/>
          <w:lang w:val="en-US"/>
        </w:rPr>
        <w:t>In a</w:t>
      </w:r>
      <w:r w:rsidR="00B21DCB" w:rsidRPr="002A5F98">
        <w:rPr>
          <w:rFonts w:ascii="Book Antiqua" w:hAnsi="Book Antiqua" w:cs="Times New Roman"/>
          <w:color w:val="000000" w:themeColor="text1"/>
          <w:sz w:val="24"/>
          <w:szCs w:val="24"/>
          <w:lang w:val="en-US"/>
        </w:rPr>
        <w:t xml:space="preserve">ddition, populations are different among studies, mainly for </w:t>
      </w:r>
      <w:r w:rsidR="000712BE" w:rsidRPr="002A5F98">
        <w:rPr>
          <w:rFonts w:ascii="Book Antiqua" w:hAnsi="Book Antiqua" w:cs="Times New Roman"/>
          <w:color w:val="000000" w:themeColor="text1"/>
          <w:sz w:val="24"/>
          <w:szCs w:val="24"/>
          <w:lang w:val="en-US"/>
        </w:rPr>
        <w:t xml:space="preserve">patients’ </w:t>
      </w:r>
      <w:r w:rsidR="00B21DCB" w:rsidRPr="002A5F98">
        <w:rPr>
          <w:rFonts w:ascii="Book Antiqua" w:hAnsi="Book Antiqua" w:cs="Times New Roman"/>
          <w:color w:val="000000" w:themeColor="text1"/>
          <w:sz w:val="24"/>
          <w:szCs w:val="24"/>
          <w:lang w:val="en-US"/>
        </w:rPr>
        <w:t xml:space="preserve">age </w:t>
      </w:r>
      <w:r w:rsidR="00CA358B" w:rsidRPr="002A5F98">
        <w:rPr>
          <w:rFonts w:ascii="Book Antiqua" w:hAnsi="Book Antiqua" w:cs="Times New Roman"/>
          <w:color w:val="000000" w:themeColor="text1"/>
          <w:sz w:val="24"/>
          <w:szCs w:val="24"/>
          <w:lang w:val="en-US"/>
        </w:rPr>
        <w:t xml:space="preserve">(sometimes both adults and children) </w:t>
      </w:r>
      <w:r w:rsidR="004915BC" w:rsidRPr="002A5F98">
        <w:rPr>
          <w:rFonts w:ascii="Book Antiqua" w:hAnsi="Book Antiqua" w:cs="Times New Roman"/>
          <w:color w:val="000000" w:themeColor="text1"/>
          <w:sz w:val="24"/>
          <w:szCs w:val="24"/>
          <w:lang w:val="en-US"/>
        </w:rPr>
        <w:t>and underlying malignancy</w:t>
      </w:r>
      <w:r w:rsidR="00CA358B" w:rsidRPr="002A5F98">
        <w:rPr>
          <w:rFonts w:ascii="Book Antiqua" w:hAnsi="Book Antiqua" w:cs="Times New Roman"/>
          <w:color w:val="000000" w:themeColor="text1"/>
          <w:sz w:val="24"/>
          <w:szCs w:val="24"/>
          <w:lang w:val="en-US"/>
        </w:rPr>
        <w:t xml:space="preserve">. </w:t>
      </w:r>
      <w:r w:rsidR="002E00B5" w:rsidRPr="002A5F98">
        <w:rPr>
          <w:rFonts w:ascii="Book Antiqua" w:hAnsi="Book Antiqua" w:cs="Times New Roman"/>
          <w:color w:val="000000" w:themeColor="text1"/>
          <w:sz w:val="24"/>
          <w:szCs w:val="24"/>
          <w:lang w:val="en-US"/>
        </w:rPr>
        <w:t>However, the</w:t>
      </w:r>
      <w:r w:rsidR="00510475" w:rsidRPr="002A5F98">
        <w:rPr>
          <w:rFonts w:ascii="Book Antiqua" w:hAnsi="Book Antiqua" w:cs="Times New Roman"/>
          <w:color w:val="000000" w:themeColor="text1"/>
          <w:sz w:val="24"/>
          <w:szCs w:val="24"/>
          <w:lang w:val="en-US"/>
        </w:rPr>
        <w:t xml:space="preserve"> recently</w:t>
      </w:r>
      <w:r w:rsidR="002E00B5" w:rsidRPr="002A5F98">
        <w:rPr>
          <w:rFonts w:ascii="Book Antiqua" w:hAnsi="Book Antiqua" w:cs="Times New Roman"/>
          <w:color w:val="000000" w:themeColor="text1"/>
          <w:sz w:val="24"/>
          <w:szCs w:val="24"/>
          <w:lang w:val="en-US"/>
        </w:rPr>
        <w:t xml:space="preserve"> </w:t>
      </w:r>
      <w:r w:rsidR="00D2350F" w:rsidRPr="002A5F98">
        <w:rPr>
          <w:rFonts w:ascii="Book Antiqua" w:hAnsi="Book Antiqua" w:cs="Times New Roman"/>
          <w:color w:val="000000" w:themeColor="text1"/>
          <w:sz w:val="24"/>
          <w:szCs w:val="24"/>
          <w:lang w:val="en-US"/>
        </w:rPr>
        <w:t>observed incidence</w:t>
      </w:r>
      <w:r w:rsidR="00061C17" w:rsidRPr="002A5F98">
        <w:rPr>
          <w:rFonts w:ascii="Book Antiqua" w:hAnsi="Book Antiqua" w:cs="Times New Roman"/>
          <w:color w:val="000000" w:themeColor="text1"/>
          <w:sz w:val="24"/>
          <w:szCs w:val="24"/>
          <w:lang w:val="en-US"/>
        </w:rPr>
        <w:t xml:space="preserve"> </w:t>
      </w:r>
      <w:r w:rsidR="00811A87" w:rsidRPr="002A5F98">
        <w:rPr>
          <w:rFonts w:ascii="Book Antiqua" w:hAnsi="Book Antiqua" w:cs="Times New Roman"/>
          <w:color w:val="000000" w:themeColor="text1"/>
          <w:sz w:val="24"/>
          <w:szCs w:val="24"/>
          <w:lang w:val="en-US"/>
        </w:rPr>
        <w:t>increase could be at least partially ex</w:t>
      </w:r>
      <w:r w:rsidR="001A7CED" w:rsidRPr="002A5F98">
        <w:rPr>
          <w:rFonts w:ascii="Book Antiqua" w:hAnsi="Book Antiqua" w:cs="Times New Roman"/>
          <w:color w:val="000000" w:themeColor="text1"/>
          <w:sz w:val="24"/>
          <w:szCs w:val="24"/>
          <w:lang w:val="en-US"/>
        </w:rPr>
        <w:t>plained by improved diagnostics</w:t>
      </w:r>
      <w:r w:rsidR="00131D0C" w:rsidRPr="002A5F98">
        <w:rPr>
          <w:rFonts w:ascii="Book Antiqua" w:hAnsi="Book Antiqua" w:cs="Times New Roman"/>
          <w:color w:val="000000" w:themeColor="text1"/>
          <w:sz w:val="24"/>
          <w:szCs w:val="24"/>
          <w:vertAlign w:val="superscript"/>
          <w:lang w:val="en-US"/>
        </w:rPr>
        <w:t>[</w:t>
      </w:r>
      <w:r w:rsidR="002148D4" w:rsidRPr="002A5F98">
        <w:rPr>
          <w:rFonts w:ascii="Book Antiqua" w:hAnsi="Book Antiqua" w:cs="Times New Roman"/>
          <w:color w:val="000000" w:themeColor="text1"/>
          <w:sz w:val="24"/>
          <w:szCs w:val="24"/>
          <w:vertAlign w:val="superscript"/>
          <w:lang w:val="en-US"/>
        </w:rPr>
        <w:t>38</w:t>
      </w:r>
      <w:r w:rsidR="007A1F53" w:rsidRPr="002A5F98">
        <w:rPr>
          <w:rFonts w:ascii="Book Antiqua" w:hAnsi="Book Antiqua" w:cs="Times New Roman"/>
          <w:color w:val="000000" w:themeColor="text1"/>
          <w:sz w:val="24"/>
          <w:szCs w:val="24"/>
          <w:vertAlign w:val="superscript"/>
          <w:lang w:val="en-US"/>
        </w:rPr>
        <w:t>,</w:t>
      </w:r>
      <w:r w:rsidR="00811A87" w:rsidRPr="002A5F98">
        <w:rPr>
          <w:rFonts w:ascii="Book Antiqua" w:hAnsi="Book Antiqua" w:cs="Times New Roman"/>
          <w:color w:val="000000" w:themeColor="text1"/>
          <w:sz w:val="24"/>
          <w:szCs w:val="24"/>
          <w:vertAlign w:val="superscript"/>
          <w:lang w:val="en-US"/>
        </w:rPr>
        <w:t>4</w:t>
      </w:r>
      <w:r w:rsidR="002148D4" w:rsidRPr="002A5F98">
        <w:rPr>
          <w:rFonts w:ascii="Book Antiqua" w:hAnsi="Book Antiqua" w:cs="Times New Roman"/>
          <w:color w:val="000000" w:themeColor="text1"/>
          <w:sz w:val="24"/>
          <w:szCs w:val="24"/>
          <w:vertAlign w:val="superscript"/>
          <w:lang w:val="en-US"/>
        </w:rPr>
        <w:t>2</w:t>
      </w:r>
      <w:r w:rsidR="00131D0C" w:rsidRPr="002A5F98">
        <w:rPr>
          <w:rFonts w:ascii="Book Antiqua" w:hAnsi="Book Antiqua" w:cs="Times New Roman"/>
          <w:color w:val="000000" w:themeColor="text1"/>
          <w:sz w:val="24"/>
          <w:szCs w:val="24"/>
          <w:vertAlign w:val="superscript"/>
          <w:lang w:val="en-US"/>
        </w:rPr>
        <w:t>]</w:t>
      </w:r>
      <w:r w:rsidR="00811A87" w:rsidRPr="002A5F98">
        <w:rPr>
          <w:rFonts w:ascii="Book Antiqua" w:hAnsi="Book Antiqua" w:cs="Times New Roman"/>
          <w:color w:val="000000" w:themeColor="text1"/>
          <w:sz w:val="24"/>
          <w:szCs w:val="24"/>
          <w:lang w:val="en-US"/>
        </w:rPr>
        <w:t xml:space="preserve"> and inten</w:t>
      </w:r>
      <w:r w:rsidR="001A7CED" w:rsidRPr="002A5F98">
        <w:rPr>
          <w:rFonts w:ascii="Book Antiqua" w:hAnsi="Book Antiqua" w:cs="Times New Roman"/>
          <w:color w:val="000000" w:themeColor="text1"/>
          <w:sz w:val="24"/>
          <w:szCs w:val="24"/>
          <w:lang w:val="en-US"/>
        </w:rPr>
        <w:t xml:space="preserve">sification of </w:t>
      </w:r>
      <w:r w:rsidR="00061C17" w:rsidRPr="002A5F98">
        <w:rPr>
          <w:rFonts w:ascii="Book Antiqua" w:hAnsi="Book Antiqua" w:cs="Times New Roman"/>
          <w:color w:val="000000" w:themeColor="text1"/>
          <w:sz w:val="24"/>
          <w:szCs w:val="24"/>
          <w:lang w:val="en-US"/>
        </w:rPr>
        <w:t>antineoplastic</w:t>
      </w:r>
      <w:r w:rsidR="001A7CED" w:rsidRPr="002A5F98">
        <w:rPr>
          <w:rFonts w:ascii="Book Antiqua" w:hAnsi="Book Antiqua" w:cs="Times New Roman"/>
          <w:color w:val="000000" w:themeColor="text1"/>
          <w:sz w:val="24"/>
          <w:szCs w:val="24"/>
          <w:lang w:val="en-US"/>
        </w:rPr>
        <w:t xml:space="preserve"> regimens</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2</w:t>
      </w:r>
      <w:r w:rsidR="002148D4" w:rsidRPr="002A5F98">
        <w:rPr>
          <w:rFonts w:ascii="Book Antiqua" w:hAnsi="Book Antiqua" w:cs="Times New Roman"/>
          <w:color w:val="000000" w:themeColor="text1"/>
          <w:sz w:val="24"/>
          <w:szCs w:val="24"/>
          <w:vertAlign w:val="superscript"/>
          <w:lang w:val="en-US"/>
        </w:rPr>
        <w:t>5</w:t>
      </w:r>
      <w:r w:rsidR="007A1F53" w:rsidRPr="002A5F98">
        <w:rPr>
          <w:rFonts w:ascii="Book Antiqua" w:hAnsi="Book Antiqua" w:cs="Times New Roman"/>
          <w:color w:val="000000" w:themeColor="text1"/>
          <w:sz w:val="24"/>
          <w:szCs w:val="24"/>
          <w:vertAlign w:val="superscript"/>
          <w:lang w:val="en-US"/>
        </w:rPr>
        <w:t>,</w:t>
      </w:r>
      <w:r w:rsidR="00164608" w:rsidRPr="002A5F98">
        <w:rPr>
          <w:rFonts w:ascii="Book Antiqua" w:hAnsi="Book Antiqua" w:cs="Times New Roman"/>
          <w:color w:val="000000" w:themeColor="text1"/>
          <w:sz w:val="24"/>
          <w:szCs w:val="24"/>
          <w:vertAlign w:val="superscript"/>
          <w:lang w:val="en-US"/>
        </w:rPr>
        <w:t>5</w:t>
      </w:r>
      <w:r w:rsidR="00D0184F" w:rsidRPr="002A5F98">
        <w:rPr>
          <w:rFonts w:ascii="Book Antiqua" w:hAnsi="Book Antiqua" w:cs="Times New Roman"/>
          <w:color w:val="000000" w:themeColor="text1"/>
          <w:sz w:val="24"/>
          <w:szCs w:val="24"/>
          <w:vertAlign w:val="superscript"/>
          <w:lang w:val="en-US"/>
        </w:rPr>
        <w:t>2</w:t>
      </w:r>
      <w:r w:rsidR="00E66843" w:rsidRPr="002A5F98">
        <w:rPr>
          <w:rFonts w:ascii="Book Antiqua" w:hAnsi="Book Antiqua" w:cs="Times New Roman"/>
          <w:color w:val="000000" w:themeColor="text1"/>
          <w:sz w:val="24"/>
          <w:szCs w:val="24"/>
          <w:vertAlign w:val="superscript"/>
          <w:lang w:val="en-US"/>
        </w:rPr>
        <w:t>,5</w:t>
      </w:r>
      <w:r w:rsidR="00D0184F" w:rsidRPr="002A5F98">
        <w:rPr>
          <w:rFonts w:ascii="Book Antiqua" w:hAnsi="Book Antiqua" w:cs="Times New Roman"/>
          <w:color w:val="000000" w:themeColor="text1"/>
          <w:sz w:val="24"/>
          <w:szCs w:val="24"/>
          <w:vertAlign w:val="superscript"/>
          <w:lang w:val="en-US"/>
        </w:rPr>
        <w:t>3</w:t>
      </w:r>
      <w:r w:rsidR="00131D0C" w:rsidRPr="002A5F98">
        <w:rPr>
          <w:rFonts w:ascii="Book Antiqua" w:hAnsi="Book Antiqua" w:cs="Times New Roman"/>
          <w:color w:val="000000" w:themeColor="text1"/>
          <w:sz w:val="24"/>
          <w:szCs w:val="24"/>
          <w:vertAlign w:val="superscript"/>
          <w:lang w:val="en-US"/>
        </w:rPr>
        <w:t>]</w:t>
      </w:r>
      <w:r w:rsidR="00811A87" w:rsidRPr="002A5F98">
        <w:rPr>
          <w:rFonts w:ascii="Book Antiqua" w:hAnsi="Book Antiqua" w:cs="Times New Roman"/>
          <w:color w:val="000000" w:themeColor="text1"/>
          <w:sz w:val="24"/>
          <w:szCs w:val="24"/>
          <w:lang w:val="en-US"/>
        </w:rPr>
        <w:t xml:space="preserve">. </w:t>
      </w:r>
      <w:r w:rsidR="00812440" w:rsidRPr="002A5F98">
        <w:rPr>
          <w:rFonts w:ascii="Book Antiqua" w:hAnsi="Book Antiqua" w:cs="Times New Roman"/>
          <w:color w:val="000000" w:themeColor="text1"/>
          <w:sz w:val="24"/>
          <w:szCs w:val="24"/>
          <w:lang w:val="en-US"/>
        </w:rPr>
        <w:t>Anyway</w:t>
      </w:r>
      <w:r w:rsidR="00260211" w:rsidRPr="002A5F98">
        <w:rPr>
          <w:rFonts w:ascii="Book Antiqua" w:hAnsi="Book Antiqua" w:cs="Times New Roman"/>
          <w:color w:val="000000" w:themeColor="text1"/>
          <w:sz w:val="24"/>
          <w:szCs w:val="24"/>
          <w:lang w:val="en-US"/>
        </w:rPr>
        <w:t>,</w:t>
      </w:r>
      <w:r w:rsidR="00811A87" w:rsidRPr="002A5F98">
        <w:rPr>
          <w:rFonts w:ascii="Book Antiqua" w:hAnsi="Book Antiqua" w:cs="Times New Roman"/>
          <w:color w:val="000000" w:themeColor="text1"/>
          <w:sz w:val="24"/>
          <w:szCs w:val="24"/>
          <w:lang w:val="en-US"/>
        </w:rPr>
        <w:t xml:space="preserve"> NE is more frequently descri</w:t>
      </w:r>
      <w:r w:rsidR="001A7CED" w:rsidRPr="002A5F98">
        <w:rPr>
          <w:rFonts w:ascii="Book Antiqua" w:hAnsi="Book Antiqua" w:cs="Times New Roman"/>
          <w:color w:val="000000" w:themeColor="text1"/>
          <w:sz w:val="24"/>
          <w:szCs w:val="24"/>
          <w:lang w:val="en-US"/>
        </w:rPr>
        <w:t>bed in hematologic malignancies</w:t>
      </w:r>
      <w:r w:rsidR="00131D0C" w:rsidRPr="002A5F98">
        <w:rPr>
          <w:rFonts w:ascii="Book Antiqua" w:hAnsi="Book Antiqua" w:cs="Times New Roman"/>
          <w:color w:val="000000" w:themeColor="text1"/>
          <w:sz w:val="24"/>
          <w:szCs w:val="24"/>
          <w:vertAlign w:val="superscript"/>
          <w:lang w:val="en-US"/>
        </w:rPr>
        <w:t>[</w:t>
      </w:r>
      <w:r w:rsidR="007A1F53" w:rsidRPr="002A5F98">
        <w:rPr>
          <w:rFonts w:ascii="Book Antiqua" w:hAnsi="Book Antiqua" w:cs="Times New Roman"/>
          <w:color w:val="000000" w:themeColor="text1"/>
          <w:sz w:val="24"/>
          <w:szCs w:val="24"/>
          <w:vertAlign w:val="superscript"/>
          <w:lang w:val="en-US"/>
        </w:rPr>
        <w:t>7,22,</w:t>
      </w:r>
      <w:r w:rsidR="001D52F9" w:rsidRPr="002A5F98">
        <w:rPr>
          <w:rFonts w:ascii="Book Antiqua" w:hAnsi="Book Antiqua" w:cs="Times New Roman"/>
          <w:color w:val="000000" w:themeColor="text1"/>
          <w:sz w:val="24"/>
          <w:szCs w:val="24"/>
          <w:vertAlign w:val="superscript"/>
          <w:lang w:val="en-US"/>
        </w:rPr>
        <w:t>23</w:t>
      </w:r>
      <w:r w:rsidR="007A1F53" w:rsidRPr="002A5F98">
        <w:rPr>
          <w:rFonts w:ascii="Book Antiqua" w:hAnsi="Book Antiqua" w:cs="Times New Roman"/>
          <w:color w:val="000000" w:themeColor="text1"/>
          <w:sz w:val="24"/>
          <w:szCs w:val="24"/>
          <w:vertAlign w:val="superscript"/>
          <w:lang w:val="en-US"/>
        </w:rPr>
        <w:t>,38,</w:t>
      </w:r>
      <w:r w:rsidR="001D52F9" w:rsidRPr="002A5F98">
        <w:rPr>
          <w:rFonts w:ascii="Book Antiqua" w:hAnsi="Book Antiqua" w:cs="Times New Roman"/>
          <w:color w:val="000000" w:themeColor="text1"/>
          <w:sz w:val="24"/>
          <w:szCs w:val="24"/>
          <w:vertAlign w:val="superscript"/>
          <w:lang w:val="en-US"/>
        </w:rPr>
        <w:t>40</w:t>
      </w:r>
      <w:r w:rsidR="00647CF9" w:rsidRPr="002A5F98">
        <w:rPr>
          <w:rFonts w:ascii="Book Antiqua" w:hAnsi="Book Antiqua" w:cs="Times New Roman"/>
          <w:color w:val="000000" w:themeColor="text1"/>
          <w:sz w:val="24"/>
          <w:szCs w:val="24"/>
          <w:vertAlign w:val="superscript"/>
          <w:lang w:val="en-US"/>
        </w:rPr>
        <w:t>,</w:t>
      </w:r>
      <w:r w:rsidR="007A1F53" w:rsidRPr="002A5F98">
        <w:rPr>
          <w:rFonts w:ascii="Book Antiqua" w:hAnsi="Book Antiqua" w:cs="Times New Roman"/>
          <w:color w:val="000000" w:themeColor="text1"/>
          <w:sz w:val="24"/>
          <w:szCs w:val="24"/>
          <w:vertAlign w:val="superscript"/>
          <w:lang w:val="en-US"/>
        </w:rPr>
        <w:t>42,</w:t>
      </w:r>
      <w:r w:rsidR="00D0184F" w:rsidRPr="002A5F98">
        <w:rPr>
          <w:rFonts w:ascii="Book Antiqua" w:hAnsi="Book Antiqua" w:cs="Times New Roman"/>
          <w:color w:val="000000" w:themeColor="text1"/>
          <w:sz w:val="24"/>
          <w:szCs w:val="24"/>
          <w:vertAlign w:val="superscript"/>
          <w:lang w:val="en-US"/>
        </w:rPr>
        <w:t>50</w:t>
      </w:r>
      <w:r w:rsidR="00131D0C" w:rsidRPr="002A5F98">
        <w:rPr>
          <w:rFonts w:ascii="Book Antiqua" w:hAnsi="Book Antiqua" w:cs="Times New Roman"/>
          <w:color w:val="000000" w:themeColor="text1"/>
          <w:sz w:val="24"/>
          <w:szCs w:val="24"/>
          <w:vertAlign w:val="superscript"/>
          <w:lang w:val="en-US"/>
        </w:rPr>
        <w:t>]</w:t>
      </w:r>
      <w:r w:rsidR="00811A87" w:rsidRPr="002A5F98">
        <w:rPr>
          <w:rFonts w:ascii="Book Antiqua" w:hAnsi="Book Antiqua" w:cs="Times New Roman"/>
          <w:color w:val="000000" w:themeColor="text1"/>
          <w:sz w:val="24"/>
          <w:szCs w:val="24"/>
          <w:lang w:val="en-US"/>
        </w:rPr>
        <w:t xml:space="preserve">, </w:t>
      </w:r>
      <w:r w:rsidR="00CA706B" w:rsidRPr="002A5F98">
        <w:rPr>
          <w:rFonts w:ascii="Book Antiqua" w:hAnsi="Book Antiqua" w:cs="Times New Roman"/>
          <w:color w:val="000000" w:themeColor="text1"/>
          <w:sz w:val="24"/>
          <w:szCs w:val="24"/>
          <w:lang w:val="en-US"/>
        </w:rPr>
        <w:t xml:space="preserve">in </w:t>
      </w:r>
      <w:r w:rsidR="002E00B5" w:rsidRPr="002A5F98">
        <w:rPr>
          <w:rFonts w:ascii="Book Antiqua" w:hAnsi="Book Antiqua" w:cs="Times New Roman"/>
          <w:color w:val="000000" w:themeColor="text1"/>
          <w:sz w:val="24"/>
          <w:szCs w:val="24"/>
          <w:lang w:val="en-US"/>
        </w:rPr>
        <w:t>children on</w:t>
      </w:r>
      <w:r w:rsidR="00811A87" w:rsidRPr="002A5F98">
        <w:rPr>
          <w:rFonts w:ascii="Book Antiqua" w:hAnsi="Book Antiqua" w:cs="Times New Roman"/>
          <w:color w:val="000000" w:themeColor="text1"/>
          <w:sz w:val="24"/>
          <w:szCs w:val="24"/>
          <w:lang w:val="en-US"/>
        </w:rPr>
        <w:t xml:space="preserve"> specific </w:t>
      </w:r>
      <w:r w:rsidR="00B21DCB" w:rsidRPr="002A5F98">
        <w:rPr>
          <w:rFonts w:ascii="Book Antiqua" w:hAnsi="Book Antiqua" w:cs="Times New Roman"/>
          <w:color w:val="000000" w:themeColor="text1"/>
          <w:sz w:val="24"/>
          <w:szCs w:val="24"/>
          <w:lang w:val="en-US"/>
        </w:rPr>
        <w:t>drug</w:t>
      </w:r>
      <w:r w:rsidR="00811A87" w:rsidRPr="002A5F98">
        <w:rPr>
          <w:rFonts w:ascii="Book Antiqua" w:hAnsi="Book Antiqua" w:cs="Times New Roman"/>
          <w:color w:val="000000" w:themeColor="text1"/>
          <w:sz w:val="24"/>
          <w:szCs w:val="24"/>
          <w:lang w:val="en-US"/>
        </w:rPr>
        <w:t>s</w:t>
      </w:r>
      <w:r w:rsidR="002E614D" w:rsidRPr="002A5F98">
        <w:rPr>
          <w:rFonts w:ascii="Book Antiqua" w:hAnsi="Book Antiqua" w:cs="Times New Roman"/>
          <w:color w:val="000000" w:themeColor="text1"/>
          <w:sz w:val="24"/>
          <w:szCs w:val="24"/>
          <w:lang w:val="en-US"/>
        </w:rPr>
        <w:t xml:space="preserve"> or </w:t>
      </w:r>
      <w:r w:rsidR="00B21DCB" w:rsidRPr="002A5F98">
        <w:rPr>
          <w:rFonts w:ascii="Book Antiqua" w:hAnsi="Book Antiqua" w:cs="Times New Roman"/>
          <w:color w:val="000000" w:themeColor="text1"/>
          <w:sz w:val="24"/>
          <w:szCs w:val="24"/>
          <w:lang w:val="en-US"/>
        </w:rPr>
        <w:t>drug combinations</w:t>
      </w:r>
      <w:r w:rsidR="0080107B" w:rsidRPr="002A5F98">
        <w:rPr>
          <w:rFonts w:ascii="Book Antiqua" w:hAnsi="Book Antiqua" w:cs="Times New Roman"/>
          <w:color w:val="000000" w:themeColor="text1"/>
          <w:sz w:val="24"/>
          <w:szCs w:val="24"/>
          <w:lang w:val="en-US"/>
        </w:rPr>
        <w:t xml:space="preserve"> (</w:t>
      </w:r>
      <w:r w:rsidR="001459AA" w:rsidRPr="00571591">
        <w:rPr>
          <w:rFonts w:ascii="Book Antiqua" w:hAnsi="Book Antiqua" w:cs="Times New Roman"/>
          <w:i/>
          <w:color w:val="000000" w:themeColor="text1"/>
          <w:sz w:val="24"/>
          <w:szCs w:val="24"/>
          <w:lang w:val="en-US"/>
        </w:rPr>
        <w:t>e.g.</w:t>
      </w:r>
      <w:r w:rsidR="00571591">
        <w:rPr>
          <w:rFonts w:ascii="Book Antiqua" w:hAnsi="Book Antiqua" w:cs="Times New Roman" w:hint="eastAsia"/>
          <w:i/>
          <w:color w:val="000000" w:themeColor="text1"/>
          <w:sz w:val="24"/>
          <w:szCs w:val="24"/>
          <w:lang w:val="en-US" w:eastAsia="zh-CN"/>
        </w:rPr>
        <w:t>,</w:t>
      </w:r>
      <w:r w:rsidR="001459AA" w:rsidRPr="002A5F98">
        <w:rPr>
          <w:rFonts w:ascii="Book Antiqua" w:hAnsi="Book Antiqua" w:cs="Times New Roman"/>
          <w:color w:val="000000" w:themeColor="text1"/>
          <w:sz w:val="24"/>
          <w:szCs w:val="24"/>
          <w:lang w:val="en-US"/>
        </w:rPr>
        <w:t xml:space="preserve"> </w:t>
      </w:r>
      <w:r w:rsidR="00C548B9" w:rsidRPr="002A5F98">
        <w:rPr>
          <w:rFonts w:ascii="Book Antiqua" w:hAnsi="Book Antiqua" w:cs="Times New Roman"/>
          <w:color w:val="000000" w:themeColor="text1"/>
          <w:sz w:val="24"/>
          <w:szCs w:val="24"/>
          <w:lang w:val="en-US"/>
        </w:rPr>
        <w:t xml:space="preserve">granulocyte—colony-stimulating factor and topotecan, topotecan and idarubicin, </w:t>
      </w:r>
      <w:r w:rsidR="00C548B9" w:rsidRPr="002A5F98">
        <w:rPr>
          <w:rFonts w:ascii="Book Antiqua" w:hAnsi="Book Antiqua" w:cs="Times New Roman"/>
          <w:color w:val="000000" w:themeColor="text1"/>
          <w:sz w:val="24"/>
          <w:szCs w:val="24"/>
          <w:lang w:val="en-US"/>
        </w:rPr>
        <w:lastRenderedPageBreak/>
        <w:t xml:space="preserve">cyclophosphamide and hydrocortisone, cyclophosphamide and methotrexate, cyclophosphamide and carboplatin, carboplatin and methotrexate; </w:t>
      </w:r>
      <w:r w:rsidR="0080107B" w:rsidRPr="002A5F98">
        <w:rPr>
          <w:rFonts w:ascii="Book Antiqua" w:hAnsi="Book Antiqua" w:cs="Times New Roman"/>
          <w:color w:val="000000" w:themeColor="text1"/>
          <w:sz w:val="24"/>
          <w:szCs w:val="24"/>
          <w:lang w:val="en-US"/>
        </w:rPr>
        <w:t xml:space="preserve">anthracyclines, </w:t>
      </w:r>
      <w:r w:rsidR="00EF5C04" w:rsidRPr="002A5F98">
        <w:rPr>
          <w:rFonts w:ascii="Book Antiqua" w:hAnsi="Book Antiqua" w:cs="Times New Roman"/>
          <w:color w:val="000000" w:themeColor="text1"/>
          <w:sz w:val="24"/>
          <w:szCs w:val="24"/>
          <w:lang w:val="en-US"/>
        </w:rPr>
        <w:t xml:space="preserve">cytosine arabinoside, </w:t>
      </w:r>
      <w:r w:rsidR="0080107B" w:rsidRPr="002A5F98">
        <w:rPr>
          <w:rFonts w:ascii="Book Antiqua" w:hAnsi="Book Antiqua" w:cs="Times New Roman"/>
          <w:color w:val="000000" w:themeColor="text1"/>
          <w:sz w:val="24"/>
          <w:szCs w:val="24"/>
          <w:lang w:val="en-US"/>
        </w:rPr>
        <w:t>steroids</w:t>
      </w:r>
      <w:r w:rsidR="00C548B9" w:rsidRPr="002A5F98">
        <w:rPr>
          <w:rFonts w:ascii="Book Antiqua" w:hAnsi="Book Antiqua" w:cs="Times New Roman"/>
          <w:color w:val="000000" w:themeColor="text1"/>
          <w:sz w:val="24"/>
          <w:szCs w:val="24"/>
          <w:lang w:val="en-US"/>
        </w:rPr>
        <w:t>)</w:t>
      </w:r>
      <w:r w:rsidR="00131D0C" w:rsidRPr="002A5F98">
        <w:rPr>
          <w:rFonts w:ascii="Book Antiqua" w:hAnsi="Book Antiqua" w:cs="Times New Roman"/>
          <w:color w:val="000000" w:themeColor="text1"/>
          <w:sz w:val="24"/>
          <w:szCs w:val="24"/>
          <w:vertAlign w:val="superscript"/>
          <w:lang w:val="en-US"/>
        </w:rPr>
        <w:t>[</w:t>
      </w:r>
      <w:r w:rsidR="00A7163E" w:rsidRPr="002A5F98">
        <w:rPr>
          <w:rFonts w:ascii="Book Antiqua" w:hAnsi="Book Antiqua" w:cs="Times New Roman"/>
          <w:color w:val="000000" w:themeColor="text1"/>
          <w:sz w:val="24"/>
          <w:szCs w:val="24"/>
          <w:vertAlign w:val="superscript"/>
          <w:lang w:val="en-US"/>
        </w:rPr>
        <w:t>4</w:t>
      </w:r>
      <w:r w:rsidR="001D52F9" w:rsidRPr="002A5F98">
        <w:rPr>
          <w:rFonts w:ascii="Book Antiqua" w:hAnsi="Book Antiqua" w:cs="Times New Roman"/>
          <w:color w:val="000000" w:themeColor="text1"/>
          <w:sz w:val="24"/>
          <w:szCs w:val="24"/>
          <w:vertAlign w:val="superscript"/>
          <w:lang w:val="en-US"/>
        </w:rPr>
        <w:t>2</w:t>
      </w:r>
      <w:r w:rsidR="000B7C51" w:rsidRPr="002A5F98">
        <w:rPr>
          <w:rFonts w:ascii="Book Antiqua" w:hAnsi="Book Antiqua" w:cs="Times New Roman"/>
          <w:color w:val="000000" w:themeColor="text1"/>
          <w:sz w:val="24"/>
          <w:szCs w:val="24"/>
          <w:vertAlign w:val="superscript"/>
          <w:lang w:val="en-US"/>
        </w:rPr>
        <w:t>,</w:t>
      </w:r>
      <w:r w:rsidR="001D52F9" w:rsidRPr="002A5F98">
        <w:rPr>
          <w:rFonts w:ascii="Book Antiqua" w:hAnsi="Book Antiqua" w:cs="Times New Roman"/>
          <w:color w:val="000000" w:themeColor="text1"/>
          <w:sz w:val="24"/>
          <w:szCs w:val="24"/>
          <w:vertAlign w:val="superscript"/>
          <w:lang w:val="en-US"/>
        </w:rPr>
        <w:t>51</w:t>
      </w:r>
      <w:r w:rsidR="000B7C51"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5</w:t>
      </w:r>
      <w:r w:rsidR="00D0184F" w:rsidRPr="002A5F98">
        <w:rPr>
          <w:rFonts w:ascii="Book Antiqua" w:hAnsi="Book Antiqua" w:cs="Times New Roman"/>
          <w:color w:val="000000" w:themeColor="text1"/>
          <w:sz w:val="24"/>
          <w:szCs w:val="24"/>
          <w:vertAlign w:val="superscript"/>
          <w:lang w:val="en-US"/>
        </w:rPr>
        <w:t>3</w:t>
      </w:r>
      <w:r w:rsidR="00131D0C" w:rsidRPr="002A5F98">
        <w:rPr>
          <w:rFonts w:ascii="Book Antiqua" w:hAnsi="Book Antiqua" w:cs="Times New Roman"/>
          <w:color w:val="000000" w:themeColor="text1"/>
          <w:sz w:val="24"/>
          <w:szCs w:val="24"/>
          <w:vertAlign w:val="superscript"/>
          <w:lang w:val="en-US"/>
        </w:rPr>
        <w:t>]</w:t>
      </w:r>
      <w:r w:rsidR="00E83BC2" w:rsidRPr="002A5F98">
        <w:rPr>
          <w:rFonts w:ascii="Book Antiqua" w:hAnsi="Book Antiqua" w:cs="Times New Roman"/>
          <w:color w:val="000000" w:themeColor="text1"/>
          <w:sz w:val="24"/>
          <w:szCs w:val="24"/>
          <w:lang w:val="en-US"/>
        </w:rPr>
        <w:t xml:space="preserve">administered </w:t>
      </w:r>
      <w:r w:rsidR="00811A87" w:rsidRPr="002A5F98">
        <w:rPr>
          <w:rFonts w:ascii="Book Antiqua" w:hAnsi="Book Antiqua" w:cs="Times New Roman"/>
          <w:color w:val="000000" w:themeColor="text1"/>
          <w:sz w:val="24"/>
          <w:szCs w:val="24"/>
          <w:lang w:val="en-US"/>
        </w:rPr>
        <w:t>in the 2-3 week p</w:t>
      </w:r>
      <w:r w:rsidR="001A7CED" w:rsidRPr="002A5F98">
        <w:rPr>
          <w:rFonts w:ascii="Book Antiqua" w:hAnsi="Book Antiqua" w:cs="Times New Roman"/>
          <w:color w:val="000000" w:themeColor="text1"/>
          <w:sz w:val="24"/>
          <w:szCs w:val="24"/>
          <w:lang w:val="en-US"/>
        </w:rPr>
        <w:t>receeding the onset of symptoms</w:t>
      </w:r>
      <w:r w:rsidR="00131D0C" w:rsidRPr="002A5F98">
        <w:rPr>
          <w:rFonts w:ascii="Book Antiqua" w:hAnsi="Book Antiqua" w:cs="Times New Roman"/>
          <w:color w:val="000000" w:themeColor="text1"/>
          <w:sz w:val="24"/>
          <w:szCs w:val="24"/>
          <w:vertAlign w:val="superscript"/>
          <w:lang w:val="en-US"/>
        </w:rPr>
        <w:t>[</w:t>
      </w:r>
      <w:r w:rsidR="00B21A54" w:rsidRPr="002A5F98">
        <w:rPr>
          <w:rFonts w:ascii="Book Antiqua" w:hAnsi="Book Antiqua" w:cs="Times New Roman"/>
          <w:color w:val="000000" w:themeColor="text1"/>
          <w:sz w:val="24"/>
          <w:szCs w:val="24"/>
          <w:vertAlign w:val="superscript"/>
          <w:lang w:val="en-US"/>
        </w:rPr>
        <w:t>38</w:t>
      </w:r>
      <w:r w:rsidR="00811A87"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5</w:t>
      </w:r>
      <w:r w:rsidR="00D0184F" w:rsidRPr="002A5F98">
        <w:rPr>
          <w:rFonts w:ascii="Book Antiqua" w:hAnsi="Book Antiqua" w:cs="Times New Roman"/>
          <w:color w:val="000000" w:themeColor="text1"/>
          <w:sz w:val="24"/>
          <w:szCs w:val="24"/>
          <w:vertAlign w:val="superscript"/>
          <w:lang w:val="en-US"/>
        </w:rPr>
        <w:t>4</w:t>
      </w:r>
      <w:r w:rsidR="00131D0C" w:rsidRPr="002A5F98">
        <w:rPr>
          <w:rFonts w:ascii="Book Antiqua" w:hAnsi="Book Antiqua" w:cs="Times New Roman"/>
          <w:color w:val="000000" w:themeColor="text1"/>
          <w:sz w:val="24"/>
          <w:szCs w:val="24"/>
          <w:vertAlign w:val="superscript"/>
          <w:lang w:val="en-US"/>
        </w:rPr>
        <w:t>]</w:t>
      </w:r>
      <w:r w:rsidR="00E83BC2" w:rsidRPr="002A5F98">
        <w:rPr>
          <w:rFonts w:ascii="Book Antiqua" w:hAnsi="Book Antiqua" w:cs="Times New Roman"/>
          <w:color w:val="000000" w:themeColor="text1"/>
          <w:sz w:val="24"/>
          <w:szCs w:val="24"/>
          <w:lang w:val="en-US"/>
        </w:rPr>
        <w:t xml:space="preserve">, </w:t>
      </w:r>
      <w:r w:rsidR="002E00B5" w:rsidRPr="002A5F98">
        <w:rPr>
          <w:rFonts w:ascii="Book Antiqua" w:hAnsi="Book Antiqua" w:cs="Times New Roman"/>
          <w:color w:val="000000" w:themeColor="text1"/>
          <w:sz w:val="24"/>
          <w:szCs w:val="24"/>
          <w:lang w:val="en-US"/>
        </w:rPr>
        <w:t xml:space="preserve">and </w:t>
      </w:r>
      <w:r w:rsidR="00811A87" w:rsidRPr="002A5F98">
        <w:rPr>
          <w:rFonts w:ascii="Book Antiqua" w:hAnsi="Book Antiqua" w:cs="Times New Roman"/>
          <w:color w:val="000000" w:themeColor="text1"/>
          <w:sz w:val="24"/>
          <w:szCs w:val="24"/>
          <w:lang w:val="en-US"/>
        </w:rPr>
        <w:t xml:space="preserve">in </w:t>
      </w:r>
      <w:r w:rsidR="002E00B5" w:rsidRPr="002A5F98">
        <w:rPr>
          <w:rFonts w:ascii="Book Antiqua" w:hAnsi="Book Antiqua" w:cs="Times New Roman"/>
          <w:color w:val="000000" w:themeColor="text1"/>
          <w:sz w:val="24"/>
          <w:szCs w:val="24"/>
          <w:lang w:val="en-US"/>
        </w:rPr>
        <w:t xml:space="preserve">the </w:t>
      </w:r>
      <w:r w:rsidR="00811A87" w:rsidRPr="002A5F98">
        <w:rPr>
          <w:rFonts w:ascii="Book Antiqua" w:hAnsi="Book Antiqua" w:cs="Times New Roman"/>
          <w:color w:val="000000" w:themeColor="text1"/>
          <w:sz w:val="24"/>
          <w:szCs w:val="24"/>
          <w:lang w:val="en-US"/>
        </w:rPr>
        <w:t xml:space="preserve">presence of </w:t>
      </w:r>
      <w:r w:rsidR="001A7CED" w:rsidRPr="002A5F98">
        <w:rPr>
          <w:rFonts w:ascii="Book Antiqua" w:hAnsi="Book Antiqua" w:cs="Times New Roman"/>
          <w:color w:val="000000" w:themeColor="text1"/>
          <w:sz w:val="24"/>
          <w:szCs w:val="24"/>
          <w:lang w:val="en-US"/>
        </w:rPr>
        <w:t>mucositis</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5</w:t>
      </w:r>
      <w:r w:rsidR="00D0184F" w:rsidRPr="002A5F98">
        <w:rPr>
          <w:rFonts w:ascii="Book Antiqua" w:hAnsi="Book Antiqua" w:cs="Times New Roman"/>
          <w:color w:val="000000" w:themeColor="text1"/>
          <w:sz w:val="24"/>
          <w:szCs w:val="24"/>
          <w:vertAlign w:val="superscript"/>
          <w:lang w:val="en-US"/>
        </w:rPr>
        <w:t>4</w:t>
      </w:r>
      <w:r w:rsidR="00131D0C" w:rsidRPr="002A5F98">
        <w:rPr>
          <w:rFonts w:ascii="Book Antiqua" w:hAnsi="Book Antiqua" w:cs="Times New Roman"/>
          <w:color w:val="000000" w:themeColor="text1"/>
          <w:sz w:val="24"/>
          <w:szCs w:val="24"/>
          <w:vertAlign w:val="superscript"/>
          <w:lang w:val="en-US"/>
        </w:rPr>
        <w:t>]</w:t>
      </w:r>
      <w:r w:rsidR="00B21DCB" w:rsidRPr="002A5F98">
        <w:rPr>
          <w:rFonts w:ascii="Book Antiqua" w:hAnsi="Book Antiqua" w:cs="Times New Roman"/>
          <w:color w:val="000000" w:themeColor="text1"/>
          <w:sz w:val="24"/>
          <w:szCs w:val="24"/>
          <w:lang w:val="en-US"/>
        </w:rPr>
        <w:t xml:space="preserve">. </w:t>
      </w:r>
      <w:r w:rsidR="009D72C1" w:rsidRPr="002A5F98">
        <w:rPr>
          <w:rFonts w:ascii="Book Antiqua" w:hAnsi="Book Antiqua" w:cs="Times New Roman"/>
          <w:color w:val="000000" w:themeColor="text1"/>
          <w:sz w:val="24"/>
          <w:szCs w:val="24"/>
          <w:lang w:val="en-US"/>
        </w:rPr>
        <w:t>Different factors are associated wit</w:t>
      </w:r>
      <w:r w:rsidR="001A7CED" w:rsidRPr="002A5F98">
        <w:rPr>
          <w:rFonts w:ascii="Book Antiqua" w:hAnsi="Book Antiqua" w:cs="Times New Roman"/>
          <w:color w:val="000000" w:themeColor="text1"/>
          <w:sz w:val="24"/>
          <w:szCs w:val="24"/>
          <w:lang w:val="en-US"/>
        </w:rPr>
        <w:t>h severe clinical presentation</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2</w:t>
      </w:r>
      <w:r w:rsidR="00B21A54" w:rsidRPr="002A5F98">
        <w:rPr>
          <w:rFonts w:ascii="Book Antiqua" w:hAnsi="Book Antiqua" w:cs="Times New Roman"/>
          <w:color w:val="000000" w:themeColor="text1"/>
          <w:sz w:val="24"/>
          <w:szCs w:val="24"/>
          <w:vertAlign w:val="superscript"/>
          <w:lang w:val="en-US"/>
        </w:rPr>
        <w:t>2</w:t>
      </w:r>
      <w:r w:rsidR="000B7C51"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2</w:t>
      </w:r>
      <w:r w:rsidR="00D0184F" w:rsidRPr="002A5F98">
        <w:rPr>
          <w:rFonts w:ascii="Book Antiqua" w:hAnsi="Book Antiqua" w:cs="Times New Roman"/>
          <w:color w:val="000000" w:themeColor="text1"/>
          <w:sz w:val="24"/>
          <w:szCs w:val="24"/>
          <w:vertAlign w:val="superscript"/>
          <w:lang w:val="en-US"/>
        </w:rPr>
        <w:t>6</w:t>
      </w:r>
      <w:r w:rsidR="000B7C51" w:rsidRPr="002A5F98">
        <w:rPr>
          <w:rFonts w:ascii="Book Antiqua" w:hAnsi="Book Antiqua" w:cs="Times New Roman"/>
          <w:color w:val="000000" w:themeColor="text1"/>
          <w:sz w:val="24"/>
          <w:szCs w:val="24"/>
          <w:vertAlign w:val="superscript"/>
          <w:lang w:val="en-US"/>
        </w:rPr>
        <w:t>,38,42,</w:t>
      </w:r>
      <w:r w:rsidR="001459AA" w:rsidRPr="002A5F98">
        <w:rPr>
          <w:rFonts w:ascii="Book Antiqua" w:hAnsi="Book Antiqua" w:cs="Times New Roman"/>
          <w:color w:val="000000" w:themeColor="text1"/>
          <w:sz w:val="24"/>
          <w:szCs w:val="24"/>
          <w:vertAlign w:val="superscript"/>
          <w:lang w:val="en-US"/>
        </w:rPr>
        <w:t>5</w:t>
      </w:r>
      <w:r w:rsidR="00D0184F" w:rsidRPr="002A5F98">
        <w:rPr>
          <w:rFonts w:ascii="Book Antiqua" w:hAnsi="Book Antiqua" w:cs="Times New Roman"/>
          <w:color w:val="000000" w:themeColor="text1"/>
          <w:sz w:val="24"/>
          <w:szCs w:val="24"/>
          <w:vertAlign w:val="superscript"/>
          <w:lang w:val="en-US"/>
        </w:rPr>
        <w:t>5</w:t>
      </w:r>
      <w:r w:rsidR="00B0416B"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5</w:t>
      </w:r>
      <w:r w:rsidR="00D0184F" w:rsidRPr="002A5F98">
        <w:rPr>
          <w:rFonts w:ascii="Book Antiqua" w:hAnsi="Book Antiqua" w:cs="Times New Roman"/>
          <w:color w:val="000000" w:themeColor="text1"/>
          <w:sz w:val="24"/>
          <w:szCs w:val="24"/>
          <w:vertAlign w:val="superscript"/>
          <w:lang w:val="en-US"/>
        </w:rPr>
        <w:t>7</w:t>
      </w:r>
      <w:r w:rsidR="00131D0C" w:rsidRPr="002A5F98">
        <w:rPr>
          <w:rFonts w:ascii="Book Antiqua" w:hAnsi="Book Antiqua" w:cs="Times New Roman"/>
          <w:color w:val="000000" w:themeColor="text1"/>
          <w:sz w:val="24"/>
          <w:szCs w:val="24"/>
          <w:vertAlign w:val="superscript"/>
          <w:lang w:val="en-US"/>
        </w:rPr>
        <w:t>]</w:t>
      </w:r>
      <w:r w:rsidR="0072707E" w:rsidRPr="002A5F98">
        <w:rPr>
          <w:rFonts w:ascii="Book Antiqua" w:hAnsi="Book Antiqua" w:cs="Times New Roman"/>
          <w:color w:val="000000" w:themeColor="text1"/>
          <w:sz w:val="24"/>
          <w:szCs w:val="24"/>
          <w:lang w:val="en-US"/>
        </w:rPr>
        <w:t xml:space="preserve">, as </w:t>
      </w:r>
      <w:r w:rsidR="00F534A1" w:rsidRPr="002A5F98">
        <w:rPr>
          <w:rFonts w:ascii="Book Antiqua" w:hAnsi="Book Antiqua" w:cs="Times New Roman"/>
          <w:color w:val="000000" w:themeColor="text1"/>
          <w:sz w:val="24"/>
          <w:szCs w:val="24"/>
          <w:lang w:val="en-US"/>
        </w:rPr>
        <w:t xml:space="preserve">summarized </w:t>
      </w:r>
      <w:r w:rsidR="00DD7610" w:rsidRPr="002A5F98">
        <w:rPr>
          <w:rFonts w:ascii="Book Antiqua" w:hAnsi="Book Antiqua" w:cs="Times New Roman"/>
          <w:color w:val="000000" w:themeColor="text1"/>
          <w:sz w:val="24"/>
          <w:szCs w:val="24"/>
          <w:lang w:val="en-US"/>
        </w:rPr>
        <w:t>in T</w:t>
      </w:r>
      <w:r w:rsidR="0072707E" w:rsidRPr="002A5F98">
        <w:rPr>
          <w:rFonts w:ascii="Book Antiqua" w:hAnsi="Book Antiqua" w:cs="Times New Roman"/>
          <w:color w:val="000000" w:themeColor="text1"/>
          <w:sz w:val="24"/>
          <w:szCs w:val="24"/>
          <w:lang w:val="en-US"/>
        </w:rPr>
        <w:t xml:space="preserve">able </w:t>
      </w:r>
      <w:r w:rsidR="00162C6B" w:rsidRPr="002A5F98">
        <w:rPr>
          <w:rFonts w:ascii="Book Antiqua" w:hAnsi="Book Antiqua" w:cs="Times New Roman"/>
          <w:color w:val="000000" w:themeColor="text1"/>
          <w:sz w:val="24"/>
          <w:szCs w:val="24"/>
          <w:lang w:val="en-US"/>
        </w:rPr>
        <w:t>2</w:t>
      </w:r>
      <w:r w:rsidR="00B0416B" w:rsidRPr="002A5F98">
        <w:rPr>
          <w:rFonts w:ascii="Book Antiqua" w:hAnsi="Book Antiqua" w:cs="Times New Roman"/>
          <w:color w:val="000000" w:themeColor="text1"/>
          <w:sz w:val="24"/>
          <w:szCs w:val="24"/>
          <w:lang w:val="en-US"/>
        </w:rPr>
        <w:t xml:space="preserve">. </w:t>
      </w:r>
      <w:r w:rsidR="00E83BC2" w:rsidRPr="002A5F98">
        <w:rPr>
          <w:rFonts w:ascii="Book Antiqua" w:hAnsi="Book Antiqua" w:cs="Times New Roman"/>
          <w:color w:val="000000" w:themeColor="text1"/>
          <w:sz w:val="24"/>
          <w:szCs w:val="24"/>
          <w:lang w:val="en-US"/>
        </w:rPr>
        <w:t xml:space="preserve">Before year 2000 50%-100% mortality was reported, but in the last years this proportion has been reduced from </w:t>
      </w:r>
      <w:r w:rsidR="00260211" w:rsidRPr="002A5F98">
        <w:rPr>
          <w:rFonts w:ascii="Book Antiqua" w:hAnsi="Book Antiqua" w:cs="Times New Roman"/>
          <w:color w:val="000000" w:themeColor="text1"/>
          <w:sz w:val="24"/>
          <w:szCs w:val="24"/>
          <w:lang w:val="en-US"/>
        </w:rPr>
        <w:t>50% to 3</w:t>
      </w:r>
      <w:r w:rsidR="002D4A1E" w:rsidRPr="002A5F98">
        <w:rPr>
          <w:rFonts w:ascii="Book Antiqua" w:hAnsi="Book Antiqua" w:cs="Times New Roman"/>
          <w:color w:val="000000" w:themeColor="text1"/>
          <w:sz w:val="24"/>
          <w:szCs w:val="24"/>
          <w:lang w:val="en-US"/>
        </w:rPr>
        <w:t>0%</w:t>
      </w:r>
      <w:r w:rsidR="002C140D" w:rsidRPr="002A5F98">
        <w:rPr>
          <w:rFonts w:ascii="Book Antiqua" w:hAnsi="Book Antiqua" w:cs="Times New Roman"/>
          <w:color w:val="000000" w:themeColor="text1"/>
          <w:sz w:val="24"/>
          <w:szCs w:val="24"/>
          <w:lang w:val="en-US"/>
        </w:rPr>
        <w:t>,</w:t>
      </w:r>
      <w:r w:rsidR="00E83BC2" w:rsidRPr="002A5F98">
        <w:rPr>
          <w:rFonts w:ascii="Book Antiqua" w:hAnsi="Book Antiqua" w:cs="Times New Roman"/>
          <w:color w:val="000000" w:themeColor="text1"/>
          <w:sz w:val="24"/>
          <w:szCs w:val="24"/>
          <w:lang w:val="en-US"/>
        </w:rPr>
        <w:t>or even lesser</w:t>
      </w:r>
      <w:r w:rsidR="00131D0C" w:rsidRPr="002A5F98">
        <w:rPr>
          <w:rFonts w:ascii="Book Antiqua" w:hAnsi="Book Antiqua" w:cs="Times New Roman"/>
          <w:color w:val="000000" w:themeColor="text1"/>
          <w:sz w:val="24"/>
          <w:szCs w:val="24"/>
          <w:vertAlign w:val="superscript"/>
          <w:lang w:val="en-US"/>
        </w:rPr>
        <w:t>[</w:t>
      </w:r>
      <w:r w:rsidR="000B7C51" w:rsidRPr="002A5F98">
        <w:rPr>
          <w:rFonts w:ascii="Book Antiqua" w:hAnsi="Book Antiqua" w:cs="Times New Roman"/>
          <w:color w:val="000000" w:themeColor="text1"/>
          <w:sz w:val="24"/>
          <w:szCs w:val="24"/>
          <w:vertAlign w:val="superscript"/>
          <w:lang w:val="en-US"/>
        </w:rPr>
        <w:t>7,22,25,</w:t>
      </w:r>
      <w:r w:rsidR="000D165A" w:rsidRPr="002A5F98">
        <w:rPr>
          <w:rFonts w:ascii="Book Antiqua" w:hAnsi="Book Antiqua" w:cs="Times New Roman"/>
          <w:color w:val="000000" w:themeColor="text1"/>
          <w:sz w:val="24"/>
          <w:szCs w:val="24"/>
          <w:vertAlign w:val="superscript"/>
          <w:lang w:val="en-US"/>
        </w:rPr>
        <w:t>26,</w:t>
      </w:r>
      <w:r w:rsidR="000B7C51" w:rsidRPr="002A5F98">
        <w:rPr>
          <w:rFonts w:ascii="Book Antiqua" w:hAnsi="Book Antiqua" w:cs="Times New Roman"/>
          <w:color w:val="000000" w:themeColor="text1"/>
          <w:sz w:val="24"/>
          <w:szCs w:val="24"/>
          <w:vertAlign w:val="superscript"/>
          <w:lang w:val="en-US"/>
        </w:rPr>
        <w:t>38,</w:t>
      </w:r>
      <w:r w:rsidR="000D165A" w:rsidRPr="002A5F98">
        <w:rPr>
          <w:rFonts w:ascii="Book Antiqua" w:hAnsi="Book Antiqua" w:cs="Times New Roman"/>
          <w:color w:val="000000" w:themeColor="text1"/>
          <w:sz w:val="24"/>
          <w:szCs w:val="24"/>
          <w:vertAlign w:val="superscript"/>
          <w:lang w:val="en-US"/>
        </w:rPr>
        <w:t>41</w:t>
      </w:r>
      <w:r w:rsidR="000B7C51" w:rsidRPr="002A5F98">
        <w:rPr>
          <w:rFonts w:ascii="Book Antiqua" w:hAnsi="Book Antiqua" w:cs="Times New Roman"/>
          <w:color w:val="000000" w:themeColor="text1"/>
          <w:sz w:val="24"/>
          <w:szCs w:val="24"/>
          <w:vertAlign w:val="superscript"/>
          <w:lang w:val="en-US"/>
        </w:rPr>
        <w:t>,</w:t>
      </w:r>
      <w:r w:rsidR="000D165A" w:rsidRPr="002A5F98">
        <w:rPr>
          <w:rFonts w:ascii="Book Antiqua" w:hAnsi="Book Antiqua" w:cs="Times New Roman"/>
          <w:color w:val="000000" w:themeColor="text1"/>
          <w:sz w:val="24"/>
          <w:szCs w:val="24"/>
          <w:vertAlign w:val="superscript"/>
          <w:lang w:val="en-US"/>
        </w:rPr>
        <w:t>47</w:t>
      </w:r>
      <w:r w:rsidR="00131D0C" w:rsidRPr="002A5F98">
        <w:rPr>
          <w:rFonts w:ascii="Book Antiqua" w:hAnsi="Book Antiqua" w:cs="Times New Roman"/>
          <w:color w:val="000000" w:themeColor="text1"/>
          <w:sz w:val="24"/>
          <w:szCs w:val="24"/>
          <w:vertAlign w:val="superscript"/>
          <w:lang w:val="en-US"/>
        </w:rPr>
        <w:t>]</w:t>
      </w:r>
      <w:r w:rsidR="00B0416B" w:rsidRPr="002A5F98">
        <w:rPr>
          <w:rFonts w:ascii="Book Antiqua" w:hAnsi="Book Antiqua" w:cs="Times New Roman"/>
          <w:color w:val="000000" w:themeColor="text1"/>
          <w:sz w:val="24"/>
          <w:szCs w:val="24"/>
          <w:lang w:val="en-US"/>
        </w:rPr>
        <w:t xml:space="preserve">, probably as a consequence of earlier diagnosis and </w:t>
      </w:r>
      <w:r w:rsidR="002E00B5" w:rsidRPr="002A5F98">
        <w:rPr>
          <w:rFonts w:ascii="Book Antiqua" w:hAnsi="Book Antiqua" w:cs="Times New Roman"/>
          <w:color w:val="000000" w:themeColor="text1"/>
          <w:sz w:val="24"/>
          <w:szCs w:val="24"/>
          <w:lang w:val="en-US"/>
        </w:rPr>
        <w:t>improved</w:t>
      </w:r>
      <w:r w:rsidR="00B0416B" w:rsidRPr="002A5F98">
        <w:rPr>
          <w:rFonts w:ascii="Book Antiqua" w:hAnsi="Book Antiqua" w:cs="Times New Roman"/>
          <w:color w:val="000000" w:themeColor="text1"/>
          <w:sz w:val="24"/>
          <w:szCs w:val="24"/>
          <w:lang w:val="en-US"/>
        </w:rPr>
        <w:t xml:space="preserve"> treatment strategies. In most patients, a conservative multifaceted approach with </w:t>
      </w:r>
      <w:r w:rsidR="002E614D" w:rsidRPr="002A5F98">
        <w:rPr>
          <w:rFonts w:ascii="Book Antiqua" w:hAnsi="Book Antiqua" w:cs="Times New Roman"/>
          <w:color w:val="000000" w:themeColor="text1"/>
          <w:sz w:val="24"/>
          <w:szCs w:val="24"/>
          <w:lang w:val="en-US"/>
        </w:rPr>
        <w:t xml:space="preserve">the </w:t>
      </w:r>
      <w:r w:rsidR="00B0416B" w:rsidRPr="002A5F98">
        <w:rPr>
          <w:rFonts w:ascii="Book Antiqua" w:hAnsi="Book Antiqua" w:cs="Times New Roman"/>
          <w:color w:val="000000" w:themeColor="text1"/>
          <w:sz w:val="24"/>
          <w:szCs w:val="24"/>
          <w:lang w:val="en-US"/>
        </w:rPr>
        <w:t>administration of br</w:t>
      </w:r>
      <w:r w:rsidR="002E00B5" w:rsidRPr="002A5F98">
        <w:rPr>
          <w:rFonts w:ascii="Book Antiqua" w:hAnsi="Book Antiqua" w:cs="Times New Roman"/>
          <w:color w:val="000000" w:themeColor="text1"/>
          <w:sz w:val="24"/>
          <w:szCs w:val="24"/>
          <w:lang w:val="en-US"/>
        </w:rPr>
        <w:t>oad-spectrum anti-infectiou</w:t>
      </w:r>
      <w:r w:rsidR="00B0416B" w:rsidRPr="002A5F98">
        <w:rPr>
          <w:rFonts w:ascii="Book Antiqua" w:hAnsi="Book Antiqua" w:cs="Times New Roman"/>
          <w:color w:val="000000" w:themeColor="text1"/>
          <w:sz w:val="24"/>
          <w:szCs w:val="24"/>
          <w:lang w:val="en-US"/>
        </w:rPr>
        <w:t xml:space="preserve">s </w:t>
      </w:r>
      <w:r w:rsidR="002E00B5" w:rsidRPr="002A5F98">
        <w:rPr>
          <w:rFonts w:ascii="Book Antiqua" w:hAnsi="Book Antiqua" w:cs="Times New Roman"/>
          <w:color w:val="000000" w:themeColor="text1"/>
          <w:sz w:val="24"/>
          <w:szCs w:val="24"/>
          <w:lang w:val="en-US"/>
        </w:rPr>
        <w:t xml:space="preserve">drugs </w:t>
      </w:r>
      <w:r w:rsidR="00B0416B" w:rsidRPr="002A5F98">
        <w:rPr>
          <w:rFonts w:ascii="Book Antiqua" w:hAnsi="Book Antiqua" w:cs="Times New Roman"/>
          <w:color w:val="000000" w:themeColor="text1"/>
          <w:sz w:val="24"/>
          <w:szCs w:val="24"/>
          <w:lang w:val="en-US"/>
        </w:rPr>
        <w:t xml:space="preserve">(including </w:t>
      </w:r>
      <w:r w:rsidR="00260211" w:rsidRPr="002A5F98">
        <w:rPr>
          <w:rFonts w:ascii="Book Antiqua" w:hAnsi="Book Antiqua" w:cs="Times New Roman"/>
          <w:color w:val="000000" w:themeColor="text1"/>
          <w:sz w:val="24"/>
          <w:szCs w:val="24"/>
          <w:lang w:val="en-US"/>
        </w:rPr>
        <w:t xml:space="preserve">agents against </w:t>
      </w:r>
      <w:r w:rsidR="002E00B5" w:rsidRPr="002A5F98">
        <w:rPr>
          <w:rFonts w:ascii="Book Antiqua" w:hAnsi="Book Antiqua" w:cs="Times New Roman"/>
          <w:color w:val="000000" w:themeColor="text1"/>
          <w:sz w:val="24"/>
          <w:szCs w:val="24"/>
          <w:lang w:val="en-US"/>
        </w:rPr>
        <w:t>anaerobes</w:t>
      </w:r>
      <w:r w:rsidR="00B0416B" w:rsidRPr="002A5F98">
        <w:rPr>
          <w:rFonts w:ascii="Book Antiqua" w:hAnsi="Book Antiqua" w:cs="Times New Roman"/>
          <w:color w:val="000000" w:themeColor="text1"/>
          <w:sz w:val="24"/>
          <w:szCs w:val="24"/>
          <w:lang w:val="en-US"/>
        </w:rPr>
        <w:t xml:space="preserve"> and </w:t>
      </w:r>
      <w:r w:rsidR="00B0416B" w:rsidRPr="002A5F98">
        <w:rPr>
          <w:rFonts w:ascii="Book Antiqua" w:hAnsi="Book Antiqua" w:cs="Times New Roman"/>
          <w:i/>
          <w:color w:val="000000" w:themeColor="text1"/>
          <w:sz w:val="24"/>
          <w:szCs w:val="24"/>
          <w:lang w:val="en-US"/>
        </w:rPr>
        <w:t>Candida</w:t>
      </w:r>
      <w:r w:rsidR="00B0416B" w:rsidRPr="002A5F98">
        <w:rPr>
          <w:rFonts w:ascii="Book Antiqua" w:hAnsi="Book Antiqua" w:cs="Times New Roman"/>
          <w:color w:val="000000" w:themeColor="text1"/>
          <w:sz w:val="24"/>
          <w:szCs w:val="24"/>
          <w:lang w:val="en-US"/>
        </w:rPr>
        <w:t>), bowel rest, intravenous fluids</w:t>
      </w:r>
      <w:r w:rsidR="00DD7610" w:rsidRPr="002A5F98">
        <w:rPr>
          <w:rFonts w:ascii="Book Antiqua" w:hAnsi="Book Antiqua" w:cs="Times New Roman"/>
          <w:color w:val="000000" w:themeColor="text1"/>
          <w:sz w:val="24"/>
          <w:szCs w:val="24"/>
          <w:lang w:val="en-US"/>
        </w:rPr>
        <w:t>,</w:t>
      </w:r>
      <w:r w:rsidR="00B0416B" w:rsidRPr="002A5F98">
        <w:rPr>
          <w:rFonts w:ascii="Book Antiqua" w:hAnsi="Book Antiqua" w:cs="Times New Roman"/>
          <w:color w:val="000000" w:themeColor="text1"/>
          <w:sz w:val="24"/>
          <w:szCs w:val="24"/>
          <w:lang w:val="en-US"/>
        </w:rPr>
        <w:t xml:space="preserve"> and </w:t>
      </w:r>
      <w:r w:rsidR="00DD7610" w:rsidRPr="002A5F98">
        <w:rPr>
          <w:rFonts w:ascii="Book Antiqua" w:hAnsi="Book Antiqua" w:cs="Times New Roman"/>
          <w:color w:val="000000" w:themeColor="text1"/>
          <w:sz w:val="24"/>
          <w:szCs w:val="24"/>
          <w:lang w:val="en-US"/>
        </w:rPr>
        <w:t xml:space="preserve">drugs </w:t>
      </w:r>
      <w:r w:rsidR="002E00B5" w:rsidRPr="002A5F98">
        <w:rPr>
          <w:rFonts w:ascii="Book Antiqua" w:hAnsi="Book Antiqua" w:cs="Times New Roman"/>
          <w:color w:val="000000" w:themeColor="text1"/>
          <w:sz w:val="24"/>
          <w:szCs w:val="24"/>
          <w:lang w:val="en-US"/>
        </w:rPr>
        <w:t>to limit</w:t>
      </w:r>
      <w:r w:rsidR="00B0416B" w:rsidRPr="002A5F98">
        <w:rPr>
          <w:rFonts w:ascii="Book Antiqua" w:hAnsi="Book Antiqua" w:cs="Times New Roman"/>
          <w:color w:val="000000" w:themeColor="text1"/>
          <w:sz w:val="24"/>
          <w:szCs w:val="24"/>
          <w:lang w:val="en-US"/>
        </w:rPr>
        <w:t xml:space="preserve"> cytopenia </w:t>
      </w:r>
      <w:r w:rsidR="002E00B5" w:rsidRPr="002A5F98">
        <w:rPr>
          <w:rFonts w:ascii="Book Antiqua" w:hAnsi="Book Antiqua" w:cs="Times New Roman"/>
          <w:color w:val="000000" w:themeColor="text1"/>
          <w:sz w:val="24"/>
          <w:szCs w:val="24"/>
          <w:lang w:val="en-US"/>
        </w:rPr>
        <w:t xml:space="preserve">may be </w:t>
      </w:r>
      <w:r w:rsidR="00B0416B" w:rsidRPr="002A5F98">
        <w:rPr>
          <w:rFonts w:ascii="Book Antiqua" w:hAnsi="Book Antiqua" w:cs="Times New Roman"/>
          <w:color w:val="000000" w:themeColor="text1"/>
          <w:sz w:val="24"/>
          <w:szCs w:val="24"/>
          <w:lang w:val="en-US"/>
        </w:rPr>
        <w:t>successful</w:t>
      </w:r>
      <w:r w:rsidR="002E00B5" w:rsidRPr="002A5F98">
        <w:rPr>
          <w:rFonts w:ascii="Book Antiqua" w:hAnsi="Book Antiqua" w:cs="Times New Roman"/>
          <w:color w:val="000000" w:themeColor="text1"/>
          <w:sz w:val="24"/>
          <w:szCs w:val="24"/>
          <w:lang w:val="en-US"/>
        </w:rPr>
        <w:t>. S</w:t>
      </w:r>
      <w:r w:rsidR="00B0416B" w:rsidRPr="002A5F98">
        <w:rPr>
          <w:rFonts w:ascii="Book Antiqua" w:hAnsi="Book Antiqua" w:cs="Times New Roman"/>
          <w:color w:val="000000" w:themeColor="text1"/>
          <w:sz w:val="24"/>
          <w:szCs w:val="24"/>
          <w:lang w:val="en-US"/>
        </w:rPr>
        <w:t>urg</w:t>
      </w:r>
      <w:r w:rsidR="002E00B5" w:rsidRPr="002A5F98">
        <w:rPr>
          <w:rFonts w:ascii="Book Antiqua" w:hAnsi="Book Antiqua" w:cs="Times New Roman"/>
          <w:color w:val="000000" w:themeColor="text1"/>
          <w:sz w:val="24"/>
          <w:szCs w:val="24"/>
          <w:lang w:val="en-US"/>
        </w:rPr>
        <w:t xml:space="preserve">ery may be considered </w:t>
      </w:r>
      <w:r w:rsidR="002D4A1E" w:rsidRPr="002A5F98">
        <w:rPr>
          <w:rFonts w:ascii="Book Antiqua" w:hAnsi="Book Antiqua" w:cs="Times New Roman"/>
          <w:color w:val="000000" w:themeColor="text1"/>
          <w:sz w:val="24"/>
          <w:szCs w:val="24"/>
          <w:lang w:val="en-US"/>
        </w:rPr>
        <w:t>in</w:t>
      </w:r>
      <w:r w:rsidR="00B0416B" w:rsidRPr="002A5F98">
        <w:rPr>
          <w:rFonts w:ascii="Book Antiqua" w:hAnsi="Book Antiqua" w:cs="Times New Roman"/>
          <w:color w:val="000000" w:themeColor="text1"/>
          <w:sz w:val="24"/>
          <w:szCs w:val="24"/>
          <w:lang w:val="en-US"/>
        </w:rPr>
        <w:t xml:space="preserve">refractory or complicated cases. </w:t>
      </w:r>
      <w:r w:rsidR="00466801" w:rsidRPr="002A5F98">
        <w:rPr>
          <w:rFonts w:ascii="Book Antiqua" w:hAnsi="Book Antiqua" w:cs="Times New Roman"/>
          <w:color w:val="000000" w:themeColor="text1"/>
          <w:sz w:val="24"/>
          <w:szCs w:val="24"/>
          <w:lang w:val="en-US"/>
        </w:rPr>
        <w:t>Differential diagnos</w:t>
      </w:r>
      <w:r w:rsidR="001A7CED" w:rsidRPr="002A5F98">
        <w:rPr>
          <w:rFonts w:ascii="Book Antiqua" w:hAnsi="Book Antiqua" w:cs="Times New Roman"/>
          <w:color w:val="000000" w:themeColor="text1"/>
          <w:sz w:val="24"/>
          <w:szCs w:val="24"/>
          <w:lang w:val="en-US"/>
        </w:rPr>
        <w:t>is should include appendicitis</w:t>
      </w:r>
      <w:r w:rsidR="00131D0C" w:rsidRPr="002A5F98">
        <w:rPr>
          <w:rFonts w:ascii="Book Antiqua" w:hAnsi="Book Antiqua" w:cs="Times New Roman"/>
          <w:color w:val="000000" w:themeColor="text1"/>
          <w:sz w:val="24"/>
          <w:szCs w:val="24"/>
          <w:vertAlign w:val="superscript"/>
          <w:lang w:val="en-US"/>
        </w:rPr>
        <w:t>[</w:t>
      </w:r>
      <w:r w:rsidR="00D54A23" w:rsidRPr="002A5F98">
        <w:rPr>
          <w:rFonts w:ascii="Book Antiqua" w:hAnsi="Book Antiqua" w:cs="Times New Roman"/>
          <w:color w:val="000000" w:themeColor="text1"/>
          <w:sz w:val="24"/>
          <w:szCs w:val="24"/>
          <w:vertAlign w:val="superscript"/>
          <w:lang w:val="en-US"/>
        </w:rPr>
        <w:t>7</w:t>
      </w:r>
      <w:r w:rsidR="000B7C51" w:rsidRPr="002A5F98">
        <w:rPr>
          <w:rFonts w:ascii="Book Antiqua" w:hAnsi="Book Antiqua" w:cs="Times New Roman"/>
          <w:color w:val="000000" w:themeColor="text1"/>
          <w:sz w:val="24"/>
          <w:szCs w:val="24"/>
          <w:vertAlign w:val="superscript"/>
          <w:lang w:val="en-US"/>
        </w:rPr>
        <w:t>,23,</w:t>
      </w:r>
      <w:r w:rsidR="004B0543" w:rsidRPr="002A5F98">
        <w:rPr>
          <w:rFonts w:ascii="Book Antiqua" w:hAnsi="Book Antiqua" w:cs="Times New Roman"/>
          <w:color w:val="000000" w:themeColor="text1"/>
          <w:sz w:val="24"/>
          <w:szCs w:val="24"/>
          <w:vertAlign w:val="superscript"/>
          <w:lang w:val="en-US"/>
        </w:rPr>
        <w:t>24</w:t>
      </w:r>
      <w:r w:rsidR="00D54A23"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3</w:t>
      </w:r>
      <w:r w:rsidR="000B7C51" w:rsidRPr="002A5F98">
        <w:rPr>
          <w:rFonts w:ascii="Book Antiqua" w:hAnsi="Book Antiqua" w:cs="Times New Roman"/>
          <w:color w:val="000000" w:themeColor="text1"/>
          <w:sz w:val="24"/>
          <w:szCs w:val="24"/>
          <w:vertAlign w:val="superscript"/>
          <w:lang w:val="en-US"/>
        </w:rPr>
        <w:t>8,</w:t>
      </w:r>
      <w:r w:rsidR="004B0543" w:rsidRPr="002A5F98">
        <w:rPr>
          <w:rFonts w:ascii="Book Antiqua" w:hAnsi="Book Antiqua" w:cs="Times New Roman"/>
          <w:color w:val="000000" w:themeColor="text1"/>
          <w:sz w:val="24"/>
          <w:szCs w:val="24"/>
          <w:vertAlign w:val="superscript"/>
          <w:lang w:val="en-US"/>
        </w:rPr>
        <w:t>40</w:t>
      </w:r>
      <w:r w:rsidR="00B0416B"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4</w:t>
      </w:r>
      <w:r w:rsidR="00D0184F" w:rsidRPr="002A5F98">
        <w:rPr>
          <w:rFonts w:ascii="Book Antiqua" w:hAnsi="Book Antiqua" w:cs="Times New Roman"/>
          <w:color w:val="000000" w:themeColor="text1"/>
          <w:sz w:val="24"/>
          <w:szCs w:val="24"/>
          <w:vertAlign w:val="superscript"/>
          <w:lang w:val="en-US"/>
        </w:rPr>
        <w:t>1</w:t>
      </w:r>
      <w:r w:rsidR="000B7C51" w:rsidRPr="002A5F98">
        <w:rPr>
          <w:rFonts w:ascii="Book Antiqua" w:hAnsi="Book Antiqua" w:cs="Times New Roman"/>
          <w:color w:val="000000" w:themeColor="text1"/>
          <w:sz w:val="24"/>
          <w:szCs w:val="24"/>
          <w:vertAlign w:val="superscript"/>
          <w:lang w:val="en-US"/>
        </w:rPr>
        <w:t>,</w:t>
      </w:r>
      <w:r w:rsidR="004B0543" w:rsidRPr="002A5F98">
        <w:rPr>
          <w:rFonts w:ascii="Book Antiqua" w:hAnsi="Book Antiqua" w:cs="Times New Roman"/>
          <w:color w:val="000000" w:themeColor="text1"/>
          <w:sz w:val="24"/>
          <w:szCs w:val="24"/>
          <w:vertAlign w:val="superscript"/>
          <w:lang w:val="en-US"/>
        </w:rPr>
        <w:t>51</w:t>
      </w:r>
      <w:r w:rsidR="000B7C51" w:rsidRPr="002A5F98">
        <w:rPr>
          <w:rFonts w:ascii="Book Antiqua" w:hAnsi="Book Antiqua" w:cs="Times New Roman"/>
          <w:color w:val="000000" w:themeColor="text1"/>
          <w:sz w:val="24"/>
          <w:szCs w:val="24"/>
          <w:vertAlign w:val="superscript"/>
          <w:lang w:val="en-US"/>
        </w:rPr>
        <w:t>,</w:t>
      </w:r>
      <w:r w:rsidR="00D54A23" w:rsidRPr="002A5F98">
        <w:rPr>
          <w:rFonts w:ascii="Book Antiqua" w:hAnsi="Book Antiqua" w:cs="Times New Roman"/>
          <w:color w:val="000000" w:themeColor="text1"/>
          <w:sz w:val="24"/>
          <w:szCs w:val="24"/>
          <w:vertAlign w:val="superscript"/>
          <w:lang w:val="en-US"/>
        </w:rPr>
        <w:t>5</w:t>
      </w:r>
      <w:r w:rsidR="000B7C51" w:rsidRPr="002A5F98">
        <w:rPr>
          <w:rFonts w:ascii="Book Antiqua" w:hAnsi="Book Antiqua" w:cs="Times New Roman"/>
          <w:color w:val="000000" w:themeColor="text1"/>
          <w:sz w:val="24"/>
          <w:szCs w:val="24"/>
          <w:vertAlign w:val="superscript"/>
          <w:lang w:val="en-US"/>
        </w:rPr>
        <w:t>6,</w:t>
      </w:r>
      <w:r w:rsidR="004B0543" w:rsidRPr="002A5F98">
        <w:rPr>
          <w:rFonts w:ascii="Book Antiqua" w:hAnsi="Book Antiqua" w:cs="Times New Roman"/>
          <w:color w:val="000000" w:themeColor="text1"/>
          <w:sz w:val="24"/>
          <w:szCs w:val="24"/>
          <w:vertAlign w:val="superscript"/>
          <w:lang w:val="en-US"/>
        </w:rPr>
        <w:t>58</w:t>
      </w:r>
      <w:r w:rsidR="00B0416B"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6</w:t>
      </w:r>
      <w:r w:rsidR="008A44B2" w:rsidRPr="002A5F98">
        <w:rPr>
          <w:rFonts w:ascii="Book Antiqua" w:hAnsi="Book Antiqua" w:cs="Times New Roman"/>
          <w:color w:val="000000" w:themeColor="text1"/>
          <w:sz w:val="24"/>
          <w:szCs w:val="24"/>
          <w:vertAlign w:val="superscript"/>
          <w:lang w:val="en-US"/>
        </w:rPr>
        <w:t>1</w:t>
      </w:r>
      <w:r w:rsidR="00131D0C" w:rsidRPr="002A5F98">
        <w:rPr>
          <w:rFonts w:ascii="Book Antiqua" w:hAnsi="Book Antiqua" w:cs="Times New Roman"/>
          <w:color w:val="000000" w:themeColor="text1"/>
          <w:sz w:val="24"/>
          <w:szCs w:val="24"/>
          <w:vertAlign w:val="superscript"/>
          <w:lang w:val="en-US"/>
        </w:rPr>
        <w:t>]</w:t>
      </w:r>
      <w:r w:rsidR="00466801" w:rsidRPr="002A5F98">
        <w:rPr>
          <w:rFonts w:ascii="Book Antiqua" w:hAnsi="Book Antiqua" w:cs="Times New Roman"/>
          <w:color w:val="000000" w:themeColor="text1"/>
          <w:sz w:val="24"/>
          <w:szCs w:val="24"/>
          <w:lang w:val="en-US"/>
        </w:rPr>
        <w:t>, infectious colitis</w:t>
      </w:r>
      <w:r w:rsidR="00131D0C" w:rsidRPr="002A5F98">
        <w:rPr>
          <w:rFonts w:ascii="Book Antiqua" w:hAnsi="Book Antiqua" w:cs="Times New Roman"/>
          <w:color w:val="000000" w:themeColor="text1"/>
          <w:sz w:val="24"/>
          <w:szCs w:val="24"/>
          <w:vertAlign w:val="superscript"/>
          <w:lang w:val="en-US"/>
        </w:rPr>
        <w:t>[</w:t>
      </w:r>
      <w:r w:rsidR="000B7C51" w:rsidRPr="002A5F98">
        <w:rPr>
          <w:rFonts w:ascii="Book Antiqua" w:hAnsi="Book Antiqua" w:cs="Times New Roman"/>
          <w:color w:val="000000" w:themeColor="text1"/>
          <w:sz w:val="24"/>
          <w:szCs w:val="24"/>
          <w:vertAlign w:val="superscript"/>
          <w:lang w:val="en-US"/>
        </w:rPr>
        <w:t>7,</w:t>
      </w:r>
      <w:r w:rsidR="0080516E" w:rsidRPr="002A5F98">
        <w:rPr>
          <w:rFonts w:ascii="Book Antiqua" w:hAnsi="Book Antiqua" w:cs="Times New Roman"/>
          <w:color w:val="000000" w:themeColor="text1"/>
          <w:sz w:val="24"/>
          <w:szCs w:val="24"/>
          <w:vertAlign w:val="superscript"/>
          <w:lang w:val="en-US"/>
        </w:rPr>
        <w:t>2</w:t>
      </w:r>
      <w:r w:rsidR="004B0543" w:rsidRPr="002A5F98">
        <w:rPr>
          <w:rFonts w:ascii="Book Antiqua" w:hAnsi="Book Antiqua" w:cs="Times New Roman"/>
          <w:color w:val="000000" w:themeColor="text1"/>
          <w:sz w:val="24"/>
          <w:szCs w:val="24"/>
          <w:vertAlign w:val="superscript"/>
          <w:lang w:val="en-US"/>
        </w:rPr>
        <w:t>3</w:t>
      </w:r>
      <w:r w:rsidR="00131D0C" w:rsidRPr="002A5F98">
        <w:rPr>
          <w:rFonts w:ascii="Book Antiqua" w:hAnsi="Book Antiqua" w:cs="Times New Roman"/>
          <w:color w:val="000000" w:themeColor="text1"/>
          <w:sz w:val="24"/>
          <w:szCs w:val="24"/>
          <w:vertAlign w:val="superscript"/>
          <w:lang w:val="en-US"/>
        </w:rPr>
        <w:t>]</w:t>
      </w:r>
      <w:r w:rsidR="00466801"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2E614D" w:rsidRPr="002A5F98">
        <w:rPr>
          <w:rFonts w:ascii="Book Antiqua" w:hAnsi="Book Antiqua" w:cs="Times New Roman"/>
          <w:i/>
          <w:color w:val="000000" w:themeColor="text1"/>
          <w:sz w:val="24"/>
          <w:szCs w:val="24"/>
          <w:lang w:val="en-US"/>
        </w:rPr>
        <w:t>Clostridium difficile</w:t>
      </w:r>
      <w:r w:rsidR="00ED5427">
        <w:rPr>
          <w:rFonts w:ascii="Book Antiqua" w:hAnsi="Book Antiqua" w:cs="Times New Roman" w:hint="eastAsia"/>
          <w:i/>
          <w:color w:val="000000" w:themeColor="text1"/>
          <w:sz w:val="24"/>
          <w:szCs w:val="24"/>
          <w:lang w:val="en-US" w:eastAsia="zh-CN"/>
        </w:rPr>
        <w:t xml:space="preserve"> </w:t>
      </w:r>
      <w:r w:rsidR="00ED5427" w:rsidRPr="00ED5427">
        <w:rPr>
          <w:rFonts w:ascii="Book Antiqua" w:hAnsi="Book Antiqua" w:cs="Times New Roman" w:hint="eastAsia"/>
          <w:color w:val="000000" w:themeColor="text1"/>
          <w:sz w:val="24"/>
          <w:szCs w:val="24"/>
          <w:lang w:val="en-US" w:eastAsia="zh-CN"/>
        </w:rPr>
        <w:t>(</w:t>
      </w:r>
      <w:r w:rsidR="00ED5427">
        <w:rPr>
          <w:rFonts w:ascii="Book Antiqua" w:hAnsi="Book Antiqua" w:cs="Times New Roman" w:hint="eastAsia"/>
          <w:i/>
          <w:color w:val="000000" w:themeColor="text1"/>
          <w:sz w:val="24"/>
          <w:szCs w:val="24"/>
          <w:lang w:val="en-US" w:eastAsia="zh-CN"/>
        </w:rPr>
        <w:t xml:space="preserve">C. </w:t>
      </w:r>
      <w:r w:rsidR="00ED5427" w:rsidRPr="002A5F98">
        <w:rPr>
          <w:rFonts w:ascii="Book Antiqua" w:hAnsi="Book Antiqua" w:cs="Times New Roman"/>
          <w:i/>
          <w:color w:val="000000" w:themeColor="text1"/>
          <w:sz w:val="24"/>
          <w:szCs w:val="24"/>
          <w:lang w:val="en-US"/>
        </w:rPr>
        <w:t>difficile</w:t>
      </w:r>
      <w:r w:rsidR="00ED5427">
        <w:rPr>
          <w:rFonts w:ascii="Book Antiqua" w:hAnsi="Book Antiqua" w:cs="Times New Roman" w:hint="eastAsia"/>
          <w:color w:val="000000" w:themeColor="text1"/>
          <w:sz w:val="24"/>
          <w:szCs w:val="24"/>
          <w:lang w:val="en-US" w:eastAsia="zh-CN"/>
        </w:rPr>
        <w:t>)</w:t>
      </w:r>
      <w:r w:rsidR="00ED5427">
        <w:rPr>
          <w:rFonts w:ascii="Book Antiqua" w:hAnsi="Book Antiqua" w:cs="Times New Roman" w:hint="eastAsia"/>
          <w:i/>
          <w:color w:val="000000" w:themeColor="text1"/>
          <w:sz w:val="24"/>
          <w:szCs w:val="24"/>
          <w:lang w:val="en-US" w:eastAsia="zh-CN"/>
        </w:rPr>
        <w:t xml:space="preserve"> </w:t>
      </w:r>
      <w:r w:rsidR="002E614D" w:rsidRPr="002A5F98">
        <w:rPr>
          <w:rFonts w:ascii="Book Antiqua" w:hAnsi="Book Antiqua" w:cs="Times New Roman"/>
          <w:color w:val="000000" w:themeColor="text1"/>
          <w:sz w:val="24"/>
          <w:szCs w:val="24"/>
          <w:lang w:val="en-US"/>
        </w:rPr>
        <w:t>-</w:t>
      </w:r>
      <w:r w:rsidR="002E00B5" w:rsidRPr="002A5F98">
        <w:rPr>
          <w:rFonts w:ascii="Book Antiqua" w:hAnsi="Book Antiqua" w:cs="Times New Roman"/>
          <w:color w:val="000000" w:themeColor="text1"/>
          <w:sz w:val="24"/>
          <w:szCs w:val="24"/>
          <w:lang w:val="en-US"/>
        </w:rPr>
        <w:t>induced diarrhea</w:t>
      </w:r>
      <w:r w:rsidR="00131D0C"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3</w:t>
      </w:r>
      <w:r w:rsidR="004B0543" w:rsidRPr="002A5F98">
        <w:rPr>
          <w:rFonts w:ascii="Book Antiqua" w:hAnsi="Book Antiqua" w:cs="Times New Roman"/>
          <w:color w:val="000000" w:themeColor="text1"/>
          <w:sz w:val="24"/>
          <w:szCs w:val="24"/>
          <w:vertAlign w:val="superscript"/>
          <w:lang w:val="en-US"/>
        </w:rPr>
        <w:t>8</w:t>
      </w:r>
      <w:r w:rsidR="00E66843" w:rsidRPr="002A5F98">
        <w:rPr>
          <w:rFonts w:ascii="Book Antiqua" w:hAnsi="Book Antiqua" w:cs="Times New Roman"/>
          <w:color w:val="000000" w:themeColor="text1"/>
          <w:sz w:val="24"/>
          <w:szCs w:val="24"/>
          <w:vertAlign w:val="superscript"/>
          <w:lang w:val="en-US"/>
        </w:rPr>
        <w:t>, 4</w:t>
      </w:r>
      <w:r w:rsidR="00D0184F" w:rsidRPr="002A5F98">
        <w:rPr>
          <w:rFonts w:ascii="Book Antiqua" w:hAnsi="Book Antiqua" w:cs="Times New Roman"/>
          <w:color w:val="000000" w:themeColor="text1"/>
          <w:sz w:val="24"/>
          <w:szCs w:val="24"/>
          <w:vertAlign w:val="superscript"/>
          <w:lang w:val="en-US"/>
        </w:rPr>
        <w:t>1</w:t>
      </w:r>
      <w:r w:rsidR="00131D0C" w:rsidRPr="002A5F98">
        <w:rPr>
          <w:rFonts w:ascii="Book Antiqua" w:hAnsi="Book Antiqua" w:cs="Times New Roman"/>
          <w:color w:val="000000" w:themeColor="text1"/>
          <w:sz w:val="24"/>
          <w:szCs w:val="24"/>
          <w:vertAlign w:val="superscript"/>
          <w:lang w:val="en-US"/>
        </w:rPr>
        <w:t>]</w:t>
      </w:r>
      <w:r w:rsidR="001A7CED" w:rsidRPr="002A5F98">
        <w:rPr>
          <w:rFonts w:ascii="Book Antiqua" w:hAnsi="Book Antiqua" w:cs="Times New Roman"/>
          <w:color w:val="000000" w:themeColor="text1"/>
          <w:sz w:val="24"/>
          <w:szCs w:val="24"/>
          <w:lang w:val="en-US"/>
        </w:rPr>
        <w:t xml:space="preserve"> and veno-occlusive disease</w:t>
      </w:r>
      <w:r w:rsidR="00131D0C" w:rsidRPr="002A5F98">
        <w:rPr>
          <w:rFonts w:ascii="Book Antiqua" w:hAnsi="Book Antiqua" w:cs="Times New Roman"/>
          <w:color w:val="000000" w:themeColor="text1"/>
          <w:sz w:val="24"/>
          <w:szCs w:val="24"/>
          <w:vertAlign w:val="superscript"/>
          <w:lang w:val="en-US"/>
        </w:rPr>
        <w:t>[</w:t>
      </w:r>
      <w:r w:rsidR="0080516E" w:rsidRPr="002A5F98">
        <w:rPr>
          <w:rFonts w:ascii="Book Antiqua" w:hAnsi="Book Antiqua" w:cs="Times New Roman"/>
          <w:color w:val="000000" w:themeColor="text1"/>
          <w:sz w:val="24"/>
          <w:szCs w:val="24"/>
          <w:vertAlign w:val="superscript"/>
          <w:lang w:val="en-US"/>
        </w:rPr>
        <w:t>7,2</w:t>
      </w:r>
      <w:r w:rsidR="004B0543" w:rsidRPr="002A5F98">
        <w:rPr>
          <w:rFonts w:ascii="Book Antiqua" w:hAnsi="Book Antiqua" w:cs="Times New Roman"/>
          <w:color w:val="000000" w:themeColor="text1"/>
          <w:sz w:val="24"/>
          <w:szCs w:val="24"/>
          <w:vertAlign w:val="superscript"/>
          <w:lang w:val="en-US"/>
        </w:rPr>
        <w:t>3</w:t>
      </w:r>
      <w:r w:rsidR="00131D0C" w:rsidRPr="002A5F98">
        <w:rPr>
          <w:rFonts w:ascii="Book Antiqua" w:hAnsi="Book Antiqua" w:cs="Times New Roman"/>
          <w:color w:val="000000" w:themeColor="text1"/>
          <w:sz w:val="24"/>
          <w:szCs w:val="24"/>
          <w:vertAlign w:val="superscript"/>
          <w:lang w:val="en-US"/>
        </w:rPr>
        <w:t>]</w:t>
      </w:r>
      <w:r w:rsidR="00466801" w:rsidRPr="002A5F98">
        <w:rPr>
          <w:rFonts w:ascii="Book Antiqua" w:hAnsi="Book Antiqua" w:cs="Times New Roman"/>
          <w:color w:val="000000" w:themeColor="text1"/>
          <w:sz w:val="24"/>
          <w:szCs w:val="24"/>
          <w:lang w:val="en-US"/>
        </w:rPr>
        <w:t>.</w:t>
      </w:r>
    </w:p>
    <w:p w:rsidR="001A59DB" w:rsidRPr="002A5F98" w:rsidRDefault="00D2350F"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Appendicitis has</w:t>
      </w:r>
      <w:r w:rsidR="00642D48" w:rsidRPr="002A5F98">
        <w:rPr>
          <w:rFonts w:ascii="Book Antiqua" w:hAnsi="Book Antiqua" w:cs="Times New Roman"/>
          <w:color w:val="000000" w:themeColor="text1"/>
          <w:sz w:val="24"/>
          <w:szCs w:val="24"/>
          <w:lang w:val="en-US"/>
        </w:rPr>
        <w:t xml:space="preserve"> been described as a rare complication in neutropenic children with a frequency </w:t>
      </w:r>
      <w:r w:rsidR="002E00B5" w:rsidRPr="002A5F98">
        <w:rPr>
          <w:rFonts w:ascii="Book Antiqua" w:hAnsi="Book Antiqua" w:cs="Times New Roman"/>
          <w:color w:val="000000" w:themeColor="text1"/>
          <w:sz w:val="24"/>
          <w:szCs w:val="24"/>
          <w:lang w:val="en-US"/>
        </w:rPr>
        <w:t xml:space="preserve">of </w:t>
      </w:r>
      <w:r w:rsidR="001A59DB" w:rsidRPr="002A5F98">
        <w:rPr>
          <w:rFonts w:ascii="Book Antiqua" w:hAnsi="Book Antiqua" w:cs="Times New Roman"/>
          <w:color w:val="000000" w:themeColor="text1"/>
          <w:sz w:val="24"/>
          <w:szCs w:val="24"/>
          <w:lang w:val="en-US"/>
        </w:rPr>
        <w:t>about</w:t>
      </w:r>
      <w:r w:rsidR="00642D48" w:rsidRPr="002A5F98">
        <w:rPr>
          <w:rFonts w:ascii="Book Antiqua" w:hAnsi="Book Antiqua" w:cs="Times New Roman"/>
          <w:color w:val="000000" w:themeColor="text1"/>
          <w:sz w:val="24"/>
          <w:szCs w:val="24"/>
          <w:lang w:val="en-US"/>
        </w:rPr>
        <w:t xml:space="preserve"> 1.5% </w:t>
      </w:r>
      <w:r w:rsidR="002E00B5" w:rsidRPr="002A5F98">
        <w:rPr>
          <w:rFonts w:ascii="Book Antiqua" w:hAnsi="Book Antiqua" w:cs="Times New Roman"/>
          <w:color w:val="000000" w:themeColor="text1"/>
          <w:sz w:val="24"/>
          <w:szCs w:val="24"/>
          <w:lang w:val="en-US"/>
        </w:rPr>
        <w:t xml:space="preserve">in </w:t>
      </w:r>
      <w:r w:rsidR="00642D48" w:rsidRPr="002A5F98">
        <w:rPr>
          <w:rFonts w:ascii="Book Antiqua" w:hAnsi="Book Antiqua" w:cs="Times New Roman"/>
          <w:color w:val="000000" w:themeColor="text1"/>
          <w:sz w:val="24"/>
          <w:szCs w:val="24"/>
          <w:lang w:val="en-US"/>
        </w:rPr>
        <w:t>patie</w:t>
      </w:r>
      <w:r w:rsidR="001A7CED" w:rsidRPr="002A5F98">
        <w:rPr>
          <w:rFonts w:ascii="Book Antiqua" w:hAnsi="Book Antiqua" w:cs="Times New Roman"/>
          <w:color w:val="000000" w:themeColor="text1"/>
          <w:sz w:val="24"/>
          <w:szCs w:val="24"/>
          <w:lang w:val="en-US"/>
        </w:rPr>
        <w:t>nts with severe abdominal pain</w:t>
      </w:r>
      <w:r w:rsidR="00131D0C" w:rsidRPr="002A5F98">
        <w:rPr>
          <w:rFonts w:ascii="Book Antiqua" w:hAnsi="Book Antiqua" w:cs="Times New Roman"/>
          <w:color w:val="000000" w:themeColor="text1"/>
          <w:sz w:val="24"/>
          <w:szCs w:val="24"/>
          <w:vertAlign w:val="superscript"/>
          <w:lang w:val="en-US"/>
        </w:rPr>
        <w:t>[</w:t>
      </w:r>
      <w:r w:rsidR="000B7C51" w:rsidRPr="002A5F98">
        <w:rPr>
          <w:rFonts w:ascii="Book Antiqua" w:hAnsi="Book Antiqua" w:cs="Times New Roman"/>
          <w:color w:val="000000" w:themeColor="text1"/>
          <w:sz w:val="24"/>
          <w:szCs w:val="24"/>
          <w:vertAlign w:val="superscript"/>
          <w:lang w:val="en-US"/>
        </w:rPr>
        <w:t>24,51,</w:t>
      </w:r>
      <w:r w:rsidR="00491811" w:rsidRPr="002A5F98">
        <w:rPr>
          <w:rFonts w:ascii="Book Antiqua" w:hAnsi="Book Antiqua" w:cs="Times New Roman"/>
          <w:color w:val="000000" w:themeColor="text1"/>
          <w:sz w:val="24"/>
          <w:szCs w:val="24"/>
          <w:vertAlign w:val="superscript"/>
          <w:lang w:val="en-US"/>
        </w:rPr>
        <w:t>6</w:t>
      </w:r>
      <w:r w:rsidR="00D0184F" w:rsidRPr="002A5F98">
        <w:rPr>
          <w:rFonts w:ascii="Book Antiqua" w:hAnsi="Book Antiqua" w:cs="Times New Roman"/>
          <w:color w:val="000000" w:themeColor="text1"/>
          <w:sz w:val="24"/>
          <w:szCs w:val="24"/>
          <w:vertAlign w:val="superscript"/>
          <w:lang w:val="en-US"/>
        </w:rPr>
        <w:t>2</w:t>
      </w:r>
      <w:r w:rsidR="00131D0C" w:rsidRPr="002A5F98">
        <w:rPr>
          <w:rFonts w:ascii="Book Antiqua" w:hAnsi="Book Antiqua" w:cs="Times New Roman"/>
          <w:color w:val="000000" w:themeColor="text1"/>
          <w:sz w:val="24"/>
          <w:szCs w:val="24"/>
          <w:vertAlign w:val="superscript"/>
          <w:lang w:val="en-US"/>
        </w:rPr>
        <w:t>]</w:t>
      </w:r>
      <w:r w:rsidR="00642D48" w:rsidRPr="002A5F98">
        <w:rPr>
          <w:rFonts w:ascii="Book Antiqua" w:hAnsi="Book Antiqua" w:cs="Times New Roman"/>
          <w:color w:val="000000" w:themeColor="text1"/>
          <w:sz w:val="24"/>
          <w:szCs w:val="24"/>
          <w:lang w:val="en-US"/>
        </w:rPr>
        <w:t xml:space="preserve">. </w:t>
      </w:r>
    </w:p>
    <w:p w:rsidR="001A59DB" w:rsidRPr="002A5F98" w:rsidRDefault="0075362A"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Patients with hematologic malignancy may experience abdominal pain</w:t>
      </w:r>
      <w:r w:rsidR="00131D0C" w:rsidRPr="002A5F98">
        <w:rPr>
          <w:rFonts w:ascii="Book Antiqua" w:hAnsi="Book Antiqua" w:cs="Times New Roman"/>
          <w:color w:val="000000" w:themeColor="text1"/>
          <w:sz w:val="24"/>
          <w:szCs w:val="24"/>
          <w:lang w:val="en-US"/>
        </w:rPr>
        <w:t xml:space="preserve"> due to intestinal zy</w:t>
      </w:r>
      <w:r w:rsidR="001A7CED" w:rsidRPr="002A5F98">
        <w:rPr>
          <w:rFonts w:ascii="Book Antiqua" w:hAnsi="Book Antiqua" w:cs="Times New Roman"/>
          <w:color w:val="000000" w:themeColor="text1"/>
          <w:sz w:val="24"/>
          <w:szCs w:val="24"/>
          <w:lang w:val="en-US"/>
        </w:rPr>
        <w:t>gomycosis</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6</w:t>
      </w:r>
      <w:r w:rsidR="00D0184F" w:rsidRPr="002A5F98">
        <w:rPr>
          <w:rFonts w:ascii="Book Antiqua" w:hAnsi="Book Antiqua" w:cs="Times New Roman"/>
          <w:color w:val="000000" w:themeColor="text1"/>
          <w:sz w:val="24"/>
          <w:szCs w:val="24"/>
          <w:vertAlign w:val="superscript"/>
          <w:lang w:val="en-US"/>
        </w:rPr>
        <w:t>3</w:t>
      </w:r>
      <w:r w:rsidR="00D05DC7"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6</w:t>
      </w:r>
      <w:r w:rsidR="00D0184F" w:rsidRPr="002A5F98">
        <w:rPr>
          <w:rFonts w:ascii="Book Antiqua" w:hAnsi="Book Antiqua" w:cs="Times New Roman"/>
          <w:color w:val="000000" w:themeColor="text1"/>
          <w:sz w:val="24"/>
          <w:szCs w:val="24"/>
          <w:vertAlign w:val="superscript"/>
          <w:lang w:val="en-US"/>
        </w:rPr>
        <w:t>4</w:t>
      </w:r>
      <w:r w:rsidR="00131D0C" w:rsidRPr="002A5F98">
        <w:rPr>
          <w:rFonts w:ascii="Book Antiqua" w:hAnsi="Book Antiqua" w:cs="Times New Roman"/>
          <w:color w:val="000000" w:themeColor="text1"/>
          <w:sz w:val="24"/>
          <w:szCs w:val="24"/>
          <w:vertAlign w:val="superscript"/>
          <w:lang w:val="en-US"/>
        </w:rPr>
        <w:t>]</w:t>
      </w:r>
      <w:r w:rsidR="0092187F" w:rsidRPr="002A5F98">
        <w:rPr>
          <w:rFonts w:ascii="Book Antiqua" w:hAnsi="Book Antiqua" w:cs="Times New Roman"/>
          <w:color w:val="000000" w:themeColor="text1"/>
          <w:sz w:val="24"/>
          <w:szCs w:val="24"/>
          <w:lang w:val="en-US"/>
        </w:rPr>
        <w:t>.</w:t>
      </w:r>
      <w:r w:rsidR="00DA2B82" w:rsidRPr="002A5F98">
        <w:rPr>
          <w:rFonts w:ascii="Book Antiqua" w:hAnsi="Book Antiqua" w:cs="Times New Roman"/>
          <w:color w:val="000000" w:themeColor="text1"/>
          <w:sz w:val="24"/>
          <w:szCs w:val="24"/>
          <w:lang w:val="en-US"/>
        </w:rPr>
        <w:t xml:space="preserve"> Intestinal aspergillosis is rare</w:t>
      </w:r>
      <w:r w:rsidR="00D70498" w:rsidRPr="002A5F98">
        <w:rPr>
          <w:rFonts w:ascii="Book Antiqua" w:hAnsi="Book Antiqua" w:cs="Times New Roman"/>
          <w:color w:val="000000" w:themeColor="text1"/>
          <w:sz w:val="24"/>
          <w:szCs w:val="24"/>
          <w:lang w:val="en-US"/>
        </w:rPr>
        <w:t xml:space="preserve"> and available </w:t>
      </w:r>
      <w:r w:rsidR="00D2350F" w:rsidRPr="002A5F98">
        <w:rPr>
          <w:rFonts w:ascii="Book Antiqua" w:hAnsi="Book Antiqua" w:cs="Times New Roman"/>
          <w:color w:val="000000" w:themeColor="text1"/>
          <w:sz w:val="24"/>
          <w:szCs w:val="24"/>
          <w:lang w:val="en-US"/>
        </w:rPr>
        <w:t>data mainly</w:t>
      </w:r>
      <w:r w:rsidR="008C4050" w:rsidRPr="002A5F98">
        <w:rPr>
          <w:rFonts w:ascii="Book Antiqua" w:hAnsi="Book Antiqua" w:cs="Times New Roman"/>
          <w:color w:val="000000" w:themeColor="text1"/>
          <w:sz w:val="24"/>
          <w:szCs w:val="24"/>
          <w:lang w:val="en-US"/>
        </w:rPr>
        <w:t xml:space="preserve"> </w:t>
      </w:r>
      <w:r w:rsidR="00E814D0" w:rsidRPr="002A5F98">
        <w:rPr>
          <w:rFonts w:ascii="Book Antiqua" w:hAnsi="Book Antiqua" w:cs="Times New Roman"/>
          <w:color w:val="000000" w:themeColor="text1"/>
          <w:sz w:val="24"/>
          <w:szCs w:val="24"/>
          <w:lang w:val="en-US"/>
        </w:rPr>
        <w:t>come from</w:t>
      </w:r>
      <w:r w:rsidR="00D70498" w:rsidRPr="002A5F98">
        <w:rPr>
          <w:rFonts w:ascii="Book Antiqua" w:hAnsi="Book Antiqua" w:cs="Times New Roman"/>
          <w:color w:val="000000" w:themeColor="text1"/>
          <w:sz w:val="24"/>
          <w:szCs w:val="24"/>
          <w:lang w:val="en-US"/>
        </w:rPr>
        <w:t xml:space="preserve"> adult patients </w:t>
      </w:r>
      <w:r w:rsidR="00E814D0" w:rsidRPr="002A5F98">
        <w:rPr>
          <w:rFonts w:ascii="Book Antiqua" w:hAnsi="Book Antiqua" w:cs="Times New Roman"/>
          <w:color w:val="000000" w:themeColor="text1"/>
          <w:sz w:val="24"/>
          <w:szCs w:val="24"/>
          <w:lang w:val="en-US"/>
        </w:rPr>
        <w:t>on</w:t>
      </w:r>
      <w:r w:rsidR="00D70498" w:rsidRPr="002A5F98">
        <w:rPr>
          <w:rFonts w:ascii="Book Antiqua" w:hAnsi="Book Antiqua" w:cs="Times New Roman"/>
          <w:color w:val="000000" w:themeColor="text1"/>
          <w:sz w:val="24"/>
          <w:szCs w:val="24"/>
          <w:lang w:val="en-US"/>
        </w:rPr>
        <w:t xml:space="preserve"> intensive chemotherapy for </w:t>
      </w:r>
      <w:r w:rsidR="001A7CED" w:rsidRPr="002A5F98">
        <w:rPr>
          <w:rFonts w:ascii="Book Antiqua" w:hAnsi="Book Antiqua" w:cs="Times New Roman"/>
          <w:color w:val="000000" w:themeColor="text1"/>
          <w:sz w:val="24"/>
          <w:szCs w:val="24"/>
          <w:lang w:val="en-US"/>
        </w:rPr>
        <w:t>hematologic and solid tumors</w:t>
      </w:r>
      <w:r w:rsidR="00131D0C" w:rsidRPr="002A5F98">
        <w:rPr>
          <w:rFonts w:ascii="Book Antiqua" w:hAnsi="Book Antiqua" w:cs="Times New Roman"/>
          <w:color w:val="000000" w:themeColor="text1"/>
          <w:sz w:val="24"/>
          <w:szCs w:val="24"/>
          <w:vertAlign w:val="superscript"/>
          <w:lang w:val="en-US"/>
        </w:rPr>
        <w:t>[</w:t>
      </w:r>
      <w:r w:rsidR="009D5C96" w:rsidRPr="002A5F98">
        <w:rPr>
          <w:rFonts w:ascii="Book Antiqua" w:hAnsi="Book Antiqua" w:cs="Times New Roman"/>
          <w:color w:val="000000" w:themeColor="text1"/>
          <w:sz w:val="24"/>
          <w:szCs w:val="24"/>
          <w:vertAlign w:val="superscript"/>
          <w:lang w:val="en-US"/>
        </w:rPr>
        <w:t>6</w:t>
      </w:r>
      <w:r w:rsidR="00D0184F" w:rsidRPr="002A5F98">
        <w:rPr>
          <w:rFonts w:ascii="Book Antiqua" w:hAnsi="Book Antiqua" w:cs="Times New Roman"/>
          <w:color w:val="000000" w:themeColor="text1"/>
          <w:sz w:val="24"/>
          <w:szCs w:val="24"/>
          <w:vertAlign w:val="superscript"/>
          <w:lang w:val="en-US"/>
        </w:rPr>
        <w:t>5</w:t>
      </w:r>
      <w:r w:rsidR="00C962F7" w:rsidRPr="002A5F98">
        <w:rPr>
          <w:rFonts w:ascii="Book Antiqua" w:hAnsi="Book Antiqua" w:cs="Times New Roman"/>
          <w:color w:val="000000" w:themeColor="text1"/>
          <w:sz w:val="24"/>
          <w:szCs w:val="24"/>
          <w:vertAlign w:val="superscript"/>
          <w:lang w:val="en-US"/>
        </w:rPr>
        <w:t>-</w:t>
      </w:r>
      <w:r w:rsidR="00164608" w:rsidRPr="002A5F98">
        <w:rPr>
          <w:rFonts w:ascii="Book Antiqua" w:hAnsi="Book Antiqua" w:cs="Times New Roman"/>
          <w:color w:val="000000" w:themeColor="text1"/>
          <w:sz w:val="24"/>
          <w:szCs w:val="24"/>
          <w:vertAlign w:val="superscript"/>
          <w:lang w:val="en-US"/>
        </w:rPr>
        <w:t>7</w:t>
      </w:r>
      <w:r w:rsidR="00D0184F" w:rsidRPr="002A5F98">
        <w:rPr>
          <w:rFonts w:ascii="Book Antiqua" w:hAnsi="Book Antiqua" w:cs="Times New Roman"/>
          <w:color w:val="000000" w:themeColor="text1"/>
          <w:sz w:val="24"/>
          <w:szCs w:val="24"/>
          <w:vertAlign w:val="superscript"/>
          <w:lang w:val="en-US"/>
        </w:rPr>
        <w:t>2</w:t>
      </w:r>
      <w:r w:rsidR="00131D0C" w:rsidRPr="002A5F98">
        <w:rPr>
          <w:rFonts w:ascii="Book Antiqua" w:hAnsi="Book Antiqua" w:cs="Times New Roman"/>
          <w:color w:val="000000" w:themeColor="text1"/>
          <w:sz w:val="24"/>
          <w:szCs w:val="24"/>
          <w:vertAlign w:val="superscript"/>
          <w:lang w:val="en-US"/>
        </w:rPr>
        <w:t>]</w:t>
      </w:r>
      <w:r w:rsidR="00D70498" w:rsidRPr="002A5F98">
        <w:rPr>
          <w:rFonts w:ascii="Book Antiqua" w:hAnsi="Book Antiqua" w:cs="Times New Roman"/>
          <w:color w:val="000000" w:themeColor="text1"/>
          <w:sz w:val="24"/>
          <w:szCs w:val="24"/>
          <w:lang w:val="en-US"/>
        </w:rPr>
        <w:t xml:space="preserve">. This condition </w:t>
      </w:r>
      <w:r w:rsidR="00DA2B82" w:rsidRPr="002A5F98">
        <w:rPr>
          <w:rFonts w:ascii="Book Antiqua" w:hAnsi="Book Antiqua" w:cs="Times New Roman"/>
          <w:color w:val="000000" w:themeColor="text1"/>
          <w:sz w:val="24"/>
          <w:szCs w:val="24"/>
          <w:lang w:val="en-US"/>
        </w:rPr>
        <w:t xml:space="preserve">may be severe and </w:t>
      </w:r>
      <w:r w:rsidR="00D2350F" w:rsidRPr="002A5F98">
        <w:rPr>
          <w:rFonts w:ascii="Book Antiqua" w:hAnsi="Book Antiqua" w:cs="Times New Roman"/>
          <w:color w:val="000000" w:themeColor="text1"/>
          <w:sz w:val="24"/>
          <w:szCs w:val="24"/>
          <w:lang w:val="en-US"/>
        </w:rPr>
        <w:t>even fatal</w:t>
      </w:r>
      <w:r w:rsidR="00316930" w:rsidRPr="002A5F98">
        <w:rPr>
          <w:rFonts w:ascii="Book Antiqua" w:hAnsi="Book Antiqua" w:cs="Times New Roman"/>
          <w:color w:val="000000" w:themeColor="text1"/>
          <w:sz w:val="24"/>
          <w:szCs w:val="24"/>
          <w:lang w:val="en-US"/>
        </w:rPr>
        <w:t xml:space="preserve">, sometimes within a disseminated disease. </w:t>
      </w:r>
      <w:r w:rsidR="00D70498" w:rsidRPr="002A5F98">
        <w:rPr>
          <w:rFonts w:ascii="Book Antiqua" w:hAnsi="Book Antiqua" w:cs="Times New Roman"/>
          <w:color w:val="000000" w:themeColor="text1"/>
          <w:sz w:val="24"/>
          <w:szCs w:val="24"/>
          <w:lang w:val="en-US"/>
        </w:rPr>
        <w:t>Life-thr</w:t>
      </w:r>
      <w:r w:rsidR="00C962F7" w:rsidRPr="002A5F98">
        <w:rPr>
          <w:rFonts w:ascii="Book Antiqua" w:hAnsi="Book Antiqua" w:cs="Times New Roman"/>
          <w:color w:val="000000" w:themeColor="text1"/>
          <w:sz w:val="24"/>
          <w:szCs w:val="24"/>
          <w:lang w:val="en-US"/>
        </w:rPr>
        <w:t>e</w:t>
      </w:r>
      <w:r w:rsidR="00D70498" w:rsidRPr="002A5F98">
        <w:rPr>
          <w:rFonts w:ascii="Book Antiqua" w:hAnsi="Book Antiqua" w:cs="Times New Roman"/>
          <w:color w:val="000000" w:themeColor="text1"/>
          <w:sz w:val="24"/>
          <w:szCs w:val="24"/>
          <w:lang w:val="en-US"/>
        </w:rPr>
        <w:t>atening c</w:t>
      </w:r>
      <w:r w:rsidR="00DA2B82" w:rsidRPr="002A5F98">
        <w:rPr>
          <w:rFonts w:ascii="Book Antiqua" w:hAnsi="Book Antiqua" w:cs="Times New Roman"/>
          <w:color w:val="000000" w:themeColor="text1"/>
          <w:sz w:val="24"/>
          <w:szCs w:val="24"/>
          <w:lang w:val="en-US"/>
        </w:rPr>
        <w:t xml:space="preserve">omplications </w:t>
      </w:r>
      <w:r w:rsidR="00B437D0" w:rsidRPr="002A5F98">
        <w:rPr>
          <w:rFonts w:ascii="Book Antiqua" w:hAnsi="Book Antiqua" w:cs="Times New Roman"/>
          <w:color w:val="000000" w:themeColor="text1"/>
          <w:sz w:val="24"/>
          <w:szCs w:val="24"/>
          <w:lang w:val="en-US"/>
        </w:rPr>
        <w:t>include</w:t>
      </w:r>
      <w:r w:rsidR="00DA2B82" w:rsidRPr="002A5F98">
        <w:rPr>
          <w:rFonts w:ascii="Book Antiqua" w:hAnsi="Book Antiqua" w:cs="Times New Roman"/>
          <w:color w:val="000000" w:themeColor="text1"/>
          <w:sz w:val="24"/>
          <w:szCs w:val="24"/>
          <w:lang w:val="en-US"/>
        </w:rPr>
        <w:t xml:space="preserve"> bowel infarction</w:t>
      </w:r>
      <w:r w:rsidR="00316930" w:rsidRPr="002A5F98">
        <w:rPr>
          <w:rFonts w:ascii="Book Antiqua" w:hAnsi="Book Antiqua" w:cs="Times New Roman"/>
          <w:color w:val="000000" w:themeColor="text1"/>
          <w:sz w:val="24"/>
          <w:szCs w:val="24"/>
          <w:lang w:val="en-US"/>
        </w:rPr>
        <w:t xml:space="preserve">, toxic megacolon and bowel </w:t>
      </w:r>
      <w:r w:rsidR="00DA2B82" w:rsidRPr="002A5F98">
        <w:rPr>
          <w:rFonts w:ascii="Book Antiqua" w:hAnsi="Book Antiqua" w:cs="Times New Roman"/>
          <w:color w:val="000000" w:themeColor="text1"/>
          <w:sz w:val="24"/>
          <w:szCs w:val="24"/>
          <w:lang w:val="en-US"/>
        </w:rPr>
        <w:t>perforation</w:t>
      </w:r>
      <w:r w:rsidR="00B437D0" w:rsidRPr="002A5F98">
        <w:rPr>
          <w:rFonts w:ascii="Book Antiqua" w:hAnsi="Book Antiqua" w:cs="Times New Roman"/>
          <w:color w:val="000000" w:themeColor="text1"/>
          <w:sz w:val="24"/>
          <w:szCs w:val="24"/>
          <w:lang w:val="en-US"/>
        </w:rPr>
        <w:t>.</w:t>
      </w:r>
    </w:p>
    <w:p w:rsidR="001A59DB" w:rsidRPr="002A5F98" w:rsidRDefault="00467F67"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 xml:space="preserve">Pancreatitis is another possible </w:t>
      </w:r>
      <w:r w:rsidR="00E814D0" w:rsidRPr="002A5F98">
        <w:rPr>
          <w:rFonts w:ascii="Book Antiqua" w:hAnsi="Book Antiqua" w:cs="Times New Roman"/>
          <w:color w:val="000000" w:themeColor="text1"/>
          <w:sz w:val="24"/>
          <w:szCs w:val="24"/>
          <w:lang w:val="en-US"/>
        </w:rPr>
        <w:t>origin of</w:t>
      </w:r>
      <w:r w:rsidRPr="002A5F98">
        <w:rPr>
          <w:rFonts w:ascii="Book Antiqua" w:hAnsi="Book Antiqua" w:cs="Times New Roman"/>
          <w:color w:val="000000" w:themeColor="text1"/>
          <w:sz w:val="24"/>
          <w:szCs w:val="24"/>
          <w:lang w:val="en-US"/>
        </w:rPr>
        <w:t xml:space="preserve"> abdominal pain in oncologic children, but is generally due to non-infectious etiologies, </w:t>
      </w:r>
      <w:r w:rsidR="00E814D0" w:rsidRPr="002A5F98">
        <w:rPr>
          <w:rFonts w:ascii="Book Antiqua" w:hAnsi="Book Antiqua" w:cs="Times New Roman"/>
          <w:color w:val="000000" w:themeColor="text1"/>
          <w:sz w:val="24"/>
          <w:szCs w:val="24"/>
          <w:lang w:val="en-US"/>
        </w:rPr>
        <w:t>although</w:t>
      </w:r>
      <w:r w:rsidRPr="002A5F98">
        <w:rPr>
          <w:rFonts w:ascii="Book Antiqua" w:hAnsi="Book Antiqua" w:cs="Times New Roman"/>
          <w:color w:val="000000" w:themeColor="text1"/>
          <w:sz w:val="24"/>
          <w:szCs w:val="24"/>
          <w:lang w:val="en-US"/>
        </w:rPr>
        <w:t xml:space="preserve"> it can be the cause of bloodstream infections especia</w:t>
      </w:r>
      <w:r w:rsidR="00131D0C" w:rsidRPr="002A5F98">
        <w:rPr>
          <w:rFonts w:ascii="Book Antiqua" w:hAnsi="Book Antiqua" w:cs="Times New Roman"/>
          <w:color w:val="000000" w:themeColor="text1"/>
          <w:sz w:val="24"/>
          <w:szCs w:val="24"/>
          <w:lang w:val="en-US"/>
        </w:rPr>
        <w:t xml:space="preserve">lly in </w:t>
      </w:r>
      <w:r w:rsidR="00E814D0" w:rsidRPr="002A5F98">
        <w:rPr>
          <w:rFonts w:ascii="Book Antiqua" w:hAnsi="Book Antiqua" w:cs="Times New Roman"/>
          <w:color w:val="000000" w:themeColor="text1"/>
          <w:sz w:val="24"/>
          <w:szCs w:val="24"/>
          <w:lang w:val="en-US"/>
        </w:rPr>
        <w:t xml:space="preserve">the </w:t>
      </w:r>
      <w:r w:rsidR="001A7CED" w:rsidRPr="002A5F98">
        <w:rPr>
          <w:rFonts w:ascii="Book Antiqua" w:hAnsi="Book Antiqua" w:cs="Times New Roman"/>
          <w:color w:val="000000" w:themeColor="text1"/>
          <w:sz w:val="24"/>
          <w:szCs w:val="24"/>
          <w:lang w:val="en-US"/>
        </w:rPr>
        <w:t>presence of neutropenia</w:t>
      </w:r>
      <w:r w:rsidR="00131D0C" w:rsidRPr="002A5F98">
        <w:rPr>
          <w:rFonts w:ascii="Book Antiqua" w:hAnsi="Book Antiqua" w:cs="Times New Roman"/>
          <w:color w:val="000000" w:themeColor="text1"/>
          <w:sz w:val="24"/>
          <w:szCs w:val="24"/>
          <w:vertAlign w:val="superscript"/>
          <w:lang w:val="en-US"/>
        </w:rPr>
        <w:t>[</w:t>
      </w:r>
      <w:r w:rsidR="000B7C51" w:rsidRPr="002A5F98">
        <w:rPr>
          <w:rFonts w:ascii="Book Antiqua" w:hAnsi="Book Antiqua" w:cs="Times New Roman"/>
          <w:color w:val="000000" w:themeColor="text1"/>
          <w:sz w:val="24"/>
          <w:szCs w:val="24"/>
          <w:vertAlign w:val="superscript"/>
          <w:lang w:val="en-US"/>
        </w:rPr>
        <w:t>7,</w:t>
      </w:r>
      <w:r w:rsidR="00E66843" w:rsidRPr="002A5F98">
        <w:rPr>
          <w:rFonts w:ascii="Book Antiqua" w:hAnsi="Book Antiqua" w:cs="Times New Roman"/>
          <w:color w:val="000000" w:themeColor="text1"/>
          <w:sz w:val="24"/>
          <w:szCs w:val="24"/>
          <w:vertAlign w:val="superscript"/>
          <w:lang w:val="en-US"/>
        </w:rPr>
        <w:t>2</w:t>
      </w:r>
      <w:r w:rsidR="007151D5" w:rsidRPr="002A5F98">
        <w:rPr>
          <w:rFonts w:ascii="Book Antiqua" w:hAnsi="Book Antiqua" w:cs="Times New Roman"/>
          <w:color w:val="000000" w:themeColor="text1"/>
          <w:sz w:val="24"/>
          <w:szCs w:val="24"/>
          <w:vertAlign w:val="superscript"/>
          <w:lang w:val="en-US"/>
        </w:rPr>
        <w:t>4</w:t>
      </w:r>
      <w:r w:rsidR="000B7C51"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7</w:t>
      </w:r>
      <w:r w:rsidR="00D0184F" w:rsidRPr="002A5F98">
        <w:rPr>
          <w:rFonts w:ascii="Book Antiqua" w:hAnsi="Book Antiqua" w:cs="Times New Roman"/>
          <w:color w:val="000000" w:themeColor="text1"/>
          <w:sz w:val="24"/>
          <w:szCs w:val="24"/>
          <w:vertAlign w:val="superscript"/>
          <w:lang w:val="en-US"/>
        </w:rPr>
        <w:t>3</w:t>
      </w:r>
      <w:r w:rsidR="00131D0C"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 xml:space="preserve">. Similarly, gallbladder disease is </w:t>
      </w:r>
      <w:r w:rsidR="00AB1D3A" w:rsidRPr="002A5F98">
        <w:rPr>
          <w:rFonts w:ascii="Book Antiqua" w:hAnsi="Book Antiqua" w:cs="Times New Roman"/>
          <w:color w:val="000000" w:themeColor="text1"/>
          <w:sz w:val="24"/>
          <w:szCs w:val="24"/>
          <w:lang w:val="en-US"/>
        </w:rPr>
        <w:t xml:space="preserve">mainly </w:t>
      </w:r>
      <w:r w:rsidR="00E814D0" w:rsidRPr="002A5F98">
        <w:rPr>
          <w:rFonts w:ascii="Book Antiqua" w:hAnsi="Book Antiqua" w:cs="Times New Roman"/>
          <w:color w:val="000000" w:themeColor="text1"/>
          <w:sz w:val="24"/>
          <w:szCs w:val="24"/>
          <w:lang w:val="en-US"/>
        </w:rPr>
        <w:t>re</w:t>
      </w:r>
      <w:r w:rsidR="001A7CED" w:rsidRPr="002A5F98">
        <w:rPr>
          <w:rFonts w:ascii="Book Antiqua" w:hAnsi="Book Antiqua" w:cs="Times New Roman"/>
          <w:color w:val="000000" w:themeColor="text1"/>
          <w:sz w:val="24"/>
          <w:szCs w:val="24"/>
          <w:lang w:val="en-US"/>
        </w:rPr>
        <w:t>lated to therapy</w:t>
      </w:r>
      <w:r w:rsidR="009E6DC6" w:rsidRPr="002A5F98">
        <w:rPr>
          <w:rFonts w:ascii="Book Antiqua" w:hAnsi="Book Antiqua" w:cs="Times New Roman"/>
          <w:color w:val="000000" w:themeColor="text1"/>
          <w:sz w:val="24"/>
          <w:szCs w:val="24"/>
          <w:lang w:val="en-US"/>
        </w:rPr>
        <w:t xml:space="preserve"> and not to infections </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7</w:t>
      </w:r>
      <w:r w:rsidR="00D0184F" w:rsidRPr="002A5F98">
        <w:rPr>
          <w:rFonts w:ascii="Book Antiqua" w:hAnsi="Book Antiqua" w:cs="Times New Roman"/>
          <w:color w:val="000000" w:themeColor="text1"/>
          <w:sz w:val="24"/>
          <w:szCs w:val="24"/>
          <w:vertAlign w:val="superscript"/>
          <w:lang w:val="en-US"/>
        </w:rPr>
        <w:t>3</w:t>
      </w:r>
      <w:r w:rsidR="00131D0C"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 xml:space="preserve">. </w:t>
      </w:r>
    </w:p>
    <w:p w:rsidR="00B81876" w:rsidRPr="002A5F98" w:rsidRDefault="00E814D0"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Intestinal m</w:t>
      </w:r>
      <w:r w:rsidR="00F051CA" w:rsidRPr="002A5F98">
        <w:rPr>
          <w:rFonts w:ascii="Book Antiqua" w:hAnsi="Book Antiqua" w:cs="Times New Roman"/>
          <w:color w:val="000000" w:themeColor="text1"/>
          <w:sz w:val="24"/>
          <w:szCs w:val="24"/>
          <w:lang w:val="en-US"/>
        </w:rPr>
        <w:t xml:space="preserve">echanical obstruction may </w:t>
      </w:r>
      <w:r w:rsidR="00D2350F" w:rsidRPr="002A5F98">
        <w:rPr>
          <w:rFonts w:ascii="Book Antiqua" w:hAnsi="Book Antiqua" w:cs="Times New Roman"/>
          <w:color w:val="000000" w:themeColor="text1"/>
          <w:sz w:val="24"/>
          <w:szCs w:val="24"/>
          <w:lang w:val="en-US"/>
        </w:rPr>
        <w:t>occur due</w:t>
      </w:r>
      <w:r w:rsidR="00506D2F" w:rsidRPr="002A5F98">
        <w:rPr>
          <w:rFonts w:ascii="Book Antiqua" w:hAnsi="Book Antiqua" w:cs="Times New Roman"/>
          <w:color w:val="000000" w:themeColor="text1"/>
          <w:sz w:val="24"/>
          <w:szCs w:val="24"/>
          <w:lang w:val="en-US"/>
        </w:rPr>
        <w:t xml:space="preserve"> to tumor itself</w:t>
      </w:r>
      <w:r w:rsidR="00467F67"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467F67" w:rsidRPr="002A5F98">
        <w:rPr>
          <w:rFonts w:ascii="Book Antiqua" w:hAnsi="Book Antiqua" w:cs="Times New Roman"/>
          <w:color w:val="000000" w:themeColor="text1"/>
          <w:sz w:val="24"/>
          <w:szCs w:val="24"/>
          <w:lang w:val="en-US"/>
        </w:rPr>
        <w:t xml:space="preserve">Intussusception should be taken into account in </w:t>
      </w:r>
      <w:r w:rsidR="00131D0C" w:rsidRPr="002A5F98">
        <w:rPr>
          <w:rFonts w:ascii="Book Antiqua" w:hAnsi="Book Antiqua" w:cs="Times New Roman"/>
          <w:color w:val="000000" w:themeColor="text1"/>
          <w:sz w:val="24"/>
          <w:szCs w:val="24"/>
          <w:lang w:val="en-US"/>
        </w:rPr>
        <w:t>patients with abdomi</w:t>
      </w:r>
      <w:r w:rsidR="001A7CED" w:rsidRPr="002A5F98">
        <w:rPr>
          <w:rFonts w:ascii="Book Antiqua" w:hAnsi="Book Antiqua" w:cs="Times New Roman"/>
          <w:color w:val="000000" w:themeColor="text1"/>
          <w:sz w:val="24"/>
          <w:szCs w:val="24"/>
          <w:lang w:val="en-US"/>
        </w:rPr>
        <w:t>nal tumors</w:t>
      </w:r>
      <w:r w:rsidR="00131D0C" w:rsidRPr="002A5F98">
        <w:rPr>
          <w:rFonts w:ascii="Book Antiqua" w:hAnsi="Book Antiqua" w:cs="Times New Roman"/>
          <w:color w:val="000000" w:themeColor="text1"/>
          <w:sz w:val="24"/>
          <w:szCs w:val="24"/>
          <w:vertAlign w:val="superscript"/>
          <w:lang w:val="en-US"/>
        </w:rPr>
        <w:t>[</w:t>
      </w:r>
      <w:r w:rsidR="00467F67" w:rsidRPr="002A5F98">
        <w:rPr>
          <w:rFonts w:ascii="Book Antiqua" w:hAnsi="Book Antiqua" w:cs="Times New Roman"/>
          <w:color w:val="000000" w:themeColor="text1"/>
          <w:sz w:val="24"/>
          <w:szCs w:val="24"/>
          <w:vertAlign w:val="superscript"/>
          <w:lang w:val="en-US"/>
        </w:rPr>
        <w:t>2</w:t>
      </w:r>
      <w:r w:rsidR="008D2E69" w:rsidRPr="002A5F98">
        <w:rPr>
          <w:rFonts w:ascii="Book Antiqua" w:hAnsi="Book Antiqua" w:cs="Times New Roman"/>
          <w:color w:val="000000" w:themeColor="text1"/>
          <w:sz w:val="24"/>
          <w:szCs w:val="24"/>
          <w:vertAlign w:val="superscript"/>
          <w:lang w:val="en-US"/>
        </w:rPr>
        <w:t>4</w:t>
      </w:r>
      <w:r w:rsidR="000B7C51"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7</w:t>
      </w:r>
      <w:r w:rsidR="00D0184F" w:rsidRPr="002A5F98">
        <w:rPr>
          <w:rFonts w:ascii="Book Antiqua" w:hAnsi="Book Antiqua" w:cs="Times New Roman"/>
          <w:color w:val="000000" w:themeColor="text1"/>
          <w:sz w:val="24"/>
          <w:szCs w:val="24"/>
          <w:vertAlign w:val="superscript"/>
          <w:lang w:val="en-US"/>
        </w:rPr>
        <w:t>4</w:t>
      </w:r>
      <w:r w:rsidR="000B7C51"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7</w:t>
      </w:r>
      <w:r w:rsidR="00D0184F" w:rsidRPr="002A5F98">
        <w:rPr>
          <w:rFonts w:ascii="Book Antiqua" w:hAnsi="Book Antiqua" w:cs="Times New Roman"/>
          <w:color w:val="000000" w:themeColor="text1"/>
          <w:sz w:val="24"/>
          <w:szCs w:val="24"/>
          <w:vertAlign w:val="superscript"/>
          <w:lang w:val="en-US"/>
        </w:rPr>
        <w:t>5</w:t>
      </w:r>
      <w:r w:rsidR="00131D0C" w:rsidRPr="002A5F98">
        <w:rPr>
          <w:rFonts w:ascii="Book Antiqua" w:hAnsi="Book Antiqua" w:cs="Times New Roman"/>
          <w:color w:val="000000" w:themeColor="text1"/>
          <w:sz w:val="24"/>
          <w:szCs w:val="24"/>
          <w:vertAlign w:val="superscript"/>
          <w:lang w:val="en-US"/>
        </w:rPr>
        <w:t>]</w:t>
      </w:r>
      <w:r w:rsidR="00467F67" w:rsidRPr="002A5F98">
        <w:rPr>
          <w:rFonts w:ascii="Book Antiqua" w:hAnsi="Book Antiqua" w:cs="Times New Roman"/>
          <w:color w:val="000000" w:themeColor="text1"/>
          <w:sz w:val="24"/>
          <w:szCs w:val="24"/>
          <w:lang w:val="en-US"/>
        </w:rPr>
        <w:t xml:space="preserve">. Bowel adenocarcinoma is rare in pediatric oncology, however it should be suspected in children with </w:t>
      </w:r>
      <w:r w:rsidR="001A7CED" w:rsidRPr="002A5F98">
        <w:rPr>
          <w:rFonts w:ascii="Book Antiqua" w:hAnsi="Book Antiqua" w:cs="Times New Roman"/>
          <w:color w:val="000000" w:themeColor="text1"/>
          <w:sz w:val="24"/>
          <w:szCs w:val="24"/>
          <w:lang w:val="en-US"/>
        </w:rPr>
        <w:t>familiar cancer predisposition</w:t>
      </w:r>
      <w:r w:rsidR="00131D0C"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76</w:t>
      </w:r>
      <w:r w:rsidR="00131D0C" w:rsidRPr="002A5F98">
        <w:rPr>
          <w:rFonts w:ascii="Book Antiqua" w:hAnsi="Book Antiqua" w:cs="Times New Roman"/>
          <w:color w:val="000000" w:themeColor="text1"/>
          <w:sz w:val="24"/>
          <w:szCs w:val="24"/>
          <w:vertAlign w:val="superscript"/>
          <w:lang w:val="en-US"/>
        </w:rPr>
        <w:t>]</w:t>
      </w:r>
      <w:r w:rsidR="00467F67" w:rsidRPr="002A5F98">
        <w:rPr>
          <w:rFonts w:ascii="Book Antiqua" w:hAnsi="Book Antiqua" w:cs="Times New Roman"/>
          <w:color w:val="000000" w:themeColor="text1"/>
          <w:sz w:val="24"/>
          <w:szCs w:val="24"/>
          <w:lang w:val="en-US"/>
        </w:rPr>
        <w:t>. A marked colon dilation without mechanical obstruction characterizes acute c</w:t>
      </w:r>
      <w:r w:rsidR="00263F7B" w:rsidRPr="002A5F98">
        <w:rPr>
          <w:rFonts w:ascii="Book Antiqua" w:hAnsi="Book Antiqua" w:cs="Times New Roman"/>
          <w:color w:val="000000" w:themeColor="text1"/>
          <w:sz w:val="24"/>
          <w:szCs w:val="24"/>
          <w:lang w:val="en-US"/>
        </w:rPr>
        <w:t xml:space="preserve">olonic pseudo-obstruction, otherwise named </w:t>
      </w:r>
      <w:r w:rsidR="00BE0924" w:rsidRPr="002A5F98">
        <w:rPr>
          <w:rFonts w:ascii="Book Antiqua" w:hAnsi="Book Antiqua" w:cs="Times New Roman"/>
          <w:color w:val="000000" w:themeColor="text1"/>
          <w:sz w:val="24"/>
          <w:szCs w:val="24"/>
          <w:lang w:val="en-US"/>
        </w:rPr>
        <w:t>Ogilvie’s</w:t>
      </w:r>
      <w:r w:rsidR="00263F7B" w:rsidRPr="002A5F98">
        <w:rPr>
          <w:rFonts w:ascii="Book Antiqua" w:hAnsi="Book Antiqua" w:cs="Times New Roman"/>
          <w:color w:val="000000" w:themeColor="text1"/>
          <w:sz w:val="24"/>
          <w:szCs w:val="24"/>
          <w:lang w:val="en-US"/>
        </w:rPr>
        <w:t xml:space="preserve"> syndrome</w:t>
      </w:r>
      <w:r w:rsidR="00131D0C"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7</w:t>
      </w:r>
      <w:r w:rsidR="00D0184F" w:rsidRPr="002A5F98">
        <w:rPr>
          <w:rFonts w:ascii="Book Antiqua" w:hAnsi="Book Antiqua" w:cs="Times New Roman"/>
          <w:color w:val="000000" w:themeColor="text1"/>
          <w:sz w:val="24"/>
          <w:szCs w:val="24"/>
          <w:vertAlign w:val="superscript"/>
          <w:lang w:val="en-US"/>
        </w:rPr>
        <w:t>7-79</w:t>
      </w:r>
      <w:r w:rsidR="00131D0C" w:rsidRPr="002A5F98">
        <w:rPr>
          <w:rFonts w:ascii="Book Antiqua" w:hAnsi="Book Antiqua" w:cs="Times New Roman"/>
          <w:color w:val="000000" w:themeColor="text1"/>
          <w:sz w:val="24"/>
          <w:szCs w:val="24"/>
          <w:vertAlign w:val="superscript"/>
          <w:lang w:val="en-US"/>
        </w:rPr>
        <w:t>]</w:t>
      </w:r>
      <w:r w:rsidR="00AC0A7F" w:rsidRPr="002A5F98">
        <w:rPr>
          <w:rFonts w:ascii="Book Antiqua" w:hAnsi="Book Antiqua" w:cs="Times New Roman"/>
          <w:color w:val="000000" w:themeColor="text1"/>
          <w:sz w:val="24"/>
          <w:szCs w:val="24"/>
          <w:lang w:val="en-US"/>
        </w:rPr>
        <w:t xml:space="preserve">. </w:t>
      </w:r>
      <w:r w:rsidR="00F33B5F" w:rsidRPr="002A5F98">
        <w:rPr>
          <w:rFonts w:ascii="Book Antiqua" w:hAnsi="Book Antiqua" w:cs="Times New Roman"/>
          <w:color w:val="000000" w:themeColor="text1"/>
          <w:sz w:val="24"/>
          <w:szCs w:val="24"/>
          <w:lang w:val="en-US"/>
        </w:rPr>
        <w:t>Th</w:t>
      </w:r>
      <w:r w:rsidR="00506D2F" w:rsidRPr="002A5F98">
        <w:rPr>
          <w:rFonts w:ascii="Book Antiqua" w:hAnsi="Book Antiqua" w:cs="Times New Roman"/>
          <w:color w:val="000000" w:themeColor="text1"/>
          <w:sz w:val="24"/>
          <w:szCs w:val="24"/>
          <w:lang w:val="en-US"/>
        </w:rPr>
        <w:t>is</w:t>
      </w:r>
      <w:r w:rsidR="00263F7B" w:rsidRPr="002A5F98">
        <w:rPr>
          <w:rFonts w:ascii="Book Antiqua" w:hAnsi="Book Antiqua" w:cs="Times New Roman"/>
          <w:color w:val="000000" w:themeColor="text1"/>
          <w:sz w:val="24"/>
          <w:szCs w:val="24"/>
          <w:lang w:val="en-US"/>
        </w:rPr>
        <w:t xml:space="preserve"> gastrointestinal motility </w:t>
      </w:r>
      <w:r w:rsidR="00D2350F" w:rsidRPr="002A5F98">
        <w:rPr>
          <w:rFonts w:ascii="Book Antiqua" w:hAnsi="Book Antiqua" w:cs="Times New Roman"/>
          <w:color w:val="000000" w:themeColor="text1"/>
          <w:sz w:val="24"/>
          <w:szCs w:val="24"/>
          <w:lang w:val="en-US"/>
        </w:rPr>
        <w:t>disorders</w:t>
      </w:r>
      <w:r w:rsidR="00263F7B" w:rsidRPr="002A5F98">
        <w:rPr>
          <w:rFonts w:ascii="Book Antiqua" w:hAnsi="Book Antiqua" w:cs="Times New Roman"/>
          <w:color w:val="000000" w:themeColor="text1"/>
          <w:sz w:val="24"/>
          <w:szCs w:val="24"/>
          <w:lang w:val="en-US"/>
        </w:rPr>
        <w:t xml:space="preserve"> </w:t>
      </w:r>
      <w:r w:rsidR="00506D2F" w:rsidRPr="002A5F98">
        <w:rPr>
          <w:rFonts w:ascii="Book Antiqua" w:hAnsi="Book Antiqua" w:cs="Times New Roman"/>
          <w:color w:val="000000" w:themeColor="text1"/>
          <w:sz w:val="24"/>
          <w:szCs w:val="24"/>
          <w:lang w:val="en-US"/>
        </w:rPr>
        <w:t xml:space="preserve">probably due to an imbalanced </w:t>
      </w:r>
      <w:r w:rsidR="00506D2F" w:rsidRPr="002A5F98">
        <w:rPr>
          <w:rFonts w:ascii="Book Antiqua" w:hAnsi="Book Antiqua" w:cs="Times New Roman"/>
          <w:color w:val="000000" w:themeColor="text1"/>
          <w:sz w:val="24"/>
          <w:szCs w:val="24"/>
          <w:lang w:val="en-US"/>
        </w:rPr>
        <w:lastRenderedPageBreak/>
        <w:t xml:space="preserve">autonomic innervation of the bowel. Predisposing conditions </w:t>
      </w:r>
      <w:r w:rsidR="00D2350F" w:rsidRPr="002A5F98">
        <w:rPr>
          <w:rFonts w:ascii="Book Antiqua" w:hAnsi="Book Antiqua" w:cs="Times New Roman"/>
          <w:color w:val="000000" w:themeColor="text1"/>
          <w:sz w:val="24"/>
          <w:szCs w:val="24"/>
          <w:lang w:val="en-US"/>
        </w:rPr>
        <w:t>include sepsis</w:t>
      </w:r>
      <w:r w:rsidR="004F1F3A" w:rsidRPr="002A5F98">
        <w:rPr>
          <w:rFonts w:ascii="Book Antiqua" w:hAnsi="Book Antiqua" w:cs="Times New Roman"/>
          <w:color w:val="000000" w:themeColor="text1"/>
          <w:sz w:val="24"/>
          <w:szCs w:val="24"/>
          <w:lang w:val="en-US"/>
        </w:rPr>
        <w:t>, dyselect</w:t>
      </w:r>
      <w:r w:rsidR="00162C6B" w:rsidRPr="002A5F98">
        <w:rPr>
          <w:rFonts w:ascii="Book Antiqua" w:hAnsi="Book Antiqua" w:cs="Times New Roman"/>
          <w:color w:val="000000" w:themeColor="text1"/>
          <w:sz w:val="24"/>
          <w:szCs w:val="24"/>
          <w:lang w:val="en-US"/>
        </w:rPr>
        <w:t>ro</w:t>
      </w:r>
      <w:r w:rsidR="004F1F3A" w:rsidRPr="002A5F98">
        <w:rPr>
          <w:rFonts w:ascii="Book Antiqua" w:hAnsi="Book Antiqua" w:cs="Times New Roman"/>
          <w:color w:val="000000" w:themeColor="text1"/>
          <w:sz w:val="24"/>
          <w:szCs w:val="24"/>
          <w:lang w:val="en-US"/>
        </w:rPr>
        <w:t>ly</w:t>
      </w:r>
      <w:r w:rsidR="00506D2F" w:rsidRPr="002A5F98">
        <w:rPr>
          <w:rFonts w:ascii="Book Antiqua" w:hAnsi="Book Antiqua" w:cs="Times New Roman"/>
          <w:color w:val="000000" w:themeColor="text1"/>
          <w:sz w:val="24"/>
          <w:szCs w:val="24"/>
          <w:lang w:val="en-US"/>
        </w:rPr>
        <w:t xml:space="preserve">temia, </w:t>
      </w:r>
      <w:r w:rsidR="004F1F3A" w:rsidRPr="002A5F98">
        <w:rPr>
          <w:rFonts w:ascii="Book Antiqua" w:hAnsi="Book Antiqua" w:cs="Times New Roman"/>
          <w:color w:val="000000" w:themeColor="text1"/>
          <w:sz w:val="24"/>
          <w:szCs w:val="24"/>
          <w:lang w:val="en-US"/>
        </w:rPr>
        <w:t>drugs influencing gastrointestinal motility such as vincristine</w:t>
      </w:r>
      <w:r w:rsidR="00AB1D3A" w:rsidRPr="002A5F98">
        <w:rPr>
          <w:rFonts w:ascii="Book Antiqua" w:hAnsi="Book Antiqua" w:cs="Times New Roman"/>
          <w:color w:val="000000" w:themeColor="text1"/>
          <w:sz w:val="24"/>
          <w:szCs w:val="24"/>
          <w:lang w:val="en-US"/>
        </w:rPr>
        <w:t xml:space="preserve"> or major antidolorific drugs like morphine</w:t>
      </w:r>
      <w:r w:rsidR="004F1F3A" w:rsidRPr="002A5F98">
        <w:rPr>
          <w:rFonts w:ascii="Book Antiqua" w:hAnsi="Book Antiqua" w:cs="Times New Roman"/>
          <w:color w:val="000000" w:themeColor="text1"/>
          <w:sz w:val="24"/>
          <w:szCs w:val="24"/>
          <w:lang w:val="en-US"/>
        </w:rPr>
        <w:t xml:space="preserve">. </w:t>
      </w:r>
      <w:r w:rsidR="00ED3FA7" w:rsidRPr="002A5F98">
        <w:rPr>
          <w:rFonts w:ascii="Book Antiqua" w:hAnsi="Book Antiqua" w:cs="Times New Roman"/>
          <w:color w:val="000000" w:themeColor="text1"/>
          <w:sz w:val="24"/>
          <w:szCs w:val="24"/>
          <w:lang w:val="en-US"/>
        </w:rPr>
        <w:t xml:space="preserve">Ogilvie’s syndrome is </w:t>
      </w:r>
      <w:r w:rsidR="00D2350F" w:rsidRPr="002A5F98">
        <w:rPr>
          <w:rFonts w:ascii="Book Antiqua" w:hAnsi="Book Antiqua" w:cs="Times New Roman"/>
          <w:color w:val="000000" w:themeColor="text1"/>
          <w:sz w:val="24"/>
          <w:szCs w:val="24"/>
          <w:lang w:val="en-US"/>
        </w:rPr>
        <w:t>rare and</w:t>
      </w:r>
      <w:r w:rsidR="00ED3FA7" w:rsidRPr="002A5F98">
        <w:rPr>
          <w:rFonts w:ascii="Book Antiqua" w:hAnsi="Book Antiqua" w:cs="Times New Roman"/>
          <w:color w:val="000000" w:themeColor="text1"/>
          <w:sz w:val="24"/>
          <w:szCs w:val="24"/>
          <w:lang w:val="en-US"/>
        </w:rPr>
        <w:t xml:space="preserve"> awareness of this condition is minimal. T</w:t>
      </w:r>
      <w:r w:rsidR="002E614D" w:rsidRPr="002A5F98">
        <w:rPr>
          <w:rFonts w:ascii="Book Antiqua" w:hAnsi="Book Antiqua" w:cs="Times New Roman"/>
          <w:color w:val="000000" w:themeColor="text1"/>
          <w:sz w:val="24"/>
          <w:szCs w:val="24"/>
          <w:lang w:val="en-US"/>
        </w:rPr>
        <w:t>he c</w:t>
      </w:r>
      <w:r w:rsidR="00467F67" w:rsidRPr="002A5F98">
        <w:rPr>
          <w:rFonts w:ascii="Book Antiqua" w:hAnsi="Book Antiqua" w:cs="Times New Roman"/>
          <w:color w:val="000000" w:themeColor="text1"/>
          <w:sz w:val="24"/>
          <w:szCs w:val="24"/>
          <w:lang w:val="en-US"/>
        </w:rPr>
        <w:t xml:space="preserve">linical </w:t>
      </w:r>
      <w:r w:rsidRPr="002A5F98">
        <w:rPr>
          <w:rFonts w:ascii="Book Antiqua" w:hAnsi="Book Antiqua" w:cs="Times New Roman"/>
          <w:color w:val="000000" w:themeColor="text1"/>
          <w:sz w:val="24"/>
          <w:szCs w:val="24"/>
          <w:lang w:val="en-US"/>
        </w:rPr>
        <w:t>presentation is characterized by</w:t>
      </w:r>
      <w:r w:rsidR="00467F67" w:rsidRPr="002A5F98">
        <w:rPr>
          <w:rFonts w:ascii="Book Antiqua" w:hAnsi="Book Antiqua" w:cs="Times New Roman"/>
          <w:color w:val="000000" w:themeColor="text1"/>
          <w:sz w:val="24"/>
          <w:szCs w:val="24"/>
          <w:lang w:val="en-US"/>
        </w:rPr>
        <w:t xml:space="preserve"> abdominal pain, abdominal distention, nausea, vomiting and constipation</w:t>
      </w:r>
      <w:r w:rsidR="002E614D" w:rsidRPr="002A5F98">
        <w:rPr>
          <w:rFonts w:ascii="Book Antiqua" w:hAnsi="Book Antiqua" w:cs="Times New Roman"/>
          <w:color w:val="000000" w:themeColor="text1"/>
          <w:sz w:val="24"/>
          <w:szCs w:val="24"/>
          <w:lang w:val="en-US"/>
        </w:rPr>
        <w:t>,</w:t>
      </w:r>
      <w:r w:rsidR="00ED3FA7" w:rsidRPr="002A5F98">
        <w:rPr>
          <w:rFonts w:ascii="Book Antiqua" w:hAnsi="Book Antiqua" w:cs="Times New Roman"/>
          <w:color w:val="000000" w:themeColor="text1"/>
          <w:sz w:val="24"/>
          <w:szCs w:val="24"/>
          <w:lang w:val="en-US"/>
        </w:rPr>
        <w:t xml:space="preserve"> </w:t>
      </w:r>
      <w:r w:rsidR="00D2350F" w:rsidRPr="002A5F98">
        <w:rPr>
          <w:rFonts w:ascii="Book Antiqua" w:hAnsi="Book Antiqua" w:cs="Times New Roman"/>
          <w:color w:val="000000" w:themeColor="text1"/>
          <w:sz w:val="24"/>
          <w:szCs w:val="24"/>
          <w:lang w:val="en-US"/>
        </w:rPr>
        <w:t>and it</w:t>
      </w:r>
      <w:r w:rsidR="00506D2F" w:rsidRPr="002A5F98">
        <w:rPr>
          <w:rFonts w:ascii="Book Antiqua" w:hAnsi="Book Antiqua" w:cs="Times New Roman"/>
          <w:color w:val="000000" w:themeColor="text1"/>
          <w:sz w:val="24"/>
          <w:szCs w:val="24"/>
          <w:lang w:val="en-US"/>
        </w:rPr>
        <w:t xml:space="preserve"> </w:t>
      </w:r>
      <w:r w:rsidR="00D2350F" w:rsidRPr="002A5F98">
        <w:rPr>
          <w:rFonts w:ascii="Book Antiqua" w:hAnsi="Book Antiqua" w:cs="Times New Roman"/>
          <w:color w:val="000000" w:themeColor="text1"/>
          <w:sz w:val="24"/>
          <w:szCs w:val="24"/>
          <w:lang w:val="en-US"/>
        </w:rPr>
        <w:t>may progress</w:t>
      </w:r>
      <w:r w:rsidR="00506D2F" w:rsidRPr="002A5F98">
        <w:rPr>
          <w:rFonts w:ascii="Book Antiqua" w:hAnsi="Book Antiqua" w:cs="Times New Roman"/>
          <w:color w:val="000000" w:themeColor="text1"/>
          <w:sz w:val="24"/>
          <w:szCs w:val="24"/>
          <w:lang w:val="en-US"/>
        </w:rPr>
        <w:t xml:space="preserve"> </w:t>
      </w:r>
      <w:r w:rsidRPr="002A5F98">
        <w:rPr>
          <w:rFonts w:ascii="Book Antiqua" w:hAnsi="Book Antiqua" w:cs="Times New Roman"/>
          <w:color w:val="000000" w:themeColor="text1"/>
          <w:sz w:val="24"/>
          <w:szCs w:val="24"/>
          <w:lang w:val="en-US"/>
        </w:rPr>
        <w:t>to</w:t>
      </w:r>
      <w:r w:rsidR="00506D2F" w:rsidRPr="002A5F98">
        <w:rPr>
          <w:rFonts w:ascii="Book Antiqua" w:hAnsi="Book Antiqua" w:cs="Times New Roman"/>
          <w:color w:val="000000" w:themeColor="text1"/>
          <w:sz w:val="24"/>
          <w:szCs w:val="24"/>
          <w:lang w:val="en-US"/>
        </w:rPr>
        <w:t xml:space="preserve"> isch</w:t>
      </w:r>
      <w:r w:rsidR="004F1F3A" w:rsidRPr="002A5F98">
        <w:rPr>
          <w:rFonts w:ascii="Book Antiqua" w:hAnsi="Book Antiqua" w:cs="Times New Roman"/>
          <w:color w:val="000000" w:themeColor="text1"/>
          <w:sz w:val="24"/>
          <w:szCs w:val="24"/>
          <w:lang w:val="en-US"/>
        </w:rPr>
        <w:t>a</w:t>
      </w:r>
      <w:r w:rsidR="00506D2F" w:rsidRPr="002A5F98">
        <w:rPr>
          <w:rFonts w:ascii="Book Antiqua" w:hAnsi="Book Antiqua" w:cs="Times New Roman"/>
          <w:color w:val="000000" w:themeColor="text1"/>
          <w:sz w:val="24"/>
          <w:szCs w:val="24"/>
          <w:lang w:val="en-US"/>
        </w:rPr>
        <w:t xml:space="preserve">emia </w:t>
      </w:r>
      <w:r w:rsidRPr="002A5F98">
        <w:rPr>
          <w:rFonts w:ascii="Book Antiqua" w:hAnsi="Book Antiqua" w:cs="Times New Roman"/>
          <w:color w:val="000000" w:themeColor="text1"/>
          <w:sz w:val="24"/>
          <w:szCs w:val="24"/>
          <w:lang w:val="en-US"/>
        </w:rPr>
        <w:t>and</w:t>
      </w:r>
      <w:r w:rsidR="00506D2F" w:rsidRPr="002A5F98">
        <w:rPr>
          <w:rFonts w:ascii="Book Antiqua" w:hAnsi="Book Antiqua" w:cs="Times New Roman"/>
          <w:color w:val="000000" w:themeColor="text1"/>
          <w:sz w:val="24"/>
          <w:szCs w:val="24"/>
          <w:lang w:val="en-US"/>
        </w:rPr>
        <w:t xml:space="preserve"> bowel perforation</w:t>
      </w:r>
      <w:r w:rsidR="00C03C5D"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7</w:t>
      </w:r>
      <w:r w:rsidR="00D0184F" w:rsidRPr="002A5F98">
        <w:rPr>
          <w:rFonts w:ascii="Book Antiqua" w:hAnsi="Book Antiqua" w:cs="Times New Roman"/>
          <w:color w:val="000000" w:themeColor="text1"/>
          <w:sz w:val="24"/>
          <w:szCs w:val="24"/>
          <w:vertAlign w:val="superscript"/>
          <w:lang w:val="en-US"/>
        </w:rPr>
        <w:t>7</w:t>
      </w:r>
      <w:r w:rsidR="000B7C51" w:rsidRPr="002A5F98">
        <w:rPr>
          <w:rFonts w:ascii="Book Antiqua" w:hAnsi="Book Antiqua" w:cs="Times New Roman"/>
          <w:color w:val="000000" w:themeColor="text1"/>
          <w:sz w:val="24"/>
          <w:szCs w:val="24"/>
          <w:vertAlign w:val="superscript"/>
          <w:lang w:val="en-US"/>
        </w:rPr>
        <w:t>,</w:t>
      </w:r>
      <w:r w:rsidR="004F1F3A" w:rsidRPr="002A5F98">
        <w:rPr>
          <w:rFonts w:ascii="Book Antiqua" w:hAnsi="Book Antiqua" w:cs="Times New Roman"/>
          <w:color w:val="000000" w:themeColor="text1"/>
          <w:sz w:val="24"/>
          <w:szCs w:val="24"/>
          <w:vertAlign w:val="superscript"/>
          <w:lang w:val="en-US"/>
        </w:rPr>
        <w:t>7</w:t>
      </w:r>
      <w:r w:rsidR="00D0184F" w:rsidRPr="002A5F98">
        <w:rPr>
          <w:rFonts w:ascii="Book Antiqua" w:hAnsi="Book Antiqua" w:cs="Times New Roman"/>
          <w:color w:val="000000" w:themeColor="text1"/>
          <w:sz w:val="24"/>
          <w:szCs w:val="24"/>
          <w:vertAlign w:val="superscript"/>
          <w:lang w:val="en-US"/>
        </w:rPr>
        <w:t>8</w:t>
      </w:r>
      <w:r w:rsidR="00C03C5D" w:rsidRPr="002A5F98">
        <w:rPr>
          <w:rFonts w:ascii="Book Antiqua" w:hAnsi="Book Antiqua" w:cs="Times New Roman"/>
          <w:color w:val="000000" w:themeColor="text1"/>
          <w:sz w:val="24"/>
          <w:szCs w:val="24"/>
          <w:vertAlign w:val="superscript"/>
          <w:lang w:val="en-US"/>
        </w:rPr>
        <w:t>]</w:t>
      </w:r>
      <w:r w:rsidR="004F1F3A" w:rsidRPr="002A5F98">
        <w:rPr>
          <w:rFonts w:ascii="Book Antiqua" w:hAnsi="Book Antiqua" w:cs="Times New Roman"/>
          <w:color w:val="000000" w:themeColor="text1"/>
          <w:sz w:val="24"/>
          <w:szCs w:val="24"/>
          <w:lang w:val="en-US"/>
        </w:rPr>
        <w:t>.</w:t>
      </w:r>
      <w:r w:rsidR="003C2268" w:rsidRPr="002A5F98">
        <w:rPr>
          <w:rFonts w:ascii="Book Antiqua" w:hAnsi="Book Antiqua" w:cs="Times New Roman"/>
          <w:color w:val="000000" w:themeColor="text1"/>
          <w:sz w:val="24"/>
          <w:szCs w:val="24"/>
          <w:lang w:val="en-US"/>
        </w:rPr>
        <w:t xml:space="preserve"> Sudden </w:t>
      </w:r>
      <w:r w:rsidRPr="002A5F98">
        <w:rPr>
          <w:rFonts w:ascii="Book Antiqua" w:hAnsi="Book Antiqua" w:cs="Times New Roman"/>
          <w:color w:val="000000" w:themeColor="text1"/>
          <w:sz w:val="24"/>
          <w:szCs w:val="24"/>
          <w:lang w:val="en-US"/>
        </w:rPr>
        <w:t xml:space="preserve">onset </w:t>
      </w:r>
      <w:r w:rsidR="003C2268" w:rsidRPr="002A5F98">
        <w:rPr>
          <w:rFonts w:ascii="Book Antiqua" w:hAnsi="Book Antiqua" w:cs="Times New Roman"/>
          <w:color w:val="000000" w:themeColor="text1"/>
          <w:sz w:val="24"/>
          <w:szCs w:val="24"/>
          <w:lang w:val="en-US"/>
        </w:rPr>
        <w:t xml:space="preserve">abdominal pain, abdominal distension and peritonism (sometimes also called “abdominal crisis”) may </w:t>
      </w:r>
      <w:r w:rsidR="00AB1D3A" w:rsidRPr="002A5F98">
        <w:rPr>
          <w:rFonts w:ascii="Book Antiqua" w:hAnsi="Book Antiqua" w:cs="Times New Roman"/>
          <w:color w:val="000000" w:themeColor="text1"/>
          <w:sz w:val="24"/>
          <w:szCs w:val="24"/>
          <w:lang w:val="en-US"/>
        </w:rPr>
        <w:t xml:space="preserve">also </w:t>
      </w:r>
      <w:r w:rsidR="001A7CED" w:rsidRPr="002A5F98">
        <w:rPr>
          <w:rFonts w:ascii="Book Antiqua" w:hAnsi="Book Antiqua" w:cs="Times New Roman"/>
          <w:color w:val="000000" w:themeColor="text1"/>
          <w:sz w:val="24"/>
          <w:szCs w:val="24"/>
          <w:lang w:val="en-US"/>
        </w:rPr>
        <w:t>indicate tumor rupture</w:t>
      </w:r>
      <w:r w:rsidR="00C03C5D"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80</w:t>
      </w:r>
      <w:r w:rsidR="00C03C5D" w:rsidRPr="002A5F98">
        <w:rPr>
          <w:rFonts w:ascii="Book Antiqua" w:hAnsi="Book Antiqua" w:cs="Times New Roman"/>
          <w:color w:val="000000" w:themeColor="text1"/>
          <w:sz w:val="24"/>
          <w:szCs w:val="24"/>
          <w:vertAlign w:val="superscript"/>
          <w:lang w:val="en-US"/>
        </w:rPr>
        <w:t>]</w:t>
      </w:r>
      <w:r w:rsidR="00CE0CD1"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480B38" w:rsidRPr="002A5F98">
        <w:rPr>
          <w:rFonts w:ascii="Book Antiqua" w:hAnsi="Book Antiqua" w:cs="Times New Roman"/>
          <w:color w:val="000000" w:themeColor="text1"/>
          <w:sz w:val="24"/>
          <w:szCs w:val="24"/>
          <w:lang w:val="en-US"/>
        </w:rPr>
        <w:t>Gerota capsule distension, hemorrhage within the capsule, spontaneous rupture may cause a</w:t>
      </w:r>
      <w:r w:rsidR="000A3830" w:rsidRPr="002A5F98">
        <w:rPr>
          <w:rFonts w:ascii="Book Antiqua" w:hAnsi="Book Antiqua" w:cs="Times New Roman"/>
          <w:color w:val="000000" w:themeColor="text1"/>
          <w:sz w:val="24"/>
          <w:szCs w:val="24"/>
          <w:lang w:val="en-US"/>
        </w:rPr>
        <w:t xml:space="preserve">bdominal pain </w:t>
      </w:r>
      <w:r w:rsidR="00480B38" w:rsidRPr="002A5F98">
        <w:rPr>
          <w:rFonts w:ascii="Book Antiqua" w:hAnsi="Book Antiqua" w:cs="Times New Roman"/>
          <w:color w:val="000000" w:themeColor="text1"/>
          <w:sz w:val="24"/>
          <w:szCs w:val="24"/>
          <w:lang w:val="en-US"/>
        </w:rPr>
        <w:t>in</w:t>
      </w:r>
      <w:r w:rsidR="00D2350F" w:rsidRPr="002A5F98">
        <w:rPr>
          <w:rFonts w:ascii="Book Antiqua" w:hAnsi="Book Antiqua" w:cs="Times New Roman"/>
          <w:color w:val="000000" w:themeColor="text1"/>
          <w:sz w:val="24"/>
          <w:szCs w:val="24"/>
          <w:lang w:val="en-US"/>
        </w:rPr>
        <w:t xml:space="preserve"> </w:t>
      </w:r>
      <w:r w:rsidR="005449E3" w:rsidRPr="002A5F98">
        <w:rPr>
          <w:rFonts w:ascii="Book Antiqua" w:hAnsi="Book Antiqua" w:cs="Times New Roman"/>
          <w:color w:val="000000" w:themeColor="text1"/>
          <w:sz w:val="24"/>
          <w:szCs w:val="24"/>
          <w:lang w:val="en-US"/>
        </w:rPr>
        <w:t>Wilms tumor</w:t>
      </w:r>
      <w:r w:rsidR="00C03C5D"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81</w:t>
      </w:r>
      <w:r w:rsidR="00C03C5D" w:rsidRPr="002A5F98">
        <w:rPr>
          <w:rFonts w:ascii="Book Antiqua" w:hAnsi="Book Antiqua" w:cs="Times New Roman"/>
          <w:color w:val="000000" w:themeColor="text1"/>
          <w:sz w:val="24"/>
          <w:szCs w:val="24"/>
          <w:vertAlign w:val="superscript"/>
          <w:lang w:val="en-US"/>
        </w:rPr>
        <w:t>]</w:t>
      </w:r>
      <w:r w:rsidR="005449E3" w:rsidRPr="002A5F98">
        <w:rPr>
          <w:rFonts w:ascii="Book Antiqua" w:hAnsi="Book Antiqua" w:cs="Times New Roman"/>
          <w:color w:val="000000" w:themeColor="text1"/>
          <w:sz w:val="24"/>
          <w:szCs w:val="24"/>
          <w:lang w:val="en-US"/>
        </w:rPr>
        <w:t xml:space="preserve">. </w:t>
      </w:r>
      <w:r w:rsidR="00D67164" w:rsidRPr="002A5F98">
        <w:rPr>
          <w:rFonts w:ascii="Book Antiqua" w:hAnsi="Book Antiqua" w:cs="Times New Roman"/>
          <w:color w:val="000000" w:themeColor="text1"/>
          <w:sz w:val="24"/>
          <w:szCs w:val="24"/>
          <w:lang w:val="en-US"/>
        </w:rPr>
        <w:t xml:space="preserve">Acute abdomen </w:t>
      </w:r>
      <w:r w:rsidR="003C2268" w:rsidRPr="002A5F98">
        <w:rPr>
          <w:rFonts w:ascii="Book Antiqua" w:hAnsi="Book Antiqua" w:cs="Times New Roman"/>
          <w:color w:val="000000" w:themeColor="text1"/>
          <w:sz w:val="24"/>
          <w:szCs w:val="24"/>
          <w:lang w:val="en-US"/>
        </w:rPr>
        <w:t xml:space="preserve">may be due to vascular complications such as </w:t>
      </w:r>
      <w:r w:rsidR="00D67164" w:rsidRPr="002A5F98">
        <w:rPr>
          <w:rFonts w:ascii="Book Antiqua" w:hAnsi="Book Antiqua" w:cs="Times New Roman"/>
          <w:color w:val="000000" w:themeColor="text1"/>
          <w:sz w:val="24"/>
          <w:szCs w:val="24"/>
          <w:lang w:val="en-US"/>
        </w:rPr>
        <w:t>aneurysm</w:t>
      </w:r>
      <w:r w:rsidR="003C2268" w:rsidRPr="002A5F98">
        <w:rPr>
          <w:rFonts w:ascii="Book Antiqua" w:hAnsi="Book Antiqua" w:cs="Times New Roman"/>
          <w:color w:val="000000" w:themeColor="text1"/>
          <w:sz w:val="24"/>
          <w:szCs w:val="24"/>
          <w:lang w:val="en-US"/>
        </w:rPr>
        <w:t xml:space="preserve"> rupture</w:t>
      </w:r>
      <w:r w:rsidR="00C03C5D" w:rsidRPr="002A5F98">
        <w:rPr>
          <w:rFonts w:ascii="Book Antiqua" w:hAnsi="Book Antiqua" w:cs="Times New Roman"/>
          <w:color w:val="000000" w:themeColor="text1"/>
          <w:sz w:val="24"/>
          <w:szCs w:val="24"/>
          <w:vertAlign w:val="superscript"/>
          <w:lang w:val="en-US"/>
        </w:rPr>
        <w:t>[</w:t>
      </w:r>
      <w:r w:rsidR="00491811" w:rsidRPr="002A5F98">
        <w:rPr>
          <w:rFonts w:ascii="Book Antiqua" w:hAnsi="Book Antiqua" w:cs="Times New Roman"/>
          <w:color w:val="000000" w:themeColor="text1"/>
          <w:sz w:val="24"/>
          <w:szCs w:val="24"/>
          <w:vertAlign w:val="superscript"/>
          <w:lang w:val="en-US"/>
        </w:rPr>
        <w:t>8</w:t>
      </w:r>
      <w:r w:rsidR="00D0184F" w:rsidRPr="002A5F98">
        <w:rPr>
          <w:rFonts w:ascii="Book Antiqua" w:hAnsi="Book Antiqua" w:cs="Times New Roman"/>
          <w:color w:val="000000" w:themeColor="text1"/>
          <w:sz w:val="24"/>
          <w:szCs w:val="24"/>
          <w:vertAlign w:val="superscript"/>
          <w:lang w:val="en-US"/>
        </w:rPr>
        <w:t>2</w:t>
      </w:r>
      <w:r w:rsidR="00C03C5D" w:rsidRPr="002A5F98">
        <w:rPr>
          <w:rFonts w:ascii="Book Antiqua" w:hAnsi="Book Antiqua" w:cs="Times New Roman"/>
          <w:color w:val="000000" w:themeColor="text1"/>
          <w:sz w:val="24"/>
          <w:szCs w:val="24"/>
          <w:vertAlign w:val="superscript"/>
          <w:lang w:val="en-US"/>
        </w:rPr>
        <w:t>]</w:t>
      </w:r>
      <w:r w:rsidR="00D67164" w:rsidRPr="002A5F98">
        <w:rPr>
          <w:rFonts w:ascii="Book Antiqua" w:hAnsi="Book Antiqua" w:cs="Times New Roman"/>
          <w:color w:val="000000" w:themeColor="text1"/>
          <w:sz w:val="24"/>
          <w:szCs w:val="24"/>
          <w:lang w:val="en-US"/>
        </w:rPr>
        <w:t>.</w:t>
      </w:r>
      <w:r w:rsidR="00ED5427">
        <w:rPr>
          <w:rFonts w:ascii="Book Antiqua" w:hAnsi="Book Antiqua" w:cs="Times New Roman" w:hint="eastAsia"/>
          <w:color w:val="000000" w:themeColor="text1"/>
          <w:sz w:val="24"/>
          <w:szCs w:val="24"/>
          <w:lang w:val="en-US" w:eastAsia="zh-CN"/>
        </w:rPr>
        <w:t xml:space="preserve"> </w:t>
      </w:r>
      <w:r w:rsidR="003C2268" w:rsidRPr="002A5F98">
        <w:rPr>
          <w:rFonts w:ascii="Book Antiqua" w:hAnsi="Book Antiqua" w:cs="Times New Roman"/>
          <w:color w:val="000000" w:themeColor="text1"/>
          <w:sz w:val="24"/>
          <w:szCs w:val="24"/>
          <w:lang w:val="en-US"/>
        </w:rPr>
        <w:t>O</w:t>
      </w:r>
      <w:r w:rsidR="00773653" w:rsidRPr="002A5F98">
        <w:rPr>
          <w:rFonts w:ascii="Book Antiqua" w:hAnsi="Book Antiqua" w:cs="Times New Roman"/>
          <w:color w:val="000000" w:themeColor="text1"/>
          <w:sz w:val="24"/>
          <w:szCs w:val="24"/>
          <w:lang w:val="en-US"/>
        </w:rPr>
        <w:t xml:space="preserve">varian torsion </w:t>
      </w:r>
      <w:r w:rsidR="003C2268" w:rsidRPr="002A5F98">
        <w:rPr>
          <w:rFonts w:ascii="Book Antiqua" w:hAnsi="Book Antiqua" w:cs="Times New Roman"/>
          <w:color w:val="000000" w:themeColor="text1"/>
          <w:sz w:val="24"/>
          <w:szCs w:val="24"/>
          <w:lang w:val="en-US"/>
        </w:rPr>
        <w:t xml:space="preserve">is reported </w:t>
      </w:r>
      <w:r w:rsidR="00773653" w:rsidRPr="002A5F98">
        <w:rPr>
          <w:rFonts w:ascii="Book Antiqua" w:hAnsi="Book Antiqua" w:cs="Times New Roman"/>
          <w:color w:val="000000" w:themeColor="text1"/>
          <w:sz w:val="24"/>
          <w:szCs w:val="24"/>
          <w:lang w:val="en-US"/>
        </w:rPr>
        <w:t xml:space="preserve">in children and adolescents with neoplasms, although </w:t>
      </w:r>
      <w:r w:rsidR="003C2268" w:rsidRPr="002A5F98">
        <w:rPr>
          <w:rFonts w:ascii="Book Antiqua" w:hAnsi="Book Antiqua" w:cs="Times New Roman"/>
          <w:color w:val="000000" w:themeColor="text1"/>
          <w:sz w:val="24"/>
          <w:szCs w:val="24"/>
          <w:lang w:val="en-US"/>
        </w:rPr>
        <w:t xml:space="preserve">it </w:t>
      </w:r>
      <w:r w:rsidR="00773653" w:rsidRPr="002A5F98">
        <w:rPr>
          <w:rFonts w:ascii="Book Antiqua" w:hAnsi="Book Antiqua" w:cs="Times New Roman"/>
          <w:color w:val="000000" w:themeColor="text1"/>
          <w:sz w:val="24"/>
          <w:szCs w:val="24"/>
          <w:lang w:val="en-US"/>
        </w:rPr>
        <w:t xml:space="preserve">is not </w:t>
      </w:r>
      <w:r w:rsidR="003C2268" w:rsidRPr="002A5F98">
        <w:rPr>
          <w:rFonts w:ascii="Book Antiqua" w:hAnsi="Book Antiqua" w:cs="Times New Roman"/>
          <w:color w:val="000000" w:themeColor="text1"/>
          <w:sz w:val="24"/>
          <w:szCs w:val="24"/>
          <w:lang w:val="en-US"/>
        </w:rPr>
        <w:t xml:space="preserve">usually </w:t>
      </w:r>
      <w:r w:rsidR="00773653" w:rsidRPr="002A5F98">
        <w:rPr>
          <w:rFonts w:ascii="Book Antiqua" w:hAnsi="Book Antiqua" w:cs="Times New Roman"/>
          <w:color w:val="000000" w:themeColor="text1"/>
          <w:sz w:val="24"/>
          <w:szCs w:val="24"/>
          <w:lang w:val="en-US"/>
        </w:rPr>
        <w:t xml:space="preserve">associated </w:t>
      </w:r>
      <w:r w:rsidRPr="002A5F98">
        <w:rPr>
          <w:rFonts w:ascii="Book Antiqua" w:hAnsi="Book Antiqua" w:cs="Times New Roman"/>
          <w:color w:val="000000" w:themeColor="text1"/>
          <w:sz w:val="24"/>
          <w:szCs w:val="24"/>
          <w:lang w:val="en-US"/>
        </w:rPr>
        <w:t xml:space="preserve">with </w:t>
      </w:r>
      <w:r w:rsidR="001A7CED" w:rsidRPr="002A5F98">
        <w:rPr>
          <w:rFonts w:ascii="Book Antiqua" w:hAnsi="Book Antiqua" w:cs="Times New Roman"/>
          <w:color w:val="000000" w:themeColor="text1"/>
          <w:sz w:val="24"/>
          <w:szCs w:val="24"/>
          <w:lang w:val="en-US"/>
        </w:rPr>
        <w:t>malignancy</w:t>
      </w:r>
      <w:r w:rsidR="00C03C5D" w:rsidRPr="002A5F98">
        <w:rPr>
          <w:rFonts w:ascii="Book Antiqua" w:hAnsi="Book Antiqua" w:cs="Times New Roman"/>
          <w:color w:val="000000" w:themeColor="text1"/>
          <w:sz w:val="24"/>
          <w:szCs w:val="24"/>
          <w:vertAlign w:val="superscript"/>
          <w:lang w:val="en-US"/>
        </w:rPr>
        <w:t>[</w:t>
      </w:r>
      <w:r w:rsidR="00164608" w:rsidRPr="002A5F98">
        <w:rPr>
          <w:rFonts w:ascii="Book Antiqua" w:hAnsi="Book Antiqua" w:cs="Times New Roman"/>
          <w:color w:val="000000" w:themeColor="text1"/>
          <w:sz w:val="24"/>
          <w:szCs w:val="24"/>
          <w:vertAlign w:val="superscript"/>
          <w:lang w:val="en-US"/>
        </w:rPr>
        <w:t>8</w:t>
      </w:r>
      <w:r w:rsidR="00D0184F" w:rsidRPr="002A5F98">
        <w:rPr>
          <w:rFonts w:ascii="Book Antiqua" w:hAnsi="Book Antiqua" w:cs="Times New Roman"/>
          <w:color w:val="000000" w:themeColor="text1"/>
          <w:sz w:val="24"/>
          <w:szCs w:val="24"/>
          <w:vertAlign w:val="superscript"/>
          <w:lang w:val="en-US"/>
        </w:rPr>
        <w:t>3</w:t>
      </w:r>
      <w:r w:rsidR="000B7C51"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8</w:t>
      </w:r>
      <w:r w:rsidR="00D0184F" w:rsidRPr="002A5F98">
        <w:rPr>
          <w:rFonts w:ascii="Book Antiqua" w:hAnsi="Book Antiqua" w:cs="Times New Roman"/>
          <w:color w:val="000000" w:themeColor="text1"/>
          <w:sz w:val="24"/>
          <w:szCs w:val="24"/>
          <w:vertAlign w:val="superscript"/>
          <w:lang w:val="en-US"/>
        </w:rPr>
        <w:t>4</w:t>
      </w:r>
      <w:r w:rsidR="00C03C5D" w:rsidRPr="002A5F98">
        <w:rPr>
          <w:rFonts w:ascii="Book Antiqua" w:hAnsi="Book Antiqua" w:cs="Times New Roman"/>
          <w:color w:val="000000" w:themeColor="text1"/>
          <w:sz w:val="24"/>
          <w:szCs w:val="24"/>
          <w:vertAlign w:val="superscript"/>
          <w:lang w:val="en-US"/>
        </w:rPr>
        <w:t>]</w:t>
      </w:r>
      <w:r w:rsidR="00773653" w:rsidRPr="002A5F98">
        <w:rPr>
          <w:rFonts w:ascii="Book Antiqua" w:hAnsi="Book Antiqua" w:cs="Times New Roman"/>
          <w:color w:val="000000" w:themeColor="text1"/>
          <w:sz w:val="24"/>
          <w:szCs w:val="24"/>
          <w:lang w:val="en-US"/>
        </w:rPr>
        <w:t>.</w:t>
      </w:r>
    </w:p>
    <w:p w:rsidR="00571591" w:rsidRDefault="00571591" w:rsidP="00D07C3C">
      <w:pPr>
        <w:adjustRightInd w:val="0"/>
        <w:snapToGrid w:val="0"/>
        <w:spacing w:after="0" w:line="360" w:lineRule="auto"/>
        <w:jc w:val="both"/>
        <w:rPr>
          <w:rFonts w:ascii="Book Antiqua" w:hAnsi="Book Antiqua" w:cs="Times New Roman"/>
          <w:i/>
          <w:color w:val="000000" w:themeColor="text1"/>
          <w:sz w:val="24"/>
          <w:szCs w:val="24"/>
          <w:lang w:val="en-US" w:eastAsia="zh-CN"/>
        </w:rPr>
      </w:pPr>
    </w:p>
    <w:p w:rsidR="00B81876" w:rsidRPr="002A5F98" w:rsidRDefault="00B81876"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571591">
        <w:rPr>
          <w:rFonts w:ascii="Book Antiqua" w:hAnsi="Book Antiqua" w:cs="Times New Roman"/>
          <w:b/>
          <w:color w:val="000000" w:themeColor="text1"/>
          <w:sz w:val="24"/>
          <w:szCs w:val="24"/>
          <w:lang w:val="en-US"/>
        </w:rPr>
        <w:t>Perianal infections</w:t>
      </w:r>
      <w:r w:rsidR="00571591" w:rsidRPr="00571591">
        <w:rPr>
          <w:rFonts w:ascii="Book Antiqua" w:hAnsi="Book Antiqua" w:cs="Times New Roman" w:hint="eastAsia"/>
          <w:b/>
          <w:color w:val="000000" w:themeColor="text1"/>
          <w:sz w:val="24"/>
          <w:szCs w:val="24"/>
          <w:lang w:val="en-US" w:eastAsia="zh-CN"/>
        </w:rPr>
        <w:t>:</w:t>
      </w:r>
      <w:r w:rsidRPr="00571591">
        <w:rPr>
          <w:rFonts w:ascii="Book Antiqua" w:hAnsi="Book Antiqua" w:cs="Times New Roman"/>
          <w:b/>
          <w:color w:val="000000" w:themeColor="text1"/>
          <w:sz w:val="24"/>
          <w:szCs w:val="24"/>
          <w:lang w:val="en-US"/>
        </w:rPr>
        <w:t xml:space="preserve"> </w:t>
      </w:r>
      <w:r w:rsidRPr="002A5F98">
        <w:rPr>
          <w:rFonts w:ascii="Book Antiqua" w:hAnsi="Book Antiqua" w:cs="Times New Roman"/>
          <w:color w:val="000000" w:themeColor="text1"/>
          <w:sz w:val="24"/>
          <w:szCs w:val="24"/>
          <w:lang w:val="en-US"/>
        </w:rPr>
        <w:t>Perianal infections may be catastrophic in immunocompromised children.</w:t>
      </w:r>
      <w:r w:rsidR="009164AF" w:rsidRPr="002A5F98">
        <w:rPr>
          <w:rFonts w:ascii="Book Antiqua" w:hAnsi="Book Antiqua" w:cs="Times New Roman"/>
          <w:color w:val="000000" w:themeColor="text1"/>
          <w:sz w:val="24"/>
          <w:szCs w:val="24"/>
          <w:lang w:val="en-US"/>
        </w:rPr>
        <w:t xml:space="preserve"> High-risk hematologic malignancies treated with aggressive protocols, use of diapers and neutropenia </w:t>
      </w:r>
      <w:r w:rsidR="00E814D0" w:rsidRPr="002A5F98">
        <w:rPr>
          <w:rFonts w:ascii="Book Antiqua" w:hAnsi="Book Antiqua" w:cs="Times New Roman"/>
          <w:color w:val="000000" w:themeColor="text1"/>
          <w:sz w:val="24"/>
          <w:szCs w:val="24"/>
          <w:lang w:val="en-US"/>
        </w:rPr>
        <w:t>are</w:t>
      </w:r>
      <w:r w:rsidR="009164AF" w:rsidRPr="002A5F98">
        <w:rPr>
          <w:rFonts w:ascii="Book Antiqua" w:hAnsi="Book Antiqua" w:cs="Times New Roman"/>
          <w:color w:val="000000" w:themeColor="text1"/>
          <w:sz w:val="24"/>
          <w:szCs w:val="24"/>
          <w:lang w:val="en-US"/>
        </w:rPr>
        <w:t xml:space="preserve"> associated with </w:t>
      </w:r>
      <w:r w:rsidR="00E814D0" w:rsidRPr="002A5F98">
        <w:rPr>
          <w:rFonts w:ascii="Book Antiqua" w:hAnsi="Book Antiqua" w:cs="Times New Roman"/>
          <w:color w:val="000000" w:themeColor="text1"/>
          <w:sz w:val="24"/>
          <w:szCs w:val="24"/>
          <w:lang w:val="en-US"/>
        </w:rPr>
        <w:t xml:space="preserve">severe local </w:t>
      </w:r>
      <w:r w:rsidR="001A7CED" w:rsidRPr="002A5F98">
        <w:rPr>
          <w:rFonts w:ascii="Book Antiqua" w:hAnsi="Book Antiqua" w:cs="Times New Roman"/>
          <w:color w:val="000000" w:themeColor="text1"/>
          <w:sz w:val="24"/>
          <w:szCs w:val="24"/>
          <w:lang w:val="en-US"/>
        </w:rPr>
        <w:t>infections</w:t>
      </w:r>
      <w:r w:rsidR="00C03C5D"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8</w:t>
      </w:r>
      <w:r w:rsidR="00D0184F" w:rsidRPr="002A5F98">
        <w:rPr>
          <w:rFonts w:ascii="Book Antiqua" w:hAnsi="Book Antiqua" w:cs="Times New Roman"/>
          <w:color w:val="000000" w:themeColor="text1"/>
          <w:sz w:val="24"/>
          <w:szCs w:val="24"/>
          <w:vertAlign w:val="superscript"/>
          <w:lang w:val="en-US"/>
        </w:rPr>
        <w:t>5</w:t>
      </w:r>
      <w:r w:rsidR="00C03C5D" w:rsidRPr="002A5F98">
        <w:rPr>
          <w:rFonts w:ascii="Book Antiqua" w:hAnsi="Book Antiqua" w:cs="Times New Roman"/>
          <w:color w:val="000000" w:themeColor="text1"/>
          <w:sz w:val="24"/>
          <w:szCs w:val="24"/>
          <w:vertAlign w:val="superscript"/>
          <w:lang w:val="en-US"/>
        </w:rPr>
        <w:t>]</w:t>
      </w:r>
      <w:r w:rsidR="009164AF" w:rsidRPr="002A5F98">
        <w:rPr>
          <w:rFonts w:ascii="Book Antiqua" w:hAnsi="Book Antiqua" w:cs="Times New Roman"/>
          <w:color w:val="000000" w:themeColor="text1"/>
          <w:sz w:val="24"/>
          <w:szCs w:val="24"/>
          <w:lang w:val="en-US"/>
        </w:rPr>
        <w:t xml:space="preserve">. </w:t>
      </w:r>
      <w:r w:rsidRPr="002A5F98">
        <w:rPr>
          <w:rFonts w:ascii="Book Antiqua" w:hAnsi="Book Antiqua" w:cs="Times New Roman"/>
          <w:color w:val="000000" w:themeColor="text1"/>
          <w:sz w:val="24"/>
          <w:szCs w:val="24"/>
          <w:lang w:val="en-US"/>
        </w:rPr>
        <w:t xml:space="preserve">Anal fissuration is often the </w:t>
      </w:r>
      <w:r w:rsidR="00E814D0" w:rsidRPr="002A5F98">
        <w:rPr>
          <w:rFonts w:ascii="Book Antiqua" w:hAnsi="Book Antiqua" w:cs="Times New Roman"/>
          <w:color w:val="000000" w:themeColor="text1"/>
          <w:sz w:val="24"/>
          <w:szCs w:val="24"/>
          <w:lang w:val="en-US"/>
        </w:rPr>
        <w:t>presenting manifestation</w:t>
      </w:r>
      <w:r w:rsidRPr="002A5F98">
        <w:rPr>
          <w:rFonts w:ascii="Book Antiqua" w:hAnsi="Book Antiqua" w:cs="Times New Roman"/>
          <w:color w:val="000000" w:themeColor="text1"/>
          <w:sz w:val="24"/>
          <w:szCs w:val="24"/>
          <w:lang w:val="en-US"/>
        </w:rPr>
        <w:t>, then local infection may progress towards deeper strat</w:t>
      </w:r>
      <w:r w:rsidR="006B31DA" w:rsidRPr="002A5F98">
        <w:rPr>
          <w:rFonts w:ascii="Book Antiqua" w:hAnsi="Book Antiqua" w:cs="Times New Roman"/>
          <w:color w:val="000000" w:themeColor="text1"/>
          <w:sz w:val="24"/>
          <w:szCs w:val="24"/>
          <w:lang w:val="en-US"/>
        </w:rPr>
        <w:t>a</w:t>
      </w:r>
      <w:r w:rsidRPr="002A5F98">
        <w:rPr>
          <w:rFonts w:ascii="Book Antiqua" w:hAnsi="Book Antiqua" w:cs="Times New Roman"/>
          <w:color w:val="000000" w:themeColor="text1"/>
          <w:sz w:val="24"/>
          <w:szCs w:val="24"/>
          <w:lang w:val="en-US"/>
        </w:rPr>
        <w:t xml:space="preserve"> and cause bacteremia, severe disease and </w:t>
      </w:r>
      <w:r w:rsidR="00E814D0" w:rsidRPr="002A5F98">
        <w:rPr>
          <w:rFonts w:ascii="Book Antiqua" w:hAnsi="Book Antiqua" w:cs="Times New Roman"/>
          <w:color w:val="000000" w:themeColor="text1"/>
          <w:sz w:val="24"/>
          <w:szCs w:val="24"/>
          <w:lang w:val="en-US"/>
        </w:rPr>
        <w:t xml:space="preserve">even </w:t>
      </w:r>
      <w:r w:rsidRPr="002A5F98">
        <w:rPr>
          <w:rFonts w:ascii="Book Antiqua" w:hAnsi="Book Antiqua" w:cs="Times New Roman"/>
          <w:color w:val="000000" w:themeColor="text1"/>
          <w:sz w:val="24"/>
          <w:szCs w:val="24"/>
          <w:lang w:val="en-US"/>
        </w:rPr>
        <w:t xml:space="preserve">death. Prevention is </w:t>
      </w:r>
      <w:r w:rsidR="009164AF" w:rsidRPr="002A5F98">
        <w:rPr>
          <w:rFonts w:ascii="Book Antiqua" w:hAnsi="Book Antiqua" w:cs="Times New Roman"/>
          <w:color w:val="000000" w:themeColor="text1"/>
          <w:sz w:val="24"/>
          <w:szCs w:val="24"/>
          <w:lang w:val="en-US"/>
        </w:rPr>
        <w:t>probably the most effective measure</w:t>
      </w:r>
      <w:r w:rsidR="00C03C5D" w:rsidRPr="002A5F98">
        <w:rPr>
          <w:rFonts w:ascii="Book Antiqua" w:hAnsi="Book Antiqua" w:cs="Times New Roman"/>
          <w:color w:val="000000" w:themeColor="text1"/>
          <w:sz w:val="24"/>
          <w:szCs w:val="24"/>
          <w:vertAlign w:val="superscript"/>
          <w:lang w:val="en-US"/>
        </w:rPr>
        <w:t>[</w:t>
      </w:r>
      <w:r w:rsidR="00FA5D66" w:rsidRPr="002A5F98">
        <w:rPr>
          <w:rFonts w:ascii="Book Antiqua" w:hAnsi="Book Antiqua" w:cs="Times New Roman"/>
          <w:color w:val="000000" w:themeColor="text1"/>
          <w:sz w:val="24"/>
          <w:szCs w:val="24"/>
          <w:vertAlign w:val="superscript"/>
          <w:lang w:val="en-US"/>
        </w:rPr>
        <w:t>7</w:t>
      </w:r>
      <w:r w:rsidR="00C03C5D"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 xml:space="preserve">. In case of perianal sepsis, conservative management is usually applied, although not always </w:t>
      </w:r>
      <w:r w:rsidR="00E814D0" w:rsidRPr="002A5F98">
        <w:rPr>
          <w:rFonts w:ascii="Book Antiqua" w:hAnsi="Book Antiqua" w:cs="Times New Roman"/>
          <w:color w:val="000000" w:themeColor="text1"/>
          <w:sz w:val="24"/>
          <w:szCs w:val="24"/>
          <w:lang w:val="en-US"/>
        </w:rPr>
        <w:t>effective</w:t>
      </w:r>
      <w:r w:rsidRPr="002A5F98">
        <w:rPr>
          <w:rFonts w:ascii="Book Antiqua" w:hAnsi="Book Antiqua" w:cs="Times New Roman"/>
          <w:color w:val="000000" w:themeColor="text1"/>
          <w:sz w:val="24"/>
          <w:szCs w:val="24"/>
          <w:lang w:val="en-US"/>
        </w:rPr>
        <w:t xml:space="preserve">. Recently, early diverting colostomy has proved </w:t>
      </w:r>
      <w:r w:rsidR="00E814D0" w:rsidRPr="002A5F98">
        <w:rPr>
          <w:rFonts w:ascii="Book Antiqua" w:hAnsi="Book Antiqua" w:cs="Times New Roman"/>
          <w:color w:val="000000" w:themeColor="text1"/>
          <w:sz w:val="24"/>
          <w:szCs w:val="24"/>
          <w:lang w:val="en-US"/>
        </w:rPr>
        <w:t xml:space="preserve">successful </w:t>
      </w:r>
      <w:r w:rsidRPr="002A5F98">
        <w:rPr>
          <w:rFonts w:ascii="Book Antiqua" w:hAnsi="Book Antiqua" w:cs="Times New Roman"/>
          <w:color w:val="000000" w:themeColor="text1"/>
          <w:sz w:val="24"/>
          <w:szCs w:val="24"/>
          <w:lang w:val="en-US"/>
        </w:rPr>
        <w:t xml:space="preserve">in a </w:t>
      </w:r>
      <w:r w:rsidR="002F5465" w:rsidRPr="002A5F98">
        <w:rPr>
          <w:rFonts w:ascii="Book Antiqua" w:hAnsi="Book Antiqua" w:cs="Times New Roman"/>
          <w:color w:val="000000" w:themeColor="text1"/>
          <w:sz w:val="24"/>
          <w:szCs w:val="24"/>
          <w:lang w:val="en-US"/>
        </w:rPr>
        <w:t xml:space="preserve">small </w:t>
      </w:r>
      <w:r w:rsidRPr="002A5F98">
        <w:rPr>
          <w:rFonts w:ascii="Book Antiqua" w:hAnsi="Book Antiqua" w:cs="Times New Roman"/>
          <w:color w:val="000000" w:themeColor="text1"/>
          <w:sz w:val="24"/>
          <w:szCs w:val="24"/>
          <w:lang w:val="en-US"/>
        </w:rPr>
        <w:t>group of children with acute leukemia</w:t>
      </w:r>
      <w:r w:rsidR="00B026A6"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8</w:t>
      </w:r>
      <w:r w:rsidR="00D0184F" w:rsidRPr="002A5F98">
        <w:rPr>
          <w:rFonts w:ascii="Book Antiqua" w:hAnsi="Book Antiqua" w:cs="Times New Roman"/>
          <w:color w:val="000000" w:themeColor="text1"/>
          <w:sz w:val="24"/>
          <w:szCs w:val="24"/>
          <w:vertAlign w:val="superscript"/>
          <w:lang w:val="en-US"/>
        </w:rPr>
        <w:t>5</w:t>
      </w:r>
      <w:r w:rsidR="00B026A6"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w:t>
      </w:r>
    </w:p>
    <w:p w:rsidR="00ED5427" w:rsidRDefault="00ED5427" w:rsidP="00D07C3C">
      <w:pPr>
        <w:adjustRightInd w:val="0"/>
        <w:snapToGrid w:val="0"/>
        <w:spacing w:after="0" w:line="360" w:lineRule="auto"/>
        <w:jc w:val="both"/>
        <w:rPr>
          <w:rFonts w:ascii="Book Antiqua" w:hAnsi="Book Antiqua" w:cs="Times New Roman"/>
          <w:i/>
          <w:color w:val="000000" w:themeColor="text1"/>
          <w:sz w:val="24"/>
          <w:szCs w:val="24"/>
          <w:lang w:val="en-US" w:eastAsia="zh-CN"/>
        </w:rPr>
      </w:pPr>
    </w:p>
    <w:p w:rsidR="00461D4C" w:rsidRPr="002A5F98" w:rsidRDefault="000B67E6"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ED5427">
        <w:rPr>
          <w:rFonts w:ascii="Book Antiqua" w:hAnsi="Book Antiqua" w:cs="Times New Roman"/>
          <w:b/>
          <w:color w:val="000000" w:themeColor="text1"/>
          <w:sz w:val="24"/>
          <w:szCs w:val="24"/>
          <w:lang w:val="en-US"/>
        </w:rPr>
        <w:t>Diarrhea</w:t>
      </w:r>
      <w:r w:rsidR="00ED5427">
        <w:rPr>
          <w:rFonts w:ascii="Book Antiqua" w:hAnsi="Book Antiqua" w:cs="Times New Roman" w:hint="eastAsia"/>
          <w:b/>
          <w:color w:val="000000" w:themeColor="text1"/>
          <w:sz w:val="24"/>
          <w:szCs w:val="24"/>
          <w:lang w:val="en-US" w:eastAsia="zh-CN"/>
        </w:rPr>
        <w:t>:</w:t>
      </w:r>
      <w:r w:rsidRPr="00ED5427">
        <w:rPr>
          <w:rFonts w:ascii="Book Antiqua" w:hAnsi="Book Antiqua" w:cs="Times New Roman"/>
          <w:b/>
          <w:color w:val="000000" w:themeColor="text1"/>
          <w:sz w:val="24"/>
          <w:szCs w:val="24"/>
          <w:lang w:val="en-US"/>
        </w:rPr>
        <w:t xml:space="preserve"> </w:t>
      </w:r>
      <w:r w:rsidR="0004599B" w:rsidRPr="002A5F98">
        <w:rPr>
          <w:rFonts w:ascii="Book Antiqua" w:hAnsi="Book Antiqua" w:cs="Times New Roman"/>
          <w:color w:val="000000" w:themeColor="text1"/>
          <w:sz w:val="24"/>
          <w:szCs w:val="24"/>
          <w:lang w:val="en-US"/>
        </w:rPr>
        <w:t xml:space="preserve">Diarrhea </w:t>
      </w:r>
      <w:r w:rsidR="00A42B41" w:rsidRPr="002A5F98">
        <w:rPr>
          <w:rFonts w:ascii="Book Antiqua" w:hAnsi="Book Antiqua" w:cs="Times New Roman"/>
          <w:color w:val="000000" w:themeColor="text1"/>
          <w:sz w:val="24"/>
          <w:szCs w:val="24"/>
          <w:lang w:val="en-US"/>
        </w:rPr>
        <w:t xml:space="preserve">can be due to infections, although </w:t>
      </w:r>
      <w:r w:rsidR="00EB6A17" w:rsidRPr="002A5F98">
        <w:rPr>
          <w:rFonts w:ascii="Book Antiqua" w:hAnsi="Book Antiqua" w:cs="Times New Roman"/>
          <w:color w:val="000000" w:themeColor="text1"/>
          <w:sz w:val="24"/>
          <w:szCs w:val="24"/>
          <w:lang w:val="en-US"/>
        </w:rPr>
        <w:t>non-</w:t>
      </w:r>
      <w:r w:rsidR="00A42B41" w:rsidRPr="002A5F98">
        <w:rPr>
          <w:rFonts w:ascii="Book Antiqua" w:hAnsi="Book Antiqua" w:cs="Times New Roman"/>
          <w:color w:val="000000" w:themeColor="text1"/>
          <w:sz w:val="24"/>
          <w:szCs w:val="24"/>
          <w:lang w:val="en-US"/>
        </w:rPr>
        <w:t xml:space="preserve">infectious </w:t>
      </w:r>
      <w:r w:rsidR="00E555A6" w:rsidRPr="002A5F98">
        <w:rPr>
          <w:rFonts w:ascii="Book Antiqua" w:hAnsi="Book Antiqua" w:cs="Times New Roman"/>
          <w:color w:val="000000" w:themeColor="text1"/>
          <w:sz w:val="24"/>
          <w:szCs w:val="24"/>
          <w:lang w:val="en-US"/>
        </w:rPr>
        <w:t>causes</w:t>
      </w:r>
      <w:r w:rsidR="001A7CED" w:rsidRPr="002A5F98">
        <w:rPr>
          <w:rFonts w:ascii="Book Antiqua" w:hAnsi="Book Antiqua" w:cs="Times New Roman"/>
          <w:color w:val="000000" w:themeColor="text1"/>
          <w:sz w:val="24"/>
          <w:szCs w:val="24"/>
          <w:lang w:val="en-US"/>
        </w:rPr>
        <w:t>, such as tumor itself</w:t>
      </w:r>
      <w:r w:rsidR="00B026A6" w:rsidRPr="002A5F98">
        <w:rPr>
          <w:rFonts w:ascii="Book Antiqua" w:hAnsi="Book Antiqua" w:cs="Times New Roman"/>
          <w:color w:val="000000" w:themeColor="text1"/>
          <w:sz w:val="24"/>
          <w:szCs w:val="24"/>
          <w:vertAlign w:val="superscript"/>
          <w:lang w:val="en-US"/>
        </w:rPr>
        <w:t>[</w:t>
      </w:r>
      <w:r w:rsidR="00E66843" w:rsidRPr="002A5F98">
        <w:rPr>
          <w:rFonts w:ascii="Book Antiqua" w:hAnsi="Book Antiqua" w:cs="Times New Roman"/>
          <w:color w:val="000000" w:themeColor="text1"/>
          <w:sz w:val="24"/>
          <w:szCs w:val="24"/>
          <w:vertAlign w:val="superscript"/>
          <w:lang w:val="en-US"/>
        </w:rPr>
        <w:t>8</w:t>
      </w:r>
      <w:r w:rsidR="00D0184F" w:rsidRPr="002A5F98">
        <w:rPr>
          <w:rFonts w:ascii="Book Antiqua" w:hAnsi="Book Antiqua" w:cs="Times New Roman"/>
          <w:color w:val="000000" w:themeColor="text1"/>
          <w:sz w:val="24"/>
          <w:szCs w:val="24"/>
          <w:vertAlign w:val="superscript"/>
          <w:lang w:val="en-US"/>
        </w:rPr>
        <w:t>6</w:t>
      </w:r>
      <w:r w:rsidR="00C962F7" w:rsidRPr="002A5F98">
        <w:rPr>
          <w:rFonts w:ascii="Book Antiqua" w:hAnsi="Book Antiqua" w:cs="Times New Roman"/>
          <w:color w:val="000000" w:themeColor="text1"/>
          <w:sz w:val="24"/>
          <w:szCs w:val="24"/>
          <w:vertAlign w:val="superscript"/>
          <w:lang w:val="en-US"/>
        </w:rPr>
        <w:t>-</w:t>
      </w:r>
      <w:r w:rsidR="00252354" w:rsidRPr="002A5F98">
        <w:rPr>
          <w:rFonts w:ascii="Book Antiqua" w:hAnsi="Book Antiqua" w:cs="Times New Roman"/>
          <w:color w:val="000000" w:themeColor="text1"/>
          <w:sz w:val="24"/>
          <w:szCs w:val="24"/>
          <w:vertAlign w:val="superscript"/>
          <w:lang w:val="en-US"/>
        </w:rPr>
        <w:t>8</w:t>
      </w:r>
      <w:r w:rsidR="00D0184F" w:rsidRPr="002A5F98">
        <w:rPr>
          <w:rFonts w:ascii="Book Antiqua" w:hAnsi="Book Antiqua" w:cs="Times New Roman"/>
          <w:color w:val="000000" w:themeColor="text1"/>
          <w:sz w:val="24"/>
          <w:szCs w:val="24"/>
          <w:vertAlign w:val="superscript"/>
          <w:lang w:val="en-US"/>
        </w:rPr>
        <w:t>8</w:t>
      </w:r>
      <w:r w:rsidR="00B026A6" w:rsidRPr="002A5F98">
        <w:rPr>
          <w:rFonts w:ascii="Book Antiqua" w:hAnsi="Book Antiqua" w:cs="Times New Roman"/>
          <w:color w:val="000000" w:themeColor="text1"/>
          <w:sz w:val="24"/>
          <w:szCs w:val="24"/>
          <w:vertAlign w:val="superscript"/>
          <w:lang w:val="en-US"/>
        </w:rPr>
        <w:t>]</w:t>
      </w:r>
      <w:r w:rsidR="00A42B41" w:rsidRPr="002A5F98">
        <w:rPr>
          <w:rFonts w:ascii="Book Antiqua" w:hAnsi="Book Antiqua" w:cs="Times New Roman"/>
          <w:color w:val="000000" w:themeColor="text1"/>
          <w:sz w:val="24"/>
          <w:szCs w:val="24"/>
          <w:lang w:val="en-US"/>
        </w:rPr>
        <w:t xml:space="preserve"> or drug toxicity, should be considered. </w:t>
      </w:r>
      <w:r w:rsidR="0004599B" w:rsidRPr="002A5F98">
        <w:rPr>
          <w:rFonts w:ascii="Book Antiqua" w:hAnsi="Book Antiqua" w:cs="Times New Roman"/>
          <w:color w:val="000000" w:themeColor="text1"/>
          <w:sz w:val="24"/>
          <w:szCs w:val="24"/>
          <w:lang w:val="en-US"/>
        </w:rPr>
        <w:t>Clinicians</w:t>
      </w:r>
      <w:r w:rsidR="00E555A6" w:rsidRPr="002A5F98">
        <w:rPr>
          <w:rFonts w:ascii="Book Antiqua" w:hAnsi="Book Antiqua" w:cs="Times New Roman"/>
          <w:color w:val="000000" w:themeColor="text1"/>
          <w:sz w:val="24"/>
          <w:szCs w:val="24"/>
          <w:lang w:val="en-US"/>
        </w:rPr>
        <w:t xml:space="preserve"> should consider three infectious disease</w:t>
      </w:r>
      <w:r w:rsidR="0004599B" w:rsidRPr="002A5F98">
        <w:rPr>
          <w:rFonts w:ascii="Book Antiqua" w:hAnsi="Book Antiqua" w:cs="Times New Roman"/>
          <w:color w:val="000000" w:themeColor="text1"/>
          <w:sz w:val="24"/>
          <w:szCs w:val="24"/>
          <w:lang w:val="en-US"/>
        </w:rPr>
        <w:t xml:space="preserve"> scenarios</w:t>
      </w:r>
      <w:r w:rsidR="00CE2705" w:rsidRPr="002A5F98">
        <w:rPr>
          <w:rFonts w:ascii="Book Antiqua" w:hAnsi="Book Antiqua" w:cs="Times New Roman"/>
          <w:color w:val="000000" w:themeColor="text1"/>
          <w:sz w:val="24"/>
          <w:szCs w:val="24"/>
          <w:lang w:val="en-US"/>
        </w:rPr>
        <w:t xml:space="preserve">, not </w:t>
      </w:r>
      <w:r w:rsidR="00000C7A" w:rsidRPr="002A5F98">
        <w:rPr>
          <w:rFonts w:ascii="Book Antiqua" w:hAnsi="Book Antiqua" w:cs="Times New Roman"/>
          <w:color w:val="000000" w:themeColor="text1"/>
          <w:sz w:val="24"/>
          <w:szCs w:val="24"/>
          <w:lang w:val="en-US"/>
        </w:rPr>
        <w:t xml:space="preserve">mutually </w:t>
      </w:r>
      <w:r w:rsidR="00CE2705" w:rsidRPr="002A5F98">
        <w:rPr>
          <w:rFonts w:ascii="Book Antiqua" w:hAnsi="Book Antiqua" w:cs="Times New Roman"/>
          <w:color w:val="000000" w:themeColor="text1"/>
          <w:sz w:val="24"/>
          <w:szCs w:val="24"/>
          <w:lang w:val="en-US"/>
        </w:rPr>
        <w:t>excluding</w:t>
      </w:r>
      <w:r w:rsidR="0004599B" w:rsidRPr="002A5F98">
        <w:rPr>
          <w:rFonts w:ascii="Book Antiqua" w:hAnsi="Book Antiqua" w:cs="Times New Roman"/>
          <w:color w:val="000000" w:themeColor="text1"/>
          <w:sz w:val="24"/>
          <w:szCs w:val="24"/>
          <w:lang w:val="en-US"/>
        </w:rPr>
        <w:t xml:space="preserve">: </w:t>
      </w:r>
      <w:r w:rsidR="00ED5427">
        <w:rPr>
          <w:rFonts w:ascii="Book Antiqua" w:hAnsi="Book Antiqua" w:cs="Times New Roman" w:hint="eastAsia"/>
          <w:color w:val="000000" w:themeColor="text1"/>
          <w:sz w:val="24"/>
          <w:szCs w:val="24"/>
          <w:lang w:val="en-US" w:eastAsia="zh-CN"/>
        </w:rPr>
        <w:t>(</w:t>
      </w:r>
      <w:r w:rsidR="0004599B" w:rsidRPr="002A5F98">
        <w:rPr>
          <w:rFonts w:ascii="Book Antiqua" w:hAnsi="Book Antiqua" w:cs="Times New Roman"/>
          <w:color w:val="000000" w:themeColor="text1"/>
          <w:sz w:val="24"/>
          <w:szCs w:val="24"/>
          <w:lang w:val="en-US"/>
        </w:rPr>
        <w:t>1) common</w:t>
      </w:r>
      <w:r w:rsidR="00E814D0" w:rsidRPr="002A5F98">
        <w:rPr>
          <w:rFonts w:ascii="Book Antiqua" w:hAnsi="Book Antiqua" w:cs="Times New Roman"/>
          <w:color w:val="000000" w:themeColor="text1"/>
          <w:sz w:val="24"/>
          <w:szCs w:val="24"/>
          <w:lang w:val="en-US"/>
        </w:rPr>
        <w:t xml:space="preserve"> pathogens</w:t>
      </w:r>
      <w:r w:rsidR="00B056E9" w:rsidRPr="002A5F98">
        <w:rPr>
          <w:rFonts w:ascii="Book Antiqua" w:hAnsi="Book Antiqua" w:cs="Times New Roman"/>
          <w:color w:val="000000" w:themeColor="text1"/>
          <w:sz w:val="24"/>
          <w:szCs w:val="24"/>
          <w:lang w:val="en-US"/>
        </w:rPr>
        <w:t>,</w:t>
      </w:r>
      <w:r w:rsidR="00E814D0" w:rsidRPr="002A5F98">
        <w:rPr>
          <w:rFonts w:ascii="Book Antiqua" w:hAnsi="Book Antiqua" w:cs="Times New Roman"/>
          <w:color w:val="000000" w:themeColor="text1"/>
          <w:sz w:val="24"/>
          <w:szCs w:val="24"/>
          <w:lang w:val="en-US"/>
        </w:rPr>
        <w:t xml:space="preserve"> which may be more aggressive in cancer patients</w:t>
      </w:r>
      <w:r w:rsidR="0004599B" w:rsidRPr="002A5F98">
        <w:rPr>
          <w:rFonts w:ascii="Book Antiqua" w:hAnsi="Book Antiqua" w:cs="Times New Roman"/>
          <w:color w:val="000000" w:themeColor="text1"/>
          <w:sz w:val="24"/>
          <w:szCs w:val="24"/>
          <w:lang w:val="en-US"/>
        </w:rPr>
        <w:t xml:space="preserve">; </w:t>
      </w:r>
      <w:r w:rsidR="00ED5427">
        <w:rPr>
          <w:rFonts w:ascii="Book Antiqua" w:hAnsi="Book Antiqua" w:cs="Times New Roman" w:hint="eastAsia"/>
          <w:color w:val="000000" w:themeColor="text1"/>
          <w:sz w:val="24"/>
          <w:szCs w:val="24"/>
          <w:lang w:val="en-US" w:eastAsia="zh-CN"/>
        </w:rPr>
        <w:t>(</w:t>
      </w:r>
      <w:r w:rsidR="0004599B" w:rsidRPr="002A5F98">
        <w:rPr>
          <w:rFonts w:ascii="Book Antiqua" w:hAnsi="Book Antiqua" w:cs="Times New Roman"/>
          <w:color w:val="000000" w:themeColor="text1"/>
          <w:sz w:val="24"/>
          <w:szCs w:val="24"/>
          <w:lang w:val="en-US"/>
        </w:rPr>
        <w:t xml:space="preserve">2) </w:t>
      </w:r>
      <w:r w:rsidR="00067B6E" w:rsidRPr="002A5F98">
        <w:rPr>
          <w:rFonts w:ascii="Book Antiqua" w:hAnsi="Book Antiqua" w:cs="Times New Roman"/>
          <w:color w:val="000000" w:themeColor="text1"/>
          <w:sz w:val="24"/>
          <w:szCs w:val="24"/>
          <w:lang w:val="en-US"/>
        </w:rPr>
        <w:t xml:space="preserve">nosocomial infections; </w:t>
      </w:r>
      <w:r w:rsidR="00ED5427">
        <w:rPr>
          <w:rFonts w:ascii="Book Antiqua" w:hAnsi="Book Antiqua" w:cs="Times New Roman" w:hint="eastAsia"/>
          <w:color w:val="000000" w:themeColor="text1"/>
          <w:sz w:val="24"/>
          <w:szCs w:val="24"/>
          <w:lang w:val="en-US" w:eastAsia="zh-CN"/>
        </w:rPr>
        <w:t>and (</w:t>
      </w:r>
      <w:r w:rsidR="00067B6E" w:rsidRPr="002A5F98">
        <w:rPr>
          <w:rFonts w:ascii="Book Antiqua" w:hAnsi="Book Antiqua" w:cs="Times New Roman"/>
          <w:color w:val="000000" w:themeColor="text1"/>
          <w:sz w:val="24"/>
          <w:szCs w:val="24"/>
          <w:lang w:val="en-US"/>
        </w:rPr>
        <w:t>3) opportunistic pathogens</w:t>
      </w:r>
      <w:r w:rsidR="006B1FDA" w:rsidRPr="002A5F98">
        <w:rPr>
          <w:rFonts w:ascii="Book Antiqua" w:hAnsi="Book Antiqua" w:cs="Times New Roman"/>
          <w:color w:val="000000" w:themeColor="text1"/>
          <w:sz w:val="24"/>
          <w:szCs w:val="24"/>
          <w:lang w:val="en-US"/>
        </w:rPr>
        <w:t>.</w:t>
      </w:r>
    </w:p>
    <w:p w:rsidR="00461D4C" w:rsidRPr="002A5F98" w:rsidRDefault="00DD613B"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Rotavirus is a caus</w:t>
      </w:r>
      <w:r w:rsidR="00067B6E" w:rsidRPr="002A5F98">
        <w:rPr>
          <w:rFonts w:ascii="Book Antiqua" w:hAnsi="Book Antiqua" w:cs="Times New Roman"/>
          <w:color w:val="000000" w:themeColor="text1"/>
          <w:sz w:val="24"/>
          <w:szCs w:val="24"/>
          <w:lang w:val="en-US"/>
        </w:rPr>
        <w:t xml:space="preserve">e </w:t>
      </w:r>
      <w:r w:rsidRPr="002A5F98">
        <w:rPr>
          <w:rFonts w:ascii="Book Antiqua" w:hAnsi="Book Antiqua" w:cs="Times New Roman"/>
          <w:color w:val="000000" w:themeColor="text1"/>
          <w:sz w:val="24"/>
          <w:szCs w:val="24"/>
          <w:lang w:val="en-US"/>
        </w:rPr>
        <w:t xml:space="preserve">of diarrhea in </w:t>
      </w:r>
      <w:r w:rsidR="00E22444" w:rsidRPr="002A5F98">
        <w:rPr>
          <w:rFonts w:ascii="Book Antiqua" w:hAnsi="Book Antiqua" w:cs="Times New Roman"/>
          <w:color w:val="000000" w:themeColor="text1"/>
          <w:sz w:val="24"/>
          <w:szCs w:val="24"/>
          <w:lang w:val="en-US"/>
        </w:rPr>
        <w:t xml:space="preserve">cancer </w:t>
      </w:r>
      <w:r w:rsidRPr="002A5F98">
        <w:rPr>
          <w:rFonts w:ascii="Book Antiqua" w:hAnsi="Book Antiqua" w:cs="Times New Roman"/>
          <w:color w:val="000000" w:themeColor="text1"/>
          <w:sz w:val="24"/>
          <w:szCs w:val="24"/>
          <w:lang w:val="en-US"/>
        </w:rPr>
        <w:t>children. Prolonged shedding is observed among immunocompromised subject</w:t>
      </w:r>
      <w:r w:rsidR="001562AD" w:rsidRPr="002A5F98">
        <w:rPr>
          <w:rFonts w:ascii="Book Antiqua" w:hAnsi="Book Antiqua" w:cs="Times New Roman"/>
          <w:color w:val="000000" w:themeColor="text1"/>
          <w:sz w:val="24"/>
          <w:szCs w:val="24"/>
          <w:lang w:val="en-US"/>
        </w:rPr>
        <w:t>s</w:t>
      </w:r>
      <w:r w:rsidR="002D7D47" w:rsidRPr="002A5F98">
        <w:rPr>
          <w:rFonts w:ascii="Book Antiqua" w:hAnsi="Book Antiqua" w:cs="Times New Roman"/>
          <w:color w:val="000000" w:themeColor="text1"/>
          <w:sz w:val="24"/>
          <w:szCs w:val="24"/>
          <w:lang w:val="en-US"/>
        </w:rPr>
        <w:t xml:space="preserve"> and </w:t>
      </w:r>
      <w:r w:rsidR="00483853" w:rsidRPr="002A5F98">
        <w:rPr>
          <w:rFonts w:ascii="Book Antiqua" w:hAnsi="Book Antiqua" w:cs="Times New Roman"/>
          <w:color w:val="000000" w:themeColor="text1"/>
          <w:sz w:val="24"/>
          <w:szCs w:val="24"/>
          <w:lang w:val="en-US"/>
        </w:rPr>
        <w:t>hygiene measures are essential</w:t>
      </w:r>
      <w:r w:rsidR="002D7D47" w:rsidRPr="002A5F98">
        <w:rPr>
          <w:rFonts w:ascii="Book Antiqua" w:hAnsi="Book Antiqua" w:cs="Times New Roman"/>
          <w:color w:val="000000" w:themeColor="text1"/>
          <w:sz w:val="24"/>
          <w:szCs w:val="24"/>
          <w:lang w:val="en-US"/>
        </w:rPr>
        <w:t xml:space="preserve"> for infection control</w:t>
      </w:r>
      <w:r w:rsidR="00B026A6" w:rsidRPr="002A5F98">
        <w:rPr>
          <w:rFonts w:ascii="Book Antiqua" w:hAnsi="Book Antiqua" w:cs="Times New Roman"/>
          <w:color w:val="000000" w:themeColor="text1"/>
          <w:sz w:val="24"/>
          <w:szCs w:val="24"/>
          <w:vertAlign w:val="superscript"/>
          <w:lang w:val="en-US"/>
        </w:rPr>
        <w:t>[</w:t>
      </w:r>
      <w:r w:rsidR="00491811" w:rsidRPr="002A5F98">
        <w:rPr>
          <w:rFonts w:ascii="Book Antiqua" w:hAnsi="Book Antiqua" w:cs="Times New Roman"/>
          <w:color w:val="000000" w:themeColor="text1"/>
          <w:sz w:val="24"/>
          <w:szCs w:val="24"/>
          <w:vertAlign w:val="superscript"/>
          <w:lang w:val="en-US"/>
        </w:rPr>
        <w:t>8</w:t>
      </w:r>
      <w:r w:rsidR="00D0184F" w:rsidRPr="002A5F98">
        <w:rPr>
          <w:rFonts w:ascii="Book Antiqua" w:hAnsi="Book Antiqua" w:cs="Times New Roman"/>
          <w:color w:val="000000" w:themeColor="text1"/>
          <w:sz w:val="24"/>
          <w:szCs w:val="24"/>
          <w:vertAlign w:val="superscript"/>
          <w:lang w:val="en-US"/>
        </w:rPr>
        <w:t>9</w:t>
      </w:r>
      <w:r w:rsidR="00B026A6"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w:t>
      </w:r>
      <w:r w:rsidR="00067B6E" w:rsidRPr="002A5F98">
        <w:rPr>
          <w:rFonts w:ascii="Book Antiqua" w:hAnsi="Book Antiqua" w:cs="Times New Roman"/>
          <w:color w:val="000000" w:themeColor="text1"/>
          <w:sz w:val="24"/>
          <w:szCs w:val="24"/>
          <w:lang w:val="en-US"/>
        </w:rPr>
        <w:t xml:space="preserve"> Other viral </w:t>
      </w:r>
      <w:r w:rsidR="00390CDC" w:rsidRPr="002A5F98">
        <w:rPr>
          <w:rFonts w:ascii="Book Antiqua" w:hAnsi="Book Antiqua" w:cs="Times New Roman"/>
          <w:color w:val="000000" w:themeColor="text1"/>
          <w:sz w:val="24"/>
          <w:szCs w:val="24"/>
          <w:lang w:val="en-US"/>
        </w:rPr>
        <w:t>agents</w:t>
      </w:r>
      <w:r w:rsidR="00067B6E" w:rsidRPr="002A5F98">
        <w:rPr>
          <w:rFonts w:ascii="Book Antiqua" w:hAnsi="Book Antiqua" w:cs="Times New Roman"/>
          <w:color w:val="000000" w:themeColor="text1"/>
          <w:sz w:val="24"/>
          <w:szCs w:val="24"/>
          <w:lang w:val="en-US"/>
        </w:rPr>
        <w:t xml:space="preserve"> responsible for diarrhea include </w:t>
      </w:r>
      <w:r w:rsidR="00E22444" w:rsidRPr="002A5F98">
        <w:rPr>
          <w:rFonts w:ascii="Book Antiqua" w:hAnsi="Book Antiqua" w:cs="Times New Roman"/>
          <w:color w:val="000000" w:themeColor="text1"/>
          <w:sz w:val="24"/>
          <w:szCs w:val="24"/>
          <w:lang w:val="en-US"/>
        </w:rPr>
        <w:t>a</w:t>
      </w:r>
      <w:r w:rsidR="00067B6E" w:rsidRPr="002A5F98">
        <w:rPr>
          <w:rFonts w:ascii="Book Antiqua" w:hAnsi="Book Antiqua" w:cs="Times New Roman"/>
          <w:color w:val="000000" w:themeColor="text1"/>
          <w:sz w:val="24"/>
          <w:szCs w:val="24"/>
          <w:lang w:val="en-US"/>
        </w:rPr>
        <w:t>d</w:t>
      </w:r>
      <w:r w:rsidRPr="002A5F98">
        <w:rPr>
          <w:rFonts w:ascii="Book Antiqua" w:hAnsi="Book Antiqua" w:cs="Times New Roman"/>
          <w:color w:val="000000" w:themeColor="text1"/>
          <w:sz w:val="24"/>
          <w:szCs w:val="24"/>
          <w:lang w:val="en-US"/>
        </w:rPr>
        <w:t>enovirus</w:t>
      </w:r>
      <w:r w:rsidR="00972D0D" w:rsidRPr="002A5F98">
        <w:rPr>
          <w:rFonts w:ascii="Book Antiqua" w:hAnsi="Book Antiqua" w:cs="Times New Roman"/>
          <w:color w:val="000000" w:themeColor="text1"/>
          <w:sz w:val="24"/>
          <w:szCs w:val="24"/>
          <w:lang w:val="en-US"/>
        </w:rPr>
        <w:t xml:space="preserve"> and</w:t>
      </w:r>
      <w:r w:rsidR="00E22444" w:rsidRPr="002A5F98">
        <w:rPr>
          <w:rFonts w:ascii="Book Antiqua" w:hAnsi="Book Antiqua" w:cs="Times New Roman"/>
          <w:color w:val="000000" w:themeColor="text1"/>
          <w:sz w:val="24"/>
          <w:szCs w:val="24"/>
          <w:lang w:val="en-US"/>
        </w:rPr>
        <w:t>c</w:t>
      </w:r>
      <w:r w:rsidRPr="002A5F98">
        <w:rPr>
          <w:rFonts w:ascii="Book Antiqua" w:hAnsi="Book Antiqua" w:cs="Times New Roman"/>
          <w:color w:val="000000" w:themeColor="text1"/>
          <w:sz w:val="24"/>
          <w:szCs w:val="24"/>
          <w:lang w:val="en-US"/>
        </w:rPr>
        <w:t>alicivirus</w:t>
      </w:r>
      <w:r w:rsidR="00067B6E"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C51139" w:rsidRPr="002A5F98">
        <w:rPr>
          <w:rFonts w:ascii="Book Antiqua" w:hAnsi="Book Antiqua" w:cs="Times New Roman"/>
          <w:color w:val="000000" w:themeColor="text1"/>
          <w:sz w:val="24"/>
          <w:szCs w:val="24"/>
          <w:lang w:val="en-US"/>
        </w:rPr>
        <w:t>Norovirus is t</w:t>
      </w:r>
      <w:r w:rsidRPr="002A5F98">
        <w:rPr>
          <w:rFonts w:ascii="Book Antiqua" w:hAnsi="Book Antiqua" w:cs="Times New Roman"/>
          <w:color w:val="000000" w:themeColor="text1"/>
          <w:sz w:val="24"/>
          <w:szCs w:val="24"/>
          <w:lang w:val="en-US"/>
        </w:rPr>
        <w:t xml:space="preserve">he most common </w:t>
      </w:r>
      <w:r w:rsidR="00E22444" w:rsidRPr="002A5F98">
        <w:rPr>
          <w:rFonts w:ascii="Book Antiqua" w:hAnsi="Book Antiqua" w:cs="Times New Roman"/>
          <w:color w:val="000000" w:themeColor="text1"/>
          <w:sz w:val="24"/>
          <w:szCs w:val="24"/>
          <w:lang w:val="en-US"/>
        </w:rPr>
        <w:t>c</w:t>
      </w:r>
      <w:r w:rsidRPr="002A5F98">
        <w:rPr>
          <w:rFonts w:ascii="Book Antiqua" w:hAnsi="Book Antiqua" w:cs="Times New Roman"/>
          <w:color w:val="000000" w:themeColor="text1"/>
          <w:sz w:val="24"/>
          <w:szCs w:val="24"/>
          <w:lang w:val="en-US"/>
        </w:rPr>
        <w:t>alicivirus detected in gastroenteritis</w:t>
      </w:r>
      <w:r w:rsidR="00C51139" w:rsidRPr="002A5F98">
        <w:rPr>
          <w:rFonts w:ascii="Book Antiqua" w:hAnsi="Book Antiqua" w:cs="Times New Roman"/>
          <w:color w:val="000000" w:themeColor="text1"/>
          <w:sz w:val="24"/>
          <w:szCs w:val="24"/>
          <w:lang w:val="en-US"/>
        </w:rPr>
        <w:t xml:space="preserve"> and its shedding in immunocompromised patients </w:t>
      </w:r>
      <w:r w:rsidRPr="002A5F98">
        <w:rPr>
          <w:rFonts w:ascii="Book Antiqua" w:hAnsi="Book Antiqua" w:cs="Times New Roman"/>
          <w:color w:val="000000" w:themeColor="text1"/>
          <w:sz w:val="24"/>
          <w:szCs w:val="24"/>
          <w:lang w:val="en-US"/>
        </w:rPr>
        <w:t>is prolonged</w:t>
      </w:r>
      <w:r w:rsidR="008F7BAE"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90</w:t>
      </w:r>
      <w:r w:rsidR="000B7C51" w:rsidRPr="002A5F98">
        <w:rPr>
          <w:rFonts w:ascii="Book Antiqua" w:hAnsi="Book Antiqua" w:cs="Times New Roman"/>
          <w:color w:val="000000" w:themeColor="text1"/>
          <w:sz w:val="24"/>
          <w:szCs w:val="24"/>
          <w:vertAlign w:val="superscript"/>
          <w:lang w:val="en-US"/>
        </w:rPr>
        <w:t>,</w:t>
      </w:r>
      <w:r w:rsidR="00DC63E6" w:rsidRPr="002A5F98">
        <w:rPr>
          <w:rFonts w:ascii="Book Antiqua" w:hAnsi="Book Antiqua" w:cs="Times New Roman"/>
          <w:color w:val="000000" w:themeColor="text1"/>
          <w:sz w:val="24"/>
          <w:szCs w:val="24"/>
          <w:vertAlign w:val="superscript"/>
          <w:lang w:val="en-US"/>
        </w:rPr>
        <w:t>91</w:t>
      </w:r>
      <w:r w:rsidR="008F7BAE"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 xml:space="preserve">. Sapovirus is an unfrequent cause of gastroenteritis, </w:t>
      </w:r>
      <w:r w:rsidR="00E814D0" w:rsidRPr="002A5F98">
        <w:rPr>
          <w:rFonts w:ascii="Book Antiqua" w:hAnsi="Book Antiqua" w:cs="Times New Roman"/>
          <w:color w:val="000000" w:themeColor="text1"/>
          <w:sz w:val="24"/>
          <w:szCs w:val="24"/>
          <w:lang w:val="en-US"/>
        </w:rPr>
        <w:t>whose</w:t>
      </w:r>
      <w:r w:rsidRPr="002A5F98">
        <w:rPr>
          <w:rFonts w:ascii="Book Antiqua" w:hAnsi="Book Antiqua" w:cs="Times New Roman"/>
          <w:color w:val="000000" w:themeColor="text1"/>
          <w:sz w:val="24"/>
          <w:szCs w:val="24"/>
          <w:lang w:val="en-US"/>
        </w:rPr>
        <w:t xml:space="preserve"> symptoms are </w:t>
      </w:r>
      <w:r w:rsidR="00E814D0" w:rsidRPr="002A5F98">
        <w:rPr>
          <w:rFonts w:ascii="Book Antiqua" w:hAnsi="Book Antiqua" w:cs="Times New Roman"/>
          <w:color w:val="000000" w:themeColor="text1"/>
          <w:sz w:val="24"/>
          <w:szCs w:val="24"/>
          <w:lang w:val="en-US"/>
        </w:rPr>
        <w:t xml:space="preserve">usually </w:t>
      </w:r>
      <w:r w:rsidRPr="002A5F98">
        <w:rPr>
          <w:rFonts w:ascii="Book Antiqua" w:hAnsi="Book Antiqua" w:cs="Times New Roman"/>
          <w:color w:val="000000" w:themeColor="text1"/>
          <w:sz w:val="24"/>
          <w:szCs w:val="24"/>
          <w:lang w:val="en-US"/>
        </w:rPr>
        <w:t>milder than in Norovirus infecti</w:t>
      </w:r>
      <w:r w:rsidR="001A7CED" w:rsidRPr="002A5F98">
        <w:rPr>
          <w:rFonts w:ascii="Book Antiqua" w:hAnsi="Book Antiqua" w:cs="Times New Roman"/>
          <w:color w:val="000000" w:themeColor="text1"/>
          <w:sz w:val="24"/>
          <w:szCs w:val="24"/>
          <w:lang w:val="en-US"/>
        </w:rPr>
        <w:t>on</w:t>
      </w:r>
      <w:r w:rsidR="00B026A6" w:rsidRPr="002A5F98">
        <w:rPr>
          <w:rFonts w:ascii="Book Antiqua" w:hAnsi="Book Antiqua" w:cs="Times New Roman"/>
          <w:color w:val="000000" w:themeColor="text1"/>
          <w:sz w:val="24"/>
          <w:szCs w:val="24"/>
          <w:vertAlign w:val="superscript"/>
          <w:lang w:val="en-US"/>
        </w:rPr>
        <w:t>[</w:t>
      </w:r>
      <w:r w:rsidR="00DC63E6" w:rsidRPr="002A5F98">
        <w:rPr>
          <w:rFonts w:ascii="Book Antiqua" w:hAnsi="Book Antiqua" w:cs="Times New Roman"/>
          <w:color w:val="000000" w:themeColor="text1"/>
          <w:sz w:val="24"/>
          <w:szCs w:val="24"/>
          <w:vertAlign w:val="superscript"/>
          <w:lang w:val="en-US"/>
        </w:rPr>
        <w:t>90</w:t>
      </w:r>
      <w:r w:rsidR="00B026A6"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 xml:space="preserve">. </w:t>
      </w:r>
      <w:r w:rsidR="00E814D0" w:rsidRPr="002A5F98">
        <w:rPr>
          <w:rFonts w:ascii="Book Antiqua" w:hAnsi="Book Antiqua" w:cs="Times New Roman"/>
          <w:color w:val="000000" w:themeColor="text1"/>
          <w:sz w:val="24"/>
          <w:szCs w:val="24"/>
          <w:lang w:val="en-US"/>
        </w:rPr>
        <w:t>B</w:t>
      </w:r>
      <w:r w:rsidR="0043567C" w:rsidRPr="002A5F98">
        <w:rPr>
          <w:rFonts w:ascii="Book Antiqua" w:hAnsi="Book Antiqua" w:cs="Times New Roman"/>
          <w:color w:val="000000" w:themeColor="text1"/>
          <w:sz w:val="24"/>
          <w:szCs w:val="24"/>
          <w:lang w:val="en-US"/>
        </w:rPr>
        <w:t xml:space="preserve">acteria </w:t>
      </w:r>
      <w:r w:rsidR="0086576E" w:rsidRPr="002A5F98">
        <w:rPr>
          <w:rFonts w:ascii="Book Antiqua" w:hAnsi="Book Antiqua" w:cs="Times New Roman"/>
          <w:color w:val="000000" w:themeColor="text1"/>
          <w:sz w:val="24"/>
          <w:szCs w:val="24"/>
          <w:lang w:val="en-US"/>
        </w:rPr>
        <w:lastRenderedPageBreak/>
        <w:t xml:space="preserve">and protozoa </w:t>
      </w:r>
      <w:r w:rsidR="00D1111D" w:rsidRPr="002A5F98">
        <w:rPr>
          <w:rFonts w:ascii="Book Antiqua" w:hAnsi="Book Antiqua" w:cs="Times New Roman"/>
          <w:color w:val="000000" w:themeColor="text1"/>
          <w:sz w:val="24"/>
          <w:szCs w:val="24"/>
          <w:lang w:val="en-US"/>
        </w:rPr>
        <w:t xml:space="preserve">can be </w:t>
      </w:r>
      <w:r w:rsidR="006302E0" w:rsidRPr="002A5F98">
        <w:rPr>
          <w:rFonts w:ascii="Book Antiqua" w:hAnsi="Book Antiqua" w:cs="Times New Roman"/>
          <w:color w:val="000000" w:themeColor="text1"/>
          <w:sz w:val="24"/>
          <w:szCs w:val="24"/>
          <w:lang w:val="en-US"/>
        </w:rPr>
        <w:t>significant</w:t>
      </w:r>
      <w:r w:rsidR="0043567C" w:rsidRPr="002A5F98">
        <w:rPr>
          <w:rFonts w:ascii="Book Antiqua" w:hAnsi="Book Antiqua" w:cs="Times New Roman"/>
          <w:color w:val="000000" w:themeColor="text1"/>
          <w:sz w:val="24"/>
          <w:szCs w:val="24"/>
          <w:lang w:val="en-US"/>
        </w:rPr>
        <w:t xml:space="preserve"> causes of diarrhea in oncology children</w:t>
      </w:r>
      <w:r w:rsidR="0086576E" w:rsidRPr="002A5F98">
        <w:rPr>
          <w:rFonts w:ascii="Book Antiqua" w:hAnsi="Book Antiqua" w:cs="Times New Roman"/>
          <w:color w:val="000000" w:themeColor="text1"/>
          <w:sz w:val="24"/>
          <w:szCs w:val="24"/>
          <w:lang w:val="en-US"/>
        </w:rPr>
        <w:t>, at least in specific regions</w:t>
      </w:r>
      <w:r w:rsidR="0043567C" w:rsidRPr="002A5F98">
        <w:rPr>
          <w:rFonts w:ascii="Book Antiqua" w:hAnsi="Book Antiqua" w:cs="Times New Roman"/>
          <w:color w:val="000000" w:themeColor="text1"/>
          <w:sz w:val="24"/>
          <w:szCs w:val="24"/>
          <w:lang w:val="en-US"/>
        </w:rPr>
        <w:t xml:space="preserve">. </w:t>
      </w:r>
      <w:r w:rsidR="00D1111D" w:rsidRPr="002A5F98">
        <w:rPr>
          <w:rFonts w:ascii="Book Antiqua" w:hAnsi="Book Antiqua" w:cs="Times New Roman"/>
          <w:color w:val="000000" w:themeColor="text1"/>
          <w:sz w:val="24"/>
          <w:szCs w:val="24"/>
          <w:lang w:val="en-US"/>
        </w:rPr>
        <w:t xml:space="preserve">In a </w:t>
      </w:r>
      <w:r w:rsidR="0086576E" w:rsidRPr="002A5F98">
        <w:rPr>
          <w:rFonts w:ascii="Book Antiqua" w:hAnsi="Book Antiqua" w:cs="Times New Roman"/>
          <w:color w:val="000000" w:themeColor="text1"/>
          <w:sz w:val="24"/>
          <w:szCs w:val="24"/>
          <w:lang w:val="en-US"/>
        </w:rPr>
        <w:t xml:space="preserve">single-center Egyptian survey an </w:t>
      </w:r>
      <w:r w:rsidR="00D2350F" w:rsidRPr="002A5F98">
        <w:rPr>
          <w:rFonts w:ascii="Book Antiqua" w:hAnsi="Book Antiqua" w:cs="Times New Roman"/>
          <w:color w:val="000000" w:themeColor="text1"/>
          <w:sz w:val="24"/>
          <w:szCs w:val="24"/>
          <w:lang w:val="en-US"/>
        </w:rPr>
        <w:t>infectious cause</w:t>
      </w:r>
      <w:r w:rsidR="0086576E" w:rsidRPr="002A5F98">
        <w:rPr>
          <w:rFonts w:ascii="Book Antiqua" w:hAnsi="Book Antiqua" w:cs="Times New Roman"/>
          <w:color w:val="000000" w:themeColor="text1"/>
          <w:sz w:val="24"/>
          <w:szCs w:val="24"/>
          <w:lang w:val="en-US"/>
        </w:rPr>
        <w:t xml:space="preserve"> </w:t>
      </w:r>
      <w:r w:rsidR="00367A50" w:rsidRPr="002A5F98">
        <w:rPr>
          <w:rFonts w:ascii="Book Antiqua" w:hAnsi="Book Antiqua" w:cs="Times New Roman"/>
          <w:color w:val="000000" w:themeColor="text1"/>
          <w:sz w:val="24"/>
          <w:szCs w:val="24"/>
          <w:lang w:val="en-US"/>
        </w:rPr>
        <w:t xml:space="preserve">was </w:t>
      </w:r>
      <w:r w:rsidR="0086576E" w:rsidRPr="002A5F98">
        <w:rPr>
          <w:rFonts w:ascii="Book Antiqua" w:hAnsi="Book Antiqua"/>
          <w:color w:val="000000" w:themeColor="text1"/>
          <w:sz w:val="24"/>
          <w:szCs w:val="24"/>
          <w:lang w:val="en-US"/>
        </w:rPr>
        <w:t xml:space="preserve">found in 74/104 episodes (71.1%), with </w:t>
      </w:r>
      <w:r w:rsidR="00E814D0" w:rsidRPr="002A5F98">
        <w:rPr>
          <w:rFonts w:ascii="Book Antiqua" w:hAnsi="Book Antiqua"/>
          <w:color w:val="000000" w:themeColor="text1"/>
          <w:sz w:val="24"/>
          <w:szCs w:val="24"/>
          <w:lang w:val="en-US"/>
        </w:rPr>
        <w:t xml:space="preserve">a </w:t>
      </w:r>
      <w:r w:rsidR="0086576E" w:rsidRPr="002A5F98">
        <w:rPr>
          <w:rFonts w:ascii="Book Antiqua" w:hAnsi="Book Antiqua"/>
          <w:color w:val="000000" w:themeColor="text1"/>
          <w:sz w:val="24"/>
          <w:szCs w:val="24"/>
          <w:lang w:val="en-US"/>
        </w:rPr>
        <w:t>not negligible mortality in presence of mixed etiology</w:t>
      </w:r>
      <w:r w:rsidR="002E7D50" w:rsidRPr="002A5F98">
        <w:rPr>
          <w:rFonts w:ascii="Book Antiqua" w:hAnsi="Book Antiqua" w:cs="Times New Roman"/>
          <w:color w:val="000000" w:themeColor="text1"/>
          <w:sz w:val="24"/>
          <w:szCs w:val="24"/>
          <w:vertAlign w:val="superscript"/>
          <w:lang w:val="en-US"/>
        </w:rPr>
        <w:t>[13]</w:t>
      </w:r>
      <w:r w:rsidR="00D26C0A" w:rsidRPr="002A5F98">
        <w:rPr>
          <w:rFonts w:ascii="Book Antiqua" w:hAnsi="Book Antiqua"/>
          <w:color w:val="000000" w:themeColor="text1"/>
          <w:sz w:val="24"/>
          <w:szCs w:val="24"/>
          <w:lang w:val="en-US"/>
        </w:rPr>
        <w:t>.</w:t>
      </w:r>
      <w:r w:rsidR="00D2350F" w:rsidRPr="002A5F98">
        <w:rPr>
          <w:rFonts w:ascii="Book Antiqua" w:hAnsi="Book Antiqua"/>
          <w:color w:val="000000" w:themeColor="text1"/>
          <w:sz w:val="24"/>
          <w:szCs w:val="24"/>
          <w:lang w:val="en-US"/>
        </w:rPr>
        <w:t xml:space="preserve"> </w:t>
      </w:r>
      <w:r w:rsidR="007B61EA" w:rsidRPr="002A5F98">
        <w:rPr>
          <w:rFonts w:ascii="Book Antiqua" w:hAnsi="Book Antiqua" w:cs="Times New Roman"/>
          <w:color w:val="000000" w:themeColor="text1"/>
          <w:sz w:val="24"/>
          <w:szCs w:val="24"/>
          <w:lang w:val="en-US"/>
        </w:rPr>
        <w:t xml:space="preserve">Lothstein K </w:t>
      </w:r>
      <w:r w:rsidR="00D51CA1" w:rsidRPr="002A5F98">
        <w:rPr>
          <w:rFonts w:ascii="Book Antiqua" w:hAnsi="Book Antiqua" w:cs="Times New Roman"/>
          <w:color w:val="000000" w:themeColor="text1"/>
          <w:sz w:val="24"/>
          <w:szCs w:val="24"/>
          <w:lang w:val="en-US"/>
        </w:rPr>
        <w:t>a</w:t>
      </w:r>
      <w:r w:rsidR="00BE0924" w:rsidRPr="002A5F98">
        <w:rPr>
          <w:rFonts w:ascii="Book Antiqua" w:hAnsi="Book Antiqua" w:cs="Times New Roman"/>
          <w:color w:val="000000" w:themeColor="text1"/>
          <w:sz w:val="24"/>
          <w:szCs w:val="24"/>
          <w:lang w:val="en-US"/>
        </w:rPr>
        <w:t>n</w:t>
      </w:r>
      <w:r w:rsidR="00D51CA1" w:rsidRPr="002A5F98">
        <w:rPr>
          <w:rFonts w:ascii="Book Antiqua" w:hAnsi="Book Antiqua" w:cs="Times New Roman"/>
          <w:color w:val="000000" w:themeColor="text1"/>
          <w:sz w:val="24"/>
          <w:szCs w:val="24"/>
          <w:lang w:val="en-US"/>
        </w:rPr>
        <w:t>d coworkers</w:t>
      </w:r>
      <w:r w:rsidR="007B61EA" w:rsidRPr="002A5F98">
        <w:rPr>
          <w:rFonts w:ascii="Book Antiqua" w:hAnsi="Book Antiqua" w:cs="Times New Roman"/>
          <w:color w:val="000000" w:themeColor="text1"/>
          <w:sz w:val="24"/>
          <w:szCs w:val="24"/>
          <w:lang w:val="en-US"/>
        </w:rPr>
        <w:t xml:space="preserve"> performed a 11-year retrospective study and found zoonotic diseases in 88/10197 acute le</w:t>
      </w:r>
      <w:r w:rsidR="00E814D0" w:rsidRPr="002A5F98">
        <w:rPr>
          <w:rFonts w:ascii="Book Antiqua" w:hAnsi="Book Antiqua" w:cs="Times New Roman"/>
          <w:color w:val="000000" w:themeColor="text1"/>
          <w:sz w:val="24"/>
          <w:szCs w:val="24"/>
          <w:lang w:val="en-US"/>
        </w:rPr>
        <w:t>ukemia children (0.86%). I</w:t>
      </w:r>
      <w:r w:rsidR="007B61EA" w:rsidRPr="002A5F98">
        <w:rPr>
          <w:rFonts w:ascii="Book Antiqua" w:hAnsi="Book Antiqua" w:cs="Times New Roman"/>
          <w:color w:val="000000" w:themeColor="text1"/>
          <w:sz w:val="24"/>
          <w:szCs w:val="24"/>
          <w:lang w:val="en-US"/>
        </w:rPr>
        <w:t xml:space="preserve">ntestinal </w:t>
      </w:r>
      <w:r w:rsidR="00E814D0" w:rsidRPr="002A5F98">
        <w:rPr>
          <w:rFonts w:ascii="Book Antiqua" w:hAnsi="Book Antiqua" w:cs="Times New Roman"/>
          <w:color w:val="000000" w:themeColor="text1"/>
          <w:sz w:val="24"/>
          <w:szCs w:val="24"/>
          <w:lang w:val="en-US"/>
        </w:rPr>
        <w:t>pathogens</w:t>
      </w:r>
      <w:r w:rsidR="007B61EA" w:rsidRPr="002A5F98">
        <w:rPr>
          <w:rFonts w:ascii="Book Antiqua" w:hAnsi="Book Antiqua" w:cs="Times New Roman"/>
          <w:color w:val="000000" w:themeColor="text1"/>
          <w:sz w:val="24"/>
          <w:szCs w:val="24"/>
          <w:lang w:val="en-US"/>
        </w:rPr>
        <w:t xml:space="preserve"> (</w:t>
      </w:r>
      <w:r w:rsidR="007B61EA" w:rsidRPr="002A5F98">
        <w:rPr>
          <w:rFonts w:ascii="Book Antiqua" w:hAnsi="Book Antiqua" w:cs="Times New Roman"/>
          <w:i/>
          <w:color w:val="000000" w:themeColor="text1"/>
          <w:sz w:val="24"/>
          <w:szCs w:val="24"/>
          <w:lang w:val="en-US"/>
        </w:rPr>
        <w:t>Campylobacter</w:t>
      </w:r>
      <w:r w:rsidR="007B61EA" w:rsidRPr="002A5F98">
        <w:rPr>
          <w:rFonts w:ascii="Book Antiqua" w:hAnsi="Book Antiqua" w:cs="Times New Roman"/>
          <w:color w:val="000000" w:themeColor="text1"/>
          <w:sz w:val="24"/>
          <w:szCs w:val="24"/>
          <w:lang w:val="en-US"/>
        </w:rPr>
        <w:t xml:space="preserve">, </w:t>
      </w:r>
      <w:r w:rsidR="007B61EA" w:rsidRPr="002A5F98">
        <w:rPr>
          <w:rFonts w:ascii="Book Antiqua" w:hAnsi="Book Antiqua" w:cs="Times New Roman"/>
          <w:i/>
          <w:color w:val="000000" w:themeColor="text1"/>
          <w:sz w:val="24"/>
          <w:szCs w:val="24"/>
          <w:lang w:val="en-US"/>
        </w:rPr>
        <w:t>Cryptosporidi</w:t>
      </w:r>
      <w:r w:rsidR="00E814D0" w:rsidRPr="002A5F98">
        <w:rPr>
          <w:rFonts w:ascii="Book Antiqua" w:hAnsi="Book Antiqua" w:cs="Times New Roman"/>
          <w:i/>
          <w:color w:val="000000" w:themeColor="text1"/>
          <w:sz w:val="24"/>
          <w:szCs w:val="24"/>
          <w:lang w:val="en-US"/>
        </w:rPr>
        <w:t>um</w:t>
      </w:r>
      <w:r w:rsidR="007B61EA" w:rsidRPr="002A5F98">
        <w:rPr>
          <w:rFonts w:ascii="Book Antiqua" w:hAnsi="Book Antiqua" w:cs="Times New Roman"/>
          <w:color w:val="000000" w:themeColor="text1"/>
          <w:sz w:val="24"/>
          <w:szCs w:val="24"/>
          <w:lang w:val="en-US"/>
        </w:rPr>
        <w:t xml:space="preserve">, </w:t>
      </w:r>
      <w:r w:rsidR="007B61EA" w:rsidRPr="002A5F98">
        <w:rPr>
          <w:rFonts w:ascii="Book Antiqua" w:hAnsi="Book Antiqua" w:cs="Times New Roman"/>
          <w:i/>
          <w:color w:val="000000" w:themeColor="text1"/>
          <w:sz w:val="24"/>
          <w:szCs w:val="24"/>
          <w:lang w:val="en-US"/>
        </w:rPr>
        <w:t>Giardia</w:t>
      </w:r>
      <w:r w:rsidR="007B61EA" w:rsidRPr="002A5F98">
        <w:rPr>
          <w:rFonts w:ascii="Book Antiqua" w:hAnsi="Book Antiqua" w:cs="Times New Roman"/>
          <w:color w:val="000000" w:themeColor="text1"/>
          <w:sz w:val="24"/>
          <w:szCs w:val="24"/>
          <w:lang w:val="en-US"/>
        </w:rPr>
        <w:t xml:space="preserve"> and </w:t>
      </w:r>
      <w:r w:rsidR="007B61EA" w:rsidRPr="002A5F98">
        <w:rPr>
          <w:rFonts w:ascii="Book Antiqua" w:hAnsi="Book Antiqua" w:cs="Times New Roman"/>
          <w:i/>
          <w:color w:val="000000" w:themeColor="text1"/>
          <w:sz w:val="24"/>
          <w:szCs w:val="24"/>
          <w:lang w:val="en-US"/>
        </w:rPr>
        <w:t>Salmonell</w:t>
      </w:r>
      <w:r w:rsidR="00E814D0" w:rsidRPr="002A5F98">
        <w:rPr>
          <w:rFonts w:ascii="Book Antiqua" w:hAnsi="Book Antiqua" w:cs="Times New Roman"/>
          <w:i/>
          <w:color w:val="000000" w:themeColor="text1"/>
          <w:sz w:val="24"/>
          <w:szCs w:val="24"/>
          <w:lang w:val="en-US"/>
        </w:rPr>
        <w:t>a</w:t>
      </w:r>
      <w:r w:rsidR="007B61EA" w:rsidRPr="002A5F98">
        <w:rPr>
          <w:rFonts w:ascii="Book Antiqua" w:hAnsi="Book Antiqua" w:cs="Times New Roman"/>
          <w:color w:val="000000" w:themeColor="text1"/>
          <w:sz w:val="24"/>
          <w:szCs w:val="24"/>
          <w:lang w:val="en-US"/>
        </w:rPr>
        <w:t xml:space="preserve">) </w:t>
      </w:r>
      <w:r w:rsidR="00E814D0" w:rsidRPr="002A5F98">
        <w:rPr>
          <w:rFonts w:ascii="Book Antiqua" w:hAnsi="Book Antiqua" w:cs="Times New Roman"/>
          <w:color w:val="000000" w:themeColor="text1"/>
          <w:sz w:val="24"/>
          <w:szCs w:val="24"/>
          <w:lang w:val="en-US"/>
        </w:rPr>
        <w:t>were responsible for</w:t>
      </w:r>
      <w:r w:rsidR="007B61EA" w:rsidRPr="002A5F98">
        <w:rPr>
          <w:rFonts w:ascii="Book Antiqua" w:hAnsi="Book Antiqua" w:cs="Times New Roman"/>
          <w:color w:val="000000" w:themeColor="text1"/>
          <w:sz w:val="24"/>
          <w:szCs w:val="24"/>
          <w:lang w:val="en-US"/>
        </w:rPr>
        <w:t xml:space="preserve"> the vast majority </w:t>
      </w:r>
      <w:r w:rsidR="00B026A6" w:rsidRPr="002A5F98">
        <w:rPr>
          <w:rFonts w:ascii="Book Antiqua" w:hAnsi="Book Antiqua" w:cs="Times New Roman"/>
          <w:color w:val="000000" w:themeColor="text1"/>
          <w:sz w:val="24"/>
          <w:szCs w:val="24"/>
          <w:lang w:val="en-US"/>
        </w:rPr>
        <w:t>(</w:t>
      </w:r>
      <w:r w:rsidR="007B61EA" w:rsidRPr="002A5F98">
        <w:rPr>
          <w:rFonts w:ascii="Book Antiqua" w:hAnsi="Book Antiqua" w:cs="Times New Roman"/>
          <w:color w:val="000000" w:themeColor="text1"/>
          <w:sz w:val="24"/>
          <w:szCs w:val="24"/>
          <w:lang w:val="en-US"/>
        </w:rPr>
        <w:t xml:space="preserve">86.4%) </w:t>
      </w:r>
      <w:r w:rsidR="00E814D0" w:rsidRPr="002A5F98">
        <w:rPr>
          <w:rFonts w:ascii="Book Antiqua" w:hAnsi="Book Antiqua" w:cs="Times New Roman"/>
          <w:color w:val="000000" w:themeColor="text1"/>
          <w:sz w:val="24"/>
          <w:szCs w:val="24"/>
          <w:lang w:val="en-US"/>
        </w:rPr>
        <w:t xml:space="preserve">of cases, </w:t>
      </w:r>
      <w:r w:rsidR="007B61EA" w:rsidRPr="002A5F98">
        <w:rPr>
          <w:rFonts w:ascii="Book Antiqua" w:hAnsi="Book Antiqua" w:cs="Times New Roman"/>
          <w:color w:val="000000" w:themeColor="text1"/>
          <w:sz w:val="24"/>
          <w:szCs w:val="24"/>
          <w:lang w:val="en-US"/>
        </w:rPr>
        <w:t xml:space="preserve">and, despite rare, </w:t>
      </w:r>
      <w:r w:rsidR="002E614D" w:rsidRPr="002A5F98">
        <w:rPr>
          <w:rFonts w:ascii="Book Antiqua" w:hAnsi="Book Antiqua" w:cs="Times New Roman"/>
          <w:color w:val="000000" w:themeColor="text1"/>
          <w:sz w:val="24"/>
          <w:szCs w:val="24"/>
          <w:lang w:val="en-US"/>
        </w:rPr>
        <w:t xml:space="preserve">their individual </w:t>
      </w:r>
      <w:r w:rsidR="007B61EA" w:rsidRPr="002A5F98">
        <w:rPr>
          <w:rFonts w:ascii="Book Antiqua" w:hAnsi="Book Antiqua" w:cs="Times New Roman"/>
          <w:color w:val="000000" w:themeColor="text1"/>
          <w:sz w:val="24"/>
          <w:szCs w:val="24"/>
          <w:lang w:val="en-US"/>
        </w:rPr>
        <w:t>incidence rates appeared to be hig</w:t>
      </w:r>
      <w:r w:rsidR="001A7CED" w:rsidRPr="002A5F98">
        <w:rPr>
          <w:rFonts w:ascii="Book Antiqua" w:hAnsi="Book Antiqua" w:cs="Times New Roman"/>
          <w:color w:val="000000" w:themeColor="text1"/>
          <w:sz w:val="24"/>
          <w:szCs w:val="24"/>
          <w:lang w:val="en-US"/>
        </w:rPr>
        <w:t>her than the general population</w:t>
      </w:r>
      <w:r w:rsidR="00B026A6" w:rsidRPr="002A5F98">
        <w:rPr>
          <w:rFonts w:ascii="Book Antiqua" w:hAnsi="Book Antiqua" w:cs="Times New Roman"/>
          <w:color w:val="000000" w:themeColor="text1"/>
          <w:sz w:val="24"/>
          <w:szCs w:val="24"/>
          <w:vertAlign w:val="superscript"/>
          <w:lang w:val="en-US"/>
        </w:rPr>
        <w:t>[</w:t>
      </w:r>
      <w:r w:rsidR="00CD0B53" w:rsidRPr="002A5F98">
        <w:rPr>
          <w:rFonts w:ascii="Book Antiqua" w:hAnsi="Book Antiqua" w:cs="Times New Roman"/>
          <w:color w:val="000000" w:themeColor="text1"/>
          <w:sz w:val="24"/>
          <w:szCs w:val="24"/>
          <w:vertAlign w:val="superscript"/>
          <w:lang w:val="en-US"/>
        </w:rPr>
        <w:t>9</w:t>
      </w:r>
      <w:r w:rsidR="00D0184F" w:rsidRPr="002A5F98">
        <w:rPr>
          <w:rFonts w:ascii="Book Antiqua" w:hAnsi="Book Antiqua" w:cs="Times New Roman"/>
          <w:color w:val="000000" w:themeColor="text1"/>
          <w:sz w:val="24"/>
          <w:szCs w:val="24"/>
          <w:vertAlign w:val="superscript"/>
          <w:lang w:val="en-US"/>
        </w:rPr>
        <w:t>2</w:t>
      </w:r>
      <w:r w:rsidR="00B026A6" w:rsidRPr="002A5F98">
        <w:rPr>
          <w:rFonts w:ascii="Book Antiqua" w:hAnsi="Book Antiqua" w:cs="Times New Roman"/>
          <w:color w:val="000000" w:themeColor="text1"/>
          <w:sz w:val="24"/>
          <w:szCs w:val="24"/>
          <w:vertAlign w:val="superscript"/>
          <w:lang w:val="en-US"/>
        </w:rPr>
        <w:t>]</w:t>
      </w:r>
      <w:r w:rsidR="007B61EA" w:rsidRPr="002A5F98">
        <w:rPr>
          <w:rFonts w:ascii="Book Antiqua" w:hAnsi="Book Antiqua" w:cs="Times New Roman"/>
          <w:color w:val="000000" w:themeColor="text1"/>
          <w:sz w:val="24"/>
          <w:szCs w:val="24"/>
          <w:lang w:val="en-US"/>
        </w:rPr>
        <w:t xml:space="preserve">. </w:t>
      </w:r>
      <w:r w:rsidR="006E5304" w:rsidRPr="002A5F98">
        <w:rPr>
          <w:rFonts w:ascii="Book Antiqua" w:hAnsi="Book Antiqua" w:cs="Times New Roman"/>
          <w:color w:val="000000" w:themeColor="text1"/>
          <w:sz w:val="24"/>
          <w:szCs w:val="24"/>
          <w:lang w:val="en-US"/>
        </w:rPr>
        <w:t>Cry</w:t>
      </w:r>
      <w:r w:rsidR="00367A50" w:rsidRPr="002A5F98">
        <w:rPr>
          <w:rFonts w:ascii="Book Antiqua" w:hAnsi="Book Antiqua" w:cs="Times New Roman"/>
          <w:color w:val="000000" w:themeColor="text1"/>
          <w:sz w:val="24"/>
          <w:szCs w:val="24"/>
          <w:lang w:val="en-US"/>
        </w:rPr>
        <w:t>pt</w:t>
      </w:r>
      <w:r w:rsidR="006E5304" w:rsidRPr="002A5F98">
        <w:rPr>
          <w:rFonts w:ascii="Book Antiqua" w:hAnsi="Book Antiqua" w:cs="Times New Roman"/>
          <w:color w:val="000000" w:themeColor="text1"/>
          <w:sz w:val="24"/>
          <w:szCs w:val="24"/>
          <w:lang w:val="en-US"/>
        </w:rPr>
        <w:t xml:space="preserve">osporidiosis may be a cause of severe </w:t>
      </w:r>
      <w:r w:rsidR="00B056E9" w:rsidRPr="002A5F98">
        <w:rPr>
          <w:rFonts w:ascii="Book Antiqua" w:hAnsi="Book Antiqua" w:cs="Times New Roman"/>
          <w:color w:val="000000" w:themeColor="text1"/>
          <w:sz w:val="24"/>
          <w:szCs w:val="24"/>
          <w:lang w:val="en-US"/>
        </w:rPr>
        <w:t>and/</w:t>
      </w:r>
      <w:r w:rsidR="006E5304" w:rsidRPr="002A5F98">
        <w:rPr>
          <w:rFonts w:ascii="Book Antiqua" w:hAnsi="Book Antiqua" w:cs="Times New Roman"/>
          <w:color w:val="000000" w:themeColor="text1"/>
          <w:sz w:val="24"/>
          <w:szCs w:val="24"/>
          <w:lang w:val="en-US"/>
        </w:rPr>
        <w:t>or prolonged diarrhea in children with acute leukemia and ma</w:t>
      </w:r>
      <w:r w:rsidR="001A7CED" w:rsidRPr="002A5F98">
        <w:rPr>
          <w:rFonts w:ascii="Book Antiqua" w:hAnsi="Book Antiqua" w:cs="Times New Roman"/>
          <w:color w:val="000000" w:themeColor="text1"/>
          <w:sz w:val="24"/>
          <w:szCs w:val="24"/>
          <w:lang w:val="en-US"/>
        </w:rPr>
        <w:t>y be complicated by cholangitis</w:t>
      </w:r>
      <w:r w:rsidR="00B026A6" w:rsidRPr="002A5F98">
        <w:rPr>
          <w:rFonts w:ascii="Book Antiqua" w:hAnsi="Book Antiqua" w:cs="Times New Roman"/>
          <w:color w:val="000000" w:themeColor="text1"/>
          <w:sz w:val="24"/>
          <w:szCs w:val="24"/>
          <w:vertAlign w:val="superscript"/>
          <w:lang w:val="en-US"/>
        </w:rPr>
        <w:t>[</w:t>
      </w:r>
      <w:r w:rsidR="00164608" w:rsidRPr="002A5F98">
        <w:rPr>
          <w:rFonts w:ascii="Book Antiqua" w:hAnsi="Book Antiqua" w:cs="Times New Roman"/>
          <w:color w:val="000000" w:themeColor="text1"/>
          <w:sz w:val="24"/>
          <w:szCs w:val="24"/>
          <w:vertAlign w:val="superscript"/>
          <w:lang w:val="en-US"/>
        </w:rPr>
        <w:t>9</w:t>
      </w:r>
      <w:r w:rsidR="00D0184F" w:rsidRPr="002A5F98">
        <w:rPr>
          <w:rFonts w:ascii="Book Antiqua" w:hAnsi="Book Antiqua" w:cs="Times New Roman"/>
          <w:color w:val="000000" w:themeColor="text1"/>
          <w:sz w:val="24"/>
          <w:szCs w:val="24"/>
          <w:vertAlign w:val="superscript"/>
          <w:lang w:val="en-US"/>
        </w:rPr>
        <w:t>3</w:t>
      </w:r>
      <w:r w:rsidR="00742824" w:rsidRPr="002A5F98">
        <w:rPr>
          <w:rFonts w:ascii="Book Antiqua" w:hAnsi="Book Antiqua" w:cs="Times New Roman"/>
          <w:color w:val="000000" w:themeColor="text1"/>
          <w:sz w:val="24"/>
          <w:szCs w:val="24"/>
          <w:vertAlign w:val="superscript"/>
          <w:lang w:val="en-US"/>
        </w:rPr>
        <w:t>]</w:t>
      </w:r>
      <w:r w:rsidR="006E5304" w:rsidRPr="002A5F98">
        <w:rPr>
          <w:rFonts w:ascii="Book Antiqua" w:hAnsi="Book Antiqua" w:cs="Times New Roman"/>
          <w:color w:val="000000" w:themeColor="text1"/>
          <w:sz w:val="24"/>
          <w:szCs w:val="24"/>
          <w:lang w:val="en-US"/>
        </w:rPr>
        <w:t xml:space="preserve">. </w:t>
      </w:r>
      <w:r w:rsidR="007B61EA" w:rsidRPr="002A5F98">
        <w:rPr>
          <w:rFonts w:ascii="Book Antiqua" w:hAnsi="Book Antiqua" w:cs="Times New Roman"/>
          <w:color w:val="000000" w:themeColor="text1"/>
          <w:sz w:val="24"/>
          <w:szCs w:val="24"/>
          <w:lang w:val="en-US"/>
        </w:rPr>
        <w:t xml:space="preserve">Ehrlichiosis should be suspected in presence of fever and gastrointestinal symptoms associated with epidemiological criteria </w:t>
      </w:r>
      <w:r w:rsidR="002D4A1E" w:rsidRPr="002A5F98">
        <w:rPr>
          <w:rFonts w:ascii="Book Antiqua" w:hAnsi="Book Antiqua" w:cs="Times New Roman"/>
          <w:color w:val="000000" w:themeColor="text1"/>
          <w:sz w:val="24"/>
          <w:szCs w:val="24"/>
          <w:lang w:val="en-US"/>
        </w:rPr>
        <w:t>(</w:t>
      </w:r>
      <w:r w:rsidR="00B056E9" w:rsidRPr="002A5F98">
        <w:rPr>
          <w:rFonts w:ascii="Book Antiqua" w:hAnsi="Book Antiqua" w:cs="Times New Roman"/>
          <w:color w:val="000000" w:themeColor="text1"/>
          <w:sz w:val="24"/>
          <w:szCs w:val="24"/>
          <w:lang w:val="en-US"/>
        </w:rPr>
        <w:t xml:space="preserve">living in an </w:t>
      </w:r>
      <w:r w:rsidR="007B61EA" w:rsidRPr="002A5F98">
        <w:rPr>
          <w:rFonts w:ascii="Book Antiqua" w:hAnsi="Book Antiqua" w:cs="Times New Roman"/>
          <w:color w:val="000000" w:themeColor="text1"/>
          <w:sz w:val="24"/>
          <w:szCs w:val="24"/>
          <w:lang w:val="en-US"/>
        </w:rPr>
        <w:t>endemic area</w:t>
      </w:r>
      <w:r w:rsidR="00D26C0A" w:rsidRPr="002A5F98">
        <w:rPr>
          <w:rFonts w:ascii="Book Antiqua" w:hAnsi="Book Antiqua" w:cs="Times New Roman"/>
          <w:color w:val="000000" w:themeColor="text1"/>
          <w:sz w:val="24"/>
          <w:szCs w:val="24"/>
          <w:lang w:val="en-US"/>
        </w:rPr>
        <w:t>)</w:t>
      </w:r>
      <w:r w:rsidR="00B026A6" w:rsidRPr="002A5F98">
        <w:rPr>
          <w:rFonts w:ascii="Book Antiqua" w:hAnsi="Book Antiqua" w:cs="Times New Roman"/>
          <w:color w:val="000000" w:themeColor="text1"/>
          <w:sz w:val="24"/>
          <w:szCs w:val="24"/>
          <w:vertAlign w:val="superscript"/>
          <w:lang w:val="en-US"/>
        </w:rPr>
        <w:t>[</w:t>
      </w:r>
      <w:r w:rsidR="00164608" w:rsidRPr="002A5F98">
        <w:rPr>
          <w:rFonts w:ascii="Book Antiqua" w:hAnsi="Book Antiqua" w:cs="Times New Roman"/>
          <w:color w:val="000000" w:themeColor="text1"/>
          <w:sz w:val="24"/>
          <w:szCs w:val="24"/>
          <w:vertAlign w:val="superscript"/>
          <w:lang w:val="en-US"/>
        </w:rPr>
        <w:t>9</w:t>
      </w:r>
      <w:r w:rsidR="00D0184F" w:rsidRPr="002A5F98">
        <w:rPr>
          <w:rFonts w:ascii="Book Antiqua" w:hAnsi="Book Antiqua" w:cs="Times New Roman"/>
          <w:color w:val="000000" w:themeColor="text1"/>
          <w:sz w:val="24"/>
          <w:szCs w:val="24"/>
          <w:vertAlign w:val="superscript"/>
          <w:lang w:val="en-US"/>
        </w:rPr>
        <w:t>4</w:t>
      </w:r>
      <w:r w:rsidR="00B026A6" w:rsidRPr="002A5F98">
        <w:rPr>
          <w:rFonts w:ascii="Book Antiqua" w:hAnsi="Book Antiqua" w:cs="Times New Roman"/>
          <w:color w:val="000000" w:themeColor="text1"/>
          <w:sz w:val="24"/>
          <w:szCs w:val="24"/>
          <w:vertAlign w:val="superscript"/>
          <w:lang w:val="en-US"/>
        </w:rPr>
        <w:t>]</w:t>
      </w:r>
      <w:r w:rsidR="007B61EA" w:rsidRPr="002A5F98">
        <w:rPr>
          <w:rFonts w:ascii="Book Antiqua" w:hAnsi="Book Antiqua" w:cs="Times New Roman"/>
          <w:color w:val="000000" w:themeColor="text1"/>
          <w:sz w:val="24"/>
          <w:szCs w:val="24"/>
          <w:lang w:val="en-US"/>
        </w:rPr>
        <w:t xml:space="preserve">. </w:t>
      </w:r>
    </w:p>
    <w:p w:rsidR="00461D4C" w:rsidRPr="002A5F98" w:rsidRDefault="000B67E6"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Children with malignancy are at high</w:t>
      </w:r>
      <w:r w:rsidR="00CB04FC" w:rsidRPr="002A5F98">
        <w:rPr>
          <w:rFonts w:ascii="Book Antiqua" w:hAnsi="Book Antiqua" w:cs="Times New Roman"/>
          <w:color w:val="000000" w:themeColor="text1"/>
          <w:sz w:val="24"/>
          <w:szCs w:val="24"/>
          <w:lang w:val="en-US"/>
        </w:rPr>
        <w:t>er</w:t>
      </w:r>
      <w:r w:rsidRPr="002A5F98">
        <w:rPr>
          <w:rFonts w:ascii="Book Antiqua" w:hAnsi="Book Antiqua" w:cs="Times New Roman"/>
          <w:color w:val="000000" w:themeColor="text1"/>
          <w:sz w:val="24"/>
          <w:szCs w:val="24"/>
          <w:lang w:val="en-US"/>
        </w:rPr>
        <w:t xml:space="preserve"> risk of developing </w:t>
      </w:r>
      <w:r w:rsidR="00ED5427">
        <w:rPr>
          <w:rFonts w:ascii="Book Antiqua" w:hAnsi="Book Antiqua" w:cs="Times New Roman" w:hint="eastAsia"/>
          <w:i/>
          <w:color w:val="000000" w:themeColor="text1"/>
          <w:sz w:val="24"/>
          <w:szCs w:val="24"/>
          <w:lang w:val="en-US" w:eastAsia="zh-CN"/>
        </w:rPr>
        <w:t xml:space="preserve">C. </w:t>
      </w:r>
      <w:r w:rsidR="00ED5427" w:rsidRPr="002A5F98">
        <w:rPr>
          <w:rFonts w:ascii="Book Antiqua" w:hAnsi="Book Antiqua" w:cs="Times New Roman"/>
          <w:i/>
          <w:color w:val="000000" w:themeColor="text1"/>
          <w:sz w:val="24"/>
          <w:szCs w:val="24"/>
          <w:lang w:val="en-US"/>
        </w:rPr>
        <w:t>difficile</w:t>
      </w:r>
      <w:r w:rsidR="0019717B" w:rsidRPr="002A5F98">
        <w:rPr>
          <w:rFonts w:ascii="Book Antiqua" w:hAnsi="Book Antiqua" w:cs="Times New Roman"/>
          <w:color w:val="000000" w:themeColor="text1"/>
          <w:sz w:val="24"/>
          <w:szCs w:val="24"/>
          <w:lang w:val="en-US"/>
        </w:rPr>
        <w:t xml:space="preserve"> infection (C</w:t>
      </w:r>
      <w:r w:rsidR="009F73BF" w:rsidRPr="002A5F98">
        <w:rPr>
          <w:rFonts w:ascii="Book Antiqua" w:hAnsi="Book Antiqua" w:cs="Times New Roman"/>
          <w:color w:val="000000" w:themeColor="text1"/>
          <w:sz w:val="24"/>
          <w:szCs w:val="24"/>
          <w:lang w:val="en-US"/>
        </w:rPr>
        <w:t>DI</w:t>
      </w:r>
      <w:r w:rsidR="0019717B" w:rsidRPr="002A5F98">
        <w:rPr>
          <w:rFonts w:ascii="Book Antiqua" w:hAnsi="Book Antiqua" w:cs="Times New Roman"/>
          <w:color w:val="000000" w:themeColor="text1"/>
          <w:sz w:val="24"/>
          <w:szCs w:val="24"/>
          <w:lang w:val="en-US"/>
        </w:rPr>
        <w:t>)</w:t>
      </w:r>
      <w:r w:rsidR="00F13AAB" w:rsidRPr="002A5F98">
        <w:rPr>
          <w:rFonts w:ascii="Book Antiqua" w:hAnsi="Book Antiqua" w:cs="Times New Roman"/>
          <w:color w:val="000000" w:themeColor="text1"/>
          <w:sz w:val="24"/>
          <w:szCs w:val="24"/>
          <w:lang w:val="en-US"/>
        </w:rPr>
        <w:t xml:space="preserve">, </w:t>
      </w:r>
      <w:r w:rsidRPr="002A5F98">
        <w:rPr>
          <w:rFonts w:ascii="Book Antiqua" w:hAnsi="Book Antiqua" w:cs="Times New Roman"/>
          <w:color w:val="000000" w:themeColor="text1"/>
          <w:sz w:val="24"/>
          <w:szCs w:val="24"/>
          <w:lang w:val="en-US"/>
        </w:rPr>
        <w:t xml:space="preserve">the rate being 15 fold than </w:t>
      </w:r>
      <w:r w:rsidR="00CB04FC" w:rsidRPr="002A5F98">
        <w:rPr>
          <w:rFonts w:ascii="Book Antiqua" w:hAnsi="Book Antiqua" w:cs="Times New Roman"/>
          <w:color w:val="000000" w:themeColor="text1"/>
          <w:sz w:val="24"/>
          <w:szCs w:val="24"/>
          <w:lang w:val="en-US"/>
        </w:rPr>
        <w:t xml:space="preserve">in </w:t>
      </w:r>
      <w:r w:rsidRPr="002A5F98">
        <w:rPr>
          <w:rFonts w:ascii="Book Antiqua" w:hAnsi="Book Antiqua" w:cs="Times New Roman"/>
          <w:color w:val="000000" w:themeColor="text1"/>
          <w:sz w:val="24"/>
          <w:szCs w:val="24"/>
          <w:lang w:val="en-US"/>
        </w:rPr>
        <w:t xml:space="preserve">all other </w:t>
      </w:r>
      <w:r w:rsidR="00ED5427">
        <w:rPr>
          <w:rFonts w:ascii="Book Antiqua" w:hAnsi="Book Antiqua" w:cs="Times New Roman"/>
          <w:color w:val="000000" w:themeColor="text1"/>
          <w:sz w:val="24"/>
          <w:szCs w:val="24"/>
          <w:lang w:val="en-US"/>
        </w:rPr>
        <w:t>pediatric patients’ populations</w:t>
      </w:r>
      <w:r w:rsidR="00742824" w:rsidRPr="002A5F98">
        <w:rPr>
          <w:rFonts w:ascii="Book Antiqua" w:hAnsi="Book Antiqua" w:cs="Times New Roman"/>
          <w:color w:val="000000" w:themeColor="text1"/>
          <w:sz w:val="24"/>
          <w:szCs w:val="24"/>
          <w:vertAlign w:val="superscript"/>
          <w:lang w:val="en-US"/>
        </w:rPr>
        <w:t>[</w:t>
      </w:r>
      <w:r w:rsidR="009E4113" w:rsidRPr="002A5F98">
        <w:rPr>
          <w:rFonts w:ascii="Book Antiqua" w:hAnsi="Book Antiqua" w:cs="Times New Roman"/>
          <w:color w:val="000000" w:themeColor="text1"/>
          <w:sz w:val="24"/>
          <w:szCs w:val="24"/>
          <w:vertAlign w:val="superscript"/>
          <w:lang w:val="en-US"/>
        </w:rPr>
        <w:t>1</w:t>
      </w:r>
      <w:r w:rsidR="002E7D50" w:rsidRPr="002A5F98">
        <w:rPr>
          <w:rFonts w:ascii="Book Antiqua" w:hAnsi="Book Antiqua" w:cs="Times New Roman"/>
          <w:color w:val="000000" w:themeColor="text1"/>
          <w:sz w:val="24"/>
          <w:szCs w:val="24"/>
          <w:vertAlign w:val="superscript"/>
          <w:lang w:val="en-US"/>
        </w:rPr>
        <w:t>0</w:t>
      </w:r>
      <w:r w:rsidR="000B7C51" w:rsidRPr="002A5F98">
        <w:rPr>
          <w:rFonts w:ascii="Book Antiqua" w:hAnsi="Book Antiqua" w:cs="Times New Roman"/>
          <w:color w:val="000000" w:themeColor="text1"/>
          <w:sz w:val="24"/>
          <w:szCs w:val="24"/>
          <w:vertAlign w:val="superscript"/>
          <w:lang w:val="en-US"/>
        </w:rPr>
        <w:t>,</w:t>
      </w:r>
      <w:r w:rsidR="00CD0B53" w:rsidRPr="002A5F98">
        <w:rPr>
          <w:rFonts w:ascii="Book Antiqua" w:hAnsi="Book Antiqua" w:cs="Times New Roman"/>
          <w:color w:val="000000" w:themeColor="text1"/>
          <w:sz w:val="24"/>
          <w:szCs w:val="24"/>
          <w:vertAlign w:val="superscript"/>
          <w:lang w:val="en-US"/>
        </w:rPr>
        <w:t>9</w:t>
      </w:r>
      <w:r w:rsidR="00D0184F" w:rsidRPr="002A5F98">
        <w:rPr>
          <w:rFonts w:ascii="Book Antiqua" w:hAnsi="Book Antiqua" w:cs="Times New Roman"/>
          <w:color w:val="000000" w:themeColor="text1"/>
          <w:sz w:val="24"/>
          <w:szCs w:val="24"/>
          <w:vertAlign w:val="superscript"/>
          <w:lang w:val="en-US"/>
        </w:rPr>
        <w:t>5</w:t>
      </w:r>
      <w:r w:rsidR="00742824"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 xml:space="preserve">. Recent exposure to </w:t>
      </w:r>
      <w:r w:rsidR="005665A7" w:rsidRPr="002A5F98">
        <w:rPr>
          <w:rFonts w:ascii="Book Antiqua" w:hAnsi="Book Antiqua" w:cs="Times New Roman"/>
          <w:color w:val="000000" w:themeColor="text1"/>
          <w:sz w:val="24"/>
          <w:szCs w:val="24"/>
          <w:lang w:val="en-US"/>
        </w:rPr>
        <w:t xml:space="preserve">antibiotics, especially </w:t>
      </w:r>
      <w:r w:rsidRPr="002A5F98">
        <w:rPr>
          <w:rFonts w:ascii="Book Antiqua" w:hAnsi="Book Antiqua" w:cs="Times New Roman"/>
          <w:color w:val="000000" w:themeColor="text1"/>
          <w:sz w:val="24"/>
          <w:szCs w:val="24"/>
          <w:lang w:val="en-US"/>
        </w:rPr>
        <w:t>anti-pseudomonal B-lactam</w:t>
      </w:r>
      <w:r w:rsidR="005665A7" w:rsidRPr="002A5F98">
        <w:rPr>
          <w:rFonts w:ascii="Book Antiqua" w:hAnsi="Book Antiqua" w:cs="Times New Roman"/>
          <w:color w:val="000000" w:themeColor="text1"/>
          <w:sz w:val="24"/>
          <w:szCs w:val="24"/>
          <w:lang w:val="en-US"/>
        </w:rPr>
        <w:t>s</w:t>
      </w:r>
      <w:r w:rsidRPr="002A5F98">
        <w:rPr>
          <w:rFonts w:ascii="Book Antiqua" w:hAnsi="Book Antiqua" w:cs="Times New Roman"/>
          <w:color w:val="000000" w:themeColor="text1"/>
          <w:sz w:val="24"/>
          <w:szCs w:val="24"/>
          <w:lang w:val="en-US"/>
        </w:rPr>
        <w:t xml:space="preserve"> w</w:t>
      </w:r>
      <w:r w:rsidR="007937C6" w:rsidRPr="002A5F98">
        <w:rPr>
          <w:rFonts w:ascii="Book Antiqua" w:hAnsi="Book Antiqua" w:cs="Times New Roman"/>
          <w:color w:val="000000" w:themeColor="text1"/>
          <w:sz w:val="24"/>
          <w:szCs w:val="24"/>
          <w:lang w:val="en-US"/>
        </w:rPr>
        <w:t>as</w:t>
      </w:r>
      <w:r w:rsidR="0019717B" w:rsidRPr="002A5F98">
        <w:rPr>
          <w:rFonts w:ascii="Book Antiqua" w:hAnsi="Book Antiqua" w:cs="Times New Roman"/>
          <w:color w:val="000000" w:themeColor="text1"/>
          <w:sz w:val="24"/>
          <w:szCs w:val="24"/>
          <w:lang w:val="en-US"/>
        </w:rPr>
        <w:t xml:space="preserve"> associated with </w:t>
      </w:r>
      <w:r w:rsidRPr="002A5F98">
        <w:rPr>
          <w:rFonts w:ascii="Book Antiqua" w:hAnsi="Book Antiqua" w:cs="Times New Roman"/>
          <w:color w:val="000000" w:themeColor="text1"/>
          <w:sz w:val="24"/>
          <w:szCs w:val="24"/>
          <w:lang w:val="en-US"/>
        </w:rPr>
        <w:t xml:space="preserve">increased risk, also with a significant effect of total exposure time within the 30 d </w:t>
      </w:r>
      <w:r w:rsidR="0069760B" w:rsidRPr="002A5F98">
        <w:rPr>
          <w:rFonts w:ascii="Book Antiqua" w:hAnsi="Book Antiqua" w:cs="Times New Roman"/>
          <w:color w:val="000000" w:themeColor="text1"/>
          <w:sz w:val="24"/>
          <w:szCs w:val="24"/>
          <w:lang w:val="en-US"/>
        </w:rPr>
        <w:t>preceeding the symptoms</w:t>
      </w:r>
      <w:r w:rsidR="00742824" w:rsidRPr="002A5F98">
        <w:rPr>
          <w:rFonts w:ascii="Book Antiqua" w:hAnsi="Book Antiqua" w:cs="Times New Roman"/>
          <w:color w:val="000000" w:themeColor="text1"/>
          <w:sz w:val="24"/>
          <w:szCs w:val="24"/>
          <w:vertAlign w:val="superscript"/>
          <w:lang w:val="en-US"/>
        </w:rPr>
        <w:t>[</w:t>
      </w:r>
      <w:r w:rsidR="002E7D50" w:rsidRPr="002A5F98">
        <w:rPr>
          <w:rFonts w:ascii="Book Antiqua" w:hAnsi="Book Antiqua" w:cs="Times New Roman"/>
          <w:color w:val="000000" w:themeColor="text1"/>
          <w:sz w:val="24"/>
          <w:szCs w:val="24"/>
          <w:vertAlign w:val="superscript"/>
          <w:lang w:val="en-US"/>
        </w:rPr>
        <w:t>10</w:t>
      </w:r>
      <w:r w:rsidR="005665A7" w:rsidRPr="002A5F98">
        <w:rPr>
          <w:rFonts w:ascii="Book Antiqua" w:hAnsi="Book Antiqua" w:cs="Times New Roman"/>
          <w:color w:val="000000" w:themeColor="text1"/>
          <w:sz w:val="24"/>
          <w:szCs w:val="24"/>
          <w:vertAlign w:val="superscript"/>
          <w:lang w:val="en-US"/>
        </w:rPr>
        <w:t>,</w:t>
      </w:r>
      <w:r w:rsidR="00CD0B53" w:rsidRPr="002A5F98">
        <w:rPr>
          <w:rFonts w:ascii="Book Antiqua" w:hAnsi="Book Antiqua" w:cs="Times New Roman"/>
          <w:color w:val="000000" w:themeColor="text1"/>
          <w:sz w:val="24"/>
          <w:szCs w:val="24"/>
          <w:vertAlign w:val="superscript"/>
          <w:lang w:val="en-US"/>
        </w:rPr>
        <w:t>9</w:t>
      </w:r>
      <w:r w:rsidR="00D0184F" w:rsidRPr="002A5F98">
        <w:rPr>
          <w:rFonts w:ascii="Book Antiqua" w:hAnsi="Book Antiqua" w:cs="Times New Roman"/>
          <w:color w:val="000000" w:themeColor="text1"/>
          <w:sz w:val="24"/>
          <w:szCs w:val="24"/>
          <w:vertAlign w:val="superscript"/>
          <w:lang w:val="en-US"/>
        </w:rPr>
        <w:t>5</w:t>
      </w:r>
      <w:r w:rsidR="00742824"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w:t>
      </w:r>
      <w:r w:rsidR="00ED5427">
        <w:rPr>
          <w:rFonts w:ascii="Book Antiqua" w:hAnsi="Book Antiqua" w:cs="Times New Roman" w:hint="eastAsia"/>
          <w:color w:val="000000" w:themeColor="text1"/>
          <w:sz w:val="24"/>
          <w:szCs w:val="24"/>
          <w:lang w:val="en-US" w:eastAsia="zh-CN"/>
        </w:rPr>
        <w:t xml:space="preserve"> </w:t>
      </w:r>
      <w:r w:rsidR="00B25CAA" w:rsidRPr="002A5F98">
        <w:rPr>
          <w:rFonts w:ascii="Book Antiqua" w:hAnsi="Book Antiqua" w:cs="Times New Roman"/>
          <w:color w:val="000000" w:themeColor="text1"/>
          <w:sz w:val="24"/>
          <w:szCs w:val="24"/>
          <w:lang w:val="en-US"/>
        </w:rPr>
        <w:t>Indeed, CDI</w:t>
      </w:r>
      <w:r w:rsidR="00475BB4" w:rsidRPr="002A5F98">
        <w:rPr>
          <w:rFonts w:ascii="Book Antiqua" w:hAnsi="Book Antiqua" w:cs="Times New Roman"/>
          <w:color w:val="000000" w:themeColor="text1"/>
          <w:sz w:val="24"/>
          <w:szCs w:val="24"/>
          <w:lang w:val="en-US"/>
        </w:rPr>
        <w:t xml:space="preserve"> in hospitalised children is associated with prolonged hospital stay, in</w:t>
      </w:r>
      <w:r w:rsidR="00B25CAA" w:rsidRPr="002A5F98">
        <w:rPr>
          <w:rFonts w:ascii="Book Antiqua" w:hAnsi="Book Antiqua" w:cs="Times New Roman"/>
          <w:color w:val="000000" w:themeColor="text1"/>
          <w:sz w:val="24"/>
          <w:szCs w:val="24"/>
          <w:lang w:val="en-US"/>
        </w:rPr>
        <w:t>creased risk of death and costs</w:t>
      </w:r>
      <w:r w:rsidR="00742824" w:rsidRPr="002A5F98">
        <w:rPr>
          <w:rFonts w:ascii="Book Antiqua" w:hAnsi="Book Antiqua" w:cs="Times New Roman"/>
          <w:color w:val="000000" w:themeColor="text1"/>
          <w:sz w:val="24"/>
          <w:szCs w:val="24"/>
          <w:vertAlign w:val="superscript"/>
          <w:lang w:val="en-US"/>
        </w:rPr>
        <w:t>[</w:t>
      </w:r>
      <w:r w:rsidR="007D173B" w:rsidRPr="002A5F98">
        <w:rPr>
          <w:rFonts w:ascii="Book Antiqua" w:hAnsi="Book Antiqua" w:cs="Times New Roman"/>
          <w:color w:val="000000" w:themeColor="text1"/>
          <w:sz w:val="24"/>
          <w:szCs w:val="24"/>
          <w:vertAlign w:val="superscript"/>
          <w:lang w:val="en-US"/>
        </w:rPr>
        <w:t>9</w:t>
      </w:r>
      <w:r w:rsidR="00D0184F" w:rsidRPr="002A5F98">
        <w:rPr>
          <w:rFonts w:ascii="Book Antiqua" w:hAnsi="Book Antiqua" w:cs="Times New Roman"/>
          <w:color w:val="000000" w:themeColor="text1"/>
          <w:sz w:val="24"/>
          <w:szCs w:val="24"/>
          <w:vertAlign w:val="superscript"/>
          <w:lang w:val="en-US"/>
        </w:rPr>
        <w:t>6</w:t>
      </w:r>
      <w:r w:rsidR="000B7C51" w:rsidRPr="002A5F98">
        <w:rPr>
          <w:rFonts w:ascii="Book Antiqua" w:hAnsi="Book Antiqua" w:cs="Times New Roman"/>
          <w:color w:val="000000" w:themeColor="text1"/>
          <w:sz w:val="24"/>
          <w:szCs w:val="24"/>
          <w:vertAlign w:val="superscript"/>
          <w:lang w:val="en-US"/>
        </w:rPr>
        <w:t>,</w:t>
      </w:r>
      <w:r w:rsidR="00122D20" w:rsidRPr="002A5F98">
        <w:rPr>
          <w:rFonts w:ascii="Book Antiqua" w:hAnsi="Book Antiqua" w:cs="Times New Roman"/>
          <w:color w:val="000000" w:themeColor="text1"/>
          <w:sz w:val="24"/>
          <w:szCs w:val="24"/>
          <w:vertAlign w:val="superscript"/>
          <w:lang w:val="en-US"/>
        </w:rPr>
        <w:t>97</w:t>
      </w:r>
      <w:r w:rsidR="00742824" w:rsidRPr="002A5F98">
        <w:rPr>
          <w:rFonts w:ascii="Book Antiqua" w:hAnsi="Book Antiqua" w:cs="Times New Roman"/>
          <w:color w:val="000000" w:themeColor="text1"/>
          <w:sz w:val="24"/>
          <w:szCs w:val="24"/>
          <w:vertAlign w:val="superscript"/>
          <w:lang w:val="en-US"/>
        </w:rPr>
        <w:t>]</w:t>
      </w:r>
      <w:r w:rsidR="00B25CAA" w:rsidRPr="002A5F98">
        <w:rPr>
          <w:rFonts w:ascii="Book Antiqua" w:hAnsi="Book Antiqua" w:cs="Times New Roman"/>
          <w:color w:val="000000" w:themeColor="text1"/>
          <w:sz w:val="24"/>
          <w:szCs w:val="24"/>
          <w:lang w:val="en-US"/>
        </w:rPr>
        <w:t>.</w:t>
      </w:r>
      <w:r w:rsidR="00ED5427">
        <w:rPr>
          <w:rFonts w:ascii="Book Antiqua" w:hAnsi="Book Antiqua" w:cs="Times New Roman" w:hint="eastAsia"/>
          <w:color w:val="000000" w:themeColor="text1"/>
          <w:sz w:val="24"/>
          <w:szCs w:val="24"/>
          <w:lang w:val="en-US" w:eastAsia="zh-CN"/>
        </w:rPr>
        <w:t xml:space="preserve"> </w:t>
      </w:r>
      <w:r w:rsidR="007F170F" w:rsidRPr="002A5F98">
        <w:rPr>
          <w:rFonts w:ascii="Book Antiqua" w:hAnsi="Book Antiqua" w:cs="Times New Roman"/>
          <w:color w:val="000000" w:themeColor="text1"/>
          <w:sz w:val="24"/>
          <w:szCs w:val="24"/>
          <w:lang w:val="en-US"/>
        </w:rPr>
        <w:t xml:space="preserve">Prolonged </w:t>
      </w:r>
      <w:r w:rsidR="00482F3E" w:rsidRPr="002A5F98">
        <w:rPr>
          <w:rFonts w:ascii="Book Antiqua" w:hAnsi="Book Antiqua" w:cs="Times New Roman"/>
          <w:color w:val="000000" w:themeColor="text1"/>
          <w:sz w:val="24"/>
          <w:szCs w:val="24"/>
          <w:lang w:val="en-US"/>
        </w:rPr>
        <w:t>colonization (intermittent or persistent) has been found in more than 50% of on</w:t>
      </w:r>
      <w:r w:rsidR="001A7CED" w:rsidRPr="002A5F98">
        <w:rPr>
          <w:rFonts w:ascii="Book Antiqua" w:hAnsi="Book Antiqua" w:cs="Times New Roman"/>
          <w:color w:val="000000" w:themeColor="text1"/>
          <w:sz w:val="24"/>
          <w:szCs w:val="24"/>
          <w:lang w:val="en-US"/>
        </w:rPr>
        <w:t>cology children after treatment</w:t>
      </w:r>
      <w:r w:rsidR="00742824" w:rsidRPr="002A5F98">
        <w:rPr>
          <w:rFonts w:ascii="Book Antiqua" w:hAnsi="Book Antiqua" w:cs="Times New Roman"/>
          <w:color w:val="000000" w:themeColor="text1"/>
          <w:sz w:val="24"/>
          <w:szCs w:val="24"/>
          <w:vertAlign w:val="superscript"/>
          <w:lang w:val="en-US"/>
        </w:rPr>
        <w:t>[</w:t>
      </w:r>
      <w:r w:rsidR="00252354" w:rsidRPr="002A5F98">
        <w:rPr>
          <w:rFonts w:ascii="Book Antiqua" w:hAnsi="Book Antiqua" w:cs="Times New Roman"/>
          <w:color w:val="000000" w:themeColor="text1"/>
          <w:sz w:val="24"/>
          <w:szCs w:val="24"/>
          <w:vertAlign w:val="superscript"/>
          <w:lang w:val="en-US"/>
        </w:rPr>
        <w:t>9</w:t>
      </w:r>
      <w:r w:rsidR="00122D20" w:rsidRPr="002A5F98">
        <w:rPr>
          <w:rFonts w:ascii="Book Antiqua" w:hAnsi="Book Antiqua" w:cs="Times New Roman"/>
          <w:color w:val="000000" w:themeColor="text1"/>
          <w:sz w:val="24"/>
          <w:szCs w:val="24"/>
          <w:vertAlign w:val="superscript"/>
          <w:lang w:val="en-US"/>
        </w:rPr>
        <w:t>8</w:t>
      </w:r>
      <w:r w:rsidR="00742824" w:rsidRPr="002A5F98">
        <w:rPr>
          <w:rFonts w:ascii="Book Antiqua" w:hAnsi="Book Antiqua" w:cs="Times New Roman"/>
          <w:color w:val="000000" w:themeColor="text1"/>
          <w:sz w:val="24"/>
          <w:szCs w:val="24"/>
          <w:vertAlign w:val="superscript"/>
          <w:lang w:val="en-US"/>
        </w:rPr>
        <w:t>]</w:t>
      </w:r>
      <w:r w:rsidR="007F170F" w:rsidRPr="002A5F98">
        <w:rPr>
          <w:rFonts w:ascii="Book Antiqua" w:hAnsi="Book Antiqua" w:cs="Times New Roman"/>
          <w:color w:val="000000" w:themeColor="text1"/>
          <w:sz w:val="24"/>
          <w:szCs w:val="24"/>
          <w:lang w:val="en-US"/>
        </w:rPr>
        <w:t xml:space="preserve">. </w:t>
      </w:r>
      <w:r w:rsidR="00356F2E" w:rsidRPr="002A5F98">
        <w:rPr>
          <w:rFonts w:ascii="Book Antiqua" w:hAnsi="Book Antiqua" w:cs="Times New Roman"/>
          <w:color w:val="000000" w:themeColor="text1"/>
          <w:sz w:val="24"/>
          <w:szCs w:val="24"/>
          <w:lang w:val="en-US"/>
        </w:rPr>
        <w:t>In a recent study</w:t>
      </w:r>
      <w:r w:rsidR="00C962F7"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973EB2" w:rsidRPr="002A5F98">
        <w:rPr>
          <w:rFonts w:ascii="Book Antiqua" w:hAnsi="Book Antiqua" w:cs="Times New Roman"/>
          <w:color w:val="000000" w:themeColor="text1"/>
          <w:sz w:val="24"/>
          <w:szCs w:val="24"/>
          <w:lang w:val="en-US"/>
        </w:rPr>
        <w:t>malignancy was</w:t>
      </w:r>
      <w:r w:rsidR="00D2350F" w:rsidRPr="002A5F98">
        <w:rPr>
          <w:rFonts w:ascii="Book Antiqua" w:hAnsi="Book Antiqua" w:cs="Times New Roman"/>
          <w:color w:val="000000" w:themeColor="text1"/>
          <w:sz w:val="24"/>
          <w:szCs w:val="24"/>
          <w:lang w:val="en-US"/>
        </w:rPr>
        <w:t xml:space="preserve"> </w:t>
      </w:r>
      <w:r w:rsidR="00356F2E" w:rsidRPr="002A5F98">
        <w:rPr>
          <w:rFonts w:ascii="Book Antiqua" w:hAnsi="Book Antiqua" w:cs="Times New Roman"/>
          <w:color w:val="000000" w:themeColor="text1"/>
          <w:sz w:val="24"/>
          <w:szCs w:val="24"/>
          <w:lang w:val="en-US"/>
        </w:rPr>
        <w:t>significantly associated with</w:t>
      </w:r>
      <w:r w:rsidR="007F170F" w:rsidRPr="002A5F98">
        <w:rPr>
          <w:rFonts w:ascii="Book Antiqua" w:hAnsi="Book Antiqua" w:cs="Times New Roman"/>
          <w:color w:val="000000" w:themeColor="text1"/>
          <w:sz w:val="24"/>
          <w:szCs w:val="24"/>
          <w:lang w:val="en-US"/>
        </w:rPr>
        <w:t xml:space="preserve"> CDI recurrence</w:t>
      </w:r>
      <w:r w:rsidR="00356F2E" w:rsidRPr="002A5F98">
        <w:rPr>
          <w:rFonts w:ascii="Book Antiqua" w:hAnsi="Book Antiqua" w:cs="Times New Roman"/>
          <w:color w:val="000000" w:themeColor="text1"/>
          <w:sz w:val="24"/>
          <w:szCs w:val="24"/>
          <w:lang w:val="en-US"/>
        </w:rPr>
        <w:t xml:space="preserve"> (OR</w:t>
      </w:r>
      <w:r w:rsidR="00ED5427">
        <w:rPr>
          <w:rFonts w:ascii="Book Antiqua" w:hAnsi="Book Antiqua" w:cs="Times New Roman" w:hint="eastAsia"/>
          <w:color w:val="000000" w:themeColor="text1"/>
          <w:sz w:val="24"/>
          <w:szCs w:val="24"/>
          <w:lang w:val="en-US" w:eastAsia="zh-CN"/>
        </w:rPr>
        <w:t xml:space="preserve"> </w:t>
      </w:r>
      <w:r w:rsidR="00356F2E" w:rsidRPr="002A5F98">
        <w:rPr>
          <w:rFonts w:ascii="Book Antiqua" w:hAnsi="Book Antiqua" w:cs="Times New Roman"/>
          <w:color w:val="000000" w:themeColor="text1"/>
          <w:sz w:val="24"/>
          <w:szCs w:val="24"/>
          <w:lang w:val="en-US"/>
        </w:rPr>
        <w:t>=</w:t>
      </w:r>
      <w:r w:rsidR="00ED5427">
        <w:rPr>
          <w:rFonts w:ascii="Book Antiqua" w:hAnsi="Book Antiqua" w:cs="Times New Roman" w:hint="eastAsia"/>
          <w:color w:val="000000" w:themeColor="text1"/>
          <w:sz w:val="24"/>
          <w:szCs w:val="24"/>
          <w:lang w:val="en-US" w:eastAsia="zh-CN"/>
        </w:rPr>
        <w:t xml:space="preserve"> </w:t>
      </w:r>
      <w:r w:rsidR="00712E4E">
        <w:rPr>
          <w:rFonts w:ascii="Book Antiqua" w:hAnsi="Book Antiqua" w:cs="Times New Roman"/>
          <w:color w:val="000000" w:themeColor="text1"/>
          <w:sz w:val="24"/>
          <w:szCs w:val="24"/>
          <w:lang w:val="en-US"/>
        </w:rPr>
        <w:t>3.39, 95%</w:t>
      </w:r>
      <w:r w:rsidR="00356F2E" w:rsidRPr="002A5F98">
        <w:rPr>
          <w:rFonts w:ascii="Book Antiqua" w:hAnsi="Book Antiqua" w:cs="Times New Roman"/>
          <w:color w:val="000000" w:themeColor="text1"/>
          <w:sz w:val="24"/>
          <w:szCs w:val="24"/>
          <w:lang w:val="en-US"/>
        </w:rPr>
        <w:t>CI</w:t>
      </w:r>
      <w:r w:rsidR="00712E4E">
        <w:rPr>
          <w:rFonts w:ascii="Book Antiqua" w:hAnsi="Book Antiqua" w:cs="Times New Roman" w:hint="eastAsia"/>
          <w:color w:val="000000" w:themeColor="text1"/>
          <w:sz w:val="24"/>
          <w:szCs w:val="24"/>
          <w:lang w:val="en-US" w:eastAsia="zh-CN"/>
        </w:rPr>
        <w:t xml:space="preserve">: </w:t>
      </w:r>
      <w:r w:rsidR="00356F2E" w:rsidRPr="002A5F98">
        <w:rPr>
          <w:rFonts w:ascii="Book Antiqua" w:hAnsi="Book Antiqua" w:cs="Times New Roman"/>
          <w:color w:val="000000" w:themeColor="text1"/>
          <w:sz w:val="24"/>
          <w:szCs w:val="24"/>
          <w:lang w:val="en-US"/>
        </w:rPr>
        <w:t>1.52–7.85),</w:t>
      </w:r>
      <w:r w:rsidR="00ED5427">
        <w:rPr>
          <w:rFonts w:ascii="Book Antiqua" w:hAnsi="Book Antiqua" w:cs="Times New Roman" w:hint="eastAsia"/>
          <w:color w:val="000000" w:themeColor="text1"/>
          <w:sz w:val="24"/>
          <w:szCs w:val="24"/>
          <w:lang w:val="en-US" w:eastAsia="zh-CN"/>
        </w:rPr>
        <w:t xml:space="preserve"> </w:t>
      </w:r>
      <w:r w:rsidR="002E614D" w:rsidRPr="002A5F98">
        <w:rPr>
          <w:rFonts w:ascii="Book Antiqua" w:hAnsi="Book Antiqua" w:cs="Times New Roman"/>
          <w:color w:val="000000" w:themeColor="text1"/>
          <w:sz w:val="24"/>
          <w:szCs w:val="24"/>
          <w:lang w:val="en-US"/>
        </w:rPr>
        <w:t xml:space="preserve">but </w:t>
      </w:r>
      <w:r w:rsidR="00356F2E" w:rsidRPr="002A5F98">
        <w:rPr>
          <w:rFonts w:ascii="Book Antiqua" w:hAnsi="Book Antiqua" w:cs="Times New Roman"/>
          <w:color w:val="000000" w:themeColor="text1"/>
          <w:sz w:val="24"/>
          <w:szCs w:val="24"/>
          <w:lang w:val="en-US"/>
        </w:rPr>
        <w:t xml:space="preserve">recent surgery and the number of </w:t>
      </w:r>
      <w:r w:rsidR="0086069A" w:rsidRPr="002A5F98">
        <w:rPr>
          <w:rFonts w:ascii="Book Antiqua" w:hAnsi="Book Antiqua" w:cs="Times New Roman"/>
          <w:color w:val="000000" w:themeColor="text1"/>
          <w:sz w:val="24"/>
          <w:szCs w:val="24"/>
          <w:lang w:val="en-US"/>
        </w:rPr>
        <w:t xml:space="preserve">antibiotic </w:t>
      </w:r>
      <w:r w:rsidR="00E814D0" w:rsidRPr="002A5F98">
        <w:rPr>
          <w:rFonts w:ascii="Book Antiqua" w:hAnsi="Book Antiqua" w:cs="Times New Roman"/>
          <w:color w:val="000000" w:themeColor="text1"/>
          <w:sz w:val="24"/>
          <w:szCs w:val="24"/>
          <w:lang w:val="en-US"/>
        </w:rPr>
        <w:t>course</w:t>
      </w:r>
      <w:r w:rsidR="0086069A" w:rsidRPr="002A5F98">
        <w:rPr>
          <w:rFonts w:ascii="Book Antiqua" w:hAnsi="Book Antiqua" w:cs="Times New Roman"/>
          <w:color w:val="000000" w:themeColor="text1"/>
          <w:sz w:val="24"/>
          <w:szCs w:val="24"/>
          <w:lang w:val="en-US"/>
        </w:rPr>
        <w:t>s by class also were signi</w:t>
      </w:r>
      <w:r w:rsidR="001A7CED" w:rsidRPr="002A5F98">
        <w:rPr>
          <w:rFonts w:ascii="Book Antiqua" w:hAnsi="Book Antiqua" w:cs="Times New Roman"/>
          <w:color w:val="000000" w:themeColor="text1"/>
          <w:sz w:val="24"/>
          <w:szCs w:val="24"/>
          <w:lang w:val="en-US"/>
        </w:rPr>
        <w:t>ficant predictors of recurrence</w:t>
      </w:r>
      <w:r w:rsidR="00742824" w:rsidRPr="002A5F98">
        <w:rPr>
          <w:rFonts w:ascii="Book Antiqua" w:hAnsi="Book Antiqua" w:cs="Times New Roman"/>
          <w:color w:val="000000" w:themeColor="text1"/>
          <w:sz w:val="24"/>
          <w:szCs w:val="24"/>
          <w:vertAlign w:val="superscript"/>
          <w:lang w:val="en-US"/>
        </w:rPr>
        <w:t>[</w:t>
      </w:r>
      <w:r w:rsidR="007D173B" w:rsidRPr="002A5F98">
        <w:rPr>
          <w:rFonts w:ascii="Book Antiqua" w:hAnsi="Book Antiqua" w:cs="Times New Roman"/>
          <w:color w:val="000000" w:themeColor="text1"/>
          <w:sz w:val="24"/>
          <w:szCs w:val="24"/>
          <w:vertAlign w:val="superscript"/>
          <w:lang w:val="en-US"/>
        </w:rPr>
        <w:t>9</w:t>
      </w:r>
      <w:r w:rsidR="00122D20" w:rsidRPr="002A5F98">
        <w:rPr>
          <w:rFonts w:ascii="Book Antiqua" w:hAnsi="Book Antiqua" w:cs="Times New Roman"/>
          <w:color w:val="000000" w:themeColor="text1"/>
          <w:sz w:val="24"/>
          <w:szCs w:val="24"/>
          <w:vertAlign w:val="superscript"/>
          <w:lang w:val="en-US"/>
        </w:rPr>
        <w:t>9</w:t>
      </w:r>
      <w:r w:rsidR="00742824" w:rsidRPr="002A5F98">
        <w:rPr>
          <w:rFonts w:ascii="Book Antiqua" w:hAnsi="Book Antiqua" w:cs="Times New Roman"/>
          <w:color w:val="000000" w:themeColor="text1"/>
          <w:sz w:val="24"/>
          <w:szCs w:val="24"/>
          <w:vertAlign w:val="superscript"/>
          <w:lang w:val="en-US"/>
        </w:rPr>
        <w:t>]</w:t>
      </w:r>
      <w:r w:rsidR="007F170F" w:rsidRPr="002A5F98">
        <w:rPr>
          <w:rFonts w:ascii="Book Antiqua" w:hAnsi="Book Antiqua" w:cs="Times New Roman"/>
          <w:color w:val="000000" w:themeColor="text1"/>
          <w:sz w:val="24"/>
          <w:szCs w:val="24"/>
          <w:lang w:val="en-US"/>
        </w:rPr>
        <w:t xml:space="preserve">. </w:t>
      </w:r>
      <w:r w:rsidR="00B25CAA" w:rsidRPr="002A5F98">
        <w:rPr>
          <w:rFonts w:ascii="Book Antiqua" w:hAnsi="Book Antiqua" w:cs="Times New Roman"/>
          <w:color w:val="000000" w:themeColor="text1"/>
          <w:sz w:val="24"/>
          <w:szCs w:val="24"/>
          <w:lang w:val="en-US"/>
        </w:rPr>
        <w:t xml:space="preserve">Crews </w:t>
      </w:r>
      <w:r w:rsidR="00D51CA1" w:rsidRPr="002A5F98">
        <w:rPr>
          <w:rFonts w:ascii="Book Antiqua" w:hAnsi="Book Antiqua" w:cs="Times New Roman"/>
          <w:color w:val="000000" w:themeColor="text1"/>
          <w:sz w:val="24"/>
          <w:szCs w:val="24"/>
          <w:lang w:val="en-US"/>
        </w:rPr>
        <w:t>and coworkers</w:t>
      </w:r>
      <w:r w:rsidR="00B25CAA" w:rsidRPr="002A5F98">
        <w:rPr>
          <w:rFonts w:ascii="Book Antiqua" w:hAnsi="Book Antiqua" w:cs="Times New Roman"/>
          <w:color w:val="000000" w:themeColor="text1"/>
          <w:sz w:val="24"/>
          <w:szCs w:val="24"/>
          <w:lang w:val="en-US"/>
        </w:rPr>
        <w:t xml:space="preserve"> studied</w:t>
      </w:r>
      <w:r w:rsidR="0014376C" w:rsidRPr="002A5F98">
        <w:rPr>
          <w:rFonts w:ascii="Book Antiqua" w:hAnsi="Book Antiqua" w:cs="Times New Roman"/>
          <w:color w:val="000000" w:themeColor="text1"/>
          <w:sz w:val="24"/>
          <w:szCs w:val="24"/>
          <w:lang w:val="en-US"/>
        </w:rPr>
        <w:t xml:space="preserve"> the epidemiology </w:t>
      </w:r>
      <w:r w:rsidR="00D2350F" w:rsidRPr="002A5F98">
        <w:rPr>
          <w:rFonts w:ascii="Book Antiqua" w:hAnsi="Book Antiqua" w:cs="Times New Roman"/>
          <w:color w:val="000000" w:themeColor="text1"/>
          <w:sz w:val="24"/>
          <w:szCs w:val="24"/>
          <w:lang w:val="en-US"/>
        </w:rPr>
        <w:t>of CDI</w:t>
      </w:r>
      <w:r w:rsidR="00475BB4" w:rsidRPr="002A5F98">
        <w:rPr>
          <w:rFonts w:ascii="Book Antiqua" w:hAnsi="Book Antiqua" w:cs="Times New Roman"/>
          <w:color w:val="000000" w:themeColor="text1"/>
          <w:sz w:val="24"/>
          <w:szCs w:val="24"/>
          <w:lang w:val="en-US"/>
        </w:rPr>
        <w:t xml:space="preserve"> in </w:t>
      </w:r>
      <w:r w:rsidR="00D2350F" w:rsidRPr="002A5F98">
        <w:rPr>
          <w:rFonts w:ascii="Book Antiqua" w:hAnsi="Book Antiqua" w:cs="Times New Roman"/>
          <w:color w:val="000000" w:themeColor="text1"/>
          <w:sz w:val="24"/>
          <w:szCs w:val="24"/>
          <w:lang w:val="en-US"/>
        </w:rPr>
        <w:t>children in</w:t>
      </w:r>
      <w:r w:rsidR="00367A50" w:rsidRPr="002A5F98">
        <w:rPr>
          <w:rFonts w:ascii="Book Antiqua" w:hAnsi="Book Antiqua" w:cs="Times New Roman"/>
          <w:color w:val="000000" w:themeColor="text1"/>
          <w:sz w:val="24"/>
          <w:szCs w:val="24"/>
          <w:lang w:val="en-US"/>
        </w:rPr>
        <w:t xml:space="preserve"> Texas </w:t>
      </w:r>
      <w:r w:rsidR="0014376C" w:rsidRPr="002A5F98">
        <w:rPr>
          <w:rFonts w:ascii="Book Antiqua" w:hAnsi="Book Antiqua" w:cs="Times New Roman"/>
          <w:color w:val="000000" w:themeColor="text1"/>
          <w:sz w:val="24"/>
          <w:szCs w:val="24"/>
          <w:lang w:val="en-US"/>
        </w:rPr>
        <w:t>(both in the community and in hospital setting)</w:t>
      </w:r>
      <w:r w:rsidR="00CE2705" w:rsidRPr="002A5F98">
        <w:rPr>
          <w:rFonts w:ascii="Book Antiqua" w:hAnsi="Book Antiqua" w:cs="Times New Roman"/>
          <w:color w:val="000000" w:themeColor="text1"/>
          <w:sz w:val="24"/>
          <w:szCs w:val="24"/>
          <w:lang w:val="en-US"/>
        </w:rPr>
        <w:t>, ex</w:t>
      </w:r>
      <w:r w:rsidR="0014376C" w:rsidRPr="002A5F98">
        <w:rPr>
          <w:rFonts w:ascii="Book Antiqua" w:hAnsi="Book Antiqua" w:cs="Times New Roman"/>
          <w:color w:val="000000" w:themeColor="text1"/>
          <w:sz w:val="24"/>
          <w:szCs w:val="24"/>
          <w:lang w:val="en-US"/>
        </w:rPr>
        <w:t xml:space="preserve">cluding those </w:t>
      </w:r>
      <w:r w:rsidR="00475BB4" w:rsidRPr="002A5F98">
        <w:rPr>
          <w:rFonts w:ascii="Book Antiqua" w:hAnsi="Book Antiqua" w:cs="Times New Roman"/>
          <w:color w:val="000000" w:themeColor="text1"/>
          <w:sz w:val="24"/>
          <w:szCs w:val="24"/>
          <w:lang w:val="en-US"/>
        </w:rPr>
        <w:t xml:space="preserve">under 1 year of age, due to the high rate of colonisation </w:t>
      </w:r>
      <w:r w:rsidR="00E814D0" w:rsidRPr="002A5F98">
        <w:rPr>
          <w:rFonts w:ascii="Book Antiqua" w:hAnsi="Book Antiqua" w:cs="Times New Roman"/>
          <w:color w:val="000000" w:themeColor="text1"/>
          <w:sz w:val="24"/>
          <w:szCs w:val="24"/>
          <w:lang w:val="en-US"/>
        </w:rPr>
        <w:t>at this young age</w:t>
      </w:r>
      <w:r w:rsidR="00475BB4" w:rsidRPr="002A5F98">
        <w:rPr>
          <w:rFonts w:ascii="Book Antiqua" w:hAnsi="Book Antiqua" w:cs="Times New Roman"/>
          <w:color w:val="000000" w:themeColor="text1"/>
          <w:sz w:val="24"/>
          <w:szCs w:val="24"/>
          <w:lang w:val="en-US"/>
        </w:rPr>
        <w:t xml:space="preserve">. </w:t>
      </w:r>
      <w:r w:rsidR="0069760B" w:rsidRPr="002A5F98">
        <w:rPr>
          <w:rFonts w:ascii="Book Antiqua" w:hAnsi="Book Antiqua" w:cs="Times New Roman"/>
          <w:color w:val="000000" w:themeColor="text1"/>
          <w:sz w:val="24"/>
          <w:szCs w:val="24"/>
          <w:lang w:val="en-US"/>
        </w:rPr>
        <w:t>C</w:t>
      </w:r>
      <w:r w:rsidR="00B25CAA" w:rsidRPr="002A5F98">
        <w:rPr>
          <w:rFonts w:ascii="Book Antiqua" w:hAnsi="Book Antiqua" w:cs="Times New Roman"/>
          <w:color w:val="000000" w:themeColor="text1"/>
          <w:sz w:val="24"/>
          <w:szCs w:val="24"/>
          <w:lang w:val="en-US"/>
        </w:rPr>
        <w:t xml:space="preserve">hildren with hematologic malignancies or </w:t>
      </w:r>
      <w:r w:rsidR="00461D4C" w:rsidRPr="002A5F98">
        <w:rPr>
          <w:rFonts w:ascii="Book Antiqua" w:hAnsi="Book Antiqua" w:cs="Times New Roman"/>
          <w:color w:val="000000" w:themeColor="text1"/>
          <w:sz w:val="24"/>
          <w:szCs w:val="24"/>
          <w:lang w:val="en-US"/>
        </w:rPr>
        <w:t>undergoing</w:t>
      </w:r>
      <w:r w:rsidR="00B25CAA" w:rsidRPr="002A5F98">
        <w:rPr>
          <w:rFonts w:ascii="Book Antiqua" w:hAnsi="Book Antiqua" w:cs="Times New Roman"/>
          <w:color w:val="000000" w:themeColor="text1"/>
          <w:sz w:val="24"/>
          <w:szCs w:val="24"/>
          <w:lang w:val="en-US"/>
        </w:rPr>
        <w:t xml:space="preserve"> solid organ transplantation had more frequently hospital-acquired CDI than community acquired-CDI. </w:t>
      </w:r>
      <w:r w:rsidR="00D2350F" w:rsidRPr="002A5F98">
        <w:rPr>
          <w:rFonts w:ascii="Book Antiqua" w:hAnsi="Book Antiqua" w:cs="Times New Roman"/>
          <w:color w:val="000000" w:themeColor="text1"/>
          <w:sz w:val="24"/>
          <w:szCs w:val="24"/>
          <w:lang w:val="en-US"/>
        </w:rPr>
        <w:t>Authors also</w:t>
      </w:r>
      <w:r w:rsidR="0014376C" w:rsidRPr="002A5F98">
        <w:rPr>
          <w:rFonts w:ascii="Book Antiqua" w:hAnsi="Book Antiqua" w:cs="Times New Roman"/>
          <w:color w:val="000000" w:themeColor="text1"/>
          <w:sz w:val="24"/>
          <w:szCs w:val="24"/>
          <w:lang w:val="en-US"/>
        </w:rPr>
        <w:t xml:space="preserve"> e</w:t>
      </w:r>
      <w:r w:rsidR="00475BB4" w:rsidRPr="002A5F98">
        <w:rPr>
          <w:rFonts w:ascii="Book Antiqua" w:hAnsi="Book Antiqua" w:cs="Times New Roman"/>
          <w:color w:val="000000" w:themeColor="text1"/>
          <w:sz w:val="24"/>
          <w:szCs w:val="24"/>
          <w:lang w:val="en-US"/>
        </w:rPr>
        <w:t>valuated the risk factors for severe CDI</w:t>
      </w:r>
      <w:r w:rsidR="0014376C" w:rsidRPr="002A5F98">
        <w:rPr>
          <w:rFonts w:ascii="Book Antiqua" w:hAnsi="Book Antiqua" w:cs="Times New Roman"/>
          <w:color w:val="000000" w:themeColor="text1"/>
          <w:sz w:val="24"/>
          <w:szCs w:val="24"/>
          <w:lang w:val="en-US"/>
        </w:rPr>
        <w:t xml:space="preserve">, according to </w:t>
      </w:r>
      <w:r w:rsidR="00475BB4" w:rsidRPr="002A5F98">
        <w:rPr>
          <w:rFonts w:ascii="Book Antiqua" w:hAnsi="Book Antiqua" w:cs="Times New Roman"/>
          <w:color w:val="000000" w:themeColor="text1"/>
          <w:sz w:val="24"/>
          <w:szCs w:val="24"/>
          <w:lang w:val="en-US"/>
        </w:rPr>
        <w:t xml:space="preserve">the following criteria: </w:t>
      </w:r>
      <w:r w:rsidR="00712E4E">
        <w:rPr>
          <w:rFonts w:ascii="Book Antiqua" w:hAnsi="Book Antiqua" w:cs="Times New Roman" w:hint="eastAsia"/>
          <w:color w:val="000000" w:themeColor="text1"/>
          <w:sz w:val="24"/>
          <w:szCs w:val="24"/>
          <w:lang w:val="en-US" w:eastAsia="zh-CN"/>
        </w:rPr>
        <w:t>(</w:t>
      </w:r>
      <w:r w:rsidR="00475BB4" w:rsidRPr="002A5F98">
        <w:rPr>
          <w:rFonts w:ascii="Book Antiqua" w:hAnsi="Book Antiqua" w:cs="Times New Roman"/>
          <w:color w:val="000000" w:themeColor="text1"/>
          <w:sz w:val="24"/>
          <w:szCs w:val="24"/>
          <w:lang w:val="en-US"/>
        </w:rPr>
        <w:t xml:space="preserve">1) presence of at least 2 clinical </w:t>
      </w:r>
      <w:r w:rsidR="00B25CAA" w:rsidRPr="002A5F98">
        <w:rPr>
          <w:rFonts w:ascii="Book Antiqua" w:hAnsi="Book Antiqua" w:cs="Times New Roman"/>
          <w:color w:val="000000" w:themeColor="text1"/>
          <w:sz w:val="24"/>
          <w:szCs w:val="24"/>
          <w:lang w:val="en-US"/>
        </w:rPr>
        <w:t>manifestations</w:t>
      </w:r>
      <w:r w:rsidR="00475BB4" w:rsidRPr="002A5F98">
        <w:rPr>
          <w:rFonts w:ascii="Book Antiqua" w:hAnsi="Book Antiqua" w:cs="Times New Roman"/>
          <w:color w:val="000000" w:themeColor="text1"/>
          <w:sz w:val="24"/>
          <w:szCs w:val="24"/>
          <w:lang w:val="en-US"/>
        </w:rPr>
        <w:t xml:space="preserve"> (fever, bloody stools, leukocytosis, hypoalbuminemia, elevated creatinine)</w:t>
      </w:r>
      <w:r w:rsidR="00314371" w:rsidRPr="002A5F98">
        <w:rPr>
          <w:rFonts w:ascii="Book Antiqua" w:hAnsi="Book Antiqua" w:cs="Times New Roman"/>
          <w:color w:val="000000" w:themeColor="text1"/>
          <w:sz w:val="24"/>
          <w:szCs w:val="24"/>
          <w:lang w:val="en-US"/>
        </w:rPr>
        <w:t>;</w:t>
      </w:r>
      <w:r w:rsidR="00475BB4" w:rsidRPr="002A5F98">
        <w:rPr>
          <w:rFonts w:ascii="Book Antiqua" w:hAnsi="Book Antiqua" w:cs="Times New Roman"/>
          <w:color w:val="000000" w:themeColor="text1"/>
          <w:sz w:val="24"/>
          <w:szCs w:val="24"/>
          <w:lang w:val="en-US"/>
        </w:rPr>
        <w:t xml:space="preserve"> </w:t>
      </w:r>
      <w:r w:rsidR="00712E4E">
        <w:rPr>
          <w:rFonts w:ascii="Book Antiqua" w:hAnsi="Book Antiqua" w:cs="Times New Roman"/>
          <w:color w:val="000000" w:themeColor="text1"/>
          <w:sz w:val="24"/>
          <w:szCs w:val="24"/>
          <w:lang w:val="en-US" w:eastAsia="zh-CN"/>
        </w:rPr>
        <w:t xml:space="preserve">and </w:t>
      </w:r>
      <w:r w:rsidR="00712E4E">
        <w:rPr>
          <w:rFonts w:ascii="Book Antiqua" w:hAnsi="Book Antiqua" w:cs="Times New Roman" w:hint="eastAsia"/>
          <w:color w:val="000000" w:themeColor="text1"/>
          <w:sz w:val="24"/>
          <w:szCs w:val="24"/>
          <w:lang w:val="en-US" w:eastAsia="zh-CN"/>
        </w:rPr>
        <w:t>(</w:t>
      </w:r>
      <w:r w:rsidR="00475BB4" w:rsidRPr="002A5F98">
        <w:rPr>
          <w:rFonts w:ascii="Book Antiqua" w:hAnsi="Book Antiqua" w:cs="Times New Roman"/>
          <w:color w:val="000000" w:themeColor="text1"/>
          <w:sz w:val="24"/>
          <w:szCs w:val="24"/>
          <w:lang w:val="en-US"/>
        </w:rPr>
        <w:t>2) CDI-related complications (pneumatosis intestinalis, pseudomembranous colitis, toxic megacolon, gastrointestinal perforation, surgic</w:t>
      </w:r>
      <w:r w:rsidR="009F3499" w:rsidRPr="002A5F98">
        <w:rPr>
          <w:rFonts w:ascii="Book Antiqua" w:hAnsi="Book Antiqua" w:cs="Times New Roman"/>
          <w:color w:val="000000" w:themeColor="text1"/>
          <w:sz w:val="24"/>
          <w:szCs w:val="24"/>
          <w:lang w:val="en-US"/>
        </w:rPr>
        <w:t>al intervention, admission to</w:t>
      </w:r>
      <w:r w:rsidR="00475BB4" w:rsidRPr="002A5F98">
        <w:rPr>
          <w:rFonts w:ascii="Book Antiqua" w:hAnsi="Book Antiqua" w:cs="Times New Roman"/>
          <w:color w:val="000000" w:themeColor="text1"/>
          <w:sz w:val="24"/>
          <w:szCs w:val="24"/>
          <w:lang w:val="en-US"/>
        </w:rPr>
        <w:t xml:space="preserve"> intensive care unit, death). </w:t>
      </w:r>
      <w:r w:rsidR="009F3499" w:rsidRPr="002A5F98">
        <w:rPr>
          <w:rFonts w:ascii="Book Antiqua" w:hAnsi="Book Antiqua" w:cs="Times New Roman"/>
          <w:color w:val="000000" w:themeColor="text1"/>
          <w:sz w:val="24"/>
          <w:szCs w:val="24"/>
          <w:lang w:val="en-US"/>
        </w:rPr>
        <w:t>F</w:t>
      </w:r>
      <w:r w:rsidR="002D7D47" w:rsidRPr="002A5F98">
        <w:rPr>
          <w:rFonts w:ascii="Book Antiqua" w:hAnsi="Book Antiqua" w:cs="Times New Roman"/>
          <w:color w:val="000000" w:themeColor="text1"/>
          <w:sz w:val="24"/>
          <w:szCs w:val="24"/>
          <w:lang w:val="en-US"/>
        </w:rPr>
        <w:t xml:space="preserve">ever was observed in </w:t>
      </w:r>
      <w:r w:rsidR="00CB397D" w:rsidRPr="002A5F98">
        <w:rPr>
          <w:rFonts w:ascii="Book Antiqua" w:hAnsi="Book Antiqua" w:cs="Times New Roman"/>
          <w:color w:val="000000" w:themeColor="text1"/>
          <w:sz w:val="24"/>
          <w:szCs w:val="24"/>
          <w:lang w:val="en-US"/>
        </w:rPr>
        <w:t>38</w:t>
      </w:r>
      <w:r w:rsidR="009F3499" w:rsidRPr="002A5F98">
        <w:rPr>
          <w:rFonts w:ascii="Book Antiqua" w:hAnsi="Book Antiqua" w:cs="Times New Roman"/>
          <w:color w:val="000000" w:themeColor="text1"/>
          <w:sz w:val="24"/>
          <w:szCs w:val="24"/>
          <w:lang w:val="en-US"/>
        </w:rPr>
        <w:t xml:space="preserve">% of </w:t>
      </w:r>
      <w:r w:rsidR="00D2350F" w:rsidRPr="002A5F98">
        <w:rPr>
          <w:rFonts w:ascii="Book Antiqua" w:hAnsi="Book Antiqua" w:cs="Times New Roman"/>
          <w:color w:val="000000" w:themeColor="text1"/>
          <w:sz w:val="24"/>
          <w:szCs w:val="24"/>
          <w:lang w:val="en-US"/>
        </w:rPr>
        <w:t>cases, abdominal</w:t>
      </w:r>
      <w:r w:rsidR="002D7D47" w:rsidRPr="002A5F98">
        <w:rPr>
          <w:rFonts w:ascii="Book Antiqua" w:hAnsi="Book Antiqua" w:cs="Times New Roman"/>
          <w:color w:val="000000" w:themeColor="text1"/>
          <w:sz w:val="24"/>
          <w:szCs w:val="24"/>
          <w:lang w:val="en-US"/>
        </w:rPr>
        <w:t xml:space="preserve"> manifestations</w:t>
      </w:r>
      <w:r w:rsidR="00CD75D1" w:rsidRPr="002A5F98">
        <w:rPr>
          <w:rFonts w:ascii="Book Antiqua" w:hAnsi="Book Antiqua" w:cs="Times New Roman"/>
          <w:color w:val="000000" w:themeColor="text1"/>
          <w:sz w:val="24"/>
          <w:szCs w:val="24"/>
          <w:lang w:val="en-US"/>
        </w:rPr>
        <w:t xml:space="preserve"> </w:t>
      </w:r>
      <w:r w:rsidR="00D2350F" w:rsidRPr="002A5F98">
        <w:rPr>
          <w:rFonts w:ascii="Book Antiqua" w:hAnsi="Book Antiqua" w:cs="Times New Roman"/>
          <w:color w:val="000000" w:themeColor="text1"/>
          <w:sz w:val="24"/>
          <w:szCs w:val="24"/>
          <w:lang w:val="en-US"/>
        </w:rPr>
        <w:t>included diarrhea</w:t>
      </w:r>
      <w:r w:rsidR="00475BB4" w:rsidRPr="002A5F98">
        <w:rPr>
          <w:rFonts w:ascii="Book Antiqua" w:hAnsi="Book Antiqua" w:cs="Times New Roman"/>
          <w:color w:val="000000" w:themeColor="text1"/>
          <w:sz w:val="24"/>
          <w:szCs w:val="24"/>
          <w:lang w:val="en-US"/>
        </w:rPr>
        <w:t xml:space="preserve">, bloody stools </w:t>
      </w:r>
      <w:r w:rsidR="00CB397D" w:rsidRPr="002A5F98">
        <w:rPr>
          <w:rFonts w:ascii="Book Antiqua" w:hAnsi="Book Antiqua" w:cs="Times New Roman"/>
          <w:color w:val="000000" w:themeColor="text1"/>
          <w:sz w:val="24"/>
          <w:szCs w:val="24"/>
          <w:lang w:val="en-US"/>
        </w:rPr>
        <w:t>in</w:t>
      </w:r>
      <w:r w:rsidR="00475BB4" w:rsidRPr="002A5F98">
        <w:rPr>
          <w:rFonts w:ascii="Book Antiqua" w:hAnsi="Book Antiqua" w:cs="Times New Roman"/>
          <w:color w:val="000000" w:themeColor="text1"/>
          <w:sz w:val="24"/>
          <w:szCs w:val="24"/>
          <w:lang w:val="en-US"/>
        </w:rPr>
        <w:t xml:space="preserve"> 2</w:t>
      </w:r>
      <w:r w:rsidR="00CB397D" w:rsidRPr="002A5F98">
        <w:rPr>
          <w:rFonts w:ascii="Book Antiqua" w:hAnsi="Book Antiqua" w:cs="Times New Roman"/>
          <w:color w:val="000000" w:themeColor="text1"/>
          <w:sz w:val="24"/>
          <w:szCs w:val="24"/>
          <w:lang w:val="en-US"/>
        </w:rPr>
        <w:t>5</w:t>
      </w:r>
      <w:r w:rsidR="00475BB4" w:rsidRPr="002A5F98">
        <w:rPr>
          <w:rFonts w:ascii="Book Antiqua" w:hAnsi="Book Antiqua" w:cs="Times New Roman"/>
          <w:color w:val="000000" w:themeColor="text1"/>
          <w:sz w:val="24"/>
          <w:szCs w:val="24"/>
          <w:lang w:val="en-US"/>
        </w:rPr>
        <w:t>%</w:t>
      </w:r>
      <w:r w:rsidR="009F3499" w:rsidRPr="002A5F98">
        <w:rPr>
          <w:rFonts w:ascii="Book Antiqua" w:hAnsi="Book Antiqua" w:cs="Times New Roman"/>
          <w:color w:val="000000" w:themeColor="text1"/>
          <w:sz w:val="24"/>
          <w:szCs w:val="24"/>
          <w:lang w:val="en-US"/>
        </w:rPr>
        <w:t xml:space="preserve">, abdominal pain </w:t>
      </w:r>
      <w:r w:rsidR="00CB397D" w:rsidRPr="002A5F98">
        <w:rPr>
          <w:rFonts w:ascii="Book Antiqua" w:hAnsi="Book Antiqua" w:cs="Times New Roman"/>
          <w:color w:val="000000" w:themeColor="text1"/>
          <w:sz w:val="24"/>
          <w:szCs w:val="24"/>
          <w:lang w:val="en-US"/>
        </w:rPr>
        <w:t>in 46</w:t>
      </w:r>
      <w:r w:rsidR="009F3499" w:rsidRPr="002A5F98">
        <w:rPr>
          <w:rFonts w:ascii="Book Antiqua" w:hAnsi="Book Antiqua" w:cs="Times New Roman"/>
          <w:color w:val="000000" w:themeColor="text1"/>
          <w:sz w:val="24"/>
          <w:szCs w:val="24"/>
          <w:lang w:val="en-US"/>
        </w:rPr>
        <w:t xml:space="preserve">% </w:t>
      </w:r>
      <w:r w:rsidR="009F3499" w:rsidRPr="002A5F98">
        <w:rPr>
          <w:rFonts w:ascii="Book Antiqua" w:hAnsi="Book Antiqua" w:cs="Times New Roman"/>
          <w:color w:val="000000" w:themeColor="text1"/>
          <w:sz w:val="24"/>
          <w:szCs w:val="24"/>
          <w:lang w:val="en-US"/>
        </w:rPr>
        <w:lastRenderedPageBreak/>
        <w:t xml:space="preserve">and vomiting </w:t>
      </w:r>
      <w:r w:rsidR="00CB397D" w:rsidRPr="002A5F98">
        <w:rPr>
          <w:rFonts w:ascii="Book Antiqua" w:hAnsi="Book Antiqua" w:cs="Times New Roman"/>
          <w:color w:val="000000" w:themeColor="text1"/>
          <w:sz w:val="24"/>
          <w:szCs w:val="24"/>
          <w:lang w:val="en-US"/>
        </w:rPr>
        <w:t>in</w:t>
      </w:r>
      <w:r w:rsidR="00712E4E">
        <w:rPr>
          <w:rFonts w:ascii="Book Antiqua" w:hAnsi="Book Antiqua" w:cs="Times New Roman" w:hint="eastAsia"/>
          <w:color w:val="000000" w:themeColor="text1"/>
          <w:sz w:val="24"/>
          <w:szCs w:val="24"/>
          <w:lang w:val="en-US" w:eastAsia="zh-CN"/>
        </w:rPr>
        <w:t xml:space="preserve"> </w:t>
      </w:r>
      <w:r w:rsidR="00475BB4" w:rsidRPr="002A5F98">
        <w:rPr>
          <w:rFonts w:ascii="Book Antiqua" w:hAnsi="Book Antiqua" w:cs="Times New Roman"/>
          <w:color w:val="000000" w:themeColor="text1"/>
          <w:sz w:val="24"/>
          <w:szCs w:val="24"/>
          <w:lang w:val="en-US"/>
        </w:rPr>
        <w:t xml:space="preserve">28%. </w:t>
      </w:r>
      <w:r w:rsidR="00CB397D" w:rsidRPr="002A5F98">
        <w:rPr>
          <w:rFonts w:ascii="Book Antiqua" w:hAnsi="Book Antiqua" w:cs="Times New Roman"/>
          <w:color w:val="000000" w:themeColor="text1"/>
          <w:sz w:val="24"/>
          <w:szCs w:val="24"/>
          <w:lang w:val="en-US"/>
        </w:rPr>
        <w:t xml:space="preserve">Severe disease was observed in 21% </w:t>
      </w:r>
      <w:r w:rsidR="009F217A" w:rsidRPr="002A5F98">
        <w:rPr>
          <w:rFonts w:ascii="Book Antiqua" w:hAnsi="Book Antiqua" w:cs="Times New Roman"/>
          <w:color w:val="000000" w:themeColor="text1"/>
          <w:sz w:val="24"/>
          <w:szCs w:val="24"/>
          <w:lang w:val="en-US"/>
        </w:rPr>
        <w:t xml:space="preserve">of cases </w:t>
      </w:r>
      <w:r w:rsidR="00DF6D72" w:rsidRPr="002A5F98">
        <w:rPr>
          <w:rFonts w:ascii="Book Antiqua" w:hAnsi="Book Antiqua" w:cs="Times New Roman"/>
          <w:color w:val="000000" w:themeColor="text1"/>
          <w:sz w:val="24"/>
          <w:szCs w:val="24"/>
          <w:lang w:val="en-US"/>
        </w:rPr>
        <w:t>and g</w:t>
      </w:r>
      <w:r w:rsidR="00390CDC" w:rsidRPr="002A5F98">
        <w:rPr>
          <w:rFonts w:ascii="Book Antiqua" w:hAnsi="Book Antiqua" w:cs="Times New Roman"/>
          <w:color w:val="000000" w:themeColor="text1"/>
          <w:sz w:val="24"/>
          <w:szCs w:val="24"/>
          <w:lang w:val="en-US"/>
        </w:rPr>
        <w:t xml:space="preserve">astrostomy tube and recent hospitalisation were identified as </w:t>
      </w:r>
      <w:r w:rsidR="00367A50" w:rsidRPr="002A5F98">
        <w:rPr>
          <w:rFonts w:ascii="Book Antiqua" w:hAnsi="Book Antiqua" w:cs="Times New Roman"/>
          <w:color w:val="000000" w:themeColor="text1"/>
          <w:sz w:val="24"/>
          <w:szCs w:val="24"/>
          <w:lang w:val="en-US"/>
        </w:rPr>
        <w:t xml:space="preserve">significant </w:t>
      </w:r>
      <w:r w:rsidR="00742824" w:rsidRPr="002A5F98">
        <w:rPr>
          <w:rFonts w:ascii="Book Antiqua" w:hAnsi="Book Antiqua" w:cs="Times New Roman"/>
          <w:color w:val="000000" w:themeColor="text1"/>
          <w:sz w:val="24"/>
          <w:szCs w:val="24"/>
          <w:lang w:val="en-US"/>
        </w:rPr>
        <w:t>risk factors</w:t>
      </w:r>
      <w:r w:rsidR="00742824" w:rsidRPr="002A5F98">
        <w:rPr>
          <w:rFonts w:ascii="Book Antiqua" w:hAnsi="Book Antiqua" w:cs="Times New Roman"/>
          <w:color w:val="000000" w:themeColor="text1"/>
          <w:sz w:val="24"/>
          <w:szCs w:val="24"/>
          <w:vertAlign w:val="superscript"/>
          <w:lang w:val="en-US"/>
        </w:rPr>
        <w:t>[</w:t>
      </w:r>
      <w:r w:rsidR="007D173B" w:rsidRPr="002A5F98">
        <w:rPr>
          <w:rFonts w:ascii="Book Antiqua" w:hAnsi="Book Antiqua" w:cs="Times New Roman"/>
          <w:color w:val="000000" w:themeColor="text1"/>
          <w:sz w:val="24"/>
          <w:szCs w:val="24"/>
          <w:vertAlign w:val="superscript"/>
          <w:lang w:val="en-US"/>
        </w:rPr>
        <w:t>9</w:t>
      </w:r>
      <w:r w:rsidR="00D0184F" w:rsidRPr="002A5F98">
        <w:rPr>
          <w:rFonts w:ascii="Book Antiqua" w:hAnsi="Book Antiqua" w:cs="Times New Roman"/>
          <w:color w:val="000000" w:themeColor="text1"/>
          <w:sz w:val="24"/>
          <w:szCs w:val="24"/>
          <w:vertAlign w:val="superscript"/>
          <w:lang w:val="en-US"/>
        </w:rPr>
        <w:t>6</w:t>
      </w:r>
      <w:r w:rsidR="00742824" w:rsidRPr="002A5F98">
        <w:rPr>
          <w:rFonts w:ascii="Book Antiqua" w:hAnsi="Book Antiqua" w:cs="Times New Roman"/>
          <w:color w:val="000000" w:themeColor="text1"/>
          <w:sz w:val="24"/>
          <w:szCs w:val="24"/>
          <w:vertAlign w:val="superscript"/>
          <w:lang w:val="en-US"/>
        </w:rPr>
        <w:t>]</w:t>
      </w:r>
      <w:r w:rsidR="00390CDC" w:rsidRPr="002A5F98">
        <w:rPr>
          <w:rFonts w:ascii="Book Antiqua" w:hAnsi="Book Antiqua" w:cs="Times New Roman"/>
          <w:color w:val="000000" w:themeColor="text1"/>
          <w:sz w:val="24"/>
          <w:szCs w:val="24"/>
          <w:lang w:val="en-US"/>
        </w:rPr>
        <w:t xml:space="preserve">. </w:t>
      </w:r>
      <w:r w:rsidR="002B070C" w:rsidRPr="002A5F98">
        <w:rPr>
          <w:rFonts w:ascii="Book Antiqua" w:hAnsi="Book Antiqua" w:cs="Times New Roman"/>
          <w:color w:val="000000" w:themeColor="text1"/>
          <w:sz w:val="24"/>
          <w:szCs w:val="24"/>
          <w:lang w:val="en-US"/>
        </w:rPr>
        <w:t xml:space="preserve">CDI is associated to higher mortality rate than other etiologies in </w:t>
      </w:r>
      <w:r w:rsidR="00DE109B" w:rsidRPr="002A5F98">
        <w:rPr>
          <w:rFonts w:ascii="Book Antiqua" w:hAnsi="Book Antiqua" w:cs="Times New Roman"/>
          <w:color w:val="000000" w:themeColor="text1"/>
          <w:sz w:val="24"/>
          <w:szCs w:val="24"/>
          <w:lang w:val="en-US"/>
        </w:rPr>
        <w:t xml:space="preserve">cancer </w:t>
      </w:r>
      <w:r w:rsidR="002B070C" w:rsidRPr="002A5F98">
        <w:rPr>
          <w:rFonts w:ascii="Book Antiqua" w:hAnsi="Book Antiqua" w:cs="Times New Roman"/>
          <w:color w:val="000000" w:themeColor="text1"/>
          <w:sz w:val="24"/>
          <w:szCs w:val="24"/>
          <w:lang w:val="en-US"/>
        </w:rPr>
        <w:t>children with sy</w:t>
      </w:r>
      <w:r w:rsidR="001A7CED" w:rsidRPr="002A5F98">
        <w:rPr>
          <w:rFonts w:ascii="Book Antiqua" w:hAnsi="Book Antiqua" w:cs="Times New Roman"/>
          <w:color w:val="000000" w:themeColor="text1"/>
          <w:sz w:val="24"/>
          <w:szCs w:val="24"/>
          <w:lang w:val="en-US"/>
        </w:rPr>
        <w:t>mptomatic gastroenteritis</w:t>
      </w:r>
      <w:r w:rsidR="00742824" w:rsidRPr="002A5F98">
        <w:rPr>
          <w:rFonts w:ascii="Book Antiqua" w:hAnsi="Book Antiqua" w:cs="Times New Roman"/>
          <w:color w:val="000000" w:themeColor="text1"/>
          <w:sz w:val="24"/>
          <w:szCs w:val="24"/>
          <w:vertAlign w:val="superscript"/>
          <w:lang w:val="en-US"/>
        </w:rPr>
        <w:t>[</w:t>
      </w:r>
      <w:r w:rsidR="002B070C" w:rsidRPr="002A5F98">
        <w:rPr>
          <w:rFonts w:ascii="Book Antiqua" w:hAnsi="Book Antiqua" w:cs="Times New Roman"/>
          <w:color w:val="000000" w:themeColor="text1"/>
          <w:sz w:val="24"/>
          <w:szCs w:val="24"/>
          <w:vertAlign w:val="superscript"/>
          <w:lang w:val="en-US"/>
        </w:rPr>
        <w:t>1</w:t>
      </w:r>
      <w:r w:rsidR="004A7A44" w:rsidRPr="002A5F98">
        <w:rPr>
          <w:rFonts w:ascii="Book Antiqua" w:hAnsi="Book Antiqua" w:cs="Times New Roman"/>
          <w:color w:val="000000" w:themeColor="text1"/>
          <w:sz w:val="24"/>
          <w:szCs w:val="24"/>
          <w:vertAlign w:val="superscript"/>
          <w:lang w:val="en-US"/>
        </w:rPr>
        <w:t>3</w:t>
      </w:r>
      <w:r w:rsidR="00742824" w:rsidRPr="002A5F98">
        <w:rPr>
          <w:rFonts w:ascii="Book Antiqua" w:hAnsi="Book Antiqua" w:cs="Times New Roman"/>
          <w:color w:val="000000" w:themeColor="text1"/>
          <w:sz w:val="24"/>
          <w:szCs w:val="24"/>
          <w:vertAlign w:val="superscript"/>
          <w:lang w:val="en-US"/>
        </w:rPr>
        <w:t>]</w:t>
      </w:r>
      <w:r w:rsidR="002B070C" w:rsidRPr="002A5F98">
        <w:rPr>
          <w:rFonts w:ascii="Book Antiqua" w:hAnsi="Book Antiqua" w:cs="Times New Roman"/>
          <w:color w:val="000000" w:themeColor="text1"/>
          <w:sz w:val="24"/>
          <w:szCs w:val="24"/>
          <w:lang w:val="en-US"/>
        </w:rPr>
        <w:t xml:space="preserve">. </w:t>
      </w:r>
      <w:r w:rsidR="00973EB2" w:rsidRPr="002A5F98">
        <w:rPr>
          <w:rFonts w:ascii="Book Antiqua" w:hAnsi="Book Antiqua" w:cs="Times New Roman"/>
          <w:color w:val="000000" w:themeColor="text1"/>
          <w:sz w:val="24"/>
          <w:szCs w:val="24"/>
          <w:lang w:val="en-US"/>
        </w:rPr>
        <w:t xml:space="preserve">Neutrophils may have a role in the development of </w:t>
      </w:r>
      <w:r w:rsidR="00973EB2" w:rsidRPr="002A5F98">
        <w:rPr>
          <w:rFonts w:ascii="Book Antiqua" w:hAnsi="Book Antiqua" w:cs="Times New Roman"/>
          <w:i/>
          <w:color w:val="000000" w:themeColor="text1"/>
          <w:sz w:val="24"/>
          <w:szCs w:val="24"/>
          <w:lang w:val="en-US"/>
        </w:rPr>
        <w:t>C.</w:t>
      </w:r>
      <w:r w:rsidR="00712E4E">
        <w:rPr>
          <w:rFonts w:ascii="Book Antiqua" w:hAnsi="Book Antiqua" w:cs="Times New Roman" w:hint="eastAsia"/>
          <w:i/>
          <w:color w:val="000000" w:themeColor="text1"/>
          <w:sz w:val="24"/>
          <w:szCs w:val="24"/>
          <w:lang w:val="en-US" w:eastAsia="zh-CN"/>
        </w:rPr>
        <w:t xml:space="preserve"> </w:t>
      </w:r>
      <w:r w:rsidR="00973EB2" w:rsidRPr="002A5F98">
        <w:rPr>
          <w:rFonts w:ascii="Book Antiqua" w:hAnsi="Book Antiqua" w:cs="Times New Roman"/>
          <w:i/>
          <w:color w:val="000000" w:themeColor="text1"/>
          <w:sz w:val="24"/>
          <w:szCs w:val="24"/>
          <w:lang w:val="en-US"/>
        </w:rPr>
        <w:t>difficile</w:t>
      </w:r>
      <w:r w:rsidR="00973EB2" w:rsidRPr="002A5F98">
        <w:rPr>
          <w:rFonts w:ascii="Book Antiqua" w:hAnsi="Book Antiqua" w:cs="Times New Roman"/>
          <w:color w:val="000000" w:themeColor="text1"/>
          <w:sz w:val="24"/>
          <w:szCs w:val="24"/>
          <w:lang w:val="en-US"/>
        </w:rPr>
        <w:t>-assoc</w:t>
      </w:r>
      <w:r w:rsidR="001A7CED" w:rsidRPr="002A5F98">
        <w:rPr>
          <w:rFonts w:ascii="Book Antiqua" w:hAnsi="Book Antiqua" w:cs="Times New Roman"/>
          <w:color w:val="000000" w:themeColor="text1"/>
          <w:sz w:val="24"/>
          <w:szCs w:val="24"/>
          <w:lang w:val="en-US"/>
        </w:rPr>
        <w:t>iated pseudomembranous colitis</w:t>
      </w:r>
      <w:r w:rsidR="00742824" w:rsidRPr="002A5F98">
        <w:rPr>
          <w:rFonts w:ascii="Book Antiqua" w:hAnsi="Book Antiqua" w:cs="Times New Roman"/>
          <w:color w:val="000000" w:themeColor="text1"/>
          <w:sz w:val="24"/>
          <w:szCs w:val="24"/>
          <w:vertAlign w:val="superscript"/>
          <w:lang w:val="en-US"/>
        </w:rPr>
        <w:t>[</w:t>
      </w:r>
      <w:r w:rsidR="00122D20" w:rsidRPr="002A5F98">
        <w:rPr>
          <w:rFonts w:ascii="Book Antiqua" w:hAnsi="Book Antiqua" w:cs="Times New Roman"/>
          <w:color w:val="000000" w:themeColor="text1"/>
          <w:sz w:val="24"/>
          <w:szCs w:val="24"/>
          <w:vertAlign w:val="superscript"/>
          <w:lang w:val="en-US"/>
        </w:rPr>
        <w:t>100</w:t>
      </w:r>
      <w:r w:rsidR="00742824" w:rsidRPr="002A5F98">
        <w:rPr>
          <w:rFonts w:ascii="Book Antiqua" w:hAnsi="Book Antiqua" w:cs="Times New Roman"/>
          <w:color w:val="000000" w:themeColor="text1"/>
          <w:sz w:val="24"/>
          <w:szCs w:val="24"/>
          <w:vertAlign w:val="superscript"/>
          <w:lang w:val="en-US"/>
        </w:rPr>
        <w:t>]</w:t>
      </w:r>
      <w:r w:rsidR="00973EB2" w:rsidRPr="002A5F98">
        <w:rPr>
          <w:rFonts w:ascii="Book Antiqua" w:hAnsi="Book Antiqua" w:cs="Times New Roman"/>
          <w:color w:val="000000" w:themeColor="text1"/>
          <w:sz w:val="24"/>
          <w:szCs w:val="24"/>
          <w:lang w:val="en-US"/>
        </w:rPr>
        <w:t xml:space="preserve">. </w:t>
      </w:r>
      <w:r w:rsidR="00390CDC" w:rsidRPr="002A5F98">
        <w:rPr>
          <w:rFonts w:ascii="Book Antiqua" w:hAnsi="Book Antiqua" w:cs="Times New Roman"/>
          <w:color w:val="000000" w:themeColor="text1"/>
          <w:sz w:val="24"/>
          <w:szCs w:val="24"/>
          <w:lang w:val="en-US"/>
        </w:rPr>
        <w:t xml:space="preserve">Fulminant colitis has been reported in </w:t>
      </w:r>
      <w:r w:rsidR="00882244" w:rsidRPr="002A5F98">
        <w:rPr>
          <w:rFonts w:ascii="Book Antiqua" w:hAnsi="Book Antiqua" w:cs="Times New Roman"/>
          <w:color w:val="000000" w:themeColor="text1"/>
          <w:sz w:val="24"/>
          <w:szCs w:val="24"/>
          <w:lang w:val="en-US"/>
        </w:rPr>
        <w:t>3% of</w:t>
      </w:r>
      <w:r w:rsidR="005803B7" w:rsidRPr="002A5F98">
        <w:rPr>
          <w:rFonts w:ascii="Book Antiqua" w:hAnsi="Book Antiqua" w:cs="Times New Roman"/>
          <w:color w:val="000000" w:themeColor="text1"/>
          <w:sz w:val="24"/>
          <w:szCs w:val="24"/>
          <w:lang w:val="en-US"/>
        </w:rPr>
        <w:t xml:space="preserve"> cases of CDI, t</w:t>
      </w:r>
      <w:r w:rsidR="00BE0924" w:rsidRPr="002A5F98">
        <w:rPr>
          <w:rFonts w:ascii="Book Antiqua" w:hAnsi="Book Antiqua" w:cs="Times New Roman"/>
          <w:color w:val="000000" w:themeColor="text1"/>
          <w:sz w:val="24"/>
          <w:szCs w:val="24"/>
          <w:lang w:val="en-US"/>
        </w:rPr>
        <w:t>y</w:t>
      </w:r>
      <w:r w:rsidR="00390CDC" w:rsidRPr="002A5F98">
        <w:rPr>
          <w:rFonts w:ascii="Book Antiqua" w:hAnsi="Book Antiqua" w:cs="Times New Roman"/>
          <w:color w:val="000000" w:themeColor="text1"/>
          <w:sz w:val="24"/>
          <w:szCs w:val="24"/>
          <w:lang w:val="en-US"/>
        </w:rPr>
        <w:t>pically</w:t>
      </w:r>
      <w:r w:rsidR="005803B7" w:rsidRPr="002A5F98">
        <w:rPr>
          <w:rFonts w:ascii="Book Antiqua" w:hAnsi="Book Antiqua" w:cs="Times New Roman"/>
          <w:color w:val="000000" w:themeColor="text1"/>
          <w:sz w:val="24"/>
          <w:szCs w:val="24"/>
          <w:lang w:val="en-US"/>
        </w:rPr>
        <w:t xml:space="preserve"> in </w:t>
      </w:r>
      <w:r w:rsidR="00390CDC" w:rsidRPr="002A5F98">
        <w:rPr>
          <w:rFonts w:ascii="Book Antiqua" w:hAnsi="Book Antiqua" w:cs="Times New Roman"/>
          <w:color w:val="000000" w:themeColor="text1"/>
          <w:sz w:val="24"/>
          <w:szCs w:val="24"/>
          <w:lang w:val="en-US"/>
        </w:rPr>
        <w:t xml:space="preserve">patients </w:t>
      </w:r>
      <w:r w:rsidR="005803B7" w:rsidRPr="002A5F98">
        <w:rPr>
          <w:rFonts w:ascii="Book Antiqua" w:hAnsi="Book Antiqua" w:cs="Times New Roman"/>
          <w:color w:val="000000" w:themeColor="text1"/>
          <w:sz w:val="24"/>
          <w:szCs w:val="24"/>
          <w:lang w:val="en-US"/>
        </w:rPr>
        <w:t>suffering</w:t>
      </w:r>
      <w:r w:rsidR="00390CDC" w:rsidRPr="002A5F98">
        <w:rPr>
          <w:rFonts w:ascii="Book Antiqua" w:hAnsi="Book Antiqua" w:cs="Times New Roman"/>
          <w:color w:val="000000" w:themeColor="text1"/>
          <w:sz w:val="24"/>
          <w:szCs w:val="24"/>
          <w:lang w:val="en-US"/>
        </w:rPr>
        <w:t xml:space="preserve"> </w:t>
      </w:r>
      <w:r w:rsidR="00D2350F" w:rsidRPr="002A5F98">
        <w:rPr>
          <w:rFonts w:ascii="Book Antiqua" w:hAnsi="Book Antiqua" w:cs="Times New Roman"/>
          <w:color w:val="000000" w:themeColor="text1"/>
          <w:sz w:val="24"/>
          <w:szCs w:val="24"/>
          <w:lang w:val="en-US"/>
        </w:rPr>
        <w:t>from high</w:t>
      </w:r>
      <w:r w:rsidR="00390CDC" w:rsidRPr="002A5F98">
        <w:rPr>
          <w:rFonts w:ascii="Book Antiqua" w:hAnsi="Book Antiqua" w:cs="Times New Roman"/>
          <w:color w:val="000000" w:themeColor="text1"/>
          <w:sz w:val="24"/>
          <w:szCs w:val="24"/>
          <w:lang w:val="en-US"/>
        </w:rPr>
        <w:t xml:space="preserve"> fever, abdominal pain, diarrhea or</w:t>
      </w:r>
      <w:r w:rsidR="00A01DD1" w:rsidRPr="002A5F98">
        <w:rPr>
          <w:rFonts w:ascii="Book Antiqua" w:hAnsi="Book Antiqua" w:cs="Times New Roman"/>
          <w:color w:val="000000" w:themeColor="text1"/>
          <w:sz w:val="24"/>
          <w:szCs w:val="24"/>
          <w:lang w:val="en-US"/>
        </w:rPr>
        <w:t>ileus</w:t>
      </w:r>
      <w:r w:rsidR="00742824" w:rsidRPr="002A5F98">
        <w:rPr>
          <w:rFonts w:ascii="Book Antiqua" w:hAnsi="Book Antiqua" w:cs="Times New Roman"/>
          <w:color w:val="000000" w:themeColor="text1"/>
          <w:sz w:val="24"/>
          <w:szCs w:val="24"/>
          <w:vertAlign w:val="superscript"/>
          <w:lang w:val="en-US"/>
        </w:rPr>
        <w:t>[</w:t>
      </w:r>
      <w:r w:rsidR="004A7A44" w:rsidRPr="002A5F98">
        <w:rPr>
          <w:rFonts w:ascii="Book Antiqua" w:hAnsi="Book Antiqua" w:cs="Times New Roman"/>
          <w:color w:val="000000" w:themeColor="text1"/>
          <w:sz w:val="24"/>
          <w:szCs w:val="24"/>
          <w:vertAlign w:val="superscript"/>
          <w:lang w:val="en-US"/>
        </w:rPr>
        <w:t>16</w:t>
      </w:r>
      <w:r w:rsidR="00742824" w:rsidRPr="002A5F98">
        <w:rPr>
          <w:rFonts w:ascii="Book Antiqua" w:hAnsi="Book Antiqua" w:cs="Times New Roman"/>
          <w:color w:val="000000" w:themeColor="text1"/>
          <w:sz w:val="24"/>
          <w:szCs w:val="24"/>
          <w:vertAlign w:val="superscript"/>
          <w:lang w:val="en-US"/>
        </w:rPr>
        <w:t>]</w:t>
      </w:r>
      <w:r w:rsidR="00390CDC" w:rsidRPr="002A5F98">
        <w:rPr>
          <w:rFonts w:ascii="Book Antiqua" w:hAnsi="Book Antiqua" w:cs="Times New Roman"/>
          <w:color w:val="000000" w:themeColor="text1"/>
          <w:sz w:val="24"/>
          <w:szCs w:val="24"/>
          <w:lang w:val="en-US"/>
        </w:rPr>
        <w:t xml:space="preserve">. </w:t>
      </w:r>
      <w:r w:rsidR="009F217A" w:rsidRPr="002A5F98">
        <w:rPr>
          <w:rFonts w:ascii="Book Antiqua" w:hAnsi="Book Antiqua" w:cs="Times New Roman"/>
          <w:color w:val="000000" w:themeColor="text1"/>
          <w:sz w:val="24"/>
          <w:szCs w:val="24"/>
          <w:lang w:val="en-US"/>
        </w:rPr>
        <w:t>Furthermore</w:t>
      </w:r>
      <w:r w:rsidR="009A1E7E" w:rsidRPr="002A5F98">
        <w:rPr>
          <w:rFonts w:ascii="Book Antiqua" w:hAnsi="Book Antiqua" w:cs="Times New Roman"/>
          <w:color w:val="000000" w:themeColor="text1"/>
          <w:sz w:val="24"/>
          <w:szCs w:val="24"/>
          <w:lang w:val="en-US"/>
        </w:rPr>
        <w:t>, CDI</w:t>
      </w:r>
      <w:r w:rsidR="00D2350F" w:rsidRPr="002A5F98">
        <w:rPr>
          <w:rFonts w:ascii="Book Antiqua" w:hAnsi="Book Antiqua" w:cs="Times New Roman"/>
          <w:color w:val="000000" w:themeColor="text1"/>
          <w:sz w:val="24"/>
          <w:szCs w:val="24"/>
          <w:lang w:val="en-US"/>
        </w:rPr>
        <w:t xml:space="preserve"> </w:t>
      </w:r>
      <w:r w:rsidR="00CC60AA" w:rsidRPr="002A5F98">
        <w:rPr>
          <w:rFonts w:ascii="Book Antiqua" w:hAnsi="Book Antiqua" w:cs="Times New Roman"/>
          <w:color w:val="000000" w:themeColor="text1"/>
          <w:sz w:val="24"/>
          <w:szCs w:val="24"/>
          <w:lang w:val="en-US"/>
        </w:rPr>
        <w:t xml:space="preserve">is of concern also due to </w:t>
      </w:r>
      <w:r w:rsidR="00D2350F" w:rsidRPr="002A5F98">
        <w:rPr>
          <w:rFonts w:ascii="Book Antiqua" w:hAnsi="Book Antiqua" w:cs="Times New Roman"/>
          <w:color w:val="000000" w:themeColor="text1"/>
          <w:sz w:val="24"/>
          <w:szCs w:val="24"/>
          <w:lang w:val="en-US"/>
        </w:rPr>
        <w:t>possible clusters</w:t>
      </w:r>
      <w:r w:rsidR="00D40095" w:rsidRPr="002A5F98">
        <w:rPr>
          <w:rFonts w:ascii="Book Antiqua" w:hAnsi="Book Antiqua" w:cs="Times New Roman"/>
          <w:color w:val="000000" w:themeColor="text1"/>
          <w:sz w:val="24"/>
          <w:szCs w:val="24"/>
          <w:lang w:val="en-US"/>
        </w:rPr>
        <w:t xml:space="preserve"> of case</w:t>
      </w:r>
      <w:r w:rsidR="001A7CED" w:rsidRPr="002A5F98">
        <w:rPr>
          <w:rFonts w:ascii="Book Antiqua" w:hAnsi="Book Antiqua" w:cs="Times New Roman"/>
          <w:color w:val="000000" w:themeColor="text1"/>
          <w:sz w:val="24"/>
          <w:szCs w:val="24"/>
          <w:lang w:val="en-US"/>
        </w:rPr>
        <w:t>s</w:t>
      </w:r>
      <w:r w:rsidR="00742824" w:rsidRPr="002A5F98">
        <w:rPr>
          <w:rFonts w:ascii="Book Antiqua" w:hAnsi="Book Antiqua" w:cs="Times New Roman"/>
          <w:color w:val="000000" w:themeColor="text1"/>
          <w:sz w:val="24"/>
          <w:szCs w:val="24"/>
          <w:vertAlign w:val="superscript"/>
          <w:lang w:val="en-US"/>
        </w:rPr>
        <w:t>[</w:t>
      </w:r>
      <w:r w:rsidR="00122D20" w:rsidRPr="002A5F98">
        <w:rPr>
          <w:rFonts w:ascii="Book Antiqua" w:hAnsi="Book Antiqua" w:cs="Times New Roman"/>
          <w:color w:val="000000" w:themeColor="text1"/>
          <w:sz w:val="24"/>
          <w:szCs w:val="24"/>
          <w:vertAlign w:val="superscript"/>
          <w:lang w:val="en-US"/>
        </w:rPr>
        <w:t>100</w:t>
      </w:r>
      <w:r w:rsidR="000B7C51"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10</w:t>
      </w:r>
      <w:r w:rsidR="00122D20" w:rsidRPr="002A5F98">
        <w:rPr>
          <w:rFonts w:ascii="Book Antiqua" w:hAnsi="Book Antiqua" w:cs="Times New Roman"/>
          <w:color w:val="000000" w:themeColor="text1"/>
          <w:sz w:val="24"/>
          <w:szCs w:val="24"/>
          <w:vertAlign w:val="superscript"/>
          <w:lang w:val="en-US"/>
        </w:rPr>
        <w:t>1</w:t>
      </w:r>
      <w:r w:rsidR="00742824" w:rsidRPr="002A5F98">
        <w:rPr>
          <w:rFonts w:ascii="Book Antiqua" w:hAnsi="Book Antiqua" w:cs="Times New Roman"/>
          <w:color w:val="000000" w:themeColor="text1"/>
          <w:sz w:val="24"/>
          <w:szCs w:val="24"/>
          <w:vertAlign w:val="superscript"/>
          <w:lang w:val="en-US"/>
        </w:rPr>
        <w:t>]</w:t>
      </w:r>
      <w:r w:rsidR="00CC60AA" w:rsidRPr="002A5F98">
        <w:rPr>
          <w:rFonts w:ascii="Book Antiqua" w:hAnsi="Book Antiqua" w:cs="Times New Roman"/>
          <w:color w:val="000000" w:themeColor="text1"/>
          <w:sz w:val="24"/>
          <w:szCs w:val="24"/>
          <w:lang w:val="en-US"/>
        </w:rPr>
        <w:t>.</w:t>
      </w:r>
    </w:p>
    <w:p w:rsidR="00AB4EFA" w:rsidRPr="002A5F98" w:rsidRDefault="009A1E7E"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i/>
          <w:color w:val="000000" w:themeColor="text1"/>
          <w:sz w:val="24"/>
          <w:szCs w:val="24"/>
          <w:lang w:val="en-US"/>
        </w:rPr>
        <w:t>Strongyloides</w:t>
      </w:r>
      <w:r w:rsidRPr="002A5F98">
        <w:rPr>
          <w:rFonts w:ascii="Book Antiqua" w:hAnsi="Book Antiqua" w:cs="Times New Roman"/>
          <w:color w:val="000000" w:themeColor="text1"/>
          <w:sz w:val="24"/>
          <w:szCs w:val="24"/>
          <w:lang w:val="en-US"/>
        </w:rPr>
        <w:t>, despite rare, may be a cause of diarrhea (and disseminated infection) especially</w:t>
      </w:r>
      <w:r w:rsidR="00AB4EFA" w:rsidRPr="002A5F98">
        <w:rPr>
          <w:rFonts w:ascii="Book Antiqua" w:hAnsi="Book Antiqua" w:cs="Times New Roman"/>
          <w:color w:val="000000" w:themeColor="text1"/>
          <w:sz w:val="24"/>
          <w:szCs w:val="24"/>
          <w:lang w:val="en-US"/>
        </w:rPr>
        <w:t xml:space="preserve"> in high endemic areas and high-</w:t>
      </w:r>
      <w:r w:rsidRPr="002A5F98">
        <w:rPr>
          <w:rFonts w:ascii="Book Antiqua" w:hAnsi="Book Antiqua" w:cs="Times New Roman"/>
          <w:color w:val="000000" w:themeColor="text1"/>
          <w:sz w:val="24"/>
          <w:szCs w:val="24"/>
          <w:lang w:val="en-US"/>
        </w:rPr>
        <w:t xml:space="preserve">risk populations. </w:t>
      </w:r>
      <w:r w:rsidR="00367A50" w:rsidRPr="002A5F98">
        <w:rPr>
          <w:rFonts w:ascii="Book Antiqua" w:hAnsi="Book Antiqua" w:cs="Times New Roman"/>
          <w:color w:val="000000" w:themeColor="text1"/>
          <w:sz w:val="24"/>
          <w:szCs w:val="24"/>
          <w:lang w:val="en-US"/>
        </w:rPr>
        <w:t>I</w:t>
      </w:r>
      <w:r w:rsidRPr="002A5F98">
        <w:rPr>
          <w:rFonts w:ascii="Book Antiqua" w:hAnsi="Book Antiqua" w:cs="Times New Roman"/>
          <w:color w:val="000000" w:themeColor="text1"/>
          <w:sz w:val="24"/>
          <w:szCs w:val="24"/>
          <w:lang w:val="en-US"/>
        </w:rPr>
        <w:t xml:space="preserve">n an American (Texas) 30-years survey, </w:t>
      </w:r>
      <w:r w:rsidR="002E614D" w:rsidRPr="002A5F98">
        <w:rPr>
          <w:rFonts w:ascii="Book Antiqua" w:hAnsi="Book Antiqua" w:cs="Times New Roman"/>
          <w:color w:val="000000" w:themeColor="text1"/>
          <w:sz w:val="24"/>
          <w:szCs w:val="24"/>
          <w:lang w:val="en-US"/>
        </w:rPr>
        <w:t xml:space="preserve">the frequency of </w:t>
      </w:r>
      <w:r w:rsidRPr="002A5F98">
        <w:rPr>
          <w:rFonts w:ascii="Book Antiqua" w:hAnsi="Book Antiqua" w:cs="Times New Roman"/>
          <w:i/>
          <w:color w:val="000000" w:themeColor="text1"/>
          <w:sz w:val="24"/>
          <w:szCs w:val="24"/>
          <w:lang w:val="en-US"/>
        </w:rPr>
        <w:t>Strongyloides stercoralis</w:t>
      </w:r>
      <w:r w:rsidRPr="002A5F98">
        <w:rPr>
          <w:rFonts w:ascii="Book Antiqua" w:hAnsi="Book Antiqua" w:cs="Times New Roman"/>
          <w:color w:val="000000" w:themeColor="text1"/>
          <w:sz w:val="24"/>
          <w:szCs w:val="24"/>
          <w:lang w:val="en-US"/>
        </w:rPr>
        <w:t xml:space="preserve"> infecti</w:t>
      </w:r>
      <w:r w:rsidR="00712E4E">
        <w:rPr>
          <w:rFonts w:ascii="Book Antiqua" w:hAnsi="Book Antiqua" w:cs="Times New Roman"/>
          <w:color w:val="000000" w:themeColor="text1"/>
          <w:sz w:val="24"/>
          <w:szCs w:val="24"/>
          <w:lang w:val="en-US"/>
        </w:rPr>
        <w:t>on was 0.8 per 10</w:t>
      </w:r>
      <w:r w:rsidRPr="002A5F98">
        <w:rPr>
          <w:rFonts w:ascii="Book Antiqua" w:hAnsi="Book Antiqua" w:cs="Times New Roman"/>
          <w:color w:val="000000" w:themeColor="text1"/>
          <w:sz w:val="24"/>
          <w:szCs w:val="24"/>
          <w:lang w:val="en-US"/>
        </w:rPr>
        <w:t xml:space="preserve">000 new cancer cases (adults and children) but </w:t>
      </w:r>
      <w:r w:rsidR="00A77E21" w:rsidRPr="002A5F98">
        <w:rPr>
          <w:rFonts w:ascii="Book Antiqua" w:hAnsi="Book Antiqua" w:cs="Times New Roman"/>
          <w:color w:val="000000" w:themeColor="text1"/>
          <w:sz w:val="24"/>
          <w:szCs w:val="24"/>
          <w:lang w:val="en-US"/>
        </w:rPr>
        <w:t xml:space="preserve">its frequency </w:t>
      </w:r>
      <w:r w:rsidR="00712E4E">
        <w:rPr>
          <w:rFonts w:ascii="Book Antiqua" w:hAnsi="Book Antiqua" w:cs="Times New Roman"/>
          <w:color w:val="000000" w:themeColor="text1"/>
          <w:sz w:val="24"/>
          <w:szCs w:val="24"/>
          <w:lang w:val="en-US"/>
        </w:rPr>
        <w:t>was 2.0 per 10</w:t>
      </w:r>
      <w:r w:rsidRPr="002A5F98">
        <w:rPr>
          <w:rFonts w:ascii="Book Antiqua" w:hAnsi="Book Antiqua" w:cs="Times New Roman"/>
          <w:color w:val="000000" w:themeColor="text1"/>
          <w:sz w:val="24"/>
          <w:szCs w:val="24"/>
          <w:lang w:val="en-US"/>
        </w:rPr>
        <w:t xml:space="preserve">000 new cases of leukemia. Interestingly, </w:t>
      </w:r>
      <w:r w:rsidR="00AB4EFA" w:rsidRPr="002A5F98">
        <w:rPr>
          <w:rFonts w:ascii="Book Antiqua" w:hAnsi="Book Antiqua" w:cs="Times New Roman"/>
          <w:color w:val="000000" w:themeColor="text1"/>
          <w:sz w:val="24"/>
          <w:szCs w:val="24"/>
          <w:lang w:val="en-US"/>
        </w:rPr>
        <w:t>A</w:t>
      </w:r>
      <w:r w:rsidRPr="002A5F98">
        <w:rPr>
          <w:rFonts w:ascii="Book Antiqua" w:hAnsi="Book Antiqua" w:cs="Times New Roman"/>
          <w:color w:val="000000" w:themeColor="text1"/>
          <w:sz w:val="24"/>
          <w:szCs w:val="24"/>
          <w:lang w:val="en-US"/>
        </w:rPr>
        <w:t>uthors observed that subjects with hematologic malignancy were at risk for persistent intestinal i</w:t>
      </w:r>
      <w:r w:rsidR="00D2350F" w:rsidRPr="002A5F98">
        <w:rPr>
          <w:rFonts w:ascii="Book Antiqua" w:hAnsi="Book Antiqua" w:cs="Times New Roman"/>
          <w:color w:val="000000" w:themeColor="text1"/>
          <w:sz w:val="24"/>
          <w:szCs w:val="24"/>
          <w:lang w:val="en-US"/>
        </w:rPr>
        <w:t>nfestation, and infestation can</w:t>
      </w:r>
      <w:r w:rsidRPr="002A5F98">
        <w:rPr>
          <w:rFonts w:ascii="Book Antiqua" w:hAnsi="Book Antiqua" w:cs="Times New Roman"/>
          <w:color w:val="000000" w:themeColor="text1"/>
          <w:sz w:val="24"/>
          <w:szCs w:val="24"/>
          <w:lang w:val="en-US"/>
        </w:rPr>
        <w:t xml:space="preserve">not be excluded in the absence </w:t>
      </w:r>
      <w:r w:rsidR="001A7CED" w:rsidRPr="002A5F98">
        <w:rPr>
          <w:rFonts w:ascii="Book Antiqua" w:hAnsi="Book Antiqua" w:cs="Times New Roman"/>
          <w:color w:val="000000" w:themeColor="text1"/>
          <w:sz w:val="24"/>
          <w:szCs w:val="24"/>
          <w:lang w:val="en-US"/>
        </w:rPr>
        <w:t>of increased eosinophil counts</w:t>
      </w:r>
      <w:r w:rsidR="00742824"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10</w:t>
      </w:r>
      <w:r w:rsidR="00122D20" w:rsidRPr="002A5F98">
        <w:rPr>
          <w:rFonts w:ascii="Book Antiqua" w:hAnsi="Book Antiqua" w:cs="Times New Roman"/>
          <w:color w:val="000000" w:themeColor="text1"/>
          <w:sz w:val="24"/>
          <w:szCs w:val="24"/>
          <w:vertAlign w:val="superscript"/>
          <w:lang w:val="en-US"/>
        </w:rPr>
        <w:t>2</w:t>
      </w:r>
      <w:r w:rsidR="00742824"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 xml:space="preserve">. </w:t>
      </w:r>
    </w:p>
    <w:p w:rsidR="008F2B9E" w:rsidRPr="002A5F98" w:rsidRDefault="00B11BEF"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Therefore, i</w:t>
      </w:r>
      <w:r w:rsidR="008F2B9E" w:rsidRPr="002A5F98">
        <w:rPr>
          <w:rFonts w:ascii="Book Antiqua" w:hAnsi="Book Antiqua" w:cs="Times New Roman"/>
          <w:color w:val="000000" w:themeColor="text1"/>
          <w:sz w:val="24"/>
          <w:szCs w:val="24"/>
          <w:lang w:val="en-US"/>
        </w:rPr>
        <w:t xml:space="preserve">n specific settings, differential diagnosis of diarrhea in oncology children should include </w:t>
      </w:r>
      <w:r w:rsidR="00A77E21" w:rsidRPr="002A5F98">
        <w:rPr>
          <w:rFonts w:ascii="Book Antiqua" w:hAnsi="Book Antiqua" w:cs="Times New Roman"/>
          <w:color w:val="000000" w:themeColor="text1"/>
          <w:sz w:val="24"/>
          <w:szCs w:val="24"/>
          <w:lang w:val="en-US"/>
        </w:rPr>
        <w:t>a broad pattern of classical and opportunistic agents</w:t>
      </w:r>
      <w:r w:rsidR="002E614D" w:rsidRPr="002A5F98">
        <w:rPr>
          <w:rFonts w:ascii="Book Antiqua" w:hAnsi="Book Antiqua" w:cs="Times New Roman"/>
          <w:color w:val="000000" w:themeColor="text1"/>
          <w:sz w:val="24"/>
          <w:szCs w:val="24"/>
          <w:lang w:val="en-US"/>
        </w:rPr>
        <w:t>. T</w:t>
      </w:r>
      <w:r w:rsidR="004B454E" w:rsidRPr="002A5F98">
        <w:rPr>
          <w:rFonts w:ascii="Book Antiqua" w:hAnsi="Book Antiqua" w:cs="Times New Roman"/>
          <w:color w:val="000000" w:themeColor="text1"/>
          <w:sz w:val="24"/>
          <w:szCs w:val="24"/>
          <w:lang w:val="en-US"/>
        </w:rPr>
        <w:t xml:space="preserve">his may also be </w:t>
      </w:r>
      <w:r w:rsidR="00D2350F" w:rsidRPr="002A5F98">
        <w:rPr>
          <w:rFonts w:ascii="Book Antiqua" w:hAnsi="Book Antiqua" w:cs="Times New Roman"/>
          <w:color w:val="000000" w:themeColor="text1"/>
          <w:sz w:val="24"/>
          <w:szCs w:val="24"/>
          <w:lang w:val="en-US"/>
        </w:rPr>
        <w:t>important for</w:t>
      </w:r>
      <w:r w:rsidR="008F2B9E" w:rsidRPr="002A5F98">
        <w:rPr>
          <w:rFonts w:ascii="Book Antiqua" w:hAnsi="Book Antiqua" w:cs="Times New Roman"/>
          <w:color w:val="000000" w:themeColor="text1"/>
          <w:sz w:val="24"/>
          <w:szCs w:val="24"/>
          <w:lang w:val="en-US"/>
        </w:rPr>
        <w:t xml:space="preserve"> hospital infection control purposes due to the high diffusion of s</w:t>
      </w:r>
      <w:r w:rsidR="00A77E21" w:rsidRPr="002A5F98">
        <w:rPr>
          <w:rFonts w:ascii="Book Antiqua" w:hAnsi="Book Antiqua" w:cs="Times New Roman"/>
          <w:color w:val="000000" w:themeColor="text1"/>
          <w:sz w:val="24"/>
          <w:szCs w:val="24"/>
          <w:lang w:val="en-US"/>
        </w:rPr>
        <w:t>elected</w:t>
      </w:r>
      <w:r w:rsidR="008F2B9E" w:rsidRPr="002A5F98">
        <w:rPr>
          <w:rFonts w:ascii="Book Antiqua" w:hAnsi="Book Antiqua" w:cs="Times New Roman"/>
          <w:color w:val="000000" w:themeColor="text1"/>
          <w:sz w:val="24"/>
          <w:szCs w:val="24"/>
          <w:lang w:val="en-US"/>
        </w:rPr>
        <w:t xml:space="preserve"> (especially viral</w:t>
      </w:r>
      <w:r w:rsidR="006014AA" w:rsidRPr="002A5F98">
        <w:rPr>
          <w:rFonts w:ascii="Book Antiqua" w:hAnsi="Book Antiqua" w:cs="Times New Roman"/>
          <w:color w:val="000000" w:themeColor="text1"/>
          <w:sz w:val="24"/>
          <w:szCs w:val="24"/>
          <w:lang w:val="en-US"/>
        </w:rPr>
        <w:t xml:space="preserve"> and </w:t>
      </w:r>
      <w:r w:rsidR="006014AA" w:rsidRPr="002A5F98">
        <w:rPr>
          <w:rFonts w:ascii="Book Antiqua" w:hAnsi="Book Antiqua" w:cs="Times New Roman"/>
          <w:i/>
          <w:color w:val="000000" w:themeColor="text1"/>
          <w:sz w:val="24"/>
          <w:szCs w:val="24"/>
          <w:lang w:val="en-US"/>
        </w:rPr>
        <w:t>C.</w:t>
      </w:r>
      <w:r w:rsidR="00712E4E">
        <w:rPr>
          <w:rFonts w:ascii="Book Antiqua" w:hAnsi="Book Antiqua" w:cs="Times New Roman" w:hint="eastAsia"/>
          <w:i/>
          <w:color w:val="000000" w:themeColor="text1"/>
          <w:sz w:val="24"/>
          <w:szCs w:val="24"/>
          <w:lang w:val="en-US" w:eastAsia="zh-CN"/>
        </w:rPr>
        <w:t xml:space="preserve"> </w:t>
      </w:r>
      <w:r w:rsidR="006014AA" w:rsidRPr="002A5F98">
        <w:rPr>
          <w:rFonts w:ascii="Book Antiqua" w:hAnsi="Book Antiqua" w:cs="Times New Roman"/>
          <w:i/>
          <w:color w:val="000000" w:themeColor="text1"/>
          <w:sz w:val="24"/>
          <w:szCs w:val="24"/>
          <w:lang w:val="en-US"/>
        </w:rPr>
        <w:t>difficile</w:t>
      </w:r>
      <w:r w:rsidR="008F2B9E" w:rsidRPr="002A5F98">
        <w:rPr>
          <w:rFonts w:ascii="Book Antiqua" w:hAnsi="Book Antiqua" w:cs="Times New Roman"/>
          <w:color w:val="000000" w:themeColor="text1"/>
          <w:sz w:val="24"/>
          <w:szCs w:val="24"/>
          <w:lang w:val="en-US"/>
        </w:rPr>
        <w:t>) agents</w:t>
      </w:r>
      <w:r w:rsidR="00823321" w:rsidRPr="002A5F98">
        <w:rPr>
          <w:rFonts w:ascii="Book Antiqua" w:hAnsi="Book Antiqua" w:cs="Times New Roman"/>
          <w:color w:val="000000" w:themeColor="text1"/>
          <w:sz w:val="24"/>
          <w:szCs w:val="24"/>
          <w:lang w:val="en-US"/>
        </w:rPr>
        <w:t xml:space="preserve"> in pediatric hemato-oncology wards</w:t>
      </w:r>
      <w:r w:rsidR="008F2B9E" w:rsidRPr="002A5F98">
        <w:rPr>
          <w:rFonts w:ascii="Book Antiqua" w:hAnsi="Book Antiqua" w:cs="Times New Roman"/>
          <w:color w:val="000000" w:themeColor="text1"/>
          <w:sz w:val="24"/>
          <w:szCs w:val="24"/>
          <w:lang w:val="en-US"/>
        </w:rPr>
        <w:t>.</w:t>
      </w:r>
    </w:p>
    <w:p w:rsidR="00712E4E" w:rsidRDefault="00712E4E" w:rsidP="00D07C3C">
      <w:pPr>
        <w:tabs>
          <w:tab w:val="left" w:pos="5295"/>
        </w:tabs>
        <w:adjustRightInd w:val="0"/>
        <w:snapToGrid w:val="0"/>
        <w:spacing w:after="0" w:line="360" w:lineRule="auto"/>
        <w:jc w:val="both"/>
        <w:rPr>
          <w:rFonts w:ascii="Book Antiqua" w:hAnsi="Book Antiqua" w:cs="Times New Roman"/>
          <w:b/>
          <w:color w:val="000000" w:themeColor="text1"/>
          <w:sz w:val="24"/>
          <w:szCs w:val="24"/>
          <w:u w:val="single"/>
          <w:lang w:val="en-US" w:eastAsia="zh-CN"/>
        </w:rPr>
      </w:pPr>
    </w:p>
    <w:p w:rsidR="00B73AFA" w:rsidRPr="00712E4E" w:rsidRDefault="00D22F84" w:rsidP="00D07C3C">
      <w:pPr>
        <w:tabs>
          <w:tab w:val="left" w:pos="5295"/>
        </w:tabs>
        <w:adjustRightInd w:val="0"/>
        <w:snapToGrid w:val="0"/>
        <w:spacing w:after="0" w:line="360" w:lineRule="auto"/>
        <w:jc w:val="both"/>
        <w:rPr>
          <w:rFonts w:ascii="Book Antiqua" w:hAnsi="Book Antiqua" w:cs="Times New Roman"/>
          <w:b/>
          <w:color w:val="000000" w:themeColor="text1"/>
          <w:sz w:val="24"/>
          <w:szCs w:val="24"/>
          <w:lang w:val="en-US" w:eastAsia="zh-CN"/>
        </w:rPr>
      </w:pPr>
      <w:r w:rsidRPr="00712E4E">
        <w:rPr>
          <w:rFonts w:ascii="Book Antiqua" w:hAnsi="Book Antiqua" w:cs="Times New Roman"/>
          <w:b/>
          <w:color w:val="000000" w:themeColor="text1"/>
          <w:sz w:val="24"/>
          <w:szCs w:val="24"/>
          <w:lang w:val="en-US"/>
        </w:rPr>
        <w:t xml:space="preserve">Liver </w:t>
      </w:r>
      <w:r w:rsidR="00712E4E" w:rsidRPr="00712E4E">
        <w:rPr>
          <w:rFonts w:ascii="Book Antiqua" w:hAnsi="Book Antiqua" w:cs="Times New Roman"/>
          <w:b/>
          <w:color w:val="000000" w:themeColor="text1"/>
          <w:sz w:val="24"/>
          <w:szCs w:val="24"/>
          <w:lang w:val="en-US"/>
        </w:rPr>
        <w:t>infections</w:t>
      </w:r>
      <w:r w:rsidR="00712E4E">
        <w:rPr>
          <w:rFonts w:ascii="Book Antiqua" w:hAnsi="Book Antiqua" w:cs="Times New Roman" w:hint="eastAsia"/>
          <w:b/>
          <w:color w:val="000000" w:themeColor="text1"/>
          <w:sz w:val="24"/>
          <w:szCs w:val="24"/>
          <w:lang w:val="en-US" w:eastAsia="zh-CN"/>
        </w:rPr>
        <w:t xml:space="preserve">: </w:t>
      </w:r>
      <w:r w:rsidR="00250C5C" w:rsidRPr="002A5F98">
        <w:rPr>
          <w:rFonts w:ascii="Book Antiqua" w:hAnsi="Book Antiqua" w:cs="Times New Roman"/>
          <w:color w:val="000000" w:themeColor="text1"/>
          <w:sz w:val="24"/>
          <w:szCs w:val="24"/>
          <w:lang w:val="en-US"/>
        </w:rPr>
        <w:t>Liver disease in cancer children may be due to viral, ba</w:t>
      </w:r>
      <w:r w:rsidR="009B2F61" w:rsidRPr="002A5F98">
        <w:rPr>
          <w:rFonts w:ascii="Book Antiqua" w:hAnsi="Book Antiqua" w:cs="Times New Roman"/>
          <w:color w:val="000000" w:themeColor="text1"/>
          <w:sz w:val="24"/>
          <w:szCs w:val="24"/>
          <w:lang w:val="en-US"/>
        </w:rPr>
        <w:t>c</w:t>
      </w:r>
      <w:r w:rsidR="00250C5C" w:rsidRPr="002A5F98">
        <w:rPr>
          <w:rFonts w:ascii="Book Antiqua" w:hAnsi="Book Antiqua" w:cs="Times New Roman"/>
          <w:color w:val="000000" w:themeColor="text1"/>
          <w:sz w:val="24"/>
          <w:szCs w:val="24"/>
          <w:lang w:val="en-US"/>
        </w:rPr>
        <w:t>terial or fungal etiologies</w:t>
      </w:r>
      <w:r w:rsidR="007B0A74" w:rsidRPr="002A5F98">
        <w:rPr>
          <w:rFonts w:ascii="Book Antiqua" w:hAnsi="Book Antiqua" w:cs="Times New Roman"/>
          <w:color w:val="000000" w:themeColor="text1"/>
          <w:sz w:val="24"/>
          <w:szCs w:val="24"/>
          <w:lang w:val="en-US"/>
        </w:rPr>
        <w:t>, with clinical feature</w:t>
      </w:r>
      <w:r w:rsidR="003653C0" w:rsidRPr="002A5F98">
        <w:rPr>
          <w:rFonts w:ascii="Book Antiqua" w:hAnsi="Book Antiqua" w:cs="Times New Roman"/>
          <w:color w:val="000000" w:themeColor="text1"/>
          <w:sz w:val="24"/>
          <w:szCs w:val="24"/>
          <w:lang w:val="en-US"/>
        </w:rPr>
        <w:t>s</w:t>
      </w:r>
      <w:r w:rsidR="007B0A74" w:rsidRPr="002A5F98">
        <w:rPr>
          <w:rFonts w:ascii="Book Antiqua" w:hAnsi="Book Antiqua" w:cs="Times New Roman"/>
          <w:color w:val="000000" w:themeColor="text1"/>
          <w:sz w:val="24"/>
          <w:szCs w:val="24"/>
          <w:lang w:val="en-US"/>
        </w:rPr>
        <w:t xml:space="preserve"> varying from mild to fulminant disease. </w:t>
      </w:r>
    </w:p>
    <w:p w:rsidR="00537B0B" w:rsidRPr="002A5F98" w:rsidRDefault="00250C5C" w:rsidP="00D07C3C">
      <w:pPr>
        <w:tabs>
          <w:tab w:val="left" w:pos="3261"/>
          <w:tab w:val="left" w:pos="5295"/>
        </w:tabs>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A viral infection can be present before diagnosis and treatment of a neoplastic disease</w:t>
      </w:r>
      <w:r w:rsidR="004B454E"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834691" w:rsidRPr="002A5F98">
        <w:rPr>
          <w:rFonts w:ascii="Book Antiqua" w:hAnsi="Book Antiqua" w:cs="Times New Roman"/>
          <w:color w:val="000000" w:themeColor="text1"/>
          <w:sz w:val="24"/>
          <w:szCs w:val="24"/>
          <w:lang w:val="en-US"/>
        </w:rPr>
        <w:t xml:space="preserve">with reactivation </w:t>
      </w:r>
      <w:r w:rsidR="001A7CED" w:rsidRPr="002A5F98">
        <w:rPr>
          <w:rFonts w:ascii="Book Antiqua" w:hAnsi="Book Antiqua" w:cs="Times New Roman"/>
          <w:color w:val="000000" w:themeColor="text1"/>
          <w:sz w:val="24"/>
          <w:szCs w:val="24"/>
          <w:lang w:val="en-US"/>
        </w:rPr>
        <w:t>during immunosuppression</w:t>
      </w:r>
      <w:r w:rsidR="00742824" w:rsidRPr="002A5F98">
        <w:rPr>
          <w:rFonts w:ascii="Book Antiqua" w:hAnsi="Book Antiqua" w:cs="Times New Roman"/>
          <w:color w:val="000000" w:themeColor="text1"/>
          <w:sz w:val="24"/>
          <w:szCs w:val="24"/>
          <w:vertAlign w:val="superscript"/>
          <w:lang w:val="en-US"/>
        </w:rPr>
        <w:t>[</w:t>
      </w:r>
      <w:r w:rsidR="00D0184F" w:rsidRPr="002A5F98">
        <w:rPr>
          <w:rFonts w:ascii="Book Antiqua" w:hAnsi="Book Antiqua" w:cs="Times New Roman"/>
          <w:color w:val="000000" w:themeColor="text1"/>
          <w:sz w:val="24"/>
          <w:szCs w:val="24"/>
          <w:vertAlign w:val="superscript"/>
          <w:lang w:val="en-US"/>
        </w:rPr>
        <w:t>1</w:t>
      </w:r>
      <w:r w:rsidR="004A50B3" w:rsidRPr="002A5F98">
        <w:rPr>
          <w:rFonts w:ascii="Book Antiqua" w:hAnsi="Book Antiqua" w:cs="Times New Roman"/>
          <w:color w:val="000000" w:themeColor="text1"/>
          <w:sz w:val="24"/>
          <w:szCs w:val="24"/>
          <w:vertAlign w:val="superscript"/>
          <w:lang w:val="en-US"/>
        </w:rPr>
        <w:t>9</w:t>
      </w:r>
      <w:r w:rsidR="000B7C51" w:rsidRPr="002A5F98">
        <w:rPr>
          <w:rFonts w:ascii="Book Antiqua" w:hAnsi="Book Antiqua" w:cs="Times New Roman"/>
          <w:color w:val="000000" w:themeColor="text1"/>
          <w:sz w:val="24"/>
          <w:szCs w:val="24"/>
          <w:vertAlign w:val="superscript"/>
          <w:lang w:val="en-US"/>
        </w:rPr>
        <w:t>,</w:t>
      </w:r>
      <w:r w:rsidR="00491811" w:rsidRPr="002A5F98">
        <w:rPr>
          <w:rFonts w:ascii="Book Antiqua" w:hAnsi="Book Antiqua" w:cs="Times New Roman"/>
          <w:color w:val="000000" w:themeColor="text1"/>
          <w:sz w:val="24"/>
          <w:szCs w:val="24"/>
          <w:vertAlign w:val="superscript"/>
          <w:lang w:val="en-US"/>
        </w:rPr>
        <w:t>10</w:t>
      </w:r>
      <w:r w:rsidR="00122D20" w:rsidRPr="002A5F98">
        <w:rPr>
          <w:rFonts w:ascii="Book Antiqua" w:hAnsi="Book Antiqua" w:cs="Times New Roman"/>
          <w:color w:val="000000" w:themeColor="text1"/>
          <w:sz w:val="24"/>
          <w:szCs w:val="24"/>
          <w:vertAlign w:val="superscript"/>
          <w:lang w:val="en-US"/>
        </w:rPr>
        <w:t>3</w:t>
      </w:r>
      <w:r w:rsidR="00742824" w:rsidRPr="002A5F98">
        <w:rPr>
          <w:rFonts w:ascii="Book Antiqua" w:hAnsi="Book Antiqua" w:cs="Times New Roman"/>
          <w:color w:val="000000" w:themeColor="text1"/>
          <w:sz w:val="24"/>
          <w:szCs w:val="24"/>
          <w:vertAlign w:val="superscript"/>
          <w:lang w:val="en-US"/>
        </w:rPr>
        <w:t>]</w:t>
      </w:r>
      <w:r w:rsidR="00834691" w:rsidRPr="002A5F98">
        <w:rPr>
          <w:rFonts w:ascii="Book Antiqua" w:hAnsi="Book Antiqua" w:cs="Times New Roman"/>
          <w:color w:val="000000" w:themeColor="text1"/>
          <w:sz w:val="24"/>
          <w:szCs w:val="24"/>
          <w:lang w:val="en-US"/>
        </w:rPr>
        <w:t xml:space="preserve"> especially </w:t>
      </w:r>
      <w:r w:rsidR="001A7CED" w:rsidRPr="002A5F98">
        <w:rPr>
          <w:rFonts w:ascii="Book Antiqua" w:hAnsi="Book Antiqua" w:cs="Times New Roman"/>
          <w:color w:val="000000" w:themeColor="text1"/>
          <w:sz w:val="24"/>
          <w:szCs w:val="24"/>
          <w:lang w:val="en-US"/>
        </w:rPr>
        <w:t>with drugs like rituximab</w:t>
      </w:r>
      <w:r w:rsidR="00742824" w:rsidRPr="002A5F98">
        <w:rPr>
          <w:rFonts w:ascii="Book Antiqua" w:hAnsi="Book Antiqua" w:cs="Times New Roman"/>
          <w:color w:val="000000" w:themeColor="text1"/>
          <w:sz w:val="24"/>
          <w:szCs w:val="24"/>
          <w:vertAlign w:val="superscript"/>
          <w:lang w:val="en-US"/>
        </w:rPr>
        <w:t>[</w:t>
      </w:r>
      <w:r w:rsidR="00164608" w:rsidRPr="002A5F98">
        <w:rPr>
          <w:rFonts w:ascii="Book Antiqua" w:hAnsi="Book Antiqua" w:cs="Times New Roman"/>
          <w:color w:val="000000" w:themeColor="text1"/>
          <w:sz w:val="24"/>
          <w:szCs w:val="24"/>
          <w:vertAlign w:val="superscript"/>
          <w:lang w:val="en-US"/>
        </w:rPr>
        <w:t>10</w:t>
      </w:r>
      <w:r w:rsidR="00122D20" w:rsidRPr="002A5F98">
        <w:rPr>
          <w:rFonts w:ascii="Book Antiqua" w:hAnsi="Book Antiqua" w:cs="Times New Roman"/>
          <w:color w:val="000000" w:themeColor="text1"/>
          <w:sz w:val="24"/>
          <w:szCs w:val="24"/>
          <w:vertAlign w:val="superscript"/>
          <w:lang w:val="en-US"/>
        </w:rPr>
        <w:t>4</w:t>
      </w:r>
      <w:r w:rsidR="00742824" w:rsidRPr="002A5F98">
        <w:rPr>
          <w:rFonts w:ascii="Book Antiqua" w:hAnsi="Book Antiqua" w:cs="Times New Roman"/>
          <w:color w:val="000000" w:themeColor="text1"/>
          <w:sz w:val="24"/>
          <w:szCs w:val="24"/>
          <w:vertAlign w:val="superscript"/>
          <w:lang w:val="en-US"/>
        </w:rPr>
        <w:t>]</w:t>
      </w:r>
      <w:r w:rsidR="00E549A8" w:rsidRPr="002A5F98">
        <w:rPr>
          <w:rFonts w:ascii="Book Antiqua" w:hAnsi="Book Antiqua" w:cs="Times New Roman"/>
          <w:color w:val="000000" w:themeColor="text1"/>
          <w:sz w:val="24"/>
          <w:szCs w:val="24"/>
          <w:lang w:val="en-US"/>
        </w:rPr>
        <w:t>,</w:t>
      </w:r>
      <w:r w:rsidR="00247B21">
        <w:rPr>
          <w:rFonts w:ascii="Book Antiqua" w:hAnsi="Book Antiqua" w:cs="Times New Roman" w:hint="eastAsia"/>
          <w:color w:val="000000" w:themeColor="text1"/>
          <w:sz w:val="24"/>
          <w:szCs w:val="24"/>
          <w:lang w:val="en-US" w:eastAsia="zh-CN"/>
        </w:rPr>
        <w:t xml:space="preserve"> </w:t>
      </w:r>
      <w:r w:rsidRPr="002A5F98">
        <w:rPr>
          <w:rFonts w:ascii="Book Antiqua" w:hAnsi="Book Antiqua" w:cs="Times New Roman"/>
          <w:color w:val="000000" w:themeColor="text1"/>
          <w:sz w:val="24"/>
          <w:szCs w:val="24"/>
          <w:lang w:val="en-US"/>
        </w:rPr>
        <w:t xml:space="preserve">or </w:t>
      </w:r>
      <w:r w:rsidR="00B73AFA" w:rsidRPr="002A5F98">
        <w:rPr>
          <w:rFonts w:ascii="Book Antiqua" w:hAnsi="Book Antiqua" w:cs="Times New Roman"/>
          <w:color w:val="000000" w:themeColor="text1"/>
          <w:sz w:val="24"/>
          <w:szCs w:val="24"/>
          <w:lang w:val="en-US"/>
        </w:rPr>
        <w:t xml:space="preserve">may be acquired </w:t>
      </w:r>
      <w:r w:rsidR="000F2264" w:rsidRPr="002A5F98">
        <w:rPr>
          <w:rFonts w:ascii="Book Antiqua" w:hAnsi="Book Antiqua" w:cs="Times New Roman"/>
          <w:color w:val="000000" w:themeColor="text1"/>
          <w:sz w:val="24"/>
          <w:szCs w:val="24"/>
          <w:lang w:val="en-US"/>
        </w:rPr>
        <w:t>during treatment, gener</w:t>
      </w:r>
      <w:r w:rsidR="00742824" w:rsidRPr="002A5F98">
        <w:rPr>
          <w:rFonts w:ascii="Book Antiqua" w:hAnsi="Book Antiqua" w:cs="Times New Roman"/>
          <w:color w:val="000000" w:themeColor="text1"/>
          <w:sz w:val="24"/>
          <w:szCs w:val="24"/>
          <w:lang w:val="en-US"/>
        </w:rPr>
        <w:t xml:space="preserve">ally </w:t>
      </w:r>
      <w:r w:rsidR="00D2350F" w:rsidRPr="002A5F98">
        <w:rPr>
          <w:rFonts w:ascii="Book Antiqua" w:hAnsi="Book Antiqua" w:cs="Times New Roman"/>
          <w:color w:val="000000" w:themeColor="text1"/>
          <w:sz w:val="24"/>
          <w:szCs w:val="24"/>
          <w:lang w:val="en-US"/>
        </w:rPr>
        <w:t>through contaminated</w:t>
      </w:r>
      <w:r w:rsidR="00B73AFA" w:rsidRPr="002A5F98">
        <w:rPr>
          <w:rFonts w:ascii="Book Antiqua" w:hAnsi="Book Antiqua" w:cs="Times New Roman"/>
          <w:color w:val="000000" w:themeColor="text1"/>
          <w:sz w:val="24"/>
          <w:szCs w:val="24"/>
          <w:lang w:val="en-US"/>
        </w:rPr>
        <w:t xml:space="preserve"> and poorly controlled </w:t>
      </w:r>
      <w:r w:rsidR="00A77E21" w:rsidRPr="002A5F98">
        <w:rPr>
          <w:rFonts w:ascii="Book Antiqua" w:hAnsi="Book Antiqua" w:cs="Times New Roman"/>
          <w:color w:val="000000" w:themeColor="text1"/>
          <w:sz w:val="24"/>
          <w:szCs w:val="24"/>
          <w:lang w:val="en-US"/>
        </w:rPr>
        <w:t>blood</w:t>
      </w:r>
      <w:r w:rsidR="001A7CED" w:rsidRPr="002A5F98">
        <w:rPr>
          <w:rFonts w:ascii="Book Antiqua" w:hAnsi="Book Antiqua" w:cs="Times New Roman"/>
          <w:color w:val="000000" w:themeColor="text1"/>
          <w:sz w:val="24"/>
          <w:szCs w:val="24"/>
          <w:lang w:val="en-US"/>
        </w:rPr>
        <w:t xml:space="preserve"> transfusions</w:t>
      </w:r>
      <w:r w:rsidR="00742824" w:rsidRPr="002A5F98">
        <w:rPr>
          <w:rFonts w:ascii="Book Antiqua" w:hAnsi="Book Antiqua" w:cs="Times New Roman"/>
          <w:color w:val="000000" w:themeColor="text1"/>
          <w:sz w:val="24"/>
          <w:szCs w:val="24"/>
          <w:vertAlign w:val="superscript"/>
          <w:lang w:val="en-US"/>
        </w:rPr>
        <w:t>[</w:t>
      </w:r>
      <w:r w:rsidR="007D173B" w:rsidRPr="002A5F98">
        <w:rPr>
          <w:rFonts w:ascii="Book Antiqua" w:hAnsi="Book Antiqua" w:cs="Times New Roman"/>
          <w:color w:val="000000" w:themeColor="text1"/>
          <w:sz w:val="24"/>
          <w:szCs w:val="24"/>
          <w:vertAlign w:val="superscript"/>
          <w:lang w:val="en-US"/>
        </w:rPr>
        <w:t>10</w:t>
      </w:r>
      <w:r w:rsidR="00122D20" w:rsidRPr="002A5F98">
        <w:rPr>
          <w:rFonts w:ascii="Book Antiqua" w:hAnsi="Book Antiqua" w:cs="Times New Roman"/>
          <w:color w:val="000000" w:themeColor="text1"/>
          <w:sz w:val="24"/>
          <w:szCs w:val="24"/>
          <w:vertAlign w:val="superscript"/>
          <w:lang w:val="en-US"/>
        </w:rPr>
        <w:t>5</w:t>
      </w:r>
      <w:r w:rsidR="000B7C51" w:rsidRPr="002A5F98">
        <w:rPr>
          <w:rFonts w:ascii="Book Antiqua" w:hAnsi="Book Antiqua" w:cs="Times New Roman"/>
          <w:color w:val="000000" w:themeColor="text1"/>
          <w:sz w:val="24"/>
          <w:szCs w:val="24"/>
          <w:vertAlign w:val="superscript"/>
          <w:lang w:val="en-US"/>
        </w:rPr>
        <w:t>,</w:t>
      </w:r>
      <w:r w:rsidR="008F2252" w:rsidRPr="002A5F98">
        <w:rPr>
          <w:rFonts w:ascii="Book Antiqua" w:hAnsi="Book Antiqua" w:cs="Times New Roman"/>
          <w:color w:val="000000" w:themeColor="text1"/>
          <w:sz w:val="24"/>
          <w:szCs w:val="24"/>
          <w:vertAlign w:val="superscript"/>
          <w:lang w:val="en-US"/>
        </w:rPr>
        <w:t>10</w:t>
      </w:r>
      <w:r w:rsidR="00122D20" w:rsidRPr="002A5F98">
        <w:rPr>
          <w:rFonts w:ascii="Book Antiqua" w:hAnsi="Book Antiqua" w:cs="Times New Roman"/>
          <w:color w:val="000000" w:themeColor="text1"/>
          <w:sz w:val="24"/>
          <w:szCs w:val="24"/>
          <w:vertAlign w:val="superscript"/>
          <w:lang w:val="en-US"/>
        </w:rPr>
        <w:t>6</w:t>
      </w:r>
      <w:r w:rsidR="00742824" w:rsidRPr="002A5F98">
        <w:rPr>
          <w:rFonts w:ascii="Book Antiqua" w:hAnsi="Book Antiqua" w:cs="Times New Roman"/>
          <w:color w:val="000000" w:themeColor="text1"/>
          <w:sz w:val="24"/>
          <w:szCs w:val="24"/>
          <w:vertAlign w:val="superscript"/>
          <w:lang w:val="en-US"/>
        </w:rPr>
        <w:t>]</w:t>
      </w:r>
      <w:r w:rsidR="000F2264" w:rsidRPr="002A5F98">
        <w:rPr>
          <w:rFonts w:ascii="Book Antiqua" w:hAnsi="Book Antiqua" w:cs="Times New Roman"/>
          <w:color w:val="000000" w:themeColor="text1"/>
          <w:sz w:val="24"/>
          <w:szCs w:val="24"/>
          <w:lang w:val="en-US"/>
        </w:rPr>
        <w:t xml:space="preserve">. </w:t>
      </w:r>
      <w:r w:rsidR="002476A5" w:rsidRPr="002A5F98">
        <w:rPr>
          <w:rFonts w:ascii="Book Antiqua" w:hAnsi="Book Antiqua" w:cs="Times New Roman"/>
          <w:color w:val="000000" w:themeColor="text1"/>
          <w:sz w:val="24"/>
          <w:szCs w:val="24"/>
          <w:lang w:val="en-US"/>
        </w:rPr>
        <w:t xml:space="preserve">Hepatitis B </w:t>
      </w:r>
      <w:r w:rsidR="00247B21" w:rsidRPr="002A5F98">
        <w:rPr>
          <w:rFonts w:ascii="Book Antiqua" w:hAnsi="Book Antiqua" w:cs="Times New Roman"/>
          <w:color w:val="000000" w:themeColor="text1"/>
          <w:sz w:val="24"/>
          <w:szCs w:val="24"/>
          <w:lang w:val="en-US"/>
        </w:rPr>
        <w:t>v</w:t>
      </w:r>
      <w:r w:rsidR="002476A5" w:rsidRPr="002A5F98">
        <w:rPr>
          <w:rFonts w:ascii="Book Antiqua" w:hAnsi="Book Antiqua" w:cs="Times New Roman"/>
          <w:color w:val="000000" w:themeColor="text1"/>
          <w:sz w:val="24"/>
          <w:szCs w:val="24"/>
          <w:lang w:val="en-US"/>
        </w:rPr>
        <w:t xml:space="preserve">irus (HBV) and </w:t>
      </w:r>
      <w:r w:rsidR="00247B21" w:rsidRPr="002A5F98">
        <w:rPr>
          <w:rFonts w:ascii="Book Antiqua" w:hAnsi="Book Antiqua" w:cs="Times New Roman"/>
          <w:color w:val="000000" w:themeColor="text1"/>
          <w:sz w:val="24"/>
          <w:szCs w:val="24"/>
          <w:lang w:val="en-US"/>
        </w:rPr>
        <w:t>hepatitis</w:t>
      </w:r>
      <w:r w:rsidR="002476A5" w:rsidRPr="002A5F98">
        <w:rPr>
          <w:rFonts w:ascii="Book Antiqua" w:hAnsi="Book Antiqua" w:cs="Times New Roman"/>
          <w:color w:val="000000" w:themeColor="text1"/>
          <w:sz w:val="24"/>
          <w:szCs w:val="24"/>
          <w:lang w:val="en-US"/>
        </w:rPr>
        <w:t xml:space="preserve"> C </w:t>
      </w:r>
      <w:r w:rsidR="00247B21" w:rsidRPr="002A5F98">
        <w:rPr>
          <w:rFonts w:ascii="Book Antiqua" w:hAnsi="Book Antiqua" w:cs="Times New Roman"/>
          <w:color w:val="000000" w:themeColor="text1"/>
          <w:sz w:val="24"/>
          <w:szCs w:val="24"/>
          <w:lang w:val="en-US"/>
        </w:rPr>
        <w:t>v</w:t>
      </w:r>
      <w:r w:rsidR="002476A5" w:rsidRPr="002A5F98">
        <w:rPr>
          <w:rFonts w:ascii="Book Antiqua" w:hAnsi="Book Antiqua" w:cs="Times New Roman"/>
          <w:color w:val="000000" w:themeColor="text1"/>
          <w:sz w:val="24"/>
          <w:szCs w:val="24"/>
          <w:lang w:val="en-US"/>
        </w:rPr>
        <w:t xml:space="preserve">irus (HCV) </w:t>
      </w:r>
      <w:r w:rsidR="00B73AFA" w:rsidRPr="002A5F98">
        <w:rPr>
          <w:rFonts w:ascii="Book Antiqua" w:hAnsi="Book Antiqua" w:cs="Times New Roman"/>
          <w:color w:val="000000" w:themeColor="text1"/>
          <w:sz w:val="24"/>
          <w:szCs w:val="24"/>
          <w:lang w:val="en-US"/>
        </w:rPr>
        <w:t xml:space="preserve">are the most typical agents associated with hepatitis in cancer patients, but their </w:t>
      </w:r>
      <w:r w:rsidR="003C4504" w:rsidRPr="002A5F98">
        <w:rPr>
          <w:rFonts w:ascii="Book Antiqua" w:hAnsi="Book Antiqua" w:cs="Times New Roman"/>
          <w:color w:val="000000" w:themeColor="text1"/>
          <w:sz w:val="24"/>
          <w:szCs w:val="24"/>
          <w:lang w:val="en-US"/>
        </w:rPr>
        <w:t xml:space="preserve">infection </w:t>
      </w:r>
      <w:r w:rsidR="00271065" w:rsidRPr="002A5F98">
        <w:rPr>
          <w:rFonts w:ascii="Book Antiqua" w:hAnsi="Book Antiqua" w:cs="Times New Roman"/>
          <w:color w:val="000000" w:themeColor="text1"/>
          <w:sz w:val="24"/>
          <w:szCs w:val="24"/>
          <w:lang w:val="en-US"/>
        </w:rPr>
        <w:t xml:space="preserve">pattern </w:t>
      </w:r>
      <w:r w:rsidR="003C4504" w:rsidRPr="002A5F98">
        <w:rPr>
          <w:rFonts w:ascii="Book Antiqua" w:hAnsi="Book Antiqua" w:cs="Times New Roman"/>
          <w:color w:val="000000" w:themeColor="text1"/>
          <w:sz w:val="24"/>
          <w:szCs w:val="24"/>
          <w:lang w:val="en-US"/>
        </w:rPr>
        <w:t xml:space="preserve">has </w:t>
      </w:r>
      <w:r w:rsidR="00B73AFA" w:rsidRPr="002A5F98">
        <w:rPr>
          <w:rFonts w:ascii="Book Antiqua" w:hAnsi="Book Antiqua" w:cs="Times New Roman"/>
          <w:color w:val="000000" w:themeColor="text1"/>
          <w:sz w:val="24"/>
          <w:szCs w:val="24"/>
          <w:lang w:val="en-US"/>
        </w:rPr>
        <w:t>changed</w:t>
      </w:r>
      <w:r w:rsidR="003C4504" w:rsidRPr="002A5F98">
        <w:rPr>
          <w:rFonts w:ascii="Book Antiqua" w:hAnsi="Book Antiqua" w:cs="Times New Roman"/>
          <w:color w:val="000000" w:themeColor="text1"/>
          <w:sz w:val="24"/>
          <w:szCs w:val="24"/>
          <w:lang w:val="en-US"/>
        </w:rPr>
        <w:t xml:space="preserve"> over time. </w:t>
      </w:r>
      <w:r w:rsidR="000F2264" w:rsidRPr="002A5F98">
        <w:rPr>
          <w:rFonts w:ascii="Book Antiqua" w:hAnsi="Book Antiqua" w:cs="Times New Roman"/>
          <w:color w:val="000000" w:themeColor="text1"/>
          <w:sz w:val="24"/>
          <w:szCs w:val="24"/>
          <w:lang w:val="en-US"/>
        </w:rPr>
        <w:t xml:space="preserve">Before year 2000 </w:t>
      </w:r>
      <w:r w:rsidR="00271065" w:rsidRPr="002A5F98">
        <w:rPr>
          <w:rFonts w:ascii="Book Antiqua" w:hAnsi="Book Antiqua" w:cs="Times New Roman"/>
          <w:color w:val="000000" w:themeColor="text1"/>
          <w:sz w:val="24"/>
          <w:szCs w:val="24"/>
          <w:lang w:val="en-US"/>
        </w:rPr>
        <w:t>HCV</w:t>
      </w:r>
      <w:r w:rsidR="00581DC7" w:rsidRPr="002A5F98">
        <w:rPr>
          <w:rFonts w:ascii="Book Antiqua" w:hAnsi="Book Antiqua" w:cs="Times New Roman"/>
          <w:color w:val="000000" w:themeColor="text1"/>
          <w:sz w:val="24"/>
          <w:szCs w:val="24"/>
          <w:lang w:val="en-US"/>
        </w:rPr>
        <w:t xml:space="preserve"> infection </w:t>
      </w:r>
      <w:r w:rsidR="00834691" w:rsidRPr="002A5F98">
        <w:rPr>
          <w:rFonts w:ascii="Book Antiqua" w:hAnsi="Book Antiqua" w:cs="Times New Roman"/>
          <w:color w:val="000000" w:themeColor="text1"/>
          <w:sz w:val="24"/>
          <w:szCs w:val="24"/>
          <w:lang w:val="en-US"/>
        </w:rPr>
        <w:t>ranged from 3</w:t>
      </w:r>
      <w:r w:rsidR="00247B21">
        <w:rPr>
          <w:rFonts w:ascii="Book Antiqua" w:hAnsi="Book Antiqua" w:cs="Times New Roman" w:hint="eastAsia"/>
          <w:color w:val="000000" w:themeColor="text1"/>
          <w:sz w:val="24"/>
          <w:szCs w:val="24"/>
          <w:lang w:val="en-US" w:eastAsia="zh-CN"/>
        </w:rPr>
        <w:t>%</w:t>
      </w:r>
      <w:r w:rsidR="00834691" w:rsidRPr="002A5F98">
        <w:rPr>
          <w:rFonts w:ascii="Book Antiqua" w:hAnsi="Book Antiqua" w:cs="Times New Roman"/>
          <w:color w:val="000000" w:themeColor="text1"/>
          <w:sz w:val="24"/>
          <w:szCs w:val="24"/>
          <w:lang w:val="en-US"/>
        </w:rPr>
        <w:t xml:space="preserve"> to </w:t>
      </w:r>
      <w:r w:rsidR="00A20181" w:rsidRPr="002A5F98">
        <w:rPr>
          <w:rFonts w:ascii="Book Antiqua" w:hAnsi="Book Antiqua" w:cs="Times New Roman"/>
          <w:color w:val="000000" w:themeColor="text1"/>
          <w:sz w:val="24"/>
          <w:szCs w:val="24"/>
          <w:lang w:val="en-US"/>
        </w:rPr>
        <w:t>9</w:t>
      </w:r>
      <w:r w:rsidR="00834691" w:rsidRPr="002A5F98">
        <w:rPr>
          <w:rFonts w:ascii="Book Antiqua" w:hAnsi="Book Antiqua" w:cs="Times New Roman"/>
          <w:color w:val="000000" w:themeColor="text1"/>
          <w:sz w:val="24"/>
          <w:szCs w:val="24"/>
          <w:lang w:val="en-US"/>
        </w:rPr>
        <w:t xml:space="preserve">% </w:t>
      </w:r>
      <w:r w:rsidR="00581DC7" w:rsidRPr="002A5F98">
        <w:rPr>
          <w:rFonts w:ascii="Book Antiqua" w:hAnsi="Book Antiqua" w:cs="Times New Roman"/>
          <w:color w:val="000000" w:themeColor="text1"/>
          <w:sz w:val="24"/>
          <w:szCs w:val="24"/>
          <w:lang w:val="en-US"/>
        </w:rPr>
        <w:t>of survivors of childhood malignancies</w:t>
      </w:r>
      <w:r w:rsidR="00742824" w:rsidRPr="002A5F98">
        <w:rPr>
          <w:rFonts w:ascii="Book Antiqua" w:hAnsi="Book Antiqua" w:cs="Times New Roman"/>
          <w:color w:val="000000" w:themeColor="text1"/>
          <w:sz w:val="24"/>
          <w:szCs w:val="24"/>
          <w:vertAlign w:val="superscript"/>
          <w:lang w:val="en-US"/>
        </w:rPr>
        <w:t>[</w:t>
      </w:r>
      <w:r w:rsidR="00D543B5" w:rsidRPr="002A5F98">
        <w:rPr>
          <w:rFonts w:ascii="Book Antiqua" w:hAnsi="Book Antiqua" w:cs="Times New Roman"/>
          <w:color w:val="000000" w:themeColor="text1"/>
          <w:sz w:val="24"/>
          <w:szCs w:val="24"/>
          <w:vertAlign w:val="superscript"/>
          <w:lang w:val="en-US"/>
        </w:rPr>
        <w:t>107</w:t>
      </w:r>
      <w:r w:rsidR="000B7C51" w:rsidRPr="002A5F98">
        <w:rPr>
          <w:rFonts w:ascii="Book Antiqua" w:hAnsi="Book Antiqua" w:cs="Times New Roman"/>
          <w:color w:val="000000" w:themeColor="text1"/>
          <w:sz w:val="24"/>
          <w:szCs w:val="24"/>
          <w:vertAlign w:val="superscript"/>
          <w:lang w:val="en-US"/>
        </w:rPr>
        <w:t>,</w:t>
      </w:r>
      <w:r w:rsidR="00B53F01" w:rsidRPr="002A5F98">
        <w:rPr>
          <w:rFonts w:ascii="Book Antiqua" w:hAnsi="Book Antiqua" w:cs="Times New Roman"/>
          <w:color w:val="000000" w:themeColor="text1"/>
          <w:sz w:val="24"/>
          <w:szCs w:val="24"/>
          <w:vertAlign w:val="superscript"/>
          <w:lang w:val="en-US"/>
        </w:rPr>
        <w:t>10</w:t>
      </w:r>
      <w:r w:rsidR="00122D20" w:rsidRPr="002A5F98">
        <w:rPr>
          <w:rFonts w:ascii="Book Antiqua" w:hAnsi="Book Antiqua" w:cs="Times New Roman"/>
          <w:color w:val="000000" w:themeColor="text1"/>
          <w:sz w:val="24"/>
          <w:szCs w:val="24"/>
          <w:vertAlign w:val="superscript"/>
          <w:lang w:val="en-US"/>
        </w:rPr>
        <w:t>8</w:t>
      </w:r>
      <w:r w:rsidR="00B53F01" w:rsidRPr="002A5F98">
        <w:rPr>
          <w:rFonts w:ascii="Book Antiqua" w:hAnsi="Book Antiqua" w:cs="Times New Roman"/>
          <w:color w:val="000000" w:themeColor="text1"/>
          <w:sz w:val="24"/>
          <w:szCs w:val="24"/>
          <w:vertAlign w:val="superscript"/>
          <w:lang w:val="en-US"/>
        </w:rPr>
        <w:t>]</w:t>
      </w:r>
      <w:r w:rsidR="000F2264" w:rsidRPr="002A5F98">
        <w:rPr>
          <w:rFonts w:ascii="Book Antiqua" w:hAnsi="Book Antiqua" w:cs="Times New Roman"/>
          <w:color w:val="000000" w:themeColor="text1"/>
          <w:sz w:val="24"/>
          <w:szCs w:val="24"/>
          <w:lang w:val="en-US"/>
        </w:rPr>
        <w:t>, with higher frequencies in acute leukemias</w:t>
      </w:r>
      <w:r w:rsidR="00742824" w:rsidRPr="002A5F98">
        <w:rPr>
          <w:rFonts w:ascii="Book Antiqua" w:hAnsi="Book Antiqua" w:cs="Times New Roman"/>
          <w:color w:val="000000" w:themeColor="text1"/>
          <w:sz w:val="24"/>
          <w:szCs w:val="24"/>
          <w:vertAlign w:val="superscript"/>
          <w:lang w:val="en-US"/>
        </w:rPr>
        <w:t>[</w:t>
      </w:r>
      <w:r w:rsidR="00252354" w:rsidRPr="002A5F98">
        <w:rPr>
          <w:rFonts w:ascii="Book Antiqua" w:hAnsi="Book Antiqua" w:cs="Times New Roman"/>
          <w:color w:val="000000" w:themeColor="text1"/>
          <w:sz w:val="24"/>
          <w:szCs w:val="24"/>
          <w:vertAlign w:val="superscript"/>
          <w:lang w:val="en-US"/>
        </w:rPr>
        <w:t>10</w:t>
      </w:r>
      <w:r w:rsidR="00122D20" w:rsidRPr="002A5F98">
        <w:rPr>
          <w:rFonts w:ascii="Book Antiqua" w:hAnsi="Book Antiqua" w:cs="Times New Roman"/>
          <w:color w:val="000000" w:themeColor="text1"/>
          <w:sz w:val="24"/>
          <w:szCs w:val="24"/>
          <w:vertAlign w:val="superscript"/>
          <w:lang w:val="en-US"/>
        </w:rPr>
        <w:t>5</w:t>
      </w:r>
      <w:r w:rsidR="00742824" w:rsidRPr="002A5F98">
        <w:rPr>
          <w:rFonts w:ascii="Book Antiqua" w:hAnsi="Book Antiqua" w:cs="Times New Roman"/>
          <w:color w:val="000000" w:themeColor="text1"/>
          <w:sz w:val="24"/>
          <w:szCs w:val="24"/>
          <w:vertAlign w:val="superscript"/>
          <w:lang w:val="en-US"/>
        </w:rPr>
        <w:t>]</w:t>
      </w:r>
      <w:r w:rsidR="00834691" w:rsidRPr="002A5F98">
        <w:rPr>
          <w:rFonts w:ascii="Book Antiqua" w:hAnsi="Book Antiqua" w:cs="Times New Roman"/>
          <w:color w:val="000000" w:themeColor="text1"/>
          <w:sz w:val="24"/>
          <w:szCs w:val="24"/>
          <w:lang w:val="en-US"/>
        </w:rPr>
        <w:t xml:space="preserve">, </w:t>
      </w:r>
      <w:r w:rsidR="00A77C61" w:rsidRPr="002A5F98">
        <w:rPr>
          <w:rFonts w:ascii="Book Antiqua" w:hAnsi="Book Antiqua" w:cs="Times New Roman"/>
          <w:color w:val="000000" w:themeColor="text1"/>
          <w:sz w:val="24"/>
          <w:szCs w:val="24"/>
          <w:lang w:val="en-US"/>
        </w:rPr>
        <w:t xml:space="preserve">with patients experiencing coinfections </w:t>
      </w:r>
      <w:r w:rsidR="00336462" w:rsidRPr="002A5F98">
        <w:rPr>
          <w:rFonts w:ascii="Book Antiqua" w:hAnsi="Book Antiqua" w:cs="Times New Roman"/>
          <w:color w:val="000000" w:themeColor="text1"/>
          <w:sz w:val="24"/>
          <w:szCs w:val="24"/>
          <w:lang w:val="en-US"/>
        </w:rPr>
        <w:t>with</w:t>
      </w:r>
      <w:r w:rsidR="001A7CED" w:rsidRPr="002A5F98">
        <w:rPr>
          <w:rFonts w:ascii="Book Antiqua" w:hAnsi="Book Antiqua" w:cs="Times New Roman"/>
          <w:color w:val="000000" w:themeColor="text1"/>
          <w:sz w:val="24"/>
          <w:szCs w:val="24"/>
          <w:lang w:val="en-US"/>
        </w:rPr>
        <w:t xml:space="preserve"> HBV or HIV</w:t>
      </w:r>
      <w:r w:rsidR="00742824" w:rsidRPr="002A5F98">
        <w:rPr>
          <w:rFonts w:ascii="Book Antiqua" w:hAnsi="Book Antiqua" w:cs="Times New Roman"/>
          <w:color w:val="000000" w:themeColor="text1"/>
          <w:sz w:val="24"/>
          <w:szCs w:val="24"/>
          <w:vertAlign w:val="superscript"/>
          <w:lang w:val="en-US"/>
        </w:rPr>
        <w:t>[</w:t>
      </w:r>
      <w:r w:rsidR="000B7C51" w:rsidRPr="002A5F98">
        <w:rPr>
          <w:rFonts w:ascii="Book Antiqua" w:hAnsi="Book Antiqua" w:cs="Times New Roman"/>
          <w:color w:val="000000" w:themeColor="text1"/>
          <w:sz w:val="24"/>
          <w:szCs w:val="24"/>
          <w:vertAlign w:val="superscript"/>
          <w:lang w:val="en-US"/>
        </w:rPr>
        <w:t>107,</w:t>
      </w:r>
      <w:r w:rsidR="00C418C1" w:rsidRPr="002A5F98">
        <w:rPr>
          <w:rFonts w:ascii="Book Antiqua" w:hAnsi="Book Antiqua" w:cs="Times New Roman"/>
          <w:color w:val="000000" w:themeColor="text1"/>
          <w:sz w:val="24"/>
          <w:szCs w:val="24"/>
          <w:vertAlign w:val="superscript"/>
          <w:lang w:val="en-US"/>
        </w:rPr>
        <w:t>10</w:t>
      </w:r>
      <w:r w:rsidR="00122D20" w:rsidRPr="002A5F98">
        <w:rPr>
          <w:rFonts w:ascii="Book Antiqua" w:hAnsi="Book Antiqua" w:cs="Times New Roman"/>
          <w:color w:val="000000" w:themeColor="text1"/>
          <w:sz w:val="24"/>
          <w:szCs w:val="24"/>
          <w:vertAlign w:val="superscript"/>
          <w:lang w:val="en-US"/>
        </w:rPr>
        <w:t>9</w:t>
      </w:r>
      <w:r w:rsidR="00742824" w:rsidRPr="002A5F98">
        <w:rPr>
          <w:rFonts w:ascii="Book Antiqua" w:hAnsi="Book Antiqua" w:cs="Times New Roman"/>
          <w:color w:val="000000" w:themeColor="text1"/>
          <w:sz w:val="24"/>
          <w:szCs w:val="24"/>
          <w:vertAlign w:val="superscript"/>
          <w:lang w:val="en-US"/>
        </w:rPr>
        <w:t>]</w:t>
      </w:r>
      <w:r w:rsidR="00A77C61" w:rsidRPr="002A5F98">
        <w:rPr>
          <w:rFonts w:ascii="Book Antiqua" w:hAnsi="Book Antiqua" w:cs="Times New Roman"/>
          <w:color w:val="000000" w:themeColor="text1"/>
          <w:sz w:val="24"/>
          <w:szCs w:val="24"/>
          <w:lang w:val="en-US"/>
        </w:rPr>
        <w:t>.</w:t>
      </w:r>
      <w:r w:rsidR="00D2350F" w:rsidRPr="002A5F98">
        <w:rPr>
          <w:rFonts w:ascii="Book Antiqua" w:hAnsi="Book Antiqua" w:cs="Times New Roman"/>
          <w:color w:val="000000" w:themeColor="text1"/>
          <w:sz w:val="24"/>
          <w:szCs w:val="24"/>
          <w:lang w:val="en-US"/>
        </w:rPr>
        <w:t xml:space="preserve"> </w:t>
      </w:r>
      <w:r w:rsidR="00A77C61" w:rsidRPr="002A5F98">
        <w:rPr>
          <w:rFonts w:ascii="Book Antiqua" w:hAnsi="Book Antiqua" w:cs="Times New Roman"/>
          <w:color w:val="000000" w:themeColor="text1"/>
          <w:sz w:val="24"/>
          <w:szCs w:val="24"/>
          <w:lang w:val="en-US"/>
        </w:rPr>
        <w:t>I</w:t>
      </w:r>
      <w:r w:rsidR="00DA6D7C" w:rsidRPr="002A5F98">
        <w:rPr>
          <w:rFonts w:ascii="Book Antiqua" w:hAnsi="Book Antiqua" w:cs="Times New Roman"/>
          <w:color w:val="000000" w:themeColor="text1"/>
          <w:sz w:val="24"/>
          <w:szCs w:val="24"/>
          <w:lang w:val="en-US"/>
        </w:rPr>
        <w:t xml:space="preserve">mmunisation programs have significantly influenced </w:t>
      </w:r>
      <w:r w:rsidR="00A77C61" w:rsidRPr="002A5F98">
        <w:rPr>
          <w:rFonts w:ascii="Book Antiqua" w:hAnsi="Book Antiqua" w:cs="Times New Roman"/>
          <w:color w:val="000000" w:themeColor="text1"/>
          <w:sz w:val="24"/>
          <w:szCs w:val="24"/>
          <w:lang w:val="en-US"/>
        </w:rPr>
        <w:t xml:space="preserve">HBV </w:t>
      </w:r>
      <w:r w:rsidR="00DA6D7C" w:rsidRPr="002A5F98">
        <w:rPr>
          <w:rFonts w:ascii="Book Antiqua" w:hAnsi="Book Antiqua" w:cs="Times New Roman"/>
          <w:color w:val="000000" w:themeColor="text1"/>
          <w:sz w:val="24"/>
          <w:szCs w:val="24"/>
          <w:lang w:val="en-US"/>
        </w:rPr>
        <w:t xml:space="preserve">epidemiology, </w:t>
      </w:r>
      <w:r w:rsidR="00A77C61" w:rsidRPr="002A5F98">
        <w:rPr>
          <w:rFonts w:ascii="Book Antiqua" w:hAnsi="Book Antiqua" w:cs="Times New Roman"/>
          <w:color w:val="000000" w:themeColor="text1"/>
          <w:sz w:val="24"/>
          <w:szCs w:val="24"/>
          <w:lang w:val="en-US"/>
        </w:rPr>
        <w:t xml:space="preserve">while </w:t>
      </w:r>
      <w:r w:rsidR="00713522" w:rsidRPr="002A5F98">
        <w:rPr>
          <w:rFonts w:ascii="Book Antiqua" w:hAnsi="Book Antiqua" w:cs="Times New Roman"/>
          <w:color w:val="000000" w:themeColor="text1"/>
          <w:sz w:val="24"/>
          <w:szCs w:val="24"/>
          <w:lang w:val="en-US"/>
        </w:rPr>
        <w:t>HCV</w:t>
      </w:r>
      <w:r w:rsidR="00F323A5" w:rsidRPr="002A5F98">
        <w:rPr>
          <w:rFonts w:ascii="Book Antiqua" w:hAnsi="Book Antiqua" w:cs="Times New Roman"/>
          <w:color w:val="000000" w:themeColor="text1"/>
          <w:sz w:val="24"/>
          <w:szCs w:val="24"/>
          <w:lang w:val="en-US"/>
        </w:rPr>
        <w:t xml:space="preserve"> (and HIV)</w:t>
      </w:r>
      <w:r w:rsidR="00713522" w:rsidRPr="002A5F98">
        <w:rPr>
          <w:rFonts w:ascii="Book Antiqua" w:hAnsi="Book Antiqua" w:cs="Times New Roman"/>
          <w:color w:val="000000" w:themeColor="text1"/>
          <w:sz w:val="24"/>
          <w:szCs w:val="24"/>
          <w:lang w:val="en-US"/>
        </w:rPr>
        <w:t xml:space="preserve"> infection incidence </w:t>
      </w:r>
      <w:r w:rsidR="00A77E21" w:rsidRPr="002A5F98">
        <w:rPr>
          <w:rFonts w:ascii="Book Antiqua" w:hAnsi="Book Antiqua" w:cs="Times New Roman"/>
          <w:color w:val="000000" w:themeColor="text1"/>
          <w:sz w:val="24"/>
          <w:szCs w:val="24"/>
          <w:lang w:val="en-US"/>
        </w:rPr>
        <w:t xml:space="preserve">almost </w:t>
      </w:r>
      <w:r w:rsidR="00D2350F" w:rsidRPr="002A5F98">
        <w:rPr>
          <w:rFonts w:ascii="Book Antiqua" w:hAnsi="Book Antiqua" w:cs="Times New Roman"/>
          <w:color w:val="000000" w:themeColor="text1"/>
          <w:sz w:val="24"/>
          <w:szCs w:val="24"/>
          <w:lang w:val="en-US"/>
        </w:rPr>
        <w:t>disappeared after</w:t>
      </w:r>
      <w:r w:rsidR="00713522" w:rsidRPr="002A5F98">
        <w:rPr>
          <w:rFonts w:ascii="Book Antiqua" w:hAnsi="Book Antiqua" w:cs="Times New Roman"/>
          <w:color w:val="000000" w:themeColor="text1"/>
          <w:sz w:val="24"/>
          <w:szCs w:val="24"/>
          <w:lang w:val="en-US"/>
        </w:rPr>
        <w:t xml:space="preserve"> the introduction of </w:t>
      </w:r>
      <w:r w:rsidR="00A77E21" w:rsidRPr="002A5F98">
        <w:rPr>
          <w:rFonts w:ascii="Book Antiqua" w:hAnsi="Book Antiqua" w:cs="Times New Roman"/>
          <w:color w:val="000000" w:themeColor="text1"/>
          <w:sz w:val="24"/>
          <w:szCs w:val="24"/>
          <w:lang w:val="en-US"/>
        </w:rPr>
        <w:t>blood</w:t>
      </w:r>
      <w:r w:rsidR="001A7CED" w:rsidRPr="002A5F98">
        <w:rPr>
          <w:rFonts w:ascii="Book Antiqua" w:hAnsi="Book Antiqua" w:cs="Times New Roman"/>
          <w:color w:val="000000" w:themeColor="text1"/>
          <w:sz w:val="24"/>
          <w:szCs w:val="24"/>
          <w:lang w:val="en-US"/>
        </w:rPr>
        <w:t xml:space="preserve"> testing</w:t>
      </w:r>
      <w:r w:rsidR="00742824" w:rsidRPr="002A5F98">
        <w:rPr>
          <w:rFonts w:ascii="Book Antiqua" w:hAnsi="Book Antiqua" w:cs="Times New Roman"/>
          <w:color w:val="000000" w:themeColor="text1"/>
          <w:sz w:val="24"/>
          <w:szCs w:val="24"/>
          <w:vertAlign w:val="superscript"/>
          <w:lang w:val="en-US"/>
        </w:rPr>
        <w:t>[</w:t>
      </w:r>
      <w:r w:rsidR="00122D20" w:rsidRPr="002A5F98">
        <w:rPr>
          <w:rFonts w:ascii="Book Antiqua" w:hAnsi="Book Antiqua" w:cs="Times New Roman"/>
          <w:color w:val="000000" w:themeColor="text1"/>
          <w:sz w:val="24"/>
          <w:szCs w:val="24"/>
          <w:vertAlign w:val="superscript"/>
          <w:lang w:val="en-US"/>
        </w:rPr>
        <w:t>110</w:t>
      </w:r>
      <w:r w:rsidR="00742824" w:rsidRPr="002A5F98">
        <w:rPr>
          <w:rFonts w:ascii="Book Antiqua" w:hAnsi="Book Antiqua" w:cs="Times New Roman"/>
          <w:color w:val="000000" w:themeColor="text1"/>
          <w:sz w:val="24"/>
          <w:szCs w:val="24"/>
          <w:vertAlign w:val="superscript"/>
          <w:lang w:val="en-US"/>
        </w:rPr>
        <w:t>]</w:t>
      </w:r>
      <w:r w:rsidR="00713522" w:rsidRPr="002A5F98">
        <w:rPr>
          <w:rFonts w:ascii="Book Antiqua" w:hAnsi="Book Antiqua" w:cs="Times New Roman"/>
          <w:color w:val="000000" w:themeColor="text1"/>
          <w:sz w:val="24"/>
          <w:szCs w:val="24"/>
          <w:lang w:val="en-US"/>
        </w:rPr>
        <w:t>.</w:t>
      </w:r>
      <w:r w:rsidR="00247B21">
        <w:rPr>
          <w:rFonts w:ascii="Book Antiqua" w:hAnsi="Book Antiqua" w:cs="Times New Roman" w:hint="eastAsia"/>
          <w:color w:val="000000" w:themeColor="text1"/>
          <w:sz w:val="24"/>
          <w:szCs w:val="24"/>
          <w:lang w:val="en-US" w:eastAsia="zh-CN"/>
        </w:rPr>
        <w:t xml:space="preserve"> </w:t>
      </w:r>
      <w:r w:rsidR="00A77C61" w:rsidRPr="002A5F98">
        <w:rPr>
          <w:rFonts w:ascii="Book Antiqua" w:hAnsi="Book Antiqua" w:cs="Times New Roman"/>
          <w:color w:val="000000" w:themeColor="text1"/>
          <w:sz w:val="24"/>
          <w:szCs w:val="24"/>
          <w:lang w:val="en-US"/>
        </w:rPr>
        <w:t>At present, even if t</w:t>
      </w:r>
      <w:r w:rsidR="0080703B" w:rsidRPr="002A5F98">
        <w:rPr>
          <w:rFonts w:ascii="Book Antiqua" w:hAnsi="Book Antiqua" w:cs="Times New Roman"/>
          <w:color w:val="000000" w:themeColor="text1"/>
          <w:sz w:val="24"/>
          <w:szCs w:val="24"/>
          <w:lang w:val="en-US"/>
        </w:rPr>
        <w:t xml:space="preserve">here is no </w:t>
      </w:r>
      <w:r w:rsidR="0080703B" w:rsidRPr="002A5F98">
        <w:rPr>
          <w:rFonts w:ascii="Book Antiqua" w:hAnsi="Book Antiqua" w:cs="Times New Roman"/>
          <w:color w:val="000000" w:themeColor="text1"/>
          <w:sz w:val="24"/>
          <w:szCs w:val="24"/>
          <w:lang w:val="en-US"/>
        </w:rPr>
        <w:lastRenderedPageBreak/>
        <w:t>doubt that the risk is minimal, it is not null</w:t>
      </w:r>
      <w:r w:rsidR="00A77C61" w:rsidRPr="002A5F98">
        <w:rPr>
          <w:rFonts w:ascii="Book Antiqua" w:hAnsi="Book Antiqua" w:cs="Times New Roman"/>
          <w:color w:val="000000" w:themeColor="text1"/>
          <w:sz w:val="24"/>
          <w:szCs w:val="24"/>
          <w:lang w:val="en-US"/>
        </w:rPr>
        <w:t xml:space="preserve"> and i</w:t>
      </w:r>
      <w:r w:rsidR="0080703B" w:rsidRPr="002A5F98">
        <w:rPr>
          <w:rFonts w:ascii="Book Antiqua" w:hAnsi="Book Antiqua" w:cs="Times New Roman"/>
          <w:color w:val="000000" w:themeColor="text1"/>
          <w:sz w:val="24"/>
          <w:szCs w:val="24"/>
          <w:lang w:val="en-US"/>
        </w:rPr>
        <w:t xml:space="preserve">t is important to consider </w:t>
      </w:r>
      <w:r w:rsidR="00A77C61" w:rsidRPr="002A5F98">
        <w:rPr>
          <w:rFonts w:ascii="Book Antiqua" w:hAnsi="Book Antiqua" w:cs="Times New Roman"/>
          <w:color w:val="000000" w:themeColor="text1"/>
          <w:sz w:val="24"/>
          <w:szCs w:val="24"/>
          <w:lang w:val="en-US"/>
        </w:rPr>
        <w:t>viral hepatitis</w:t>
      </w:r>
      <w:r w:rsidR="0080703B" w:rsidRPr="002A5F98">
        <w:rPr>
          <w:rFonts w:ascii="Book Antiqua" w:hAnsi="Book Antiqua" w:cs="Times New Roman"/>
          <w:color w:val="000000" w:themeColor="text1"/>
          <w:sz w:val="24"/>
          <w:szCs w:val="24"/>
          <w:lang w:val="en-US"/>
        </w:rPr>
        <w:t xml:space="preserve"> in the differential diagnosis of liver dysfunction in </w:t>
      </w:r>
      <w:r w:rsidR="00A77C61" w:rsidRPr="002A5F98">
        <w:rPr>
          <w:rFonts w:ascii="Book Antiqua" w:hAnsi="Book Antiqua" w:cs="Times New Roman"/>
          <w:color w:val="000000" w:themeColor="text1"/>
          <w:sz w:val="24"/>
          <w:szCs w:val="24"/>
          <w:lang w:val="en-US"/>
        </w:rPr>
        <w:t xml:space="preserve">cancer </w:t>
      </w:r>
      <w:r w:rsidR="0080703B" w:rsidRPr="002A5F98">
        <w:rPr>
          <w:rFonts w:ascii="Book Antiqua" w:hAnsi="Book Antiqua" w:cs="Times New Roman"/>
          <w:color w:val="000000" w:themeColor="text1"/>
          <w:sz w:val="24"/>
          <w:szCs w:val="24"/>
          <w:lang w:val="en-US"/>
        </w:rPr>
        <w:t>children</w:t>
      </w:r>
      <w:r w:rsidR="00B7766F" w:rsidRPr="002A5F98">
        <w:rPr>
          <w:rFonts w:ascii="Book Antiqua" w:hAnsi="Book Antiqua" w:cs="Times New Roman"/>
          <w:color w:val="000000" w:themeColor="text1"/>
          <w:sz w:val="24"/>
          <w:szCs w:val="24"/>
          <w:lang w:val="en-US"/>
        </w:rPr>
        <w:t xml:space="preserve">. </w:t>
      </w:r>
      <w:r w:rsidR="002C48EA" w:rsidRPr="002A5F98">
        <w:rPr>
          <w:rFonts w:ascii="Book Antiqua" w:hAnsi="Book Antiqua" w:cs="Times New Roman"/>
          <w:color w:val="000000" w:themeColor="text1"/>
          <w:sz w:val="24"/>
          <w:szCs w:val="24"/>
          <w:lang w:val="en-US"/>
        </w:rPr>
        <w:t>In several settings, nosocomial outbrea</w:t>
      </w:r>
      <w:r w:rsidR="001A7CED" w:rsidRPr="002A5F98">
        <w:rPr>
          <w:rFonts w:ascii="Book Antiqua" w:hAnsi="Book Antiqua" w:cs="Times New Roman"/>
          <w:color w:val="000000" w:themeColor="text1"/>
          <w:sz w:val="24"/>
          <w:szCs w:val="24"/>
          <w:lang w:val="en-US"/>
        </w:rPr>
        <w:t>ks have been recently reported</w:t>
      </w:r>
      <w:r w:rsidR="00742824" w:rsidRPr="002A5F98">
        <w:rPr>
          <w:rFonts w:ascii="Book Antiqua" w:hAnsi="Book Antiqua" w:cs="Times New Roman"/>
          <w:color w:val="000000" w:themeColor="text1"/>
          <w:sz w:val="24"/>
          <w:szCs w:val="24"/>
          <w:vertAlign w:val="superscript"/>
          <w:lang w:val="en-US"/>
        </w:rPr>
        <w:t>[</w:t>
      </w:r>
      <w:r w:rsidR="00122D20" w:rsidRPr="002A5F98">
        <w:rPr>
          <w:rFonts w:ascii="Book Antiqua" w:hAnsi="Book Antiqua" w:cs="Times New Roman"/>
          <w:color w:val="000000" w:themeColor="text1"/>
          <w:sz w:val="24"/>
          <w:szCs w:val="24"/>
          <w:vertAlign w:val="superscript"/>
          <w:lang w:val="en-US"/>
        </w:rPr>
        <w:t>111</w:t>
      </w:r>
      <w:r w:rsidR="00742824" w:rsidRPr="002A5F98">
        <w:rPr>
          <w:rFonts w:ascii="Book Antiqua" w:hAnsi="Book Antiqua" w:cs="Times New Roman"/>
          <w:color w:val="000000" w:themeColor="text1"/>
          <w:sz w:val="24"/>
          <w:szCs w:val="24"/>
          <w:vertAlign w:val="superscript"/>
          <w:lang w:val="en-US"/>
        </w:rPr>
        <w:t>]</w:t>
      </w:r>
      <w:r w:rsidR="002C48EA" w:rsidRPr="002A5F98">
        <w:rPr>
          <w:rFonts w:ascii="Book Antiqua" w:hAnsi="Book Antiqua" w:cs="Times New Roman"/>
          <w:color w:val="000000" w:themeColor="text1"/>
          <w:sz w:val="24"/>
          <w:szCs w:val="24"/>
          <w:lang w:val="en-US"/>
        </w:rPr>
        <w:t>.</w:t>
      </w:r>
      <w:r w:rsidR="00247B21">
        <w:rPr>
          <w:rFonts w:ascii="Book Antiqua" w:hAnsi="Book Antiqua" w:cs="Times New Roman" w:hint="eastAsia"/>
          <w:color w:val="000000" w:themeColor="text1"/>
          <w:sz w:val="24"/>
          <w:szCs w:val="24"/>
          <w:lang w:val="en-US" w:eastAsia="zh-CN"/>
        </w:rPr>
        <w:t xml:space="preserve"> </w:t>
      </w:r>
      <w:r w:rsidR="00B7766F" w:rsidRPr="002A5F98">
        <w:rPr>
          <w:rFonts w:ascii="Book Antiqua" w:hAnsi="Book Antiqua" w:cs="Times New Roman"/>
          <w:color w:val="000000" w:themeColor="text1"/>
          <w:sz w:val="24"/>
          <w:szCs w:val="24"/>
          <w:lang w:val="en-US"/>
        </w:rPr>
        <w:t>Ser</w:t>
      </w:r>
      <w:r w:rsidR="00D60684" w:rsidRPr="002A5F98">
        <w:rPr>
          <w:rFonts w:ascii="Book Antiqua" w:hAnsi="Book Antiqua" w:cs="Times New Roman"/>
          <w:color w:val="000000" w:themeColor="text1"/>
          <w:sz w:val="24"/>
          <w:szCs w:val="24"/>
          <w:lang w:val="en-US"/>
        </w:rPr>
        <w:t xml:space="preserve">ology can </w:t>
      </w:r>
      <w:r w:rsidR="00A77E21" w:rsidRPr="002A5F98">
        <w:rPr>
          <w:rFonts w:ascii="Book Antiqua" w:hAnsi="Book Antiqua" w:cs="Times New Roman"/>
          <w:color w:val="000000" w:themeColor="text1"/>
          <w:sz w:val="24"/>
          <w:szCs w:val="24"/>
          <w:lang w:val="en-US"/>
        </w:rPr>
        <w:t>provide false</w:t>
      </w:r>
      <w:r w:rsidR="00D60684" w:rsidRPr="002A5F98">
        <w:rPr>
          <w:rFonts w:ascii="Book Antiqua" w:hAnsi="Book Antiqua" w:cs="Times New Roman"/>
          <w:color w:val="000000" w:themeColor="text1"/>
          <w:sz w:val="24"/>
          <w:szCs w:val="24"/>
          <w:lang w:val="en-US"/>
        </w:rPr>
        <w:t xml:space="preserve"> negative </w:t>
      </w:r>
      <w:r w:rsidR="00A77E21" w:rsidRPr="002A5F98">
        <w:rPr>
          <w:rFonts w:ascii="Book Antiqua" w:hAnsi="Book Antiqua" w:cs="Times New Roman"/>
          <w:color w:val="000000" w:themeColor="text1"/>
          <w:sz w:val="24"/>
          <w:szCs w:val="24"/>
          <w:lang w:val="en-US"/>
        </w:rPr>
        <w:t xml:space="preserve">results </w:t>
      </w:r>
      <w:r w:rsidR="00D60684" w:rsidRPr="002A5F98">
        <w:rPr>
          <w:rFonts w:ascii="Book Antiqua" w:hAnsi="Book Antiqua" w:cs="Times New Roman"/>
          <w:color w:val="000000" w:themeColor="text1"/>
          <w:sz w:val="24"/>
          <w:szCs w:val="24"/>
          <w:lang w:val="en-US"/>
        </w:rPr>
        <w:t xml:space="preserve">in immunocompromised </w:t>
      </w:r>
      <w:r w:rsidR="00AA02C4" w:rsidRPr="002A5F98">
        <w:rPr>
          <w:rFonts w:ascii="Book Antiqua" w:hAnsi="Book Antiqua" w:cs="Times New Roman"/>
          <w:color w:val="000000" w:themeColor="text1"/>
          <w:sz w:val="24"/>
          <w:szCs w:val="24"/>
          <w:lang w:val="en-US"/>
        </w:rPr>
        <w:t>patients</w:t>
      </w:r>
      <w:r w:rsidR="00D60684" w:rsidRPr="002A5F98">
        <w:rPr>
          <w:rFonts w:ascii="Book Antiqua" w:hAnsi="Book Antiqua" w:cs="Times New Roman"/>
          <w:color w:val="000000" w:themeColor="text1"/>
          <w:sz w:val="24"/>
          <w:szCs w:val="24"/>
          <w:lang w:val="en-US"/>
        </w:rPr>
        <w:t xml:space="preserve"> and </w:t>
      </w:r>
      <w:r w:rsidR="0080703B" w:rsidRPr="002A5F98">
        <w:rPr>
          <w:rFonts w:ascii="Book Antiqua" w:hAnsi="Book Antiqua" w:cs="Times New Roman"/>
          <w:color w:val="000000" w:themeColor="text1"/>
          <w:sz w:val="24"/>
          <w:szCs w:val="24"/>
          <w:lang w:val="en-US"/>
        </w:rPr>
        <w:t xml:space="preserve">molecular techniques </w:t>
      </w:r>
      <w:r w:rsidR="00D60684" w:rsidRPr="002A5F98">
        <w:rPr>
          <w:rFonts w:ascii="Book Antiqua" w:hAnsi="Book Antiqua" w:cs="Times New Roman"/>
          <w:color w:val="000000" w:themeColor="text1"/>
          <w:sz w:val="24"/>
          <w:szCs w:val="24"/>
          <w:lang w:val="en-US"/>
        </w:rPr>
        <w:t xml:space="preserve">should be </w:t>
      </w:r>
      <w:r w:rsidR="00A77E21" w:rsidRPr="002A5F98">
        <w:rPr>
          <w:rFonts w:ascii="Book Antiqua" w:hAnsi="Book Antiqua" w:cs="Times New Roman"/>
          <w:color w:val="000000" w:themeColor="text1"/>
          <w:sz w:val="24"/>
          <w:szCs w:val="24"/>
          <w:lang w:val="en-US"/>
        </w:rPr>
        <w:t>used for</w:t>
      </w:r>
      <w:r w:rsidR="001A7CED" w:rsidRPr="002A5F98">
        <w:rPr>
          <w:rFonts w:ascii="Book Antiqua" w:hAnsi="Book Antiqua" w:cs="Times New Roman"/>
          <w:color w:val="000000" w:themeColor="text1"/>
          <w:sz w:val="24"/>
          <w:szCs w:val="24"/>
          <w:lang w:val="en-US"/>
        </w:rPr>
        <w:t xml:space="preserve"> the diagnosis</w:t>
      </w:r>
      <w:r w:rsidR="00742824" w:rsidRPr="002A5F98">
        <w:rPr>
          <w:rFonts w:ascii="Book Antiqua" w:hAnsi="Book Antiqua" w:cs="Times New Roman"/>
          <w:color w:val="000000" w:themeColor="text1"/>
          <w:sz w:val="24"/>
          <w:szCs w:val="24"/>
          <w:vertAlign w:val="superscript"/>
          <w:lang w:val="en-US"/>
        </w:rPr>
        <w:t>[</w:t>
      </w:r>
      <w:r w:rsidR="008F2252" w:rsidRPr="002A5F98">
        <w:rPr>
          <w:rFonts w:ascii="Book Antiqua" w:hAnsi="Book Antiqua" w:cs="Times New Roman"/>
          <w:color w:val="000000" w:themeColor="text1"/>
          <w:sz w:val="24"/>
          <w:szCs w:val="24"/>
          <w:vertAlign w:val="superscript"/>
          <w:lang w:val="en-US"/>
        </w:rPr>
        <w:t>11</w:t>
      </w:r>
      <w:r w:rsidR="00122D20" w:rsidRPr="002A5F98">
        <w:rPr>
          <w:rFonts w:ascii="Book Antiqua" w:hAnsi="Book Antiqua" w:cs="Times New Roman"/>
          <w:color w:val="000000" w:themeColor="text1"/>
          <w:sz w:val="24"/>
          <w:szCs w:val="24"/>
          <w:vertAlign w:val="superscript"/>
          <w:lang w:val="en-US"/>
        </w:rPr>
        <w:t>2</w:t>
      </w:r>
      <w:r w:rsidR="000B7C51" w:rsidRPr="002A5F98">
        <w:rPr>
          <w:rFonts w:ascii="Book Antiqua" w:hAnsi="Book Antiqua" w:cs="Times New Roman"/>
          <w:color w:val="000000" w:themeColor="text1"/>
          <w:sz w:val="24"/>
          <w:szCs w:val="24"/>
          <w:vertAlign w:val="superscript"/>
          <w:lang w:val="en-US"/>
        </w:rPr>
        <w:t>,</w:t>
      </w:r>
      <w:r w:rsidR="00C912DB" w:rsidRPr="002A5F98">
        <w:rPr>
          <w:rFonts w:ascii="Book Antiqua" w:hAnsi="Book Antiqua" w:cs="Times New Roman"/>
          <w:color w:val="000000" w:themeColor="text1"/>
          <w:sz w:val="24"/>
          <w:szCs w:val="24"/>
          <w:vertAlign w:val="superscript"/>
          <w:lang w:val="en-US"/>
        </w:rPr>
        <w:t>1</w:t>
      </w:r>
      <w:r w:rsidR="00122D20" w:rsidRPr="002A5F98">
        <w:rPr>
          <w:rFonts w:ascii="Book Antiqua" w:hAnsi="Book Antiqua" w:cs="Times New Roman"/>
          <w:color w:val="000000" w:themeColor="text1"/>
          <w:sz w:val="24"/>
          <w:szCs w:val="24"/>
          <w:vertAlign w:val="superscript"/>
          <w:lang w:val="en-US"/>
        </w:rPr>
        <w:t>13</w:t>
      </w:r>
      <w:r w:rsidR="00742824" w:rsidRPr="002A5F98">
        <w:rPr>
          <w:rFonts w:ascii="Book Antiqua" w:hAnsi="Book Antiqua" w:cs="Times New Roman"/>
          <w:color w:val="000000" w:themeColor="text1"/>
          <w:sz w:val="24"/>
          <w:szCs w:val="24"/>
          <w:vertAlign w:val="superscript"/>
          <w:lang w:val="en-US"/>
        </w:rPr>
        <w:t>]</w:t>
      </w:r>
      <w:r w:rsidR="00D60684" w:rsidRPr="002A5F98">
        <w:rPr>
          <w:rFonts w:ascii="Book Antiqua" w:hAnsi="Book Antiqua" w:cs="Times New Roman"/>
          <w:color w:val="000000" w:themeColor="text1"/>
          <w:sz w:val="24"/>
          <w:szCs w:val="24"/>
          <w:lang w:val="en-US"/>
        </w:rPr>
        <w:t>.</w:t>
      </w:r>
    </w:p>
    <w:p w:rsidR="00AA4503" w:rsidRPr="002A5F98" w:rsidRDefault="002B7543" w:rsidP="00D07C3C">
      <w:pPr>
        <w:tabs>
          <w:tab w:val="left" w:pos="3261"/>
          <w:tab w:val="left" w:pos="5295"/>
        </w:tabs>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O</w:t>
      </w:r>
      <w:r w:rsidR="00D61A14" w:rsidRPr="002A5F98">
        <w:rPr>
          <w:rFonts w:ascii="Book Antiqua" w:hAnsi="Book Antiqua" w:cs="Times New Roman"/>
          <w:color w:val="000000" w:themeColor="text1"/>
          <w:sz w:val="24"/>
          <w:szCs w:val="24"/>
          <w:lang w:val="en-US"/>
        </w:rPr>
        <w:t xml:space="preserve">ther viral agents </w:t>
      </w:r>
      <w:r w:rsidRPr="002A5F98">
        <w:rPr>
          <w:rFonts w:ascii="Book Antiqua" w:hAnsi="Book Antiqua" w:cs="Times New Roman"/>
          <w:color w:val="000000" w:themeColor="text1"/>
          <w:sz w:val="24"/>
          <w:szCs w:val="24"/>
          <w:lang w:val="en-US"/>
        </w:rPr>
        <w:t xml:space="preserve">may be </w:t>
      </w:r>
      <w:r w:rsidR="00D61A14" w:rsidRPr="002A5F98">
        <w:rPr>
          <w:rFonts w:ascii="Book Antiqua" w:hAnsi="Book Antiqua" w:cs="Times New Roman"/>
          <w:color w:val="000000" w:themeColor="text1"/>
          <w:sz w:val="24"/>
          <w:szCs w:val="24"/>
          <w:lang w:val="en-US"/>
        </w:rPr>
        <w:t xml:space="preserve">responsible for </w:t>
      </w:r>
      <w:r w:rsidR="00F323A5" w:rsidRPr="002A5F98">
        <w:rPr>
          <w:rFonts w:ascii="Book Antiqua" w:hAnsi="Book Antiqua" w:cs="Times New Roman"/>
          <w:color w:val="000000" w:themeColor="text1"/>
          <w:sz w:val="24"/>
          <w:szCs w:val="24"/>
          <w:lang w:val="en-US"/>
        </w:rPr>
        <w:t xml:space="preserve">severe </w:t>
      </w:r>
      <w:r w:rsidRPr="002A5F98">
        <w:rPr>
          <w:rFonts w:ascii="Book Antiqua" w:hAnsi="Book Antiqua" w:cs="Times New Roman"/>
          <w:color w:val="000000" w:themeColor="text1"/>
          <w:sz w:val="24"/>
          <w:szCs w:val="24"/>
          <w:lang w:val="en-US"/>
        </w:rPr>
        <w:t xml:space="preserve">hepatic </w:t>
      </w:r>
      <w:r w:rsidR="00D61A14" w:rsidRPr="002A5F98">
        <w:rPr>
          <w:rFonts w:ascii="Book Antiqua" w:hAnsi="Book Antiqua" w:cs="Times New Roman"/>
          <w:color w:val="000000" w:themeColor="text1"/>
          <w:sz w:val="24"/>
          <w:szCs w:val="24"/>
          <w:lang w:val="en-US"/>
        </w:rPr>
        <w:t>complications in oncology children. Adenovirus</w:t>
      </w:r>
      <w:r w:rsidR="004B454E" w:rsidRPr="002A5F98">
        <w:rPr>
          <w:rFonts w:ascii="Book Antiqua" w:hAnsi="Book Antiqua" w:cs="Times New Roman"/>
          <w:color w:val="000000" w:themeColor="text1"/>
          <w:sz w:val="24"/>
          <w:szCs w:val="24"/>
          <w:lang w:val="en-US"/>
        </w:rPr>
        <w:t>-induced</w:t>
      </w:r>
      <w:r w:rsidR="00D2350F" w:rsidRPr="002A5F98">
        <w:rPr>
          <w:rFonts w:ascii="Book Antiqua" w:hAnsi="Book Antiqua" w:cs="Times New Roman"/>
          <w:color w:val="000000" w:themeColor="text1"/>
          <w:sz w:val="24"/>
          <w:szCs w:val="24"/>
          <w:lang w:val="en-US"/>
        </w:rPr>
        <w:t xml:space="preserve"> </w:t>
      </w:r>
      <w:r w:rsidR="00DA6D7C" w:rsidRPr="002A5F98">
        <w:rPr>
          <w:rFonts w:ascii="Book Antiqua" w:hAnsi="Book Antiqua" w:cs="Times New Roman"/>
          <w:color w:val="000000" w:themeColor="text1"/>
          <w:sz w:val="24"/>
          <w:szCs w:val="24"/>
          <w:lang w:val="en-US"/>
        </w:rPr>
        <w:t>fulminant hepatiti</w:t>
      </w:r>
      <w:r w:rsidR="00EE4721" w:rsidRPr="002A5F98">
        <w:rPr>
          <w:rFonts w:ascii="Book Antiqua" w:hAnsi="Book Antiqua" w:cs="Times New Roman"/>
          <w:color w:val="000000" w:themeColor="text1"/>
          <w:sz w:val="24"/>
          <w:szCs w:val="24"/>
          <w:lang w:val="en-US"/>
        </w:rPr>
        <w:t xml:space="preserve">s and life-threatening illness </w:t>
      </w:r>
      <w:r w:rsidR="00A77C61" w:rsidRPr="002A5F98">
        <w:rPr>
          <w:rFonts w:ascii="Book Antiqua" w:hAnsi="Book Antiqua" w:cs="Times New Roman"/>
          <w:color w:val="000000" w:themeColor="text1"/>
          <w:sz w:val="24"/>
          <w:szCs w:val="24"/>
          <w:lang w:val="en-US"/>
        </w:rPr>
        <w:t xml:space="preserve">have been </w:t>
      </w:r>
      <w:r w:rsidR="00DA6D7C" w:rsidRPr="002A5F98">
        <w:rPr>
          <w:rFonts w:ascii="Book Antiqua" w:hAnsi="Book Antiqua" w:cs="Times New Roman"/>
          <w:color w:val="000000" w:themeColor="text1"/>
          <w:sz w:val="24"/>
          <w:szCs w:val="24"/>
          <w:lang w:val="en-US"/>
        </w:rPr>
        <w:t xml:space="preserve">rarely described in </w:t>
      </w:r>
      <w:r w:rsidR="00B7766F" w:rsidRPr="002A5F98">
        <w:rPr>
          <w:rFonts w:ascii="Book Antiqua" w:hAnsi="Book Antiqua" w:cs="Times New Roman"/>
          <w:color w:val="000000" w:themeColor="text1"/>
          <w:sz w:val="24"/>
          <w:szCs w:val="24"/>
          <w:lang w:val="en-US"/>
        </w:rPr>
        <w:t>standard chem</w:t>
      </w:r>
      <w:r w:rsidR="00DA6D7C" w:rsidRPr="002A5F98">
        <w:rPr>
          <w:rFonts w:ascii="Book Antiqua" w:hAnsi="Book Antiqua" w:cs="Times New Roman"/>
          <w:color w:val="000000" w:themeColor="text1"/>
          <w:sz w:val="24"/>
          <w:szCs w:val="24"/>
          <w:lang w:val="en-US"/>
        </w:rPr>
        <w:t>otherapy regimens</w:t>
      </w:r>
      <w:r w:rsidR="00742824" w:rsidRPr="002A5F98">
        <w:rPr>
          <w:rFonts w:ascii="Book Antiqua" w:hAnsi="Book Antiqua" w:cs="Times New Roman"/>
          <w:color w:val="000000" w:themeColor="text1"/>
          <w:sz w:val="24"/>
          <w:szCs w:val="24"/>
          <w:vertAlign w:val="superscript"/>
          <w:lang w:val="en-US"/>
        </w:rPr>
        <w:t>[</w:t>
      </w:r>
      <w:r w:rsidR="00A20181" w:rsidRPr="002A5F98">
        <w:rPr>
          <w:rFonts w:ascii="Book Antiqua" w:hAnsi="Book Antiqua" w:cs="Times New Roman"/>
          <w:color w:val="000000" w:themeColor="text1"/>
          <w:sz w:val="24"/>
          <w:szCs w:val="24"/>
          <w:vertAlign w:val="superscript"/>
          <w:lang w:val="en-US"/>
        </w:rPr>
        <w:t>20</w:t>
      </w:r>
      <w:r w:rsidR="00C912DB" w:rsidRPr="002A5F98">
        <w:rPr>
          <w:rFonts w:ascii="Book Antiqua" w:hAnsi="Book Antiqua" w:cs="Times New Roman"/>
          <w:color w:val="000000" w:themeColor="text1"/>
          <w:sz w:val="24"/>
          <w:szCs w:val="24"/>
          <w:vertAlign w:val="superscript"/>
          <w:lang w:val="en-US"/>
        </w:rPr>
        <w:t>,</w:t>
      </w:r>
      <w:r w:rsidR="002304BE" w:rsidRPr="002A5F98">
        <w:rPr>
          <w:rFonts w:ascii="Book Antiqua" w:hAnsi="Book Antiqua" w:cs="Times New Roman"/>
          <w:color w:val="000000" w:themeColor="text1"/>
          <w:sz w:val="24"/>
          <w:szCs w:val="24"/>
          <w:vertAlign w:val="superscript"/>
          <w:lang w:val="en-US"/>
        </w:rPr>
        <w:t>11</w:t>
      </w:r>
      <w:r w:rsidR="00122D20" w:rsidRPr="002A5F98">
        <w:rPr>
          <w:rFonts w:ascii="Book Antiqua" w:hAnsi="Book Antiqua" w:cs="Times New Roman"/>
          <w:color w:val="000000" w:themeColor="text1"/>
          <w:sz w:val="24"/>
          <w:szCs w:val="24"/>
          <w:vertAlign w:val="superscript"/>
          <w:lang w:val="en-US"/>
        </w:rPr>
        <w:t>4</w:t>
      </w:r>
      <w:r w:rsidR="00742824" w:rsidRPr="002A5F98">
        <w:rPr>
          <w:rFonts w:ascii="Book Antiqua" w:hAnsi="Book Antiqua" w:cs="Times New Roman"/>
          <w:color w:val="000000" w:themeColor="text1"/>
          <w:sz w:val="24"/>
          <w:szCs w:val="24"/>
          <w:vertAlign w:val="superscript"/>
          <w:lang w:val="en-US"/>
        </w:rPr>
        <w:t>]</w:t>
      </w:r>
      <w:r w:rsidR="00A77C61" w:rsidRPr="002A5F98">
        <w:rPr>
          <w:rFonts w:ascii="Book Antiqua" w:hAnsi="Book Antiqua" w:cs="Times New Roman"/>
          <w:color w:val="000000" w:themeColor="text1"/>
          <w:sz w:val="24"/>
          <w:szCs w:val="24"/>
          <w:lang w:val="en-US"/>
        </w:rPr>
        <w:t xml:space="preserve">, while </w:t>
      </w:r>
      <w:r w:rsidR="00572083" w:rsidRPr="002A5F98">
        <w:rPr>
          <w:rFonts w:ascii="Book Antiqua" w:hAnsi="Book Antiqua" w:cs="Times New Roman"/>
          <w:color w:val="000000" w:themeColor="text1"/>
          <w:sz w:val="24"/>
          <w:szCs w:val="24"/>
          <w:lang w:val="en-US"/>
        </w:rPr>
        <w:t xml:space="preserve">Varicella Zoster Virus </w:t>
      </w:r>
      <w:r w:rsidR="00C06C80" w:rsidRPr="002A5F98">
        <w:rPr>
          <w:rFonts w:ascii="Book Antiqua" w:hAnsi="Book Antiqua" w:cs="Times New Roman"/>
          <w:color w:val="000000" w:themeColor="text1"/>
          <w:sz w:val="24"/>
          <w:szCs w:val="24"/>
          <w:lang w:val="en-US"/>
        </w:rPr>
        <w:t xml:space="preserve">may be the cause of </w:t>
      </w:r>
      <w:r w:rsidR="000B64D2" w:rsidRPr="002A5F98">
        <w:rPr>
          <w:rFonts w:ascii="Book Antiqua" w:hAnsi="Book Antiqua" w:cs="Times New Roman"/>
          <w:color w:val="000000" w:themeColor="text1"/>
          <w:sz w:val="24"/>
          <w:szCs w:val="24"/>
          <w:lang w:val="en-US"/>
        </w:rPr>
        <w:t xml:space="preserve">severe </w:t>
      </w:r>
      <w:r w:rsidR="00C06C80" w:rsidRPr="002A5F98">
        <w:rPr>
          <w:rFonts w:ascii="Book Antiqua" w:hAnsi="Book Antiqua" w:cs="Times New Roman"/>
          <w:color w:val="000000" w:themeColor="text1"/>
          <w:sz w:val="24"/>
          <w:szCs w:val="24"/>
          <w:lang w:val="en-US"/>
        </w:rPr>
        <w:t xml:space="preserve">liver dysfunction in </w:t>
      </w:r>
      <w:r w:rsidR="00572083" w:rsidRPr="002A5F98">
        <w:rPr>
          <w:rFonts w:ascii="Book Antiqua" w:hAnsi="Book Antiqua" w:cs="Times New Roman"/>
          <w:color w:val="000000" w:themeColor="text1"/>
          <w:sz w:val="24"/>
          <w:szCs w:val="24"/>
          <w:lang w:val="en-US"/>
        </w:rPr>
        <w:t>i</w:t>
      </w:r>
      <w:r w:rsidR="00DA6D7C" w:rsidRPr="002A5F98">
        <w:rPr>
          <w:rFonts w:ascii="Book Antiqua" w:hAnsi="Book Antiqua" w:cs="Times New Roman"/>
          <w:color w:val="000000" w:themeColor="text1"/>
          <w:sz w:val="24"/>
          <w:szCs w:val="24"/>
          <w:lang w:val="en-US"/>
        </w:rPr>
        <w:t>mmunocompromis</w:t>
      </w:r>
      <w:r w:rsidR="00572083" w:rsidRPr="002A5F98">
        <w:rPr>
          <w:rFonts w:ascii="Book Antiqua" w:hAnsi="Book Antiqua" w:cs="Times New Roman"/>
          <w:color w:val="000000" w:themeColor="text1"/>
          <w:sz w:val="24"/>
          <w:szCs w:val="24"/>
          <w:lang w:val="en-US"/>
        </w:rPr>
        <w:t>ed ho</w:t>
      </w:r>
      <w:r w:rsidR="001A7CED" w:rsidRPr="002A5F98">
        <w:rPr>
          <w:rFonts w:ascii="Book Antiqua" w:hAnsi="Book Antiqua" w:cs="Times New Roman"/>
          <w:color w:val="000000" w:themeColor="text1"/>
          <w:sz w:val="24"/>
          <w:szCs w:val="24"/>
          <w:lang w:val="en-US"/>
        </w:rPr>
        <w:t>sts</w:t>
      </w:r>
      <w:r w:rsidR="00742824" w:rsidRPr="002A5F98">
        <w:rPr>
          <w:rFonts w:ascii="Book Antiqua" w:hAnsi="Book Antiqua" w:cs="Times New Roman"/>
          <w:color w:val="000000" w:themeColor="text1"/>
          <w:sz w:val="24"/>
          <w:szCs w:val="24"/>
          <w:vertAlign w:val="superscript"/>
          <w:lang w:val="en-US"/>
        </w:rPr>
        <w:t>[</w:t>
      </w:r>
      <w:r w:rsidR="00CD0B53" w:rsidRPr="002A5F98">
        <w:rPr>
          <w:rFonts w:ascii="Book Antiqua" w:hAnsi="Book Antiqua" w:cs="Times New Roman"/>
          <w:color w:val="000000" w:themeColor="text1"/>
          <w:sz w:val="24"/>
          <w:szCs w:val="24"/>
          <w:vertAlign w:val="superscript"/>
          <w:lang w:val="en-US"/>
        </w:rPr>
        <w:t>11</w:t>
      </w:r>
      <w:r w:rsidR="00122D20" w:rsidRPr="002A5F98">
        <w:rPr>
          <w:rFonts w:ascii="Book Antiqua" w:hAnsi="Book Antiqua" w:cs="Times New Roman"/>
          <w:color w:val="000000" w:themeColor="text1"/>
          <w:sz w:val="24"/>
          <w:szCs w:val="24"/>
          <w:vertAlign w:val="superscript"/>
          <w:lang w:val="en-US"/>
        </w:rPr>
        <w:t>5</w:t>
      </w:r>
      <w:r w:rsidR="00285E20" w:rsidRPr="002A5F98">
        <w:rPr>
          <w:rFonts w:ascii="Book Antiqua" w:hAnsi="Book Antiqua" w:cs="Times New Roman"/>
          <w:color w:val="000000" w:themeColor="text1"/>
          <w:sz w:val="24"/>
          <w:szCs w:val="24"/>
          <w:vertAlign w:val="superscript"/>
          <w:lang w:val="en-US"/>
        </w:rPr>
        <w:t>-</w:t>
      </w:r>
      <w:r w:rsidR="00164608" w:rsidRPr="002A5F98">
        <w:rPr>
          <w:rFonts w:ascii="Book Antiqua" w:hAnsi="Book Antiqua" w:cs="Times New Roman"/>
          <w:color w:val="000000" w:themeColor="text1"/>
          <w:sz w:val="24"/>
          <w:szCs w:val="24"/>
          <w:vertAlign w:val="superscript"/>
          <w:lang w:val="en-US"/>
        </w:rPr>
        <w:t>11</w:t>
      </w:r>
      <w:r w:rsidR="00122D20" w:rsidRPr="002A5F98">
        <w:rPr>
          <w:rFonts w:ascii="Book Antiqua" w:hAnsi="Book Antiqua" w:cs="Times New Roman"/>
          <w:color w:val="000000" w:themeColor="text1"/>
          <w:sz w:val="24"/>
          <w:szCs w:val="24"/>
          <w:vertAlign w:val="superscript"/>
          <w:lang w:val="en-US"/>
        </w:rPr>
        <w:t>7</w:t>
      </w:r>
      <w:r w:rsidR="00742824" w:rsidRPr="002A5F98">
        <w:rPr>
          <w:rFonts w:ascii="Book Antiqua" w:hAnsi="Book Antiqua" w:cs="Times New Roman"/>
          <w:color w:val="000000" w:themeColor="text1"/>
          <w:sz w:val="24"/>
          <w:szCs w:val="24"/>
          <w:vertAlign w:val="superscript"/>
          <w:lang w:val="en-US"/>
        </w:rPr>
        <w:t>]</w:t>
      </w:r>
      <w:r w:rsidR="00DA6D7C" w:rsidRPr="002A5F98">
        <w:rPr>
          <w:rFonts w:ascii="Book Antiqua" w:hAnsi="Book Antiqua" w:cs="Times New Roman"/>
          <w:color w:val="000000" w:themeColor="text1"/>
          <w:sz w:val="24"/>
          <w:szCs w:val="24"/>
          <w:lang w:val="en-US"/>
        </w:rPr>
        <w:t>.</w:t>
      </w:r>
    </w:p>
    <w:p w:rsidR="00AA4503" w:rsidRPr="002A5F98" w:rsidRDefault="000B64D2" w:rsidP="00D07C3C">
      <w:pPr>
        <w:tabs>
          <w:tab w:val="left" w:pos="3261"/>
          <w:tab w:val="left" w:pos="5295"/>
        </w:tabs>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Other etiologies</w:t>
      </w:r>
      <w:r w:rsidR="00742824" w:rsidRPr="002A5F98">
        <w:rPr>
          <w:rFonts w:ascii="Book Antiqua" w:hAnsi="Book Antiqua" w:cs="Times New Roman"/>
          <w:color w:val="000000" w:themeColor="text1"/>
          <w:sz w:val="24"/>
          <w:szCs w:val="24"/>
          <w:lang w:val="en-US"/>
        </w:rPr>
        <w:t xml:space="preserve">, like </w:t>
      </w:r>
      <w:r w:rsidR="00742824" w:rsidRPr="002A5F98">
        <w:rPr>
          <w:rFonts w:ascii="Book Antiqua" w:hAnsi="Book Antiqua" w:cs="Times New Roman"/>
          <w:i/>
          <w:color w:val="000000" w:themeColor="text1"/>
          <w:sz w:val="24"/>
          <w:szCs w:val="24"/>
          <w:lang w:val="en-US"/>
        </w:rPr>
        <w:t>Mycobacterium fortuitum</w:t>
      </w:r>
      <w:r w:rsidR="00742824" w:rsidRPr="002A5F98">
        <w:rPr>
          <w:rFonts w:ascii="Book Antiqua" w:hAnsi="Book Antiqua" w:cs="Times New Roman"/>
          <w:color w:val="000000" w:themeColor="text1"/>
          <w:sz w:val="24"/>
          <w:szCs w:val="24"/>
          <w:vertAlign w:val="superscript"/>
          <w:lang w:val="en-US"/>
        </w:rPr>
        <w:t>[</w:t>
      </w:r>
      <w:r w:rsidR="007D173B" w:rsidRPr="002A5F98">
        <w:rPr>
          <w:rFonts w:ascii="Book Antiqua" w:hAnsi="Book Antiqua" w:cs="Times New Roman"/>
          <w:color w:val="000000" w:themeColor="text1"/>
          <w:sz w:val="24"/>
          <w:szCs w:val="24"/>
          <w:vertAlign w:val="superscript"/>
          <w:lang w:val="en-US"/>
        </w:rPr>
        <w:t>11</w:t>
      </w:r>
      <w:r w:rsidR="00122D20" w:rsidRPr="002A5F98">
        <w:rPr>
          <w:rFonts w:ascii="Book Antiqua" w:hAnsi="Book Antiqua" w:cs="Times New Roman"/>
          <w:color w:val="000000" w:themeColor="text1"/>
          <w:sz w:val="24"/>
          <w:szCs w:val="24"/>
          <w:vertAlign w:val="superscript"/>
          <w:lang w:val="en-US"/>
        </w:rPr>
        <w:t>8</w:t>
      </w:r>
      <w:r w:rsidR="00742824" w:rsidRPr="002A5F98">
        <w:rPr>
          <w:rFonts w:ascii="Book Antiqua" w:hAnsi="Book Antiqua" w:cs="Times New Roman"/>
          <w:color w:val="000000" w:themeColor="text1"/>
          <w:sz w:val="24"/>
          <w:szCs w:val="24"/>
          <w:vertAlign w:val="superscript"/>
          <w:lang w:val="en-US"/>
        </w:rPr>
        <w:t>]</w:t>
      </w:r>
      <w:r w:rsidR="008A29A1" w:rsidRPr="002A5F98">
        <w:rPr>
          <w:rFonts w:ascii="Book Antiqua" w:hAnsi="Book Antiqua" w:cs="Times New Roman"/>
          <w:color w:val="000000" w:themeColor="text1"/>
          <w:sz w:val="24"/>
          <w:szCs w:val="24"/>
          <w:lang w:val="en-US"/>
        </w:rPr>
        <w:t xml:space="preserve">, </w:t>
      </w:r>
      <w:r w:rsidRPr="002A5F98">
        <w:rPr>
          <w:rFonts w:ascii="Book Antiqua" w:hAnsi="Book Antiqua" w:cs="Times New Roman"/>
          <w:i/>
          <w:color w:val="000000" w:themeColor="text1"/>
          <w:sz w:val="24"/>
          <w:szCs w:val="24"/>
          <w:lang w:val="en-US"/>
        </w:rPr>
        <w:t>Aspergillus</w:t>
      </w:r>
      <w:r w:rsidR="00742824" w:rsidRPr="002A5F98">
        <w:rPr>
          <w:rFonts w:ascii="Book Antiqua" w:hAnsi="Book Antiqua" w:cs="Times New Roman"/>
          <w:color w:val="000000" w:themeColor="text1"/>
          <w:sz w:val="24"/>
          <w:szCs w:val="24"/>
          <w:vertAlign w:val="superscript"/>
          <w:lang w:val="en-US"/>
        </w:rPr>
        <w:t>[</w:t>
      </w:r>
      <w:r w:rsidR="00815B6C" w:rsidRPr="002A5F98">
        <w:rPr>
          <w:rFonts w:ascii="Book Antiqua" w:hAnsi="Book Antiqua" w:cs="Times New Roman"/>
          <w:color w:val="000000" w:themeColor="text1"/>
          <w:sz w:val="24"/>
          <w:szCs w:val="24"/>
          <w:vertAlign w:val="superscript"/>
          <w:lang w:val="en-US"/>
        </w:rPr>
        <w:t>34</w:t>
      </w:r>
      <w:r w:rsidR="000B7C51" w:rsidRPr="002A5F98">
        <w:rPr>
          <w:rFonts w:ascii="Book Antiqua" w:hAnsi="Book Antiqua" w:cs="Times New Roman"/>
          <w:color w:val="000000" w:themeColor="text1"/>
          <w:sz w:val="24"/>
          <w:szCs w:val="24"/>
          <w:vertAlign w:val="superscript"/>
          <w:lang w:val="en-US"/>
        </w:rPr>
        <w:t>,</w:t>
      </w:r>
      <w:r w:rsidR="00DC2E7C" w:rsidRPr="002A5F98">
        <w:rPr>
          <w:rFonts w:ascii="Book Antiqua" w:hAnsi="Book Antiqua" w:cs="Times New Roman"/>
          <w:color w:val="000000" w:themeColor="text1"/>
          <w:sz w:val="24"/>
          <w:szCs w:val="24"/>
          <w:vertAlign w:val="superscript"/>
          <w:lang w:val="en-US"/>
        </w:rPr>
        <w:t>1</w:t>
      </w:r>
      <w:r w:rsidR="007800E5" w:rsidRPr="002A5F98">
        <w:rPr>
          <w:rFonts w:ascii="Book Antiqua" w:hAnsi="Book Antiqua" w:cs="Times New Roman"/>
          <w:color w:val="000000" w:themeColor="text1"/>
          <w:sz w:val="24"/>
          <w:szCs w:val="24"/>
          <w:vertAlign w:val="superscript"/>
          <w:lang w:val="en-US"/>
        </w:rPr>
        <w:t>1</w:t>
      </w:r>
      <w:r w:rsidR="00122D20" w:rsidRPr="002A5F98">
        <w:rPr>
          <w:rFonts w:ascii="Book Antiqua" w:hAnsi="Book Antiqua" w:cs="Times New Roman"/>
          <w:color w:val="000000" w:themeColor="text1"/>
          <w:sz w:val="24"/>
          <w:szCs w:val="24"/>
          <w:vertAlign w:val="superscript"/>
          <w:lang w:val="en-US"/>
        </w:rPr>
        <w:t>9</w:t>
      </w:r>
      <w:r w:rsidR="00742824" w:rsidRPr="002A5F98">
        <w:rPr>
          <w:rFonts w:ascii="Book Antiqua" w:hAnsi="Book Antiqua" w:cs="Times New Roman"/>
          <w:color w:val="000000" w:themeColor="text1"/>
          <w:sz w:val="24"/>
          <w:szCs w:val="24"/>
          <w:vertAlign w:val="superscript"/>
          <w:lang w:val="en-US"/>
        </w:rPr>
        <w:t>]</w:t>
      </w:r>
      <w:r w:rsidR="001A7CED" w:rsidRPr="002A5F98">
        <w:rPr>
          <w:rFonts w:ascii="Book Antiqua" w:hAnsi="Book Antiqua" w:cs="Times New Roman"/>
          <w:color w:val="000000" w:themeColor="text1"/>
          <w:sz w:val="24"/>
          <w:szCs w:val="24"/>
          <w:lang w:val="en-US"/>
        </w:rPr>
        <w:t xml:space="preserve"> and Mucorales</w:t>
      </w:r>
      <w:r w:rsidR="00742824" w:rsidRPr="002A5F98">
        <w:rPr>
          <w:rFonts w:ascii="Book Antiqua" w:hAnsi="Book Antiqua" w:cs="Times New Roman"/>
          <w:color w:val="000000" w:themeColor="text1"/>
          <w:sz w:val="24"/>
          <w:szCs w:val="24"/>
          <w:vertAlign w:val="superscript"/>
          <w:lang w:val="en-US"/>
        </w:rPr>
        <w:t>[</w:t>
      </w:r>
      <w:r w:rsidR="00493720" w:rsidRPr="002A5F98">
        <w:rPr>
          <w:rFonts w:ascii="Book Antiqua" w:hAnsi="Book Antiqua" w:cs="Times New Roman"/>
          <w:color w:val="000000" w:themeColor="text1"/>
          <w:sz w:val="24"/>
          <w:szCs w:val="24"/>
          <w:vertAlign w:val="superscript"/>
          <w:lang w:val="en-US"/>
        </w:rPr>
        <w:t>3</w:t>
      </w:r>
      <w:r w:rsidR="00815B6C" w:rsidRPr="002A5F98">
        <w:rPr>
          <w:rFonts w:ascii="Book Antiqua" w:hAnsi="Book Antiqua" w:cs="Times New Roman"/>
          <w:color w:val="000000" w:themeColor="text1"/>
          <w:sz w:val="24"/>
          <w:szCs w:val="24"/>
          <w:vertAlign w:val="superscript"/>
          <w:lang w:val="en-US"/>
        </w:rPr>
        <w:t>5</w:t>
      </w:r>
      <w:r w:rsidR="00742824" w:rsidRPr="002A5F98">
        <w:rPr>
          <w:rFonts w:ascii="Book Antiqua" w:hAnsi="Book Antiqua" w:cs="Times New Roman"/>
          <w:color w:val="000000" w:themeColor="text1"/>
          <w:sz w:val="24"/>
          <w:szCs w:val="24"/>
          <w:vertAlign w:val="superscript"/>
          <w:lang w:val="en-US"/>
        </w:rPr>
        <w:t>]</w:t>
      </w:r>
      <w:r w:rsidRPr="002A5F98">
        <w:rPr>
          <w:rFonts w:ascii="Book Antiqua" w:hAnsi="Book Antiqua" w:cs="Times New Roman"/>
          <w:color w:val="000000" w:themeColor="text1"/>
          <w:sz w:val="24"/>
          <w:szCs w:val="24"/>
          <w:lang w:val="en-US"/>
        </w:rPr>
        <w:t xml:space="preserve">have been </w:t>
      </w:r>
      <w:r w:rsidR="00A77E21" w:rsidRPr="002A5F98">
        <w:rPr>
          <w:rFonts w:ascii="Book Antiqua" w:hAnsi="Book Antiqua" w:cs="Times New Roman"/>
          <w:color w:val="000000" w:themeColor="text1"/>
          <w:sz w:val="24"/>
          <w:szCs w:val="24"/>
          <w:lang w:val="en-US"/>
        </w:rPr>
        <w:t xml:space="preserve">found from children </w:t>
      </w:r>
      <w:r w:rsidRPr="002A5F98">
        <w:rPr>
          <w:rFonts w:ascii="Book Antiqua" w:hAnsi="Book Antiqua" w:cs="Times New Roman"/>
          <w:color w:val="000000" w:themeColor="text1"/>
          <w:sz w:val="24"/>
          <w:szCs w:val="24"/>
          <w:lang w:val="en-US"/>
        </w:rPr>
        <w:t xml:space="preserve">with disseminated diseases. </w:t>
      </w:r>
      <w:r w:rsidR="004B454E" w:rsidRPr="002A5F98">
        <w:rPr>
          <w:rFonts w:ascii="Book Antiqua" w:hAnsi="Book Antiqua" w:cs="Times New Roman"/>
          <w:color w:val="000000" w:themeColor="text1"/>
          <w:sz w:val="24"/>
          <w:szCs w:val="24"/>
          <w:lang w:val="en-US"/>
        </w:rPr>
        <w:t>A</w:t>
      </w:r>
      <w:r w:rsidR="00724184" w:rsidRPr="002A5F98">
        <w:rPr>
          <w:rFonts w:ascii="Book Antiqua" w:hAnsi="Book Antiqua" w:cs="Times New Roman"/>
          <w:color w:val="000000" w:themeColor="text1"/>
          <w:sz w:val="24"/>
          <w:szCs w:val="24"/>
          <w:lang w:val="en-US"/>
        </w:rPr>
        <w:t xml:space="preserve"> few cases of isolated liver mucorm</w:t>
      </w:r>
      <w:r w:rsidR="001A7CED" w:rsidRPr="002A5F98">
        <w:rPr>
          <w:rFonts w:ascii="Book Antiqua" w:hAnsi="Book Antiqua" w:cs="Times New Roman"/>
          <w:color w:val="000000" w:themeColor="text1"/>
          <w:sz w:val="24"/>
          <w:szCs w:val="24"/>
          <w:lang w:val="en-US"/>
        </w:rPr>
        <w:t>ycosis have also been reported</w:t>
      </w:r>
      <w:r w:rsidR="00742824" w:rsidRPr="002A5F98">
        <w:rPr>
          <w:rFonts w:ascii="Book Antiqua" w:hAnsi="Book Antiqua" w:cs="Times New Roman"/>
          <w:color w:val="000000" w:themeColor="text1"/>
          <w:sz w:val="24"/>
          <w:szCs w:val="24"/>
          <w:vertAlign w:val="superscript"/>
          <w:lang w:val="en-US"/>
        </w:rPr>
        <w:t>[</w:t>
      </w:r>
      <w:r w:rsidR="00122D20" w:rsidRPr="002A5F98">
        <w:rPr>
          <w:rFonts w:ascii="Book Antiqua" w:hAnsi="Book Antiqua" w:cs="Times New Roman"/>
          <w:color w:val="000000" w:themeColor="text1"/>
          <w:sz w:val="24"/>
          <w:szCs w:val="24"/>
          <w:vertAlign w:val="superscript"/>
          <w:lang w:val="en-US"/>
        </w:rPr>
        <w:t>120</w:t>
      </w:r>
      <w:r w:rsidR="00742824" w:rsidRPr="002A5F98">
        <w:rPr>
          <w:rFonts w:ascii="Book Antiqua" w:hAnsi="Book Antiqua" w:cs="Times New Roman"/>
          <w:color w:val="000000" w:themeColor="text1"/>
          <w:sz w:val="24"/>
          <w:szCs w:val="24"/>
          <w:vertAlign w:val="superscript"/>
          <w:lang w:val="en-US"/>
        </w:rPr>
        <w:t>]</w:t>
      </w:r>
      <w:r w:rsidR="00724184" w:rsidRPr="002A5F98">
        <w:rPr>
          <w:rFonts w:ascii="Book Antiqua" w:hAnsi="Book Antiqua" w:cs="Times New Roman"/>
          <w:color w:val="000000" w:themeColor="text1"/>
          <w:sz w:val="24"/>
          <w:szCs w:val="24"/>
          <w:lang w:val="en-US"/>
        </w:rPr>
        <w:t xml:space="preserve">. </w:t>
      </w:r>
      <w:r w:rsidRPr="002A5F98">
        <w:rPr>
          <w:rFonts w:ascii="Book Antiqua" w:hAnsi="Book Antiqua" w:cs="Times New Roman"/>
          <w:color w:val="000000" w:themeColor="text1"/>
          <w:sz w:val="24"/>
          <w:szCs w:val="24"/>
          <w:lang w:val="en-US"/>
        </w:rPr>
        <w:t>Among disseminated infections he</w:t>
      </w:r>
      <w:r w:rsidR="00336462" w:rsidRPr="002A5F98">
        <w:rPr>
          <w:rFonts w:ascii="Book Antiqua" w:hAnsi="Book Antiqua" w:cs="Times New Roman"/>
          <w:color w:val="000000" w:themeColor="text1"/>
          <w:sz w:val="24"/>
          <w:szCs w:val="24"/>
          <w:lang w:val="en-US"/>
        </w:rPr>
        <w:t>p</w:t>
      </w:r>
      <w:r w:rsidRPr="002A5F98">
        <w:rPr>
          <w:rFonts w:ascii="Book Antiqua" w:hAnsi="Book Antiqua" w:cs="Times New Roman"/>
          <w:color w:val="000000" w:themeColor="text1"/>
          <w:sz w:val="24"/>
          <w:szCs w:val="24"/>
          <w:lang w:val="en-US"/>
        </w:rPr>
        <w:t>atic candidiasis (frequently associated with sple</w:t>
      </w:r>
      <w:r w:rsidR="00A77E21" w:rsidRPr="002A5F98">
        <w:rPr>
          <w:rFonts w:ascii="Book Antiqua" w:hAnsi="Book Antiqua" w:cs="Times New Roman"/>
          <w:color w:val="000000" w:themeColor="text1"/>
          <w:sz w:val="24"/>
          <w:szCs w:val="24"/>
          <w:lang w:val="en-US"/>
        </w:rPr>
        <w:t>en and/or kidney localization, producing</w:t>
      </w:r>
      <w:r w:rsidRPr="002A5F98">
        <w:rPr>
          <w:rFonts w:ascii="Book Antiqua" w:hAnsi="Book Antiqua" w:cs="Times New Roman"/>
          <w:color w:val="000000" w:themeColor="text1"/>
          <w:sz w:val="24"/>
          <w:szCs w:val="24"/>
          <w:lang w:val="en-US"/>
        </w:rPr>
        <w:t xml:space="preserve"> the clinical picture of hepatosplenic</w:t>
      </w:r>
      <w:r w:rsidR="00DA3A2B" w:rsidRPr="002A5F98">
        <w:rPr>
          <w:rFonts w:ascii="Book Antiqua" w:hAnsi="Book Antiqua" w:cs="Times New Roman"/>
          <w:color w:val="000000" w:themeColor="text1"/>
          <w:sz w:val="24"/>
          <w:szCs w:val="24"/>
          <w:lang w:val="en-US"/>
        </w:rPr>
        <w:t xml:space="preserve">, and indicated as hepatosplenic </w:t>
      </w:r>
      <w:r w:rsidR="00F139A4" w:rsidRPr="002A5F98">
        <w:rPr>
          <w:rFonts w:ascii="Book Antiqua" w:hAnsi="Book Antiqua" w:cs="Times New Roman"/>
          <w:color w:val="000000" w:themeColor="text1"/>
          <w:sz w:val="24"/>
          <w:szCs w:val="24"/>
          <w:lang w:val="en-US"/>
        </w:rPr>
        <w:t>candidiasis</w:t>
      </w:r>
      <w:r w:rsidRPr="002A5F98">
        <w:rPr>
          <w:rFonts w:ascii="Book Antiqua" w:hAnsi="Book Antiqua" w:cs="Times New Roman"/>
          <w:color w:val="000000" w:themeColor="text1"/>
          <w:sz w:val="24"/>
          <w:szCs w:val="24"/>
          <w:lang w:val="en-US"/>
        </w:rPr>
        <w:t xml:space="preserve">) </w:t>
      </w:r>
      <w:r w:rsidR="00A77E21" w:rsidRPr="002A5F98">
        <w:rPr>
          <w:rFonts w:ascii="Book Antiqua" w:hAnsi="Book Antiqua" w:cs="Times New Roman"/>
          <w:color w:val="000000" w:themeColor="text1"/>
          <w:sz w:val="24"/>
          <w:szCs w:val="24"/>
          <w:lang w:val="en-US"/>
        </w:rPr>
        <w:t>plays</w:t>
      </w:r>
      <w:r w:rsidR="00422371" w:rsidRPr="002A5F98">
        <w:rPr>
          <w:rFonts w:ascii="Book Antiqua" w:hAnsi="Book Antiqua" w:cs="Times New Roman"/>
          <w:color w:val="000000" w:themeColor="text1"/>
          <w:sz w:val="24"/>
          <w:szCs w:val="24"/>
          <w:lang w:val="en-US"/>
        </w:rPr>
        <w:t xml:space="preserve"> a </w:t>
      </w:r>
      <w:r w:rsidR="00A77E21" w:rsidRPr="002A5F98">
        <w:rPr>
          <w:rFonts w:ascii="Book Antiqua" w:hAnsi="Book Antiqua" w:cs="Times New Roman"/>
          <w:color w:val="000000" w:themeColor="text1"/>
          <w:sz w:val="24"/>
          <w:szCs w:val="24"/>
          <w:lang w:val="en-US"/>
        </w:rPr>
        <w:t xml:space="preserve">major </w:t>
      </w:r>
      <w:r w:rsidR="00422371" w:rsidRPr="002A5F98">
        <w:rPr>
          <w:rFonts w:ascii="Book Antiqua" w:hAnsi="Book Antiqua" w:cs="Times New Roman"/>
          <w:color w:val="000000" w:themeColor="text1"/>
          <w:sz w:val="24"/>
          <w:szCs w:val="24"/>
          <w:lang w:val="en-US"/>
        </w:rPr>
        <w:t>role</w:t>
      </w:r>
      <w:r w:rsidR="00742824" w:rsidRPr="002A5F98">
        <w:rPr>
          <w:rFonts w:ascii="Book Antiqua" w:hAnsi="Book Antiqua" w:cs="Times New Roman"/>
          <w:color w:val="000000" w:themeColor="text1"/>
          <w:sz w:val="24"/>
          <w:szCs w:val="24"/>
          <w:vertAlign w:val="superscript"/>
          <w:lang w:val="en-US"/>
        </w:rPr>
        <w:t>[</w:t>
      </w:r>
      <w:r w:rsidR="007B60A0" w:rsidRPr="002A5F98">
        <w:rPr>
          <w:rFonts w:ascii="Book Antiqua" w:hAnsi="Book Antiqua" w:cs="Times New Roman"/>
          <w:color w:val="000000" w:themeColor="text1"/>
          <w:sz w:val="24"/>
          <w:szCs w:val="24"/>
          <w:vertAlign w:val="superscript"/>
          <w:lang w:val="en-US"/>
        </w:rPr>
        <w:t>12</w:t>
      </w:r>
      <w:r w:rsidR="00122D20" w:rsidRPr="002A5F98">
        <w:rPr>
          <w:rFonts w:ascii="Book Antiqua" w:hAnsi="Book Antiqua" w:cs="Times New Roman"/>
          <w:color w:val="000000" w:themeColor="text1"/>
          <w:sz w:val="24"/>
          <w:szCs w:val="24"/>
          <w:vertAlign w:val="superscript"/>
          <w:lang w:val="en-US"/>
        </w:rPr>
        <w:t>1</w:t>
      </w:r>
      <w:r w:rsidR="00285E20" w:rsidRPr="002A5F98">
        <w:rPr>
          <w:rFonts w:ascii="Book Antiqua" w:hAnsi="Book Antiqua" w:cs="Times New Roman"/>
          <w:color w:val="000000" w:themeColor="text1"/>
          <w:sz w:val="24"/>
          <w:szCs w:val="24"/>
          <w:vertAlign w:val="superscript"/>
          <w:lang w:val="en-US"/>
        </w:rPr>
        <w:t>-</w:t>
      </w:r>
      <w:r w:rsidR="00A3631E" w:rsidRPr="002A5F98">
        <w:rPr>
          <w:rFonts w:ascii="Book Antiqua" w:hAnsi="Book Antiqua" w:cs="Times New Roman"/>
          <w:color w:val="000000" w:themeColor="text1"/>
          <w:sz w:val="24"/>
          <w:szCs w:val="24"/>
          <w:vertAlign w:val="superscript"/>
          <w:lang w:val="en-US"/>
        </w:rPr>
        <w:t>12</w:t>
      </w:r>
      <w:r w:rsidR="00122D20" w:rsidRPr="002A5F98">
        <w:rPr>
          <w:rFonts w:ascii="Book Antiqua" w:hAnsi="Book Antiqua" w:cs="Times New Roman"/>
          <w:color w:val="000000" w:themeColor="text1"/>
          <w:sz w:val="24"/>
          <w:szCs w:val="24"/>
          <w:vertAlign w:val="superscript"/>
          <w:lang w:val="en-US"/>
        </w:rPr>
        <w:t>6</w:t>
      </w:r>
      <w:r w:rsidR="00742824" w:rsidRPr="002A5F98">
        <w:rPr>
          <w:rFonts w:ascii="Book Antiqua" w:hAnsi="Book Antiqua" w:cs="Times New Roman"/>
          <w:color w:val="000000" w:themeColor="text1"/>
          <w:sz w:val="24"/>
          <w:szCs w:val="24"/>
          <w:vertAlign w:val="superscript"/>
          <w:lang w:val="en-US"/>
        </w:rPr>
        <w:t>]</w:t>
      </w:r>
      <w:r w:rsidR="00A77E21" w:rsidRPr="002A5F98">
        <w:rPr>
          <w:rFonts w:ascii="Book Antiqua" w:hAnsi="Book Antiqua" w:cs="Times New Roman"/>
          <w:color w:val="000000" w:themeColor="text1"/>
          <w:sz w:val="24"/>
          <w:szCs w:val="24"/>
          <w:lang w:val="en-US"/>
        </w:rPr>
        <w:t>, particularly in c</w:t>
      </w:r>
      <w:r w:rsidR="00422371" w:rsidRPr="002A5F98">
        <w:rPr>
          <w:rFonts w:ascii="Book Antiqua" w:hAnsi="Book Antiqua" w:cs="Times New Roman"/>
          <w:color w:val="000000" w:themeColor="text1"/>
          <w:sz w:val="24"/>
          <w:szCs w:val="24"/>
          <w:lang w:val="en-US"/>
        </w:rPr>
        <w:t xml:space="preserve">hildren </w:t>
      </w:r>
      <w:r w:rsidR="00A77E21" w:rsidRPr="002A5F98">
        <w:rPr>
          <w:rFonts w:ascii="Book Antiqua" w:hAnsi="Book Antiqua" w:cs="Times New Roman"/>
          <w:color w:val="000000" w:themeColor="text1"/>
          <w:sz w:val="24"/>
          <w:szCs w:val="24"/>
          <w:lang w:val="en-US"/>
        </w:rPr>
        <w:t xml:space="preserve">with acute leukemias. The </w:t>
      </w:r>
      <w:r w:rsidR="00537B0B" w:rsidRPr="002A5F98">
        <w:rPr>
          <w:rFonts w:ascii="Book Antiqua" w:hAnsi="Book Antiqua" w:cs="Times New Roman"/>
          <w:color w:val="000000" w:themeColor="text1"/>
          <w:sz w:val="24"/>
          <w:szCs w:val="24"/>
          <w:lang w:val="en-US"/>
        </w:rPr>
        <w:t xml:space="preserve">clinical </w:t>
      </w:r>
      <w:r w:rsidR="00D2350F" w:rsidRPr="002A5F98">
        <w:rPr>
          <w:rFonts w:ascii="Book Antiqua" w:hAnsi="Book Antiqua" w:cs="Times New Roman"/>
          <w:color w:val="000000" w:themeColor="text1"/>
          <w:sz w:val="24"/>
          <w:szCs w:val="24"/>
          <w:lang w:val="en-US"/>
        </w:rPr>
        <w:t>pictures</w:t>
      </w:r>
      <w:r w:rsidR="00422371" w:rsidRPr="002A5F98">
        <w:rPr>
          <w:rFonts w:ascii="Book Antiqua" w:hAnsi="Book Antiqua" w:cs="Times New Roman"/>
          <w:color w:val="000000" w:themeColor="text1"/>
          <w:sz w:val="24"/>
          <w:szCs w:val="24"/>
          <w:lang w:val="en-US"/>
        </w:rPr>
        <w:t xml:space="preserve"> char</w:t>
      </w:r>
      <w:r w:rsidR="00AC74F1" w:rsidRPr="002A5F98">
        <w:rPr>
          <w:rFonts w:ascii="Book Antiqua" w:hAnsi="Book Antiqua" w:cs="Times New Roman"/>
          <w:color w:val="000000" w:themeColor="text1"/>
          <w:sz w:val="24"/>
          <w:szCs w:val="24"/>
          <w:lang w:val="en-US"/>
        </w:rPr>
        <w:t xml:space="preserve">acterized by long lasting fever </w:t>
      </w:r>
      <w:r w:rsidR="00422371" w:rsidRPr="002A5F98">
        <w:rPr>
          <w:rFonts w:ascii="Book Antiqua" w:hAnsi="Book Antiqua" w:cs="Times New Roman"/>
          <w:color w:val="000000" w:themeColor="text1"/>
          <w:sz w:val="24"/>
          <w:szCs w:val="24"/>
          <w:lang w:val="en-US"/>
        </w:rPr>
        <w:t>and abdominal pain, mainly at the upper-right quadrant, in presence of prolon</w:t>
      </w:r>
      <w:r w:rsidR="00336462" w:rsidRPr="002A5F98">
        <w:rPr>
          <w:rFonts w:ascii="Book Antiqua" w:hAnsi="Book Antiqua" w:cs="Times New Roman"/>
          <w:color w:val="000000" w:themeColor="text1"/>
          <w:sz w:val="24"/>
          <w:szCs w:val="24"/>
          <w:lang w:val="en-US"/>
        </w:rPr>
        <w:t>g</w:t>
      </w:r>
      <w:r w:rsidR="00422371" w:rsidRPr="002A5F98">
        <w:rPr>
          <w:rFonts w:ascii="Book Antiqua" w:hAnsi="Book Antiqua" w:cs="Times New Roman"/>
          <w:color w:val="000000" w:themeColor="text1"/>
          <w:sz w:val="24"/>
          <w:szCs w:val="24"/>
          <w:lang w:val="en-US"/>
        </w:rPr>
        <w:t xml:space="preserve">ed neutropenia. Typical </w:t>
      </w:r>
      <w:r w:rsidR="00F323A5" w:rsidRPr="002A5F98">
        <w:rPr>
          <w:rFonts w:ascii="Book Antiqua" w:hAnsi="Book Antiqua" w:cs="Times New Roman"/>
          <w:color w:val="000000" w:themeColor="text1"/>
          <w:sz w:val="24"/>
          <w:szCs w:val="24"/>
          <w:lang w:val="en-US"/>
        </w:rPr>
        <w:t xml:space="preserve">(owl’s eye) </w:t>
      </w:r>
      <w:r w:rsidR="00422371" w:rsidRPr="002A5F98">
        <w:rPr>
          <w:rFonts w:ascii="Book Antiqua" w:hAnsi="Book Antiqua" w:cs="Times New Roman"/>
          <w:color w:val="000000" w:themeColor="text1"/>
          <w:sz w:val="24"/>
          <w:szCs w:val="24"/>
          <w:lang w:val="en-US"/>
        </w:rPr>
        <w:t>liver and spleen lesion</w:t>
      </w:r>
      <w:r w:rsidR="00EB0EBE" w:rsidRPr="002A5F98">
        <w:rPr>
          <w:rFonts w:ascii="Book Antiqua" w:hAnsi="Book Antiqua" w:cs="Times New Roman"/>
          <w:color w:val="000000" w:themeColor="text1"/>
          <w:sz w:val="24"/>
          <w:szCs w:val="24"/>
          <w:lang w:val="en-US"/>
        </w:rPr>
        <w:t>s</w:t>
      </w:r>
      <w:r w:rsidR="00422371" w:rsidRPr="002A5F98">
        <w:rPr>
          <w:rFonts w:ascii="Book Antiqua" w:hAnsi="Book Antiqua" w:cs="Times New Roman"/>
          <w:color w:val="000000" w:themeColor="text1"/>
          <w:sz w:val="24"/>
          <w:szCs w:val="24"/>
          <w:lang w:val="en-US"/>
        </w:rPr>
        <w:t xml:space="preserve"> become evident</w:t>
      </w:r>
      <w:r w:rsidR="00F139A4" w:rsidRPr="002A5F98">
        <w:rPr>
          <w:rFonts w:ascii="Book Antiqua" w:hAnsi="Book Antiqua" w:cs="Times New Roman"/>
          <w:color w:val="000000" w:themeColor="text1"/>
          <w:sz w:val="24"/>
          <w:szCs w:val="24"/>
          <w:lang w:val="en-US"/>
        </w:rPr>
        <w:t xml:space="preserve"> at imaging</w:t>
      </w:r>
      <w:r w:rsidR="00422371" w:rsidRPr="002A5F98">
        <w:rPr>
          <w:rFonts w:ascii="Book Antiqua" w:hAnsi="Book Antiqua" w:cs="Times New Roman"/>
          <w:color w:val="000000" w:themeColor="text1"/>
          <w:sz w:val="24"/>
          <w:szCs w:val="24"/>
          <w:lang w:val="en-US"/>
        </w:rPr>
        <w:t xml:space="preserve"> only after gr</w:t>
      </w:r>
      <w:r w:rsidR="001A7CED" w:rsidRPr="002A5F98">
        <w:rPr>
          <w:rFonts w:ascii="Book Antiqua" w:hAnsi="Book Antiqua" w:cs="Times New Roman"/>
          <w:color w:val="000000" w:themeColor="text1"/>
          <w:sz w:val="24"/>
          <w:szCs w:val="24"/>
          <w:lang w:val="en-US"/>
        </w:rPr>
        <w:t>anulocyte recovery</w:t>
      </w:r>
      <w:r w:rsidR="00742824" w:rsidRPr="002A5F98">
        <w:rPr>
          <w:rFonts w:ascii="Book Antiqua" w:hAnsi="Book Antiqua" w:cs="Times New Roman"/>
          <w:color w:val="000000" w:themeColor="text1"/>
          <w:sz w:val="24"/>
          <w:szCs w:val="24"/>
          <w:vertAlign w:val="superscript"/>
          <w:lang w:val="en-US"/>
        </w:rPr>
        <w:t>[</w:t>
      </w:r>
      <w:r w:rsidR="008F2252" w:rsidRPr="002A5F98">
        <w:rPr>
          <w:rFonts w:ascii="Book Antiqua" w:hAnsi="Book Antiqua" w:cs="Times New Roman"/>
          <w:color w:val="000000" w:themeColor="text1"/>
          <w:sz w:val="24"/>
          <w:szCs w:val="24"/>
          <w:vertAlign w:val="superscript"/>
          <w:lang w:val="en-US"/>
        </w:rPr>
        <w:t>12</w:t>
      </w:r>
      <w:r w:rsidR="00122D20" w:rsidRPr="002A5F98">
        <w:rPr>
          <w:rFonts w:ascii="Book Antiqua" w:hAnsi="Book Antiqua" w:cs="Times New Roman"/>
          <w:color w:val="000000" w:themeColor="text1"/>
          <w:sz w:val="24"/>
          <w:szCs w:val="24"/>
          <w:vertAlign w:val="superscript"/>
          <w:lang w:val="en-US"/>
        </w:rPr>
        <w:t>2</w:t>
      </w:r>
      <w:r w:rsidR="000B7C51" w:rsidRPr="002A5F98">
        <w:rPr>
          <w:rFonts w:ascii="Book Antiqua" w:hAnsi="Book Antiqua" w:cs="Times New Roman"/>
          <w:color w:val="000000" w:themeColor="text1"/>
          <w:sz w:val="24"/>
          <w:szCs w:val="24"/>
          <w:vertAlign w:val="superscript"/>
          <w:lang w:val="en-US"/>
        </w:rPr>
        <w:t>,</w:t>
      </w:r>
      <w:r w:rsidR="00CD0B53" w:rsidRPr="002A5F98">
        <w:rPr>
          <w:rFonts w:ascii="Book Antiqua" w:hAnsi="Book Antiqua" w:cs="Times New Roman"/>
          <w:color w:val="000000" w:themeColor="text1"/>
          <w:sz w:val="24"/>
          <w:szCs w:val="24"/>
          <w:vertAlign w:val="superscript"/>
          <w:lang w:val="en-US"/>
        </w:rPr>
        <w:t>12</w:t>
      </w:r>
      <w:r w:rsidR="00122D20" w:rsidRPr="002A5F98">
        <w:rPr>
          <w:rFonts w:ascii="Book Antiqua" w:hAnsi="Book Antiqua" w:cs="Times New Roman"/>
          <w:color w:val="000000" w:themeColor="text1"/>
          <w:sz w:val="24"/>
          <w:szCs w:val="24"/>
          <w:vertAlign w:val="superscript"/>
          <w:lang w:val="en-US"/>
        </w:rPr>
        <w:t>4</w:t>
      </w:r>
      <w:r w:rsidR="00742824" w:rsidRPr="002A5F98">
        <w:rPr>
          <w:rFonts w:ascii="Book Antiqua" w:hAnsi="Book Antiqua" w:cs="Times New Roman"/>
          <w:color w:val="000000" w:themeColor="text1"/>
          <w:sz w:val="24"/>
          <w:szCs w:val="24"/>
          <w:vertAlign w:val="superscript"/>
          <w:lang w:val="en-US"/>
        </w:rPr>
        <w:t>]</w:t>
      </w:r>
      <w:r w:rsidR="00422371" w:rsidRPr="002A5F98">
        <w:rPr>
          <w:rFonts w:ascii="Book Antiqua" w:hAnsi="Book Antiqua" w:cs="Times New Roman"/>
          <w:color w:val="000000" w:themeColor="text1"/>
          <w:sz w:val="24"/>
          <w:szCs w:val="24"/>
          <w:lang w:val="en-US"/>
        </w:rPr>
        <w:t>.</w:t>
      </w:r>
      <w:r w:rsidR="00576367" w:rsidRPr="002A5F98">
        <w:rPr>
          <w:rFonts w:ascii="Book Antiqua" w:hAnsi="Book Antiqua" w:cs="Times New Roman"/>
          <w:color w:val="000000" w:themeColor="text1"/>
          <w:sz w:val="24"/>
          <w:szCs w:val="24"/>
          <w:lang w:val="en-US"/>
        </w:rPr>
        <w:t xml:space="preserve"> </w:t>
      </w:r>
      <w:r w:rsidR="00C52CE8" w:rsidRPr="002A5F98">
        <w:rPr>
          <w:rFonts w:ascii="Book Antiqua" w:hAnsi="Book Antiqua" w:cs="Times New Roman"/>
          <w:color w:val="000000" w:themeColor="text1"/>
          <w:sz w:val="24"/>
          <w:szCs w:val="24"/>
          <w:lang w:val="en-US"/>
        </w:rPr>
        <w:t xml:space="preserve">Steroids, quite paradoxically, may </w:t>
      </w:r>
      <w:r w:rsidR="00A422EB" w:rsidRPr="002A5F98">
        <w:rPr>
          <w:rFonts w:ascii="Book Antiqua" w:hAnsi="Book Antiqua" w:cs="Times New Roman"/>
          <w:color w:val="000000" w:themeColor="text1"/>
          <w:sz w:val="24"/>
          <w:szCs w:val="24"/>
          <w:lang w:val="en-US"/>
        </w:rPr>
        <w:t xml:space="preserve">be </w:t>
      </w:r>
      <w:r w:rsidR="00A77E21" w:rsidRPr="002A5F98">
        <w:rPr>
          <w:rFonts w:ascii="Book Antiqua" w:hAnsi="Book Antiqua" w:cs="Times New Roman"/>
          <w:color w:val="000000" w:themeColor="text1"/>
          <w:sz w:val="24"/>
          <w:szCs w:val="24"/>
          <w:lang w:val="en-US"/>
        </w:rPr>
        <w:t>effective</w:t>
      </w:r>
      <w:r w:rsidR="00A422EB" w:rsidRPr="002A5F98">
        <w:rPr>
          <w:rFonts w:ascii="Book Antiqua" w:hAnsi="Book Antiqua" w:cs="Times New Roman"/>
          <w:color w:val="000000" w:themeColor="text1"/>
          <w:sz w:val="24"/>
          <w:szCs w:val="24"/>
          <w:lang w:val="en-US"/>
        </w:rPr>
        <w:t xml:space="preserve"> in adjunct to </w:t>
      </w:r>
      <w:r w:rsidR="00D2350F" w:rsidRPr="002A5F98">
        <w:rPr>
          <w:rFonts w:ascii="Book Antiqua" w:hAnsi="Book Antiqua" w:cs="Times New Roman"/>
          <w:color w:val="000000" w:themeColor="text1"/>
          <w:sz w:val="24"/>
          <w:szCs w:val="24"/>
          <w:lang w:val="en-US"/>
        </w:rPr>
        <w:t>antifungal as</w:t>
      </w:r>
      <w:r w:rsidR="00A422EB" w:rsidRPr="002A5F98">
        <w:rPr>
          <w:rFonts w:ascii="Book Antiqua" w:hAnsi="Book Antiqua" w:cs="Times New Roman"/>
          <w:color w:val="000000" w:themeColor="text1"/>
          <w:sz w:val="24"/>
          <w:szCs w:val="24"/>
          <w:lang w:val="en-US"/>
        </w:rPr>
        <w:t xml:space="preserve"> treatment </w:t>
      </w:r>
      <w:r w:rsidR="00D2350F" w:rsidRPr="002A5F98">
        <w:rPr>
          <w:rFonts w:ascii="Book Antiqua" w:hAnsi="Book Antiqua" w:cs="Times New Roman"/>
          <w:color w:val="000000" w:themeColor="text1"/>
          <w:sz w:val="24"/>
          <w:szCs w:val="24"/>
          <w:lang w:val="en-US"/>
        </w:rPr>
        <w:t>of chronic</w:t>
      </w:r>
      <w:r w:rsidR="00A422EB" w:rsidRPr="002A5F98">
        <w:rPr>
          <w:rFonts w:ascii="Book Antiqua" w:hAnsi="Book Antiqua" w:cs="Times New Roman"/>
          <w:color w:val="000000" w:themeColor="text1"/>
          <w:sz w:val="24"/>
          <w:szCs w:val="24"/>
          <w:lang w:val="en-US"/>
        </w:rPr>
        <w:t xml:space="preserve"> disseminated candidiasis </w:t>
      </w:r>
      <w:r w:rsidR="00F323A5" w:rsidRPr="002A5F98">
        <w:rPr>
          <w:rFonts w:ascii="Book Antiqua" w:hAnsi="Book Antiqua" w:cs="Times New Roman"/>
          <w:color w:val="000000" w:themeColor="text1"/>
          <w:sz w:val="24"/>
          <w:szCs w:val="24"/>
          <w:lang w:val="en-US"/>
        </w:rPr>
        <w:t xml:space="preserve">in </w:t>
      </w:r>
      <w:r w:rsidR="004B454E" w:rsidRPr="002A5F98">
        <w:rPr>
          <w:rFonts w:ascii="Book Antiqua" w:hAnsi="Book Antiqua" w:cs="Times New Roman"/>
          <w:color w:val="000000" w:themeColor="text1"/>
          <w:sz w:val="24"/>
          <w:szCs w:val="24"/>
          <w:lang w:val="en-US"/>
        </w:rPr>
        <w:t xml:space="preserve">the </w:t>
      </w:r>
      <w:r w:rsidR="00F323A5" w:rsidRPr="002A5F98">
        <w:rPr>
          <w:rFonts w:ascii="Book Antiqua" w:hAnsi="Book Antiqua" w:cs="Times New Roman"/>
          <w:color w:val="000000" w:themeColor="text1"/>
          <w:sz w:val="24"/>
          <w:szCs w:val="24"/>
          <w:lang w:val="en-US"/>
        </w:rPr>
        <w:t xml:space="preserve">presence of persistent fever and abdominal pain </w:t>
      </w:r>
      <w:r w:rsidR="00AA4503" w:rsidRPr="002A5F98">
        <w:rPr>
          <w:rFonts w:ascii="Book Antiqua" w:hAnsi="Book Antiqua" w:cs="Times New Roman"/>
          <w:color w:val="000000" w:themeColor="text1"/>
          <w:sz w:val="24"/>
          <w:szCs w:val="24"/>
          <w:lang w:val="en-US"/>
        </w:rPr>
        <w:t>since these symptoms are at leas</w:t>
      </w:r>
      <w:r w:rsidR="00BE0924" w:rsidRPr="002A5F98">
        <w:rPr>
          <w:rFonts w:ascii="Book Antiqua" w:hAnsi="Book Antiqua" w:cs="Times New Roman"/>
          <w:color w:val="000000" w:themeColor="text1"/>
          <w:sz w:val="24"/>
          <w:szCs w:val="24"/>
          <w:lang w:val="en-US"/>
        </w:rPr>
        <w:t>t</w:t>
      </w:r>
      <w:r w:rsidR="00AA4503" w:rsidRPr="002A5F98">
        <w:rPr>
          <w:rFonts w:ascii="Book Antiqua" w:hAnsi="Book Antiqua" w:cs="Times New Roman"/>
          <w:color w:val="000000" w:themeColor="text1"/>
          <w:sz w:val="24"/>
          <w:szCs w:val="24"/>
          <w:lang w:val="en-US"/>
        </w:rPr>
        <w:t xml:space="preserve"> partially related to an</w:t>
      </w:r>
      <w:r w:rsidR="001A7CED" w:rsidRPr="002A5F98">
        <w:rPr>
          <w:rFonts w:ascii="Book Antiqua" w:hAnsi="Book Antiqua" w:cs="Times New Roman"/>
          <w:color w:val="000000" w:themeColor="text1"/>
          <w:sz w:val="24"/>
          <w:szCs w:val="24"/>
          <w:lang w:val="en-US"/>
        </w:rPr>
        <w:t xml:space="preserve"> immuno reconstitution syndrome</w:t>
      </w:r>
      <w:r w:rsidR="00742824" w:rsidRPr="002A5F98">
        <w:rPr>
          <w:rFonts w:ascii="Book Antiqua" w:hAnsi="Book Antiqua" w:cs="Times New Roman"/>
          <w:color w:val="000000" w:themeColor="text1"/>
          <w:sz w:val="24"/>
          <w:szCs w:val="24"/>
          <w:vertAlign w:val="superscript"/>
          <w:lang w:val="en-US"/>
        </w:rPr>
        <w:t>[</w:t>
      </w:r>
      <w:r w:rsidR="002304BE" w:rsidRPr="002A5F98">
        <w:rPr>
          <w:rFonts w:ascii="Book Antiqua" w:hAnsi="Book Antiqua" w:cs="Times New Roman"/>
          <w:color w:val="000000" w:themeColor="text1"/>
          <w:sz w:val="24"/>
          <w:szCs w:val="24"/>
          <w:vertAlign w:val="superscript"/>
          <w:lang w:val="en-US"/>
        </w:rPr>
        <w:t>12</w:t>
      </w:r>
      <w:r w:rsidR="00122D20" w:rsidRPr="002A5F98">
        <w:rPr>
          <w:rFonts w:ascii="Book Antiqua" w:hAnsi="Book Antiqua" w:cs="Times New Roman"/>
          <w:color w:val="000000" w:themeColor="text1"/>
          <w:sz w:val="24"/>
          <w:szCs w:val="24"/>
          <w:vertAlign w:val="superscript"/>
          <w:lang w:val="en-US"/>
        </w:rPr>
        <w:t>7</w:t>
      </w:r>
      <w:r w:rsidR="00A3631E" w:rsidRPr="002A5F98">
        <w:rPr>
          <w:rFonts w:ascii="Book Antiqua" w:hAnsi="Book Antiqua" w:cs="Times New Roman"/>
          <w:color w:val="000000" w:themeColor="text1"/>
          <w:sz w:val="24"/>
          <w:szCs w:val="24"/>
          <w:vertAlign w:val="superscript"/>
          <w:lang w:val="en-US"/>
        </w:rPr>
        <w:t>,</w:t>
      </w:r>
      <w:r w:rsidR="0076439B" w:rsidRPr="002A5F98">
        <w:rPr>
          <w:rFonts w:ascii="Book Antiqua" w:hAnsi="Book Antiqua" w:cs="Times New Roman"/>
          <w:color w:val="000000" w:themeColor="text1"/>
          <w:sz w:val="24"/>
          <w:szCs w:val="24"/>
          <w:vertAlign w:val="superscript"/>
          <w:lang w:val="en-US"/>
        </w:rPr>
        <w:t>1</w:t>
      </w:r>
      <w:r w:rsidR="00491811" w:rsidRPr="002A5F98">
        <w:rPr>
          <w:rFonts w:ascii="Book Antiqua" w:hAnsi="Book Antiqua" w:cs="Times New Roman"/>
          <w:color w:val="000000" w:themeColor="text1"/>
          <w:sz w:val="24"/>
          <w:szCs w:val="24"/>
          <w:vertAlign w:val="superscript"/>
          <w:lang w:val="en-US"/>
        </w:rPr>
        <w:t>2</w:t>
      </w:r>
      <w:r w:rsidR="00122D20" w:rsidRPr="002A5F98">
        <w:rPr>
          <w:rFonts w:ascii="Book Antiqua" w:hAnsi="Book Antiqua" w:cs="Times New Roman"/>
          <w:color w:val="000000" w:themeColor="text1"/>
          <w:sz w:val="24"/>
          <w:szCs w:val="24"/>
          <w:vertAlign w:val="superscript"/>
          <w:lang w:val="en-US"/>
        </w:rPr>
        <w:t>8</w:t>
      </w:r>
      <w:r w:rsidR="00742824" w:rsidRPr="002A5F98">
        <w:rPr>
          <w:rFonts w:ascii="Book Antiqua" w:hAnsi="Book Antiqua" w:cs="Times New Roman"/>
          <w:color w:val="000000" w:themeColor="text1"/>
          <w:sz w:val="24"/>
          <w:szCs w:val="24"/>
          <w:vertAlign w:val="superscript"/>
          <w:lang w:val="en-US"/>
        </w:rPr>
        <w:t>]</w:t>
      </w:r>
      <w:r w:rsidR="004D3261" w:rsidRPr="002A5F98">
        <w:rPr>
          <w:rFonts w:ascii="Book Antiqua" w:hAnsi="Book Antiqua" w:cs="Times New Roman"/>
          <w:color w:val="000000" w:themeColor="text1"/>
          <w:sz w:val="24"/>
          <w:szCs w:val="24"/>
          <w:lang w:val="en-US"/>
        </w:rPr>
        <w:t>.</w:t>
      </w:r>
      <w:r w:rsidR="00576367" w:rsidRPr="002A5F98">
        <w:rPr>
          <w:rFonts w:ascii="Book Antiqua" w:hAnsi="Book Antiqua" w:cs="Times New Roman"/>
          <w:color w:val="000000" w:themeColor="text1"/>
          <w:sz w:val="24"/>
          <w:szCs w:val="24"/>
          <w:lang w:val="en-US"/>
        </w:rPr>
        <w:t xml:space="preserve"> </w:t>
      </w:r>
      <w:r w:rsidR="00BF2267" w:rsidRPr="002A5F98">
        <w:rPr>
          <w:rFonts w:ascii="Book Antiqua" w:hAnsi="Book Antiqua" w:cs="Times New Roman"/>
          <w:color w:val="000000" w:themeColor="text1"/>
          <w:sz w:val="24"/>
          <w:szCs w:val="24"/>
          <w:lang w:val="en-US"/>
        </w:rPr>
        <w:t>Liver abscess</w:t>
      </w:r>
      <w:r w:rsidR="00A77E21" w:rsidRPr="002A5F98">
        <w:rPr>
          <w:rFonts w:ascii="Book Antiqua" w:hAnsi="Book Antiqua" w:cs="Times New Roman"/>
          <w:color w:val="000000" w:themeColor="text1"/>
          <w:sz w:val="24"/>
          <w:szCs w:val="24"/>
          <w:lang w:val="en-US"/>
        </w:rPr>
        <w:t>es</w:t>
      </w:r>
      <w:r w:rsidR="00BF2267" w:rsidRPr="002A5F98">
        <w:rPr>
          <w:rFonts w:ascii="Book Antiqua" w:hAnsi="Book Antiqua" w:cs="Times New Roman"/>
          <w:color w:val="000000" w:themeColor="text1"/>
          <w:sz w:val="24"/>
          <w:szCs w:val="24"/>
          <w:lang w:val="en-US"/>
        </w:rPr>
        <w:t xml:space="preserve"> in children </w:t>
      </w:r>
      <w:r w:rsidR="00AA4503" w:rsidRPr="002A5F98">
        <w:rPr>
          <w:rFonts w:ascii="Book Antiqua" w:hAnsi="Book Antiqua" w:cs="Times New Roman"/>
          <w:color w:val="000000" w:themeColor="text1"/>
          <w:sz w:val="24"/>
          <w:szCs w:val="24"/>
          <w:lang w:val="en-US"/>
        </w:rPr>
        <w:t>can be</w:t>
      </w:r>
      <w:r w:rsidR="00BF2267" w:rsidRPr="002A5F98">
        <w:rPr>
          <w:rFonts w:ascii="Book Antiqua" w:hAnsi="Book Antiqua" w:cs="Times New Roman"/>
          <w:color w:val="000000" w:themeColor="text1"/>
          <w:sz w:val="24"/>
          <w:szCs w:val="24"/>
          <w:lang w:val="en-US"/>
        </w:rPr>
        <w:t xml:space="preserve"> due to bacteria, fungi and parasites</w:t>
      </w:r>
      <w:r w:rsidR="00BA0DF9" w:rsidRPr="002A5F98">
        <w:rPr>
          <w:rFonts w:ascii="Book Antiqua" w:hAnsi="Book Antiqua" w:cs="Times New Roman"/>
          <w:color w:val="000000" w:themeColor="text1"/>
          <w:sz w:val="24"/>
          <w:szCs w:val="24"/>
          <w:lang w:val="en-US"/>
        </w:rPr>
        <w:t xml:space="preserve"> and sometimes present with abdominal an</w:t>
      </w:r>
      <w:r w:rsidR="001A7CED" w:rsidRPr="002A5F98">
        <w:rPr>
          <w:rFonts w:ascii="Book Antiqua" w:hAnsi="Book Antiqua" w:cs="Times New Roman"/>
          <w:color w:val="000000" w:themeColor="text1"/>
          <w:sz w:val="24"/>
          <w:szCs w:val="24"/>
          <w:lang w:val="en-US"/>
        </w:rPr>
        <w:t>d extra-abdominal complications</w:t>
      </w:r>
      <w:r w:rsidR="00742824" w:rsidRPr="002A5F98">
        <w:rPr>
          <w:rFonts w:ascii="Book Antiqua" w:hAnsi="Book Antiqua" w:cs="Times New Roman"/>
          <w:color w:val="000000" w:themeColor="text1"/>
          <w:sz w:val="24"/>
          <w:szCs w:val="24"/>
          <w:vertAlign w:val="superscript"/>
          <w:lang w:val="en-US"/>
        </w:rPr>
        <w:t>[</w:t>
      </w:r>
      <w:r w:rsidR="0012286B" w:rsidRPr="002A5F98">
        <w:rPr>
          <w:rFonts w:ascii="Book Antiqua" w:hAnsi="Book Antiqua" w:cs="Times New Roman"/>
          <w:color w:val="000000" w:themeColor="text1"/>
          <w:sz w:val="24"/>
          <w:szCs w:val="24"/>
          <w:vertAlign w:val="superscript"/>
          <w:lang w:val="en-US"/>
        </w:rPr>
        <w:t>1</w:t>
      </w:r>
      <w:r w:rsidR="00164608" w:rsidRPr="002A5F98">
        <w:rPr>
          <w:rFonts w:ascii="Book Antiqua" w:hAnsi="Book Antiqua" w:cs="Times New Roman"/>
          <w:color w:val="000000" w:themeColor="text1"/>
          <w:sz w:val="24"/>
          <w:szCs w:val="24"/>
          <w:vertAlign w:val="superscript"/>
          <w:lang w:val="en-US"/>
        </w:rPr>
        <w:t>2</w:t>
      </w:r>
      <w:r w:rsidR="00122D20" w:rsidRPr="002A5F98">
        <w:rPr>
          <w:rFonts w:ascii="Book Antiqua" w:hAnsi="Book Antiqua" w:cs="Times New Roman"/>
          <w:color w:val="000000" w:themeColor="text1"/>
          <w:sz w:val="24"/>
          <w:szCs w:val="24"/>
          <w:vertAlign w:val="superscript"/>
          <w:lang w:val="en-US"/>
        </w:rPr>
        <w:t>9</w:t>
      </w:r>
      <w:r w:rsidR="00285E20" w:rsidRPr="002A5F98">
        <w:rPr>
          <w:rFonts w:ascii="Book Antiqua" w:hAnsi="Book Antiqua" w:cs="Times New Roman"/>
          <w:color w:val="000000" w:themeColor="text1"/>
          <w:sz w:val="24"/>
          <w:szCs w:val="24"/>
          <w:vertAlign w:val="superscript"/>
          <w:lang w:val="en-US"/>
        </w:rPr>
        <w:t>-</w:t>
      </w:r>
      <w:r w:rsidR="00A3631E" w:rsidRPr="002A5F98">
        <w:rPr>
          <w:rFonts w:ascii="Book Antiqua" w:hAnsi="Book Antiqua" w:cs="Times New Roman"/>
          <w:color w:val="000000" w:themeColor="text1"/>
          <w:sz w:val="24"/>
          <w:szCs w:val="24"/>
          <w:vertAlign w:val="superscript"/>
          <w:lang w:val="en-US"/>
        </w:rPr>
        <w:t>13</w:t>
      </w:r>
      <w:r w:rsidR="00494485" w:rsidRPr="002A5F98">
        <w:rPr>
          <w:rFonts w:ascii="Book Antiqua" w:hAnsi="Book Antiqua" w:cs="Times New Roman"/>
          <w:color w:val="000000" w:themeColor="text1"/>
          <w:sz w:val="24"/>
          <w:szCs w:val="24"/>
          <w:vertAlign w:val="superscript"/>
          <w:lang w:val="en-US"/>
        </w:rPr>
        <w:t>3</w:t>
      </w:r>
      <w:r w:rsidR="00742824" w:rsidRPr="002A5F98">
        <w:rPr>
          <w:rFonts w:ascii="Book Antiqua" w:hAnsi="Book Antiqua" w:cs="Times New Roman"/>
          <w:color w:val="000000" w:themeColor="text1"/>
          <w:sz w:val="24"/>
          <w:szCs w:val="24"/>
          <w:vertAlign w:val="superscript"/>
          <w:lang w:val="en-US"/>
        </w:rPr>
        <w:t>]</w:t>
      </w:r>
      <w:r w:rsidR="00BF2267" w:rsidRPr="002A5F98">
        <w:rPr>
          <w:rFonts w:ascii="Book Antiqua" w:hAnsi="Book Antiqua" w:cs="Times New Roman"/>
          <w:color w:val="000000" w:themeColor="text1"/>
          <w:sz w:val="24"/>
          <w:szCs w:val="24"/>
          <w:lang w:val="en-US"/>
        </w:rPr>
        <w:t xml:space="preserve">. </w:t>
      </w:r>
      <w:r w:rsidR="001F7F36" w:rsidRPr="002A5F98">
        <w:rPr>
          <w:rFonts w:ascii="Book Antiqua" w:hAnsi="Book Antiqua" w:cs="Times New Roman"/>
          <w:color w:val="000000" w:themeColor="text1"/>
          <w:sz w:val="24"/>
          <w:szCs w:val="24"/>
          <w:lang w:val="en-US"/>
        </w:rPr>
        <w:t>Amebic and pyogenic abscesses are solitary and right-sided in the vast majority of cases</w:t>
      </w:r>
      <w:r w:rsidR="00742824" w:rsidRPr="002A5F98">
        <w:rPr>
          <w:rFonts w:ascii="Book Antiqua" w:hAnsi="Book Antiqua" w:cs="Times New Roman"/>
          <w:color w:val="000000" w:themeColor="text1"/>
          <w:sz w:val="24"/>
          <w:szCs w:val="24"/>
          <w:vertAlign w:val="superscript"/>
          <w:lang w:val="en-US"/>
        </w:rPr>
        <w:t>[</w:t>
      </w:r>
      <w:r w:rsidR="00122D20" w:rsidRPr="002A5F98">
        <w:rPr>
          <w:rFonts w:ascii="Book Antiqua" w:hAnsi="Book Antiqua" w:cs="Times New Roman"/>
          <w:color w:val="000000" w:themeColor="text1"/>
          <w:sz w:val="24"/>
          <w:szCs w:val="24"/>
          <w:vertAlign w:val="superscript"/>
          <w:lang w:val="en-US"/>
        </w:rPr>
        <w:t>130</w:t>
      </w:r>
      <w:r w:rsidR="000B7C51" w:rsidRPr="002A5F98">
        <w:rPr>
          <w:rFonts w:ascii="Book Antiqua" w:hAnsi="Book Antiqua" w:cs="Times New Roman"/>
          <w:color w:val="000000" w:themeColor="text1"/>
          <w:sz w:val="24"/>
          <w:szCs w:val="24"/>
          <w:vertAlign w:val="superscript"/>
          <w:lang w:val="en-US"/>
        </w:rPr>
        <w:t>,</w:t>
      </w:r>
      <w:r w:rsidR="00164608" w:rsidRPr="002A5F98">
        <w:rPr>
          <w:rFonts w:ascii="Book Antiqua" w:hAnsi="Book Antiqua" w:cs="Times New Roman"/>
          <w:color w:val="000000" w:themeColor="text1"/>
          <w:sz w:val="24"/>
          <w:szCs w:val="24"/>
          <w:vertAlign w:val="superscript"/>
          <w:lang w:val="en-US"/>
        </w:rPr>
        <w:t>1</w:t>
      </w:r>
      <w:r w:rsidR="007B60A0" w:rsidRPr="002A5F98">
        <w:rPr>
          <w:rFonts w:ascii="Book Antiqua" w:hAnsi="Book Antiqua" w:cs="Times New Roman"/>
          <w:color w:val="000000" w:themeColor="text1"/>
          <w:sz w:val="24"/>
          <w:szCs w:val="24"/>
          <w:vertAlign w:val="superscript"/>
          <w:lang w:val="en-US"/>
        </w:rPr>
        <w:t>3</w:t>
      </w:r>
      <w:r w:rsidR="00122D20" w:rsidRPr="002A5F98">
        <w:rPr>
          <w:rFonts w:ascii="Book Antiqua" w:hAnsi="Book Antiqua" w:cs="Times New Roman"/>
          <w:color w:val="000000" w:themeColor="text1"/>
          <w:sz w:val="24"/>
          <w:szCs w:val="24"/>
          <w:vertAlign w:val="superscript"/>
          <w:lang w:val="en-US"/>
        </w:rPr>
        <w:t>3</w:t>
      </w:r>
      <w:r w:rsidR="00742824" w:rsidRPr="002A5F98">
        <w:rPr>
          <w:rFonts w:ascii="Book Antiqua" w:hAnsi="Book Antiqua" w:cs="Times New Roman"/>
          <w:color w:val="000000" w:themeColor="text1"/>
          <w:sz w:val="24"/>
          <w:szCs w:val="24"/>
          <w:vertAlign w:val="superscript"/>
          <w:lang w:val="en-US"/>
        </w:rPr>
        <w:t>]</w:t>
      </w:r>
      <w:r w:rsidR="001F7F36" w:rsidRPr="002A5F98">
        <w:rPr>
          <w:rFonts w:ascii="Book Antiqua" w:hAnsi="Book Antiqua" w:cs="Times New Roman"/>
          <w:color w:val="000000" w:themeColor="text1"/>
          <w:sz w:val="24"/>
          <w:szCs w:val="24"/>
          <w:lang w:val="en-US"/>
        </w:rPr>
        <w:t xml:space="preserve">. </w:t>
      </w:r>
      <w:r w:rsidR="00BF2267" w:rsidRPr="002A5F98">
        <w:rPr>
          <w:rFonts w:ascii="Book Antiqua" w:hAnsi="Book Antiqua" w:cs="Times New Roman"/>
          <w:color w:val="000000" w:themeColor="text1"/>
          <w:sz w:val="24"/>
          <w:szCs w:val="24"/>
          <w:lang w:val="en-US"/>
        </w:rPr>
        <w:t xml:space="preserve">Epidemiology, </w:t>
      </w:r>
      <w:r w:rsidR="00BA0DF9" w:rsidRPr="002A5F98">
        <w:rPr>
          <w:rFonts w:ascii="Book Antiqua" w:hAnsi="Book Antiqua" w:cs="Times New Roman"/>
          <w:color w:val="000000" w:themeColor="text1"/>
          <w:sz w:val="24"/>
          <w:szCs w:val="24"/>
          <w:lang w:val="en-US"/>
        </w:rPr>
        <w:t xml:space="preserve">microbiological tests, </w:t>
      </w:r>
      <w:r w:rsidR="00BF2267" w:rsidRPr="002A5F98">
        <w:rPr>
          <w:rFonts w:ascii="Book Antiqua" w:hAnsi="Book Antiqua" w:cs="Times New Roman"/>
          <w:color w:val="000000" w:themeColor="text1"/>
          <w:sz w:val="24"/>
          <w:szCs w:val="24"/>
          <w:lang w:val="en-US"/>
        </w:rPr>
        <w:t>imaging and response to tr</w:t>
      </w:r>
      <w:r w:rsidR="00742824" w:rsidRPr="002A5F98">
        <w:rPr>
          <w:rFonts w:ascii="Book Antiqua" w:hAnsi="Book Antiqua" w:cs="Times New Roman"/>
          <w:color w:val="000000" w:themeColor="text1"/>
          <w:sz w:val="24"/>
          <w:szCs w:val="24"/>
          <w:lang w:val="en-US"/>
        </w:rPr>
        <w:t xml:space="preserve">eatment may </w:t>
      </w:r>
      <w:r w:rsidR="00A77E21" w:rsidRPr="002A5F98">
        <w:rPr>
          <w:rFonts w:ascii="Book Antiqua" w:hAnsi="Book Antiqua" w:cs="Times New Roman"/>
          <w:color w:val="000000" w:themeColor="text1"/>
          <w:sz w:val="24"/>
          <w:szCs w:val="24"/>
          <w:lang w:val="en-US"/>
        </w:rPr>
        <w:t>support</w:t>
      </w:r>
      <w:r w:rsidR="001A7CED" w:rsidRPr="002A5F98">
        <w:rPr>
          <w:rFonts w:ascii="Book Antiqua" w:hAnsi="Book Antiqua" w:cs="Times New Roman"/>
          <w:color w:val="000000" w:themeColor="text1"/>
          <w:sz w:val="24"/>
          <w:szCs w:val="24"/>
          <w:lang w:val="en-US"/>
        </w:rPr>
        <w:t xml:space="preserve"> the diagnosis</w:t>
      </w:r>
      <w:r w:rsidR="00742824" w:rsidRPr="002A5F98">
        <w:rPr>
          <w:rFonts w:ascii="Book Antiqua" w:hAnsi="Book Antiqua" w:cs="Times New Roman"/>
          <w:color w:val="000000" w:themeColor="text1"/>
          <w:sz w:val="24"/>
          <w:szCs w:val="24"/>
          <w:vertAlign w:val="superscript"/>
          <w:lang w:val="en-US"/>
        </w:rPr>
        <w:t>[</w:t>
      </w:r>
      <w:r w:rsidR="0012286B" w:rsidRPr="002A5F98">
        <w:rPr>
          <w:rFonts w:ascii="Book Antiqua" w:hAnsi="Book Antiqua" w:cs="Times New Roman"/>
          <w:color w:val="000000" w:themeColor="text1"/>
          <w:sz w:val="24"/>
          <w:szCs w:val="24"/>
          <w:vertAlign w:val="superscript"/>
          <w:lang w:val="en-US"/>
        </w:rPr>
        <w:t>1</w:t>
      </w:r>
      <w:r w:rsidR="00164608" w:rsidRPr="002A5F98">
        <w:rPr>
          <w:rFonts w:ascii="Book Antiqua" w:hAnsi="Book Antiqua" w:cs="Times New Roman"/>
          <w:color w:val="000000" w:themeColor="text1"/>
          <w:sz w:val="24"/>
          <w:szCs w:val="24"/>
          <w:vertAlign w:val="superscript"/>
          <w:lang w:val="en-US"/>
        </w:rPr>
        <w:t>2</w:t>
      </w:r>
      <w:r w:rsidR="00122D20" w:rsidRPr="002A5F98">
        <w:rPr>
          <w:rFonts w:ascii="Book Antiqua" w:hAnsi="Book Antiqua" w:cs="Times New Roman"/>
          <w:color w:val="000000" w:themeColor="text1"/>
          <w:sz w:val="24"/>
          <w:szCs w:val="24"/>
          <w:vertAlign w:val="superscript"/>
          <w:lang w:val="en-US"/>
        </w:rPr>
        <w:t>9</w:t>
      </w:r>
      <w:r w:rsidR="00164608" w:rsidRPr="002A5F98">
        <w:rPr>
          <w:rFonts w:ascii="Book Antiqua" w:hAnsi="Book Antiqua" w:cs="Times New Roman"/>
          <w:color w:val="000000" w:themeColor="text1"/>
          <w:sz w:val="24"/>
          <w:szCs w:val="24"/>
          <w:vertAlign w:val="superscript"/>
          <w:lang w:val="en-US"/>
        </w:rPr>
        <w:t>,</w:t>
      </w:r>
      <w:r w:rsidR="00A3631E" w:rsidRPr="002A5F98">
        <w:rPr>
          <w:rFonts w:ascii="Book Antiqua" w:hAnsi="Book Antiqua" w:cs="Times New Roman"/>
          <w:color w:val="000000" w:themeColor="text1"/>
          <w:sz w:val="24"/>
          <w:szCs w:val="24"/>
          <w:vertAlign w:val="superscript"/>
          <w:lang w:val="en-US"/>
        </w:rPr>
        <w:t>1</w:t>
      </w:r>
      <w:r w:rsidR="00122D20" w:rsidRPr="002A5F98">
        <w:rPr>
          <w:rFonts w:ascii="Book Antiqua" w:hAnsi="Book Antiqua" w:cs="Times New Roman"/>
          <w:color w:val="000000" w:themeColor="text1"/>
          <w:sz w:val="24"/>
          <w:szCs w:val="24"/>
          <w:vertAlign w:val="superscript"/>
          <w:lang w:val="en-US"/>
        </w:rPr>
        <w:t>30</w:t>
      </w:r>
      <w:r w:rsidR="00742824" w:rsidRPr="002A5F98">
        <w:rPr>
          <w:rFonts w:ascii="Book Antiqua" w:hAnsi="Book Antiqua" w:cs="Times New Roman"/>
          <w:color w:val="000000" w:themeColor="text1"/>
          <w:sz w:val="24"/>
          <w:szCs w:val="24"/>
          <w:vertAlign w:val="superscript"/>
          <w:lang w:val="en-US"/>
        </w:rPr>
        <w:t>]</w:t>
      </w:r>
      <w:r w:rsidR="00BF2267" w:rsidRPr="002A5F98">
        <w:rPr>
          <w:rFonts w:ascii="Book Antiqua" w:hAnsi="Book Antiqua" w:cs="Times New Roman"/>
          <w:color w:val="000000" w:themeColor="text1"/>
          <w:sz w:val="24"/>
          <w:szCs w:val="24"/>
          <w:lang w:val="en-US"/>
        </w:rPr>
        <w:t>.</w:t>
      </w:r>
    </w:p>
    <w:p w:rsidR="00503B6C" w:rsidRPr="002A5F98" w:rsidRDefault="00422371" w:rsidP="00D07C3C">
      <w:pPr>
        <w:tabs>
          <w:tab w:val="left" w:pos="3261"/>
          <w:tab w:val="left" w:pos="5295"/>
        </w:tabs>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 xml:space="preserve">Differential diagnosis </w:t>
      </w:r>
      <w:r w:rsidR="00AC74F1" w:rsidRPr="002A5F98">
        <w:rPr>
          <w:rFonts w:ascii="Book Antiqua" w:hAnsi="Book Antiqua" w:cs="Times New Roman"/>
          <w:color w:val="000000" w:themeColor="text1"/>
          <w:sz w:val="24"/>
          <w:szCs w:val="24"/>
          <w:lang w:val="en-US"/>
        </w:rPr>
        <w:t xml:space="preserve">of liver infections </w:t>
      </w:r>
      <w:r w:rsidRPr="002A5F98">
        <w:rPr>
          <w:rFonts w:ascii="Book Antiqua" w:hAnsi="Book Antiqua" w:cs="Times New Roman"/>
          <w:color w:val="000000" w:themeColor="text1"/>
          <w:sz w:val="24"/>
          <w:szCs w:val="24"/>
          <w:lang w:val="en-US"/>
        </w:rPr>
        <w:t xml:space="preserve">may </w:t>
      </w:r>
      <w:r w:rsidR="00A003C8" w:rsidRPr="002A5F98">
        <w:rPr>
          <w:rFonts w:ascii="Book Antiqua" w:hAnsi="Book Antiqua" w:cs="Times New Roman"/>
          <w:color w:val="000000" w:themeColor="text1"/>
          <w:sz w:val="24"/>
          <w:szCs w:val="24"/>
          <w:lang w:val="en-US"/>
        </w:rPr>
        <w:t>include</w:t>
      </w:r>
      <w:r w:rsidRPr="002A5F98">
        <w:rPr>
          <w:rFonts w:ascii="Book Antiqua" w:hAnsi="Book Antiqua" w:cs="Times New Roman"/>
          <w:color w:val="000000" w:themeColor="text1"/>
          <w:sz w:val="24"/>
          <w:szCs w:val="24"/>
          <w:lang w:val="en-US"/>
        </w:rPr>
        <w:t xml:space="preserve"> underlying disease localizations, drug toxicity (m</w:t>
      </w:r>
      <w:r w:rsidR="00250C5C" w:rsidRPr="002A5F98">
        <w:rPr>
          <w:rFonts w:ascii="Book Antiqua" w:hAnsi="Book Antiqua" w:cs="Times New Roman"/>
          <w:color w:val="000000" w:themeColor="text1"/>
          <w:sz w:val="24"/>
          <w:szCs w:val="24"/>
          <w:lang w:val="en-US"/>
        </w:rPr>
        <w:t>ethotrexate, thioguanine, dactinomycin, mercaptopurine and busulphan</w:t>
      </w:r>
      <w:r w:rsidR="007B0A74" w:rsidRPr="002A5F98">
        <w:rPr>
          <w:rFonts w:ascii="Book Antiqua" w:hAnsi="Book Antiqua" w:cs="Times New Roman"/>
          <w:color w:val="000000" w:themeColor="text1"/>
          <w:sz w:val="24"/>
          <w:szCs w:val="24"/>
          <w:lang w:val="en-US"/>
        </w:rPr>
        <w:t>)</w:t>
      </w:r>
      <w:r w:rsidR="00742824" w:rsidRPr="002A5F98">
        <w:rPr>
          <w:rFonts w:ascii="Book Antiqua" w:hAnsi="Book Antiqua" w:cs="Times New Roman"/>
          <w:color w:val="000000" w:themeColor="text1"/>
          <w:sz w:val="24"/>
          <w:szCs w:val="24"/>
          <w:vertAlign w:val="superscript"/>
          <w:lang w:val="en-US"/>
        </w:rPr>
        <w:t>[</w:t>
      </w:r>
      <w:r w:rsidR="00250C5C" w:rsidRPr="002A5F98">
        <w:rPr>
          <w:rFonts w:ascii="Book Antiqua" w:hAnsi="Book Antiqua" w:cs="Times New Roman"/>
          <w:color w:val="000000" w:themeColor="text1"/>
          <w:sz w:val="24"/>
          <w:szCs w:val="24"/>
          <w:vertAlign w:val="superscript"/>
          <w:lang w:val="en-US"/>
        </w:rPr>
        <w:t>1</w:t>
      </w:r>
      <w:r w:rsidR="000B7C51" w:rsidRPr="002A5F98">
        <w:rPr>
          <w:rFonts w:ascii="Book Antiqua" w:hAnsi="Book Antiqua" w:cs="Times New Roman"/>
          <w:color w:val="000000" w:themeColor="text1"/>
          <w:sz w:val="24"/>
          <w:szCs w:val="24"/>
          <w:vertAlign w:val="superscript"/>
          <w:lang w:val="en-US"/>
        </w:rPr>
        <w:t>,</w:t>
      </w:r>
      <w:r w:rsidR="00122D20" w:rsidRPr="002A5F98">
        <w:rPr>
          <w:rFonts w:ascii="Book Antiqua" w:hAnsi="Book Antiqua" w:cs="Times New Roman"/>
          <w:color w:val="000000" w:themeColor="text1"/>
          <w:sz w:val="24"/>
          <w:szCs w:val="24"/>
          <w:vertAlign w:val="superscript"/>
          <w:lang w:val="en-US"/>
        </w:rPr>
        <w:t>110</w:t>
      </w:r>
      <w:r w:rsidR="00742824" w:rsidRPr="002A5F98">
        <w:rPr>
          <w:rFonts w:ascii="Book Antiqua" w:hAnsi="Book Antiqua" w:cs="Times New Roman"/>
          <w:color w:val="000000" w:themeColor="text1"/>
          <w:sz w:val="24"/>
          <w:szCs w:val="24"/>
          <w:vertAlign w:val="superscript"/>
          <w:lang w:val="en-US"/>
        </w:rPr>
        <w:t>]</w:t>
      </w:r>
      <w:r w:rsidR="008904CE" w:rsidRPr="002A5F98">
        <w:rPr>
          <w:rFonts w:ascii="Book Antiqua" w:hAnsi="Book Antiqua" w:cs="Times New Roman"/>
          <w:color w:val="000000" w:themeColor="text1"/>
          <w:sz w:val="24"/>
          <w:szCs w:val="24"/>
          <w:lang w:val="en-US"/>
        </w:rPr>
        <w:t>, or other life</w:t>
      </w:r>
      <w:r w:rsidR="00250C5C" w:rsidRPr="002A5F98">
        <w:rPr>
          <w:rFonts w:ascii="Book Antiqua" w:hAnsi="Book Antiqua" w:cs="Times New Roman"/>
          <w:color w:val="000000" w:themeColor="text1"/>
          <w:sz w:val="24"/>
          <w:szCs w:val="24"/>
          <w:lang w:val="en-US"/>
        </w:rPr>
        <w:t xml:space="preserve">-threatening conditions, </w:t>
      </w:r>
      <w:r w:rsidR="00394B5D" w:rsidRPr="002A5F98">
        <w:rPr>
          <w:rFonts w:ascii="Book Antiqua" w:hAnsi="Book Antiqua" w:cs="Times New Roman"/>
          <w:color w:val="000000" w:themeColor="text1"/>
          <w:sz w:val="24"/>
          <w:szCs w:val="24"/>
          <w:lang w:val="en-US"/>
        </w:rPr>
        <w:t>like</w:t>
      </w:r>
      <w:r w:rsidR="00250C5C" w:rsidRPr="002A5F98">
        <w:rPr>
          <w:rFonts w:ascii="Book Antiqua" w:hAnsi="Book Antiqua" w:cs="Times New Roman"/>
          <w:color w:val="000000" w:themeColor="text1"/>
          <w:sz w:val="24"/>
          <w:szCs w:val="24"/>
          <w:lang w:val="en-US"/>
        </w:rPr>
        <w:t xml:space="preserve"> veno-occlusive disease. </w:t>
      </w:r>
      <w:r w:rsidR="00394B5D" w:rsidRPr="002A5F98">
        <w:rPr>
          <w:rFonts w:ascii="Book Antiqua" w:hAnsi="Book Antiqua" w:cs="Times New Roman"/>
          <w:color w:val="000000" w:themeColor="text1"/>
          <w:sz w:val="24"/>
          <w:szCs w:val="24"/>
          <w:lang w:val="en-US"/>
        </w:rPr>
        <w:t xml:space="preserve">Imaging (ultrasound, </w:t>
      </w:r>
      <w:r w:rsidR="0012286B" w:rsidRPr="002A5F98">
        <w:rPr>
          <w:rFonts w:ascii="Book Antiqua" w:hAnsi="Book Antiqua" w:cs="Times New Roman"/>
          <w:color w:val="000000" w:themeColor="text1"/>
          <w:sz w:val="24"/>
          <w:szCs w:val="24"/>
          <w:lang w:val="en-US"/>
        </w:rPr>
        <w:t>computed tomography</w:t>
      </w:r>
      <w:r w:rsidR="00394B5D" w:rsidRPr="002A5F98">
        <w:rPr>
          <w:rFonts w:ascii="Book Antiqua" w:hAnsi="Book Antiqua" w:cs="Times New Roman"/>
          <w:color w:val="000000" w:themeColor="text1"/>
          <w:sz w:val="24"/>
          <w:szCs w:val="24"/>
          <w:lang w:val="en-US"/>
        </w:rPr>
        <w:t>), antibody and viral genome detection are pivotal tools for the diagnosis of these complications.</w:t>
      </w:r>
    </w:p>
    <w:p w:rsidR="00247B21" w:rsidRDefault="00247B21" w:rsidP="00D07C3C">
      <w:pPr>
        <w:tabs>
          <w:tab w:val="left" w:pos="5295"/>
        </w:tabs>
        <w:adjustRightInd w:val="0"/>
        <w:snapToGrid w:val="0"/>
        <w:spacing w:after="0" w:line="360" w:lineRule="auto"/>
        <w:jc w:val="both"/>
        <w:rPr>
          <w:rFonts w:ascii="Book Antiqua" w:hAnsi="Book Antiqua" w:cs="Times New Roman"/>
          <w:b/>
          <w:color w:val="000000" w:themeColor="text1"/>
          <w:sz w:val="24"/>
          <w:szCs w:val="24"/>
          <w:u w:val="single"/>
          <w:lang w:val="en-US" w:eastAsia="zh-CN"/>
        </w:rPr>
      </w:pPr>
    </w:p>
    <w:p w:rsidR="00905E79" w:rsidRPr="00247B21" w:rsidRDefault="000741E3" w:rsidP="00D07C3C">
      <w:pPr>
        <w:tabs>
          <w:tab w:val="left" w:pos="5295"/>
        </w:tabs>
        <w:adjustRightInd w:val="0"/>
        <w:snapToGrid w:val="0"/>
        <w:spacing w:after="0" w:line="360" w:lineRule="auto"/>
        <w:jc w:val="both"/>
        <w:rPr>
          <w:rFonts w:ascii="Book Antiqua" w:hAnsi="Book Antiqua" w:cs="Times New Roman"/>
          <w:b/>
          <w:i/>
          <w:color w:val="000000" w:themeColor="text1"/>
          <w:sz w:val="24"/>
          <w:szCs w:val="24"/>
          <w:lang w:val="en-US"/>
        </w:rPr>
      </w:pPr>
      <w:r w:rsidRPr="00247B21">
        <w:rPr>
          <w:rFonts w:ascii="Book Antiqua" w:hAnsi="Book Antiqua" w:cs="Times New Roman"/>
          <w:b/>
          <w:i/>
          <w:color w:val="000000" w:themeColor="text1"/>
          <w:sz w:val="24"/>
          <w:szCs w:val="24"/>
          <w:lang w:val="en-US"/>
        </w:rPr>
        <w:lastRenderedPageBreak/>
        <w:t>Microbes</w:t>
      </w:r>
      <w:r w:rsidR="00905E79" w:rsidRPr="00247B21">
        <w:rPr>
          <w:rFonts w:ascii="Book Antiqua" w:hAnsi="Book Antiqua" w:cs="Times New Roman"/>
          <w:b/>
          <w:i/>
          <w:color w:val="000000" w:themeColor="text1"/>
          <w:sz w:val="24"/>
          <w:szCs w:val="24"/>
          <w:lang w:val="en-US"/>
        </w:rPr>
        <w:t xml:space="preserve"> in the gastrointestinal tract</w:t>
      </w:r>
      <w:r w:rsidRPr="00247B21">
        <w:rPr>
          <w:rFonts w:ascii="Book Antiqua" w:hAnsi="Book Antiqua" w:cs="Times New Roman"/>
          <w:b/>
          <w:i/>
          <w:color w:val="000000" w:themeColor="text1"/>
          <w:sz w:val="24"/>
          <w:szCs w:val="24"/>
          <w:lang w:val="en-US"/>
        </w:rPr>
        <w:t xml:space="preserve">: </w:t>
      </w:r>
      <w:r w:rsidR="00905E79" w:rsidRPr="00247B21">
        <w:rPr>
          <w:rFonts w:ascii="Book Antiqua" w:hAnsi="Book Antiqua" w:cs="Times New Roman"/>
          <w:b/>
          <w:i/>
          <w:color w:val="000000" w:themeColor="text1"/>
          <w:sz w:val="24"/>
          <w:szCs w:val="24"/>
          <w:lang w:val="en-US"/>
        </w:rPr>
        <w:t>friend</w:t>
      </w:r>
      <w:r w:rsidR="00A77E21" w:rsidRPr="00247B21">
        <w:rPr>
          <w:rFonts w:ascii="Book Antiqua" w:hAnsi="Book Antiqua" w:cs="Times New Roman"/>
          <w:b/>
          <w:i/>
          <w:color w:val="000000" w:themeColor="text1"/>
          <w:sz w:val="24"/>
          <w:szCs w:val="24"/>
          <w:lang w:val="en-US"/>
        </w:rPr>
        <w:t>s</w:t>
      </w:r>
      <w:r w:rsidR="00905E79" w:rsidRPr="00247B21">
        <w:rPr>
          <w:rFonts w:ascii="Book Antiqua" w:hAnsi="Book Antiqua" w:cs="Times New Roman"/>
          <w:b/>
          <w:i/>
          <w:color w:val="000000" w:themeColor="text1"/>
          <w:sz w:val="24"/>
          <w:szCs w:val="24"/>
          <w:lang w:val="en-US"/>
        </w:rPr>
        <w:t xml:space="preserve"> or foe?</w:t>
      </w:r>
    </w:p>
    <w:p w:rsidR="00061667" w:rsidRPr="002A5F98" w:rsidRDefault="004257D8" w:rsidP="00D07C3C">
      <w:pPr>
        <w:tabs>
          <w:tab w:val="left" w:pos="5295"/>
        </w:tabs>
        <w:adjustRightInd w:val="0"/>
        <w:snapToGrid w:val="0"/>
        <w:spacing w:after="0" w:line="360" w:lineRule="auto"/>
        <w:jc w:val="both"/>
        <w:rPr>
          <w:rFonts w:ascii="Book Antiqua" w:hAnsi="Book Antiqua" w:cs="AdvP49811"/>
          <w:color w:val="000000" w:themeColor="text1"/>
          <w:sz w:val="24"/>
          <w:szCs w:val="24"/>
          <w:lang w:val="en-US"/>
        </w:rPr>
      </w:pPr>
      <w:r w:rsidRPr="00247B21">
        <w:rPr>
          <w:rFonts w:ascii="Book Antiqua" w:hAnsi="Book Antiqua" w:cs="Times New Roman"/>
          <w:b/>
          <w:color w:val="000000" w:themeColor="text1"/>
          <w:sz w:val="24"/>
          <w:szCs w:val="24"/>
          <w:lang w:val="en-US"/>
        </w:rPr>
        <w:t xml:space="preserve">Dysbiosis in oncology </w:t>
      </w:r>
      <w:r w:rsidR="00576367" w:rsidRPr="00247B21">
        <w:rPr>
          <w:rFonts w:ascii="Book Antiqua" w:hAnsi="Book Antiqua" w:cs="Times New Roman"/>
          <w:b/>
          <w:color w:val="000000" w:themeColor="text1"/>
          <w:sz w:val="24"/>
          <w:szCs w:val="24"/>
          <w:lang w:val="en-US"/>
        </w:rPr>
        <w:t>children</w:t>
      </w:r>
      <w:r w:rsidR="00247B21">
        <w:rPr>
          <w:rFonts w:ascii="Book Antiqua" w:hAnsi="Book Antiqua" w:cs="Times New Roman" w:hint="eastAsia"/>
          <w:b/>
          <w:color w:val="000000" w:themeColor="text1"/>
          <w:sz w:val="24"/>
          <w:szCs w:val="24"/>
          <w:lang w:val="en-US" w:eastAsia="zh-CN"/>
        </w:rPr>
        <w:t>:</w:t>
      </w:r>
      <w:r w:rsidR="00576367" w:rsidRPr="00247B21">
        <w:rPr>
          <w:rFonts w:ascii="Book Antiqua" w:hAnsi="Book Antiqua" w:cs="Times New Roman"/>
          <w:b/>
          <w:color w:val="000000" w:themeColor="text1"/>
          <w:sz w:val="24"/>
          <w:szCs w:val="24"/>
          <w:lang w:val="en-US"/>
        </w:rPr>
        <w:t xml:space="preserve"> </w:t>
      </w:r>
      <w:r w:rsidR="00576367" w:rsidRPr="002A5F98">
        <w:rPr>
          <w:rFonts w:ascii="Book Antiqua" w:hAnsi="Book Antiqua" w:cs="Times New Roman"/>
          <w:color w:val="000000" w:themeColor="text1"/>
          <w:sz w:val="24"/>
          <w:szCs w:val="24"/>
          <w:lang w:val="en-US"/>
        </w:rPr>
        <w:t>Intestinal</w:t>
      </w:r>
      <w:r w:rsidR="00CF0040" w:rsidRPr="002A5F98">
        <w:rPr>
          <w:rFonts w:ascii="Book Antiqua" w:hAnsi="Book Antiqua" w:cs="Times New Roman"/>
          <w:color w:val="000000" w:themeColor="text1"/>
          <w:sz w:val="24"/>
          <w:szCs w:val="24"/>
          <w:lang w:val="en-US"/>
        </w:rPr>
        <w:t xml:space="preserve"> micro</w:t>
      </w:r>
      <w:r w:rsidR="00A77E21" w:rsidRPr="002A5F98">
        <w:rPr>
          <w:rFonts w:ascii="Book Antiqua" w:hAnsi="Book Antiqua" w:cs="Times New Roman"/>
          <w:color w:val="000000" w:themeColor="text1"/>
          <w:sz w:val="24"/>
          <w:szCs w:val="24"/>
          <w:lang w:val="en-US"/>
        </w:rPr>
        <w:t>biota</w:t>
      </w:r>
      <w:r w:rsidR="00CF0040" w:rsidRPr="002A5F98">
        <w:rPr>
          <w:rFonts w:ascii="Book Antiqua" w:hAnsi="Book Antiqua" w:cs="Times New Roman"/>
          <w:color w:val="000000" w:themeColor="text1"/>
          <w:sz w:val="24"/>
          <w:szCs w:val="24"/>
          <w:lang w:val="en-US"/>
        </w:rPr>
        <w:t xml:space="preserve"> is a dynamic</w:t>
      </w:r>
      <w:r w:rsidR="00BF3CD1" w:rsidRPr="002A5F98">
        <w:rPr>
          <w:rFonts w:ascii="Book Antiqua" w:hAnsi="Book Antiqua" w:cs="Times New Roman"/>
          <w:color w:val="000000" w:themeColor="text1"/>
          <w:sz w:val="24"/>
          <w:szCs w:val="24"/>
          <w:lang w:val="en-US"/>
        </w:rPr>
        <w:t xml:space="preserve"> organ </w:t>
      </w:r>
      <w:r w:rsidR="00CF0040" w:rsidRPr="002A5F98">
        <w:rPr>
          <w:rFonts w:ascii="Book Antiqua" w:hAnsi="Book Antiqua" w:cs="Times New Roman"/>
          <w:color w:val="000000" w:themeColor="text1"/>
          <w:sz w:val="24"/>
          <w:szCs w:val="24"/>
          <w:lang w:val="en-US"/>
        </w:rPr>
        <w:t>composed by micro-organisms that live in the host with a symbiotic relationship</w:t>
      </w:r>
      <w:r w:rsidR="00A9506B" w:rsidRPr="002A5F98">
        <w:rPr>
          <w:rFonts w:ascii="Book Antiqua" w:hAnsi="Book Antiqua" w:cs="Times New Roman"/>
          <w:color w:val="000000" w:themeColor="text1"/>
          <w:sz w:val="24"/>
          <w:szCs w:val="24"/>
          <w:lang w:val="en-US"/>
        </w:rPr>
        <w:t>,</w:t>
      </w:r>
      <w:r w:rsidR="00A77E21" w:rsidRPr="002A5F98">
        <w:rPr>
          <w:rFonts w:ascii="Book Antiqua" w:hAnsi="Book Antiqua" w:cs="Times New Roman"/>
          <w:color w:val="000000" w:themeColor="text1"/>
          <w:sz w:val="24"/>
          <w:szCs w:val="24"/>
          <w:lang w:val="en-US"/>
        </w:rPr>
        <w:t xml:space="preserve"> composing the microbiome</w:t>
      </w:r>
      <w:r w:rsidR="00CF0040" w:rsidRPr="002A5F98">
        <w:rPr>
          <w:rFonts w:ascii="Book Antiqua" w:hAnsi="Book Antiqua" w:cs="Times New Roman"/>
          <w:color w:val="000000" w:themeColor="text1"/>
          <w:sz w:val="24"/>
          <w:szCs w:val="24"/>
          <w:lang w:val="en-US"/>
        </w:rPr>
        <w:t xml:space="preserve">. Microflora exerts </w:t>
      </w:r>
      <w:r w:rsidR="008165AD" w:rsidRPr="002A5F98">
        <w:rPr>
          <w:rFonts w:ascii="Book Antiqua" w:hAnsi="Book Antiqua" w:cs="Times New Roman"/>
          <w:color w:val="000000" w:themeColor="text1"/>
          <w:sz w:val="24"/>
          <w:szCs w:val="24"/>
          <w:lang w:val="en-US"/>
        </w:rPr>
        <w:t>local and systemic</w:t>
      </w:r>
      <w:r w:rsidR="00CF0040" w:rsidRPr="002A5F98">
        <w:rPr>
          <w:rFonts w:ascii="Book Antiqua" w:hAnsi="Book Antiqua" w:cs="Times New Roman"/>
          <w:color w:val="000000" w:themeColor="text1"/>
          <w:sz w:val="24"/>
          <w:szCs w:val="24"/>
          <w:lang w:val="en-US"/>
        </w:rPr>
        <w:t xml:space="preserve"> effects and significantly contribute to </w:t>
      </w:r>
      <w:r w:rsidR="00576367" w:rsidRPr="002A5F98">
        <w:rPr>
          <w:rFonts w:ascii="Book Antiqua" w:hAnsi="Book Antiqua" w:cs="Times New Roman"/>
          <w:color w:val="000000" w:themeColor="text1"/>
          <w:sz w:val="24"/>
          <w:szCs w:val="24"/>
          <w:lang w:val="en-US"/>
        </w:rPr>
        <w:t>homeostasis. Dysbiosis</w:t>
      </w:r>
      <w:r w:rsidR="009733B0" w:rsidRPr="002A5F98">
        <w:rPr>
          <w:rFonts w:ascii="Book Antiqua" w:hAnsi="Book Antiqua" w:cs="Times New Roman"/>
          <w:color w:val="000000" w:themeColor="text1"/>
          <w:sz w:val="24"/>
          <w:szCs w:val="24"/>
          <w:lang w:val="en-US"/>
        </w:rPr>
        <w:t xml:space="preserve">, </w:t>
      </w:r>
      <w:r w:rsidR="00230A70" w:rsidRPr="002A5F98">
        <w:rPr>
          <w:rFonts w:ascii="Book Antiqua" w:hAnsi="Book Antiqua" w:cs="Times New Roman"/>
          <w:color w:val="000000" w:themeColor="text1"/>
          <w:sz w:val="24"/>
          <w:szCs w:val="24"/>
          <w:lang w:val="en-US"/>
        </w:rPr>
        <w:t xml:space="preserve">that </w:t>
      </w:r>
      <w:r w:rsidR="006F174D" w:rsidRPr="002A5F98">
        <w:rPr>
          <w:rFonts w:ascii="Book Antiqua" w:hAnsi="Book Antiqua" w:cs="Times New Roman"/>
          <w:color w:val="000000" w:themeColor="text1"/>
          <w:sz w:val="24"/>
          <w:szCs w:val="24"/>
          <w:lang w:val="en-US"/>
        </w:rPr>
        <w:t>defines</w:t>
      </w:r>
      <w:r w:rsidR="005204E9" w:rsidRPr="002A5F98">
        <w:rPr>
          <w:rFonts w:ascii="Book Antiqua" w:hAnsi="Book Antiqua" w:cs="Times New Roman"/>
          <w:color w:val="000000" w:themeColor="text1"/>
          <w:sz w:val="24"/>
          <w:szCs w:val="24"/>
          <w:lang w:val="en-US"/>
        </w:rPr>
        <w:t xml:space="preserve"> any perturbation in healthy commensal</w:t>
      </w:r>
      <w:r w:rsidR="00576367" w:rsidRPr="002A5F98">
        <w:rPr>
          <w:rFonts w:ascii="Book Antiqua" w:hAnsi="Book Antiqua" w:cs="Times New Roman"/>
          <w:color w:val="000000" w:themeColor="text1"/>
          <w:sz w:val="24"/>
          <w:szCs w:val="24"/>
          <w:lang w:val="en-US"/>
        </w:rPr>
        <w:t xml:space="preserve"> </w:t>
      </w:r>
      <w:r w:rsidR="005204E9" w:rsidRPr="002A5F98">
        <w:rPr>
          <w:rFonts w:ascii="Book Antiqua" w:hAnsi="Book Antiqua" w:cs="Times New Roman"/>
          <w:color w:val="000000" w:themeColor="text1"/>
          <w:sz w:val="24"/>
          <w:szCs w:val="24"/>
          <w:lang w:val="en-US"/>
        </w:rPr>
        <w:t>communitie</w:t>
      </w:r>
      <w:r w:rsidR="00230A70" w:rsidRPr="002A5F98">
        <w:rPr>
          <w:rFonts w:ascii="Book Antiqua" w:hAnsi="Book Antiqua" w:cs="Times New Roman"/>
          <w:color w:val="000000" w:themeColor="text1"/>
          <w:sz w:val="24"/>
          <w:szCs w:val="24"/>
          <w:lang w:val="en-US"/>
        </w:rPr>
        <w:t xml:space="preserve">s, </w:t>
      </w:r>
      <w:r w:rsidR="00CF0040" w:rsidRPr="002A5F98">
        <w:rPr>
          <w:rFonts w:ascii="Book Antiqua" w:hAnsi="Book Antiqua" w:cs="Times New Roman"/>
          <w:color w:val="000000" w:themeColor="text1"/>
          <w:sz w:val="24"/>
          <w:szCs w:val="24"/>
          <w:lang w:val="en-US"/>
        </w:rPr>
        <w:t xml:space="preserve">has been described in </w:t>
      </w:r>
      <w:r w:rsidR="008165AD" w:rsidRPr="002A5F98">
        <w:rPr>
          <w:rFonts w:ascii="Book Antiqua" w:hAnsi="Book Antiqua" w:cs="Times New Roman"/>
          <w:color w:val="000000" w:themeColor="text1"/>
          <w:sz w:val="24"/>
          <w:szCs w:val="24"/>
          <w:lang w:val="en-US"/>
        </w:rPr>
        <w:t>intestinal and extraintestinal</w:t>
      </w:r>
      <w:r w:rsidR="00CF0040" w:rsidRPr="002A5F98">
        <w:rPr>
          <w:rFonts w:ascii="Book Antiqua" w:hAnsi="Book Antiqua" w:cs="Times New Roman"/>
          <w:color w:val="000000" w:themeColor="text1"/>
          <w:sz w:val="24"/>
          <w:szCs w:val="24"/>
          <w:lang w:val="en-US"/>
        </w:rPr>
        <w:t xml:space="preserve"> disease</w:t>
      </w:r>
      <w:r w:rsidR="008165AD" w:rsidRPr="002A5F98">
        <w:rPr>
          <w:rFonts w:ascii="Book Antiqua" w:hAnsi="Book Antiqua" w:cs="Times New Roman"/>
          <w:color w:val="000000" w:themeColor="text1"/>
          <w:sz w:val="24"/>
          <w:szCs w:val="24"/>
          <w:lang w:val="en-US"/>
        </w:rPr>
        <w:t xml:space="preserve">s and </w:t>
      </w:r>
      <w:r w:rsidR="009733B0" w:rsidRPr="002A5F98">
        <w:rPr>
          <w:rFonts w:ascii="Book Antiqua" w:hAnsi="Book Antiqua" w:cs="Times New Roman"/>
          <w:color w:val="000000" w:themeColor="text1"/>
          <w:sz w:val="24"/>
          <w:szCs w:val="24"/>
          <w:lang w:val="en-US"/>
        </w:rPr>
        <w:t>represents</w:t>
      </w:r>
      <w:r w:rsidR="008165AD" w:rsidRPr="002A5F98">
        <w:rPr>
          <w:rFonts w:ascii="Book Antiqua" w:hAnsi="Book Antiqua" w:cs="Times New Roman"/>
          <w:color w:val="000000" w:themeColor="text1"/>
          <w:sz w:val="24"/>
          <w:szCs w:val="24"/>
          <w:lang w:val="en-US"/>
        </w:rPr>
        <w:t xml:space="preserve"> an area of growing interest</w:t>
      </w:r>
      <w:r w:rsidR="00742824" w:rsidRPr="002A5F98">
        <w:rPr>
          <w:rFonts w:ascii="Book Antiqua" w:hAnsi="Book Antiqua" w:cs="Times New Roman"/>
          <w:color w:val="000000" w:themeColor="text1"/>
          <w:sz w:val="24"/>
          <w:szCs w:val="24"/>
          <w:vertAlign w:val="superscript"/>
          <w:lang w:val="en-US"/>
        </w:rPr>
        <w:t>[</w:t>
      </w:r>
      <w:r w:rsidR="007B60A0" w:rsidRPr="002A5F98">
        <w:rPr>
          <w:rFonts w:ascii="Book Antiqua" w:hAnsi="Book Antiqua" w:cs="Times New Roman"/>
          <w:color w:val="000000" w:themeColor="text1"/>
          <w:sz w:val="24"/>
          <w:szCs w:val="24"/>
          <w:vertAlign w:val="superscript"/>
          <w:lang w:val="en-US"/>
        </w:rPr>
        <w:t>13</w:t>
      </w:r>
      <w:r w:rsidR="00122D20" w:rsidRPr="002A5F98">
        <w:rPr>
          <w:rFonts w:ascii="Book Antiqua" w:hAnsi="Book Antiqua" w:cs="Times New Roman"/>
          <w:color w:val="000000" w:themeColor="text1"/>
          <w:sz w:val="24"/>
          <w:szCs w:val="24"/>
          <w:vertAlign w:val="superscript"/>
          <w:lang w:val="en-US"/>
        </w:rPr>
        <w:t>4</w:t>
      </w:r>
      <w:r w:rsidR="00751CDA" w:rsidRPr="002A5F98">
        <w:rPr>
          <w:rFonts w:ascii="Book Antiqua" w:hAnsi="Book Antiqua" w:cs="Times New Roman"/>
          <w:color w:val="000000" w:themeColor="text1"/>
          <w:sz w:val="24"/>
          <w:szCs w:val="24"/>
          <w:vertAlign w:val="superscript"/>
          <w:lang w:val="en-US"/>
        </w:rPr>
        <w:t>-</w:t>
      </w:r>
      <w:r w:rsidR="00EA6F51" w:rsidRPr="002A5F98">
        <w:rPr>
          <w:rFonts w:ascii="Book Antiqua" w:hAnsi="Book Antiqua" w:cs="Times New Roman"/>
          <w:color w:val="000000" w:themeColor="text1"/>
          <w:sz w:val="24"/>
          <w:szCs w:val="24"/>
          <w:vertAlign w:val="superscript"/>
          <w:lang w:val="en-US"/>
        </w:rPr>
        <w:t>13</w:t>
      </w:r>
      <w:r w:rsidR="00637429" w:rsidRPr="002A5F98">
        <w:rPr>
          <w:rFonts w:ascii="Book Antiqua" w:hAnsi="Book Antiqua" w:cs="Times New Roman"/>
          <w:color w:val="000000" w:themeColor="text1"/>
          <w:sz w:val="24"/>
          <w:szCs w:val="24"/>
          <w:vertAlign w:val="superscript"/>
          <w:lang w:val="en-US"/>
        </w:rPr>
        <w:t>7</w:t>
      </w:r>
      <w:r w:rsidR="00742824" w:rsidRPr="002A5F98">
        <w:rPr>
          <w:rFonts w:ascii="Book Antiqua" w:hAnsi="Book Antiqua" w:cs="Times New Roman"/>
          <w:color w:val="000000" w:themeColor="text1"/>
          <w:sz w:val="24"/>
          <w:szCs w:val="24"/>
          <w:vertAlign w:val="superscript"/>
          <w:lang w:val="en-US"/>
        </w:rPr>
        <w:t>]</w:t>
      </w:r>
      <w:r w:rsidR="008165AD" w:rsidRPr="002A5F98">
        <w:rPr>
          <w:rFonts w:ascii="Book Antiqua" w:hAnsi="Book Antiqua" w:cs="Times New Roman"/>
          <w:color w:val="000000" w:themeColor="text1"/>
          <w:sz w:val="24"/>
          <w:szCs w:val="24"/>
          <w:lang w:val="en-US"/>
        </w:rPr>
        <w:t>.Quantitative and qualitative a</w:t>
      </w:r>
      <w:r w:rsidR="00394B5D" w:rsidRPr="002A5F98">
        <w:rPr>
          <w:rFonts w:ascii="Book Antiqua" w:hAnsi="Book Antiqua" w:cs="Times New Roman"/>
          <w:color w:val="000000" w:themeColor="text1"/>
          <w:sz w:val="24"/>
          <w:szCs w:val="24"/>
          <w:lang w:val="en-US"/>
        </w:rPr>
        <w:t>lterations of the normal micro</w:t>
      </w:r>
      <w:r w:rsidR="00905E79" w:rsidRPr="002A5F98">
        <w:rPr>
          <w:rFonts w:ascii="Book Antiqua" w:hAnsi="Book Antiqua" w:cs="Times New Roman"/>
          <w:color w:val="000000" w:themeColor="text1"/>
          <w:sz w:val="24"/>
          <w:szCs w:val="24"/>
          <w:lang w:val="en-US"/>
        </w:rPr>
        <w:t>flora</w:t>
      </w:r>
      <w:r w:rsidR="002B7543" w:rsidRPr="002A5F98">
        <w:rPr>
          <w:rFonts w:ascii="Book Antiqua" w:hAnsi="Book Antiqua" w:cs="Times New Roman"/>
          <w:color w:val="000000" w:themeColor="text1"/>
          <w:sz w:val="24"/>
          <w:szCs w:val="24"/>
          <w:lang w:val="en-US"/>
        </w:rPr>
        <w:t>i</w:t>
      </w:r>
      <w:r w:rsidR="00D87D2A" w:rsidRPr="002A5F98">
        <w:rPr>
          <w:rFonts w:ascii="Book Antiqua" w:hAnsi="Book Antiqua" w:cs="Times New Roman"/>
          <w:color w:val="000000" w:themeColor="text1"/>
          <w:sz w:val="24"/>
          <w:szCs w:val="24"/>
          <w:lang w:val="en-US"/>
        </w:rPr>
        <w:t>n cancer subjects</w:t>
      </w:r>
      <w:r w:rsidR="00AE43F0" w:rsidRPr="002A5F98">
        <w:rPr>
          <w:rFonts w:ascii="Book Antiqua" w:hAnsi="Book Antiqua" w:cs="AdvP49811"/>
          <w:color w:val="000000" w:themeColor="text1"/>
          <w:sz w:val="24"/>
          <w:szCs w:val="24"/>
          <w:lang w:val="en-US"/>
        </w:rPr>
        <w:t xml:space="preserve"> depend</w:t>
      </w:r>
      <w:r w:rsidR="00D87D2A" w:rsidRPr="002A5F98">
        <w:rPr>
          <w:rFonts w:ascii="Book Antiqua" w:hAnsi="Book Antiqua" w:cs="AdvP49811"/>
          <w:color w:val="000000" w:themeColor="text1"/>
          <w:sz w:val="24"/>
          <w:szCs w:val="24"/>
          <w:lang w:val="en-US"/>
        </w:rPr>
        <w:t>s</w:t>
      </w:r>
      <w:r w:rsidR="00AE43F0" w:rsidRPr="002A5F98">
        <w:rPr>
          <w:rFonts w:ascii="Book Antiqua" w:hAnsi="Book Antiqua" w:cs="AdvP49811"/>
          <w:color w:val="000000" w:themeColor="text1"/>
          <w:sz w:val="24"/>
          <w:szCs w:val="24"/>
          <w:lang w:val="en-US"/>
        </w:rPr>
        <w:t xml:space="preserve"> on </w:t>
      </w:r>
      <w:r w:rsidR="00C90F7B" w:rsidRPr="002A5F98">
        <w:rPr>
          <w:rFonts w:ascii="Book Antiqua" w:hAnsi="Book Antiqua" w:cs="AdvP49811"/>
          <w:color w:val="000000" w:themeColor="text1"/>
          <w:sz w:val="24"/>
          <w:szCs w:val="24"/>
          <w:lang w:val="en-US"/>
        </w:rPr>
        <w:t xml:space="preserve">many factors, such as </w:t>
      </w:r>
      <w:r w:rsidR="00AE43F0" w:rsidRPr="002A5F98">
        <w:rPr>
          <w:rFonts w:ascii="Book Antiqua" w:hAnsi="Book Antiqua" w:cs="AdvP49811"/>
          <w:color w:val="000000" w:themeColor="text1"/>
          <w:sz w:val="24"/>
          <w:szCs w:val="24"/>
          <w:lang w:val="en-US"/>
        </w:rPr>
        <w:t xml:space="preserve">underlying </w:t>
      </w:r>
      <w:r w:rsidR="00576367" w:rsidRPr="002A5F98">
        <w:rPr>
          <w:rFonts w:ascii="Book Antiqua" w:hAnsi="Book Antiqua" w:cs="AdvP49811"/>
          <w:color w:val="000000" w:themeColor="text1"/>
          <w:sz w:val="24"/>
          <w:szCs w:val="24"/>
          <w:lang w:val="en-US"/>
        </w:rPr>
        <w:t>disease, mucosal</w:t>
      </w:r>
      <w:r w:rsidR="00507C19" w:rsidRPr="002A5F98">
        <w:rPr>
          <w:rFonts w:ascii="Book Antiqua" w:hAnsi="Book Antiqua" w:cs="AdvP49811"/>
          <w:color w:val="000000" w:themeColor="text1"/>
          <w:sz w:val="24"/>
          <w:szCs w:val="24"/>
          <w:lang w:val="en-US"/>
        </w:rPr>
        <w:t xml:space="preserve"> disruption, bowel motility disturbance, </w:t>
      </w:r>
      <w:r w:rsidR="00576367" w:rsidRPr="002A5F98">
        <w:rPr>
          <w:rFonts w:ascii="Book Antiqua" w:hAnsi="Book Antiqua" w:cs="AdvP49811"/>
          <w:color w:val="000000" w:themeColor="text1"/>
          <w:sz w:val="24"/>
          <w:szCs w:val="24"/>
          <w:lang w:val="en-US"/>
        </w:rPr>
        <w:t>enteral/</w:t>
      </w:r>
      <w:r w:rsidR="00E62CA3" w:rsidRPr="002A5F98">
        <w:rPr>
          <w:rFonts w:ascii="Book Antiqua" w:hAnsi="Book Antiqua" w:cs="AdvP49811"/>
          <w:color w:val="000000" w:themeColor="text1"/>
          <w:sz w:val="24"/>
          <w:szCs w:val="24"/>
          <w:lang w:val="en-US"/>
        </w:rPr>
        <w:t xml:space="preserve">parenteral nutrition, </w:t>
      </w:r>
      <w:r w:rsidR="00394B5D" w:rsidRPr="002A5F98">
        <w:rPr>
          <w:rFonts w:ascii="Book Antiqua" w:hAnsi="Book Antiqua" w:cs="AdvP49811"/>
          <w:color w:val="000000" w:themeColor="text1"/>
          <w:sz w:val="24"/>
          <w:szCs w:val="24"/>
          <w:lang w:val="en-US"/>
        </w:rPr>
        <w:t xml:space="preserve">broad-spectrum </w:t>
      </w:r>
      <w:r w:rsidR="00E62CA3" w:rsidRPr="002A5F98">
        <w:rPr>
          <w:rFonts w:ascii="Book Antiqua" w:hAnsi="Book Antiqua" w:cs="AdvP49811"/>
          <w:color w:val="000000" w:themeColor="text1"/>
          <w:sz w:val="24"/>
          <w:szCs w:val="24"/>
          <w:lang w:val="en-US"/>
        </w:rPr>
        <w:t xml:space="preserve">antibiotic </w:t>
      </w:r>
      <w:r w:rsidR="00394B5D" w:rsidRPr="002A5F98">
        <w:rPr>
          <w:rFonts w:ascii="Book Antiqua" w:hAnsi="Book Antiqua" w:cs="AdvP49811"/>
          <w:color w:val="000000" w:themeColor="text1"/>
          <w:sz w:val="24"/>
          <w:szCs w:val="24"/>
          <w:lang w:val="en-US"/>
        </w:rPr>
        <w:t>administration</w:t>
      </w:r>
      <w:r w:rsidR="00E62CA3" w:rsidRPr="002A5F98">
        <w:rPr>
          <w:rFonts w:ascii="Book Antiqua" w:hAnsi="Book Antiqua" w:cs="AdvP49811"/>
          <w:color w:val="000000" w:themeColor="text1"/>
          <w:sz w:val="24"/>
          <w:szCs w:val="24"/>
          <w:lang w:val="en-US"/>
        </w:rPr>
        <w:t>.</w:t>
      </w:r>
      <w:r w:rsidR="00394B5D" w:rsidRPr="002A5F98">
        <w:rPr>
          <w:rFonts w:ascii="Book Antiqua" w:hAnsi="Book Antiqua" w:cs="AdvP49811"/>
          <w:color w:val="000000" w:themeColor="text1"/>
          <w:sz w:val="24"/>
          <w:szCs w:val="24"/>
          <w:lang w:val="en-US"/>
        </w:rPr>
        <w:t xml:space="preserve"> Antineoplastic </w:t>
      </w:r>
      <w:r w:rsidR="0060669D" w:rsidRPr="002A5F98">
        <w:rPr>
          <w:rFonts w:ascii="Book Antiqua" w:hAnsi="Book Antiqua" w:cs="AdvP49811"/>
          <w:color w:val="000000" w:themeColor="text1"/>
          <w:sz w:val="24"/>
          <w:szCs w:val="24"/>
          <w:lang w:val="en-US"/>
        </w:rPr>
        <w:t xml:space="preserve">drugs </w:t>
      </w:r>
      <w:r w:rsidR="00394B5D" w:rsidRPr="002A5F98">
        <w:rPr>
          <w:rFonts w:ascii="Book Antiqua" w:hAnsi="Book Antiqua" w:cs="AdvP49811"/>
          <w:color w:val="000000" w:themeColor="text1"/>
          <w:sz w:val="24"/>
          <w:szCs w:val="24"/>
          <w:lang w:val="en-US"/>
        </w:rPr>
        <w:t xml:space="preserve">may </w:t>
      </w:r>
      <w:r w:rsidR="00BF41D9" w:rsidRPr="002A5F98">
        <w:rPr>
          <w:rFonts w:ascii="Book Antiqua" w:hAnsi="Book Antiqua" w:cs="AdvP49811"/>
          <w:color w:val="000000" w:themeColor="text1"/>
          <w:sz w:val="24"/>
          <w:szCs w:val="24"/>
          <w:lang w:val="en-US"/>
        </w:rPr>
        <w:t xml:space="preserve">also </w:t>
      </w:r>
      <w:r w:rsidR="00394B5D" w:rsidRPr="002A5F98">
        <w:rPr>
          <w:rFonts w:ascii="Book Antiqua" w:hAnsi="Book Antiqua" w:cs="AdvP49811"/>
          <w:color w:val="000000" w:themeColor="text1"/>
          <w:sz w:val="24"/>
          <w:szCs w:val="24"/>
          <w:lang w:val="en-US"/>
        </w:rPr>
        <w:t>play an important role, that is different for different</w:t>
      </w:r>
      <w:r w:rsidR="008909A4" w:rsidRPr="002A5F98">
        <w:rPr>
          <w:rFonts w:ascii="Book Antiqua" w:hAnsi="Book Antiqua" w:cs="AdvP49811"/>
          <w:color w:val="000000" w:themeColor="text1"/>
          <w:sz w:val="24"/>
          <w:szCs w:val="24"/>
          <w:lang w:val="en-US"/>
        </w:rPr>
        <w:t xml:space="preserve"> moieties</w:t>
      </w:r>
      <w:r w:rsidR="00394B5D" w:rsidRPr="002A5F98">
        <w:rPr>
          <w:rFonts w:ascii="Book Antiqua" w:hAnsi="Book Antiqua" w:cs="AdvP49811"/>
          <w:color w:val="000000" w:themeColor="text1"/>
          <w:sz w:val="24"/>
          <w:szCs w:val="24"/>
          <w:lang w:val="en-US"/>
        </w:rPr>
        <w:t xml:space="preserve"> as demonstrated by </w:t>
      </w:r>
      <w:r w:rsidR="0060669D" w:rsidRPr="002A5F98">
        <w:rPr>
          <w:rFonts w:ascii="Book Antiqua" w:hAnsi="Book Antiqua" w:cs="AdvP49811"/>
          <w:color w:val="000000" w:themeColor="text1"/>
          <w:sz w:val="24"/>
          <w:szCs w:val="24"/>
          <w:lang w:val="en-US"/>
        </w:rPr>
        <w:t xml:space="preserve">in vitro </w:t>
      </w:r>
      <w:r w:rsidR="00394B5D" w:rsidRPr="002A5F98">
        <w:rPr>
          <w:rFonts w:ascii="Book Antiqua" w:hAnsi="Book Antiqua" w:cs="AdvP49811"/>
          <w:color w:val="000000" w:themeColor="text1"/>
          <w:sz w:val="24"/>
          <w:szCs w:val="24"/>
          <w:lang w:val="en-US"/>
        </w:rPr>
        <w:t>studies showing</w:t>
      </w:r>
      <w:r w:rsidR="00576367" w:rsidRPr="002A5F98">
        <w:rPr>
          <w:rFonts w:ascii="Book Antiqua" w:hAnsi="Book Antiqua" w:cs="AdvP49811"/>
          <w:color w:val="000000" w:themeColor="text1"/>
          <w:sz w:val="24"/>
          <w:szCs w:val="24"/>
          <w:lang w:val="en-US"/>
        </w:rPr>
        <w:t xml:space="preserve"> </w:t>
      </w:r>
      <w:r w:rsidR="00BF41D9" w:rsidRPr="002A5F98">
        <w:rPr>
          <w:rFonts w:ascii="Book Antiqua" w:hAnsi="Book Antiqua" w:cs="AdvP49811"/>
          <w:color w:val="000000" w:themeColor="text1"/>
          <w:sz w:val="24"/>
          <w:szCs w:val="24"/>
          <w:lang w:val="en-US"/>
        </w:rPr>
        <w:t xml:space="preserve">specific </w:t>
      </w:r>
      <w:r w:rsidR="008904CE" w:rsidRPr="002A5F98">
        <w:rPr>
          <w:rFonts w:ascii="Book Antiqua" w:hAnsi="Book Antiqua" w:cs="AdvP49811"/>
          <w:color w:val="000000" w:themeColor="text1"/>
          <w:sz w:val="24"/>
          <w:szCs w:val="24"/>
          <w:lang w:val="en-US"/>
        </w:rPr>
        <w:t xml:space="preserve">effects </w:t>
      </w:r>
      <w:r w:rsidR="0060669D" w:rsidRPr="002A5F98">
        <w:rPr>
          <w:rFonts w:ascii="Book Antiqua" w:hAnsi="Book Antiqua" w:cs="AdvP49811"/>
          <w:color w:val="000000" w:themeColor="text1"/>
          <w:sz w:val="24"/>
          <w:szCs w:val="24"/>
          <w:lang w:val="en-US"/>
        </w:rPr>
        <w:t>on ba</w:t>
      </w:r>
      <w:r w:rsidR="005F204A" w:rsidRPr="002A5F98">
        <w:rPr>
          <w:rFonts w:ascii="Book Antiqua" w:hAnsi="Book Antiqua" w:cs="AdvP49811"/>
          <w:color w:val="000000" w:themeColor="text1"/>
          <w:sz w:val="24"/>
          <w:szCs w:val="24"/>
          <w:lang w:val="en-US"/>
        </w:rPr>
        <w:t xml:space="preserve">cterial growth depending </w:t>
      </w:r>
      <w:r w:rsidR="001A7CED" w:rsidRPr="002A5F98">
        <w:rPr>
          <w:rFonts w:ascii="Book Antiqua" w:hAnsi="Book Antiqua" w:cs="AdvP49811"/>
          <w:color w:val="000000" w:themeColor="text1"/>
          <w:sz w:val="24"/>
          <w:szCs w:val="24"/>
          <w:lang w:val="en-US"/>
        </w:rPr>
        <w:t>on drug type and concentration</w:t>
      </w:r>
      <w:r w:rsidR="00A9506B" w:rsidRPr="002A5F98">
        <w:rPr>
          <w:rFonts w:ascii="Book Antiqua" w:hAnsi="Book Antiqua" w:cs="AdvP49811"/>
          <w:color w:val="000000" w:themeColor="text1"/>
          <w:sz w:val="24"/>
          <w:szCs w:val="24"/>
          <w:lang w:val="en-US"/>
        </w:rPr>
        <w:t>s</w:t>
      </w:r>
      <w:r w:rsidR="00742824" w:rsidRPr="002A5F98">
        <w:rPr>
          <w:rFonts w:ascii="Book Antiqua" w:hAnsi="Book Antiqua" w:cs="AdvP49811"/>
          <w:color w:val="000000" w:themeColor="text1"/>
          <w:sz w:val="24"/>
          <w:szCs w:val="24"/>
          <w:vertAlign w:val="superscript"/>
          <w:lang w:val="en-US"/>
        </w:rPr>
        <w:t>[</w:t>
      </w:r>
      <w:r w:rsidR="00584B77" w:rsidRPr="002A5F98">
        <w:rPr>
          <w:rFonts w:ascii="Book Antiqua" w:hAnsi="Book Antiqua" w:cs="AdvP49811"/>
          <w:color w:val="000000" w:themeColor="text1"/>
          <w:sz w:val="24"/>
          <w:szCs w:val="24"/>
          <w:vertAlign w:val="superscript"/>
          <w:lang w:val="en-US"/>
        </w:rPr>
        <w:t>13</w:t>
      </w:r>
      <w:r w:rsidR="00637429" w:rsidRPr="002A5F98">
        <w:rPr>
          <w:rFonts w:ascii="Book Antiqua" w:hAnsi="Book Antiqua" w:cs="AdvP49811"/>
          <w:color w:val="000000" w:themeColor="text1"/>
          <w:sz w:val="24"/>
          <w:szCs w:val="24"/>
          <w:vertAlign w:val="superscript"/>
          <w:lang w:val="en-US"/>
        </w:rPr>
        <w:t>8</w:t>
      </w:r>
      <w:r w:rsidR="00742824" w:rsidRPr="002A5F98">
        <w:rPr>
          <w:rFonts w:ascii="Book Antiqua" w:hAnsi="Book Antiqua" w:cs="AdvP49811"/>
          <w:color w:val="000000" w:themeColor="text1"/>
          <w:sz w:val="24"/>
          <w:szCs w:val="24"/>
          <w:vertAlign w:val="superscript"/>
          <w:lang w:val="en-US"/>
        </w:rPr>
        <w:t>]</w:t>
      </w:r>
      <w:r w:rsidR="0060669D" w:rsidRPr="002A5F98">
        <w:rPr>
          <w:rFonts w:ascii="Book Antiqua" w:hAnsi="Book Antiqua" w:cs="AdvP49811"/>
          <w:color w:val="000000" w:themeColor="text1"/>
          <w:sz w:val="24"/>
          <w:szCs w:val="24"/>
          <w:lang w:val="en-US"/>
        </w:rPr>
        <w:t xml:space="preserve">. </w:t>
      </w:r>
    </w:p>
    <w:p w:rsidR="00BF41D9" w:rsidRPr="002A5F98" w:rsidRDefault="004657D7" w:rsidP="00D07C3C">
      <w:pPr>
        <w:tabs>
          <w:tab w:val="left" w:pos="5295"/>
        </w:tabs>
        <w:adjustRightInd w:val="0"/>
        <w:snapToGrid w:val="0"/>
        <w:spacing w:after="0" w:line="360" w:lineRule="auto"/>
        <w:ind w:firstLineChars="200" w:firstLine="480"/>
        <w:jc w:val="both"/>
        <w:rPr>
          <w:rFonts w:ascii="Book Antiqua" w:hAnsi="Book Antiqua" w:cs="AdvP49811"/>
          <w:color w:val="000000" w:themeColor="text1"/>
          <w:sz w:val="24"/>
          <w:szCs w:val="24"/>
          <w:lang w:val="en-US"/>
        </w:rPr>
      </w:pPr>
      <w:r w:rsidRPr="002A5F98">
        <w:rPr>
          <w:rFonts w:ascii="Book Antiqua" w:hAnsi="Book Antiqua" w:cs="AdvP49811"/>
          <w:bCs/>
          <w:color w:val="000000" w:themeColor="text1"/>
          <w:sz w:val="24"/>
          <w:szCs w:val="24"/>
          <w:lang w:val="en-US"/>
        </w:rPr>
        <w:t xml:space="preserve">Microbiological analysis </w:t>
      </w:r>
      <w:r w:rsidR="00576367" w:rsidRPr="002A5F98">
        <w:rPr>
          <w:rFonts w:ascii="Book Antiqua" w:hAnsi="Book Antiqua" w:cs="AdvP49811"/>
          <w:bCs/>
          <w:color w:val="000000" w:themeColor="text1"/>
          <w:sz w:val="24"/>
          <w:szCs w:val="24"/>
          <w:lang w:val="en-US"/>
        </w:rPr>
        <w:t>of fecal</w:t>
      </w:r>
      <w:r w:rsidRPr="002A5F98">
        <w:rPr>
          <w:rFonts w:ascii="Book Antiqua" w:hAnsi="Book Antiqua" w:cs="AdvP49811"/>
          <w:bCs/>
          <w:color w:val="000000" w:themeColor="text1"/>
          <w:sz w:val="24"/>
          <w:szCs w:val="24"/>
          <w:lang w:val="en-US"/>
        </w:rPr>
        <w:t xml:space="preserve"> samples of children treated for acute myeloid leukemia demonstrated that the total number of bacteria was 100 fold lower in patients during chemotherapy compared to healthy controls. The microbiota composition was dif</w:t>
      </w:r>
      <w:r w:rsidR="00247B21">
        <w:rPr>
          <w:rFonts w:ascii="Book Antiqua" w:hAnsi="Book Antiqua" w:cs="AdvP49811"/>
          <w:bCs/>
          <w:color w:val="000000" w:themeColor="text1"/>
          <w:sz w:val="24"/>
          <w:szCs w:val="24"/>
          <w:lang w:val="en-US"/>
        </w:rPr>
        <w:t>ferent and, in particular, a 10</w:t>
      </w:r>
      <w:r w:rsidRPr="002A5F98">
        <w:rPr>
          <w:rFonts w:ascii="Book Antiqua" w:hAnsi="Book Antiqua" w:cs="AdvP49811"/>
          <w:bCs/>
          <w:color w:val="000000" w:themeColor="text1"/>
          <w:sz w:val="24"/>
          <w:szCs w:val="24"/>
          <w:lang w:val="en-US"/>
        </w:rPr>
        <w:t>000-fold decrease in anaerobic bacteria was observed, in concomitance with a 100-fold increase of pot</w:t>
      </w:r>
      <w:r w:rsidR="001A7CED" w:rsidRPr="002A5F98">
        <w:rPr>
          <w:rFonts w:ascii="Book Antiqua" w:hAnsi="Book Antiqua" w:cs="AdvP49811"/>
          <w:bCs/>
          <w:color w:val="000000" w:themeColor="text1"/>
          <w:sz w:val="24"/>
          <w:szCs w:val="24"/>
          <w:lang w:val="en-US"/>
        </w:rPr>
        <w:t>entially pathogenic enterococci</w:t>
      </w:r>
      <w:r w:rsidRPr="002A5F98">
        <w:rPr>
          <w:rFonts w:ascii="Book Antiqua" w:hAnsi="Book Antiqua" w:cs="AdvP49811"/>
          <w:bCs/>
          <w:color w:val="000000" w:themeColor="text1"/>
          <w:sz w:val="24"/>
          <w:szCs w:val="24"/>
          <w:vertAlign w:val="superscript"/>
          <w:lang w:val="en-US"/>
        </w:rPr>
        <w:t>[138]</w:t>
      </w:r>
      <w:r w:rsidRPr="002A5F98">
        <w:rPr>
          <w:rFonts w:ascii="Book Antiqua" w:hAnsi="Book Antiqua" w:cs="AdvP49811"/>
          <w:bCs/>
          <w:color w:val="000000" w:themeColor="text1"/>
          <w:sz w:val="24"/>
          <w:szCs w:val="24"/>
          <w:lang w:val="en-US"/>
        </w:rPr>
        <w:t xml:space="preserve">. Huang </w:t>
      </w:r>
      <w:r w:rsidRPr="002A5F98">
        <w:rPr>
          <w:rFonts w:ascii="Book Antiqua" w:hAnsi="Book Antiqua" w:cs="AdvP49811"/>
          <w:bCs/>
          <w:i/>
          <w:color w:val="000000" w:themeColor="text1"/>
          <w:sz w:val="24"/>
          <w:szCs w:val="24"/>
          <w:lang w:val="en-US"/>
        </w:rPr>
        <w:t>et</w:t>
      </w:r>
      <w:r w:rsidR="00576367" w:rsidRPr="002A5F98">
        <w:rPr>
          <w:rFonts w:ascii="Book Antiqua" w:hAnsi="Book Antiqua" w:cs="AdvP49811"/>
          <w:bCs/>
          <w:i/>
          <w:color w:val="000000" w:themeColor="text1"/>
          <w:sz w:val="24"/>
          <w:szCs w:val="24"/>
          <w:lang w:val="en-US"/>
        </w:rPr>
        <w:t xml:space="preserve"> </w:t>
      </w:r>
      <w:r w:rsidRPr="002A5F98">
        <w:rPr>
          <w:rFonts w:ascii="Book Antiqua" w:hAnsi="Book Antiqua" w:cs="AdvP49811"/>
          <w:bCs/>
          <w:i/>
          <w:color w:val="000000" w:themeColor="text1"/>
          <w:sz w:val="24"/>
          <w:szCs w:val="24"/>
          <w:lang w:val="en-US"/>
        </w:rPr>
        <w:t>al</w:t>
      </w:r>
      <w:r w:rsidR="00247B21" w:rsidRPr="002A5F98">
        <w:rPr>
          <w:rFonts w:ascii="Book Antiqua" w:hAnsi="Book Antiqua" w:cs="AdvP49811"/>
          <w:bCs/>
          <w:color w:val="000000" w:themeColor="text1"/>
          <w:sz w:val="24"/>
          <w:szCs w:val="24"/>
          <w:vertAlign w:val="superscript"/>
          <w:lang w:val="en-US"/>
        </w:rPr>
        <w:t>[139]</w:t>
      </w:r>
      <w:r w:rsidR="00576367" w:rsidRPr="002A5F98">
        <w:rPr>
          <w:rFonts w:ascii="Book Antiqua" w:hAnsi="Book Antiqua" w:cs="AdvP49811"/>
          <w:bCs/>
          <w:i/>
          <w:color w:val="000000" w:themeColor="text1"/>
          <w:sz w:val="24"/>
          <w:szCs w:val="24"/>
          <w:lang w:val="en-US"/>
        </w:rPr>
        <w:t xml:space="preserve"> </w:t>
      </w:r>
      <w:r w:rsidRPr="002A5F98">
        <w:rPr>
          <w:rFonts w:ascii="Book Antiqua" w:hAnsi="Book Antiqua" w:cs="AdvP49811"/>
          <w:bCs/>
          <w:color w:val="000000" w:themeColor="text1"/>
          <w:sz w:val="24"/>
          <w:szCs w:val="24"/>
          <w:lang w:val="en-US"/>
        </w:rPr>
        <w:t xml:space="preserve">also found a decreased amount of </w:t>
      </w:r>
      <w:r w:rsidR="0077219B" w:rsidRPr="002A5F98">
        <w:rPr>
          <w:rFonts w:ascii="Book Antiqua" w:hAnsi="Book Antiqua" w:cs="AdvP49811"/>
          <w:bCs/>
          <w:color w:val="000000" w:themeColor="text1"/>
          <w:sz w:val="24"/>
          <w:szCs w:val="24"/>
          <w:lang w:val="en-US"/>
        </w:rPr>
        <w:t xml:space="preserve">microbial </w:t>
      </w:r>
      <w:r w:rsidRPr="002A5F98">
        <w:rPr>
          <w:rFonts w:ascii="Book Antiqua" w:hAnsi="Book Antiqua" w:cs="AdvP49811"/>
          <w:bCs/>
          <w:color w:val="000000" w:themeColor="text1"/>
          <w:sz w:val="24"/>
          <w:szCs w:val="24"/>
          <w:lang w:val="en-US"/>
        </w:rPr>
        <w:t xml:space="preserve">flora (and in particular of </w:t>
      </w:r>
      <w:r w:rsidRPr="002A5F98">
        <w:rPr>
          <w:rFonts w:ascii="Book Antiqua" w:hAnsi="Book Antiqua" w:cs="AdvP49811"/>
          <w:bCs/>
          <w:i/>
          <w:color w:val="000000" w:themeColor="text1"/>
          <w:sz w:val="24"/>
          <w:szCs w:val="24"/>
          <w:lang w:val="en-US"/>
        </w:rPr>
        <w:t>Bifidobacteria</w:t>
      </w:r>
      <w:r w:rsidRPr="002A5F98">
        <w:rPr>
          <w:rFonts w:ascii="Book Antiqua" w:hAnsi="Book Antiqua" w:cs="AdvP49811"/>
          <w:bCs/>
          <w:color w:val="000000" w:themeColor="text1"/>
          <w:sz w:val="24"/>
          <w:szCs w:val="24"/>
          <w:lang w:val="en-US"/>
        </w:rPr>
        <w:t xml:space="preserve">, </w:t>
      </w:r>
      <w:r w:rsidRPr="002A5F98">
        <w:rPr>
          <w:rFonts w:ascii="Book Antiqua" w:hAnsi="Book Antiqua" w:cs="AdvP49811"/>
          <w:bCs/>
          <w:i/>
          <w:color w:val="000000" w:themeColor="text1"/>
          <w:sz w:val="24"/>
          <w:szCs w:val="24"/>
          <w:lang w:val="en-US"/>
        </w:rPr>
        <w:t>Lactobacillus</w:t>
      </w:r>
      <w:r w:rsidRPr="002A5F98">
        <w:rPr>
          <w:rFonts w:ascii="Book Antiqua" w:hAnsi="Book Antiqua" w:cs="AdvP49811"/>
          <w:bCs/>
          <w:color w:val="000000" w:themeColor="text1"/>
          <w:sz w:val="24"/>
          <w:szCs w:val="24"/>
          <w:lang w:val="en-US"/>
        </w:rPr>
        <w:t xml:space="preserve"> and </w:t>
      </w:r>
      <w:r w:rsidRPr="002A5F98">
        <w:rPr>
          <w:rFonts w:ascii="Book Antiqua" w:hAnsi="Book Antiqua" w:cs="AdvP49811"/>
          <w:bCs/>
          <w:i/>
          <w:color w:val="000000" w:themeColor="text1"/>
          <w:sz w:val="24"/>
          <w:szCs w:val="24"/>
          <w:lang w:val="en-US"/>
        </w:rPr>
        <w:t>E. coli</w:t>
      </w:r>
      <w:r w:rsidRPr="002A5F98">
        <w:rPr>
          <w:rFonts w:ascii="Book Antiqua" w:hAnsi="Book Antiqua" w:cs="AdvP49811"/>
          <w:bCs/>
          <w:color w:val="000000" w:themeColor="text1"/>
          <w:sz w:val="24"/>
          <w:szCs w:val="24"/>
          <w:lang w:val="en-US"/>
        </w:rPr>
        <w:t xml:space="preserve">) in acute lymphoblastic leukemia children treated with high dose methotrexate </w:t>
      </w:r>
      <w:r w:rsidR="001A7CED" w:rsidRPr="002A5F98">
        <w:rPr>
          <w:rFonts w:ascii="Book Antiqua" w:hAnsi="Book Antiqua" w:cs="AdvP49811"/>
          <w:bCs/>
          <w:color w:val="000000" w:themeColor="text1"/>
          <w:sz w:val="24"/>
          <w:szCs w:val="24"/>
          <w:lang w:val="en-US"/>
        </w:rPr>
        <w:t>compared to healthy controls</w:t>
      </w:r>
      <w:r w:rsidRPr="002A5F98">
        <w:rPr>
          <w:rFonts w:ascii="Book Antiqua" w:hAnsi="Book Antiqua" w:cs="AdvP49811"/>
          <w:bCs/>
          <w:color w:val="000000" w:themeColor="text1"/>
          <w:sz w:val="24"/>
          <w:szCs w:val="24"/>
          <w:lang w:val="en-US"/>
        </w:rPr>
        <w:t xml:space="preserve">. Moreover, a study of fungal flora in stool samples from children receiving chemotherapy or stem cell transplant showed that the incidence of </w:t>
      </w:r>
      <w:r w:rsidRPr="002A5F98">
        <w:rPr>
          <w:rFonts w:ascii="Book Antiqua" w:hAnsi="Book Antiqua" w:cs="AdvP49811"/>
          <w:bCs/>
          <w:i/>
          <w:color w:val="000000" w:themeColor="text1"/>
          <w:sz w:val="24"/>
          <w:szCs w:val="24"/>
          <w:lang w:val="en-US"/>
        </w:rPr>
        <w:t>Candida</w:t>
      </w:r>
      <w:r w:rsidRPr="002A5F98">
        <w:rPr>
          <w:rFonts w:ascii="Book Antiqua" w:hAnsi="Book Antiqua" w:cs="AdvP49811"/>
          <w:bCs/>
          <w:color w:val="000000" w:themeColor="text1"/>
          <w:sz w:val="24"/>
          <w:szCs w:val="24"/>
          <w:lang w:val="en-US"/>
        </w:rPr>
        <w:t xml:space="preserve"> non-</w:t>
      </w:r>
      <w:r w:rsidRPr="002A5F98">
        <w:rPr>
          <w:rFonts w:ascii="Book Antiqua" w:hAnsi="Book Antiqua" w:cs="AdvP49811"/>
          <w:bCs/>
          <w:i/>
          <w:color w:val="000000" w:themeColor="text1"/>
          <w:sz w:val="24"/>
          <w:szCs w:val="24"/>
          <w:lang w:val="en-US"/>
        </w:rPr>
        <w:t>albicans</w:t>
      </w:r>
      <w:r w:rsidRPr="002A5F98">
        <w:rPr>
          <w:rFonts w:ascii="Book Antiqua" w:hAnsi="Book Antiqua" w:cs="AdvP49811"/>
          <w:bCs/>
          <w:color w:val="000000" w:themeColor="text1"/>
          <w:sz w:val="24"/>
          <w:szCs w:val="24"/>
          <w:lang w:val="en-US"/>
        </w:rPr>
        <w:t xml:space="preserve"> species was significantly higher in patients than in controls, with </w:t>
      </w:r>
      <w:r w:rsidRPr="002A5F98">
        <w:rPr>
          <w:rFonts w:ascii="Book Antiqua" w:hAnsi="Book Antiqua" w:cs="AdvP49811"/>
          <w:bCs/>
          <w:i/>
          <w:color w:val="000000" w:themeColor="text1"/>
          <w:sz w:val="24"/>
          <w:szCs w:val="24"/>
          <w:lang w:val="en-US"/>
        </w:rPr>
        <w:t>C.glabrata</w:t>
      </w:r>
      <w:r w:rsidRPr="002A5F98">
        <w:rPr>
          <w:rFonts w:ascii="Book Antiqua" w:hAnsi="Book Antiqua" w:cs="AdvP49811"/>
          <w:bCs/>
          <w:color w:val="000000" w:themeColor="text1"/>
          <w:sz w:val="24"/>
          <w:szCs w:val="24"/>
          <w:lang w:val="en-US"/>
        </w:rPr>
        <w:t xml:space="preserve"> and </w:t>
      </w:r>
      <w:r w:rsidRPr="002A5F98">
        <w:rPr>
          <w:rFonts w:ascii="Book Antiqua" w:hAnsi="Book Antiqua" w:cs="AdvP49811"/>
          <w:bCs/>
          <w:i/>
          <w:color w:val="000000" w:themeColor="text1"/>
          <w:sz w:val="24"/>
          <w:szCs w:val="24"/>
          <w:lang w:val="en-US"/>
        </w:rPr>
        <w:t>C.kruzei</w:t>
      </w:r>
      <w:r w:rsidRPr="002A5F98">
        <w:rPr>
          <w:rFonts w:ascii="Book Antiqua" w:hAnsi="Book Antiqua" w:cs="AdvP49811"/>
          <w:bCs/>
          <w:color w:val="000000" w:themeColor="text1"/>
          <w:sz w:val="24"/>
          <w:szCs w:val="24"/>
          <w:lang w:val="en-US"/>
        </w:rPr>
        <w:t xml:space="preserve"> being the most common non-</w:t>
      </w:r>
      <w:r w:rsidRPr="002A5F98">
        <w:rPr>
          <w:rFonts w:ascii="Book Antiqua" w:hAnsi="Book Antiqua" w:cs="AdvP49811"/>
          <w:bCs/>
          <w:i/>
          <w:color w:val="000000" w:themeColor="text1"/>
          <w:sz w:val="24"/>
          <w:szCs w:val="24"/>
          <w:lang w:val="en-US"/>
        </w:rPr>
        <w:t>albicans</w:t>
      </w:r>
      <w:r w:rsidRPr="002A5F98">
        <w:rPr>
          <w:rFonts w:ascii="Book Antiqua" w:hAnsi="Book Antiqua" w:cs="AdvP49811"/>
          <w:bCs/>
          <w:color w:val="000000" w:themeColor="text1"/>
          <w:sz w:val="24"/>
          <w:szCs w:val="24"/>
          <w:lang w:val="en-US"/>
        </w:rPr>
        <w:t xml:space="preserve"> species. An increase in </w:t>
      </w:r>
      <w:r w:rsidRPr="002A5F98">
        <w:rPr>
          <w:rFonts w:ascii="Book Antiqua" w:hAnsi="Book Antiqua" w:cs="AdvP49811"/>
          <w:bCs/>
          <w:i/>
          <w:color w:val="000000" w:themeColor="text1"/>
          <w:sz w:val="24"/>
          <w:szCs w:val="24"/>
          <w:lang w:val="en-US"/>
        </w:rPr>
        <w:t xml:space="preserve">Candida </w:t>
      </w:r>
      <w:r w:rsidRPr="002A5F98">
        <w:rPr>
          <w:rFonts w:ascii="Book Antiqua" w:hAnsi="Book Antiqua" w:cs="AdvP49811"/>
          <w:bCs/>
          <w:color w:val="000000" w:themeColor="text1"/>
          <w:sz w:val="24"/>
          <w:szCs w:val="24"/>
          <w:lang w:val="en-US"/>
        </w:rPr>
        <w:t>non-</w:t>
      </w:r>
      <w:r w:rsidRPr="002A5F98">
        <w:rPr>
          <w:rFonts w:ascii="Book Antiqua" w:hAnsi="Book Antiqua" w:cs="AdvP49811"/>
          <w:bCs/>
          <w:i/>
          <w:color w:val="000000" w:themeColor="text1"/>
          <w:sz w:val="24"/>
          <w:szCs w:val="24"/>
          <w:lang w:val="en-US"/>
        </w:rPr>
        <w:t>albicans</w:t>
      </w:r>
      <w:r w:rsidRPr="002A5F98">
        <w:rPr>
          <w:rFonts w:ascii="Book Antiqua" w:hAnsi="Book Antiqua" w:cs="AdvP49811"/>
          <w:bCs/>
          <w:color w:val="000000" w:themeColor="text1"/>
          <w:sz w:val="24"/>
          <w:szCs w:val="24"/>
          <w:lang w:val="en-US"/>
        </w:rPr>
        <w:t xml:space="preserve"> species was observed in prolonged hospital stay, suggesting a nosocomial origin. Interestingly, fungal colonisation was not associated with the type of underlying disease</w:t>
      </w:r>
      <w:r w:rsidRPr="002A5F98">
        <w:rPr>
          <w:rFonts w:ascii="Book Antiqua" w:hAnsi="Book Antiqua" w:cs="AdvP49811"/>
          <w:bCs/>
          <w:color w:val="000000" w:themeColor="text1"/>
          <w:sz w:val="24"/>
          <w:szCs w:val="24"/>
          <w:vertAlign w:val="superscript"/>
          <w:lang w:val="en-US"/>
        </w:rPr>
        <w:t>[140]</w:t>
      </w:r>
      <w:r w:rsidRPr="002A5F98">
        <w:rPr>
          <w:rFonts w:ascii="Book Antiqua" w:hAnsi="Book Antiqua" w:cs="AdvP49811"/>
          <w:bCs/>
          <w:color w:val="000000" w:themeColor="text1"/>
          <w:sz w:val="24"/>
          <w:szCs w:val="24"/>
          <w:lang w:val="en-US"/>
        </w:rPr>
        <w:t xml:space="preserve">. In another study, </w:t>
      </w:r>
      <w:r w:rsidRPr="002A5F98">
        <w:rPr>
          <w:rFonts w:ascii="Book Antiqua" w:hAnsi="Book Antiqua" w:cs="AdvP49811"/>
          <w:bCs/>
          <w:i/>
          <w:color w:val="000000" w:themeColor="text1"/>
          <w:sz w:val="24"/>
          <w:szCs w:val="24"/>
          <w:lang w:val="en-US"/>
        </w:rPr>
        <w:t>Candida</w:t>
      </w:r>
      <w:r w:rsidRPr="002A5F98">
        <w:rPr>
          <w:rFonts w:ascii="Book Antiqua" w:hAnsi="Book Antiqua" w:cs="AdvP49811"/>
          <w:bCs/>
          <w:color w:val="000000" w:themeColor="text1"/>
          <w:sz w:val="24"/>
          <w:szCs w:val="24"/>
          <w:lang w:val="en-US"/>
        </w:rPr>
        <w:t xml:space="preserve"> colonisation rate </w:t>
      </w:r>
      <w:r w:rsidR="0077219B" w:rsidRPr="002A5F98">
        <w:rPr>
          <w:rFonts w:ascii="Book Antiqua" w:hAnsi="Book Antiqua" w:cs="AdvP49811"/>
          <w:bCs/>
          <w:color w:val="000000" w:themeColor="text1"/>
          <w:sz w:val="24"/>
          <w:szCs w:val="24"/>
          <w:lang w:val="en-US"/>
        </w:rPr>
        <w:t>resulted</w:t>
      </w:r>
      <w:r w:rsidRPr="002A5F98">
        <w:rPr>
          <w:rFonts w:ascii="Book Antiqua" w:hAnsi="Book Antiqua" w:cs="AdvP49811"/>
          <w:bCs/>
          <w:color w:val="000000" w:themeColor="text1"/>
          <w:sz w:val="24"/>
          <w:szCs w:val="24"/>
          <w:lang w:val="en-US"/>
        </w:rPr>
        <w:t xml:space="preserve"> not significantly different between </w:t>
      </w:r>
      <w:r w:rsidR="00EF2B9F" w:rsidRPr="002A5F98">
        <w:rPr>
          <w:rFonts w:ascii="Book Antiqua" w:hAnsi="Book Antiqua" w:cs="AdvP49811"/>
          <w:bCs/>
          <w:color w:val="000000" w:themeColor="text1"/>
          <w:sz w:val="24"/>
          <w:szCs w:val="24"/>
          <w:lang w:val="en-US"/>
        </w:rPr>
        <w:t xml:space="preserve">children with </w:t>
      </w:r>
      <w:r w:rsidRPr="002A5F98">
        <w:rPr>
          <w:rFonts w:ascii="Book Antiqua" w:hAnsi="Book Antiqua" w:cs="AdvP49811"/>
          <w:bCs/>
          <w:color w:val="000000" w:themeColor="text1"/>
          <w:sz w:val="24"/>
          <w:szCs w:val="24"/>
          <w:lang w:val="en-US"/>
        </w:rPr>
        <w:t>cancer and healthy</w:t>
      </w:r>
      <w:r w:rsidR="00EF2B9F" w:rsidRPr="002A5F98">
        <w:rPr>
          <w:rFonts w:ascii="Book Antiqua" w:hAnsi="Book Antiqua" w:cs="AdvP49811"/>
          <w:bCs/>
          <w:color w:val="000000" w:themeColor="text1"/>
          <w:sz w:val="24"/>
          <w:szCs w:val="24"/>
          <w:lang w:val="en-US"/>
        </w:rPr>
        <w:t xml:space="preserve"> subjects</w:t>
      </w:r>
      <w:r w:rsidRPr="002A5F98">
        <w:rPr>
          <w:rFonts w:ascii="Book Antiqua" w:hAnsi="Book Antiqua" w:cs="AdvP49811"/>
          <w:bCs/>
          <w:color w:val="000000" w:themeColor="text1"/>
          <w:sz w:val="24"/>
          <w:szCs w:val="24"/>
          <w:lang w:val="en-US"/>
        </w:rPr>
        <w:t>, and no difference was found between children with haematol</w:t>
      </w:r>
      <w:r w:rsidR="001A7CED" w:rsidRPr="002A5F98">
        <w:rPr>
          <w:rFonts w:ascii="Book Antiqua" w:hAnsi="Book Antiqua" w:cs="AdvP49811"/>
          <w:bCs/>
          <w:color w:val="000000" w:themeColor="text1"/>
          <w:sz w:val="24"/>
          <w:szCs w:val="24"/>
          <w:lang w:val="en-US"/>
        </w:rPr>
        <w:t>ogical cancer and solid tumours</w:t>
      </w:r>
      <w:r w:rsidRPr="002A5F98">
        <w:rPr>
          <w:rFonts w:ascii="Book Antiqua" w:hAnsi="Book Antiqua" w:cs="AdvP49811"/>
          <w:bCs/>
          <w:color w:val="000000" w:themeColor="text1"/>
          <w:sz w:val="24"/>
          <w:szCs w:val="24"/>
          <w:vertAlign w:val="superscript"/>
          <w:lang w:val="en-US"/>
        </w:rPr>
        <w:t>[141]</w:t>
      </w:r>
      <w:r w:rsidRPr="002A5F98">
        <w:rPr>
          <w:rFonts w:ascii="Book Antiqua" w:hAnsi="Book Antiqua" w:cs="AdvP49811"/>
          <w:bCs/>
          <w:color w:val="000000" w:themeColor="text1"/>
          <w:sz w:val="24"/>
          <w:szCs w:val="24"/>
          <w:lang w:val="en-US"/>
        </w:rPr>
        <w:t>.</w:t>
      </w:r>
      <w:r w:rsidR="00247B21">
        <w:rPr>
          <w:rFonts w:ascii="Book Antiqua" w:hAnsi="Book Antiqua" w:cs="AdvP49811" w:hint="eastAsia"/>
          <w:bCs/>
          <w:color w:val="000000" w:themeColor="text1"/>
          <w:sz w:val="24"/>
          <w:szCs w:val="24"/>
          <w:lang w:val="en-US" w:eastAsia="zh-CN"/>
        </w:rPr>
        <w:t xml:space="preserve"> </w:t>
      </w:r>
      <w:r w:rsidR="00130F19" w:rsidRPr="002A5F98">
        <w:rPr>
          <w:rFonts w:ascii="Book Antiqua" w:hAnsi="Book Antiqua" w:cs="AdvP49811"/>
          <w:color w:val="000000" w:themeColor="text1"/>
          <w:sz w:val="24"/>
          <w:szCs w:val="24"/>
          <w:lang w:val="en-US"/>
        </w:rPr>
        <w:t>Also</w:t>
      </w:r>
      <w:r w:rsidR="00905E79" w:rsidRPr="002A5F98">
        <w:rPr>
          <w:rFonts w:ascii="Book Antiqua" w:hAnsi="Book Antiqua" w:cs="AdvP49811"/>
          <w:color w:val="000000" w:themeColor="text1"/>
          <w:sz w:val="24"/>
          <w:szCs w:val="24"/>
          <w:lang w:val="en-US"/>
        </w:rPr>
        <w:t xml:space="preserve"> o</w:t>
      </w:r>
      <w:r w:rsidR="00BF3CD1" w:rsidRPr="002A5F98">
        <w:rPr>
          <w:rFonts w:ascii="Book Antiqua" w:hAnsi="Book Antiqua" w:cs="AdvP49811"/>
          <w:color w:val="000000" w:themeColor="text1"/>
          <w:sz w:val="24"/>
          <w:szCs w:val="24"/>
          <w:lang w:val="en-US"/>
        </w:rPr>
        <w:t>ral microbiota show</w:t>
      </w:r>
      <w:r w:rsidR="00A003C8" w:rsidRPr="002A5F98">
        <w:rPr>
          <w:rFonts w:ascii="Book Antiqua" w:hAnsi="Book Antiqua" w:cs="AdvP49811"/>
          <w:color w:val="000000" w:themeColor="text1"/>
          <w:sz w:val="24"/>
          <w:szCs w:val="24"/>
          <w:lang w:val="en-US"/>
        </w:rPr>
        <w:t>s</w:t>
      </w:r>
      <w:r w:rsidR="00BF3CD1" w:rsidRPr="002A5F98">
        <w:rPr>
          <w:rFonts w:ascii="Book Antiqua" w:hAnsi="Book Antiqua" w:cs="AdvP49811"/>
          <w:color w:val="000000" w:themeColor="text1"/>
          <w:sz w:val="24"/>
          <w:szCs w:val="24"/>
          <w:lang w:val="en-US"/>
        </w:rPr>
        <w:t xml:space="preserve"> distinctive features in oncology patients compared to healthy subjects. </w:t>
      </w:r>
      <w:r w:rsidR="0073412B" w:rsidRPr="002A5F98">
        <w:rPr>
          <w:rFonts w:ascii="Book Antiqua" w:hAnsi="Book Antiqua" w:cs="AdvP49811"/>
          <w:color w:val="000000" w:themeColor="text1"/>
          <w:sz w:val="24"/>
          <w:szCs w:val="24"/>
          <w:lang w:val="en-US"/>
        </w:rPr>
        <w:t>Reduce</w:t>
      </w:r>
      <w:r w:rsidR="00D13A3C" w:rsidRPr="002A5F98">
        <w:rPr>
          <w:rFonts w:ascii="Book Antiqua" w:hAnsi="Book Antiqua" w:cs="AdvP49811"/>
          <w:color w:val="000000" w:themeColor="text1"/>
          <w:sz w:val="24"/>
          <w:szCs w:val="24"/>
          <w:lang w:val="en-US"/>
        </w:rPr>
        <w:t>d richness</w:t>
      </w:r>
      <w:r w:rsidR="00FB6F7A" w:rsidRPr="002A5F98">
        <w:rPr>
          <w:rFonts w:ascii="Book Antiqua" w:hAnsi="Book Antiqua" w:cs="AdvP49811"/>
          <w:color w:val="000000" w:themeColor="text1"/>
          <w:sz w:val="24"/>
          <w:szCs w:val="24"/>
          <w:lang w:val="en-US"/>
        </w:rPr>
        <w:t xml:space="preserve">, reduced </w:t>
      </w:r>
      <w:r w:rsidR="00D13A3C" w:rsidRPr="002A5F98">
        <w:rPr>
          <w:rFonts w:ascii="Book Antiqua" w:hAnsi="Book Antiqua" w:cs="AdvP49811"/>
          <w:color w:val="000000" w:themeColor="text1"/>
          <w:sz w:val="24"/>
          <w:szCs w:val="24"/>
          <w:lang w:val="en-US"/>
        </w:rPr>
        <w:t xml:space="preserve">diversity </w:t>
      </w:r>
      <w:r w:rsidR="00FB6F7A" w:rsidRPr="002A5F98">
        <w:rPr>
          <w:rFonts w:ascii="Book Antiqua" w:hAnsi="Book Antiqua" w:cs="AdvP49811"/>
          <w:color w:val="000000" w:themeColor="text1"/>
          <w:sz w:val="24"/>
          <w:szCs w:val="24"/>
          <w:lang w:val="en-US"/>
        </w:rPr>
        <w:t xml:space="preserve">and </w:t>
      </w:r>
      <w:r w:rsidR="007A0D81" w:rsidRPr="002A5F98">
        <w:rPr>
          <w:rFonts w:ascii="Book Antiqua" w:hAnsi="Book Antiqua" w:cs="AdvP49811"/>
          <w:color w:val="000000" w:themeColor="text1"/>
          <w:sz w:val="24"/>
          <w:szCs w:val="24"/>
          <w:lang w:val="en-US"/>
        </w:rPr>
        <w:t xml:space="preserve">higher </w:t>
      </w:r>
      <w:r w:rsidR="00576367" w:rsidRPr="002A5F98">
        <w:rPr>
          <w:rFonts w:ascii="Book Antiqua" w:hAnsi="Book Antiqua" w:cs="AdvP49811"/>
          <w:color w:val="000000" w:themeColor="text1"/>
          <w:sz w:val="24"/>
          <w:szCs w:val="24"/>
          <w:lang w:val="en-US"/>
        </w:rPr>
        <w:t>abundance</w:t>
      </w:r>
      <w:r w:rsidR="007A0D81" w:rsidRPr="002A5F98">
        <w:rPr>
          <w:rFonts w:ascii="Book Antiqua" w:hAnsi="Book Antiqua" w:cs="AdvP49811"/>
          <w:color w:val="000000" w:themeColor="text1"/>
          <w:sz w:val="24"/>
          <w:szCs w:val="24"/>
          <w:lang w:val="en-US"/>
        </w:rPr>
        <w:t xml:space="preserve"> of </w:t>
      </w:r>
      <w:r w:rsidR="0073412B" w:rsidRPr="002A5F98">
        <w:rPr>
          <w:rFonts w:ascii="Book Antiqua" w:hAnsi="Book Antiqua" w:cs="AdvP49811"/>
          <w:i/>
          <w:color w:val="000000" w:themeColor="text1"/>
          <w:sz w:val="24"/>
          <w:szCs w:val="24"/>
          <w:lang w:val="en-US"/>
        </w:rPr>
        <w:t xml:space="preserve">Firmicutes/Bacilli/Lactobacillales/Carnobacteriaceae/Granullicatella and </w:t>
      </w:r>
      <w:r w:rsidR="0073412B" w:rsidRPr="002A5F98">
        <w:rPr>
          <w:rFonts w:ascii="Book Antiqua" w:hAnsi="Book Antiqua" w:cs="AdvP49811"/>
          <w:i/>
          <w:color w:val="000000" w:themeColor="text1"/>
          <w:sz w:val="24"/>
          <w:szCs w:val="24"/>
          <w:lang w:val="en-US"/>
        </w:rPr>
        <w:lastRenderedPageBreak/>
        <w:t>Firmicutes/Bacilli/Lactobacillal</w:t>
      </w:r>
      <w:r w:rsidR="00FB6F7A" w:rsidRPr="002A5F98">
        <w:rPr>
          <w:rFonts w:ascii="Book Antiqua" w:hAnsi="Book Antiqua" w:cs="AdvP49811"/>
          <w:i/>
          <w:color w:val="000000" w:themeColor="text1"/>
          <w:sz w:val="24"/>
          <w:szCs w:val="24"/>
          <w:lang w:val="en-US"/>
        </w:rPr>
        <w:t>es/Aerococcaceae/Abiotrophia</w:t>
      </w:r>
      <w:r w:rsidR="00FB6F7A" w:rsidRPr="002A5F98">
        <w:rPr>
          <w:rFonts w:ascii="Book Antiqua" w:hAnsi="Book Antiqua" w:cs="AdvP49811"/>
          <w:color w:val="000000" w:themeColor="text1"/>
          <w:sz w:val="24"/>
          <w:szCs w:val="24"/>
          <w:lang w:val="en-US"/>
        </w:rPr>
        <w:t xml:space="preserve"> were</w:t>
      </w:r>
      <w:r w:rsidR="0073412B" w:rsidRPr="002A5F98">
        <w:rPr>
          <w:rFonts w:ascii="Book Antiqua" w:hAnsi="Book Antiqua" w:cs="AdvP49811"/>
          <w:color w:val="000000" w:themeColor="text1"/>
          <w:sz w:val="24"/>
          <w:szCs w:val="24"/>
          <w:lang w:val="en-US"/>
        </w:rPr>
        <w:t xml:space="preserve"> found in </w:t>
      </w:r>
      <w:r w:rsidR="00130F19" w:rsidRPr="002A5F98">
        <w:rPr>
          <w:rFonts w:ascii="Book Antiqua" w:hAnsi="Book Antiqua" w:cs="AdvP49811"/>
          <w:color w:val="000000" w:themeColor="text1"/>
          <w:sz w:val="24"/>
          <w:szCs w:val="24"/>
          <w:lang w:val="en-US"/>
        </w:rPr>
        <w:t xml:space="preserve">children with </w:t>
      </w:r>
      <w:r w:rsidR="00BF41D9" w:rsidRPr="002A5F98">
        <w:rPr>
          <w:rFonts w:ascii="Book Antiqua" w:hAnsi="Book Antiqua" w:cs="AdvP49811"/>
          <w:color w:val="000000" w:themeColor="text1"/>
          <w:sz w:val="24"/>
          <w:szCs w:val="24"/>
          <w:lang w:val="en-US"/>
        </w:rPr>
        <w:t>acute lymphoblastic leukemia</w:t>
      </w:r>
      <w:r w:rsidR="00576367" w:rsidRPr="002A5F98">
        <w:rPr>
          <w:rFonts w:ascii="Book Antiqua" w:hAnsi="Book Antiqua" w:cs="AdvP49811"/>
          <w:color w:val="000000" w:themeColor="text1"/>
          <w:sz w:val="24"/>
          <w:szCs w:val="24"/>
          <w:lang w:val="en-US"/>
        </w:rPr>
        <w:t xml:space="preserve"> </w:t>
      </w:r>
      <w:r w:rsidR="009733B0" w:rsidRPr="002A5F98">
        <w:rPr>
          <w:rFonts w:ascii="Book Antiqua" w:hAnsi="Book Antiqua" w:cs="AdvP49811"/>
          <w:color w:val="000000" w:themeColor="text1"/>
          <w:sz w:val="24"/>
          <w:szCs w:val="24"/>
          <w:lang w:val="en-US"/>
        </w:rPr>
        <w:t xml:space="preserve">compared with healthy </w:t>
      </w:r>
      <w:r w:rsidR="001A7CED" w:rsidRPr="002A5F98">
        <w:rPr>
          <w:rFonts w:ascii="Book Antiqua" w:hAnsi="Book Antiqua" w:cs="AdvP49811"/>
          <w:color w:val="000000" w:themeColor="text1"/>
          <w:sz w:val="24"/>
          <w:szCs w:val="24"/>
          <w:lang w:val="en-US"/>
        </w:rPr>
        <w:t>controls</w:t>
      </w:r>
      <w:r w:rsidR="00742824" w:rsidRPr="002A5F98">
        <w:rPr>
          <w:rFonts w:ascii="Book Antiqua" w:hAnsi="Book Antiqua" w:cs="AdvP49811"/>
          <w:color w:val="000000" w:themeColor="text1"/>
          <w:sz w:val="24"/>
          <w:szCs w:val="24"/>
          <w:vertAlign w:val="superscript"/>
          <w:lang w:val="en-US"/>
        </w:rPr>
        <w:t>[</w:t>
      </w:r>
      <w:r w:rsidR="00637429" w:rsidRPr="002A5F98">
        <w:rPr>
          <w:rFonts w:ascii="Book Antiqua" w:hAnsi="Book Antiqua" w:cs="AdvP49811"/>
          <w:color w:val="000000" w:themeColor="text1"/>
          <w:sz w:val="24"/>
          <w:szCs w:val="24"/>
          <w:vertAlign w:val="superscript"/>
          <w:lang w:val="en-US"/>
        </w:rPr>
        <w:t>14</w:t>
      </w:r>
      <w:r w:rsidR="007A0D81" w:rsidRPr="002A5F98">
        <w:rPr>
          <w:rFonts w:ascii="Book Antiqua" w:hAnsi="Book Antiqua" w:cs="AdvP49811"/>
          <w:color w:val="000000" w:themeColor="text1"/>
          <w:sz w:val="24"/>
          <w:szCs w:val="24"/>
          <w:vertAlign w:val="superscript"/>
          <w:lang w:val="en-US"/>
        </w:rPr>
        <w:t>2</w:t>
      </w:r>
      <w:r w:rsidR="00742824" w:rsidRPr="002A5F98">
        <w:rPr>
          <w:rFonts w:ascii="Book Antiqua" w:hAnsi="Book Antiqua" w:cs="AdvP49811"/>
          <w:color w:val="000000" w:themeColor="text1"/>
          <w:sz w:val="24"/>
          <w:szCs w:val="24"/>
          <w:vertAlign w:val="superscript"/>
          <w:lang w:val="en-US"/>
        </w:rPr>
        <w:t>]</w:t>
      </w:r>
      <w:r w:rsidR="0073412B" w:rsidRPr="002A5F98">
        <w:rPr>
          <w:rFonts w:ascii="Book Antiqua" w:hAnsi="Book Antiqua" w:cs="AdvP49811"/>
          <w:color w:val="000000" w:themeColor="text1"/>
          <w:sz w:val="24"/>
          <w:szCs w:val="24"/>
          <w:lang w:val="en-US"/>
        </w:rPr>
        <w:t xml:space="preserve">. </w:t>
      </w:r>
      <w:r w:rsidR="00905E79" w:rsidRPr="002A5F98">
        <w:rPr>
          <w:rFonts w:ascii="Book Antiqua" w:hAnsi="Book Antiqua" w:cs="AdvP49811"/>
          <w:color w:val="000000" w:themeColor="text1"/>
          <w:sz w:val="24"/>
          <w:szCs w:val="24"/>
          <w:lang w:val="en-US"/>
        </w:rPr>
        <w:t xml:space="preserve">Oral </w:t>
      </w:r>
      <w:r w:rsidR="00FB6F7A" w:rsidRPr="002A5F98">
        <w:rPr>
          <w:rFonts w:ascii="Book Antiqua" w:hAnsi="Book Antiqua" w:cs="AdvP49811"/>
          <w:color w:val="000000" w:themeColor="text1"/>
          <w:sz w:val="24"/>
          <w:szCs w:val="24"/>
          <w:lang w:val="en-US"/>
        </w:rPr>
        <w:t xml:space="preserve">ecology </w:t>
      </w:r>
      <w:r w:rsidR="00905E79" w:rsidRPr="002A5F98">
        <w:rPr>
          <w:rFonts w:ascii="Book Antiqua" w:hAnsi="Book Antiqua" w:cs="AdvP49811"/>
          <w:color w:val="000000" w:themeColor="text1"/>
          <w:sz w:val="24"/>
          <w:szCs w:val="24"/>
          <w:lang w:val="en-US"/>
        </w:rPr>
        <w:t xml:space="preserve">changes </w:t>
      </w:r>
      <w:r w:rsidR="003A0C83" w:rsidRPr="002A5F98">
        <w:rPr>
          <w:rFonts w:ascii="Book Antiqua" w:hAnsi="Book Antiqua" w:cs="AdvP49811"/>
          <w:color w:val="000000" w:themeColor="text1"/>
          <w:sz w:val="24"/>
          <w:szCs w:val="24"/>
          <w:lang w:val="en-US"/>
        </w:rPr>
        <w:t xml:space="preserve">have been reported </w:t>
      </w:r>
      <w:r w:rsidR="00130F19" w:rsidRPr="002A5F98">
        <w:rPr>
          <w:rFonts w:ascii="Book Antiqua" w:hAnsi="Book Antiqua" w:cs="AdvP49811"/>
          <w:color w:val="000000" w:themeColor="text1"/>
          <w:sz w:val="24"/>
          <w:szCs w:val="24"/>
          <w:lang w:val="en-US"/>
        </w:rPr>
        <w:t xml:space="preserve">both during </w:t>
      </w:r>
      <w:r w:rsidR="00690695" w:rsidRPr="002A5F98">
        <w:rPr>
          <w:rFonts w:ascii="Book Antiqua" w:hAnsi="Book Antiqua" w:cs="AdvP49811"/>
          <w:color w:val="000000" w:themeColor="text1"/>
          <w:sz w:val="24"/>
          <w:szCs w:val="24"/>
          <w:lang w:val="en-US"/>
        </w:rPr>
        <w:t xml:space="preserve">in </w:t>
      </w:r>
      <w:r w:rsidR="001A7CED" w:rsidRPr="002A5F98">
        <w:rPr>
          <w:rFonts w:ascii="Book Antiqua" w:hAnsi="Book Antiqua" w:cs="AdvP49811"/>
          <w:color w:val="000000" w:themeColor="text1"/>
          <w:sz w:val="24"/>
          <w:szCs w:val="24"/>
          <w:lang w:val="en-US"/>
        </w:rPr>
        <w:t>radiation therapy</w:t>
      </w:r>
      <w:r w:rsidR="00742824" w:rsidRPr="002A5F98">
        <w:rPr>
          <w:rFonts w:ascii="Book Antiqua" w:hAnsi="Book Antiqua" w:cs="AdvP49811"/>
          <w:color w:val="000000" w:themeColor="text1"/>
          <w:sz w:val="24"/>
          <w:szCs w:val="24"/>
          <w:vertAlign w:val="superscript"/>
          <w:lang w:val="en-US"/>
        </w:rPr>
        <w:t>[</w:t>
      </w:r>
      <w:r w:rsidR="002304BE" w:rsidRPr="002A5F98">
        <w:rPr>
          <w:rFonts w:ascii="Book Antiqua" w:hAnsi="Book Antiqua" w:cs="AdvP49811"/>
          <w:color w:val="000000" w:themeColor="text1"/>
          <w:sz w:val="24"/>
          <w:szCs w:val="24"/>
          <w:vertAlign w:val="superscript"/>
          <w:lang w:val="en-US"/>
        </w:rPr>
        <w:t>1</w:t>
      </w:r>
      <w:r w:rsidR="00637429" w:rsidRPr="002A5F98">
        <w:rPr>
          <w:rFonts w:ascii="Book Antiqua" w:hAnsi="Book Antiqua" w:cs="AdvP49811"/>
          <w:color w:val="000000" w:themeColor="text1"/>
          <w:sz w:val="24"/>
          <w:szCs w:val="24"/>
          <w:vertAlign w:val="superscript"/>
          <w:lang w:val="en-US"/>
        </w:rPr>
        <w:t>4</w:t>
      </w:r>
      <w:r w:rsidR="007A0D81" w:rsidRPr="002A5F98">
        <w:rPr>
          <w:rFonts w:ascii="Book Antiqua" w:hAnsi="Book Antiqua" w:cs="AdvP49811"/>
          <w:color w:val="000000" w:themeColor="text1"/>
          <w:sz w:val="24"/>
          <w:szCs w:val="24"/>
          <w:vertAlign w:val="superscript"/>
          <w:lang w:val="en-US"/>
        </w:rPr>
        <w:t>3</w:t>
      </w:r>
      <w:r w:rsidR="00742824" w:rsidRPr="002A5F98">
        <w:rPr>
          <w:rFonts w:ascii="Book Antiqua" w:hAnsi="Book Antiqua" w:cs="AdvP49811"/>
          <w:color w:val="000000" w:themeColor="text1"/>
          <w:sz w:val="24"/>
          <w:szCs w:val="24"/>
          <w:vertAlign w:val="superscript"/>
          <w:lang w:val="en-US"/>
        </w:rPr>
        <w:t>]</w:t>
      </w:r>
      <w:r w:rsidR="00905E79" w:rsidRPr="002A5F98">
        <w:rPr>
          <w:rFonts w:ascii="Book Antiqua" w:hAnsi="Book Antiqua" w:cs="AdvP49811"/>
          <w:color w:val="000000" w:themeColor="text1"/>
          <w:sz w:val="24"/>
          <w:szCs w:val="24"/>
          <w:lang w:val="en-US"/>
        </w:rPr>
        <w:t xml:space="preserve"> and </w:t>
      </w:r>
      <w:r w:rsidR="001A7CED" w:rsidRPr="002A5F98">
        <w:rPr>
          <w:rFonts w:ascii="Book Antiqua" w:hAnsi="Book Antiqua" w:cs="AdvP49811"/>
          <w:color w:val="000000" w:themeColor="text1"/>
          <w:sz w:val="24"/>
          <w:szCs w:val="24"/>
          <w:lang w:val="en-US"/>
        </w:rPr>
        <w:t>chemotherapy</w:t>
      </w:r>
      <w:r w:rsidR="00742824" w:rsidRPr="002A5F98">
        <w:rPr>
          <w:rFonts w:ascii="Book Antiqua" w:hAnsi="Book Antiqua" w:cs="AdvP49811"/>
          <w:color w:val="000000" w:themeColor="text1"/>
          <w:sz w:val="24"/>
          <w:szCs w:val="24"/>
          <w:vertAlign w:val="superscript"/>
          <w:lang w:val="en-US"/>
        </w:rPr>
        <w:t>[</w:t>
      </w:r>
      <w:r w:rsidR="007A0D81" w:rsidRPr="002A5F98">
        <w:rPr>
          <w:rFonts w:ascii="Book Antiqua" w:hAnsi="Book Antiqua" w:cs="AdvP49811"/>
          <w:color w:val="000000" w:themeColor="text1"/>
          <w:sz w:val="24"/>
          <w:szCs w:val="24"/>
          <w:vertAlign w:val="superscript"/>
          <w:lang w:val="en-US"/>
        </w:rPr>
        <w:t>144</w:t>
      </w:r>
      <w:r w:rsidR="00BB09DF" w:rsidRPr="002A5F98">
        <w:rPr>
          <w:rFonts w:ascii="Book Antiqua" w:hAnsi="Book Antiqua" w:cs="AdvP49811"/>
          <w:color w:val="000000" w:themeColor="text1"/>
          <w:sz w:val="24"/>
          <w:szCs w:val="24"/>
          <w:vertAlign w:val="superscript"/>
          <w:lang w:val="en-US"/>
        </w:rPr>
        <w:t>-</w:t>
      </w:r>
      <w:r w:rsidR="00C30D3B" w:rsidRPr="002A5F98">
        <w:rPr>
          <w:rFonts w:ascii="Book Antiqua" w:hAnsi="Book Antiqua" w:cs="AdvP49811"/>
          <w:color w:val="000000" w:themeColor="text1"/>
          <w:sz w:val="24"/>
          <w:szCs w:val="24"/>
          <w:vertAlign w:val="superscript"/>
          <w:lang w:val="en-US"/>
        </w:rPr>
        <w:t>14</w:t>
      </w:r>
      <w:r w:rsidR="007A0D81" w:rsidRPr="002A5F98">
        <w:rPr>
          <w:rFonts w:ascii="Book Antiqua" w:hAnsi="Book Antiqua" w:cs="AdvP49811"/>
          <w:color w:val="000000" w:themeColor="text1"/>
          <w:sz w:val="24"/>
          <w:szCs w:val="24"/>
          <w:vertAlign w:val="superscript"/>
          <w:lang w:val="en-US"/>
        </w:rPr>
        <w:t>6</w:t>
      </w:r>
      <w:r w:rsidR="00742824" w:rsidRPr="002A5F98">
        <w:rPr>
          <w:rFonts w:ascii="Book Antiqua" w:hAnsi="Book Antiqua" w:cs="AdvP49811"/>
          <w:color w:val="000000" w:themeColor="text1"/>
          <w:sz w:val="24"/>
          <w:szCs w:val="24"/>
          <w:vertAlign w:val="superscript"/>
          <w:lang w:val="en-US"/>
        </w:rPr>
        <w:t>]</w:t>
      </w:r>
      <w:r w:rsidR="00690695" w:rsidRPr="002A5F98">
        <w:rPr>
          <w:rFonts w:ascii="Book Antiqua" w:hAnsi="Book Antiqua" w:cs="AdvP49811"/>
          <w:color w:val="000000" w:themeColor="text1"/>
          <w:sz w:val="24"/>
          <w:szCs w:val="24"/>
          <w:lang w:val="en-US"/>
        </w:rPr>
        <w:t xml:space="preserve">, underlying </w:t>
      </w:r>
      <w:r w:rsidR="00F01A7D" w:rsidRPr="002A5F98">
        <w:rPr>
          <w:rFonts w:ascii="Book Antiqua" w:hAnsi="Book Antiqua" w:cs="AdvP49811"/>
          <w:color w:val="000000" w:themeColor="text1"/>
          <w:sz w:val="24"/>
          <w:szCs w:val="24"/>
          <w:lang w:val="en-US"/>
        </w:rPr>
        <w:t xml:space="preserve">again </w:t>
      </w:r>
      <w:r w:rsidR="00690695" w:rsidRPr="002A5F98">
        <w:rPr>
          <w:rFonts w:ascii="Book Antiqua" w:hAnsi="Book Antiqua" w:cs="AdvP49811"/>
          <w:color w:val="000000" w:themeColor="text1"/>
          <w:sz w:val="24"/>
          <w:szCs w:val="24"/>
          <w:lang w:val="en-US"/>
        </w:rPr>
        <w:t xml:space="preserve">the dynamic nature of </w:t>
      </w:r>
      <w:r w:rsidR="005338D2" w:rsidRPr="002A5F98">
        <w:rPr>
          <w:rFonts w:ascii="Book Antiqua" w:hAnsi="Book Antiqua" w:cs="AdvP49811"/>
          <w:color w:val="000000" w:themeColor="text1"/>
          <w:sz w:val="24"/>
          <w:szCs w:val="24"/>
          <w:lang w:val="en-US"/>
        </w:rPr>
        <w:t>endogenous</w:t>
      </w:r>
      <w:r w:rsidR="00690695" w:rsidRPr="002A5F98">
        <w:rPr>
          <w:rFonts w:ascii="Book Antiqua" w:hAnsi="Book Antiqua" w:cs="AdvP49811"/>
          <w:color w:val="000000" w:themeColor="text1"/>
          <w:sz w:val="24"/>
          <w:szCs w:val="24"/>
          <w:lang w:val="en-US"/>
        </w:rPr>
        <w:t xml:space="preserve"> microflora. </w:t>
      </w:r>
      <w:r w:rsidR="004A072B" w:rsidRPr="002A5F98">
        <w:rPr>
          <w:rFonts w:ascii="Book Antiqua" w:hAnsi="Book Antiqua" w:cs="AdvP49811"/>
          <w:color w:val="000000" w:themeColor="text1"/>
          <w:sz w:val="24"/>
          <w:szCs w:val="24"/>
          <w:lang w:val="en-US"/>
        </w:rPr>
        <w:t>Unfortunately, at present</w:t>
      </w:r>
      <w:r w:rsidR="008904CE" w:rsidRPr="002A5F98">
        <w:rPr>
          <w:rFonts w:ascii="Book Antiqua" w:hAnsi="Book Antiqua" w:cs="AdvP49811"/>
          <w:color w:val="000000" w:themeColor="text1"/>
          <w:sz w:val="24"/>
          <w:szCs w:val="24"/>
          <w:lang w:val="en-US"/>
        </w:rPr>
        <w:t>, k</w:t>
      </w:r>
      <w:r w:rsidR="00122D25" w:rsidRPr="002A5F98">
        <w:rPr>
          <w:rFonts w:ascii="Book Antiqua" w:hAnsi="Book Antiqua" w:cs="AdvP49811"/>
          <w:color w:val="000000" w:themeColor="text1"/>
          <w:sz w:val="24"/>
          <w:szCs w:val="24"/>
          <w:lang w:val="en-US"/>
        </w:rPr>
        <w:t xml:space="preserve">nowledge about dysbiosis in malignancy is </w:t>
      </w:r>
      <w:r w:rsidR="00576367" w:rsidRPr="002A5F98">
        <w:rPr>
          <w:rFonts w:ascii="Book Antiqua" w:hAnsi="Book Antiqua" w:cs="AdvP49811"/>
          <w:color w:val="000000" w:themeColor="text1"/>
          <w:sz w:val="24"/>
          <w:szCs w:val="24"/>
          <w:lang w:val="en-US"/>
        </w:rPr>
        <w:t>limited, studied</w:t>
      </w:r>
      <w:r w:rsidR="004A072B" w:rsidRPr="002A5F98">
        <w:rPr>
          <w:rFonts w:ascii="Book Antiqua" w:hAnsi="Book Antiqua" w:cs="AdvP49811"/>
          <w:color w:val="000000" w:themeColor="text1"/>
          <w:sz w:val="24"/>
          <w:szCs w:val="24"/>
          <w:lang w:val="en-US"/>
        </w:rPr>
        <w:t xml:space="preserve"> populations are heterogeneous and, </w:t>
      </w:r>
      <w:r w:rsidR="00122D25" w:rsidRPr="002A5F98">
        <w:rPr>
          <w:rFonts w:ascii="Book Antiqua" w:hAnsi="Book Antiqua" w:cs="AdvP49811"/>
          <w:color w:val="000000" w:themeColor="text1"/>
          <w:sz w:val="24"/>
          <w:szCs w:val="24"/>
          <w:lang w:val="en-US"/>
        </w:rPr>
        <w:t xml:space="preserve">in </w:t>
      </w:r>
      <w:r w:rsidR="00576367" w:rsidRPr="002A5F98">
        <w:rPr>
          <w:rFonts w:ascii="Book Antiqua" w:hAnsi="Book Antiqua" w:cs="AdvP49811"/>
          <w:color w:val="000000" w:themeColor="text1"/>
          <w:sz w:val="24"/>
          <w:szCs w:val="24"/>
          <w:lang w:val="en-US"/>
        </w:rPr>
        <w:t>addition, study</w:t>
      </w:r>
      <w:r w:rsidR="004A072B" w:rsidRPr="002A5F98">
        <w:rPr>
          <w:rFonts w:ascii="Book Antiqua" w:hAnsi="Book Antiqua" w:cs="AdvP49811"/>
          <w:color w:val="000000" w:themeColor="text1"/>
          <w:sz w:val="24"/>
          <w:szCs w:val="24"/>
          <w:lang w:val="en-US"/>
        </w:rPr>
        <w:t xml:space="preserve"> </w:t>
      </w:r>
      <w:r w:rsidR="00122D25" w:rsidRPr="002A5F98">
        <w:rPr>
          <w:rFonts w:ascii="Book Antiqua" w:hAnsi="Book Antiqua" w:cs="AdvP49811"/>
          <w:color w:val="000000" w:themeColor="text1"/>
          <w:sz w:val="24"/>
          <w:szCs w:val="24"/>
          <w:lang w:val="en-US"/>
        </w:rPr>
        <w:t>methodology is not uniform. Moreover, only few studies focused on microbiological and clinical outcomes and effects of microflora mo</w:t>
      </w:r>
      <w:r w:rsidR="001A7CED" w:rsidRPr="002A5F98">
        <w:rPr>
          <w:rFonts w:ascii="Book Antiqua" w:hAnsi="Book Antiqua" w:cs="AdvP49811"/>
          <w:color w:val="000000" w:themeColor="text1"/>
          <w:sz w:val="24"/>
          <w:szCs w:val="24"/>
          <w:lang w:val="en-US"/>
        </w:rPr>
        <w:t>difications in cancer children</w:t>
      </w:r>
      <w:r w:rsidR="00742824" w:rsidRPr="002A5F98">
        <w:rPr>
          <w:rFonts w:ascii="Book Antiqua" w:hAnsi="Book Antiqua" w:cs="AdvP49811"/>
          <w:color w:val="000000" w:themeColor="text1"/>
          <w:sz w:val="24"/>
          <w:szCs w:val="24"/>
          <w:vertAlign w:val="superscript"/>
          <w:lang w:val="en-US"/>
        </w:rPr>
        <w:t>[</w:t>
      </w:r>
      <w:r w:rsidR="00A3631E" w:rsidRPr="002A5F98">
        <w:rPr>
          <w:rFonts w:ascii="Book Antiqua" w:hAnsi="Book Antiqua" w:cs="AdvP49811"/>
          <w:color w:val="000000" w:themeColor="text1"/>
          <w:sz w:val="24"/>
          <w:szCs w:val="24"/>
          <w:vertAlign w:val="superscript"/>
          <w:lang w:val="en-US"/>
        </w:rPr>
        <w:t>14</w:t>
      </w:r>
      <w:r w:rsidR="007A0D81" w:rsidRPr="002A5F98">
        <w:rPr>
          <w:rFonts w:ascii="Book Antiqua" w:hAnsi="Book Antiqua" w:cs="AdvP49811"/>
          <w:color w:val="000000" w:themeColor="text1"/>
          <w:sz w:val="24"/>
          <w:szCs w:val="24"/>
          <w:vertAlign w:val="superscript"/>
          <w:lang w:val="en-US"/>
        </w:rPr>
        <w:t>7</w:t>
      </w:r>
      <w:r w:rsidR="00285E20" w:rsidRPr="002A5F98">
        <w:rPr>
          <w:rFonts w:ascii="Book Antiqua" w:hAnsi="Book Antiqua" w:cs="AdvP49811"/>
          <w:color w:val="000000" w:themeColor="text1"/>
          <w:sz w:val="24"/>
          <w:szCs w:val="24"/>
          <w:vertAlign w:val="superscript"/>
          <w:lang w:val="en-US"/>
        </w:rPr>
        <w:t>-</w:t>
      </w:r>
      <w:r w:rsidR="00637429" w:rsidRPr="002A5F98">
        <w:rPr>
          <w:rFonts w:ascii="Book Antiqua" w:hAnsi="Book Antiqua" w:cs="AdvP49811"/>
          <w:color w:val="000000" w:themeColor="text1"/>
          <w:sz w:val="24"/>
          <w:szCs w:val="24"/>
          <w:vertAlign w:val="superscript"/>
          <w:lang w:val="en-US"/>
        </w:rPr>
        <w:t>14</w:t>
      </w:r>
      <w:r w:rsidR="007A0D81" w:rsidRPr="002A5F98">
        <w:rPr>
          <w:rFonts w:ascii="Book Antiqua" w:hAnsi="Book Antiqua" w:cs="AdvP49811"/>
          <w:color w:val="000000" w:themeColor="text1"/>
          <w:sz w:val="24"/>
          <w:szCs w:val="24"/>
          <w:vertAlign w:val="superscript"/>
          <w:lang w:val="en-US"/>
        </w:rPr>
        <w:t>9</w:t>
      </w:r>
      <w:r w:rsidR="00742824" w:rsidRPr="002A5F98">
        <w:rPr>
          <w:rFonts w:ascii="Book Antiqua" w:hAnsi="Book Antiqua" w:cs="AdvP49811"/>
          <w:color w:val="000000" w:themeColor="text1"/>
          <w:sz w:val="24"/>
          <w:szCs w:val="24"/>
          <w:vertAlign w:val="superscript"/>
          <w:lang w:val="en-US"/>
        </w:rPr>
        <w:t>]</w:t>
      </w:r>
      <w:r w:rsidR="00122D25" w:rsidRPr="002A5F98">
        <w:rPr>
          <w:rFonts w:ascii="Book Antiqua" w:hAnsi="Book Antiqua" w:cs="AdvP49811"/>
          <w:color w:val="000000" w:themeColor="text1"/>
          <w:sz w:val="24"/>
          <w:szCs w:val="24"/>
          <w:lang w:val="en-US"/>
        </w:rPr>
        <w:t xml:space="preserve">. </w:t>
      </w:r>
    </w:p>
    <w:p w:rsidR="00247B21" w:rsidRDefault="00247B21" w:rsidP="00D07C3C">
      <w:pPr>
        <w:tabs>
          <w:tab w:val="left" w:pos="5295"/>
        </w:tabs>
        <w:adjustRightInd w:val="0"/>
        <w:snapToGrid w:val="0"/>
        <w:spacing w:after="0" w:line="360" w:lineRule="auto"/>
        <w:jc w:val="both"/>
        <w:rPr>
          <w:rFonts w:ascii="Book Antiqua" w:hAnsi="Book Antiqua" w:cs="AdvP49811"/>
          <w:i/>
          <w:color w:val="000000" w:themeColor="text1"/>
          <w:sz w:val="24"/>
          <w:szCs w:val="24"/>
          <w:lang w:val="en-US" w:eastAsia="zh-CN"/>
        </w:rPr>
      </w:pPr>
    </w:p>
    <w:p w:rsidR="00131ACA" w:rsidRDefault="0081016F" w:rsidP="00D07C3C">
      <w:pPr>
        <w:tabs>
          <w:tab w:val="left" w:pos="5295"/>
        </w:tabs>
        <w:adjustRightInd w:val="0"/>
        <w:snapToGrid w:val="0"/>
        <w:spacing w:after="0" w:line="360" w:lineRule="auto"/>
        <w:jc w:val="both"/>
        <w:rPr>
          <w:rFonts w:ascii="Book Antiqua" w:hAnsi="Book Antiqua" w:cs="AdvP49811"/>
          <w:color w:val="000000" w:themeColor="text1"/>
          <w:sz w:val="24"/>
          <w:szCs w:val="24"/>
          <w:lang w:val="en-US" w:eastAsia="zh-CN"/>
        </w:rPr>
      </w:pPr>
      <w:r w:rsidRPr="00247B21">
        <w:rPr>
          <w:rFonts w:ascii="Book Antiqua" w:hAnsi="Book Antiqua" w:cs="AdvP49811"/>
          <w:b/>
          <w:caps/>
          <w:color w:val="000000" w:themeColor="text1"/>
          <w:sz w:val="24"/>
          <w:szCs w:val="24"/>
          <w:lang w:val="en-US"/>
        </w:rPr>
        <w:t>g</w:t>
      </w:r>
      <w:r w:rsidRPr="00247B21">
        <w:rPr>
          <w:rFonts w:ascii="Book Antiqua" w:hAnsi="Book Antiqua" w:cs="AdvP49811"/>
          <w:b/>
          <w:color w:val="000000" w:themeColor="text1"/>
          <w:sz w:val="24"/>
          <w:szCs w:val="24"/>
          <w:lang w:val="en-US"/>
        </w:rPr>
        <w:t xml:space="preserve">astrointestinal tract as a source of </w:t>
      </w:r>
      <w:r w:rsidR="00576367" w:rsidRPr="00247B21">
        <w:rPr>
          <w:rFonts w:ascii="Book Antiqua" w:hAnsi="Book Antiqua" w:cs="AdvP49811"/>
          <w:b/>
          <w:color w:val="000000" w:themeColor="text1"/>
          <w:sz w:val="24"/>
          <w:szCs w:val="24"/>
          <w:lang w:val="en-US"/>
        </w:rPr>
        <w:t>pathogens</w:t>
      </w:r>
      <w:r w:rsidR="00247B21">
        <w:rPr>
          <w:rFonts w:ascii="Book Antiqua" w:hAnsi="Book Antiqua" w:cs="AdvP49811" w:hint="eastAsia"/>
          <w:b/>
          <w:color w:val="000000" w:themeColor="text1"/>
          <w:sz w:val="24"/>
          <w:szCs w:val="24"/>
          <w:lang w:val="en-US" w:eastAsia="zh-CN"/>
        </w:rPr>
        <w:t>:</w:t>
      </w:r>
      <w:r w:rsidR="00576367" w:rsidRPr="002A5F98">
        <w:rPr>
          <w:rFonts w:ascii="Book Antiqua" w:hAnsi="Book Antiqua" w:cs="AdvP49811"/>
          <w:color w:val="000000" w:themeColor="text1"/>
          <w:sz w:val="24"/>
          <w:szCs w:val="24"/>
          <w:lang w:val="en-US"/>
        </w:rPr>
        <w:t xml:space="preserve"> Pathogens</w:t>
      </w:r>
      <w:r w:rsidR="0045695E" w:rsidRPr="002A5F98">
        <w:rPr>
          <w:rFonts w:ascii="Book Antiqua" w:hAnsi="Book Antiqua" w:cs="AdvP49811"/>
          <w:color w:val="000000" w:themeColor="text1"/>
          <w:sz w:val="24"/>
          <w:szCs w:val="24"/>
          <w:lang w:val="en-US"/>
        </w:rPr>
        <w:t xml:space="preserve"> may </w:t>
      </w:r>
      <w:r w:rsidR="00BF41D9" w:rsidRPr="002A5F98">
        <w:rPr>
          <w:rFonts w:ascii="Book Antiqua" w:hAnsi="Book Antiqua" w:cs="AdvP49811"/>
          <w:color w:val="000000" w:themeColor="text1"/>
          <w:sz w:val="24"/>
          <w:szCs w:val="24"/>
          <w:lang w:val="en-US"/>
        </w:rPr>
        <w:t>originate</w:t>
      </w:r>
      <w:r w:rsidR="0045695E" w:rsidRPr="002A5F98">
        <w:rPr>
          <w:rFonts w:ascii="Book Antiqua" w:hAnsi="Book Antiqua" w:cs="AdvP49811"/>
          <w:color w:val="000000" w:themeColor="text1"/>
          <w:sz w:val="24"/>
          <w:szCs w:val="24"/>
          <w:lang w:val="en-US"/>
        </w:rPr>
        <w:t xml:space="preserve"> from the gastrointestinal tract and </w:t>
      </w:r>
      <w:r w:rsidR="00576367" w:rsidRPr="002A5F98">
        <w:rPr>
          <w:rFonts w:ascii="Book Antiqua" w:hAnsi="Book Antiqua" w:cs="AdvP49811"/>
          <w:color w:val="000000" w:themeColor="text1"/>
          <w:sz w:val="24"/>
          <w:szCs w:val="24"/>
          <w:lang w:val="en-US"/>
        </w:rPr>
        <w:t>invade the</w:t>
      </w:r>
      <w:r w:rsidR="00BF41D9" w:rsidRPr="002A5F98">
        <w:rPr>
          <w:rFonts w:ascii="Book Antiqua" w:hAnsi="Book Antiqua" w:cs="AdvP49811"/>
          <w:color w:val="000000" w:themeColor="text1"/>
          <w:sz w:val="24"/>
          <w:szCs w:val="24"/>
          <w:lang w:val="en-US"/>
        </w:rPr>
        <w:t xml:space="preserve"> bloodstream </w:t>
      </w:r>
      <w:r w:rsidR="00EC641D" w:rsidRPr="002A5F98">
        <w:rPr>
          <w:rFonts w:ascii="Book Antiqua" w:hAnsi="Book Antiqua" w:cs="AdvP49811"/>
          <w:color w:val="000000" w:themeColor="text1"/>
          <w:sz w:val="24"/>
          <w:szCs w:val="24"/>
          <w:lang w:val="en-US"/>
        </w:rPr>
        <w:t xml:space="preserve">through disrupted </w:t>
      </w:r>
      <w:r w:rsidR="005D73F6" w:rsidRPr="002A5F98">
        <w:rPr>
          <w:rFonts w:ascii="Book Antiqua" w:hAnsi="Book Antiqua" w:cs="AdvP49811"/>
          <w:color w:val="000000" w:themeColor="text1"/>
          <w:sz w:val="24"/>
          <w:szCs w:val="24"/>
          <w:lang w:val="en-US"/>
        </w:rPr>
        <w:t xml:space="preserve">intestinal </w:t>
      </w:r>
      <w:r w:rsidR="00576367" w:rsidRPr="002A5F98">
        <w:rPr>
          <w:rFonts w:ascii="Book Antiqua" w:hAnsi="Book Antiqua" w:cs="AdvP49811"/>
          <w:color w:val="000000" w:themeColor="text1"/>
          <w:sz w:val="24"/>
          <w:szCs w:val="24"/>
          <w:lang w:val="en-US"/>
        </w:rPr>
        <w:t>barriers. Therefore</w:t>
      </w:r>
      <w:r w:rsidR="004A072B" w:rsidRPr="002A5F98">
        <w:rPr>
          <w:rFonts w:ascii="Book Antiqua" w:hAnsi="Book Antiqua" w:cs="AdvP49811"/>
          <w:color w:val="000000" w:themeColor="text1"/>
          <w:sz w:val="24"/>
          <w:szCs w:val="24"/>
          <w:lang w:val="en-US"/>
        </w:rPr>
        <w:t xml:space="preserve">, intestinal </w:t>
      </w:r>
      <w:r w:rsidR="008909A4" w:rsidRPr="002A5F98">
        <w:rPr>
          <w:rFonts w:ascii="Book Antiqua" w:hAnsi="Book Antiqua" w:cs="AdvP49811"/>
          <w:color w:val="000000" w:themeColor="text1"/>
          <w:sz w:val="24"/>
          <w:szCs w:val="24"/>
          <w:lang w:val="en-US"/>
        </w:rPr>
        <w:t>microbia</w:t>
      </w:r>
      <w:r w:rsidR="005D73F6" w:rsidRPr="002A5F98">
        <w:rPr>
          <w:rFonts w:ascii="Book Antiqua" w:hAnsi="Book Antiqua" w:cs="AdvP49811"/>
          <w:color w:val="000000" w:themeColor="text1"/>
          <w:sz w:val="24"/>
          <w:szCs w:val="24"/>
          <w:lang w:val="en-US"/>
        </w:rPr>
        <w:t xml:space="preserve">l translocation </w:t>
      </w:r>
      <w:r w:rsidR="001A7CED" w:rsidRPr="002A5F98">
        <w:rPr>
          <w:rFonts w:ascii="Book Antiqua" w:hAnsi="Book Antiqua" w:cs="AdvP49811"/>
          <w:color w:val="000000" w:themeColor="text1"/>
          <w:sz w:val="24"/>
          <w:szCs w:val="24"/>
          <w:lang w:val="en-US"/>
        </w:rPr>
        <w:t>may lead to systemic disease</w:t>
      </w:r>
      <w:r w:rsidR="00742824" w:rsidRPr="002A5F98">
        <w:rPr>
          <w:rFonts w:ascii="Book Antiqua" w:hAnsi="Book Antiqua" w:cs="AdvP49811"/>
          <w:color w:val="000000" w:themeColor="text1"/>
          <w:sz w:val="24"/>
          <w:szCs w:val="24"/>
          <w:vertAlign w:val="superscript"/>
          <w:lang w:val="en-US"/>
        </w:rPr>
        <w:t>[</w:t>
      </w:r>
      <w:r w:rsidR="00775D8E" w:rsidRPr="002A5F98">
        <w:rPr>
          <w:rFonts w:ascii="Book Antiqua" w:hAnsi="Book Antiqua" w:cs="AdvP49811"/>
          <w:color w:val="000000" w:themeColor="text1"/>
          <w:sz w:val="24"/>
          <w:szCs w:val="24"/>
          <w:vertAlign w:val="superscript"/>
          <w:lang w:val="en-US"/>
        </w:rPr>
        <w:t>34,</w:t>
      </w:r>
      <w:r w:rsidR="00845244" w:rsidRPr="002A5F98">
        <w:rPr>
          <w:rFonts w:ascii="Book Antiqua" w:hAnsi="Book Antiqua" w:cs="AdvP49811"/>
          <w:color w:val="000000" w:themeColor="text1"/>
          <w:sz w:val="24"/>
          <w:szCs w:val="24"/>
          <w:vertAlign w:val="superscript"/>
          <w:lang w:val="en-US"/>
        </w:rPr>
        <w:t>35</w:t>
      </w:r>
      <w:r w:rsidR="00073541" w:rsidRPr="002A5F98">
        <w:rPr>
          <w:rFonts w:ascii="Book Antiqua" w:hAnsi="Book Antiqua" w:cs="AdvP49811"/>
          <w:color w:val="000000" w:themeColor="text1"/>
          <w:sz w:val="24"/>
          <w:szCs w:val="24"/>
          <w:vertAlign w:val="superscript"/>
          <w:lang w:val="en-US"/>
        </w:rPr>
        <w:t>,</w:t>
      </w:r>
      <w:r w:rsidR="004657D7" w:rsidRPr="002A5F98">
        <w:rPr>
          <w:rFonts w:ascii="Book Antiqua" w:hAnsi="Book Antiqua" w:cs="AdvP49811"/>
          <w:color w:val="000000" w:themeColor="text1"/>
          <w:sz w:val="24"/>
          <w:szCs w:val="24"/>
          <w:vertAlign w:val="superscript"/>
          <w:lang w:val="en-US"/>
        </w:rPr>
        <w:t>140</w:t>
      </w:r>
      <w:r w:rsidR="00775D8E" w:rsidRPr="002A5F98">
        <w:rPr>
          <w:rFonts w:ascii="Book Antiqua" w:hAnsi="Book Antiqua" w:cs="AdvP49811"/>
          <w:color w:val="000000" w:themeColor="text1"/>
          <w:sz w:val="24"/>
          <w:szCs w:val="24"/>
          <w:vertAlign w:val="superscript"/>
          <w:lang w:val="en-US"/>
        </w:rPr>
        <w:t>,</w:t>
      </w:r>
      <w:r w:rsidR="007A0D81" w:rsidRPr="002A5F98">
        <w:rPr>
          <w:rFonts w:ascii="Book Antiqua" w:hAnsi="Book Antiqua" w:cs="AdvP49811"/>
          <w:color w:val="000000" w:themeColor="text1"/>
          <w:sz w:val="24"/>
          <w:szCs w:val="24"/>
          <w:vertAlign w:val="superscript"/>
          <w:lang w:val="en-US"/>
        </w:rPr>
        <w:t>150</w:t>
      </w:r>
      <w:r w:rsidR="00CB219A" w:rsidRPr="002A5F98">
        <w:rPr>
          <w:rFonts w:ascii="Book Antiqua" w:hAnsi="Book Antiqua" w:cs="AdvP49811"/>
          <w:color w:val="000000" w:themeColor="text1"/>
          <w:sz w:val="24"/>
          <w:szCs w:val="24"/>
          <w:vertAlign w:val="superscript"/>
          <w:lang w:val="en-US"/>
        </w:rPr>
        <w:t>-16</w:t>
      </w:r>
      <w:r w:rsidR="007A0D81" w:rsidRPr="002A5F98">
        <w:rPr>
          <w:rFonts w:ascii="Book Antiqua" w:hAnsi="Book Antiqua" w:cs="AdvP49811"/>
          <w:color w:val="000000" w:themeColor="text1"/>
          <w:sz w:val="24"/>
          <w:szCs w:val="24"/>
          <w:vertAlign w:val="superscript"/>
          <w:lang w:val="en-US"/>
        </w:rPr>
        <w:t>4</w:t>
      </w:r>
      <w:r w:rsidR="00742824" w:rsidRPr="002A5F98">
        <w:rPr>
          <w:rFonts w:ascii="Book Antiqua" w:hAnsi="Book Antiqua" w:cs="AdvP49811"/>
          <w:color w:val="000000" w:themeColor="text1"/>
          <w:sz w:val="24"/>
          <w:szCs w:val="24"/>
          <w:vertAlign w:val="superscript"/>
          <w:lang w:val="en-US"/>
        </w:rPr>
        <w:t>]</w:t>
      </w:r>
      <w:r w:rsidR="00131ACA" w:rsidRPr="002A5F98">
        <w:rPr>
          <w:rFonts w:ascii="Book Antiqua" w:hAnsi="Book Antiqua" w:cs="AdvP49811"/>
          <w:color w:val="000000" w:themeColor="text1"/>
          <w:sz w:val="24"/>
          <w:szCs w:val="24"/>
          <w:lang w:val="en-US"/>
        </w:rPr>
        <w:t xml:space="preserve"> with or without localization in other organs. </w:t>
      </w:r>
      <w:r w:rsidR="00FA56E2" w:rsidRPr="002A5F98">
        <w:rPr>
          <w:rFonts w:ascii="Book Antiqua" w:hAnsi="Book Antiqua" w:cs="AdvP49811"/>
          <w:color w:val="000000" w:themeColor="text1"/>
          <w:sz w:val="24"/>
          <w:szCs w:val="24"/>
          <w:lang w:val="en-US"/>
        </w:rPr>
        <w:t>For these reasons gut colonization with resistant</w:t>
      </w:r>
      <w:r w:rsidR="001D7CB7" w:rsidRPr="002A5F98">
        <w:rPr>
          <w:rFonts w:ascii="Book Antiqua" w:hAnsi="Book Antiqua" w:cs="AdvP49811"/>
          <w:color w:val="000000" w:themeColor="text1"/>
          <w:sz w:val="24"/>
          <w:szCs w:val="24"/>
          <w:lang w:val="en-US"/>
        </w:rPr>
        <w:t xml:space="preserve"> phenotypes pose great concern. Carbapenem-resistant Enterobacteriaceae (CPE) colonization and infection represent an emer</w:t>
      </w:r>
      <w:r w:rsidR="001A7CED" w:rsidRPr="002A5F98">
        <w:rPr>
          <w:rFonts w:ascii="Book Antiqua" w:hAnsi="Book Antiqua" w:cs="AdvP49811"/>
          <w:color w:val="000000" w:themeColor="text1"/>
          <w:sz w:val="24"/>
          <w:szCs w:val="24"/>
          <w:lang w:val="en-US"/>
        </w:rPr>
        <w:t>ging treat in oncology children</w:t>
      </w:r>
      <w:r w:rsidR="00742824" w:rsidRPr="002A5F98">
        <w:rPr>
          <w:rFonts w:ascii="Book Antiqua" w:hAnsi="Book Antiqua" w:cs="AdvP49811"/>
          <w:color w:val="000000" w:themeColor="text1"/>
          <w:sz w:val="24"/>
          <w:szCs w:val="24"/>
          <w:vertAlign w:val="superscript"/>
          <w:lang w:val="en-US"/>
        </w:rPr>
        <w:t>[</w:t>
      </w:r>
      <w:r w:rsidR="00C30D3B" w:rsidRPr="002A5F98">
        <w:rPr>
          <w:rFonts w:ascii="Book Antiqua" w:hAnsi="Book Antiqua" w:cs="AdvP49811"/>
          <w:color w:val="000000" w:themeColor="text1"/>
          <w:sz w:val="24"/>
          <w:szCs w:val="24"/>
          <w:vertAlign w:val="superscript"/>
          <w:lang w:val="en-US"/>
        </w:rPr>
        <w:t>16</w:t>
      </w:r>
      <w:r w:rsidR="007A0D81" w:rsidRPr="002A5F98">
        <w:rPr>
          <w:rFonts w:ascii="Book Antiqua" w:hAnsi="Book Antiqua" w:cs="AdvP49811"/>
          <w:color w:val="000000" w:themeColor="text1"/>
          <w:sz w:val="24"/>
          <w:szCs w:val="24"/>
          <w:vertAlign w:val="superscript"/>
          <w:lang w:val="en-US"/>
        </w:rPr>
        <w:t>5</w:t>
      </w:r>
      <w:r w:rsidR="009855B5" w:rsidRPr="002A5F98">
        <w:rPr>
          <w:rFonts w:ascii="Book Antiqua" w:hAnsi="Book Antiqua" w:cs="AdvP49811"/>
          <w:color w:val="000000" w:themeColor="text1"/>
          <w:sz w:val="24"/>
          <w:szCs w:val="24"/>
          <w:vertAlign w:val="superscript"/>
          <w:lang w:val="en-US"/>
        </w:rPr>
        <w:t>-16</w:t>
      </w:r>
      <w:r w:rsidR="007A0D81" w:rsidRPr="002A5F98">
        <w:rPr>
          <w:rFonts w:ascii="Book Antiqua" w:hAnsi="Book Antiqua" w:cs="AdvP49811"/>
          <w:color w:val="000000" w:themeColor="text1"/>
          <w:sz w:val="24"/>
          <w:szCs w:val="24"/>
          <w:vertAlign w:val="superscript"/>
          <w:lang w:val="en-US"/>
        </w:rPr>
        <w:t>7</w:t>
      </w:r>
      <w:r w:rsidR="00742824" w:rsidRPr="002A5F98">
        <w:rPr>
          <w:rFonts w:ascii="Book Antiqua" w:hAnsi="Book Antiqua" w:cs="AdvP49811"/>
          <w:color w:val="000000" w:themeColor="text1"/>
          <w:sz w:val="24"/>
          <w:szCs w:val="24"/>
          <w:vertAlign w:val="superscript"/>
          <w:lang w:val="en-US"/>
        </w:rPr>
        <w:t>]</w:t>
      </w:r>
      <w:r w:rsidR="001D7CB7" w:rsidRPr="002A5F98">
        <w:rPr>
          <w:rFonts w:ascii="Book Antiqua" w:hAnsi="Book Antiqua" w:cs="AdvP49811"/>
          <w:color w:val="000000" w:themeColor="text1"/>
          <w:sz w:val="24"/>
          <w:szCs w:val="24"/>
          <w:lang w:val="en-US"/>
        </w:rPr>
        <w:t>.</w:t>
      </w:r>
      <w:r w:rsidR="001449B9" w:rsidRPr="002A5F98">
        <w:rPr>
          <w:rFonts w:ascii="Book Antiqua" w:hAnsi="Book Antiqua" w:cs="AdvP49811"/>
          <w:color w:val="000000" w:themeColor="text1"/>
          <w:sz w:val="24"/>
          <w:szCs w:val="24"/>
          <w:lang w:val="en-US"/>
        </w:rPr>
        <w:t xml:space="preserve">Also Vancomycin-Resistant </w:t>
      </w:r>
      <w:r w:rsidR="001449B9" w:rsidRPr="002A5F98">
        <w:rPr>
          <w:rFonts w:ascii="Book Antiqua" w:hAnsi="Book Antiqua" w:cs="AdvP49811"/>
          <w:i/>
          <w:color w:val="000000" w:themeColor="text1"/>
          <w:sz w:val="24"/>
          <w:szCs w:val="24"/>
          <w:lang w:val="en-US"/>
        </w:rPr>
        <w:t>Enterococcus</w:t>
      </w:r>
      <w:r w:rsidR="001449B9" w:rsidRPr="002A5F98">
        <w:rPr>
          <w:rFonts w:ascii="Book Antiqua" w:hAnsi="Book Antiqua" w:cs="AdvP49811"/>
          <w:color w:val="000000" w:themeColor="text1"/>
          <w:sz w:val="24"/>
          <w:szCs w:val="24"/>
          <w:lang w:val="en-US"/>
        </w:rPr>
        <w:t xml:space="preserve"> (VRE) colonization have been reported as a possible cause of severe disea</w:t>
      </w:r>
      <w:r w:rsidR="001A7CED" w:rsidRPr="002A5F98">
        <w:rPr>
          <w:rFonts w:ascii="Book Antiqua" w:hAnsi="Book Antiqua" w:cs="AdvP49811"/>
          <w:color w:val="000000" w:themeColor="text1"/>
          <w:sz w:val="24"/>
          <w:szCs w:val="24"/>
          <w:lang w:val="en-US"/>
        </w:rPr>
        <w:t>se in pediatric cancer patients</w:t>
      </w:r>
      <w:r w:rsidR="001449B9" w:rsidRPr="002A5F98">
        <w:rPr>
          <w:rFonts w:ascii="Book Antiqua" w:hAnsi="Book Antiqua" w:cs="AdvP49811"/>
          <w:color w:val="000000" w:themeColor="text1"/>
          <w:sz w:val="24"/>
          <w:szCs w:val="24"/>
          <w:vertAlign w:val="superscript"/>
          <w:lang w:val="en-US"/>
        </w:rPr>
        <w:t>[164,168]</w:t>
      </w:r>
      <w:r w:rsidR="001449B9" w:rsidRPr="002A5F98">
        <w:rPr>
          <w:rFonts w:ascii="Book Antiqua" w:hAnsi="Book Antiqua" w:cs="AdvP49811"/>
          <w:color w:val="000000" w:themeColor="text1"/>
          <w:sz w:val="24"/>
          <w:szCs w:val="24"/>
          <w:lang w:val="en-US"/>
        </w:rPr>
        <w:t>. T</w:t>
      </w:r>
      <w:r w:rsidR="00FA56E2" w:rsidRPr="002A5F98">
        <w:rPr>
          <w:rFonts w:ascii="Book Antiqua" w:hAnsi="Book Antiqua" w:cs="AdvP49811"/>
          <w:color w:val="000000" w:themeColor="text1"/>
          <w:sz w:val="24"/>
          <w:szCs w:val="24"/>
          <w:lang w:val="en-US"/>
        </w:rPr>
        <w:t xml:space="preserve">he presence of gastrostomy or nasogastric tube and inadequate hygiene measures were associated with VRE acquisition. Reduced VRE positive screens were found after the </w:t>
      </w:r>
      <w:r w:rsidR="005D73F6" w:rsidRPr="002A5F98">
        <w:rPr>
          <w:rFonts w:ascii="Book Antiqua" w:hAnsi="Book Antiqua" w:cs="AdvP49811"/>
          <w:color w:val="000000" w:themeColor="text1"/>
          <w:sz w:val="24"/>
          <w:szCs w:val="24"/>
          <w:lang w:val="en-US"/>
        </w:rPr>
        <w:t>implementation</w:t>
      </w:r>
      <w:r w:rsidR="001A7CED" w:rsidRPr="002A5F98">
        <w:rPr>
          <w:rFonts w:ascii="Book Antiqua" w:hAnsi="Book Antiqua" w:cs="AdvP49811"/>
          <w:color w:val="000000" w:themeColor="text1"/>
          <w:sz w:val="24"/>
          <w:szCs w:val="24"/>
          <w:lang w:val="en-US"/>
        </w:rPr>
        <w:t xml:space="preserve"> of infection control measures</w:t>
      </w:r>
      <w:r w:rsidR="00742824" w:rsidRPr="002A5F98">
        <w:rPr>
          <w:rFonts w:ascii="Book Antiqua" w:hAnsi="Book Antiqua" w:cs="AdvP49811"/>
          <w:color w:val="000000" w:themeColor="text1"/>
          <w:sz w:val="24"/>
          <w:szCs w:val="24"/>
          <w:vertAlign w:val="superscript"/>
          <w:lang w:val="en-US"/>
        </w:rPr>
        <w:t>[</w:t>
      </w:r>
      <w:r w:rsidR="00FA56E2" w:rsidRPr="002A5F98">
        <w:rPr>
          <w:rFonts w:ascii="Book Antiqua" w:hAnsi="Book Antiqua" w:cs="AdvP49811"/>
          <w:color w:val="000000" w:themeColor="text1"/>
          <w:sz w:val="24"/>
          <w:szCs w:val="24"/>
          <w:vertAlign w:val="superscript"/>
          <w:lang w:val="en-US"/>
        </w:rPr>
        <w:t>1</w:t>
      </w:r>
      <w:r w:rsidR="009855B5" w:rsidRPr="002A5F98">
        <w:rPr>
          <w:rFonts w:ascii="Book Antiqua" w:hAnsi="Book Antiqua" w:cs="AdvP49811"/>
          <w:color w:val="000000" w:themeColor="text1"/>
          <w:sz w:val="24"/>
          <w:szCs w:val="24"/>
          <w:vertAlign w:val="superscript"/>
          <w:lang w:val="en-US"/>
        </w:rPr>
        <w:t>6</w:t>
      </w:r>
      <w:r w:rsidR="007A0D81" w:rsidRPr="002A5F98">
        <w:rPr>
          <w:rFonts w:ascii="Book Antiqua" w:hAnsi="Book Antiqua" w:cs="AdvP49811"/>
          <w:color w:val="000000" w:themeColor="text1"/>
          <w:sz w:val="24"/>
          <w:szCs w:val="24"/>
          <w:vertAlign w:val="superscript"/>
          <w:lang w:val="en-US"/>
        </w:rPr>
        <w:t>8</w:t>
      </w:r>
      <w:r w:rsidR="00742824" w:rsidRPr="002A5F98">
        <w:rPr>
          <w:rFonts w:ascii="Book Antiqua" w:hAnsi="Book Antiqua" w:cs="AdvP49811"/>
          <w:color w:val="000000" w:themeColor="text1"/>
          <w:sz w:val="24"/>
          <w:szCs w:val="24"/>
          <w:vertAlign w:val="superscript"/>
          <w:lang w:val="en-US"/>
        </w:rPr>
        <w:t>]</w:t>
      </w:r>
      <w:r w:rsidR="00FA56E2" w:rsidRPr="002A5F98">
        <w:rPr>
          <w:rFonts w:ascii="Book Antiqua" w:hAnsi="Book Antiqua" w:cs="AdvP49811"/>
          <w:color w:val="000000" w:themeColor="text1"/>
          <w:sz w:val="24"/>
          <w:szCs w:val="24"/>
          <w:lang w:val="en-US"/>
        </w:rPr>
        <w:t xml:space="preserve">.Similar considerations can be made for </w:t>
      </w:r>
      <w:r w:rsidR="005D6E8C" w:rsidRPr="002A5F98">
        <w:rPr>
          <w:rFonts w:ascii="Book Antiqua" w:hAnsi="Book Antiqua" w:cs="AdvP49811"/>
          <w:i/>
          <w:color w:val="000000" w:themeColor="text1"/>
          <w:sz w:val="24"/>
          <w:szCs w:val="24"/>
          <w:lang w:val="en-US"/>
        </w:rPr>
        <w:t>Candida</w:t>
      </w:r>
      <w:r w:rsidR="005D6E8C" w:rsidRPr="002A5F98">
        <w:rPr>
          <w:rFonts w:ascii="Book Antiqua" w:hAnsi="Book Antiqua" w:cs="AdvP49811"/>
          <w:color w:val="000000" w:themeColor="text1"/>
          <w:sz w:val="24"/>
          <w:szCs w:val="24"/>
          <w:lang w:val="en-US"/>
        </w:rPr>
        <w:t xml:space="preserve"> species</w:t>
      </w:r>
      <w:r w:rsidR="00FA56E2" w:rsidRPr="002A5F98">
        <w:rPr>
          <w:rFonts w:ascii="Book Antiqua" w:hAnsi="Book Antiqua" w:cs="AdvP49811"/>
          <w:color w:val="000000" w:themeColor="text1"/>
          <w:sz w:val="24"/>
          <w:szCs w:val="24"/>
          <w:lang w:val="en-US"/>
        </w:rPr>
        <w:t xml:space="preserve"> that </w:t>
      </w:r>
      <w:r w:rsidR="005D6E8C" w:rsidRPr="002A5F98">
        <w:rPr>
          <w:rFonts w:ascii="Book Antiqua" w:hAnsi="Book Antiqua" w:cs="AdvP49811"/>
          <w:color w:val="000000" w:themeColor="text1"/>
          <w:sz w:val="24"/>
          <w:szCs w:val="24"/>
          <w:lang w:val="en-US"/>
        </w:rPr>
        <w:t>may cause invasive disease in immunocompromised subjects and spread to one or more organs, frequently affecting the gastrointestinal</w:t>
      </w:r>
      <w:r w:rsidR="001A7CED" w:rsidRPr="002A5F98">
        <w:rPr>
          <w:rFonts w:ascii="Book Antiqua" w:hAnsi="Book Antiqua" w:cs="AdvP49811"/>
          <w:color w:val="000000" w:themeColor="text1"/>
          <w:sz w:val="24"/>
          <w:szCs w:val="24"/>
          <w:lang w:val="en-US"/>
        </w:rPr>
        <w:t xml:space="preserve"> tract, liver, lung and spleen</w:t>
      </w:r>
      <w:r w:rsidR="00742824" w:rsidRPr="002A5F98">
        <w:rPr>
          <w:rFonts w:ascii="Book Antiqua" w:hAnsi="Book Antiqua" w:cs="AdvP49811"/>
          <w:color w:val="000000" w:themeColor="text1"/>
          <w:sz w:val="24"/>
          <w:szCs w:val="24"/>
          <w:vertAlign w:val="superscript"/>
          <w:lang w:val="en-US"/>
        </w:rPr>
        <w:t>[</w:t>
      </w:r>
      <w:r w:rsidR="00E02ECD" w:rsidRPr="002A5F98">
        <w:rPr>
          <w:rFonts w:ascii="Book Antiqua" w:hAnsi="Book Antiqua" w:cs="AdvP49811"/>
          <w:color w:val="000000" w:themeColor="text1"/>
          <w:sz w:val="24"/>
          <w:szCs w:val="24"/>
          <w:vertAlign w:val="superscript"/>
          <w:lang w:val="en-US"/>
        </w:rPr>
        <w:t>1</w:t>
      </w:r>
      <w:r w:rsidR="00122D20" w:rsidRPr="002A5F98">
        <w:rPr>
          <w:rFonts w:ascii="Book Antiqua" w:hAnsi="Book Antiqua" w:cs="AdvP49811"/>
          <w:color w:val="000000" w:themeColor="text1"/>
          <w:sz w:val="24"/>
          <w:szCs w:val="24"/>
          <w:vertAlign w:val="superscript"/>
          <w:lang w:val="en-US"/>
        </w:rPr>
        <w:t>2</w:t>
      </w:r>
      <w:r w:rsidR="00020A32" w:rsidRPr="002A5F98">
        <w:rPr>
          <w:rFonts w:ascii="Book Antiqua" w:hAnsi="Book Antiqua" w:cs="AdvP49811"/>
          <w:color w:val="000000" w:themeColor="text1"/>
          <w:sz w:val="24"/>
          <w:szCs w:val="24"/>
          <w:vertAlign w:val="superscript"/>
          <w:lang w:val="en-US"/>
        </w:rPr>
        <w:t>1</w:t>
      </w:r>
      <w:r w:rsidR="00E02ECD" w:rsidRPr="002A5F98">
        <w:rPr>
          <w:rFonts w:ascii="Book Antiqua" w:hAnsi="Book Antiqua" w:cs="AdvP49811"/>
          <w:color w:val="000000" w:themeColor="text1"/>
          <w:sz w:val="24"/>
          <w:szCs w:val="24"/>
          <w:vertAlign w:val="superscript"/>
          <w:lang w:val="en-US"/>
        </w:rPr>
        <w:t>,</w:t>
      </w:r>
      <w:r w:rsidR="004657D7" w:rsidRPr="002A5F98">
        <w:rPr>
          <w:rFonts w:ascii="Book Antiqua" w:hAnsi="Book Antiqua" w:cs="AdvP49811"/>
          <w:color w:val="000000" w:themeColor="text1"/>
          <w:sz w:val="24"/>
          <w:szCs w:val="24"/>
          <w:vertAlign w:val="superscript"/>
          <w:lang w:val="en-US"/>
        </w:rPr>
        <w:t>140</w:t>
      </w:r>
      <w:r w:rsidR="00775D8E" w:rsidRPr="002A5F98">
        <w:rPr>
          <w:rFonts w:ascii="Book Antiqua" w:hAnsi="Book Antiqua" w:cs="AdvP49811"/>
          <w:color w:val="000000" w:themeColor="text1"/>
          <w:sz w:val="24"/>
          <w:szCs w:val="24"/>
          <w:vertAlign w:val="superscript"/>
          <w:lang w:val="en-US"/>
        </w:rPr>
        <w:t>,</w:t>
      </w:r>
      <w:r w:rsidR="009855B5" w:rsidRPr="002A5F98">
        <w:rPr>
          <w:rFonts w:ascii="Book Antiqua" w:hAnsi="Book Antiqua" w:cs="AdvP49811"/>
          <w:color w:val="000000" w:themeColor="text1"/>
          <w:sz w:val="24"/>
          <w:szCs w:val="24"/>
          <w:vertAlign w:val="superscript"/>
          <w:lang w:val="en-US"/>
        </w:rPr>
        <w:t>16</w:t>
      </w:r>
      <w:r w:rsidR="007A0D81" w:rsidRPr="002A5F98">
        <w:rPr>
          <w:rFonts w:ascii="Book Antiqua" w:hAnsi="Book Antiqua" w:cs="AdvP49811"/>
          <w:color w:val="000000" w:themeColor="text1"/>
          <w:sz w:val="24"/>
          <w:szCs w:val="24"/>
          <w:vertAlign w:val="superscript"/>
          <w:lang w:val="en-US"/>
        </w:rPr>
        <w:t>9</w:t>
      </w:r>
      <w:r w:rsidR="00285E20" w:rsidRPr="002A5F98">
        <w:rPr>
          <w:rFonts w:ascii="Book Antiqua" w:hAnsi="Book Antiqua" w:cs="AdvP49811"/>
          <w:color w:val="000000" w:themeColor="text1"/>
          <w:sz w:val="24"/>
          <w:szCs w:val="24"/>
          <w:vertAlign w:val="superscript"/>
          <w:lang w:val="en-US"/>
        </w:rPr>
        <w:t>-</w:t>
      </w:r>
      <w:r w:rsidR="00A92216" w:rsidRPr="002A5F98">
        <w:rPr>
          <w:rFonts w:ascii="Book Antiqua" w:hAnsi="Book Antiqua" w:cs="AdvP49811"/>
          <w:color w:val="000000" w:themeColor="text1"/>
          <w:sz w:val="24"/>
          <w:szCs w:val="24"/>
          <w:vertAlign w:val="superscript"/>
          <w:lang w:val="en-US"/>
        </w:rPr>
        <w:t>1</w:t>
      </w:r>
      <w:r w:rsidR="00637429" w:rsidRPr="002A5F98">
        <w:rPr>
          <w:rFonts w:ascii="Book Antiqua" w:hAnsi="Book Antiqua" w:cs="AdvP49811"/>
          <w:color w:val="000000" w:themeColor="text1"/>
          <w:sz w:val="24"/>
          <w:szCs w:val="24"/>
          <w:vertAlign w:val="superscript"/>
          <w:lang w:val="en-US"/>
        </w:rPr>
        <w:t>7</w:t>
      </w:r>
      <w:r w:rsidR="007A0D81" w:rsidRPr="002A5F98">
        <w:rPr>
          <w:rFonts w:ascii="Book Antiqua" w:hAnsi="Book Antiqua" w:cs="AdvP49811"/>
          <w:color w:val="000000" w:themeColor="text1"/>
          <w:sz w:val="24"/>
          <w:szCs w:val="24"/>
          <w:vertAlign w:val="superscript"/>
          <w:lang w:val="en-US"/>
        </w:rPr>
        <w:t>1</w:t>
      </w:r>
      <w:r w:rsidR="00742824" w:rsidRPr="002A5F98">
        <w:rPr>
          <w:rFonts w:ascii="Book Antiqua" w:hAnsi="Book Antiqua" w:cs="AdvP49811"/>
          <w:color w:val="000000" w:themeColor="text1"/>
          <w:sz w:val="24"/>
          <w:szCs w:val="24"/>
          <w:vertAlign w:val="superscript"/>
          <w:lang w:val="en-US"/>
        </w:rPr>
        <w:t>]</w:t>
      </w:r>
      <w:r w:rsidR="005D6E8C" w:rsidRPr="002A5F98">
        <w:rPr>
          <w:rFonts w:ascii="Book Antiqua" w:hAnsi="Book Antiqua" w:cs="AdvP49811"/>
          <w:color w:val="000000" w:themeColor="text1"/>
          <w:sz w:val="24"/>
          <w:szCs w:val="24"/>
          <w:lang w:val="en-US"/>
        </w:rPr>
        <w:t>.</w:t>
      </w:r>
    </w:p>
    <w:p w:rsidR="00247B21" w:rsidRPr="002A5F98" w:rsidRDefault="00247B21" w:rsidP="00D07C3C">
      <w:pPr>
        <w:tabs>
          <w:tab w:val="left" w:pos="5295"/>
        </w:tabs>
        <w:adjustRightInd w:val="0"/>
        <w:snapToGrid w:val="0"/>
        <w:spacing w:after="0" w:line="360" w:lineRule="auto"/>
        <w:jc w:val="both"/>
        <w:rPr>
          <w:rFonts w:ascii="Book Antiqua" w:hAnsi="Book Antiqua" w:cs="AdvP49811"/>
          <w:color w:val="000000" w:themeColor="text1"/>
          <w:sz w:val="24"/>
          <w:szCs w:val="24"/>
          <w:lang w:val="en-US" w:eastAsia="zh-CN"/>
        </w:rPr>
      </w:pPr>
    </w:p>
    <w:p w:rsidR="001C5DD5" w:rsidRPr="002A5F98" w:rsidRDefault="00CE031D" w:rsidP="00D07C3C">
      <w:pPr>
        <w:tabs>
          <w:tab w:val="left" w:pos="5295"/>
        </w:tabs>
        <w:adjustRightInd w:val="0"/>
        <w:snapToGrid w:val="0"/>
        <w:spacing w:after="0" w:line="360" w:lineRule="auto"/>
        <w:jc w:val="both"/>
        <w:rPr>
          <w:rFonts w:ascii="Book Antiqua" w:hAnsi="Book Antiqua" w:cs="Times New Roman"/>
          <w:b/>
          <w:color w:val="000000" w:themeColor="text1"/>
          <w:sz w:val="24"/>
          <w:szCs w:val="24"/>
          <w:lang w:val="en-US" w:eastAsia="zh-CN"/>
        </w:rPr>
      </w:pPr>
      <w:r w:rsidRPr="002A5F98">
        <w:rPr>
          <w:rFonts w:ascii="Book Antiqua" w:hAnsi="Book Antiqua" w:cs="Times New Roman"/>
          <w:b/>
          <w:color w:val="000000" w:themeColor="text1"/>
          <w:sz w:val="24"/>
          <w:szCs w:val="24"/>
          <w:lang w:val="en-US"/>
        </w:rPr>
        <w:t>C</w:t>
      </w:r>
      <w:r w:rsidR="00247B21">
        <w:rPr>
          <w:rFonts w:ascii="Book Antiqua" w:hAnsi="Book Antiqua" w:cs="Times New Roman"/>
          <w:b/>
          <w:color w:val="000000" w:themeColor="text1"/>
          <w:sz w:val="24"/>
          <w:szCs w:val="24"/>
          <w:lang w:val="en-US"/>
        </w:rPr>
        <w:t>ONCLUSION</w:t>
      </w:r>
    </w:p>
    <w:p w:rsidR="00F134A4" w:rsidRPr="002A5F98" w:rsidRDefault="00092759" w:rsidP="00D07C3C">
      <w:pPr>
        <w:adjustRightInd w:val="0"/>
        <w:snapToGrid w:val="0"/>
        <w:spacing w:after="0" w:line="360" w:lineRule="auto"/>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 xml:space="preserve">Children undergoing antineoplastic treatment are at risk of </w:t>
      </w:r>
      <w:r w:rsidR="003F733C" w:rsidRPr="002A5F98">
        <w:rPr>
          <w:rFonts w:ascii="Book Antiqua" w:hAnsi="Book Antiqua" w:cs="Times New Roman"/>
          <w:color w:val="000000" w:themeColor="text1"/>
          <w:sz w:val="24"/>
          <w:szCs w:val="24"/>
          <w:lang w:val="en-US"/>
        </w:rPr>
        <w:t xml:space="preserve">gastrointestinal </w:t>
      </w:r>
      <w:r w:rsidRPr="002A5F98">
        <w:rPr>
          <w:rFonts w:ascii="Book Antiqua" w:hAnsi="Book Antiqua" w:cs="Times New Roman"/>
          <w:color w:val="000000" w:themeColor="text1"/>
          <w:sz w:val="24"/>
          <w:szCs w:val="24"/>
          <w:lang w:val="en-US"/>
        </w:rPr>
        <w:t xml:space="preserve">or liver </w:t>
      </w:r>
      <w:r w:rsidR="00576367" w:rsidRPr="002A5F98">
        <w:rPr>
          <w:rFonts w:ascii="Book Antiqua" w:hAnsi="Book Antiqua" w:cs="Times New Roman"/>
          <w:color w:val="000000" w:themeColor="text1"/>
          <w:sz w:val="24"/>
          <w:szCs w:val="24"/>
          <w:lang w:val="en-US"/>
        </w:rPr>
        <w:t>complications, including</w:t>
      </w:r>
      <w:r w:rsidR="00A37B01" w:rsidRPr="002A5F98">
        <w:rPr>
          <w:rFonts w:ascii="Book Antiqua" w:hAnsi="Book Antiqua" w:cs="Times New Roman"/>
          <w:color w:val="000000" w:themeColor="text1"/>
          <w:sz w:val="24"/>
          <w:szCs w:val="24"/>
          <w:lang w:val="en-US"/>
        </w:rPr>
        <w:t xml:space="preserve"> </w:t>
      </w:r>
      <w:r w:rsidR="005338D2" w:rsidRPr="002A5F98">
        <w:rPr>
          <w:rFonts w:ascii="Book Antiqua" w:hAnsi="Book Antiqua" w:cs="Times New Roman"/>
          <w:color w:val="000000" w:themeColor="text1"/>
          <w:sz w:val="24"/>
          <w:szCs w:val="24"/>
          <w:lang w:val="en-US"/>
        </w:rPr>
        <w:t xml:space="preserve">infections </w:t>
      </w:r>
      <w:r w:rsidR="00576367" w:rsidRPr="002A5F98">
        <w:rPr>
          <w:rFonts w:ascii="Book Antiqua" w:hAnsi="Book Antiqua" w:cs="Times New Roman"/>
          <w:color w:val="000000" w:themeColor="text1"/>
          <w:sz w:val="24"/>
          <w:szCs w:val="24"/>
          <w:lang w:val="en-US"/>
        </w:rPr>
        <w:t>that may</w:t>
      </w:r>
      <w:r w:rsidR="006F5858" w:rsidRPr="002A5F98">
        <w:rPr>
          <w:rFonts w:ascii="Book Antiqua" w:hAnsi="Book Antiqua" w:cs="Times New Roman"/>
          <w:color w:val="000000" w:themeColor="text1"/>
          <w:sz w:val="24"/>
          <w:szCs w:val="24"/>
          <w:lang w:val="en-US"/>
        </w:rPr>
        <w:t xml:space="preserve"> have a negative impact on quality of life</w:t>
      </w:r>
      <w:r w:rsidR="005D73F6" w:rsidRPr="002A5F98">
        <w:rPr>
          <w:rFonts w:ascii="Book Antiqua" w:hAnsi="Book Antiqua" w:cs="Times New Roman"/>
          <w:color w:val="000000" w:themeColor="text1"/>
          <w:sz w:val="24"/>
          <w:szCs w:val="24"/>
          <w:lang w:val="en-US"/>
        </w:rPr>
        <w:t xml:space="preserve"> and</w:t>
      </w:r>
      <w:r w:rsidR="006F5858" w:rsidRPr="002A5F98">
        <w:rPr>
          <w:rFonts w:ascii="Book Antiqua" w:hAnsi="Book Antiqua" w:cs="Times New Roman"/>
          <w:color w:val="000000" w:themeColor="text1"/>
          <w:sz w:val="24"/>
          <w:szCs w:val="24"/>
          <w:lang w:val="en-US"/>
        </w:rPr>
        <w:t xml:space="preserve"> may </w:t>
      </w:r>
      <w:r w:rsidR="00AD0650" w:rsidRPr="002A5F98">
        <w:rPr>
          <w:rFonts w:ascii="Book Antiqua" w:hAnsi="Book Antiqua" w:cs="Times New Roman"/>
          <w:color w:val="000000" w:themeColor="text1"/>
          <w:sz w:val="24"/>
          <w:szCs w:val="24"/>
          <w:lang w:val="en-US"/>
        </w:rPr>
        <w:t>preclude</w:t>
      </w:r>
      <w:r w:rsidR="006F5858" w:rsidRPr="002A5F98">
        <w:rPr>
          <w:rFonts w:ascii="Book Antiqua" w:hAnsi="Book Antiqua" w:cs="Times New Roman"/>
          <w:color w:val="000000" w:themeColor="text1"/>
          <w:sz w:val="24"/>
          <w:szCs w:val="24"/>
          <w:lang w:val="en-US"/>
        </w:rPr>
        <w:t xml:space="preserve">, delay or </w:t>
      </w:r>
      <w:r w:rsidR="00E81F89" w:rsidRPr="002A5F98">
        <w:rPr>
          <w:rFonts w:ascii="Book Antiqua" w:hAnsi="Book Antiqua" w:cs="Times New Roman"/>
          <w:color w:val="000000" w:themeColor="text1"/>
          <w:sz w:val="24"/>
          <w:szCs w:val="24"/>
          <w:lang w:val="en-US"/>
        </w:rPr>
        <w:t>modify antineoplastic treatment. M</w:t>
      </w:r>
      <w:r w:rsidR="006F5858" w:rsidRPr="002A5F98">
        <w:rPr>
          <w:rFonts w:ascii="Book Antiqua" w:hAnsi="Book Antiqua" w:cs="Times New Roman"/>
          <w:color w:val="000000" w:themeColor="text1"/>
          <w:sz w:val="24"/>
          <w:szCs w:val="24"/>
          <w:lang w:val="en-US"/>
        </w:rPr>
        <w:t>oreover, they may be</w:t>
      </w:r>
      <w:r w:rsidR="004B454E" w:rsidRPr="002A5F98">
        <w:rPr>
          <w:rFonts w:ascii="Book Antiqua" w:hAnsi="Book Antiqua" w:cs="Times New Roman"/>
          <w:color w:val="000000" w:themeColor="text1"/>
          <w:sz w:val="24"/>
          <w:szCs w:val="24"/>
          <w:lang w:val="en-US"/>
        </w:rPr>
        <w:t xml:space="preserve"> clinically</w:t>
      </w:r>
      <w:r w:rsidR="006F5858" w:rsidRPr="002A5F98">
        <w:rPr>
          <w:rFonts w:ascii="Book Antiqua" w:hAnsi="Book Antiqua" w:cs="Times New Roman"/>
          <w:color w:val="000000" w:themeColor="text1"/>
          <w:sz w:val="24"/>
          <w:szCs w:val="24"/>
          <w:lang w:val="en-US"/>
        </w:rPr>
        <w:t xml:space="preserve"> severe</w:t>
      </w:r>
      <w:r w:rsidR="00E81F89" w:rsidRPr="002A5F98">
        <w:rPr>
          <w:rFonts w:ascii="Book Antiqua" w:hAnsi="Book Antiqua" w:cs="Times New Roman"/>
          <w:color w:val="000000" w:themeColor="text1"/>
          <w:sz w:val="24"/>
          <w:szCs w:val="24"/>
          <w:lang w:val="en-US"/>
        </w:rPr>
        <w:t xml:space="preserve"> in susceptible hosts</w:t>
      </w:r>
      <w:r w:rsidR="006F5858" w:rsidRPr="002A5F98">
        <w:rPr>
          <w:rFonts w:ascii="Book Antiqua" w:hAnsi="Book Antiqua" w:cs="Times New Roman"/>
          <w:color w:val="000000" w:themeColor="text1"/>
          <w:sz w:val="24"/>
          <w:szCs w:val="24"/>
          <w:lang w:val="en-US"/>
        </w:rPr>
        <w:t xml:space="preserve"> and </w:t>
      </w:r>
      <w:r w:rsidR="005D73F6" w:rsidRPr="002A5F98">
        <w:rPr>
          <w:rFonts w:ascii="Book Antiqua" w:hAnsi="Book Antiqua" w:cs="Times New Roman"/>
          <w:color w:val="000000" w:themeColor="text1"/>
          <w:sz w:val="24"/>
          <w:szCs w:val="24"/>
          <w:lang w:val="en-US"/>
        </w:rPr>
        <w:t xml:space="preserve">even </w:t>
      </w:r>
      <w:r w:rsidR="00A37B01" w:rsidRPr="002A5F98">
        <w:rPr>
          <w:rFonts w:ascii="Book Antiqua" w:hAnsi="Book Antiqua" w:cs="Times New Roman"/>
          <w:color w:val="000000" w:themeColor="text1"/>
          <w:sz w:val="24"/>
          <w:szCs w:val="24"/>
          <w:lang w:val="en-US"/>
        </w:rPr>
        <w:t xml:space="preserve">be </w:t>
      </w:r>
      <w:r w:rsidR="005338D2" w:rsidRPr="002A5F98">
        <w:rPr>
          <w:rFonts w:ascii="Book Antiqua" w:hAnsi="Book Antiqua" w:cs="Times New Roman"/>
          <w:color w:val="000000" w:themeColor="text1"/>
          <w:sz w:val="24"/>
          <w:szCs w:val="24"/>
          <w:lang w:val="en-US"/>
        </w:rPr>
        <w:t>life threatening</w:t>
      </w:r>
      <w:r w:rsidR="00F134A4" w:rsidRPr="002A5F98">
        <w:rPr>
          <w:rFonts w:ascii="Book Antiqua" w:hAnsi="Book Antiqua" w:cs="Times New Roman"/>
          <w:color w:val="000000" w:themeColor="text1"/>
          <w:sz w:val="24"/>
          <w:szCs w:val="24"/>
          <w:lang w:val="en-US"/>
        </w:rPr>
        <w:t xml:space="preserve"> </w:t>
      </w:r>
      <w:r w:rsidR="00576367" w:rsidRPr="002A5F98">
        <w:rPr>
          <w:rFonts w:ascii="Book Antiqua" w:hAnsi="Book Antiqua" w:cs="Times New Roman"/>
          <w:color w:val="000000" w:themeColor="text1"/>
          <w:sz w:val="24"/>
          <w:szCs w:val="24"/>
          <w:lang w:val="en-US"/>
        </w:rPr>
        <w:t>and sometimes</w:t>
      </w:r>
      <w:r w:rsidR="00D544E5" w:rsidRPr="002A5F98">
        <w:rPr>
          <w:rFonts w:ascii="Book Antiqua" w:hAnsi="Book Antiqua" w:cs="Times New Roman"/>
          <w:color w:val="000000" w:themeColor="text1"/>
          <w:sz w:val="24"/>
          <w:szCs w:val="24"/>
          <w:lang w:val="en-US"/>
        </w:rPr>
        <w:t>, i</w:t>
      </w:r>
      <w:r w:rsidRPr="002A5F98">
        <w:rPr>
          <w:rFonts w:ascii="Book Antiqua" w:hAnsi="Book Antiqua" w:cs="Times New Roman"/>
          <w:color w:val="000000" w:themeColor="text1"/>
          <w:sz w:val="24"/>
          <w:szCs w:val="24"/>
          <w:lang w:val="en-US"/>
        </w:rPr>
        <w:t>t may be difficult to distinguish between infect</w:t>
      </w:r>
      <w:r w:rsidR="00170506" w:rsidRPr="002A5F98">
        <w:rPr>
          <w:rFonts w:ascii="Book Antiqua" w:hAnsi="Book Antiqua" w:cs="Times New Roman"/>
          <w:color w:val="000000" w:themeColor="text1"/>
          <w:sz w:val="24"/>
          <w:szCs w:val="24"/>
          <w:lang w:val="en-US"/>
        </w:rPr>
        <w:t xml:space="preserve">ious </w:t>
      </w:r>
      <w:r w:rsidR="005D73F6" w:rsidRPr="002A5F98">
        <w:rPr>
          <w:rFonts w:ascii="Book Antiqua" w:hAnsi="Book Antiqua" w:cs="Times New Roman"/>
          <w:color w:val="000000" w:themeColor="text1"/>
          <w:sz w:val="24"/>
          <w:szCs w:val="24"/>
          <w:lang w:val="en-US"/>
        </w:rPr>
        <w:t>and</w:t>
      </w:r>
      <w:r w:rsidR="00170506" w:rsidRPr="002A5F98">
        <w:rPr>
          <w:rFonts w:ascii="Book Antiqua" w:hAnsi="Book Antiqua" w:cs="Times New Roman"/>
          <w:color w:val="000000" w:themeColor="text1"/>
          <w:sz w:val="24"/>
          <w:szCs w:val="24"/>
          <w:lang w:val="en-US"/>
        </w:rPr>
        <w:t xml:space="preserve"> not infectious </w:t>
      </w:r>
      <w:r w:rsidR="00576367" w:rsidRPr="002A5F98">
        <w:rPr>
          <w:rFonts w:ascii="Book Antiqua" w:hAnsi="Book Antiqua" w:cs="Times New Roman"/>
          <w:color w:val="000000" w:themeColor="text1"/>
          <w:sz w:val="24"/>
          <w:szCs w:val="24"/>
          <w:lang w:val="en-US"/>
        </w:rPr>
        <w:t>etiology. Furthermore</w:t>
      </w:r>
      <w:r w:rsidR="00A44A07" w:rsidRPr="002A5F98">
        <w:rPr>
          <w:rFonts w:ascii="Book Antiqua" w:hAnsi="Book Antiqua" w:cs="Times New Roman"/>
          <w:color w:val="000000" w:themeColor="text1"/>
          <w:sz w:val="24"/>
          <w:szCs w:val="24"/>
          <w:lang w:val="en-US"/>
        </w:rPr>
        <w:t xml:space="preserve">, as the catalogue of antineoplastic agents increases, the infection profile in cancer children </w:t>
      </w:r>
      <w:r w:rsidR="00576367" w:rsidRPr="002A5F98">
        <w:rPr>
          <w:rFonts w:ascii="Book Antiqua" w:hAnsi="Book Antiqua" w:cs="Times New Roman"/>
          <w:color w:val="000000" w:themeColor="text1"/>
          <w:sz w:val="24"/>
          <w:szCs w:val="24"/>
          <w:lang w:val="en-US"/>
        </w:rPr>
        <w:t>might change</w:t>
      </w:r>
      <w:r w:rsidR="00A44A07" w:rsidRPr="002A5F98">
        <w:rPr>
          <w:rFonts w:ascii="Book Antiqua" w:hAnsi="Book Antiqua" w:cs="Times New Roman"/>
          <w:color w:val="000000" w:themeColor="text1"/>
          <w:sz w:val="24"/>
          <w:szCs w:val="24"/>
          <w:vertAlign w:val="superscript"/>
          <w:lang w:val="en-US"/>
        </w:rPr>
        <w:t>[10</w:t>
      </w:r>
      <w:r w:rsidR="00494485" w:rsidRPr="002A5F98">
        <w:rPr>
          <w:rFonts w:ascii="Book Antiqua" w:hAnsi="Book Antiqua" w:cs="Times New Roman"/>
          <w:color w:val="000000" w:themeColor="text1"/>
          <w:sz w:val="24"/>
          <w:szCs w:val="24"/>
          <w:vertAlign w:val="superscript"/>
          <w:lang w:val="en-US"/>
        </w:rPr>
        <w:t>3</w:t>
      </w:r>
      <w:r w:rsidR="00775D8E" w:rsidRPr="002A5F98">
        <w:rPr>
          <w:rFonts w:ascii="Book Antiqua" w:hAnsi="Book Antiqua" w:cs="Times New Roman"/>
          <w:color w:val="000000" w:themeColor="text1"/>
          <w:sz w:val="24"/>
          <w:szCs w:val="24"/>
          <w:vertAlign w:val="superscript"/>
          <w:lang w:val="en-US"/>
        </w:rPr>
        <w:t>,</w:t>
      </w:r>
      <w:r w:rsidR="00637429" w:rsidRPr="002A5F98">
        <w:rPr>
          <w:rFonts w:ascii="Book Antiqua" w:hAnsi="Book Antiqua" w:cs="Times New Roman"/>
          <w:color w:val="000000" w:themeColor="text1"/>
          <w:sz w:val="24"/>
          <w:szCs w:val="24"/>
          <w:vertAlign w:val="superscript"/>
          <w:lang w:val="en-US"/>
        </w:rPr>
        <w:t>17</w:t>
      </w:r>
      <w:r w:rsidR="007A0D81" w:rsidRPr="002A5F98">
        <w:rPr>
          <w:rFonts w:ascii="Book Antiqua" w:hAnsi="Book Antiqua" w:cs="Times New Roman"/>
          <w:color w:val="000000" w:themeColor="text1"/>
          <w:sz w:val="24"/>
          <w:szCs w:val="24"/>
          <w:vertAlign w:val="superscript"/>
          <w:lang w:val="en-US"/>
        </w:rPr>
        <w:t>2</w:t>
      </w:r>
      <w:r w:rsidR="00637429" w:rsidRPr="002A5F98">
        <w:rPr>
          <w:rFonts w:ascii="Book Antiqua" w:hAnsi="Book Antiqua" w:cs="Times New Roman"/>
          <w:color w:val="000000" w:themeColor="text1"/>
          <w:sz w:val="24"/>
          <w:szCs w:val="24"/>
          <w:vertAlign w:val="superscript"/>
          <w:lang w:val="en-US"/>
        </w:rPr>
        <w:t>-17</w:t>
      </w:r>
      <w:r w:rsidR="007A0D81" w:rsidRPr="002A5F98">
        <w:rPr>
          <w:rFonts w:ascii="Book Antiqua" w:hAnsi="Book Antiqua" w:cs="Times New Roman"/>
          <w:color w:val="000000" w:themeColor="text1"/>
          <w:sz w:val="24"/>
          <w:szCs w:val="24"/>
          <w:vertAlign w:val="superscript"/>
          <w:lang w:val="en-US"/>
        </w:rPr>
        <w:t>4</w:t>
      </w:r>
      <w:r w:rsidR="00A44A07" w:rsidRPr="002A5F98">
        <w:rPr>
          <w:rFonts w:ascii="Book Antiqua" w:hAnsi="Book Antiqua" w:cs="Times New Roman"/>
          <w:color w:val="000000" w:themeColor="text1"/>
          <w:sz w:val="24"/>
          <w:szCs w:val="24"/>
          <w:vertAlign w:val="superscript"/>
          <w:lang w:val="en-US"/>
        </w:rPr>
        <w:t>]</w:t>
      </w:r>
      <w:r w:rsidR="00A44A07" w:rsidRPr="002A5F98">
        <w:rPr>
          <w:rFonts w:ascii="Book Antiqua" w:hAnsi="Book Antiqua" w:cs="Times New Roman"/>
          <w:color w:val="000000" w:themeColor="text1"/>
          <w:sz w:val="24"/>
          <w:szCs w:val="24"/>
          <w:lang w:val="en-US"/>
        </w:rPr>
        <w:t xml:space="preserve">. </w:t>
      </w:r>
    </w:p>
    <w:p w:rsidR="00E611DF" w:rsidRPr="002A5F98" w:rsidRDefault="00A37B01"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lastRenderedPageBreak/>
        <w:t>P</w:t>
      </w:r>
      <w:r w:rsidR="00092759" w:rsidRPr="002A5F98">
        <w:rPr>
          <w:rFonts w:ascii="Book Antiqua" w:hAnsi="Book Antiqua" w:cs="Times New Roman"/>
          <w:color w:val="000000" w:themeColor="text1"/>
          <w:sz w:val="24"/>
          <w:szCs w:val="24"/>
          <w:lang w:val="en-US"/>
        </w:rPr>
        <w:t>rompt diagnos</w:t>
      </w:r>
      <w:r w:rsidRPr="002A5F98">
        <w:rPr>
          <w:rFonts w:ascii="Book Antiqua" w:hAnsi="Book Antiqua" w:cs="Times New Roman"/>
          <w:color w:val="000000" w:themeColor="text1"/>
          <w:sz w:val="24"/>
          <w:szCs w:val="24"/>
          <w:lang w:val="en-US"/>
        </w:rPr>
        <w:t xml:space="preserve">tic workup must be implemented, even </w:t>
      </w:r>
      <w:r w:rsidR="004B454E" w:rsidRPr="002A5F98">
        <w:rPr>
          <w:rFonts w:ascii="Book Antiqua" w:hAnsi="Book Antiqua" w:cs="Times New Roman"/>
          <w:color w:val="000000" w:themeColor="text1"/>
          <w:sz w:val="24"/>
          <w:szCs w:val="24"/>
          <w:lang w:val="en-US"/>
        </w:rPr>
        <w:t>including</w:t>
      </w:r>
      <w:r w:rsidRPr="002A5F98">
        <w:rPr>
          <w:rFonts w:ascii="Book Antiqua" w:hAnsi="Book Antiqua" w:cs="Times New Roman"/>
          <w:color w:val="000000" w:themeColor="text1"/>
          <w:sz w:val="24"/>
          <w:szCs w:val="24"/>
          <w:lang w:val="en-US"/>
        </w:rPr>
        <w:t xml:space="preserve"> invasive procedures,</w:t>
      </w:r>
      <w:r w:rsidR="00092759" w:rsidRPr="002A5F98">
        <w:rPr>
          <w:rFonts w:ascii="Book Antiqua" w:hAnsi="Book Antiqua" w:cs="Times New Roman"/>
          <w:color w:val="000000" w:themeColor="text1"/>
          <w:sz w:val="24"/>
          <w:szCs w:val="24"/>
          <w:lang w:val="en-US"/>
        </w:rPr>
        <w:t xml:space="preserve"> to set up appropriate </w:t>
      </w:r>
      <w:r w:rsidR="00576367" w:rsidRPr="002A5F98">
        <w:rPr>
          <w:rFonts w:ascii="Book Antiqua" w:hAnsi="Book Antiqua" w:cs="Times New Roman"/>
          <w:color w:val="000000" w:themeColor="text1"/>
          <w:sz w:val="24"/>
          <w:szCs w:val="24"/>
          <w:lang w:val="en-US"/>
        </w:rPr>
        <w:t>interventions. Unfortunately</w:t>
      </w:r>
      <w:r w:rsidR="00D73F03" w:rsidRPr="002A5F98">
        <w:rPr>
          <w:rFonts w:ascii="Book Antiqua" w:hAnsi="Book Antiqua" w:cs="Times New Roman"/>
          <w:color w:val="000000" w:themeColor="text1"/>
          <w:sz w:val="24"/>
          <w:szCs w:val="24"/>
          <w:lang w:val="en-US"/>
        </w:rPr>
        <w:t>,</w:t>
      </w:r>
      <w:r w:rsidR="003D0AB5" w:rsidRPr="002A5F98">
        <w:rPr>
          <w:rFonts w:ascii="Book Antiqua" w:hAnsi="Book Antiqua" w:cs="Times New Roman"/>
          <w:color w:val="000000" w:themeColor="text1"/>
          <w:sz w:val="24"/>
          <w:szCs w:val="24"/>
          <w:lang w:val="en-US"/>
        </w:rPr>
        <w:t xml:space="preserve"> infectious etiologies of gastrointestinal diseases in cancer children are not frequently documented and </w:t>
      </w:r>
      <w:r w:rsidR="00433F04" w:rsidRPr="002A5F98">
        <w:rPr>
          <w:rFonts w:ascii="Book Antiqua" w:hAnsi="Book Antiqua" w:cs="Times New Roman"/>
          <w:color w:val="000000" w:themeColor="text1"/>
          <w:sz w:val="24"/>
          <w:szCs w:val="24"/>
          <w:lang w:val="en-US"/>
        </w:rPr>
        <w:t>therefore literature data are lacking</w:t>
      </w:r>
      <w:r w:rsidR="00A53D94" w:rsidRPr="002A5F98">
        <w:rPr>
          <w:rFonts w:ascii="Book Antiqua" w:hAnsi="Book Antiqua" w:cs="Times New Roman"/>
          <w:color w:val="000000" w:themeColor="text1"/>
          <w:sz w:val="24"/>
          <w:szCs w:val="24"/>
          <w:lang w:val="en-US"/>
        </w:rPr>
        <w:t xml:space="preserve"> and optimal management is unclear</w:t>
      </w:r>
      <w:r w:rsidR="00433F04" w:rsidRPr="002A5F98">
        <w:rPr>
          <w:rFonts w:ascii="Book Antiqua" w:hAnsi="Book Antiqua" w:cs="Times New Roman"/>
          <w:color w:val="000000" w:themeColor="text1"/>
          <w:sz w:val="24"/>
          <w:szCs w:val="24"/>
          <w:lang w:val="en-US"/>
        </w:rPr>
        <w:t>. In addition</w:t>
      </w:r>
      <w:r w:rsidR="004B454E" w:rsidRPr="002A5F98">
        <w:rPr>
          <w:rFonts w:ascii="Book Antiqua" w:hAnsi="Book Antiqua" w:cs="Times New Roman"/>
          <w:color w:val="000000" w:themeColor="text1"/>
          <w:sz w:val="24"/>
          <w:szCs w:val="24"/>
          <w:lang w:val="en-US"/>
        </w:rPr>
        <w:t>,</w:t>
      </w:r>
      <w:r w:rsidR="00433F04" w:rsidRPr="002A5F98">
        <w:rPr>
          <w:rFonts w:ascii="Book Antiqua" w:hAnsi="Book Antiqua" w:cs="Times New Roman"/>
          <w:color w:val="000000" w:themeColor="text1"/>
          <w:sz w:val="24"/>
          <w:szCs w:val="24"/>
          <w:lang w:val="en-US"/>
        </w:rPr>
        <w:t xml:space="preserve"> studies are not </w:t>
      </w:r>
      <w:r w:rsidR="00576367" w:rsidRPr="002A5F98">
        <w:rPr>
          <w:rFonts w:ascii="Book Antiqua" w:hAnsi="Book Antiqua" w:cs="Times New Roman"/>
          <w:color w:val="000000" w:themeColor="text1"/>
          <w:sz w:val="24"/>
          <w:szCs w:val="24"/>
          <w:lang w:val="en-US"/>
        </w:rPr>
        <w:t>uniform because</w:t>
      </w:r>
      <w:r w:rsidR="004B454E" w:rsidRPr="002A5F98">
        <w:rPr>
          <w:rFonts w:ascii="Book Antiqua" w:hAnsi="Book Antiqua" w:cs="Times New Roman"/>
          <w:color w:val="000000" w:themeColor="text1"/>
          <w:sz w:val="24"/>
          <w:szCs w:val="24"/>
          <w:lang w:val="en-US"/>
        </w:rPr>
        <w:t xml:space="preserve"> </w:t>
      </w:r>
      <w:r w:rsidR="00576367" w:rsidRPr="002A5F98">
        <w:rPr>
          <w:rFonts w:ascii="Book Antiqua" w:hAnsi="Book Antiqua" w:cs="Times New Roman"/>
          <w:color w:val="000000" w:themeColor="text1"/>
          <w:sz w:val="24"/>
          <w:szCs w:val="24"/>
          <w:lang w:val="en-US"/>
        </w:rPr>
        <w:t>of different</w:t>
      </w:r>
      <w:r w:rsidR="004B454E" w:rsidRPr="002A5F98">
        <w:rPr>
          <w:rFonts w:ascii="Book Antiqua" w:hAnsi="Book Antiqua" w:cs="Times New Roman"/>
          <w:color w:val="000000" w:themeColor="text1"/>
          <w:sz w:val="24"/>
          <w:szCs w:val="24"/>
          <w:lang w:val="en-US"/>
        </w:rPr>
        <w:t xml:space="preserve"> </w:t>
      </w:r>
      <w:r w:rsidR="00433F04" w:rsidRPr="002A5F98">
        <w:rPr>
          <w:rFonts w:ascii="Book Antiqua" w:hAnsi="Book Antiqua" w:cs="Times New Roman"/>
          <w:color w:val="000000" w:themeColor="text1"/>
          <w:sz w:val="24"/>
          <w:szCs w:val="24"/>
          <w:lang w:val="en-US"/>
        </w:rPr>
        <w:t xml:space="preserve">definitions or </w:t>
      </w:r>
      <w:r w:rsidR="00BB09DF" w:rsidRPr="002A5F98">
        <w:rPr>
          <w:rFonts w:ascii="Book Antiqua" w:hAnsi="Book Antiqua" w:cs="Times New Roman"/>
          <w:color w:val="000000" w:themeColor="text1"/>
          <w:sz w:val="24"/>
          <w:szCs w:val="24"/>
          <w:lang w:val="en-US"/>
        </w:rPr>
        <w:t>non-</w:t>
      </w:r>
      <w:r w:rsidR="004B454E" w:rsidRPr="002A5F98">
        <w:rPr>
          <w:rFonts w:ascii="Book Antiqua" w:hAnsi="Book Antiqua" w:cs="Times New Roman"/>
          <w:color w:val="000000" w:themeColor="text1"/>
          <w:sz w:val="24"/>
          <w:szCs w:val="24"/>
          <w:lang w:val="en-US"/>
        </w:rPr>
        <w:t xml:space="preserve">comparable </w:t>
      </w:r>
      <w:r w:rsidR="00433F04" w:rsidRPr="002A5F98">
        <w:rPr>
          <w:rFonts w:ascii="Book Antiqua" w:hAnsi="Book Antiqua" w:cs="Times New Roman"/>
          <w:color w:val="000000" w:themeColor="text1"/>
          <w:sz w:val="24"/>
          <w:szCs w:val="24"/>
          <w:lang w:val="en-US"/>
        </w:rPr>
        <w:t xml:space="preserve">settings (different age of </w:t>
      </w:r>
      <w:r w:rsidR="005D73F6" w:rsidRPr="002A5F98">
        <w:rPr>
          <w:rFonts w:ascii="Book Antiqua" w:hAnsi="Book Antiqua" w:cs="Times New Roman"/>
          <w:color w:val="000000" w:themeColor="text1"/>
          <w:sz w:val="24"/>
          <w:szCs w:val="24"/>
          <w:lang w:val="en-US"/>
        </w:rPr>
        <w:t>enrolled</w:t>
      </w:r>
      <w:r w:rsidR="00433F04" w:rsidRPr="002A5F98">
        <w:rPr>
          <w:rFonts w:ascii="Book Antiqua" w:hAnsi="Book Antiqua" w:cs="Times New Roman"/>
          <w:color w:val="000000" w:themeColor="text1"/>
          <w:sz w:val="24"/>
          <w:szCs w:val="24"/>
          <w:lang w:val="en-US"/>
        </w:rPr>
        <w:t xml:space="preserve"> patients, cancer type, antineoplastic treatment, comorbidities), </w:t>
      </w:r>
      <w:r w:rsidR="003D0AB5" w:rsidRPr="002A5F98">
        <w:rPr>
          <w:rFonts w:ascii="Book Antiqua" w:hAnsi="Book Antiqua" w:cs="Times New Roman"/>
          <w:color w:val="000000" w:themeColor="text1"/>
          <w:sz w:val="24"/>
          <w:szCs w:val="24"/>
          <w:lang w:val="en-US"/>
        </w:rPr>
        <w:t xml:space="preserve">and </w:t>
      </w:r>
      <w:r w:rsidR="00433F04" w:rsidRPr="002A5F98">
        <w:rPr>
          <w:rFonts w:ascii="Book Antiqua" w:hAnsi="Book Antiqua" w:cs="Times New Roman"/>
          <w:color w:val="000000" w:themeColor="text1"/>
          <w:sz w:val="24"/>
          <w:szCs w:val="24"/>
          <w:lang w:val="en-US"/>
        </w:rPr>
        <w:t xml:space="preserve">therefore </w:t>
      </w:r>
      <w:r w:rsidR="00704C7E" w:rsidRPr="002A5F98">
        <w:rPr>
          <w:rFonts w:ascii="Book Antiqua" w:hAnsi="Book Antiqua" w:cs="Times New Roman"/>
          <w:color w:val="000000" w:themeColor="text1"/>
          <w:sz w:val="24"/>
          <w:szCs w:val="24"/>
          <w:lang w:val="en-US"/>
        </w:rPr>
        <w:t xml:space="preserve">no generalisation is allowed </w:t>
      </w:r>
      <w:r w:rsidR="00433F04" w:rsidRPr="002A5F98">
        <w:rPr>
          <w:rFonts w:ascii="Book Antiqua" w:hAnsi="Book Antiqua" w:cs="Times New Roman"/>
          <w:color w:val="000000" w:themeColor="text1"/>
          <w:sz w:val="24"/>
          <w:szCs w:val="24"/>
          <w:lang w:val="en-US"/>
        </w:rPr>
        <w:t xml:space="preserve">for most infectious complications. </w:t>
      </w:r>
      <w:r w:rsidR="005D73F6" w:rsidRPr="002A5F98">
        <w:rPr>
          <w:rFonts w:ascii="Book Antiqua" w:hAnsi="Book Antiqua" w:cs="Times New Roman"/>
          <w:color w:val="000000" w:themeColor="text1"/>
          <w:sz w:val="24"/>
          <w:szCs w:val="24"/>
          <w:lang w:val="en-US"/>
        </w:rPr>
        <w:t>T</w:t>
      </w:r>
      <w:r w:rsidR="001F56A0" w:rsidRPr="002A5F98">
        <w:rPr>
          <w:rFonts w:ascii="Book Antiqua" w:hAnsi="Book Antiqua" w:cs="Times New Roman"/>
          <w:color w:val="000000" w:themeColor="text1"/>
          <w:sz w:val="24"/>
          <w:szCs w:val="24"/>
          <w:lang w:val="en-US"/>
        </w:rPr>
        <w:t xml:space="preserve">he availability of </w:t>
      </w:r>
      <w:r w:rsidR="00AC74F1" w:rsidRPr="002A5F98">
        <w:rPr>
          <w:rFonts w:ascii="Book Antiqua" w:hAnsi="Book Antiqua" w:cs="Times New Roman"/>
          <w:color w:val="000000" w:themeColor="text1"/>
          <w:sz w:val="24"/>
          <w:szCs w:val="24"/>
          <w:lang w:val="en-US"/>
        </w:rPr>
        <w:t>n</w:t>
      </w:r>
      <w:r w:rsidR="00CA6352" w:rsidRPr="002A5F98">
        <w:rPr>
          <w:rFonts w:ascii="Book Antiqua" w:hAnsi="Book Antiqua" w:cs="Times New Roman"/>
          <w:color w:val="000000" w:themeColor="text1"/>
          <w:sz w:val="24"/>
          <w:szCs w:val="24"/>
          <w:lang w:val="en-US"/>
        </w:rPr>
        <w:t>ew diagnostic criteria</w:t>
      </w:r>
      <w:r w:rsidR="001F56A0" w:rsidRPr="002A5F98">
        <w:rPr>
          <w:rFonts w:ascii="Book Antiqua" w:hAnsi="Book Antiqua" w:cs="Times New Roman"/>
          <w:color w:val="000000" w:themeColor="text1"/>
          <w:sz w:val="24"/>
          <w:szCs w:val="24"/>
          <w:lang w:val="en-US"/>
        </w:rPr>
        <w:t xml:space="preserve"> will improve knowledge and management </w:t>
      </w:r>
      <w:r w:rsidR="00576367" w:rsidRPr="002A5F98">
        <w:rPr>
          <w:rFonts w:ascii="Book Antiqua" w:hAnsi="Book Antiqua" w:cs="Times New Roman"/>
          <w:color w:val="000000" w:themeColor="text1"/>
          <w:sz w:val="24"/>
          <w:szCs w:val="24"/>
          <w:lang w:val="en-US"/>
        </w:rPr>
        <w:t>strategies, at</w:t>
      </w:r>
      <w:r w:rsidR="00702121" w:rsidRPr="002A5F98">
        <w:rPr>
          <w:rFonts w:ascii="Book Antiqua" w:hAnsi="Book Antiqua" w:cs="Times New Roman"/>
          <w:color w:val="000000" w:themeColor="text1"/>
          <w:sz w:val="24"/>
          <w:szCs w:val="24"/>
          <w:lang w:val="en-US"/>
        </w:rPr>
        <w:t xml:space="preserve"> least for specific conditions</w:t>
      </w:r>
      <w:r w:rsidR="00742824" w:rsidRPr="002A5F98">
        <w:rPr>
          <w:rFonts w:ascii="Book Antiqua" w:hAnsi="Book Antiqua" w:cs="Times New Roman"/>
          <w:color w:val="000000" w:themeColor="text1"/>
          <w:sz w:val="24"/>
          <w:szCs w:val="24"/>
          <w:vertAlign w:val="superscript"/>
          <w:lang w:val="en-US"/>
        </w:rPr>
        <w:t>[</w:t>
      </w:r>
      <w:r w:rsidR="00C30D3B" w:rsidRPr="002A5F98">
        <w:rPr>
          <w:rFonts w:ascii="Book Antiqua" w:hAnsi="Book Antiqua" w:cs="Times New Roman"/>
          <w:color w:val="000000" w:themeColor="text1"/>
          <w:sz w:val="24"/>
          <w:szCs w:val="24"/>
          <w:vertAlign w:val="superscript"/>
          <w:lang w:val="en-US"/>
        </w:rPr>
        <w:t>17</w:t>
      </w:r>
      <w:r w:rsidR="007A0D81" w:rsidRPr="002A5F98">
        <w:rPr>
          <w:rFonts w:ascii="Book Antiqua" w:hAnsi="Book Antiqua" w:cs="Times New Roman"/>
          <w:color w:val="000000" w:themeColor="text1"/>
          <w:sz w:val="24"/>
          <w:szCs w:val="24"/>
          <w:vertAlign w:val="superscript"/>
          <w:lang w:val="en-US"/>
        </w:rPr>
        <w:t>5</w:t>
      </w:r>
      <w:r w:rsidR="002A221D" w:rsidRPr="002A5F98">
        <w:rPr>
          <w:rFonts w:ascii="Book Antiqua" w:hAnsi="Book Antiqua" w:cs="Times New Roman"/>
          <w:color w:val="000000" w:themeColor="text1"/>
          <w:sz w:val="24"/>
          <w:szCs w:val="24"/>
          <w:vertAlign w:val="superscript"/>
          <w:lang w:val="en-US"/>
        </w:rPr>
        <w:t>]</w:t>
      </w:r>
      <w:r w:rsidR="002A221D" w:rsidRPr="002A5F98">
        <w:rPr>
          <w:rFonts w:ascii="Book Antiqua" w:hAnsi="Book Antiqua" w:cs="Times New Roman"/>
          <w:color w:val="000000" w:themeColor="text1"/>
          <w:sz w:val="24"/>
          <w:szCs w:val="24"/>
          <w:lang w:val="en-US"/>
        </w:rPr>
        <w:t xml:space="preserve">. Biomarkers may be used to support differential </w:t>
      </w:r>
      <w:r w:rsidR="004877BE" w:rsidRPr="002A5F98">
        <w:rPr>
          <w:rFonts w:ascii="Book Antiqua" w:hAnsi="Book Antiqua" w:cs="Times New Roman"/>
          <w:color w:val="000000" w:themeColor="text1"/>
          <w:sz w:val="24"/>
          <w:szCs w:val="24"/>
          <w:lang w:val="en-US"/>
        </w:rPr>
        <w:t xml:space="preserve">diagnosis. </w:t>
      </w:r>
      <w:r w:rsidR="00C25E77" w:rsidRPr="002A5F98">
        <w:rPr>
          <w:rFonts w:ascii="Book Antiqua" w:hAnsi="Book Antiqua" w:cs="Times New Roman"/>
          <w:color w:val="000000" w:themeColor="text1"/>
          <w:sz w:val="24"/>
          <w:szCs w:val="24"/>
          <w:lang w:val="en-US"/>
        </w:rPr>
        <w:t xml:space="preserve">Miedema </w:t>
      </w:r>
      <w:r w:rsidR="00D51CA1" w:rsidRPr="002A5F98">
        <w:rPr>
          <w:rFonts w:ascii="Book Antiqua" w:hAnsi="Book Antiqua" w:cs="Times New Roman"/>
          <w:color w:val="000000" w:themeColor="text1"/>
          <w:sz w:val="24"/>
          <w:szCs w:val="24"/>
          <w:lang w:val="en-US"/>
        </w:rPr>
        <w:t>and coworkers</w:t>
      </w:r>
      <w:r w:rsidR="00576367" w:rsidRPr="002A5F98">
        <w:rPr>
          <w:rFonts w:ascii="Book Antiqua" w:hAnsi="Book Antiqua" w:cs="Times New Roman"/>
          <w:color w:val="000000" w:themeColor="text1"/>
          <w:sz w:val="24"/>
          <w:szCs w:val="24"/>
          <w:lang w:val="en-US"/>
        </w:rPr>
        <w:t xml:space="preserve"> analyzed</w:t>
      </w:r>
      <w:r w:rsidR="00C043CC" w:rsidRPr="002A5F98">
        <w:rPr>
          <w:rFonts w:ascii="Book Antiqua" w:hAnsi="Book Antiqua" w:cs="Times New Roman"/>
          <w:color w:val="000000" w:themeColor="text1"/>
          <w:sz w:val="24"/>
          <w:szCs w:val="24"/>
          <w:lang w:val="en-US"/>
        </w:rPr>
        <w:t xml:space="preserve"> several inflammatory markers (CRP, PCT, sTREM-1, IL8) in febrile neutropenic children with malignancy, founding that IL-8 (especially associated with clinical features or PCT) is the </w:t>
      </w:r>
      <w:r w:rsidR="005D73F6" w:rsidRPr="002A5F98">
        <w:rPr>
          <w:rFonts w:ascii="Book Antiqua" w:hAnsi="Book Antiqua" w:cs="Times New Roman"/>
          <w:color w:val="000000" w:themeColor="text1"/>
          <w:sz w:val="24"/>
          <w:szCs w:val="24"/>
          <w:lang w:val="en-US"/>
        </w:rPr>
        <w:t>best marker</w:t>
      </w:r>
      <w:r w:rsidR="00C043CC" w:rsidRPr="002A5F98">
        <w:rPr>
          <w:rFonts w:ascii="Book Antiqua" w:hAnsi="Book Antiqua" w:cs="Times New Roman"/>
          <w:color w:val="000000" w:themeColor="text1"/>
          <w:sz w:val="24"/>
          <w:szCs w:val="24"/>
          <w:lang w:val="en-US"/>
        </w:rPr>
        <w:t xml:space="preserve"> for the early detection of bacterial infections, whereas, during mucositis, PCT might be more useful</w:t>
      </w:r>
      <w:r w:rsidR="00742824" w:rsidRPr="002A5F98">
        <w:rPr>
          <w:rFonts w:ascii="Book Antiqua" w:hAnsi="Book Antiqua" w:cs="Times New Roman"/>
          <w:color w:val="000000" w:themeColor="text1"/>
          <w:sz w:val="24"/>
          <w:szCs w:val="24"/>
          <w:vertAlign w:val="superscript"/>
          <w:lang w:val="en-US"/>
        </w:rPr>
        <w:t>[</w:t>
      </w:r>
      <w:r w:rsidR="007A14D9" w:rsidRPr="002A5F98">
        <w:rPr>
          <w:rFonts w:ascii="Book Antiqua" w:hAnsi="Book Antiqua" w:cs="Times New Roman"/>
          <w:color w:val="000000" w:themeColor="text1"/>
          <w:sz w:val="24"/>
          <w:szCs w:val="24"/>
          <w:vertAlign w:val="superscript"/>
          <w:lang w:val="en-US"/>
        </w:rPr>
        <w:t>1</w:t>
      </w:r>
      <w:r w:rsidR="00A44A07" w:rsidRPr="002A5F98">
        <w:rPr>
          <w:rFonts w:ascii="Book Antiqua" w:hAnsi="Book Antiqua" w:cs="Times New Roman"/>
          <w:color w:val="000000" w:themeColor="text1"/>
          <w:sz w:val="24"/>
          <w:szCs w:val="24"/>
          <w:vertAlign w:val="superscript"/>
          <w:lang w:val="en-US"/>
        </w:rPr>
        <w:t>7</w:t>
      </w:r>
      <w:r w:rsidR="007A0D81" w:rsidRPr="002A5F98">
        <w:rPr>
          <w:rFonts w:ascii="Book Antiqua" w:hAnsi="Book Antiqua" w:cs="Times New Roman"/>
          <w:color w:val="000000" w:themeColor="text1"/>
          <w:sz w:val="24"/>
          <w:szCs w:val="24"/>
          <w:vertAlign w:val="superscript"/>
          <w:lang w:val="en-US"/>
        </w:rPr>
        <w:t>6</w:t>
      </w:r>
      <w:r w:rsidR="00742824" w:rsidRPr="002A5F98">
        <w:rPr>
          <w:rFonts w:ascii="Book Antiqua" w:hAnsi="Book Antiqua" w:cs="Times New Roman"/>
          <w:color w:val="000000" w:themeColor="text1"/>
          <w:sz w:val="24"/>
          <w:szCs w:val="24"/>
          <w:vertAlign w:val="superscript"/>
          <w:lang w:val="en-US"/>
        </w:rPr>
        <w:t>]</w:t>
      </w:r>
      <w:r w:rsidR="00C043CC" w:rsidRPr="002A5F98">
        <w:rPr>
          <w:rFonts w:ascii="Book Antiqua" w:hAnsi="Book Antiqua" w:cs="Times New Roman"/>
          <w:color w:val="000000" w:themeColor="text1"/>
          <w:sz w:val="24"/>
          <w:szCs w:val="24"/>
          <w:lang w:val="en-US"/>
        </w:rPr>
        <w:t xml:space="preserve">. However, </w:t>
      </w:r>
      <w:r w:rsidR="00D544E5" w:rsidRPr="002A5F98">
        <w:rPr>
          <w:rFonts w:ascii="Book Antiqua" w:hAnsi="Book Antiqua" w:cs="Times New Roman"/>
          <w:color w:val="000000" w:themeColor="text1"/>
          <w:sz w:val="24"/>
          <w:szCs w:val="24"/>
          <w:lang w:val="en-US"/>
        </w:rPr>
        <w:t xml:space="preserve">based on available evidence, </w:t>
      </w:r>
      <w:r w:rsidR="00C043CC" w:rsidRPr="002A5F98">
        <w:rPr>
          <w:rFonts w:ascii="Book Antiqua" w:hAnsi="Book Antiqua" w:cs="Times New Roman"/>
          <w:color w:val="000000" w:themeColor="text1"/>
          <w:sz w:val="24"/>
          <w:szCs w:val="24"/>
          <w:lang w:val="en-US"/>
        </w:rPr>
        <w:t xml:space="preserve">no ideal biomarker has been found, and </w:t>
      </w:r>
      <w:r w:rsidR="00576367" w:rsidRPr="002A5F98">
        <w:rPr>
          <w:rFonts w:ascii="Book Antiqua" w:hAnsi="Book Antiqua" w:cs="Times New Roman"/>
          <w:color w:val="000000" w:themeColor="text1"/>
          <w:sz w:val="24"/>
          <w:szCs w:val="24"/>
          <w:lang w:val="en-US"/>
        </w:rPr>
        <w:t>undoubtedly diagnosis</w:t>
      </w:r>
      <w:r w:rsidR="00686CC6" w:rsidRPr="002A5F98">
        <w:rPr>
          <w:rFonts w:ascii="Book Antiqua" w:hAnsi="Book Antiqua" w:cs="Times New Roman"/>
          <w:color w:val="000000" w:themeColor="text1"/>
          <w:sz w:val="24"/>
          <w:szCs w:val="24"/>
          <w:lang w:val="en-US"/>
        </w:rPr>
        <w:t xml:space="preserve"> is </w:t>
      </w:r>
      <w:r w:rsidR="00E611DF" w:rsidRPr="002A5F98">
        <w:rPr>
          <w:rFonts w:ascii="Book Antiqua" w:hAnsi="Book Antiqua" w:cs="Times New Roman"/>
          <w:color w:val="000000" w:themeColor="text1"/>
          <w:sz w:val="24"/>
          <w:szCs w:val="24"/>
          <w:lang w:val="en-US"/>
        </w:rPr>
        <w:t>multimodal</w:t>
      </w:r>
      <w:r w:rsidR="00686CC6" w:rsidRPr="002A5F98">
        <w:rPr>
          <w:rFonts w:ascii="Book Antiqua" w:hAnsi="Book Antiqua" w:cs="Times New Roman"/>
          <w:color w:val="000000" w:themeColor="text1"/>
          <w:sz w:val="24"/>
          <w:szCs w:val="24"/>
          <w:lang w:val="en-US"/>
        </w:rPr>
        <w:t>. M</w:t>
      </w:r>
      <w:r w:rsidR="00C043CC" w:rsidRPr="002A5F98">
        <w:rPr>
          <w:rFonts w:ascii="Book Antiqua" w:hAnsi="Book Antiqua" w:cs="Times New Roman"/>
          <w:color w:val="000000" w:themeColor="text1"/>
          <w:sz w:val="24"/>
          <w:szCs w:val="24"/>
          <w:lang w:val="en-US"/>
        </w:rPr>
        <w:t xml:space="preserve">edical history and physical examinations remain the best tools for the </w:t>
      </w:r>
      <w:r w:rsidR="00576367" w:rsidRPr="002A5F98">
        <w:rPr>
          <w:rFonts w:ascii="Book Antiqua" w:hAnsi="Book Antiqua" w:cs="Times New Roman"/>
          <w:color w:val="000000" w:themeColor="text1"/>
          <w:sz w:val="24"/>
          <w:szCs w:val="24"/>
          <w:lang w:val="en-US"/>
        </w:rPr>
        <w:t>clinicians. Laboratory</w:t>
      </w:r>
      <w:r w:rsidR="00704C7E" w:rsidRPr="002A5F98">
        <w:rPr>
          <w:rFonts w:ascii="Book Antiqua" w:hAnsi="Book Antiqua" w:cs="Times New Roman"/>
          <w:color w:val="000000" w:themeColor="text1"/>
          <w:sz w:val="24"/>
          <w:szCs w:val="24"/>
          <w:lang w:val="en-US"/>
        </w:rPr>
        <w:t xml:space="preserve"> </w:t>
      </w:r>
      <w:r w:rsidR="00686CC6" w:rsidRPr="002A5F98">
        <w:rPr>
          <w:rFonts w:ascii="Book Antiqua" w:hAnsi="Book Antiqua" w:cs="Times New Roman"/>
          <w:color w:val="000000" w:themeColor="text1"/>
          <w:sz w:val="24"/>
          <w:szCs w:val="24"/>
          <w:lang w:val="en-US"/>
        </w:rPr>
        <w:t>tests</w:t>
      </w:r>
      <w:r w:rsidR="001F56A0" w:rsidRPr="002A5F98">
        <w:rPr>
          <w:rFonts w:ascii="Book Antiqua" w:hAnsi="Book Antiqua" w:cs="Times New Roman"/>
          <w:color w:val="000000" w:themeColor="text1"/>
          <w:sz w:val="24"/>
          <w:szCs w:val="24"/>
          <w:lang w:val="en-US"/>
        </w:rPr>
        <w:t xml:space="preserve"> (including local and blood cultures)</w:t>
      </w:r>
      <w:r w:rsidR="00230A70" w:rsidRPr="002A5F98">
        <w:rPr>
          <w:rFonts w:ascii="Book Antiqua" w:hAnsi="Book Antiqua" w:cs="Times New Roman"/>
          <w:color w:val="000000" w:themeColor="text1"/>
          <w:sz w:val="24"/>
          <w:szCs w:val="24"/>
          <w:lang w:val="en-US"/>
        </w:rPr>
        <w:t>,</w:t>
      </w:r>
      <w:r w:rsidR="00686CC6" w:rsidRPr="002A5F98">
        <w:rPr>
          <w:rFonts w:ascii="Book Antiqua" w:hAnsi="Book Antiqua" w:cs="Times New Roman"/>
          <w:color w:val="000000" w:themeColor="text1"/>
          <w:sz w:val="24"/>
          <w:szCs w:val="24"/>
          <w:lang w:val="en-US"/>
        </w:rPr>
        <w:t xml:space="preserve"> i</w:t>
      </w:r>
      <w:r w:rsidR="00D544E5" w:rsidRPr="002A5F98">
        <w:rPr>
          <w:rFonts w:ascii="Book Antiqua" w:hAnsi="Book Antiqua" w:cs="Times New Roman"/>
          <w:color w:val="000000" w:themeColor="text1"/>
          <w:sz w:val="24"/>
          <w:szCs w:val="24"/>
          <w:lang w:val="en-US"/>
        </w:rPr>
        <w:t xml:space="preserve">maging and </w:t>
      </w:r>
      <w:r w:rsidR="00686CC6" w:rsidRPr="002A5F98">
        <w:rPr>
          <w:rFonts w:ascii="Book Antiqua" w:hAnsi="Book Antiqua" w:cs="Times New Roman"/>
          <w:color w:val="000000" w:themeColor="text1"/>
          <w:sz w:val="24"/>
          <w:szCs w:val="24"/>
          <w:lang w:val="en-US"/>
        </w:rPr>
        <w:t>invasive procedures</w:t>
      </w:r>
      <w:r w:rsidR="00D544E5" w:rsidRPr="002A5F98">
        <w:rPr>
          <w:rFonts w:ascii="Book Antiqua" w:hAnsi="Book Antiqua" w:cs="Times New Roman"/>
          <w:color w:val="000000" w:themeColor="text1"/>
          <w:sz w:val="24"/>
          <w:szCs w:val="24"/>
          <w:lang w:val="en-US"/>
        </w:rPr>
        <w:t xml:space="preserve"> may be helpful and sometimes also conclusive in the diagnostic </w:t>
      </w:r>
      <w:r w:rsidR="004B454E" w:rsidRPr="002A5F98">
        <w:rPr>
          <w:rFonts w:ascii="Book Antiqua" w:hAnsi="Book Antiqua" w:cs="Times New Roman"/>
          <w:color w:val="000000" w:themeColor="text1"/>
          <w:sz w:val="24"/>
          <w:szCs w:val="24"/>
          <w:lang w:val="en-US"/>
        </w:rPr>
        <w:t>process</w:t>
      </w:r>
      <w:r w:rsidR="00433F04" w:rsidRPr="002A5F98">
        <w:rPr>
          <w:rFonts w:ascii="Book Antiqua" w:hAnsi="Book Antiqua" w:cs="Times New Roman"/>
          <w:color w:val="000000" w:themeColor="text1"/>
          <w:sz w:val="24"/>
          <w:szCs w:val="24"/>
          <w:lang w:val="en-US"/>
        </w:rPr>
        <w:t xml:space="preserve">. </w:t>
      </w:r>
      <w:r w:rsidR="00D73F03" w:rsidRPr="002A5F98">
        <w:rPr>
          <w:rFonts w:ascii="Book Antiqua" w:hAnsi="Book Antiqua" w:cs="Times New Roman"/>
          <w:color w:val="000000" w:themeColor="text1"/>
          <w:sz w:val="24"/>
          <w:szCs w:val="24"/>
          <w:lang w:val="en-US"/>
        </w:rPr>
        <w:t xml:space="preserve">New prediction models with items on </w:t>
      </w:r>
      <w:r w:rsidR="00CC0F0F" w:rsidRPr="002A5F98">
        <w:rPr>
          <w:rFonts w:ascii="Book Antiqua" w:hAnsi="Book Antiqua" w:cs="Times New Roman"/>
          <w:color w:val="000000" w:themeColor="text1"/>
          <w:sz w:val="24"/>
          <w:szCs w:val="24"/>
          <w:lang w:val="en-US"/>
        </w:rPr>
        <w:t>medical history</w:t>
      </w:r>
      <w:r w:rsidR="00D73F03" w:rsidRPr="002A5F98">
        <w:rPr>
          <w:rFonts w:ascii="Book Antiqua" w:hAnsi="Book Antiqua" w:cs="Times New Roman"/>
          <w:color w:val="000000" w:themeColor="text1"/>
          <w:sz w:val="24"/>
          <w:szCs w:val="24"/>
          <w:lang w:val="en-US"/>
        </w:rPr>
        <w:t xml:space="preserve">, clinical features and laboratory tests should be defined and applied to predict infectious risk in oncology children. </w:t>
      </w:r>
      <w:r w:rsidR="00351EDD" w:rsidRPr="002A5F98">
        <w:rPr>
          <w:rFonts w:ascii="Book Antiqua" w:hAnsi="Book Antiqua" w:cs="Times New Roman"/>
          <w:color w:val="000000" w:themeColor="text1"/>
          <w:sz w:val="24"/>
          <w:szCs w:val="24"/>
          <w:lang w:val="en-US"/>
        </w:rPr>
        <w:t xml:space="preserve">Moreover, </w:t>
      </w:r>
      <w:r w:rsidR="00D73F03" w:rsidRPr="002A5F98">
        <w:rPr>
          <w:rFonts w:ascii="Book Antiqua" w:hAnsi="Book Antiqua" w:cs="Times New Roman"/>
          <w:color w:val="000000" w:themeColor="text1"/>
          <w:sz w:val="24"/>
          <w:szCs w:val="24"/>
          <w:lang w:val="en-US"/>
        </w:rPr>
        <w:t xml:space="preserve">empirical therapy </w:t>
      </w:r>
      <w:r w:rsidR="00576367" w:rsidRPr="002A5F98">
        <w:rPr>
          <w:rFonts w:ascii="Book Antiqua" w:hAnsi="Book Antiqua" w:cs="Times New Roman"/>
          <w:color w:val="000000" w:themeColor="text1"/>
          <w:sz w:val="24"/>
          <w:szCs w:val="24"/>
          <w:lang w:val="en-US"/>
        </w:rPr>
        <w:t>response could</w:t>
      </w:r>
      <w:r w:rsidR="00D73F03" w:rsidRPr="002A5F98">
        <w:rPr>
          <w:rFonts w:ascii="Book Antiqua" w:hAnsi="Book Antiqua" w:cs="Times New Roman"/>
          <w:color w:val="000000" w:themeColor="text1"/>
          <w:sz w:val="24"/>
          <w:szCs w:val="24"/>
          <w:lang w:val="en-US"/>
        </w:rPr>
        <w:t xml:space="preserve"> significantly </w:t>
      </w:r>
      <w:r w:rsidR="00351EDD" w:rsidRPr="002A5F98">
        <w:rPr>
          <w:rFonts w:ascii="Book Antiqua" w:hAnsi="Book Antiqua" w:cs="Times New Roman"/>
          <w:color w:val="000000" w:themeColor="text1"/>
          <w:sz w:val="24"/>
          <w:szCs w:val="24"/>
          <w:lang w:val="en-US"/>
        </w:rPr>
        <w:t xml:space="preserve">help </w:t>
      </w:r>
      <w:r w:rsidR="00D73F03" w:rsidRPr="002A5F98">
        <w:rPr>
          <w:rFonts w:ascii="Book Antiqua" w:hAnsi="Book Antiqua" w:cs="Times New Roman"/>
          <w:color w:val="000000" w:themeColor="text1"/>
          <w:sz w:val="24"/>
          <w:szCs w:val="24"/>
          <w:lang w:val="en-US"/>
        </w:rPr>
        <w:t>diagnosis and decision making</w:t>
      </w:r>
      <w:r w:rsidR="00351EDD" w:rsidRPr="002A5F98">
        <w:rPr>
          <w:rFonts w:ascii="Book Antiqua" w:hAnsi="Book Antiqua" w:cs="Times New Roman"/>
          <w:color w:val="000000" w:themeColor="text1"/>
          <w:sz w:val="24"/>
          <w:szCs w:val="24"/>
          <w:lang w:val="en-US"/>
        </w:rPr>
        <w:t xml:space="preserve"> in clinical practice</w:t>
      </w:r>
      <w:r w:rsidR="00D73F03" w:rsidRPr="002A5F98">
        <w:rPr>
          <w:rFonts w:ascii="Book Antiqua" w:hAnsi="Book Antiqua" w:cs="Times New Roman"/>
          <w:color w:val="000000" w:themeColor="text1"/>
          <w:sz w:val="24"/>
          <w:szCs w:val="24"/>
          <w:lang w:val="en-US"/>
        </w:rPr>
        <w:t xml:space="preserve">. </w:t>
      </w:r>
    </w:p>
    <w:p w:rsidR="00CB17B0" w:rsidRPr="002A5F98" w:rsidRDefault="004B454E" w:rsidP="00D07C3C">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2A5F98">
        <w:rPr>
          <w:rFonts w:ascii="Book Antiqua" w:hAnsi="Book Antiqua" w:cs="Times New Roman"/>
          <w:color w:val="000000" w:themeColor="text1"/>
          <w:sz w:val="24"/>
          <w:szCs w:val="24"/>
          <w:lang w:val="en-US"/>
        </w:rPr>
        <w:t>However,</w:t>
      </w:r>
      <w:r w:rsidR="00CB2B6B" w:rsidRPr="002A5F98">
        <w:rPr>
          <w:rFonts w:ascii="Book Antiqua" w:hAnsi="Book Antiqua" w:cs="Times New Roman"/>
          <w:color w:val="000000" w:themeColor="text1"/>
          <w:sz w:val="24"/>
          <w:szCs w:val="24"/>
          <w:lang w:val="en-US"/>
        </w:rPr>
        <w:t xml:space="preserve"> children with malignancy are not all the same and the infectious risk </w:t>
      </w:r>
      <w:r w:rsidR="00E611DF" w:rsidRPr="002A5F98">
        <w:rPr>
          <w:rFonts w:ascii="Book Antiqua" w:hAnsi="Book Antiqua" w:cs="Times New Roman"/>
          <w:color w:val="000000" w:themeColor="text1"/>
          <w:sz w:val="24"/>
          <w:szCs w:val="24"/>
          <w:lang w:val="en-US"/>
        </w:rPr>
        <w:t>might be</w:t>
      </w:r>
      <w:r w:rsidR="00CB2B6B" w:rsidRPr="002A5F98">
        <w:rPr>
          <w:rFonts w:ascii="Book Antiqua" w:hAnsi="Book Antiqua" w:cs="Times New Roman"/>
          <w:color w:val="000000" w:themeColor="text1"/>
          <w:sz w:val="24"/>
          <w:szCs w:val="24"/>
          <w:lang w:val="en-US"/>
        </w:rPr>
        <w:t xml:space="preserve"> influenced by exogenous and endogenous factors. </w:t>
      </w:r>
      <w:r w:rsidR="00CA66B2" w:rsidRPr="002A5F98">
        <w:rPr>
          <w:rFonts w:ascii="Book Antiqua" w:hAnsi="Book Antiqua" w:cs="Times New Roman"/>
          <w:color w:val="000000" w:themeColor="text1"/>
          <w:sz w:val="24"/>
          <w:szCs w:val="24"/>
          <w:lang w:val="en-US"/>
        </w:rPr>
        <w:t>Inter</w:t>
      </w:r>
      <w:r w:rsidR="00BD55B9" w:rsidRPr="002A5F98">
        <w:rPr>
          <w:rFonts w:ascii="Book Antiqua" w:hAnsi="Book Antiqua" w:cs="Times New Roman"/>
          <w:color w:val="000000" w:themeColor="text1"/>
          <w:sz w:val="24"/>
          <w:szCs w:val="24"/>
          <w:lang w:val="en-US"/>
        </w:rPr>
        <w:t>e</w:t>
      </w:r>
      <w:r w:rsidR="00CA66B2" w:rsidRPr="002A5F98">
        <w:rPr>
          <w:rFonts w:ascii="Book Antiqua" w:hAnsi="Book Antiqua" w:cs="Times New Roman"/>
          <w:color w:val="000000" w:themeColor="text1"/>
          <w:sz w:val="24"/>
          <w:szCs w:val="24"/>
          <w:lang w:val="en-US"/>
        </w:rPr>
        <w:t xml:space="preserve">stingly, </w:t>
      </w:r>
      <w:r w:rsidR="00875526" w:rsidRPr="002A5F98">
        <w:rPr>
          <w:rFonts w:ascii="Book Antiqua" w:hAnsi="Book Antiqua" w:cs="Times New Roman"/>
          <w:color w:val="000000" w:themeColor="text1"/>
          <w:sz w:val="24"/>
          <w:szCs w:val="24"/>
          <w:lang w:val="en-US"/>
        </w:rPr>
        <w:t>in</w:t>
      </w:r>
      <w:r w:rsidR="00CA66B2" w:rsidRPr="002A5F98">
        <w:rPr>
          <w:rFonts w:ascii="Book Antiqua" w:hAnsi="Book Antiqua" w:cs="Times New Roman"/>
          <w:color w:val="000000" w:themeColor="text1"/>
          <w:sz w:val="24"/>
          <w:szCs w:val="24"/>
          <w:lang w:val="en-US"/>
        </w:rPr>
        <w:t xml:space="preserve"> recent </w:t>
      </w:r>
      <w:r w:rsidR="005338D2" w:rsidRPr="002A5F98">
        <w:rPr>
          <w:rFonts w:ascii="Book Antiqua" w:hAnsi="Book Antiqua" w:cs="Times New Roman"/>
          <w:color w:val="000000" w:themeColor="text1"/>
          <w:sz w:val="24"/>
          <w:szCs w:val="24"/>
          <w:lang w:val="en-US"/>
        </w:rPr>
        <w:t>years,</w:t>
      </w:r>
      <w:r w:rsidR="00753DFE" w:rsidRPr="002A5F98">
        <w:rPr>
          <w:rFonts w:ascii="Book Antiqua" w:hAnsi="Book Antiqua" w:cs="Times New Roman"/>
          <w:color w:val="000000" w:themeColor="text1"/>
          <w:sz w:val="24"/>
          <w:szCs w:val="24"/>
          <w:lang w:val="en-US"/>
        </w:rPr>
        <w:t xml:space="preserve"> there is growing interest on genetic susceptibility to specific infections, and future studies may reveal the impact of genetic background on the infectious risk and severity, </w:t>
      </w:r>
      <w:r w:rsidR="00E611DF" w:rsidRPr="002A5F98">
        <w:rPr>
          <w:rFonts w:ascii="Book Antiqua" w:hAnsi="Book Antiqua" w:cs="Times New Roman"/>
          <w:color w:val="000000" w:themeColor="text1"/>
          <w:sz w:val="24"/>
          <w:szCs w:val="24"/>
          <w:lang w:val="en-US"/>
        </w:rPr>
        <w:t xml:space="preserve">possibly </w:t>
      </w:r>
      <w:r w:rsidR="005D73F6" w:rsidRPr="002A5F98">
        <w:rPr>
          <w:rFonts w:ascii="Book Antiqua" w:hAnsi="Book Antiqua" w:cs="Times New Roman"/>
          <w:color w:val="000000" w:themeColor="text1"/>
          <w:sz w:val="24"/>
          <w:szCs w:val="24"/>
          <w:lang w:val="en-US"/>
        </w:rPr>
        <w:t>leading a personalised</w:t>
      </w:r>
      <w:r w:rsidR="00753DFE" w:rsidRPr="002A5F98">
        <w:rPr>
          <w:rFonts w:ascii="Book Antiqua" w:hAnsi="Book Antiqua" w:cs="Times New Roman"/>
          <w:color w:val="000000" w:themeColor="text1"/>
          <w:sz w:val="24"/>
          <w:szCs w:val="24"/>
          <w:lang w:val="en-US"/>
        </w:rPr>
        <w:t xml:space="preserve"> </w:t>
      </w:r>
      <w:r w:rsidR="00576367" w:rsidRPr="002A5F98">
        <w:rPr>
          <w:rFonts w:ascii="Book Antiqua" w:hAnsi="Book Antiqua" w:cs="Times New Roman"/>
          <w:color w:val="000000" w:themeColor="text1"/>
          <w:sz w:val="24"/>
          <w:szCs w:val="24"/>
          <w:lang w:val="en-US"/>
        </w:rPr>
        <w:t>approach. Similarly</w:t>
      </w:r>
      <w:r w:rsidR="005102DA" w:rsidRPr="002A5F98">
        <w:rPr>
          <w:rFonts w:ascii="Book Antiqua" w:hAnsi="Book Antiqua" w:cs="Times New Roman"/>
          <w:color w:val="000000" w:themeColor="text1"/>
          <w:sz w:val="24"/>
          <w:szCs w:val="24"/>
          <w:lang w:val="en-US"/>
        </w:rPr>
        <w:t xml:space="preserve">, </w:t>
      </w:r>
      <w:r w:rsidR="00E30CE1" w:rsidRPr="002A5F98">
        <w:rPr>
          <w:rFonts w:ascii="Book Antiqua" w:hAnsi="Book Antiqua" w:cs="Times New Roman"/>
          <w:color w:val="000000" w:themeColor="text1"/>
          <w:sz w:val="24"/>
          <w:szCs w:val="24"/>
          <w:lang w:val="en-US"/>
        </w:rPr>
        <w:t xml:space="preserve">more </w:t>
      </w:r>
      <w:r w:rsidRPr="002A5F98">
        <w:rPr>
          <w:rFonts w:ascii="Book Antiqua" w:hAnsi="Book Antiqua" w:cs="Times New Roman"/>
          <w:color w:val="000000" w:themeColor="text1"/>
          <w:sz w:val="24"/>
          <w:szCs w:val="24"/>
          <w:lang w:val="en-US"/>
        </w:rPr>
        <w:t>data</w:t>
      </w:r>
      <w:r w:rsidR="00E30CE1" w:rsidRPr="002A5F98">
        <w:rPr>
          <w:rFonts w:ascii="Book Antiqua" w:hAnsi="Book Antiqua" w:cs="Times New Roman"/>
          <w:color w:val="000000" w:themeColor="text1"/>
          <w:sz w:val="24"/>
          <w:szCs w:val="24"/>
          <w:lang w:val="en-US"/>
        </w:rPr>
        <w:t xml:space="preserve"> on the gastrointestinal microecology modifications in children </w:t>
      </w:r>
      <w:r w:rsidR="00F202C1" w:rsidRPr="002A5F98">
        <w:rPr>
          <w:rFonts w:ascii="Book Antiqua" w:hAnsi="Book Antiqua" w:cs="Times New Roman"/>
          <w:color w:val="000000" w:themeColor="text1"/>
          <w:sz w:val="24"/>
          <w:szCs w:val="24"/>
          <w:lang w:val="en-US"/>
        </w:rPr>
        <w:t xml:space="preserve">with malignancy </w:t>
      </w:r>
      <w:r w:rsidR="00E611DF" w:rsidRPr="002A5F98">
        <w:rPr>
          <w:rFonts w:ascii="Book Antiqua" w:hAnsi="Book Antiqua" w:cs="Times New Roman"/>
          <w:color w:val="000000" w:themeColor="text1"/>
          <w:sz w:val="24"/>
          <w:szCs w:val="24"/>
          <w:lang w:val="en-US"/>
        </w:rPr>
        <w:t>might</w:t>
      </w:r>
      <w:r w:rsidR="00E30CE1" w:rsidRPr="002A5F98">
        <w:rPr>
          <w:rFonts w:ascii="Book Antiqua" w:hAnsi="Book Antiqua" w:cs="Times New Roman"/>
          <w:color w:val="000000" w:themeColor="text1"/>
          <w:sz w:val="24"/>
          <w:szCs w:val="24"/>
          <w:lang w:val="en-US"/>
        </w:rPr>
        <w:t xml:space="preserve"> provide useful insights into gastrointe</w:t>
      </w:r>
      <w:r w:rsidR="00CA66B2" w:rsidRPr="002A5F98">
        <w:rPr>
          <w:rFonts w:ascii="Book Antiqua" w:hAnsi="Book Antiqua" w:cs="Times New Roman"/>
          <w:color w:val="000000" w:themeColor="text1"/>
          <w:sz w:val="24"/>
          <w:szCs w:val="24"/>
          <w:lang w:val="en-US"/>
        </w:rPr>
        <w:t xml:space="preserve">stinal and liver complications. </w:t>
      </w:r>
      <w:r w:rsidR="0035570E" w:rsidRPr="002A5F98">
        <w:rPr>
          <w:rFonts w:ascii="Book Antiqua" w:hAnsi="Book Antiqua" w:cs="Times New Roman"/>
          <w:color w:val="000000" w:themeColor="text1"/>
          <w:sz w:val="24"/>
          <w:szCs w:val="24"/>
          <w:lang w:val="en-US"/>
        </w:rPr>
        <w:t xml:space="preserve">Further studies should characterize intestinal microflora in this setting </w:t>
      </w:r>
      <w:r w:rsidR="00333FFF" w:rsidRPr="002A5F98">
        <w:rPr>
          <w:rFonts w:ascii="Book Antiqua" w:hAnsi="Book Antiqua" w:cs="Times New Roman"/>
          <w:color w:val="000000" w:themeColor="text1"/>
          <w:sz w:val="24"/>
          <w:szCs w:val="24"/>
          <w:lang w:val="en-US"/>
        </w:rPr>
        <w:t xml:space="preserve">with </w:t>
      </w:r>
      <w:r w:rsidR="0035570E" w:rsidRPr="002A5F98">
        <w:rPr>
          <w:rFonts w:ascii="Book Antiqua" w:hAnsi="Book Antiqua" w:cs="Times New Roman"/>
          <w:color w:val="000000" w:themeColor="text1"/>
          <w:sz w:val="24"/>
          <w:szCs w:val="24"/>
          <w:lang w:val="en-US"/>
        </w:rPr>
        <w:t xml:space="preserve">the aim of clarifying the </w:t>
      </w:r>
      <w:r w:rsidR="005D73F6" w:rsidRPr="002A5F98">
        <w:rPr>
          <w:rFonts w:ascii="Book Antiqua" w:hAnsi="Book Antiqua" w:cs="Times New Roman"/>
          <w:color w:val="000000" w:themeColor="text1"/>
          <w:sz w:val="24"/>
          <w:szCs w:val="24"/>
          <w:lang w:val="en-US"/>
        </w:rPr>
        <w:t xml:space="preserve">cause-effect </w:t>
      </w:r>
      <w:r w:rsidR="0035570E" w:rsidRPr="002A5F98">
        <w:rPr>
          <w:rFonts w:ascii="Book Antiqua" w:hAnsi="Book Antiqua" w:cs="Times New Roman"/>
          <w:color w:val="000000" w:themeColor="text1"/>
          <w:sz w:val="24"/>
          <w:szCs w:val="24"/>
          <w:lang w:val="en-US"/>
        </w:rPr>
        <w:t xml:space="preserve">relationship between </w:t>
      </w:r>
      <w:r w:rsidR="005D73F6" w:rsidRPr="002A5F98">
        <w:rPr>
          <w:rFonts w:ascii="Book Antiqua" w:hAnsi="Book Antiqua" w:cs="Times New Roman"/>
          <w:color w:val="000000" w:themeColor="text1"/>
          <w:sz w:val="24"/>
          <w:szCs w:val="24"/>
          <w:lang w:val="en-US"/>
        </w:rPr>
        <w:t xml:space="preserve">specific agents and </w:t>
      </w:r>
      <w:r w:rsidR="0035570E" w:rsidRPr="002A5F98">
        <w:rPr>
          <w:rFonts w:ascii="Book Antiqua" w:hAnsi="Book Antiqua" w:cs="Times New Roman"/>
          <w:color w:val="000000" w:themeColor="text1"/>
          <w:sz w:val="24"/>
          <w:szCs w:val="24"/>
          <w:lang w:val="en-US"/>
        </w:rPr>
        <w:t xml:space="preserve">mucositis, intestinal inflammation, colonisation and infection. Moreover, it could be interesting to </w:t>
      </w:r>
      <w:r w:rsidR="005D73F6" w:rsidRPr="002A5F98">
        <w:rPr>
          <w:rFonts w:ascii="Book Antiqua" w:hAnsi="Book Antiqua" w:cs="Times New Roman"/>
          <w:color w:val="000000" w:themeColor="text1"/>
          <w:sz w:val="24"/>
          <w:szCs w:val="24"/>
          <w:lang w:val="en-US"/>
        </w:rPr>
        <w:t>look for</w:t>
      </w:r>
      <w:r w:rsidR="0035570E" w:rsidRPr="002A5F98">
        <w:rPr>
          <w:rFonts w:ascii="Book Antiqua" w:hAnsi="Book Antiqua" w:cs="Times New Roman"/>
          <w:color w:val="000000" w:themeColor="text1"/>
          <w:sz w:val="24"/>
          <w:szCs w:val="24"/>
          <w:lang w:val="en-US"/>
        </w:rPr>
        <w:t xml:space="preserve"> microbial “signatures</w:t>
      </w:r>
      <w:r w:rsidR="0014507B" w:rsidRPr="002A5F98">
        <w:rPr>
          <w:rFonts w:ascii="Book Antiqua" w:hAnsi="Book Antiqua" w:cs="Times New Roman"/>
          <w:color w:val="000000" w:themeColor="text1"/>
          <w:sz w:val="24"/>
          <w:szCs w:val="24"/>
          <w:lang w:val="en-US"/>
        </w:rPr>
        <w:t xml:space="preserve">“(distinctive microbial patterns for specific conditions) </w:t>
      </w:r>
      <w:r w:rsidR="0035570E" w:rsidRPr="002A5F98">
        <w:rPr>
          <w:rFonts w:ascii="Book Antiqua" w:hAnsi="Book Antiqua" w:cs="Times New Roman"/>
          <w:color w:val="000000" w:themeColor="text1"/>
          <w:sz w:val="24"/>
          <w:szCs w:val="24"/>
          <w:lang w:val="en-US"/>
        </w:rPr>
        <w:t>as diagnostic tool and potential therapeutic target</w:t>
      </w:r>
      <w:r w:rsidR="005D73F6" w:rsidRPr="002A5F98">
        <w:rPr>
          <w:rFonts w:ascii="Book Antiqua" w:hAnsi="Book Antiqua" w:cs="Times New Roman"/>
          <w:color w:val="000000" w:themeColor="text1"/>
          <w:sz w:val="24"/>
          <w:szCs w:val="24"/>
          <w:vertAlign w:val="superscript"/>
          <w:lang w:val="en-US"/>
        </w:rPr>
        <w:t>[1</w:t>
      </w:r>
      <w:r w:rsidR="009855B5" w:rsidRPr="002A5F98">
        <w:rPr>
          <w:rFonts w:ascii="Book Antiqua" w:hAnsi="Book Antiqua" w:cs="Times New Roman"/>
          <w:color w:val="000000" w:themeColor="text1"/>
          <w:sz w:val="24"/>
          <w:szCs w:val="24"/>
          <w:vertAlign w:val="superscript"/>
          <w:lang w:val="en-US"/>
        </w:rPr>
        <w:t>3</w:t>
      </w:r>
      <w:r w:rsidR="00122D20" w:rsidRPr="002A5F98">
        <w:rPr>
          <w:rFonts w:ascii="Book Antiqua" w:hAnsi="Book Antiqua" w:cs="Times New Roman"/>
          <w:color w:val="000000" w:themeColor="text1"/>
          <w:sz w:val="24"/>
          <w:szCs w:val="24"/>
          <w:vertAlign w:val="superscript"/>
          <w:lang w:val="en-US"/>
        </w:rPr>
        <w:t>6</w:t>
      </w:r>
      <w:r w:rsidR="005D73F6" w:rsidRPr="002A5F98">
        <w:rPr>
          <w:rFonts w:ascii="Book Antiqua" w:hAnsi="Book Antiqua" w:cs="Times New Roman"/>
          <w:color w:val="000000" w:themeColor="text1"/>
          <w:sz w:val="24"/>
          <w:szCs w:val="24"/>
          <w:vertAlign w:val="superscript"/>
          <w:lang w:val="en-US"/>
        </w:rPr>
        <w:t>]</w:t>
      </w:r>
      <w:r w:rsidR="005D73F6" w:rsidRPr="002A5F98">
        <w:rPr>
          <w:rFonts w:ascii="Book Antiqua" w:hAnsi="Book Antiqua" w:cs="Times New Roman"/>
          <w:color w:val="000000" w:themeColor="text1"/>
          <w:sz w:val="24"/>
          <w:szCs w:val="24"/>
          <w:lang w:val="en-US"/>
        </w:rPr>
        <w:t xml:space="preserve">. </w:t>
      </w:r>
      <w:r w:rsidR="003C2A18" w:rsidRPr="002A5F98">
        <w:rPr>
          <w:rFonts w:ascii="Book Antiqua" w:hAnsi="Book Antiqua" w:cs="Times New Roman"/>
          <w:color w:val="000000" w:themeColor="text1"/>
          <w:sz w:val="24"/>
          <w:szCs w:val="24"/>
          <w:lang w:val="en-US"/>
        </w:rPr>
        <w:t xml:space="preserve">New </w:t>
      </w:r>
      <w:r w:rsidR="003C2A18" w:rsidRPr="002A5F98">
        <w:rPr>
          <w:rFonts w:ascii="Book Antiqua" w:hAnsi="Book Antiqua" w:cs="Times New Roman"/>
          <w:color w:val="000000" w:themeColor="text1"/>
          <w:sz w:val="24"/>
          <w:szCs w:val="24"/>
          <w:lang w:val="en-US"/>
        </w:rPr>
        <w:lastRenderedPageBreak/>
        <w:t>approach such as the</w:t>
      </w:r>
      <w:r w:rsidRPr="002A5F98">
        <w:rPr>
          <w:rFonts w:ascii="Book Antiqua" w:hAnsi="Book Antiqua" w:cs="Times New Roman"/>
          <w:color w:val="000000" w:themeColor="text1"/>
          <w:sz w:val="24"/>
          <w:szCs w:val="24"/>
          <w:lang w:val="en-US"/>
        </w:rPr>
        <w:t xml:space="preserve"> opportunity to restructure intestinal microbiota with the use of </w:t>
      </w:r>
      <w:r w:rsidR="00E611DF" w:rsidRPr="002A5F98">
        <w:rPr>
          <w:rFonts w:ascii="Book Antiqua" w:hAnsi="Book Antiqua" w:cs="Times New Roman"/>
          <w:color w:val="000000" w:themeColor="text1"/>
          <w:sz w:val="24"/>
          <w:szCs w:val="24"/>
          <w:lang w:val="en-US"/>
        </w:rPr>
        <w:t xml:space="preserve">specific </w:t>
      </w:r>
      <w:r w:rsidRPr="002A5F98">
        <w:rPr>
          <w:rFonts w:ascii="Book Antiqua" w:hAnsi="Book Antiqua" w:cs="Times New Roman"/>
          <w:color w:val="000000" w:themeColor="text1"/>
          <w:sz w:val="24"/>
          <w:szCs w:val="24"/>
          <w:lang w:val="en-US"/>
        </w:rPr>
        <w:t xml:space="preserve">probiotics in </w:t>
      </w:r>
      <w:r w:rsidR="00127915" w:rsidRPr="002A5F98">
        <w:rPr>
          <w:rFonts w:ascii="Book Antiqua" w:hAnsi="Book Antiqua" w:cs="Times New Roman"/>
          <w:color w:val="000000" w:themeColor="text1"/>
          <w:sz w:val="24"/>
          <w:szCs w:val="24"/>
          <w:lang w:val="en-US"/>
        </w:rPr>
        <w:t>combination</w:t>
      </w:r>
      <w:r w:rsidRPr="002A5F98">
        <w:rPr>
          <w:rFonts w:ascii="Book Antiqua" w:hAnsi="Book Antiqua" w:cs="Times New Roman"/>
          <w:color w:val="000000" w:themeColor="text1"/>
          <w:sz w:val="24"/>
          <w:szCs w:val="24"/>
          <w:lang w:val="en-US"/>
        </w:rPr>
        <w:t xml:space="preserve"> with other approaches </w:t>
      </w:r>
      <w:r w:rsidR="00E611DF" w:rsidRPr="002A5F98">
        <w:rPr>
          <w:rFonts w:ascii="Book Antiqua" w:hAnsi="Book Antiqua" w:cs="Times New Roman"/>
          <w:color w:val="000000" w:themeColor="text1"/>
          <w:sz w:val="24"/>
          <w:szCs w:val="24"/>
          <w:lang w:val="en-US"/>
        </w:rPr>
        <w:t>could</w:t>
      </w:r>
      <w:r w:rsidRPr="002A5F98">
        <w:rPr>
          <w:rFonts w:ascii="Book Antiqua" w:hAnsi="Book Antiqua" w:cs="Times New Roman"/>
          <w:color w:val="000000" w:themeColor="text1"/>
          <w:sz w:val="24"/>
          <w:szCs w:val="24"/>
          <w:lang w:val="en-US"/>
        </w:rPr>
        <w:t xml:space="preserve"> open new opportunities for prevention of </w:t>
      </w:r>
      <w:r w:rsidR="00127915" w:rsidRPr="002A5F98">
        <w:rPr>
          <w:rFonts w:ascii="Book Antiqua" w:hAnsi="Book Antiqua" w:cs="Times New Roman"/>
          <w:color w:val="000000" w:themeColor="text1"/>
          <w:sz w:val="24"/>
          <w:szCs w:val="24"/>
          <w:lang w:val="en-US"/>
        </w:rPr>
        <w:t xml:space="preserve">microbial </w:t>
      </w:r>
      <w:r w:rsidRPr="002A5F98">
        <w:rPr>
          <w:rFonts w:ascii="Book Antiqua" w:hAnsi="Book Antiqua" w:cs="Times New Roman"/>
          <w:color w:val="000000" w:themeColor="text1"/>
          <w:sz w:val="24"/>
          <w:szCs w:val="24"/>
          <w:lang w:val="en-US"/>
        </w:rPr>
        <w:t xml:space="preserve">infections. </w:t>
      </w:r>
    </w:p>
    <w:p w:rsidR="002A221D" w:rsidRPr="002A5F98" w:rsidRDefault="002A221D" w:rsidP="00D07C3C">
      <w:pPr>
        <w:adjustRightInd w:val="0"/>
        <w:snapToGrid w:val="0"/>
        <w:spacing w:after="0" w:line="360" w:lineRule="auto"/>
        <w:jc w:val="both"/>
        <w:rPr>
          <w:rFonts w:ascii="Book Antiqua" w:hAnsi="Book Antiqua" w:cs="Times New Roman"/>
          <w:b/>
          <w:color w:val="000000" w:themeColor="text1"/>
          <w:sz w:val="24"/>
          <w:szCs w:val="24"/>
          <w:lang w:val="en-US" w:eastAsia="zh-CN"/>
        </w:rPr>
      </w:pPr>
    </w:p>
    <w:p w:rsidR="000F2CC6" w:rsidRPr="002A5F98" w:rsidRDefault="000F2CC6" w:rsidP="00D07C3C">
      <w:pPr>
        <w:autoSpaceDE w:val="0"/>
        <w:autoSpaceDN w:val="0"/>
        <w:adjustRightInd w:val="0"/>
        <w:snapToGrid w:val="0"/>
        <w:spacing w:after="0" w:line="360" w:lineRule="auto"/>
        <w:jc w:val="both"/>
        <w:rPr>
          <w:rFonts w:ascii="Book Antiqua" w:hAnsi="Book Antiqua"/>
          <w:b/>
          <w:caps/>
          <w:sz w:val="24"/>
          <w:szCs w:val="24"/>
          <w:lang w:val="en-US"/>
        </w:rPr>
      </w:pPr>
      <w:r w:rsidRPr="002A5F98">
        <w:rPr>
          <w:rFonts w:ascii="Book Antiqua" w:hAnsi="Book Antiqua"/>
          <w:b/>
          <w:caps/>
          <w:sz w:val="24"/>
          <w:szCs w:val="24"/>
          <w:lang w:val="en-US"/>
        </w:rPr>
        <w:t>comments</w:t>
      </w:r>
    </w:p>
    <w:p w:rsidR="00247B21" w:rsidRDefault="007873EF" w:rsidP="00D07C3C">
      <w:pPr>
        <w:adjustRightInd w:val="0"/>
        <w:snapToGrid w:val="0"/>
        <w:spacing w:after="0" w:line="360" w:lineRule="auto"/>
        <w:jc w:val="both"/>
        <w:rPr>
          <w:rFonts w:ascii="Book Antiqua" w:hAnsi="Book Antiqua" w:cs="Times New Roman"/>
          <w:b/>
          <w:i/>
          <w:color w:val="000000" w:themeColor="text1"/>
          <w:sz w:val="24"/>
          <w:szCs w:val="24"/>
          <w:lang w:val="en-US" w:eastAsia="zh-CN"/>
        </w:rPr>
      </w:pPr>
      <w:r w:rsidRPr="002A5F98">
        <w:rPr>
          <w:rFonts w:ascii="Book Antiqua" w:hAnsi="Book Antiqua" w:cs="Times New Roman"/>
          <w:b/>
          <w:i/>
          <w:color w:val="000000" w:themeColor="text1"/>
          <w:sz w:val="24"/>
          <w:szCs w:val="24"/>
          <w:lang w:val="en-US" w:eastAsia="zh-CN"/>
        </w:rPr>
        <w:t>Background</w:t>
      </w:r>
    </w:p>
    <w:p w:rsidR="00702121" w:rsidRDefault="007873EF" w:rsidP="00D07C3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2A5F98">
        <w:rPr>
          <w:rFonts w:ascii="Book Antiqua" w:hAnsi="Book Antiqua" w:cs="Times New Roman"/>
          <w:color w:val="000000" w:themeColor="text1"/>
          <w:sz w:val="24"/>
          <w:szCs w:val="24"/>
          <w:lang w:val="en-US" w:eastAsia="zh-CN"/>
        </w:rPr>
        <w:t>Gastrointestinal and liver infections have a significant impact on morbidity and mortality in children undergoing antineoplastic chemotherapy. Infections may delay antineoplastic treatment,</w:t>
      </w:r>
      <w:r w:rsidRPr="002A5F98">
        <w:rPr>
          <w:rFonts w:ascii="Book Antiqua" w:hAnsi="Book Antiqua" w:cs="Times New Roman"/>
          <w:color w:val="000000" w:themeColor="text1"/>
          <w:sz w:val="24"/>
          <w:szCs w:val="24"/>
          <w:lang w:val="en-GB" w:eastAsia="zh-CN"/>
        </w:rPr>
        <w:t xml:space="preserve"> impair</w:t>
      </w:r>
      <w:r w:rsidRPr="002A5F98">
        <w:rPr>
          <w:rFonts w:ascii="Book Antiqua" w:hAnsi="Book Antiqua" w:cs="Times New Roman"/>
          <w:color w:val="000000" w:themeColor="text1"/>
          <w:sz w:val="24"/>
          <w:szCs w:val="24"/>
          <w:lang w:val="en-US" w:eastAsia="zh-CN"/>
        </w:rPr>
        <w:t xml:space="preserve"> the quality of life and also</w:t>
      </w:r>
      <w:r w:rsidRPr="002A5F98">
        <w:rPr>
          <w:rFonts w:ascii="Book Antiqua" w:hAnsi="Book Antiqua" w:cs="Times New Roman"/>
          <w:color w:val="000000" w:themeColor="text1"/>
          <w:sz w:val="24"/>
          <w:szCs w:val="24"/>
          <w:lang w:val="en-GB" w:eastAsia="zh-CN"/>
        </w:rPr>
        <w:t xml:space="preserve"> jeopardise</w:t>
      </w:r>
      <w:r w:rsidR="00DE4AB2" w:rsidRPr="002A5F98">
        <w:rPr>
          <w:rFonts w:ascii="Book Antiqua" w:hAnsi="Book Antiqua" w:cs="Times New Roman"/>
          <w:color w:val="000000" w:themeColor="text1"/>
          <w:sz w:val="24"/>
          <w:szCs w:val="24"/>
          <w:lang w:val="en-US" w:eastAsia="zh-CN"/>
        </w:rPr>
        <w:t>patients’</w:t>
      </w:r>
      <w:r w:rsidRPr="002A5F98">
        <w:rPr>
          <w:rFonts w:ascii="Book Antiqua" w:hAnsi="Book Antiqua" w:cs="Times New Roman"/>
          <w:color w:val="000000" w:themeColor="text1"/>
          <w:sz w:val="24"/>
          <w:szCs w:val="24"/>
          <w:lang w:val="en-US" w:eastAsia="zh-CN"/>
        </w:rPr>
        <w:t xml:space="preserve"> life. Unfortunately, diagnosis is often difficult, although a quick and appropriate intervention is needed. The first aim of this review </w:t>
      </w:r>
      <w:r w:rsidR="00DE4AB2" w:rsidRPr="002A5F98">
        <w:rPr>
          <w:rFonts w:ascii="Book Antiqua" w:hAnsi="Book Antiqua" w:cs="Times New Roman"/>
          <w:color w:val="000000" w:themeColor="text1"/>
          <w:sz w:val="24"/>
          <w:szCs w:val="24"/>
          <w:lang w:val="en-US" w:eastAsia="zh-CN"/>
        </w:rPr>
        <w:t>was</w:t>
      </w:r>
      <w:r w:rsidR="00576367" w:rsidRPr="002A5F98">
        <w:rPr>
          <w:rFonts w:ascii="Book Antiqua" w:hAnsi="Book Antiqua" w:cs="Times New Roman"/>
          <w:color w:val="000000" w:themeColor="text1"/>
          <w:sz w:val="24"/>
          <w:szCs w:val="24"/>
          <w:lang w:val="en-US" w:eastAsia="zh-CN"/>
        </w:rPr>
        <w:t xml:space="preserve"> </w:t>
      </w:r>
      <w:r w:rsidRPr="002A5F98">
        <w:rPr>
          <w:rFonts w:ascii="Book Antiqua" w:hAnsi="Book Antiqua" w:cs="Times New Roman"/>
          <w:color w:val="000000" w:themeColor="text1"/>
          <w:sz w:val="24"/>
          <w:szCs w:val="24"/>
          <w:lang w:val="en-US" w:eastAsia="zh-CN"/>
        </w:rPr>
        <w:t xml:space="preserve">to critically </w:t>
      </w:r>
      <w:r w:rsidR="008F6F90" w:rsidRPr="002A5F98">
        <w:rPr>
          <w:rFonts w:ascii="Book Antiqua" w:hAnsi="Book Antiqua" w:cs="Times New Roman"/>
          <w:color w:val="000000" w:themeColor="text1"/>
          <w:sz w:val="24"/>
          <w:szCs w:val="24"/>
          <w:lang w:val="en-US" w:eastAsia="zh-CN"/>
        </w:rPr>
        <w:t>analyze</w:t>
      </w:r>
      <w:r w:rsidRPr="002A5F98">
        <w:rPr>
          <w:rFonts w:ascii="Book Antiqua" w:hAnsi="Book Antiqua" w:cs="Times New Roman"/>
          <w:color w:val="000000" w:themeColor="text1"/>
          <w:sz w:val="24"/>
          <w:szCs w:val="24"/>
          <w:lang w:val="en-US" w:eastAsia="zh-CN"/>
        </w:rPr>
        <w:t xml:space="preserve"> evidence on gastrointestinal and liver infections in children undergoing antineoplastic chemotherapy </w:t>
      </w:r>
      <w:r w:rsidR="00DE4AB2" w:rsidRPr="002A5F98">
        <w:rPr>
          <w:rFonts w:ascii="Book Antiqua" w:hAnsi="Book Antiqua" w:cs="Times New Roman"/>
          <w:color w:val="000000" w:themeColor="text1"/>
          <w:sz w:val="24"/>
          <w:szCs w:val="24"/>
          <w:lang w:val="en-US" w:eastAsia="zh-CN"/>
        </w:rPr>
        <w:t>published in</w:t>
      </w:r>
      <w:r w:rsidRPr="002A5F98">
        <w:rPr>
          <w:rFonts w:ascii="Book Antiqua" w:hAnsi="Book Antiqua" w:cs="Times New Roman"/>
          <w:color w:val="000000" w:themeColor="text1"/>
          <w:sz w:val="24"/>
          <w:szCs w:val="24"/>
          <w:lang w:val="en-US" w:eastAsia="zh-CN"/>
        </w:rPr>
        <w:t xml:space="preserve"> the years 2000. </w:t>
      </w:r>
      <w:r w:rsidR="00247B21">
        <w:rPr>
          <w:rFonts w:ascii="Book Antiqua" w:hAnsi="Book Antiqua" w:cs="Times New Roman" w:hint="eastAsia"/>
          <w:color w:val="000000" w:themeColor="text1"/>
          <w:sz w:val="24"/>
          <w:szCs w:val="24"/>
          <w:lang w:val="en-US" w:eastAsia="zh-CN"/>
        </w:rPr>
        <w:t>The authors</w:t>
      </w:r>
      <w:r w:rsidR="00C26BCE" w:rsidRPr="002A5F98">
        <w:rPr>
          <w:rFonts w:ascii="Book Antiqua" w:hAnsi="Book Antiqua" w:cs="Times New Roman"/>
          <w:color w:val="000000" w:themeColor="text1"/>
          <w:sz w:val="24"/>
          <w:szCs w:val="24"/>
          <w:lang w:val="en-US" w:eastAsia="zh-CN"/>
        </w:rPr>
        <w:t xml:space="preserve"> also added some recent evidences on the role of </w:t>
      </w:r>
      <w:r w:rsidRPr="002A5F98">
        <w:rPr>
          <w:rFonts w:ascii="Book Antiqua" w:hAnsi="Book Antiqua" w:cs="Times New Roman"/>
          <w:color w:val="000000" w:themeColor="text1"/>
          <w:sz w:val="24"/>
          <w:szCs w:val="24"/>
          <w:lang w:val="en-US" w:eastAsia="zh-CN"/>
        </w:rPr>
        <w:t xml:space="preserve">dysbiosis </w:t>
      </w:r>
      <w:r w:rsidR="00C26BCE" w:rsidRPr="002A5F98">
        <w:rPr>
          <w:rFonts w:ascii="Book Antiqua" w:hAnsi="Book Antiqua" w:cs="Times New Roman"/>
          <w:color w:val="000000" w:themeColor="text1"/>
          <w:sz w:val="24"/>
          <w:szCs w:val="24"/>
          <w:lang w:val="en-US" w:eastAsia="zh-CN"/>
        </w:rPr>
        <w:t>as a possible risk factor for in cancer children</w:t>
      </w:r>
      <w:r w:rsidRPr="002A5F98">
        <w:rPr>
          <w:rFonts w:ascii="Book Antiqua" w:hAnsi="Book Antiqua" w:cs="Times New Roman"/>
          <w:color w:val="000000" w:themeColor="text1"/>
          <w:sz w:val="24"/>
          <w:szCs w:val="24"/>
          <w:lang w:val="en-US" w:eastAsia="zh-CN"/>
        </w:rPr>
        <w:t>.</w:t>
      </w:r>
    </w:p>
    <w:p w:rsidR="00A27CB7" w:rsidRPr="002A5F98" w:rsidRDefault="00A27CB7" w:rsidP="00D07C3C">
      <w:pPr>
        <w:adjustRightInd w:val="0"/>
        <w:snapToGrid w:val="0"/>
        <w:spacing w:after="0" w:line="360" w:lineRule="auto"/>
        <w:jc w:val="both"/>
        <w:rPr>
          <w:rFonts w:ascii="Book Antiqua" w:hAnsi="Book Antiqua" w:cs="Times New Roman"/>
          <w:b/>
          <w:color w:val="000000" w:themeColor="text1"/>
          <w:sz w:val="24"/>
          <w:szCs w:val="24"/>
          <w:lang w:val="en-US" w:eastAsia="zh-CN"/>
        </w:rPr>
      </w:pPr>
    </w:p>
    <w:p w:rsidR="00A27CB7" w:rsidRDefault="007873EF" w:rsidP="00D07C3C">
      <w:pPr>
        <w:adjustRightInd w:val="0"/>
        <w:snapToGrid w:val="0"/>
        <w:spacing w:after="0" w:line="360" w:lineRule="auto"/>
        <w:jc w:val="both"/>
        <w:rPr>
          <w:rFonts w:ascii="Book Antiqua" w:hAnsi="Book Antiqua" w:cs="Times New Roman"/>
          <w:b/>
          <w:i/>
          <w:color w:val="000000" w:themeColor="text1"/>
          <w:sz w:val="24"/>
          <w:szCs w:val="24"/>
          <w:lang w:val="en-US" w:eastAsia="zh-CN"/>
        </w:rPr>
      </w:pPr>
      <w:r w:rsidRPr="002A5F98">
        <w:rPr>
          <w:rFonts w:ascii="Book Antiqua" w:hAnsi="Book Antiqua" w:cs="Times New Roman"/>
          <w:b/>
          <w:i/>
          <w:color w:val="000000" w:themeColor="text1"/>
          <w:sz w:val="24"/>
          <w:szCs w:val="24"/>
          <w:lang w:val="en-US" w:eastAsia="zh-CN"/>
        </w:rPr>
        <w:t>Research frontiers</w:t>
      </w:r>
    </w:p>
    <w:p w:rsidR="00702121" w:rsidRDefault="007873EF" w:rsidP="00D07C3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2A5F98">
        <w:rPr>
          <w:rFonts w:ascii="Book Antiqua" w:hAnsi="Book Antiqua" w:cs="Times New Roman"/>
          <w:bCs/>
          <w:color w:val="000000" w:themeColor="text1"/>
          <w:sz w:val="24"/>
          <w:szCs w:val="24"/>
          <w:lang w:val="en-US" w:eastAsia="zh-CN"/>
        </w:rPr>
        <w:t>The management of infections needs implementation b</w:t>
      </w:r>
      <w:r w:rsidR="008F6F90" w:rsidRPr="002A5F98">
        <w:rPr>
          <w:rFonts w:ascii="Book Antiqua" w:hAnsi="Book Antiqua" w:cs="Times New Roman"/>
          <w:bCs/>
          <w:color w:val="000000" w:themeColor="text1"/>
          <w:sz w:val="24"/>
          <w:szCs w:val="24"/>
          <w:lang w:val="en-US" w:eastAsia="zh-CN"/>
        </w:rPr>
        <w:t xml:space="preserve">ased on a multifaceted approach. </w:t>
      </w:r>
      <w:r w:rsidRPr="002A5F98">
        <w:rPr>
          <w:rFonts w:ascii="Book Antiqua" w:hAnsi="Book Antiqua" w:cs="Times New Roman"/>
          <w:color w:val="000000" w:themeColor="text1"/>
          <w:sz w:val="24"/>
          <w:szCs w:val="24"/>
          <w:lang w:val="en-US" w:eastAsia="zh-CN"/>
        </w:rPr>
        <w:t>Several nosological entities should be clearly and uniformly defined. Further studies should focus on the definition of the infectious risk and should assess the use of combin</w:t>
      </w:r>
      <w:r w:rsidR="00C26BCE" w:rsidRPr="002A5F98">
        <w:rPr>
          <w:rFonts w:ascii="Book Antiqua" w:hAnsi="Book Antiqua" w:cs="Times New Roman"/>
          <w:color w:val="000000" w:themeColor="text1"/>
          <w:sz w:val="24"/>
          <w:szCs w:val="24"/>
          <w:lang w:val="en-US" w:eastAsia="zh-CN"/>
        </w:rPr>
        <w:t xml:space="preserve">ed diagnostic markers towards precision </w:t>
      </w:r>
      <w:r w:rsidRPr="002A5F98">
        <w:rPr>
          <w:rFonts w:ascii="Book Antiqua" w:hAnsi="Book Antiqua" w:cs="Times New Roman"/>
          <w:color w:val="000000" w:themeColor="text1"/>
          <w:sz w:val="24"/>
          <w:szCs w:val="24"/>
          <w:lang w:val="en-US" w:eastAsia="zh-CN"/>
        </w:rPr>
        <w:t xml:space="preserve">medicine.  Response to empirical treatment should be further investigated as indirect and practical diagnostic tool for differential diagnosis. </w:t>
      </w:r>
    </w:p>
    <w:p w:rsidR="00A27CB7" w:rsidRPr="002A5F98" w:rsidRDefault="00A27CB7" w:rsidP="00D07C3C">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A27CB7" w:rsidRDefault="007873EF" w:rsidP="00D07C3C">
      <w:pPr>
        <w:adjustRightInd w:val="0"/>
        <w:snapToGrid w:val="0"/>
        <w:spacing w:after="0" w:line="360" w:lineRule="auto"/>
        <w:jc w:val="both"/>
        <w:rPr>
          <w:rFonts w:ascii="Book Antiqua" w:hAnsi="Book Antiqua" w:cs="Times New Roman"/>
          <w:b/>
          <w:bCs/>
          <w:i/>
          <w:color w:val="000000" w:themeColor="text1"/>
          <w:sz w:val="24"/>
          <w:szCs w:val="24"/>
          <w:lang w:val="en-US" w:eastAsia="zh-CN"/>
        </w:rPr>
      </w:pPr>
      <w:r w:rsidRPr="002A5F98">
        <w:rPr>
          <w:rFonts w:ascii="Book Antiqua" w:hAnsi="Book Antiqua" w:cs="Times New Roman"/>
          <w:b/>
          <w:bCs/>
          <w:i/>
          <w:color w:val="000000" w:themeColor="text1"/>
          <w:sz w:val="24"/>
          <w:szCs w:val="24"/>
          <w:lang w:val="en-US" w:eastAsia="zh-CN"/>
        </w:rPr>
        <w:t>Innovations and breakthroughs</w:t>
      </w:r>
    </w:p>
    <w:p w:rsidR="00A27CB7" w:rsidRDefault="007873EF" w:rsidP="00D07C3C">
      <w:pPr>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2A5F98">
        <w:rPr>
          <w:rFonts w:ascii="Book Antiqua" w:hAnsi="Book Antiqua" w:cs="Times New Roman"/>
          <w:bCs/>
          <w:color w:val="000000" w:themeColor="text1"/>
          <w:sz w:val="24"/>
          <w:szCs w:val="24"/>
          <w:lang w:val="en-US" w:eastAsia="zh-CN"/>
        </w:rPr>
        <w:t xml:space="preserve">Infections are a major threat to </w:t>
      </w:r>
      <w:r w:rsidR="008F6F90" w:rsidRPr="002A5F98">
        <w:rPr>
          <w:rFonts w:ascii="Book Antiqua" w:hAnsi="Book Antiqua" w:cs="Times New Roman"/>
          <w:bCs/>
          <w:color w:val="000000" w:themeColor="text1"/>
          <w:sz w:val="24"/>
          <w:szCs w:val="24"/>
          <w:lang w:val="en-US" w:eastAsia="zh-CN"/>
        </w:rPr>
        <w:t>children with</w:t>
      </w:r>
      <w:r w:rsidR="00EC0C8E" w:rsidRPr="002A5F98">
        <w:rPr>
          <w:rFonts w:ascii="Book Antiqua" w:hAnsi="Book Antiqua" w:cs="Times New Roman"/>
          <w:bCs/>
          <w:color w:val="000000" w:themeColor="text1"/>
          <w:sz w:val="24"/>
          <w:szCs w:val="24"/>
          <w:lang w:val="en-US" w:eastAsia="zh-CN"/>
        </w:rPr>
        <w:t xml:space="preserve"> cancer</w:t>
      </w:r>
      <w:r w:rsidRPr="002A5F98">
        <w:rPr>
          <w:rFonts w:ascii="Book Antiqua" w:hAnsi="Book Antiqua" w:cs="Times New Roman"/>
          <w:bCs/>
          <w:color w:val="000000" w:themeColor="text1"/>
          <w:sz w:val="24"/>
          <w:szCs w:val="24"/>
          <w:lang w:val="en-US" w:eastAsia="zh-CN"/>
        </w:rPr>
        <w:t>, despite scientific advance. Furthermore, as a natural consequence of scientific progress, cancer survival will increase and new short- and long-term complications from antineoplastic therapies will emerge, including infections. Unfortunately, c</w:t>
      </w:r>
      <w:r w:rsidRPr="002A5F98">
        <w:rPr>
          <w:rFonts w:ascii="Book Antiqua" w:hAnsi="Book Antiqua" w:cs="Times New Roman"/>
          <w:color w:val="000000" w:themeColor="text1"/>
          <w:sz w:val="24"/>
          <w:szCs w:val="24"/>
          <w:lang w:val="en-US" w:eastAsia="zh-CN"/>
        </w:rPr>
        <w:t>linical presentation may be subtle and nonspecific, available evidence is heterogeneous, and data are lacking especially for rare diseases. Moreover, definite diagnosis of several diseases requires invasive procedures that are not easily appliable in vulnerable subjects.</w:t>
      </w:r>
      <w:r w:rsidR="008F6F90" w:rsidRPr="002A5F98">
        <w:rPr>
          <w:rFonts w:ascii="Book Antiqua" w:hAnsi="Book Antiqua" w:cs="Times New Roman"/>
          <w:color w:val="000000" w:themeColor="text1"/>
          <w:sz w:val="24"/>
          <w:szCs w:val="24"/>
          <w:lang w:val="en-US" w:eastAsia="zh-CN"/>
        </w:rPr>
        <w:t xml:space="preserve"> </w:t>
      </w:r>
      <w:r w:rsidRPr="002A5F98">
        <w:rPr>
          <w:rFonts w:ascii="Book Antiqua" w:hAnsi="Book Antiqua" w:cs="Times New Roman"/>
          <w:bCs/>
          <w:color w:val="000000" w:themeColor="text1"/>
          <w:sz w:val="24"/>
          <w:szCs w:val="24"/>
          <w:lang w:val="en-US" w:eastAsia="zh-CN"/>
        </w:rPr>
        <w:t xml:space="preserve">Advances from basic and applied science may </w:t>
      </w:r>
      <w:r w:rsidRPr="002A5F98">
        <w:rPr>
          <w:rFonts w:ascii="Book Antiqua" w:hAnsi="Book Antiqua" w:cs="Times New Roman"/>
          <w:bCs/>
          <w:color w:val="000000" w:themeColor="text1"/>
          <w:sz w:val="24"/>
          <w:szCs w:val="24"/>
          <w:lang w:val="en-US" w:eastAsia="zh-CN"/>
        </w:rPr>
        <w:lastRenderedPageBreak/>
        <w:t xml:space="preserve">provide key insight in the management of gastrointestinal and liver infections in children undergoing antineoplastic chemotherapy.  </w:t>
      </w:r>
    </w:p>
    <w:p w:rsidR="00A27CB7" w:rsidRDefault="00A27CB7" w:rsidP="00D07C3C">
      <w:pPr>
        <w:adjustRightInd w:val="0"/>
        <w:snapToGrid w:val="0"/>
        <w:spacing w:after="0" w:line="360" w:lineRule="auto"/>
        <w:jc w:val="both"/>
        <w:rPr>
          <w:rFonts w:ascii="Book Antiqua" w:hAnsi="Book Antiqua" w:cs="Times New Roman"/>
          <w:bCs/>
          <w:color w:val="000000" w:themeColor="text1"/>
          <w:sz w:val="24"/>
          <w:szCs w:val="24"/>
          <w:lang w:val="en-US" w:eastAsia="zh-CN"/>
        </w:rPr>
      </w:pPr>
    </w:p>
    <w:p w:rsidR="00A27CB7" w:rsidRDefault="007873EF" w:rsidP="00D07C3C">
      <w:pPr>
        <w:adjustRightInd w:val="0"/>
        <w:snapToGrid w:val="0"/>
        <w:spacing w:after="0" w:line="360" w:lineRule="auto"/>
        <w:jc w:val="both"/>
        <w:rPr>
          <w:rFonts w:ascii="Book Antiqua" w:hAnsi="Book Antiqua" w:cs="Times New Roman"/>
          <w:b/>
          <w:i/>
          <w:color w:val="000000" w:themeColor="text1"/>
          <w:sz w:val="24"/>
          <w:szCs w:val="24"/>
          <w:lang w:val="en-US" w:eastAsia="zh-CN"/>
        </w:rPr>
      </w:pPr>
      <w:r w:rsidRPr="002A5F98">
        <w:rPr>
          <w:rFonts w:ascii="Book Antiqua" w:hAnsi="Book Antiqua" w:cs="Times New Roman"/>
          <w:b/>
          <w:i/>
          <w:color w:val="000000" w:themeColor="text1"/>
          <w:sz w:val="24"/>
          <w:szCs w:val="24"/>
          <w:lang w:val="en-US" w:eastAsia="zh-CN"/>
        </w:rPr>
        <w:t>Applications</w:t>
      </w:r>
    </w:p>
    <w:p w:rsidR="00702121" w:rsidRPr="00A27CB7" w:rsidRDefault="007873EF" w:rsidP="00D07C3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2A5F98">
        <w:rPr>
          <w:rFonts w:ascii="Book Antiqua" w:hAnsi="Book Antiqua" w:cs="Times New Roman"/>
          <w:color w:val="000000" w:themeColor="text1"/>
          <w:sz w:val="24"/>
          <w:szCs w:val="24"/>
          <w:lang w:val="en-US" w:eastAsia="zh-CN"/>
        </w:rPr>
        <w:t>This review should be considered for pr</w:t>
      </w:r>
      <w:r w:rsidR="00A27CB7">
        <w:rPr>
          <w:rFonts w:ascii="Book Antiqua" w:hAnsi="Book Antiqua" w:cs="Times New Roman"/>
          <w:color w:val="000000" w:themeColor="text1"/>
          <w:sz w:val="24"/>
          <w:szCs w:val="24"/>
          <w:lang w:val="en-US" w:eastAsia="zh-CN"/>
        </w:rPr>
        <w:t>actical and research purposes.</w:t>
      </w:r>
      <w:r w:rsidR="00A27CB7">
        <w:rPr>
          <w:rFonts w:ascii="Book Antiqua" w:hAnsi="Book Antiqua" w:cs="Times New Roman" w:hint="eastAsia"/>
          <w:color w:val="000000" w:themeColor="text1"/>
          <w:sz w:val="24"/>
          <w:szCs w:val="24"/>
          <w:lang w:val="en-US" w:eastAsia="zh-CN"/>
        </w:rPr>
        <w:t xml:space="preserve"> </w:t>
      </w:r>
      <w:r w:rsidRPr="002A5F98">
        <w:rPr>
          <w:rFonts w:ascii="Book Antiqua" w:hAnsi="Book Antiqua" w:cs="Times New Roman"/>
          <w:color w:val="000000" w:themeColor="text1"/>
          <w:sz w:val="24"/>
          <w:szCs w:val="24"/>
          <w:lang w:val="en-US" w:eastAsia="zh-CN"/>
        </w:rPr>
        <w:t xml:space="preserve">It analyses the wide differential diagnosis for gastrointestinal and liver infections in children undergoing antineoplastic chemotherapy based on available evidence </w:t>
      </w:r>
      <w:r w:rsidR="00686F55" w:rsidRPr="002A5F98">
        <w:rPr>
          <w:rFonts w:ascii="Book Antiqua" w:hAnsi="Book Antiqua" w:cs="Times New Roman"/>
          <w:color w:val="000000" w:themeColor="text1"/>
          <w:sz w:val="24"/>
          <w:szCs w:val="24"/>
          <w:lang w:val="en-US" w:eastAsia="zh-CN"/>
        </w:rPr>
        <w:t xml:space="preserve">obtained in the last 15 </w:t>
      </w:r>
      <w:r w:rsidR="008F6F90" w:rsidRPr="002A5F98">
        <w:rPr>
          <w:rFonts w:ascii="Book Antiqua" w:hAnsi="Book Antiqua" w:cs="Times New Roman"/>
          <w:color w:val="000000" w:themeColor="text1"/>
          <w:sz w:val="24"/>
          <w:szCs w:val="24"/>
          <w:lang w:val="en-US" w:eastAsia="zh-CN"/>
        </w:rPr>
        <w:t>years and</w:t>
      </w:r>
      <w:r w:rsidRPr="002A5F98">
        <w:rPr>
          <w:rFonts w:ascii="Book Antiqua" w:hAnsi="Book Antiqua" w:cs="Times New Roman"/>
          <w:color w:val="000000" w:themeColor="text1"/>
          <w:sz w:val="24"/>
          <w:szCs w:val="24"/>
          <w:lang w:val="en-US" w:eastAsia="zh-CN"/>
        </w:rPr>
        <w:t xml:space="preserve"> suggests potential preventive and diagnostic tools to improve </w:t>
      </w:r>
      <w:r w:rsidR="00686F55" w:rsidRPr="002A5F98">
        <w:rPr>
          <w:rFonts w:ascii="Book Antiqua" w:hAnsi="Book Antiqua" w:cs="Times New Roman"/>
          <w:color w:val="000000" w:themeColor="text1"/>
          <w:sz w:val="24"/>
          <w:szCs w:val="24"/>
          <w:lang w:val="en-US" w:eastAsia="zh-CN"/>
        </w:rPr>
        <w:t>patients’</w:t>
      </w:r>
      <w:r w:rsidRPr="002A5F98">
        <w:rPr>
          <w:rFonts w:ascii="Book Antiqua" w:hAnsi="Book Antiqua" w:cs="Times New Roman"/>
          <w:color w:val="000000" w:themeColor="text1"/>
          <w:sz w:val="24"/>
          <w:szCs w:val="24"/>
          <w:lang w:val="en-US" w:eastAsia="zh-CN"/>
        </w:rPr>
        <w:t xml:space="preserve"> management.</w:t>
      </w:r>
    </w:p>
    <w:p w:rsidR="00A27CB7" w:rsidRDefault="00A27CB7" w:rsidP="00D07C3C">
      <w:pPr>
        <w:adjustRightInd w:val="0"/>
        <w:snapToGrid w:val="0"/>
        <w:spacing w:after="0" w:line="360" w:lineRule="auto"/>
        <w:jc w:val="both"/>
        <w:rPr>
          <w:rFonts w:ascii="Book Antiqua" w:hAnsi="Book Antiqua" w:cs="Times New Roman"/>
          <w:b/>
          <w:i/>
          <w:color w:val="000000" w:themeColor="text1"/>
          <w:sz w:val="24"/>
          <w:szCs w:val="24"/>
          <w:lang w:val="en-US" w:eastAsia="zh-CN"/>
        </w:rPr>
      </w:pPr>
    </w:p>
    <w:p w:rsidR="00A27CB7" w:rsidRDefault="007873EF" w:rsidP="00D07C3C">
      <w:pPr>
        <w:adjustRightInd w:val="0"/>
        <w:snapToGrid w:val="0"/>
        <w:spacing w:after="0" w:line="360" w:lineRule="auto"/>
        <w:jc w:val="both"/>
        <w:rPr>
          <w:rFonts w:ascii="Book Antiqua" w:hAnsi="Book Antiqua" w:cs="Times New Roman"/>
          <w:b/>
          <w:i/>
          <w:color w:val="000000" w:themeColor="text1"/>
          <w:sz w:val="24"/>
          <w:szCs w:val="24"/>
          <w:lang w:val="en-US" w:eastAsia="zh-CN"/>
        </w:rPr>
      </w:pPr>
      <w:r w:rsidRPr="002A5F98">
        <w:rPr>
          <w:rFonts w:ascii="Book Antiqua" w:hAnsi="Book Antiqua" w:cs="Times New Roman"/>
          <w:b/>
          <w:i/>
          <w:color w:val="000000" w:themeColor="text1"/>
          <w:sz w:val="24"/>
          <w:szCs w:val="24"/>
          <w:lang w:val="en-US" w:eastAsia="zh-CN"/>
        </w:rPr>
        <w:t>Terminology</w:t>
      </w:r>
    </w:p>
    <w:p w:rsidR="00702121" w:rsidRPr="002A5F98" w:rsidRDefault="00DA3A2B" w:rsidP="00D07C3C">
      <w:pPr>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2A5F98">
        <w:rPr>
          <w:rFonts w:ascii="Book Antiqua" w:hAnsi="Book Antiqua" w:cs="Times New Roman"/>
          <w:color w:val="000000" w:themeColor="text1"/>
          <w:sz w:val="24"/>
          <w:szCs w:val="24"/>
          <w:lang w:val="en-US" w:eastAsia="zh-CN"/>
        </w:rPr>
        <w:t xml:space="preserve">Neutropenia (or granulocytopenia) is a condition of bone marrow </w:t>
      </w:r>
      <w:r w:rsidR="008F6F90" w:rsidRPr="002A5F98">
        <w:rPr>
          <w:rFonts w:ascii="Book Antiqua" w:hAnsi="Book Antiqua" w:cs="Times New Roman"/>
          <w:color w:val="000000" w:themeColor="text1"/>
          <w:sz w:val="24"/>
          <w:szCs w:val="24"/>
          <w:lang w:val="en-US" w:eastAsia="zh-CN"/>
        </w:rPr>
        <w:t>suppression</w:t>
      </w:r>
      <w:r w:rsidRPr="002A5F98">
        <w:rPr>
          <w:rFonts w:ascii="Book Antiqua" w:hAnsi="Book Antiqua" w:cs="Times New Roman"/>
          <w:color w:val="000000" w:themeColor="text1"/>
          <w:sz w:val="24"/>
          <w:szCs w:val="24"/>
          <w:lang w:val="en-US" w:eastAsia="zh-CN"/>
        </w:rPr>
        <w:t xml:space="preserve"> induced by antineoplastic </w:t>
      </w:r>
      <w:r w:rsidR="008F6F90" w:rsidRPr="002A5F98">
        <w:rPr>
          <w:rFonts w:ascii="Book Antiqua" w:hAnsi="Book Antiqua" w:cs="Times New Roman"/>
          <w:color w:val="000000" w:themeColor="text1"/>
          <w:sz w:val="24"/>
          <w:szCs w:val="24"/>
          <w:lang w:val="en-US" w:eastAsia="zh-CN"/>
        </w:rPr>
        <w:t>chemotherapy</w:t>
      </w:r>
      <w:r w:rsidRPr="002A5F98">
        <w:rPr>
          <w:rFonts w:ascii="Book Antiqua" w:hAnsi="Book Antiqua" w:cs="Times New Roman"/>
          <w:color w:val="000000" w:themeColor="text1"/>
          <w:sz w:val="24"/>
          <w:szCs w:val="24"/>
          <w:lang w:val="en-US" w:eastAsia="zh-CN"/>
        </w:rPr>
        <w:t xml:space="preserve">. It is defined by an </w:t>
      </w:r>
      <w:r w:rsidR="008F6F90" w:rsidRPr="002A5F98">
        <w:rPr>
          <w:rFonts w:ascii="Book Antiqua" w:hAnsi="Book Antiqua" w:cs="Times New Roman"/>
          <w:color w:val="000000" w:themeColor="text1"/>
          <w:sz w:val="24"/>
          <w:szCs w:val="24"/>
          <w:lang w:val="en-US" w:eastAsia="zh-CN"/>
        </w:rPr>
        <w:t>absolute</w:t>
      </w:r>
      <w:r w:rsidRPr="002A5F98">
        <w:rPr>
          <w:rFonts w:ascii="Book Antiqua" w:hAnsi="Book Antiqua" w:cs="Times New Roman"/>
          <w:color w:val="000000" w:themeColor="text1"/>
          <w:sz w:val="24"/>
          <w:szCs w:val="24"/>
          <w:lang w:val="en-US" w:eastAsia="zh-CN"/>
        </w:rPr>
        <w:t xml:space="preserve"> granulocyte count &lt; 500/cmm, or &lt; 1000/cmm but in rapid decrease.</w:t>
      </w:r>
      <w:r w:rsidR="008F6F90" w:rsidRPr="002A5F98">
        <w:rPr>
          <w:rFonts w:ascii="Book Antiqua" w:hAnsi="Book Antiqua" w:cs="Times New Roman"/>
          <w:color w:val="000000" w:themeColor="text1"/>
          <w:sz w:val="24"/>
          <w:szCs w:val="24"/>
          <w:lang w:val="en-US" w:eastAsia="zh-CN"/>
        </w:rPr>
        <w:t xml:space="preserve"> </w:t>
      </w:r>
      <w:r w:rsidR="007873EF" w:rsidRPr="002A5F98">
        <w:rPr>
          <w:rFonts w:ascii="Book Antiqua" w:hAnsi="Book Antiqua" w:cs="Times New Roman"/>
          <w:color w:val="000000" w:themeColor="text1"/>
          <w:sz w:val="24"/>
          <w:szCs w:val="24"/>
          <w:lang w:val="en-US" w:eastAsia="zh-CN"/>
        </w:rPr>
        <w:t>Neutropenic enterocolitis is a spectrum of diseases characterised by</w:t>
      </w:r>
      <w:r w:rsidR="007873EF" w:rsidRPr="002A5F98">
        <w:rPr>
          <w:rFonts w:ascii="Book Antiqua" w:hAnsi="Book Antiqua" w:cs="Times New Roman"/>
          <w:bCs/>
          <w:color w:val="000000" w:themeColor="text1"/>
          <w:sz w:val="24"/>
          <w:szCs w:val="24"/>
          <w:lang w:val="en-US" w:eastAsia="zh-CN"/>
        </w:rPr>
        <w:t xml:space="preserve"> mucosal injury and transmural microbial invasion in the absence of granulocyte infiltration. </w:t>
      </w:r>
      <w:r w:rsidR="008F6F90" w:rsidRPr="002A5F98">
        <w:rPr>
          <w:rFonts w:ascii="Book Antiqua" w:hAnsi="Book Antiqua" w:cs="Times New Roman"/>
          <w:bCs/>
          <w:color w:val="000000" w:themeColor="text1"/>
          <w:sz w:val="24"/>
          <w:szCs w:val="24"/>
          <w:lang w:val="en-US" w:eastAsia="zh-CN"/>
        </w:rPr>
        <w:t>Hepatosplenic (ch</w:t>
      </w:r>
      <w:r w:rsidRPr="002A5F98">
        <w:rPr>
          <w:rFonts w:ascii="Book Antiqua" w:hAnsi="Book Antiqua" w:cs="Times New Roman"/>
          <w:bCs/>
          <w:color w:val="000000" w:themeColor="text1"/>
          <w:sz w:val="24"/>
          <w:szCs w:val="24"/>
          <w:lang w:val="en-US" w:eastAsia="zh-CN"/>
        </w:rPr>
        <w:t xml:space="preserve">ronic) candidiasis is a deep organ localization of a disseminated Candida infection, that is acquired during neutropenia but that can be diagnosed by imaging only after granulocyte recovery. </w:t>
      </w:r>
      <w:r w:rsidR="007873EF" w:rsidRPr="002A5F98">
        <w:rPr>
          <w:rFonts w:ascii="Book Antiqua" w:hAnsi="Book Antiqua" w:cs="Times New Roman"/>
          <w:bCs/>
          <w:color w:val="000000" w:themeColor="text1"/>
          <w:sz w:val="24"/>
          <w:szCs w:val="24"/>
          <w:lang w:val="en-US" w:eastAsia="zh-CN"/>
        </w:rPr>
        <w:t xml:space="preserve">Dysbiosis can be defined as any imbalance in healthy commensal microbial communities.     </w:t>
      </w:r>
    </w:p>
    <w:p w:rsidR="00A27CB7" w:rsidRDefault="00A27CB7" w:rsidP="00D07C3C">
      <w:pPr>
        <w:adjustRightInd w:val="0"/>
        <w:snapToGrid w:val="0"/>
        <w:spacing w:after="0" w:line="360" w:lineRule="auto"/>
        <w:jc w:val="both"/>
        <w:rPr>
          <w:rFonts w:ascii="Book Antiqua" w:hAnsi="Book Antiqua" w:cs="Times New Roman"/>
          <w:b/>
          <w:i/>
          <w:color w:val="000000" w:themeColor="text1"/>
          <w:sz w:val="24"/>
          <w:szCs w:val="24"/>
          <w:lang w:val="en-US" w:eastAsia="zh-CN"/>
        </w:rPr>
      </w:pPr>
    </w:p>
    <w:p w:rsidR="00A27CB7" w:rsidRDefault="00A27CB7" w:rsidP="00D07C3C">
      <w:pPr>
        <w:adjustRightInd w:val="0"/>
        <w:snapToGrid w:val="0"/>
        <w:spacing w:after="0" w:line="360" w:lineRule="auto"/>
        <w:jc w:val="both"/>
        <w:rPr>
          <w:rFonts w:ascii="Book Antiqua" w:hAnsi="Book Antiqua" w:cs="Times New Roman"/>
          <w:color w:val="000000" w:themeColor="text1"/>
          <w:sz w:val="24"/>
          <w:szCs w:val="24"/>
          <w:lang w:val="en-US" w:eastAsia="zh-CN"/>
        </w:rPr>
      </w:pPr>
      <w:r>
        <w:rPr>
          <w:rFonts w:ascii="Book Antiqua" w:hAnsi="Book Antiqua" w:cs="Times New Roman"/>
          <w:b/>
          <w:i/>
          <w:color w:val="000000" w:themeColor="text1"/>
          <w:sz w:val="24"/>
          <w:szCs w:val="24"/>
          <w:lang w:val="en-US" w:eastAsia="zh-CN"/>
        </w:rPr>
        <w:t>Peer-review</w:t>
      </w:r>
    </w:p>
    <w:p w:rsidR="009B191C" w:rsidRPr="002A5F98" w:rsidRDefault="007873EF" w:rsidP="00D07C3C">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2A5F98">
        <w:rPr>
          <w:rFonts w:ascii="Book Antiqua" w:hAnsi="Book Antiqua" w:cs="Times New Roman"/>
          <w:color w:val="000000" w:themeColor="text1"/>
          <w:sz w:val="24"/>
          <w:szCs w:val="24"/>
          <w:lang w:val="en-US" w:eastAsia="zh-CN"/>
        </w:rPr>
        <w:t xml:space="preserve">This review paper has summarized data from abdominal symptoms, diagnostic methods and data from gut microbiota in oncology children with digestive infections. This is a very well done paper. </w:t>
      </w:r>
      <w:r w:rsidR="00A27CB7">
        <w:rPr>
          <w:rFonts w:ascii="Book Antiqua" w:hAnsi="Book Antiqua" w:cs="Times New Roman" w:hint="eastAsia"/>
          <w:color w:val="000000" w:themeColor="text1"/>
          <w:sz w:val="24"/>
          <w:szCs w:val="24"/>
          <w:lang w:val="en-US" w:eastAsia="zh-CN"/>
        </w:rPr>
        <w:t>And i</w:t>
      </w:r>
      <w:r w:rsidRPr="002A5F98">
        <w:rPr>
          <w:rFonts w:ascii="Book Antiqua" w:hAnsi="Book Antiqua" w:cs="Times New Roman"/>
          <w:color w:val="000000" w:themeColor="text1"/>
          <w:sz w:val="24"/>
          <w:szCs w:val="24"/>
          <w:lang w:val="en-US" w:eastAsia="zh-CN"/>
        </w:rPr>
        <w:t>n this study, authors have edited the review on the evidences, diagnostic criteria and results of gastrointestinal and liver infections in children suffering from oncologic diseases. This study has achieved to present the factors contributing to infections and the procedures improving quality of life with exact diagnosis and prevention.</w:t>
      </w:r>
    </w:p>
    <w:p w:rsidR="00DA3A2B" w:rsidRPr="002A5F98" w:rsidRDefault="00DA3A2B" w:rsidP="00D07C3C">
      <w:pPr>
        <w:adjustRightInd w:val="0"/>
        <w:snapToGrid w:val="0"/>
        <w:spacing w:after="0" w:line="360" w:lineRule="auto"/>
        <w:jc w:val="both"/>
        <w:rPr>
          <w:rFonts w:ascii="Book Antiqua" w:hAnsi="Book Antiqua" w:cs="Times New Roman"/>
          <w:b/>
          <w:color w:val="000000" w:themeColor="text1"/>
          <w:sz w:val="24"/>
          <w:szCs w:val="24"/>
          <w:lang w:val="en-US"/>
        </w:rPr>
      </w:pPr>
      <w:r w:rsidRPr="002A5F98">
        <w:rPr>
          <w:rFonts w:ascii="Book Antiqua" w:hAnsi="Book Antiqua" w:cs="Times New Roman"/>
          <w:b/>
          <w:color w:val="000000" w:themeColor="text1"/>
          <w:sz w:val="24"/>
          <w:szCs w:val="24"/>
          <w:lang w:val="en-US"/>
        </w:rPr>
        <w:br w:type="page"/>
      </w:r>
    </w:p>
    <w:p w:rsidR="004332B1" w:rsidRDefault="00CB2B6B" w:rsidP="00D07C3C">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2A5F98">
        <w:rPr>
          <w:rFonts w:ascii="Book Antiqua" w:hAnsi="Book Antiqua" w:cs="Times New Roman"/>
          <w:b/>
          <w:color w:val="000000" w:themeColor="text1"/>
          <w:sz w:val="24"/>
          <w:szCs w:val="24"/>
          <w:lang w:val="en-US"/>
        </w:rPr>
        <w:lastRenderedPageBreak/>
        <w:t>REFERE</w:t>
      </w:r>
      <w:r w:rsidR="004332B1" w:rsidRPr="002A5F98">
        <w:rPr>
          <w:rFonts w:ascii="Book Antiqua" w:hAnsi="Book Antiqua" w:cs="Times New Roman"/>
          <w:b/>
          <w:color w:val="000000" w:themeColor="text1"/>
          <w:sz w:val="24"/>
          <w:szCs w:val="24"/>
          <w:lang w:val="en-US"/>
        </w:rPr>
        <w:t>NCES</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1 </w:t>
      </w:r>
      <w:r w:rsidRPr="00567640">
        <w:rPr>
          <w:rFonts w:ascii="Book Antiqua" w:hAnsi="Book Antiqua" w:cs="SimSun"/>
          <w:b/>
          <w:bCs/>
          <w:sz w:val="24"/>
          <w:szCs w:val="24"/>
        </w:rPr>
        <w:t>Altaf S</w:t>
      </w:r>
      <w:r w:rsidRPr="00567640">
        <w:rPr>
          <w:rFonts w:ascii="Book Antiqua" w:hAnsi="Book Antiqua" w:cs="SimSun"/>
          <w:sz w:val="24"/>
          <w:szCs w:val="24"/>
        </w:rPr>
        <w:t>, Enders F, Lyden E, Donaldson SS, Rodeberg D, Arndt C. Age-related toxicity in patients with rhabdomyosarcoma: a report from the children's oncology group. </w:t>
      </w:r>
      <w:r w:rsidRPr="00567640">
        <w:rPr>
          <w:rFonts w:ascii="Book Antiqua" w:hAnsi="Book Antiqua" w:cs="SimSun"/>
          <w:i/>
          <w:iCs/>
          <w:sz w:val="24"/>
          <w:szCs w:val="24"/>
        </w:rPr>
        <w:t>J Pediatr Hematol Oncol</w:t>
      </w:r>
      <w:r w:rsidRPr="00567640">
        <w:rPr>
          <w:rFonts w:ascii="Book Antiqua" w:hAnsi="Book Antiqua" w:cs="SimSun"/>
          <w:sz w:val="24"/>
          <w:szCs w:val="24"/>
        </w:rPr>
        <w:t> 2014; </w:t>
      </w:r>
      <w:r w:rsidRPr="00567640">
        <w:rPr>
          <w:rFonts w:ascii="Book Antiqua" w:hAnsi="Book Antiqua" w:cs="SimSun"/>
          <w:b/>
          <w:bCs/>
          <w:sz w:val="24"/>
          <w:szCs w:val="24"/>
        </w:rPr>
        <w:t>36</w:t>
      </w:r>
      <w:r w:rsidRPr="00567640">
        <w:rPr>
          <w:rFonts w:ascii="Book Antiqua" w:hAnsi="Book Antiqua" w:cs="SimSun"/>
          <w:sz w:val="24"/>
          <w:szCs w:val="24"/>
        </w:rPr>
        <w:t>: 599-604 [PMID: 24936741 DOI: 10.1097/MPH.0000000000000192]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2 </w:t>
      </w:r>
      <w:r w:rsidRPr="00567640">
        <w:rPr>
          <w:rFonts w:ascii="Book Antiqua" w:hAnsi="Book Antiqua" w:cs="SimSun"/>
          <w:b/>
          <w:bCs/>
          <w:sz w:val="24"/>
          <w:szCs w:val="24"/>
        </w:rPr>
        <w:t>Dubowy R</w:t>
      </w:r>
      <w:r w:rsidRPr="00567640">
        <w:rPr>
          <w:rFonts w:ascii="Book Antiqua" w:hAnsi="Book Antiqua" w:cs="SimSun"/>
          <w:sz w:val="24"/>
          <w:szCs w:val="24"/>
        </w:rPr>
        <w:t>, Graham M, Hakami N, Kletzel M, Mahoney D, Newman E, Ravindranath Y, Camitta B. Sequential oral hydroxyurea and intravenous cytosine arabinoside in refractory childhood acute leukemia: a pediatric oncology group phase 1 study. </w:t>
      </w:r>
      <w:r w:rsidRPr="00567640">
        <w:rPr>
          <w:rFonts w:ascii="Book Antiqua" w:hAnsi="Book Antiqua" w:cs="SimSun"/>
          <w:i/>
          <w:iCs/>
          <w:sz w:val="24"/>
          <w:szCs w:val="24"/>
        </w:rPr>
        <w:t>J Pediatr Hematol Oncol</w:t>
      </w:r>
      <w:r w:rsidRPr="00567640">
        <w:rPr>
          <w:rFonts w:ascii="Book Antiqua" w:hAnsi="Book Antiqua" w:cs="SimSun"/>
          <w:sz w:val="24"/>
          <w:szCs w:val="24"/>
        </w:rPr>
        <w:t> 2008; </w:t>
      </w:r>
      <w:r w:rsidRPr="00567640">
        <w:rPr>
          <w:rFonts w:ascii="Book Antiqua" w:hAnsi="Book Antiqua" w:cs="SimSun"/>
          <w:b/>
          <w:bCs/>
          <w:sz w:val="24"/>
          <w:szCs w:val="24"/>
        </w:rPr>
        <w:t>30</w:t>
      </w:r>
      <w:r w:rsidRPr="00567640">
        <w:rPr>
          <w:rFonts w:ascii="Book Antiqua" w:hAnsi="Book Antiqua" w:cs="SimSun"/>
          <w:sz w:val="24"/>
          <w:szCs w:val="24"/>
        </w:rPr>
        <w:t>: 353-357 [PMID: 18458568 DOI: 10.1097/MPH.0b013e318166247e]</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3 </w:t>
      </w:r>
      <w:r w:rsidRPr="00567640">
        <w:rPr>
          <w:rFonts w:ascii="Book Antiqua" w:hAnsi="Book Antiqua" w:cs="SimSun"/>
          <w:b/>
          <w:bCs/>
          <w:sz w:val="24"/>
          <w:szCs w:val="24"/>
        </w:rPr>
        <w:t>Hijiya N</w:t>
      </w:r>
      <w:r w:rsidRPr="00567640">
        <w:rPr>
          <w:rFonts w:ascii="Book Antiqua" w:hAnsi="Book Antiqua" w:cs="SimSun"/>
          <w:sz w:val="24"/>
          <w:szCs w:val="24"/>
        </w:rPr>
        <w:t>, Stewart CF, Zhou Y, Campana D, Coustan-Smith E, Rivera GK, Relling MV, Pui CH, Gajjar A. Phase II study of topotecan in combination with dexamethasone, asparaginase, and vincristine in pediatric patients with acute lymphoblastic leukemia in first relapse. </w:t>
      </w:r>
      <w:r w:rsidRPr="00567640">
        <w:rPr>
          <w:rFonts w:ascii="Book Antiqua" w:hAnsi="Book Antiqua" w:cs="SimSun"/>
          <w:i/>
          <w:iCs/>
          <w:sz w:val="24"/>
          <w:szCs w:val="24"/>
        </w:rPr>
        <w:t>Cancer</w:t>
      </w:r>
      <w:r w:rsidRPr="00567640">
        <w:rPr>
          <w:rFonts w:ascii="Book Antiqua" w:hAnsi="Book Antiqua" w:cs="SimSun"/>
          <w:sz w:val="24"/>
          <w:szCs w:val="24"/>
        </w:rPr>
        <w:t> 2008; </w:t>
      </w:r>
      <w:r w:rsidRPr="00567640">
        <w:rPr>
          <w:rFonts w:ascii="Book Antiqua" w:hAnsi="Book Antiqua" w:cs="SimSun"/>
          <w:b/>
          <w:bCs/>
          <w:sz w:val="24"/>
          <w:szCs w:val="24"/>
        </w:rPr>
        <w:t>112</w:t>
      </w:r>
      <w:r w:rsidRPr="00567640">
        <w:rPr>
          <w:rFonts w:ascii="Book Antiqua" w:hAnsi="Book Antiqua" w:cs="SimSun"/>
          <w:sz w:val="24"/>
          <w:szCs w:val="24"/>
        </w:rPr>
        <w:t>: 1983-1991 [PMID: 18318429 DOI: 10.1002/cncr.23395]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4 </w:t>
      </w:r>
      <w:r w:rsidRPr="00567640">
        <w:rPr>
          <w:rFonts w:ascii="Book Antiqua" w:hAnsi="Book Antiqua" w:cs="SimSun"/>
          <w:b/>
          <w:bCs/>
          <w:sz w:val="24"/>
          <w:szCs w:val="24"/>
        </w:rPr>
        <w:t>Horton TM</w:t>
      </w:r>
      <w:r w:rsidRPr="00567640">
        <w:rPr>
          <w:rFonts w:ascii="Book Antiqua" w:hAnsi="Book Antiqua" w:cs="SimSun"/>
          <w:sz w:val="24"/>
          <w:szCs w:val="24"/>
        </w:rPr>
        <w:t>, Ames MM, Reid JM, Krailo MD, Pendergrass T, Mosher R, Reaman GH, Seibel NL; Children's Oncology Group. A Phase 1 and pharmacokinetic clinical trial of paclitaxel for the treatment of refractory leukemia in children: a Children's Oncology Group study. </w:t>
      </w:r>
      <w:r w:rsidRPr="00567640">
        <w:rPr>
          <w:rFonts w:ascii="Book Antiqua" w:hAnsi="Book Antiqua" w:cs="SimSun"/>
          <w:i/>
          <w:iCs/>
          <w:sz w:val="24"/>
          <w:szCs w:val="24"/>
        </w:rPr>
        <w:t>Pediatr Blood Cancer</w:t>
      </w:r>
      <w:r w:rsidRPr="00567640">
        <w:rPr>
          <w:rFonts w:ascii="Book Antiqua" w:hAnsi="Book Antiqua" w:cs="SimSun"/>
          <w:sz w:val="24"/>
          <w:szCs w:val="24"/>
        </w:rPr>
        <w:t> 2008; </w:t>
      </w:r>
      <w:r w:rsidRPr="00567640">
        <w:rPr>
          <w:rFonts w:ascii="Book Antiqua" w:hAnsi="Book Antiqua" w:cs="SimSun"/>
          <w:b/>
          <w:bCs/>
          <w:sz w:val="24"/>
          <w:szCs w:val="24"/>
        </w:rPr>
        <w:t>50</w:t>
      </w:r>
      <w:r w:rsidRPr="00567640">
        <w:rPr>
          <w:rFonts w:ascii="Book Antiqua" w:hAnsi="Book Antiqua" w:cs="SimSun"/>
          <w:sz w:val="24"/>
          <w:szCs w:val="24"/>
        </w:rPr>
        <w:t>: 788-792 [PMID: 17668866]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5 </w:t>
      </w:r>
      <w:r w:rsidRPr="00567640">
        <w:rPr>
          <w:rFonts w:ascii="Book Antiqua" w:hAnsi="Book Antiqua" w:cs="SimSun"/>
          <w:b/>
          <w:bCs/>
          <w:sz w:val="24"/>
          <w:szCs w:val="24"/>
        </w:rPr>
        <w:t>Rodriguez-Galindo C</w:t>
      </w:r>
      <w:r w:rsidRPr="00567640">
        <w:rPr>
          <w:rFonts w:ascii="Book Antiqua" w:hAnsi="Book Antiqua" w:cs="SimSun"/>
          <w:sz w:val="24"/>
          <w:szCs w:val="24"/>
        </w:rPr>
        <w:t>, Crews KR, Stewart CF, Furman W, Panetta JC, Daw NC, Cain A, Tan M, Houghton PH, Santana VM. Phase I study of the combination of topotecan and irinotecan in children with refractory solid tumors. </w:t>
      </w:r>
      <w:r w:rsidRPr="00567640">
        <w:rPr>
          <w:rFonts w:ascii="Book Antiqua" w:hAnsi="Book Antiqua" w:cs="SimSun"/>
          <w:i/>
          <w:iCs/>
          <w:sz w:val="24"/>
          <w:szCs w:val="24"/>
        </w:rPr>
        <w:t>Cancer Chemother Pharmacol</w:t>
      </w:r>
      <w:r w:rsidRPr="00567640">
        <w:rPr>
          <w:rFonts w:ascii="Book Antiqua" w:hAnsi="Book Antiqua" w:cs="SimSun"/>
          <w:sz w:val="24"/>
          <w:szCs w:val="24"/>
        </w:rPr>
        <w:t> 2006; </w:t>
      </w:r>
      <w:r w:rsidRPr="00567640">
        <w:rPr>
          <w:rFonts w:ascii="Book Antiqua" w:hAnsi="Book Antiqua" w:cs="SimSun"/>
          <w:b/>
          <w:bCs/>
          <w:sz w:val="24"/>
          <w:szCs w:val="24"/>
        </w:rPr>
        <w:t>57</w:t>
      </w:r>
      <w:r w:rsidRPr="00567640">
        <w:rPr>
          <w:rFonts w:ascii="Book Antiqua" w:hAnsi="Book Antiqua" w:cs="SimSun"/>
          <w:sz w:val="24"/>
          <w:szCs w:val="24"/>
        </w:rPr>
        <w:t>: 15-24 [PMID: 16001174]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6 </w:t>
      </w:r>
      <w:r w:rsidRPr="00567640">
        <w:rPr>
          <w:rFonts w:ascii="Book Antiqua" w:hAnsi="Book Antiqua" w:cs="SimSun"/>
          <w:b/>
          <w:bCs/>
          <w:sz w:val="24"/>
          <w:szCs w:val="24"/>
        </w:rPr>
        <w:t>Daw NC</w:t>
      </w:r>
      <w:r w:rsidRPr="00567640">
        <w:rPr>
          <w:rFonts w:ascii="Book Antiqua" w:hAnsi="Book Antiqua" w:cs="SimSun"/>
          <w:sz w:val="24"/>
          <w:szCs w:val="24"/>
        </w:rPr>
        <w:t>, Santana VM, Iacono LC, Furman WL, Hawkins DR, Houghton PJ, Panetta JC, Gajjar AJ, Stewart CF. Phase I and pharmacokinetic study of topotecan administered orally once daily for 5 days for 2 consecutive weeks to pediatric patients with refractory solid tumors. </w:t>
      </w:r>
      <w:r w:rsidRPr="00567640">
        <w:rPr>
          <w:rFonts w:ascii="Book Antiqua" w:hAnsi="Book Antiqua" w:cs="SimSun"/>
          <w:i/>
          <w:iCs/>
          <w:sz w:val="24"/>
          <w:szCs w:val="24"/>
        </w:rPr>
        <w:t>J Clin Oncol</w:t>
      </w:r>
      <w:r w:rsidRPr="00567640">
        <w:rPr>
          <w:rFonts w:ascii="Book Antiqua" w:hAnsi="Book Antiqua" w:cs="SimSun"/>
          <w:sz w:val="24"/>
          <w:szCs w:val="24"/>
        </w:rPr>
        <w:t> 2004; </w:t>
      </w:r>
      <w:r w:rsidRPr="00567640">
        <w:rPr>
          <w:rFonts w:ascii="Book Antiqua" w:hAnsi="Book Antiqua" w:cs="SimSun"/>
          <w:b/>
          <w:bCs/>
          <w:sz w:val="24"/>
          <w:szCs w:val="24"/>
        </w:rPr>
        <w:t>22</w:t>
      </w:r>
      <w:r w:rsidRPr="00567640">
        <w:rPr>
          <w:rFonts w:ascii="Book Antiqua" w:hAnsi="Book Antiqua" w:cs="SimSun"/>
          <w:sz w:val="24"/>
          <w:szCs w:val="24"/>
        </w:rPr>
        <w:t>: 829-837 [PMID: 14990638]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7 </w:t>
      </w:r>
      <w:r w:rsidRPr="00567640">
        <w:rPr>
          <w:rFonts w:ascii="Book Antiqua" w:hAnsi="Book Antiqua" w:cs="SimSun"/>
          <w:b/>
          <w:bCs/>
          <w:sz w:val="24"/>
          <w:szCs w:val="24"/>
        </w:rPr>
        <w:t>Chui CH</w:t>
      </w:r>
      <w:r w:rsidRPr="00567640">
        <w:rPr>
          <w:rFonts w:ascii="Book Antiqua" w:hAnsi="Book Antiqua" w:cs="SimSun"/>
          <w:sz w:val="24"/>
          <w:szCs w:val="24"/>
        </w:rPr>
        <w:t>. Surgical management of complications of multimodal therapy. </w:t>
      </w:r>
      <w:r w:rsidRPr="00567640">
        <w:rPr>
          <w:rFonts w:ascii="Book Antiqua" w:hAnsi="Book Antiqua" w:cs="SimSun"/>
          <w:i/>
          <w:iCs/>
          <w:sz w:val="24"/>
          <w:szCs w:val="24"/>
        </w:rPr>
        <w:t>Pediatr Blood Cancer</w:t>
      </w:r>
      <w:r w:rsidRPr="00567640">
        <w:rPr>
          <w:rFonts w:ascii="Book Antiqua" w:hAnsi="Book Antiqua" w:cs="SimSun"/>
          <w:sz w:val="24"/>
          <w:szCs w:val="24"/>
        </w:rPr>
        <w:t> 2012; </w:t>
      </w:r>
      <w:r w:rsidRPr="00567640">
        <w:rPr>
          <w:rFonts w:ascii="Book Antiqua" w:hAnsi="Book Antiqua" w:cs="SimSun"/>
          <w:b/>
          <w:bCs/>
          <w:sz w:val="24"/>
          <w:szCs w:val="24"/>
        </w:rPr>
        <w:t>59</w:t>
      </w:r>
      <w:r w:rsidRPr="00567640">
        <w:rPr>
          <w:rFonts w:ascii="Book Antiqua" w:hAnsi="Book Antiqua" w:cs="SimSun"/>
          <w:sz w:val="24"/>
          <w:szCs w:val="24"/>
        </w:rPr>
        <w:t>: 405-409 [PMID: 22434785 DOI: 10.1002/pbc.24147]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8 </w:t>
      </w:r>
      <w:r w:rsidRPr="00567640">
        <w:rPr>
          <w:rFonts w:ascii="Book Antiqua" w:hAnsi="Book Antiqua" w:cs="SimSun"/>
          <w:b/>
          <w:bCs/>
          <w:sz w:val="24"/>
          <w:szCs w:val="24"/>
        </w:rPr>
        <w:t>Parbhoo DM</w:t>
      </w:r>
      <w:r w:rsidRPr="00567640">
        <w:rPr>
          <w:rFonts w:ascii="Book Antiqua" w:hAnsi="Book Antiqua" w:cs="SimSun"/>
          <w:sz w:val="24"/>
          <w:szCs w:val="24"/>
        </w:rPr>
        <w:t>, Tiedemann K, Catto-Smith AG. Clinical outcome after percutaneous endoscopic gastrostomy in children with malignancies. </w:t>
      </w:r>
      <w:r w:rsidRPr="00567640">
        <w:rPr>
          <w:rFonts w:ascii="Book Antiqua" w:hAnsi="Book Antiqua" w:cs="SimSun"/>
          <w:i/>
          <w:iCs/>
          <w:sz w:val="24"/>
          <w:szCs w:val="24"/>
        </w:rPr>
        <w:t>Pediatr Blood Cancer</w:t>
      </w:r>
      <w:r w:rsidRPr="00567640">
        <w:rPr>
          <w:rFonts w:ascii="Book Antiqua" w:hAnsi="Book Antiqua" w:cs="SimSun"/>
          <w:sz w:val="24"/>
          <w:szCs w:val="24"/>
        </w:rPr>
        <w:t> 2011; </w:t>
      </w:r>
      <w:r w:rsidRPr="00567640">
        <w:rPr>
          <w:rFonts w:ascii="Book Antiqua" w:hAnsi="Book Antiqua" w:cs="SimSun"/>
          <w:b/>
          <w:bCs/>
          <w:sz w:val="24"/>
          <w:szCs w:val="24"/>
        </w:rPr>
        <w:t>56</w:t>
      </w:r>
      <w:r w:rsidRPr="00567640">
        <w:rPr>
          <w:rFonts w:ascii="Book Antiqua" w:hAnsi="Book Antiqua" w:cs="SimSun"/>
          <w:sz w:val="24"/>
          <w:szCs w:val="24"/>
        </w:rPr>
        <w:t>: 1146-1148 [PMID: 21488164 DOI: 10.1002/pbc.22873]</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9 </w:t>
      </w:r>
      <w:r w:rsidRPr="00567640">
        <w:rPr>
          <w:rFonts w:ascii="Book Antiqua" w:hAnsi="Book Antiqua" w:cs="SimSun"/>
          <w:b/>
          <w:bCs/>
          <w:sz w:val="24"/>
          <w:szCs w:val="24"/>
        </w:rPr>
        <w:t>Sacks N</w:t>
      </w:r>
      <w:r w:rsidRPr="00567640">
        <w:rPr>
          <w:rFonts w:ascii="Book Antiqua" w:hAnsi="Book Antiqua" w:cs="SimSun"/>
          <w:sz w:val="24"/>
          <w:szCs w:val="24"/>
        </w:rPr>
        <w:t xml:space="preserve">, Hwang WT, Lange BJ, Tan KS, Sandler ES, Rogers PC, Womer RB, Pietsch JB, Rheingold SR. Proactive enteral tube feeding in pediatric patients undergoing </w:t>
      </w:r>
      <w:r w:rsidRPr="00567640">
        <w:rPr>
          <w:rFonts w:ascii="Book Antiqua" w:hAnsi="Book Antiqua" w:cs="SimSun"/>
          <w:sz w:val="24"/>
          <w:szCs w:val="24"/>
        </w:rPr>
        <w:lastRenderedPageBreak/>
        <w:t>chemotherapy. </w:t>
      </w:r>
      <w:r w:rsidRPr="00567640">
        <w:rPr>
          <w:rFonts w:ascii="Book Antiqua" w:hAnsi="Book Antiqua" w:cs="SimSun"/>
          <w:i/>
          <w:iCs/>
          <w:sz w:val="24"/>
          <w:szCs w:val="24"/>
        </w:rPr>
        <w:t>Pediatr Blood Cancer</w:t>
      </w:r>
      <w:r w:rsidRPr="00567640">
        <w:rPr>
          <w:rFonts w:ascii="Book Antiqua" w:hAnsi="Book Antiqua" w:cs="SimSun"/>
          <w:sz w:val="24"/>
          <w:szCs w:val="24"/>
        </w:rPr>
        <w:t> 2014; </w:t>
      </w:r>
      <w:r w:rsidRPr="00567640">
        <w:rPr>
          <w:rFonts w:ascii="Book Antiqua" w:hAnsi="Book Antiqua" w:cs="SimSun"/>
          <w:b/>
          <w:bCs/>
          <w:sz w:val="24"/>
          <w:szCs w:val="24"/>
        </w:rPr>
        <w:t>61</w:t>
      </w:r>
      <w:r w:rsidRPr="00567640">
        <w:rPr>
          <w:rFonts w:ascii="Book Antiqua" w:hAnsi="Book Antiqua" w:cs="SimSun"/>
          <w:sz w:val="24"/>
          <w:szCs w:val="24"/>
        </w:rPr>
        <w:t>: 281-285 [PMID: 24019241 DOI: 10.1002/pbc.24759]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10 </w:t>
      </w:r>
      <w:r w:rsidRPr="00567640">
        <w:rPr>
          <w:rFonts w:ascii="Book Antiqua" w:hAnsi="Book Antiqua" w:cs="SimSun"/>
          <w:b/>
          <w:bCs/>
          <w:sz w:val="24"/>
          <w:szCs w:val="24"/>
        </w:rPr>
        <w:t>Fisher BT</w:t>
      </w:r>
      <w:r w:rsidRPr="00567640">
        <w:rPr>
          <w:rFonts w:ascii="Book Antiqua" w:hAnsi="Book Antiqua" w:cs="SimSun"/>
          <w:sz w:val="24"/>
          <w:szCs w:val="24"/>
        </w:rPr>
        <w:t>, Sammons JS, Li Y, de Blank P, Seif AE, Huang YS, Kavcic M, Klieger S, Harris T, Torp K, Rheam D, Shah A, Aplenc R. Variation in Risk of Hospital-Onset Clostridium difficile Infection Across β-Lactam Antibiotics in Children With New-Onset Acute Lymphoblastic Leukemia. </w:t>
      </w:r>
      <w:r w:rsidRPr="00567640">
        <w:rPr>
          <w:rFonts w:ascii="Book Antiqua" w:hAnsi="Book Antiqua" w:cs="SimSun"/>
          <w:i/>
          <w:iCs/>
          <w:sz w:val="24"/>
          <w:szCs w:val="24"/>
        </w:rPr>
        <w:t>J Pediatric Infect Dis Soc</w:t>
      </w:r>
      <w:r w:rsidRPr="00567640">
        <w:rPr>
          <w:rFonts w:ascii="Book Antiqua" w:hAnsi="Book Antiqua" w:cs="SimSun"/>
          <w:sz w:val="24"/>
          <w:szCs w:val="24"/>
        </w:rPr>
        <w:t> 2014; </w:t>
      </w:r>
      <w:r w:rsidRPr="00567640">
        <w:rPr>
          <w:rFonts w:ascii="Book Antiqua" w:hAnsi="Book Antiqua" w:cs="SimSun"/>
          <w:b/>
          <w:bCs/>
          <w:sz w:val="24"/>
          <w:szCs w:val="24"/>
        </w:rPr>
        <w:t>3</w:t>
      </w:r>
      <w:r w:rsidRPr="00567640">
        <w:rPr>
          <w:rFonts w:ascii="Book Antiqua" w:hAnsi="Book Antiqua" w:cs="SimSun"/>
          <w:sz w:val="24"/>
          <w:szCs w:val="24"/>
        </w:rPr>
        <w:t>: 329-335 [PMID: 26625453 DOI: 10.1093/jpids/piu008]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11 </w:t>
      </w:r>
      <w:r w:rsidRPr="00567640">
        <w:rPr>
          <w:rFonts w:ascii="Book Antiqua" w:hAnsi="Book Antiqua" w:cs="SimSun"/>
          <w:b/>
          <w:bCs/>
          <w:sz w:val="24"/>
          <w:szCs w:val="24"/>
        </w:rPr>
        <w:t>Cortés JA</w:t>
      </w:r>
      <w:r w:rsidRPr="00567640">
        <w:rPr>
          <w:rFonts w:ascii="Book Antiqua" w:hAnsi="Book Antiqua" w:cs="SimSun"/>
          <w:sz w:val="24"/>
          <w:szCs w:val="24"/>
        </w:rPr>
        <w:t>, Cuervo S, Gómez CA, Bermúdez D, Martínez T, Arroyo P. Febrile neutropenia in the tropics: a description of clinical and microbiological findings and their impact on inappropriate therapy currently used at an oncological reference center in Colombia. </w:t>
      </w:r>
      <w:r w:rsidRPr="00567640">
        <w:rPr>
          <w:rFonts w:ascii="Book Antiqua" w:hAnsi="Book Antiqua" w:cs="SimSun"/>
          <w:i/>
          <w:iCs/>
          <w:sz w:val="24"/>
          <w:szCs w:val="24"/>
        </w:rPr>
        <w:t>Biomedica</w:t>
      </w:r>
      <w:r w:rsidRPr="00567640">
        <w:rPr>
          <w:rFonts w:ascii="Book Antiqua" w:hAnsi="Book Antiqua" w:cs="SimSun"/>
          <w:sz w:val="24"/>
          <w:szCs w:val="24"/>
        </w:rPr>
        <w:t> 2013; </w:t>
      </w:r>
      <w:r w:rsidRPr="00567640">
        <w:rPr>
          <w:rFonts w:ascii="Book Antiqua" w:hAnsi="Book Antiqua" w:cs="SimSun"/>
          <w:b/>
          <w:bCs/>
          <w:sz w:val="24"/>
          <w:szCs w:val="24"/>
        </w:rPr>
        <w:t>33</w:t>
      </w:r>
      <w:r w:rsidRPr="00567640">
        <w:rPr>
          <w:rFonts w:ascii="Book Antiqua" w:hAnsi="Book Antiqua" w:cs="SimSun"/>
          <w:sz w:val="24"/>
          <w:szCs w:val="24"/>
        </w:rPr>
        <w:t>: 70-77 [PMID: 23715309 DOI: 10.1590/S0120-41572013000100009]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12 </w:t>
      </w:r>
      <w:r w:rsidRPr="00567640">
        <w:rPr>
          <w:rFonts w:ascii="Book Antiqua" w:hAnsi="Book Antiqua" w:cs="SimSun"/>
          <w:b/>
          <w:bCs/>
          <w:sz w:val="24"/>
          <w:szCs w:val="24"/>
        </w:rPr>
        <w:t>Wang A</w:t>
      </w:r>
      <w:r w:rsidRPr="00567640">
        <w:rPr>
          <w:rFonts w:ascii="Book Antiqua" w:hAnsi="Book Antiqua" w:cs="SimSun"/>
          <w:sz w:val="24"/>
          <w:szCs w:val="24"/>
        </w:rPr>
        <w:t>, Fan S, Yang Y, Shen X. Nosocomial infections among pediatric hematology patients: results of a retrospective incidence study at a pediatric hospital in China. </w:t>
      </w:r>
      <w:r w:rsidRPr="00567640">
        <w:rPr>
          <w:rFonts w:ascii="Book Antiqua" w:hAnsi="Book Antiqua" w:cs="SimSun"/>
          <w:i/>
          <w:iCs/>
          <w:sz w:val="24"/>
          <w:szCs w:val="24"/>
        </w:rPr>
        <w:t>J Pediatr Hematol Oncol</w:t>
      </w:r>
      <w:r w:rsidRPr="00567640">
        <w:rPr>
          <w:rFonts w:ascii="Book Antiqua" w:hAnsi="Book Antiqua" w:cs="SimSun"/>
          <w:sz w:val="24"/>
          <w:szCs w:val="24"/>
        </w:rPr>
        <w:t> 2008; </w:t>
      </w:r>
      <w:r w:rsidRPr="00567640">
        <w:rPr>
          <w:rFonts w:ascii="Book Antiqua" w:hAnsi="Book Antiqua" w:cs="SimSun"/>
          <w:b/>
          <w:bCs/>
          <w:sz w:val="24"/>
          <w:szCs w:val="24"/>
        </w:rPr>
        <w:t>30</w:t>
      </w:r>
      <w:r w:rsidRPr="00567640">
        <w:rPr>
          <w:rFonts w:ascii="Book Antiqua" w:hAnsi="Book Antiqua" w:cs="SimSun"/>
          <w:sz w:val="24"/>
          <w:szCs w:val="24"/>
        </w:rPr>
        <w:t>: 674-678 [PMID: 18776759 DOI: 10.1097/MPH.0b013e3181758110]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13 </w:t>
      </w:r>
      <w:r w:rsidRPr="00567640">
        <w:rPr>
          <w:rFonts w:ascii="Book Antiqua" w:hAnsi="Book Antiqua" w:cs="SimSun"/>
          <w:b/>
          <w:bCs/>
          <w:sz w:val="24"/>
          <w:szCs w:val="24"/>
        </w:rPr>
        <w:t>El-Mahallawy HA</w:t>
      </w:r>
      <w:r w:rsidRPr="00567640">
        <w:rPr>
          <w:rFonts w:ascii="Book Antiqua" w:hAnsi="Book Antiqua" w:cs="SimSun"/>
          <w:sz w:val="24"/>
          <w:szCs w:val="24"/>
        </w:rPr>
        <w:t>, El-Din NH, Salah F, El-Arousy M, El-Naga SA. Epidemiologic profile of symptomatic gastroenteritis in pediatric oncology patients receiving chemotherapy. </w:t>
      </w:r>
      <w:r w:rsidRPr="00567640">
        <w:rPr>
          <w:rFonts w:ascii="Book Antiqua" w:hAnsi="Book Antiqua" w:cs="SimSun"/>
          <w:i/>
          <w:iCs/>
          <w:sz w:val="24"/>
          <w:szCs w:val="24"/>
        </w:rPr>
        <w:t>Pediatr Blood Cancer</w:t>
      </w:r>
      <w:r w:rsidRPr="00567640">
        <w:rPr>
          <w:rFonts w:ascii="Book Antiqua" w:hAnsi="Book Antiqua" w:cs="SimSun"/>
          <w:sz w:val="24"/>
          <w:szCs w:val="24"/>
        </w:rPr>
        <w:t> 2004; </w:t>
      </w:r>
      <w:r w:rsidRPr="00567640">
        <w:rPr>
          <w:rFonts w:ascii="Book Antiqua" w:hAnsi="Book Antiqua" w:cs="SimSun"/>
          <w:b/>
          <w:bCs/>
          <w:sz w:val="24"/>
          <w:szCs w:val="24"/>
        </w:rPr>
        <w:t>42</w:t>
      </w:r>
      <w:r w:rsidRPr="00567640">
        <w:rPr>
          <w:rFonts w:ascii="Book Antiqua" w:hAnsi="Book Antiqua" w:cs="SimSun"/>
          <w:sz w:val="24"/>
          <w:szCs w:val="24"/>
        </w:rPr>
        <w:t>: 338-342 [PMID: 14966830]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14 </w:t>
      </w:r>
      <w:r w:rsidRPr="00567640">
        <w:rPr>
          <w:rFonts w:ascii="Book Antiqua" w:hAnsi="Book Antiqua" w:cs="SimSun"/>
          <w:b/>
          <w:bCs/>
          <w:sz w:val="24"/>
          <w:szCs w:val="24"/>
        </w:rPr>
        <w:t>Aksoylar S</w:t>
      </w:r>
      <w:r w:rsidRPr="00567640">
        <w:rPr>
          <w:rFonts w:ascii="Book Antiqua" w:hAnsi="Book Antiqua" w:cs="SimSun"/>
          <w:sz w:val="24"/>
          <w:szCs w:val="24"/>
        </w:rPr>
        <w:t>, Cetingül N, Kantar M, Karapinar D, Kavakli K, Kansoy S. Meropenem plus amikacin versus piperacillin-tazobactam plus netilmicin as empiric therapy for high-risk febrile neutropenia in children. </w:t>
      </w:r>
      <w:r w:rsidRPr="00567640">
        <w:rPr>
          <w:rFonts w:ascii="Book Antiqua" w:hAnsi="Book Antiqua" w:cs="SimSun"/>
          <w:i/>
          <w:iCs/>
          <w:sz w:val="24"/>
          <w:szCs w:val="24"/>
        </w:rPr>
        <w:t>Pediatr Hematol Oncol</w:t>
      </w:r>
      <w:r w:rsidRPr="00567640">
        <w:rPr>
          <w:rFonts w:ascii="Book Antiqua" w:hAnsi="Book Antiqua" w:cs="SimSun"/>
          <w:sz w:val="24"/>
          <w:szCs w:val="24"/>
        </w:rPr>
        <w:t> 2004; </w:t>
      </w:r>
      <w:r w:rsidRPr="00567640">
        <w:rPr>
          <w:rFonts w:ascii="Book Antiqua" w:hAnsi="Book Antiqua" w:cs="SimSun"/>
          <w:b/>
          <w:bCs/>
          <w:sz w:val="24"/>
          <w:szCs w:val="24"/>
        </w:rPr>
        <w:t>21</w:t>
      </w:r>
      <w:r w:rsidRPr="00567640">
        <w:rPr>
          <w:rFonts w:ascii="Book Antiqua" w:hAnsi="Book Antiqua" w:cs="SimSun"/>
          <w:sz w:val="24"/>
          <w:szCs w:val="24"/>
        </w:rPr>
        <w:t>: 115-123 [PMID: 15160510]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15 </w:t>
      </w:r>
      <w:r w:rsidRPr="00567640">
        <w:rPr>
          <w:rFonts w:ascii="Book Antiqua" w:hAnsi="Book Antiqua" w:cs="SimSun"/>
          <w:b/>
          <w:bCs/>
          <w:sz w:val="24"/>
          <w:szCs w:val="24"/>
        </w:rPr>
        <w:t>Petrilli AS</w:t>
      </w:r>
      <w:r w:rsidRPr="00567640">
        <w:rPr>
          <w:rFonts w:ascii="Book Antiqua" w:hAnsi="Book Antiqua" w:cs="SimSun"/>
          <w:sz w:val="24"/>
          <w:szCs w:val="24"/>
        </w:rPr>
        <w:t>, Dantas LS, Campos MC, Tanaka C, Ginani VC, Seber A. Oral ciprofloxacin vs. intravenous ceftriaxone administered in an outpatient setting for fever and neutropenia in low-risk pediatric oncology patients: randomized prospective trial. </w:t>
      </w:r>
      <w:r w:rsidRPr="00567640">
        <w:rPr>
          <w:rFonts w:ascii="Book Antiqua" w:hAnsi="Book Antiqua" w:cs="SimSun"/>
          <w:i/>
          <w:iCs/>
          <w:sz w:val="24"/>
          <w:szCs w:val="24"/>
        </w:rPr>
        <w:t>Med Pediatr Oncol</w:t>
      </w:r>
      <w:r w:rsidRPr="00567640">
        <w:rPr>
          <w:rFonts w:ascii="Book Antiqua" w:hAnsi="Book Antiqua" w:cs="SimSun"/>
          <w:sz w:val="24"/>
          <w:szCs w:val="24"/>
        </w:rPr>
        <w:t> 2000; </w:t>
      </w:r>
      <w:r w:rsidRPr="00567640">
        <w:rPr>
          <w:rFonts w:ascii="Book Antiqua" w:hAnsi="Book Antiqua" w:cs="SimSun"/>
          <w:b/>
          <w:bCs/>
          <w:sz w:val="24"/>
          <w:szCs w:val="24"/>
        </w:rPr>
        <w:t>34</w:t>
      </w:r>
      <w:r w:rsidRPr="00567640">
        <w:rPr>
          <w:rFonts w:ascii="Book Antiqua" w:hAnsi="Book Antiqua" w:cs="SimSun"/>
          <w:sz w:val="24"/>
          <w:szCs w:val="24"/>
        </w:rPr>
        <w:t>: 87-91 [PMID: 10657866]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16 </w:t>
      </w:r>
      <w:r w:rsidRPr="00567640">
        <w:rPr>
          <w:rFonts w:ascii="Book Antiqua" w:hAnsi="Book Antiqua" w:cs="SimSun"/>
          <w:b/>
          <w:bCs/>
          <w:sz w:val="24"/>
          <w:szCs w:val="24"/>
        </w:rPr>
        <w:t>Vaiphei K</w:t>
      </w:r>
      <w:r w:rsidRPr="00567640">
        <w:rPr>
          <w:rFonts w:ascii="Book Antiqua" w:hAnsi="Book Antiqua" w:cs="SimSun"/>
          <w:sz w:val="24"/>
          <w:szCs w:val="24"/>
        </w:rPr>
        <w:t>, Trehan A, Sachdeva MU, Malhotra P. A young leukemic patient with unusual catastrophic intestinal complication. </w:t>
      </w:r>
      <w:r w:rsidRPr="00567640">
        <w:rPr>
          <w:rFonts w:ascii="Book Antiqua" w:hAnsi="Book Antiqua" w:cs="SimSun"/>
          <w:i/>
          <w:iCs/>
          <w:sz w:val="24"/>
          <w:szCs w:val="24"/>
        </w:rPr>
        <w:t>Indian J Pathol Microbiol</w:t>
      </w:r>
      <w:r w:rsidRPr="00567640">
        <w:rPr>
          <w:rFonts w:ascii="Book Antiqua" w:hAnsi="Book Antiqua" w:cs="SimSun"/>
          <w:sz w:val="24"/>
          <w:szCs w:val="24"/>
        </w:rPr>
        <w:t> 2015; </w:t>
      </w:r>
      <w:r w:rsidRPr="00567640">
        <w:rPr>
          <w:rFonts w:ascii="Book Antiqua" w:hAnsi="Book Antiqua" w:cs="SimSun"/>
          <w:b/>
          <w:bCs/>
          <w:sz w:val="24"/>
          <w:szCs w:val="24"/>
        </w:rPr>
        <w:t>58</w:t>
      </w:r>
      <w:r w:rsidRPr="00567640">
        <w:rPr>
          <w:rFonts w:ascii="Book Antiqua" w:hAnsi="Book Antiqua" w:cs="SimSun"/>
          <w:sz w:val="24"/>
          <w:szCs w:val="24"/>
        </w:rPr>
        <w:t>: 48-54 [PMID: 25673592 DOI: 10.4103/0377-4929.151187]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17 </w:t>
      </w:r>
      <w:r w:rsidRPr="00567640">
        <w:rPr>
          <w:rFonts w:ascii="Book Antiqua" w:hAnsi="Book Antiqua" w:cs="SimSun"/>
          <w:b/>
          <w:bCs/>
          <w:sz w:val="24"/>
          <w:szCs w:val="24"/>
        </w:rPr>
        <w:t>Asim M</w:t>
      </w:r>
      <w:r w:rsidRPr="00567640">
        <w:rPr>
          <w:rFonts w:ascii="Book Antiqua" w:hAnsi="Book Antiqua" w:cs="SimSun"/>
          <w:sz w:val="24"/>
          <w:szCs w:val="24"/>
        </w:rPr>
        <w:t>, Zaidi A, Ghafoor T, Qureshi Y. Death analysis of childhood acute lymphoblastic leukaemia; experience at Shaukat Khanum Memorial Cancer Hospital and Research Centre, Pakistan. </w:t>
      </w:r>
      <w:r w:rsidRPr="00567640">
        <w:rPr>
          <w:rFonts w:ascii="Book Antiqua" w:hAnsi="Book Antiqua" w:cs="SimSun"/>
          <w:i/>
          <w:iCs/>
          <w:sz w:val="24"/>
          <w:szCs w:val="24"/>
        </w:rPr>
        <w:t>J Pak Med Assoc</w:t>
      </w:r>
      <w:r w:rsidRPr="00567640">
        <w:rPr>
          <w:rFonts w:ascii="Book Antiqua" w:hAnsi="Book Antiqua" w:cs="SimSun"/>
          <w:sz w:val="24"/>
          <w:szCs w:val="24"/>
        </w:rPr>
        <w:t> 2011; </w:t>
      </w:r>
      <w:r w:rsidRPr="00567640">
        <w:rPr>
          <w:rFonts w:ascii="Book Antiqua" w:hAnsi="Book Antiqua" w:cs="SimSun"/>
          <w:b/>
          <w:bCs/>
          <w:sz w:val="24"/>
          <w:szCs w:val="24"/>
        </w:rPr>
        <w:t>61</w:t>
      </w:r>
      <w:r w:rsidRPr="00567640">
        <w:rPr>
          <w:rFonts w:ascii="Book Antiqua" w:hAnsi="Book Antiqua" w:cs="SimSun"/>
          <w:sz w:val="24"/>
          <w:szCs w:val="24"/>
        </w:rPr>
        <w:t>: 666-670 [PMID: 22204242]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18 </w:t>
      </w:r>
      <w:r w:rsidRPr="00567640">
        <w:rPr>
          <w:rFonts w:ascii="Book Antiqua" w:hAnsi="Book Antiqua" w:cs="SimSun"/>
          <w:b/>
          <w:bCs/>
          <w:sz w:val="24"/>
          <w:szCs w:val="24"/>
        </w:rPr>
        <w:t>Gray TL</w:t>
      </w:r>
      <w:r w:rsidRPr="00567640">
        <w:rPr>
          <w:rFonts w:ascii="Book Antiqua" w:hAnsi="Book Antiqua" w:cs="SimSun"/>
          <w:sz w:val="24"/>
          <w:szCs w:val="24"/>
        </w:rPr>
        <w:t>, Ooi CY, Tran D, Traubici J, Gerstle JT, Sung L. Gastrointestinal complications in children with acute myeloid leukemia. </w:t>
      </w:r>
      <w:r w:rsidRPr="00567640">
        <w:rPr>
          <w:rFonts w:ascii="Book Antiqua" w:hAnsi="Book Antiqua" w:cs="SimSun"/>
          <w:i/>
          <w:iCs/>
          <w:sz w:val="24"/>
          <w:szCs w:val="24"/>
        </w:rPr>
        <w:t>Leuk Lymphoma</w:t>
      </w:r>
      <w:r w:rsidRPr="00567640">
        <w:rPr>
          <w:rFonts w:ascii="Book Antiqua" w:hAnsi="Book Antiqua" w:cs="SimSun"/>
          <w:sz w:val="24"/>
          <w:szCs w:val="24"/>
        </w:rPr>
        <w:t> 2010; </w:t>
      </w:r>
      <w:r w:rsidRPr="00567640">
        <w:rPr>
          <w:rFonts w:ascii="Book Antiqua" w:hAnsi="Book Antiqua" w:cs="SimSun"/>
          <w:b/>
          <w:bCs/>
          <w:sz w:val="24"/>
          <w:szCs w:val="24"/>
        </w:rPr>
        <w:t>51</w:t>
      </w:r>
      <w:r w:rsidRPr="00567640">
        <w:rPr>
          <w:rFonts w:ascii="Book Antiqua" w:hAnsi="Book Antiqua" w:cs="SimSun"/>
          <w:sz w:val="24"/>
          <w:szCs w:val="24"/>
        </w:rPr>
        <w:t>: 768-777 [PMID: 20350277 DOI: 10.3109/10428191003695652]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19 </w:t>
      </w:r>
      <w:r w:rsidRPr="00567640">
        <w:rPr>
          <w:rFonts w:ascii="Book Antiqua" w:hAnsi="Book Antiqua" w:cs="SimSun"/>
          <w:b/>
          <w:bCs/>
          <w:sz w:val="24"/>
          <w:szCs w:val="24"/>
        </w:rPr>
        <w:t>Elkady A</w:t>
      </w:r>
      <w:r w:rsidRPr="00567640">
        <w:rPr>
          <w:rFonts w:ascii="Book Antiqua" w:hAnsi="Book Antiqua" w:cs="SimSun"/>
          <w:sz w:val="24"/>
          <w:szCs w:val="24"/>
        </w:rPr>
        <w:t>, Aboulfotuh S, Ali EM, Sayed D, Abdel-Aziz NM, Ali AM, Murakami S, Iijima S, Tanaka Y. Incidence and characteristics of HBV reactivation in hematological malignant patients in south Egypt. </w:t>
      </w:r>
      <w:r w:rsidRPr="00567640">
        <w:rPr>
          <w:rFonts w:ascii="Book Antiqua" w:hAnsi="Book Antiqua" w:cs="SimSun"/>
          <w:i/>
          <w:iCs/>
          <w:sz w:val="24"/>
          <w:szCs w:val="24"/>
        </w:rPr>
        <w:t>World J Gastroenterol</w:t>
      </w:r>
      <w:r w:rsidRPr="00567640">
        <w:rPr>
          <w:rFonts w:ascii="Book Antiqua" w:hAnsi="Book Antiqua" w:cs="SimSun"/>
          <w:sz w:val="24"/>
          <w:szCs w:val="24"/>
        </w:rPr>
        <w:t> 2013; </w:t>
      </w:r>
      <w:r w:rsidRPr="00567640">
        <w:rPr>
          <w:rFonts w:ascii="Book Antiqua" w:hAnsi="Book Antiqua" w:cs="SimSun"/>
          <w:b/>
          <w:bCs/>
          <w:sz w:val="24"/>
          <w:szCs w:val="24"/>
        </w:rPr>
        <w:t>19</w:t>
      </w:r>
      <w:r w:rsidRPr="00567640">
        <w:rPr>
          <w:rFonts w:ascii="Book Antiqua" w:hAnsi="Book Antiqua" w:cs="SimSun"/>
          <w:sz w:val="24"/>
          <w:szCs w:val="24"/>
        </w:rPr>
        <w:t>: 6214-6220 [PMID: 24115819 DOI: 10.3748/wjg.v19.i37.6214]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20 </w:t>
      </w:r>
      <w:r w:rsidRPr="00567640">
        <w:rPr>
          <w:rFonts w:ascii="Book Antiqua" w:hAnsi="Book Antiqua" w:cs="SimSun"/>
          <w:b/>
          <w:bCs/>
          <w:sz w:val="24"/>
          <w:szCs w:val="24"/>
        </w:rPr>
        <w:t>Steiner I</w:t>
      </w:r>
      <w:r w:rsidRPr="00567640">
        <w:rPr>
          <w:rFonts w:ascii="Book Antiqua" w:hAnsi="Book Antiqua" w:cs="SimSun"/>
          <w:sz w:val="24"/>
          <w:szCs w:val="24"/>
        </w:rPr>
        <w:t>, Aebi C, Ridolfi Lüthy A, Wagner B, Leibundgut K. Fatal adenovirus hepatitis during maintenance therapy for childhood acute lymphoblastic leukemia. </w:t>
      </w:r>
      <w:r w:rsidRPr="00567640">
        <w:rPr>
          <w:rFonts w:ascii="Book Antiqua" w:hAnsi="Book Antiqua" w:cs="SimSun"/>
          <w:i/>
          <w:iCs/>
          <w:sz w:val="24"/>
          <w:szCs w:val="24"/>
        </w:rPr>
        <w:t>Pediatr Blood Cancer</w:t>
      </w:r>
      <w:r w:rsidRPr="00567640">
        <w:rPr>
          <w:rFonts w:ascii="Book Antiqua" w:hAnsi="Book Antiqua" w:cs="SimSun"/>
          <w:sz w:val="24"/>
          <w:szCs w:val="24"/>
        </w:rPr>
        <w:t> 2008; </w:t>
      </w:r>
      <w:r w:rsidRPr="00567640">
        <w:rPr>
          <w:rFonts w:ascii="Book Antiqua" w:hAnsi="Book Antiqua" w:cs="SimSun"/>
          <w:b/>
          <w:bCs/>
          <w:sz w:val="24"/>
          <w:szCs w:val="24"/>
        </w:rPr>
        <w:t>50</w:t>
      </w:r>
      <w:r w:rsidRPr="00567640">
        <w:rPr>
          <w:rFonts w:ascii="Book Antiqua" w:hAnsi="Book Antiqua" w:cs="SimSun"/>
          <w:sz w:val="24"/>
          <w:szCs w:val="24"/>
        </w:rPr>
        <w:t>: 647-649 [PMID: 17278117]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21 </w:t>
      </w:r>
      <w:r w:rsidRPr="00567640">
        <w:rPr>
          <w:rFonts w:ascii="Book Antiqua" w:hAnsi="Book Antiqua" w:cs="SimSun"/>
          <w:b/>
          <w:bCs/>
          <w:sz w:val="24"/>
          <w:szCs w:val="24"/>
        </w:rPr>
        <w:t>de Lijster MS</w:t>
      </w:r>
      <w:r w:rsidRPr="00567640">
        <w:rPr>
          <w:rFonts w:ascii="Book Antiqua" w:hAnsi="Book Antiqua" w:cs="SimSun"/>
          <w:sz w:val="24"/>
          <w:szCs w:val="24"/>
        </w:rPr>
        <w:t>, Smets AM, van den Berg H, Reekers JA. Embolisation for caecal bleeding in a child with typhlitis. </w:t>
      </w:r>
      <w:r w:rsidRPr="00567640">
        <w:rPr>
          <w:rFonts w:ascii="Book Antiqua" w:hAnsi="Book Antiqua" w:cs="SimSun"/>
          <w:i/>
          <w:iCs/>
          <w:sz w:val="24"/>
          <w:szCs w:val="24"/>
        </w:rPr>
        <w:t>Pediatr Radiol</w:t>
      </w:r>
      <w:r w:rsidRPr="00567640">
        <w:rPr>
          <w:rFonts w:ascii="Book Antiqua" w:hAnsi="Book Antiqua" w:cs="SimSun"/>
          <w:sz w:val="24"/>
          <w:szCs w:val="24"/>
        </w:rPr>
        <w:t> 2015; </w:t>
      </w:r>
      <w:r w:rsidRPr="00567640">
        <w:rPr>
          <w:rFonts w:ascii="Book Antiqua" w:hAnsi="Book Antiqua" w:cs="SimSun"/>
          <w:b/>
          <w:bCs/>
          <w:sz w:val="24"/>
          <w:szCs w:val="24"/>
        </w:rPr>
        <w:t>45</w:t>
      </w:r>
      <w:r w:rsidRPr="00567640">
        <w:rPr>
          <w:rFonts w:ascii="Book Antiqua" w:hAnsi="Book Antiqua" w:cs="SimSun"/>
          <w:sz w:val="24"/>
          <w:szCs w:val="24"/>
        </w:rPr>
        <w:t>: 283-285 [PMID: 24917127 DOI: 10.1007/s00247-014-3059-0]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22 </w:t>
      </w:r>
      <w:r w:rsidRPr="00567640">
        <w:rPr>
          <w:rFonts w:ascii="Book Antiqua" w:hAnsi="Book Antiqua" w:cs="SimSun"/>
          <w:b/>
          <w:bCs/>
          <w:sz w:val="24"/>
          <w:szCs w:val="24"/>
        </w:rPr>
        <w:t>Rizzatti M</w:t>
      </w:r>
      <w:r w:rsidRPr="00567640">
        <w:rPr>
          <w:rFonts w:ascii="Book Antiqua" w:hAnsi="Book Antiqua" w:cs="SimSun"/>
          <w:sz w:val="24"/>
          <w:szCs w:val="24"/>
        </w:rPr>
        <w:t>, Brandalise SR, de Azevedo AC, Pinheiro VR, Aguiar Sdos S. Neutropenic enterocolitis in children and young adults with cancer: prognostic value of clinical and image findings. </w:t>
      </w:r>
      <w:r w:rsidRPr="00567640">
        <w:rPr>
          <w:rFonts w:ascii="Book Antiqua" w:hAnsi="Book Antiqua" w:cs="SimSun"/>
          <w:i/>
          <w:iCs/>
          <w:sz w:val="24"/>
          <w:szCs w:val="24"/>
        </w:rPr>
        <w:t>Pediatr Hematol Oncol</w:t>
      </w:r>
      <w:r w:rsidRPr="00567640">
        <w:rPr>
          <w:rFonts w:ascii="Book Antiqua" w:hAnsi="Book Antiqua" w:cs="SimSun"/>
          <w:sz w:val="24"/>
          <w:szCs w:val="24"/>
        </w:rPr>
        <w:t> 2010; </w:t>
      </w:r>
      <w:r w:rsidRPr="00567640">
        <w:rPr>
          <w:rFonts w:ascii="Book Antiqua" w:hAnsi="Book Antiqua" w:cs="SimSun"/>
          <w:b/>
          <w:bCs/>
          <w:sz w:val="24"/>
          <w:szCs w:val="24"/>
        </w:rPr>
        <w:t>27</w:t>
      </w:r>
      <w:r w:rsidRPr="00567640">
        <w:rPr>
          <w:rFonts w:ascii="Book Antiqua" w:hAnsi="Book Antiqua" w:cs="SimSun"/>
          <w:sz w:val="24"/>
          <w:szCs w:val="24"/>
        </w:rPr>
        <w:t>: 462-470 [PMID: 20578807 DOI: 10.3109/08880018.2010.489934]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23 </w:t>
      </w:r>
      <w:r w:rsidRPr="00567640">
        <w:rPr>
          <w:rFonts w:ascii="Book Antiqua" w:hAnsi="Book Antiqua" w:cs="SimSun"/>
          <w:b/>
          <w:bCs/>
          <w:sz w:val="24"/>
          <w:szCs w:val="24"/>
        </w:rPr>
        <w:t>Mullassery D</w:t>
      </w:r>
      <w:r w:rsidRPr="00567640">
        <w:rPr>
          <w:rFonts w:ascii="Book Antiqua" w:hAnsi="Book Antiqua" w:cs="SimSun"/>
          <w:sz w:val="24"/>
          <w:szCs w:val="24"/>
        </w:rPr>
        <w:t>, Bader A, Battersby AJ, Mohammad Z, Jones EL, Parmar C, Scott R, Pizer BL, Baillie CT. Diagnosis, incidence, and outcomes of suspected typhlitis in oncology patients--experience in a tertiary pediatric surgical center in the United Kingdom. </w:t>
      </w:r>
      <w:r w:rsidRPr="00567640">
        <w:rPr>
          <w:rFonts w:ascii="Book Antiqua" w:hAnsi="Book Antiqua" w:cs="SimSun"/>
          <w:i/>
          <w:iCs/>
          <w:sz w:val="24"/>
          <w:szCs w:val="24"/>
        </w:rPr>
        <w:t>J Pediatr Surg</w:t>
      </w:r>
      <w:r w:rsidRPr="00567640">
        <w:rPr>
          <w:rFonts w:ascii="Book Antiqua" w:hAnsi="Book Antiqua" w:cs="SimSun"/>
          <w:sz w:val="24"/>
          <w:szCs w:val="24"/>
        </w:rPr>
        <w:t> 2009; </w:t>
      </w:r>
      <w:r w:rsidRPr="00567640">
        <w:rPr>
          <w:rFonts w:ascii="Book Antiqua" w:hAnsi="Book Antiqua" w:cs="SimSun"/>
          <w:b/>
          <w:bCs/>
          <w:sz w:val="24"/>
          <w:szCs w:val="24"/>
        </w:rPr>
        <w:t>44</w:t>
      </w:r>
      <w:r w:rsidRPr="00567640">
        <w:rPr>
          <w:rFonts w:ascii="Book Antiqua" w:hAnsi="Book Antiqua" w:cs="SimSun"/>
          <w:sz w:val="24"/>
          <w:szCs w:val="24"/>
        </w:rPr>
        <w:t>: 381-385 [PMID: 19231539 DOI: 10.1016/j.jpedsurg.2008.10.094]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24 </w:t>
      </w:r>
      <w:r w:rsidRPr="00567640">
        <w:rPr>
          <w:rFonts w:ascii="Book Antiqua" w:hAnsi="Book Antiqua" w:cs="SimSun"/>
          <w:b/>
          <w:bCs/>
          <w:sz w:val="24"/>
          <w:szCs w:val="24"/>
        </w:rPr>
        <w:t>Alioglu B</w:t>
      </w:r>
      <w:r w:rsidRPr="00567640">
        <w:rPr>
          <w:rFonts w:ascii="Book Antiqua" w:hAnsi="Book Antiqua" w:cs="SimSun"/>
          <w:sz w:val="24"/>
          <w:szCs w:val="24"/>
        </w:rPr>
        <w:t>, Avci Z, Ozcay F, Arda S, Ozbek N. Neutropenic enterocolitis in children with acute leukemia or aplastic anemia. </w:t>
      </w:r>
      <w:r w:rsidRPr="00567640">
        <w:rPr>
          <w:rFonts w:ascii="Book Antiqua" w:hAnsi="Book Antiqua" w:cs="SimSun"/>
          <w:i/>
          <w:iCs/>
          <w:sz w:val="24"/>
          <w:szCs w:val="24"/>
        </w:rPr>
        <w:t>Int J Hematol</w:t>
      </w:r>
      <w:r w:rsidRPr="00567640">
        <w:rPr>
          <w:rFonts w:ascii="Book Antiqua" w:hAnsi="Book Antiqua" w:cs="SimSun"/>
          <w:sz w:val="24"/>
          <w:szCs w:val="24"/>
        </w:rPr>
        <w:t> 2007; </w:t>
      </w:r>
      <w:r w:rsidRPr="00567640">
        <w:rPr>
          <w:rFonts w:ascii="Book Antiqua" w:hAnsi="Book Antiqua" w:cs="SimSun"/>
          <w:b/>
          <w:bCs/>
          <w:sz w:val="24"/>
          <w:szCs w:val="24"/>
        </w:rPr>
        <w:t>86</w:t>
      </w:r>
      <w:r w:rsidRPr="00567640">
        <w:rPr>
          <w:rFonts w:ascii="Book Antiqua" w:hAnsi="Book Antiqua" w:cs="SimSun"/>
          <w:sz w:val="24"/>
          <w:szCs w:val="24"/>
        </w:rPr>
        <w:t>: 364-368 [PMID: 18055346]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25 </w:t>
      </w:r>
      <w:r w:rsidRPr="00567640">
        <w:rPr>
          <w:rFonts w:ascii="Book Antiqua" w:hAnsi="Book Antiqua" w:cs="SimSun"/>
          <w:b/>
          <w:bCs/>
          <w:sz w:val="24"/>
          <w:szCs w:val="24"/>
        </w:rPr>
        <w:t>Larsen TK</w:t>
      </w:r>
      <w:r w:rsidRPr="00567640">
        <w:rPr>
          <w:rFonts w:ascii="Book Antiqua" w:hAnsi="Book Antiqua" w:cs="SimSun"/>
          <w:sz w:val="24"/>
          <w:szCs w:val="24"/>
        </w:rPr>
        <w:t>, Qvist N, Bak M. Delayed neutropenic enterocolitis in a 12-year-old girl treated with total colectomy and J-pouch reservoir. </w:t>
      </w:r>
      <w:r w:rsidRPr="00567640">
        <w:rPr>
          <w:rFonts w:ascii="Book Antiqua" w:hAnsi="Book Antiqua" w:cs="SimSun"/>
          <w:i/>
          <w:iCs/>
          <w:sz w:val="24"/>
          <w:szCs w:val="24"/>
        </w:rPr>
        <w:t>J Pediatr Surg</w:t>
      </w:r>
      <w:r w:rsidRPr="00567640">
        <w:rPr>
          <w:rFonts w:ascii="Book Antiqua" w:hAnsi="Book Antiqua" w:cs="SimSun"/>
          <w:sz w:val="24"/>
          <w:szCs w:val="24"/>
        </w:rPr>
        <w:t> 2001; </w:t>
      </w:r>
      <w:r w:rsidRPr="00567640">
        <w:rPr>
          <w:rFonts w:ascii="Book Antiqua" w:hAnsi="Book Antiqua" w:cs="SimSun"/>
          <w:b/>
          <w:bCs/>
          <w:sz w:val="24"/>
          <w:szCs w:val="24"/>
        </w:rPr>
        <w:t>36</w:t>
      </w:r>
      <w:r w:rsidRPr="00567640">
        <w:rPr>
          <w:rFonts w:ascii="Book Antiqua" w:hAnsi="Book Antiqua" w:cs="SimSun"/>
          <w:sz w:val="24"/>
          <w:szCs w:val="24"/>
        </w:rPr>
        <w:t>: 1066-1067 [PMID: 11431780]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26 </w:t>
      </w:r>
      <w:r w:rsidRPr="00567640">
        <w:rPr>
          <w:rFonts w:ascii="Book Antiqua" w:hAnsi="Book Antiqua" w:cs="SimSun"/>
          <w:b/>
          <w:bCs/>
          <w:sz w:val="24"/>
          <w:szCs w:val="24"/>
        </w:rPr>
        <w:t>Jain Y</w:t>
      </w:r>
      <w:r w:rsidRPr="00567640">
        <w:rPr>
          <w:rFonts w:ascii="Book Antiqua" w:hAnsi="Book Antiqua" w:cs="SimSun"/>
          <w:sz w:val="24"/>
          <w:szCs w:val="24"/>
        </w:rPr>
        <w:t>, Arya LS, Kataria R. Neutropenic enterocolitis in children with acute lymphoblastic leukemia. </w:t>
      </w:r>
      <w:r w:rsidRPr="00567640">
        <w:rPr>
          <w:rFonts w:ascii="Book Antiqua" w:hAnsi="Book Antiqua" w:cs="SimSun"/>
          <w:i/>
          <w:iCs/>
          <w:sz w:val="24"/>
          <w:szCs w:val="24"/>
        </w:rPr>
        <w:t>Pediatr Hematol Oncol</w:t>
      </w:r>
      <w:r w:rsidRPr="00567640">
        <w:rPr>
          <w:rFonts w:ascii="Book Antiqua" w:hAnsi="Book Antiqua" w:cs="SimSun"/>
          <w:sz w:val="24"/>
          <w:szCs w:val="24"/>
        </w:rPr>
        <w:t> 2000; </w:t>
      </w:r>
      <w:r w:rsidRPr="00567640">
        <w:rPr>
          <w:rFonts w:ascii="Book Antiqua" w:hAnsi="Book Antiqua" w:cs="SimSun"/>
          <w:b/>
          <w:bCs/>
          <w:sz w:val="24"/>
          <w:szCs w:val="24"/>
        </w:rPr>
        <w:t>17</w:t>
      </w:r>
      <w:r w:rsidRPr="00567640">
        <w:rPr>
          <w:rFonts w:ascii="Book Antiqua" w:hAnsi="Book Antiqua" w:cs="SimSun"/>
          <w:sz w:val="24"/>
          <w:szCs w:val="24"/>
        </w:rPr>
        <w:t>: 99-103 [PMID: 10689720]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27 </w:t>
      </w:r>
      <w:r w:rsidRPr="00567640">
        <w:rPr>
          <w:rFonts w:ascii="Book Antiqua" w:hAnsi="Book Antiqua" w:cs="SimSun"/>
          <w:b/>
          <w:bCs/>
          <w:sz w:val="24"/>
          <w:szCs w:val="24"/>
        </w:rPr>
        <w:t>Castagnola E</w:t>
      </w:r>
      <w:r w:rsidRPr="00567640">
        <w:rPr>
          <w:rFonts w:ascii="Book Antiqua" w:hAnsi="Book Antiqua" w:cs="SimSun"/>
          <w:sz w:val="24"/>
          <w:szCs w:val="24"/>
        </w:rPr>
        <w:t>, Calvillo M, Gigliotti AR, Fioredda F, Hanau G, Caviglia I, Lanino E, Dufour C. Helicobacter pylori as cause of gastrointestinal disease in children with hemato-oncologic diseases. </w:t>
      </w:r>
      <w:r w:rsidRPr="00567640">
        <w:rPr>
          <w:rFonts w:ascii="Book Antiqua" w:hAnsi="Book Antiqua" w:cs="SimSun"/>
          <w:i/>
          <w:iCs/>
          <w:sz w:val="24"/>
          <w:szCs w:val="24"/>
        </w:rPr>
        <w:t>Pediatr Blood Cancer</w:t>
      </w:r>
      <w:r w:rsidRPr="00567640">
        <w:rPr>
          <w:rFonts w:ascii="Book Antiqua" w:hAnsi="Book Antiqua" w:cs="SimSun"/>
          <w:sz w:val="24"/>
          <w:szCs w:val="24"/>
        </w:rPr>
        <w:t> 2006; </w:t>
      </w:r>
      <w:r w:rsidRPr="00567640">
        <w:rPr>
          <w:rFonts w:ascii="Book Antiqua" w:hAnsi="Book Antiqua" w:cs="SimSun"/>
          <w:b/>
          <w:bCs/>
          <w:sz w:val="24"/>
          <w:szCs w:val="24"/>
        </w:rPr>
        <w:t>47</w:t>
      </w:r>
      <w:r w:rsidRPr="00567640">
        <w:rPr>
          <w:rFonts w:ascii="Book Antiqua" w:hAnsi="Book Antiqua" w:cs="SimSun"/>
          <w:sz w:val="24"/>
          <w:szCs w:val="24"/>
        </w:rPr>
        <w:t>: 89-91 [PMID: 16007605]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28 </w:t>
      </w:r>
      <w:r w:rsidRPr="00567640">
        <w:rPr>
          <w:rFonts w:ascii="Book Antiqua" w:hAnsi="Book Antiqua" w:cs="SimSun"/>
          <w:b/>
          <w:bCs/>
          <w:sz w:val="24"/>
          <w:szCs w:val="24"/>
        </w:rPr>
        <w:t>Fioredda F</w:t>
      </w:r>
      <w:r w:rsidRPr="00567640">
        <w:rPr>
          <w:rFonts w:ascii="Book Antiqua" w:hAnsi="Book Antiqua" w:cs="SimSun"/>
          <w:sz w:val="24"/>
          <w:szCs w:val="24"/>
        </w:rPr>
        <w:t>, Haupt R, Castagnola E, Barabino A, Micalizzi C, Dini G, Dufour C. Helicobacter pylori-associated large gastric ulcer during treatment for childhood leukemia. </w:t>
      </w:r>
      <w:r w:rsidRPr="00567640">
        <w:rPr>
          <w:rFonts w:ascii="Book Antiqua" w:hAnsi="Book Antiqua" w:cs="SimSun"/>
          <w:i/>
          <w:iCs/>
          <w:sz w:val="24"/>
          <w:szCs w:val="24"/>
        </w:rPr>
        <w:t>J Pediatr Hematol Oncol</w:t>
      </w:r>
      <w:r w:rsidRPr="00567640">
        <w:rPr>
          <w:rFonts w:ascii="Book Antiqua" w:hAnsi="Book Antiqua" w:cs="SimSun"/>
          <w:sz w:val="24"/>
          <w:szCs w:val="24"/>
        </w:rPr>
        <w:t> 2002; </w:t>
      </w:r>
      <w:r w:rsidRPr="00567640">
        <w:rPr>
          <w:rFonts w:ascii="Book Antiqua" w:hAnsi="Book Antiqua" w:cs="SimSun"/>
          <w:b/>
          <w:bCs/>
          <w:sz w:val="24"/>
          <w:szCs w:val="24"/>
        </w:rPr>
        <w:t>24</w:t>
      </w:r>
      <w:r w:rsidRPr="00567640">
        <w:rPr>
          <w:rFonts w:ascii="Book Antiqua" w:hAnsi="Book Antiqua" w:cs="SimSun"/>
          <w:sz w:val="24"/>
          <w:szCs w:val="24"/>
        </w:rPr>
        <w:t>: 759-762 [PMID: 12468920]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29 </w:t>
      </w:r>
      <w:r w:rsidRPr="00567640">
        <w:rPr>
          <w:rFonts w:ascii="Book Antiqua" w:hAnsi="Book Antiqua" w:cs="SimSun"/>
          <w:b/>
          <w:bCs/>
          <w:sz w:val="24"/>
          <w:szCs w:val="24"/>
        </w:rPr>
        <w:t>Papadopoulos IN</w:t>
      </w:r>
      <w:r w:rsidRPr="00567640">
        <w:rPr>
          <w:rFonts w:ascii="Book Antiqua" w:hAnsi="Book Antiqua" w:cs="SimSun"/>
          <w:sz w:val="24"/>
          <w:szCs w:val="24"/>
        </w:rPr>
        <w:t>, Konstantiadou I, Papantoni E. Enterocolitis with multiple ulcers of ileum and right colon in a patient with leukaemia attributed to cytomegalovirus. </w:t>
      </w:r>
      <w:r w:rsidRPr="00567640">
        <w:rPr>
          <w:rFonts w:ascii="Book Antiqua" w:hAnsi="Book Antiqua" w:cs="SimSun"/>
          <w:i/>
          <w:iCs/>
          <w:sz w:val="24"/>
          <w:szCs w:val="24"/>
        </w:rPr>
        <w:t>BMJ Case Rep</w:t>
      </w:r>
      <w:r w:rsidRPr="00567640">
        <w:rPr>
          <w:rFonts w:ascii="Book Antiqua" w:hAnsi="Book Antiqua" w:cs="SimSun"/>
          <w:sz w:val="24"/>
          <w:szCs w:val="24"/>
        </w:rPr>
        <w:t> 2012; </w:t>
      </w:r>
      <w:r w:rsidRPr="00567640">
        <w:rPr>
          <w:rFonts w:ascii="Book Antiqua" w:hAnsi="Book Antiqua" w:cs="SimSun"/>
          <w:b/>
          <w:bCs/>
          <w:sz w:val="24"/>
          <w:szCs w:val="24"/>
        </w:rPr>
        <w:t>2012</w:t>
      </w:r>
      <w:r w:rsidRPr="00567640">
        <w:rPr>
          <w:rFonts w:ascii="Book Antiqua" w:hAnsi="Book Antiqua" w:cs="SimSun"/>
          <w:sz w:val="24"/>
          <w:szCs w:val="24"/>
        </w:rPr>
        <w:t>: [PMID: 22669855 DOI: 10.1136/bcr.01.2012.5651]</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30 </w:t>
      </w:r>
      <w:r w:rsidRPr="00567640">
        <w:rPr>
          <w:rFonts w:ascii="Book Antiqua" w:hAnsi="Book Antiqua" w:cs="SimSun"/>
          <w:b/>
          <w:bCs/>
          <w:sz w:val="24"/>
          <w:szCs w:val="24"/>
        </w:rPr>
        <w:t>Torres HA</w:t>
      </w:r>
      <w:r w:rsidRPr="00567640">
        <w:rPr>
          <w:rFonts w:ascii="Book Antiqua" w:hAnsi="Book Antiqua" w:cs="SimSun"/>
          <w:sz w:val="24"/>
          <w:szCs w:val="24"/>
        </w:rPr>
        <w:t>, Kontoyiannis DP, Bodey GP, Adachi JA, Luna MA, Tarrand JJ, Nogueras GM, Raad II, Chemaly RF. Gastrointestinal cytomegalovirus disease in patients with cancer: a two decade experience in a tertiary care cancer center. </w:t>
      </w:r>
      <w:r w:rsidRPr="00567640">
        <w:rPr>
          <w:rFonts w:ascii="Book Antiqua" w:hAnsi="Book Antiqua" w:cs="SimSun"/>
          <w:i/>
          <w:iCs/>
          <w:sz w:val="24"/>
          <w:szCs w:val="24"/>
        </w:rPr>
        <w:t>Eur J Cancer</w:t>
      </w:r>
      <w:r w:rsidRPr="00567640">
        <w:rPr>
          <w:rFonts w:ascii="Book Antiqua" w:hAnsi="Book Antiqua" w:cs="SimSun"/>
          <w:sz w:val="24"/>
          <w:szCs w:val="24"/>
        </w:rPr>
        <w:t> 2005; </w:t>
      </w:r>
      <w:r w:rsidRPr="00567640">
        <w:rPr>
          <w:rFonts w:ascii="Book Antiqua" w:hAnsi="Book Antiqua" w:cs="SimSun"/>
          <w:b/>
          <w:bCs/>
          <w:sz w:val="24"/>
          <w:szCs w:val="24"/>
        </w:rPr>
        <w:t>41</w:t>
      </w:r>
      <w:r w:rsidRPr="00567640">
        <w:rPr>
          <w:rFonts w:ascii="Book Antiqua" w:hAnsi="Book Antiqua" w:cs="SimSun"/>
          <w:sz w:val="24"/>
          <w:szCs w:val="24"/>
        </w:rPr>
        <w:t>: 2268-2279 [PMID: 16143517]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31 </w:t>
      </w:r>
      <w:r w:rsidRPr="00567640">
        <w:rPr>
          <w:rFonts w:ascii="Book Antiqua" w:hAnsi="Book Antiqua" w:cs="SimSun"/>
          <w:b/>
          <w:bCs/>
          <w:sz w:val="24"/>
          <w:szCs w:val="24"/>
        </w:rPr>
        <w:t>Kwon S</w:t>
      </w:r>
      <w:r w:rsidRPr="00567640">
        <w:rPr>
          <w:rFonts w:ascii="Book Antiqua" w:hAnsi="Book Antiqua" w:cs="SimSun"/>
          <w:sz w:val="24"/>
          <w:szCs w:val="24"/>
        </w:rPr>
        <w:t>, Ho JW, Drugas G, Avansino JR. Presentation and management of Candida-associated vasculitis with gastrointestinal involvement in a pediatric patient. </w:t>
      </w:r>
      <w:r w:rsidRPr="00567640">
        <w:rPr>
          <w:rFonts w:ascii="Book Antiqua" w:hAnsi="Book Antiqua" w:cs="SimSun"/>
          <w:i/>
          <w:iCs/>
          <w:sz w:val="24"/>
          <w:szCs w:val="24"/>
        </w:rPr>
        <w:t>J Pediatr Gastroenterol Nutr</w:t>
      </w:r>
      <w:r w:rsidRPr="00567640">
        <w:rPr>
          <w:rFonts w:ascii="Book Antiqua" w:hAnsi="Book Antiqua" w:cs="SimSun"/>
          <w:sz w:val="24"/>
          <w:szCs w:val="24"/>
        </w:rPr>
        <w:t> 2013; </w:t>
      </w:r>
      <w:r w:rsidRPr="00567640">
        <w:rPr>
          <w:rFonts w:ascii="Book Antiqua" w:hAnsi="Book Antiqua" w:cs="SimSun"/>
          <w:b/>
          <w:bCs/>
          <w:sz w:val="24"/>
          <w:szCs w:val="24"/>
        </w:rPr>
        <w:t>56</w:t>
      </w:r>
      <w:r w:rsidRPr="00567640">
        <w:rPr>
          <w:rFonts w:ascii="Book Antiqua" w:hAnsi="Book Antiqua" w:cs="SimSun"/>
          <w:sz w:val="24"/>
          <w:szCs w:val="24"/>
        </w:rPr>
        <w:t>: e46-e48 [PMID: 22659888 DOI: 10.1097/MPG.0b013e318261030e]</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32 </w:t>
      </w:r>
      <w:r w:rsidRPr="00567640">
        <w:rPr>
          <w:rFonts w:ascii="Book Antiqua" w:hAnsi="Book Antiqua" w:cs="SimSun"/>
          <w:b/>
          <w:bCs/>
          <w:sz w:val="24"/>
          <w:szCs w:val="24"/>
        </w:rPr>
        <w:t>Sargent J</w:t>
      </w:r>
      <w:r w:rsidRPr="00567640">
        <w:rPr>
          <w:rFonts w:ascii="Book Antiqua" w:hAnsi="Book Antiqua" w:cs="SimSun"/>
          <w:sz w:val="24"/>
          <w:szCs w:val="24"/>
        </w:rPr>
        <w:t>, O'Marcaigh A, Smith O, Butler K, Gavin P, O'Sullivan M. Candida albicans-associated necrotizing vasculitis producing life-threatening gastrointestinal hemorrhage. </w:t>
      </w:r>
      <w:r w:rsidRPr="00567640">
        <w:rPr>
          <w:rFonts w:ascii="Book Antiqua" w:hAnsi="Book Antiqua" w:cs="SimSun"/>
          <w:i/>
          <w:iCs/>
          <w:sz w:val="24"/>
          <w:szCs w:val="24"/>
        </w:rPr>
        <w:t>Hum Pathol</w:t>
      </w:r>
      <w:r w:rsidRPr="00567640">
        <w:rPr>
          <w:rFonts w:ascii="Book Antiqua" w:hAnsi="Book Antiqua" w:cs="SimSun"/>
          <w:sz w:val="24"/>
          <w:szCs w:val="24"/>
        </w:rPr>
        <w:t> 2010; </w:t>
      </w:r>
      <w:r w:rsidRPr="00567640">
        <w:rPr>
          <w:rFonts w:ascii="Book Antiqua" w:hAnsi="Book Antiqua" w:cs="SimSun"/>
          <w:b/>
          <w:bCs/>
          <w:sz w:val="24"/>
          <w:szCs w:val="24"/>
        </w:rPr>
        <w:t>41</w:t>
      </w:r>
      <w:r w:rsidRPr="00567640">
        <w:rPr>
          <w:rFonts w:ascii="Book Antiqua" w:hAnsi="Book Antiqua" w:cs="SimSun"/>
          <w:sz w:val="24"/>
          <w:szCs w:val="24"/>
        </w:rPr>
        <w:t>: 602-604 [PMID: 20153510 DOI: 10.1016/j.humpath.2009.09.015]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33 </w:t>
      </w:r>
      <w:r w:rsidRPr="00567640">
        <w:rPr>
          <w:rFonts w:ascii="Book Antiqua" w:hAnsi="Book Antiqua" w:cs="SimSun"/>
          <w:b/>
          <w:bCs/>
          <w:sz w:val="24"/>
          <w:szCs w:val="24"/>
        </w:rPr>
        <w:t>Mantadakis E</w:t>
      </w:r>
      <w:r w:rsidRPr="00567640">
        <w:rPr>
          <w:rFonts w:ascii="Book Antiqua" w:hAnsi="Book Antiqua" w:cs="SimSun"/>
          <w:sz w:val="24"/>
          <w:szCs w:val="24"/>
        </w:rPr>
        <w:t>, Danilatou V, Stiakaki E, Kalmanti M. Infectious toxicity of dexamethasone during all remission-induction chemotherapy: report of two cases and literature review. </w:t>
      </w:r>
      <w:r w:rsidRPr="00567640">
        <w:rPr>
          <w:rFonts w:ascii="Book Antiqua" w:hAnsi="Book Antiqua" w:cs="SimSun"/>
          <w:i/>
          <w:iCs/>
          <w:sz w:val="24"/>
          <w:szCs w:val="24"/>
        </w:rPr>
        <w:t>Pediatr Hematol Oncol</w:t>
      </w:r>
      <w:r w:rsidRPr="00567640">
        <w:rPr>
          <w:rFonts w:ascii="Book Antiqua" w:hAnsi="Book Antiqua" w:cs="SimSun"/>
          <w:sz w:val="24"/>
          <w:szCs w:val="24"/>
        </w:rPr>
        <w:t> 2004; </w:t>
      </w:r>
      <w:r w:rsidRPr="00567640">
        <w:rPr>
          <w:rFonts w:ascii="Book Antiqua" w:hAnsi="Book Antiqua" w:cs="SimSun"/>
          <w:b/>
          <w:bCs/>
          <w:sz w:val="24"/>
          <w:szCs w:val="24"/>
        </w:rPr>
        <w:t>21</w:t>
      </w:r>
      <w:r w:rsidRPr="00567640">
        <w:rPr>
          <w:rFonts w:ascii="Book Antiqua" w:hAnsi="Book Antiqua" w:cs="SimSun"/>
          <w:sz w:val="24"/>
          <w:szCs w:val="24"/>
        </w:rPr>
        <w:t>: 27-35 [PMID: 14660304]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34 Castagnola E, Viscoli C.Invasive aspergillosis in malignancy and stem cell transplant recipients. In: Latgé JP, Steinbach WJ. Aspergillus fumigatus and Aspergillosis.Washington: ASM press, 2009: 519-530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35 </w:t>
      </w:r>
      <w:r w:rsidRPr="00567640">
        <w:rPr>
          <w:rFonts w:ascii="Book Antiqua" w:hAnsi="Book Antiqua" w:cs="SimSun"/>
          <w:b/>
          <w:bCs/>
          <w:sz w:val="24"/>
          <w:szCs w:val="24"/>
        </w:rPr>
        <w:t>Petrikkos G</w:t>
      </w:r>
      <w:r w:rsidRPr="00567640">
        <w:rPr>
          <w:rFonts w:ascii="Book Antiqua" w:hAnsi="Book Antiqua" w:cs="SimSun"/>
          <w:sz w:val="24"/>
          <w:szCs w:val="24"/>
        </w:rPr>
        <w:t>, Skiada A, Lortholary O, Roilides E, Walsh TJ, Kontoyiannis DP. Epidemiology and clinical manifestations of mucormycosis. </w:t>
      </w:r>
      <w:r w:rsidRPr="00567640">
        <w:rPr>
          <w:rFonts w:ascii="Book Antiqua" w:hAnsi="Book Antiqua" w:cs="SimSun"/>
          <w:i/>
          <w:iCs/>
          <w:sz w:val="24"/>
          <w:szCs w:val="24"/>
        </w:rPr>
        <w:t>Clin Infect Dis</w:t>
      </w:r>
      <w:r w:rsidRPr="00567640">
        <w:rPr>
          <w:rFonts w:ascii="Book Antiqua" w:hAnsi="Book Antiqua" w:cs="SimSun"/>
          <w:sz w:val="24"/>
          <w:szCs w:val="24"/>
        </w:rPr>
        <w:t> 2012; </w:t>
      </w:r>
      <w:r w:rsidRPr="00567640">
        <w:rPr>
          <w:rFonts w:ascii="Book Antiqua" w:hAnsi="Book Antiqua" w:cs="SimSun"/>
          <w:b/>
          <w:bCs/>
          <w:sz w:val="24"/>
          <w:szCs w:val="24"/>
        </w:rPr>
        <w:t xml:space="preserve">54 </w:t>
      </w:r>
      <w:r w:rsidRPr="00567640">
        <w:rPr>
          <w:rFonts w:ascii="Book Antiqua" w:hAnsi="Book Antiqua" w:cs="SimSun"/>
          <w:bCs/>
          <w:sz w:val="24"/>
          <w:szCs w:val="24"/>
        </w:rPr>
        <w:t>Suppl 1</w:t>
      </w:r>
      <w:r w:rsidRPr="00567640">
        <w:rPr>
          <w:rFonts w:ascii="Book Antiqua" w:hAnsi="Book Antiqua" w:cs="SimSun"/>
          <w:sz w:val="24"/>
          <w:szCs w:val="24"/>
        </w:rPr>
        <w:t>: S23-S34 [PMID: 22247442 DOI: 10.1093/cid/cir866]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36 </w:t>
      </w:r>
      <w:r w:rsidRPr="00567640">
        <w:rPr>
          <w:rFonts w:ascii="Book Antiqua" w:hAnsi="Book Antiqua" w:cs="SimSun"/>
          <w:b/>
          <w:bCs/>
          <w:sz w:val="24"/>
          <w:szCs w:val="24"/>
        </w:rPr>
        <w:t>Dehority W</w:t>
      </w:r>
      <w:r w:rsidRPr="00567640">
        <w:rPr>
          <w:rFonts w:ascii="Book Antiqua" w:hAnsi="Book Antiqua" w:cs="SimSun"/>
          <w:sz w:val="24"/>
          <w:szCs w:val="24"/>
        </w:rPr>
        <w:t>, Willert J, Pong A. Zygomycetes infections in pediatric hematology oncology patients: a case series and review of the literature. </w:t>
      </w:r>
      <w:r w:rsidRPr="00567640">
        <w:rPr>
          <w:rFonts w:ascii="Book Antiqua" w:hAnsi="Book Antiqua" w:cs="SimSun"/>
          <w:i/>
          <w:iCs/>
          <w:sz w:val="24"/>
          <w:szCs w:val="24"/>
        </w:rPr>
        <w:t>J Pediatr Hematol Oncol</w:t>
      </w:r>
      <w:r w:rsidRPr="00567640">
        <w:rPr>
          <w:rFonts w:ascii="Book Antiqua" w:hAnsi="Book Antiqua" w:cs="SimSun"/>
          <w:sz w:val="24"/>
          <w:szCs w:val="24"/>
        </w:rPr>
        <w:t> 2009; </w:t>
      </w:r>
      <w:r w:rsidRPr="00567640">
        <w:rPr>
          <w:rFonts w:ascii="Book Antiqua" w:hAnsi="Book Antiqua" w:cs="SimSun"/>
          <w:b/>
          <w:bCs/>
          <w:sz w:val="24"/>
          <w:szCs w:val="24"/>
        </w:rPr>
        <w:t>31</w:t>
      </w:r>
      <w:r w:rsidRPr="00567640">
        <w:rPr>
          <w:rFonts w:ascii="Book Antiqua" w:hAnsi="Book Antiqua" w:cs="SimSun"/>
          <w:sz w:val="24"/>
          <w:szCs w:val="24"/>
        </w:rPr>
        <w:t>: 911-919 [PMID: 19855304 DOI: 10.1097/MPH.0b013e3181bbc516]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37 </w:t>
      </w:r>
      <w:r w:rsidRPr="00567640">
        <w:rPr>
          <w:rFonts w:ascii="Book Antiqua" w:hAnsi="Book Antiqua" w:cs="SimSun"/>
          <w:b/>
          <w:bCs/>
          <w:sz w:val="24"/>
          <w:szCs w:val="24"/>
        </w:rPr>
        <w:t>Buderus S</w:t>
      </w:r>
      <w:r w:rsidRPr="00567640">
        <w:rPr>
          <w:rFonts w:ascii="Book Antiqua" w:hAnsi="Book Antiqua" w:cs="SimSun"/>
          <w:sz w:val="24"/>
          <w:szCs w:val="24"/>
        </w:rPr>
        <w:t>, Sonderkötter H, Fleischhack G, Lentze MJ. Diagnostic and therapeutic endoscopy in children and adolescents with cancer. </w:t>
      </w:r>
      <w:r w:rsidRPr="00567640">
        <w:rPr>
          <w:rFonts w:ascii="Book Antiqua" w:hAnsi="Book Antiqua" w:cs="SimSun"/>
          <w:i/>
          <w:iCs/>
          <w:sz w:val="24"/>
          <w:szCs w:val="24"/>
        </w:rPr>
        <w:t>Pediatr Hematol Oncol</w:t>
      </w:r>
      <w:r w:rsidRPr="00567640">
        <w:rPr>
          <w:rFonts w:ascii="Book Antiqua" w:hAnsi="Book Antiqua" w:cs="SimSun"/>
          <w:sz w:val="24"/>
          <w:szCs w:val="24"/>
        </w:rPr>
        <w:t> 2012; </w:t>
      </w:r>
      <w:r w:rsidRPr="00567640">
        <w:rPr>
          <w:rFonts w:ascii="Book Antiqua" w:hAnsi="Book Antiqua" w:cs="SimSun"/>
          <w:b/>
          <w:bCs/>
          <w:sz w:val="24"/>
          <w:szCs w:val="24"/>
        </w:rPr>
        <w:t>29</w:t>
      </w:r>
      <w:r w:rsidRPr="00567640">
        <w:rPr>
          <w:rFonts w:ascii="Book Antiqua" w:hAnsi="Book Antiqua" w:cs="SimSun"/>
          <w:sz w:val="24"/>
          <w:szCs w:val="24"/>
        </w:rPr>
        <w:t>: 450-460 [PMID: 22612259 DOI: 10.3109/08880018.2012.678568]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38 </w:t>
      </w:r>
      <w:r w:rsidRPr="00567640">
        <w:rPr>
          <w:rFonts w:ascii="Book Antiqua" w:hAnsi="Book Antiqua" w:cs="SimSun"/>
          <w:b/>
          <w:bCs/>
          <w:sz w:val="24"/>
          <w:szCs w:val="24"/>
        </w:rPr>
        <w:t>Sundell N</w:t>
      </w:r>
      <w:r w:rsidRPr="00567640">
        <w:rPr>
          <w:rFonts w:ascii="Book Antiqua" w:hAnsi="Book Antiqua" w:cs="SimSun"/>
          <w:sz w:val="24"/>
          <w:szCs w:val="24"/>
        </w:rPr>
        <w:t>, Boström H, Edenholm M, Abrahamsson J. Management of neutropenic enterocolitis in children with cancer. </w:t>
      </w:r>
      <w:r w:rsidRPr="00567640">
        <w:rPr>
          <w:rFonts w:ascii="Book Antiqua" w:hAnsi="Book Antiqua" w:cs="SimSun"/>
          <w:i/>
          <w:iCs/>
          <w:sz w:val="24"/>
          <w:szCs w:val="24"/>
        </w:rPr>
        <w:t>Acta Paediatr</w:t>
      </w:r>
      <w:r w:rsidRPr="00567640">
        <w:rPr>
          <w:rFonts w:ascii="Book Antiqua" w:hAnsi="Book Antiqua" w:cs="SimSun"/>
          <w:sz w:val="24"/>
          <w:szCs w:val="24"/>
        </w:rPr>
        <w:t> 2012; </w:t>
      </w:r>
      <w:r w:rsidRPr="00567640">
        <w:rPr>
          <w:rFonts w:ascii="Book Antiqua" w:hAnsi="Book Antiqua" w:cs="SimSun"/>
          <w:b/>
          <w:bCs/>
          <w:sz w:val="24"/>
          <w:szCs w:val="24"/>
        </w:rPr>
        <w:t>101</w:t>
      </w:r>
      <w:r w:rsidRPr="00567640">
        <w:rPr>
          <w:rFonts w:ascii="Book Antiqua" w:hAnsi="Book Antiqua" w:cs="SimSun"/>
          <w:sz w:val="24"/>
          <w:szCs w:val="24"/>
        </w:rPr>
        <w:t>: 308-312 [PMID: 21910749 DOI: 10.1111/j.1651-2227.2011.02465.x]</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39 </w:t>
      </w:r>
      <w:r w:rsidRPr="00567640">
        <w:rPr>
          <w:rFonts w:ascii="Book Antiqua" w:hAnsi="Book Antiqua" w:cs="SimSun"/>
          <w:b/>
          <w:bCs/>
          <w:sz w:val="24"/>
          <w:szCs w:val="24"/>
        </w:rPr>
        <w:t>Alt</w:t>
      </w:r>
      <w:r w:rsidRPr="00567640">
        <w:rPr>
          <w:rFonts w:ascii="Book Antiqua" w:eastAsia="MS Mincho" w:hAnsi="Book Antiqua" w:cs="MS Mincho"/>
          <w:b/>
          <w:bCs/>
          <w:sz w:val="24"/>
          <w:szCs w:val="24"/>
        </w:rPr>
        <w:t>ı</w:t>
      </w:r>
      <w:r w:rsidRPr="00567640">
        <w:rPr>
          <w:rFonts w:ascii="Book Antiqua" w:hAnsi="Book Antiqua" w:cs="SimSun"/>
          <w:b/>
          <w:bCs/>
          <w:sz w:val="24"/>
          <w:szCs w:val="24"/>
        </w:rPr>
        <w:t>nel E</w:t>
      </w:r>
      <w:r w:rsidRPr="00567640">
        <w:rPr>
          <w:rFonts w:ascii="Book Antiqua" w:hAnsi="Book Antiqua" w:cs="SimSun"/>
          <w:sz w:val="24"/>
          <w:szCs w:val="24"/>
        </w:rPr>
        <w:t>, Yarali N, Is</w:t>
      </w:r>
      <w:r w:rsidRPr="00567640">
        <w:rPr>
          <w:rFonts w:ascii="Book Antiqua" w:eastAsia="MS Mincho" w:hAnsi="Book Antiqua" w:cs="MS Mincho"/>
          <w:sz w:val="24"/>
          <w:szCs w:val="24"/>
        </w:rPr>
        <w:t>ı</w:t>
      </w:r>
      <w:r w:rsidRPr="00567640">
        <w:rPr>
          <w:rFonts w:ascii="Book Antiqua" w:hAnsi="Book Antiqua" w:cs="SimSun"/>
          <w:sz w:val="24"/>
          <w:szCs w:val="24"/>
        </w:rPr>
        <w:t>k P, Bay A, Kara A, Tunc B. Typhlitis in acute childhood leukemia. </w:t>
      </w:r>
      <w:r w:rsidRPr="00567640">
        <w:rPr>
          <w:rFonts w:ascii="Book Antiqua" w:hAnsi="Book Antiqua" w:cs="SimSun"/>
          <w:i/>
          <w:iCs/>
          <w:sz w:val="24"/>
          <w:szCs w:val="24"/>
        </w:rPr>
        <w:t>Med Princ Pract</w:t>
      </w:r>
      <w:r w:rsidRPr="00567640">
        <w:rPr>
          <w:rFonts w:ascii="Book Antiqua" w:hAnsi="Book Antiqua" w:cs="SimSun"/>
          <w:sz w:val="24"/>
          <w:szCs w:val="24"/>
        </w:rPr>
        <w:t> 2012; </w:t>
      </w:r>
      <w:r w:rsidRPr="00567640">
        <w:rPr>
          <w:rFonts w:ascii="Book Antiqua" w:hAnsi="Book Antiqua" w:cs="SimSun"/>
          <w:b/>
          <w:bCs/>
          <w:sz w:val="24"/>
          <w:szCs w:val="24"/>
        </w:rPr>
        <w:t>21</w:t>
      </w:r>
      <w:r w:rsidRPr="00567640">
        <w:rPr>
          <w:rFonts w:ascii="Book Antiqua" w:hAnsi="Book Antiqua" w:cs="SimSun"/>
          <w:sz w:val="24"/>
          <w:szCs w:val="24"/>
        </w:rPr>
        <w:t>: 36-39 [PMID: 22024548 DOI: 10.1159/000331587]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40 </w:t>
      </w:r>
      <w:r w:rsidRPr="00567640">
        <w:rPr>
          <w:rFonts w:ascii="Book Antiqua" w:hAnsi="Book Antiqua" w:cs="SimSun"/>
          <w:b/>
          <w:bCs/>
          <w:sz w:val="24"/>
          <w:szCs w:val="24"/>
        </w:rPr>
        <w:t>Li K</w:t>
      </w:r>
      <w:r w:rsidRPr="00567640">
        <w:rPr>
          <w:rFonts w:ascii="Book Antiqua" w:hAnsi="Book Antiqua" w:cs="SimSun"/>
          <w:sz w:val="24"/>
          <w:szCs w:val="24"/>
        </w:rPr>
        <w:t>, Zheng S, Dong K, Gao Y, Wang H, Liu G, Gao J, Xiao X. Diagnosis and outcome of neutropenic enterocolitis: experience in a single tertiary pediatric surgical center in China. </w:t>
      </w:r>
      <w:r w:rsidRPr="00567640">
        <w:rPr>
          <w:rFonts w:ascii="Book Antiqua" w:hAnsi="Book Antiqua" w:cs="SimSun"/>
          <w:i/>
          <w:iCs/>
          <w:sz w:val="24"/>
          <w:szCs w:val="24"/>
        </w:rPr>
        <w:t>Pediatr Surg Int</w:t>
      </w:r>
      <w:r w:rsidRPr="00567640">
        <w:rPr>
          <w:rFonts w:ascii="Book Antiqua" w:hAnsi="Book Antiqua" w:cs="SimSun"/>
          <w:sz w:val="24"/>
          <w:szCs w:val="24"/>
        </w:rPr>
        <w:t> 2011; </w:t>
      </w:r>
      <w:r w:rsidRPr="00567640">
        <w:rPr>
          <w:rFonts w:ascii="Book Antiqua" w:hAnsi="Book Antiqua" w:cs="SimSun"/>
          <w:b/>
          <w:bCs/>
          <w:sz w:val="24"/>
          <w:szCs w:val="24"/>
        </w:rPr>
        <w:t>27</w:t>
      </w:r>
      <w:r w:rsidRPr="00567640">
        <w:rPr>
          <w:rFonts w:ascii="Book Antiqua" w:hAnsi="Book Antiqua" w:cs="SimSun"/>
          <w:sz w:val="24"/>
          <w:szCs w:val="24"/>
        </w:rPr>
        <w:t>: 1191-1195 [PMID: 21667116 DOI: 10.1007/s00383-011-2938-9]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41 </w:t>
      </w:r>
      <w:r w:rsidRPr="00567640">
        <w:rPr>
          <w:rFonts w:ascii="Book Antiqua" w:hAnsi="Book Antiqua" w:cs="SimSun"/>
          <w:b/>
          <w:bCs/>
          <w:sz w:val="24"/>
          <w:szCs w:val="24"/>
        </w:rPr>
        <w:t>Ullery BW</w:t>
      </w:r>
      <w:r w:rsidRPr="00567640">
        <w:rPr>
          <w:rFonts w:ascii="Book Antiqua" w:hAnsi="Book Antiqua" w:cs="SimSun"/>
          <w:sz w:val="24"/>
          <w:szCs w:val="24"/>
        </w:rPr>
        <w:t>, Pieracci FM, Rodney JR, Barie PS. Neutropenic enterocolitis. </w:t>
      </w:r>
      <w:r w:rsidRPr="00567640">
        <w:rPr>
          <w:rFonts w:ascii="Book Antiqua" w:hAnsi="Book Antiqua" w:cs="SimSun"/>
          <w:i/>
          <w:iCs/>
          <w:sz w:val="24"/>
          <w:szCs w:val="24"/>
        </w:rPr>
        <w:t>Surg Infect (Larchmt)</w:t>
      </w:r>
      <w:r w:rsidRPr="00567640">
        <w:rPr>
          <w:rFonts w:ascii="Book Antiqua" w:hAnsi="Book Antiqua" w:cs="SimSun"/>
          <w:sz w:val="24"/>
          <w:szCs w:val="24"/>
        </w:rPr>
        <w:t> 2009; </w:t>
      </w:r>
      <w:r w:rsidRPr="00567640">
        <w:rPr>
          <w:rFonts w:ascii="Book Antiqua" w:hAnsi="Book Antiqua" w:cs="SimSun"/>
          <w:b/>
          <w:bCs/>
          <w:sz w:val="24"/>
          <w:szCs w:val="24"/>
        </w:rPr>
        <w:t>10</w:t>
      </w:r>
      <w:r w:rsidRPr="00567640">
        <w:rPr>
          <w:rFonts w:ascii="Book Antiqua" w:hAnsi="Book Antiqua" w:cs="SimSun"/>
          <w:sz w:val="24"/>
          <w:szCs w:val="24"/>
        </w:rPr>
        <w:t>: 307-314 [PMID: 19566419 DOI: 10.1089/sur.2008.061]</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42 </w:t>
      </w:r>
      <w:r w:rsidRPr="00567640">
        <w:rPr>
          <w:rFonts w:ascii="Book Antiqua" w:hAnsi="Book Antiqua" w:cs="SimSun"/>
          <w:b/>
          <w:bCs/>
          <w:sz w:val="24"/>
          <w:szCs w:val="24"/>
        </w:rPr>
        <w:t>McCarville MB</w:t>
      </w:r>
      <w:r w:rsidRPr="00567640">
        <w:rPr>
          <w:rFonts w:ascii="Book Antiqua" w:hAnsi="Book Antiqua" w:cs="SimSun"/>
          <w:sz w:val="24"/>
          <w:szCs w:val="24"/>
        </w:rPr>
        <w:t>, Adelman CS, Li C, Xiong X, Furman WL, Razzouk BI, Pui CH, Sandlund JT. Typhlitis in childhood cancer. </w:t>
      </w:r>
      <w:r w:rsidRPr="00567640">
        <w:rPr>
          <w:rFonts w:ascii="Book Antiqua" w:hAnsi="Book Antiqua" w:cs="SimSun"/>
          <w:i/>
          <w:iCs/>
          <w:sz w:val="24"/>
          <w:szCs w:val="24"/>
        </w:rPr>
        <w:t>Cancer</w:t>
      </w:r>
      <w:r w:rsidRPr="00567640">
        <w:rPr>
          <w:rFonts w:ascii="Book Antiqua" w:hAnsi="Book Antiqua" w:cs="SimSun"/>
          <w:sz w:val="24"/>
          <w:szCs w:val="24"/>
        </w:rPr>
        <w:t> 2005; </w:t>
      </w:r>
      <w:r w:rsidRPr="00567640">
        <w:rPr>
          <w:rFonts w:ascii="Book Antiqua" w:hAnsi="Book Antiqua" w:cs="SimSun"/>
          <w:b/>
          <w:bCs/>
          <w:sz w:val="24"/>
          <w:szCs w:val="24"/>
        </w:rPr>
        <w:t>104</w:t>
      </w:r>
      <w:r w:rsidRPr="00567640">
        <w:rPr>
          <w:rFonts w:ascii="Book Antiqua" w:hAnsi="Book Antiqua" w:cs="SimSun"/>
          <w:sz w:val="24"/>
          <w:szCs w:val="24"/>
        </w:rPr>
        <w:t>: 380-387 [PMID: 15952190]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43 </w:t>
      </w:r>
      <w:r w:rsidRPr="00567640">
        <w:rPr>
          <w:rFonts w:ascii="Book Antiqua" w:hAnsi="Book Antiqua" w:cs="SimSun"/>
          <w:b/>
          <w:bCs/>
          <w:sz w:val="24"/>
          <w:szCs w:val="24"/>
        </w:rPr>
        <w:t>Wilson DB</w:t>
      </w:r>
      <w:r w:rsidRPr="00567640">
        <w:rPr>
          <w:rFonts w:ascii="Book Antiqua" w:hAnsi="Book Antiqua" w:cs="SimSun"/>
          <w:sz w:val="24"/>
          <w:szCs w:val="24"/>
        </w:rPr>
        <w:t>, Rao A, Hulbert M, Mychaliska KP, Luchtman-Jones L, Hill DA, Foglia RP. Neutropenic enterocolitis as a presenting complication of acute lymphoblastic leukemia: an unusual case marked by delayed perforation of the descending colon. </w:t>
      </w:r>
      <w:r w:rsidRPr="00567640">
        <w:rPr>
          <w:rFonts w:ascii="Book Antiqua" w:hAnsi="Book Antiqua" w:cs="SimSun"/>
          <w:i/>
          <w:iCs/>
          <w:sz w:val="24"/>
          <w:szCs w:val="24"/>
        </w:rPr>
        <w:t>J Pediatr Surg</w:t>
      </w:r>
      <w:r w:rsidRPr="00567640">
        <w:rPr>
          <w:rFonts w:ascii="Book Antiqua" w:hAnsi="Book Antiqua" w:cs="SimSun"/>
          <w:sz w:val="24"/>
          <w:szCs w:val="24"/>
        </w:rPr>
        <w:t> 2004; </w:t>
      </w:r>
      <w:r w:rsidRPr="00567640">
        <w:rPr>
          <w:rFonts w:ascii="Book Antiqua" w:hAnsi="Book Antiqua" w:cs="SimSun"/>
          <w:b/>
          <w:bCs/>
          <w:sz w:val="24"/>
          <w:szCs w:val="24"/>
        </w:rPr>
        <w:t>39</w:t>
      </w:r>
      <w:r w:rsidRPr="00567640">
        <w:rPr>
          <w:rFonts w:ascii="Book Antiqua" w:hAnsi="Book Antiqua" w:cs="SimSun"/>
          <w:sz w:val="24"/>
          <w:szCs w:val="24"/>
        </w:rPr>
        <w:t>: e18-e20 [PMID: 15213940]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44 </w:t>
      </w:r>
      <w:r w:rsidRPr="00567640">
        <w:rPr>
          <w:rFonts w:ascii="Book Antiqua" w:hAnsi="Book Antiqua" w:cs="SimSun"/>
          <w:b/>
          <w:bCs/>
          <w:sz w:val="24"/>
          <w:szCs w:val="24"/>
        </w:rPr>
        <w:t>Schlatter M</w:t>
      </w:r>
      <w:r w:rsidRPr="00567640">
        <w:rPr>
          <w:rFonts w:ascii="Book Antiqua" w:hAnsi="Book Antiqua" w:cs="SimSun"/>
          <w:sz w:val="24"/>
          <w:szCs w:val="24"/>
        </w:rPr>
        <w:t>, Snyder K, Freyer D. Successful nonoperative management of typhlitis in pediatric oncology patients. </w:t>
      </w:r>
      <w:r w:rsidRPr="00567640">
        <w:rPr>
          <w:rFonts w:ascii="Book Antiqua" w:hAnsi="Book Antiqua" w:cs="SimSun"/>
          <w:i/>
          <w:iCs/>
          <w:sz w:val="24"/>
          <w:szCs w:val="24"/>
        </w:rPr>
        <w:t>J Pediatr Surg</w:t>
      </w:r>
      <w:r w:rsidRPr="00567640">
        <w:rPr>
          <w:rFonts w:ascii="Book Antiqua" w:hAnsi="Book Antiqua" w:cs="SimSun"/>
          <w:sz w:val="24"/>
          <w:szCs w:val="24"/>
        </w:rPr>
        <w:t> 2002; </w:t>
      </w:r>
      <w:r w:rsidRPr="00567640">
        <w:rPr>
          <w:rFonts w:ascii="Book Antiqua" w:hAnsi="Book Antiqua" w:cs="SimSun"/>
          <w:b/>
          <w:bCs/>
          <w:sz w:val="24"/>
          <w:szCs w:val="24"/>
        </w:rPr>
        <w:t>37</w:t>
      </w:r>
      <w:r w:rsidRPr="00567640">
        <w:rPr>
          <w:rFonts w:ascii="Book Antiqua" w:hAnsi="Book Antiqua" w:cs="SimSun"/>
          <w:sz w:val="24"/>
          <w:szCs w:val="24"/>
        </w:rPr>
        <w:t>: 1151-1155 [PMID: 12149691]</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45 </w:t>
      </w:r>
      <w:r w:rsidRPr="00567640">
        <w:rPr>
          <w:rFonts w:ascii="Book Antiqua" w:hAnsi="Book Antiqua" w:cs="SimSun"/>
          <w:b/>
          <w:bCs/>
          <w:sz w:val="24"/>
          <w:szCs w:val="24"/>
        </w:rPr>
        <w:t>Ozgen U</w:t>
      </w:r>
      <w:r w:rsidRPr="00567640">
        <w:rPr>
          <w:rFonts w:ascii="Book Antiqua" w:hAnsi="Book Antiqua" w:cs="SimSun"/>
          <w:sz w:val="24"/>
          <w:szCs w:val="24"/>
        </w:rPr>
        <w:t>, Uzüm I, Mizrak B, Saraç K. "Typhlitis" in rectum. </w:t>
      </w:r>
      <w:r w:rsidRPr="00567640">
        <w:rPr>
          <w:rFonts w:ascii="Book Antiqua" w:hAnsi="Book Antiqua" w:cs="SimSun"/>
          <w:i/>
          <w:iCs/>
          <w:sz w:val="24"/>
          <w:szCs w:val="24"/>
        </w:rPr>
        <w:t>Pediatr Int</w:t>
      </w:r>
      <w:r w:rsidRPr="00567640">
        <w:rPr>
          <w:rFonts w:ascii="Book Antiqua" w:hAnsi="Book Antiqua" w:cs="SimSun"/>
          <w:sz w:val="24"/>
          <w:szCs w:val="24"/>
        </w:rPr>
        <w:t> 2010; </w:t>
      </w:r>
      <w:r w:rsidRPr="00567640">
        <w:rPr>
          <w:rFonts w:ascii="Book Antiqua" w:hAnsi="Book Antiqua" w:cs="SimSun"/>
          <w:b/>
          <w:bCs/>
          <w:sz w:val="24"/>
          <w:szCs w:val="24"/>
        </w:rPr>
        <w:t>52</w:t>
      </w:r>
      <w:r w:rsidRPr="00567640">
        <w:rPr>
          <w:rFonts w:ascii="Book Antiqua" w:hAnsi="Book Antiqua" w:cs="SimSun"/>
          <w:sz w:val="24"/>
          <w:szCs w:val="24"/>
        </w:rPr>
        <w:t>: e32-e33 [PMID: 20158643 DOI: 10.1111/j.1442-200X.2009.02989.x]</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46 </w:t>
      </w:r>
      <w:r w:rsidRPr="00567640">
        <w:rPr>
          <w:rFonts w:ascii="Book Antiqua" w:hAnsi="Book Antiqua" w:cs="SimSun"/>
          <w:b/>
          <w:bCs/>
          <w:sz w:val="24"/>
          <w:szCs w:val="24"/>
        </w:rPr>
        <w:t>Gupta S</w:t>
      </w:r>
      <w:r w:rsidRPr="00567640">
        <w:rPr>
          <w:rFonts w:ascii="Book Antiqua" w:hAnsi="Book Antiqua" w:cs="SimSun"/>
          <w:sz w:val="24"/>
          <w:szCs w:val="24"/>
        </w:rPr>
        <w:t>, Kapoor S, Ravi RN, Prakash A, Aggarwal SK. Rectal involvement in neutropenic enterocolitis. </w:t>
      </w:r>
      <w:r w:rsidRPr="00567640">
        <w:rPr>
          <w:rFonts w:ascii="Book Antiqua" w:hAnsi="Book Antiqua" w:cs="SimSun"/>
          <w:i/>
          <w:iCs/>
          <w:sz w:val="24"/>
          <w:szCs w:val="24"/>
        </w:rPr>
        <w:t>Indian J Pediatr</w:t>
      </w:r>
      <w:r w:rsidRPr="00567640">
        <w:rPr>
          <w:rFonts w:ascii="Book Antiqua" w:hAnsi="Book Antiqua" w:cs="SimSun"/>
          <w:sz w:val="24"/>
          <w:szCs w:val="24"/>
        </w:rPr>
        <w:t> 2012; </w:t>
      </w:r>
      <w:r w:rsidRPr="00567640">
        <w:rPr>
          <w:rFonts w:ascii="Book Antiqua" w:hAnsi="Book Antiqua" w:cs="SimSun"/>
          <w:b/>
          <w:bCs/>
          <w:sz w:val="24"/>
          <w:szCs w:val="24"/>
        </w:rPr>
        <w:t>79</w:t>
      </w:r>
      <w:r w:rsidRPr="00567640">
        <w:rPr>
          <w:rFonts w:ascii="Book Antiqua" w:hAnsi="Book Antiqua" w:cs="SimSun"/>
          <w:sz w:val="24"/>
          <w:szCs w:val="24"/>
        </w:rPr>
        <w:t>: 535-537 [PMID: 21706240 DOI: 10.1007/s12098-011-0506-x]</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47 </w:t>
      </w:r>
      <w:r w:rsidRPr="00567640">
        <w:rPr>
          <w:rFonts w:ascii="Book Antiqua" w:hAnsi="Book Antiqua" w:cs="SimSun"/>
          <w:b/>
          <w:bCs/>
          <w:sz w:val="24"/>
          <w:szCs w:val="24"/>
        </w:rPr>
        <w:t>Ozçay F</w:t>
      </w:r>
      <w:r w:rsidRPr="00567640">
        <w:rPr>
          <w:rFonts w:ascii="Book Antiqua" w:hAnsi="Book Antiqua" w:cs="SimSun"/>
          <w:sz w:val="24"/>
          <w:szCs w:val="24"/>
        </w:rPr>
        <w:t>, Kayiran SM, Ozbek N. Successful medical management of neutropenic enterocolitis (typhlitis) in a child with acute lymphoblastic leukemia. </w:t>
      </w:r>
      <w:r w:rsidRPr="00567640">
        <w:rPr>
          <w:rFonts w:ascii="Book Antiqua" w:hAnsi="Book Antiqua" w:cs="SimSun"/>
          <w:i/>
          <w:iCs/>
          <w:sz w:val="24"/>
          <w:szCs w:val="24"/>
        </w:rPr>
        <w:t>Turk J Pediatr</w:t>
      </w:r>
      <w:r w:rsidRPr="00567640">
        <w:rPr>
          <w:rFonts w:ascii="Book Antiqua" w:hAnsi="Book Antiqua" w:cs="SimSun"/>
          <w:sz w:val="24"/>
          <w:szCs w:val="24"/>
        </w:rPr>
        <w:t> 2003; </w:t>
      </w:r>
      <w:r w:rsidRPr="00567640">
        <w:rPr>
          <w:rFonts w:ascii="Book Antiqua" w:hAnsi="Book Antiqua" w:cs="SimSun"/>
          <w:b/>
          <w:bCs/>
          <w:sz w:val="24"/>
          <w:szCs w:val="24"/>
        </w:rPr>
        <w:t>45</w:t>
      </w:r>
      <w:r w:rsidRPr="00567640">
        <w:rPr>
          <w:rFonts w:ascii="Book Antiqua" w:hAnsi="Book Antiqua" w:cs="SimSun"/>
          <w:sz w:val="24"/>
          <w:szCs w:val="24"/>
        </w:rPr>
        <w:t>: 248-250 [PMID: 14696805]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48 </w:t>
      </w:r>
      <w:r w:rsidRPr="00567640">
        <w:rPr>
          <w:rFonts w:ascii="Book Antiqua" w:hAnsi="Book Antiqua" w:cs="SimSun"/>
          <w:b/>
          <w:bCs/>
          <w:sz w:val="24"/>
          <w:szCs w:val="24"/>
        </w:rPr>
        <w:t>Gayer G</w:t>
      </w:r>
      <w:r w:rsidRPr="00567640">
        <w:rPr>
          <w:rFonts w:ascii="Book Antiqua" w:hAnsi="Book Antiqua" w:cs="SimSun"/>
          <w:sz w:val="24"/>
          <w:szCs w:val="24"/>
        </w:rPr>
        <w:t>, Apter S, Zissin R. Typhlitis as a rare cause of a psoas abscess. </w:t>
      </w:r>
      <w:r w:rsidRPr="00567640">
        <w:rPr>
          <w:rFonts w:ascii="Book Antiqua" w:hAnsi="Book Antiqua" w:cs="SimSun"/>
          <w:i/>
          <w:iCs/>
          <w:sz w:val="24"/>
          <w:szCs w:val="24"/>
        </w:rPr>
        <w:t>Abdom Imaging</w:t>
      </w:r>
      <w:r w:rsidRPr="00567640">
        <w:rPr>
          <w:rFonts w:ascii="Book Antiqua" w:hAnsi="Book Antiqua" w:cs="SimSun"/>
          <w:sz w:val="24"/>
          <w:szCs w:val="24"/>
        </w:rPr>
        <w:t> 2002; </w:t>
      </w:r>
      <w:r w:rsidRPr="00567640">
        <w:rPr>
          <w:rFonts w:ascii="Book Antiqua" w:hAnsi="Book Antiqua" w:cs="SimSun"/>
          <w:b/>
          <w:bCs/>
          <w:sz w:val="24"/>
          <w:szCs w:val="24"/>
        </w:rPr>
        <w:t>27</w:t>
      </w:r>
      <w:r w:rsidRPr="00567640">
        <w:rPr>
          <w:rFonts w:ascii="Book Antiqua" w:hAnsi="Book Antiqua" w:cs="SimSun"/>
          <w:sz w:val="24"/>
          <w:szCs w:val="24"/>
        </w:rPr>
        <w:t>: 600-602 [PMID: 12173006]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49 </w:t>
      </w:r>
      <w:r w:rsidRPr="00567640">
        <w:rPr>
          <w:rFonts w:ascii="Book Antiqua" w:hAnsi="Book Antiqua" w:cs="SimSun"/>
          <w:b/>
          <w:bCs/>
          <w:sz w:val="24"/>
          <w:szCs w:val="24"/>
        </w:rPr>
        <w:t>El-Matary W</w:t>
      </w:r>
      <w:r w:rsidRPr="00567640">
        <w:rPr>
          <w:rFonts w:ascii="Book Antiqua" w:hAnsi="Book Antiqua" w:cs="SimSun"/>
          <w:sz w:val="24"/>
          <w:szCs w:val="24"/>
        </w:rPr>
        <w:t>, Soleimani M, Spady D, Belletrutti M. Typhlitis in children with malignancy: a single center experience. </w:t>
      </w:r>
      <w:r w:rsidRPr="00567640">
        <w:rPr>
          <w:rFonts w:ascii="Book Antiqua" w:hAnsi="Book Antiqua" w:cs="SimSun"/>
          <w:i/>
          <w:iCs/>
          <w:sz w:val="24"/>
          <w:szCs w:val="24"/>
        </w:rPr>
        <w:t>J Pediatr Hematol Oncol</w:t>
      </w:r>
      <w:r w:rsidRPr="00567640">
        <w:rPr>
          <w:rFonts w:ascii="Book Antiqua" w:hAnsi="Book Antiqua" w:cs="SimSun"/>
          <w:sz w:val="24"/>
          <w:szCs w:val="24"/>
        </w:rPr>
        <w:t> 2011; </w:t>
      </w:r>
      <w:r w:rsidRPr="00567640">
        <w:rPr>
          <w:rFonts w:ascii="Book Antiqua" w:hAnsi="Book Antiqua" w:cs="SimSun"/>
          <w:b/>
          <w:bCs/>
          <w:sz w:val="24"/>
          <w:szCs w:val="24"/>
        </w:rPr>
        <w:t>33</w:t>
      </w:r>
      <w:r w:rsidRPr="00567640">
        <w:rPr>
          <w:rFonts w:ascii="Book Antiqua" w:hAnsi="Book Antiqua" w:cs="SimSun"/>
          <w:sz w:val="24"/>
          <w:szCs w:val="24"/>
        </w:rPr>
        <w:t>: e98-100 [PMID: 21127432 DOI: 10.1097/MPH.0b013e3181eda606]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50 </w:t>
      </w:r>
      <w:r w:rsidRPr="00567640">
        <w:rPr>
          <w:rFonts w:ascii="Book Antiqua" w:hAnsi="Book Antiqua" w:cs="SimSun"/>
          <w:b/>
          <w:bCs/>
          <w:sz w:val="24"/>
          <w:szCs w:val="24"/>
        </w:rPr>
        <w:t>Fike FB</w:t>
      </w:r>
      <w:r w:rsidRPr="00567640">
        <w:rPr>
          <w:rFonts w:ascii="Book Antiqua" w:hAnsi="Book Antiqua" w:cs="SimSun"/>
          <w:sz w:val="24"/>
          <w:szCs w:val="24"/>
        </w:rPr>
        <w:t>, Mortellaro V, Juang D, St Peter SD, Andrews WS, Snyder CL. Neutropenic colitis in children. </w:t>
      </w:r>
      <w:r w:rsidRPr="00567640">
        <w:rPr>
          <w:rFonts w:ascii="Book Antiqua" w:hAnsi="Book Antiqua" w:cs="SimSun"/>
          <w:i/>
          <w:iCs/>
          <w:sz w:val="24"/>
          <w:szCs w:val="24"/>
        </w:rPr>
        <w:t>J Surg Res</w:t>
      </w:r>
      <w:r w:rsidRPr="00567640">
        <w:rPr>
          <w:rFonts w:ascii="Book Antiqua" w:hAnsi="Book Antiqua" w:cs="SimSun"/>
          <w:sz w:val="24"/>
          <w:szCs w:val="24"/>
        </w:rPr>
        <w:t> 2011; </w:t>
      </w:r>
      <w:r w:rsidRPr="00567640">
        <w:rPr>
          <w:rFonts w:ascii="Book Antiqua" w:hAnsi="Book Antiqua" w:cs="SimSun"/>
          <w:b/>
          <w:bCs/>
          <w:sz w:val="24"/>
          <w:szCs w:val="24"/>
        </w:rPr>
        <w:t>170</w:t>
      </w:r>
      <w:r w:rsidRPr="00567640">
        <w:rPr>
          <w:rFonts w:ascii="Book Antiqua" w:hAnsi="Book Antiqua" w:cs="SimSun"/>
          <w:sz w:val="24"/>
          <w:szCs w:val="24"/>
        </w:rPr>
        <w:t>: 73-76 [PMID: 21435655 DOI: 10.1016/j.jss.2011.01.041]</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51 </w:t>
      </w:r>
      <w:r w:rsidRPr="00567640">
        <w:rPr>
          <w:rFonts w:ascii="Book Antiqua" w:hAnsi="Book Antiqua" w:cs="SimSun"/>
          <w:b/>
          <w:bCs/>
          <w:sz w:val="24"/>
          <w:szCs w:val="24"/>
        </w:rPr>
        <w:t>Hobson MJ</w:t>
      </w:r>
      <w:r w:rsidRPr="00567640">
        <w:rPr>
          <w:rFonts w:ascii="Book Antiqua" w:hAnsi="Book Antiqua" w:cs="SimSun"/>
          <w:sz w:val="24"/>
          <w:szCs w:val="24"/>
        </w:rPr>
        <w:t>, Carney DE, Molik KA, Vik T, Scherer LR, Rouse TM, West KW, Grosfeld JL, Billmire DF. Appendicitis in childhood hematologic malignancies: analysis and comparison with typhilitis. </w:t>
      </w:r>
      <w:r w:rsidRPr="00567640">
        <w:rPr>
          <w:rFonts w:ascii="Book Antiqua" w:hAnsi="Book Antiqua" w:cs="SimSun"/>
          <w:i/>
          <w:iCs/>
          <w:sz w:val="24"/>
          <w:szCs w:val="24"/>
        </w:rPr>
        <w:t>J Pediatr Surg</w:t>
      </w:r>
      <w:r w:rsidRPr="00567640">
        <w:rPr>
          <w:rFonts w:ascii="Book Antiqua" w:hAnsi="Book Antiqua" w:cs="SimSun"/>
          <w:sz w:val="24"/>
          <w:szCs w:val="24"/>
        </w:rPr>
        <w:t> 2005; </w:t>
      </w:r>
      <w:r w:rsidRPr="00567640">
        <w:rPr>
          <w:rFonts w:ascii="Book Antiqua" w:hAnsi="Book Antiqua" w:cs="SimSun"/>
          <w:b/>
          <w:bCs/>
          <w:sz w:val="24"/>
          <w:szCs w:val="24"/>
        </w:rPr>
        <w:t>40</w:t>
      </w:r>
      <w:r w:rsidRPr="00567640">
        <w:rPr>
          <w:rFonts w:ascii="Book Antiqua" w:hAnsi="Book Antiqua" w:cs="SimSun"/>
          <w:sz w:val="24"/>
          <w:szCs w:val="24"/>
        </w:rPr>
        <w:t>: 214-29; discussion 214-29; [PMID: 15871157]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52 </w:t>
      </w:r>
      <w:r w:rsidRPr="00567640">
        <w:rPr>
          <w:rFonts w:ascii="Book Antiqua" w:hAnsi="Book Antiqua" w:cs="SimSun"/>
          <w:b/>
          <w:bCs/>
          <w:sz w:val="24"/>
          <w:szCs w:val="24"/>
        </w:rPr>
        <w:t>Yaniv I</w:t>
      </w:r>
      <w:r w:rsidRPr="00567640">
        <w:rPr>
          <w:rFonts w:ascii="Book Antiqua" w:hAnsi="Book Antiqua" w:cs="SimSun"/>
          <w:sz w:val="24"/>
          <w:szCs w:val="24"/>
        </w:rPr>
        <w:t>, Fischer S, Mor C, Stark B, Goshen Y, Stein J, Cohen IJ, Zaizov R. Improved outcome in childhood B-cell lymphoma with the intensified French LMB protocol. </w:t>
      </w:r>
      <w:r w:rsidRPr="00567640">
        <w:rPr>
          <w:rFonts w:ascii="Book Antiqua" w:hAnsi="Book Antiqua" w:cs="SimSun"/>
          <w:i/>
          <w:iCs/>
          <w:sz w:val="24"/>
          <w:szCs w:val="24"/>
        </w:rPr>
        <w:t>Med Pediatr Oncol</w:t>
      </w:r>
      <w:r w:rsidRPr="00567640">
        <w:rPr>
          <w:rFonts w:ascii="Book Antiqua" w:hAnsi="Book Antiqua" w:cs="SimSun"/>
          <w:sz w:val="24"/>
          <w:szCs w:val="24"/>
        </w:rPr>
        <w:t> 2000; </w:t>
      </w:r>
      <w:r w:rsidRPr="00567640">
        <w:rPr>
          <w:rFonts w:ascii="Book Antiqua" w:hAnsi="Book Antiqua" w:cs="SimSun"/>
          <w:b/>
          <w:bCs/>
          <w:sz w:val="24"/>
          <w:szCs w:val="24"/>
        </w:rPr>
        <w:t>35</w:t>
      </w:r>
      <w:r w:rsidRPr="00567640">
        <w:rPr>
          <w:rFonts w:ascii="Book Antiqua" w:hAnsi="Book Antiqua" w:cs="SimSun"/>
          <w:sz w:val="24"/>
          <w:szCs w:val="24"/>
        </w:rPr>
        <w:t>: 8-12 [PMID: 10881001]</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53 </w:t>
      </w:r>
      <w:r w:rsidRPr="00567640">
        <w:rPr>
          <w:rFonts w:ascii="Book Antiqua" w:hAnsi="Book Antiqua" w:cs="SimSun"/>
          <w:b/>
          <w:bCs/>
          <w:sz w:val="24"/>
          <w:szCs w:val="24"/>
        </w:rPr>
        <w:t>Kelly KM</w:t>
      </w:r>
      <w:r w:rsidRPr="00567640">
        <w:rPr>
          <w:rFonts w:ascii="Book Antiqua" w:hAnsi="Book Antiqua" w:cs="SimSun"/>
          <w:sz w:val="24"/>
          <w:szCs w:val="24"/>
        </w:rPr>
        <w:t>, Hutchinson RJ, Sposto R, Weiner MA, Lones MA, Perkins SL, Massey V; Children's Oncology Group. Feasibility of upfront dose-intensive chemotherapy in children with advanced-stage Hodgkin's lymphoma: preliminary results from the Children's Cancer Group Study CCG-59704. </w:t>
      </w:r>
      <w:r w:rsidRPr="00567640">
        <w:rPr>
          <w:rFonts w:ascii="Book Antiqua" w:hAnsi="Book Antiqua" w:cs="SimSun"/>
          <w:i/>
          <w:iCs/>
          <w:sz w:val="24"/>
          <w:szCs w:val="24"/>
        </w:rPr>
        <w:t>Ann Oncol</w:t>
      </w:r>
      <w:r w:rsidRPr="00567640">
        <w:rPr>
          <w:rFonts w:ascii="Book Antiqua" w:hAnsi="Book Antiqua" w:cs="SimSun"/>
          <w:sz w:val="24"/>
          <w:szCs w:val="24"/>
        </w:rPr>
        <w:t> 2002; </w:t>
      </w:r>
      <w:r w:rsidRPr="00567640">
        <w:rPr>
          <w:rFonts w:ascii="Book Antiqua" w:hAnsi="Book Antiqua" w:cs="SimSun"/>
          <w:b/>
          <w:bCs/>
          <w:sz w:val="24"/>
          <w:szCs w:val="24"/>
        </w:rPr>
        <w:t xml:space="preserve">13 </w:t>
      </w:r>
      <w:r w:rsidRPr="00567640">
        <w:rPr>
          <w:rFonts w:ascii="Book Antiqua" w:hAnsi="Book Antiqua" w:cs="SimSun"/>
          <w:bCs/>
          <w:sz w:val="24"/>
          <w:szCs w:val="24"/>
        </w:rPr>
        <w:t>Suppl 1</w:t>
      </w:r>
      <w:r w:rsidRPr="00567640">
        <w:rPr>
          <w:rFonts w:ascii="Book Antiqua" w:hAnsi="Book Antiqua" w:cs="SimSun"/>
          <w:sz w:val="24"/>
          <w:szCs w:val="24"/>
        </w:rPr>
        <w:t>: 107-111 [PMID: 12078889]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54 </w:t>
      </w:r>
      <w:r w:rsidRPr="00567640">
        <w:rPr>
          <w:rFonts w:ascii="Book Antiqua" w:hAnsi="Book Antiqua" w:cs="SimSun"/>
          <w:b/>
          <w:bCs/>
          <w:sz w:val="24"/>
          <w:szCs w:val="24"/>
        </w:rPr>
        <w:t>Moran H</w:t>
      </w:r>
      <w:r w:rsidRPr="00567640">
        <w:rPr>
          <w:rFonts w:ascii="Book Antiqua" w:hAnsi="Book Antiqua" w:cs="SimSun"/>
          <w:sz w:val="24"/>
          <w:szCs w:val="24"/>
        </w:rPr>
        <w:t>, Yaniv I, Ashkenazi S, Schwartz M, Fisher S, Levy I. Risk factors for typhlitis in pediatric patients with cancer. </w:t>
      </w:r>
      <w:r w:rsidRPr="00567640">
        <w:rPr>
          <w:rFonts w:ascii="Book Antiqua" w:hAnsi="Book Antiqua" w:cs="SimSun"/>
          <w:i/>
          <w:iCs/>
          <w:sz w:val="24"/>
          <w:szCs w:val="24"/>
        </w:rPr>
        <w:t>J Pediatr Hematol Oncol</w:t>
      </w:r>
      <w:r w:rsidRPr="00567640">
        <w:rPr>
          <w:rFonts w:ascii="Book Antiqua" w:hAnsi="Book Antiqua" w:cs="SimSun"/>
          <w:sz w:val="24"/>
          <w:szCs w:val="24"/>
        </w:rPr>
        <w:t> 2009; </w:t>
      </w:r>
      <w:r w:rsidRPr="00567640">
        <w:rPr>
          <w:rFonts w:ascii="Book Antiqua" w:hAnsi="Book Antiqua" w:cs="SimSun"/>
          <w:b/>
          <w:bCs/>
          <w:sz w:val="24"/>
          <w:szCs w:val="24"/>
        </w:rPr>
        <w:t>31</w:t>
      </w:r>
      <w:r w:rsidRPr="00567640">
        <w:rPr>
          <w:rFonts w:ascii="Book Antiqua" w:hAnsi="Book Antiqua" w:cs="SimSun"/>
          <w:sz w:val="24"/>
          <w:szCs w:val="24"/>
        </w:rPr>
        <w:t>: 630-634 [PMID: 19644402 DOI: 10.1097/MPH.0b013e3181b1ee28]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55 </w:t>
      </w:r>
      <w:r w:rsidRPr="00567640">
        <w:rPr>
          <w:rFonts w:ascii="Book Antiqua" w:hAnsi="Book Antiqua" w:cs="SimSun"/>
          <w:b/>
          <w:bCs/>
          <w:sz w:val="24"/>
          <w:szCs w:val="24"/>
        </w:rPr>
        <w:t>van de Wetering MD</w:t>
      </w:r>
      <w:r w:rsidRPr="00567640">
        <w:rPr>
          <w:rFonts w:ascii="Book Antiqua" w:hAnsi="Book Antiqua" w:cs="SimSun"/>
          <w:sz w:val="24"/>
          <w:szCs w:val="24"/>
        </w:rPr>
        <w:t>, Caron HN, Biezeveld M, Taminiau JA, ten Kate FJ, Spanjaard L, Kuijpers TW. Severity of enterocolitis is predicted by IL-8 in paediatric oncology patients. </w:t>
      </w:r>
      <w:r w:rsidRPr="00567640">
        <w:rPr>
          <w:rFonts w:ascii="Book Antiqua" w:hAnsi="Book Antiqua" w:cs="SimSun"/>
          <w:i/>
          <w:iCs/>
          <w:sz w:val="24"/>
          <w:szCs w:val="24"/>
        </w:rPr>
        <w:t>Eur J Cancer</w:t>
      </w:r>
      <w:r w:rsidRPr="00567640">
        <w:rPr>
          <w:rFonts w:ascii="Book Antiqua" w:hAnsi="Book Antiqua" w:cs="SimSun"/>
          <w:sz w:val="24"/>
          <w:szCs w:val="24"/>
        </w:rPr>
        <w:t> 2004; </w:t>
      </w:r>
      <w:r w:rsidRPr="00567640">
        <w:rPr>
          <w:rFonts w:ascii="Book Antiqua" w:hAnsi="Book Antiqua" w:cs="SimSun"/>
          <w:b/>
          <w:bCs/>
          <w:sz w:val="24"/>
          <w:szCs w:val="24"/>
        </w:rPr>
        <w:t>40</w:t>
      </w:r>
      <w:r w:rsidRPr="00567640">
        <w:rPr>
          <w:rFonts w:ascii="Book Antiqua" w:hAnsi="Book Antiqua" w:cs="SimSun"/>
          <w:sz w:val="24"/>
          <w:szCs w:val="24"/>
        </w:rPr>
        <w:t>: 571-578 [PMID: 14962725]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56 </w:t>
      </w:r>
      <w:r w:rsidRPr="00567640">
        <w:rPr>
          <w:rFonts w:ascii="Book Antiqua" w:hAnsi="Book Antiqua" w:cs="SimSun"/>
          <w:b/>
          <w:bCs/>
          <w:sz w:val="24"/>
          <w:szCs w:val="24"/>
        </w:rPr>
        <w:t>McCarville MB</w:t>
      </w:r>
      <w:r w:rsidRPr="00567640">
        <w:rPr>
          <w:rFonts w:ascii="Book Antiqua" w:hAnsi="Book Antiqua" w:cs="SimSun"/>
          <w:sz w:val="24"/>
          <w:szCs w:val="24"/>
        </w:rPr>
        <w:t>, Thompson J, Li C, Adelman CS, Lee MO, Alsammarae D, May MV, Jones SC, Rao BN, Sandlund JT. Significance of appendiceal thickening in association with typhlitis in pediatric oncology patients. </w:t>
      </w:r>
      <w:r w:rsidRPr="00567640">
        <w:rPr>
          <w:rFonts w:ascii="Book Antiqua" w:hAnsi="Book Antiqua" w:cs="SimSun"/>
          <w:i/>
          <w:iCs/>
          <w:sz w:val="24"/>
          <w:szCs w:val="24"/>
        </w:rPr>
        <w:t>Pediatr Radiol</w:t>
      </w:r>
      <w:r w:rsidRPr="00567640">
        <w:rPr>
          <w:rFonts w:ascii="Book Antiqua" w:hAnsi="Book Antiqua" w:cs="SimSun"/>
          <w:sz w:val="24"/>
          <w:szCs w:val="24"/>
        </w:rPr>
        <w:t> 2004; </w:t>
      </w:r>
      <w:r w:rsidRPr="00567640">
        <w:rPr>
          <w:rFonts w:ascii="Book Antiqua" w:hAnsi="Book Antiqua" w:cs="SimSun"/>
          <w:b/>
          <w:bCs/>
          <w:sz w:val="24"/>
          <w:szCs w:val="24"/>
        </w:rPr>
        <w:t>34</w:t>
      </w:r>
      <w:r w:rsidRPr="00567640">
        <w:rPr>
          <w:rFonts w:ascii="Book Antiqua" w:hAnsi="Book Antiqua" w:cs="SimSun"/>
          <w:sz w:val="24"/>
          <w:szCs w:val="24"/>
        </w:rPr>
        <w:t>: 245-249 [PMID: 14722695]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57 </w:t>
      </w:r>
      <w:r w:rsidRPr="00567640">
        <w:rPr>
          <w:rFonts w:ascii="Book Antiqua" w:hAnsi="Book Antiqua" w:cs="SimSun"/>
          <w:b/>
          <w:bCs/>
          <w:sz w:val="24"/>
          <w:szCs w:val="24"/>
        </w:rPr>
        <w:t>Cartoni C</w:t>
      </w:r>
      <w:r w:rsidRPr="00567640">
        <w:rPr>
          <w:rFonts w:ascii="Book Antiqua" w:hAnsi="Book Antiqua" w:cs="SimSun"/>
          <w:sz w:val="24"/>
          <w:szCs w:val="24"/>
        </w:rPr>
        <w:t>, Dragoni F, Micozzi A, Pescarmona E, Mecarocci S, Chirletti P, Petti MC, Meloni G, Mandelli F. Neutropenic enterocolitis in patients with acute leukemia: prognostic significance of bowel wall thickening detected by ultrasonography. </w:t>
      </w:r>
      <w:r w:rsidRPr="00567640">
        <w:rPr>
          <w:rFonts w:ascii="Book Antiqua" w:hAnsi="Book Antiqua" w:cs="SimSun"/>
          <w:i/>
          <w:iCs/>
          <w:sz w:val="24"/>
          <w:szCs w:val="24"/>
        </w:rPr>
        <w:t>J Clin Oncol</w:t>
      </w:r>
      <w:r w:rsidRPr="00567640">
        <w:rPr>
          <w:rFonts w:ascii="Book Antiqua" w:hAnsi="Book Antiqua" w:cs="SimSun"/>
          <w:sz w:val="24"/>
          <w:szCs w:val="24"/>
        </w:rPr>
        <w:t> 2001; </w:t>
      </w:r>
      <w:r w:rsidRPr="00567640">
        <w:rPr>
          <w:rFonts w:ascii="Book Antiqua" w:hAnsi="Book Antiqua" w:cs="SimSun"/>
          <w:b/>
          <w:bCs/>
          <w:sz w:val="24"/>
          <w:szCs w:val="24"/>
        </w:rPr>
        <w:t>19</w:t>
      </w:r>
      <w:r w:rsidRPr="00567640">
        <w:rPr>
          <w:rFonts w:ascii="Book Antiqua" w:hAnsi="Book Antiqua" w:cs="SimSun"/>
          <w:sz w:val="24"/>
          <w:szCs w:val="24"/>
        </w:rPr>
        <w:t>: 756-761 [PMID: 11157028]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58 </w:t>
      </w:r>
      <w:r w:rsidRPr="00567640">
        <w:rPr>
          <w:rFonts w:ascii="Book Antiqua" w:hAnsi="Book Antiqua" w:cs="SimSun"/>
          <w:b/>
          <w:bCs/>
          <w:sz w:val="24"/>
          <w:szCs w:val="24"/>
        </w:rPr>
        <w:t>McAteer JP</w:t>
      </w:r>
      <w:r w:rsidRPr="00567640">
        <w:rPr>
          <w:rFonts w:ascii="Book Antiqua" w:hAnsi="Book Antiqua" w:cs="SimSun"/>
          <w:sz w:val="24"/>
          <w:szCs w:val="24"/>
        </w:rPr>
        <w:t>, Sanchez SE, Rutledge JC, Waldhausen JH. Isolated appendiceal typhlitis masquerading as perforated appendicitis in the setting of acute lymphoblastic leukemia. </w:t>
      </w:r>
      <w:r w:rsidRPr="00567640">
        <w:rPr>
          <w:rFonts w:ascii="Book Antiqua" w:hAnsi="Book Antiqua" w:cs="SimSun"/>
          <w:i/>
          <w:iCs/>
          <w:sz w:val="24"/>
          <w:szCs w:val="24"/>
        </w:rPr>
        <w:t>Pediatr Surg Int</w:t>
      </w:r>
      <w:r w:rsidRPr="00567640">
        <w:rPr>
          <w:rFonts w:ascii="Book Antiqua" w:hAnsi="Book Antiqua" w:cs="SimSun"/>
          <w:sz w:val="24"/>
          <w:szCs w:val="24"/>
        </w:rPr>
        <w:t> 2014; </w:t>
      </w:r>
      <w:r w:rsidRPr="00567640">
        <w:rPr>
          <w:rFonts w:ascii="Book Antiqua" w:hAnsi="Book Antiqua" w:cs="SimSun"/>
          <w:b/>
          <w:bCs/>
          <w:sz w:val="24"/>
          <w:szCs w:val="24"/>
        </w:rPr>
        <w:t>30</w:t>
      </w:r>
      <w:r w:rsidRPr="00567640">
        <w:rPr>
          <w:rFonts w:ascii="Book Antiqua" w:hAnsi="Book Antiqua" w:cs="SimSun"/>
          <w:sz w:val="24"/>
          <w:szCs w:val="24"/>
        </w:rPr>
        <w:t>: 561-564 [PMID: 24448913 DOI: 10.1007/s00383-014-3473-2]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59 </w:t>
      </w:r>
      <w:r w:rsidRPr="00567640">
        <w:rPr>
          <w:rFonts w:ascii="Book Antiqua" w:hAnsi="Book Antiqua" w:cs="SimSun"/>
          <w:b/>
          <w:bCs/>
          <w:sz w:val="24"/>
          <w:szCs w:val="24"/>
        </w:rPr>
        <w:t>Wiegering VA</w:t>
      </w:r>
      <w:r w:rsidRPr="00567640">
        <w:rPr>
          <w:rFonts w:ascii="Book Antiqua" w:hAnsi="Book Antiqua" w:cs="SimSun"/>
          <w:sz w:val="24"/>
          <w:szCs w:val="24"/>
        </w:rPr>
        <w:t>, Kellenberger CJ, Bodmer N, Bergstraesser E, Niggli F, Grotzer M, Nadal D, Bourquin JP. Conservative management of acute appendicitis in children with hematologic malignancies during chemotherapy-induced neutropenia. </w:t>
      </w:r>
      <w:r w:rsidRPr="00567640">
        <w:rPr>
          <w:rFonts w:ascii="Book Antiqua" w:hAnsi="Book Antiqua" w:cs="SimSun"/>
          <w:i/>
          <w:iCs/>
          <w:sz w:val="24"/>
          <w:szCs w:val="24"/>
        </w:rPr>
        <w:t>J Pediatr Hematol Oncol</w:t>
      </w:r>
      <w:r w:rsidRPr="00567640">
        <w:rPr>
          <w:rFonts w:ascii="Book Antiqua" w:hAnsi="Book Antiqua" w:cs="SimSun"/>
          <w:sz w:val="24"/>
          <w:szCs w:val="24"/>
        </w:rPr>
        <w:t> 2008; </w:t>
      </w:r>
      <w:r w:rsidRPr="00567640">
        <w:rPr>
          <w:rFonts w:ascii="Book Antiqua" w:hAnsi="Book Antiqua" w:cs="SimSun"/>
          <w:b/>
          <w:bCs/>
          <w:sz w:val="24"/>
          <w:szCs w:val="24"/>
        </w:rPr>
        <w:t>30</w:t>
      </w:r>
      <w:r w:rsidRPr="00567640">
        <w:rPr>
          <w:rFonts w:ascii="Book Antiqua" w:hAnsi="Book Antiqua" w:cs="SimSun"/>
          <w:sz w:val="24"/>
          <w:szCs w:val="24"/>
        </w:rPr>
        <w:t>: 464-467 [PMID: 18525466 DOI: 10.1097/MPH.0b013e318168e7cb]</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60 </w:t>
      </w:r>
      <w:r w:rsidRPr="00567640">
        <w:rPr>
          <w:rFonts w:ascii="Book Antiqua" w:hAnsi="Book Antiqua" w:cs="SimSun"/>
          <w:b/>
          <w:bCs/>
          <w:sz w:val="24"/>
          <w:szCs w:val="24"/>
        </w:rPr>
        <w:t>Chui CH</w:t>
      </w:r>
      <w:r w:rsidRPr="00567640">
        <w:rPr>
          <w:rFonts w:ascii="Book Antiqua" w:hAnsi="Book Antiqua" w:cs="SimSun"/>
          <w:sz w:val="24"/>
          <w:szCs w:val="24"/>
        </w:rPr>
        <w:t>, Chan MY, Tan AM, Low Y, Yap TL, Jacobsen AS. Appendicitis in immunosuppressed children: Still a diagnostic and therapeutic dilemma? </w:t>
      </w:r>
      <w:r w:rsidRPr="00567640">
        <w:rPr>
          <w:rFonts w:ascii="Book Antiqua" w:hAnsi="Book Antiqua" w:cs="SimSun"/>
          <w:i/>
          <w:iCs/>
          <w:sz w:val="24"/>
          <w:szCs w:val="24"/>
        </w:rPr>
        <w:t>Pediatr Blood Cancer</w:t>
      </w:r>
      <w:r w:rsidRPr="00567640">
        <w:rPr>
          <w:rFonts w:ascii="Book Antiqua" w:hAnsi="Book Antiqua" w:cs="SimSun"/>
          <w:sz w:val="24"/>
          <w:szCs w:val="24"/>
        </w:rPr>
        <w:t> 2008; </w:t>
      </w:r>
      <w:r w:rsidRPr="00567640">
        <w:rPr>
          <w:rFonts w:ascii="Book Antiqua" w:hAnsi="Book Antiqua" w:cs="SimSun"/>
          <w:b/>
          <w:bCs/>
          <w:sz w:val="24"/>
          <w:szCs w:val="24"/>
        </w:rPr>
        <w:t>50</w:t>
      </w:r>
      <w:r w:rsidRPr="00567640">
        <w:rPr>
          <w:rFonts w:ascii="Book Antiqua" w:hAnsi="Book Antiqua" w:cs="SimSun"/>
          <w:sz w:val="24"/>
          <w:szCs w:val="24"/>
        </w:rPr>
        <w:t>: 1282-1283 [PMID: 18306278 DOI: 10.1002/pbc.21554]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61 </w:t>
      </w:r>
      <w:r w:rsidRPr="00567640">
        <w:rPr>
          <w:rFonts w:ascii="Book Antiqua" w:hAnsi="Book Antiqua" w:cs="SimSun"/>
          <w:b/>
          <w:bCs/>
          <w:sz w:val="24"/>
          <w:szCs w:val="24"/>
        </w:rPr>
        <w:t>Ozyurek E</w:t>
      </w:r>
      <w:r w:rsidRPr="00567640">
        <w:rPr>
          <w:rFonts w:ascii="Book Antiqua" w:hAnsi="Book Antiqua" w:cs="SimSun"/>
          <w:sz w:val="24"/>
          <w:szCs w:val="24"/>
        </w:rPr>
        <w:t>, Arda S, Ozkiraz S, Alioglu B, Arikan U, Ozbek N. Febrile neutropenia as the presenting sign of appendicitis in an adolescent with acute myelogenous leukemia. </w:t>
      </w:r>
      <w:r w:rsidRPr="00567640">
        <w:rPr>
          <w:rFonts w:ascii="Book Antiqua" w:hAnsi="Book Antiqua" w:cs="SimSun"/>
          <w:i/>
          <w:iCs/>
          <w:sz w:val="24"/>
          <w:szCs w:val="24"/>
        </w:rPr>
        <w:t>Pediatr Hematol Oncol</w:t>
      </w:r>
      <w:r w:rsidRPr="00567640">
        <w:rPr>
          <w:rFonts w:ascii="Book Antiqua" w:hAnsi="Book Antiqua" w:cs="SimSun"/>
          <w:sz w:val="24"/>
          <w:szCs w:val="24"/>
        </w:rPr>
        <w:t> 2006; </w:t>
      </w:r>
      <w:r w:rsidRPr="00567640">
        <w:rPr>
          <w:rFonts w:ascii="Book Antiqua" w:hAnsi="Book Antiqua" w:cs="SimSun"/>
          <w:b/>
          <w:bCs/>
          <w:sz w:val="24"/>
          <w:szCs w:val="24"/>
        </w:rPr>
        <w:t>23</w:t>
      </w:r>
      <w:r w:rsidRPr="00567640">
        <w:rPr>
          <w:rFonts w:ascii="Book Antiqua" w:hAnsi="Book Antiqua" w:cs="SimSun"/>
          <w:sz w:val="24"/>
          <w:szCs w:val="24"/>
        </w:rPr>
        <w:t>: 269-273 [PMID: 16517543]</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62 </w:t>
      </w:r>
      <w:r w:rsidRPr="00567640">
        <w:rPr>
          <w:rFonts w:ascii="Book Antiqua" w:hAnsi="Book Antiqua" w:cs="SimSun"/>
          <w:b/>
          <w:bCs/>
          <w:sz w:val="24"/>
          <w:szCs w:val="24"/>
        </w:rPr>
        <w:t>Velez MC</w:t>
      </w:r>
      <w:r w:rsidRPr="00567640">
        <w:rPr>
          <w:rFonts w:ascii="Book Antiqua" w:hAnsi="Book Antiqua" w:cs="SimSun"/>
          <w:sz w:val="24"/>
          <w:szCs w:val="24"/>
        </w:rPr>
        <w:t>, Athale UH, Loe W, Warrier RP. Acute perforative appendicitis during preoperative chemotherapy for Wilms tumor. </w:t>
      </w:r>
      <w:r w:rsidRPr="00567640">
        <w:rPr>
          <w:rFonts w:ascii="Book Antiqua" w:hAnsi="Book Antiqua" w:cs="SimSun"/>
          <w:i/>
          <w:iCs/>
          <w:sz w:val="24"/>
          <w:szCs w:val="24"/>
        </w:rPr>
        <w:t>Pediatr Hematol Oncol</w:t>
      </w:r>
      <w:r w:rsidRPr="00567640">
        <w:rPr>
          <w:rFonts w:ascii="Book Antiqua" w:hAnsi="Book Antiqua" w:cs="SimSun"/>
          <w:sz w:val="24"/>
          <w:szCs w:val="24"/>
        </w:rPr>
        <w:t> 2003; </w:t>
      </w:r>
      <w:r w:rsidRPr="00567640">
        <w:rPr>
          <w:rFonts w:ascii="Book Antiqua" w:hAnsi="Book Antiqua" w:cs="SimSun"/>
          <w:b/>
          <w:bCs/>
          <w:sz w:val="24"/>
          <w:szCs w:val="24"/>
        </w:rPr>
        <w:t>20</w:t>
      </w:r>
      <w:r w:rsidRPr="00567640">
        <w:rPr>
          <w:rFonts w:ascii="Book Antiqua" w:hAnsi="Book Antiqua" w:cs="SimSun"/>
          <w:sz w:val="24"/>
          <w:szCs w:val="24"/>
        </w:rPr>
        <w:t>: 147-150 [PMID: 12554525]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63 </w:t>
      </w:r>
      <w:r w:rsidRPr="00567640">
        <w:rPr>
          <w:rFonts w:ascii="Book Antiqua" w:hAnsi="Book Antiqua" w:cs="SimSun"/>
          <w:b/>
          <w:bCs/>
          <w:sz w:val="24"/>
          <w:szCs w:val="24"/>
        </w:rPr>
        <w:t>Radhakrishnan N</w:t>
      </w:r>
      <w:r w:rsidRPr="00567640">
        <w:rPr>
          <w:rFonts w:ascii="Book Antiqua" w:hAnsi="Book Antiqua" w:cs="SimSun"/>
          <w:sz w:val="24"/>
          <w:szCs w:val="24"/>
        </w:rPr>
        <w:t>, Yadav SP, Oberoi J, Kulshreshta R, Bhalla S, Sachdeva A. Intestinal mucormycosis: a rare entity in pediatric oncology. </w:t>
      </w:r>
      <w:r w:rsidRPr="00567640">
        <w:rPr>
          <w:rFonts w:ascii="Book Antiqua" w:hAnsi="Book Antiqua" w:cs="SimSun"/>
          <w:i/>
          <w:iCs/>
          <w:sz w:val="24"/>
          <w:szCs w:val="24"/>
        </w:rPr>
        <w:t>Pediatr Hematol Oncol</w:t>
      </w:r>
      <w:r w:rsidRPr="00567640">
        <w:rPr>
          <w:rFonts w:ascii="Book Antiqua" w:hAnsi="Book Antiqua" w:cs="SimSun"/>
          <w:sz w:val="24"/>
          <w:szCs w:val="24"/>
        </w:rPr>
        <w:t> 2013; </w:t>
      </w:r>
      <w:r w:rsidRPr="00567640">
        <w:rPr>
          <w:rFonts w:ascii="Book Antiqua" w:hAnsi="Book Antiqua" w:cs="SimSun"/>
          <w:b/>
          <w:bCs/>
          <w:sz w:val="24"/>
          <w:szCs w:val="24"/>
        </w:rPr>
        <w:t>30</w:t>
      </w:r>
      <w:r w:rsidRPr="00567640">
        <w:rPr>
          <w:rFonts w:ascii="Book Antiqua" w:hAnsi="Book Antiqua" w:cs="SimSun"/>
          <w:sz w:val="24"/>
          <w:szCs w:val="24"/>
        </w:rPr>
        <w:t>: 178-183 [PMID: 23410194 DOI: 10.3109/08880018.2013.769286]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64 </w:t>
      </w:r>
      <w:r w:rsidRPr="00567640">
        <w:rPr>
          <w:rFonts w:ascii="Book Antiqua" w:hAnsi="Book Antiqua" w:cs="SimSun"/>
          <w:b/>
          <w:bCs/>
          <w:sz w:val="24"/>
          <w:szCs w:val="24"/>
        </w:rPr>
        <w:t>Cheng VC</w:t>
      </w:r>
      <w:r w:rsidRPr="00567640">
        <w:rPr>
          <w:rFonts w:ascii="Book Antiqua" w:hAnsi="Book Antiqua" w:cs="SimSun"/>
          <w:sz w:val="24"/>
          <w:szCs w:val="24"/>
        </w:rPr>
        <w:t>, Chan JF, Ngan AH, To KK, Leung SY, Tsoi HW, Yam WC, Tai JW, Wong SS, Tse H, Li IW, Lau SK, Woo PC, Leung AY, Lie AK, Liang RH, Que TL, Ho PL, Yuen KY. Outbreak of intestinal infection due to Rhizopus microsporus. </w:t>
      </w:r>
      <w:r w:rsidRPr="00567640">
        <w:rPr>
          <w:rFonts w:ascii="Book Antiqua" w:hAnsi="Book Antiqua" w:cs="SimSun"/>
          <w:i/>
          <w:iCs/>
          <w:sz w:val="24"/>
          <w:szCs w:val="24"/>
        </w:rPr>
        <w:t>J Clin Microbiol</w:t>
      </w:r>
      <w:r w:rsidRPr="00567640">
        <w:rPr>
          <w:rFonts w:ascii="Book Antiqua" w:hAnsi="Book Antiqua" w:cs="SimSun"/>
          <w:sz w:val="24"/>
          <w:szCs w:val="24"/>
        </w:rPr>
        <w:t> 2009; </w:t>
      </w:r>
      <w:r w:rsidRPr="00567640">
        <w:rPr>
          <w:rFonts w:ascii="Book Antiqua" w:hAnsi="Book Antiqua" w:cs="SimSun"/>
          <w:b/>
          <w:bCs/>
          <w:sz w:val="24"/>
          <w:szCs w:val="24"/>
        </w:rPr>
        <w:t>47</w:t>
      </w:r>
      <w:r w:rsidRPr="00567640">
        <w:rPr>
          <w:rFonts w:ascii="Book Antiqua" w:hAnsi="Book Antiqua" w:cs="SimSun"/>
          <w:sz w:val="24"/>
          <w:szCs w:val="24"/>
        </w:rPr>
        <w:t>: 2834-2843 [PMID: 19641069 DOI: 10.1128/JCM.00908-09]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65 </w:t>
      </w:r>
      <w:r w:rsidRPr="00567640">
        <w:rPr>
          <w:rFonts w:ascii="Book Antiqua" w:hAnsi="Book Antiqua" w:cs="SimSun"/>
          <w:b/>
          <w:bCs/>
          <w:sz w:val="24"/>
          <w:szCs w:val="24"/>
        </w:rPr>
        <w:t>Enjoji M</w:t>
      </w:r>
      <w:r w:rsidRPr="00567640">
        <w:rPr>
          <w:rFonts w:ascii="Book Antiqua" w:hAnsi="Book Antiqua" w:cs="SimSun"/>
          <w:sz w:val="24"/>
          <w:szCs w:val="24"/>
        </w:rPr>
        <w:t>, Ohtsukasa S, Nagano H, Matsuki M, Kawachi Y, Kurisu A, Maruyama H, Kusakabe M, Nagata K, Hamaguchi H, Taki K. Localized small-bowel infarction caused by Aspergillus during chemotherapy for acute myeloid leukemia: report of a case. </w:t>
      </w:r>
      <w:r w:rsidRPr="00567640">
        <w:rPr>
          <w:rFonts w:ascii="Book Antiqua" w:hAnsi="Book Antiqua" w:cs="SimSun"/>
          <w:i/>
          <w:iCs/>
          <w:sz w:val="24"/>
          <w:szCs w:val="24"/>
        </w:rPr>
        <w:t>Surg Today</w:t>
      </w:r>
      <w:r w:rsidRPr="00567640">
        <w:rPr>
          <w:rFonts w:ascii="Book Antiqua" w:hAnsi="Book Antiqua" w:cs="SimSun"/>
          <w:sz w:val="24"/>
          <w:szCs w:val="24"/>
        </w:rPr>
        <w:t> 2008; </w:t>
      </w:r>
      <w:r w:rsidRPr="00567640">
        <w:rPr>
          <w:rFonts w:ascii="Book Antiqua" w:hAnsi="Book Antiqua" w:cs="SimSun"/>
          <w:b/>
          <w:bCs/>
          <w:sz w:val="24"/>
          <w:szCs w:val="24"/>
        </w:rPr>
        <w:t>38</w:t>
      </w:r>
      <w:r w:rsidRPr="00567640">
        <w:rPr>
          <w:rFonts w:ascii="Book Antiqua" w:hAnsi="Book Antiqua" w:cs="SimSun"/>
          <w:sz w:val="24"/>
          <w:szCs w:val="24"/>
        </w:rPr>
        <w:t>: 449-452 [PMID: 18560970 DOI: 10.1007/s00595-007-3639-9]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66 </w:t>
      </w:r>
      <w:r w:rsidRPr="00567640">
        <w:rPr>
          <w:rFonts w:ascii="Book Antiqua" w:hAnsi="Book Antiqua" w:cs="SimSun"/>
          <w:b/>
          <w:bCs/>
          <w:sz w:val="24"/>
          <w:szCs w:val="24"/>
        </w:rPr>
        <w:t>Mohite U</w:t>
      </w:r>
      <w:r w:rsidRPr="00567640">
        <w:rPr>
          <w:rFonts w:ascii="Book Antiqua" w:hAnsi="Book Antiqua" w:cs="SimSun"/>
          <w:sz w:val="24"/>
          <w:szCs w:val="24"/>
        </w:rPr>
        <w:t>, Kell J, Haj MA, O'Brien C, Kundu S, Rees J, Burnett AK. Invasive aspergillosis localised to the colon presenting as toxic megacolon. </w:t>
      </w:r>
      <w:r w:rsidRPr="00567640">
        <w:rPr>
          <w:rFonts w:ascii="Book Antiqua" w:hAnsi="Book Antiqua" w:cs="SimSun"/>
          <w:i/>
          <w:iCs/>
          <w:sz w:val="24"/>
          <w:szCs w:val="24"/>
        </w:rPr>
        <w:t>Eur J Haematol</w:t>
      </w:r>
      <w:r w:rsidRPr="00567640">
        <w:rPr>
          <w:rFonts w:ascii="Book Antiqua" w:hAnsi="Book Antiqua" w:cs="SimSun"/>
          <w:sz w:val="24"/>
          <w:szCs w:val="24"/>
        </w:rPr>
        <w:t> 2007; </w:t>
      </w:r>
      <w:r w:rsidRPr="00567640">
        <w:rPr>
          <w:rFonts w:ascii="Book Antiqua" w:hAnsi="Book Antiqua" w:cs="SimSun"/>
          <w:b/>
          <w:bCs/>
          <w:sz w:val="24"/>
          <w:szCs w:val="24"/>
        </w:rPr>
        <w:t>78</w:t>
      </w:r>
      <w:r w:rsidRPr="00567640">
        <w:rPr>
          <w:rFonts w:ascii="Book Antiqua" w:hAnsi="Book Antiqua" w:cs="SimSun"/>
          <w:sz w:val="24"/>
          <w:szCs w:val="24"/>
        </w:rPr>
        <w:t>: 270-273 [PMID: 17328784]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67 </w:t>
      </w:r>
      <w:r w:rsidRPr="00567640">
        <w:rPr>
          <w:rFonts w:ascii="Book Antiqua" w:hAnsi="Book Antiqua" w:cs="SimSun"/>
          <w:b/>
          <w:bCs/>
          <w:sz w:val="24"/>
          <w:szCs w:val="24"/>
        </w:rPr>
        <w:t>Saitoh T</w:t>
      </w:r>
      <w:r w:rsidRPr="00567640">
        <w:rPr>
          <w:rFonts w:ascii="Book Antiqua" w:hAnsi="Book Antiqua" w:cs="SimSun"/>
          <w:sz w:val="24"/>
          <w:szCs w:val="24"/>
        </w:rPr>
        <w:t>, Matsushima T, Matsuo A, Yokohama A, Irisawa H, Handa H, Tsukamoto N, Karasawa M, Nojima Y, Murakami H. Small-bowel perforation accompanied by Aspergillus endocarditis in a patient with angioimmunoblastic T-cell lymphoma. </w:t>
      </w:r>
      <w:r w:rsidRPr="00567640">
        <w:rPr>
          <w:rFonts w:ascii="Book Antiqua" w:hAnsi="Book Antiqua" w:cs="SimSun"/>
          <w:i/>
          <w:iCs/>
          <w:sz w:val="24"/>
          <w:szCs w:val="24"/>
        </w:rPr>
        <w:t>Ann Hematol</w:t>
      </w:r>
      <w:r w:rsidRPr="00567640">
        <w:rPr>
          <w:rFonts w:ascii="Book Antiqua" w:hAnsi="Book Antiqua" w:cs="SimSun"/>
          <w:sz w:val="24"/>
          <w:szCs w:val="24"/>
        </w:rPr>
        <w:t> 2007; </w:t>
      </w:r>
      <w:r w:rsidRPr="00567640">
        <w:rPr>
          <w:rFonts w:ascii="Book Antiqua" w:hAnsi="Book Antiqua" w:cs="SimSun"/>
          <w:b/>
          <w:bCs/>
          <w:sz w:val="24"/>
          <w:szCs w:val="24"/>
        </w:rPr>
        <w:t>86</w:t>
      </w:r>
      <w:r w:rsidRPr="00567640">
        <w:rPr>
          <w:rFonts w:ascii="Book Antiqua" w:hAnsi="Book Antiqua" w:cs="SimSun"/>
          <w:sz w:val="24"/>
          <w:szCs w:val="24"/>
        </w:rPr>
        <w:t>: 71-73 [PMID: 17043778]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68 </w:t>
      </w:r>
      <w:r w:rsidRPr="00567640">
        <w:rPr>
          <w:rFonts w:ascii="Book Antiqua" w:hAnsi="Book Antiqua" w:cs="SimSun"/>
          <w:b/>
          <w:bCs/>
          <w:sz w:val="24"/>
          <w:szCs w:val="24"/>
        </w:rPr>
        <w:t>Eggimann P</w:t>
      </w:r>
      <w:r w:rsidRPr="00567640">
        <w:rPr>
          <w:rFonts w:ascii="Book Antiqua" w:hAnsi="Book Antiqua" w:cs="SimSun"/>
          <w:sz w:val="24"/>
          <w:szCs w:val="24"/>
        </w:rPr>
        <w:t>, Chevrolet JC, Starobinski M, Majno P, Totsch M, Chapuis B, Pittet D. Primary invasive aspergillosis of the digestive tract: report of two cases and review of the literature. </w:t>
      </w:r>
      <w:r w:rsidRPr="00567640">
        <w:rPr>
          <w:rFonts w:ascii="Book Antiqua" w:hAnsi="Book Antiqua" w:cs="SimSun"/>
          <w:i/>
          <w:iCs/>
          <w:sz w:val="24"/>
          <w:szCs w:val="24"/>
        </w:rPr>
        <w:t>Infection</w:t>
      </w:r>
      <w:r w:rsidRPr="00567640">
        <w:rPr>
          <w:rFonts w:ascii="Book Antiqua" w:hAnsi="Book Antiqua" w:cs="SimSun"/>
          <w:sz w:val="24"/>
          <w:szCs w:val="24"/>
        </w:rPr>
        <w:t> 2006; </w:t>
      </w:r>
      <w:r w:rsidRPr="00567640">
        <w:rPr>
          <w:rFonts w:ascii="Book Antiqua" w:hAnsi="Book Antiqua" w:cs="SimSun"/>
          <w:b/>
          <w:bCs/>
          <w:sz w:val="24"/>
          <w:szCs w:val="24"/>
        </w:rPr>
        <w:t>34</w:t>
      </w:r>
      <w:r w:rsidRPr="00567640">
        <w:rPr>
          <w:rFonts w:ascii="Book Antiqua" w:hAnsi="Book Antiqua" w:cs="SimSun"/>
          <w:sz w:val="24"/>
          <w:szCs w:val="24"/>
        </w:rPr>
        <w:t>: 333-338 [PMID: 17180588]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69 </w:t>
      </w:r>
      <w:r w:rsidRPr="00567640">
        <w:rPr>
          <w:rFonts w:ascii="Book Antiqua" w:hAnsi="Book Antiqua" w:cs="SimSun"/>
          <w:b/>
          <w:bCs/>
          <w:sz w:val="24"/>
          <w:szCs w:val="24"/>
        </w:rPr>
        <w:t>Chaudhary A</w:t>
      </w:r>
      <w:r w:rsidRPr="00567640">
        <w:rPr>
          <w:rFonts w:ascii="Book Antiqua" w:hAnsi="Book Antiqua" w:cs="SimSun"/>
          <w:sz w:val="24"/>
          <w:szCs w:val="24"/>
        </w:rPr>
        <w:t>, Jain V, Dwivedi RS, Misra S. Invasive aspergillosis causing small bowel infarction in a patient of carcinoma breast undergoing chemotherapy. </w:t>
      </w:r>
      <w:r w:rsidRPr="00567640">
        <w:rPr>
          <w:rFonts w:ascii="Book Antiqua" w:hAnsi="Book Antiqua" w:cs="SimSun"/>
          <w:i/>
          <w:iCs/>
          <w:sz w:val="24"/>
          <w:szCs w:val="24"/>
        </w:rPr>
        <w:t>J Carcinog</w:t>
      </w:r>
      <w:r w:rsidRPr="00567640">
        <w:rPr>
          <w:rFonts w:ascii="Book Antiqua" w:hAnsi="Book Antiqua" w:cs="SimSun"/>
          <w:sz w:val="24"/>
          <w:szCs w:val="24"/>
        </w:rPr>
        <w:t> 2006; </w:t>
      </w:r>
      <w:r w:rsidRPr="00567640">
        <w:rPr>
          <w:rFonts w:ascii="Book Antiqua" w:hAnsi="Book Antiqua" w:cs="SimSun"/>
          <w:b/>
          <w:bCs/>
          <w:sz w:val="24"/>
          <w:szCs w:val="24"/>
        </w:rPr>
        <w:t>5</w:t>
      </w:r>
      <w:r w:rsidRPr="00567640">
        <w:rPr>
          <w:rFonts w:ascii="Book Antiqua" w:hAnsi="Book Antiqua" w:cs="SimSun"/>
          <w:sz w:val="24"/>
          <w:szCs w:val="24"/>
        </w:rPr>
        <w:t>: 18 [PMID: 16753069]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70 </w:t>
      </w:r>
      <w:r w:rsidRPr="00567640">
        <w:rPr>
          <w:rFonts w:ascii="Book Antiqua" w:hAnsi="Book Antiqua" w:cs="SimSun"/>
          <w:b/>
          <w:bCs/>
          <w:sz w:val="24"/>
          <w:szCs w:val="24"/>
        </w:rPr>
        <w:t>Ouaïssi M</w:t>
      </w:r>
      <w:r w:rsidRPr="00567640">
        <w:rPr>
          <w:rFonts w:ascii="Book Antiqua" w:hAnsi="Book Antiqua" w:cs="SimSun"/>
          <w:sz w:val="24"/>
          <w:szCs w:val="24"/>
        </w:rPr>
        <w:t>, Moutardier V, Emungania O, Lelong B, Forel JM, Guiramand J, Turrini O, Delpero JR. Fatal bowel infarction due to aspergillosis after chemotherapy. </w:t>
      </w:r>
      <w:r w:rsidRPr="00567640">
        <w:rPr>
          <w:rFonts w:ascii="Book Antiqua" w:hAnsi="Book Antiqua" w:cs="SimSun"/>
          <w:i/>
          <w:iCs/>
          <w:sz w:val="24"/>
          <w:szCs w:val="24"/>
        </w:rPr>
        <w:t>Eur J Surg Oncol</w:t>
      </w:r>
      <w:r w:rsidRPr="00567640">
        <w:rPr>
          <w:rFonts w:ascii="Book Antiqua" w:hAnsi="Book Antiqua" w:cs="SimSun"/>
          <w:sz w:val="24"/>
          <w:szCs w:val="24"/>
        </w:rPr>
        <w:t> 2003; </w:t>
      </w:r>
      <w:r w:rsidRPr="00567640">
        <w:rPr>
          <w:rFonts w:ascii="Book Antiqua" w:hAnsi="Book Antiqua" w:cs="SimSun"/>
          <w:b/>
          <w:bCs/>
          <w:sz w:val="24"/>
          <w:szCs w:val="24"/>
        </w:rPr>
        <w:t>29</w:t>
      </w:r>
      <w:r w:rsidRPr="00567640">
        <w:rPr>
          <w:rFonts w:ascii="Book Antiqua" w:hAnsi="Book Antiqua" w:cs="SimSun"/>
          <w:sz w:val="24"/>
          <w:szCs w:val="24"/>
        </w:rPr>
        <w:t>: 628 [PMID: 12943632]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71 </w:t>
      </w:r>
      <w:r w:rsidRPr="00567640">
        <w:rPr>
          <w:rFonts w:ascii="Book Antiqua" w:hAnsi="Book Antiqua" w:cs="SimSun"/>
          <w:b/>
          <w:bCs/>
          <w:sz w:val="24"/>
          <w:szCs w:val="24"/>
        </w:rPr>
        <w:t>Sousa AB</w:t>
      </w:r>
      <w:r w:rsidRPr="00567640">
        <w:rPr>
          <w:rFonts w:ascii="Book Antiqua" w:hAnsi="Book Antiqua" w:cs="SimSun"/>
          <w:sz w:val="24"/>
          <w:szCs w:val="24"/>
        </w:rPr>
        <w:t>, Ferreira G, Veiga J, Carvalho A. Clinical picture: Bowel infarction due to aspergillosis. </w:t>
      </w:r>
      <w:r w:rsidRPr="00567640">
        <w:rPr>
          <w:rFonts w:ascii="Book Antiqua" w:hAnsi="Book Antiqua" w:cs="SimSun"/>
          <w:i/>
          <w:iCs/>
          <w:sz w:val="24"/>
          <w:szCs w:val="24"/>
        </w:rPr>
        <w:t>Lancet</w:t>
      </w:r>
      <w:r w:rsidRPr="00567640">
        <w:rPr>
          <w:rFonts w:ascii="Book Antiqua" w:hAnsi="Book Antiqua" w:cs="SimSun"/>
          <w:sz w:val="24"/>
          <w:szCs w:val="24"/>
        </w:rPr>
        <w:t> 2002; </w:t>
      </w:r>
      <w:r w:rsidRPr="00567640">
        <w:rPr>
          <w:rFonts w:ascii="Book Antiqua" w:hAnsi="Book Antiqua" w:cs="SimSun"/>
          <w:b/>
          <w:bCs/>
          <w:sz w:val="24"/>
          <w:szCs w:val="24"/>
        </w:rPr>
        <w:t>359</w:t>
      </w:r>
      <w:r w:rsidRPr="00567640">
        <w:rPr>
          <w:rFonts w:ascii="Book Antiqua" w:hAnsi="Book Antiqua" w:cs="SimSun"/>
          <w:sz w:val="24"/>
          <w:szCs w:val="24"/>
        </w:rPr>
        <w:t>: 210 [PMID: 11812556]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72 </w:t>
      </w:r>
      <w:r w:rsidRPr="00567640">
        <w:rPr>
          <w:rFonts w:ascii="Book Antiqua" w:hAnsi="Book Antiqua" w:cs="SimSun"/>
          <w:b/>
          <w:bCs/>
          <w:sz w:val="24"/>
          <w:szCs w:val="24"/>
        </w:rPr>
        <w:t>Chambon-Pautas C</w:t>
      </w:r>
      <w:r w:rsidRPr="00567640">
        <w:rPr>
          <w:rFonts w:ascii="Book Antiqua" w:hAnsi="Book Antiqua" w:cs="SimSun"/>
          <w:sz w:val="24"/>
          <w:szCs w:val="24"/>
        </w:rPr>
        <w:t>, Costa JM, Chaumette MT, Cordonnier C, Bretagne S. Galactomannan and polymerase chain reaction for the diagnosis of primary digestive aspergillosis in a patient with acute myeloid leukaemia. </w:t>
      </w:r>
      <w:r w:rsidRPr="00567640">
        <w:rPr>
          <w:rFonts w:ascii="Book Antiqua" w:hAnsi="Book Antiqua" w:cs="SimSun"/>
          <w:i/>
          <w:iCs/>
          <w:sz w:val="24"/>
          <w:szCs w:val="24"/>
        </w:rPr>
        <w:t>J Infect</w:t>
      </w:r>
      <w:r w:rsidRPr="00567640">
        <w:rPr>
          <w:rFonts w:ascii="Book Antiqua" w:hAnsi="Book Antiqua" w:cs="SimSun"/>
          <w:sz w:val="24"/>
          <w:szCs w:val="24"/>
        </w:rPr>
        <w:t> 2001; </w:t>
      </w:r>
      <w:r w:rsidRPr="00567640">
        <w:rPr>
          <w:rFonts w:ascii="Book Antiqua" w:hAnsi="Book Antiqua" w:cs="SimSun"/>
          <w:b/>
          <w:bCs/>
          <w:sz w:val="24"/>
          <w:szCs w:val="24"/>
        </w:rPr>
        <w:t>43</w:t>
      </w:r>
      <w:r w:rsidRPr="00567640">
        <w:rPr>
          <w:rFonts w:ascii="Book Antiqua" w:hAnsi="Book Antiqua" w:cs="SimSun"/>
          <w:sz w:val="24"/>
          <w:szCs w:val="24"/>
        </w:rPr>
        <w:t>: 213-214 [PMID: 11798263]</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73 </w:t>
      </w:r>
      <w:r w:rsidRPr="00567640">
        <w:rPr>
          <w:rFonts w:ascii="Book Antiqua" w:hAnsi="Book Antiqua" w:cs="SimSun"/>
          <w:b/>
          <w:bCs/>
          <w:sz w:val="24"/>
          <w:szCs w:val="24"/>
        </w:rPr>
        <w:t>Khoury NJ</w:t>
      </w:r>
      <w:r w:rsidRPr="00567640">
        <w:rPr>
          <w:rFonts w:ascii="Book Antiqua" w:hAnsi="Book Antiqua" w:cs="SimSun"/>
          <w:sz w:val="24"/>
          <w:szCs w:val="24"/>
        </w:rPr>
        <w:t>, Kanj V, Abboud M, Muwakkit S, Birjawi GA, Haddad MC. Abdominal complications of chemotherapy in pediatric malignancies: imaging findings. </w:t>
      </w:r>
      <w:r w:rsidRPr="00567640">
        <w:rPr>
          <w:rFonts w:ascii="Book Antiqua" w:hAnsi="Book Antiqua" w:cs="SimSun"/>
          <w:i/>
          <w:iCs/>
          <w:sz w:val="24"/>
          <w:szCs w:val="24"/>
        </w:rPr>
        <w:t>Clin Imaging</w:t>
      </w:r>
      <w:r w:rsidRPr="00567640">
        <w:rPr>
          <w:rFonts w:ascii="Book Antiqua" w:hAnsi="Book Antiqua" w:cs="SimSun"/>
          <w:sz w:val="24"/>
          <w:szCs w:val="24"/>
        </w:rPr>
        <w:t> 2009; </w:t>
      </w:r>
      <w:r w:rsidRPr="00567640">
        <w:rPr>
          <w:rFonts w:ascii="Book Antiqua" w:hAnsi="Book Antiqua" w:cs="SimSun"/>
          <w:b/>
          <w:bCs/>
          <w:sz w:val="24"/>
          <w:szCs w:val="24"/>
        </w:rPr>
        <w:t>33</w:t>
      </w:r>
      <w:r w:rsidRPr="00567640">
        <w:rPr>
          <w:rFonts w:ascii="Book Antiqua" w:hAnsi="Book Antiqua" w:cs="SimSun"/>
          <w:sz w:val="24"/>
          <w:szCs w:val="24"/>
        </w:rPr>
        <w:t>: 253-260 [PMID: 19559346 DOI: 10.1016/j.clinimag.2008.10.029]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74 </w:t>
      </w:r>
      <w:r w:rsidRPr="00567640">
        <w:rPr>
          <w:rFonts w:ascii="Book Antiqua" w:hAnsi="Book Antiqua" w:cs="SimSun"/>
          <w:b/>
          <w:bCs/>
          <w:sz w:val="24"/>
          <w:szCs w:val="24"/>
        </w:rPr>
        <w:t>Ramdial PK</w:t>
      </w:r>
      <w:r w:rsidRPr="00567640">
        <w:rPr>
          <w:rFonts w:ascii="Book Antiqua" w:hAnsi="Book Antiqua" w:cs="SimSun"/>
          <w:sz w:val="24"/>
          <w:szCs w:val="24"/>
        </w:rPr>
        <w:t>, Sing Y, Hadley GP, Chotey NA, Mahlakwane MS, Singh B. Paediatric intussusception caused by acquired immunodeficiency syndrome-associated Kaposi sarcoma. </w:t>
      </w:r>
      <w:r w:rsidRPr="00567640">
        <w:rPr>
          <w:rFonts w:ascii="Book Antiqua" w:hAnsi="Book Antiqua" w:cs="SimSun"/>
          <w:i/>
          <w:iCs/>
          <w:sz w:val="24"/>
          <w:szCs w:val="24"/>
        </w:rPr>
        <w:t>Pediatr Surg Int</w:t>
      </w:r>
      <w:r w:rsidRPr="00567640">
        <w:rPr>
          <w:rFonts w:ascii="Book Antiqua" w:hAnsi="Book Antiqua" w:cs="SimSun"/>
          <w:sz w:val="24"/>
          <w:szCs w:val="24"/>
        </w:rPr>
        <w:t> 2010; </w:t>
      </w:r>
      <w:r w:rsidRPr="00567640">
        <w:rPr>
          <w:rFonts w:ascii="Book Antiqua" w:hAnsi="Book Antiqua" w:cs="SimSun"/>
          <w:b/>
          <w:bCs/>
          <w:sz w:val="24"/>
          <w:szCs w:val="24"/>
        </w:rPr>
        <w:t>26</w:t>
      </w:r>
      <w:r w:rsidRPr="00567640">
        <w:rPr>
          <w:rFonts w:ascii="Book Antiqua" w:hAnsi="Book Antiqua" w:cs="SimSun"/>
          <w:sz w:val="24"/>
          <w:szCs w:val="24"/>
        </w:rPr>
        <w:t>: 783-787 [PMID: 20535484 DOI: 10.1007/s00383-010-2625-2]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75 </w:t>
      </w:r>
      <w:r w:rsidRPr="00567640">
        <w:rPr>
          <w:rFonts w:ascii="Book Antiqua" w:hAnsi="Book Antiqua" w:cs="SimSun"/>
          <w:b/>
          <w:bCs/>
          <w:sz w:val="24"/>
          <w:szCs w:val="24"/>
        </w:rPr>
        <w:t>Wang SM</w:t>
      </w:r>
      <w:r w:rsidRPr="00567640">
        <w:rPr>
          <w:rFonts w:ascii="Book Antiqua" w:hAnsi="Book Antiqua" w:cs="SimSun"/>
          <w:sz w:val="24"/>
          <w:szCs w:val="24"/>
        </w:rPr>
        <w:t>, Huang FC, Wu CH, Ko SF, Lee SY, Hsiao CC. Ileocecal Burkitt's lymphoma presenting as ileocolic intussusception with appendiceal invagination and acute appendicitis. </w:t>
      </w:r>
      <w:r w:rsidRPr="00567640">
        <w:rPr>
          <w:rFonts w:ascii="Book Antiqua" w:hAnsi="Book Antiqua" w:cs="SimSun"/>
          <w:i/>
          <w:iCs/>
          <w:sz w:val="24"/>
          <w:szCs w:val="24"/>
        </w:rPr>
        <w:t>J Formos Med Assoc</w:t>
      </w:r>
      <w:r w:rsidRPr="00567640">
        <w:rPr>
          <w:rFonts w:ascii="Book Antiqua" w:hAnsi="Book Antiqua" w:cs="SimSun"/>
          <w:sz w:val="24"/>
          <w:szCs w:val="24"/>
        </w:rPr>
        <w:t> 2010; </w:t>
      </w:r>
      <w:r w:rsidRPr="00567640">
        <w:rPr>
          <w:rFonts w:ascii="Book Antiqua" w:hAnsi="Book Antiqua" w:cs="SimSun"/>
          <w:b/>
          <w:bCs/>
          <w:sz w:val="24"/>
          <w:szCs w:val="24"/>
        </w:rPr>
        <w:t>109</w:t>
      </w:r>
      <w:r w:rsidRPr="00567640">
        <w:rPr>
          <w:rFonts w:ascii="Book Antiqua" w:hAnsi="Book Antiqua" w:cs="SimSun"/>
          <w:sz w:val="24"/>
          <w:szCs w:val="24"/>
        </w:rPr>
        <w:t>: 476-479 [PMID: 20610150 DOI: 10.1016/S0929-6646(10)60080-0]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76 </w:t>
      </w:r>
      <w:r w:rsidRPr="00567640">
        <w:rPr>
          <w:rFonts w:ascii="Book Antiqua" w:hAnsi="Book Antiqua" w:cs="SimSun"/>
          <w:b/>
          <w:bCs/>
          <w:sz w:val="24"/>
          <w:szCs w:val="24"/>
        </w:rPr>
        <w:t>Hryhorczuk AL</w:t>
      </w:r>
      <w:r w:rsidRPr="00567640">
        <w:rPr>
          <w:rFonts w:ascii="Book Antiqua" w:hAnsi="Book Antiqua" w:cs="SimSun"/>
          <w:sz w:val="24"/>
          <w:szCs w:val="24"/>
        </w:rPr>
        <w:t>, Lee EY. Imaging evaluation of bowel obstruction in children: updates in imaging techniques and review of imaging findings. </w:t>
      </w:r>
      <w:r w:rsidRPr="00567640">
        <w:rPr>
          <w:rFonts w:ascii="Book Antiqua" w:hAnsi="Book Antiqua" w:cs="SimSun"/>
          <w:i/>
          <w:iCs/>
          <w:sz w:val="24"/>
          <w:szCs w:val="24"/>
        </w:rPr>
        <w:t>Semin Roentgenol</w:t>
      </w:r>
      <w:r w:rsidRPr="00567640">
        <w:rPr>
          <w:rFonts w:ascii="Book Antiqua" w:hAnsi="Book Antiqua" w:cs="SimSun"/>
          <w:sz w:val="24"/>
          <w:szCs w:val="24"/>
        </w:rPr>
        <w:t> 2012; </w:t>
      </w:r>
      <w:r w:rsidRPr="00567640">
        <w:rPr>
          <w:rFonts w:ascii="Book Antiqua" w:hAnsi="Book Antiqua" w:cs="SimSun"/>
          <w:b/>
          <w:bCs/>
          <w:sz w:val="24"/>
          <w:szCs w:val="24"/>
        </w:rPr>
        <w:t>47</w:t>
      </w:r>
      <w:r w:rsidRPr="00567640">
        <w:rPr>
          <w:rFonts w:ascii="Book Antiqua" w:hAnsi="Book Antiqua" w:cs="SimSun"/>
          <w:sz w:val="24"/>
          <w:szCs w:val="24"/>
        </w:rPr>
        <w:t>: 159-170 [PMID: 22370194 DOI: 10.1053/j.ro.2011.11.007]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77 </w:t>
      </w:r>
      <w:r w:rsidRPr="00567640">
        <w:rPr>
          <w:rFonts w:ascii="Book Antiqua" w:hAnsi="Book Antiqua" w:cs="SimSun"/>
          <w:b/>
          <w:bCs/>
          <w:sz w:val="24"/>
          <w:szCs w:val="24"/>
        </w:rPr>
        <w:t>Lee GE</w:t>
      </w:r>
      <w:r w:rsidRPr="00567640">
        <w:rPr>
          <w:rFonts w:ascii="Book Antiqua" w:hAnsi="Book Antiqua" w:cs="SimSun"/>
          <w:sz w:val="24"/>
          <w:szCs w:val="24"/>
        </w:rPr>
        <w:t>, Lim GY, Lee JW, Cho B. Acute colonic pseudo-obstruction complicating chemotherapy in paediatric oncohaematological patients: clinical and imaging features. </w:t>
      </w:r>
      <w:r w:rsidRPr="00567640">
        <w:rPr>
          <w:rFonts w:ascii="Book Antiqua" w:hAnsi="Book Antiqua" w:cs="SimSun"/>
          <w:i/>
          <w:iCs/>
          <w:sz w:val="24"/>
          <w:szCs w:val="24"/>
        </w:rPr>
        <w:t>Br J Radiol</w:t>
      </w:r>
      <w:r w:rsidRPr="00567640">
        <w:rPr>
          <w:rFonts w:ascii="Book Antiqua" w:hAnsi="Book Antiqua" w:cs="SimSun"/>
          <w:sz w:val="24"/>
          <w:szCs w:val="24"/>
        </w:rPr>
        <w:t> 2012; </w:t>
      </w:r>
      <w:r w:rsidRPr="00567640">
        <w:rPr>
          <w:rFonts w:ascii="Book Antiqua" w:hAnsi="Book Antiqua" w:cs="SimSun"/>
          <w:b/>
          <w:bCs/>
          <w:sz w:val="24"/>
          <w:szCs w:val="24"/>
        </w:rPr>
        <w:t>85</w:t>
      </w:r>
      <w:r w:rsidRPr="00567640">
        <w:rPr>
          <w:rFonts w:ascii="Book Antiqua" w:hAnsi="Book Antiqua" w:cs="SimSun"/>
          <w:sz w:val="24"/>
          <w:szCs w:val="24"/>
        </w:rPr>
        <w:t>: 377-381 [PMID: 21828148 DOI: 10.1259/bjr/13281402]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78 </w:t>
      </w:r>
      <w:r w:rsidRPr="00567640">
        <w:rPr>
          <w:rFonts w:ascii="Book Antiqua" w:hAnsi="Book Antiqua" w:cs="SimSun"/>
          <w:b/>
          <w:bCs/>
          <w:sz w:val="24"/>
          <w:szCs w:val="24"/>
        </w:rPr>
        <w:t>Jessop M</w:t>
      </w:r>
      <w:r w:rsidRPr="00567640">
        <w:rPr>
          <w:rFonts w:ascii="Book Antiqua" w:hAnsi="Book Antiqua" w:cs="SimSun"/>
          <w:sz w:val="24"/>
          <w:szCs w:val="24"/>
        </w:rPr>
        <w:t>, Choo K, Little M. Acute colonic pseudo-obstruction in paediatric oncology patients. </w:t>
      </w:r>
      <w:r w:rsidRPr="00567640">
        <w:rPr>
          <w:rFonts w:ascii="Book Antiqua" w:hAnsi="Book Antiqua" w:cs="SimSun"/>
          <w:i/>
          <w:iCs/>
          <w:sz w:val="24"/>
          <w:szCs w:val="24"/>
        </w:rPr>
        <w:t>J Paediatr Child Health</w:t>
      </w:r>
      <w:r w:rsidRPr="00567640">
        <w:rPr>
          <w:rFonts w:ascii="Book Antiqua" w:hAnsi="Book Antiqua" w:cs="SimSun"/>
          <w:sz w:val="24"/>
          <w:szCs w:val="24"/>
        </w:rPr>
        <w:t> 2010; </w:t>
      </w:r>
      <w:r w:rsidRPr="00567640">
        <w:rPr>
          <w:rFonts w:ascii="Book Antiqua" w:hAnsi="Book Antiqua" w:cs="SimSun"/>
          <w:b/>
          <w:bCs/>
          <w:sz w:val="24"/>
          <w:szCs w:val="24"/>
        </w:rPr>
        <w:t>46</w:t>
      </w:r>
      <w:r w:rsidRPr="00567640">
        <w:rPr>
          <w:rFonts w:ascii="Book Antiqua" w:hAnsi="Book Antiqua" w:cs="SimSun"/>
          <w:sz w:val="24"/>
          <w:szCs w:val="24"/>
        </w:rPr>
        <w:t>: 698-699 [PMID: 21077980 DOI: 10.1111/j.1440-1754.2010.01906.x]</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79 </w:t>
      </w:r>
      <w:r w:rsidRPr="00567640">
        <w:rPr>
          <w:rFonts w:ascii="Book Antiqua" w:hAnsi="Book Antiqua" w:cs="SimSun"/>
          <w:b/>
          <w:bCs/>
          <w:sz w:val="24"/>
          <w:szCs w:val="24"/>
        </w:rPr>
        <w:t>Kim TS</w:t>
      </w:r>
      <w:r w:rsidRPr="00567640">
        <w:rPr>
          <w:rFonts w:ascii="Book Antiqua" w:hAnsi="Book Antiqua" w:cs="SimSun"/>
          <w:sz w:val="24"/>
          <w:szCs w:val="24"/>
        </w:rPr>
        <w:t>, Lee JW, Kim MJ, Park YS, Lee DH, Chung NG, Cho B, Lee S, Kim HK. Acute colonic pseudo-obstruction in postchemotherapy complication of brain tumor treated with neostigmine. </w:t>
      </w:r>
      <w:r w:rsidRPr="00567640">
        <w:rPr>
          <w:rFonts w:ascii="Book Antiqua" w:hAnsi="Book Antiqua" w:cs="SimSun"/>
          <w:i/>
          <w:iCs/>
          <w:sz w:val="24"/>
          <w:szCs w:val="24"/>
        </w:rPr>
        <w:t>J Pediatr Hematol Oncol</w:t>
      </w:r>
      <w:r w:rsidRPr="00567640">
        <w:rPr>
          <w:rFonts w:ascii="Book Antiqua" w:hAnsi="Book Antiqua" w:cs="SimSun"/>
          <w:sz w:val="24"/>
          <w:szCs w:val="24"/>
        </w:rPr>
        <w:t> 2007; </w:t>
      </w:r>
      <w:r w:rsidRPr="00567640">
        <w:rPr>
          <w:rFonts w:ascii="Book Antiqua" w:hAnsi="Book Antiqua" w:cs="SimSun"/>
          <w:b/>
          <w:bCs/>
          <w:sz w:val="24"/>
          <w:szCs w:val="24"/>
        </w:rPr>
        <w:t>29</w:t>
      </w:r>
      <w:r w:rsidRPr="00567640">
        <w:rPr>
          <w:rFonts w:ascii="Book Antiqua" w:hAnsi="Book Antiqua" w:cs="SimSun"/>
          <w:sz w:val="24"/>
          <w:szCs w:val="24"/>
        </w:rPr>
        <w:t>: 420-422 [PMID: 17551407]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80 </w:t>
      </w:r>
      <w:r w:rsidRPr="00567640">
        <w:rPr>
          <w:rFonts w:ascii="Book Antiqua" w:hAnsi="Book Antiqua" w:cs="SimSun"/>
          <w:b/>
          <w:bCs/>
          <w:sz w:val="24"/>
          <w:szCs w:val="24"/>
        </w:rPr>
        <w:t>Davies JQ</w:t>
      </w:r>
      <w:r w:rsidRPr="00567640">
        <w:rPr>
          <w:rFonts w:ascii="Book Antiqua" w:hAnsi="Book Antiqua" w:cs="SimSun"/>
          <w:sz w:val="24"/>
          <w:szCs w:val="24"/>
        </w:rPr>
        <w:t>, de la Hall PM, Kaschula RO, Sinclair-Smith CC, Hartley P, Rode H, Millar AJ. Hepatoblastoma--evolution of management and outcome and significance of histology of the resected tumor. A 31-year experience with 40 cases. </w:t>
      </w:r>
      <w:r w:rsidRPr="00567640">
        <w:rPr>
          <w:rFonts w:ascii="Book Antiqua" w:hAnsi="Book Antiqua" w:cs="SimSun"/>
          <w:i/>
          <w:iCs/>
          <w:sz w:val="24"/>
          <w:szCs w:val="24"/>
        </w:rPr>
        <w:t>J Pediatr Surg</w:t>
      </w:r>
      <w:r w:rsidRPr="00567640">
        <w:rPr>
          <w:rFonts w:ascii="Book Antiqua" w:hAnsi="Book Antiqua" w:cs="SimSun"/>
          <w:sz w:val="24"/>
          <w:szCs w:val="24"/>
        </w:rPr>
        <w:t> 2004; </w:t>
      </w:r>
      <w:r w:rsidRPr="00567640">
        <w:rPr>
          <w:rFonts w:ascii="Book Antiqua" w:hAnsi="Book Antiqua" w:cs="SimSun"/>
          <w:b/>
          <w:bCs/>
          <w:sz w:val="24"/>
          <w:szCs w:val="24"/>
        </w:rPr>
        <w:t>39</w:t>
      </w:r>
      <w:r w:rsidRPr="00567640">
        <w:rPr>
          <w:rFonts w:ascii="Book Antiqua" w:hAnsi="Book Antiqua" w:cs="SimSun"/>
          <w:sz w:val="24"/>
          <w:szCs w:val="24"/>
        </w:rPr>
        <w:t>: 1321-1327 [PMID: 15359384]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81 </w:t>
      </w:r>
      <w:r w:rsidRPr="00567640">
        <w:rPr>
          <w:rFonts w:ascii="Book Antiqua" w:hAnsi="Book Antiqua" w:cs="SimSun"/>
          <w:b/>
          <w:bCs/>
          <w:sz w:val="24"/>
          <w:szCs w:val="24"/>
        </w:rPr>
        <w:t>Li A</w:t>
      </w:r>
      <w:r w:rsidRPr="00567640">
        <w:rPr>
          <w:rFonts w:ascii="Book Antiqua" w:hAnsi="Book Antiqua" w:cs="SimSun"/>
          <w:sz w:val="24"/>
          <w:szCs w:val="24"/>
        </w:rPr>
        <w:t>, Asch M, Lasky J, Sieger L, Lee SL. The surgical management of a stage III Wilms tumor presenting with perforated appendicitis. </w:t>
      </w:r>
      <w:r w:rsidRPr="00567640">
        <w:rPr>
          <w:rFonts w:ascii="Book Antiqua" w:hAnsi="Book Antiqua" w:cs="SimSun"/>
          <w:i/>
          <w:iCs/>
          <w:sz w:val="24"/>
          <w:szCs w:val="24"/>
        </w:rPr>
        <w:t>J Pediatr Hematol Oncol</w:t>
      </w:r>
      <w:r w:rsidRPr="00567640">
        <w:rPr>
          <w:rFonts w:ascii="Book Antiqua" w:hAnsi="Book Antiqua" w:cs="SimSun"/>
          <w:sz w:val="24"/>
          <w:szCs w:val="24"/>
        </w:rPr>
        <w:t> 2012; </w:t>
      </w:r>
      <w:r w:rsidRPr="00567640">
        <w:rPr>
          <w:rFonts w:ascii="Book Antiqua" w:hAnsi="Book Antiqua" w:cs="SimSun"/>
          <w:b/>
          <w:bCs/>
          <w:sz w:val="24"/>
          <w:szCs w:val="24"/>
        </w:rPr>
        <w:t>34</w:t>
      </w:r>
      <w:r w:rsidRPr="00567640">
        <w:rPr>
          <w:rFonts w:ascii="Book Antiqua" w:hAnsi="Book Antiqua" w:cs="SimSun"/>
          <w:sz w:val="24"/>
          <w:szCs w:val="24"/>
        </w:rPr>
        <w:t>: e193-e194 [PMID: 22395216 DOI: 10.1097/MPH.0b013e3182425b72]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82 </w:t>
      </w:r>
      <w:r w:rsidRPr="00567640">
        <w:rPr>
          <w:rFonts w:ascii="Book Antiqua" w:hAnsi="Book Antiqua" w:cs="SimSun"/>
          <w:b/>
          <w:bCs/>
          <w:sz w:val="24"/>
          <w:szCs w:val="24"/>
        </w:rPr>
        <w:t>Guler N</w:t>
      </w:r>
      <w:r w:rsidRPr="00567640">
        <w:rPr>
          <w:rFonts w:ascii="Book Antiqua" w:hAnsi="Book Antiqua" w:cs="SimSun"/>
          <w:sz w:val="24"/>
          <w:szCs w:val="24"/>
        </w:rPr>
        <w:t>, Ozkara C, Kaya Y, Saglam E. Ruptured abdominal aortic aneurysm after resection of an infected cardiac myxoma. </w:t>
      </w:r>
      <w:r w:rsidRPr="00567640">
        <w:rPr>
          <w:rFonts w:ascii="Book Antiqua" w:hAnsi="Book Antiqua" w:cs="SimSun"/>
          <w:i/>
          <w:iCs/>
          <w:sz w:val="24"/>
          <w:szCs w:val="24"/>
        </w:rPr>
        <w:t>Tex Heart Inst J</w:t>
      </w:r>
      <w:r w:rsidRPr="00567640">
        <w:rPr>
          <w:rFonts w:ascii="Book Antiqua" w:hAnsi="Book Antiqua" w:cs="SimSun"/>
          <w:sz w:val="24"/>
          <w:szCs w:val="24"/>
        </w:rPr>
        <w:t> 2007; </w:t>
      </w:r>
      <w:r w:rsidRPr="00567640">
        <w:rPr>
          <w:rFonts w:ascii="Book Antiqua" w:hAnsi="Book Antiqua" w:cs="SimSun"/>
          <w:b/>
          <w:bCs/>
          <w:sz w:val="24"/>
          <w:szCs w:val="24"/>
        </w:rPr>
        <w:t>34</w:t>
      </w:r>
      <w:r w:rsidRPr="00567640">
        <w:rPr>
          <w:rFonts w:ascii="Book Antiqua" w:hAnsi="Book Antiqua" w:cs="SimSun"/>
          <w:sz w:val="24"/>
          <w:szCs w:val="24"/>
        </w:rPr>
        <w:t>: 233-235 [PMID: 17622377]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83 </w:t>
      </w:r>
      <w:r w:rsidRPr="00567640">
        <w:rPr>
          <w:rFonts w:ascii="Book Antiqua" w:hAnsi="Book Antiqua" w:cs="SimSun"/>
          <w:b/>
          <w:bCs/>
          <w:sz w:val="24"/>
          <w:szCs w:val="24"/>
        </w:rPr>
        <w:t>Tsai TC</w:t>
      </w:r>
      <w:r w:rsidRPr="00567640">
        <w:rPr>
          <w:rFonts w:ascii="Book Antiqua" w:hAnsi="Book Antiqua" w:cs="SimSun"/>
          <w:sz w:val="24"/>
          <w:szCs w:val="24"/>
        </w:rPr>
        <w:t>, Wong LY, Wu HP. Ovarian torsion caused by teratoma masquerading as perforated appendicitis in a 5-year-old girl. </w:t>
      </w:r>
      <w:r w:rsidRPr="00567640">
        <w:rPr>
          <w:rFonts w:ascii="Book Antiqua" w:hAnsi="Book Antiqua" w:cs="SimSun"/>
          <w:i/>
          <w:iCs/>
          <w:sz w:val="24"/>
          <w:szCs w:val="24"/>
        </w:rPr>
        <w:t>Pediatr Neonatol</w:t>
      </w:r>
      <w:r w:rsidRPr="00567640">
        <w:rPr>
          <w:rFonts w:ascii="Book Antiqua" w:hAnsi="Book Antiqua" w:cs="SimSun"/>
          <w:sz w:val="24"/>
          <w:szCs w:val="24"/>
        </w:rPr>
        <w:t> 2011; </w:t>
      </w:r>
      <w:r w:rsidRPr="00567640">
        <w:rPr>
          <w:rFonts w:ascii="Book Antiqua" w:hAnsi="Book Antiqua" w:cs="SimSun"/>
          <w:b/>
          <w:bCs/>
          <w:sz w:val="24"/>
          <w:szCs w:val="24"/>
        </w:rPr>
        <w:t>52</w:t>
      </w:r>
      <w:r w:rsidRPr="00567640">
        <w:rPr>
          <w:rFonts w:ascii="Book Antiqua" w:hAnsi="Book Antiqua" w:cs="SimSun"/>
          <w:sz w:val="24"/>
          <w:szCs w:val="24"/>
        </w:rPr>
        <w:t>: 51-54 [PMID: 21385659 DOI: 10.1016/j.pedneo.2010.12.002]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84 </w:t>
      </w:r>
      <w:r w:rsidRPr="00567640">
        <w:rPr>
          <w:rFonts w:ascii="Book Antiqua" w:hAnsi="Book Antiqua" w:cs="SimSun"/>
          <w:b/>
          <w:bCs/>
          <w:sz w:val="24"/>
          <w:szCs w:val="24"/>
        </w:rPr>
        <w:t>Correa-Rivas MS</w:t>
      </w:r>
      <w:r w:rsidRPr="00567640">
        <w:rPr>
          <w:rFonts w:ascii="Book Antiqua" w:hAnsi="Book Antiqua" w:cs="SimSun"/>
          <w:sz w:val="24"/>
          <w:szCs w:val="24"/>
        </w:rPr>
        <w:t>, Colón-González G, Lugo-Vicente H. Cavernous hemangioma presenting as a right adnexal mass in a child. </w:t>
      </w:r>
      <w:r w:rsidRPr="00567640">
        <w:rPr>
          <w:rFonts w:ascii="Book Antiqua" w:hAnsi="Book Antiqua" w:cs="SimSun"/>
          <w:i/>
          <w:iCs/>
          <w:sz w:val="24"/>
          <w:szCs w:val="24"/>
        </w:rPr>
        <w:t>P R Health Sci J</w:t>
      </w:r>
      <w:r w:rsidRPr="00567640">
        <w:rPr>
          <w:rFonts w:ascii="Book Antiqua" w:hAnsi="Book Antiqua" w:cs="SimSun"/>
          <w:sz w:val="24"/>
          <w:szCs w:val="24"/>
        </w:rPr>
        <w:t> 2003; </w:t>
      </w:r>
      <w:r w:rsidRPr="00567640">
        <w:rPr>
          <w:rFonts w:ascii="Book Antiqua" w:hAnsi="Book Antiqua" w:cs="SimSun"/>
          <w:b/>
          <w:bCs/>
          <w:sz w:val="24"/>
          <w:szCs w:val="24"/>
        </w:rPr>
        <w:t>22</w:t>
      </w:r>
      <w:r w:rsidRPr="00567640">
        <w:rPr>
          <w:rFonts w:ascii="Book Antiqua" w:hAnsi="Book Antiqua" w:cs="SimSun"/>
          <w:sz w:val="24"/>
          <w:szCs w:val="24"/>
        </w:rPr>
        <w:t>: 311-313 [PMID: 14619460]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85 </w:t>
      </w:r>
      <w:r w:rsidRPr="00567640">
        <w:rPr>
          <w:rFonts w:ascii="Book Antiqua" w:hAnsi="Book Antiqua" w:cs="SimSun"/>
          <w:b/>
          <w:bCs/>
          <w:sz w:val="24"/>
          <w:szCs w:val="24"/>
        </w:rPr>
        <w:t>Pini Prato A</w:t>
      </w:r>
      <w:r w:rsidRPr="00567640">
        <w:rPr>
          <w:rFonts w:ascii="Book Antiqua" w:hAnsi="Book Antiqua" w:cs="SimSun"/>
          <w:sz w:val="24"/>
          <w:szCs w:val="24"/>
        </w:rPr>
        <w:t>, Castagnola E, Micalizzi C, Dufour C, Avanzini S, Pio L, Guida E, Mattioli G, Jasonni V, Disma N, Mameli L, Montobbio G, Buffa P. Early diverting colostomy for perianal sepsis in children with acute leukemia. </w:t>
      </w:r>
      <w:r w:rsidRPr="00567640">
        <w:rPr>
          <w:rFonts w:ascii="Book Antiqua" w:hAnsi="Book Antiqua" w:cs="SimSun"/>
          <w:i/>
          <w:iCs/>
          <w:sz w:val="24"/>
          <w:szCs w:val="24"/>
        </w:rPr>
        <w:t>J Pediatr Surg</w:t>
      </w:r>
      <w:r w:rsidRPr="00567640">
        <w:rPr>
          <w:rFonts w:ascii="Book Antiqua" w:hAnsi="Book Antiqua" w:cs="SimSun"/>
          <w:sz w:val="24"/>
          <w:szCs w:val="24"/>
        </w:rPr>
        <w:t> 2012; </w:t>
      </w:r>
      <w:r w:rsidRPr="00567640">
        <w:rPr>
          <w:rFonts w:ascii="Book Antiqua" w:hAnsi="Book Antiqua" w:cs="SimSun"/>
          <w:b/>
          <w:bCs/>
          <w:sz w:val="24"/>
          <w:szCs w:val="24"/>
        </w:rPr>
        <w:t>47</w:t>
      </w:r>
      <w:r w:rsidRPr="00567640">
        <w:rPr>
          <w:rFonts w:ascii="Book Antiqua" w:hAnsi="Book Antiqua" w:cs="SimSun"/>
          <w:sz w:val="24"/>
          <w:szCs w:val="24"/>
        </w:rPr>
        <w:t>: e23-e27 [PMID: 23084226 DOI: 10.1016/j.jpedsurg.2012.05.034]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86 </w:t>
      </w:r>
      <w:r w:rsidRPr="00567640">
        <w:rPr>
          <w:rFonts w:ascii="Book Antiqua" w:hAnsi="Book Antiqua" w:cs="SimSun"/>
          <w:b/>
          <w:bCs/>
          <w:sz w:val="24"/>
          <w:szCs w:val="24"/>
        </w:rPr>
        <w:t>Nazir Z</w:t>
      </w:r>
      <w:r w:rsidRPr="00567640">
        <w:rPr>
          <w:rFonts w:ascii="Book Antiqua" w:hAnsi="Book Antiqua" w:cs="SimSun"/>
          <w:sz w:val="24"/>
          <w:szCs w:val="24"/>
        </w:rPr>
        <w:t>. Long-term follow-up of a child with primary lymph node gastrinoma and Zollinger-Ellison syndrome. </w:t>
      </w:r>
      <w:r w:rsidRPr="00567640">
        <w:rPr>
          <w:rFonts w:ascii="Book Antiqua" w:hAnsi="Book Antiqua" w:cs="SimSun"/>
          <w:i/>
          <w:iCs/>
          <w:sz w:val="24"/>
          <w:szCs w:val="24"/>
        </w:rPr>
        <w:t>J Pediatr Surg</w:t>
      </w:r>
      <w:r w:rsidRPr="00567640">
        <w:rPr>
          <w:rFonts w:ascii="Book Antiqua" w:hAnsi="Book Antiqua" w:cs="SimSun"/>
          <w:sz w:val="24"/>
          <w:szCs w:val="24"/>
        </w:rPr>
        <w:t> 2011; </w:t>
      </w:r>
      <w:r w:rsidRPr="00567640">
        <w:rPr>
          <w:rFonts w:ascii="Book Antiqua" w:hAnsi="Book Antiqua" w:cs="SimSun"/>
          <w:b/>
          <w:bCs/>
          <w:sz w:val="24"/>
          <w:szCs w:val="24"/>
        </w:rPr>
        <w:t>46</w:t>
      </w:r>
      <w:r w:rsidRPr="00567640">
        <w:rPr>
          <w:rFonts w:ascii="Book Antiqua" w:hAnsi="Book Antiqua" w:cs="SimSun"/>
          <w:sz w:val="24"/>
          <w:szCs w:val="24"/>
        </w:rPr>
        <w:t>: 969-972 [PMID: 21616263 DOI: 10.1016/j.jpedsurg.2011.02.002]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87 </w:t>
      </w:r>
      <w:r w:rsidRPr="00567640">
        <w:rPr>
          <w:rFonts w:ascii="Book Antiqua" w:hAnsi="Book Antiqua" w:cs="SimSun"/>
          <w:b/>
          <w:bCs/>
          <w:sz w:val="24"/>
          <w:szCs w:val="24"/>
        </w:rPr>
        <w:t>Al-Saleem T</w:t>
      </w:r>
      <w:r w:rsidRPr="00567640">
        <w:rPr>
          <w:rFonts w:ascii="Book Antiqua" w:hAnsi="Book Antiqua" w:cs="SimSun"/>
          <w:sz w:val="24"/>
          <w:szCs w:val="24"/>
        </w:rPr>
        <w:t>, Al-Mondhiry H. Immunoproliferative small intestinal disease (IPSID): a model for mature B-cell neoplasms. </w:t>
      </w:r>
      <w:r w:rsidRPr="00567640">
        <w:rPr>
          <w:rFonts w:ascii="Book Antiqua" w:hAnsi="Book Antiqua" w:cs="SimSun"/>
          <w:i/>
          <w:iCs/>
          <w:sz w:val="24"/>
          <w:szCs w:val="24"/>
        </w:rPr>
        <w:t>Blood</w:t>
      </w:r>
      <w:r w:rsidRPr="00567640">
        <w:rPr>
          <w:rFonts w:ascii="Book Antiqua" w:hAnsi="Book Antiqua" w:cs="SimSun"/>
          <w:sz w:val="24"/>
          <w:szCs w:val="24"/>
        </w:rPr>
        <w:t> 2005; </w:t>
      </w:r>
      <w:r w:rsidRPr="00567640">
        <w:rPr>
          <w:rFonts w:ascii="Book Antiqua" w:hAnsi="Book Antiqua" w:cs="SimSun"/>
          <w:b/>
          <w:bCs/>
          <w:sz w:val="24"/>
          <w:szCs w:val="24"/>
        </w:rPr>
        <w:t>105</w:t>
      </w:r>
      <w:r w:rsidRPr="00567640">
        <w:rPr>
          <w:rFonts w:ascii="Book Antiqua" w:hAnsi="Book Antiqua" w:cs="SimSun"/>
          <w:sz w:val="24"/>
          <w:szCs w:val="24"/>
        </w:rPr>
        <w:t>: 2274-2280 [PMID: 15542584]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88 </w:t>
      </w:r>
      <w:r w:rsidRPr="00567640">
        <w:rPr>
          <w:rFonts w:ascii="Book Antiqua" w:hAnsi="Book Antiqua" w:cs="SimSun"/>
          <w:b/>
          <w:bCs/>
          <w:sz w:val="24"/>
          <w:szCs w:val="24"/>
        </w:rPr>
        <w:t>Young G</w:t>
      </w:r>
      <w:r w:rsidRPr="00567640">
        <w:rPr>
          <w:rFonts w:ascii="Book Antiqua" w:hAnsi="Book Antiqua" w:cs="SimSun"/>
          <w:sz w:val="24"/>
          <w:szCs w:val="24"/>
        </w:rPr>
        <w:t>, Toretsky JA, Campbell AB, Eskenazi AE. Recognition of common childhood malignancies. </w:t>
      </w:r>
      <w:r w:rsidRPr="00567640">
        <w:rPr>
          <w:rFonts w:ascii="Book Antiqua" w:hAnsi="Book Antiqua" w:cs="SimSun"/>
          <w:i/>
          <w:iCs/>
          <w:sz w:val="24"/>
          <w:szCs w:val="24"/>
        </w:rPr>
        <w:t>Am Fam Physician</w:t>
      </w:r>
      <w:r w:rsidRPr="00567640">
        <w:rPr>
          <w:rFonts w:ascii="Book Antiqua" w:hAnsi="Book Antiqua" w:cs="SimSun"/>
          <w:sz w:val="24"/>
          <w:szCs w:val="24"/>
        </w:rPr>
        <w:t> 2000; </w:t>
      </w:r>
      <w:r w:rsidRPr="00567640">
        <w:rPr>
          <w:rFonts w:ascii="Book Antiqua" w:hAnsi="Book Antiqua" w:cs="SimSun"/>
          <w:b/>
          <w:bCs/>
          <w:sz w:val="24"/>
          <w:szCs w:val="24"/>
        </w:rPr>
        <w:t>61</w:t>
      </w:r>
      <w:r w:rsidRPr="00567640">
        <w:rPr>
          <w:rFonts w:ascii="Book Antiqua" w:hAnsi="Book Antiqua" w:cs="SimSun"/>
          <w:sz w:val="24"/>
          <w:szCs w:val="24"/>
        </w:rPr>
        <w:t>: 2144-2154 [PMID: 10779255]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89 </w:t>
      </w:r>
      <w:r w:rsidRPr="00567640">
        <w:rPr>
          <w:rFonts w:ascii="Book Antiqua" w:hAnsi="Book Antiqua" w:cs="SimSun"/>
          <w:b/>
          <w:bCs/>
          <w:sz w:val="24"/>
          <w:szCs w:val="24"/>
        </w:rPr>
        <w:t>Rogers M</w:t>
      </w:r>
      <w:r w:rsidRPr="00567640">
        <w:rPr>
          <w:rFonts w:ascii="Book Antiqua" w:hAnsi="Book Antiqua" w:cs="SimSun"/>
          <w:sz w:val="24"/>
          <w:szCs w:val="24"/>
        </w:rPr>
        <w:t>, Weinstock DM, Eagan J, Kiehn T, Armstrong D, Sepkowitz KA. Rotavirus outbreak on a pediatric oncology floor: possible association with toys. </w:t>
      </w:r>
      <w:r w:rsidRPr="00567640">
        <w:rPr>
          <w:rFonts w:ascii="Book Antiqua" w:hAnsi="Book Antiqua" w:cs="SimSun"/>
          <w:i/>
          <w:iCs/>
          <w:sz w:val="24"/>
          <w:szCs w:val="24"/>
        </w:rPr>
        <w:t>Am J Infect Control</w:t>
      </w:r>
      <w:r w:rsidRPr="00567640">
        <w:rPr>
          <w:rFonts w:ascii="Book Antiqua" w:hAnsi="Book Antiqua" w:cs="SimSun"/>
          <w:sz w:val="24"/>
          <w:szCs w:val="24"/>
        </w:rPr>
        <w:t> 2000; </w:t>
      </w:r>
      <w:r w:rsidRPr="00567640">
        <w:rPr>
          <w:rFonts w:ascii="Book Antiqua" w:hAnsi="Book Antiqua" w:cs="SimSun"/>
          <w:b/>
          <w:bCs/>
          <w:sz w:val="24"/>
          <w:szCs w:val="24"/>
        </w:rPr>
        <w:t>28</w:t>
      </w:r>
      <w:r w:rsidRPr="00567640">
        <w:rPr>
          <w:rFonts w:ascii="Book Antiqua" w:hAnsi="Book Antiqua" w:cs="SimSun"/>
          <w:sz w:val="24"/>
          <w:szCs w:val="24"/>
        </w:rPr>
        <w:t>: 378-380 [PMID: 11029139]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90 </w:t>
      </w:r>
      <w:r w:rsidRPr="00567640">
        <w:rPr>
          <w:rFonts w:ascii="Book Antiqua" w:hAnsi="Book Antiqua" w:cs="SimSun"/>
          <w:b/>
          <w:bCs/>
          <w:sz w:val="24"/>
          <w:szCs w:val="24"/>
        </w:rPr>
        <w:t>Moser O</w:t>
      </w:r>
      <w:r w:rsidRPr="00567640">
        <w:rPr>
          <w:rFonts w:ascii="Book Antiqua" w:hAnsi="Book Antiqua" w:cs="SimSun"/>
          <w:sz w:val="24"/>
          <w:szCs w:val="24"/>
        </w:rPr>
        <w:t>, Lück S, Dilloo D, Eis-Hübinger AM, Simon A. Sapovirus as a gastrointestinal pathogen in febrile pediatric patients with cancer. </w:t>
      </w:r>
      <w:r w:rsidRPr="00567640">
        <w:rPr>
          <w:rFonts w:ascii="Book Antiqua" w:hAnsi="Book Antiqua" w:cs="SimSun"/>
          <w:i/>
          <w:iCs/>
          <w:sz w:val="24"/>
          <w:szCs w:val="24"/>
        </w:rPr>
        <w:t>J Med Virol</w:t>
      </w:r>
      <w:r w:rsidRPr="00567640">
        <w:rPr>
          <w:rFonts w:ascii="Book Antiqua" w:hAnsi="Book Antiqua" w:cs="SimSun"/>
          <w:sz w:val="24"/>
          <w:szCs w:val="24"/>
        </w:rPr>
        <w:t> 2011; </w:t>
      </w:r>
      <w:r w:rsidRPr="00567640">
        <w:rPr>
          <w:rFonts w:ascii="Book Antiqua" w:hAnsi="Book Antiqua" w:cs="SimSun"/>
          <w:b/>
          <w:bCs/>
          <w:sz w:val="24"/>
          <w:szCs w:val="24"/>
        </w:rPr>
        <w:t>83</w:t>
      </w:r>
      <w:r w:rsidRPr="00567640">
        <w:rPr>
          <w:rFonts w:ascii="Book Antiqua" w:hAnsi="Book Antiqua" w:cs="SimSun"/>
          <w:sz w:val="24"/>
          <w:szCs w:val="24"/>
        </w:rPr>
        <w:t>: 2233-2236 [PMID: 22012734 DOI: 10.1002/jmv.22219]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91 </w:t>
      </w:r>
      <w:r w:rsidRPr="00567640">
        <w:rPr>
          <w:rFonts w:ascii="Book Antiqua" w:hAnsi="Book Antiqua" w:cs="SimSun"/>
          <w:b/>
          <w:bCs/>
          <w:sz w:val="24"/>
          <w:szCs w:val="24"/>
        </w:rPr>
        <w:t>Ludwig A</w:t>
      </w:r>
      <w:r w:rsidRPr="00567640">
        <w:rPr>
          <w:rFonts w:ascii="Book Antiqua" w:hAnsi="Book Antiqua" w:cs="SimSun"/>
          <w:sz w:val="24"/>
          <w:szCs w:val="24"/>
        </w:rPr>
        <w:t>, Adams O, Laws HJ, Schroten H, Tenenbaum T. Quantitative detection of norovirus excretion in pediatric patients with cancer and prolonged gastroenteritis and shedding of norovirus. </w:t>
      </w:r>
      <w:r w:rsidRPr="00567640">
        <w:rPr>
          <w:rFonts w:ascii="Book Antiqua" w:hAnsi="Book Antiqua" w:cs="SimSun"/>
          <w:i/>
          <w:iCs/>
          <w:sz w:val="24"/>
          <w:szCs w:val="24"/>
        </w:rPr>
        <w:t>J Med Virol</w:t>
      </w:r>
      <w:r w:rsidRPr="00567640">
        <w:rPr>
          <w:rFonts w:ascii="Book Antiqua" w:hAnsi="Book Antiqua" w:cs="SimSun"/>
          <w:sz w:val="24"/>
          <w:szCs w:val="24"/>
        </w:rPr>
        <w:t> 2008; </w:t>
      </w:r>
      <w:r w:rsidRPr="00567640">
        <w:rPr>
          <w:rFonts w:ascii="Book Antiqua" w:hAnsi="Book Antiqua" w:cs="SimSun"/>
          <w:b/>
          <w:bCs/>
          <w:sz w:val="24"/>
          <w:szCs w:val="24"/>
        </w:rPr>
        <w:t>80</w:t>
      </w:r>
      <w:r w:rsidRPr="00567640">
        <w:rPr>
          <w:rFonts w:ascii="Book Antiqua" w:hAnsi="Book Antiqua" w:cs="SimSun"/>
          <w:sz w:val="24"/>
          <w:szCs w:val="24"/>
        </w:rPr>
        <w:t>: 1461-1467 [PMID: 18551595 DOI: 10.1002/jmv.21217]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92 </w:t>
      </w:r>
      <w:r w:rsidRPr="00567640">
        <w:rPr>
          <w:rFonts w:ascii="Book Antiqua" w:hAnsi="Book Antiqua" w:cs="SimSun"/>
          <w:b/>
          <w:bCs/>
          <w:sz w:val="24"/>
          <w:szCs w:val="24"/>
        </w:rPr>
        <w:t>Lothstein K</w:t>
      </w:r>
      <w:r w:rsidRPr="00567640">
        <w:rPr>
          <w:rFonts w:ascii="Book Antiqua" w:hAnsi="Book Antiqua" w:cs="SimSun"/>
          <w:sz w:val="24"/>
          <w:szCs w:val="24"/>
        </w:rPr>
        <w:t>, Fisher B, Li Y, Seif A, Harris T, Torp K, Kavcic M, Huang YS, Rheingold SR, Aplenc R. Zoonotic infections in pediatric patients with acute leukemia. </w:t>
      </w:r>
      <w:r w:rsidRPr="00567640">
        <w:rPr>
          <w:rFonts w:ascii="Book Antiqua" w:hAnsi="Book Antiqua" w:cs="SimSun"/>
          <w:i/>
          <w:iCs/>
          <w:sz w:val="24"/>
          <w:szCs w:val="24"/>
        </w:rPr>
        <w:t>Pediatr Blood Cancer</w:t>
      </w:r>
      <w:r w:rsidRPr="00567640">
        <w:rPr>
          <w:rFonts w:ascii="Book Antiqua" w:hAnsi="Book Antiqua" w:cs="SimSun"/>
          <w:sz w:val="24"/>
          <w:szCs w:val="24"/>
        </w:rPr>
        <w:t> 2013; </w:t>
      </w:r>
      <w:r w:rsidRPr="00567640">
        <w:rPr>
          <w:rFonts w:ascii="Book Antiqua" w:hAnsi="Book Antiqua" w:cs="SimSun"/>
          <w:b/>
          <w:bCs/>
          <w:sz w:val="24"/>
          <w:szCs w:val="24"/>
        </w:rPr>
        <w:t>60</w:t>
      </w:r>
      <w:r w:rsidRPr="00567640">
        <w:rPr>
          <w:rFonts w:ascii="Book Antiqua" w:hAnsi="Book Antiqua" w:cs="SimSun"/>
          <w:sz w:val="24"/>
          <w:szCs w:val="24"/>
        </w:rPr>
        <w:t>: E160-E162 [PMID: 23956002 DOI: 10.1002/pbc.24596]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93 </w:t>
      </w:r>
      <w:r w:rsidRPr="00567640">
        <w:rPr>
          <w:rFonts w:ascii="Book Antiqua" w:hAnsi="Book Antiqua" w:cs="SimSun"/>
          <w:b/>
          <w:bCs/>
          <w:sz w:val="24"/>
          <w:szCs w:val="24"/>
        </w:rPr>
        <w:t>Domenech C</w:t>
      </w:r>
      <w:r w:rsidRPr="00567640">
        <w:rPr>
          <w:rFonts w:ascii="Book Antiqua" w:hAnsi="Book Antiqua" w:cs="SimSun"/>
          <w:sz w:val="24"/>
          <w:szCs w:val="24"/>
        </w:rPr>
        <w:t>, Rabodonirina M, Bleyzac N, Pagès MP, Bertrand Y. Cryptosporidiosis in children with acute lymphoblastic leukemia on maintenance chemotherapy. </w:t>
      </w:r>
      <w:r w:rsidRPr="00567640">
        <w:rPr>
          <w:rFonts w:ascii="Book Antiqua" w:hAnsi="Book Antiqua" w:cs="SimSun"/>
          <w:i/>
          <w:iCs/>
          <w:sz w:val="24"/>
          <w:szCs w:val="24"/>
        </w:rPr>
        <w:t>J Pediatr Hematol Oncol</w:t>
      </w:r>
      <w:r w:rsidRPr="00567640">
        <w:rPr>
          <w:rFonts w:ascii="Book Antiqua" w:hAnsi="Book Antiqua" w:cs="SimSun"/>
          <w:sz w:val="24"/>
          <w:szCs w:val="24"/>
        </w:rPr>
        <w:t> 2011; </w:t>
      </w:r>
      <w:r w:rsidRPr="00567640">
        <w:rPr>
          <w:rFonts w:ascii="Book Antiqua" w:hAnsi="Book Antiqua" w:cs="SimSun"/>
          <w:b/>
          <w:bCs/>
          <w:sz w:val="24"/>
          <w:szCs w:val="24"/>
        </w:rPr>
        <w:t>33</w:t>
      </w:r>
      <w:r w:rsidRPr="00567640">
        <w:rPr>
          <w:rFonts w:ascii="Book Antiqua" w:hAnsi="Book Antiqua" w:cs="SimSun"/>
          <w:sz w:val="24"/>
          <w:szCs w:val="24"/>
        </w:rPr>
        <w:t>: 570-572 [PMID: 21941152 DOI: 10.1097/MPH.0b013e31820e2d3a]</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94 </w:t>
      </w:r>
      <w:r w:rsidRPr="00567640">
        <w:rPr>
          <w:rFonts w:ascii="Book Antiqua" w:hAnsi="Book Antiqua" w:cs="SimSun"/>
          <w:b/>
          <w:bCs/>
          <w:sz w:val="24"/>
          <w:szCs w:val="24"/>
        </w:rPr>
        <w:t>Esbenshade A</w:t>
      </w:r>
      <w:r w:rsidRPr="00567640">
        <w:rPr>
          <w:rFonts w:ascii="Book Antiqua" w:hAnsi="Book Antiqua" w:cs="SimSun"/>
          <w:sz w:val="24"/>
          <w:szCs w:val="24"/>
        </w:rPr>
        <w:t>, Esbenshade J, Domm J, Williams J, Frangoul H. Severe ehrlichia infection in pediatric oncology and stem cell transplant patients. </w:t>
      </w:r>
      <w:r w:rsidRPr="00567640">
        <w:rPr>
          <w:rFonts w:ascii="Book Antiqua" w:hAnsi="Book Antiqua" w:cs="SimSun"/>
          <w:i/>
          <w:iCs/>
          <w:sz w:val="24"/>
          <w:szCs w:val="24"/>
        </w:rPr>
        <w:t>Pediatr Blood Cancer</w:t>
      </w:r>
      <w:r w:rsidRPr="00567640">
        <w:rPr>
          <w:rFonts w:ascii="Book Antiqua" w:hAnsi="Book Antiqua" w:cs="SimSun"/>
          <w:sz w:val="24"/>
          <w:szCs w:val="24"/>
        </w:rPr>
        <w:t> 2010; </w:t>
      </w:r>
      <w:r w:rsidRPr="00567640">
        <w:rPr>
          <w:rFonts w:ascii="Book Antiqua" w:hAnsi="Book Antiqua" w:cs="SimSun"/>
          <w:b/>
          <w:bCs/>
          <w:sz w:val="24"/>
          <w:szCs w:val="24"/>
        </w:rPr>
        <w:t>54</w:t>
      </w:r>
      <w:r w:rsidRPr="00567640">
        <w:rPr>
          <w:rFonts w:ascii="Book Antiqua" w:hAnsi="Book Antiqua" w:cs="SimSun"/>
          <w:sz w:val="24"/>
          <w:szCs w:val="24"/>
        </w:rPr>
        <w:t>: 776-778 [PMID: 20052776 DOI: 10.1002/pbc.22392]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95 </w:t>
      </w:r>
      <w:r w:rsidRPr="00567640">
        <w:rPr>
          <w:rFonts w:ascii="Book Antiqua" w:hAnsi="Book Antiqua" w:cs="SimSun"/>
          <w:b/>
          <w:bCs/>
          <w:sz w:val="24"/>
          <w:szCs w:val="24"/>
        </w:rPr>
        <w:t>Chaudhry R</w:t>
      </w:r>
      <w:r w:rsidRPr="00567640">
        <w:rPr>
          <w:rFonts w:ascii="Book Antiqua" w:hAnsi="Book Antiqua" w:cs="SimSun"/>
          <w:sz w:val="24"/>
          <w:szCs w:val="24"/>
        </w:rPr>
        <w:t>, Joshy L, Kumar L, Dhawan B. Changing pattern of Clostridium difficile associated diarrhoea in a tertiary care hospital: a 5 year retrospective study. </w:t>
      </w:r>
      <w:r w:rsidRPr="00567640">
        <w:rPr>
          <w:rFonts w:ascii="Book Antiqua" w:hAnsi="Book Antiqua" w:cs="SimSun"/>
          <w:i/>
          <w:iCs/>
          <w:sz w:val="24"/>
          <w:szCs w:val="24"/>
        </w:rPr>
        <w:t>Indian J Med Res</w:t>
      </w:r>
      <w:r w:rsidRPr="00567640">
        <w:rPr>
          <w:rFonts w:ascii="Book Antiqua" w:hAnsi="Book Antiqua" w:cs="SimSun"/>
          <w:sz w:val="24"/>
          <w:szCs w:val="24"/>
        </w:rPr>
        <w:t> 2008; </w:t>
      </w:r>
      <w:r w:rsidRPr="00567640">
        <w:rPr>
          <w:rFonts w:ascii="Book Antiqua" w:hAnsi="Book Antiqua" w:cs="SimSun"/>
          <w:b/>
          <w:bCs/>
          <w:sz w:val="24"/>
          <w:szCs w:val="24"/>
        </w:rPr>
        <w:t>127</w:t>
      </w:r>
      <w:r w:rsidRPr="00567640">
        <w:rPr>
          <w:rFonts w:ascii="Book Antiqua" w:hAnsi="Book Antiqua" w:cs="SimSun"/>
          <w:sz w:val="24"/>
          <w:szCs w:val="24"/>
        </w:rPr>
        <w:t>: 377-382 [PMID: 18577793]</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96 </w:t>
      </w:r>
      <w:r w:rsidRPr="00567640">
        <w:rPr>
          <w:rFonts w:ascii="Book Antiqua" w:hAnsi="Book Antiqua" w:cs="SimSun"/>
          <w:b/>
          <w:bCs/>
          <w:sz w:val="24"/>
          <w:szCs w:val="24"/>
        </w:rPr>
        <w:t>Crews JD</w:t>
      </w:r>
      <w:r w:rsidRPr="00567640">
        <w:rPr>
          <w:rFonts w:ascii="Book Antiqua" w:hAnsi="Book Antiqua" w:cs="SimSun"/>
          <w:sz w:val="24"/>
          <w:szCs w:val="24"/>
        </w:rPr>
        <w:t>, Koo HL, Jiang ZD, Starke JR, DuPont HL. A hospital-based study of the clinical characteristics of Clostridium difficile infection in children. </w:t>
      </w:r>
      <w:r w:rsidRPr="00567640">
        <w:rPr>
          <w:rFonts w:ascii="Book Antiqua" w:hAnsi="Book Antiqua" w:cs="SimSun"/>
          <w:i/>
          <w:iCs/>
          <w:sz w:val="24"/>
          <w:szCs w:val="24"/>
        </w:rPr>
        <w:t>Pediatr Infect Dis J</w:t>
      </w:r>
      <w:r w:rsidRPr="00567640">
        <w:rPr>
          <w:rFonts w:ascii="Book Antiqua" w:hAnsi="Book Antiqua" w:cs="SimSun"/>
          <w:sz w:val="24"/>
          <w:szCs w:val="24"/>
        </w:rPr>
        <w:t> 2014; </w:t>
      </w:r>
      <w:r w:rsidRPr="00567640">
        <w:rPr>
          <w:rFonts w:ascii="Book Antiqua" w:hAnsi="Book Antiqua" w:cs="SimSun"/>
          <w:b/>
          <w:bCs/>
          <w:sz w:val="24"/>
          <w:szCs w:val="24"/>
        </w:rPr>
        <w:t>33</w:t>
      </w:r>
      <w:r w:rsidRPr="00567640">
        <w:rPr>
          <w:rFonts w:ascii="Book Antiqua" w:hAnsi="Book Antiqua" w:cs="SimSun"/>
          <w:sz w:val="24"/>
          <w:szCs w:val="24"/>
        </w:rPr>
        <w:t>: 924-928 [PMID: 25361022 DOI: 10.1097/INF.0000000000000338]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97 </w:t>
      </w:r>
      <w:r w:rsidRPr="00567640">
        <w:rPr>
          <w:rFonts w:ascii="Book Antiqua" w:hAnsi="Book Antiqua" w:cs="SimSun"/>
          <w:b/>
          <w:bCs/>
          <w:sz w:val="24"/>
          <w:szCs w:val="24"/>
        </w:rPr>
        <w:t>Asensio A</w:t>
      </w:r>
      <w:r w:rsidRPr="00567640">
        <w:rPr>
          <w:rFonts w:ascii="Book Antiqua" w:hAnsi="Book Antiqua" w:cs="SimSun"/>
          <w:sz w:val="24"/>
          <w:szCs w:val="24"/>
        </w:rPr>
        <w:t>, Di Bella S, Lo Vecchio A, Grau S, Hart WM, Isidoro B, Scotto R, Petrosillo N, Watt M, Nazir J. The impact of Clostridium difficile infection on resource use and costs in hospitals in Spain and Italy: a matched cohort study. </w:t>
      </w:r>
      <w:r w:rsidRPr="00567640">
        <w:rPr>
          <w:rFonts w:ascii="Book Antiqua" w:hAnsi="Book Antiqua" w:cs="SimSun"/>
          <w:i/>
          <w:iCs/>
          <w:sz w:val="24"/>
          <w:szCs w:val="24"/>
        </w:rPr>
        <w:t>Int J Infect Dis</w:t>
      </w:r>
      <w:r w:rsidRPr="00567640">
        <w:rPr>
          <w:rFonts w:ascii="Book Antiqua" w:hAnsi="Book Antiqua" w:cs="SimSun"/>
          <w:sz w:val="24"/>
          <w:szCs w:val="24"/>
        </w:rPr>
        <w:t> 2015; </w:t>
      </w:r>
      <w:r w:rsidRPr="00567640">
        <w:rPr>
          <w:rFonts w:ascii="Book Antiqua" w:hAnsi="Book Antiqua" w:cs="SimSun"/>
          <w:b/>
          <w:bCs/>
          <w:sz w:val="24"/>
          <w:szCs w:val="24"/>
        </w:rPr>
        <w:t>36</w:t>
      </w:r>
      <w:r w:rsidRPr="00567640">
        <w:rPr>
          <w:rFonts w:ascii="Book Antiqua" w:hAnsi="Book Antiqua" w:cs="SimSun"/>
          <w:sz w:val="24"/>
          <w:szCs w:val="24"/>
        </w:rPr>
        <w:t>: 31-38 [PMID: 26003403 DOI: 10.1016/j.ijid.2015.05.013]</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98 </w:t>
      </w:r>
      <w:r w:rsidRPr="00567640">
        <w:rPr>
          <w:rFonts w:ascii="Book Antiqua" w:hAnsi="Book Antiqua" w:cs="SimSun"/>
          <w:b/>
          <w:bCs/>
          <w:sz w:val="24"/>
          <w:szCs w:val="24"/>
        </w:rPr>
        <w:t>Dominguez SR</w:t>
      </w:r>
      <w:r w:rsidRPr="00567640">
        <w:rPr>
          <w:rFonts w:ascii="Book Antiqua" w:hAnsi="Book Antiqua" w:cs="SimSun"/>
          <w:sz w:val="24"/>
          <w:szCs w:val="24"/>
        </w:rPr>
        <w:t>, Dolan SA, West K, Dantes RB, Epson E, Friedman D, Littlehorn CA, Arms LE, Walton K, Servetar E, Frank DN, Kotter CV, Dowell E, Gould CV, Hilden JM, Todd JK. High colonization rate and prolonged shedding of Clostridium difficile in pediatric oncology patients. </w:t>
      </w:r>
      <w:r w:rsidRPr="00567640">
        <w:rPr>
          <w:rFonts w:ascii="Book Antiqua" w:hAnsi="Book Antiqua" w:cs="SimSun"/>
          <w:i/>
          <w:iCs/>
          <w:sz w:val="24"/>
          <w:szCs w:val="24"/>
        </w:rPr>
        <w:t>Clin Infect Dis</w:t>
      </w:r>
      <w:r w:rsidRPr="00567640">
        <w:rPr>
          <w:rFonts w:ascii="Book Antiqua" w:hAnsi="Book Antiqua" w:cs="SimSun"/>
          <w:sz w:val="24"/>
          <w:szCs w:val="24"/>
        </w:rPr>
        <w:t> 2014; </w:t>
      </w:r>
      <w:r w:rsidRPr="00567640">
        <w:rPr>
          <w:rFonts w:ascii="Book Antiqua" w:hAnsi="Book Antiqua" w:cs="SimSun"/>
          <w:b/>
          <w:bCs/>
          <w:sz w:val="24"/>
          <w:szCs w:val="24"/>
        </w:rPr>
        <w:t>59</w:t>
      </w:r>
      <w:r w:rsidRPr="00567640">
        <w:rPr>
          <w:rFonts w:ascii="Book Antiqua" w:hAnsi="Book Antiqua" w:cs="SimSun"/>
          <w:sz w:val="24"/>
          <w:szCs w:val="24"/>
        </w:rPr>
        <w:t>: 401-403 [PMID: 24785235 DOI: 10.1093/cid/ciu302]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99 </w:t>
      </w:r>
      <w:r w:rsidRPr="00567640">
        <w:rPr>
          <w:rFonts w:ascii="Book Antiqua" w:hAnsi="Book Antiqua" w:cs="SimSun"/>
          <w:b/>
          <w:bCs/>
          <w:sz w:val="24"/>
          <w:szCs w:val="24"/>
        </w:rPr>
        <w:t>Nicholson MR</w:t>
      </w:r>
      <w:r w:rsidRPr="00567640">
        <w:rPr>
          <w:rFonts w:ascii="Book Antiqua" w:hAnsi="Book Antiqua" w:cs="SimSun"/>
          <w:sz w:val="24"/>
          <w:szCs w:val="24"/>
        </w:rPr>
        <w:t>, Thomsen IP, Slaughter JC, Creech CB, Edwards KM. Novel risk factors for recurrent Clostridium difficile infection in children. </w:t>
      </w:r>
      <w:r w:rsidRPr="00567640">
        <w:rPr>
          <w:rFonts w:ascii="Book Antiqua" w:hAnsi="Book Antiqua" w:cs="SimSun"/>
          <w:i/>
          <w:iCs/>
          <w:sz w:val="24"/>
          <w:szCs w:val="24"/>
        </w:rPr>
        <w:t>J Pediatr Gastroenterol Nutr</w:t>
      </w:r>
      <w:r w:rsidRPr="00567640">
        <w:rPr>
          <w:rFonts w:ascii="Book Antiqua" w:hAnsi="Book Antiqua" w:cs="SimSun"/>
          <w:sz w:val="24"/>
          <w:szCs w:val="24"/>
        </w:rPr>
        <w:t> 2015; </w:t>
      </w:r>
      <w:r w:rsidRPr="00567640">
        <w:rPr>
          <w:rFonts w:ascii="Book Antiqua" w:hAnsi="Book Antiqua" w:cs="SimSun"/>
          <w:b/>
          <w:bCs/>
          <w:sz w:val="24"/>
          <w:szCs w:val="24"/>
        </w:rPr>
        <w:t>60</w:t>
      </w:r>
      <w:r w:rsidRPr="00567640">
        <w:rPr>
          <w:rFonts w:ascii="Book Antiqua" w:hAnsi="Book Antiqua" w:cs="SimSun"/>
          <w:sz w:val="24"/>
          <w:szCs w:val="24"/>
        </w:rPr>
        <w:t>: 18-22 [PMID: 25199038 DOI: 10.1097/MPG.0000000000000553]</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100 </w:t>
      </w:r>
      <w:r w:rsidRPr="00567640">
        <w:rPr>
          <w:rFonts w:ascii="Book Antiqua" w:hAnsi="Book Antiqua" w:cs="SimSun"/>
          <w:b/>
          <w:bCs/>
          <w:sz w:val="24"/>
          <w:szCs w:val="24"/>
        </w:rPr>
        <w:t>Castagnola E</w:t>
      </w:r>
      <w:r w:rsidRPr="00567640">
        <w:rPr>
          <w:rFonts w:ascii="Book Antiqua" w:hAnsi="Book Antiqua" w:cs="SimSun"/>
          <w:sz w:val="24"/>
          <w:szCs w:val="24"/>
        </w:rPr>
        <w:t>, Battaglia T, Bandettini R, Caviglia I, Baldelli I, Nantron M, Moroni C, Garaventa A. Clostridium difficile-associated disease in children with solid tumors. </w:t>
      </w:r>
      <w:r w:rsidRPr="00567640">
        <w:rPr>
          <w:rFonts w:ascii="Book Antiqua" w:hAnsi="Book Antiqua" w:cs="SimSun"/>
          <w:i/>
          <w:iCs/>
          <w:sz w:val="24"/>
          <w:szCs w:val="24"/>
        </w:rPr>
        <w:t>Support Care Cancer</w:t>
      </w:r>
      <w:r w:rsidRPr="00567640">
        <w:rPr>
          <w:rFonts w:ascii="Book Antiqua" w:hAnsi="Book Antiqua" w:cs="SimSun"/>
          <w:sz w:val="24"/>
          <w:szCs w:val="24"/>
        </w:rPr>
        <w:t> 2009; </w:t>
      </w:r>
      <w:r w:rsidRPr="00567640">
        <w:rPr>
          <w:rFonts w:ascii="Book Antiqua" w:hAnsi="Book Antiqua" w:cs="SimSun"/>
          <w:b/>
          <w:bCs/>
          <w:sz w:val="24"/>
          <w:szCs w:val="24"/>
        </w:rPr>
        <w:t>17</w:t>
      </w:r>
      <w:r w:rsidRPr="00567640">
        <w:rPr>
          <w:rFonts w:ascii="Book Antiqua" w:hAnsi="Book Antiqua" w:cs="SimSun"/>
          <w:sz w:val="24"/>
          <w:szCs w:val="24"/>
        </w:rPr>
        <w:t>: 321-324 [PMID: 18802726 DOI: 10.1007/s00520-008-0507-0]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101 </w:t>
      </w:r>
      <w:r w:rsidRPr="00567640">
        <w:rPr>
          <w:rFonts w:ascii="Book Antiqua" w:hAnsi="Book Antiqua" w:cs="SimSun"/>
          <w:b/>
          <w:bCs/>
          <w:sz w:val="24"/>
          <w:szCs w:val="24"/>
        </w:rPr>
        <w:t>Warrack S</w:t>
      </w:r>
      <w:r w:rsidRPr="00567640">
        <w:rPr>
          <w:rFonts w:ascii="Book Antiqua" w:hAnsi="Book Antiqua" w:cs="SimSun"/>
          <w:sz w:val="24"/>
          <w:szCs w:val="24"/>
        </w:rPr>
        <w:t>, Duster M, Van Hoof S, Schmitz M, Safdar N. Clostridium difficile in a children's hospital: assessment of environmental contamination. </w:t>
      </w:r>
      <w:r w:rsidRPr="00567640">
        <w:rPr>
          <w:rFonts w:ascii="Book Antiqua" w:hAnsi="Book Antiqua" w:cs="SimSun"/>
          <w:i/>
          <w:iCs/>
          <w:sz w:val="24"/>
          <w:szCs w:val="24"/>
        </w:rPr>
        <w:t>Am J Infect Control</w:t>
      </w:r>
      <w:r w:rsidRPr="00567640">
        <w:rPr>
          <w:rFonts w:ascii="Book Antiqua" w:hAnsi="Book Antiqua" w:cs="SimSun"/>
          <w:sz w:val="24"/>
          <w:szCs w:val="24"/>
        </w:rPr>
        <w:t> 2014; </w:t>
      </w:r>
      <w:r w:rsidRPr="00567640">
        <w:rPr>
          <w:rFonts w:ascii="Book Antiqua" w:hAnsi="Book Antiqua" w:cs="SimSun"/>
          <w:b/>
          <w:bCs/>
          <w:sz w:val="24"/>
          <w:szCs w:val="24"/>
        </w:rPr>
        <w:t>42</w:t>
      </w:r>
      <w:r w:rsidRPr="00567640">
        <w:rPr>
          <w:rFonts w:ascii="Book Antiqua" w:hAnsi="Book Antiqua" w:cs="SimSun"/>
          <w:sz w:val="24"/>
          <w:szCs w:val="24"/>
        </w:rPr>
        <w:t>: 802-804 [PMID: 24751141 DOI: 10.1016/j.ajic.2014.03.008]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102 </w:t>
      </w:r>
      <w:r w:rsidRPr="00567640">
        <w:rPr>
          <w:rFonts w:ascii="Book Antiqua" w:hAnsi="Book Antiqua" w:cs="SimSun"/>
          <w:b/>
          <w:bCs/>
          <w:sz w:val="24"/>
          <w:szCs w:val="24"/>
        </w:rPr>
        <w:t>Safdar A</w:t>
      </w:r>
      <w:r w:rsidRPr="00567640">
        <w:rPr>
          <w:rFonts w:ascii="Book Antiqua" w:hAnsi="Book Antiqua" w:cs="SimSun"/>
          <w:sz w:val="24"/>
          <w:szCs w:val="24"/>
        </w:rPr>
        <w:t>, Malathum K, Rodriguez SJ, Husni R, Rolston KV. Strongyloidiasis in patients at a comprehensive cancer center in the United States. </w:t>
      </w:r>
      <w:r w:rsidRPr="00567640">
        <w:rPr>
          <w:rFonts w:ascii="Book Antiqua" w:hAnsi="Book Antiqua" w:cs="SimSun"/>
          <w:i/>
          <w:iCs/>
          <w:sz w:val="24"/>
          <w:szCs w:val="24"/>
        </w:rPr>
        <w:t>Cancer</w:t>
      </w:r>
      <w:r w:rsidRPr="00567640">
        <w:rPr>
          <w:rFonts w:ascii="Book Antiqua" w:hAnsi="Book Antiqua" w:cs="SimSun"/>
          <w:sz w:val="24"/>
          <w:szCs w:val="24"/>
        </w:rPr>
        <w:t> 2004; </w:t>
      </w:r>
      <w:r w:rsidRPr="00567640">
        <w:rPr>
          <w:rFonts w:ascii="Book Antiqua" w:hAnsi="Book Antiqua" w:cs="SimSun"/>
          <w:b/>
          <w:bCs/>
          <w:sz w:val="24"/>
          <w:szCs w:val="24"/>
        </w:rPr>
        <w:t>100</w:t>
      </w:r>
      <w:r w:rsidRPr="00567640">
        <w:rPr>
          <w:rFonts w:ascii="Book Antiqua" w:hAnsi="Book Antiqua" w:cs="SimSun"/>
          <w:sz w:val="24"/>
          <w:szCs w:val="24"/>
        </w:rPr>
        <w:t>: 1531-1536 [PMID: 15042689]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103 </w:t>
      </w:r>
      <w:r w:rsidRPr="00567640">
        <w:rPr>
          <w:rFonts w:ascii="Book Antiqua" w:hAnsi="Book Antiqua" w:cs="SimSun"/>
          <w:b/>
          <w:bCs/>
          <w:sz w:val="24"/>
          <w:szCs w:val="24"/>
        </w:rPr>
        <w:t>Rapti IN</w:t>
      </w:r>
      <w:r w:rsidRPr="00567640">
        <w:rPr>
          <w:rFonts w:ascii="Book Antiqua" w:hAnsi="Book Antiqua" w:cs="SimSun"/>
          <w:sz w:val="24"/>
          <w:szCs w:val="24"/>
        </w:rPr>
        <w:t>, Hadziyannis SJ. Treatment of special populations with chronic hepatitis B infection. </w:t>
      </w:r>
      <w:r w:rsidRPr="00567640">
        <w:rPr>
          <w:rFonts w:ascii="Book Antiqua" w:hAnsi="Book Antiqua" w:cs="SimSun"/>
          <w:i/>
          <w:iCs/>
          <w:sz w:val="24"/>
          <w:szCs w:val="24"/>
        </w:rPr>
        <w:t>Expert Rev Gastroenterol Hepatol</w:t>
      </w:r>
      <w:r w:rsidRPr="00567640">
        <w:rPr>
          <w:rFonts w:ascii="Book Antiqua" w:hAnsi="Book Antiqua" w:cs="SimSun"/>
          <w:sz w:val="24"/>
          <w:szCs w:val="24"/>
        </w:rPr>
        <w:t> 2011; </w:t>
      </w:r>
      <w:r w:rsidRPr="00567640">
        <w:rPr>
          <w:rFonts w:ascii="Book Antiqua" w:hAnsi="Book Antiqua" w:cs="SimSun"/>
          <w:b/>
          <w:bCs/>
          <w:sz w:val="24"/>
          <w:szCs w:val="24"/>
        </w:rPr>
        <w:t>5</w:t>
      </w:r>
      <w:r w:rsidRPr="00567640">
        <w:rPr>
          <w:rFonts w:ascii="Book Antiqua" w:hAnsi="Book Antiqua" w:cs="SimSun"/>
          <w:sz w:val="24"/>
          <w:szCs w:val="24"/>
        </w:rPr>
        <w:t>: 323-339 [PMID: 21651351 DOI: 10.1586/egh.11.7]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104 </w:t>
      </w:r>
      <w:r w:rsidRPr="00567640">
        <w:rPr>
          <w:rFonts w:ascii="Book Antiqua" w:hAnsi="Book Antiqua" w:cs="SimSun"/>
          <w:b/>
          <w:bCs/>
          <w:sz w:val="24"/>
          <w:szCs w:val="24"/>
        </w:rPr>
        <w:t>Oh MJ</w:t>
      </w:r>
      <w:r w:rsidRPr="00567640">
        <w:rPr>
          <w:rFonts w:ascii="Book Antiqua" w:hAnsi="Book Antiqua" w:cs="SimSun"/>
          <w:sz w:val="24"/>
          <w:szCs w:val="24"/>
        </w:rPr>
        <w:t>, Lee HJ. A study of hepatitis B virus reactivation associated with rituximab therapy in real-world clinical practice: a single-center experience. </w:t>
      </w:r>
      <w:r w:rsidRPr="00567640">
        <w:rPr>
          <w:rFonts w:ascii="Book Antiqua" w:hAnsi="Book Antiqua" w:cs="SimSun"/>
          <w:i/>
          <w:iCs/>
          <w:sz w:val="24"/>
          <w:szCs w:val="24"/>
        </w:rPr>
        <w:t>Clin Mol Hepatol</w:t>
      </w:r>
      <w:r w:rsidRPr="00567640">
        <w:rPr>
          <w:rFonts w:ascii="Book Antiqua" w:hAnsi="Book Antiqua" w:cs="SimSun"/>
          <w:sz w:val="24"/>
          <w:szCs w:val="24"/>
        </w:rPr>
        <w:t> 2013; </w:t>
      </w:r>
      <w:r w:rsidRPr="00567640">
        <w:rPr>
          <w:rFonts w:ascii="Book Antiqua" w:hAnsi="Book Antiqua" w:cs="SimSun"/>
          <w:b/>
          <w:bCs/>
          <w:sz w:val="24"/>
          <w:szCs w:val="24"/>
        </w:rPr>
        <w:t>19</w:t>
      </w:r>
      <w:r w:rsidRPr="00567640">
        <w:rPr>
          <w:rFonts w:ascii="Book Antiqua" w:hAnsi="Book Antiqua" w:cs="SimSun"/>
          <w:sz w:val="24"/>
          <w:szCs w:val="24"/>
        </w:rPr>
        <w:t>: 51-59 [PMID: 23593610 DOI: 10.3350/cmh.2013.19.1.51]</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105 </w:t>
      </w:r>
      <w:r w:rsidRPr="00567640">
        <w:rPr>
          <w:rFonts w:ascii="Book Antiqua" w:hAnsi="Book Antiqua" w:cs="SimSun"/>
          <w:b/>
          <w:bCs/>
          <w:sz w:val="24"/>
          <w:szCs w:val="24"/>
        </w:rPr>
        <w:t>Sevinir B</w:t>
      </w:r>
      <w:r w:rsidRPr="00567640">
        <w:rPr>
          <w:rFonts w:ascii="Book Antiqua" w:hAnsi="Book Antiqua" w:cs="SimSun"/>
          <w:sz w:val="24"/>
          <w:szCs w:val="24"/>
        </w:rPr>
        <w:t>, Meral A, Günay U, Ozkan T, Ozuysal S, Sinirtas M. Increased risk of chronic hepatitis in children with cancer. </w:t>
      </w:r>
      <w:r w:rsidRPr="00567640">
        <w:rPr>
          <w:rFonts w:ascii="Book Antiqua" w:hAnsi="Book Antiqua" w:cs="SimSun"/>
          <w:i/>
          <w:iCs/>
          <w:sz w:val="24"/>
          <w:szCs w:val="24"/>
        </w:rPr>
        <w:t>Med Pediatr Oncol</w:t>
      </w:r>
      <w:r w:rsidRPr="00567640">
        <w:rPr>
          <w:rFonts w:ascii="Book Antiqua" w:hAnsi="Book Antiqua" w:cs="SimSun"/>
          <w:sz w:val="24"/>
          <w:szCs w:val="24"/>
        </w:rPr>
        <w:t> 2003; </w:t>
      </w:r>
      <w:r w:rsidRPr="00567640">
        <w:rPr>
          <w:rFonts w:ascii="Book Antiqua" w:hAnsi="Book Antiqua" w:cs="SimSun"/>
          <w:b/>
          <w:bCs/>
          <w:sz w:val="24"/>
          <w:szCs w:val="24"/>
        </w:rPr>
        <w:t>40</w:t>
      </w:r>
      <w:r w:rsidRPr="00567640">
        <w:rPr>
          <w:rFonts w:ascii="Book Antiqua" w:hAnsi="Book Antiqua" w:cs="SimSun"/>
          <w:sz w:val="24"/>
          <w:szCs w:val="24"/>
        </w:rPr>
        <w:t>: 104-110 [PMID: 12461794]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106 </w:t>
      </w:r>
      <w:r w:rsidRPr="00567640">
        <w:rPr>
          <w:rFonts w:ascii="Book Antiqua" w:hAnsi="Book Antiqua" w:cs="SimSun"/>
          <w:b/>
          <w:bCs/>
          <w:sz w:val="24"/>
          <w:szCs w:val="24"/>
        </w:rPr>
        <w:t>Fioredda F</w:t>
      </w:r>
      <w:r w:rsidRPr="00567640">
        <w:rPr>
          <w:rFonts w:ascii="Book Antiqua" w:hAnsi="Book Antiqua" w:cs="SimSun"/>
          <w:sz w:val="24"/>
          <w:szCs w:val="24"/>
        </w:rPr>
        <w:t>, Gigliotti AR, Haupt R, Calevo MG, Giudice CL, Bocciardo L, Giacchino R. HCV infection in very-long-term survivors after cancer chemotherapy and bone marrow transplantation: a single-center experience. </w:t>
      </w:r>
      <w:r w:rsidRPr="00567640">
        <w:rPr>
          <w:rFonts w:ascii="Book Antiqua" w:hAnsi="Book Antiqua" w:cs="SimSun"/>
          <w:i/>
          <w:iCs/>
          <w:sz w:val="24"/>
          <w:szCs w:val="24"/>
        </w:rPr>
        <w:t>J Pediatr Hematol Oncol</w:t>
      </w:r>
      <w:r w:rsidRPr="00567640">
        <w:rPr>
          <w:rFonts w:ascii="Book Antiqua" w:hAnsi="Book Antiqua" w:cs="SimSun"/>
          <w:sz w:val="24"/>
          <w:szCs w:val="24"/>
        </w:rPr>
        <w:t> 2005; </w:t>
      </w:r>
      <w:r w:rsidRPr="00567640">
        <w:rPr>
          <w:rFonts w:ascii="Book Antiqua" w:hAnsi="Book Antiqua" w:cs="SimSun"/>
          <w:b/>
          <w:bCs/>
          <w:sz w:val="24"/>
          <w:szCs w:val="24"/>
        </w:rPr>
        <w:t>27</w:t>
      </w:r>
      <w:r w:rsidRPr="00567640">
        <w:rPr>
          <w:rFonts w:ascii="Book Antiqua" w:hAnsi="Book Antiqua" w:cs="SimSun"/>
          <w:sz w:val="24"/>
          <w:szCs w:val="24"/>
        </w:rPr>
        <w:t>: 481-485 [PMID: 16189441]</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107 </w:t>
      </w:r>
      <w:r w:rsidRPr="00567640">
        <w:rPr>
          <w:rFonts w:ascii="Book Antiqua" w:hAnsi="Book Antiqua" w:cs="SimSun"/>
          <w:b/>
          <w:bCs/>
          <w:sz w:val="24"/>
          <w:szCs w:val="24"/>
        </w:rPr>
        <w:t>Karim B</w:t>
      </w:r>
      <w:r w:rsidRPr="00567640">
        <w:rPr>
          <w:rFonts w:ascii="Book Antiqua" w:hAnsi="Book Antiqua" w:cs="SimSun"/>
          <w:sz w:val="24"/>
          <w:szCs w:val="24"/>
        </w:rPr>
        <w:t>, Alex G, Smith AL, Hardikar W. Hepatitis C infection in children: a Melbourne perspective. </w:t>
      </w:r>
      <w:r w:rsidRPr="00567640">
        <w:rPr>
          <w:rFonts w:ascii="Book Antiqua" w:hAnsi="Book Antiqua" w:cs="SimSun"/>
          <w:i/>
          <w:iCs/>
          <w:sz w:val="24"/>
          <w:szCs w:val="24"/>
        </w:rPr>
        <w:t>J Paediatr Child Health</w:t>
      </w:r>
      <w:r w:rsidRPr="00567640">
        <w:rPr>
          <w:rFonts w:ascii="Book Antiqua" w:hAnsi="Book Antiqua" w:cs="SimSun"/>
          <w:sz w:val="24"/>
          <w:szCs w:val="24"/>
        </w:rPr>
        <w:t> 2000; </w:t>
      </w:r>
      <w:r w:rsidRPr="00567640">
        <w:rPr>
          <w:rFonts w:ascii="Book Antiqua" w:hAnsi="Book Antiqua" w:cs="SimSun"/>
          <w:b/>
          <w:bCs/>
          <w:sz w:val="24"/>
          <w:szCs w:val="24"/>
        </w:rPr>
        <w:t>36</w:t>
      </w:r>
      <w:r w:rsidRPr="00567640">
        <w:rPr>
          <w:rFonts w:ascii="Book Antiqua" w:hAnsi="Book Antiqua" w:cs="SimSun"/>
          <w:sz w:val="24"/>
          <w:szCs w:val="24"/>
        </w:rPr>
        <w:t>: 385-388 [PMID: 10940177]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108 </w:t>
      </w:r>
      <w:r w:rsidRPr="00567640">
        <w:rPr>
          <w:rFonts w:ascii="Book Antiqua" w:hAnsi="Book Antiqua" w:cs="SimSun"/>
          <w:b/>
          <w:bCs/>
          <w:sz w:val="24"/>
          <w:szCs w:val="24"/>
        </w:rPr>
        <w:t>Matsuzaki A</w:t>
      </w:r>
      <w:r w:rsidRPr="00567640">
        <w:rPr>
          <w:rFonts w:ascii="Book Antiqua" w:hAnsi="Book Antiqua" w:cs="SimSun"/>
          <w:sz w:val="24"/>
          <w:szCs w:val="24"/>
        </w:rPr>
        <w:t>, Ishii E, Nagatoshi Y, Eguchi H, Koga H, Yanai F, Inada H, Nibu K, Tamai Y, Akiyoshi K, Nakayama H, Hara T, Take H, Miyazaki S, Okamura J. Long-term outcome of treatment with protocols AL841, AL851, and ALHR88 in children with acute lymphoblastic leukemia: results obtained by the Kyushu-Yamaguchi Children's Cancer Study Group. </w:t>
      </w:r>
      <w:r w:rsidRPr="00567640">
        <w:rPr>
          <w:rFonts w:ascii="Book Antiqua" w:hAnsi="Book Antiqua" w:cs="SimSun"/>
          <w:i/>
          <w:iCs/>
          <w:sz w:val="24"/>
          <w:szCs w:val="24"/>
        </w:rPr>
        <w:t>Int J Hematol</w:t>
      </w:r>
      <w:r w:rsidRPr="00567640">
        <w:rPr>
          <w:rFonts w:ascii="Book Antiqua" w:hAnsi="Book Antiqua" w:cs="SimSun"/>
          <w:sz w:val="24"/>
          <w:szCs w:val="24"/>
        </w:rPr>
        <w:t> 2001; </w:t>
      </w:r>
      <w:r w:rsidRPr="00567640">
        <w:rPr>
          <w:rFonts w:ascii="Book Antiqua" w:hAnsi="Book Antiqua" w:cs="SimSun"/>
          <w:b/>
          <w:bCs/>
          <w:sz w:val="24"/>
          <w:szCs w:val="24"/>
        </w:rPr>
        <w:t>73</w:t>
      </w:r>
      <w:r w:rsidRPr="00567640">
        <w:rPr>
          <w:rFonts w:ascii="Book Antiqua" w:hAnsi="Book Antiqua" w:cs="SimSun"/>
          <w:sz w:val="24"/>
          <w:szCs w:val="24"/>
        </w:rPr>
        <w:t>: 369-377 [PMID: 11345205]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109 </w:t>
      </w:r>
      <w:r w:rsidRPr="00567640">
        <w:rPr>
          <w:rFonts w:ascii="Book Antiqua" w:hAnsi="Book Antiqua" w:cs="SimSun"/>
          <w:b/>
          <w:bCs/>
          <w:sz w:val="24"/>
          <w:szCs w:val="24"/>
        </w:rPr>
        <w:t>Ko</w:t>
      </w:r>
      <w:r w:rsidRPr="00567640">
        <w:rPr>
          <w:rFonts w:ascii="Book Antiqua" w:eastAsia="MS Mincho" w:hAnsi="Book Antiqua" w:cs="MS Mincho"/>
          <w:b/>
          <w:bCs/>
          <w:sz w:val="24"/>
          <w:szCs w:val="24"/>
        </w:rPr>
        <w:t>ł</w:t>
      </w:r>
      <w:r w:rsidRPr="00567640">
        <w:rPr>
          <w:rFonts w:ascii="Book Antiqua" w:hAnsi="Book Antiqua" w:cs="SimSun"/>
          <w:b/>
          <w:bCs/>
          <w:sz w:val="24"/>
          <w:szCs w:val="24"/>
        </w:rPr>
        <w:t>tan S</w:t>
      </w:r>
      <w:r w:rsidRPr="00567640">
        <w:rPr>
          <w:rFonts w:ascii="Book Antiqua" w:hAnsi="Book Antiqua" w:cs="SimSun"/>
          <w:sz w:val="24"/>
          <w:szCs w:val="24"/>
        </w:rPr>
        <w:t>, Wysocki M, Ko</w:t>
      </w:r>
      <w:r w:rsidRPr="00567640">
        <w:rPr>
          <w:rFonts w:ascii="Book Antiqua" w:eastAsia="MS Mincho" w:hAnsi="Book Antiqua" w:cs="MS Mincho"/>
          <w:sz w:val="24"/>
          <w:szCs w:val="24"/>
        </w:rPr>
        <w:t>ł</w:t>
      </w:r>
      <w:r w:rsidRPr="00567640">
        <w:rPr>
          <w:rFonts w:ascii="Book Antiqua" w:hAnsi="Book Antiqua" w:cs="SimSun"/>
          <w:sz w:val="24"/>
          <w:szCs w:val="24"/>
        </w:rPr>
        <w:t>tan A, Swiatkiewicz V, Styczyński J, Debski R, Balcar-Boroń A. Course of viral hepatitis B and combined B and C hepatitis in children treated for neoplastic diseases. </w:t>
      </w:r>
      <w:r w:rsidRPr="00567640">
        <w:rPr>
          <w:rFonts w:ascii="Book Antiqua" w:hAnsi="Book Antiqua" w:cs="SimSun"/>
          <w:i/>
          <w:iCs/>
          <w:sz w:val="24"/>
          <w:szCs w:val="24"/>
        </w:rPr>
        <w:t>Med Sci Monit</w:t>
      </w:r>
      <w:r w:rsidRPr="00567640">
        <w:rPr>
          <w:rFonts w:ascii="Book Antiqua" w:hAnsi="Book Antiqua" w:cs="SimSun"/>
          <w:sz w:val="24"/>
          <w:szCs w:val="24"/>
        </w:rPr>
        <w:t> 2002; </w:t>
      </w:r>
      <w:r w:rsidRPr="00567640">
        <w:rPr>
          <w:rFonts w:ascii="Book Antiqua" w:hAnsi="Book Antiqua" w:cs="SimSun"/>
          <w:b/>
          <w:bCs/>
          <w:sz w:val="24"/>
          <w:szCs w:val="24"/>
        </w:rPr>
        <w:t>8</w:t>
      </w:r>
      <w:r w:rsidRPr="00567640">
        <w:rPr>
          <w:rFonts w:ascii="Book Antiqua" w:hAnsi="Book Antiqua" w:cs="SimSun"/>
          <w:sz w:val="24"/>
          <w:szCs w:val="24"/>
        </w:rPr>
        <w:t>: CR274-CR279 [PMID: 11951070]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110 </w:t>
      </w:r>
      <w:r w:rsidRPr="00567640">
        <w:rPr>
          <w:rFonts w:ascii="Book Antiqua" w:hAnsi="Book Antiqua" w:cs="SimSun"/>
          <w:b/>
          <w:bCs/>
          <w:sz w:val="24"/>
          <w:szCs w:val="24"/>
        </w:rPr>
        <w:t>Mulder RL</w:t>
      </w:r>
      <w:r w:rsidRPr="00567640">
        <w:rPr>
          <w:rFonts w:ascii="Book Antiqua" w:hAnsi="Book Antiqua" w:cs="SimSun"/>
          <w:sz w:val="24"/>
          <w:szCs w:val="24"/>
        </w:rPr>
        <w:t>, Kremer LC, Koot BG, Benninga MA, Knijnenburg SL, van der Pal HJ, Koning CC, Oldenburger F, Wilde JC, Taminiau JA, Caron HN, van Dalen EC. Surveillance of hepatic late adverse effects in a large cohort of long-term survivors of childhood cancer: prevalence and risk factors. </w:t>
      </w:r>
      <w:r w:rsidRPr="00567640">
        <w:rPr>
          <w:rFonts w:ascii="Book Antiqua" w:hAnsi="Book Antiqua" w:cs="SimSun"/>
          <w:i/>
          <w:iCs/>
          <w:sz w:val="24"/>
          <w:szCs w:val="24"/>
        </w:rPr>
        <w:t>Eur J Cancer</w:t>
      </w:r>
      <w:r w:rsidRPr="00567640">
        <w:rPr>
          <w:rFonts w:ascii="Book Antiqua" w:hAnsi="Book Antiqua" w:cs="SimSun"/>
          <w:sz w:val="24"/>
          <w:szCs w:val="24"/>
        </w:rPr>
        <w:t> 2013; </w:t>
      </w:r>
      <w:r w:rsidRPr="00567640">
        <w:rPr>
          <w:rFonts w:ascii="Book Antiqua" w:hAnsi="Book Antiqua" w:cs="SimSun"/>
          <w:b/>
          <w:bCs/>
          <w:sz w:val="24"/>
          <w:szCs w:val="24"/>
        </w:rPr>
        <w:t>49</w:t>
      </w:r>
      <w:r w:rsidRPr="00567640">
        <w:rPr>
          <w:rFonts w:ascii="Book Antiqua" w:hAnsi="Book Antiqua" w:cs="SimSun"/>
          <w:sz w:val="24"/>
          <w:szCs w:val="24"/>
        </w:rPr>
        <w:t>: 185-193 [PMID: 22901831 DOI: 10.1016/j.ejca.2012.07.009]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111 </w:t>
      </w:r>
      <w:r w:rsidRPr="00567640">
        <w:rPr>
          <w:rFonts w:ascii="Book Antiqua" w:hAnsi="Book Antiqua" w:cs="SimSun"/>
          <w:b/>
          <w:bCs/>
          <w:sz w:val="24"/>
          <w:szCs w:val="24"/>
        </w:rPr>
        <w:t>Büchner A</w:t>
      </w:r>
      <w:r w:rsidRPr="00567640">
        <w:rPr>
          <w:rFonts w:ascii="Book Antiqua" w:hAnsi="Book Antiqua" w:cs="SimSun"/>
          <w:sz w:val="24"/>
          <w:szCs w:val="24"/>
        </w:rPr>
        <w:t>, Du Plessis NM, Reynders DT, Omar FE, Mayaphi SH, Haeri Mazanderani AF, Avenant T. Nosocomial outbreak of hepatitis B virus infection in a pediatric hematology and oncology unit in South Africa: Epidemiological investigation and measures to prevent further transmission. </w:t>
      </w:r>
      <w:r w:rsidRPr="00567640">
        <w:rPr>
          <w:rFonts w:ascii="Book Antiqua" w:hAnsi="Book Antiqua" w:cs="SimSun"/>
          <w:i/>
          <w:iCs/>
          <w:sz w:val="24"/>
          <w:szCs w:val="24"/>
        </w:rPr>
        <w:t>Pediatr Blood Cancer</w:t>
      </w:r>
      <w:r w:rsidRPr="00567640">
        <w:rPr>
          <w:rFonts w:ascii="Book Antiqua" w:hAnsi="Book Antiqua" w:cs="SimSun"/>
          <w:sz w:val="24"/>
          <w:szCs w:val="24"/>
        </w:rPr>
        <w:t> 2015; </w:t>
      </w:r>
      <w:r w:rsidRPr="00567640">
        <w:rPr>
          <w:rFonts w:ascii="Book Antiqua" w:hAnsi="Book Antiqua" w:cs="SimSun"/>
          <w:b/>
          <w:bCs/>
          <w:sz w:val="24"/>
          <w:szCs w:val="24"/>
        </w:rPr>
        <w:t>62</w:t>
      </w:r>
      <w:r w:rsidRPr="00567640">
        <w:rPr>
          <w:rFonts w:ascii="Book Antiqua" w:hAnsi="Book Antiqua" w:cs="SimSun"/>
          <w:sz w:val="24"/>
          <w:szCs w:val="24"/>
        </w:rPr>
        <w:t>: 1914-1919 [PMID: 26047015 DOI: 10.1002/pbc.25605]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112 </w:t>
      </w:r>
      <w:r w:rsidRPr="00567640">
        <w:rPr>
          <w:rFonts w:ascii="Book Antiqua" w:hAnsi="Book Antiqua" w:cs="SimSun"/>
          <w:b/>
          <w:bCs/>
          <w:sz w:val="24"/>
          <w:szCs w:val="24"/>
        </w:rPr>
        <w:t>Durmaz O</w:t>
      </w:r>
      <w:r w:rsidRPr="00567640">
        <w:rPr>
          <w:rFonts w:ascii="Book Antiqua" w:hAnsi="Book Antiqua" w:cs="SimSun"/>
          <w:sz w:val="24"/>
          <w:szCs w:val="24"/>
        </w:rPr>
        <w:t>. Hepatitis C infection in childhood. </w:t>
      </w:r>
      <w:r w:rsidRPr="00567640">
        <w:rPr>
          <w:rFonts w:ascii="Book Antiqua" w:hAnsi="Book Antiqua" w:cs="SimSun"/>
          <w:i/>
          <w:iCs/>
          <w:sz w:val="24"/>
          <w:szCs w:val="24"/>
        </w:rPr>
        <w:t>Clin Res Hepatol Gastroenterol</w:t>
      </w:r>
      <w:r w:rsidRPr="00567640">
        <w:rPr>
          <w:rFonts w:ascii="Book Antiqua" w:hAnsi="Book Antiqua" w:cs="SimSun"/>
          <w:sz w:val="24"/>
          <w:szCs w:val="24"/>
        </w:rPr>
        <w:t> 2012; </w:t>
      </w:r>
      <w:r w:rsidRPr="00567640">
        <w:rPr>
          <w:rFonts w:ascii="Book Antiqua" w:hAnsi="Book Antiqua" w:cs="SimSun"/>
          <w:b/>
          <w:bCs/>
          <w:sz w:val="24"/>
          <w:szCs w:val="24"/>
        </w:rPr>
        <w:t>36</w:t>
      </w:r>
      <w:r w:rsidRPr="00567640">
        <w:rPr>
          <w:rFonts w:ascii="Book Antiqua" w:hAnsi="Book Antiqua" w:cs="SimSun"/>
          <w:sz w:val="24"/>
          <w:szCs w:val="24"/>
        </w:rPr>
        <w:t>: 294-296 [PMID: 22521559 DOI: 10.1016/j.clinre.2012.03.024]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113 </w:t>
      </w:r>
      <w:r w:rsidRPr="00567640">
        <w:rPr>
          <w:rFonts w:ascii="Book Antiqua" w:hAnsi="Book Antiqua" w:cs="SimSun"/>
          <w:b/>
          <w:bCs/>
          <w:sz w:val="24"/>
          <w:szCs w:val="24"/>
        </w:rPr>
        <w:t>Swilley S</w:t>
      </w:r>
      <w:r w:rsidRPr="00567640">
        <w:rPr>
          <w:rFonts w:ascii="Book Antiqua" w:hAnsi="Book Antiqua" w:cs="SimSun"/>
          <w:sz w:val="24"/>
          <w:szCs w:val="24"/>
        </w:rPr>
        <w:t>, Strickland DK, Davila R, Levstik M, Ribeiro R, Hudson MM. Hepatitis C infection during treatment for childhood cancer: pitfalls in diagnosis and management. </w:t>
      </w:r>
      <w:r w:rsidRPr="00567640">
        <w:rPr>
          <w:rFonts w:ascii="Book Antiqua" w:hAnsi="Book Antiqua" w:cs="SimSun"/>
          <w:i/>
          <w:iCs/>
          <w:sz w:val="24"/>
          <w:szCs w:val="24"/>
        </w:rPr>
        <w:t>Med Pediatr Oncol</w:t>
      </w:r>
      <w:r w:rsidRPr="00567640">
        <w:rPr>
          <w:rFonts w:ascii="Book Antiqua" w:hAnsi="Book Antiqua" w:cs="SimSun"/>
          <w:sz w:val="24"/>
          <w:szCs w:val="24"/>
        </w:rPr>
        <w:t> 2002; </w:t>
      </w:r>
      <w:r w:rsidRPr="00567640">
        <w:rPr>
          <w:rFonts w:ascii="Book Antiqua" w:hAnsi="Book Antiqua" w:cs="SimSun"/>
          <w:b/>
          <w:bCs/>
          <w:sz w:val="24"/>
          <w:szCs w:val="24"/>
        </w:rPr>
        <w:t>39</w:t>
      </w:r>
      <w:r w:rsidRPr="00567640">
        <w:rPr>
          <w:rFonts w:ascii="Book Antiqua" w:hAnsi="Book Antiqua" w:cs="SimSun"/>
          <w:sz w:val="24"/>
          <w:szCs w:val="24"/>
        </w:rPr>
        <w:t>: 58-59 [PMID: 12116084]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114 </w:t>
      </w:r>
      <w:r w:rsidRPr="00567640">
        <w:rPr>
          <w:rFonts w:ascii="Book Antiqua" w:hAnsi="Book Antiqua" w:cs="SimSun"/>
          <w:b/>
          <w:bCs/>
          <w:sz w:val="24"/>
          <w:szCs w:val="24"/>
        </w:rPr>
        <w:t>Hough R</w:t>
      </w:r>
      <w:r w:rsidRPr="00567640">
        <w:rPr>
          <w:rFonts w:ascii="Book Antiqua" w:hAnsi="Book Antiqua" w:cs="SimSun"/>
          <w:sz w:val="24"/>
          <w:szCs w:val="24"/>
        </w:rPr>
        <w:t>, Chetwood A, Sinfield R, Welch J, Vora A. Fatal adenovirus hepatitis during standard chemotherapy for childhood acute lymphoblastic leukemia. </w:t>
      </w:r>
      <w:r w:rsidRPr="00567640">
        <w:rPr>
          <w:rFonts w:ascii="Book Antiqua" w:hAnsi="Book Antiqua" w:cs="SimSun"/>
          <w:i/>
          <w:iCs/>
          <w:sz w:val="24"/>
          <w:szCs w:val="24"/>
        </w:rPr>
        <w:t>J Pediatr Hematol Oncol</w:t>
      </w:r>
      <w:r w:rsidRPr="00567640">
        <w:rPr>
          <w:rFonts w:ascii="Book Antiqua" w:hAnsi="Book Antiqua" w:cs="SimSun"/>
          <w:sz w:val="24"/>
          <w:szCs w:val="24"/>
        </w:rPr>
        <w:t> 2005; </w:t>
      </w:r>
      <w:r w:rsidRPr="00567640">
        <w:rPr>
          <w:rFonts w:ascii="Book Antiqua" w:hAnsi="Book Antiqua" w:cs="SimSun"/>
          <w:b/>
          <w:bCs/>
          <w:sz w:val="24"/>
          <w:szCs w:val="24"/>
        </w:rPr>
        <w:t>27</w:t>
      </w:r>
      <w:r w:rsidRPr="00567640">
        <w:rPr>
          <w:rFonts w:ascii="Book Antiqua" w:hAnsi="Book Antiqua" w:cs="SimSun"/>
          <w:sz w:val="24"/>
          <w:szCs w:val="24"/>
        </w:rPr>
        <w:t>: 67-72 [PMID: 15701979]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115 </w:t>
      </w:r>
      <w:r w:rsidRPr="00567640">
        <w:rPr>
          <w:rFonts w:ascii="Book Antiqua" w:hAnsi="Book Antiqua" w:cs="SimSun"/>
          <w:b/>
          <w:bCs/>
          <w:sz w:val="24"/>
          <w:szCs w:val="24"/>
        </w:rPr>
        <w:t>Matsuzaki A</w:t>
      </w:r>
      <w:r w:rsidRPr="00567640">
        <w:rPr>
          <w:rFonts w:ascii="Book Antiqua" w:hAnsi="Book Antiqua" w:cs="SimSun"/>
          <w:sz w:val="24"/>
          <w:szCs w:val="24"/>
        </w:rPr>
        <w:t>, Suminoe A, Koga Y, Kusuhara K, Hara T, Ogata R, Sata T, Hara T. Fatal visceral varicella-zoster virus infection without skin involvement in a child with acute lymphoblastic leukemia. </w:t>
      </w:r>
      <w:r w:rsidRPr="00567640">
        <w:rPr>
          <w:rFonts w:ascii="Book Antiqua" w:hAnsi="Book Antiqua" w:cs="SimSun"/>
          <w:i/>
          <w:iCs/>
          <w:sz w:val="24"/>
          <w:szCs w:val="24"/>
        </w:rPr>
        <w:t>Pediatr Hematol Oncol</w:t>
      </w:r>
      <w:r w:rsidRPr="00567640">
        <w:rPr>
          <w:rFonts w:ascii="Book Antiqua" w:hAnsi="Book Antiqua" w:cs="SimSun"/>
          <w:sz w:val="24"/>
          <w:szCs w:val="24"/>
        </w:rPr>
        <w:t> 2008; </w:t>
      </w:r>
      <w:r w:rsidRPr="00567640">
        <w:rPr>
          <w:rFonts w:ascii="Book Antiqua" w:hAnsi="Book Antiqua" w:cs="SimSun"/>
          <w:b/>
          <w:bCs/>
          <w:sz w:val="24"/>
          <w:szCs w:val="24"/>
        </w:rPr>
        <w:t>25</w:t>
      </w:r>
      <w:r w:rsidRPr="00567640">
        <w:rPr>
          <w:rFonts w:ascii="Book Antiqua" w:hAnsi="Book Antiqua" w:cs="SimSun"/>
          <w:sz w:val="24"/>
          <w:szCs w:val="24"/>
        </w:rPr>
        <w:t>: 237-242 [PMID: 18432508 DOI: 10.1080/08880010801938215]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116 </w:t>
      </w:r>
      <w:r w:rsidRPr="00567640">
        <w:rPr>
          <w:rFonts w:ascii="Book Antiqua" w:hAnsi="Book Antiqua" w:cs="SimSun"/>
          <w:b/>
          <w:bCs/>
          <w:sz w:val="24"/>
          <w:szCs w:val="24"/>
        </w:rPr>
        <w:t>Mantadakis E</w:t>
      </w:r>
      <w:r w:rsidRPr="00567640">
        <w:rPr>
          <w:rFonts w:ascii="Book Antiqua" w:hAnsi="Book Antiqua" w:cs="SimSun"/>
          <w:sz w:val="24"/>
          <w:szCs w:val="24"/>
        </w:rPr>
        <w:t>, Anagnostatou N, Danilatou V, Markaki EA, Spanaki AM, Briassoulis G, Kalmanti M. Fulminant hepatitis due to varicella zoster virus in a girl with acute lymphoblastic leukemia in remission: report of a case and review. </w:t>
      </w:r>
      <w:r w:rsidRPr="00567640">
        <w:rPr>
          <w:rFonts w:ascii="Book Antiqua" w:hAnsi="Book Antiqua" w:cs="SimSun"/>
          <w:i/>
          <w:iCs/>
          <w:sz w:val="24"/>
          <w:szCs w:val="24"/>
        </w:rPr>
        <w:t>J Pediatr Hematol Oncol</w:t>
      </w:r>
      <w:r w:rsidRPr="00567640">
        <w:rPr>
          <w:rFonts w:ascii="Book Antiqua" w:hAnsi="Book Antiqua" w:cs="SimSun"/>
          <w:sz w:val="24"/>
          <w:szCs w:val="24"/>
        </w:rPr>
        <w:t> 2005; </w:t>
      </w:r>
      <w:r w:rsidRPr="00567640">
        <w:rPr>
          <w:rFonts w:ascii="Book Antiqua" w:hAnsi="Book Antiqua" w:cs="SimSun"/>
          <w:b/>
          <w:bCs/>
          <w:sz w:val="24"/>
          <w:szCs w:val="24"/>
        </w:rPr>
        <w:t>27</w:t>
      </w:r>
      <w:r w:rsidRPr="00567640">
        <w:rPr>
          <w:rFonts w:ascii="Book Antiqua" w:hAnsi="Book Antiqua" w:cs="SimSun"/>
          <w:sz w:val="24"/>
          <w:szCs w:val="24"/>
        </w:rPr>
        <w:t>: 551-553 [PMID: 16217259]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117 </w:t>
      </w:r>
      <w:r w:rsidRPr="00567640">
        <w:rPr>
          <w:rFonts w:ascii="Book Antiqua" w:hAnsi="Book Antiqua" w:cs="SimSun"/>
          <w:b/>
          <w:bCs/>
          <w:sz w:val="24"/>
          <w:szCs w:val="24"/>
        </w:rPr>
        <w:t>Müller I</w:t>
      </w:r>
      <w:r w:rsidRPr="00567640">
        <w:rPr>
          <w:rFonts w:ascii="Book Antiqua" w:hAnsi="Book Antiqua" w:cs="SimSun"/>
          <w:sz w:val="24"/>
          <w:szCs w:val="24"/>
        </w:rPr>
        <w:t>, Aepinus C, Beck R, Bültmann B, Niethammer D, Klingebiel T. Noncutaneous varicella-zoster virus (VZV) infection with fatal liver failure in a child with acute lymphoblastic leukemia (ALL). </w:t>
      </w:r>
      <w:r w:rsidRPr="00567640">
        <w:rPr>
          <w:rFonts w:ascii="Book Antiqua" w:hAnsi="Book Antiqua" w:cs="SimSun"/>
          <w:i/>
          <w:iCs/>
          <w:sz w:val="24"/>
          <w:szCs w:val="24"/>
        </w:rPr>
        <w:t>Med Pediatr Oncol</w:t>
      </w:r>
      <w:r w:rsidRPr="00567640">
        <w:rPr>
          <w:rFonts w:ascii="Book Antiqua" w:hAnsi="Book Antiqua" w:cs="SimSun"/>
          <w:sz w:val="24"/>
          <w:szCs w:val="24"/>
        </w:rPr>
        <w:t> 2001; </w:t>
      </w:r>
      <w:r w:rsidRPr="00567640">
        <w:rPr>
          <w:rFonts w:ascii="Book Antiqua" w:hAnsi="Book Antiqua" w:cs="SimSun"/>
          <w:b/>
          <w:bCs/>
          <w:sz w:val="24"/>
          <w:szCs w:val="24"/>
        </w:rPr>
        <w:t>37</w:t>
      </w:r>
      <w:r w:rsidRPr="00567640">
        <w:rPr>
          <w:rFonts w:ascii="Book Antiqua" w:hAnsi="Book Antiqua" w:cs="SimSun"/>
          <w:sz w:val="24"/>
          <w:szCs w:val="24"/>
        </w:rPr>
        <w:t>: 145-147 [PMID: 11496356]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118 </w:t>
      </w:r>
      <w:r w:rsidRPr="00567640">
        <w:rPr>
          <w:rFonts w:ascii="Book Antiqua" w:hAnsi="Book Antiqua" w:cs="SimSun"/>
          <w:b/>
          <w:bCs/>
          <w:sz w:val="24"/>
          <w:szCs w:val="24"/>
        </w:rPr>
        <w:t>Zainal Muttakin AR</w:t>
      </w:r>
      <w:r w:rsidRPr="00567640">
        <w:rPr>
          <w:rFonts w:ascii="Book Antiqua" w:hAnsi="Book Antiqua" w:cs="SimSun"/>
          <w:sz w:val="24"/>
          <w:szCs w:val="24"/>
        </w:rPr>
        <w:t>, Tan AM. Mycobacterium fortuitum catheter-related sepsis in acute leukaemia. </w:t>
      </w:r>
      <w:r w:rsidRPr="00567640">
        <w:rPr>
          <w:rFonts w:ascii="Book Antiqua" w:hAnsi="Book Antiqua" w:cs="SimSun"/>
          <w:i/>
          <w:iCs/>
          <w:sz w:val="24"/>
          <w:szCs w:val="24"/>
        </w:rPr>
        <w:t>Singapore Med J</w:t>
      </w:r>
      <w:r w:rsidRPr="00567640">
        <w:rPr>
          <w:rFonts w:ascii="Book Antiqua" w:hAnsi="Book Antiqua" w:cs="SimSun"/>
          <w:sz w:val="24"/>
          <w:szCs w:val="24"/>
        </w:rPr>
        <w:t> 2006; </w:t>
      </w:r>
      <w:r w:rsidRPr="00567640">
        <w:rPr>
          <w:rFonts w:ascii="Book Antiqua" w:hAnsi="Book Antiqua" w:cs="SimSun"/>
          <w:b/>
          <w:bCs/>
          <w:sz w:val="24"/>
          <w:szCs w:val="24"/>
        </w:rPr>
        <w:t>47</w:t>
      </w:r>
      <w:r w:rsidRPr="00567640">
        <w:rPr>
          <w:rFonts w:ascii="Book Antiqua" w:hAnsi="Book Antiqua" w:cs="SimSun"/>
          <w:sz w:val="24"/>
          <w:szCs w:val="24"/>
        </w:rPr>
        <w:t>: 543-545 [PMID: 16752025]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119 </w:t>
      </w:r>
      <w:r w:rsidRPr="00567640">
        <w:rPr>
          <w:rFonts w:ascii="Book Antiqua" w:hAnsi="Book Antiqua" w:cs="SimSun"/>
          <w:b/>
          <w:bCs/>
          <w:sz w:val="24"/>
          <w:szCs w:val="24"/>
        </w:rPr>
        <w:t>Hwang YK</w:t>
      </w:r>
      <w:r w:rsidRPr="00567640">
        <w:rPr>
          <w:rFonts w:ascii="Book Antiqua" w:hAnsi="Book Antiqua" w:cs="SimSun"/>
          <w:sz w:val="24"/>
          <w:szCs w:val="24"/>
        </w:rPr>
        <w:t>, Joo NH, Tee GY, Tan P, Tan L, Girija R. Clinical activity of the new triazole drug voriconazole (UK 109, 496) against disseminated hepatosplenic aspergillosis in a patient with relapsed leukemia. </w:t>
      </w:r>
      <w:r w:rsidRPr="00567640">
        <w:rPr>
          <w:rFonts w:ascii="Book Antiqua" w:hAnsi="Book Antiqua" w:cs="SimSun"/>
          <w:i/>
          <w:iCs/>
          <w:sz w:val="24"/>
          <w:szCs w:val="24"/>
        </w:rPr>
        <w:t>Haematologia (Budap)</w:t>
      </w:r>
      <w:r w:rsidRPr="00567640">
        <w:rPr>
          <w:rFonts w:ascii="Book Antiqua" w:hAnsi="Book Antiqua" w:cs="SimSun"/>
          <w:sz w:val="24"/>
          <w:szCs w:val="24"/>
        </w:rPr>
        <w:t> 2001; </w:t>
      </w:r>
      <w:r w:rsidRPr="00567640">
        <w:rPr>
          <w:rFonts w:ascii="Book Antiqua" w:hAnsi="Book Antiqua" w:cs="SimSun"/>
          <w:b/>
          <w:bCs/>
          <w:sz w:val="24"/>
          <w:szCs w:val="24"/>
        </w:rPr>
        <w:t>31</w:t>
      </w:r>
      <w:r w:rsidRPr="00567640">
        <w:rPr>
          <w:rFonts w:ascii="Book Antiqua" w:hAnsi="Book Antiqua" w:cs="SimSun"/>
          <w:sz w:val="24"/>
          <w:szCs w:val="24"/>
        </w:rPr>
        <w:t>: 73-80 [PMID: 11345409]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120 </w:t>
      </w:r>
      <w:r w:rsidRPr="00567640">
        <w:rPr>
          <w:rFonts w:ascii="Book Antiqua" w:hAnsi="Book Antiqua" w:cs="SimSun"/>
          <w:b/>
          <w:bCs/>
          <w:sz w:val="24"/>
          <w:szCs w:val="24"/>
        </w:rPr>
        <w:t>Tuysuz G</w:t>
      </w:r>
      <w:r w:rsidRPr="00567640">
        <w:rPr>
          <w:rFonts w:ascii="Book Antiqua" w:hAnsi="Book Antiqua" w:cs="SimSun"/>
          <w:sz w:val="24"/>
          <w:szCs w:val="24"/>
        </w:rPr>
        <w:t>, Ozdemir N, Senyuz OF, Emre S, Kantarcioglu S, Adaletli I, Kepil N, Tutuncu C, Celkan T. Successful management of hepatic mucormycosis in an acute lymphoblastic leukaemia patient: a case report and review of the literature. </w:t>
      </w:r>
      <w:r w:rsidRPr="00567640">
        <w:rPr>
          <w:rFonts w:ascii="Book Antiqua" w:hAnsi="Book Antiqua" w:cs="SimSun"/>
          <w:i/>
          <w:iCs/>
          <w:sz w:val="24"/>
          <w:szCs w:val="24"/>
        </w:rPr>
        <w:t>Mycoses</w:t>
      </w:r>
      <w:r w:rsidRPr="00567640">
        <w:rPr>
          <w:rFonts w:ascii="Book Antiqua" w:hAnsi="Book Antiqua" w:cs="SimSun"/>
          <w:sz w:val="24"/>
          <w:szCs w:val="24"/>
        </w:rPr>
        <w:t> 2014; </w:t>
      </w:r>
      <w:r w:rsidRPr="00567640">
        <w:rPr>
          <w:rFonts w:ascii="Book Antiqua" w:hAnsi="Book Antiqua" w:cs="SimSun"/>
          <w:b/>
          <w:bCs/>
          <w:sz w:val="24"/>
          <w:szCs w:val="24"/>
        </w:rPr>
        <w:t>57</w:t>
      </w:r>
      <w:r w:rsidRPr="00567640">
        <w:rPr>
          <w:rFonts w:ascii="Book Antiqua" w:hAnsi="Book Antiqua" w:cs="SimSun"/>
          <w:sz w:val="24"/>
          <w:szCs w:val="24"/>
        </w:rPr>
        <w:t>: 513-518 [PMID: 24635874 DOI: 10.1111/myc.12184]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121 </w:t>
      </w:r>
      <w:r w:rsidRPr="00567640">
        <w:rPr>
          <w:rFonts w:ascii="Book Antiqua" w:hAnsi="Book Antiqua" w:cs="SimSun"/>
          <w:b/>
          <w:bCs/>
          <w:sz w:val="24"/>
          <w:szCs w:val="24"/>
        </w:rPr>
        <w:t>Lewis RE</w:t>
      </w:r>
      <w:r w:rsidRPr="00567640">
        <w:rPr>
          <w:rFonts w:ascii="Book Antiqua" w:hAnsi="Book Antiqua" w:cs="SimSun"/>
          <w:sz w:val="24"/>
          <w:szCs w:val="24"/>
        </w:rPr>
        <w:t>, Cahyame-Zuniga L, Leventakos K, Chamilos G, Ben-Ami R, Tamboli P, Tarrand J, Bodey GP, Luna M, Kontoyiannis DP. Epidemiology and sites of involvement of invasive fungal infections in patients with haematological malignancies: a 20-year autopsy study. </w:t>
      </w:r>
      <w:r w:rsidRPr="00567640">
        <w:rPr>
          <w:rFonts w:ascii="Book Antiqua" w:hAnsi="Book Antiqua" w:cs="SimSun"/>
          <w:i/>
          <w:iCs/>
          <w:sz w:val="24"/>
          <w:szCs w:val="24"/>
        </w:rPr>
        <w:t>Mycoses</w:t>
      </w:r>
      <w:r w:rsidRPr="00567640">
        <w:rPr>
          <w:rFonts w:ascii="Book Antiqua" w:hAnsi="Book Antiqua" w:cs="SimSun"/>
          <w:sz w:val="24"/>
          <w:szCs w:val="24"/>
        </w:rPr>
        <w:t> 2013; </w:t>
      </w:r>
      <w:r w:rsidRPr="00567640">
        <w:rPr>
          <w:rFonts w:ascii="Book Antiqua" w:hAnsi="Book Antiqua" w:cs="SimSun"/>
          <w:b/>
          <w:bCs/>
          <w:sz w:val="24"/>
          <w:szCs w:val="24"/>
        </w:rPr>
        <w:t>56</w:t>
      </w:r>
      <w:r w:rsidRPr="00567640">
        <w:rPr>
          <w:rFonts w:ascii="Book Antiqua" w:hAnsi="Book Antiqua" w:cs="SimSun"/>
          <w:sz w:val="24"/>
          <w:szCs w:val="24"/>
        </w:rPr>
        <w:t>: 638-645 [PMID: 23551865 DOI: 10.1111/myc.12081]</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122 </w:t>
      </w:r>
      <w:r w:rsidRPr="00567640">
        <w:rPr>
          <w:rFonts w:ascii="Book Antiqua" w:hAnsi="Book Antiqua" w:cs="SimSun"/>
          <w:b/>
          <w:bCs/>
          <w:sz w:val="24"/>
          <w:szCs w:val="24"/>
        </w:rPr>
        <w:t>Yen TY</w:t>
      </w:r>
      <w:r w:rsidRPr="00567640">
        <w:rPr>
          <w:rFonts w:ascii="Book Antiqua" w:hAnsi="Book Antiqua" w:cs="SimSun"/>
          <w:sz w:val="24"/>
          <w:szCs w:val="24"/>
        </w:rPr>
        <w:t>, Huang LM, Lee PI, Lu CY, Shao PL, Chang LY. Clinical characteristics of hepatosplenic fungal infection in pediatric patients. </w:t>
      </w:r>
      <w:r w:rsidRPr="00567640">
        <w:rPr>
          <w:rFonts w:ascii="Book Antiqua" w:hAnsi="Book Antiqua" w:cs="SimSun"/>
          <w:i/>
          <w:iCs/>
          <w:sz w:val="24"/>
          <w:szCs w:val="24"/>
        </w:rPr>
        <w:t>J Microbiol Immunol Infect</w:t>
      </w:r>
      <w:r w:rsidRPr="00567640">
        <w:rPr>
          <w:rFonts w:ascii="Book Antiqua" w:hAnsi="Book Antiqua" w:cs="SimSun"/>
          <w:sz w:val="24"/>
          <w:szCs w:val="24"/>
        </w:rPr>
        <w:t> 2011; </w:t>
      </w:r>
      <w:r w:rsidRPr="00567640">
        <w:rPr>
          <w:rFonts w:ascii="Book Antiqua" w:hAnsi="Book Antiqua" w:cs="SimSun"/>
          <w:b/>
          <w:bCs/>
          <w:sz w:val="24"/>
          <w:szCs w:val="24"/>
        </w:rPr>
        <w:t>44</w:t>
      </w:r>
      <w:r w:rsidRPr="00567640">
        <w:rPr>
          <w:rFonts w:ascii="Book Antiqua" w:hAnsi="Book Antiqua" w:cs="SimSun"/>
          <w:sz w:val="24"/>
          <w:szCs w:val="24"/>
        </w:rPr>
        <w:t>: 296-302 [PMID: 21524963 DOI: 10.1016/j.jmii.2010.08.005]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123 </w:t>
      </w:r>
      <w:r w:rsidRPr="00567640">
        <w:rPr>
          <w:rFonts w:ascii="Book Antiqua" w:hAnsi="Book Antiqua" w:cs="SimSun"/>
          <w:b/>
          <w:bCs/>
          <w:sz w:val="24"/>
          <w:szCs w:val="24"/>
        </w:rPr>
        <w:t>Ridola V</w:t>
      </w:r>
      <w:r w:rsidRPr="00567640">
        <w:rPr>
          <w:rFonts w:ascii="Book Antiqua" w:hAnsi="Book Antiqua" w:cs="SimSun"/>
          <w:sz w:val="24"/>
          <w:szCs w:val="24"/>
        </w:rPr>
        <w:t>, Chachaty E, Raimondo G, Corradini N, Brugieres L, Valteau-Couanet D, Hartmann O. Candida infections in children treated with conventional chemotherapy for solid tumors (transplant recipients excluded): The Institut Gustave Roussy Pediatrics Department experience. </w:t>
      </w:r>
      <w:r w:rsidRPr="00567640">
        <w:rPr>
          <w:rFonts w:ascii="Book Antiqua" w:hAnsi="Book Antiqua" w:cs="SimSun"/>
          <w:i/>
          <w:iCs/>
          <w:sz w:val="24"/>
          <w:szCs w:val="24"/>
        </w:rPr>
        <w:t>Pediatr Blood Cancer</w:t>
      </w:r>
      <w:r w:rsidRPr="00567640">
        <w:rPr>
          <w:rFonts w:ascii="Book Antiqua" w:hAnsi="Book Antiqua" w:cs="SimSun"/>
          <w:sz w:val="24"/>
          <w:szCs w:val="24"/>
        </w:rPr>
        <w:t> 2004; </w:t>
      </w:r>
      <w:r w:rsidRPr="00567640">
        <w:rPr>
          <w:rFonts w:ascii="Book Antiqua" w:hAnsi="Book Antiqua" w:cs="SimSun"/>
          <w:b/>
          <w:bCs/>
          <w:sz w:val="24"/>
          <w:szCs w:val="24"/>
        </w:rPr>
        <w:t>42</w:t>
      </w:r>
      <w:r w:rsidRPr="00567640">
        <w:rPr>
          <w:rFonts w:ascii="Book Antiqua" w:hAnsi="Book Antiqua" w:cs="SimSun"/>
          <w:sz w:val="24"/>
          <w:szCs w:val="24"/>
        </w:rPr>
        <w:t>: 332-337 [PMID: 14966829]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 xml:space="preserve">124 </w:t>
      </w:r>
      <w:r w:rsidRPr="00567640">
        <w:rPr>
          <w:rFonts w:ascii="Book Antiqua" w:hAnsi="Book Antiqua" w:cs="SimSun"/>
          <w:b/>
          <w:sz w:val="24"/>
          <w:szCs w:val="24"/>
        </w:rPr>
        <w:t xml:space="preserve">Edwards JE. </w:t>
      </w:r>
      <w:r w:rsidRPr="00567640">
        <w:rPr>
          <w:rFonts w:ascii="Book Antiqua" w:hAnsi="Book Antiqua" w:cs="SimSun"/>
          <w:sz w:val="24"/>
          <w:szCs w:val="24"/>
        </w:rPr>
        <w:t>Candida Species. In: Mandell GL, Bennett JE, Dolin R, Mandell, Douglas, and Bennett’s Principle and practice of infectious diseases,7th ed.Philadelphia: Churchill Livingstone Elsevier, 2009: 3225-3240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125 </w:t>
      </w:r>
      <w:r w:rsidRPr="00567640">
        <w:rPr>
          <w:rFonts w:ascii="Book Antiqua" w:hAnsi="Book Antiqua" w:cs="SimSun"/>
          <w:b/>
          <w:bCs/>
          <w:sz w:val="24"/>
          <w:szCs w:val="24"/>
        </w:rPr>
        <w:t>Avci Z</w:t>
      </w:r>
      <w:r w:rsidRPr="00567640">
        <w:rPr>
          <w:rFonts w:ascii="Book Antiqua" w:hAnsi="Book Antiqua" w:cs="SimSun"/>
          <w:sz w:val="24"/>
          <w:szCs w:val="24"/>
        </w:rPr>
        <w:t>, Alioglu B, Anuk D, Ozbek OY, Azap OK, Ozbek N. Double invasive fungal infection and typhlitis in children with acute lymphoblastic leukemia. </w:t>
      </w:r>
      <w:r w:rsidRPr="00567640">
        <w:rPr>
          <w:rFonts w:ascii="Book Antiqua" w:hAnsi="Book Antiqua" w:cs="SimSun"/>
          <w:i/>
          <w:iCs/>
          <w:sz w:val="24"/>
          <w:szCs w:val="24"/>
        </w:rPr>
        <w:t>Pediatr Hematol Oncol</w:t>
      </w:r>
      <w:r w:rsidRPr="00567640">
        <w:rPr>
          <w:rFonts w:ascii="Book Antiqua" w:hAnsi="Book Antiqua" w:cs="SimSun"/>
          <w:sz w:val="24"/>
          <w:szCs w:val="24"/>
        </w:rPr>
        <w:t> 2008; </w:t>
      </w:r>
      <w:r w:rsidRPr="00567640">
        <w:rPr>
          <w:rFonts w:ascii="Book Antiqua" w:hAnsi="Book Antiqua" w:cs="SimSun"/>
          <w:b/>
          <w:bCs/>
          <w:sz w:val="24"/>
          <w:szCs w:val="24"/>
        </w:rPr>
        <w:t>25</w:t>
      </w:r>
      <w:r w:rsidRPr="00567640">
        <w:rPr>
          <w:rFonts w:ascii="Book Antiqua" w:hAnsi="Book Antiqua" w:cs="SimSun"/>
          <w:sz w:val="24"/>
          <w:szCs w:val="24"/>
        </w:rPr>
        <w:t>: 99-106 [PMID: 18363175 DOI: 10.1080/08880010701885235]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126 </w:t>
      </w:r>
      <w:r w:rsidRPr="00567640">
        <w:rPr>
          <w:rFonts w:ascii="Book Antiqua" w:hAnsi="Book Antiqua" w:cs="SimSun"/>
          <w:b/>
          <w:bCs/>
          <w:sz w:val="24"/>
          <w:szCs w:val="24"/>
        </w:rPr>
        <w:t>Lin PC</w:t>
      </w:r>
      <w:r w:rsidRPr="00567640">
        <w:rPr>
          <w:rFonts w:ascii="Book Antiqua" w:hAnsi="Book Antiqua" w:cs="SimSun"/>
          <w:sz w:val="24"/>
          <w:szCs w:val="24"/>
        </w:rPr>
        <w:t>, Chang TT, Jang RC, Chiou SS. Hepatosplenic microabscesses in pediatric leukemia: a report of five cases. </w:t>
      </w:r>
      <w:r w:rsidRPr="00567640">
        <w:rPr>
          <w:rFonts w:ascii="Book Antiqua" w:hAnsi="Book Antiqua" w:cs="SimSun"/>
          <w:i/>
          <w:iCs/>
          <w:sz w:val="24"/>
          <w:szCs w:val="24"/>
        </w:rPr>
        <w:t>Kaohsiung J Med Sci</w:t>
      </w:r>
      <w:r w:rsidRPr="00567640">
        <w:rPr>
          <w:rFonts w:ascii="Book Antiqua" w:hAnsi="Book Antiqua" w:cs="SimSun"/>
          <w:sz w:val="24"/>
          <w:szCs w:val="24"/>
        </w:rPr>
        <w:t> 2003; </w:t>
      </w:r>
      <w:r w:rsidRPr="00567640">
        <w:rPr>
          <w:rFonts w:ascii="Book Antiqua" w:hAnsi="Book Antiqua" w:cs="SimSun"/>
          <w:b/>
          <w:bCs/>
          <w:sz w:val="24"/>
          <w:szCs w:val="24"/>
        </w:rPr>
        <w:t>19</w:t>
      </w:r>
      <w:r w:rsidRPr="00567640">
        <w:rPr>
          <w:rFonts w:ascii="Book Antiqua" w:hAnsi="Book Antiqua" w:cs="SimSun"/>
          <w:sz w:val="24"/>
          <w:szCs w:val="24"/>
        </w:rPr>
        <w:t>: 368-374 [PMID: 12926524]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127 </w:t>
      </w:r>
      <w:r w:rsidRPr="00567640">
        <w:rPr>
          <w:rFonts w:ascii="Book Antiqua" w:hAnsi="Book Antiqua" w:cs="SimSun"/>
          <w:b/>
          <w:bCs/>
          <w:sz w:val="24"/>
          <w:szCs w:val="24"/>
        </w:rPr>
        <w:t>Legrand F</w:t>
      </w:r>
      <w:r w:rsidRPr="00567640">
        <w:rPr>
          <w:rFonts w:ascii="Book Antiqua" w:hAnsi="Book Antiqua" w:cs="SimSun"/>
          <w:sz w:val="24"/>
          <w:szCs w:val="24"/>
        </w:rPr>
        <w:t>, Lecuit M, Dupont B, Bellaton E, Huerre M, Rohrlich PS, Lortholary O. Adjuvant corticosteroid therapy for chronic disseminated candidiasis. </w:t>
      </w:r>
      <w:r w:rsidRPr="00567640">
        <w:rPr>
          <w:rFonts w:ascii="Book Antiqua" w:hAnsi="Book Antiqua" w:cs="SimSun"/>
          <w:i/>
          <w:iCs/>
          <w:sz w:val="24"/>
          <w:szCs w:val="24"/>
        </w:rPr>
        <w:t>Clin Infect Dis</w:t>
      </w:r>
      <w:r w:rsidRPr="00567640">
        <w:rPr>
          <w:rFonts w:ascii="Book Antiqua" w:hAnsi="Book Antiqua" w:cs="SimSun"/>
          <w:sz w:val="24"/>
          <w:szCs w:val="24"/>
        </w:rPr>
        <w:t> 2008; </w:t>
      </w:r>
      <w:r w:rsidRPr="00567640">
        <w:rPr>
          <w:rFonts w:ascii="Book Antiqua" w:hAnsi="Book Antiqua" w:cs="SimSun"/>
          <w:b/>
          <w:bCs/>
          <w:sz w:val="24"/>
          <w:szCs w:val="24"/>
        </w:rPr>
        <w:t>46</w:t>
      </w:r>
      <w:r w:rsidRPr="00567640">
        <w:rPr>
          <w:rFonts w:ascii="Book Antiqua" w:hAnsi="Book Antiqua" w:cs="SimSun"/>
          <w:sz w:val="24"/>
          <w:szCs w:val="24"/>
        </w:rPr>
        <w:t>: 696-702 [PMID: 18230039 DOI: 10.1086/527390]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128 </w:t>
      </w:r>
      <w:r w:rsidRPr="00567640">
        <w:rPr>
          <w:rFonts w:ascii="Book Antiqua" w:hAnsi="Book Antiqua" w:cs="SimSun"/>
          <w:b/>
          <w:bCs/>
          <w:sz w:val="24"/>
          <w:szCs w:val="24"/>
        </w:rPr>
        <w:t>Saint-Faust M</w:t>
      </w:r>
      <w:r w:rsidRPr="00567640">
        <w:rPr>
          <w:rFonts w:ascii="Book Antiqua" w:hAnsi="Book Antiqua" w:cs="SimSun"/>
          <w:sz w:val="24"/>
          <w:szCs w:val="24"/>
        </w:rPr>
        <w:t>, Boyer C, Gari-Toussaint M, Deville A, Poiree M, Weintraub M, Sirvent N. Adjuvant corticosteroid therapy in 2 children with hepatosplenic candidiasis-related IRIS. </w:t>
      </w:r>
      <w:r w:rsidRPr="00567640">
        <w:rPr>
          <w:rFonts w:ascii="Book Antiqua" w:hAnsi="Book Antiqua" w:cs="SimSun"/>
          <w:i/>
          <w:iCs/>
          <w:sz w:val="24"/>
          <w:szCs w:val="24"/>
        </w:rPr>
        <w:t>J Pediatr Hematol Oncol</w:t>
      </w:r>
      <w:r w:rsidRPr="00567640">
        <w:rPr>
          <w:rFonts w:ascii="Book Antiqua" w:hAnsi="Book Antiqua" w:cs="SimSun"/>
          <w:sz w:val="24"/>
          <w:szCs w:val="24"/>
        </w:rPr>
        <w:t> 2009; </w:t>
      </w:r>
      <w:r w:rsidRPr="00567640">
        <w:rPr>
          <w:rFonts w:ascii="Book Antiqua" w:hAnsi="Book Antiqua" w:cs="SimSun"/>
          <w:b/>
          <w:bCs/>
          <w:sz w:val="24"/>
          <w:szCs w:val="24"/>
        </w:rPr>
        <w:t>31</w:t>
      </w:r>
      <w:r w:rsidRPr="00567640">
        <w:rPr>
          <w:rFonts w:ascii="Book Antiqua" w:hAnsi="Book Antiqua" w:cs="SimSun"/>
          <w:sz w:val="24"/>
          <w:szCs w:val="24"/>
        </w:rPr>
        <w:t>: 794-796 [PMID: 19770685 DOI: 10.1097/MPH.0b013e3181b795ec]</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129 </w:t>
      </w:r>
      <w:r w:rsidRPr="00567640">
        <w:rPr>
          <w:rFonts w:ascii="Book Antiqua" w:hAnsi="Book Antiqua" w:cs="SimSun"/>
          <w:b/>
          <w:bCs/>
          <w:sz w:val="24"/>
          <w:szCs w:val="24"/>
        </w:rPr>
        <w:t>Srivastava A</w:t>
      </w:r>
      <w:r w:rsidRPr="00567640">
        <w:rPr>
          <w:rFonts w:ascii="Book Antiqua" w:hAnsi="Book Antiqua" w:cs="SimSun"/>
          <w:sz w:val="24"/>
          <w:szCs w:val="24"/>
        </w:rPr>
        <w:t>, Yachha SK, Arora V, Poddar U, Lal R, Baijal SS. Identification of high-risk group and therapeutic options in children with liver abscess. </w:t>
      </w:r>
      <w:r w:rsidRPr="00567640">
        <w:rPr>
          <w:rFonts w:ascii="Book Antiqua" w:hAnsi="Book Antiqua" w:cs="SimSun"/>
          <w:i/>
          <w:iCs/>
          <w:sz w:val="24"/>
          <w:szCs w:val="24"/>
        </w:rPr>
        <w:t>Eur J Pediatr</w:t>
      </w:r>
      <w:r w:rsidRPr="00567640">
        <w:rPr>
          <w:rFonts w:ascii="Book Antiqua" w:hAnsi="Book Antiqua" w:cs="SimSun"/>
          <w:sz w:val="24"/>
          <w:szCs w:val="24"/>
        </w:rPr>
        <w:t> 2012; </w:t>
      </w:r>
      <w:r w:rsidRPr="00567640">
        <w:rPr>
          <w:rFonts w:ascii="Book Antiqua" w:hAnsi="Book Antiqua" w:cs="SimSun"/>
          <w:b/>
          <w:bCs/>
          <w:sz w:val="24"/>
          <w:szCs w:val="24"/>
        </w:rPr>
        <w:t>171</w:t>
      </w:r>
      <w:r w:rsidRPr="00567640">
        <w:rPr>
          <w:rFonts w:ascii="Book Antiqua" w:hAnsi="Book Antiqua" w:cs="SimSun"/>
          <w:sz w:val="24"/>
          <w:szCs w:val="24"/>
        </w:rPr>
        <w:t>: 33-41 [PMID: 21537924 DOI: 10.1007/s00431-011-1481-y]</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130 </w:t>
      </w:r>
      <w:r w:rsidRPr="00567640">
        <w:rPr>
          <w:rFonts w:ascii="Book Antiqua" w:hAnsi="Book Antiqua" w:cs="SimSun"/>
          <w:b/>
          <w:bCs/>
          <w:sz w:val="24"/>
          <w:szCs w:val="24"/>
        </w:rPr>
        <w:t>Mishra K</w:t>
      </w:r>
      <w:r w:rsidRPr="00567640">
        <w:rPr>
          <w:rFonts w:ascii="Book Antiqua" w:hAnsi="Book Antiqua" w:cs="SimSun"/>
          <w:sz w:val="24"/>
          <w:szCs w:val="24"/>
        </w:rPr>
        <w:t>, Basu S, Roychoudhury S, Kumar P. Liver abscess in children: an overview. </w:t>
      </w:r>
      <w:r w:rsidRPr="00567640">
        <w:rPr>
          <w:rFonts w:ascii="Book Antiqua" w:hAnsi="Book Antiqua" w:cs="SimSun"/>
          <w:i/>
          <w:iCs/>
          <w:sz w:val="24"/>
          <w:szCs w:val="24"/>
        </w:rPr>
        <w:t>World J Pediatr</w:t>
      </w:r>
      <w:r w:rsidRPr="00567640">
        <w:rPr>
          <w:rFonts w:ascii="Book Antiqua" w:hAnsi="Book Antiqua" w:cs="SimSun"/>
          <w:sz w:val="24"/>
          <w:szCs w:val="24"/>
        </w:rPr>
        <w:t> 2010; </w:t>
      </w:r>
      <w:r w:rsidRPr="00567640">
        <w:rPr>
          <w:rFonts w:ascii="Book Antiqua" w:hAnsi="Book Antiqua" w:cs="SimSun"/>
          <w:b/>
          <w:bCs/>
          <w:sz w:val="24"/>
          <w:szCs w:val="24"/>
        </w:rPr>
        <w:t>6</w:t>
      </w:r>
      <w:r w:rsidRPr="00567640">
        <w:rPr>
          <w:rFonts w:ascii="Book Antiqua" w:hAnsi="Book Antiqua" w:cs="SimSun"/>
          <w:sz w:val="24"/>
          <w:szCs w:val="24"/>
        </w:rPr>
        <w:t>: 210-216 [PMID: 20706820 DOI: 10.1007/s12519-010-0220-1]</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131 </w:t>
      </w:r>
      <w:r w:rsidRPr="00567640">
        <w:rPr>
          <w:rFonts w:ascii="Book Antiqua" w:hAnsi="Book Antiqua" w:cs="SimSun"/>
          <w:b/>
          <w:bCs/>
          <w:sz w:val="24"/>
          <w:szCs w:val="24"/>
        </w:rPr>
        <w:t>Rao S</w:t>
      </w:r>
      <w:r w:rsidRPr="00567640">
        <w:rPr>
          <w:rFonts w:ascii="Book Antiqua" w:hAnsi="Book Antiqua" w:cs="SimSun"/>
          <w:sz w:val="24"/>
          <w:szCs w:val="24"/>
        </w:rPr>
        <w:t>, Solaymani-Mohammadi S, Petri WA, Parker SK. Hepatic amebiasis: a reminder of the complications. </w:t>
      </w:r>
      <w:r w:rsidRPr="00567640">
        <w:rPr>
          <w:rFonts w:ascii="Book Antiqua" w:hAnsi="Book Antiqua" w:cs="SimSun"/>
          <w:i/>
          <w:iCs/>
          <w:sz w:val="24"/>
          <w:szCs w:val="24"/>
        </w:rPr>
        <w:t>Curr Opin Pediatr</w:t>
      </w:r>
      <w:r w:rsidRPr="00567640">
        <w:rPr>
          <w:rFonts w:ascii="Book Antiqua" w:hAnsi="Book Antiqua" w:cs="SimSun"/>
          <w:sz w:val="24"/>
          <w:szCs w:val="24"/>
        </w:rPr>
        <w:t> 2009; </w:t>
      </w:r>
      <w:r w:rsidRPr="00567640">
        <w:rPr>
          <w:rFonts w:ascii="Book Antiqua" w:hAnsi="Book Antiqua" w:cs="SimSun"/>
          <w:b/>
          <w:bCs/>
          <w:sz w:val="24"/>
          <w:szCs w:val="24"/>
        </w:rPr>
        <w:t>21</w:t>
      </w:r>
      <w:r w:rsidRPr="00567640">
        <w:rPr>
          <w:rFonts w:ascii="Book Antiqua" w:hAnsi="Book Antiqua" w:cs="SimSun"/>
          <w:sz w:val="24"/>
          <w:szCs w:val="24"/>
        </w:rPr>
        <w:t>: 145-149 [PMID: 19242252 DOI: 10.1097/MOP.0b013e32831ef249]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132 </w:t>
      </w:r>
      <w:r w:rsidRPr="00567640">
        <w:rPr>
          <w:rFonts w:ascii="Book Antiqua" w:hAnsi="Book Antiqua" w:cs="SimSun"/>
          <w:b/>
          <w:bCs/>
          <w:sz w:val="24"/>
          <w:szCs w:val="24"/>
        </w:rPr>
        <w:t>Muorah M</w:t>
      </w:r>
      <w:r w:rsidRPr="00567640">
        <w:rPr>
          <w:rFonts w:ascii="Book Antiqua" w:hAnsi="Book Antiqua" w:cs="SimSun"/>
          <w:sz w:val="24"/>
          <w:szCs w:val="24"/>
        </w:rPr>
        <w:t>, Hinds R, Verma A, Yu D, Samyn M, Mieli-Vergani G, Hadzi</w:t>
      </w:r>
      <w:r w:rsidRPr="00567640">
        <w:rPr>
          <w:rFonts w:ascii="Book Antiqua" w:eastAsia="MS Mincho" w:hAnsi="Book Antiqua" w:cs="MS Mincho"/>
          <w:sz w:val="24"/>
          <w:szCs w:val="24"/>
        </w:rPr>
        <w:t>ć</w:t>
      </w:r>
      <w:r w:rsidRPr="00567640">
        <w:rPr>
          <w:rFonts w:ascii="Book Antiqua" w:hAnsi="Book Antiqua" w:cs="SimSun"/>
          <w:sz w:val="24"/>
          <w:szCs w:val="24"/>
        </w:rPr>
        <w:t xml:space="preserve"> N. Liver abscesses in children: a single center experience in the developed world. </w:t>
      </w:r>
      <w:r w:rsidRPr="00567640">
        <w:rPr>
          <w:rFonts w:ascii="Book Antiqua" w:hAnsi="Book Antiqua" w:cs="SimSun"/>
          <w:i/>
          <w:iCs/>
          <w:sz w:val="24"/>
          <w:szCs w:val="24"/>
        </w:rPr>
        <w:t>J Pediatr Gastroenterol Nutr</w:t>
      </w:r>
      <w:r w:rsidRPr="00567640">
        <w:rPr>
          <w:rFonts w:ascii="Book Antiqua" w:hAnsi="Book Antiqua" w:cs="SimSun"/>
          <w:sz w:val="24"/>
          <w:szCs w:val="24"/>
        </w:rPr>
        <w:t> 2006; </w:t>
      </w:r>
      <w:r w:rsidRPr="00567640">
        <w:rPr>
          <w:rFonts w:ascii="Book Antiqua" w:hAnsi="Book Antiqua" w:cs="SimSun"/>
          <w:b/>
          <w:bCs/>
          <w:sz w:val="24"/>
          <w:szCs w:val="24"/>
        </w:rPr>
        <w:t>42</w:t>
      </w:r>
      <w:r w:rsidRPr="00567640">
        <w:rPr>
          <w:rFonts w:ascii="Book Antiqua" w:hAnsi="Book Antiqua" w:cs="SimSun"/>
          <w:sz w:val="24"/>
          <w:szCs w:val="24"/>
        </w:rPr>
        <w:t>: 201-206 [PMID: 16456416]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 xml:space="preserve">133 </w:t>
      </w:r>
      <w:r w:rsidRPr="00567640">
        <w:rPr>
          <w:rFonts w:ascii="Book Antiqua" w:hAnsi="Book Antiqua" w:cs="SimSun"/>
          <w:b/>
          <w:sz w:val="24"/>
          <w:szCs w:val="24"/>
        </w:rPr>
        <w:t>Sifri CD</w:t>
      </w:r>
      <w:r w:rsidRPr="00567640">
        <w:rPr>
          <w:rFonts w:ascii="Book Antiqua" w:hAnsi="Book Antiqua" w:cs="SimSun"/>
          <w:sz w:val="24"/>
          <w:szCs w:val="24"/>
        </w:rPr>
        <w:t>, Madoff LC.Infections of the liver and biliary system In: Mandell GL, Bennett JE, Dolin R. Mandell, Douglas, and Bennett’s Principle and practice of infectious diseases, 7th ed.Philadelphia: Churchill Livingstone Elsevier, 2009: 1035-1039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134 </w:t>
      </w:r>
      <w:r w:rsidRPr="00567640">
        <w:rPr>
          <w:rFonts w:ascii="Book Antiqua" w:hAnsi="Book Antiqua" w:cs="SimSun"/>
          <w:b/>
          <w:bCs/>
          <w:sz w:val="24"/>
          <w:szCs w:val="24"/>
        </w:rPr>
        <w:t>Wong M</w:t>
      </w:r>
      <w:r w:rsidRPr="00567640">
        <w:rPr>
          <w:rFonts w:ascii="Book Antiqua" w:hAnsi="Book Antiqua" w:cs="SimSun"/>
          <w:sz w:val="24"/>
          <w:szCs w:val="24"/>
        </w:rPr>
        <w:t>. What has happened in the last 50 years in immunology. </w:t>
      </w:r>
      <w:r w:rsidRPr="00567640">
        <w:rPr>
          <w:rFonts w:ascii="Book Antiqua" w:hAnsi="Book Antiqua" w:cs="SimSun"/>
          <w:i/>
          <w:iCs/>
          <w:sz w:val="24"/>
          <w:szCs w:val="24"/>
        </w:rPr>
        <w:t>J Paediatr Child Health</w:t>
      </w:r>
      <w:r w:rsidRPr="00567640">
        <w:rPr>
          <w:rFonts w:ascii="Book Antiqua" w:hAnsi="Book Antiqua" w:cs="SimSun"/>
          <w:sz w:val="24"/>
          <w:szCs w:val="24"/>
        </w:rPr>
        <w:t> 2015; </w:t>
      </w:r>
      <w:r w:rsidRPr="00567640">
        <w:rPr>
          <w:rFonts w:ascii="Book Antiqua" w:hAnsi="Book Antiqua" w:cs="SimSun"/>
          <w:b/>
          <w:bCs/>
          <w:sz w:val="24"/>
          <w:szCs w:val="24"/>
        </w:rPr>
        <w:t>51</w:t>
      </w:r>
      <w:r w:rsidRPr="00567640">
        <w:rPr>
          <w:rFonts w:ascii="Book Antiqua" w:hAnsi="Book Antiqua" w:cs="SimSun"/>
          <w:sz w:val="24"/>
          <w:szCs w:val="24"/>
        </w:rPr>
        <w:t>: 135-139 [PMID: 25677480 DOI: 10.1111/jpc.12834]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135 </w:t>
      </w:r>
      <w:r w:rsidRPr="00567640">
        <w:rPr>
          <w:rFonts w:ascii="Book Antiqua" w:hAnsi="Book Antiqua" w:cs="SimSun"/>
          <w:b/>
          <w:bCs/>
          <w:sz w:val="24"/>
          <w:szCs w:val="24"/>
        </w:rPr>
        <w:t>Chan YK</w:t>
      </w:r>
      <w:r w:rsidRPr="00567640">
        <w:rPr>
          <w:rFonts w:ascii="Book Antiqua" w:hAnsi="Book Antiqua" w:cs="SimSun"/>
          <w:sz w:val="24"/>
          <w:szCs w:val="24"/>
        </w:rPr>
        <w:t>, Estaki M, Gibson DL. Clinical consequences of diet-induced dysbiosis. </w:t>
      </w:r>
      <w:r w:rsidRPr="00567640">
        <w:rPr>
          <w:rFonts w:ascii="Book Antiqua" w:hAnsi="Book Antiqua" w:cs="SimSun"/>
          <w:i/>
          <w:iCs/>
          <w:sz w:val="24"/>
          <w:szCs w:val="24"/>
        </w:rPr>
        <w:t>Ann Nutr Metab</w:t>
      </w:r>
      <w:r w:rsidRPr="00567640">
        <w:rPr>
          <w:rFonts w:ascii="Book Antiqua" w:hAnsi="Book Antiqua" w:cs="SimSun"/>
          <w:sz w:val="24"/>
          <w:szCs w:val="24"/>
        </w:rPr>
        <w:t> 2013; </w:t>
      </w:r>
      <w:r w:rsidRPr="00567640">
        <w:rPr>
          <w:rFonts w:ascii="Book Antiqua" w:hAnsi="Book Antiqua" w:cs="SimSun"/>
          <w:b/>
          <w:bCs/>
          <w:sz w:val="24"/>
          <w:szCs w:val="24"/>
        </w:rPr>
        <w:t>63</w:t>
      </w:r>
      <w:r w:rsidRPr="00567640">
        <w:rPr>
          <w:rFonts w:ascii="Book Antiqua" w:hAnsi="Book Antiqua" w:cs="SimSun"/>
          <w:bCs/>
          <w:sz w:val="24"/>
          <w:szCs w:val="24"/>
        </w:rPr>
        <w:t xml:space="preserve"> Suppl 2</w:t>
      </w:r>
      <w:r w:rsidRPr="00567640">
        <w:rPr>
          <w:rFonts w:ascii="Book Antiqua" w:hAnsi="Book Antiqua" w:cs="SimSun"/>
          <w:sz w:val="24"/>
          <w:szCs w:val="24"/>
        </w:rPr>
        <w:t>: 28-40 [PMID: 24217034 DOI: 10.1159/000354902]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136 </w:t>
      </w:r>
      <w:r w:rsidRPr="00567640">
        <w:rPr>
          <w:rFonts w:ascii="Book Antiqua" w:hAnsi="Book Antiqua" w:cs="SimSun"/>
          <w:b/>
          <w:bCs/>
          <w:sz w:val="24"/>
          <w:szCs w:val="24"/>
        </w:rPr>
        <w:t>Buccigrossi V</w:t>
      </w:r>
      <w:r w:rsidRPr="00567640">
        <w:rPr>
          <w:rFonts w:ascii="Book Antiqua" w:hAnsi="Book Antiqua" w:cs="SimSun"/>
          <w:sz w:val="24"/>
          <w:szCs w:val="24"/>
        </w:rPr>
        <w:t>, Nicastro E, Guarino A. Functions of intestinal microflora in children. </w:t>
      </w:r>
      <w:r w:rsidRPr="00567640">
        <w:rPr>
          <w:rFonts w:ascii="Book Antiqua" w:hAnsi="Book Antiqua" w:cs="SimSun"/>
          <w:i/>
          <w:iCs/>
          <w:sz w:val="24"/>
          <w:szCs w:val="24"/>
        </w:rPr>
        <w:t>Curr Opin Gastroenterol</w:t>
      </w:r>
      <w:r w:rsidRPr="00567640">
        <w:rPr>
          <w:rFonts w:ascii="Book Antiqua" w:hAnsi="Book Antiqua" w:cs="SimSun"/>
          <w:sz w:val="24"/>
          <w:szCs w:val="24"/>
        </w:rPr>
        <w:t> 2013; </w:t>
      </w:r>
      <w:r w:rsidRPr="00567640">
        <w:rPr>
          <w:rFonts w:ascii="Book Antiqua" w:hAnsi="Book Antiqua" w:cs="SimSun"/>
          <w:b/>
          <w:bCs/>
          <w:sz w:val="24"/>
          <w:szCs w:val="24"/>
        </w:rPr>
        <w:t>29</w:t>
      </w:r>
      <w:r w:rsidRPr="00567640">
        <w:rPr>
          <w:rFonts w:ascii="Book Antiqua" w:hAnsi="Book Antiqua" w:cs="SimSun"/>
          <w:sz w:val="24"/>
          <w:szCs w:val="24"/>
        </w:rPr>
        <w:t>: 31-38 [PMID: 23196853 DOI: 10.1097/MOG.0b013e32835a3500]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137 </w:t>
      </w:r>
      <w:r w:rsidRPr="00567640">
        <w:rPr>
          <w:rFonts w:ascii="Book Antiqua" w:hAnsi="Book Antiqua" w:cs="SimSun"/>
          <w:b/>
          <w:bCs/>
          <w:sz w:val="24"/>
          <w:szCs w:val="24"/>
        </w:rPr>
        <w:t>Döerffel Y</w:t>
      </w:r>
      <w:r w:rsidRPr="00567640">
        <w:rPr>
          <w:rFonts w:ascii="Book Antiqua" w:hAnsi="Book Antiqua" w:cs="SimSun"/>
          <w:sz w:val="24"/>
          <w:szCs w:val="24"/>
        </w:rPr>
        <w:t>, Pavel M, Loening-Baucke V, Swidsinski A. Common biostructure of the fecal flora in celiac disease, Crohn's disease, and carcinoid tumors. </w:t>
      </w:r>
      <w:r w:rsidRPr="00567640">
        <w:rPr>
          <w:rFonts w:ascii="Book Antiqua" w:hAnsi="Book Antiqua" w:cs="SimSun"/>
          <w:i/>
          <w:iCs/>
          <w:sz w:val="24"/>
          <w:szCs w:val="24"/>
        </w:rPr>
        <w:t>Inflamm Bowel Dis</w:t>
      </w:r>
      <w:r w:rsidRPr="00567640">
        <w:rPr>
          <w:rFonts w:ascii="Book Antiqua" w:hAnsi="Book Antiqua" w:cs="SimSun"/>
          <w:sz w:val="24"/>
          <w:szCs w:val="24"/>
        </w:rPr>
        <w:t> 2008; </w:t>
      </w:r>
      <w:r w:rsidRPr="00567640">
        <w:rPr>
          <w:rFonts w:ascii="Book Antiqua" w:hAnsi="Book Antiqua" w:cs="SimSun"/>
          <w:b/>
          <w:bCs/>
          <w:sz w:val="24"/>
          <w:szCs w:val="24"/>
        </w:rPr>
        <w:t>14</w:t>
      </w:r>
      <w:r w:rsidRPr="00567640">
        <w:rPr>
          <w:rFonts w:ascii="Book Antiqua" w:hAnsi="Book Antiqua" w:cs="SimSun"/>
          <w:sz w:val="24"/>
          <w:szCs w:val="24"/>
        </w:rPr>
        <w:t>: 1613-1614 [PMID: 18521905 DOI: 10.1002/ibd.20507]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138 </w:t>
      </w:r>
      <w:r w:rsidRPr="00567640">
        <w:rPr>
          <w:rFonts w:ascii="Book Antiqua" w:hAnsi="Book Antiqua" w:cs="SimSun"/>
          <w:b/>
          <w:bCs/>
          <w:sz w:val="24"/>
          <w:szCs w:val="24"/>
        </w:rPr>
        <w:t>van Vliet MJ</w:t>
      </w:r>
      <w:r w:rsidRPr="00567640">
        <w:rPr>
          <w:rFonts w:ascii="Book Antiqua" w:hAnsi="Book Antiqua" w:cs="SimSun"/>
          <w:sz w:val="24"/>
          <w:szCs w:val="24"/>
        </w:rPr>
        <w:t>, Tissing WJ, Dun CA, Meessen NE, Kamps WA, de Bont ES, Harmsen HJ. Chemotherapy treatment in pediatric patients with acute myeloid leukemia receiving antimicrobial prophylaxis leads to a relative increase of colonization with potentially pathogenic bacteria in the gut. </w:t>
      </w:r>
      <w:r w:rsidRPr="00567640">
        <w:rPr>
          <w:rFonts w:ascii="Book Antiqua" w:hAnsi="Book Antiqua" w:cs="SimSun"/>
          <w:i/>
          <w:iCs/>
          <w:sz w:val="24"/>
          <w:szCs w:val="24"/>
        </w:rPr>
        <w:t>Clin Infect Dis</w:t>
      </w:r>
      <w:r w:rsidRPr="00567640">
        <w:rPr>
          <w:rFonts w:ascii="Book Antiqua" w:hAnsi="Book Antiqua" w:cs="SimSun"/>
          <w:sz w:val="24"/>
          <w:szCs w:val="24"/>
        </w:rPr>
        <w:t> 2009; </w:t>
      </w:r>
      <w:r w:rsidRPr="00567640">
        <w:rPr>
          <w:rFonts w:ascii="Book Antiqua" w:hAnsi="Book Antiqua" w:cs="SimSun"/>
          <w:b/>
          <w:bCs/>
          <w:sz w:val="24"/>
          <w:szCs w:val="24"/>
        </w:rPr>
        <w:t>49</w:t>
      </w:r>
      <w:r w:rsidRPr="00567640">
        <w:rPr>
          <w:rFonts w:ascii="Book Antiqua" w:hAnsi="Book Antiqua" w:cs="SimSun"/>
          <w:sz w:val="24"/>
          <w:szCs w:val="24"/>
        </w:rPr>
        <w:t>: 262-270 [PMID: 19514856 DOI: 10.1086/599346]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139 </w:t>
      </w:r>
      <w:r w:rsidRPr="00567640">
        <w:rPr>
          <w:rFonts w:ascii="Book Antiqua" w:hAnsi="Book Antiqua" w:cs="SimSun"/>
          <w:b/>
          <w:bCs/>
          <w:sz w:val="24"/>
          <w:szCs w:val="24"/>
        </w:rPr>
        <w:t>Huang Y</w:t>
      </w:r>
      <w:r w:rsidRPr="00567640">
        <w:rPr>
          <w:rFonts w:ascii="Book Antiqua" w:hAnsi="Book Antiqua" w:cs="SimSun"/>
          <w:sz w:val="24"/>
          <w:szCs w:val="24"/>
        </w:rPr>
        <w:t>, Yang W, Liu H, Duan J, Zhang Y, Liu M, Li H, Hou Z, Wu KK. Effect of high-dose methotrexate chemotherapy on intestinal Bifidobacteria, Lactobacillus and Escherichia coli in children with acute lymphoblastic leukemia. </w:t>
      </w:r>
      <w:r w:rsidRPr="00567640">
        <w:rPr>
          <w:rFonts w:ascii="Book Antiqua" w:hAnsi="Book Antiqua" w:cs="SimSun"/>
          <w:i/>
          <w:iCs/>
          <w:sz w:val="24"/>
          <w:szCs w:val="24"/>
        </w:rPr>
        <w:t>Exp Biol Med (Maywood)</w:t>
      </w:r>
      <w:r w:rsidRPr="00567640">
        <w:rPr>
          <w:rFonts w:ascii="Book Antiqua" w:hAnsi="Book Antiqua" w:cs="SimSun"/>
          <w:sz w:val="24"/>
          <w:szCs w:val="24"/>
        </w:rPr>
        <w:t> 2012; </w:t>
      </w:r>
      <w:r w:rsidRPr="00567640">
        <w:rPr>
          <w:rFonts w:ascii="Book Antiqua" w:hAnsi="Book Antiqua" w:cs="SimSun"/>
          <w:b/>
          <w:bCs/>
          <w:sz w:val="24"/>
          <w:szCs w:val="24"/>
        </w:rPr>
        <w:t>237</w:t>
      </w:r>
      <w:r w:rsidRPr="00567640">
        <w:rPr>
          <w:rFonts w:ascii="Book Antiqua" w:hAnsi="Book Antiqua" w:cs="SimSun"/>
          <w:sz w:val="24"/>
          <w:szCs w:val="24"/>
        </w:rPr>
        <w:t>: 305-311 [PMID: 22362190 DOI: 10.1258/ebm.2011.011297]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140 </w:t>
      </w:r>
      <w:r w:rsidRPr="00567640">
        <w:rPr>
          <w:rFonts w:ascii="Book Antiqua" w:hAnsi="Book Antiqua" w:cs="SimSun"/>
          <w:b/>
          <w:bCs/>
          <w:sz w:val="24"/>
          <w:szCs w:val="24"/>
        </w:rPr>
        <w:t>Agirbasli H</w:t>
      </w:r>
      <w:r w:rsidRPr="00567640">
        <w:rPr>
          <w:rFonts w:ascii="Book Antiqua" w:hAnsi="Book Antiqua" w:cs="SimSun"/>
          <w:sz w:val="24"/>
          <w:szCs w:val="24"/>
        </w:rPr>
        <w:t>, Ozcan SA, Gediko</w:t>
      </w:r>
      <w:r w:rsidRPr="00567640">
        <w:rPr>
          <w:rFonts w:ascii="Book Antiqua" w:eastAsia="MS Mincho" w:hAnsi="Book Antiqua" w:cs="MS Mincho"/>
          <w:sz w:val="24"/>
          <w:szCs w:val="24"/>
        </w:rPr>
        <w:t>ğ</w:t>
      </w:r>
      <w:r w:rsidRPr="00567640">
        <w:rPr>
          <w:rFonts w:ascii="Book Antiqua" w:hAnsi="Book Antiqua" w:cs="SimSun"/>
          <w:sz w:val="24"/>
          <w:szCs w:val="24"/>
        </w:rPr>
        <w:t>lu G. Fecal fungal flora of pediatric healthy volunteers and immunosuppressed patients. </w:t>
      </w:r>
      <w:r w:rsidRPr="00567640">
        <w:rPr>
          <w:rFonts w:ascii="Book Antiqua" w:hAnsi="Book Antiqua" w:cs="SimSun"/>
          <w:i/>
          <w:iCs/>
          <w:sz w:val="24"/>
          <w:szCs w:val="24"/>
        </w:rPr>
        <w:t>Mycopathologia</w:t>
      </w:r>
      <w:r w:rsidRPr="00567640">
        <w:rPr>
          <w:rFonts w:ascii="Book Antiqua" w:hAnsi="Book Antiqua" w:cs="SimSun"/>
          <w:sz w:val="24"/>
          <w:szCs w:val="24"/>
        </w:rPr>
        <w:t> 2005; </w:t>
      </w:r>
      <w:r w:rsidRPr="00567640">
        <w:rPr>
          <w:rFonts w:ascii="Book Antiqua" w:hAnsi="Book Antiqua" w:cs="SimSun"/>
          <w:b/>
          <w:bCs/>
          <w:sz w:val="24"/>
          <w:szCs w:val="24"/>
        </w:rPr>
        <w:t>159</w:t>
      </w:r>
      <w:r w:rsidRPr="00567640">
        <w:rPr>
          <w:rFonts w:ascii="Book Antiqua" w:hAnsi="Book Antiqua" w:cs="SimSun"/>
          <w:sz w:val="24"/>
          <w:szCs w:val="24"/>
        </w:rPr>
        <w:t>: 515-520 [PMID: 15983737]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141 </w:t>
      </w:r>
      <w:r w:rsidRPr="00567640">
        <w:rPr>
          <w:rFonts w:ascii="Book Antiqua" w:hAnsi="Book Antiqua" w:cs="SimSun"/>
          <w:b/>
          <w:bCs/>
          <w:sz w:val="24"/>
          <w:szCs w:val="24"/>
        </w:rPr>
        <w:t>Gammelsrud KW</w:t>
      </w:r>
      <w:r w:rsidRPr="00567640">
        <w:rPr>
          <w:rFonts w:ascii="Book Antiqua" w:hAnsi="Book Antiqua" w:cs="SimSun"/>
          <w:sz w:val="24"/>
          <w:szCs w:val="24"/>
        </w:rPr>
        <w:t>, Sandven P, Høiby EA, Sandvik L, Brandtzaeg P, Gaustad P. Colonization by Candida in children with cancer, children with cystic fibrosis, and healthy controls. </w:t>
      </w:r>
      <w:r w:rsidRPr="00567640">
        <w:rPr>
          <w:rFonts w:ascii="Book Antiqua" w:hAnsi="Book Antiqua" w:cs="SimSun"/>
          <w:i/>
          <w:iCs/>
          <w:sz w:val="24"/>
          <w:szCs w:val="24"/>
        </w:rPr>
        <w:t>Clin Microbiol Infect</w:t>
      </w:r>
      <w:r w:rsidRPr="00567640">
        <w:rPr>
          <w:rFonts w:ascii="Book Antiqua" w:hAnsi="Book Antiqua" w:cs="SimSun"/>
          <w:sz w:val="24"/>
          <w:szCs w:val="24"/>
        </w:rPr>
        <w:t> 2011; </w:t>
      </w:r>
      <w:r w:rsidRPr="00567640">
        <w:rPr>
          <w:rFonts w:ascii="Book Antiqua" w:hAnsi="Book Antiqua" w:cs="SimSun"/>
          <w:b/>
          <w:bCs/>
          <w:sz w:val="24"/>
          <w:szCs w:val="24"/>
        </w:rPr>
        <w:t>17</w:t>
      </w:r>
      <w:r w:rsidRPr="00567640">
        <w:rPr>
          <w:rFonts w:ascii="Book Antiqua" w:hAnsi="Book Antiqua" w:cs="SimSun"/>
          <w:sz w:val="24"/>
          <w:szCs w:val="24"/>
        </w:rPr>
        <w:t>: 1875-1881 [PMID: 21745258 DOI: 10.1111/j.1469-0691.2011.03528.x]</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142 </w:t>
      </w:r>
      <w:r w:rsidRPr="00567640">
        <w:rPr>
          <w:rFonts w:ascii="Book Antiqua" w:hAnsi="Book Antiqua" w:cs="SimSun"/>
          <w:b/>
          <w:bCs/>
          <w:sz w:val="24"/>
          <w:szCs w:val="24"/>
        </w:rPr>
        <w:t>Wang Y</w:t>
      </w:r>
      <w:r w:rsidRPr="00567640">
        <w:rPr>
          <w:rFonts w:ascii="Book Antiqua" w:hAnsi="Book Antiqua" w:cs="SimSun"/>
          <w:sz w:val="24"/>
          <w:szCs w:val="24"/>
        </w:rPr>
        <w:t xml:space="preserve">, Xue J, Zhou X, You M, Du Q, Yang X, He J, Zou J, Cheng L, Li M, Li Y, Zhu Y, Li J, Shi W, Xu X. Oral microbiota distinguishes acute lymphoblastic leukemia pediatric </w:t>
      </w:r>
      <w:r w:rsidRPr="00567640">
        <w:rPr>
          <w:rFonts w:ascii="Book Antiqua" w:hAnsi="Book Antiqua" w:cs="SimSun"/>
          <w:sz w:val="24"/>
          <w:szCs w:val="24"/>
        </w:rPr>
        <w:lastRenderedPageBreak/>
        <w:t>hosts from healthy populations. </w:t>
      </w:r>
      <w:r w:rsidRPr="00567640">
        <w:rPr>
          <w:rFonts w:ascii="Book Antiqua" w:hAnsi="Book Antiqua" w:cs="SimSun"/>
          <w:i/>
          <w:iCs/>
          <w:sz w:val="24"/>
          <w:szCs w:val="24"/>
        </w:rPr>
        <w:t>PLoS One</w:t>
      </w:r>
      <w:r w:rsidRPr="00567640">
        <w:rPr>
          <w:rFonts w:ascii="Book Antiqua" w:hAnsi="Book Antiqua" w:cs="SimSun"/>
          <w:sz w:val="24"/>
          <w:szCs w:val="24"/>
        </w:rPr>
        <w:t> 2014; </w:t>
      </w:r>
      <w:r w:rsidRPr="00567640">
        <w:rPr>
          <w:rFonts w:ascii="Book Antiqua" w:hAnsi="Book Antiqua" w:cs="SimSun"/>
          <w:b/>
          <w:bCs/>
          <w:sz w:val="24"/>
          <w:szCs w:val="24"/>
        </w:rPr>
        <w:t>9</w:t>
      </w:r>
      <w:r w:rsidRPr="00567640">
        <w:rPr>
          <w:rFonts w:ascii="Book Antiqua" w:hAnsi="Book Antiqua" w:cs="SimSun"/>
          <w:sz w:val="24"/>
          <w:szCs w:val="24"/>
        </w:rPr>
        <w:t>: e102116 [PMID: 25025462 DOI: 10.1371/journal.pone.0102116]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143 </w:t>
      </w:r>
      <w:r w:rsidRPr="00567640">
        <w:rPr>
          <w:rFonts w:ascii="Book Antiqua" w:hAnsi="Book Antiqua" w:cs="SimSun"/>
          <w:b/>
          <w:bCs/>
          <w:sz w:val="24"/>
          <w:szCs w:val="24"/>
        </w:rPr>
        <w:t>Srithavaj T</w:t>
      </w:r>
      <w:r w:rsidRPr="00567640">
        <w:rPr>
          <w:rFonts w:ascii="Book Antiqua" w:hAnsi="Book Antiqua" w:cs="SimSun"/>
          <w:sz w:val="24"/>
          <w:szCs w:val="24"/>
        </w:rPr>
        <w:t>, Thaweboon S. Determination of oral microflora in irradiated ocular deformed children. </w:t>
      </w:r>
      <w:r w:rsidRPr="00567640">
        <w:rPr>
          <w:rFonts w:ascii="Book Antiqua" w:hAnsi="Book Antiqua" w:cs="SimSun"/>
          <w:i/>
          <w:iCs/>
          <w:sz w:val="24"/>
          <w:szCs w:val="24"/>
        </w:rPr>
        <w:t>Southeast Asian J Trop Med Public Health</w:t>
      </w:r>
      <w:r w:rsidRPr="00567640">
        <w:rPr>
          <w:rFonts w:ascii="Book Antiqua" w:hAnsi="Book Antiqua" w:cs="SimSun"/>
          <w:sz w:val="24"/>
          <w:szCs w:val="24"/>
        </w:rPr>
        <w:t> 2006; </w:t>
      </w:r>
      <w:r w:rsidRPr="00567640">
        <w:rPr>
          <w:rFonts w:ascii="Book Antiqua" w:hAnsi="Book Antiqua" w:cs="SimSun"/>
          <w:b/>
          <w:bCs/>
          <w:sz w:val="24"/>
          <w:szCs w:val="24"/>
        </w:rPr>
        <w:t>37</w:t>
      </w:r>
      <w:r w:rsidRPr="00567640">
        <w:rPr>
          <w:rFonts w:ascii="Book Antiqua" w:hAnsi="Book Antiqua" w:cs="SimSun"/>
          <w:sz w:val="24"/>
          <w:szCs w:val="24"/>
        </w:rPr>
        <w:t>: 991-995 [PMID: 17333745]</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144 </w:t>
      </w:r>
      <w:r w:rsidRPr="00567640">
        <w:rPr>
          <w:rFonts w:ascii="Book Antiqua" w:hAnsi="Book Antiqua" w:cs="SimSun"/>
          <w:b/>
          <w:bCs/>
          <w:sz w:val="24"/>
          <w:szCs w:val="24"/>
        </w:rPr>
        <w:t>Ye Y</w:t>
      </w:r>
      <w:r w:rsidRPr="00567640">
        <w:rPr>
          <w:rFonts w:ascii="Book Antiqua" w:hAnsi="Book Antiqua" w:cs="SimSun"/>
          <w:sz w:val="24"/>
          <w:szCs w:val="24"/>
        </w:rPr>
        <w:t>, Carlsson G, Agholme MB, Wilson JA, Roos A, Henriques-Normark B, Engstrand L, Modéer T, Pütsep K. Oral bacterial community dynamics in paediatric patients with malignancies in relation to chemotherapy-related oral mucositis: a prospective study. </w:t>
      </w:r>
      <w:r w:rsidRPr="00567640">
        <w:rPr>
          <w:rFonts w:ascii="Book Antiqua" w:hAnsi="Book Antiqua" w:cs="SimSun"/>
          <w:i/>
          <w:iCs/>
          <w:sz w:val="24"/>
          <w:szCs w:val="24"/>
        </w:rPr>
        <w:t>Clin Microbiol Infect</w:t>
      </w:r>
      <w:r w:rsidRPr="00567640">
        <w:rPr>
          <w:rFonts w:ascii="Book Antiqua" w:hAnsi="Book Antiqua" w:cs="SimSun"/>
          <w:sz w:val="24"/>
          <w:szCs w:val="24"/>
        </w:rPr>
        <w:t> 2013; </w:t>
      </w:r>
      <w:r w:rsidRPr="00567640">
        <w:rPr>
          <w:rFonts w:ascii="Book Antiqua" w:hAnsi="Book Antiqua" w:cs="SimSun"/>
          <w:b/>
          <w:bCs/>
          <w:sz w:val="24"/>
          <w:szCs w:val="24"/>
        </w:rPr>
        <w:t>19</w:t>
      </w:r>
      <w:r w:rsidRPr="00567640">
        <w:rPr>
          <w:rFonts w:ascii="Book Antiqua" w:hAnsi="Book Antiqua" w:cs="SimSun"/>
          <w:sz w:val="24"/>
          <w:szCs w:val="24"/>
        </w:rPr>
        <w:t>: E559-E567 [PMID: 23829394 DOI: 10.1111/1469-0691.12287]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145 </w:t>
      </w:r>
      <w:r w:rsidRPr="00567640">
        <w:rPr>
          <w:rFonts w:ascii="Book Antiqua" w:hAnsi="Book Antiqua" w:cs="SimSun"/>
          <w:b/>
          <w:bCs/>
          <w:sz w:val="24"/>
          <w:szCs w:val="24"/>
        </w:rPr>
        <w:t>de Mendonça RM</w:t>
      </w:r>
      <w:r w:rsidRPr="00567640">
        <w:rPr>
          <w:rFonts w:ascii="Book Antiqua" w:hAnsi="Book Antiqua" w:cs="SimSun"/>
          <w:sz w:val="24"/>
          <w:szCs w:val="24"/>
        </w:rPr>
        <w:t>, de Araújo M, Levy CE, Morari J, Silva RA, Yunes JA, Brandalise SR. Prospective evaluation of HSV, Candida spp., and oral bacteria on the severity of oral mucositis in pediatric acute lymphoblastic leukemia. </w:t>
      </w:r>
      <w:r w:rsidRPr="00567640">
        <w:rPr>
          <w:rFonts w:ascii="Book Antiqua" w:hAnsi="Book Antiqua" w:cs="SimSun"/>
          <w:i/>
          <w:iCs/>
          <w:sz w:val="24"/>
          <w:szCs w:val="24"/>
        </w:rPr>
        <w:t>Support Care Cancer</w:t>
      </w:r>
      <w:r w:rsidRPr="00567640">
        <w:rPr>
          <w:rFonts w:ascii="Book Antiqua" w:hAnsi="Book Antiqua" w:cs="SimSun"/>
          <w:sz w:val="24"/>
          <w:szCs w:val="24"/>
        </w:rPr>
        <w:t> 2012; </w:t>
      </w:r>
      <w:r w:rsidRPr="00567640">
        <w:rPr>
          <w:rFonts w:ascii="Book Antiqua" w:hAnsi="Book Antiqua" w:cs="SimSun"/>
          <w:b/>
          <w:bCs/>
          <w:sz w:val="24"/>
          <w:szCs w:val="24"/>
        </w:rPr>
        <w:t>20</w:t>
      </w:r>
      <w:r w:rsidRPr="00567640">
        <w:rPr>
          <w:rFonts w:ascii="Book Antiqua" w:hAnsi="Book Antiqua" w:cs="SimSun"/>
          <w:sz w:val="24"/>
          <w:szCs w:val="24"/>
        </w:rPr>
        <w:t>: 1101-1107 [PMID: 21597938 DOI: 10.1007/s00520-011-1190-0]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146 </w:t>
      </w:r>
      <w:r w:rsidRPr="00567640">
        <w:rPr>
          <w:rFonts w:ascii="Book Antiqua" w:hAnsi="Book Antiqua" w:cs="SimSun"/>
          <w:b/>
          <w:bCs/>
          <w:sz w:val="24"/>
          <w:szCs w:val="24"/>
        </w:rPr>
        <w:t>Sixou JL</w:t>
      </w:r>
      <w:r w:rsidRPr="00567640">
        <w:rPr>
          <w:rFonts w:ascii="Book Antiqua" w:hAnsi="Book Antiqua" w:cs="SimSun"/>
          <w:sz w:val="24"/>
          <w:szCs w:val="24"/>
        </w:rPr>
        <w:t>, Aubry-Leuliette A, De Medeiros-Battista O, Lejeune S, Jolivet-Gougeon A, Solhi-Pinsard H, Gandemer V, Barbosa-Rogier M, Bonnaure-Mallet M. Capnocytophaga in the dental plaque of immunocompromised children with cancer. </w:t>
      </w:r>
      <w:r w:rsidRPr="00567640">
        <w:rPr>
          <w:rFonts w:ascii="Book Antiqua" w:hAnsi="Book Antiqua" w:cs="SimSun"/>
          <w:i/>
          <w:iCs/>
          <w:sz w:val="24"/>
          <w:szCs w:val="24"/>
        </w:rPr>
        <w:t>Int J Paediatr Dent</w:t>
      </w:r>
      <w:r w:rsidRPr="00567640">
        <w:rPr>
          <w:rFonts w:ascii="Book Antiqua" w:hAnsi="Book Antiqua" w:cs="SimSun"/>
          <w:sz w:val="24"/>
          <w:szCs w:val="24"/>
        </w:rPr>
        <w:t> 2006; </w:t>
      </w:r>
      <w:r w:rsidRPr="00567640">
        <w:rPr>
          <w:rFonts w:ascii="Book Antiqua" w:hAnsi="Book Antiqua" w:cs="SimSun"/>
          <w:b/>
          <w:bCs/>
          <w:sz w:val="24"/>
          <w:szCs w:val="24"/>
        </w:rPr>
        <w:t>16</w:t>
      </w:r>
      <w:r w:rsidRPr="00567640">
        <w:rPr>
          <w:rFonts w:ascii="Book Antiqua" w:hAnsi="Book Antiqua" w:cs="SimSun"/>
          <w:sz w:val="24"/>
          <w:szCs w:val="24"/>
        </w:rPr>
        <w:t>: 75-80 [PMID: 16430520]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147 </w:t>
      </w:r>
      <w:r w:rsidRPr="00567640">
        <w:rPr>
          <w:rFonts w:ascii="Book Antiqua" w:hAnsi="Book Antiqua" w:cs="SimSun"/>
          <w:b/>
          <w:bCs/>
          <w:sz w:val="24"/>
          <w:szCs w:val="24"/>
        </w:rPr>
        <w:t>Wada M</w:t>
      </w:r>
      <w:r w:rsidRPr="00567640">
        <w:rPr>
          <w:rFonts w:ascii="Book Antiqua" w:hAnsi="Book Antiqua" w:cs="SimSun"/>
          <w:sz w:val="24"/>
          <w:szCs w:val="24"/>
        </w:rPr>
        <w:t>, Nagata S, Saito M, Shimizu T, Yamashiro Y, Matsuki T, Asahara T, Nomoto K. Effects of the enteral administration of Bifidobacterium breve on patients undergoing chemotherapy for pediatric malignancies. </w:t>
      </w:r>
      <w:r w:rsidRPr="00567640">
        <w:rPr>
          <w:rFonts w:ascii="Book Antiqua" w:hAnsi="Book Antiqua" w:cs="SimSun"/>
          <w:i/>
          <w:iCs/>
          <w:sz w:val="24"/>
          <w:szCs w:val="24"/>
        </w:rPr>
        <w:t>Support Care Cancer</w:t>
      </w:r>
      <w:r w:rsidRPr="00567640">
        <w:rPr>
          <w:rFonts w:ascii="Book Antiqua" w:hAnsi="Book Antiqua" w:cs="SimSun"/>
          <w:sz w:val="24"/>
          <w:szCs w:val="24"/>
        </w:rPr>
        <w:t> 2010; </w:t>
      </w:r>
      <w:r w:rsidRPr="00567640">
        <w:rPr>
          <w:rFonts w:ascii="Book Antiqua" w:hAnsi="Book Antiqua" w:cs="SimSun"/>
          <w:b/>
          <w:bCs/>
          <w:sz w:val="24"/>
          <w:szCs w:val="24"/>
        </w:rPr>
        <w:t>18</w:t>
      </w:r>
      <w:r w:rsidRPr="00567640">
        <w:rPr>
          <w:rFonts w:ascii="Book Antiqua" w:hAnsi="Book Antiqua" w:cs="SimSun"/>
          <w:sz w:val="24"/>
          <w:szCs w:val="24"/>
        </w:rPr>
        <w:t>: 751-759 [PMID: 19685085 DOI: 10.1007/s00520-009-0711-6]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148 </w:t>
      </w:r>
      <w:r w:rsidRPr="00567640">
        <w:rPr>
          <w:rFonts w:ascii="Book Antiqua" w:hAnsi="Book Antiqua" w:cs="SimSun"/>
          <w:b/>
          <w:bCs/>
          <w:sz w:val="24"/>
          <w:szCs w:val="24"/>
        </w:rPr>
        <w:t>Avcin SL</w:t>
      </w:r>
      <w:r w:rsidRPr="00567640">
        <w:rPr>
          <w:rFonts w:ascii="Book Antiqua" w:hAnsi="Book Antiqua" w:cs="SimSun"/>
          <w:sz w:val="24"/>
          <w:szCs w:val="24"/>
        </w:rPr>
        <w:t>, Pokorn M, Kitanovski L, Premru MM, Jazbec J. Bifidobacterium breve Sepsis in Child with High-Risk Acute Lymphoblastic Leukemia. </w:t>
      </w:r>
      <w:r w:rsidRPr="00567640">
        <w:rPr>
          <w:rFonts w:ascii="Book Antiqua" w:hAnsi="Book Antiqua" w:cs="SimSun"/>
          <w:i/>
          <w:iCs/>
          <w:sz w:val="24"/>
          <w:szCs w:val="24"/>
        </w:rPr>
        <w:t>Emerg Infect Dis</w:t>
      </w:r>
      <w:r w:rsidRPr="00567640">
        <w:rPr>
          <w:rFonts w:ascii="Book Antiqua" w:hAnsi="Book Antiqua" w:cs="SimSun"/>
          <w:sz w:val="24"/>
          <w:szCs w:val="24"/>
        </w:rPr>
        <w:t> 2015; </w:t>
      </w:r>
      <w:r w:rsidRPr="00567640">
        <w:rPr>
          <w:rFonts w:ascii="Book Antiqua" w:hAnsi="Book Antiqua" w:cs="SimSun"/>
          <w:b/>
          <w:bCs/>
          <w:sz w:val="24"/>
          <w:szCs w:val="24"/>
        </w:rPr>
        <w:t>21</w:t>
      </w:r>
      <w:r w:rsidRPr="00567640">
        <w:rPr>
          <w:rFonts w:ascii="Book Antiqua" w:hAnsi="Book Antiqua" w:cs="SimSun"/>
          <w:sz w:val="24"/>
          <w:szCs w:val="24"/>
        </w:rPr>
        <w:t>: 1674-1675 [PMID: 26291071 DOI: 10.3201/eid2109.150097]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149 </w:t>
      </w:r>
      <w:r w:rsidRPr="00567640">
        <w:rPr>
          <w:rFonts w:ascii="Book Antiqua" w:hAnsi="Book Antiqua" w:cs="SimSun"/>
          <w:b/>
          <w:bCs/>
          <w:sz w:val="24"/>
          <w:szCs w:val="24"/>
        </w:rPr>
        <w:t>Cesaro S</w:t>
      </w:r>
      <w:r w:rsidRPr="00567640">
        <w:rPr>
          <w:rFonts w:ascii="Book Antiqua" w:hAnsi="Book Antiqua" w:cs="SimSun"/>
          <w:sz w:val="24"/>
          <w:szCs w:val="24"/>
        </w:rPr>
        <w:t>, Chinello P, Rossi L, Zanesco L. Saccharomyces cerevisiae fungemia in a neutropenic patient treated with Saccharomyces boulardii. </w:t>
      </w:r>
      <w:r w:rsidRPr="00567640">
        <w:rPr>
          <w:rFonts w:ascii="Book Antiqua" w:hAnsi="Book Antiqua" w:cs="SimSun"/>
          <w:i/>
          <w:iCs/>
          <w:sz w:val="24"/>
          <w:szCs w:val="24"/>
        </w:rPr>
        <w:t>Support Care Cancer</w:t>
      </w:r>
      <w:r w:rsidRPr="00567640">
        <w:rPr>
          <w:rFonts w:ascii="Book Antiqua" w:hAnsi="Book Antiqua" w:cs="SimSun"/>
          <w:sz w:val="24"/>
          <w:szCs w:val="24"/>
        </w:rPr>
        <w:t> 2000; </w:t>
      </w:r>
      <w:r w:rsidRPr="00567640">
        <w:rPr>
          <w:rFonts w:ascii="Book Antiqua" w:hAnsi="Book Antiqua" w:cs="SimSun"/>
          <w:b/>
          <w:bCs/>
          <w:sz w:val="24"/>
          <w:szCs w:val="24"/>
        </w:rPr>
        <w:t>8</w:t>
      </w:r>
      <w:r w:rsidRPr="00567640">
        <w:rPr>
          <w:rFonts w:ascii="Book Antiqua" w:hAnsi="Book Antiqua" w:cs="SimSun"/>
          <w:sz w:val="24"/>
          <w:szCs w:val="24"/>
        </w:rPr>
        <w:t>: 504-505 [PMID: 11094997]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150 </w:t>
      </w:r>
      <w:r w:rsidRPr="00567640">
        <w:rPr>
          <w:rFonts w:ascii="Book Antiqua" w:hAnsi="Book Antiqua" w:cs="SimSun"/>
          <w:b/>
          <w:bCs/>
          <w:sz w:val="24"/>
          <w:szCs w:val="24"/>
        </w:rPr>
        <w:t>Kara A</w:t>
      </w:r>
      <w:r w:rsidRPr="00567640">
        <w:rPr>
          <w:rFonts w:ascii="Book Antiqua" w:hAnsi="Book Antiqua" w:cs="SimSun"/>
          <w:sz w:val="24"/>
          <w:szCs w:val="24"/>
        </w:rPr>
        <w:t xml:space="preserve">, Devrim </w:t>
      </w:r>
      <w:r w:rsidRPr="00567640">
        <w:rPr>
          <w:rFonts w:ascii="Book Antiqua" w:eastAsia="MS Mincho" w:hAnsi="Book Antiqua" w:cs="MS Mincho"/>
          <w:sz w:val="24"/>
          <w:szCs w:val="24"/>
        </w:rPr>
        <w:t>İ</w:t>
      </w:r>
      <w:r w:rsidRPr="00567640">
        <w:rPr>
          <w:rFonts w:ascii="Book Antiqua" w:hAnsi="Book Antiqua" w:cs="SimSun"/>
          <w:sz w:val="24"/>
          <w:szCs w:val="24"/>
        </w:rPr>
        <w:t>, Bayram N, Katipo</w:t>
      </w:r>
      <w:r w:rsidRPr="00567640">
        <w:rPr>
          <w:rFonts w:ascii="Book Antiqua" w:eastAsia="MS Mincho" w:hAnsi="Book Antiqua" w:cs="MS Mincho"/>
          <w:sz w:val="24"/>
          <w:szCs w:val="24"/>
        </w:rPr>
        <w:t>ğ</w:t>
      </w:r>
      <w:r w:rsidRPr="00567640">
        <w:rPr>
          <w:rFonts w:ascii="Book Antiqua" w:hAnsi="Book Antiqua" w:cs="SimSun"/>
          <w:sz w:val="24"/>
          <w:szCs w:val="24"/>
        </w:rPr>
        <w:t>lu N, K</w:t>
      </w:r>
      <w:r w:rsidRPr="00567640">
        <w:rPr>
          <w:rFonts w:ascii="Book Antiqua" w:eastAsia="MS Mincho" w:hAnsi="Book Antiqua" w:cs="MS Mincho"/>
          <w:sz w:val="24"/>
          <w:szCs w:val="24"/>
        </w:rPr>
        <w:t>ı</w:t>
      </w:r>
      <w:r w:rsidRPr="00567640">
        <w:rPr>
          <w:rFonts w:ascii="Book Antiqua" w:hAnsi="Book Antiqua" w:cs="SimSun"/>
          <w:sz w:val="24"/>
          <w:szCs w:val="24"/>
        </w:rPr>
        <w:t>ran E, Oruç Y, Demiray N, Apa H, Gülfidan G. Risk of vancomycin-resistant enterococci bloodstream infection among patients colonized with vancomycin-resistant enterococci. </w:t>
      </w:r>
      <w:r w:rsidRPr="00567640">
        <w:rPr>
          <w:rFonts w:ascii="Book Antiqua" w:hAnsi="Book Antiqua" w:cs="SimSun"/>
          <w:i/>
          <w:iCs/>
          <w:sz w:val="24"/>
          <w:szCs w:val="24"/>
        </w:rPr>
        <w:t>Braz J Infect Dis</w:t>
      </w:r>
      <w:r w:rsidRPr="00567640">
        <w:rPr>
          <w:rFonts w:ascii="Book Antiqua" w:hAnsi="Book Antiqua" w:cs="SimSun"/>
          <w:sz w:val="24"/>
          <w:szCs w:val="24"/>
        </w:rPr>
        <w:t> 2015; </w:t>
      </w:r>
      <w:r w:rsidRPr="00567640">
        <w:rPr>
          <w:rFonts w:ascii="Book Antiqua" w:hAnsi="Book Antiqua" w:cs="SimSun"/>
          <w:b/>
          <w:bCs/>
          <w:sz w:val="24"/>
          <w:szCs w:val="24"/>
        </w:rPr>
        <w:t>19</w:t>
      </w:r>
      <w:r w:rsidRPr="00567640">
        <w:rPr>
          <w:rFonts w:ascii="Book Antiqua" w:hAnsi="Book Antiqua" w:cs="SimSun"/>
          <w:sz w:val="24"/>
          <w:szCs w:val="24"/>
        </w:rPr>
        <w:t>: 58-61 [PMID: 25529366 DOI: 10.1016/j.bjid.2014.09.010]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151 </w:t>
      </w:r>
      <w:r w:rsidRPr="00567640">
        <w:rPr>
          <w:rFonts w:ascii="Book Antiqua" w:hAnsi="Book Antiqua" w:cs="SimSun"/>
          <w:b/>
          <w:bCs/>
          <w:sz w:val="24"/>
          <w:szCs w:val="24"/>
        </w:rPr>
        <w:t>van der Velden WJ</w:t>
      </w:r>
      <w:r w:rsidRPr="00567640">
        <w:rPr>
          <w:rFonts w:ascii="Book Antiqua" w:hAnsi="Book Antiqua" w:cs="SimSun"/>
          <w:sz w:val="24"/>
          <w:szCs w:val="24"/>
        </w:rPr>
        <w:t>, Herbers AH, Netea MG, Blijlevens NM. Mucosal barrier injury, fever and infection in neutropenic patients with cancer: introducing the paradigm febrile mucositis. </w:t>
      </w:r>
      <w:r w:rsidRPr="00567640">
        <w:rPr>
          <w:rFonts w:ascii="Book Antiqua" w:hAnsi="Book Antiqua" w:cs="SimSun"/>
          <w:i/>
          <w:iCs/>
          <w:sz w:val="24"/>
          <w:szCs w:val="24"/>
        </w:rPr>
        <w:t>Br J Haematol</w:t>
      </w:r>
      <w:r w:rsidRPr="00567640">
        <w:rPr>
          <w:rFonts w:ascii="Book Antiqua" w:hAnsi="Book Antiqua" w:cs="SimSun"/>
          <w:sz w:val="24"/>
          <w:szCs w:val="24"/>
        </w:rPr>
        <w:t> 2014; </w:t>
      </w:r>
      <w:r w:rsidRPr="00567640">
        <w:rPr>
          <w:rFonts w:ascii="Book Antiqua" w:hAnsi="Book Antiqua" w:cs="SimSun"/>
          <w:b/>
          <w:bCs/>
          <w:sz w:val="24"/>
          <w:szCs w:val="24"/>
        </w:rPr>
        <w:t>167</w:t>
      </w:r>
      <w:r w:rsidRPr="00567640">
        <w:rPr>
          <w:rFonts w:ascii="Book Antiqua" w:hAnsi="Book Antiqua" w:cs="SimSun"/>
          <w:sz w:val="24"/>
          <w:szCs w:val="24"/>
        </w:rPr>
        <w:t>: 441-452 [PMID: 25196917 DOI: 10.1111/bjh.13113]</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152 </w:t>
      </w:r>
      <w:r w:rsidRPr="00567640">
        <w:rPr>
          <w:rFonts w:ascii="Book Antiqua" w:hAnsi="Book Antiqua" w:cs="SimSun"/>
          <w:b/>
          <w:bCs/>
          <w:sz w:val="24"/>
          <w:szCs w:val="24"/>
        </w:rPr>
        <w:t>Olczak-Kowalczyk D</w:t>
      </w:r>
      <w:r w:rsidRPr="00567640">
        <w:rPr>
          <w:rFonts w:ascii="Book Antiqua" w:hAnsi="Book Antiqua" w:cs="SimSun"/>
          <w:sz w:val="24"/>
          <w:szCs w:val="24"/>
        </w:rPr>
        <w:t>, Daszkiewicz M, Krasuska-S</w:t>
      </w:r>
      <w:r w:rsidRPr="00567640">
        <w:rPr>
          <w:rFonts w:ascii="Book Antiqua" w:eastAsia="MS Mincho" w:hAnsi="Book Antiqua" w:cs="MS Mincho"/>
          <w:sz w:val="24"/>
          <w:szCs w:val="24"/>
        </w:rPr>
        <w:t>ł</w:t>
      </w:r>
      <w:r w:rsidRPr="00567640">
        <w:rPr>
          <w:rFonts w:ascii="Book Antiqua" w:hAnsi="Book Antiqua" w:cs="SimSun"/>
          <w:sz w:val="24"/>
          <w:szCs w:val="24"/>
        </w:rPr>
        <w:t>awińska B, Gozdowski D, Daszkiewicz P, Fronc B, Semczuk K. Bacteria and Candida yeasts in inflammations of the oral mucosa in children with secondary immunodeficiency. </w:t>
      </w:r>
      <w:r w:rsidRPr="00567640">
        <w:rPr>
          <w:rFonts w:ascii="Book Antiqua" w:hAnsi="Book Antiqua" w:cs="SimSun"/>
          <w:i/>
          <w:iCs/>
          <w:sz w:val="24"/>
          <w:szCs w:val="24"/>
        </w:rPr>
        <w:t>J Oral Pathol Med</w:t>
      </w:r>
      <w:r w:rsidRPr="00567640">
        <w:rPr>
          <w:rFonts w:ascii="Book Antiqua" w:hAnsi="Book Antiqua" w:cs="SimSun"/>
          <w:sz w:val="24"/>
          <w:szCs w:val="24"/>
        </w:rPr>
        <w:t> 2012; </w:t>
      </w:r>
      <w:r w:rsidRPr="00567640">
        <w:rPr>
          <w:rFonts w:ascii="Book Antiqua" w:hAnsi="Book Antiqua" w:cs="SimSun"/>
          <w:b/>
          <w:bCs/>
          <w:sz w:val="24"/>
          <w:szCs w:val="24"/>
        </w:rPr>
        <w:t>41</w:t>
      </w:r>
      <w:r w:rsidRPr="00567640">
        <w:rPr>
          <w:rFonts w:ascii="Book Antiqua" w:hAnsi="Book Antiqua" w:cs="SimSun"/>
          <w:sz w:val="24"/>
          <w:szCs w:val="24"/>
        </w:rPr>
        <w:t>: 568-576 [PMID: 23019688]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153 </w:t>
      </w:r>
      <w:r w:rsidRPr="00567640">
        <w:rPr>
          <w:rFonts w:ascii="Book Antiqua" w:hAnsi="Book Antiqua" w:cs="SimSun"/>
          <w:b/>
          <w:bCs/>
          <w:sz w:val="24"/>
          <w:szCs w:val="24"/>
        </w:rPr>
        <w:t>Brook I</w:t>
      </w:r>
      <w:r w:rsidRPr="00567640">
        <w:rPr>
          <w:rFonts w:ascii="Book Antiqua" w:hAnsi="Book Antiqua" w:cs="SimSun"/>
          <w:sz w:val="24"/>
          <w:szCs w:val="24"/>
        </w:rPr>
        <w:t>. The role of anaerobic bacteria in bacteremia. </w:t>
      </w:r>
      <w:r w:rsidRPr="00567640">
        <w:rPr>
          <w:rFonts w:ascii="Book Antiqua" w:hAnsi="Book Antiqua" w:cs="SimSun"/>
          <w:i/>
          <w:iCs/>
          <w:sz w:val="24"/>
          <w:szCs w:val="24"/>
        </w:rPr>
        <w:t>Anaerobe</w:t>
      </w:r>
      <w:r w:rsidRPr="00567640">
        <w:rPr>
          <w:rFonts w:ascii="Book Antiqua" w:hAnsi="Book Antiqua" w:cs="SimSun"/>
          <w:sz w:val="24"/>
          <w:szCs w:val="24"/>
        </w:rPr>
        <w:t> 2010; </w:t>
      </w:r>
      <w:r w:rsidRPr="00567640">
        <w:rPr>
          <w:rFonts w:ascii="Book Antiqua" w:hAnsi="Book Antiqua" w:cs="SimSun"/>
          <w:b/>
          <w:bCs/>
          <w:sz w:val="24"/>
          <w:szCs w:val="24"/>
        </w:rPr>
        <w:t>16</w:t>
      </w:r>
      <w:r w:rsidRPr="00567640">
        <w:rPr>
          <w:rFonts w:ascii="Book Antiqua" w:hAnsi="Book Antiqua" w:cs="SimSun"/>
          <w:sz w:val="24"/>
          <w:szCs w:val="24"/>
        </w:rPr>
        <w:t>: 183-189 [PMID: 20025984 DOI: 10.1016/j.anaerobe.2009.12.001]</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154 </w:t>
      </w:r>
      <w:r w:rsidRPr="00567640">
        <w:rPr>
          <w:rFonts w:ascii="Book Antiqua" w:hAnsi="Book Antiqua" w:cs="SimSun"/>
          <w:b/>
          <w:bCs/>
          <w:sz w:val="24"/>
          <w:szCs w:val="24"/>
        </w:rPr>
        <w:t>Sakaguchi S</w:t>
      </w:r>
      <w:r w:rsidRPr="00567640">
        <w:rPr>
          <w:rFonts w:ascii="Book Antiqua" w:hAnsi="Book Antiqua" w:cs="SimSun"/>
          <w:sz w:val="24"/>
          <w:szCs w:val="24"/>
        </w:rPr>
        <w:t>, Saito M, Tsuji H, Asahara T, Takata O, Fujimura J, Nagata S, Nomoto K, Shimizu T. Bacterial rRNA-targeted reverse transcription-PCR used to identify pathogens responsible for fever with neutropenia. </w:t>
      </w:r>
      <w:r w:rsidRPr="00567640">
        <w:rPr>
          <w:rFonts w:ascii="Book Antiqua" w:hAnsi="Book Antiqua" w:cs="SimSun"/>
          <w:i/>
          <w:iCs/>
          <w:sz w:val="24"/>
          <w:szCs w:val="24"/>
        </w:rPr>
        <w:t>J Clin Microbiol</w:t>
      </w:r>
      <w:r w:rsidRPr="00567640">
        <w:rPr>
          <w:rFonts w:ascii="Book Antiqua" w:hAnsi="Book Antiqua" w:cs="SimSun"/>
          <w:sz w:val="24"/>
          <w:szCs w:val="24"/>
        </w:rPr>
        <w:t> 2010; </w:t>
      </w:r>
      <w:r w:rsidRPr="00567640">
        <w:rPr>
          <w:rFonts w:ascii="Book Antiqua" w:hAnsi="Book Antiqua" w:cs="SimSun"/>
          <w:b/>
          <w:bCs/>
          <w:sz w:val="24"/>
          <w:szCs w:val="24"/>
        </w:rPr>
        <w:t>48</w:t>
      </w:r>
      <w:r w:rsidRPr="00567640">
        <w:rPr>
          <w:rFonts w:ascii="Book Antiqua" w:hAnsi="Book Antiqua" w:cs="SimSun"/>
          <w:sz w:val="24"/>
          <w:szCs w:val="24"/>
        </w:rPr>
        <w:t>: 1624-1628 [PMID: 20351213 DOI: 10.1128/JCM.01724-09]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155 </w:t>
      </w:r>
      <w:r w:rsidRPr="00567640">
        <w:rPr>
          <w:rFonts w:ascii="Book Antiqua" w:hAnsi="Book Antiqua" w:cs="SimSun"/>
          <w:b/>
          <w:bCs/>
          <w:sz w:val="24"/>
          <w:szCs w:val="24"/>
        </w:rPr>
        <w:t>Huang WT</w:t>
      </w:r>
      <w:r w:rsidRPr="00567640">
        <w:rPr>
          <w:rFonts w:ascii="Book Antiqua" w:hAnsi="Book Antiqua" w:cs="SimSun"/>
          <w:sz w:val="24"/>
          <w:szCs w:val="24"/>
        </w:rPr>
        <w:t>, Chang LY, Hsueh PR, Lu CY, Shao PL, Huang FY, Lee PI, Chen CM, Lee CY, Huang LM. Clinical features and complications of viridans streptococci bloodstream infection in pediatric hemato-oncology patients. </w:t>
      </w:r>
      <w:r w:rsidRPr="00567640">
        <w:rPr>
          <w:rFonts w:ascii="Book Antiqua" w:hAnsi="Book Antiqua" w:cs="SimSun"/>
          <w:i/>
          <w:iCs/>
          <w:sz w:val="24"/>
          <w:szCs w:val="24"/>
        </w:rPr>
        <w:t>J Microbiol Immunol Infect</w:t>
      </w:r>
      <w:r w:rsidRPr="00567640">
        <w:rPr>
          <w:rFonts w:ascii="Book Antiqua" w:hAnsi="Book Antiqua" w:cs="SimSun"/>
          <w:sz w:val="24"/>
          <w:szCs w:val="24"/>
        </w:rPr>
        <w:t> 2007; </w:t>
      </w:r>
      <w:r w:rsidRPr="00567640">
        <w:rPr>
          <w:rFonts w:ascii="Book Antiqua" w:hAnsi="Book Antiqua" w:cs="SimSun"/>
          <w:b/>
          <w:bCs/>
          <w:sz w:val="24"/>
          <w:szCs w:val="24"/>
        </w:rPr>
        <w:t>40</w:t>
      </w:r>
      <w:r w:rsidRPr="00567640">
        <w:rPr>
          <w:rFonts w:ascii="Book Antiqua" w:hAnsi="Book Antiqua" w:cs="SimSun"/>
          <w:sz w:val="24"/>
          <w:szCs w:val="24"/>
        </w:rPr>
        <w:t>: 349-354 [PMID: 17712470]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156 </w:t>
      </w:r>
      <w:r w:rsidRPr="00567640">
        <w:rPr>
          <w:rFonts w:ascii="Book Antiqua" w:hAnsi="Book Antiqua" w:cs="SimSun"/>
          <w:b/>
          <w:bCs/>
          <w:sz w:val="24"/>
          <w:szCs w:val="24"/>
        </w:rPr>
        <w:t>Alazmi W</w:t>
      </w:r>
      <w:r w:rsidRPr="00567640">
        <w:rPr>
          <w:rFonts w:ascii="Book Antiqua" w:hAnsi="Book Antiqua" w:cs="SimSun"/>
          <w:sz w:val="24"/>
          <w:szCs w:val="24"/>
        </w:rPr>
        <w:t>, Bustamante M, O'Loughlin C, Gonzalez J, Raskin JB. The association of Streptococcus bovis bacteremia and gastrointestinal diseases: a retrospective analysis. </w:t>
      </w:r>
      <w:r w:rsidRPr="00567640">
        <w:rPr>
          <w:rFonts w:ascii="Book Antiqua" w:hAnsi="Book Antiqua" w:cs="SimSun"/>
          <w:i/>
          <w:iCs/>
          <w:sz w:val="24"/>
          <w:szCs w:val="24"/>
        </w:rPr>
        <w:t>Dig Dis Sci</w:t>
      </w:r>
      <w:r w:rsidRPr="00567640">
        <w:rPr>
          <w:rFonts w:ascii="Book Antiqua" w:hAnsi="Book Antiqua" w:cs="SimSun"/>
          <w:sz w:val="24"/>
          <w:szCs w:val="24"/>
        </w:rPr>
        <w:t> 2006; </w:t>
      </w:r>
      <w:r w:rsidRPr="00567640">
        <w:rPr>
          <w:rFonts w:ascii="Book Antiqua" w:hAnsi="Book Antiqua" w:cs="SimSun"/>
          <w:b/>
          <w:bCs/>
          <w:sz w:val="24"/>
          <w:szCs w:val="24"/>
        </w:rPr>
        <w:t>51</w:t>
      </w:r>
      <w:r w:rsidRPr="00567640">
        <w:rPr>
          <w:rFonts w:ascii="Book Antiqua" w:hAnsi="Book Antiqua" w:cs="SimSun"/>
          <w:sz w:val="24"/>
          <w:szCs w:val="24"/>
        </w:rPr>
        <w:t>: 732-736 [PMID: 16614996]</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157 </w:t>
      </w:r>
      <w:r w:rsidRPr="00567640">
        <w:rPr>
          <w:rFonts w:ascii="Book Antiqua" w:hAnsi="Book Antiqua" w:cs="SimSun"/>
          <w:b/>
          <w:bCs/>
          <w:sz w:val="24"/>
          <w:szCs w:val="24"/>
        </w:rPr>
        <w:t>Pasqualotto AC</w:t>
      </w:r>
      <w:r w:rsidRPr="00567640">
        <w:rPr>
          <w:rFonts w:ascii="Book Antiqua" w:hAnsi="Book Antiqua" w:cs="SimSun"/>
          <w:sz w:val="24"/>
          <w:szCs w:val="24"/>
        </w:rPr>
        <w:t>, Rosa DD, Medeiros LR, Severo LC. Candidaemia and cancer: patients are not all the same. </w:t>
      </w:r>
      <w:r w:rsidRPr="00567640">
        <w:rPr>
          <w:rFonts w:ascii="Book Antiqua" w:hAnsi="Book Antiqua" w:cs="SimSun"/>
          <w:i/>
          <w:iCs/>
          <w:sz w:val="24"/>
          <w:szCs w:val="24"/>
        </w:rPr>
        <w:t>BMC Infect Dis</w:t>
      </w:r>
      <w:r w:rsidRPr="00567640">
        <w:rPr>
          <w:rFonts w:ascii="Book Antiqua" w:hAnsi="Book Antiqua" w:cs="SimSun"/>
          <w:sz w:val="24"/>
          <w:szCs w:val="24"/>
        </w:rPr>
        <w:t> 2006; </w:t>
      </w:r>
      <w:r w:rsidRPr="00567640">
        <w:rPr>
          <w:rFonts w:ascii="Book Antiqua" w:hAnsi="Book Antiqua" w:cs="SimSun"/>
          <w:b/>
          <w:bCs/>
          <w:sz w:val="24"/>
          <w:szCs w:val="24"/>
        </w:rPr>
        <w:t>6</w:t>
      </w:r>
      <w:r w:rsidRPr="00567640">
        <w:rPr>
          <w:rFonts w:ascii="Book Antiqua" w:hAnsi="Book Antiqua" w:cs="SimSun"/>
          <w:sz w:val="24"/>
          <w:szCs w:val="24"/>
        </w:rPr>
        <w:t>: 50 [PMID: 16542444]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158 </w:t>
      </w:r>
      <w:r w:rsidRPr="00567640">
        <w:rPr>
          <w:rFonts w:ascii="Book Antiqua" w:hAnsi="Book Antiqua" w:cs="SimSun"/>
          <w:b/>
          <w:bCs/>
          <w:sz w:val="24"/>
          <w:szCs w:val="24"/>
        </w:rPr>
        <w:t>Butler KM</w:t>
      </w:r>
      <w:r w:rsidRPr="00567640">
        <w:rPr>
          <w:rFonts w:ascii="Book Antiqua" w:hAnsi="Book Antiqua" w:cs="SimSun"/>
          <w:sz w:val="24"/>
          <w:szCs w:val="24"/>
        </w:rPr>
        <w:t>. Enterococcal infection in children. </w:t>
      </w:r>
      <w:r w:rsidRPr="00567640">
        <w:rPr>
          <w:rFonts w:ascii="Book Antiqua" w:hAnsi="Book Antiqua" w:cs="SimSun"/>
          <w:i/>
          <w:iCs/>
          <w:sz w:val="24"/>
          <w:szCs w:val="24"/>
        </w:rPr>
        <w:t>Semin Pediatr Infect Dis</w:t>
      </w:r>
      <w:r w:rsidRPr="00567640">
        <w:rPr>
          <w:rFonts w:ascii="Book Antiqua" w:hAnsi="Book Antiqua" w:cs="SimSun"/>
          <w:sz w:val="24"/>
          <w:szCs w:val="24"/>
        </w:rPr>
        <w:t> 2006; </w:t>
      </w:r>
      <w:r w:rsidRPr="00567640">
        <w:rPr>
          <w:rFonts w:ascii="Book Antiqua" w:hAnsi="Book Antiqua" w:cs="SimSun"/>
          <w:b/>
          <w:bCs/>
          <w:sz w:val="24"/>
          <w:szCs w:val="24"/>
        </w:rPr>
        <w:t>17</w:t>
      </w:r>
      <w:r w:rsidRPr="00567640">
        <w:rPr>
          <w:rFonts w:ascii="Book Antiqua" w:hAnsi="Book Antiqua" w:cs="SimSun"/>
          <w:sz w:val="24"/>
          <w:szCs w:val="24"/>
        </w:rPr>
        <w:t>: 128-139 [PMID: 16934707]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159 </w:t>
      </w:r>
      <w:r w:rsidRPr="00567640">
        <w:rPr>
          <w:rFonts w:ascii="Book Antiqua" w:hAnsi="Book Antiqua" w:cs="SimSun"/>
          <w:b/>
          <w:bCs/>
          <w:sz w:val="24"/>
          <w:szCs w:val="24"/>
        </w:rPr>
        <w:t>André N</w:t>
      </w:r>
      <w:r w:rsidRPr="00567640">
        <w:rPr>
          <w:rFonts w:ascii="Book Antiqua" w:hAnsi="Book Antiqua" w:cs="SimSun"/>
          <w:sz w:val="24"/>
          <w:szCs w:val="24"/>
        </w:rPr>
        <w:t>, Coze C, Gentet JC, Perez R, Bernard JL. Geotrichum candidum septicemia in a child with hepatoblastoma. </w:t>
      </w:r>
      <w:r w:rsidRPr="00567640">
        <w:rPr>
          <w:rFonts w:ascii="Book Antiqua" w:hAnsi="Book Antiqua" w:cs="SimSun"/>
          <w:i/>
          <w:iCs/>
          <w:sz w:val="24"/>
          <w:szCs w:val="24"/>
        </w:rPr>
        <w:t>Pediatr Infect Dis J</w:t>
      </w:r>
      <w:r w:rsidRPr="00567640">
        <w:rPr>
          <w:rFonts w:ascii="Book Antiqua" w:hAnsi="Book Antiqua" w:cs="SimSun"/>
          <w:sz w:val="24"/>
          <w:szCs w:val="24"/>
        </w:rPr>
        <w:t> 2004; </w:t>
      </w:r>
      <w:r w:rsidRPr="00567640">
        <w:rPr>
          <w:rFonts w:ascii="Book Antiqua" w:hAnsi="Book Antiqua" w:cs="SimSun"/>
          <w:b/>
          <w:bCs/>
          <w:sz w:val="24"/>
          <w:szCs w:val="24"/>
        </w:rPr>
        <w:t>23</w:t>
      </w:r>
      <w:r w:rsidRPr="00567640">
        <w:rPr>
          <w:rFonts w:ascii="Book Antiqua" w:hAnsi="Book Antiqua" w:cs="SimSun"/>
          <w:sz w:val="24"/>
          <w:szCs w:val="24"/>
        </w:rPr>
        <w:t>: 86 [PMID: 14743060]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160 </w:t>
      </w:r>
      <w:r w:rsidRPr="00567640">
        <w:rPr>
          <w:rFonts w:ascii="Book Antiqua" w:hAnsi="Book Antiqua" w:cs="SimSun"/>
          <w:b/>
          <w:bCs/>
          <w:sz w:val="24"/>
          <w:szCs w:val="24"/>
        </w:rPr>
        <w:t>Posteraro B</w:t>
      </w:r>
      <w:r w:rsidRPr="00567640">
        <w:rPr>
          <w:rFonts w:ascii="Book Antiqua" w:hAnsi="Book Antiqua" w:cs="SimSun"/>
          <w:sz w:val="24"/>
          <w:szCs w:val="24"/>
        </w:rPr>
        <w:t>, Bruno S, Boccia S, Ruggiero A, Sanguinetti M, Romano Spica V, Ricciardi G, Fadda G. Candida parapsilosis bloodstream infection in pediatric oncology patients: results of an epidemiologic investigation. </w:t>
      </w:r>
      <w:r w:rsidRPr="00567640">
        <w:rPr>
          <w:rFonts w:ascii="Book Antiqua" w:hAnsi="Book Antiqua" w:cs="SimSun"/>
          <w:i/>
          <w:iCs/>
          <w:sz w:val="24"/>
          <w:szCs w:val="24"/>
        </w:rPr>
        <w:t>Infect Control Hosp Epidemiol</w:t>
      </w:r>
      <w:r w:rsidRPr="00567640">
        <w:rPr>
          <w:rFonts w:ascii="Book Antiqua" w:hAnsi="Book Antiqua" w:cs="SimSun"/>
          <w:sz w:val="24"/>
          <w:szCs w:val="24"/>
        </w:rPr>
        <w:t> 2004; </w:t>
      </w:r>
      <w:r w:rsidRPr="00567640">
        <w:rPr>
          <w:rFonts w:ascii="Book Antiqua" w:hAnsi="Book Antiqua" w:cs="SimSun"/>
          <w:b/>
          <w:bCs/>
          <w:sz w:val="24"/>
          <w:szCs w:val="24"/>
        </w:rPr>
        <w:t>25</w:t>
      </w:r>
      <w:r w:rsidRPr="00567640">
        <w:rPr>
          <w:rFonts w:ascii="Book Antiqua" w:hAnsi="Book Antiqua" w:cs="SimSun"/>
          <w:sz w:val="24"/>
          <w:szCs w:val="24"/>
        </w:rPr>
        <w:t>: 641-645 [PMID: 15357154]</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161 </w:t>
      </w:r>
      <w:r w:rsidRPr="00567640">
        <w:rPr>
          <w:rFonts w:ascii="Book Antiqua" w:hAnsi="Book Antiqua" w:cs="SimSun"/>
          <w:b/>
          <w:bCs/>
          <w:sz w:val="24"/>
          <w:szCs w:val="24"/>
        </w:rPr>
        <w:t>Safdar A</w:t>
      </w:r>
      <w:r w:rsidRPr="00567640">
        <w:rPr>
          <w:rFonts w:ascii="Book Antiqua" w:hAnsi="Book Antiqua" w:cs="SimSun"/>
          <w:sz w:val="24"/>
          <w:szCs w:val="24"/>
        </w:rPr>
        <w:t>, Armstrong D. Listeriosis in patients at a comprehensive cancer center, 1955-1997. </w:t>
      </w:r>
      <w:r w:rsidRPr="00567640">
        <w:rPr>
          <w:rFonts w:ascii="Book Antiqua" w:hAnsi="Book Antiqua" w:cs="SimSun"/>
          <w:i/>
          <w:iCs/>
          <w:sz w:val="24"/>
          <w:szCs w:val="24"/>
        </w:rPr>
        <w:t>Clin Infect Dis</w:t>
      </w:r>
      <w:r w:rsidRPr="00567640">
        <w:rPr>
          <w:rFonts w:ascii="Book Antiqua" w:hAnsi="Book Antiqua" w:cs="SimSun"/>
          <w:sz w:val="24"/>
          <w:szCs w:val="24"/>
        </w:rPr>
        <w:t> 2003; </w:t>
      </w:r>
      <w:r w:rsidRPr="00567640">
        <w:rPr>
          <w:rFonts w:ascii="Book Antiqua" w:hAnsi="Book Antiqua" w:cs="SimSun"/>
          <w:b/>
          <w:bCs/>
          <w:sz w:val="24"/>
          <w:szCs w:val="24"/>
        </w:rPr>
        <w:t>37</w:t>
      </w:r>
      <w:r w:rsidRPr="00567640">
        <w:rPr>
          <w:rFonts w:ascii="Book Antiqua" w:hAnsi="Book Antiqua" w:cs="SimSun"/>
          <w:sz w:val="24"/>
          <w:szCs w:val="24"/>
        </w:rPr>
        <w:t>: 359-364 [PMID: 12884160]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162 </w:t>
      </w:r>
      <w:r w:rsidRPr="00567640">
        <w:rPr>
          <w:rFonts w:ascii="Book Antiqua" w:hAnsi="Book Antiqua" w:cs="SimSun"/>
          <w:b/>
          <w:bCs/>
          <w:sz w:val="24"/>
          <w:szCs w:val="24"/>
        </w:rPr>
        <w:t>Tunkel AR</w:t>
      </w:r>
      <w:r w:rsidRPr="00567640">
        <w:rPr>
          <w:rFonts w:ascii="Book Antiqua" w:hAnsi="Book Antiqua" w:cs="SimSun"/>
          <w:sz w:val="24"/>
          <w:szCs w:val="24"/>
        </w:rPr>
        <w:t>, Sepkowitz KA. Infections caused by viridans streptococci in patients with neutropenia. </w:t>
      </w:r>
      <w:r w:rsidRPr="00567640">
        <w:rPr>
          <w:rFonts w:ascii="Book Antiqua" w:hAnsi="Book Antiqua" w:cs="SimSun"/>
          <w:i/>
          <w:iCs/>
          <w:sz w:val="24"/>
          <w:szCs w:val="24"/>
        </w:rPr>
        <w:t>Clin Infect Dis</w:t>
      </w:r>
      <w:r w:rsidRPr="00567640">
        <w:rPr>
          <w:rFonts w:ascii="Book Antiqua" w:hAnsi="Book Antiqua" w:cs="SimSun"/>
          <w:sz w:val="24"/>
          <w:szCs w:val="24"/>
        </w:rPr>
        <w:t> 2002; </w:t>
      </w:r>
      <w:r w:rsidRPr="00567640">
        <w:rPr>
          <w:rFonts w:ascii="Book Antiqua" w:hAnsi="Book Antiqua" w:cs="SimSun"/>
          <w:b/>
          <w:bCs/>
          <w:sz w:val="24"/>
          <w:szCs w:val="24"/>
        </w:rPr>
        <w:t>34</w:t>
      </w:r>
      <w:r w:rsidRPr="00567640">
        <w:rPr>
          <w:rFonts w:ascii="Book Antiqua" w:hAnsi="Book Antiqua" w:cs="SimSun"/>
          <w:sz w:val="24"/>
          <w:szCs w:val="24"/>
        </w:rPr>
        <w:t>: 1524-1529 [PMID: 12015700]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163 </w:t>
      </w:r>
      <w:r w:rsidRPr="00567640">
        <w:rPr>
          <w:rFonts w:ascii="Book Antiqua" w:hAnsi="Book Antiqua" w:cs="SimSun"/>
          <w:b/>
          <w:bCs/>
          <w:sz w:val="24"/>
          <w:szCs w:val="24"/>
        </w:rPr>
        <w:t>Moore DL</w:t>
      </w:r>
      <w:r w:rsidRPr="00567640">
        <w:rPr>
          <w:rFonts w:ascii="Book Antiqua" w:hAnsi="Book Antiqua" w:cs="SimSun"/>
          <w:sz w:val="24"/>
          <w:szCs w:val="24"/>
        </w:rPr>
        <w:t>. Essentials of paediatric infection control. </w:t>
      </w:r>
      <w:r w:rsidRPr="00567640">
        <w:rPr>
          <w:rFonts w:ascii="Book Antiqua" w:hAnsi="Book Antiqua" w:cs="SimSun"/>
          <w:i/>
          <w:iCs/>
          <w:sz w:val="24"/>
          <w:szCs w:val="24"/>
        </w:rPr>
        <w:t>Paediatr Child Health</w:t>
      </w:r>
      <w:r w:rsidRPr="00567640">
        <w:rPr>
          <w:rFonts w:ascii="Book Antiqua" w:hAnsi="Book Antiqua" w:cs="SimSun"/>
          <w:sz w:val="24"/>
          <w:szCs w:val="24"/>
        </w:rPr>
        <w:t> 2001; </w:t>
      </w:r>
      <w:r w:rsidRPr="00567640">
        <w:rPr>
          <w:rFonts w:ascii="Book Antiqua" w:hAnsi="Book Antiqua" w:cs="SimSun"/>
          <w:b/>
          <w:bCs/>
          <w:sz w:val="24"/>
          <w:szCs w:val="24"/>
        </w:rPr>
        <w:t>6</w:t>
      </w:r>
      <w:r w:rsidRPr="00567640">
        <w:rPr>
          <w:rFonts w:ascii="Book Antiqua" w:hAnsi="Book Antiqua" w:cs="SimSun"/>
          <w:sz w:val="24"/>
          <w:szCs w:val="24"/>
        </w:rPr>
        <w:t>: 571-579 [PMID: 20084127]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164 </w:t>
      </w:r>
      <w:r w:rsidRPr="00567640">
        <w:rPr>
          <w:rFonts w:ascii="Book Antiqua" w:hAnsi="Book Antiqua" w:cs="SimSun"/>
          <w:b/>
          <w:bCs/>
          <w:sz w:val="24"/>
          <w:szCs w:val="24"/>
        </w:rPr>
        <w:t>Gray JW</w:t>
      </w:r>
      <w:r w:rsidRPr="00567640">
        <w:rPr>
          <w:rFonts w:ascii="Book Antiqua" w:hAnsi="Book Antiqua" w:cs="SimSun"/>
          <w:sz w:val="24"/>
          <w:szCs w:val="24"/>
        </w:rPr>
        <w:t>, George RH. Experience of vancomycin-resistant enterococci in a children's hospital. </w:t>
      </w:r>
      <w:r w:rsidRPr="00567640">
        <w:rPr>
          <w:rFonts w:ascii="Book Antiqua" w:hAnsi="Book Antiqua" w:cs="SimSun"/>
          <w:i/>
          <w:iCs/>
          <w:sz w:val="24"/>
          <w:szCs w:val="24"/>
        </w:rPr>
        <w:t>J Hosp Infect</w:t>
      </w:r>
      <w:r w:rsidRPr="00567640">
        <w:rPr>
          <w:rFonts w:ascii="Book Antiqua" w:hAnsi="Book Antiqua" w:cs="SimSun"/>
          <w:sz w:val="24"/>
          <w:szCs w:val="24"/>
        </w:rPr>
        <w:t> 2000; </w:t>
      </w:r>
      <w:r w:rsidRPr="00567640">
        <w:rPr>
          <w:rFonts w:ascii="Book Antiqua" w:hAnsi="Book Antiqua" w:cs="SimSun"/>
          <w:b/>
          <w:bCs/>
          <w:sz w:val="24"/>
          <w:szCs w:val="24"/>
        </w:rPr>
        <w:t>45</w:t>
      </w:r>
      <w:r w:rsidRPr="00567640">
        <w:rPr>
          <w:rFonts w:ascii="Book Antiqua" w:hAnsi="Book Antiqua" w:cs="SimSun"/>
          <w:sz w:val="24"/>
          <w:szCs w:val="24"/>
        </w:rPr>
        <w:t>: 11-18 [PMID: 10833339]</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165 </w:t>
      </w:r>
      <w:r w:rsidRPr="00567640">
        <w:rPr>
          <w:rFonts w:ascii="Book Antiqua" w:hAnsi="Book Antiqua" w:cs="SimSun"/>
          <w:b/>
          <w:bCs/>
          <w:sz w:val="24"/>
          <w:szCs w:val="24"/>
        </w:rPr>
        <w:t>Caselli D</w:t>
      </w:r>
      <w:r w:rsidRPr="00567640">
        <w:rPr>
          <w:rFonts w:ascii="Book Antiqua" w:hAnsi="Book Antiqua" w:cs="SimSun"/>
          <w:sz w:val="24"/>
          <w:szCs w:val="24"/>
        </w:rPr>
        <w:t>, Cesaro S, Fagioli F, Carraro F, Ziino O, Zanazzo G, Meazza C, Colombini A, Castagnola E; Infectious Diseases Study Group of the Italian Association of Pediatric Hematology and Oncology (AIEOP).  Incidence of colonization and bloodstream infection with carbapenem-resistant Enterobacteriaceae in children receiving antineoplastic chemotherapy in Italy. </w:t>
      </w:r>
      <w:r w:rsidRPr="00567640">
        <w:rPr>
          <w:rFonts w:ascii="Book Antiqua" w:hAnsi="Book Antiqua" w:cs="SimSun"/>
          <w:i/>
          <w:iCs/>
          <w:sz w:val="24"/>
          <w:szCs w:val="24"/>
        </w:rPr>
        <w:t>Infect Dis (Lond)</w:t>
      </w:r>
      <w:r w:rsidRPr="00567640">
        <w:rPr>
          <w:rFonts w:ascii="Book Antiqua" w:hAnsi="Book Antiqua" w:cs="SimSun"/>
          <w:sz w:val="24"/>
          <w:szCs w:val="24"/>
        </w:rPr>
        <w:t> 2016; </w:t>
      </w:r>
      <w:r w:rsidRPr="00567640">
        <w:rPr>
          <w:rFonts w:ascii="Book Antiqua" w:hAnsi="Book Antiqua" w:cs="SimSun"/>
          <w:b/>
          <w:bCs/>
          <w:sz w:val="24"/>
          <w:szCs w:val="24"/>
        </w:rPr>
        <w:t>48</w:t>
      </w:r>
      <w:r w:rsidRPr="00567640">
        <w:rPr>
          <w:rFonts w:ascii="Book Antiqua" w:hAnsi="Book Antiqua" w:cs="SimSun"/>
          <w:sz w:val="24"/>
          <w:szCs w:val="24"/>
        </w:rPr>
        <w:t>: 152-155 [PMID: 26393496 DOI: 10.3109/23744235.2015.1087647]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166 </w:t>
      </w:r>
      <w:r w:rsidRPr="00567640">
        <w:rPr>
          <w:rFonts w:ascii="Book Antiqua" w:hAnsi="Book Antiqua" w:cs="SimSun"/>
          <w:b/>
          <w:bCs/>
          <w:sz w:val="24"/>
          <w:szCs w:val="24"/>
        </w:rPr>
        <w:t>Haeusler GM</w:t>
      </w:r>
      <w:r w:rsidRPr="00567640">
        <w:rPr>
          <w:rFonts w:ascii="Book Antiqua" w:hAnsi="Book Antiqua" w:cs="SimSun"/>
          <w:sz w:val="24"/>
          <w:szCs w:val="24"/>
        </w:rPr>
        <w:t>, Mechinaud F, Daley AJ, Starr M, Shann F, Connell TG, Bryant PA, Donath S, Curtis N. Antibiotic-resistant Gram-negative bacteremia in pediatric oncology patients--risk factors and outcomes. </w:t>
      </w:r>
      <w:r w:rsidRPr="00567640">
        <w:rPr>
          <w:rFonts w:ascii="Book Antiqua" w:hAnsi="Book Antiqua" w:cs="SimSun"/>
          <w:i/>
          <w:iCs/>
          <w:sz w:val="24"/>
          <w:szCs w:val="24"/>
        </w:rPr>
        <w:t>Pediatr Infect Dis J</w:t>
      </w:r>
      <w:r w:rsidRPr="00567640">
        <w:rPr>
          <w:rFonts w:ascii="Book Antiqua" w:hAnsi="Book Antiqua" w:cs="SimSun"/>
          <w:sz w:val="24"/>
          <w:szCs w:val="24"/>
        </w:rPr>
        <w:t> 2013; </w:t>
      </w:r>
      <w:r w:rsidRPr="00567640">
        <w:rPr>
          <w:rFonts w:ascii="Book Antiqua" w:hAnsi="Book Antiqua" w:cs="SimSun"/>
          <w:b/>
          <w:bCs/>
          <w:sz w:val="24"/>
          <w:szCs w:val="24"/>
        </w:rPr>
        <w:t>32</w:t>
      </w:r>
      <w:r w:rsidRPr="00567640">
        <w:rPr>
          <w:rFonts w:ascii="Book Antiqua" w:hAnsi="Book Antiqua" w:cs="SimSun"/>
          <w:sz w:val="24"/>
          <w:szCs w:val="24"/>
        </w:rPr>
        <w:t>: 723-726 [PMID: 23838774 DOI: 10.1097/INF.0b013e31828aebc8]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167 </w:t>
      </w:r>
      <w:r w:rsidRPr="00567640">
        <w:rPr>
          <w:rFonts w:ascii="Book Antiqua" w:hAnsi="Book Antiqua" w:cs="SimSun"/>
          <w:b/>
          <w:bCs/>
          <w:sz w:val="24"/>
          <w:szCs w:val="24"/>
        </w:rPr>
        <w:t>Logan LK</w:t>
      </w:r>
      <w:r w:rsidRPr="00567640">
        <w:rPr>
          <w:rFonts w:ascii="Book Antiqua" w:hAnsi="Book Antiqua" w:cs="SimSun"/>
          <w:sz w:val="24"/>
          <w:szCs w:val="24"/>
        </w:rPr>
        <w:t>. Carbapenem-resistant enterobacteriaceae: an emerging problem in children. </w:t>
      </w:r>
      <w:r w:rsidRPr="00567640">
        <w:rPr>
          <w:rFonts w:ascii="Book Antiqua" w:hAnsi="Book Antiqua" w:cs="SimSun"/>
          <w:i/>
          <w:iCs/>
          <w:sz w:val="24"/>
          <w:szCs w:val="24"/>
        </w:rPr>
        <w:t>Clin Infect Dis</w:t>
      </w:r>
      <w:r w:rsidRPr="00567640">
        <w:rPr>
          <w:rFonts w:ascii="Book Antiqua" w:hAnsi="Book Antiqua" w:cs="SimSun"/>
          <w:sz w:val="24"/>
          <w:szCs w:val="24"/>
        </w:rPr>
        <w:t> 2012; </w:t>
      </w:r>
      <w:r w:rsidRPr="00567640">
        <w:rPr>
          <w:rFonts w:ascii="Book Antiqua" w:hAnsi="Book Antiqua" w:cs="SimSun"/>
          <w:b/>
          <w:bCs/>
          <w:sz w:val="24"/>
          <w:szCs w:val="24"/>
        </w:rPr>
        <w:t>55</w:t>
      </w:r>
      <w:r w:rsidRPr="00567640">
        <w:rPr>
          <w:rFonts w:ascii="Book Antiqua" w:hAnsi="Book Antiqua" w:cs="SimSun"/>
          <w:sz w:val="24"/>
          <w:szCs w:val="24"/>
        </w:rPr>
        <w:t>: 852-859 [PMID: 22700827 DOI: 10.1093/cid/cis543]</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168 </w:t>
      </w:r>
      <w:r w:rsidRPr="00567640">
        <w:rPr>
          <w:rFonts w:ascii="Book Antiqua" w:hAnsi="Book Antiqua" w:cs="SimSun"/>
          <w:b/>
          <w:bCs/>
          <w:sz w:val="24"/>
          <w:szCs w:val="24"/>
        </w:rPr>
        <w:t>Nolan SM</w:t>
      </w:r>
      <w:r w:rsidRPr="00567640">
        <w:rPr>
          <w:rFonts w:ascii="Book Antiqua" w:hAnsi="Book Antiqua" w:cs="SimSun"/>
          <w:sz w:val="24"/>
          <w:szCs w:val="24"/>
        </w:rPr>
        <w:t>, Gerber JS, Zaoutis T, Prasad P, Rettig S, Gross K, McGowan KL, Reilly AF, Coffin SE. Outbreak of vancomycin-resistant enterococcus colonization among pediatric oncology patients. </w:t>
      </w:r>
      <w:r w:rsidRPr="00567640">
        <w:rPr>
          <w:rFonts w:ascii="Book Antiqua" w:hAnsi="Book Antiqua" w:cs="SimSun"/>
          <w:i/>
          <w:iCs/>
          <w:sz w:val="24"/>
          <w:szCs w:val="24"/>
        </w:rPr>
        <w:t>Infect Control Hosp Epidemiol</w:t>
      </w:r>
      <w:r w:rsidRPr="00567640">
        <w:rPr>
          <w:rFonts w:ascii="Book Antiqua" w:hAnsi="Book Antiqua" w:cs="SimSun"/>
          <w:sz w:val="24"/>
          <w:szCs w:val="24"/>
        </w:rPr>
        <w:t> 2009; </w:t>
      </w:r>
      <w:r w:rsidRPr="00567640">
        <w:rPr>
          <w:rFonts w:ascii="Book Antiqua" w:hAnsi="Book Antiqua" w:cs="SimSun"/>
          <w:b/>
          <w:bCs/>
          <w:sz w:val="24"/>
          <w:szCs w:val="24"/>
        </w:rPr>
        <w:t>30</w:t>
      </w:r>
      <w:r w:rsidRPr="00567640">
        <w:rPr>
          <w:rFonts w:ascii="Book Antiqua" w:hAnsi="Book Antiqua" w:cs="SimSun"/>
          <w:sz w:val="24"/>
          <w:szCs w:val="24"/>
        </w:rPr>
        <w:t>: 338-345 [PMID: 19239375 DOI: 10.1086/596202]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169 </w:t>
      </w:r>
      <w:r w:rsidRPr="00567640">
        <w:rPr>
          <w:rFonts w:ascii="Book Antiqua" w:hAnsi="Book Antiqua" w:cs="SimSun"/>
          <w:b/>
          <w:bCs/>
          <w:sz w:val="24"/>
          <w:szCs w:val="24"/>
        </w:rPr>
        <w:t>Kurucu N</w:t>
      </w:r>
      <w:r w:rsidRPr="00567640">
        <w:rPr>
          <w:rFonts w:ascii="Book Antiqua" w:hAnsi="Book Antiqua" w:cs="SimSun"/>
          <w:sz w:val="24"/>
          <w:szCs w:val="24"/>
        </w:rPr>
        <w:t>, Kul S, Tosun I, Erduran E, Köksal I. Fungemia and renal fungus ball formation with Candida norvegensis in a child with acute lymphoblastic leukemia. </w:t>
      </w:r>
      <w:r w:rsidRPr="00567640">
        <w:rPr>
          <w:rFonts w:ascii="Book Antiqua" w:hAnsi="Book Antiqua" w:cs="SimSun"/>
          <w:i/>
          <w:iCs/>
          <w:sz w:val="24"/>
          <w:szCs w:val="24"/>
        </w:rPr>
        <w:t>Turk J Pediatr</w:t>
      </w:r>
      <w:r w:rsidRPr="00567640">
        <w:rPr>
          <w:rFonts w:ascii="Book Antiqua" w:hAnsi="Book Antiqua" w:cs="SimSun"/>
          <w:sz w:val="24"/>
          <w:szCs w:val="24"/>
        </w:rPr>
        <w:t> 2011; </w:t>
      </w:r>
      <w:r w:rsidRPr="00567640">
        <w:rPr>
          <w:rFonts w:ascii="Book Antiqua" w:hAnsi="Book Antiqua" w:cs="SimSun"/>
          <w:b/>
          <w:bCs/>
          <w:sz w:val="24"/>
          <w:szCs w:val="24"/>
        </w:rPr>
        <w:t>53</w:t>
      </w:r>
      <w:r w:rsidRPr="00567640">
        <w:rPr>
          <w:rFonts w:ascii="Book Antiqua" w:hAnsi="Book Antiqua" w:cs="SimSun"/>
          <w:sz w:val="24"/>
          <w:szCs w:val="24"/>
        </w:rPr>
        <w:t>: 448-451 [PMID: 21980850]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170 </w:t>
      </w:r>
      <w:r w:rsidRPr="00567640">
        <w:rPr>
          <w:rFonts w:ascii="Book Antiqua" w:hAnsi="Book Antiqua" w:cs="SimSun"/>
          <w:b/>
          <w:bCs/>
          <w:sz w:val="24"/>
          <w:szCs w:val="24"/>
        </w:rPr>
        <w:t>Lehrnbecher T</w:t>
      </w:r>
      <w:r w:rsidRPr="00567640">
        <w:rPr>
          <w:rFonts w:ascii="Book Antiqua" w:hAnsi="Book Antiqua" w:cs="SimSun"/>
          <w:sz w:val="24"/>
          <w:szCs w:val="24"/>
        </w:rPr>
        <w:t>, Frank C, Engels K, Kriener S, Groll AH, Schwabe D. Trends in the postmortem epidemiology of invasive fungal infections at a university hospital. </w:t>
      </w:r>
      <w:r w:rsidRPr="00567640">
        <w:rPr>
          <w:rFonts w:ascii="Book Antiqua" w:hAnsi="Book Antiqua" w:cs="SimSun"/>
          <w:i/>
          <w:iCs/>
          <w:sz w:val="24"/>
          <w:szCs w:val="24"/>
        </w:rPr>
        <w:t>J Infect</w:t>
      </w:r>
      <w:r w:rsidRPr="00567640">
        <w:rPr>
          <w:rFonts w:ascii="Book Antiqua" w:hAnsi="Book Antiqua" w:cs="SimSun"/>
          <w:sz w:val="24"/>
          <w:szCs w:val="24"/>
        </w:rPr>
        <w:t> 2010; </w:t>
      </w:r>
      <w:r w:rsidRPr="00567640">
        <w:rPr>
          <w:rFonts w:ascii="Book Antiqua" w:hAnsi="Book Antiqua" w:cs="SimSun"/>
          <w:b/>
          <w:bCs/>
          <w:sz w:val="24"/>
          <w:szCs w:val="24"/>
        </w:rPr>
        <w:t>61</w:t>
      </w:r>
      <w:r w:rsidRPr="00567640">
        <w:rPr>
          <w:rFonts w:ascii="Book Antiqua" w:hAnsi="Book Antiqua" w:cs="SimSun"/>
          <w:sz w:val="24"/>
          <w:szCs w:val="24"/>
        </w:rPr>
        <w:t>: 259-265 [PMID: 20624423 DOI: 10.1016/j.jinf.2010.06.018]</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lastRenderedPageBreak/>
        <w:t>171 </w:t>
      </w:r>
      <w:r w:rsidRPr="00567640">
        <w:rPr>
          <w:rFonts w:ascii="Book Antiqua" w:hAnsi="Book Antiqua" w:cs="SimSun"/>
          <w:b/>
          <w:bCs/>
          <w:sz w:val="24"/>
          <w:szCs w:val="24"/>
        </w:rPr>
        <w:t>Schwesinger G</w:t>
      </w:r>
      <w:r w:rsidRPr="00567640">
        <w:rPr>
          <w:rFonts w:ascii="Book Antiqua" w:hAnsi="Book Antiqua" w:cs="SimSun"/>
          <w:sz w:val="24"/>
          <w:szCs w:val="24"/>
        </w:rPr>
        <w:t>, Junghans D, Schröder G, Bernhardt H, Knoke M. Candidosis and aspergillosis as autopsy findings from 1994 to 2003. </w:t>
      </w:r>
      <w:r w:rsidRPr="00567640">
        <w:rPr>
          <w:rFonts w:ascii="Book Antiqua" w:hAnsi="Book Antiqua" w:cs="SimSun"/>
          <w:i/>
          <w:iCs/>
          <w:sz w:val="24"/>
          <w:szCs w:val="24"/>
        </w:rPr>
        <w:t>Mycoses</w:t>
      </w:r>
      <w:r w:rsidRPr="00567640">
        <w:rPr>
          <w:rFonts w:ascii="Book Antiqua" w:hAnsi="Book Antiqua" w:cs="SimSun"/>
          <w:sz w:val="24"/>
          <w:szCs w:val="24"/>
        </w:rPr>
        <w:t> 2005; </w:t>
      </w:r>
      <w:r w:rsidRPr="00567640">
        <w:rPr>
          <w:rFonts w:ascii="Book Antiqua" w:hAnsi="Book Antiqua" w:cs="SimSun"/>
          <w:b/>
          <w:bCs/>
          <w:sz w:val="24"/>
          <w:szCs w:val="24"/>
        </w:rPr>
        <w:t>48</w:t>
      </w:r>
      <w:r w:rsidRPr="00567640">
        <w:rPr>
          <w:rFonts w:ascii="Book Antiqua" w:hAnsi="Book Antiqua" w:cs="SimSun"/>
          <w:sz w:val="24"/>
          <w:szCs w:val="24"/>
        </w:rPr>
        <w:t>: 176-180 [PMID: 15842333]</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172 </w:t>
      </w:r>
      <w:r w:rsidRPr="00567640">
        <w:rPr>
          <w:rFonts w:ascii="Book Antiqua" w:hAnsi="Book Antiqua" w:cs="SimSun"/>
          <w:b/>
          <w:bCs/>
          <w:sz w:val="24"/>
          <w:szCs w:val="24"/>
        </w:rPr>
        <w:t>Roberts ME</w:t>
      </w:r>
      <w:r w:rsidRPr="00567640">
        <w:rPr>
          <w:rFonts w:ascii="Book Antiqua" w:hAnsi="Book Antiqua" w:cs="SimSun"/>
          <w:sz w:val="24"/>
          <w:szCs w:val="24"/>
        </w:rPr>
        <w:t>, Bishop JL, Fan X, Beer JL, Kum WW, Krebs DL, Huang M, Gill N, Priatel JJ, Finlay BB, Harder KW. Lyn deficiency leads to increased microbiota-dependent intestinal inflammation and susceptibility to enteric pathogens. </w:t>
      </w:r>
      <w:r w:rsidRPr="00567640">
        <w:rPr>
          <w:rFonts w:ascii="Book Antiqua" w:hAnsi="Book Antiqua" w:cs="SimSun"/>
          <w:i/>
          <w:iCs/>
          <w:sz w:val="24"/>
          <w:szCs w:val="24"/>
        </w:rPr>
        <w:t>J Immunol</w:t>
      </w:r>
      <w:r w:rsidRPr="00567640">
        <w:rPr>
          <w:rFonts w:ascii="Book Antiqua" w:hAnsi="Book Antiqua" w:cs="SimSun"/>
          <w:sz w:val="24"/>
          <w:szCs w:val="24"/>
        </w:rPr>
        <w:t> 2014; </w:t>
      </w:r>
      <w:r w:rsidRPr="00567640">
        <w:rPr>
          <w:rFonts w:ascii="Book Antiqua" w:hAnsi="Book Antiqua" w:cs="SimSun"/>
          <w:b/>
          <w:bCs/>
          <w:sz w:val="24"/>
          <w:szCs w:val="24"/>
        </w:rPr>
        <w:t>193</w:t>
      </w:r>
      <w:r w:rsidRPr="00567640">
        <w:rPr>
          <w:rFonts w:ascii="Book Antiqua" w:hAnsi="Book Antiqua" w:cs="SimSun"/>
          <w:sz w:val="24"/>
          <w:szCs w:val="24"/>
        </w:rPr>
        <w:t>: 5249-5263 [PMID: 25339668 DOI: 10.4049/jimmunol.1302832]</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173 </w:t>
      </w:r>
      <w:r w:rsidRPr="00567640">
        <w:rPr>
          <w:rFonts w:ascii="Book Antiqua" w:hAnsi="Book Antiqua" w:cs="SimSun"/>
          <w:b/>
          <w:bCs/>
          <w:sz w:val="24"/>
          <w:szCs w:val="24"/>
        </w:rPr>
        <w:t>Kobos R</w:t>
      </w:r>
      <w:r w:rsidRPr="00567640">
        <w:rPr>
          <w:rFonts w:ascii="Book Antiqua" w:hAnsi="Book Antiqua" w:cs="SimSun"/>
          <w:sz w:val="24"/>
          <w:szCs w:val="24"/>
        </w:rPr>
        <w:t>, Shukla N, Renaud T, Prockop SE, Boulad F, Steinherz PG. High-dose cyclophosphamide for the treatment of refractory T-cell acute lymphoblastic leukemia in children. </w:t>
      </w:r>
      <w:r w:rsidRPr="00567640">
        <w:rPr>
          <w:rFonts w:ascii="Book Antiqua" w:hAnsi="Book Antiqua" w:cs="SimSun"/>
          <w:i/>
          <w:iCs/>
          <w:sz w:val="24"/>
          <w:szCs w:val="24"/>
        </w:rPr>
        <w:t>J Pediatr Hematol Oncol</w:t>
      </w:r>
      <w:r w:rsidRPr="00567640">
        <w:rPr>
          <w:rFonts w:ascii="Book Antiqua" w:hAnsi="Book Antiqua" w:cs="SimSun"/>
          <w:sz w:val="24"/>
          <w:szCs w:val="24"/>
        </w:rPr>
        <w:t> 2014; </w:t>
      </w:r>
      <w:r w:rsidRPr="00567640">
        <w:rPr>
          <w:rFonts w:ascii="Book Antiqua" w:hAnsi="Book Antiqua" w:cs="SimSun"/>
          <w:b/>
          <w:bCs/>
          <w:sz w:val="24"/>
          <w:szCs w:val="24"/>
        </w:rPr>
        <w:t>36</w:t>
      </w:r>
      <w:r w:rsidRPr="00567640">
        <w:rPr>
          <w:rFonts w:ascii="Book Antiqua" w:hAnsi="Book Antiqua" w:cs="SimSun"/>
          <w:sz w:val="24"/>
          <w:szCs w:val="24"/>
        </w:rPr>
        <w:t>: e265-e270 [PMID: 24327129 DOI: 10.1097/MPH.0000000000000080]</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174 </w:t>
      </w:r>
      <w:r w:rsidRPr="00567640">
        <w:rPr>
          <w:rFonts w:ascii="Book Antiqua" w:hAnsi="Book Antiqua" w:cs="SimSun"/>
          <w:b/>
          <w:bCs/>
          <w:sz w:val="24"/>
          <w:szCs w:val="24"/>
        </w:rPr>
        <w:t>Trelinska J</w:t>
      </w:r>
      <w:r w:rsidRPr="00567640">
        <w:rPr>
          <w:rFonts w:ascii="Book Antiqua" w:hAnsi="Book Antiqua" w:cs="SimSun"/>
          <w:sz w:val="24"/>
          <w:szCs w:val="24"/>
        </w:rPr>
        <w:t>, Dachowska I, Kotulska K, Fendler W, Jozwiak S, Mlynarski W. Complications of mammalian target of rapamycin inhibitor anticancer treatment among patients with tuberous sclerosis complex are common and occasionally life-threatening. </w:t>
      </w:r>
      <w:r w:rsidRPr="00567640">
        <w:rPr>
          <w:rFonts w:ascii="Book Antiqua" w:hAnsi="Book Antiqua" w:cs="SimSun"/>
          <w:i/>
          <w:iCs/>
          <w:sz w:val="24"/>
          <w:szCs w:val="24"/>
        </w:rPr>
        <w:t>Anticancer Drugs</w:t>
      </w:r>
      <w:r w:rsidRPr="00567640">
        <w:rPr>
          <w:rFonts w:ascii="Book Antiqua" w:hAnsi="Book Antiqua" w:cs="SimSun"/>
          <w:sz w:val="24"/>
          <w:szCs w:val="24"/>
        </w:rPr>
        <w:t> 2015; </w:t>
      </w:r>
      <w:r w:rsidRPr="00567640">
        <w:rPr>
          <w:rFonts w:ascii="Book Antiqua" w:hAnsi="Book Antiqua" w:cs="SimSun"/>
          <w:b/>
          <w:bCs/>
          <w:sz w:val="24"/>
          <w:szCs w:val="24"/>
        </w:rPr>
        <w:t>26</w:t>
      </w:r>
      <w:r w:rsidRPr="00567640">
        <w:rPr>
          <w:rFonts w:ascii="Book Antiqua" w:hAnsi="Book Antiqua" w:cs="SimSun"/>
          <w:sz w:val="24"/>
          <w:szCs w:val="24"/>
        </w:rPr>
        <w:t>: 437-442 [PMID: 25719621 DOI: 10.1097/CAD.0000000000000207]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175 </w:t>
      </w:r>
      <w:r w:rsidRPr="00567640">
        <w:rPr>
          <w:rFonts w:ascii="Book Antiqua" w:hAnsi="Book Antiqua" w:cs="SimSun"/>
          <w:b/>
          <w:bCs/>
          <w:sz w:val="24"/>
          <w:szCs w:val="24"/>
        </w:rPr>
        <w:t>Sachak T</w:t>
      </w:r>
      <w:r w:rsidRPr="00567640">
        <w:rPr>
          <w:rFonts w:ascii="Book Antiqua" w:hAnsi="Book Antiqua" w:cs="SimSun"/>
          <w:sz w:val="24"/>
          <w:szCs w:val="24"/>
        </w:rPr>
        <w:t>, Arnold MA, Naini BV, Graham RP, Shah SS, Cruise M, Park JY, Clark L, Lamps L, Frankel WL, Theodoropoulos N, Arnold CA. Neutropenic Enterocolitis: New Insights Into a Deadly Entity. </w:t>
      </w:r>
      <w:r w:rsidRPr="00567640">
        <w:rPr>
          <w:rFonts w:ascii="Book Antiqua" w:hAnsi="Book Antiqua" w:cs="SimSun"/>
          <w:i/>
          <w:iCs/>
          <w:sz w:val="24"/>
          <w:szCs w:val="24"/>
        </w:rPr>
        <w:t>Am J Surg Pathol</w:t>
      </w:r>
      <w:r w:rsidRPr="00567640">
        <w:rPr>
          <w:rFonts w:ascii="Book Antiqua" w:hAnsi="Book Antiqua" w:cs="SimSun"/>
          <w:sz w:val="24"/>
          <w:szCs w:val="24"/>
        </w:rPr>
        <w:t> 2015; </w:t>
      </w:r>
      <w:r w:rsidRPr="00567640">
        <w:rPr>
          <w:rFonts w:ascii="Book Antiqua" w:hAnsi="Book Antiqua" w:cs="SimSun"/>
          <w:b/>
          <w:bCs/>
          <w:sz w:val="24"/>
          <w:szCs w:val="24"/>
        </w:rPr>
        <w:t>39</w:t>
      </w:r>
      <w:r w:rsidRPr="00567640">
        <w:rPr>
          <w:rFonts w:ascii="Book Antiqua" w:hAnsi="Book Antiqua" w:cs="SimSun"/>
          <w:sz w:val="24"/>
          <w:szCs w:val="24"/>
        </w:rPr>
        <w:t>: 1635-1642 [PMID: 26414225 DOI: 10.1097/PAS.0000000000000517]</w:t>
      </w:r>
    </w:p>
    <w:p w:rsidR="00283B6B" w:rsidRPr="00567640" w:rsidRDefault="00283B6B" w:rsidP="00D07C3C">
      <w:pPr>
        <w:adjustRightInd w:val="0"/>
        <w:snapToGrid w:val="0"/>
        <w:spacing w:after="0" w:line="360" w:lineRule="auto"/>
        <w:jc w:val="both"/>
        <w:rPr>
          <w:rFonts w:ascii="Book Antiqua" w:hAnsi="Book Antiqua" w:cs="SimSun"/>
          <w:sz w:val="24"/>
          <w:szCs w:val="24"/>
        </w:rPr>
      </w:pPr>
      <w:r w:rsidRPr="00567640">
        <w:rPr>
          <w:rFonts w:ascii="Book Antiqua" w:hAnsi="Book Antiqua" w:cs="SimSun"/>
          <w:sz w:val="24"/>
          <w:szCs w:val="24"/>
        </w:rPr>
        <w:t>176 </w:t>
      </w:r>
      <w:r w:rsidRPr="00567640">
        <w:rPr>
          <w:rFonts w:ascii="Book Antiqua" w:hAnsi="Book Antiqua" w:cs="SimSun"/>
          <w:b/>
          <w:bCs/>
          <w:sz w:val="24"/>
          <w:szCs w:val="24"/>
        </w:rPr>
        <w:t>Miedema KG</w:t>
      </w:r>
      <w:r w:rsidRPr="00567640">
        <w:rPr>
          <w:rFonts w:ascii="Book Antiqua" w:hAnsi="Book Antiqua" w:cs="SimSun"/>
          <w:sz w:val="24"/>
          <w:szCs w:val="24"/>
        </w:rPr>
        <w:t>, de Bont ES, Elferink RF, van Vliet MJ, Nijhuis CS, Kamps WA, Tissing WJ. The diagnostic value of CRP, IL-8, PCT, and sTREM-1 in the detection of bacterial infections in pediatric oncology patients with febrile neutropenia. </w:t>
      </w:r>
      <w:r w:rsidRPr="00567640">
        <w:rPr>
          <w:rFonts w:ascii="Book Antiqua" w:hAnsi="Book Antiqua" w:cs="SimSun"/>
          <w:i/>
          <w:iCs/>
          <w:sz w:val="24"/>
          <w:szCs w:val="24"/>
        </w:rPr>
        <w:t>Support Care Cancer</w:t>
      </w:r>
      <w:r w:rsidRPr="00567640">
        <w:rPr>
          <w:rFonts w:ascii="Book Antiqua" w:hAnsi="Book Antiqua" w:cs="SimSun"/>
          <w:sz w:val="24"/>
          <w:szCs w:val="24"/>
        </w:rPr>
        <w:t> 2011; </w:t>
      </w:r>
      <w:r w:rsidRPr="00567640">
        <w:rPr>
          <w:rFonts w:ascii="Book Antiqua" w:hAnsi="Book Antiqua" w:cs="SimSun"/>
          <w:b/>
          <w:bCs/>
          <w:sz w:val="24"/>
          <w:szCs w:val="24"/>
        </w:rPr>
        <w:t>19</w:t>
      </w:r>
      <w:r w:rsidRPr="00567640">
        <w:rPr>
          <w:rFonts w:ascii="Book Antiqua" w:hAnsi="Book Antiqua" w:cs="SimSun"/>
          <w:sz w:val="24"/>
          <w:szCs w:val="24"/>
        </w:rPr>
        <w:t>: 1593-1600 [PMID: 20803037 DOI: 10.1007/s00520-010-0987-6]</w:t>
      </w:r>
    </w:p>
    <w:p w:rsidR="00283B6B" w:rsidRPr="00567640" w:rsidRDefault="00283B6B" w:rsidP="00D07C3C">
      <w:pPr>
        <w:adjustRightInd w:val="0"/>
        <w:snapToGrid w:val="0"/>
        <w:spacing w:after="0" w:line="360" w:lineRule="auto"/>
        <w:jc w:val="both"/>
        <w:rPr>
          <w:rFonts w:ascii="Book Antiqua" w:hAnsi="Book Antiqua"/>
          <w:sz w:val="24"/>
          <w:szCs w:val="24"/>
        </w:rPr>
      </w:pPr>
    </w:p>
    <w:p w:rsidR="00283B6B" w:rsidRDefault="00283B6B" w:rsidP="00D07C3C">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00194DA8" w:rsidRPr="00194DA8">
        <w:rPr>
          <w:rFonts w:ascii="Book Antiqua" w:hAnsi="Book Antiqua"/>
          <w:bCs/>
          <w:sz w:val="24"/>
        </w:rPr>
        <w:t>Plaza</w:t>
      </w:r>
      <w:r w:rsidR="00194DA8" w:rsidRPr="00194DA8">
        <w:rPr>
          <w:rFonts w:ascii="Book Antiqua" w:hAnsi="Book Antiqua" w:hint="eastAsia"/>
          <w:bCs/>
          <w:sz w:val="24"/>
          <w:lang w:eastAsia="zh-CN"/>
        </w:rPr>
        <w:t xml:space="preserve"> MA, </w:t>
      </w:r>
      <w:r w:rsidR="00194DA8" w:rsidRPr="00194DA8">
        <w:rPr>
          <w:rFonts w:ascii="Book Antiqua" w:hAnsi="Book Antiqua"/>
          <w:bCs/>
          <w:sz w:val="24"/>
          <w:lang w:eastAsia="zh-CN"/>
        </w:rPr>
        <w:t>Yucel</w:t>
      </w:r>
      <w:r w:rsidR="00194DA8" w:rsidRPr="00194DA8">
        <w:rPr>
          <w:rFonts w:ascii="Book Antiqua" w:hAnsi="Book Antiqua" w:hint="eastAsia"/>
          <w:bCs/>
          <w:sz w:val="24"/>
          <w:lang w:eastAsia="zh-CN"/>
        </w:rPr>
        <w:t xml:space="preserve"> O</w:t>
      </w:r>
      <w:r w:rsidR="00194DA8">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194DA8" w:rsidRDefault="00194DA8" w:rsidP="00D07C3C">
      <w:pPr>
        <w:adjustRightInd w:val="0"/>
        <w:snapToGrid w:val="0"/>
        <w:spacing w:after="0" w:line="360" w:lineRule="auto"/>
        <w:jc w:val="both"/>
        <w:rPr>
          <w:rFonts w:ascii="Book Antiqua" w:hAnsi="Book Antiqua" w:cs="Times New Roman"/>
          <w:b/>
          <w:color w:val="000000" w:themeColor="text1"/>
          <w:sz w:val="24"/>
          <w:szCs w:val="24"/>
          <w:lang w:eastAsia="zh-CN"/>
        </w:rPr>
      </w:pPr>
      <w:r>
        <w:rPr>
          <w:rFonts w:ascii="Book Antiqua" w:hAnsi="Book Antiqua" w:cs="Times New Roman"/>
          <w:b/>
          <w:color w:val="000000" w:themeColor="text1"/>
          <w:sz w:val="24"/>
          <w:szCs w:val="24"/>
          <w:lang w:eastAsia="zh-CN"/>
        </w:rPr>
        <w:br w:type="page"/>
      </w:r>
    </w:p>
    <w:p w:rsidR="0071329A" w:rsidRPr="002A5F98" w:rsidRDefault="0071329A" w:rsidP="00D07C3C">
      <w:pPr>
        <w:adjustRightInd w:val="0"/>
        <w:snapToGrid w:val="0"/>
        <w:spacing w:after="0" w:line="360" w:lineRule="auto"/>
        <w:jc w:val="both"/>
        <w:rPr>
          <w:rFonts w:ascii="Book Antiqua" w:hAnsi="Book Antiqua"/>
          <w:b/>
          <w:color w:val="000000" w:themeColor="text1"/>
          <w:sz w:val="24"/>
          <w:szCs w:val="24"/>
          <w:lang w:val="en-US"/>
        </w:rPr>
        <w:sectPr w:rsidR="0071329A" w:rsidRPr="002A5F98" w:rsidSect="00F4412F">
          <w:footerReference w:type="even" r:id="rId8"/>
          <w:footerReference w:type="default" r:id="rId9"/>
          <w:pgSz w:w="11906" w:h="16838"/>
          <w:pgMar w:top="1440" w:right="1080" w:bottom="1440" w:left="1080" w:header="708" w:footer="708" w:gutter="0"/>
          <w:cols w:space="708"/>
          <w:docGrid w:linePitch="360"/>
        </w:sectPr>
      </w:pPr>
    </w:p>
    <w:p w:rsidR="008A026B" w:rsidRPr="002A5F98" w:rsidRDefault="0066302A" w:rsidP="00D07C3C">
      <w:pPr>
        <w:adjustRightInd w:val="0"/>
        <w:snapToGrid w:val="0"/>
        <w:spacing w:after="0" w:line="360" w:lineRule="auto"/>
        <w:jc w:val="both"/>
        <w:rPr>
          <w:rFonts w:ascii="Book Antiqua" w:hAnsi="Book Antiqua"/>
          <w:b/>
          <w:color w:val="000000" w:themeColor="text1"/>
          <w:sz w:val="24"/>
          <w:szCs w:val="24"/>
          <w:lang w:val="en-US" w:eastAsia="zh-CN"/>
        </w:rPr>
      </w:pPr>
      <w:r w:rsidRPr="002A5F98">
        <w:rPr>
          <w:rFonts w:ascii="Book Antiqua" w:hAnsi="Book Antiqua"/>
          <w:b/>
          <w:color w:val="000000" w:themeColor="text1"/>
          <w:sz w:val="24"/>
          <w:szCs w:val="24"/>
          <w:lang w:val="en-US"/>
        </w:rPr>
        <w:lastRenderedPageBreak/>
        <w:t>T</w:t>
      </w:r>
      <w:r w:rsidR="00162C6B" w:rsidRPr="002A5F98">
        <w:rPr>
          <w:rFonts w:ascii="Book Antiqua" w:hAnsi="Book Antiqua"/>
          <w:b/>
          <w:color w:val="000000" w:themeColor="text1"/>
          <w:sz w:val="24"/>
          <w:szCs w:val="24"/>
          <w:lang w:val="en-US"/>
        </w:rPr>
        <w:t>able 1</w:t>
      </w:r>
      <w:r w:rsidR="00194DA8">
        <w:rPr>
          <w:rFonts w:ascii="Book Antiqua" w:hAnsi="Book Antiqua" w:hint="eastAsia"/>
          <w:b/>
          <w:color w:val="000000" w:themeColor="text1"/>
          <w:sz w:val="24"/>
          <w:szCs w:val="24"/>
          <w:lang w:val="en-US" w:eastAsia="zh-CN"/>
        </w:rPr>
        <w:t xml:space="preserve"> </w:t>
      </w:r>
      <w:r w:rsidR="00C454CD" w:rsidRPr="002A5F98">
        <w:rPr>
          <w:rFonts w:ascii="Book Antiqua" w:hAnsi="Book Antiqua"/>
          <w:b/>
          <w:color w:val="000000" w:themeColor="text1"/>
          <w:sz w:val="24"/>
          <w:szCs w:val="24"/>
          <w:lang w:val="en-US"/>
        </w:rPr>
        <w:t>D</w:t>
      </w:r>
      <w:r w:rsidR="00927B06" w:rsidRPr="002A5F98">
        <w:rPr>
          <w:rFonts w:ascii="Book Antiqua" w:hAnsi="Book Antiqua"/>
          <w:b/>
          <w:color w:val="000000" w:themeColor="text1"/>
          <w:sz w:val="24"/>
          <w:szCs w:val="24"/>
          <w:lang w:val="en-US"/>
        </w:rPr>
        <w:t>ifferent d</w:t>
      </w:r>
      <w:r w:rsidR="006F5858" w:rsidRPr="002A5F98">
        <w:rPr>
          <w:rFonts w:ascii="Book Antiqua" w:hAnsi="Book Antiqua"/>
          <w:b/>
          <w:color w:val="000000" w:themeColor="text1"/>
          <w:sz w:val="24"/>
          <w:szCs w:val="24"/>
          <w:lang w:val="en-US"/>
        </w:rPr>
        <w:t xml:space="preserve">efinitions of </w:t>
      </w:r>
      <w:r w:rsidR="00D9762C" w:rsidRPr="002A5F98">
        <w:rPr>
          <w:rFonts w:ascii="Book Antiqua" w:hAnsi="Book Antiqua"/>
          <w:b/>
          <w:color w:val="000000" w:themeColor="text1"/>
          <w:sz w:val="24"/>
          <w:szCs w:val="24"/>
          <w:lang w:val="en-US"/>
        </w:rPr>
        <w:t>neutropenic enterocolitis</w:t>
      </w:r>
      <w:r w:rsidR="00927B06" w:rsidRPr="002A5F98">
        <w:rPr>
          <w:rFonts w:ascii="Book Antiqua" w:hAnsi="Book Antiqua"/>
          <w:b/>
          <w:color w:val="000000" w:themeColor="text1"/>
          <w:sz w:val="24"/>
          <w:szCs w:val="24"/>
          <w:lang w:val="en-US"/>
        </w:rPr>
        <w:t>among studies</w:t>
      </w:r>
    </w:p>
    <w:tbl>
      <w:tblPr>
        <w:tblStyle w:val="TableGrid"/>
        <w:tblW w:w="5088" w:type="pct"/>
        <w:tblLook w:val="04A0" w:firstRow="1" w:lastRow="0" w:firstColumn="1" w:lastColumn="0" w:noHBand="0" w:noVBand="1"/>
      </w:tblPr>
      <w:tblGrid>
        <w:gridCol w:w="6206"/>
        <w:gridCol w:w="1982"/>
        <w:gridCol w:w="4252"/>
        <w:gridCol w:w="1985"/>
      </w:tblGrid>
      <w:tr w:rsidR="007F7C94" w:rsidRPr="002A5F98" w:rsidTr="00492F0B">
        <w:tc>
          <w:tcPr>
            <w:tcW w:w="2151" w:type="pct"/>
            <w:tcBorders>
              <w:top w:val="single" w:sz="12" w:space="0" w:color="auto"/>
              <w:left w:val="nil"/>
              <w:bottom w:val="single" w:sz="12" w:space="0" w:color="auto"/>
              <w:right w:val="nil"/>
            </w:tcBorders>
          </w:tcPr>
          <w:p w:rsidR="00EB0E63" w:rsidRPr="002A5F98" w:rsidRDefault="00EB0E63" w:rsidP="00D07C3C">
            <w:pPr>
              <w:adjustRightInd w:val="0"/>
              <w:snapToGrid w:val="0"/>
              <w:spacing w:line="360" w:lineRule="auto"/>
              <w:jc w:val="both"/>
              <w:rPr>
                <w:rFonts w:ascii="Book Antiqua" w:hAnsi="Book Antiqua"/>
                <w:b/>
                <w:color w:val="000000" w:themeColor="text1"/>
                <w:sz w:val="24"/>
                <w:szCs w:val="24"/>
              </w:rPr>
            </w:pPr>
            <w:r w:rsidRPr="002A5F98">
              <w:rPr>
                <w:rFonts w:ascii="Book Antiqua" w:hAnsi="Book Antiqua"/>
                <w:b/>
                <w:color w:val="000000" w:themeColor="text1"/>
                <w:sz w:val="24"/>
                <w:szCs w:val="24"/>
              </w:rPr>
              <w:t>Neutropenic enterocolitis definition</w:t>
            </w:r>
          </w:p>
        </w:tc>
        <w:tc>
          <w:tcPr>
            <w:tcW w:w="687" w:type="pct"/>
            <w:tcBorders>
              <w:top w:val="single" w:sz="12" w:space="0" w:color="auto"/>
              <w:left w:val="nil"/>
              <w:bottom w:val="single" w:sz="12" w:space="0" w:color="auto"/>
              <w:right w:val="nil"/>
            </w:tcBorders>
          </w:tcPr>
          <w:p w:rsidR="00EB0E63" w:rsidRPr="002A5F98" w:rsidRDefault="00EB0E63" w:rsidP="00D07C3C">
            <w:pPr>
              <w:adjustRightInd w:val="0"/>
              <w:snapToGrid w:val="0"/>
              <w:spacing w:line="360" w:lineRule="auto"/>
              <w:jc w:val="both"/>
              <w:rPr>
                <w:rFonts w:ascii="Book Antiqua" w:hAnsi="Book Antiqua"/>
                <w:b/>
                <w:color w:val="000000" w:themeColor="text1"/>
                <w:sz w:val="24"/>
                <w:szCs w:val="24"/>
              </w:rPr>
            </w:pPr>
            <w:r w:rsidRPr="002A5F98">
              <w:rPr>
                <w:rFonts w:ascii="Book Antiqua" w:hAnsi="Book Antiqua"/>
                <w:b/>
                <w:color w:val="000000" w:themeColor="text1"/>
                <w:sz w:val="24"/>
                <w:szCs w:val="24"/>
              </w:rPr>
              <w:t>Neutropenia (Neutrophil count/</w:t>
            </w:r>
            <w:r w:rsidRPr="002A5F98">
              <w:rPr>
                <w:rFonts w:ascii="Book Antiqua" w:hAnsi="Book Antiqua"/>
                <w:b/>
                <w:bCs/>
                <w:color w:val="000000" w:themeColor="text1"/>
                <w:sz w:val="24"/>
                <w:szCs w:val="24"/>
              </w:rPr>
              <w:t>mm</w:t>
            </w:r>
            <w:r w:rsidRPr="002A5F98">
              <w:rPr>
                <w:rFonts w:ascii="Book Antiqua" w:hAnsi="Book Antiqua"/>
                <w:b/>
                <w:bCs/>
                <w:color w:val="000000" w:themeColor="text1"/>
                <w:sz w:val="24"/>
                <w:szCs w:val="24"/>
                <w:vertAlign w:val="superscript"/>
              </w:rPr>
              <w:t>3</w:t>
            </w:r>
            <w:r w:rsidRPr="002A5F98">
              <w:rPr>
                <w:rFonts w:ascii="Book Antiqua" w:hAnsi="Book Antiqua"/>
                <w:b/>
                <w:color w:val="000000" w:themeColor="text1"/>
                <w:sz w:val="24"/>
                <w:szCs w:val="24"/>
              </w:rPr>
              <w:t>)</w:t>
            </w:r>
          </w:p>
        </w:tc>
        <w:tc>
          <w:tcPr>
            <w:tcW w:w="1474" w:type="pct"/>
            <w:tcBorders>
              <w:top w:val="single" w:sz="12" w:space="0" w:color="auto"/>
              <w:left w:val="nil"/>
              <w:bottom w:val="single" w:sz="12" w:space="0" w:color="auto"/>
              <w:right w:val="nil"/>
            </w:tcBorders>
          </w:tcPr>
          <w:p w:rsidR="00EB0E63" w:rsidRPr="002A5F98" w:rsidRDefault="00EB0E63" w:rsidP="00D07C3C">
            <w:pPr>
              <w:adjustRightInd w:val="0"/>
              <w:snapToGrid w:val="0"/>
              <w:spacing w:line="360" w:lineRule="auto"/>
              <w:jc w:val="both"/>
              <w:rPr>
                <w:rFonts w:ascii="Book Antiqua" w:hAnsi="Book Antiqua"/>
                <w:b/>
                <w:color w:val="000000" w:themeColor="text1"/>
                <w:sz w:val="24"/>
                <w:szCs w:val="24"/>
                <w:lang w:val="en-US"/>
              </w:rPr>
            </w:pPr>
            <w:r w:rsidRPr="002A5F98">
              <w:rPr>
                <w:rFonts w:ascii="Book Antiqua" w:hAnsi="Book Antiqua"/>
                <w:b/>
                <w:color w:val="000000" w:themeColor="text1"/>
                <w:sz w:val="24"/>
                <w:szCs w:val="24"/>
                <w:lang w:val="en-US"/>
              </w:rPr>
              <w:t>Abnormal bowel wall thickness thresholds (imaging technique)</w:t>
            </w:r>
          </w:p>
        </w:tc>
        <w:tc>
          <w:tcPr>
            <w:tcW w:w="688" w:type="pct"/>
            <w:tcBorders>
              <w:top w:val="single" w:sz="12" w:space="0" w:color="auto"/>
              <w:left w:val="nil"/>
              <w:bottom w:val="single" w:sz="12" w:space="0" w:color="auto"/>
              <w:right w:val="nil"/>
            </w:tcBorders>
          </w:tcPr>
          <w:p w:rsidR="00EB0E63" w:rsidRPr="002A5F98" w:rsidRDefault="00194DA8" w:rsidP="00D07C3C">
            <w:pPr>
              <w:adjustRightInd w:val="0"/>
              <w:snapToGrid w:val="0"/>
              <w:spacing w:line="360" w:lineRule="auto"/>
              <w:jc w:val="both"/>
              <w:rPr>
                <w:rFonts w:ascii="Book Antiqua" w:hAnsi="Book Antiqua"/>
                <w:b/>
                <w:color w:val="000000" w:themeColor="text1"/>
                <w:sz w:val="24"/>
                <w:szCs w:val="24"/>
                <w:lang w:val="en-US" w:eastAsia="zh-CN"/>
              </w:rPr>
            </w:pPr>
            <w:r>
              <w:rPr>
                <w:rFonts w:ascii="Book Antiqua" w:hAnsi="Book Antiqua" w:hint="eastAsia"/>
                <w:b/>
                <w:color w:val="000000" w:themeColor="text1"/>
                <w:sz w:val="24"/>
                <w:szCs w:val="24"/>
                <w:lang w:val="en-US" w:eastAsia="zh-CN"/>
              </w:rPr>
              <w:t>Ref.</w:t>
            </w:r>
          </w:p>
        </w:tc>
      </w:tr>
      <w:tr w:rsidR="007F7C94" w:rsidRPr="002A5F98" w:rsidTr="00492F0B">
        <w:trPr>
          <w:trHeight w:val="488"/>
        </w:trPr>
        <w:tc>
          <w:tcPr>
            <w:tcW w:w="2151" w:type="pct"/>
            <w:tcBorders>
              <w:top w:val="single" w:sz="12" w:space="0" w:color="auto"/>
              <w:left w:val="nil"/>
              <w:bottom w:val="nil"/>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Neutropenia in addition to fever and abdominal pain (generalized or localized to right lower quadrant) without any other obvious cause of abdominal discomfort</w:t>
            </w:r>
          </w:p>
        </w:tc>
        <w:tc>
          <w:tcPr>
            <w:tcW w:w="687" w:type="pct"/>
            <w:tcBorders>
              <w:top w:val="single" w:sz="12" w:space="0" w:color="auto"/>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bCs/>
                <w:color w:val="000000" w:themeColor="text1"/>
                <w:sz w:val="24"/>
                <w:szCs w:val="24"/>
              </w:rPr>
              <w:t>&lt;</w:t>
            </w:r>
            <w:r w:rsidR="00194DA8">
              <w:rPr>
                <w:rFonts w:ascii="Book Antiqua" w:hAnsi="Book Antiqua" w:hint="eastAsia"/>
                <w:bCs/>
                <w:color w:val="000000" w:themeColor="text1"/>
                <w:sz w:val="24"/>
                <w:szCs w:val="24"/>
                <w:lang w:eastAsia="zh-CN"/>
              </w:rPr>
              <w:t xml:space="preserve"> </w:t>
            </w:r>
            <w:r w:rsidRPr="002A5F98">
              <w:rPr>
                <w:rFonts w:ascii="Book Antiqua" w:hAnsi="Book Antiqua"/>
                <w:bCs/>
                <w:color w:val="000000" w:themeColor="text1"/>
                <w:sz w:val="24"/>
                <w:szCs w:val="24"/>
              </w:rPr>
              <w:t>500</w:t>
            </w:r>
          </w:p>
        </w:tc>
        <w:tc>
          <w:tcPr>
            <w:tcW w:w="1474" w:type="pct"/>
            <w:tcBorders>
              <w:top w:val="single" w:sz="12" w:space="0" w:color="auto"/>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Not specified</w:t>
            </w:r>
          </w:p>
        </w:tc>
        <w:tc>
          <w:tcPr>
            <w:tcW w:w="688" w:type="pct"/>
            <w:tcBorders>
              <w:top w:val="single" w:sz="12" w:space="0" w:color="auto"/>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Jain </w:t>
            </w:r>
            <w:r w:rsidRPr="002A5F98">
              <w:rPr>
                <w:rFonts w:ascii="Book Antiqua" w:hAnsi="Book Antiqua"/>
                <w:i/>
                <w:color w:val="000000" w:themeColor="text1"/>
                <w:sz w:val="24"/>
                <w:szCs w:val="24"/>
              </w:rPr>
              <w:t>et al</w:t>
            </w:r>
            <w:r w:rsidR="00194DA8" w:rsidRPr="002A5F98">
              <w:rPr>
                <w:rFonts w:ascii="Book Antiqua" w:hAnsi="Book Antiqua"/>
                <w:color w:val="000000" w:themeColor="text1"/>
                <w:sz w:val="24"/>
                <w:szCs w:val="24"/>
                <w:vertAlign w:val="superscript"/>
                <w:lang w:val="en-US"/>
              </w:rPr>
              <w:t>[26]</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2000</w:t>
            </w:r>
          </w:p>
        </w:tc>
      </w:tr>
      <w:tr w:rsidR="007F7C94" w:rsidRPr="002A5F98" w:rsidTr="00492F0B">
        <w:trPr>
          <w:trHeight w:val="243"/>
        </w:trPr>
        <w:tc>
          <w:tcPr>
            <w:tcW w:w="2151" w:type="pct"/>
            <w:tcBorders>
              <w:top w:val="nil"/>
              <w:left w:val="nil"/>
              <w:bottom w:val="nil"/>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Al least 1 suggestive clinical sign (fever, abdominal tenderness, diarrhea, nausea, emesis, abdominal pain, and/or constipation) associated with bowel wall thickness ≥</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 xml:space="preserve">0.3 cm </w:t>
            </w:r>
          </w:p>
        </w:tc>
        <w:tc>
          <w:tcPr>
            <w:tcW w:w="687"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bCs/>
                <w:color w:val="000000" w:themeColor="text1"/>
                <w:sz w:val="24"/>
                <w:szCs w:val="24"/>
              </w:rPr>
              <w:t>&lt;</w:t>
            </w:r>
            <w:r w:rsidR="00194DA8">
              <w:rPr>
                <w:rFonts w:ascii="Book Antiqua" w:hAnsi="Book Antiqua" w:hint="eastAsia"/>
                <w:bCs/>
                <w:color w:val="000000" w:themeColor="text1"/>
                <w:sz w:val="24"/>
                <w:szCs w:val="24"/>
                <w:lang w:eastAsia="zh-CN"/>
              </w:rPr>
              <w:t xml:space="preserve"> </w:t>
            </w:r>
            <w:r w:rsidRPr="002A5F98">
              <w:rPr>
                <w:rFonts w:ascii="Book Antiqua" w:hAnsi="Book Antiqua"/>
                <w:bCs/>
                <w:color w:val="000000" w:themeColor="text1"/>
                <w:sz w:val="24"/>
                <w:szCs w:val="24"/>
              </w:rPr>
              <w:t>500</w:t>
            </w:r>
          </w:p>
        </w:tc>
        <w:tc>
          <w:tcPr>
            <w:tcW w:w="1474"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0.3 cm (either CT or US;  CT and US findings were significantly different)</w:t>
            </w:r>
          </w:p>
        </w:tc>
        <w:tc>
          <w:tcPr>
            <w:tcW w:w="688"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rPr>
              <w:t xml:space="preserve">McCarville </w:t>
            </w:r>
            <w:r w:rsidRPr="002A5F98">
              <w:rPr>
                <w:rFonts w:ascii="Book Antiqua" w:hAnsi="Book Antiqua"/>
                <w:i/>
                <w:color w:val="000000" w:themeColor="text1"/>
                <w:sz w:val="24"/>
                <w:szCs w:val="24"/>
              </w:rPr>
              <w:t>et al</w:t>
            </w:r>
            <w:r w:rsidR="00194DA8" w:rsidRPr="002A5F98">
              <w:rPr>
                <w:rFonts w:ascii="Book Antiqua" w:hAnsi="Book Antiqua"/>
                <w:color w:val="000000" w:themeColor="text1"/>
                <w:sz w:val="24"/>
                <w:szCs w:val="24"/>
                <w:vertAlign w:val="superscript"/>
                <w:lang w:val="en-US"/>
              </w:rPr>
              <w:t>[42]</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2005</w:t>
            </w:r>
          </w:p>
        </w:tc>
      </w:tr>
      <w:tr w:rsidR="007F7C94" w:rsidRPr="002A5F98" w:rsidTr="00492F0B">
        <w:tc>
          <w:tcPr>
            <w:tcW w:w="2151" w:type="pct"/>
            <w:tcBorders>
              <w:top w:val="nil"/>
              <w:left w:val="nil"/>
              <w:bottom w:val="nil"/>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Abdominal pain, fever, and neutropenia associated with radiological abnormalities in the terminal ileum and/or ascending colon (comprising increased wall thickness, pericecal edema, pneumatosis intestinalis)</w:t>
            </w:r>
          </w:p>
        </w:tc>
        <w:tc>
          <w:tcPr>
            <w:tcW w:w="687"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bCs/>
                <w:color w:val="000000" w:themeColor="text1"/>
                <w:sz w:val="24"/>
                <w:szCs w:val="24"/>
              </w:rPr>
              <w:t>&lt;</w:t>
            </w:r>
            <w:r w:rsidR="00194DA8">
              <w:rPr>
                <w:rFonts w:ascii="Book Antiqua" w:hAnsi="Book Antiqua" w:hint="eastAsia"/>
                <w:bCs/>
                <w:color w:val="000000" w:themeColor="text1"/>
                <w:sz w:val="24"/>
                <w:szCs w:val="24"/>
                <w:lang w:eastAsia="zh-CN"/>
              </w:rPr>
              <w:t xml:space="preserve"> </w:t>
            </w:r>
            <w:r w:rsidRPr="002A5F98">
              <w:rPr>
                <w:rFonts w:ascii="Book Antiqua" w:hAnsi="Book Antiqua"/>
                <w:bCs/>
                <w:color w:val="000000" w:themeColor="text1"/>
                <w:sz w:val="24"/>
                <w:szCs w:val="24"/>
              </w:rPr>
              <w:t>1000</w:t>
            </w:r>
          </w:p>
        </w:tc>
        <w:tc>
          <w:tcPr>
            <w:tcW w:w="1474"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Not specified (CT)</w:t>
            </w:r>
          </w:p>
        </w:tc>
        <w:tc>
          <w:tcPr>
            <w:tcW w:w="688"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rPr>
              <w:t xml:space="preserve">Hobson </w:t>
            </w:r>
            <w:r w:rsidRPr="002A5F98">
              <w:rPr>
                <w:rFonts w:ascii="Book Antiqua" w:hAnsi="Book Antiqua"/>
                <w:i/>
                <w:color w:val="000000" w:themeColor="text1"/>
                <w:sz w:val="24"/>
                <w:szCs w:val="24"/>
              </w:rPr>
              <w:t>et al</w:t>
            </w:r>
            <w:r w:rsidR="00194DA8" w:rsidRPr="002A5F98">
              <w:rPr>
                <w:rFonts w:ascii="Book Antiqua" w:hAnsi="Book Antiqua"/>
                <w:color w:val="000000" w:themeColor="text1"/>
                <w:sz w:val="24"/>
                <w:szCs w:val="24"/>
                <w:vertAlign w:val="superscript"/>
                <w:lang w:val="en-US"/>
              </w:rPr>
              <w:t>[51]</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2005</w:t>
            </w:r>
          </w:p>
        </w:tc>
      </w:tr>
      <w:tr w:rsidR="007F7C94" w:rsidRPr="002A5F98" w:rsidTr="00492F0B">
        <w:tc>
          <w:tcPr>
            <w:tcW w:w="2151" w:type="pct"/>
            <w:tcBorders>
              <w:top w:val="nil"/>
              <w:left w:val="nil"/>
              <w:bottom w:val="nil"/>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Recent abdominal pain (global or right lower quadrant), fever and severe neutropenia in absence of prior abdominal discomfort</w:t>
            </w:r>
          </w:p>
        </w:tc>
        <w:tc>
          <w:tcPr>
            <w:tcW w:w="687"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bCs/>
                <w:color w:val="000000" w:themeColor="text1"/>
                <w:sz w:val="24"/>
                <w:szCs w:val="24"/>
              </w:rPr>
              <w:t>&lt;</w:t>
            </w:r>
            <w:r w:rsidR="00194DA8">
              <w:rPr>
                <w:rFonts w:ascii="Book Antiqua" w:hAnsi="Book Antiqua" w:hint="eastAsia"/>
                <w:bCs/>
                <w:color w:val="000000" w:themeColor="text1"/>
                <w:sz w:val="24"/>
                <w:szCs w:val="24"/>
                <w:lang w:eastAsia="zh-CN"/>
              </w:rPr>
              <w:t xml:space="preserve"> </w:t>
            </w:r>
            <w:r w:rsidRPr="002A5F98">
              <w:rPr>
                <w:rFonts w:ascii="Book Antiqua" w:hAnsi="Book Antiqua"/>
                <w:bCs/>
                <w:color w:val="000000" w:themeColor="text1"/>
                <w:sz w:val="24"/>
                <w:szCs w:val="24"/>
              </w:rPr>
              <w:t xml:space="preserve">500 </w:t>
            </w:r>
          </w:p>
        </w:tc>
        <w:tc>
          <w:tcPr>
            <w:tcW w:w="1474"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&gt;</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5 mm (US and CT)</w:t>
            </w:r>
          </w:p>
        </w:tc>
        <w:tc>
          <w:tcPr>
            <w:tcW w:w="688"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rPr>
              <w:t xml:space="preserve">Alioglu </w:t>
            </w:r>
            <w:r w:rsidRPr="002A5F98">
              <w:rPr>
                <w:rFonts w:ascii="Book Antiqua" w:hAnsi="Book Antiqua"/>
                <w:i/>
                <w:color w:val="000000" w:themeColor="text1"/>
                <w:sz w:val="24"/>
                <w:szCs w:val="24"/>
              </w:rPr>
              <w:t>et al</w:t>
            </w:r>
            <w:r w:rsidR="00194DA8" w:rsidRPr="002A5F98">
              <w:rPr>
                <w:rFonts w:ascii="Book Antiqua" w:hAnsi="Book Antiqua"/>
                <w:color w:val="000000" w:themeColor="text1"/>
                <w:sz w:val="24"/>
                <w:szCs w:val="24"/>
                <w:vertAlign w:val="superscript"/>
                <w:lang w:val="en-US"/>
              </w:rPr>
              <w:t>[24]</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2007</w:t>
            </w:r>
          </w:p>
        </w:tc>
      </w:tr>
      <w:tr w:rsidR="007F7C94" w:rsidRPr="002A5F98" w:rsidTr="00492F0B">
        <w:tc>
          <w:tcPr>
            <w:tcW w:w="2151" w:type="pct"/>
            <w:tcBorders>
              <w:top w:val="nil"/>
              <w:left w:val="nil"/>
              <w:bottom w:val="nil"/>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 xml:space="preserve">One or more of clinical signs (fever, abdominal pain, diarrhea, abdominal tenderness, nausea, emesis, and/or </w:t>
            </w:r>
            <w:r w:rsidRPr="002A5F98">
              <w:rPr>
                <w:rFonts w:ascii="Book Antiqua" w:hAnsi="Book Antiqua"/>
                <w:color w:val="000000" w:themeColor="text1"/>
                <w:sz w:val="24"/>
                <w:szCs w:val="24"/>
                <w:lang w:val="en-US"/>
              </w:rPr>
              <w:lastRenderedPageBreak/>
              <w:t xml:space="preserve">evidence of peritonitis) AND one or more imaging findings on US, CT, x-ray (bowel wall thickening, bowel edema, relative paucity of bowel gas, bowel mass, thumb printing of the mucosa or air in the bowel wall)  </w:t>
            </w:r>
          </w:p>
        </w:tc>
        <w:tc>
          <w:tcPr>
            <w:tcW w:w="687"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bCs/>
                <w:color w:val="000000" w:themeColor="text1"/>
                <w:sz w:val="24"/>
                <w:szCs w:val="24"/>
              </w:rPr>
              <w:lastRenderedPageBreak/>
              <w:t>&lt;</w:t>
            </w:r>
            <w:r w:rsidR="00194DA8">
              <w:rPr>
                <w:rFonts w:ascii="Book Antiqua" w:hAnsi="Book Antiqua" w:hint="eastAsia"/>
                <w:bCs/>
                <w:color w:val="000000" w:themeColor="text1"/>
                <w:sz w:val="24"/>
                <w:szCs w:val="24"/>
                <w:lang w:eastAsia="zh-CN"/>
              </w:rPr>
              <w:t xml:space="preserve"> </w:t>
            </w:r>
            <w:r w:rsidRPr="002A5F98">
              <w:rPr>
                <w:rFonts w:ascii="Book Antiqua" w:hAnsi="Book Antiqua"/>
                <w:bCs/>
                <w:color w:val="000000" w:themeColor="text1"/>
                <w:sz w:val="24"/>
                <w:szCs w:val="24"/>
              </w:rPr>
              <w:t>500</w:t>
            </w:r>
          </w:p>
        </w:tc>
        <w:tc>
          <w:tcPr>
            <w:tcW w:w="1474"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Not specified (x-ray or US or CT)</w:t>
            </w:r>
          </w:p>
        </w:tc>
        <w:tc>
          <w:tcPr>
            <w:tcW w:w="688"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rPr>
              <w:t xml:space="preserve">Moran </w:t>
            </w:r>
            <w:r w:rsidRPr="002A5F98">
              <w:rPr>
                <w:rFonts w:ascii="Book Antiqua" w:hAnsi="Book Antiqua"/>
                <w:i/>
                <w:color w:val="000000" w:themeColor="text1"/>
                <w:sz w:val="24"/>
                <w:szCs w:val="24"/>
              </w:rPr>
              <w:t>et al</w:t>
            </w:r>
            <w:r w:rsidR="00194DA8" w:rsidRPr="002A5F98">
              <w:rPr>
                <w:rFonts w:ascii="Book Antiqua" w:hAnsi="Book Antiqua"/>
                <w:color w:val="000000" w:themeColor="text1"/>
                <w:sz w:val="24"/>
                <w:szCs w:val="24"/>
                <w:vertAlign w:val="superscript"/>
                <w:lang w:val="en-US"/>
              </w:rPr>
              <w:t>[54]</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2009</w:t>
            </w:r>
          </w:p>
        </w:tc>
      </w:tr>
      <w:tr w:rsidR="007F7C94" w:rsidRPr="002A5F98" w:rsidTr="00492F0B">
        <w:tc>
          <w:tcPr>
            <w:tcW w:w="2151" w:type="pct"/>
            <w:tcBorders>
              <w:top w:val="nil"/>
              <w:left w:val="nil"/>
              <w:bottom w:val="nil"/>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Clinical triad (abdominal pain, fever and neutropenia) OR 2 clinical features with thickened bowel wall in imaging</w:t>
            </w:r>
          </w:p>
        </w:tc>
        <w:tc>
          <w:tcPr>
            <w:tcW w:w="687"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bCs/>
                <w:color w:val="000000" w:themeColor="text1"/>
                <w:sz w:val="24"/>
                <w:szCs w:val="24"/>
              </w:rPr>
              <w:t>&lt;</w:t>
            </w:r>
            <w:r w:rsidR="00194DA8">
              <w:rPr>
                <w:rFonts w:ascii="Book Antiqua" w:hAnsi="Book Antiqua" w:hint="eastAsia"/>
                <w:bCs/>
                <w:color w:val="000000" w:themeColor="text1"/>
                <w:sz w:val="24"/>
                <w:szCs w:val="24"/>
                <w:lang w:eastAsia="zh-CN"/>
              </w:rPr>
              <w:t xml:space="preserve"> </w:t>
            </w:r>
            <w:r w:rsidRPr="002A5F98">
              <w:rPr>
                <w:rFonts w:ascii="Book Antiqua" w:hAnsi="Book Antiqua"/>
                <w:bCs/>
                <w:color w:val="000000" w:themeColor="text1"/>
                <w:sz w:val="24"/>
                <w:szCs w:val="24"/>
              </w:rPr>
              <w:t xml:space="preserve">1.65 </w:t>
            </w:r>
          </w:p>
        </w:tc>
        <w:tc>
          <w:tcPr>
            <w:tcW w:w="1474"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Not specified (US or CT)</w:t>
            </w:r>
          </w:p>
        </w:tc>
        <w:tc>
          <w:tcPr>
            <w:tcW w:w="688"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rPr>
              <w:t xml:space="preserve">Mullassery </w:t>
            </w:r>
            <w:r w:rsidRPr="002A5F98">
              <w:rPr>
                <w:rFonts w:ascii="Book Antiqua" w:hAnsi="Book Antiqua"/>
                <w:i/>
                <w:color w:val="000000" w:themeColor="text1"/>
                <w:sz w:val="24"/>
                <w:szCs w:val="24"/>
              </w:rPr>
              <w:t>et al</w:t>
            </w:r>
            <w:r w:rsidR="00194DA8" w:rsidRPr="002A5F98">
              <w:rPr>
                <w:rFonts w:ascii="Book Antiqua" w:hAnsi="Book Antiqua"/>
                <w:color w:val="000000" w:themeColor="text1"/>
                <w:sz w:val="24"/>
                <w:szCs w:val="24"/>
                <w:vertAlign w:val="superscript"/>
                <w:lang w:val="en-US"/>
              </w:rPr>
              <w:t>[23]</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2009</w:t>
            </w:r>
          </w:p>
        </w:tc>
      </w:tr>
      <w:tr w:rsidR="007F7C94" w:rsidRPr="002A5F98" w:rsidTr="00492F0B">
        <w:trPr>
          <w:trHeight w:val="1221"/>
        </w:trPr>
        <w:tc>
          <w:tcPr>
            <w:tcW w:w="2151" w:type="pct"/>
            <w:tcBorders>
              <w:top w:val="nil"/>
              <w:left w:val="nil"/>
              <w:bottom w:val="nil"/>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1 or more signs and/or symptoms related to the effects of treatment (abdominal pain, abdominal distention, vomiting, diarrhea, fever defined as TC</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 38</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°C, gastrointestinal bleeding, or obstipation) associated with increased intestinal wall thickness in US</w:t>
            </w:r>
          </w:p>
        </w:tc>
        <w:tc>
          <w:tcPr>
            <w:tcW w:w="687"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bCs/>
                <w:color w:val="000000" w:themeColor="text1"/>
                <w:sz w:val="24"/>
                <w:szCs w:val="24"/>
              </w:rPr>
              <w:t>≤</w:t>
            </w:r>
            <w:r w:rsidR="00194DA8">
              <w:rPr>
                <w:rFonts w:ascii="Book Antiqua" w:hAnsi="Book Antiqua" w:hint="eastAsia"/>
                <w:bCs/>
                <w:color w:val="000000" w:themeColor="text1"/>
                <w:sz w:val="24"/>
                <w:szCs w:val="24"/>
                <w:lang w:eastAsia="zh-CN"/>
              </w:rPr>
              <w:t xml:space="preserve"> </w:t>
            </w:r>
            <w:r w:rsidRPr="002A5F98">
              <w:rPr>
                <w:rFonts w:ascii="Book Antiqua" w:hAnsi="Book Antiqua"/>
                <w:bCs/>
                <w:color w:val="000000" w:themeColor="text1"/>
                <w:sz w:val="24"/>
                <w:szCs w:val="24"/>
              </w:rPr>
              <w:t>500</w:t>
            </w:r>
          </w:p>
        </w:tc>
        <w:tc>
          <w:tcPr>
            <w:tcW w:w="1474"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w:t>
            </w:r>
            <w:r w:rsidR="00194DA8">
              <w:rPr>
                <w:rFonts w:ascii="Book Antiqua" w:hAnsi="Book Antiqua" w:hint="eastAsia"/>
                <w:color w:val="000000" w:themeColor="text1"/>
                <w:sz w:val="24"/>
                <w:szCs w:val="24"/>
                <w:lang w:eastAsia="zh-CN"/>
              </w:rPr>
              <w:t xml:space="preserve"> </w:t>
            </w:r>
            <w:r w:rsidRPr="002A5F98">
              <w:rPr>
                <w:rFonts w:ascii="Book Antiqua" w:hAnsi="Book Antiqua"/>
                <w:color w:val="000000" w:themeColor="text1"/>
                <w:sz w:val="24"/>
                <w:szCs w:val="24"/>
              </w:rPr>
              <w:t>3 mm (US)</w:t>
            </w:r>
          </w:p>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p>
        </w:tc>
        <w:tc>
          <w:tcPr>
            <w:tcW w:w="688"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Rizzatti </w:t>
            </w:r>
            <w:r w:rsidRPr="002A5F98">
              <w:rPr>
                <w:rFonts w:ascii="Book Antiqua" w:hAnsi="Book Antiqua"/>
                <w:i/>
                <w:color w:val="000000" w:themeColor="text1"/>
                <w:sz w:val="24"/>
                <w:szCs w:val="24"/>
              </w:rPr>
              <w:t>et al</w:t>
            </w:r>
            <w:r w:rsidR="00194DA8" w:rsidRPr="002A5F98">
              <w:rPr>
                <w:rFonts w:ascii="Book Antiqua" w:hAnsi="Book Antiqua"/>
                <w:color w:val="000000" w:themeColor="text1"/>
                <w:sz w:val="24"/>
                <w:szCs w:val="24"/>
                <w:vertAlign w:val="superscript"/>
                <w:lang w:val="en-US"/>
              </w:rPr>
              <w:t>[22]</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2010</w:t>
            </w:r>
          </w:p>
        </w:tc>
      </w:tr>
      <w:tr w:rsidR="007F7C94" w:rsidRPr="002A5F98" w:rsidTr="00492F0B">
        <w:tc>
          <w:tcPr>
            <w:tcW w:w="2151" w:type="pct"/>
            <w:tcBorders>
              <w:top w:val="nil"/>
              <w:left w:val="nil"/>
              <w:bottom w:val="nil"/>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Clinical triad (abdominal pain, high fever and neutropenia) associated with the evidence of image signs (thickened bowel wall) by abdominal US or CT scan</w:t>
            </w:r>
          </w:p>
        </w:tc>
        <w:tc>
          <w:tcPr>
            <w:tcW w:w="687"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bCs/>
                <w:color w:val="000000" w:themeColor="text1"/>
                <w:sz w:val="24"/>
                <w:szCs w:val="24"/>
              </w:rPr>
              <w:t>&lt;</w:t>
            </w:r>
            <w:r w:rsidR="00194DA8">
              <w:rPr>
                <w:rFonts w:ascii="Book Antiqua" w:hAnsi="Book Antiqua" w:hint="eastAsia"/>
                <w:bCs/>
                <w:color w:val="000000" w:themeColor="text1"/>
                <w:sz w:val="24"/>
                <w:szCs w:val="24"/>
                <w:lang w:eastAsia="zh-CN"/>
              </w:rPr>
              <w:t xml:space="preserve"> </w:t>
            </w:r>
            <w:r w:rsidRPr="002A5F98">
              <w:rPr>
                <w:rFonts w:ascii="Book Antiqua" w:hAnsi="Book Antiqua"/>
                <w:bCs/>
                <w:color w:val="000000" w:themeColor="text1"/>
                <w:sz w:val="24"/>
                <w:szCs w:val="24"/>
              </w:rPr>
              <w:t>500</w:t>
            </w:r>
          </w:p>
        </w:tc>
        <w:tc>
          <w:tcPr>
            <w:tcW w:w="1474"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&gt;</w:t>
            </w:r>
            <w:r w:rsidR="00194DA8">
              <w:rPr>
                <w:rFonts w:ascii="Book Antiqua" w:hAnsi="Book Antiqua" w:hint="eastAsia"/>
                <w:color w:val="000000" w:themeColor="text1"/>
                <w:sz w:val="24"/>
                <w:szCs w:val="24"/>
                <w:lang w:eastAsia="zh-CN"/>
              </w:rPr>
              <w:t xml:space="preserve"> </w:t>
            </w:r>
            <w:r w:rsidRPr="002A5F98">
              <w:rPr>
                <w:rFonts w:ascii="Book Antiqua" w:hAnsi="Book Antiqua"/>
                <w:color w:val="000000" w:themeColor="text1"/>
                <w:sz w:val="24"/>
                <w:szCs w:val="24"/>
              </w:rPr>
              <w:t>4 mm (US or CT)</w:t>
            </w:r>
          </w:p>
        </w:tc>
        <w:tc>
          <w:tcPr>
            <w:tcW w:w="688"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Li </w:t>
            </w:r>
            <w:r w:rsidRPr="002A5F98">
              <w:rPr>
                <w:rFonts w:ascii="Book Antiqua" w:hAnsi="Book Antiqua"/>
                <w:i/>
                <w:color w:val="000000" w:themeColor="text1"/>
                <w:sz w:val="24"/>
                <w:szCs w:val="24"/>
              </w:rPr>
              <w:t>et al</w:t>
            </w:r>
            <w:r w:rsidR="00194DA8" w:rsidRPr="002A5F98">
              <w:rPr>
                <w:rFonts w:ascii="Book Antiqua" w:hAnsi="Book Antiqua"/>
                <w:color w:val="000000" w:themeColor="text1"/>
                <w:sz w:val="24"/>
                <w:szCs w:val="24"/>
                <w:vertAlign w:val="superscript"/>
                <w:lang w:val="en-US"/>
              </w:rPr>
              <w:t>[40]</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2011</w:t>
            </w:r>
          </w:p>
        </w:tc>
      </w:tr>
      <w:tr w:rsidR="007F7C94" w:rsidRPr="002A5F98" w:rsidTr="00492F0B">
        <w:tc>
          <w:tcPr>
            <w:tcW w:w="2151" w:type="pct"/>
            <w:tcBorders>
              <w:top w:val="nil"/>
              <w:left w:val="nil"/>
              <w:bottom w:val="nil"/>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Fever (TC &gt;38.5°C), abdominal pain, neutropenia associated with radiologically confirmed thickening of the bowel wall</w:t>
            </w:r>
          </w:p>
        </w:tc>
        <w:tc>
          <w:tcPr>
            <w:tcW w:w="687"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bCs/>
                <w:color w:val="000000" w:themeColor="text1"/>
                <w:sz w:val="24"/>
                <w:szCs w:val="24"/>
              </w:rPr>
              <w:t>&lt;</w:t>
            </w:r>
            <w:r w:rsidR="00194DA8">
              <w:rPr>
                <w:rFonts w:ascii="Book Antiqua" w:hAnsi="Book Antiqua" w:hint="eastAsia"/>
                <w:bCs/>
                <w:color w:val="000000" w:themeColor="text1"/>
                <w:sz w:val="24"/>
                <w:szCs w:val="24"/>
                <w:lang w:eastAsia="zh-CN"/>
              </w:rPr>
              <w:t xml:space="preserve"> </w:t>
            </w:r>
            <w:r w:rsidRPr="002A5F98">
              <w:rPr>
                <w:rFonts w:ascii="Book Antiqua" w:hAnsi="Book Antiqua"/>
                <w:bCs/>
                <w:color w:val="000000" w:themeColor="text1"/>
                <w:sz w:val="24"/>
                <w:szCs w:val="24"/>
              </w:rPr>
              <w:t xml:space="preserve">500 </w:t>
            </w:r>
          </w:p>
        </w:tc>
        <w:tc>
          <w:tcPr>
            <w:tcW w:w="1474"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&gt;</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3 mm (CT and US concordant)</w:t>
            </w:r>
          </w:p>
        </w:tc>
        <w:tc>
          <w:tcPr>
            <w:tcW w:w="688"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rPr>
              <w:t xml:space="preserve">Sundell </w:t>
            </w:r>
            <w:r w:rsidRPr="002A5F98">
              <w:rPr>
                <w:rFonts w:ascii="Book Antiqua" w:hAnsi="Book Antiqua"/>
                <w:i/>
                <w:color w:val="000000" w:themeColor="text1"/>
                <w:sz w:val="24"/>
                <w:szCs w:val="24"/>
              </w:rPr>
              <w:t>et al</w:t>
            </w:r>
            <w:r w:rsidR="00194DA8" w:rsidRPr="002A5F98">
              <w:rPr>
                <w:rFonts w:ascii="Book Antiqua" w:hAnsi="Book Antiqua"/>
                <w:color w:val="000000" w:themeColor="text1"/>
                <w:sz w:val="24"/>
                <w:szCs w:val="24"/>
                <w:vertAlign w:val="superscript"/>
                <w:lang w:val="en-US"/>
              </w:rPr>
              <w:t>[38]</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2012</w:t>
            </w:r>
          </w:p>
        </w:tc>
      </w:tr>
      <w:tr w:rsidR="007F7C94" w:rsidRPr="002A5F98" w:rsidTr="00492F0B">
        <w:trPr>
          <w:trHeight w:val="1128"/>
        </w:trPr>
        <w:tc>
          <w:tcPr>
            <w:tcW w:w="2151" w:type="pct"/>
            <w:tcBorders>
              <w:top w:val="nil"/>
              <w:left w:val="nil"/>
              <w:bottom w:val="nil"/>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 xml:space="preserve">Clinical triad (abdominal pain, fever and neutropenia) OR 2 clinical features with thickened bowel wall in </w:t>
            </w:r>
            <w:r w:rsidRPr="002A5F98">
              <w:rPr>
                <w:rFonts w:ascii="Book Antiqua" w:hAnsi="Book Antiqua"/>
                <w:color w:val="000000" w:themeColor="text1"/>
                <w:sz w:val="24"/>
                <w:szCs w:val="24"/>
                <w:lang w:val="en-US"/>
              </w:rPr>
              <w:lastRenderedPageBreak/>
              <w:t>imaging</w:t>
            </w:r>
          </w:p>
        </w:tc>
        <w:tc>
          <w:tcPr>
            <w:tcW w:w="687"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bCs/>
                <w:color w:val="000000" w:themeColor="text1"/>
                <w:sz w:val="24"/>
                <w:szCs w:val="24"/>
              </w:rPr>
              <w:lastRenderedPageBreak/>
              <w:t>&lt;</w:t>
            </w:r>
            <w:r w:rsidR="00194DA8">
              <w:rPr>
                <w:rFonts w:ascii="Book Antiqua" w:hAnsi="Book Antiqua" w:hint="eastAsia"/>
                <w:bCs/>
                <w:color w:val="000000" w:themeColor="text1"/>
                <w:sz w:val="24"/>
                <w:szCs w:val="24"/>
                <w:lang w:eastAsia="zh-CN"/>
              </w:rPr>
              <w:t xml:space="preserve"> </w:t>
            </w:r>
            <w:r w:rsidRPr="002A5F98">
              <w:rPr>
                <w:rFonts w:ascii="Book Antiqua" w:hAnsi="Book Antiqua"/>
                <w:bCs/>
                <w:color w:val="000000" w:themeColor="text1"/>
                <w:sz w:val="24"/>
                <w:szCs w:val="24"/>
              </w:rPr>
              <w:t>500</w:t>
            </w:r>
          </w:p>
        </w:tc>
        <w:tc>
          <w:tcPr>
            <w:tcW w:w="1474"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&gt;</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5 mm (US/CT)</w:t>
            </w:r>
          </w:p>
        </w:tc>
        <w:tc>
          <w:tcPr>
            <w:tcW w:w="688" w:type="pct"/>
            <w:tcBorders>
              <w:top w:val="nil"/>
              <w:left w:val="nil"/>
              <w:bottom w:val="nil"/>
              <w:right w:val="nil"/>
            </w:tcBorders>
          </w:tcPr>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rPr>
              <w:t xml:space="preserve">Altinel </w:t>
            </w:r>
            <w:r w:rsidRPr="002A5F98">
              <w:rPr>
                <w:rFonts w:ascii="Book Antiqua" w:hAnsi="Book Antiqua"/>
                <w:i/>
                <w:color w:val="000000" w:themeColor="text1"/>
                <w:sz w:val="24"/>
                <w:szCs w:val="24"/>
              </w:rPr>
              <w:t>et al</w:t>
            </w:r>
            <w:r w:rsidR="00194DA8" w:rsidRPr="002A5F98">
              <w:rPr>
                <w:rFonts w:ascii="Book Antiqua" w:hAnsi="Book Antiqua"/>
                <w:color w:val="000000" w:themeColor="text1"/>
                <w:sz w:val="24"/>
                <w:szCs w:val="24"/>
                <w:vertAlign w:val="superscript"/>
                <w:lang w:val="en-US"/>
              </w:rPr>
              <w:t>[39]</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2012</w:t>
            </w:r>
          </w:p>
        </w:tc>
      </w:tr>
      <w:tr w:rsidR="007F7C94" w:rsidRPr="002A5F98" w:rsidTr="00492F0B">
        <w:tc>
          <w:tcPr>
            <w:tcW w:w="2151" w:type="pct"/>
            <w:tcBorders>
              <w:top w:val="nil"/>
              <w:left w:val="nil"/>
              <w:bottom w:val="single" w:sz="4" w:space="0" w:color="auto"/>
              <w:right w:val="nil"/>
            </w:tcBorders>
          </w:tcPr>
          <w:p w:rsidR="00EB0E63"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Proposed diagnostic criteria:</w:t>
            </w:r>
          </w:p>
          <w:p w:rsidR="00EB0E63" w:rsidRPr="002A5F98" w:rsidRDefault="00EB0E63"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Major criteria</w:t>
            </w:r>
          </w:p>
          <w:p w:rsidR="00EB0E63" w:rsidRPr="002A5F98" w:rsidRDefault="00EB0E63" w:rsidP="00D07C3C">
            <w:pPr>
              <w:pStyle w:val="ListParagraph"/>
              <w:numPr>
                <w:ilvl w:val="0"/>
                <w:numId w:val="15"/>
              </w:numPr>
              <w:tabs>
                <w:tab w:val="left" w:pos="1276"/>
              </w:tabs>
              <w:adjustRightInd w:val="0"/>
              <w:snapToGrid w:val="0"/>
              <w:spacing w:line="360" w:lineRule="auto"/>
              <w:ind w:left="0" w:hanging="283"/>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Compatible histology</w:t>
            </w:r>
          </w:p>
          <w:p w:rsidR="00EB0E63" w:rsidRPr="002A5F98" w:rsidRDefault="00EB0E63" w:rsidP="00D07C3C">
            <w:pPr>
              <w:pStyle w:val="ListParagraph"/>
              <w:numPr>
                <w:ilvl w:val="0"/>
                <w:numId w:val="15"/>
              </w:numPr>
              <w:tabs>
                <w:tab w:val="left" w:pos="1276"/>
              </w:tabs>
              <w:adjustRightInd w:val="0"/>
              <w:snapToGrid w:val="0"/>
              <w:spacing w:line="360" w:lineRule="auto"/>
              <w:ind w:left="0" w:hanging="283"/>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At least borderline neutropenia</w:t>
            </w:r>
          </w:p>
          <w:p w:rsidR="00EB0E63" w:rsidRPr="002A5F98" w:rsidRDefault="00EB0E63" w:rsidP="00D07C3C">
            <w:pPr>
              <w:pStyle w:val="ListParagraph"/>
              <w:numPr>
                <w:ilvl w:val="0"/>
                <w:numId w:val="15"/>
              </w:numPr>
              <w:tabs>
                <w:tab w:val="left" w:pos="1276"/>
              </w:tabs>
              <w:adjustRightInd w:val="0"/>
              <w:snapToGrid w:val="0"/>
              <w:spacing w:line="360" w:lineRule="auto"/>
              <w:ind w:left="0" w:hanging="283"/>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Gastrointestinal symptoms</w:t>
            </w:r>
          </w:p>
          <w:p w:rsidR="00EB0E63" w:rsidRPr="002A5F98" w:rsidRDefault="00EB0E63" w:rsidP="00D07C3C">
            <w:pPr>
              <w:pStyle w:val="ListParagraph"/>
              <w:numPr>
                <w:ilvl w:val="0"/>
                <w:numId w:val="15"/>
              </w:numPr>
              <w:tabs>
                <w:tab w:val="left" w:pos="1276"/>
              </w:tabs>
              <w:adjustRightInd w:val="0"/>
              <w:snapToGrid w:val="0"/>
              <w:spacing w:line="360" w:lineRule="auto"/>
              <w:ind w:left="0" w:hanging="283"/>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Immunosuppression</w:t>
            </w:r>
          </w:p>
          <w:p w:rsidR="00EB0E63" w:rsidRPr="002A5F98" w:rsidRDefault="00EB0E63" w:rsidP="00D07C3C">
            <w:pPr>
              <w:pStyle w:val="ListParagraph"/>
              <w:numPr>
                <w:ilvl w:val="0"/>
                <w:numId w:val="15"/>
              </w:numPr>
              <w:tabs>
                <w:tab w:val="left" w:pos="1276"/>
              </w:tabs>
              <w:adjustRightInd w:val="0"/>
              <w:snapToGrid w:val="0"/>
              <w:spacing w:line="360" w:lineRule="auto"/>
              <w:ind w:left="0" w:hanging="283"/>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Recent chemotherapy</w:t>
            </w:r>
          </w:p>
          <w:p w:rsidR="00EB0E63" w:rsidRPr="002A5F98" w:rsidRDefault="00EB0E63" w:rsidP="00D07C3C">
            <w:pPr>
              <w:pStyle w:val="ListParagraph"/>
              <w:numPr>
                <w:ilvl w:val="0"/>
                <w:numId w:val="15"/>
              </w:numPr>
              <w:tabs>
                <w:tab w:val="left" w:pos="1276"/>
              </w:tabs>
              <w:adjustRightInd w:val="0"/>
              <w:snapToGrid w:val="0"/>
              <w:spacing w:line="360" w:lineRule="auto"/>
              <w:ind w:left="0" w:hanging="283"/>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Exclusion of other treatable etiologies</w:t>
            </w:r>
          </w:p>
          <w:p w:rsidR="00EB0E63" w:rsidRPr="002A5F98" w:rsidRDefault="00EB0E63" w:rsidP="00D07C3C">
            <w:pPr>
              <w:pStyle w:val="ListParagraph"/>
              <w:numPr>
                <w:ilvl w:val="0"/>
                <w:numId w:val="15"/>
              </w:numPr>
              <w:tabs>
                <w:tab w:val="left" w:pos="1276"/>
              </w:tabs>
              <w:adjustRightInd w:val="0"/>
              <w:snapToGrid w:val="0"/>
              <w:spacing w:line="360" w:lineRule="auto"/>
              <w:ind w:left="0" w:hanging="283"/>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Minor criteria</w:t>
            </w:r>
          </w:p>
          <w:p w:rsidR="00EB0E63" w:rsidRPr="002A5F98" w:rsidRDefault="00EB0E63" w:rsidP="00D07C3C">
            <w:pPr>
              <w:pStyle w:val="ListParagraph"/>
              <w:numPr>
                <w:ilvl w:val="0"/>
                <w:numId w:val="15"/>
              </w:numPr>
              <w:tabs>
                <w:tab w:val="left" w:pos="1276"/>
              </w:tabs>
              <w:adjustRightInd w:val="0"/>
              <w:snapToGrid w:val="0"/>
              <w:spacing w:line="360" w:lineRule="auto"/>
              <w:ind w:left="0" w:hanging="283"/>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Fever of &gt;</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38</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°C</w:t>
            </w:r>
          </w:p>
          <w:p w:rsidR="00EB0E63" w:rsidRPr="002A5F98" w:rsidRDefault="00EB0E63" w:rsidP="00D07C3C">
            <w:pPr>
              <w:pStyle w:val="ListParagraph"/>
              <w:numPr>
                <w:ilvl w:val="0"/>
                <w:numId w:val="15"/>
              </w:numPr>
              <w:tabs>
                <w:tab w:val="left" w:pos="1276"/>
              </w:tabs>
              <w:adjustRightInd w:val="0"/>
              <w:snapToGrid w:val="0"/>
              <w:spacing w:line="360" w:lineRule="auto"/>
              <w:ind w:left="0" w:hanging="283"/>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Bowel wall thickening of &gt;</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4</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mm over &gt;</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30</w:t>
            </w:r>
            <w:r w:rsidR="00194DA8">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lang w:val="en-US"/>
              </w:rPr>
              <w:t>mm</w:t>
            </w:r>
          </w:p>
          <w:p w:rsidR="00EB0E63" w:rsidRPr="002A5F98" w:rsidRDefault="00EB0E63" w:rsidP="00D07C3C">
            <w:pPr>
              <w:pStyle w:val="ListParagraph"/>
              <w:numPr>
                <w:ilvl w:val="0"/>
                <w:numId w:val="15"/>
              </w:numPr>
              <w:tabs>
                <w:tab w:val="left" w:pos="1276"/>
              </w:tabs>
              <w:adjustRightInd w:val="0"/>
              <w:snapToGrid w:val="0"/>
              <w:spacing w:line="360" w:lineRule="auto"/>
              <w:ind w:left="0" w:hanging="283"/>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Positive microbiologic studies</w:t>
            </w:r>
          </w:p>
          <w:p w:rsidR="007873EF" w:rsidRPr="002A5F98" w:rsidRDefault="00EB0E63" w:rsidP="00D07C3C">
            <w:pPr>
              <w:adjustRightInd w:val="0"/>
              <w:snapToGrid w:val="0"/>
              <w:spacing w:line="360" w:lineRule="auto"/>
              <w:ind w:firstLine="785"/>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“Definitive” NE satisfies the major criteria</w:t>
            </w:r>
          </w:p>
        </w:tc>
        <w:tc>
          <w:tcPr>
            <w:tcW w:w="687" w:type="pct"/>
            <w:tcBorders>
              <w:top w:val="nil"/>
              <w:left w:val="nil"/>
              <w:bottom w:val="single" w:sz="4" w:space="0" w:color="auto"/>
              <w:right w:val="nil"/>
            </w:tcBorders>
          </w:tcPr>
          <w:p w:rsidR="007873EF" w:rsidRPr="002A5F98" w:rsidRDefault="007873EF" w:rsidP="00D07C3C">
            <w:pPr>
              <w:adjustRightInd w:val="0"/>
              <w:snapToGrid w:val="0"/>
              <w:spacing w:line="360" w:lineRule="auto"/>
              <w:jc w:val="both"/>
              <w:rPr>
                <w:rFonts w:ascii="Book Antiqua" w:hAnsi="Book Antiqua"/>
                <w:color w:val="000000" w:themeColor="text1"/>
                <w:sz w:val="24"/>
                <w:szCs w:val="24"/>
                <w:lang w:val="en-US"/>
              </w:rPr>
            </w:pPr>
          </w:p>
        </w:tc>
        <w:tc>
          <w:tcPr>
            <w:tcW w:w="1474" w:type="pct"/>
            <w:tcBorders>
              <w:top w:val="nil"/>
              <w:left w:val="nil"/>
              <w:bottom w:val="single" w:sz="4" w:space="0" w:color="auto"/>
              <w:right w:val="nil"/>
            </w:tcBorders>
          </w:tcPr>
          <w:p w:rsidR="007873EF" w:rsidRPr="002A5F98" w:rsidRDefault="007873EF" w:rsidP="00D07C3C">
            <w:pPr>
              <w:pStyle w:val="ListParagraph"/>
              <w:adjustRightInd w:val="0"/>
              <w:snapToGrid w:val="0"/>
              <w:spacing w:line="360" w:lineRule="auto"/>
              <w:ind w:left="0"/>
              <w:contextualSpacing w:val="0"/>
              <w:jc w:val="both"/>
              <w:rPr>
                <w:rFonts w:ascii="Book Antiqua" w:hAnsi="Book Antiqua"/>
                <w:color w:val="000000" w:themeColor="text1"/>
                <w:sz w:val="24"/>
                <w:szCs w:val="24"/>
                <w:lang w:val="en-US"/>
              </w:rPr>
            </w:pPr>
          </w:p>
        </w:tc>
        <w:tc>
          <w:tcPr>
            <w:tcW w:w="688" w:type="pct"/>
            <w:tcBorders>
              <w:top w:val="nil"/>
              <w:left w:val="nil"/>
              <w:bottom w:val="single" w:sz="4" w:space="0" w:color="auto"/>
              <w:right w:val="nil"/>
            </w:tcBorders>
          </w:tcPr>
          <w:p w:rsidR="007873EF" w:rsidRPr="002A5F98" w:rsidRDefault="00EB0E63"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 xml:space="preserve">Sachak </w:t>
            </w:r>
            <w:r w:rsidRPr="00194DA8">
              <w:rPr>
                <w:rFonts w:ascii="Book Antiqua" w:hAnsi="Book Antiqua"/>
                <w:i/>
                <w:color w:val="000000" w:themeColor="text1"/>
                <w:sz w:val="24"/>
                <w:szCs w:val="24"/>
                <w:lang w:val="en-US"/>
              </w:rPr>
              <w:t>et al</w:t>
            </w:r>
            <w:r w:rsidR="00194DA8" w:rsidRPr="002A5F98">
              <w:rPr>
                <w:rFonts w:ascii="Book Antiqua" w:hAnsi="Book Antiqua"/>
                <w:color w:val="000000" w:themeColor="text1"/>
                <w:sz w:val="24"/>
                <w:szCs w:val="24"/>
                <w:vertAlign w:val="superscript"/>
                <w:lang w:val="en-US"/>
              </w:rPr>
              <w:t>[175]</w:t>
            </w:r>
            <w:r w:rsidR="00194DA8">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lang w:val="en-US"/>
              </w:rPr>
              <w:t xml:space="preserve"> 2015</w:t>
            </w:r>
          </w:p>
        </w:tc>
      </w:tr>
    </w:tbl>
    <w:p w:rsidR="00A75E56" w:rsidRPr="002A5F98" w:rsidRDefault="00A75E56" w:rsidP="00D07C3C">
      <w:pPr>
        <w:adjustRightInd w:val="0"/>
        <w:snapToGrid w:val="0"/>
        <w:spacing w:after="0"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US:</w:t>
      </w:r>
      <w:r w:rsidRPr="00194DA8">
        <w:rPr>
          <w:rFonts w:ascii="Book Antiqua" w:hAnsi="Book Antiqua"/>
          <w:caps/>
          <w:color w:val="000000" w:themeColor="text1"/>
          <w:sz w:val="24"/>
          <w:szCs w:val="24"/>
          <w:lang w:val="en-US"/>
        </w:rPr>
        <w:t xml:space="preserve"> u</w:t>
      </w:r>
      <w:r w:rsidRPr="002A5F98">
        <w:rPr>
          <w:rFonts w:ascii="Book Antiqua" w:hAnsi="Book Antiqua"/>
          <w:color w:val="000000" w:themeColor="text1"/>
          <w:sz w:val="24"/>
          <w:szCs w:val="24"/>
          <w:lang w:val="en-US"/>
        </w:rPr>
        <w:t xml:space="preserve">ltrasonography; CT: </w:t>
      </w:r>
      <w:r w:rsidRPr="00194DA8">
        <w:rPr>
          <w:rFonts w:ascii="Book Antiqua" w:hAnsi="Book Antiqua"/>
          <w:caps/>
          <w:color w:val="000000" w:themeColor="text1"/>
          <w:sz w:val="24"/>
          <w:szCs w:val="24"/>
          <w:lang w:val="en-US"/>
        </w:rPr>
        <w:t>c</w:t>
      </w:r>
      <w:r w:rsidRPr="002A5F98">
        <w:rPr>
          <w:rFonts w:ascii="Book Antiqua" w:hAnsi="Book Antiqua"/>
          <w:color w:val="000000" w:themeColor="text1"/>
          <w:sz w:val="24"/>
          <w:szCs w:val="24"/>
          <w:lang w:val="en-US"/>
        </w:rPr>
        <w:t>omputed tomography.</w:t>
      </w:r>
    </w:p>
    <w:p w:rsidR="007F7C94" w:rsidRPr="002A5F98" w:rsidRDefault="007F7C94" w:rsidP="00D07C3C">
      <w:pPr>
        <w:adjustRightInd w:val="0"/>
        <w:snapToGrid w:val="0"/>
        <w:spacing w:after="0" w:line="360" w:lineRule="auto"/>
        <w:jc w:val="both"/>
        <w:rPr>
          <w:rFonts w:ascii="Book Antiqua" w:hAnsi="Book Antiqua"/>
          <w:b/>
          <w:color w:val="000000" w:themeColor="text1"/>
          <w:sz w:val="24"/>
          <w:szCs w:val="24"/>
          <w:lang w:val="en-US"/>
        </w:rPr>
      </w:pPr>
      <w:r w:rsidRPr="002A5F98">
        <w:rPr>
          <w:rFonts w:ascii="Book Antiqua" w:hAnsi="Book Antiqua"/>
          <w:b/>
          <w:color w:val="000000" w:themeColor="text1"/>
          <w:sz w:val="24"/>
          <w:szCs w:val="24"/>
          <w:lang w:val="en-US"/>
        </w:rPr>
        <w:br w:type="page"/>
      </w:r>
    </w:p>
    <w:p w:rsidR="00C454CD" w:rsidRPr="002A5F98" w:rsidRDefault="00903802" w:rsidP="00D07C3C">
      <w:pPr>
        <w:adjustRightInd w:val="0"/>
        <w:snapToGrid w:val="0"/>
        <w:spacing w:after="0" w:line="360" w:lineRule="auto"/>
        <w:jc w:val="both"/>
        <w:rPr>
          <w:rFonts w:ascii="Book Antiqua" w:hAnsi="Book Antiqua"/>
          <w:b/>
          <w:color w:val="000000" w:themeColor="text1"/>
          <w:sz w:val="24"/>
          <w:szCs w:val="24"/>
          <w:lang w:val="en-US" w:eastAsia="zh-CN"/>
        </w:rPr>
      </w:pPr>
      <w:r w:rsidRPr="002A5F98">
        <w:rPr>
          <w:rFonts w:ascii="Book Antiqua" w:hAnsi="Book Antiqua"/>
          <w:b/>
          <w:color w:val="000000" w:themeColor="text1"/>
          <w:sz w:val="24"/>
          <w:szCs w:val="24"/>
          <w:lang w:val="en-US"/>
        </w:rPr>
        <w:lastRenderedPageBreak/>
        <w:t>T</w:t>
      </w:r>
      <w:r w:rsidR="00C454CD" w:rsidRPr="002A5F98">
        <w:rPr>
          <w:rFonts w:ascii="Book Antiqua" w:hAnsi="Book Antiqua"/>
          <w:b/>
          <w:color w:val="000000" w:themeColor="text1"/>
          <w:sz w:val="24"/>
          <w:szCs w:val="24"/>
          <w:lang w:val="en-US"/>
        </w:rPr>
        <w:t xml:space="preserve">able </w:t>
      </w:r>
      <w:r w:rsidR="00162C6B" w:rsidRPr="002A5F98">
        <w:rPr>
          <w:rFonts w:ascii="Book Antiqua" w:hAnsi="Book Antiqua"/>
          <w:b/>
          <w:color w:val="000000" w:themeColor="text1"/>
          <w:sz w:val="24"/>
          <w:szCs w:val="24"/>
          <w:lang w:val="en-US"/>
        </w:rPr>
        <w:t>2</w:t>
      </w:r>
      <w:r w:rsidR="00C454CD" w:rsidRPr="002A5F98">
        <w:rPr>
          <w:rFonts w:ascii="Book Antiqua" w:hAnsi="Book Antiqua"/>
          <w:b/>
          <w:color w:val="000000" w:themeColor="text1"/>
          <w:sz w:val="24"/>
          <w:szCs w:val="24"/>
          <w:lang w:val="en-US"/>
        </w:rPr>
        <w:t xml:space="preserve"> </w:t>
      </w:r>
      <w:r w:rsidR="00333FFF" w:rsidRPr="002A5F98">
        <w:rPr>
          <w:rFonts w:ascii="Book Antiqua" w:hAnsi="Book Antiqua"/>
          <w:b/>
          <w:color w:val="000000" w:themeColor="text1"/>
          <w:sz w:val="24"/>
          <w:szCs w:val="24"/>
          <w:lang w:val="en-US"/>
        </w:rPr>
        <w:t>C</w:t>
      </w:r>
      <w:r w:rsidRPr="002A5F98">
        <w:rPr>
          <w:rFonts w:ascii="Book Antiqua" w:hAnsi="Book Antiqua"/>
          <w:b/>
          <w:color w:val="000000" w:themeColor="text1"/>
          <w:sz w:val="24"/>
          <w:szCs w:val="24"/>
          <w:lang w:val="en-US"/>
        </w:rPr>
        <w:t>linical, laboratory and imaging f</w:t>
      </w:r>
      <w:r w:rsidR="00C454CD" w:rsidRPr="002A5F98">
        <w:rPr>
          <w:rFonts w:ascii="Book Antiqua" w:hAnsi="Book Antiqua"/>
          <w:b/>
          <w:color w:val="000000" w:themeColor="text1"/>
          <w:sz w:val="24"/>
          <w:szCs w:val="24"/>
          <w:lang w:val="en-US"/>
        </w:rPr>
        <w:t>actors associated with severe neutropenic enterocolitis</w:t>
      </w:r>
    </w:p>
    <w:tbl>
      <w:tblPr>
        <w:tblStyle w:val="TableGrid"/>
        <w:tblW w:w="5000" w:type="pct"/>
        <w:tblLook w:val="04A0" w:firstRow="1" w:lastRow="0" w:firstColumn="1" w:lastColumn="0" w:noHBand="0" w:noVBand="1"/>
      </w:tblPr>
      <w:tblGrid>
        <w:gridCol w:w="5744"/>
        <w:gridCol w:w="3910"/>
        <w:gridCol w:w="4522"/>
      </w:tblGrid>
      <w:tr w:rsidR="00C454CD" w:rsidRPr="002A5F98" w:rsidTr="00EB0E63">
        <w:tc>
          <w:tcPr>
            <w:tcW w:w="2026" w:type="pct"/>
            <w:tcBorders>
              <w:top w:val="single" w:sz="12" w:space="0" w:color="auto"/>
              <w:left w:val="nil"/>
              <w:bottom w:val="single" w:sz="12" w:space="0" w:color="auto"/>
              <w:right w:val="nil"/>
            </w:tcBorders>
          </w:tcPr>
          <w:p w:rsidR="00C454CD" w:rsidRPr="002A5F98" w:rsidRDefault="00C454CD" w:rsidP="00D07C3C">
            <w:pPr>
              <w:adjustRightInd w:val="0"/>
              <w:snapToGrid w:val="0"/>
              <w:spacing w:line="360" w:lineRule="auto"/>
              <w:jc w:val="both"/>
              <w:rPr>
                <w:rFonts w:ascii="Book Antiqua" w:hAnsi="Book Antiqua"/>
                <w:b/>
                <w:color w:val="000000" w:themeColor="text1"/>
                <w:sz w:val="24"/>
                <w:szCs w:val="24"/>
              </w:rPr>
            </w:pPr>
            <w:r w:rsidRPr="002A5F98">
              <w:rPr>
                <w:rFonts w:ascii="Book Antiqua" w:hAnsi="Book Antiqua"/>
                <w:b/>
                <w:color w:val="000000" w:themeColor="text1"/>
                <w:sz w:val="24"/>
                <w:szCs w:val="24"/>
              </w:rPr>
              <w:t>Factor</w:t>
            </w:r>
          </w:p>
        </w:tc>
        <w:tc>
          <w:tcPr>
            <w:tcW w:w="1379" w:type="pct"/>
            <w:tcBorders>
              <w:top w:val="single" w:sz="12" w:space="0" w:color="auto"/>
              <w:left w:val="nil"/>
              <w:bottom w:val="single" w:sz="12" w:space="0" w:color="auto"/>
              <w:right w:val="nil"/>
            </w:tcBorders>
          </w:tcPr>
          <w:p w:rsidR="00C454CD" w:rsidRPr="002A5F98" w:rsidRDefault="00C454CD" w:rsidP="00D07C3C">
            <w:pPr>
              <w:adjustRightInd w:val="0"/>
              <w:snapToGrid w:val="0"/>
              <w:spacing w:line="360" w:lineRule="auto"/>
              <w:jc w:val="both"/>
              <w:rPr>
                <w:rFonts w:ascii="Book Antiqua" w:hAnsi="Book Antiqua"/>
                <w:b/>
                <w:color w:val="000000" w:themeColor="text1"/>
                <w:sz w:val="24"/>
                <w:szCs w:val="24"/>
              </w:rPr>
            </w:pPr>
            <w:r w:rsidRPr="002A5F98">
              <w:rPr>
                <w:rFonts w:ascii="Book Antiqua" w:hAnsi="Book Antiqua"/>
                <w:b/>
                <w:color w:val="000000" w:themeColor="text1"/>
                <w:sz w:val="24"/>
                <w:szCs w:val="24"/>
              </w:rPr>
              <w:t>Outcome</w:t>
            </w:r>
          </w:p>
        </w:tc>
        <w:tc>
          <w:tcPr>
            <w:tcW w:w="1595" w:type="pct"/>
            <w:tcBorders>
              <w:top w:val="single" w:sz="12" w:space="0" w:color="auto"/>
              <w:left w:val="nil"/>
              <w:bottom w:val="single" w:sz="12" w:space="0" w:color="auto"/>
              <w:right w:val="nil"/>
            </w:tcBorders>
          </w:tcPr>
          <w:p w:rsidR="00C454CD" w:rsidRPr="002A5F98" w:rsidRDefault="00194DA8" w:rsidP="00D07C3C">
            <w:pPr>
              <w:adjustRightInd w:val="0"/>
              <w:snapToGrid w:val="0"/>
              <w:spacing w:line="360" w:lineRule="auto"/>
              <w:jc w:val="both"/>
              <w:rPr>
                <w:rFonts w:ascii="Book Antiqua" w:hAnsi="Book Antiqua"/>
                <w:b/>
                <w:color w:val="000000" w:themeColor="text1"/>
                <w:sz w:val="24"/>
                <w:szCs w:val="24"/>
                <w:lang w:val="en-US" w:eastAsia="zh-CN"/>
              </w:rPr>
            </w:pPr>
            <w:r>
              <w:rPr>
                <w:rFonts w:ascii="Book Antiqua" w:hAnsi="Book Antiqua" w:hint="eastAsia"/>
                <w:b/>
                <w:color w:val="000000" w:themeColor="text1"/>
                <w:sz w:val="24"/>
                <w:szCs w:val="24"/>
                <w:lang w:val="en-US" w:eastAsia="zh-CN"/>
              </w:rPr>
              <w:t>Ref.</w:t>
            </w:r>
          </w:p>
        </w:tc>
      </w:tr>
      <w:tr w:rsidR="00835B72" w:rsidRPr="002A5F98" w:rsidTr="00EB0E63">
        <w:tc>
          <w:tcPr>
            <w:tcW w:w="2026" w:type="pct"/>
            <w:tcBorders>
              <w:top w:val="single" w:sz="12" w:space="0" w:color="auto"/>
              <w:left w:val="nil"/>
              <w:bottom w:val="nil"/>
              <w:right w:val="nil"/>
            </w:tcBorders>
          </w:tcPr>
          <w:p w:rsidR="00835B72" w:rsidRPr="002A5F98" w:rsidRDefault="00835B72"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iCs/>
                <w:color w:val="000000" w:themeColor="text1"/>
                <w:sz w:val="24"/>
                <w:szCs w:val="24"/>
              </w:rPr>
              <w:t xml:space="preserve">Previous therapy with cytarabine </w:t>
            </w:r>
          </w:p>
        </w:tc>
        <w:tc>
          <w:tcPr>
            <w:tcW w:w="1379" w:type="pct"/>
            <w:tcBorders>
              <w:top w:val="single" w:sz="12" w:space="0" w:color="auto"/>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Higher death rate</w:t>
            </w:r>
          </w:p>
        </w:tc>
        <w:tc>
          <w:tcPr>
            <w:tcW w:w="1595" w:type="pct"/>
            <w:tcBorders>
              <w:top w:val="single" w:sz="12" w:space="0" w:color="auto"/>
              <w:left w:val="nil"/>
              <w:bottom w:val="nil"/>
              <w:right w:val="nil"/>
            </w:tcBorders>
          </w:tcPr>
          <w:p w:rsidR="00835B72" w:rsidRPr="002A5F98" w:rsidRDefault="00B148C8"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Rizzatti </w:t>
            </w:r>
            <w:r w:rsidR="0064578F"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[22]</w:t>
            </w:r>
            <w:r w:rsidR="00892EA2">
              <w:rPr>
                <w:rFonts w:ascii="Book Antiqua" w:hAnsi="Book Antiqua" w:hint="eastAsia"/>
                <w:color w:val="000000" w:themeColor="text1"/>
                <w:sz w:val="24"/>
                <w:szCs w:val="24"/>
                <w:lang w:val="en-US" w:eastAsia="zh-CN"/>
              </w:rPr>
              <w:t>,</w:t>
            </w:r>
            <w:r w:rsidR="00426CA0" w:rsidRPr="002A5F98">
              <w:rPr>
                <w:rFonts w:ascii="Book Antiqua" w:hAnsi="Book Antiqua"/>
                <w:color w:val="000000" w:themeColor="text1"/>
                <w:sz w:val="24"/>
                <w:szCs w:val="24"/>
              </w:rPr>
              <w:t xml:space="preserve"> 2010</w:t>
            </w:r>
          </w:p>
        </w:tc>
      </w:tr>
      <w:tr w:rsidR="00835B72" w:rsidRPr="002A5F98" w:rsidTr="00EB0E63">
        <w:tc>
          <w:tcPr>
            <w:tcW w:w="2026" w:type="pct"/>
            <w:tcBorders>
              <w:top w:val="nil"/>
              <w:left w:val="nil"/>
              <w:bottom w:val="nil"/>
              <w:right w:val="nil"/>
            </w:tcBorders>
          </w:tcPr>
          <w:p w:rsidR="00835B72" w:rsidRPr="002A5F98" w:rsidRDefault="00194DA8"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Pr>
                <w:rFonts w:ascii="Book Antiqua" w:hAnsi="Book Antiqua"/>
                <w:color w:val="000000" w:themeColor="text1"/>
                <w:sz w:val="24"/>
                <w:szCs w:val="24"/>
              </w:rPr>
              <w:t>Age &gt; 16 yr</w:t>
            </w:r>
          </w:p>
        </w:tc>
        <w:tc>
          <w:tcPr>
            <w:tcW w:w="1379"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Worse response to medical therapy</w:t>
            </w:r>
          </w:p>
        </w:tc>
        <w:tc>
          <w:tcPr>
            <w:tcW w:w="1595"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McCarville </w:t>
            </w:r>
            <w:r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[42]</w:t>
            </w:r>
            <w:r w:rsidR="00892EA2">
              <w:rPr>
                <w:rFonts w:ascii="Book Antiqua" w:hAnsi="Book Antiqua" w:hint="eastAsia"/>
                <w:color w:val="000000" w:themeColor="text1"/>
                <w:sz w:val="24"/>
                <w:szCs w:val="24"/>
                <w:lang w:val="en-US" w:eastAsia="zh-CN"/>
              </w:rPr>
              <w:t xml:space="preserve">, </w:t>
            </w:r>
            <w:r w:rsidRPr="002A5F98">
              <w:rPr>
                <w:rFonts w:ascii="Book Antiqua" w:hAnsi="Book Antiqua"/>
                <w:color w:val="000000" w:themeColor="text1"/>
                <w:sz w:val="24"/>
                <w:szCs w:val="24"/>
              </w:rPr>
              <w:t>2005</w:t>
            </w:r>
          </w:p>
        </w:tc>
      </w:tr>
      <w:tr w:rsidR="00835B72" w:rsidRPr="002A5F98" w:rsidTr="00EB0E63">
        <w:tc>
          <w:tcPr>
            <w:tcW w:w="2026" w:type="pct"/>
            <w:tcBorders>
              <w:top w:val="nil"/>
              <w:left w:val="nil"/>
              <w:bottom w:val="nil"/>
              <w:right w:val="nil"/>
            </w:tcBorders>
          </w:tcPr>
          <w:p w:rsidR="00835B72" w:rsidRPr="002A5F98" w:rsidRDefault="00835B72"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rPr>
            </w:pPr>
            <w:r w:rsidRPr="002A5F98">
              <w:rPr>
                <w:rFonts w:ascii="Book Antiqua" w:hAnsi="Book Antiqua"/>
                <w:iCs/>
                <w:color w:val="000000" w:themeColor="text1"/>
                <w:sz w:val="24"/>
                <w:szCs w:val="24"/>
              </w:rPr>
              <w:t>Presence of abdominal distention</w:t>
            </w:r>
          </w:p>
        </w:tc>
        <w:tc>
          <w:tcPr>
            <w:tcW w:w="1379"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Higher risk of death </w:t>
            </w:r>
          </w:p>
        </w:tc>
        <w:tc>
          <w:tcPr>
            <w:tcW w:w="1595"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Rizzatti </w:t>
            </w:r>
            <w:r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[22]</w:t>
            </w:r>
            <w:r w:rsidR="00892EA2">
              <w:rPr>
                <w:rFonts w:ascii="Book Antiqua" w:hAnsi="Book Antiqua" w:hint="eastAsia"/>
                <w:color w:val="000000" w:themeColor="text1"/>
                <w:sz w:val="24"/>
                <w:szCs w:val="24"/>
                <w:lang w:val="en-US" w:eastAsia="zh-CN"/>
              </w:rPr>
              <w:t>,</w:t>
            </w:r>
            <w:r w:rsidR="00426CA0" w:rsidRPr="002A5F98">
              <w:rPr>
                <w:rFonts w:ascii="Book Antiqua" w:hAnsi="Book Antiqua"/>
                <w:color w:val="000000" w:themeColor="text1"/>
                <w:sz w:val="24"/>
                <w:szCs w:val="24"/>
              </w:rPr>
              <w:t xml:space="preserve"> 2010</w:t>
            </w:r>
          </w:p>
        </w:tc>
      </w:tr>
      <w:tr w:rsidR="00835B72" w:rsidRPr="002A5F98" w:rsidTr="00EB0E63">
        <w:tc>
          <w:tcPr>
            <w:tcW w:w="2026" w:type="pct"/>
            <w:tcBorders>
              <w:top w:val="nil"/>
              <w:left w:val="nil"/>
              <w:bottom w:val="nil"/>
              <w:right w:val="nil"/>
            </w:tcBorders>
          </w:tcPr>
          <w:p w:rsidR="00835B72" w:rsidRPr="002A5F98" w:rsidRDefault="00835B72" w:rsidP="00D07C3C">
            <w:pPr>
              <w:pStyle w:val="ListParagraph"/>
              <w:numPr>
                <w:ilvl w:val="0"/>
                <w:numId w:val="15"/>
              </w:numPr>
              <w:adjustRightInd w:val="0"/>
              <w:snapToGrid w:val="0"/>
              <w:spacing w:line="360" w:lineRule="auto"/>
              <w:ind w:left="0"/>
              <w:contextualSpacing w:val="0"/>
              <w:jc w:val="both"/>
              <w:rPr>
                <w:rFonts w:ascii="Book Antiqua" w:hAnsi="Book Antiqua"/>
                <w:iCs/>
                <w:color w:val="000000" w:themeColor="text1"/>
                <w:sz w:val="24"/>
                <w:szCs w:val="24"/>
              </w:rPr>
            </w:pPr>
            <w:r w:rsidRPr="002A5F98">
              <w:rPr>
                <w:rFonts w:ascii="Book Antiqua" w:hAnsi="Book Antiqua"/>
                <w:iCs/>
                <w:color w:val="000000" w:themeColor="text1"/>
                <w:sz w:val="24"/>
                <w:szCs w:val="24"/>
              </w:rPr>
              <w:t>Presence of abdominal tenderness</w:t>
            </w:r>
          </w:p>
        </w:tc>
        <w:tc>
          <w:tcPr>
            <w:tcW w:w="1379"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Prolonged duration </w:t>
            </w:r>
          </w:p>
        </w:tc>
        <w:tc>
          <w:tcPr>
            <w:tcW w:w="1595"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McCarville </w:t>
            </w:r>
            <w:r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[42]</w:t>
            </w:r>
            <w:r w:rsidR="00892EA2">
              <w:rPr>
                <w:rFonts w:ascii="Book Antiqua" w:hAnsi="Book Antiqua" w:hint="eastAsia"/>
                <w:color w:val="000000" w:themeColor="text1"/>
                <w:sz w:val="24"/>
                <w:szCs w:val="24"/>
                <w:lang w:val="en-US" w:eastAsia="zh-CN"/>
              </w:rPr>
              <w:t>,</w:t>
            </w:r>
            <w:r w:rsidR="00426CA0" w:rsidRPr="002A5F98">
              <w:rPr>
                <w:rFonts w:ascii="Book Antiqua" w:hAnsi="Book Antiqua"/>
                <w:color w:val="000000" w:themeColor="text1"/>
                <w:sz w:val="24"/>
                <w:szCs w:val="24"/>
              </w:rPr>
              <w:t xml:space="preserve"> 2005</w:t>
            </w:r>
          </w:p>
        </w:tc>
      </w:tr>
      <w:tr w:rsidR="00835B72" w:rsidRPr="002A5F98" w:rsidTr="00EB0E63">
        <w:tc>
          <w:tcPr>
            <w:tcW w:w="2026" w:type="pct"/>
            <w:tcBorders>
              <w:top w:val="nil"/>
              <w:left w:val="nil"/>
              <w:bottom w:val="nil"/>
              <w:right w:val="nil"/>
            </w:tcBorders>
          </w:tcPr>
          <w:p w:rsidR="00835B72" w:rsidRPr="002A5F98" w:rsidRDefault="00835B72" w:rsidP="00D07C3C">
            <w:pPr>
              <w:pStyle w:val="ListParagraph"/>
              <w:numPr>
                <w:ilvl w:val="0"/>
                <w:numId w:val="15"/>
              </w:numPr>
              <w:adjustRightInd w:val="0"/>
              <w:snapToGrid w:val="0"/>
              <w:spacing w:line="360" w:lineRule="auto"/>
              <w:ind w:left="0"/>
              <w:contextualSpacing w:val="0"/>
              <w:jc w:val="both"/>
              <w:rPr>
                <w:rFonts w:ascii="Book Antiqua" w:hAnsi="Book Antiqua"/>
                <w:iCs/>
                <w:color w:val="000000" w:themeColor="text1"/>
                <w:sz w:val="24"/>
                <w:szCs w:val="24"/>
              </w:rPr>
            </w:pPr>
            <w:r w:rsidRPr="002A5F98">
              <w:rPr>
                <w:rFonts w:ascii="Book Antiqua" w:hAnsi="Book Antiqua"/>
                <w:iCs/>
                <w:color w:val="000000" w:themeColor="text1"/>
                <w:sz w:val="24"/>
                <w:szCs w:val="24"/>
              </w:rPr>
              <w:t>Presence of fever</w:t>
            </w:r>
          </w:p>
        </w:tc>
        <w:tc>
          <w:tcPr>
            <w:tcW w:w="1379"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Prolonged duration </w:t>
            </w:r>
          </w:p>
        </w:tc>
        <w:tc>
          <w:tcPr>
            <w:tcW w:w="1595"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McCarville </w:t>
            </w:r>
            <w:r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[42]</w:t>
            </w:r>
            <w:r w:rsidR="00892EA2">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2005</w:t>
            </w:r>
          </w:p>
        </w:tc>
      </w:tr>
      <w:tr w:rsidR="00835B72" w:rsidRPr="002A5F98" w:rsidTr="00EB0E63">
        <w:tc>
          <w:tcPr>
            <w:tcW w:w="2026" w:type="pct"/>
            <w:tcBorders>
              <w:top w:val="nil"/>
              <w:left w:val="nil"/>
              <w:bottom w:val="nil"/>
              <w:right w:val="nil"/>
            </w:tcBorders>
          </w:tcPr>
          <w:p w:rsidR="00835B72" w:rsidRPr="002A5F98" w:rsidRDefault="00835B72"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4 or more symptoms of enterocolitis</w:t>
            </w:r>
          </w:p>
        </w:tc>
        <w:tc>
          <w:tcPr>
            <w:tcW w:w="1379"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Higher risk of death</w:t>
            </w:r>
          </w:p>
        </w:tc>
        <w:tc>
          <w:tcPr>
            <w:tcW w:w="1595"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Rizzatti </w:t>
            </w:r>
            <w:r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[22]</w:t>
            </w:r>
            <w:r w:rsidR="00892EA2">
              <w:rPr>
                <w:rFonts w:ascii="Book Antiqua" w:hAnsi="Book Antiqua" w:hint="eastAsia"/>
                <w:color w:val="000000" w:themeColor="text1"/>
                <w:sz w:val="24"/>
                <w:szCs w:val="24"/>
                <w:lang w:val="en-US" w:eastAsia="zh-CN"/>
              </w:rPr>
              <w:t>,</w:t>
            </w:r>
            <w:r w:rsidR="00426CA0" w:rsidRPr="002A5F98">
              <w:rPr>
                <w:rFonts w:ascii="Book Antiqua" w:hAnsi="Book Antiqua"/>
                <w:color w:val="000000" w:themeColor="text1"/>
                <w:sz w:val="24"/>
                <w:szCs w:val="24"/>
              </w:rPr>
              <w:t xml:space="preserve"> 2010</w:t>
            </w:r>
          </w:p>
        </w:tc>
      </w:tr>
      <w:tr w:rsidR="00835B72" w:rsidRPr="002A5F98" w:rsidTr="00EB0E63">
        <w:tc>
          <w:tcPr>
            <w:tcW w:w="2026" w:type="pct"/>
            <w:tcBorders>
              <w:top w:val="nil"/>
              <w:left w:val="nil"/>
              <w:bottom w:val="nil"/>
              <w:right w:val="nil"/>
            </w:tcBorders>
          </w:tcPr>
          <w:p w:rsidR="00835B72" w:rsidRPr="002A5F98" w:rsidRDefault="00463F6C"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 xml:space="preserve">Severe (absolute neutrophil count </w:t>
            </w:r>
            <w:r w:rsidR="00835B72" w:rsidRPr="002A5F98">
              <w:rPr>
                <w:rFonts w:ascii="Book Antiqua" w:hAnsi="Book Antiqua"/>
                <w:color w:val="000000" w:themeColor="text1"/>
                <w:sz w:val="24"/>
                <w:szCs w:val="24"/>
                <w:lang w:val="en-US"/>
              </w:rPr>
              <w:t>&lt;</w:t>
            </w:r>
            <w:r w:rsidR="00194DA8">
              <w:rPr>
                <w:rFonts w:ascii="Book Antiqua" w:hAnsi="Book Antiqua" w:hint="eastAsia"/>
                <w:color w:val="000000" w:themeColor="text1"/>
                <w:sz w:val="24"/>
                <w:szCs w:val="24"/>
                <w:lang w:val="en-US" w:eastAsia="zh-CN"/>
              </w:rPr>
              <w:t xml:space="preserve"> </w:t>
            </w:r>
            <w:r w:rsidR="00AF3D97" w:rsidRPr="002A5F98">
              <w:rPr>
                <w:rFonts w:ascii="Book Antiqua" w:hAnsi="Book Antiqua"/>
                <w:color w:val="000000" w:themeColor="text1"/>
                <w:sz w:val="24"/>
                <w:szCs w:val="24"/>
                <w:lang w:val="en-US"/>
              </w:rPr>
              <w:t>10</w:t>
            </w:r>
            <w:r w:rsidR="00AF3D97" w:rsidRPr="002A5F98">
              <w:rPr>
                <w:rFonts w:ascii="Book Antiqua" w:hAnsi="Book Antiqua"/>
                <w:color w:val="000000" w:themeColor="text1"/>
                <w:sz w:val="24"/>
                <w:szCs w:val="24"/>
                <w:vertAlign w:val="superscript"/>
                <w:lang w:val="en-US"/>
              </w:rPr>
              <w:t>8</w:t>
            </w:r>
            <w:r w:rsidR="00835B72" w:rsidRPr="002A5F98">
              <w:rPr>
                <w:rFonts w:ascii="Book Antiqua" w:hAnsi="Book Antiqua"/>
                <w:color w:val="000000" w:themeColor="text1"/>
                <w:sz w:val="24"/>
                <w:szCs w:val="24"/>
                <w:lang w:val="en-US"/>
              </w:rPr>
              <w:t>/L) or prolonged (&gt;</w:t>
            </w:r>
            <w:r w:rsidR="00194DA8">
              <w:rPr>
                <w:rFonts w:ascii="Book Antiqua" w:hAnsi="Book Antiqua" w:hint="eastAsia"/>
                <w:color w:val="000000" w:themeColor="text1"/>
                <w:sz w:val="24"/>
                <w:szCs w:val="24"/>
                <w:lang w:val="en-US" w:eastAsia="zh-CN"/>
              </w:rPr>
              <w:t xml:space="preserve"> </w:t>
            </w:r>
            <w:r w:rsidR="00835B72" w:rsidRPr="002A5F98">
              <w:rPr>
                <w:rFonts w:ascii="Book Antiqua" w:hAnsi="Book Antiqua"/>
                <w:color w:val="000000" w:themeColor="text1"/>
                <w:sz w:val="24"/>
                <w:szCs w:val="24"/>
                <w:lang w:val="en-US"/>
              </w:rPr>
              <w:t>7 d) neutropenia</w:t>
            </w:r>
          </w:p>
        </w:tc>
        <w:tc>
          <w:tcPr>
            <w:tcW w:w="1379"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rPr>
              <w:t>Disease progression</w:t>
            </w:r>
          </w:p>
        </w:tc>
        <w:tc>
          <w:tcPr>
            <w:tcW w:w="1595"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Jain </w:t>
            </w:r>
            <w:r w:rsidR="00426CA0"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[26]</w:t>
            </w:r>
            <w:r w:rsidR="00892EA2">
              <w:rPr>
                <w:rFonts w:ascii="Book Antiqua" w:hAnsi="Book Antiqua" w:hint="eastAsia"/>
                <w:color w:val="000000" w:themeColor="text1"/>
                <w:sz w:val="24"/>
                <w:szCs w:val="24"/>
                <w:lang w:val="en-US" w:eastAsia="zh-CN"/>
              </w:rPr>
              <w:t>,</w:t>
            </w:r>
            <w:r w:rsidR="00426CA0" w:rsidRPr="002A5F98">
              <w:rPr>
                <w:rFonts w:ascii="Book Antiqua" w:hAnsi="Book Antiqua"/>
                <w:color w:val="000000" w:themeColor="text1"/>
                <w:sz w:val="24"/>
                <w:szCs w:val="24"/>
              </w:rPr>
              <w:t xml:space="preserve"> 2000</w:t>
            </w:r>
          </w:p>
        </w:tc>
      </w:tr>
      <w:tr w:rsidR="00835B72" w:rsidRPr="002A5F98" w:rsidTr="00EB0E63">
        <w:tc>
          <w:tcPr>
            <w:tcW w:w="2026" w:type="pct"/>
            <w:tcBorders>
              <w:top w:val="nil"/>
              <w:left w:val="nil"/>
              <w:bottom w:val="nil"/>
              <w:right w:val="nil"/>
            </w:tcBorders>
          </w:tcPr>
          <w:p w:rsidR="00835B72" w:rsidRPr="002A5F98" w:rsidRDefault="00835B72"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Duration of neutropenia </w:t>
            </w:r>
          </w:p>
        </w:tc>
        <w:tc>
          <w:tcPr>
            <w:tcW w:w="1379"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rPr>
              <w:t xml:space="preserve">Prolonged duration </w:t>
            </w:r>
          </w:p>
        </w:tc>
        <w:tc>
          <w:tcPr>
            <w:tcW w:w="1595"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McCarville </w:t>
            </w:r>
            <w:r w:rsidR="00426CA0"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[42]</w:t>
            </w:r>
            <w:r w:rsidR="00892EA2">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2005</w:t>
            </w:r>
          </w:p>
        </w:tc>
      </w:tr>
      <w:tr w:rsidR="00835B72" w:rsidRPr="002A5F98" w:rsidTr="00EB0E63">
        <w:tc>
          <w:tcPr>
            <w:tcW w:w="2026" w:type="pct"/>
            <w:tcBorders>
              <w:top w:val="nil"/>
              <w:left w:val="nil"/>
              <w:bottom w:val="nil"/>
              <w:right w:val="nil"/>
            </w:tcBorders>
          </w:tcPr>
          <w:p w:rsidR="00835B72" w:rsidRPr="002A5F98" w:rsidRDefault="00835B72"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Increased serum Interleukin-8 levels on the first day of clinical illness</w:t>
            </w:r>
          </w:p>
        </w:tc>
        <w:tc>
          <w:tcPr>
            <w:tcW w:w="1379"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Higher risk of admission in Intensive Care Unit</w:t>
            </w:r>
          </w:p>
        </w:tc>
        <w:tc>
          <w:tcPr>
            <w:tcW w:w="1595"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 xml:space="preserve">van de Wetering </w:t>
            </w:r>
            <w:r w:rsidRPr="002A5F98">
              <w:rPr>
                <w:rFonts w:ascii="Book Antiqua" w:hAnsi="Book Antiqua"/>
                <w:i/>
                <w:color w:val="000000" w:themeColor="text1"/>
                <w:sz w:val="24"/>
                <w:szCs w:val="24"/>
                <w:lang w:val="en-US"/>
              </w:rPr>
              <w:t>et al</w:t>
            </w:r>
            <w:r w:rsidR="00892EA2" w:rsidRPr="002A5F98">
              <w:rPr>
                <w:rFonts w:ascii="Book Antiqua" w:hAnsi="Book Antiqua"/>
                <w:color w:val="000000" w:themeColor="text1"/>
                <w:sz w:val="24"/>
                <w:szCs w:val="24"/>
                <w:vertAlign w:val="superscript"/>
                <w:lang w:val="en-US"/>
              </w:rPr>
              <w:t>[55]</w:t>
            </w:r>
            <w:r w:rsidR="00892EA2">
              <w:rPr>
                <w:rFonts w:ascii="Book Antiqua" w:hAnsi="Book Antiqua" w:hint="eastAsia"/>
                <w:color w:val="000000" w:themeColor="text1"/>
                <w:sz w:val="24"/>
                <w:szCs w:val="24"/>
                <w:lang w:val="en-US" w:eastAsia="zh-CN"/>
              </w:rPr>
              <w:t>,</w:t>
            </w:r>
            <w:r w:rsidR="00426CA0" w:rsidRPr="002A5F98">
              <w:rPr>
                <w:rFonts w:ascii="Book Antiqua" w:hAnsi="Book Antiqua"/>
                <w:color w:val="000000" w:themeColor="text1"/>
                <w:sz w:val="24"/>
                <w:szCs w:val="24"/>
                <w:lang w:val="en-US"/>
              </w:rPr>
              <w:t xml:space="preserve"> 2008</w:t>
            </w:r>
          </w:p>
        </w:tc>
      </w:tr>
      <w:tr w:rsidR="00835B72" w:rsidRPr="002A5F98" w:rsidTr="00EB0E63">
        <w:tc>
          <w:tcPr>
            <w:tcW w:w="2026" w:type="pct"/>
            <w:tcBorders>
              <w:top w:val="nil"/>
              <w:left w:val="nil"/>
              <w:bottom w:val="nil"/>
              <w:right w:val="nil"/>
            </w:tcBorders>
          </w:tcPr>
          <w:p w:rsidR="00835B72" w:rsidRPr="002A5F98" w:rsidRDefault="00835B72"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rPr>
            </w:pPr>
            <w:r w:rsidRPr="002A5F98">
              <w:rPr>
                <w:rFonts w:ascii="Book Antiqua" w:hAnsi="Book Antiqua"/>
                <w:color w:val="000000" w:themeColor="text1"/>
                <w:sz w:val="24"/>
                <w:szCs w:val="24"/>
              </w:rPr>
              <w:t>Bowel wall tickness</w:t>
            </w:r>
          </w:p>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p>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p>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p>
        </w:tc>
        <w:tc>
          <w:tcPr>
            <w:tcW w:w="1379"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Prolonged duration</w:t>
            </w:r>
          </w:p>
          <w:p w:rsidR="00835B72" w:rsidRPr="002A5F98" w:rsidRDefault="00835B72"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Higher mortality rate</w:t>
            </w:r>
          </w:p>
          <w:p w:rsidR="00835B72" w:rsidRPr="002A5F98" w:rsidRDefault="00835B72"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Higher death rate</w:t>
            </w:r>
          </w:p>
          <w:p w:rsidR="00835B72" w:rsidRPr="002A5F98" w:rsidRDefault="00835B72"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rPr>
              <w:t>Prolonged duration</w:t>
            </w:r>
          </w:p>
        </w:tc>
        <w:tc>
          <w:tcPr>
            <w:tcW w:w="1595" w:type="pct"/>
            <w:tcBorders>
              <w:top w:val="nil"/>
              <w:left w:val="nil"/>
              <w:bottom w:val="nil"/>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Sundell </w:t>
            </w:r>
            <w:r w:rsidR="00426CA0"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[38]</w:t>
            </w:r>
            <w:r w:rsidR="00892EA2" w:rsidRPr="00892EA2">
              <w:rPr>
                <w:rFonts w:ascii="Book Antiqua" w:hAnsi="Book Antiqua" w:hint="eastAsia"/>
                <w:color w:val="000000" w:themeColor="text1"/>
                <w:sz w:val="24"/>
                <w:szCs w:val="24"/>
                <w:lang w:val="en-US" w:eastAsia="zh-CN"/>
              </w:rPr>
              <w:t>,</w:t>
            </w:r>
            <w:r w:rsidR="00426CA0" w:rsidRPr="002A5F98">
              <w:rPr>
                <w:rFonts w:ascii="Book Antiqua" w:hAnsi="Book Antiqua"/>
                <w:color w:val="000000" w:themeColor="text1"/>
                <w:sz w:val="24"/>
                <w:szCs w:val="24"/>
              </w:rPr>
              <w:t xml:space="preserve"> 2012</w:t>
            </w:r>
          </w:p>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Cartoni</w:t>
            </w:r>
            <w:r w:rsidR="0066302A" w:rsidRPr="002A5F98">
              <w:rPr>
                <w:rFonts w:ascii="Book Antiqua" w:hAnsi="Book Antiqua"/>
                <w:color w:val="000000" w:themeColor="text1"/>
                <w:sz w:val="24"/>
                <w:szCs w:val="24"/>
              </w:rPr>
              <w:t xml:space="preserve"> </w:t>
            </w:r>
            <w:r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[57]</w:t>
            </w:r>
            <w:r w:rsidR="00892EA2">
              <w:rPr>
                <w:rFonts w:ascii="Book Antiqua" w:hAnsi="Book Antiqua" w:hint="eastAsia"/>
                <w:color w:val="000000" w:themeColor="text1"/>
                <w:sz w:val="24"/>
                <w:szCs w:val="24"/>
                <w:lang w:val="en-US" w:eastAsia="zh-CN"/>
              </w:rPr>
              <w:t>,</w:t>
            </w:r>
            <w:r w:rsidR="00426CA0" w:rsidRPr="002A5F98">
              <w:rPr>
                <w:rFonts w:ascii="Book Antiqua" w:hAnsi="Book Antiqua"/>
                <w:color w:val="000000" w:themeColor="text1"/>
                <w:sz w:val="24"/>
                <w:szCs w:val="24"/>
              </w:rPr>
              <w:t xml:space="preserve"> 2001</w:t>
            </w:r>
          </w:p>
          <w:p w:rsidR="00835B72" w:rsidRPr="002A5F98"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Rizzatti </w:t>
            </w:r>
            <w:r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[22]</w:t>
            </w:r>
            <w:r w:rsidR="00892EA2">
              <w:rPr>
                <w:rFonts w:ascii="Book Antiqua" w:hAnsi="Book Antiqua" w:hint="eastAsia"/>
                <w:color w:val="000000" w:themeColor="text1"/>
                <w:sz w:val="24"/>
                <w:szCs w:val="24"/>
                <w:lang w:val="en-US" w:eastAsia="zh-CN"/>
              </w:rPr>
              <w:t>,</w:t>
            </w:r>
            <w:r w:rsidR="00426CA0" w:rsidRPr="002A5F98">
              <w:rPr>
                <w:rFonts w:ascii="Book Antiqua" w:hAnsi="Book Antiqua"/>
                <w:color w:val="000000" w:themeColor="text1"/>
                <w:sz w:val="24"/>
                <w:szCs w:val="24"/>
              </w:rPr>
              <w:t xml:space="preserve"> 2010</w:t>
            </w:r>
          </w:p>
          <w:p w:rsidR="00835B72" w:rsidRPr="002A5F98" w:rsidRDefault="0066302A"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McCarville </w:t>
            </w:r>
            <w:r w:rsidR="00835B72"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[42]</w:t>
            </w:r>
            <w:r w:rsidR="00892EA2">
              <w:rPr>
                <w:rFonts w:ascii="Book Antiqua" w:hAnsi="Book Antiqua" w:hint="eastAsia"/>
                <w:color w:val="000000" w:themeColor="text1"/>
                <w:sz w:val="24"/>
                <w:szCs w:val="24"/>
                <w:lang w:val="en-US" w:eastAsia="zh-CN"/>
              </w:rPr>
              <w:t>,</w:t>
            </w:r>
            <w:r w:rsidR="00835B72" w:rsidRPr="002A5F98">
              <w:rPr>
                <w:rFonts w:ascii="Book Antiqua" w:hAnsi="Book Antiqua"/>
                <w:color w:val="000000" w:themeColor="text1"/>
                <w:sz w:val="24"/>
                <w:szCs w:val="24"/>
              </w:rPr>
              <w:t xml:space="preserve"> 2005</w:t>
            </w:r>
          </w:p>
        </w:tc>
      </w:tr>
      <w:tr w:rsidR="00835B72" w:rsidRPr="009B191C" w:rsidTr="00EB0E63">
        <w:tc>
          <w:tcPr>
            <w:tcW w:w="2026" w:type="pct"/>
            <w:tcBorders>
              <w:top w:val="nil"/>
              <w:left w:val="nil"/>
              <w:bottom w:val="single" w:sz="12" w:space="0" w:color="auto"/>
              <w:right w:val="nil"/>
            </w:tcBorders>
          </w:tcPr>
          <w:p w:rsidR="00835B72" w:rsidRPr="002A5F98" w:rsidRDefault="00835B72" w:rsidP="00D07C3C">
            <w:pPr>
              <w:pStyle w:val="ListParagraph"/>
              <w:numPr>
                <w:ilvl w:val="0"/>
                <w:numId w:val="15"/>
              </w:numPr>
              <w:adjustRightInd w:val="0"/>
              <w:snapToGrid w:val="0"/>
              <w:spacing w:line="360" w:lineRule="auto"/>
              <w:ind w:left="0"/>
              <w:contextualSpacing w:val="0"/>
              <w:jc w:val="both"/>
              <w:rPr>
                <w:rFonts w:ascii="Book Antiqua" w:hAnsi="Book Antiqua"/>
                <w:color w:val="000000" w:themeColor="text1"/>
                <w:sz w:val="24"/>
                <w:szCs w:val="24"/>
              </w:rPr>
            </w:pPr>
            <w:r w:rsidRPr="002A5F98">
              <w:rPr>
                <w:rFonts w:ascii="Book Antiqua" w:hAnsi="Book Antiqua"/>
                <w:color w:val="000000" w:themeColor="text1"/>
                <w:sz w:val="24"/>
                <w:szCs w:val="24"/>
              </w:rPr>
              <w:t>Appendiceal thickening</w:t>
            </w:r>
          </w:p>
        </w:tc>
        <w:tc>
          <w:tcPr>
            <w:tcW w:w="1379" w:type="pct"/>
            <w:tcBorders>
              <w:top w:val="nil"/>
              <w:left w:val="nil"/>
              <w:bottom w:val="single" w:sz="12" w:space="0" w:color="auto"/>
              <w:right w:val="nil"/>
            </w:tcBorders>
          </w:tcPr>
          <w:p w:rsidR="00835B72" w:rsidRPr="002A5F98" w:rsidRDefault="00835B72" w:rsidP="00D07C3C">
            <w:pPr>
              <w:adjustRightInd w:val="0"/>
              <w:snapToGrid w:val="0"/>
              <w:spacing w:line="360" w:lineRule="auto"/>
              <w:jc w:val="both"/>
              <w:rPr>
                <w:rFonts w:ascii="Book Antiqua" w:hAnsi="Book Antiqua"/>
                <w:color w:val="000000" w:themeColor="text1"/>
                <w:sz w:val="24"/>
                <w:szCs w:val="24"/>
                <w:lang w:val="en-US"/>
              </w:rPr>
            </w:pPr>
            <w:r w:rsidRPr="002A5F98">
              <w:rPr>
                <w:rFonts w:ascii="Book Antiqua" w:hAnsi="Book Antiqua"/>
                <w:color w:val="000000" w:themeColor="text1"/>
                <w:sz w:val="24"/>
                <w:szCs w:val="24"/>
                <w:lang w:val="en-US"/>
              </w:rPr>
              <w:t>Higher risk of serious complications</w:t>
            </w:r>
          </w:p>
        </w:tc>
        <w:tc>
          <w:tcPr>
            <w:tcW w:w="1595" w:type="pct"/>
            <w:tcBorders>
              <w:top w:val="nil"/>
              <w:left w:val="nil"/>
              <w:bottom w:val="single" w:sz="12" w:space="0" w:color="auto"/>
              <w:right w:val="nil"/>
            </w:tcBorders>
          </w:tcPr>
          <w:p w:rsidR="00835B72" w:rsidRPr="009B191C" w:rsidRDefault="00835B72" w:rsidP="00D07C3C">
            <w:pPr>
              <w:adjustRightInd w:val="0"/>
              <w:snapToGrid w:val="0"/>
              <w:spacing w:line="360" w:lineRule="auto"/>
              <w:jc w:val="both"/>
              <w:rPr>
                <w:rFonts w:ascii="Book Antiqua" w:hAnsi="Book Antiqua"/>
                <w:color w:val="000000" w:themeColor="text1"/>
                <w:sz w:val="24"/>
                <w:szCs w:val="24"/>
              </w:rPr>
            </w:pPr>
            <w:r w:rsidRPr="002A5F98">
              <w:rPr>
                <w:rFonts w:ascii="Book Antiqua" w:hAnsi="Book Antiqua"/>
                <w:color w:val="000000" w:themeColor="text1"/>
                <w:sz w:val="24"/>
                <w:szCs w:val="24"/>
              </w:rPr>
              <w:t xml:space="preserve">McCarville </w:t>
            </w:r>
            <w:r w:rsidRPr="002A5F98">
              <w:rPr>
                <w:rFonts w:ascii="Book Antiqua" w:hAnsi="Book Antiqua"/>
                <w:i/>
                <w:color w:val="000000" w:themeColor="text1"/>
                <w:sz w:val="24"/>
                <w:szCs w:val="24"/>
              </w:rPr>
              <w:t>et al</w:t>
            </w:r>
            <w:r w:rsidR="00892EA2" w:rsidRPr="002A5F98">
              <w:rPr>
                <w:rFonts w:ascii="Book Antiqua" w:hAnsi="Book Antiqua"/>
                <w:color w:val="000000" w:themeColor="text1"/>
                <w:sz w:val="24"/>
                <w:szCs w:val="24"/>
                <w:vertAlign w:val="superscript"/>
                <w:lang w:val="en-US"/>
              </w:rPr>
              <w:t>[56]</w:t>
            </w:r>
            <w:r w:rsidR="00892EA2">
              <w:rPr>
                <w:rFonts w:ascii="Book Antiqua" w:hAnsi="Book Antiqua" w:hint="eastAsia"/>
                <w:color w:val="000000" w:themeColor="text1"/>
                <w:sz w:val="24"/>
                <w:szCs w:val="24"/>
                <w:lang w:val="en-US" w:eastAsia="zh-CN"/>
              </w:rPr>
              <w:t>,</w:t>
            </w:r>
            <w:r w:rsidRPr="002A5F98">
              <w:rPr>
                <w:rFonts w:ascii="Book Antiqua" w:hAnsi="Book Antiqua"/>
                <w:color w:val="000000" w:themeColor="text1"/>
                <w:sz w:val="24"/>
                <w:szCs w:val="24"/>
              </w:rPr>
              <w:t xml:space="preserve"> 2004</w:t>
            </w:r>
          </w:p>
        </w:tc>
      </w:tr>
    </w:tbl>
    <w:p w:rsidR="00165D69" w:rsidRPr="009B191C" w:rsidRDefault="00165D69" w:rsidP="00D07C3C">
      <w:pPr>
        <w:adjustRightInd w:val="0"/>
        <w:snapToGrid w:val="0"/>
        <w:spacing w:after="0" w:line="360" w:lineRule="auto"/>
        <w:jc w:val="both"/>
        <w:rPr>
          <w:rFonts w:ascii="Book Antiqua" w:hAnsi="Book Antiqua"/>
          <w:b/>
          <w:color w:val="000000" w:themeColor="text1"/>
          <w:sz w:val="24"/>
          <w:szCs w:val="24"/>
          <w:lang w:val="en-US"/>
        </w:rPr>
      </w:pPr>
    </w:p>
    <w:sectPr w:rsidR="00165D69" w:rsidRPr="009B191C" w:rsidSect="0071329A">
      <w:pgSz w:w="16840" w:h="11901"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E5" w:rsidRDefault="003C67E5" w:rsidP="00DA6F82">
      <w:pPr>
        <w:spacing w:after="0" w:line="240" w:lineRule="auto"/>
      </w:pPr>
      <w:r>
        <w:separator/>
      </w:r>
    </w:p>
  </w:endnote>
  <w:endnote w:type="continuationSeparator" w:id="0">
    <w:p w:rsidR="003C67E5" w:rsidRDefault="003C67E5" w:rsidP="00DA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P49811">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27" w:rsidRDefault="00ED5427" w:rsidP="00EB4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427" w:rsidRDefault="00ED5427" w:rsidP="000C17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27" w:rsidRDefault="00ED5427" w:rsidP="00EB4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74A">
      <w:rPr>
        <w:rStyle w:val="PageNumber"/>
        <w:noProof/>
      </w:rPr>
      <w:t>40</w:t>
    </w:r>
    <w:r>
      <w:rPr>
        <w:rStyle w:val="PageNumber"/>
      </w:rPr>
      <w:fldChar w:fldCharType="end"/>
    </w:r>
  </w:p>
  <w:p w:rsidR="00ED5427" w:rsidRDefault="00ED5427" w:rsidP="00A058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E5" w:rsidRDefault="003C67E5" w:rsidP="00DA6F82">
      <w:pPr>
        <w:spacing w:after="0" w:line="240" w:lineRule="auto"/>
      </w:pPr>
      <w:r>
        <w:separator/>
      </w:r>
    </w:p>
  </w:footnote>
  <w:footnote w:type="continuationSeparator" w:id="0">
    <w:p w:rsidR="003C67E5" w:rsidRDefault="003C67E5" w:rsidP="00DA6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4B4"/>
    <w:multiLevelType w:val="hybridMultilevel"/>
    <w:tmpl w:val="6A5CBFA8"/>
    <w:lvl w:ilvl="0" w:tplc="92B83C5E">
      <w:start w:val="1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B74C62"/>
    <w:multiLevelType w:val="hybridMultilevel"/>
    <w:tmpl w:val="C9787DE0"/>
    <w:lvl w:ilvl="0" w:tplc="D1AE754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92FFD"/>
    <w:multiLevelType w:val="hybridMultilevel"/>
    <w:tmpl w:val="59EE5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D6C89"/>
    <w:multiLevelType w:val="hybridMultilevel"/>
    <w:tmpl w:val="CEE816EE"/>
    <w:lvl w:ilvl="0" w:tplc="AB649320">
      <w:start w:val="1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B35BE9"/>
    <w:multiLevelType w:val="hybridMultilevel"/>
    <w:tmpl w:val="BEDED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942F93"/>
    <w:multiLevelType w:val="hybridMultilevel"/>
    <w:tmpl w:val="1250C388"/>
    <w:lvl w:ilvl="0" w:tplc="D1AE75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0171B"/>
    <w:multiLevelType w:val="multilevel"/>
    <w:tmpl w:val="E856D57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F0E7523"/>
    <w:multiLevelType w:val="hybridMultilevel"/>
    <w:tmpl w:val="005631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282DC1"/>
    <w:multiLevelType w:val="hybridMultilevel"/>
    <w:tmpl w:val="3C166EC6"/>
    <w:lvl w:ilvl="0" w:tplc="594AC6E8">
      <w:start w:val="201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FE6D34"/>
    <w:multiLevelType w:val="hybridMultilevel"/>
    <w:tmpl w:val="CE44BCC0"/>
    <w:lvl w:ilvl="0" w:tplc="4808BA04">
      <w:start w:val="1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E26B17"/>
    <w:multiLevelType w:val="hybridMultilevel"/>
    <w:tmpl w:val="AC68B9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4C012C"/>
    <w:multiLevelType w:val="hybridMultilevel"/>
    <w:tmpl w:val="E856D57A"/>
    <w:lvl w:ilvl="0" w:tplc="6950A0D8">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23C07DC"/>
    <w:multiLevelType w:val="hybridMultilevel"/>
    <w:tmpl w:val="F612D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4004C8"/>
    <w:multiLevelType w:val="hybridMultilevel"/>
    <w:tmpl w:val="3F7E5160"/>
    <w:lvl w:ilvl="0" w:tplc="6950A0D8">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9724DC9"/>
    <w:multiLevelType w:val="hybridMultilevel"/>
    <w:tmpl w:val="9B20B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9"/>
  </w:num>
  <w:num w:numId="5">
    <w:abstractNumId w:val="0"/>
  </w:num>
  <w:num w:numId="6">
    <w:abstractNumId w:val="3"/>
  </w:num>
  <w:num w:numId="7">
    <w:abstractNumId w:val="11"/>
  </w:num>
  <w:num w:numId="8">
    <w:abstractNumId w:val="8"/>
  </w:num>
  <w:num w:numId="9">
    <w:abstractNumId w:val="5"/>
  </w:num>
  <w:num w:numId="10">
    <w:abstractNumId w:val="14"/>
  </w:num>
  <w:num w:numId="11">
    <w:abstractNumId w:val="2"/>
  </w:num>
  <w:num w:numId="12">
    <w:abstractNumId w:val="1"/>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EF"/>
    <w:rsid w:val="00000C7A"/>
    <w:rsid w:val="000056ED"/>
    <w:rsid w:val="00005C2A"/>
    <w:rsid w:val="0000739C"/>
    <w:rsid w:val="00007912"/>
    <w:rsid w:val="0001167A"/>
    <w:rsid w:val="00012136"/>
    <w:rsid w:val="00012195"/>
    <w:rsid w:val="0001349E"/>
    <w:rsid w:val="00015B2F"/>
    <w:rsid w:val="000174F3"/>
    <w:rsid w:val="00020A32"/>
    <w:rsid w:val="00020C5D"/>
    <w:rsid w:val="000220E4"/>
    <w:rsid w:val="000242BD"/>
    <w:rsid w:val="00024535"/>
    <w:rsid w:val="000266E8"/>
    <w:rsid w:val="000333C3"/>
    <w:rsid w:val="00033F35"/>
    <w:rsid w:val="000404A3"/>
    <w:rsid w:val="0004137B"/>
    <w:rsid w:val="0004236D"/>
    <w:rsid w:val="00043CA1"/>
    <w:rsid w:val="0004599B"/>
    <w:rsid w:val="00045F1D"/>
    <w:rsid w:val="000468DE"/>
    <w:rsid w:val="00047C7D"/>
    <w:rsid w:val="000521F9"/>
    <w:rsid w:val="0005228F"/>
    <w:rsid w:val="000608AA"/>
    <w:rsid w:val="00061667"/>
    <w:rsid w:val="00061C17"/>
    <w:rsid w:val="000642E7"/>
    <w:rsid w:val="0006588F"/>
    <w:rsid w:val="00066599"/>
    <w:rsid w:val="00067B6E"/>
    <w:rsid w:val="000712BE"/>
    <w:rsid w:val="00073541"/>
    <w:rsid w:val="000741E3"/>
    <w:rsid w:val="00075295"/>
    <w:rsid w:val="00075C3A"/>
    <w:rsid w:val="00076AC6"/>
    <w:rsid w:val="00080076"/>
    <w:rsid w:val="00084EBD"/>
    <w:rsid w:val="000851AC"/>
    <w:rsid w:val="000910F6"/>
    <w:rsid w:val="000925C9"/>
    <w:rsid w:val="00092759"/>
    <w:rsid w:val="00094EB2"/>
    <w:rsid w:val="0009516E"/>
    <w:rsid w:val="0009582B"/>
    <w:rsid w:val="00097A29"/>
    <w:rsid w:val="000A027F"/>
    <w:rsid w:val="000A2DC1"/>
    <w:rsid w:val="000A3708"/>
    <w:rsid w:val="000A3830"/>
    <w:rsid w:val="000A44E7"/>
    <w:rsid w:val="000A7F28"/>
    <w:rsid w:val="000B0E13"/>
    <w:rsid w:val="000B1245"/>
    <w:rsid w:val="000B64D2"/>
    <w:rsid w:val="000B67E6"/>
    <w:rsid w:val="000B7C51"/>
    <w:rsid w:val="000C17F7"/>
    <w:rsid w:val="000C286E"/>
    <w:rsid w:val="000C5211"/>
    <w:rsid w:val="000C6367"/>
    <w:rsid w:val="000D0F44"/>
    <w:rsid w:val="000D165A"/>
    <w:rsid w:val="000D407E"/>
    <w:rsid w:val="000D44F6"/>
    <w:rsid w:val="000D531C"/>
    <w:rsid w:val="000D5B27"/>
    <w:rsid w:val="000E0DA0"/>
    <w:rsid w:val="000E1F39"/>
    <w:rsid w:val="000E32E9"/>
    <w:rsid w:val="000E3305"/>
    <w:rsid w:val="000E33CA"/>
    <w:rsid w:val="000E3420"/>
    <w:rsid w:val="000E4B2F"/>
    <w:rsid w:val="000E4E86"/>
    <w:rsid w:val="000E6784"/>
    <w:rsid w:val="000E77E4"/>
    <w:rsid w:val="000E7F46"/>
    <w:rsid w:val="000F013B"/>
    <w:rsid w:val="000F2264"/>
    <w:rsid w:val="000F2CC6"/>
    <w:rsid w:val="000F7CB7"/>
    <w:rsid w:val="000F7DBF"/>
    <w:rsid w:val="00101C8D"/>
    <w:rsid w:val="0010365B"/>
    <w:rsid w:val="00104AE7"/>
    <w:rsid w:val="00105ADE"/>
    <w:rsid w:val="00107CF5"/>
    <w:rsid w:val="00116F9B"/>
    <w:rsid w:val="00120501"/>
    <w:rsid w:val="00122642"/>
    <w:rsid w:val="0012286B"/>
    <w:rsid w:val="00122D20"/>
    <w:rsid w:val="00122D25"/>
    <w:rsid w:val="00124873"/>
    <w:rsid w:val="001256FA"/>
    <w:rsid w:val="00126B7F"/>
    <w:rsid w:val="00127915"/>
    <w:rsid w:val="0013056F"/>
    <w:rsid w:val="00130F19"/>
    <w:rsid w:val="00131995"/>
    <w:rsid w:val="00131ACA"/>
    <w:rsid w:val="00131D0C"/>
    <w:rsid w:val="001338D3"/>
    <w:rsid w:val="001348D3"/>
    <w:rsid w:val="0013499E"/>
    <w:rsid w:val="0014032B"/>
    <w:rsid w:val="00143382"/>
    <w:rsid w:val="0014376C"/>
    <w:rsid w:val="001449B9"/>
    <w:rsid w:val="0014507B"/>
    <w:rsid w:val="001459AA"/>
    <w:rsid w:val="00145D2A"/>
    <w:rsid w:val="00146E17"/>
    <w:rsid w:val="00146FF0"/>
    <w:rsid w:val="00147D86"/>
    <w:rsid w:val="001507C2"/>
    <w:rsid w:val="0015141A"/>
    <w:rsid w:val="00151FB7"/>
    <w:rsid w:val="00155161"/>
    <w:rsid w:val="001562AD"/>
    <w:rsid w:val="00160D96"/>
    <w:rsid w:val="001611CA"/>
    <w:rsid w:val="00161264"/>
    <w:rsid w:val="00162C6B"/>
    <w:rsid w:val="00163B70"/>
    <w:rsid w:val="00164242"/>
    <w:rsid w:val="00164608"/>
    <w:rsid w:val="001647A2"/>
    <w:rsid w:val="00164D29"/>
    <w:rsid w:val="00164F0E"/>
    <w:rsid w:val="00165D69"/>
    <w:rsid w:val="00166EF2"/>
    <w:rsid w:val="00170506"/>
    <w:rsid w:val="00172043"/>
    <w:rsid w:val="001736B4"/>
    <w:rsid w:val="00173B33"/>
    <w:rsid w:val="00175223"/>
    <w:rsid w:val="0017569E"/>
    <w:rsid w:val="0017771A"/>
    <w:rsid w:val="001840FD"/>
    <w:rsid w:val="00192AB5"/>
    <w:rsid w:val="00194600"/>
    <w:rsid w:val="00194DA8"/>
    <w:rsid w:val="00195416"/>
    <w:rsid w:val="0019717B"/>
    <w:rsid w:val="00197546"/>
    <w:rsid w:val="00197E89"/>
    <w:rsid w:val="001A019F"/>
    <w:rsid w:val="001A0CE4"/>
    <w:rsid w:val="001A3F09"/>
    <w:rsid w:val="001A4C89"/>
    <w:rsid w:val="001A59DB"/>
    <w:rsid w:val="001A7CED"/>
    <w:rsid w:val="001B0CD9"/>
    <w:rsid w:val="001B42A5"/>
    <w:rsid w:val="001C0E17"/>
    <w:rsid w:val="001C147B"/>
    <w:rsid w:val="001C3351"/>
    <w:rsid w:val="001C3509"/>
    <w:rsid w:val="001C39CD"/>
    <w:rsid w:val="001C5DD5"/>
    <w:rsid w:val="001C6397"/>
    <w:rsid w:val="001C790B"/>
    <w:rsid w:val="001D52F9"/>
    <w:rsid w:val="001D76EC"/>
    <w:rsid w:val="001D7CB7"/>
    <w:rsid w:val="001E0C42"/>
    <w:rsid w:val="001E40ED"/>
    <w:rsid w:val="001E4CF8"/>
    <w:rsid w:val="001E6329"/>
    <w:rsid w:val="001E6649"/>
    <w:rsid w:val="001E6B42"/>
    <w:rsid w:val="001E6EFB"/>
    <w:rsid w:val="001E7493"/>
    <w:rsid w:val="001F120C"/>
    <w:rsid w:val="001F128C"/>
    <w:rsid w:val="001F3663"/>
    <w:rsid w:val="001F56A0"/>
    <w:rsid w:val="001F5EC4"/>
    <w:rsid w:val="001F67AE"/>
    <w:rsid w:val="001F7F36"/>
    <w:rsid w:val="00200566"/>
    <w:rsid w:val="00205ABF"/>
    <w:rsid w:val="00205FA4"/>
    <w:rsid w:val="00205FDB"/>
    <w:rsid w:val="00206417"/>
    <w:rsid w:val="00212B97"/>
    <w:rsid w:val="002148D4"/>
    <w:rsid w:val="00217335"/>
    <w:rsid w:val="002226C8"/>
    <w:rsid w:val="00224C52"/>
    <w:rsid w:val="00225B6F"/>
    <w:rsid w:val="002271AF"/>
    <w:rsid w:val="002277EF"/>
    <w:rsid w:val="00227F1E"/>
    <w:rsid w:val="002304BE"/>
    <w:rsid w:val="00230696"/>
    <w:rsid w:val="00230A70"/>
    <w:rsid w:val="002312A7"/>
    <w:rsid w:val="0023308D"/>
    <w:rsid w:val="00233B23"/>
    <w:rsid w:val="002350AD"/>
    <w:rsid w:val="002350CE"/>
    <w:rsid w:val="00235373"/>
    <w:rsid w:val="002370FD"/>
    <w:rsid w:val="00237454"/>
    <w:rsid w:val="00241002"/>
    <w:rsid w:val="002476A5"/>
    <w:rsid w:val="00247860"/>
    <w:rsid w:val="00247B21"/>
    <w:rsid w:val="00250C5C"/>
    <w:rsid w:val="00251669"/>
    <w:rsid w:val="00252354"/>
    <w:rsid w:val="00252694"/>
    <w:rsid w:val="002561F7"/>
    <w:rsid w:val="00260211"/>
    <w:rsid w:val="002624EC"/>
    <w:rsid w:val="00263F7B"/>
    <w:rsid w:val="002656BF"/>
    <w:rsid w:val="00265E79"/>
    <w:rsid w:val="00265F2E"/>
    <w:rsid w:val="00267F26"/>
    <w:rsid w:val="0027079C"/>
    <w:rsid w:val="00271065"/>
    <w:rsid w:val="00271BB1"/>
    <w:rsid w:val="002736B4"/>
    <w:rsid w:val="00274116"/>
    <w:rsid w:val="002758F7"/>
    <w:rsid w:val="00275931"/>
    <w:rsid w:val="00275A9A"/>
    <w:rsid w:val="00276525"/>
    <w:rsid w:val="0027783D"/>
    <w:rsid w:val="00280C13"/>
    <w:rsid w:val="00280CC0"/>
    <w:rsid w:val="00280DD8"/>
    <w:rsid w:val="00282184"/>
    <w:rsid w:val="00283B6B"/>
    <w:rsid w:val="002852FC"/>
    <w:rsid w:val="00285561"/>
    <w:rsid w:val="00285E20"/>
    <w:rsid w:val="00286636"/>
    <w:rsid w:val="00286AA3"/>
    <w:rsid w:val="00286CF6"/>
    <w:rsid w:val="002901A9"/>
    <w:rsid w:val="00291068"/>
    <w:rsid w:val="0029495A"/>
    <w:rsid w:val="0029612A"/>
    <w:rsid w:val="00297E4B"/>
    <w:rsid w:val="002A221D"/>
    <w:rsid w:val="002A41D7"/>
    <w:rsid w:val="002A5F98"/>
    <w:rsid w:val="002A6220"/>
    <w:rsid w:val="002A63A3"/>
    <w:rsid w:val="002A6A4F"/>
    <w:rsid w:val="002B070C"/>
    <w:rsid w:val="002B4484"/>
    <w:rsid w:val="002B499C"/>
    <w:rsid w:val="002B5BA5"/>
    <w:rsid w:val="002B65BF"/>
    <w:rsid w:val="002B67CC"/>
    <w:rsid w:val="002B6BD4"/>
    <w:rsid w:val="002B705E"/>
    <w:rsid w:val="002B7193"/>
    <w:rsid w:val="002B7543"/>
    <w:rsid w:val="002B7BA8"/>
    <w:rsid w:val="002C140D"/>
    <w:rsid w:val="002C2CB0"/>
    <w:rsid w:val="002C438A"/>
    <w:rsid w:val="002C4616"/>
    <w:rsid w:val="002C48EA"/>
    <w:rsid w:val="002C7B52"/>
    <w:rsid w:val="002D2FE4"/>
    <w:rsid w:val="002D43EE"/>
    <w:rsid w:val="002D4A1E"/>
    <w:rsid w:val="002D50C7"/>
    <w:rsid w:val="002D51C1"/>
    <w:rsid w:val="002D5589"/>
    <w:rsid w:val="002D58A4"/>
    <w:rsid w:val="002D7BFF"/>
    <w:rsid w:val="002D7D47"/>
    <w:rsid w:val="002E00B5"/>
    <w:rsid w:val="002E1D32"/>
    <w:rsid w:val="002E2640"/>
    <w:rsid w:val="002E4EAA"/>
    <w:rsid w:val="002E614D"/>
    <w:rsid w:val="002E70A4"/>
    <w:rsid w:val="002E7496"/>
    <w:rsid w:val="002E7D50"/>
    <w:rsid w:val="002F2B41"/>
    <w:rsid w:val="002F2ED2"/>
    <w:rsid w:val="002F4CCE"/>
    <w:rsid w:val="002F5465"/>
    <w:rsid w:val="002F5DAD"/>
    <w:rsid w:val="003002D2"/>
    <w:rsid w:val="00306E36"/>
    <w:rsid w:val="00307ED1"/>
    <w:rsid w:val="00310081"/>
    <w:rsid w:val="0031189D"/>
    <w:rsid w:val="00312B51"/>
    <w:rsid w:val="00314371"/>
    <w:rsid w:val="00314831"/>
    <w:rsid w:val="003158C8"/>
    <w:rsid w:val="00315ADE"/>
    <w:rsid w:val="00315E95"/>
    <w:rsid w:val="003161CB"/>
    <w:rsid w:val="00316930"/>
    <w:rsid w:val="00321DC2"/>
    <w:rsid w:val="00322A92"/>
    <w:rsid w:val="00324003"/>
    <w:rsid w:val="0033064F"/>
    <w:rsid w:val="00331474"/>
    <w:rsid w:val="0033183B"/>
    <w:rsid w:val="00331B36"/>
    <w:rsid w:val="00333FFF"/>
    <w:rsid w:val="003359E1"/>
    <w:rsid w:val="00336462"/>
    <w:rsid w:val="00340203"/>
    <w:rsid w:val="00343F0D"/>
    <w:rsid w:val="00347D2F"/>
    <w:rsid w:val="0035074A"/>
    <w:rsid w:val="00350931"/>
    <w:rsid w:val="00351C59"/>
    <w:rsid w:val="00351C5D"/>
    <w:rsid w:val="00351EDD"/>
    <w:rsid w:val="00353ABB"/>
    <w:rsid w:val="0035570E"/>
    <w:rsid w:val="00355921"/>
    <w:rsid w:val="00356F2E"/>
    <w:rsid w:val="003653C0"/>
    <w:rsid w:val="0036731C"/>
    <w:rsid w:val="00367A50"/>
    <w:rsid w:val="003701F1"/>
    <w:rsid w:val="0037092E"/>
    <w:rsid w:val="00371764"/>
    <w:rsid w:val="0037274D"/>
    <w:rsid w:val="00372D54"/>
    <w:rsid w:val="00373009"/>
    <w:rsid w:val="00373499"/>
    <w:rsid w:val="00375810"/>
    <w:rsid w:val="00377585"/>
    <w:rsid w:val="00377E9E"/>
    <w:rsid w:val="00380346"/>
    <w:rsid w:val="003829ED"/>
    <w:rsid w:val="003834D3"/>
    <w:rsid w:val="00387A14"/>
    <w:rsid w:val="00390CDC"/>
    <w:rsid w:val="00394B5D"/>
    <w:rsid w:val="00395179"/>
    <w:rsid w:val="00396FDF"/>
    <w:rsid w:val="00397632"/>
    <w:rsid w:val="00397633"/>
    <w:rsid w:val="00397AAC"/>
    <w:rsid w:val="003A0C83"/>
    <w:rsid w:val="003A1330"/>
    <w:rsid w:val="003A46A6"/>
    <w:rsid w:val="003A54D6"/>
    <w:rsid w:val="003B11AF"/>
    <w:rsid w:val="003B3B3F"/>
    <w:rsid w:val="003B44DE"/>
    <w:rsid w:val="003B5568"/>
    <w:rsid w:val="003B6B5F"/>
    <w:rsid w:val="003C03F2"/>
    <w:rsid w:val="003C0C71"/>
    <w:rsid w:val="003C0F71"/>
    <w:rsid w:val="003C2268"/>
    <w:rsid w:val="003C2A18"/>
    <w:rsid w:val="003C310D"/>
    <w:rsid w:val="003C3A6D"/>
    <w:rsid w:val="003C428D"/>
    <w:rsid w:val="003C4504"/>
    <w:rsid w:val="003C4D84"/>
    <w:rsid w:val="003C67E5"/>
    <w:rsid w:val="003D0AB5"/>
    <w:rsid w:val="003D0B14"/>
    <w:rsid w:val="003D2181"/>
    <w:rsid w:val="003D34C3"/>
    <w:rsid w:val="003D4FA7"/>
    <w:rsid w:val="003D516D"/>
    <w:rsid w:val="003D63BA"/>
    <w:rsid w:val="003D752A"/>
    <w:rsid w:val="003E08BC"/>
    <w:rsid w:val="003E25F1"/>
    <w:rsid w:val="003E3E9E"/>
    <w:rsid w:val="003E5656"/>
    <w:rsid w:val="003F07A3"/>
    <w:rsid w:val="003F3F5B"/>
    <w:rsid w:val="003F3F72"/>
    <w:rsid w:val="003F4626"/>
    <w:rsid w:val="003F4DD6"/>
    <w:rsid w:val="003F6474"/>
    <w:rsid w:val="003F7185"/>
    <w:rsid w:val="003F733C"/>
    <w:rsid w:val="00400B58"/>
    <w:rsid w:val="00401968"/>
    <w:rsid w:val="004032AC"/>
    <w:rsid w:val="00404584"/>
    <w:rsid w:val="00404863"/>
    <w:rsid w:val="00405B47"/>
    <w:rsid w:val="004065BA"/>
    <w:rsid w:val="00407AC0"/>
    <w:rsid w:val="0041159C"/>
    <w:rsid w:val="004125FA"/>
    <w:rsid w:val="00412604"/>
    <w:rsid w:val="004134B9"/>
    <w:rsid w:val="0041450B"/>
    <w:rsid w:val="00420FD1"/>
    <w:rsid w:val="00421E3E"/>
    <w:rsid w:val="00422371"/>
    <w:rsid w:val="004231A9"/>
    <w:rsid w:val="004257D8"/>
    <w:rsid w:val="004266EE"/>
    <w:rsid w:val="00426CA0"/>
    <w:rsid w:val="00427B75"/>
    <w:rsid w:val="00431A56"/>
    <w:rsid w:val="00432CB6"/>
    <w:rsid w:val="004332B1"/>
    <w:rsid w:val="00433D81"/>
    <w:rsid w:val="00433F04"/>
    <w:rsid w:val="00434A89"/>
    <w:rsid w:val="0043567C"/>
    <w:rsid w:val="0043725A"/>
    <w:rsid w:val="00445D19"/>
    <w:rsid w:val="004475C5"/>
    <w:rsid w:val="004527CE"/>
    <w:rsid w:val="0045695E"/>
    <w:rsid w:val="00457FA6"/>
    <w:rsid w:val="004613AE"/>
    <w:rsid w:val="00461D4C"/>
    <w:rsid w:val="00462092"/>
    <w:rsid w:val="00463446"/>
    <w:rsid w:val="00463DC0"/>
    <w:rsid w:val="00463F6C"/>
    <w:rsid w:val="004657D7"/>
    <w:rsid w:val="00465BEF"/>
    <w:rsid w:val="00466801"/>
    <w:rsid w:val="00467F67"/>
    <w:rsid w:val="004715C2"/>
    <w:rsid w:val="0047164C"/>
    <w:rsid w:val="0047389B"/>
    <w:rsid w:val="00475BB4"/>
    <w:rsid w:val="0047696B"/>
    <w:rsid w:val="00476F8B"/>
    <w:rsid w:val="00480B38"/>
    <w:rsid w:val="00480C0D"/>
    <w:rsid w:val="00480C3F"/>
    <w:rsid w:val="004827CD"/>
    <w:rsid w:val="00482F3E"/>
    <w:rsid w:val="00483632"/>
    <w:rsid w:val="00483853"/>
    <w:rsid w:val="0048560A"/>
    <w:rsid w:val="004877BE"/>
    <w:rsid w:val="00490477"/>
    <w:rsid w:val="004915BC"/>
    <w:rsid w:val="00491811"/>
    <w:rsid w:val="00491DC1"/>
    <w:rsid w:val="00492F0B"/>
    <w:rsid w:val="00493720"/>
    <w:rsid w:val="00494485"/>
    <w:rsid w:val="00495010"/>
    <w:rsid w:val="004A072B"/>
    <w:rsid w:val="004A1EA5"/>
    <w:rsid w:val="004A20D9"/>
    <w:rsid w:val="004A3CB5"/>
    <w:rsid w:val="004A43DD"/>
    <w:rsid w:val="004A50B3"/>
    <w:rsid w:val="004A57F0"/>
    <w:rsid w:val="004A727A"/>
    <w:rsid w:val="004A7A44"/>
    <w:rsid w:val="004B0543"/>
    <w:rsid w:val="004B2DBD"/>
    <w:rsid w:val="004B454E"/>
    <w:rsid w:val="004B6996"/>
    <w:rsid w:val="004B75FE"/>
    <w:rsid w:val="004C085B"/>
    <w:rsid w:val="004C1750"/>
    <w:rsid w:val="004C3454"/>
    <w:rsid w:val="004C46C9"/>
    <w:rsid w:val="004C60A0"/>
    <w:rsid w:val="004C6E11"/>
    <w:rsid w:val="004D2AC6"/>
    <w:rsid w:val="004D3261"/>
    <w:rsid w:val="004D4DF5"/>
    <w:rsid w:val="004D554A"/>
    <w:rsid w:val="004D5D2E"/>
    <w:rsid w:val="004D60A3"/>
    <w:rsid w:val="004D6A22"/>
    <w:rsid w:val="004D6E99"/>
    <w:rsid w:val="004E1AC4"/>
    <w:rsid w:val="004E210A"/>
    <w:rsid w:val="004E385D"/>
    <w:rsid w:val="004E4AFA"/>
    <w:rsid w:val="004E543E"/>
    <w:rsid w:val="004E657D"/>
    <w:rsid w:val="004F0312"/>
    <w:rsid w:val="004F071C"/>
    <w:rsid w:val="004F1319"/>
    <w:rsid w:val="004F1F3A"/>
    <w:rsid w:val="004F4889"/>
    <w:rsid w:val="004F4FB8"/>
    <w:rsid w:val="004F59ED"/>
    <w:rsid w:val="004F6762"/>
    <w:rsid w:val="00503B6C"/>
    <w:rsid w:val="00505948"/>
    <w:rsid w:val="00506373"/>
    <w:rsid w:val="00506D2F"/>
    <w:rsid w:val="00507C19"/>
    <w:rsid w:val="005102DA"/>
    <w:rsid w:val="00510475"/>
    <w:rsid w:val="0051286B"/>
    <w:rsid w:val="00514188"/>
    <w:rsid w:val="005142DE"/>
    <w:rsid w:val="005150E9"/>
    <w:rsid w:val="005204E9"/>
    <w:rsid w:val="005246D8"/>
    <w:rsid w:val="0052702F"/>
    <w:rsid w:val="005273BA"/>
    <w:rsid w:val="0052773E"/>
    <w:rsid w:val="0053201A"/>
    <w:rsid w:val="0053211E"/>
    <w:rsid w:val="00532475"/>
    <w:rsid w:val="005338D2"/>
    <w:rsid w:val="00534217"/>
    <w:rsid w:val="005347B2"/>
    <w:rsid w:val="0053669B"/>
    <w:rsid w:val="005373DB"/>
    <w:rsid w:val="00537B0B"/>
    <w:rsid w:val="005442D6"/>
    <w:rsid w:val="0054491D"/>
    <w:rsid w:val="005449E3"/>
    <w:rsid w:val="00545E17"/>
    <w:rsid w:val="00545E2C"/>
    <w:rsid w:val="00546267"/>
    <w:rsid w:val="00546401"/>
    <w:rsid w:val="005507C5"/>
    <w:rsid w:val="005520FC"/>
    <w:rsid w:val="00555A42"/>
    <w:rsid w:val="00557320"/>
    <w:rsid w:val="00557C20"/>
    <w:rsid w:val="00560C6E"/>
    <w:rsid w:val="00561642"/>
    <w:rsid w:val="0056242F"/>
    <w:rsid w:val="00564CEA"/>
    <w:rsid w:val="00564E0E"/>
    <w:rsid w:val="005660B7"/>
    <w:rsid w:val="005661F6"/>
    <w:rsid w:val="005665A7"/>
    <w:rsid w:val="00571591"/>
    <w:rsid w:val="00571C2E"/>
    <w:rsid w:val="00572083"/>
    <w:rsid w:val="00572421"/>
    <w:rsid w:val="00574495"/>
    <w:rsid w:val="00574A55"/>
    <w:rsid w:val="00576367"/>
    <w:rsid w:val="005803B7"/>
    <w:rsid w:val="00581DC7"/>
    <w:rsid w:val="00581E23"/>
    <w:rsid w:val="00581FAB"/>
    <w:rsid w:val="005826FA"/>
    <w:rsid w:val="0058401A"/>
    <w:rsid w:val="00584B77"/>
    <w:rsid w:val="00586FE5"/>
    <w:rsid w:val="00587B4C"/>
    <w:rsid w:val="00593498"/>
    <w:rsid w:val="00593B07"/>
    <w:rsid w:val="00594457"/>
    <w:rsid w:val="005A0367"/>
    <w:rsid w:val="005A2D76"/>
    <w:rsid w:val="005A4016"/>
    <w:rsid w:val="005A54EE"/>
    <w:rsid w:val="005A5E6F"/>
    <w:rsid w:val="005B1B3B"/>
    <w:rsid w:val="005B55E6"/>
    <w:rsid w:val="005B69B3"/>
    <w:rsid w:val="005C3E0F"/>
    <w:rsid w:val="005C4337"/>
    <w:rsid w:val="005C484B"/>
    <w:rsid w:val="005C508C"/>
    <w:rsid w:val="005C7C8A"/>
    <w:rsid w:val="005D3326"/>
    <w:rsid w:val="005D4404"/>
    <w:rsid w:val="005D5FF6"/>
    <w:rsid w:val="005D6C11"/>
    <w:rsid w:val="005D6E8C"/>
    <w:rsid w:val="005D6EBB"/>
    <w:rsid w:val="005D73F6"/>
    <w:rsid w:val="005E034D"/>
    <w:rsid w:val="005E24C8"/>
    <w:rsid w:val="005E2A1F"/>
    <w:rsid w:val="005E7C16"/>
    <w:rsid w:val="005F0756"/>
    <w:rsid w:val="005F1B74"/>
    <w:rsid w:val="005F204A"/>
    <w:rsid w:val="005F385B"/>
    <w:rsid w:val="005F3FE4"/>
    <w:rsid w:val="005F5E16"/>
    <w:rsid w:val="00600317"/>
    <w:rsid w:val="006014AA"/>
    <w:rsid w:val="00605B0F"/>
    <w:rsid w:val="0060669D"/>
    <w:rsid w:val="00610639"/>
    <w:rsid w:val="00611EDD"/>
    <w:rsid w:val="0061772A"/>
    <w:rsid w:val="00620083"/>
    <w:rsid w:val="0062069C"/>
    <w:rsid w:val="00621557"/>
    <w:rsid w:val="00621EDF"/>
    <w:rsid w:val="0062540B"/>
    <w:rsid w:val="0062620A"/>
    <w:rsid w:val="006302E0"/>
    <w:rsid w:val="0063042F"/>
    <w:rsid w:val="006314A2"/>
    <w:rsid w:val="006341C9"/>
    <w:rsid w:val="006349D0"/>
    <w:rsid w:val="006352EA"/>
    <w:rsid w:val="00635F5B"/>
    <w:rsid w:val="0063733F"/>
    <w:rsid w:val="00637429"/>
    <w:rsid w:val="00642D48"/>
    <w:rsid w:val="00643C3F"/>
    <w:rsid w:val="0064574E"/>
    <w:rsid w:val="0064578F"/>
    <w:rsid w:val="006467CD"/>
    <w:rsid w:val="00647CF9"/>
    <w:rsid w:val="00652FAF"/>
    <w:rsid w:val="00653F25"/>
    <w:rsid w:val="00654070"/>
    <w:rsid w:val="0065566E"/>
    <w:rsid w:val="006571F8"/>
    <w:rsid w:val="00661100"/>
    <w:rsid w:val="006616C8"/>
    <w:rsid w:val="006620CB"/>
    <w:rsid w:val="0066302A"/>
    <w:rsid w:val="00663188"/>
    <w:rsid w:val="00663D50"/>
    <w:rsid w:val="00664D2D"/>
    <w:rsid w:val="00666C97"/>
    <w:rsid w:val="006702F0"/>
    <w:rsid w:val="006714BF"/>
    <w:rsid w:val="006727D2"/>
    <w:rsid w:val="0067401B"/>
    <w:rsid w:val="00674B7F"/>
    <w:rsid w:val="006751F8"/>
    <w:rsid w:val="00682409"/>
    <w:rsid w:val="00683864"/>
    <w:rsid w:val="006845AA"/>
    <w:rsid w:val="00684F5E"/>
    <w:rsid w:val="00686252"/>
    <w:rsid w:val="006868A2"/>
    <w:rsid w:val="00686CC6"/>
    <w:rsid w:val="00686F55"/>
    <w:rsid w:val="00690695"/>
    <w:rsid w:val="00694255"/>
    <w:rsid w:val="00696384"/>
    <w:rsid w:val="0069760B"/>
    <w:rsid w:val="006A0409"/>
    <w:rsid w:val="006A04EE"/>
    <w:rsid w:val="006A0969"/>
    <w:rsid w:val="006A1444"/>
    <w:rsid w:val="006A1A3C"/>
    <w:rsid w:val="006A3292"/>
    <w:rsid w:val="006A606C"/>
    <w:rsid w:val="006A7BFA"/>
    <w:rsid w:val="006B07ED"/>
    <w:rsid w:val="006B1942"/>
    <w:rsid w:val="006B1E1E"/>
    <w:rsid w:val="006B1FDA"/>
    <w:rsid w:val="006B31DA"/>
    <w:rsid w:val="006B42B3"/>
    <w:rsid w:val="006B4D71"/>
    <w:rsid w:val="006B5293"/>
    <w:rsid w:val="006B5603"/>
    <w:rsid w:val="006B5BE9"/>
    <w:rsid w:val="006C165F"/>
    <w:rsid w:val="006C198B"/>
    <w:rsid w:val="006C458C"/>
    <w:rsid w:val="006C7672"/>
    <w:rsid w:val="006D00DA"/>
    <w:rsid w:val="006D1B2C"/>
    <w:rsid w:val="006D1D7D"/>
    <w:rsid w:val="006D2A86"/>
    <w:rsid w:val="006D2C01"/>
    <w:rsid w:val="006D2E61"/>
    <w:rsid w:val="006D35B8"/>
    <w:rsid w:val="006D4335"/>
    <w:rsid w:val="006D61A3"/>
    <w:rsid w:val="006D6C24"/>
    <w:rsid w:val="006D716F"/>
    <w:rsid w:val="006D7314"/>
    <w:rsid w:val="006E0980"/>
    <w:rsid w:val="006E4614"/>
    <w:rsid w:val="006E47B6"/>
    <w:rsid w:val="006E5238"/>
    <w:rsid w:val="006E5304"/>
    <w:rsid w:val="006E5760"/>
    <w:rsid w:val="006E6CDA"/>
    <w:rsid w:val="006F174D"/>
    <w:rsid w:val="006F2D08"/>
    <w:rsid w:val="006F411B"/>
    <w:rsid w:val="006F5300"/>
    <w:rsid w:val="006F5858"/>
    <w:rsid w:val="006F5E1D"/>
    <w:rsid w:val="0070016E"/>
    <w:rsid w:val="00701791"/>
    <w:rsid w:val="00702121"/>
    <w:rsid w:val="00702329"/>
    <w:rsid w:val="007037B9"/>
    <w:rsid w:val="00703E73"/>
    <w:rsid w:val="0070462B"/>
    <w:rsid w:val="00704C7E"/>
    <w:rsid w:val="00706A6B"/>
    <w:rsid w:val="007109AE"/>
    <w:rsid w:val="00710C03"/>
    <w:rsid w:val="0071224A"/>
    <w:rsid w:val="00712E4E"/>
    <w:rsid w:val="0071329A"/>
    <w:rsid w:val="00713522"/>
    <w:rsid w:val="00714A3A"/>
    <w:rsid w:val="00714E88"/>
    <w:rsid w:val="0071515E"/>
    <w:rsid w:val="007151D5"/>
    <w:rsid w:val="00717C5A"/>
    <w:rsid w:val="00721223"/>
    <w:rsid w:val="007231E0"/>
    <w:rsid w:val="00724184"/>
    <w:rsid w:val="007254B7"/>
    <w:rsid w:val="00726D39"/>
    <w:rsid w:val="0072707E"/>
    <w:rsid w:val="00733A47"/>
    <w:rsid w:val="0073412B"/>
    <w:rsid w:val="007346B2"/>
    <w:rsid w:val="00735D67"/>
    <w:rsid w:val="00737DD6"/>
    <w:rsid w:val="00740C8B"/>
    <w:rsid w:val="00740E16"/>
    <w:rsid w:val="00742824"/>
    <w:rsid w:val="0074290E"/>
    <w:rsid w:val="00743C52"/>
    <w:rsid w:val="00744887"/>
    <w:rsid w:val="007465E0"/>
    <w:rsid w:val="00746636"/>
    <w:rsid w:val="00746919"/>
    <w:rsid w:val="007511F2"/>
    <w:rsid w:val="00751CDA"/>
    <w:rsid w:val="00752023"/>
    <w:rsid w:val="0075362A"/>
    <w:rsid w:val="00753DFE"/>
    <w:rsid w:val="00754DE2"/>
    <w:rsid w:val="00760271"/>
    <w:rsid w:val="00762C3C"/>
    <w:rsid w:val="0076439B"/>
    <w:rsid w:val="007647CC"/>
    <w:rsid w:val="007658B9"/>
    <w:rsid w:val="00771767"/>
    <w:rsid w:val="00772019"/>
    <w:rsid w:val="0077219B"/>
    <w:rsid w:val="00773653"/>
    <w:rsid w:val="00775D8E"/>
    <w:rsid w:val="007800E5"/>
    <w:rsid w:val="00780174"/>
    <w:rsid w:val="007802B8"/>
    <w:rsid w:val="007815D7"/>
    <w:rsid w:val="00781DC0"/>
    <w:rsid w:val="00782D8B"/>
    <w:rsid w:val="00784EC8"/>
    <w:rsid w:val="00785A34"/>
    <w:rsid w:val="0078692F"/>
    <w:rsid w:val="007873EF"/>
    <w:rsid w:val="00790314"/>
    <w:rsid w:val="007937C6"/>
    <w:rsid w:val="00794F09"/>
    <w:rsid w:val="00796E45"/>
    <w:rsid w:val="0079701C"/>
    <w:rsid w:val="007A0431"/>
    <w:rsid w:val="007A0D81"/>
    <w:rsid w:val="007A14D9"/>
    <w:rsid w:val="007A1F53"/>
    <w:rsid w:val="007A26EA"/>
    <w:rsid w:val="007A4A90"/>
    <w:rsid w:val="007A568E"/>
    <w:rsid w:val="007A67C3"/>
    <w:rsid w:val="007A74E4"/>
    <w:rsid w:val="007B0003"/>
    <w:rsid w:val="007B0A74"/>
    <w:rsid w:val="007B1151"/>
    <w:rsid w:val="007B34B8"/>
    <w:rsid w:val="007B3AF7"/>
    <w:rsid w:val="007B4277"/>
    <w:rsid w:val="007B46C1"/>
    <w:rsid w:val="007B5805"/>
    <w:rsid w:val="007B5996"/>
    <w:rsid w:val="007B5CB8"/>
    <w:rsid w:val="007B60A0"/>
    <w:rsid w:val="007B61EA"/>
    <w:rsid w:val="007B7629"/>
    <w:rsid w:val="007C26E7"/>
    <w:rsid w:val="007C58FD"/>
    <w:rsid w:val="007C68E0"/>
    <w:rsid w:val="007C7C84"/>
    <w:rsid w:val="007D15CC"/>
    <w:rsid w:val="007D173B"/>
    <w:rsid w:val="007D29F0"/>
    <w:rsid w:val="007D5836"/>
    <w:rsid w:val="007E3D69"/>
    <w:rsid w:val="007E4320"/>
    <w:rsid w:val="007E5001"/>
    <w:rsid w:val="007E5691"/>
    <w:rsid w:val="007E6774"/>
    <w:rsid w:val="007E67AB"/>
    <w:rsid w:val="007E7A86"/>
    <w:rsid w:val="007F041A"/>
    <w:rsid w:val="007F05A2"/>
    <w:rsid w:val="007F170F"/>
    <w:rsid w:val="007F7C94"/>
    <w:rsid w:val="008002C3"/>
    <w:rsid w:val="0080107B"/>
    <w:rsid w:val="00801D47"/>
    <w:rsid w:val="0080516E"/>
    <w:rsid w:val="0080703B"/>
    <w:rsid w:val="0081016F"/>
    <w:rsid w:val="00811A87"/>
    <w:rsid w:val="00812440"/>
    <w:rsid w:val="008126F3"/>
    <w:rsid w:val="00812D79"/>
    <w:rsid w:val="00813703"/>
    <w:rsid w:val="00813F7A"/>
    <w:rsid w:val="00815B6C"/>
    <w:rsid w:val="0081630E"/>
    <w:rsid w:val="008165AD"/>
    <w:rsid w:val="00817AA5"/>
    <w:rsid w:val="00823321"/>
    <w:rsid w:val="0082725A"/>
    <w:rsid w:val="008272E2"/>
    <w:rsid w:val="00827C82"/>
    <w:rsid w:val="00831F42"/>
    <w:rsid w:val="008322C8"/>
    <w:rsid w:val="00834691"/>
    <w:rsid w:val="00835833"/>
    <w:rsid w:val="00835B72"/>
    <w:rsid w:val="00836834"/>
    <w:rsid w:val="00840934"/>
    <w:rsid w:val="008433DB"/>
    <w:rsid w:val="0084485A"/>
    <w:rsid w:val="00844E5F"/>
    <w:rsid w:val="00845244"/>
    <w:rsid w:val="00845C68"/>
    <w:rsid w:val="00850F98"/>
    <w:rsid w:val="00851324"/>
    <w:rsid w:val="00855785"/>
    <w:rsid w:val="0086052B"/>
    <w:rsid w:val="00860641"/>
    <w:rsid w:val="0086069A"/>
    <w:rsid w:val="00860753"/>
    <w:rsid w:val="00861F0E"/>
    <w:rsid w:val="00864299"/>
    <w:rsid w:val="0086576E"/>
    <w:rsid w:val="00866BFF"/>
    <w:rsid w:val="00871F49"/>
    <w:rsid w:val="00873AD7"/>
    <w:rsid w:val="008749C2"/>
    <w:rsid w:val="00875526"/>
    <w:rsid w:val="008802B1"/>
    <w:rsid w:val="00881BA4"/>
    <w:rsid w:val="00882244"/>
    <w:rsid w:val="00883033"/>
    <w:rsid w:val="008840DA"/>
    <w:rsid w:val="00884D5D"/>
    <w:rsid w:val="008854A9"/>
    <w:rsid w:val="008859B0"/>
    <w:rsid w:val="00886284"/>
    <w:rsid w:val="00886517"/>
    <w:rsid w:val="00887354"/>
    <w:rsid w:val="008904CE"/>
    <w:rsid w:val="008909A4"/>
    <w:rsid w:val="00892EA2"/>
    <w:rsid w:val="00896B0F"/>
    <w:rsid w:val="00897304"/>
    <w:rsid w:val="008975F7"/>
    <w:rsid w:val="008A026B"/>
    <w:rsid w:val="008A29A1"/>
    <w:rsid w:val="008A3F57"/>
    <w:rsid w:val="008A44B2"/>
    <w:rsid w:val="008A470C"/>
    <w:rsid w:val="008A70FA"/>
    <w:rsid w:val="008A7E0E"/>
    <w:rsid w:val="008A7F16"/>
    <w:rsid w:val="008B2127"/>
    <w:rsid w:val="008B2B99"/>
    <w:rsid w:val="008B4CEA"/>
    <w:rsid w:val="008B529B"/>
    <w:rsid w:val="008C06F6"/>
    <w:rsid w:val="008C1AE2"/>
    <w:rsid w:val="008C2574"/>
    <w:rsid w:val="008C4050"/>
    <w:rsid w:val="008C605F"/>
    <w:rsid w:val="008C7E5F"/>
    <w:rsid w:val="008D2DCC"/>
    <w:rsid w:val="008D2E69"/>
    <w:rsid w:val="008D3FF3"/>
    <w:rsid w:val="008E0CEE"/>
    <w:rsid w:val="008E0D26"/>
    <w:rsid w:val="008E1607"/>
    <w:rsid w:val="008E27EA"/>
    <w:rsid w:val="008E48D9"/>
    <w:rsid w:val="008E4C63"/>
    <w:rsid w:val="008E5E95"/>
    <w:rsid w:val="008E6D11"/>
    <w:rsid w:val="008E7C8A"/>
    <w:rsid w:val="008F06CE"/>
    <w:rsid w:val="008F1B90"/>
    <w:rsid w:val="008F2252"/>
    <w:rsid w:val="008F2583"/>
    <w:rsid w:val="008F2B9E"/>
    <w:rsid w:val="008F2BCD"/>
    <w:rsid w:val="008F36D7"/>
    <w:rsid w:val="008F6F90"/>
    <w:rsid w:val="008F7BAE"/>
    <w:rsid w:val="00900D05"/>
    <w:rsid w:val="009026A8"/>
    <w:rsid w:val="00903802"/>
    <w:rsid w:val="009038B0"/>
    <w:rsid w:val="00905E79"/>
    <w:rsid w:val="00905FB3"/>
    <w:rsid w:val="00906BB8"/>
    <w:rsid w:val="00906CF6"/>
    <w:rsid w:val="00907EE9"/>
    <w:rsid w:val="009142DA"/>
    <w:rsid w:val="009143A2"/>
    <w:rsid w:val="00915C4E"/>
    <w:rsid w:val="009164AF"/>
    <w:rsid w:val="00916C1F"/>
    <w:rsid w:val="0092187F"/>
    <w:rsid w:val="00921F65"/>
    <w:rsid w:val="0092306D"/>
    <w:rsid w:val="00923983"/>
    <w:rsid w:val="00925CB1"/>
    <w:rsid w:val="00926A2B"/>
    <w:rsid w:val="0092796D"/>
    <w:rsid w:val="00927B06"/>
    <w:rsid w:val="00930E15"/>
    <w:rsid w:val="0094195B"/>
    <w:rsid w:val="0094325F"/>
    <w:rsid w:val="009459BA"/>
    <w:rsid w:val="009460AD"/>
    <w:rsid w:val="009466D6"/>
    <w:rsid w:val="009468EE"/>
    <w:rsid w:val="009502E9"/>
    <w:rsid w:val="00950E01"/>
    <w:rsid w:val="0095321F"/>
    <w:rsid w:val="0095572C"/>
    <w:rsid w:val="00961F02"/>
    <w:rsid w:val="00964D92"/>
    <w:rsid w:val="0096541F"/>
    <w:rsid w:val="0097089B"/>
    <w:rsid w:val="00972BBA"/>
    <w:rsid w:val="00972D0D"/>
    <w:rsid w:val="009731D4"/>
    <w:rsid w:val="00973223"/>
    <w:rsid w:val="009733B0"/>
    <w:rsid w:val="00973EB2"/>
    <w:rsid w:val="0098074A"/>
    <w:rsid w:val="00984371"/>
    <w:rsid w:val="00984CDB"/>
    <w:rsid w:val="009855B5"/>
    <w:rsid w:val="00987B13"/>
    <w:rsid w:val="009906C1"/>
    <w:rsid w:val="009906F5"/>
    <w:rsid w:val="009932EA"/>
    <w:rsid w:val="009935F4"/>
    <w:rsid w:val="009946C2"/>
    <w:rsid w:val="00995207"/>
    <w:rsid w:val="00996F1E"/>
    <w:rsid w:val="009A1E7E"/>
    <w:rsid w:val="009A246C"/>
    <w:rsid w:val="009A2D29"/>
    <w:rsid w:val="009A6C38"/>
    <w:rsid w:val="009B17AA"/>
    <w:rsid w:val="009B191C"/>
    <w:rsid w:val="009B2BF7"/>
    <w:rsid w:val="009B2F61"/>
    <w:rsid w:val="009B4B0E"/>
    <w:rsid w:val="009B7B92"/>
    <w:rsid w:val="009B7D3D"/>
    <w:rsid w:val="009C32B6"/>
    <w:rsid w:val="009C3BBE"/>
    <w:rsid w:val="009C3E17"/>
    <w:rsid w:val="009C47E6"/>
    <w:rsid w:val="009C6304"/>
    <w:rsid w:val="009D4012"/>
    <w:rsid w:val="009D54DB"/>
    <w:rsid w:val="009D5C96"/>
    <w:rsid w:val="009D5ED7"/>
    <w:rsid w:val="009D687C"/>
    <w:rsid w:val="009D6C03"/>
    <w:rsid w:val="009D6C0C"/>
    <w:rsid w:val="009D70C3"/>
    <w:rsid w:val="009D72C1"/>
    <w:rsid w:val="009D76CA"/>
    <w:rsid w:val="009D7926"/>
    <w:rsid w:val="009D7B98"/>
    <w:rsid w:val="009E21C8"/>
    <w:rsid w:val="009E4113"/>
    <w:rsid w:val="009E422E"/>
    <w:rsid w:val="009E6452"/>
    <w:rsid w:val="009E6AD1"/>
    <w:rsid w:val="009E6DC6"/>
    <w:rsid w:val="009E7A7E"/>
    <w:rsid w:val="009F2141"/>
    <w:rsid w:val="009F217A"/>
    <w:rsid w:val="009F2235"/>
    <w:rsid w:val="009F22A0"/>
    <w:rsid w:val="009F3499"/>
    <w:rsid w:val="009F389E"/>
    <w:rsid w:val="009F665A"/>
    <w:rsid w:val="009F6D35"/>
    <w:rsid w:val="009F73BF"/>
    <w:rsid w:val="009F7C33"/>
    <w:rsid w:val="00A003C8"/>
    <w:rsid w:val="00A00AF5"/>
    <w:rsid w:val="00A01DD1"/>
    <w:rsid w:val="00A0465D"/>
    <w:rsid w:val="00A058E1"/>
    <w:rsid w:val="00A06571"/>
    <w:rsid w:val="00A067DD"/>
    <w:rsid w:val="00A14F97"/>
    <w:rsid w:val="00A17565"/>
    <w:rsid w:val="00A17C03"/>
    <w:rsid w:val="00A20181"/>
    <w:rsid w:val="00A2166D"/>
    <w:rsid w:val="00A23F55"/>
    <w:rsid w:val="00A248C6"/>
    <w:rsid w:val="00A25D25"/>
    <w:rsid w:val="00A270CE"/>
    <w:rsid w:val="00A27CB7"/>
    <w:rsid w:val="00A30251"/>
    <w:rsid w:val="00A3237C"/>
    <w:rsid w:val="00A326C4"/>
    <w:rsid w:val="00A3375E"/>
    <w:rsid w:val="00A3616B"/>
    <w:rsid w:val="00A3631E"/>
    <w:rsid w:val="00A368CA"/>
    <w:rsid w:val="00A37B01"/>
    <w:rsid w:val="00A37FD2"/>
    <w:rsid w:val="00A422EB"/>
    <w:rsid w:val="00A42B41"/>
    <w:rsid w:val="00A443F4"/>
    <w:rsid w:val="00A44A07"/>
    <w:rsid w:val="00A452DA"/>
    <w:rsid w:val="00A53D94"/>
    <w:rsid w:val="00A54A9F"/>
    <w:rsid w:val="00A55996"/>
    <w:rsid w:val="00A56CD7"/>
    <w:rsid w:val="00A56D09"/>
    <w:rsid w:val="00A5782D"/>
    <w:rsid w:val="00A64251"/>
    <w:rsid w:val="00A663FF"/>
    <w:rsid w:val="00A6678E"/>
    <w:rsid w:val="00A707AE"/>
    <w:rsid w:val="00A7163E"/>
    <w:rsid w:val="00A73817"/>
    <w:rsid w:val="00A74158"/>
    <w:rsid w:val="00A741E6"/>
    <w:rsid w:val="00A744C4"/>
    <w:rsid w:val="00A74E84"/>
    <w:rsid w:val="00A752DD"/>
    <w:rsid w:val="00A75E56"/>
    <w:rsid w:val="00A77C61"/>
    <w:rsid w:val="00A77E21"/>
    <w:rsid w:val="00A77FD5"/>
    <w:rsid w:val="00A801B8"/>
    <w:rsid w:val="00A8123B"/>
    <w:rsid w:val="00A81BF1"/>
    <w:rsid w:val="00A82715"/>
    <w:rsid w:val="00A8385A"/>
    <w:rsid w:val="00A8404F"/>
    <w:rsid w:val="00A840C2"/>
    <w:rsid w:val="00A86425"/>
    <w:rsid w:val="00A91DF1"/>
    <w:rsid w:val="00A92216"/>
    <w:rsid w:val="00A930E1"/>
    <w:rsid w:val="00A93B5B"/>
    <w:rsid w:val="00A94BF3"/>
    <w:rsid w:val="00A9506B"/>
    <w:rsid w:val="00A95872"/>
    <w:rsid w:val="00A9593E"/>
    <w:rsid w:val="00A964EA"/>
    <w:rsid w:val="00A976A7"/>
    <w:rsid w:val="00A97D6F"/>
    <w:rsid w:val="00AA02C4"/>
    <w:rsid w:val="00AA0A62"/>
    <w:rsid w:val="00AA1960"/>
    <w:rsid w:val="00AA3EB8"/>
    <w:rsid w:val="00AA4503"/>
    <w:rsid w:val="00AA5309"/>
    <w:rsid w:val="00AA716C"/>
    <w:rsid w:val="00AA7A3A"/>
    <w:rsid w:val="00AB1D3A"/>
    <w:rsid w:val="00AB44E7"/>
    <w:rsid w:val="00AB4EFA"/>
    <w:rsid w:val="00AB6DC9"/>
    <w:rsid w:val="00AC04F5"/>
    <w:rsid w:val="00AC0A7F"/>
    <w:rsid w:val="00AC2A96"/>
    <w:rsid w:val="00AC2F46"/>
    <w:rsid w:val="00AC5950"/>
    <w:rsid w:val="00AC74F1"/>
    <w:rsid w:val="00AC7C95"/>
    <w:rsid w:val="00AD0650"/>
    <w:rsid w:val="00AD2221"/>
    <w:rsid w:val="00AD6956"/>
    <w:rsid w:val="00AD703E"/>
    <w:rsid w:val="00AD79A9"/>
    <w:rsid w:val="00AE0D1B"/>
    <w:rsid w:val="00AE21BD"/>
    <w:rsid w:val="00AE43F0"/>
    <w:rsid w:val="00AE508C"/>
    <w:rsid w:val="00AE631B"/>
    <w:rsid w:val="00AE7B38"/>
    <w:rsid w:val="00AF03C4"/>
    <w:rsid w:val="00AF0AD3"/>
    <w:rsid w:val="00AF25DB"/>
    <w:rsid w:val="00AF25F4"/>
    <w:rsid w:val="00AF3D97"/>
    <w:rsid w:val="00AF478A"/>
    <w:rsid w:val="00AF53AB"/>
    <w:rsid w:val="00B00BBB"/>
    <w:rsid w:val="00B01D58"/>
    <w:rsid w:val="00B026A6"/>
    <w:rsid w:val="00B02E40"/>
    <w:rsid w:val="00B0416B"/>
    <w:rsid w:val="00B05033"/>
    <w:rsid w:val="00B056E9"/>
    <w:rsid w:val="00B102F1"/>
    <w:rsid w:val="00B11518"/>
    <w:rsid w:val="00B11BEF"/>
    <w:rsid w:val="00B12C4E"/>
    <w:rsid w:val="00B148C8"/>
    <w:rsid w:val="00B15FA9"/>
    <w:rsid w:val="00B16F98"/>
    <w:rsid w:val="00B204AE"/>
    <w:rsid w:val="00B21A54"/>
    <w:rsid w:val="00B21DCB"/>
    <w:rsid w:val="00B24DCF"/>
    <w:rsid w:val="00B25CAA"/>
    <w:rsid w:val="00B27B43"/>
    <w:rsid w:val="00B3118B"/>
    <w:rsid w:val="00B31FC9"/>
    <w:rsid w:val="00B35837"/>
    <w:rsid w:val="00B363E4"/>
    <w:rsid w:val="00B36686"/>
    <w:rsid w:val="00B37EA2"/>
    <w:rsid w:val="00B42872"/>
    <w:rsid w:val="00B435E5"/>
    <w:rsid w:val="00B437D0"/>
    <w:rsid w:val="00B4411D"/>
    <w:rsid w:val="00B451EA"/>
    <w:rsid w:val="00B520EB"/>
    <w:rsid w:val="00B533A4"/>
    <w:rsid w:val="00B53F01"/>
    <w:rsid w:val="00B54840"/>
    <w:rsid w:val="00B54D59"/>
    <w:rsid w:val="00B55262"/>
    <w:rsid w:val="00B60FA3"/>
    <w:rsid w:val="00B61BD1"/>
    <w:rsid w:val="00B6411C"/>
    <w:rsid w:val="00B66480"/>
    <w:rsid w:val="00B70F24"/>
    <w:rsid w:val="00B71166"/>
    <w:rsid w:val="00B717C5"/>
    <w:rsid w:val="00B71C03"/>
    <w:rsid w:val="00B73AFA"/>
    <w:rsid w:val="00B7558C"/>
    <w:rsid w:val="00B75941"/>
    <w:rsid w:val="00B7766F"/>
    <w:rsid w:val="00B81343"/>
    <w:rsid w:val="00B81876"/>
    <w:rsid w:val="00B902C8"/>
    <w:rsid w:val="00B92162"/>
    <w:rsid w:val="00B94DE0"/>
    <w:rsid w:val="00B96221"/>
    <w:rsid w:val="00B975E4"/>
    <w:rsid w:val="00BA0DF9"/>
    <w:rsid w:val="00BA11CF"/>
    <w:rsid w:val="00BA18E4"/>
    <w:rsid w:val="00BA5F3F"/>
    <w:rsid w:val="00BB09DF"/>
    <w:rsid w:val="00BB0A4E"/>
    <w:rsid w:val="00BB1A36"/>
    <w:rsid w:val="00BB3A13"/>
    <w:rsid w:val="00BB3D95"/>
    <w:rsid w:val="00BB713C"/>
    <w:rsid w:val="00BC0290"/>
    <w:rsid w:val="00BC0D97"/>
    <w:rsid w:val="00BC33D2"/>
    <w:rsid w:val="00BC3DDC"/>
    <w:rsid w:val="00BC523E"/>
    <w:rsid w:val="00BC7AF9"/>
    <w:rsid w:val="00BD0C8F"/>
    <w:rsid w:val="00BD1F21"/>
    <w:rsid w:val="00BD2EB2"/>
    <w:rsid w:val="00BD4894"/>
    <w:rsid w:val="00BD55B9"/>
    <w:rsid w:val="00BD60E9"/>
    <w:rsid w:val="00BE0924"/>
    <w:rsid w:val="00BE48FD"/>
    <w:rsid w:val="00BE766B"/>
    <w:rsid w:val="00BE76B3"/>
    <w:rsid w:val="00BF0FFD"/>
    <w:rsid w:val="00BF1D94"/>
    <w:rsid w:val="00BF2267"/>
    <w:rsid w:val="00BF3CD1"/>
    <w:rsid w:val="00BF3FA3"/>
    <w:rsid w:val="00BF41D9"/>
    <w:rsid w:val="00C00AA8"/>
    <w:rsid w:val="00C00EFD"/>
    <w:rsid w:val="00C01C72"/>
    <w:rsid w:val="00C03C5D"/>
    <w:rsid w:val="00C041A6"/>
    <w:rsid w:val="00C043CC"/>
    <w:rsid w:val="00C04D30"/>
    <w:rsid w:val="00C057E6"/>
    <w:rsid w:val="00C06B57"/>
    <w:rsid w:val="00C06C80"/>
    <w:rsid w:val="00C1066D"/>
    <w:rsid w:val="00C11853"/>
    <w:rsid w:val="00C12568"/>
    <w:rsid w:val="00C13C90"/>
    <w:rsid w:val="00C1439C"/>
    <w:rsid w:val="00C145D5"/>
    <w:rsid w:val="00C146DA"/>
    <w:rsid w:val="00C179B5"/>
    <w:rsid w:val="00C201A4"/>
    <w:rsid w:val="00C20424"/>
    <w:rsid w:val="00C22BC1"/>
    <w:rsid w:val="00C23D28"/>
    <w:rsid w:val="00C251F7"/>
    <w:rsid w:val="00C25AF9"/>
    <w:rsid w:val="00C25E77"/>
    <w:rsid w:val="00C25FB2"/>
    <w:rsid w:val="00C26BCE"/>
    <w:rsid w:val="00C30D3B"/>
    <w:rsid w:val="00C317DE"/>
    <w:rsid w:val="00C31D3C"/>
    <w:rsid w:val="00C32028"/>
    <w:rsid w:val="00C3309D"/>
    <w:rsid w:val="00C35193"/>
    <w:rsid w:val="00C3761F"/>
    <w:rsid w:val="00C418C1"/>
    <w:rsid w:val="00C42EAE"/>
    <w:rsid w:val="00C43B53"/>
    <w:rsid w:val="00C454CD"/>
    <w:rsid w:val="00C45586"/>
    <w:rsid w:val="00C475C6"/>
    <w:rsid w:val="00C47789"/>
    <w:rsid w:val="00C51139"/>
    <w:rsid w:val="00C52CE8"/>
    <w:rsid w:val="00C54373"/>
    <w:rsid w:val="00C548B9"/>
    <w:rsid w:val="00C566B5"/>
    <w:rsid w:val="00C56B0B"/>
    <w:rsid w:val="00C5703D"/>
    <w:rsid w:val="00C61729"/>
    <w:rsid w:val="00C65A80"/>
    <w:rsid w:val="00C66D51"/>
    <w:rsid w:val="00C704F4"/>
    <w:rsid w:val="00C72A9C"/>
    <w:rsid w:val="00C72F15"/>
    <w:rsid w:val="00C73648"/>
    <w:rsid w:val="00C73E08"/>
    <w:rsid w:val="00C74116"/>
    <w:rsid w:val="00C745C6"/>
    <w:rsid w:val="00C7548E"/>
    <w:rsid w:val="00C757FF"/>
    <w:rsid w:val="00C76642"/>
    <w:rsid w:val="00C776DE"/>
    <w:rsid w:val="00C83119"/>
    <w:rsid w:val="00C84732"/>
    <w:rsid w:val="00C8643C"/>
    <w:rsid w:val="00C868BA"/>
    <w:rsid w:val="00C90A35"/>
    <w:rsid w:val="00C90AE5"/>
    <w:rsid w:val="00C90F7B"/>
    <w:rsid w:val="00C912DB"/>
    <w:rsid w:val="00C95A6C"/>
    <w:rsid w:val="00C962F7"/>
    <w:rsid w:val="00CA1168"/>
    <w:rsid w:val="00CA2C17"/>
    <w:rsid w:val="00CA3251"/>
    <w:rsid w:val="00CA358B"/>
    <w:rsid w:val="00CA3A26"/>
    <w:rsid w:val="00CA4DAD"/>
    <w:rsid w:val="00CA54B2"/>
    <w:rsid w:val="00CA5723"/>
    <w:rsid w:val="00CA6352"/>
    <w:rsid w:val="00CA66B2"/>
    <w:rsid w:val="00CA706B"/>
    <w:rsid w:val="00CB04FC"/>
    <w:rsid w:val="00CB138C"/>
    <w:rsid w:val="00CB17B0"/>
    <w:rsid w:val="00CB219A"/>
    <w:rsid w:val="00CB27BD"/>
    <w:rsid w:val="00CB2B6B"/>
    <w:rsid w:val="00CB2B75"/>
    <w:rsid w:val="00CB397D"/>
    <w:rsid w:val="00CB4F42"/>
    <w:rsid w:val="00CB5A08"/>
    <w:rsid w:val="00CB714D"/>
    <w:rsid w:val="00CB7492"/>
    <w:rsid w:val="00CB7AD6"/>
    <w:rsid w:val="00CB7B1F"/>
    <w:rsid w:val="00CC0F0F"/>
    <w:rsid w:val="00CC10A8"/>
    <w:rsid w:val="00CC26D4"/>
    <w:rsid w:val="00CC3313"/>
    <w:rsid w:val="00CC60AA"/>
    <w:rsid w:val="00CC718F"/>
    <w:rsid w:val="00CC72B5"/>
    <w:rsid w:val="00CD0B53"/>
    <w:rsid w:val="00CD1E20"/>
    <w:rsid w:val="00CD2003"/>
    <w:rsid w:val="00CD53E3"/>
    <w:rsid w:val="00CD6231"/>
    <w:rsid w:val="00CD63F9"/>
    <w:rsid w:val="00CD75D1"/>
    <w:rsid w:val="00CE01EC"/>
    <w:rsid w:val="00CE031D"/>
    <w:rsid w:val="00CE0CD1"/>
    <w:rsid w:val="00CE2705"/>
    <w:rsid w:val="00CE3477"/>
    <w:rsid w:val="00CE7CA6"/>
    <w:rsid w:val="00CF0040"/>
    <w:rsid w:val="00CF248D"/>
    <w:rsid w:val="00CF2721"/>
    <w:rsid w:val="00CF317A"/>
    <w:rsid w:val="00CF6A68"/>
    <w:rsid w:val="00CF7387"/>
    <w:rsid w:val="00D00D32"/>
    <w:rsid w:val="00D00FDD"/>
    <w:rsid w:val="00D0101D"/>
    <w:rsid w:val="00D0184F"/>
    <w:rsid w:val="00D02E1B"/>
    <w:rsid w:val="00D04393"/>
    <w:rsid w:val="00D05DC7"/>
    <w:rsid w:val="00D06848"/>
    <w:rsid w:val="00D07C3C"/>
    <w:rsid w:val="00D1111D"/>
    <w:rsid w:val="00D129F1"/>
    <w:rsid w:val="00D135A7"/>
    <w:rsid w:val="00D13A3C"/>
    <w:rsid w:val="00D16687"/>
    <w:rsid w:val="00D1702F"/>
    <w:rsid w:val="00D1749B"/>
    <w:rsid w:val="00D20E61"/>
    <w:rsid w:val="00D218C3"/>
    <w:rsid w:val="00D225CE"/>
    <w:rsid w:val="00D22AF4"/>
    <w:rsid w:val="00D22F84"/>
    <w:rsid w:val="00D2350F"/>
    <w:rsid w:val="00D23D24"/>
    <w:rsid w:val="00D2461C"/>
    <w:rsid w:val="00D250D6"/>
    <w:rsid w:val="00D26C0A"/>
    <w:rsid w:val="00D303AE"/>
    <w:rsid w:val="00D31274"/>
    <w:rsid w:val="00D3224A"/>
    <w:rsid w:val="00D3346D"/>
    <w:rsid w:val="00D33E98"/>
    <w:rsid w:val="00D36C3F"/>
    <w:rsid w:val="00D40095"/>
    <w:rsid w:val="00D406FE"/>
    <w:rsid w:val="00D41399"/>
    <w:rsid w:val="00D41F54"/>
    <w:rsid w:val="00D4246B"/>
    <w:rsid w:val="00D431E4"/>
    <w:rsid w:val="00D43E30"/>
    <w:rsid w:val="00D4484E"/>
    <w:rsid w:val="00D501CC"/>
    <w:rsid w:val="00D503B8"/>
    <w:rsid w:val="00D5199E"/>
    <w:rsid w:val="00D519B7"/>
    <w:rsid w:val="00D51CA1"/>
    <w:rsid w:val="00D524D0"/>
    <w:rsid w:val="00D540E1"/>
    <w:rsid w:val="00D543B5"/>
    <w:rsid w:val="00D544DC"/>
    <w:rsid w:val="00D544E5"/>
    <w:rsid w:val="00D54A23"/>
    <w:rsid w:val="00D55938"/>
    <w:rsid w:val="00D55AE5"/>
    <w:rsid w:val="00D55B7B"/>
    <w:rsid w:val="00D56F88"/>
    <w:rsid w:val="00D5743F"/>
    <w:rsid w:val="00D60684"/>
    <w:rsid w:val="00D6150D"/>
    <w:rsid w:val="00D61A14"/>
    <w:rsid w:val="00D633A5"/>
    <w:rsid w:val="00D64406"/>
    <w:rsid w:val="00D6475C"/>
    <w:rsid w:val="00D657EF"/>
    <w:rsid w:val="00D67164"/>
    <w:rsid w:val="00D70498"/>
    <w:rsid w:val="00D73F03"/>
    <w:rsid w:val="00D74103"/>
    <w:rsid w:val="00D754C1"/>
    <w:rsid w:val="00D75790"/>
    <w:rsid w:val="00D76B3F"/>
    <w:rsid w:val="00D77CB8"/>
    <w:rsid w:val="00D81BAA"/>
    <w:rsid w:val="00D82F8C"/>
    <w:rsid w:val="00D8411C"/>
    <w:rsid w:val="00D85DBB"/>
    <w:rsid w:val="00D86156"/>
    <w:rsid w:val="00D862A0"/>
    <w:rsid w:val="00D87707"/>
    <w:rsid w:val="00D87879"/>
    <w:rsid w:val="00D87D2A"/>
    <w:rsid w:val="00D9140A"/>
    <w:rsid w:val="00D91BD8"/>
    <w:rsid w:val="00D927B8"/>
    <w:rsid w:val="00D92DF3"/>
    <w:rsid w:val="00D93376"/>
    <w:rsid w:val="00D93D9F"/>
    <w:rsid w:val="00D95A3E"/>
    <w:rsid w:val="00D96ED1"/>
    <w:rsid w:val="00D9762C"/>
    <w:rsid w:val="00DA0DC5"/>
    <w:rsid w:val="00DA1888"/>
    <w:rsid w:val="00DA2B82"/>
    <w:rsid w:val="00DA3A2B"/>
    <w:rsid w:val="00DA620A"/>
    <w:rsid w:val="00DA663B"/>
    <w:rsid w:val="00DA6D7C"/>
    <w:rsid w:val="00DA6F82"/>
    <w:rsid w:val="00DA76E1"/>
    <w:rsid w:val="00DA7EF3"/>
    <w:rsid w:val="00DB1A3E"/>
    <w:rsid w:val="00DC2E7C"/>
    <w:rsid w:val="00DC55F4"/>
    <w:rsid w:val="00DC5EB7"/>
    <w:rsid w:val="00DC600E"/>
    <w:rsid w:val="00DC63E6"/>
    <w:rsid w:val="00DC7487"/>
    <w:rsid w:val="00DC772F"/>
    <w:rsid w:val="00DD0B3D"/>
    <w:rsid w:val="00DD1EA9"/>
    <w:rsid w:val="00DD225D"/>
    <w:rsid w:val="00DD4E95"/>
    <w:rsid w:val="00DD525F"/>
    <w:rsid w:val="00DD613B"/>
    <w:rsid w:val="00DD7610"/>
    <w:rsid w:val="00DE05E2"/>
    <w:rsid w:val="00DE109B"/>
    <w:rsid w:val="00DE1A3F"/>
    <w:rsid w:val="00DE4AB2"/>
    <w:rsid w:val="00DF149B"/>
    <w:rsid w:val="00DF1F49"/>
    <w:rsid w:val="00DF25DE"/>
    <w:rsid w:val="00DF2ED7"/>
    <w:rsid w:val="00DF34FE"/>
    <w:rsid w:val="00DF4785"/>
    <w:rsid w:val="00DF5489"/>
    <w:rsid w:val="00DF6D72"/>
    <w:rsid w:val="00DF751C"/>
    <w:rsid w:val="00DF7B89"/>
    <w:rsid w:val="00E0005D"/>
    <w:rsid w:val="00E01D88"/>
    <w:rsid w:val="00E02DF1"/>
    <w:rsid w:val="00E02ECD"/>
    <w:rsid w:val="00E0468B"/>
    <w:rsid w:val="00E04B3F"/>
    <w:rsid w:val="00E04ECA"/>
    <w:rsid w:val="00E070C3"/>
    <w:rsid w:val="00E12C17"/>
    <w:rsid w:val="00E14A3F"/>
    <w:rsid w:val="00E22444"/>
    <w:rsid w:val="00E22978"/>
    <w:rsid w:val="00E25CDF"/>
    <w:rsid w:val="00E30CE1"/>
    <w:rsid w:val="00E33F8E"/>
    <w:rsid w:val="00E362F6"/>
    <w:rsid w:val="00E403C6"/>
    <w:rsid w:val="00E407CD"/>
    <w:rsid w:val="00E435EC"/>
    <w:rsid w:val="00E50DE6"/>
    <w:rsid w:val="00E51D5D"/>
    <w:rsid w:val="00E52B5C"/>
    <w:rsid w:val="00E53B0B"/>
    <w:rsid w:val="00E53CCA"/>
    <w:rsid w:val="00E53CF3"/>
    <w:rsid w:val="00E53D2E"/>
    <w:rsid w:val="00E549A8"/>
    <w:rsid w:val="00E555A6"/>
    <w:rsid w:val="00E611DF"/>
    <w:rsid w:val="00E62305"/>
    <w:rsid w:val="00E62CA3"/>
    <w:rsid w:val="00E63AB6"/>
    <w:rsid w:val="00E64B2A"/>
    <w:rsid w:val="00E66843"/>
    <w:rsid w:val="00E70C01"/>
    <w:rsid w:val="00E715B2"/>
    <w:rsid w:val="00E725C3"/>
    <w:rsid w:val="00E7326B"/>
    <w:rsid w:val="00E74E93"/>
    <w:rsid w:val="00E8125D"/>
    <w:rsid w:val="00E814D0"/>
    <w:rsid w:val="00E81F89"/>
    <w:rsid w:val="00E82F07"/>
    <w:rsid w:val="00E8374C"/>
    <w:rsid w:val="00E83BC2"/>
    <w:rsid w:val="00E84348"/>
    <w:rsid w:val="00E84474"/>
    <w:rsid w:val="00E8585C"/>
    <w:rsid w:val="00E92343"/>
    <w:rsid w:val="00E9245D"/>
    <w:rsid w:val="00E943AE"/>
    <w:rsid w:val="00EA0993"/>
    <w:rsid w:val="00EA227B"/>
    <w:rsid w:val="00EA2CC1"/>
    <w:rsid w:val="00EA318D"/>
    <w:rsid w:val="00EA6F51"/>
    <w:rsid w:val="00EB0E63"/>
    <w:rsid w:val="00EB0EBE"/>
    <w:rsid w:val="00EB1D60"/>
    <w:rsid w:val="00EB2DA0"/>
    <w:rsid w:val="00EB416B"/>
    <w:rsid w:val="00EB48C3"/>
    <w:rsid w:val="00EB52FF"/>
    <w:rsid w:val="00EB6A17"/>
    <w:rsid w:val="00EB7216"/>
    <w:rsid w:val="00EC0B0C"/>
    <w:rsid w:val="00EC0C8E"/>
    <w:rsid w:val="00EC396C"/>
    <w:rsid w:val="00EC5998"/>
    <w:rsid w:val="00EC5DD5"/>
    <w:rsid w:val="00EC641D"/>
    <w:rsid w:val="00EC7AE0"/>
    <w:rsid w:val="00EC7F68"/>
    <w:rsid w:val="00ED14DD"/>
    <w:rsid w:val="00ED3FA7"/>
    <w:rsid w:val="00ED5427"/>
    <w:rsid w:val="00ED6259"/>
    <w:rsid w:val="00ED6C09"/>
    <w:rsid w:val="00ED7072"/>
    <w:rsid w:val="00ED7EB8"/>
    <w:rsid w:val="00EE073A"/>
    <w:rsid w:val="00EE0CD3"/>
    <w:rsid w:val="00EE0F00"/>
    <w:rsid w:val="00EE1D1E"/>
    <w:rsid w:val="00EE20A6"/>
    <w:rsid w:val="00EE41B0"/>
    <w:rsid w:val="00EE4721"/>
    <w:rsid w:val="00EE4D2C"/>
    <w:rsid w:val="00EE77D8"/>
    <w:rsid w:val="00EF2983"/>
    <w:rsid w:val="00EF2B9F"/>
    <w:rsid w:val="00EF5179"/>
    <w:rsid w:val="00EF5C04"/>
    <w:rsid w:val="00EF6484"/>
    <w:rsid w:val="00EF6CFB"/>
    <w:rsid w:val="00EF6E0D"/>
    <w:rsid w:val="00EF7A5D"/>
    <w:rsid w:val="00EF7DA0"/>
    <w:rsid w:val="00F0056D"/>
    <w:rsid w:val="00F006AB"/>
    <w:rsid w:val="00F01A7D"/>
    <w:rsid w:val="00F024BF"/>
    <w:rsid w:val="00F0272F"/>
    <w:rsid w:val="00F051CA"/>
    <w:rsid w:val="00F05A4D"/>
    <w:rsid w:val="00F10495"/>
    <w:rsid w:val="00F11391"/>
    <w:rsid w:val="00F11D0F"/>
    <w:rsid w:val="00F11D84"/>
    <w:rsid w:val="00F122CB"/>
    <w:rsid w:val="00F134A4"/>
    <w:rsid w:val="00F139A4"/>
    <w:rsid w:val="00F13AAB"/>
    <w:rsid w:val="00F13ED1"/>
    <w:rsid w:val="00F141F4"/>
    <w:rsid w:val="00F15DBC"/>
    <w:rsid w:val="00F16ABC"/>
    <w:rsid w:val="00F17766"/>
    <w:rsid w:val="00F202C1"/>
    <w:rsid w:val="00F20782"/>
    <w:rsid w:val="00F20A97"/>
    <w:rsid w:val="00F21994"/>
    <w:rsid w:val="00F22FAE"/>
    <w:rsid w:val="00F24002"/>
    <w:rsid w:val="00F24498"/>
    <w:rsid w:val="00F27968"/>
    <w:rsid w:val="00F32292"/>
    <w:rsid w:val="00F32306"/>
    <w:rsid w:val="00F323A5"/>
    <w:rsid w:val="00F33B5F"/>
    <w:rsid w:val="00F35832"/>
    <w:rsid w:val="00F35E02"/>
    <w:rsid w:val="00F37526"/>
    <w:rsid w:val="00F40530"/>
    <w:rsid w:val="00F41A19"/>
    <w:rsid w:val="00F43302"/>
    <w:rsid w:val="00F43F6E"/>
    <w:rsid w:val="00F4412F"/>
    <w:rsid w:val="00F44EE0"/>
    <w:rsid w:val="00F455C4"/>
    <w:rsid w:val="00F46B21"/>
    <w:rsid w:val="00F52672"/>
    <w:rsid w:val="00F527E9"/>
    <w:rsid w:val="00F5296A"/>
    <w:rsid w:val="00F534A1"/>
    <w:rsid w:val="00F534B3"/>
    <w:rsid w:val="00F54A9A"/>
    <w:rsid w:val="00F56F30"/>
    <w:rsid w:val="00F625AA"/>
    <w:rsid w:val="00F64569"/>
    <w:rsid w:val="00F65AB3"/>
    <w:rsid w:val="00F65F2A"/>
    <w:rsid w:val="00F66F5C"/>
    <w:rsid w:val="00F71CDD"/>
    <w:rsid w:val="00F71E12"/>
    <w:rsid w:val="00F73673"/>
    <w:rsid w:val="00F73A72"/>
    <w:rsid w:val="00F76E93"/>
    <w:rsid w:val="00F776F7"/>
    <w:rsid w:val="00F77B50"/>
    <w:rsid w:val="00F80D04"/>
    <w:rsid w:val="00F80E58"/>
    <w:rsid w:val="00F83260"/>
    <w:rsid w:val="00F846CE"/>
    <w:rsid w:val="00F84BBA"/>
    <w:rsid w:val="00F87B3A"/>
    <w:rsid w:val="00F91179"/>
    <w:rsid w:val="00F94B81"/>
    <w:rsid w:val="00F95610"/>
    <w:rsid w:val="00F95792"/>
    <w:rsid w:val="00F96267"/>
    <w:rsid w:val="00F96A22"/>
    <w:rsid w:val="00FA0195"/>
    <w:rsid w:val="00FA2E99"/>
    <w:rsid w:val="00FA4F35"/>
    <w:rsid w:val="00FA55A5"/>
    <w:rsid w:val="00FA56E2"/>
    <w:rsid w:val="00FA5D66"/>
    <w:rsid w:val="00FA7BE7"/>
    <w:rsid w:val="00FB2AF8"/>
    <w:rsid w:val="00FB45F8"/>
    <w:rsid w:val="00FB599E"/>
    <w:rsid w:val="00FB60CA"/>
    <w:rsid w:val="00FB6F7A"/>
    <w:rsid w:val="00FC001B"/>
    <w:rsid w:val="00FC12DE"/>
    <w:rsid w:val="00FC3466"/>
    <w:rsid w:val="00FC3C64"/>
    <w:rsid w:val="00FC46EC"/>
    <w:rsid w:val="00FC6037"/>
    <w:rsid w:val="00FC6E23"/>
    <w:rsid w:val="00FD2613"/>
    <w:rsid w:val="00FD41FE"/>
    <w:rsid w:val="00FD4771"/>
    <w:rsid w:val="00FD606C"/>
    <w:rsid w:val="00FD6463"/>
    <w:rsid w:val="00FD6EEC"/>
    <w:rsid w:val="00FE0FAE"/>
    <w:rsid w:val="00FE2151"/>
    <w:rsid w:val="00FE4387"/>
    <w:rsid w:val="00FE5452"/>
    <w:rsid w:val="00FE6193"/>
    <w:rsid w:val="00FE6605"/>
    <w:rsid w:val="00FF0D22"/>
    <w:rsid w:val="00FF14A1"/>
    <w:rsid w:val="00FF48F9"/>
    <w:rsid w:val="00FF6B67"/>
    <w:rsid w:val="00FF7A8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D72AF39-00D7-44C5-89BC-6AC7C3B5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72"/>
  </w:style>
  <w:style w:type="paragraph" w:styleId="Heading1">
    <w:name w:val="heading 1"/>
    <w:basedOn w:val="Normal"/>
    <w:link w:val="Heading1Char"/>
    <w:uiPriority w:val="9"/>
    <w:qFormat/>
    <w:rsid w:val="00D33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3">
    <w:name w:val="heading 3"/>
    <w:basedOn w:val="Normal"/>
    <w:next w:val="Normal"/>
    <w:link w:val="Heading3Char"/>
    <w:uiPriority w:val="9"/>
    <w:semiHidden/>
    <w:unhideWhenUsed/>
    <w:qFormat/>
    <w:rsid w:val="00F645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EF"/>
    <w:pPr>
      <w:ind w:left="720"/>
      <w:contextualSpacing/>
    </w:pPr>
  </w:style>
  <w:style w:type="table" w:styleId="TableGrid">
    <w:name w:val="Table Grid"/>
    <w:basedOn w:val="TableNormal"/>
    <w:uiPriority w:val="39"/>
    <w:rsid w:val="0088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1888"/>
    <w:rPr>
      <w:color w:val="0563C1" w:themeColor="hyperlink"/>
      <w:u w:val="single"/>
    </w:rPr>
  </w:style>
  <w:style w:type="paragraph" w:styleId="Header">
    <w:name w:val="header"/>
    <w:basedOn w:val="Normal"/>
    <w:link w:val="HeaderChar"/>
    <w:uiPriority w:val="99"/>
    <w:unhideWhenUsed/>
    <w:rsid w:val="00DA6F82"/>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6F82"/>
  </w:style>
  <w:style w:type="paragraph" w:styleId="Footer">
    <w:name w:val="footer"/>
    <w:basedOn w:val="Normal"/>
    <w:link w:val="FooterChar"/>
    <w:uiPriority w:val="99"/>
    <w:unhideWhenUsed/>
    <w:rsid w:val="00DA6F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6F82"/>
  </w:style>
  <w:style w:type="paragraph" w:styleId="NormalWeb">
    <w:name w:val="Normal (Web)"/>
    <w:basedOn w:val="Normal"/>
    <w:uiPriority w:val="99"/>
    <w:semiHidden/>
    <w:unhideWhenUsed/>
    <w:rsid w:val="005A036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2D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DCC"/>
    <w:rPr>
      <w:rFonts w:ascii="Lucida Grande" w:hAnsi="Lucida Grande" w:cs="Lucida Grande"/>
      <w:sz w:val="18"/>
      <w:szCs w:val="18"/>
    </w:rPr>
  </w:style>
  <w:style w:type="character" w:styleId="CommentReference">
    <w:name w:val="annotation reference"/>
    <w:basedOn w:val="DefaultParagraphFont"/>
    <w:uiPriority w:val="99"/>
    <w:unhideWhenUsed/>
    <w:rsid w:val="0062540B"/>
    <w:rPr>
      <w:sz w:val="18"/>
      <w:szCs w:val="18"/>
    </w:rPr>
  </w:style>
  <w:style w:type="paragraph" w:styleId="CommentText">
    <w:name w:val="annotation text"/>
    <w:basedOn w:val="Normal"/>
    <w:link w:val="CommentTextChar"/>
    <w:uiPriority w:val="99"/>
    <w:unhideWhenUsed/>
    <w:rsid w:val="0062540B"/>
    <w:pPr>
      <w:spacing w:line="240" w:lineRule="auto"/>
    </w:pPr>
    <w:rPr>
      <w:sz w:val="24"/>
      <w:szCs w:val="24"/>
    </w:rPr>
  </w:style>
  <w:style w:type="character" w:customStyle="1" w:styleId="CommentTextChar">
    <w:name w:val="Comment Text Char"/>
    <w:basedOn w:val="DefaultParagraphFont"/>
    <w:link w:val="CommentText"/>
    <w:uiPriority w:val="99"/>
    <w:rsid w:val="0062540B"/>
    <w:rPr>
      <w:sz w:val="24"/>
      <w:szCs w:val="24"/>
    </w:rPr>
  </w:style>
  <w:style w:type="paragraph" w:styleId="CommentSubject">
    <w:name w:val="annotation subject"/>
    <w:basedOn w:val="CommentText"/>
    <w:next w:val="CommentText"/>
    <w:link w:val="CommentSubjectChar"/>
    <w:uiPriority w:val="99"/>
    <w:semiHidden/>
    <w:unhideWhenUsed/>
    <w:rsid w:val="0062540B"/>
    <w:rPr>
      <w:b/>
      <w:bCs/>
      <w:sz w:val="20"/>
      <w:szCs w:val="20"/>
    </w:rPr>
  </w:style>
  <w:style w:type="character" w:customStyle="1" w:styleId="CommentSubjectChar">
    <w:name w:val="Comment Subject Char"/>
    <w:basedOn w:val="CommentTextChar"/>
    <w:link w:val="CommentSubject"/>
    <w:uiPriority w:val="99"/>
    <w:semiHidden/>
    <w:rsid w:val="0062540B"/>
    <w:rPr>
      <w:b/>
      <w:bCs/>
      <w:sz w:val="20"/>
      <w:szCs w:val="20"/>
    </w:rPr>
  </w:style>
  <w:style w:type="character" w:styleId="PageNumber">
    <w:name w:val="page number"/>
    <w:basedOn w:val="DefaultParagraphFont"/>
    <w:uiPriority w:val="99"/>
    <w:semiHidden/>
    <w:unhideWhenUsed/>
    <w:rsid w:val="00EB416B"/>
  </w:style>
  <w:style w:type="character" w:styleId="FollowedHyperlink">
    <w:name w:val="FollowedHyperlink"/>
    <w:basedOn w:val="DefaultParagraphFont"/>
    <w:uiPriority w:val="99"/>
    <w:semiHidden/>
    <w:unhideWhenUsed/>
    <w:rsid w:val="0086576E"/>
    <w:rPr>
      <w:color w:val="954F72" w:themeColor="followedHyperlink"/>
      <w:u w:val="single"/>
    </w:rPr>
  </w:style>
  <w:style w:type="paragraph" w:styleId="Revision">
    <w:name w:val="Revision"/>
    <w:hidden/>
    <w:uiPriority w:val="99"/>
    <w:semiHidden/>
    <w:rsid w:val="006D2E61"/>
    <w:pPr>
      <w:spacing w:after="0" w:line="240" w:lineRule="auto"/>
    </w:pPr>
  </w:style>
  <w:style w:type="character" w:customStyle="1" w:styleId="Heading1Char">
    <w:name w:val="Heading 1 Char"/>
    <w:basedOn w:val="DefaultParagraphFont"/>
    <w:link w:val="Heading1"/>
    <w:uiPriority w:val="9"/>
    <w:rsid w:val="00D3346D"/>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DefaultParagraphFont"/>
    <w:rsid w:val="00D3346D"/>
  </w:style>
  <w:style w:type="character" w:customStyle="1" w:styleId="highlight">
    <w:name w:val="highlight"/>
    <w:basedOn w:val="DefaultParagraphFont"/>
    <w:rsid w:val="00D3346D"/>
  </w:style>
  <w:style w:type="character" w:customStyle="1" w:styleId="Heading3Char">
    <w:name w:val="Heading 3 Char"/>
    <w:basedOn w:val="DefaultParagraphFont"/>
    <w:link w:val="Heading3"/>
    <w:uiPriority w:val="9"/>
    <w:semiHidden/>
    <w:rsid w:val="00F64569"/>
    <w:rPr>
      <w:rFonts w:asciiTheme="majorHAnsi" w:eastAsiaTheme="majorEastAsia" w:hAnsiTheme="majorHAnsi" w:cstheme="majorBidi"/>
      <w:color w:val="1F4D78" w:themeColor="accent1" w:themeShade="7F"/>
      <w:sz w:val="24"/>
      <w:szCs w:val="24"/>
    </w:rPr>
  </w:style>
  <w:style w:type="character" w:customStyle="1" w:styleId="ui-ncbitoggler-master-text">
    <w:name w:val="ui-ncbitoggler-master-text"/>
    <w:basedOn w:val="DefaultParagraphFont"/>
    <w:rsid w:val="00F64569"/>
  </w:style>
  <w:style w:type="character" w:styleId="PlaceholderText">
    <w:name w:val="Placeholder Text"/>
    <w:basedOn w:val="DefaultParagraphFont"/>
    <w:uiPriority w:val="99"/>
    <w:semiHidden/>
    <w:rsid w:val="00F21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0132">
      <w:bodyDiv w:val="1"/>
      <w:marLeft w:val="0"/>
      <w:marRight w:val="0"/>
      <w:marTop w:val="0"/>
      <w:marBottom w:val="0"/>
      <w:divBdr>
        <w:top w:val="none" w:sz="0" w:space="0" w:color="auto"/>
        <w:left w:val="none" w:sz="0" w:space="0" w:color="auto"/>
        <w:bottom w:val="none" w:sz="0" w:space="0" w:color="auto"/>
        <w:right w:val="none" w:sz="0" w:space="0" w:color="auto"/>
      </w:divBdr>
    </w:div>
    <w:div w:id="40520034">
      <w:bodyDiv w:val="1"/>
      <w:marLeft w:val="0"/>
      <w:marRight w:val="0"/>
      <w:marTop w:val="0"/>
      <w:marBottom w:val="0"/>
      <w:divBdr>
        <w:top w:val="none" w:sz="0" w:space="0" w:color="auto"/>
        <w:left w:val="none" w:sz="0" w:space="0" w:color="auto"/>
        <w:bottom w:val="none" w:sz="0" w:space="0" w:color="auto"/>
        <w:right w:val="none" w:sz="0" w:space="0" w:color="auto"/>
      </w:divBdr>
    </w:div>
    <w:div w:id="124473841">
      <w:bodyDiv w:val="1"/>
      <w:marLeft w:val="0"/>
      <w:marRight w:val="0"/>
      <w:marTop w:val="0"/>
      <w:marBottom w:val="0"/>
      <w:divBdr>
        <w:top w:val="none" w:sz="0" w:space="0" w:color="auto"/>
        <w:left w:val="none" w:sz="0" w:space="0" w:color="auto"/>
        <w:bottom w:val="none" w:sz="0" w:space="0" w:color="auto"/>
        <w:right w:val="none" w:sz="0" w:space="0" w:color="auto"/>
      </w:divBdr>
    </w:div>
    <w:div w:id="130876215">
      <w:bodyDiv w:val="1"/>
      <w:marLeft w:val="0"/>
      <w:marRight w:val="0"/>
      <w:marTop w:val="0"/>
      <w:marBottom w:val="0"/>
      <w:divBdr>
        <w:top w:val="none" w:sz="0" w:space="0" w:color="auto"/>
        <w:left w:val="none" w:sz="0" w:space="0" w:color="auto"/>
        <w:bottom w:val="none" w:sz="0" w:space="0" w:color="auto"/>
        <w:right w:val="none" w:sz="0" w:space="0" w:color="auto"/>
      </w:divBdr>
    </w:div>
    <w:div w:id="131334533">
      <w:bodyDiv w:val="1"/>
      <w:marLeft w:val="0"/>
      <w:marRight w:val="0"/>
      <w:marTop w:val="0"/>
      <w:marBottom w:val="0"/>
      <w:divBdr>
        <w:top w:val="none" w:sz="0" w:space="0" w:color="auto"/>
        <w:left w:val="none" w:sz="0" w:space="0" w:color="auto"/>
        <w:bottom w:val="none" w:sz="0" w:space="0" w:color="auto"/>
        <w:right w:val="none" w:sz="0" w:space="0" w:color="auto"/>
      </w:divBdr>
    </w:div>
    <w:div w:id="134027680">
      <w:bodyDiv w:val="1"/>
      <w:marLeft w:val="0"/>
      <w:marRight w:val="0"/>
      <w:marTop w:val="0"/>
      <w:marBottom w:val="0"/>
      <w:divBdr>
        <w:top w:val="none" w:sz="0" w:space="0" w:color="auto"/>
        <w:left w:val="none" w:sz="0" w:space="0" w:color="auto"/>
        <w:bottom w:val="none" w:sz="0" w:space="0" w:color="auto"/>
        <w:right w:val="none" w:sz="0" w:space="0" w:color="auto"/>
      </w:divBdr>
    </w:div>
    <w:div w:id="134568822">
      <w:bodyDiv w:val="1"/>
      <w:marLeft w:val="0"/>
      <w:marRight w:val="0"/>
      <w:marTop w:val="0"/>
      <w:marBottom w:val="0"/>
      <w:divBdr>
        <w:top w:val="none" w:sz="0" w:space="0" w:color="auto"/>
        <w:left w:val="none" w:sz="0" w:space="0" w:color="auto"/>
        <w:bottom w:val="none" w:sz="0" w:space="0" w:color="auto"/>
        <w:right w:val="none" w:sz="0" w:space="0" w:color="auto"/>
      </w:divBdr>
    </w:div>
    <w:div w:id="138882702">
      <w:bodyDiv w:val="1"/>
      <w:marLeft w:val="0"/>
      <w:marRight w:val="0"/>
      <w:marTop w:val="0"/>
      <w:marBottom w:val="0"/>
      <w:divBdr>
        <w:top w:val="none" w:sz="0" w:space="0" w:color="auto"/>
        <w:left w:val="none" w:sz="0" w:space="0" w:color="auto"/>
        <w:bottom w:val="none" w:sz="0" w:space="0" w:color="auto"/>
        <w:right w:val="none" w:sz="0" w:space="0" w:color="auto"/>
      </w:divBdr>
    </w:div>
    <w:div w:id="145706906">
      <w:bodyDiv w:val="1"/>
      <w:marLeft w:val="0"/>
      <w:marRight w:val="0"/>
      <w:marTop w:val="0"/>
      <w:marBottom w:val="0"/>
      <w:divBdr>
        <w:top w:val="none" w:sz="0" w:space="0" w:color="auto"/>
        <w:left w:val="none" w:sz="0" w:space="0" w:color="auto"/>
        <w:bottom w:val="none" w:sz="0" w:space="0" w:color="auto"/>
        <w:right w:val="none" w:sz="0" w:space="0" w:color="auto"/>
      </w:divBdr>
    </w:div>
    <w:div w:id="152529021">
      <w:bodyDiv w:val="1"/>
      <w:marLeft w:val="0"/>
      <w:marRight w:val="0"/>
      <w:marTop w:val="0"/>
      <w:marBottom w:val="0"/>
      <w:divBdr>
        <w:top w:val="none" w:sz="0" w:space="0" w:color="auto"/>
        <w:left w:val="none" w:sz="0" w:space="0" w:color="auto"/>
        <w:bottom w:val="none" w:sz="0" w:space="0" w:color="auto"/>
        <w:right w:val="none" w:sz="0" w:space="0" w:color="auto"/>
      </w:divBdr>
    </w:div>
    <w:div w:id="175193921">
      <w:bodyDiv w:val="1"/>
      <w:marLeft w:val="0"/>
      <w:marRight w:val="0"/>
      <w:marTop w:val="0"/>
      <w:marBottom w:val="0"/>
      <w:divBdr>
        <w:top w:val="none" w:sz="0" w:space="0" w:color="auto"/>
        <w:left w:val="none" w:sz="0" w:space="0" w:color="auto"/>
        <w:bottom w:val="none" w:sz="0" w:space="0" w:color="auto"/>
        <w:right w:val="none" w:sz="0" w:space="0" w:color="auto"/>
      </w:divBdr>
    </w:div>
    <w:div w:id="197620846">
      <w:bodyDiv w:val="1"/>
      <w:marLeft w:val="0"/>
      <w:marRight w:val="0"/>
      <w:marTop w:val="0"/>
      <w:marBottom w:val="0"/>
      <w:divBdr>
        <w:top w:val="none" w:sz="0" w:space="0" w:color="auto"/>
        <w:left w:val="none" w:sz="0" w:space="0" w:color="auto"/>
        <w:bottom w:val="none" w:sz="0" w:space="0" w:color="auto"/>
        <w:right w:val="none" w:sz="0" w:space="0" w:color="auto"/>
      </w:divBdr>
    </w:div>
    <w:div w:id="233853687">
      <w:bodyDiv w:val="1"/>
      <w:marLeft w:val="0"/>
      <w:marRight w:val="0"/>
      <w:marTop w:val="0"/>
      <w:marBottom w:val="0"/>
      <w:divBdr>
        <w:top w:val="none" w:sz="0" w:space="0" w:color="auto"/>
        <w:left w:val="none" w:sz="0" w:space="0" w:color="auto"/>
        <w:bottom w:val="none" w:sz="0" w:space="0" w:color="auto"/>
        <w:right w:val="none" w:sz="0" w:space="0" w:color="auto"/>
      </w:divBdr>
    </w:div>
    <w:div w:id="240411313">
      <w:bodyDiv w:val="1"/>
      <w:marLeft w:val="0"/>
      <w:marRight w:val="0"/>
      <w:marTop w:val="0"/>
      <w:marBottom w:val="0"/>
      <w:divBdr>
        <w:top w:val="none" w:sz="0" w:space="0" w:color="auto"/>
        <w:left w:val="none" w:sz="0" w:space="0" w:color="auto"/>
        <w:bottom w:val="none" w:sz="0" w:space="0" w:color="auto"/>
        <w:right w:val="none" w:sz="0" w:space="0" w:color="auto"/>
      </w:divBdr>
    </w:div>
    <w:div w:id="242181256">
      <w:bodyDiv w:val="1"/>
      <w:marLeft w:val="0"/>
      <w:marRight w:val="0"/>
      <w:marTop w:val="0"/>
      <w:marBottom w:val="0"/>
      <w:divBdr>
        <w:top w:val="none" w:sz="0" w:space="0" w:color="auto"/>
        <w:left w:val="none" w:sz="0" w:space="0" w:color="auto"/>
        <w:bottom w:val="none" w:sz="0" w:space="0" w:color="auto"/>
        <w:right w:val="none" w:sz="0" w:space="0" w:color="auto"/>
      </w:divBdr>
    </w:div>
    <w:div w:id="245002064">
      <w:bodyDiv w:val="1"/>
      <w:marLeft w:val="0"/>
      <w:marRight w:val="0"/>
      <w:marTop w:val="0"/>
      <w:marBottom w:val="0"/>
      <w:divBdr>
        <w:top w:val="none" w:sz="0" w:space="0" w:color="auto"/>
        <w:left w:val="none" w:sz="0" w:space="0" w:color="auto"/>
        <w:bottom w:val="none" w:sz="0" w:space="0" w:color="auto"/>
        <w:right w:val="none" w:sz="0" w:space="0" w:color="auto"/>
      </w:divBdr>
    </w:div>
    <w:div w:id="251551421">
      <w:bodyDiv w:val="1"/>
      <w:marLeft w:val="0"/>
      <w:marRight w:val="0"/>
      <w:marTop w:val="0"/>
      <w:marBottom w:val="0"/>
      <w:divBdr>
        <w:top w:val="none" w:sz="0" w:space="0" w:color="auto"/>
        <w:left w:val="none" w:sz="0" w:space="0" w:color="auto"/>
        <w:bottom w:val="none" w:sz="0" w:space="0" w:color="auto"/>
        <w:right w:val="none" w:sz="0" w:space="0" w:color="auto"/>
      </w:divBdr>
    </w:div>
    <w:div w:id="289166780">
      <w:bodyDiv w:val="1"/>
      <w:marLeft w:val="0"/>
      <w:marRight w:val="0"/>
      <w:marTop w:val="0"/>
      <w:marBottom w:val="0"/>
      <w:divBdr>
        <w:top w:val="none" w:sz="0" w:space="0" w:color="auto"/>
        <w:left w:val="none" w:sz="0" w:space="0" w:color="auto"/>
        <w:bottom w:val="none" w:sz="0" w:space="0" w:color="auto"/>
        <w:right w:val="none" w:sz="0" w:space="0" w:color="auto"/>
      </w:divBdr>
    </w:div>
    <w:div w:id="307976206">
      <w:bodyDiv w:val="1"/>
      <w:marLeft w:val="0"/>
      <w:marRight w:val="0"/>
      <w:marTop w:val="0"/>
      <w:marBottom w:val="0"/>
      <w:divBdr>
        <w:top w:val="none" w:sz="0" w:space="0" w:color="auto"/>
        <w:left w:val="none" w:sz="0" w:space="0" w:color="auto"/>
        <w:bottom w:val="none" w:sz="0" w:space="0" w:color="auto"/>
        <w:right w:val="none" w:sz="0" w:space="0" w:color="auto"/>
      </w:divBdr>
    </w:div>
    <w:div w:id="314266758">
      <w:bodyDiv w:val="1"/>
      <w:marLeft w:val="0"/>
      <w:marRight w:val="0"/>
      <w:marTop w:val="0"/>
      <w:marBottom w:val="0"/>
      <w:divBdr>
        <w:top w:val="none" w:sz="0" w:space="0" w:color="auto"/>
        <w:left w:val="none" w:sz="0" w:space="0" w:color="auto"/>
        <w:bottom w:val="none" w:sz="0" w:space="0" w:color="auto"/>
        <w:right w:val="none" w:sz="0" w:space="0" w:color="auto"/>
      </w:divBdr>
    </w:div>
    <w:div w:id="336075017">
      <w:bodyDiv w:val="1"/>
      <w:marLeft w:val="0"/>
      <w:marRight w:val="0"/>
      <w:marTop w:val="0"/>
      <w:marBottom w:val="0"/>
      <w:divBdr>
        <w:top w:val="none" w:sz="0" w:space="0" w:color="auto"/>
        <w:left w:val="none" w:sz="0" w:space="0" w:color="auto"/>
        <w:bottom w:val="none" w:sz="0" w:space="0" w:color="auto"/>
        <w:right w:val="none" w:sz="0" w:space="0" w:color="auto"/>
      </w:divBdr>
    </w:div>
    <w:div w:id="337923973">
      <w:bodyDiv w:val="1"/>
      <w:marLeft w:val="0"/>
      <w:marRight w:val="0"/>
      <w:marTop w:val="0"/>
      <w:marBottom w:val="0"/>
      <w:divBdr>
        <w:top w:val="none" w:sz="0" w:space="0" w:color="auto"/>
        <w:left w:val="none" w:sz="0" w:space="0" w:color="auto"/>
        <w:bottom w:val="none" w:sz="0" w:space="0" w:color="auto"/>
        <w:right w:val="none" w:sz="0" w:space="0" w:color="auto"/>
      </w:divBdr>
    </w:div>
    <w:div w:id="342170844">
      <w:bodyDiv w:val="1"/>
      <w:marLeft w:val="0"/>
      <w:marRight w:val="0"/>
      <w:marTop w:val="0"/>
      <w:marBottom w:val="0"/>
      <w:divBdr>
        <w:top w:val="none" w:sz="0" w:space="0" w:color="auto"/>
        <w:left w:val="none" w:sz="0" w:space="0" w:color="auto"/>
        <w:bottom w:val="none" w:sz="0" w:space="0" w:color="auto"/>
        <w:right w:val="none" w:sz="0" w:space="0" w:color="auto"/>
      </w:divBdr>
    </w:div>
    <w:div w:id="386227089">
      <w:bodyDiv w:val="1"/>
      <w:marLeft w:val="0"/>
      <w:marRight w:val="0"/>
      <w:marTop w:val="0"/>
      <w:marBottom w:val="0"/>
      <w:divBdr>
        <w:top w:val="none" w:sz="0" w:space="0" w:color="auto"/>
        <w:left w:val="none" w:sz="0" w:space="0" w:color="auto"/>
        <w:bottom w:val="none" w:sz="0" w:space="0" w:color="auto"/>
        <w:right w:val="none" w:sz="0" w:space="0" w:color="auto"/>
      </w:divBdr>
    </w:div>
    <w:div w:id="414086887">
      <w:bodyDiv w:val="1"/>
      <w:marLeft w:val="0"/>
      <w:marRight w:val="0"/>
      <w:marTop w:val="0"/>
      <w:marBottom w:val="0"/>
      <w:divBdr>
        <w:top w:val="none" w:sz="0" w:space="0" w:color="auto"/>
        <w:left w:val="none" w:sz="0" w:space="0" w:color="auto"/>
        <w:bottom w:val="none" w:sz="0" w:space="0" w:color="auto"/>
        <w:right w:val="none" w:sz="0" w:space="0" w:color="auto"/>
      </w:divBdr>
    </w:div>
    <w:div w:id="453672821">
      <w:bodyDiv w:val="1"/>
      <w:marLeft w:val="0"/>
      <w:marRight w:val="0"/>
      <w:marTop w:val="0"/>
      <w:marBottom w:val="0"/>
      <w:divBdr>
        <w:top w:val="none" w:sz="0" w:space="0" w:color="auto"/>
        <w:left w:val="none" w:sz="0" w:space="0" w:color="auto"/>
        <w:bottom w:val="none" w:sz="0" w:space="0" w:color="auto"/>
        <w:right w:val="none" w:sz="0" w:space="0" w:color="auto"/>
      </w:divBdr>
    </w:div>
    <w:div w:id="453983871">
      <w:bodyDiv w:val="1"/>
      <w:marLeft w:val="0"/>
      <w:marRight w:val="0"/>
      <w:marTop w:val="0"/>
      <w:marBottom w:val="0"/>
      <w:divBdr>
        <w:top w:val="none" w:sz="0" w:space="0" w:color="auto"/>
        <w:left w:val="none" w:sz="0" w:space="0" w:color="auto"/>
        <w:bottom w:val="none" w:sz="0" w:space="0" w:color="auto"/>
        <w:right w:val="none" w:sz="0" w:space="0" w:color="auto"/>
      </w:divBdr>
    </w:div>
    <w:div w:id="461387496">
      <w:bodyDiv w:val="1"/>
      <w:marLeft w:val="0"/>
      <w:marRight w:val="0"/>
      <w:marTop w:val="0"/>
      <w:marBottom w:val="0"/>
      <w:divBdr>
        <w:top w:val="none" w:sz="0" w:space="0" w:color="auto"/>
        <w:left w:val="none" w:sz="0" w:space="0" w:color="auto"/>
        <w:bottom w:val="none" w:sz="0" w:space="0" w:color="auto"/>
        <w:right w:val="none" w:sz="0" w:space="0" w:color="auto"/>
      </w:divBdr>
    </w:div>
    <w:div w:id="539365866">
      <w:bodyDiv w:val="1"/>
      <w:marLeft w:val="0"/>
      <w:marRight w:val="0"/>
      <w:marTop w:val="0"/>
      <w:marBottom w:val="0"/>
      <w:divBdr>
        <w:top w:val="none" w:sz="0" w:space="0" w:color="auto"/>
        <w:left w:val="none" w:sz="0" w:space="0" w:color="auto"/>
        <w:bottom w:val="none" w:sz="0" w:space="0" w:color="auto"/>
        <w:right w:val="none" w:sz="0" w:space="0" w:color="auto"/>
      </w:divBdr>
    </w:div>
    <w:div w:id="561062818">
      <w:bodyDiv w:val="1"/>
      <w:marLeft w:val="0"/>
      <w:marRight w:val="0"/>
      <w:marTop w:val="0"/>
      <w:marBottom w:val="0"/>
      <w:divBdr>
        <w:top w:val="none" w:sz="0" w:space="0" w:color="auto"/>
        <w:left w:val="none" w:sz="0" w:space="0" w:color="auto"/>
        <w:bottom w:val="none" w:sz="0" w:space="0" w:color="auto"/>
        <w:right w:val="none" w:sz="0" w:space="0" w:color="auto"/>
      </w:divBdr>
    </w:div>
    <w:div w:id="608899985">
      <w:bodyDiv w:val="1"/>
      <w:marLeft w:val="0"/>
      <w:marRight w:val="0"/>
      <w:marTop w:val="0"/>
      <w:marBottom w:val="0"/>
      <w:divBdr>
        <w:top w:val="none" w:sz="0" w:space="0" w:color="auto"/>
        <w:left w:val="none" w:sz="0" w:space="0" w:color="auto"/>
        <w:bottom w:val="none" w:sz="0" w:space="0" w:color="auto"/>
        <w:right w:val="none" w:sz="0" w:space="0" w:color="auto"/>
      </w:divBdr>
    </w:div>
    <w:div w:id="637144707">
      <w:bodyDiv w:val="1"/>
      <w:marLeft w:val="0"/>
      <w:marRight w:val="0"/>
      <w:marTop w:val="0"/>
      <w:marBottom w:val="0"/>
      <w:divBdr>
        <w:top w:val="none" w:sz="0" w:space="0" w:color="auto"/>
        <w:left w:val="none" w:sz="0" w:space="0" w:color="auto"/>
        <w:bottom w:val="none" w:sz="0" w:space="0" w:color="auto"/>
        <w:right w:val="none" w:sz="0" w:space="0" w:color="auto"/>
      </w:divBdr>
    </w:div>
    <w:div w:id="653873027">
      <w:bodyDiv w:val="1"/>
      <w:marLeft w:val="0"/>
      <w:marRight w:val="0"/>
      <w:marTop w:val="0"/>
      <w:marBottom w:val="0"/>
      <w:divBdr>
        <w:top w:val="none" w:sz="0" w:space="0" w:color="auto"/>
        <w:left w:val="none" w:sz="0" w:space="0" w:color="auto"/>
        <w:bottom w:val="none" w:sz="0" w:space="0" w:color="auto"/>
        <w:right w:val="none" w:sz="0" w:space="0" w:color="auto"/>
      </w:divBdr>
    </w:div>
    <w:div w:id="667633048">
      <w:bodyDiv w:val="1"/>
      <w:marLeft w:val="0"/>
      <w:marRight w:val="0"/>
      <w:marTop w:val="0"/>
      <w:marBottom w:val="0"/>
      <w:divBdr>
        <w:top w:val="none" w:sz="0" w:space="0" w:color="auto"/>
        <w:left w:val="none" w:sz="0" w:space="0" w:color="auto"/>
        <w:bottom w:val="none" w:sz="0" w:space="0" w:color="auto"/>
        <w:right w:val="none" w:sz="0" w:space="0" w:color="auto"/>
      </w:divBdr>
    </w:div>
    <w:div w:id="683284066">
      <w:bodyDiv w:val="1"/>
      <w:marLeft w:val="0"/>
      <w:marRight w:val="0"/>
      <w:marTop w:val="0"/>
      <w:marBottom w:val="0"/>
      <w:divBdr>
        <w:top w:val="none" w:sz="0" w:space="0" w:color="auto"/>
        <w:left w:val="none" w:sz="0" w:space="0" w:color="auto"/>
        <w:bottom w:val="none" w:sz="0" w:space="0" w:color="auto"/>
        <w:right w:val="none" w:sz="0" w:space="0" w:color="auto"/>
      </w:divBdr>
    </w:div>
    <w:div w:id="690184662">
      <w:bodyDiv w:val="1"/>
      <w:marLeft w:val="0"/>
      <w:marRight w:val="0"/>
      <w:marTop w:val="0"/>
      <w:marBottom w:val="0"/>
      <w:divBdr>
        <w:top w:val="none" w:sz="0" w:space="0" w:color="auto"/>
        <w:left w:val="none" w:sz="0" w:space="0" w:color="auto"/>
        <w:bottom w:val="none" w:sz="0" w:space="0" w:color="auto"/>
        <w:right w:val="none" w:sz="0" w:space="0" w:color="auto"/>
      </w:divBdr>
    </w:div>
    <w:div w:id="699401504">
      <w:bodyDiv w:val="1"/>
      <w:marLeft w:val="0"/>
      <w:marRight w:val="0"/>
      <w:marTop w:val="0"/>
      <w:marBottom w:val="0"/>
      <w:divBdr>
        <w:top w:val="none" w:sz="0" w:space="0" w:color="auto"/>
        <w:left w:val="none" w:sz="0" w:space="0" w:color="auto"/>
        <w:bottom w:val="none" w:sz="0" w:space="0" w:color="auto"/>
        <w:right w:val="none" w:sz="0" w:space="0" w:color="auto"/>
      </w:divBdr>
    </w:div>
    <w:div w:id="736322297">
      <w:bodyDiv w:val="1"/>
      <w:marLeft w:val="0"/>
      <w:marRight w:val="0"/>
      <w:marTop w:val="0"/>
      <w:marBottom w:val="0"/>
      <w:divBdr>
        <w:top w:val="none" w:sz="0" w:space="0" w:color="auto"/>
        <w:left w:val="none" w:sz="0" w:space="0" w:color="auto"/>
        <w:bottom w:val="none" w:sz="0" w:space="0" w:color="auto"/>
        <w:right w:val="none" w:sz="0" w:space="0" w:color="auto"/>
      </w:divBdr>
    </w:div>
    <w:div w:id="770971329">
      <w:bodyDiv w:val="1"/>
      <w:marLeft w:val="0"/>
      <w:marRight w:val="0"/>
      <w:marTop w:val="0"/>
      <w:marBottom w:val="0"/>
      <w:divBdr>
        <w:top w:val="none" w:sz="0" w:space="0" w:color="auto"/>
        <w:left w:val="none" w:sz="0" w:space="0" w:color="auto"/>
        <w:bottom w:val="none" w:sz="0" w:space="0" w:color="auto"/>
        <w:right w:val="none" w:sz="0" w:space="0" w:color="auto"/>
      </w:divBdr>
    </w:div>
    <w:div w:id="820852914">
      <w:bodyDiv w:val="1"/>
      <w:marLeft w:val="0"/>
      <w:marRight w:val="0"/>
      <w:marTop w:val="0"/>
      <w:marBottom w:val="0"/>
      <w:divBdr>
        <w:top w:val="none" w:sz="0" w:space="0" w:color="auto"/>
        <w:left w:val="none" w:sz="0" w:space="0" w:color="auto"/>
        <w:bottom w:val="none" w:sz="0" w:space="0" w:color="auto"/>
        <w:right w:val="none" w:sz="0" w:space="0" w:color="auto"/>
      </w:divBdr>
    </w:div>
    <w:div w:id="841822229">
      <w:bodyDiv w:val="1"/>
      <w:marLeft w:val="0"/>
      <w:marRight w:val="0"/>
      <w:marTop w:val="0"/>
      <w:marBottom w:val="0"/>
      <w:divBdr>
        <w:top w:val="none" w:sz="0" w:space="0" w:color="auto"/>
        <w:left w:val="none" w:sz="0" w:space="0" w:color="auto"/>
        <w:bottom w:val="none" w:sz="0" w:space="0" w:color="auto"/>
        <w:right w:val="none" w:sz="0" w:space="0" w:color="auto"/>
      </w:divBdr>
    </w:div>
    <w:div w:id="842891142">
      <w:bodyDiv w:val="1"/>
      <w:marLeft w:val="0"/>
      <w:marRight w:val="0"/>
      <w:marTop w:val="0"/>
      <w:marBottom w:val="0"/>
      <w:divBdr>
        <w:top w:val="none" w:sz="0" w:space="0" w:color="auto"/>
        <w:left w:val="none" w:sz="0" w:space="0" w:color="auto"/>
        <w:bottom w:val="none" w:sz="0" w:space="0" w:color="auto"/>
        <w:right w:val="none" w:sz="0" w:space="0" w:color="auto"/>
      </w:divBdr>
    </w:div>
    <w:div w:id="850148486">
      <w:bodyDiv w:val="1"/>
      <w:marLeft w:val="0"/>
      <w:marRight w:val="0"/>
      <w:marTop w:val="0"/>
      <w:marBottom w:val="0"/>
      <w:divBdr>
        <w:top w:val="none" w:sz="0" w:space="0" w:color="auto"/>
        <w:left w:val="none" w:sz="0" w:space="0" w:color="auto"/>
        <w:bottom w:val="none" w:sz="0" w:space="0" w:color="auto"/>
        <w:right w:val="none" w:sz="0" w:space="0" w:color="auto"/>
      </w:divBdr>
    </w:div>
    <w:div w:id="884028419">
      <w:bodyDiv w:val="1"/>
      <w:marLeft w:val="0"/>
      <w:marRight w:val="0"/>
      <w:marTop w:val="0"/>
      <w:marBottom w:val="0"/>
      <w:divBdr>
        <w:top w:val="none" w:sz="0" w:space="0" w:color="auto"/>
        <w:left w:val="none" w:sz="0" w:space="0" w:color="auto"/>
        <w:bottom w:val="none" w:sz="0" w:space="0" w:color="auto"/>
        <w:right w:val="none" w:sz="0" w:space="0" w:color="auto"/>
      </w:divBdr>
    </w:div>
    <w:div w:id="896357347">
      <w:bodyDiv w:val="1"/>
      <w:marLeft w:val="0"/>
      <w:marRight w:val="0"/>
      <w:marTop w:val="0"/>
      <w:marBottom w:val="0"/>
      <w:divBdr>
        <w:top w:val="none" w:sz="0" w:space="0" w:color="auto"/>
        <w:left w:val="none" w:sz="0" w:space="0" w:color="auto"/>
        <w:bottom w:val="none" w:sz="0" w:space="0" w:color="auto"/>
        <w:right w:val="none" w:sz="0" w:space="0" w:color="auto"/>
      </w:divBdr>
    </w:div>
    <w:div w:id="905801590">
      <w:bodyDiv w:val="1"/>
      <w:marLeft w:val="0"/>
      <w:marRight w:val="0"/>
      <w:marTop w:val="0"/>
      <w:marBottom w:val="0"/>
      <w:divBdr>
        <w:top w:val="none" w:sz="0" w:space="0" w:color="auto"/>
        <w:left w:val="none" w:sz="0" w:space="0" w:color="auto"/>
        <w:bottom w:val="none" w:sz="0" w:space="0" w:color="auto"/>
        <w:right w:val="none" w:sz="0" w:space="0" w:color="auto"/>
      </w:divBdr>
    </w:div>
    <w:div w:id="916094397">
      <w:bodyDiv w:val="1"/>
      <w:marLeft w:val="0"/>
      <w:marRight w:val="0"/>
      <w:marTop w:val="0"/>
      <w:marBottom w:val="0"/>
      <w:divBdr>
        <w:top w:val="none" w:sz="0" w:space="0" w:color="auto"/>
        <w:left w:val="none" w:sz="0" w:space="0" w:color="auto"/>
        <w:bottom w:val="none" w:sz="0" w:space="0" w:color="auto"/>
        <w:right w:val="none" w:sz="0" w:space="0" w:color="auto"/>
      </w:divBdr>
    </w:div>
    <w:div w:id="931936439">
      <w:bodyDiv w:val="1"/>
      <w:marLeft w:val="0"/>
      <w:marRight w:val="0"/>
      <w:marTop w:val="0"/>
      <w:marBottom w:val="0"/>
      <w:divBdr>
        <w:top w:val="none" w:sz="0" w:space="0" w:color="auto"/>
        <w:left w:val="none" w:sz="0" w:space="0" w:color="auto"/>
        <w:bottom w:val="none" w:sz="0" w:space="0" w:color="auto"/>
        <w:right w:val="none" w:sz="0" w:space="0" w:color="auto"/>
      </w:divBdr>
    </w:div>
    <w:div w:id="944651508">
      <w:bodyDiv w:val="1"/>
      <w:marLeft w:val="0"/>
      <w:marRight w:val="0"/>
      <w:marTop w:val="0"/>
      <w:marBottom w:val="0"/>
      <w:divBdr>
        <w:top w:val="none" w:sz="0" w:space="0" w:color="auto"/>
        <w:left w:val="none" w:sz="0" w:space="0" w:color="auto"/>
        <w:bottom w:val="none" w:sz="0" w:space="0" w:color="auto"/>
        <w:right w:val="none" w:sz="0" w:space="0" w:color="auto"/>
      </w:divBdr>
    </w:div>
    <w:div w:id="976492779">
      <w:bodyDiv w:val="1"/>
      <w:marLeft w:val="0"/>
      <w:marRight w:val="0"/>
      <w:marTop w:val="0"/>
      <w:marBottom w:val="0"/>
      <w:divBdr>
        <w:top w:val="none" w:sz="0" w:space="0" w:color="auto"/>
        <w:left w:val="none" w:sz="0" w:space="0" w:color="auto"/>
        <w:bottom w:val="none" w:sz="0" w:space="0" w:color="auto"/>
        <w:right w:val="none" w:sz="0" w:space="0" w:color="auto"/>
      </w:divBdr>
    </w:div>
    <w:div w:id="980844416">
      <w:bodyDiv w:val="1"/>
      <w:marLeft w:val="0"/>
      <w:marRight w:val="0"/>
      <w:marTop w:val="0"/>
      <w:marBottom w:val="0"/>
      <w:divBdr>
        <w:top w:val="none" w:sz="0" w:space="0" w:color="auto"/>
        <w:left w:val="none" w:sz="0" w:space="0" w:color="auto"/>
        <w:bottom w:val="none" w:sz="0" w:space="0" w:color="auto"/>
        <w:right w:val="none" w:sz="0" w:space="0" w:color="auto"/>
      </w:divBdr>
    </w:div>
    <w:div w:id="1006058888">
      <w:bodyDiv w:val="1"/>
      <w:marLeft w:val="0"/>
      <w:marRight w:val="0"/>
      <w:marTop w:val="0"/>
      <w:marBottom w:val="0"/>
      <w:divBdr>
        <w:top w:val="none" w:sz="0" w:space="0" w:color="auto"/>
        <w:left w:val="none" w:sz="0" w:space="0" w:color="auto"/>
        <w:bottom w:val="none" w:sz="0" w:space="0" w:color="auto"/>
        <w:right w:val="none" w:sz="0" w:space="0" w:color="auto"/>
      </w:divBdr>
    </w:div>
    <w:div w:id="1008406247">
      <w:bodyDiv w:val="1"/>
      <w:marLeft w:val="0"/>
      <w:marRight w:val="0"/>
      <w:marTop w:val="0"/>
      <w:marBottom w:val="0"/>
      <w:divBdr>
        <w:top w:val="none" w:sz="0" w:space="0" w:color="auto"/>
        <w:left w:val="none" w:sz="0" w:space="0" w:color="auto"/>
        <w:bottom w:val="none" w:sz="0" w:space="0" w:color="auto"/>
        <w:right w:val="none" w:sz="0" w:space="0" w:color="auto"/>
      </w:divBdr>
    </w:div>
    <w:div w:id="1034232286">
      <w:bodyDiv w:val="1"/>
      <w:marLeft w:val="0"/>
      <w:marRight w:val="0"/>
      <w:marTop w:val="0"/>
      <w:marBottom w:val="0"/>
      <w:divBdr>
        <w:top w:val="none" w:sz="0" w:space="0" w:color="auto"/>
        <w:left w:val="none" w:sz="0" w:space="0" w:color="auto"/>
        <w:bottom w:val="none" w:sz="0" w:space="0" w:color="auto"/>
        <w:right w:val="none" w:sz="0" w:space="0" w:color="auto"/>
      </w:divBdr>
    </w:div>
    <w:div w:id="1054502973">
      <w:bodyDiv w:val="1"/>
      <w:marLeft w:val="0"/>
      <w:marRight w:val="0"/>
      <w:marTop w:val="0"/>
      <w:marBottom w:val="0"/>
      <w:divBdr>
        <w:top w:val="none" w:sz="0" w:space="0" w:color="auto"/>
        <w:left w:val="none" w:sz="0" w:space="0" w:color="auto"/>
        <w:bottom w:val="none" w:sz="0" w:space="0" w:color="auto"/>
        <w:right w:val="none" w:sz="0" w:space="0" w:color="auto"/>
      </w:divBdr>
    </w:div>
    <w:div w:id="1055277019">
      <w:bodyDiv w:val="1"/>
      <w:marLeft w:val="0"/>
      <w:marRight w:val="0"/>
      <w:marTop w:val="0"/>
      <w:marBottom w:val="0"/>
      <w:divBdr>
        <w:top w:val="none" w:sz="0" w:space="0" w:color="auto"/>
        <w:left w:val="none" w:sz="0" w:space="0" w:color="auto"/>
        <w:bottom w:val="none" w:sz="0" w:space="0" w:color="auto"/>
        <w:right w:val="none" w:sz="0" w:space="0" w:color="auto"/>
      </w:divBdr>
    </w:div>
    <w:div w:id="1082793805">
      <w:bodyDiv w:val="1"/>
      <w:marLeft w:val="0"/>
      <w:marRight w:val="0"/>
      <w:marTop w:val="0"/>
      <w:marBottom w:val="0"/>
      <w:divBdr>
        <w:top w:val="none" w:sz="0" w:space="0" w:color="auto"/>
        <w:left w:val="none" w:sz="0" w:space="0" w:color="auto"/>
        <w:bottom w:val="none" w:sz="0" w:space="0" w:color="auto"/>
        <w:right w:val="none" w:sz="0" w:space="0" w:color="auto"/>
      </w:divBdr>
    </w:div>
    <w:div w:id="1091858221">
      <w:bodyDiv w:val="1"/>
      <w:marLeft w:val="0"/>
      <w:marRight w:val="0"/>
      <w:marTop w:val="0"/>
      <w:marBottom w:val="0"/>
      <w:divBdr>
        <w:top w:val="none" w:sz="0" w:space="0" w:color="auto"/>
        <w:left w:val="none" w:sz="0" w:space="0" w:color="auto"/>
        <w:bottom w:val="none" w:sz="0" w:space="0" w:color="auto"/>
        <w:right w:val="none" w:sz="0" w:space="0" w:color="auto"/>
      </w:divBdr>
    </w:div>
    <w:div w:id="1092778267">
      <w:bodyDiv w:val="1"/>
      <w:marLeft w:val="0"/>
      <w:marRight w:val="0"/>
      <w:marTop w:val="0"/>
      <w:marBottom w:val="0"/>
      <w:divBdr>
        <w:top w:val="none" w:sz="0" w:space="0" w:color="auto"/>
        <w:left w:val="none" w:sz="0" w:space="0" w:color="auto"/>
        <w:bottom w:val="none" w:sz="0" w:space="0" w:color="auto"/>
        <w:right w:val="none" w:sz="0" w:space="0" w:color="auto"/>
      </w:divBdr>
    </w:div>
    <w:div w:id="1098601135">
      <w:bodyDiv w:val="1"/>
      <w:marLeft w:val="0"/>
      <w:marRight w:val="0"/>
      <w:marTop w:val="0"/>
      <w:marBottom w:val="0"/>
      <w:divBdr>
        <w:top w:val="none" w:sz="0" w:space="0" w:color="auto"/>
        <w:left w:val="none" w:sz="0" w:space="0" w:color="auto"/>
        <w:bottom w:val="none" w:sz="0" w:space="0" w:color="auto"/>
        <w:right w:val="none" w:sz="0" w:space="0" w:color="auto"/>
      </w:divBdr>
    </w:div>
    <w:div w:id="1108506932">
      <w:bodyDiv w:val="1"/>
      <w:marLeft w:val="0"/>
      <w:marRight w:val="0"/>
      <w:marTop w:val="0"/>
      <w:marBottom w:val="0"/>
      <w:divBdr>
        <w:top w:val="none" w:sz="0" w:space="0" w:color="auto"/>
        <w:left w:val="none" w:sz="0" w:space="0" w:color="auto"/>
        <w:bottom w:val="none" w:sz="0" w:space="0" w:color="auto"/>
        <w:right w:val="none" w:sz="0" w:space="0" w:color="auto"/>
      </w:divBdr>
    </w:div>
    <w:div w:id="1112433003">
      <w:bodyDiv w:val="1"/>
      <w:marLeft w:val="0"/>
      <w:marRight w:val="0"/>
      <w:marTop w:val="0"/>
      <w:marBottom w:val="0"/>
      <w:divBdr>
        <w:top w:val="none" w:sz="0" w:space="0" w:color="auto"/>
        <w:left w:val="none" w:sz="0" w:space="0" w:color="auto"/>
        <w:bottom w:val="none" w:sz="0" w:space="0" w:color="auto"/>
        <w:right w:val="none" w:sz="0" w:space="0" w:color="auto"/>
      </w:divBdr>
    </w:div>
    <w:div w:id="1135096855">
      <w:bodyDiv w:val="1"/>
      <w:marLeft w:val="0"/>
      <w:marRight w:val="0"/>
      <w:marTop w:val="0"/>
      <w:marBottom w:val="0"/>
      <w:divBdr>
        <w:top w:val="none" w:sz="0" w:space="0" w:color="auto"/>
        <w:left w:val="none" w:sz="0" w:space="0" w:color="auto"/>
        <w:bottom w:val="none" w:sz="0" w:space="0" w:color="auto"/>
        <w:right w:val="none" w:sz="0" w:space="0" w:color="auto"/>
      </w:divBdr>
    </w:div>
    <w:div w:id="1142305559">
      <w:bodyDiv w:val="1"/>
      <w:marLeft w:val="0"/>
      <w:marRight w:val="0"/>
      <w:marTop w:val="0"/>
      <w:marBottom w:val="0"/>
      <w:divBdr>
        <w:top w:val="none" w:sz="0" w:space="0" w:color="auto"/>
        <w:left w:val="none" w:sz="0" w:space="0" w:color="auto"/>
        <w:bottom w:val="none" w:sz="0" w:space="0" w:color="auto"/>
        <w:right w:val="none" w:sz="0" w:space="0" w:color="auto"/>
      </w:divBdr>
    </w:div>
    <w:div w:id="1172451358">
      <w:bodyDiv w:val="1"/>
      <w:marLeft w:val="0"/>
      <w:marRight w:val="0"/>
      <w:marTop w:val="0"/>
      <w:marBottom w:val="0"/>
      <w:divBdr>
        <w:top w:val="none" w:sz="0" w:space="0" w:color="auto"/>
        <w:left w:val="none" w:sz="0" w:space="0" w:color="auto"/>
        <w:bottom w:val="none" w:sz="0" w:space="0" w:color="auto"/>
        <w:right w:val="none" w:sz="0" w:space="0" w:color="auto"/>
      </w:divBdr>
    </w:div>
    <w:div w:id="1175804949">
      <w:bodyDiv w:val="1"/>
      <w:marLeft w:val="0"/>
      <w:marRight w:val="0"/>
      <w:marTop w:val="0"/>
      <w:marBottom w:val="0"/>
      <w:divBdr>
        <w:top w:val="none" w:sz="0" w:space="0" w:color="auto"/>
        <w:left w:val="none" w:sz="0" w:space="0" w:color="auto"/>
        <w:bottom w:val="none" w:sz="0" w:space="0" w:color="auto"/>
        <w:right w:val="none" w:sz="0" w:space="0" w:color="auto"/>
      </w:divBdr>
    </w:div>
    <w:div w:id="1205753066">
      <w:bodyDiv w:val="1"/>
      <w:marLeft w:val="0"/>
      <w:marRight w:val="0"/>
      <w:marTop w:val="0"/>
      <w:marBottom w:val="0"/>
      <w:divBdr>
        <w:top w:val="none" w:sz="0" w:space="0" w:color="auto"/>
        <w:left w:val="none" w:sz="0" w:space="0" w:color="auto"/>
        <w:bottom w:val="none" w:sz="0" w:space="0" w:color="auto"/>
        <w:right w:val="none" w:sz="0" w:space="0" w:color="auto"/>
      </w:divBdr>
    </w:div>
    <w:div w:id="1219172213">
      <w:bodyDiv w:val="1"/>
      <w:marLeft w:val="0"/>
      <w:marRight w:val="0"/>
      <w:marTop w:val="0"/>
      <w:marBottom w:val="0"/>
      <w:divBdr>
        <w:top w:val="none" w:sz="0" w:space="0" w:color="auto"/>
        <w:left w:val="none" w:sz="0" w:space="0" w:color="auto"/>
        <w:bottom w:val="none" w:sz="0" w:space="0" w:color="auto"/>
        <w:right w:val="none" w:sz="0" w:space="0" w:color="auto"/>
      </w:divBdr>
    </w:div>
    <w:div w:id="1226141437">
      <w:bodyDiv w:val="1"/>
      <w:marLeft w:val="0"/>
      <w:marRight w:val="0"/>
      <w:marTop w:val="0"/>
      <w:marBottom w:val="0"/>
      <w:divBdr>
        <w:top w:val="none" w:sz="0" w:space="0" w:color="auto"/>
        <w:left w:val="none" w:sz="0" w:space="0" w:color="auto"/>
        <w:bottom w:val="none" w:sz="0" w:space="0" w:color="auto"/>
        <w:right w:val="none" w:sz="0" w:space="0" w:color="auto"/>
      </w:divBdr>
    </w:div>
    <w:div w:id="1259870489">
      <w:bodyDiv w:val="1"/>
      <w:marLeft w:val="0"/>
      <w:marRight w:val="0"/>
      <w:marTop w:val="0"/>
      <w:marBottom w:val="0"/>
      <w:divBdr>
        <w:top w:val="none" w:sz="0" w:space="0" w:color="auto"/>
        <w:left w:val="none" w:sz="0" w:space="0" w:color="auto"/>
        <w:bottom w:val="none" w:sz="0" w:space="0" w:color="auto"/>
        <w:right w:val="none" w:sz="0" w:space="0" w:color="auto"/>
      </w:divBdr>
    </w:div>
    <w:div w:id="1264652804">
      <w:bodyDiv w:val="1"/>
      <w:marLeft w:val="0"/>
      <w:marRight w:val="0"/>
      <w:marTop w:val="0"/>
      <w:marBottom w:val="0"/>
      <w:divBdr>
        <w:top w:val="none" w:sz="0" w:space="0" w:color="auto"/>
        <w:left w:val="none" w:sz="0" w:space="0" w:color="auto"/>
        <w:bottom w:val="none" w:sz="0" w:space="0" w:color="auto"/>
        <w:right w:val="none" w:sz="0" w:space="0" w:color="auto"/>
      </w:divBdr>
    </w:div>
    <w:div w:id="1269003269">
      <w:bodyDiv w:val="1"/>
      <w:marLeft w:val="0"/>
      <w:marRight w:val="0"/>
      <w:marTop w:val="0"/>
      <w:marBottom w:val="0"/>
      <w:divBdr>
        <w:top w:val="none" w:sz="0" w:space="0" w:color="auto"/>
        <w:left w:val="none" w:sz="0" w:space="0" w:color="auto"/>
        <w:bottom w:val="none" w:sz="0" w:space="0" w:color="auto"/>
        <w:right w:val="none" w:sz="0" w:space="0" w:color="auto"/>
      </w:divBdr>
    </w:div>
    <w:div w:id="1295017209">
      <w:bodyDiv w:val="1"/>
      <w:marLeft w:val="0"/>
      <w:marRight w:val="0"/>
      <w:marTop w:val="0"/>
      <w:marBottom w:val="0"/>
      <w:divBdr>
        <w:top w:val="none" w:sz="0" w:space="0" w:color="auto"/>
        <w:left w:val="none" w:sz="0" w:space="0" w:color="auto"/>
        <w:bottom w:val="none" w:sz="0" w:space="0" w:color="auto"/>
        <w:right w:val="none" w:sz="0" w:space="0" w:color="auto"/>
      </w:divBdr>
    </w:div>
    <w:div w:id="1314531243">
      <w:bodyDiv w:val="1"/>
      <w:marLeft w:val="0"/>
      <w:marRight w:val="0"/>
      <w:marTop w:val="0"/>
      <w:marBottom w:val="0"/>
      <w:divBdr>
        <w:top w:val="none" w:sz="0" w:space="0" w:color="auto"/>
        <w:left w:val="none" w:sz="0" w:space="0" w:color="auto"/>
        <w:bottom w:val="none" w:sz="0" w:space="0" w:color="auto"/>
        <w:right w:val="none" w:sz="0" w:space="0" w:color="auto"/>
      </w:divBdr>
    </w:div>
    <w:div w:id="1338731285">
      <w:bodyDiv w:val="1"/>
      <w:marLeft w:val="0"/>
      <w:marRight w:val="0"/>
      <w:marTop w:val="0"/>
      <w:marBottom w:val="0"/>
      <w:divBdr>
        <w:top w:val="none" w:sz="0" w:space="0" w:color="auto"/>
        <w:left w:val="none" w:sz="0" w:space="0" w:color="auto"/>
        <w:bottom w:val="none" w:sz="0" w:space="0" w:color="auto"/>
        <w:right w:val="none" w:sz="0" w:space="0" w:color="auto"/>
      </w:divBdr>
    </w:div>
    <w:div w:id="1360621812">
      <w:bodyDiv w:val="1"/>
      <w:marLeft w:val="0"/>
      <w:marRight w:val="0"/>
      <w:marTop w:val="0"/>
      <w:marBottom w:val="0"/>
      <w:divBdr>
        <w:top w:val="none" w:sz="0" w:space="0" w:color="auto"/>
        <w:left w:val="none" w:sz="0" w:space="0" w:color="auto"/>
        <w:bottom w:val="none" w:sz="0" w:space="0" w:color="auto"/>
        <w:right w:val="none" w:sz="0" w:space="0" w:color="auto"/>
      </w:divBdr>
    </w:div>
    <w:div w:id="1362508545">
      <w:bodyDiv w:val="1"/>
      <w:marLeft w:val="0"/>
      <w:marRight w:val="0"/>
      <w:marTop w:val="0"/>
      <w:marBottom w:val="0"/>
      <w:divBdr>
        <w:top w:val="none" w:sz="0" w:space="0" w:color="auto"/>
        <w:left w:val="none" w:sz="0" w:space="0" w:color="auto"/>
        <w:bottom w:val="none" w:sz="0" w:space="0" w:color="auto"/>
        <w:right w:val="none" w:sz="0" w:space="0" w:color="auto"/>
      </w:divBdr>
    </w:div>
    <w:div w:id="1383676499">
      <w:bodyDiv w:val="1"/>
      <w:marLeft w:val="0"/>
      <w:marRight w:val="0"/>
      <w:marTop w:val="0"/>
      <w:marBottom w:val="0"/>
      <w:divBdr>
        <w:top w:val="none" w:sz="0" w:space="0" w:color="auto"/>
        <w:left w:val="none" w:sz="0" w:space="0" w:color="auto"/>
        <w:bottom w:val="none" w:sz="0" w:space="0" w:color="auto"/>
        <w:right w:val="none" w:sz="0" w:space="0" w:color="auto"/>
      </w:divBdr>
    </w:div>
    <w:div w:id="1392116037">
      <w:bodyDiv w:val="1"/>
      <w:marLeft w:val="0"/>
      <w:marRight w:val="0"/>
      <w:marTop w:val="0"/>
      <w:marBottom w:val="0"/>
      <w:divBdr>
        <w:top w:val="none" w:sz="0" w:space="0" w:color="auto"/>
        <w:left w:val="none" w:sz="0" w:space="0" w:color="auto"/>
        <w:bottom w:val="none" w:sz="0" w:space="0" w:color="auto"/>
        <w:right w:val="none" w:sz="0" w:space="0" w:color="auto"/>
      </w:divBdr>
    </w:div>
    <w:div w:id="1407217156">
      <w:bodyDiv w:val="1"/>
      <w:marLeft w:val="0"/>
      <w:marRight w:val="0"/>
      <w:marTop w:val="0"/>
      <w:marBottom w:val="0"/>
      <w:divBdr>
        <w:top w:val="none" w:sz="0" w:space="0" w:color="auto"/>
        <w:left w:val="none" w:sz="0" w:space="0" w:color="auto"/>
        <w:bottom w:val="none" w:sz="0" w:space="0" w:color="auto"/>
        <w:right w:val="none" w:sz="0" w:space="0" w:color="auto"/>
      </w:divBdr>
    </w:div>
    <w:div w:id="1408186478">
      <w:bodyDiv w:val="1"/>
      <w:marLeft w:val="0"/>
      <w:marRight w:val="0"/>
      <w:marTop w:val="0"/>
      <w:marBottom w:val="0"/>
      <w:divBdr>
        <w:top w:val="none" w:sz="0" w:space="0" w:color="auto"/>
        <w:left w:val="none" w:sz="0" w:space="0" w:color="auto"/>
        <w:bottom w:val="none" w:sz="0" w:space="0" w:color="auto"/>
        <w:right w:val="none" w:sz="0" w:space="0" w:color="auto"/>
      </w:divBdr>
    </w:div>
    <w:div w:id="1417707224">
      <w:bodyDiv w:val="1"/>
      <w:marLeft w:val="0"/>
      <w:marRight w:val="0"/>
      <w:marTop w:val="0"/>
      <w:marBottom w:val="0"/>
      <w:divBdr>
        <w:top w:val="none" w:sz="0" w:space="0" w:color="auto"/>
        <w:left w:val="none" w:sz="0" w:space="0" w:color="auto"/>
        <w:bottom w:val="none" w:sz="0" w:space="0" w:color="auto"/>
        <w:right w:val="none" w:sz="0" w:space="0" w:color="auto"/>
      </w:divBdr>
    </w:div>
    <w:div w:id="1430202338">
      <w:bodyDiv w:val="1"/>
      <w:marLeft w:val="0"/>
      <w:marRight w:val="0"/>
      <w:marTop w:val="0"/>
      <w:marBottom w:val="0"/>
      <w:divBdr>
        <w:top w:val="none" w:sz="0" w:space="0" w:color="auto"/>
        <w:left w:val="none" w:sz="0" w:space="0" w:color="auto"/>
        <w:bottom w:val="none" w:sz="0" w:space="0" w:color="auto"/>
        <w:right w:val="none" w:sz="0" w:space="0" w:color="auto"/>
      </w:divBdr>
    </w:div>
    <w:div w:id="1430734994">
      <w:bodyDiv w:val="1"/>
      <w:marLeft w:val="0"/>
      <w:marRight w:val="0"/>
      <w:marTop w:val="0"/>
      <w:marBottom w:val="0"/>
      <w:divBdr>
        <w:top w:val="none" w:sz="0" w:space="0" w:color="auto"/>
        <w:left w:val="none" w:sz="0" w:space="0" w:color="auto"/>
        <w:bottom w:val="none" w:sz="0" w:space="0" w:color="auto"/>
        <w:right w:val="none" w:sz="0" w:space="0" w:color="auto"/>
      </w:divBdr>
    </w:div>
    <w:div w:id="1433356570">
      <w:bodyDiv w:val="1"/>
      <w:marLeft w:val="0"/>
      <w:marRight w:val="0"/>
      <w:marTop w:val="0"/>
      <w:marBottom w:val="0"/>
      <w:divBdr>
        <w:top w:val="none" w:sz="0" w:space="0" w:color="auto"/>
        <w:left w:val="none" w:sz="0" w:space="0" w:color="auto"/>
        <w:bottom w:val="none" w:sz="0" w:space="0" w:color="auto"/>
        <w:right w:val="none" w:sz="0" w:space="0" w:color="auto"/>
      </w:divBdr>
      <w:divsChild>
        <w:div w:id="864707108">
          <w:marLeft w:val="0"/>
          <w:marRight w:val="0"/>
          <w:marTop w:val="120"/>
          <w:marBottom w:val="360"/>
          <w:divBdr>
            <w:top w:val="none" w:sz="0" w:space="0" w:color="auto"/>
            <w:left w:val="none" w:sz="0" w:space="0" w:color="auto"/>
            <w:bottom w:val="none" w:sz="0" w:space="0" w:color="auto"/>
            <w:right w:val="none" w:sz="0" w:space="0" w:color="auto"/>
          </w:divBdr>
          <w:divsChild>
            <w:div w:id="1586187284">
              <w:marLeft w:val="420"/>
              <w:marRight w:val="0"/>
              <w:marTop w:val="0"/>
              <w:marBottom w:val="0"/>
              <w:divBdr>
                <w:top w:val="none" w:sz="0" w:space="0" w:color="auto"/>
                <w:left w:val="none" w:sz="0" w:space="0" w:color="auto"/>
                <w:bottom w:val="none" w:sz="0" w:space="0" w:color="auto"/>
                <w:right w:val="none" w:sz="0" w:space="0" w:color="auto"/>
              </w:divBdr>
              <w:divsChild>
                <w:div w:id="943416625">
                  <w:marLeft w:val="0"/>
                  <w:marRight w:val="0"/>
                  <w:marTop w:val="34"/>
                  <w:marBottom w:val="34"/>
                  <w:divBdr>
                    <w:top w:val="none" w:sz="0" w:space="0" w:color="auto"/>
                    <w:left w:val="none" w:sz="0" w:space="0" w:color="auto"/>
                    <w:bottom w:val="none" w:sz="0" w:space="0" w:color="auto"/>
                    <w:right w:val="none" w:sz="0" w:space="0" w:color="auto"/>
                  </w:divBdr>
                </w:div>
                <w:div w:id="2130003435">
                  <w:marLeft w:val="0"/>
                  <w:marRight w:val="0"/>
                  <w:marTop w:val="0"/>
                  <w:marBottom w:val="0"/>
                  <w:divBdr>
                    <w:top w:val="none" w:sz="0" w:space="0" w:color="auto"/>
                    <w:left w:val="none" w:sz="0" w:space="0" w:color="auto"/>
                    <w:bottom w:val="none" w:sz="0" w:space="0" w:color="auto"/>
                    <w:right w:val="none" w:sz="0" w:space="0" w:color="auto"/>
                  </w:divBdr>
                  <w:divsChild>
                    <w:div w:id="5912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2354">
          <w:marLeft w:val="0"/>
          <w:marRight w:val="0"/>
          <w:marTop w:val="120"/>
          <w:marBottom w:val="360"/>
          <w:divBdr>
            <w:top w:val="none" w:sz="0" w:space="0" w:color="auto"/>
            <w:left w:val="none" w:sz="0" w:space="0" w:color="auto"/>
            <w:bottom w:val="none" w:sz="0" w:space="0" w:color="auto"/>
            <w:right w:val="none" w:sz="0" w:space="0" w:color="auto"/>
          </w:divBdr>
          <w:divsChild>
            <w:div w:id="913011801">
              <w:marLeft w:val="0"/>
              <w:marRight w:val="0"/>
              <w:marTop w:val="0"/>
              <w:marBottom w:val="0"/>
              <w:divBdr>
                <w:top w:val="none" w:sz="0" w:space="0" w:color="auto"/>
                <w:left w:val="none" w:sz="0" w:space="0" w:color="auto"/>
                <w:bottom w:val="none" w:sz="0" w:space="0" w:color="auto"/>
                <w:right w:val="none" w:sz="0" w:space="0" w:color="auto"/>
              </w:divBdr>
            </w:div>
            <w:div w:id="1991399883">
              <w:marLeft w:val="420"/>
              <w:marRight w:val="0"/>
              <w:marTop w:val="0"/>
              <w:marBottom w:val="0"/>
              <w:divBdr>
                <w:top w:val="none" w:sz="0" w:space="0" w:color="auto"/>
                <w:left w:val="none" w:sz="0" w:space="0" w:color="auto"/>
                <w:bottom w:val="none" w:sz="0" w:space="0" w:color="auto"/>
                <w:right w:val="none" w:sz="0" w:space="0" w:color="auto"/>
              </w:divBdr>
              <w:divsChild>
                <w:div w:id="459305558">
                  <w:marLeft w:val="0"/>
                  <w:marRight w:val="0"/>
                  <w:marTop w:val="0"/>
                  <w:marBottom w:val="0"/>
                  <w:divBdr>
                    <w:top w:val="none" w:sz="0" w:space="0" w:color="auto"/>
                    <w:left w:val="none" w:sz="0" w:space="0" w:color="auto"/>
                    <w:bottom w:val="none" w:sz="0" w:space="0" w:color="auto"/>
                    <w:right w:val="none" w:sz="0" w:space="0" w:color="auto"/>
                  </w:divBdr>
                  <w:divsChild>
                    <w:div w:id="1549488104">
                      <w:marLeft w:val="0"/>
                      <w:marRight w:val="0"/>
                      <w:marTop w:val="0"/>
                      <w:marBottom w:val="0"/>
                      <w:divBdr>
                        <w:top w:val="none" w:sz="0" w:space="0" w:color="auto"/>
                        <w:left w:val="none" w:sz="0" w:space="0" w:color="auto"/>
                        <w:bottom w:val="none" w:sz="0" w:space="0" w:color="auto"/>
                        <w:right w:val="none" w:sz="0" w:space="0" w:color="auto"/>
                      </w:divBdr>
                    </w:div>
                  </w:divsChild>
                </w:div>
                <w:div w:id="4784973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470591316">
      <w:bodyDiv w:val="1"/>
      <w:marLeft w:val="0"/>
      <w:marRight w:val="0"/>
      <w:marTop w:val="0"/>
      <w:marBottom w:val="0"/>
      <w:divBdr>
        <w:top w:val="none" w:sz="0" w:space="0" w:color="auto"/>
        <w:left w:val="none" w:sz="0" w:space="0" w:color="auto"/>
        <w:bottom w:val="none" w:sz="0" w:space="0" w:color="auto"/>
        <w:right w:val="none" w:sz="0" w:space="0" w:color="auto"/>
      </w:divBdr>
    </w:div>
    <w:div w:id="1481264517">
      <w:bodyDiv w:val="1"/>
      <w:marLeft w:val="0"/>
      <w:marRight w:val="0"/>
      <w:marTop w:val="0"/>
      <w:marBottom w:val="0"/>
      <w:divBdr>
        <w:top w:val="none" w:sz="0" w:space="0" w:color="auto"/>
        <w:left w:val="none" w:sz="0" w:space="0" w:color="auto"/>
        <w:bottom w:val="none" w:sz="0" w:space="0" w:color="auto"/>
        <w:right w:val="none" w:sz="0" w:space="0" w:color="auto"/>
      </w:divBdr>
    </w:div>
    <w:div w:id="1490900600">
      <w:bodyDiv w:val="1"/>
      <w:marLeft w:val="0"/>
      <w:marRight w:val="0"/>
      <w:marTop w:val="0"/>
      <w:marBottom w:val="0"/>
      <w:divBdr>
        <w:top w:val="none" w:sz="0" w:space="0" w:color="auto"/>
        <w:left w:val="none" w:sz="0" w:space="0" w:color="auto"/>
        <w:bottom w:val="none" w:sz="0" w:space="0" w:color="auto"/>
        <w:right w:val="none" w:sz="0" w:space="0" w:color="auto"/>
      </w:divBdr>
    </w:div>
    <w:div w:id="1494908548">
      <w:bodyDiv w:val="1"/>
      <w:marLeft w:val="0"/>
      <w:marRight w:val="0"/>
      <w:marTop w:val="0"/>
      <w:marBottom w:val="0"/>
      <w:divBdr>
        <w:top w:val="none" w:sz="0" w:space="0" w:color="auto"/>
        <w:left w:val="none" w:sz="0" w:space="0" w:color="auto"/>
        <w:bottom w:val="none" w:sz="0" w:space="0" w:color="auto"/>
        <w:right w:val="none" w:sz="0" w:space="0" w:color="auto"/>
      </w:divBdr>
    </w:div>
    <w:div w:id="1495029061">
      <w:bodyDiv w:val="1"/>
      <w:marLeft w:val="0"/>
      <w:marRight w:val="0"/>
      <w:marTop w:val="0"/>
      <w:marBottom w:val="0"/>
      <w:divBdr>
        <w:top w:val="none" w:sz="0" w:space="0" w:color="auto"/>
        <w:left w:val="none" w:sz="0" w:space="0" w:color="auto"/>
        <w:bottom w:val="none" w:sz="0" w:space="0" w:color="auto"/>
        <w:right w:val="none" w:sz="0" w:space="0" w:color="auto"/>
      </w:divBdr>
    </w:div>
    <w:div w:id="1505708131">
      <w:bodyDiv w:val="1"/>
      <w:marLeft w:val="0"/>
      <w:marRight w:val="0"/>
      <w:marTop w:val="0"/>
      <w:marBottom w:val="0"/>
      <w:divBdr>
        <w:top w:val="none" w:sz="0" w:space="0" w:color="auto"/>
        <w:left w:val="none" w:sz="0" w:space="0" w:color="auto"/>
        <w:bottom w:val="none" w:sz="0" w:space="0" w:color="auto"/>
        <w:right w:val="none" w:sz="0" w:space="0" w:color="auto"/>
      </w:divBdr>
    </w:div>
    <w:div w:id="1563641510">
      <w:bodyDiv w:val="1"/>
      <w:marLeft w:val="0"/>
      <w:marRight w:val="0"/>
      <w:marTop w:val="0"/>
      <w:marBottom w:val="0"/>
      <w:divBdr>
        <w:top w:val="none" w:sz="0" w:space="0" w:color="auto"/>
        <w:left w:val="none" w:sz="0" w:space="0" w:color="auto"/>
        <w:bottom w:val="none" w:sz="0" w:space="0" w:color="auto"/>
        <w:right w:val="none" w:sz="0" w:space="0" w:color="auto"/>
      </w:divBdr>
    </w:div>
    <w:div w:id="1592082075">
      <w:bodyDiv w:val="1"/>
      <w:marLeft w:val="0"/>
      <w:marRight w:val="0"/>
      <w:marTop w:val="0"/>
      <w:marBottom w:val="0"/>
      <w:divBdr>
        <w:top w:val="none" w:sz="0" w:space="0" w:color="auto"/>
        <w:left w:val="none" w:sz="0" w:space="0" w:color="auto"/>
        <w:bottom w:val="none" w:sz="0" w:space="0" w:color="auto"/>
        <w:right w:val="none" w:sz="0" w:space="0" w:color="auto"/>
      </w:divBdr>
    </w:div>
    <w:div w:id="1631201195">
      <w:bodyDiv w:val="1"/>
      <w:marLeft w:val="0"/>
      <w:marRight w:val="0"/>
      <w:marTop w:val="0"/>
      <w:marBottom w:val="0"/>
      <w:divBdr>
        <w:top w:val="none" w:sz="0" w:space="0" w:color="auto"/>
        <w:left w:val="none" w:sz="0" w:space="0" w:color="auto"/>
        <w:bottom w:val="none" w:sz="0" w:space="0" w:color="auto"/>
        <w:right w:val="none" w:sz="0" w:space="0" w:color="auto"/>
      </w:divBdr>
    </w:div>
    <w:div w:id="1664047761">
      <w:bodyDiv w:val="1"/>
      <w:marLeft w:val="0"/>
      <w:marRight w:val="0"/>
      <w:marTop w:val="0"/>
      <w:marBottom w:val="0"/>
      <w:divBdr>
        <w:top w:val="none" w:sz="0" w:space="0" w:color="auto"/>
        <w:left w:val="none" w:sz="0" w:space="0" w:color="auto"/>
        <w:bottom w:val="none" w:sz="0" w:space="0" w:color="auto"/>
        <w:right w:val="none" w:sz="0" w:space="0" w:color="auto"/>
      </w:divBdr>
    </w:div>
    <w:div w:id="1670061862">
      <w:bodyDiv w:val="1"/>
      <w:marLeft w:val="0"/>
      <w:marRight w:val="0"/>
      <w:marTop w:val="0"/>
      <w:marBottom w:val="0"/>
      <w:divBdr>
        <w:top w:val="none" w:sz="0" w:space="0" w:color="auto"/>
        <w:left w:val="none" w:sz="0" w:space="0" w:color="auto"/>
        <w:bottom w:val="none" w:sz="0" w:space="0" w:color="auto"/>
        <w:right w:val="none" w:sz="0" w:space="0" w:color="auto"/>
      </w:divBdr>
    </w:div>
    <w:div w:id="1671712588">
      <w:bodyDiv w:val="1"/>
      <w:marLeft w:val="0"/>
      <w:marRight w:val="0"/>
      <w:marTop w:val="0"/>
      <w:marBottom w:val="0"/>
      <w:divBdr>
        <w:top w:val="none" w:sz="0" w:space="0" w:color="auto"/>
        <w:left w:val="none" w:sz="0" w:space="0" w:color="auto"/>
        <w:bottom w:val="none" w:sz="0" w:space="0" w:color="auto"/>
        <w:right w:val="none" w:sz="0" w:space="0" w:color="auto"/>
      </w:divBdr>
    </w:div>
    <w:div w:id="1690835670">
      <w:bodyDiv w:val="1"/>
      <w:marLeft w:val="0"/>
      <w:marRight w:val="0"/>
      <w:marTop w:val="0"/>
      <w:marBottom w:val="0"/>
      <w:divBdr>
        <w:top w:val="none" w:sz="0" w:space="0" w:color="auto"/>
        <w:left w:val="none" w:sz="0" w:space="0" w:color="auto"/>
        <w:bottom w:val="none" w:sz="0" w:space="0" w:color="auto"/>
        <w:right w:val="none" w:sz="0" w:space="0" w:color="auto"/>
      </w:divBdr>
    </w:div>
    <w:div w:id="1711297384">
      <w:bodyDiv w:val="1"/>
      <w:marLeft w:val="0"/>
      <w:marRight w:val="0"/>
      <w:marTop w:val="0"/>
      <w:marBottom w:val="0"/>
      <w:divBdr>
        <w:top w:val="none" w:sz="0" w:space="0" w:color="auto"/>
        <w:left w:val="none" w:sz="0" w:space="0" w:color="auto"/>
        <w:bottom w:val="none" w:sz="0" w:space="0" w:color="auto"/>
        <w:right w:val="none" w:sz="0" w:space="0" w:color="auto"/>
      </w:divBdr>
    </w:div>
    <w:div w:id="1712263578">
      <w:bodyDiv w:val="1"/>
      <w:marLeft w:val="0"/>
      <w:marRight w:val="0"/>
      <w:marTop w:val="0"/>
      <w:marBottom w:val="0"/>
      <w:divBdr>
        <w:top w:val="none" w:sz="0" w:space="0" w:color="auto"/>
        <w:left w:val="none" w:sz="0" w:space="0" w:color="auto"/>
        <w:bottom w:val="none" w:sz="0" w:space="0" w:color="auto"/>
        <w:right w:val="none" w:sz="0" w:space="0" w:color="auto"/>
      </w:divBdr>
    </w:div>
    <w:div w:id="1719236448">
      <w:bodyDiv w:val="1"/>
      <w:marLeft w:val="0"/>
      <w:marRight w:val="0"/>
      <w:marTop w:val="0"/>
      <w:marBottom w:val="0"/>
      <w:divBdr>
        <w:top w:val="none" w:sz="0" w:space="0" w:color="auto"/>
        <w:left w:val="none" w:sz="0" w:space="0" w:color="auto"/>
        <w:bottom w:val="none" w:sz="0" w:space="0" w:color="auto"/>
        <w:right w:val="none" w:sz="0" w:space="0" w:color="auto"/>
      </w:divBdr>
    </w:div>
    <w:div w:id="1722555720">
      <w:bodyDiv w:val="1"/>
      <w:marLeft w:val="0"/>
      <w:marRight w:val="0"/>
      <w:marTop w:val="0"/>
      <w:marBottom w:val="0"/>
      <w:divBdr>
        <w:top w:val="none" w:sz="0" w:space="0" w:color="auto"/>
        <w:left w:val="none" w:sz="0" w:space="0" w:color="auto"/>
        <w:bottom w:val="none" w:sz="0" w:space="0" w:color="auto"/>
        <w:right w:val="none" w:sz="0" w:space="0" w:color="auto"/>
      </w:divBdr>
    </w:div>
    <w:div w:id="1726367600">
      <w:bodyDiv w:val="1"/>
      <w:marLeft w:val="0"/>
      <w:marRight w:val="0"/>
      <w:marTop w:val="0"/>
      <w:marBottom w:val="0"/>
      <w:divBdr>
        <w:top w:val="none" w:sz="0" w:space="0" w:color="auto"/>
        <w:left w:val="none" w:sz="0" w:space="0" w:color="auto"/>
        <w:bottom w:val="none" w:sz="0" w:space="0" w:color="auto"/>
        <w:right w:val="none" w:sz="0" w:space="0" w:color="auto"/>
      </w:divBdr>
    </w:div>
    <w:div w:id="1752198035">
      <w:bodyDiv w:val="1"/>
      <w:marLeft w:val="0"/>
      <w:marRight w:val="0"/>
      <w:marTop w:val="0"/>
      <w:marBottom w:val="0"/>
      <w:divBdr>
        <w:top w:val="none" w:sz="0" w:space="0" w:color="auto"/>
        <w:left w:val="none" w:sz="0" w:space="0" w:color="auto"/>
        <w:bottom w:val="none" w:sz="0" w:space="0" w:color="auto"/>
        <w:right w:val="none" w:sz="0" w:space="0" w:color="auto"/>
      </w:divBdr>
    </w:div>
    <w:div w:id="1753576299">
      <w:bodyDiv w:val="1"/>
      <w:marLeft w:val="0"/>
      <w:marRight w:val="0"/>
      <w:marTop w:val="0"/>
      <w:marBottom w:val="0"/>
      <w:divBdr>
        <w:top w:val="none" w:sz="0" w:space="0" w:color="auto"/>
        <w:left w:val="none" w:sz="0" w:space="0" w:color="auto"/>
        <w:bottom w:val="none" w:sz="0" w:space="0" w:color="auto"/>
        <w:right w:val="none" w:sz="0" w:space="0" w:color="auto"/>
      </w:divBdr>
    </w:div>
    <w:div w:id="1765759874">
      <w:bodyDiv w:val="1"/>
      <w:marLeft w:val="0"/>
      <w:marRight w:val="0"/>
      <w:marTop w:val="0"/>
      <w:marBottom w:val="0"/>
      <w:divBdr>
        <w:top w:val="none" w:sz="0" w:space="0" w:color="auto"/>
        <w:left w:val="none" w:sz="0" w:space="0" w:color="auto"/>
        <w:bottom w:val="none" w:sz="0" w:space="0" w:color="auto"/>
        <w:right w:val="none" w:sz="0" w:space="0" w:color="auto"/>
      </w:divBdr>
    </w:div>
    <w:div w:id="1773360949">
      <w:bodyDiv w:val="1"/>
      <w:marLeft w:val="0"/>
      <w:marRight w:val="0"/>
      <w:marTop w:val="0"/>
      <w:marBottom w:val="0"/>
      <w:divBdr>
        <w:top w:val="none" w:sz="0" w:space="0" w:color="auto"/>
        <w:left w:val="none" w:sz="0" w:space="0" w:color="auto"/>
        <w:bottom w:val="none" w:sz="0" w:space="0" w:color="auto"/>
        <w:right w:val="none" w:sz="0" w:space="0" w:color="auto"/>
      </w:divBdr>
    </w:div>
    <w:div w:id="1777676694">
      <w:bodyDiv w:val="1"/>
      <w:marLeft w:val="0"/>
      <w:marRight w:val="0"/>
      <w:marTop w:val="0"/>
      <w:marBottom w:val="0"/>
      <w:divBdr>
        <w:top w:val="none" w:sz="0" w:space="0" w:color="auto"/>
        <w:left w:val="none" w:sz="0" w:space="0" w:color="auto"/>
        <w:bottom w:val="none" w:sz="0" w:space="0" w:color="auto"/>
        <w:right w:val="none" w:sz="0" w:space="0" w:color="auto"/>
      </w:divBdr>
    </w:div>
    <w:div w:id="1800105321">
      <w:bodyDiv w:val="1"/>
      <w:marLeft w:val="0"/>
      <w:marRight w:val="0"/>
      <w:marTop w:val="0"/>
      <w:marBottom w:val="0"/>
      <w:divBdr>
        <w:top w:val="none" w:sz="0" w:space="0" w:color="auto"/>
        <w:left w:val="none" w:sz="0" w:space="0" w:color="auto"/>
        <w:bottom w:val="none" w:sz="0" w:space="0" w:color="auto"/>
        <w:right w:val="none" w:sz="0" w:space="0" w:color="auto"/>
      </w:divBdr>
    </w:div>
    <w:div w:id="1813983821">
      <w:bodyDiv w:val="1"/>
      <w:marLeft w:val="0"/>
      <w:marRight w:val="0"/>
      <w:marTop w:val="0"/>
      <w:marBottom w:val="0"/>
      <w:divBdr>
        <w:top w:val="none" w:sz="0" w:space="0" w:color="auto"/>
        <w:left w:val="none" w:sz="0" w:space="0" w:color="auto"/>
        <w:bottom w:val="none" w:sz="0" w:space="0" w:color="auto"/>
        <w:right w:val="none" w:sz="0" w:space="0" w:color="auto"/>
      </w:divBdr>
    </w:div>
    <w:div w:id="1841235368">
      <w:bodyDiv w:val="1"/>
      <w:marLeft w:val="0"/>
      <w:marRight w:val="0"/>
      <w:marTop w:val="0"/>
      <w:marBottom w:val="0"/>
      <w:divBdr>
        <w:top w:val="none" w:sz="0" w:space="0" w:color="auto"/>
        <w:left w:val="none" w:sz="0" w:space="0" w:color="auto"/>
        <w:bottom w:val="none" w:sz="0" w:space="0" w:color="auto"/>
        <w:right w:val="none" w:sz="0" w:space="0" w:color="auto"/>
      </w:divBdr>
    </w:div>
    <w:div w:id="1874537817">
      <w:bodyDiv w:val="1"/>
      <w:marLeft w:val="0"/>
      <w:marRight w:val="0"/>
      <w:marTop w:val="0"/>
      <w:marBottom w:val="0"/>
      <w:divBdr>
        <w:top w:val="none" w:sz="0" w:space="0" w:color="auto"/>
        <w:left w:val="none" w:sz="0" w:space="0" w:color="auto"/>
        <w:bottom w:val="none" w:sz="0" w:space="0" w:color="auto"/>
        <w:right w:val="none" w:sz="0" w:space="0" w:color="auto"/>
      </w:divBdr>
    </w:div>
    <w:div w:id="1885828015">
      <w:bodyDiv w:val="1"/>
      <w:marLeft w:val="0"/>
      <w:marRight w:val="0"/>
      <w:marTop w:val="0"/>
      <w:marBottom w:val="0"/>
      <w:divBdr>
        <w:top w:val="none" w:sz="0" w:space="0" w:color="auto"/>
        <w:left w:val="none" w:sz="0" w:space="0" w:color="auto"/>
        <w:bottom w:val="none" w:sz="0" w:space="0" w:color="auto"/>
        <w:right w:val="none" w:sz="0" w:space="0" w:color="auto"/>
      </w:divBdr>
    </w:div>
    <w:div w:id="1916667347">
      <w:bodyDiv w:val="1"/>
      <w:marLeft w:val="0"/>
      <w:marRight w:val="0"/>
      <w:marTop w:val="0"/>
      <w:marBottom w:val="0"/>
      <w:divBdr>
        <w:top w:val="none" w:sz="0" w:space="0" w:color="auto"/>
        <w:left w:val="none" w:sz="0" w:space="0" w:color="auto"/>
        <w:bottom w:val="none" w:sz="0" w:space="0" w:color="auto"/>
        <w:right w:val="none" w:sz="0" w:space="0" w:color="auto"/>
      </w:divBdr>
    </w:div>
    <w:div w:id="1918637400">
      <w:bodyDiv w:val="1"/>
      <w:marLeft w:val="0"/>
      <w:marRight w:val="0"/>
      <w:marTop w:val="0"/>
      <w:marBottom w:val="0"/>
      <w:divBdr>
        <w:top w:val="none" w:sz="0" w:space="0" w:color="auto"/>
        <w:left w:val="none" w:sz="0" w:space="0" w:color="auto"/>
        <w:bottom w:val="none" w:sz="0" w:space="0" w:color="auto"/>
        <w:right w:val="none" w:sz="0" w:space="0" w:color="auto"/>
      </w:divBdr>
    </w:div>
    <w:div w:id="1919708010">
      <w:bodyDiv w:val="1"/>
      <w:marLeft w:val="0"/>
      <w:marRight w:val="0"/>
      <w:marTop w:val="0"/>
      <w:marBottom w:val="0"/>
      <w:divBdr>
        <w:top w:val="none" w:sz="0" w:space="0" w:color="auto"/>
        <w:left w:val="none" w:sz="0" w:space="0" w:color="auto"/>
        <w:bottom w:val="none" w:sz="0" w:space="0" w:color="auto"/>
        <w:right w:val="none" w:sz="0" w:space="0" w:color="auto"/>
      </w:divBdr>
    </w:div>
    <w:div w:id="1926261835">
      <w:bodyDiv w:val="1"/>
      <w:marLeft w:val="0"/>
      <w:marRight w:val="0"/>
      <w:marTop w:val="0"/>
      <w:marBottom w:val="0"/>
      <w:divBdr>
        <w:top w:val="none" w:sz="0" w:space="0" w:color="auto"/>
        <w:left w:val="none" w:sz="0" w:space="0" w:color="auto"/>
        <w:bottom w:val="none" w:sz="0" w:space="0" w:color="auto"/>
        <w:right w:val="none" w:sz="0" w:space="0" w:color="auto"/>
      </w:divBdr>
    </w:div>
    <w:div w:id="1935429468">
      <w:bodyDiv w:val="1"/>
      <w:marLeft w:val="0"/>
      <w:marRight w:val="0"/>
      <w:marTop w:val="0"/>
      <w:marBottom w:val="0"/>
      <w:divBdr>
        <w:top w:val="none" w:sz="0" w:space="0" w:color="auto"/>
        <w:left w:val="none" w:sz="0" w:space="0" w:color="auto"/>
        <w:bottom w:val="none" w:sz="0" w:space="0" w:color="auto"/>
        <w:right w:val="none" w:sz="0" w:space="0" w:color="auto"/>
      </w:divBdr>
    </w:div>
    <w:div w:id="1960792259">
      <w:bodyDiv w:val="1"/>
      <w:marLeft w:val="0"/>
      <w:marRight w:val="0"/>
      <w:marTop w:val="0"/>
      <w:marBottom w:val="0"/>
      <w:divBdr>
        <w:top w:val="none" w:sz="0" w:space="0" w:color="auto"/>
        <w:left w:val="none" w:sz="0" w:space="0" w:color="auto"/>
        <w:bottom w:val="none" w:sz="0" w:space="0" w:color="auto"/>
        <w:right w:val="none" w:sz="0" w:space="0" w:color="auto"/>
      </w:divBdr>
    </w:div>
    <w:div w:id="1967925115">
      <w:bodyDiv w:val="1"/>
      <w:marLeft w:val="0"/>
      <w:marRight w:val="0"/>
      <w:marTop w:val="0"/>
      <w:marBottom w:val="0"/>
      <w:divBdr>
        <w:top w:val="none" w:sz="0" w:space="0" w:color="auto"/>
        <w:left w:val="none" w:sz="0" w:space="0" w:color="auto"/>
        <w:bottom w:val="none" w:sz="0" w:space="0" w:color="auto"/>
        <w:right w:val="none" w:sz="0" w:space="0" w:color="auto"/>
      </w:divBdr>
    </w:div>
    <w:div w:id="1981885428">
      <w:bodyDiv w:val="1"/>
      <w:marLeft w:val="0"/>
      <w:marRight w:val="0"/>
      <w:marTop w:val="0"/>
      <w:marBottom w:val="0"/>
      <w:divBdr>
        <w:top w:val="none" w:sz="0" w:space="0" w:color="auto"/>
        <w:left w:val="none" w:sz="0" w:space="0" w:color="auto"/>
        <w:bottom w:val="none" w:sz="0" w:space="0" w:color="auto"/>
        <w:right w:val="none" w:sz="0" w:space="0" w:color="auto"/>
      </w:divBdr>
    </w:div>
    <w:div w:id="1987708356">
      <w:bodyDiv w:val="1"/>
      <w:marLeft w:val="0"/>
      <w:marRight w:val="0"/>
      <w:marTop w:val="0"/>
      <w:marBottom w:val="0"/>
      <w:divBdr>
        <w:top w:val="none" w:sz="0" w:space="0" w:color="auto"/>
        <w:left w:val="none" w:sz="0" w:space="0" w:color="auto"/>
        <w:bottom w:val="none" w:sz="0" w:space="0" w:color="auto"/>
        <w:right w:val="none" w:sz="0" w:space="0" w:color="auto"/>
      </w:divBdr>
    </w:div>
    <w:div w:id="1991250021">
      <w:bodyDiv w:val="1"/>
      <w:marLeft w:val="0"/>
      <w:marRight w:val="0"/>
      <w:marTop w:val="0"/>
      <w:marBottom w:val="0"/>
      <w:divBdr>
        <w:top w:val="none" w:sz="0" w:space="0" w:color="auto"/>
        <w:left w:val="none" w:sz="0" w:space="0" w:color="auto"/>
        <w:bottom w:val="none" w:sz="0" w:space="0" w:color="auto"/>
        <w:right w:val="none" w:sz="0" w:space="0" w:color="auto"/>
      </w:divBdr>
    </w:div>
    <w:div w:id="1999384987">
      <w:bodyDiv w:val="1"/>
      <w:marLeft w:val="0"/>
      <w:marRight w:val="0"/>
      <w:marTop w:val="0"/>
      <w:marBottom w:val="0"/>
      <w:divBdr>
        <w:top w:val="none" w:sz="0" w:space="0" w:color="auto"/>
        <w:left w:val="none" w:sz="0" w:space="0" w:color="auto"/>
        <w:bottom w:val="none" w:sz="0" w:space="0" w:color="auto"/>
        <w:right w:val="none" w:sz="0" w:space="0" w:color="auto"/>
      </w:divBdr>
    </w:div>
    <w:div w:id="2002930293">
      <w:bodyDiv w:val="1"/>
      <w:marLeft w:val="0"/>
      <w:marRight w:val="0"/>
      <w:marTop w:val="0"/>
      <w:marBottom w:val="0"/>
      <w:divBdr>
        <w:top w:val="none" w:sz="0" w:space="0" w:color="auto"/>
        <w:left w:val="none" w:sz="0" w:space="0" w:color="auto"/>
        <w:bottom w:val="none" w:sz="0" w:space="0" w:color="auto"/>
        <w:right w:val="none" w:sz="0" w:space="0" w:color="auto"/>
      </w:divBdr>
    </w:div>
    <w:div w:id="2037464360">
      <w:bodyDiv w:val="1"/>
      <w:marLeft w:val="0"/>
      <w:marRight w:val="0"/>
      <w:marTop w:val="0"/>
      <w:marBottom w:val="0"/>
      <w:divBdr>
        <w:top w:val="none" w:sz="0" w:space="0" w:color="auto"/>
        <w:left w:val="none" w:sz="0" w:space="0" w:color="auto"/>
        <w:bottom w:val="none" w:sz="0" w:space="0" w:color="auto"/>
        <w:right w:val="none" w:sz="0" w:space="0" w:color="auto"/>
      </w:divBdr>
    </w:div>
    <w:div w:id="2044669704">
      <w:bodyDiv w:val="1"/>
      <w:marLeft w:val="0"/>
      <w:marRight w:val="0"/>
      <w:marTop w:val="0"/>
      <w:marBottom w:val="0"/>
      <w:divBdr>
        <w:top w:val="none" w:sz="0" w:space="0" w:color="auto"/>
        <w:left w:val="none" w:sz="0" w:space="0" w:color="auto"/>
        <w:bottom w:val="none" w:sz="0" w:space="0" w:color="auto"/>
        <w:right w:val="none" w:sz="0" w:space="0" w:color="auto"/>
      </w:divBdr>
    </w:div>
    <w:div w:id="2054883739">
      <w:bodyDiv w:val="1"/>
      <w:marLeft w:val="0"/>
      <w:marRight w:val="0"/>
      <w:marTop w:val="0"/>
      <w:marBottom w:val="0"/>
      <w:divBdr>
        <w:top w:val="none" w:sz="0" w:space="0" w:color="auto"/>
        <w:left w:val="none" w:sz="0" w:space="0" w:color="auto"/>
        <w:bottom w:val="none" w:sz="0" w:space="0" w:color="auto"/>
        <w:right w:val="none" w:sz="0" w:space="0" w:color="auto"/>
      </w:divBdr>
    </w:div>
    <w:div w:id="2060786659">
      <w:bodyDiv w:val="1"/>
      <w:marLeft w:val="0"/>
      <w:marRight w:val="0"/>
      <w:marTop w:val="0"/>
      <w:marBottom w:val="0"/>
      <w:divBdr>
        <w:top w:val="none" w:sz="0" w:space="0" w:color="auto"/>
        <w:left w:val="none" w:sz="0" w:space="0" w:color="auto"/>
        <w:bottom w:val="none" w:sz="0" w:space="0" w:color="auto"/>
        <w:right w:val="none" w:sz="0" w:space="0" w:color="auto"/>
      </w:divBdr>
    </w:div>
    <w:div w:id="2063556937">
      <w:bodyDiv w:val="1"/>
      <w:marLeft w:val="0"/>
      <w:marRight w:val="0"/>
      <w:marTop w:val="0"/>
      <w:marBottom w:val="0"/>
      <w:divBdr>
        <w:top w:val="none" w:sz="0" w:space="0" w:color="auto"/>
        <w:left w:val="none" w:sz="0" w:space="0" w:color="auto"/>
        <w:bottom w:val="none" w:sz="0" w:space="0" w:color="auto"/>
        <w:right w:val="none" w:sz="0" w:space="0" w:color="auto"/>
      </w:divBdr>
    </w:div>
    <w:div w:id="2065181799">
      <w:bodyDiv w:val="1"/>
      <w:marLeft w:val="0"/>
      <w:marRight w:val="0"/>
      <w:marTop w:val="0"/>
      <w:marBottom w:val="0"/>
      <w:divBdr>
        <w:top w:val="none" w:sz="0" w:space="0" w:color="auto"/>
        <w:left w:val="none" w:sz="0" w:space="0" w:color="auto"/>
        <w:bottom w:val="none" w:sz="0" w:space="0" w:color="auto"/>
        <w:right w:val="none" w:sz="0" w:space="0" w:color="auto"/>
      </w:divBdr>
    </w:div>
    <w:div w:id="2078429528">
      <w:bodyDiv w:val="1"/>
      <w:marLeft w:val="0"/>
      <w:marRight w:val="0"/>
      <w:marTop w:val="0"/>
      <w:marBottom w:val="0"/>
      <w:divBdr>
        <w:top w:val="none" w:sz="0" w:space="0" w:color="auto"/>
        <w:left w:val="none" w:sz="0" w:space="0" w:color="auto"/>
        <w:bottom w:val="none" w:sz="0" w:space="0" w:color="auto"/>
        <w:right w:val="none" w:sz="0" w:space="0" w:color="auto"/>
      </w:divBdr>
    </w:div>
    <w:div w:id="2116124639">
      <w:bodyDiv w:val="1"/>
      <w:marLeft w:val="0"/>
      <w:marRight w:val="0"/>
      <w:marTop w:val="0"/>
      <w:marBottom w:val="0"/>
      <w:divBdr>
        <w:top w:val="none" w:sz="0" w:space="0" w:color="auto"/>
        <w:left w:val="none" w:sz="0" w:space="0" w:color="auto"/>
        <w:bottom w:val="none" w:sz="0" w:space="0" w:color="auto"/>
        <w:right w:val="none" w:sz="0" w:space="0" w:color="auto"/>
      </w:divBdr>
    </w:div>
    <w:div w:id="2125418323">
      <w:bodyDiv w:val="1"/>
      <w:marLeft w:val="0"/>
      <w:marRight w:val="0"/>
      <w:marTop w:val="0"/>
      <w:marBottom w:val="0"/>
      <w:divBdr>
        <w:top w:val="none" w:sz="0" w:space="0" w:color="auto"/>
        <w:left w:val="none" w:sz="0" w:space="0" w:color="auto"/>
        <w:bottom w:val="none" w:sz="0" w:space="0" w:color="auto"/>
        <w:right w:val="none" w:sz="0" w:space="0" w:color="auto"/>
      </w:divBdr>
    </w:div>
    <w:div w:id="2134404485">
      <w:bodyDiv w:val="1"/>
      <w:marLeft w:val="0"/>
      <w:marRight w:val="0"/>
      <w:marTop w:val="0"/>
      <w:marBottom w:val="0"/>
      <w:divBdr>
        <w:top w:val="none" w:sz="0" w:space="0" w:color="auto"/>
        <w:left w:val="none" w:sz="0" w:space="0" w:color="auto"/>
        <w:bottom w:val="none" w:sz="0" w:space="0" w:color="auto"/>
        <w:right w:val="none" w:sz="0" w:space="0" w:color="auto"/>
      </w:divBdr>
    </w:div>
    <w:div w:id="21454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72C4-7F3E-441F-B0EC-F5EC5866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12427</Words>
  <Characters>70836</Characters>
  <Application>Microsoft Office Word</Application>
  <DocSecurity>0</DocSecurity>
  <Lines>590</Lines>
  <Paragraphs>166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Eliana86</dc:creator>
  <cp:keywords/>
  <dc:description/>
  <cp:lastModifiedBy>LS Ma</cp:lastModifiedBy>
  <cp:revision>2</cp:revision>
  <cp:lastPrinted>2016-05-20T04:42:00Z</cp:lastPrinted>
  <dcterms:created xsi:type="dcterms:W3CDTF">2016-06-15T03:12:00Z</dcterms:created>
  <dcterms:modified xsi:type="dcterms:W3CDTF">2016-06-15T03:12:00Z</dcterms:modified>
</cp:coreProperties>
</file>