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F7" w:rsidRPr="00362781" w:rsidRDefault="00A90BF7" w:rsidP="00472B68">
      <w:pPr>
        <w:adjustRightInd w:val="0"/>
        <w:snapToGrid w:val="0"/>
        <w:spacing w:after="0" w:line="360" w:lineRule="auto"/>
        <w:jc w:val="both"/>
        <w:rPr>
          <w:rFonts w:ascii="Book Antiqua" w:eastAsia="Times New Roman" w:hAnsi="Book Antiqua" w:cs="宋体"/>
          <w:b/>
          <w:i/>
          <w:sz w:val="24"/>
          <w:szCs w:val="24"/>
          <w:lang w:val="en-US"/>
        </w:rPr>
      </w:pPr>
      <w:bookmarkStart w:id="0" w:name="OLE_LINK545"/>
      <w:bookmarkStart w:id="1" w:name="OLE_LINK546"/>
      <w:bookmarkStart w:id="2" w:name="OLE_LINK592"/>
      <w:r w:rsidRPr="00362781">
        <w:rPr>
          <w:rFonts w:ascii="Book Antiqua" w:eastAsia="Times New Roman" w:hAnsi="Book Antiqua" w:cs="宋体"/>
          <w:b/>
          <w:sz w:val="24"/>
          <w:szCs w:val="24"/>
          <w:lang w:val="en-US"/>
        </w:rPr>
        <w:t xml:space="preserve">Name of journal: </w:t>
      </w:r>
      <w:r w:rsidRPr="00362781">
        <w:rPr>
          <w:rFonts w:ascii="Book Antiqua" w:eastAsia="Times New Roman" w:hAnsi="Book Antiqua" w:cs="宋体"/>
          <w:b/>
          <w:i/>
          <w:sz w:val="24"/>
          <w:szCs w:val="24"/>
          <w:lang w:val="en-US"/>
        </w:rPr>
        <w:t>World Journal of Gastrointestinal Oncology</w:t>
      </w:r>
    </w:p>
    <w:p w:rsidR="00A90BF7" w:rsidRPr="00362781" w:rsidRDefault="00A90BF7" w:rsidP="00472B68">
      <w:pPr>
        <w:adjustRightInd w:val="0"/>
        <w:snapToGrid w:val="0"/>
        <w:spacing w:after="0" w:line="360" w:lineRule="auto"/>
        <w:jc w:val="both"/>
        <w:rPr>
          <w:rFonts w:ascii="Book Antiqua" w:hAnsi="Book Antiqua" w:cs="Arial"/>
          <w:sz w:val="24"/>
          <w:szCs w:val="24"/>
          <w:lang w:val="en-US" w:eastAsia="zh-CN"/>
        </w:rPr>
      </w:pPr>
      <w:r w:rsidRPr="00362781">
        <w:rPr>
          <w:rFonts w:ascii="Book Antiqua" w:hAnsi="Book Antiqua" w:cs="Arial"/>
          <w:b/>
          <w:sz w:val="24"/>
          <w:szCs w:val="24"/>
          <w:lang w:val="en-US"/>
        </w:rPr>
        <w:t xml:space="preserve">ESPS Manuscript NO: </w:t>
      </w:r>
      <w:r w:rsidRPr="00362781">
        <w:rPr>
          <w:rFonts w:ascii="Book Antiqua" w:hAnsi="Book Antiqua" w:cs="Arial"/>
          <w:b/>
          <w:sz w:val="24"/>
          <w:szCs w:val="24"/>
          <w:lang w:val="en-US" w:eastAsia="zh-CN"/>
        </w:rPr>
        <w:t>25950</w:t>
      </w:r>
    </w:p>
    <w:p w:rsidR="00A90BF7" w:rsidRPr="00362781" w:rsidRDefault="00A90BF7" w:rsidP="00472B68">
      <w:pPr>
        <w:spacing w:after="0" w:line="360" w:lineRule="auto"/>
        <w:jc w:val="both"/>
        <w:rPr>
          <w:rFonts w:ascii="Book Antiqua" w:hAnsi="Book Antiqua"/>
          <w:b/>
          <w:sz w:val="24"/>
          <w:szCs w:val="24"/>
          <w:lang w:val="en-US"/>
        </w:rPr>
      </w:pPr>
      <w:r w:rsidRPr="00362781">
        <w:rPr>
          <w:rFonts w:ascii="Book Antiqua" w:hAnsi="Book Antiqua"/>
          <w:b/>
          <w:sz w:val="24"/>
          <w:szCs w:val="24"/>
          <w:lang w:val="en-US"/>
        </w:rPr>
        <w:t xml:space="preserve">Manuscript Type: </w:t>
      </w:r>
      <w:r w:rsidR="00BE2BE2" w:rsidRPr="00362781">
        <w:rPr>
          <w:rFonts w:ascii="Book Antiqua" w:hAnsi="Book Antiqua"/>
          <w:b/>
          <w:sz w:val="24"/>
          <w:szCs w:val="24"/>
          <w:lang w:val="en-US"/>
        </w:rPr>
        <w:t>TOPIC HIGHLIGHT</w:t>
      </w:r>
    </w:p>
    <w:bookmarkEnd w:id="0"/>
    <w:bookmarkEnd w:id="1"/>
    <w:bookmarkEnd w:id="2"/>
    <w:p w:rsidR="00A90BF7" w:rsidRPr="00472B68" w:rsidRDefault="00472B68" w:rsidP="00472B68">
      <w:pPr>
        <w:autoSpaceDE w:val="0"/>
        <w:autoSpaceDN w:val="0"/>
        <w:adjustRightInd w:val="0"/>
        <w:spacing w:after="0" w:line="360" w:lineRule="auto"/>
        <w:jc w:val="both"/>
        <w:rPr>
          <w:rFonts w:ascii="Book Antiqua" w:hAnsi="Book Antiqua"/>
          <w:b/>
          <w:sz w:val="24"/>
          <w:szCs w:val="24"/>
          <w:lang w:val="en-US"/>
        </w:rPr>
      </w:pPr>
      <w:r w:rsidRPr="00472B68">
        <w:rPr>
          <w:rFonts w:ascii="Book Antiqua" w:hAnsi="Book Antiqua"/>
          <w:b/>
          <w:sz w:val="24"/>
          <w:szCs w:val="24"/>
          <w:lang w:val="en-US"/>
        </w:rPr>
        <w:t>2016 Pancreatic Cancer: Global view</w:t>
      </w:r>
    </w:p>
    <w:p w:rsidR="00472B68" w:rsidRPr="00362781"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A90BF7" w:rsidRPr="00362781" w:rsidRDefault="00760BDD" w:rsidP="00472B68">
      <w:pPr>
        <w:autoSpaceDE w:val="0"/>
        <w:autoSpaceDN w:val="0"/>
        <w:adjustRightInd w:val="0"/>
        <w:spacing w:after="0" w:line="360" w:lineRule="auto"/>
        <w:jc w:val="both"/>
        <w:rPr>
          <w:rFonts w:ascii="Book Antiqua" w:hAnsi="Book Antiqua" w:cs="Times New Roman"/>
          <w:b/>
          <w:sz w:val="24"/>
          <w:szCs w:val="24"/>
          <w:lang w:val="en-US" w:eastAsia="zh-CN"/>
        </w:rPr>
      </w:pPr>
      <w:r w:rsidRPr="00362781">
        <w:rPr>
          <w:rFonts w:ascii="Book Antiqua" w:hAnsi="Book Antiqua" w:cs="Times New Roman"/>
          <w:b/>
          <w:sz w:val="24"/>
          <w:szCs w:val="24"/>
          <w:lang w:val="en-US"/>
        </w:rPr>
        <w:t>P</w:t>
      </w:r>
      <w:r w:rsidR="00A90BF7" w:rsidRPr="00362781">
        <w:rPr>
          <w:rFonts w:ascii="Book Antiqua" w:hAnsi="Book Antiqua" w:cs="Times New Roman"/>
          <w:b/>
          <w:sz w:val="24"/>
          <w:szCs w:val="24"/>
          <w:lang w:val="en-US"/>
        </w:rPr>
        <w:t xml:space="preserve">ancreatic </w:t>
      </w:r>
      <w:r w:rsidR="00E22D59" w:rsidRPr="00362781">
        <w:rPr>
          <w:rFonts w:ascii="Book Antiqua" w:hAnsi="Book Antiqua" w:cs="Times New Roman"/>
          <w:b/>
          <w:sz w:val="24"/>
          <w:szCs w:val="24"/>
          <w:lang w:val="en-US"/>
        </w:rPr>
        <w:t>cancer</w:t>
      </w:r>
      <w:r w:rsidR="00A90BF7" w:rsidRPr="00362781">
        <w:rPr>
          <w:rFonts w:ascii="Book Antiqua" w:hAnsi="Book Antiqua" w:cs="Times New Roman"/>
          <w:b/>
          <w:sz w:val="24"/>
          <w:szCs w:val="24"/>
          <w:lang w:val="en-US"/>
        </w:rPr>
        <w:t xml:space="preserve">: New </w:t>
      </w:r>
      <w:r w:rsidR="00E22D59" w:rsidRPr="00362781">
        <w:rPr>
          <w:rFonts w:ascii="Book Antiqua" w:hAnsi="Book Antiqua" w:cs="Times New Roman"/>
          <w:b/>
          <w:sz w:val="24"/>
          <w:szCs w:val="24"/>
          <w:lang w:val="en-US"/>
        </w:rPr>
        <w:t>hopes after first line treatme</w:t>
      </w:r>
      <w:r w:rsidR="00A90BF7" w:rsidRPr="00362781">
        <w:rPr>
          <w:rFonts w:ascii="Book Antiqua" w:hAnsi="Book Antiqua" w:cs="Times New Roman"/>
          <w:b/>
          <w:sz w:val="24"/>
          <w:szCs w:val="24"/>
          <w:lang w:val="en-US"/>
        </w:rPr>
        <w:t>nt</w:t>
      </w:r>
      <w:r w:rsidR="00A90BF7" w:rsidRPr="00362781">
        <w:rPr>
          <w:rFonts w:ascii="Book Antiqua" w:hAnsi="Book Antiqua" w:cs="Times New Roman" w:hint="eastAsia"/>
          <w:b/>
          <w:sz w:val="24"/>
          <w:szCs w:val="24"/>
          <w:lang w:val="en-US" w:eastAsia="zh-CN"/>
        </w:rPr>
        <w:t xml:space="preserve"> </w:t>
      </w:r>
    </w:p>
    <w:p w:rsidR="00A90BF7" w:rsidRPr="00362781" w:rsidRDefault="00A90BF7"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760BDD" w:rsidRPr="00362781" w:rsidRDefault="00E22D59" w:rsidP="00472B68">
      <w:pPr>
        <w:autoSpaceDE w:val="0"/>
        <w:autoSpaceDN w:val="0"/>
        <w:adjustRightInd w:val="0"/>
        <w:spacing w:after="0" w:line="360" w:lineRule="auto"/>
        <w:jc w:val="both"/>
        <w:rPr>
          <w:rFonts w:ascii="Book Antiqua" w:hAnsi="Book Antiqua" w:cs="Times New Roman"/>
          <w:sz w:val="24"/>
          <w:szCs w:val="24"/>
          <w:lang w:val="en-US" w:eastAsia="zh-CN"/>
        </w:rPr>
      </w:pPr>
      <w:r w:rsidRPr="00362781">
        <w:rPr>
          <w:rFonts w:ascii="Book Antiqua" w:hAnsi="Book Antiqua" w:cs="Times New Roman"/>
          <w:sz w:val="24"/>
          <w:szCs w:val="24"/>
          <w:lang w:val="en-US"/>
        </w:rPr>
        <w:t xml:space="preserve">Aroldi </w:t>
      </w:r>
      <w:r w:rsidRPr="00362781">
        <w:rPr>
          <w:rFonts w:ascii="Book Antiqua" w:hAnsi="Book Antiqua" w:cs="Times New Roman" w:hint="eastAsia"/>
          <w:sz w:val="24"/>
          <w:szCs w:val="24"/>
          <w:lang w:val="en-US" w:eastAsia="zh-CN"/>
        </w:rPr>
        <w:t xml:space="preserve">F </w:t>
      </w:r>
      <w:r w:rsidRPr="00362781">
        <w:rPr>
          <w:rFonts w:ascii="Book Antiqua" w:hAnsi="Book Antiqua" w:cs="Times New Roman" w:hint="eastAsia"/>
          <w:i/>
          <w:sz w:val="24"/>
          <w:szCs w:val="24"/>
          <w:lang w:val="en-US" w:eastAsia="zh-CN"/>
        </w:rPr>
        <w:t>et al</w:t>
      </w:r>
      <w:r w:rsidRPr="00362781">
        <w:rPr>
          <w:rFonts w:ascii="Book Antiqua" w:hAnsi="Book Antiqua" w:cs="Times New Roman" w:hint="eastAsia"/>
          <w:sz w:val="24"/>
          <w:szCs w:val="24"/>
          <w:lang w:val="en-US" w:eastAsia="zh-CN"/>
        </w:rPr>
        <w:t xml:space="preserve">. </w:t>
      </w:r>
      <w:r w:rsidR="00760BDD" w:rsidRPr="00362781">
        <w:rPr>
          <w:rFonts w:ascii="Book Antiqua" w:hAnsi="Book Antiqua" w:cs="Times New Roman"/>
          <w:sz w:val="24"/>
          <w:szCs w:val="24"/>
          <w:lang w:val="en-US"/>
        </w:rPr>
        <w:t>Second line therapy for pancreatic cancer</w:t>
      </w:r>
    </w:p>
    <w:p w:rsidR="00E22D59" w:rsidRPr="00362781" w:rsidRDefault="00E22D59"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E22D59" w:rsidRPr="00362781" w:rsidRDefault="00E22D59" w:rsidP="00472B68">
      <w:pPr>
        <w:spacing w:after="0" w:line="360" w:lineRule="auto"/>
        <w:jc w:val="both"/>
        <w:rPr>
          <w:rFonts w:ascii="Book Antiqua" w:hAnsi="Book Antiqua" w:cs="Times New Roman"/>
          <w:b/>
          <w:sz w:val="24"/>
          <w:szCs w:val="24"/>
          <w:lang w:eastAsia="zh-CN"/>
        </w:rPr>
      </w:pPr>
      <w:r w:rsidRPr="00362781">
        <w:rPr>
          <w:rFonts w:ascii="Book Antiqua" w:hAnsi="Book Antiqua" w:cs="Times New Roman"/>
          <w:b/>
          <w:sz w:val="24"/>
          <w:szCs w:val="24"/>
          <w:lang w:val="en-US"/>
        </w:rPr>
        <w:t>Francesca Aroldi, Paola Bertocchi,</w:t>
      </w:r>
      <w:r w:rsidRPr="00362781">
        <w:rPr>
          <w:rFonts w:ascii="Book Antiqua" w:hAnsi="Book Antiqua" w:cs="Times New Roman"/>
          <w:b/>
          <w:sz w:val="24"/>
          <w:szCs w:val="24"/>
        </w:rPr>
        <w:t xml:space="preserve"> Giordano Savelli, Edoardo Rosso, Alberto Zaniboni</w:t>
      </w:r>
    </w:p>
    <w:p w:rsidR="00E22D59" w:rsidRPr="00362781" w:rsidRDefault="00E22D59" w:rsidP="00472B68">
      <w:pPr>
        <w:spacing w:after="0" w:line="360" w:lineRule="auto"/>
        <w:jc w:val="both"/>
        <w:rPr>
          <w:rFonts w:ascii="Book Antiqua" w:hAnsi="Book Antiqua" w:cs="Times New Roman"/>
          <w:b/>
          <w:sz w:val="24"/>
          <w:szCs w:val="24"/>
          <w:lang w:eastAsia="zh-CN"/>
        </w:rPr>
      </w:pPr>
    </w:p>
    <w:p w:rsidR="00760BDD" w:rsidRPr="00362781" w:rsidRDefault="00760BDD" w:rsidP="00472B68">
      <w:pPr>
        <w:spacing w:after="0" w:line="360" w:lineRule="auto"/>
        <w:jc w:val="both"/>
        <w:rPr>
          <w:rFonts w:ascii="Book Antiqua" w:hAnsi="Book Antiqua" w:cs="Times New Roman"/>
          <w:sz w:val="24"/>
          <w:szCs w:val="24"/>
          <w:lang w:val="en-US" w:eastAsia="zh-CN"/>
        </w:rPr>
      </w:pPr>
      <w:r w:rsidRPr="00362781">
        <w:rPr>
          <w:rFonts w:ascii="Book Antiqua" w:hAnsi="Book Antiqua" w:cs="Times New Roman"/>
          <w:b/>
          <w:sz w:val="24"/>
          <w:szCs w:val="24"/>
          <w:lang w:val="en-US"/>
        </w:rPr>
        <w:t xml:space="preserve">Francesca Aroldi, </w:t>
      </w:r>
      <w:r w:rsidR="00E22D59" w:rsidRPr="00362781">
        <w:rPr>
          <w:rFonts w:ascii="Book Antiqua" w:hAnsi="Book Antiqua" w:cs="Times New Roman"/>
          <w:b/>
          <w:sz w:val="24"/>
          <w:szCs w:val="24"/>
          <w:lang w:val="en-US"/>
        </w:rPr>
        <w:t>Paola Bertocchi,</w:t>
      </w:r>
      <w:r w:rsidR="00E22D59" w:rsidRPr="00362781">
        <w:rPr>
          <w:rFonts w:ascii="Book Antiqua" w:hAnsi="Book Antiqua" w:cs="Times New Roman"/>
          <w:sz w:val="24"/>
          <w:szCs w:val="24"/>
        </w:rPr>
        <w:t xml:space="preserve"> </w:t>
      </w:r>
      <w:r w:rsidR="00E22D59" w:rsidRPr="00362781">
        <w:rPr>
          <w:rFonts w:ascii="Book Antiqua" w:hAnsi="Book Antiqua" w:cs="Times New Roman"/>
          <w:b/>
          <w:sz w:val="24"/>
          <w:szCs w:val="24"/>
        </w:rPr>
        <w:t xml:space="preserve">Alberto Zaniboni, </w:t>
      </w:r>
      <w:r w:rsidR="00E22D59" w:rsidRPr="00362781">
        <w:rPr>
          <w:rFonts w:ascii="Book Antiqua" w:hAnsi="Book Antiqua" w:cs="Times New Roman" w:hint="eastAsia"/>
          <w:b/>
          <w:sz w:val="24"/>
          <w:szCs w:val="24"/>
          <w:lang w:val="en-US" w:eastAsia="zh-CN"/>
        </w:rPr>
        <w:t xml:space="preserve"> </w:t>
      </w:r>
      <w:r w:rsidRPr="00362781">
        <w:rPr>
          <w:rFonts w:ascii="Book Antiqua" w:hAnsi="Book Antiqua" w:cs="Times New Roman"/>
          <w:sz w:val="24"/>
          <w:szCs w:val="24"/>
          <w:lang w:val="en-US"/>
        </w:rPr>
        <w:t xml:space="preserve">Department of Medical Oncology, Poliambulanza Foundation, </w:t>
      </w:r>
      <w:r w:rsidR="00E22D59" w:rsidRPr="00362781">
        <w:rPr>
          <w:rFonts w:ascii="Book Antiqua" w:hAnsi="Book Antiqua" w:cs="Times New Roman"/>
          <w:sz w:val="24"/>
          <w:szCs w:val="24"/>
          <w:lang w:val="en-US"/>
        </w:rPr>
        <w:t>25124</w:t>
      </w:r>
      <w:r w:rsidR="00E22D59" w:rsidRPr="00362781">
        <w:rPr>
          <w:rFonts w:ascii="Book Antiqua" w:hAnsi="Book Antiqua" w:cs="Times New Roman" w:hint="eastAsia"/>
          <w:sz w:val="24"/>
          <w:szCs w:val="24"/>
          <w:lang w:val="en-US" w:eastAsia="zh-CN"/>
        </w:rPr>
        <w:t xml:space="preserve"> </w:t>
      </w:r>
      <w:r w:rsidRPr="00362781">
        <w:rPr>
          <w:rFonts w:ascii="Book Antiqua" w:hAnsi="Book Antiqua" w:cs="Times New Roman"/>
          <w:sz w:val="24"/>
          <w:szCs w:val="24"/>
          <w:lang w:val="en-US"/>
        </w:rPr>
        <w:t>Brescia</w:t>
      </w:r>
      <w:r w:rsidR="00E22D59" w:rsidRPr="00362781">
        <w:rPr>
          <w:rFonts w:ascii="Book Antiqua" w:hAnsi="Book Antiqua" w:cs="Times New Roman" w:hint="eastAsia"/>
          <w:sz w:val="24"/>
          <w:szCs w:val="24"/>
          <w:lang w:val="en-US" w:eastAsia="zh-CN"/>
        </w:rPr>
        <w:t xml:space="preserve">, </w:t>
      </w:r>
      <w:r w:rsidR="00E22D59" w:rsidRPr="00362781">
        <w:rPr>
          <w:rFonts w:ascii="Book Antiqua" w:hAnsi="Book Antiqua" w:cs="Times New Roman"/>
          <w:sz w:val="24"/>
          <w:szCs w:val="24"/>
          <w:lang w:val="en-US" w:eastAsia="zh-CN"/>
        </w:rPr>
        <w:t>Italy</w:t>
      </w:r>
    </w:p>
    <w:p w:rsidR="00E22D59" w:rsidRPr="00362781" w:rsidRDefault="00E22D59" w:rsidP="00472B68">
      <w:pPr>
        <w:spacing w:after="0" w:line="360" w:lineRule="auto"/>
        <w:jc w:val="both"/>
        <w:rPr>
          <w:rFonts w:ascii="Book Antiqua" w:hAnsi="Book Antiqua" w:cs="Times New Roman"/>
          <w:sz w:val="24"/>
          <w:szCs w:val="24"/>
          <w:vertAlign w:val="superscript"/>
          <w:lang w:val="en-US" w:eastAsia="zh-CN"/>
        </w:rPr>
      </w:pPr>
    </w:p>
    <w:p w:rsidR="00760BDD" w:rsidRPr="00362781" w:rsidRDefault="00760BDD" w:rsidP="00472B68">
      <w:pPr>
        <w:spacing w:after="0" w:line="360" w:lineRule="auto"/>
        <w:jc w:val="both"/>
        <w:rPr>
          <w:rFonts w:ascii="Book Antiqua" w:hAnsi="Book Antiqua" w:cs="Times New Roman"/>
          <w:sz w:val="24"/>
          <w:szCs w:val="24"/>
          <w:lang w:eastAsia="zh-CN"/>
        </w:rPr>
      </w:pPr>
      <w:r w:rsidRPr="00362781">
        <w:rPr>
          <w:rFonts w:ascii="Book Antiqua" w:hAnsi="Book Antiqua" w:cs="Times New Roman"/>
          <w:b/>
          <w:sz w:val="24"/>
          <w:szCs w:val="24"/>
        </w:rPr>
        <w:t>Giordano Savelli,</w:t>
      </w:r>
      <w:r w:rsidR="00DF08CD" w:rsidRPr="00362781">
        <w:rPr>
          <w:rFonts w:ascii="Book Antiqua" w:hAnsi="Book Antiqua" w:cs="Times New Roman"/>
          <w:sz w:val="24"/>
          <w:szCs w:val="24"/>
        </w:rPr>
        <w:t xml:space="preserve"> Department of Nuclear Medicine</w:t>
      </w:r>
      <w:r w:rsidRPr="00362781">
        <w:rPr>
          <w:rFonts w:ascii="Book Antiqua" w:hAnsi="Book Antiqua" w:cs="Times New Roman"/>
          <w:sz w:val="24"/>
          <w:szCs w:val="24"/>
        </w:rPr>
        <w:t xml:space="preserve">, Poliambulanza Foundation, </w:t>
      </w:r>
      <w:r w:rsidR="00E22D59" w:rsidRPr="00362781">
        <w:rPr>
          <w:rFonts w:ascii="Book Antiqua" w:hAnsi="Book Antiqua" w:cs="Times New Roman"/>
          <w:sz w:val="24"/>
          <w:szCs w:val="24"/>
        </w:rPr>
        <w:t>25124</w:t>
      </w:r>
      <w:r w:rsidR="00E22D59" w:rsidRPr="00362781">
        <w:rPr>
          <w:rFonts w:ascii="Book Antiqua" w:hAnsi="Book Antiqua" w:cs="Times New Roman" w:hint="eastAsia"/>
          <w:sz w:val="24"/>
          <w:szCs w:val="24"/>
          <w:lang w:eastAsia="zh-CN"/>
        </w:rPr>
        <w:t xml:space="preserve"> </w:t>
      </w:r>
      <w:r w:rsidRPr="00362781">
        <w:rPr>
          <w:rFonts w:ascii="Book Antiqua" w:hAnsi="Book Antiqua" w:cs="Times New Roman"/>
          <w:sz w:val="24"/>
          <w:szCs w:val="24"/>
        </w:rPr>
        <w:t>Brescia</w:t>
      </w:r>
      <w:r w:rsidR="00E22D59" w:rsidRPr="00362781">
        <w:rPr>
          <w:rFonts w:ascii="Book Antiqua" w:hAnsi="Book Antiqua" w:cs="Times New Roman" w:hint="eastAsia"/>
          <w:sz w:val="24"/>
          <w:szCs w:val="24"/>
          <w:lang w:eastAsia="zh-CN"/>
        </w:rPr>
        <w:t>,</w:t>
      </w:r>
      <w:r w:rsidR="00E22D59" w:rsidRPr="00362781">
        <w:t xml:space="preserve"> </w:t>
      </w:r>
      <w:r w:rsidR="00E22D59" w:rsidRPr="00362781">
        <w:rPr>
          <w:rFonts w:ascii="Book Antiqua" w:hAnsi="Book Antiqua" w:cs="Times New Roman"/>
          <w:sz w:val="24"/>
          <w:szCs w:val="24"/>
          <w:lang w:eastAsia="zh-CN"/>
        </w:rPr>
        <w:t>Italy</w:t>
      </w:r>
    </w:p>
    <w:p w:rsidR="00E22D59" w:rsidRPr="00362781" w:rsidRDefault="00E22D59" w:rsidP="00472B68">
      <w:pPr>
        <w:spacing w:after="0" w:line="360" w:lineRule="auto"/>
        <w:jc w:val="both"/>
        <w:rPr>
          <w:rFonts w:ascii="Book Antiqua" w:hAnsi="Book Antiqua" w:cs="Times New Roman"/>
          <w:sz w:val="24"/>
          <w:szCs w:val="24"/>
          <w:lang w:eastAsia="zh-CN"/>
        </w:rPr>
      </w:pPr>
    </w:p>
    <w:p w:rsidR="00760BDD" w:rsidRPr="00362781" w:rsidRDefault="00760BDD" w:rsidP="00472B68">
      <w:pPr>
        <w:spacing w:after="0" w:line="360" w:lineRule="auto"/>
        <w:jc w:val="both"/>
        <w:rPr>
          <w:rFonts w:ascii="Book Antiqua" w:hAnsi="Book Antiqua" w:cs="Times New Roman"/>
          <w:sz w:val="24"/>
          <w:szCs w:val="24"/>
          <w:lang w:eastAsia="zh-CN"/>
        </w:rPr>
      </w:pPr>
      <w:r w:rsidRPr="00362781">
        <w:rPr>
          <w:rFonts w:ascii="Book Antiqua" w:hAnsi="Book Antiqua" w:cs="Times New Roman"/>
          <w:b/>
          <w:sz w:val="24"/>
          <w:szCs w:val="24"/>
        </w:rPr>
        <w:t xml:space="preserve">Edoardo Rosso, </w:t>
      </w:r>
      <w:r w:rsidRPr="00362781">
        <w:rPr>
          <w:rFonts w:ascii="Book Antiqua" w:hAnsi="Book Antiqua" w:cs="Times New Roman"/>
          <w:sz w:val="24"/>
          <w:szCs w:val="24"/>
        </w:rPr>
        <w:t xml:space="preserve">Department of General Surgery, Poliambulanza Foundation, </w:t>
      </w:r>
      <w:r w:rsidR="00E22D59" w:rsidRPr="00362781">
        <w:rPr>
          <w:rFonts w:ascii="Book Antiqua" w:hAnsi="Book Antiqua" w:cs="Times New Roman"/>
          <w:sz w:val="24"/>
          <w:szCs w:val="24"/>
        </w:rPr>
        <w:t>25124</w:t>
      </w:r>
      <w:r w:rsidR="00E22D59" w:rsidRPr="00362781">
        <w:rPr>
          <w:rFonts w:ascii="Book Antiqua" w:hAnsi="Book Antiqua" w:cs="Times New Roman" w:hint="eastAsia"/>
          <w:sz w:val="24"/>
          <w:szCs w:val="24"/>
          <w:lang w:eastAsia="zh-CN"/>
        </w:rPr>
        <w:t xml:space="preserve"> </w:t>
      </w:r>
      <w:r w:rsidRPr="00362781">
        <w:rPr>
          <w:rFonts w:ascii="Book Antiqua" w:hAnsi="Book Antiqua" w:cs="Times New Roman"/>
          <w:sz w:val="24"/>
          <w:szCs w:val="24"/>
        </w:rPr>
        <w:t>Brescia</w:t>
      </w:r>
      <w:r w:rsidR="00E22D59" w:rsidRPr="00362781">
        <w:rPr>
          <w:rFonts w:ascii="Book Antiqua" w:hAnsi="Book Antiqua" w:cs="Times New Roman" w:hint="eastAsia"/>
          <w:sz w:val="24"/>
          <w:szCs w:val="24"/>
          <w:lang w:eastAsia="zh-CN"/>
        </w:rPr>
        <w:t xml:space="preserve">, </w:t>
      </w:r>
      <w:r w:rsidR="00E22D59" w:rsidRPr="00362781">
        <w:rPr>
          <w:rFonts w:ascii="Book Antiqua" w:hAnsi="Book Antiqua" w:cs="Times New Roman"/>
          <w:sz w:val="24"/>
          <w:szCs w:val="24"/>
          <w:lang w:eastAsia="zh-CN"/>
        </w:rPr>
        <w:t>Italy</w:t>
      </w:r>
    </w:p>
    <w:p w:rsidR="00E22D59" w:rsidRPr="00362781" w:rsidRDefault="00E22D59" w:rsidP="00472B68">
      <w:pPr>
        <w:spacing w:after="0" w:line="360" w:lineRule="auto"/>
        <w:jc w:val="both"/>
        <w:rPr>
          <w:rFonts w:ascii="Book Antiqua" w:hAnsi="Book Antiqua" w:cs="Times New Roman"/>
          <w:sz w:val="24"/>
          <w:szCs w:val="24"/>
          <w:lang w:eastAsia="zh-CN"/>
        </w:rPr>
      </w:pPr>
    </w:p>
    <w:p w:rsidR="00760BDD" w:rsidRPr="00362781" w:rsidRDefault="00760BDD" w:rsidP="00472B68">
      <w:pPr>
        <w:autoSpaceDE w:val="0"/>
        <w:autoSpaceDN w:val="0"/>
        <w:adjustRightInd w:val="0"/>
        <w:spacing w:after="0" w:line="360" w:lineRule="auto"/>
        <w:jc w:val="both"/>
        <w:rPr>
          <w:rFonts w:ascii="Book Antiqua" w:hAnsi="Book Antiqua" w:cs="Times New Roman"/>
          <w:sz w:val="24"/>
          <w:szCs w:val="24"/>
          <w:lang w:val="en-US" w:eastAsia="zh-CN"/>
        </w:rPr>
      </w:pPr>
      <w:r w:rsidRPr="00362781">
        <w:rPr>
          <w:rFonts w:ascii="Book Antiqua" w:hAnsi="Book Antiqua" w:cs="Times New Roman"/>
          <w:b/>
          <w:sz w:val="24"/>
          <w:szCs w:val="24"/>
          <w:lang w:val="en-US"/>
        </w:rPr>
        <w:t>Author contributions:</w:t>
      </w:r>
      <w:r w:rsidRPr="00362781">
        <w:rPr>
          <w:rFonts w:ascii="Book Antiqua" w:hAnsi="Book Antiqua" w:cs="Times New Roman"/>
          <w:sz w:val="24"/>
          <w:szCs w:val="24"/>
          <w:lang w:val="en-US"/>
        </w:rPr>
        <w:t xml:space="preserve"> Aroldi</w:t>
      </w:r>
      <w:r w:rsidR="00E22D59" w:rsidRPr="00362781">
        <w:rPr>
          <w:rFonts w:ascii="Book Antiqua" w:hAnsi="Book Antiqua" w:cs="Times New Roman" w:hint="eastAsia"/>
          <w:sz w:val="24"/>
          <w:szCs w:val="24"/>
          <w:lang w:val="en-US" w:eastAsia="zh-CN"/>
        </w:rPr>
        <w:t xml:space="preserve"> F</w:t>
      </w:r>
      <w:r w:rsidRPr="00362781">
        <w:rPr>
          <w:rFonts w:ascii="Book Antiqua" w:hAnsi="Book Antiqua" w:cs="Times New Roman"/>
          <w:sz w:val="24"/>
          <w:szCs w:val="24"/>
          <w:lang w:val="en-US"/>
        </w:rPr>
        <w:t>, Bertocchi</w:t>
      </w:r>
      <w:r w:rsidR="00E22D59" w:rsidRPr="00362781">
        <w:rPr>
          <w:rFonts w:ascii="Book Antiqua" w:hAnsi="Book Antiqua" w:cs="Times New Roman" w:hint="eastAsia"/>
          <w:sz w:val="24"/>
          <w:szCs w:val="24"/>
          <w:lang w:val="en-US" w:eastAsia="zh-CN"/>
        </w:rPr>
        <w:t xml:space="preserve"> P</w:t>
      </w:r>
      <w:r w:rsidRPr="00362781">
        <w:rPr>
          <w:rFonts w:ascii="Book Antiqua" w:hAnsi="Book Antiqua" w:cs="Times New Roman"/>
          <w:sz w:val="24"/>
          <w:szCs w:val="24"/>
          <w:lang w:val="en-US"/>
        </w:rPr>
        <w:t xml:space="preserve">, Savelli </w:t>
      </w:r>
      <w:r w:rsidR="00E22D59" w:rsidRPr="00362781">
        <w:rPr>
          <w:rFonts w:ascii="Book Antiqua" w:hAnsi="Book Antiqua" w:cs="Times New Roman" w:hint="eastAsia"/>
          <w:sz w:val="24"/>
          <w:szCs w:val="24"/>
          <w:lang w:val="en-US" w:eastAsia="zh-CN"/>
        </w:rPr>
        <w:t xml:space="preserve">G </w:t>
      </w:r>
      <w:r w:rsidRPr="00362781">
        <w:rPr>
          <w:rFonts w:ascii="Book Antiqua" w:hAnsi="Book Antiqua" w:cs="Times New Roman"/>
          <w:sz w:val="24"/>
          <w:szCs w:val="24"/>
          <w:lang w:val="en-US"/>
        </w:rPr>
        <w:t xml:space="preserve">and Rosso </w:t>
      </w:r>
      <w:r w:rsidR="00E22D59" w:rsidRPr="00362781">
        <w:rPr>
          <w:rFonts w:ascii="Book Antiqua" w:hAnsi="Book Antiqua" w:cs="Times New Roman" w:hint="eastAsia"/>
          <w:sz w:val="24"/>
          <w:szCs w:val="24"/>
          <w:lang w:val="en-US" w:eastAsia="zh-CN"/>
        </w:rPr>
        <w:t xml:space="preserve">E </w:t>
      </w:r>
      <w:r w:rsidRPr="00362781">
        <w:rPr>
          <w:rFonts w:ascii="Book Antiqua" w:hAnsi="Book Antiqua" w:cs="Times New Roman"/>
          <w:sz w:val="24"/>
          <w:szCs w:val="24"/>
          <w:lang w:val="en-US"/>
        </w:rPr>
        <w:t xml:space="preserve">contributed equally to this work and wrote the paper, while Zaniboni </w:t>
      </w:r>
      <w:r w:rsidR="00E22D59" w:rsidRPr="00362781">
        <w:rPr>
          <w:rFonts w:ascii="Book Antiqua" w:hAnsi="Book Antiqua" w:cs="Times New Roman" w:hint="eastAsia"/>
          <w:sz w:val="24"/>
          <w:szCs w:val="24"/>
          <w:lang w:val="en-US" w:eastAsia="zh-CN"/>
        </w:rPr>
        <w:t xml:space="preserve">A </w:t>
      </w:r>
      <w:r w:rsidRPr="00362781">
        <w:rPr>
          <w:rFonts w:ascii="Book Antiqua" w:hAnsi="Book Antiqua" w:cs="Times New Roman"/>
          <w:sz w:val="24"/>
          <w:szCs w:val="24"/>
          <w:lang w:val="en-US"/>
        </w:rPr>
        <w:t>made critical revisions related to important intellectual content of the manuscript and approved the final version of the article.</w:t>
      </w:r>
    </w:p>
    <w:p w:rsidR="002D6779" w:rsidRPr="00362781" w:rsidRDefault="002D6779"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2D6779" w:rsidRPr="00362781" w:rsidRDefault="00472B68" w:rsidP="00472B68">
      <w:pPr>
        <w:autoSpaceDE w:val="0"/>
        <w:autoSpaceDN w:val="0"/>
        <w:adjustRightInd w:val="0"/>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Conflict</w:t>
      </w:r>
      <w:r>
        <w:rPr>
          <w:rFonts w:ascii="Book Antiqua" w:hAnsi="Book Antiqua" w:cs="Times New Roman" w:hint="eastAsia"/>
          <w:b/>
          <w:sz w:val="24"/>
          <w:szCs w:val="24"/>
          <w:lang w:val="en-US" w:eastAsia="zh-CN"/>
        </w:rPr>
        <w:t>-</w:t>
      </w:r>
      <w:r>
        <w:rPr>
          <w:rFonts w:ascii="Book Antiqua" w:hAnsi="Book Antiqua" w:cs="Times New Roman"/>
          <w:b/>
          <w:sz w:val="24"/>
          <w:szCs w:val="24"/>
          <w:lang w:val="en-US"/>
        </w:rPr>
        <w:t>of</w:t>
      </w:r>
      <w:r>
        <w:rPr>
          <w:rFonts w:ascii="Book Antiqua" w:hAnsi="Book Antiqua" w:cs="Times New Roman" w:hint="eastAsia"/>
          <w:b/>
          <w:sz w:val="24"/>
          <w:szCs w:val="24"/>
          <w:lang w:val="en-US" w:eastAsia="zh-CN"/>
        </w:rPr>
        <w:t>-</w:t>
      </w:r>
      <w:r w:rsidR="002D6779" w:rsidRPr="00362781">
        <w:rPr>
          <w:rFonts w:ascii="Book Antiqua" w:hAnsi="Book Antiqua" w:cs="Times New Roman"/>
          <w:b/>
          <w:sz w:val="24"/>
          <w:szCs w:val="24"/>
          <w:lang w:val="en-US"/>
        </w:rPr>
        <w:t>interest statement:</w:t>
      </w:r>
      <w:r w:rsidR="002D6779" w:rsidRPr="00362781">
        <w:rPr>
          <w:rFonts w:ascii="Book Antiqua" w:hAnsi="Book Antiqua" w:cs="Times New Roman"/>
          <w:sz w:val="24"/>
          <w:szCs w:val="24"/>
          <w:lang w:val="en-US"/>
        </w:rPr>
        <w:t xml:space="preserve"> The authors declare that they do not have any conflict of interest.</w:t>
      </w:r>
    </w:p>
    <w:p w:rsidR="00E22D59" w:rsidRPr="00362781" w:rsidRDefault="00E22D59"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E22D59" w:rsidRPr="00362781" w:rsidRDefault="00E22D59" w:rsidP="00472B68">
      <w:pPr>
        <w:spacing w:after="0" w:line="360" w:lineRule="auto"/>
        <w:jc w:val="both"/>
        <w:rPr>
          <w:rFonts w:ascii="Book Antiqua" w:hAnsi="Book Antiqua"/>
          <w:b/>
          <w:sz w:val="24"/>
        </w:rPr>
      </w:pPr>
      <w:bookmarkStart w:id="3" w:name="OLE_LINK155"/>
      <w:bookmarkStart w:id="4" w:name="OLE_LINK183"/>
      <w:bookmarkStart w:id="5" w:name="OLE_LINK441"/>
      <w:r w:rsidRPr="00362781">
        <w:rPr>
          <w:rFonts w:ascii="Book Antiqua" w:hAnsi="Book Antiqua"/>
          <w:b/>
          <w:sz w:val="24"/>
        </w:rPr>
        <w:t xml:space="preserve">Open-Access: </w:t>
      </w:r>
      <w:r w:rsidRPr="00362781">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362781">
        <w:rPr>
          <w:rFonts w:ascii="Book Antiqua" w:hAnsi="Book Antiqua"/>
          <w:sz w:val="24"/>
        </w:rPr>
        <w:lastRenderedPageBreak/>
        <w:t>cited and the use is non-commercial. See: http://creativecommons.org/licenses/by-nc/4.0/</w:t>
      </w:r>
    </w:p>
    <w:bookmarkEnd w:id="3"/>
    <w:bookmarkEnd w:id="4"/>
    <w:bookmarkEnd w:id="5"/>
    <w:p w:rsidR="007A1912" w:rsidRPr="00362781" w:rsidRDefault="007A1912"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A90BF7" w:rsidRPr="00362781" w:rsidRDefault="00A90BF7" w:rsidP="00472B68">
      <w:pPr>
        <w:spacing w:after="0" w:line="360" w:lineRule="auto"/>
        <w:jc w:val="both"/>
        <w:rPr>
          <w:rFonts w:ascii="Book Antiqua" w:hAnsi="Book Antiqua" w:cs="Arial Unicode MS"/>
          <w:sz w:val="24"/>
          <w:lang w:val="en-US"/>
        </w:rPr>
      </w:pPr>
      <w:r w:rsidRPr="00362781">
        <w:rPr>
          <w:rFonts w:ascii="Book Antiqua" w:hAnsi="Book Antiqua" w:cs="Arial Unicode MS"/>
          <w:b/>
          <w:sz w:val="24"/>
          <w:lang w:val="en-US"/>
        </w:rPr>
        <w:t>Manuscript source:</w:t>
      </w:r>
      <w:r w:rsidRPr="00362781">
        <w:rPr>
          <w:rFonts w:ascii="Book Antiqua" w:hAnsi="Book Antiqua" w:cs="Arial Unicode MS"/>
          <w:sz w:val="24"/>
          <w:lang w:val="en-US"/>
        </w:rPr>
        <w:t xml:space="preserve"> Invited manuscript</w:t>
      </w:r>
    </w:p>
    <w:p w:rsidR="00760BDD" w:rsidRPr="00362781" w:rsidRDefault="00760BDD"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760BDD" w:rsidRPr="00362781" w:rsidRDefault="00A90BF7" w:rsidP="00472B68">
      <w:pPr>
        <w:spacing w:after="0" w:line="360" w:lineRule="auto"/>
        <w:jc w:val="both"/>
        <w:rPr>
          <w:rFonts w:ascii="Book Antiqua" w:hAnsi="Book Antiqua"/>
          <w:b/>
          <w:sz w:val="24"/>
          <w:lang w:val="en-US" w:eastAsia="zh-CN"/>
        </w:rPr>
      </w:pPr>
      <w:bookmarkStart w:id="6" w:name="OLE_LINK535"/>
      <w:bookmarkStart w:id="7" w:name="OLE_LINK536"/>
      <w:r w:rsidRPr="00362781">
        <w:rPr>
          <w:rFonts w:ascii="Book Antiqua" w:hAnsi="Book Antiqua"/>
          <w:b/>
          <w:sz w:val="24"/>
          <w:lang w:val="en-US"/>
        </w:rPr>
        <w:t>Correspondence to:</w:t>
      </w:r>
      <w:bookmarkEnd w:id="6"/>
      <w:bookmarkEnd w:id="7"/>
      <w:r w:rsidRPr="00362781">
        <w:rPr>
          <w:rFonts w:ascii="Book Antiqua" w:hAnsi="Book Antiqua" w:hint="eastAsia"/>
          <w:b/>
          <w:sz w:val="24"/>
          <w:lang w:val="en-US" w:eastAsia="zh-CN"/>
        </w:rPr>
        <w:t xml:space="preserve"> </w:t>
      </w:r>
      <w:r w:rsidR="00760BDD" w:rsidRPr="00362781">
        <w:rPr>
          <w:rFonts w:ascii="Book Antiqua" w:hAnsi="Book Antiqua" w:cs="Times New Roman"/>
          <w:b/>
          <w:sz w:val="24"/>
          <w:szCs w:val="24"/>
          <w:lang w:val="en-US"/>
        </w:rPr>
        <w:t>Alberto Zaniboni, MD</w:t>
      </w:r>
      <w:r w:rsidRPr="00362781">
        <w:rPr>
          <w:rFonts w:ascii="Book Antiqua" w:hAnsi="Book Antiqua" w:cs="Times New Roman" w:hint="eastAsia"/>
          <w:b/>
          <w:sz w:val="24"/>
          <w:szCs w:val="24"/>
          <w:lang w:val="en-US" w:eastAsia="zh-CN"/>
        </w:rPr>
        <w:t>,</w:t>
      </w:r>
      <w:r w:rsidRPr="00362781">
        <w:rPr>
          <w:rFonts w:ascii="Book Antiqua" w:hAnsi="Book Antiqua" w:cs="Times New Roman" w:hint="eastAsia"/>
          <w:sz w:val="24"/>
          <w:szCs w:val="24"/>
          <w:lang w:val="en-US" w:eastAsia="zh-CN"/>
        </w:rPr>
        <w:t xml:space="preserve"> </w:t>
      </w:r>
      <w:r w:rsidR="00760BDD" w:rsidRPr="00362781">
        <w:rPr>
          <w:rFonts w:ascii="Book Antiqua" w:hAnsi="Book Antiqua" w:cs="Times New Roman"/>
          <w:sz w:val="24"/>
          <w:szCs w:val="24"/>
          <w:lang w:val="en-US"/>
        </w:rPr>
        <w:t>Department of Medical Oncology, Poliambulanza Foundation, via Bissolati 57</w:t>
      </w:r>
      <w:r w:rsidR="00E22D59" w:rsidRPr="00362781">
        <w:rPr>
          <w:rFonts w:ascii="Book Antiqua" w:hAnsi="Book Antiqua" w:cs="Times New Roman" w:hint="eastAsia"/>
          <w:sz w:val="24"/>
          <w:szCs w:val="24"/>
          <w:lang w:val="en-US" w:eastAsia="zh-CN"/>
        </w:rPr>
        <w:t>,</w:t>
      </w:r>
      <w:r w:rsidR="00760BDD" w:rsidRPr="00362781">
        <w:rPr>
          <w:rFonts w:ascii="Book Antiqua" w:hAnsi="Book Antiqua" w:cs="Times New Roman"/>
          <w:sz w:val="24"/>
          <w:szCs w:val="24"/>
          <w:lang w:val="en-US"/>
        </w:rPr>
        <w:t xml:space="preserve"> </w:t>
      </w:r>
      <w:r w:rsidR="00E22D59" w:rsidRPr="00362781">
        <w:rPr>
          <w:rFonts w:ascii="Book Antiqua" w:hAnsi="Book Antiqua" w:cs="Times New Roman"/>
          <w:sz w:val="24"/>
          <w:szCs w:val="24"/>
          <w:lang w:val="en-US"/>
        </w:rPr>
        <w:t>25124</w:t>
      </w:r>
      <w:r w:rsidR="00E22D59" w:rsidRPr="00362781">
        <w:rPr>
          <w:rFonts w:ascii="Book Antiqua" w:hAnsi="Book Antiqua" w:cs="Times New Roman" w:hint="eastAsia"/>
          <w:sz w:val="24"/>
          <w:szCs w:val="24"/>
          <w:lang w:val="en-US" w:eastAsia="zh-CN"/>
        </w:rPr>
        <w:t xml:space="preserve"> </w:t>
      </w:r>
      <w:r w:rsidR="00E22D59" w:rsidRPr="00362781">
        <w:rPr>
          <w:rFonts w:ascii="Book Antiqua" w:hAnsi="Book Antiqua" w:cs="Times New Roman"/>
          <w:sz w:val="24"/>
          <w:szCs w:val="24"/>
          <w:lang w:val="en-US"/>
        </w:rPr>
        <w:t>Brescia</w:t>
      </w:r>
      <w:r w:rsidR="00E22D59" w:rsidRPr="00362781">
        <w:rPr>
          <w:rFonts w:ascii="Book Antiqua" w:hAnsi="Book Antiqua" w:cs="Times New Roman" w:hint="eastAsia"/>
          <w:sz w:val="24"/>
          <w:szCs w:val="24"/>
          <w:lang w:val="en-US" w:eastAsia="zh-CN"/>
        </w:rPr>
        <w:t xml:space="preserve">, </w:t>
      </w:r>
      <w:r w:rsidR="00E22D59" w:rsidRPr="00362781">
        <w:rPr>
          <w:rFonts w:ascii="Book Antiqua" w:hAnsi="Book Antiqua" w:cs="Times New Roman"/>
          <w:sz w:val="24"/>
          <w:szCs w:val="24"/>
          <w:lang w:eastAsia="zh-CN"/>
        </w:rPr>
        <w:t>Italy</w:t>
      </w:r>
      <w:r w:rsidR="00E22D59" w:rsidRPr="00362781">
        <w:rPr>
          <w:rFonts w:ascii="Book Antiqua" w:hAnsi="Book Antiqua" w:cs="Times New Roman" w:hint="eastAsia"/>
          <w:sz w:val="24"/>
          <w:szCs w:val="24"/>
          <w:lang w:eastAsia="zh-CN"/>
        </w:rPr>
        <w:t xml:space="preserve">. </w:t>
      </w:r>
      <w:r w:rsidR="00E22D59" w:rsidRPr="00362781">
        <w:rPr>
          <w:rFonts w:ascii="Book Antiqua" w:hAnsi="Book Antiqua" w:cs="Times New Roman"/>
          <w:sz w:val="24"/>
          <w:szCs w:val="24"/>
          <w:lang w:val="en-US"/>
        </w:rPr>
        <w:t>anib@numerica.it</w:t>
      </w:r>
    </w:p>
    <w:p w:rsidR="00E22D59" w:rsidRPr="00362781" w:rsidRDefault="00760BDD" w:rsidP="00472B68">
      <w:pPr>
        <w:spacing w:after="0" w:line="360" w:lineRule="auto"/>
        <w:jc w:val="both"/>
        <w:rPr>
          <w:rFonts w:ascii="Book Antiqua" w:hAnsi="Book Antiqua" w:cs="Times New Roman"/>
          <w:sz w:val="24"/>
          <w:szCs w:val="24"/>
          <w:lang w:val="en-US" w:eastAsia="zh-CN"/>
        </w:rPr>
      </w:pPr>
      <w:r w:rsidRPr="00362781">
        <w:rPr>
          <w:rFonts w:ascii="Book Antiqua" w:hAnsi="Book Antiqua" w:cs="Times New Roman"/>
          <w:b/>
          <w:sz w:val="24"/>
          <w:szCs w:val="24"/>
          <w:lang w:val="en-US"/>
        </w:rPr>
        <w:t>Tel</w:t>
      </w:r>
      <w:r w:rsidR="00E22D59" w:rsidRPr="00362781">
        <w:rPr>
          <w:rFonts w:ascii="Book Antiqua" w:hAnsi="Book Antiqua" w:cs="Times New Roman" w:hint="eastAsia"/>
          <w:b/>
          <w:sz w:val="24"/>
          <w:szCs w:val="24"/>
          <w:lang w:val="en-US" w:eastAsia="zh-CN"/>
        </w:rPr>
        <w:t>ephone</w:t>
      </w:r>
      <w:r w:rsidRPr="00362781">
        <w:rPr>
          <w:rFonts w:ascii="Book Antiqua" w:hAnsi="Book Antiqua" w:cs="Times New Roman"/>
          <w:sz w:val="24"/>
          <w:szCs w:val="24"/>
          <w:lang w:val="en-US"/>
        </w:rPr>
        <w:t>: +39</w:t>
      </w:r>
      <w:r w:rsidR="00E22D59" w:rsidRPr="00362781">
        <w:rPr>
          <w:rFonts w:ascii="Book Antiqua" w:hAnsi="Book Antiqua" w:cs="Times New Roman" w:hint="eastAsia"/>
          <w:sz w:val="24"/>
          <w:szCs w:val="24"/>
          <w:lang w:val="en-US" w:eastAsia="zh-CN"/>
        </w:rPr>
        <w:t>-</w:t>
      </w:r>
      <w:r w:rsidRPr="00362781">
        <w:rPr>
          <w:rFonts w:ascii="Book Antiqua" w:hAnsi="Book Antiqua" w:cs="Times New Roman"/>
          <w:sz w:val="24"/>
          <w:szCs w:val="24"/>
          <w:lang w:val="en-US"/>
        </w:rPr>
        <w:t>30</w:t>
      </w:r>
      <w:r w:rsidR="00E22D59" w:rsidRPr="00362781">
        <w:rPr>
          <w:rFonts w:ascii="Book Antiqua" w:hAnsi="Book Antiqua" w:cs="Times New Roman" w:hint="eastAsia"/>
          <w:sz w:val="24"/>
          <w:szCs w:val="24"/>
          <w:lang w:val="en-US" w:eastAsia="zh-CN"/>
        </w:rPr>
        <w:t>-</w:t>
      </w:r>
      <w:r w:rsidRPr="00362781">
        <w:rPr>
          <w:rFonts w:ascii="Book Antiqua" w:hAnsi="Book Antiqua" w:cs="Times New Roman"/>
          <w:sz w:val="24"/>
          <w:szCs w:val="24"/>
          <w:lang w:val="en-US"/>
        </w:rPr>
        <w:t xml:space="preserve">3515553 </w:t>
      </w:r>
    </w:p>
    <w:p w:rsidR="00760BDD" w:rsidRPr="00362781" w:rsidRDefault="00760BDD" w:rsidP="00472B68">
      <w:pPr>
        <w:spacing w:after="0" w:line="360" w:lineRule="auto"/>
        <w:jc w:val="both"/>
        <w:rPr>
          <w:rFonts w:ascii="Book Antiqua" w:hAnsi="Book Antiqua" w:cs="Times New Roman"/>
          <w:sz w:val="24"/>
          <w:szCs w:val="24"/>
          <w:vertAlign w:val="superscript"/>
          <w:lang w:val="en-US"/>
        </w:rPr>
      </w:pPr>
      <w:r w:rsidRPr="00362781">
        <w:rPr>
          <w:rFonts w:ascii="Book Antiqua" w:hAnsi="Book Antiqua" w:cs="Times New Roman"/>
          <w:b/>
          <w:sz w:val="24"/>
          <w:szCs w:val="24"/>
          <w:lang w:val="en-US"/>
        </w:rPr>
        <w:t>Fax</w:t>
      </w:r>
      <w:r w:rsidRPr="00362781">
        <w:rPr>
          <w:rFonts w:ascii="Book Antiqua" w:hAnsi="Book Antiqua" w:cs="Times New Roman"/>
          <w:sz w:val="24"/>
          <w:szCs w:val="24"/>
          <w:lang w:val="en-US"/>
        </w:rPr>
        <w:t xml:space="preserve">: </w:t>
      </w:r>
      <w:r w:rsidR="00E22D59" w:rsidRPr="00362781">
        <w:rPr>
          <w:rFonts w:ascii="Book Antiqua" w:hAnsi="Book Antiqua" w:cs="Times New Roman"/>
          <w:sz w:val="24"/>
          <w:szCs w:val="24"/>
          <w:lang w:val="en-US"/>
        </w:rPr>
        <w:t>+39</w:t>
      </w:r>
      <w:r w:rsidR="00E22D59" w:rsidRPr="00362781">
        <w:rPr>
          <w:rFonts w:ascii="Book Antiqua" w:hAnsi="Book Antiqua" w:cs="Times New Roman" w:hint="eastAsia"/>
          <w:sz w:val="24"/>
          <w:szCs w:val="24"/>
          <w:lang w:val="en-US" w:eastAsia="zh-CN"/>
        </w:rPr>
        <w:t>-</w:t>
      </w:r>
      <w:r w:rsidRPr="00362781">
        <w:rPr>
          <w:rFonts w:ascii="Book Antiqua" w:hAnsi="Book Antiqua" w:cs="Times New Roman"/>
          <w:sz w:val="24"/>
          <w:szCs w:val="24"/>
          <w:lang w:val="en-US"/>
        </w:rPr>
        <w:t>30</w:t>
      </w:r>
      <w:r w:rsidR="00E22D59" w:rsidRPr="00362781">
        <w:rPr>
          <w:rFonts w:ascii="Book Antiqua" w:hAnsi="Book Antiqua" w:cs="Times New Roman" w:hint="eastAsia"/>
          <w:sz w:val="24"/>
          <w:szCs w:val="24"/>
          <w:lang w:val="en-US" w:eastAsia="zh-CN"/>
        </w:rPr>
        <w:t>-</w:t>
      </w:r>
      <w:r w:rsidRPr="00362781">
        <w:rPr>
          <w:rFonts w:ascii="Book Antiqua" w:hAnsi="Book Antiqua" w:cs="Times New Roman"/>
          <w:sz w:val="24"/>
          <w:szCs w:val="24"/>
          <w:lang w:val="en-US"/>
        </w:rPr>
        <w:t>3518270</w:t>
      </w:r>
    </w:p>
    <w:p w:rsidR="00890FD8" w:rsidRPr="00362781" w:rsidRDefault="00890FD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A90BF7" w:rsidRPr="00362781" w:rsidRDefault="00A90BF7" w:rsidP="00472B68">
      <w:pPr>
        <w:spacing w:after="0" w:line="360" w:lineRule="auto"/>
        <w:jc w:val="both"/>
        <w:rPr>
          <w:rFonts w:ascii="Book Antiqua" w:hAnsi="Book Antiqua"/>
          <w:sz w:val="24"/>
          <w:lang w:val="en-US" w:eastAsia="zh-CN"/>
        </w:rPr>
      </w:pPr>
      <w:bookmarkStart w:id="8" w:name="OLE_LINK476"/>
      <w:bookmarkStart w:id="9" w:name="OLE_LINK477"/>
      <w:bookmarkStart w:id="10" w:name="OLE_LINK117"/>
      <w:bookmarkStart w:id="11" w:name="OLE_LINK528"/>
      <w:bookmarkStart w:id="12" w:name="OLE_LINK557"/>
      <w:r w:rsidRPr="00362781">
        <w:rPr>
          <w:rFonts w:ascii="Book Antiqua" w:hAnsi="Book Antiqua"/>
          <w:b/>
          <w:sz w:val="24"/>
          <w:lang w:val="en-US"/>
        </w:rPr>
        <w:t>Received:</w:t>
      </w:r>
      <w:r w:rsidR="00E22D59" w:rsidRPr="00362781">
        <w:rPr>
          <w:rFonts w:ascii="Book Antiqua" w:hAnsi="Book Antiqua" w:hint="eastAsia"/>
          <w:b/>
          <w:sz w:val="24"/>
          <w:lang w:val="en-US" w:eastAsia="zh-CN"/>
        </w:rPr>
        <w:t xml:space="preserve"> </w:t>
      </w:r>
      <w:r w:rsidR="00E22D59" w:rsidRPr="00362781">
        <w:rPr>
          <w:rFonts w:ascii="Book Antiqua" w:hAnsi="Book Antiqua" w:hint="eastAsia"/>
          <w:sz w:val="24"/>
          <w:lang w:val="en-US" w:eastAsia="zh-CN"/>
        </w:rPr>
        <w:t>March 26, 2016</w:t>
      </w:r>
    </w:p>
    <w:p w:rsidR="00A90BF7" w:rsidRPr="00362781" w:rsidRDefault="00A90BF7" w:rsidP="00472B68">
      <w:pPr>
        <w:spacing w:after="0" w:line="360" w:lineRule="auto"/>
        <w:jc w:val="both"/>
        <w:rPr>
          <w:rFonts w:ascii="Book Antiqua" w:hAnsi="Book Antiqua"/>
          <w:sz w:val="24"/>
          <w:lang w:val="en-US" w:eastAsia="zh-CN"/>
        </w:rPr>
      </w:pPr>
      <w:r w:rsidRPr="00362781">
        <w:rPr>
          <w:rFonts w:ascii="Book Antiqua" w:hAnsi="Book Antiqua" w:hint="eastAsia"/>
          <w:b/>
          <w:sz w:val="24"/>
          <w:lang w:val="en-US"/>
        </w:rPr>
        <w:t>Peer-review started</w:t>
      </w:r>
      <w:r w:rsidRPr="00362781">
        <w:rPr>
          <w:rFonts w:ascii="Book Antiqua" w:hAnsi="Book Antiqua"/>
          <w:b/>
          <w:sz w:val="24"/>
          <w:lang w:val="en-US"/>
        </w:rPr>
        <w:t>:</w:t>
      </w:r>
      <w:r w:rsidR="00E22D59" w:rsidRPr="00362781">
        <w:rPr>
          <w:rFonts w:ascii="Book Antiqua" w:hAnsi="Book Antiqua" w:hint="eastAsia"/>
          <w:sz w:val="24"/>
          <w:lang w:val="en-US" w:eastAsia="zh-CN"/>
        </w:rPr>
        <w:t xml:space="preserve"> March 27, 2016</w:t>
      </w:r>
    </w:p>
    <w:p w:rsidR="00A90BF7" w:rsidRPr="00362781" w:rsidRDefault="00A90BF7" w:rsidP="00472B68">
      <w:pPr>
        <w:spacing w:after="0" w:line="360" w:lineRule="auto"/>
        <w:jc w:val="both"/>
        <w:rPr>
          <w:rFonts w:ascii="Book Antiqua" w:hAnsi="Book Antiqua"/>
          <w:sz w:val="24"/>
          <w:lang w:val="en-US" w:eastAsia="zh-CN"/>
        </w:rPr>
      </w:pPr>
      <w:r w:rsidRPr="00362781">
        <w:rPr>
          <w:rFonts w:ascii="Book Antiqua" w:hAnsi="Book Antiqua"/>
          <w:b/>
          <w:sz w:val="24"/>
          <w:lang w:val="en-US"/>
        </w:rPr>
        <w:t>First decision:</w:t>
      </w:r>
      <w:r w:rsidR="00E22D59" w:rsidRPr="00362781">
        <w:rPr>
          <w:rFonts w:ascii="Book Antiqua" w:hAnsi="Book Antiqua" w:hint="eastAsia"/>
          <w:b/>
          <w:sz w:val="24"/>
          <w:lang w:val="en-US" w:eastAsia="zh-CN"/>
        </w:rPr>
        <w:t xml:space="preserve"> </w:t>
      </w:r>
      <w:r w:rsidR="00E22D59" w:rsidRPr="00362781">
        <w:rPr>
          <w:rFonts w:ascii="Book Antiqua" w:hAnsi="Book Antiqua" w:hint="eastAsia"/>
          <w:sz w:val="24"/>
          <w:lang w:val="en-US" w:eastAsia="zh-CN"/>
        </w:rPr>
        <w:t>May 17, 2016</w:t>
      </w:r>
    </w:p>
    <w:p w:rsidR="00A90BF7" w:rsidRPr="00362781" w:rsidRDefault="00A90BF7" w:rsidP="00472B68">
      <w:pPr>
        <w:spacing w:after="0" w:line="360" w:lineRule="auto"/>
        <w:jc w:val="both"/>
        <w:rPr>
          <w:rFonts w:ascii="Book Antiqua" w:hAnsi="Book Antiqua"/>
          <w:sz w:val="24"/>
          <w:lang w:val="en-US" w:eastAsia="zh-CN"/>
        </w:rPr>
      </w:pPr>
      <w:r w:rsidRPr="00362781">
        <w:rPr>
          <w:rFonts w:ascii="Book Antiqua" w:hAnsi="Book Antiqua"/>
          <w:b/>
          <w:sz w:val="24"/>
          <w:lang w:val="en-US"/>
        </w:rPr>
        <w:t>Revised:</w:t>
      </w:r>
      <w:r w:rsidR="00E22D59" w:rsidRPr="00362781">
        <w:rPr>
          <w:rFonts w:ascii="Book Antiqua" w:hAnsi="Book Antiqua" w:hint="eastAsia"/>
          <w:b/>
          <w:sz w:val="24"/>
          <w:lang w:val="en-US" w:eastAsia="zh-CN"/>
        </w:rPr>
        <w:t xml:space="preserve"> </w:t>
      </w:r>
      <w:r w:rsidR="00E22D59" w:rsidRPr="00362781">
        <w:rPr>
          <w:rFonts w:ascii="Book Antiqua" w:hAnsi="Book Antiqua"/>
          <w:sz w:val="24"/>
          <w:lang w:val="en-US" w:eastAsia="zh-CN"/>
        </w:rPr>
        <w:t xml:space="preserve">June </w:t>
      </w:r>
      <w:r w:rsidR="00E22D59" w:rsidRPr="00362781">
        <w:rPr>
          <w:rFonts w:ascii="Book Antiqua" w:hAnsi="Book Antiqua" w:hint="eastAsia"/>
          <w:sz w:val="24"/>
          <w:lang w:val="en-US" w:eastAsia="zh-CN"/>
        </w:rPr>
        <w:t>7, 2016</w:t>
      </w:r>
    </w:p>
    <w:p w:rsidR="00A90BF7" w:rsidRPr="00362781" w:rsidRDefault="00A90BF7" w:rsidP="00472B68">
      <w:pPr>
        <w:spacing w:after="0" w:line="360" w:lineRule="auto"/>
        <w:jc w:val="both"/>
        <w:rPr>
          <w:rFonts w:ascii="Book Antiqua" w:hAnsi="Book Antiqua"/>
          <w:b/>
          <w:sz w:val="24"/>
          <w:lang w:val="en-US"/>
        </w:rPr>
      </w:pPr>
      <w:r w:rsidRPr="00362781">
        <w:rPr>
          <w:rFonts w:ascii="Book Antiqua" w:hAnsi="Book Antiqua"/>
          <w:b/>
          <w:sz w:val="24"/>
          <w:lang w:val="en-US"/>
        </w:rPr>
        <w:t>Accepted:</w:t>
      </w:r>
      <w:r w:rsidR="00940DD8">
        <w:rPr>
          <w:rFonts w:ascii="Book Antiqua" w:hAnsi="Book Antiqua" w:hint="eastAsia"/>
          <w:b/>
          <w:sz w:val="24"/>
          <w:lang w:val="en-US"/>
        </w:rPr>
        <w:t xml:space="preserve"> </w:t>
      </w:r>
      <w:r w:rsidR="00940DD8" w:rsidRPr="00940DD8">
        <w:rPr>
          <w:rFonts w:ascii="Book Antiqua" w:hAnsi="Book Antiqua"/>
          <w:sz w:val="24"/>
          <w:lang w:val="en-US"/>
        </w:rPr>
        <w:t>July 14, 2016</w:t>
      </w:r>
    </w:p>
    <w:p w:rsidR="00A90BF7" w:rsidRPr="00362781" w:rsidRDefault="00A90BF7" w:rsidP="00472B68">
      <w:pPr>
        <w:spacing w:after="0" w:line="360" w:lineRule="auto"/>
        <w:jc w:val="both"/>
        <w:rPr>
          <w:rFonts w:ascii="Book Antiqua" w:hAnsi="Book Antiqua"/>
          <w:b/>
          <w:sz w:val="24"/>
          <w:lang w:val="en-US"/>
        </w:rPr>
      </w:pPr>
      <w:r w:rsidRPr="00362781">
        <w:rPr>
          <w:rFonts w:ascii="Book Antiqua" w:hAnsi="Book Antiqua"/>
          <w:b/>
          <w:sz w:val="24"/>
          <w:lang w:val="en-US"/>
        </w:rPr>
        <w:t>Article in press:</w:t>
      </w:r>
    </w:p>
    <w:p w:rsidR="00A90BF7" w:rsidRPr="00362781" w:rsidRDefault="00A90BF7" w:rsidP="00472B68">
      <w:pPr>
        <w:spacing w:after="0" w:line="360" w:lineRule="auto"/>
        <w:jc w:val="both"/>
        <w:rPr>
          <w:rFonts w:ascii="Book Antiqua" w:hAnsi="Book Antiqua"/>
          <w:b/>
          <w:sz w:val="24"/>
          <w:lang w:val="en-US"/>
        </w:rPr>
      </w:pPr>
      <w:r w:rsidRPr="00362781">
        <w:rPr>
          <w:rFonts w:ascii="Book Antiqua" w:hAnsi="Book Antiqua"/>
          <w:b/>
          <w:sz w:val="24"/>
          <w:lang w:val="en-US"/>
        </w:rPr>
        <w:t>Published online:</w:t>
      </w:r>
    </w:p>
    <w:bookmarkEnd w:id="8"/>
    <w:bookmarkEnd w:id="9"/>
    <w:bookmarkEnd w:id="10"/>
    <w:bookmarkEnd w:id="11"/>
    <w:bookmarkEnd w:id="12"/>
    <w:p w:rsidR="007B05A1" w:rsidRPr="00362781" w:rsidRDefault="007B05A1" w:rsidP="00472B68">
      <w:pPr>
        <w:autoSpaceDE w:val="0"/>
        <w:autoSpaceDN w:val="0"/>
        <w:adjustRightInd w:val="0"/>
        <w:spacing w:after="0" w:line="360" w:lineRule="auto"/>
        <w:jc w:val="both"/>
        <w:rPr>
          <w:rFonts w:ascii="Book Antiqua" w:hAnsi="Book Antiqua" w:cs="Times New Roman"/>
          <w:sz w:val="24"/>
          <w:szCs w:val="24"/>
          <w:lang w:val="en-US"/>
        </w:rPr>
      </w:pPr>
    </w:p>
    <w:p w:rsidR="007B05A1" w:rsidRPr="00362781" w:rsidRDefault="007B05A1" w:rsidP="00472B68">
      <w:pPr>
        <w:autoSpaceDE w:val="0"/>
        <w:autoSpaceDN w:val="0"/>
        <w:adjustRightInd w:val="0"/>
        <w:spacing w:after="0" w:line="360" w:lineRule="auto"/>
        <w:jc w:val="both"/>
        <w:rPr>
          <w:rFonts w:ascii="Book Antiqua" w:hAnsi="Book Antiqua" w:cs="Times New Roman"/>
          <w:sz w:val="24"/>
          <w:szCs w:val="24"/>
          <w:lang w:val="en-US"/>
        </w:rPr>
      </w:pPr>
    </w:p>
    <w:p w:rsidR="00E22D59" w:rsidRPr="00362781" w:rsidRDefault="00E22D59" w:rsidP="00472B68">
      <w:pPr>
        <w:spacing w:after="0"/>
        <w:jc w:val="both"/>
        <w:rPr>
          <w:rFonts w:ascii="Book Antiqua" w:hAnsi="Book Antiqua" w:cs="Times New Roman"/>
          <w:b/>
          <w:sz w:val="24"/>
          <w:szCs w:val="24"/>
          <w:lang w:val="en-US"/>
        </w:rPr>
      </w:pPr>
      <w:r w:rsidRPr="00362781">
        <w:rPr>
          <w:rFonts w:ascii="Book Antiqua" w:hAnsi="Book Antiqua" w:cs="Times New Roman"/>
          <w:b/>
          <w:sz w:val="24"/>
          <w:szCs w:val="24"/>
          <w:lang w:val="en-US"/>
        </w:rPr>
        <w:br w:type="page"/>
      </w:r>
    </w:p>
    <w:p w:rsidR="0098584A" w:rsidRPr="00362781" w:rsidRDefault="0098584A" w:rsidP="00472B68">
      <w:pPr>
        <w:autoSpaceDE w:val="0"/>
        <w:autoSpaceDN w:val="0"/>
        <w:adjustRightInd w:val="0"/>
        <w:spacing w:after="0" w:line="360" w:lineRule="auto"/>
        <w:jc w:val="both"/>
        <w:rPr>
          <w:rFonts w:ascii="Book Antiqua" w:hAnsi="Book Antiqua" w:cs="Times New Roman"/>
          <w:b/>
          <w:sz w:val="24"/>
          <w:szCs w:val="24"/>
          <w:lang w:val="en-US"/>
        </w:rPr>
      </w:pPr>
      <w:r w:rsidRPr="00362781">
        <w:rPr>
          <w:rFonts w:ascii="Book Antiqua" w:hAnsi="Book Antiqua" w:cs="Times New Roman"/>
          <w:b/>
          <w:sz w:val="24"/>
          <w:szCs w:val="24"/>
          <w:lang w:val="en-US"/>
        </w:rPr>
        <w:lastRenderedPageBreak/>
        <w:t xml:space="preserve">Abstract </w:t>
      </w:r>
    </w:p>
    <w:p w:rsidR="0098584A" w:rsidRPr="00362781" w:rsidRDefault="00E22D59" w:rsidP="00472B68">
      <w:pPr>
        <w:autoSpaceDE w:val="0"/>
        <w:autoSpaceDN w:val="0"/>
        <w:adjustRightInd w:val="0"/>
        <w:spacing w:after="0" w:line="360" w:lineRule="auto"/>
        <w:jc w:val="both"/>
        <w:rPr>
          <w:rFonts w:ascii="Book Antiqua" w:hAnsi="Book Antiqua" w:cs="Times New Roman"/>
          <w:sz w:val="24"/>
          <w:szCs w:val="24"/>
          <w:lang w:val="en-US"/>
        </w:rPr>
      </w:pPr>
      <w:r w:rsidRPr="00362781">
        <w:rPr>
          <w:rFonts w:ascii="Book Antiqua" w:hAnsi="Book Antiqua" w:cs="Times New Roman"/>
          <w:sz w:val="24"/>
          <w:szCs w:val="24"/>
          <w:lang w:val="en-US"/>
        </w:rPr>
        <w:t>Pancreatic cancer</w:t>
      </w:r>
      <w:r w:rsidR="0098584A" w:rsidRPr="00362781">
        <w:rPr>
          <w:rFonts w:ascii="Book Antiqua" w:hAnsi="Book Antiqua" w:cs="Times New Roman"/>
          <w:sz w:val="24"/>
          <w:szCs w:val="24"/>
          <w:lang w:val="en-US"/>
        </w:rPr>
        <w:t xml:space="preserve"> is the fourth leading cause of cancer-related death worldwide. Extensive research has yielded advances in first-line treatment strategies, but there is no standardized second- line therapy. In this review, we examine the literature trying to establish a possible therapeutic algorithm.    </w:t>
      </w:r>
    </w:p>
    <w:p w:rsidR="007B05A1" w:rsidRPr="00362781" w:rsidRDefault="007B05A1"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98584A" w:rsidRPr="00362781" w:rsidRDefault="004D05E6" w:rsidP="00472B68">
      <w:pPr>
        <w:autoSpaceDE w:val="0"/>
        <w:autoSpaceDN w:val="0"/>
        <w:adjustRightInd w:val="0"/>
        <w:spacing w:after="0" w:line="360" w:lineRule="auto"/>
        <w:jc w:val="both"/>
        <w:rPr>
          <w:rFonts w:ascii="Book Antiqua" w:hAnsi="Book Antiqua" w:cs="Times New Roman"/>
          <w:sz w:val="24"/>
          <w:szCs w:val="24"/>
          <w:lang w:val="en-US" w:eastAsia="zh-CN"/>
        </w:rPr>
      </w:pPr>
      <w:r w:rsidRPr="00362781">
        <w:rPr>
          <w:rFonts w:ascii="Book Antiqua" w:hAnsi="Book Antiqua" w:cs="Times New Roman"/>
          <w:b/>
          <w:sz w:val="24"/>
          <w:szCs w:val="24"/>
          <w:lang w:val="en-US"/>
        </w:rPr>
        <w:t>Key</w:t>
      </w:r>
      <w:r w:rsidR="00A90BF7" w:rsidRPr="00362781">
        <w:rPr>
          <w:rFonts w:ascii="Book Antiqua" w:hAnsi="Book Antiqua" w:cs="Times New Roman" w:hint="eastAsia"/>
          <w:b/>
          <w:sz w:val="24"/>
          <w:szCs w:val="24"/>
          <w:lang w:val="en-US" w:eastAsia="zh-CN"/>
        </w:rPr>
        <w:t xml:space="preserve"> </w:t>
      </w:r>
      <w:r w:rsidRPr="00362781">
        <w:rPr>
          <w:rFonts w:ascii="Book Antiqua" w:hAnsi="Book Antiqua" w:cs="Times New Roman"/>
          <w:b/>
          <w:sz w:val="24"/>
          <w:szCs w:val="24"/>
          <w:lang w:val="en-US"/>
        </w:rPr>
        <w:t>words:</w:t>
      </w:r>
      <w:r w:rsidRPr="00362781">
        <w:rPr>
          <w:rFonts w:ascii="Book Antiqua" w:hAnsi="Book Antiqua" w:cs="Times New Roman"/>
          <w:sz w:val="24"/>
          <w:szCs w:val="24"/>
          <w:lang w:val="en-US"/>
        </w:rPr>
        <w:t xml:space="preserve"> </w:t>
      </w:r>
      <w:r w:rsidR="00E22D59" w:rsidRPr="00362781">
        <w:rPr>
          <w:rFonts w:ascii="Book Antiqua" w:hAnsi="Book Antiqua" w:cs="Times New Roman"/>
          <w:sz w:val="24"/>
          <w:szCs w:val="24"/>
          <w:lang w:val="en-US"/>
        </w:rPr>
        <w:t xml:space="preserve">Pancreatic </w:t>
      </w:r>
      <w:r w:rsidRPr="00362781">
        <w:rPr>
          <w:rFonts w:ascii="Book Antiqua" w:hAnsi="Book Antiqua" w:cs="Times New Roman"/>
          <w:sz w:val="24"/>
          <w:szCs w:val="24"/>
          <w:lang w:val="en-US"/>
        </w:rPr>
        <w:t xml:space="preserve">cancer; </w:t>
      </w:r>
      <w:r w:rsidR="00E22D59" w:rsidRPr="00362781">
        <w:rPr>
          <w:rFonts w:ascii="Book Antiqua" w:hAnsi="Book Antiqua" w:cs="Times New Roman"/>
          <w:sz w:val="24"/>
          <w:szCs w:val="24"/>
          <w:lang w:val="en-US"/>
        </w:rPr>
        <w:t xml:space="preserve">Second </w:t>
      </w:r>
      <w:r w:rsidRPr="00362781">
        <w:rPr>
          <w:rFonts w:ascii="Book Antiqua" w:hAnsi="Book Antiqua" w:cs="Times New Roman"/>
          <w:sz w:val="24"/>
          <w:szCs w:val="24"/>
          <w:lang w:val="en-US"/>
        </w:rPr>
        <w:t xml:space="preserve">line; </w:t>
      </w:r>
      <w:r w:rsidR="00E22D59" w:rsidRPr="00362781">
        <w:rPr>
          <w:rFonts w:ascii="Book Antiqua" w:hAnsi="Book Antiqua" w:cs="Times New Roman"/>
          <w:sz w:val="24"/>
          <w:szCs w:val="24"/>
          <w:lang w:val="en-US"/>
        </w:rPr>
        <w:t>Algorithm</w:t>
      </w:r>
      <w:r w:rsidRPr="00362781">
        <w:rPr>
          <w:rFonts w:ascii="Book Antiqua" w:hAnsi="Book Antiqua" w:cs="Times New Roman"/>
          <w:sz w:val="24"/>
          <w:szCs w:val="24"/>
          <w:lang w:val="en-US"/>
        </w:rPr>
        <w:t xml:space="preserve">; </w:t>
      </w:r>
      <w:r w:rsidR="00E22D59" w:rsidRPr="00362781">
        <w:rPr>
          <w:rFonts w:ascii="Book Antiqua" w:hAnsi="Book Antiqua" w:cs="Times New Roman"/>
          <w:sz w:val="24"/>
          <w:szCs w:val="24"/>
          <w:lang w:val="en-US"/>
        </w:rPr>
        <w:t>Nab</w:t>
      </w:r>
      <w:r w:rsidRPr="00362781">
        <w:rPr>
          <w:rFonts w:ascii="Book Antiqua" w:hAnsi="Book Antiqua" w:cs="Times New Roman"/>
          <w:sz w:val="24"/>
          <w:szCs w:val="24"/>
          <w:lang w:val="en-US"/>
        </w:rPr>
        <w:t xml:space="preserve">-paclitaxel; </w:t>
      </w:r>
      <w:r w:rsidR="00E22D59" w:rsidRPr="00362781">
        <w:rPr>
          <w:rFonts w:ascii="Book Antiqua" w:hAnsi="Book Antiqua" w:cs="Times New Roman"/>
          <w:sz w:val="24"/>
          <w:szCs w:val="24"/>
          <w:lang w:val="en-US"/>
        </w:rPr>
        <w:t>Nal</w:t>
      </w:r>
      <w:r w:rsidRPr="00362781">
        <w:rPr>
          <w:rFonts w:ascii="Book Antiqua" w:hAnsi="Book Antiqua" w:cs="Times New Roman"/>
          <w:sz w:val="24"/>
          <w:szCs w:val="24"/>
          <w:lang w:val="en-US"/>
        </w:rPr>
        <w:t>-iri</w:t>
      </w:r>
    </w:p>
    <w:p w:rsidR="00A90BF7" w:rsidRPr="00362781" w:rsidRDefault="00A90BF7"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A90BF7" w:rsidRPr="00362781" w:rsidRDefault="00A90BF7" w:rsidP="00472B68">
      <w:pPr>
        <w:spacing w:after="0" w:line="360" w:lineRule="auto"/>
        <w:jc w:val="both"/>
        <w:rPr>
          <w:rFonts w:ascii="Book Antiqua" w:hAnsi="Book Antiqua" w:cs="Arial"/>
          <w:sz w:val="24"/>
          <w:lang w:val="en-US"/>
        </w:rPr>
      </w:pPr>
      <w:bookmarkStart w:id="13" w:name="OLE_LINK55"/>
      <w:bookmarkStart w:id="14" w:name="OLE_LINK56"/>
      <w:bookmarkStart w:id="15" w:name="OLE_LINK105"/>
      <w:bookmarkStart w:id="16" w:name="OLE_LINK116"/>
      <w:bookmarkStart w:id="17" w:name="OLE_LINK89"/>
      <w:r w:rsidRPr="00362781">
        <w:rPr>
          <w:rFonts w:ascii="Book Antiqua" w:hAnsi="Book Antiqua"/>
          <w:b/>
          <w:sz w:val="24"/>
          <w:lang w:val="en-US"/>
        </w:rPr>
        <w:t>©</w:t>
      </w:r>
      <w:bookmarkEnd w:id="13"/>
      <w:bookmarkEnd w:id="14"/>
      <w:r w:rsidRPr="00362781">
        <w:rPr>
          <w:rFonts w:ascii="Book Antiqua" w:hAnsi="Book Antiqua" w:hint="eastAsia"/>
          <w:b/>
          <w:sz w:val="24"/>
          <w:lang w:val="en-US"/>
        </w:rPr>
        <w:t xml:space="preserve"> </w:t>
      </w:r>
      <w:r w:rsidRPr="00362781">
        <w:rPr>
          <w:rFonts w:ascii="Book Antiqua" w:hAnsi="Book Antiqua" w:cs="Arial"/>
          <w:b/>
          <w:sz w:val="24"/>
          <w:lang w:val="en-US"/>
        </w:rPr>
        <w:t>The Author(s) 201</w:t>
      </w:r>
      <w:r w:rsidRPr="00362781">
        <w:rPr>
          <w:rFonts w:ascii="Book Antiqua" w:hAnsi="Book Antiqua" w:cs="Arial" w:hint="eastAsia"/>
          <w:b/>
          <w:sz w:val="24"/>
          <w:lang w:val="en-US"/>
        </w:rPr>
        <w:t>6</w:t>
      </w:r>
      <w:r w:rsidRPr="00362781">
        <w:rPr>
          <w:rFonts w:ascii="Book Antiqua" w:hAnsi="Book Antiqua" w:cs="Arial"/>
          <w:b/>
          <w:sz w:val="24"/>
          <w:lang w:val="en-US"/>
        </w:rPr>
        <w:t xml:space="preserve">. </w:t>
      </w:r>
      <w:r w:rsidRPr="00362781">
        <w:rPr>
          <w:rFonts w:ascii="Book Antiqua" w:hAnsi="Book Antiqua" w:cs="Arial"/>
          <w:sz w:val="24"/>
          <w:lang w:val="en-US"/>
        </w:rPr>
        <w:t>Published by Baishideng Publishing Group Inc. All rights reserved.</w:t>
      </w:r>
    </w:p>
    <w:bookmarkEnd w:id="15"/>
    <w:bookmarkEnd w:id="16"/>
    <w:bookmarkEnd w:id="17"/>
    <w:p w:rsidR="0098584A" w:rsidRPr="00362781" w:rsidRDefault="0098584A"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A90BF7" w:rsidRPr="00362781" w:rsidRDefault="00A90BF7" w:rsidP="00472B68">
      <w:pPr>
        <w:autoSpaceDE w:val="0"/>
        <w:autoSpaceDN w:val="0"/>
        <w:adjustRightInd w:val="0"/>
        <w:spacing w:after="0" w:line="360" w:lineRule="auto"/>
        <w:jc w:val="both"/>
        <w:rPr>
          <w:rFonts w:ascii="Book Antiqua" w:hAnsi="Book Antiqua" w:cs="Times New Roman"/>
          <w:sz w:val="24"/>
          <w:szCs w:val="24"/>
          <w:lang w:val="en-US" w:eastAsia="zh-CN"/>
        </w:rPr>
      </w:pPr>
      <w:r w:rsidRPr="00362781">
        <w:rPr>
          <w:rFonts w:ascii="Book Antiqua" w:hAnsi="Book Antiqua" w:cs="Times New Roman"/>
          <w:b/>
          <w:sz w:val="24"/>
          <w:szCs w:val="24"/>
          <w:lang w:val="en-US"/>
        </w:rPr>
        <w:t>Core tip</w:t>
      </w:r>
      <w:r w:rsidRPr="00362781">
        <w:rPr>
          <w:rFonts w:ascii="Book Antiqua" w:hAnsi="Book Antiqua" w:cs="Times New Roman" w:hint="eastAsia"/>
          <w:b/>
          <w:sz w:val="24"/>
          <w:szCs w:val="24"/>
          <w:lang w:val="en-US" w:eastAsia="zh-CN"/>
        </w:rPr>
        <w:t xml:space="preserve">: </w:t>
      </w:r>
      <w:r w:rsidRPr="00362781">
        <w:rPr>
          <w:rFonts w:ascii="Book Antiqua" w:hAnsi="Book Antiqua" w:cs="Times New Roman"/>
          <w:sz w:val="24"/>
          <w:szCs w:val="24"/>
          <w:lang w:val="en-US"/>
        </w:rPr>
        <w:t>Pancreatic cancer is an emer</w:t>
      </w:r>
      <w:r w:rsidR="0011730B" w:rsidRPr="00362781">
        <w:rPr>
          <w:rFonts w:ascii="Book Antiqua" w:hAnsi="Book Antiqua" w:cs="Times New Roman"/>
          <w:sz w:val="24"/>
          <w:szCs w:val="24"/>
          <w:lang w:val="en-US"/>
        </w:rPr>
        <w:t xml:space="preserve">ging disease. In this review a </w:t>
      </w:r>
      <w:r w:rsidRPr="00362781">
        <w:rPr>
          <w:rFonts w:ascii="Book Antiqua" w:hAnsi="Book Antiqua" w:cs="Times New Roman"/>
          <w:sz w:val="24"/>
          <w:szCs w:val="24"/>
          <w:lang w:val="en-US"/>
        </w:rPr>
        <w:t>possible therapeutic algo</w:t>
      </w:r>
      <w:r w:rsidR="0011730B" w:rsidRPr="00362781">
        <w:rPr>
          <w:rFonts w:ascii="Book Antiqua" w:hAnsi="Book Antiqua" w:cs="Times New Roman"/>
          <w:sz w:val="24"/>
          <w:szCs w:val="24"/>
          <w:lang w:val="en-US"/>
        </w:rPr>
        <w:t xml:space="preserve">rithm for second line treatment is hypothesized. </w:t>
      </w:r>
      <w:r w:rsidRPr="00362781">
        <w:rPr>
          <w:rFonts w:ascii="Book Antiqua" w:hAnsi="Book Antiqua" w:cs="Times New Roman"/>
          <w:sz w:val="24"/>
          <w:szCs w:val="24"/>
          <w:lang w:val="en-US"/>
        </w:rPr>
        <w:t xml:space="preserve">  </w:t>
      </w:r>
    </w:p>
    <w:p w:rsidR="007B05A1" w:rsidRPr="00362781" w:rsidRDefault="007B05A1" w:rsidP="00472B68">
      <w:pPr>
        <w:autoSpaceDE w:val="0"/>
        <w:autoSpaceDN w:val="0"/>
        <w:adjustRightInd w:val="0"/>
        <w:spacing w:after="0" w:line="360" w:lineRule="auto"/>
        <w:jc w:val="both"/>
        <w:rPr>
          <w:rFonts w:ascii="Book Antiqua" w:hAnsi="Book Antiqua" w:cs="Times New Roman"/>
          <w:sz w:val="24"/>
          <w:szCs w:val="24"/>
          <w:lang w:val="en-US"/>
        </w:rPr>
      </w:pPr>
    </w:p>
    <w:p w:rsidR="00E22D59" w:rsidRPr="00362781" w:rsidRDefault="00E22D59" w:rsidP="00472B68">
      <w:pPr>
        <w:spacing w:after="0" w:line="360" w:lineRule="auto"/>
        <w:jc w:val="both"/>
        <w:rPr>
          <w:rFonts w:ascii="Book Antiqua" w:hAnsi="Book Antiqua" w:cs="Times New Roman"/>
          <w:sz w:val="24"/>
          <w:szCs w:val="24"/>
          <w:lang w:eastAsia="zh-CN"/>
        </w:rPr>
      </w:pPr>
      <w:r w:rsidRPr="00362781">
        <w:rPr>
          <w:rFonts w:ascii="Book Antiqua" w:hAnsi="Book Antiqua" w:cs="Times New Roman"/>
          <w:sz w:val="24"/>
          <w:szCs w:val="24"/>
          <w:lang w:val="en-US"/>
        </w:rPr>
        <w:t>Aroldi</w:t>
      </w:r>
      <w:r w:rsidRPr="00362781">
        <w:rPr>
          <w:rFonts w:ascii="Book Antiqua" w:hAnsi="Book Antiqua" w:cs="Times New Roman" w:hint="eastAsia"/>
          <w:sz w:val="24"/>
          <w:szCs w:val="24"/>
          <w:lang w:val="en-US" w:eastAsia="zh-CN"/>
        </w:rPr>
        <w:t xml:space="preserve"> F, </w:t>
      </w:r>
      <w:r w:rsidRPr="00362781">
        <w:rPr>
          <w:rFonts w:ascii="Book Antiqua" w:hAnsi="Book Antiqua" w:cs="Times New Roman"/>
          <w:sz w:val="24"/>
          <w:szCs w:val="24"/>
          <w:lang w:val="en-US"/>
        </w:rPr>
        <w:t>Bertocchi</w:t>
      </w:r>
      <w:r w:rsidRPr="00362781">
        <w:rPr>
          <w:rFonts w:ascii="Book Antiqua" w:hAnsi="Book Antiqua" w:cs="Times New Roman" w:hint="eastAsia"/>
          <w:sz w:val="24"/>
          <w:szCs w:val="24"/>
          <w:lang w:val="en-US" w:eastAsia="zh-CN"/>
        </w:rPr>
        <w:t xml:space="preserve"> P, </w:t>
      </w:r>
      <w:r w:rsidRPr="00362781">
        <w:rPr>
          <w:rFonts w:ascii="Book Antiqua" w:hAnsi="Book Antiqua" w:cs="Times New Roman"/>
          <w:sz w:val="24"/>
          <w:szCs w:val="24"/>
        </w:rPr>
        <w:t>Savelli</w:t>
      </w:r>
      <w:r w:rsidRPr="00362781">
        <w:rPr>
          <w:rFonts w:ascii="Book Antiqua" w:hAnsi="Book Antiqua" w:cs="Times New Roman" w:hint="eastAsia"/>
          <w:sz w:val="24"/>
          <w:szCs w:val="24"/>
          <w:lang w:eastAsia="zh-CN"/>
        </w:rPr>
        <w:t xml:space="preserve"> G, </w:t>
      </w:r>
      <w:r w:rsidRPr="00362781">
        <w:rPr>
          <w:rFonts w:ascii="Book Antiqua" w:hAnsi="Book Antiqua" w:cs="Times New Roman"/>
          <w:sz w:val="24"/>
          <w:szCs w:val="24"/>
        </w:rPr>
        <w:t>Rosso</w:t>
      </w:r>
      <w:r w:rsidRPr="00362781">
        <w:rPr>
          <w:rFonts w:ascii="Book Antiqua" w:hAnsi="Book Antiqua" w:cs="Times New Roman" w:hint="eastAsia"/>
          <w:sz w:val="24"/>
          <w:szCs w:val="24"/>
          <w:lang w:eastAsia="zh-CN"/>
        </w:rPr>
        <w:t xml:space="preserve"> E, </w:t>
      </w:r>
      <w:r w:rsidRPr="00362781">
        <w:rPr>
          <w:rFonts w:ascii="Book Antiqua" w:hAnsi="Book Antiqua" w:cs="Times New Roman"/>
          <w:sz w:val="24"/>
          <w:szCs w:val="24"/>
        </w:rPr>
        <w:t>Zaniboni</w:t>
      </w:r>
      <w:r w:rsidRPr="00362781">
        <w:rPr>
          <w:rFonts w:ascii="Book Antiqua" w:hAnsi="Book Antiqua" w:cs="Times New Roman" w:hint="eastAsia"/>
          <w:sz w:val="24"/>
          <w:szCs w:val="24"/>
          <w:lang w:eastAsia="zh-CN"/>
        </w:rPr>
        <w:t xml:space="preserve"> A. </w:t>
      </w:r>
      <w:r w:rsidRPr="00362781">
        <w:rPr>
          <w:rFonts w:ascii="Book Antiqua" w:hAnsi="Book Antiqua" w:cs="Times New Roman"/>
          <w:sz w:val="24"/>
          <w:szCs w:val="24"/>
          <w:lang w:eastAsia="zh-CN"/>
        </w:rPr>
        <w:t>Pancreatic cancer: New hopes after first line treatment</w:t>
      </w:r>
      <w:r w:rsidRPr="00362781">
        <w:rPr>
          <w:rFonts w:ascii="Book Antiqua" w:hAnsi="Book Antiqua" w:cs="Times New Roman" w:hint="eastAsia"/>
          <w:sz w:val="24"/>
          <w:szCs w:val="24"/>
          <w:lang w:eastAsia="zh-CN"/>
        </w:rPr>
        <w:t>.</w:t>
      </w:r>
      <w:r w:rsidRPr="00362781">
        <w:rPr>
          <w:i/>
        </w:rPr>
        <w:t xml:space="preserve"> </w:t>
      </w:r>
      <w:r w:rsidRPr="00362781">
        <w:rPr>
          <w:rFonts w:ascii="Book Antiqua" w:hAnsi="Book Antiqua" w:cs="Times New Roman"/>
          <w:i/>
          <w:sz w:val="24"/>
          <w:szCs w:val="24"/>
          <w:lang w:eastAsia="zh-CN"/>
        </w:rPr>
        <w:t>World J Gastrointest</w:t>
      </w:r>
      <w:r w:rsidRPr="00362781">
        <w:rPr>
          <w:rFonts w:ascii="Book Antiqua" w:hAnsi="Book Antiqua" w:cs="Times New Roman" w:hint="eastAsia"/>
          <w:i/>
          <w:sz w:val="24"/>
          <w:szCs w:val="24"/>
          <w:lang w:eastAsia="zh-CN"/>
        </w:rPr>
        <w:t xml:space="preserve"> </w:t>
      </w:r>
      <w:r w:rsidRPr="00362781">
        <w:rPr>
          <w:rFonts w:ascii="Book Antiqua" w:hAnsi="Book Antiqua" w:cs="Times New Roman"/>
          <w:i/>
          <w:sz w:val="24"/>
          <w:szCs w:val="24"/>
          <w:lang w:eastAsia="zh-CN"/>
        </w:rPr>
        <w:t>Oncol</w:t>
      </w:r>
      <w:r w:rsidRPr="00362781">
        <w:rPr>
          <w:rFonts w:ascii="Book Antiqua" w:hAnsi="Book Antiqua" w:cs="Times New Roman" w:hint="eastAsia"/>
          <w:sz w:val="24"/>
          <w:szCs w:val="24"/>
          <w:lang w:eastAsia="zh-CN"/>
        </w:rPr>
        <w:t xml:space="preserve"> 2016; In press</w:t>
      </w:r>
    </w:p>
    <w:p w:rsidR="007B05A1" w:rsidRPr="00362781" w:rsidRDefault="007B05A1" w:rsidP="00472B68">
      <w:pPr>
        <w:autoSpaceDE w:val="0"/>
        <w:autoSpaceDN w:val="0"/>
        <w:adjustRightInd w:val="0"/>
        <w:spacing w:after="0" w:line="360" w:lineRule="auto"/>
        <w:jc w:val="both"/>
        <w:rPr>
          <w:rFonts w:ascii="Book Antiqua" w:hAnsi="Book Antiqua" w:cs="Times New Roman"/>
          <w:sz w:val="24"/>
          <w:szCs w:val="24"/>
          <w:lang w:val="en-US"/>
        </w:rPr>
      </w:pPr>
    </w:p>
    <w:p w:rsidR="007B05A1" w:rsidRPr="00362781" w:rsidRDefault="007B05A1"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7B05A1" w:rsidRPr="00362781" w:rsidRDefault="007B05A1" w:rsidP="00472B68">
      <w:pPr>
        <w:autoSpaceDE w:val="0"/>
        <w:autoSpaceDN w:val="0"/>
        <w:adjustRightInd w:val="0"/>
        <w:spacing w:after="0" w:line="360" w:lineRule="auto"/>
        <w:jc w:val="both"/>
        <w:rPr>
          <w:rFonts w:ascii="Book Antiqua" w:hAnsi="Book Antiqua" w:cs="Times New Roman"/>
          <w:sz w:val="24"/>
          <w:szCs w:val="24"/>
          <w:lang w:val="en-US"/>
        </w:rPr>
      </w:pPr>
    </w:p>
    <w:p w:rsidR="00E22D59" w:rsidRPr="00362781" w:rsidRDefault="00E22D59" w:rsidP="00472B68">
      <w:pPr>
        <w:spacing w:after="0"/>
        <w:jc w:val="both"/>
        <w:rPr>
          <w:rFonts w:ascii="Book Antiqua" w:hAnsi="Book Antiqua" w:cs="Times New Roman"/>
          <w:b/>
          <w:sz w:val="24"/>
          <w:szCs w:val="24"/>
          <w:lang w:val="en-US"/>
        </w:rPr>
      </w:pPr>
      <w:r w:rsidRPr="00362781">
        <w:rPr>
          <w:rFonts w:ascii="Book Antiqua" w:hAnsi="Book Antiqua" w:cs="Times New Roman"/>
          <w:b/>
          <w:sz w:val="24"/>
          <w:szCs w:val="24"/>
          <w:lang w:val="en-US"/>
        </w:rPr>
        <w:br w:type="page"/>
      </w:r>
    </w:p>
    <w:p w:rsidR="00907D5B" w:rsidRPr="00362781" w:rsidRDefault="00907D5B" w:rsidP="00472B68">
      <w:pPr>
        <w:autoSpaceDE w:val="0"/>
        <w:autoSpaceDN w:val="0"/>
        <w:adjustRightInd w:val="0"/>
        <w:spacing w:after="0" w:line="360" w:lineRule="auto"/>
        <w:jc w:val="both"/>
        <w:rPr>
          <w:rFonts w:ascii="Book Antiqua" w:hAnsi="Book Antiqua" w:cs="Times New Roman"/>
          <w:b/>
          <w:sz w:val="24"/>
          <w:szCs w:val="24"/>
          <w:lang w:val="en-US" w:eastAsia="zh-CN"/>
        </w:rPr>
      </w:pPr>
      <w:r w:rsidRPr="00362781">
        <w:rPr>
          <w:rFonts w:ascii="Book Antiqua" w:hAnsi="Book Antiqua" w:cs="Times New Roman"/>
          <w:b/>
          <w:sz w:val="24"/>
          <w:szCs w:val="24"/>
          <w:lang w:val="en-US"/>
        </w:rPr>
        <w:lastRenderedPageBreak/>
        <w:t>INTRODUCTION</w:t>
      </w:r>
    </w:p>
    <w:p w:rsidR="00907D5B" w:rsidRPr="00362781" w:rsidRDefault="00907D5B" w:rsidP="00472B68">
      <w:pPr>
        <w:autoSpaceDE w:val="0"/>
        <w:autoSpaceDN w:val="0"/>
        <w:adjustRightInd w:val="0"/>
        <w:snapToGrid w:val="0"/>
        <w:spacing w:after="0" w:line="360" w:lineRule="auto"/>
        <w:jc w:val="both"/>
        <w:rPr>
          <w:rFonts w:ascii="Book Antiqua" w:hAnsi="Book Antiqua" w:cs="Times New Roman"/>
          <w:sz w:val="24"/>
          <w:szCs w:val="24"/>
          <w:lang w:val="en-US"/>
        </w:rPr>
      </w:pPr>
      <w:r w:rsidRPr="00362781">
        <w:rPr>
          <w:rFonts w:ascii="Book Antiqua" w:hAnsi="Book Antiqua" w:cs="Times New Roman"/>
          <w:sz w:val="24"/>
          <w:szCs w:val="24"/>
          <w:lang w:val="en-US"/>
        </w:rPr>
        <w:t>Pancreatic cancer (PDA) is an emerging disease and is the fourth leading cause of cancer death worldwide</w:t>
      </w:r>
      <w:r w:rsidRPr="00362781">
        <w:rPr>
          <w:rFonts w:ascii="Book Antiqua" w:hAnsi="Book Antiqua" w:cs="Times New Roman"/>
          <w:sz w:val="24"/>
          <w:szCs w:val="24"/>
          <w:vertAlign w:val="superscript"/>
          <w:lang w:val="en-US"/>
        </w:rPr>
        <w:t>[1]</w:t>
      </w:r>
      <w:r w:rsidRPr="00362781">
        <w:rPr>
          <w:rFonts w:ascii="Book Antiqua" w:hAnsi="Book Antiqua" w:cs="Times New Roman"/>
          <w:sz w:val="24"/>
          <w:szCs w:val="24"/>
          <w:lang w:val="en-US"/>
        </w:rPr>
        <w:t>. The prognosis is very poor; the 5-year survival rate is 5%, and the life expectancy of patients with metastatic PDA is approximately 2.8</w:t>
      </w:r>
      <w:r w:rsidR="00472B68">
        <w:rPr>
          <w:rFonts w:ascii="Book Antiqua" w:hAnsi="Book Antiqua" w:cs="Times New Roman" w:hint="eastAsia"/>
          <w:sz w:val="24"/>
          <w:szCs w:val="24"/>
          <w:lang w:val="en-US" w:eastAsia="zh-CN"/>
        </w:rPr>
        <w:t>-</w:t>
      </w:r>
      <w:r w:rsidRPr="00362781">
        <w:rPr>
          <w:rFonts w:ascii="Book Antiqua" w:hAnsi="Book Antiqua" w:cs="Times New Roman"/>
          <w:sz w:val="24"/>
          <w:szCs w:val="24"/>
          <w:lang w:val="en-US"/>
        </w:rPr>
        <w:t xml:space="preserve">5.7 </w:t>
      </w:r>
      <w:r w:rsidRPr="00362781">
        <w:rPr>
          <w:rFonts w:ascii="Book Antiqua" w:hAnsi="Book Antiqua" w:cs="Times New Roman" w:hint="eastAsia"/>
          <w:sz w:val="24"/>
          <w:szCs w:val="24"/>
          <w:lang w:val="en-US" w:eastAsia="zh-CN"/>
        </w:rPr>
        <w:t>mo</w:t>
      </w:r>
      <w:r w:rsidRPr="00362781">
        <w:rPr>
          <w:rFonts w:ascii="Book Antiqua" w:hAnsi="Book Antiqua" w:cs="Times New Roman"/>
          <w:sz w:val="24"/>
          <w:szCs w:val="24"/>
          <w:vertAlign w:val="superscript"/>
          <w:lang w:val="en-US"/>
        </w:rPr>
        <w:t>[2]</w:t>
      </w:r>
      <w:r w:rsidRPr="00362781">
        <w:rPr>
          <w:rFonts w:ascii="Book Antiqua" w:hAnsi="Book Antiqua" w:cs="Times New Roman"/>
          <w:sz w:val="24"/>
          <w:szCs w:val="24"/>
          <w:lang w:val="en-US"/>
        </w:rPr>
        <w:t>. These poor outcomes are likely due to resistance to chemotherapy and PDA biology. PDA often presents with micro-metastatic lesions at diagnosis, which are subsequently confirmed by radiological evidence. The mechanisms underlying PDA development and progression have not been fully elucidated, hindering the development of therapeutic strategies for disease management. National Comprehensive Cancer Network (NCCN) guidelines recommend 5-fluorouracil-oxaliplatin-irinotecan (FOLFIRINOX) or nab-paclitaxel plus gemcitabine as first-line therapy. Gemcitabine (alone or in combination) is recommended as second-line therapy, with capecitabine or fluoropyrimidine plus oxaliplatin as the final option</w:t>
      </w:r>
      <w:r w:rsidRPr="00362781">
        <w:rPr>
          <w:rFonts w:ascii="Book Antiqua" w:hAnsi="Book Antiqua" w:cs="Times New Roman"/>
          <w:sz w:val="24"/>
          <w:szCs w:val="24"/>
          <w:vertAlign w:val="superscript"/>
          <w:lang w:val="en-US"/>
        </w:rPr>
        <w:t>[3]</w:t>
      </w:r>
      <w:r w:rsidRPr="00362781">
        <w:rPr>
          <w:rFonts w:ascii="Book Antiqua" w:hAnsi="Book Antiqua" w:cs="Times New Roman"/>
          <w:sz w:val="24"/>
          <w:szCs w:val="24"/>
          <w:lang w:val="en-US"/>
        </w:rPr>
        <w:t>. In fact gemcitabine seems to be more effective than fluoropyrimidine</w:t>
      </w:r>
      <w:r w:rsidRPr="00362781">
        <w:rPr>
          <w:rFonts w:ascii="Book Antiqua" w:hAnsi="Book Antiqua" w:cs="Times New Roman"/>
          <w:sz w:val="24"/>
          <w:szCs w:val="24"/>
          <w:vertAlign w:val="superscript"/>
          <w:lang w:val="en-US"/>
        </w:rPr>
        <w:t>[4]</w:t>
      </w:r>
      <w:r w:rsidRPr="00362781">
        <w:rPr>
          <w:rFonts w:ascii="Book Antiqua" w:hAnsi="Book Antiqua" w:cs="Times New Roman"/>
          <w:sz w:val="24"/>
          <w:szCs w:val="24"/>
          <w:lang w:val="en-US"/>
        </w:rPr>
        <w:t>. Second-line therapy is not standardized and depends on patient performance status (PS) (which frequently worsens after first-line therapy), comorbidities, previous treatments, and residual toxicities. Notably, only 40% of patients can receive an additional line of therapy after the first treatment</w:t>
      </w:r>
      <w:r w:rsidRPr="00362781">
        <w:rPr>
          <w:rFonts w:ascii="Book Antiqua" w:hAnsi="Book Antiqua" w:cs="Times New Roman"/>
          <w:sz w:val="24"/>
          <w:szCs w:val="24"/>
          <w:vertAlign w:val="superscript"/>
          <w:lang w:val="en-US"/>
        </w:rPr>
        <w:t>[5]</w:t>
      </w:r>
      <w:r w:rsidRPr="00362781">
        <w:rPr>
          <w:rFonts w:ascii="Book Antiqua" w:hAnsi="Book Antiqua" w:cs="Times New Roman"/>
          <w:sz w:val="24"/>
          <w:szCs w:val="24"/>
          <w:lang w:val="en-US"/>
        </w:rPr>
        <w:t>.</w:t>
      </w:r>
      <w:r w:rsidRPr="00362781">
        <w:rPr>
          <w:rFonts w:ascii="Book Antiqua" w:hAnsi="Book Antiqua" w:cs="Times New Roman"/>
          <w:bCs/>
          <w:sz w:val="24"/>
          <w:szCs w:val="24"/>
          <w:lang w:val="en-US"/>
        </w:rPr>
        <w:t xml:space="preserve"> </w:t>
      </w:r>
    </w:p>
    <w:p w:rsidR="00907D5B" w:rsidRPr="00362781" w:rsidRDefault="00907D5B" w:rsidP="00472B68">
      <w:pPr>
        <w:snapToGrid w:val="0"/>
        <w:spacing w:after="0" w:line="360" w:lineRule="auto"/>
        <w:ind w:firstLineChars="150" w:firstLine="360"/>
        <w:jc w:val="both"/>
        <w:rPr>
          <w:rFonts w:ascii="Book Antiqua" w:hAnsi="Book Antiqua" w:cs="Times New Roman"/>
          <w:sz w:val="24"/>
          <w:szCs w:val="24"/>
          <w:lang w:val="en-US"/>
        </w:rPr>
      </w:pPr>
      <w:r w:rsidRPr="00362781">
        <w:rPr>
          <w:rFonts w:ascii="Book Antiqua" w:hAnsi="Book Antiqua" w:cs="Times New Roman"/>
          <w:sz w:val="24"/>
          <w:szCs w:val="24"/>
          <w:lang w:val="en-US"/>
        </w:rPr>
        <w:t>However, active treatment has been linked to improved outcomes in PDA compared to best supportive care (BSC)</w:t>
      </w:r>
      <w:r w:rsidRPr="00362781">
        <w:rPr>
          <w:rFonts w:ascii="Book Antiqua" w:hAnsi="Book Antiqua" w:cs="Times New Roman"/>
          <w:sz w:val="24"/>
          <w:szCs w:val="24"/>
          <w:vertAlign w:val="superscript"/>
          <w:lang w:val="en-US"/>
        </w:rPr>
        <w:t>[6]</w:t>
      </w:r>
      <w:r w:rsidRPr="00362781">
        <w:rPr>
          <w:rFonts w:ascii="Book Antiqua" w:hAnsi="Book Antiqua" w:cs="Times New Roman"/>
          <w:sz w:val="24"/>
          <w:szCs w:val="24"/>
          <w:lang w:val="en-US"/>
        </w:rPr>
        <w:t>.</w:t>
      </w:r>
    </w:p>
    <w:p w:rsidR="00907D5B" w:rsidRPr="00362781" w:rsidRDefault="00907D5B" w:rsidP="00472B68">
      <w:pPr>
        <w:autoSpaceDE w:val="0"/>
        <w:autoSpaceDN w:val="0"/>
        <w:adjustRightInd w:val="0"/>
        <w:snapToGrid w:val="0"/>
        <w:spacing w:after="0" w:line="360" w:lineRule="auto"/>
        <w:ind w:firstLineChars="150" w:firstLine="360"/>
        <w:jc w:val="both"/>
        <w:rPr>
          <w:rFonts w:ascii="Book Antiqua" w:hAnsi="Book Antiqua" w:cs="Times New Roman"/>
          <w:sz w:val="24"/>
          <w:szCs w:val="24"/>
          <w:lang w:val="en-US"/>
        </w:rPr>
      </w:pPr>
      <w:r w:rsidRPr="00362781">
        <w:rPr>
          <w:rFonts w:ascii="Book Antiqua" w:hAnsi="Book Antiqua" w:cs="Times New Roman"/>
          <w:sz w:val="24"/>
          <w:szCs w:val="24"/>
          <w:lang w:val="en-US"/>
        </w:rPr>
        <w:t xml:space="preserve">In this review, we focus on significant second-line studies and subsequently propose a therapeutic algorithm for PDA.   </w:t>
      </w:r>
    </w:p>
    <w:p w:rsidR="00907D5B" w:rsidRPr="00362781" w:rsidRDefault="00907D5B" w:rsidP="00472B68">
      <w:pPr>
        <w:autoSpaceDE w:val="0"/>
        <w:autoSpaceDN w:val="0"/>
        <w:adjustRightInd w:val="0"/>
        <w:snapToGrid w:val="0"/>
        <w:spacing w:after="0" w:line="360" w:lineRule="auto"/>
        <w:jc w:val="both"/>
        <w:rPr>
          <w:rFonts w:ascii="Book Antiqua" w:hAnsi="Book Antiqua" w:cs="Times New Roman"/>
          <w:b/>
          <w:sz w:val="24"/>
          <w:szCs w:val="24"/>
          <w:lang w:val="en-US"/>
        </w:rPr>
      </w:pPr>
    </w:p>
    <w:p w:rsidR="00907D5B" w:rsidRPr="00362781" w:rsidRDefault="00907D5B" w:rsidP="00472B68">
      <w:pPr>
        <w:autoSpaceDE w:val="0"/>
        <w:autoSpaceDN w:val="0"/>
        <w:adjustRightInd w:val="0"/>
        <w:spacing w:after="0" w:line="360" w:lineRule="auto"/>
        <w:jc w:val="both"/>
        <w:rPr>
          <w:rFonts w:ascii="Book Antiqua" w:hAnsi="Book Antiqua" w:cs="Times New Roman"/>
          <w:b/>
          <w:sz w:val="24"/>
          <w:szCs w:val="24"/>
          <w:lang w:val="en-US"/>
        </w:rPr>
      </w:pPr>
      <w:r w:rsidRPr="00362781">
        <w:rPr>
          <w:rFonts w:ascii="Book Antiqua" w:hAnsi="Book Antiqua" w:cs="Times New Roman"/>
          <w:b/>
          <w:sz w:val="24"/>
          <w:szCs w:val="24"/>
          <w:lang w:val="en-US"/>
        </w:rPr>
        <w:t xml:space="preserve">SECOND-LINE THERAPY </w:t>
      </w:r>
    </w:p>
    <w:p w:rsidR="00907D5B" w:rsidRPr="00362781" w:rsidRDefault="00907D5B" w:rsidP="00472B68">
      <w:pPr>
        <w:autoSpaceDE w:val="0"/>
        <w:autoSpaceDN w:val="0"/>
        <w:adjustRightInd w:val="0"/>
        <w:spacing w:after="0" w:line="360" w:lineRule="auto"/>
        <w:jc w:val="both"/>
        <w:rPr>
          <w:rFonts w:ascii="Book Antiqua" w:hAnsi="Book Antiqua" w:cs="Times New Roman"/>
          <w:sz w:val="24"/>
          <w:szCs w:val="24"/>
          <w:lang w:val="en-US"/>
        </w:rPr>
      </w:pPr>
      <w:r w:rsidRPr="00362781">
        <w:rPr>
          <w:rFonts w:ascii="Book Antiqua" w:hAnsi="Book Antiqua" w:cs="Times New Roman"/>
          <w:sz w:val="24"/>
          <w:szCs w:val="24"/>
          <w:lang w:val="en-US"/>
        </w:rPr>
        <w:t>Although studies of efficient target therapies are promising, the backbone of second-line strategies for PDA involves a combination of chemotherapeutic agents. Currently, gemcitabine-based chemotherapy or fluoropyrimidine-based therapy, depending on previous drug regimens, remains the standard of care in the second-line setting.</w:t>
      </w:r>
    </w:p>
    <w:p w:rsidR="00907D5B" w:rsidRPr="00362781" w:rsidRDefault="00907D5B" w:rsidP="00472B68">
      <w:pPr>
        <w:autoSpaceDE w:val="0"/>
        <w:autoSpaceDN w:val="0"/>
        <w:adjustRightInd w:val="0"/>
        <w:spacing w:after="0" w:line="360" w:lineRule="auto"/>
        <w:jc w:val="both"/>
        <w:rPr>
          <w:rFonts w:ascii="Book Antiqua" w:hAnsi="Book Antiqua" w:cs="Times New Roman"/>
          <w:sz w:val="24"/>
          <w:szCs w:val="24"/>
          <w:lang w:val="en-US"/>
        </w:rPr>
      </w:pPr>
    </w:p>
    <w:p w:rsidR="00907D5B" w:rsidRPr="00362781" w:rsidRDefault="00907D5B" w:rsidP="00472B68">
      <w:pPr>
        <w:spacing w:after="0" w:line="360" w:lineRule="auto"/>
        <w:jc w:val="both"/>
        <w:rPr>
          <w:rFonts w:ascii="Book Antiqua" w:hAnsi="Book Antiqua" w:cs="Times New Roman"/>
          <w:b/>
          <w:i/>
          <w:sz w:val="24"/>
          <w:szCs w:val="24"/>
          <w:lang w:val="en-US"/>
        </w:rPr>
      </w:pPr>
      <w:r w:rsidRPr="00362781">
        <w:rPr>
          <w:rFonts w:ascii="Book Antiqua" w:hAnsi="Book Antiqua" w:cs="Times New Roman"/>
          <w:b/>
          <w:i/>
          <w:sz w:val="24"/>
          <w:szCs w:val="24"/>
          <w:lang w:val="en-US"/>
        </w:rPr>
        <w:t xml:space="preserve">Target therapy </w:t>
      </w:r>
    </w:p>
    <w:p w:rsidR="00907D5B" w:rsidRPr="00362781" w:rsidRDefault="00907D5B" w:rsidP="00472B68">
      <w:pPr>
        <w:autoSpaceDE w:val="0"/>
        <w:autoSpaceDN w:val="0"/>
        <w:adjustRightInd w:val="0"/>
        <w:spacing w:after="0" w:line="360" w:lineRule="auto"/>
        <w:jc w:val="both"/>
        <w:rPr>
          <w:rFonts w:ascii="Book Antiqua" w:hAnsi="Book Antiqua" w:cs="Times New Roman"/>
          <w:sz w:val="24"/>
          <w:szCs w:val="24"/>
          <w:lang w:val="en-US"/>
        </w:rPr>
      </w:pPr>
      <w:r w:rsidRPr="00362781">
        <w:rPr>
          <w:rFonts w:ascii="Book Antiqua" w:hAnsi="Book Antiqua" w:cs="Times New Roman"/>
          <w:sz w:val="24"/>
          <w:szCs w:val="24"/>
          <w:lang w:val="en-US"/>
        </w:rPr>
        <w:t xml:space="preserve">PDA is a heterogeneous cancer and identifying plausible therapeutic targets is consequently difficult. The efficacies of a variety of drugs targeting different pathways have been evaluated, including targets in angiogenesis, farnesyl-transferases, cancer stem cells, hyaluronic acid, EGFR-MEK, m-TOR, and JAK-STAT pathways. Bevacizumab has </w:t>
      </w:r>
      <w:r w:rsidRPr="00362781">
        <w:rPr>
          <w:rFonts w:ascii="Book Antiqua" w:hAnsi="Book Antiqua" w:cs="Times New Roman"/>
          <w:sz w:val="24"/>
          <w:szCs w:val="24"/>
          <w:lang w:val="en-US"/>
        </w:rPr>
        <w:lastRenderedPageBreak/>
        <w:t>been investigated in PDA therapy due to the favourable results achieved in other gastrointestinal cancers. Although the addition of bevacizumab to gemcitabine in first-line therapy failed to improve overall survival (OS), it has been evaluated in second-line settings. A small randomized trial comparing bevacizumab monotherapy to the combination of bevacizumab (10 mg-kg q14) plus docetaxel (35 mg-m</w:t>
      </w:r>
      <w:r w:rsidRPr="00362781">
        <w:rPr>
          <w:rFonts w:ascii="Book Antiqua" w:hAnsi="Book Antiqua" w:cs="Times New Roman"/>
          <w:sz w:val="24"/>
          <w:szCs w:val="24"/>
          <w:vertAlign w:val="superscript"/>
          <w:lang w:val="en-US"/>
        </w:rPr>
        <w:t>2</w:t>
      </w:r>
      <w:r w:rsidRPr="00362781">
        <w:rPr>
          <w:rFonts w:ascii="Book Antiqua" w:hAnsi="Book Antiqua" w:cs="Times New Roman"/>
          <w:sz w:val="24"/>
          <w:szCs w:val="24"/>
          <w:lang w:val="en-US"/>
        </w:rPr>
        <w:t xml:space="preserve"> day</w:t>
      </w:r>
      <w:r w:rsidRPr="00362781">
        <w:rPr>
          <w:rFonts w:ascii="Book Antiqua" w:hAnsi="Book Antiqua" w:cs="Times New Roman" w:hint="eastAsia"/>
          <w:sz w:val="24"/>
          <w:szCs w:val="24"/>
          <w:lang w:val="en-US" w:eastAsia="zh-CN"/>
        </w:rPr>
        <w:t xml:space="preserve"> </w:t>
      </w:r>
      <w:r w:rsidRPr="00362781">
        <w:rPr>
          <w:rFonts w:ascii="Book Antiqua" w:hAnsi="Book Antiqua" w:cs="Times New Roman"/>
          <w:sz w:val="24"/>
          <w:szCs w:val="24"/>
          <w:lang w:val="en-US"/>
        </w:rPr>
        <w:t>1.8.15 q 28) reported a detrimental effect of combination therapy</w:t>
      </w:r>
      <w:r w:rsidRPr="00362781">
        <w:rPr>
          <w:rFonts w:ascii="Book Antiqua" w:hAnsi="Book Antiqua" w:cs="Times New Roman"/>
          <w:sz w:val="24"/>
          <w:szCs w:val="24"/>
          <w:vertAlign w:val="superscript"/>
          <w:lang w:val="en-US"/>
        </w:rPr>
        <w:t>[7]</w:t>
      </w:r>
      <w:r w:rsidRPr="00362781">
        <w:rPr>
          <w:rFonts w:ascii="Book Antiqua" w:hAnsi="Book Antiqua" w:cs="Times New Roman"/>
          <w:sz w:val="24"/>
          <w:szCs w:val="24"/>
          <w:lang w:val="en-US"/>
        </w:rPr>
        <w:t>. The only targeted therapy approved by the Food and Drug Administration for PDA treatment is erlotinib. This drug produced a small advantage in first-line treatment and also demonstrated activity (4.1 months in OS) in second-line treatment</w:t>
      </w:r>
      <w:r w:rsidRPr="00362781">
        <w:rPr>
          <w:rFonts w:ascii="Book Antiqua" w:hAnsi="Book Antiqua" w:cs="Times New Roman"/>
          <w:sz w:val="24"/>
          <w:szCs w:val="24"/>
          <w:vertAlign w:val="superscript"/>
          <w:lang w:val="en-US"/>
        </w:rPr>
        <w:t>[8]</w:t>
      </w:r>
      <w:r w:rsidRPr="00362781">
        <w:rPr>
          <w:rFonts w:ascii="Book Antiqua" w:hAnsi="Book Antiqua" w:cs="Times New Roman"/>
          <w:sz w:val="24"/>
          <w:szCs w:val="24"/>
          <w:lang w:val="en-US"/>
        </w:rPr>
        <w:t>. However, the combination of erlotinib with bevacizumab failed to improve patient outcomes</w:t>
      </w:r>
      <w:r w:rsidRPr="00362781">
        <w:rPr>
          <w:rFonts w:ascii="Book Antiqua" w:hAnsi="Book Antiqua" w:cs="Times New Roman"/>
          <w:sz w:val="24"/>
          <w:szCs w:val="24"/>
          <w:vertAlign w:val="superscript"/>
          <w:lang w:val="en-US"/>
        </w:rPr>
        <w:t>[9]</w:t>
      </w:r>
      <w:r w:rsidRPr="00362781">
        <w:rPr>
          <w:rFonts w:ascii="Book Antiqua" w:hAnsi="Book Antiqua" w:cs="Times New Roman"/>
          <w:sz w:val="24"/>
          <w:szCs w:val="24"/>
          <w:lang w:val="en-US"/>
        </w:rPr>
        <w:t xml:space="preserve">. </w:t>
      </w:r>
    </w:p>
    <w:p w:rsidR="00907D5B" w:rsidRPr="00362781" w:rsidRDefault="00907D5B" w:rsidP="00472B68">
      <w:pPr>
        <w:shd w:val="clear" w:color="auto" w:fill="FFFFFF"/>
        <w:spacing w:after="0" w:line="360" w:lineRule="auto"/>
        <w:ind w:firstLineChars="150" w:firstLine="360"/>
        <w:jc w:val="both"/>
        <w:rPr>
          <w:rFonts w:ascii="Book Antiqua" w:hAnsi="Book Antiqua" w:cs="Arial"/>
          <w:sz w:val="20"/>
          <w:szCs w:val="20"/>
          <w:lang w:val="en-US"/>
        </w:rPr>
      </w:pPr>
      <w:r w:rsidRPr="00362781">
        <w:rPr>
          <w:rFonts w:ascii="Book Antiqua" w:hAnsi="Book Antiqua" w:cs="Times New Roman"/>
          <w:sz w:val="24"/>
          <w:szCs w:val="24"/>
          <w:lang w:val="en-US"/>
        </w:rPr>
        <w:t>The EGFR and VEGFR pathways play major roles in PDA carcinogenesis and have been investigated as potential targets for second-line treatment. Inhibition of MEK1/2 by selumetinib failed to improve OS in gemcitabine-refractory patients compared to capecitabine</w:t>
      </w:r>
      <w:r w:rsidRPr="00362781">
        <w:rPr>
          <w:rFonts w:ascii="Book Antiqua" w:hAnsi="Book Antiqua" w:cs="Times New Roman"/>
          <w:sz w:val="24"/>
          <w:szCs w:val="24"/>
          <w:vertAlign w:val="superscript"/>
          <w:lang w:val="en-US"/>
        </w:rPr>
        <w:t>[10]</w:t>
      </w:r>
      <w:r w:rsidRPr="00362781">
        <w:rPr>
          <w:rFonts w:ascii="Book Antiqua" w:hAnsi="Book Antiqua" w:cs="Times New Roman"/>
          <w:sz w:val="24"/>
          <w:szCs w:val="24"/>
          <w:lang w:val="en-US"/>
        </w:rPr>
        <w:t xml:space="preserve">, most likely due to activation of the EGFR pathway. On the contrary, a phase II trial with a small sample size, demonstrated that the combination of erlotinib and selumetinib achieved better outcomes (7.3 </w:t>
      </w:r>
      <w:r w:rsidRPr="00362781">
        <w:rPr>
          <w:rFonts w:ascii="Book Antiqua" w:hAnsi="Book Antiqua" w:cs="Times New Roman" w:hint="eastAsia"/>
          <w:sz w:val="24"/>
          <w:szCs w:val="24"/>
          <w:lang w:val="en-US" w:eastAsia="zh-CN"/>
        </w:rPr>
        <w:t>mo</w:t>
      </w:r>
      <w:r w:rsidRPr="00362781">
        <w:rPr>
          <w:rFonts w:ascii="Book Antiqua" w:hAnsi="Book Antiqua" w:cs="Times New Roman"/>
          <w:sz w:val="24"/>
          <w:szCs w:val="24"/>
          <w:lang w:val="en-US"/>
        </w:rPr>
        <w:t xml:space="preserve"> OS)</w:t>
      </w:r>
      <w:r w:rsidRPr="00362781">
        <w:rPr>
          <w:rFonts w:ascii="Book Antiqua" w:hAnsi="Book Antiqua" w:cs="Times New Roman"/>
          <w:sz w:val="24"/>
          <w:szCs w:val="24"/>
          <w:vertAlign w:val="superscript"/>
          <w:lang w:val="en-US"/>
        </w:rPr>
        <w:t>[11]</w:t>
      </w:r>
      <w:r w:rsidRPr="00362781">
        <w:rPr>
          <w:rFonts w:ascii="Book Antiqua" w:hAnsi="Book Antiqua" w:cs="Times New Roman"/>
          <w:sz w:val="24"/>
          <w:szCs w:val="24"/>
          <w:lang w:val="en-US"/>
        </w:rPr>
        <w:t>. The EGFR inhibitor gefitinib failed to produce satisfactory results when used in combination with docetaxel using different schedules</w:t>
      </w:r>
      <w:r w:rsidRPr="00362781">
        <w:rPr>
          <w:rFonts w:ascii="Book Antiqua" w:hAnsi="Book Antiqua" w:cs="Times New Roman"/>
          <w:sz w:val="24"/>
          <w:szCs w:val="24"/>
          <w:vertAlign w:val="superscript"/>
          <w:lang w:val="en-US"/>
        </w:rPr>
        <w:t>[12-13]</w:t>
      </w:r>
      <w:r w:rsidRPr="00362781">
        <w:rPr>
          <w:rFonts w:ascii="Book Antiqua" w:hAnsi="Book Antiqua" w:cs="Times New Roman"/>
          <w:sz w:val="24"/>
          <w:szCs w:val="24"/>
          <w:lang w:val="en-US"/>
        </w:rPr>
        <w:t>. The JAK-STAT inhibitor ruxolitinib achieved promising outcomes in preclinical and phase II trials</w:t>
      </w:r>
      <w:r w:rsidRPr="00362781">
        <w:rPr>
          <w:rFonts w:ascii="Book Antiqua" w:hAnsi="Book Antiqua" w:cs="Times New Roman"/>
          <w:sz w:val="24"/>
          <w:szCs w:val="24"/>
          <w:vertAlign w:val="superscript"/>
          <w:lang w:val="en-US"/>
        </w:rPr>
        <w:t>[14]</w:t>
      </w:r>
      <w:r w:rsidRPr="00362781">
        <w:rPr>
          <w:rFonts w:ascii="Book Antiqua" w:hAnsi="Book Antiqua" w:cs="Times New Roman"/>
          <w:sz w:val="24"/>
          <w:szCs w:val="24"/>
          <w:lang w:val="en-US"/>
        </w:rPr>
        <w:t xml:space="preserve">, but the subsequent phase III trial was terminated prematurely due to inefficacy. Instead encouraging results </w:t>
      </w:r>
      <w:r w:rsidRPr="00362781">
        <w:rPr>
          <w:rFonts w:ascii="Book Antiqua" w:hAnsi="Book Antiqua" w:cs="Arial"/>
          <w:sz w:val="24"/>
          <w:szCs w:val="24"/>
          <w:lang w:val="en-US"/>
        </w:rPr>
        <w:t>(m</w:t>
      </w:r>
      <w:r w:rsidRPr="00362781">
        <w:rPr>
          <w:rFonts w:ascii="Book Antiqua" w:hAnsi="Book Antiqua" w:cs="Helvetica"/>
          <w:sz w:val="24"/>
          <w:szCs w:val="24"/>
          <w:lang w:val="en-US"/>
        </w:rPr>
        <w:t xml:space="preserve">edian OS 9.8 </w:t>
      </w:r>
      <w:r w:rsidRPr="00362781">
        <w:rPr>
          <w:rFonts w:ascii="Book Antiqua" w:hAnsi="Book Antiqua" w:cs="Helvetica" w:hint="eastAsia"/>
          <w:sz w:val="24"/>
          <w:szCs w:val="24"/>
          <w:lang w:val="en-US" w:eastAsia="zh-CN"/>
        </w:rPr>
        <w:t>mo</w:t>
      </w:r>
      <w:r w:rsidRPr="00362781">
        <w:rPr>
          <w:rFonts w:ascii="Book Antiqua" w:hAnsi="Book Antiqua" w:cs="Helvetica"/>
          <w:sz w:val="24"/>
          <w:szCs w:val="24"/>
          <w:lang w:val="en-US"/>
        </w:rPr>
        <w:t xml:space="preserve">) </w:t>
      </w:r>
      <w:r w:rsidRPr="00362781">
        <w:rPr>
          <w:rFonts w:ascii="Book Antiqua" w:hAnsi="Book Antiqua" w:cs="Arial"/>
          <w:sz w:val="24"/>
          <w:szCs w:val="24"/>
          <w:lang w:val="en-US"/>
        </w:rPr>
        <w:t xml:space="preserve">were reported </w:t>
      </w:r>
      <w:r w:rsidRPr="00362781">
        <w:rPr>
          <w:rFonts w:ascii="Book Antiqua" w:hAnsi="Book Antiqua" w:cs="Times New Roman"/>
          <w:sz w:val="24"/>
          <w:szCs w:val="24"/>
          <w:lang w:val="en-US"/>
        </w:rPr>
        <w:t xml:space="preserve">with the use of olaparib, a </w:t>
      </w:r>
      <w:r w:rsidRPr="00362781">
        <w:rPr>
          <w:rFonts w:ascii="Book Antiqua" w:hAnsi="Book Antiqua" w:cs="Arial"/>
          <w:sz w:val="24"/>
          <w:szCs w:val="24"/>
          <w:lang w:val="en-US"/>
        </w:rPr>
        <w:t xml:space="preserve">poly (ADP-ribose) polymerase inhibitor, </w:t>
      </w:r>
      <w:r w:rsidRPr="00362781">
        <w:rPr>
          <w:rFonts w:ascii="Book Antiqua" w:hAnsi="Book Antiqua" w:cs="Helvetica"/>
          <w:sz w:val="24"/>
          <w:szCs w:val="24"/>
          <w:lang w:val="en-US"/>
        </w:rPr>
        <w:t xml:space="preserve">in </w:t>
      </w:r>
      <w:r w:rsidRPr="00362781">
        <w:rPr>
          <w:rFonts w:ascii="Book Antiqua" w:hAnsi="Book Antiqua" w:cs="Arial"/>
          <w:sz w:val="24"/>
          <w:szCs w:val="24"/>
          <w:lang w:val="en-US"/>
        </w:rPr>
        <w:t>BRCA1 and BRCA2 (BRCA1/2) mutated patients</w:t>
      </w:r>
      <w:r w:rsidRPr="00362781">
        <w:rPr>
          <w:rFonts w:ascii="Book Antiqua" w:hAnsi="Book Antiqua" w:cs="Helvetica"/>
          <w:sz w:val="24"/>
          <w:szCs w:val="24"/>
          <w:lang w:val="en-US"/>
        </w:rPr>
        <w:t xml:space="preserve"> prior exposed to at least one line of therapy</w:t>
      </w:r>
      <w:r w:rsidRPr="00362781">
        <w:rPr>
          <w:rFonts w:ascii="Book Antiqua" w:hAnsi="Book Antiqua" w:cs="Times New Roman"/>
          <w:sz w:val="24"/>
          <w:szCs w:val="24"/>
          <w:vertAlign w:val="superscript"/>
          <w:lang w:val="en-US"/>
        </w:rPr>
        <w:t>[15]</w:t>
      </w:r>
      <w:r w:rsidRPr="00362781">
        <w:rPr>
          <w:rFonts w:ascii="Book Antiqua" w:hAnsi="Book Antiqua" w:cs="Helvetica"/>
          <w:sz w:val="24"/>
          <w:szCs w:val="24"/>
          <w:lang w:val="en-US"/>
        </w:rPr>
        <w:t>.</w:t>
      </w:r>
      <w:r w:rsidRPr="00362781">
        <w:rPr>
          <w:rFonts w:ascii="Arial" w:hAnsi="Arial" w:cs="Arial"/>
          <w:sz w:val="24"/>
          <w:szCs w:val="24"/>
          <w:lang w:val="en-US"/>
        </w:rPr>
        <w:t xml:space="preserve">  </w:t>
      </w:r>
      <w:r w:rsidRPr="00362781">
        <w:rPr>
          <w:rFonts w:ascii="Book Antiqua" w:hAnsi="Book Antiqua" w:cs="Arial"/>
          <w:sz w:val="24"/>
          <w:szCs w:val="24"/>
          <w:lang w:val="en-US"/>
        </w:rPr>
        <w:t>Reni</w:t>
      </w:r>
      <w:r w:rsidRPr="00362781">
        <w:rPr>
          <w:rFonts w:ascii="Book Antiqua" w:hAnsi="Book Antiqua" w:cs="Arial"/>
          <w:i/>
          <w:sz w:val="24"/>
          <w:szCs w:val="24"/>
          <w:lang w:val="en-US"/>
        </w:rPr>
        <w:t xml:space="preserve"> et al</w:t>
      </w:r>
      <w:r w:rsidRPr="00362781">
        <w:rPr>
          <w:rFonts w:ascii="Book Antiqua" w:hAnsi="Book Antiqua" w:cs="Times New Roman"/>
          <w:sz w:val="24"/>
          <w:szCs w:val="24"/>
          <w:vertAlign w:val="superscript"/>
          <w:lang w:val="en-US"/>
        </w:rPr>
        <w:t>[16]</w:t>
      </w:r>
      <w:r w:rsidRPr="00362781">
        <w:rPr>
          <w:rFonts w:ascii="Book Antiqua" w:hAnsi="Book Antiqua" w:cs="Times New Roman" w:hint="eastAsia"/>
          <w:sz w:val="24"/>
          <w:szCs w:val="24"/>
          <w:vertAlign w:val="superscript"/>
          <w:lang w:val="en-US" w:eastAsia="zh-CN"/>
        </w:rPr>
        <w:t xml:space="preserve"> </w:t>
      </w:r>
      <w:r w:rsidRPr="00362781">
        <w:rPr>
          <w:rFonts w:ascii="Book Antiqua" w:hAnsi="Book Antiqua" w:cs="Arial"/>
          <w:sz w:val="24"/>
          <w:szCs w:val="24"/>
          <w:lang w:val="en-US"/>
        </w:rPr>
        <w:t xml:space="preserve">investigated the maintenance with sunitinib in advanced pancreatic cancer not progressed after six months of first line therapy, reporting an interesting result: an high 2 years OS, 22.9% </w:t>
      </w:r>
      <w:r w:rsidRPr="00362781">
        <w:rPr>
          <w:rFonts w:ascii="Book Antiqua" w:hAnsi="Book Antiqua" w:cs="Arial"/>
          <w:i/>
          <w:sz w:val="24"/>
          <w:szCs w:val="24"/>
          <w:lang w:val="en-US"/>
        </w:rPr>
        <w:t>vs</w:t>
      </w:r>
      <w:r w:rsidRPr="00362781">
        <w:rPr>
          <w:rFonts w:ascii="Book Antiqua" w:hAnsi="Book Antiqua" w:cs="Arial"/>
          <w:sz w:val="24"/>
          <w:szCs w:val="24"/>
          <w:lang w:val="en-US"/>
        </w:rPr>
        <w:t xml:space="preserve"> 7.1 % with sunitinib and placebo respectively. </w:t>
      </w:r>
    </w:p>
    <w:p w:rsidR="00907D5B" w:rsidRPr="00362781" w:rsidRDefault="00907D5B"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907D5B" w:rsidRPr="00362781" w:rsidRDefault="00907D5B" w:rsidP="00472B68">
      <w:pPr>
        <w:autoSpaceDE w:val="0"/>
        <w:autoSpaceDN w:val="0"/>
        <w:adjustRightInd w:val="0"/>
        <w:spacing w:after="0" w:line="360" w:lineRule="auto"/>
        <w:jc w:val="both"/>
        <w:rPr>
          <w:rFonts w:ascii="Book Antiqua" w:hAnsi="Book Antiqua" w:cs="Times New Roman"/>
          <w:b/>
          <w:i/>
          <w:sz w:val="24"/>
          <w:szCs w:val="24"/>
          <w:lang w:val="en-US"/>
        </w:rPr>
      </w:pPr>
      <w:r w:rsidRPr="00362781">
        <w:rPr>
          <w:rFonts w:ascii="Book Antiqua" w:hAnsi="Book Antiqua" w:cs="Times New Roman"/>
          <w:b/>
          <w:i/>
          <w:sz w:val="24"/>
          <w:szCs w:val="24"/>
          <w:lang w:val="en-US"/>
        </w:rPr>
        <w:t xml:space="preserve">Immunotherapy </w:t>
      </w:r>
    </w:p>
    <w:p w:rsidR="00907D5B" w:rsidRPr="00362781" w:rsidRDefault="00907D5B" w:rsidP="00472B68">
      <w:pPr>
        <w:autoSpaceDE w:val="0"/>
        <w:autoSpaceDN w:val="0"/>
        <w:adjustRightInd w:val="0"/>
        <w:spacing w:after="0" w:line="360" w:lineRule="auto"/>
        <w:jc w:val="both"/>
        <w:rPr>
          <w:rFonts w:ascii="Book Antiqua" w:hAnsi="Book Antiqua" w:cs="Times New Roman"/>
          <w:sz w:val="24"/>
          <w:szCs w:val="24"/>
          <w:lang w:val="en-US"/>
        </w:rPr>
      </w:pPr>
      <w:r w:rsidRPr="00362781">
        <w:rPr>
          <w:rFonts w:ascii="Book Antiqua" w:hAnsi="Book Antiqua" w:cs="Times New Roman"/>
          <w:sz w:val="24"/>
          <w:szCs w:val="24"/>
          <w:lang w:val="en-US"/>
        </w:rPr>
        <w:t>Recent studies have focused on the new and attractive field of immunotherapy, which has achieved excellent results in the treatment of other malignancies. A variety of strategies had been tested in the following therapeutic settings: vaccines, immune checkpoint blockade, anti-cytotoxic T-lymphocytes-associate protein 4 inhibitors, anti- PD-1 and anti- PDL1 inhibitors, and oncolytic virotherapy</w:t>
      </w:r>
      <w:r w:rsidRPr="00362781">
        <w:rPr>
          <w:rFonts w:ascii="Book Antiqua" w:hAnsi="Book Antiqua" w:cs="Times New Roman"/>
          <w:sz w:val="24"/>
          <w:szCs w:val="24"/>
          <w:vertAlign w:val="superscript"/>
          <w:lang w:val="en-US"/>
        </w:rPr>
        <w:t>[17]</w:t>
      </w:r>
      <w:r w:rsidRPr="00362781">
        <w:rPr>
          <w:rFonts w:ascii="Book Antiqua" w:hAnsi="Book Antiqua" w:cs="Times New Roman"/>
          <w:sz w:val="24"/>
          <w:szCs w:val="24"/>
          <w:lang w:val="en-US"/>
        </w:rPr>
        <w:t xml:space="preserve">. Good outcomes have not been obtained, most likely due to the immune suppressive nature of the PDA microenvironment, which is </w:t>
      </w:r>
      <w:r w:rsidRPr="00362781">
        <w:rPr>
          <w:rFonts w:ascii="Book Antiqua" w:hAnsi="Book Antiqua" w:cs="Times New Roman"/>
          <w:sz w:val="24"/>
          <w:szCs w:val="24"/>
          <w:lang w:val="en-US"/>
        </w:rPr>
        <w:lastRenderedPageBreak/>
        <w:t>characterized by desmoplastic reactions. Predictive biomarkers are not available but are actively being sought</w:t>
      </w:r>
      <w:r w:rsidRPr="00362781">
        <w:rPr>
          <w:rFonts w:ascii="Book Antiqua" w:hAnsi="Book Antiqua" w:cs="Times New Roman"/>
          <w:sz w:val="24"/>
          <w:szCs w:val="24"/>
          <w:vertAlign w:val="superscript"/>
          <w:lang w:val="en-US"/>
        </w:rPr>
        <w:t>[18]</w:t>
      </w:r>
      <w:r w:rsidRPr="00362781">
        <w:rPr>
          <w:rFonts w:ascii="Book Antiqua" w:hAnsi="Book Antiqua" w:cs="Times New Roman"/>
          <w:sz w:val="24"/>
          <w:szCs w:val="24"/>
          <w:lang w:val="en-US"/>
        </w:rPr>
        <w:t>.</w:t>
      </w:r>
    </w:p>
    <w:p w:rsidR="00907D5B" w:rsidRPr="00362781" w:rsidRDefault="00907D5B" w:rsidP="00472B68">
      <w:pPr>
        <w:autoSpaceDE w:val="0"/>
        <w:autoSpaceDN w:val="0"/>
        <w:adjustRightInd w:val="0"/>
        <w:spacing w:after="0" w:line="360" w:lineRule="auto"/>
        <w:jc w:val="both"/>
        <w:rPr>
          <w:rFonts w:ascii="Book Antiqua" w:hAnsi="Book Antiqua" w:cs="Times New Roman"/>
          <w:sz w:val="24"/>
          <w:szCs w:val="24"/>
          <w:lang w:val="en-US"/>
        </w:rPr>
      </w:pPr>
    </w:p>
    <w:p w:rsidR="00907D5B" w:rsidRPr="00362781" w:rsidRDefault="00907D5B" w:rsidP="00472B68">
      <w:pPr>
        <w:autoSpaceDE w:val="0"/>
        <w:autoSpaceDN w:val="0"/>
        <w:adjustRightInd w:val="0"/>
        <w:spacing w:after="0" w:line="360" w:lineRule="auto"/>
        <w:jc w:val="both"/>
        <w:rPr>
          <w:rFonts w:ascii="Book Antiqua" w:hAnsi="Book Antiqua" w:cs="Times New Roman"/>
          <w:b/>
          <w:i/>
          <w:sz w:val="24"/>
          <w:szCs w:val="24"/>
          <w:lang w:val="en-US" w:eastAsia="zh-CN"/>
        </w:rPr>
      </w:pPr>
      <w:r w:rsidRPr="00362781">
        <w:rPr>
          <w:rFonts w:ascii="Book Antiqua" w:hAnsi="Book Antiqua" w:cs="Times New Roman"/>
          <w:b/>
          <w:i/>
          <w:sz w:val="24"/>
          <w:szCs w:val="24"/>
          <w:lang w:val="en-US"/>
        </w:rPr>
        <w:t>Chemotherapy</w:t>
      </w:r>
    </w:p>
    <w:p w:rsidR="00907D5B" w:rsidRPr="00362781" w:rsidRDefault="00907D5B" w:rsidP="00472B68">
      <w:pPr>
        <w:autoSpaceDE w:val="0"/>
        <w:autoSpaceDN w:val="0"/>
        <w:adjustRightInd w:val="0"/>
        <w:spacing w:after="0" w:line="360" w:lineRule="auto"/>
        <w:jc w:val="both"/>
        <w:rPr>
          <w:rFonts w:ascii="Book Antiqua" w:hAnsi="Book Antiqua" w:cs="Times New Roman"/>
          <w:sz w:val="24"/>
          <w:szCs w:val="24"/>
          <w:lang w:val="en-US"/>
        </w:rPr>
      </w:pPr>
      <w:r w:rsidRPr="00362781">
        <w:rPr>
          <w:rFonts w:ascii="Book Antiqua" w:hAnsi="Book Antiqua" w:cs="Times New Roman"/>
          <w:sz w:val="24"/>
          <w:szCs w:val="24"/>
          <w:lang w:val="en-US"/>
        </w:rPr>
        <w:t>Extensive data on potential treatments for gemcitabine-refractory patients are available because gemcitabine was previously the most frequently used agent for PDA. The roles of oxaliplatin and irinotecan in PDA have been evaluated due to the effectiveness of these drugs for other gastrointestinal cancers. Based on the promising results of a phase II trial</w:t>
      </w:r>
      <w:r w:rsidRPr="00362781">
        <w:rPr>
          <w:rFonts w:ascii="Book Antiqua" w:hAnsi="Book Antiqua" w:cs="Times New Roman"/>
          <w:sz w:val="24"/>
          <w:szCs w:val="24"/>
          <w:vertAlign w:val="superscript"/>
          <w:lang w:val="en-US"/>
        </w:rPr>
        <w:t>[16]</w:t>
      </w:r>
      <w:r w:rsidRPr="00362781">
        <w:rPr>
          <w:rFonts w:ascii="Book Antiqua" w:hAnsi="Book Antiqua" w:cs="Times New Roman"/>
          <w:sz w:val="24"/>
          <w:szCs w:val="24"/>
          <w:lang w:val="en-US"/>
        </w:rPr>
        <w:t>, three phase III randomized studies have investigated the efficacy of oxaliplatin-based regimens in gemcitabine-refractory patients. The CONKO-01 trial compared the efficacy of oxaliplatin, folinic acid (LLV), and 5-fluorouracil (5-FU) 24 h (OFF) with BSC. Although the patient cohort was small due to premature accrual closure, the study represents the first second-line trial demonstrating an advantage of chemotherapy over BSC (median OS 4.8 vs. 2.3 months). Patient randomization was terminated early because of the hesitation of the clinicians to administer BSC when a potentially active therapy was available</w:t>
      </w:r>
      <w:r w:rsidRPr="00362781">
        <w:rPr>
          <w:rFonts w:ascii="Book Antiqua" w:hAnsi="Book Antiqua" w:cs="Times New Roman"/>
          <w:sz w:val="24"/>
          <w:szCs w:val="24"/>
          <w:vertAlign w:val="superscript"/>
          <w:lang w:val="en-US"/>
        </w:rPr>
        <w:t>[19]</w:t>
      </w:r>
      <w:r w:rsidRPr="00362781">
        <w:rPr>
          <w:rFonts w:ascii="Book Antiqua" w:hAnsi="Book Antiqua" w:cs="Times New Roman"/>
          <w:sz w:val="24"/>
          <w:szCs w:val="24"/>
          <w:lang w:val="en-US"/>
        </w:rPr>
        <w:t>.</w:t>
      </w:r>
      <w:r w:rsidRPr="00362781">
        <w:rPr>
          <w:rFonts w:ascii="Book Antiqua" w:hAnsi="Book Antiqua" w:cs="Times New Roman"/>
          <w:bCs/>
          <w:sz w:val="24"/>
          <w:szCs w:val="24"/>
          <w:lang w:val="en-US"/>
        </w:rPr>
        <w:t xml:space="preserve"> </w:t>
      </w:r>
    </w:p>
    <w:p w:rsidR="00907D5B" w:rsidRPr="00362781" w:rsidRDefault="00907D5B" w:rsidP="00472B68">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362781">
        <w:rPr>
          <w:rFonts w:ascii="Book Antiqua" w:hAnsi="Book Antiqua" w:cs="Times New Roman"/>
          <w:sz w:val="24"/>
          <w:szCs w:val="24"/>
          <w:lang w:val="en-US"/>
        </w:rPr>
        <w:t>Afterwards in the CONKO-003 trial the OFF arm was compared to an active control arm (5FU). The results of this study confirmed OFF schedule efficacy. OS increased significantly in the experimental arm (5.9</w:t>
      </w:r>
      <w:r w:rsidRPr="00362781">
        <w:rPr>
          <w:rFonts w:ascii="Book Antiqua" w:hAnsi="Book Antiqua" w:cs="Times New Roman" w:hint="eastAsia"/>
          <w:sz w:val="24"/>
          <w:szCs w:val="24"/>
          <w:lang w:val="en-US" w:eastAsia="zh-CN"/>
        </w:rPr>
        <w:t xml:space="preserve"> mo</w:t>
      </w:r>
      <w:r w:rsidRPr="00362781">
        <w:rPr>
          <w:rFonts w:ascii="Book Antiqua" w:hAnsi="Book Antiqua" w:cs="Times New Roman"/>
          <w:sz w:val="24"/>
          <w:szCs w:val="24"/>
          <w:lang w:val="en-US"/>
        </w:rPr>
        <w:t xml:space="preserve"> </w:t>
      </w:r>
      <w:r w:rsidRPr="00362781">
        <w:rPr>
          <w:rFonts w:ascii="Book Antiqua" w:hAnsi="Book Antiqua" w:cs="Times New Roman"/>
          <w:i/>
          <w:sz w:val="24"/>
          <w:szCs w:val="24"/>
          <w:lang w:val="en-US"/>
        </w:rPr>
        <w:t>vs</w:t>
      </w:r>
      <w:r w:rsidRPr="00362781">
        <w:rPr>
          <w:rFonts w:ascii="Book Antiqua" w:hAnsi="Book Antiqua" w:cs="Times New Roman"/>
          <w:sz w:val="24"/>
          <w:szCs w:val="24"/>
          <w:lang w:val="en-US"/>
        </w:rPr>
        <w:t xml:space="preserve"> 3.3 </w:t>
      </w:r>
      <w:r w:rsidRPr="00362781">
        <w:rPr>
          <w:rFonts w:ascii="Book Antiqua" w:hAnsi="Book Antiqua" w:cs="Times New Roman" w:hint="eastAsia"/>
          <w:sz w:val="24"/>
          <w:szCs w:val="24"/>
          <w:lang w:val="en-US" w:eastAsia="zh-CN"/>
        </w:rPr>
        <w:t>mo</w:t>
      </w:r>
      <w:r w:rsidRPr="00362781">
        <w:rPr>
          <w:rFonts w:ascii="Book Antiqua" w:hAnsi="Book Antiqua" w:cs="Times New Roman"/>
          <w:sz w:val="24"/>
          <w:szCs w:val="24"/>
          <w:lang w:val="en-US"/>
        </w:rPr>
        <w:t>), and there was a low rate of adverse events</w:t>
      </w:r>
      <w:r w:rsidRPr="00362781">
        <w:rPr>
          <w:rFonts w:ascii="Book Antiqua" w:hAnsi="Book Antiqua" w:cs="Times New Roman"/>
          <w:sz w:val="24"/>
          <w:szCs w:val="24"/>
          <w:vertAlign w:val="superscript"/>
          <w:lang w:val="en-US"/>
        </w:rPr>
        <w:t>[6]</w:t>
      </w:r>
      <w:r w:rsidRPr="00362781">
        <w:rPr>
          <w:rFonts w:ascii="Book Antiqua" w:hAnsi="Book Antiqua" w:cs="Times New Roman"/>
          <w:sz w:val="24"/>
          <w:szCs w:val="24"/>
          <w:lang w:val="en-US"/>
        </w:rPr>
        <w:t>. T</w:t>
      </w:r>
      <w:r w:rsidRPr="00362781">
        <w:rPr>
          <w:rStyle w:val="apple-converted-space"/>
          <w:rFonts w:ascii="Book Antiqua" w:hAnsi="Book Antiqua" w:cs="Times New Roman"/>
          <w:sz w:val="24"/>
          <w:szCs w:val="24"/>
          <w:lang w:val="en-US"/>
        </w:rPr>
        <w:t xml:space="preserve">hese data are more reliable than those of the CONKO-01 trial because of the </w:t>
      </w:r>
      <w:r w:rsidRPr="00362781">
        <w:rPr>
          <w:rFonts w:ascii="Book Antiqua" w:hAnsi="Book Antiqua" w:cs="Times New Roman"/>
          <w:sz w:val="24"/>
          <w:szCs w:val="24"/>
          <w:lang w:val="en-US"/>
        </w:rPr>
        <w:t>high number of randomized patients (168).</w:t>
      </w:r>
      <w:r w:rsidRPr="00362781">
        <w:rPr>
          <w:rStyle w:val="apple-converted-space"/>
          <w:rFonts w:ascii="Book Antiqua" w:hAnsi="Book Antiqua" w:cs="Times New Roman"/>
          <w:sz w:val="24"/>
          <w:szCs w:val="24"/>
          <w:lang w:val="en-US"/>
        </w:rPr>
        <w:t xml:space="preserve"> Smaller, non-randomized studies reported similar results (approximately 5 months in OS) for combination oxaliplatin-capecitabine (xelox)</w:t>
      </w:r>
      <w:r w:rsidRPr="00362781">
        <w:rPr>
          <w:rStyle w:val="apple-converted-space"/>
          <w:rFonts w:ascii="Book Antiqua" w:hAnsi="Book Antiqua" w:cs="Times New Roman"/>
          <w:sz w:val="24"/>
          <w:szCs w:val="24"/>
          <w:vertAlign w:val="superscript"/>
          <w:lang w:val="en-US"/>
        </w:rPr>
        <w:t>[20]</w:t>
      </w:r>
      <w:r w:rsidRPr="00362781">
        <w:rPr>
          <w:rStyle w:val="apple-converted-space"/>
          <w:rFonts w:ascii="Book Antiqua" w:hAnsi="Book Antiqua" w:cs="Times New Roman"/>
          <w:sz w:val="24"/>
          <w:szCs w:val="24"/>
          <w:lang w:val="en-US"/>
        </w:rPr>
        <w:t xml:space="preserve">. </w:t>
      </w:r>
    </w:p>
    <w:p w:rsidR="00907D5B" w:rsidRPr="00362781" w:rsidRDefault="00907D5B" w:rsidP="00472B68">
      <w:pPr>
        <w:autoSpaceDE w:val="0"/>
        <w:autoSpaceDN w:val="0"/>
        <w:adjustRightInd w:val="0"/>
        <w:spacing w:after="0" w:line="360" w:lineRule="auto"/>
        <w:ind w:firstLineChars="150" w:firstLine="360"/>
        <w:jc w:val="both"/>
        <w:rPr>
          <w:rStyle w:val="apple-converted-space"/>
          <w:rFonts w:ascii="Book Antiqua" w:hAnsi="Book Antiqua" w:cs="Times New Roman"/>
          <w:sz w:val="24"/>
          <w:szCs w:val="24"/>
          <w:lang w:val="en-US"/>
        </w:rPr>
      </w:pPr>
      <w:r w:rsidRPr="00362781">
        <w:rPr>
          <w:rStyle w:val="apple-converted-space"/>
          <w:rFonts w:ascii="Book Antiqua" w:hAnsi="Book Antiqua" w:cs="Times New Roman"/>
          <w:sz w:val="24"/>
          <w:szCs w:val="24"/>
          <w:lang w:val="en-US"/>
        </w:rPr>
        <w:t>However, PANCREOX, which randomized 108 patients to oxaliplatin and 5-FU, the FOLFOX6m schedule, or 5-FU plus leucovorin, demonstrated a detrimental effect of FOLFOX6m on both OS and quality of life (</w:t>
      </w:r>
      <w:r w:rsidRPr="00362781">
        <w:rPr>
          <w:rFonts w:ascii="Book Antiqua" w:hAnsi="Book Antiqua" w:cs="Times New Roman"/>
          <w:sz w:val="24"/>
          <w:szCs w:val="24"/>
          <w:lang w:val="en-US"/>
        </w:rPr>
        <w:t>median OS 6.1</w:t>
      </w:r>
      <w:r w:rsidRPr="00362781">
        <w:rPr>
          <w:rFonts w:ascii="Book Antiqua" w:hAnsi="Book Antiqua" w:cs="Times New Roman" w:hint="eastAsia"/>
          <w:sz w:val="24"/>
          <w:szCs w:val="24"/>
          <w:lang w:val="en-US" w:eastAsia="zh-CN"/>
        </w:rPr>
        <w:t xml:space="preserve"> mo</w:t>
      </w:r>
      <w:r w:rsidRPr="00362781">
        <w:rPr>
          <w:rFonts w:ascii="Book Antiqua" w:hAnsi="Book Antiqua" w:cs="Times New Roman"/>
          <w:sz w:val="24"/>
          <w:szCs w:val="24"/>
          <w:lang w:val="en-US"/>
        </w:rPr>
        <w:t xml:space="preserve"> </w:t>
      </w:r>
      <w:r w:rsidRPr="00362781">
        <w:rPr>
          <w:rFonts w:ascii="Book Antiqua" w:hAnsi="Book Antiqua" w:cs="Times New Roman"/>
          <w:i/>
          <w:sz w:val="24"/>
          <w:szCs w:val="24"/>
          <w:lang w:val="en-US"/>
        </w:rPr>
        <w:t>vs</w:t>
      </w:r>
      <w:r w:rsidRPr="00362781">
        <w:rPr>
          <w:rFonts w:ascii="Book Antiqua" w:hAnsi="Book Antiqua" w:cs="Times New Roman" w:hint="eastAsia"/>
          <w:sz w:val="24"/>
          <w:szCs w:val="24"/>
          <w:lang w:val="en-US" w:eastAsia="zh-CN"/>
        </w:rPr>
        <w:t xml:space="preserve"> </w:t>
      </w:r>
      <w:r w:rsidRPr="00362781">
        <w:rPr>
          <w:rFonts w:ascii="Book Antiqua" w:hAnsi="Book Antiqua" w:cs="Times New Roman"/>
          <w:sz w:val="24"/>
          <w:szCs w:val="24"/>
          <w:lang w:val="en-US"/>
        </w:rPr>
        <w:t xml:space="preserve">9.9 </w:t>
      </w:r>
      <w:r w:rsidRPr="00362781">
        <w:rPr>
          <w:rFonts w:ascii="Book Antiqua" w:hAnsi="Book Antiqua" w:cs="Times New Roman" w:hint="eastAsia"/>
          <w:sz w:val="24"/>
          <w:szCs w:val="24"/>
          <w:lang w:val="en-US" w:eastAsia="zh-CN"/>
        </w:rPr>
        <w:t>mo</w:t>
      </w:r>
      <w:r w:rsidRPr="00362781">
        <w:rPr>
          <w:rFonts w:ascii="Book Antiqua" w:hAnsi="Book Antiqua" w:cs="Times New Roman"/>
          <w:sz w:val="24"/>
          <w:szCs w:val="24"/>
          <w:lang w:val="en-US"/>
        </w:rPr>
        <w:t xml:space="preserve">, </w:t>
      </w:r>
      <w:r w:rsidRPr="00362781">
        <w:rPr>
          <w:rFonts w:ascii="Book Antiqua" w:hAnsi="Book Antiqua" w:cs="Times New Roman"/>
          <w:i/>
          <w:sz w:val="24"/>
          <w:szCs w:val="24"/>
          <w:lang w:val="en-US"/>
        </w:rPr>
        <w:t>P</w:t>
      </w:r>
      <w:r w:rsidRPr="00362781">
        <w:rPr>
          <w:rFonts w:ascii="Book Antiqua" w:hAnsi="Book Antiqua" w:cs="Times New Roman" w:hint="eastAsia"/>
          <w:sz w:val="24"/>
          <w:szCs w:val="24"/>
          <w:lang w:val="en-US" w:eastAsia="zh-CN"/>
        </w:rPr>
        <w:t xml:space="preserve"> </w:t>
      </w:r>
      <w:r w:rsidRPr="00362781">
        <w:rPr>
          <w:rFonts w:ascii="Book Antiqua" w:hAnsi="Book Antiqua" w:cs="Times New Roman"/>
          <w:sz w:val="24"/>
          <w:szCs w:val="24"/>
          <w:lang w:val="en-US"/>
        </w:rPr>
        <w:t>=</w:t>
      </w:r>
      <w:r w:rsidRPr="00362781">
        <w:rPr>
          <w:rFonts w:ascii="Book Antiqua" w:hAnsi="Book Antiqua" w:cs="Times New Roman" w:hint="eastAsia"/>
          <w:sz w:val="24"/>
          <w:szCs w:val="24"/>
          <w:lang w:val="en-US" w:eastAsia="zh-CN"/>
        </w:rPr>
        <w:t xml:space="preserve"> </w:t>
      </w:r>
      <w:r w:rsidRPr="00362781">
        <w:rPr>
          <w:rFonts w:ascii="Book Antiqua" w:hAnsi="Book Antiqua" w:cs="Times New Roman"/>
          <w:sz w:val="24"/>
          <w:szCs w:val="24"/>
          <w:lang w:val="en-US"/>
        </w:rPr>
        <w:t xml:space="preserve">0.02), although </w:t>
      </w:r>
      <w:r w:rsidRPr="00362781">
        <w:rPr>
          <w:rStyle w:val="apple-converted-space"/>
          <w:rFonts w:ascii="Book Antiqua" w:hAnsi="Book Antiqua" w:cs="Times New Roman"/>
          <w:sz w:val="24"/>
          <w:szCs w:val="24"/>
          <w:lang w:val="en-US"/>
        </w:rPr>
        <w:t xml:space="preserve">the </w:t>
      </w:r>
      <w:r w:rsidRPr="00362781">
        <w:rPr>
          <w:rFonts w:ascii="Book Antiqua" w:hAnsi="Book Antiqua" w:cs="Times New Roman"/>
          <w:sz w:val="24"/>
          <w:szCs w:val="24"/>
          <w:lang w:val="en-US"/>
        </w:rPr>
        <w:t>high OS in the 5-FU arm appears disputable</w:t>
      </w:r>
      <w:r w:rsidRPr="00362781">
        <w:rPr>
          <w:rFonts w:ascii="Book Antiqua" w:hAnsi="Book Antiqua" w:cs="Times New Roman"/>
          <w:sz w:val="24"/>
          <w:szCs w:val="24"/>
          <w:vertAlign w:val="superscript"/>
          <w:lang w:val="en-US"/>
        </w:rPr>
        <w:t>[21]</w:t>
      </w:r>
      <w:r w:rsidRPr="00362781">
        <w:rPr>
          <w:rFonts w:ascii="Book Antiqua" w:hAnsi="Book Antiqua" w:cs="Times New Roman"/>
          <w:sz w:val="24"/>
          <w:szCs w:val="24"/>
          <w:lang w:val="en-US"/>
        </w:rPr>
        <w:t xml:space="preserve">. </w:t>
      </w:r>
    </w:p>
    <w:p w:rsidR="00907D5B" w:rsidRPr="00362781" w:rsidRDefault="00907D5B" w:rsidP="00472B68">
      <w:pPr>
        <w:autoSpaceDE w:val="0"/>
        <w:autoSpaceDN w:val="0"/>
        <w:adjustRightInd w:val="0"/>
        <w:spacing w:after="0" w:line="360" w:lineRule="auto"/>
        <w:jc w:val="both"/>
        <w:rPr>
          <w:rStyle w:val="apple-converted-space"/>
          <w:rFonts w:ascii="Book Antiqua" w:hAnsi="Book Antiqua" w:cs="Times New Roman"/>
          <w:sz w:val="24"/>
          <w:szCs w:val="24"/>
          <w:lang w:val="en-US"/>
        </w:rPr>
      </w:pPr>
      <w:r w:rsidRPr="00362781">
        <w:rPr>
          <w:rStyle w:val="apple-converted-space"/>
          <w:rFonts w:ascii="Book Antiqua" w:hAnsi="Book Antiqua" w:cs="Times New Roman"/>
          <w:sz w:val="24"/>
          <w:szCs w:val="24"/>
          <w:lang w:val="en-US"/>
        </w:rPr>
        <w:t xml:space="preserve"> </w:t>
      </w:r>
    </w:p>
    <w:p w:rsidR="00907D5B" w:rsidRPr="00362781" w:rsidRDefault="00907D5B" w:rsidP="00472B68">
      <w:pPr>
        <w:autoSpaceDE w:val="0"/>
        <w:autoSpaceDN w:val="0"/>
        <w:adjustRightInd w:val="0"/>
        <w:spacing w:after="0" w:line="360" w:lineRule="auto"/>
        <w:ind w:firstLineChars="150" w:firstLine="360"/>
        <w:jc w:val="both"/>
        <w:rPr>
          <w:rStyle w:val="apple-converted-space"/>
          <w:rFonts w:ascii="Book Antiqua" w:hAnsi="Book Antiqua" w:cs="Times New Roman"/>
          <w:sz w:val="24"/>
          <w:szCs w:val="24"/>
          <w:lang w:val="en-US"/>
        </w:rPr>
      </w:pPr>
      <w:r w:rsidRPr="00362781">
        <w:rPr>
          <w:rStyle w:val="apple-converted-space"/>
          <w:rFonts w:ascii="Book Antiqua" w:hAnsi="Book Antiqua" w:cs="Times New Roman"/>
          <w:sz w:val="24"/>
          <w:szCs w:val="24"/>
          <w:lang w:val="en-US"/>
        </w:rPr>
        <w:t>Other schedules after progression to gemcitabine-based therapy have been investigated in non-randomized studies. The combination of oxaliplatin plus raltitrexed</w:t>
      </w:r>
      <w:r w:rsidRPr="00362781">
        <w:rPr>
          <w:rStyle w:val="apple-converted-space"/>
          <w:rFonts w:ascii="Book Antiqua" w:hAnsi="Book Antiqua" w:cs="Times New Roman"/>
          <w:sz w:val="24"/>
          <w:szCs w:val="24"/>
          <w:vertAlign w:val="superscript"/>
          <w:lang w:val="en-US"/>
        </w:rPr>
        <w:t>[22]</w:t>
      </w:r>
      <w:r w:rsidRPr="00362781">
        <w:rPr>
          <w:rStyle w:val="apple-converted-space"/>
          <w:rFonts w:ascii="Book Antiqua" w:hAnsi="Book Antiqua" w:cs="Times New Roman"/>
          <w:sz w:val="24"/>
          <w:szCs w:val="24"/>
          <w:lang w:val="en-US"/>
        </w:rPr>
        <w:t xml:space="preserve"> or gemcitabine</w:t>
      </w:r>
      <w:r w:rsidRPr="00362781">
        <w:rPr>
          <w:rStyle w:val="apple-converted-space"/>
          <w:rFonts w:ascii="Book Antiqua" w:hAnsi="Book Antiqua" w:cs="Times New Roman"/>
          <w:sz w:val="24"/>
          <w:szCs w:val="24"/>
          <w:vertAlign w:val="superscript"/>
          <w:lang w:val="en-US"/>
        </w:rPr>
        <w:t>[23]</w:t>
      </w:r>
      <w:r w:rsidRPr="00362781">
        <w:rPr>
          <w:rStyle w:val="EndnoteReference"/>
          <w:rFonts w:ascii="Book Antiqua" w:hAnsi="Book Antiqua" w:cs="Times New Roman"/>
          <w:sz w:val="24"/>
          <w:szCs w:val="24"/>
          <w:lang w:val="en-US"/>
        </w:rPr>
        <w:t xml:space="preserve"> </w:t>
      </w:r>
      <w:r w:rsidRPr="00362781">
        <w:rPr>
          <w:rFonts w:ascii="Book Antiqua" w:hAnsi="Book Antiqua" w:cs="Times New Roman"/>
          <w:sz w:val="24"/>
          <w:szCs w:val="24"/>
          <w:lang w:val="en-US"/>
        </w:rPr>
        <w:t>led to</w:t>
      </w:r>
      <w:r w:rsidRPr="00362781">
        <w:rPr>
          <w:rStyle w:val="apple-converted-space"/>
          <w:rFonts w:ascii="Book Antiqua" w:hAnsi="Book Antiqua" w:cs="Times New Roman"/>
          <w:sz w:val="24"/>
          <w:szCs w:val="24"/>
          <w:lang w:val="en-US"/>
        </w:rPr>
        <w:t xml:space="preserve"> OS of 5.2 and 6 </w:t>
      </w:r>
      <w:r w:rsidRPr="00362781">
        <w:rPr>
          <w:rStyle w:val="apple-converted-space"/>
          <w:rFonts w:ascii="Book Antiqua" w:hAnsi="Book Antiqua" w:cs="Times New Roman" w:hint="eastAsia"/>
          <w:sz w:val="24"/>
          <w:szCs w:val="24"/>
          <w:lang w:val="en-US" w:eastAsia="zh-CN"/>
        </w:rPr>
        <w:t>mo</w:t>
      </w:r>
      <w:r w:rsidRPr="00362781">
        <w:rPr>
          <w:rStyle w:val="apple-converted-space"/>
          <w:rFonts w:ascii="Book Antiqua" w:hAnsi="Book Antiqua" w:cs="Times New Roman"/>
          <w:sz w:val="24"/>
          <w:szCs w:val="24"/>
          <w:lang w:val="en-US"/>
        </w:rPr>
        <w:t xml:space="preserve">, respectively. A recent small phase II study reported outstanding OS (10.4 </w:t>
      </w:r>
      <w:r w:rsidRPr="00362781">
        <w:rPr>
          <w:rStyle w:val="apple-converted-space"/>
          <w:rFonts w:ascii="Book Antiqua" w:hAnsi="Book Antiqua" w:cs="Times New Roman" w:hint="eastAsia"/>
          <w:sz w:val="24"/>
          <w:szCs w:val="24"/>
          <w:lang w:val="en-US" w:eastAsia="zh-CN"/>
        </w:rPr>
        <w:t>mo</w:t>
      </w:r>
      <w:r w:rsidRPr="00362781">
        <w:rPr>
          <w:rStyle w:val="apple-converted-space"/>
          <w:rFonts w:ascii="Book Antiqua" w:hAnsi="Book Antiqua" w:cs="Times New Roman"/>
          <w:sz w:val="24"/>
          <w:szCs w:val="24"/>
          <w:lang w:val="en-US"/>
        </w:rPr>
        <w:t>) for the combination of oxaliplatin and docetaxel</w:t>
      </w:r>
      <w:r w:rsidRPr="00362781">
        <w:rPr>
          <w:rStyle w:val="apple-converted-space"/>
          <w:rFonts w:ascii="Book Antiqua" w:hAnsi="Book Antiqua" w:cs="Times New Roman"/>
          <w:sz w:val="24"/>
          <w:szCs w:val="24"/>
          <w:vertAlign w:val="superscript"/>
          <w:lang w:val="en-US"/>
        </w:rPr>
        <w:t>[24]</w:t>
      </w:r>
      <w:r w:rsidRPr="00362781">
        <w:rPr>
          <w:rStyle w:val="apple-converted-space"/>
          <w:rFonts w:ascii="Book Antiqua" w:hAnsi="Book Antiqua" w:cs="Times New Roman"/>
          <w:sz w:val="24"/>
          <w:szCs w:val="24"/>
          <w:lang w:val="en-US"/>
        </w:rPr>
        <w:t xml:space="preserve">. The use of docetaxel was suggested by the result of a previous retrospective trial that reported </w:t>
      </w:r>
      <w:r w:rsidRPr="00362781">
        <w:rPr>
          <w:rStyle w:val="apple-converted-space"/>
          <w:rFonts w:ascii="Book Antiqua" w:hAnsi="Book Antiqua" w:cs="Times New Roman"/>
          <w:sz w:val="24"/>
          <w:szCs w:val="24"/>
          <w:lang w:val="en-US"/>
        </w:rPr>
        <w:lastRenderedPageBreak/>
        <w:t>OS of 4.0 months with docetaxel monotherapy</w:t>
      </w:r>
      <w:r w:rsidRPr="00362781">
        <w:rPr>
          <w:rStyle w:val="apple-converted-space"/>
          <w:rFonts w:ascii="Book Antiqua" w:hAnsi="Book Antiqua" w:cs="Times New Roman"/>
          <w:sz w:val="24"/>
          <w:szCs w:val="24"/>
          <w:vertAlign w:val="superscript"/>
          <w:lang w:val="en-US"/>
        </w:rPr>
        <w:t>[25]</w:t>
      </w:r>
      <w:r w:rsidRPr="00362781">
        <w:rPr>
          <w:rStyle w:val="apple-converted-space"/>
          <w:rFonts w:ascii="Book Antiqua" w:hAnsi="Book Antiqua" w:cs="Times New Roman"/>
          <w:sz w:val="24"/>
          <w:szCs w:val="24"/>
          <w:lang w:val="en-US"/>
        </w:rPr>
        <w:t xml:space="preserve">. By contrast, the combination of docetaxel with irinotecan yielded disappointing outcomes, with OS of 4.1 </w:t>
      </w:r>
      <w:r w:rsidRPr="00362781">
        <w:rPr>
          <w:rStyle w:val="apple-converted-space"/>
          <w:rFonts w:ascii="Book Antiqua" w:hAnsi="Book Antiqua" w:cs="Times New Roman" w:hint="eastAsia"/>
          <w:sz w:val="24"/>
          <w:szCs w:val="24"/>
          <w:lang w:val="en-US" w:eastAsia="zh-CN"/>
        </w:rPr>
        <w:t>mo</w:t>
      </w:r>
      <w:r w:rsidRPr="00362781">
        <w:rPr>
          <w:rStyle w:val="apple-converted-space"/>
          <w:rFonts w:ascii="Book Antiqua" w:hAnsi="Book Antiqua" w:cs="Times New Roman"/>
          <w:sz w:val="24"/>
          <w:szCs w:val="24"/>
          <w:lang w:val="en-US"/>
        </w:rPr>
        <w:t>, comparable to the median OS for other schedules in this setting</w:t>
      </w:r>
      <w:r w:rsidRPr="00362781">
        <w:rPr>
          <w:rStyle w:val="apple-converted-space"/>
          <w:rFonts w:ascii="Book Antiqua" w:hAnsi="Book Antiqua" w:cs="Times New Roman"/>
          <w:sz w:val="24"/>
          <w:szCs w:val="24"/>
          <w:vertAlign w:val="superscript"/>
          <w:lang w:val="en-US"/>
        </w:rPr>
        <w:t>[26]</w:t>
      </w:r>
      <w:r w:rsidRPr="00362781">
        <w:rPr>
          <w:rStyle w:val="apple-converted-space"/>
          <w:rFonts w:ascii="Book Antiqua" w:hAnsi="Book Antiqua" w:cs="Times New Roman"/>
          <w:sz w:val="24"/>
          <w:szCs w:val="24"/>
          <w:lang w:val="en-US"/>
        </w:rPr>
        <w:t>.</w:t>
      </w:r>
    </w:p>
    <w:p w:rsidR="00907D5B" w:rsidRPr="00362781" w:rsidRDefault="00907D5B" w:rsidP="00472B68">
      <w:pPr>
        <w:spacing w:after="0" w:line="360" w:lineRule="auto"/>
        <w:ind w:firstLineChars="150" w:firstLine="360"/>
        <w:jc w:val="both"/>
        <w:rPr>
          <w:rFonts w:ascii="Book Antiqua" w:hAnsi="Book Antiqua" w:cs="Times New Roman"/>
          <w:sz w:val="24"/>
          <w:szCs w:val="24"/>
          <w:lang w:val="en-US"/>
        </w:rPr>
      </w:pPr>
      <w:r w:rsidRPr="00362781">
        <w:rPr>
          <w:rFonts w:ascii="Book Antiqua" w:hAnsi="Book Antiqua" w:cs="Times New Roman"/>
          <w:sz w:val="24"/>
          <w:szCs w:val="24"/>
          <w:lang w:val="en-US"/>
        </w:rPr>
        <w:t>Limited experience with docetaxel</w:t>
      </w:r>
      <w:r w:rsidRPr="00362781">
        <w:rPr>
          <w:rFonts w:ascii="Book Antiqua" w:hAnsi="Book Antiqua" w:cs="Times New Roman"/>
          <w:sz w:val="24"/>
          <w:szCs w:val="24"/>
          <w:vertAlign w:val="superscript"/>
          <w:lang w:val="en-US"/>
        </w:rPr>
        <w:t>[27]</w:t>
      </w:r>
      <w:r w:rsidRPr="00362781">
        <w:rPr>
          <w:rFonts w:ascii="Book Antiqua" w:hAnsi="Book Antiqua" w:cs="Times New Roman"/>
          <w:sz w:val="24"/>
          <w:szCs w:val="24"/>
          <w:lang w:val="en-US"/>
        </w:rPr>
        <w:t>, paclitaxel</w:t>
      </w:r>
      <w:r w:rsidRPr="00362781">
        <w:rPr>
          <w:rFonts w:ascii="Book Antiqua" w:hAnsi="Book Antiqua" w:cs="Times New Roman"/>
          <w:sz w:val="24"/>
          <w:szCs w:val="24"/>
          <w:vertAlign w:val="superscript"/>
          <w:lang w:val="en-US"/>
        </w:rPr>
        <w:t>[28]</w:t>
      </w:r>
      <w:r w:rsidRPr="00362781">
        <w:rPr>
          <w:rFonts w:ascii="Book Antiqua" w:hAnsi="Book Antiqua" w:cs="Times New Roman"/>
          <w:sz w:val="24"/>
          <w:szCs w:val="24"/>
          <w:lang w:val="en-US"/>
        </w:rPr>
        <w:t>, and eribulin</w:t>
      </w:r>
      <w:r w:rsidRPr="00362781">
        <w:rPr>
          <w:rFonts w:ascii="Book Antiqua" w:hAnsi="Book Antiqua" w:cs="Times New Roman"/>
          <w:sz w:val="24"/>
          <w:szCs w:val="24"/>
          <w:vertAlign w:val="superscript"/>
          <w:lang w:val="en-US"/>
        </w:rPr>
        <w:t>[29]</w:t>
      </w:r>
      <w:r w:rsidRPr="00362781">
        <w:rPr>
          <w:rFonts w:ascii="Book Antiqua" w:hAnsi="Book Antiqua" w:cs="Times New Roman"/>
          <w:sz w:val="24"/>
          <w:szCs w:val="24"/>
          <w:lang w:val="en-US"/>
        </w:rPr>
        <w:t xml:space="preserve"> monotherapies has not yielded satisfactory results.  </w:t>
      </w:r>
    </w:p>
    <w:p w:rsidR="00907D5B" w:rsidRPr="00362781" w:rsidRDefault="00907D5B" w:rsidP="00472B68">
      <w:pPr>
        <w:spacing w:after="0" w:line="360" w:lineRule="auto"/>
        <w:ind w:firstLineChars="150" w:firstLine="360"/>
        <w:jc w:val="both"/>
        <w:rPr>
          <w:rFonts w:ascii="Book Antiqua" w:hAnsi="Book Antiqua" w:cs="Times New Roman"/>
          <w:sz w:val="24"/>
          <w:szCs w:val="24"/>
          <w:lang w:val="en-US"/>
        </w:rPr>
      </w:pPr>
      <w:r w:rsidRPr="00362781">
        <w:rPr>
          <w:rStyle w:val="apple-converted-space"/>
          <w:rFonts w:ascii="Book Antiqua" w:hAnsi="Book Antiqua" w:cs="Times New Roman"/>
          <w:sz w:val="24"/>
          <w:szCs w:val="24"/>
          <w:lang w:val="en-US"/>
        </w:rPr>
        <w:t xml:space="preserve">Similar to oxaliplatin, irinotecan has been evaluated in association with other agents such as raltitrexed, resulting in OS of 6.5 </w:t>
      </w:r>
      <w:r w:rsidRPr="00362781">
        <w:rPr>
          <w:rStyle w:val="apple-converted-space"/>
          <w:rFonts w:ascii="Book Antiqua" w:hAnsi="Book Antiqua" w:cs="Times New Roman" w:hint="eastAsia"/>
          <w:sz w:val="24"/>
          <w:szCs w:val="24"/>
          <w:lang w:val="en-US" w:eastAsia="zh-CN"/>
        </w:rPr>
        <w:t>mo</w:t>
      </w:r>
      <w:r w:rsidRPr="00362781">
        <w:rPr>
          <w:rFonts w:ascii="Book Antiqua" w:hAnsi="Book Antiqua"/>
          <w:sz w:val="24"/>
          <w:szCs w:val="24"/>
          <w:vertAlign w:val="superscript"/>
          <w:lang w:val="en-US"/>
        </w:rPr>
        <w:t>[30</w:t>
      </w:r>
      <w:r w:rsidRPr="00362781">
        <w:rPr>
          <w:rFonts w:ascii="Book Antiqua" w:hAnsi="Book Antiqua" w:cs="Times New Roman"/>
          <w:sz w:val="24"/>
          <w:szCs w:val="24"/>
          <w:vertAlign w:val="superscript"/>
          <w:lang w:val="en-US"/>
        </w:rPr>
        <w:t>]</w:t>
      </w:r>
      <w:r w:rsidRPr="00362781">
        <w:rPr>
          <w:rFonts w:ascii="Book Antiqua" w:hAnsi="Book Antiqua" w:cs="Times New Roman"/>
          <w:sz w:val="24"/>
          <w:szCs w:val="24"/>
          <w:lang w:val="en-US"/>
        </w:rPr>
        <w:t>.</w:t>
      </w:r>
      <w:r w:rsidRPr="00362781">
        <w:rPr>
          <w:rStyle w:val="apple-converted-space"/>
          <w:rFonts w:ascii="Book Antiqua" w:hAnsi="Book Antiqua" w:cs="Times New Roman"/>
          <w:sz w:val="24"/>
          <w:szCs w:val="24"/>
          <w:lang w:val="en-US"/>
        </w:rPr>
        <w:t xml:space="preserve"> Patients pre-treated with platinoid therapy frequently experienced peripheral neuropathy, limiting therapy options. Irinotecan monotherapy exhibited moderate activity and an acceptable safety profile as second-line treatment</w:t>
      </w:r>
      <w:r w:rsidRPr="00362781">
        <w:rPr>
          <w:rStyle w:val="apple-converted-space"/>
          <w:rFonts w:ascii="Book Antiqua" w:hAnsi="Book Antiqua" w:cs="Times New Roman"/>
          <w:sz w:val="24"/>
          <w:szCs w:val="24"/>
          <w:vertAlign w:val="superscript"/>
          <w:lang w:val="en-US"/>
        </w:rPr>
        <w:t>[31]</w:t>
      </w:r>
      <w:r w:rsidRPr="00362781">
        <w:rPr>
          <w:rStyle w:val="apple-converted-space"/>
          <w:rFonts w:ascii="Book Antiqua" w:hAnsi="Book Antiqua" w:cs="Times New Roman"/>
          <w:sz w:val="24"/>
          <w:szCs w:val="24"/>
          <w:lang w:val="en-US"/>
        </w:rPr>
        <w:t xml:space="preserve">. A subsequent </w:t>
      </w:r>
      <w:r w:rsidRPr="00362781">
        <w:rPr>
          <w:rFonts w:ascii="Book Antiqua" w:hAnsi="Book Antiqua" w:cs="Times New Roman"/>
          <w:sz w:val="24"/>
          <w:szCs w:val="24"/>
          <w:lang w:val="en-US"/>
        </w:rPr>
        <w:t>multicentre phase II study was conducted to investigate</w:t>
      </w:r>
      <w:r w:rsidRPr="00362781">
        <w:rPr>
          <w:rStyle w:val="apple-converted-space"/>
          <w:rFonts w:ascii="Book Antiqua" w:hAnsi="Book Antiqua" w:cs="Times New Roman"/>
          <w:sz w:val="24"/>
          <w:szCs w:val="24"/>
          <w:lang w:val="en-US"/>
        </w:rPr>
        <w:t xml:space="preserve"> the combination of irinotecan with fluoropyrimidine using the FOLFIRI schedule (i</w:t>
      </w:r>
      <w:r w:rsidRPr="00362781">
        <w:rPr>
          <w:rStyle w:val="highlight"/>
          <w:rFonts w:ascii="Book Antiqua" w:hAnsi="Book Antiqua" w:cs="Times New Roman"/>
          <w:sz w:val="24"/>
          <w:szCs w:val="24"/>
          <w:lang w:val="en-US"/>
        </w:rPr>
        <w:t>rinotecan</w:t>
      </w:r>
      <w:r w:rsidRPr="00362781">
        <w:rPr>
          <w:rStyle w:val="apple-converted-space"/>
          <w:rFonts w:ascii="Book Antiqua" w:hAnsi="Book Antiqua" w:cs="Times New Roman"/>
          <w:sz w:val="24"/>
          <w:szCs w:val="24"/>
          <w:lang w:val="en-US"/>
        </w:rPr>
        <w:t> </w:t>
      </w:r>
      <w:r w:rsidRPr="00362781">
        <w:rPr>
          <w:rFonts w:ascii="Book Antiqua" w:hAnsi="Book Antiqua" w:cs="Times New Roman"/>
          <w:sz w:val="24"/>
          <w:szCs w:val="24"/>
          <w:lang w:val="en-US"/>
        </w:rPr>
        <w:t>180 mg/m</w:t>
      </w:r>
      <w:r w:rsidRPr="00362781">
        <w:rPr>
          <w:rFonts w:ascii="Book Antiqua" w:hAnsi="Book Antiqua" w:cs="Times New Roman"/>
          <w:sz w:val="24"/>
          <w:szCs w:val="24"/>
          <w:vertAlign w:val="superscript"/>
          <w:lang w:val="en-US"/>
        </w:rPr>
        <w:t>2</w:t>
      </w:r>
      <w:r w:rsidRPr="00362781">
        <w:rPr>
          <w:rFonts w:ascii="Book Antiqua" w:hAnsi="Book Antiqua" w:cs="Times New Roman"/>
          <w:sz w:val="24"/>
          <w:szCs w:val="24"/>
          <w:lang w:val="en-US"/>
        </w:rPr>
        <w:t>, leucovorin 200 mg/m</w:t>
      </w:r>
      <w:r w:rsidRPr="00362781">
        <w:rPr>
          <w:rFonts w:ascii="Book Antiqua" w:hAnsi="Book Antiqua" w:cs="Times New Roman"/>
          <w:sz w:val="24"/>
          <w:szCs w:val="24"/>
          <w:vertAlign w:val="superscript"/>
          <w:lang w:val="en-US"/>
        </w:rPr>
        <w:t>2</w:t>
      </w:r>
      <w:r w:rsidRPr="00362781">
        <w:rPr>
          <w:rFonts w:ascii="Book Antiqua" w:hAnsi="Book Antiqua" w:cs="Times New Roman"/>
          <w:sz w:val="24"/>
          <w:szCs w:val="24"/>
          <w:lang w:val="en-US"/>
        </w:rPr>
        <w:t>, 5-FU 400 mg/m</w:t>
      </w:r>
      <w:r w:rsidRPr="00362781">
        <w:rPr>
          <w:rFonts w:ascii="Book Antiqua" w:hAnsi="Book Antiqua" w:cs="Times New Roman"/>
          <w:sz w:val="24"/>
          <w:szCs w:val="24"/>
          <w:vertAlign w:val="superscript"/>
          <w:lang w:val="en-US"/>
        </w:rPr>
        <w:t>2</w:t>
      </w:r>
      <w:r w:rsidRPr="00362781">
        <w:rPr>
          <w:rFonts w:ascii="Book Antiqua" w:hAnsi="Book Antiqua" w:cs="Times New Roman"/>
          <w:sz w:val="24"/>
          <w:szCs w:val="24"/>
          <w:lang w:val="en-US"/>
        </w:rPr>
        <w:t xml:space="preserve"> bolus and 5-FU 600 mg/m</w:t>
      </w:r>
      <w:r w:rsidRPr="00362781">
        <w:rPr>
          <w:rFonts w:ascii="Book Antiqua" w:hAnsi="Book Antiqua" w:cs="Times New Roman"/>
          <w:sz w:val="24"/>
          <w:szCs w:val="24"/>
          <w:vertAlign w:val="superscript"/>
          <w:lang w:val="en-US"/>
        </w:rPr>
        <w:t>2</w:t>
      </w:r>
      <w:r w:rsidRPr="00362781">
        <w:rPr>
          <w:rFonts w:ascii="Book Antiqua" w:hAnsi="Book Antiqua" w:cs="Times New Roman"/>
          <w:sz w:val="24"/>
          <w:szCs w:val="24"/>
          <w:lang w:val="en-US"/>
        </w:rPr>
        <w:t xml:space="preserve"> for 22 h). This schedule was well tolerated and led to acceptable outcomes (OS 5 </w:t>
      </w:r>
      <w:r w:rsidRPr="00362781">
        <w:rPr>
          <w:rFonts w:ascii="Book Antiqua" w:hAnsi="Book Antiqua" w:cs="Times New Roman" w:hint="eastAsia"/>
          <w:sz w:val="24"/>
          <w:szCs w:val="24"/>
          <w:lang w:val="en-US" w:eastAsia="zh-CN"/>
        </w:rPr>
        <w:t>mo</w:t>
      </w:r>
      <w:r w:rsidRPr="00362781">
        <w:rPr>
          <w:rFonts w:ascii="Book Antiqua" w:hAnsi="Book Antiqua" w:cs="Times New Roman"/>
          <w:sz w:val="24"/>
          <w:szCs w:val="24"/>
          <w:lang w:val="en-US"/>
        </w:rPr>
        <w:t>)</w:t>
      </w:r>
      <w:r w:rsidRPr="00362781">
        <w:rPr>
          <w:rFonts w:ascii="Book Antiqua" w:hAnsi="Book Antiqua" w:cs="Times New Roman"/>
          <w:sz w:val="24"/>
          <w:szCs w:val="24"/>
          <w:vertAlign w:val="superscript"/>
          <w:lang w:val="en-US"/>
        </w:rPr>
        <w:t>[32]</w:t>
      </w:r>
      <w:r w:rsidRPr="00362781">
        <w:rPr>
          <w:rFonts w:ascii="Book Antiqua" w:hAnsi="Book Antiqua" w:cs="Times New Roman"/>
          <w:sz w:val="24"/>
          <w:szCs w:val="24"/>
          <w:lang w:val="en-US"/>
        </w:rPr>
        <w:t>.</w:t>
      </w:r>
    </w:p>
    <w:p w:rsidR="00907D5B" w:rsidRPr="00362781" w:rsidRDefault="00907D5B" w:rsidP="00472B68">
      <w:pPr>
        <w:autoSpaceDE w:val="0"/>
        <w:autoSpaceDN w:val="0"/>
        <w:adjustRightInd w:val="0"/>
        <w:spacing w:after="0" w:line="360" w:lineRule="auto"/>
        <w:ind w:firstLineChars="150" w:firstLine="360"/>
        <w:jc w:val="both"/>
        <w:rPr>
          <w:rStyle w:val="apple-converted-space"/>
          <w:rFonts w:ascii="Book Antiqua" w:hAnsi="Book Antiqua" w:cs="Times New Roman"/>
          <w:sz w:val="24"/>
          <w:szCs w:val="24"/>
          <w:lang w:val="en-US"/>
        </w:rPr>
      </w:pPr>
      <w:r w:rsidRPr="00362781">
        <w:rPr>
          <w:rFonts w:ascii="Book Antiqua" w:hAnsi="Book Antiqua" w:cs="Times New Roman"/>
          <w:sz w:val="24"/>
          <w:szCs w:val="24"/>
          <w:lang w:val="en-US"/>
        </w:rPr>
        <w:t xml:space="preserve">Recent interesting data emerging from two relevant studies (PRODIGE 4, ACCORD 11) of FOLFIRINOX first-line therapy suggest an important impact of this schedule on OS; approximately 45% of patients underwent second-line therapy, despite the high rate of adverse events in the experimental arm compared to the gemcitabine control arm, including febrile neutropenia (5.4% </w:t>
      </w:r>
      <w:r w:rsidRPr="00362781">
        <w:rPr>
          <w:rFonts w:ascii="Book Antiqua" w:hAnsi="Book Antiqua" w:cs="Times New Roman"/>
          <w:i/>
          <w:sz w:val="24"/>
          <w:szCs w:val="24"/>
          <w:lang w:val="en-US"/>
        </w:rPr>
        <w:t>vs</w:t>
      </w:r>
      <w:r w:rsidRPr="00362781">
        <w:rPr>
          <w:rFonts w:ascii="Book Antiqua" w:hAnsi="Book Antiqua" w:cs="Times New Roman"/>
          <w:sz w:val="24"/>
          <w:szCs w:val="24"/>
          <w:lang w:val="en-US"/>
        </w:rPr>
        <w:t xml:space="preserve"> 1.2%), neutropenia (45.7% </w:t>
      </w:r>
      <w:r w:rsidRPr="00362781">
        <w:rPr>
          <w:rFonts w:ascii="Book Antiqua" w:hAnsi="Book Antiqua" w:cs="Times New Roman"/>
          <w:i/>
          <w:sz w:val="24"/>
          <w:szCs w:val="24"/>
          <w:lang w:val="en-US"/>
        </w:rPr>
        <w:t>vs</w:t>
      </w:r>
      <w:r w:rsidRPr="00362781">
        <w:rPr>
          <w:rFonts w:ascii="Book Antiqua" w:hAnsi="Book Antiqua" w:cs="Times New Roman"/>
          <w:sz w:val="24"/>
          <w:szCs w:val="24"/>
          <w:lang w:val="en-US"/>
        </w:rPr>
        <w:t xml:space="preserve"> 21%) and diarrhoea grade 3–4 (12.7% </w:t>
      </w:r>
      <w:r w:rsidRPr="00362781">
        <w:rPr>
          <w:rFonts w:ascii="Book Antiqua" w:hAnsi="Book Antiqua" w:cs="Times New Roman"/>
          <w:i/>
          <w:sz w:val="24"/>
          <w:szCs w:val="24"/>
          <w:lang w:val="en-US"/>
        </w:rPr>
        <w:t>vs</w:t>
      </w:r>
      <w:r w:rsidRPr="00362781">
        <w:rPr>
          <w:rFonts w:ascii="Book Antiqua" w:hAnsi="Book Antiqua" w:cs="Times New Roman"/>
          <w:sz w:val="24"/>
          <w:szCs w:val="24"/>
          <w:lang w:val="en-US"/>
        </w:rPr>
        <w:t xml:space="preserve"> 1.8%)</w:t>
      </w:r>
      <w:r w:rsidRPr="00362781">
        <w:rPr>
          <w:rFonts w:ascii="Book Antiqua" w:hAnsi="Book Antiqua" w:cs="Times New Roman"/>
          <w:sz w:val="24"/>
          <w:szCs w:val="24"/>
          <w:vertAlign w:val="superscript"/>
          <w:lang w:val="en-US"/>
        </w:rPr>
        <w:t>[33]</w:t>
      </w:r>
      <w:r w:rsidRPr="00362781">
        <w:rPr>
          <w:rFonts w:ascii="Book Antiqua" w:hAnsi="Book Antiqua" w:cs="Times New Roman"/>
          <w:sz w:val="24"/>
          <w:szCs w:val="24"/>
          <w:lang w:val="en-US"/>
        </w:rPr>
        <w:t xml:space="preserve">. </w:t>
      </w:r>
    </w:p>
    <w:p w:rsidR="00907D5B" w:rsidRPr="00362781" w:rsidRDefault="00907D5B" w:rsidP="00472B68">
      <w:pPr>
        <w:spacing w:after="0" w:line="360" w:lineRule="auto"/>
        <w:ind w:firstLineChars="150" w:firstLine="360"/>
        <w:jc w:val="both"/>
        <w:textAlignment w:val="baseline"/>
        <w:rPr>
          <w:rFonts w:ascii="Book Antiqua" w:hAnsi="Book Antiqua" w:cs="Times New Roman"/>
          <w:sz w:val="24"/>
          <w:szCs w:val="24"/>
          <w:lang w:val="en-US"/>
        </w:rPr>
      </w:pPr>
      <w:r w:rsidRPr="00362781">
        <w:rPr>
          <w:rStyle w:val="apple-converted-space"/>
          <w:rFonts w:ascii="Book Antiqua" w:hAnsi="Book Antiqua" w:cs="Times New Roman"/>
          <w:sz w:val="24"/>
          <w:szCs w:val="24"/>
          <w:lang w:val="en-US"/>
        </w:rPr>
        <w:t xml:space="preserve">The optimal treatment choice after FOLFIRINOX progression has not been established. The PRODIGE intergroup reported </w:t>
      </w:r>
      <w:r w:rsidRPr="00362781">
        <w:rPr>
          <w:rFonts w:ascii="Book Antiqua" w:hAnsi="Book Antiqua" w:cs="Times New Roman"/>
          <w:sz w:val="24"/>
          <w:szCs w:val="24"/>
          <w:lang w:val="en-US"/>
        </w:rPr>
        <w:t xml:space="preserve">the most common second-line therapy administered to patients progressing in the </w:t>
      </w:r>
      <w:r w:rsidRPr="00362781">
        <w:rPr>
          <w:rStyle w:val="apple-converted-space"/>
          <w:rFonts w:ascii="Book Antiqua" w:hAnsi="Book Antiqua" w:cs="Times New Roman"/>
          <w:sz w:val="24"/>
          <w:szCs w:val="24"/>
          <w:lang w:val="en-US"/>
        </w:rPr>
        <w:t>FOLFIRINOX</w:t>
      </w:r>
      <w:r w:rsidRPr="00362781">
        <w:rPr>
          <w:rFonts w:ascii="Book Antiqua" w:hAnsi="Book Antiqua" w:cs="Times New Roman"/>
          <w:sz w:val="24"/>
          <w:szCs w:val="24"/>
          <w:lang w:val="en-US"/>
        </w:rPr>
        <w:t xml:space="preserve"> arm was gemcitabine (82.5%) or a gemcitabine-based combination (12.5%). Conversely, in the gemcitabine-resistant group, the second-line treatment was FOLFOX (49.4%), gemcitabine plus oxaliplatin (17.6%), fluorouracil and leucovorin plus cisplatin (16.5%) or FOLFIRINOX (4.7%)</w:t>
      </w:r>
      <w:r w:rsidRPr="00362781">
        <w:rPr>
          <w:rFonts w:ascii="Book Antiqua" w:hAnsi="Book Antiqua" w:cs="Times New Roman"/>
          <w:sz w:val="24"/>
          <w:szCs w:val="24"/>
          <w:vertAlign w:val="superscript"/>
          <w:lang w:val="en-US"/>
        </w:rPr>
        <w:t>[34]</w:t>
      </w:r>
      <w:r w:rsidRPr="00362781">
        <w:rPr>
          <w:rFonts w:ascii="Book Antiqua" w:hAnsi="Book Antiqua" w:cs="Times New Roman"/>
          <w:sz w:val="24"/>
          <w:szCs w:val="24"/>
          <w:lang w:val="en-US"/>
        </w:rPr>
        <w:t>. Studies have also investigated nab-paclitaxel plus gemcitabine</w:t>
      </w:r>
      <w:r w:rsidRPr="00362781">
        <w:rPr>
          <w:rFonts w:ascii="Book Antiqua" w:hAnsi="Book Antiqua" w:cs="Times New Roman"/>
          <w:sz w:val="24"/>
          <w:szCs w:val="24"/>
          <w:vertAlign w:val="superscript"/>
          <w:lang w:val="en-US"/>
        </w:rPr>
        <w:t>[35-36]</w:t>
      </w:r>
      <w:r w:rsidRPr="00362781">
        <w:rPr>
          <w:rFonts w:ascii="Book Antiqua" w:hAnsi="Book Antiqua" w:cs="Times New Roman"/>
          <w:sz w:val="24"/>
          <w:szCs w:val="24"/>
          <w:lang w:val="en-US"/>
        </w:rPr>
        <w:t xml:space="preserve"> </w:t>
      </w:r>
      <w:r w:rsidRPr="00362781">
        <w:rPr>
          <w:rStyle w:val="apple-converted-space"/>
          <w:rFonts w:ascii="Book Antiqua" w:hAnsi="Book Antiqua" w:cs="Times New Roman"/>
          <w:sz w:val="24"/>
          <w:szCs w:val="24"/>
          <w:lang w:val="en-US"/>
        </w:rPr>
        <w:t>and gemcitabine alone</w:t>
      </w:r>
      <w:r w:rsidRPr="00362781">
        <w:rPr>
          <w:rStyle w:val="apple-converted-space"/>
          <w:rFonts w:ascii="Book Antiqua" w:hAnsi="Book Antiqua" w:cs="Times New Roman"/>
          <w:sz w:val="24"/>
          <w:szCs w:val="24"/>
          <w:vertAlign w:val="superscript"/>
          <w:lang w:val="en-US"/>
        </w:rPr>
        <w:t>[37]</w:t>
      </w:r>
      <w:r w:rsidRPr="00362781">
        <w:rPr>
          <w:rFonts w:ascii="Book Antiqua" w:hAnsi="Book Antiqua" w:cs="Times New Roman"/>
          <w:sz w:val="24"/>
          <w:szCs w:val="24"/>
          <w:lang w:val="en-US"/>
        </w:rPr>
        <w:t xml:space="preserve"> after first-line </w:t>
      </w:r>
      <w:r w:rsidRPr="00362781">
        <w:rPr>
          <w:rStyle w:val="apple-converted-space"/>
          <w:rFonts w:ascii="Book Antiqua" w:hAnsi="Book Antiqua" w:cs="Times New Roman"/>
          <w:sz w:val="24"/>
          <w:szCs w:val="24"/>
          <w:lang w:val="en-US"/>
        </w:rPr>
        <w:t xml:space="preserve">FOLFIRINOX. </w:t>
      </w:r>
      <w:r w:rsidRPr="00362781">
        <w:rPr>
          <w:rFonts w:ascii="Book Antiqua" w:hAnsi="Book Antiqua" w:cs="Times New Roman"/>
          <w:sz w:val="24"/>
          <w:szCs w:val="24"/>
          <w:lang w:val="en-US"/>
        </w:rPr>
        <w:t>In gemcitabine-refractory patients, second-line therapy with FOLFIRINOX is marginally effective and less manageable in terms of toxicities</w:t>
      </w:r>
      <w:r w:rsidRPr="00362781">
        <w:rPr>
          <w:rFonts w:ascii="Book Antiqua" w:hAnsi="Book Antiqua" w:cs="Times New Roman"/>
          <w:sz w:val="24"/>
          <w:szCs w:val="24"/>
          <w:vertAlign w:val="superscript"/>
          <w:lang w:val="en-US"/>
        </w:rPr>
        <w:t>[38]</w:t>
      </w:r>
      <w:r w:rsidRPr="00362781">
        <w:rPr>
          <w:rFonts w:ascii="Book Antiqua" w:hAnsi="Book Antiqua" w:cs="Times New Roman"/>
          <w:sz w:val="24"/>
          <w:szCs w:val="24"/>
          <w:lang w:val="en-US"/>
        </w:rPr>
        <w:t xml:space="preserve">.  </w:t>
      </w:r>
    </w:p>
    <w:p w:rsidR="00907D5B" w:rsidRPr="00362781" w:rsidRDefault="00907D5B" w:rsidP="00472B68">
      <w:pPr>
        <w:autoSpaceDE w:val="0"/>
        <w:autoSpaceDN w:val="0"/>
        <w:adjustRightInd w:val="0"/>
        <w:spacing w:after="0" w:line="360" w:lineRule="auto"/>
        <w:ind w:firstLineChars="150" w:firstLine="360"/>
        <w:jc w:val="both"/>
        <w:rPr>
          <w:rStyle w:val="apple-converted-space"/>
          <w:rFonts w:ascii="Book Antiqua" w:hAnsi="Book Antiqua" w:cs="Times New Roman"/>
          <w:sz w:val="24"/>
          <w:szCs w:val="24"/>
          <w:lang w:val="en-US"/>
        </w:rPr>
      </w:pPr>
      <w:r w:rsidRPr="00362781">
        <w:rPr>
          <w:rStyle w:val="apple-converted-space"/>
          <w:rFonts w:ascii="Book Antiqua" w:hAnsi="Book Antiqua" w:cs="Times New Roman"/>
          <w:sz w:val="24"/>
          <w:szCs w:val="24"/>
          <w:lang w:val="en-US"/>
        </w:rPr>
        <w:t>The most accepted hypothesis explaining rapid PDA progression during chemotherapy is the presence of a dense stroma surrounding the tumour cells that prevents drug activity. To overcome this obstacle, a new formulation of paclitaxel (nab-paclitaxel)</w:t>
      </w:r>
      <w:r w:rsidRPr="00362781">
        <w:rPr>
          <w:rFonts w:ascii="Book Antiqua" w:hAnsi="Book Antiqua" w:cs="Times New Roman"/>
          <w:bCs/>
          <w:sz w:val="24"/>
          <w:szCs w:val="24"/>
          <w:lang w:val="en-US"/>
        </w:rPr>
        <w:t xml:space="preserve"> was used in combination with gemcitabine as a first-line regimen</w:t>
      </w:r>
      <w:r w:rsidRPr="00362781">
        <w:rPr>
          <w:rFonts w:ascii="Book Antiqua" w:hAnsi="Book Antiqua" w:cs="Times New Roman"/>
          <w:bCs/>
          <w:sz w:val="24"/>
          <w:szCs w:val="24"/>
          <w:vertAlign w:val="superscript"/>
          <w:lang w:val="en-US"/>
        </w:rPr>
        <w:t>[39]</w:t>
      </w:r>
      <w:r w:rsidRPr="00362781">
        <w:rPr>
          <w:rFonts w:ascii="Book Antiqua" w:hAnsi="Book Antiqua" w:cs="Times New Roman"/>
          <w:bCs/>
          <w:sz w:val="24"/>
          <w:szCs w:val="24"/>
          <w:lang w:val="en-US"/>
        </w:rPr>
        <w:t xml:space="preserve">. This </w:t>
      </w:r>
      <w:r w:rsidRPr="00362781">
        <w:rPr>
          <w:rFonts w:ascii="Book Antiqua" w:hAnsi="Book Antiqua" w:cs="Times New Roman"/>
          <w:bCs/>
          <w:sz w:val="24"/>
          <w:szCs w:val="24"/>
          <w:lang w:val="en-US"/>
        </w:rPr>
        <w:lastRenderedPageBreak/>
        <w:t>combination exhibited activity in the second-line setting both in gemcitabine-refractory patients</w:t>
      </w:r>
      <w:r w:rsidRPr="00362781">
        <w:rPr>
          <w:rFonts w:ascii="Book Antiqua" w:hAnsi="Book Antiqua" w:cs="Times New Roman"/>
          <w:bCs/>
          <w:sz w:val="24"/>
          <w:szCs w:val="24"/>
          <w:vertAlign w:val="superscript"/>
          <w:lang w:val="en-US"/>
        </w:rPr>
        <w:t>[40-41]</w:t>
      </w:r>
      <w:r w:rsidRPr="00362781">
        <w:rPr>
          <w:rFonts w:ascii="Book Antiqua" w:hAnsi="Book Antiqua" w:cs="Times New Roman"/>
          <w:bCs/>
          <w:sz w:val="24"/>
          <w:szCs w:val="24"/>
          <w:lang w:val="en-US"/>
        </w:rPr>
        <w:t xml:space="preserve"> and after progression on FOLFIRINOX</w:t>
      </w:r>
      <w:r w:rsidRPr="00362781">
        <w:rPr>
          <w:rFonts w:ascii="Book Antiqua" w:hAnsi="Book Antiqua" w:cs="Times New Roman"/>
          <w:bCs/>
          <w:sz w:val="24"/>
          <w:szCs w:val="24"/>
          <w:vertAlign w:val="superscript"/>
          <w:lang w:val="en-US"/>
        </w:rPr>
        <w:t>[42]</w:t>
      </w:r>
      <w:r w:rsidRPr="00362781">
        <w:rPr>
          <w:rFonts w:ascii="Book Antiqua" w:hAnsi="Book Antiqua" w:cs="Times New Roman"/>
          <w:bCs/>
          <w:sz w:val="24"/>
          <w:szCs w:val="24"/>
          <w:lang w:val="en-US"/>
        </w:rPr>
        <w:t>. Nab-paclitaxel exhibited a clinical benefit and is also feasible in elderly patients</w:t>
      </w:r>
      <w:r w:rsidRPr="00362781">
        <w:rPr>
          <w:rFonts w:ascii="Book Antiqua" w:hAnsi="Book Antiqua" w:cs="Times New Roman"/>
          <w:bCs/>
          <w:sz w:val="24"/>
          <w:szCs w:val="24"/>
          <w:vertAlign w:val="superscript"/>
          <w:lang w:val="en-US"/>
        </w:rPr>
        <w:t>[43]</w:t>
      </w:r>
      <w:r w:rsidRPr="00362781">
        <w:rPr>
          <w:rFonts w:ascii="Book Antiqua" w:hAnsi="Book Antiqua" w:cs="Times New Roman"/>
          <w:bCs/>
          <w:sz w:val="24"/>
          <w:szCs w:val="24"/>
          <w:lang w:val="en-US"/>
        </w:rPr>
        <w:t xml:space="preserve">. Based on these results, </w:t>
      </w:r>
      <w:r w:rsidRPr="00362781">
        <w:rPr>
          <w:rStyle w:val="apple-converted-space"/>
          <w:rFonts w:ascii="Book Antiqua" w:hAnsi="Book Antiqua" w:cs="Times New Roman"/>
          <w:sz w:val="24"/>
          <w:szCs w:val="24"/>
          <w:lang w:val="en-US"/>
        </w:rPr>
        <w:t xml:space="preserve">irinotecan encapsulated in liposome nanoparticles was evaluated. A phase II trial of nanoliposomal irinotecan (nal-iri) monotherapy reported OS of 5.2 </w:t>
      </w:r>
      <w:r w:rsidRPr="00362781">
        <w:rPr>
          <w:rStyle w:val="apple-converted-space"/>
          <w:rFonts w:ascii="Book Antiqua" w:hAnsi="Book Antiqua" w:cs="Times New Roman" w:hint="eastAsia"/>
          <w:sz w:val="24"/>
          <w:szCs w:val="24"/>
          <w:lang w:val="en-US" w:eastAsia="zh-CN"/>
        </w:rPr>
        <w:t>mo</w:t>
      </w:r>
      <w:r w:rsidRPr="00362781">
        <w:rPr>
          <w:rStyle w:val="apple-converted-space"/>
          <w:rFonts w:ascii="Book Antiqua" w:hAnsi="Book Antiqua" w:cs="Times New Roman"/>
          <w:sz w:val="24"/>
          <w:szCs w:val="24"/>
          <w:vertAlign w:val="superscript"/>
          <w:lang w:val="en-US"/>
        </w:rPr>
        <w:t>[44]</w:t>
      </w:r>
      <w:r w:rsidRPr="00362781">
        <w:rPr>
          <w:rStyle w:val="apple-converted-space"/>
          <w:rFonts w:ascii="Book Antiqua" w:hAnsi="Book Antiqua" w:cs="Times New Roman"/>
          <w:sz w:val="24"/>
          <w:szCs w:val="24"/>
          <w:lang w:val="en-US"/>
        </w:rPr>
        <w:t>. The phase III study (NAPOLI-1) randomized (1:1:1) 417 patients worldwide to nanoliposomal irinotecan monotherapy, 5-FU and leucovorin, or nanoliposomal irinotecan plus 5-FU and leucovorin. The reported median OS was 4.9, 4.2 and 6.1 months, respectively</w:t>
      </w:r>
      <w:r w:rsidRPr="00362781">
        <w:rPr>
          <w:rStyle w:val="apple-converted-space"/>
          <w:rFonts w:ascii="Book Antiqua" w:hAnsi="Book Antiqua" w:cs="Times New Roman"/>
          <w:sz w:val="24"/>
          <w:szCs w:val="24"/>
          <w:vertAlign w:val="superscript"/>
          <w:lang w:val="en-US"/>
        </w:rPr>
        <w:t>[45]</w:t>
      </w:r>
      <w:r w:rsidRPr="00362781">
        <w:rPr>
          <w:rStyle w:val="apple-converted-space"/>
          <w:rFonts w:ascii="Book Antiqua" w:hAnsi="Book Antiqua" w:cs="Times New Roman"/>
          <w:sz w:val="24"/>
          <w:szCs w:val="24"/>
          <w:lang w:val="en-US"/>
        </w:rPr>
        <w:t xml:space="preserve">. This multicentre study had a large accrual, and nanoliposomal irinotecan plus 5-FU and leucovorin achieved the highest OS reported (Tables 1 and 2). Nanoliposomal irinotecan monotherapy was comparable to the combination of other chemotherapy agents. </w:t>
      </w:r>
    </w:p>
    <w:p w:rsidR="00907D5B" w:rsidRPr="00362781" w:rsidRDefault="00907D5B" w:rsidP="00472B68">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362781">
        <w:rPr>
          <w:rFonts w:ascii="Book Antiqua" w:hAnsi="Book Antiqua" w:cs="Times New Roman"/>
          <w:sz w:val="24"/>
          <w:szCs w:val="24"/>
          <w:lang w:val="en-US"/>
        </w:rPr>
        <w:t>All available agents have been tested in PDA therapy in different combinations and schedules. However, as in other cancers, the sequence of treatments and the optimization of the few efficient agents are critical. Therefore, it is very important to define an algorithm based on PS, patient age, and comorbidities for the first line decision (Figure 1).</w:t>
      </w:r>
    </w:p>
    <w:p w:rsidR="00907D5B" w:rsidRPr="00362781" w:rsidRDefault="00907D5B" w:rsidP="00472B68">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362781">
        <w:rPr>
          <w:rFonts w:ascii="Book Antiqua" w:hAnsi="Book Antiqua" w:cs="Times New Roman"/>
          <w:sz w:val="24"/>
          <w:szCs w:val="24"/>
          <w:lang w:val="en-US"/>
        </w:rPr>
        <w:t>To determine the first-line therapy, patients can be classified into three categories depending on age, PS, and comorbidities: patients with PS 0–1 and &lt;</w:t>
      </w:r>
      <w:r w:rsidRPr="00362781">
        <w:rPr>
          <w:rFonts w:ascii="Book Antiqua" w:hAnsi="Book Antiqua" w:cs="Times New Roman" w:hint="eastAsia"/>
          <w:sz w:val="24"/>
          <w:szCs w:val="24"/>
          <w:lang w:val="en-US" w:eastAsia="zh-CN"/>
        </w:rPr>
        <w:t xml:space="preserve"> </w:t>
      </w:r>
      <w:r w:rsidRPr="00362781">
        <w:rPr>
          <w:rFonts w:ascii="Book Antiqua" w:hAnsi="Book Antiqua" w:cs="Times New Roman"/>
          <w:sz w:val="24"/>
          <w:szCs w:val="24"/>
          <w:lang w:val="en-US"/>
        </w:rPr>
        <w:t>65 years can be treated with FOLFIRINOX; patients with PS 0–1 and &gt;</w:t>
      </w:r>
      <w:r w:rsidRPr="00362781">
        <w:rPr>
          <w:rFonts w:ascii="Book Antiqua" w:hAnsi="Book Antiqua" w:cs="Times New Roman" w:hint="eastAsia"/>
          <w:sz w:val="24"/>
          <w:szCs w:val="24"/>
          <w:lang w:val="en-US" w:eastAsia="zh-CN"/>
        </w:rPr>
        <w:t xml:space="preserve"> </w:t>
      </w:r>
      <w:r w:rsidRPr="00362781">
        <w:rPr>
          <w:rFonts w:ascii="Book Antiqua" w:hAnsi="Book Antiqua" w:cs="Times New Roman"/>
          <w:sz w:val="24"/>
          <w:szCs w:val="24"/>
          <w:lang w:val="en-US"/>
        </w:rPr>
        <w:t>65 years can receive nab-paclitaxel; and patients with PS &gt;</w:t>
      </w:r>
      <w:r w:rsidRPr="00362781">
        <w:rPr>
          <w:rFonts w:ascii="Book Antiqua" w:hAnsi="Book Antiqua" w:cs="Times New Roman" w:hint="eastAsia"/>
          <w:sz w:val="24"/>
          <w:szCs w:val="24"/>
          <w:lang w:val="en-US" w:eastAsia="zh-CN"/>
        </w:rPr>
        <w:t xml:space="preserve"> </w:t>
      </w:r>
      <w:r w:rsidRPr="00362781">
        <w:rPr>
          <w:rFonts w:ascii="Book Antiqua" w:hAnsi="Book Antiqua" w:cs="Times New Roman"/>
          <w:sz w:val="24"/>
          <w:szCs w:val="24"/>
          <w:lang w:val="en-US"/>
        </w:rPr>
        <w:t xml:space="preserve">1 elderly patients, or patients with serious comorbidities receive gemcitabine monotherapy. The selection of subsequent therapies is affected by previous treatment and depends on residual toxicities, PS after first-line therapy, and patient preference.  </w:t>
      </w:r>
    </w:p>
    <w:p w:rsidR="00907D5B" w:rsidRPr="00362781" w:rsidRDefault="00907D5B" w:rsidP="00472B68">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362781">
        <w:rPr>
          <w:rFonts w:ascii="Book Antiqua" w:hAnsi="Book Antiqua" w:cs="Times New Roman"/>
          <w:sz w:val="24"/>
          <w:szCs w:val="24"/>
          <w:lang w:val="en-US"/>
        </w:rPr>
        <w:t>Based on the literature, we hypothesize that patients treated with FOLFIRINOX can receive nab-paclitaxel plus gemcitabine or gemcitabine monotherapy. However, patients treated with first-line gemcitabine have additional options, including fluoropyrimidine and irinotecan.</w:t>
      </w:r>
    </w:p>
    <w:p w:rsidR="00907D5B" w:rsidRPr="00362781" w:rsidRDefault="00907D5B" w:rsidP="00472B68">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362781">
        <w:rPr>
          <w:rFonts w:ascii="Book Antiqua" w:hAnsi="Book Antiqua" w:cs="Times New Roman"/>
          <w:sz w:val="24"/>
          <w:szCs w:val="24"/>
          <w:lang w:val="en-US"/>
        </w:rPr>
        <w:t>There are currently no studies assessing treatment progression following nab-paclitaxel. However, if the patient recovers from peripheral neurotoxicity, we suggest platinoid-based chemotherapy or irinotecan-based therapy. A recent post hoc analysis of the MPACT trial showed that second-line therapy is feasible and more beneficial in patients previously treated with an efficient first-line treatment, particularly nab-paclitaxel plus gemcitabine, than in patients treated with gemcitabine alone</w:t>
      </w:r>
      <w:r w:rsidRPr="00362781">
        <w:rPr>
          <w:rFonts w:ascii="Book Antiqua" w:hAnsi="Book Antiqua" w:cs="Times New Roman"/>
          <w:sz w:val="24"/>
          <w:szCs w:val="24"/>
          <w:vertAlign w:val="superscript"/>
          <w:lang w:val="en-US"/>
        </w:rPr>
        <w:t>[46]</w:t>
      </w:r>
      <w:r w:rsidRPr="00362781">
        <w:rPr>
          <w:rFonts w:ascii="Book Antiqua" w:hAnsi="Book Antiqua" w:cs="Times New Roman"/>
          <w:sz w:val="24"/>
          <w:szCs w:val="24"/>
          <w:lang w:val="en-US"/>
        </w:rPr>
        <w:t xml:space="preserve">. </w:t>
      </w:r>
    </w:p>
    <w:p w:rsidR="00907D5B" w:rsidRPr="00362781" w:rsidRDefault="00907D5B" w:rsidP="00472B68">
      <w:pPr>
        <w:autoSpaceDE w:val="0"/>
        <w:autoSpaceDN w:val="0"/>
        <w:adjustRightInd w:val="0"/>
        <w:spacing w:after="0" w:line="360" w:lineRule="auto"/>
        <w:ind w:firstLineChars="150" w:firstLine="360"/>
        <w:jc w:val="both"/>
        <w:rPr>
          <w:rFonts w:ascii="Book Antiqua" w:hAnsi="Book Antiqua" w:cs="Times New Roman"/>
          <w:sz w:val="24"/>
          <w:szCs w:val="24"/>
          <w:lang w:val="en-US"/>
        </w:rPr>
      </w:pPr>
      <w:r w:rsidRPr="00362781">
        <w:rPr>
          <w:rFonts w:ascii="Book Antiqua" w:hAnsi="Book Antiqua" w:cs="Times New Roman"/>
          <w:sz w:val="24"/>
          <w:szCs w:val="24"/>
          <w:lang w:val="en-US"/>
        </w:rPr>
        <w:lastRenderedPageBreak/>
        <w:t>Improved outcomes may be obtained by treatment with all active agents (nab-paclitaxel, gemcitabine, irinotecan, oxaliplatin, fluoropyrimidine) during the entire patient history.</w:t>
      </w:r>
    </w:p>
    <w:p w:rsidR="00907D5B" w:rsidRPr="00362781" w:rsidRDefault="00907D5B" w:rsidP="00472B68">
      <w:pPr>
        <w:autoSpaceDE w:val="0"/>
        <w:autoSpaceDN w:val="0"/>
        <w:adjustRightInd w:val="0"/>
        <w:spacing w:after="0" w:line="360" w:lineRule="auto"/>
        <w:jc w:val="both"/>
        <w:rPr>
          <w:rFonts w:ascii="Book Antiqua" w:hAnsi="Book Antiqua" w:cs="Times New Roman"/>
          <w:sz w:val="24"/>
          <w:szCs w:val="24"/>
          <w:lang w:val="en-US"/>
        </w:rPr>
      </w:pPr>
    </w:p>
    <w:p w:rsidR="00907D5B" w:rsidRPr="00362781" w:rsidRDefault="00907D5B" w:rsidP="00472B68">
      <w:pPr>
        <w:autoSpaceDE w:val="0"/>
        <w:autoSpaceDN w:val="0"/>
        <w:adjustRightInd w:val="0"/>
        <w:spacing w:after="0" w:line="360" w:lineRule="auto"/>
        <w:jc w:val="both"/>
        <w:rPr>
          <w:rFonts w:ascii="Book Antiqua" w:hAnsi="Book Antiqua" w:cs="Times New Roman"/>
          <w:b/>
          <w:sz w:val="24"/>
          <w:szCs w:val="24"/>
          <w:lang w:val="en-US" w:eastAsia="zh-CN"/>
        </w:rPr>
      </w:pPr>
      <w:r w:rsidRPr="00362781">
        <w:rPr>
          <w:rFonts w:ascii="Book Antiqua" w:hAnsi="Book Antiqua" w:cs="Times New Roman"/>
          <w:b/>
          <w:sz w:val="24"/>
          <w:szCs w:val="24"/>
          <w:lang w:val="en-US"/>
        </w:rPr>
        <w:t>CONCLUSION</w:t>
      </w:r>
    </w:p>
    <w:p w:rsidR="00907D5B" w:rsidRPr="00362781" w:rsidRDefault="00907D5B" w:rsidP="00472B68">
      <w:pPr>
        <w:autoSpaceDE w:val="0"/>
        <w:autoSpaceDN w:val="0"/>
        <w:adjustRightInd w:val="0"/>
        <w:spacing w:after="0" w:line="360" w:lineRule="auto"/>
        <w:jc w:val="both"/>
        <w:rPr>
          <w:rFonts w:ascii="Book Antiqua" w:hAnsi="Book Antiqua" w:cs="Times New Roman"/>
          <w:sz w:val="24"/>
          <w:szCs w:val="24"/>
          <w:lang w:val="en-US"/>
        </w:rPr>
      </w:pPr>
      <w:r w:rsidRPr="00362781">
        <w:rPr>
          <w:rFonts w:ascii="Book Antiqua" w:hAnsi="Book Antiqua" w:cs="Times New Roman"/>
          <w:sz w:val="24"/>
          <w:szCs w:val="24"/>
          <w:lang w:val="en-US"/>
        </w:rPr>
        <w:t xml:space="preserve">Many drugs have been investigated for PDA treatment, but outstanding OS results have only recently been obtained in the second-line setting. The median OS remains approximately 5 months that is a good results in comparison with that achieved by BSC. Current targeted therapies have not demonstrated efficacy in phase III trial, and future studies must strengthen the efficacy of current chemotherapy agents. Drugs such as nal-iri and nab-paclitaxel represent the first real change in this landscape and may provide new hope for PDA treatment. </w:t>
      </w:r>
    </w:p>
    <w:p w:rsidR="008C19B4" w:rsidRPr="00362781" w:rsidRDefault="008C19B4"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7A1912" w:rsidRPr="00362781" w:rsidRDefault="007A1912" w:rsidP="00472B68">
      <w:pPr>
        <w:autoSpaceDE w:val="0"/>
        <w:autoSpaceDN w:val="0"/>
        <w:adjustRightInd w:val="0"/>
        <w:spacing w:after="0" w:line="360" w:lineRule="auto"/>
        <w:jc w:val="both"/>
        <w:rPr>
          <w:rFonts w:ascii="Book Antiqua" w:hAnsi="Book Antiqua" w:cs="Times New Roman"/>
          <w:sz w:val="24"/>
          <w:szCs w:val="24"/>
          <w:lang w:val="en-US"/>
        </w:rPr>
      </w:pPr>
    </w:p>
    <w:p w:rsidR="008C19B4" w:rsidRPr="00362781" w:rsidRDefault="008C19B4" w:rsidP="00472B68">
      <w:pPr>
        <w:autoSpaceDE w:val="0"/>
        <w:autoSpaceDN w:val="0"/>
        <w:adjustRightInd w:val="0"/>
        <w:spacing w:after="0" w:line="360" w:lineRule="auto"/>
        <w:jc w:val="both"/>
        <w:rPr>
          <w:rFonts w:ascii="Book Antiqua" w:hAnsi="Book Antiqua" w:cs="Times New Roman"/>
          <w:sz w:val="24"/>
          <w:szCs w:val="24"/>
          <w:lang w:val="en-US"/>
        </w:rPr>
      </w:pPr>
    </w:p>
    <w:p w:rsidR="008C19B4" w:rsidRPr="00362781" w:rsidRDefault="008C19B4" w:rsidP="00472B68">
      <w:pPr>
        <w:autoSpaceDE w:val="0"/>
        <w:autoSpaceDN w:val="0"/>
        <w:adjustRightInd w:val="0"/>
        <w:spacing w:after="0" w:line="360" w:lineRule="auto"/>
        <w:jc w:val="both"/>
        <w:rPr>
          <w:rFonts w:ascii="Book Antiqua" w:hAnsi="Book Antiqua" w:cs="Times New Roman"/>
          <w:sz w:val="24"/>
          <w:szCs w:val="24"/>
          <w:lang w:val="en-US"/>
        </w:rPr>
      </w:pPr>
    </w:p>
    <w:p w:rsidR="008C19B4" w:rsidRPr="00362781" w:rsidRDefault="008C19B4" w:rsidP="00472B68">
      <w:pPr>
        <w:autoSpaceDE w:val="0"/>
        <w:autoSpaceDN w:val="0"/>
        <w:adjustRightInd w:val="0"/>
        <w:spacing w:after="0" w:line="360" w:lineRule="auto"/>
        <w:jc w:val="both"/>
        <w:rPr>
          <w:rFonts w:ascii="Book Antiqua" w:hAnsi="Book Antiqua" w:cs="Times New Roman"/>
          <w:sz w:val="24"/>
          <w:szCs w:val="24"/>
          <w:lang w:val="en-US"/>
        </w:rPr>
      </w:pPr>
    </w:p>
    <w:p w:rsidR="008C19B4" w:rsidRPr="00362781" w:rsidRDefault="008C19B4" w:rsidP="00472B68">
      <w:pPr>
        <w:autoSpaceDE w:val="0"/>
        <w:autoSpaceDN w:val="0"/>
        <w:adjustRightInd w:val="0"/>
        <w:spacing w:after="0" w:line="360" w:lineRule="auto"/>
        <w:jc w:val="both"/>
        <w:rPr>
          <w:rFonts w:ascii="Book Antiqua" w:hAnsi="Book Antiqua" w:cs="Times New Roman"/>
          <w:sz w:val="24"/>
          <w:szCs w:val="24"/>
          <w:lang w:val="en-US"/>
        </w:rPr>
      </w:pPr>
    </w:p>
    <w:p w:rsidR="008C19B4" w:rsidRPr="00362781" w:rsidRDefault="008C19B4" w:rsidP="00472B68">
      <w:pPr>
        <w:autoSpaceDE w:val="0"/>
        <w:autoSpaceDN w:val="0"/>
        <w:adjustRightInd w:val="0"/>
        <w:spacing w:after="0" w:line="360" w:lineRule="auto"/>
        <w:jc w:val="both"/>
        <w:rPr>
          <w:rFonts w:ascii="Book Antiqua" w:hAnsi="Book Antiqua" w:cs="Times New Roman"/>
          <w:sz w:val="24"/>
          <w:szCs w:val="24"/>
          <w:lang w:val="en-US"/>
        </w:rPr>
      </w:pPr>
    </w:p>
    <w:p w:rsidR="00D21D69" w:rsidRPr="00362781" w:rsidRDefault="00D21D69" w:rsidP="00472B68">
      <w:pPr>
        <w:spacing w:after="0" w:line="360" w:lineRule="auto"/>
        <w:jc w:val="both"/>
        <w:rPr>
          <w:rFonts w:ascii="Book Antiqua" w:hAnsi="Book Antiqua" w:cs="Times New Roman"/>
          <w:b/>
          <w:sz w:val="24"/>
          <w:szCs w:val="24"/>
          <w:lang w:val="en-US"/>
        </w:rPr>
      </w:pPr>
    </w:p>
    <w:p w:rsidR="00545C68" w:rsidRPr="00362781" w:rsidRDefault="00545C68" w:rsidP="00472B68">
      <w:pPr>
        <w:spacing w:after="0"/>
        <w:jc w:val="both"/>
        <w:rPr>
          <w:rFonts w:ascii="Book Antiqua" w:hAnsi="Book Antiqua" w:cs="Times New Roman"/>
          <w:b/>
          <w:sz w:val="24"/>
          <w:szCs w:val="24"/>
          <w:lang w:val="en-US"/>
        </w:rPr>
      </w:pPr>
      <w:r w:rsidRPr="00362781">
        <w:rPr>
          <w:rFonts w:ascii="Book Antiqua" w:hAnsi="Book Antiqua" w:cs="Times New Roman"/>
          <w:b/>
          <w:sz w:val="24"/>
          <w:szCs w:val="24"/>
          <w:lang w:val="en-US"/>
        </w:rPr>
        <w:br w:type="page"/>
      </w:r>
    </w:p>
    <w:p w:rsidR="0015148E" w:rsidRPr="00362781" w:rsidRDefault="00A90BF7" w:rsidP="00472B68">
      <w:pPr>
        <w:spacing w:after="0" w:line="360" w:lineRule="auto"/>
        <w:jc w:val="both"/>
        <w:rPr>
          <w:rFonts w:ascii="Book Antiqua" w:hAnsi="Book Antiqua" w:cs="Times New Roman"/>
          <w:b/>
          <w:sz w:val="24"/>
          <w:szCs w:val="24"/>
          <w:lang w:val="en-US" w:eastAsia="zh-CN"/>
        </w:rPr>
      </w:pPr>
      <w:r w:rsidRPr="00362781">
        <w:rPr>
          <w:rFonts w:ascii="Book Antiqua" w:hAnsi="Book Antiqua" w:cs="Times New Roman"/>
          <w:b/>
          <w:sz w:val="24"/>
          <w:szCs w:val="24"/>
          <w:lang w:val="en-US"/>
        </w:rPr>
        <w:lastRenderedPageBreak/>
        <w:t>REFERENCES</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1 </w:t>
      </w:r>
      <w:r w:rsidRPr="00362781">
        <w:rPr>
          <w:rFonts w:ascii="Book Antiqua" w:eastAsia="Arial Unicode MS" w:hAnsi="Book Antiqua" w:cs="Arial Unicode MS"/>
          <w:b/>
          <w:bCs/>
          <w:sz w:val="24"/>
          <w:szCs w:val="24"/>
        </w:rPr>
        <w:t>Siegel RL</w:t>
      </w:r>
      <w:r w:rsidRPr="00362781">
        <w:rPr>
          <w:rFonts w:ascii="Book Antiqua" w:eastAsia="Arial Unicode MS" w:hAnsi="Book Antiqua" w:cs="Arial Unicode MS"/>
          <w:sz w:val="24"/>
          <w:szCs w:val="24"/>
        </w:rPr>
        <w:t>, Miller KD, Jemal A. Cancer statistics, 2015. </w:t>
      </w:r>
      <w:r w:rsidRPr="00362781">
        <w:rPr>
          <w:rFonts w:ascii="Book Antiqua" w:eastAsia="Arial Unicode MS" w:hAnsi="Book Antiqua" w:cs="Arial Unicode MS"/>
          <w:i/>
          <w:iCs/>
          <w:sz w:val="24"/>
          <w:szCs w:val="24"/>
        </w:rPr>
        <w:t>CA Cancer J Clin</w:t>
      </w:r>
      <w:r w:rsidRPr="00362781">
        <w:rPr>
          <w:rFonts w:ascii="Book Antiqua" w:eastAsia="Arial Unicode MS" w:hAnsi="Book Antiqua" w:cs="Arial Unicode MS"/>
          <w:sz w:val="24"/>
          <w:szCs w:val="24"/>
        </w:rPr>
        <w:t> </w:t>
      </w:r>
      <w:r w:rsidRPr="00362781">
        <w:rPr>
          <w:rFonts w:ascii="Book Antiqua" w:eastAsia="Arial Unicode MS" w:hAnsi="Book Antiqua" w:cs="Arial Unicode MS" w:hint="eastAsia"/>
          <w:sz w:val="24"/>
          <w:szCs w:val="24"/>
        </w:rPr>
        <w:t>2015</w:t>
      </w:r>
      <w:r w:rsidRPr="00362781">
        <w:rPr>
          <w:rFonts w:ascii="Book Antiqua" w:eastAsia="Arial Unicode MS" w:hAnsi="Book Antiqua" w:cs="Arial Unicode MS"/>
          <w:sz w:val="24"/>
          <w:szCs w:val="24"/>
        </w:rPr>
        <w:t>; </w:t>
      </w:r>
      <w:r w:rsidRPr="00362781">
        <w:rPr>
          <w:rFonts w:ascii="Book Antiqua" w:eastAsia="Arial Unicode MS" w:hAnsi="Book Antiqua" w:cs="Arial Unicode MS"/>
          <w:b/>
          <w:bCs/>
          <w:sz w:val="24"/>
          <w:szCs w:val="24"/>
        </w:rPr>
        <w:t>65</w:t>
      </w:r>
      <w:r w:rsidRPr="00362781">
        <w:rPr>
          <w:rFonts w:ascii="Book Antiqua" w:eastAsia="Arial Unicode MS" w:hAnsi="Book Antiqua" w:cs="Arial Unicode MS"/>
          <w:sz w:val="24"/>
          <w:szCs w:val="24"/>
        </w:rPr>
        <w:t>: 5-29 [PMID: 25559415 DOI: 10.3322/caac]</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2 </w:t>
      </w:r>
      <w:r w:rsidRPr="00362781">
        <w:rPr>
          <w:rFonts w:ascii="Book Antiqua" w:eastAsia="Arial Unicode MS" w:hAnsi="Book Antiqua" w:cs="Arial Unicode MS"/>
          <w:b/>
          <w:bCs/>
          <w:sz w:val="24"/>
          <w:szCs w:val="24"/>
        </w:rPr>
        <w:t>Carrato A</w:t>
      </w:r>
      <w:r w:rsidRPr="00362781">
        <w:rPr>
          <w:rFonts w:ascii="Book Antiqua" w:eastAsia="Arial Unicode MS" w:hAnsi="Book Antiqua" w:cs="Arial Unicode MS"/>
          <w:sz w:val="24"/>
          <w:szCs w:val="24"/>
        </w:rPr>
        <w:t>, Falcone A, Ducreux M, Valle JW, Parnaby A, Djazouli K, Alnwick-Allu K, Hutchings A, Palaska C, Parthenaki I. A Systematic Review of the Burden of Pancreatic Cancer in Europe: Real-World Impact on Survival, Quality of Life and Costs. </w:t>
      </w:r>
      <w:r w:rsidRPr="00362781">
        <w:rPr>
          <w:rFonts w:ascii="Book Antiqua" w:eastAsia="Arial Unicode MS" w:hAnsi="Book Antiqua" w:cs="Arial Unicode MS"/>
          <w:i/>
          <w:iCs/>
          <w:sz w:val="24"/>
          <w:szCs w:val="24"/>
        </w:rPr>
        <w:t>J Gastrointest Cancer</w:t>
      </w:r>
      <w:r w:rsidRPr="00362781">
        <w:rPr>
          <w:rFonts w:ascii="Book Antiqua" w:eastAsia="Arial Unicode MS" w:hAnsi="Book Antiqua" w:cs="Arial Unicode MS"/>
          <w:sz w:val="24"/>
          <w:szCs w:val="24"/>
        </w:rPr>
        <w:t> 2015; </w:t>
      </w:r>
      <w:r w:rsidRPr="00362781">
        <w:rPr>
          <w:rFonts w:ascii="Book Antiqua" w:eastAsia="Arial Unicode MS" w:hAnsi="Book Antiqua" w:cs="Arial Unicode MS"/>
          <w:b/>
          <w:bCs/>
          <w:sz w:val="24"/>
          <w:szCs w:val="24"/>
        </w:rPr>
        <w:t>46</w:t>
      </w:r>
      <w:r w:rsidRPr="00362781">
        <w:rPr>
          <w:rFonts w:ascii="Book Antiqua" w:eastAsia="Arial Unicode MS" w:hAnsi="Book Antiqua" w:cs="Arial Unicode MS"/>
          <w:sz w:val="24"/>
          <w:szCs w:val="24"/>
        </w:rPr>
        <w:t>: 201-211 [PMID: 25972062 DOI: 10.1007/s12029-015-9724-1]</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3</w:t>
      </w:r>
      <w:r w:rsidRPr="00362781">
        <w:rPr>
          <w:rFonts w:ascii="Book Antiqua" w:eastAsia="Arial Unicode MS" w:hAnsi="Book Antiqua" w:cs="Arial Unicode MS" w:hint="eastAsia"/>
          <w:sz w:val="24"/>
          <w:szCs w:val="24"/>
        </w:rPr>
        <w:t xml:space="preserve"> </w:t>
      </w:r>
      <w:r w:rsidR="00940DD8" w:rsidRPr="00940DD8">
        <w:rPr>
          <w:rFonts w:ascii="Book Antiqua" w:eastAsia="Arial Unicode MS" w:hAnsi="Book Antiqua" w:cs="Arial Unicode MS"/>
          <w:b/>
          <w:sz w:val="24"/>
          <w:szCs w:val="24"/>
        </w:rPr>
        <w:t>National Comprehensive Cancer Network</w:t>
      </w:r>
      <w:r w:rsidRPr="00362781">
        <w:rPr>
          <w:rFonts w:ascii="Book Antiqua" w:eastAsia="Arial Unicode MS" w:hAnsi="Book Antiqua" w:cs="Arial Unicode MS" w:hint="eastAsia"/>
          <w:sz w:val="24"/>
          <w:szCs w:val="24"/>
        </w:rPr>
        <w:t>.</w:t>
      </w:r>
      <w:r w:rsidR="00940DD8">
        <w:rPr>
          <w:rFonts w:ascii="Book Antiqua" w:eastAsia="Arial Unicode MS" w:hAnsi="Book Antiqua" w:cs="Arial Unicode MS"/>
          <w:sz w:val="24"/>
          <w:szCs w:val="24"/>
          <w:lang w:val="en-US"/>
        </w:rPr>
        <w:t xml:space="preserve"> </w:t>
      </w:r>
      <w:r w:rsidR="00940DD8" w:rsidRPr="00940DD8">
        <w:rPr>
          <w:rFonts w:ascii="Book Antiqua" w:eastAsia="Arial Unicode MS" w:hAnsi="Book Antiqua" w:cs="Arial Unicode MS"/>
          <w:sz w:val="24"/>
          <w:szCs w:val="24"/>
        </w:rPr>
        <w:t xml:space="preserve">NCCN </w:t>
      </w:r>
      <w:r w:rsidR="00940DD8" w:rsidRPr="00362781">
        <w:rPr>
          <w:rFonts w:ascii="Book Antiqua" w:eastAsia="Arial Unicode MS" w:hAnsi="Book Antiqua" w:cs="Arial Unicode MS"/>
          <w:sz w:val="24"/>
          <w:szCs w:val="24"/>
        </w:rPr>
        <w:t>pancreatic</w:t>
      </w:r>
      <w:r w:rsidR="00940DD8">
        <w:rPr>
          <w:rFonts w:ascii="Book Antiqua" w:eastAsia="Arial Unicode MS" w:hAnsi="Book Antiqua" w:cs="Arial Unicode MS"/>
          <w:sz w:val="24"/>
          <w:szCs w:val="24"/>
        </w:rPr>
        <w:t xml:space="preserve"> guideline.</w:t>
      </w:r>
      <w:r w:rsidRPr="00362781">
        <w:rPr>
          <w:rFonts w:ascii="Book Antiqua" w:eastAsia="Arial Unicode MS" w:hAnsi="Book Antiqua" w:cs="Arial Unicode MS"/>
          <w:sz w:val="24"/>
          <w:szCs w:val="24"/>
        </w:rPr>
        <w:t xml:space="preserve"> Available from: URL:</w:t>
      </w:r>
      <w:r w:rsidRPr="00362781">
        <w:rPr>
          <w:rFonts w:ascii="Book Antiqua" w:eastAsia="Arial Unicode MS" w:hAnsi="Book Antiqua" w:cs="Arial Unicode MS" w:hint="eastAsia"/>
          <w:sz w:val="24"/>
          <w:szCs w:val="24"/>
        </w:rPr>
        <w:t xml:space="preserve"> </w:t>
      </w:r>
      <w:r w:rsidRPr="00362781">
        <w:rPr>
          <w:rFonts w:ascii="Book Antiqua" w:eastAsia="Arial Unicode MS" w:hAnsi="Book Antiqua" w:cs="Arial Unicode MS"/>
          <w:sz w:val="24"/>
          <w:szCs w:val="24"/>
        </w:rPr>
        <w:t>http: //www.nccn.org/professionals/physician_gls/pdf/pancreatic</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4 </w:t>
      </w:r>
      <w:r w:rsidRPr="00362781">
        <w:rPr>
          <w:rFonts w:ascii="Book Antiqua" w:eastAsia="Arial Unicode MS" w:hAnsi="Book Antiqua" w:cs="Arial Unicode MS"/>
          <w:b/>
          <w:bCs/>
          <w:sz w:val="24"/>
          <w:szCs w:val="24"/>
        </w:rPr>
        <w:t>Burris HA</w:t>
      </w:r>
      <w:r w:rsidRPr="00362781">
        <w:rPr>
          <w:rFonts w:ascii="Book Antiqua" w:eastAsia="Arial Unicode MS" w:hAnsi="Book Antiqua" w:cs="Arial Unicode MS"/>
          <w:sz w:val="24"/>
          <w:szCs w:val="24"/>
        </w:rPr>
        <w:t xml:space="preserve">, Moore MJ, Andersen J, </w:t>
      </w:r>
      <w:bookmarkStart w:id="18" w:name="_GoBack"/>
      <w:bookmarkEnd w:id="18"/>
      <w:r w:rsidRPr="00362781">
        <w:rPr>
          <w:rFonts w:ascii="Book Antiqua" w:eastAsia="Arial Unicode MS" w:hAnsi="Book Antiqua" w:cs="Arial Unicode MS"/>
          <w:sz w:val="24"/>
          <w:szCs w:val="24"/>
        </w:rPr>
        <w:t>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362781">
        <w:rPr>
          <w:rFonts w:ascii="Book Antiqua" w:eastAsia="Arial Unicode MS" w:hAnsi="Book Antiqua" w:cs="Arial Unicode MS"/>
          <w:i/>
          <w:iCs/>
          <w:sz w:val="24"/>
          <w:szCs w:val="24"/>
        </w:rPr>
        <w:t>J Clin Oncol</w:t>
      </w:r>
      <w:r w:rsidRPr="00362781">
        <w:rPr>
          <w:rFonts w:ascii="Book Antiqua" w:eastAsia="Arial Unicode MS" w:hAnsi="Book Antiqua" w:cs="Arial Unicode MS"/>
          <w:sz w:val="24"/>
          <w:szCs w:val="24"/>
        </w:rPr>
        <w:t> 1997; </w:t>
      </w:r>
      <w:r w:rsidRPr="00362781">
        <w:rPr>
          <w:rFonts w:ascii="Book Antiqua" w:eastAsia="Arial Unicode MS" w:hAnsi="Book Antiqua" w:cs="Arial Unicode MS"/>
          <w:b/>
          <w:bCs/>
          <w:sz w:val="24"/>
          <w:szCs w:val="24"/>
        </w:rPr>
        <w:t>15</w:t>
      </w:r>
      <w:r w:rsidRPr="00362781">
        <w:rPr>
          <w:rFonts w:ascii="Book Antiqua" w:eastAsia="Arial Unicode MS" w:hAnsi="Book Antiqua" w:cs="Arial Unicode MS"/>
          <w:sz w:val="24"/>
          <w:szCs w:val="24"/>
        </w:rPr>
        <w:t>: 2403-2413 [PMID: 9196156]</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5 </w:t>
      </w:r>
      <w:r w:rsidRPr="00362781">
        <w:rPr>
          <w:rFonts w:ascii="Book Antiqua" w:eastAsia="Arial Unicode MS" w:hAnsi="Book Antiqua" w:cs="Arial Unicode MS"/>
          <w:b/>
          <w:bCs/>
          <w:sz w:val="24"/>
          <w:szCs w:val="24"/>
        </w:rPr>
        <w:t>Smyth EN</w:t>
      </w:r>
      <w:r w:rsidRPr="00362781">
        <w:rPr>
          <w:rFonts w:ascii="Book Antiqua" w:eastAsia="Arial Unicode MS" w:hAnsi="Book Antiqua" w:cs="Arial Unicode MS"/>
          <w:sz w:val="24"/>
          <w:szCs w:val="24"/>
        </w:rPr>
        <w:t>, Bapat B, Ball DE, André T, Kaye JA. Metastatic Pancreatic Adenocarcinoma Treatment Patterns, Health Care Resource Use, and Outcomes in France and the United Kingdom Between 2009 and 2012: A Retrospective Study. </w:t>
      </w:r>
      <w:r w:rsidRPr="00362781">
        <w:rPr>
          <w:rFonts w:ascii="Book Antiqua" w:eastAsia="Arial Unicode MS" w:hAnsi="Book Antiqua" w:cs="Arial Unicode MS"/>
          <w:i/>
          <w:iCs/>
          <w:sz w:val="24"/>
          <w:szCs w:val="24"/>
        </w:rPr>
        <w:t>Clin Ther</w:t>
      </w:r>
      <w:r w:rsidRPr="00362781">
        <w:rPr>
          <w:rFonts w:ascii="Book Antiqua" w:eastAsia="Arial Unicode MS" w:hAnsi="Book Antiqua" w:cs="Arial Unicode MS"/>
          <w:sz w:val="24"/>
          <w:szCs w:val="24"/>
        </w:rPr>
        <w:t> 2015; </w:t>
      </w:r>
      <w:r w:rsidRPr="00362781">
        <w:rPr>
          <w:rFonts w:ascii="Book Antiqua" w:eastAsia="Arial Unicode MS" w:hAnsi="Book Antiqua" w:cs="Arial Unicode MS"/>
          <w:b/>
          <w:bCs/>
          <w:sz w:val="24"/>
          <w:szCs w:val="24"/>
        </w:rPr>
        <w:t>37</w:t>
      </w:r>
      <w:r w:rsidRPr="00362781">
        <w:rPr>
          <w:rFonts w:ascii="Book Antiqua" w:eastAsia="Arial Unicode MS" w:hAnsi="Book Antiqua" w:cs="Arial Unicode MS"/>
          <w:sz w:val="24"/>
          <w:szCs w:val="24"/>
        </w:rPr>
        <w:t>: 1301-1316 [PMID: 25907619 DOI: 10.1016/j.clinthera.2015.03.016]</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6 </w:t>
      </w:r>
      <w:r w:rsidRPr="00362781">
        <w:rPr>
          <w:rFonts w:ascii="Book Antiqua" w:eastAsia="Arial Unicode MS" w:hAnsi="Book Antiqua" w:cs="Arial Unicode MS"/>
          <w:b/>
          <w:bCs/>
          <w:sz w:val="24"/>
          <w:szCs w:val="24"/>
        </w:rPr>
        <w:t>Oettle H</w:t>
      </w:r>
      <w:r w:rsidRPr="00362781">
        <w:rPr>
          <w:rFonts w:ascii="Book Antiqua" w:eastAsia="Arial Unicode MS" w:hAnsi="Book Antiqua" w:cs="Arial Unicode MS"/>
          <w:sz w:val="24"/>
          <w:szCs w:val="24"/>
        </w:rPr>
        <w:t>, Riess H, Stieler JM, Heil G, Schwaner I, Seraphin J, Görner M, Mölle M, Greten TF, Lakner V, Bischoff S, Sinn M, Dörken B, Pelzer U. Second-line oxaliplatin, folinic acid, and fluorouracil versus folinic acid and fluorouracil alone for gemcitabine-refractory pancreatic cancer: outcomes from the CONKO-003 trial. </w:t>
      </w:r>
      <w:r w:rsidRPr="00362781">
        <w:rPr>
          <w:rFonts w:ascii="Book Antiqua" w:eastAsia="Arial Unicode MS" w:hAnsi="Book Antiqua" w:cs="Arial Unicode MS"/>
          <w:i/>
          <w:iCs/>
          <w:sz w:val="24"/>
          <w:szCs w:val="24"/>
        </w:rPr>
        <w:t>J Clin Oncol</w:t>
      </w:r>
      <w:r w:rsidRPr="00362781">
        <w:rPr>
          <w:rFonts w:ascii="Book Antiqua" w:eastAsia="Arial Unicode MS" w:hAnsi="Book Antiqua" w:cs="Arial Unicode MS"/>
          <w:sz w:val="24"/>
          <w:szCs w:val="24"/>
        </w:rPr>
        <w:t> 2014; </w:t>
      </w:r>
      <w:r w:rsidRPr="00362781">
        <w:rPr>
          <w:rFonts w:ascii="Book Antiqua" w:eastAsia="Arial Unicode MS" w:hAnsi="Book Antiqua" w:cs="Arial Unicode MS"/>
          <w:b/>
          <w:bCs/>
          <w:sz w:val="24"/>
          <w:szCs w:val="24"/>
        </w:rPr>
        <w:t>32</w:t>
      </w:r>
      <w:r w:rsidRPr="00362781">
        <w:rPr>
          <w:rFonts w:ascii="Book Antiqua" w:eastAsia="Arial Unicode MS" w:hAnsi="Book Antiqua" w:cs="Arial Unicode MS"/>
          <w:sz w:val="24"/>
          <w:szCs w:val="24"/>
        </w:rPr>
        <w:t>: 2423-2429 [PMID: 24982456 DOI: 10.1200/JCO.2013.53.6995]</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7 </w:t>
      </w:r>
      <w:r w:rsidRPr="00362781">
        <w:rPr>
          <w:rFonts w:ascii="Book Antiqua" w:eastAsia="Arial Unicode MS" w:hAnsi="Book Antiqua" w:cs="Arial Unicode MS"/>
          <w:b/>
          <w:bCs/>
          <w:sz w:val="24"/>
          <w:szCs w:val="24"/>
        </w:rPr>
        <w:t>Astsaturov IA</w:t>
      </w:r>
      <w:r w:rsidRPr="00362781">
        <w:rPr>
          <w:rFonts w:ascii="Book Antiqua" w:eastAsia="Arial Unicode MS" w:hAnsi="Book Antiqua" w:cs="Arial Unicode MS"/>
          <w:sz w:val="24"/>
          <w:szCs w:val="24"/>
        </w:rPr>
        <w:t>, Meropol NJ, Alpaugh RK, Burtness BA, Cheng JD, McLaughlin S, Rogatko A, Xu Z, Watson JC, Weiner LM, Cohen SJ. Phase II and coagulation cascade biomarker study of bevacizumab with or without docetaxel in patients with previously treated metastatic pancreatic adenocarcinoma. </w:t>
      </w:r>
      <w:r w:rsidRPr="00362781">
        <w:rPr>
          <w:rFonts w:ascii="Book Antiqua" w:eastAsia="Arial Unicode MS" w:hAnsi="Book Antiqua" w:cs="Arial Unicode MS"/>
          <w:i/>
          <w:iCs/>
          <w:sz w:val="24"/>
          <w:szCs w:val="24"/>
        </w:rPr>
        <w:t>Am J Clin Oncol</w:t>
      </w:r>
      <w:r w:rsidRPr="00362781">
        <w:rPr>
          <w:rFonts w:ascii="Book Antiqua" w:eastAsia="Arial Unicode MS" w:hAnsi="Book Antiqua" w:cs="Arial Unicode MS"/>
          <w:sz w:val="24"/>
          <w:szCs w:val="24"/>
        </w:rPr>
        <w:t> 2011; </w:t>
      </w:r>
      <w:r w:rsidRPr="00362781">
        <w:rPr>
          <w:rFonts w:ascii="Book Antiqua" w:eastAsia="Arial Unicode MS" w:hAnsi="Book Antiqua" w:cs="Arial Unicode MS"/>
          <w:b/>
          <w:bCs/>
          <w:sz w:val="24"/>
          <w:szCs w:val="24"/>
        </w:rPr>
        <w:t>34</w:t>
      </w:r>
      <w:r w:rsidRPr="00362781">
        <w:rPr>
          <w:rFonts w:ascii="Book Antiqua" w:eastAsia="Arial Unicode MS" w:hAnsi="Book Antiqua" w:cs="Arial Unicode MS"/>
          <w:sz w:val="24"/>
          <w:szCs w:val="24"/>
        </w:rPr>
        <w:t>: 70-75 [PMID: 20458210 DOI: 10.1097/COC.0b013e3181d2734a]</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8 </w:t>
      </w:r>
      <w:r w:rsidRPr="00362781">
        <w:rPr>
          <w:rFonts w:ascii="Book Antiqua" w:eastAsia="Arial Unicode MS" w:hAnsi="Book Antiqua" w:cs="Arial Unicode MS"/>
          <w:b/>
          <w:bCs/>
          <w:sz w:val="24"/>
          <w:szCs w:val="24"/>
        </w:rPr>
        <w:t>Renouf DJ</w:t>
      </w:r>
      <w:r w:rsidRPr="00362781">
        <w:rPr>
          <w:rFonts w:ascii="Book Antiqua" w:eastAsia="Arial Unicode MS" w:hAnsi="Book Antiqua" w:cs="Arial Unicode MS"/>
          <w:sz w:val="24"/>
          <w:szCs w:val="24"/>
        </w:rPr>
        <w:t>, Tang PA, Hedley D, Chen E, Kamel-Reid S, Tsao MS, Tran-Thanh D, Gill S, Dhani N, Au HJ, Wang L, Moore MJ. A phase II study of erlotinib in gemcitabine refractory advanced pancreatic cancer. </w:t>
      </w:r>
      <w:r w:rsidRPr="00362781">
        <w:rPr>
          <w:rFonts w:ascii="Book Antiqua" w:eastAsia="Arial Unicode MS" w:hAnsi="Book Antiqua" w:cs="Arial Unicode MS"/>
          <w:i/>
          <w:iCs/>
          <w:sz w:val="24"/>
          <w:szCs w:val="24"/>
        </w:rPr>
        <w:t>Eur J Cancer</w:t>
      </w:r>
      <w:r w:rsidRPr="00362781">
        <w:rPr>
          <w:rFonts w:ascii="Book Antiqua" w:eastAsia="Arial Unicode MS" w:hAnsi="Book Antiqua" w:cs="Arial Unicode MS"/>
          <w:sz w:val="24"/>
          <w:szCs w:val="24"/>
        </w:rPr>
        <w:t> 2014; </w:t>
      </w:r>
      <w:r w:rsidRPr="00362781">
        <w:rPr>
          <w:rFonts w:ascii="Book Antiqua" w:eastAsia="Arial Unicode MS" w:hAnsi="Book Antiqua" w:cs="Arial Unicode MS"/>
          <w:b/>
          <w:bCs/>
          <w:sz w:val="24"/>
          <w:szCs w:val="24"/>
        </w:rPr>
        <w:t>50</w:t>
      </w:r>
      <w:r w:rsidRPr="00362781">
        <w:rPr>
          <w:rFonts w:ascii="Book Antiqua" w:eastAsia="Arial Unicode MS" w:hAnsi="Book Antiqua" w:cs="Arial Unicode MS"/>
          <w:sz w:val="24"/>
          <w:szCs w:val="24"/>
        </w:rPr>
        <w:t>: 1909-1915 [PMID: 24857345 DOI: 10.1016/j.ejca.2014.04.008]</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lastRenderedPageBreak/>
        <w:t>9 </w:t>
      </w:r>
      <w:r w:rsidRPr="00362781">
        <w:rPr>
          <w:rFonts w:ascii="Book Antiqua" w:eastAsia="Arial Unicode MS" w:hAnsi="Book Antiqua" w:cs="Arial Unicode MS"/>
          <w:b/>
          <w:bCs/>
          <w:sz w:val="24"/>
          <w:szCs w:val="24"/>
        </w:rPr>
        <w:t>Ko AH</w:t>
      </w:r>
      <w:r w:rsidRPr="00362781">
        <w:rPr>
          <w:rFonts w:ascii="Book Antiqua" w:eastAsia="Arial Unicode MS" w:hAnsi="Book Antiqua" w:cs="Arial Unicode MS"/>
          <w:sz w:val="24"/>
          <w:szCs w:val="24"/>
        </w:rPr>
        <w:t>, Venook AP, Bergsland EK, Kelley RK, Korn WM, Dito E, Schillinger B, Scott J, Hwang J, Tempero MA. A phase II study of bevacizumab plus erlotinib for gemcitabine-refractory metastatic pancreatic cancer. </w:t>
      </w:r>
      <w:r w:rsidRPr="00362781">
        <w:rPr>
          <w:rFonts w:ascii="Book Antiqua" w:eastAsia="Arial Unicode MS" w:hAnsi="Book Antiqua" w:cs="Arial Unicode MS"/>
          <w:i/>
          <w:iCs/>
          <w:sz w:val="24"/>
          <w:szCs w:val="24"/>
        </w:rPr>
        <w:t>Cancer Chemother Pharmacol</w:t>
      </w:r>
      <w:r w:rsidRPr="00362781">
        <w:rPr>
          <w:rFonts w:ascii="Book Antiqua" w:eastAsia="Arial Unicode MS" w:hAnsi="Book Antiqua" w:cs="Arial Unicode MS"/>
          <w:sz w:val="24"/>
          <w:szCs w:val="24"/>
        </w:rPr>
        <w:t> 2010; </w:t>
      </w:r>
      <w:r w:rsidRPr="00362781">
        <w:rPr>
          <w:rFonts w:ascii="Book Antiqua" w:eastAsia="Arial Unicode MS" w:hAnsi="Book Antiqua" w:cs="Arial Unicode MS"/>
          <w:b/>
          <w:bCs/>
          <w:sz w:val="24"/>
          <w:szCs w:val="24"/>
        </w:rPr>
        <w:t>66</w:t>
      </w:r>
      <w:r w:rsidRPr="00362781">
        <w:rPr>
          <w:rFonts w:ascii="Book Antiqua" w:eastAsia="Arial Unicode MS" w:hAnsi="Book Antiqua" w:cs="Arial Unicode MS"/>
          <w:sz w:val="24"/>
          <w:szCs w:val="24"/>
        </w:rPr>
        <w:t>: 1051-1057 [PMID: 20130876 DOI: 10.1007/s00280-010-1257-5]</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10 </w:t>
      </w:r>
      <w:r w:rsidRPr="00362781">
        <w:rPr>
          <w:rFonts w:ascii="Book Antiqua" w:eastAsia="Arial Unicode MS" w:hAnsi="Book Antiqua" w:cs="Arial Unicode MS"/>
          <w:b/>
          <w:bCs/>
          <w:sz w:val="24"/>
          <w:szCs w:val="24"/>
        </w:rPr>
        <w:t>Bodoky G</w:t>
      </w:r>
      <w:r w:rsidRPr="00362781">
        <w:rPr>
          <w:rFonts w:ascii="Book Antiqua" w:eastAsia="Arial Unicode MS" w:hAnsi="Book Antiqua" w:cs="Arial Unicode MS"/>
          <w:sz w:val="24"/>
          <w:szCs w:val="24"/>
        </w:rPr>
        <w:t>, Timcheva C, Spigel DR, La Stella PJ, Ciuleanu TE, Pover G, Tebbutt NC. A phase II open-label randomized study to assess the efficacy and safety of selumetinib (AZD6244 [ARRY-142886]) versus capecitabine in patients with advanced or metastatic pancreatic cancer who have failed first-line gemcitabine therapy. </w:t>
      </w:r>
      <w:r w:rsidRPr="00362781">
        <w:rPr>
          <w:rFonts w:ascii="Book Antiqua" w:eastAsia="Arial Unicode MS" w:hAnsi="Book Antiqua" w:cs="Arial Unicode MS"/>
          <w:i/>
          <w:iCs/>
          <w:sz w:val="24"/>
          <w:szCs w:val="24"/>
        </w:rPr>
        <w:t>Invest New Drugs</w:t>
      </w:r>
      <w:r w:rsidRPr="00362781">
        <w:rPr>
          <w:rFonts w:ascii="Book Antiqua" w:eastAsia="Arial Unicode MS" w:hAnsi="Book Antiqua" w:cs="Arial Unicode MS"/>
          <w:sz w:val="24"/>
          <w:szCs w:val="24"/>
        </w:rPr>
        <w:t> 2012; </w:t>
      </w:r>
      <w:r w:rsidRPr="00362781">
        <w:rPr>
          <w:rFonts w:ascii="Book Antiqua" w:eastAsia="Arial Unicode MS" w:hAnsi="Book Antiqua" w:cs="Arial Unicode MS"/>
          <w:b/>
          <w:bCs/>
          <w:sz w:val="24"/>
          <w:szCs w:val="24"/>
        </w:rPr>
        <w:t>30</w:t>
      </w:r>
      <w:r w:rsidRPr="00362781">
        <w:rPr>
          <w:rFonts w:ascii="Book Antiqua" w:eastAsia="Arial Unicode MS" w:hAnsi="Book Antiqua" w:cs="Arial Unicode MS"/>
          <w:sz w:val="24"/>
          <w:szCs w:val="24"/>
        </w:rPr>
        <w:t>: 1216-1223 [PMID: 21594619 DOI: 10.1007/s10637-011-9687-4]</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11 </w:t>
      </w:r>
      <w:r w:rsidRPr="00362781">
        <w:rPr>
          <w:rFonts w:ascii="Book Antiqua" w:eastAsia="Arial Unicode MS" w:hAnsi="Book Antiqua" w:cs="Arial Unicode MS"/>
          <w:b/>
          <w:bCs/>
          <w:sz w:val="24"/>
          <w:szCs w:val="24"/>
        </w:rPr>
        <w:t>Ko AH</w:t>
      </w:r>
      <w:r w:rsidRPr="00362781">
        <w:rPr>
          <w:rFonts w:ascii="Book Antiqua" w:eastAsia="Arial Unicode MS" w:hAnsi="Book Antiqua" w:cs="Arial Unicode MS"/>
          <w:sz w:val="24"/>
          <w:szCs w:val="24"/>
        </w:rPr>
        <w:t>, Bekaii-Saab T, Van Ziffle J, Mirzoeva OM, Joseph NM, Talasaz A, Kuhn P, Tempero MA, Collisson EA, Kelley RK, Venook AP, Dito E, Ong A, Ziyeh S, Courtin R, Linetskaya R, Tahiri S, Korn WM. A Multicenter, Open-Label Phase II Clinical Trial of Combined MEK plus EGFR Inhibition for Chemotherapy-Refractory Advanced Pancreatic Adenocarcinoma. </w:t>
      </w:r>
      <w:r w:rsidRPr="00362781">
        <w:rPr>
          <w:rFonts w:ascii="Book Antiqua" w:eastAsia="Arial Unicode MS" w:hAnsi="Book Antiqua" w:cs="Arial Unicode MS"/>
          <w:i/>
          <w:iCs/>
          <w:sz w:val="24"/>
          <w:szCs w:val="24"/>
        </w:rPr>
        <w:t>Clin Cancer Res</w:t>
      </w:r>
      <w:r w:rsidRPr="00362781">
        <w:rPr>
          <w:rFonts w:ascii="Book Antiqua" w:eastAsia="Arial Unicode MS" w:hAnsi="Book Antiqua" w:cs="Arial Unicode MS"/>
          <w:sz w:val="24"/>
          <w:szCs w:val="24"/>
        </w:rPr>
        <w:t> 2016; </w:t>
      </w:r>
      <w:r w:rsidRPr="00362781">
        <w:rPr>
          <w:rFonts w:ascii="Book Antiqua" w:eastAsia="Arial Unicode MS" w:hAnsi="Book Antiqua" w:cs="Arial Unicode MS"/>
          <w:b/>
          <w:bCs/>
          <w:sz w:val="24"/>
          <w:szCs w:val="24"/>
        </w:rPr>
        <w:t>22</w:t>
      </w:r>
      <w:r w:rsidRPr="00362781">
        <w:rPr>
          <w:rFonts w:ascii="Book Antiqua" w:eastAsia="Arial Unicode MS" w:hAnsi="Book Antiqua" w:cs="Arial Unicode MS"/>
          <w:sz w:val="24"/>
          <w:szCs w:val="24"/>
        </w:rPr>
        <w:t>: 61-68 [PMID: 26251290 DOI: 10.1158/1078-0432.CCR-15-0979]</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12 </w:t>
      </w:r>
      <w:r w:rsidRPr="00362781">
        <w:rPr>
          <w:rFonts w:ascii="Book Antiqua" w:eastAsia="Arial Unicode MS" w:hAnsi="Book Antiqua" w:cs="Arial Unicode MS"/>
          <w:b/>
          <w:bCs/>
          <w:sz w:val="24"/>
          <w:szCs w:val="24"/>
        </w:rPr>
        <w:t>Brell JM</w:t>
      </w:r>
      <w:r w:rsidRPr="00362781">
        <w:rPr>
          <w:rFonts w:ascii="Book Antiqua" w:eastAsia="Arial Unicode MS" w:hAnsi="Book Antiqua" w:cs="Arial Unicode MS"/>
          <w:sz w:val="24"/>
          <w:szCs w:val="24"/>
        </w:rPr>
        <w:t>, Matin K, Evans T, Volkin RL, Kiefer GJ, Schlesselman JJ, Dranko S, Rath L, Schmotzer A, Lenzner D, Ramanathan RK. Phase II study of docetaxel and gefitinib as second-line therapy in gemcitabine pretreated patients with advanced pancreatic cancer. </w:t>
      </w:r>
      <w:r w:rsidRPr="00362781">
        <w:rPr>
          <w:rFonts w:ascii="Book Antiqua" w:eastAsia="Arial Unicode MS" w:hAnsi="Book Antiqua" w:cs="Arial Unicode MS"/>
          <w:i/>
          <w:iCs/>
          <w:sz w:val="24"/>
          <w:szCs w:val="24"/>
        </w:rPr>
        <w:t>Oncology</w:t>
      </w:r>
      <w:r w:rsidRPr="00362781">
        <w:rPr>
          <w:rFonts w:ascii="Book Antiqua" w:eastAsia="Arial Unicode MS" w:hAnsi="Book Antiqua" w:cs="Arial Unicode MS"/>
          <w:sz w:val="24"/>
          <w:szCs w:val="24"/>
        </w:rPr>
        <w:t> 2009; </w:t>
      </w:r>
      <w:r w:rsidRPr="00362781">
        <w:rPr>
          <w:rFonts w:ascii="Book Antiqua" w:eastAsia="Arial Unicode MS" w:hAnsi="Book Antiqua" w:cs="Arial Unicode MS"/>
          <w:b/>
          <w:bCs/>
          <w:sz w:val="24"/>
          <w:szCs w:val="24"/>
        </w:rPr>
        <w:t>76</w:t>
      </w:r>
      <w:r w:rsidRPr="00362781">
        <w:rPr>
          <w:rFonts w:ascii="Book Antiqua" w:eastAsia="Arial Unicode MS" w:hAnsi="Book Antiqua" w:cs="Arial Unicode MS"/>
          <w:sz w:val="24"/>
          <w:szCs w:val="24"/>
        </w:rPr>
        <w:t>: 270-274 [PMID: 19258727 DOI: 10.1159/000206141]</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13 </w:t>
      </w:r>
      <w:r w:rsidRPr="00362781">
        <w:rPr>
          <w:rFonts w:ascii="Book Antiqua" w:eastAsia="Arial Unicode MS" w:hAnsi="Book Antiqua" w:cs="Arial Unicode MS"/>
          <w:b/>
          <w:bCs/>
          <w:sz w:val="24"/>
          <w:szCs w:val="24"/>
        </w:rPr>
        <w:t>Ignatiadis M</w:t>
      </w:r>
      <w:r w:rsidRPr="00362781">
        <w:rPr>
          <w:rFonts w:ascii="Book Antiqua" w:eastAsia="Arial Unicode MS" w:hAnsi="Book Antiqua" w:cs="Arial Unicode MS"/>
          <w:sz w:val="24"/>
          <w:szCs w:val="24"/>
        </w:rPr>
        <w:t>, Polyzos A, Stathopoulos GP, Tselepatiotis E, Christophylakis C, Kalbakis K, Vamvakas L, Kotsakis A, Potamianou A, Georgoulias V. A multicenter phase II study of docetaxel in combination with gefitinib in gemcitabine-pretreated patients with advanced/metastatic pancreatic cancer. </w:t>
      </w:r>
      <w:r w:rsidRPr="00362781">
        <w:rPr>
          <w:rFonts w:ascii="Book Antiqua" w:eastAsia="Arial Unicode MS" w:hAnsi="Book Antiqua" w:cs="Arial Unicode MS"/>
          <w:i/>
          <w:iCs/>
          <w:sz w:val="24"/>
          <w:szCs w:val="24"/>
        </w:rPr>
        <w:t>Oncology</w:t>
      </w:r>
      <w:r w:rsidRPr="00362781">
        <w:rPr>
          <w:rFonts w:ascii="Book Antiqua" w:eastAsia="Arial Unicode MS" w:hAnsi="Book Antiqua" w:cs="Arial Unicode MS"/>
          <w:sz w:val="24"/>
          <w:szCs w:val="24"/>
        </w:rPr>
        <w:t> 2006; </w:t>
      </w:r>
      <w:r w:rsidRPr="00362781">
        <w:rPr>
          <w:rFonts w:ascii="Book Antiqua" w:eastAsia="Arial Unicode MS" w:hAnsi="Book Antiqua" w:cs="Arial Unicode MS"/>
          <w:b/>
          <w:bCs/>
          <w:sz w:val="24"/>
          <w:szCs w:val="24"/>
        </w:rPr>
        <w:t>71</w:t>
      </w:r>
      <w:r w:rsidRPr="00362781">
        <w:rPr>
          <w:rFonts w:ascii="Book Antiqua" w:eastAsia="Arial Unicode MS" w:hAnsi="Book Antiqua" w:cs="Arial Unicode MS"/>
          <w:sz w:val="24"/>
          <w:szCs w:val="24"/>
        </w:rPr>
        <w:t>: 159-163 [PMID: 17646699]</w:t>
      </w:r>
    </w:p>
    <w:p w:rsidR="00545C68" w:rsidRPr="00362781" w:rsidRDefault="00545C68"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sz w:val="24"/>
          <w:szCs w:val="24"/>
        </w:rPr>
        <w:t>14 </w:t>
      </w:r>
      <w:r w:rsidRPr="00362781">
        <w:rPr>
          <w:rFonts w:ascii="Book Antiqua" w:eastAsia="Arial Unicode MS" w:hAnsi="Book Antiqua" w:cs="Arial Unicode MS"/>
          <w:b/>
          <w:bCs/>
          <w:sz w:val="24"/>
          <w:szCs w:val="24"/>
        </w:rPr>
        <w:t>Hurwitz HI</w:t>
      </w:r>
      <w:r w:rsidRPr="00362781">
        <w:rPr>
          <w:rFonts w:ascii="Book Antiqua" w:eastAsia="Arial Unicode MS" w:hAnsi="Book Antiqua" w:cs="Arial Unicode MS"/>
          <w:sz w:val="24"/>
          <w:szCs w:val="24"/>
        </w:rPr>
        <w:t>, Uppal N, Wagner SA, Bendell JC, Beck JT, Wade SM, Nemunaitis JJ, Stella PJ, Pipas JM, Wainberg ZA, Manges R, Garrett WM, Hunter DS, Clark J, Leopold L, Sandor V, Levy RS. Randomized, Double-Blind, Phase II Study of Ruxolitinib or Placebo in Combination With Capecitabine in Patients With Metastatic Pancreatic Cancer for Whom Therapy With Gemcitabine Has Failed. </w:t>
      </w:r>
      <w:r w:rsidRPr="00362781">
        <w:rPr>
          <w:rFonts w:ascii="Book Antiqua" w:eastAsia="Arial Unicode MS" w:hAnsi="Book Antiqua" w:cs="Arial Unicode MS"/>
          <w:i/>
          <w:iCs/>
          <w:sz w:val="24"/>
          <w:szCs w:val="24"/>
        </w:rPr>
        <w:t>J Clin Oncol</w:t>
      </w:r>
      <w:r w:rsidRPr="00362781">
        <w:rPr>
          <w:rFonts w:ascii="Book Antiqua" w:eastAsia="Arial Unicode MS" w:hAnsi="Book Antiqua" w:cs="Arial Unicode MS"/>
          <w:sz w:val="24"/>
          <w:szCs w:val="24"/>
        </w:rPr>
        <w:t> 2015; </w:t>
      </w:r>
      <w:r w:rsidRPr="00362781">
        <w:rPr>
          <w:rFonts w:ascii="Book Antiqua" w:eastAsia="Arial Unicode MS" w:hAnsi="Book Antiqua" w:cs="Arial Unicode MS"/>
          <w:b/>
          <w:bCs/>
          <w:sz w:val="24"/>
          <w:szCs w:val="24"/>
        </w:rPr>
        <w:t>33</w:t>
      </w:r>
      <w:r w:rsidRPr="00362781">
        <w:rPr>
          <w:rFonts w:ascii="Book Antiqua" w:eastAsia="Arial Unicode MS" w:hAnsi="Book Antiqua" w:cs="Arial Unicode MS"/>
          <w:sz w:val="24"/>
          <w:szCs w:val="24"/>
        </w:rPr>
        <w:t>: 4039-4047 [PMID: 26351344 DOI: 10.1200/JCO.2015.61]</w:t>
      </w:r>
    </w:p>
    <w:p w:rsidR="00545C68" w:rsidRPr="00362781" w:rsidRDefault="00545C68" w:rsidP="00472B68">
      <w:pPr>
        <w:spacing w:after="0" w:line="360" w:lineRule="auto"/>
        <w:jc w:val="both"/>
        <w:rPr>
          <w:rFonts w:ascii="Book Antiqua" w:eastAsia="Arial Unicode MS" w:hAnsi="Book Antiqua" w:cs="Arial Unicode MS"/>
          <w:sz w:val="24"/>
          <w:szCs w:val="24"/>
          <w:lang w:eastAsia="zh-CN"/>
        </w:rPr>
      </w:pPr>
      <w:r w:rsidRPr="00362781">
        <w:rPr>
          <w:rFonts w:ascii="Book Antiqua" w:eastAsia="Arial Unicode MS" w:hAnsi="Book Antiqua" w:cs="Arial Unicode MS"/>
          <w:sz w:val="24"/>
          <w:szCs w:val="24"/>
        </w:rPr>
        <w:t xml:space="preserve">15 </w:t>
      </w:r>
      <w:r w:rsidRPr="00362781">
        <w:rPr>
          <w:rFonts w:ascii="Book Antiqua" w:eastAsia="Arial Unicode MS" w:hAnsi="Book Antiqua" w:cs="Arial Unicode MS"/>
          <w:b/>
          <w:sz w:val="24"/>
          <w:szCs w:val="24"/>
        </w:rPr>
        <w:t xml:space="preserve">Kaufman B, </w:t>
      </w:r>
      <w:r w:rsidRPr="00362781">
        <w:rPr>
          <w:rFonts w:ascii="Book Antiqua" w:eastAsia="Arial Unicode MS" w:hAnsi="Book Antiqua" w:cs="Arial Unicode MS"/>
          <w:sz w:val="24"/>
          <w:szCs w:val="24"/>
        </w:rPr>
        <w:t xml:space="preserve">Shapira-Frommer R, Schmutzler RK, Audeh MW, Friedlander M, Balmaña J, Mitchell G, Fried G, Stemmer SM, Hubert A,Rosengarten O, Steiner M, Loman N, Bowen K, Fielding A, Domchek SM. Olaparib monotherapy in patients with advanced cancer and </w:t>
      </w:r>
      <w:r w:rsidRPr="00362781">
        <w:rPr>
          <w:rFonts w:ascii="Book Antiqua" w:eastAsia="Arial Unicode MS" w:hAnsi="Book Antiqua" w:cs="Arial Unicode MS"/>
          <w:sz w:val="24"/>
          <w:szCs w:val="24"/>
        </w:rPr>
        <w:lastRenderedPageBreak/>
        <w:t>a germline BRCA1/2 mutation.</w:t>
      </w:r>
      <w:r w:rsidRPr="00362781">
        <w:rPr>
          <w:rFonts w:ascii="Book Antiqua" w:eastAsia="Arial Unicode MS" w:hAnsi="Book Antiqua" w:cs="Arial Unicode MS" w:hint="eastAsia"/>
          <w:sz w:val="24"/>
          <w:szCs w:val="24"/>
        </w:rPr>
        <w:t xml:space="preserve"> </w:t>
      </w:r>
      <w:r w:rsidRPr="00362781">
        <w:rPr>
          <w:rFonts w:ascii="Book Antiqua" w:eastAsia="Arial Unicode MS" w:hAnsi="Book Antiqua" w:cs="Arial Unicode MS"/>
          <w:i/>
          <w:sz w:val="24"/>
          <w:szCs w:val="24"/>
        </w:rPr>
        <w:t xml:space="preserve">J Clin Oncol </w:t>
      </w:r>
      <w:r w:rsidRPr="00362781">
        <w:rPr>
          <w:rFonts w:ascii="Book Antiqua" w:eastAsia="Arial Unicode MS" w:hAnsi="Book Antiqua" w:cs="Arial Unicode MS"/>
          <w:sz w:val="24"/>
          <w:szCs w:val="24"/>
        </w:rPr>
        <w:t xml:space="preserve">2015; </w:t>
      </w:r>
      <w:r w:rsidRPr="00362781">
        <w:rPr>
          <w:rFonts w:ascii="Book Antiqua" w:eastAsia="Arial Unicode MS" w:hAnsi="Book Antiqua" w:cs="Arial Unicode MS"/>
          <w:b/>
          <w:sz w:val="24"/>
          <w:szCs w:val="24"/>
        </w:rPr>
        <w:t>33</w:t>
      </w:r>
      <w:r w:rsidRPr="00362781">
        <w:rPr>
          <w:rFonts w:ascii="Book Antiqua" w:eastAsia="Arial Unicode MS" w:hAnsi="Book Antiqua" w:cs="Arial Unicode MS"/>
          <w:sz w:val="24"/>
          <w:szCs w:val="24"/>
        </w:rPr>
        <w:t>: 244-</w:t>
      </w:r>
      <w:r w:rsidRPr="00362781">
        <w:rPr>
          <w:rFonts w:ascii="Book Antiqua" w:eastAsia="Arial Unicode MS" w:hAnsi="Book Antiqua" w:cs="Arial Unicode MS" w:hint="eastAsia"/>
          <w:sz w:val="24"/>
          <w:szCs w:val="24"/>
        </w:rPr>
        <w:t>2</w:t>
      </w:r>
      <w:r w:rsidRPr="00362781">
        <w:rPr>
          <w:rFonts w:ascii="Book Antiqua" w:eastAsia="Arial Unicode MS" w:hAnsi="Book Antiqua" w:cs="Arial Unicode MS"/>
          <w:sz w:val="24"/>
          <w:szCs w:val="24"/>
        </w:rPr>
        <w:t>50</w:t>
      </w:r>
      <w:r w:rsidRPr="00362781">
        <w:rPr>
          <w:rFonts w:ascii="Book Antiqua" w:eastAsia="Arial Unicode MS" w:hAnsi="Book Antiqua" w:cs="Arial Unicode MS" w:hint="eastAsia"/>
          <w:sz w:val="24"/>
          <w:szCs w:val="24"/>
        </w:rPr>
        <w:t xml:space="preserve"> [</w:t>
      </w:r>
      <w:r w:rsidRPr="00362781">
        <w:rPr>
          <w:rFonts w:ascii="Book Antiqua" w:eastAsia="Arial Unicode MS" w:hAnsi="Book Antiqua" w:cs="Arial Unicode MS"/>
          <w:sz w:val="24"/>
          <w:szCs w:val="24"/>
        </w:rPr>
        <w:t>PMID: 25366685</w:t>
      </w:r>
      <w:r w:rsidRPr="00362781">
        <w:rPr>
          <w:rFonts w:ascii="Book Antiqua" w:eastAsia="Arial Unicode MS" w:hAnsi="Book Antiqua" w:cs="Arial Unicode MS" w:hint="eastAsia"/>
          <w:sz w:val="24"/>
          <w:szCs w:val="24"/>
        </w:rPr>
        <w:t xml:space="preserve"> </w:t>
      </w:r>
      <w:r w:rsidRPr="00362781">
        <w:rPr>
          <w:rFonts w:ascii="Book Antiqua" w:eastAsia="Arial Unicode MS" w:hAnsi="Book Antiqua" w:cs="Arial Unicode MS"/>
          <w:sz w:val="24"/>
          <w:szCs w:val="24"/>
        </w:rPr>
        <w:t>DOI: 10.1200/JCO.2014.56.2728</w:t>
      </w:r>
      <w:r w:rsidRPr="00362781">
        <w:rPr>
          <w:rFonts w:ascii="Book Antiqua" w:eastAsia="Arial Unicode MS" w:hAnsi="Book Antiqua" w:cs="Arial Unicode MS" w:hint="eastAsia"/>
          <w:sz w:val="24"/>
          <w:szCs w:val="24"/>
        </w:rPr>
        <w:t>]</w:t>
      </w:r>
    </w:p>
    <w:p w:rsidR="00907D5B" w:rsidRPr="00362781" w:rsidRDefault="00907D5B" w:rsidP="00472B68">
      <w:pPr>
        <w:spacing w:after="0" w:line="360" w:lineRule="auto"/>
        <w:jc w:val="both"/>
        <w:rPr>
          <w:rFonts w:ascii="Book Antiqua" w:eastAsia="Arial Unicode MS" w:hAnsi="Book Antiqua" w:cs="Arial Unicode MS"/>
          <w:sz w:val="24"/>
          <w:szCs w:val="24"/>
          <w:lang w:eastAsia="zh-CN"/>
        </w:rPr>
      </w:pPr>
      <w:r w:rsidRPr="00362781">
        <w:rPr>
          <w:rFonts w:ascii="Book Antiqua" w:eastAsia="Arial Unicode MS" w:hAnsi="Book Antiqua" w:cs="Arial Unicode MS"/>
          <w:sz w:val="24"/>
          <w:szCs w:val="24"/>
          <w:lang w:eastAsia="zh-CN"/>
        </w:rPr>
        <w:t>16</w:t>
      </w:r>
      <w:r w:rsidRPr="00362781">
        <w:rPr>
          <w:rFonts w:ascii="Book Antiqua" w:eastAsia="Arial Unicode MS" w:hAnsi="Book Antiqua" w:cs="Arial Unicode MS" w:hint="eastAsia"/>
          <w:b/>
          <w:sz w:val="24"/>
          <w:szCs w:val="24"/>
          <w:lang w:eastAsia="zh-CN"/>
        </w:rPr>
        <w:t xml:space="preserve"> </w:t>
      </w:r>
      <w:r w:rsidRPr="00362781">
        <w:rPr>
          <w:rFonts w:ascii="Book Antiqua" w:eastAsia="Arial Unicode MS" w:hAnsi="Book Antiqua" w:cs="Arial Unicode MS"/>
          <w:b/>
          <w:sz w:val="24"/>
          <w:szCs w:val="24"/>
          <w:lang w:eastAsia="zh-CN"/>
        </w:rPr>
        <w:t xml:space="preserve">Reni M, </w:t>
      </w:r>
      <w:r w:rsidRPr="00362781">
        <w:rPr>
          <w:rFonts w:ascii="Book Antiqua" w:eastAsia="Arial Unicode MS" w:hAnsi="Book Antiqua" w:cs="Arial Unicode MS"/>
          <w:sz w:val="24"/>
          <w:szCs w:val="24"/>
          <w:lang w:eastAsia="zh-CN"/>
        </w:rPr>
        <w:t>Cereda S, Milella M, Novarino A, Passardi A, Mambrini A, Di Lucca G, Aprile G, Belli C, Danova M, Bergamo F, Franceschi E, Fugazza C, Ceraulo D,Villa E. Maintenance sunitinib or observation in metastatic pancreatic adenocarcinoma: a phase II randomised trial.</w:t>
      </w:r>
      <w:r w:rsidRPr="00362781">
        <w:rPr>
          <w:rFonts w:ascii="Book Antiqua" w:eastAsia="Arial Unicode MS" w:hAnsi="Book Antiqua" w:cs="Arial Unicode MS" w:hint="eastAsia"/>
          <w:sz w:val="24"/>
          <w:szCs w:val="24"/>
          <w:lang w:eastAsia="zh-CN"/>
        </w:rPr>
        <w:t xml:space="preserve"> </w:t>
      </w:r>
      <w:r w:rsidRPr="00362781">
        <w:rPr>
          <w:rFonts w:ascii="Book Antiqua" w:eastAsia="Arial Unicode MS" w:hAnsi="Book Antiqua" w:cs="Arial Unicode MS"/>
          <w:i/>
          <w:sz w:val="24"/>
          <w:szCs w:val="24"/>
          <w:lang w:eastAsia="zh-CN"/>
        </w:rPr>
        <w:t>Eur</w:t>
      </w:r>
      <w:r w:rsidRPr="00362781">
        <w:rPr>
          <w:rFonts w:ascii="Book Antiqua" w:eastAsia="Arial Unicode MS" w:hAnsi="Book Antiqua" w:cs="Arial Unicode MS" w:hint="eastAsia"/>
          <w:i/>
          <w:sz w:val="24"/>
          <w:szCs w:val="24"/>
          <w:lang w:eastAsia="zh-CN"/>
        </w:rPr>
        <w:t xml:space="preserve"> </w:t>
      </w:r>
      <w:r w:rsidRPr="00362781">
        <w:rPr>
          <w:rFonts w:ascii="Book Antiqua" w:eastAsia="Arial Unicode MS" w:hAnsi="Book Antiqua" w:cs="Arial Unicode MS"/>
          <w:i/>
          <w:sz w:val="24"/>
          <w:szCs w:val="24"/>
          <w:lang w:eastAsia="zh-CN"/>
        </w:rPr>
        <w:t>J</w:t>
      </w:r>
      <w:r w:rsidRPr="00362781">
        <w:rPr>
          <w:rFonts w:ascii="Book Antiqua" w:eastAsia="Arial Unicode MS" w:hAnsi="Book Antiqua" w:cs="Arial Unicode MS" w:hint="eastAsia"/>
          <w:i/>
          <w:sz w:val="24"/>
          <w:szCs w:val="24"/>
          <w:lang w:eastAsia="zh-CN"/>
        </w:rPr>
        <w:t xml:space="preserve"> </w:t>
      </w:r>
      <w:r w:rsidRPr="00362781">
        <w:rPr>
          <w:rFonts w:ascii="Book Antiqua" w:eastAsia="Arial Unicode MS" w:hAnsi="Book Antiqua" w:cs="Arial Unicode MS"/>
          <w:i/>
          <w:sz w:val="24"/>
          <w:szCs w:val="24"/>
          <w:lang w:eastAsia="zh-CN"/>
        </w:rPr>
        <w:t>Cancer</w:t>
      </w:r>
      <w:r w:rsidRPr="00362781">
        <w:rPr>
          <w:rFonts w:ascii="Book Antiqua" w:eastAsia="Arial Unicode MS" w:hAnsi="Book Antiqua" w:cs="Arial Unicode MS" w:hint="eastAsia"/>
          <w:i/>
          <w:sz w:val="24"/>
          <w:szCs w:val="24"/>
          <w:lang w:eastAsia="zh-CN"/>
        </w:rPr>
        <w:t xml:space="preserve"> </w:t>
      </w:r>
      <w:r w:rsidRPr="00362781">
        <w:rPr>
          <w:rFonts w:ascii="Book Antiqua" w:eastAsia="Arial Unicode MS" w:hAnsi="Book Antiqua" w:cs="Arial Unicode MS"/>
          <w:sz w:val="24"/>
          <w:szCs w:val="24"/>
          <w:lang w:eastAsia="zh-CN"/>
        </w:rPr>
        <w:t>2013;</w:t>
      </w:r>
      <w:r w:rsidRPr="00362781">
        <w:rPr>
          <w:rFonts w:ascii="Book Antiqua" w:eastAsia="Arial Unicode MS" w:hAnsi="Book Antiqua" w:cs="Arial Unicode MS" w:hint="eastAsia"/>
          <w:sz w:val="24"/>
          <w:szCs w:val="24"/>
          <w:lang w:eastAsia="zh-CN"/>
        </w:rPr>
        <w:t xml:space="preserve"> </w:t>
      </w:r>
      <w:r w:rsidRPr="00362781">
        <w:rPr>
          <w:rFonts w:ascii="Book Antiqua" w:eastAsia="Arial Unicode MS" w:hAnsi="Book Antiqua" w:cs="Arial Unicode MS"/>
          <w:b/>
          <w:sz w:val="24"/>
          <w:szCs w:val="24"/>
          <w:lang w:eastAsia="zh-CN"/>
        </w:rPr>
        <w:t>49</w:t>
      </w:r>
      <w:r w:rsidRPr="00362781">
        <w:rPr>
          <w:rFonts w:ascii="Book Antiqua" w:eastAsia="Arial Unicode MS" w:hAnsi="Book Antiqua" w:cs="Arial Unicode MS"/>
          <w:sz w:val="24"/>
          <w:szCs w:val="24"/>
          <w:lang w:eastAsia="zh-CN"/>
        </w:rPr>
        <w:t>:</w:t>
      </w:r>
      <w:r w:rsidRPr="00362781">
        <w:rPr>
          <w:rFonts w:ascii="Book Antiqua" w:eastAsia="Arial Unicode MS" w:hAnsi="Book Antiqua" w:cs="Arial Unicode MS" w:hint="eastAsia"/>
          <w:sz w:val="24"/>
          <w:szCs w:val="24"/>
          <w:lang w:eastAsia="zh-CN"/>
        </w:rPr>
        <w:t xml:space="preserve"> </w:t>
      </w:r>
      <w:r w:rsidRPr="00362781">
        <w:rPr>
          <w:rFonts w:ascii="Book Antiqua" w:eastAsia="Arial Unicode MS" w:hAnsi="Book Antiqua" w:cs="Arial Unicode MS"/>
          <w:sz w:val="24"/>
          <w:szCs w:val="24"/>
          <w:lang w:eastAsia="zh-CN"/>
        </w:rPr>
        <w:t>3609-</w:t>
      </w:r>
      <w:r w:rsidRPr="00362781">
        <w:rPr>
          <w:rFonts w:ascii="Book Antiqua" w:eastAsia="Arial Unicode MS" w:hAnsi="Book Antiqua" w:cs="Arial Unicode MS" w:hint="eastAsia"/>
          <w:sz w:val="24"/>
          <w:szCs w:val="24"/>
          <w:lang w:eastAsia="zh-CN"/>
        </w:rPr>
        <w:t>36</w:t>
      </w:r>
      <w:r w:rsidRPr="00362781">
        <w:rPr>
          <w:rFonts w:ascii="Book Antiqua" w:eastAsia="Arial Unicode MS" w:hAnsi="Book Antiqua" w:cs="Arial Unicode MS"/>
          <w:sz w:val="24"/>
          <w:szCs w:val="24"/>
          <w:lang w:eastAsia="zh-CN"/>
        </w:rPr>
        <w:t xml:space="preserve">15 </w:t>
      </w:r>
      <w:r w:rsidRPr="00362781">
        <w:rPr>
          <w:rFonts w:ascii="Book Antiqua" w:eastAsia="Arial Unicode MS" w:hAnsi="Book Antiqua" w:cs="Arial Unicode MS" w:hint="eastAsia"/>
          <w:sz w:val="24"/>
          <w:szCs w:val="24"/>
          <w:lang w:eastAsia="zh-CN"/>
        </w:rPr>
        <w:t>[</w:t>
      </w:r>
      <w:r w:rsidRPr="00362781">
        <w:rPr>
          <w:rFonts w:ascii="Book Antiqua" w:eastAsia="Arial Unicode MS" w:hAnsi="Book Antiqua" w:cs="Arial Unicode MS"/>
          <w:sz w:val="24"/>
          <w:szCs w:val="24"/>
          <w:lang w:eastAsia="zh-CN"/>
        </w:rPr>
        <w:t>DOI:</w:t>
      </w:r>
      <w:r w:rsidRPr="00362781">
        <w:rPr>
          <w:rFonts w:ascii="Book Antiqua" w:eastAsia="Arial Unicode MS" w:hAnsi="Book Antiqua" w:cs="Arial Unicode MS" w:hint="eastAsia"/>
          <w:sz w:val="24"/>
          <w:szCs w:val="24"/>
          <w:lang w:eastAsia="zh-CN"/>
        </w:rPr>
        <w:t xml:space="preserve"> 1</w:t>
      </w:r>
      <w:r w:rsidRPr="00362781">
        <w:rPr>
          <w:rFonts w:ascii="Book Antiqua" w:eastAsia="Arial Unicode MS" w:hAnsi="Book Antiqua" w:cs="Arial Unicode MS"/>
          <w:sz w:val="24"/>
          <w:szCs w:val="24"/>
          <w:lang w:eastAsia="zh-CN"/>
        </w:rPr>
        <w:t>0.1016/j.ejca.2013.06.041</w:t>
      </w:r>
      <w:r w:rsidRPr="00362781">
        <w:rPr>
          <w:rFonts w:ascii="Book Antiqua" w:eastAsia="Arial Unicode MS" w:hAnsi="Book Antiqua" w:cs="Arial Unicode MS" w:hint="eastAsia"/>
          <w:sz w:val="24"/>
          <w:szCs w:val="24"/>
          <w:lang w:eastAsia="zh-CN"/>
        </w:rPr>
        <w:t>]</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17</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Ibrahim AM</w:t>
      </w:r>
      <w:r w:rsidR="00545C68" w:rsidRPr="00362781">
        <w:rPr>
          <w:rFonts w:ascii="Book Antiqua" w:eastAsia="Arial Unicode MS" w:hAnsi="Book Antiqua" w:cs="Arial Unicode MS"/>
          <w:sz w:val="24"/>
          <w:szCs w:val="24"/>
        </w:rPr>
        <w:t>, Wang YH. Viro-immune therapy: A new strategy for treatment of pancreatic cancer. </w:t>
      </w:r>
      <w:r w:rsidR="00545C68" w:rsidRPr="00362781">
        <w:rPr>
          <w:rFonts w:ascii="Book Antiqua" w:eastAsia="Arial Unicode MS" w:hAnsi="Book Antiqua" w:cs="Arial Unicode MS"/>
          <w:i/>
          <w:iCs/>
          <w:sz w:val="24"/>
          <w:szCs w:val="24"/>
        </w:rPr>
        <w:t>World J Gastroenterol</w:t>
      </w:r>
      <w:r w:rsidR="00545C68" w:rsidRPr="00362781">
        <w:rPr>
          <w:rFonts w:ascii="Book Antiqua" w:eastAsia="Arial Unicode MS" w:hAnsi="Book Antiqua" w:cs="Arial Unicode MS"/>
          <w:sz w:val="24"/>
          <w:szCs w:val="24"/>
        </w:rPr>
        <w:t> 2016; </w:t>
      </w:r>
      <w:r w:rsidR="00545C68" w:rsidRPr="00362781">
        <w:rPr>
          <w:rFonts w:ascii="Book Antiqua" w:eastAsia="Arial Unicode MS" w:hAnsi="Book Antiqua" w:cs="Arial Unicode MS"/>
          <w:b/>
          <w:bCs/>
          <w:sz w:val="24"/>
          <w:szCs w:val="24"/>
        </w:rPr>
        <w:t>22</w:t>
      </w:r>
      <w:r w:rsidR="00545C68" w:rsidRPr="00362781">
        <w:rPr>
          <w:rFonts w:ascii="Book Antiqua" w:eastAsia="Arial Unicode MS" w:hAnsi="Book Antiqua" w:cs="Arial Unicode MS"/>
          <w:sz w:val="24"/>
          <w:szCs w:val="24"/>
        </w:rPr>
        <w:t>: 748-763 [PMID: 26811622 DOI: 10.3748/wjg.v22.i2.748]</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18</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Androulakis N</w:t>
      </w:r>
      <w:r w:rsidR="00545C68" w:rsidRPr="00362781">
        <w:rPr>
          <w:rFonts w:ascii="Book Antiqua" w:eastAsia="Arial Unicode MS" w:hAnsi="Book Antiqua" w:cs="Arial Unicode MS"/>
          <w:sz w:val="24"/>
          <w:szCs w:val="24"/>
        </w:rPr>
        <w:t>, Syrigos K, Polyzos A, Aravantinos G, Stathopoulos GP, Ziras N, Mallas K, Vamvakas L, Georgoulis V. Oxaliplatin for pretreated patients with advanced or metastatic pancreatic cancer: a multicenter phase II study. </w:t>
      </w:r>
      <w:r w:rsidR="00545C68" w:rsidRPr="00362781">
        <w:rPr>
          <w:rFonts w:ascii="Book Antiqua" w:eastAsia="Arial Unicode MS" w:hAnsi="Book Antiqua" w:cs="Arial Unicode MS"/>
          <w:i/>
          <w:iCs/>
          <w:sz w:val="24"/>
          <w:szCs w:val="24"/>
        </w:rPr>
        <w:t>Cancer Invest</w:t>
      </w:r>
      <w:r w:rsidR="00545C68" w:rsidRPr="00362781">
        <w:rPr>
          <w:rFonts w:ascii="Book Antiqua" w:eastAsia="Arial Unicode MS" w:hAnsi="Book Antiqua" w:cs="Arial Unicode MS"/>
          <w:sz w:val="24"/>
          <w:szCs w:val="24"/>
        </w:rPr>
        <w:t> 2005; </w:t>
      </w:r>
      <w:r w:rsidR="00545C68" w:rsidRPr="00362781">
        <w:rPr>
          <w:rFonts w:ascii="Book Antiqua" w:eastAsia="Arial Unicode MS" w:hAnsi="Book Antiqua" w:cs="Arial Unicode MS"/>
          <w:b/>
          <w:bCs/>
          <w:sz w:val="24"/>
          <w:szCs w:val="24"/>
        </w:rPr>
        <w:t>23</w:t>
      </w:r>
      <w:r w:rsidR="00545C68" w:rsidRPr="00362781">
        <w:rPr>
          <w:rFonts w:ascii="Book Antiqua" w:eastAsia="Arial Unicode MS" w:hAnsi="Book Antiqua" w:cs="Arial Unicode MS"/>
          <w:sz w:val="24"/>
          <w:szCs w:val="24"/>
        </w:rPr>
        <w:t>: 9-12 [PMID: 15779862]</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19</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Pelzer U</w:t>
      </w:r>
      <w:r w:rsidR="00545C68" w:rsidRPr="00362781">
        <w:rPr>
          <w:rFonts w:ascii="Book Antiqua" w:eastAsia="Arial Unicode MS" w:hAnsi="Book Antiqua" w:cs="Arial Unicode MS"/>
          <w:sz w:val="24"/>
          <w:szCs w:val="24"/>
        </w:rPr>
        <w:t>, Schwaner I, Stieler J, Adler M, Seraphin J, Dörken B, Riess H, Oettle H. Best supportive care (BSC) versus oxaliplatin, folinic acid and 5-fluorouracil (OFF) plus BSC in patients for second-line advanced pancreatic cancer: a phase III-study from the German CONKO-study group. </w:t>
      </w:r>
      <w:r w:rsidR="00545C68" w:rsidRPr="00362781">
        <w:rPr>
          <w:rFonts w:ascii="Book Antiqua" w:eastAsia="Arial Unicode MS" w:hAnsi="Book Antiqua" w:cs="Arial Unicode MS"/>
          <w:i/>
          <w:iCs/>
          <w:sz w:val="24"/>
          <w:szCs w:val="24"/>
        </w:rPr>
        <w:t>Eur J Cancer</w:t>
      </w:r>
      <w:r w:rsidR="00545C68" w:rsidRPr="00362781">
        <w:rPr>
          <w:rFonts w:ascii="Book Antiqua" w:eastAsia="Arial Unicode MS" w:hAnsi="Book Antiqua" w:cs="Arial Unicode MS"/>
          <w:sz w:val="24"/>
          <w:szCs w:val="24"/>
        </w:rPr>
        <w:t> 2011; </w:t>
      </w:r>
      <w:r w:rsidR="00545C68" w:rsidRPr="00362781">
        <w:rPr>
          <w:rFonts w:ascii="Book Antiqua" w:eastAsia="Arial Unicode MS" w:hAnsi="Book Antiqua" w:cs="Arial Unicode MS"/>
          <w:b/>
          <w:bCs/>
          <w:sz w:val="24"/>
          <w:szCs w:val="24"/>
        </w:rPr>
        <w:t>47</w:t>
      </w:r>
      <w:r w:rsidR="00545C68" w:rsidRPr="00362781">
        <w:rPr>
          <w:rFonts w:ascii="Book Antiqua" w:eastAsia="Arial Unicode MS" w:hAnsi="Book Antiqua" w:cs="Arial Unicode MS"/>
          <w:sz w:val="24"/>
          <w:szCs w:val="24"/>
        </w:rPr>
        <w:t>: 1676-1681 [PMID: 21565490 DOI: 10.1016/j.ejca.2011.04.011]</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20</w:t>
      </w:r>
      <w:r w:rsidR="00545C68" w:rsidRPr="00362781">
        <w:rPr>
          <w:rFonts w:ascii="Book Antiqua" w:eastAsia="Arial Unicode MS" w:hAnsi="Book Antiqua" w:cs="Arial Unicode MS"/>
          <w:sz w:val="24"/>
          <w:szCs w:val="24"/>
        </w:rPr>
        <w:t xml:space="preserve"> </w:t>
      </w:r>
      <w:r w:rsidR="00545C68" w:rsidRPr="00362781">
        <w:rPr>
          <w:rFonts w:ascii="Book Antiqua" w:eastAsia="Arial Unicode MS" w:hAnsi="Book Antiqua" w:cs="Arial Unicode MS"/>
          <w:b/>
          <w:sz w:val="24"/>
          <w:szCs w:val="24"/>
        </w:rPr>
        <w:t xml:space="preserve">Blesa JG, </w:t>
      </w:r>
      <w:r w:rsidR="00545C68" w:rsidRPr="00362781">
        <w:rPr>
          <w:rFonts w:ascii="Book Antiqua" w:eastAsia="Arial Unicode MS" w:hAnsi="Book Antiqua" w:cs="Arial Unicode MS"/>
          <w:sz w:val="24"/>
          <w:szCs w:val="24"/>
        </w:rPr>
        <w:t xml:space="preserve">Alberola-Candel B, Marco VG. Phase II trial of second line chemotherapy in metastatic pancreas cancer with the combination of oxaliplatin (OX) and capecitabine (CP). </w:t>
      </w:r>
      <w:r w:rsidR="00545C68" w:rsidRPr="00362781">
        <w:rPr>
          <w:rFonts w:ascii="Book Antiqua" w:eastAsia="Arial Unicode MS" w:hAnsi="Book Antiqua" w:cs="Arial Unicode MS"/>
          <w:i/>
          <w:sz w:val="24"/>
          <w:szCs w:val="24"/>
        </w:rPr>
        <w:t>J Clin Oncol</w:t>
      </w:r>
      <w:r w:rsidR="00545C68" w:rsidRPr="00362781">
        <w:rPr>
          <w:rFonts w:ascii="Book Antiqua" w:eastAsia="Arial Unicode MS" w:hAnsi="Book Antiqua" w:cs="Arial Unicode MS"/>
          <w:sz w:val="24"/>
          <w:szCs w:val="24"/>
        </w:rPr>
        <w:t xml:space="preserve"> 2009</w:t>
      </w:r>
      <w:r w:rsidR="00545C68" w:rsidRPr="00362781">
        <w:rPr>
          <w:rFonts w:ascii="Book Antiqua" w:eastAsia="Arial Unicode MS" w:hAnsi="Book Antiqua" w:cs="Arial Unicode MS" w:hint="eastAsia"/>
          <w:sz w:val="24"/>
          <w:szCs w:val="24"/>
        </w:rPr>
        <w:t>;</w:t>
      </w:r>
      <w:r w:rsidR="00545C68" w:rsidRPr="00362781">
        <w:rPr>
          <w:rFonts w:ascii="Book Antiqua" w:eastAsia="Arial Unicode MS" w:hAnsi="Book Antiqua" w:cs="Arial Unicode MS"/>
          <w:sz w:val="24"/>
          <w:szCs w:val="24"/>
        </w:rPr>
        <w:t xml:space="preserve"> </w:t>
      </w:r>
      <w:r w:rsidR="00545C68" w:rsidRPr="00362781">
        <w:rPr>
          <w:rFonts w:ascii="Book Antiqua" w:eastAsia="Arial Unicode MS" w:hAnsi="Book Antiqua" w:cs="Arial Unicode MS"/>
          <w:b/>
          <w:sz w:val="24"/>
          <w:szCs w:val="24"/>
        </w:rPr>
        <w:t>27</w:t>
      </w:r>
      <w:r w:rsidR="00545C68" w:rsidRPr="00362781">
        <w:rPr>
          <w:rFonts w:ascii="Book Antiqua" w:eastAsia="Arial Unicode MS" w:hAnsi="Book Antiqua" w:cs="Arial Unicode MS" w:hint="eastAsia"/>
          <w:sz w:val="24"/>
          <w:szCs w:val="24"/>
        </w:rPr>
        <w:t xml:space="preserve"> </w:t>
      </w:r>
      <w:r w:rsidR="00545C68" w:rsidRPr="00362781">
        <w:rPr>
          <w:rFonts w:ascii="Book Antiqua" w:eastAsia="Arial Unicode MS" w:hAnsi="Book Antiqua" w:cs="Arial Unicode MS"/>
          <w:sz w:val="24"/>
          <w:szCs w:val="24"/>
        </w:rPr>
        <w:t>suppl</w:t>
      </w:r>
      <w:r w:rsidR="00545C68" w:rsidRPr="00362781">
        <w:rPr>
          <w:rFonts w:ascii="Book Antiqua" w:eastAsia="Arial Unicode MS" w:hAnsi="Book Antiqua" w:cs="Arial Unicode MS" w:hint="eastAsia"/>
          <w:sz w:val="24"/>
          <w:szCs w:val="24"/>
        </w:rPr>
        <w:t xml:space="preserve">: </w:t>
      </w:r>
      <w:r w:rsidR="00545C68" w:rsidRPr="00362781">
        <w:rPr>
          <w:rFonts w:ascii="Book Antiqua" w:eastAsia="Arial Unicode MS" w:hAnsi="Book Antiqua" w:cs="Arial Unicode MS"/>
          <w:sz w:val="24"/>
          <w:szCs w:val="24"/>
        </w:rPr>
        <w:t>abstr e15561</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21</w:t>
      </w:r>
      <w:r w:rsidR="00545C68" w:rsidRPr="00362781">
        <w:rPr>
          <w:rFonts w:ascii="Book Antiqua" w:eastAsia="Arial Unicode MS" w:hAnsi="Book Antiqua" w:cs="Arial Unicode MS"/>
          <w:sz w:val="24"/>
          <w:szCs w:val="24"/>
        </w:rPr>
        <w:t xml:space="preserve"> </w:t>
      </w:r>
      <w:r w:rsidR="00545C68" w:rsidRPr="00362781">
        <w:rPr>
          <w:rFonts w:ascii="Book Antiqua" w:eastAsia="Arial Unicode MS" w:hAnsi="Book Antiqua" w:cs="Arial Unicode MS"/>
          <w:b/>
          <w:sz w:val="24"/>
          <w:szCs w:val="24"/>
        </w:rPr>
        <w:t>Gill S,</w:t>
      </w:r>
      <w:r w:rsidR="00545C68" w:rsidRPr="00362781">
        <w:rPr>
          <w:rFonts w:ascii="Book Antiqua" w:eastAsia="Arial Unicode MS" w:hAnsi="Book Antiqua" w:cs="Arial Unicode MS"/>
          <w:sz w:val="24"/>
          <w:szCs w:val="24"/>
        </w:rPr>
        <w:t xml:space="preserve"> Ko YJ, Cripps MC, BeauDOIn A, Dhesy-Thind SK, Zulfiqar M. PANCREOX: a randomised phase 3 study of 5FU/LV with or without oxaliplatin for second-line advanced pancreatic cancer (APC) in patients (pts) who have received gemcitabine (GEM)-based chemotherapy (CT). </w:t>
      </w:r>
      <w:r w:rsidR="00545C68" w:rsidRPr="00362781">
        <w:rPr>
          <w:rFonts w:ascii="Book Antiqua" w:eastAsia="Arial Unicode MS" w:hAnsi="Book Antiqua" w:cs="Arial Unicode MS"/>
          <w:i/>
          <w:sz w:val="24"/>
          <w:szCs w:val="24"/>
        </w:rPr>
        <w:t>J Clin Oncol</w:t>
      </w:r>
      <w:r w:rsidR="00545C68" w:rsidRPr="00362781">
        <w:rPr>
          <w:rFonts w:ascii="Book Antiqua" w:eastAsia="Arial Unicode MS" w:hAnsi="Book Antiqua" w:cs="Arial Unicode MS"/>
          <w:sz w:val="24"/>
          <w:szCs w:val="24"/>
        </w:rPr>
        <w:t xml:space="preserve"> 2014; </w:t>
      </w:r>
      <w:r w:rsidR="00545C68" w:rsidRPr="00362781">
        <w:rPr>
          <w:rFonts w:ascii="Book Antiqua" w:eastAsia="Arial Unicode MS" w:hAnsi="Book Antiqua" w:cs="Arial Unicode MS"/>
          <w:b/>
          <w:sz w:val="24"/>
          <w:szCs w:val="24"/>
        </w:rPr>
        <w:t>32</w:t>
      </w:r>
      <w:r w:rsidR="00545C68" w:rsidRPr="00362781">
        <w:rPr>
          <w:rFonts w:ascii="Book Antiqua" w:eastAsia="Arial Unicode MS" w:hAnsi="Book Antiqua" w:cs="Arial Unicode MS"/>
          <w:sz w:val="24"/>
          <w:szCs w:val="24"/>
        </w:rPr>
        <w:t>: abstr 4022</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22</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Reni M</w:t>
      </w:r>
      <w:r w:rsidR="00545C68" w:rsidRPr="00362781">
        <w:rPr>
          <w:rFonts w:ascii="Book Antiqua" w:eastAsia="Arial Unicode MS" w:hAnsi="Book Antiqua" w:cs="Arial Unicode MS"/>
          <w:sz w:val="24"/>
          <w:szCs w:val="24"/>
        </w:rPr>
        <w:t>, Pasetto L, Aprile G, Cordio S, Bonetto E, Dell'Oro S, Passoni P, Piemonti L, Fugazza C, Luppi G, Milandri C, Nicoletti R, Zerbi A, Balzano G, Di Carlo V, Brandes AA. Raltitrexed-eloxatin salvage chemotherapy in gemcitabine-resistant metastatic pancreatic cancer. </w:t>
      </w:r>
      <w:r w:rsidR="00545C68" w:rsidRPr="00362781">
        <w:rPr>
          <w:rFonts w:ascii="Book Antiqua" w:eastAsia="Arial Unicode MS" w:hAnsi="Book Antiqua" w:cs="Arial Unicode MS"/>
          <w:i/>
          <w:iCs/>
          <w:sz w:val="24"/>
          <w:szCs w:val="24"/>
        </w:rPr>
        <w:t>Br J Cancer</w:t>
      </w:r>
      <w:r w:rsidR="00545C68" w:rsidRPr="00362781">
        <w:rPr>
          <w:rFonts w:ascii="Book Antiqua" w:eastAsia="Arial Unicode MS" w:hAnsi="Book Antiqua" w:cs="Arial Unicode MS"/>
          <w:sz w:val="24"/>
          <w:szCs w:val="24"/>
        </w:rPr>
        <w:t> 2006; </w:t>
      </w:r>
      <w:r w:rsidR="00545C68" w:rsidRPr="00362781">
        <w:rPr>
          <w:rFonts w:ascii="Book Antiqua" w:eastAsia="Arial Unicode MS" w:hAnsi="Book Antiqua" w:cs="Arial Unicode MS"/>
          <w:b/>
          <w:bCs/>
          <w:sz w:val="24"/>
          <w:szCs w:val="24"/>
        </w:rPr>
        <w:t>94</w:t>
      </w:r>
      <w:r w:rsidR="00545C68" w:rsidRPr="00362781">
        <w:rPr>
          <w:rFonts w:ascii="Book Antiqua" w:eastAsia="Arial Unicode MS" w:hAnsi="Book Antiqua" w:cs="Arial Unicode MS"/>
          <w:sz w:val="24"/>
          <w:szCs w:val="24"/>
        </w:rPr>
        <w:t>: 785-791 [PMID: 16508631]</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23</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Demols A</w:t>
      </w:r>
      <w:r w:rsidR="00545C68" w:rsidRPr="00362781">
        <w:rPr>
          <w:rFonts w:ascii="Book Antiqua" w:eastAsia="Arial Unicode MS" w:hAnsi="Book Antiqua" w:cs="Arial Unicode MS"/>
          <w:sz w:val="24"/>
          <w:szCs w:val="24"/>
        </w:rPr>
        <w:t>, Peeters M, Polus M, Marechal R, Gay F, Monsaert E, Hendlisz A, Van Laethem JL. Gemcitabine and oxaliplatin (GEMOX) in gemcitabine refractory advanced pancreatic adenocarcinoma: a phase II study. </w:t>
      </w:r>
      <w:r w:rsidR="00545C68" w:rsidRPr="00362781">
        <w:rPr>
          <w:rFonts w:ascii="Book Antiqua" w:eastAsia="Arial Unicode MS" w:hAnsi="Book Antiqua" w:cs="Arial Unicode MS"/>
          <w:i/>
          <w:iCs/>
          <w:sz w:val="24"/>
          <w:szCs w:val="24"/>
        </w:rPr>
        <w:t>Br J Cancer</w:t>
      </w:r>
      <w:r w:rsidR="00545C68" w:rsidRPr="00362781">
        <w:rPr>
          <w:rFonts w:ascii="Book Antiqua" w:eastAsia="Arial Unicode MS" w:hAnsi="Book Antiqua" w:cs="Arial Unicode MS"/>
          <w:sz w:val="24"/>
          <w:szCs w:val="24"/>
        </w:rPr>
        <w:t> 2006; </w:t>
      </w:r>
      <w:r w:rsidR="00545C68" w:rsidRPr="00362781">
        <w:rPr>
          <w:rFonts w:ascii="Book Antiqua" w:eastAsia="Arial Unicode MS" w:hAnsi="Book Antiqua" w:cs="Arial Unicode MS"/>
          <w:b/>
          <w:bCs/>
          <w:sz w:val="24"/>
          <w:szCs w:val="24"/>
        </w:rPr>
        <w:t>94</w:t>
      </w:r>
      <w:r w:rsidR="00545C68" w:rsidRPr="00362781">
        <w:rPr>
          <w:rFonts w:ascii="Book Antiqua" w:eastAsia="Arial Unicode MS" w:hAnsi="Book Antiqua" w:cs="Arial Unicode MS"/>
          <w:sz w:val="24"/>
          <w:szCs w:val="24"/>
        </w:rPr>
        <w:t>: 481-485 [PMID: 16434988]</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lastRenderedPageBreak/>
        <w:t>24</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Ettrich TJ</w:t>
      </w:r>
      <w:r w:rsidR="00545C68" w:rsidRPr="00362781">
        <w:rPr>
          <w:rFonts w:ascii="Book Antiqua" w:eastAsia="Arial Unicode MS" w:hAnsi="Book Antiqua" w:cs="Arial Unicode MS"/>
          <w:sz w:val="24"/>
          <w:szCs w:val="24"/>
        </w:rPr>
        <w:t>, Perkhofer L, von Wichert G, Gress TM, Michl P, Hebart HF, Büchner-Steudel P, Geissler M, Muche R, Danner B, Kächele V, Berger AW, Güthle M, Seufferlein T. DocOx (AIO-PK0106): a phase II trial of docetaxel and oxaliplatin as a second line systemic therapy in patients with advanced pancreatic ductal adenocarcinoma. </w:t>
      </w:r>
      <w:r w:rsidR="00545C68" w:rsidRPr="00362781">
        <w:rPr>
          <w:rFonts w:ascii="Book Antiqua" w:eastAsia="Arial Unicode MS" w:hAnsi="Book Antiqua" w:cs="Arial Unicode MS"/>
          <w:i/>
          <w:iCs/>
          <w:sz w:val="24"/>
          <w:szCs w:val="24"/>
        </w:rPr>
        <w:t>BMC Cancer</w:t>
      </w:r>
      <w:r w:rsidR="00545C68" w:rsidRPr="00362781">
        <w:rPr>
          <w:rFonts w:ascii="Book Antiqua" w:eastAsia="Arial Unicode MS" w:hAnsi="Book Antiqua" w:cs="Arial Unicode MS"/>
          <w:sz w:val="24"/>
          <w:szCs w:val="24"/>
        </w:rPr>
        <w:t> 2016; </w:t>
      </w:r>
      <w:r w:rsidR="00545C68" w:rsidRPr="00362781">
        <w:rPr>
          <w:rFonts w:ascii="Book Antiqua" w:eastAsia="Arial Unicode MS" w:hAnsi="Book Antiqua" w:cs="Arial Unicode MS"/>
          <w:b/>
          <w:bCs/>
          <w:sz w:val="24"/>
          <w:szCs w:val="24"/>
        </w:rPr>
        <w:t>16</w:t>
      </w:r>
      <w:r w:rsidR="00545C68" w:rsidRPr="00362781">
        <w:rPr>
          <w:rFonts w:ascii="Book Antiqua" w:eastAsia="Arial Unicode MS" w:hAnsi="Book Antiqua" w:cs="Arial Unicode MS"/>
          <w:sz w:val="24"/>
          <w:szCs w:val="24"/>
        </w:rPr>
        <w:t>: 21 [PMID: 26772812 DOI: 10.1186/s12885-016-2052-4]</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25</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Saif MW</w:t>
      </w:r>
      <w:r w:rsidR="00545C68" w:rsidRPr="00362781">
        <w:rPr>
          <w:rFonts w:ascii="Book Antiqua" w:eastAsia="Arial Unicode MS" w:hAnsi="Book Antiqua" w:cs="Arial Unicode MS"/>
          <w:sz w:val="24"/>
          <w:szCs w:val="24"/>
        </w:rPr>
        <w:t>, Syrigos K, Penney R, Kaley K. Docetaxel second-line therapy in patients with advanced pancreatic cancer: a retrospective study. </w:t>
      </w:r>
      <w:r w:rsidR="00545C68" w:rsidRPr="00362781">
        <w:rPr>
          <w:rFonts w:ascii="Book Antiqua" w:eastAsia="Arial Unicode MS" w:hAnsi="Book Antiqua" w:cs="Arial Unicode MS"/>
          <w:i/>
          <w:iCs/>
          <w:sz w:val="24"/>
          <w:szCs w:val="24"/>
        </w:rPr>
        <w:t>Anticancer Res</w:t>
      </w:r>
      <w:r w:rsidR="00545C68" w:rsidRPr="00362781">
        <w:rPr>
          <w:rFonts w:ascii="Book Antiqua" w:eastAsia="Arial Unicode MS" w:hAnsi="Book Antiqua" w:cs="Arial Unicode MS"/>
          <w:sz w:val="24"/>
          <w:szCs w:val="24"/>
        </w:rPr>
        <w:t> 2010; </w:t>
      </w:r>
      <w:r w:rsidR="00545C68" w:rsidRPr="00362781">
        <w:rPr>
          <w:rFonts w:ascii="Book Antiqua" w:eastAsia="Arial Unicode MS" w:hAnsi="Book Antiqua" w:cs="Arial Unicode MS"/>
          <w:b/>
          <w:bCs/>
          <w:sz w:val="24"/>
          <w:szCs w:val="24"/>
        </w:rPr>
        <w:t>30</w:t>
      </w:r>
      <w:r w:rsidR="00545C68" w:rsidRPr="00362781">
        <w:rPr>
          <w:rFonts w:ascii="Book Antiqua" w:eastAsia="Arial Unicode MS" w:hAnsi="Book Antiqua" w:cs="Arial Unicode MS"/>
          <w:sz w:val="24"/>
          <w:szCs w:val="24"/>
        </w:rPr>
        <w:t>: 2905-2909 [PMID: 20683031]</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26</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Ko AH</w:t>
      </w:r>
      <w:r w:rsidR="00545C68" w:rsidRPr="00362781">
        <w:rPr>
          <w:rFonts w:ascii="Book Antiqua" w:eastAsia="Arial Unicode MS" w:hAnsi="Book Antiqua" w:cs="Arial Unicode MS"/>
          <w:sz w:val="24"/>
          <w:szCs w:val="24"/>
        </w:rPr>
        <w:t>, Dito E, Schillinger B, Venook AP, Bergsland EK, Tempero MA. Excess toxicity associated with docetaxel and irinotecan in patients with metastatic, gemcitabine-refractory pancreatic cancer: results of a phase II study. </w:t>
      </w:r>
      <w:r w:rsidR="00545C68" w:rsidRPr="00362781">
        <w:rPr>
          <w:rFonts w:ascii="Book Antiqua" w:eastAsia="Arial Unicode MS" w:hAnsi="Book Antiqua" w:cs="Arial Unicode MS"/>
          <w:i/>
          <w:iCs/>
          <w:sz w:val="24"/>
          <w:szCs w:val="24"/>
        </w:rPr>
        <w:t>Cancer Invest</w:t>
      </w:r>
      <w:r w:rsidR="00545C68" w:rsidRPr="00362781">
        <w:rPr>
          <w:rFonts w:ascii="Book Antiqua" w:eastAsia="Arial Unicode MS" w:hAnsi="Book Antiqua" w:cs="Arial Unicode MS"/>
          <w:sz w:val="24"/>
          <w:szCs w:val="24"/>
        </w:rPr>
        <w:t> 2008; </w:t>
      </w:r>
      <w:r w:rsidR="00545C68" w:rsidRPr="00362781">
        <w:rPr>
          <w:rFonts w:ascii="Book Antiqua" w:eastAsia="Arial Unicode MS" w:hAnsi="Book Antiqua" w:cs="Arial Unicode MS"/>
          <w:b/>
          <w:bCs/>
          <w:sz w:val="24"/>
          <w:szCs w:val="24"/>
        </w:rPr>
        <w:t>26</w:t>
      </w:r>
      <w:r w:rsidR="00545C68" w:rsidRPr="00362781">
        <w:rPr>
          <w:rFonts w:ascii="Book Antiqua" w:eastAsia="Arial Unicode MS" w:hAnsi="Book Antiqua" w:cs="Arial Unicode MS"/>
          <w:sz w:val="24"/>
          <w:szCs w:val="24"/>
        </w:rPr>
        <w:t>: 47-52 [PMID: 18181045 DOI: 10.1080/0735900701681483]</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27</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Cereda S</w:t>
      </w:r>
      <w:r w:rsidR="00545C68" w:rsidRPr="00362781">
        <w:rPr>
          <w:rFonts w:ascii="Book Antiqua" w:eastAsia="Arial Unicode MS" w:hAnsi="Book Antiqua" w:cs="Arial Unicode MS"/>
          <w:sz w:val="24"/>
          <w:szCs w:val="24"/>
        </w:rPr>
        <w:t>, Reni M. Weekly docetaxel as salvage therapy in patients with gemcitabine-refractory metastatic pancreatic cancer. </w:t>
      </w:r>
      <w:r w:rsidR="00545C68" w:rsidRPr="00362781">
        <w:rPr>
          <w:rFonts w:ascii="Book Antiqua" w:eastAsia="Arial Unicode MS" w:hAnsi="Book Antiqua" w:cs="Arial Unicode MS"/>
          <w:i/>
          <w:iCs/>
          <w:sz w:val="24"/>
          <w:szCs w:val="24"/>
        </w:rPr>
        <w:t>J Chemother</w:t>
      </w:r>
      <w:r w:rsidR="00545C68" w:rsidRPr="00362781">
        <w:rPr>
          <w:rFonts w:ascii="Book Antiqua" w:eastAsia="Arial Unicode MS" w:hAnsi="Book Antiqua" w:cs="Arial Unicode MS"/>
          <w:sz w:val="24"/>
          <w:szCs w:val="24"/>
        </w:rPr>
        <w:t> 2008; </w:t>
      </w:r>
      <w:r w:rsidR="00545C68" w:rsidRPr="00362781">
        <w:rPr>
          <w:rFonts w:ascii="Book Antiqua" w:eastAsia="Arial Unicode MS" w:hAnsi="Book Antiqua" w:cs="Arial Unicode MS"/>
          <w:b/>
          <w:bCs/>
          <w:sz w:val="24"/>
          <w:szCs w:val="24"/>
        </w:rPr>
        <w:t>20</w:t>
      </w:r>
      <w:r w:rsidR="00545C68" w:rsidRPr="00362781">
        <w:rPr>
          <w:rFonts w:ascii="Book Antiqua" w:eastAsia="Arial Unicode MS" w:hAnsi="Book Antiqua" w:cs="Arial Unicode MS"/>
          <w:sz w:val="24"/>
          <w:szCs w:val="24"/>
        </w:rPr>
        <w:t>: 509-512 [PMID: 18676234]</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28</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Oettle H</w:t>
      </w:r>
      <w:r w:rsidR="00545C68" w:rsidRPr="00362781">
        <w:rPr>
          <w:rFonts w:ascii="Book Antiqua" w:eastAsia="Arial Unicode MS" w:hAnsi="Book Antiqua" w:cs="Arial Unicode MS"/>
          <w:sz w:val="24"/>
          <w:szCs w:val="24"/>
        </w:rPr>
        <w:t>, Arnold D, Esser M, Huhn D, Riess H. Paclitaxel as weekly second-line therapy in patients with advanced pancreatic carcinoma. </w:t>
      </w:r>
      <w:r w:rsidR="00545C68" w:rsidRPr="00362781">
        <w:rPr>
          <w:rFonts w:ascii="Book Antiqua" w:eastAsia="Arial Unicode MS" w:hAnsi="Book Antiqua" w:cs="Arial Unicode MS"/>
          <w:i/>
          <w:iCs/>
          <w:sz w:val="24"/>
          <w:szCs w:val="24"/>
        </w:rPr>
        <w:t>Anticancer Drugs</w:t>
      </w:r>
      <w:r w:rsidR="00545C68" w:rsidRPr="00362781">
        <w:rPr>
          <w:rFonts w:ascii="Book Antiqua" w:eastAsia="Arial Unicode MS" w:hAnsi="Book Antiqua" w:cs="Arial Unicode MS"/>
          <w:sz w:val="24"/>
          <w:szCs w:val="24"/>
        </w:rPr>
        <w:t> 2000; </w:t>
      </w:r>
      <w:r w:rsidR="00545C68" w:rsidRPr="00362781">
        <w:rPr>
          <w:rFonts w:ascii="Book Antiqua" w:eastAsia="Arial Unicode MS" w:hAnsi="Book Antiqua" w:cs="Arial Unicode MS"/>
          <w:b/>
          <w:bCs/>
          <w:sz w:val="24"/>
          <w:szCs w:val="24"/>
        </w:rPr>
        <w:t>11</w:t>
      </w:r>
      <w:r w:rsidR="00545C68" w:rsidRPr="00362781">
        <w:rPr>
          <w:rFonts w:ascii="Book Antiqua" w:eastAsia="Arial Unicode MS" w:hAnsi="Book Antiqua" w:cs="Arial Unicode MS"/>
          <w:sz w:val="24"/>
          <w:szCs w:val="24"/>
        </w:rPr>
        <w:t>: 635-638 [PMID: 11081455]</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29</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Renouf DJ</w:t>
      </w:r>
      <w:r w:rsidR="00545C68" w:rsidRPr="00362781">
        <w:rPr>
          <w:rFonts w:ascii="Book Antiqua" w:eastAsia="Arial Unicode MS" w:hAnsi="Book Antiqua" w:cs="Arial Unicode MS"/>
          <w:sz w:val="24"/>
          <w:szCs w:val="24"/>
        </w:rPr>
        <w:t>, Tang PA, Major P, Krzyzanowska MK, Dhesy-Thind B, Goffin JR, Hedley D, Wang L, Doyle L, Moore MJ. A phase II study of the halichondrin B analog eribulin mesylate in gemcitabine refractory advanced pancreatic cancer. </w:t>
      </w:r>
      <w:r w:rsidR="00545C68" w:rsidRPr="00362781">
        <w:rPr>
          <w:rFonts w:ascii="Book Antiqua" w:eastAsia="Arial Unicode MS" w:hAnsi="Book Antiqua" w:cs="Arial Unicode MS"/>
          <w:i/>
          <w:iCs/>
          <w:sz w:val="24"/>
          <w:szCs w:val="24"/>
        </w:rPr>
        <w:t>Invest New Drugs</w:t>
      </w:r>
      <w:r w:rsidR="00545C68" w:rsidRPr="00362781">
        <w:rPr>
          <w:rFonts w:ascii="Book Antiqua" w:eastAsia="Arial Unicode MS" w:hAnsi="Book Antiqua" w:cs="Arial Unicode MS"/>
          <w:sz w:val="24"/>
          <w:szCs w:val="24"/>
        </w:rPr>
        <w:t> 2012; </w:t>
      </w:r>
      <w:r w:rsidR="00545C68" w:rsidRPr="00362781">
        <w:rPr>
          <w:rFonts w:ascii="Book Antiqua" w:eastAsia="Arial Unicode MS" w:hAnsi="Book Antiqua" w:cs="Arial Unicode MS"/>
          <w:b/>
          <w:bCs/>
          <w:sz w:val="24"/>
          <w:szCs w:val="24"/>
        </w:rPr>
        <w:t>30</w:t>
      </w:r>
      <w:r w:rsidR="00545C68" w:rsidRPr="00362781">
        <w:rPr>
          <w:rFonts w:ascii="Book Antiqua" w:eastAsia="Arial Unicode MS" w:hAnsi="Book Antiqua" w:cs="Arial Unicode MS"/>
          <w:sz w:val="24"/>
          <w:szCs w:val="24"/>
        </w:rPr>
        <w:t>: 1203-1207 [PMID: 21526355 DOI: 10.1007/s10637-011-9673-x]</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30</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Ulrich-Pur H</w:t>
      </w:r>
      <w:r w:rsidR="00545C68" w:rsidRPr="00362781">
        <w:rPr>
          <w:rFonts w:ascii="Book Antiqua" w:eastAsia="Arial Unicode MS" w:hAnsi="Book Antiqua" w:cs="Arial Unicode MS"/>
          <w:sz w:val="24"/>
          <w:szCs w:val="24"/>
        </w:rPr>
        <w:t>, Raderer M, Verena Kornek G, Schüll B, Schmid K, Haider K, Kwasny W, Depisch D, Schneeweiss B, Lang F, Scheithauer W. Irinotecan plus raltitrexed vs raltitrexed alone in patients with gemcitabine-pretreated advanced pancreatic adenocarcinoma. </w:t>
      </w:r>
      <w:r w:rsidR="00545C68" w:rsidRPr="00362781">
        <w:rPr>
          <w:rFonts w:ascii="Book Antiqua" w:eastAsia="Arial Unicode MS" w:hAnsi="Book Antiqua" w:cs="Arial Unicode MS"/>
          <w:i/>
          <w:iCs/>
          <w:sz w:val="24"/>
          <w:szCs w:val="24"/>
        </w:rPr>
        <w:t>Br J Cancer</w:t>
      </w:r>
      <w:r w:rsidR="00545C68" w:rsidRPr="00362781">
        <w:rPr>
          <w:rFonts w:ascii="Book Antiqua" w:eastAsia="Arial Unicode MS" w:hAnsi="Book Antiqua" w:cs="Arial Unicode MS"/>
          <w:sz w:val="24"/>
          <w:szCs w:val="24"/>
        </w:rPr>
        <w:t> 2003; </w:t>
      </w:r>
      <w:r w:rsidR="00545C68" w:rsidRPr="00362781">
        <w:rPr>
          <w:rFonts w:ascii="Book Antiqua" w:eastAsia="Arial Unicode MS" w:hAnsi="Book Antiqua" w:cs="Arial Unicode MS"/>
          <w:b/>
          <w:bCs/>
          <w:sz w:val="24"/>
          <w:szCs w:val="24"/>
        </w:rPr>
        <w:t>88</w:t>
      </w:r>
      <w:r w:rsidR="00545C68" w:rsidRPr="00362781">
        <w:rPr>
          <w:rFonts w:ascii="Book Antiqua" w:eastAsia="Arial Unicode MS" w:hAnsi="Book Antiqua" w:cs="Arial Unicode MS"/>
          <w:sz w:val="24"/>
          <w:szCs w:val="24"/>
        </w:rPr>
        <w:t>: 1180-1184 [PMID: 12698181]</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31</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Yi SY</w:t>
      </w:r>
      <w:r w:rsidR="00545C68" w:rsidRPr="00362781">
        <w:rPr>
          <w:rFonts w:ascii="Book Antiqua" w:eastAsia="Arial Unicode MS" w:hAnsi="Book Antiqua" w:cs="Arial Unicode MS"/>
          <w:sz w:val="24"/>
          <w:szCs w:val="24"/>
        </w:rPr>
        <w:t>, Park YS, Kim HS, Jun HJ, Kim KH, Chang MH, Park MJ, Uhm JE, Lee J, Park SH, Park JO, Lee JK, Lee KT, Lim HY, Kang WK. Irinotecan monotherapy as second-line treatment in advanced pancreatic cancer. </w:t>
      </w:r>
      <w:r w:rsidR="00545C68" w:rsidRPr="00362781">
        <w:rPr>
          <w:rFonts w:ascii="Book Antiqua" w:eastAsia="Arial Unicode MS" w:hAnsi="Book Antiqua" w:cs="Arial Unicode MS"/>
          <w:i/>
          <w:iCs/>
          <w:sz w:val="24"/>
          <w:szCs w:val="24"/>
        </w:rPr>
        <w:t>Cancer Chemother Pharmacol</w:t>
      </w:r>
      <w:r w:rsidR="00545C68" w:rsidRPr="00362781">
        <w:rPr>
          <w:rFonts w:ascii="Book Antiqua" w:eastAsia="Arial Unicode MS" w:hAnsi="Book Antiqua" w:cs="Arial Unicode MS"/>
          <w:sz w:val="24"/>
          <w:szCs w:val="24"/>
        </w:rPr>
        <w:t> 2009; </w:t>
      </w:r>
      <w:r w:rsidR="00545C68" w:rsidRPr="00362781">
        <w:rPr>
          <w:rFonts w:ascii="Book Antiqua" w:eastAsia="Arial Unicode MS" w:hAnsi="Book Antiqua" w:cs="Arial Unicode MS"/>
          <w:b/>
          <w:bCs/>
          <w:sz w:val="24"/>
          <w:szCs w:val="24"/>
        </w:rPr>
        <w:t>63</w:t>
      </w:r>
      <w:r w:rsidR="00545C68" w:rsidRPr="00362781">
        <w:rPr>
          <w:rFonts w:ascii="Book Antiqua" w:eastAsia="Arial Unicode MS" w:hAnsi="Book Antiqua" w:cs="Arial Unicode MS"/>
          <w:sz w:val="24"/>
          <w:szCs w:val="24"/>
        </w:rPr>
        <w:t>: 1141-1145 [PMID: 18839175 DOI: 10.1007/s00280-008-0839-y]</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32</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Zaniboni A</w:t>
      </w:r>
      <w:r w:rsidR="00545C68" w:rsidRPr="00362781">
        <w:rPr>
          <w:rFonts w:ascii="Book Antiqua" w:eastAsia="Arial Unicode MS" w:hAnsi="Book Antiqua" w:cs="Arial Unicode MS"/>
          <w:sz w:val="24"/>
          <w:szCs w:val="24"/>
        </w:rPr>
        <w:t>, Aitini E, Barni S, Ferrari D, Cascinu S, Catalano V, Valmadre G, Ferrara D, Veltri E, Codignola C, Labianca R. FOLFIRI as second-line chemotherapy for advanced pancreatic cancer: a GISCAD multicenter phase II study. </w:t>
      </w:r>
      <w:r w:rsidR="00545C68" w:rsidRPr="00362781">
        <w:rPr>
          <w:rFonts w:ascii="Book Antiqua" w:eastAsia="Arial Unicode MS" w:hAnsi="Book Antiqua" w:cs="Arial Unicode MS"/>
          <w:i/>
          <w:iCs/>
          <w:sz w:val="24"/>
          <w:szCs w:val="24"/>
        </w:rPr>
        <w:t>Cancer Chemother Pharmacol</w:t>
      </w:r>
      <w:r w:rsidR="00545C68" w:rsidRPr="00362781">
        <w:rPr>
          <w:rFonts w:ascii="Book Antiqua" w:eastAsia="Arial Unicode MS" w:hAnsi="Book Antiqua" w:cs="Arial Unicode MS"/>
          <w:sz w:val="24"/>
          <w:szCs w:val="24"/>
        </w:rPr>
        <w:t> 2012; </w:t>
      </w:r>
      <w:r w:rsidR="00545C68" w:rsidRPr="00362781">
        <w:rPr>
          <w:rFonts w:ascii="Book Antiqua" w:eastAsia="Arial Unicode MS" w:hAnsi="Book Antiqua" w:cs="Arial Unicode MS"/>
          <w:b/>
          <w:bCs/>
          <w:sz w:val="24"/>
          <w:szCs w:val="24"/>
        </w:rPr>
        <w:t>69</w:t>
      </w:r>
      <w:r w:rsidR="00545C68" w:rsidRPr="00362781">
        <w:rPr>
          <w:rFonts w:ascii="Book Antiqua" w:eastAsia="Arial Unicode MS" w:hAnsi="Book Antiqua" w:cs="Arial Unicode MS"/>
          <w:sz w:val="24"/>
          <w:szCs w:val="24"/>
        </w:rPr>
        <w:t>: 1641-1645 [PMID: 22576338 DOI: 10.1007/s00280-012-1875-1]</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lastRenderedPageBreak/>
        <w:t>33</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Gourgou-Bourgade S</w:t>
      </w:r>
      <w:r w:rsidR="00545C68" w:rsidRPr="00362781">
        <w:rPr>
          <w:rFonts w:ascii="Book Antiqua" w:eastAsia="Arial Unicode MS" w:hAnsi="Book Antiqua" w:cs="Arial Unicode MS"/>
          <w:sz w:val="24"/>
          <w:szCs w:val="24"/>
        </w:rPr>
        <w:t>, Bascoul-Mollevi C, Desseigne F, Ychou M, Bouché O, Guimbaud R, Bécouarn Y, Adenis A, Raoul JL, Boige V, Bérille J, Conroy T. Impact of FOLFIRINOX compared with gemcitabine on quality of life in patients with metastatic pancreatic cancer: results from the PRODIGE 4/ACCORD 11 randomized trial. </w:t>
      </w:r>
      <w:r w:rsidR="00545C68" w:rsidRPr="00362781">
        <w:rPr>
          <w:rFonts w:ascii="Book Antiqua" w:eastAsia="Arial Unicode MS" w:hAnsi="Book Antiqua" w:cs="Arial Unicode MS"/>
          <w:i/>
          <w:iCs/>
          <w:sz w:val="24"/>
          <w:szCs w:val="24"/>
        </w:rPr>
        <w:t>J Clin Oncol</w:t>
      </w:r>
      <w:r w:rsidR="00545C68" w:rsidRPr="00362781">
        <w:rPr>
          <w:rFonts w:ascii="Book Antiqua" w:eastAsia="Arial Unicode MS" w:hAnsi="Book Antiqua" w:cs="Arial Unicode MS"/>
          <w:sz w:val="24"/>
          <w:szCs w:val="24"/>
        </w:rPr>
        <w:t> 2013; </w:t>
      </w:r>
      <w:r w:rsidR="00545C68" w:rsidRPr="00362781">
        <w:rPr>
          <w:rFonts w:ascii="Book Antiqua" w:eastAsia="Arial Unicode MS" w:hAnsi="Book Antiqua" w:cs="Arial Unicode MS"/>
          <w:b/>
          <w:bCs/>
          <w:sz w:val="24"/>
          <w:szCs w:val="24"/>
        </w:rPr>
        <w:t>31</w:t>
      </w:r>
      <w:r w:rsidR="00545C68" w:rsidRPr="00362781">
        <w:rPr>
          <w:rFonts w:ascii="Book Antiqua" w:eastAsia="Arial Unicode MS" w:hAnsi="Book Antiqua" w:cs="Arial Unicode MS"/>
          <w:sz w:val="24"/>
          <w:szCs w:val="24"/>
        </w:rPr>
        <w:t>: 23-29 [PMID: 23213101 DOI: 10.1200/JCO.2012.44.4869]</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34</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Conroy T</w:t>
      </w:r>
      <w:r w:rsidR="00545C68" w:rsidRPr="00362781">
        <w:rPr>
          <w:rFonts w:ascii="Book Antiqua" w:eastAsia="Arial Unicode MS" w:hAnsi="Book Antiqua" w:cs="Arial Unicode MS"/>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00545C68" w:rsidRPr="00362781">
        <w:rPr>
          <w:rFonts w:ascii="Book Antiqua" w:eastAsia="Arial Unicode MS" w:hAnsi="Book Antiqua" w:cs="Arial Unicode MS"/>
          <w:i/>
          <w:iCs/>
          <w:sz w:val="24"/>
          <w:szCs w:val="24"/>
        </w:rPr>
        <w:t>N Engl J Med</w:t>
      </w:r>
      <w:r w:rsidR="00545C68" w:rsidRPr="00362781">
        <w:rPr>
          <w:rFonts w:ascii="Book Antiqua" w:eastAsia="Arial Unicode MS" w:hAnsi="Book Antiqua" w:cs="Arial Unicode MS"/>
          <w:sz w:val="24"/>
          <w:szCs w:val="24"/>
        </w:rPr>
        <w:t> 2011; </w:t>
      </w:r>
      <w:r w:rsidR="00545C68" w:rsidRPr="00362781">
        <w:rPr>
          <w:rFonts w:ascii="Book Antiqua" w:eastAsia="Arial Unicode MS" w:hAnsi="Book Antiqua" w:cs="Arial Unicode MS"/>
          <w:b/>
          <w:bCs/>
          <w:sz w:val="24"/>
          <w:szCs w:val="24"/>
        </w:rPr>
        <w:t>364</w:t>
      </w:r>
      <w:r w:rsidR="00545C68" w:rsidRPr="00362781">
        <w:rPr>
          <w:rFonts w:ascii="Book Antiqua" w:eastAsia="Arial Unicode MS" w:hAnsi="Book Antiqua" w:cs="Arial Unicode MS"/>
          <w:sz w:val="24"/>
          <w:szCs w:val="24"/>
        </w:rPr>
        <w:t>: 1817-1825 [PMID: 21561347 DOI: 10.1056/NEJMoa1011923]</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35</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Berger AK</w:t>
      </w:r>
      <w:r w:rsidR="00545C68" w:rsidRPr="00362781">
        <w:rPr>
          <w:rFonts w:ascii="Book Antiqua" w:eastAsia="Arial Unicode MS" w:hAnsi="Book Antiqua" w:cs="Arial Unicode MS"/>
          <w:sz w:val="24"/>
          <w:szCs w:val="24"/>
        </w:rPr>
        <w:t>, Weber TF, Jäger D, Springfeld C. Successful treatment with nab-paclitaxel and gemcitabine after FOLFIRINOX failure in a patient with metastasized pancreatic adenocarcinoma. </w:t>
      </w:r>
      <w:r w:rsidR="00545C68" w:rsidRPr="00362781">
        <w:rPr>
          <w:rFonts w:ascii="Book Antiqua" w:eastAsia="Arial Unicode MS" w:hAnsi="Book Antiqua" w:cs="Arial Unicode MS"/>
          <w:i/>
          <w:iCs/>
          <w:sz w:val="24"/>
          <w:szCs w:val="24"/>
        </w:rPr>
        <w:t>Onkologie</w:t>
      </w:r>
      <w:r w:rsidR="00545C68" w:rsidRPr="00362781">
        <w:rPr>
          <w:rFonts w:ascii="Book Antiqua" w:eastAsia="Arial Unicode MS" w:hAnsi="Book Antiqua" w:cs="Arial Unicode MS"/>
          <w:sz w:val="24"/>
          <w:szCs w:val="24"/>
        </w:rPr>
        <w:t> 2013; </w:t>
      </w:r>
      <w:r w:rsidR="00545C68" w:rsidRPr="00362781">
        <w:rPr>
          <w:rFonts w:ascii="Book Antiqua" w:eastAsia="Arial Unicode MS" w:hAnsi="Book Antiqua" w:cs="Arial Unicode MS"/>
          <w:b/>
          <w:bCs/>
          <w:sz w:val="24"/>
          <w:szCs w:val="24"/>
        </w:rPr>
        <w:t>36</w:t>
      </w:r>
      <w:r w:rsidR="00545C68" w:rsidRPr="00362781">
        <w:rPr>
          <w:rFonts w:ascii="Book Antiqua" w:eastAsia="Arial Unicode MS" w:hAnsi="Book Antiqua" w:cs="Arial Unicode MS"/>
          <w:sz w:val="24"/>
          <w:szCs w:val="24"/>
        </w:rPr>
        <w:t>: 763-765 [PMID: 24356569 DOI: 10.1159/000356811]</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36</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Portal A</w:t>
      </w:r>
      <w:r w:rsidR="00545C68" w:rsidRPr="00362781">
        <w:rPr>
          <w:rFonts w:ascii="Book Antiqua" w:eastAsia="Arial Unicode MS" w:hAnsi="Book Antiqua" w:cs="Arial Unicode MS"/>
          <w:sz w:val="24"/>
          <w:szCs w:val="24"/>
        </w:rPr>
        <w:t>, Pernot S, Tougeron D, Arbaud C, Bidault AT, de la Fouchardière C, Hammel P, Lecomte T, Dréanic J, Coriat R, Bachet JB, Dubreuil O, Marthey L, Dahan L, Tchoundjeu B, Locher C, Lepère C, Bonnetain F, Taieb J. Nab-paclitaxel plus gemcitabine for metastatic pancreatic adenocarcinoma after Folfirinox failure: an AGEO prospective multicentre cohort. </w:t>
      </w:r>
      <w:r w:rsidR="00545C68" w:rsidRPr="00362781">
        <w:rPr>
          <w:rFonts w:ascii="Book Antiqua" w:eastAsia="Arial Unicode MS" w:hAnsi="Book Antiqua" w:cs="Arial Unicode MS"/>
          <w:i/>
          <w:iCs/>
          <w:sz w:val="24"/>
          <w:szCs w:val="24"/>
        </w:rPr>
        <w:t>Br J Cancer</w:t>
      </w:r>
      <w:r w:rsidR="00545C68" w:rsidRPr="00362781">
        <w:rPr>
          <w:rFonts w:ascii="Book Antiqua" w:eastAsia="Arial Unicode MS" w:hAnsi="Book Antiqua" w:cs="Arial Unicode MS"/>
          <w:sz w:val="24"/>
          <w:szCs w:val="24"/>
        </w:rPr>
        <w:t> 2015; </w:t>
      </w:r>
      <w:r w:rsidR="00545C68" w:rsidRPr="00362781">
        <w:rPr>
          <w:rFonts w:ascii="Book Antiqua" w:eastAsia="Arial Unicode MS" w:hAnsi="Book Antiqua" w:cs="Arial Unicode MS"/>
          <w:b/>
          <w:bCs/>
          <w:sz w:val="24"/>
          <w:szCs w:val="24"/>
        </w:rPr>
        <w:t>113</w:t>
      </w:r>
      <w:r w:rsidR="00545C68" w:rsidRPr="00362781">
        <w:rPr>
          <w:rFonts w:ascii="Book Antiqua" w:eastAsia="Arial Unicode MS" w:hAnsi="Book Antiqua" w:cs="Arial Unicode MS"/>
          <w:sz w:val="24"/>
          <w:szCs w:val="24"/>
        </w:rPr>
        <w:t>: 989-995 [PMID: 26372701 DOI: 10.1038/bjc.2015.328]</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37</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da Rocha Lino A</w:t>
      </w:r>
      <w:r w:rsidR="00545C68" w:rsidRPr="00362781">
        <w:rPr>
          <w:rFonts w:ascii="Book Antiqua" w:eastAsia="Arial Unicode MS" w:hAnsi="Book Antiqua" w:cs="Arial Unicode MS"/>
          <w:sz w:val="24"/>
          <w:szCs w:val="24"/>
        </w:rPr>
        <w:t>, Abrahão CM, Brandão RM, Gomes JR, Ferrian AM, Machado MC, Buzaid AC, Maluf FC, Peixoto RD. Role of gemcitabine as second-line therapy after progression on FOLFIRINOX in advanced pancreatic cancer: a retrospective analysis. </w:t>
      </w:r>
      <w:r w:rsidR="00545C68" w:rsidRPr="00362781">
        <w:rPr>
          <w:rFonts w:ascii="Book Antiqua" w:eastAsia="Arial Unicode MS" w:hAnsi="Book Antiqua" w:cs="Arial Unicode MS"/>
          <w:i/>
          <w:iCs/>
          <w:sz w:val="24"/>
          <w:szCs w:val="24"/>
        </w:rPr>
        <w:t>J Gastrointest Oncol</w:t>
      </w:r>
      <w:r w:rsidR="00545C68" w:rsidRPr="00362781">
        <w:rPr>
          <w:rFonts w:ascii="Book Antiqua" w:eastAsia="Arial Unicode MS" w:hAnsi="Book Antiqua" w:cs="Arial Unicode MS"/>
          <w:sz w:val="24"/>
          <w:szCs w:val="24"/>
        </w:rPr>
        <w:t> 2015; </w:t>
      </w:r>
      <w:r w:rsidR="00545C68" w:rsidRPr="00362781">
        <w:rPr>
          <w:rFonts w:ascii="Book Antiqua" w:eastAsia="Arial Unicode MS" w:hAnsi="Book Antiqua" w:cs="Arial Unicode MS"/>
          <w:b/>
          <w:bCs/>
          <w:sz w:val="24"/>
          <w:szCs w:val="24"/>
        </w:rPr>
        <w:t>6</w:t>
      </w:r>
      <w:r w:rsidR="00545C68" w:rsidRPr="00362781">
        <w:rPr>
          <w:rFonts w:ascii="Book Antiqua" w:eastAsia="Arial Unicode MS" w:hAnsi="Book Antiqua" w:cs="Arial Unicode MS"/>
          <w:sz w:val="24"/>
          <w:szCs w:val="24"/>
        </w:rPr>
        <w:t>: 511-515 [PMID: 26487945 DOI: 10.3978/j.issn.2078-6891.2015.041]</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38</w:t>
      </w:r>
      <w:r w:rsidR="00545C68" w:rsidRPr="00362781">
        <w:rPr>
          <w:rFonts w:ascii="Book Antiqua" w:eastAsia="Arial Unicode MS" w:hAnsi="Book Antiqua" w:cs="Arial Unicode MS"/>
          <w:sz w:val="24"/>
          <w:szCs w:val="24"/>
        </w:rPr>
        <w:t xml:space="preserve"> </w:t>
      </w:r>
      <w:r w:rsidR="00545C68" w:rsidRPr="00362781">
        <w:rPr>
          <w:rFonts w:ascii="Book Antiqua" w:eastAsia="Arial Unicode MS" w:hAnsi="Book Antiqua" w:cs="Arial Unicode MS"/>
          <w:b/>
          <w:sz w:val="24"/>
          <w:szCs w:val="24"/>
        </w:rPr>
        <w:t>Kobayashi</w:t>
      </w:r>
      <w:r w:rsidR="00545C68" w:rsidRPr="00362781">
        <w:rPr>
          <w:rFonts w:ascii="Book Antiqua" w:eastAsia="Arial Unicode MS" w:hAnsi="Book Antiqua" w:cs="Arial Unicode MS" w:hint="eastAsia"/>
          <w:b/>
          <w:sz w:val="24"/>
          <w:szCs w:val="24"/>
        </w:rPr>
        <w:t xml:space="preserve"> N</w:t>
      </w:r>
      <w:r w:rsidR="00545C68" w:rsidRPr="00362781">
        <w:rPr>
          <w:rFonts w:ascii="Book Antiqua" w:eastAsia="Arial Unicode MS" w:hAnsi="Book Antiqua" w:cs="Arial Unicode MS"/>
          <w:b/>
          <w:sz w:val="24"/>
          <w:szCs w:val="24"/>
        </w:rPr>
        <w:t xml:space="preserve">. </w:t>
      </w:r>
      <w:r w:rsidR="00545C68" w:rsidRPr="00362781">
        <w:rPr>
          <w:rFonts w:ascii="Book Antiqua" w:eastAsia="Arial Unicode MS" w:hAnsi="Book Antiqua" w:cs="Arial Unicode MS"/>
          <w:sz w:val="24"/>
          <w:szCs w:val="24"/>
        </w:rPr>
        <w:t xml:space="preserve">Second-line chemotherapy by FOLFIRINOX with unresectable pancreatic cancer (phase I, II study). </w:t>
      </w:r>
      <w:r w:rsidR="00545C68" w:rsidRPr="00362781">
        <w:rPr>
          <w:rFonts w:ascii="Book Antiqua" w:eastAsia="Arial Unicode MS" w:hAnsi="Book Antiqua" w:cs="Arial Unicode MS"/>
          <w:i/>
          <w:sz w:val="24"/>
          <w:szCs w:val="24"/>
        </w:rPr>
        <w:t>J Clin Oncol</w:t>
      </w:r>
      <w:r w:rsidR="00545C68" w:rsidRPr="00362781">
        <w:rPr>
          <w:rFonts w:ascii="Book Antiqua" w:eastAsia="Arial Unicode MS" w:hAnsi="Book Antiqua" w:cs="Arial Unicode MS"/>
          <w:sz w:val="24"/>
          <w:szCs w:val="24"/>
        </w:rPr>
        <w:t xml:space="preserve"> 2016</w:t>
      </w:r>
      <w:r w:rsidR="00545C68" w:rsidRPr="00362781">
        <w:rPr>
          <w:rFonts w:ascii="Book Antiqua" w:eastAsia="Arial Unicode MS" w:hAnsi="Book Antiqua" w:cs="Arial Unicode MS" w:hint="eastAsia"/>
          <w:sz w:val="24"/>
          <w:szCs w:val="24"/>
        </w:rPr>
        <w:t xml:space="preserve">; </w:t>
      </w:r>
      <w:r w:rsidR="00545C68" w:rsidRPr="00362781">
        <w:rPr>
          <w:rFonts w:ascii="Book Antiqua" w:eastAsia="Arial Unicode MS" w:hAnsi="Book Antiqua" w:cs="Arial Unicode MS"/>
          <w:sz w:val="24"/>
          <w:szCs w:val="24"/>
        </w:rPr>
        <w:t>34 suppl 4S</w:t>
      </w:r>
      <w:r w:rsidR="00545C68" w:rsidRPr="00362781">
        <w:rPr>
          <w:rFonts w:ascii="Book Antiqua" w:eastAsia="Arial Unicode MS" w:hAnsi="Book Antiqua" w:cs="Arial Unicode MS" w:hint="eastAsia"/>
          <w:sz w:val="24"/>
          <w:szCs w:val="24"/>
        </w:rPr>
        <w:t>:</w:t>
      </w:r>
      <w:r w:rsidR="00545C68" w:rsidRPr="00362781">
        <w:rPr>
          <w:rFonts w:ascii="Book Antiqua" w:eastAsia="Arial Unicode MS" w:hAnsi="Book Antiqua" w:cs="Arial Unicode MS"/>
          <w:sz w:val="24"/>
          <w:szCs w:val="24"/>
        </w:rPr>
        <w:t xml:space="preserve"> abstr 297</w:t>
      </w:r>
    </w:p>
    <w:p w:rsidR="00362781" w:rsidRPr="00362781" w:rsidRDefault="00362781" w:rsidP="00472B68">
      <w:pPr>
        <w:spacing w:after="0" w:line="360" w:lineRule="auto"/>
        <w:jc w:val="both"/>
        <w:rPr>
          <w:rFonts w:ascii="Book Antiqua" w:eastAsia="Arial Unicode MS" w:hAnsi="Book Antiqua" w:cs="Arial Unicode MS"/>
          <w:sz w:val="24"/>
          <w:szCs w:val="24"/>
          <w:lang w:eastAsia="zh-CN"/>
        </w:rPr>
      </w:pPr>
      <w:r w:rsidRPr="00362781">
        <w:rPr>
          <w:rFonts w:ascii="Book Antiqua" w:eastAsia="Arial Unicode MS" w:hAnsi="Book Antiqua" w:cs="Arial Unicode MS" w:hint="eastAsia"/>
          <w:sz w:val="24"/>
          <w:szCs w:val="24"/>
          <w:lang w:eastAsia="zh-CN"/>
        </w:rPr>
        <w:t>39</w:t>
      </w:r>
      <w:r w:rsidRPr="00362781">
        <w:rPr>
          <w:rFonts w:ascii="Book Antiqua" w:eastAsia="Arial Unicode MS" w:hAnsi="Book Antiqua" w:cs="Arial Unicode MS"/>
          <w:sz w:val="24"/>
          <w:szCs w:val="24"/>
          <w:lang w:eastAsia="zh-CN"/>
        </w:rPr>
        <w:t xml:space="preserve"> </w:t>
      </w:r>
      <w:r w:rsidRPr="00362781">
        <w:rPr>
          <w:rFonts w:ascii="Book Antiqua" w:eastAsia="Arial Unicode MS" w:hAnsi="Book Antiqua" w:cs="Arial Unicode MS"/>
          <w:b/>
          <w:sz w:val="24"/>
          <w:szCs w:val="24"/>
          <w:lang w:eastAsia="zh-CN"/>
        </w:rPr>
        <w:t>Von Hoff DD</w:t>
      </w:r>
      <w:r w:rsidRPr="00362781">
        <w:rPr>
          <w:rFonts w:ascii="Book Antiqua" w:eastAsia="Arial Unicode MS" w:hAnsi="Book Antiqua" w:cs="Arial Unicode MS"/>
          <w:sz w:val="24"/>
          <w:szCs w:val="24"/>
          <w:lang w:eastAsia="zh-CN"/>
        </w:rPr>
        <w:t>, Ervin T, Arena FP, Chiorean EG, Infante J, Moore M, Seay T, Tjulandin SA, Ma WW, Saleh MN, Harris M, Reni M, Dowden S, Laheru D, Bahary N, Ramanathan RK, Tabernero J, Hidalgo M, Goldstein D, Van Cutsem E, Wei X, Iglesias J, Renschler MF.</w:t>
      </w:r>
      <w:r w:rsidRPr="00362781">
        <w:rPr>
          <w:rFonts w:ascii="Book Antiqua" w:eastAsia="Arial Unicode MS" w:hAnsi="Book Antiqua" w:cs="Arial Unicode MS" w:hint="eastAsia"/>
          <w:sz w:val="24"/>
          <w:szCs w:val="24"/>
          <w:lang w:eastAsia="zh-CN"/>
        </w:rPr>
        <w:t xml:space="preserve"> </w:t>
      </w:r>
      <w:r w:rsidRPr="00362781">
        <w:rPr>
          <w:rFonts w:ascii="Book Antiqua" w:eastAsia="Arial Unicode MS" w:hAnsi="Book Antiqua" w:cs="Arial Unicode MS"/>
          <w:sz w:val="24"/>
          <w:szCs w:val="24"/>
          <w:lang w:eastAsia="zh-CN"/>
        </w:rPr>
        <w:t>Increased survival in pancreatic cancer with nab-paclitaxel plus gemcitabine.</w:t>
      </w:r>
      <w:r w:rsidRPr="00362781">
        <w:rPr>
          <w:rFonts w:ascii="Book Antiqua" w:eastAsia="Arial Unicode MS" w:hAnsi="Book Antiqua" w:cs="Arial Unicode MS"/>
          <w:i/>
          <w:sz w:val="24"/>
          <w:szCs w:val="24"/>
          <w:lang w:eastAsia="zh-CN"/>
        </w:rPr>
        <w:t xml:space="preserve"> N Engl J Med</w:t>
      </w:r>
      <w:r w:rsidRPr="00362781">
        <w:rPr>
          <w:rFonts w:ascii="Book Antiqua" w:eastAsia="Arial Unicode MS" w:hAnsi="Book Antiqua" w:cs="Arial Unicode MS"/>
          <w:sz w:val="24"/>
          <w:szCs w:val="24"/>
          <w:lang w:eastAsia="zh-CN"/>
        </w:rPr>
        <w:t xml:space="preserve"> 2013;</w:t>
      </w:r>
      <w:r w:rsidRPr="00362781">
        <w:rPr>
          <w:rFonts w:ascii="Book Antiqua" w:eastAsia="Arial Unicode MS" w:hAnsi="Book Antiqua" w:cs="Arial Unicode MS" w:hint="eastAsia"/>
          <w:sz w:val="24"/>
          <w:szCs w:val="24"/>
          <w:lang w:eastAsia="zh-CN"/>
        </w:rPr>
        <w:t xml:space="preserve"> </w:t>
      </w:r>
      <w:r w:rsidRPr="00362781">
        <w:rPr>
          <w:rFonts w:ascii="Book Antiqua" w:eastAsia="Arial Unicode MS" w:hAnsi="Book Antiqua" w:cs="Arial Unicode MS"/>
          <w:b/>
          <w:sz w:val="24"/>
          <w:szCs w:val="24"/>
          <w:lang w:eastAsia="zh-CN"/>
        </w:rPr>
        <w:t>369</w:t>
      </w:r>
      <w:r w:rsidRPr="00362781">
        <w:rPr>
          <w:rFonts w:ascii="Book Antiqua" w:eastAsia="Arial Unicode MS" w:hAnsi="Book Antiqua" w:cs="Arial Unicode MS"/>
          <w:sz w:val="24"/>
          <w:szCs w:val="24"/>
          <w:lang w:eastAsia="zh-CN"/>
        </w:rPr>
        <w:t>:</w:t>
      </w:r>
      <w:r w:rsidRPr="00362781">
        <w:rPr>
          <w:rFonts w:ascii="Book Antiqua" w:eastAsia="Arial Unicode MS" w:hAnsi="Book Antiqua" w:cs="Arial Unicode MS" w:hint="eastAsia"/>
          <w:sz w:val="24"/>
          <w:szCs w:val="24"/>
          <w:lang w:eastAsia="zh-CN"/>
        </w:rPr>
        <w:t xml:space="preserve"> </w:t>
      </w:r>
      <w:r w:rsidRPr="00362781">
        <w:rPr>
          <w:rFonts w:ascii="Book Antiqua" w:eastAsia="Arial Unicode MS" w:hAnsi="Book Antiqua" w:cs="Arial Unicode MS"/>
          <w:sz w:val="24"/>
          <w:szCs w:val="24"/>
          <w:lang w:eastAsia="zh-CN"/>
        </w:rPr>
        <w:t>1691-</w:t>
      </w:r>
      <w:r w:rsidRPr="00362781">
        <w:rPr>
          <w:rFonts w:ascii="Book Antiqua" w:eastAsia="Arial Unicode MS" w:hAnsi="Book Antiqua" w:cs="Arial Unicode MS" w:hint="eastAsia"/>
          <w:sz w:val="24"/>
          <w:szCs w:val="24"/>
          <w:lang w:eastAsia="zh-CN"/>
        </w:rPr>
        <w:t>1</w:t>
      </w:r>
      <w:r w:rsidRPr="00362781">
        <w:rPr>
          <w:rFonts w:ascii="Book Antiqua" w:eastAsia="Arial Unicode MS" w:hAnsi="Book Antiqua" w:cs="Arial Unicode MS"/>
          <w:sz w:val="24"/>
          <w:szCs w:val="24"/>
          <w:lang w:eastAsia="zh-CN"/>
        </w:rPr>
        <w:t xml:space="preserve">703 </w:t>
      </w:r>
      <w:r w:rsidRPr="00362781">
        <w:rPr>
          <w:rFonts w:ascii="Book Antiqua" w:eastAsia="Arial Unicode MS" w:hAnsi="Book Antiqua" w:cs="Arial Unicode MS" w:hint="eastAsia"/>
          <w:sz w:val="24"/>
          <w:szCs w:val="24"/>
          <w:lang w:eastAsia="zh-CN"/>
        </w:rPr>
        <w:t>[</w:t>
      </w:r>
      <w:r w:rsidRPr="00362781">
        <w:rPr>
          <w:rFonts w:ascii="Book Antiqua" w:eastAsia="Arial Unicode MS" w:hAnsi="Book Antiqua" w:cs="Arial Unicode MS"/>
          <w:sz w:val="24"/>
          <w:szCs w:val="24"/>
          <w:lang w:eastAsia="zh-CN"/>
        </w:rPr>
        <w:t>PMID: 24131140</w:t>
      </w:r>
      <w:r w:rsidRPr="00362781">
        <w:rPr>
          <w:rFonts w:ascii="Book Antiqua" w:eastAsia="Arial Unicode MS" w:hAnsi="Book Antiqua" w:cs="Arial Unicode MS" w:hint="eastAsia"/>
          <w:sz w:val="24"/>
          <w:szCs w:val="24"/>
          <w:lang w:eastAsia="zh-CN"/>
        </w:rPr>
        <w:t xml:space="preserve"> </w:t>
      </w:r>
      <w:r w:rsidRPr="00362781">
        <w:rPr>
          <w:rFonts w:ascii="Book Antiqua" w:eastAsia="Arial Unicode MS" w:hAnsi="Book Antiqua" w:cs="Arial Unicode MS"/>
          <w:sz w:val="24"/>
          <w:szCs w:val="24"/>
          <w:lang w:eastAsia="zh-CN"/>
        </w:rPr>
        <w:t>DOI: 10.1056/NEJMoa1304369</w:t>
      </w:r>
      <w:r w:rsidRPr="00362781">
        <w:rPr>
          <w:rFonts w:ascii="Book Antiqua" w:eastAsia="Arial Unicode MS" w:hAnsi="Book Antiqua" w:cs="Arial Unicode MS" w:hint="eastAsia"/>
          <w:sz w:val="24"/>
          <w:szCs w:val="24"/>
          <w:lang w:eastAsia="zh-CN"/>
        </w:rPr>
        <w:t>]</w:t>
      </w:r>
    </w:p>
    <w:p w:rsidR="00545C68" w:rsidRPr="00362781" w:rsidRDefault="00362781"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40</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Bertocchi P</w:t>
      </w:r>
      <w:r w:rsidR="00545C68" w:rsidRPr="00362781">
        <w:rPr>
          <w:rFonts w:ascii="Book Antiqua" w:eastAsia="Arial Unicode MS" w:hAnsi="Book Antiqua" w:cs="Arial Unicode MS"/>
          <w:sz w:val="24"/>
          <w:szCs w:val="24"/>
        </w:rPr>
        <w:t xml:space="preserve">, Abeni C, Meriggi F, Rota L, Rizzi A, Di Biasi B, Aroldi F, Ogliosi C, Savelli G, Rosso E, Zaniboni A. Gemcitabine Plus Nab-Paclitaxel as Second-Line and Beyond </w:t>
      </w:r>
      <w:r w:rsidR="00545C68" w:rsidRPr="00362781">
        <w:rPr>
          <w:rFonts w:ascii="Book Antiqua" w:eastAsia="Arial Unicode MS" w:hAnsi="Book Antiqua" w:cs="Arial Unicode MS"/>
          <w:sz w:val="24"/>
          <w:szCs w:val="24"/>
        </w:rPr>
        <w:lastRenderedPageBreak/>
        <w:t>Treatment for Metastatic Pancreatic Cancer: a Single Institution Retrospective Analysis. </w:t>
      </w:r>
      <w:r w:rsidR="00545C68" w:rsidRPr="00362781">
        <w:rPr>
          <w:rFonts w:ascii="Book Antiqua" w:eastAsia="Arial Unicode MS" w:hAnsi="Book Antiqua" w:cs="Arial Unicode MS"/>
          <w:i/>
          <w:iCs/>
          <w:sz w:val="24"/>
          <w:szCs w:val="24"/>
        </w:rPr>
        <w:t>Rev Recent Clin Trials</w:t>
      </w:r>
      <w:r w:rsidR="00545C68" w:rsidRPr="00362781">
        <w:rPr>
          <w:rFonts w:ascii="Book Antiqua" w:eastAsia="Arial Unicode MS" w:hAnsi="Book Antiqua" w:cs="Arial Unicode MS"/>
          <w:sz w:val="24"/>
          <w:szCs w:val="24"/>
        </w:rPr>
        <w:t> 2015; </w:t>
      </w:r>
      <w:r w:rsidR="00545C68" w:rsidRPr="00362781">
        <w:rPr>
          <w:rFonts w:ascii="Book Antiqua" w:eastAsia="Arial Unicode MS" w:hAnsi="Book Antiqua" w:cs="Arial Unicode MS"/>
          <w:b/>
          <w:bCs/>
          <w:sz w:val="24"/>
          <w:szCs w:val="24"/>
        </w:rPr>
        <w:t>10</w:t>
      </w:r>
      <w:r w:rsidR="00545C68" w:rsidRPr="00362781">
        <w:rPr>
          <w:rFonts w:ascii="Book Antiqua" w:eastAsia="Arial Unicode MS" w:hAnsi="Book Antiqua" w:cs="Arial Unicode MS"/>
          <w:sz w:val="24"/>
          <w:szCs w:val="24"/>
        </w:rPr>
        <w:t>: 142-145 [PMID: 25881637]</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41</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Hosein PJ</w:t>
      </w:r>
      <w:r w:rsidR="00545C68" w:rsidRPr="00362781">
        <w:rPr>
          <w:rFonts w:ascii="Book Antiqua" w:eastAsia="Arial Unicode MS" w:hAnsi="Book Antiqua" w:cs="Arial Unicode MS"/>
          <w:sz w:val="24"/>
          <w:szCs w:val="24"/>
        </w:rPr>
        <w:t>, de Lima Lopes G, Pastorini VH, Gomez C, Macintyre J, Zayas G, Reis I, Montero AJ, Merchan JR, Rocha Lima CM. A phase II trial of nab-Paclitaxel as second-line therapy in patients with advanced pancreatic cancer. </w:t>
      </w:r>
      <w:r w:rsidR="00545C68" w:rsidRPr="00362781">
        <w:rPr>
          <w:rFonts w:ascii="Book Antiqua" w:eastAsia="Arial Unicode MS" w:hAnsi="Book Antiqua" w:cs="Arial Unicode MS"/>
          <w:i/>
          <w:iCs/>
          <w:sz w:val="24"/>
          <w:szCs w:val="24"/>
        </w:rPr>
        <w:t>Am J Clin Oncol</w:t>
      </w:r>
      <w:r w:rsidR="00545C68" w:rsidRPr="00362781">
        <w:rPr>
          <w:rFonts w:ascii="Book Antiqua" w:eastAsia="Arial Unicode MS" w:hAnsi="Book Antiqua" w:cs="Arial Unicode MS"/>
          <w:sz w:val="24"/>
          <w:szCs w:val="24"/>
        </w:rPr>
        <w:t> 2013; </w:t>
      </w:r>
      <w:r w:rsidR="00545C68" w:rsidRPr="00362781">
        <w:rPr>
          <w:rFonts w:ascii="Book Antiqua" w:eastAsia="Arial Unicode MS" w:hAnsi="Book Antiqua" w:cs="Arial Unicode MS"/>
          <w:b/>
          <w:bCs/>
          <w:sz w:val="24"/>
          <w:szCs w:val="24"/>
        </w:rPr>
        <w:t>36</w:t>
      </w:r>
      <w:r w:rsidR="00545C68" w:rsidRPr="00362781">
        <w:rPr>
          <w:rFonts w:ascii="Book Antiqua" w:eastAsia="Arial Unicode MS" w:hAnsi="Book Antiqua" w:cs="Arial Unicode MS"/>
          <w:sz w:val="24"/>
          <w:szCs w:val="24"/>
        </w:rPr>
        <w:t>: 151-156 [PMID: 22307213 DOI: 10.1097/COC.0b013e3182436e8c]</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42</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Zhang Y</w:t>
      </w:r>
      <w:r w:rsidR="00545C68" w:rsidRPr="00362781">
        <w:rPr>
          <w:rFonts w:ascii="Book Antiqua" w:eastAsia="Arial Unicode MS" w:hAnsi="Book Antiqua" w:cs="Arial Unicode MS"/>
          <w:sz w:val="24"/>
          <w:szCs w:val="24"/>
        </w:rPr>
        <w:t>, Hochster H, Stein S, Lacy J. Gemcitabine plus nab-paclitaxel for advanced pancreatic cancer after first-line FOLFIRINOX: single institution retrospective review of efficacy and toxicity. </w:t>
      </w:r>
      <w:r w:rsidR="00545C68" w:rsidRPr="00362781">
        <w:rPr>
          <w:rFonts w:ascii="Book Antiqua" w:eastAsia="Arial Unicode MS" w:hAnsi="Book Antiqua" w:cs="Arial Unicode MS"/>
          <w:i/>
          <w:iCs/>
          <w:sz w:val="24"/>
          <w:szCs w:val="24"/>
        </w:rPr>
        <w:t>Exp Hematol Oncol</w:t>
      </w:r>
      <w:r w:rsidR="00545C68" w:rsidRPr="00362781">
        <w:rPr>
          <w:rFonts w:ascii="Book Antiqua" w:eastAsia="Arial Unicode MS" w:hAnsi="Book Antiqua" w:cs="Arial Unicode MS"/>
          <w:sz w:val="24"/>
          <w:szCs w:val="24"/>
        </w:rPr>
        <w:t> 2015; </w:t>
      </w:r>
      <w:r w:rsidR="00545C68" w:rsidRPr="00362781">
        <w:rPr>
          <w:rFonts w:ascii="Book Antiqua" w:eastAsia="Arial Unicode MS" w:hAnsi="Book Antiqua" w:cs="Arial Unicode MS"/>
          <w:b/>
          <w:bCs/>
          <w:sz w:val="24"/>
          <w:szCs w:val="24"/>
        </w:rPr>
        <w:t>4</w:t>
      </w:r>
      <w:r w:rsidR="00545C68" w:rsidRPr="00362781">
        <w:rPr>
          <w:rFonts w:ascii="Book Antiqua" w:eastAsia="Arial Unicode MS" w:hAnsi="Book Antiqua" w:cs="Arial Unicode MS"/>
          <w:sz w:val="24"/>
          <w:szCs w:val="24"/>
        </w:rPr>
        <w:t>: 29 [PMID: 26451276 DOI: 10.1186/s40164-015-0025-y]</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43</w:t>
      </w:r>
      <w:r w:rsidR="00545C68" w:rsidRPr="00362781">
        <w:rPr>
          <w:rFonts w:ascii="Book Antiqua" w:eastAsia="Arial Unicode MS" w:hAnsi="Book Antiqua" w:cs="Arial Unicode MS"/>
          <w:sz w:val="24"/>
          <w:szCs w:val="24"/>
        </w:rPr>
        <w:t xml:space="preserve"> </w:t>
      </w:r>
      <w:r w:rsidR="00545C68" w:rsidRPr="00362781">
        <w:rPr>
          <w:rFonts w:ascii="Book Antiqua" w:eastAsia="Arial Unicode MS" w:hAnsi="Book Antiqua" w:cs="Arial Unicode MS"/>
          <w:b/>
          <w:sz w:val="24"/>
          <w:szCs w:val="24"/>
        </w:rPr>
        <w:t>Giordano G,</w:t>
      </w:r>
      <w:r w:rsidR="00545C68" w:rsidRPr="00362781">
        <w:rPr>
          <w:rFonts w:ascii="Book Antiqua" w:eastAsia="Arial Unicode MS" w:hAnsi="Book Antiqua" w:cs="Arial Unicode MS"/>
          <w:sz w:val="24"/>
          <w:szCs w:val="24"/>
        </w:rPr>
        <w:t xml:space="preserve"> Vaccaro V, Lucchini E, Musettini G, Bertocchi P, Bergamo F, Giommoni E, Santoni M, Russano M, Campidoglio S, Santini S, Zaniboni A, Zagonel V, Cascinu S, Vasile E, Melisi D, Milella M, Febbraro A Nab-paclitaxel (Nab-P) and gemcitabine (G) as first-line chemotherapy (CT) in advanced pancreatic cancer (APDAC) elderly patients (pts): A “real-life” study.</w:t>
      </w:r>
      <w:r w:rsidR="00545C68" w:rsidRPr="00362781">
        <w:rPr>
          <w:rFonts w:ascii="Book Antiqua" w:eastAsia="Arial Unicode MS" w:hAnsi="Book Antiqua" w:cs="Arial Unicode MS"/>
          <w:i/>
          <w:sz w:val="24"/>
          <w:szCs w:val="24"/>
        </w:rPr>
        <w:t xml:space="preserve"> J Clin Oncol</w:t>
      </w:r>
      <w:r w:rsidR="00545C68" w:rsidRPr="00362781">
        <w:rPr>
          <w:rFonts w:ascii="Book Antiqua" w:eastAsia="Arial Unicode MS" w:hAnsi="Book Antiqua" w:cs="Arial Unicode MS"/>
          <w:sz w:val="24"/>
          <w:szCs w:val="24"/>
        </w:rPr>
        <w:t xml:space="preserve"> </w:t>
      </w:r>
      <w:r w:rsidR="00545C68" w:rsidRPr="00362781">
        <w:rPr>
          <w:rFonts w:ascii="Book Antiqua" w:eastAsia="Arial Unicode MS" w:hAnsi="Book Antiqua" w:cs="Arial Unicode MS" w:hint="eastAsia"/>
          <w:sz w:val="24"/>
          <w:szCs w:val="24"/>
        </w:rPr>
        <w:t xml:space="preserve">2015; </w:t>
      </w:r>
      <w:r w:rsidR="00545C68" w:rsidRPr="00362781">
        <w:rPr>
          <w:rFonts w:ascii="Book Antiqua" w:eastAsia="Arial Unicode MS" w:hAnsi="Book Antiqua" w:cs="Arial Unicode MS"/>
          <w:b/>
          <w:sz w:val="24"/>
          <w:szCs w:val="24"/>
        </w:rPr>
        <w:t>33</w:t>
      </w:r>
      <w:r w:rsidR="00545C68" w:rsidRPr="00362781">
        <w:rPr>
          <w:rFonts w:ascii="Book Antiqua" w:eastAsia="Arial Unicode MS" w:hAnsi="Book Antiqua" w:cs="Arial Unicode MS" w:hint="eastAsia"/>
          <w:sz w:val="24"/>
          <w:szCs w:val="24"/>
        </w:rPr>
        <w:t xml:space="preserve"> </w:t>
      </w:r>
      <w:r w:rsidR="00545C68" w:rsidRPr="00362781">
        <w:rPr>
          <w:rFonts w:ascii="Book Antiqua" w:eastAsia="Arial Unicode MS" w:hAnsi="Book Antiqua" w:cs="Arial Unicode MS"/>
          <w:sz w:val="24"/>
          <w:szCs w:val="24"/>
        </w:rPr>
        <w:t>suppl 3</w:t>
      </w:r>
      <w:r w:rsidR="00545C68" w:rsidRPr="00362781">
        <w:rPr>
          <w:rFonts w:ascii="Book Antiqua" w:eastAsia="Arial Unicode MS" w:hAnsi="Book Antiqua" w:cs="Arial Unicode MS" w:hint="eastAsia"/>
          <w:sz w:val="24"/>
          <w:szCs w:val="24"/>
        </w:rPr>
        <w:t>:</w:t>
      </w:r>
      <w:r w:rsidR="00545C68" w:rsidRPr="00362781">
        <w:rPr>
          <w:rFonts w:ascii="Book Antiqua" w:eastAsia="Arial Unicode MS" w:hAnsi="Book Antiqua" w:cs="Arial Unicode MS"/>
          <w:sz w:val="24"/>
          <w:szCs w:val="24"/>
        </w:rPr>
        <w:t xml:space="preserve"> abstr 424</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44</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Ko AH</w:t>
      </w:r>
      <w:r w:rsidR="00545C68" w:rsidRPr="00362781">
        <w:rPr>
          <w:rFonts w:ascii="Book Antiqua" w:eastAsia="Arial Unicode MS" w:hAnsi="Book Antiqua" w:cs="Arial Unicode MS"/>
          <w:sz w:val="24"/>
          <w:szCs w:val="24"/>
        </w:rPr>
        <w:t>, Tempero MA, Shan YS, Su WC, Lin YL, Dito E, Ong A, Wang YW, Yeh CG, Chen LT. A multinational phase 2 study of nanoliposomal irinotecan sucrosofate (PEP02, MM-398) for patients with gemcitabine-refractory metastatic pancreatic cancer. </w:t>
      </w:r>
      <w:r w:rsidR="00545C68" w:rsidRPr="00362781">
        <w:rPr>
          <w:rFonts w:ascii="Book Antiqua" w:eastAsia="Arial Unicode MS" w:hAnsi="Book Antiqua" w:cs="Arial Unicode MS"/>
          <w:i/>
          <w:iCs/>
          <w:sz w:val="24"/>
          <w:szCs w:val="24"/>
        </w:rPr>
        <w:t>Br J Cancer</w:t>
      </w:r>
      <w:r w:rsidR="00545C68" w:rsidRPr="00362781">
        <w:rPr>
          <w:rFonts w:ascii="Book Antiqua" w:eastAsia="Arial Unicode MS" w:hAnsi="Book Antiqua" w:cs="Arial Unicode MS"/>
          <w:sz w:val="24"/>
          <w:szCs w:val="24"/>
        </w:rPr>
        <w:t> 2013; </w:t>
      </w:r>
      <w:r w:rsidR="00545C68" w:rsidRPr="00362781">
        <w:rPr>
          <w:rFonts w:ascii="Book Antiqua" w:eastAsia="Arial Unicode MS" w:hAnsi="Book Antiqua" w:cs="Arial Unicode MS"/>
          <w:b/>
          <w:bCs/>
          <w:sz w:val="24"/>
          <w:szCs w:val="24"/>
        </w:rPr>
        <w:t>109</w:t>
      </w:r>
      <w:r w:rsidR="00545C68" w:rsidRPr="00362781">
        <w:rPr>
          <w:rFonts w:ascii="Book Antiqua" w:eastAsia="Arial Unicode MS" w:hAnsi="Book Antiqua" w:cs="Arial Unicode MS"/>
          <w:sz w:val="24"/>
          <w:szCs w:val="24"/>
        </w:rPr>
        <w:t>: 920-925 [PMID: 23880820 DOI: 10.1038/bjc.2013.408]</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45</w:t>
      </w:r>
      <w:r w:rsidR="00545C68" w:rsidRPr="00362781">
        <w:rPr>
          <w:rFonts w:ascii="Book Antiqua" w:eastAsia="Arial Unicode MS" w:hAnsi="Book Antiqua" w:cs="Arial Unicode MS"/>
          <w:sz w:val="24"/>
          <w:szCs w:val="24"/>
        </w:rPr>
        <w:t> </w:t>
      </w:r>
      <w:r w:rsidR="00545C68" w:rsidRPr="00362781">
        <w:rPr>
          <w:rFonts w:ascii="Book Antiqua" w:eastAsia="Arial Unicode MS" w:hAnsi="Book Antiqua" w:cs="Arial Unicode MS"/>
          <w:b/>
          <w:bCs/>
          <w:sz w:val="24"/>
          <w:szCs w:val="24"/>
        </w:rPr>
        <w:t>Wang-Gillam A</w:t>
      </w:r>
      <w:r w:rsidR="00545C68" w:rsidRPr="00362781">
        <w:rPr>
          <w:rFonts w:ascii="Book Antiqua" w:eastAsia="Arial Unicode MS" w:hAnsi="Book Antiqua" w:cs="Arial Unicode MS"/>
          <w:sz w:val="24"/>
          <w:szCs w:val="24"/>
        </w:rPr>
        <w:t>, Li CP, Bodoky G, Dean A, Shan YS, Jameson G, Macarulla T, Lee KH, Cunningham D, Blanc JF, Hubner RA, Chiu CF, Schwartsmann G, Siveke JT, Braiteh F, Moyo V, Belanger B, Dhindsa N, Bayever E, Von Hoff DD, Chen LT. Nanoliposomal irinotecan with fluorouracil and folinic acid in metastatic pancreatic cancer after previous gemcitabine-based therapy (NAPOLI-1): a global, randomised, open-label, phase 3 trial. </w:t>
      </w:r>
      <w:r w:rsidR="00545C68" w:rsidRPr="00362781">
        <w:rPr>
          <w:rFonts w:ascii="Book Antiqua" w:eastAsia="Arial Unicode MS" w:hAnsi="Book Antiqua" w:cs="Arial Unicode MS"/>
          <w:i/>
          <w:iCs/>
          <w:sz w:val="24"/>
          <w:szCs w:val="24"/>
        </w:rPr>
        <w:t>Lancet</w:t>
      </w:r>
      <w:r w:rsidR="00545C68" w:rsidRPr="00362781">
        <w:rPr>
          <w:rFonts w:ascii="Book Antiqua" w:eastAsia="Arial Unicode MS" w:hAnsi="Book Antiqua" w:cs="Arial Unicode MS"/>
          <w:sz w:val="24"/>
          <w:szCs w:val="24"/>
        </w:rPr>
        <w:t> 2016; </w:t>
      </w:r>
      <w:r w:rsidR="00545C68" w:rsidRPr="00362781">
        <w:rPr>
          <w:rFonts w:ascii="Book Antiqua" w:eastAsia="Arial Unicode MS" w:hAnsi="Book Antiqua" w:cs="Arial Unicode MS"/>
          <w:b/>
          <w:bCs/>
          <w:sz w:val="24"/>
          <w:szCs w:val="24"/>
        </w:rPr>
        <w:t>387</w:t>
      </w:r>
      <w:r w:rsidR="00545C68" w:rsidRPr="00362781">
        <w:rPr>
          <w:rFonts w:ascii="Book Antiqua" w:eastAsia="Arial Unicode MS" w:hAnsi="Book Antiqua" w:cs="Arial Unicode MS"/>
          <w:sz w:val="24"/>
          <w:szCs w:val="24"/>
        </w:rPr>
        <w:t>: 545-557 [PMID: 26615328 DOI: 10.1016/S0140-6736(15)00986-1]</w:t>
      </w:r>
    </w:p>
    <w:p w:rsidR="00545C68" w:rsidRPr="00362781" w:rsidRDefault="00907D5B" w:rsidP="00472B68">
      <w:pPr>
        <w:spacing w:after="0" w:line="360" w:lineRule="auto"/>
        <w:jc w:val="both"/>
        <w:rPr>
          <w:rFonts w:ascii="Book Antiqua" w:eastAsia="Arial Unicode MS" w:hAnsi="Book Antiqua" w:cs="Arial Unicode MS"/>
          <w:sz w:val="24"/>
          <w:szCs w:val="24"/>
        </w:rPr>
      </w:pPr>
      <w:r w:rsidRPr="00362781">
        <w:rPr>
          <w:rFonts w:ascii="Book Antiqua" w:eastAsia="Arial Unicode MS" w:hAnsi="Book Antiqua" w:cs="Arial Unicode MS" w:hint="eastAsia"/>
          <w:sz w:val="24"/>
          <w:szCs w:val="24"/>
          <w:lang w:eastAsia="zh-CN"/>
        </w:rPr>
        <w:t>46</w:t>
      </w:r>
      <w:r w:rsidR="00545C68" w:rsidRPr="00362781">
        <w:rPr>
          <w:rFonts w:ascii="Book Antiqua" w:eastAsia="Arial Unicode MS" w:hAnsi="Book Antiqua" w:cs="Arial Unicode MS"/>
          <w:b/>
          <w:sz w:val="24"/>
          <w:szCs w:val="24"/>
        </w:rPr>
        <w:t xml:space="preserve"> Goldstein D</w:t>
      </w:r>
      <w:r w:rsidR="00545C68" w:rsidRPr="00362781">
        <w:rPr>
          <w:rFonts w:ascii="Book Antiqua" w:eastAsia="Arial Unicode MS" w:hAnsi="Book Antiqua" w:cs="Arial Unicode MS"/>
          <w:sz w:val="24"/>
          <w:szCs w:val="24"/>
        </w:rPr>
        <w:t>, Chiorean G E, Tabernero J, Hassan R. Outcome of second-line treatment (2L Tx) following nab-paclitaxel (nab-P) gemcitabine (G) or G alone for metastatic pancreatic cancer (MPC).</w:t>
      </w:r>
      <w:r w:rsidR="00545C68" w:rsidRPr="00362781">
        <w:rPr>
          <w:rFonts w:ascii="Book Antiqua" w:eastAsia="Arial Unicode MS" w:hAnsi="Book Antiqua" w:cs="Arial Unicode MS"/>
          <w:i/>
          <w:sz w:val="24"/>
          <w:szCs w:val="24"/>
        </w:rPr>
        <w:t xml:space="preserve"> J Clin Oncol</w:t>
      </w:r>
      <w:r w:rsidR="00545C68" w:rsidRPr="00362781">
        <w:rPr>
          <w:rFonts w:ascii="Book Antiqua" w:eastAsia="Arial Unicode MS" w:hAnsi="Book Antiqua" w:cs="Arial Unicode MS"/>
          <w:sz w:val="24"/>
          <w:szCs w:val="24"/>
        </w:rPr>
        <w:t xml:space="preserve"> </w:t>
      </w:r>
      <w:r w:rsidR="00545C68" w:rsidRPr="00362781">
        <w:rPr>
          <w:rFonts w:ascii="Book Antiqua" w:eastAsia="Arial Unicode MS" w:hAnsi="Book Antiqua" w:cs="Arial Unicode MS" w:hint="eastAsia"/>
          <w:sz w:val="24"/>
          <w:szCs w:val="24"/>
        </w:rPr>
        <w:t xml:space="preserve">2016; </w:t>
      </w:r>
      <w:r w:rsidR="00545C68" w:rsidRPr="00362781">
        <w:rPr>
          <w:rFonts w:ascii="Book Antiqua" w:eastAsia="Arial Unicode MS" w:hAnsi="Book Antiqua" w:cs="Arial Unicode MS"/>
          <w:b/>
          <w:sz w:val="24"/>
          <w:szCs w:val="24"/>
        </w:rPr>
        <w:t>34</w:t>
      </w:r>
      <w:r w:rsidR="00545C68" w:rsidRPr="00362781">
        <w:rPr>
          <w:rFonts w:ascii="Book Antiqua" w:eastAsia="Arial Unicode MS" w:hAnsi="Book Antiqua" w:cs="Arial Unicode MS" w:hint="eastAsia"/>
          <w:sz w:val="24"/>
          <w:szCs w:val="24"/>
        </w:rPr>
        <w:t>:</w:t>
      </w:r>
      <w:r w:rsidR="00545C68" w:rsidRPr="00362781">
        <w:rPr>
          <w:rFonts w:ascii="Book Antiqua" w:eastAsia="Arial Unicode MS" w:hAnsi="Book Antiqua" w:cs="Arial Unicode MS"/>
          <w:sz w:val="24"/>
          <w:szCs w:val="24"/>
        </w:rPr>
        <w:t xml:space="preserve"> suppl 4S</w:t>
      </w:r>
      <w:r w:rsidR="00545C68" w:rsidRPr="00362781">
        <w:rPr>
          <w:rFonts w:ascii="Book Antiqua" w:eastAsia="Arial Unicode MS" w:hAnsi="Book Antiqua" w:cs="Arial Unicode MS" w:hint="eastAsia"/>
          <w:sz w:val="24"/>
          <w:szCs w:val="24"/>
        </w:rPr>
        <w:t>:</w:t>
      </w:r>
      <w:r w:rsidR="00545C68" w:rsidRPr="00362781">
        <w:rPr>
          <w:rFonts w:ascii="Book Antiqua" w:eastAsia="Arial Unicode MS" w:hAnsi="Book Antiqua" w:cs="Arial Unicode MS"/>
          <w:sz w:val="24"/>
          <w:szCs w:val="24"/>
        </w:rPr>
        <w:t xml:space="preserve"> abstr 333</w:t>
      </w:r>
    </w:p>
    <w:p w:rsidR="0015148E" w:rsidRPr="00362781" w:rsidRDefault="0015148E" w:rsidP="00472B68">
      <w:pPr>
        <w:spacing w:after="0" w:line="360" w:lineRule="auto"/>
        <w:jc w:val="both"/>
        <w:rPr>
          <w:rFonts w:ascii="Book Antiqua" w:hAnsi="Book Antiqua" w:cs="Times New Roman"/>
          <w:sz w:val="24"/>
          <w:szCs w:val="24"/>
          <w:lang w:val="en-US"/>
        </w:rPr>
      </w:pPr>
    </w:p>
    <w:p w:rsidR="00A90BF7" w:rsidRPr="00362781" w:rsidRDefault="00A90BF7" w:rsidP="00472B68">
      <w:pPr>
        <w:pStyle w:val="ListParagraph"/>
        <w:spacing w:after="0" w:line="360" w:lineRule="auto"/>
        <w:ind w:left="360" w:right="120"/>
        <w:jc w:val="right"/>
        <w:rPr>
          <w:rFonts w:ascii="Book Antiqua" w:eastAsia="宋体" w:hAnsi="Book Antiqua"/>
          <w:b/>
          <w:bCs/>
          <w:lang w:val="en-US" w:eastAsia="zh-CN"/>
        </w:rPr>
      </w:pPr>
      <w:bookmarkStart w:id="19" w:name="OLE_LINK277"/>
      <w:bookmarkStart w:id="20" w:name="OLE_LINK278"/>
      <w:bookmarkStart w:id="21" w:name="OLE_LINK279"/>
      <w:bookmarkStart w:id="22" w:name="OLE_LINK290"/>
      <w:bookmarkStart w:id="23" w:name="OLE_LINK301"/>
      <w:bookmarkStart w:id="24" w:name="OLE_LINK312"/>
      <w:bookmarkStart w:id="25" w:name="OLE_LINK315"/>
      <w:bookmarkStart w:id="26" w:name="OLE_LINK316"/>
      <w:bookmarkStart w:id="27" w:name="OLE_LINK317"/>
      <w:bookmarkStart w:id="28" w:name="OLE_LINK318"/>
      <w:bookmarkStart w:id="29" w:name="OLE_LINK326"/>
      <w:bookmarkStart w:id="30" w:name="OLE_LINK335"/>
      <w:bookmarkStart w:id="31" w:name="OLE_LINK339"/>
      <w:bookmarkStart w:id="32" w:name="OLE_LINK348"/>
      <w:bookmarkStart w:id="33" w:name="OLE_LINK399"/>
      <w:bookmarkStart w:id="34" w:name="OLE_LINK419"/>
      <w:bookmarkStart w:id="35" w:name="OLE_LINK420"/>
      <w:bookmarkStart w:id="36" w:name="OLE_LINK423"/>
      <w:bookmarkStart w:id="37" w:name="OLE_LINK449"/>
      <w:bookmarkStart w:id="38" w:name="OLE_LINK450"/>
      <w:bookmarkStart w:id="39" w:name="OLE_LINK454"/>
      <w:bookmarkStart w:id="40" w:name="OLE_LINK461"/>
      <w:bookmarkStart w:id="41" w:name="OLE_LINK471"/>
      <w:bookmarkStart w:id="42" w:name="OLE_LINK474"/>
      <w:bookmarkStart w:id="43" w:name="OLE_LINK407"/>
      <w:bookmarkStart w:id="44" w:name="OLE_LINK494"/>
      <w:bookmarkStart w:id="45" w:name="OLE_LINK506"/>
      <w:bookmarkStart w:id="46" w:name="OLE_LINK519"/>
      <w:bookmarkStart w:id="47" w:name="OLE_LINK8"/>
      <w:bookmarkStart w:id="48" w:name="OLE_LINK87"/>
      <w:bookmarkStart w:id="49" w:name="OLE_LINK556"/>
      <w:bookmarkStart w:id="50" w:name="OLE_LINK602"/>
      <w:bookmarkStart w:id="51" w:name="OLE_LINK576"/>
      <w:r w:rsidRPr="00362781">
        <w:rPr>
          <w:rStyle w:val="Strong"/>
          <w:rFonts w:ascii="Book Antiqua" w:hAnsi="Book Antiqua" w:cs="Arial"/>
          <w:bCs w:val="0"/>
          <w:noProof/>
          <w:lang w:val="en-US"/>
        </w:rPr>
        <w:t>P-Reviewer</w:t>
      </w:r>
      <w:r w:rsidRPr="00362781">
        <w:rPr>
          <w:rStyle w:val="Strong"/>
          <w:rFonts w:ascii="Book Antiqua" w:eastAsia="宋体" w:hAnsi="Book Antiqua" w:cs="Arial"/>
          <w:bCs w:val="0"/>
          <w:noProof/>
          <w:lang w:val="en-US" w:eastAsia="zh-CN"/>
        </w:rPr>
        <w:t>:</w:t>
      </w:r>
      <w:r w:rsidRPr="00362781">
        <w:rPr>
          <w:rFonts w:ascii="Book Antiqua" w:hAnsi="Book Antiqua"/>
          <w:bCs/>
          <w:lang w:val="en-US"/>
        </w:rPr>
        <w:t xml:space="preserve">  </w:t>
      </w:r>
      <w:r w:rsidR="002D6779" w:rsidRPr="00362781">
        <w:rPr>
          <w:rFonts w:ascii="Book Antiqua" w:hAnsi="Book Antiqua"/>
          <w:bCs/>
          <w:lang w:val="en-US"/>
        </w:rPr>
        <w:t>Buanes</w:t>
      </w:r>
      <w:r w:rsidR="002D6779" w:rsidRPr="00362781">
        <w:rPr>
          <w:rFonts w:ascii="Book Antiqua" w:hAnsi="Book Antiqua" w:hint="eastAsia"/>
          <w:bCs/>
          <w:lang w:val="en-US" w:eastAsia="zh-CN"/>
        </w:rPr>
        <w:t xml:space="preserve"> TA, </w:t>
      </w:r>
      <w:r w:rsidR="002D6779" w:rsidRPr="00362781">
        <w:rPr>
          <w:rFonts w:ascii="Book Antiqua" w:hAnsi="Book Antiqua"/>
          <w:bCs/>
          <w:lang w:val="en-US"/>
        </w:rPr>
        <w:t>Kleeff</w:t>
      </w:r>
      <w:r w:rsidR="002D6779" w:rsidRPr="00362781">
        <w:rPr>
          <w:rFonts w:ascii="Book Antiqua" w:hAnsi="Book Antiqua" w:hint="eastAsia"/>
          <w:bCs/>
          <w:lang w:val="en-US" w:eastAsia="zh-CN"/>
        </w:rPr>
        <w:t xml:space="preserve"> J, </w:t>
      </w:r>
      <w:r w:rsidR="002D6779" w:rsidRPr="00362781">
        <w:rPr>
          <w:rFonts w:ascii="Book Antiqua" w:hAnsi="Book Antiqua"/>
          <w:bCs/>
          <w:lang w:val="en-US" w:eastAsia="zh-CN"/>
        </w:rPr>
        <w:t>Miyoshi</w:t>
      </w:r>
      <w:r w:rsidR="002D6779" w:rsidRPr="00362781">
        <w:rPr>
          <w:rFonts w:ascii="Book Antiqua" w:hAnsi="Book Antiqua" w:hint="eastAsia"/>
          <w:bCs/>
          <w:lang w:val="en-US" w:eastAsia="zh-CN"/>
        </w:rPr>
        <w:t xml:space="preserve"> E</w:t>
      </w:r>
      <w:r w:rsidRPr="00362781">
        <w:rPr>
          <w:rFonts w:ascii="Book Antiqua" w:hAnsi="Book Antiqua"/>
          <w:bCs/>
          <w:lang w:val="en-US"/>
        </w:rPr>
        <w:t xml:space="preserve"> </w:t>
      </w:r>
      <w:r w:rsidRPr="00362781">
        <w:rPr>
          <w:rFonts w:ascii="Book Antiqua" w:hAnsi="Book Antiqua"/>
          <w:b/>
          <w:bCs/>
          <w:lang w:val="en-US"/>
        </w:rPr>
        <w:t>S-Editor</w:t>
      </w:r>
      <w:r w:rsidRPr="00362781">
        <w:rPr>
          <w:rFonts w:ascii="Book Antiqua" w:eastAsia="宋体" w:hAnsi="Book Antiqua"/>
          <w:b/>
          <w:bCs/>
          <w:lang w:val="en-US" w:eastAsia="zh-CN"/>
        </w:rPr>
        <w:t>:</w:t>
      </w:r>
      <w:r w:rsidRPr="00362781">
        <w:rPr>
          <w:rFonts w:ascii="Book Antiqua" w:hAnsi="Book Antiqua"/>
          <w:bCs/>
          <w:lang w:val="en-US"/>
        </w:rPr>
        <w:t xml:space="preserve"> </w:t>
      </w:r>
      <w:r w:rsidRPr="00362781">
        <w:rPr>
          <w:rFonts w:ascii="Book Antiqua" w:eastAsia="宋体" w:hAnsi="Book Antiqua"/>
          <w:bCs/>
          <w:lang w:val="en-US" w:eastAsia="zh-CN"/>
        </w:rPr>
        <w:t>Qi Y</w:t>
      </w:r>
      <w:r w:rsidRPr="00362781">
        <w:rPr>
          <w:rFonts w:ascii="Book Antiqua" w:hAnsi="Book Antiqua"/>
          <w:b/>
          <w:bCs/>
          <w:lang w:val="en-US"/>
        </w:rPr>
        <w:t xml:space="preserve">   L-Editor</w:t>
      </w:r>
      <w:r w:rsidRPr="00362781">
        <w:rPr>
          <w:rFonts w:ascii="Book Antiqua" w:eastAsia="宋体" w:hAnsi="Book Antiqua"/>
          <w:b/>
          <w:bCs/>
          <w:lang w:val="en-US" w:eastAsia="zh-CN"/>
        </w:rPr>
        <w:t>:</w:t>
      </w:r>
      <w:r w:rsidRPr="00362781">
        <w:rPr>
          <w:rFonts w:ascii="Book Antiqua" w:hAnsi="Book Antiqua"/>
          <w:b/>
          <w:bCs/>
          <w:lang w:val="en-US"/>
        </w:rPr>
        <w:t xml:space="preserve">   E-Editor</w:t>
      </w:r>
      <w:r w:rsidRPr="00362781">
        <w:rPr>
          <w:rFonts w:ascii="Book Antiqua" w:eastAsia="宋体" w:hAnsi="Book Antiqua"/>
          <w:b/>
          <w:bCs/>
          <w:lang w:val="en-US" w:eastAsia="zh-CN"/>
        </w:rP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07349B" w:rsidRPr="00472B68" w:rsidRDefault="0007349B" w:rsidP="00472B68">
      <w:pPr>
        <w:autoSpaceDE w:val="0"/>
        <w:autoSpaceDN w:val="0"/>
        <w:adjustRightInd w:val="0"/>
        <w:spacing w:after="0" w:line="360" w:lineRule="auto"/>
        <w:jc w:val="both"/>
        <w:rPr>
          <w:rFonts w:ascii="Book Antiqua" w:hAnsi="Book Antiqua" w:cs="Times New Roman"/>
          <w:b/>
          <w:sz w:val="24"/>
          <w:szCs w:val="24"/>
          <w:lang w:val="en-US" w:eastAsia="zh-CN"/>
        </w:rPr>
      </w:pPr>
      <w:r w:rsidRPr="00362781">
        <w:rPr>
          <w:rFonts w:ascii="Book Antiqua" w:hAnsi="Book Antiqua" w:cs="Times New Roman"/>
          <w:b/>
          <w:sz w:val="24"/>
          <w:szCs w:val="24"/>
          <w:lang w:val="en-US"/>
        </w:rPr>
        <w:t xml:space="preserve">Table 1 Randomized second line studies </w:t>
      </w:r>
    </w:p>
    <w:tbl>
      <w:tblPr>
        <w:tblStyle w:val="Sfondochiaro1"/>
        <w:tblW w:w="9996" w:type="dxa"/>
        <w:tblLayout w:type="fixed"/>
        <w:tblLook w:val="04A0" w:firstRow="1" w:lastRow="0" w:firstColumn="1" w:lastColumn="0" w:noHBand="0" w:noVBand="1"/>
      </w:tblPr>
      <w:tblGrid>
        <w:gridCol w:w="1809"/>
        <w:gridCol w:w="851"/>
        <w:gridCol w:w="1701"/>
        <w:gridCol w:w="2977"/>
        <w:gridCol w:w="1276"/>
        <w:gridCol w:w="1382"/>
      </w:tblGrid>
      <w:tr w:rsidR="005A6052" w:rsidRPr="00362781" w:rsidTr="0007349B">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07349B" w:rsidRPr="00362781" w:rsidRDefault="005A6052" w:rsidP="00472B68">
            <w:pPr>
              <w:autoSpaceDE w:val="0"/>
              <w:autoSpaceDN w:val="0"/>
              <w:adjustRightInd w:val="0"/>
              <w:spacing w:line="360" w:lineRule="auto"/>
              <w:jc w:val="both"/>
              <w:rPr>
                <w:rFonts w:ascii="Book Antiqua" w:hAnsi="Book Antiqua" w:cs="Times New Roman"/>
                <w:color w:val="auto"/>
                <w:sz w:val="24"/>
                <w:szCs w:val="24"/>
                <w:lang w:val="en-US"/>
              </w:rPr>
            </w:pPr>
            <w:r w:rsidRPr="00362781">
              <w:rPr>
                <w:rFonts w:ascii="Book Antiqua" w:hAnsi="Book Antiqua" w:cs="Times New Roman" w:hint="eastAsia"/>
                <w:color w:val="auto"/>
                <w:sz w:val="24"/>
                <w:szCs w:val="24"/>
                <w:lang w:val="en-US" w:eastAsia="zh-CN"/>
              </w:rPr>
              <w:t>Ref.</w:t>
            </w:r>
          </w:p>
        </w:tc>
        <w:tc>
          <w:tcPr>
            <w:tcW w:w="851" w:type="dxa"/>
            <w:shd w:val="clear" w:color="auto" w:fill="auto"/>
          </w:tcPr>
          <w:p w:rsidR="0007349B" w:rsidRPr="00362781" w:rsidRDefault="0007349B" w:rsidP="00472B6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Year</w:t>
            </w:r>
          </w:p>
        </w:tc>
        <w:tc>
          <w:tcPr>
            <w:tcW w:w="1701" w:type="dxa"/>
            <w:shd w:val="clear" w:color="auto" w:fill="auto"/>
          </w:tcPr>
          <w:p w:rsidR="0007349B" w:rsidRPr="00362781" w:rsidRDefault="0007349B" w:rsidP="00472B6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Study</w:t>
            </w:r>
          </w:p>
        </w:tc>
        <w:tc>
          <w:tcPr>
            <w:tcW w:w="2977" w:type="dxa"/>
            <w:shd w:val="clear" w:color="auto" w:fill="auto"/>
          </w:tcPr>
          <w:p w:rsidR="0007349B" w:rsidRPr="00362781" w:rsidRDefault="0007349B" w:rsidP="00472B6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Regimens</w:t>
            </w:r>
          </w:p>
        </w:tc>
        <w:tc>
          <w:tcPr>
            <w:tcW w:w="1276" w:type="dxa"/>
            <w:shd w:val="clear" w:color="auto" w:fill="auto"/>
          </w:tcPr>
          <w:p w:rsidR="0007349B" w:rsidRPr="00362781" w:rsidRDefault="0007349B" w:rsidP="00472B6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Patients</w:t>
            </w:r>
          </w:p>
        </w:tc>
        <w:tc>
          <w:tcPr>
            <w:tcW w:w="1382" w:type="dxa"/>
            <w:shd w:val="clear" w:color="auto" w:fill="auto"/>
          </w:tcPr>
          <w:p w:rsidR="0007349B" w:rsidRPr="00362781" w:rsidRDefault="0007349B" w:rsidP="00472B6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OS (</w:t>
            </w:r>
            <w:r w:rsidRPr="00362781">
              <w:rPr>
                <w:rFonts w:ascii="Book Antiqua" w:hAnsi="Book Antiqua" w:cs="Times New Roman"/>
                <w:color w:val="auto"/>
                <w:sz w:val="24"/>
                <w:szCs w:val="24"/>
                <w:lang w:val="en-US" w:eastAsia="zh-CN"/>
              </w:rPr>
              <w:t>mo</w:t>
            </w:r>
            <w:r w:rsidRPr="00362781">
              <w:rPr>
                <w:rFonts w:ascii="Book Antiqua" w:hAnsi="Book Antiqua" w:cs="Times New Roman"/>
                <w:color w:val="auto"/>
                <w:sz w:val="24"/>
                <w:szCs w:val="24"/>
                <w:lang w:val="en-US"/>
              </w:rPr>
              <w:t>)</w:t>
            </w:r>
          </w:p>
        </w:tc>
      </w:tr>
      <w:tr w:rsidR="005A6052" w:rsidRPr="00362781" w:rsidTr="0007349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eastAsia="zh-CN"/>
              </w:rPr>
            </w:pPr>
            <w:r w:rsidRPr="00362781">
              <w:rPr>
                <w:rFonts w:ascii="Book Antiqua" w:hAnsi="Book Antiqua" w:cs="Times New Roman"/>
                <w:b w:val="0"/>
                <w:color w:val="auto"/>
                <w:sz w:val="24"/>
                <w:szCs w:val="24"/>
                <w:lang w:val="en-US"/>
              </w:rPr>
              <w:lastRenderedPageBreak/>
              <w:t>Pelzer</w:t>
            </w:r>
            <w:r w:rsidRPr="00362781">
              <w:rPr>
                <w:rFonts w:ascii="Book Antiqua" w:hAnsi="Book Antiqua" w:cs="Times New Roman"/>
                <w:b w:val="0"/>
                <w:i/>
                <w:color w:val="auto"/>
                <w:sz w:val="24"/>
                <w:szCs w:val="24"/>
                <w:lang w:val="en-US"/>
              </w:rPr>
              <w:t xml:space="preserve"> et al</w:t>
            </w:r>
            <w:r w:rsidRPr="00362781">
              <w:rPr>
                <w:rFonts w:ascii="Book Antiqua" w:hAnsi="Book Antiqua" w:cs="Times New Roman" w:hint="eastAsia"/>
                <w:b w:val="0"/>
                <w:color w:val="auto"/>
                <w:sz w:val="24"/>
                <w:szCs w:val="24"/>
                <w:vertAlign w:val="superscript"/>
                <w:lang w:val="en-US" w:eastAsia="zh-CN"/>
              </w:rPr>
              <w:t>[18]</w:t>
            </w:r>
          </w:p>
        </w:tc>
        <w:tc>
          <w:tcPr>
            <w:tcW w:w="851"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2011</w:t>
            </w:r>
          </w:p>
        </w:tc>
        <w:tc>
          <w:tcPr>
            <w:tcW w:w="1701"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CONKO-01</w:t>
            </w:r>
          </w:p>
        </w:tc>
        <w:tc>
          <w:tcPr>
            <w:tcW w:w="2977"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 xml:space="preserve">OFF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w:t>
            </w:r>
            <w:r w:rsidRPr="00362781">
              <w:rPr>
                <w:rFonts w:ascii="Book Antiqua" w:hAnsi="Book Antiqua" w:cs="Times New Roman"/>
                <w:color w:val="auto"/>
                <w:sz w:val="24"/>
                <w:szCs w:val="24"/>
                <w:lang w:val="en-US"/>
              </w:rPr>
              <w:t>BSC</w:t>
            </w:r>
          </w:p>
        </w:tc>
        <w:tc>
          <w:tcPr>
            <w:tcW w:w="1276"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23</w:t>
            </w:r>
          </w:p>
        </w:tc>
        <w:tc>
          <w:tcPr>
            <w:tcW w:w="1382"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 xml:space="preserve">4.8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w:t>
            </w:r>
            <w:r w:rsidRPr="00362781">
              <w:rPr>
                <w:rFonts w:ascii="Book Antiqua" w:hAnsi="Book Antiqua" w:cs="Times New Roman"/>
                <w:color w:val="auto"/>
                <w:sz w:val="24"/>
                <w:szCs w:val="24"/>
                <w:lang w:val="en-US"/>
              </w:rPr>
              <w:t>2.3</w:t>
            </w:r>
          </w:p>
        </w:tc>
      </w:tr>
      <w:tr w:rsidR="005A6052" w:rsidRPr="00362781" w:rsidTr="0007349B">
        <w:trPr>
          <w:trHeight w:val="38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t xml:space="preserve">Oettle </w:t>
            </w:r>
            <w:r w:rsidRPr="00362781">
              <w:rPr>
                <w:rFonts w:ascii="Book Antiqua" w:hAnsi="Book Antiqua" w:cs="Times New Roman"/>
                <w:b w:val="0"/>
                <w:i/>
                <w:color w:val="auto"/>
                <w:sz w:val="24"/>
                <w:szCs w:val="24"/>
                <w:lang w:val="en-US"/>
              </w:rPr>
              <w:t>et al</w:t>
            </w:r>
            <w:r w:rsidRPr="00362781">
              <w:rPr>
                <w:rFonts w:ascii="Book Antiqua" w:hAnsi="Book Antiqua" w:cs="Times New Roman" w:hint="eastAsia"/>
                <w:b w:val="0"/>
                <w:color w:val="auto"/>
                <w:sz w:val="24"/>
                <w:szCs w:val="24"/>
                <w:vertAlign w:val="superscript"/>
                <w:lang w:val="en-US" w:eastAsia="zh-CN"/>
              </w:rPr>
              <w:t>[</w:t>
            </w:r>
            <w:r w:rsidR="0057466C" w:rsidRPr="00362781">
              <w:rPr>
                <w:rFonts w:ascii="Book Antiqua" w:hAnsi="Book Antiqua" w:cs="Times New Roman" w:hint="eastAsia"/>
                <w:b w:val="0"/>
                <w:color w:val="auto"/>
                <w:sz w:val="24"/>
                <w:szCs w:val="24"/>
                <w:vertAlign w:val="superscript"/>
                <w:lang w:val="en-US" w:eastAsia="zh-CN"/>
              </w:rPr>
              <w:t>6</w:t>
            </w:r>
            <w:r w:rsidRPr="00362781">
              <w:rPr>
                <w:rFonts w:ascii="Book Antiqua" w:hAnsi="Book Antiqua" w:cs="Times New Roman" w:hint="eastAsia"/>
                <w:b w:val="0"/>
                <w:color w:val="auto"/>
                <w:sz w:val="24"/>
                <w:szCs w:val="24"/>
                <w:vertAlign w:val="superscript"/>
                <w:lang w:val="en-US" w:eastAsia="zh-CN"/>
              </w:rPr>
              <w:t>]</w:t>
            </w:r>
          </w:p>
        </w:tc>
        <w:tc>
          <w:tcPr>
            <w:tcW w:w="851"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2014</w:t>
            </w:r>
          </w:p>
        </w:tc>
        <w:tc>
          <w:tcPr>
            <w:tcW w:w="1701"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CONKO-003</w:t>
            </w:r>
          </w:p>
        </w:tc>
        <w:tc>
          <w:tcPr>
            <w:tcW w:w="2977"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 xml:space="preserve">OFF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w:t>
            </w:r>
            <w:r w:rsidRPr="00362781">
              <w:rPr>
                <w:rFonts w:ascii="Book Antiqua" w:hAnsi="Book Antiqua" w:cs="Times New Roman"/>
                <w:color w:val="auto"/>
                <w:sz w:val="24"/>
                <w:szCs w:val="24"/>
                <w:lang w:val="en-US"/>
              </w:rPr>
              <w:t>5-FU</w:t>
            </w:r>
          </w:p>
        </w:tc>
        <w:tc>
          <w:tcPr>
            <w:tcW w:w="1276"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76</w:t>
            </w:r>
          </w:p>
        </w:tc>
        <w:tc>
          <w:tcPr>
            <w:tcW w:w="1382"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 xml:space="preserve">5.9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w:t>
            </w:r>
            <w:r w:rsidRPr="00362781">
              <w:rPr>
                <w:rFonts w:ascii="Book Antiqua" w:hAnsi="Book Antiqua" w:cs="Times New Roman"/>
                <w:color w:val="auto"/>
                <w:sz w:val="24"/>
                <w:szCs w:val="24"/>
                <w:lang w:val="en-US"/>
              </w:rPr>
              <w:t>3.3</w:t>
            </w:r>
          </w:p>
        </w:tc>
      </w:tr>
      <w:tr w:rsidR="005A6052" w:rsidRPr="00362781" w:rsidTr="0007349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t>Gillam</w:t>
            </w:r>
            <w:r w:rsidRPr="00362781">
              <w:rPr>
                <w:rFonts w:ascii="Book Antiqua" w:hAnsi="Book Antiqua" w:cs="Times New Roman"/>
                <w:b w:val="0"/>
                <w:i/>
                <w:color w:val="auto"/>
                <w:sz w:val="24"/>
                <w:szCs w:val="24"/>
                <w:lang w:val="en-US"/>
              </w:rPr>
              <w:t xml:space="preserve"> et al</w:t>
            </w:r>
            <w:r w:rsidRPr="00362781">
              <w:rPr>
                <w:rFonts w:ascii="Book Antiqua" w:hAnsi="Book Antiqua" w:cs="Times New Roman" w:hint="eastAsia"/>
                <w:b w:val="0"/>
                <w:color w:val="auto"/>
                <w:sz w:val="24"/>
                <w:szCs w:val="24"/>
                <w:vertAlign w:val="superscript"/>
                <w:lang w:val="en-US" w:eastAsia="zh-CN"/>
              </w:rPr>
              <w:t>[43]</w:t>
            </w:r>
          </w:p>
        </w:tc>
        <w:tc>
          <w:tcPr>
            <w:tcW w:w="851"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2015</w:t>
            </w:r>
          </w:p>
        </w:tc>
        <w:tc>
          <w:tcPr>
            <w:tcW w:w="1701"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NAPOLI 1</w:t>
            </w:r>
          </w:p>
        </w:tc>
        <w:tc>
          <w:tcPr>
            <w:tcW w:w="2977"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62781">
              <w:rPr>
                <w:rFonts w:ascii="Book Antiqua" w:hAnsi="Book Antiqua" w:cs="Times New Roman"/>
                <w:color w:val="auto"/>
                <w:sz w:val="24"/>
                <w:szCs w:val="24"/>
              </w:rPr>
              <w:t xml:space="preserve">Nal-iri + 5-FU+LLV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Nal-iri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5-FU+LLV </w:t>
            </w:r>
            <w:r w:rsidRPr="00362781">
              <w:rPr>
                <w:rFonts w:ascii="Book Antiqua" w:hAnsi="Book Antiqua" w:cs="Times New Roman"/>
                <w:i/>
                <w:color w:val="auto"/>
                <w:sz w:val="24"/>
                <w:szCs w:val="24"/>
              </w:rPr>
              <w:t>vs</w:t>
            </w:r>
          </w:p>
        </w:tc>
        <w:tc>
          <w:tcPr>
            <w:tcW w:w="1276"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62781">
              <w:rPr>
                <w:rFonts w:ascii="Book Antiqua" w:hAnsi="Book Antiqua" w:cs="Times New Roman"/>
                <w:color w:val="auto"/>
                <w:sz w:val="24"/>
                <w:szCs w:val="24"/>
              </w:rPr>
              <w:t>417</w:t>
            </w:r>
          </w:p>
        </w:tc>
        <w:tc>
          <w:tcPr>
            <w:tcW w:w="1382"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62781">
              <w:rPr>
                <w:rFonts w:ascii="Book Antiqua" w:hAnsi="Book Antiqua" w:cs="Times New Roman"/>
                <w:color w:val="auto"/>
                <w:sz w:val="24"/>
                <w:szCs w:val="24"/>
              </w:rPr>
              <w:t>6.1</w:t>
            </w:r>
            <w:r w:rsidRPr="00362781">
              <w:rPr>
                <w:rFonts w:ascii="Book Antiqua" w:hAnsi="Book Antiqua" w:cs="Times New Roman" w:hint="eastAsia"/>
                <w:color w:val="auto"/>
                <w:sz w:val="24"/>
                <w:szCs w:val="24"/>
                <w:lang w:eastAsia="zh-CN"/>
              </w:rPr>
              <w:t xml:space="preserve">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4.9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4.2</w:t>
            </w:r>
          </w:p>
        </w:tc>
      </w:tr>
      <w:tr w:rsidR="005A6052" w:rsidRPr="00362781" w:rsidTr="0007349B">
        <w:trPr>
          <w:trHeight w:val="363"/>
        </w:trPr>
        <w:tc>
          <w:tcPr>
            <w:cnfStyle w:val="001000000000" w:firstRow="0" w:lastRow="0" w:firstColumn="1" w:lastColumn="0" w:oddVBand="0" w:evenVBand="0" w:oddHBand="0" w:evenHBand="0" w:firstRowFirstColumn="0" w:firstRowLastColumn="0" w:lastRowFirstColumn="0" w:lastRowLastColumn="0"/>
            <w:tcW w:w="1809"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t xml:space="preserve">Ulrich-Pur </w:t>
            </w:r>
            <w:r w:rsidRPr="00362781">
              <w:rPr>
                <w:rFonts w:ascii="Book Antiqua" w:hAnsi="Book Antiqua" w:cs="Times New Roman"/>
                <w:b w:val="0"/>
                <w:i/>
                <w:color w:val="auto"/>
                <w:sz w:val="24"/>
                <w:szCs w:val="24"/>
                <w:lang w:val="en-US"/>
              </w:rPr>
              <w:t>et al</w:t>
            </w:r>
            <w:r w:rsidRPr="00362781">
              <w:rPr>
                <w:rFonts w:ascii="Book Antiqua" w:hAnsi="Book Antiqua" w:cs="Times New Roman" w:hint="eastAsia"/>
                <w:b w:val="0"/>
                <w:color w:val="auto"/>
                <w:sz w:val="24"/>
                <w:szCs w:val="24"/>
                <w:vertAlign w:val="superscript"/>
                <w:lang w:val="en-US" w:eastAsia="zh-CN"/>
              </w:rPr>
              <w:t>[29]</w:t>
            </w:r>
          </w:p>
        </w:tc>
        <w:tc>
          <w:tcPr>
            <w:tcW w:w="851"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2003</w:t>
            </w:r>
          </w:p>
        </w:tc>
        <w:tc>
          <w:tcPr>
            <w:tcW w:w="1701"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2977"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62781">
              <w:rPr>
                <w:rFonts w:ascii="Book Antiqua" w:hAnsi="Book Antiqua" w:cs="Times New Roman"/>
                <w:color w:val="auto"/>
                <w:sz w:val="24"/>
                <w:szCs w:val="24"/>
              </w:rPr>
              <w:t xml:space="preserve">Raltitrexed+irinotecan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raltitrexed </w:t>
            </w:r>
          </w:p>
        </w:tc>
        <w:tc>
          <w:tcPr>
            <w:tcW w:w="1276"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62781">
              <w:rPr>
                <w:rFonts w:ascii="Book Antiqua" w:hAnsi="Book Antiqua" w:cs="Times New Roman"/>
                <w:color w:val="auto"/>
                <w:sz w:val="24"/>
                <w:szCs w:val="24"/>
              </w:rPr>
              <w:t>38</w:t>
            </w:r>
          </w:p>
        </w:tc>
        <w:tc>
          <w:tcPr>
            <w:tcW w:w="1382"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62781">
              <w:rPr>
                <w:rFonts w:ascii="Book Antiqua" w:hAnsi="Book Antiqua" w:cs="Times New Roman"/>
                <w:color w:val="auto"/>
                <w:sz w:val="24"/>
                <w:szCs w:val="24"/>
              </w:rPr>
              <w:t xml:space="preserve">6.5 </w:t>
            </w:r>
            <w:r w:rsidRPr="00362781">
              <w:rPr>
                <w:rFonts w:ascii="Book Antiqua" w:hAnsi="Book Antiqua" w:cs="Times New Roman"/>
                <w:i/>
                <w:color w:val="auto"/>
                <w:sz w:val="24"/>
                <w:szCs w:val="24"/>
              </w:rPr>
              <w:t>vs</w:t>
            </w:r>
            <w:r w:rsidRPr="00362781">
              <w:rPr>
                <w:rFonts w:ascii="Book Antiqua" w:hAnsi="Book Antiqua" w:cs="Times New Roman"/>
                <w:color w:val="auto"/>
                <w:sz w:val="24"/>
                <w:szCs w:val="24"/>
              </w:rPr>
              <w:t xml:space="preserve"> 4.3</w:t>
            </w:r>
          </w:p>
        </w:tc>
      </w:tr>
    </w:tbl>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rPr>
      </w:pPr>
    </w:p>
    <w:p w:rsidR="0007349B" w:rsidRDefault="0007349B"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eastAsia="zh-CN"/>
        </w:rPr>
      </w:pPr>
    </w:p>
    <w:p w:rsidR="0007349B" w:rsidRPr="00362781" w:rsidRDefault="0007349B" w:rsidP="00472B68">
      <w:pPr>
        <w:autoSpaceDE w:val="0"/>
        <w:autoSpaceDN w:val="0"/>
        <w:adjustRightInd w:val="0"/>
        <w:spacing w:after="0" w:line="360" w:lineRule="auto"/>
        <w:jc w:val="both"/>
        <w:rPr>
          <w:rFonts w:ascii="Book Antiqua" w:hAnsi="Book Antiqua" w:cs="Times New Roman"/>
          <w:b/>
          <w:sz w:val="24"/>
          <w:szCs w:val="24"/>
          <w:lang w:val="en-US"/>
        </w:rPr>
      </w:pPr>
      <w:r w:rsidRPr="00362781">
        <w:rPr>
          <w:rFonts w:ascii="Book Antiqua" w:hAnsi="Book Antiqua" w:cs="Times New Roman"/>
          <w:b/>
          <w:sz w:val="24"/>
          <w:szCs w:val="24"/>
          <w:lang w:val="en-US"/>
        </w:rPr>
        <w:t>Table 2</w:t>
      </w:r>
      <w:r w:rsidRPr="00362781">
        <w:rPr>
          <w:rFonts w:ascii="Book Antiqua" w:hAnsi="Book Antiqua" w:cs="Times New Roman" w:hint="eastAsia"/>
          <w:b/>
          <w:sz w:val="24"/>
          <w:szCs w:val="24"/>
          <w:lang w:val="en-US" w:eastAsia="zh-CN"/>
        </w:rPr>
        <w:t xml:space="preserve"> </w:t>
      </w:r>
      <w:r w:rsidRPr="00362781">
        <w:rPr>
          <w:rFonts w:ascii="Book Antiqua" w:hAnsi="Book Antiqua" w:cs="Times New Roman"/>
          <w:b/>
          <w:sz w:val="24"/>
          <w:szCs w:val="24"/>
          <w:lang w:val="en-US"/>
        </w:rPr>
        <w:t>Most significant not randomized second line studies</w:t>
      </w:r>
    </w:p>
    <w:tbl>
      <w:tblPr>
        <w:tblStyle w:val="Sfondochiaro2"/>
        <w:tblW w:w="0" w:type="auto"/>
        <w:tblLayout w:type="fixed"/>
        <w:tblLook w:val="04A0" w:firstRow="1" w:lastRow="0" w:firstColumn="1" w:lastColumn="0" w:noHBand="0" w:noVBand="1"/>
      </w:tblPr>
      <w:tblGrid>
        <w:gridCol w:w="1880"/>
        <w:gridCol w:w="1654"/>
        <w:gridCol w:w="2528"/>
        <w:gridCol w:w="1962"/>
        <w:gridCol w:w="1830"/>
      </w:tblGrid>
      <w:tr w:rsidR="005A6052" w:rsidRPr="00362781" w:rsidTr="0057466C">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80" w:type="dxa"/>
            <w:shd w:val="clear" w:color="auto" w:fill="auto"/>
          </w:tcPr>
          <w:p w:rsidR="0007349B" w:rsidRPr="00362781" w:rsidRDefault="005A6052" w:rsidP="00472B68">
            <w:pPr>
              <w:autoSpaceDE w:val="0"/>
              <w:autoSpaceDN w:val="0"/>
              <w:adjustRightInd w:val="0"/>
              <w:spacing w:line="360" w:lineRule="auto"/>
              <w:jc w:val="both"/>
              <w:rPr>
                <w:rFonts w:ascii="Book Antiqua" w:hAnsi="Book Antiqua" w:cs="Times New Roman"/>
                <w:color w:val="auto"/>
                <w:sz w:val="24"/>
                <w:szCs w:val="24"/>
                <w:lang w:val="en-US" w:eastAsia="zh-CN"/>
              </w:rPr>
            </w:pPr>
            <w:r w:rsidRPr="00362781">
              <w:rPr>
                <w:rFonts w:ascii="Book Antiqua" w:hAnsi="Book Antiqua" w:cs="Times New Roman" w:hint="eastAsia"/>
                <w:color w:val="auto"/>
                <w:sz w:val="24"/>
                <w:szCs w:val="24"/>
                <w:lang w:val="en-US" w:eastAsia="zh-CN"/>
              </w:rPr>
              <w:t>Ref.</w:t>
            </w:r>
          </w:p>
        </w:tc>
        <w:tc>
          <w:tcPr>
            <w:tcW w:w="1654" w:type="dxa"/>
            <w:shd w:val="clear" w:color="auto" w:fill="auto"/>
          </w:tcPr>
          <w:p w:rsidR="0007349B" w:rsidRPr="00362781" w:rsidRDefault="0007349B" w:rsidP="00472B6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Year study</w:t>
            </w:r>
          </w:p>
        </w:tc>
        <w:tc>
          <w:tcPr>
            <w:tcW w:w="2528" w:type="dxa"/>
            <w:shd w:val="clear" w:color="auto" w:fill="auto"/>
          </w:tcPr>
          <w:p w:rsidR="0007349B" w:rsidRPr="00362781" w:rsidRDefault="0007349B" w:rsidP="00472B6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Regimens</w:t>
            </w:r>
          </w:p>
        </w:tc>
        <w:tc>
          <w:tcPr>
            <w:tcW w:w="1962" w:type="dxa"/>
            <w:shd w:val="clear" w:color="auto" w:fill="auto"/>
          </w:tcPr>
          <w:p w:rsidR="0007349B" w:rsidRPr="00362781" w:rsidRDefault="0007349B" w:rsidP="00472B6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Patients</w:t>
            </w:r>
          </w:p>
        </w:tc>
        <w:tc>
          <w:tcPr>
            <w:tcW w:w="1830" w:type="dxa"/>
            <w:shd w:val="clear" w:color="auto" w:fill="auto"/>
          </w:tcPr>
          <w:p w:rsidR="0007349B" w:rsidRPr="00362781" w:rsidRDefault="0007349B" w:rsidP="00472B6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OS (</w:t>
            </w:r>
            <w:r w:rsidRPr="00362781">
              <w:rPr>
                <w:rFonts w:ascii="Book Antiqua" w:hAnsi="Book Antiqua" w:cs="Times New Roman"/>
                <w:color w:val="auto"/>
                <w:sz w:val="24"/>
                <w:szCs w:val="24"/>
                <w:lang w:val="en-US" w:eastAsia="zh-CN"/>
              </w:rPr>
              <w:t>mo</w:t>
            </w:r>
            <w:r w:rsidRPr="00362781">
              <w:rPr>
                <w:rFonts w:ascii="Book Antiqua" w:hAnsi="Book Antiqua" w:cs="Times New Roman"/>
                <w:color w:val="auto"/>
                <w:sz w:val="24"/>
                <w:szCs w:val="24"/>
                <w:lang w:val="en-US"/>
              </w:rPr>
              <w:t>)</w:t>
            </w:r>
          </w:p>
        </w:tc>
      </w:tr>
      <w:tr w:rsidR="005A6052" w:rsidRPr="00362781" w:rsidTr="0057466C">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80" w:type="dxa"/>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lastRenderedPageBreak/>
              <w:t xml:space="preserve">Reni </w:t>
            </w:r>
            <w:r w:rsidRPr="00362781">
              <w:rPr>
                <w:rFonts w:ascii="Book Antiqua" w:hAnsi="Book Antiqua" w:cs="Times New Roman"/>
                <w:b w:val="0"/>
                <w:i/>
                <w:color w:val="auto"/>
                <w:sz w:val="24"/>
                <w:szCs w:val="24"/>
                <w:lang w:val="en-US"/>
              </w:rPr>
              <w:t>et al</w:t>
            </w:r>
            <w:r w:rsidRPr="00362781">
              <w:rPr>
                <w:rFonts w:ascii="Book Antiqua" w:hAnsi="Book Antiqua" w:cs="Times New Roman" w:hint="eastAsia"/>
                <w:b w:val="0"/>
                <w:color w:val="auto"/>
                <w:sz w:val="24"/>
                <w:szCs w:val="24"/>
                <w:vertAlign w:val="superscript"/>
                <w:lang w:val="en-US" w:eastAsia="zh-CN"/>
              </w:rPr>
              <w:t>[21]</w:t>
            </w:r>
          </w:p>
        </w:tc>
        <w:tc>
          <w:tcPr>
            <w:tcW w:w="1654"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2006</w:t>
            </w:r>
          </w:p>
        </w:tc>
        <w:tc>
          <w:tcPr>
            <w:tcW w:w="2528"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Oxaliplatin +Raltitrexed</w:t>
            </w:r>
          </w:p>
        </w:tc>
        <w:tc>
          <w:tcPr>
            <w:tcW w:w="1962"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41</w:t>
            </w:r>
          </w:p>
        </w:tc>
        <w:tc>
          <w:tcPr>
            <w:tcW w:w="1830"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5.2</w:t>
            </w:r>
          </w:p>
        </w:tc>
      </w:tr>
      <w:tr w:rsidR="005A6052" w:rsidRPr="00362781" w:rsidTr="0057466C">
        <w:trPr>
          <w:trHeight w:val="679"/>
        </w:trPr>
        <w:tc>
          <w:tcPr>
            <w:cnfStyle w:val="001000000000" w:firstRow="0" w:lastRow="0" w:firstColumn="1" w:lastColumn="0" w:oddVBand="0" w:evenVBand="0" w:oddHBand="0" w:evenHBand="0" w:firstRowFirstColumn="0" w:firstRowLastColumn="0" w:lastRowFirstColumn="0" w:lastRowLastColumn="0"/>
            <w:tcW w:w="1880" w:type="dxa"/>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t xml:space="preserve">Demols </w:t>
            </w:r>
            <w:r w:rsidRPr="00362781">
              <w:rPr>
                <w:rFonts w:ascii="Book Antiqua" w:hAnsi="Book Antiqua" w:cs="Times New Roman"/>
                <w:b w:val="0"/>
                <w:i/>
                <w:color w:val="auto"/>
                <w:sz w:val="24"/>
                <w:szCs w:val="24"/>
                <w:lang w:val="en-US"/>
              </w:rPr>
              <w:t>et al</w:t>
            </w:r>
            <w:r w:rsidRPr="00362781">
              <w:rPr>
                <w:rFonts w:ascii="Book Antiqua" w:hAnsi="Book Antiqua" w:cs="Times New Roman" w:hint="eastAsia"/>
                <w:b w:val="0"/>
                <w:color w:val="auto"/>
                <w:sz w:val="24"/>
                <w:szCs w:val="24"/>
                <w:vertAlign w:val="superscript"/>
                <w:lang w:val="en-US" w:eastAsia="zh-CN"/>
              </w:rPr>
              <w:t>[22]</w:t>
            </w:r>
          </w:p>
        </w:tc>
        <w:tc>
          <w:tcPr>
            <w:tcW w:w="1654"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2006</w:t>
            </w:r>
          </w:p>
        </w:tc>
        <w:tc>
          <w:tcPr>
            <w:tcW w:w="2528"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Oxaliplatin+ Gemcitabine</w:t>
            </w:r>
          </w:p>
        </w:tc>
        <w:tc>
          <w:tcPr>
            <w:tcW w:w="1962"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33</w:t>
            </w:r>
          </w:p>
        </w:tc>
        <w:tc>
          <w:tcPr>
            <w:tcW w:w="1830"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6</w:t>
            </w:r>
          </w:p>
        </w:tc>
      </w:tr>
      <w:tr w:rsidR="005A6052" w:rsidRPr="00362781" w:rsidTr="0057466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80" w:type="dxa"/>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t xml:space="preserve">Saif </w:t>
            </w:r>
            <w:r w:rsidRPr="00362781">
              <w:rPr>
                <w:rFonts w:ascii="Book Antiqua" w:hAnsi="Book Antiqua" w:cs="Times New Roman"/>
                <w:b w:val="0"/>
                <w:i/>
                <w:color w:val="auto"/>
                <w:sz w:val="24"/>
                <w:szCs w:val="24"/>
                <w:lang w:val="en-US"/>
              </w:rPr>
              <w:t>et al</w:t>
            </w:r>
            <w:r w:rsidRPr="00362781">
              <w:rPr>
                <w:rFonts w:ascii="Book Antiqua" w:hAnsi="Book Antiqua" w:cs="Times New Roman" w:hint="eastAsia"/>
                <w:b w:val="0"/>
                <w:color w:val="auto"/>
                <w:sz w:val="24"/>
                <w:szCs w:val="24"/>
                <w:vertAlign w:val="superscript"/>
                <w:lang w:val="en-US" w:eastAsia="zh-CN"/>
              </w:rPr>
              <w:t>[24]</w:t>
            </w:r>
          </w:p>
        </w:tc>
        <w:tc>
          <w:tcPr>
            <w:tcW w:w="1654"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2010</w:t>
            </w:r>
          </w:p>
        </w:tc>
        <w:tc>
          <w:tcPr>
            <w:tcW w:w="2528"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 xml:space="preserve">Docetaxel </w:t>
            </w:r>
          </w:p>
        </w:tc>
        <w:tc>
          <w:tcPr>
            <w:tcW w:w="1962"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17</w:t>
            </w:r>
          </w:p>
        </w:tc>
        <w:tc>
          <w:tcPr>
            <w:tcW w:w="1830"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4</w:t>
            </w:r>
          </w:p>
        </w:tc>
      </w:tr>
      <w:tr w:rsidR="005A6052" w:rsidRPr="00362781" w:rsidTr="0057466C">
        <w:trPr>
          <w:trHeight w:val="347"/>
        </w:trPr>
        <w:tc>
          <w:tcPr>
            <w:cnfStyle w:val="001000000000" w:firstRow="0" w:lastRow="0" w:firstColumn="1" w:lastColumn="0" w:oddVBand="0" w:evenVBand="0" w:oddHBand="0" w:evenHBand="0" w:firstRowFirstColumn="0" w:firstRowLastColumn="0" w:lastRowFirstColumn="0" w:lastRowLastColumn="0"/>
            <w:tcW w:w="1880" w:type="dxa"/>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t>Cantore</w:t>
            </w:r>
            <w:r w:rsidRPr="00362781">
              <w:rPr>
                <w:rFonts w:ascii="Book Antiqua" w:hAnsi="Book Antiqua" w:cs="Times New Roman"/>
                <w:b w:val="0"/>
                <w:i/>
                <w:color w:val="auto"/>
                <w:sz w:val="24"/>
                <w:szCs w:val="24"/>
                <w:lang w:val="en-US"/>
              </w:rPr>
              <w:t xml:space="preserve"> </w:t>
            </w:r>
          </w:p>
        </w:tc>
        <w:tc>
          <w:tcPr>
            <w:tcW w:w="1654"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2004</w:t>
            </w:r>
          </w:p>
        </w:tc>
        <w:tc>
          <w:tcPr>
            <w:tcW w:w="2528"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Oxaliplatin+irinotecan</w:t>
            </w:r>
          </w:p>
        </w:tc>
        <w:tc>
          <w:tcPr>
            <w:tcW w:w="1962"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30</w:t>
            </w:r>
          </w:p>
        </w:tc>
        <w:tc>
          <w:tcPr>
            <w:tcW w:w="1830"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5.9</w:t>
            </w:r>
          </w:p>
        </w:tc>
      </w:tr>
      <w:tr w:rsidR="005A6052" w:rsidRPr="00362781" w:rsidTr="0057466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80" w:type="dxa"/>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t xml:space="preserve">Yi </w:t>
            </w:r>
            <w:r w:rsidRPr="00362781">
              <w:rPr>
                <w:rFonts w:ascii="Book Antiqua" w:hAnsi="Book Antiqua" w:cs="Times New Roman"/>
                <w:b w:val="0"/>
                <w:i/>
                <w:color w:val="auto"/>
                <w:sz w:val="24"/>
                <w:szCs w:val="24"/>
                <w:lang w:val="en-US"/>
              </w:rPr>
              <w:t>et al</w:t>
            </w:r>
            <w:r w:rsidRPr="00362781">
              <w:rPr>
                <w:rFonts w:ascii="Book Antiqua" w:hAnsi="Book Antiqua" w:cs="Times New Roman" w:hint="eastAsia"/>
                <w:b w:val="0"/>
                <w:color w:val="auto"/>
                <w:sz w:val="24"/>
                <w:szCs w:val="24"/>
                <w:vertAlign w:val="superscript"/>
                <w:lang w:val="en-US" w:eastAsia="zh-CN"/>
              </w:rPr>
              <w:t>[30]</w:t>
            </w:r>
          </w:p>
        </w:tc>
        <w:tc>
          <w:tcPr>
            <w:tcW w:w="1654"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2009</w:t>
            </w:r>
          </w:p>
        </w:tc>
        <w:tc>
          <w:tcPr>
            <w:tcW w:w="2528"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 xml:space="preserve">Irinotecan </w:t>
            </w:r>
          </w:p>
        </w:tc>
        <w:tc>
          <w:tcPr>
            <w:tcW w:w="1962"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33</w:t>
            </w:r>
          </w:p>
        </w:tc>
        <w:tc>
          <w:tcPr>
            <w:tcW w:w="1830" w:type="dxa"/>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6.6</w:t>
            </w:r>
          </w:p>
        </w:tc>
      </w:tr>
      <w:tr w:rsidR="005A6052" w:rsidRPr="00362781" w:rsidTr="0057466C">
        <w:trPr>
          <w:trHeight w:val="332"/>
        </w:trPr>
        <w:tc>
          <w:tcPr>
            <w:cnfStyle w:val="001000000000" w:firstRow="0" w:lastRow="0" w:firstColumn="1" w:lastColumn="0" w:oddVBand="0" w:evenVBand="0" w:oddHBand="0" w:evenHBand="0" w:firstRowFirstColumn="0" w:firstRowLastColumn="0" w:lastRowFirstColumn="0" w:lastRowLastColumn="0"/>
            <w:tcW w:w="1880" w:type="dxa"/>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t xml:space="preserve">Zaniboni </w:t>
            </w:r>
            <w:r w:rsidRPr="00362781">
              <w:rPr>
                <w:rFonts w:ascii="Book Antiqua" w:hAnsi="Book Antiqua" w:cs="Times New Roman"/>
                <w:b w:val="0"/>
                <w:i/>
                <w:color w:val="auto"/>
                <w:sz w:val="24"/>
                <w:szCs w:val="24"/>
                <w:lang w:val="en-US"/>
              </w:rPr>
              <w:t>et al</w:t>
            </w:r>
            <w:r w:rsidRPr="00362781">
              <w:rPr>
                <w:rFonts w:ascii="Book Antiqua" w:hAnsi="Book Antiqua" w:cs="Times New Roman" w:hint="eastAsia"/>
                <w:b w:val="0"/>
                <w:color w:val="auto"/>
                <w:sz w:val="24"/>
                <w:szCs w:val="24"/>
                <w:vertAlign w:val="superscript"/>
                <w:lang w:val="en-US" w:eastAsia="zh-CN"/>
              </w:rPr>
              <w:t>[31]</w:t>
            </w:r>
          </w:p>
        </w:tc>
        <w:tc>
          <w:tcPr>
            <w:tcW w:w="1654"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2012</w:t>
            </w:r>
          </w:p>
        </w:tc>
        <w:tc>
          <w:tcPr>
            <w:tcW w:w="2528"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 xml:space="preserve">Folfiri </w:t>
            </w:r>
          </w:p>
        </w:tc>
        <w:tc>
          <w:tcPr>
            <w:tcW w:w="1962"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50</w:t>
            </w:r>
          </w:p>
        </w:tc>
        <w:tc>
          <w:tcPr>
            <w:tcW w:w="1830" w:type="dxa"/>
            <w:shd w:val="clear" w:color="auto" w:fill="auto"/>
          </w:tcPr>
          <w:p w:rsidR="0007349B" w:rsidRPr="00362781" w:rsidRDefault="0007349B" w:rsidP="00472B68">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5</w:t>
            </w:r>
          </w:p>
        </w:tc>
      </w:tr>
      <w:tr w:rsidR="005A6052" w:rsidRPr="00362781" w:rsidTr="0057466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80"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rPr>
                <w:rFonts w:ascii="Book Antiqua" w:hAnsi="Book Antiqua" w:cs="Times New Roman"/>
                <w:b w:val="0"/>
                <w:color w:val="auto"/>
                <w:sz w:val="24"/>
                <w:szCs w:val="24"/>
                <w:lang w:val="en-US"/>
              </w:rPr>
            </w:pPr>
            <w:r w:rsidRPr="00362781">
              <w:rPr>
                <w:rFonts w:ascii="Book Antiqua" w:hAnsi="Book Antiqua" w:cs="Times New Roman"/>
                <w:b w:val="0"/>
                <w:color w:val="auto"/>
                <w:sz w:val="24"/>
                <w:szCs w:val="24"/>
                <w:lang w:val="en-US"/>
              </w:rPr>
              <w:t xml:space="preserve">Bertocchi </w:t>
            </w:r>
            <w:r w:rsidRPr="00362781">
              <w:rPr>
                <w:rFonts w:ascii="Book Antiqua" w:hAnsi="Book Antiqua" w:cs="Times New Roman"/>
                <w:b w:val="0"/>
                <w:i/>
                <w:color w:val="auto"/>
                <w:sz w:val="24"/>
                <w:szCs w:val="24"/>
                <w:lang w:val="en-US"/>
              </w:rPr>
              <w:t>et al</w:t>
            </w:r>
            <w:r w:rsidRPr="00362781">
              <w:rPr>
                <w:rFonts w:ascii="Book Antiqua" w:hAnsi="Book Antiqua" w:cs="Times New Roman" w:hint="eastAsia"/>
                <w:b w:val="0"/>
                <w:color w:val="auto"/>
                <w:sz w:val="24"/>
                <w:szCs w:val="24"/>
                <w:vertAlign w:val="superscript"/>
                <w:lang w:val="en-US" w:eastAsia="zh-CN"/>
              </w:rPr>
              <w:t>[38]</w:t>
            </w:r>
          </w:p>
        </w:tc>
        <w:tc>
          <w:tcPr>
            <w:tcW w:w="1654"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2015</w:t>
            </w:r>
          </w:p>
        </w:tc>
        <w:tc>
          <w:tcPr>
            <w:tcW w:w="2528"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Abraxane+ gemcitabine</w:t>
            </w:r>
          </w:p>
        </w:tc>
        <w:tc>
          <w:tcPr>
            <w:tcW w:w="1962"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23</w:t>
            </w:r>
          </w:p>
        </w:tc>
        <w:tc>
          <w:tcPr>
            <w:tcW w:w="1830" w:type="dxa"/>
            <w:tcBorders>
              <w:bottom w:val="single" w:sz="8" w:space="0" w:color="000000" w:themeColor="text1"/>
            </w:tcBorders>
            <w:shd w:val="clear" w:color="auto" w:fill="auto"/>
          </w:tcPr>
          <w:p w:rsidR="0007349B" w:rsidRPr="00362781" w:rsidRDefault="0007349B" w:rsidP="00472B68">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362781">
              <w:rPr>
                <w:rFonts w:ascii="Book Antiqua" w:hAnsi="Book Antiqua" w:cs="Times New Roman"/>
                <w:color w:val="auto"/>
                <w:sz w:val="24"/>
                <w:szCs w:val="24"/>
                <w:lang w:val="en-US"/>
              </w:rPr>
              <w:t>5</w:t>
            </w:r>
          </w:p>
        </w:tc>
      </w:tr>
    </w:tbl>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p>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p>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p>
    <w:p w:rsidR="0007349B" w:rsidRDefault="0007349B"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472B68" w:rsidRPr="00362781" w:rsidRDefault="00472B68" w:rsidP="00472B68">
      <w:pPr>
        <w:autoSpaceDE w:val="0"/>
        <w:autoSpaceDN w:val="0"/>
        <w:adjustRightInd w:val="0"/>
        <w:spacing w:after="0" w:line="360" w:lineRule="auto"/>
        <w:jc w:val="both"/>
        <w:rPr>
          <w:rFonts w:ascii="Book Antiqua" w:hAnsi="Book Antiqua" w:cs="Times New Roman"/>
          <w:sz w:val="24"/>
          <w:szCs w:val="24"/>
          <w:lang w:val="en-US" w:eastAsia="zh-CN"/>
        </w:rPr>
      </w:pPr>
    </w:p>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p>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p>
    <w:p w:rsidR="0007349B" w:rsidRPr="00362781" w:rsidRDefault="00940DD8" w:rsidP="00472B68">
      <w:pPr>
        <w:autoSpaceDE w:val="0"/>
        <w:autoSpaceDN w:val="0"/>
        <w:adjustRightInd w:val="0"/>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3964305</wp:posOffset>
                </wp:positionH>
                <wp:positionV relativeFrom="paragraph">
                  <wp:posOffset>104140</wp:posOffset>
                </wp:positionV>
                <wp:extent cx="1500505" cy="414020"/>
                <wp:effectExtent l="10795" t="17145" r="355600" b="38735"/>
                <wp:wrapNone/>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414020"/>
                        </a:xfrm>
                        <a:prstGeom prst="roundRect">
                          <a:avLst>
                            <a:gd name="adj" fmla="val 16667"/>
                          </a:avLst>
                        </a:prstGeom>
                        <a:solidFill>
                          <a:srgbClr val="FFFFFF"/>
                        </a:solidFill>
                        <a:ln w="9525">
                          <a:solidFill>
                            <a:srgbClr val="000000"/>
                          </a:solidFill>
                          <a:round/>
                          <a:headEnd/>
                          <a:tailEnd/>
                        </a:ln>
                        <a:effectLst>
                          <a:outerShdw blurRad="63500" sy="50000" kx="-2453608" rotWithShape="0">
                            <a:srgbClr val="000000">
                              <a:alpha val="50000"/>
                            </a:srgbClr>
                          </a:outerShdw>
                        </a:effectLst>
                      </wps:spPr>
                      <wps:txbx>
                        <w:txbxContent>
                          <w:p w:rsidR="00907D5B" w:rsidRPr="001870D2" w:rsidRDefault="00907D5B" w:rsidP="0007349B">
                            <w:pPr>
                              <w:rPr>
                                <w:b/>
                              </w:rPr>
                            </w:pPr>
                            <w:r w:rsidRPr="001870D2">
                              <w:rPr>
                                <w:b/>
                              </w:rPr>
                              <w:t xml:space="preserve">Second line therapy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left:0;text-align:left;margin-left:312.15pt;margin-top:8.2pt;width:118.15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">
                <v:shadow on="t" type="perspective" opacity=".5" origin=",.5" offset="0,0" matrix=",-56756f,,.5"/>
                <v:textbox>
                  <w:txbxContent>
                    <w:p w:rsidR="00907D5B" w:rsidRPr="001870D2" w:rsidRDefault="00907D5B" w:rsidP="0007349B">
                      <w:pPr>
                        <w:rPr>
                          <w:b/>
                        </w:rPr>
                      </w:pPr>
                      <w:r w:rsidRPr="001870D2">
                        <w:rPr>
                          <w:b/>
                        </w:rPr>
                        <w:t xml:space="preserve">Second line therapy </w:t>
                      </w:r>
                    </w:p>
                  </w:txbxContent>
                </v:textbox>
              </v:roundrect>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212725</wp:posOffset>
                </wp:positionH>
                <wp:positionV relativeFrom="paragraph">
                  <wp:posOffset>5715</wp:posOffset>
                </wp:positionV>
                <wp:extent cx="1233170" cy="525780"/>
                <wp:effectExtent l="18415" t="7620" r="437515" b="3810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25780"/>
                        </a:xfrm>
                        <a:prstGeom prst="roundRect">
                          <a:avLst>
                            <a:gd name="adj" fmla="val 16667"/>
                          </a:avLst>
                        </a:prstGeom>
                        <a:solidFill>
                          <a:srgbClr val="FFFFFF"/>
                        </a:solidFill>
                        <a:ln w="9525">
                          <a:solidFill>
                            <a:srgbClr val="000000"/>
                          </a:solidFill>
                          <a:round/>
                          <a:headEnd/>
                          <a:tailEnd/>
                        </a:ln>
                        <a:effectLst>
                          <a:outerShdw blurRad="63500" sy="50000" kx="-2453608" rotWithShape="0">
                            <a:srgbClr val="000000">
                              <a:alpha val="50000"/>
                            </a:srgbClr>
                          </a:outerShdw>
                        </a:effectLst>
                      </wps:spPr>
                      <wps:txbx>
                        <w:txbxContent>
                          <w:p w:rsidR="00907D5B" w:rsidRPr="001870D2" w:rsidRDefault="00907D5B" w:rsidP="0007349B">
                            <w:pPr>
                              <w:rPr>
                                <w:b/>
                              </w:rPr>
                            </w:pPr>
                            <w:r w:rsidRPr="001870D2">
                              <w:rPr>
                                <w:b/>
                              </w:rPr>
                              <w:t xml:space="preserve">Patients </w:t>
                            </w:r>
                            <w:r>
                              <w:rPr>
                                <w:b/>
                              </w:rPr>
                              <w:t xml:space="preserve"> characteristics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7" style="position:absolute;left:0;text-align:left;margin-left:16.75pt;margin-top:.45pt;width:97.1pt;height: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">
                <v:shadow on="t" type="perspective" opacity=".5" origin=",.5" offset="0,0" matrix=",-56756f,,.5"/>
                <v:textbox>
                  <w:txbxContent>
                    <w:p w:rsidR="00907D5B" w:rsidRPr="001870D2" w:rsidRDefault="00907D5B" w:rsidP="0007349B">
                      <w:pPr>
                        <w:rPr>
                          <w:b/>
                        </w:rPr>
                      </w:pPr>
                      <w:r w:rsidRPr="001870D2">
                        <w:rPr>
                          <w:b/>
                        </w:rPr>
                        <w:t xml:space="preserve">Patients </w:t>
                      </w:r>
                      <w:r>
                        <w:rPr>
                          <w:b/>
                        </w:rPr>
                        <w:t xml:space="preserve"> characteristics</w:t>
                      </w:r>
                    </w:p>
                  </w:txbxContent>
                </v:textbox>
              </v:roundrect>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2107565</wp:posOffset>
                </wp:positionH>
                <wp:positionV relativeFrom="paragraph">
                  <wp:posOffset>48895</wp:posOffset>
                </wp:positionV>
                <wp:extent cx="1259205" cy="482600"/>
                <wp:effectExtent l="8255" t="12700" r="408940" b="3810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482600"/>
                        </a:xfrm>
                        <a:prstGeom prst="roundRect">
                          <a:avLst>
                            <a:gd name="adj" fmla="val 16667"/>
                          </a:avLst>
                        </a:prstGeom>
                        <a:solidFill>
                          <a:srgbClr val="FFFFFF"/>
                        </a:solidFill>
                        <a:ln w="9525">
                          <a:solidFill>
                            <a:srgbClr val="000000"/>
                          </a:solidFill>
                          <a:round/>
                          <a:headEnd/>
                          <a:tailEnd/>
                        </a:ln>
                        <a:effectLst>
                          <a:outerShdw blurRad="63500" sy="50000" kx="-2453608" rotWithShape="0">
                            <a:srgbClr val="000000">
                              <a:alpha val="50000"/>
                            </a:srgbClr>
                          </a:outerShdw>
                        </a:effectLst>
                      </wps:spPr>
                      <wps:txbx>
                        <w:txbxContent>
                          <w:p w:rsidR="00907D5B" w:rsidRPr="001870D2" w:rsidRDefault="00907D5B" w:rsidP="0007349B">
                            <w:pPr>
                              <w:rPr>
                                <w:b/>
                              </w:rPr>
                            </w:pPr>
                            <w:r w:rsidRPr="001870D2">
                              <w:rPr>
                                <w:b/>
                              </w:rPr>
                              <w:t xml:space="preserve">First line </w:t>
                            </w:r>
                            <w:r>
                              <w:rPr>
                                <w:b/>
                              </w:rPr>
                              <w:t xml:space="preserve">therapy </w:t>
                            </w:r>
                          </w:p>
                          <w:p w:rsidR="00907D5B" w:rsidRDefault="00907D5B" w:rsidP="0007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8" style="position:absolute;left:0;text-align:left;margin-left:165.95pt;margin-top:3.85pt;width:99.15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">
                <v:shadow on="t" type="perspective" opacity=".5" origin=",.5" offset="0,0" matrix=",-56756f,,.5"/>
                <v:textbox>
                  <w:txbxContent>
                    <w:p w:rsidR="00907D5B" w:rsidRPr="001870D2" w:rsidRDefault="00907D5B" w:rsidP="0007349B">
                      <w:pPr>
                        <w:rPr>
                          <w:b/>
                        </w:rPr>
                      </w:pPr>
                      <w:r w:rsidRPr="001870D2">
                        <w:rPr>
                          <w:b/>
                        </w:rPr>
                        <w:t xml:space="preserve">First line </w:t>
                      </w:r>
                      <w:r>
                        <w:rPr>
                          <w:b/>
                        </w:rPr>
                        <w:t xml:space="preserve">therapy </w:t>
                      </w:r>
                    </w:p>
                    <w:p w:rsidR="00907D5B" w:rsidRDefault="00907D5B" w:rsidP="0007349B"/>
                  </w:txbxContent>
                </v:textbox>
              </v:roundrect>
            </w:pict>
          </mc:Fallback>
        </mc:AlternateContent>
      </w:r>
    </w:p>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p>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p>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p>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3964305</wp:posOffset>
                </wp:positionH>
                <wp:positionV relativeFrom="paragraph">
                  <wp:posOffset>252730</wp:posOffset>
                </wp:positionV>
                <wp:extent cx="1673225" cy="543560"/>
                <wp:effectExtent l="163195" t="170815" r="119380" b="111125"/>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54356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Pr="003D1788" w:rsidRDefault="00907D5B" w:rsidP="0007349B">
                            <w:pPr>
                              <w:rPr>
                                <w:rFonts w:ascii="Times New Roman" w:hAnsi="Times New Roman" w:cs="Times New Roman"/>
                                <w:sz w:val="20"/>
                                <w:szCs w:val="20"/>
                              </w:rPr>
                            </w:pPr>
                            <w:r w:rsidRPr="003D1788">
                              <w:rPr>
                                <w:rFonts w:ascii="Times New Roman" w:hAnsi="Times New Roman" w:cs="Times New Roman"/>
                                <w:sz w:val="20"/>
                                <w:szCs w:val="20"/>
                              </w:rPr>
                              <w:t>Nab-paclitaxel+gemcitabine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9" style="position:absolute;left:0;text-align:left;margin-left:312.15pt;margin-top:19.9pt;width:131.75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">
                <v:shadow on="t" opacity=".5" offset="-6pt,-6pt"/>
                <v:textbox>
                  <w:txbxContent>
                    <w:p w:rsidR="00907D5B" w:rsidRPr="003D1788" w:rsidRDefault="00907D5B" w:rsidP="0007349B">
                      <w:pPr>
                        <w:rPr>
                          <w:rFonts w:ascii="Times New Roman" w:hAnsi="Times New Roman" w:cs="Times New Roman"/>
                          <w:sz w:val="20"/>
                          <w:szCs w:val="20"/>
                        </w:rPr>
                      </w:pPr>
                      <w:r w:rsidRPr="003D1788">
                        <w:rPr>
                          <w:rFonts w:ascii="Times New Roman" w:hAnsi="Times New Roman" w:cs="Times New Roman"/>
                          <w:sz w:val="20"/>
                          <w:szCs w:val="20"/>
                        </w:rPr>
                        <w:t>Nab-paclitaxel+gemcitabine</w:t>
                      </w:r>
                    </w:p>
                  </w:txbxContent>
                </v:textbox>
              </v:roundrect>
            </w:pict>
          </mc:Fallback>
        </mc:AlternateContent>
      </w: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252730</wp:posOffset>
                </wp:positionV>
                <wp:extent cx="328295" cy="181610"/>
                <wp:effectExtent l="8890" t="14605" r="43815" b="1968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29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8" o:spid="_x0000_s1026" type="#_x0000_t32" style="position:absolute;margin-left:270pt;margin-top:19.9pt;width:25.85pt;height:14.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">
                <v:stroke endarrow="block"/>
              </v:shape>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2126615</wp:posOffset>
                </wp:positionH>
                <wp:positionV relativeFrom="paragraph">
                  <wp:posOffset>295910</wp:posOffset>
                </wp:positionV>
                <wp:extent cx="1138555" cy="612775"/>
                <wp:effectExtent l="167005" t="159385" r="116840" b="11684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612775"/>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Pr="00466F2B" w:rsidRDefault="00907D5B" w:rsidP="0007349B">
                            <w:pPr>
                              <w:rPr>
                                <w:rFonts w:ascii="Times New Roman" w:hAnsi="Times New Roman" w:cs="Times New Roman"/>
                                <w:sz w:val="20"/>
                                <w:szCs w:val="20"/>
                              </w:rPr>
                            </w:pPr>
                            <w:r w:rsidRPr="003D1788">
                              <w:rPr>
                                <w:rFonts w:ascii="Times New Roman" w:hAnsi="Times New Roman" w:cs="Times New Roman"/>
                                <w:sz w:val="20"/>
                                <w:szCs w:val="20"/>
                              </w:rPr>
                              <w:t>FOLFOXIRI</w:t>
                            </w:r>
                            <w:r w:rsidRPr="00466F2B">
                              <w:rPr>
                                <w:rFonts w:ascii="Times New Roman" w:hAnsi="Times New Roman" w:cs="Times New Roman"/>
                                <w:sz w:val="28"/>
                                <w:szCs w:val="28"/>
                                <w:lang w:val="en-US"/>
                              </w:rPr>
                              <w:t xml:space="preserve"> </w:t>
                            </w:r>
                            <w:r w:rsidRPr="00466F2B">
                              <w:rPr>
                                <w:rFonts w:ascii="Times New Roman" w:hAnsi="Times New Roman" w:cs="Times New Roman"/>
                                <w:sz w:val="20"/>
                                <w:szCs w:val="20"/>
                                <w:lang w:val="en-US"/>
                              </w:rPr>
                              <w:t>FOLFIRINOX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0" style="position:absolute;left:0;text-align:left;margin-left:167.45pt;margin-top:23.3pt;width:89.6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">
                <v:shadow on="t" opacity=".5" offset="-6pt,-6pt"/>
                <v:textbox>
                  <w:txbxContent>
                    <w:p w:rsidR="00907D5B" w:rsidRPr="00466F2B" w:rsidRDefault="00907D5B" w:rsidP="0007349B">
                      <w:pPr>
                        <w:rPr>
                          <w:rFonts w:ascii="Times New Roman" w:hAnsi="Times New Roman" w:cs="Times New Roman"/>
                          <w:sz w:val="20"/>
                          <w:szCs w:val="20"/>
                        </w:rPr>
                      </w:pPr>
                      <w:r w:rsidRPr="003D1788">
                        <w:rPr>
                          <w:rFonts w:ascii="Times New Roman" w:hAnsi="Times New Roman" w:cs="Times New Roman"/>
                          <w:sz w:val="20"/>
                          <w:szCs w:val="20"/>
                        </w:rPr>
                        <w:t>FOLFOXIRI</w:t>
                      </w:r>
                      <w:r w:rsidRPr="00466F2B">
                        <w:rPr>
                          <w:rFonts w:ascii="Times New Roman" w:hAnsi="Times New Roman" w:cs="Times New Roman"/>
                          <w:sz w:val="28"/>
                          <w:szCs w:val="28"/>
                          <w:lang w:val="en-US"/>
                        </w:rPr>
                        <w:t xml:space="preserve"> </w:t>
                      </w:r>
                      <w:r w:rsidRPr="00466F2B">
                        <w:rPr>
                          <w:rFonts w:ascii="Times New Roman" w:hAnsi="Times New Roman" w:cs="Times New Roman"/>
                          <w:sz w:val="20"/>
                          <w:szCs w:val="20"/>
                          <w:lang w:val="en-US"/>
                        </w:rPr>
                        <w:t>FOLFIRINOX</w:t>
                      </w:r>
                    </w:p>
                  </w:txbxContent>
                </v:textbox>
              </v:roundrect>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148590</wp:posOffset>
                </wp:positionV>
                <wp:extent cx="1242060" cy="862965"/>
                <wp:effectExtent l="159385" t="164465" r="109855" b="11557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862965"/>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Default="00907D5B" w:rsidP="0007349B">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PS 0-1</w:t>
                            </w:r>
                          </w:p>
                          <w:p w:rsidR="00907D5B" w:rsidRDefault="00907D5B" w:rsidP="0007349B">
                            <w:pPr>
                              <w:spacing w:line="240" w:lineRule="auto"/>
                              <w:rPr>
                                <w:rFonts w:ascii="Times New Roman" w:hAnsi="Times New Roman" w:cs="Times New Roman"/>
                                <w:sz w:val="20"/>
                                <w:szCs w:val="20"/>
                                <w:lang w:val="en-US"/>
                              </w:rPr>
                            </w:pPr>
                            <w:r w:rsidRPr="003D1788">
                              <w:rPr>
                                <w:rFonts w:ascii="Times New Roman" w:hAnsi="Times New Roman" w:cs="Times New Roman"/>
                                <w:sz w:val="20"/>
                                <w:szCs w:val="20"/>
                                <w:lang w:val="en-US"/>
                              </w:rPr>
                              <w:t>&lt;65 years</w:t>
                            </w:r>
                          </w:p>
                          <w:p w:rsidR="00907D5B" w:rsidRPr="003D1788" w:rsidRDefault="00907D5B" w:rsidP="0007349B">
                            <w:pPr>
                              <w:spacing w:line="240" w:lineRule="auto"/>
                              <w:rPr>
                                <w:rFonts w:ascii="Times New Roman" w:hAnsi="Times New Roman" w:cs="Times New Roman"/>
                                <w:sz w:val="20"/>
                                <w:szCs w:val="20"/>
                                <w:lang w:val="en-US"/>
                              </w:rPr>
                            </w:pPr>
                            <w:r w:rsidRPr="003D1788">
                              <w:rPr>
                                <w:rFonts w:ascii="Times New Roman" w:hAnsi="Times New Roman" w:cs="Times New Roman"/>
                                <w:sz w:val="20"/>
                                <w:szCs w:val="20"/>
                                <w:lang w:val="en-US"/>
                              </w:rPr>
                              <w:t xml:space="preserve">no comorbidities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1" style="position:absolute;left:0;text-align:left;margin-left:24.85pt;margin-top:11.7pt;width:97.8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">
                <v:shadow on="t" opacity=".5" offset="-6pt,-6pt"/>
                <v:textbox>
                  <w:txbxContent>
                    <w:p w:rsidR="00907D5B" w:rsidRDefault="00907D5B" w:rsidP="0007349B">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PS 0-1</w:t>
                      </w:r>
                    </w:p>
                    <w:p w:rsidR="00907D5B" w:rsidRDefault="00907D5B" w:rsidP="0007349B">
                      <w:pPr>
                        <w:spacing w:line="240" w:lineRule="auto"/>
                        <w:rPr>
                          <w:rFonts w:ascii="Times New Roman" w:hAnsi="Times New Roman" w:cs="Times New Roman"/>
                          <w:sz w:val="20"/>
                          <w:szCs w:val="20"/>
                          <w:lang w:val="en-US"/>
                        </w:rPr>
                      </w:pPr>
                      <w:r w:rsidRPr="003D1788">
                        <w:rPr>
                          <w:rFonts w:ascii="Times New Roman" w:hAnsi="Times New Roman" w:cs="Times New Roman"/>
                          <w:sz w:val="20"/>
                          <w:szCs w:val="20"/>
                          <w:lang w:val="en-US"/>
                        </w:rPr>
                        <w:t>&lt;65 years</w:t>
                      </w:r>
                    </w:p>
                    <w:p w:rsidR="00907D5B" w:rsidRPr="003D1788" w:rsidRDefault="00907D5B" w:rsidP="0007349B">
                      <w:pPr>
                        <w:spacing w:line="240" w:lineRule="auto"/>
                        <w:rPr>
                          <w:rFonts w:ascii="Times New Roman" w:hAnsi="Times New Roman" w:cs="Times New Roman"/>
                          <w:sz w:val="20"/>
                          <w:szCs w:val="20"/>
                          <w:lang w:val="en-US"/>
                        </w:rPr>
                      </w:pPr>
                      <w:r w:rsidRPr="003D1788">
                        <w:rPr>
                          <w:rFonts w:ascii="Times New Roman" w:hAnsi="Times New Roman" w:cs="Times New Roman"/>
                          <w:sz w:val="20"/>
                          <w:szCs w:val="20"/>
                          <w:lang w:val="en-US"/>
                        </w:rPr>
                        <w:t xml:space="preserve">no comorbidities </w:t>
                      </w:r>
                    </w:p>
                  </w:txbxContent>
                </v:textbox>
              </v:roundrect>
            </w:pict>
          </mc:Fallback>
        </mc:AlternateContent>
      </w: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1652270</wp:posOffset>
                </wp:positionH>
                <wp:positionV relativeFrom="paragraph">
                  <wp:posOffset>193040</wp:posOffset>
                </wp:positionV>
                <wp:extent cx="422910" cy="635"/>
                <wp:effectExtent l="10160" t="52705" r="24130" b="73660"/>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30.1pt;margin-top:15.2pt;width:33.3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">
                <v:stroke endarrow="block"/>
              </v:shape>
            </w:pict>
          </mc:Fallback>
        </mc:AlternateContent>
      </w: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114935</wp:posOffset>
                </wp:positionV>
                <wp:extent cx="328295" cy="69215"/>
                <wp:effectExtent l="8890" t="8890" r="43815" b="4889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69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70pt;margin-top:9.05pt;width:25.85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">
                <v:stroke endarrow="block"/>
              </v:shape>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3964305</wp:posOffset>
                </wp:positionH>
                <wp:positionV relativeFrom="paragraph">
                  <wp:posOffset>114935</wp:posOffset>
                </wp:positionV>
                <wp:extent cx="1621790" cy="500380"/>
                <wp:effectExtent l="163195" t="161290" r="120015" b="11303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50038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Pr="003D1788" w:rsidRDefault="00907D5B" w:rsidP="0007349B">
                            <w:pPr>
                              <w:rPr>
                                <w:rFonts w:ascii="Times New Roman" w:hAnsi="Times New Roman" w:cs="Times New Roman"/>
                                <w:sz w:val="20"/>
                                <w:szCs w:val="20"/>
                              </w:rPr>
                            </w:pPr>
                            <w:r w:rsidRPr="003D1788">
                              <w:rPr>
                                <w:rFonts w:ascii="Times New Roman" w:hAnsi="Times New Roman" w:cs="Times New Roman"/>
                                <w:sz w:val="20"/>
                                <w:szCs w:val="20"/>
                              </w:rPr>
                              <w:t>Gemcitabine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2" style="position:absolute;left:0;text-align:left;margin-left:312.15pt;margin-top:9.05pt;width:127.7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">
                <v:shadow on="t" opacity=".5" offset="-6pt,-6pt"/>
                <v:textbox>
                  <w:txbxContent>
                    <w:p w:rsidR="00907D5B" w:rsidRPr="003D1788" w:rsidRDefault="00907D5B" w:rsidP="0007349B">
                      <w:pPr>
                        <w:rPr>
                          <w:rFonts w:ascii="Times New Roman" w:hAnsi="Times New Roman" w:cs="Times New Roman"/>
                          <w:sz w:val="20"/>
                          <w:szCs w:val="20"/>
                        </w:rPr>
                      </w:pPr>
                      <w:r w:rsidRPr="003D1788">
                        <w:rPr>
                          <w:rFonts w:ascii="Times New Roman" w:hAnsi="Times New Roman" w:cs="Times New Roman"/>
                          <w:sz w:val="20"/>
                          <w:szCs w:val="20"/>
                        </w:rPr>
                        <w:t>Gemcitabine</w:t>
                      </w:r>
                    </w:p>
                  </w:txbxContent>
                </v:textbox>
              </v:roundrect>
            </w:pict>
          </mc:Fallback>
        </mc:AlternateContent>
      </w:r>
    </w:p>
    <w:p w:rsidR="0007349B" w:rsidRPr="00362781" w:rsidRDefault="0007349B" w:rsidP="00472B68">
      <w:pPr>
        <w:spacing w:after="0" w:line="360" w:lineRule="auto"/>
        <w:jc w:val="both"/>
        <w:rPr>
          <w:rFonts w:ascii="Book Antiqua" w:hAnsi="Book Antiqua" w:cs="Times New Roman"/>
          <w:sz w:val="24"/>
          <w:szCs w:val="24"/>
          <w:lang w:val="en-US"/>
        </w:rPr>
      </w:pPr>
    </w:p>
    <w:p w:rsidR="0007349B" w:rsidRPr="00362781" w:rsidRDefault="0007349B" w:rsidP="00472B68">
      <w:pPr>
        <w:spacing w:after="0" w:line="360" w:lineRule="auto"/>
        <w:jc w:val="both"/>
        <w:rPr>
          <w:rFonts w:ascii="Book Antiqua" w:hAnsi="Book Antiqua" w:cs="Times New Roman"/>
          <w:sz w:val="24"/>
          <w:szCs w:val="24"/>
          <w:lang w:val="en-US"/>
        </w:rPr>
      </w:pP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4067810</wp:posOffset>
                </wp:positionH>
                <wp:positionV relativeFrom="paragraph">
                  <wp:posOffset>218440</wp:posOffset>
                </wp:positionV>
                <wp:extent cx="1569720" cy="1630045"/>
                <wp:effectExtent l="165100" t="164465" r="119380" b="11049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630045"/>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Default="00907D5B" w:rsidP="0007349B">
                            <w:r>
                              <w:t>Platonid based therapy (+- Fluoropyrimidine):</w:t>
                            </w:r>
                          </w:p>
                          <w:p w:rsidR="00907D5B" w:rsidRDefault="00907D5B" w:rsidP="0007349B">
                            <w:pPr>
                              <w:pStyle w:val="ListParagraph"/>
                              <w:numPr>
                                <w:ilvl w:val="0"/>
                                <w:numId w:val="5"/>
                              </w:numPr>
                            </w:pPr>
                            <w:r>
                              <w:t>Xelox</w:t>
                            </w:r>
                          </w:p>
                          <w:p w:rsidR="00907D5B" w:rsidRDefault="00907D5B" w:rsidP="0007349B">
                            <w:pPr>
                              <w:pStyle w:val="ListParagraph"/>
                              <w:numPr>
                                <w:ilvl w:val="0"/>
                                <w:numId w:val="5"/>
                              </w:numPr>
                            </w:pPr>
                            <w:r>
                              <w:t>Gemox</w:t>
                            </w:r>
                          </w:p>
                          <w:p w:rsidR="00907D5B" w:rsidRDefault="00907D5B" w:rsidP="0007349B">
                            <w:pPr>
                              <w:pStyle w:val="ListParagraph"/>
                              <w:numPr>
                                <w:ilvl w:val="0"/>
                                <w:numId w:val="5"/>
                              </w:numPr>
                            </w:pPr>
                            <w:r>
                              <w:t>OFF</w:t>
                            </w:r>
                          </w:p>
                          <w:p w:rsidR="00907D5B" w:rsidRDefault="00907D5B" w:rsidP="0007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3" style="position:absolute;left:0;text-align:left;margin-left:320.3pt;margin-top:17.2pt;width:123.6pt;height:1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">
                <v:shadow on="t" opacity=".5" offset="-6pt,-6pt"/>
                <v:textbox>
                  <w:txbxContent>
                    <w:p w:rsidR="00907D5B" w:rsidRDefault="00907D5B" w:rsidP="0007349B">
                      <w:r>
                        <w:t>Platonid based therapy (+- Fluoropyrimidine):</w:t>
                      </w:r>
                    </w:p>
                    <w:p w:rsidR="00907D5B" w:rsidRDefault="00907D5B" w:rsidP="0007349B">
                      <w:pPr>
                        <w:pStyle w:val="ListParagraph"/>
                        <w:numPr>
                          <w:ilvl w:val="0"/>
                          <w:numId w:val="5"/>
                        </w:numPr>
                      </w:pPr>
                      <w:r>
                        <w:t>Xelox</w:t>
                      </w:r>
                    </w:p>
                    <w:p w:rsidR="00907D5B" w:rsidRDefault="00907D5B" w:rsidP="0007349B">
                      <w:pPr>
                        <w:pStyle w:val="ListParagraph"/>
                        <w:numPr>
                          <w:ilvl w:val="0"/>
                          <w:numId w:val="5"/>
                        </w:numPr>
                      </w:pPr>
                      <w:r>
                        <w:t>Gemox</w:t>
                      </w:r>
                    </w:p>
                    <w:p w:rsidR="00907D5B" w:rsidRDefault="00907D5B" w:rsidP="0007349B">
                      <w:pPr>
                        <w:pStyle w:val="ListParagraph"/>
                        <w:numPr>
                          <w:ilvl w:val="0"/>
                          <w:numId w:val="5"/>
                        </w:numPr>
                      </w:pPr>
                      <w:r>
                        <w:t>OFF</w:t>
                      </w:r>
                    </w:p>
                    <w:p w:rsidR="00907D5B" w:rsidRDefault="00907D5B" w:rsidP="0007349B"/>
                  </w:txbxContent>
                </v:textbox>
              </v:roundrect>
            </w:pict>
          </mc:Fallback>
        </mc:AlternateContent>
      </w: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3662045</wp:posOffset>
                </wp:positionH>
                <wp:positionV relativeFrom="paragraph">
                  <wp:posOffset>299085</wp:posOffset>
                </wp:positionV>
                <wp:extent cx="259080" cy="126365"/>
                <wp:effectExtent l="13335" t="12700" r="32385" b="2603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88.35pt;margin-top:23.55pt;width:20.4pt;height:9.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">
                <v:stroke endarrow="block"/>
              </v:shape>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297815</wp:posOffset>
                </wp:positionH>
                <wp:positionV relativeFrom="paragraph">
                  <wp:posOffset>357505</wp:posOffset>
                </wp:positionV>
                <wp:extent cx="1138555" cy="810895"/>
                <wp:effectExtent l="167005" t="160020" r="116840" b="10858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810895"/>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Pr="003D1788" w:rsidRDefault="00907D5B" w:rsidP="0007349B">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PS 0-1</w:t>
                            </w:r>
                          </w:p>
                          <w:p w:rsidR="00907D5B" w:rsidRPr="003D1788" w:rsidRDefault="00907D5B" w:rsidP="0007349B">
                            <w:pPr>
                              <w:spacing w:line="240" w:lineRule="auto"/>
                              <w:rPr>
                                <w:sz w:val="20"/>
                                <w:szCs w:val="20"/>
                              </w:rPr>
                            </w:pPr>
                            <w:r w:rsidRPr="003D1788">
                              <w:rPr>
                                <w:rFonts w:ascii="Times New Roman" w:hAnsi="Times New Roman" w:cs="Times New Roman"/>
                                <w:sz w:val="20"/>
                                <w:szCs w:val="20"/>
                                <w:lang w:val="en-US"/>
                              </w:rPr>
                              <w:t>&gt;65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4" style="position:absolute;left:0;text-align:left;margin-left:23.45pt;margin-top:28.15pt;width:89.6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">
                <v:shadow on="t" opacity=".5" offset="-6pt,-6pt"/>
                <v:textbox>
                  <w:txbxContent>
                    <w:p w:rsidR="00907D5B" w:rsidRPr="003D1788" w:rsidRDefault="00907D5B" w:rsidP="0007349B">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PS 0-1</w:t>
                      </w:r>
                    </w:p>
                    <w:p w:rsidR="00907D5B" w:rsidRPr="003D1788" w:rsidRDefault="00907D5B" w:rsidP="0007349B">
                      <w:pPr>
                        <w:spacing w:line="240" w:lineRule="auto"/>
                        <w:rPr>
                          <w:sz w:val="20"/>
                          <w:szCs w:val="20"/>
                        </w:rPr>
                      </w:pPr>
                      <w:r w:rsidRPr="003D1788">
                        <w:rPr>
                          <w:rFonts w:ascii="Times New Roman" w:hAnsi="Times New Roman" w:cs="Times New Roman"/>
                          <w:sz w:val="20"/>
                          <w:szCs w:val="20"/>
                          <w:lang w:val="en-US"/>
                        </w:rPr>
                        <w:t>&gt;65 years</w:t>
                      </w:r>
                    </w:p>
                  </w:txbxContent>
                </v:textbox>
              </v:roundrect>
            </w:pict>
          </mc:Fallback>
        </mc:AlternateContent>
      </w: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1496695</wp:posOffset>
                </wp:positionH>
                <wp:positionV relativeFrom="paragraph">
                  <wp:posOffset>357505</wp:posOffset>
                </wp:positionV>
                <wp:extent cx="526415" cy="635"/>
                <wp:effectExtent l="6985" t="54610" r="25400" b="71755"/>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17.85pt;margin-top:28.15pt;width:41.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">
                <v:stroke endarrow="block"/>
              </v:shape>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2126615</wp:posOffset>
                </wp:positionH>
                <wp:positionV relativeFrom="paragraph">
                  <wp:posOffset>159385</wp:posOffset>
                </wp:positionV>
                <wp:extent cx="1449070" cy="655955"/>
                <wp:effectExtent l="167005" t="161290" r="111125" b="10985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655955"/>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Pr="003D1788" w:rsidRDefault="00907D5B" w:rsidP="0007349B">
                            <w:pPr>
                              <w:rPr>
                                <w:rFonts w:ascii="Times New Roman" w:hAnsi="Times New Roman" w:cs="Times New Roman"/>
                                <w:sz w:val="20"/>
                                <w:szCs w:val="20"/>
                              </w:rPr>
                            </w:pPr>
                            <w:r w:rsidRPr="003D1788">
                              <w:rPr>
                                <w:rFonts w:ascii="Times New Roman" w:hAnsi="Times New Roman" w:cs="Times New Roman"/>
                                <w:sz w:val="20"/>
                                <w:szCs w:val="20"/>
                              </w:rPr>
                              <w:t>Nab-paclitaxel+gemcitabine</w:t>
                            </w:r>
                          </w:p>
                          <w:p w:rsidR="00907D5B" w:rsidRDefault="00907D5B" w:rsidP="0007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5" style="position:absolute;left:0;text-align:left;margin-left:167.45pt;margin-top:12.55pt;width:114.1pt;height:5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">
                <v:shadow on="t" opacity=".5" offset="-6pt,-6pt"/>
                <v:textbox>
                  <w:txbxContent>
                    <w:p w:rsidR="00907D5B" w:rsidRPr="003D1788" w:rsidRDefault="00907D5B" w:rsidP="0007349B">
                      <w:pPr>
                        <w:rPr>
                          <w:rFonts w:ascii="Times New Roman" w:hAnsi="Times New Roman" w:cs="Times New Roman"/>
                          <w:sz w:val="20"/>
                          <w:szCs w:val="20"/>
                        </w:rPr>
                      </w:pPr>
                      <w:r w:rsidRPr="003D1788">
                        <w:rPr>
                          <w:rFonts w:ascii="Times New Roman" w:hAnsi="Times New Roman" w:cs="Times New Roman"/>
                          <w:sz w:val="20"/>
                          <w:szCs w:val="20"/>
                        </w:rPr>
                        <w:t>Nab-paclitaxel+gemcitabine</w:t>
                      </w:r>
                    </w:p>
                    <w:p w:rsidR="00907D5B" w:rsidRDefault="00907D5B" w:rsidP="0007349B"/>
                  </w:txbxContent>
                </v:textbox>
              </v:roundrect>
            </w:pict>
          </mc:Fallback>
        </mc:AlternateContent>
      </w:r>
    </w:p>
    <w:p w:rsidR="0007349B" w:rsidRPr="00362781" w:rsidRDefault="0007349B" w:rsidP="00472B68">
      <w:pPr>
        <w:spacing w:after="0" w:line="360" w:lineRule="auto"/>
        <w:jc w:val="both"/>
        <w:rPr>
          <w:rFonts w:ascii="Book Antiqua" w:hAnsi="Book Antiqua" w:cs="Times New Roman"/>
          <w:sz w:val="24"/>
          <w:szCs w:val="24"/>
          <w:lang w:val="en-US"/>
        </w:rPr>
      </w:pPr>
    </w:p>
    <w:p w:rsidR="0007349B" w:rsidRPr="00362781" w:rsidRDefault="0007349B" w:rsidP="00472B68">
      <w:pPr>
        <w:spacing w:after="0" w:line="360" w:lineRule="auto"/>
        <w:jc w:val="both"/>
        <w:rPr>
          <w:rFonts w:ascii="Book Antiqua" w:hAnsi="Book Antiqua" w:cs="Times New Roman"/>
          <w:sz w:val="24"/>
          <w:szCs w:val="24"/>
          <w:lang w:val="en-US"/>
        </w:rPr>
      </w:pP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2592705</wp:posOffset>
                </wp:positionH>
                <wp:positionV relativeFrom="paragraph">
                  <wp:posOffset>25400</wp:posOffset>
                </wp:positionV>
                <wp:extent cx="154940" cy="405765"/>
                <wp:effectExtent l="10795" t="15875" r="24765" b="3556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04.15pt;margin-top:2pt;width:12.2pt;height:31.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">
                <v:stroke endarrow="block"/>
              </v:shape>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3385820</wp:posOffset>
                </wp:positionH>
                <wp:positionV relativeFrom="paragraph">
                  <wp:posOffset>85725</wp:posOffset>
                </wp:positionV>
                <wp:extent cx="424180" cy="293370"/>
                <wp:effectExtent l="16510" t="12700" r="41910" b="3683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66.6pt;margin-top:6.75pt;width:33.4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">
                <v:stroke endarrow="block"/>
              </v:shape>
            </w:pict>
          </mc:Fallback>
        </mc:AlternateContent>
      </w: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3964305</wp:posOffset>
                </wp:positionH>
                <wp:positionV relativeFrom="paragraph">
                  <wp:posOffset>102870</wp:posOffset>
                </wp:positionV>
                <wp:extent cx="1621790" cy="1898015"/>
                <wp:effectExtent l="163195" t="165735" r="120015" b="10795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898015"/>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Default="00907D5B" w:rsidP="0007349B">
                            <w:r>
                              <w:t>Irinotecan based therapy (+- Fluoropyrimidine):</w:t>
                            </w:r>
                          </w:p>
                          <w:p w:rsidR="00907D5B" w:rsidRDefault="00907D5B" w:rsidP="0007349B">
                            <w:pPr>
                              <w:pStyle w:val="ListParagraph"/>
                              <w:numPr>
                                <w:ilvl w:val="0"/>
                                <w:numId w:val="6"/>
                              </w:numPr>
                            </w:pPr>
                            <w:r>
                              <w:t>FOLFIRI</w:t>
                            </w:r>
                          </w:p>
                          <w:p w:rsidR="00907D5B" w:rsidRDefault="00907D5B" w:rsidP="0007349B">
                            <w:pPr>
                              <w:pStyle w:val="ListParagraph"/>
                              <w:numPr>
                                <w:ilvl w:val="0"/>
                                <w:numId w:val="6"/>
                              </w:numPr>
                            </w:pPr>
                            <w:r>
                              <w:t>Nal-iri</w:t>
                            </w:r>
                          </w:p>
                          <w:p w:rsidR="00907D5B" w:rsidRDefault="00907D5B" w:rsidP="0007349B">
                            <w:pPr>
                              <w:pStyle w:val="ListParagraph"/>
                              <w:numPr>
                                <w:ilvl w:val="0"/>
                                <w:numId w:val="6"/>
                              </w:numPr>
                            </w:pPr>
                            <w:r>
                              <w:t xml:space="preserve">Nal-iri+ 5FU-LLV </w:t>
                            </w:r>
                          </w:p>
                          <w:p w:rsidR="00907D5B" w:rsidRDefault="00907D5B" w:rsidP="0007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6" style="position:absolute;left:0;text-align:left;margin-left:312.15pt;margin-top:8.1pt;width:127.7pt;height:14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">
                <v:shadow on="t" opacity=".5" offset="-6pt,-6pt"/>
                <v:textbox>
                  <w:txbxContent>
                    <w:p w:rsidR="00907D5B" w:rsidRDefault="00907D5B" w:rsidP="0007349B">
                      <w:r>
                        <w:t>Irinotecan based therapy (+- Fluoropyrimidine):</w:t>
                      </w:r>
                    </w:p>
                    <w:p w:rsidR="00907D5B" w:rsidRDefault="00907D5B" w:rsidP="0007349B">
                      <w:pPr>
                        <w:pStyle w:val="ListParagraph"/>
                        <w:numPr>
                          <w:ilvl w:val="0"/>
                          <w:numId w:val="6"/>
                        </w:numPr>
                      </w:pPr>
                      <w:r>
                        <w:t>FOLFIRI</w:t>
                      </w:r>
                    </w:p>
                    <w:p w:rsidR="00907D5B" w:rsidRDefault="00907D5B" w:rsidP="0007349B">
                      <w:pPr>
                        <w:pStyle w:val="ListParagraph"/>
                        <w:numPr>
                          <w:ilvl w:val="0"/>
                          <w:numId w:val="6"/>
                        </w:numPr>
                      </w:pPr>
                      <w:r>
                        <w:t>Nal-iri</w:t>
                      </w:r>
                    </w:p>
                    <w:p w:rsidR="00907D5B" w:rsidRDefault="00907D5B" w:rsidP="0007349B">
                      <w:pPr>
                        <w:pStyle w:val="ListParagraph"/>
                        <w:numPr>
                          <w:ilvl w:val="0"/>
                          <w:numId w:val="6"/>
                        </w:numPr>
                      </w:pPr>
                      <w:r>
                        <w:t xml:space="preserve">Nal-iri+ 5FU-LLV </w:t>
                      </w:r>
                    </w:p>
                    <w:p w:rsidR="00907D5B" w:rsidRDefault="00907D5B" w:rsidP="0007349B"/>
                  </w:txbxContent>
                </v:textbox>
              </v:roundrect>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1919605</wp:posOffset>
                </wp:positionH>
                <wp:positionV relativeFrom="paragraph">
                  <wp:posOffset>309245</wp:posOffset>
                </wp:positionV>
                <wp:extent cx="1345565" cy="440055"/>
                <wp:effectExtent l="86995" t="168910" r="193040" b="114935"/>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440055"/>
                        </a:xfrm>
                        <a:prstGeom prst="roundRect">
                          <a:avLst>
                            <a:gd name="adj" fmla="val 16667"/>
                          </a:avLst>
                        </a:prstGeom>
                        <a:solidFill>
                          <a:srgbClr val="FFFFFF"/>
                        </a:solidFill>
                        <a:ln w="9525">
                          <a:solidFill>
                            <a:srgbClr val="000000"/>
                          </a:solidFill>
                          <a:round/>
                          <a:headEnd/>
                          <a:tailEnd/>
                        </a:ln>
                        <a:effectLst>
                          <a:outerShdw blurRad="63500" dist="107763" dir="18900000" algn="ctr" rotWithShape="0">
                            <a:srgbClr val="000000">
                              <a:alpha val="50000"/>
                            </a:srgbClr>
                          </a:outerShdw>
                        </a:effectLst>
                      </wps:spPr>
                      <wps:txbx>
                        <w:txbxContent>
                          <w:p w:rsidR="00907D5B" w:rsidRDefault="00907D5B" w:rsidP="0007349B">
                            <w:r>
                              <w:t xml:space="preserve">Fluoropyrimidine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7" style="position:absolute;left:0;text-align:left;margin-left:151.15pt;margin-top:24.35pt;width:105.95pt;height: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">
                <v:shadow on="t" opacity=".5" offset="6pt,-6pt"/>
                <v:textbox>
                  <w:txbxContent>
                    <w:p w:rsidR="00907D5B" w:rsidRDefault="00907D5B" w:rsidP="0007349B">
                      <w:r>
                        <w:t xml:space="preserve">Fluoropyrimidine </w:t>
                      </w:r>
                    </w:p>
                  </w:txbxContent>
                </v:textbox>
              </v:roundrect>
            </w:pict>
          </mc:Fallback>
        </mc:AlternateContent>
      </w:r>
    </w:p>
    <w:p w:rsidR="0007349B" w:rsidRPr="00362781" w:rsidRDefault="0007349B" w:rsidP="00472B68">
      <w:pPr>
        <w:spacing w:after="0" w:line="360" w:lineRule="auto"/>
        <w:jc w:val="both"/>
        <w:rPr>
          <w:rFonts w:ascii="Book Antiqua" w:hAnsi="Book Antiqua" w:cs="Times New Roman"/>
          <w:sz w:val="24"/>
          <w:szCs w:val="24"/>
          <w:lang w:val="en-US"/>
        </w:rPr>
      </w:pPr>
    </w:p>
    <w:p w:rsidR="0007349B" w:rsidRPr="00362781" w:rsidRDefault="0007349B" w:rsidP="00472B68">
      <w:pPr>
        <w:spacing w:after="0" w:line="360" w:lineRule="auto"/>
        <w:jc w:val="both"/>
        <w:rPr>
          <w:rFonts w:ascii="Book Antiqua" w:hAnsi="Book Antiqua" w:cs="Times New Roman"/>
          <w:sz w:val="24"/>
          <w:szCs w:val="24"/>
          <w:lang w:val="en-US"/>
        </w:rPr>
      </w:pPr>
    </w:p>
    <w:p w:rsidR="0007349B" w:rsidRPr="00362781" w:rsidRDefault="0007349B" w:rsidP="00472B68">
      <w:pPr>
        <w:spacing w:after="0" w:line="360" w:lineRule="auto"/>
        <w:jc w:val="both"/>
        <w:rPr>
          <w:rFonts w:ascii="Book Antiqua" w:hAnsi="Book Antiqua" w:cs="Times New Roman"/>
          <w:sz w:val="24"/>
          <w:szCs w:val="24"/>
          <w:lang w:val="en-US"/>
        </w:rPr>
      </w:pPr>
    </w:p>
    <w:p w:rsidR="0007349B" w:rsidRPr="00362781" w:rsidRDefault="0007349B" w:rsidP="00472B68">
      <w:pPr>
        <w:spacing w:after="0" w:line="360" w:lineRule="auto"/>
        <w:jc w:val="both"/>
        <w:rPr>
          <w:rFonts w:ascii="Book Antiqua" w:hAnsi="Book Antiqua" w:cs="Times New Roman"/>
          <w:sz w:val="24"/>
          <w:szCs w:val="24"/>
          <w:lang w:val="en-US"/>
        </w:rPr>
      </w:pPr>
    </w:p>
    <w:p w:rsidR="0007349B" w:rsidRPr="00362781" w:rsidRDefault="0007349B" w:rsidP="00472B68">
      <w:pPr>
        <w:autoSpaceDE w:val="0"/>
        <w:autoSpaceDN w:val="0"/>
        <w:adjustRightInd w:val="0"/>
        <w:spacing w:after="0" w:line="360" w:lineRule="auto"/>
        <w:jc w:val="both"/>
        <w:rPr>
          <w:rFonts w:ascii="Book Antiqua" w:hAnsi="Book Antiqua" w:cs="Times New Roman"/>
          <w:sz w:val="24"/>
          <w:szCs w:val="24"/>
          <w:lang w:val="en-US"/>
        </w:rPr>
      </w:pPr>
      <w:r w:rsidRPr="00362781">
        <w:rPr>
          <w:rFonts w:ascii="Book Antiqua" w:hAnsi="Book Antiqua" w:cs="Times New Roman"/>
          <w:sz w:val="24"/>
          <w:szCs w:val="24"/>
          <w:lang w:val="en-US"/>
        </w:rPr>
        <w:tab/>
        <w:t xml:space="preserve"> </w:t>
      </w:r>
    </w:p>
    <w:p w:rsidR="0007349B" w:rsidRPr="00362781" w:rsidRDefault="0007349B" w:rsidP="00472B68">
      <w:pPr>
        <w:tabs>
          <w:tab w:val="left" w:pos="3396"/>
        </w:tabs>
        <w:spacing w:after="0" w:line="360" w:lineRule="auto"/>
        <w:jc w:val="both"/>
        <w:rPr>
          <w:rFonts w:ascii="Book Antiqua" w:hAnsi="Book Antiqua" w:cs="Times New Roman"/>
          <w:sz w:val="24"/>
          <w:szCs w:val="24"/>
          <w:lang w:val="en-US"/>
        </w:rPr>
      </w:pP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4024630</wp:posOffset>
                </wp:positionH>
                <wp:positionV relativeFrom="paragraph">
                  <wp:posOffset>319405</wp:posOffset>
                </wp:positionV>
                <wp:extent cx="1302385" cy="421640"/>
                <wp:effectExtent l="160020" t="165100" r="112395" b="111760"/>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42164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Default="00907D5B" w:rsidP="0007349B">
                            <w:r>
                              <w:t xml:space="preserve">Fluoropyrimidine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38" style="position:absolute;left:0;text-align:left;margin-left:316.9pt;margin-top:25.15pt;width:102.55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">
                <v:shadow on="t" opacity=".5" offset="-6pt,-6pt"/>
                <v:textbox>
                  <w:txbxContent>
                    <w:p w:rsidR="00907D5B" w:rsidRDefault="00907D5B" w:rsidP="0007349B">
                      <w:r>
                        <w:t xml:space="preserve">Fluoropyrimidine </w:t>
                      </w:r>
                    </w:p>
                  </w:txbxContent>
                </v:textbox>
              </v:roundrect>
            </w:pict>
          </mc:Fallback>
        </mc:AlternateContent>
      </w: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250825</wp:posOffset>
                </wp:positionH>
                <wp:positionV relativeFrom="paragraph">
                  <wp:posOffset>93345</wp:posOffset>
                </wp:positionV>
                <wp:extent cx="1043305" cy="1104265"/>
                <wp:effectExtent l="170815" t="163830" r="119380" b="11620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104265"/>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Default="00907D5B" w:rsidP="0007349B">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PS &gt;1</w:t>
                            </w:r>
                          </w:p>
                          <w:p w:rsidR="00907D5B" w:rsidRPr="003D1788" w:rsidRDefault="00907D5B" w:rsidP="0007349B">
                            <w:pPr>
                              <w:spacing w:line="240" w:lineRule="auto"/>
                              <w:rPr>
                                <w:sz w:val="20"/>
                                <w:szCs w:val="20"/>
                              </w:rPr>
                            </w:pPr>
                            <w:r w:rsidRPr="003D1788">
                              <w:rPr>
                                <w:rFonts w:ascii="Times New Roman" w:hAnsi="Times New Roman" w:cs="Times New Roman"/>
                                <w:sz w:val="20"/>
                                <w:szCs w:val="20"/>
                                <w:lang w:val="en-US"/>
                              </w:rPr>
                              <w:t xml:space="preserve"> &gt;65 years</w:t>
                            </w:r>
                          </w:p>
                          <w:p w:rsidR="00907D5B" w:rsidRPr="003D1788" w:rsidRDefault="00907D5B" w:rsidP="0007349B">
                            <w:pPr>
                              <w:spacing w:line="240" w:lineRule="auto"/>
                              <w:rPr>
                                <w:sz w:val="20"/>
                                <w:szCs w:val="20"/>
                                <w:lang w:val="en-US"/>
                              </w:rPr>
                            </w:pPr>
                            <w:r w:rsidRPr="003D178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Serious </w:t>
                            </w:r>
                            <w:r w:rsidRPr="003D1788">
                              <w:rPr>
                                <w:rFonts w:ascii="Times New Roman" w:hAnsi="Times New Roman" w:cs="Times New Roman"/>
                                <w:sz w:val="20"/>
                                <w:szCs w:val="20"/>
                                <w:lang w:val="en-US"/>
                              </w:rPr>
                              <w:t>comorbidities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9" style="position:absolute;left:0;text-align:left;margin-left:19.75pt;margin-top:7.35pt;width:82.15pt;height:8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">
                <v:shadow on="t" opacity=".5" offset="-6pt,-6pt"/>
                <v:textbox>
                  <w:txbxContent>
                    <w:p w:rsidR="00907D5B" w:rsidRDefault="00907D5B" w:rsidP="0007349B">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PS &gt;1</w:t>
                      </w:r>
                    </w:p>
                    <w:p w:rsidR="00907D5B" w:rsidRPr="003D1788" w:rsidRDefault="00907D5B" w:rsidP="0007349B">
                      <w:pPr>
                        <w:spacing w:line="240" w:lineRule="auto"/>
                        <w:rPr>
                          <w:sz w:val="20"/>
                          <w:szCs w:val="20"/>
                        </w:rPr>
                      </w:pPr>
                      <w:r w:rsidRPr="003D1788">
                        <w:rPr>
                          <w:rFonts w:ascii="Times New Roman" w:hAnsi="Times New Roman" w:cs="Times New Roman"/>
                          <w:sz w:val="20"/>
                          <w:szCs w:val="20"/>
                          <w:lang w:val="en-US"/>
                        </w:rPr>
                        <w:t xml:space="preserve"> &gt;65 years</w:t>
                      </w:r>
                    </w:p>
                    <w:p w:rsidR="00907D5B" w:rsidRPr="003D1788" w:rsidRDefault="00907D5B" w:rsidP="0007349B">
                      <w:pPr>
                        <w:spacing w:line="240" w:lineRule="auto"/>
                        <w:rPr>
                          <w:sz w:val="20"/>
                          <w:szCs w:val="20"/>
                          <w:lang w:val="en-US"/>
                        </w:rPr>
                      </w:pPr>
                      <w:r w:rsidRPr="003D178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Serious </w:t>
                      </w:r>
                      <w:r w:rsidRPr="003D1788">
                        <w:rPr>
                          <w:rFonts w:ascii="Times New Roman" w:hAnsi="Times New Roman" w:cs="Times New Roman"/>
                          <w:sz w:val="20"/>
                          <w:szCs w:val="20"/>
                          <w:lang w:val="en-US"/>
                        </w:rPr>
                        <w:t>comorbidities</w:t>
                      </w:r>
                    </w:p>
                  </w:txbxContent>
                </v:textbox>
              </v:roundrect>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3662045</wp:posOffset>
                </wp:positionH>
                <wp:positionV relativeFrom="paragraph">
                  <wp:posOffset>241935</wp:posOffset>
                </wp:positionV>
                <wp:extent cx="259080" cy="289560"/>
                <wp:effectExtent l="13335" t="7620" r="32385" b="2032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88.35pt;margin-top:19.05pt;width:20.4pt;height:22.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">
                <v:stroke endarrow="block"/>
              </v:shape>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2075180</wp:posOffset>
                </wp:positionH>
                <wp:positionV relativeFrom="paragraph">
                  <wp:posOffset>241935</wp:posOffset>
                </wp:positionV>
                <wp:extent cx="1405890" cy="655320"/>
                <wp:effectExtent l="166370" t="160020" r="116840" b="11176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65532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Default="00907D5B" w:rsidP="0007349B">
                            <w:r>
                              <w:t xml:space="preserve">Gemcitabine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40" style="position:absolute;left:0;text-align:left;margin-left:163.4pt;margin-top:19.05pt;width:110.7pt;height:5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">
                <v:shadow on="t" opacity=".5" offset="-6pt,-6pt"/>
                <v:textbox>
                  <w:txbxContent>
                    <w:p w:rsidR="00907D5B" w:rsidRDefault="00907D5B" w:rsidP="0007349B">
                      <w:r>
                        <w:t xml:space="preserve">Gemcitabine </w:t>
                      </w:r>
                    </w:p>
                  </w:txbxContent>
                </v:textbox>
              </v:roundrect>
            </w:pict>
          </mc:Fallback>
        </mc:AlternateContent>
      </w: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1436370</wp:posOffset>
                </wp:positionH>
                <wp:positionV relativeFrom="paragraph">
                  <wp:posOffset>186690</wp:posOffset>
                </wp:positionV>
                <wp:extent cx="422910" cy="8255"/>
                <wp:effectExtent l="10160" t="50165" r="36830" b="6858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13.1pt;margin-top:14.7pt;width:33.3pt;height:.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">
                <v:stroke endarrow="block"/>
              </v:shape>
            </w:pict>
          </mc:Fallback>
        </mc:AlternateContent>
      </w:r>
    </w:p>
    <w:p w:rsidR="0007349B" w:rsidRPr="00362781" w:rsidRDefault="00940DD8" w:rsidP="00472B68">
      <w:pPr>
        <w:spacing w:after="0" w:line="360" w:lineRule="auto"/>
        <w:jc w:val="both"/>
        <w:rPr>
          <w:rFonts w:ascii="Book Antiqua" w:hAnsi="Book Antiqua" w:cs="Times New Roman"/>
          <w:sz w:val="24"/>
          <w:szCs w:val="24"/>
          <w:lang w:val="en-US"/>
        </w:rPr>
      </w:pPr>
      <w:r>
        <w:rPr>
          <w:rFonts w:ascii="Book Antiqua" w:hAnsi="Book Antiqua"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3575685</wp:posOffset>
                </wp:positionH>
                <wp:positionV relativeFrom="paragraph">
                  <wp:posOffset>240030</wp:posOffset>
                </wp:positionV>
                <wp:extent cx="234315" cy="120015"/>
                <wp:effectExtent l="15875" t="10795" r="41910" b="3429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81.55pt;margin-top:18.9pt;width:18.45pt;height: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">
                <v:stroke endarrow="block"/>
              </v:shape>
            </w:pict>
          </mc:Fallback>
        </mc:AlternateContent>
      </w:r>
      <w:r>
        <w:rPr>
          <w:rFonts w:ascii="Book Antiqua" w:hAnsi="Book Antiqua" w:cs="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3964305</wp:posOffset>
                </wp:positionH>
                <wp:positionV relativeFrom="paragraph">
                  <wp:posOffset>243840</wp:posOffset>
                </wp:positionV>
                <wp:extent cx="1302385" cy="421640"/>
                <wp:effectExtent l="163195" t="167005" r="109220" b="109855"/>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42164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907D5B" w:rsidRDefault="00907D5B" w:rsidP="0007349B">
                            <w:r>
                              <w:t xml:space="preserve">Irinotecan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1" style="position:absolute;left:0;text-align:left;margin-left:312.15pt;margin-top:19.2pt;width:102.55pt;height:3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">
                <v:shadow on="t" opacity=".5" offset="-6pt,-6pt"/>
                <v:textbox>
                  <w:txbxContent>
                    <w:p w:rsidR="00907D5B" w:rsidRDefault="00907D5B" w:rsidP="0007349B">
                      <w:r>
                        <w:t xml:space="preserve">Irinotecan  </w:t>
                      </w:r>
                    </w:p>
                  </w:txbxContent>
                </v:textbox>
              </v:roundrect>
            </w:pict>
          </mc:Fallback>
        </mc:AlternateContent>
      </w:r>
    </w:p>
    <w:p w:rsidR="0007349B" w:rsidRPr="00362781" w:rsidRDefault="0007349B" w:rsidP="00472B68">
      <w:pPr>
        <w:spacing w:after="0" w:line="360" w:lineRule="auto"/>
        <w:jc w:val="both"/>
        <w:rPr>
          <w:rFonts w:ascii="Book Antiqua" w:hAnsi="Book Antiqua" w:cs="Times New Roman"/>
          <w:b/>
          <w:sz w:val="24"/>
          <w:szCs w:val="24"/>
          <w:lang w:val="en-US"/>
        </w:rPr>
      </w:pPr>
    </w:p>
    <w:p w:rsidR="0007349B" w:rsidRPr="00362781" w:rsidRDefault="0007349B" w:rsidP="00472B68">
      <w:pPr>
        <w:spacing w:after="0" w:line="360" w:lineRule="auto"/>
        <w:jc w:val="both"/>
        <w:rPr>
          <w:rFonts w:ascii="Book Antiqua" w:hAnsi="Book Antiqua" w:cs="Times New Roman"/>
          <w:b/>
          <w:sz w:val="24"/>
          <w:szCs w:val="24"/>
          <w:lang w:val="en-US"/>
        </w:rPr>
      </w:pPr>
    </w:p>
    <w:p w:rsidR="00AD2915" w:rsidRPr="00362781" w:rsidRDefault="00AD2915" w:rsidP="00472B68">
      <w:pPr>
        <w:spacing w:after="0" w:line="360" w:lineRule="auto"/>
        <w:jc w:val="both"/>
        <w:rPr>
          <w:rFonts w:ascii="Book Antiqua" w:hAnsi="Book Antiqua" w:cs="Times New Roman"/>
          <w:sz w:val="24"/>
          <w:szCs w:val="24"/>
          <w:lang w:val="en-US"/>
        </w:rPr>
      </w:pPr>
    </w:p>
    <w:p w:rsidR="00AD2915" w:rsidRPr="00362781" w:rsidRDefault="00AD2915" w:rsidP="00472B68">
      <w:pPr>
        <w:spacing w:after="0" w:line="360" w:lineRule="auto"/>
        <w:jc w:val="both"/>
        <w:rPr>
          <w:rFonts w:ascii="Book Antiqua" w:hAnsi="Book Antiqua" w:cs="Times New Roman"/>
          <w:sz w:val="24"/>
          <w:szCs w:val="24"/>
          <w:lang w:val="en-US"/>
        </w:rPr>
      </w:pPr>
    </w:p>
    <w:p w:rsidR="0007349B" w:rsidRPr="005A6052" w:rsidRDefault="0007349B" w:rsidP="00472B68">
      <w:pPr>
        <w:autoSpaceDE w:val="0"/>
        <w:autoSpaceDN w:val="0"/>
        <w:adjustRightInd w:val="0"/>
        <w:spacing w:after="0" w:line="360" w:lineRule="auto"/>
        <w:jc w:val="both"/>
        <w:rPr>
          <w:rFonts w:ascii="Book Antiqua" w:hAnsi="Book Antiqua" w:cs="Times New Roman"/>
          <w:b/>
          <w:sz w:val="24"/>
          <w:szCs w:val="24"/>
          <w:lang w:val="en-US" w:eastAsia="zh-CN"/>
        </w:rPr>
      </w:pPr>
      <w:r w:rsidRPr="00362781">
        <w:rPr>
          <w:rFonts w:ascii="Book Antiqua" w:hAnsi="Book Antiqua" w:cs="Times New Roman"/>
          <w:b/>
          <w:sz w:val="24"/>
          <w:szCs w:val="24"/>
          <w:lang w:val="en-US"/>
        </w:rPr>
        <w:t>Figure 1</w:t>
      </w:r>
      <w:r w:rsidRPr="00362781">
        <w:rPr>
          <w:rFonts w:ascii="Book Antiqua" w:hAnsi="Book Antiqua" w:cs="Times New Roman" w:hint="eastAsia"/>
          <w:b/>
          <w:sz w:val="24"/>
          <w:szCs w:val="24"/>
          <w:lang w:val="en-US" w:eastAsia="zh-CN"/>
        </w:rPr>
        <w:t xml:space="preserve"> </w:t>
      </w:r>
      <w:r w:rsidRPr="00362781">
        <w:rPr>
          <w:rFonts w:ascii="Book Antiqua" w:hAnsi="Book Antiqua" w:cs="Times New Roman"/>
          <w:b/>
          <w:sz w:val="24"/>
          <w:szCs w:val="24"/>
          <w:lang w:val="en-US"/>
        </w:rPr>
        <w:t>Proposed algorithm of pancreatic cancer therapy</w:t>
      </w:r>
      <w:r w:rsidRPr="00362781">
        <w:rPr>
          <w:rFonts w:ascii="Book Antiqua" w:hAnsi="Book Antiqua" w:cs="Times New Roman" w:hint="eastAsia"/>
          <w:b/>
          <w:sz w:val="24"/>
          <w:szCs w:val="24"/>
          <w:lang w:val="en-US" w:eastAsia="zh-CN"/>
        </w:rPr>
        <w:t>.</w:t>
      </w:r>
    </w:p>
    <w:p w:rsidR="00AD2915" w:rsidRPr="005A6052" w:rsidRDefault="00AD2915" w:rsidP="00472B68">
      <w:pPr>
        <w:spacing w:after="0" w:line="360" w:lineRule="auto"/>
        <w:jc w:val="both"/>
        <w:rPr>
          <w:rFonts w:ascii="Book Antiqua" w:hAnsi="Book Antiqua" w:cs="Times New Roman"/>
          <w:sz w:val="24"/>
          <w:szCs w:val="24"/>
          <w:lang w:val="en-US"/>
        </w:rPr>
      </w:pPr>
    </w:p>
    <w:sectPr w:rsidR="00AD2915" w:rsidRPr="005A6052" w:rsidSect="002F46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14" w:rsidRDefault="00524714" w:rsidP="00B57E07">
      <w:pPr>
        <w:spacing w:after="0" w:line="240" w:lineRule="auto"/>
      </w:pPr>
      <w:r>
        <w:separator/>
      </w:r>
    </w:p>
  </w:endnote>
  <w:endnote w:type="continuationSeparator" w:id="0">
    <w:p w:rsidR="00524714" w:rsidRDefault="00524714" w:rsidP="00B5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14" w:rsidRDefault="00524714" w:rsidP="00B57E07">
      <w:pPr>
        <w:spacing w:after="0" w:line="240" w:lineRule="auto"/>
      </w:pPr>
      <w:r>
        <w:separator/>
      </w:r>
    </w:p>
  </w:footnote>
  <w:footnote w:type="continuationSeparator" w:id="0">
    <w:p w:rsidR="00524714" w:rsidRDefault="00524714" w:rsidP="00B57E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357"/>
    <w:multiLevelType w:val="hybridMultilevel"/>
    <w:tmpl w:val="D632B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044B34"/>
    <w:multiLevelType w:val="hybridMultilevel"/>
    <w:tmpl w:val="85545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EC310A"/>
    <w:multiLevelType w:val="multilevel"/>
    <w:tmpl w:val="345E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905C5F"/>
    <w:multiLevelType w:val="multilevel"/>
    <w:tmpl w:val="BEA68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E52B87"/>
    <w:multiLevelType w:val="hybridMultilevel"/>
    <w:tmpl w:val="2A8EF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662271"/>
    <w:multiLevelType w:val="multilevel"/>
    <w:tmpl w:val="1096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A6"/>
    <w:rsid w:val="00007593"/>
    <w:rsid w:val="00007B28"/>
    <w:rsid w:val="00014E9F"/>
    <w:rsid w:val="00015FF0"/>
    <w:rsid w:val="000439B4"/>
    <w:rsid w:val="00043A40"/>
    <w:rsid w:val="00046FD0"/>
    <w:rsid w:val="00050B2F"/>
    <w:rsid w:val="000724B9"/>
    <w:rsid w:val="0007349B"/>
    <w:rsid w:val="000C68A4"/>
    <w:rsid w:val="000C7DCD"/>
    <w:rsid w:val="000E5301"/>
    <w:rsid w:val="00100864"/>
    <w:rsid w:val="001026C5"/>
    <w:rsid w:val="0011070A"/>
    <w:rsid w:val="00112450"/>
    <w:rsid w:val="00115FA6"/>
    <w:rsid w:val="0011730B"/>
    <w:rsid w:val="001304D0"/>
    <w:rsid w:val="00146B7F"/>
    <w:rsid w:val="0015148E"/>
    <w:rsid w:val="00156101"/>
    <w:rsid w:val="001609D7"/>
    <w:rsid w:val="00161CC7"/>
    <w:rsid w:val="0018210D"/>
    <w:rsid w:val="001870D2"/>
    <w:rsid w:val="00191353"/>
    <w:rsid w:val="00196148"/>
    <w:rsid w:val="001963EB"/>
    <w:rsid w:val="001970B3"/>
    <w:rsid w:val="001A4FFC"/>
    <w:rsid w:val="001A6139"/>
    <w:rsid w:val="001C5D9B"/>
    <w:rsid w:val="001D0E98"/>
    <w:rsid w:val="001F4A58"/>
    <w:rsid w:val="00200A10"/>
    <w:rsid w:val="0021124A"/>
    <w:rsid w:val="002166E3"/>
    <w:rsid w:val="00225869"/>
    <w:rsid w:val="002407D0"/>
    <w:rsid w:val="00244BC2"/>
    <w:rsid w:val="0025598E"/>
    <w:rsid w:val="00260F6A"/>
    <w:rsid w:val="00266C20"/>
    <w:rsid w:val="0027323D"/>
    <w:rsid w:val="0028143F"/>
    <w:rsid w:val="002879DB"/>
    <w:rsid w:val="0029456D"/>
    <w:rsid w:val="00295BA6"/>
    <w:rsid w:val="00297354"/>
    <w:rsid w:val="002A1D19"/>
    <w:rsid w:val="002A1EA0"/>
    <w:rsid w:val="002A1EE4"/>
    <w:rsid w:val="002A4AAB"/>
    <w:rsid w:val="002A716F"/>
    <w:rsid w:val="002A7E5A"/>
    <w:rsid w:val="002C7588"/>
    <w:rsid w:val="002D6779"/>
    <w:rsid w:val="002E0DB5"/>
    <w:rsid w:val="002F4659"/>
    <w:rsid w:val="002F4FCF"/>
    <w:rsid w:val="00302F4A"/>
    <w:rsid w:val="0030320B"/>
    <w:rsid w:val="00307CDE"/>
    <w:rsid w:val="00314071"/>
    <w:rsid w:val="00324BBD"/>
    <w:rsid w:val="00337380"/>
    <w:rsid w:val="00340741"/>
    <w:rsid w:val="00360B9E"/>
    <w:rsid w:val="00362781"/>
    <w:rsid w:val="00393E16"/>
    <w:rsid w:val="00395DBB"/>
    <w:rsid w:val="003B69CE"/>
    <w:rsid w:val="003D1788"/>
    <w:rsid w:val="003E326C"/>
    <w:rsid w:val="003E3273"/>
    <w:rsid w:val="003E4B1D"/>
    <w:rsid w:val="003F7F7F"/>
    <w:rsid w:val="00411D6A"/>
    <w:rsid w:val="0041402E"/>
    <w:rsid w:val="004217CD"/>
    <w:rsid w:val="004235CB"/>
    <w:rsid w:val="004241F3"/>
    <w:rsid w:val="004342C8"/>
    <w:rsid w:val="00456E0C"/>
    <w:rsid w:val="00466F2B"/>
    <w:rsid w:val="00472B68"/>
    <w:rsid w:val="00480D97"/>
    <w:rsid w:val="00485FA6"/>
    <w:rsid w:val="004A5A26"/>
    <w:rsid w:val="004B2BD1"/>
    <w:rsid w:val="004C54DF"/>
    <w:rsid w:val="004C6F03"/>
    <w:rsid w:val="004C71AE"/>
    <w:rsid w:val="004D05E6"/>
    <w:rsid w:val="004E524B"/>
    <w:rsid w:val="004F6D8C"/>
    <w:rsid w:val="0050026C"/>
    <w:rsid w:val="00502652"/>
    <w:rsid w:val="00506C67"/>
    <w:rsid w:val="005132D4"/>
    <w:rsid w:val="005205F8"/>
    <w:rsid w:val="00523B6E"/>
    <w:rsid w:val="00524714"/>
    <w:rsid w:val="00531CE2"/>
    <w:rsid w:val="00537A00"/>
    <w:rsid w:val="00545C68"/>
    <w:rsid w:val="00552E2F"/>
    <w:rsid w:val="005615DE"/>
    <w:rsid w:val="0057466C"/>
    <w:rsid w:val="005773F0"/>
    <w:rsid w:val="00591791"/>
    <w:rsid w:val="00592403"/>
    <w:rsid w:val="005939A1"/>
    <w:rsid w:val="005970EB"/>
    <w:rsid w:val="005A6052"/>
    <w:rsid w:val="005B5F3F"/>
    <w:rsid w:val="005C0107"/>
    <w:rsid w:val="005C40DF"/>
    <w:rsid w:val="005C5F33"/>
    <w:rsid w:val="005C6C8D"/>
    <w:rsid w:val="005C6FED"/>
    <w:rsid w:val="005D07B9"/>
    <w:rsid w:val="005E7C89"/>
    <w:rsid w:val="00612033"/>
    <w:rsid w:val="006141A9"/>
    <w:rsid w:val="006150A9"/>
    <w:rsid w:val="0062588B"/>
    <w:rsid w:val="00635254"/>
    <w:rsid w:val="0063683D"/>
    <w:rsid w:val="00643A92"/>
    <w:rsid w:val="00663BDF"/>
    <w:rsid w:val="00680C07"/>
    <w:rsid w:val="00683029"/>
    <w:rsid w:val="00685F82"/>
    <w:rsid w:val="0068703D"/>
    <w:rsid w:val="006B1628"/>
    <w:rsid w:val="006B7485"/>
    <w:rsid w:val="006D58B6"/>
    <w:rsid w:val="006E0128"/>
    <w:rsid w:val="006E1BEC"/>
    <w:rsid w:val="006E2311"/>
    <w:rsid w:val="006E55E0"/>
    <w:rsid w:val="006E5DE5"/>
    <w:rsid w:val="006F3B15"/>
    <w:rsid w:val="0070261A"/>
    <w:rsid w:val="00741F1B"/>
    <w:rsid w:val="00751850"/>
    <w:rsid w:val="00760BDD"/>
    <w:rsid w:val="00775911"/>
    <w:rsid w:val="007820C1"/>
    <w:rsid w:val="007940D2"/>
    <w:rsid w:val="007A1912"/>
    <w:rsid w:val="007A3180"/>
    <w:rsid w:val="007B05A1"/>
    <w:rsid w:val="007B7148"/>
    <w:rsid w:val="007C2E24"/>
    <w:rsid w:val="007C50A0"/>
    <w:rsid w:val="007D5BA5"/>
    <w:rsid w:val="007F329C"/>
    <w:rsid w:val="00803C16"/>
    <w:rsid w:val="00810A45"/>
    <w:rsid w:val="008226D5"/>
    <w:rsid w:val="00826B6E"/>
    <w:rsid w:val="00870FB6"/>
    <w:rsid w:val="00881479"/>
    <w:rsid w:val="00881716"/>
    <w:rsid w:val="00885777"/>
    <w:rsid w:val="00890FD8"/>
    <w:rsid w:val="00894620"/>
    <w:rsid w:val="00895F51"/>
    <w:rsid w:val="008A3465"/>
    <w:rsid w:val="008A5CAE"/>
    <w:rsid w:val="008B3755"/>
    <w:rsid w:val="008C19B4"/>
    <w:rsid w:val="008C3265"/>
    <w:rsid w:val="008E12AE"/>
    <w:rsid w:val="008F0E55"/>
    <w:rsid w:val="008F3449"/>
    <w:rsid w:val="008F4E50"/>
    <w:rsid w:val="008F7658"/>
    <w:rsid w:val="00907D5B"/>
    <w:rsid w:val="009157BE"/>
    <w:rsid w:val="00917053"/>
    <w:rsid w:val="00923889"/>
    <w:rsid w:val="0092742B"/>
    <w:rsid w:val="00931FD4"/>
    <w:rsid w:val="009364D5"/>
    <w:rsid w:val="00940DD8"/>
    <w:rsid w:val="0094507E"/>
    <w:rsid w:val="00946B9E"/>
    <w:rsid w:val="009653C2"/>
    <w:rsid w:val="009655F6"/>
    <w:rsid w:val="00982316"/>
    <w:rsid w:val="0098584A"/>
    <w:rsid w:val="0098685B"/>
    <w:rsid w:val="009A0A6F"/>
    <w:rsid w:val="009A4527"/>
    <w:rsid w:val="009C228E"/>
    <w:rsid w:val="009C2AB5"/>
    <w:rsid w:val="009F1A63"/>
    <w:rsid w:val="009F42D9"/>
    <w:rsid w:val="009F75E5"/>
    <w:rsid w:val="00A00FB5"/>
    <w:rsid w:val="00A20750"/>
    <w:rsid w:val="00A27877"/>
    <w:rsid w:val="00A524B3"/>
    <w:rsid w:val="00A5316B"/>
    <w:rsid w:val="00A63FD9"/>
    <w:rsid w:val="00A65A9D"/>
    <w:rsid w:val="00A859B0"/>
    <w:rsid w:val="00A87145"/>
    <w:rsid w:val="00A90381"/>
    <w:rsid w:val="00A90BF7"/>
    <w:rsid w:val="00A9393F"/>
    <w:rsid w:val="00AB0B4C"/>
    <w:rsid w:val="00AB1AB3"/>
    <w:rsid w:val="00AB39FC"/>
    <w:rsid w:val="00AC16C3"/>
    <w:rsid w:val="00AC417A"/>
    <w:rsid w:val="00AD2915"/>
    <w:rsid w:val="00AD4B97"/>
    <w:rsid w:val="00AE23B4"/>
    <w:rsid w:val="00AF16F1"/>
    <w:rsid w:val="00B07F47"/>
    <w:rsid w:val="00B117C3"/>
    <w:rsid w:val="00B14147"/>
    <w:rsid w:val="00B14E14"/>
    <w:rsid w:val="00B165A8"/>
    <w:rsid w:val="00B205F6"/>
    <w:rsid w:val="00B338AF"/>
    <w:rsid w:val="00B3571E"/>
    <w:rsid w:val="00B423F9"/>
    <w:rsid w:val="00B57E07"/>
    <w:rsid w:val="00B66F76"/>
    <w:rsid w:val="00B759C1"/>
    <w:rsid w:val="00B7788E"/>
    <w:rsid w:val="00BA4260"/>
    <w:rsid w:val="00BC4B49"/>
    <w:rsid w:val="00BD01A2"/>
    <w:rsid w:val="00BD15B4"/>
    <w:rsid w:val="00BE0DED"/>
    <w:rsid w:val="00BE2BE2"/>
    <w:rsid w:val="00BE4B96"/>
    <w:rsid w:val="00BF1FEA"/>
    <w:rsid w:val="00BF240B"/>
    <w:rsid w:val="00C30773"/>
    <w:rsid w:val="00C334AD"/>
    <w:rsid w:val="00C378B2"/>
    <w:rsid w:val="00C4442C"/>
    <w:rsid w:val="00C47A72"/>
    <w:rsid w:val="00C544FE"/>
    <w:rsid w:val="00C92B9C"/>
    <w:rsid w:val="00CA28F8"/>
    <w:rsid w:val="00CA2CA4"/>
    <w:rsid w:val="00CA360B"/>
    <w:rsid w:val="00CA4F24"/>
    <w:rsid w:val="00CA6941"/>
    <w:rsid w:val="00CA7B4F"/>
    <w:rsid w:val="00CC0BF3"/>
    <w:rsid w:val="00CD1F96"/>
    <w:rsid w:val="00CF51C7"/>
    <w:rsid w:val="00CF6E2D"/>
    <w:rsid w:val="00D01C13"/>
    <w:rsid w:val="00D11B41"/>
    <w:rsid w:val="00D132AE"/>
    <w:rsid w:val="00D13B10"/>
    <w:rsid w:val="00D21D69"/>
    <w:rsid w:val="00D23CCF"/>
    <w:rsid w:val="00D45D38"/>
    <w:rsid w:val="00D57C94"/>
    <w:rsid w:val="00D77A20"/>
    <w:rsid w:val="00D84370"/>
    <w:rsid w:val="00D94D98"/>
    <w:rsid w:val="00DC27CE"/>
    <w:rsid w:val="00DC73BB"/>
    <w:rsid w:val="00DC79B1"/>
    <w:rsid w:val="00DD79F2"/>
    <w:rsid w:val="00DE14A7"/>
    <w:rsid w:val="00DE5027"/>
    <w:rsid w:val="00DF08CD"/>
    <w:rsid w:val="00DF7410"/>
    <w:rsid w:val="00E22D59"/>
    <w:rsid w:val="00E25D1E"/>
    <w:rsid w:val="00E25F52"/>
    <w:rsid w:val="00E26683"/>
    <w:rsid w:val="00E44198"/>
    <w:rsid w:val="00E525AC"/>
    <w:rsid w:val="00E55C9F"/>
    <w:rsid w:val="00E601B8"/>
    <w:rsid w:val="00E67805"/>
    <w:rsid w:val="00E766E8"/>
    <w:rsid w:val="00E836BA"/>
    <w:rsid w:val="00E86BB7"/>
    <w:rsid w:val="00EA46E8"/>
    <w:rsid w:val="00EB253F"/>
    <w:rsid w:val="00EC73D5"/>
    <w:rsid w:val="00EC7FD1"/>
    <w:rsid w:val="00ED0C2E"/>
    <w:rsid w:val="00ED0DAC"/>
    <w:rsid w:val="00ED1A8D"/>
    <w:rsid w:val="00ED5A7A"/>
    <w:rsid w:val="00EF7945"/>
    <w:rsid w:val="00F011E2"/>
    <w:rsid w:val="00F05FCA"/>
    <w:rsid w:val="00F114A7"/>
    <w:rsid w:val="00F15112"/>
    <w:rsid w:val="00F2064E"/>
    <w:rsid w:val="00F254D3"/>
    <w:rsid w:val="00F43ED1"/>
    <w:rsid w:val="00F45EAB"/>
    <w:rsid w:val="00F62FB5"/>
    <w:rsid w:val="00F81B18"/>
    <w:rsid w:val="00F82A99"/>
    <w:rsid w:val="00F82AAF"/>
    <w:rsid w:val="00F9390B"/>
    <w:rsid w:val="00FA4666"/>
    <w:rsid w:val="00FB27EA"/>
    <w:rsid w:val="00FB308C"/>
    <w:rsid w:val="00FB6426"/>
    <w:rsid w:val="00FC19AB"/>
    <w:rsid w:val="00FE2777"/>
    <w:rsid w:val="00FF51C5"/>
    <w:rsid w:val="00FF60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1" type="connector" idref="#_x0000_s1081"/>
        <o:r id="V:Rule12" type="connector" idref="#_x0000_s1068"/>
        <o:r id="V:Rule13" type="connector" idref="#_x0000_s1074"/>
        <o:r id="V:Rule14" type="connector" idref="#_x0000_s1080"/>
        <o:r id="V:Rule15" type="connector" idref="#_x0000_s1083"/>
        <o:r id="V:Rule16" type="connector" idref="#_x0000_s1070"/>
        <o:r id="V:Rule17" type="connector" idref="#_x0000_s1072"/>
        <o:r id="V:Rule18" type="connector" idref="#_x0000_s1090"/>
        <o:r id="V:Rule19" type="connector" idref="#_x0000_s1087"/>
        <o:r id="V:Rule20"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59"/>
  </w:style>
  <w:style w:type="paragraph" w:styleId="Heading1">
    <w:name w:val="heading 1"/>
    <w:basedOn w:val="Normal"/>
    <w:link w:val="Heading1Char"/>
    <w:uiPriority w:val="9"/>
    <w:qFormat/>
    <w:rsid w:val="00102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625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32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A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143F"/>
  </w:style>
  <w:style w:type="character" w:customStyle="1" w:styleId="Heading1Char">
    <w:name w:val="Heading 1 Char"/>
    <w:basedOn w:val="DefaultParagraphFont"/>
    <w:link w:val="Heading1"/>
    <w:uiPriority w:val="9"/>
    <w:rsid w:val="001026C5"/>
    <w:rPr>
      <w:rFonts w:ascii="Times New Roman" w:eastAsia="Times New Roman" w:hAnsi="Times New Roman" w:cs="Times New Roman"/>
      <w:b/>
      <w:bCs/>
      <w:kern w:val="36"/>
      <w:sz w:val="48"/>
      <w:szCs w:val="48"/>
      <w:lang w:eastAsia="it-IT"/>
    </w:rPr>
  </w:style>
  <w:style w:type="character" w:customStyle="1" w:styleId="highlight">
    <w:name w:val="highlight"/>
    <w:basedOn w:val="DefaultParagraphFont"/>
    <w:rsid w:val="00D57C94"/>
  </w:style>
  <w:style w:type="table" w:styleId="TableGrid">
    <w:name w:val="Table Grid"/>
    <w:basedOn w:val="TableNormal"/>
    <w:uiPriority w:val="59"/>
    <w:rsid w:val="00917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1">
    <w:name w:val="Sfondo chiaro1"/>
    <w:basedOn w:val="TableNormal"/>
    <w:uiPriority w:val="60"/>
    <w:rsid w:val="009170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1705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1705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nhideWhenUsed/>
    <w:rsid w:val="00340741"/>
    <w:rPr>
      <w:color w:val="0000FF"/>
      <w:u w:val="single"/>
    </w:rPr>
  </w:style>
  <w:style w:type="paragraph" w:styleId="NormalWeb">
    <w:name w:val="Normal (Web)"/>
    <w:basedOn w:val="Normal"/>
    <w:uiPriority w:val="99"/>
    <w:unhideWhenUsed/>
    <w:rsid w:val="00F81B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F81B18"/>
    <w:rPr>
      <w:i/>
      <w:iCs/>
    </w:rPr>
  </w:style>
  <w:style w:type="character" w:customStyle="1" w:styleId="cit-name-surname">
    <w:name w:val="cit-name-surname"/>
    <w:basedOn w:val="DefaultParagraphFont"/>
    <w:rsid w:val="00F81B18"/>
  </w:style>
  <w:style w:type="character" w:customStyle="1" w:styleId="cit-name-given-names">
    <w:name w:val="cit-name-given-names"/>
    <w:basedOn w:val="DefaultParagraphFont"/>
    <w:rsid w:val="00F81B18"/>
  </w:style>
  <w:style w:type="character" w:customStyle="1" w:styleId="cit-etal">
    <w:name w:val="cit-etal"/>
    <w:basedOn w:val="DefaultParagraphFont"/>
    <w:rsid w:val="00F81B18"/>
  </w:style>
  <w:style w:type="character" w:styleId="HTMLCite">
    <w:name w:val="HTML Cite"/>
    <w:basedOn w:val="DefaultParagraphFont"/>
    <w:uiPriority w:val="99"/>
    <w:semiHidden/>
    <w:unhideWhenUsed/>
    <w:rsid w:val="00F81B18"/>
    <w:rPr>
      <w:i/>
      <w:iCs/>
    </w:rPr>
  </w:style>
  <w:style w:type="character" w:customStyle="1" w:styleId="cit-pub-date">
    <w:name w:val="cit-pub-date"/>
    <w:basedOn w:val="DefaultParagraphFont"/>
    <w:rsid w:val="00F81B18"/>
  </w:style>
  <w:style w:type="character" w:customStyle="1" w:styleId="cit-article-title">
    <w:name w:val="cit-article-title"/>
    <w:basedOn w:val="DefaultParagraphFont"/>
    <w:rsid w:val="00F81B18"/>
  </w:style>
  <w:style w:type="character" w:customStyle="1" w:styleId="cit-vol">
    <w:name w:val="cit-vol"/>
    <w:basedOn w:val="DefaultParagraphFont"/>
    <w:rsid w:val="00F81B18"/>
  </w:style>
  <w:style w:type="character" w:customStyle="1" w:styleId="cit-fpage">
    <w:name w:val="cit-fpage"/>
    <w:basedOn w:val="DefaultParagraphFont"/>
    <w:rsid w:val="00F81B18"/>
  </w:style>
  <w:style w:type="character" w:customStyle="1" w:styleId="cit-lpage">
    <w:name w:val="cit-lpage"/>
    <w:basedOn w:val="DefaultParagraphFont"/>
    <w:rsid w:val="00F81B18"/>
  </w:style>
  <w:style w:type="character" w:customStyle="1" w:styleId="ref-label">
    <w:name w:val="ref-label"/>
    <w:basedOn w:val="DefaultParagraphFont"/>
    <w:rsid w:val="00F81B18"/>
  </w:style>
  <w:style w:type="character" w:customStyle="1" w:styleId="cit-reflinks-abstract">
    <w:name w:val="cit-reflinks-abstract"/>
    <w:basedOn w:val="DefaultParagraphFont"/>
    <w:rsid w:val="00F81B18"/>
  </w:style>
  <w:style w:type="character" w:customStyle="1" w:styleId="cit-sep">
    <w:name w:val="cit-sep"/>
    <w:basedOn w:val="DefaultParagraphFont"/>
    <w:rsid w:val="00F81B18"/>
  </w:style>
  <w:style w:type="character" w:customStyle="1" w:styleId="cit-reflinks-full-text">
    <w:name w:val="cit-reflinks-full-text"/>
    <w:basedOn w:val="DefaultParagraphFont"/>
    <w:rsid w:val="00F81B18"/>
  </w:style>
  <w:style w:type="character" w:customStyle="1" w:styleId="free-full-text">
    <w:name w:val="free-full-text"/>
    <w:basedOn w:val="DefaultParagraphFont"/>
    <w:rsid w:val="00F81B18"/>
  </w:style>
  <w:style w:type="table" w:customStyle="1" w:styleId="Sfondochiaro2">
    <w:name w:val="Sfondo chiaro2"/>
    <w:basedOn w:val="TableNormal"/>
    <w:uiPriority w:val="60"/>
    <w:rsid w:val="00C378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ield-content8">
    <w:name w:val="field-content8"/>
    <w:basedOn w:val="DefaultParagraphFont"/>
    <w:rsid w:val="00F82A99"/>
    <w:rPr>
      <w:sz w:val="24"/>
      <w:szCs w:val="24"/>
      <w:bdr w:val="none" w:sz="0" w:space="0" w:color="auto" w:frame="1"/>
      <w:vertAlign w:val="baseline"/>
    </w:rPr>
  </w:style>
  <w:style w:type="character" w:customStyle="1" w:styleId="views-label">
    <w:name w:val="views-label"/>
    <w:basedOn w:val="DefaultParagraphFont"/>
    <w:rsid w:val="00F82A99"/>
    <w:rPr>
      <w:sz w:val="24"/>
      <w:szCs w:val="24"/>
      <w:bdr w:val="none" w:sz="0" w:space="0" w:color="auto" w:frame="1"/>
      <w:vertAlign w:val="baseline"/>
    </w:rPr>
  </w:style>
  <w:style w:type="character" w:customStyle="1" w:styleId="Heading3Char">
    <w:name w:val="Heading 3 Char"/>
    <w:basedOn w:val="DefaultParagraphFont"/>
    <w:link w:val="Heading3"/>
    <w:uiPriority w:val="9"/>
    <w:semiHidden/>
    <w:rsid w:val="0030320B"/>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B57E07"/>
    <w:pPr>
      <w:spacing w:after="0" w:line="240" w:lineRule="auto"/>
    </w:pPr>
    <w:rPr>
      <w:sz w:val="20"/>
      <w:szCs w:val="20"/>
    </w:rPr>
  </w:style>
  <w:style w:type="character" w:customStyle="1" w:styleId="EndnoteTextChar">
    <w:name w:val="Endnote Text Char"/>
    <w:basedOn w:val="DefaultParagraphFont"/>
    <w:link w:val="EndnoteText"/>
    <w:uiPriority w:val="99"/>
    <w:rsid w:val="00B57E07"/>
    <w:rPr>
      <w:sz w:val="20"/>
      <w:szCs w:val="20"/>
    </w:rPr>
  </w:style>
  <w:style w:type="character" w:styleId="EndnoteReference">
    <w:name w:val="endnote reference"/>
    <w:basedOn w:val="DefaultParagraphFont"/>
    <w:uiPriority w:val="99"/>
    <w:semiHidden/>
    <w:unhideWhenUsed/>
    <w:rsid w:val="00B57E07"/>
    <w:rPr>
      <w:vertAlign w:val="superscript"/>
    </w:rPr>
  </w:style>
  <w:style w:type="paragraph" w:styleId="Header">
    <w:name w:val="header"/>
    <w:basedOn w:val="Normal"/>
    <w:link w:val="HeaderChar"/>
    <w:uiPriority w:val="99"/>
    <w:unhideWhenUsed/>
    <w:rsid w:val="00B57E07"/>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7E07"/>
  </w:style>
  <w:style w:type="paragraph" w:styleId="Footer">
    <w:name w:val="footer"/>
    <w:basedOn w:val="Normal"/>
    <w:link w:val="FooterChar"/>
    <w:uiPriority w:val="99"/>
    <w:unhideWhenUsed/>
    <w:rsid w:val="00B57E07"/>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7E07"/>
  </w:style>
  <w:style w:type="paragraph" w:styleId="FootnoteText">
    <w:name w:val="footnote text"/>
    <w:basedOn w:val="Normal"/>
    <w:link w:val="FootnoteTextChar"/>
    <w:uiPriority w:val="99"/>
    <w:semiHidden/>
    <w:unhideWhenUsed/>
    <w:rsid w:val="00B57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E07"/>
    <w:rPr>
      <w:sz w:val="20"/>
      <w:szCs w:val="20"/>
    </w:rPr>
  </w:style>
  <w:style w:type="character" w:styleId="FootnoteReference">
    <w:name w:val="footnote reference"/>
    <w:basedOn w:val="DefaultParagraphFont"/>
    <w:uiPriority w:val="99"/>
    <w:semiHidden/>
    <w:unhideWhenUsed/>
    <w:rsid w:val="00B57E07"/>
    <w:rPr>
      <w:vertAlign w:val="superscript"/>
    </w:rPr>
  </w:style>
  <w:style w:type="paragraph" w:customStyle="1" w:styleId="Titolo1">
    <w:name w:val="Titolo1"/>
    <w:basedOn w:val="Normal"/>
    <w:rsid w:val="00B57E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B57E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B57E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B57E07"/>
  </w:style>
  <w:style w:type="character" w:customStyle="1" w:styleId="Heading4Char">
    <w:name w:val="Heading 4 Char"/>
    <w:basedOn w:val="DefaultParagraphFont"/>
    <w:link w:val="Heading4"/>
    <w:uiPriority w:val="9"/>
    <w:semiHidden/>
    <w:rsid w:val="009A0A6F"/>
    <w:rPr>
      <w:rFonts w:asciiTheme="majorHAnsi" w:eastAsiaTheme="majorEastAsia" w:hAnsiTheme="majorHAnsi" w:cstheme="majorBidi"/>
      <w:b/>
      <w:bCs/>
      <w:i/>
      <w:iCs/>
      <w:color w:val="4F81BD" w:themeColor="accent1"/>
    </w:rPr>
  </w:style>
  <w:style w:type="character" w:customStyle="1" w:styleId="maintitle">
    <w:name w:val="maintitle"/>
    <w:basedOn w:val="DefaultParagraphFont"/>
    <w:rsid w:val="0062588B"/>
  </w:style>
  <w:style w:type="character" w:customStyle="1" w:styleId="Heading2Char">
    <w:name w:val="Heading 2 Char"/>
    <w:basedOn w:val="DefaultParagraphFont"/>
    <w:link w:val="Heading2"/>
    <w:uiPriority w:val="9"/>
    <w:semiHidden/>
    <w:rsid w:val="0062588B"/>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6258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FollowedHyperlink">
    <w:name w:val="FollowedHyperlink"/>
    <w:basedOn w:val="DefaultParagraphFont"/>
    <w:uiPriority w:val="99"/>
    <w:semiHidden/>
    <w:unhideWhenUsed/>
    <w:rsid w:val="00337380"/>
    <w:rPr>
      <w:color w:val="800080" w:themeColor="followedHyperlink"/>
      <w:u w:val="single"/>
    </w:rPr>
  </w:style>
  <w:style w:type="paragraph" w:styleId="BalloonText">
    <w:name w:val="Balloon Text"/>
    <w:basedOn w:val="Normal"/>
    <w:link w:val="BalloonTextChar"/>
    <w:uiPriority w:val="99"/>
    <w:semiHidden/>
    <w:unhideWhenUsed/>
    <w:rsid w:val="005E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89"/>
    <w:rPr>
      <w:rFonts w:ascii="Tahoma" w:hAnsi="Tahoma" w:cs="Tahoma"/>
      <w:sz w:val="16"/>
      <w:szCs w:val="16"/>
    </w:rPr>
  </w:style>
  <w:style w:type="paragraph" w:styleId="ListParagraph">
    <w:name w:val="List Paragraph"/>
    <w:basedOn w:val="Normal"/>
    <w:uiPriority w:val="34"/>
    <w:qFormat/>
    <w:rsid w:val="00AE23B4"/>
    <w:pPr>
      <w:ind w:left="720"/>
      <w:contextualSpacing/>
    </w:pPr>
  </w:style>
  <w:style w:type="paragraph" w:customStyle="1" w:styleId="Title1">
    <w:name w:val="Title1"/>
    <w:basedOn w:val="Normal"/>
    <w:rsid w:val="0098584A"/>
    <w:pPr>
      <w:spacing w:before="100" w:beforeAutospacing="1" w:after="100" w:afterAutospacing="1" w:line="240" w:lineRule="auto"/>
    </w:pPr>
    <w:rPr>
      <w:rFonts w:ascii="Times New Roman" w:eastAsia="Times New Roman" w:hAnsi="Times New Roman" w:cs="Times New Roman"/>
      <w:sz w:val="24"/>
      <w:szCs w:val="24"/>
      <w:lang w:val="en-GB" w:eastAsia="it-IT"/>
    </w:rPr>
  </w:style>
  <w:style w:type="character" w:styleId="CommentReference">
    <w:name w:val="annotation reference"/>
    <w:basedOn w:val="DefaultParagraphFont"/>
    <w:unhideWhenUsed/>
    <w:rsid w:val="0098584A"/>
    <w:rPr>
      <w:sz w:val="16"/>
      <w:szCs w:val="16"/>
    </w:rPr>
  </w:style>
  <w:style w:type="paragraph" w:styleId="CommentText">
    <w:name w:val="annotation text"/>
    <w:basedOn w:val="Normal"/>
    <w:link w:val="CommentTextChar"/>
    <w:unhideWhenUsed/>
    <w:rsid w:val="0098584A"/>
    <w:pPr>
      <w:spacing w:line="240" w:lineRule="auto"/>
    </w:pPr>
    <w:rPr>
      <w:sz w:val="20"/>
      <w:szCs w:val="20"/>
      <w:lang w:val="en-GB"/>
    </w:rPr>
  </w:style>
  <w:style w:type="character" w:customStyle="1" w:styleId="CommentTextChar">
    <w:name w:val="Comment Text Char"/>
    <w:basedOn w:val="DefaultParagraphFont"/>
    <w:link w:val="CommentText"/>
    <w:rsid w:val="0098584A"/>
    <w:rPr>
      <w:sz w:val="20"/>
      <w:szCs w:val="20"/>
      <w:lang w:val="en-GB"/>
    </w:rPr>
  </w:style>
  <w:style w:type="paragraph" w:styleId="CommentSubject">
    <w:name w:val="annotation subject"/>
    <w:basedOn w:val="CommentText"/>
    <w:next w:val="CommentText"/>
    <w:link w:val="CommentSubjectChar"/>
    <w:uiPriority w:val="99"/>
    <w:semiHidden/>
    <w:unhideWhenUsed/>
    <w:rsid w:val="0098584A"/>
    <w:rPr>
      <w:b/>
      <w:bCs/>
    </w:rPr>
  </w:style>
  <w:style w:type="character" w:customStyle="1" w:styleId="CommentSubjectChar">
    <w:name w:val="Comment Subject Char"/>
    <w:basedOn w:val="CommentTextChar"/>
    <w:link w:val="CommentSubject"/>
    <w:uiPriority w:val="99"/>
    <w:semiHidden/>
    <w:rsid w:val="0098584A"/>
    <w:rPr>
      <w:b/>
      <w:bCs/>
      <w:sz w:val="20"/>
      <w:szCs w:val="20"/>
      <w:lang w:val="en-GB"/>
    </w:rPr>
  </w:style>
  <w:style w:type="paragraph" w:styleId="Revision">
    <w:name w:val="Revision"/>
    <w:hidden/>
    <w:uiPriority w:val="99"/>
    <w:semiHidden/>
    <w:rsid w:val="0098584A"/>
    <w:pPr>
      <w:spacing w:after="0" w:line="240" w:lineRule="auto"/>
    </w:pPr>
  </w:style>
  <w:style w:type="character" w:styleId="Strong">
    <w:name w:val="Strong"/>
    <w:uiPriority w:val="22"/>
    <w:qFormat/>
    <w:rsid w:val="00A90B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59"/>
  </w:style>
  <w:style w:type="paragraph" w:styleId="Heading1">
    <w:name w:val="heading 1"/>
    <w:basedOn w:val="Normal"/>
    <w:link w:val="Heading1Char"/>
    <w:uiPriority w:val="9"/>
    <w:qFormat/>
    <w:rsid w:val="00102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625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32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A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143F"/>
  </w:style>
  <w:style w:type="character" w:customStyle="1" w:styleId="Heading1Char">
    <w:name w:val="Heading 1 Char"/>
    <w:basedOn w:val="DefaultParagraphFont"/>
    <w:link w:val="Heading1"/>
    <w:uiPriority w:val="9"/>
    <w:rsid w:val="001026C5"/>
    <w:rPr>
      <w:rFonts w:ascii="Times New Roman" w:eastAsia="Times New Roman" w:hAnsi="Times New Roman" w:cs="Times New Roman"/>
      <w:b/>
      <w:bCs/>
      <w:kern w:val="36"/>
      <w:sz w:val="48"/>
      <w:szCs w:val="48"/>
      <w:lang w:eastAsia="it-IT"/>
    </w:rPr>
  </w:style>
  <w:style w:type="character" w:customStyle="1" w:styleId="highlight">
    <w:name w:val="highlight"/>
    <w:basedOn w:val="DefaultParagraphFont"/>
    <w:rsid w:val="00D57C94"/>
  </w:style>
  <w:style w:type="table" w:styleId="TableGrid">
    <w:name w:val="Table Grid"/>
    <w:basedOn w:val="TableNormal"/>
    <w:uiPriority w:val="59"/>
    <w:rsid w:val="00917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1">
    <w:name w:val="Sfondo chiaro1"/>
    <w:basedOn w:val="TableNormal"/>
    <w:uiPriority w:val="60"/>
    <w:rsid w:val="009170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1705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1705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nhideWhenUsed/>
    <w:rsid w:val="00340741"/>
    <w:rPr>
      <w:color w:val="0000FF"/>
      <w:u w:val="single"/>
    </w:rPr>
  </w:style>
  <w:style w:type="paragraph" w:styleId="NormalWeb">
    <w:name w:val="Normal (Web)"/>
    <w:basedOn w:val="Normal"/>
    <w:uiPriority w:val="99"/>
    <w:unhideWhenUsed/>
    <w:rsid w:val="00F81B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F81B18"/>
    <w:rPr>
      <w:i/>
      <w:iCs/>
    </w:rPr>
  </w:style>
  <w:style w:type="character" w:customStyle="1" w:styleId="cit-name-surname">
    <w:name w:val="cit-name-surname"/>
    <w:basedOn w:val="DefaultParagraphFont"/>
    <w:rsid w:val="00F81B18"/>
  </w:style>
  <w:style w:type="character" w:customStyle="1" w:styleId="cit-name-given-names">
    <w:name w:val="cit-name-given-names"/>
    <w:basedOn w:val="DefaultParagraphFont"/>
    <w:rsid w:val="00F81B18"/>
  </w:style>
  <w:style w:type="character" w:customStyle="1" w:styleId="cit-etal">
    <w:name w:val="cit-etal"/>
    <w:basedOn w:val="DefaultParagraphFont"/>
    <w:rsid w:val="00F81B18"/>
  </w:style>
  <w:style w:type="character" w:styleId="HTMLCite">
    <w:name w:val="HTML Cite"/>
    <w:basedOn w:val="DefaultParagraphFont"/>
    <w:uiPriority w:val="99"/>
    <w:semiHidden/>
    <w:unhideWhenUsed/>
    <w:rsid w:val="00F81B18"/>
    <w:rPr>
      <w:i/>
      <w:iCs/>
    </w:rPr>
  </w:style>
  <w:style w:type="character" w:customStyle="1" w:styleId="cit-pub-date">
    <w:name w:val="cit-pub-date"/>
    <w:basedOn w:val="DefaultParagraphFont"/>
    <w:rsid w:val="00F81B18"/>
  </w:style>
  <w:style w:type="character" w:customStyle="1" w:styleId="cit-article-title">
    <w:name w:val="cit-article-title"/>
    <w:basedOn w:val="DefaultParagraphFont"/>
    <w:rsid w:val="00F81B18"/>
  </w:style>
  <w:style w:type="character" w:customStyle="1" w:styleId="cit-vol">
    <w:name w:val="cit-vol"/>
    <w:basedOn w:val="DefaultParagraphFont"/>
    <w:rsid w:val="00F81B18"/>
  </w:style>
  <w:style w:type="character" w:customStyle="1" w:styleId="cit-fpage">
    <w:name w:val="cit-fpage"/>
    <w:basedOn w:val="DefaultParagraphFont"/>
    <w:rsid w:val="00F81B18"/>
  </w:style>
  <w:style w:type="character" w:customStyle="1" w:styleId="cit-lpage">
    <w:name w:val="cit-lpage"/>
    <w:basedOn w:val="DefaultParagraphFont"/>
    <w:rsid w:val="00F81B18"/>
  </w:style>
  <w:style w:type="character" w:customStyle="1" w:styleId="ref-label">
    <w:name w:val="ref-label"/>
    <w:basedOn w:val="DefaultParagraphFont"/>
    <w:rsid w:val="00F81B18"/>
  </w:style>
  <w:style w:type="character" w:customStyle="1" w:styleId="cit-reflinks-abstract">
    <w:name w:val="cit-reflinks-abstract"/>
    <w:basedOn w:val="DefaultParagraphFont"/>
    <w:rsid w:val="00F81B18"/>
  </w:style>
  <w:style w:type="character" w:customStyle="1" w:styleId="cit-sep">
    <w:name w:val="cit-sep"/>
    <w:basedOn w:val="DefaultParagraphFont"/>
    <w:rsid w:val="00F81B18"/>
  </w:style>
  <w:style w:type="character" w:customStyle="1" w:styleId="cit-reflinks-full-text">
    <w:name w:val="cit-reflinks-full-text"/>
    <w:basedOn w:val="DefaultParagraphFont"/>
    <w:rsid w:val="00F81B18"/>
  </w:style>
  <w:style w:type="character" w:customStyle="1" w:styleId="free-full-text">
    <w:name w:val="free-full-text"/>
    <w:basedOn w:val="DefaultParagraphFont"/>
    <w:rsid w:val="00F81B18"/>
  </w:style>
  <w:style w:type="table" w:customStyle="1" w:styleId="Sfondochiaro2">
    <w:name w:val="Sfondo chiaro2"/>
    <w:basedOn w:val="TableNormal"/>
    <w:uiPriority w:val="60"/>
    <w:rsid w:val="00C378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ield-content8">
    <w:name w:val="field-content8"/>
    <w:basedOn w:val="DefaultParagraphFont"/>
    <w:rsid w:val="00F82A99"/>
    <w:rPr>
      <w:sz w:val="24"/>
      <w:szCs w:val="24"/>
      <w:bdr w:val="none" w:sz="0" w:space="0" w:color="auto" w:frame="1"/>
      <w:vertAlign w:val="baseline"/>
    </w:rPr>
  </w:style>
  <w:style w:type="character" w:customStyle="1" w:styleId="views-label">
    <w:name w:val="views-label"/>
    <w:basedOn w:val="DefaultParagraphFont"/>
    <w:rsid w:val="00F82A99"/>
    <w:rPr>
      <w:sz w:val="24"/>
      <w:szCs w:val="24"/>
      <w:bdr w:val="none" w:sz="0" w:space="0" w:color="auto" w:frame="1"/>
      <w:vertAlign w:val="baseline"/>
    </w:rPr>
  </w:style>
  <w:style w:type="character" w:customStyle="1" w:styleId="Heading3Char">
    <w:name w:val="Heading 3 Char"/>
    <w:basedOn w:val="DefaultParagraphFont"/>
    <w:link w:val="Heading3"/>
    <w:uiPriority w:val="9"/>
    <w:semiHidden/>
    <w:rsid w:val="0030320B"/>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B57E07"/>
    <w:pPr>
      <w:spacing w:after="0" w:line="240" w:lineRule="auto"/>
    </w:pPr>
    <w:rPr>
      <w:sz w:val="20"/>
      <w:szCs w:val="20"/>
    </w:rPr>
  </w:style>
  <w:style w:type="character" w:customStyle="1" w:styleId="EndnoteTextChar">
    <w:name w:val="Endnote Text Char"/>
    <w:basedOn w:val="DefaultParagraphFont"/>
    <w:link w:val="EndnoteText"/>
    <w:uiPriority w:val="99"/>
    <w:rsid w:val="00B57E07"/>
    <w:rPr>
      <w:sz w:val="20"/>
      <w:szCs w:val="20"/>
    </w:rPr>
  </w:style>
  <w:style w:type="character" w:styleId="EndnoteReference">
    <w:name w:val="endnote reference"/>
    <w:basedOn w:val="DefaultParagraphFont"/>
    <w:uiPriority w:val="99"/>
    <w:semiHidden/>
    <w:unhideWhenUsed/>
    <w:rsid w:val="00B57E07"/>
    <w:rPr>
      <w:vertAlign w:val="superscript"/>
    </w:rPr>
  </w:style>
  <w:style w:type="paragraph" w:styleId="Header">
    <w:name w:val="header"/>
    <w:basedOn w:val="Normal"/>
    <w:link w:val="HeaderChar"/>
    <w:uiPriority w:val="99"/>
    <w:unhideWhenUsed/>
    <w:rsid w:val="00B57E07"/>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7E07"/>
  </w:style>
  <w:style w:type="paragraph" w:styleId="Footer">
    <w:name w:val="footer"/>
    <w:basedOn w:val="Normal"/>
    <w:link w:val="FooterChar"/>
    <w:uiPriority w:val="99"/>
    <w:unhideWhenUsed/>
    <w:rsid w:val="00B57E07"/>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7E07"/>
  </w:style>
  <w:style w:type="paragraph" w:styleId="FootnoteText">
    <w:name w:val="footnote text"/>
    <w:basedOn w:val="Normal"/>
    <w:link w:val="FootnoteTextChar"/>
    <w:uiPriority w:val="99"/>
    <w:semiHidden/>
    <w:unhideWhenUsed/>
    <w:rsid w:val="00B57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E07"/>
    <w:rPr>
      <w:sz w:val="20"/>
      <w:szCs w:val="20"/>
    </w:rPr>
  </w:style>
  <w:style w:type="character" w:styleId="FootnoteReference">
    <w:name w:val="footnote reference"/>
    <w:basedOn w:val="DefaultParagraphFont"/>
    <w:uiPriority w:val="99"/>
    <w:semiHidden/>
    <w:unhideWhenUsed/>
    <w:rsid w:val="00B57E07"/>
    <w:rPr>
      <w:vertAlign w:val="superscript"/>
    </w:rPr>
  </w:style>
  <w:style w:type="paragraph" w:customStyle="1" w:styleId="Titolo1">
    <w:name w:val="Titolo1"/>
    <w:basedOn w:val="Normal"/>
    <w:rsid w:val="00B57E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B57E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B57E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B57E07"/>
  </w:style>
  <w:style w:type="character" w:customStyle="1" w:styleId="Heading4Char">
    <w:name w:val="Heading 4 Char"/>
    <w:basedOn w:val="DefaultParagraphFont"/>
    <w:link w:val="Heading4"/>
    <w:uiPriority w:val="9"/>
    <w:semiHidden/>
    <w:rsid w:val="009A0A6F"/>
    <w:rPr>
      <w:rFonts w:asciiTheme="majorHAnsi" w:eastAsiaTheme="majorEastAsia" w:hAnsiTheme="majorHAnsi" w:cstheme="majorBidi"/>
      <w:b/>
      <w:bCs/>
      <w:i/>
      <w:iCs/>
      <w:color w:val="4F81BD" w:themeColor="accent1"/>
    </w:rPr>
  </w:style>
  <w:style w:type="character" w:customStyle="1" w:styleId="maintitle">
    <w:name w:val="maintitle"/>
    <w:basedOn w:val="DefaultParagraphFont"/>
    <w:rsid w:val="0062588B"/>
  </w:style>
  <w:style w:type="character" w:customStyle="1" w:styleId="Heading2Char">
    <w:name w:val="Heading 2 Char"/>
    <w:basedOn w:val="DefaultParagraphFont"/>
    <w:link w:val="Heading2"/>
    <w:uiPriority w:val="9"/>
    <w:semiHidden/>
    <w:rsid w:val="0062588B"/>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6258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FollowedHyperlink">
    <w:name w:val="FollowedHyperlink"/>
    <w:basedOn w:val="DefaultParagraphFont"/>
    <w:uiPriority w:val="99"/>
    <w:semiHidden/>
    <w:unhideWhenUsed/>
    <w:rsid w:val="00337380"/>
    <w:rPr>
      <w:color w:val="800080" w:themeColor="followedHyperlink"/>
      <w:u w:val="single"/>
    </w:rPr>
  </w:style>
  <w:style w:type="paragraph" w:styleId="BalloonText">
    <w:name w:val="Balloon Text"/>
    <w:basedOn w:val="Normal"/>
    <w:link w:val="BalloonTextChar"/>
    <w:uiPriority w:val="99"/>
    <w:semiHidden/>
    <w:unhideWhenUsed/>
    <w:rsid w:val="005E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89"/>
    <w:rPr>
      <w:rFonts w:ascii="Tahoma" w:hAnsi="Tahoma" w:cs="Tahoma"/>
      <w:sz w:val="16"/>
      <w:szCs w:val="16"/>
    </w:rPr>
  </w:style>
  <w:style w:type="paragraph" w:styleId="ListParagraph">
    <w:name w:val="List Paragraph"/>
    <w:basedOn w:val="Normal"/>
    <w:uiPriority w:val="34"/>
    <w:qFormat/>
    <w:rsid w:val="00AE23B4"/>
    <w:pPr>
      <w:ind w:left="720"/>
      <w:contextualSpacing/>
    </w:pPr>
  </w:style>
  <w:style w:type="paragraph" w:customStyle="1" w:styleId="Title1">
    <w:name w:val="Title1"/>
    <w:basedOn w:val="Normal"/>
    <w:rsid w:val="0098584A"/>
    <w:pPr>
      <w:spacing w:before="100" w:beforeAutospacing="1" w:after="100" w:afterAutospacing="1" w:line="240" w:lineRule="auto"/>
    </w:pPr>
    <w:rPr>
      <w:rFonts w:ascii="Times New Roman" w:eastAsia="Times New Roman" w:hAnsi="Times New Roman" w:cs="Times New Roman"/>
      <w:sz w:val="24"/>
      <w:szCs w:val="24"/>
      <w:lang w:val="en-GB" w:eastAsia="it-IT"/>
    </w:rPr>
  </w:style>
  <w:style w:type="character" w:styleId="CommentReference">
    <w:name w:val="annotation reference"/>
    <w:basedOn w:val="DefaultParagraphFont"/>
    <w:unhideWhenUsed/>
    <w:rsid w:val="0098584A"/>
    <w:rPr>
      <w:sz w:val="16"/>
      <w:szCs w:val="16"/>
    </w:rPr>
  </w:style>
  <w:style w:type="paragraph" w:styleId="CommentText">
    <w:name w:val="annotation text"/>
    <w:basedOn w:val="Normal"/>
    <w:link w:val="CommentTextChar"/>
    <w:unhideWhenUsed/>
    <w:rsid w:val="0098584A"/>
    <w:pPr>
      <w:spacing w:line="240" w:lineRule="auto"/>
    </w:pPr>
    <w:rPr>
      <w:sz w:val="20"/>
      <w:szCs w:val="20"/>
      <w:lang w:val="en-GB"/>
    </w:rPr>
  </w:style>
  <w:style w:type="character" w:customStyle="1" w:styleId="CommentTextChar">
    <w:name w:val="Comment Text Char"/>
    <w:basedOn w:val="DefaultParagraphFont"/>
    <w:link w:val="CommentText"/>
    <w:rsid w:val="0098584A"/>
    <w:rPr>
      <w:sz w:val="20"/>
      <w:szCs w:val="20"/>
      <w:lang w:val="en-GB"/>
    </w:rPr>
  </w:style>
  <w:style w:type="paragraph" w:styleId="CommentSubject">
    <w:name w:val="annotation subject"/>
    <w:basedOn w:val="CommentText"/>
    <w:next w:val="CommentText"/>
    <w:link w:val="CommentSubjectChar"/>
    <w:uiPriority w:val="99"/>
    <w:semiHidden/>
    <w:unhideWhenUsed/>
    <w:rsid w:val="0098584A"/>
    <w:rPr>
      <w:b/>
      <w:bCs/>
    </w:rPr>
  </w:style>
  <w:style w:type="character" w:customStyle="1" w:styleId="CommentSubjectChar">
    <w:name w:val="Comment Subject Char"/>
    <w:basedOn w:val="CommentTextChar"/>
    <w:link w:val="CommentSubject"/>
    <w:uiPriority w:val="99"/>
    <w:semiHidden/>
    <w:rsid w:val="0098584A"/>
    <w:rPr>
      <w:b/>
      <w:bCs/>
      <w:sz w:val="20"/>
      <w:szCs w:val="20"/>
      <w:lang w:val="en-GB"/>
    </w:rPr>
  </w:style>
  <w:style w:type="paragraph" w:styleId="Revision">
    <w:name w:val="Revision"/>
    <w:hidden/>
    <w:uiPriority w:val="99"/>
    <w:semiHidden/>
    <w:rsid w:val="0098584A"/>
    <w:pPr>
      <w:spacing w:after="0" w:line="240" w:lineRule="auto"/>
    </w:pPr>
  </w:style>
  <w:style w:type="character" w:styleId="Strong">
    <w:name w:val="Strong"/>
    <w:uiPriority w:val="22"/>
    <w:qFormat/>
    <w:rsid w:val="00A9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047">
      <w:bodyDiv w:val="1"/>
      <w:marLeft w:val="0"/>
      <w:marRight w:val="0"/>
      <w:marTop w:val="0"/>
      <w:marBottom w:val="0"/>
      <w:divBdr>
        <w:top w:val="none" w:sz="0" w:space="0" w:color="auto"/>
        <w:left w:val="none" w:sz="0" w:space="0" w:color="auto"/>
        <w:bottom w:val="none" w:sz="0" w:space="0" w:color="auto"/>
        <w:right w:val="none" w:sz="0" w:space="0" w:color="auto"/>
      </w:divBdr>
      <w:divsChild>
        <w:div w:id="1145705211">
          <w:marLeft w:val="0"/>
          <w:marRight w:val="0"/>
          <w:marTop w:val="34"/>
          <w:marBottom w:val="34"/>
          <w:divBdr>
            <w:top w:val="none" w:sz="0" w:space="0" w:color="auto"/>
            <w:left w:val="none" w:sz="0" w:space="0" w:color="auto"/>
            <w:bottom w:val="none" w:sz="0" w:space="0" w:color="auto"/>
            <w:right w:val="none" w:sz="0" w:space="0" w:color="auto"/>
          </w:divBdr>
        </w:div>
        <w:div w:id="874850790">
          <w:marLeft w:val="0"/>
          <w:marRight w:val="0"/>
          <w:marTop w:val="0"/>
          <w:marBottom w:val="0"/>
          <w:divBdr>
            <w:top w:val="none" w:sz="0" w:space="0" w:color="auto"/>
            <w:left w:val="none" w:sz="0" w:space="0" w:color="auto"/>
            <w:bottom w:val="none" w:sz="0" w:space="0" w:color="auto"/>
            <w:right w:val="none" w:sz="0" w:space="0" w:color="auto"/>
          </w:divBdr>
        </w:div>
      </w:divsChild>
    </w:div>
    <w:div w:id="48266975">
      <w:bodyDiv w:val="1"/>
      <w:marLeft w:val="0"/>
      <w:marRight w:val="0"/>
      <w:marTop w:val="0"/>
      <w:marBottom w:val="0"/>
      <w:divBdr>
        <w:top w:val="none" w:sz="0" w:space="0" w:color="auto"/>
        <w:left w:val="none" w:sz="0" w:space="0" w:color="auto"/>
        <w:bottom w:val="none" w:sz="0" w:space="0" w:color="auto"/>
        <w:right w:val="none" w:sz="0" w:space="0" w:color="auto"/>
      </w:divBdr>
    </w:div>
    <w:div w:id="50006071">
      <w:bodyDiv w:val="1"/>
      <w:marLeft w:val="0"/>
      <w:marRight w:val="0"/>
      <w:marTop w:val="0"/>
      <w:marBottom w:val="0"/>
      <w:divBdr>
        <w:top w:val="none" w:sz="0" w:space="0" w:color="auto"/>
        <w:left w:val="none" w:sz="0" w:space="0" w:color="auto"/>
        <w:bottom w:val="none" w:sz="0" w:space="0" w:color="auto"/>
        <w:right w:val="none" w:sz="0" w:space="0" w:color="auto"/>
      </w:divBdr>
    </w:div>
    <w:div w:id="52776224">
      <w:bodyDiv w:val="1"/>
      <w:marLeft w:val="0"/>
      <w:marRight w:val="0"/>
      <w:marTop w:val="0"/>
      <w:marBottom w:val="0"/>
      <w:divBdr>
        <w:top w:val="none" w:sz="0" w:space="0" w:color="auto"/>
        <w:left w:val="none" w:sz="0" w:space="0" w:color="auto"/>
        <w:bottom w:val="none" w:sz="0" w:space="0" w:color="auto"/>
        <w:right w:val="none" w:sz="0" w:space="0" w:color="auto"/>
      </w:divBdr>
    </w:div>
    <w:div w:id="57091312">
      <w:bodyDiv w:val="1"/>
      <w:marLeft w:val="0"/>
      <w:marRight w:val="0"/>
      <w:marTop w:val="0"/>
      <w:marBottom w:val="0"/>
      <w:divBdr>
        <w:top w:val="none" w:sz="0" w:space="0" w:color="auto"/>
        <w:left w:val="none" w:sz="0" w:space="0" w:color="auto"/>
        <w:bottom w:val="none" w:sz="0" w:space="0" w:color="auto"/>
        <w:right w:val="none" w:sz="0" w:space="0" w:color="auto"/>
      </w:divBdr>
    </w:div>
    <w:div w:id="63722603">
      <w:bodyDiv w:val="1"/>
      <w:marLeft w:val="0"/>
      <w:marRight w:val="0"/>
      <w:marTop w:val="0"/>
      <w:marBottom w:val="0"/>
      <w:divBdr>
        <w:top w:val="none" w:sz="0" w:space="0" w:color="auto"/>
        <w:left w:val="none" w:sz="0" w:space="0" w:color="auto"/>
        <w:bottom w:val="none" w:sz="0" w:space="0" w:color="auto"/>
        <w:right w:val="none" w:sz="0" w:space="0" w:color="auto"/>
      </w:divBdr>
      <w:divsChild>
        <w:div w:id="1414156717">
          <w:marLeft w:val="0"/>
          <w:marRight w:val="0"/>
          <w:marTop w:val="0"/>
          <w:marBottom w:val="0"/>
          <w:divBdr>
            <w:top w:val="none" w:sz="0" w:space="0" w:color="auto"/>
            <w:left w:val="none" w:sz="0" w:space="0" w:color="auto"/>
            <w:bottom w:val="none" w:sz="0" w:space="0" w:color="auto"/>
            <w:right w:val="none" w:sz="0" w:space="0" w:color="auto"/>
          </w:divBdr>
          <w:divsChild>
            <w:div w:id="1615408250">
              <w:marLeft w:val="0"/>
              <w:marRight w:val="0"/>
              <w:marTop w:val="0"/>
              <w:marBottom w:val="0"/>
              <w:divBdr>
                <w:top w:val="none" w:sz="0" w:space="0" w:color="auto"/>
                <w:left w:val="none" w:sz="0" w:space="0" w:color="auto"/>
                <w:bottom w:val="none" w:sz="0" w:space="0" w:color="auto"/>
                <w:right w:val="none" w:sz="0" w:space="0" w:color="auto"/>
              </w:divBdr>
              <w:divsChild>
                <w:div w:id="1150831617">
                  <w:marLeft w:val="0"/>
                  <w:marRight w:val="0"/>
                  <w:marTop w:val="0"/>
                  <w:marBottom w:val="0"/>
                  <w:divBdr>
                    <w:top w:val="none" w:sz="0" w:space="0" w:color="auto"/>
                    <w:left w:val="none" w:sz="0" w:space="0" w:color="auto"/>
                    <w:bottom w:val="none" w:sz="0" w:space="0" w:color="auto"/>
                    <w:right w:val="none" w:sz="0" w:space="0" w:color="auto"/>
                  </w:divBdr>
                  <w:divsChild>
                    <w:div w:id="332998077">
                      <w:marLeft w:val="0"/>
                      <w:marRight w:val="0"/>
                      <w:marTop w:val="0"/>
                      <w:marBottom w:val="0"/>
                      <w:divBdr>
                        <w:top w:val="none" w:sz="0" w:space="0" w:color="auto"/>
                        <w:left w:val="none" w:sz="0" w:space="0" w:color="auto"/>
                        <w:bottom w:val="none" w:sz="0" w:space="0" w:color="auto"/>
                        <w:right w:val="none" w:sz="0" w:space="0" w:color="auto"/>
                      </w:divBdr>
                      <w:divsChild>
                        <w:div w:id="1329019932">
                          <w:marLeft w:val="0"/>
                          <w:marRight w:val="0"/>
                          <w:marTop w:val="0"/>
                          <w:marBottom w:val="0"/>
                          <w:divBdr>
                            <w:top w:val="none" w:sz="0" w:space="0" w:color="auto"/>
                            <w:left w:val="none" w:sz="0" w:space="0" w:color="auto"/>
                            <w:bottom w:val="none" w:sz="0" w:space="0" w:color="auto"/>
                            <w:right w:val="none" w:sz="0" w:space="0" w:color="auto"/>
                          </w:divBdr>
                          <w:divsChild>
                            <w:div w:id="320042948">
                              <w:marLeft w:val="136"/>
                              <w:marRight w:val="136"/>
                              <w:marTop w:val="0"/>
                              <w:marBottom w:val="0"/>
                              <w:divBdr>
                                <w:top w:val="none" w:sz="0" w:space="0" w:color="auto"/>
                                <w:left w:val="none" w:sz="0" w:space="0" w:color="auto"/>
                                <w:bottom w:val="none" w:sz="0" w:space="0" w:color="auto"/>
                                <w:right w:val="none" w:sz="0" w:space="0" w:color="auto"/>
                              </w:divBdr>
                              <w:divsChild>
                                <w:div w:id="929779441">
                                  <w:marLeft w:val="0"/>
                                  <w:marRight w:val="0"/>
                                  <w:marTop w:val="0"/>
                                  <w:marBottom w:val="0"/>
                                  <w:divBdr>
                                    <w:top w:val="none" w:sz="0" w:space="0" w:color="auto"/>
                                    <w:left w:val="none" w:sz="0" w:space="0" w:color="auto"/>
                                    <w:bottom w:val="none" w:sz="0" w:space="0" w:color="auto"/>
                                    <w:right w:val="none" w:sz="0" w:space="0" w:color="auto"/>
                                  </w:divBdr>
                                  <w:divsChild>
                                    <w:div w:id="1595935990">
                                      <w:marLeft w:val="0"/>
                                      <w:marRight w:val="0"/>
                                      <w:marTop w:val="0"/>
                                      <w:marBottom w:val="0"/>
                                      <w:divBdr>
                                        <w:top w:val="none" w:sz="0" w:space="0" w:color="auto"/>
                                        <w:left w:val="none" w:sz="0" w:space="0" w:color="auto"/>
                                        <w:bottom w:val="none" w:sz="0" w:space="0" w:color="auto"/>
                                        <w:right w:val="none" w:sz="0" w:space="0" w:color="auto"/>
                                      </w:divBdr>
                                      <w:divsChild>
                                        <w:div w:id="666326294">
                                          <w:marLeft w:val="0"/>
                                          <w:marRight w:val="0"/>
                                          <w:marTop w:val="0"/>
                                          <w:marBottom w:val="0"/>
                                          <w:divBdr>
                                            <w:top w:val="none" w:sz="0" w:space="0" w:color="auto"/>
                                            <w:left w:val="none" w:sz="0" w:space="0" w:color="auto"/>
                                            <w:bottom w:val="none" w:sz="0" w:space="0" w:color="auto"/>
                                            <w:right w:val="none" w:sz="0" w:space="0" w:color="auto"/>
                                          </w:divBdr>
                                          <w:divsChild>
                                            <w:div w:id="246115026">
                                              <w:marLeft w:val="0"/>
                                              <w:marRight w:val="0"/>
                                              <w:marTop w:val="0"/>
                                              <w:marBottom w:val="0"/>
                                              <w:divBdr>
                                                <w:top w:val="none" w:sz="0" w:space="0" w:color="auto"/>
                                                <w:left w:val="none" w:sz="0" w:space="0" w:color="auto"/>
                                                <w:bottom w:val="none" w:sz="0" w:space="0" w:color="auto"/>
                                                <w:right w:val="none" w:sz="0" w:space="0" w:color="auto"/>
                                              </w:divBdr>
                                              <w:divsChild>
                                                <w:div w:id="1719475399">
                                                  <w:marLeft w:val="0"/>
                                                  <w:marRight w:val="0"/>
                                                  <w:marTop w:val="0"/>
                                                  <w:marBottom w:val="0"/>
                                                  <w:divBdr>
                                                    <w:top w:val="none" w:sz="0" w:space="0" w:color="auto"/>
                                                    <w:left w:val="none" w:sz="0" w:space="0" w:color="auto"/>
                                                    <w:bottom w:val="none" w:sz="0" w:space="0" w:color="auto"/>
                                                    <w:right w:val="none" w:sz="0" w:space="0" w:color="auto"/>
                                                  </w:divBdr>
                                                  <w:divsChild>
                                                    <w:div w:id="2137871043">
                                                      <w:marLeft w:val="0"/>
                                                      <w:marRight w:val="0"/>
                                                      <w:marTop w:val="0"/>
                                                      <w:marBottom w:val="0"/>
                                                      <w:divBdr>
                                                        <w:top w:val="none" w:sz="0" w:space="0" w:color="auto"/>
                                                        <w:left w:val="none" w:sz="0" w:space="0" w:color="auto"/>
                                                        <w:bottom w:val="none" w:sz="0" w:space="0" w:color="auto"/>
                                                        <w:right w:val="none" w:sz="0" w:space="0" w:color="auto"/>
                                                      </w:divBdr>
                                                      <w:divsChild>
                                                        <w:div w:id="765420477">
                                                          <w:marLeft w:val="0"/>
                                                          <w:marRight w:val="0"/>
                                                          <w:marTop w:val="0"/>
                                                          <w:marBottom w:val="0"/>
                                                          <w:divBdr>
                                                            <w:top w:val="none" w:sz="0" w:space="0" w:color="auto"/>
                                                            <w:left w:val="none" w:sz="0" w:space="0" w:color="auto"/>
                                                            <w:bottom w:val="none" w:sz="0" w:space="0" w:color="auto"/>
                                                            <w:right w:val="none" w:sz="0" w:space="0" w:color="auto"/>
                                                          </w:divBdr>
                                                          <w:divsChild>
                                                            <w:div w:id="230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9527">
                                                      <w:marLeft w:val="0"/>
                                                      <w:marRight w:val="0"/>
                                                      <w:marTop w:val="0"/>
                                                      <w:marBottom w:val="0"/>
                                                      <w:divBdr>
                                                        <w:top w:val="none" w:sz="0" w:space="0" w:color="auto"/>
                                                        <w:left w:val="none" w:sz="0" w:space="0" w:color="auto"/>
                                                        <w:bottom w:val="none" w:sz="0" w:space="0" w:color="auto"/>
                                                        <w:right w:val="none" w:sz="0" w:space="0" w:color="auto"/>
                                                      </w:divBdr>
                                                      <w:divsChild>
                                                        <w:div w:id="565383705">
                                                          <w:marLeft w:val="0"/>
                                                          <w:marRight w:val="0"/>
                                                          <w:marTop w:val="0"/>
                                                          <w:marBottom w:val="0"/>
                                                          <w:divBdr>
                                                            <w:top w:val="none" w:sz="0" w:space="0" w:color="auto"/>
                                                            <w:left w:val="none" w:sz="0" w:space="0" w:color="auto"/>
                                                            <w:bottom w:val="none" w:sz="0" w:space="0" w:color="auto"/>
                                                            <w:right w:val="none" w:sz="0" w:space="0" w:color="auto"/>
                                                          </w:divBdr>
                                                          <w:divsChild>
                                                            <w:div w:id="853230334">
                                                              <w:marLeft w:val="0"/>
                                                              <w:marRight w:val="0"/>
                                                              <w:marTop w:val="0"/>
                                                              <w:marBottom w:val="0"/>
                                                              <w:divBdr>
                                                                <w:top w:val="none" w:sz="0" w:space="0" w:color="auto"/>
                                                                <w:left w:val="none" w:sz="0" w:space="0" w:color="auto"/>
                                                                <w:bottom w:val="none" w:sz="0" w:space="0" w:color="auto"/>
                                                                <w:right w:val="none" w:sz="0" w:space="0" w:color="auto"/>
                                                              </w:divBdr>
                                                              <w:divsChild>
                                                                <w:div w:id="1013721412">
                                                                  <w:marLeft w:val="0"/>
                                                                  <w:marRight w:val="0"/>
                                                                  <w:marTop w:val="0"/>
                                                                  <w:marBottom w:val="0"/>
                                                                  <w:divBdr>
                                                                    <w:top w:val="none" w:sz="0" w:space="0" w:color="auto"/>
                                                                    <w:left w:val="none" w:sz="0" w:space="0" w:color="auto"/>
                                                                    <w:bottom w:val="none" w:sz="0" w:space="0" w:color="auto"/>
                                                                    <w:right w:val="none" w:sz="0" w:space="0" w:color="auto"/>
                                                                  </w:divBdr>
                                                                  <w:divsChild>
                                                                    <w:div w:id="6246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938894">
      <w:bodyDiv w:val="1"/>
      <w:marLeft w:val="0"/>
      <w:marRight w:val="0"/>
      <w:marTop w:val="0"/>
      <w:marBottom w:val="0"/>
      <w:divBdr>
        <w:top w:val="none" w:sz="0" w:space="0" w:color="auto"/>
        <w:left w:val="none" w:sz="0" w:space="0" w:color="auto"/>
        <w:bottom w:val="none" w:sz="0" w:space="0" w:color="auto"/>
        <w:right w:val="none" w:sz="0" w:space="0" w:color="auto"/>
      </w:divBdr>
    </w:div>
    <w:div w:id="164904467">
      <w:bodyDiv w:val="1"/>
      <w:marLeft w:val="0"/>
      <w:marRight w:val="0"/>
      <w:marTop w:val="0"/>
      <w:marBottom w:val="0"/>
      <w:divBdr>
        <w:top w:val="none" w:sz="0" w:space="0" w:color="auto"/>
        <w:left w:val="none" w:sz="0" w:space="0" w:color="auto"/>
        <w:bottom w:val="none" w:sz="0" w:space="0" w:color="auto"/>
        <w:right w:val="none" w:sz="0" w:space="0" w:color="auto"/>
      </w:divBdr>
    </w:div>
    <w:div w:id="182520076">
      <w:bodyDiv w:val="1"/>
      <w:marLeft w:val="0"/>
      <w:marRight w:val="0"/>
      <w:marTop w:val="0"/>
      <w:marBottom w:val="0"/>
      <w:divBdr>
        <w:top w:val="none" w:sz="0" w:space="0" w:color="auto"/>
        <w:left w:val="none" w:sz="0" w:space="0" w:color="auto"/>
        <w:bottom w:val="none" w:sz="0" w:space="0" w:color="auto"/>
        <w:right w:val="none" w:sz="0" w:space="0" w:color="auto"/>
      </w:divBdr>
      <w:divsChild>
        <w:div w:id="1883247958">
          <w:marLeft w:val="0"/>
          <w:marRight w:val="0"/>
          <w:marTop w:val="34"/>
          <w:marBottom w:val="34"/>
          <w:divBdr>
            <w:top w:val="none" w:sz="0" w:space="0" w:color="auto"/>
            <w:left w:val="none" w:sz="0" w:space="0" w:color="auto"/>
            <w:bottom w:val="none" w:sz="0" w:space="0" w:color="auto"/>
            <w:right w:val="none" w:sz="0" w:space="0" w:color="auto"/>
          </w:divBdr>
        </w:div>
      </w:divsChild>
    </w:div>
    <w:div w:id="189953620">
      <w:bodyDiv w:val="1"/>
      <w:marLeft w:val="0"/>
      <w:marRight w:val="0"/>
      <w:marTop w:val="0"/>
      <w:marBottom w:val="0"/>
      <w:divBdr>
        <w:top w:val="none" w:sz="0" w:space="0" w:color="auto"/>
        <w:left w:val="none" w:sz="0" w:space="0" w:color="auto"/>
        <w:bottom w:val="none" w:sz="0" w:space="0" w:color="auto"/>
        <w:right w:val="none" w:sz="0" w:space="0" w:color="auto"/>
      </w:divBdr>
    </w:div>
    <w:div w:id="210003342">
      <w:bodyDiv w:val="1"/>
      <w:marLeft w:val="0"/>
      <w:marRight w:val="0"/>
      <w:marTop w:val="0"/>
      <w:marBottom w:val="0"/>
      <w:divBdr>
        <w:top w:val="none" w:sz="0" w:space="0" w:color="auto"/>
        <w:left w:val="none" w:sz="0" w:space="0" w:color="auto"/>
        <w:bottom w:val="none" w:sz="0" w:space="0" w:color="auto"/>
        <w:right w:val="none" w:sz="0" w:space="0" w:color="auto"/>
      </w:divBdr>
    </w:div>
    <w:div w:id="227156224">
      <w:bodyDiv w:val="1"/>
      <w:marLeft w:val="0"/>
      <w:marRight w:val="0"/>
      <w:marTop w:val="0"/>
      <w:marBottom w:val="0"/>
      <w:divBdr>
        <w:top w:val="none" w:sz="0" w:space="0" w:color="auto"/>
        <w:left w:val="none" w:sz="0" w:space="0" w:color="auto"/>
        <w:bottom w:val="none" w:sz="0" w:space="0" w:color="auto"/>
        <w:right w:val="none" w:sz="0" w:space="0" w:color="auto"/>
      </w:divBdr>
    </w:div>
    <w:div w:id="261882415">
      <w:bodyDiv w:val="1"/>
      <w:marLeft w:val="0"/>
      <w:marRight w:val="0"/>
      <w:marTop w:val="0"/>
      <w:marBottom w:val="0"/>
      <w:divBdr>
        <w:top w:val="none" w:sz="0" w:space="0" w:color="auto"/>
        <w:left w:val="none" w:sz="0" w:space="0" w:color="auto"/>
        <w:bottom w:val="none" w:sz="0" w:space="0" w:color="auto"/>
        <w:right w:val="none" w:sz="0" w:space="0" w:color="auto"/>
      </w:divBdr>
    </w:div>
    <w:div w:id="271086118">
      <w:bodyDiv w:val="1"/>
      <w:marLeft w:val="0"/>
      <w:marRight w:val="0"/>
      <w:marTop w:val="0"/>
      <w:marBottom w:val="0"/>
      <w:divBdr>
        <w:top w:val="none" w:sz="0" w:space="0" w:color="auto"/>
        <w:left w:val="none" w:sz="0" w:space="0" w:color="auto"/>
        <w:bottom w:val="none" w:sz="0" w:space="0" w:color="auto"/>
        <w:right w:val="none" w:sz="0" w:space="0" w:color="auto"/>
      </w:divBdr>
    </w:div>
    <w:div w:id="313611838">
      <w:bodyDiv w:val="1"/>
      <w:marLeft w:val="0"/>
      <w:marRight w:val="0"/>
      <w:marTop w:val="0"/>
      <w:marBottom w:val="0"/>
      <w:divBdr>
        <w:top w:val="none" w:sz="0" w:space="0" w:color="auto"/>
        <w:left w:val="none" w:sz="0" w:space="0" w:color="auto"/>
        <w:bottom w:val="none" w:sz="0" w:space="0" w:color="auto"/>
        <w:right w:val="none" w:sz="0" w:space="0" w:color="auto"/>
      </w:divBdr>
    </w:div>
    <w:div w:id="334236494">
      <w:bodyDiv w:val="1"/>
      <w:marLeft w:val="0"/>
      <w:marRight w:val="0"/>
      <w:marTop w:val="0"/>
      <w:marBottom w:val="0"/>
      <w:divBdr>
        <w:top w:val="none" w:sz="0" w:space="0" w:color="auto"/>
        <w:left w:val="none" w:sz="0" w:space="0" w:color="auto"/>
        <w:bottom w:val="none" w:sz="0" w:space="0" w:color="auto"/>
        <w:right w:val="none" w:sz="0" w:space="0" w:color="auto"/>
      </w:divBdr>
    </w:div>
    <w:div w:id="373820841">
      <w:bodyDiv w:val="1"/>
      <w:marLeft w:val="0"/>
      <w:marRight w:val="0"/>
      <w:marTop w:val="0"/>
      <w:marBottom w:val="0"/>
      <w:divBdr>
        <w:top w:val="none" w:sz="0" w:space="0" w:color="auto"/>
        <w:left w:val="none" w:sz="0" w:space="0" w:color="auto"/>
        <w:bottom w:val="none" w:sz="0" w:space="0" w:color="auto"/>
        <w:right w:val="none" w:sz="0" w:space="0" w:color="auto"/>
      </w:divBdr>
    </w:div>
    <w:div w:id="390613264">
      <w:bodyDiv w:val="1"/>
      <w:marLeft w:val="0"/>
      <w:marRight w:val="0"/>
      <w:marTop w:val="0"/>
      <w:marBottom w:val="0"/>
      <w:divBdr>
        <w:top w:val="none" w:sz="0" w:space="0" w:color="auto"/>
        <w:left w:val="none" w:sz="0" w:space="0" w:color="auto"/>
        <w:bottom w:val="none" w:sz="0" w:space="0" w:color="auto"/>
        <w:right w:val="none" w:sz="0" w:space="0" w:color="auto"/>
      </w:divBdr>
    </w:div>
    <w:div w:id="392199442">
      <w:bodyDiv w:val="1"/>
      <w:marLeft w:val="0"/>
      <w:marRight w:val="0"/>
      <w:marTop w:val="0"/>
      <w:marBottom w:val="0"/>
      <w:divBdr>
        <w:top w:val="none" w:sz="0" w:space="0" w:color="auto"/>
        <w:left w:val="none" w:sz="0" w:space="0" w:color="auto"/>
        <w:bottom w:val="none" w:sz="0" w:space="0" w:color="auto"/>
        <w:right w:val="none" w:sz="0" w:space="0" w:color="auto"/>
      </w:divBdr>
    </w:div>
    <w:div w:id="425882503">
      <w:bodyDiv w:val="1"/>
      <w:marLeft w:val="0"/>
      <w:marRight w:val="0"/>
      <w:marTop w:val="0"/>
      <w:marBottom w:val="0"/>
      <w:divBdr>
        <w:top w:val="none" w:sz="0" w:space="0" w:color="auto"/>
        <w:left w:val="none" w:sz="0" w:space="0" w:color="auto"/>
        <w:bottom w:val="none" w:sz="0" w:space="0" w:color="auto"/>
        <w:right w:val="none" w:sz="0" w:space="0" w:color="auto"/>
      </w:divBdr>
      <w:divsChild>
        <w:div w:id="1915972009">
          <w:marLeft w:val="0"/>
          <w:marRight w:val="0"/>
          <w:marTop w:val="34"/>
          <w:marBottom w:val="34"/>
          <w:divBdr>
            <w:top w:val="none" w:sz="0" w:space="0" w:color="auto"/>
            <w:left w:val="none" w:sz="0" w:space="0" w:color="auto"/>
            <w:bottom w:val="none" w:sz="0" w:space="0" w:color="auto"/>
            <w:right w:val="none" w:sz="0" w:space="0" w:color="auto"/>
          </w:divBdr>
        </w:div>
      </w:divsChild>
    </w:div>
    <w:div w:id="431365626">
      <w:bodyDiv w:val="1"/>
      <w:marLeft w:val="0"/>
      <w:marRight w:val="0"/>
      <w:marTop w:val="0"/>
      <w:marBottom w:val="0"/>
      <w:divBdr>
        <w:top w:val="none" w:sz="0" w:space="0" w:color="auto"/>
        <w:left w:val="none" w:sz="0" w:space="0" w:color="auto"/>
        <w:bottom w:val="none" w:sz="0" w:space="0" w:color="auto"/>
        <w:right w:val="none" w:sz="0" w:space="0" w:color="auto"/>
      </w:divBdr>
    </w:div>
    <w:div w:id="509879225">
      <w:bodyDiv w:val="1"/>
      <w:marLeft w:val="0"/>
      <w:marRight w:val="0"/>
      <w:marTop w:val="0"/>
      <w:marBottom w:val="0"/>
      <w:divBdr>
        <w:top w:val="none" w:sz="0" w:space="0" w:color="auto"/>
        <w:left w:val="none" w:sz="0" w:space="0" w:color="auto"/>
        <w:bottom w:val="none" w:sz="0" w:space="0" w:color="auto"/>
        <w:right w:val="none" w:sz="0" w:space="0" w:color="auto"/>
      </w:divBdr>
    </w:div>
    <w:div w:id="510264833">
      <w:bodyDiv w:val="1"/>
      <w:marLeft w:val="0"/>
      <w:marRight w:val="0"/>
      <w:marTop w:val="0"/>
      <w:marBottom w:val="0"/>
      <w:divBdr>
        <w:top w:val="none" w:sz="0" w:space="0" w:color="auto"/>
        <w:left w:val="none" w:sz="0" w:space="0" w:color="auto"/>
        <w:bottom w:val="none" w:sz="0" w:space="0" w:color="auto"/>
        <w:right w:val="none" w:sz="0" w:space="0" w:color="auto"/>
      </w:divBdr>
    </w:div>
    <w:div w:id="515461457">
      <w:bodyDiv w:val="1"/>
      <w:marLeft w:val="0"/>
      <w:marRight w:val="0"/>
      <w:marTop w:val="0"/>
      <w:marBottom w:val="0"/>
      <w:divBdr>
        <w:top w:val="none" w:sz="0" w:space="0" w:color="auto"/>
        <w:left w:val="none" w:sz="0" w:space="0" w:color="auto"/>
        <w:bottom w:val="none" w:sz="0" w:space="0" w:color="auto"/>
        <w:right w:val="none" w:sz="0" w:space="0" w:color="auto"/>
      </w:divBdr>
      <w:divsChild>
        <w:div w:id="1271354121">
          <w:marLeft w:val="0"/>
          <w:marRight w:val="0"/>
          <w:marTop w:val="34"/>
          <w:marBottom w:val="34"/>
          <w:divBdr>
            <w:top w:val="none" w:sz="0" w:space="0" w:color="auto"/>
            <w:left w:val="none" w:sz="0" w:space="0" w:color="auto"/>
            <w:bottom w:val="none" w:sz="0" w:space="0" w:color="auto"/>
            <w:right w:val="none" w:sz="0" w:space="0" w:color="auto"/>
          </w:divBdr>
        </w:div>
      </w:divsChild>
    </w:div>
    <w:div w:id="534998070">
      <w:bodyDiv w:val="1"/>
      <w:marLeft w:val="0"/>
      <w:marRight w:val="0"/>
      <w:marTop w:val="0"/>
      <w:marBottom w:val="0"/>
      <w:divBdr>
        <w:top w:val="none" w:sz="0" w:space="0" w:color="auto"/>
        <w:left w:val="none" w:sz="0" w:space="0" w:color="auto"/>
        <w:bottom w:val="none" w:sz="0" w:space="0" w:color="auto"/>
        <w:right w:val="none" w:sz="0" w:space="0" w:color="auto"/>
      </w:divBdr>
    </w:div>
    <w:div w:id="577446525">
      <w:bodyDiv w:val="1"/>
      <w:marLeft w:val="0"/>
      <w:marRight w:val="0"/>
      <w:marTop w:val="0"/>
      <w:marBottom w:val="0"/>
      <w:divBdr>
        <w:top w:val="none" w:sz="0" w:space="0" w:color="auto"/>
        <w:left w:val="none" w:sz="0" w:space="0" w:color="auto"/>
        <w:bottom w:val="none" w:sz="0" w:space="0" w:color="auto"/>
        <w:right w:val="none" w:sz="0" w:space="0" w:color="auto"/>
      </w:divBdr>
    </w:div>
    <w:div w:id="578441896">
      <w:bodyDiv w:val="1"/>
      <w:marLeft w:val="0"/>
      <w:marRight w:val="0"/>
      <w:marTop w:val="0"/>
      <w:marBottom w:val="0"/>
      <w:divBdr>
        <w:top w:val="none" w:sz="0" w:space="0" w:color="auto"/>
        <w:left w:val="none" w:sz="0" w:space="0" w:color="auto"/>
        <w:bottom w:val="none" w:sz="0" w:space="0" w:color="auto"/>
        <w:right w:val="none" w:sz="0" w:space="0" w:color="auto"/>
      </w:divBdr>
    </w:div>
    <w:div w:id="607857208">
      <w:bodyDiv w:val="1"/>
      <w:marLeft w:val="0"/>
      <w:marRight w:val="0"/>
      <w:marTop w:val="0"/>
      <w:marBottom w:val="0"/>
      <w:divBdr>
        <w:top w:val="none" w:sz="0" w:space="0" w:color="auto"/>
        <w:left w:val="none" w:sz="0" w:space="0" w:color="auto"/>
        <w:bottom w:val="none" w:sz="0" w:space="0" w:color="auto"/>
        <w:right w:val="none" w:sz="0" w:space="0" w:color="auto"/>
      </w:divBdr>
    </w:div>
    <w:div w:id="625817807">
      <w:bodyDiv w:val="1"/>
      <w:marLeft w:val="0"/>
      <w:marRight w:val="0"/>
      <w:marTop w:val="0"/>
      <w:marBottom w:val="0"/>
      <w:divBdr>
        <w:top w:val="none" w:sz="0" w:space="0" w:color="auto"/>
        <w:left w:val="none" w:sz="0" w:space="0" w:color="auto"/>
        <w:bottom w:val="none" w:sz="0" w:space="0" w:color="auto"/>
        <w:right w:val="none" w:sz="0" w:space="0" w:color="auto"/>
      </w:divBdr>
    </w:div>
    <w:div w:id="630474302">
      <w:bodyDiv w:val="1"/>
      <w:marLeft w:val="0"/>
      <w:marRight w:val="0"/>
      <w:marTop w:val="0"/>
      <w:marBottom w:val="0"/>
      <w:divBdr>
        <w:top w:val="none" w:sz="0" w:space="0" w:color="auto"/>
        <w:left w:val="none" w:sz="0" w:space="0" w:color="auto"/>
        <w:bottom w:val="none" w:sz="0" w:space="0" w:color="auto"/>
        <w:right w:val="none" w:sz="0" w:space="0" w:color="auto"/>
      </w:divBdr>
      <w:divsChild>
        <w:div w:id="486214918">
          <w:marLeft w:val="0"/>
          <w:marRight w:val="0"/>
          <w:marTop w:val="0"/>
          <w:marBottom w:val="0"/>
          <w:divBdr>
            <w:top w:val="none" w:sz="0" w:space="0" w:color="auto"/>
            <w:left w:val="none" w:sz="0" w:space="0" w:color="auto"/>
            <w:bottom w:val="none" w:sz="0" w:space="0" w:color="auto"/>
            <w:right w:val="none" w:sz="0" w:space="0" w:color="auto"/>
          </w:divBdr>
          <w:divsChild>
            <w:div w:id="1418209260">
              <w:marLeft w:val="0"/>
              <w:marRight w:val="0"/>
              <w:marTop w:val="0"/>
              <w:marBottom w:val="0"/>
              <w:divBdr>
                <w:top w:val="none" w:sz="0" w:space="0" w:color="auto"/>
                <w:left w:val="none" w:sz="0" w:space="0" w:color="auto"/>
                <w:bottom w:val="none" w:sz="0" w:space="0" w:color="auto"/>
                <w:right w:val="none" w:sz="0" w:space="0" w:color="auto"/>
              </w:divBdr>
              <w:divsChild>
                <w:div w:id="1501385606">
                  <w:marLeft w:val="0"/>
                  <w:marRight w:val="0"/>
                  <w:marTop w:val="0"/>
                  <w:marBottom w:val="0"/>
                  <w:divBdr>
                    <w:top w:val="none" w:sz="0" w:space="0" w:color="auto"/>
                    <w:left w:val="none" w:sz="0" w:space="0" w:color="auto"/>
                    <w:bottom w:val="none" w:sz="0" w:space="0" w:color="auto"/>
                    <w:right w:val="none" w:sz="0" w:space="0" w:color="auto"/>
                  </w:divBdr>
                  <w:divsChild>
                    <w:div w:id="1799834118">
                      <w:marLeft w:val="0"/>
                      <w:marRight w:val="0"/>
                      <w:marTop w:val="0"/>
                      <w:marBottom w:val="0"/>
                      <w:divBdr>
                        <w:top w:val="none" w:sz="0" w:space="0" w:color="auto"/>
                        <w:left w:val="none" w:sz="0" w:space="0" w:color="auto"/>
                        <w:bottom w:val="none" w:sz="0" w:space="0" w:color="auto"/>
                        <w:right w:val="none" w:sz="0" w:space="0" w:color="auto"/>
                      </w:divBdr>
                      <w:divsChild>
                        <w:div w:id="1114404952">
                          <w:marLeft w:val="0"/>
                          <w:marRight w:val="0"/>
                          <w:marTop w:val="0"/>
                          <w:marBottom w:val="0"/>
                          <w:divBdr>
                            <w:top w:val="none" w:sz="0" w:space="0" w:color="auto"/>
                            <w:left w:val="none" w:sz="0" w:space="0" w:color="auto"/>
                            <w:bottom w:val="none" w:sz="0" w:space="0" w:color="auto"/>
                            <w:right w:val="none" w:sz="0" w:space="0" w:color="auto"/>
                          </w:divBdr>
                          <w:divsChild>
                            <w:div w:id="1101418807">
                              <w:marLeft w:val="0"/>
                              <w:marRight w:val="0"/>
                              <w:marTop w:val="0"/>
                              <w:marBottom w:val="0"/>
                              <w:divBdr>
                                <w:top w:val="none" w:sz="0" w:space="0" w:color="auto"/>
                                <w:left w:val="none" w:sz="0" w:space="0" w:color="auto"/>
                                <w:bottom w:val="none" w:sz="0" w:space="0" w:color="auto"/>
                                <w:right w:val="none" w:sz="0" w:space="0" w:color="auto"/>
                              </w:divBdr>
                              <w:divsChild>
                                <w:div w:id="2053964028">
                                  <w:marLeft w:val="0"/>
                                  <w:marRight w:val="0"/>
                                  <w:marTop w:val="0"/>
                                  <w:marBottom w:val="0"/>
                                  <w:divBdr>
                                    <w:top w:val="none" w:sz="0" w:space="0" w:color="auto"/>
                                    <w:left w:val="none" w:sz="0" w:space="0" w:color="auto"/>
                                    <w:bottom w:val="none" w:sz="0" w:space="0" w:color="auto"/>
                                    <w:right w:val="none" w:sz="0" w:space="0" w:color="auto"/>
                                  </w:divBdr>
                                  <w:divsChild>
                                    <w:div w:id="820973045">
                                      <w:marLeft w:val="0"/>
                                      <w:marRight w:val="0"/>
                                      <w:marTop w:val="0"/>
                                      <w:marBottom w:val="0"/>
                                      <w:divBdr>
                                        <w:top w:val="none" w:sz="0" w:space="0" w:color="auto"/>
                                        <w:left w:val="none" w:sz="0" w:space="0" w:color="auto"/>
                                        <w:bottom w:val="none" w:sz="0" w:space="0" w:color="auto"/>
                                        <w:right w:val="none" w:sz="0" w:space="0" w:color="auto"/>
                                      </w:divBdr>
                                      <w:divsChild>
                                        <w:div w:id="81069755">
                                          <w:marLeft w:val="0"/>
                                          <w:marRight w:val="0"/>
                                          <w:marTop w:val="0"/>
                                          <w:marBottom w:val="0"/>
                                          <w:divBdr>
                                            <w:top w:val="none" w:sz="0" w:space="0" w:color="auto"/>
                                            <w:left w:val="none" w:sz="0" w:space="0" w:color="auto"/>
                                            <w:bottom w:val="none" w:sz="0" w:space="0" w:color="auto"/>
                                            <w:right w:val="none" w:sz="0" w:space="0" w:color="auto"/>
                                          </w:divBdr>
                                          <w:divsChild>
                                            <w:div w:id="14476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907527">
      <w:bodyDiv w:val="1"/>
      <w:marLeft w:val="0"/>
      <w:marRight w:val="0"/>
      <w:marTop w:val="0"/>
      <w:marBottom w:val="0"/>
      <w:divBdr>
        <w:top w:val="none" w:sz="0" w:space="0" w:color="auto"/>
        <w:left w:val="none" w:sz="0" w:space="0" w:color="auto"/>
        <w:bottom w:val="none" w:sz="0" w:space="0" w:color="auto"/>
        <w:right w:val="none" w:sz="0" w:space="0" w:color="auto"/>
      </w:divBdr>
    </w:div>
    <w:div w:id="665133812">
      <w:bodyDiv w:val="1"/>
      <w:marLeft w:val="0"/>
      <w:marRight w:val="0"/>
      <w:marTop w:val="0"/>
      <w:marBottom w:val="0"/>
      <w:divBdr>
        <w:top w:val="none" w:sz="0" w:space="0" w:color="auto"/>
        <w:left w:val="none" w:sz="0" w:space="0" w:color="auto"/>
        <w:bottom w:val="none" w:sz="0" w:space="0" w:color="auto"/>
        <w:right w:val="none" w:sz="0" w:space="0" w:color="auto"/>
      </w:divBdr>
      <w:divsChild>
        <w:div w:id="921723683">
          <w:marLeft w:val="0"/>
          <w:marRight w:val="0"/>
          <w:marTop w:val="34"/>
          <w:marBottom w:val="34"/>
          <w:divBdr>
            <w:top w:val="none" w:sz="0" w:space="0" w:color="auto"/>
            <w:left w:val="none" w:sz="0" w:space="0" w:color="auto"/>
            <w:bottom w:val="none" w:sz="0" w:space="0" w:color="auto"/>
            <w:right w:val="none" w:sz="0" w:space="0" w:color="auto"/>
          </w:divBdr>
        </w:div>
        <w:div w:id="1574657555">
          <w:marLeft w:val="0"/>
          <w:marRight w:val="0"/>
          <w:marTop w:val="0"/>
          <w:marBottom w:val="0"/>
          <w:divBdr>
            <w:top w:val="none" w:sz="0" w:space="0" w:color="auto"/>
            <w:left w:val="none" w:sz="0" w:space="0" w:color="auto"/>
            <w:bottom w:val="none" w:sz="0" w:space="0" w:color="auto"/>
            <w:right w:val="none" w:sz="0" w:space="0" w:color="auto"/>
          </w:divBdr>
        </w:div>
      </w:divsChild>
    </w:div>
    <w:div w:id="665398195">
      <w:bodyDiv w:val="1"/>
      <w:marLeft w:val="0"/>
      <w:marRight w:val="0"/>
      <w:marTop w:val="0"/>
      <w:marBottom w:val="0"/>
      <w:divBdr>
        <w:top w:val="none" w:sz="0" w:space="0" w:color="auto"/>
        <w:left w:val="none" w:sz="0" w:space="0" w:color="auto"/>
        <w:bottom w:val="none" w:sz="0" w:space="0" w:color="auto"/>
        <w:right w:val="none" w:sz="0" w:space="0" w:color="auto"/>
      </w:divBdr>
    </w:div>
    <w:div w:id="687171708">
      <w:bodyDiv w:val="1"/>
      <w:marLeft w:val="0"/>
      <w:marRight w:val="0"/>
      <w:marTop w:val="0"/>
      <w:marBottom w:val="0"/>
      <w:divBdr>
        <w:top w:val="none" w:sz="0" w:space="0" w:color="auto"/>
        <w:left w:val="none" w:sz="0" w:space="0" w:color="auto"/>
        <w:bottom w:val="none" w:sz="0" w:space="0" w:color="auto"/>
        <w:right w:val="none" w:sz="0" w:space="0" w:color="auto"/>
      </w:divBdr>
      <w:divsChild>
        <w:div w:id="1670020430">
          <w:marLeft w:val="0"/>
          <w:marRight w:val="0"/>
          <w:marTop w:val="168"/>
          <w:marBottom w:val="0"/>
          <w:divBdr>
            <w:top w:val="none" w:sz="0" w:space="0" w:color="auto"/>
            <w:left w:val="none" w:sz="0" w:space="0" w:color="auto"/>
            <w:bottom w:val="none" w:sz="0" w:space="0" w:color="auto"/>
            <w:right w:val="none" w:sz="0" w:space="0" w:color="auto"/>
          </w:divBdr>
          <w:divsChild>
            <w:div w:id="1534030028">
              <w:marLeft w:val="0"/>
              <w:marRight w:val="0"/>
              <w:marTop w:val="0"/>
              <w:marBottom w:val="0"/>
              <w:divBdr>
                <w:top w:val="none" w:sz="0" w:space="0" w:color="auto"/>
                <w:left w:val="none" w:sz="0" w:space="0" w:color="auto"/>
                <w:bottom w:val="none" w:sz="0" w:space="0" w:color="auto"/>
                <w:right w:val="none" w:sz="0" w:space="0" w:color="auto"/>
              </w:divBdr>
            </w:div>
            <w:div w:id="1503006640">
              <w:marLeft w:val="0"/>
              <w:marRight w:val="0"/>
              <w:marTop w:val="0"/>
              <w:marBottom w:val="0"/>
              <w:divBdr>
                <w:top w:val="none" w:sz="0" w:space="0" w:color="auto"/>
                <w:left w:val="none" w:sz="0" w:space="0" w:color="auto"/>
                <w:bottom w:val="none" w:sz="0" w:space="0" w:color="auto"/>
                <w:right w:val="none" w:sz="0" w:space="0" w:color="auto"/>
              </w:divBdr>
            </w:div>
          </w:divsChild>
        </w:div>
        <w:div w:id="830559142">
          <w:marLeft w:val="0"/>
          <w:marRight w:val="0"/>
          <w:marTop w:val="168"/>
          <w:marBottom w:val="0"/>
          <w:divBdr>
            <w:top w:val="none" w:sz="0" w:space="0" w:color="auto"/>
            <w:left w:val="none" w:sz="0" w:space="0" w:color="auto"/>
            <w:bottom w:val="none" w:sz="0" w:space="0" w:color="auto"/>
            <w:right w:val="none" w:sz="0" w:space="0" w:color="auto"/>
          </w:divBdr>
          <w:divsChild>
            <w:div w:id="1217007657">
              <w:marLeft w:val="0"/>
              <w:marRight w:val="0"/>
              <w:marTop w:val="0"/>
              <w:marBottom w:val="0"/>
              <w:divBdr>
                <w:top w:val="none" w:sz="0" w:space="0" w:color="auto"/>
                <w:left w:val="none" w:sz="0" w:space="0" w:color="auto"/>
                <w:bottom w:val="none" w:sz="0" w:space="0" w:color="auto"/>
                <w:right w:val="none" w:sz="0" w:space="0" w:color="auto"/>
              </w:divBdr>
            </w:div>
            <w:div w:id="1890069742">
              <w:marLeft w:val="0"/>
              <w:marRight w:val="0"/>
              <w:marTop w:val="0"/>
              <w:marBottom w:val="0"/>
              <w:divBdr>
                <w:top w:val="none" w:sz="0" w:space="0" w:color="auto"/>
                <w:left w:val="none" w:sz="0" w:space="0" w:color="auto"/>
                <w:bottom w:val="none" w:sz="0" w:space="0" w:color="auto"/>
                <w:right w:val="none" w:sz="0" w:space="0" w:color="auto"/>
              </w:divBdr>
            </w:div>
          </w:divsChild>
        </w:div>
        <w:div w:id="2089303681">
          <w:marLeft w:val="0"/>
          <w:marRight w:val="0"/>
          <w:marTop w:val="168"/>
          <w:marBottom w:val="0"/>
          <w:divBdr>
            <w:top w:val="none" w:sz="0" w:space="0" w:color="auto"/>
            <w:left w:val="none" w:sz="0" w:space="0" w:color="auto"/>
            <w:bottom w:val="none" w:sz="0" w:space="0" w:color="auto"/>
            <w:right w:val="none" w:sz="0" w:space="0" w:color="auto"/>
          </w:divBdr>
          <w:divsChild>
            <w:div w:id="878052425">
              <w:marLeft w:val="0"/>
              <w:marRight w:val="0"/>
              <w:marTop w:val="0"/>
              <w:marBottom w:val="0"/>
              <w:divBdr>
                <w:top w:val="none" w:sz="0" w:space="0" w:color="auto"/>
                <w:left w:val="none" w:sz="0" w:space="0" w:color="auto"/>
                <w:bottom w:val="none" w:sz="0" w:space="0" w:color="auto"/>
                <w:right w:val="none" w:sz="0" w:space="0" w:color="auto"/>
              </w:divBdr>
            </w:div>
            <w:div w:id="2028944011">
              <w:marLeft w:val="0"/>
              <w:marRight w:val="0"/>
              <w:marTop w:val="0"/>
              <w:marBottom w:val="0"/>
              <w:divBdr>
                <w:top w:val="none" w:sz="0" w:space="0" w:color="auto"/>
                <w:left w:val="none" w:sz="0" w:space="0" w:color="auto"/>
                <w:bottom w:val="none" w:sz="0" w:space="0" w:color="auto"/>
                <w:right w:val="none" w:sz="0" w:space="0" w:color="auto"/>
              </w:divBdr>
            </w:div>
          </w:divsChild>
        </w:div>
        <w:div w:id="579370693">
          <w:marLeft w:val="0"/>
          <w:marRight w:val="0"/>
          <w:marTop w:val="168"/>
          <w:marBottom w:val="0"/>
          <w:divBdr>
            <w:top w:val="none" w:sz="0" w:space="0" w:color="auto"/>
            <w:left w:val="none" w:sz="0" w:space="0" w:color="auto"/>
            <w:bottom w:val="none" w:sz="0" w:space="0" w:color="auto"/>
            <w:right w:val="none" w:sz="0" w:space="0" w:color="auto"/>
          </w:divBdr>
          <w:divsChild>
            <w:div w:id="61953285">
              <w:marLeft w:val="0"/>
              <w:marRight w:val="0"/>
              <w:marTop w:val="0"/>
              <w:marBottom w:val="0"/>
              <w:divBdr>
                <w:top w:val="none" w:sz="0" w:space="0" w:color="auto"/>
                <w:left w:val="none" w:sz="0" w:space="0" w:color="auto"/>
                <w:bottom w:val="none" w:sz="0" w:space="0" w:color="auto"/>
                <w:right w:val="none" w:sz="0" w:space="0" w:color="auto"/>
              </w:divBdr>
            </w:div>
            <w:div w:id="1157264833">
              <w:marLeft w:val="0"/>
              <w:marRight w:val="0"/>
              <w:marTop w:val="0"/>
              <w:marBottom w:val="0"/>
              <w:divBdr>
                <w:top w:val="none" w:sz="0" w:space="0" w:color="auto"/>
                <w:left w:val="none" w:sz="0" w:space="0" w:color="auto"/>
                <w:bottom w:val="none" w:sz="0" w:space="0" w:color="auto"/>
                <w:right w:val="none" w:sz="0" w:space="0" w:color="auto"/>
              </w:divBdr>
            </w:div>
          </w:divsChild>
        </w:div>
        <w:div w:id="1492793436">
          <w:marLeft w:val="0"/>
          <w:marRight w:val="0"/>
          <w:marTop w:val="168"/>
          <w:marBottom w:val="0"/>
          <w:divBdr>
            <w:top w:val="none" w:sz="0" w:space="0" w:color="auto"/>
            <w:left w:val="none" w:sz="0" w:space="0" w:color="auto"/>
            <w:bottom w:val="none" w:sz="0" w:space="0" w:color="auto"/>
            <w:right w:val="none" w:sz="0" w:space="0" w:color="auto"/>
          </w:divBdr>
          <w:divsChild>
            <w:div w:id="1934626772">
              <w:marLeft w:val="0"/>
              <w:marRight w:val="0"/>
              <w:marTop w:val="0"/>
              <w:marBottom w:val="0"/>
              <w:divBdr>
                <w:top w:val="none" w:sz="0" w:space="0" w:color="auto"/>
                <w:left w:val="none" w:sz="0" w:space="0" w:color="auto"/>
                <w:bottom w:val="none" w:sz="0" w:space="0" w:color="auto"/>
                <w:right w:val="none" w:sz="0" w:space="0" w:color="auto"/>
              </w:divBdr>
            </w:div>
            <w:div w:id="1433404118">
              <w:marLeft w:val="0"/>
              <w:marRight w:val="0"/>
              <w:marTop w:val="0"/>
              <w:marBottom w:val="0"/>
              <w:divBdr>
                <w:top w:val="none" w:sz="0" w:space="0" w:color="auto"/>
                <w:left w:val="none" w:sz="0" w:space="0" w:color="auto"/>
                <w:bottom w:val="none" w:sz="0" w:space="0" w:color="auto"/>
                <w:right w:val="none" w:sz="0" w:space="0" w:color="auto"/>
              </w:divBdr>
            </w:div>
          </w:divsChild>
        </w:div>
        <w:div w:id="100299366">
          <w:marLeft w:val="0"/>
          <w:marRight w:val="0"/>
          <w:marTop w:val="168"/>
          <w:marBottom w:val="0"/>
          <w:divBdr>
            <w:top w:val="none" w:sz="0" w:space="0" w:color="auto"/>
            <w:left w:val="none" w:sz="0" w:space="0" w:color="auto"/>
            <w:bottom w:val="none" w:sz="0" w:space="0" w:color="auto"/>
            <w:right w:val="none" w:sz="0" w:space="0" w:color="auto"/>
          </w:divBdr>
          <w:divsChild>
            <w:div w:id="767895157">
              <w:marLeft w:val="0"/>
              <w:marRight w:val="0"/>
              <w:marTop w:val="0"/>
              <w:marBottom w:val="0"/>
              <w:divBdr>
                <w:top w:val="none" w:sz="0" w:space="0" w:color="auto"/>
                <w:left w:val="none" w:sz="0" w:space="0" w:color="auto"/>
                <w:bottom w:val="none" w:sz="0" w:space="0" w:color="auto"/>
                <w:right w:val="none" w:sz="0" w:space="0" w:color="auto"/>
              </w:divBdr>
            </w:div>
            <w:div w:id="1819414195">
              <w:marLeft w:val="0"/>
              <w:marRight w:val="0"/>
              <w:marTop w:val="0"/>
              <w:marBottom w:val="0"/>
              <w:divBdr>
                <w:top w:val="none" w:sz="0" w:space="0" w:color="auto"/>
                <w:left w:val="none" w:sz="0" w:space="0" w:color="auto"/>
                <w:bottom w:val="none" w:sz="0" w:space="0" w:color="auto"/>
                <w:right w:val="none" w:sz="0" w:space="0" w:color="auto"/>
              </w:divBdr>
            </w:div>
          </w:divsChild>
        </w:div>
        <w:div w:id="415127327">
          <w:marLeft w:val="0"/>
          <w:marRight w:val="0"/>
          <w:marTop w:val="168"/>
          <w:marBottom w:val="0"/>
          <w:divBdr>
            <w:top w:val="none" w:sz="0" w:space="0" w:color="auto"/>
            <w:left w:val="none" w:sz="0" w:space="0" w:color="auto"/>
            <w:bottom w:val="none" w:sz="0" w:space="0" w:color="auto"/>
            <w:right w:val="none" w:sz="0" w:space="0" w:color="auto"/>
          </w:divBdr>
          <w:divsChild>
            <w:div w:id="1362169978">
              <w:marLeft w:val="0"/>
              <w:marRight w:val="0"/>
              <w:marTop w:val="0"/>
              <w:marBottom w:val="0"/>
              <w:divBdr>
                <w:top w:val="none" w:sz="0" w:space="0" w:color="auto"/>
                <w:left w:val="none" w:sz="0" w:space="0" w:color="auto"/>
                <w:bottom w:val="none" w:sz="0" w:space="0" w:color="auto"/>
                <w:right w:val="none" w:sz="0" w:space="0" w:color="auto"/>
              </w:divBdr>
            </w:div>
            <w:div w:id="629700814">
              <w:marLeft w:val="0"/>
              <w:marRight w:val="0"/>
              <w:marTop w:val="0"/>
              <w:marBottom w:val="0"/>
              <w:divBdr>
                <w:top w:val="none" w:sz="0" w:space="0" w:color="auto"/>
                <w:left w:val="none" w:sz="0" w:space="0" w:color="auto"/>
                <w:bottom w:val="none" w:sz="0" w:space="0" w:color="auto"/>
                <w:right w:val="none" w:sz="0" w:space="0" w:color="auto"/>
              </w:divBdr>
            </w:div>
          </w:divsChild>
        </w:div>
        <w:div w:id="447283331">
          <w:marLeft w:val="0"/>
          <w:marRight w:val="0"/>
          <w:marTop w:val="168"/>
          <w:marBottom w:val="0"/>
          <w:divBdr>
            <w:top w:val="none" w:sz="0" w:space="0" w:color="auto"/>
            <w:left w:val="none" w:sz="0" w:space="0" w:color="auto"/>
            <w:bottom w:val="none" w:sz="0" w:space="0" w:color="auto"/>
            <w:right w:val="none" w:sz="0" w:space="0" w:color="auto"/>
          </w:divBdr>
          <w:divsChild>
            <w:div w:id="1930691827">
              <w:marLeft w:val="0"/>
              <w:marRight w:val="0"/>
              <w:marTop w:val="0"/>
              <w:marBottom w:val="0"/>
              <w:divBdr>
                <w:top w:val="none" w:sz="0" w:space="0" w:color="auto"/>
                <w:left w:val="none" w:sz="0" w:space="0" w:color="auto"/>
                <w:bottom w:val="none" w:sz="0" w:space="0" w:color="auto"/>
                <w:right w:val="none" w:sz="0" w:space="0" w:color="auto"/>
              </w:divBdr>
            </w:div>
            <w:div w:id="1507355469">
              <w:marLeft w:val="0"/>
              <w:marRight w:val="0"/>
              <w:marTop w:val="0"/>
              <w:marBottom w:val="0"/>
              <w:divBdr>
                <w:top w:val="none" w:sz="0" w:space="0" w:color="auto"/>
                <w:left w:val="none" w:sz="0" w:space="0" w:color="auto"/>
                <w:bottom w:val="none" w:sz="0" w:space="0" w:color="auto"/>
                <w:right w:val="none" w:sz="0" w:space="0" w:color="auto"/>
              </w:divBdr>
            </w:div>
          </w:divsChild>
        </w:div>
        <w:div w:id="1996639959">
          <w:marLeft w:val="0"/>
          <w:marRight w:val="0"/>
          <w:marTop w:val="168"/>
          <w:marBottom w:val="0"/>
          <w:divBdr>
            <w:top w:val="none" w:sz="0" w:space="0" w:color="auto"/>
            <w:left w:val="none" w:sz="0" w:space="0" w:color="auto"/>
            <w:bottom w:val="none" w:sz="0" w:space="0" w:color="auto"/>
            <w:right w:val="none" w:sz="0" w:space="0" w:color="auto"/>
          </w:divBdr>
          <w:divsChild>
            <w:div w:id="713385848">
              <w:marLeft w:val="0"/>
              <w:marRight w:val="0"/>
              <w:marTop w:val="0"/>
              <w:marBottom w:val="0"/>
              <w:divBdr>
                <w:top w:val="none" w:sz="0" w:space="0" w:color="auto"/>
                <w:left w:val="none" w:sz="0" w:space="0" w:color="auto"/>
                <w:bottom w:val="none" w:sz="0" w:space="0" w:color="auto"/>
                <w:right w:val="none" w:sz="0" w:space="0" w:color="auto"/>
              </w:divBdr>
            </w:div>
            <w:div w:id="2088652542">
              <w:marLeft w:val="0"/>
              <w:marRight w:val="0"/>
              <w:marTop w:val="0"/>
              <w:marBottom w:val="0"/>
              <w:divBdr>
                <w:top w:val="none" w:sz="0" w:space="0" w:color="auto"/>
                <w:left w:val="none" w:sz="0" w:space="0" w:color="auto"/>
                <w:bottom w:val="none" w:sz="0" w:space="0" w:color="auto"/>
                <w:right w:val="none" w:sz="0" w:space="0" w:color="auto"/>
              </w:divBdr>
            </w:div>
          </w:divsChild>
        </w:div>
        <w:div w:id="636573561">
          <w:marLeft w:val="0"/>
          <w:marRight w:val="0"/>
          <w:marTop w:val="168"/>
          <w:marBottom w:val="0"/>
          <w:divBdr>
            <w:top w:val="none" w:sz="0" w:space="0" w:color="auto"/>
            <w:left w:val="none" w:sz="0" w:space="0" w:color="auto"/>
            <w:bottom w:val="none" w:sz="0" w:space="0" w:color="auto"/>
            <w:right w:val="none" w:sz="0" w:space="0" w:color="auto"/>
          </w:divBdr>
          <w:divsChild>
            <w:div w:id="680206182">
              <w:marLeft w:val="0"/>
              <w:marRight w:val="0"/>
              <w:marTop w:val="0"/>
              <w:marBottom w:val="0"/>
              <w:divBdr>
                <w:top w:val="none" w:sz="0" w:space="0" w:color="auto"/>
                <w:left w:val="none" w:sz="0" w:space="0" w:color="auto"/>
                <w:bottom w:val="none" w:sz="0" w:space="0" w:color="auto"/>
                <w:right w:val="none" w:sz="0" w:space="0" w:color="auto"/>
              </w:divBdr>
            </w:div>
            <w:div w:id="206376461">
              <w:marLeft w:val="0"/>
              <w:marRight w:val="0"/>
              <w:marTop w:val="0"/>
              <w:marBottom w:val="0"/>
              <w:divBdr>
                <w:top w:val="none" w:sz="0" w:space="0" w:color="auto"/>
                <w:left w:val="none" w:sz="0" w:space="0" w:color="auto"/>
                <w:bottom w:val="none" w:sz="0" w:space="0" w:color="auto"/>
                <w:right w:val="none" w:sz="0" w:space="0" w:color="auto"/>
              </w:divBdr>
            </w:div>
          </w:divsChild>
        </w:div>
        <w:div w:id="498544858">
          <w:marLeft w:val="0"/>
          <w:marRight w:val="0"/>
          <w:marTop w:val="168"/>
          <w:marBottom w:val="0"/>
          <w:divBdr>
            <w:top w:val="none" w:sz="0" w:space="0" w:color="auto"/>
            <w:left w:val="none" w:sz="0" w:space="0" w:color="auto"/>
            <w:bottom w:val="none" w:sz="0" w:space="0" w:color="auto"/>
            <w:right w:val="none" w:sz="0" w:space="0" w:color="auto"/>
          </w:divBdr>
          <w:divsChild>
            <w:div w:id="1876506628">
              <w:marLeft w:val="0"/>
              <w:marRight w:val="0"/>
              <w:marTop w:val="0"/>
              <w:marBottom w:val="0"/>
              <w:divBdr>
                <w:top w:val="none" w:sz="0" w:space="0" w:color="auto"/>
                <w:left w:val="none" w:sz="0" w:space="0" w:color="auto"/>
                <w:bottom w:val="none" w:sz="0" w:space="0" w:color="auto"/>
                <w:right w:val="none" w:sz="0" w:space="0" w:color="auto"/>
              </w:divBdr>
            </w:div>
            <w:div w:id="2037460065">
              <w:marLeft w:val="0"/>
              <w:marRight w:val="0"/>
              <w:marTop w:val="0"/>
              <w:marBottom w:val="0"/>
              <w:divBdr>
                <w:top w:val="none" w:sz="0" w:space="0" w:color="auto"/>
                <w:left w:val="none" w:sz="0" w:space="0" w:color="auto"/>
                <w:bottom w:val="none" w:sz="0" w:space="0" w:color="auto"/>
                <w:right w:val="none" w:sz="0" w:space="0" w:color="auto"/>
              </w:divBdr>
            </w:div>
          </w:divsChild>
        </w:div>
        <w:div w:id="942416159">
          <w:marLeft w:val="0"/>
          <w:marRight w:val="0"/>
          <w:marTop w:val="168"/>
          <w:marBottom w:val="0"/>
          <w:divBdr>
            <w:top w:val="none" w:sz="0" w:space="0" w:color="auto"/>
            <w:left w:val="none" w:sz="0" w:space="0" w:color="auto"/>
            <w:bottom w:val="none" w:sz="0" w:space="0" w:color="auto"/>
            <w:right w:val="none" w:sz="0" w:space="0" w:color="auto"/>
          </w:divBdr>
          <w:divsChild>
            <w:div w:id="646014619">
              <w:marLeft w:val="0"/>
              <w:marRight w:val="0"/>
              <w:marTop w:val="0"/>
              <w:marBottom w:val="0"/>
              <w:divBdr>
                <w:top w:val="none" w:sz="0" w:space="0" w:color="auto"/>
                <w:left w:val="none" w:sz="0" w:space="0" w:color="auto"/>
                <w:bottom w:val="none" w:sz="0" w:space="0" w:color="auto"/>
                <w:right w:val="none" w:sz="0" w:space="0" w:color="auto"/>
              </w:divBdr>
            </w:div>
            <w:div w:id="18556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7064">
      <w:bodyDiv w:val="1"/>
      <w:marLeft w:val="0"/>
      <w:marRight w:val="0"/>
      <w:marTop w:val="0"/>
      <w:marBottom w:val="0"/>
      <w:divBdr>
        <w:top w:val="none" w:sz="0" w:space="0" w:color="auto"/>
        <w:left w:val="none" w:sz="0" w:space="0" w:color="auto"/>
        <w:bottom w:val="none" w:sz="0" w:space="0" w:color="auto"/>
        <w:right w:val="none" w:sz="0" w:space="0" w:color="auto"/>
      </w:divBdr>
    </w:div>
    <w:div w:id="703215861">
      <w:bodyDiv w:val="1"/>
      <w:marLeft w:val="0"/>
      <w:marRight w:val="0"/>
      <w:marTop w:val="0"/>
      <w:marBottom w:val="0"/>
      <w:divBdr>
        <w:top w:val="none" w:sz="0" w:space="0" w:color="auto"/>
        <w:left w:val="none" w:sz="0" w:space="0" w:color="auto"/>
        <w:bottom w:val="none" w:sz="0" w:space="0" w:color="auto"/>
        <w:right w:val="none" w:sz="0" w:space="0" w:color="auto"/>
      </w:divBdr>
    </w:div>
    <w:div w:id="725107780">
      <w:bodyDiv w:val="1"/>
      <w:marLeft w:val="0"/>
      <w:marRight w:val="0"/>
      <w:marTop w:val="0"/>
      <w:marBottom w:val="0"/>
      <w:divBdr>
        <w:top w:val="none" w:sz="0" w:space="0" w:color="auto"/>
        <w:left w:val="none" w:sz="0" w:space="0" w:color="auto"/>
        <w:bottom w:val="none" w:sz="0" w:space="0" w:color="auto"/>
        <w:right w:val="none" w:sz="0" w:space="0" w:color="auto"/>
      </w:divBdr>
    </w:div>
    <w:div w:id="747382609">
      <w:bodyDiv w:val="1"/>
      <w:marLeft w:val="0"/>
      <w:marRight w:val="0"/>
      <w:marTop w:val="0"/>
      <w:marBottom w:val="0"/>
      <w:divBdr>
        <w:top w:val="none" w:sz="0" w:space="0" w:color="auto"/>
        <w:left w:val="none" w:sz="0" w:space="0" w:color="auto"/>
        <w:bottom w:val="none" w:sz="0" w:space="0" w:color="auto"/>
        <w:right w:val="none" w:sz="0" w:space="0" w:color="auto"/>
      </w:divBdr>
    </w:div>
    <w:div w:id="779375073">
      <w:bodyDiv w:val="1"/>
      <w:marLeft w:val="0"/>
      <w:marRight w:val="0"/>
      <w:marTop w:val="0"/>
      <w:marBottom w:val="0"/>
      <w:divBdr>
        <w:top w:val="none" w:sz="0" w:space="0" w:color="auto"/>
        <w:left w:val="none" w:sz="0" w:space="0" w:color="auto"/>
        <w:bottom w:val="none" w:sz="0" w:space="0" w:color="auto"/>
        <w:right w:val="none" w:sz="0" w:space="0" w:color="auto"/>
      </w:divBdr>
      <w:divsChild>
        <w:div w:id="1744837635">
          <w:marLeft w:val="0"/>
          <w:marRight w:val="0"/>
          <w:marTop w:val="34"/>
          <w:marBottom w:val="34"/>
          <w:divBdr>
            <w:top w:val="none" w:sz="0" w:space="0" w:color="auto"/>
            <w:left w:val="none" w:sz="0" w:space="0" w:color="auto"/>
            <w:bottom w:val="none" w:sz="0" w:space="0" w:color="auto"/>
            <w:right w:val="none" w:sz="0" w:space="0" w:color="auto"/>
          </w:divBdr>
        </w:div>
      </w:divsChild>
    </w:div>
    <w:div w:id="782846435">
      <w:bodyDiv w:val="1"/>
      <w:marLeft w:val="0"/>
      <w:marRight w:val="0"/>
      <w:marTop w:val="0"/>
      <w:marBottom w:val="0"/>
      <w:divBdr>
        <w:top w:val="none" w:sz="0" w:space="0" w:color="auto"/>
        <w:left w:val="none" w:sz="0" w:space="0" w:color="auto"/>
        <w:bottom w:val="none" w:sz="0" w:space="0" w:color="auto"/>
        <w:right w:val="none" w:sz="0" w:space="0" w:color="auto"/>
      </w:divBdr>
    </w:div>
    <w:div w:id="798764972">
      <w:bodyDiv w:val="1"/>
      <w:marLeft w:val="0"/>
      <w:marRight w:val="0"/>
      <w:marTop w:val="0"/>
      <w:marBottom w:val="0"/>
      <w:divBdr>
        <w:top w:val="none" w:sz="0" w:space="0" w:color="auto"/>
        <w:left w:val="none" w:sz="0" w:space="0" w:color="auto"/>
        <w:bottom w:val="none" w:sz="0" w:space="0" w:color="auto"/>
        <w:right w:val="none" w:sz="0" w:space="0" w:color="auto"/>
      </w:divBdr>
    </w:div>
    <w:div w:id="837772650">
      <w:bodyDiv w:val="1"/>
      <w:marLeft w:val="0"/>
      <w:marRight w:val="0"/>
      <w:marTop w:val="0"/>
      <w:marBottom w:val="0"/>
      <w:divBdr>
        <w:top w:val="none" w:sz="0" w:space="0" w:color="auto"/>
        <w:left w:val="none" w:sz="0" w:space="0" w:color="auto"/>
        <w:bottom w:val="none" w:sz="0" w:space="0" w:color="auto"/>
        <w:right w:val="none" w:sz="0" w:space="0" w:color="auto"/>
      </w:divBdr>
    </w:div>
    <w:div w:id="847988904">
      <w:bodyDiv w:val="1"/>
      <w:marLeft w:val="0"/>
      <w:marRight w:val="0"/>
      <w:marTop w:val="0"/>
      <w:marBottom w:val="0"/>
      <w:divBdr>
        <w:top w:val="none" w:sz="0" w:space="0" w:color="auto"/>
        <w:left w:val="none" w:sz="0" w:space="0" w:color="auto"/>
        <w:bottom w:val="none" w:sz="0" w:space="0" w:color="auto"/>
        <w:right w:val="none" w:sz="0" w:space="0" w:color="auto"/>
      </w:divBdr>
    </w:div>
    <w:div w:id="918715826">
      <w:bodyDiv w:val="1"/>
      <w:marLeft w:val="0"/>
      <w:marRight w:val="0"/>
      <w:marTop w:val="0"/>
      <w:marBottom w:val="0"/>
      <w:divBdr>
        <w:top w:val="none" w:sz="0" w:space="0" w:color="auto"/>
        <w:left w:val="none" w:sz="0" w:space="0" w:color="auto"/>
        <w:bottom w:val="none" w:sz="0" w:space="0" w:color="auto"/>
        <w:right w:val="none" w:sz="0" w:space="0" w:color="auto"/>
      </w:divBdr>
    </w:div>
    <w:div w:id="954095296">
      <w:bodyDiv w:val="1"/>
      <w:marLeft w:val="0"/>
      <w:marRight w:val="0"/>
      <w:marTop w:val="0"/>
      <w:marBottom w:val="0"/>
      <w:divBdr>
        <w:top w:val="none" w:sz="0" w:space="0" w:color="auto"/>
        <w:left w:val="none" w:sz="0" w:space="0" w:color="auto"/>
        <w:bottom w:val="none" w:sz="0" w:space="0" w:color="auto"/>
        <w:right w:val="none" w:sz="0" w:space="0" w:color="auto"/>
      </w:divBdr>
    </w:div>
    <w:div w:id="959268098">
      <w:bodyDiv w:val="1"/>
      <w:marLeft w:val="0"/>
      <w:marRight w:val="0"/>
      <w:marTop w:val="0"/>
      <w:marBottom w:val="0"/>
      <w:divBdr>
        <w:top w:val="none" w:sz="0" w:space="0" w:color="auto"/>
        <w:left w:val="none" w:sz="0" w:space="0" w:color="auto"/>
        <w:bottom w:val="none" w:sz="0" w:space="0" w:color="auto"/>
        <w:right w:val="none" w:sz="0" w:space="0" w:color="auto"/>
      </w:divBdr>
    </w:div>
    <w:div w:id="983389998">
      <w:bodyDiv w:val="1"/>
      <w:marLeft w:val="0"/>
      <w:marRight w:val="0"/>
      <w:marTop w:val="0"/>
      <w:marBottom w:val="0"/>
      <w:divBdr>
        <w:top w:val="none" w:sz="0" w:space="0" w:color="auto"/>
        <w:left w:val="none" w:sz="0" w:space="0" w:color="auto"/>
        <w:bottom w:val="none" w:sz="0" w:space="0" w:color="auto"/>
        <w:right w:val="none" w:sz="0" w:space="0" w:color="auto"/>
      </w:divBdr>
    </w:div>
    <w:div w:id="992836975">
      <w:bodyDiv w:val="1"/>
      <w:marLeft w:val="0"/>
      <w:marRight w:val="0"/>
      <w:marTop w:val="0"/>
      <w:marBottom w:val="0"/>
      <w:divBdr>
        <w:top w:val="none" w:sz="0" w:space="0" w:color="auto"/>
        <w:left w:val="none" w:sz="0" w:space="0" w:color="auto"/>
        <w:bottom w:val="none" w:sz="0" w:space="0" w:color="auto"/>
        <w:right w:val="none" w:sz="0" w:space="0" w:color="auto"/>
      </w:divBdr>
    </w:div>
    <w:div w:id="1012488729">
      <w:bodyDiv w:val="1"/>
      <w:marLeft w:val="0"/>
      <w:marRight w:val="0"/>
      <w:marTop w:val="0"/>
      <w:marBottom w:val="0"/>
      <w:divBdr>
        <w:top w:val="none" w:sz="0" w:space="0" w:color="auto"/>
        <w:left w:val="none" w:sz="0" w:space="0" w:color="auto"/>
        <w:bottom w:val="none" w:sz="0" w:space="0" w:color="auto"/>
        <w:right w:val="none" w:sz="0" w:space="0" w:color="auto"/>
      </w:divBdr>
    </w:div>
    <w:div w:id="1031029555">
      <w:bodyDiv w:val="1"/>
      <w:marLeft w:val="0"/>
      <w:marRight w:val="0"/>
      <w:marTop w:val="0"/>
      <w:marBottom w:val="0"/>
      <w:divBdr>
        <w:top w:val="none" w:sz="0" w:space="0" w:color="auto"/>
        <w:left w:val="none" w:sz="0" w:space="0" w:color="auto"/>
        <w:bottom w:val="none" w:sz="0" w:space="0" w:color="auto"/>
        <w:right w:val="none" w:sz="0" w:space="0" w:color="auto"/>
      </w:divBdr>
      <w:divsChild>
        <w:div w:id="1840347872">
          <w:marLeft w:val="0"/>
          <w:marRight w:val="0"/>
          <w:marTop w:val="34"/>
          <w:marBottom w:val="34"/>
          <w:divBdr>
            <w:top w:val="none" w:sz="0" w:space="0" w:color="auto"/>
            <w:left w:val="none" w:sz="0" w:space="0" w:color="auto"/>
            <w:bottom w:val="none" w:sz="0" w:space="0" w:color="auto"/>
            <w:right w:val="none" w:sz="0" w:space="0" w:color="auto"/>
          </w:divBdr>
        </w:div>
        <w:div w:id="256717909">
          <w:marLeft w:val="0"/>
          <w:marRight w:val="0"/>
          <w:marTop w:val="0"/>
          <w:marBottom w:val="0"/>
          <w:divBdr>
            <w:top w:val="none" w:sz="0" w:space="0" w:color="auto"/>
            <w:left w:val="none" w:sz="0" w:space="0" w:color="auto"/>
            <w:bottom w:val="none" w:sz="0" w:space="0" w:color="auto"/>
            <w:right w:val="none" w:sz="0" w:space="0" w:color="auto"/>
          </w:divBdr>
        </w:div>
      </w:divsChild>
    </w:div>
    <w:div w:id="1046682003">
      <w:bodyDiv w:val="1"/>
      <w:marLeft w:val="0"/>
      <w:marRight w:val="0"/>
      <w:marTop w:val="0"/>
      <w:marBottom w:val="0"/>
      <w:divBdr>
        <w:top w:val="none" w:sz="0" w:space="0" w:color="auto"/>
        <w:left w:val="none" w:sz="0" w:space="0" w:color="auto"/>
        <w:bottom w:val="none" w:sz="0" w:space="0" w:color="auto"/>
        <w:right w:val="none" w:sz="0" w:space="0" w:color="auto"/>
      </w:divBdr>
    </w:div>
    <w:div w:id="1060859872">
      <w:bodyDiv w:val="1"/>
      <w:marLeft w:val="0"/>
      <w:marRight w:val="0"/>
      <w:marTop w:val="0"/>
      <w:marBottom w:val="0"/>
      <w:divBdr>
        <w:top w:val="none" w:sz="0" w:space="0" w:color="auto"/>
        <w:left w:val="none" w:sz="0" w:space="0" w:color="auto"/>
        <w:bottom w:val="none" w:sz="0" w:space="0" w:color="auto"/>
        <w:right w:val="none" w:sz="0" w:space="0" w:color="auto"/>
      </w:divBdr>
    </w:div>
    <w:div w:id="1070347398">
      <w:bodyDiv w:val="1"/>
      <w:marLeft w:val="0"/>
      <w:marRight w:val="0"/>
      <w:marTop w:val="0"/>
      <w:marBottom w:val="0"/>
      <w:divBdr>
        <w:top w:val="none" w:sz="0" w:space="0" w:color="auto"/>
        <w:left w:val="none" w:sz="0" w:space="0" w:color="auto"/>
        <w:bottom w:val="none" w:sz="0" w:space="0" w:color="auto"/>
        <w:right w:val="none" w:sz="0" w:space="0" w:color="auto"/>
      </w:divBdr>
    </w:div>
    <w:div w:id="1097291452">
      <w:bodyDiv w:val="1"/>
      <w:marLeft w:val="0"/>
      <w:marRight w:val="0"/>
      <w:marTop w:val="0"/>
      <w:marBottom w:val="0"/>
      <w:divBdr>
        <w:top w:val="none" w:sz="0" w:space="0" w:color="auto"/>
        <w:left w:val="none" w:sz="0" w:space="0" w:color="auto"/>
        <w:bottom w:val="none" w:sz="0" w:space="0" w:color="auto"/>
        <w:right w:val="none" w:sz="0" w:space="0" w:color="auto"/>
      </w:divBdr>
    </w:div>
    <w:div w:id="1111633857">
      <w:bodyDiv w:val="1"/>
      <w:marLeft w:val="0"/>
      <w:marRight w:val="0"/>
      <w:marTop w:val="0"/>
      <w:marBottom w:val="0"/>
      <w:divBdr>
        <w:top w:val="none" w:sz="0" w:space="0" w:color="auto"/>
        <w:left w:val="none" w:sz="0" w:space="0" w:color="auto"/>
        <w:bottom w:val="none" w:sz="0" w:space="0" w:color="auto"/>
        <w:right w:val="none" w:sz="0" w:space="0" w:color="auto"/>
      </w:divBdr>
      <w:divsChild>
        <w:div w:id="1381444406">
          <w:marLeft w:val="0"/>
          <w:marRight w:val="0"/>
          <w:marTop w:val="0"/>
          <w:marBottom w:val="0"/>
          <w:divBdr>
            <w:top w:val="none" w:sz="0" w:space="0" w:color="auto"/>
            <w:left w:val="none" w:sz="0" w:space="0" w:color="auto"/>
            <w:bottom w:val="none" w:sz="0" w:space="0" w:color="auto"/>
            <w:right w:val="none" w:sz="0" w:space="0" w:color="auto"/>
          </w:divBdr>
          <w:divsChild>
            <w:div w:id="1878815497">
              <w:marLeft w:val="0"/>
              <w:marRight w:val="0"/>
              <w:marTop w:val="0"/>
              <w:marBottom w:val="0"/>
              <w:divBdr>
                <w:top w:val="none" w:sz="0" w:space="0" w:color="auto"/>
                <w:left w:val="none" w:sz="0" w:space="0" w:color="auto"/>
                <w:bottom w:val="none" w:sz="0" w:space="0" w:color="auto"/>
                <w:right w:val="none" w:sz="0" w:space="0" w:color="auto"/>
              </w:divBdr>
              <w:divsChild>
                <w:div w:id="271209984">
                  <w:marLeft w:val="0"/>
                  <w:marRight w:val="0"/>
                  <w:marTop w:val="0"/>
                  <w:marBottom w:val="0"/>
                  <w:divBdr>
                    <w:top w:val="none" w:sz="0" w:space="0" w:color="auto"/>
                    <w:left w:val="none" w:sz="0" w:space="0" w:color="auto"/>
                    <w:bottom w:val="none" w:sz="0" w:space="0" w:color="auto"/>
                    <w:right w:val="none" w:sz="0" w:space="0" w:color="auto"/>
                  </w:divBdr>
                  <w:divsChild>
                    <w:div w:id="2109692915">
                      <w:marLeft w:val="0"/>
                      <w:marRight w:val="0"/>
                      <w:marTop w:val="0"/>
                      <w:marBottom w:val="0"/>
                      <w:divBdr>
                        <w:top w:val="none" w:sz="0" w:space="0" w:color="auto"/>
                        <w:left w:val="none" w:sz="0" w:space="0" w:color="auto"/>
                        <w:bottom w:val="none" w:sz="0" w:space="0" w:color="auto"/>
                        <w:right w:val="none" w:sz="0" w:space="0" w:color="auto"/>
                      </w:divBdr>
                      <w:divsChild>
                        <w:div w:id="760486653">
                          <w:marLeft w:val="0"/>
                          <w:marRight w:val="0"/>
                          <w:marTop w:val="0"/>
                          <w:marBottom w:val="0"/>
                          <w:divBdr>
                            <w:top w:val="none" w:sz="0" w:space="0" w:color="auto"/>
                            <w:left w:val="none" w:sz="0" w:space="0" w:color="auto"/>
                            <w:bottom w:val="none" w:sz="0" w:space="0" w:color="auto"/>
                            <w:right w:val="none" w:sz="0" w:space="0" w:color="auto"/>
                          </w:divBdr>
                          <w:divsChild>
                            <w:div w:id="729110448">
                              <w:marLeft w:val="136"/>
                              <w:marRight w:val="136"/>
                              <w:marTop w:val="0"/>
                              <w:marBottom w:val="0"/>
                              <w:divBdr>
                                <w:top w:val="none" w:sz="0" w:space="0" w:color="auto"/>
                                <w:left w:val="none" w:sz="0" w:space="0" w:color="auto"/>
                                <w:bottom w:val="none" w:sz="0" w:space="0" w:color="auto"/>
                                <w:right w:val="none" w:sz="0" w:space="0" w:color="auto"/>
                              </w:divBdr>
                              <w:divsChild>
                                <w:div w:id="604119270">
                                  <w:marLeft w:val="0"/>
                                  <w:marRight w:val="0"/>
                                  <w:marTop w:val="0"/>
                                  <w:marBottom w:val="0"/>
                                  <w:divBdr>
                                    <w:top w:val="none" w:sz="0" w:space="0" w:color="auto"/>
                                    <w:left w:val="none" w:sz="0" w:space="0" w:color="auto"/>
                                    <w:bottom w:val="none" w:sz="0" w:space="0" w:color="auto"/>
                                    <w:right w:val="none" w:sz="0" w:space="0" w:color="auto"/>
                                  </w:divBdr>
                                  <w:divsChild>
                                    <w:div w:id="792137963">
                                      <w:marLeft w:val="0"/>
                                      <w:marRight w:val="0"/>
                                      <w:marTop w:val="0"/>
                                      <w:marBottom w:val="0"/>
                                      <w:divBdr>
                                        <w:top w:val="none" w:sz="0" w:space="0" w:color="auto"/>
                                        <w:left w:val="none" w:sz="0" w:space="0" w:color="auto"/>
                                        <w:bottom w:val="none" w:sz="0" w:space="0" w:color="auto"/>
                                        <w:right w:val="none" w:sz="0" w:space="0" w:color="auto"/>
                                      </w:divBdr>
                                      <w:divsChild>
                                        <w:div w:id="797338643">
                                          <w:marLeft w:val="0"/>
                                          <w:marRight w:val="0"/>
                                          <w:marTop w:val="0"/>
                                          <w:marBottom w:val="0"/>
                                          <w:divBdr>
                                            <w:top w:val="none" w:sz="0" w:space="0" w:color="auto"/>
                                            <w:left w:val="none" w:sz="0" w:space="0" w:color="auto"/>
                                            <w:bottom w:val="none" w:sz="0" w:space="0" w:color="auto"/>
                                            <w:right w:val="none" w:sz="0" w:space="0" w:color="auto"/>
                                          </w:divBdr>
                                          <w:divsChild>
                                            <w:div w:id="1964342005">
                                              <w:marLeft w:val="0"/>
                                              <w:marRight w:val="0"/>
                                              <w:marTop w:val="0"/>
                                              <w:marBottom w:val="0"/>
                                              <w:divBdr>
                                                <w:top w:val="none" w:sz="0" w:space="0" w:color="auto"/>
                                                <w:left w:val="none" w:sz="0" w:space="0" w:color="auto"/>
                                                <w:bottom w:val="none" w:sz="0" w:space="0" w:color="auto"/>
                                                <w:right w:val="none" w:sz="0" w:space="0" w:color="auto"/>
                                              </w:divBdr>
                                              <w:divsChild>
                                                <w:div w:id="1199969154">
                                                  <w:marLeft w:val="0"/>
                                                  <w:marRight w:val="0"/>
                                                  <w:marTop w:val="0"/>
                                                  <w:marBottom w:val="0"/>
                                                  <w:divBdr>
                                                    <w:top w:val="none" w:sz="0" w:space="0" w:color="auto"/>
                                                    <w:left w:val="none" w:sz="0" w:space="0" w:color="auto"/>
                                                    <w:bottom w:val="none" w:sz="0" w:space="0" w:color="auto"/>
                                                    <w:right w:val="none" w:sz="0" w:space="0" w:color="auto"/>
                                                  </w:divBdr>
                                                  <w:divsChild>
                                                    <w:div w:id="327759194">
                                                      <w:marLeft w:val="0"/>
                                                      <w:marRight w:val="0"/>
                                                      <w:marTop w:val="0"/>
                                                      <w:marBottom w:val="0"/>
                                                      <w:divBdr>
                                                        <w:top w:val="none" w:sz="0" w:space="0" w:color="auto"/>
                                                        <w:left w:val="none" w:sz="0" w:space="0" w:color="auto"/>
                                                        <w:bottom w:val="none" w:sz="0" w:space="0" w:color="auto"/>
                                                        <w:right w:val="none" w:sz="0" w:space="0" w:color="auto"/>
                                                      </w:divBdr>
                                                      <w:divsChild>
                                                        <w:div w:id="1149905857">
                                                          <w:marLeft w:val="0"/>
                                                          <w:marRight w:val="0"/>
                                                          <w:marTop w:val="0"/>
                                                          <w:marBottom w:val="0"/>
                                                          <w:divBdr>
                                                            <w:top w:val="none" w:sz="0" w:space="0" w:color="auto"/>
                                                            <w:left w:val="none" w:sz="0" w:space="0" w:color="auto"/>
                                                            <w:bottom w:val="none" w:sz="0" w:space="0" w:color="auto"/>
                                                            <w:right w:val="none" w:sz="0" w:space="0" w:color="auto"/>
                                                          </w:divBdr>
                                                          <w:divsChild>
                                                            <w:div w:id="1669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4783567">
      <w:bodyDiv w:val="1"/>
      <w:marLeft w:val="0"/>
      <w:marRight w:val="0"/>
      <w:marTop w:val="0"/>
      <w:marBottom w:val="0"/>
      <w:divBdr>
        <w:top w:val="none" w:sz="0" w:space="0" w:color="auto"/>
        <w:left w:val="none" w:sz="0" w:space="0" w:color="auto"/>
        <w:bottom w:val="none" w:sz="0" w:space="0" w:color="auto"/>
        <w:right w:val="none" w:sz="0" w:space="0" w:color="auto"/>
      </w:divBdr>
      <w:divsChild>
        <w:div w:id="716929174">
          <w:marLeft w:val="0"/>
          <w:marRight w:val="0"/>
          <w:marTop w:val="0"/>
          <w:marBottom w:val="0"/>
          <w:divBdr>
            <w:top w:val="none" w:sz="0" w:space="0" w:color="auto"/>
            <w:left w:val="none" w:sz="0" w:space="0" w:color="auto"/>
            <w:bottom w:val="none" w:sz="0" w:space="0" w:color="auto"/>
            <w:right w:val="none" w:sz="0" w:space="0" w:color="auto"/>
          </w:divBdr>
          <w:divsChild>
            <w:div w:id="1844709478">
              <w:marLeft w:val="0"/>
              <w:marRight w:val="0"/>
              <w:marTop w:val="0"/>
              <w:marBottom w:val="0"/>
              <w:divBdr>
                <w:top w:val="none" w:sz="0" w:space="0" w:color="auto"/>
                <w:left w:val="none" w:sz="0" w:space="0" w:color="auto"/>
                <w:bottom w:val="none" w:sz="0" w:space="0" w:color="auto"/>
                <w:right w:val="none" w:sz="0" w:space="0" w:color="auto"/>
              </w:divBdr>
              <w:divsChild>
                <w:div w:id="200754817">
                  <w:marLeft w:val="0"/>
                  <w:marRight w:val="0"/>
                  <w:marTop w:val="0"/>
                  <w:marBottom w:val="0"/>
                  <w:divBdr>
                    <w:top w:val="none" w:sz="0" w:space="0" w:color="auto"/>
                    <w:left w:val="none" w:sz="0" w:space="0" w:color="auto"/>
                    <w:bottom w:val="none" w:sz="0" w:space="0" w:color="auto"/>
                    <w:right w:val="none" w:sz="0" w:space="0" w:color="auto"/>
                  </w:divBdr>
                  <w:divsChild>
                    <w:div w:id="96025798">
                      <w:marLeft w:val="0"/>
                      <w:marRight w:val="0"/>
                      <w:marTop w:val="0"/>
                      <w:marBottom w:val="0"/>
                      <w:divBdr>
                        <w:top w:val="none" w:sz="0" w:space="0" w:color="auto"/>
                        <w:left w:val="none" w:sz="0" w:space="0" w:color="auto"/>
                        <w:bottom w:val="none" w:sz="0" w:space="0" w:color="auto"/>
                        <w:right w:val="none" w:sz="0" w:space="0" w:color="auto"/>
                      </w:divBdr>
                      <w:divsChild>
                        <w:div w:id="809980397">
                          <w:marLeft w:val="0"/>
                          <w:marRight w:val="0"/>
                          <w:marTop w:val="0"/>
                          <w:marBottom w:val="0"/>
                          <w:divBdr>
                            <w:top w:val="none" w:sz="0" w:space="0" w:color="auto"/>
                            <w:left w:val="none" w:sz="0" w:space="0" w:color="auto"/>
                            <w:bottom w:val="none" w:sz="0" w:space="0" w:color="auto"/>
                            <w:right w:val="none" w:sz="0" w:space="0" w:color="auto"/>
                          </w:divBdr>
                          <w:divsChild>
                            <w:div w:id="732967354">
                              <w:marLeft w:val="136"/>
                              <w:marRight w:val="136"/>
                              <w:marTop w:val="0"/>
                              <w:marBottom w:val="0"/>
                              <w:divBdr>
                                <w:top w:val="none" w:sz="0" w:space="0" w:color="auto"/>
                                <w:left w:val="none" w:sz="0" w:space="0" w:color="auto"/>
                                <w:bottom w:val="none" w:sz="0" w:space="0" w:color="auto"/>
                                <w:right w:val="none" w:sz="0" w:space="0" w:color="auto"/>
                              </w:divBdr>
                              <w:divsChild>
                                <w:div w:id="1908029912">
                                  <w:marLeft w:val="0"/>
                                  <w:marRight w:val="0"/>
                                  <w:marTop w:val="0"/>
                                  <w:marBottom w:val="0"/>
                                  <w:divBdr>
                                    <w:top w:val="none" w:sz="0" w:space="0" w:color="auto"/>
                                    <w:left w:val="none" w:sz="0" w:space="0" w:color="auto"/>
                                    <w:bottom w:val="none" w:sz="0" w:space="0" w:color="auto"/>
                                    <w:right w:val="none" w:sz="0" w:space="0" w:color="auto"/>
                                  </w:divBdr>
                                  <w:divsChild>
                                    <w:div w:id="762531398">
                                      <w:marLeft w:val="0"/>
                                      <w:marRight w:val="0"/>
                                      <w:marTop w:val="0"/>
                                      <w:marBottom w:val="0"/>
                                      <w:divBdr>
                                        <w:top w:val="none" w:sz="0" w:space="0" w:color="auto"/>
                                        <w:left w:val="none" w:sz="0" w:space="0" w:color="auto"/>
                                        <w:bottom w:val="none" w:sz="0" w:space="0" w:color="auto"/>
                                        <w:right w:val="none" w:sz="0" w:space="0" w:color="auto"/>
                                      </w:divBdr>
                                      <w:divsChild>
                                        <w:div w:id="1726637341">
                                          <w:marLeft w:val="0"/>
                                          <w:marRight w:val="0"/>
                                          <w:marTop w:val="0"/>
                                          <w:marBottom w:val="0"/>
                                          <w:divBdr>
                                            <w:top w:val="none" w:sz="0" w:space="0" w:color="auto"/>
                                            <w:left w:val="none" w:sz="0" w:space="0" w:color="auto"/>
                                            <w:bottom w:val="none" w:sz="0" w:space="0" w:color="auto"/>
                                            <w:right w:val="none" w:sz="0" w:space="0" w:color="auto"/>
                                          </w:divBdr>
                                          <w:divsChild>
                                            <w:div w:id="1660501412">
                                              <w:marLeft w:val="0"/>
                                              <w:marRight w:val="0"/>
                                              <w:marTop w:val="0"/>
                                              <w:marBottom w:val="0"/>
                                              <w:divBdr>
                                                <w:top w:val="none" w:sz="0" w:space="0" w:color="auto"/>
                                                <w:left w:val="none" w:sz="0" w:space="0" w:color="auto"/>
                                                <w:bottom w:val="none" w:sz="0" w:space="0" w:color="auto"/>
                                                <w:right w:val="none" w:sz="0" w:space="0" w:color="auto"/>
                                              </w:divBdr>
                                              <w:divsChild>
                                                <w:div w:id="1635018622">
                                                  <w:marLeft w:val="0"/>
                                                  <w:marRight w:val="0"/>
                                                  <w:marTop w:val="0"/>
                                                  <w:marBottom w:val="0"/>
                                                  <w:divBdr>
                                                    <w:top w:val="none" w:sz="0" w:space="0" w:color="auto"/>
                                                    <w:left w:val="none" w:sz="0" w:space="0" w:color="auto"/>
                                                    <w:bottom w:val="none" w:sz="0" w:space="0" w:color="auto"/>
                                                    <w:right w:val="none" w:sz="0" w:space="0" w:color="auto"/>
                                                  </w:divBdr>
                                                  <w:divsChild>
                                                    <w:div w:id="1232697025">
                                                      <w:marLeft w:val="0"/>
                                                      <w:marRight w:val="0"/>
                                                      <w:marTop w:val="0"/>
                                                      <w:marBottom w:val="0"/>
                                                      <w:divBdr>
                                                        <w:top w:val="none" w:sz="0" w:space="0" w:color="auto"/>
                                                        <w:left w:val="none" w:sz="0" w:space="0" w:color="auto"/>
                                                        <w:bottom w:val="none" w:sz="0" w:space="0" w:color="auto"/>
                                                        <w:right w:val="none" w:sz="0" w:space="0" w:color="auto"/>
                                                      </w:divBdr>
                                                      <w:divsChild>
                                                        <w:div w:id="1397586194">
                                                          <w:marLeft w:val="0"/>
                                                          <w:marRight w:val="0"/>
                                                          <w:marTop w:val="0"/>
                                                          <w:marBottom w:val="0"/>
                                                          <w:divBdr>
                                                            <w:top w:val="none" w:sz="0" w:space="0" w:color="auto"/>
                                                            <w:left w:val="none" w:sz="0" w:space="0" w:color="auto"/>
                                                            <w:bottom w:val="none" w:sz="0" w:space="0" w:color="auto"/>
                                                            <w:right w:val="none" w:sz="0" w:space="0" w:color="auto"/>
                                                          </w:divBdr>
                                                          <w:divsChild>
                                                            <w:div w:id="8519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6082">
                                                      <w:marLeft w:val="0"/>
                                                      <w:marRight w:val="0"/>
                                                      <w:marTop w:val="0"/>
                                                      <w:marBottom w:val="0"/>
                                                      <w:divBdr>
                                                        <w:top w:val="none" w:sz="0" w:space="0" w:color="auto"/>
                                                        <w:left w:val="none" w:sz="0" w:space="0" w:color="auto"/>
                                                        <w:bottom w:val="none" w:sz="0" w:space="0" w:color="auto"/>
                                                        <w:right w:val="none" w:sz="0" w:space="0" w:color="auto"/>
                                                      </w:divBdr>
                                                      <w:divsChild>
                                                        <w:div w:id="439112430">
                                                          <w:marLeft w:val="0"/>
                                                          <w:marRight w:val="0"/>
                                                          <w:marTop w:val="0"/>
                                                          <w:marBottom w:val="0"/>
                                                          <w:divBdr>
                                                            <w:top w:val="none" w:sz="0" w:space="0" w:color="auto"/>
                                                            <w:left w:val="none" w:sz="0" w:space="0" w:color="auto"/>
                                                            <w:bottom w:val="none" w:sz="0" w:space="0" w:color="auto"/>
                                                            <w:right w:val="none" w:sz="0" w:space="0" w:color="auto"/>
                                                          </w:divBdr>
                                                          <w:divsChild>
                                                            <w:div w:id="1029600492">
                                                              <w:marLeft w:val="0"/>
                                                              <w:marRight w:val="0"/>
                                                              <w:marTop w:val="0"/>
                                                              <w:marBottom w:val="0"/>
                                                              <w:divBdr>
                                                                <w:top w:val="none" w:sz="0" w:space="0" w:color="auto"/>
                                                                <w:left w:val="none" w:sz="0" w:space="0" w:color="auto"/>
                                                                <w:bottom w:val="none" w:sz="0" w:space="0" w:color="auto"/>
                                                                <w:right w:val="none" w:sz="0" w:space="0" w:color="auto"/>
                                                              </w:divBdr>
                                                              <w:divsChild>
                                                                <w:div w:id="1707413059">
                                                                  <w:marLeft w:val="0"/>
                                                                  <w:marRight w:val="0"/>
                                                                  <w:marTop w:val="0"/>
                                                                  <w:marBottom w:val="0"/>
                                                                  <w:divBdr>
                                                                    <w:top w:val="none" w:sz="0" w:space="0" w:color="auto"/>
                                                                    <w:left w:val="none" w:sz="0" w:space="0" w:color="auto"/>
                                                                    <w:bottom w:val="none" w:sz="0" w:space="0" w:color="auto"/>
                                                                    <w:right w:val="none" w:sz="0" w:space="0" w:color="auto"/>
                                                                  </w:divBdr>
                                                                  <w:divsChild>
                                                                    <w:div w:id="136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0608413">
      <w:bodyDiv w:val="1"/>
      <w:marLeft w:val="0"/>
      <w:marRight w:val="0"/>
      <w:marTop w:val="0"/>
      <w:marBottom w:val="0"/>
      <w:divBdr>
        <w:top w:val="none" w:sz="0" w:space="0" w:color="auto"/>
        <w:left w:val="none" w:sz="0" w:space="0" w:color="auto"/>
        <w:bottom w:val="none" w:sz="0" w:space="0" w:color="auto"/>
        <w:right w:val="none" w:sz="0" w:space="0" w:color="auto"/>
      </w:divBdr>
    </w:div>
    <w:div w:id="1177502753">
      <w:bodyDiv w:val="1"/>
      <w:marLeft w:val="0"/>
      <w:marRight w:val="0"/>
      <w:marTop w:val="0"/>
      <w:marBottom w:val="0"/>
      <w:divBdr>
        <w:top w:val="none" w:sz="0" w:space="0" w:color="auto"/>
        <w:left w:val="none" w:sz="0" w:space="0" w:color="auto"/>
        <w:bottom w:val="none" w:sz="0" w:space="0" w:color="auto"/>
        <w:right w:val="none" w:sz="0" w:space="0" w:color="auto"/>
      </w:divBdr>
      <w:divsChild>
        <w:div w:id="1283459561">
          <w:marLeft w:val="0"/>
          <w:marRight w:val="0"/>
          <w:marTop w:val="0"/>
          <w:marBottom w:val="0"/>
          <w:divBdr>
            <w:top w:val="none" w:sz="0" w:space="0" w:color="auto"/>
            <w:left w:val="none" w:sz="0" w:space="0" w:color="auto"/>
            <w:bottom w:val="none" w:sz="0" w:space="0" w:color="auto"/>
            <w:right w:val="none" w:sz="0" w:space="0" w:color="auto"/>
          </w:divBdr>
          <w:divsChild>
            <w:div w:id="431515817">
              <w:marLeft w:val="0"/>
              <w:marRight w:val="0"/>
              <w:marTop w:val="0"/>
              <w:marBottom w:val="0"/>
              <w:divBdr>
                <w:top w:val="none" w:sz="0" w:space="0" w:color="auto"/>
                <w:left w:val="none" w:sz="0" w:space="0" w:color="auto"/>
                <w:bottom w:val="none" w:sz="0" w:space="0" w:color="auto"/>
                <w:right w:val="none" w:sz="0" w:space="0" w:color="auto"/>
              </w:divBdr>
              <w:divsChild>
                <w:div w:id="1191187214">
                  <w:marLeft w:val="0"/>
                  <w:marRight w:val="0"/>
                  <w:marTop w:val="0"/>
                  <w:marBottom w:val="0"/>
                  <w:divBdr>
                    <w:top w:val="none" w:sz="0" w:space="0" w:color="auto"/>
                    <w:left w:val="none" w:sz="0" w:space="0" w:color="auto"/>
                    <w:bottom w:val="none" w:sz="0" w:space="0" w:color="auto"/>
                    <w:right w:val="none" w:sz="0" w:space="0" w:color="auto"/>
                  </w:divBdr>
                  <w:divsChild>
                    <w:div w:id="1735355148">
                      <w:marLeft w:val="0"/>
                      <w:marRight w:val="0"/>
                      <w:marTop w:val="0"/>
                      <w:marBottom w:val="0"/>
                      <w:divBdr>
                        <w:top w:val="none" w:sz="0" w:space="0" w:color="auto"/>
                        <w:left w:val="none" w:sz="0" w:space="0" w:color="auto"/>
                        <w:bottom w:val="none" w:sz="0" w:space="0" w:color="auto"/>
                        <w:right w:val="none" w:sz="0" w:space="0" w:color="auto"/>
                      </w:divBdr>
                      <w:divsChild>
                        <w:div w:id="173688816">
                          <w:marLeft w:val="0"/>
                          <w:marRight w:val="0"/>
                          <w:marTop w:val="0"/>
                          <w:marBottom w:val="0"/>
                          <w:divBdr>
                            <w:top w:val="none" w:sz="0" w:space="0" w:color="auto"/>
                            <w:left w:val="none" w:sz="0" w:space="0" w:color="auto"/>
                            <w:bottom w:val="none" w:sz="0" w:space="0" w:color="auto"/>
                            <w:right w:val="none" w:sz="0" w:space="0" w:color="auto"/>
                          </w:divBdr>
                          <w:divsChild>
                            <w:div w:id="1990594471">
                              <w:marLeft w:val="136"/>
                              <w:marRight w:val="136"/>
                              <w:marTop w:val="0"/>
                              <w:marBottom w:val="0"/>
                              <w:divBdr>
                                <w:top w:val="none" w:sz="0" w:space="0" w:color="auto"/>
                                <w:left w:val="none" w:sz="0" w:space="0" w:color="auto"/>
                                <w:bottom w:val="none" w:sz="0" w:space="0" w:color="auto"/>
                                <w:right w:val="none" w:sz="0" w:space="0" w:color="auto"/>
                              </w:divBdr>
                              <w:divsChild>
                                <w:div w:id="2002931450">
                                  <w:marLeft w:val="0"/>
                                  <w:marRight w:val="0"/>
                                  <w:marTop w:val="0"/>
                                  <w:marBottom w:val="0"/>
                                  <w:divBdr>
                                    <w:top w:val="none" w:sz="0" w:space="0" w:color="auto"/>
                                    <w:left w:val="none" w:sz="0" w:space="0" w:color="auto"/>
                                    <w:bottom w:val="none" w:sz="0" w:space="0" w:color="auto"/>
                                    <w:right w:val="none" w:sz="0" w:space="0" w:color="auto"/>
                                  </w:divBdr>
                                  <w:divsChild>
                                    <w:div w:id="580061868">
                                      <w:marLeft w:val="0"/>
                                      <w:marRight w:val="0"/>
                                      <w:marTop w:val="0"/>
                                      <w:marBottom w:val="0"/>
                                      <w:divBdr>
                                        <w:top w:val="none" w:sz="0" w:space="0" w:color="auto"/>
                                        <w:left w:val="none" w:sz="0" w:space="0" w:color="auto"/>
                                        <w:bottom w:val="none" w:sz="0" w:space="0" w:color="auto"/>
                                        <w:right w:val="none" w:sz="0" w:space="0" w:color="auto"/>
                                      </w:divBdr>
                                      <w:divsChild>
                                        <w:div w:id="443690341">
                                          <w:marLeft w:val="0"/>
                                          <w:marRight w:val="0"/>
                                          <w:marTop w:val="0"/>
                                          <w:marBottom w:val="0"/>
                                          <w:divBdr>
                                            <w:top w:val="none" w:sz="0" w:space="0" w:color="auto"/>
                                            <w:left w:val="none" w:sz="0" w:space="0" w:color="auto"/>
                                            <w:bottom w:val="none" w:sz="0" w:space="0" w:color="auto"/>
                                            <w:right w:val="none" w:sz="0" w:space="0" w:color="auto"/>
                                          </w:divBdr>
                                          <w:divsChild>
                                            <w:div w:id="1809662651">
                                              <w:marLeft w:val="0"/>
                                              <w:marRight w:val="0"/>
                                              <w:marTop w:val="0"/>
                                              <w:marBottom w:val="0"/>
                                              <w:divBdr>
                                                <w:top w:val="none" w:sz="0" w:space="0" w:color="auto"/>
                                                <w:left w:val="none" w:sz="0" w:space="0" w:color="auto"/>
                                                <w:bottom w:val="none" w:sz="0" w:space="0" w:color="auto"/>
                                                <w:right w:val="none" w:sz="0" w:space="0" w:color="auto"/>
                                              </w:divBdr>
                                              <w:divsChild>
                                                <w:div w:id="339937573">
                                                  <w:marLeft w:val="0"/>
                                                  <w:marRight w:val="0"/>
                                                  <w:marTop w:val="0"/>
                                                  <w:marBottom w:val="0"/>
                                                  <w:divBdr>
                                                    <w:top w:val="none" w:sz="0" w:space="0" w:color="auto"/>
                                                    <w:left w:val="none" w:sz="0" w:space="0" w:color="auto"/>
                                                    <w:bottom w:val="none" w:sz="0" w:space="0" w:color="auto"/>
                                                    <w:right w:val="none" w:sz="0" w:space="0" w:color="auto"/>
                                                  </w:divBdr>
                                                  <w:divsChild>
                                                    <w:div w:id="1984503717">
                                                      <w:marLeft w:val="0"/>
                                                      <w:marRight w:val="0"/>
                                                      <w:marTop w:val="0"/>
                                                      <w:marBottom w:val="0"/>
                                                      <w:divBdr>
                                                        <w:top w:val="none" w:sz="0" w:space="0" w:color="auto"/>
                                                        <w:left w:val="none" w:sz="0" w:space="0" w:color="auto"/>
                                                        <w:bottom w:val="none" w:sz="0" w:space="0" w:color="auto"/>
                                                        <w:right w:val="none" w:sz="0" w:space="0" w:color="auto"/>
                                                      </w:divBdr>
                                                      <w:divsChild>
                                                        <w:div w:id="1598638862">
                                                          <w:marLeft w:val="0"/>
                                                          <w:marRight w:val="0"/>
                                                          <w:marTop w:val="0"/>
                                                          <w:marBottom w:val="0"/>
                                                          <w:divBdr>
                                                            <w:top w:val="none" w:sz="0" w:space="0" w:color="auto"/>
                                                            <w:left w:val="none" w:sz="0" w:space="0" w:color="auto"/>
                                                            <w:bottom w:val="none" w:sz="0" w:space="0" w:color="auto"/>
                                                            <w:right w:val="none" w:sz="0" w:space="0" w:color="auto"/>
                                                          </w:divBdr>
                                                          <w:divsChild>
                                                            <w:div w:id="11745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544277">
      <w:bodyDiv w:val="1"/>
      <w:marLeft w:val="0"/>
      <w:marRight w:val="0"/>
      <w:marTop w:val="0"/>
      <w:marBottom w:val="0"/>
      <w:divBdr>
        <w:top w:val="none" w:sz="0" w:space="0" w:color="auto"/>
        <w:left w:val="none" w:sz="0" w:space="0" w:color="auto"/>
        <w:bottom w:val="none" w:sz="0" w:space="0" w:color="auto"/>
        <w:right w:val="none" w:sz="0" w:space="0" w:color="auto"/>
      </w:divBdr>
    </w:div>
    <w:div w:id="1194423367">
      <w:bodyDiv w:val="1"/>
      <w:marLeft w:val="0"/>
      <w:marRight w:val="0"/>
      <w:marTop w:val="0"/>
      <w:marBottom w:val="0"/>
      <w:divBdr>
        <w:top w:val="none" w:sz="0" w:space="0" w:color="auto"/>
        <w:left w:val="none" w:sz="0" w:space="0" w:color="auto"/>
        <w:bottom w:val="none" w:sz="0" w:space="0" w:color="auto"/>
        <w:right w:val="none" w:sz="0" w:space="0" w:color="auto"/>
      </w:divBdr>
      <w:divsChild>
        <w:div w:id="2095854741">
          <w:marLeft w:val="0"/>
          <w:marRight w:val="0"/>
          <w:marTop w:val="34"/>
          <w:marBottom w:val="34"/>
          <w:divBdr>
            <w:top w:val="none" w:sz="0" w:space="0" w:color="auto"/>
            <w:left w:val="none" w:sz="0" w:space="0" w:color="auto"/>
            <w:bottom w:val="none" w:sz="0" w:space="0" w:color="auto"/>
            <w:right w:val="none" w:sz="0" w:space="0" w:color="auto"/>
          </w:divBdr>
        </w:div>
      </w:divsChild>
    </w:div>
    <w:div w:id="1195073073">
      <w:bodyDiv w:val="1"/>
      <w:marLeft w:val="0"/>
      <w:marRight w:val="0"/>
      <w:marTop w:val="0"/>
      <w:marBottom w:val="0"/>
      <w:divBdr>
        <w:top w:val="none" w:sz="0" w:space="0" w:color="auto"/>
        <w:left w:val="none" w:sz="0" w:space="0" w:color="auto"/>
        <w:bottom w:val="none" w:sz="0" w:space="0" w:color="auto"/>
        <w:right w:val="none" w:sz="0" w:space="0" w:color="auto"/>
      </w:divBdr>
    </w:div>
    <w:div w:id="1220701541">
      <w:bodyDiv w:val="1"/>
      <w:marLeft w:val="0"/>
      <w:marRight w:val="0"/>
      <w:marTop w:val="0"/>
      <w:marBottom w:val="0"/>
      <w:divBdr>
        <w:top w:val="none" w:sz="0" w:space="0" w:color="auto"/>
        <w:left w:val="none" w:sz="0" w:space="0" w:color="auto"/>
        <w:bottom w:val="none" w:sz="0" w:space="0" w:color="auto"/>
        <w:right w:val="none" w:sz="0" w:space="0" w:color="auto"/>
      </w:divBdr>
    </w:div>
    <w:div w:id="1230143450">
      <w:bodyDiv w:val="1"/>
      <w:marLeft w:val="0"/>
      <w:marRight w:val="0"/>
      <w:marTop w:val="0"/>
      <w:marBottom w:val="0"/>
      <w:divBdr>
        <w:top w:val="none" w:sz="0" w:space="0" w:color="auto"/>
        <w:left w:val="none" w:sz="0" w:space="0" w:color="auto"/>
        <w:bottom w:val="none" w:sz="0" w:space="0" w:color="auto"/>
        <w:right w:val="none" w:sz="0" w:space="0" w:color="auto"/>
      </w:divBdr>
    </w:div>
    <w:div w:id="1252547075">
      <w:bodyDiv w:val="1"/>
      <w:marLeft w:val="0"/>
      <w:marRight w:val="0"/>
      <w:marTop w:val="0"/>
      <w:marBottom w:val="0"/>
      <w:divBdr>
        <w:top w:val="none" w:sz="0" w:space="0" w:color="auto"/>
        <w:left w:val="none" w:sz="0" w:space="0" w:color="auto"/>
        <w:bottom w:val="none" w:sz="0" w:space="0" w:color="auto"/>
        <w:right w:val="none" w:sz="0" w:space="0" w:color="auto"/>
      </w:divBdr>
    </w:div>
    <w:div w:id="1255163896">
      <w:bodyDiv w:val="1"/>
      <w:marLeft w:val="0"/>
      <w:marRight w:val="0"/>
      <w:marTop w:val="0"/>
      <w:marBottom w:val="0"/>
      <w:divBdr>
        <w:top w:val="none" w:sz="0" w:space="0" w:color="auto"/>
        <w:left w:val="none" w:sz="0" w:space="0" w:color="auto"/>
        <w:bottom w:val="none" w:sz="0" w:space="0" w:color="auto"/>
        <w:right w:val="none" w:sz="0" w:space="0" w:color="auto"/>
      </w:divBdr>
    </w:div>
    <w:div w:id="1278634485">
      <w:bodyDiv w:val="1"/>
      <w:marLeft w:val="0"/>
      <w:marRight w:val="0"/>
      <w:marTop w:val="0"/>
      <w:marBottom w:val="0"/>
      <w:divBdr>
        <w:top w:val="none" w:sz="0" w:space="0" w:color="auto"/>
        <w:left w:val="none" w:sz="0" w:space="0" w:color="auto"/>
        <w:bottom w:val="none" w:sz="0" w:space="0" w:color="auto"/>
        <w:right w:val="none" w:sz="0" w:space="0" w:color="auto"/>
      </w:divBdr>
    </w:div>
    <w:div w:id="1313556017">
      <w:bodyDiv w:val="1"/>
      <w:marLeft w:val="0"/>
      <w:marRight w:val="0"/>
      <w:marTop w:val="0"/>
      <w:marBottom w:val="0"/>
      <w:divBdr>
        <w:top w:val="none" w:sz="0" w:space="0" w:color="auto"/>
        <w:left w:val="none" w:sz="0" w:space="0" w:color="auto"/>
        <w:bottom w:val="none" w:sz="0" w:space="0" w:color="auto"/>
        <w:right w:val="none" w:sz="0" w:space="0" w:color="auto"/>
      </w:divBdr>
      <w:divsChild>
        <w:div w:id="112791261">
          <w:marLeft w:val="0"/>
          <w:marRight w:val="0"/>
          <w:marTop w:val="34"/>
          <w:marBottom w:val="34"/>
          <w:divBdr>
            <w:top w:val="none" w:sz="0" w:space="0" w:color="auto"/>
            <w:left w:val="none" w:sz="0" w:space="0" w:color="auto"/>
            <w:bottom w:val="none" w:sz="0" w:space="0" w:color="auto"/>
            <w:right w:val="none" w:sz="0" w:space="0" w:color="auto"/>
          </w:divBdr>
        </w:div>
      </w:divsChild>
    </w:div>
    <w:div w:id="1321040594">
      <w:bodyDiv w:val="1"/>
      <w:marLeft w:val="0"/>
      <w:marRight w:val="0"/>
      <w:marTop w:val="0"/>
      <w:marBottom w:val="0"/>
      <w:divBdr>
        <w:top w:val="none" w:sz="0" w:space="0" w:color="auto"/>
        <w:left w:val="none" w:sz="0" w:space="0" w:color="auto"/>
        <w:bottom w:val="none" w:sz="0" w:space="0" w:color="auto"/>
        <w:right w:val="none" w:sz="0" w:space="0" w:color="auto"/>
      </w:divBdr>
      <w:divsChild>
        <w:div w:id="1178079509">
          <w:marLeft w:val="0"/>
          <w:marRight w:val="0"/>
          <w:marTop w:val="0"/>
          <w:marBottom w:val="0"/>
          <w:divBdr>
            <w:top w:val="none" w:sz="0" w:space="0" w:color="auto"/>
            <w:left w:val="none" w:sz="0" w:space="0" w:color="auto"/>
            <w:bottom w:val="none" w:sz="0" w:space="0" w:color="auto"/>
            <w:right w:val="none" w:sz="0" w:space="0" w:color="auto"/>
          </w:divBdr>
          <w:divsChild>
            <w:div w:id="681008139">
              <w:marLeft w:val="0"/>
              <w:marRight w:val="0"/>
              <w:marTop w:val="0"/>
              <w:marBottom w:val="0"/>
              <w:divBdr>
                <w:top w:val="none" w:sz="0" w:space="0" w:color="auto"/>
                <w:left w:val="none" w:sz="0" w:space="0" w:color="auto"/>
                <w:bottom w:val="none" w:sz="0" w:space="0" w:color="auto"/>
                <w:right w:val="none" w:sz="0" w:space="0" w:color="auto"/>
              </w:divBdr>
              <w:divsChild>
                <w:div w:id="1399669339">
                  <w:marLeft w:val="0"/>
                  <w:marRight w:val="0"/>
                  <w:marTop w:val="0"/>
                  <w:marBottom w:val="0"/>
                  <w:divBdr>
                    <w:top w:val="none" w:sz="0" w:space="0" w:color="auto"/>
                    <w:left w:val="none" w:sz="0" w:space="0" w:color="auto"/>
                    <w:bottom w:val="none" w:sz="0" w:space="0" w:color="auto"/>
                    <w:right w:val="none" w:sz="0" w:space="0" w:color="auto"/>
                  </w:divBdr>
                  <w:divsChild>
                    <w:div w:id="1671181681">
                      <w:marLeft w:val="0"/>
                      <w:marRight w:val="0"/>
                      <w:marTop w:val="0"/>
                      <w:marBottom w:val="0"/>
                      <w:divBdr>
                        <w:top w:val="none" w:sz="0" w:space="0" w:color="auto"/>
                        <w:left w:val="none" w:sz="0" w:space="0" w:color="auto"/>
                        <w:bottom w:val="none" w:sz="0" w:space="0" w:color="auto"/>
                        <w:right w:val="none" w:sz="0" w:space="0" w:color="auto"/>
                      </w:divBdr>
                      <w:divsChild>
                        <w:div w:id="1260531164">
                          <w:marLeft w:val="0"/>
                          <w:marRight w:val="0"/>
                          <w:marTop w:val="0"/>
                          <w:marBottom w:val="0"/>
                          <w:divBdr>
                            <w:top w:val="none" w:sz="0" w:space="0" w:color="auto"/>
                            <w:left w:val="none" w:sz="0" w:space="0" w:color="auto"/>
                            <w:bottom w:val="none" w:sz="0" w:space="0" w:color="auto"/>
                            <w:right w:val="none" w:sz="0" w:space="0" w:color="auto"/>
                          </w:divBdr>
                          <w:divsChild>
                            <w:div w:id="2045207914">
                              <w:marLeft w:val="0"/>
                              <w:marRight w:val="0"/>
                              <w:marTop w:val="0"/>
                              <w:marBottom w:val="0"/>
                              <w:divBdr>
                                <w:top w:val="none" w:sz="0" w:space="0" w:color="auto"/>
                                <w:left w:val="none" w:sz="0" w:space="0" w:color="auto"/>
                                <w:bottom w:val="none" w:sz="0" w:space="0" w:color="auto"/>
                                <w:right w:val="none" w:sz="0" w:space="0" w:color="auto"/>
                              </w:divBdr>
                              <w:divsChild>
                                <w:div w:id="199827224">
                                  <w:marLeft w:val="0"/>
                                  <w:marRight w:val="0"/>
                                  <w:marTop w:val="0"/>
                                  <w:marBottom w:val="0"/>
                                  <w:divBdr>
                                    <w:top w:val="none" w:sz="0" w:space="0" w:color="auto"/>
                                    <w:left w:val="none" w:sz="0" w:space="0" w:color="auto"/>
                                    <w:bottom w:val="none" w:sz="0" w:space="0" w:color="auto"/>
                                    <w:right w:val="none" w:sz="0" w:space="0" w:color="auto"/>
                                  </w:divBdr>
                                  <w:divsChild>
                                    <w:div w:id="1823740014">
                                      <w:marLeft w:val="0"/>
                                      <w:marRight w:val="0"/>
                                      <w:marTop w:val="0"/>
                                      <w:marBottom w:val="0"/>
                                      <w:divBdr>
                                        <w:top w:val="none" w:sz="0" w:space="0" w:color="auto"/>
                                        <w:left w:val="none" w:sz="0" w:space="0" w:color="auto"/>
                                        <w:bottom w:val="none" w:sz="0" w:space="0" w:color="auto"/>
                                        <w:right w:val="none" w:sz="0" w:space="0" w:color="auto"/>
                                      </w:divBdr>
                                    </w:div>
                                    <w:div w:id="5896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972109">
      <w:bodyDiv w:val="1"/>
      <w:marLeft w:val="0"/>
      <w:marRight w:val="0"/>
      <w:marTop w:val="0"/>
      <w:marBottom w:val="0"/>
      <w:divBdr>
        <w:top w:val="none" w:sz="0" w:space="0" w:color="auto"/>
        <w:left w:val="none" w:sz="0" w:space="0" w:color="auto"/>
        <w:bottom w:val="none" w:sz="0" w:space="0" w:color="auto"/>
        <w:right w:val="none" w:sz="0" w:space="0" w:color="auto"/>
      </w:divBdr>
    </w:div>
    <w:div w:id="1385718822">
      <w:bodyDiv w:val="1"/>
      <w:marLeft w:val="0"/>
      <w:marRight w:val="0"/>
      <w:marTop w:val="0"/>
      <w:marBottom w:val="0"/>
      <w:divBdr>
        <w:top w:val="none" w:sz="0" w:space="0" w:color="auto"/>
        <w:left w:val="none" w:sz="0" w:space="0" w:color="auto"/>
        <w:bottom w:val="none" w:sz="0" w:space="0" w:color="auto"/>
        <w:right w:val="none" w:sz="0" w:space="0" w:color="auto"/>
      </w:divBdr>
    </w:div>
    <w:div w:id="1395933388">
      <w:bodyDiv w:val="1"/>
      <w:marLeft w:val="0"/>
      <w:marRight w:val="0"/>
      <w:marTop w:val="0"/>
      <w:marBottom w:val="0"/>
      <w:divBdr>
        <w:top w:val="none" w:sz="0" w:space="0" w:color="auto"/>
        <w:left w:val="none" w:sz="0" w:space="0" w:color="auto"/>
        <w:bottom w:val="none" w:sz="0" w:space="0" w:color="auto"/>
        <w:right w:val="none" w:sz="0" w:space="0" w:color="auto"/>
      </w:divBdr>
    </w:div>
    <w:div w:id="1399086036">
      <w:bodyDiv w:val="1"/>
      <w:marLeft w:val="0"/>
      <w:marRight w:val="0"/>
      <w:marTop w:val="0"/>
      <w:marBottom w:val="0"/>
      <w:divBdr>
        <w:top w:val="none" w:sz="0" w:space="0" w:color="auto"/>
        <w:left w:val="none" w:sz="0" w:space="0" w:color="auto"/>
        <w:bottom w:val="none" w:sz="0" w:space="0" w:color="auto"/>
        <w:right w:val="none" w:sz="0" w:space="0" w:color="auto"/>
      </w:divBdr>
    </w:div>
    <w:div w:id="1401253809">
      <w:bodyDiv w:val="1"/>
      <w:marLeft w:val="0"/>
      <w:marRight w:val="0"/>
      <w:marTop w:val="0"/>
      <w:marBottom w:val="0"/>
      <w:divBdr>
        <w:top w:val="none" w:sz="0" w:space="0" w:color="auto"/>
        <w:left w:val="none" w:sz="0" w:space="0" w:color="auto"/>
        <w:bottom w:val="none" w:sz="0" w:space="0" w:color="auto"/>
        <w:right w:val="none" w:sz="0" w:space="0" w:color="auto"/>
      </w:divBdr>
    </w:div>
    <w:div w:id="1413313007">
      <w:bodyDiv w:val="1"/>
      <w:marLeft w:val="0"/>
      <w:marRight w:val="0"/>
      <w:marTop w:val="0"/>
      <w:marBottom w:val="0"/>
      <w:divBdr>
        <w:top w:val="none" w:sz="0" w:space="0" w:color="auto"/>
        <w:left w:val="none" w:sz="0" w:space="0" w:color="auto"/>
        <w:bottom w:val="none" w:sz="0" w:space="0" w:color="auto"/>
        <w:right w:val="none" w:sz="0" w:space="0" w:color="auto"/>
      </w:divBdr>
    </w:div>
    <w:div w:id="1471512201">
      <w:bodyDiv w:val="1"/>
      <w:marLeft w:val="0"/>
      <w:marRight w:val="0"/>
      <w:marTop w:val="0"/>
      <w:marBottom w:val="0"/>
      <w:divBdr>
        <w:top w:val="none" w:sz="0" w:space="0" w:color="auto"/>
        <w:left w:val="none" w:sz="0" w:space="0" w:color="auto"/>
        <w:bottom w:val="none" w:sz="0" w:space="0" w:color="auto"/>
        <w:right w:val="none" w:sz="0" w:space="0" w:color="auto"/>
      </w:divBdr>
      <w:divsChild>
        <w:div w:id="1683585338">
          <w:marLeft w:val="0"/>
          <w:marRight w:val="0"/>
          <w:marTop w:val="34"/>
          <w:marBottom w:val="34"/>
          <w:divBdr>
            <w:top w:val="none" w:sz="0" w:space="0" w:color="auto"/>
            <w:left w:val="none" w:sz="0" w:space="0" w:color="auto"/>
            <w:bottom w:val="none" w:sz="0" w:space="0" w:color="auto"/>
            <w:right w:val="none" w:sz="0" w:space="0" w:color="auto"/>
          </w:divBdr>
        </w:div>
      </w:divsChild>
    </w:div>
    <w:div w:id="1487360838">
      <w:bodyDiv w:val="1"/>
      <w:marLeft w:val="0"/>
      <w:marRight w:val="0"/>
      <w:marTop w:val="0"/>
      <w:marBottom w:val="0"/>
      <w:divBdr>
        <w:top w:val="none" w:sz="0" w:space="0" w:color="auto"/>
        <w:left w:val="none" w:sz="0" w:space="0" w:color="auto"/>
        <w:bottom w:val="none" w:sz="0" w:space="0" w:color="auto"/>
        <w:right w:val="none" w:sz="0" w:space="0" w:color="auto"/>
      </w:divBdr>
    </w:div>
    <w:div w:id="1491796496">
      <w:bodyDiv w:val="1"/>
      <w:marLeft w:val="0"/>
      <w:marRight w:val="0"/>
      <w:marTop w:val="0"/>
      <w:marBottom w:val="0"/>
      <w:divBdr>
        <w:top w:val="none" w:sz="0" w:space="0" w:color="auto"/>
        <w:left w:val="none" w:sz="0" w:space="0" w:color="auto"/>
        <w:bottom w:val="none" w:sz="0" w:space="0" w:color="auto"/>
        <w:right w:val="none" w:sz="0" w:space="0" w:color="auto"/>
      </w:divBdr>
    </w:div>
    <w:div w:id="1530755963">
      <w:bodyDiv w:val="1"/>
      <w:marLeft w:val="0"/>
      <w:marRight w:val="0"/>
      <w:marTop w:val="0"/>
      <w:marBottom w:val="0"/>
      <w:divBdr>
        <w:top w:val="none" w:sz="0" w:space="0" w:color="auto"/>
        <w:left w:val="none" w:sz="0" w:space="0" w:color="auto"/>
        <w:bottom w:val="none" w:sz="0" w:space="0" w:color="auto"/>
        <w:right w:val="none" w:sz="0" w:space="0" w:color="auto"/>
      </w:divBdr>
    </w:div>
    <w:div w:id="1534732548">
      <w:bodyDiv w:val="1"/>
      <w:marLeft w:val="0"/>
      <w:marRight w:val="0"/>
      <w:marTop w:val="0"/>
      <w:marBottom w:val="0"/>
      <w:divBdr>
        <w:top w:val="none" w:sz="0" w:space="0" w:color="auto"/>
        <w:left w:val="none" w:sz="0" w:space="0" w:color="auto"/>
        <w:bottom w:val="none" w:sz="0" w:space="0" w:color="auto"/>
        <w:right w:val="none" w:sz="0" w:space="0" w:color="auto"/>
      </w:divBdr>
    </w:div>
    <w:div w:id="1570576749">
      <w:bodyDiv w:val="1"/>
      <w:marLeft w:val="0"/>
      <w:marRight w:val="0"/>
      <w:marTop w:val="0"/>
      <w:marBottom w:val="0"/>
      <w:divBdr>
        <w:top w:val="none" w:sz="0" w:space="0" w:color="auto"/>
        <w:left w:val="none" w:sz="0" w:space="0" w:color="auto"/>
        <w:bottom w:val="none" w:sz="0" w:space="0" w:color="auto"/>
        <w:right w:val="none" w:sz="0" w:space="0" w:color="auto"/>
      </w:divBdr>
      <w:divsChild>
        <w:div w:id="1810706638">
          <w:marLeft w:val="0"/>
          <w:marRight w:val="0"/>
          <w:marTop w:val="120"/>
          <w:marBottom w:val="360"/>
          <w:divBdr>
            <w:top w:val="none" w:sz="0" w:space="0" w:color="auto"/>
            <w:left w:val="none" w:sz="0" w:space="0" w:color="auto"/>
            <w:bottom w:val="none" w:sz="0" w:space="0" w:color="auto"/>
            <w:right w:val="none" w:sz="0" w:space="0" w:color="auto"/>
          </w:divBdr>
          <w:divsChild>
            <w:div w:id="1456560513">
              <w:marLeft w:val="0"/>
              <w:marRight w:val="0"/>
              <w:marTop w:val="0"/>
              <w:marBottom w:val="0"/>
              <w:divBdr>
                <w:top w:val="none" w:sz="0" w:space="0" w:color="auto"/>
                <w:left w:val="none" w:sz="0" w:space="0" w:color="auto"/>
                <w:bottom w:val="none" w:sz="0" w:space="0" w:color="auto"/>
                <w:right w:val="none" w:sz="0" w:space="0" w:color="auto"/>
              </w:divBdr>
            </w:div>
            <w:div w:id="15285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8596">
      <w:bodyDiv w:val="1"/>
      <w:marLeft w:val="0"/>
      <w:marRight w:val="0"/>
      <w:marTop w:val="0"/>
      <w:marBottom w:val="0"/>
      <w:divBdr>
        <w:top w:val="none" w:sz="0" w:space="0" w:color="auto"/>
        <w:left w:val="none" w:sz="0" w:space="0" w:color="auto"/>
        <w:bottom w:val="none" w:sz="0" w:space="0" w:color="auto"/>
        <w:right w:val="none" w:sz="0" w:space="0" w:color="auto"/>
      </w:divBdr>
    </w:div>
    <w:div w:id="1589578979">
      <w:bodyDiv w:val="1"/>
      <w:marLeft w:val="0"/>
      <w:marRight w:val="0"/>
      <w:marTop w:val="0"/>
      <w:marBottom w:val="0"/>
      <w:divBdr>
        <w:top w:val="none" w:sz="0" w:space="0" w:color="auto"/>
        <w:left w:val="none" w:sz="0" w:space="0" w:color="auto"/>
        <w:bottom w:val="none" w:sz="0" w:space="0" w:color="auto"/>
        <w:right w:val="none" w:sz="0" w:space="0" w:color="auto"/>
      </w:divBdr>
    </w:div>
    <w:div w:id="1602295488">
      <w:bodyDiv w:val="1"/>
      <w:marLeft w:val="0"/>
      <w:marRight w:val="0"/>
      <w:marTop w:val="0"/>
      <w:marBottom w:val="0"/>
      <w:divBdr>
        <w:top w:val="none" w:sz="0" w:space="0" w:color="auto"/>
        <w:left w:val="none" w:sz="0" w:space="0" w:color="auto"/>
        <w:bottom w:val="none" w:sz="0" w:space="0" w:color="auto"/>
        <w:right w:val="none" w:sz="0" w:space="0" w:color="auto"/>
      </w:divBdr>
    </w:div>
    <w:div w:id="1602566093">
      <w:bodyDiv w:val="1"/>
      <w:marLeft w:val="0"/>
      <w:marRight w:val="0"/>
      <w:marTop w:val="0"/>
      <w:marBottom w:val="0"/>
      <w:divBdr>
        <w:top w:val="none" w:sz="0" w:space="0" w:color="auto"/>
        <w:left w:val="none" w:sz="0" w:space="0" w:color="auto"/>
        <w:bottom w:val="none" w:sz="0" w:space="0" w:color="auto"/>
        <w:right w:val="none" w:sz="0" w:space="0" w:color="auto"/>
      </w:divBdr>
    </w:div>
    <w:div w:id="1614286201">
      <w:bodyDiv w:val="1"/>
      <w:marLeft w:val="0"/>
      <w:marRight w:val="0"/>
      <w:marTop w:val="0"/>
      <w:marBottom w:val="0"/>
      <w:divBdr>
        <w:top w:val="none" w:sz="0" w:space="0" w:color="auto"/>
        <w:left w:val="none" w:sz="0" w:space="0" w:color="auto"/>
        <w:bottom w:val="none" w:sz="0" w:space="0" w:color="auto"/>
        <w:right w:val="none" w:sz="0" w:space="0" w:color="auto"/>
      </w:divBdr>
      <w:divsChild>
        <w:div w:id="412626470">
          <w:marLeft w:val="0"/>
          <w:marRight w:val="0"/>
          <w:marTop w:val="34"/>
          <w:marBottom w:val="34"/>
          <w:divBdr>
            <w:top w:val="none" w:sz="0" w:space="0" w:color="auto"/>
            <w:left w:val="none" w:sz="0" w:space="0" w:color="auto"/>
            <w:bottom w:val="none" w:sz="0" w:space="0" w:color="auto"/>
            <w:right w:val="none" w:sz="0" w:space="0" w:color="auto"/>
          </w:divBdr>
        </w:div>
        <w:div w:id="1864242350">
          <w:marLeft w:val="0"/>
          <w:marRight w:val="0"/>
          <w:marTop w:val="0"/>
          <w:marBottom w:val="0"/>
          <w:divBdr>
            <w:top w:val="none" w:sz="0" w:space="0" w:color="auto"/>
            <w:left w:val="none" w:sz="0" w:space="0" w:color="auto"/>
            <w:bottom w:val="none" w:sz="0" w:space="0" w:color="auto"/>
            <w:right w:val="none" w:sz="0" w:space="0" w:color="auto"/>
          </w:divBdr>
        </w:div>
      </w:divsChild>
    </w:div>
    <w:div w:id="1646661196">
      <w:bodyDiv w:val="1"/>
      <w:marLeft w:val="0"/>
      <w:marRight w:val="0"/>
      <w:marTop w:val="0"/>
      <w:marBottom w:val="0"/>
      <w:divBdr>
        <w:top w:val="none" w:sz="0" w:space="0" w:color="auto"/>
        <w:left w:val="none" w:sz="0" w:space="0" w:color="auto"/>
        <w:bottom w:val="none" w:sz="0" w:space="0" w:color="auto"/>
        <w:right w:val="none" w:sz="0" w:space="0" w:color="auto"/>
      </w:divBdr>
    </w:div>
    <w:div w:id="1651598518">
      <w:bodyDiv w:val="1"/>
      <w:marLeft w:val="0"/>
      <w:marRight w:val="0"/>
      <w:marTop w:val="0"/>
      <w:marBottom w:val="0"/>
      <w:divBdr>
        <w:top w:val="none" w:sz="0" w:space="0" w:color="auto"/>
        <w:left w:val="none" w:sz="0" w:space="0" w:color="auto"/>
        <w:bottom w:val="none" w:sz="0" w:space="0" w:color="auto"/>
        <w:right w:val="none" w:sz="0" w:space="0" w:color="auto"/>
      </w:divBdr>
    </w:div>
    <w:div w:id="1658144707">
      <w:bodyDiv w:val="1"/>
      <w:marLeft w:val="0"/>
      <w:marRight w:val="0"/>
      <w:marTop w:val="0"/>
      <w:marBottom w:val="0"/>
      <w:divBdr>
        <w:top w:val="none" w:sz="0" w:space="0" w:color="auto"/>
        <w:left w:val="none" w:sz="0" w:space="0" w:color="auto"/>
        <w:bottom w:val="none" w:sz="0" w:space="0" w:color="auto"/>
        <w:right w:val="none" w:sz="0" w:space="0" w:color="auto"/>
      </w:divBdr>
    </w:div>
    <w:div w:id="1705331201">
      <w:bodyDiv w:val="1"/>
      <w:marLeft w:val="0"/>
      <w:marRight w:val="0"/>
      <w:marTop w:val="0"/>
      <w:marBottom w:val="0"/>
      <w:divBdr>
        <w:top w:val="none" w:sz="0" w:space="0" w:color="auto"/>
        <w:left w:val="none" w:sz="0" w:space="0" w:color="auto"/>
        <w:bottom w:val="none" w:sz="0" w:space="0" w:color="auto"/>
        <w:right w:val="none" w:sz="0" w:space="0" w:color="auto"/>
      </w:divBdr>
    </w:div>
    <w:div w:id="1747678417">
      <w:bodyDiv w:val="1"/>
      <w:marLeft w:val="0"/>
      <w:marRight w:val="0"/>
      <w:marTop w:val="0"/>
      <w:marBottom w:val="0"/>
      <w:divBdr>
        <w:top w:val="none" w:sz="0" w:space="0" w:color="auto"/>
        <w:left w:val="none" w:sz="0" w:space="0" w:color="auto"/>
        <w:bottom w:val="none" w:sz="0" w:space="0" w:color="auto"/>
        <w:right w:val="none" w:sz="0" w:space="0" w:color="auto"/>
      </w:divBdr>
      <w:divsChild>
        <w:div w:id="1136408261">
          <w:marLeft w:val="0"/>
          <w:marRight w:val="0"/>
          <w:marTop w:val="34"/>
          <w:marBottom w:val="34"/>
          <w:divBdr>
            <w:top w:val="none" w:sz="0" w:space="0" w:color="auto"/>
            <w:left w:val="none" w:sz="0" w:space="0" w:color="auto"/>
            <w:bottom w:val="none" w:sz="0" w:space="0" w:color="auto"/>
            <w:right w:val="none" w:sz="0" w:space="0" w:color="auto"/>
          </w:divBdr>
        </w:div>
        <w:div w:id="1185246305">
          <w:marLeft w:val="0"/>
          <w:marRight w:val="0"/>
          <w:marTop w:val="0"/>
          <w:marBottom w:val="0"/>
          <w:divBdr>
            <w:top w:val="none" w:sz="0" w:space="0" w:color="auto"/>
            <w:left w:val="none" w:sz="0" w:space="0" w:color="auto"/>
            <w:bottom w:val="none" w:sz="0" w:space="0" w:color="auto"/>
            <w:right w:val="none" w:sz="0" w:space="0" w:color="auto"/>
          </w:divBdr>
        </w:div>
      </w:divsChild>
    </w:div>
    <w:div w:id="1753625224">
      <w:bodyDiv w:val="1"/>
      <w:marLeft w:val="0"/>
      <w:marRight w:val="0"/>
      <w:marTop w:val="0"/>
      <w:marBottom w:val="0"/>
      <w:divBdr>
        <w:top w:val="none" w:sz="0" w:space="0" w:color="auto"/>
        <w:left w:val="none" w:sz="0" w:space="0" w:color="auto"/>
        <w:bottom w:val="none" w:sz="0" w:space="0" w:color="auto"/>
        <w:right w:val="none" w:sz="0" w:space="0" w:color="auto"/>
      </w:divBdr>
    </w:div>
    <w:div w:id="1756659152">
      <w:bodyDiv w:val="1"/>
      <w:marLeft w:val="0"/>
      <w:marRight w:val="0"/>
      <w:marTop w:val="0"/>
      <w:marBottom w:val="0"/>
      <w:divBdr>
        <w:top w:val="none" w:sz="0" w:space="0" w:color="auto"/>
        <w:left w:val="none" w:sz="0" w:space="0" w:color="auto"/>
        <w:bottom w:val="none" w:sz="0" w:space="0" w:color="auto"/>
        <w:right w:val="none" w:sz="0" w:space="0" w:color="auto"/>
      </w:divBdr>
    </w:div>
    <w:div w:id="1762140917">
      <w:bodyDiv w:val="1"/>
      <w:marLeft w:val="0"/>
      <w:marRight w:val="0"/>
      <w:marTop w:val="0"/>
      <w:marBottom w:val="0"/>
      <w:divBdr>
        <w:top w:val="none" w:sz="0" w:space="0" w:color="auto"/>
        <w:left w:val="none" w:sz="0" w:space="0" w:color="auto"/>
        <w:bottom w:val="none" w:sz="0" w:space="0" w:color="auto"/>
        <w:right w:val="none" w:sz="0" w:space="0" w:color="auto"/>
      </w:divBdr>
    </w:div>
    <w:div w:id="1800761204">
      <w:bodyDiv w:val="1"/>
      <w:marLeft w:val="0"/>
      <w:marRight w:val="0"/>
      <w:marTop w:val="0"/>
      <w:marBottom w:val="0"/>
      <w:divBdr>
        <w:top w:val="none" w:sz="0" w:space="0" w:color="auto"/>
        <w:left w:val="none" w:sz="0" w:space="0" w:color="auto"/>
        <w:bottom w:val="none" w:sz="0" w:space="0" w:color="auto"/>
        <w:right w:val="none" w:sz="0" w:space="0" w:color="auto"/>
      </w:divBdr>
    </w:div>
    <w:div w:id="1807119573">
      <w:bodyDiv w:val="1"/>
      <w:marLeft w:val="0"/>
      <w:marRight w:val="0"/>
      <w:marTop w:val="0"/>
      <w:marBottom w:val="0"/>
      <w:divBdr>
        <w:top w:val="none" w:sz="0" w:space="0" w:color="auto"/>
        <w:left w:val="none" w:sz="0" w:space="0" w:color="auto"/>
        <w:bottom w:val="none" w:sz="0" w:space="0" w:color="auto"/>
        <w:right w:val="none" w:sz="0" w:space="0" w:color="auto"/>
      </w:divBdr>
    </w:div>
    <w:div w:id="1815676331">
      <w:bodyDiv w:val="1"/>
      <w:marLeft w:val="0"/>
      <w:marRight w:val="0"/>
      <w:marTop w:val="0"/>
      <w:marBottom w:val="0"/>
      <w:divBdr>
        <w:top w:val="none" w:sz="0" w:space="0" w:color="auto"/>
        <w:left w:val="none" w:sz="0" w:space="0" w:color="auto"/>
        <w:bottom w:val="none" w:sz="0" w:space="0" w:color="auto"/>
        <w:right w:val="none" w:sz="0" w:space="0" w:color="auto"/>
      </w:divBdr>
    </w:div>
    <w:div w:id="1822455549">
      <w:bodyDiv w:val="1"/>
      <w:marLeft w:val="0"/>
      <w:marRight w:val="0"/>
      <w:marTop w:val="0"/>
      <w:marBottom w:val="0"/>
      <w:divBdr>
        <w:top w:val="none" w:sz="0" w:space="0" w:color="auto"/>
        <w:left w:val="none" w:sz="0" w:space="0" w:color="auto"/>
        <w:bottom w:val="none" w:sz="0" w:space="0" w:color="auto"/>
        <w:right w:val="none" w:sz="0" w:space="0" w:color="auto"/>
      </w:divBdr>
    </w:div>
    <w:div w:id="1827699880">
      <w:bodyDiv w:val="1"/>
      <w:marLeft w:val="0"/>
      <w:marRight w:val="0"/>
      <w:marTop w:val="0"/>
      <w:marBottom w:val="0"/>
      <w:divBdr>
        <w:top w:val="none" w:sz="0" w:space="0" w:color="auto"/>
        <w:left w:val="none" w:sz="0" w:space="0" w:color="auto"/>
        <w:bottom w:val="none" w:sz="0" w:space="0" w:color="auto"/>
        <w:right w:val="none" w:sz="0" w:space="0" w:color="auto"/>
      </w:divBdr>
    </w:div>
    <w:div w:id="1846701681">
      <w:bodyDiv w:val="1"/>
      <w:marLeft w:val="0"/>
      <w:marRight w:val="0"/>
      <w:marTop w:val="0"/>
      <w:marBottom w:val="0"/>
      <w:divBdr>
        <w:top w:val="none" w:sz="0" w:space="0" w:color="auto"/>
        <w:left w:val="none" w:sz="0" w:space="0" w:color="auto"/>
        <w:bottom w:val="none" w:sz="0" w:space="0" w:color="auto"/>
        <w:right w:val="none" w:sz="0" w:space="0" w:color="auto"/>
      </w:divBdr>
    </w:div>
    <w:div w:id="1847861185">
      <w:bodyDiv w:val="1"/>
      <w:marLeft w:val="0"/>
      <w:marRight w:val="0"/>
      <w:marTop w:val="0"/>
      <w:marBottom w:val="0"/>
      <w:divBdr>
        <w:top w:val="none" w:sz="0" w:space="0" w:color="auto"/>
        <w:left w:val="none" w:sz="0" w:space="0" w:color="auto"/>
        <w:bottom w:val="none" w:sz="0" w:space="0" w:color="auto"/>
        <w:right w:val="none" w:sz="0" w:space="0" w:color="auto"/>
      </w:divBdr>
    </w:div>
    <w:div w:id="1860926713">
      <w:bodyDiv w:val="1"/>
      <w:marLeft w:val="0"/>
      <w:marRight w:val="0"/>
      <w:marTop w:val="0"/>
      <w:marBottom w:val="0"/>
      <w:divBdr>
        <w:top w:val="none" w:sz="0" w:space="0" w:color="auto"/>
        <w:left w:val="none" w:sz="0" w:space="0" w:color="auto"/>
        <w:bottom w:val="none" w:sz="0" w:space="0" w:color="auto"/>
        <w:right w:val="none" w:sz="0" w:space="0" w:color="auto"/>
      </w:divBdr>
    </w:div>
    <w:div w:id="1871675261">
      <w:bodyDiv w:val="1"/>
      <w:marLeft w:val="0"/>
      <w:marRight w:val="0"/>
      <w:marTop w:val="0"/>
      <w:marBottom w:val="0"/>
      <w:divBdr>
        <w:top w:val="none" w:sz="0" w:space="0" w:color="auto"/>
        <w:left w:val="none" w:sz="0" w:space="0" w:color="auto"/>
        <w:bottom w:val="none" w:sz="0" w:space="0" w:color="auto"/>
        <w:right w:val="none" w:sz="0" w:space="0" w:color="auto"/>
      </w:divBdr>
      <w:divsChild>
        <w:div w:id="1999770972">
          <w:marLeft w:val="0"/>
          <w:marRight w:val="0"/>
          <w:marTop w:val="34"/>
          <w:marBottom w:val="34"/>
          <w:divBdr>
            <w:top w:val="none" w:sz="0" w:space="0" w:color="auto"/>
            <w:left w:val="none" w:sz="0" w:space="0" w:color="auto"/>
            <w:bottom w:val="none" w:sz="0" w:space="0" w:color="auto"/>
            <w:right w:val="none" w:sz="0" w:space="0" w:color="auto"/>
          </w:divBdr>
        </w:div>
      </w:divsChild>
    </w:div>
    <w:div w:id="1883395905">
      <w:bodyDiv w:val="1"/>
      <w:marLeft w:val="0"/>
      <w:marRight w:val="0"/>
      <w:marTop w:val="0"/>
      <w:marBottom w:val="0"/>
      <w:divBdr>
        <w:top w:val="none" w:sz="0" w:space="0" w:color="auto"/>
        <w:left w:val="none" w:sz="0" w:space="0" w:color="auto"/>
        <w:bottom w:val="none" w:sz="0" w:space="0" w:color="auto"/>
        <w:right w:val="none" w:sz="0" w:space="0" w:color="auto"/>
      </w:divBdr>
    </w:div>
    <w:div w:id="1886061749">
      <w:bodyDiv w:val="1"/>
      <w:marLeft w:val="0"/>
      <w:marRight w:val="0"/>
      <w:marTop w:val="0"/>
      <w:marBottom w:val="0"/>
      <w:divBdr>
        <w:top w:val="none" w:sz="0" w:space="0" w:color="auto"/>
        <w:left w:val="none" w:sz="0" w:space="0" w:color="auto"/>
        <w:bottom w:val="none" w:sz="0" w:space="0" w:color="auto"/>
        <w:right w:val="none" w:sz="0" w:space="0" w:color="auto"/>
      </w:divBdr>
      <w:divsChild>
        <w:div w:id="1896893291">
          <w:marLeft w:val="0"/>
          <w:marRight w:val="0"/>
          <w:marTop w:val="34"/>
          <w:marBottom w:val="34"/>
          <w:divBdr>
            <w:top w:val="none" w:sz="0" w:space="0" w:color="auto"/>
            <w:left w:val="none" w:sz="0" w:space="0" w:color="auto"/>
            <w:bottom w:val="none" w:sz="0" w:space="0" w:color="auto"/>
            <w:right w:val="none" w:sz="0" w:space="0" w:color="auto"/>
          </w:divBdr>
        </w:div>
      </w:divsChild>
    </w:div>
    <w:div w:id="1912037269">
      <w:bodyDiv w:val="1"/>
      <w:marLeft w:val="0"/>
      <w:marRight w:val="0"/>
      <w:marTop w:val="0"/>
      <w:marBottom w:val="0"/>
      <w:divBdr>
        <w:top w:val="none" w:sz="0" w:space="0" w:color="auto"/>
        <w:left w:val="none" w:sz="0" w:space="0" w:color="auto"/>
        <w:bottom w:val="none" w:sz="0" w:space="0" w:color="auto"/>
        <w:right w:val="none" w:sz="0" w:space="0" w:color="auto"/>
      </w:divBdr>
    </w:div>
    <w:div w:id="1971282070">
      <w:bodyDiv w:val="1"/>
      <w:marLeft w:val="0"/>
      <w:marRight w:val="0"/>
      <w:marTop w:val="0"/>
      <w:marBottom w:val="0"/>
      <w:divBdr>
        <w:top w:val="none" w:sz="0" w:space="0" w:color="auto"/>
        <w:left w:val="none" w:sz="0" w:space="0" w:color="auto"/>
        <w:bottom w:val="none" w:sz="0" w:space="0" w:color="auto"/>
        <w:right w:val="none" w:sz="0" w:space="0" w:color="auto"/>
      </w:divBdr>
    </w:div>
    <w:div w:id="1998263180">
      <w:bodyDiv w:val="1"/>
      <w:marLeft w:val="0"/>
      <w:marRight w:val="0"/>
      <w:marTop w:val="0"/>
      <w:marBottom w:val="0"/>
      <w:divBdr>
        <w:top w:val="none" w:sz="0" w:space="0" w:color="auto"/>
        <w:left w:val="none" w:sz="0" w:space="0" w:color="auto"/>
        <w:bottom w:val="none" w:sz="0" w:space="0" w:color="auto"/>
        <w:right w:val="none" w:sz="0" w:space="0" w:color="auto"/>
      </w:divBdr>
    </w:div>
    <w:div w:id="2018729342">
      <w:bodyDiv w:val="1"/>
      <w:marLeft w:val="0"/>
      <w:marRight w:val="0"/>
      <w:marTop w:val="0"/>
      <w:marBottom w:val="0"/>
      <w:divBdr>
        <w:top w:val="none" w:sz="0" w:space="0" w:color="auto"/>
        <w:left w:val="none" w:sz="0" w:space="0" w:color="auto"/>
        <w:bottom w:val="none" w:sz="0" w:space="0" w:color="auto"/>
        <w:right w:val="none" w:sz="0" w:space="0" w:color="auto"/>
      </w:divBdr>
    </w:div>
    <w:div w:id="2050257908">
      <w:bodyDiv w:val="1"/>
      <w:marLeft w:val="0"/>
      <w:marRight w:val="0"/>
      <w:marTop w:val="0"/>
      <w:marBottom w:val="0"/>
      <w:divBdr>
        <w:top w:val="none" w:sz="0" w:space="0" w:color="auto"/>
        <w:left w:val="none" w:sz="0" w:space="0" w:color="auto"/>
        <w:bottom w:val="none" w:sz="0" w:space="0" w:color="auto"/>
        <w:right w:val="none" w:sz="0" w:space="0" w:color="auto"/>
      </w:divBdr>
      <w:divsChild>
        <w:div w:id="1878083719">
          <w:marLeft w:val="0"/>
          <w:marRight w:val="0"/>
          <w:marTop w:val="0"/>
          <w:marBottom w:val="0"/>
          <w:divBdr>
            <w:top w:val="none" w:sz="0" w:space="0" w:color="auto"/>
            <w:left w:val="none" w:sz="0" w:space="0" w:color="auto"/>
            <w:bottom w:val="none" w:sz="0" w:space="0" w:color="auto"/>
            <w:right w:val="none" w:sz="0" w:space="0" w:color="auto"/>
          </w:divBdr>
          <w:divsChild>
            <w:div w:id="1640383993">
              <w:marLeft w:val="0"/>
              <w:marRight w:val="0"/>
              <w:marTop w:val="0"/>
              <w:marBottom w:val="0"/>
              <w:divBdr>
                <w:top w:val="none" w:sz="0" w:space="0" w:color="auto"/>
                <w:left w:val="none" w:sz="0" w:space="0" w:color="auto"/>
                <w:bottom w:val="none" w:sz="0" w:space="0" w:color="auto"/>
                <w:right w:val="none" w:sz="0" w:space="0" w:color="auto"/>
              </w:divBdr>
              <w:divsChild>
                <w:div w:id="2007588780">
                  <w:marLeft w:val="0"/>
                  <w:marRight w:val="0"/>
                  <w:marTop w:val="0"/>
                  <w:marBottom w:val="0"/>
                  <w:divBdr>
                    <w:top w:val="none" w:sz="0" w:space="0" w:color="auto"/>
                    <w:left w:val="none" w:sz="0" w:space="0" w:color="auto"/>
                    <w:bottom w:val="none" w:sz="0" w:space="0" w:color="auto"/>
                    <w:right w:val="none" w:sz="0" w:space="0" w:color="auto"/>
                  </w:divBdr>
                  <w:divsChild>
                    <w:div w:id="540676707">
                      <w:marLeft w:val="0"/>
                      <w:marRight w:val="0"/>
                      <w:marTop w:val="0"/>
                      <w:marBottom w:val="0"/>
                      <w:divBdr>
                        <w:top w:val="none" w:sz="0" w:space="0" w:color="auto"/>
                        <w:left w:val="none" w:sz="0" w:space="0" w:color="auto"/>
                        <w:bottom w:val="none" w:sz="0" w:space="0" w:color="auto"/>
                        <w:right w:val="none" w:sz="0" w:space="0" w:color="auto"/>
                      </w:divBdr>
                      <w:divsChild>
                        <w:div w:id="606934735">
                          <w:marLeft w:val="0"/>
                          <w:marRight w:val="0"/>
                          <w:marTop w:val="0"/>
                          <w:marBottom w:val="0"/>
                          <w:divBdr>
                            <w:top w:val="none" w:sz="0" w:space="0" w:color="auto"/>
                            <w:left w:val="none" w:sz="0" w:space="0" w:color="auto"/>
                            <w:bottom w:val="none" w:sz="0" w:space="0" w:color="auto"/>
                            <w:right w:val="none" w:sz="0" w:space="0" w:color="auto"/>
                          </w:divBdr>
                          <w:divsChild>
                            <w:div w:id="1081293906">
                              <w:marLeft w:val="0"/>
                              <w:marRight w:val="0"/>
                              <w:marTop w:val="0"/>
                              <w:marBottom w:val="0"/>
                              <w:divBdr>
                                <w:top w:val="none" w:sz="0" w:space="0" w:color="auto"/>
                                <w:left w:val="none" w:sz="0" w:space="0" w:color="auto"/>
                                <w:bottom w:val="none" w:sz="0" w:space="0" w:color="auto"/>
                                <w:right w:val="none" w:sz="0" w:space="0" w:color="auto"/>
                              </w:divBdr>
                              <w:divsChild>
                                <w:div w:id="709844970">
                                  <w:marLeft w:val="0"/>
                                  <w:marRight w:val="0"/>
                                  <w:marTop w:val="0"/>
                                  <w:marBottom w:val="0"/>
                                  <w:divBdr>
                                    <w:top w:val="none" w:sz="0" w:space="0" w:color="auto"/>
                                    <w:left w:val="none" w:sz="0" w:space="0" w:color="auto"/>
                                    <w:bottom w:val="none" w:sz="0" w:space="0" w:color="auto"/>
                                    <w:right w:val="none" w:sz="0" w:space="0" w:color="auto"/>
                                  </w:divBdr>
                                  <w:divsChild>
                                    <w:div w:id="643197410">
                                      <w:marLeft w:val="0"/>
                                      <w:marRight w:val="0"/>
                                      <w:marTop w:val="0"/>
                                      <w:marBottom w:val="0"/>
                                      <w:divBdr>
                                        <w:top w:val="none" w:sz="0" w:space="0" w:color="auto"/>
                                        <w:left w:val="none" w:sz="0" w:space="0" w:color="auto"/>
                                        <w:bottom w:val="none" w:sz="0" w:space="0" w:color="auto"/>
                                        <w:right w:val="none" w:sz="0" w:space="0" w:color="auto"/>
                                      </w:divBdr>
                                      <w:divsChild>
                                        <w:div w:id="922640382">
                                          <w:marLeft w:val="0"/>
                                          <w:marRight w:val="0"/>
                                          <w:marTop w:val="0"/>
                                          <w:marBottom w:val="0"/>
                                          <w:divBdr>
                                            <w:top w:val="none" w:sz="0" w:space="0" w:color="auto"/>
                                            <w:left w:val="none" w:sz="0" w:space="0" w:color="auto"/>
                                            <w:bottom w:val="none" w:sz="0" w:space="0" w:color="auto"/>
                                            <w:right w:val="none" w:sz="0" w:space="0" w:color="auto"/>
                                          </w:divBdr>
                                          <w:divsChild>
                                            <w:div w:id="155610041">
                                              <w:marLeft w:val="0"/>
                                              <w:marRight w:val="0"/>
                                              <w:marTop w:val="0"/>
                                              <w:marBottom w:val="0"/>
                                              <w:divBdr>
                                                <w:top w:val="none" w:sz="0" w:space="0" w:color="auto"/>
                                                <w:left w:val="none" w:sz="0" w:space="0" w:color="auto"/>
                                                <w:bottom w:val="none" w:sz="0" w:space="0" w:color="auto"/>
                                                <w:right w:val="none" w:sz="0" w:space="0" w:color="auto"/>
                                              </w:divBdr>
                                              <w:divsChild>
                                                <w:div w:id="1659310575">
                                                  <w:marLeft w:val="0"/>
                                                  <w:marRight w:val="0"/>
                                                  <w:marTop w:val="0"/>
                                                  <w:marBottom w:val="0"/>
                                                  <w:divBdr>
                                                    <w:top w:val="none" w:sz="0" w:space="0" w:color="auto"/>
                                                    <w:left w:val="none" w:sz="0" w:space="0" w:color="auto"/>
                                                    <w:bottom w:val="none" w:sz="0" w:space="0" w:color="auto"/>
                                                    <w:right w:val="none" w:sz="0" w:space="0" w:color="auto"/>
                                                  </w:divBdr>
                                                  <w:divsChild>
                                                    <w:div w:id="972490817">
                                                      <w:marLeft w:val="0"/>
                                                      <w:marRight w:val="0"/>
                                                      <w:marTop w:val="0"/>
                                                      <w:marBottom w:val="0"/>
                                                      <w:divBdr>
                                                        <w:top w:val="none" w:sz="0" w:space="0" w:color="auto"/>
                                                        <w:left w:val="none" w:sz="0" w:space="0" w:color="auto"/>
                                                        <w:bottom w:val="none" w:sz="0" w:space="0" w:color="auto"/>
                                                        <w:right w:val="none" w:sz="0" w:space="0" w:color="auto"/>
                                                      </w:divBdr>
                                                    </w:div>
                                                    <w:div w:id="808933794">
                                                      <w:marLeft w:val="0"/>
                                                      <w:marRight w:val="0"/>
                                                      <w:marTop w:val="0"/>
                                                      <w:marBottom w:val="0"/>
                                                      <w:divBdr>
                                                        <w:top w:val="none" w:sz="0" w:space="0" w:color="auto"/>
                                                        <w:left w:val="none" w:sz="0" w:space="0" w:color="auto"/>
                                                        <w:bottom w:val="none" w:sz="0" w:space="0" w:color="auto"/>
                                                        <w:right w:val="none" w:sz="0" w:space="0" w:color="auto"/>
                                                      </w:divBdr>
                                                    </w:div>
                                                    <w:div w:id="662396477">
                                                      <w:marLeft w:val="0"/>
                                                      <w:marRight w:val="0"/>
                                                      <w:marTop w:val="0"/>
                                                      <w:marBottom w:val="0"/>
                                                      <w:divBdr>
                                                        <w:top w:val="none" w:sz="0" w:space="0" w:color="auto"/>
                                                        <w:left w:val="none" w:sz="0" w:space="0" w:color="auto"/>
                                                        <w:bottom w:val="none" w:sz="0" w:space="0" w:color="auto"/>
                                                        <w:right w:val="none" w:sz="0" w:space="0" w:color="auto"/>
                                                      </w:divBdr>
                                                      <w:divsChild>
                                                        <w:div w:id="12635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768770">
      <w:bodyDiv w:val="1"/>
      <w:marLeft w:val="0"/>
      <w:marRight w:val="0"/>
      <w:marTop w:val="0"/>
      <w:marBottom w:val="0"/>
      <w:divBdr>
        <w:top w:val="none" w:sz="0" w:space="0" w:color="auto"/>
        <w:left w:val="none" w:sz="0" w:space="0" w:color="auto"/>
        <w:bottom w:val="none" w:sz="0" w:space="0" w:color="auto"/>
        <w:right w:val="none" w:sz="0" w:space="0" w:color="auto"/>
      </w:divBdr>
    </w:div>
    <w:div w:id="2105179407">
      <w:bodyDiv w:val="1"/>
      <w:marLeft w:val="0"/>
      <w:marRight w:val="0"/>
      <w:marTop w:val="0"/>
      <w:marBottom w:val="0"/>
      <w:divBdr>
        <w:top w:val="none" w:sz="0" w:space="0" w:color="auto"/>
        <w:left w:val="none" w:sz="0" w:space="0" w:color="auto"/>
        <w:bottom w:val="none" w:sz="0" w:space="0" w:color="auto"/>
        <w:right w:val="none" w:sz="0" w:space="0" w:color="auto"/>
      </w:divBdr>
    </w:div>
    <w:div w:id="2109227010">
      <w:bodyDiv w:val="1"/>
      <w:marLeft w:val="0"/>
      <w:marRight w:val="0"/>
      <w:marTop w:val="0"/>
      <w:marBottom w:val="0"/>
      <w:divBdr>
        <w:top w:val="none" w:sz="0" w:space="0" w:color="auto"/>
        <w:left w:val="none" w:sz="0" w:space="0" w:color="auto"/>
        <w:bottom w:val="none" w:sz="0" w:space="0" w:color="auto"/>
        <w:right w:val="none" w:sz="0" w:space="0" w:color="auto"/>
      </w:divBdr>
    </w:div>
    <w:div w:id="2121949638">
      <w:bodyDiv w:val="1"/>
      <w:marLeft w:val="0"/>
      <w:marRight w:val="0"/>
      <w:marTop w:val="0"/>
      <w:marBottom w:val="0"/>
      <w:divBdr>
        <w:top w:val="none" w:sz="0" w:space="0" w:color="auto"/>
        <w:left w:val="none" w:sz="0" w:space="0" w:color="auto"/>
        <w:bottom w:val="none" w:sz="0" w:space="0" w:color="auto"/>
        <w:right w:val="none" w:sz="0" w:space="0" w:color="auto"/>
      </w:divBdr>
    </w:div>
    <w:div w:id="2128045002">
      <w:bodyDiv w:val="1"/>
      <w:marLeft w:val="0"/>
      <w:marRight w:val="0"/>
      <w:marTop w:val="0"/>
      <w:marBottom w:val="0"/>
      <w:divBdr>
        <w:top w:val="none" w:sz="0" w:space="0" w:color="auto"/>
        <w:left w:val="none" w:sz="0" w:space="0" w:color="auto"/>
        <w:bottom w:val="none" w:sz="0" w:space="0" w:color="auto"/>
        <w:right w:val="none" w:sz="0" w:space="0" w:color="auto"/>
      </w:divBdr>
      <w:divsChild>
        <w:div w:id="1968392077">
          <w:marLeft w:val="0"/>
          <w:marRight w:val="0"/>
          <w:marTop w:val="0"/>
          <w:marBottom w:val="0"/>
          <w:divBdr>
            <w:top w:val="none" w:sz="0" w:space="0" w:color="auto"/>
            <w:left w:val="none" w:sz="0" w:space="0" w:color="auto"/>
            <w:bottom w:val="none" w:sz="0" w:space="0" w:color="auto"/>
            <w:right w:val="none" w:sz="0" w:space="0" w:color="auto"/>
          </w:divBdr>
          <w:divsChild>
            <w:div w:id="1039357000">
              <w:marLeft w:val="0"/>
              <w:marRight w:val="0"/>
              <w:marTop w:val="0"/>
              <w:marBottom w:val="0"/>
              <w:divBdr>
                <w:top w:val="none" w:sz="0" w:space="0" w:color="auto"/>
                <w:left w:val="none" w:sz="0" w:space="0" w:color="auto"/>
                <w:bottom w:val="none" w:sz="0" w:space="0" w:color="auto"/>
                <w:right w:val="none" w:sz="0" w:space="0" w:color="auto"/>
              </w:divBdr>
              <w:divsChild>
                <w:div w:id="1366296982">
                  <w:marLeft w:val="0"/>
                  <w:marRight w:val="0"/>
                  <w:marTop w:val="0"/>
                  <w:marBottom w:val="0"/>
                  <w:divBdr>
                    <w:top w:val="none" w:sz="0" w:space="0" w:color="auto"/>
                    <w:left w:val="none" w:sz="0" w:space="0" w:color="auto"/>
                    <w:bottom w:val="none" w:sz="0" w:space="0" w:color="auto"/>
                    <w:right w:val="none" w:sz="0" w:space="0" w:color="auto"/>
                  </w:divBdr>
                  <w:divsChild>
                    <w:div w:id="1356034685">
                      <w:marLeft w:val="0"/>
                      <w:marRight w:val="0"/>
                      <w:marTop w:val="0"/>
                      <w:marBottom w:val="0"/>
                      <w:divBdr>
                        <w:top w:val="none" w:sz="0" w:space="0" w:color="auto"/>
                        <w:left w:val="none" w:sz="0" w:space="0" w:color="auto"/>
                        <w:bottom w:val="none" w:sz="0" w:space="0" w:color="auto"/>
                        <w:right w:val="none" w:sz="0" w:space="0" w:color="auto"/>
                      </w:divBdr>
                      <w:divsChild>
                        <w:div w:id="1146703870">
                          <w:marLeft w:val="0"/>
                          <w:marRight w:val="0"/>
                          <w:marTop w:val="0"/>
                          <w:marBottom w:val="0"/>
                          <w:divBdr>
                            <w:top w:val="none" w:sz="0" w:space="0" w:color="auto"/>
                            <w:left w:val="none" w:sz="0" w:space="0" w:color="auto"/>
                            <w:bottom w:val="none" w:sz="0" w:space="0" w:color="auto"/>
                            <w:right w:val="none" w:sz="0" w:space="0" w:color="auto"/>
                          </w:divBdr>
                          <w:divsChild>
                            <w:div w:id="1617786803">
                              <w:marLeft w:val="0"/>
                              <w:marRight w:val="0"/>
                              <w:marTop w:val="0"/>
                              <w:marBottom w:val="0"/>
                              <w:divBdr>
                                <w:top w:val="none" w:sz="0" w:space="0" w:color="auto"/>
                                <w:left w:val="none" w:sz="0" w:space="0" w:color="auto"/>
                                <w:bottom w:val="none" w:sz="0" w:space="0" w:color="auto"/>
                                <w:right w:val="none" w:sz="0" w:space="0" w:color="auto"/>
                              </w:divBdr>
                              <w:divsChild>
                                <w:div w:id="355234636">
                                  <w:marLeft w:val="0"/>
                                  <w:marRight w:val="0"/>
                                  <w:marTop w:val="0"/>
                                  <w:marBottom w:val="0"/>
                                  <w:divBdr>
                                    <w:top w:val="none" w:sz="0" w:space="0" w:color="auto"/>
                                    <w:left w:val="none" w:sz="0" w:space="0" w:color="auto"/>
                                    <w:bottom w:val="none" w:sz="0" w:space="0" w:color="auto"/>
                                    <w:right w:val="none" w:sz="0" w:space="0" w:color="auto"/>
                                  </w:divBdr>
                                  <w:divsChild>
                                    <w:div w:id="1027947822">
                                      <w:marLeft w:val="0"/>
                                      <w:marRight w:val="0"/>
                                      <w:marTop w:val="0"/>
                                      <w:marBottom w:val="0"/>
                                      <w:divBdr>
                                        <w:top w:val="none" w:sz="0" w:space="0" w:color="auto"/>
                                        <w:left w:val="none" w:sz="0" w:space="0" w:color="auto"/>
                                        <w:bottom w:val="none" w:sz="0" w:space="0" w:color="auto"/>
                                        <w:right w:val="none" w:sz="0" w:space="0" w:color="auto"/>
                                      </w:divBdr>
                                      <w:divsChild>
                                        <w:div w:id="1094982876">
                                          <w:marLeft w:val="0"/>
                                          <w:marRight w:val="0"/>
                                          <w:marTop w:val="0"/>
                                          <w:marBottom w:val="0"/>
                                          <w:divBdr>
                                            <w:top w:val="none" w:sz="0" w:space="0" w:color="auto"/>
                                            <w:left w:val="none" w:sz="0" w:space="0" w:color="auto"/>
                                            <w:bottom w:val="none" w:sz="0" w:space="0" w:color="auto"/>
                                            <w:right w:val="none" w:sz="0" w:space="0" w:color="auto"/>
                                          </w:divBdr>
                                          <w:divsChild>
                                            <w:div w:id="1215654294">
                                              <w:marLeft w:val="0"/>
                                              <w:marRight w:val="0"/>
                                              <w:marTop w:val="0"/>
                                              <w:marBottom w:val="0"/>
                                              <w:divBdr>
                                                <w:top w:val="none" w:sz="0" w:space="0" w:color="auto"/>
                                                <w:left w:val="none" w:sz="0" w:space="0" w:color="auto"/>
                                                <w:bottom w:val="none" w:sz="0" w:space="0" w:color="auto"/>
                                                <w:right w:val="none" w:sz="0" w:space="0" w:color="auto"/>
                                              </w:divBdr>
                                              <w:divsChild>
                                                <w:div w:id="920023263">
                                                  <w:marLeft w:val="0"/>
                                                  <w:marRight w:val="0"/>
                                                  <w:marTop w:val="0"/>
                                                  <w:marBottom w:val="0"/>
                                                  <w:divBdr>
                                                    <w:top w:val="none" w:sz="0" w:space="0" w:color="auto"/>
                                                    <w:left w:val="none" w:sz="0" w:space="0" w:color="auto"/>
                                                    <w:bottom w:val="none" w:sz="0" w:space="0" w:color="auto"/>
                                                    <w:right w:val="none" w:sz="0" w:space="0" w:color="auto"/>
                                                  </w:divBdr>
                                                  <w:divsChild>
                                                    <w:div w:id="430903493">
                                                      <w:marLeft w:val="0"/>
                                                      <w:marRight w:val="0"/>
                                                      <w:marTop w:val="0"/>
                                                      <w:marBottom w:val="0"/>
                                                      <w:divBdr>
                                                        <w:top w:val="none" w:sz="0" w:space="0" w:color="auto"/>
                                                        <w:left w:val="none" w:sz="0" w:space="0" w:color="auto"/>
                                                        <w:bottom w:val="none" w:sz="0" w:space="0" w:color="auto"/>
                                                        <w:right w:val="none" w:sz="0" w:space="0" w:color="auto"/>
                                                      </w:divBdr>
                                                    </w:div>
                                                    <w:div w:id="14505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910507">
      <w:bodyDiv w:val="1"/>
      <w:marLeft w:val="0"/>
      <w:marRight w:val="0"/>
      <w:marTop w:val="0"/>
      <w:marBottom w:val="0"/>
      <w:divBdr>
        <w:top w:val="none" w:sz="0" w:space="0" w:color="auto"/>
        <w:left w:val="none" w:sz="0" w:space="0" w:color="auto"/>
        <w:bottom w:val="none" w:sz="0" w:space="0" w:color="auto"/>
        <w:right w:val="none" w:sz="0" w:space="0" w:color="auto"/>
      </w:divBdr>
    </w:div>
    <w:div w:id="21425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8FE769-BB71-4E45-80A9-0DC5085F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4717</Words>
  <Characters>26888</Characters>
  <Application>Microsoft Macintosh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bertocchi-p</dc:creator>
  <cp:keywords/>
  <dc:description/>
  <cp:lastModifiedBy>Na Ma</cp:lastModifiedBy>
  <cp:revision>2</cp:revision>
  <cp:lastPrinted>2016-03-15T16:14:00Z</cp:lastPrinted>
  <dcterms:created xsi:type="dcterms:W3CDTF">2016-07-15T18:39:00Z</dcterms:created>
  <dcterms:modified xsi:type="dcterms:W3CDTF">2016-07-15T18:39:00Z</dcterms:modified>
</cp:coreProperties>
</file>