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3B1EC" w14:textId="48CC9A6C" w:rsidR="002627FC" w:rsidRPr="0016238A" w:rsidRDefault="002627FC"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t xml:space="preserve">Name of Journal: </w:t>
      </w:r>
      <w:r w:rsidRPr="0016238A">
        <w:rPr>
          <w:rFonts w:ascii="Book Antiqua" w:hAnsi="Book Antiqua"/>
          <w:b/>
          <w:i/>
          <w:color w:val="000000" w:themeColor="text1"/>
          <w:sz w:val="24"/>
          <w:szCs w:val="24"/>
        </w:rPr>
        <w:t>World Journal of Critical Care Medicine</w:t>
      </w:r>
    </w:p>
    <w:p w14:paraId="1D7D6242" w14:textId="58A40A26" w:rsidR="002627FC" w:rsidRPr="0016238A" w:rsidRDefault="002627FC"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t xml:space="preserve">ESPS Manuscript NO: </w:t>
      </w:r>
      <w:r w:rsidR="004C0392" w:rsidRPr="0016238A">
        <w:rPr>
          <w:rFonts w:ascii="Book Antiqua" w:hAnsi="Book Antiqua"/>
          <w:b/>
          <w:color w:val="000000" w:themeColor="text1"/>
          <w:sz w:val="24"/>
          <w:szCs w:val="24"/>
          <w:lang w:eastAsia="zh-CN"/>
        </w:rPr>
        <w:t>25992</w:t>
      </w:r>
    </w:p>
    <w:p w14:paraId="7D87FA3A" w14:textId="3EF588EA" w:rsidR="002627FC" w:rsidRPr="0016238A" w:rsidRDefault="002627FC"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 xml:space="preserve">Manuscript Type: </w:t>
      </w:r>
      <w:r w:rsidR="001D41CB" w:rsidRPr="0016238A">
        <w:rPr>
          <w:rFonts w:ascii="Book Antiqua" w:hAnsi="Book Antiqua"/>
          <w:b/>
          <w:color w:val="000000" w:themeColor="text1"/>
          <w:sz w:val="24"/>
          <w:szCs w:val="24"/>
        </w:rPr>
        <w:t xml:space="preserve">Systematic </w:t>
      </w:r>
      <w:r w:rsidR="00524157" w:rsidRPr="0016238A">
        <w:rPr>
          <w:rFonts w:ascii="Book Antiqua" w:hAnsi="Book Antiqua"/>
          <w:b/>
          <w:color w:val="000000" w:themeColor="text1"/>
          <w:sz w:val="24"/>
          <w:szCs w:val="24"/>
        </w:rPr>
        <w:t>R</w:t>
      </w:r>
      <w:r w:rsidR="001D41CB" w:rsidRPr="0016238A">
        <w:rPr>
          <w:rFonts w:ascii="Book Antiqua" w:hAnsi="Book Antiqua"/>
          <w:b/>
          <w:color w:val="000000" w:themeColor="text1"/>
          <w:sz w:val="24"/>
          <w:szCs w:val="24"/>
        </w:rPr>
        <w:t>eview</w:t>
      </w:r>
      <w:r w:rsidR="00343D5A" w:rsidRPr="0016238A">
        <w:rPr>
          <w:rFonts w:ascii="Book Antiqua" w:hAnsi="Book Antiqua" w:hint="eastAsia"/>
          <w:b/>
          <w:color w:val="000000" w:themeColor="text1"/>
          <w:sz w:val="24"/>
          <w:szCs w:val="24"/>
          <w:lang w:eastAsia="zh-CN"/>
        </w:rPr>
        <w:t>s</w:t>
      </w:r>
    </w:p>
    <w:p w14:paraId="64977170" w14:textId="77777777" w:rsidR="002627FC" w:rsidRPr="0016238A" w:rsidRDefault="002627FC" w:rsidP="00F719EC">
      <w:pPr>
        <w:spacing w:after="0" w:line="360" w:lineRule="auto"/>
        <w:jc w:val="both"/>
        <w:rPr>
          <w:rFonts w:ascii="Book Antiqua" w:hAnsi="Book Antiqua"/>
          <w:b/>
          <w:color w:val="000000" w:themeColor="text1"/>
          <w:sz w:val="24"/>
          <w:szCs w:val="24"/>
        </w:rPr>
      </w:pPr>
    </w:p>
    <w:p w14:paraId="77210D59" w14:textId="2B6ADDBF" w:rsidR="002627FC" w:rsidRPr="0016238A" w:rsidRDefault="002627FC" w:rsidP="00F719EC">
      <w:pPr>
        <w:tabs>
          <w:tab w:val="left" w:pos="7088"/>
        </w:tabs>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t>Plasma-</w:t>
      </w:r>
      <w:proofErr w:type="spellStart"/>
      <w:r w:rsidRPr="0016238A">
        <w:rPr>
          <w:rFonts w:ascii="Book Antiqua" w:hAnsi="Book Antiqua"/>
          <w:b/>
          <w:color w:val="000000" w:themeColor="text1"/>
          <w:sz w:val="24"/>
          <w:szCs w:val="24"/>
        </w:rPr>
        <w:t>Lyte</w:t>
      </w:r>
      <w:proofErr w:type="spellEnd"/>
      <w:r w:rsidRPr="0016238A">
        <w:rPr>
          <w:rFonts w:ascii="Book Antiqua" w:hAnsi="Book Antiqua"/>
          <w:b/>
          <w:color w:val="000000" w:themeColor="text1"/>
          <w:sz w:val="24"/>
          <w:szCs w:val="24"/>
        </w:rPr>
        <w:t xml:space="preserve"> 148: A </w:t>
      </w:r>
      <w:r w:rsidR="004C0392" w:rsidRPr="0016238A">
        <w:rPr>
          <w:rFonts w:ascii="Book Antiqua" w:hAnsi="Book Antiqua"/>
          <w:b/>
          <w:color w:val="000000" w:themeColor="text1"/>
          <w:sz w:val="24"/>
          <w:szCs w:val="24"/>
        </w:rPr>
        <w:t>clinical r</w:t>
      </w:r>
      <w:r w:rsidRPr="0016238A">
        <w:rPr>
          <w:rFonts w:ascii="Book Antiqua" w:hAnsi="Book Antiqua"/>
          <w:b/>
          <w:color w:val="000000" w:themeColor="text1"/>
          <w:sz w:val="24"/>
          <w:szCs w:val="24"/>
        </w:rPr>
        <w:t>eview</w:t>
      </w:r>
    </w:p>
    <w:p w14:paraId="59260720" w14:textId="77777777" w:rsidR="002627FC" w:rsidRPr="0016238A" w:rsidRDefault="002627FC" w:rsidP="00F719EC">
      <w:pPr>
        <w:spacing w:after="0" w:line="360" w:lineRule="auto"/>
        <w:jc w:val="both"/>
        <w:rPr>
          <w:rFonts w:ascii="Book Antiqua" w:hAnsi="Book Antiqua"/>
          <w:color w:val="000000" w:themeColor="text1"/>
          <w:sz w:val="24"/>
          <w:szCs w:val="24"/>
        </w:rPr>
      </w:pPr>
    </w:p>
    <w:p w14:paraId="02456549" w14:textId="2B0AC67C" w:rsidR="00002996" w:rsidRPr="0016238A" w:rsidRDefault="00A20848"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Weinberg </w:t>
      </w:r>
      <w:r w:rsidRPr="0016238A">
        <w:rPr>
          <w:rFonts w:ascii="Book Antiqua" w:hAnsi="Book Antiqua"/>
          <w:color w:val="000000" w:themeColor="text1"/>
          <w:sz w:val="24"/>
          <w:szCs w:val="24"/>
          <w:lang w:eastAsia="zh-CN"/>
        </w:rPr>
        <w:t xml:space="preserve">L </w:t>
      </w:r>
      <w:r w:rsidRPr="0016238A">
        <w:rPr>
          <w:rFonts w:ascii="Book Antiqua" w:hAnsi="Book Antiqua"/>
          <w:i/>
          <w:color w:val="000000" w:themeColor="text1"/>
          <w:sz w:val="24"/>
          <w:szCs w:val="24"/>
          <w:lang w:eastAsia="zh-CN"/>
        </w:rPr>
        <w:t>et al</w:t>
      </w:r>
      <w:r w:rsidRPr="0016238A">
        <w:rPr>
          <w:rFonts w:ascii="Book Antiqua" w:hAnsi="Book Antiqua"/>
          <w:color w:val="000000" w:themeColor="text1"/>
          <w:sz w:val="24"/>
          <w:szCs w:val="24"/>
          <w:lang w:eastAsia="zh-CN"/>
        </w:rPr>
        <w:t xml:space="preserve">. </w:t>
      </w:r>
      <w:r w:rsidR="001D41CB" w:rsidRPr="0016238A">
        <w:rPr>
          <w:rFonts w:ascii="Book Antiqua" w:hAnsi="Book Antiqua"/>
          <w:color w:val="000000" w:themeColor="text1"/>
          <w:sz w:val="24"/>
          <w:szCs w:val="24"/>
        </w:rPr>
        <w:t xml:space="preserve">A review of </w:t>
      </w:r>
      <w:r w:rsidR="00F64DEA" w:rsidRPr="0016238A">
        <w:rPr>
          <w:rFonts w:ascii="Book Antiqua" w:hAnsi="Book Antiqua"/>
          <w:color w:val="000000" w:themeColor="text1"/>
          <w:sz w:val="24"/>
          <w:szCs w:val="24"/>
        </w:rPr>
        <w:t>P</w:t>
      </w:r>
      <w:r w:rsidR="001D41CB" w:rsidRPr="0016238A">
        <w:rPr>
          <w:rFonts w:ascii="Book Antiqua" w:hAnsi="Book Antiqua"/>
          <w:color w:val="000000" w:themeColor="text1"/>
          <w:sz w:val="24"/>
          <w:szCs w:val="24"/>
        </w:rPr>
        <w:t>lasma-</w:t>
      </w:r>
      <w:proofErr w:type="spellStart"/>
      <w:r w:rsidR="001D41CB" w:rsidRPr="0016238A">
        <w:rPr>
          <w:rFonts w:ascii="Book Antiqua" w:hAnsi="Book Antiqua"/>
          <w:color w:val="000000" w:themeColor="text1"/>
          <w:sz w:val="24"/>
          <w:szCs w:val="24"/>
        </w:rPr>
        <w:t>Lyte</w:t>
      </w:r>
      <w:proofErr w:type="spellEnd"/>
      <w:r w:rsidR="001D41CB" w:rsidRPr="0016238A">
        <w:rPr>
          <w:rFonts w:ascii="Book Antiqua" w:hAnsi="Book Antiqua"/>
          <w:color w:val="000000" w:themeColor="text1"/>
          <w:sz w:val="24"/>
          <w:szCs w:val="24"/>
        </w:rPr>
        <w:t xml:space="preserve"> 148</w:t>
      </w:r>
    </w:p>
    <w:p w14:paraId="696E7BC5" w14:textId="77777777" w:rsidR="001D41CB" w:rsidRPr="0016238A" w:rsidRDefault="001D41CB" w:rsidP="00F719EC">
      <w:pPr>
        <w:spacing w:after="0" w:line="360" w:lineRule="auto"/>
        <w:jc w:val="both"/>
        <w:rPr>
          <w:rFonts w:ascii="Book Antiqua" w:hAnsi="Book Antiqua"/>
          <w:b/>
          <w:color w:val="000000" w:themeColor="text1"/>
          <w:sz w:val="24"/>
          <w:szCs w:val="24"/>
          <w:lang w:eastAsia="zh-CN"/>
        </w:rPr>
      </w:pPr>
    </w:p>
    <w:p w14:paraId="676C5D42" w14:textId="0DA8C0CE" w:rsidR="002627FC" w:rsidRPr="0016238A" w:rsidRDefault="002627FC"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t xml:space="preserve">Laurence Weinberg, Neil Collins, Kiara Van </w:t>
      </w:r>
      <w:proofErr w:type="spellStart"/>
      <w:r w:rsidRPr="0016238A">
        <w:rPr>
          <w:rFonts w:ascii="Book Antiqua" w:hAnsi="Book Antiqua"/>
          <w:b/>
          <w:color w:val="000000" w:themeColor="text1"/>
          <w:sz w:val="24"/>
          <w:szCs w:val="24"/>
        </w:rPr>
        <w:t>Mourik</w:t>
      </w:r>
      <w:proofErr w:type="spellEnd"/>
      <w:r w:rsidRPr="0016238A">
        <w:rPr>
          <w:rFonts w:ascii="Book Antiqua" w:hAnsi="Book Antiqua"/>
          <w:b/>
          <w:color w:val="000000" w:themeColor="text1"/>
          <w:sz w:val="24"/>
          <w:szCs w:val="24"/>
        </w:rPr>
        <w:t xml:space="preserve">, Chong Tan, </w:t>
      </w:r>
      <w:proofErr w:type="spellStart"/>
      <w:r w:rsidRPr="0016238A">
        <w:rPr>
          <w:rFonts w:ascii="Book Antiqua" w:hAnsi="Book Antiqua"/>
          <w:b/>
          <w:color w:val="000000" w:themeColor="text1"/>
          <w:sz w:val="24"/>
          <w:szCs w:val="24"/>
        </w:rPr>
        <w:t>Rinaldo</w:t>
      </w:r>
      <w:proofErr w:type="spellEnd"/>
      <w:r w:rsidRPr="0016238A">
        <w:rPr>
          <w:rFonts w:ascii="Book Antiqua" w:hAnsi="Book Antiqua"/>
          <w:b/>
          <w:color w:val="000000" w:themeColor="text1"/>
          <w:sz w:val="24"/>
          <w:szCs w:val="24"/>
        </w:rPr>
        <w:t xml:space="preserve"> </w:t>
      </w:r>
      <w:proofErr w:type="spellStart"/>
      <w:r w:rsidRPr="0016238A">
        <w:rPr>
          <w:rFonts w:ascii="Book Antiqua" w:hAnsi="Book Antiqua"/>
          <w:b/>
          <w:color w:val="000000" w:themeColor="text1"/>
          <w:sz w:val="24"/>
          <w:szCs w:val="24"/>
        </w:rPr>
        <w:t>Bellomo</w:t>
      </w:r>
      <w:proofErr w:type="spellEnd"/>
    </w:p>
    <w:p w14:paraId="1DF94A4C" w14:textId="77777777" w:rsidR="002627FC" w:rsidRPr="0016238A" w:rsidRDefault="002627FC" w:rsidP="00F719EC">
      <w:pPr>
        <w:spacing w:after="0" w:line="360" w:lineRule="auto"/>
        <w:jc w:val="both"/>
        <w:rPr>
          <w:rFonts w:ascii="Book Antiqua" w:hAnsi="Book Antiqua"/>
          <w:color w:val="000000" w:themeColor="text1"/>
          <w:sz w:val="24"/>
          <w:szCs w:val="24"/>
        </w:rPr>
      </w:pPr>
    </w:p>
    <w:p w14:paraId="7F1A85E6" w14:textId="651F120D" w:rsidR="00775CA9" w:rsidRPr="0016238A" w:rsidRDefault="00002996"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b/>
          <w:color w:val="000000" w:themeColor="text1"/>
          <w:sz w:val="24"/>
          <w:szCs w:val="24"/>
        </w:rPr>
        <w:t>Laurence Weinberg</w:t>
      </w:r>
      <w:r w:rsidR="000054CB" w:rsidRPr="0016238A">
        <w:rPr>
          <w:rFonts w:ascii="Book Antiqua" w:hAnsi="Book Antiqua"/>
          <w:b/>
          <w:color w:val="000000" w:themeColor="text1"/>
          <w:sz w:val="24"/>
          <w:szCs w:val="24"/>
        </w:rPr>
        <w:t>,</w:t>
      </w:r>
      <w:r w:rsidR="002627FC" w:rsidRPr="0016238A">
        <w:rPr>
          <w:rFonts w:ascii="Book Antiqua" w:hAnsi="Book Antiqua"/>
          <w:b/>
          <w:color w:val="000000" w:themeColor="text1"/>
          <w:sz w:val="24"/>
          <w:szCs w:val="24"/>
        </w:rPr>
        <w:t xml:space="preserve"> </w:t>
      </w:r>
      <w:r w:rsidR="00775CA9" w:rsidRPr="0016238A">
        <w:rPr>
          <w:rFonts w:ascii="Book Antiqua" w:hAnsi="Book Antiqua"/>
          <w:b/>
          <w:color w:val="000000" w:themeColor="text1"/>
          <w:sz w:val="24"/>
          <w:szCs w:val="24"/>
        </w:rPr>
        <w:t xml:space="preserve">Kiara Van </w:t>
      </w:r>
      <w:proofErr w:type="spellStart"/>
      <w:r w:rsidR="00775CA9" w:rsidRPr="0016238A">
        <w:rPr>
          <w:rFonts w:ascii="Book Antiqua" w:hAnsi="Book Antiqua"/>
          <w:b/>
          <w:color w:val="000000" w:themeColor="text1"/>
          <w:sz w:val="24"/>
          <w:szCs w:val="24"/>
        </w:rPr>
        <w:t>Mourik</w:t>
      </w:r>
      <w:proofErr w:type="spellEnd"/>
      <w:r w:rsidR="00775CA9" w:rsidRPr="0016238A">
        <w:rPr>
          <w:rFonts w:ascii="Book Antiqua" w:hAnsi="Book Antiqua"/>
          <w:color w:val="000000" w:themeColor="text1"/>
          <w:sz w:val="24"/>
          <w:szCs w:val="24"/>
        </w:rPr>
        <w:t>,</w:t>
      </w:r>
      <w:r w:rsidR="00775CA9" w:rsidRPr="0016238A">
        <w:rPr>
          <w:rFonts w:ascii="Book Antiqua" w:hAnsi="Book Antiqua"/>
          <w:color w:val="000000" w:themeColor="text1"/>
          <w:sz w:val="24"/>
          <w:szCs w:val="24"/>
          <w:lang w:eastAsia="zh-CN"/>
        </w:rPr>
        <w:t xml:space="preserve"> </w:t>
      </w:r>
      <w:r w:rsidR="00775CA9" w:rsidRPr="0016238A">
        <w:rPr>
          <w:rFonts w:ascii="Book Antiqua" w:hAnsi="Book Antiqua"/>
          <w:b/>
          <w:color w:val="000000" w:themeColor="text1"/>
          <w:sz w:val="24"/>
          <w:szCs w:val="24"/>
        </w:rPr>
        <w:t>Chong Tan,</w:t>
      </w:r>
      <w:r w:rsidR="00775CA9" w:rsidRPr="0016238A">
        <w:rPr>
          <w:rFonts w:ascii="Book Antiqua" w:hAnsi="Book Antiqua"/>
          <w:b/>
          <w:color w:val="000000" w:themeColor="text1"/>
          <w:sz w:val="24"/>
          <w:szCs w:val="24"/>
          <w:lang w:eastAsia="zh-CN"/>
        </w:rPr>
        <w:t xml:space="preserve"> </w:t>
      </w:r>
      <w:r w:rsidR="00527ECE" w:rsidRPr="0016238A">
        <w:rPr>
          <w:rFonts w:ascii="Book Antiqua" w:hAnsi="Book Antiqua"/>
          <w:color w:val="000000" w:themeColor="text1"/>
          <w:sz w:val="24"/>
          <w:szCs w:val="24"/>
        </w:rPr>
        <w:t xml:space="preserve">Department of </w:t>
      </w:r>
      <w:proofErr w:type="spellStart"/>
      <w:r w:rsidR="00527ECE" w:rsidRPr="0016238A">
        <w:rPr>
          <w:rFonts w:ascii="Book Antiqua" w:hAnsi="Book Antiqua"/>
          <w:color w:val="000000" w:themeColor="text1"/>
          <w:sz w:val="24"/>
          <w:szCs w:val="24"/>
        </w:rPr>
        <w:t>An</w:t>
      </w:r>
      <w:r w:rsidRPr="0016238A">
        <w:rPr>
          <w:rFonts w:ascii="Book Antiqua" w:hAnsi="Book Antiqua"/>
          <w:color w:val="000000" w:themeColor="text1"/>
          <w:sz w:val="24"/>
          <w:szCs w:val="24"/>
        </w:rPr>
        <w:t>esthesia</w:t>
      </w:r>
      <w:proofErr w:type="spellEnd"/>
      <w:r w:rsidRPr="0016238A">
        <w:rPr>
          <w:rFonts w:ascii="Book Antiqua" w:hAnsi="Book Antiqua"/>
          <w:color w:val="000000" w:themeColor="text1"/>
          <w:sz w:val="24"/>
          <w:szCs w:val="24"/>
        </w:rPr>
        <w:t>, Austin Hospital</w:t>
      </w:r>
      <w:r w:rsidR="00775CA9" w:rsidRPr="0016238A">
        <w:rPr>
          <w:rFonts w:ascii="Book Antiqua" w:hAnsi="Book Antiqua"/>
          <w:color w:val="000000" w:themeColor="text1"/>
          <w:sz w:val="24"/>
          <w:szCs w:val="24"/>
          <w:lang w:eastAsia="zh-CN"/>
        </w:rPr>
        <w:t xml:space="preserve">, </w:t>
      </w:r>
      <w:r w:rsidR="00775CA9" w:rsidRPr="0016238A">
        <w:rPr>
          <w:rFonts w:ascii="Book Antiqua" w:hAnsi="Book Antiqua"/>
          <w:color w:val="000000" w:themeColor="text1"/>
          <w:sz w:val="24"/>
          <w:szCs w:val="24"/>
        </w:rPr>
        <w:t>Heidelberg,</w:t>
      </w:r>
      <w:r w:rsidR="00775CA9" w:rsidRPr="0016238A">
        <w:rPr>
          <w:rFonts w:ascii="Book Antiqua" w:hAnsi="Book Antiqua"/>
          <w:color w:val="000000" w:themeColor="text1"/>
          <w:sz w:val="24"/>
          <w:szCs w:val="24"/>
          <w:lang w:eastAsia="zh-CN"/>
        </w:rPr>
        <w:t xml:space="preserve"> </w:t>
      </w:r>
      <w:r w:rsidR="00775CA9" w:rsidRPr="0016238A">
        <w:rPr>
          <w:rFonts w:ascii="Book Antiqua" w:hAnsi="Book Antiqua"/>
          <w:color w:val="000000" w:themeColor="text1"/>
          <w:sz w:val="24"/>
          <w:szCs w:val="24"/>
        </w:rPr>
        <w:t>Melbourne</w:t>
      </w:r>
      <w:r w:rsidR="00775CA9" w:rsidRPr="0016238A">
        <w:rPr>
          <w:rFonts w:ascii="Book Antiqua" w:hAnsi="Book Antiqua"/>
          <w:color w:val="000000" w:themeColor="text1"/>
          <w:sz w:val="24"/>
          <w:szCs w:val="24"/>
          <w:lang w:eastAsia="zh-CN"/>
        </w:rPr>
        <w:t xml:space="preserve">, </w:t>
      </w:r>
      <w:r w:rsidR="00775CA9" w:rsidRPr="0016238A">
        <w:rPr>
          <w:rFonts w:ascii="Book Antiqua" w:hAnsi="Book Antiqua"/>
          <w:color w:val="000000" w:themeColor="text1"/>
          <w:sz w:val="24"/>
          <w:szCs w:val="24"/>
        </w:rPr>
        <w:t>Victoria 3084, Australia</w:t>
      </w:r>
    </w:p>
    <w:p w14:paraId="65549F49" w14:textId="77777777" w:rsidR="00775CA9" w:rsidRPr="0016238A" w:rsidRDefault="00775CA9" w:rsidP="00F719EC">
      <w:pPr>
        <w:spacing w:after="0" w:line="360" w:lineRule="auto"/>
        <w:jc w:val="both"/>
        <w:rPr>
          <w:rFonts w:ascii="Book Antiqua" w:hAnsi="Book Antiqua"/>
          <w:color w:val="000000" w:themeColor="text1"/>
          <w:sz w:val="24"/>
          <w:szCs w:val="24"/>
          <w:lang w:eastAsia="zh-CN"/>
        </w:rPr>
      </w:pPr>
    </w:p>
    <w:p w14:paraId="51062EF8" w14:textId="376C0D81" w:rsidR="00002996" w:rsidRPr="0016238A" w:rsidRDefault="00775CA9"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b/>
          <w:color w:val="000000" w:themeColor="text1"/>
          <w:sz w:val="24"/>
          <w:szCs w:val="24"/>
        </w:rPr>
        <w:t>Laurence Weinberg,</w:t>
      </w:r>
      <w:r w:rsidRPr="0016238A">
        <w:rPr>
          <w:rFonts w:ascii="Book Antiqua" w:hAnsi="Book Antiqua"/>
          <w:b/>
          <w:color w:val="000000" w:themeColor="text1"/>
          <w:sz w:val="24"/>
          <w:szCs w:val="24"/>
          <w:lang w:eastAsia="zh-CN"/>
        </w:rPr>
        <w:t xml:space="preserve"> </w:t>
      </w:r>
      <w:r w:rsidR="002627FC" w:rsidRPr="0016238A">
        <w:rPr>
          <w:rFonts w:ascii="Book Antiqua" w:hAnsi="Book Antiqua"/>
          <w:color w:val="000000" w:themeColor="text1"/>
          <w:sz w:val="24"/>
          <w:szCs w:val="24"/>
        </w:rPr>
        <w:t xml:space="preserve">Department of Surgery, Perioperative Pain Medicine Unit, University of Melbourne, </w:t>
      </w:r>
      <w:r w:rsidRPr="0016238A">
        <w:rPr>
          <w:rFonts w:ascii="Book Antiqua" w:hAnsi="Book Antiqua"/>
          <w:color w:val="000000" w:themeColor="text1"/>
          <w:sz w:val="24"/>
          <w:szCs w:val="24"/>
        </w:rPr>
        <w:t>Victoria</w:t>
      </w:r>
      <w:r w:rsidR="00002996" w:rsidRPr="0016238A">
        <w:rPr>
          <w:rFonts w:ascii="Book Antiqua" w:hAnsi="Book Antiqua"/>
          <w:color w:val="000000" w:themeColor="text1"/>
          <w:sz w:val="24"/>
          <w:szCs w:val="24"/>
        </w:rPr>
        <w:t xml:space="preserve"> 3084, Australia</w:t>
      </w:r>
    </w:p>
    <w:p w14:paraId="6AC89E89" w14:textId="77777777" w:rsidR="006A73B3" w:rsidRPr="0016238A" w:rsidRDefault="006A73B3" w:rsidP="00F719EC">
      <w:pPr>
        <w:spacing w:after="0" w:line="360" w:lineRule="auto"/>
        <w:jc w:val="both"/>
        <w:rPr>
          <w:rFonts w:ascii="Book Antiqua" w:hAnsi="Book Antiqua"/>
          <w:color w:val="000000" w:themeColor="text1"/>
          <w:sz w:val="24"/>
          <w:szCs w:val="24"/>
        </w:rPr>
      </w:pPr>
    </w:p>
    <w:p w14:paraId="424FEC59" w14:textId="00552143" w:rsidR="00A557AB" w:rsidRPr="0016238A" w:rsidRDefault="006A73B3"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b/>
          <w:color w:val="000000" w:themeColor="text1"/>
          <w:sz w:val="24"/>
          <w:szCs w:val="24"/>
        </w:rPr>
        <w:t>Neil Collins</w:t>
      </w:r>
      <w:r w:rsidR="000054CB" w:rsidRPr="0016238A">
        <w:rPr>
          <w:rFonts w:ascii="Book Antiqua" w:hAnsi="Book Antiqua"/>
          <w:b/>
          <w:color w:val="000000" w:themeColor="text1"/>
          <w:sz w:val="24"/>
          <w:szCs w:val="24"/>
        </w:rPr>
        <w:t>,</w:t>
      </w:r>
      <w:r w:rsidR="002627FC" w:rsidRPr="0016238A">
        <w:rPr>
          <w:rFonts w:ascii="Book Antiqua" w:hAnsi="Book Antiqua"/>
          <w:color w:val="000000" w:themeColor="text1"/>
          <w:sz w:val="24"/>
          <w:szCs w:val="24"/>
        </w:rPr>
        <w:t xml:space="preserve"> </w:t>
      </w:r>
      <w:r w:rsidR="00A557AB" w:rsidRPr="0016238A">
        <w:rPr>
          <w:rFonts w:ascii="Book Antiqua" w:hAnsi="Book Antiqua"/>
          <w:color w:val="000000" w:themeColor="text1"/>
          <w:sz w:val="24"/>
          <w:szCs w:val="24"/>
        </w:rPr>
        <w:t xml:space="preserve">Department of </w:t>
      </w:r>
      <w:proofErr w:type="spellStart"/>
      <w:r w:rsidR="00A557AB" w:rsidRPr="0016238A">
        <w:rPr>
          <w:rFonts w:ascii="Book Antiqua" w:hAnsi="Book Antiqua"/>
          <w:color w:val="000000" w:themeColor="text1"/>
          <w:sz w:val="24"/>
          <w:szCs w:val="24"/>
        </w:rPr>
        <w:t>An</w:t>
      </w:r>
      <w:r w:rsidR="00527ECE" w:rsidRPr="0016238A">
        <w:rPr>
          <w:rFonts w:ascii="Book Antiqua" w:hAnsi="Book Antiqua"/>
          <w:color w:val="000000" w:themeColor="text1"/>
          <w:sz w:val="24"/>
          <w:szCs w:val="24"/>
        </w:rPr>
        <w:t>e</w:t>
      </w:r>
      <w:r w:rsidR="00A557AB" w:rsidRPr="0016238A">
        <w:rPr>
          <w:rFonts w:ascii="Book Antiqua" w:hAnsi="Book Antiqua"/>
          <w:color w:val="000000" w:themeColor="text1"/>
          <w:sz w:val="24"/>
          <w:szCs w:val="24"/>
        </w:rPr>
        <w:t>sthesia</w:t>
      </w:r>
      <w:proofErr w:type="spellEnd"/>
      <w:r w:rsidR="00A557AB" w:rsidRPr="0016238A">
        <w:rPr>
          <w:rFonts w:ascii="Book Antiqua" w:hAnsi="Book Antiqua"/>
          <w:color w:val="000000" w:themeColor="text1"/>
          <w:sz w:val="24"/>
          <w:szCs w:val="24"/>
        </w:rPr>
        <w:t>, Joondalup Health Campus, Joondalup, Perth</w:t>
      </w:r>
      <w:r w:rsidR="002627FC" w:rsidRPr="0016238A">
        <w:rPr>
          <w:rFonts w:ascii="Book Antiqua" w:hAnsi="Book Antiqua"/>
          <w:color w:val="000000" w:themeColor="text1"/>
          <w:sz w:val="24"/>
          <w:szCs w:val="24"/>
        </w:rPr>
        <w:t xml:space="preserve"> 6027, Australia</w:t>
      </w:r>
    </w:p>
    <w:p w14:paraId="71E6C7C8" w14:textId="77777777" w:rsidR="00AA18D3" w:rsidRPr="0016238A" w:rsidRDefault="00AA18D3" w:rsidP="00F719EC">
      <w:pPr>
        <w:spacing w:after="0" w:line="360" w:lineRule="auto"/>
        <w:jc w:val="both"/>
        <w:rPr>
          <w:rFonts w:ascii="Book Antiqua" w:hAnsi="Book Antiqua"/>
          <w:color w:val="000000" w:themeColor="text1"/>
          <w:sz w:val="24"/>
          <w:szCs w:val="24"/>
          <w:lang w:eastAsia="zh-CN"/>
        </w:rPr>
      </w:pPr>
    </w:p>
    <w:p w14:paraId="232A1B7F" w14:textId="5E5D0C07" w:rsidR="00C40CD4" w:rsidRPr="0016238A" w:rsidRDefault="00C40CD4" w:rsidP="00F719EC">
      <w:pPr>
        <w:spacing w:after="0" w:line="360" w:lineRule="auto"/>
        <w:jc w:val="both"/>
        <w:rPr>
          <w:rFonts w:ascii="Book Antiqua" w:hAnsi="Book Antiqua"/>
          <w:color w:val="000000" w:themeColor="text1"/>
          <w:sz w:val="24"/>
          <w:szCs w:val="24"/>
        </w:rPr>
      </w:pPr>
      <w:proofErr w:type="spellStart"/>
      <w:r w:rsidRPr="0016238A">
        <w:rPr>
          <w:rFonts w:ascii="Book Antiqua" w:hAnsi="Book Antiqua"/>
          <w:b/>
          <w:color w:val="000000" w:themeColor="text1"/>
          <w:sz w:val="24"/>
          <w:szCs w:val="24"/>
        </w:rPr>
        <w:t>Rinaldo</w:t>
      </w:r>
      <w:proofErr w:type="spellEnd"/>
      <w:r w:rsidRPr="0016238A">
        <w:rPr>
          <w:rFonts w:ascii="Book Antiqua" w:hAnsi="Book Antiqua"/>
          <w:b/>
          <w:color w:val="000000" w:themeColor="text1"/>
          <w:sz w:val="24"/>
          <w:szCs w:val="24"/>
        </w:rPr>
        <w:t xml:space="preserve"> </w:t>
      </w:r>
      <w:proofErr w:type="spellStart"/>
      <w:r w:rsidRPr="0016238A">
        <w:rPr>
          <w:rFonts w:ascii="Book Antiqua" w:hAnsi="Book Antiqua"/>
          <w:b/>
          <w:color w:val="000000" w:themeColor="text1"/>
          <w:sz w:val="24"/>
          <w:szCs w:val="24"/>
        </w:rPr>
        <w:t>Bellomo</w:t>
      </w:r>
      <w:proofErr w:type="spellEnd"/>
      <w:r w:rsidR="002627FC" w:rsidRPr="0016238A">
        <w:rPr>
          <w:rFonts w:ascii="Book Antiqua" w:hAnsi="Book Antiqua"/>
          <w:b/>
          <w:color w:val="000000" w:themeColor="text1"/>
          <w:sz w:val="24"/>
          <w:szCs w:val="24"/>
        </w:rPr>
        <w:t>,</w:t>
      </w:r>
      <w:r w:rsidR="002627F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Department of Intensive Care, Austin Hospital, </w:t>
      </w:r>
      <w:r w:rsidR="00775CA9" w:rsidRPr="0016238A">
        <w:rPr>
          <w:rFonts w:ascii="Book Antiqua" w:hAnsi="Book Antiqua"/>
          <w:color w:val="000000" w:themeColor="text1"/>
          <w:sz w:val="24"/>
          <w:szCs w:val="24"/>
        </w:rPr>
        <w:t>Heidelberg, Melbourne, Victoria</w:t>
      </w:r>
      <w:r w:rsidRPr="0016238A">
        <w:rPr>
          <w:rFonts w:ascii="Book Antiqua" w:hAnsi="Book Antiqua"/>
          <w:color w:val="000000" w:themeColor="text1"/>
          <w:sz w:val="24"/>
          <w:szCs w:val="24"/>
        </w:rPr>
        <w:t xml:space="preserve"> 3084, Australia</w:t>
      </w:r>
    </w:p>
    <w:p w14:paraId="077060E7" w14:textId="77777777" w:rsidR="00AD08B8" w:rsidRPr="0016238A" w:rsidRDefault="00AD08B8" w:rsidP="00F719EC">
      <w:pPr>
        <w:spacing w:after="0" w:line="360" w:lineRule="auto"/>
        <w:jc w:val="both"/>
        <w:rPr>
          <w:rFonts w:ascii="Book Antiqua" w:hAnsi="Book Antiqua"/>
          <w:color w:val="000000" w:themeColor="text1"/>
          <w:sz w:val="24"/>
          <w:szCs w:val="24"/>
        </w:rPr>
      </w:pPr>
    </w:p>
    <w:p w14:paraId="6FA2290B" w14:textId="03C03CCA" w:rsidR="002627FC" w:rsidRPr="0016238A" w:rsidRDefault="00775CA9" w:rsidP="00F719EC">
      <w:pPr>
        <w:spacing w:after="0" w:line="360" w:lineRule="auto"/>
        <w:jc w:val="both"/>
        <w:rPr>
          <w:rFonts w:ascii="Book Antiqua" w:hAnsi="Book Antiqua"/>
          <w:b/>
          <w:sz w:val="24"/>
          <w:szCs w:val="24"/>
        </w:rPr>
      </w:pPr>
      <w:r w:rsidRPr="0016238A">
        <w:rPr>
          <w:rFonts w:ascii="Book Antiqua" w:hAnsi="Book Antiqua"/>
          <w:b/>
          <w:sz w:val="24"/>
          <w:szCs w:val="24"/>
        </w:rPr>
        <w:t>Author contributions:</w:t>
      </w:r>
      <w:r w:rsidRPr="0016238A">
        <w:rPr>
          <w:rFonts w:ascii="Book Antiqua" w:hAnsi="Book Antiqua"/>
          <w:b/>
          <w:sz w:val="24"/>
          <w:szCs w:val="24"/>
          <w:lang w:eastAsia="zh-CN"/>
        </w:rPr>
        <w:t xml:space="preserve"> </w:t>
      </w:r>
      <w:r w:rsidR="003357CA" w:rsidRPr="0016238A">
        <w:rPr>
          <w:rFonts w:ascii="Book Antiqua" w:hAnsi="Book Antiqua"/>
          <w:color w:val="000000" w:themeColor="text1"/>
          <w:sz w:val="24"/>
          <w:szCs w:val="24"/>
        </w:rPr>
        <w:t xml:space="preserve">Weinberg L, Collins N, and Van </w:t>
      </w:r>
      <w:proofErr w:type="spellStart"/>
      <w:r w:rsidR="003357CA" w:rsidRPr="0016238A">
        <w:rPr>
          <w:rFonts w:ascii="Book Antiqua" w:hAnsi="Book Antiqua"/>
          <w:color w:val="000000" w:themeColor="text1"/>
          <w:sz w:val="24"/>
          <w:szCs w:val="24"/>
        </w:rPr>
        <w:t>Mourik</w:t>
      </w:r>
      <w:proofErr w:type="spellEnd"/>
      <w:r w:rsidR="003357CA" w:rsidRPr="0016238A">
        <w:rPr>
          <w:rFonts w:ascii="Book Antiqua" w:hAnsi="Book Antiqua"/>
          <w:color w:val="000000" w:themeColor="text1"/>
          <w:sz w:val="24"/>
          <w:szCs w:val="24"/>
        </w:rPr>
        <w:t xml:space="preserve"> K performed the literature review and wrote the paper; Tan </w:t>
      </w:r>
      <w:r w:rsidR="002627FC" w:rsidRPr="0016238A">
        <w:rPr>
          <w:rFonts w:ascii="Book Antiqua" w:hAnsi="Book Antiqua"/>
          <w:color w:val="000000" w:themeColor="text1"/>
          <w:sz w:val="24"/>
          <w:szCs w:val="24"/>
        </w:rPr>
        <w:t>C</w:t>
      </w:r>
      <w:r w:rsidRPr="0016238A">
        <w:rPr>
          <w:rFonts w:ascii="Book Antiqua" w:hAnsi="Book Antiqua"/>
          <w:color w:val="000000" w:themeColor="text1"/>
          <w:sz w:val="24"/>
          <w:szCs w:val="24"/>
          <w:lang w:eastAsia="zh-CN"/>
        </w:rPr>
        <w:t xml:space="preserve"> and</w:t>
      </w:r>
      <w:r w:rsidR="003357CA" w:rsidRPr="0016238A">
        <w:rPr>
          <w:rFonts w:ascii="Book Antiqua" w:hAnsi="Book Antiqua"/>
          <w:color w:val="000000" w:themeColor="text1"/>
          <w:sz w:val="24"/>
          <w:szCs w:val="24"/>
        </w:rPr>
        <w:t xml:space="preserve"> </w:t>
      </w:r>
      <w:proofErr w:type="spellStart"/>
      <w:r w:rsidR="003357CA" w:rsidRPr="0016238A">
        <w:rPr>
          <w:rFonts w:ascii="Book Antiqua" w:hAnsi="Book Antiqua"/>
          <w:color w:val="000000" w:themeColor="text1"/>
          <w:sz w:val="24"/>
          <w:szCs w:val="24"/>
        </w:rPr>
        <w:t>Bellomo</w:t>
      </w:r>
      <w:proofErr w:type="spellEnd"/>
      <w:r w:rsidR="003357CA" w:rsidRPr="0016238A">
        <w:rPr>
          <w:rFonts w:ascii="Book Antiqua" w:hAnsi="Book Antiqua"/>
          <w:color w:val="000000" w:themeColor="text1"/>
          <w:sz w:val="24"/>
          <w:szCs w:val="24"/>
        </w:rPr>
        <w:t xml:space="preserve"> R assisted in the writing of the manuscript. </w:t>
      </w:r>
    </w:p>
    <w:p w14:paraId="1D0969C6" w14:textId="77777777" w:rsidR="003854FD" w:rsidRPr="0016238A" w:rsidRDefault="003854FD" w:rsidP="00F719EC">
      <w:pPr>
        <w:spacing w:after="0" w:line="360" w:lineRule="auto"/>
        <w:jc w:val="both"/>
        <w:rPr>
          <w:rFonts w:ascii="Book Antiqua" w:hAnsi="Book Antiqua"/>
          <w:color w:val="000000" w:themeColor="text1"/>
          <w:sz w:val="24"/>
          <w:szCs w:val="24"/>
        </w:rPr>
      </w:pPr>
    </w:p>
    <w:p w14:paraId="05A5CCD9" w14:textId="53A2EB17" w:rsidR="003854FD" w:rsidRPr="0016238A" w:rsidRDefault="00775CA9" w:rsidP="00F719EC">
      <w:pPr>
        <w:spacing w:after="0" w:line="360" w:lineRule="auto"/>
        <w:jc w:val="both"/>
        <w:rPr>
          <w:rFonts w:ascii="Book Antiqua" w:hAnsi="Book Antiqua"/>
          <w:color w:val="000000" w:themeColor="text1"/>
          <w:sz w:val="24"/>
          <w:szCs w:val="24"/>
        </w:rPr>
      </w:pPr>
      <w:r w:rsidRPr="0016238A">
        <w:rPr>
          <w:rFonts w:ascii="Book Antiqua" w:hAnsi="Book Antiqua"/>
          <w:b/>
          <w:sz w:val="24"/>
          <w:szCs w:val="24"/>
        </w:rPr>
        <w:t xml:space="preserve">Conflict-of-interest </w:t>
      </w:r>
      <w:bookmarkStart w:id="0" w:name="OLE_LINK24"/>
      <w:bookmarkStart w:id="1" w:name="OLE_LINK25"/>
      <w:r w:rsidRPr="0016238A">
        <w:rPr>
          <w:rFonts w:ascii="Book Antiqua" w:hAnsi="Book Antiqua"/>
          <w:b/>
          <w:sz w:val="24"/>
          <w:szCs w:val="24"/>
        </w:rPr>
        <w:t>statement</w:t>
      </w:r>
      <w:bookmarkEnd w:id="0"/>
      <w:bookmarkEnd w:id="1"/>
      <w:r w:rsidRPr="0016238A">
        <w:rPr>
          <w:rFonts w:ascii="Book Antiqua" w:hAnsi="Book Antiqua"/>
          <w:b/>
          <w:sz w:val="24"/>
          <w:szCs w:val="24"/>
        </w:rPr>
        <w:t>:</w:t>
      </w:r>
      <w:r w:rsidRPr="0016238A">
        <w:rPr>
          <w:rFonts w:ascii="Book Antiqua" w:hAnsi="Book Antiqua"/>
          <w:b/>
          <w:sz w:val="24"/>
          <w:szCs w:val="24"/>
          <w:lang w:eastAsia="zh-CN"/>
        </w:rPr>
        <w:t xml:space="preserve"> </w:t>
      </w:r>
      <w:r w:rsidR="003854FD" w:rsidRPr="0016238A">
        <w:rPr>
          <w:rFonts w:ascii="Book Antiqua" w:hAnsi="Book Antiqua"/>
          <w:color w:val="000000" w:themeColor="text1"/>
          <w:sz w:val="24"/>
          <w:szCs w:val="24"/>
        </w:rPr>
        <w:t>Weinberg</w:t>
      </w:r>
      <w:r w:rsidRPr="0016238A">
        <w:rPr>
          <w:rFonts w:ascii="Book Antiqua" w:hAnsi="Book Antiqua"/>
          <w:color w:val="000000" w:themeColor="text1"/>
          <w:sz w:val="24"/>
          <w:szCs w:val="24"/>
          <w:lang w:eastAsia="zh-CN"/>
        </w:rPr>
        <w:t xml:space="preserve"> L</w:t>
      </w:r>
      <w:r w:rsidR="003854FD" w:rsidRPr="0016238A">
        <w:rPr>
          <w:rFonts w:ascii="Book Antiqua" w:hAnsi="Book Antiqua"/>
          <w:color w:val="000000" w:themeColor="text1"/>
          <w:sz w:val="24"/>
          <w:szCs w:val="24"/>
        </w:rPr>
        <w:t xml:space="preserve"> is a recipient of research grants from Baxter Healthcare and is the Principle Investigator for the SPLIT-Major Surgery study. </w:t>
      </w:r>
      <w:proofErr w:type="spellStart"/>
      <w:r w:rsidR="003854FD" w:rsidRPr="0016238A">
        <w:rPr>
          <w:rFonts w:ascii="Book Antiqua" w:hAnsi="Book Antiqua"/>
          <w:color w:val="000000" w:themeColor="text1"/>
          <w:sz w:val="24"/>
          <w:szCs w:val="24"/>
        </w:rPr>
        <w:t>Bellomo</w:t>
      </w:r>
      <w:proofErr w:type="spellEnd"/>
      <w:r w:rsidRPr="0016238A">
        <w:rPr>
          <w:rFonts w:ascii="Book Antiqua" w:hAnsi="Book Antiqua"/>
          <w:color w:val="000000" w:themeColor="text1"/>
          <w:sz w:val="24"/>
          <w:szCs w:val="24"/>
          <w:lang w:eastAsia="zh-CN"/>
        </w:rPr>
        <w:t xml:space="preserve"> R</w:t>
      </w:r>
      <w:r w:rsidR="003854FD" w:rsidRPr="0016238A">
        <w:rPr>
          <w:rFonts w:ascii="Book Antiqua" w:hAnsi="Book Antiqua"/>
          <w:color w:val="000000" w:themeColor="text1"/>
          <w:sz w:val="24"/>
          <w:szCs w:val="24"/>
        </w:rPr>
        <w:t xml:space="preserve"> is a recipient of research grants from Baxter Healthcare and is a Principle Investigator for the SPLIT major surgery study. Baxter Healthcare is not involved in the design, collection of data, analyses, or interpretation of data from any </w:t>
      </w:r>
      <w:r w:rsidR="003854FD" w:rsidRPr="0016238A">
        <w:rPr>
          <w:rFonts w:ascii="Book Antiqua" w:hAnsi="Book Antiqua"/>
          <w:color w:val="000000" w:themeColor="text1"/>
          <w:sz w:val="24"/>
          <w:szCs w:val="24"/>
        </w:rPr>
        <w:lastRenderedPageBreak/>
        <w:t>Baxter sponsored fluid intervention study at the Austin Hospital. This review has been initiated and written independently of Baxter Healthcare or any other commercial institution.</w:t>
      </w:r>
    </w:p>
    <w:p w14:paraId="3D192283" w14:textId="586113EF" w:rsidR="003357CA" w:rsidRPr="0016238A" w:rsidRDefault="003357CA" w:rsidP="00F719EC">
      <w:pPr>
        <w:spacing w:after="0" w:line="360" w:lineRule="auto"/>
        <w:jc w:val="both"/>
        <w:rPr>
          <w:rFonts w:ascii="Book Antiqua" w:hAnsi="Book Antiqua"/>
          <w:b/>
          <w:color w:val="000000" w:themeColor="text1"/>
          <w:sz w:val="24"/>
          <w:szCs w:val="24"/>
        </w:rPr>
      </w:pPr>
    </w:p>
    <w:p w14:paraId="5224F584" w14:textId="5580E4ED" w:rsidR="00683CD4" w:rsidRPr="0016238A" w:rsidRDefault="00230CF6" w:rsidP="00F719EC">
      <w:pPr>
        <w:spacing w:after="0" w:line="360" w:lineRule="auto"/>
        <w:jc w:val="both"/>
        <w:rPr>
          <w:rFonts w:ascii="Book Antiqua" w:hAnsi="Book Antiqua"/>
          <w:b/>
          <w:sz w:val="24"/>
          <w:szCs w:val="24"/>
          <w:lang w:eastAsia="zh-CN"/>
        </w:rPr>
      </w:pPr>
      <w:r w:rsidRPr="0016238A">
        <w:rPr>
          <w:rFonts w:ascii="Book Antiqua" w:hAnsi="Book Antiqua"/>
          <w:b/>
          <w:sz w:val="24"/>
        </w:rPr>
        <w:t>Data sharing statement:</w:t>
      </w:r>
      <w:r w:rsidRPr="0016238A">
        <w:rPr>
          <w:rFonts w:ascii="Book Antiqua" w:hAnsi="Book Antiqua" w:hint="eastAsia"/>
          <w:b/>
          <w:sz w:val="24"/>
          <w:lang w:eastAsia="zh-CN"/>
        </w:rPr>
        <w:t xml:space="preserve"> </w:t>
      </w:r>
      <w:r w:rsidR="00683CD4" w:rsidRPr="0016238A">
        <w:rPr>
          <w:rFonts w:ascii="Book Antiqua" w:hAnsi="Book Antiqua" w:cs="Book Antiqua"/>
          <w:sz w:val="24"/>
          <w:szCs w:val="24"/>
        </w:rPr>
        <w:t xml:space="preserve">No additional data available. </w:t>
      </w:r>
    </w:p>
    <w:p w14:paraId="715EFB18" w14:textId="029FF7C6" w:rsidR="00775CA9" w:rsidRPr="0016238A" w:rsidRDefault="00775CA9" w:rsidP="00F719EC">
      <w:pPr>
        <w:spacing w:after="0" w:line="360" w:lineRule="auto"/>
        <w:jc w:val="both"/>
        <w:rPr>
          <w:rFonts w:ascii="Book Antiqua" w:hAnsi="Book Antiqua"/>
          <w:b/>
          <w:sz w:val="24"/>
          <w:szCs w:val="24"/>
          <w:lang w:eastAsia="zh-CN"/>
        </w:rPr>
      </w:pPr>
    </w:p>
    <w:p w14:paraId="5DBA028A" w14:textId="77777777" w:rsidR="00230CF6" w:rsidRPr="0016238A" w:rsidRDefault="00230CF6" w:rsidP="00F719EC">
      <w:pPr>
        <w:spacing w:after="0" w:line="360" w:lineRule="auto"/>
        <w:jc w:val="both"/>
        <w:rPr>
          <w:rFonts w:ascii="Book Antiqua" w:hAnsi="Book Antiqua"/>
          <w:sz w:val="24"/>
        </w:rPr>
      </w:pPr>
      <w:bookmarkStart w:id="2" w:name="OLE_LINK507"/>
      <w:bookmarkStart w:id="3" w:name="OLE_LINK506"/>
      <w:bookmarkStart w:id="4" w:name="OLE_LINK496"/>
      <w:bookmarkStart w:id="5" w:name="OLE_LINK479"/>
      <w:r w:rsidRPr="0016238A">
        <w:rPr>
          <w:rFonts w:ascii="Book Antiqua" w:hAnsi="Book Antiqua"/>
          <w:b/>
          <w:sz w:val="24"/>
        </w:rPr>
        <w:t xml:space="preserve">Open-Access: </w:t>
      </w:r>
      <w:r w:rsidRPr="0016238A">
        <w:rPr>
          <w:rFonts w:ascii="Book Antiqua" w:hAnsi="Book Antiqua"/>
          <w:sz w:val="24"/>
        </w:rPr>
        <w:t>This article is an open-access article</w:t>
      </w:r>
      <w:proofErr w:type="gramStart"/>
      <w:r w:rsidRPr="0016238A">
        <w:rPr>
          <w:rFonts w:ascii="Book Antiqua" w:hAnsi="Book Antiqua"/>
          <w:sz w:val="24"/>
        </w:rPr>
        <w:t> which</w:t>
      </w:r>
      <w:proofErr w:type="gramEnd"/>
      <w:r w:rsidRPr="0016238A">
        <w:rPr>
          <w:rFonts w:ascii="Book Antiqua" w:hAnsi="Book Antiqua"/>
          <w:sz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60D5F21C" w14:textId="77777777" w:rsidR="00683CD4" w:rsidRPr="0016238A" w:rsidRDefault="00683CD4" w:rsidP="00F719EC">
      <w:pPr>
        <w:spacing w:after="0" w:line="360" w:lineRule="auto"/>
        <w:jc w:val="both"/>
        <w:rPr>
          <w:rFonts w:ascii="Book Antiqua" w:hAnsi="Book Antiqua"/>
          <w:b/>
          <w:color w:val="000000" w:themeColor="text1"/>
          <w:sz w:val="24"/>
          <w:szCs w:val="24"/>
          <w:lang w:eastAsia="zh-CN"/>
        </w:rPr>
      </w:pPr>
    </w:p>
    <w:p w14:paraId="7F09C249" w14:textId="77777777" w:rsidR="00F719EC" w:rsidRPr="0016238A" w:rsidRDefault="00F719EC" w:rsidP="00F719EC">
      <w:pPr>
        <w:pStyle w:val="1"/>
        <w:shd w:val="clear" w:color="auto" w:fill="FFFFFF"/>
        <w:spacing w:before="0" w:beforeAutospacing="0" w:after="0" w:afterAutospacing="0" w:line="360" w:lineRule="auto"/>
        <w:rPr>
          <w:rFonts w:ascii="Book Antiqua" w:hAnsi="Book Antiqua"/>
          <w:b w:val="0"/>
          <w:sz w:val="24"/>
          <w:szCs w:val="24"/>
        </w:rPr>
      </w:pPr>
      <w:r w:rsidRPr="0016238A">
        <w:rPr>
          <w:rFonts w:ascii="Book Antiqua" w:hAnsi="Book Antiqua"/>
          <w:sz w:val="24"/>
          <w:szCs w:val="24"/>
        </w:rPr>
        <w:t>Manuscript source:</w:t>
      </w:r>
      <w:r w:rsidRPr="0016238A">
        <w:rPr>
          <w:rFonts w:ascii="Book Antiqua" w:hAnsi="Book Antiqua"/>
          <w:b w:val="0"/>
          <w:sz w:val="24"/>
          <w:szCs w:val="24"/>
        </w:rPr>
        <w:t xml:space="preserve"> Invited manuscript</w:t>
      </w:r>
    </w:p>
    <w:p w14:paraId="2C817F9F" w14:textId="77777777" w:rsidR="00F719EC" w:rsidRPr="0016238A" w:rsidRDefault="00F719EC" w:rsidP="00F719EC">
      <w:pPr>
        <w:spacing w:after="0" w:line="360" w:lineRule="auto"/>
        <w:jc w:val="both"/>
        <w:rPr>
          <w:rFonts w:ascii="Book Antiqua" w:hAnsi="Book Antiqua"/>
          <w:b/>
          <w:color w:val="000000" w:themeColor="text1"/>
          <w:sz w:val="24"/>
          <w:szCs w:val="24"/>
          <w:lang w:eastAsia="zh-CN"/>
        </w:rPr>
      </w:pPr>
    </w:p>
    <w:p w14:paraId="5DBAA10D" w14:textId="4D429836" w:rsidR="000E40D1" w:rsidRPr="0016238A" w:rsidRDefault="00775CA9" w:rsidP="00F719EC">
      <w:pPr>
        <w:pStyle w:val="HTML"/>
        <w:shd w:val="clear" w:color="auto" w:fill="FFFFFF"/>
        <w:spacing w:line="360" w:lineRule="auto"/>
        <w:jc w:val="both"/>
        <w:rPr>
          <w:rFonts w:ascii="Book Antiqua" w:hAnsi="Book Antiqua" w:cs="Arial"/>
          <w:b/>
          <w:bCs/>
        </w:rPr>
      </w:pPr>
      <w:r w:rsidRPr="0016238A">
        <w:rPr>
          <w:rFonts w:ascii="Book Antiqua" w:hAnsi="Book Antiqua"/>
          <w:b/>
        </w:rPr>
        <w:t>Correspondence to:</w:t>
      </w:r>
      <w:r w:rsidRPr="0016238A">
        <w:rPr>
          <w:rFonts w:ascii="Book Antiqua" w:hAnsi="Book Antiqua" w:cs="Arial"/>
          <w:b/>
          <w:bCs/>
        </w:rPr>
        <w:t xml:space="preserve"> </w:t>
      </w:r>
      <w:r w:rsidR="00002996" w:rsidRPr="0016238A">
        <w:rPr>
          <w:rFonts w:ascii="Book Antiqua" w:hAnsi="Book Antiqua"/>
          <w:b/>
          <w:color w:val="000000" w:themeColor="text1"/>
        </w:rPr>
        <w:t>Laurence Weinberg</w:t>
      </w:r>
      <w:r w:rsidR="000E40D1" w:rsidRPr="0016238A">
        <w:rPr>
          <w:rFonts w:ascii="Book Antiqua" w:hAnsi="Book Antiqua"/>
          <w:b/>
          <w:color w:val="000000" w:themeColor="text1"/>
        </w:rPr>
        <w:t>,</w:t>
      </w:r>
      <w:r w:rsidRPr="0016238A">
        <w:rPr>
          <w:rFonts w:ascii="Book Antiqua" w:hAnsi="Book Antiqua"/>
          <w:b/>
          <w:color w:val="000000" w:themeColor="text1"/>
        </w:rPr>
        <w:t xml:space="preserve"> Associate</w:t>
      </w:r>
      <w:r w:rsidRPr="0016238A">
        <w:rPr>
          <w:rFonts w:ascii="Book Antiqua" w:eastAsia="微软雅黑" w:hAnsi="Book Antiqua"/>
          <w:color w:val="333333"/>
        </w:rPr>
        <w:t xml:space="preserve"> </w:t>
      </w:r>
      <w:r w:rsidR="00216C15" w:rsidRPr="0016238A">
        <w:rPr>
          <w:rFonts w:ascii="Book Antiqua" w:hAnsi="Book Antiqua"/>
          <w:b/>
          <w:color w:val="000000" w:themeColor="text1"/>
        </w:rPr>
        <w:t>Professor,</w:t>
      </w:r>
      <w:r w:rsidR="000E40D1" w:rsidRPr="0016238A">
        <w:rPr>
          <w:rFonts w:ascii="Book Antiqua" w:hAnsi="Book Antiqua"/>
          <w:b/>
          <w:color w:val="000000" w:themeColor="text1"/>
        </w:rPr>
        <w:t xml:space="preserve"> </w:t>
      </w:r>
      <w:r w:rsidR="00002996" w:rsidRPr="0016238A">
        <w:rPr>
          <w:rFonts w:ascii="Book Antiqua" w:hAnsi="Book Antiqua"/>
          <w:color w:val="000000" w:themeColor="text1"/>
        </w:rPr>
        <w:t xml:space="preserve">Department of </w:t>
      </w:r>
      <w:r w:rsidR="00DE6B34" w:rsidRPr="0016238A">
        <w:rPr>
          <w:rFonts w:ascii="Book Antiqua" w:hAnsi="Book Antiqua"/>
          <w:color w:val="000000" w:themeColor="text1"/>
        </w:rPr>
        <w:t>An</w:t>
      </w:r>
      <w:r w:rsidR="000E40D1" w:rsidRPr="0016238A">
        <w:rPr>
          <w:rFonts w:ascii="Book Antiqua" w:hAnsi="Book Antiqua"/>
          <w:color w:val="000000" w:themeColor="text1"/>
        </w:rPr>
        <w:t>esthesia</w:t>
      </w:r>
      <w:r w:rsidR="000E40D1" w:rsidRPr="0016238A">
        <w:rPr>
          <w:rFonts w:ascii="Book Antiqua" w:hAnsi="Book Antiqua"/>
          <w:b/>
          <w:color w:val="000000" w:themeColor="text1"/>
        </w:rPr>
        <w:t xml:space="preserve">, </w:t>
      </w:r>
      <w:r w:rsidR="00002996" w:rsidRPr="0016238A">
        <w:rPr>
          <w:rFonts w:ascii="Book Antiqua" w:hAnsi="Book Antiqua"/>
          <w:color w:val="000000" w:themeColor="text1"/>
        </w:rPr>
        <w:t>Austin Hospital</w:t>
      </w:r>
      <w:r w:rsidR="000E40D1" w:rsidRPr="0016238A">
        <w:rPr>
          <w:rFonts w:ascii="Book Antiqua" w:hAnsi="Book Antiqua"/>
          <w:b/>
          <w:color w:val="000000" w:themeColor="text1"/>
        </w:rPr>
        <w:t xml:space="preserve">, </w:t>
      </w:r>
      <w:proofErr w:type="spellStart"/>
      <w:r w:rsidR="00002996" w:rsidRPr="0016238A">
        <w:rPr>
          <w:rFonts w:ascii="Book Antiqua" w:hAnsi="Book Antiqua"/>
          <w:color w:val="000000" w:themeColor="text1"/>
        </w:rPr>
        <w:t>Studley</w:t>
      </w:r>
      <w:proofErr w:type="spellEnd"/>
      <w:r w:rsidR="00002996" w:rsidRPr="0016238A">
        <w:rPr>
          <w:rFonts w:ascii="Book Antiqua" w:hAnsi="Book Antiqua"/>
          <w:color w:val="000000" w:themeColor="text1"/>
        </w:rPr>
        <w:t xml:space="preserve"> Rd, Heidelberg, </w:t>
      </w:r>
      <w:r w:rsidR="0068678F" w:rsidRPr="0016238A">
        <w:rPr>
          <w:rFonts w:ascii="Book Antiqua" w:hAnsi="Book Antiqua"/>
          <w:color w:val="000000" w:themeColor="text1"/>
        </w:rPr>
        <w:t xml:space="preserve">Melbourne, </w:t>
      </w:r>
      <w:r w:rsidR="00002996" w:rsidRPr="0016238A">
        <w:rPr>
          <w:rFonts w:ascii="Book Antiqua" w:hAnsi="Book Antiqua"/>
          <w:color w:val="000000" w:themeColor="text1"/>
        </w:rPr>
        <w:t>Victoria 3084, Australia</w:t>
      </w:r>
      <w:r w:rsidR="000E40D1" w:rsidRPr="0016238A">
        <w:rPr>
          <w:rFonts w:ascii="Book Antiqua" w:hAnsi="Book Antiqua"/>
          <w:color w:val="000000" w:themeColor="text1"/>
        </w:rPr>
        <w:t>.</w:t>
      </w:r>
      <w:r w:rsidR="0068678F" w:rsidRPr="0016238A">
        <w:rPr>
          <w:rFonts w:ascii="Book Antiqua" w:hAnsi="Book Antiqua"/>
          <w:color w:val="000000" w:themeColor="text1"/>
        </w:rPr>
        <w:t xml:space="preserve"> </w:t>
      </w:r>
      <w:r w:rsidR="000E40D1" w:rsidRPr="0016238A">
        <w:rPr>
          <w:rFonts w:ascii="Book Antiqua" w:hAnsi="Book Antiqua"/>
          <w:color w:val="000000" w:themeColor="text1"/>
        </w:rPr>
        <w:t>laurence.weinberg@austin.org.au</w:t>
      </w:r>
    </w:p>
    <w:p w14:paraId="289AD05E" w14:textId="628645A9" w:rsidR="00002996" w:rsidRPr="0016238A" w:rsidRDefault="000E40D1" w:rsidP="00F719EC">
      <w:pPr>
        <w:spacing w:after="0" w:line="360" w:lineRule="auto"/>
        <w:jc w:val="both"/>
        <w:rPr>
          <w:rFonts w:ascii="Book Antiqua" w:hAnsi="Book Antiqua"/>
          <w:color w:val="000000" w:themeColor="text1"/>
          <w:sz w:val="24"/>
          <w:szCs w:val="24"/>
        </w:rPr>
      </w:pPr>
      <w:r w:rsidRPr="0016238A">
        <w:rPr>
          <w:rFonts w:ascii="Book Antiqua" w:hAnsi="Book Antiqua"/>
          <w:b/>
          <w:color w:val="000000" w:themeColor="text1"/>
          <w:sz w:val="24"/>
          <w:szCs w:val="24"/>
        </w:rPr>
        <w:t>Telephone:</w:t>
      </w:r>
      <w:r w:rsidRPr="0016238A">
        <w:rPr>
          <w:rFonts w:ascii="Book Antiqua" w:hAnsi="Book Antiqua"/>
          <w:color w:val="000000" w:themeColor="text1"/>
          <w:sz w:val="24"/>
          <w:szCs w:val="24"/>
        </w:rPr>
        <w:t xml:space="preserve"> +61-3-9496</w:t>
      </w:r>
      <w:r w:rsidR="00002996" w:rsidRPr="0016238A">
        <w:rPr>
          <w:rFonts w:ascii="Book Antiqua" w:hAnsi="Book Antiqua"/>
          <w:color w:val="000000" w:themeColor="text1"/>
          <w:sz w:val="24"/>
          <w:szCs w:val="24"/>
        </w:rPr>
        <w:t>5000</w:t>
      </w:r>
    </w:p>
    <w:p w14:paraId="56385E1E" w14:textId="1EF5DC4F" w:rsidR="00002996" w:rsidRPr="0016238A" w:rsidRDefault="00002996" w:rsidP="00F719EC">
      <w:pPr>
        <w:spacing w:after="0" w:line="360" w:lineRule="auto"/>
        <w:jc w:val="both"/>
        <w:rPr>
          <w:rFonts w:ascii="Book Antiqua" w:hAnsi="Book Antiqua"/>
          <w:color w:val="000000" w:themeColor="text1"/>
          <w:sz w:val="24"/>
          <w:szCs w:val="24"/>
        </w:rPr>
      </w:pPr>
      <w:r w:rsidRPr="0016238A">
        <w:rPr>
          <w:rFonts w:ascii="Book Antiqua" w:hAnsi="Book Antiqua"/>
          <w:b/>
          <w:color w:val="000000" w:themeColor="text1"/>
          <w:sz w:val="24"/>
          <w:szCs w:val="24"/>
        </w:rPr>
        <w:t>Fax:</w:t>
      </w:r>
      <w:r w:rsidRPr="0016238A">
        <w:rPr>
          <w:rFonts w:ascii="Book Antiqua" w:hAnsi="Book Antiqua"/>
          <w:color w:val="000000" w:themeColor="text1"/>
          <w:sz w:val="24"/>
          <w:szCs w:val="24"/>
        </w:rPr>
        <w:t xml:space="preserve"> </w:t>
      </w:r>
      <w:r w:rsidR="000E40D1" w:rsidRPr="0016238A">
        <w:rPr>
          <w:rFonts w:ascii="Book Antiqua" w:hAnsi="Book Antiqua"/>
          <w:color w:val="000000" w:themeColor="text1"/>
          <w:sz w:val="24"/>
          <w:szCs w:val="24"/>
        </w:rPr>
        <w:t>+61-3-9459</w:t>
      </w:r>
      <w:r w:rsidRPr="0016238A">
        <w:rPr>
          <w:rFonts w:ascii="Book Antiqua" w:hAnsi="Book Antiqua"/>
          <w:color w:val="000000" w:themeColor="text1"/>
          <w:sz w:val="24"/>
          <w:szCs w:val="24"/>
        </w:rPr>
        <w:t>6421</w:t>
      </w:r>
    </w:p>
    <w:p w14:paraId="5750CF5E" w14:textId="77777777" w:rsidR="000E40D1" w:rsidRPr="0016238A" w:rsidRDefault="000E40D1" w:rsidP="00F719EC">
      <w:pPr>
        <w:spacing w:after="0" w:line="360" w:lineRule="auto"/>
        <w:jc w:val="both"/>
        <w:rPr>
          <w:rFonts w:ascii="Book Antiqua" w:hAnsi="Book Antiqua"/>
          <w:b/>
          <w:color w:val="000000" w:themeColor="text1"/>
          <w:sz w:val="24"/>
          <w:szCs w:val="24"/>
        </w:rPr>
      </w:pPr>
    </w:p>
    <w:p w14:paraId="0E35242A" w14:textId="1C3CE5EF" w:rsidR="0068678F" w:rsidRPr="0016238A" w:rsidRDefault="0068678F" w:rsidP="00F719EC">
      <w:pPr>
        <w:spacing w:after="0" w:line="360" w:lineRule="auto"/>
        <w:jc w:val="both"/>
        <w:rPr>
          <w:rFonts w:ascii="Book Antiqua" w:hAnsi="Book Antiqua"/>
          <w:b/>
          <w:sz w:val="24"/>
          <w:szCs w:val="24"/>
          <w:lang w:eastAsia="zh-CN"/>
        </w:rPr>
      </w:pPr>
      <w:r w:rsidRPr="0016238A">
        <w:rPr>
          <w:rFonts w:ascii="Book Antiqua" w:hAnsi="Book Antiqua"/>
          <w:b/>
          <w:sz w:val="24"/>
          <w:szCs w:val="24"/>
        </w:rPr>
        <w:t>Received:</w:t>
      </w:r>
      <w:r w:rsidR="00DB54CC" w:rsidRPr="0016238A">
        <w:rPr>
          <w:rFonts w:ascii="Book Antiqua" w:hAnsi="Book Antiqua"/>
          <w:b/>
          <w:sz w:val="24"/>
          <w:szCs w:val="24"/>
        </w:rPr>
        <w:t xml:space="preserve"> </w:t>
      </w:r>
      <w:r w:rsidR="003F4F58" w:rsidRPr="0016238A">
        <w:rPr>
          <w:rFonts w:ascii="Book Antiqua" w:hAnsi="Book Antiqua" w:hint="eastAsia"/>
          <w:sz w:val="24"/>
          <w:szCs w:val="24"/>
          <w:lang w:eastAsia="zh-CN"/>
        </w:rPr>
        <w:t>March 27, 2016</w:t>
      </w:r>
    </w:p>
    <w:p w14:paraId="27B91A01" w14:textId="5CB555AF" w:rsidR="0068678F" w:rsidRPr="0016238A" w:rsidRDefault="0068678F" w:rsidP="00F719EC">
      <w:pPr>
        <w:spacing w:after="0" w:line="360" w:lineRule="auto"/>
        <w:jc w:val="both"/>
        <w:rPr>
          <w:rFonts w:ascii="Book Antiqua" w:hAnsi="Book Antiqua"/>
          <w:b/>
          <w:sz w:val="24"/>
          <w:szCs w:val="24"/>
          <w:lang w:eastAsia="zh-CN"/>
        </w:rPr>
      </w:pPr>
      <w:r w:rsidRPr="0016238A">
        <w:rPr>
          <w:rFonts w:ascii="Book Antiqua" w:hAnsi="Book Antiqua"/>
          <w:b/>
          <w:sz w:val="24"/>
          <w:szCs w:val="24"/>
        </w:rPr>
        <w:t>Peer-review started:</w:t>
      </w:r>
      <w:r w:rsidR="003F4F58" w:rsidRPr="0016238A">
        <w:rPr>
          <w:rFonts w:ascii="Book Antiqua" w:hAnsi="Book Antiqua" w:hint="eastAsia"/>
          <w:b/>
          <w:sz w:val="24"/>
          <w:szCs w:val="24"/>
          <w:lang w:eastAsia="zh-CN"/>
        </w:rPr>
        <w:t xml:space="preserve"> </w:t>
      </w:r>
      <w:r w:rsidR="003F4F58" w:rsidRPr="0016238A">
        <w:rPr>
          <w:rFonts w:ascii="Book Antiqua" w:hAnsi="Book Antiqua" w:hint="eastAsia"/>
          <w:sz w:val="24"/>
          <w:szCs w:val="24"/>
          <w:lang w:eastAsia="zh-CN"/>
        </w:rPr>
        <w:t>March 30, 2016</w:t>
      </w:r>
    </w:p>
    <w:p w14:paraId="03275B6E" w14:textId="33A50533" w:rsidR="0068678F" w:rsidRPr="0016238A" w:rsidRDefault="0068678F" w:rsidP="00F719EC">
      <w:pPr>
        <w:spacing w:after="0" w:line="360" w:lineRule="auto"/>
        <w:jc w:val="both"/>
        <w:rPr>
          <w:rFonts w:ascii="Book Antiqua" w:hAnsi="Book Antiqua"/>
          <w:b/>
          <w:sz w:val="24"/>
          <w:szCs w:val="24"/>
          <w:lang w:eastAsia="zh-CN"/>
        </w:rPr>
      </w:pPr>
      <w:r w:rsidRPr="0016238A">
        <w:rPr>
          <w:rFonts w:ascii="Book Antiqua" w:hAnsi="Book Antiqua"/>
          <w:b/>
          <w:sz w:val="24"/>
          <w:szCs w:val="24"/>
        </w:rPr>
        <w:t>First decision:</w:t>
      </w:r>
      <w:r w:rsidRPr="0016238A">
        <w:rPr>
          <w:rFonts w:ascii="Book Antiqua" w:hAnsi="Book Antiqua"/>
          <w:sz w:val="24"/>
          <w:szCs w:val="24"/>
        </w:rPr>
        <w:t xml:space="preserve"> </w:t>
      </w:r>
      <w:r w:rsidR="003F4F58" w:rsidRPr="0016238A">
        <w:rPr>
          <w:rFonts w:ascii="Book Antiqua" w:hAnsi="Book Antiqua" w:hint="eastAsia"/>
          <w:sz w:val="24"/>
          <w:szCs w:val="24"/>
          <w:lang w:eastAsia="zh-CN"/>
        </w:rPr>
        <w:t>May 13, 2016</w:t>
      </w:r>
    </w:p>
    <w:p w14:paraId="17EB2DE1" w14:textId="3EA2F1D7" w:rsidR="0068678F" w:rsidRPr="0016238A" w:rsidRDefault="0068678F" w:rsidP="00F719EC">
      <w:pPr>
        <w:spacing w:after="0" w:line="360" w:lineRule="auto"/>
        <w:jc w:val="both"/>
        <w:rPr>
          <w:rFonts w:ascii="Book Antiqua" w:hAnsi="Book Antiqua"/>
          <w:sz w:val="24"/>
        </w:rPr>
      </w:pPr>
      <w:r w:rsidRPr="0016238A">
        <w:rPr>
          <w:rFonts w:ascii="Book Antiqua" w:hAnsi="Book Antiqua"/>
          <w:b/>
          <w:sz w:val="24"/>
          <w:szCs w:val="24"/>
        </w:rPr>
        <w:t>Revised:</w:t>
      </w:r>
      <w:r w:rsidR="00DB54CC" w:rsidRPr="0016238A">
        <w:rPr>
          <w:rFonts w:ascii="Book Antiqua" w:hAnsi="Book Antiqua"/>
          <w:b/>
          <w:sz w:val="24"/>
          <w:szCs w:val="24"/>
        </w:rPr>
        <w:t xml:space="preserve"> </w:t>
      </w:r>
      <w:r w:rsidR="008540B0" w:rsidRPr="0016238A">
        <w:rPr>
          <w:rFonts w:ascii="Book Antiqua" w:hAnsi="Book Antiqua"/>
          <w:sz w:val="24"/>
        </w:rPr>
        <w:t>September</w:t>
      </w:r>
      <w:r w:rsidR="008540B0" w:rsidRPr="0016238A">
        <w:rPr>
          <w:rFonts w:ascii="Book Antiqua" w:hAnsi="Book Antiqua" w:hint="eastAsia"/>
          <w:sz w:val="24"/>
          <w:lang w:eastAsia="zh-CN"/>
        </w:rPr>
        <w:t xml:space="preserve"> 20</w:t>
      </w:r>
      <w:r w:rsidR="003F4F58" w:rsidRPr="0016238A">
        <w:rPr>
          <w:rFonts w:ascii="Book Antiqua" w:hAnsi="Book Antiqua" w:hint="eastAsia"/>
          <w:sz w:val="24"/>
          <w:szCs w:val="24"/>
          <w:lang w:eastAsia="zh-CN"/>
        </w:rPr>
        <w:t>, 2016</w:t>
      </w:r>
    </w:p>
    <w:p w14:paraId="344BDCF2" w14:textId="7FEB4D30" w:rsidR="0068678F" w:rsidRPr="0016238A" w:rsidRDefault="0068678F" w:rsidP="00B15E26">
      <w:pPr>
        <w:spacing w:after="0" w:line="360" w:lineRule="auto"/>
        <w:rPr>
          <w:rFonts w:ascii="Book Antiqua" w:hAnsi="Book Antiqua"/>
          <w:iCs/>
          <w:sz w:val="24"/>
        </w:rPr>
      </w:pPr>
      <w:r w:rsidRPr="0016238A">
        <w:rPr>
          <w:rFonts w:ascii="Book Antiqua" w:hAnsi="Book Antiqua"/>
          <w:b/>
          <w:sz w:val="24"/>
          <w:szCs w:val="24"/>
        </w:rPr>
        <w:t>Accepted:</w:t>
      </w:r>
      <w:r w:rsidR="00DB54CC" w:rsidRPr="0016238A">
        <w:rPr>
          <w:rFonts w:ascii="Book Antiqua" w:hAnsi="Book Antiqua"/>
          <w:b/>
          <w:sz w:val="24"/>
          <w:szCs w:val="24"/>
        </w:rPr>
        <w:t xml:space="preserve"> </w:t>
      </w:r>
      <w:r w:rsidR="00C7099C" w:rsidRPr="0016238A">
        <w:rPr>
          <w:rStyle w:val="ae"/>
        </w:rPr>
        <w:t xml:space="preserve">October </w:t>
      </w:r>
      <w:r w:rsidR="00C7099C" w:rsidRPr="0016238A">
        <w:rPr>
          <w:rStyle w:val="ae"/>
          <w:rFonts w:ascii="宋体" w:hAnsi="宋体" w:cs="宋体" w:hint="eastAsia"/>
        </w:rPr>
        <w:t>5</w:t>
      </w:r>
      <w:r w:rsidR="00C7099C" w:rsidRPr="0016238A">
        <w:rPr>
          <w:rStyle w:val="ae"/>
        </w:rPr>
        <w:t>, 2016</w:t>
      </w:r>
    </w:p>
    <w:p w14:paraId="5D67EFFA" w14:textId="77777777" w:rsidR="0068678F" w:rsidRPr="0016238A" w:rsidRDefault="0068678F" w:rsidP="00B15E26">
      <w:pPr>
        <w:spacing w:after="0" w:line="360" w:lineRule="auto"/>
        <w:jc w:val="both"/>
        <w:rPr>
          <w:rFonts w:ascii="Book Antiqua" w:hAnsi="Book Antiqua"/>
          <w:b/>
          <w:sz w:val="24"/>
          <w:szCs w:val="24"/>
        </w:rPr>
      </w:pPr>
      <w:r w:rsidRPr="0016238A">
        <w:rPr>
          <w:rFonts w:ascii="Book Antiqua" w:hAnsi="Book Antiqua"/>
          <w:b/>
          <w:sz w:val="24"/>
          <w:szCs w:val="24"/>
        </w:rPr>
        <w:t>Article in press:</w:t>
      </w:r>
    </w:p>
    <w:p w14:paraId="6844D573" w14:textId="776E2F45" w:rsidR="000E40D1" w:rsidRPr="0016238A" w:rsidRDefault="0068678F" w:rsidP="00B15E26">
      <w:pPr>
        <w:spacing w:after="0" w:line="360" w:lineRule="auto"/>
        <w:jc w:val="both"/>
        <w:rPr>
          <w:rFonts w:ascii="Book Antiqua" w:hAnsi="Book Antiqua"/>
          <w:color w:val="000000" w:themeColor="text1"/>
          <w:sz w:val="24"/>
          <w:szCs w:val="24"/>
        </w:rPr>
      </w:pPr>
      <w:r w:rsidRPr="0016238A">
        <w:rPr>
          <w:rFonts w:ascii="Book Antiqua" w:hAnsi="Book Antiqua"/>
          <w:b/>
          <w:sz w:val="24"/>
          <w:szCs w:val="24"/>
        </w:rPr>
        <w:t>Published online:</w:t>
      </w:r>
    </w:p>
    <w:p w14:paraId="4EF5BB53" w14:textId="58189C87" w:rsidR="001D41CB" w:rsidRPr="0016238A" w:rsidRDefault="003512BA"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br w:type="page"/>
      </w:r>
      <w:r w:rsidR="001D41CB" w:rsidRPr="0016238A">
        <w:rPr>
          <w:rFonts w:ascii="Book Antiqua" w:hAnsi="Book Antiqua"/>
          <w:b/>
          <w:color w:val="000000" w:themeColor="text1"/>
          <w:sz w:val="24"/>
          <w:szCs w:val="24"/>
        </w:rPr>
        <w:lastRenderedPageBreak/>
        <w:t>A</w:t>
      </w:r>
      <w:r w:rsidR="00216C15" w:rsidRPr="0016238A">
        <w:rPr>
          <w:rFonts w:ascii="Book Antiqua" w:hAnsi="Book Antiqua"/>
          <w:b/>
          <w:color w:val="000000" w:themeColor="text1"/>
          <w:sz w:val="24"/>
          <w:szCs w:val="24"/>
        </w:rPr>
        <w:t>bstract</w:t>
      </w:r>
    </w:p>
    <w:p w14:paraId="27AD78C2" w14:textId="77777777" w:rsidR="00216C15" w:rsidRPr="0016238A" w:rsidRDefault="00216C15" w:rsidP="00F719EC">
      <w:pPr>
        <w:spacing w:after="0" w:line="360" w:lineRule="auto"/>
        <w:jc w:val="both"/>
        <w:rPr>
          <w:rFonts w:ascii="Book Antiqua" w:hAnsi="Book Antiqua"/>
          <w:b/>
          <w:i/>
          <w:color w:val="000000" w:themeColor="text1"/>
          <w:sz w:val="24"/>
          <w:szCs w:val="24"/>
          <w:lang w:eastAsia="zh-CN"/>
        </w:rPr>
      </w:pPr>
      <w:r w:rsidRPr="0016238A">
        <w:rPr>
          <w:rFonts w:ascii="Book Antiqua" w:hAnsi="Book Antiqua"/>
          <w:b/>
          <w:i/>
          <w:color w:val="000000" w:themeColor="text1"/>
          <w:sz w:val="24"/>
          <w:szCs w:val="24"/>
        </w:rPr>
        <w:t>AIM</w:t>
      </w:r>
    </w:p>
    <w:p w14:paraId="52E57734" w14:textId="44FE6CB7" w:rsidR="001D41CB" w:rsidRPr="0016238A" w:rsidRDefault="00216C15"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T</w:t>
      </w:r>
      <w:r w:rsidR="001D41CB" w:rsidRPr="0016238A">
        <w:rPr>
          <w:rFonts w:ascii="Book Antiqua" w:hAnsi="Book Antiqua"/>
          <w:color w:val="000000" w:themeColor="text1"/>
          <w:sz w:val="24"/>
          <w:szCs w:val="24"/>
        </w:rPr>
        <w:t xml:space="preserve">o outline the physiochemical properties and specific clinical uses </w:t>
      </w:r>
      <w:r w:rsidR="00F76F0C" w:rsidRPr="0016238A">
        <w:rPr>
          <w:rFonts w:ascii="Book Antiqua" w:hAnsi="Book Antiqua"/>
          <w:color w:val="000000" w:themeColor="text1"/>
          <w:sz w:val="24"/>
          <w:szCs w:val="24"/>
        </w:rPr>
        <w:t>of</w:t>
      </w:r>
      <w:r w:rsidR="001D41CB" w:rsidRPr="0016238A">
        <w:rPr>
          <w:rFonts w:ascii="Book Antiqua" w:hAnsi="Book Antiqua"/>
          <w:color w:val="000000" w:themeColor="text1"/>
          <w:sz w:val="24"/>
          <w:szCs w:val="24"/>
        </w:rPr>
        <w:t xml:space="preserve"> Plasma-</w:t>
      </w:r>
      <w:proofErr w:type="spellStart"/>
      <w:r w:rsidR="001D41CB" w:rsidRPr="0016238A">
        <w:rPr>
          <w:rFonts w:ascii="Book Antiqua" w:hAnsi="Book Antiqua"/>
          <w:color w:val="000000" w:themeColor="text1"/>
          <w:sz w:val="24"/>
          <w:szCs w:val="24"/>
        </w:rPr>
        <w:t>Lyte</w:t>
      </w:r>
      <w:proofErr w:type="spellEnd"/>
      <w:r w:rsidR="001D41CB" w:rsidRPr="0016238A">
        <w:rPr>
          <w:rFonts w:ascii="Book Antiqua" w:hAnsi="Book Antiqua"/>
          <w:color w:val="000000" w:themeColor="text1"/>
          <w:sz w:val="24"/>
          <w:szCs w:val="24"/>
        </w:rPr>
        <w:t xml:space="preserve"> 148 a</w:t>
      </w:r>
      <w:r w:rsidR="003854FD" w:rsidRPr="0016238A">
        <w:rPr>
          <w:rFonts w:ascii="Book Antiqua" w:hAnsi="Book Antiqua"/>
          <w:color w:val="000000" w:themeColor="text1"/>
          <w:sz w:val="24"/>
          <w:szCs w:val="24"/>
        </w:rPr>
        <w:t>s</w:t>
      </w:r>
      <w:r w:rsidR="001D41CB" w:rsidRPr="0016238A">
        <w:rPr>
          <w:rFonts w:ascii="Book Antiqua" w:hAnsi="Book Antiqua"/>
          <w:color w:val="000000" w:themeColor="text1"/>
          <w:sz w:val="24"/>
          <w:szCs w:val="24"/>
        </w:rPr>
        <w:t xml:space="preserve"> choice of solution for fluid intervention in critical illness, surgery and perioperative medicine.</w:t>
      </w:r>
    </w:p>
    <w:p w14:paraId="4A28590E" w14:textId="77777777" w:rsidR="001D41CB" w:rsidRPr="0016238A" w:rsidRDefault="001D41CB" w:rsidP="00F719EC">
      <w:pPr>
        <w:spacing w:after="0" w:line="360" w:lineRule="auto"/>
        <w:jc w:val="both"/>
        <w:rPr>
          <w:rFonts w:ascii="Book Antiqua" w:hAnsi="Book Antiqua"/>
          <w:color w:val="000000" w:themeColor="text1"/>
          <w:sz w:val="24"/>
          <w:szCs w:val="24"/>
        </w:rPr>
      </w:pPr>
    </w:p>
    <w:p w14:paraId="5261694F" w14:textId="77777777" w:rsidR="00216C15" w:rsidRPr="0016238A" w:rsidRDefault="00216C15" w:rsidP="00F719EC">
      <w:pPr>
        <w:spacing w:after="0" w:line="360" w:lineRule="auto"/>
        <w:jc w:val="both"/>
        <w:rPr>
          <w:rFonts w:ascii="Book Antiqua" w:hAnsi="Book Antiqua"/>
          <w:b/>
          <w:i/>
          <w:color w:val="000000" w:themeColor="text1"/>
          <w:sz w:val="24"/>
          <w:szCs w:val="24"/>
          <w:lang w:eastAsia="zh-CN"/>
        </w:rPr>
      </w:pPr>
      <w:r w:rsidRPr="0016238A">
        <w:rPr>
          <w:rFonts w:ascii="Book Antiqua" w:hAnsi="Book Antiqua"/>
          <w:b/>
          <w:i/>
          <w:color w:val="000000" w:themeColor="text1"/>
          <w:sz w:val="24"/>
          <w:szCs w:val="24"/>
        </w:rPr>
        <w:t>METHODS</w:t>
      </w:r>
    </w:p>
    <w:p w14:paraId="6188A373" w14:textId="409DAC44" w:rsidR="001D41CB" w:rsidRPr="0016238A" w:rsidRDefault="001D41CB"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We performed an electronic literature search </w:t>
      </w:r>
      <w:r w:rsidRPr="0016238A">
        <w:rPr>
          <w:rFonts w:ascii="Book Antiqua" w:hAnsi="Book Antiqua"/>
          <w:color w:val="000000" w:themeColor="text1"/>
          <w:sz w:val="24"/>
          <w:szCs w:val="24"/>
          <w:lang w:val="en-US"/>
        </w:rPr>
        <w:t>from Medline and PubMed (</w:t>
      </w:r>
      <w:r w:rsidRPr="0016238A">
        <w:rPr>
          <w:rFonts w:ascii="Book Antiqua" w:hAnsi="Book Antiqua"/>
          <w:i/>
          <w:color w:val="000000" w:themeColor="text1"/>
          <w:sz w:val="24"/>
          <w:szCs w:val="24"/>
          <w:lang w:val="en-US"/>
        </w:rPr>
        <w:t xml:space="preserve">via </w:t>
      </w:r>
      <w:r w:rsidRPr="0016238A">
        <w:rPr>
          <w:rFonts w:ascii="Book Antiqua" w:hAnsi="Book Antiqua"/>
          <w:color w:val="000000" w:themeColor="text1"/>
          <w:sz w:val="24"/>
          <w:szCs w:val="24"/>
          <w:lang w:val="en-US"/>
        </w:rPr>
        <w:t xml:space="preserve">Ovid), anesthesia and pharmacology textbooks, and online sources including </w:t>
      </w:r>
      <w:r w:rsidRPr="0016238A">
        <w:rPr>
          <w:rFonts w:ascii="Book Antiqua" w:hAnsi="Book Antiqua"/>
          <w:color w:val="000000" w:themeColor="text1"/>
          <w:sz w:val="24"/>
          <w:szCs w:val="24"/>
        </w:rPr>
        <w:t>studies that compared Plasma-</w:t>
      </w:r>
      <w:proofErr w:type="spellStart"/>
      <w:r w:rsidRPr="0016238A">
        <w:rPr>
          <w:rFonts w:ascii="Book Antiqua" w:hAnsi="Book Antiqua"/>
          <w:color w:val="000000" w:themeColor="text1"/>
          <w:sz w:val="24"/>
          <w:szCs w:val="24"/>
        </w:rPr>
        <w:t>Lyte</w:t>
      </w:r>
      <w:proofErr w:type="spellEnd"/>
      <w:r w:rsidRPr="0016238A">
        <w:rPr>
          <w:rFonts w:ascii="Book Antiqua" w:hAnsi="Book Antiqua"/>
          <w:color w:val="000000" w:themeColor="text1"/>
          <w:sz w:val="24"/>
          <w:szCs w:val="24"/>
        </w:rPr>
        <w:t xml:space="preserve"> 148 to other crystalloid solutions. </w:t>
      </w:r>
      <w:r w:rsidR="00483B1C" w:rsidRPr="0016238A">
        <w:rPr>
          <w:rFonts w:ascii="Book Antiqua" w:hAnsi="Book Antiqua"/>
          <w:color w:val="000000" w:themeColor="text1"/>
          <w:sz w:val="24"/>
          <w:szCs w:val="24"/>
          <w:lang w:val="en-US"/>
        </w:rPr>
        <w:t>The following keywords were used: “surgery”</w:t>
      </w:r>
      <w:r w:rsidR="007B66D7" w:rsidRPr="0016238A">
        <w:rPr>
          <w:rFonts w:ascii="Book Antiqua" w:hAnsi="Book Antiqua"/>
          <w:color w:val="000000" w:themeColor="text1"/>
          <w:sz w:val="24"/>
          <w:szCs w:val="24"/>
          <w:lang w:val="en-US" w:eastAsia="zh-CN"/>
        </w:rPr>
        <w:t>,</w:t>
      </w:r>
      <w:r w:rsidR="00483B1C" w:rsidRPr="0016238A">
        <w:rPr>
          <w:rFonts w:ascii="Book Antiqua" w:hAnsi="Book Antiqua"/>
          <w:color w:val="000000" w:themeColor="text1"/>
          <w:sz w:val="24"/>
          <w:szCs w:val="24"/>
          <w:lang w:val="en-US"/>
        </w:rPr>
        <w:t xml:space="preserve"> “</w:t>
      </w:r>
      <w:proofErr w:type="spellStart"/>
      <w:r w:rsidR="00483B1C" w:rsidRPr="0016238A">
        <w:rPr>
          <w:rFonts w:ascii="Book Antiqua" w:hAnsi="Book Antiqua"/>
          <w:color w:val="000000" w:themeColor="text1"/>
          <w:sz w:val="24"/>
          <w:szCs w:val="24"/>
          <w:lang w:val="en-US"/>
        </w:rPr>
        <w:t>anaesthesia</w:t>
      </w:r>
      <w:proofErr w:type="spellEnd"/>
      <w:r w:rsidR="00483B1C" w:rsidRPr="0016238A">
        <w:rPr>
          <w:rFonts w:ascii="Book Antiqua" w:hAnsi="Book Antiqua"/>
          <w:color w:val="000000" w:themeColor="text1"/>
          <w:sz w:val="24"/>
          <w:szCs w:val="24"/>
          <w:lang w:val="en-US"/>
        </w:rPr>
        <w:t>”, “anesthesia”, “anesthesiology”, “</w:t>
      </w:r>
      <w:proofErr w:type="spellStart"/>
      <w:r w:rsidR="00483B1C" w:rsidRPr="0016238A">
        <w:rPr>
          <w:rFonts w:ascii="Book Antiqua" w:hAnsi="Book Antiqua"/>
          <w:color w:val="000000" w:themeColor="text1"/>
          <w:sz w:val="24"/>
          <w:szCs w:val="24"/>
          <w:lang w:val="en-US"/>
        </w:rPr>
        <w:t>anaesthesiology</w:t>
      </w:r>
      <w:proofErr w:type="spellEnd"/>
      <w:r w:rsidR="00483B1C" w:rsidRPr="0016238A">
        <w:rPr>
          <w:rFonts w:ascii="Book Antiqua" w:hAnsi="Book Antiqua"/>
          <w:color w:val="000000" w:themeColor="text1"/>
          <w:sz w:val="24"/>
          <w:szCs w:val="24"/>
          <w:lang w:val="en-US"/>
        </w:rPr>
        <w:t>”, “fluids”, “fluid therapy”, “crystalloid”, “saline”, “plasma-</w:t>
      </w:r>
      <w:proofErr w:type="spellStart"/>
      <w:r w:rsidR="00483B1C" w:rsidRPr="0016238A">
        <w:rPr>
          <w:rFonts w:ascii="Book Antiqua" w:hAnsi="Book Antiqua"/>
          <w:color w:val="000000" w:themeColor="text1"/>
          <w:sz w:val="24"/>
          <w:szCs w:val="24"/>
          <w:lang w:val="en-US"/>
        </w:rPr>
        <w:t>Lyte</w:t>
      </w:r>
      <w:proofErr w:type="spellEnd"/>
      <w:r w:rsidR="00483B1C" w:rsidRPr="0016238A">
        <w:rPr>
          <w:rFonts w:ascii="Book Antiqua" w:hAnsi="Book Antiqua"/>
          <w:color w:val="000000" w:themeColor="text1"/>
          <w:sz w:val="24"/>
          <w:szCs w:val="24"/>
          <w:lang w:val="en-US"/>
        </w:rPr>
        <w:t>”, “</w:t>
      </w:r>
      <w:proofErr w:type="spellStart"/>
      <w:r w:rsidR="00483B1C" w:rsidRPr="0016238A">
        <w:rPr>
          <w:rFonts w:ascii="Book Antiqua" w:hAnsi="Book Antiqua"/>
          <w:color w:val="000000" w:themeColor="text1"/>
          <w:sz w:val="24"/>
          <w:szCs w:val="24"/>
          <w:lang w:val="en-US"/>
        </w:rPr>
        <w:t>plasmalyte</w:t>
      </w:r>
      <w:proofErr w:type="spellEnd"/>
      <w:r w:rsidR="00483B1C" w:rsidRPr="0016238A">
        <w:rPr>
          <w:rFonts w:ascii="Book Antiqua" w:hAnsi="Book Antiqua"/>
          <w:color w:val="000000" w:themeColor="text1"/>
          <w:sz w:val="24"/>
          <w:szCs w:val="24"/>
          <w:lang w:val="en-US"/>
        </w:rPr>
        <w:t>”, “</w:t>
      </w:r>
      <w:proofErr w:type="spellStart"/>
      <w:r w:rsidR="00483B1C" w:rsidRPr="0016238A">
        <w:rPr>
          <w:rFonts w:ascii="Book Antiqua" w:hAnsi="Book Antiqua"/>
          <w:color w:val="000000" w:themeColor="text1"/>
          <w:sz w:val="24"/>
          <w:szCs w:val="24"/>
          <w:lang w:val="en-US"/>
        </w:rPr>
        <w:t>hartmann’s</w:t>
      </w:r>
      <w:proofErr w:type="spellEnd"/>
      <w:r w:rsidR="00483B1C" w:rsidRPr="0016238A">
        <w:rPr>
          <w:rFonts w:ascii="Book Antiqua" w:hAnsi="Book Antiqua"/>
          <w:color w:val="000000" w:themeColor="text1"/>
          <w:sz w:val="24"/>
          <w:szCs w:val="24"/>
          <w:lang w:val="en-US"/>
        </w:rPr>
        <w:t xml:space="preserve">”, “ringers” “acetate”, “gluconate”, “malate”, “lactate”. </w:t>
      </w:r>
      <w:r w:rsidR="003854FD" w:rsidRPr="0016238A">
        <w:rPr>
          <w:rFonts w:ascii="Book Antiqua" w:hAnsi="Book Antiqua"/>
          <w:color w:val="000000" w:themeColor="text1"/>
          <w:sz w:val="24"/>
          <w:szCs w:val="24"/>
        </w:rPr>
        <w:t>All relevant articles were accessed in full. We summari</w:t>
      </w:r>
      <w:r w:rsidR="003B3DE9" w:rsidRPr="0016238A">
        <w:rPr>
          <w:rFonts w:ascii="Book Antiqua" w:hAnsi="Book Antiqua"/>
          <w:color w:val="000000" w:themeColor="text1"/>
          <w:sz w:val="24"/>
          <w:szCs w:val="24"/>
        </w:rPr>
        <w:t>z</w:t>
      </w:r>
      <w:r w:rsidR="003854FD" w:rsidRPr="0016238A">
        <w:rPr>
          <w:rFonts w:ascii="Book Antiqua" w:hAnsi="Book Antiqua"/>
          <w:color w:val="000000" w:themeColor="text1"/>
          <w:sz w:val="24"/>
          <w:szCs w:val="24"/>
        </w:rPr>
        <w:t xml:space="preserve">ed the data and reported the data in tables and text. </w:t>
      </w:r>
    </w:p>
    <w:p w14:paraId="0238C840" w14:textId="77777777" w:rsidR="001D41CB" w:rsidRPr="0016238A" w:rsidRDefault="001D41CB" w:rsidP="00F719EC">
      <w:pPr>
        <w:spacing w:after="0" w:line="360" w:lineRule="auto"/>
        <w:jc w:val="both"/>
        <w:rPr>
          <w:rFonts w:ascii="Book Antiqua" w:hAnsi="Book Antiqua"/>
          <w:color w:val="000000" w:themeColor="text1"/>
          <w:sz w:val="24"/>
          <w:szCs w:val="24"/>
        </w:rPr>
      </w:pPr>
    </w:p>
    <w:p w14:paraId="54E0FAF0" w14:textId="77777777" w:rsidR="00216C15" w:rsidRPr="0016238A" w:rsidRDefault="00216C15" w:rsidP="00F719EC">
      <w:pPr>
        <w:spacing w:after="0" w:line="360" w:lineRule="auto"/>
        <w:jc w:val="both"/>
        <w:rPr>
          <w:rFonts w:ascii="Book Antiqua" w:hAnsi="Book Antiqua"/>
          <w:b/>
          <w:i/>
          <w:color w:val="000000" w:themeColor="text1"/>
          <w:sz w:val="24"/>
          <w:szCs w:val="24"/>
          <w:lang w:eastAsia="zh-CN"/>
        </w:rPr>
      </w:pPr>
      <w:r w:rsidRPr="0016238A">
        <w:rPr>
          <w:rFonts w:ascii="Book Antiqua" w:hAnsi="Book Antiqua"/>
          <w:b/>
          <w:i/>
          <w:color w:val="000000" w:themeColor="text1"/>
          <w:sz w:val="24"/>
          <w:szCs w:val="24"/>
        </w:rPr>
        <w:t>RESULTS</w:t>
      </w:r>
    </w:p>
    <w:p w14:paraId="1F1488AE" w14:textId="022AC57F" w:rsidR="003854FD" w:rsidRPr="0016238A" w:rsidRDefault="003854FD" w:rsidP="00F719EC">
      <w:pPr>
        <w:spacing w:after="0" w:line="360" w:lineRule="auto"/>
        <w:jc w:val="both"/>
        <w:rPr>
          <w:rFonts w:ascii="Book Antiqua" w:hAnsi="Book Antiqua"/>
          <w:b/>
          <w:color w:val="000000" w:themeColor="text1"/>
          <w:sz w:val="24"/>
          <w:szCs w:val="24"/>
        </w:rPr>
      </w:pPr>
      <w:r w:rsidRPr="0016238A">
        <w:rPr>
          <w:rFonts w:ascii="Book Antiqua" w:hAnsi="Book Antiqua"/>
          <w:color w:val="000000" w:themeColor="text1"/>
          <w:sz w:val="24"/>
          <w:szCs w:val="24"/>
          <w:lang w:val="en-US"/>
        </w:rPr>
        <w:t xml:space="preserve">We retrieved </w:t>
      </w:r>
      <w:r w:rsidR="001D41CB" w:rsidRPr="0016238A">
        <w:rPr>
          <w:rFonts w:ascii="Book Antiqua" w:hAnsi="Book Antiqua"/>
          <w:color w:val="000000" w:themeColor="text1"/>
          <w:sz w:val="24"/>
          <w:szCs w:val="24"/>
          <w:lang w:val="en-US"/>
        </w:rPr>
        <w:t>104 articl</w:t>
      </w:r>
      <w:r w:rsidRPr="0016238A">
        <w:rPr>
          <w:rFonts w:ascii="Book Antiqua" w:hAnsi="Book Antiqua"/>
          <w:color w:val="000000" w:themeColor="text1"/>
          <w:sz w:val="24"/>
          <w:szCs w:val="24"/>
          <w:lang w:val="en-US"/>
        </w:rPr>
        <w:t xml:space="preserve">es relevant to the </w:t>
      </w:r>
      <w:r w:rsidRPr="0016238A">
        <w:rPr>
          <w:rFonts w:ascii="Book Antiqua" w:hAnsi="Book Antiqua"/>
          <w:color w:val="000000" w:themeColor="text1"/>
          <w:sz w:val="24"/>
          <w:szCs w:val="24"/>
        </w:rPr>
        <w:t>choice of Plasma-</w:t>
      </w:r>
      <w:proofErr w:type="spellStart"/>
      <w:r w:rsidRPr="0016238A">
        <w:rPr>
          <w:rFonts w:ascii="Book Antiqua" w:hAnsi="Book Antiqua"/>
          <w:color w:val="000000" w:themeColor="text1"/>
          <w:sz w:val="24"/>
          <w:szCs w:val="24"/>
        </w:rPr>
        <w:t>Lyte</w:t>
      </w:r>
      <w:proofErr w:type="spellEnd"/>
      <w:r w:rsidRPr="0016238A">
        <w:rPr>
          <w:rFonts w:ascii="Book Antiqua" w:hAnsi="Book Antiqua"/>
          <w:color w:val="000000" w:themeColor="text1"/>
          <w:sz w:val="24"/>
          <w:szCs w:val="24"/>
        </w:rPr>
        <w:t xml:space="preserve"> 148 for fluid intervention in critical illness, surgery and perioperative medicine</w:t>
      </w:r>
      <w:r w:rsidR="00047A40" w:rsidRPr="0016238A">
        <w:rPr>
          <w:rFonts w:ascii="Book Antiqua" w:hAnsi="Book Antiqua"/>
          <w:color w:val="000000" w:themeColor="text1"/>
          <w:sz w:val="24"/>
          <w:szCs w:val="24"/>
        </w:rPr>
        <w:t xml:space="preserve">. </w:t>
      </w:r>
      <w:r w:rsidRPr="0016238A">
        <w:rPr>
          <w:rFonts w:ascii="Book Antiqua" w:hAnsi="Book Antiqua"/>
          <w:snapToGrid w:val="0"/>
          <w:color w:val="000000"/>
          <w:kern w:val="10"/>
          <w:sz w:val="24"/>
          <w:szCs w:val="24"/>
        </w:rPr>
        <w:t xml:space="preserve">We </w:t>
      </w:r>
      <w:proofErr w:type="spellStart"/>
      <w:r w:rsidRPr="0016238A">
        <w:rPr>
          <w:rFonts w:ascii="Book Antiqua" w:hAnsi="Book Antiqua"/>
          <w:snapToGrid w:val="0"/>
          <w:color w:val="000000"/>
          <w:kern w:val="10"/>
          <w:sz w:val="24"/>
          <w:szCs w:val="24"/>
        </w:rPr>
        <w:t>analyzed</w:t>
      </w:r>
      <w:proofErr w:type="spellEnd"/>
      <w:r w:rsidRPr="0016238A">
        <w:rPr>
          <w:rFonts w:ascii="Book Antiqua" w:hAnsi="Book Antiqua"/>
          <w:snapToGrid w:val="0"/>
          <w:color w:val="000000"/>
          <w:kern w:val="10"/>
          <w:sz w:val="24"/>
          <w:szCs w:val="24"/>
        </w:rPr>
        <w:t xml:space="preserve"> the data and reported the results in tables and text.</w:t>
      </w:r>
    </w:p>
    <w:p w14:paraId="2094B702" w14:textId="77777777" w:rsidR="001D41CB" w:rsidRPr="0016238A" w:rsidRDefault="001D41CB" w:rsidP="00F719EC">
      <w:pPr>
        <w:pStyle w:val="a4"/>
        <w:spacing w:after="0" w:line="360" w:lineRule="auto"/>
        <w:ind w:left="0"/>
        <w:jc w:val="both"/>
        <w:rPr>
          <w:rFonts w:ascii="Book Antiqua" w:hAnsi="Book Antiqua"/>
          <w:b/>
          <w:color w:val="000000" w:themeColor="text1"/>
          <w:sz w:val="24"/>
          <w:szCs w:val="24"/>
        </w:rPr>
      </w:pPr>
    </w:p>
    <w:p w14:paraId="095EBE94" w14:textId="77777777" w:rsidR="00216C15" w:rsidRPr="0016238A" w:rsidRDefault="00216C15" w:rsidP="00F719EC">
      <w:pPr>
        <w:pStyle w:val="a4"/>
        <w:spacing w:after="0" w:line="360" w:lineRule="auto"/>
        <w:ind w:left="0"/>
        <w:jc w:val="both"/>
        <w:rPr>
          <w:rFonts w:ascii="Book Antiqua" w:hAnsi="Book Antiqua"/>
          <w:b/>
          <w:i/>
          <w:color w:val="000000" w:themeColor="text1"/>
          <w:sz w:val="24"/>
          <w:szCs w:val="24"/>
          <w:lang w:eastAsia="zh-CN"/>
        </w:rPr>
      </w:pPr>
      <w:r w:rsidRPr="0016238A">
        <w:rPr>
          <w:rFonts w:ascii="Book Antiqua" w:hAnsi="Book Antiqua"/>
          <w:b/>
          <w:i/>
          <w:color w:val="000000" w:themeColor="text1"/>
          <w:sz w:val="24"/>
          <w:szCs w:val="24"/>
        </w:rPr>
        <w:t>CONCLUSION</w:t>
      </w:r>
    </w:p>
    <w:p w14:paraId="44A6464A" w14:textId="4AD3EA15" w:rsidR="001D41CB" w:rsidRPr="0016238A" w:rsidRDefault="003854FD" w:rsidP="00F719EC">
      <w:pPr>
        <w:pStyle w:val="a4"/>
        <w:spacing w:after="0" w:line="360" w:lineRule="auto"/>
        <w:ind w:left="0"/>
        <w:jc w:val="both"/>
        <w:rPr>
          <w:rFonts w:ascii="Book Antiqua" w:hAnsi="Book Antiqua"/>
          <w:color w:val="000000" w:themeColor="text1"/>
          <w:sz w:val="24"/>
          <w:szCs w:val="24"/>
        </w:rPr>
      </w:pPr>
      <w:r w:rsidRPr="0016238A">
        <w:rPr>
          <w:rFonts w:ascii="Book Antiqua" w:hAnsi="Book Antiqua"/>
          <w:color w:val="000000" w:themeColor="text1"/>
          <w:sz w:val="24"/>
          <w:szCs w:val="24"/>
        </w:rPr>
        <w:t>Plasma-</w:t>
      </w:r>
      <w:proofErr w:type="spellStart"/>
      <w:r w:rsidRPr="0016238A">
        <w:rPr>
          <w:rFonts w:ascii="Book Antiqua" w:hAnsi="Book Antiqua"/>
          <w:color w:val="000000" w:themeColor="text1"/>
          <w:sz w:val="24"/>
          <w:szCs w:val="24"/>
        </w:rPr>
        <w:t>Lyte</w:t>
      </w:r>
      <w:proofErr w:type="spellEnd"/>
      <w:r w:rsidRPr="0016238A">
        <w:rPr>
          <w:rFonts w:ascii="Book Antiqua" w:hAnsi="Book Antiqua"/>
          <w:color w:val="000000" w:themeColor="text1"/>
          <w:sz w:val="24"/>
          <w:szCs w:val="24"/>
        </w:rPr>
        <w:t xml:space="preserve"> 148 is an isotonic, buffered intravenous crystalloid solution with a physiochemical composition that closely reflects human plasma. </w:t>
      </w:r>
      <w:r w:rsidR="001D41CB" w:rsidRPr="0016238A">
        <w:rPr>
          <w:rFonts w:ascii="Book Antiqua" w:hAnsi="Book Antiqua"/>
          <w:color w:val="000000" w:themeColor="text1"/>
          <w:sz w:val="24"/>
          <w:szCs w:val="24"/>
        </w:rPr>
        <w:t>Emerging data supports the use of buffered crystalloid solutions in preference to saline in improving physicochemical outcomes. Further large randomized controlled trials assessing the comparative effectiveness of Plasma-</w:t>
      </w:r>
      <w:proofErr w:type="spellStart"/>
      <w:r w:rsidR="001D41CB" w:rsidRPr="0016238A">
        <w:rPr>
          <w:rFonts w:ascii="Book Antiqua" w:hAnsi="Book Antiqua"/>
          <w:color w:val="000000" w:themeColor="text1"/>
          <w:sz w:val="24"/>
          <w:szCs w:val="24"/>
        </w:rPr>
        <w:t>Lyte</w:t>
      </w:r>
      <w:proofErr w:type="spellEnd"/>
      <w:r w:rsidR="001D41CB" w:rsidRPr="0016238A">
        <w:rPr>
          <w:rFonts w:ascii="Book Antiqua" w:hAnsi="Book Antiqua"/>
          <w:color w:val="000000" w:themeColor="text1"/>
          <w:sz w:val="24"/>
          <w:szCs w:val="24"/>
        </w:rPr>
        <w:t xml:space="preserve"> 148 and other crystalloid solutions in measuring clinically important </w:t>
      </w:r>
      <w:r w:rsidR="00063F0A" w:rsidRPr="0016238A">
        <w:rPr>
          <w:rFonts w:ascii="Book Antiqua" w:hAnsi="Book Antiqua"/>
          <w:color w:val="000000" w:themeColor="text1"/>
          <w:sz w:val="24"/>
          <w:szCs w:val="24"/>
        </w:rPr>
        <w:t>o</w:t>
      </w:r>
      <w:r w:rsidR="001D41CB" w:rsidRPr="0016238A">
        <w:rPr>
          <w:rFonts w:ascii="Book Antiqua" w:hAnsi="Book Antiqua"/>
          <w:color w:val="000000" w:themeColor="text1"/>
          <w:sz w:val="24"/>
          <w:szCs w:val="24"/>
        </w:rPr>
        <w:t xml:space="preserve">utcomes </w:t>
      </w:r>
      <w:r w:rsidR="00F76F0C" w:rsidRPr="0016238A">
        <w:rPr>
          <w:rFonts w:ascii="Book Antiqua" w:hAnsi="Book Antiqua"/>
          <w:color w:val="000000" w:themeColor="text1"/>
          <w:sz w:val="24"/>
          <w:szCs w:val="24"/>
        </w:rPr>
        <w:t xml:space="preserve">such as morbidity and mortality </w:t>
      </w:r>
      <w:r w:rsidR="001D41CB" w:rsidRPr="0016238A">
        <w:rPr>
          <w:rFonts w:ascii="Book Antiqua" w:hAnsi="Book Antiqua"/>
          <w:color w:val="000000" w:themeColor="text1"/>
          <w:sz w:val="24"/>
          <w:szCs w:val="24"/>
        </w:rPr>
        <w:t xml:space="preserve">are needed. </w:t>
      </w:r>
    </w:p>
    <w:p w14:paraId="61B5DC63" w14:textId="77777777" w:rsidR="001D41CB" w:rsidRPr="0016238A" w:rsidRDefault="001D41CB" w:rsidP="00F719EC">
      <w:pPr>
        <w:pStyle w:val="a4"/>
        <w:spacing w:after="0" w:line="360" w:lineRule="auto"/>
        <w:ind w:left="0"/>
        <w:jc w:val="both"/>
        <w:rPr>
          <w:rFonts w:ascii="Book Antiqua" w:hAnsi="Book Antiqua"/>
          <w:color w:val="000000" w:themeColor="text1"/>
          <w:sz w:val="24"/>
          <w:szCs w:val="24"/>
        </w:rPr>
      </w:pPr>
    </w:p>
    <w:p w14:paraId="57BA75C5" w14:textId="607B3010" w:rsidR="00D43291" w:rsidRPr="0016238A" w:rsidRDefault="00D43291" w:rsidP="00F719EC">
      <w:pPr>
        <w:pStyle w:val="a4"/>
        <w:spacing w:after="0" w:line="360" w:lineRule="auto"/>
        <w:ind w:left="0"/>
        <w:jc w:val="both"/>
        <w:rPr>
          <w:rFonts w:ascii="Book Antiqua" w:hAnsi="Book Antiqua"/>
          <w:color w:val="000000" w:themeColor="text1"/>
          <w:sz w:val="24"/>
          <w:szCs w:val="24"/>
          <w:lang w:val="en-US" w:eastAsia="zh-CN"/>
        </w:rPr>
      </w:pPr>
      <w:r w:rsidRPr="0016238A">
        <w:rPr>
          <w:rFonts w:ascii="Book Antiqua" w:hAnsi="Book Antiqua"/>
          <w:b/>
          <w:color w:val="000000" w:themeColor="text1"/>
          <w:sz w:val="24"/>
          <w:szCs w:val="24"/>
        </w:rPr>
        <w:t>K</w:t>
      </w:r>
      <w:r w:rsidR="003854FD" w:rsidRPr="0016238A">
        <w:rPr>
          <w:rFonts w:ascii="Book Antiqua" w:hAnsi="Book Antiqua"/>
          <w:b/>
          <w:color w:val="000000" w:themeColor="text1"/>
          <w:sz w:val="24"/>
          <w:szCs w:val="24"/>
        </w:rPr>
        <w:t xml:space="preserve">ey words: </w:t>
      </w:r>
      <w:r w:rsidR="00216C15" w:rsidRPr="0016238A">
        <w:rPr>
          <w:rFonts w:ascii="Book Antiqua" w:hAnsi="Book Antiqua"/>
          <w:color w:val="000000" w:themeColor="text1"/>
          <w:sz w:val="24"/>
          <w:szCs w:val="24"/>
          <w:lang w:val="en-US"/>
        </w:rPr>
        <w:t>S</w:t>
      </w:r>
      <w:r w:rsidRPr="0016238A">
        <w:rPr>
          <w:rFonts w:ascii="Book Antiqua" w:hAnsi="Book Antiqua"/>
          <w:color w:val="000000" w:themeColor="text1"/>
          <w:sz w:val="24"/>
          <w:szCs w:val="24"/>
          <w:lang w:val="en-US"/>
        </w:rPr>
        <w:t xml:space="preserve">urgery; </w:t>
      </w:r>
      <w:r w:rsidR="00216C15" w:rsidRPr="0016238A">
        <w:rPr>
          <w:rFonts w:ascii="Book Antiqua" w:hAnsi="Book Antiqua"/>
          <w:color w:val="000000" w:themeColor="text1"/>
          <w:sz w:val="24"/>
          <w:szCs w:val="24"/>
          <w:lang w:val="en-US"/>
        </w:rPr>
        <w:t>A</w:t>
      </w:r>
      <w:r w:rsidRPr="0016238A">
        <w:rPr>
          <w:rFonts w:ascii="Book Antiqua" w:hAnsi="Book Antiqua"/>
          <w:color w:val="000000" w:themeColor="text1"/>
          <w:sz w:val="24"/>
          <w:szCs w:val="24"/>
          <w:lang w:val="en-US"/>
        </w:rPr>
        <w:t xml:space="preserve">nesthesia; </w:t>
      </w:r>
      <w:r w:rsidR="00216C15" w:rsidRPr="0016238A">
        <w:rPr>
          <w:rFonts w:ascii="Book Antiqua" w:hAnsi="Book Antiqua"/>
          <w:color w:val="000000" w:themeColor="text1"/>
          <w:sz w:val="24"/>
          <w:szCs w:val="24"/>
          <w:lang w:val="en-US"/>
        </w:rPr>
        <w:t>F</w:t>
      </w:r>
      <w:r w:rsidRPr="0016238A">
        <w:rPr>
          <w:rFonts w:ascii="Book Antiqua" w:hAnsi="Book Antiqua"/>
          <w:color w:val="000000" w:themeColor="text1"/>
          <w:sz w:val="24"/>
          <w:szCs w:val="24"/>
          <w:lang w:val="en-US"/>
        </w:rPr>
        <w:t xml:space="preserve">luid therapy; </w:t>
      </w:r>
      <w:r w:rsidR="00216C15" w:rsidRPr="0016238A">
        <w:rPr>
          <w:rFonts w:ascii="Book Antiqua" w:hAnsi="Book Antiqua"/>
          <w:color w:val="000000" w:themeColor="text1"/>
          <w:sz w:val="24"/>
          <w:szCs w:val="24"/>
          <w:lang w:val="en-US"/>
        </w:rPr>
        <w:t>C</w:t>
      </w:r>
      <w:r w:rsidRPr="0016238A">
        <w:rPr>
          <w:rFonts w:ascii="Book Antiqua" w:hAnsi="Book Antiqua"/>
          <w:color w:val="000000" w:themeColor="text1"/>
          <w:sz w:val="24"/>
          <w:szCs w:val="24"/>
          <w:lang w:val="en-US"/>
        </w:rPr>
        <w:t xml:space="preserve">rystalloids; </w:t>
      </w:r>
      <w:r w:rsidR="00216C15" w:rsidRPr="0016238A">
        <w:rPr>
          <w:rFonts w:ascii="Book Antiqua" w:hAnsi="Book Antiqua"/>
          <w:color w:val="000000" w:themeColor="text1"/>
          <w:sz w:val="24"/>
          <w:szCs w:val="24"/>
          <w:lang w:val="en-US"/>
        </w:rPr>
        <w:t>S</w:t>
      </w:r>
      <w:r w:rsidRPr="0016238A">
        <w:rPr>
          <w:rFonts w:ascii="Book Antiqua" w:hAnsi="Book Antiqua"/>
          <w:color w:val="000000" w:themeColor="text1"/>
          <w:sz w:val="24"/>
          <w:szCs w:val="24"/>
          <w:lang w:val="en-US"/>
        </w:rPr>
        <w:t xml:space="preserve">aline; </w:t>
      </w:r>
      <w:r w:rsidR="00216C15" w:rsidRPr="0016238A">
        <w:rPr>
          <w:rFonts w:ascii="Book Antiqua" w:hAnsi="Book Antiqua"/>
          <w:color w:val="000000" w:themeColor="text1"/>
          <w:sz w:val="24"/>
          <w:szCs w:val="24"/>
          <w:lang w:val="en-US"/>
        </w:rPr>
        <w:t>P</w:t>
      </w:r>
      <w:r w:rsidRPr="0016238A">
        <w:rPr>
          <w:rFonts w:ascii="Book Antiqua" w:hAnsi="Book Antiqua"/>
          <w:color w:val="000000" w:themeColor="text1"/>
          <w:sz w:val="24"/>
          <w:szCs w:val="24"/>
          <w:lang w:val="en-US"/>
        </w:rPr>
        <w:t>lasma-</w:t>
      </w:r>
      <w:proofErr w:type="spellStart"/>
      <w:r w:rsidRPr="0016238A">
        <w:rPr>
          <w:rFonts w:ascii="Book Antiqua" w:hAnsi="Book Antiqua"/>
          <w:color w:val="000000" w:themeColor="text1"/>
          <w:sz w:val="24"/>
          <w:szCs w:val="24"/>
          <w:lang w:val="en-US"/>
        </w:rPr>
        <w:t>Lyte</w:t>
      </w:r>
      <w:proofErr w:type="spellEnd"/>
      <w:r w:rsidRPr="0016238A">
        <w:rPr>
          <w:rFonts w:ascii="Book Antiqua" w:hAnsi="Book Antiqua"/>
          <w:color w:val="000000" w:themeColor="text1"/>
          <w:sz w:val="24"/>
          <w:szCs w:val="24"/>
          <w:lang w:val="en-US"/>
        </w:rPr>
        <w:t xml:space="preserve">; </w:t>
      </w:r>
      <w:r w:rsidR="00216C15" w:rsidRPr="0016238A">
        <w:rPr>
          <w:rFonts w:ascii="Book Antiqua" w:hAnsi="Book Antiqua"/>
          <w:color w:val="000000" w:themeColor="text1"/>
          <w:sz w:val="24"/>
          <w:szCs w:val="24"/>
          <w:lang w:val="en-US"/>
        </w:rPr>
        <w:t>H</w:t>
      </w:r>
      <w:r w:rsidRPr="0016238A">
        <w:rPr>
          <w:rFonts w:ascii="Book Antiqua" w:hAnsi="Book Antiqua"/>
          <w:color w:val="000000" w:themeColor="text1"/>
          <w:sz w:val="24"/>
          <w:szCs w:val="24"/>
          <w:lang w:val="en-US"/>
        </w:rPr>
        <w:t xml:space="preserve">artmann’s; </w:t>
      </w:r>
      <w:r w:rsidR="00216C15" w:rsidRPr="0016238A">
        <w:rPr>
          <w:rFonts w:ascii="Book Antiqua" w:hAnsi="Book Antiqua"/>
          <w:color w:val="000000" w:themeColor="text1"/>
          <w:sz w:val="24"/>
          <w:szCs w:val="24"/>
          <w:lang w:val="en-US"/>
        </w:rPr>
        <w:t>R</w:t>
      </w:r>
      <w:r w:rsidRPr="0016238A">
        <w:rPr>
          <w:rFonts w:ascii="Book Antiqua" w:hAnsi="Book Antiqua"/>
          <w:color w:val="000000" w:themeColor="text1"/>
          <w:sz w:val="24"/>
          <w:szCs w:val="24"/>
          <w:lang w:val="en-US"/>
        </w:rPr>
        <w:t xml:space="preserve">ingers; </w:t>
      </w:r>
      <w:r w:rsidR="00216C15" w:rsidRPr="0016238A">
        <w:rPr>
          <w:rFonts w:ascii="Book Antiqua" w:hAnsi="Book Antiqua"/>
          <w:color w:val="000000" w:themeColor="text1"/>
          <w:sz w:val="24"/>
          <w:szCs w:val="24"/>
          <w:lang w:val="en-US"/>
        </w:rPr>
        <w:t>A</w:t>
      </w:r>
      <w:r w:rsidRPr="0016238A">
        <w:rPr>
          <w:rFonts w:ascii="Book Antiqua" w:hAnsi="Book Antiqua"/>
          <w:color w:val="000000" w:themeColor="text1"/>
          <w:sz w:val="24"/>
          <w:szCs w:val="24"/>
          <w:lang w:val="en-US"/>
        </w:rPr>
        <w:t xml:space="preserve">cetate; </w:t>
      </w:r>
      <w:r w:rsidR="00216C15" w:rsidRPr="0016238A">
        <w:rPr>
          <w:rFonts w:ascii="Book Antiqua" w:hAnsi="Book Antiqua"/>
          <w:color w:val="000000" w:themeColor="text1"/>
          <w:sz w:val="24"/>
          <w:szCs w:val="24"/>
          <w:lang w:val="en-US"/>
        </w:rPr>
        <w:t>G</w:t>
      </w:r>
      <w:r w:rsidRPr="0016238A">
        <w:rPr>
          <w:rFonts w:ascii="Book Antiqua" w:hAnsi="Book Antiqua"/>
          <w:color w:val="000000" w:themeColor="text1"/>
          <w:sz w:val="24"/>
          <w:szCs w:val="24"/>
          <w:lang w:val="en-US"/>
        </w:rPr>
        <w:t>luconate;</w:t>
      </w:r>
      <w:r w:rsidR="00216C15" w:rsidRPr="0016238A">
        <w:rPr>
          <w:rFonts w:ascii="Book Antiqua" w:hAnsi="Book Antiqua"/>
          <w:color w:val="000000" w:themeColor="text1"/>
          <w:sz w:val="24"/>
          <w:szCs w:val="24"/>
          <w:lang w:val="en-US"/>
        </w:rPr>
        <w:t xml:space="preserve"> L</w:t>
      </w:r>
      <w:r w:rsidRPr="0016238A">
        <w:rPr>
          <w:rFonts w:ascii="Book Antiqua" w:hAnsi="Book Antiqua"/>
          <w:color w:val="000000" w:themeColor="text1"/>
          <w:sz w:val="24"/>
          <w:szCs w:val="24"/>
          <w:lang w:val="en-US"/>
        </w:rPr>
        <w:t>actate</w:t>
      </w:r>
    </w:p>
    <w:p w14:paraId="70EFCED2" w14:textId="77777777" w:rsidR="00216C15" w:rsidRPr="0016238A" w:rsidRDefault="00216C15" w:rsidP="00F719EC">
      <w:pPr>
        <w:pStyle w:val="a4"/>
        <w:spacing w:after="0" w:line="360" w:lineRule="auto"/>
        <w:ind w:left="0"/>
        <w:jc w:val="both"/>
        <w:rPr>
          <w:rFonts w:ascii="Book Antiqua" w:hAnsi="Book Antiqua"/>
          <w:b/>
          <w:color w:val="000000" w:themeColor="text1"/>
          <w:sz w:val="24"/>
          <w:szCs w:val="24"/>
          <w:lang w:eastAsia="zh-CN"/>
        </w:rPr>
      </w:pPr>
    </w:p>
    <w:p w14:paraId="42BD7636" w14:textId="77777777" w:rsidR="00216C15" w:rsidRPr="0016238A" w:rsidRDefault="00216C15" w:rsidP="00F719EC">
      <w:pPr>
        <w:snapToGrid w:val="0"/>
        <w:spacing w:after="0" w:line="360" w:lineRule="auto"/>
        <w:jc w:val="both"/>
        <w:rPr>
          <w:rFonts w:ascii="Book Antiqua" w:hAnsi="Book Antiqua"/>
          <w:sz w:val="24"/>
          <w:szCs w:val="24"/>
        </w:rPr>
      </w:pPr>
      <w:proofErr w:type="gramStart"/>
      <w:r w:rsidRPr="0016238A">
        <w:rPr>
          <w:rFonts w:ascii="Book Antiqua" w:hAnsi="Book Antiqua"/>
          <w:sz w:val="24"/>
          <w:szCs w:val="24"/>
        </w:rPr>
        <w:t xml:space="preserve">© </w:t>
      </w:r>
      <w:r w:rsidRPr="0016238A">
        <w:rPr>
          <w:rFonts w:ascii="Book Antiqua" w:hAnsi="Book Antiqua"/>
          <w:b/>
          <w:sz w:val="24"/>
          <w:szCs w:val="24"/>
        </w:rPr>
        <w:t>The Author(s) 2016</w:t>
      </w:r>
      <w:r w:rsidRPr="0016238A">
        <w:rPr>
          <w:rFonts w:ascii="Book Antiqua" w:hAnsi="Book Antiqua"/>
          <w:sz w:val="24"/>
          <w:szCs w:val="24"/>
        </w:rPr>
        <w:t>.</w:t>
      </w:r>
      <w:proofErr w:type="gramEnd"/>
      <w:r w:rsidRPr="0016238A">
        <w:rPr>
          <w:rFonts w:ascii="Book Antiqua" w:hAnsi="Book Antiqua"/>
          <w:sz w:val="24"/>
          <w:szCs w:val="24"/>
        </w:rPr>
        <w:t xml:space="preserve"> </w:t>
      </w:r>
      <w:proofErr w:type="gramStart"/>
      <w:r w:rsidRPr="0016238A">
        <w:rPr>
          <w:rFonts w:ascii="Book Antiqua" w:hAnsi="Book Antiqua"/>
          <w:sz w:val="24"/>
          <w:szCs w:val="24"/>
        </w:rPr>
        <w:t xml:space="preserve">Published by </w:t>
      </w:r>
      <w:proofErr w:type="spellStart"/>
      <w:r w:rsidRPr="0016238A">
        <w:rPr>
          <w:rFonts w:ascii="Book Antiqua" w:hAnsi="Book Antiqua"/>
          <w:sz w:val="24"/>
          <w:szCs w:val="24"/>
        </w:rPr>
        <w:t>Baishideng</w:t>
      </w:r>
      <w:proofErr w:type="spellEnd"/>
      <w:r w:rsidRPr="0016238A">
        <w:rPr>
          <w:rFonts w:ascii="Book Antiqua" w:hAnsi="Book Antiqua"/>
          <w:sz w:val="24"/>
          <w:szCs w:val="24"/>
        </w:rPr>
        <w:t xml:space="preserve"> Publishing Group Inc.</w:t>
      </w:r>
      <w:proofErr w:type="gramEnd"/>
      <w:r w:rsidRPr="0016238A">
        <w:rPr>
          <w:rFonts w:ascii="Book Antiqua" w:hAnsi="Book Antiqua"/>
          <w:sz w:val="24"/>
          <w:szCs w:val="24"/>
        </w:rPr>
        <w:t xml:space="preserve"> All rights reserved.</w:t>
      </w:r>
    </w:p>
    <w:p w14:paraId="75ED13EE" w14:textId="77777777" w:rsidR="001D41CB" w:rsidRPr="0016238A" w:rsidRDefault="001D41CB" w:rsidP="00F719EC">
      <w:pPr>
        <w:pStyle w:val="a4"/>
        <w:spacing w:after="0" w:line="360" w:lineRule="auto"/>
        <w:ind w:left="0"/>
        <w:jc w:val="both"/>
        <w:rPr>
          <w:rFonts w:ascii="Book Antiqua" w:hAnsi="Book Antiqua"/>
          <w:color w:val="000000" w:themeColor="text1"/>
          <w:sz w:val="24"/>
          <w:szCs w:val="24"/>
          <w:lang w:eastAsia="zh-CN"/>
        </w:rPr>
      </w:pPr>
    </w:p>
    <w:p w14:paraId="64AA45F4" w14:textId="64BCD6FF" w:rsidR="00D43291" w:rsidRPr="0016238A" w:rsidRDefault="003854FD" w:rsidP="00F719EC">
      <w:pPr>
        <w:spacing w:after="0" w:line="360" w:lineRule="auto"/>
        <w:jc w:val="both"/>
        <w:rPr>
          <w:rFonts w:ascii="Book Antiqua" w:hAnsi="Book Antiqua"/>
          <w:b/>
          <w:color w:val="000000" w:themeColor="text1"/>
          <w:sz w:val="24"/>
          <w:szCs w:val="24"/>
          <w:lang w:val="en-US"/>
        </w:rPr>
      </w:pPr>
      <w:r w:rsidRPr="0016238A">
        <w:rPr>
          <w:rFonts w:ascii="Book Antiqua" w:hAnsi="Book Antiqua"/>
          <w:b/>
          <w:color w:val="000000" w:themeColor="text1"/>
          <w:sz w:val="24"/>
          <w:szCs w:val="24"/>
          <w:lang w:val="en-US"/>
        </w:rPr>
        <w:t>Core tip:</w:t>
      </w:r>
      <w:r w:rsidR="00DB54CC" w:rsidRPr="0016238A">
        <w:rPr>
          <w:rFonts w:ascii="Book Antiqua" w:hAnsi="Book Antiqua"/>
          <w:b/>
          <w:color w:val="000000" w:themeColor="text1"/>
          <w:sz w:val="24"/>
          <w:szCs w:val="24"/>
          <w:lang w:val="en-US"/>
        </w:rPr>
        <w:t xml:space="preserve"> </w:t>
      </w:r>
      <w:r w:rsidR="001D41CB" w:rsidRPr="0016238A">
        <w:rPr>
          <w:rFonts w:ascii="Book Antiqua" w:hAnsi="Book Antiqua"/>
          <w:color w:val="000000" w:themeColor="text1"/>
          <w:sz w:val="24"/>
          <w:szCs w:val="24"/>
        </w:rPr>
        <w:t>Plasma-</w:t>
      </w:r>
      <w:proofErr w:type="spellStart"/>
      <w:r w:rsidR="001D41CB" w:rsidRPr="0016238A">
        <w:rPr>
          <w:rFonts w:ascii="Book Antiqua" w:hAnsi="Book Antiqua"/>
          <w:color w:val="000000" w:themeColor="text1"/>
          <w:sz w:val="24"/>
          <w:szCs w:val="24"/>
        </w:rPr>
        <w:t>Lyte</w:t>
      </w:r>
      <w:proofErr w:type="spellEnd"/>
      <w:r w:rsidR="001D41CB" w:rsidRPr="0016238A">
        <w:rPr>
          <w:rFonts w:ascii="Book Antiqua" w:hAnsi="Book Antiqua"/>
          <w:color w:val="000000" w:themeColor="text1"/>
          <w:sz w:val="24"/>
          <w:szCs w:val="24"/>
        </w:rPr>
        <w:t xml:space="preserve"> 148 is an isotonic, buffered intravenous crystalloid solution with a physiochemical composition that closely reflects human plasma. It is physiologically different to the commonly available crystalloids solutions such as Hartmann’s solution and </w:t>
      </w:r>
      <w:r w:rsidR="005B7BE3" w:rsidRPr="0016238A">
        <w:rPr>
          <w:rFonts w:ascii="Book Antiqua" w:hAnsi="Book Antiqua"/>
          <w:color w:val="000000" w:themeColor="text1"/>
          <w:sz w:val="24"/>
          <w:szCs w:val="24"/>
        </w:rPr>
        <w:t>sodium c</w:t>
      </w:r>
      <w:r w:rsidR="00063F0A" w:rsidRPr="0016238A">
        <w:rPr>
          <w:rFonts w:ascii="Book Antiqua" w:hAnsi="Book Antiqua"/>
          <w:color w:val="000000" w:themeColor="text1"/>
          <w:sz w:val="24"/>
          <w:szCs w:val="24"/>
        </w:rPr>
        <w:t>hloride (0.9%). B</w:t>
      </w:r>
      <w:r w:rsidR="001D41CB" w:rsidRPr="0016238A">
        <w:rPr>
          <w:rFonts w:ascii="Book Antiqua" w:hAnsi="Book Antiqua"/>
          <w:color w:val="000000" w:themeColor="text1"/>
          <w:sz w:val="24"/>
          <w:szCs w:val="24"/>
        </w:rPr>
        <w:t>efore using any crystalloid solution as fluid therapy, clinicians should have a fundamental understanding of each fluids</w:t>
      </w:r>
      <w:r w:rsidR="002C7C54" w:rsidRPr="0016238A">
        <w:rPr>
          <w:rFonts w:ascii="Book Antiqua" w:hAnsi="Book Antiqua"/>
          <w:color w:val="000000" w:themeColor="text1"/>
          <w:sz w:val="24"/>
          <w:szCs w:val="24"/>
        </w:rPr>
        <w:t xml:space="preserve"> specific physiological </w:t>
      </w:r>
      <w:proofErr w:type="gramStart"/>
      <w:r w:rsidR="002C7C54" w:rsidRPr="0016238A">
        <w:rPr>
          <w:rFonts w:ascii="Book Antiqua" w:hAnsi="Book Antiqua"/>
          <w:color w:val="000000" w:themeColor="text1"/>
          <w:sz w:val="24"/>
          <w:szCs w:val="24"/>
        </w:rPr>
        <w:t>properties</w:t>
      </w:r>
      <w:proofErr w:type="gramEnd"/>
      <w:r w:rsidR="001D41CB" w:rsidRPr="0016238A">
        <w:rPr>
          <w:rFonts w:ascii="Book Antiqua" w:hAnsi="Book Antiqua"/>
          <w:color w:val="000000" w:themeColor="text1"/>
          <w:sz w:val="24"/>
          <w:szCs w:val="24"/>
        </w:rPr>
        <w:t xml:space="preserve">. </w:t>
      </w:r>
    </w:p>
    <w:p w14:paraId="41FB8D0F" w14:textId="77777777" w:rsidR="003854FD" w:rsidRPr="0016238A" w:rsidRDefault="003854FD" w:rsidP="00F719EC">
      <w:pPr>
        <w:spacing w:after="0" w:line="360" w:lineRule="auto"/>
        <w:jc w:val="both"/>
        <w:rPr>
          <w:rFonts w:ascii="Book Antiqua" w:hAnsi="Book Antiqua"/>
          <w:color w:val="000000" w:themeColor="text1"/>
          <w:sz w:val="24"/>
          <w:szCs w:val="24"/>
        </w:rPr>
      </w:pPr>
    </w:p>
    <w:p w14:paraId="76CC1EB5" w14:textId="093D979A" w:rsidR="00216C15" w:rsidRPr="0016238A" w:rsidRDefault="00216C15" w:rsidP="00F719EC">
      <w:pPr>
        <w:tabs>
          <w:tab w:val="left" w:pos="7088"/>
        </w:tabs>
        <w:spacing w:after="0" w:line="360" w:lineRule="auto"/>
        <w:jc w:val="both"/>
        <w:rPr>
          <w:rFonts w:ascii="Book Antiqua" w:hAnsi="Book Antiqua"/>
          <w:b/>
          <w:color w:val="000000" w:themeColor="text1"/>
          <w:sz w:val="24"/>
          <w:szCs w:val="24"/>
          <w:lang w:eastAsia="zh-CN"/>
        </w:rPr>
      </w:pPr>
      <w:r w:rsidRPr="0016238A">
        <w:rPr>
          <w:rFonts w:ascii="Book Antiqua" w:hAnsi="Book Antiqua"/>
          <w:color w:val="000000" w:themeColor="text1"/>
          <w:sz w:val="24"/>
          <w:szCs w:val="24"/>
        </w:rPr>
        <w:t xml:space="preserve">Weinberg L, Collins N, Van </w:t>
      </w:r>
      <w:proofErr w:type="spellStart"/>
      <w:r w:rsidRPr="0016238A">
        <w:rPr>
          <w:rFonts w:ascii="Book Antiqua" w:hAnsi="Book Antiqua"/>
          <w:color w:val="000000" w:themeColor="text1"/>
          <w:sz w:val="24"/>
          <w:szCs w:val="24"/>
        </w:rPr>
        <w:t>Mourik</w:t>
      </w:r>
      <w:proofErr w:type="spellEnd"/>
      <w:r w:rsidRPr="0016238A">
        <w:rPr>
          <w:rFonts w:ascii="Book Antiqua" w:hAnsi="Book Antiqua"/>
          <w:color w:val="000000" w:themeColor="text1"/>
          <w:sz w:val="24"/>
          <w:szCs w:val="24"/>
        </w:rPr>
        <w:t xml:space="preserve"> K, Tan C, </w:t>
      </w:r>
      <w:proofErr w:type="spellStart"/>
      <w:r w:rsidRPr="0016238A">
        <w:rPr>
          <w:rFonts w:ascii="Book Antiqua" w:hAnsi="Book Antiqua"/>
          <w:color w:val="000000" w:themeColor="text1"/>
          <w:sz w:val="24"/>
          <w:szCs w:val="24"/>
        </w:rPr>
        <w:t>Bellomo</w:t>
      </w:r>
      <w:proofErr w:type="spellEnd"/>
      <w:r w:rsidRPr="0016238A">
        <w:rPr>
          <w:rFonts w:ascii="Book Antiqua" w:hAnsi="Book Antiqua"/>
          <w:color w:val="000000" w:themeColor="text1"/>
          <w:sz w:val="24"/>
          <w:szCs w:val="24"/>
        </w:rPr>
        <w:t xml:space="preserve"> R. </w:t>
      </w:r>
      <w:r w:rsidR="00F64DEA" w:rsidRPr="0016238A">
        <w:rPr>
          <w:rFonts w:ascii="Book Antiqua" w:hAnsi="Book Antiqua"/>
          <w:color w:val="000000" w:themeColor="text1"/>
          <w:sz w:val="24"/>
          <w:szCs w:val="24"/>
        </w:rPr>
        <w:t>Plasma-</w:t>
      </w:r>
      <w:proofErr w:type="spellStart"/>
      <w:r w:rsidR="00F64DEA" w:rsidRPr="0016238A">
        <w:rPr>
          <w:rFonts w:ascii="Book Antiqua" w:hAnsi="Book Antiqua"/>
          <w:color w:val="000000" w:themeColor="text1"/>
          <w:sz w:val="24"/>
          <w:szCs w:val="24"/>
        </w:rPr>
        <w:t>Lyte</w:t>
      </w:r>
      <w:proofErr w:type="spellEnd"/>
      <w:r w:rsidR="00F64DEA" w:rsidRPr="0016238A">
        <w:rPr>
          <w:rFonts w:ascii="Book Antiqua" w:hAnsi="Book Antiqua"/>
          <w:color w:val="000000" w:themeColor="text1"/>
          <w:sz w:val="24"/>
          <w:szCs w:val="24"/>
        </w:rPr>
        <w:t xml:space="preserve"> 148: A clinical review</w:t>
      </w:r>
      <w:r w:rsidR="00F64DEA" w:rsidRPr="0016238A">
        <w:rPr>
          <w:rFonts w:ascii="Book Antiqua" w:hAnsi="Book Antiqua"/>
          <w:color w:val="000000" w:themeColor="text1"/>
          <w:sz w:val="24"/>
          <w:szCs w:val="24"/>
          <w:lang w:eastAsia="zh-CN"/>
        </w:rPr>
        <w:t>.</w:t>
      </w:r>
      <w:r w:rsidR="00F64DEA" w:rsidRPr="0016238A">
        <w:rPr>
          <w:rFonts w:ascii="Book Antiqua" w:hAnsi="Book Antiqua"/>
          <w:b/>
          <w:color w:val="000000" w:themeColor="text1"/>
          <w:sz w:val="24"/>
          <w:szCs w:val="24"/>
          <w:lang w:eastAsia="zh-CN"/>
        </w:rPr>
        <w:t xml:space="preserve"> </w:t>
      </w:r>
      <w:r w:rsidRPr="0016238A">
        <w:rPr>
          <w:rFonts w:ascii="Book Antiqua" w:hAnsi="Book Antiqua"/>
          <w:i/>
          <w:iCs/>
          <w:sz w:val="24"/>
          <w:szCs w:val="24"/>
        </w:rPr>
        <w:t xml:space="preserve">World J </w:t>
      </w:r>
      <w:proofErr w:type="spellStart"/>
      <w:r w:rsidRPr="0016238A">
        <w:rPr>
          <w:rFonts w:ascii="Book Antiqua" w:hAnsi="Book Antiqua"/>
          <w:i/>
          <w:iCs/>
          <w:sz w:val="24"/>
          <w:szCs w:val="24"/>
        </w:rPr>
        <w:t>Crit</w:t>
      </w:r>
      <w:proofErr w:type="spellEnd"/>
      <w:r w:rsidRPr="0016238A">
        <w:rPr>
          <w:rFonts w:ascii="Book Antiqua" w:hAnsi="Book Antiqua"/>
          <w:i/>
          <w:iCs/>
          <w:sz w:val="24"/>
          <w:szCs w:val="24"/>
        </w:rPr>
        <w:t xml:space="preserve"> Care Med</w:t>
      </w:r>
      <w:r w:rsidRPr="0016238A">
        <w:rPr>
          <w:rFonts w:ascii="Book Antiqua" w:hAnsi="Book Antiqua"/>
          <w:sz w:val="24"/>
          <w:szCs w:val="24"/>
          <w:lang w:eastAsia="zh-CN"/>
        </w:rPr>
        <w:t xml:space="preserve"> 2016; </w:t>
      </w:r>
      <w:proofErr w:type="gramStart"/>
      <w:r w:rsidRPr="0016238A">
        <w:rPr>
          <w:rFonts w:ascii="Book Antiqua" w:hAnsi="Book Antiqua"/>
          <w:sz w:val="24"/>
          <w:szCs w:val="24"/>
          <w:lang w:eastAsia="zh-CN"/>
        </w:rPr>
        <w:t>In</w:t>
      </w:r>
      <w:proofErr w:type="gramEnd"/>
      <w:r w:rsidRPr="0016238A">
        <w:rPr>
          <w:rFonts w:ascii="Book Antiqua" w:hAnsi="Book Antiqua"/>
          <w:sz w:val="24"/>
          <w:szCs w:val="24"/>
          <w:lang w:eastAsia="zh-CN"/>
        </w:rPr>
        <w:t xml:space="preserve"> press</w:t>
      </w:r>
    </w:p>
    <w:p w14:paraId="6360CF86" w14:textId="77777777" w:rsidR="003854FD" w:rsidRPr="0016238A" w:rsidRDefault="003854FD" w:rsidP="00F719EC">
      <w:pPr>
        <w:spacing w:after="0" w:line="360" w:lineRule="auto"/>
        <w:jc w:val="both"/>
        <w:rPr>
          <w:rFonts w:ascii="Book Antiqua" w:hAnsi="Book Antiqua"/>
          <w:b/>
          <w:color w:val="000000" w:themeColor="text1"/>
          <w:sz w:val="24"/>
          <w:szCs w:val="24"/>
        </w:rPr>
      </w:pPr>
    </w:p>
    <w:p w14:paraId="6A5F4181" w14:textId="77777777" w:rsidR="003854FD" w:rsidRPr="0016238A" w:rsidRDefault="003854FD" w:rsidP="00F719EC">
      <w:pPr>
        <w:spacing w:after="0" w:line="360" w:lineRule="auto"/>
        <w:jc w:val="both"/>
        <w:rPr>
          <w:rFonts w:ascii="Book Antiqua" w:hAnsi="Book Antiqua"/>
          <w:color w:val="000000" w:themeColor="text1"/>
          <w:sz w:val="24"/>
          <w:szCs w:val="24"/>
        </w:rPr>
      </w:pPr>
      <w:bookmarkStart w:id="6" w:name="_GoBack"/>
      <w:bookmarkEnd w:id="6"/>
    </w:p>
    <w:p w14:paraId="1043F7C0" w14:textId="77777777" w:rsidR="00D43291" w:rsidRPr="0016238A" w:rsidRDefault="00D43291" w:rsidP="00F719EC">
      <w:pPr>
        <w:spacing w:after="0" w:line="360" w:lineRule="auto"/>
        <w:jc w:val="both"/>
        <w:rPr>
          <w:rFonts w:ascii="Book Antiqua" w:hAnsi="Book Antiqua"/>
          <w:color w:val="000000" w:themeColor="text1"/>
          <w:sz w:val="24"/>
          <w:szCs w:val="24"/>
        </w:rPr>
      </w:pPr>
    </w:p>
    <w:p w14:paraId="019C88AD" w14:textId="77777777" w:rsidR="001D41CB" w:rsidRPr="0016238A" w:rsidRDefault="001D41CB" w:rsidP="00F719EC">
      <w:pPr>
        <w:spacing w:after="0" w:line="360" w:lineRule="auto"/>
        <w:jc w:val="both"/>
        <w:rPr>
          <w:rFonts w:ascii="Book Antiqua" w:hAnsi="Book Antiqua"/>
          <w:b/>
          <w:color w:val="000000" w:themeColor="text1"/>
          <w:sz w:val="24"/>
          <w:szCs w:val="24"/>
        </w:rPr>
      </w:pPr>
    </w:p>
    <w:p w14:paraId="1E7D7B73" w14:textId="77777777" w:rsidR="001D41CB" w:rsidRPr="0016238A" w:rsidRDefault="001D41CB" w:rsidP="00F719EC">
      <w:pPr>
        <w:spacing w:after="0" w:line="360" w:lineRule="auto"/>
        <w:jc w:val="both"/>
        <w:rPr>
          <w:rFonts w:ascii="Book Antiqua" w:hAnsi="Book Antiqua"/>
          <w:b/>
          <w:color w:val="000000" w:themeColor="text1"/>
          <w:sz w:val="24"/>
          <w:szCs w:val="24"/>
        </w:rPr>
      </w:pPr>
    </w:p>
    <w:p w14:paraId="63D2EB43" w14:textId="77777777" w:rsidR="00A51C59" w:rsidRPr="0016238A" w:rsidRDefault="00A51C59"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br w:type="page"/>
      </w:r>
    </w:p>
    <w:p w14:paraId="1FF32EE0" w14:textId="35B45FFB" w:rsidR="000C06A9" w:rsidRPr="0016238A" w:rsidRDefault="000C06A9" w:rsidP="00F719EC">
      <w:pPr>
        <w:spacing w:after="0" w:line="360" w:lineRule="auto"/>
        <w:jc w:val="both"/>
        <w:rPr>
          <w:rFonts w:ascii="Book Antiqua" w:hAnsi="Book Antiqua"/>
          <w:color w:val="000000" w:themeColor="text1"/>
          <w:sz w:val="24"/>
          <w:szCs w:val="24"/>
        </w:rPr>
      </w:pPr>
      <w:r w:rsidRPr="0016238A">
        <w:rPr>
          <w:rFonts w:ascii="Book Antiqua" w:hAnsi="Book Antiqua"/>
          <w:b/>
          <w:color w:val="000000" w:themeColor="text1"/>
          <w:sz w:val="24"/>
          <w:szCs w:val="24"/>
        </w:rPr>
        <w:lastRenderedPageBreak/>
        <w:t>INTRODUCTION</w:t>
      </w:r>
    </w:p>
    <w:p w14:paraId="4F5A0E42" w14:textId="2E5B0C59" w:rsidR="000C06A9" w:rsidRPr="0016238A" w:rsidRDefault="00F64DE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The use of intravenous (IV</w:t>
      </w:r>
      <w:r w:rsidR="000C06A9" w:rsidRPr="0016238A">
        <w:rPr>
          <w:rFonts w:ascii="Book Antiqua" w:hAnsi="Book Antiqua"/>
          <w:color w:val="000000" w:themeColor="text1"/>
          <w:sz w:val="24"/>
          <w:szCs w:val="24"/>
        </w:rPr>
        <w:t xml:space="preserve">) fluids for maintenance therapy and resuscitation in </w:t>
      </w:r>
      <w:proofErr w:type="spellStart"/>
      <w:r w:rsidR="000C06A9" w:rsidRPr="0016238A">
        <w:rPr>
          <w:rFonts w:ascii="Book Antiqua" w:hAnsi="Book Antiqua"/>
          <w:color w:val="000000" w:themeColor="text1"/>
          <w:sz w:val="24"/>
          <w:szCs w:val="24"/>
        </w:rPr>
        <w:t>anesthesia</w:t>
      </w:r>
      <w:proofErr w:type="spellEnd"/>
      <w:r w:rsidR="000C06A9" w:rsidRPr="0016238A">
        <w:rPr>
          <w:rFonts w:ascii="Book Antiqua" w:hAnsi="Book Antiqua"/>
          <w:color w:val="000000" w:themeColor="text1"/>
          <w:sz w:val="24"/>
          <w:szCs w:val="24"/>
        </w:rPr>
        <w:t xml:space="preserve"> and critical care medicine is universal. There is marked variation in perioperative fluid selection that is generally decided by institution and clinician preference. Such practice variation is related to the paucity of prospective evidence evaluating the comparative safety and efficacy of available crystalloid solutions for both fluid resuscitation and maintenance therapy in the perioperative setting. Compared to colloids, crystalloids are often the preferred solution for replacement or maintenance fluid therapy as they are relatively cheap, commonly available, easily transportable and storable with a good shelf life, and have no allergy risk. In addition, crystalloids are easy to manufacture, require no special compatibility testing, are widely available and accessible even in developing countries, and can be freely given to patients with religious objections to blood or blood related produc</w:t>
      </w:r>
      <w:r w:rsidR="00290EC4" w:rsidRPr="0016238A">
        <w:rPr>
          <w:rFonts w:ascii="Book Antiqua" w:hAnsi="Book Antiqua"/>
          <w:color w:val="000000" w:themeColor="text1"/>
          <w:sz w:val="24"/>
          <w:szCs w:val="24"/>
        </w:rPr>
        <w:t>ts. Currently,</w:t>
      </w:r>
      <w:r w:rsidR="00063F0A" w:rsidRPr="0016238A">
        <w:rPr>
          <w:rFonts w:ascii="Book Antiqua" w:hAnsi="Book Antiqua"/>
          <w:color w:val="000000" w:themeColor="text1"/>
          <w:sz w:val="24"/>
          <w:szCs w:val="24"/>
        </w:rPr>
        <w:t xml:space="preserve"> </w:t>
      </w:r>
      <w:r w:rsidR="005B7BE3" w:rsidRPr="0016238A">
        <w:rPr>
          <w:rFonts w:ascii="Book Antiqua" w:hAnsi="Book Antiqua"/>
          <w:color w:val="000000" w:themeColor="text1"/>
          <w:sz w:val="24"/>
          <w:szCs w:val="24"/>
        </w:rPr>
        <w:t>sodium c</w:t>
      </w:r>
      <w:r w:rsidR="00063F0A" w:rsidRPr="0016238A">
        <w:rPr>
          <w:rFonts w:ascii="Book Antiqua" w:hAnsi="Book Antiqua"/>
          <w:color w:val="000000" w:themeColor="text1"/>
          <w:sz w:val="24"/>
          <w:szCs w:val="24"/>
        </w:rPr>
        <w:t>hloride 0.9%, commonly referred to as</w:t>
      </w:r>
      <w:r w:rsidR="00290EC4" w:rsidRPr="0016238A">
        <w:rPr>
          <w:rFonts w:ascii="Book Antiqua" w:hAnsi="Book Antiqua"/>
          <w:color w:val="000000" w:themeColor="text1"/>
          <w:sz w:val="24"/>
          <w:szCs w:val="24"/>
        </w:rPr>
        <w:t xml:space="preserve"> </w:t>
      </w:r>
      <w:r w:rsidR="005B7BE3" w:rsidRPr="0016238A">
        <w:rPr>
          <w:rFonts w:ascii="Book Antiqua" w:hAnsi="Book Antiqua"/>
          <w:color w:val="000000" w:themeColor="text1"/>
          <w:sz w:val="24"/>
          <w:szCs w:val="24"/>
        </w:rPr>
        <w:t>normal saline</w:t>
      </w:r>
      <w:r w:rsidR="00290EC4" w:rsidRPr="0016238A">
        <w:rPr>
          <w:rFonts w:ascii="Book Antiqua" w:hAnsi="Book Antiqua"/>
          <w:color w:val="000000" w:themeColor="text1"/>
          <w:sz w:val="24"/>
          <w:szCs w:val="24"/>
        </w:rPr>
        <w:t xml:space="preserve"> 0.9% (NS), Ringer’s Lactate </w:t>
      </w:r>
      <w:r w:rsidR="000C06A9" w:rsidRPr="0016238A">
        <w:rPr>
          <w:rFonts w:ascii="Book Antiqua" w:hAnsi="Book Antiqua"/>
          <w:color w:val="000000" w:themeColor="text1"/>
          <w:sz w:val="24"/>
          <w:szCs w:val="24"/>
        </w:rPr>
        <w:t xml:space="preserve">and Hartmann’s solution are commonly available crystalloid solutions worldwide. However, their electrolyte composition is significantly different from that of </w:t>
      </w:r>
      <w:proofErr w:type="gramStart"/>
      <w:r w:rsidR="000C06A9" w:rsidRPr="0016238A">
        <w:rPr>
          <w:rFonts w:ascii="Book Antiqua" w:hAnsi="Book Antiqua"/>
          <w:color w:val="000000" w:themeColor="text1"/>
          <w:sz w:val="24"/>
          <w:szCs w:val="24"/>
        </w:rPr>
        <w:t>plasma</w:t>
      </w:r>
      <w:r w:rsidR="000C06A9" w:rsidRPr="0016238A">
        <w:rPr>
          <w:rFonts w:ascii="Book Antiqua" w:hAnsi="Book Antiqua"/>
          <w:color w:val="000000" w:themeColor="text1"/>
          <w:sz w:val="24"/>
          <w:szCs w:val="24"/>
          <w:vertAlign w:val="superscript"/>
          <w:lang w:eastAsia="zh-CN"/>
        </w:rPr>
        <w:t>[</w:t>
      </w:r>
      <w:proofErr w:type="gramEnd"/>
      <w:r w:rsidR="000C06A9" w:rsidRPr="0016238A">
        <w:rPr>
          <w:rFonts w:ascii="Book Antiqua" w:hAnsi="Book Antiqua"/>
          <w:color w:val="000000" w:themeColor="text1"/>
          <w:sz w:val="24"/>
          <w:szCs w:val="24"/>
          <w:vertAlign w:val="superscript"/>
        </w:rPr>
        <w:t>1</w:t>
      </w:r>
      <w:r w:rsidR="000C06A9" w:rsidRPr="0016238A">
        <w:rPr>
          <w:rFonts w:ascii="Book Antiqua" w:hAnsi="Book Antiqua"/>
          <w:color w:val="000000" w:themeColor="text1"/>
          <w:sz w:val="24"/>
          <w:szCs w:val="24"/>
          <w:vertAlign w:val="superscript"/>
          <w:lang w:eastAsia="zh-CN"/>
        </w:rPr>
        <w:t>]</w:t>
      </w:r>
      <w:r w:rsidR="000C06A9" w:rsidRPr="0016238A">
        <w:rPr>
          <w:rFonts w:ascii="Book Antiqua" w:hAnsi="Book Antiqua"/>
          <w:color w:val="000000" w:themeColor="text1"/>
          <w:sz w:val="24"/>
          <w:szCs w:val="24"/>
        </w:rPr>
        <w:t>. In contrast, Plasma-</w:t>
      </w:r>
      <w:proofErr w:type="spellStart"/>
      <w:r w:rsidRPr="0016238A">
        <w:rPr>
          <w:rFonts w:ascii="Book Antiqua" w:hAnsi="Book Antiqua"/>
          <w:color w:val="000000" w:themeColor="text1"/>
          <w:sz w:val="24"/>
          <w:szCs w:val="24"/>
        </w:rPr>
        <w:t>L</w:t>
      </w:r>
      <w:r w:rsidR="000C06A9" w:rsidRPr="0016238A">
        <w:rPr>
          <w:rFonts w:ascii="Book Antiqua" w:hAnsi="Book Antiqua"/>
          <w:color w:val="000000" w:themeColor="text1"/>
          <w:sz w:val="24"/>
          <w:szCs w:val="24"/>
        </w:rPr>
        <w:t>yte</w:t>
      </w:r>
      <w:proofErr w:type="spellEnd"/>
      <w:r w:rsidR="000C06A9" w:rsidRPr="0016238A">
        <w:rPr>
          <w:rFonts w:ascii="Book Antiqua" w:hAnsi="Book Antiqua"/>
          <w:color w:val="000000" w:themeColor="text1"/>
          <w:sz w:val="24"/>
          <w:szCs w:val="24"/>
        </w:rPr>
        <w:t xml:space="preserve"> 148 (PL 148) has physiochemical properties similar to p</w:t>
      </w:r>
      <w:r w:rsidR="00063F0A" w:rsidRPr="0016238A">
        <w:rPr>
          <w:rFonts w:ascii="Book Antiqua" w:hAnsi="Book Antiqua"/>
          <w:color w:val="000000" w:themeColor="text1"/>
          <w:sz w:val="24"/>
          <w:szCs w:val="24"/>
        </w:rPr>
        <w:t xml:space="preserve">lasma, however </w:t>
      </w:r>
      <w:r w:rsidR="000C06A9" w:rsidRPr="0016238A">
        <w:rPr>
          <w:rFonts w:ascii="Book Antiqua" w:hAnsi="Book Antiqua"/>
          <w:color w:val="000000" w:themeColor="text1"/>
          <w:sz w:val="24"/>
          <w:szCs w:val="24"/>
        </w:rPr>
        <w:t xml:space="preserve">PL 148 has yet to be the subject of a detailed clinical review. Therefore, we present a comprehensive review of PL 148, comparing its physiochemical properties to other commonly available crystalloids solutions and evaluating its utility as a buffered fluid solution. We also discuss the role of PL 148 solution in critical care medicine and </w:t>
      </w:r>
      <w:proofErr w:type="spellStart"/>
      <w:r w:rsidR="00C7099C" w:rsidRPr="0016238A">
        <w:rPr>
          <w:rFonts w:ascii="Book Antiqua" w:hAnsi="Book Antiqua"/>
          <w:color w:val="000000" w:themeColor="text1"/>
          <w:sz w:val="24"/>
          <w:szCs w:val="24"/>
        </w:rPr>
        <w:t>anesthesia</w:t>
      </w:r>
      <w:proofErr w:type="spellEnd"/>
      <w:r w:rsidR="000C06A9" w:rsidRPr="0016238A">
        <w:rPr>
          <w:rFonts w:ascii="Book Antiqua" w:hAnsi="Book Antiqua"/>
          <w:color w:val="000000" w:themeColor="text1"/>
          <w:sz w:val="24"/>
          <w:szCs w:val="24"/>
        </w:rPr>
        <w:t>.</w:t>
      </w:r>
    </w:p>
    <w:p w14:paraId="0D9095B9" w14:textId="77777777" w:rsidR="000C06A9" w:rsidRPr="0016238A" w:rsidRDefault="000C06A9" w:rsidP="00F719EC">
      <w:pPr>
        <w:pStyle w:val="a4"/>
        <w:spacing w:after="0" w:line="360" w:lineRule="auto"/>
        <w:ind w:left="0"/>
        <w:jc w:val="both"/>
        <w:rPr>
          <w:rFonts w:ascii="Book Antiqua" w:hAnsi="Book Antiqua"/>
          <w:b/>
          <w:color w:val="000000" w:themeColor="text1"/>
          <w:sz w:val="24"/>
          <w:szCs w:val="24"/>
          <w:lang w:eastAsia="zh-CN"/>
        </w:rPr>
      </w:pPr>
    </w:p>
    <w:p w14:paraId="033BB39F" w14:textId="77777777" w:rsidR="00216C15" w:rsidRPr="0016238A" w:rsidRDefault="00216C15" w:rsidP="00F719EC">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rPr>
      </w:pPr>
      <w:bookmarkStart w:id="7" w:name="OLE_LINK113"/>
      <w:bookmarkStart w:id="8" w:name="OLE_LINK126"/>
      <w:bookmarkStart w:id="9" w:name="OLE_LINK133"/>
      <w:bookmarkStart w:id="10" w:name="OLE_LINK170"/>
      <w:bookmarkStart w:id="11" w:name="OLE_LINK315"/>
      <w:bookmarkStart w:id="12" w:name="OLE_LINK812"/>
      <w:bookmarkStart w:id="13" w:name="OLE_LINK675"/>
      <w:bookmarkStart w:id="14" w:name="OLE_LINK717"/>
      <w:bookmarkStart w:id="15" w:name="OLE_LINK821"/>
      <w:bookmarkStart w:id="16" w:name="OLE_LINK932"/>
      <w:bookmarkStart w:id="17" w:name="OLE_LINK776"/>
      <w:bookmarkStart w:id="18" w:name="OLE_LINK998"/>
      <w:bookmarkStart w:id="19" w:name="OLE_LINK1230"/>
      <w:bookmarkStart w:id="20" w:name="OLE_LINK1248"/>
      <w:bookmarkStart w:id="21" w:name="OLE_LINK1019"/>
      <w:bookmarkStart w:id="22" w:name="OLE_LINK1552"/>
      <w:bookmarkStart w:id="23" w:name="OLE_LINK1614"/>
      <w:bookmarkStart w:id="24" w:name="OLE_LINK1671"/>
      <w:bookmarkStart w:id="25" w:name="OLE_LINK1685"/>
      <w:bookmarkStart w:id="26" w:name="OLE_LINK1779"/>
      <w:bookmarkStart w:id="27" w:name="OLE_LINK1801"/>
      <w:bookmarkStart w:id="28" w:name="OLE_LINK1839"/>
      <w:bookmarkStart w:id="29" w:name="OLE_LINK1840"/>
      <w:bookmarkStart w:id="30" w:name="OLE_LINK2098"/>
      <w:bookmarkStart w:id="31" w:name="OLE_LINK2099"/>
      <w:bookmarkStart w:id="32" w:name="OLE_LINK2100"/>
      <w:bookmarkStart w:id="33" w:name="OLE_LINK2045"/>
      <w:bookmarkStart w:id="34" w:name="OLE_LINK2170"/>
      <w:bookmarkStart w:id="35" w:name="OLE_LINK2469"/>
      <w:bookmarkStart w:id="36" w:name="OLE_LINK2254"/>
      <w:bookmarkStart w:id="37" w:name="OLE_LINK2377"/>
      <w:bookmarkStart w:id="38" w:name="OLE_LINK2533"/>
      <w:bookmarkStart w:id="39" w:name="OLE_LINK2423"/>
      <w:bookmarkStart w:id="40" w:name="OLE_LINK2479"/>
      <w:bookmarkStart w:id="41" w:name="OLE_LINK2671"/>
      <w:bookmarkStart w:id="42" w:name="OLE_LINK2672"/>
      <w:bookmarkStart w:id="43" w:name="OLE_LINK2673"/>
      <w:bookmarkStart w:id="44" w:name="OLE_LINK2599"/>
      <w:bookmarkStart w:id="45" w:name="OLE_LINK269"/>
      <w:bookmarkStart w:id="46" w:name="OLE_LINK526"/>
      <w:r w:rsidRPr="0016238A">
        <w:rPr>
          <w:rFonts w:ascii="Book Antiqua" w:hAnsi="Book Antiqua"/>
          <w:b/>
          <w:snapToGrid w:val="0"/>
          <w:color w:val="000000"/>
          <w:kern w:val="10"/>
          <w:sz w:val="24"/>
          <w:szCs w:val="24"/>
        </w:rPr>
        <w:t>MATERIALS AND METHODS</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09B1B53F" w14:textId="106222F8" w:rsidR="000C06A9" w:rsidRPr="0016238A" w:rsidRDefault="000C06A9"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We performed an electronic literature search </w:t>
      </w:r>
      <w:r w:rsidRPr="0016238A">
        <w:rPr>
          <w:rFonts w:ascii="Book Antiqua" w:hAnsi="Book Antiqua"/>
          <w:color w:val="000000" w:themeColor="text1"/>
          <w:sz w:val="24"/>
          <w:szCs w:val="24"/>
          <w:lang w:val="en-US"/>
        </w:rPr>
        <w:t>from Medline and PubMed (</w:t>
      </w:r>
      <w:r w:rsidRPr="0016238A">
        <w:rPr>
          <w:rFonts w:ascii="Book Antiqua" w:hAnsi="Book Antiqua"/>
          <w:i/>
          <w:color w:val="000000" w:themeColor="text1"/>
          <w:sz w:val="24"/>
          <w:szCs w:val="24"/>
          <w:lang w:val="en-US"/>
        </w:rPr>
        <w:t>via</w:t>
      </w:r>
      <w:r w:rsidRPr="0016238A">
        <w:rPr>
          <w:rFonts w:ascii="Book Antiqua" w:hAnsi="Book Antiqua"/>
          <w:color w:val="000000" w:themeColor="text1"/>
          <w:sz w:val="24"/>
          <w:szCs w:val="24"/>
          <w:lang w:val="en-US"/>
        </w:rPr>
        <w:t xml:space="preserve"> Ovid), anesthesia and pharmacology textbooks, and online sources. The following keywords were used: </w:t>
      </w:r>
      <w:r w:rsidR="0098437B" w:rsidRPr="0016238A">
        <w:rPr>
          <w:rFonts w:ascii="Book Antiqua" w:hAnsi="Book Antiqua"/>
          <w:color w:val="000000" w:themeColor="text1"/>
          <w:sz w:val="24"/>
          <w:szCs w:val="24"/>
          <w:lang w:val="en-US"/>
        </w:rPr>
        <w:t>“surgery”</w:t>
      </w:r>
      <w:r w:rsidR="007B66D7" w:rsidRPr="0016238A">
        <w:rPr>
          <w:rFonts w:ascii="Book Antiqua" w:hAnsi="Book Antiqua"/>
          <w:color w:val="000000" w:themeColor="text1"/>
          <w:sz w:val="24"/>
          <w:szCs w:val="24"/>
          <w:lang w:val="en-US" w:eastAsia="zh-CN"/>
        </w:rPr>
        <w:t>,</w:t>
      </w:r>
      <w:r w:rsidR="0098437B" w:rsidRPr="0016238A">
        <w:rPr>
          <w:rFonts w:ascii="Book Antiqua" w:hAnsi="Book Antiqua"/>
          <w:color w:val="000000" w:themeColor="text1"/>
          <w:sz w:val="24"/>
          <w:szCs w:val="24"/>
          <w:lang w:val="en-US"/>
        </w:rPr>
        <w:t xml:space="preserve"> “</w:t>
      </w:r>
      <w:proofErr w:type="spellStart"/>
      <w:r w:rsidR="0098437B" w:rsidRPr="0016238A">
        <w:rPr>
          <w:rFonts w:ascii="Book Antiqua" w:hAnsi="Book Antiqua"/>
          <w:color w:val="000000" w:themeColor="text1"/>
          <w:sz w:val="24"/>
          <w:szCs w:val="24"/>
          <w:lang w:val="en-US"/>
        </w:rPr>
        <w:t>anaesthesia</w:t>
      </w:r>
      <w:proofErr w:type="spellEnd"/>
      <w:r w:rsidR="0098437B" w:rsidRPr="0016238A">
        <w:rPr>
          <w:rFonts w:ascii="Book Antiqua" w:hAnsi="Book Antiqua"/>
          <w:color w:val="000000" w:themeColor="text1"/>
          <w:sz w:val="24"/>
          <w:szCs w:val="24"/>
          <w:lang w:val="en-US"/>
        </w:rPr>
        <w:t>”, “anesthesia”, “anesthesiology”, “</w:t>
      </w:r>
      <w:proofErr w:type="spellStart"/>
      <w:r w:rsidR="0098437B" w:rsidRPr="0016238A">
        <w:rPr>
          <w:rFonts w:ascii="Book Antiqua" w:hAnsi="Book Antiqua"/>
          <w:color w:val="000000" w:themeColor="text1"/>
          <w:sz w:val="24"/>
          <w:szCs w:val="24"/>
          <w:lang w:val="en-US"/>
        </w:rPr>
        <w:t>anaesthesiology</w:t>
      </w:r>
      <w:proofErr w:type="spellEnd"/>
      <w:r w:rsidR="0098437B" w:rsidRPr="0016238A">
        <w:rPr>
          <w:rFonts w:ascii="Book Antiqua" w:hAnsi="Book Antiqua"/>
          <w:color w:val="000000" w:themeColor="text1"/>
          <w:sz w:val="24"/>
          <w:szCs w:val="24"/>
          <w:lang w:val="en-US"/>
        </w:rPr>
        <w:t>”, “fluids”, “fluid therapy”, “crystalloid”, “saline”, “</w:t>
      </w:r>
      <w:r w:rsidR="007B66D7" w:rsidRPr="0016238A">
        <w:rPr>
          <w:rFonts w:ascii="Book Antiqua" w:hAnsi="Book Antiqua"/>
          <w:color w:val="000000" w:themeColor="text1"/>
          <w:sz w:val="24"/>
          <w:szCs w:val="24"/>
          <w:lang w:val="en-US"/>
        </w:rPr>
        <w:t>P</w:t>
      </w:r>
      <w:r w:rsidR="0098437B" w:rsidRPr="0016238A">
        <w:rPr>
          <w:rFonts w:ascii="Book Antiqua" w:hAnsi="Book Antiqua"/>
          <w:color w:val="000000" w:themeColor="text1"/>
          <w:sz w:val="24"/>
          <w:szCs w:val="24"/>
          <w:lang w:val="en-US"/>
        </w:rPr>
        <w:t>lasma-</w:t>
      </w:r>
      <w:proofErr w:type="spellStart"/>
      <w:r w:rsidR="0098437B" w:rsidRPr="0016238A">
        <w:rPr>
          <w:rFonts w:ascii="Book Antiqua" w:hAnsi="Book Antiqua"/>
          <w:color w:val="000000" w:themeColor="text1"/>
          <w:sz w:val="24"/>
          <w:szCs w:val="24"/>
          <w:lang w:val="en-US"/>
        </w:rPr>
        <w:t>Lyte</w:t>
      </w:r>
      <w:proofErr w:type="spellEnd"/>
      <w:r w:rsidR="0098437B" w:rsidRPr="0016238A">
        <w:rPr>
          <w:rFonts w:ascii="Book Antiqua" w:hAnsi="Book Antiqua"/>
          <w:color w:val="000000" w:themeColor="text1"/>
          <w:sz w:val="24"/>
          <w:szCs w:val="24"/>
          <w:lang w:val="en-US"/>
        </w:rPr>
        <w:t>”, “</w:t>
      </w:r>
      <w:proofErr w:type="spellStart"/>
      <w:r w:rsidR="0098437B" w:rsidRPr="0016238A">
        <w:rPr>
          <w:rFonts w:ascii="Book Antiqua" w:hAnsi="Book Antiqua"/>
          <w:color w:val="000000" w:themeColor="text1"/>
          <w:sz w:val="24"/>
          <w:szCs w:val="24"/>
          <w:lang w:val="en-US"/>
        </w:rPr>
        <w:t>plasmalyte</w:t>
      </w:r>
      <w:proofErr w:type="spellEnd"/>
      <w:r w:rsidR="0098437B" w:rsidRPr="0016238A">
        <w:rPr>
          <w:rFonts w:ascii="Book Antiqua" w:hAnsi="Book Antiqua"/>
          <w:color w:val="000000" w:themeColor="text1"/>
          <w:sz w:val="24"/>
          <w:szCs w:val="24"/>
          <w:lang w:val="en-US"/>
        </w:rPr>
        <w:t>”, “</w:t>
      </w:r>
      <w:proofErr w:type="spellStart"/>
      <w:r w:rsidR="0098437B" w:rsidRPr="0016238A">
        <w:rPr>
          <w:rFonts w:ascii="Book Antiqua" w:hAnsi="Book Antiqua"/>
          <w:color w:val="000000" w:themeColor="text1"/>
          <w:sz w:val="24"/>
          <w:szCs w:val="24"/>
          <w:lang w:val="en-US"/>
        </w:rPr>
        <w:t>hartmann’s</w:t>
      </w:r>
      <w:proofErr w:type="spellEnd"/>
      <w:r w:rsidR="0098437B" w:rsidRPr="0016238A">
        <w:rPr>
          <w:rFonts w:ascii="Book Antiqua" w:hAnsi="Book Antiqua"/>
          <w:color w:val="000000" w:themeColor="text1"/>
          <w:sz w:val="24"/>
          <w:szCs w:val="24"/>
          <w:lang w:val="en-US"/>
        </w:rPr>
        <w:t xml:space="preserve">”, </w:t>
      </w:r>
      <w:r w:rsidR="00491E28" w:rsidRPr="0016238A">
        <w:rPr>
          <w:rFonts w:ascii="Book Antiqua" w:hAnsi="Book Antiqua"/>
          <w:color w:val="000000" w:themeColor="text1"/>
          <w:sz w:val="24"/>
          <w:szCs w:val="24"/>
          <w:lang w:val="en-US"/>
        </w:rPr>
        <w:t xml:space="preserve">“ringers” </w:t>
      </w:r>
      <w:r w:rsidR="0098437B" w:rsidRPr="0016238A">
        <w:rPr>
          <w:rFonts w:ascii="Book Antiqua" w:hAnsi="Book Antiqua"/>
          <w:color w:val="000000" w:themeColor="text1"/>
          <w:sz w:val="24"/>
          <w:szCs w:val="24"/>
          <w:lang w:val="en-US"/>
        </w:rPr>
        <w:t>“acetate”,</w:t>
      </w:r>
      <w:r w:rsidR="00491E28" w:rsidRPr="0016238A">
        <w:rPr>
          <w:rFonts w:ascii="Book Antiqua" w:hAnsi="Book Antiqua"/>
          <w:color w:val="000000" w:themeColor="text1"/>
          <w:sz w:val="24"/>
          <w:szCs w:val="24"/>
          <w:lang w:val="en-US"/>
        </w:rPr>
        <w:t xml:space="preserve"> “gluconate”, “malate”, </w:t>
      </w:r>
      <w:r w:rsidR="0098437B" w:rsidRPr="0016238A">
        <w:rPr>
          <w:rFonts w:ascii="Book Antiqua" w:hAnsi="Book Antiqua"/>
          <w:color w:val="000000" w:themeColor="text1"/>
          <w:sz w:val="24"/>
          <w:szCs w:val="24"/>
          <w:lang w:val="en-US"/>
        </w:rPr>
        <w:t xml:space="preserve">“lactate”. </w:t>
      </w:r>
      <w:r w:rsidRPr="0016238A">
        <w:rPr>
          <w:rFonts w:ascii="Book Antiqua" w:hAnsi="Book Antiqua"/>
          <w:color w:val="000000" w:themeColor="text1"/>
          <w:sz w:val="24"/>
          <w:szCs w:val="24"/>
        </w:rPr>
        <w:t xml:space="preserve">Only studies that compared PL 148 to other crystalloid solutions were included. </w:t>
      </w:r>
      <w:r w:rsidRPr="0016238A">
        <w:rPr>
          <w:rFonts w:ascii="Book Antiqua" w:hAnsi="Book Antiqua"/>
          <w:color w:val="000000" w:themeColor="text1"/>
          <w:sz w:val="24"/>
          <w:szCs w:val="24"/>
          <w:lang w:val="en-US"/>
        </w:rPr>
        <w:t xml:space="preserve">Articles in the English language with human and animal studies were considered. </w:t>
      </w:r>
      <w:r w:rsidRPr="0016238A">
        <w:rPr>
          <w:rFonts w:ascii="Book Antiqua" w:hAnsi="Book Antiqua"/>
          <w:color w:val="000000" w:themeColor="text1"/>
          <w:sz w:val="24"/>
          <w:szCs w:val="24"/>
          <w:lang w:val="en-US"/>
        </w:rPr>
        <w:lastRenderedPageBreak/>
        <w:t>Date restrictions were not applied.</w:t>
      </w:r>
      <w:r w:rsidR="00DB54CC"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 xml:space="preserve">The last </w:t>
      </w:r>
      <w:r w:rsidRPr="0016238A">
        <w:rPr>
          <w:rFonts w:ascii="Book Antiqua" w:hAnsi="Book Antiqua"/>
          <w:color w:val="000000" w:themeColor="text1"/>
          <w:sz w:val="24"/>
          <w:szCs w:val="24"/>
        </w:rPr>
        <w:t xml:space="preserve">electronic literature </w:t>
      </w:r>
      <w:r w:rsidRPr="0016238A">
        <w:rPr>
          <w:rFonts w:ascii="Book Antiqua" w:hAnsi="Book Antiqua"/>
          <w:color w:val="000000" w:themeColor="text1"/>
          <w:sz w:val="24"/>
          <w:szCs w:val="24"/>
          <w:lang w:val="en-US"/>
        </w:rPr>
        <w:t xml:space="preserve">update was in December 2015. In total, after appropriate screening against the inclusion criteria, we retrieved </w:t>
      </w:r>
      <w:r w:rsidR="0098437B" w:rsidRPr="0016238A">
        <w:rPr>
          <w:rFonts w:ascii="Book Antiqua" w:hAnsi="Book Antiqua"/>
          <w:color w:val="000000" w:themeColor="text1"/>
          <w:sz w:val="24"/>
          <w:szCs w:val="24"/>
          <w:lang w:val="en-US"/>
        </w:rPr>
        <w:t>5</w:t>
      </w:r>
      <w:r w:rsidRPr="0016238A">
        <w:rPr>
          <w:rFonts w:ascii="Book Antiqua" w:hAnsi="Book Antiqua"/>
          <w:color w:val="000000" w:themeColor="text1"/>
          <w:sz w:val="24"/>
          <w:szCs w:val="24"/>
          <w:lang w:val="en-US"/>
        </w:rPr>
        <w:t xml:space="preserve">57 references or full-text journal articles for analysis and critical review. </w:t>
      </w:r>
      <w:r w:rsidR="0098437B" w:rsidRPr="0016238A">
        <w:rPr>
          <w:rFonts w:ascii="Book Antiqua" w:hAnsi="Book Antiqua"/>
          <w:color w:val="000000" w:themeColor="text1"/>
          <w:sz w:val="24"/>
          <w:szCs w:val="24"/>
          <w:lang w:val="en-US"/>
        </w:rPr>
        <w:t>Three authors conducted the search and dat</w:t>
      </w:r>
      <w:r w:rsidR="003B3DE9" w:rsidRPr="0016238A">
        <w:rPr>
          <w:rFonts w:ascii="Book Antiqua" w:hAnsi="Book Antiqua"/>
          <w:color w:val="000000" w:themeColor="text1"/>
          <w:sz w:val="24"/>
          <w:szCs w:val="24"/>
          <w:lang w:val="en-US"/>
        </w:rPr>
        <w:t>a extraction. Two authors analyz</w:t>
      </w:r>
      <w:r w:rsidR="0098437B" w:rsidRPr="0016238A">
        <w:rPr>
          <w:rFonts w:ascii="Book Antiqua" w:hAnsi="Book Antiqua"/>
          <w:color w:val="000000" w:themeColor="text1"/>
          <w:sz w:val="24"/>
          <w:szCs w:val="24"/>
          <w:lang w:val="en-US"/>
        </w:rPr>
        <w:t xml:space="preserve">ed the results. Including online journal articles and textbooks, 104 articles were included this review. </w:t>
      </w:r>
    </w:p>
    <w:p w14:paraId="0182F9BF" w14:textId="77777777" w:rsidR="000C06A9" w:rsidRPr="0016238A" w:rsidRDefault="000C06A9" w:rsidP="00F719EC">
      <w:pPr>
        <w:spacing w:after="0" w:line="360" w:lineRule="auto"/>
        <w:jc w:val="both"/>
        <w:rPr>
          <w:rFonts w:ascii="Book Antiqua" w:hAnsi="Book Antiqua"/>
          <w:b/>
          <w:color w:val="000000" w:themeColor="text1"/>
          <w:sz w:val="24"/>
          <w:szCs w:val="24"/>
          <w:lang w:eastAsia="zh-CN"/>
        </w:rPr>
      </w:pPr>
    </w:p>
    <w:p w14:paraId="28E7B130" w14:textId="77777777" w:rsidR="00216C15" w:rsidRPr="0016238A" w:rsidRDefault="00216C15" w:rsidP="00F719EC">
      <w:pPr>
        <w:tabs>
          <w:tab w:val="center" w:pos="4819"/>
        </w:tabs>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rPr>
      </w:pPr>
      <w:r w:rsidRPr="0016238A">
        <w:rPr>
          <w:rFonts w:ascii="Book Antiqua" w:hAnsi="Book Antiqua"/>
          <w:b/>
          <w:snapToGrid w:val="0"/>
          <w:color w:val="000000"/>
          <w:kern w:val="10"/>
          <w:sz w:val="24"/>
          <w:szCs w:val="24"/>
        </w:rPr>
        <w:t xml:space="preserve">RESULTS </w:t>
      </w:r>
    </w:p>
    <w:p w14:paraId="18B3CF48" w14:textId="220096DA" w:rsidR="000C06A9" w:rsidRPr="0016238A" w:rsidRDefault="000C06A9" w:rsidP="00F719EC">
      <w:pPr>
        <w:spacing w:after="0" w:line="360" w:lineRule="auto"/>
        <w:jc w:val="both"/>
        <w:rPr>
          <w:rFonts w:ascii="Book Antiqua" w:hAnsi="Book Antiqua"/>
          <w:b/>
          <w:i/>
          <w:color w:val="000000" w:themeColor="text1"/>
          <w:sz w:val="24"/>
          <w:szCs w:val="24"/>
        </w:rPr>
      </w:pPr>
      <w:r w:rsidRPr="0016238A">
        <w:rPr>
          <w:rFonts w:ascii="Book Antiqua" w:hAnsi="Book Antiqua"/>
          <w:b/>
          <w:i/>
          <w:color w:val="000000" w:themeColor="text1"/>
          <w:sz w:val="24"/>
          <w:szCs w:val="24"/>
        </w:rPr>
        <w:t>D</w:t>
      </w:r>
      <w:r w:rsidR="00216C15" w:rsidRPr="0016238A">
        <w:rPr>
          <w:rFonts w:ascii="Book Antiqua" w:hAnsi="Book Antiqua"/>
          <w:b/>
          <w:i/>
          <w:color w:val="000000" w:themeColor="text1"/>
          <w:sz w:val="24"/>
          <w:szCs w:val="24"/>
        </w:rPr>
        <w:t>escription of product</w:t>
      </w:r>
    </w:p>
    <w:p w14:paraId="4523CE28" w14:textId="155A97BC" w:rsidR="000C06A9" w:rsidRPr="0016238A" w:rsidRDefault="005E33DA" w:rsidP="00F719EC">
      <w:pPr>
        <w:pStyle w:val="a4"/>
        <w:spacing w:after="0" w:line="360" w:lineRule="auto"/>
        <w:ind w:left="0"/>
        <w:jc w:val="both"/>
        <w:rPr>
          <w:rFonts w:ascii="Book Antiqua" w:hAnsi="Book Antiqua"/>
          <w:color w:val="000000" w:themeColor="text1"/>
          <w:sz w:val="24"/>
          <w:szCs w:val="24"/>
        </w:rPr>
      </w:pPr>
      <w:r w:rsidRPr="0016238A">
        <w:rPr>
          <w:rFonts w:ascii="Book Antiqua" w:hAnsi="Book Antiqua"/>
          <w:color w:val="000000" w:themeColor="text1"/>
          <w:sz w:val="24"/>
          <w:szCs w:val="24"/>
        </w:rPr>
        <w:t>PL 148</w:t>
      </w:r>
      <w:r w:rsidR="000C06A9" w:rsidRPr="0016238A">
        <w:rPr>
          <w:rFonts w:ascii="Book Antiqua" w:hAnsi="Book Antiqua"/>
          <w:color w:val="000000" w:themeColor="text1"/>
          <w:sz w:val="24"/>
          <w:szCs w:val="24"/>
        </w:rPr>
        <w:t>, also known as Plasma-</w:t>
      </w:r>
      <w:proofErr w:type="spellStart"/>
      <w:r w:rsidR="000C06A9" w:rsidRPr="0016238A">
        <w:rPr>
          <w:rFonts w:ascii="Book Antiqua" w:hAnsi="Book Antiqua"/>
          <w:color w:val="000000" w:themeColor="text1"/>
          <w:sz w:val="24"/>
          <w:szCs w:val="24"/>
        </w:rPr>
        <w:t>Lyte</w:t>
      </w:r>
      <w:proofErr w:type="spellEnd"/>
      <w:r w:rsidR="000C06A9" w:rsidRPr="0016238A">
        <w:rPr>
          <w:rFonts w:ascii="Book Antiqua" w:hAnsi="Book Antiqua"/>
          <w:color w:val="000000" w:themeColor="text1"/>
          <w:sz w:val="24"/>
          <w:szCs w:val="24"/>
        </w:rPr>
        <w:t xml:space="preserve"> A, is a sterile isotonic non-pyrogenic IV crystalloid solution used in clinical medicine to provide water, electrolytes and calories to patients. PL 148 is a </w:t>
      </w:r>
      <w:proofErr w:type="gramStart"/>
      <w:r w:rsidR="000C06A9" w:rsidRPr="0016238A">
        <w:rPr>
          <w:rFonts w:ascii="Book Antiqua" w:hAnsi="Book Antiqua"/>
          <w:color w:val="000000" w:themeColor="text1"/>
          <w:sz w:val="24"/>
          <w:szCs w:val="24"/>
        </w:rPr>
        <w:t>trade mark</w:t>
      </w:r>
      <w:proofErr w:type="gramEnd"/>
      <w:r w:rsidR="000C06A9" w:rsidRPr="0016238A">
        <w:rPr>
          <w:rFonts w:ascii="Book Antiqua" w:hAnsi="Book Antiqua"/>
          <w:color w:val="000000" w:themeColor="text1"/>
          <w:sz w:val="24"/>
          <w:szCs w:val="24"/>
        </w:rPr>
        <w:t xml:space="preserve"> of Baxter International Inc. First patented in 1982, </w:t>
      </w:r>
      <w:r w:rsidR="00063F0A" w:rsidRPr="0016238A">
        <w:rPr>
          <w:rFonts w:ascii="Book Antiqua" w:hAnsi="Book Antiqua"/>
          <w:color w:val="000000" w:themeColor="text1"/>
          <w:sz w:val="24"/>
          <w:szCs w:val="24"/>
        </w:rPr>
        <w:t>it is</w:t>
      </w:r>
      <w:r w:rsidR="000C06A9" w:rsidRPr="0016238A">
        <w:rPr>
          <w:rFonts w:ascii="Book Antiqua" w:hAnsi="Book Antiqua"/>
          <w:color w:val="000000" w:themeColor="text1"/>
          <w:sz w:val="24"/>
          <w:szCs w:val="24"/>
        </w:rPr>
        <w:t xml:space="preserve"> available in 1000 mL and 500 mL </w:t>
      </w:r>
      <w:proofErr w:type="spellStart"/>
      <w:r w:rsidR="000C06A9" w:rsidRPr="0016238A">
        <w:rPr>
          <w:rFonts w:ascii="Book Antiqua" w:hAnsi="Book Antiqua"/>
          <w:color w:val="000000" w:themeColor="text1"/>
          <w:sz w:val="24"/>
          <w:szCs w:val="24"/>
        </w:rPr>
        <w:t>Viaflex</w:t>
      </w:r>
      <w:proofErr w:type="spellEnd"/>
      <w:r w:rsidR="000C06A9" w:rsidRPr="0016238A">
        <w:rPr>
          <w:rFonts w:ascii="Book Antiqua" w:hAnsi="Book Antiqua"/>
          <w:color w:val="000000" w:themeColor="text1"/>
          <w:sz w:val="24"/>
          <w:szCs w:val="24"/>
        </w:rPr>
        <w:t xml:space="preserve"> containers and has been commercially available for peri-operative fluid intervention for over 25 years in the U</w:t>
      </w:r>
      <w:r w:rsidRPr="0016238A">
        <w:rPr>
          <w:rFonts w:ascii="Book Antiqua" w:hAnsi="Book Antiqua"/>
          <w:color w:val="000000" w:themeColor="text1"/>
          <w:sz w:val="24"/>
          <w:szCs w:val="24"/>
          <w:lang w:eastAsia="zh-CN"/>
        </w:rPr>
        <w:t xml:space="preserve">nited </w:t>
      </w:r>
      <w:r w:rsidRPr="0016238A">
        <w:rPr>
          <w:rFonts w:ascii="Book Antiqua" w:hAnsi="Book Antiqua"/>
          <w:color w:val="000000" w:themeColor="text1"/>
          <w:sz w:val="24"/>
          <w:szCs w:val="24"/>
        </w:rPr>
        <w:t>S</w:t>
      </w:r>
      <w:r w:rsidRPr="0016238A">
        <w:rPr>
          <w:rFonts w:ascii="Book Antiqua" w:hAnsi="Book Antiqua"/>
          <w:color w:val="000000" w:themeColor="text1"/>
          <w:sz w:val="24"/>
          <w:szCs w:val="24"/>
          <w:lang w:eastAsia="zh-CN"/>
        </w:rPr>
        <w:t>tates</w:t>
      </w:r>
      <w:r w:rsidR="000C06A9" w:rsidRPr="0016238A">
        <w:rPr>
          <w:rFonts w:ascii="Book Antiqua" w:hAnsi="Book Antiqua"/>
          <w:color w:val="000000" w:themeColor="text1"/>
          <w:sz w:val="24"/>
          <w:szCs w:val="24"/>
        </w:rPr>
        <w:t xml:space="preserve">, Australasia and the United Kingdom. The electrolyte composition of PL 148 more closely reflects the constituents of human plasma compared with both Hartmann’s Solution and NS, and is hence considered a more “physiological” solution. It is commonly used as both a resuscitation and maintenance fluid in the critical care setting and for perioperative fluid intervention in elective and emergency surgery. </w:t>
      </w:r>
    </w:p>
    <w:p w14:paraId="25380B1A" w14:textId="15A8606D" w:rsidR="000C06A9" w:rsidRPr="0016238A" w:rsidRDefault="000C06A9" w:rsidP="00F719EC">
      <w:pPr>
        <w:pStyle w:val="a4"/>
        <w:spacing w:after="0" w:line="360" w:lineRule="auto"/>
        <w:ind w:left="0" w:firstLineChars="200" w:firstLine="480"/>
        <w:jc w:val="both"/>
        <w:rPr>
          <w:rFonts w:ascii="Book Antiqua" w:hAnsi="Book Antiqua"/>
          <w:color w:val="000000" w:themeColor="text1"/>
          <w:sz w:val="24"/>
          <w:szCs w:val="24"/>
        </w:rPr>
      </w:pPr>
      <w:r w:rsidRPr="0016238A">
        <w:rPr>
          <w:rFonts w:ascii="Book Antiqua" w:hAnsi="Book Antiqua"/>
          <w:color w:val="000000" w:themeColor="text1"/>
          <w:sz w:val="24"/>
          <w:szCs w:val="24"/>
          <w:lang w:val="en-US"/>
        </w:rPr>
        <w:t xml:space="preserve">Each 1000 mL of </w:t>
      </w:r>
      <w:r w:rsidRPr="0016238A">
        <w:rPr>
          <w:rFonts w:ascii="Book Antiqua" w:hAnsi="Book Antiqua"/>
          <w:color w:val="000000" w:themeColor="text1"/>
          <w:sz w:val="24"/>
          <w:szCs w:val="24"/>
        </w:rPr>
        <w:t xml:space="preserve">PL 148 </w:t>
      </w:r>
      <w:r w:rsidRPr="0016238A">
        <w:rPr>
          <w:rFonts w:ascii="Book Antiqua" w:hAnsi="Book Antiqua"/>
          <w:color w:val="000000" w:themeColor="text1"/>
          <w:sz w:val="24"/>
          <w:szCs w:val="24"/>
          <w:lang w:val="en-US"/>
        </w:rPr>
        <w:t>contains 5.26 g sodium chloride, 370 mg potassium chloride, 300 mg magnesium chloride, 3.68 g and 5.02 g of sodium acetate and sodium gluconate respect</w:t>
      </w:r>
      <w:r w:rsidR="00290EC4" w:rsidRPr="0016238A">
        <w:rPr>
          <w:rFonts w:ascii="Book Antiqua" w:hAnsi="Book Antiqua"/>
          <w:color w:val="000000" w:themeColor="text1"/>
          <w:sz w:val="24"/>
          <w:szCs w:val="24"/>
          <w:lang w:val="en-US"/>
        </w:rPr>
        <w:t xml:space="preserve">ively; this equates to 140 </w:t>
      </w:r>
      <w:proofErr w:type="spellStart"/>
      <w:r w:rsidR="00290EC4" w:rsidRPr="0016238A">
        <w:rPr>
          <w:rFonts w:ascii="Book Antiqua" w:hAnsi="Book Antiqua"/>
          <w:color w:val="000000" w:themeColor="text1"/>
          <w:sz w:val="24"/>
          <w:szCs w:val="24"/>
          <w:lang w:val="en-US"/>
        </w:rPr>
        <w:t>mmol</w:t>
      </w:r>
      <w:proofErr w:type="spellEnd"/>
      <w:r w:rsidR="00290EC4" w:rsidRPr="0016238A">
        <w:rPr>
          <w:rFonts w:ascii="Book Antiqua" w:hAnsi="Book Antiqua"/>
          <w:color w:val="000000" w:themeColor="text1"/>
          <w:sz w:val="24"/>
          <w:szCs w:val="24"/>
          <w:lang w:val="en-US"/>
        </w:rPr>
        <w:t xml:space="preserve">/L sodium, </w:t>
      </w:r>
      <w:r w:rsidRPr="0016238A">
        <w:rPr>
          <w:rFonts w:ascii="Book Antiqua" w:hAnsi="Book Antiqua"/>
          <w:color w:val="000000" w:themeColor="text1"/>
          <w:sz w:val="24"/>
          <w:szCs w:val="24"/>
          <w:lang w:val="en-US"/>
        </w:rPr>
        <w:t xml:space="preserve">5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 xml:space="preserve">/L potassium, </w:t>
      </w:r>
      <w:r w:rsidR="00063F0A" w:rsidRPr="0016238A">
        <w:rPr>
          <w:rFonts w:ascii="Book Antiqua" w:hAnsi="Book Antiqua"/>
          <w:color w:val="000000" w:themeColor="text1"/>
          <w:sz w:val="24"/>
          <w:szCs w:val="24"/>
          <w:lang w:val="en-US"/>
        </w:rPr>
        <w:t>1.5</w:t>
      </w:r>
      <w:r w:rsidRPr="0016238A">
        <w:rPr>
          <w:rFonts w:ascii="Book Antiqua" w:hAnsi="Book Antiqua"/>
          <w:color w:val="000000" w:themeColor="text1"/>
          <w:sz w:val="24"/>
          <w:szCs w:val="24"/>
          <w:lang w:val="en-US"/>
        </w:rPr>
        <w:t xml:space="preserve">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 xml:space="preserve">/L magnesium, 98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 xml:space="preserve">/L chloride, and 27 </w:t>
      </w:r>
      <w:proofErr w:type="spellStart"/>
      <w:r w:rsidR="00290EC4" w:rsidRPr="0016238A">
        <w:rPr>
          <w:rFonts w:ascii="Book Antiqua" w:hAnsi="Book Antiqua"/>
          <w:color w:val="000000" w:themeColor="text1"/>
          <w:sz w:val="24"/>
          <w:szCs w:val="24"/>
          <w:lang w:val="en-US"/>
        </w:rPr>
        <w:t>mmol</w:t>
      </w:r>
      <w:proofErr w:type="spellEnd"/>
      <w:r w:rsidR="00290EC4" w:rsidRPr="0016238A">
        <w:rPr>
          <w:rFonts w:ascii="Book Antiqua" w:hAnsi="Book Antiqua"/>
          <w:color w:val="000000" w:themeColor="text1"/>
          <w:sz w:val="24"/>
          <w:szCs w:val="24"/>
          <w:lang w:val="en-US"/>
        </w:rPr>
        <w:t xml:space="preserve">/L </w:t>
      </w:r>
      <w:r w:rsidRPr="0016238A">
        <w:rPr>
          <w:rFonts w:ascii="Book Antiqua" w:hAnsi="Book Antiqua"/>
          <w:color w:val="000000" w:themeColor="text1"/>
          <w:sz w:val="24"/>
          <w:szCs w:val="24"/>
          <w:lang w:val="en-US"/>
        </w:rPr>
        <w:t xml:space="preserve">and 23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/L of acetate and gluconate</w:t>
      </w:r>
      <w:r w:rsidR="00290EC4" w:rsidRPr="0016238A">
        <w:rPr>
          <w:rFonts w:ascii="Book Antiqua" w:hAnsi="Book Antiqua"/>
          <w:color w:val="000000" w:themeColor="text1"/>
          <w:sz w:val="24"/>
          <w:szCs w:val="24"/>
          <w:lang w:val="en-US"/>
        </w:rPr>
        <w:t>, respectively</w:t>
      </w:r>
      <w:r w:rsidRPr="0016238A">
        <w:rPr>
          <w:rFonts w:ascii="Book Antiqua" w:hAnsi="Book Antiqua"/>
          <w:color w:val="000000" w:themeColor="text1"/>
          <w:sz w:val="24"/>
          <w:szCs w:val="24"/>
          <w:lang w:val="en-US"/>
        </w:rPr>
        <w:t xml:space="preserve">. </w:t>
      </w:r>
      <w:r w:rsidR="00801070" w:rsidRPr="0016238A">
        <w:rPr>
          <w:rFonts w:ascii="Book Antiqua" w:hAnsi="Book Antiqua"/>
          <w:color w:val="000000" w:themeColor="text1"/>
          <w:sz w:val="24"/>
          <w:szCs w:val="24"/>
          <w:lang w:val="en-US"/>
        </w:rPr>
        <w:t>The physiochemical properties of PL 148 compared to plasma and other commonly available cr</w:t>
      </w:r>
      <w:r w:rsidR="003B3DE9" w:rsidRPr="0016238A">
        <w:rPr>
          <w:rFonts w:ascii="Book Antiqua" w:hAnsi="Book Antiqua"/>
          <w:color w:val="000000" w:themeColor="text1"/>
          <w:sz w:val="24"/>
          <w:szCs w:val="24"/>
          <w:lang w:val="en-US"/>
        </w:rPr>
        <w:t>ystalloid solutions are summariz</w:t>
      </w:r>
      <w:r w:rsidR="00801070" w:rsidRPr="0016238A">
        <w:rPr>
          <w:rFonts w:ascii="Book Antiqua" w:hAnsi="Book Antiqua"/>
          <w:color w:val="000000" w:themeColor="text1"/>
          <w:sz w:val="24"/>
          <w:szCs w:val="24"/>
          <w:lang w:val="en-US"/>
        </w:rPr>
        <w:t xml:space="preserve">ed in Table 1. </w:t>
      </w:r>
      <w:r w:rsidRPr="0016238A">
        <w:rPr>
          <w:rFonts w:ascii="Book Antiqua" w:hAnsi="Book Antiqua"/>
          <w:color w:val="000000" w:themeColor="text1"/>
          <w:sz w:val="24"/>
          <w:szCs w:val="24"/>
        </w:rPr>
        <w:t xml:space="preserve">Unlike Hartmann’s solution, which contains calcium, PL 148 is calcium free and therefore compatible with blood and blood components. PL 148 </w:t>
      </w:r>
      <w:r w:rsidRPr="0016238A">
        <w:rPr>
          <w:rFonts w:ascii="Book Antiqua" w:hAnsi="Book Antiqua"/>
          <w:color w:val="000000" w:themeColor="text1"/>
          <w:sz w:val="24"/>
          <w:szCs w:val="24"/>
          <w:lang w:val="en-US"/>
        </w:rPr>
        <w:t>contains no antimicrobial agents.</w:t>
      </w:r>
      <w:r w:rsidRPr="0016238A">
        <w:rPr>
          <w:rFonts w:ascii="Book Antiqua" w:hAnsi="Book Antiqua"/>
          <w:color w:val="000000" w:themeColor="text1"/>
          <w:sz w:val="24"/>
          <w:szCs w:val="24"/>
        </w:rPr>
        <w:t xml:space="preserve"> </w:t>
      </w:r>
      <w:r w:rsidR="002C7C54" w:rsidRPr="0016238A">
        <w:rPr>
          <w:rFonts w:ascii="Book Antiqua" w:hAnsi="Book Antiqua"/>
          <w:color w:val="000000" w:themeColor="text1"/>
          <w:sz w:val="24"/>
          <w:szCs w:val="24"/>
          <w:lang w:val="en-US"/>
        </w:rPr>
        <w:t xml:space="preserve">The </w:t>
      </w:r>
      <w:r w:rsidRPr="0016238A">
        <w:rPr>
          <w:rFonts w:ascii="Book Antiqua" w:hAnsi="Book Antiqua"/>
          <w:color w:val="000000" w:themeColor="text1"/>
          <w:sz w:val="24"/>
          <w:szCs w:val="24"/>
          <w:lang w:val="en-US"/>
        </w:rPr>
        <w:t xml:space="preserve">caloric content is approximately 66 kilojoules/L or 16 </w:t>
      </w:r>
      <w:r w:rsidR="005B7BE3" w:rsidRPr="0016238A">
        <w:rPr>
          <w:rFonts w:ascii="Book Antiqua" w:hAnsi="Book Antiqua"/>
          <w:color w:val="000000" w:themeColor="text1"/>
          <w:sz w:val="24"/>
          <w:szCs w:val="24"/>
          <w:lang w:val="en-US"/>
        </w:rPr>
        <w:t>k</w:t>
      </w:r>
      <w:r w:rsidRPr="0016238A">
        <w:rPr>
          <w:rFonts w:ascii="Book Antiqua" w:hAnsi="Book Antiqua"/>
          <w:color w:val="000000" w:themeColor="text1"/>
          <w:sz w:val="24"/>
          <w:szCs w:val="24"/>
          <w:lang w:val="en-US"/>
        </w:rPr>
        <w:t>cal</w:t>
      </w:r>
      <w:r w:rsidR="00063F0A" w:rsidRPr="0016238A">
        <w:rPr>
          <w:rFonts w:ascii="Book Antiqua" w:hAnsi="Book Antiqua"/>
          <w:color w:val="000000" w:themeColor="text1"/>
          <w:sz w:val="24"/>
          <w:szCs w:val="24"/>
          <w:lang w:val="en-US"/>
        </w:rPr>
        <w:t>/L</w:t>
      </w:r>
      <w:r w:rsidRPr="0016238A">
        <w:rPr>
          <w:rFonts w:ascii="Book Antiqua" w:hAnsi="Book Antiqua"/>
          <w:color w:val="000000" w:themeColor="text1"/>
          <w:sz w:val="24"/>
          <w:szCs w:val="24"/>
          <w:lang w:val="en-US"/>
        </w:rPr>
        <w:t>. The numeric “148” is a derivative of the sum of each of PL 148’s cationic concentrations</w:t>
      </w:r>
      <w:r w:rsidR="005E33DA" w:rsidRPr="0016238A">
        <w:rPr>
          <w:rFonts w:ascii="Book Antiqua" w:hAnsi="Book Antiqua"/>
          <w:color w:val="000000" w:themeColor="text1"/>
          <w:sz w:val="24"/>
          <w:szCs w:val="24"/>
          <w:lang w:val="en-US" w:eastAsia="zh-CN"/>
        </w:rPr>
        <w:t>,</w:t>
      </w:r>
      <w:r w:rsidRPr="0016238A">
        <w:rPr>
          <w:rFonts w:ascii="Book Antiqua" w:hAnsi="Book Antiqua"/>
          <w:color w:val="000000" w:themeColor="text1"/>
          <w:sz w:val="24"/>
          <w:szCs w:val="24"/>
          <w:lang w:val="en-US"/>
        </w:rPr>
        <w:t xml:space="preserve"> </w:t>
      </w:r>
      <w:r w:rsidRPr="0016238A">
        <w:rPr>
          <w:rFonts w:ascii="Book Antiqua" w:hAnsi="Book Antiqua"/>
          <w:i/>
          <w:color w:val="000000" w:themeColor="text1"/>
          <w:sz w:val="24"/>
          <w:szCs w:val="24"/>
          <w:lang w:val="en-US"/>
        </w:rPr>
        <w:t>i.e.</w:t>
      </w:r>
      <w:r w:rsidR="005E33DA" w:rsidRPr="0016238A">
        <w:rPr>
          <w:rFonts w:ascii="Book Antiqua" w:hAnsi="Book Antiqua"/>
          <w:color w:val="000000" w:themeColor="text1"/>
          <w:sz w:val="24"/>
          <w:szCs w:val="24"/>
          <w:lang w:val="en-US" w:eastAsia="zh-CN"/>
        </w:rPr>
        <w:t>,</w:t>
      </w:r>
      <w:r w:rsidRPr="0016238A">
        <w:rPr>
          <w:rFonts w:ascii="Book Antiqua" w:hAnsi="Book Antiqua"/>
          <w:color w:val="000000" w:themeColor="text1"/>
          <w:sz w:val="24"/>
          <w:szCs w:val="24"/>
          <w:lang w:val="en-US"/>
        </w:rPr>
        <w:t xml:space="preserve"> 140 </w:t>
      </w:r>
      <w:proofErr w:type="spellStart"/>
      <w:r w:rsidRPr="0016238A">
        <w:rPr>
          <w:rFonts w:ascii="Book Antiqua" w:hAnsi="Book Antiqua"/>
          <w:color w:val="000000" w:themeColor="text1"/>
          <w:sz w:val="24"/>
          <w:szCs w:val="24"/>
          <w:lang w:val="en-US"/>
        </w:rPr>
        <w:t>mEq</w:t>
      </w:r>
      <w:proofErr w:type="spellEnd"/>
      <w:r w:rsidRPr="0016238A">
        <w:rPr>
          <w:rFonts w:ascii="Book Antiqua" w:hAnsi="Book Antiqua"/>
          <w:color w:val="000000" w:themeColor="text1"/>
          <w:sz w:val="24"/>
          <w:szCs w:val="24"/>
          <w:lang w:val="en-US"/>
        </w:rPr>
        <w:t xml:space="preserve"> (sodium) plus 5 </w:t>
      </w:r>
      <w:proofErr w:type="spellStart"/>
      <w:r w:rsidRPr="0016238A">
        <w:rPr>
          <w:rFonts w:ascii="Book Antiqua" w:hAnsi="Book Antiqua"/>
          <w:color w:val="000000" w:themeColor="text1"/>
          <w:sz w:val="24"/>
          <w:szCs w:val="24"/>
          <w:lang w:val="en-US"/>
        </w:rPr>
        <w:t>mEq</w:t>
      </w:r>
      <w:proofErr w:type="spellEnd"/>
      <w:r w:rsidRPr="0016238A">
        <w:rPr>
          <w:rFonts w:ascii="Book Antiqua" w:hAnsi="Book Antiqua"/>
          <w:color w:val="000000" w:themeColor="text1"/>
          <w:sz w:val="24"/>
          <w:szCs w:val="24"/>
          <w:lang w:val="en-US"/>
        </w:rPr>
        <w:t xml:space="preserve"> (potassium) plus 3 </w:t>
      </w:r>
      <w:proofErr w:type="spellStart"/>
      <w:r w:rsidRPr="0016238A">
        <w:rPr>
          <w:rFonts w:ascii="Book Antiqua" w:hAnsi="Book Antiqua"/>
          <w:color w:val="000000" w:themeColor="text1"/>
          <w:sz w:val="24"/>
          <w:szCs w:val="24"/>
          <w:lang w:val="en-US"/>
        </w:rPr>
        <w:lastRenderedPageBreak/>
        <w:t>mEq</w:t>
      </w:r>
      <w:proofErr w:type="spellEnd"/>
      <w:r w:rsidRPr="0016238A">
        <w:rPr>
          <w:rFonts w:ascii="Book Antiqua" w:hAnsi="Book Antiqua"/>
          <w:color w:val="000000" w:themeColor="text1"/>
          <w:sz w:val="24"/>
          <w:szCs w:val="24"/>
          <w:lang w:val="en-US"/>
        </w:rPr>
        <w:t xml:space="preserve"> (magnesium), which equates to a sum total of “148 </w:t>
      </w:r>
      <w:proofErr w:type="spellStart"/>
      <w:r w:rsidRPr="0016238A">
        <w:rPr>
          <w:rFonts w:ascii="Book Antiqua" w:hAnsi="Book Antiqua"/>
          <w:color w:val="000000" w:themeColor="text1"/>
          <w:sz w:val="24"/>
          <w:szCs w:val="24"/>
          <w:lang w:val="en-US"/>
        </w:rPr>
        <w:t>mEq</w:t>
      </w:r>
      <w:proofErr w:type="spellEnd"/>
      <w:r w:rsidRPr="0016238A">
        <w:rPr>
          <w:rFonts w:ascii="Book Antiqua" w:hAnsi="Book Antiqua"/>
          <w:color w:val="000000" w:themeColor="text1"/>
          <w:sz w:val="24"/>
          <w:szCs w:val="24"/>
          <w:lang w:val="en-US"/>
        </w:rPr>
        <w:t>”.</w:t>
      </w:r>
      <w:r w:rsidRPr="0016238A">
        <w:rPr>
          <w:rFonts w:ascii="Book Antiqua" w:hAnsi="Book Antiqua"/>
          <w:b/>
          <w:color w:val="000000" w:themeColor="text1"/>
          <w:sz w:val="24"/>
          <w:szCs w:val="24"/>
        </w:rPr>
        <w:t xml:space="preserve"> </w:t>
      </w:r>
      <w:r w:rsidRPr="0016238A">
        <w:rPr>
          <w:rFonts w:ascii="Book Antiqua" w:hAnsi="Book Antiqua"/>
          <w:color w:val="000000" w:themeColor="text1"/>
          <w:sz w:val="24"/>
          <w:szCs w:val="24"/>
        </w:rPr>
        <w:t xml:space="preserve">The formulation “PL 148 (approximate pH 7.4)” </w:t>
      </w:r>
      <w:r w:rsidR="00063F0A" w:rsidRPr="0016238A">
        <w:rPr>
          <w:rFonts w:ascii="Book Antiqua" w:hAnsi="Book Antiqua"/>
          <w:color w:val="000000" w:themeColor="text1"/>
          <w:sz w:val="24"/>
          <w:szCs w:val="24"/>
        </w:rPr>
        <w:t xml:space="preserve">is </w:t>
      </w:r>
      <w:r w:rsidRPr="0016238A">
        <w:rPr>
          <w:rFonts w:ascii="Book Antiqua" w:hAnsi="Book Antiqua"/>
          <w:color w:val="000000" w:themeColor="text1"/>
          <w:sz w:val="24"/>
          <w:szCs w:val="24"/>
        </w:rPr>
        <w:t xml:space="preserve">available in Australia and New Zealand. </w:t>
      </w:r>
      <w:r w:rsidRPr="0016238A">
        <w:rPr>
          <w:rFonts w:ascii="Book Antiqua" w:hAnsi="Book Antiqua"/>
          <w:color w:val="000000" w:themeColor="text1"/>
          <w:sz w:val="24"/>
          <w:szCs w:val="24"/>
          <w:lang w:val="en-US"/>
        </w:rPr>
        <w:t xml:space="preserve">The formulation </w:t>
      </w:r>
      <w:r w:rsidRPr="0016238A">
        <w:rPr>
          <w:rFonts w:ascii="Book Antiqua" w:hAnsi="Book Antiqua"/>
          <w:color w:val="000000" w:themeColor="text1"/>
          <w:sz w:val="24"/>
          <w:szCs w:val="24"/>
        </w:rPr>
        <w:t>is approved by the Australian Therapeutics Goods Administration and registered in both Australia (AUST 23</w:t>
      </w:r>
      <w:r w:rsidR="005E33DA" w:rsidRPr="0016238A">
        <w:rPr>
          <w:rFonts w:ascii="Book Antiqua" w:hAnsi="Book Antiqua"/>
          <w:color w:val="000000" w:themeColor="text1"/>
          <w:sz w:val="24"/>
          <w:szCs w:val="24"/>
        </w:rPr>
        <w:t xml:space="preserve">1424 and 48512) and </w:t>
      </w:r>
      <w:proofErr w:type="spellStart"/>
      <w:r w:rsidR="00063F0A" w:rsidRPr="0016238A">
        <w:rPr>
          <w:rFonts w:ascii="Book Antiqua" w:hAnsi="Book Antiqua"/>
          <w:color w:val="000000" w:themeColor="text1"/>
          <w:sz w:val="24"/>
          <w:szCs w:val="24"/>
        </w:rPr>
        <w:t>Medsafe</w:t>
      </w:r>
      <w:proofErr w:type="spellEnd"/>
      <w:r w:rsidR="00063F0A" w:rsidRPr="0016238A">
        <w:rPr>
          <w:rFonts w:ascii="Book Antiqua" w:hAnsi="Book Antiqua"/>
          <w:color w:val="000000" w:themeColor="text1"/>
          <w:sz w:val="24"/>
          <w:szCs w:val="24"/>
        </w:rPr>
        <w:t xml:space="preserve"> (</w:t>
      </w:r>
      <w:r w:rsidR="005E33DA" w:rsidRPr="0016238A">
        <w:rPr>
          <w:rFonts w:ascii="Book Antiqua" w:hAnsi="Book Antiqua"/>
          <w:color w:val="000000" w:themeColor="text1"/>
          <w:sz w:val="24"/>
          <w:szCs w:val="24"/>
        </w:rPr>
        <w:t>New Zealand</w:t>
      </w:r>
      <w:r w:rsidR="00063F0A" w:rsidRPr="0016238A">
        <w:rPr>
          <w:rFonts w:ascii="Book Antiqua" w:hAnsi="Book Antiqua"/>
          <w:color w:val="000000" w:themeColor="text1"/>
          <w:sz w:val="24"/>
          <w:szCs w:val="24"/>
        </w:rPr>
        <w:t>)</w:t>
      </w:r>
      <w:r w:rsidRPr="0016238A">
        <w:rPr>
          <w:rFonts w:ascii="Book Antiqua" w:hAnsi="Book Antiqua"/>
          <w:color w:val="000000" w:themeColor="text1"/>
          <w:sz w:val="24"/>
          <w:szCs w:val="24"/>
        </w:rPr>
        <w:t>.</w:t>
      </w:r>
      <w:r w:rsidR="005E33DA"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lang w:val="en-US"/>
        </w:rPr>
        <w:t>The pH of PL 148 is adjusted with sodium hydroxide and reported as approximately 7.4, however depending on country of manufacture, the pH ranges from 6.5 to 8.0.</w:t>
      </w:r>
      <w:r w:rsidR="00DB54CC"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rPr>
        <w:t xml:space="preserve">PL 148 is supplied in </w:t>
      </w:r>
      <w:r w:rsidRPr="0016238A">
        <w:rPr>
          <w:rFonts w:ascii="Book Antiqua" w:hAnsi="Book Antiqua"/>
          <w:color w:val="000000" w:themeColor="text1"/>
          <w:sz w:val="24"/>
          <w:szCs w:val="24"/>
          <w:lang w:val="en-US"/>
        </w:rPr>
        <w:t xml:space="preserve">VIAFLEX™ plastic bag containers produced from a uniquely formulated polyvinyl chloride. </w:t>
      </w:r>
      <w:r w:rsidRPr="0016238A">
        <w:rPr>
          <w:rFonts w:ascii="Book Antiqua" w:hAnsi="Book Antiqua"/>
          <w:color w:val="000000" w:themeColor="text1"/>
          <w:sz w:val="24"/>
          <w:szCs w:val="24"/>
        </w:rPr>
        <w:t xml:space="preserve">VIAFLEX is a trademark of Baxter International Inc. </w:t>
      </w:r>
      <w:r w:rsidRPr="0016238A">
        <w:rPr>
          <w:rFonts w:ascii="Book Antiqua" w:hAnsi="Book Antiqua"/>
          <w:color w:val="000000" w:themeColor="text1"/>
          <w:sz w:val="24"/>
          <w:szCs w:val="24"/>
          <w:lang w:val="en-US"/>
        </w:rPr>
        <w:t xml:space="preserve">Safety of the polyvinyl chloride has been confirmed in animal and tissue culture toxicology studies. </w:t>
      </w:r>
    </w:p>
    <w:p w14:paraId="720EBCEF" w14:textId="77777777" w:rsidR="000C06A9" w:rsidRPr="0016238A" w:rsidRDefault="000C06A9" w:rsidP="00F719EC">
      <w:pPr>
        <w:pStyle w:val="a4"/>
        <w:spacing w:after="0" w:line="360" w:lineRule="auto"/>
        <w:ind w:left="0"/>
        <w:jc w:val="both"/>
        <w:rPr>
          <w:rFonts w:ascii="Book Antiqua" w:hAnsi="Book Antiqua"/>
          <w:b/>
          <w:color w:val="000000" w:themeColor="text1"/>
          <w:sz w:val="24"/>
          <w:szCs w:val="24"/>
          <w:lang w:eastAsia="zh-CN"/>
        </w:rPr>
      </w:pPr>
    </w:p>
    <w:p w14:paraId="1202A673" w14:textId="77777777" w:rsidR="008D4BE9" w:rsidRPr="0016238A" w:rsidRDefault="008D4BE9" w:rsidP="00F719EC">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rPr>
      </w:pPr>
      <w:r w:rsidRPr="0016238A">
        <w:rPr>
          <w:rFonts w:ascii="Book Antiqua" w:hAnsi="Book Antiqua"/>
          <w:b/>
          <w:snapToGrid w:val="0"/>
          <w:color w:val="000000"/>
          <w:kern w:val="10"/>
          <w:sz w:val="24"/>
          <w:szCs w:val="24"/>
        </w:rPr>
        <w:t xml:space="preserve">DISCUSSION </w:t>
      </w:r>
    </w:p>
    <w:p w14:paraId="3A730A85" w14:textId="43E02C1A" w:rsidR="000C06A9" w:rsidRPr="0016238A" w:rsidRDefault="000C06A9" w:rsidP="00F719EC">
      <w:pPr>
        <w:pStyle w:val="a4"/>
        <w:spacing w:after="0" w:line="360" w:lineRule="auto"/>
        <w:ind w:left="0"/>
        <w:jc w:val="both"/>
        <w:rPr>
          <w:rFonts w:ascii="Book Antiqua" w:hAnsi="Book Antiqua"/>
          <w:b/>
          <w:i/>
          <w:color w:val="000000" w:themeColor="text1"/>
          <w:sz w:val="24"/>
          <w:szCs w:val="24"/>
        </w:rPr>
      </w:pPr>
      <w:r w:rsidRPr="0016238A">
        <w:rPr>
          <w:rFonts w:ascii="Book Antiqua" w:hAnsi="Book Antiqua"/>
          <w:b/>
          <w:i/>
          <w:color w:val="000000" w:themeColor="text1"/>
          <w:sz w:val="24"/>
          <w:szCs w:val="24"/>
        </w:rPr>
        <w:t>C</w:t>
      </w:r>
      <w:r w:rsidR="00216C15" w:rsidRPr="0016238A">
        <w:rPr>
          <w:rFonts w:ascii="Book Antiqua" w:hAnsi="Book Antiqua"/>
          <w:b/>
          <w:i/>
          <w:color w:val="000000" w:themeColor="text1"/>
          <w:sz w:val="24"/>
          <w:szCs w:val="24"/>
        </w:rPr>
        <w:t>ontraindications and precautions</w:t>
      </w:r>
      <w:r w:rsidRPr="0016238A">
        <w:rPr>
          <w:rFonts w:ascii="Book Antiqua" w:hAnsi="Book Antiqua"/>
          <w:b/>
          <w:i/>
          <w:color w:val="000000" w:themeColor="text1"/>
          <w:sz w:val="24"/>
          <w:szCs w:val="24"/>
        </w:rPr>
        <w:t xml:space="preserve"> </w:t>
      </w:r>
    </w:p>
    <w:p w14:paraId="6A676728" w14:textId="5D8FB050" w:rsidR="000C06A9" w:rsidRPr="0016238A" w:rsidRDefault="000C06A9" w:rsidP="00F719EC">
      <w:pPr>
        <w:pStyle w:val="a4"/>
        <w:spacing w:after="0" w:line="360" w:lineRule="auto"/>
        <w:ind w:left="0"/>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There are no reported cases in the medical literature of PL 148 hypersensitivity reactions, however anaphylactic and hypersensitivity infusion reactions have been </w:t>
      </w:r>
      <w:proofErr w:type="gramStart"/>
      <w:r w:rsidRPr="0016238A">
        <w:rPr>
          <w:rFonts w:ascii="Book Antiqua" w:hAnsi="Book Antiqua"/>
          <w:color w:val="000000" w:themeColor="text1"/>
          <w:sz w:val="24"/>
          <w:szCs w:val="24"/>
        </w:rPr>
        <w:t>reported</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2]</w:t>
      </w:r>
      <w:r w:rsidRPr="0016238A">
        <w:rPr>
          <w:rFonts w:ascii="Book Antiqua" w:hAnsi="Book Antiqua"/>
          <w:color w:val="000000" w:themeColor="text1"/>
          <w:sz w:val="24"/>
          <w:szCs w:val="24"/>
        </w:rPr>
        <w:t>. As the PL 148 bag is an adaptable or flexible plastic container, it should not be connected in series with other fluid containers due to the risks</w:t>
      </w:r>
      <w:r w:rsidR="002C7C54" w:rsidRPr="0016238A">
        <w:rPr>
          <w:rFonts w:ascii="Book Antiqua" w:hAnsi="Book Antiqua"/>
          <w:color w:val="000000" w:themeColor="text1"/>
          <w:sz w:val="24"/>
          <w:szCs w:val="24"/>
        </w:rPr>
        <w:t xml:space="preserve"> of air embolism. P</w:t>
      </w:r>
      <w:r w:rsidRPr="0016238A">
        <w:rPr>
          <w:rFonts w:ascii="Book Antiqua" w:hAnsi="Book Antiqua"/>
          <w:color w:val="000000" w:themeColor="text1"/>
          <w:sz w:val="24"/>
          <w:szCs w:val="24"/>
        </w:rPr>
        <w:t>ressure infuser bags to increase flow rates should be used very cautiously</w:t>
      </w:r>
      <w:r w:rsidR="002C7C54" w:rsidRPr="0016238A">
        <w:rPr>
          <w:rFonts w:ascii="Book Antiqua" w:hAnsi="Book Antiqua"/>
          <w:color w:val="000000" w:themeColor="text1"/>
          <w:sz w:val="24"/>
          <w:szCs w:val="24"/>
        </w:rPr>
        <w:t xml:space="preserve"> with any of the PL 148 containers</w:t>
      </w:r>
      <w:r w:rsidRPr="0016238A">
        <w:rPr>
          <w:rFonts w:ascii="Book Antiqua" w:hAnsi="Book Antiqua"/>
          <w:color w:val="000000" w:themeColor="text1"/>
          <w:sz w:val="24"/>
          <w:szCs w:val="24"/>
        </w:rPr>
        <w:t xml:space="preserve">, as any residual air in the container that has not been evacuated prior to administration, can result air embolism. Similarly, the use of open vented </w:t>
      </w:r>
      <w:r w:rsidR="00DE1588" w:rsidRPr="0016238A">
        <w:rPr>
          <w:rFonts w:ascii="Book Antiqua" w:hAnsi="Book Antiqua"/>
          <w:color w:val="000000" w:themeColor="text1"/>
          <w:sz w:val="24"/>
          <w:szCs w:val="24"/>
        </w:rPr>
        <w:t xml:space="preserve">IV </w:t>
      </w:r>
      <w:r w:rsidRPr="0016238A">
        <w:rPr>
          <w:rFonts w:ascii="Book Antiqua" w:hAnsi="Book Antiqua"/>
          <w:color w:val="000000" w:themeColor="text1"/>
          <w:sz w:val="24"/>
          <w:szCs w:val="24"/>
        </w:rPr>
        <w:t xml:space="preserve">administration sets can also result in air embolism, and </w:t>
      </w:r>
      <w:r w:rsidR="002C7C54" w:rsidRPr="0016238A">
        <w:rPr>
          <w:rFonts w:ascii="Book Antiqua" w:hAnsi="Book Antiqua"/>
          <w:color w:val="000000" w:themeColor="text1"/>
          <w:sz w:val="24"/>
          <w:szCs w:val="24"/>
        </w:rPr>
        <w:t xml:space="preserve">these </w:t>
      </w:r>
      <w:r w:rsidRPr="0016238A">
        <w:rPr>
          <w:rFonts w:ascii="Book Antiqua" w:hAnsi="Book Antiqua"/>
          <w:color w:val="000000" w:themeColor="text1"/>
          <w:sz w:val="24"/>
          <w:szCs w:val="24"/>
        </w:rPr>
        <w:t xml:space="preserve">should not be used with the PL 148 flexible container. </w:t>
      </w:r>
    </w:p>
    <w:p w14:paraId="1BED5761" w14:textId="77777777" w:rsidR="000C06A9" w:rsidRPr="0016238A" w:rsidRDefault="000C06A9" w:rsidP="00F719EC">
      <w:pPr>
        <w:spacing w:after="0" w:line="360" w:lineRule="auto"/>
        <w:jc w:val="both"/>
        <w:rPr>
          <w:rFonts w:ascii="Book Antiqua" w:hAnsi="Book Antiqua"/>
          <w:b/>
          <w:color w:val="000000" w:themeColor="text1"/>
          <w:sz w:val="24"/>
          <w:szCs w:val="24"/>
        </w:rPr>
      </w:pPr>
    </w:p>
    <w:p w14:paraId="7B3DE2A6" w14:textId="16E7513A" w:rsidR="000C06A9" w:rsidRPr="0016238A" w:rsidRDefault="000C06A9" w:rsidP="00F719EC">
      <w:pPr>
        <w:spacing w:after="0" w:line="360" w:lineRule="auto"/>
        <w:jc w:val="both"/>
        <w:rPr>
          <w:rFonts w:ascii="Book Antiqua" w:hAnsi="Book Antiqua"/>
          <w:b/>
          <w:i/>
          <w:color w:val="000000" w:themeColor="text1"/>
          <w:sz w:val="24"/>
          <w:szCs w:val="24"/>
        </w:rPr>
      </w:pPr>
      <w:r w:rsidRPr="0016238A">
        <w:rPr>
          <w:rFonts w:ascii="Book Antiqua" w:hAnsi="Book Antiqua"/>
          <w:b/>
          <w:i/>
          <w:color w:val="000000" w:themeColor="text1"/>
          <w:sz w:val="24"/>
          <w:szCs w:val="24"/>
        </w:rPr>
        <w:t>C</w:t>
      </w:r>
      <w:r w:rsidR="00216C15" w:rsidRPr="0016238A">
        <w:rPr>
          <w:rFonts w:ascii="Book Antiqua" w:hAnsi="Book Antiqua"/>
          <w:b/>
          <w:i/>
          <w:color w:val="000000" w:themeColor="text1"/>
          <w:sz w:val="24"/>
          <w:szCs w:val="24"/>
        </w:rPr>
        <w:t>ompatibility with other IV medications</w:t>
      </w:r>
    </w:p>
    <w:p w14:paraId="102D0646" w14:textId="6AC654B5" w:rsidR="000C06A9" w:rsidRPr="0016238A" w:rsidRDefault="000C06A9"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The physical compatibility of PL 148 with medications commonly used in the operating theatre and critical care settings has been </w:t>
      </w:r>
      <w:proofErr w:type="gramStart"/>
      <w:r w:rsidRPr="0016238A">
        <w:rPr>
          <w:rFonts w:ascii="Book Antiqua" w:hAnsi="Book Antiqua"/>
          <w:color w:val="000000" w:themeColor="text1"/>
          <w:sz w:val="24"/>
          <w:szCs w:val="24"/>
        </w:rPr>
        <w:t>investigated</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3]</w:t>
      </w:r>
      <w:r w:rsidRPr="0016238A">
        <w:rPr>
          <w:rFonts w:ascii="Book Antiqua" w:hAnsi="Book Antiqua"/>
          <w:color w:val="000000" w:themeColor="text1"/>
          <w:sz w:val="24"/>
          <w:szCs w:val="24"/>
        </w:rPr>
        <w:t xml:space="preserve">. PL 148 was tested with 87 drugs for physical compatibility immediately on mixing, 1 h and 4 h after mixing. </w:t>
      </w:r>
      <w:r w:rsidR="00063F0A" w:rsidRPr="0016238A">
        <w:rPr>
          <w:rFonts w:ascii="Book Antiqua" w:hAnsi="Book Antiqua"/>
          <w:color w:val="000000" w:themeColor="text1"/>
          <w:sz w:val="24"/>
          <w:szCs w:val="24"/>
        </w:rPr>
        <w:t>Y-site c</w:t>
      </w:r>
      <w:r w:rsidRPr="0016238A">
        <w:rPr>
          <w:rFonts w:ascii="Book Antiqua" w:hAnsi="Book Antiqua"/>
          <w:color w:val="000000" w:themeColor="text1"/>
          <w:sz w:val="24"/>
          <w:szCs w:val="24"/>
        </w:rPr>
        <w:t xml:space="preserve">ompatibility was determined by visual examination performed with laboratory light. Turbidity was measured with high-intensity light using a portable </w:t>
      </w:r>
      <w:proofErr w:type="spellStart"/>
      <w:r w:rsidRPr="0016238A">
        <w:rPr>
          <w:rFonts w:ascii="Book Antiqua" w:hAnsi="Book Antiqua"/>
          <w:color w:val="000000" w:themeColor="text1"/>
          <w:sz w:val="24"/>
          <w:szCs w:val="24"/>
        </w:rPr>
        <w:t>turbidimeter</w:t>
      </w:r>
      <w:proofErr w:type="spellEnd"/>
      <w:r w:rsidRPr="0016238A">
        <w:rPr>
          <w:rFonts w:ascii="Book Antiqua" w:hAnsi="Book Antiqua"/>
          <w:color w:val="000000" w:themeColor="text1"/>
          <w:sz w:val="24"/>
          <w:szCs w:val="24"/>
        </w:rPr>
        <w:t>. On mixing, visual appearance changes occurred with amiodarone, cyclosporine, propofol and mycophenolate. An increase in t</w:t>
      </w:r>
      <w:r w:rsidRPr="0016238A">
        <w:rPr>
          <w:rFonts w:ascii="Book Antiqua" w:hAnsi="Book Antiqua"/>
          <w:bCs/>
          <w:color w:val="000000" w:themeColor="text1"/>
          <w:sz w:val="24"/>
          <w:szCs w:val="24"/>
        </w:rPr>
        <w:t xml:space="preserve">urbidity was observed </w:t>
      </w:r>
      <w:r w:rsidRPr="0016238A">
        <w:rPr>
          <w:rFonts w:ascii="Book Antiqua" w:hAnsi="Book Antiqua"/>
          <w:bCs/>
          <w:color w:val="000000" w:themeColor="text1"/>
          <w:sz w:val="24"/>
          <w:szCs w:val="24"/>
        </w:rPr>
        <w:lastRenderedPageBreak/>
        <w:t xml:space="preserve">with pantoprazole and phenytoin, </w:t>
      </w:r>
      <w:r w:rsidRPr="0016238A">
        <w:rPr>
          <w:rFonts w:ascii="Book Antiqua" w:hAnsi="Book Antiqua"/>
          <w:color w:val="000000" w:themeColor="text1"/>
          <w:sz w:val="24"/>
          <w:szCs w:val="24"/>
        </w:rPr>
        <w:t xml:space="preserve">amiodarone, cyclosporine, propofol and mycophenolate. </w:t>
      </w:r>
    </w:p>
    <w:p w14:paraId="2A566A99" w14:textId="77777777" w:rsidR="000C06A9" w:rsidRPr="0016238A" w:rsidRDefault="000C06A9" w:rsidP="00F719EC">
      <w:pPr>
        <w:pStyle w:val="a4"/>
        <w:spacing w:after="0" w:line="360" w:lineRule="auto"/>
        <w:ind w:left="0"/>
        <w:jc w:val="both"/>
        <w:rPr>
          <w:rFonts w:ascii="Book Antiqua" w:hAnsi="Book Antiqua"/>
          <w:b/>
          <w:color w:val="000000" w:themeColor="text1"/>
          <w:sz w:val="24"/>
          <w:szCs w:val="24"/>
        </w:rPr>
      </w:pPr>
    </w:p>
    <w:p w14:paraId="504427C7" w14:textId="4F28052C" w:rsidR="000C06A9" w:rsidRPr="0016238A" w:rsidRDefault="000C06A9" w:rsidP="00F719EC">
      <w:pPr>
        <w:pStyle w:val="a4"/>
        <w:spacing w:after="0" w:line="360" w:lineRule="auto"/>
        <w:ind w:left="0"/>
        <w:jc w:val="both"/>
        <w:rPr>
          <w:rFonts w:ascii="Book Antiqua" w:hAnsi="Book Antiqua"/>
          <w:b/>
          <w:color w:val="000000" w:themeColor="text1"/>
          <w:sz w:val="24"/>
          <w:szCs w:val="24"/>
        </w:rPr>
      </w:pPr>
      <w:r w:rsidRPr="0016238A">
        <w:rPr>
          <w:rFonts w:ascii="Book Antiqua" w:hAnsi="Book Antiqua"/>
          <w:b/>
          <w:i/>
          <w:color w:val="000000" w:themeColor="text1"/>
          <w:sz w:val="24"/>
          <w:szCs w:val="24"/>
        </w:rPr>
        <w:t>D</w:t>
      </w:r>
      <w:r w:rsidR="00216C15" w:rsidRPr="0016238A">
        <w:rPr>
          <w:rFonts w:ascii="Book Antiqua" w:hAnsi="Book Antiqua"/>
          <w:b/>
          <w:i/>
          <w:color w:val="000000" w:themeColor="text1"/>
          <w:sz w:val="24"/>
          <w:szCs w:val="24"/>
        </w:rPr>
        <w:t>rug interactions</w:t>
      </w:r>
    </w:p>
    <w:p w14:paraId="61B6DFF9" w14:textId="6C6BE4CC" w:rsidR="000C06A9" w:rsidRPr="0016238A" w:rsidRDefault="000C06A9" w:rsidP="00F719EC">
      <w:pPr>
        <w:pStyle w:val="a4"/>
        <w:spacing w:after="0" w:line="360" w:lineRule="auto"/>
        <w:ind w:left="0"/>
        <w:jc w:val="both"/>
        <w:rPr>
          <w:rFonts w:ascii="Book Antiqua" w:hAnsi="Book Antiqua"/>
          <w:color w:val="000000" w:themeColor="text1"/>
          <w:sz w:val="24"/>
          <w:szCs w:val="24"/>
        </w:rPr>
      </w:pPr>
      <w:r w:rsidRPr="0016238A">
        <w:rPr>
          <w:rFonts w:ascii="Book Antiqua" w:hAnsi="Book Antiqua"/>
          <w:color w:val="000000" w:themeColor="text1"/>
          <w:sz w:val="24"/>
          <w:szCs w:val="24"/>
        </w:rPr>
        <w:t>Similar to all crystalloid solutions, PL 148 should be used cautiously in patients on corticosteroids due to additive risks of sodium and fluid retention. More specific to PL 148, due to its alkalinizing effects, the renal elimination of acidic drugs such as aspirin and barbiturates, or drug</w:t>
      </w:r>
      <w:r w:rsidR="00E812DA" w:rsidRPr="0016238A">
        <w:rPr>
          <w:rFonts w:ascii="Book Antiqua" w:hAnsi="Book Antiqua"/>
          <w:color w:val="000000" w:themeColor="text1"/>
          <w:sz w:val="24"/>
          <w:szCs w:val="24"/>
        </w:rPr>
        <w:t xml:space="preserve">s such as lithium, may </w:t>
      </w:r>
      <w:proofErr w:type="gramStart"/>
      <w:r w:rsidR="00E812DA" w:rsidRPr="0016238A">
        <w:rPr>
          <w:rFonts w:ascii="Book Antiqua" w:hAnsi="Book Antiqua"/>
          <w:color w:val="000000" w:themeColor="text1"/>
          <w:sz w:val="24"/>
          <w:szCs w:val="24"/>
        </w:rPr>
        <w:t>increase</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2]</w:t>
      </w:r>
      <w:r w:rsidRPr="0016238A">
        <w:rPr>
          <w:rFonts w:ascii="Book Antiqua" w:hAnsi="Book Antiqua"/>
          <w:color w:val="000000" w:themeColor="text1"/>
          <w:sz w:val="24"/>
          <w:szCs w:val="24"/>
        </w:rPr>
        <w:t xml:space="preserve">. The renal elimination of alkaline drugs such as quinidine, or </w:t>
      </w:r>
      <w:proofErr w:type="spellStart"/>
      <w:r w:rsidRPr="0016238A">
        <w:rPr>
          <w:rFonts w:ascii="Book Antiqua" w:hAnsi="Book Antiqua"/>
          <w:color w:val="000000" w:themeColor="text1"/>
          <w:sz w:val="24"/>
          <w:szCs w:val="24"/>
        </w:rPr>
        <w:t>dextroamphetamine</w:t>
      </w:r>
      <w:proofErr w:type="spellEnd"/>
      <w:r w:rsidRPr="0016238A">
        <w:rPr>
          <w:rFonts w:ascii="Book Antiqua" w:hAnsi="Book Antiqua"/>
          <w:color w:val="000000" w:themeColor="text1"/>
          <w:sz w:val="24"/>
          <w:szCs w:val="24"/>
        </w:rPr>
        <w:t xml:space="preserve"> (dexamphetamine) and </w:t>
      </w:r>
      <w:proofErr w:type="spellStart"/>
      <w:r w:rsidRPr="0016238A">
        <w:rPr>
          <w:rFonts w:ascii="Book Antiqua" w:hAnsi="Book Antiqua"/>
          <w:color w:val="000000" w:themeColor="text1"/>
          <w:sz w:val="24"/>
          <w:szCs w:val="24"/>
        </w:rPr>
        <w:t>sympathomimetics</w:t>
      </w:r>
      <w:proofErr w:type="spellEnd"/>
      <w:r w:rsidRPr="0016238A">
        <w:rPr>
          <w:rFonts w:ascii="Book Antiqua" w:hAnsi="Book Antiqua"/>
          <w:color w:val="000000" w:themeColor="text1"/>
          <w:sz w:val="24"/>
          <w:szCs w:val="24"/>
        </w:rPr>
        <w:t xml:space="preserve"> (</w:t>
      </w:r>
      <w:r w:rsidRPr="0016238A">
        <w:rPr>
          <w:rFonts w:ascii="Book Antiqua" w:hAnsi="Book Antiqua"/>
          <w:i/>
          <w:color w:val="000000" w:themeColor="text1"/>
          <w:sz w:val="24"/>
          <w:szCs w:val="24"/>
        </w:rPr>
        <w:t>e.g.</w:t>
      </w:r>
      <w:r w:rsidR="00E812DA"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 xml:space="preserve"> ephedrine) may be decreased. At present there is insufficient evidence for any dose adjustment with </w:t>
      </w:r>
      <w:r w:rsidR="002C7C54" w:rsidRPr="0016238A">
        <w:rPr>
          <w:rFonts w:ascii="Book Antiqua" w:hAnsi="Book Antiqua"/>
          <w:color w:val="000000" w:themeColor="text1"/>
          <w:sz w:val="24"/>
          <w:szCs w:val="24"/>
        </w:rPr>
        <w:t xml:space="preserve">any </w:t>
      </w:r>
      <w:r w:rsidRPr="0016238A">
        <w:rPr>
          <w:rFonts w:ascii="Book Antiqua" w:hAnsi="Book Antiqua"/>
          <w:color w:val="000000" w:themeColor="text1"/>
          <w:sz w:val="24"/>
          <w:szCs w:val="24"/>
        </w:rPr>
        <w:t>of the stated interacting drugs.</w:t>
      </w:r>
    </w:p>
    <w:p w14:paraId="3FBB35C3" w14:textId="77777777" w:rsidR="000C06A9" w:rsidRPr="0016238A" w:rsidRDefault="000C06A9" w:rsidP="00F719EC">
      <w:pPr>
        <w:pStyle w:val="a4"/>
        <w:spacing w:after="0" w:line="360" w:lineRule="auto"/>
        <w:ind w:left="0"/>
        <w:jc w:val="both"/>
        <w:rPr>
          <w:rFonts w:ascii="Book Antiqua" w:hAnsi="Book Antiqua"/>
          <w:color w:val="000000" w:themeColor="text1"/>
          <w:sz w:val="24"/>
          <w:szCs w:val="24"/>
        </w:rPr>
      </w:pPr>
    </w:p>
    <w:p w14:paraId="0C0A5FAC" w14:textId="3F258116" w:rsidR="000C06A9" w:rsidRPr="0016238A" w:rsidRDefault="000C06A9" w:rsidP="00F719EC">
      <w:pPr>
        <w:pStyle w:val="a4"/>
        <w:spacing w:after="0" w:line="360" w:lineRule="auto"/>
        <w:ind w:left="0"/>
        <w:jc w:val="both"/>
        <w:rPr>
          <w:rFonts w:ascii="Book Antiqua" w:hAnsi="Book Antiqua"/>
          <w:b/>
          <w:i/>
          <w:color w:val="000000" w:themeColor="text1"/>
          <w:sz w:val="24"/>
          <w:szCs w:val="24"/>
        </w:rPr>
      </w:pPr>
      <w:r w:rsidRPr="0016238A">
        <w:rPr>
          <w:rFonts w:ascii="Book Antiqua" w:hAnsi="Book Antiqua"/>
          <w:b/>
          <w:i/>
          <w:color w:val="000000" w:themeColor="text1"/>
          <w:sz w:val="24"/>
          <w:szCs w:val="24"/>
        </w:rPr>
        <w:t>D</w:t>
      </w:r>
      <w:r w:rsidR="00216C15" w:rsidRPr="0016238A">
        <w:rPr>
          <w:rFonts w:ascii="Book Antiqua" w:hAnsi="Book Antiqua"/>
          <w:b/>
          <w:i/>
          <w:color w:val="000000" w:themeColor="text1"/>
          <w:sz w:val="24"/>
          <w:szCs w:val="24"/>
        </w:rPr>
        <w:t>rug and laboratory test interactions</w:t>
      </w:r>
    </w:p>
    <w:p w14:paraId="0504F732" w14:textId="36A3109A" w:rsidR="000C06A9" w:rsidRPr="0016238A" w:rsidRDefault="000C06A9" w:rsidP="00F719EC">
      <w:pPr>
        <w:spacing w:after="0" w:line="360" w:lineRule="auto"/>
        <w:jc w:val="both"/>
        <w:rPr>
          <w:rFonts w:ascii="Book Antiqua" w:hAnsi="Book Antiqua"/>
          <w:color w:val="000000" w:themeColor="text1"/>
          <w:sz w:val="24"/>
          <w:szCs w:val="24"/>
          <w:lang w:val="en-US"/>
        </w:rPr>
      </w:pPr>
      <w:r w:rsidRPr="0016238A">
        <w:rPr>
          <w:rFonts w:ascii="Book Antiqua" w:hAnsi="Book Antiqua"/>
          <w:color w:val="000000" w:themeColor="text1"/>
          <w:sz w:val="24"/>
          <w:szCs w:val="24"/>
          <w:lang w:val="en-US"/>
        </w:rPr>
        <w:t xml:space="preserve">As gluconate plays a role in the galactomannan antigenicity of PL 148, patients receiving </w:t>
      </w:r>
      <w:r w:rsidRPr="0016238A">
        <w:rPr>
          <w:rFonts w:ascii="Book Antiqua" w:hAnsi="Book Antiqua"/>
          <w:color w:val="000000" w:themeColor="text1"/>
          <w:sz w:val="24"/>
          <w:szCs w:val="24"/>
        </w:rPr>
        <w:t xml:space="preserve">PL 148 </w:t>
      </w:r>
      <w:r w:rsidRPr="0016238A">
        <w:rPr>
          <w:rFonts w:ascii="Book Antiqua" w:hAnsi="Book Antiqua"/>
          <w:color w:val="000000" w:themeColor="text1"/>
          <w:sz w:val="24"/>
          <w:szCs w:val="24"/>
          <w:lang w:val="en-US"/>
        </w:rPr>
        <w:t xml:space="preserve">may </w:t>
      </w:r>
      <w:r w:rsidRPr="0016238A">
        <w:rPr>
          <w:rFonts w:ascii="Book Antiqua" w:hAnsi="Book Antiqua"/>
          <w:color w:val="000000" w:themeColor="text1"/>
          <w:sz w:val="24"/>
          <w:szCs w:val="24"/>
        </w:rPr>
        <w:t xml:space="preserve">test positive for the </w:t>
      </w:r>
      <w:r w:rsidRPr="0016238A">
        <w:rPr>
          <w:rFonts w:ascii="Book Antiqua" w:hAnsi="Book Antiqua"/>
          <w:color w:val="000000" w:themeColor="text1"/>
          <w:sz w:val="24"/>
          <w:szCs w:val="24"/>
          <w:lang w:val="en-US"/>
        </w:rPr>
        <w:t xml:space="preserve">galactomannan antigen. Previous studies have reported that patients and healthy volunteers receiving PL 148 have demonstrated a false-positive circulating galactomannan test lasting for up to 24 </w:t>
      </w:r>
      <w:proofErr w:type="gramStart"/>
      <w:r w:rsidRPr="0016238A">
        <w:rPr>
          <w:rFonts w:ascii="Book Antiqua" w:hAnsi="Book Antiqua"/>
          <w:color w:val="000000" w:themeColor="text1"/>
          <w:sz w:val="24"/>
          <w:szCs w:val="24"/>
          <w:lang w:val="en-US"/>
        </w:rPr>
        <w:t>h</w:t>
      </w:r>
      <w:r w:rsidRPr="0016238A">
        <w:rPr>
          <w:rFonts w:ascii="Book Antiqua" w:hAnsi="Book Antiqua"/>
          <w:color w:val="000000" w:themeColor="text1"/>
          <w:sz w:val="24"/>
          <w:szCs w:val="24"/>
          <w:vertAlign w:val="superscript"/>
          <w:lang w:val="en-US"/>
        </w:rPr>
        <w:t>[</w:t>
      </w:r>
      <w:proofErr w:type="gramEnd"/>
      <w:r w:rsidRPr="0016238A">
        <w:rPr>
          <w:rFonts w:ascii="Book Antiqua" w:hAnsi="Book Antiqua"/>
          <w:color w:val="000000" w:themeColor="text1"/>
          <w:sz w:val="24"/>
          <w:szCs w:val="24"/>
          <w:vertAlign w:val="superscript"/>
          <w:lang w:val="en-US"/>
        </w:rPr>
        <w:t>4</w:t>
      </w:r>
      <w:r w:rsidR="00B21996" w:rsidRPr="0016238A">
        <w:rPr>
          <w:rFonts w:ascii="Book Antiqua" w:hAnsi="Book Antiqua"/>
          <w:color w:val="000000" w:themeColor="text1"/>
          <w:sz w:val="24"/>
          <w:szCs w:val="24"/>
          <w:vertAlign w:val="superscript"/>
          <w:lang w:val="en-US" w:eastAsia="zh-CN"/>
        </w:rPr>
        <w:t>-</w:t>
      </w:r>
      <w:r w:rsidRPr="0016238A">
        <w:rPr>
          <w:rFonts w:ascii="Book Antiqua" w:hAnsi="Book Antiqua"/>
          <w:color w:val="000000" w:themeColor="text1"/>
          <w:sz w:val="24"/>
          <w:szCs w:val="24"/>
          <w:vertAlign w:val="superscript"/>
          <w:lang w:val="en-US"/>
        </w:rPr>
        <w:t>7]</w:t>
      </w:r>
      <w:r w:rsidRPr="0016238A">
        <w:rPr>
          <w:rFonts w:ascii="Book Antiqua" w:hAnsi="Book Antiqua"/>
          <w:color w:val="000000" w:themeColor="text1"/>
          <w:sz w:val="24"/>
          <w:szCs w:val="24"/>
          <w:lang w:val="en-US"/>
        </w:rPr>
        <w:t xml:space="preserve">. Galactomannan antigen is a biomarker for pulmonary aspergillosis in immunocompromised patients. Positive </w:t>
      </w:r>
      <w:r w:rsidRPr="0016238A">
        <w:rPr>
          <w:rFonts w:ascii="Book Antiqua" w:hAnsi="Book Antiqua"/>
          <w:color w:val="000000" w:themeColor="text1"/>
          <w:sz w:val="24"/>
          <w:szCs w:val="24"/>
        </w:rPr>
        <w:t xml:space="preserve">test results in patients receiving PL 148 should therefore be interpreted cautiously and the </w:t>
      </w:r>
      <w:r w:rsidRPr="0016238A">
        <w:rPr>
          <w:rFonts w:ascii="Book Antiqua" w:hAnsi="Book Antiqua"/>
          <w:color w:val="000000" w:themeColor="text1"/>
          <w:sz w:val="24"/>
          <w:szCs w:val="24"/>
          <w:lang w:val="en-US"/>
        </w:rPr>
        <w:t xml:space="preserve">galactomannan antigen should be </w:t>
      </w:r>
      <w:r w:rsidRPr="0016238A">
        <w:rPr>
          <w:rFonts w:ascii="Book Antiqua" w:hAnsi="Book Antiqua"/>
          <w:color w:val="000000" w:themeColor="text1"/>
          <w:sz w:val="24"/>
          <w:szCs w:val="24"/>
        </w:rPr>
        <w:t xml:space="preserve">confirmed by other diagnostic </w:t>
      </w:r>
      <w:proofErr w:type="gramStart"/>
      <w:r w:rsidRPr="0016238A">
        <w:rPr>
          <w:rFonts w:ascii="Book Antiqua" w:hAnsi="Book Antiqua"/>
          <w:color w:val="000000" w:themeColor="text1"/>
          <w:sz w:val="24"/>
          <w:szCs w:val="24"/>
        </w:rPr>
        <w:t>methods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4]</w:t>
      </w:r>
      <w:r w:rsidRPr="0016238A">
        <w:rPr>
          <w:rFonts w:ascii="Book Antiqua" w:hAnsi="Book Antiqua"/>
          <w:color w:val="000000" w:themeColor="text1"/>
          <w:sz w:val="24"/>
          <w:szCs w:val="24"/>
        </w:rPr>
        <w:t xml:space="preserve">. More recently however, </w:t>
      </w:r>
      <w:proofErr w:type="spellStart"/>
      <w:r w:rsidRPr="0016238A">
        <w:rPr>
          <w:rFonts w:ascii="Book Antiqua" w:hAnsi="Book Antiqua"/>
          <w:color w:val="000000" w:themeColor="text1"/>
          <w:sz w:val="24"/>
          <w:szCs w:val="24"/>
          <w:lang w:val="en-US"/>
        </w:rPr>
        <w:t>Spriet</w:t>
      </w:r>
      <w:proofErr w:type="spellEnd"/>
      <w:r w:rsidRPr="0016238A">
        <w:rPr>
          <w:rFonts w:ascii="Book Antiqua" w:hAnsi="Book Antiqua"/>
          <w:color w:val="000000" w:themeColor="text1"/>
          <w:sz w:val="24"/>
          <w:szCs w:val="24"/>
          <w:lang w:val="en-US"/>
        </w:rPr>
        <w:t xml:space="preserve"> </w:t>
      </w:r>
      <w:r w:rsidRPr="0016238A">
        <w:rPr>
          <w:rFonts w:ascii="Book Antiqua" w:hAnsi="Book Antiqua"/>
          <w:i/>
          <w:color w:val="000000" w:themeColor="text1"/>
          <w:sz w:val="24"/>
          <w:szCs w:val="24"/>
          <w:lang w:val="en-US"/>
        </w:rPr>
        <w:t xml:space="preserve">et </w:t>
      </w:r>
      <w:proofErr w:type="gramStart"/>
      <w:r w:rsidRPr="0016238A">
        <w:rPr>
          <w:rFonts w:ascii="Book Antiqua" w:hAnsi="Book Antiqua"/>
          <w:i/>
          <w:color w:val="000000" w:themeColor="text1"/>
          <w:sz w:val="24"/>
          <w:szCs w:val="24"/>
          <w:lang w:val="en-US"/>
        </w:rPr>
        <w:t>al</w:t>
      </w:r>
      <w:r w:rsidR="00B21996" w:rsidRPr="0016238A">
        <w:rPr>
          <w:rFonts w:ascii="Book Antiqua" w:hAnsi="Book Antiqua"/>
          <w:color w:val="000000" w:themeColor="text1"/>
          <w:sz w:val="24"/>
          <w:szCs w:val="24"/>
          <w:vertAlign w:val="superscript"/>
        </w:rPr>
        <w:t>[</w:t>
      </w:r>
      <w:proofErr w:type="gramEnd"/>
      <w:r w:rsidR="00B21996" w:rsidRPr="0016238A">
        <w:rPr>
          <w:rFonts w:ascii="Book Antiqua" w:hAnsi="Book Antiqua"/>
          <w:color w:val="000000" w:themeColor="text1"/>
          <w:sz w:val="24"/>
          <w:szCs w:val="24"/>
          <w:vertAlign w:val="superscript"/>
          <w:lang w:val="en-US"/>
        </w:rPr>
        <w:t>8]</w:t>
      </w:r>
      <w:r w:rsidRPr="0016238A">
        <w:rPr>
          <w:rFonts w:ascii="Book Antiqua" w:hAnsi="Book Antiqua"/>
          <w:color w:val="000000" w:themeColor="text1"/>
          <w:sz w:val="24"/>
          <w:szCs w:val="24"/>
          <w:lang w:val="en-US"/>
        </w:rPr>
        <w:t xml:space="preserve"> tested 33 distinct batches of PL 148 and reported that with contemporary sophisticated manufacturing processes, PL 148 does not result in false-positive galactomannan test results. </w:t>
      </w:r>
    </w:p>
    <w:p w14:paraId="2A8BE500" w14:textId="77777777" w:rsidR="000C06A9" w:rsidRPr="0016238A" w:rsidRDefault="000C06A9" w:rsidP="00F719EC">
      <w:pPr>
        <w:pStyle w:val="a4"/>
        <w:spacing w:after="0" w:line="360" w:lineRule="auto"/>
        <w:ind w:left="0"/>
        <w:jc w:val="both"/>
        <w:rPr>
          <w:rFonts w:ascii="Book Antiqua" w:hAnsi="Book Antiqua"/>
          <w:color w:val="000000" w:themeColor="text1"/>
          <w:sz w:val="24"/>
          <w:szCs w:val="24"/>
        </w:rPr>
      </w:pPr>
    </w:p>
    <w:p w14:paraId="53DCEE71" w14:textId="3807C6D0" w:rsidR="000C06A9" w:rsidRPr="0016238A" w:rsidRDefault="000C06A9" w:rsidP="00F719EC">
      <w:pPr>
        <w:pStyle w:val="a4"/>
        <w:spacing w:after="0" w:line="360" w:lineRule="auto"/>
        <w:ind w:left="0"/>
        <w:jc w:val="both"/>
        <w:rPr>
          <w:rFonts w:ascii="Book Antiqua" w:hAnsi="Book Antiqua"/>
          <w:b/>
          <w:i/>
          <w:color w:val="000000" w:themeColor="text1"/>
          <w:sz w:val="24"/>
          <w:szCs w:val="24"/>
        </w:rPr>
      </w:pPr>
      <w:r w:rsidRPr="0016238A">
        <w:rPr>
          <w:rFonts w:ascii="Book Antiqua" w:hAnsi="Book Antiqua"/>
          <w:b/>
          <w:i/>
          <w:color w:val="000000" w:themeColor="text1"/>
          <w:sz w:val="24"/>
          <w:szCs w:val="24"/>
        </w:rPr>
        <w:t>C</w:t>
      </w:r>
      <w:r w:rsidR="00216C15" w:rsidRPr="0016238A">
        <w:rPr>
          <w:rFonts w:ascii="Book Antiqua" w:hAnsi="Book Antiqua"/>
          <w:b/>
          <w:i/>
          <w:color w:val="000000" w:themeColor="text1"/>
          <w:sz w:val="24"/>
          <w:szCs w:val="24"/>
        </w:rPr>
        <w:t>arcinogenesis, pregnancy and geriatric patients</w:t>
      </w:r>
    </w:p>
    <w:p w14:paraId="5DB43CCA" w14:textId="5E5791D2" w:rsidR="000C06A9" w:rsidRPr="0016238A" w:rsidRDefault="000C06A9" w:rsidP="00F719EC">
      <w:pPr>
        <w:pStyle w:val="a4"/>
        <w:spacing w:after="0" w:line="360" w:lineRule="auto"/>
        <w:ind w:left="0"/>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There are no studies of PL 148 that have evaluated its carcinogenic and mutagenic potential. It is unknown if PL 148 has any effects on fertility. </w:t>
      </w:r>
      <w:r w:rsidRPr="0016238A">
        <w:rPr>
          <w:rFonts w:ascii="Book Antiqua" w:hAnsi="Book Antiqua"/>
          <w:bCs/>
          <w:color w:val="000000" w:themeColor="text1"/>
          <w:sz w:val="24"/>
          <w:szCs w:val="24"/>
          <w:lang w:val="en-US"/>
        </w:rPr>
        <w:t>In the U</w:t>
      </w:r>
      <w:r w:rsidR="00B21996" w:rsidRPr="0016238A">
        <w:rPr>
          <w:rFonts w:ascii="Book Antiqua" w:hAnsi="Book Antiqua"/>
          <w:bCs/>
          <w:color w:val="000000" w:themeColor="text1"/>
          <w:sz w:val="24"/>
          <w:szCs w:val="24"/>
          <w:lang w:val="en-US" w:eastAsia="zh-CN"/>
        </w:rPr>
        <w:t xml:space="preserve">nited </w:t>
      </w:r>
      <w:r w:rsidR="00B21996" w:rsidRPr="0016238A">
        <w:rPr>
          <w:rFonts w:ascii="Book Antiqua" w:hAnsi="Book Antiqua"/>
          <w:bCs/>
          <w:color w:val="000000" w:themeColor="text1"/>
          <w:sz w:val="24"/>
          <w:szCs w:val="24"/>
          <w:lang w:val="en-US"/>
        </w:rPr>
        <w:t>S</w:t>
      </w:r>
      <w:r w:rsidR="00B21996" w:rsidRPr="0016238A">
        <w:rPr>
          <w:rFonts w:ascii="Book Antiqua" w:hAnsi="Book Antiqua"/>
          <w:bCs/>
          <w:color w:val="000000" w:themeColor="text1"/>
          <w:sz w:val="24"/>
          <w:szCs w:val="24"/>
          <w:lang w:val="en-US" w:eastAsia="zh-CN"/>
        </w:rPr>
        <w:t>tates</w:t>
      </w:r>
      <w:r w:rsidRPr="0016238A">
        <w:rPr>
          <w:rFonts w:ascii="Book Antiqua" w:hAnsi="Book Antiqua"/>
          <w:bCs/>
          <w:color w:val="000000" w:themeColor="text1"/>
          <w:sz w:val="24"/>
          <w:szCs w:val="24"/>
          <w:lang w:val="en-US"/>
        </w:rPr>
        <w:t>, PL</w:t>
      </w:r>
      <w:r w:rsidRPr="0016238A">
        <w:rPr>
          <w:rFonts w:ascii="Book Antiqua" w:hAnsi="Book Antiqua"/>
          <w:color w:val="000000" w:themeColor="text1"/>
          <w:sz w:val="24"/>
          <w:szCs w:val="24"/>
        </w:rPr>
        <w:t xml:space="preserve"> 148 is classed as “Category C” in pregnancy. No “category” is stated in the Australian Product Information for PL</w:t>
      </w:r>
      <w:r w:rsidR="00063F0A" w:rsidRPr="0016238A">
        <w:rPr>
          <w:rFonts w:ascii="Book Antiqua" w:hAnsi="Book Antiqua"/>
          <w:color w:val="000000" w:themeColor="text1"/>
          <w:sz w:val="24"/>
          <w:szCs w:val="24"/>
        </w:rPr>
        <w:t xml:space="preserve"> 1</w:t>
      </w:r>
      <w:r w:rsidRPr="0016238A">
        <w:rPr>
          <w:rFonts w:ascii="Book Antiqua" w:hAnsi="Book Antiqua"/>
          <w:color w:val="000000" w:themeColor="text1"/>
          <w:sz w:val="24"/>
          <w:szCs w:val="24"/>
        </w:rPr>
        <w:t>48.</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Drugs in “Category C” may</w:t>
      </w:r>
      <w:r w:rsidRPr="0016238A">
        <w:rPr>
          <w:rFonts w:ascii="Book Antiqua" w:hAnsi="Book Antiqua"/>
          <w:color w:val="000000" w:themeColor="text1"/>
          <w:sz w:val="24"/>
          <w:szCs w:val="24"/>
          <w:lang w:val="en-US"/>
        </w:rPr>
        <w:t xml:space="preserve"> cause </w:t>
      </w:r>
      <w:r w:rsidRPr="0016238A">
        <w:rPr>
          <w:rFonts w:ascii="Book Antiqua" w:hAnsi="Book Antiqua"/>
          <w:color w:val="000000" w:themeColor="text1"/>
          <w:sz w:val="24"/>
          <w:szCs w:val="24"/>
          <w:lang w:val="en-US"/>
        </w:rPr>
        <w:lastRenderedPageBreak/>
        <w:t>harmful, but reversible effects to the fetus or neonate, however do not result in deformity or malformation. The Australian categorization system of medicines for use in pregnancy differs from the Food and Drug Administration categorization in the U</w:t>
      </w:r>
      <w:r w:rsidR="00B21996" w:rsidRPr="0016238A">
        <w:rPr>
          <w:rFonts w:ascii="Book Antiqua" w:hAnsi="Book Antiqua"/>
          <w:color w:val="000000" w:themeColor="text1"/>
          <w:sz w:val="24"/>
          <w:szCs w:val="24"/>
          <w:lang w:val="en-US" w:eastAsia="zh-CN"/>
        </w:rPr>
        <w:t xml:space="preserve">nited </w:t>
      </w:r>
      <w:r w:rsidR="00B21996" w:rsidRPr="0016238A">
        <w:rPr>
          <w:rFonts w:ascii="Book Antiqua" w:hAnsi="Book Antiqua"/>
          <w:color w:val="000000" w:themeColor="text1"/>
          <w:sz w:val="24"/>
          <w:szCs w:val="24"/>
          <w:lang w:val="en-US"/>
        </w:rPr>
        <w:t>S</w:t>
      </w:r>
      <w:r w:rsidR="00B21996" w:rsidRPr="0016238A">
        <w:rPr>
          <w:rFonts w:ascii="Book Antiqua" w:hAnsi="Book Antiqua"/>
          <w:color w:val="000000" w:themeColor="text1"/>
          <w:sz w:val="24"/>
          <w:szCs w:val="24"/>
          <w:lang w:val="en-US" w:eastAsia="zh-CN"/>
        </w:rPr>
        <w:t>tates</w:t>
      </w:r>
      <w:r w:rsidRPr="0016238A">
        <w:rPr>
          <w:rFonts w:ascii="Book Antiqua" w:hAnsi="Book Antiqua"/>
          <w:color w:val="000000" w:themeColor="text1"/>
          <w:sz w:val="24"/>
          <w:szCs w:val="24"/>
          <w:lang w:val="en-US"/>
        </w:rPr>
        <w:t xml:space="preserve"> and does not follow a hierarchical structure.</w:t>
      </w:r>
      <w:r w:rsidR="00DB54CC"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 xml:space="preserve">To date, there are no </w:t>
      </w:r>
      <w:r w:rsidRPr="0016238A">
        <w:rPr>
          <w:rFonts w:ascii="Book Antiqua" w:hAnsi="Book Antiqua"/>
          <w:color w:val="000000" w:themeColor="text1"/>
          <w:sz w:val="24"/>
          <w:szCs w:val="24"/>
        </w:rPr>
        <w:t>animal reproduction studies of PL 148 and it is not known if PL 148 causes foetal adverse effects when administered during pregnancy, or whether PL 148 affects reproduction capacity. There is no evidence to suggest that PL 148 is excreted in breast milk. There is insufficient information to determine if elderly patients respond differently from younger subjects. In general, dose selection of PL 148 in the elderly should take into consideration cardiac, renal, and hepatic function, together with pre-existing comorbidities and pharmacological therapy.</w:t>
      </w:r>
    </w:p>
    <w:p w14:paraId="4B30ACF3" w14:textId="77777777" w:rsidR="000C06A9" w:rsidRPr="0016238A" w:rsidRDefault="000C06A9" w:rsidP="00F719EC">
      <w:pPr>
        <w:pStyle w:val="a4"/>
        <w:spacing w:after="0" w:line="360" w:lineRule="auto"/>
        <w:ind w:left="0"/>
        <w:jc w:val="both"/>
        <w:rPr>
          <w:rFonts w:ascii="Book Antiqua" w:hAnsi="Book Antiqua"/>
          <w:b/>
          <w:color w:val="000000" w:themeColor="text1"/>
          <w:sz w:val="24"/>
          <w:szCs w:val="24"/>
          <w:lang w:eastAsia="zh-CN"/>
        </w:rPr>
      </w:pPr>
    </w:p>
    <w:p w14:paraId="2567D061" w14:textId="6CF017E1" w:rsidR="000C06A9" w:rsidRPr="0016238A" w:rsidRDefault="000C06A9" w:rsidP="00F719EC">
      <w:pPr>
        <w:pStyle w:val="a4"/>
        <w:spacing w:after="0" w:line="360" w:lineRule="auto"/>
        <w:ind w:left="0"/>
        <w:jc w:val="both"/>
        <w:rPr>
          <w:rFonts w:ascii="Book Antiqua" w:hAnsi="Book Antiqua"/>
          <w:b/>
          <w:i/>
          <w:color w:val="000000" w:themeColor="text1"/>
          <w:sz w:val="24"/>
          <w:szCs w:val="24"/>
        </w:rPr>
      </w:pPr>
      <w:r w:rsidRPr="0016238A">
        <w:rPr>
          <w:rFonts w:ascii="Book Antiqua" w:hAnsi="Book Antiqua"/>
          <w:b/>
          <w:i/>
          <w:color w:val="000000" w:themeColor="text1"/>
          <w:sz w:val="24"/>
          <w:szCs w:val="24"/>
        </w:rPr>
        <w:t>P</w:t>
      </w:r>
      <w:r w:rsidR="008D4BE9" w:rsidRPr="0016238A">
        <w:rPr>
          <w:rFonts w:ascii="Book Antiqua" w:hAnsi="Book Antiqua"/>
          <w:b/>
          <w:i/>
          <w:color w:val="000000" w:themeColor="text1"/>
          <w:sz w:val="24"/>
          <w:szCs w:val="24"/>
        </w:rPr>
        <w:t>hysiological properties of PL 148</w:t>
      </w:r>
    </w:p>
    <w:p w14:paraId="1AB1D482" w14:textId="77777777" w:rsidR="000C06A9" w:rsidRPr="0016238A" w:rsidRDefault="000C06A9"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PL148 is marketed as a “physiological” and “balanced” fluid, because its composition closely reflects that of plasma. Its physiochemical properties are however different from the commonly used crystalloids: NS and Hartmann’s solution. Outlined below are the key differences between PL 148 and these commonly available crystalloid solutions. </w:t>
      </w:r>
    </w:p>
    <w:p w14:paraId="33324CB4" w14:textId="77777777" w:rsidR="000C06A9" w:rsidRPr="0016238A" w:rsidRDefault="000C06A9" w:rsidP="00F719EC">
      <w:pPr>
        <w:spacing w:after="0" w:line="360" w:lineRule="auto"/>
        <w:jc w:val="both"/>
        <w:rPr>
          <w:rFonts w:ascii="Book Antiqua" w:hAnsi="Book Antiqua"/>
          <w:color w:val="000000" w:themeColor="text1"/>
          <w:sz w:val="24"/>
          <w:szCs w:val="24"/>
        </w:rPr>
      </w:pPr>
    </w:p>
    <w:p w14:paraId="0CAFDB87" w14:textId="7C18FF15" w:rsidR="00290EC4" w:rsidRPr="0016238A" w:rsidRDefault="000C06A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Osmolality</w:t>
      </w:r>
      <w:r w:rsidR="008D4BE9" w:rsidRPr="0016238A">
        <w:rPr>
          <w:rFonts w:ascii="Book Antiqua" w:hAnsi="Book Antiqua"/>
          <w:b/>
          <w:color w:val="000000" w:themeColor="text1"/>
          <w:sz w:val="24"/>
          <w:szCs w:val="24"/>
          <w:lang w:eastAsia="zh-CN"/>
        </w:rPr>
        <w:t xml:space="preserve">: </w:t>
      </w:r>
      <w:r w:rsidRPr="0016238A">
        <w:rPr>
          <w:rFonts w:ascii="Book Antiqua" w:hAnsi="Book Antiqua"/>
          <w:color w:val="000000" w:themeColor="text1"/>
          <w:sz w:val="24"/>
          <w:szCs w:val="24"/>
          <w:lang w:val="en-US"/>
        </w:rPr>
        <w:t xml:space="preserve">Normal plasma osmolality is 280-296 </w:t>
      </w:r>
      <w:proofErr w:type="spellStart"/>
      <w:r w:rsidRPr="0016238A">
        <w:rPr>
          <w:rFonts w:ascii="Book Antiqua" w:hAnsi="Book Antiqua"/>
          <w:color w:val="000000" w:themeColor="text1"/>
          <w:sz w:val="24"/>
          <w:szCs w:val="24"/>
          <w:lang w:val="en-US"/>
        </w:rPr>
        <w:t>m</w:t>
      </w:r>
      <w:r w:rsidR="000D434C" w:rsidRPr="0016238A">
        <w:rPr>
          <w:rFonts w:ascii="Book Antiqua" w:hAnsi="Book Antiqua"/>
          <w:color w:val="000000" w:themeColor="text1"/>
          <w:sz w:val="24"/>
          <w:szCs w:val="24"/>
          <w:lang w:val="en-US"/>
        </w:rPr>
        <w:t>O</w:t>
      </w:r>
      <w:r w:rsidRPr="0016238A">
        <w:rPr>
          <w:rFonts w:ascii="Book Antiqua" w:hAnsi="Book Antiqua"/>
          <w:color w:val="000000" w:themeColor="text1"/>
          <w:sz w:val="24"/>
          <w:szCs w:val="24"/>
          <w:lang w:val="en-US"/>
        </w:rPr>
        <w:t>smol</w:t>
      </w:r>
      <w:proofErr w:type="spellEnd"/>
      <w:r w:rsidRPr="0016238A">
        <w:rPr>
          <w:rFonts w:ascii="Book Antiqua" w:hAnsi="Book Antiqua"/>
          <w:color w:val="000000" w:themeColor="text1"/>
          <w:sz w:val="24"/>
          <w:szCs w:val="24"/>
          <w:lang w:val="en-US"/>
        </w:rPr>
        <w:t xml:space="preserve">/kg. </w:t>
      </w:r>
      <w:r w:rsidRPr="0016238A">
        <w:rPr>
          <w:rFonts w:ascii="Book Antiqua" w:hAnsi="Book Antiqua"/>
          <w:color w:val="000000" w:themeColor="text1"/>
          <w:sz w:val="24"/>
          <w:szCs w:val="24"/>
        </w:rPr>
        <w:t xml:space="preserve">PL 148 is an isotonic solution with an approximate osmolality of 271 </w:t>
      </w:r>
      <w:proofErr w:type="spellStart"/>
      <w:r w:rsidRPr="0016238A">
        <w:rPr>
          <w:rFonts w:ascii="Book Antiqua" w:hAnsi="Book Antiqua"/>
          <w:color w:val="000000" w:themeColor="text1"/>
          <w:sz w:val="24"/>
          <w:szCs w:val="24"/>
        </w:rPr>
        <w:t>m</w:t>
      </w:r>
      <w:r w:rsidR="00063F0A" w:rsidRPr="0016238A">
        <w:rPr>
          <w:rFonts w:ascii="Book Antiqua" w:hAnsi="Book Antiqua"/>
          <w:color w:val="000000" w:themeColor="text1"/>
          <w:sz w:val="24"/>
          <w:szCs w:val="24"/>
        </w:rPr>
        <w:t>O</w:t>
      </w:r>
      <w:r w:rsidR="000D434C" w:rsidRPr="0016238A">
        <w:rPr>
          <w:rFonts w:ascii="Book Antiqua" w:hAnsi="Book Antiqua"/>
          <w:color w:val="000000" w:themeColor="text1"/>
          <w:sz w:val="24"/>
          <w:szCs w:val="24"/>
        </w:rPr>
        <w:t>smol</w:t>
      </w:r>
      <w:proofErr w:type="spellEnd"/>
      <w:r w:rsidR="000D434C" w:rsidRPr="0016238A">
        <w:rPr>
          <w:rFonts w:ascii="Book Antiqua" w:hAnsi="Book Antiqua"/>
          <w:color w:val="000000" w:themeColor="text1"/>
          <w:sz w:val="24"/>
          <w:szCs w:val="24"/>
        </w:rPr>
        <w:t xml:space="preserve">/kg </w:t>
      </w:r>
      <w:r w:rsidRPr="0016238A">
        <w:rPr>
          <w:rFonts w:ascii="Book Antiqua" w:hAnsi="Book Antiqua"/>
          <w:color w:val="000000" w:themeColor="text1"/>
          <w:sz w:val="24"/>
          <w:szCs w:val="24"/>
        </w:rPr>
        <w:t xml:space="preserve">(current formulation in Australia and New Zealand), as determined by an </w:t>
      </w:r>
      <w:proofErr w:type="spellStart"/>
      <w:r w:rsidRPr="0016238A">
        <w:rPr>
          <w:rFonts w:ascii="Book Antiqua" w:hAnsi="Book Antiqua"/>
          <w:color w:val="000000" w:themeColor="text1"/>
          <w:sz w:val="24"/>
          <w:szCs w:val="24"/>
        </w:rPr>
        <w:t>osmometer</w:t>
      </w:r>
      <w:proofErr w:type="spellEnd"/>
      <w:r w:rsidRPr="0016238A">
        <w:rPr>
          <w:rFonts w:ascii="Book Antiqua" w:hAnsi="Book Antiqua"/>
          <w:color w:val="000000" w:themeColor="text1"/>
          <w:sz w:val="24"/>
          <w:szCs w:val="24"/>
        </w:rPr>
        <w:t xml:space="preserve"> using the technique of freezing-point depression. In other countries, the stated osmolality is approximately 291 </w:t>
      </w:r>
      <w:proofErr w:type="spellStart"/>
      <w:r w:rsidRPr="0016238A">
        <w:rPr>
          <w:rFonts w:ascii="Book Antiqua" w:hAnsi="Book Antiqua"/>
          <w:color w:val="000000" w:themeColor="text1"/>
          <w:sz w:val="24"/>
          <w:szCs w:val="24"/>
        </w:rPr>
        <w:t>m</w:t>
      </w:r>
      <w:r w:rsidR="00063F0A" w:rsidRPr="0016238A">
        <w:rPr>
          <w:rFonts w:ascii="Book Antiqua" w:hAnsi="Book Antiqua"/>
          <w:color w:val="000000" w:themeColor="text1"/>
          <w:sz w:val="24"/>
          <w:szCs w:val="24"/>
        </w:rPr>
        <w:t>O</w:t>
      </w:r>
      <w:r w:rsidRPr="0016238A">
        <w:rPr>
          <w:rFonts w:ascii="Book Antiqua" w:hAnsi="Book Antiqua"/>
          <w:color w:val="000000" w:themeColor="text1"/>
          <w:sz w:val="24"/>
          <w:szCs w:val="24"/>
        </w:rPr>
        <w:t>smol</w:t>
      </w:r>
      <w:proofErr w:type="spellEnd"/>
      <w:r w:rsidR="00063F0A" w:rsidRPr="0016238A">
        <w:rPr>
          <w:rFonts w:ascii="Book Antiqua" w:hAnsi="Book Antiqua"/>
          <w:color w:val="000000" w:themeColor="text1"/>
          <w:sz w:val="24"/>
          <w:szCs w:val="24"/>
        </w:rPr>
        <w:t>/kg</w:t>
      </w:r>
      <w:r w:rsidRPr="0016238A">
        <w:rPr>
          <w:rFonts w:ascii="Book Antiqua" w:hAnsi="Book Antiqua"/>
          <w:color w:val="000000" w:themeColor="text1"/>
          <w:sz w:val="24"/>
          <w:szCs w:val="24"/>
        </w:rPr>
        <w:t>.</w:t>
      </w:r>
      <w:r w:rsidR="00DB54CC" w:rsidRPr="0016238A">
        <w:rPr>
          <w:rFonts w:ascii="Book Antiqua" w:hAnsi="Book Antiqua"/>
          <w:color w:val="000000" w:themeColor="text1"/>
          <w:sz w:val="24"/>
          <w:szCs w:val="24"/>
        </w:rPr>
        <w:t xml:space="preserve"> </w:t>
      </w:r>
      <w:proofErr w:type="spellStart"/>
      <w:r w:rsidRPr="0016238A">
        <w:rPr>
          <w:rFonts w:ascii="Book Antiqua" w:hAnsi="Book Antiqua"/>
          <w:color w:val="000000" w:themeColor="text1"/>
          <w:sz w:val="24"/>
          <w:szCs w:val="24"/>
          <w:lang w:val="en-US"/>
        </w:rPr>
        <w:t>Osmolarity</w:t>
      </w:r>
      <w:proofErr w:type="spellEnd"/>
      <w:r w:rsidRPr="0016238A">
        <w:rPr>
          <w:rFonts w:ascii="Book Antiqua" w:hAnsi="Book Antiqua"/>
          <w:color w:val="000000" w:themeColor="text1"/>
          <w:sz w:val="24"/>
          <w:szCs w:val="24"/>
          <w:lang w:val="en-US"/>
        </w:rPr>
        <w:t xml:space="preserve"> is the measure of the solute concentration, or the number of osmoles of solute particles per unit volume of solution. The osmotic pressure of a solution determines how a solvent will diffuse across a semipermeable membrane (osmosis) that separates two solutions of different osmotic concentrations. The osmotic activity of </w:t>
      </w:r>
      <w:r w:rsidR="00DE1588" w:rsidRPr="0016238A">
        <w:rPr>
          <w:rFonts w:ascii="Book Antiqua" w:hAnsi="Book Antiqua"/>
          <w:color w:val="000000" w:themeColor="text1"/>
          <w:sz w:val="24"/>
          <w:szCs w:val="24"/>
          <w:lang w:val="en-US"/>
        </w:rPr>
        <w:t xml:space="preserve">IV </w:t>
      </w:r>
      <w:r w:rsidRPr="0016238A">
        <w:rPr>
          <w:rFonts w:ascii="Book Antiqua" w:hAnsi="Book Antiqua"/>
          <w:color w:val="000000" w:themeColor="text1"/>
          <w:sz w:val="24"/>
          <w:szCs w:val="24"/>
          <w:lang w:val="en-US"/>
        </w:rPr>
        <w:t xml:space="preserve">fluids is best described by the calculated </w:t>
      </w:r>
      <w:r w:rsidRPr="0016238A">
        <w:rPr>
          <w:rFonts w:ascii="Book Antiqua" w:hAnsi="Book Antiqua"/>
          <w:i/>
          <w:color w:val="000000" w:themeColor="text1"/>
          <w:sz w:val="24"/>
          <w:szCs w:val="24"/>
          <w:lang w:val="en-US"/>
        </w:rPr>
        <w:t>in vivo</w:t>
      </w:r>
      <w:r w:rsidRPr="0016238A">
        <w:rPr>
          <w:rFonts w:ascii="Book Antiqua" w:hAnsi="Book Antiqua"/>
          <w:color w:val="000000" w:themeColor="text1"/>
          <w:sz w:val="24"/>
          <w:szCs w:val="24"/>
          <w:lang w:val="en-US"/>
        </w:rPr>
        <w:t xml:space="preserve"> osmolality (</w:t>
      </w:r>
      <w:proofErr w:type="spellStart"/>
      <w:r w:rsidRPr="0016238A">
        <w:rPr>
          <w:rFonts w:ascii="Book Antiqua" w:hAnsi="Book Antiqua"/>
          <w:color w:val="000000" w:themeColor="text1"/>
          <w:sz w:val="24"/>
          <w:szCs w:val="24"/>
          <w:lang w:val="en-US"/>
        </w:rPr>
        <w:t>m</w:t>
      </w:r>
      <w:r w:rsidR="00507666" w:rsidRPr="0016238A">
        <w:rPr>
          <w:rFonts w:ascii="Book Antiqua" w:hAnsi="Book Antiqua"/>
          <w:color w:val="000000" w:themeColor="text1"/>
          <w:sz w:val="24"/>
          <w:szCs w:val="24"/>
          <w:lang w:val="en-US"/>
        </w:rPr>
        <w:t>O</w:t>
      </w:r>
      <w:r w:rsidRPr="0016238A">
        <w:rPr>
          <w:rFonts w:ascii="Book Antiqua" w:hAnsi="Book Antiqua"/>
          <w:color w:val="000000" w:themeColor="text1"/>
          <w:sz w:val="24"/>
          <w:szCs w:val="24"/>
          <w:lang w:val="en-US"/>
        </w:rPr>
        <w:t>smol</w:t>
      </w:r>
      <w:proofErr w:type="spellEnd"/>
      <w:r w:rsidR="00063F0A" w:rsidRPr="0016238A">
        <w:rPr>
          <w:rFonts w:ascii="Book Antiqua" w:hAnsi="Book Antiqua"/>
          <w:color w:val="000000" w:themeColor="text1"/>
          <w:sz w:val="24"/>
          <w:szCs w:val="24"/>
          <w:lang w:val="en-US"/>
        </w:rPr>
        <w:t>/kg</w:t>
      </w:r>
      <w:r w:rsidRPr="0016238A">
        <w:rPr>
          <w:rFonts w:ascii="Book Antiqua" w:hAnsi="Book Antiqua"/>
          <w:color w:val="000000" w:themeColor="text1"/>
          <w:sz w:val="24"/>
          <w:szCs w:val="24"/>
          <w:lang w:val="en-US"/>
        </w:rPr>
        <w:t xml:space="preserve">) of that </w:t>
      </w:r>
      <w:proofErr w:type="gramStart"/>
      <w:r w:rsidRPr="0016238A">
        <w:rPr>
          <w:rFonts w:ascii="Book Antiqua" w:hAnsi="Book Antiqua"/>
          <w:color w:val="000000" w:themeColor="text1"/>
          <w:sz w:val="24"/>
          <w:szCs w:val="24"/>
          <w:lang w:val="en-US"/>
        </w:rPr>
        <w:t>solution</w:t>
      </w:r>
      <w:r w:rsidRPr="0016238A">
        <w:rPr>
          <w:rFonts w:ascii="Book Antiqua" w:hAnsi="Book Antiqua"/>
          <w:color w:val="000000" w:themeColor="text1"/>
          <w:sz w:val="24"/>
          <w:szCs w:val="24"/>
          <w:vertAlign w:val="superscript"/>
          <w:lang w:val="en-US"/>
        </w:rPr>
        <w:t>[</w:t>
      </w:r>
      <w:proofErr w:type="gramEnd"/>
      <w:r w:rsidRPr="0016238A">
        <w:rPr>
          <w:rFonts w:ascii="Book Antiqua" w:hAnsi="Book Antiqua"/>
          <w:color w:val="000000" w:themeColor="text1"/>
          <w:sz w:val="24"/>
          <w:szCs w:val="24"/>
          <w:vertAlign w:val="superscript"/>
          <w:lang w:val="en-US"/>
        </w:rPr>
        <w:t>9]</w:t>
      </w:r>
      <w:r w:rsidRPr="0016238A">
        <w:rPr>
          <w:rFonts w:ascii="Book Antiqua" w:hAnsi="Book Antiqua"/>
          <w:color w:val="000000" w:themeColor="text1"/>
          <w:sz w:val="24"/>
          <w:szCs w:val="24"/>
          <w:lang w:val="en-US"/>
        </w:rPr>
        <w:t xml:space="preserve">. Tonicity on the other hand, is a measure of the effective osmotic pressure gradient of two different solutions that are separated by a semipermeable membrane. Therefore, tonicity can be described as the “relative </w:t>
      </w:r>
      <w:r w:rsidRPr="0016238A">
        <w:rPr>
          <w:rFonts w:ascii="Book Antiqua" w:hAnsi="Book Antiqua"/>
          <w:color w:val="000000" w:themeColor="text1"/>
          <w:sz w:val="24"/>
          <w:szCs w:val="24"/>
          <w:lang w:val="en-US"/>
        </w:rPr>
        <w:lastRenderedPageBreak/>
        <w:t xml:space="preserve">concentration” of solutions, which in turn, determine the direction and degree of diffusion of that solution. The terminology is distinctive; </w:t>
      </w:r>
      <w:proofErr w:type="spellStart"/>
      <w:r w:rsidRPr="0016238A">
        <w:rPr>
          <w:rFonts w:ascii="Book Antiqua" w:hAnsi="Book Antiqua"/>
          <w:color w:val="000000" w:themeColor="text1"/>
          <w:sz w:val="24"/>
          <w:szCs w:val="24"/>
          <w:lang w:val="en-US"/>
        </w:rPr>
        <w:t>osmolarity</w:t>
      </w:r>
      <w:proofErr w:type="spellEnd"/>
      <w:r w:rsidRPr="0016238A">
        <w:rPr>
          <w:rFonts w:ascii="Book Antiqua" w:hAnsi="Book Antiqua"/>
          <w:color w:val="000000" w:themeColor="text1"/>
          <w:sz w:val="24"/>
          <w:szCs w:val="24"/>
          <w:lang w:val="en-US"/>
        </w:rPr>
        <w:t xml:space="preserve"> is the total concentration of diffusible and non-diffusible solutes, whereas tonicity takes into account the total concentration of only non-diffusible solutes. </w:t>
      </w:r>
    </w:p>
    <w:p w14:paraId="696AC843" w14:textId="5BE770DC" w:rsidR="000C06A9" w:rsidRPr="0016238A" w:rsidRDefault="000C06A9" w:rsidP="00F719EC">
      <w:pPr>
        <w:spacing w:after="0" w:line="360" w:lineRule="auto"/>
        <w:ind w:firstLineChars="200" w:firstLine="480"/>
        <w:jc w:val="both"/>
        <w:rPr>
          <w:rFonts w:ascii="Book Antiqua" w:hAnsi="Book Antiqua"/>
          <w:color w:val="000000" w:themeColor="text1"/>
          <w:sz w:val="24"/>
          <w:szCs w:val="24"/>
          <w:lang w:val="en-US"/>
        </w:rPr>
      </w:pPr>
      <w:r w:rsidRPr="0016238A">
        <w:rPr>
          <w:rFonts w:ascii="Book Antiqua" w:hAnsi="Book Antiqua"/>
          <w:color w:val="000000" w:themeColor="text1"/>
          <w:sz w:val="24"/>
          <w:szCs w:val="24"/>
          <w:lang w:val="en-US"/>
        </w:rPr>
        <w:t xml:space="preserve">PL 148 is considered a “balanced” fluid and isotonic with plasma, because it has a calculated </w:t>
      </w:r>
      <w:r w:rsidRPr="0016238A">
        <w:rPr>
          <w:rFonts w:ascii="Book Antiqua" w:hAnsi="Book Antiqua"/>
          <w:i/>
          <w:color w:val="000000" w:themeColor="text1"/>
          <w:sz w:val="24"/>
          <w:szCs w:val="24"/>
          <w:lang w:val="en-US"/>
        </w:rPr>
        <w:t>in vivo</w:t>
      </w:r>
      <w:r w:rsidRPr="0016238A">
        <w:rPr>
          <w:rFonts w:ascii="Book Antiqua" w:hAnsi="Book Antiqua"/>
          <w:color w:val="000000" w:themeColor="text1"/>
          <w:sz w:val="24"/>
          <w:szCs w:val="24"/>
          <w:lang w:val="en-US"/>
        </w:rPr>
        <w:t xml:space="preserve"> osmolality within the normal phys</w:t>
      </w:r>
      <w:r w:rsidR="00507666" w:rsidRPr="0016238A">
        <w:rPr>
          <w:rFonts w:ascii="Book Antiqua" w:hAnsi="Book Antiqua"/>
          <w:color w:val="000000" w:themeColor="text1"/>
          <w:sz w:val="24"/>
          <w:szCs w:val="24"/>
          <w:lang w:val="en-US"/>
        </w:rPr>
        <w:t xml:space="preserve">iological range of 270 to 290 </w:t>
      </w:r>
      <w:proofErr w:type="spellStart"/>
      <w:r w:rsidR="00507666" w:rsidRPr="0016238A">
        <w:rPr>
          <w:rFonts w:ascii="Book Antiqua" w:hAnsi="Book Antiqua"/>
          <w:color w:val="000000" w:themeColor="text1"/>
          <w:sz w:val="24"/>
          <w:szCs w:val="24"/>
          <w:lang w:val="en-US"/>
        </w:rPr>
        <w:t>mO</w:t>
      </w:r>
      <w:r w:rsidRPr="0016238A">
        <w:rPr>
          <w:rFonts w:ascii="Book Antiqua" w:hAnsi="Book Antiqua"/>
          <w:color w:val="000000" w:themeColor="text1"/>
          <w:sz w:val="24"/>
          <w:szCs w:val="24"/>
          <w:lang w:val="en-US"/>
        </w:rPr>
        <w:t>smol</w:t>
      </w:r>
      <w:proofErr w:type="spellEnd"/>
      <w:r w:rsidRPr="0016238A">
        <w:rPr>
          <w:rFonts w:ascii="Book Antiqua" w:hAnsi="Book Antiqua"/>
          <w:color w:val="000000" w:themeColor="text1"/>
          <w:sz w:val="24"/>
          <w:szCs w:val="24"/>
          <w:lang w:val="en-US"/>
        </w:rPr>
        <w:t>/</w:t>
      </w:r>
      <w:proofErr w:type="gramStart"/>
      <w:r w:rsidRPr="0016238A">
        <w:rPr>
          <w:rFonts w:ascii="Book Antiqua" w:hAnsi="Book Antiqua"/>
          <w:color w:val="000000" w:themeColor="text1"/>
          <w:sz w:val="24"/>
          <w:szCs w:val="24"/>
          <w:lang w:val="en-US"/>
        </w:rPr>
        <w:t>kg</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10]</w:t>
      </w:r>
      <w:r w:rsidRPr="0016238A">
        <w:rPr>
          <w:rFonts w:ascii="Book Antiqua" w:hAnsi="Book Antiqua"/>
          <w:color w:val="000000" w:themeColor="text1"/>
          <w:sz w:val="24"/>
          <w:szCs w:val="24"/>
          <w:lang w:val="en-US"/>
        </w:rPr>
        <w:t xml:space="preserve">. Interestingly, NS </w:t>
      </w:r>
      <w:r w:rsidRPr="0016238A">
        <w:rPr>
          <w:rFonts w:ascii="Book Antiqua" w:hAnsi="Book Antiqua"/>
          <w:color w:val="000000" w:themeColor="text1"/>
          <w:sz w:val="24"/>
          <w:szCs w:val="24"/>
        </w:rPr>
        <w:t>is considered “hy</w:t>
      </w:r>
      <w:r w:rsidR="00290EC4" w:rsidRPr="0016238A">
        <w:rPr>
          <w:rFonts w:ascii="Book Antiqua" w:hAnsi="Book Antiqua"/>
          <w:color w:val="000000" w:themeColor="text1"/>
          <w:sz w:val="24"/>
          <w:szCs w:val="24"/>
        </w:rPr>
        <w:t>pertonic” with a</w:t>
      </w:r>
      <w:r w:rsidR="00507666" w:rsidRPr="0016238A">
        <w:rPr>
          <w:rFonts w:ascii="Book Antiqua" w:hAnsi="Book Antiqua"/>
          <w:color w:val="000000" w:themeColor="text1"/>
          <w:sz w:val="24"/>
          <w:szCs w:val="24"/>
        </w:rPr>
        <w:t>n</w:t>
      </w:r>
      <w:r w:rsidR="00290EC4" w:rsidRPr="0016238A">
        <w:rPr>
          <w:rFonts w:ascii="Book Antiqua" w:hAnsi="Book Antiqua"/>
          <w:color w:val="000000" w:themeColor="text1"/>
          <w:sz w:val="24"/>
          <w:szCs w:val="24"/>
        </w:rPr>
        <w:t xml:space="preserve"> </w:t>
      </w:r>
      <w:r w:rsidR="00290EC4" w:rsidRPr="0016238A">
        <w:rPr>
          <w:rFonts w:ascii="Book Antiqua" w:hAnsi="Book Antiqua"/>
          <w:i/>
          <w:color w:val="000000" w:themeColor="text1"/>
          <w:sz w:val="24"/>
          <w:szCs w:val="24"/>
        </w:rPr>
        <w:t>in-</w:t>
      </w:r>
      <w:r w:rsidRPr="0016238A">
        <w:rPr>
          <w:rFonts w:ascii="Book Antiqua" w:hAnsi="Book Antiqua"/>
          <w:i/>
          <w:color w:val="000000" w:themeColor="text1"/>
          <w:sz w:val="24"/>
          <w:szCs w:val="24"/>
        </w:rPr>
        <w:t>vitro</w:t>
      </w:r>
      <w:r w:rsidRPr="0016238A">
        <w:rPr>
          <w:rFonts w:ascii="Book Antiqua" w:hAnsi="Book Antiqua"/>
          <w:color w:val="000000" w:themeColor="text1"/>
          <w:sz w:val="24"/>
          <w:szCs w:val="24"/>
        </w:rPr>
        <w:t xml:space="preserve"> osmolality of 308 </w:t>
      </w:r>
      <w:proofErr w:type="spellStart"/>
      <w:r w:rsidRPr="0016238A">
        <w:rPr>
          <w:rFonts w:ascii="Book Antiqua" w:hAnsi="Book Antiqua"/>
          <w:color w:val="000000" w:themeColor="text1"/>
          <w:sz w:val="24"/>
          <w:szCs w:val="24"/>
        </w:rPr>
        <w:t>m</w:t>
      </w:r>
      <w:r w:rsidR="00507666" w:rsidRPr="0016238A">
        <w:rPr>
          <w:rFonts w:ascii="Book Antiqua" w:hAnsi="Book Antiqua"/>
          <w:color w:val="000000" w:themeColor="text1"/>
          <w:sz w:val="24"/>
          <w:szCs w:val="24"/>
        </w:rPr>
        <w:t>O</w:t>
      </w:r>
      <w:r w:rsidRPr="0016238A">
        <w:rPr>
          <w:rFonts w:ascii="Book Antiqua" w:hAnsi="Book Antiqua"/>
          <w:color w:val="000000" w:themeColor="text1"/>
          <w:sz w:val="24"/>
          <w:szCs w:val="24"/>
        </w:rPr>
        <w:t>smol</w:t>
      </w:r>
      <w:proofErr w:type="spellEnd"/>
      <w:r w:rsidRPr="0016238A">
        <w:rPr>
          <w:rFonts w:ascii="Book Antiqua" w:hAnsi="Book Antiqua"/>
          <w:color w:val="000000" w:themeColor="text1"/>
          <w:sz w:val="24"/>
          <w:szCs w:val="24"/>
        </w:rPr>
        <w:t>/kg</w:t>
      </w:r>
      <w:r w:rsidR="009C4852"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(154 </w:t>
      </w:r>
      <w:proofErr w:type="spellStart"/>
      <w:r w:rsidRPr="0016238A">
        <w:rPr>
          <w:rFonts w:ascii="Book Antiqua" w:hAnsi="Book Antiqua"/>
          <w:color w:val="000000" w:themeColor="text1"/>
          <w:sz w:val="24"/>
          <w:szCs w:val="24"/>
        </w:rPr>
        <w:t>m</w:t>
      </w:r>
      <w:r w:rsidR="00507666" w:rsidRPr="0016238A">
        <w:rPr>
          <w:rFonts w:ascii="Book Antiqua" w:hAnsi="Book Antiqua"/>
          <w:color w:val="000000" w:themeColor="text1"/>
          <w:sz w:val="24"/>
          <w:szCs w:val="24"/>
        </w:rPr>
        <w:t>O</w:t>
      </w:r>
      <w:r w:rsidR="00D46B86" w:rsidRPr="0016238A">
        <w:rPr>
          <w:rFonts w:ascii="Book Antiqua" w:hAnsi="Book Antiqua"/>
          <w:color w:val="000000" w:themeColor="text1"/>
          <w:sz w:val="24"/>
          <w:szCs w:val="24"/>
        </w:rPr>
        <w:t>smol</w:t>
      </w:r>
      <w:proofErr w:type="spellEnd"/>
      <w:r w:rsidR="00D46B86" w:rsidRPr="0016238A">
        <w:rPr>
          <w:rFonts w:ascii="Book Antiqua" w:hAnsi="Book Antiqua"/>
          <w:color w:val="000000" w:themeColor="text1"/>
          <w:sz w:val="24"/>
          <w:szCs w:val="24"/>
        </w:rPr>
        <w:t>/kg</w:t>
      </w:r>
      <w:r w:rsidR="00D46B8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Na</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rPr>
        <w:t xml:space="preserve">, 154 </w:t>
      </w:r>
      <w:proofErr w:type="spellStart"/>
      <w:r w:rsidRPr="0016238A">
        <w:rPr>
          <w:rFonts w:ascii="Book Antiqua" w:hAnsi="Book Antiqua"/>
          <w:color w:val="000000" w:themeColor="text1"/>
          <w:sz w:val="24"/>
          <w:szCs w:val="24"/>
        </w:rPr>
        <w:t>m</w:t>
      </w:r>
      <w:r w:rsidR="00507666" w:rsidRPr="0016238A">
        <w:rPr>
          <w:rFonts w:ascii="Book Antiqua" w:hAnsi="Book Antiqua"/>
          <w:color w:val="000000" w:themeColor="text1"/>
          <w:sz w:val="24"/>
          <w:szCs w:val="24"/>
        </w:rPr>
        <w:t>O</w:t>
      </w:r>
      <w:r w:rsidRPr="0016238A">
        <w:rPr>
          <w:rFonts w:ascii="Book Antiqua" w:hAnsi="Book Antiqua"/>
          <w:color w:val="000000" w:themeColor="text1"/>
          <w:sz w:val="24"/>
          <w:szCs w:val="24"/>
        </w:rPr>
        <w:t>smol</w:t>
      </w:r>
      <w:proofErr w:type="spellEnd"/>
      <w:r w:rsidRPr="0016238A">
        <w:rPr>
          <w:rFonts w:ascii="Book Antiqua" w:hAnsi="Book Antiqua"/>
          <w:color w:val="000000" w:themeColor="text1"/>
          <w:sz w:val="24"/>
          <w:szCs w:val="24"/>
        </w:rPr>
        <w:t>/kg Cl</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rPr>
        <w:t xml:space="preserve">). However, </w:t>
      </w:r>
      <w:r w:rsidRPr="0016238A">
        <w:rPr>
          <w:rFonts w:ascii="Book Antiqua" w:hAnsi="Book Antiqua"/>
          <w:color w:val="000000" w:themeColor="text1"/>
          <w:sz w:val="24"/>
          <w:szCs w:val="24"/>
          <w:lang w:val="en-US"/>
        </w:rPr>
        <w:t xml:space="preserve">as its electrolyte components are only </w:t>
      </w:r>
      <w:r w:rsidR="00290EC4" w:rsidRPr="0016238A">
        <w:rPr>
          <w:rFonts w:ascii="Book Antiqua" w:hAnsi="Book Antiqua"/>
          <w:color w:val="000000" w:themeColor="text1"/>
          <w:sz w:val="24"/>
          <w:szCs w:val="24"/>
          <w:lang w:val="en-US"/>
        </w:rPr>
        <w:t>partly</w:t>
      </w:r>
      <w:r w:rsidRPr="0016238A">
        <w:rPr>
          <w:rFonts w:ascii="Book Antiqua" w:hAnsi="Book Antiqua"/>
          <w:color w:val="000000" w:themeColor="text1"/>
          <w:sz w:val="24"/>
          <w:szCs w:val="24"/>
          <w:lang w:val="en-US"/>
        </w:rPr>
        <w:t xml:space="preserve"> active (osmotic coefficient of 0.926</w:t>
      </w:r>
      <w:r w:rsidRPr="0016238A">
        <w:rPr>
          <w:rFonts w:ascii="Book Antiqua" w:hAnsi="Book Antiqua"/>
          <w:color w:val="000000" w:themeColor="text1"/>
          <w:sz w:val="24"/>
          <w:szCs w:val="24"/>
          <w:vertAlign w:val="superscript"/>
          <w:lang w:val="en-US"/>
        </w:rPr>
        <w:t>[9]</w:t>
      </w:r>
      <w:r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rPr>
        <w:t>NS is “</w:t>
      </w:r>
      <w:proofErr w:type="spellStart"/>
      <w:r w:rsidRPr="0016238A">
        <w:rPr>
          <w:rFonts w:ascii="Book Antiqua" w:hAnsi="Book Antiqua"/>
          <w:color w:val="000000" w:themeColor="text1"/>
          <w:sz w:val="24"/>
          <w:szCs w:val="24"/>
        </w:rPr>
        <w:t>i</w:t>
      </w:r>
      <w:r w:rsidRPr="0016238A">
        <w:rPr>
          <w:rFonts w:ascii="Book Antiqua" w:hAnsi="Book Antiqua"/>
          <w:color w:val="000000" w:themeColor="text1"/>
          <w:sz w:val="24"/>
          <w:szCs w:val="24"/>
          <w:lang w:val="en-US"/>
        </w:rPr>
        <w:t>sotonic</w:t>
      </w:r>
      <w:proofErr w:type="spellEnd"/>
      <w:r w:rsidRPr="0016238A">
        <w:rPr>
          <w:rFonts w:ascii="Book Antiqua" w:hAnsi="Book Antiqua"/>
          <w:color w:val="000000" w:themeColor="text1"/>
          <w:sz w:val="24"/>
          <w:szCs w:val="24"/>
          <w:lang w:val="en-US"/>
        </w:rPr>
        <w:t xml:space="preserve">” </w:t>
      </w:r>
      <w:r w:rsidR="00290EC4" w:rsidRPr="0016238A">
        <w:rPr>
          <w:rFonts w:ascii="Book Antiqua" w:hAnsi="Book Antiqua"/>
          <w:color w:val="000000" w:themeColor="text1"/>
          <w:sz w:val="24"/>
          <w:szCs w:val="24"/>
          <w:lang w:val="en-US"/>
        </w:rPr>
        <w:t xml:space="preserve">(calculated </w:t>
      </w:r>
      <w:r w:rsidR="00290EC4" w:rsidRPr="0016238A">
        <w:rPr>
          <w:rFonts w:ascii="Book Antiqua" w:hAnsi="Book Antiqua"/>
          <w:i/>
          <w:color w:val="000000" w:themeColor="text1"/>
          <w:sz w:val="24"/>
          <w:szCs w:val="24"/>
          <w:lang w:val="en-US"/>
        </w:rPr>
        <w:t>in-</w:t>
      </w:r>
      <w:r w:rsidRPr="0016238A">
        <w:rPr>
          <w:rFonts w:ascii="Book Antiqua" w:hAnsi="Book Antiqua"/>
          <w:i/>
          <w:color w:val="000000" w:themeColor="text1"/>
          <w:sz w:val="24"/>
          <w:szCs w:val="24"/>
          <w:lang w:val="en-US"/>
        </w:rPr>
        <w:t>vivo</w:t>
      </w:r>
      <w:r w:rsidR="00507666" w:rsidRPr="0016238A">
        <w:rPr>
          <w:rFonts w:ascii="Book Antiqua" w:hAnsi="Book Antiqua"/>
          <w:color w:val="000000" w:themeColor="text1"/>
          <w:sz w:val="24"/>
          <w:szCs w:val="24"/>
          <w:lang w:val="en-US"/>
        </w:rPr>
        <w:t xml:space="preserve"> osmolality of 287 </w:t>
      </w:r>
      <w:proofErr w:type="spellStart"/>
      <w:r w:rsidR="00507666" w:rsidRPr="0016238A">
        <w:rPr>
          <w:rFonts w:ascii="Book Antiqua" w:hAnsi="Book Antiqua"/>
          <w:color w:val="000000" w:themeColor="text1"/>
          <w:sz w:val="24"/>
          <w:szCs w:val="24"/>
          <w:lang w:val="en-US"/>
        </w:rPr>
        <w:t>mO</w:t>
      </w:r>
      <w:r w:rsidR="00AD0E2E" w:rsidRPr="0016238A">
        <w:rPr>
          <w:rFonts w:ascii="Book Antiqua" w:hAnsi="Book Antiqua"/>
          <w:color w:val="000000" w:themeColor="text1"/>
          <w:sz w:val="24"/>
          <w:szCs w:val="24"/>
          <w:lang w:val="en-US"/>
        </w:rPr>
        <w:t>smol</w:t>
      </w:r>
      <w:proofErr w:type="spellEnd"/>
      <w:r w:rsidR="00AD0E2E" w:rsidRPr="0016238A">
        <w:rPr>
          <w:rFonts w:ascii="Book Antiqua" w:hAnsi="Book Antiqua"/>
          <w:color w:val="000000" w:themeColor="text1"/>
          <w:sz w:val="24"/>
          <w:szCs w:val="24"/>
          <w:lang w:val="en-US"/>
        </w:rPr>
        <w:t>/</w:t>
      </w:r>
      <w:proofErr w:type="gramStart"/>
      <w:r w:rsidR="00AD0E2E" w:rsidRPr="0016238A">
        <w:rPr>
          <w:rFonts w:ascii="Book Antiqua" w:hAnsi="Book Antiqua"/>
          <w:color w:val="000000" w:themeColor="text1"/>
          <w:sz w:val="24"/>
          <w:szCs w:val="24"/>
          <w:lang w:val="en-US"/>
        </w:rPr>
        <w:t>kg</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11]</w:t>
      </w:r>
      <w:r w:rsidR="00290EC4" w:rsidRPr="0016238A">
        <w:rPr>
          <w:rFonts w:ascii="Book Antiqua" w:hAnsi="Book Antiqua"/>
          <w:color w:val="000000" w:themeColor="text1"/>
          <w:sz w:val="24"/>
          <w:szCs w:val="24"/>
          <w:lang w:val="en-US"/>
        </w:rPr>
        <w:t>).</w:t>
      </w:r>
      <w:r w:rsidR="00DB54CC"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rPr>
        <w:t xml:space="preserve">In contrast to both PL 148 and NS, Hartmann’s solution is </w:t>
      </w:r>
      <w:r w:rsidR="00290EC4" w:rsidRPr="0016238A">
        <w:rPr>
          <w:rFonts w:ascii="Book Antiqua" w:hAnsi="Book Antiqua"/>
          <w:color w:val="000000" w:themeColor="text1"/>
          <w:sz w:val="24"/>
          <w:szCs w:val="24"/>
        </w:rPr>
        <w:t>relatively</w:t>
      </w:r>
      <w:r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lang w:val="en-US"/>
        </w:rPr>
        <w:t xml:space="preserve">hypotonic” </w:t>
      </w:r>
      <w:r w:rsidR="00290EC4" w:rsidRPr="0016238A">
        <w:rPr>
          <w:rFonts w:ascii="Book Antiqua" w:hAnsi="Book Antiqua"/>
          <w:color w:val="000000" w:themeColor="text1"/>
          <w:sz w:val="24"/>
          <w:szCs w:val="24"/>
        </w:rPr>
        <w:t xml:space="preserve">with an </w:t>
      </w:r>
      <w:r w:rsidR="00290EC4" w:rsidRPr="0016238A">
        <w:rPr>
          <w:rFonts w:ascii="Book Antiqua" w:hAnsi="Book Antiqua"/>
          <w:i/>
          <w:color w:val="000000" w:themeColor="text1"/>
          <w:sz w:val="24"/>
          <w:szCs w:val="24"/>
        </w:rPr>
        <w:t>in-</w:t>
      </w:r>
      <w:r w:rsidRPr="0016238A">
        <w:rPr>
          <w:rFonts w:ascii="Book Antiqua" w:hAnsi="Book Antiqua"/>
          <w:i/>
          <w:color w:val="000000" w:themeColor="text1"/>
          <w:sz w:val="24"/>
          <w:szCs w:val="24"/>
        </w:rPr>
        <w:t>vivo</w:t>
      </w:r>
      <w:r w:rsidRPr="0016238A">
        <w:rPr>
          <w:rFonts w:ascii="Book Antiqua" w:hAnsi="Book Antiqua"/>
          <w:color w:val="000000" w:themeColor="text1"/>
          <w:sz w:val="24"/>
          <w:szCs w:val="24"/>
        </w:rPr>
        <w:t xml:space="preserve"> osmolality of 254 </w:t>
      </w:r>
      <w:proofErr w:type="spellStart"/>
      <w:r w:rsidRPr="0016238A">
        <w:rPr>
          <w:rFonts w:ascii="Book Antiqua" w:hAnsi="Book Antiqua"/>
          <w:color w:val="000000" w:themeColor="text1"/>
          <w:sz w:val="24"/>
          <w:szCs w:val="24"/>
        </w:rPr>
        <w:t>m</w:t>
      </w:r>
      <w:r w:rsidR="00507666" w:rsidRPr="0016238A">
        <w:rPr>
          <w:rFonts w:ascii="Book Antiqua" w:hAnsi="Book Antiqua"/>
          <w:color w:val="000000" w:themeColor="text1"/>
          <w:sz w:val="24"/>
          <w:szCs w:val="24"/>
        </w:rPr>
        <w:t>O</w:t>
      </w:r>
      <w:r w:rsidRPr="0016238A">
        <w:rPr>
          <w:rFonts w:ascii="Book Antiqua" w:hAnsi="Book Antiqua"/>
          <w:color w:val="000000" w:themeColor="text1"/>
          <w:sz w:val="24"/>
          <w:szCs w:val="24"/>
        </w:rPr>
        <w:t>smol</w:t>
      </w:r>
      <w:proofErr w:type="spellEnd"/>
      <w:r w:rsidRPr="0016238A">
        <w:rPr>
          <w:rFonts w:ascii="Book Antiqua" w:hAnsi="Book Antiqua"/>
          <w:color w:val="000000" w:themeColor="text1"/>
          <w:sz w:val="24"/>
          <w:szCs w:val="24"/>
        </w:rPr>
        <w:t>/kg</w:t>
      </w:r>
      <w:r w:rsidR="00290EC4" w:rsidRPr="0016238A">
        <w:rPr>
          <w:rFonts w:ascii="Book Antiqua" w:hAnsi="Book Antiqua"/>
          <w:color w:val="000000" w:themeColor="text1"/>
          <w:sz w:val="24"/>
          <w:szCs w:val="24"/>
        </w:rPr>
        <w:t>. F</w:t>
      </w:r>
      <w:r w:rsidRPr="0016238A">
        <w:rPr>
          <w:rFonts w:ascii="Book Antiqua" w:hAnsi="Book Antiqua"/>
          <w:color w:val="000000" w:themeColor="text1"/>
          <w:sz w:val="24"/>
          <w:szCs w:val="24"/>
        </w:rPr>
        <w:t xml:space="preserve">luids </w:t>
      </w:r>
      <w:r w:rsidR="00290EC4" w:rsidRPr="0016238A">
        <w:rPr>
          <w:rFonts w:ascii="Book Antiqua" w:hAnsi="Book Antiqua"/>
          <w:color w:val="000000" w:themeColor="text1"/>
          <w:sz w:val="24"/>
          <w:szCs w:val="24"/>
        </w:rPr>
        <w:t xml:space="preserve">that are hypotonic relative to plasma, </w:t>
      </w:r>
      <w:r w:rsidRPr="0016238A">
        <w:rPr>
          <w:rFonts w:ascii="Book Antiqua" w:hAnsi="Book Antiqua"/>
          <w:color w:val="000000" w:themeColor="text1"/>
          <w:sz w:val="24"/>
          <w:szCs w:val="24"/>
        </w:rPr>
        <w:t>can</w:t>
      </w:r>
      <w:r w:rsidRPr="0016238A">
        <w:rPr>
          <w:rFonts w:ascii="Book Antiqua" w:hAnsi="Book Antiqua"/>
          <w:color w:val="000000" w:themeColor="text1"/>
          <w:sz w:val="24"/>
          <w:szCs w:val="24"/>
          <w:lang w:val="en-US"/>
        </w:rPr>
        <w:t xml:space="preserve"> result in </w:t>
      </w:r>
      <w:r w:rsidR="00290EC4" w:rsidRPr="0016238A">
        <w:rPr>
          <w:rFonts w:ascii="Book Antiqua" w:hAnsi="Book Antiqua"/>
          <w:color w:val="000000" w:themeColor="text1"/>
          <w:sz w:val="24"/>
          <w:szCs w:val="24"/>
          <w:lang w:val="en-US"/>
        </w:rPr>
        <w:t xml:space="preserve">retention of </w:t>
      </w:r>
      <w:r w:rsidRPr="0016238A">
        <w:rPr>
          <w:rFonts w:ascii="Book Antiqua" w:hAnsi="Book Antiqua"/>
          <w:color w:val="000000" w:themeColor="text1"/>
          <w:sz w:val="24"/>
          <w:szCs w:val="24"/>
          <w:lang w:val="en-US"/>
        </w:rPr>
        <w:t>free water</w:t>
      </w:r>
      <w:r w:rsidR="00290EC4" w:rsidRPr="0016238A">
        <w:rPr>
          <w:rFonts w:ascii="Book Antiqua" w:hAnsi="Book Antiqua"/>
          <w:color w:val="000000" w:themeColor="text1"/>
          <w:sz w:val="24"/>
          <w:szCs w:val="24"/>
          <w:lang w:val="en-US"/>
        </w:rPr>
        <w:t xml:space="preserve"> and consequent hyponatremia, effects frequently compounded by the release of</w:t>
      </w:r>
      <w:r w:rsidRPr="0016238A">
        <w:rPr>
          <w:rFonts w:ascii="Book Antiqua" w:hAnsi="Book Antiqua"/>
          <w:color w:val="000000" w:themeColor="text1"/>
          <w:sz w:val="24"/>
          <w:szCs w:val="24"/>
          <w:lang w:val="en-US"/>
        </w:rPr>
        <w:t xml:space="preserve"> anti-diuretic hormone</w:t>
      </w:r>
      <w:r w:rsidR="00290EC4" w:rsidRPr="0016238A">
        <w:rPr>
          <w:rFonts w:ascii="Book Antiqua" w:hAnsi="Book Antiqua"/>
          <w:color w:val="000000" w:themeColor="text1"/>
          <w:sz w:val="24"/>
          <w:szCs w:val="24"/>
          <w:lang w:val="en-US"/>
        </w:rPr>
        <w:t xml:space="preserve">, which is stimulated </w:t>
      </w:r>
      <w:r w:rsidRPr="0016238A">
        <w:rPr>
          <w:rFonts w:ascii="Book Antiqua" w:hAnsi="Book Antiqua"/>
          <w:color w:val="000000" w:themeColor="text1"/>
          <w:sz w:val="24"/>
          <w:szCs w:val="24"/>
          <w:lang w:val="en-US"/>
        </w:rPr>
        <w:t xml:space="preserve">with </w:t>
      </w:r>
      <w:r w:rsidR="00290EC4" w:rsidRPr="0016238A">
        <w:rPr>
          <w:rFonts w:ascii="Book Antiqua" w:hAnsi="Book Antiqua"/>
          <w:color w:val="000000" w:themeColor="text1"/>
          <w:sz w:val="24"/>
          <w:szCs w:val="24"/>
          <w:lang w:val="en-US"/>
        </w:rPr>
        <w:t xml:space="preserve">critical illness, anesthesia, and </w:t>
      </w:r>
      <w:r w:rsidRPr="0016238A">
        <w:rPr>
          <w:rFonts w:ascii="Book Antiqua" w:hAnsi="Book Antiqua"/>
          <w:color w:val="000000" w:themeColor="text1"/>
          <w:sz w:val="24"/>
          <w:szCs w:val="24"/>
          <w:lang w:val="en-US"/>
        </w:rPr>
        <w:t xml:space="preserve">surgical </w:t>
      </w:r>
      <w:proofErr w:type="gramStart"/>
      <w:r w:rsidRPr="0016238A">
        <w:rPr>
          <w:rFonts w:ascii="Book Antiqua" w:hAnsi="Book Antiqua"/>
          <w:color w:val="000000" w:themeColor="text1"/>
          <w:sz w:val="24"/>
          <w:szCs w:val="24"/>
          <w:lang w:val="en-US"/>
        </w:rPr>
        <w:t>stress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12]</w:t>
      </w:r>
      <w:r w:rsidRPr="0016238A">
        <w:rPr>
          <w:rFonts w:ascii="Book Antiqua" w:hAnsi="Book Antiqua"/>
          <w:color w:val="000000" w:themeColor="text1"/>
          <w:sz w:val="24"/>
          <w:szCs w:val="24"/>
          <w:lang w:val="en-US"/>
        </w:rPr>
        <w:t>. Hypotonic fluids should be used extremely</w:t>
      </w:r>
      <w:r w:rsidR="00290EC4" w:rsidRPr="0016238A">
        <w:rPr>
          <w:rFonts w:ascii="Book Antiqua" w:hAnsi="Book Antiqua"/>
          <w:color w:val="000000" w:themeColor="text1"/>
          <w:sz w:val="24"/>
          <w:szCs w:val="24"/>
          <w:lang w:val="en-US"/>
        </w:rPr>
        <w:t xml:space="preserve"> cautiously</w:t>
      </w:r>
      <w:r w:rsidRPr="0016238A">
        <w:rPr>
          <w:rFonts w:ascii="Book Antiqua" w:hAnsi="Book Antiqua"/>
          <w:color w:val="000000" w:themeColor="text1"/>
          <w:sz w:val="24"/>
          <w:szCs w:val="24"/>
          <w:lang w:val="en-US"/>
        </w:rPr>
        <w:t xml:space="preserve">, if at all, in patients </w:t>
      </w:r>
      <w:r w:rsidR="00290EC4" w:rsidRPr="0016238A">
        <w:rPr>
          <w:rFonts w:ascii="Book Antiqua" w:hAnsi="Book Antiqua"/>
          <w:color w:val="000000" w:themeColor="text1"/>
          <w:sz w:val="24"/>
          <w:szCs w:val="24"/>
          <w:lang w:val="en-US"/>
        </w:rPr>
        <w:t xml:space="preserve">with fluid overload states, hyponatremia, critical illness, or in the setting of </w:t>
      </w:r>
      <w:r w:rsidRPr="0016238A">
        <w:rPr>
          <w:rFonts w:ascii="Book Antiqua" w:hAnsi="Book Antiqua"/>
          <w:color w:val="000000" w:themeColor="text1"/>
          <w:sz w:val="24"/>
          <w:szCs w:val="24"/>
          <w:lang w:val="en-US"/>
        </w:rPr>
        <w:t>raised intracranial pressure. Failure to excrete this water load can cause postoperative fluid balances excess, wei</w:t>
      </w:r>
      <w:r w:rsidR="00507666" w:rsidRPr="0016238A">
        <w:rPr>
          <w:rFonts w:ascii="Book Antiqua" w:hAnsi="Book Antiqua"/>
          <w:color w:val="000000" w:themeColor="text1"/>
          <w:sz w:val="24"/>
          <w:szCs w:val="24"/>
          <w:lang w:val="en-US"/>
        </w:rPr>
        <w:t xml:space="preserve">ght gain, and resulting tissue </w:t>
      </w:r>
      <w:r w:rsidRPr="0016238A">
        <w:rPr>
          <w:rFonts w:ascii="Book Antiqua" w:hAnsi="Book Antiqua"/>
          <w:color w:val="000000" w:themeColor="text1"/>
          <w:sz w:val="24"/>
          <w:szCs w:val="24"/>
          <w:lang w:val="en-US"/>
        </w:rPr>
        <w:t xml:space="preserve">edema and cellular </w:t>
      </w:r>
      <w:proofErr w:type="gramStart"/>
      <w:r w:rsidRPr="0016238A">
        <w:rPr>
          <w:rFonts w:ascii="Book Antiqua" w:hAnsi="Book Antiqua"/>
          <w:color w:val="000000" w:themeColor="text1"/>
          <w:sz w:val="24"/>
          <w:szCs w:val="24"/>
          <w:lang w:val="en-US"/>
        </w:rPr>
        <w:t>dysfunction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13]</w:t>
      </w:r>
      <w:r w:rsidRPr="0016238A">
        <w:rPr>
          <w:rFonts w:ascii="Book Antiqua" w:hAnsi="Book Antiqua"/>
          <w:color w:val="000000" w:themeColor="text1"/>
          <w:sz w:val="24"/>
          <w:szCs w:val="24"/>
          <w:lang w:val="en-US"/>
        </w:rPr>
        <w:t xml:space="preserve">. </w:t>
      </w:r>
    </w:p>
    <w:p w14:paraId="40918F7A" w14:textId="77777777" w:rsidR="000C06A9" w:rsidRPr="0016238A" w:rsidRDefault="000C06A9" w:rsidP="00F719EC">
      <w:pPr>
        <w:spacing w:after="0" w:line="360" w:lineRule="auto"/>
        <w:jc w:val="both"/>
        <w:rPr>
          <w:rFonts w:ascii="Book Antiqua" w:hAnsi="Book Antiqua"/>
          <w:i/>
          <w:color w:val="000000" w:themeColor="text1"/>
          <w:sz w:val="24"/>
          <w:szCs w:val="24"/>
          <w:lang w:val="en-US"/>
        </w:rPr>
      </w:pPr>
    </w:p>
    <w:p w14:paraId="6D05C62E" w14:textId="68D2B237" w:rsidR="000C06A9" w:rsidRPr="0016238A" w:rsidRDefault="000C06A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Chloride concentration</w:t>
      </w:r>
      <w:r w:rsidR="008D4BE9" w:rsidRPr="0016238A">
        <w:rPr>
          <w:rFonts w:ascii="Book Antiqua" w:hAnsi="Book Antiqua"/>
          <w:b/>
          <w:color w:val="000000" w:themeColor="text1"/>
          <w:sz w:val="24"/>
          <w:szCs w:val="24"/>
          <w:lang w:eastAsia="zh-CN"/>
        </w:rPr>
        <w:t xml:space="preserve">: </w:t>
      </w:r>
      <w:r w:rsidRPr="0016238A">
        <w:rPr>
          <w:rFonts w:ascii="Book Antiqua" w:hAnsi="Book Antiqua"/>
          <w:color w:val="000000" w:themeColor="text1"/>
          <w:sz w:val="24"/>
          <w:szCs w:val="24"/>
        </w:rPr>
        <w:t xml:space="preserve">Normal plasma concentration of chloride ranges between 98 and 106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/L. PL 148 contains a physiological amount of chloride (98</w:t>
      </w:r>
      <w:r w:rsidR="00D46B86" w:rsidRPr="0016238A">
        <w:rPr>
          <w:rFonts w:ascii="Book Antiqua" w:hAnsi="Book Antiqua"/>
          <w:color w:val="000000" w:themeColor="text1"/>
          <w:sz w:val="24"/>
          <w:szCs w:val="24"/>
          <w:lang w:eastAsia="zh-CN"/>
        </w:rPr>
        <w:t xml:space="preserve">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 xml:space="preserve">/L), whilst Hartmann’s solution is slightly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relative to plasma (109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/L). In contrast, NS contains supra-physiological concentrations of chloride (154</w:t>
      </w:r>
      <w:r w:rsidR="00D46B86" w:rsidRPr="0016238A">
        <w:rPr>
          <w:rFonts w:ascii="Book Antiqua" w:hAnsi="Book Antiqua"/>
          <w:color w:val="000000" w:themeColor="text1"/>
          <w:sz w:val="24"/>
          <w:szCs w:val="24"/>
          <w:lang w:eastAsia="zh-CN"/>
        </w:rPr>
        <w:t xml:space="preserve">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 xml:space="preserve">/L), with accumulating data and expert opinion supporting the view that large volumes of NS cause a normal anion gap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metabolic </w:t>
      </w:r>
      <w:proofErr w:type="gramStart"/>
      <w:r w:rsidRPr="0016238A">
        <w:rPr>
          <w:rFonts w:ascii="Book Antiqua" w:hAnsi="Book Antiqua"/>
          <w:color w:val="000000" w:themeColor="text1"/>
          <w:sz w:val="24"/>
          <w:szCs w:val="24"/>
        </w:rPr>
        <w:t>acidosis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14]</w:t>
      </w:r>
      <w:r w:rsidRPr="0016238A">
        <w:rPr>
          <w:rFonts w:ascii="Book Antiqua" w:hAnsi="Book Antiqua"/>
          <w:color w:val="000000" w:themeColor="text1"/>
          <w:sz w:val="24"/>
          <w:szCs w:val="24"/>
        </w:rPr>
        <w:t xml:space="preserve">. Even the infusion of </w:t>
      </w:r>
      <w:r w:rsidR="00DE1588" w:rsidRPr="0016238A">
        <w:rPr>
          <w:rFonts w:ascii="Book Antiqua" w:hAnsi="Book Antiqua"/>
          <w:color w:val="000000" w:themeColor="text1"/>
          <w:sz w:val="24"/>
          <w:szCs w:val="24"/>
          <w:lang w:val="en-US"/>
        </w:rPr>
        <w:t>IV</w:t>
      </w:r>
      <w:r w:rsidRPr="0016238A">
        <w:rPr>
          <w:rFonts w:ascii="Book Antiqua" w:hAnsi="Book Antiqua"/>
          <w:color w:val="000000" w:themeColor="text1"/>
          <w:sz w:val="24"/>
          <w:szCs w:val="24"/>
          <w:lang w:val="en-US"/>
        </w:rPr>
        <w:t xml:space="preserve"> NS over a few hours has been shown to cause a metabolic acidosis </w:t>
      </w:r>
      <w:r w:rsidRPr="0016238A">
        <w:rPr>
          <w:rFonts w:ascii="Book Antiqua" w:hAnsi="Book Antiqua"/>
          <w:i/>
          <w:color w:val="000000" w:themeColor="text1"/>
          <w:sz w:val="24"/>
          <w:szCs w:val="24"/>
          <w:lang w:val="en-US"/>
        </w:rPr>
        <w:t>via</w:t>
      </w:r>
      <w:r w:rsidRPr="0016238A">
        <w:rPr>
          <w:rFonts w:ascii="Book Antiqua" w:hAnsi="Book Antiqua"/>
          <w:color w:val="000000" w:themeColor="text1"/>
          <w:sz w:val="24"/>
          <w:szCs w:val="24"/>
          <w:lang w:val="en-US"/>
        </w:rPr>
        <w:t xml:space="preserve"> this </w:t>
      </w:r>
      <w:proofErr w:type="gramStart"/>
      <w:r w:rsidRPr="0016238A">
        <w:rPr>
          <w:rFonts w:ascii="Book Antiqua" w:hAnsi="Book Antiqua"/>
          <w:color w:val="000000" w:themeColor="text1"/>
          <w:sz w:val="24"/>
          <w:szCs w:val="24"/>
          <w:lang w:val="en-US"/>
        </w:rPr>
        <w:t>mechanism</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15-19]</w:t>
      </w:r>
      <w:r w:rsidRPr="0016238A">
        <w:rPr>
          <w:rFonts w:ascii="Book Antiqua" w:hAnsi="Book Antiqua"/>
          <w:color w:val="000000" w:themeColor="text1"/>
          <w:sz w:val="24"/>
          <w:szCs w:val="24"/>
          <w:lang w:val="en-US"/>
        </w:rPr>
        <w:t>. Whilst the development of acidosis may result in impaired cardiac contractility, arrhythmias, pulmonary hypertension, renal and splanchnic vasoconstriction and impaired coagulation</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10]</w:t>
      </w:r>
      <w:r w:rsidRPr="0016238A">
        <w:rPr>
          <w:rFonts w:ascii="Book Antiqua" w:hAnsi="Book Antiqua"/>
          <w:color w:val="000000" w:themeColor="text1"/>
          <w:sz w:val="24"/>
          <w:szCs w:val="24"/>
          <w:lang w:val="en-US"/>
        </w:rPr>
        <w:t xml:space="preserve">, the physiological benefits </w:t>
      </w:r>
      <w:r w:rsidRPr="0016238A">
        <w:rPr>
          <w:rFonts w:ascii="Book Antiqua" w:hAnsi="Book Antiqua"/>
          <w:color w:val="000000" w:themeColor="text1"/>
          <w:sz w:val="24"/>
          <w:szCs w:val="24"/>
          <w:lang w:val="en-US"/>
        </w:rPr>
        <w:lastRenderedPageBreak/>
        <w:t xml:space="preserve">of an </w:t>
      </w:r>
      <w:proofErr w:type="spellStart"/>
      <w:r w:rsidRPr="0016238A">
        <w:rPr>
          <w:rFonts w:ascii="Book Antiqua" w:hAnsi="Book Antiqua"/>
          <w:color w:val="000000" w:themeColor="text1"/>
          <w:sz w:val="24"/>
          <w:szCs w:val="24"/>
          <w:lang w:val="en-US"/>
        </w:rPr>
        <w:t>acidemia</w:t>
      </w:r>
      <w:proofErr w:type="spellEnd"/>
      <w:r w:rsidRPr="0016238A">
        <w:rPr>
          <w:rFonts w:ascii="Book Antiqua" w:hAnsi="Book Antiqua"/>
          <w:color w:val="000000" w:themeColor="text1"/>
          <w:sz w:val="24"/>
          <w:szCs w:val="24"/>
          <w:lang w:val="en-US"/>
        </w:rPr>
        <w:t xml:space="preserve"> include improved oxygen delivery </w:t>
      </w:r>
      <w:r w:rsidRPr="0016238A">
        <w:rPr>
          <w:rFonts w:ascii="Book Antiqua" w:hAnsi="Book Antiqua"/>
          <w:i/>
          <w:color w:val="000000" w:themeColor="text1"/>
          <w:sz w:val="24"/>
          <w:szCs w:val="24"/>
          <w:lang w:val="en-US"/>
        </w:rPr>
        <w:t>via</w:t>
      </w:r>
      <w:r w:rsidRPr="0016238A">
        <w:rPr>
          <w:rFonts w:ascii="Book Antiqua" w:hAnsi="Book Antiqua"/>
          <w:color w:val="000000" w:themeColor="text1"/>
          <w:sz w:val="24"/>
          <w:szCs w:val="24"/>
          <w:lang w:val="en-US"/>
        </w:rPr>
        <w:t xml:space="preserve"> the Bohr effects and </w:t>
      </w:r>
      <w:proofErr w:type="spellStart"/>
      <w:r w:rsidRPr="0016238A">
        <w:rPr>
          <w:rFonts w:ascii="Book Antiqua" w:hAnsi="Book Antiqua"/>
          <w:color w:val="000000" w:themeColor="text1"/>
          <w:sz w:val="24"/>
          <w:szCs w:val="24"/>
          <w:lang w:val="en-US"/>
        </w:rPr>
        <w:t>acidemic</w:t>
      </w:r>
      <w:proofErr w:type="spellEnd"/>
      <w:r w:rsidRPr="0016238A">
        <w:rPr>
          <w:rFonts w:ascii="Book Antiqua" w:hAnsi="Book Antiqua"/>
          <w:color w:val="000000" w:themeColor="text1"/>
          <w:sz w:val="24"/>
          <w:szCs w:val="24"/>
          <w:lang w:val="en-US"/>
        </w:rPr>
        <w:t xml:space="preserve"> protection against hypoxic stress</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10,20-22]</w:t>
      </w:r>
      <w:r w:rsidRPr="0016238A">
        <w:rPr>
          <w:rFonts w:ascii="Book Antiqua" w:hAnsi="Book Antiqua"/>
          <w:color w:val="000000" w:themeColor="text1"/>
          <w:sz w:val="24"/>
          <w:szCs w:val="24"/>
          <w:lang w:val="en-US"/>
        </w:rPr>
        <w:t xml:space="preserve">. </w:t>
      </w:r>
    </w:p>
    <w:p w14:paraId="76F3467C" w14:textId="43E0A5BD" w:rsidR="000C06A9" w:rsidRPr="0016238A" w:rsidRDefault="000C06A9" w:rsidP="00F719EC">
      <w:pPr>
        <w:spacing w:after="0" w:line="360" w:lineRule="auto"/>
        <w:ind w:firstLineChars="200" w:firstLine="480"/>
        <w:jc w:val="both"/>
        <w:rPr>
          <w:rFonts w:ascii="Book Antiqua" w:hAnsi="Book Antiqua"/>
          <w:color w:val="000000" w:themeColor="text1"/>
          <w:sz w:val="24"/>
          <w:szCs w:val="24"/>
          <w:lang w:val="en-US"/>
        </w:rPr>
      </w:pPr>
      <w:proofErr w:type="spellStart"/>
      <w:r w:rsidRPr="0016238A">
        <w:rPr>
          <w:rFonts w:ascii="Book Antiqua" w:hAnsi="Book Antiqua"/>
          <w:color w:val="000000" w:themeColor="text1"/>
          <w:sz w:val="24"/>
          <w:szCs w:val="24"/>
        </w:rPr>
        <w:t>Hyperchloremia</w:t>
      </w:r>
      <w:proofErr w:type="spellEnd"/>
      <w:r w:rsidRPr="0016238A">
        <w:rPr>
          <w:rFonts w:ascii="Book Antiqua" w:hAnsi="Book Antiqua"/>
          <w:color w:val="000000" w:themeColor="text1"/>
          <w:sz w:val="24"/>
          <w:szCs w:val="24"/>
        </w:rPr>
        <w:t xml:space="preserve"> has recently been linked to adverse clinical outcomes in several animal and human studies. </w:t>
      </w:r>
      <w:proofErr w:type="spellStart"/>
      <w:r w:rsidRPr="0016238A">
        <w:rPr>
          <w:rFonts w:ascii="Book Antiqua" w:hAnsi="Book Antiqua"/>
          <w:color w:val="000000" w:themeColor="text1"/>
          <w:sz w:val="24"/>
          <w:szCs w:val="24"/>
        </w:rPr>
        <w:t>McCluskey</w:t>
      </w:r>
      <w:proofErr w:type="spellEnd"/>
      <w:r w:rsidRPr="0016238A">
        <w:rPr>
          <w:rFonts w:ascii="Book Antiqua" w:hAnsi="Book Antiqua"/>
          <w:color w:val="000000" w:themeColor="text1"/>
          <w:sz w:val="24"/>
          <w:szCs w:val="24"/>
        </w:rPr>
        <w:t xml:space="preserve"> </w:t>
      </w:r>
      <w:r w:rsidRPr="0016238A">
        <w:rPr>
          <w:rFonts w:ascii="Book Antiqua" w:hAnsi="Book Antiqua"/>
          <w:i/>
          <w:color w:val="000000" w:themeColor="text1"/>
          <w:sz w:val="24"/>
          <w:szCs w:val="24"/>
        </w:rPr>
        <w:t xml:space="preserve">et </w:t>
      </w:r>
      <w:proofErr w:type="gramStart"/>
      <w:r w:rsidRPr="0016238A">
        <w:rPr>
          <w:rFonts w:ascii="Book Antiqua" w:hAnsi="Book Antiqua"/>
          <w:i/>
          <w:color w:val="000000" w:themeColor="text1"/>
          <w:sz w:val="24"/>
          <w:szCs w:val="24"/>
        </w:rPr>
        <w:t>al</w:t>
      </w:r>
      <w:r w:rsidR="00D46B86" w:rsidRPr="0016238A">
        <w:rPr>
          <w:rFonts w:ascii="Book Antiqua" w:hAnsi="Book Antiqua"/>
          <w:color w:val="000000" w:themeColor="text1"/>
          <w:sz w:val="24"/>
          <w:szCs w:val="24"/>
          <w:vertAlign w:val="superscript"/>
        </w:rPr>
        <w:t>[</w:t>
      </w:r>
      <w:proofErr w:type="gramEnd"/>
      <w:r w:rsidR="00D46B86" w:rsidRPr="0016238A">
        <w:rPr>
          <w:rFonts w:ascii="Book Antiqua" w:hAnsi="Book Antiqua"/>
          <w:color w:val="000000" w:themeColor="text1"/>
          <w:sz w:val="24"/>
          <w:szCs w:val="24"/>
          <w:vertAlign w:val="superscript"/>
          <w:lang w:val="en-US"/>
        </w:rPr>
        <w:t>23]</w:t>
      </w:r>
      <w:r w:rsidRPr="0016238A">
        <w:rPr>
          <w:rFonts w:ascii="Book Antiqua" w:hAnsi="Book Antiqua"/>
          <w:color w:val="000000" w:themeColor="text1"/>
          <w:sz w:val="24"/>
          <w:szCs w:val="24"/>
        </w:rPr>
        <w:t xml:space="preserve"> reviewed </w:t>
      </w:r>
      <w:r w:rsidR="00D46B86" w:rsidRPr="0016238A">
        <w:rPr>
          <w:rFonts w:ascii="Book Antiqua" w:hAnsi="Book Antiqua"/>
          <w:color w:val="000000" w:themeColor="text1"/>
          <w:sz w:val="24"/>
          <w:szCs w:val="24"/>
          <w:lang w:val="en-US"/>
        </w:rPr>
        <w:t>the datasets of 22</w:t>
      </w:r>
      <w:r w:rsidRPr="0016238A">
        <w:rPr>
          <w:rFonts w:ascii="Book Antiqua" w:hAnsi="Book Antiqua"/>
          <w:color w:val="000000" w:themeColor="text1"/>
          <w:sz w:val="24"/>
          <w:szCs w:val="24"/>
          <w:lang w:val="en-US"/>
        </w:rPr>
        <w:t xml:space="preserve">851 surgical patients undergoing non-cardiac surgery with normal chloride concentration and kidney function. Postoperative </w:t>
      </w:r>
      <w:proofErr w:type="spellStart"/>
      <w:r w:rsidRPr="0016238A">
        <w:rPr>
          <w:rFonts w:ascii="Book Antiqua" w:hAnsi="Book Antiqua"/>
          <w:color w:val="000000" w:themeColor="text1"/>
          <w:sz w:val="24"/>
          <w:szCs w:val="24"/>
          <w:lang w:val="en-US"/>
        </w:rPr>
        <w:t>hyperchloremia</w:t>
      </w:r>
      <w:proofErr w:type="spellEnd"/>
      <w:r w:rsidRPr="0016238A">
        <w:rPr>
          <w:rFonts w:ascii="Book Antiqua" w:hAnsi="Book Antiqua"/>
          <w:color w:val="000000" w:themeColor="text1"/>
          <w:sz w:val="24"/>
          <w:szCs w:val="24"/>
          <w:lang w:val="en-US"/>
        </w:rPr>
        <w:t xml:space="preserve"> (defined as plasma chloride &gt;</w:t>
      </w:r>
      <w:r w:rsidR="00D46B86" w:rsidRPr="0016238A">
        <w:rPr>
          <w:rFonts w:ascii="Book Antiqua" w:hAnsi="Book Antiqua"/>
          <w:color w:val="000000" w:themeColor="text1"/>
          <w:sz w:val="24"/>
          <w:szCs w:val="24"/>
          <w:lang w:val="en-US" w:eastAsia="zh-CN"/>
        </w:rPr>
        <w:t xml:space="preserve"> </w:t>
      </w:r>
      <w:r w:rsidRPr="0016238A">
        <w:rPr>
          <w:rFonts w:ascii="Book Antiqua" w:hAnsi="Book Antiqua"/>
          <w:color w:val="000000" w:themeColor="text1"/>
          <w:sz w:val="24"/>
          <w:szCs w:val="24"/>
          <w:lang w:val="en-US"/>
        </w:rPr>
        <w:t xml:space="preserve">110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 xml:space="preserve">/L) occurred in 22% of patients. </w:t>
      </w:r>
      <w:proofErr w:type="spellStart"/>
      <w:r w:rsidRPr="0016238A">
        <w:rPr>
          <w:rFonts w:ascii="Book Antiqua" w:hAnsi="Book Antiqua"/>
          <w:color w:val="000000" w:themeColor="text1"/>
          <w:sz w:val="24"/>
          <w:szCs w:val="24"/>
          <w:lang w:val="en-US"/>
        </w:rPr>
        <w:t>Hyperchloremia</w:t>
      </w:r>
      <w:proofErr w:type="spellEnd"/>
      <w:r w:rsidRPr="0016238A">
        <w:rPr>
          <w:rFonts w:ascii="Book Antiqua" w:hAnsi="Book Antiqua"/>
          <w:color w:val="000000" w:themeColor="text1"/>
          <w:sz w:val="24"/>
          <w:szCs w:val="24"/>
          <w:lang w:val="en-US"/>
        </w:rPr>
        <w:t xml:space="preserve"> was associated with adverse renal outcomes and 30-d mortality.</w:t>
      </w:r>
      <w:r w:rsidR="00DB54CC"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 xml:space="preserve">Similarly, the adoption of as a chloride-restriction protocol in a university hospital critical care unit was also associated with a decrease in AKI and renal replacement </w:t>
      </w:r>
      <w:proofErr w:type="gramStart"/>
      <w:r w:rsidRPr="0016238A">
        <w:rPr>
          <w:rFonts w:ascii="Book Antiqua" w:hAnsi="Book Antiqua"/>
          <w:color w:val="000000" w:themeColor="text1"/>
          <w:sz w:val="24"/>
          <w:szCs w:val="24"/>
          <w:lang w:val="en-US"/>
        </w:rPr>
        <w:t>therapy</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24]</w:t>
      </w:r>
      <w:r w:rsidRPr="0016238A">
        <w:rPr>
          <w:rFonts w:ascii="Book Antiqua" w:hAnsi="Book Antiqua"/>
          <w:color w:val="000000" w:themeColor="text1"/>
          <w:sz w:val="24"/>
          <w:szCs w:val="24"/>
          <w:lang w:val="en-US"/>
        </w:rPr>
        <w:t xml:space="preserve">. Finally, in a trial examining outcomes in patients receiving major abdominal surgery who were administered PL 148 or NS for routine perioperative fluid intervention, there was an increased risk of major adverse events, particularly infection and acute kidney injury, among patients who received </w:t>
      </w:r>
      <w:proofErr w:type="gramStart"/>
      <w:r w:rsidRPr="0016238A">
        <w:rPr>
          <w:rFonts w:ascii="Book Antiqua" w:hAnsi="Book Antiqua"/>
          <w:color w:val="000000" w:themeColor="text1"/>
          <w:sz w:val="24"/>
          <w:szCs w:val="24"/>
          <w:lang w:val="en-US"/>
        </w:rPr>
        <w:t>NS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25]</w:t>
      </w:r>
      <w:r w:rsidRPr="0016238A">
        <w:rPr>
          <w:rFonts w:ascii="Book Antiqua" w:hAnsi="Book Antiqua"/>
          <w:color w:val="000000" w:themeColor="text1"/>
          <w:sz w:val="24"/>
          <w:szCs w:val="24"/>
          <w:lang w:val="en-US"/>
        </w:rPr>
        <w:t xml:space="preserve">. It was unclear if the higher incidence of AKI was due to </w:t>
      </w:r>
      <w:proofErr w:type="spellStart"/>
      <w:r w:rsidRPr="0016238A">
        <w:rPr>
          <w:rFonts w:ascii="Book Antiqua" w:hAnsi="Book Antiqua"/>
          <w:color w:val="000000" w:themeColor="text1"/>
          <w:sz w:val="24"/>
          <w:szCs w:val="24"/>
          <w:lang w:val="en-US"/>
        </w:rPr>
        <w:t>hyperchloremia</w:t>
      </w:r>
      <w:proofErr w:type="spellEnd"/>
      <w:r w:rsidRPr="0016238A">
        <w:rPr>
          <w:rFonts w:ascii="Book Antiqua" w:hAnsi="Book Antiqua"/>
          <w:color w:val="000000" w:themeColor="text1"/>
          <w:sz w:val="24"/>
          <w:szCs w:val="24"/>
          <w:lang w:val="en-US"/>
        </w:rPr>
        <w:t xml:space="preserve"> or other confounding factors. The suggested mechanisms of </w:t>
      </w:r>
      <w:proofErr w:type="spellStart"/>
      <w:r w:rsidRPr="0016238A">
        <w:rPr>
          <w:rFonts w:ascii="Book Antiqua" w:hAnsi="Book Antiqua"/>
          <w:color w:val="000000" w:themeColor="text1"/>
          <w:sz w:val="24"/>
          <w:szCs w:val="24"/>
          <w:lang w:val="en-US"/>
        </w:rPr>
        <w:t>hyperchloremic</w:t>
      </w:r>
      <w:proofErr w:type="spellEnd"/>
      <w:r w:rsidRPr="0016238A">
        <w:rPr>
          <w:rFonts w:ascii="Book Antiqua" w:hAnsi="Book Antiqua"/>
          <w:color w:val="000000" w:themeColor="text1"/>
          <w:sz w:val="24"/>
          <w:szCs w:val="24"/>
          <w:lang w:val="en-US"/>
        </w:rPr>
        <w:t xml:space="preserve"> induced kidney injury include inability of the proximal tubules to reabsorb chloride, increasing transport of chloride to the distal tubule, thereby decreasing glomerular filtration</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26-28]</w:t>
      </w:r>
      <w:r w:rsidRPr="0016238A">
        <w:rPr>
          <w:rFonts w:ascii="Book Antiqua" w:hAnsi="Book Antiqua"/>
          <w:color w:val="000000" w:themeColor="text1"/>
          <w:sz w:val="24"/>
          <w:szCs w:val="24"/>
          <w:lang w:val="en-US"/>
        </w:rPr>
        <w:t xml:space="preserve">, </w:t>
      </w:r>
      <w:proofErr w:type="spellStart"/>
      <w:r w:rsidRPr="0016238A">
        <w:rPr>
          <w:rFonts w:ascii="Book Antiqua" w:hAnsi="Book Antiqua"/>
          <w:color w:val="000000" w:themeColor="text1"/>
          <w:sz w:val="24"/>
          <w:szCs w:val="24"/>
          <w:lang w:val="en-US"/>
        </w:rPr>
        <w:t>hyperchloremic</w:t>
      </w:r>
      <w:proofErr w:type="spellEnd"/>
      <w:r w:rsidRPr="0016238A">
        <w:rPr>
          <w:rFonts w:ascii="Book Antiqua" w:hAnsi="Book Antiqua"/>
          <w:color w:val="000000" w:themeColor="text1"/>
          <w:sz w:val="24"/>
          <w:szCs w:val="24"/>
          <w:lang w:val="en-US"/>
        </w:rPr>
        <w:t xml:space="preserve"> induced thromboxane</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29]</w:t>
      </w:r>
      <w:r w:rsidRPr="0016238A">
        <w:rPr>
          <w:rFonts w:ascii="Book Antiqua" w:hAnsi="Book Antiqua"/>
          <w:color w:val="000000" w:themeColor="text1"/>
          <w:sz w:val="24"/>
          <w:szCs w:val="24"/>
          <w:lang w:val="en-US"/>
        </w:rPr>
        <w:t>, and inflammatory mediator and cytokine release</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30]</w:t>
      </w:r>
      <w:r w:rsidRPr="0016238A">
        <w:rPr>
          <w:rFonts w:ascii="Book Antiqua" w:hAnsi="Book Antiqua"/>
          <w:color w:val="000000" w:themeColor="text1"/>
          <w:sz w:val="24"/>
          <w:szCs w:val="24"/>
          <w:lang w:val="en-US"/>
        </w:rPr>
        <w:t xml:space="preserve">. </w:t>
      </w:r>
    </w:p>
    <w:p w14:paraId="5F661FAF" w14:textId="6BC9E447" w:rsidR="000C06A9" w:rsidRPr="0016238A" w:rsidRDefault="000C06A9" w:rsidP="00F719EC">
      <w:pPr>
        <w:spacing w:after="0" w:line="360" w:lineRule="auto"/>
        <w:ind w:firstLineChars="200" w:firstLine="480"/>
        <w:jc w:val="both"/>
        <w:rPr>
          <w:rFonts w:ascii="Book Antiqua" w:hAnsi="Book Antiqua"/>
          <w:color w:val="000000" w:themeColor="text1"/>
          <w:sz w:val="24"/>
          <w:szCs w:val="24"/>
        </w:rPr>
      </w:pPr>
      <w:r w:rsidRPr="0016238A">
        <w:rPr>
          <w:rFonts w:ascii="Book Antiqua" w:hAnsi="Book Antiqua"/>
          <w:color w:val="000000" w:themeColor="text1"/>
          <w:sz w:val="24"/>
          <w:szCs w:val="24"/>
          <w:lang w:val="en-US"/>
        </w:rPr>
        <w:t>In an animal model evaluating the effects of</w:t>
      </w:r>
      <w:r w:rsidR="00D46B86" w:rsidRPr="0016238A">
        <w:rPr>
          <w:rFonts w:ascii="Book Antiqua" w:hAnsi="Book Antiqua"/>
          <w:color w:val="000000" w:themeColor="text1"/>
          <w:sz w:val="24"/>
          <w:szCs w:val="24"/>
          <w:lang w:val="en-US"/>
        </w:rPr>
        <w:t xml:space="preserve"> fluid resuscitation with NS </w:t>
      </w:r>
      <w:r w:rsidR="00D46B86" w:rsidRPr="0016238A">
        <w:rPr>
          <w:rFonts w:ascii="Book Antiqua" w:hAnsi="Book Antiqua"/>
          <w:i/>
          <w:color w:val="000000" w:themeColor="text1"/>
          <w:sz w:val="24"/>
          <w:szCs w:val="24"/>
          <w:lang w:val="en-US"/>
        </w:rPr>
        <w:t>vs</w:t>
      </w:r>
      <w:r w:rsidRPr="0016238A">
        <w:rPr>
          <w:rFonts w:ascii="Book Antiqua" w:hAnsi="Book Antiqua"/>
          <w:color w:val="000000" w:themeColor="text1"/>
          <w:sz w:val="24"/>
          <w:szCs w:val="24"/>
          <w:lang w:val="en-US"/>
        </w:rPr>
        <w:t xml:space="preserve"> PL 148 on acute kidney injury in sepsis, NS resuscitation resulted in significant </w:t>
      </w:r>
      <w:proofErr w:type="spellStart"/>
      <w:r w:rsidRPr="0016238A">
        <w:rPr>
          <w:rFonts w:ascii="Book Antiqua" w:hAnsi="Book Antiqua"/>
          <w:color w:val="000000" w:themeColor="text1"/>
          <w:sz w:val="24"/>
          <w:szCs w:val="24"/>
          <w:lang w:val="en-US"/>
        </w:rPr>
        <w:t>hyperchloremia</w:t>
      </w:r>
      <w:proofErr w:type="spellEnd"/>
      <w:r w:rsidRPr="0016238A">
        <w:rPr>
          <w:rFonts w:ascii="Book Antiqua" w:hAnsi="Book Antiqua"/>
          <w:color w:val="000000" w:themeColor="text1"/>
          <w:sz w:val="24"/>
          <w:szCs w:val="24"/>
          <w:lang w:val="en-US"/>
        </w:rPr>
        <w:t xml:space="preserve"> and </w:t>
      </w:r>
      <w:proofErr w:type="spellStart"/>
      <w:proofErr w:type="gramStart"/>
      <w:r w:rsidRPr="0016238A">
        <w:rPr>
          <w:rFonts w:ascii="Book Antiqua" w:hAnsi="Book Antiqua"/>
          <w:color w:val="000000" w:themeColor="text1"/>
          <w:sz w:val="24"/>
          <w:szCs w:val="24"/>
          <w:lang w:val="en-US"/>
        </w:rPr>
        <w:t>acidemia</w:t>
      </w:r>
      <w:proofErr w:type="spellEnd"/>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30]</w:t>
      </w:r>
      <w:r w:rsidRPr="0016238A">
        <w:rPr>
          <w:rFonts w:ascii="Book Antiqua" w:hAnsi="Book Antiqua"/>
          <w:color w:val="000000" w:themeColor="text1"/>
          <w:sz w:val="24"/>
          <w:szCs w:val="24"/>
          <w:lang w:val="en-US"/>
        </w:rPr>
        <w:t xml:space="preserve">. Acute kidney injury severity was increased with NS compared with PL 148 resuscitation, and 24-h survival favored PL 148 resuscitation. </w:t>
      </w:r>
      <w:r w:rsidRPr="0016238A">
        <w:rPr>
          <w:rFonts w:ascii="Book Antiqua" w:hAnsi="Book Antiqua"/>
          <w:color w:val="000000" w:themeColor="text1"/>
          <w:sz w:val="24"/>
          <w:szCs w:val="24"/>
        </w:rPr>
        <w:t xml:space="preserve">In an animal model of </w:t>
      </w:r>
      <w:proofErr w:type="spellStart"/>
      <w:r w:rsidRPr="0016238A">
        <w:rPr>
          <w:rFonts w:ascii="Book Antiqua" w:hAnsi="Book Antiqua"/>
          <w:color w:val="000000" w:themeColor="text1"/>
          <w:sz w:val="24"/>
          <w:szCs w:val="24"/>
        </w:rPr>
        <w:t>hemorrhagic</w:t>
      </w:r>
      <w:proofErr w:type="spellEnd"/>
      <w:r w:rsidRPr="0016238A">
        <w:rPr>
          <w:rFonts w:ascii="Book Antiqua" w:hAnsi="Book Antiqua"/>
          <w:color w:val="000000" w:themeColor="text1"/>
          <w:sz w:val="24"/>
          <w:szCs w:val="24"/>
        </w:rPr>
        <w:t xml:space="preserve"> shock, resuscitation with PL 148 resulted in a more effective restoration of blood pressure, and improved biochemical profiles when compared to </w:t>
      </w:r>
      <w:proofErr w:type="gramStart"/>
      <w:r w:rsidRPr="0016238A">
        <w:rPr>
          <w:rFonts w:ascii="Book Antiqua" w:hAnsi="Book Antiqua"/>
          <w:color w:val="000000" w:themeColor="text1"/>
          <w:sz w:val="24"/>
          <w:szCs w:val="24"/>
        </w:rPr>
        <w:t>NS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31]</w:t>
      </w:r>
      <w:r w:rsidRPr="0016238A">
        <w:rPr>
          <w:rFonts w:ascii="Book Antiqua" w:hAnsi="Book Antiqua"/>
          <w:color w:val="000000" w:themeColor="text1"/>
          <w:sz w:val="24"/>
          <w:szCs w:val="24"/>
        </w:rPr>
        <w:t xml:space="preserve">. This study also showed that resuscitation with PL 148 improved renal oxygen consumption. </w:t>
      </w:r>
      <w:proofErr w:type="spellStart"/>
      <w:r w:rsidRPr="0016238A">
        <w:rPr>
          <w:rFonts w:ascii="Book Antiqua" w:hAnsi="Book Antiqua"/>
          <w:color w:val="000000" w:themeColor="text1"/>
          <w:sz w:val="24"/>
          <w:szCs w:val="24"/>
          <w:lang w:val="en-US"/>
        </w:rPr>
        <w:t>Chowdury</w:t>
      </w:r>
      <w:proofErr w:type="spellEnd"/>
      <w:r w:rsidRPr="0016238A">
        <w:rPr>
          <w:rFonts w:ascii="Book Antiqua" w:hAnsi="Book Antiqua"/>
          <w:color w:val="000000" w:themeColor="text1"/>
          <w:sz w:val="24"/>
          <w:szCs w:val="24"/>
          <w:lang w:val="en-US"/>
        </w:rPr>
        <w:t xml:space="preserve"> </w:t>
      </w:r>
      <w:r w:rsidRPr="0016238A">
        <w:rPr>
          <w:rFonts w:ascii="Book Antiqua" w:hAnsi="Book Antiqua"/>
          <w:i/>
          <w:color w:val="000000" w:themeColor="text1"/>
          <w:sz w:val="24"/>
          <w:szCs w:val="24"/>
          <w:lang w:val="en-US"/>
        </w:rPr>
        <w:t xml:space="preserve">et </w:t>
      </w:r>
      <w:proofErr w:type="gramStart"/>
      <w:r w:rsidRPr="0016238A">
        <w:rPr>
          <w:rFonts w:ascii="Book Antiqua" w:hAnsi="Book Antiqua"/>
          <w:i/>
          <w:color w:val="000000" w:themeColor="text1"/>
          <w:sz w:val="24"/>
          <w:szCs w:val="24"/>
          <w:lang w:val="en-US"/>
        </w:rPr>
        <w:t>al</w:t>
      </w:r>
      <w:r w:rsidR="00D46B86" w:rsidRPr="0016238A">
        <w:rPr>
          <w:rFonts w:ascii="Book Antiqua" w:hAnsi="Book Antiqua"/>
          <w:color w:val="000000" w:themeColor="text1"/>
          <w:sz w:val="24"/>
          <w:szCs w:val="24"/>
          <w:vertAlign w:val="superscript"/>
        </w:rPr>
        <w:t>[</w:t>
      </w:r>
      <w:proofErr w:type="gramEnd"/>
      <w:r w:rsidR="00D46B86" w:rsidRPr="0016238A">
        <w:rPr>
          <w:rFonts w:ascii="Book Antiqua" w:hAnsi="Book Antiqua"/>
          <w:bCs/>
          <w:color w:val="000000" w:themeColor="text1"/>
          <w:sz w:val="24"/>
          <w:szCs w:val="24"/>
          <w:vertAlign w:val="superscript"/>
          <w:lang w:val="en-US"/>
        </w:rPr>
        <w:t>32]</w:t>
      </w:r>
      <w:r w:rsidRPr="0016238A">
        <w:rPr>
          <w:rFonts w:ascii="Book Antiqua" w:hAnsi="Book Antiqua"/>
          <w:color w:val="000000" w:themeColor="text1"/>
          <w:sz w:val="24"/>
          <w:szCs w:val="24"/>
          <w:lang w:val="en-US"/>
        </w:rPr>
        <w:t xml:space="preserve"> performed a </w:t>
      </w:r>
      <w:r w:rsidRPr="0016238A">
        <w:rPr>
          <w:rFonts w:ascii="Book Antiqua" w:hAnsi="Book Antiqua"/>
          <w:bCs/>
          <w:color w:val="000000" w:themeColor="text1"/>
          <w:sz w:val="24"/>
          <w:szCs w:val="24"/>
          <w:lang w:val="en-US"/>
        </w:rPr>
        <w:t xml:space="preserve">clinical trial examining kidney blood flow and cortical perfusion in healthy participants who were given 2000 mL of NS or PL </w:t>
      </w:r>
      <w:r w:rsidRPr="0016238A">
        <w:rPr>
          <w:rFonts w:ascii="Book Antiqua" w:hAnsi="Book Antiqua"/>
          <w:color w:val="000000" w:themeColor="text1"/>
          <w:sz w:val="24"/>
          <w:szCs w:val="24"/>
        </w:rPr>
        <w:t>148</w:t>
      </w:r>
      <w:r w:rsidRPr="0016238A">
        <w:rPr>
          <w:rFonts w:ascii="Book Antiqua" w:hAnsi="Book Antiqua"/>
          <w:bCs/>
          <w:color w:val="000000" w:themeColor="text1"/>
          <w:sz w:val="24"/>
          <w:szCs w:val="24"/>
          <w:lang w:val="en-US"/>
        </w:rPr>
        <w:t>.</w:t>
      </w:r>
      <w:r w:rsidR="00DB54CC" w:rsidRPr="0016238A">
        <w:rPr>
          <w:rFonts w:ascii="Book Antiqua" w:hAnsi="Book Antiqua"/>
          <w:bCs/>
          <w:color w:val="000000" w:themeColor="text1"/>
          <w:sz w:val="24"/>
          <w:szCs w:val="24"/>
          <w:lang w:val="en-US"/>
        </w:rPr>
        <w:t xml:space="preserve"> </w:t>
      </w:r>
      <w:r w:rsidRPr="0016238A">
        <w:rPr>
          <w:rFonts w:ascii="Book Antiqua" w:hAnsi="Book Antiqua"/>
          <w:bCs/>
          <w:color w:val="000000" w:themeColor="text1"/>
          <w:sz w:val="24"/>
          <w:szCs w:val="24"/>
          <w:lang w:val="en-US"/>
        </w:rPr>
        <w:t xml:space="preserve">Participants receiving NS had reduced renal blood flow and cortical perfusion. Furthermore, in another volunteer study participants received a fast infusion of 2000 mL of NS and renal excretion took more </w:t>
      </w:r>
      <w:r w:rsidR="00D46B86" w:rsidRPr="0016238A">
        <w:rPr>
          <w:rFonts w:ascii="Book Antiqua" w:hAnsi="Book Antiqua"/>
          <w:bCs/>
          <w:color w:val="000000" w:themeColor="text1"/>
          <w:sz w:val="24"/>
          <w:szCs w:val="24"/>
          <w:lang w:val="en-US"/>
        </w:rPr>
        <w:lastRenderedPageBreak/>
        <w:t xml:space="preserve">than 2 </w:t>
      </w:r>
      <w:proofErr w:type="gramStart"/>
      <w:r w:rsidR="00D46B86" w:rsidRPr="0016238A">
        <w:rPr>
          <w:rFonts w:ascii="Book Antiqua" w:hAnsi="Book Antiqua"/>
          <w:bCs/>
          <w:color w:val="000000" w:themeColor="text1"/>
          <w:sz w:val="24"/>
          <w:szCs w:val="24"/>
          <w:lang w:val="en-US"/>
        </w:rPr>
        <w:t>d</w:t>
      </w:r>
      <w:r w:rsidRPr="0016238A">
        <w:rPr>
          <w:rFonts w:ascii="Book Antiqua" w:hAnsi="Book Antiqua"/>
          <w:color w:val="000000" w:themeColor="text1"/>
          <w:sz w:val="24"/>
          <w:szCs w:val="24"/>
          <w:vertAlign w:val="superscript"/>
        </w:rPr>
        <w:t>[</w:t>
      </w:r>
      <w:proofErr w:type="gramEnd"/>
      <w:r w:rsidRPr="0016238A">
        <w:rPr>
          <w:rFonts w:ascii="Book Antiqua" w:hAnsi="Book Antiqua"/>
          <w:bCs/>
          <w:color w:val="000000" w:themeColor="text1"/>
          <w:sz w:val="24"/>
          <w:szCs w:val="24"/>
          <w:vertAlign w:val="superscript"/>
          <w:lang w:val="en-US"/>
        </w:rPr>
        <w:t>33</w:t>
      </w:r>
      <w:r w:rsidRPr="0016238A">
        <w:rPr>
          <w:rFonts w:ascii="Book Antiqua" w:hAnsi="Book Antiqua"/>
          <w:color w:val="000000" w:themeColor="text1"/>
          <w:sz w:val="24"/>
          <w:szCs w:val="24"/>
          <w:vertAlign w:val="superscript"/>
        </w:rPr>
        <w:t>]</w:t>
      </w:r>
      <w:r w:rsidRPr="0016238A">
        <w:rPr>
          <w:rFonts w:ascii="Book Antiqua" w:hAnsi="Book Antiqua"/>
          <w:bCs/>
          <w:color w:val="000000" w:themeColor="text1"/>
          <w:sz w:val="24"/>
          <w:szCs w:val="24"/>
          <w:lang w:val="en-US"/>
        </w:rPr>
        <w:t xml:space="preserve">. This was further supported by a study by </w:t>
      </w:r>
      <w:proofErr w:type="spellStart"/>
      <w:r w:rsidRPr="0016238A">
        <w:rPr>
          <w:rFonts w:ascii="Book Antiqua" w:hAnsi="Book Antiqua"/>
          <w:bCs/>
          <w:color w:val="000000" w:themeColor="text1"/>
          <w:sz w:val="24"/>
          <w:szCs w:val="24"/>
          <w:lang w:val="en-US"/>
        </w:rPr>
        <w:t>Stenvinkel</w:t>
      </w:r>
      <w:proofErr w:type="spellEnd"/>
      <w:r w:rsidRPr="0016238A">
        <w:rPr>
          <w:rFonts w:ascii="Book Antiqua" w:hAnsi="Book Antiqua"/>
          <w:bCs/>
          <w:color w:val="000000" w:themeColor="text1"/>
          <w:sz w:val="24"/>
          <w:szCs w:val="24"/>
          <w:lang w:val="en-US"/>
        </w:rPr>
        <w:t xml:space="preserve"> </w:t>
      </w:r>
      <w:r w:rsidRPr="0016238A">
        <w:rPr>
          <w:rFonts w:ascii="Book Antiqua" w:hAnsi="Book Antiqua"/>
          <w:bCs/>
          <w:i/>
          <w:color w:val="000000" w:themeColor="text1"/>
          <w:sz w:val="24"/>
          <w:szCs w:val="24"/>
          <w:lang w:val="en-US"/>
        </w:rPr>
        <w:t xml:space="preserve">et </w:t>
      </w:r>
      <w:proofErr w:type="gramStart"/>
      <w:r w:rsidRPr="0016238A">
        <w:rPr>
          <w:rFonts w:ascii="Book Antiqua" w:hAnsi="Book Antiqua"/>
          <w:bCs/>
          <w:i/>
          <w:color w:val="000000" w:themeColor="text1"/>
          <w:sz w:val="24"/>
          <w:szCs w:val="24"/>
          <w:lang w:val="en-US"/>
        </w:rPr>
        <w:t>al</w:t>
      </w:r>
      <w:r w:rsidR="00D46B86" w:rsidRPr="0016238A">
        <w:rPr>
          <w:rFonts w:ascii="Book Antiqua" w:hAnsi="Book Antiqua"/>
          <w:color w:val="000000" w:themeColor="text1"/>
          <w:sz w:val="24"/>
          <w:szCs w:val="24"/>
          <w:vertAlign w:val="superscript"/>
        </w:rPr>
        <w:t>[</w:t>
      </w:r>
      <w:proofErr w:type="gramEnd"/>
      <w:r w:rsidR="00D46B86" w:rsidRPr="0016238A">
        <w:rPr>
          <w:rFonts w:ascii="Book Antiqua" w:hAnsi="Book Antiqua"/>
          <w:bCs/>
          <w:color w:val="000000" w:themeColor="text1"/>
          <w:sz w:val="24"/>
          <w:szCs w:val="24"/>
          <w:vertAlign w:val="superscript"/>
          <w:lang w:val="en-US"/>
        </w:rPr>
        <w:t>34]</w:t>
      </w:r>
      <w:r w:rsidRPr="0016238A">
        <w:rPr>
          <w:rFonts w:ascii="Book Antiqua" w:hAnsi="Book Antiqua"/>
          <w:bCs/>
          <w:color w:val="000000" w:themeColor="text1"/>
          <w:sz w:val="24"/>
          <w:szCs w:val="24"/>
          <w:lang w:val="en-US"/>
        </w:rPr>
        <w:t xml:space="preserve"> where healthy volunteers who received 2000 mL of NS over 2</w:t>
      </w:r>
      <w:r w:rsidRPr="0016238A">
        <w:rPr>
          <w:rFonts w:ascii="Book Antiqua" w:hAnsi="Book Antiqua"/>
          <w:bCs/>
          <w:color w:val="000000" w:themeColor="text1"/>
          <w:sz w:val="24"/>
          <w:szCs w:val="24"/>
        </w:rPr>
        <w:t xml:space="preserve"> </w:t>
      </w:r>
      <w:r w:rsidRPr="0016238A">
        <w:rPr>
          <w:rFonts w:ascii="Book Antiqua" w:hAnsi="Book Antiqua"/>
          <w:bCs/>
          <w:color w:val="000000" w:themeColor="text1"/>
          <w:sz w:val="24"/>
          <w:szCs w:val="24"/>
          <w:lang w:val="en-US"/>
        </w:rPr>
        <w:t xml:space="preserve">h were noted to have a decrease in their </w:t>
      </w:r>
      <w:proofErr w:type="spellStart"/>
      <w:r w:rsidRPr="0016238A">
        <w:rPr>
          <w:rFonts w:ascii="Book Antiqua" w:hAnsi="Book Antiqua"/>
          <w:bCs/>
          <w:color w:val="000000" w:themeColor="text1"/>
          <w:sz w:val="24"/>
          <w:szCs w:val="24"/>
          <w:lang w:val="en-US"/>
        </w:rPr>
        <w:t>eGFR</w:t>
      </w:r>
      <w:proofErr w:type="spellEnd"/>
      <w:r w:rsidRPr="0016238A">
        <w:rPr>
          <w:rFonts w:ascii="Book Antiqua" w:hAnsi="Book Antiqua"/>
          <w:bCs/>
          <w:color w:val="000000" w:themeColor="text1"/>
          <w:sz w:val="24"/>
          <w:szCs w:val="24"/>
          <w:lang w:val="en-US"/>
        </w:rPr>
        <w:t xml:space="preserve"> by 10%.</w:t>
      </w:r>
      <w:r w:rsidR="00DB54CC" w:rsidRPr="0016238A">
        <w:rPr>
          <w:rFonts w:ascii="Book Antiqua" w:hAnsi="Book Antiqua"/>
          <w:bCs/>
          <w:color w:val="000000" w:themeColor="text1"/>
          <w:sz w:val="24"/>
          <w:szCs w:val="24"/>
          <w:lang w:val="en-US"/>
        </w:rPr>
        <w:t xml:space="preserve"> </w:t>
      </w:r>
      <w:r w:rsidRPr="0016238A">
        <w:rPr>
          <w:rFonts w:ascii="Book Antiqua" w:hAnsi="Book Antiqua"/>
          <w:color w:val="000000" w:themeColor="text1"/>
          <w:sz w:val="24"/>
          <w:szCs w:val="24"/>
        </w:rPr>
        <w:t xml:space="preserve">Recently, in a blinded, cluster randomised, double-crossover trial the renal effects of PL 148 and NS were investigated in patients admitted to four ICUs. In this trial, 1152 patients received PL 148 and 1110 patients received </w:t>
      </w:r>
      <w:proofErr w:type="gramStart"/>
      <w:r w:rsidRPr="0016238A">
        <w:rPr>
          <w:rFonts w:ascii="Book Antiqua" w:hAnsi="Book Antiqua"/>
          <w:color w:val="000000" w:themeColor="text1"/>
          <w:sz w:val="24"/>
          <w:szCs w:val="24"/>
        </w:rPr>
        <w:t>NS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35]</w:t>
      </w:r>
      <w:r w:rsidRPr="0016238A">
        <w:rPr>
          <w:rFonts w:ascii="Book Antiqua" w:hAnsi="Book Antiqua"/>
          <w:color w:val="000000" w:themeColor="text1"/>
          <w:sz w:val="24"/>
          <w:szCs w:val="24"/>
        </w:rPr>
        <w:t xml:space="preserve">. No substantial </w:t>
      </w:r>
      <w:r w:rsidR="00BE1696" w:rsidRPr="0016238A">
        <w:rPr>
          <w:rFonts w:ascii="Book Antiqua" w:hAnsi="Book Antiqua"/>
          <w:color w:val="000000" w:themeColor="text1"/>
          <w:sz w:val="24"/>
          <w:szCs w:val="24"/>
        </w:rPr>
        <w:t>difference in AKI between the groups was</w:t>
      </w:r>
      <w:r w:rsidRPr="0016238A">
        <w:rPr>
          <w:rFonts w:ascii="Book Antiqua" w:hAnsi="Book Antiqua"/>
          <w:color w:val="000000" w:themeColor="text1"/>
          <w:sz w:val="24"/>
          <w:szCs w:val="24"/>
        </w:rPr>
        <w:t xml:space="preserve"> reported. Adequately powered </w:t>
      </w:r>
      <w:r w:rsidR="00BE1696" w:rsidRPr="0016238A">
        <w:rPr>
          <w:rFonts w:ascii="Book Antiqua" w:hAnsi="Book Antiqua"/>
          <w:color w:val="000000" w:themeColor="text1"/>
          <w:sz w:val="24"/>
          <w:szCs w:val="24"/>
        </w:rPr>
        <w:t>clinical</w:t>
      </w:r>
      <w:r w:rsidRPr="0016238A">
        <w:rPr>
          <w:rFonts w:ascii="Book Antiqua" w:hAnsi="Book Antiqua"/>
          <w:color w:val="000000" w:themeColor="text1"/>
          <w:sz w:val="24"/>
          <w:szCs w:val="24"/>
        </w:rPr>
        <w:t xml:space="preserve"> trials are eagerly awaited to </w:t>
      </w:r>
      <w:r w:rsidR="00BE1696" w:rsidRPr="0016238A">
        <w:rPr>
          <w:rFonts w:ascii="Book Antiqua" w:hAnsi="Book Antiqua"/>
          <w:color w:val="000000" w:themeColor="text1"/>
          <w:sz w:val="24"/>
          <w:szCs w:val="24"/>
        </w:rPr>
        <w:t>evaluate</w:t>
      </w:r>
      <w:r w:rsidRPr="0016238A">
        <w:rPr>
          <w:rFonts w:ascii="Book Antiqua" w:hAnsi="Book Antiqua"/>
          <w:color w:val="000000" w:themeColor="text1"/>
          <w:sz w:val="24"/>
          <w:szCs w:val="24"/>
        </w:rPr>
        <w:t xml:space="preserve"> the efficacy of PL 148 and NS in high-risk patients</w:t>
      </w:r>
      <w:r w:rsidR="00BE1696" w:rsidRPr="0016238A">
        <w:rPr>
          <w:rFonts w:ascii="Book Antiqua" w:hAnsi="Book Antiqua"/>
          <w:color w:val="000000" w:themeColor="text1"/>
          <w:sz w:val="24"/>
          <w:szCs w:val="24"/>
        </w:rPr>
        <w:t xml:space="preserve"> that</w:t>
      </w:r>
      <w:r w:rsidRPr="0016238A">
        <w:rPr>
          <w:rFonts w:ascii="Book Antiqua" w:hAnsi="Book Antiqua"/>
          <w:color w:val="000000" w:themeColor="text1"/>
          <w:sz w:val="24"/>
          <w:szCs w:val="24"/>
        </w:rPr>
        <w:t xml:space="preserve"> report clinically important outcomes such as major morbidity </w:t>
      </w:r>
      <w:r w:rsidR="00BE1696" w:rsidRPr="0016238A">
        <w:rPr>
          <w:rFonts w:ascii="Book Antiqua" w:hAnsi="Book Antiqua"/>
          <w:color w:val="000000" w:themeColor="text1"/>
          <w:sz w:val="24"/>
          <w:szCs w:val="24"/>
        </w:rPr>
        <w:t>a</w:t>
      </w:r>
      <w:r w:rsidRPr="0016238A">
        <w:rPr>
          <w:rFonts w:ascii="Book Antiqua" w:hAnsi="Book Antiqua"/>
          <w:color w:val="000000" w:themeColor="text1"/>
          <w:sz w:val="24"/>
          <w:szCs w:val="24"/>
        </w:rPr>
        <w:t xml:space="preserve">nd mortality. Current research programs are underway with details on the trial designs already </w:t>
      </w:r>
      <w:proofErr w:type="gramStart"/>
      <w:r w:rsidRPr="0016238A">
        <w:rPr>
          <w:rFonts w:ascii="Book Antiqua" w:hAnsi="Book Antiqua"/>
          <w:color w:val="000000" w:themeColor="text1"/>
          <w:sz w:val="24"/>
          <w:szCs w:val="24"/>
        </w:rPr>
        <w:t>published</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36]</w:t>
      </w:r>
      <w:r w:rsidRPr="0016238A">
        <w:rPr>
          <w:rFonts w:ascii="Book Antiqua" w:hAnsi="Book Antiqua"/>
          <w:color w:val="000000" w:themeColor="text1"/>
          <w:sz w:val="24"/>
          <w:szCs w:val="24"/>
        </w:rPr>
        <w:t xml:space="preserve">. There is still ongoing debate as to whether NS should be replaced with balanced crystalloids for both fluid maintenance and resuscitation to minimise acute kidney </w:t>
      </w:r>
      <w:proofErr w:type="gramStart"/>
      <w:r w:rsidRPr="0016238A">
        <w:rPr>
          <w:rFonts w:ascii="Book Antiqua" w:hAnsi="Book Antiqua"/>
          <w:color w:val="000000" w:themeColor="text1"/>
          <w:sz w:val="24"/>
          <w:szCs w:val="24"/>
        </w:rPr>
        <w:t>injury</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37,38]</w:t>
      </w:r>
      <w:r w:rsidRPr="0016238A">
        <w:rPr>
          <w:rFonts w:ascii="Book Antiqua" w:hAnsi="Book Antiqua"/>
          <w:color w:val="000000" w:themeColor="text1"/>
          <w:sz w:val="24"/>
          <w:szCs w:val="24"/>
        </w:rPr>
        <w:t>.</w:t>
      </w:r>
      <w:r w:rsidR="00DB54CC" w:rsidRPr="0016238A">
        <w:rPr>
          <w:rFonts w:ascii="Book Antiqua" w:hAnsi="Book Antiqua"/>
          <w:color w:val="000000" w:themeColor="text1"/>
          <w:sz w:val="24"/>
          <w:szCs w:val="24"/>
        </w:rPr>
        <w:t xml:space="preserve"> </w:t>
      </w:r>
    </w:p>
    <w:p w14:paraId="6BDA579C" w14:textId="77777777" w:rsidR="000C06A9" w:rsidRPr="0016238A" w:rsidRDefault="000C06A9" w:rsidP="00F719EC">
      <w:pPr>
        <w:spacing w:after="0" w:line="360" w:lineRule="auto"/>
        <w:jc w:val="both"/>
        <w:rPr>
          <w:rFonts w:ascii="Book Antiqua" w:hAnsi="Book Antiqua"/>
          <w:color w:val="000000" w:themeColor="text1"/>
          <w:sz w:val="24"/>
          <w:szCs w:val="24"/>
          <w:lang w:val="en-US"/>
        </w:rPr>
      </w:pPr>
    </w:p>
    <w:p w14:paraId="258B4681" w14:textId="61445522" w:rsidR="000C06A9" w:rsidRPr="0016238A" w:rsidRDefault="000C06A9" w:rsidP="00F719EC">
      <w:pPr>
        <w:spacing w:after="0" w:line="360" w:lineRule="auto"/>
        <w:jc w:val="both"/>
        <w:rPr>
          <w:rFonts w:ascii="Book Antiqua" w:hAnsi="Book Antiqua"/>
          <w:b/>
          <w:color w:val="000000" w:themeColor="text1"/>
          <w:sz w:val="24"/>
          <w:szCs w:val="24"/>
          <w:lang w:val="en-US"/>
        </w:rPr>
      </w:pPr>
      <w:r w:rsidRPr="0016238A">
        <w:rPr>
          <w:rFonts w:ascii="Book Antiqua" w:hAnsi="Book Antiqua"/>
          <w:b/>
          <w:color w:val="000000" w:themeColor="text1"/>
          <w:sz w:val="24"/>
          <w:szCs w:val="24"/>
          <w:lang w:val="en-US"/>
        </w:rPr>
        <w:t>Other electrolytes</w:t>
      </w:r>
      <w:r w:rsidR="008D4BE9" w:rsidRPr="0016238A">
        <w:rPr>
          <w:rFonts w:ascii="Book Antiqua" w:hAnsi="Book Antiqua"/>
          <w:b/>
          <w:color w:val="000000" w:themeColor="text1"/>
          <w:sz w:val="24"/>
          <w:szCs w:val="24"/>
          <w:lang w:val="en-US" w:eastAsia="zh-CN"/>
        </w:rPr>
        <w:t>:</w:t>
      </w:r>
      <w:r w:rsidR="008D4BE9" w:rsidRPr="0016238A">
        <w:rPr>
          <w:rFonts w:ascii="Book Antiqua" w:hAnsi="Book Antiqua"/>
          <w:b/>
          <w:color w:val="000000" w:themeColor="text1"/>
          <w:sz w:val="24"/>
          <w:szCs w:val="24"/>
          <w:lang w:val="en-US"/>
        </w:rPr>
        <w:t xml:space="preserve"> </w:t>
      </w:r>
      <w:r w:rsidRPr="0016238A">
        <w:rPr>
          <w:rFonts w:ascii="Book Antiqua" w:hAnsi="Book Antiqua"/>
          <w:color w:val="000000" w:themeColor="text1"/>
          <w:sz w:val="24"/>
          <w:szCs w:val="24"/>
        </w:rPr>
        <w:t xml:space="preserve">Similar to Hartmann’s solution, PL 148 has a potassium content of 5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/L;</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PL 148 should be used cautiously in patients receiving ACE inhibitors or angiotensin II receptor antagonists, </w:t>
      </w:r>
      <w:proofErr w:type="spellStart"/>
      <w:r w:rsidRPr="0016238A">
        <w:rPr>
          <w:rFonts w:ascii="Book Antiqua" w:hAnsi="Book Antiqua"/>
          <w:color w:val="000000" w:themeColor="text1"/>
          <w:sz w:val="24"/>
          <w:szCs w:val="24"/>
        </w:rPr>
        <w:t>calcineurin</w:t>
      </w:r>
      <w:proofErr w:type="spellEnd"/>
      <w:r w:rsidRPr="0016238A">
        <w:rPr>
          <w:rFonts w:ascii="Book Antiqua" w:hAnsi="Book Antiqua"/>
          <w:color w:val="000000" w:themeColor="text1"/>
          <w:sz w:val="24"/>
          <w:szCs w:val="24"/>
        </w:rPr>
        <w:t xml:space="preserve"> inhibitors</w:t>
      </w:r>
      <w:r w:rsidR="00D46B86"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 xml:space="preserve"> </w:t>
      </w:r>
      <w:r w:rsidRPr="0016238A">
        <w:rPr>
          <w:rFonts w:ascii="Book Antiqua" w:hAnsi="Book Antiqua"/>
          <w:i/>
          <w:color w:val="000000" w:themeColor="text1"/>
          <w:sz w:val="24"/>
          <w:szCs w:val="24"/>
        </w:rPr>
        <w:t>e.g.</w:t>
      </w:r>
      <w:r w:rsidR="00D46B86"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 xml:space="preserve"> tacrolimus, and the immunosuppressant cyclosporine, due to increase the risk of </w:t>
      </w:r>
      <w:proofErr w:type="spellStart"/>
      <w:r w:rsidRPr="0016238A">
        <w:rPr>
          <w:rFonts w:ascii="Book Antiqua" w:hAnsi="Book Antiqua"/>
          <w:color w:val="000000" w:themeColor="text1"/>
          <w:sz w:val="24"/>
          <w:szCs w:val="24"/>
        </w:rPr>
        <w:t>hyperkalemia</w:t>
      </w:r>
      <w:proofErr w:type="spellEnd"/>
      <w:r w:rsidRPr="0016238A">
        <w:rPr>
          <w:rFonts w:ascii="Book Antiqua" w:hAnsi="Book Antiqua"/>
          <w:color w:val="000000" w:themeColor="text1"/>
          <w:sz w:val="24"/>
          <w:szCs w:val="24"/>
        </w:rPr>
        <w:t xml:space="preserve">. Similarly, PL 148 </w:t>
      </w:r>
      <w:r w:rsidRPr="0016238A">
        <w:rPr>
          <w:rFonts w:ascii="Book Antiqua" w:hAnsi="Book Antiqua"/>
          <w:color w:val="000000" w:themeColor="text1"/>
          <w:sz w:val="24"/>
          <w:szCs w:val="24"/>
          <w:lang w:val="en-US"/>
        </w:rPr>
        <w:t>should be used cautiously in patients with hyperkalemia or who are predisposed to severe hyperkalemia</w:t>
      </w:r>
      <w:r w:rsidR="00D46B86" w:rsidRPr="0016238A">
        <w:rPr>
          <w:rFonts w:ascii="Book Antiqua" w:hAnsi="Book Antiqua"/>
          <w:color w:val="000000" w:themeColor="text1"/>
          <w:sz w:val="24"/>
          <w:szCs w:val="24"/>
          <w:lang w:val="en-US" w:eastAsia="zh-CN"/>
        </w:rPr>
        <w:t>,</w:t>
      </w:r>
      <w:r w:rsidRPr="0016238A">
        <w:rPr>
          <w:rFonts w:ascii="Book Antiqua" w:hAnsi="Book Antiqua"/>
          <w:color w:val="000000" w:themeColor="text1"/>
          <w:sz w:val="24"/>
          <w:szCs w:val="24"/>
          <w:lang w:val="en-US"/>
        </w:rPr>
        <w:t xml:space="preserve"> </w:t>
      </w:r>
      <w:r w:rsidRPr="0016238A">
        <w:rPr>
          <w:rFonts w:ascii="Book Antiqua" w:hAnsi="Book Antiqua"/>
          <w:i/>
          <w:color w:val="000000" w:themeColor="text1"/>
          <w:sz w:val="24"/>
          <w:szCs w:val="24"/>
          <w:lang w:val="en-US"/>
        </w:rPr>
        <w:t>e.g.</w:t>
      </w:r>
      <w:r w:rsidR="00D46B86" w:rsidRPr="0016238A">
        <w:rPr>
          <w:rFonts w:ascii="Book Antiqua" w:hAnsi="Book Antiqua"/>
          <w:color w:val="000000" w:themeColor="text1"/>
          <w:sz w:val="24"/>
          <w:szCs w:val="24"/>
          <w:lang w:val="en-US" w:eastAsia="zh-CN"/>
        </w:rPr>
        <w:t>,</w:t>
      </w:r>
      <w:r w:rsidRPr="0016238A">
        <w:rPr>
          <w:rFonts w:ascii="Book Antiqua" w:hAnsi="Book Antiqua"/>
          <w:color w:val="000000" w:themeColor="text1"/>
          <w:sz w:val="24"/>
          <w:szCs w:val="24"/>
          <w:lang w:val="en-US"/>
        </w:rPr>
        <w:t xml:space="preserve"> rhabdomyolysis, severe burns, renal failure, and adrenocortical insufficiency. </w:t>
      </w:r>
      <w:r w:rsidRPr="0016238A">
        <w:rPr>
          <w:rFonts w:ascii="Book Antiqua" w:hAnsi="Book Antiqua"/>
          <w:color w:val="000000" w:themeColor="text1"/>
          <w:sz w:val="24"/>
          <w:szCs w:val="24"/>
        </w:rPr>
        <w:t xml:space="preserve">Unlike Hartmann’s solution or Ringer’s lactate, </w:t>
      </w:r>
      <w:r w:rsidRPr="0016238A">
        <w:rPr>
          <w:rFonts w:ascii="Book Antiqua" w:hAnsi="Book Antiqua"/>
          <w:color w:val="000000" w:themeColor="text1"/>
          <w:sz w:val="24"/>
          <w:szCs w:val="24"/>
          <w:lang w:val="en-US"/>
        </w:rPr>
        <w:t xml:space="preserve">PL 148 contains </w:t>
      </w:r>
      <w:proofErr w:type="gramStart"/>
      <w:r w:rsidRPr="0016238A">
        <w:rPr>
          <w:rFonts w:ascii="Book Antiqua" w:hAnsi="Book Antiqua"/>
          <w:color w:val="000000" w:themeColor="text1"/>
          <w:sz w:val="24"/>
          <w:szCs w:val="24"/>
          <w:lang w:val="en-US"/>
        </w:rPr>
        <w:t xml:space="preserve">1.5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/L magnesium</w:t>
      </w:r>
      <w:proofErr w:type="gramEnd"/>
      <w:r w:rsidRPr="0016238A">
        <w:rPr>
          <w:rFonts w:ascii="Book Antiqua" w:hAnsi="Book Antiqua"/>
          <w:color w:val="000000" w:themeColor="text1"/>
          <w:sz w:val="24"/>
          <w:szCs w:val="24"/>
          <w:lang w:val="en-US"/>
        </w:rPr>
        <w:t xml:space="preserve"> and should be cautiously in patients with </w:t>
      </w:r>
      <w:proofErr w:type="spellStart"/>
      <w:r w:rsidRPr="0016238A">
        <w:rPr>
          <w:rFonts w:ascii="Book Antiqua" w:hAnsi="Book Antiqua"/>
          <w:color w:val="000000" w:themeColor="text1"/>
          <w:sz w:val="24"/>
          <w:szCs w:val="24"/>
          <w:lang w:val="en-US"/>
        </w:rPr>
        <w:t>hypermagnesemia</w:t>
      </w:r>
      <w:proofErr w:type="spellEnd"/>
      <w:r w:rsidRPr="0016238A">
        <w:rPr>
          <w:rFonts w:ascii="Book Antiqua" w:hAnsi="Book Antiqua"/>
          <w:color w:val="000000" w:themeColor="text1"/>
          <w:sz w:val="24"/>
          <w:szCs w:val="24"/>
          <w:lang w:val="en-US"/>
        </w:rPr>
        <w:t xml:space="preserve"> or who are at risk of </w:t>
      </w:r>
      <w:proofErr w:type="spellStart"/>
      <w:r w:rsidRPr="0016238A">
        <w:rPr>
          <w:rFonts w:ascii="Book Antiqua" w:hAnsi="Book Antiqua"/>
          <w:color w:val="000000" w:themeColor="text1"/>
          <w:sz w:val="24"/>
          <w:szCs w:val="24"/>
          <w:lang w:val="en-US"/>
        </w:rPr>
        <w:t>hypermagnesemia</w:t>
      </w:r>
      <w:proofErr w:type="spellEnd"/>
      <w:r w:rsidRPr="0016238A">
        <w:rPr>
          <w:rFonts w:ascii="Book Antiqua" w:hAnsi="Book Antiqua"/>
          <w:color w:val="000000" w:themeColor="text1"/>
          <w:sz w:val="24"/>
          <w:szCs w:val="24"/>
          <w:lang w:val="en-US"/>
        </w:rPr>
        <w:t xml:space="preserve">. Further, in patients receiving PL 148, magnesium levels should be checked before additional magnesium is administered. However, </w:t>
      </w:r>
      <w:r w:rsidRPr="0016238A">
        <w:rPr>
          <w:rFonts w:ascii="Book Antiqua" w:hAnsi="Book Antiqua"/>
          <w:color w:val="000000" w:themeColor="text1"/>
          <w:sz w:val="24"/>
          <w:szCs w:val="24"/>
        </w:rPr>
        <w:t xml:space="preserve">PL 148 </w:t>
      </w:r>
      <w:r w:rsidRPr="0016238A">
        <w:rPr>
          <w:rFonts w:ascii="Book Antiqua" w:hAnsi="Book Antiqua"/>
          <w:color w:val="000000" w:themeColor="text1"/>
          <w:sz w:val="24"/>
          <w:szCs w:val="24"/>
          <w:lang w:val="en-US"/>
        </w:rPr>
        <w:t>is not indicated for the treatment of hypomagnesemia. Hartmann’s solution contains calcium and should be used cautiously with blood</w:t>
      </w:r>
      <w:r w:rsidR="004225FB" w:rsidRPr="0016238A">
        <w:rPr>
          <w:rFonts w:ascii="Book Antiqua" w:hAnsi="Book Antiqua"/>
          <w:color w:val="000000" w:themeColor="text1"/>
          <w:sz w:val="24"/>
          <w:szCs w:val="24"/>
          <w:lang w:val="en-US"/>
        </w:rPr>
        <w:t xml:space="preserve"> or blood derivatives, due to the potential risks of </w:t>
      </w:r>
      <w:r w:rsidR="00694567" w:rsidRPr="0016238A">
        <w:rPr>
          <w:rFonts w:ascii="Book Antiqua" w:hAnsi="Book Antiqua"/>
          <w:color w:val="000000" w:themeColor="text1"/>
          <w:sz w:val="24"/>
          <w:szCs w:val="24"/>
          <w:lang w:val="en-US"/>
        </w:rPr>
        <w:t xml:space="preserve">precipitation </w:t>
      </w:r>
      <w:r w:rsidRPr="0016238A">
        <w:rPr>
          <w:rFonts w:ascii="Book Antiqua" w:hAnsi="Book Antiqua"/>
          <w:color w:val="000000" w:themeColor="text1"/>
          <w:sz w:val="24"/>
          <w:szCs w:val="24"/>
          <w:lang w:val="en-US"/>
        </w:rPr>
        <w:t xml:space="preserve">and clot </w:t>
      </w:r>
      <w:proofErr w:type="gramStart"/>
      <w:r w:rsidRPr="0016238A">
        <w:rPr>
          <w:rFonts w:ascii="Book Antiqua" w:hAnsi="Book Antiqua"/>
          <w:color w:val="000000" w:themeColor="text1"/>
          <w:sz w:val="24"/>
          <w:szCs w:val="24"/>
          <w:lang w:val="en-US"/>
        </w:rPr>
        <w:t>formation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39]</w:t>
      </w:r>
      <w:r w:rsidR="004225FB"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 xml:space="preserve">In contrast, PL 148 is calcium free and completely </w:t>
      </w:r>
      <w:r w:rsidRPr="0016238A">
        <w:rPr>
          <w:rFonts w:ascii="Book Antiqua" w:hAnsi="Book Antiqua"/>
          <w:color w:val="000000" w:themeColor="text1"/>
          <w:sz w:val="24"/>
          <w:szCs w:val="24"/>
        </w:rPr>
        <w:t xml:space="preserve">compatible with blood or blood components. </w:t>
      </w:r>
      <w:r w:rsidRPr="0016238A">
        <w:rPr>
          <w:rFonts w:ascii="Book Antiqua" w:hAnsi="Book Antiqua"/>
          <w:color w:val="000000" w:themeColor="text1"/>
          <w:sz w:val="24"/>
          <w:szCs w:val="24"/>
          <w:lang w:val="en-US"/>
        </w:rPr>
        <w:t xml:space="preserve">The mixing of fluids containing calcium and magnesium with drug salts of phosphates, carbonates, tartrates or sulfates should also be avoided due to risks of forming insoluble calcium or magnesium salts. </w:t>
      </w:r>
      <w:r w:rsidRPr="0016238A">
        <w:rPr>
          <w:rFonts w:ascii="Book Antiqua" w:hAnsi="Book Antiqua"/>
          <w:color w:val="000000" w:themeColor="text1"/>
          <w:sz w:val="24"/>
          <w:szCs w:val="24"/>
          <w:lang w:val="en-US"/>
        </w:rPr>
        <w:lastRenderedPageBreak/>
        <w:t>Mixing calcium-containing solutions</w:t>
      </w:r>
      <w:r w:rsidR="00D46B86" w:rsidRPr="0016238A">
        <w:rPr>
          <w:rFonts w:ascii="Book Antiqua" w:hAnsi="Book Antiqua"/>
          <w:color w:val="000000" w:themeColor="text1"/>
          <w:sz w:val="24"/>
          <w:szCs w:val="24"/>
          <w:lang w:val="en-US" w:eastAsia="zh-CN"/>
        </w:rPr>
        <w:t>,</w:t>
      </w:r>
      <w:r w:rsidRPr="0016238A">
        <w:rPr>
          <w:rFonts w:ascii="Book Antiqua" w:hAnsi="Book Antiqua"/>
          <w:color w:val="000000" w:themeColor="text1"/>
          <w:sz w:val="24"/>
          <w:szCs w:val="24"/>
          <w:lang w:val="en-US"/>
        </w:rPr>
        <w:t xml:space="preserve"> </w:t>
      </w:r>
      <w:r w:rsidRPr="0016238A">
        <w:rPr>
          <w:rFonts w:ascii="Book Antiqua" w:hAnsi="Book Antiqua"/>
          <w:i/>
          <w:color w:val="000000" w:themeColor="text1"/>
          <w:sz w:val="24"/>
          <w:szCs w:val="24"/>
          <w:lang w:val="en-US"/>
        </w:rPr>
        <w:t>e.g.</w:t>
      </w:r>
      <w:r w:rsidR="00D46B86" w:rsidRPr="0016238A">
        <w:rPr>
          <w:rFonts w:ascii="Book Antiqua" w:hAnsi="Book Antiqua"/>
          <w:color w:val="000000" w:themeColor="text1"/>
          <w:sz w:val="24"/>
          <w:szCs w:val="24"/>
          <w:lang w:val="en-US" w:eastAsia="zh-CN"/>
        </w:rPr>
        <w:t>,</w:t>
      </w:r>
      <w:r w:rsidRPr="0016238A">
        <w:rPr>
          <w:rFonts w:ascii="Book Antiqua" w:hAnsi="Book Antiqua"/>
          <w:color w:val="000000" w:themeColor="text1"/>
          <w:sz w:val="24"/>
          <w:szCs w:val="24"/>
          <w:lang w:val="en-US"/>
        </w:rPr>
        <w:t xml:space="preserve"> Hartmann’s with ceftriaxone can cause the formation of insoluble ceftriaxone calcium </w:t>
      </w:r>
      <w:proofErr w:type="gramStart"/>
      <w:r w:rsidRPr="0016238A">
        <w:rPr>
          <w:rFonts w:ascii="Book Antiqua" w:hAnsi="Book Antiqua"/>
          <w:color w:val="000000" w:themeColor="text1"/>
          <w:sz w:val="24"/>
          <w:szCs w:val="24"/>
          <w:lang w:val="en-US"/>
        </w:rPr>
        <w:t>salts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40]</w:t>
      </w:r>
      <w:r w:rsidRPr="0016238A">
        <w:rPr>
          <w:rFonts w:ascii="Book Antiqua" w:hAnsi="Book Antiqua"/>
          <w:color w:val="000000" w:themeColor="text1"/>
          <w:sz w:val="24"/>
          <w:szCs w:val="24"/>
          <w:lang w:val="en-US"/>
        </w:rPr>
        <w:t>.</w:t>
      </w:r>
      <w:r w:rsidR="00DB54CC" w:rsidRPr="0016238A">
        <w:rPr>
          <w:rFonts w:ascii="Book Antiqua" w:hAnsi="Book Antiqua"/>
          <w:color w:val="000000" w:themeColor="text1"/>
          <w:sz w:val="24"/>
          <w:szCs w:val="24"/>
          <w:lang w:val="en-US"/>
        </w:rPr>
        <w:t xml:space="preserve"> </w:t>
      </w:r>
    </w:p>
    <w:p w14:paraId="6B1C7EA7" w14:textId="77777777" w:rsidR="000C06A9" w:rsidRPr="0016238A" w:rsidRDefault="000C06A9" w:rsidP="00F719EC">
      <w:pPr>
        <w:pStyle w:val="a4"/>
        <w:spacing w:after="0" w:line="360" w:lineRule="auto"/>
        <w:ind w:left="0"/>
        <w:jc w:val="both"/>
        <w:rPr>
          <w:rFonts w:ascii="Book Antiqua" w:hAnsi="Book Antiqua"/>
          <w:color w:val="000000" w:themeColor="text1"/>
          <w:sz w:val="24"/>
          <w:szCs w:val="24"/>
          <w:lang w:val="en-US"/>
        </w:rPr>
      </w:pPr>
    </w:p>
    <w:p w14:paraId="40FC9C1F" w14:textId="27FD51C0" w:rsidR="000C06A9" w:rsidRPr="0016238A" w:rsidRDefault="000C06A9"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t>Strong ion difference</w:t>
      </w:r>
      <w:r w:rsidR="008D4BE9" w:rsidRPr="0016238A">
        <w:rPr>
          <w:rFonts w:ascii="Book Antiqua" w:hAnsi="Book Antiqua"/>
          <w:b/>
          <w:color w:val="000000" w:themeColor="text1"/>
          <w:sz w:val="24"/>
          <w:szCs w:val="24"/>
          <w:lang w:eastAsia="zh-CN"/>
        </w:rPr>
        <w:t>:</w:t>
      </w:r>
      <w:r w:rsidR="00DB54CC" w:rsidRPr="0016238A">
        <w:rPr>
          <w:rFonts w:ascii="Book Antiqua" w:hAnsi="Book Antiqua"/>
          <w:b/>
          <w:color w:val="000000" w:themeColor="text1"/>
          <w:sz w:val="24"/>
          <w:szCs w:val="24"/>
        </w:rPr>
        <w:t xml:space="preserve"> </w:t>
      </w:r>
      <w:r w:rsidRPr="0016238A">
        <w:rPr>
          <w:rFonts w:ascii="Book Antiqua" w:hAnsi="Book Antiqua"/>
          <w:color w:val="000000" w:themeColor="text1"/>
          <w:sz w:val="24"/>
          <w:szCs w:val="24"/>
        </w:rPr>
        <w:t xml:space="preserve">An important physicochemical property of PL 148 compared to other crystalloid solutions is its ability to increase pH in patients with a pre-existing metabolic acidosis. Experimental evidence has shown that the optimal effective </w:t>
      </w:r>
      <w:r w:rsidRPr="0016238A">
        <w:rPr>
          <w:rFonts w:ascii="Book Antiqua" w:hAnsi="Book Antiqua"/>
          <w:i/>
          <w:color w:val="000000" w:themeColor="text1"/>
          <w:sz w:val="24"/>
          <w:szCs w:val="24"/>
        </w:rPr>
        <w:t>in-vivo</w:t>
      </w:r>
      <w:r w:rsidRPr="0016238A">
        <w:rPr>
          <w:rFonts w:ascii="Book Antiqua" w:hAnsi="Book Antiqua"/>
          <w:color w:val="000000" w:themeColor="text1"/>
          <w:sz w:val="24"/>
          <w:szCs w:val="24"/>
        </w:rPr>
        <w:t xml:space="preserve"> strong ion difference (SID) for an </w:t>
      </w:r>
      <w:r w:rsidR="00DE1588" w:rsidRPr="0016238A">
        <w:rPr>
          <w:rFonts w:ascii="Book Antiqua" w:hAnsi="Book Antiqua"/>
          <w:color w:val="000000" w:themeColor="text1"/>
          <w:sz w:val="24"/>
          <w:szCs w:val="24"/>
        </w:rPr>
        <w:t>IV</w:t>
      </w:r>
      <w:r w:rsidRPr="0016238A">
        <w:rPr>
          <w:rFonts w:ascii="Book Antiqua" w:hAnsi="Book Antiqua"/>
          <w:color w:val="000000" w:themeColor="text1"/>
          <w:sz w:val="24"/>
          <w:szCs w:val="24"/>
        </w:rPr>
        <w:t xml:space="preserve"> fluid not to influence blood pH should be approximately 24 </w:t>
      </w:r>
      <w:proofErr w:type="spellStart"/>
      <w:r w:rsidRPr="0016238A">
        <w:rPr>
          <w:rFonts w:ascii="Book Antiqua" w:hAnsi="Book Antiqua"/>
          <w:color w:val="000000" w:themeColor="text1"/>
          <w:sz w:val="24"/>
          <w:szCs w:val="24"/>
        </w:rPr>
        <w:t>mEq</w:t>
      </w:r>
      <w:proofErr w:type="spellEnd"/>
      <w:r w:rsidRPr="0016238A">
        <w:rPr>
          <w:rFonts w:ascii="Book Antiqua" w:hAnsi="Book Antiqua"/>
          <w:color w:val="000000" w:themeColor="text1"/>
          <w:sz w:val="24"/>
          <w:szCs w:val="24"/>
        </w:rPr>
        <w:t>/</w:t>
      </w:r>
      <w:proofErr w:type="gramStart"/>
      <w:r w:rsidRPr="0016238A">
        <w:rPr>
          <w:rFonts w:ascii="Book Antiqua" w:hAnsi="Book Antiqua"/>
          <w:color w:val="000000" w:themeColor="text1"/>
          <w:sz w:val="24"/>
          <w:szCs w:val="24"/>
        </w:rPr>
        <w:t>L</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41,42]</w:t>
      </w:r>
      <w:r w:rsidRPr="0016238A">
        <w:rPr>
          <w:rFonts w:ascii="Book Antiqua" w:hAnsi="Book Antiqua"/>
          <w:color w:val="000000" w:themeColor="text1"/>
          <w:sz w:val="24"/>
          <w:szCs w:val="24"/>
        </w:rPr>
        <w:t xml:space="preserve">. Saline 0.9%, with its equal concentrations of sodium and chloride, has a SID of zero. It follows that infusion of NS will significantly reduce the SID of plasma, thus causing a metabolic acidosis. Hartmann’s solution is considered to be a “balanced” solution compared to NS, with an effective </w:t>
      </w:r>
      <w:r w:rsidRPr="0016238A">
        <w:rPr>
          <w:rFonts w:ascii="Book Antiqua" w:hAnsi="Book Antiqua"/>
          <w:i/>
          <w:color w:val="000000" w:themeColor="text1"/>
          <w:sz w:val="24"/>
          <w:szCs w:val="24"/>
        </w:rPr>
        <w:t>in-vivo</w:t>
      </w:r>
      <w:r w:rsidRPr="0016238A">
        <w:rPr>
          <w:rFonts w:ascii="Book Antiqua" w:hAnsi="Book Antiqua"/>
          <w:color w:val="000000" w:themeColor="text1"/>
          <w:sz w:val="24"/>
          <w:szCs w:val="24"/>
        </w:rPr>
        <w:t xml:space="preserve"> SID of 29 </w:t>
      </w:r>
      <w:proofErr w:type="spellStart"/>
      <w:r w:rsidRPr="0016238A">
        <w:rPr>
          <w:rFonts w:ascii="Book Antiqua" w:hAnsi="Book Antiqua"/>
          <w:color w:val="000000" w:themeColor="text1"/>
          <w:sz w:val="24"/>
          <w:szCs w:val="24"/>
        </w:rPr>
        <w:t>mEq</w:t>
      </w:r>
      <w:proofErr w:type="spellEnd"/>
      <w:r w:rsidRPr="0016238A">
        <w:rPr>
          <w:rFonts w:ascii="Book Antiqua" w:hAnsi="Book Antiqua"/>
          <w:color w:val="000000" w:themeColor="text1"/>
          <w:sz w:val="24"/>
          <w:szCs w:val="24"/>
        </w:rPr>
        <w:t xml:space="preserve">/L. PL 148 has a SID of 50, which is the reason it is considered an “alkalinizing” solution. As </w:t>
      </w:r>
      <w:r w:rsidRPr="0016238A">
        <w:rPr>
          <w:rFonts w:ascii="Book Antiqua" w:hAnsi="Book Antiqua"/>
          <w:color w:val="000000" w:themeColor="text1"/>
          <w:sz w:val="24"/>
          <w:szCs w:val="24"/>
          <w:lang w:val="en-US"/>
        </w:rPr>
        <w:t xml:space="preserve">PL 148 is an </w:t>
      </w:r>
      <w:r w:rsidRPr="0016238A">
        <w:rPr>
          <w:rFonts w:ascii="Book Antiqua" w:hAnsi="Book Antiqua"/>
          <w:color w:val="000000" w:themeColor="text1"/>
          <w:sz w:val="24"/>
          <w:szCs w:val="24"/>
        </w:rPr>
        <w:t>alkalinizing</w:t>
      </w:r>
      <w:r w:rsidRPr="0016238A">
        <w:rPr>
          <w:rFonts w:ascii="Book Antiqua" w:hAnsi="Book Antiqua"/>
          <w:color w:val="000000" w:themeColor="text1"/>
          <w:sz w:val="24"/>
          <w:szCs w:val="24"/>
          <w:lang w:val="en-US"/>
        </w:rPr>
        <w:t xml:space="preserve"> s</w:t>
      </w:r>
      <w:r w:rsidR="00694567" w:rsidRPr="0016238A">
        <w:rPr>
          <w:rFonts w:ascii="Book Antiqua" w:hAnsi="Book Antiqua"/>
          <w:color w:val="000000" w:themeColor="text1"/>
          <w:sz w:val="24"/>
          <w:szCs w:val="24"/>
          <w:lang w:val="en-US"/>
        </w:rPr>
        <w:t xml:space="preserve">olution, its administration may </w:t>
      </w:r>
      <w:r w:rsidR="006F7C4E" w:rsidRPr="0016238A">
        <w:rPr>
          <w:rFonts w:ascii="Book Antiqua" w:hAnsi="Book Antiqua"/>
          <w:color w:val="000000" w:themeColor="text1"/>
          <w:sz w:val="24"/>
          <w:szCs w:val="24"/>
          <w:lang w:val="en-US"/>
        </w:rPr>
        <w:t>increase</w:t>
      </w:r>
      <w:r w:rsidRPr="0016238A">
        <w:rPr>
          <w:rFonts w:ascii="Book Antiqua" w:hAnsi="Book Antiqua"/>
          <w:color w:val="000000" w:themeColor="text1"/>
          <w:sz w:val="24"/>
          <w:szCs w:val="24"/>
          <w:lang w:val="en-US"/>
        </w:rPr>
        <w:t xml:space="preserve"> plasma pH, which can decrease ionized calcium concentrations.</w:t>
      </w:r>
      <w:r w:rsidR="00DB54CC"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 xml:space="preserve">Whilst PL 148 may correct an underlying metabolic acidosis, it should be administered cautiously, if at all, to patients with alkalosis. </w:t>
      </w:r>
    </w:p>
    <w:p w14:paraId="35FE29AE" w14:textId="77777777" w:rsidR="000C06A9" w:rsidRPr="0016238A" w:rsidRDefault="000C06A9" w:rsidP="00F719EC">
      <w:pPr>
        <w:pStyle w:val="a4"/>
        <w:spacing w:after="0" w:line="360" w:lineRule="auto"/>
        <w:ind w:left="0"/>
        <w:jc w:val="both"/>
        <w:rPr>
          <w:rFonts w:ascii="Book Antiqua" w:hAnsi="Book Antiqua"/>
          <w:b/>
          <w:color w:val="000000" w:themeColor="text1"/>
          <w:sz w:val="24"/>
          <w:szCs w:val="24"/>
        </w:rPr>
      </w:pPr>
    </w:p>
    <w:p w14:paraId="7291B892" w14:textId="3889B409" w:rsidR="000C06A9" w:rsidRPr="0016238A" w:rsidRDefault="008D4BE9" w:rsidP="00F719EC">
      <w:pPr>
        <w:pStyle w:val="a4"/>
        <w:spacing w:after="0" w:line="360" w:lineRule="auto"/>
        <w:ind w:left="0"/>
        <w:jc w:val="both"/>
        <w:rPr>
          <w:rFonts w:ascii="Book Antiqua" w:hAnsi="Book Antiqua"/>
          <w:b/>
          <w:i/>
          <w:color w:val="000000" w:themeColor="text1"/>
          <w:sz w:val="24"/>
          <w:szCs w:val="24"/>
        </w:rPr>
      </w:pPr>
      <w:r w:rsidRPr="0016238A">
        <w:rPr>
          <w:rFonts w:ascii="Book Antiqua" w:hAnsi="Book Antiqua"/>
          <w:b/>
          <w:i/>
          <w:color w:val="000000" w:themeColor="text1"/>
          <w:sz w:val="24"/>
          <w:szCs w:val="24"/>
        </w:rPr>
        <w:t xml:space="preserve">Inorganic and metabolic anions in </w:t>
      </w:r>
      <w:r w:rsidR="001F069F" w:rsidRPr="0016238A">
        <w:rPr>
          <w:rFonts w:ascii="Book Antiqua" w:hAnsi="Book Antiqua"/>
          <w:b/>
          <w:i/>
          <w:color w:val="000000" w:themeColor="text1"/>
          <w:sz w:val="24"/>
          <w:szCs w:val="24"/>
        </w:rPr>
        <w:t>P</w:t>
      </w:r>
      <w:r w:rsidRPr="0016238A">
        <w:rPr>
          <w:rFonts w:ascii="Book Antiqua" w:hAnsi="Book Antiqua"/>
          <w:b/>
          <w:i/>
          <w:color w:val="000000" w:themeColor="text1"/>
          <w:sz w:val="24"/>
          <w:szCs w:val="24"/>
        </w:rPr>
        <w:t>lasma-</w:t>
      </w:r>
      <w:proofErr w:type="spellStart"/>
      <w:r w:rsidR="001F069F" w:rsidRPr="0016238A">
        <w:rPr>
          <w:rFonts w:ascii="Book Antiqua" w:hAnsi="Book Antiqua"/>
          <w:b/>
          <w:i/>
          <w:color w:val="000000" w:themeColor="text1"/>
          <w:sz w:val="24"/>
          <w:szCs w:val="24"/>
        </w:rPr>
        <w:t>L</w:t>
      </w:r>
      <w:r w:rsidRPr="0016238A">
        <w:rPr>
          <w:rFonts w:ascii="Book Antiqua" w:hAnsi="Book Antiqua"/>
          <w:b/>
          <w:i/>
          <w:color w:val="000000" w:themeColor="text1"/>
          <w:sz w:val="24"/>
          <w:szCs w:val="24"/>
        </w:rPr>
        <w:t>yte</w:t>
      </w:r>
      <w:proofErr w:type="spellEnd"/>
      <w:r w:rsidRPr="0016238A">
        <w:rPr>
          <w:rFonts w:ascii="Book Antiqua" w:hAnsi="Book Antiqua"/>
          <w:b/>
          <w:i/>
          <w:color w:val="000000" w:themeColor="text1"/>
          <w:sz w:val="24"/>
          <w:szCs w:val="24"/>
        </w:rPr>
        <w:t xml:space="preserve"> 148</w:t>
      </w:r>
    </w:p>
    <w:p w14:paraId="75946F67" w14:textId="53E5A90F" w:rsidR="000C06A9" w:rsidRPr="0016238A" w:rsidRDefault="000C06A9"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t>Acetate</w:t>
      </w:r>
      <w:r w:rsidR="008D4BE9" w:rsidRPr="0016238A">
        <w:rPr>
          <w:rFonts w:ascii="Book Antiqua" w:hAnsi="Book Antiqua"/>
          <w:b/>
          <w:color w:val="000000" w:themeColor="text1"/>
          <w:sz w:val="24"/>
          <w:szCs w:val="24"/>
          <w:lang w:eastAsia="zh-CN"/>
        </w:rPr>
        <w:t xml:space="preserve">: </w:t>
      </w:r>
      <w:r w:rsidRPr="0016238A">
        <w:rPr>
          <w:rFonts w:ascii="Book Antiqua" w:hAnsi="Book Antiqua"/>
          <w:color w:val="000000" w:themeColor="text1"/>
          <w:sz w:val="24"/>
          <w:szCs w:val="24"/>
        </w:rPr>
        <w:t xml:space="preserve">Normal physiological levels of acetate are 0.06-0.2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 xml:space="preserve">/L in plasma. The acetate concentration in </w:t>
      </w:r>
      <w:r w:rsidRPr="0016238A">
        <w:rPr>
          <w:rFonts w:ascii="Book Antiqua" w:hAnsi="Book Antiqua"/>
          <w:color w:val="000000" w:themeColor="text1"/>
          <w:sz w:val="24"/>
          <w:szCs w:val="24"/>
          <w:lang w:val="en-US"/>
        </w:rPr>
        <w:t xml:space="preserve">PL </w:t>
      </w:r>
      <w:r w:rsidRPr="0016238A">
        <w:rPr>
          <w:rFonts w:ascii="Book Antiqua" w:hAnsi="Book Antiqua"/>
          <w:color w:val="000000" w:themeColor="text1"/>
          <w:sz w:val="24"/>
          <w:szCs w:val="24"/>
        </w:rPr>
        <w:t xml:space="preserve">148 is 27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 xml:space="preserve">/L. </w:t>
      </w:r>
      <w:r w:rsidRPr="0016238A">
        <w:rPr>
          <w:rFonts w:ascii="Book Antiqua" w:hAnsi="Book Antiqua"/>
          <w:color w:val="000000" w:themeColor="text1"/>
          <w:sz w:val="24"/>
          <w:szCs w:val="24"/>
          <w:lang w:val="en-US"/>
        </w:rPr>
        <w:t>Acetate is no longer used as a hemodialysis buffer in modern dialysis treatments.</w:t>
      </w:r>
      <w:r w:rsidR="00DB54CC"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Although initial studies showed that acetate based solutions were almost as effective as bicarbonate in maintaining acid base homeostasis in patients with cholera</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43,44]</w:t>
      </w:r>
      <w:r w:rsidRPr="0016238A">
        <w:rPr>
          <w:rFonts w:ascii="Book Antiqua" w:hAnsi="Book Antiqua"/>
          <w:color w:val="000000" w:themeColor="text1"/>
          <w:sz w:val="24"/>
          <w:szCs w:val="24"/>
          <w:lang w:val="en-US"/>
        </w:rPr>
        <w:t xml:space="preserve">, more recently </w:t>
      </w:r>
      <w:r w:rsidR="00BE1696" w:rsidRPr="0016238A">
        <w:rPr>
          <w:rFonts w:ascii="Book Antiqua" w:hAnsi="Book Antiqua"/>
          <w:color w:val="000000" w:themeColor="text1"/>
          <w:sz w:val="24"/>
          <w:szCs w:val="24"/>
          <w:lang w:val="en-US"/>
        </w:rPr>
        <w:t xml:space="preserve">the use of acetate </w:t>
      </w:r>
      <w:r w:rsidRPr="0016238A">
        <w:rPr>
          <w:rFonts w:ascii="Book Antiqua" w:hAnsi="Book Antiqua"/>
          <w:color w:val="000000" w:themeColor="text1"/>
          <w:sz w:val="24"/>
          <w:szCs w:val="24"/>
          <w:lang w:val="en-US"/>
        </w:rPr>
        <w:t>as a hemodialysis solution has been limited by its</w:t>
      </w:r>
      <w:r w:rsidRPr="0016238A">
        <w:rPr>
          <w:rFonts w:ascii="Book Antiqua" w:hAnsi="Book Antiqua"/>
          <w:color w:val="000000" w:themeColor="text1"/>
          <w:sz w:val="24"/>
          <w:szCs w:val="24"/>
        </w:rPr>
        <w:t xml:space="preserve"> association with </w:t>
      </w:r>
      <w:r w:rsidR="00A5019E" w:rsidRPr="0016238A">
        <w:rPr>
          <w:rFonts w:ascii="Book Antiqua" w:hAnsi="Book Antiqua"/>
          <w:color w:val="000000" w:themeColor="text1"/>
          <w:sz w:val="24"/>
          <w:szCs w:val="24"/>
        </w:rPr>
        <w:t>cardiovascular</w:t>
      </w:r>
      <w:r w:rsidRPr="0016238A">
        <w:rPr>
          <w:rFonts w:ascii="Book Antiqua" w:hAnsi="Book Antiqua"/>
          <w:color w:val="000000" w:themeColor="text1"/>
          <w:sz w:val="24"/>
          <w:szCs w:val="24"/>
        </w:rPr>
        <w:t xml:space="preserve"> instability in patients </w:t>
      </w:r>
      <w:r w:rsidR="00A5019E" w:rsidRPr="0016238A">
        <w:rPr>
          <w:rFonts w:ascii="Book Antiqua" w:hAnsi="Book Antiqua"/>
          <w:color w:val="000000" w:themeColor="text1"/>
          <w:sz w:val="24"/>
          <w:szCs w:val="24"/>
        </w:rPr>
        <w:t>receiving</w:t>
      </w:r>
      <w:r w:rsidRPr="0016238A">
        <w:rPr>
          <w:rFonts w:ascii="Book Antiqua" w:hAnsi="Book Antiqua"/>
          <w:color w:val="000000" w:themeColor="text1"/>
          <w:sz w:val="24"/>
          <w:szCs w:val="24"/>
        </w:rPr>
        <w:t xml:space="preserve"> </w:t>
      </w:r>
      <w:r w:rsidR="00A5019E" w:rsidRPr="0016238A">
        <w:rPr>
          <w:rFonts w:ascii="Book Antiqua" w:hAnsi="Book Antiqua"/>
          <w:color w:val="000000" w:themeColor="text1"/>
          <w:sz w:val="24"/>
          <w:szCs w:val="24"/>
        </w:rPr>
        <w:t>large</w:t>
      </w:r>
      <w:r w:rsidRPr="0016238A">
        <w:rPr>
          <w:rFonts w:ascii="Book Antiqua" w:hAnsi="Book Antiqua"/>
          <w:color w:val="000000" w:themeColor="text1"/>
          <w:sz w:val="24"/>
          <w:szCs w:val="24"/>
        </w:rPr>
        <w:t xml:space="preserve"> volume renal replacement therapy</w:t>
      </w:r>
      <w:r w:rsidRPr="0016238A">
        <w:rPr>
          <w:rFonts w:ascii="Book Antiqua" w:hAnsi="Book Antiqua"/>
          <w:color w:val="000000" w:themeColor="text1"/>
          <w:sz w:val="24"/>
          <w:szCs w:val="24"/>
          <w:vertAlign w:val="superscript"/>
        </w:rPr>
        <w:t>[45,46]</w:t>
      </w:r>
      <w:r w:rsidRPr="0016238A">
        <w:rPr>
          <w:rFonts w:ascii="Book Antiqua" w:hAnsi="Book Antiqua"/>
          <w:color w:val="000000" w:themeColor="text1"/>
          <w:sz w:val="24"/>
          <w:szCs w:val="24"/>
        </w:rPr>
        <w:t xml:space="preserve">. Adverse effects of acetate are frequently observed with both high doses and high rates of acetate infusions, particularly in the setting of </w:t>
      </w:r>
      <w:proofErr w:type="spellStart"/>
      <w:r w:rsidRPr="0016238A">
        <w:rPr>
          <w:rFonts w:ascii="Book Antiqua" w:hAnsi="Book Antiqua"/>
          <w:color w:val="000000" w:themeColor="text1"/>
          <w:sz w:val="24"/>
          <w:szCs w:val="24"/>
        </w:rPr>
        <w:t>hemodialysis</w:t>
      </w:r>
      <w:proofErr w:type="spellEnd"/>
      <w:r w:rsidRPr="0016238A">
        <w:rPr>
          <w:rFonts w:ascii="Book Antiqua" w:hAnsi="Book Antiqua"/>
          <w:color w:val="000000" w:themeColor="text1"/>
          <w:sz w:val="24"/>
          <w:szCs w:val="24"/>
        </w:rPr>
        <w:t>.</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lang w:val="en-US"/>
        </w:rPr>
        <w:t>Small quantities of acetate in dialysate solutio</w:t>
      </w:r>
      <w:r w:rsidR="00BE1696" w:rsidRPr="0016238A">
        <w:rPr>
          <w:rFonts w:ascii="Book Antiqua" w:hAnsi="Book Antiqua"/>
          <w:color w:val="000000" w:themeColor="text1"/>
          <w:sz w:val="24"/>
          <w:szCs w:val="24"/>
          <w:lang w:val="en-US"/>
        </w:rPr>
        <w:t xml:space="preserve">ns have been reported to cause </w:t>
      </w:r>
      <w:r w:rsidRPr="0016238A">
        <w:rPr>
          <w:rFonts w:ascii="Book Antiqua" w:hAnsi="Book Antiqua"/>
          <w:color w:val="000000" w:themeColor="text1"/>
          <w:sz w:val="24"/>
          <w:szCs w:val="24"/>
          <w:lang w:val="en-US"/>
        </w:rPr>
        <w:t xml:space="preserve">supra-physiological acetate plasma concentrations (50 to 100 </w:t>
      </w:r>
      <w:proofErr w:type="spellStart"/>
      <w:r w:rsidR="00E91749" w:rsidRPr="0016238A">
        <w:rPr>
          <w:rFonts w:ascii="Book Antiqua" w:hAnsi="Book Antiqua"/>
          <w:color w:val="000000" w:themeColor="text1"/>
          <w:sz w:val="24"/>
          <w:szCs w:val="24"/>
          <w:lang w:val="en-US"/>
        </w:rPr>
        <w:t>μ</w:t>
      </w:r>
      <w:r w:rsidRPr="0016238A">
        <w:rPr>
          <w:rFonts w:ascii="Book Antiqua" w:hAnsi="Book Antiqua"/>
          <w:color w:val="000000" w:themeColor="text1"/>
          <w:sz w:val="24"/>
          <w:szCs w:val="24"/>
          <w:lang w:val="en-US"/>
        </w:rPr>
        <w:t>mol</w:t>
      </w:r>
      <w:proofErr w:type="spellEnd"/>
      <w:r w:rsidRPr="0016238A">
        <w:rPr>
          <w:rFonts w:ascii="Book Antiqua" w:hAnsi="Book Antiqua"/>
          <w:color w:val="000000" w:themeColor="text1"/>
          <w:sz w:val="24"/>
          <w:szCs w:val="24"/>
          <w:lang w:val="en-US"/>
        </w:rPr>
        <w:t>/L)</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47-49]</w:t>
      </w:r>
      <w:r w:rsidRPr="0016238A">
        <w:rPr>
          <w:rFonts w:ascii="Book Antiqua" w:hAnsi="Book Antiqua"/>
          <w:color w:val="000000" w:themeColor="text1"/>
          <w:sz w:val="24"/>
          <w:szCs w:val="24"/>
          <w:lang w:val="en-US"/>
        </w:rPr>
        <w:t>. In addition, use</w:t>
      </w:r>
      <w:r w:rsidRPr="0016238A">
        <w:rPr>
          <w:rFonts w:ascii="Book Antiqua" w:hAnsi="Book Antiqua"/>
          <w:color w:val="000000" w:themeColor="text1"/>
          <w:sz w:val="24"/>
          <w:szCs w:val="24"/>
        </w:rPr>
        <w:t xml:space="preserve"> of acetate solutions as a cardiopulmonary prime has also been reported to cause similar plasma </w:t>
      </w:r>
      <w:r w:rsidRPr="0016238A">
        <w:rPr>
          <w:rFonts w:ascii="Book Antiqua" w:hAnsi="Book Antiqua"/>
          <w:color w:val="000000" w:themeColor="text1"/>
          <w:sz w:val="24"/>
          <w:szCs w:val="24"/>
        </w:rPr>
        <w:lastRenderedPageBreak/>
        <w:t>concentrations in patients undergoing cardiac surgery</w:t>
      </w:r>
      <w:r w:rsidRPr="0016238A">
        <w:rPr>
          <w:rFonts w:ascii="Book Antiqua" w:hAnsi="Book Antiqua"/>
          <w:color w:val="000000" w:themeColor="text1"/>
          <w:sz w:val="24"/>
          <w:szCs w:val="24"/>
          <w:vertAlign w:val="superscript"/>
        </w:rPr>
        <w:t>[50]</w:t>
      </w:r>
      <w:r w:rsidRPr="0016238A">
        <w:rPr>
          <w:rFonts w:ascii="Book Antiqua" w:hAnsi="Book Antiqua"/>
          <w:color w:val="000000" w:themeColor="text1"/>
          <w:sz w:val="24"/>
          <w:szCs w:val="24"/>
        </w:rPr>
        <w:t xml:space="preserve">, although it is unknown if such concentrations are associated with detrimental or adverse clinical outcomes. </w:t>
      </w:r>
    </w:p>
    <w:p w14:paraId="63F2D0C8" w14:textId="6D1D0E3A" w:rsidR="000C06A9" w:rsidRPr="0016238A" w:rsidRDefault="000C06A9" w:rsidP="00F719EC">
      <w:pPr>
        <w:spacing w:after="0" w:line="360" w:lineRule="auto"/>
        <w:ind w:firstLineChars="200" w:firstLine="480"/>
        <w:jc w:val="both"/>
        <w:rPr>
          <w:rFonts w:ascii="Book Antiqua" w:hAnsi="Book Antiqua"/>
          <w:color w:val="000000" w:themeColor="text1"/>
          <w:sz w:val="24"/>
          <w:szCs w:val="24"/>
        </w:rPr>
      </w:pPr>
      <w:proofErr w:type="spellStart"/>
      <w:r w:rsidRPr="0016238A">
        <w:rPr>
          <w:rFonts w:ascii="Book Antiqua" w:hAnsi="Book Antiqua"/>
          <w:color w:val="000000" w:themeColor="text1"/>
          <w:sz w:val="24"/>
          <w:szCs w:val="24"/>
          <w:lang w:val="en-US"/>
        </w:rPr>
        <w:t>Kirkendol</w:t>
      </w:r>
      <w:proofErr w:type="spellEnd"/>
      <w:r w:rsidRPr="0016238A">
        <w:rPr>
          <w:rFonts w:ascii="Book Antiqua" w:hAnsi="Book Antiqua"/>
          <w:color w:val="000000" w:themeColor="text1"/>
          <w:sz w:val="24"/>
          <w:szCs w:val="24"/>
          <w:lang w:val="en-US"/>
        </w:rPr>
        <w:t xml:space="preserve"> </w:t>
      </w:r>
      <w:r w:rsidRPr="0016238A">
        <w:rPr>
          <w:rFonts w:ascii="Book Antiqua" w:hAnsi="Book Antiqua"/>
          <w:i/>
          <w:color w:val="000000" w:themeColor="text1"/>
          <w:sz w:val="24"/>
          <w:szCs w:val="24"/>
          <w:lang w:val="en-US"/>
        </w:rPr>
        <w:t xml:space="preserve">et </w:t>
      </w:r>
      <w:proofErr w:type="gramStart"/>
      <w:r w:rsidRPr="0016238A">
        <w:rPr>
          <w:rFonts w:ascii="Book Antiqua" w:hAnsi="Book Antiqua"/>
          <w:i/>
          <w:color w:val="000000" w:themeColor="text1"/>
          <w:sz w:val="24"/>
          <w:szCs w:val="24"/>
          <w:lang w:val="en-US"/>
        </w:rPr>
        <w:t>al</w:t>
      </w:r>
      <w:r w:rsidR="00E91749" w:rsidRPr="0016238A">
        <w:rPr>
          <w:rFonts w:ascii="Book Antiqua" w:hAnsi="Book Antiqua"/>
          <w:color w:val="000000" w:themeColor="text1"/>
          <w:sz w:val="24"/>
          <w:szCs w:val="24"/>
          <w:vertAlign w:val="superscript"/>
        </w:rPr>
        <w:t>[</w:t>
      </w:r>
      <w:proofErr w:type="gramEnd"/>
      <w:r w:rsidR="00E91749" w:rsidRPr="0016238A">
        <w:rPr>
          <w:rFonts w:ascii="Book Antiqua" w:hAnsi="Book Antiqua"/>
          <w:color w:val="000000" w:themeColor="text1"/>
          <w:sz w:val="24"/>
          <w:szCs w:val="24"/>
          <w:vertAlign w:val="superscript"/>
          <w:lang w:val="en-US"/>
        </w:rPr>
        <w:t>51]</w:t>
      </w:r>
      <w:r w:rsidRPr="0016238A">
        <w:rPr>
          <w:rFonts w:ascii="Book Antiqua" w:hAnsi="Book Antiqua"/>
          <w:color w:val="000000" w:themeColor="text1"/>
          <w:sz w:val="24"/>
          <w:szCs w:val="24"/>
          <w:lang w:val="en-US"/>
        </w:rPr>
        <w:t xml:space="preserve"> first reported that sodium acetate produced a dose-related decrease in cardiac contractility and blood pressure in a dog model. These initial reports conflicted with further laboratory research as the same investigators showed that a slow infusion of acetate failed to cause adverse hemodynamic </w:t>
      </w:r>
      <w:proofErr w:type="gramStart"/>
      <w:r w:rsidRPr="0016238A">
        <w:rPr>
          <w:rFonts w:ascii="Book Antiqua" w:hAnsi="Book Antiqua"/>
          <w:color w:val="000000" w:themeColor="text1"/>
          <w:sz w:val="24"/>
          <w:szCs w:val="24"/>
          <w:lang w:val="en-US"/>
        </w:rPr>
        <w:t>effects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52]</w:t>
      </w:r>
      <w:r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rPr>
        <w:t>Hypoxia and hypotension are reported adverse effects in patients wi</w:t>
      </w:r>
      <w:r w:rsidR="003B3DE9" w:rsidRPr="0016238A">
        <w:rPr>
          <w:rFonts w:ascii="Book Antiqua" w:hAnsi="Book Antiqua"/>
          <w:color w:val="000000" w:themeColor="text1"/>
          <w:sz w:val="24"/>
          <w:szCs w:val="24"/>
        </w:rPr>
        <w:t>th chronic kidney disease dialyz</w:t>
      </w:r>
      <w:r w:rsidRPr="0016238A">
        <w:rPr>
          <w:rFonts w:ascii="Book Antiqua" w:hAnsi="Book Antiqua"/>
          <w:color w:val="000000" w:themeColor="text1"/>
          <w:sz w:val="24"/>
          <w:szCs w:val="24"/>
        </w:rPr>
        <w:t xml:space="preserve">ed with solutions containing </w:t>
      </w:r>
      <w:proofErr w:type="gramStart"/>
      <w:r w:rsidRPr="0016238A">
        <w:rPr>
          <w:rFonts w:ascii="Book Antiqua" w:hAnsi="Book Antiqua"/>
          <w:color w:val="000000" w:themeColor="text1"/>
          <w:sz w:val="24"/>
          <w:szCs w:val="24"/>
        </w:rPr>
        <w:t>acetate</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45,53,54]</w:t>
      </w:r>
      <w:r w:rsidRPr="0016238A">
        <w:rPr>
          <w:rFonts w:ascii="Book Antiqua" w:hAnsi="Book Antiqua"/>
          <w:color w:val="000000" w:themeColor="text1"/>
          <w:sz w:val="24"/>
          <w:szCs w:val="24"/>
        </w:rPr>
        <w:t>. I</w:t>
      </w:r>
      <w:r w:rsidRPr="0016238A">
        <w:rPr>
          <w:rFonts w:ascii="Book Antiqua" w:hAnsi="Book Antiqua"/>
          <w:color w:val="000000" w:themeColor="text1"/>
          <w:sz w:val="24"/>
          <w:szCs w:val="24"/>
          <w:lang w:val="en-US"/>
        </w:rPr>
        <w:t xml:space="preserve">n a crossover study involving </w:t>
      </w:r>
      <w:r w:rsidR="006F7C4E" w:rsidRPr="0016238A">
        <w:rPr>
          <w:rFonts w:ascii="Book Antiqua" w:hAnsi="Book Antiqua"/>
          <w:color w:val="000000" w:themeColor="text1"/>
          <w:sz w:val="24"/>
          <w:szCs w:val="24"/>
          <w:lang w:val="en-US"/>
        </w:rPr>
        <w:t xml:space="preserve">twelve </w:t>
      </w:r>
      <w:r w:rsidRPr="0016238A">
        <w:rPr>
          <w:rFonts w:ascii="Book Antiqua" w:hAnsi="Book Antiqua"/>
          <w:color w:val="000000" w:themeColor="text1"/>
          <w:sz w:val="24"/>
          <w:szCs w:val="24"/>
          <w:lang w:val="en-US"/>
        </w:rPr>
        <w:t xml:space="preserve">patients undergoing </w:t>
      </w:r>
      <w:proofErr w:type="spellStart"/>
      <w:r w:rsidRPr="0016238A">
        <w:rPr>
          <w:rFonts w:ascii="Book Antiqua" w:hAnsi="Book Antiqua"/>
          <w:color w:val="000000" w:themeColor="text1"/>
          <w:sz w:val="24"/>
          <w:szCs w:val="24"/>
          <w:lang w:val="en-US"/>
        </w:rPr>
        <w:t>hemo-diafiltration</w:t>
      </w:r>
      <w:proofErr w:type="spellEnd"/>
      <w:r w:rsidRPr="0016238A">
        <w:rPr>
          <w:rFonts w:ascii="Book Antiqua" w:hAnsi="Book Antiqua"/>
          <w:color w:val="000000" w:themeColor="text1"/>
          <w:sz w:val="24"/>
          <w:szCs w:val="24"/>
          <w:lang w:val="en-US"/>
        </w:rPr>
        <w:t xml:space="preserve"> randomized to either acetate or bicarbonate (acetate free) dialysate, Selby </w:t>
      </w:r>
      <w:r w:rsidRPr="0016238A">
        <w:rPr>
          <w:rFonts w:ascii="Book Antiqua" w:hAnsi="Book Antiqua"/>
          <w:i/>
          <w:color w:val="000000" w:themeColor="text1"/>
          <w:sz w:val="24"/>
          <w:szCs w:val="24"/>
          <w:lang w:val="en-US"/>
        </w:rPr>
        <w:t>et al</w:t>
      </w:r>
      <w:r w:rsidR="00E91749" w:rsidRPr="0016238A">
        <w:rPr>
          <w:rFonts w:ascii="Book Antiqua" w:hAnsi="Book Antiqua"/>
          <w:color w:val="000000" w:themeColor="text1"/>
          <w:sz w:val="24"/>
          <w:szCs w:val="24"/>
          <w:vertAlign w:val="superscript"/>
        </w:rPr>
        <w:t>[</w:t>
      </w:r>
      <w:r w:rsidR="00E91749" w:rsidRPr="0016238A">
        <w:rPr>
          <w:rFonts w:ascii="Book Antiqua" w:hAnsi="Book Antiqua"/>
          <w:color w:val="000000" w:themeColor="text1"/>
          <w:sz w:val="24"/>
          <w:szCs w:val="24"/>
          <w:vertAlign w:val="superscript"/>
          <w:lang w:val="en-US"/>
        </w:rPr>
        <w:t>55]</w:t>
      </w:r>
      <w:r w:rsidRPr="0016238A">
        <w:rPr>
          <w:rFonts w:ascii="Book Antiqua" w:hAnsi="Book Antiqua"/>
          <w:color w:val="000000" w:themeColor="text1"/>
          <w:sz w:val="24"/>
          <w:szCs w:val="24"/>
          <w:lang w:val="en-US"/>
        </w:rPr>
        <w:t xml:space="preserve"> demonstrated that exposure to acetate free dialysate was associated with less deterioration in systemic hemodynamics, and less suppression of myocardial contractility. </w:t>
      </w:r>
      <w:r w:rsidR="00E91749" w:rsidRPr="0016238A">
        <w:rPr>
          <w:rFonts w:ascii="Book Antiqua" w:hAnsi="Book Antiqua"/>
          <w:color w:val="000000" w:themeColor="text1"/>
          <w:sz w:val="24"/>
          <w:szCs w:val="24"/>
        </w:rPr>
        <w:t>Similarly, Jacob</w:t>
      </w:r>
      <w:r w:rsidRPr="0016238A">
        <w:rPr>
          <w:rFonts w:ascii="Book Antiqua" w:hAnsi="Book Antiqua"/>
          <w:i/>
          <w:color w:val="000000" w:themeColor="text1"/>
          <w:sz w:val="24"/>
          <w:szCs w:val="24"/>
        </w:rPr>
        <w:t xml:space="preserve"> et </w:t>
      </w:r>
      <w:proofErr w:type="gramStart"/>
      <w:r w:rsidRPr="0016238A">
        <w:rPr>
          <w:rFonts w:ascii="Book Antiqua" w:hAnsi="Book Antiqua"/>
          <w:i/>
          <w:color w:val="000000" w:themeColor="text1"/>
          <w:sz w:val="24"/>
          <w:szCs w:val="24"/>
        </w:rPr>
        <w:t>al</w:t>
      </w:r>
      <w:r w:rsidR="00E91749" w:rsidRPr="0016238A">
        <w:rPr>
          <w:rFonts w:ascii="Book Antiqua" w:hAnsi="Book Antiqua"/>
          <w:color w:val="000000" w:themeColor="text1"/>
          <w:sz w:val="24"/>
          <w:szCs w:val="24"/>
          <w:vertAlign w:val="superscript"/>
        </w:rPr>
        <w:t>[</w:t>
      </w:r>
      <w:proofErr w:type="gramEnd"/>
      <w:r w:rsidR="00E91749" w:rsidRPr="0016238A">
        <w:rPr>
          <w:rFonts w:ascii="Book Antiqua" w:hAnsi="Book Antiqua"/>
          <w:color w:val="000000" w:themeColor="text1"/>
          <w:sz w:val="24"/>
          <w:szCs w:val="24"/>
          <w:vertAlign w:val="superscript"/>
          <w:lang w:val="en-US"/>
        </w:rPr>
        <w:t>56]</w:t>
      </w:r>
      <w:r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lang w:val="en-US"/>
        </w:rPr>
        <w:t xml:space="preserve">examined the effect of acetate on myocardial energy metabolism and reported that </w:t>
      </w:r>
      <w:r w:rsidRPr="0016238A">
        <w:rPr>
          <w:rFonts w:ascii="Book Antiqua" w:hAnsi="Book Antiqua"/>
          <w:color w:val="000000" w:themeColor="text1"/>
          <w:sz w:val="24"/>
          <w:szCs w:val="24"/>
        </w:rPr>
        <w:t xml:space="preserve">acetate levels of 5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 xml:space="preserve">/L </w:t>
      </w:r>
      <w:r w:rsidRPr="0016238A">
        <w:rPr>
          <w:rFonts w:ascii="Book Antiqua" w:hAnsi="Book Antiqua"/>
          <w:color w:val="000000" w:themeColor="text1"/>
          <w:sz w:val="24"/>
          <w:szCs w:val="24"/>
          <w:lang w:val="en-US"/>
        </w:rPr>
        <w:t xml:space="preserve">impacted negatively on fatty acid metabolism in cardiac tissue and impaired cardiac contractility. Whilst the authors cautioned that their observations might be applicable to other parenterally administered acetate solutions, there have been no human studies to support these </w:t>
      </w:r>
      <w:proofErr w:type="gramStart"/>
      <w:r w:rsidRPr="0016238A">
        <w:rPr>
          <w:rFonts w:ascii="Book Antiqua" w:hAnsi="Book Antiqua"/>
          <w:color w:val="000000" w:themeColor="text1"/>
          <w:sz w:val="24"/>
          <w:szCs w:val="24"/>
          <w:lang w:val="en-US"/>
        </w:rPr>
        <w:t>findings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56]</w:t>
      </w:r>
      <w:r w:rsidRPr="0016238A">
        <w:rPr>
          <w:rFonts w:ascii="Book Antiqua" w:hAnsi="Book Antiqua"/>
          <w:color w:val="000000" w:themeColor="text1"/>
          <w:sz w:val="24"/>
          <w:szCs w:val="24"/>
        </w:rPr>
        <w:t>.</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In contrast, </w:t>
      </w:r>
      <w:proofErr w:type="spellStart"/>
      <w:r w:rsidRPr="0016238A">
        <w:rPr>
          <w:rFonts w:ascii="Book Antiqua" w:hAnsi="Book Antiqua"/>
          <w:color w:val="000000" w:themeColor="text1"/>
          <w:sz w:val="24"/>
          <w:szCs w:val="24"/>
        </w:rPr>
        <w:t>Nitenberg</w:t>
      </w:r>
      <w:proofErr w:type="spellEnd"/>
      <w:r w:rsidRPr="0016238A">
        <w:rPr>
          <w:rFonts w:ascii="Book Antiqua" w:hAnsi="Book Antiqua"/>
          <w:color w:val="000000" w:themeColor="text1"/>
          <w:sz w:val="24"/>
          <w:szCs w:val="24"/>
        </w:rPr>
        <w:t xml:space="preserve"> </w:t>
      </w:r>
      <w:r w:rsidR="00E91749" w:rsidRPr="0016238A">
        <w:rPr>
          <w:rFonts w:ascii="Book Antiqua" w:hAnsi="Book Antiqua"/>
          <w:i/>
          <w:color w:val="000000" w:themeColor="text1"/>
          <w:sz w:val="24"/>
          <w:szCs w:val="24"/>
          <w:lang w:eastAsia="zh-CN"/>
        </w:rPr>
        <w:t xml:space="preserve">et </w:t>
      </w:r>
      <w:proofErr w:type="gramStart"/>
      <w:r w:rsidR="00E91749" w:rsidRPr="0016238A">
        <w:rPr>
          <w:rFonts w:ascii="Book Antiqua" w:hAnsi="Book Antiqua"/>
          <w:i/>
          <w:color w:val="000000" w:themeColor="text1"/>
          <w:sz w:val="24"/>
          <w:szCs w:val="24"/>
          <w:lang w:eastAsia="zh-CN"/>
        </w:rPr>
        <w:t>al</w:t>
      </w:r>
      <w:r w:rsidR="00E91749" w:rsidRPr="0016238A">
        <w:rPr>
          <w:rFonts w:ascii="Book Antiqua" w:hAnsi="Book Antiqua"/>
          <w:color w:val="000000" w:themeColor="text1"/>
          <w:sz w:val="24"/>
          <w:szCs w:val="24"/>
          <w:vertAlign w:val="superscript"/>
        </w:rPr>
        <w:t>[</w:t>
      </w:r>
      <w:proofErr w:type="gramEnd"/>
      <w:r w:rsidR="00E91749" w:rsidRPr="0016238A">
        <w:rPr>
          <w:rFonts w:ascii="Book Antiqua" w:hAnsi="Book Antiqua"/>
          <w:color w:val="000000" w:themeColor="text1"/>
          <w:sz w:val="24"/>
          <w:szCs w:val="24"/>
          <w:vertAlign w:val="superscript"/>
          <w:lang w:val="en-US"/>
        </w:rPr>
        <w:t>57]</w:t>
      </w:r>
      <w:r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lang w:val="en-US"/>
        </w:rPr>
        <w:t xml:space="preserve">evaluated the effect of acetate on cardiac function before and after a sodium acetate infusion during dialysis. Cardiac function improved with plasma acetate concentrations of 3.13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/L</w:t>
      </w:r>
      <w:r w:rsidR="00A5019E" w:rsidRPr="0016238A">
        <w:rPr>
          <w:rFonts w:ascii="Book Antiqua" w:hAnsi="Book Antiqua"/>
          <w:color w:val="000000" w:themeColor="text1"/>
          <w:sz w:val="24"/>
          <w:szCs w:val="24"/>
        </w:rPr>
        <w:t>. PL 148 was shown to have adverse effects in a</w:t>
      </w:r>
      <w:r w:rsidRPr="0016238A">
        <w:rPr>
          <w:rFonts w:ascii="Book Antiqua" w:hAnsi="Book Antiqua"/>
          <w:color w:val="000000" w:themeColor="text1"/>
          <w:sz w:val="24"/>
          <w:szCs w:val="24"/>
        </w:rPr>
        <w:t xml:space="preserve"> model of </w:t>
      </w:r>
      <w:r w:rsidR="0056145A" w:rsidRPr="0016238A">
        <w:rPr>
          <w:rFonts w:ascii="Book Antiqua" w:hAnsi="Book Antiqua"/>
          <w:color w:val="000000" w:themeColor="text1"/>
          <w:sz w:val="24"/>
          <w:szCs w:val="24"/>
        </w:rPr>
        <w:t xml:space="preserve">animal model of </w:t>
      </w:r>
      <w:r w:rsidR="00A5019E" w:rsidRPr="0016238A">
        <w:rPr>
          <w:rFonts w:ascii="Book Antiqua" w:hAnsi="Book Antiqua"/>
          <w:color w:val="000000" w:themeColor="text1"/>
          <w:sz w:val="24"/>
          <w:szCs w:val="24"/>
        </w:rPr>
        <w:t>hypovolemic</w:t>
      </w:r>
      <w:r w:rsidRPr="0016238A">
        <w:rPr>
          <w:rFonts w:ascii="Book Antiqua" w:hAnsi="Book Antiqua"/>
          <w:color w:val="000000" w:themeColor="text1"/>
          <w:sz w:val="24"/>
          <w:szCs w:val="24"/>
        </w:rPr>
        <w:t xml:space="preserve"> shock. In a study comparing four resuscitation crystalloids, </w:t>
      </w:r>
      <w:r w:rsidR="0056145A" w:rsidRPr="0016238A">
        <w:rPr>
          <w:rFonts w:ascii="Book Antiqua" w:hAnsi="Book Antiqua"/>
          <w:color w:val="000000" w:themeColor="text1"/>
          <w:sz w:val="24"/>
          <w:szCs w:val="24"/>
        </w:rPr>
        <w:t xml:space="preserve">animals </w:t>
      </w:r>
      <w:r w:rsidRPr="0016238A">
        <w:rPr>
          <w:rFonts w:ascii="Book Antiqua" w:hAnsi="Book Antiqua"/>
          <w:color w:val="000000" w:themeColor="text1"/>
          <w:sz w:val="24"/>
          <w:szCs w:val="24"/>
        </w:rPr>
        <w:t xml:space="preserve">who received PL 148 had worse survival rates and higher plasma lactate concentrations compared with NS and lactated </w:t>
      </w:r>
      <w:proofErr w:type="gramStart"/>
      <w:r w:rsidRPr="0016238A">
        <w:rPr>
          <w:rFonts w:ascii="Book Antiqua" w:hAnsi="Book Antiqua"/>
          <w:color w:val="000000" w:themeColor="text1"/>
          <w:sz w:val="24"/>
          <w:szCs w:val="24"/>
        </w:rPr>
        <w:t>solutions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58]</w:t>
      </w:r>
      <w:r w:rsidRPr="0016238A">
        <w:rPr>
          <w:rFonts w:ascii="Book Antiqua" w:hAnsi="Book Antiqua"/>
          <w:color w:val="000000" w:themeColor="text1"/>
          <w:sz w:val="24"/>
          <w:szCs w:val="24"/>
        </w:rPr>
        <w:t xml:space="preserve">. Ringer’s lactate was considered the most favourable crystalloid due to its lower chloride concentration when compared to NS, and absence of acetate and magnesium when compared to PL 148. </w:t>
      </w:r>
    </w:p>
    <w:p w14:paraId="45BB6985" w14:textId="75B289E3" w:rsidR="000C06A9" w:rsidRPr="0016238A" w:rsidRDefault="000C06A9" w:rsidP="00F719EC">
      <w:pPr>
        <w:spacing w:after="0" w:line="360" w:lineRule="auto"/>
        <w:ind w:firstLineChars="200" w:firstLine="480"/>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The use of PL 148 with acetate as its organic anion may confer several advantages over the lactate-containing crystalloids. One clinical advantage is that unlike lactate metabolism, acetate metabolism is not entirely dependent on hepatic function. Acetate metabolism is preserved in severe shock, in contrast to lactate metabolism, which can be significantly </w:t>
      </w:r>
      <w:proofErr w:type="gramStart"/>
      <w:r w:rsidRPr="0016238A">
        <w:rPr>
          <w:rFonts w:ascii="Book Antiqua" w:hAnsi="Book Antiqua"/>
          <w:color w:val="000000" w:themeColor="text1"/>
          <w:sz w:val="24"/>
          <w:szCs w:val="24"/>
        </w:rPr>
        <w:t>impaired</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59]</w:t>
      </w:r>
      <w:r w:rsidRPr="0016238A">
        <w:rPr>
          <w:rFonts w:ascii="Book Antiqua" w:hAnsi="Book Antiqua"/>
          <w:color w:val="000000" w:themeColor="text1"/>
          <w:sz w:val="24"/>
          <w:szCs w:val="24"/>
        </w:rPr>
        <w:t xml:space="preserve">. Lactate may be an important </w:t>
      </w:r>
      <w:r w:rsidRPr="0016238A">
        <w:rPr>
          <w:rFonts w:ascii="Book Antiqua" w:hAnsi="Book Antiqua"/>
          <w:color w:val="000000" w:themeColor="text1"/>
          <w:sz w:val="24"/>
          <w:szCs w:val="24"/>
        </w:rPr>
        <w:lastRenderedPageBreak/>
        <w:t xml:space="preserve">prognostic indicator after liver </w:t>
      </w:r>
      <w:proofErr w:type="gramStart"/>
      <w:r w:rsidRPr="0016238A">
        <w:rPr>
          <w:rFonts w:ascii="Book Antiqua" w:hAnsi="Book Antiqua"/>
          <w:color w:val="000000" w:themeColor="text1"/>
          <w:sz w:val="24"/>
          <w:szCs w:val="24"/>
        </w:rPr>
        <w:t>resection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60]</w:t>
      </w:r>
      <w:r w:rsidRPr="0016238A">
        <w:rPr>
          <w:rFonts w:ascii="Book Antiqua" w:hAnsi="Book Antiqua"/>
          <w:color w:val="000000" w:themeColor="text1"/>
          <w:sz w:val="24"/>
          <w:szCs w:val="24"/>
        </w:rPr>
        <w:t>, shock states and critical illness</w:t>
      </w:r>
      <w:r w:rsidRPr="0016238A">
        <w:rPr>
          <w:rFonts w:ascii="Book Antiqua" w:hAnsi="Book Antiqua"/>
          <w:color w:val="000000" w:themeColor="text1"/>
          <w:sz w:val="24"/>
          <w:szCs w:val="24"/>
          <w:vertAlign w:val="superscript"/>
        </w:rPr>
        <w:t>[61,62]</w:t>
      </w:r>
      <w:r w:rsidRPr="0016238A">
        <w:rPr>
          <w:rFonts w:ascii="Book Antiqua" w:hAnsi="Book Antiqua"/>
          <w:color w:val="000000" w:themeColor="text1"/>
          <w:sz w:val="24"/>
          <w:szCs w:val="24"/>
        </w:rPr>
        <w:t>, with strong associations shown with hyperlactatemia and risk of complications and death.</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Acetate is metabolised more rapidly than lactate, generating bicarbonate within 15 min after its </w:t>
      </w:r>
      <w:proofErr w:type="spellStart"/>
      <w:proofErr w:type="gramStart"/>
      <w:r w:rsidRPr="0016238A">
        <w:rPr>
          <w:rFonts w:ascii="Book Antiqua" w:hAnsi="Book Antiqua"/>
          <w:color w:val="000000" w:themeColor="text1"/>
          <w:sz w:val="24"/>
          <w:szCs w:val="24"/>
        </w:rPr>
        <w:t>adminstration</w:t>
      </w:r>
      <w:proofErr w:type="spellEnd"/>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63,64]</w:t>
      </w:r>
      <w:r w:rsidRPr="0016238A">
        <w:rPr>
          <w:rFonts w:ascii="Book Antiqua" w:hAnsi="Book Antiqua"/>
          <w:color w:val="000000" w:themeColor="text1"/>
          <w:sz w:val="24"/>
          <w:szCs w:val="24"/>
        </w:rPr>
        <w:t xml:space="preserve">. Acetate is also more alkalinizing than lactate, which may confer benefit in treating patients who are </w:t>
      </w:r>
      <w:proofErr w:type="spellStart"/>
      <w:r w:rsidRPr="0016238A">
        <w:rPr>
          <w:rFonts w:ascii="Book Antiqua" w:hAnsi="Book Antiqua"/>
          <w:color w:val="000000" w:themeColor="text1"/>
          <w:sz w:val="24"/>
          <w:szCs w:val="24"/>
        </w:rPr>
        <w:t>acidemic</w:t>
      </w:r>
      <w:proofErr w:type="spellEnd"/>
      <w:r w:rsidRPr="0016238A">
        <w:rPr>
          <w:rFonts w:ascii="Book Antiqua" w:hAnsi="Book Antiqua"/>
          <w:color w:val="000000" w:themeColor="text1"/>
          <w:sz w:val="24"/>
          <w:szCs w:val="24"/>
        </w:rPr>
        <w:t xml:space="preserve"> who require fluid intervention or resuscitation. </w:t>
      </w:r>
      <w:proofErr w:type="spellStart"/>
      <w:r w:rsidRPr="0016238A">
        <w:rPr>
          <w:rFonts w:ascii="Book Antiqua" w:hAnsi="Book Antiqua"/>
          <w:color w:val="000000" w:themeColor="text1"/>
          <w:sz w:val="24"/>
          <w:szCs w:val="24"/>
          <w:lang w:val="en-US"/>
        </w:rPr>
        <w:t>Ekblad</w:t>
      </w:r>
      <w:proofErr w:type="spellEnd"/>
      <w:r w:rsidRPr="0016238A">
        <w:rPr>
          <w:rFonts w:ascii="Book Antiqua" w:hAnsi="Book Antiqua"/>
          <w:color w:val="000000" w:themeColor="text1"/>
          <w:sz w:val="24"/>
          <w:szCs w:val="24"/>
          <w:lang w:val="en-US"/>
        </w:rPr>
        <w:t xml:space="preserve"> </w:t>
      </w:r>
      <w:r w:rsidRPr="0016238A">
        <w:rPr>
          <w:rFonts w:ascii="Book Antiqua" w:hAnsi="Book Antiqua"/>
          <w:i/>
          <w:color w:val="000000" w:themeColor="text1"/>
          <w:sz w:val="24"/>
          <w:szCs w:val="24"/>
          <w:lang w:val="en-US"/>
        </w:rPr>
        <w:t xml:space="preserve">et </w:t>
      </w:r>
      <w:proofErr w:type="gramStart"/>
      <w:r w:rsidRPr="0016238A">
        <w:rPr>
          <w:rFonts w:ascii="Book Antiqua" w:hAnsi="Book Antiqua"/>
          <w:i/>
          <w:color w:val="000000" w:themeColor="text1"/>
          <w:sz w:val="24"/>
          <w:szCs w:val="24"/>
          <w:lang w:val="en-US"/>
        </w:rPr>
        <w:t>al</w:t>
      </w:r>
      <w:r w:rsidR="00E91749" w:rsidRPr="0016238A">
        <w:rPr>
          <w:rFonts w:ascii="Book Antiqua" w:hAnsi="Book Antiqua"/>
          <w:color w:val="000000" w:themeColor="text1"/>
          <w:sz w:val="24"/>
          <w:szCs w:val="24"/>
          <w:vertAlign w:val="superscript"/>
        </w:rPr>
        <w:t>[</w:t>
      </w:r>
      <w:proofErr w:type="gramEnd"/>
      <w:r w:rsidR="00E91749" w:rsidRPr="0016238A">
        <w:rPr>
          <w:rFonts w:ascii="Book Antiqua" w:hAnsi="Book Antiqua"/>
          <w:color w:val="000000" w:themeColor="text1"/>
          <w:sz w:val="24"/>
          <w:szCs w:val="24"/>
          <w:vertAlign w:val="superscript"/>
          <w:lang w:val="en-US"/>
        </w:rPr>
        <w:t>65]</w:t>
      </w:r>
      <w:r w:rsidRPr="0016238A">
        <w:rPr>
          <w:rFonts w:ascii="Book Antiqua" w:hAnsi="Book Antiqua"/>
          <w:color w:val="000000" w:themeColor="text1"/>
          <w:sz w:val="24"/>
          <w:szCs w:val="24"/>
          <w:lang w:val="en-US"/>
        </w:rPr>
        <w:t xml:space="preserve"> showed that a continuous infusi</w:t>
      </w:r>
      <w:r w:rsidR="00E91749" w:rsidRPr="0016238A">
        <w:rPr>
          <w:rFonts w:ascii="Book Antiqua" w:hAnsi="Book Antiqua"/>
          <w:color w:val="000000" w:themeColor="text1"/>
          <w:sz w:val="24"/>
          <w:szCs w:val="24"/>
          <w:lang w:val="en-US"/>
        </w:rPr>
        <w:t xml:space="preserve">on of sodium acetate (3 </w:t>
      </w:r>
      <w:proofErr w:type="spellStart"/>
      <w:r w:rsidR="00E91749" w:rsidRPr="0016238A">
        <w:rPr>
          <w:rFonts w:ascii="Book Antiqua" w:hAnsi="Book Antiqua"/>
          <w:color w:val="000000" w:themeColor="text1"/>
          <w:sz w:val="24"/>
          <w:szCs w:val="24"/>
          <w:lang w:val="en-US"/>
        </w:rPr>
        <w:t>mmol</w:t>
      </w:r>
      <w:proofErr w:type="spellEnd"/>
      <w:r w:rsidR="00E91749" w:rsidRPr="0016238A">
        <w:rPr>
          <w:rFonts w:ascii="Book Antiqua" w:hAnsi="Book Antiqua"/>
          <w:color w:val="000000" w:themeColor="text1"/>
          <w:sz w:val="24"/>
          <w:szCs w:val="24"/>
          <w:lang w:val="en-US"/>
        </w:rPr>
        <w:t>/kg</w:t>
      </w:r>
      <w:r w:rsidR="00E91749" w:rsidRPr="0016238A">
        <w:rPr>
          <w:rFonts w:ascii="Book Antiqua" w:hAnsi="Book Antiqua"/>
          <w:color w:val="000000" w:themeColor="text1"/>
          <w:sz w:val="24"/>
          <w:szCs w:val="24"/>
          <w:lang w:val="en-US" w:eastAsia="zh-CN"/>
        </w:rPr>
        <w:t xml:space="preserve"> per </w:t>
      </w:r>
      <w:r w:rsidRPr="0016238A">
        <w:rPr>
          <w:rFonts w:ascii="Book Antiqua" w:hAnsi="Book Antiqua"/>
          <w:color w:val="000000" w:themeColor="text1"/>
          <w:sz w:val="24"/>
          <w:szCs w:val="24"/>
          <w:lang w:val="en-US"/>
        </w:rPr>
        <w:t>24 h) corrected metabolic acidosis in premature infants</w:t>
      </w:r>
      <w:r w:rsidRPr="0016238A">
        <w:rPr>
          <w:rFonts w:ascii="Book Antiqua" w:hAnsi="Book Antiqua"/>
          <w:color w:val="000000" w:themeColor="text1"/>
          <w:sz w:val="24"/>
          <w:szCs w:val="24"/>
        </w:rPr>
        <w:t xml:space="preserve">. More recently, in a larger clinical trial of 78 </w:t>
      </w:r>
      <w:r w:rsidRPr="0016238A">
        <w:rPr>
          <w:rFonts w:ascii="Book Antiqua" w:hAnsi="Book Antiqua"/>
          <w:color w:val="000000" w:themeColor="text1"/>
          <w:sz w:val="24"/>
          <w:szCs w:val="24"/>
          <w:lang w:val="en-US"/>
        </w:rPr>
        <w:t xml:space="preserve">critically ill trauma patients resuscitation with sodium acetate as an alternative to NS or Hartmann’s solution in patients receiving acetate had stable hemodynamic profiles without evidence of hemodynamic instability at any </w:t>
      </w:r>
      <w:proofErr w:type="gramStart"/>
      <w:r w:rsidRPr="0016238A">
        <w:rPr>
          <w:rFonts w:ascii="Book Antiqua" w:hAnsi="Book Antiqua"/>
          <w:color w:val="000000" w:themeColor="text1"/>
          <w:sz w:val="24"/>
          <w:szCs w:val="24"/>
          <w:lang w:val="en-US"/>
        </w:rPr>
        <w:t>point</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66]</w:t>
      </w:r>
      <w:r w:rsidRPr="0016238A">
        <w:rPr>
          <w:rFonts w:ascii="Book Antiqua" w:hAnsi="Book Antiqua"/>
          <w:color w:val="000000" w:themeColor="text1"/>
          <w:sz w:val="24"/>
          <w:szCs w:val="24"/>
          <w:lang w:val="en-US"/>
        </w:rPr>
        <w:t xml:space="preserve">. In the patients who received acetate, there was a rapid correction of both metabolic acidosis and </w:t>
      </w:r>
      <w:proofErr w:type="spellStart"/>
      <w:r w:rsidRPr="0016238A">
        <w:rPr>
          <w:rFonts w:ascii="Book Antiqua" w:hAnsi="Book Antiqua"/>
          <w:color w:val="000000" w:themeColor="text1"/>
          <w:sz w:val="24"/>
          <w:szCs w:val="24"/>
          <w:lang w:val="en-US"/>
        </w:rPr>
        <w:t>hyperchloremia</w:t>
      </w:r>
      <w:proofErr w:type="spellEnd"/>
      <w:r w:rsidRPr="0016238A">
        <w:rPr>
          <w:rFonts w:ascii="Book Antiqua" w:hAnsi="Book Antiqua"/>
          <w:color w:val="000000" w:themeColor="text1"/>
          <w:sz w:val="24"/>
          <w:szCs w:val="24"/>
          <w:lang w:val="en-US"/>
        </w:rPr>
        <w:t>. Other reported advantages of acetate are that its me</w:t>
      </w:r>
      <w:r w:rsidR="00E91749" w:rsidRPr="0016238A">
        <w:rPr>
          <w:rFonts w:ascii="Book Antiqua" w:hAnsi="Book Antiqua"/>
          <w:color w:val="000000" w:themeColor="text1"/>
          <w:sz w:val="24"/>
          <w:szCs w:val="24"/>
          <w:lang w:val="en-US"/>
        </w:rPr>
        <w:t>tabolism does not depend on age</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67]</w:t>
      </w:r>
      <w:r w:rsidR="00694567" w:rsidRPr="0016238A">
        <w:rPr>
          <w:rFonts w:ascii="Book Antiqua" w:hAnsi="Book Antiqua"/>
          <w:color w:val="000000" w:themeColor="text1"/>
          <w:sz w:val="24"/>
          <w:szCs w:val="24"/>
          <w:lang w:val="en-US"/>
        </w:rPr>
        <w:t xml:space="preserve">, acetate </w:t>
      </w:r>
      <w:r w:rsidRPr="0016238A">
        <w:rPr>
          <w:rFonts w:ascii="Book Antiqua" w:hAnsi="Book Antiqua"/>
          <w:color w:val="000000" w:themeColor="text1"/>
          <w:sz w:val="24"/>
          <w:szCs w:val="24"/>
        </w:rPr>
        <w:t>protect</w:t>
      </w:r>
      <w:r w:rsidR="00694567" w:rsidRPr="0016238A">
        <w:rPr>
          <w:rFonts w:ascii="Book Antiqua" w:hAnsi="Book Antiqua"/>
          <w:color w:val="000000" w:themeColor="text1"/>
          <w:sz w:val="24"/>
          <w:szCs w:val="24"/>
        </w:rPr>
        <w:t>s</w:t>
      </w:r>
      <w:r w:rsidRPr="0016238A">
        <w:rPr>
          <w:rFonts w:ascii="Book Antiqua" w:hAnsi="Book Antiqua"/>
          <w:color w:val="000000" w:themeColor="text1"/>
          <w:sz w:val="24"/>
          <w:szCs w:val="24"/>
        </w:rPr>
        <w:t xml:space="preserve"> against malnutrition without </w:t>
      </w:r>
      <w:r w:rsidR="00694567" w:rsidRPr="0016238A">
        <w:rPr>
          <w:rFonts w:ascii="Book Antiqua" w:hAnsi="Book Antiqua"/>
          <w:color w:val="000000" w:themeColor="text1"/>
          <w:sz w:val="24"/>
          <w:szCs w:val="24"/>
        </w:rPr>
        <w:t>disturbing</w:t>
      </w:r>
      <w:r w:rsidRPr="0016238A">
        <w:rPr>
          <w:rFonts w:ascii="Book Antiqua" w:hAnsi="Book Antiqua"/>
          <w:color w:val="000000" w:themeColor="text1"/>
          <w:sz w:val="24"/>
          <w:szCs w:val="24"/>
        </w:rPr>
        <w:t xml:space="preserve"> glucose homeostasis</w:t>
      </w:r>
      <w:r w:rsidRPr="0016238A">
        <w:rPr>
          <w:rFonts w:ascii="Book Antiqua" w:hAnsi="Book Antiqua"/>
          <w:color w:val="000000" w:themeColor="text1"/>
          <w:sz w:val="24"/>
          <w:szCs w:val="24"/>
          <w:vertAlign w:val="superscript"/>
        </w:rPr>
        <w:t>[68]</w:t>
      </w:r>
      <w:r w:rsidRPr="0016238A">
        <w:rPr>
          <w:rFonts w:ascii="Book Antiqua" w:hAnsi="Book Antiqua"/>
          <w:color w:val="000000" w:themeColor="text1"/>
          <w:sz w:val="24"/>
          <w:szCs w:val="24"/>
        </w:rPr>
        <w:t>, and unlike lactated solutions</w:t>
      </w:r>
      <w:r w:rsidR="00694567" w:rsidRPr="0016238A">
        <w:rPr>
          <w:rFonts w:ascii="Book Antiqua" w:hAnsi="Book Antiqua"/>
          <w:color w:val="000000" w:themeColor="text1"/>
          <w:sz w:val="24"/>
          <w:szCs w:val="24"/>
        </w:rPr>
        <w:t>, acetate</w:t>
      </w:r>
      <w:r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lang w:val="en-US"/>
        </w:rPr>
        <w:t>does not affect glucose or insulin concentration</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68,69]</w:t>
      </w:r>
      <w:r w:rsidRPr="0016238A">
        <w:rPr>
          <w:rFonts w:ascii="Book Antiqua" w:hAnsi="Book Antiqua"/>
          <w:color w:val="000000" w:themeColor="text1"/>
          <w:sz w:val="24"/>
          <w:szCs w:val="24"/>
          <w:lang w:val="en-US"/>
        </w:rPr>
        <w:t xml:space="preserve">. The conversion of exogenously administered lactate to glucose </w:t>
      </w:r>
      <w:r w:rsidRPr="0016238A">
        <w:rPr>
          <w:rFonts w:ascii="Book Antiqua" w:hAnsi="Book Antiqua"/>
          <w:i/>
          <w:color w:val="000000" w:themeColor="text1"/>
          <w:sz w:val="24"/>
          <w:szCs w:val="24"/>
          <w:lang w:val="en-US"/>
        </w:rPr>
        <w:t>via</w:t>
      </w:r>
      <w:r w:rsidRPr="0016238A">
        <w:rPr>
          <w:rFonts w:ascii="Book Antiqua" w:hAnsi="Book Antiqua"/>
          <w:color w:val="000000" w:themeColor="text1"/>
          <w:sz w:val="24"/>
          <w:szCs w:val="24"/>
          <w:lang w:val="en-US"/>
        </w:rPr>
        <w:t xml:space="preserve"> gluconeogenesis has been reported to cause significant </w:t>
      </w:r>
      <w:proofErr w:type="gramStart"/>
      <w:r w:rsidRPr="0016238A">
        <w:rPr>
          <w:rFonts w:ascii="Book Antiqua" w:hAnsi="Book Antiqua"/>
          <w:color w:val="000000" w:themeColor="text1"/>
          <w:sz w:val="24"/>
          <w:szCs w:val="24"/>
          <w:lang w:val="en-US"/>
        </w:rPr>
        <w:t>hyperglycemia</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70]</w:t>
      </w:r>
      <w:r w:rsidRPr="0016238A">
        <w:rPr>
          <w:rFonts w:ascii="Book Antiqua" w:hAnsi="Book Antiqua"/>
          <w:color w:val="000000" w:themeColor="text1"/>
          <w:sz w:val="24"/>
          <w:szCs w:val="24"/>
          <w:lang w:val="en-US"/>
        </w:rPr>
        <w:t xml:space="preserve">. In diabetic patients, intraoperative glucose levels have been shown to double following administration of exogenous lactate </w:t>
      </w:r>
      <w:proofErr w:type="gramStart"/>
      <w:r w:rsidRPr="0016238A">
        <w:rPr>
          <w:rFonts w:ascii="Book Antiqua" w:hAnsi="Book Antiqua"/>
          <w:color w:val="000000" w:themeColor="text1"/>
          <w:sz w:val="24"/>
          <w:szCs w:val="24"/>
          <w:lang w:val="en-US"/>
        </w:rPr>
        <w:t>solutions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71]</w:t>
      </w:r>
      <w:r w:rsidRPr="0016238A">
        <w:rPr>
          <w:rFonts w:ascii="Book Antiqua" w:hAnsi="Book Antiqua"/>
          <w:color w:val="000000" w:themeColor="text1"/>
          <w:sz w:val="24"/>
          <w:szCs w:val="24"/>
          <w:lang w:val="en-US"/>
        </w:rPr>
        <w:t>.</w:t>
      </w:r>
      <w:r w:rsidR="00DB54CC" w:rsidRPr="0016238A">
        <w:rPr>
          <w:rFonts w:ascii="Book Antiqua" w:hAnsi="Book Antiqua"/>
          <w:color w:val="000000" w:themeColor="text1"/>
          <w:sz w:val="24"/>
          <w:szCs w:val="24"/>
          <w:lang w:val="en-US"/>
        </w:rPr>
        <w:t xml:space="preserve"> </w:t>
      </w:r>
    </w:p>
    <w:p w14:paraId="41CBE7E9" w14:textId="77777777" w:rsidR="000C06A9" w:rsidRPr="0016238A" w:rsidRDefault="000C06A9" w:rsidP="00F719EC">
      <w:pPr>
        <w:spacing w:after="0" w:line="360" w:lineRule="auto"/>
        <w:jc w:val="both"/>
        <w:rPr>
          <w:rFonts w:ascii="Book Antiqua" w:hAnsi="Book Antiqua"/>
          <w:color w:val="000000" w:themeColor="text1"/>
          <w:sz w:val="24"/>
          <w:szCs w:val="24"/>
        </w:rPr>
      </w:pPr>
    </w:p>
    <w:p w14:paraId="1E9F54F0" w14:textId="3B477B71" w:rsidR="000C06A9" w:rsidRPr="0016238A" w:rsidRDefault="000C06A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Gluconate</w:t>
      </w:r>
      <w:r w:rsidR="008D4BE9" w:rsidRPr="0016238A">
        <w:rPr>
          <w:rFonts w:ascii="Book Antiqua" w:hAnsi="Book Antiqua"/>
          <w:b/>
          <w:color w:val="000000" w:themeColor="text1"/>
          <w:sz w:val="24"/>
          <w:szCs w:val="24"/>
          <w:lang w:eastAsia="zh-CN"/>
        </w:rPr>
        <w:t xml:space="preserve">: </w:t>
      </w:r>
      <w:r w:rsidRPr="0016238A">
        <w:rPr>
          <w:rFonts w:ascii="Book Antiqua" w:hAnsi="Book Antiqua"/>
          <w:color w:val="000000" w:themeColor="text1"/>
          <w:sz w:val="24"/>
          <w:szCs w:val="24"/>
        </w:rPr>
        <w:t xml:space="preserve">PL 148 contains 23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 xml:space="preserve">/L of gluconate. However, there is limited information about the physiological impact or clinical consequences of gluconate. Approximately 80% of gluconate is eliminated </w:t>
      </w:r>
      <w:r w:rsidRPr="0016238A">
        <w:rPr>
          <w:rFonts w:ascii="Book Antiqua" w:hAnsi="Book Antiqua"/>
          <w:i/>
          <w:color w:val="000000" w:themeColor="text1"/>
          <w:sz w:val="24"/>
          <w:szCs w:val="24"/>
        </w:rPr>
        <w:t>via</w:t>
      </w:r>
      <w:r w:rsidRPr="0016238A">
        <w:rPr>
          <w:rFonts w:ascii="Book Antiqua" w:hAnsi="Book Antiqua"/>
          <w:color w:val="000000" w:themeColor="text1"/>
          <w:sz w:val="24"/>
          <w:szCs w:val="24"/>
        </w:rPr>
        <w:t xml:space="preserve"> renal mechanisms. </w:t>
      </w:r>
      <w:r w:rsidRPr="0016238A">
        <w:rPr>
          <w:rFonts w:ascii="Book Antiqua" w:hAnsi="Book Antiqua"/>
          <w:color w:val="000000" w:themeColor="text1"/>
          <w:sz w:val="24"/>
          <w:szCs w:val="24"/>
          <w:lang w:val="en-US"/>
        </w:rPr>
        <w:t>Compared with HCO</w:t>
      </w:r>
      <w:r w:rsidRPr="0016238A">
        <w:rPr>
          <w:rFonts w:ascii="Book Antiqua" w:hAnsi="Book Antiqua"/>
          <w:color w:val="000000" w:themeColor="text1"/>
          <w:sz w:val="24"/>
          <w:szCs w:val="24"/>
          <w:vertAlign w:val="subscript"/>
          <w:lang w:val="en-US"/>
        </w:rPr>
        <w:t>3</w:t>
      </w:r>
      <w:r w:rsidRPr="0016238A">
        <w:rPr>
          <w:rFonts w:ascii="Book Antiqua" w:hAnsi="Book Antiqua"/>
          <w:color w:val="000000" w:themeColor="text1"/>
          <w:sz w:val="24"/>
          <w:szCs w:val="24"/>
          <w:lang w:val="en-US"/>
        </w:rPr>
        <w:t xml:space="preserve">, lactate or acetate, gluconate exerts little, if any alkalinizing </w:t>
      </w:r>
      <w:proofErr w:type="gramStart"/>
      <w:r w:rsidRPr="0016238A">
        <w:rPr>
          <w:rFonts w:ascii="Book Antiqua" w:hAnsi="Book Antiqua"/>
          <w:color w:val="000000" w:themeColor="text1"/>
          <w:sz w:val="24"/>
          <w:szCs w:val="24"/>
          <w:lang w:val="en-US"/>
        </w:rPr>
        <w:t>effect</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51,72]</w:t>
      </w:r>
      <w:r w:rsidRPr="0016238A">
        <w:rPr>
          <w:rFonts w:ascii="Book Antiqua" w:hAnsi="Book Antiqua"/>
          <w:color w:val="000000" w:themeColor="text1"/>
          <w:sz w:val="24"/>
          <w:szCs w:val="24"/>
          <w:lang w:val="en-US"/>
        </w:rPr>
        <w:t>;</w:t>
      </w:r>
      <w:r w:rsidR="000054CB"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 xml:space="preserve">therefore its clinical effects </w:t>
      </w:r>
      <w:r w:rsidRPr="0016238A">
        <w:rPr>
          <w:rFonts w:ascii="Book Antiqua" w:hAnsi="Book Antiqua"/>
          <w:i/>
          <w:color w:val="000000" w:themeColor="text1"/>
          <w:sz w:val="24"/>
          <w:szCs w:val="24"/>
          <w:lang w:val="en-US"/>
        </w:rPr>
        <w:t>in vivo</w:t>
      </w:r>
      <w:r w:rsidRPr="0016238A">
        <w:rPr>
          <w:rFonts w:ascii="Book Antiqua" w:hAnsi="Book Antiqua"/>
          <w:color w:val="000000" w:themeColor="text1"/>
          <w:sz w:val="24"/>
          <w:szCs w:val="24"/>
          <w:lang w:val="en-US"/>
        </w:rPr>
        <w:t xml:space="preserve"> as a metabolically degradable anion appear to be very limited. </w:t>
      </w:r>
      <w:r w:rsidRPr="0016238A">
        <w:rPr>
          <w:rFonts w:ascii="Book Antiqua" w:hAnsi="Book Antiqua"/>
          <w:color w:val="000000" w:themeColor="text1"/>
          <w:sz w:val="24"/>
          <w:szCs w:val="24"/>
        </w:rPr>
        <w:t xml:space="preserve">Gluconate may protect against post ischemic cardiac dysfunction and oxidative </w:t>
      </w:r>
      <w:proofErr w:type="gramStart"/>
      <w:r w:rsidRPr="0016238A">
        <w:rPr>
          <w:rFonts w:ascii="Book Antiqua" w:hAnsi="Book Antiqua"/>
          <w:color w:val="000000" w:themeColor="text1"/>
          <w:sz w:val="24"/>
          <w:szCs w:val="24"/>
        </w:rPr>
        <w:t>injury</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73]</w:t>
      </w:r>
      <w:r w:rsidRPr="0016238A">
        <w:rPr>
          <w:rFonts w:ascii="Book Antiqua" w:hAnsi="Book Antiqua"/>
          <w:color w:val="000000" w:themeColor="text1"/>
          <w:sz w:val="24"/>
          <w:szCs w:val="24"/>
        </w:rPr>
        <w:t xml:space="preserve">, however there is lack of data on acetate and gluconate levels after PL 148 administration in most surgical settings. In a </w:t>
      </w:r>
      <w:r w:rsidR="00170FB3" w:rsidRPr="0016238A">
        <w:rPr>
          <w:rFonts w:ascii="Book Antiqua" w:hAnsi="Book Antiqua"/>
          <w:color w:val="000000" w:themeColor="text1"/>
          <w:sz w:val="24"/>
          <w:szCs w:val="24"/>
        </w:rPr>
        <w:t>p</w:t>
      </w:r>
      <w:r w:rsidRPr="0016238A">
        <w:rPr>
          <w:rFonts w:ascii="Book Antiqua" w:hAnsi="Book Antiqua"/>
          <w:color w:val="000000" w:themeColor="text1"/>
          <w:sz w:val="24"/>
          <w:szCs w:val="24"/>
        </w:rPr>
        <w:t>hase</w:t>
      </w:r>
      <w:r w:rsidR="00170FB3" w:rsidRPr="0016238A">
        <w:rPr>
          <w:rFonts w:ascii="Book Antiqua" w:hAnsi="Book Antiqua"/>
          <w:color w:val="000000" w:themeColor="text1"/>
          <w:sz w:val="24"/>
          <w:szCs w:val="24"/>
        </w:rPr>
        <w:t xml:space="preserve"> II clinical trial of PL 148 </w:t>
      </w:r>
      <w:r w:rsidR="00170FB3" w:rsidRPr="0016238A">
        <w:rPr>
          <w:rFonts w:ascii="Book Antiqua" w:hAnsi="Book Antiqua"/>
          <w:i/>
          <w:color w:val="000000" w:themeColor="text1"/>
          <w:sz w:val="24"/>
          <w:szCs w:val="24"/>
        </w:rPr>
        <w:t>vs</w:t>
      </w:r>
      <w:r w:rsidRPr="0016238A">
        <w:rPr>
          <w:rFonts w:ascii="Book Antiqua" w:hAnsi="Book Antiqua"/>
          <w:color w:val="000000" w:themeColor="text1"/>
          <w:sz w:val="24"/>
          <w:szCs w:val="24"/>
        </w:rPr>
        <w:t xml:space="preserve"> a bicarbonate-based cardiopulmonary bypass prime solution, there was a significant increase in unmeasured anions levels after PL 148 administration, which was still present, albeit in smaller concentrations prior to cessation of </w:t>
      </w:r>
      <w:proofErr w:type="gramStart"/>
      <w:r w:rsidRPr="0016238A">
        <w:rPr>
          <w:rFonts w:ascii="Book Antiqua" w:hAnsi="Book Antiqua"/>
          <w:color w:val="000000" w:themeColor="text1"/>
          <w:sz w:val="24"/>
          <w:szCs w:val="24"/>
        </w:rPr>
        <w:t>CPB</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74]</w:t>
      </w:r>
      <w:r w:rsidRPr="0016238A">
        <w:rPr>
          <w:rFonts w:ascii="Book Antiqua" w:hAnsi="Book Antiqua"/>
          <w:color w:val="000000" w:themeColor="text1"/>
          <w:sz w:val="24"/>
          <w:szCs w:val="24"/>
        </w:rPr>
        <w:t>.</w:t>
      </w:r>
      <w:r w:rsidR="00DB54CC" w:rsidRPr="0016238A">
        <w:rPr>
          <w:rFonts w:ascii="Book Antiqua" w:hAnsi="Book Antiqua"/>
          <w:color w:val="000000" w:themeColor="text1"/>
          <w:sz w:val="24"/>
          <w:szCs w:val="24"/>
        </w:rPr>
        <w:t xml:space="preserve"> </w:t>
      </w:r>
      <w:proofErr w:type="spellStart"/>
      <w:r w:rsidRPr="0016238A">
        <w:rPr>
          <w:rFonts w:ascii="Book Antiqua" w:hAnsi="Book Antiqua"/>
          <w:color w:val="000000" w:themeColor="text1"/>
          <w:sz w:val="24"/>
          <w:szCs w:val="24"/>
        </w:rPr>
        <w:t>Liskaser</w:t>
      </w:r>
      <w:proofErr w:type="spellEnd"/>
      <w:r w:rsidRPr="0016238A">
        <w:rPr>
          <w:rFonts w:ascii="Book Antiqua" w:hAnsi="Book Antiqua"/>
          <w:color w:val="000000" w:themeColor="text1"/>
          <w:sz w:val="24"/>
          <w:szCs w:val="24"/>
        </w:rPr>
        <w:t xml:space="preserve"> </w:t>
      </w:r>
      <w:r w:rsidRPr="0016238A">
        <w:rPr>
          <w:rFonts w:ascii="Book Antiqua" w:hAnsi="Book Antiqua"/>
          <w:i/>
          <w:color w:val="000000" w:themeColor="text1"/>
          <w:sz w:val="24"/>
          <w:szCs w:val="24"/>
        </w:rPr>
        <w:t xml:space="preserve">et </w:t>
      </w:r>
      <w:proofErr w:type="gramStart"/>
      <w:r w:rsidRPr="0016238A">
        <w:rPr>
          <w:rFonts w:ascii="Book Antiqua" w:hAnsi="Book Antiqua"/>
          <w:i/>
          <w:color w:val="000000" w:themeColor="text1"/>
          <w:sz w:val="24"/>
          <w:szCs w:val="24"/>
        </w:rPr>
        <w:t>al</w:t>
      </w:r>
      <w:r w:rsidR="00170FB3" w:rsidRPr="0016238A">
        <w:rPr>
          <w:rFonts w:ascii="Book Antiqua" w:hAnsi="Book Antiqua"/>
          <w:color w:val="000000" w:themeColor="text1"/>
          <w:sz w:val="24"/>
          <w:szCs w:val="24"/>
          <w:vertAlign w:val="superscript"/>
        </w:rPr>
        <w:t>[</w:t>
      </w:r>
      <w:proofErr w:type="gramEnd"/>
      <w:r w:rsidR="00170FB3" w:rsidRPr="0016238A">
        <w:rPr>
          <w:rFonts w:ascii="Book Antiqua" w:hAnsi="Book Antiqua"/>
          <w:color w:val="000000" w:themeColor="text1"/>
          <w:sz w:val="24"/>
          <w:szCs w:val="24"/>
          <w:vertAlign w:val="superscript"/>
        </w:rPr>
        <w:t>19]</w:t>
      </w:r>
      <w:r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lastRenderedPageBreak/>
        <w:t xml:space="preserve">reported similar findings. The unmeasured anions were attributed to acetate and gluconate. Davies </w:t>
      </w:r>
      <w:r w:rsidRPr="0016238A">
        <w:rPr>
          <w:rFonts w:ascii="Book Antiqua" w:hAnsi="Book Antiqua"/>
          <w:i/>
          <w:color w:val="000000" w:themeColor="text1"/>
          <w:sz w:val="24"/>
          <w:szCs w:val="24"/>
        </w:rPr>
        <w:t xml:space="preserve">et </w:t>
      </w:r>
      <w:proofErr w:type="gramStart"/>
      <w:r w:rsidRPr="0016238A">
        <w:rPr>
          <w:rFonts w:ascii="Book Antiqua" w:hAnsi="Book Antiqua"/>
          <w:i/>
          <w:color w:val="000000" w:themeColor="text1"/>
          <w:sz w:val="24"/>
          <w:szCs w:val="24"/>
        </w:rPr>
        <w:t>al</w:t>
      </w:r>
      <w:r w:rsidR="00170FB3" w:rsidRPr="0016238A">
        <w:rPr>
          <w:rFonts w:ascii="Book Antiqua" w:hAnsi="Book Antiqua"/>
          <w:color w:val="000000" w:themeColor="text1"/>
          <w:sz w:val="24"/>
          <w:szCs w:val="24"/>
          <w:vertAlign w:val="superscript"/>
        </w:rPr>
        <w:t>[</w:t>
      </w:r>
      <w:proofErr w:type="gramEnd"/>
      <w:r w:rsidR="00170FB3" w:rsidRPr="0016238A">
        <w:rPr>
          <w:rFonts w:ascii="Book Antiqua" w:hAnsi="Book Antiqua"/>
          <w:color w:val="000000" w:themeColor="text1"/>
          <w:sz w:val="24"/>
          <w:szCs w:val="24"/>
          <w:vertAlign w:val="superscript"/>
        </w:rPr>
        <w:t>50]</w:t>
      </w:r>
      <w:r w:rsidRPr="0016238A">
        <w:rPr>
          <w:rFonts w:ascii="Book Antiqua" w:hAnsi="Book Antiqua"/>
          <w:color w:val="000000" w:themeColor="text1"/>
          <w:sz w:val="24"/>
          <w:szCs w:val="24"/>
        </w:rPr>
        <w:t xml:space="preserve"> observed that w</w:t>
      </w:r>
      <w:r w:rsidR="00063F0A" w:rsidRPr="0016238A">
        <w:rPr>
          <w:rFonts w:ascii="Book Antiqua" w:hAnsi="Book Antiqua"/>
          <w:color w:val="000000" w:themeColor="text1"/>
          <w:sz w:val="24"/>
          <w:szCs w:val="24"/>
        </w:rPr>
        <w:t>hen PL 148 was administered a</w:t>
      </w:r>
      <w:r w:rsidRPr="0016238A">
        <w:rPr>
          <w:rFonts w:ascii="Book Antiqua" w:hAnsi="Book Antiqua"/>
          <w:color w:val="000000" w:themeColor="text1"/>
          <w:sz w:val="24"/>
          <w:szCs w:val="24"/>
        </w:rPr>
        <w:t xml:space="preserve">s a cardiopulmonary bypass pump-prime fluid, there were supra-physiologic plasma levels of acetate and gluconate when compared to a bicarbonate pump prime solution. There were </w:t>
      </w:r>
      <w:r w:rsidRPr="0016238A">
        <w:rPr>
          <w:rFonts w:ascii="Book Antiqua" w:hAnsi="Book Antiqua"/>
          <w:color w:val="000000" w:themeColor="text1"/>
          <w:sz w:val="24"/>
          <w:szCs w:val="24"/>
          <w:lang w:val="en-US"/>
        </w:rPr>
        <w:t>no significant differences in systemic inflammation (as measured by Interleukin-6 levels)</w:t>
      </w:r>
      <w:r w:rsidR="006F7C4E" w:rsidRPr="0016238A">
        <w:rPr>
          <w:rFonts w:ascii="Book Antiqua" w:hAnsi="Book Antiqua"/>
          <w:color w:val="000000" w:themeColor="text1"/>
          <w:sz w:val="24"/>
          <w:szCs w:val="24"/>
          <w:lang w:val="en-US"/>
        </w:rPr>
        <w:t>,</w:t>
      </w:r>
      <w:r w:rsidRPr="0016238A">
        <w:rPr>
          <w:rFonts w:ascii="Book Antiqua" w:hAnsi="Book Antiqua"/>
          <w:color w:val="000000" w:themeColor="text1"/>
          <w:sz w:val="24"/>
          <w:szCs w:val="24"/>
          <w:lang w:val="en-US"/>
        </w:rPr>
        <w:t xml:space="preserve"> and the authors advocated larger scale studies to more precisely assess this phenomenon. </w:t>
      </w:r>
      <w:r w:rsidRPr="0016238A">
        <w:rPr>
          <w:rFonts w:ascii="Book Antiqua" w:hAnsi="Book Antiqua"/>
          <w:color w:val="000000" w:themeColor="text1"/>
          <w:sz w:val="24"/>
          <w:szCs w:val="24"/>
        </w:rPr>
        <w:t>The implications of supra-physiological gluc</w:t>
      </w:r>
      <w:r w:rsidR="000054CB" w:rsidRPr="0016238A">
        <w:rPr>
          <w:rFonts w:ascii="Book Antiqua" w:hAnsi="Book Antiqua"/>
          <w:color w:val="000000" w:themeColor="text1"/>
          <w:sz w:val="24"/>
          <w:szCs w:val="24"/>
        </w:rPr>
        <w:t>onate and acetate levels remain</w:t>
      </w:r>
      <w:r w:rsidRPr="0016238A">
        <w:rPr>
          <w:rFonts w:ascii="Book Antiqua" w:hAnsi="Book Antiqua"/>
          <w:color w:val="000000" w:themeColor="text1"/>
          <w:sz w:val="24"/>
          <w:szCs w:val="24"/>
        </w:rPr>
        <w:t xml:space="preserve"> undetermined. </w:t>
      </w:r>
    </w:p>
    <w:p w14:paraId="0D412087" w14:textId="77777777" w:rsidR="000C06A9" w:rsidRPr="0016238A" w:rsidRDefault="000C06A9" w:rsidP="00F719EC">
      <w:pPr>
        <w:pStyle w:val="a4"/>
        <w:spacing w:after="0" w:line="360" w:lineRule="auto"/>
        <w:ind w:left="0"/>
        <w:jc w:val="both"/>
        <w:rPr>
          <w:rFonts w:ascii="Book Antiqua" w:hAnsi="Book Antiqua"/>
          <w:b/>
          <w:color w:val="000000" w:themeColor="text1"/>
          <w:sz w:val="24"/>
          <w:szCs w:val="24"/>
          <w:lang w:eastAsia="zh-CN"/>
        </w:rPr>
      </w:pPr>
    </w:p>
    <w:p w14:paraId="16899796" w14:textId="47B6119F" w:rsidR="000C06A9" w:rsidRPr="0016238A" w:rsidRDefault="000C06A9" w:rsidP="00F719EC">
      <w:pPr>
        <w:pStyle w:val="a4"/>
        <w:spacing w:after="0" w:line="360" w:lineRule="auto"/>
        <w:ind w:left="0"/>
        <w:jc w:val="both"/>
        <w:rPr>
          <w:rFonts w:ascii="Book Antiqua" w:hAnsi="Book Antiqua"/>
          <w:b/>
          <w:color w:val="000000" w:themeColor="text1"/>
          <w:sz w:val="24"/>
          <w:szCs w:val="24"/>
        </w:rPr>
      </w:pPr>
      <w:r w:rsidRPr="0016238A">
        <w:rPr>
          <w:rFonts w:ascii="Book Antiqua" w:hAnsi="Book Antiqua"/>
          <w:b/>
          <w:i/>
          <w:color w:val="000000" w:themeColor="text1"/>
          <w:sz w:val="24"/>
          <w:szCs w:val="24"/>
        </w:rPr>
        <w:t>S</w:t>
      </w:r>
      <w:r w:rsidR="008D4BE9" w:rsidRPr="0016238A">
        <w:rPr>
          <w:rFonts w:ascii="Book Antiqua" w:hAnsi="Book Antiqua"/>
          <w:b/>
          <w:i/>
          <w:color w:val="000000" w:themeColor="text1"/>
          <w:sz w:val="24"/>
          <w:szCs w:val="24"/>
        </w:rPr>
        <w:t xml:space="preserve">pecific indications for </w:t>
      </w:r>
      <w:r w:rsidR="00170FB3" w:rsidRPr="0016238A">
        <w:rPr>
          <w:rFonts w:ascii="Book Antiqua" w:hAnsi="Book Antiqua"/>
          <w:b/>
          <w:i/>
          <w:color w:val="000000" w:themeColor="text1"/>
          <w:sz w:val="24"/>
          <w:szCs w:val="24"/>
        </w:rPr>
        <w:t>PL</w:t>
      </w:r>
      <w:r w:rsidR="008D4BE9" w:rsidRPr="0016238A">
        <w:rPr>
          <w:rFonts w:ascii="Book Antiqua" w:hAnsi="Book Antiqua"/>
          <w:b/>
          <w:i/>
          <w:color w:val="000000" w:themeColor="text1"/>
          <w:sz w:val="24"/>
          <w:szCs w:val="24"/>
        </w:rPr>
        <w:t xml:space="preserve"> 148 for perioperative fluid intervention</w:t>
      </w:r>
    </w:p>
    <w:p w14:paraId="2390B112" w14:textId="59EC556B" w:rsidR="000C06A9" w:rsidRPr="0016238A" w:rsidRDefault="000C06A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General surgical setting</w:t>
      </w:r>
      <w:r w:rsidR="008D4BE9" w:rsidRPr="0016238A">
        <w:rPr>
          <w:rFonts w:ascii="Book Antiqua" w:hAnsi="Book Antiqua"/>
          <w:b/>
          <w:color w:val="000000" w:themeColor="text1"/>
          <w:sz w:val="24"/>
          <w:szCs w:val="24"/>
          <w:lang w:eastAsia="zh-CN"/>
        </w:rPr>
        <w:t xml:space="preserve">: </w:t>
      </w:r>
      <w:r w:rsidRPr="0016238A">
        <w:rPr>
          <w:rFonts w:ascii="Book Antiqua" w:hAnsi="Book Antiqua"/>
          <w:color w:val="000000" w:themeColor="text1"/>
          <w:sz w:val="24"/>
          <w:szCs w:val="24"/>
        </w:rPr>
        <w:t>There is a paucity of large-scale prospective trials comparing PL 148 to other fluid buffered (</w:t>
      </w:r>
      <w:r w:rsidRPr="0016238A">
        <w:rPr>
          <w:rFonts w:ascii="Book Antiqua" w:hAnsi="Book Antiqua"/>
          <w:i/>
          <w:color w:val="000000" w:themeColor="text1"/>
          <w:sz w:val="24"/>
          <w:szCs w:val="24"/>
        </w:rPr>
        <w:t>e.g.</w:t>
      </w:r>
      <w:r w:rsidR="00E57BC0"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 xml:space="preserve"> Hartmann’s solution) and non</w:t>
      </w:r>
      <w:r w:rsidR="003B3DE9" w:rsidRPr="0016238A">
        <w:rPr>
          <w:rFonts w:ascii="Book Antiqua" w:hAnsi="Book Antiqua"/>
          <w:color w:val="000000" w:themeColor="text1"/>
          <w:sz w:val="24"/>
          <w:szCs w:val="24"/>
        </w:rPr>
        <w:t>-buffered (</w:t>
      </w:r>
      <w:r w:rsidR="00E57BC0" w:rsidRPr="0016238A">
        <w:rPr>
          <w:rFonts w:ascii="Book Antiqua" w:hAnsi="Book Antiqua"/>
          <w:i/>
          <w:color w:val="000000" w:themeColor="text1"/>
          <w:sz w:val="24"/>
          <w:szCs w:val="24"/>
        </w:rPr>
        <w:t>e.g.</w:t>
      </w:r>
      <w:r w:rsidR="00E57BC0" w:rsidRPr="0016238A">
        <w:rPr>
          <w:rFonts w:ascii="Book Antiqua" w:hAnsi="Book Antiqua"/>
          <w:color w:val="000000" w:themeColor="text1"/>
          <w:sz w:val="24"/>
          <w:szCs w:val="24"/>
          <w:lang w:eastAsia="zh-CN"/>
        </w:rPr>
        <w:t xml:space="preserve">, </w:t>
      </w:r>
      <w:r w:rsidR="003B3DE9" w:rsidRPr="0016238A">
        <w:rPr>
          <w:rFonts w:ascii="Book Antiqua" w:hAnsi="Book Antiqua"/>
          <w:color w:val="000000" w:themeColor="text1"/>
          <w:sz w:val="24"/>
          <w:szCs w:val="24"/>
        </w:rPr>
        <w:t xml:space="preserve">NS) solutions. </w:t>
      </w:r>
      <w:r w:rsidRPr="0016238A">
        <w:rPr>
          <w:rFonts w:ascii="Book Antiqua" w:hAnsi="Book Antiqua"/>
          <w:color w:val="000000" w:themeColor="text1"/>
          <w:sz w:val="24"/>
          <w:szCs w:val="24"/>
        </w:rPr>
        <w:t xml:space="preserve">A summary of the clinical trials pertinent to PL </w:t>
      </w:r>
      <w:r w:rsidR="003B3DE9" w:rsidRPr="0016238A">
        <w:rPr>
          <w:rFonts w:ascii="Book Antiqua" w:hAnsi="Book Antiqua"/>
          <w:color w:val="000000" w:themeColor="text1"/>
          <w:sz w:val="24"/>
          <w:szCs w:val="24"/>
        </w:rPr>
        <w:t xml:space="preserve">148 </w:t>
      </w:r>
      <w:proofErr w:type="gramStart"/>
      <w:r w:rsidR="003B3DE9" w:rsidRPr="0016238A">
        <w:rPr>
          <w:rFonts w:ascii="Book Antiqua" w:hAnsi="Book Antiqua"/>
          <w:color w:val="000000" w:themeColor="text1"/>
          <w:sz w:val="24"/>
          <w:szCs w:val="24"/>
        </w:rPr>
        <w:t>are summariz</w:t>
      </w:r>
      <w:r w:rsidRPr="0016238A">
        <w:rPr>
          <w:rFonts w:ascii="Book Antiqua" w:hAnsi="Book Antiqua"/>
          <w:color w:val="000000" w:themeColor="text1"/>
          <w:sz w:val="24"/>
          <w:szCs w:val="24"/>
        </w:rPr>
        <w:t>ed</w:t>
      </w:r>
      <w:proofErr w:type="gramEnd"/>
      <w:r w:rsidRPr="0016238A">
        <w:rPr>
          <w:rFonts w:ascii="Book Antiqua" w:hAnsi="Book Antiqua"/>
          <w:color w:val="000000" w:themeColor="text1"/>
          <w:sz w:val="24"/>
          <w:szCs w:val="24"/>
        </w:rPr>
        <w:t xml:space="preserve"> in Table 2. </w:t>
      </w:r>
      <w:r w:rsidRPr="0016238A">
        <w:rPr>
          <w:rFonts w:ascii="Book Antiqua" w:hAnsi="Book Antiqua"/>
          <w:color w:val="000000" w:themeColor="text1"/>
          <w:sz w:val="24"/>
          <w:szCs w:val="24"/>
          <w:lang w:val="en-US"/>
        </w:rPr>
        <w:t xml:space="preserve">Whilst an accumulating body of retrospective studies suggest that chloride rich solutions such as NS may directly contribute to iatrogenic </w:t>
      </w:r>
      <w:proofErr w:type="spellStart"/>
      <w:r w:rsidRPr="0016238A">
        <w:rPr>
          <w:rFonts w:ascii="Book Antiqua" w:hAnsi="Book Antiqua"/>
          <w:color w:val="000000" w:themeColor="text1"/>
          <w:sz w:val="24"/>
          <w:szCs w:val="24"/>
          <w:lang w:val="en-US"/>
        </w:rPr>
        <w:t>hyperchloremic</w:t>
      </w:r>
      <w:proofErr w:type="spellEnd"/>
      <w:r w:rsidRPr="0016238A">
        <w:rPr>
          <w:rFonts w:ascii="Book Antiqua" w:hAnsi="Book Antiqua"/>
          <w:color w:val="000000" w:themeColor="text1"/>
          <w:sz w:val="24"/>
          <w:szCs w:val="24"/>
          <w:lang w:val="en-US"/>
        </w:rPr>
        <w:t xml:space="preserve"> metabolic acidosis and adverse renal </w:t>
      </w:r>
      <w:proofErr w:type="gramStart"/>
      <w:r w:rsidRPr="0016238A">
        <w:rPr>
          <w:rFonts w:ascii="Book Antiqua" w:hAnsi="Book Antiqua"/>
          <w:color w:val="000000" w:themeColor="text1"/>
          <w:sz w:val="24"/>
          <w:szCs w:val="24"/>
          <w:lang w:val="en-US"/>
        </w:rPr>
        <w:t>outcomes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23,25,75]</w:t>
      </w:r>
      <w:r w:rsidRPr="0016238A">
        <w:rPr>
          <w:rFonts w:ascii="Book Antiqua" w:hAnsi="Book Antiqua"/>
          <w:color w:val="000000" w:themeColor="text1"/>
          <w:sz w:val="24"/>
          <w:szCs w:val="24"/>
          <w:lang w:val="en-US"/>
        </w:rPr>
        <w:t>, results from larger prospective studies are still eagerly awaited before conclusive evidence is available to influence practice regarding the use of balanced solutions over NS</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36]</w:t>
      </w:r>
      <w:r w:rsidRPr="0016238A">
        <w:rPr>
          <w:rFonts w:ascii="Book Antiqua" w:hAnsi="Book Antiqua"/>
          <w:color w:val="000000" w:themeColor="text1"/>
          <w:sz w:val="24"/>
          <w:szCs w:val="24"/>
          <w:lang w:val="en-US"/>
        </w:rPr>
        <w:t>.</w:t>
      </w:r>
      <w:r w:rsidR="00DB54CC"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rPr>
        <w:t xml:space="preserve">Based on the current literature, balanced solutions appear to be more physiological than NS, however at present there is insufficient evidence from clinical trials to unequivocally prove that balanced or buffered crystalloid solutions are associated with improved patient outcomes. </w:t>
      </w:r>
      <w:r w:rsidR="00063F0A" w:rsidRPr="0016238A">
        <w:rPr>
          <w:rFonts w:ascii="Book Antiqua" w:hAnsi="Book Antiqua"/>
          <w:color w:val="000000" w:themeColor="text1"/>
          <w:sz w:val="24"/>
          <w:szCs w:val="24"/>
          <w:lang w:val="en-US"/>
        </w:rPr>
        <w:t>Further, at present</w:t>
      </w:r>
      <w:r w:rsidRPr="0016238A">
        <w:rPr>
          <w:rFonts w:ascii="Book Antiqua" w:hAnsi="Book Antiqua"/>
          <w:color w:val="000000" w:themeColor="text1"/>
          <w:sz w:val="24"/>
          <w:szCs w:val="24"/>
          <w:lang w:val="en-US"/>
        </w:rPr>
        <w:t xml:space="preserve">, there is also insufficient evidence to advocate for the </w:t>
      </w:r>
      <w:r w:rsidRPr="0016238A">
        <w:rPr>
          <w:rFonts w:ascii="Book Antiqua" w:hAnsi="Book Antiqua"/>
          <w:color w:val="000000" w:themeColor="text1"/>
          <w:sz w:val="24"/>
          <w:szCs w:val="24"/>
        </w:rPr>
        <w:t xml:space="preserve">routine </w:t>
      </w:r>
      <w:r w:rsidRPr="0016238A">
        <w:rPr>
          <w:rFonts w:ascii="Book Antiqua" w:hAnsi="Book Antiqua"/>
          <w:color w:val="000000" w:themeColor="text1"/>
          <w:sz w:val="24"/>
          <w:szCs w:val="24"/>
          <w:lang w:val="en-US"/>
        </w:rPr>
        <w:t xml:space="preserve">use of PL 148 over other commercially available buffered or non-buffered crystalloid. </w:t>
      </w:r>
      <w:r w:rsidRPr="0016238A">
        <w:rPr>
          <w:rFonts w:ascii="Book Antiqua" w:hAnsi="Book Antiqua"/>
          <w:color w:val="000000" w:themeColor="text1"/>
          <w:sz w:val="24"/>
          <w:szCs w:val="24"/>
        </w:rPr>
        <w:t>Understanding the physicochemical properties of PL 148 is paramount, as this will allow clinicians to individualise its use taking into consideration patients’ comorbidity, pathology, existing fluid deficit, and concurrent biochemical derangements.</w:t>
      </w:r>
      <w:r w:rsidR="00DB54CC" w:rsidRPr="0016238A">
        <w:rPr>
          <w:rFonts w:ascii="Book Antiqua" w:hAnsi="Book Antiqua"/>
          <w:color w:val="000000" w:themeColor="text1"/>
          <w:sz w:val="24"/>
          <w:szCs w:val="24"/>
        </w:rPr>
        <w:t xml:space="preserve"> </w:t>
      </w:r>
    </w:p>
    <w:p w14:paraId="00E5D4BD" w14:textId="77777777" w:rsidR="000C06A9" w:rsidRPr="0016238A" w:rsidRDefault="000C06A9" w:rsidP="00F719EC">
      <w:pPr>
        <w:pStyle w:val="a4"/>
        <w:spacing w:after="0" w:line="360" w:lineRule="auto"/>
        <w:ind w:left="0"/>
        <w:jc w:val="both"/>
        <w:rPr>
          <w:rFonts w:ascii="Book Antiqua" w:hAnsi="Book Antiqua"/>
          <w:b/>
          <w:color w:val="000000" w:themeColor="text1"/>
          <w:sz w:val="24"/>
          <w:szCs w:val="24"/>
        </w:rPr>
      </w:pPr>
    </w:p>
    <w:p w14:paraId="1B1A31D1" w14:textId="4CE1416F" w:rsidR="000C06A9" w:rsidRPr="0016238A" w:rsidRDefault="000C06A9" w:rsidP="00F719EC">
      <w:pPr>
        <w:spacing w:after="0" w:line="360" w:lineRule="auto"/>
        <w:jc w:val="both"/>
        <w:rPr>
          <w:rFonts w:ascii="Book Antiqua" w:hAnsi="Book Antiqua"/>
          <w:color w:val="000000" w:themeColor="text1"/>
          <w:sz w:val="24"/>
          <w:szCs w:val="24"/>
        </w:rPr>
      </w:pPr>
      <w:r w:rsidRPr="0016238A">
        <w:rPr>
          <w:rFonts w:ascii="Book Antiqua" w:hAnsi="Book Antiqua"/>
          <w:b/>
          <w:color w:val="000000" w:themeColor="text1"/>
          <w:sz w:val="24"/>
          <w:szCs w:val="24"/>
        </w:rPr>
        <w:t>Diabetic ketoacidosis</w:t>
      </w:r>
      <w:r w:rsidR="008D4BE9" w:rsidRPr="0016238A">
        <w:rPr>
          <w:rFonts w:ascii="Book Antiqua" w:hAnsi="Book Antiqua"/>
          <w:color w:val="000000" w:themeColor="text1"/>
          <w:sz w:val="24"/>
          <w:szCs w:val="24"/>
          <w:lang w:eastAsia="zh-CN"/>
        </w:rPr>
        <w:t>:</w:t>
      </w:r>
      <w:r w:rsidR="008D4BE9"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PL 148 may have a beneficial role in patients who present in diabetic </w:t>
      </w:r>
      <w:proofErr w:type="gramStart"/>
      <w:r w:rsidRPr="0016238A">
        <w:rPr>
          <w:rFonts w:ascii="Book Antiqua" w:hAnsi="Book Antiqua"/>
          <w:color w:val="000000" w:themeColor="text1"/>
          <w:sz w:val="24"/>
          <w:szCs w:val="24"/>
        </w:rPr>
        <w:t>ketoacidosis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76,77]</w:t>
      </w:r>
      <w:r w:rsidRPr="0016238A">
        <w:rPr>
          <w:rFonts w:ascii="Book Antiqua" w:hAnsi="Book Antiqua"/>
          <w:color w:val="000000" w:themeColor="text1"/>
          <w:sz w:val="24"/>
          <w:szCs w:val="24"/>
        </w:rPr>
        <w:t xml:space="preserve">. Diabetic patients admitted to the emergency department with ketoacidosis were resuscitated with either PL 148 or NS. Use of PL 148 </w:t>
      </w:r>
      <w:r w:rsidRPr="0016238A">
        <w:rPr>
          <w:rFonts w:ascii="Book Antiqua" w:hAnsi="Book Antiqua"/>
          <w:color w:val="000000" w:themeColor="text1"/>
          <w:sz w:val="24"/>
          <w:szCs w:val="24"/>
        </w:rPr>
        <w:lastRenderedPageBreak/>
        <w:t xml:space="preserve">prevented the development of a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metabolic </w:t>
      </w:r>
      <w:proofErr w:type="gramStart"/>
      <w:r w:rsidRPr="0016238A">
        <w:rPr>
          <w:rFonts w:ascii="Book Antiqua" w:hAnsi="Book Antiqua"/>
          <w:color w:val="000000" w:themeColor="text1"/>
          <w:sz w:val="24"/>
          <w:szCs w:val="24"/>
        </w:rPr>
        <w:t>acidosis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76]</w:t>
      </w:r>
      <w:r w:rsidRPr="0016238A">
        <w:rPr>
          <w:rFonts w:ascii="Book Antiqua" w:hAnsi="Book Antiqua"/>
          <w:color w:val="000000" w:themeColor="text1"/>
          <w:sz w:val="24"/>
          <w:szCs w:val="24"/>
        </w:rPr>
        <w:t>.</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This study did not comment on </w:t>
      </w:r>
      <w:proofErr w:type="spellStart"/>
      <w:r w:rsidRPr="0016238A">
        <w:rPr>
          <w:rFonts w:ascii="Book Antiqua" w:hAnsi="Book Antiqua"/>
          <w:color w:val="000000" w:themeColor="text1"/>
          <w:sz w:val="24"/>
          <w:szCs w:val="24"/>
        </w:rPr>
        <w:t>glycemic</w:t>
      </w:r>
      <w:proofErr w:type="spellEnd"/>
      <w:r w:rsidRPr="0016238A">
        <w:rPr>
          <w:rFonts w:ascii="Book Antiqua" w:hAnsi="Book Antiqua"/>
          <w:color w:val="000000" w:themeColor="text1"/>
          <w:sz w:val="24"/>
          <w:szCs w:val="24"/>
        </w:rPr>
        <w:t xml:space="preserve"> control or overall outcomes of the patients. In a similar study by Chua</w:t>
      </w:r>
      <w:r w:rsidRPr="0016238A">
        <w:rPr>
          <w:rFonts w:ascii="Book Antiqua" w:hAnsi="Book Antiqua"/>
          <w:i/>
          <w:color w:val="000000" w:themeColor="text1"/>
          <w:sz w:val="24"/>
          <w:szCs w:val="24"/>
        </w:rPr>
        <w:t xml:space="preserve"> </w:t>
      </w:r>
      <w:r w:rsidR="00E07DAD" w:rsidRPr="0016238A">
        <w:rPr>
          <w:rFonts w:ascii="Book Antiqua" w:hAnsi="Book Antiqua"/>
          <w:i/>
          <w:color w:val="000000" w:themeColor="text1"/>
          <w:sz w:val="24"/>
          <w:szCs w:val="24"/>
          <w:lang w:eastAsia="zh-CN"/>
        </w:rPr>
        <w:t xml:space="preserve">et </w:t>
      </w:r>
      <w:proofErr w:type="gramStart"/>
      <w:r w:rsidR="00E07DAD" w:rsidRPr="0016238A">
        <w:rPr>
          <w:rFonts w:ascii="Book Antiqua" w:hAnsi="Book Antiqua"/>
          <w:i/>
          <w:color w:val="000000" w:themeColor="text1"/>
          <w:sz w:val="24"/>
          <w:szCs w:val="24"/>
          <w:lang w:eastAsia="zh-CN"/>
        </w:rPr>
        <w:t>al</w:t>
      </w:r>
      <w:r w:rsidR="00E07DAD" w:rsidRPr="0016238A">
        <w:rPr>
          <w:rFonts w:ascii="Book Antiqua" w:hAnsi="Book Antiqua"/>
          <w:color w:val="000000" w:themeColor="text1"/>
          <w:sz w:val="24"/>
          <w:szCs w:val="24"/>
          <w:vertAlign w:val="superscript"/>
        </w:rPr>
        <w:t>[</w:t>
      </w:r>
      <w:proofErr w:type="gramEnd"/>
      <w:r w:rsidR="00E07DAD" w:rsidRPr="0016238A">
        <w:rPr>
          <w:rFonts w:ascii="Book Antiqua" w:hAnsi="Book Antiqua"/>
          <w:color w:val="000000" w:themeColor="text1"/>
          <w:sz w:val="24"/>
          <w:szCs w:val="24"/>
          <w:vertAlign w:val="superscript"/>
        </w:rPr>
        <w:t>77]</w:t>
      </w:r>
      <w:r w:rsidRPr="0016238A">
        <w:rPr>
          <w:rFonts w:ascii="Book Antiqua" w:hAnsi="Book Antiqua"/>
          <w:color w:val="000000" w:themeColor="text1"/>
          <w:sz w:val="24"/>
          <w:szCs w:val="24"/>
        </w:rPr>
        <w:t>, the outcomes of patients with diabetic ketoacidosis admitte</w:t>
      </w:r>
      <w:r w:rsidR="00DE1588" w:rsidRPr="0016238A">
        <w:rPr>
          <w:rFonts w:ascii="Book Antiqua" w:hAnsi="Book Antiqua"/>
          <w:color w:val="000000" w:themeColor="text1"/>
          <w:sz w:val="24"/>
          <w:szCs w:val="24"/>
        </w:rPr>
        <w:t xml:space="preserve">d to three major critical care </w:t>
      </w:r>
      <w:r w:rsidRPr="0016238A">
        <w:rPr>
          <w:rFonts w:ascii="Book Antiqua" w:hAnsi="Book Antiqua"/>
          <w:color w:val="000000" w:themeColor="text1"/>
          <w:sz w:val="24"/>
          <w:szCs w:val="24"/>
        </w:rPr>
        <w:t xml:space="preserve">centres across Australia who received PL 148 or NS were evaluated. Use of PL 148 was associated with a more rapid improvement in metabolic acidosis than those who received NS. Patients receiving PL 148 had less </w:t>
      </w:r>
      <w:proofErr w:type="spellStart"/>
      <w:r w:rsidRPr="0016238A">
        <w:rPr>
          <w:rFonts w:ascii="Book Antiqua" w:hAnsi="Book Antiqua"/>
          <w:color w:val="000000" w:themeColor="text1"/>
          <w:sz w:val="24"/>
          <w:szCs w:val="24"/>
        </w:rPr>
        <w:t>hyperchloremia</w:t>
      </w:r>
      <w:proofErr w:type="spellEnd"/>
      <w:r w:rsidRPr="0016238A">
        <w:rPr>
          <w:rFonts w:ascii="Book Antiqua" w:hAnsi="Book Antiqua"/>
          <w:color w:val="000000" w:themeColor="text1"/>
          <w:sz w:val="24"/>
          <w:szCs w:val="24"/>
        </w:rPr>
        <w:t xml:space="preserve">, improved mean arterial pressure, and higher cumulative urine output. Despite a more rapid improvement in metabolic acidosis, no difference was found in overall </w:t>
      </w:r>
      <w:proofErr w:type="spellStart"/>
      <w:r w:rsidRPr="0016238A">
        <w:rPr>
          <w:rFonts w:ascii="Book Antiqua" w:hAnsi="Book Antiqua"/>
          <w:color w:val="000000" w:themeColor="text1"/>
          <w:sz w:val="24"/>
          <w:szCs w:val="24"/>
        </w:rPr>
        <w:t>glycemic</w:t>
      </w:r>
      <w:proofErr w:type="spellEnd"/>
      <w:r w:rsidRPr="0016238A">
        <w:rPr>
          <w:rFonts w:ascii="Book Antiqua" w:hAnsi="Book Antiqua"/>
          <w:color w:val="000000" w:themeColor="text1"/>
          <w:sz w:val="24"/>
          <w:szCs w:val="24"/>
        </w:rPr>
        <w:t xml:space="preserve"> control or length of stay in ICU based on the choice of fluid administered. </w:t>
      </w:r>
    </w:p>
    <w:p w14:paraId="56F5E16C" w14:textId="77777777" w:rsidR="000C06A9" w:rsidRPr="0016238A" w:rsidRDefault="000C06A9" w:rsidP="00F719EC">
      <w:pPr>
        <w:spacing w:after="0" w:line="360" w:lineRule="auto"/>
        <w:jc w:val="both"/>
        <w:rPr>
          <w:rFonts w:ascii="Book Antiqua" w:hAnsi="Book Antiqua"/>
          <w:i/>
          <w:color w:val="000000" w:themeColor="text1"/>
          <w:sz w:val="24"/>
          <w:szCs w:val="24"/>
        </w:rPr>
      </w:pPr>
    </w:p>
    <w:p w14:paraId="752BB9DC" w14:textId="4FBA3AC3" w:rsidR="000C06A9" w:rsidRPr="0016238A" w:rsidRDefault="000C06A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Brittle diabetic patients</w:t>
      </w:r>
      <w:r w:rsidR="008D4BE9" w:rsidRPr="0016238A">
        <w:rPr>
          <w:rFonts w:ascii="Book Antiqua" w:hAnsi="Book Antiqua"/>
          <w:b/>
          <w:color w:val="000000" w:themeColor="text1"/>
          <w:sz w:val="24"/>
          <w:szCs w:val="24"/>
          <w:lang w:eastAsia="zh-CN"/>
        </w:rPr>
        <w:t xml:space="preserve">: </w:t>
      </w:r>
      <w:r w:rsidR="00E06E79" w:rsidRPr="0016238A">
        <w:rPr>
          <w:rFonts w:ascii="Book Antiqua" w:hAnsi="Book Antiqua"/>
          <w:color w:val="000000" w:themeColor="text1"/>
          <w:sz w:val="24"/>
          <w:szCs w:val="24"/>
          <w:lang w:val="en-US"/>
        </w:rPr>
        <w:t>Unlike lactate</w:t>
      </w:r>
      <w:r w:rsidRPr="0016238A">
        <w:rPr>
          <w:rFonts w:ascii="Book Antiqua" w:hAnsi="Book Antiqua"/>
          <w:color w:val="000000" w:themeColor="text1"/>
          <w:sz w:val="24"/>
          <w:szCs w:val="24"/>
          <w:lang w:val="en-US"/>
        </w:rPr>
        <w:t xml:space="preserve"> metabolism, the metabolism of acetate does adversely affect insulin or glucose </w:t>
      </w:r>
      <w:proofErr w:type="gramStart"/>
      <w:r w:rsidRPr="0016238A">
        <w:rPr>
          <w:rFonts w:ascii="Book Antiqua" w:hAnsi="Book Antiqua"/>
          <w:color w:val="000000" w:themeColor="text1"/>
          <w:sz w:val="24"/>
          <w:szCs w:val="24"/>
          <w:lang w:val="en-US"/>
        </w:rPr>
        <w:t>homeostasis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68,69]</w:t>
      </w:r>
      <w:r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rPr>
        <w:t xml:space="preserve">PL 148 may therefore confer clinically </w:t>
      </w:r>
      <w:r w:rsidR="00E06E79" w:rsidRPr="0016238A">
        <w:rPr>
          <w:rFonts w:ascii="Book Antiqua" w:hAnsi="Book Antiqua"/>
          <w:color w:val="000000" w:themeColor="text1"/>
          <w:sz w:val="24"/>
          <w:szCs w:val="24"/>
          <w:lang w:val="en-US"/>
        </w:rPr>
        <w:t>advantages</w:t>
      </w:r>
      <w:r w:rsidRPr="0016238A">
        <w:rPr>
          <w:rFonts w:ascii="Book Antiqua" w:hAnsi="Book Antiqua"/>
          <w:color w:val="000000" w:themeColor="text1"/>
          <w:sz w:val="24"/>
          <w:szCs w:val="24"/>
          <w:lang w:val="en-US"/>
        </w:rPr>
        <w:t xml:space="preserve"> in brittle diabetic patients. In contrast, when lactate was supplied exogenously in solutions, gluconeogenesis was the principal metabolic pathway for lactate </w:t>
      </w:r>
      <w:proofErr w:type="gramStart"/>
      <w:r w:rsidRPr="0016238A">
        <w:rPr>
          <w:rFonts w:ascii="Book Antiqua" w:hAnsi="Book Antiqua"/>
          <w:color w:val="000000" w:themeColor="text1"/>
          <w:sz w:val="24"/>
          <w:szCs w:val="24"/>
          <w:lang w:val="en-US"/>
        </w:rPr>
        <w:t>metabolism</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78,79]</w:t>
      </w:r>
      <w:r w:rsidRPr="0016238A">
        <w:rPr>
          <w:rFonts w:ascii="Book Antiqua" w:hAnsi="Book Antiqua"/>
          <w:color w:val="000000" w:themeColor="text1"/>
          <w:sz w:val="24"/>
          <w:szCs w:val="24"/>
          <w:lang w:val="en-US"/>
        </w:rPr>
        <w:t xml:space="preserve">. Plasma lactate levels as low as three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 xml:space="preserve">/L significantly increased the rate of gluconeogenesis from exogenously supplied </w:t>
      </w:r>
      <w:proofErr w:type="gramStart"/>
      <w:r w:rsidRPr="0016238A">
        <w:rPr>
          <w:rFonts w:ascii="Book Antiqua" w:hAnsi="Book Antiqua"/>
          <w:color w:val="000000" w:themeColor="text1"/>
          <w:sz w:val="24"/>
          <w:szCs w:val="24"/>
          <w:lang w:val="en-US"/>
        </w:rPr>
        <w:t>lactate</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80]</w:t>
      </w:r>
      <w:r w:rsidRPr="0016238A">
        <w:rPr>
          <w:rFonts w:ascii="Book Antiqua" w:hAnsi="Book Antiqua"/>
          <w:color w:val="000000" w:themeColor="text1"/>
          <w:sz w:val="24"/>
          <w:szCs w:val="24"/>
          <w:lang w:val="en-US"/>
        </w:rPr>
        <w:t xml:space="preserve">. Although healthy volunteers showed no increase in glucose concentrations following lactate </w:t>
      </w:r>
      <w:proofErr w:type="gramStart"/>
      <w:r w:rsidRPr="0016238A">
        <w:rPr>
          <w:rFonts w:ascii="Book Antiqua" w:hAnsi="Book Antiqua"/>
          <w:color w:val="000000" w:themeColor="text1"/>
          <w:sz w:val="24"/>
          <w:szCs w:val="24"/>
          <w:lang w:val="en-US"/>
        </w:rPr>
        <w:t>infusion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78,80,81]</w:t>
      </w:r>
      <w:r w:rsidRPr="0016238A">
        <w:rPr>
          <w:rFonts w:ascii="Book Antiqua" w:hAnsi="Book Antiqua"/>
          <w:color w:val="000000" w:themeColor="text1"/>
          <w:sz w:val="24"/>
          <w:szCs w:val="24"/>
          <w:lang w:val="en-US"/>
        </w:rPr>
        <w:t>, patients undergoing major surgery receiving lactated solutions can have significant intraoperative increases in blood glucose levels</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70]</w:t>
      </w:r>
      <w:r w:rsidRPr="0016238A">
        <w:rPr>
          <w:rFonts w:ascii="Book Antiqua" w:hAnsi="Book Antiqua"/>
          <w:color w:val="000000" w:themeColor="text1"/>
          <w:sz w:val="24"/>
          <w:szCs w:val="24"/>
          <w:lang w:val="en-US"/>
        </w:rPr>
        <w:t xml:space="preserve">. In diabetic patients, intraoperative glycemic control may also be significantly impaired following the administration of lactate containing </w:t>
      </w:r>
      <w:proofErr w:type="gramStart"/>
      <w:r w:rsidRPr="0016238A">
        <w:rPr>
          <w:rFonts w:ascii="Book Antiqua" w:hAnsi="Book Antiqua"/>
          <w:color w:val="000000" w:themeColor="text1"/>
          <w:sz w:val="24"/>
          <w:szCs w:val="24"/>
          <w:lang w:val="en-US"/>
        </w:rPr>
        <w:t>solutions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71]</w:t>
      </w:r>
      <w:r w:rsidRPr="0016238A">
        <w:rPr>
          <w:rFonts w:ascii="Book Antiqua" w:hAnsi="Book Antiqua"/>
          <w:color w:val="000000" w:themeColor="text1"/>
          <w:sz w:val="24"/>
          <w:szCs w:val="24"/>
          <w:lang w:val="en-US"/>
        </w:rPr>
        <w:t>.</w:t>
      </w:r>
    </w:p>
    <w:p w14:paraId="29861034" w14:textId="77777777" w:rsidR="000C06A9" w:rsidRPr="0016238A" w:rsidRDefault="000C06A9" w:rsidP="00F719EC">
      <w:pPr>
        <w:spacing w:after="0" w:line="360" w:lineRule="auto"/>
        <w:jc w:val="both"/>
        <w:rPr>
          <w:rFonts w:ascii="Book Antiqua" w:hAnsi="Book Antiqua"/>
          <w:i/>
          <w:color w:val="000000" w:themeColor="text1"/>
          <w:sz w:val="24"/>
          <w:szCs w:val="24"/>
        </w:rPr>
      </w:pPr>
    </w:p>
    <w:p w14:paraId="0435D114" w14:textId="12984ABC" w:rsidR="000C06A9" w:rsidRPr="0016238A" w:rsidRDefault="000C06A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Liver resection and liver transplantation</w:t>
      </w:r>
      <w:r w:rsidR="008D4BE9" w:rsidRPr="0016238A">
        <w:rPr>
          <w:rFonts w:ascii="Book Antiqua" w:hAnsi="Book Antiqua"/>
          <w:b/>
          <w:color w:val="000000" w:themeColor="text1"/>
          <w:sz w:val="24"/>
          <w:szCs w:val="24"/>
          <w:lang w:eastAsia="zh-CN"/>
        </w:rPr>
        <w:t xml:space="preserve">: </w:t>
      </w:r>
      <w:r w:rsidRPr="0016238A">
        <w:rPr>
          <w:rFonts w:ascii="Book Antiqua" w:hAnsi="Book Antiqua"/>
          <w:color w:val="000000" w:themeColor="text1"/>
          <w:sz w:val="24"/>
          <w:szCs w:val="24"/>
        </w:rPr>
        <w:t xml:space="preserve">The use of lactate free solutions in patients undergoing major liver surgery may be beneficial for several reasons. First, the metabolism of acetate into bicarbonate is not entirely dependent on liver metabolism, in contrast </w:t>
      </w:r>
      <w:r w:rsidRPr="0016238A">
        <w:rPr>
          <w:rFonts w:ascii="Book Antiqua" w:hAnsi="Book Antiqua"/>
          <w:color w:val="000000" w:themeColor="text1"/>
          <w:sz w:val="24"/>
          <w:szCs w:val="24"/>
          <w:lang w:val="en-US"/>
        </w:rPr>
        <w:t xml:space="preserve">to lactate metabolism, which is more reliant on adequate liver </w:t>
      </w:r>
      <w:proofErr w:type="gramStart"/>
      <w:r w:rsidRPr="0016238A">
        <w:rPr>
          <w:rFonts w:ascii="Book Antiqua" w:hAnsi="Book Antiqua"/>
          <w:color w:val="000000" w:themeColor="text1"/>
          <w:sz w:val="24"/>
          <w:szCs w:val="24"/>
          <w:lang w:val="en-US"/>
        </w:rPr>
        <w:t>metabolism</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59]</w:t>
      </w:r>
      <w:r w:rsidRPr="0016238A">
        <w:rPr>
          <w:rFonts w:ascii="Book Antiqua" w:hAnsi="Book Antiqua"/>
          <w:color w:val="000000" w:themeColor="text1"/>
          <w:sz w:val="24"/>
          <w:szCs w:val="24"/>
          <w:lang w:val="en-US"/>
        </w:rPr>
        <w:t xml:space="preserve">. Lactated solutions may therefore be inadequately metabolized during the </w:t>
      </w:r>
      <w:proofErr w:type="spellStart"/>
      <w:r w:rsidRPr="0016238A">
        <w:rPr>
          <w:rFonts w:ascii="Book Antiqua" w:hAnsi="Book Antiqua"/>
          <w:color w:val="000000" w:themeColor="text1"/>
          <w:sz w:val="24"/>
          <w:szCs w:val="24"/>
          <w:lang w:val="en-US"/>
        </w:rPr>
        <w:t>anhepatic</w:t>
      </w:r>
      <w:proofErr w:type="spellEnd"/>
      <w:r w:rsidRPr="0016238A">
        <w:rPr>
          <w:rFonts w:ascii="Book Antiqua" w:hAnsi="Book Antiqua"/>
          <w:color w:val="000000" w:themeColor="text1"/>
          <w:sz w:val="24"/>
          <w:szCs w:val="24"/>
          <w:lang w:val="en-US"/>
        </w:rPr>
        <w:t xml:space="preserve"> phase of liver transplantation, during major liver resection surgery or in patients with acute or chronic liver insufficiency undergoing major surgery. Plasma lactate levels are also an important prognostic marker after liver </w:t>
      </w:r>
      <w:proofErr w:type="gramStart"/>
      <w:r w:rsidRPr="0016238A">
        <w:rPr>
          <w:rFonts w:ascii="Book Antiqua" w:hAnsi="Book Antiqua"/>
          <w:color w:val="000000" w:themeColor="text1"/>
          <w:sz w:val="24"/>
          <w:szCs w:val="24"/>
          <w:lang w:val="en-US"/>
        </w:rPr>
        <w:t>resection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60]</w:t>
      </w:r>
      <w:r w:rsidRPr="0016238A">
        <w:rPr>
          <w:rFonts w:ascii="Book Antiqua" w:hAnsi="Book Antiqua"/>
          <w:color w:val="000000" w:themeColor="text1"/>
          <w:sz w:val="24"/>
          <w:szCs w:val="24"/>
          <w:lang w:val="en-US"/>
        </w:rPr>
        <w:t>,</w:t>
      </w:r>
      <w:r w:rsidRPr="0016238A">
        <w:rPr>
          <w:rFonts w:ascii="Book Antiqua" w:hAnsi="Book Antiqua"/>
          <w:color w:val="000000" w:themeColor="text1"/>
          <w:sz w:val="24"/>
          <w:szCs w:val="24"/>
          <w:vertAlign w:val="superscript"/>
          <w:lang w:val="en-US"/>
        </w:rPr>
        <w:t xml:space="preserve"> </w:t>
      </w:r>
      <w:r w:rsidRPr="0016238A">
        <w:rPr>
          <w:rFonts w:ascii="Book Antiqua" w:hAnsi="Book Antiqua"/>
          <w:color w:val="000000" w:themeColor="text1"/>
          <w:sz w:val="24"/>
          <w:szCs w:val="24"/>
          <w:lang w:val="en-US"/>
        </w:rPr>
        <w:lastRenderedPageBreak/>
        <w:t>shock states and critical illness</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61,62,82]</w:t>
      </w:r>
      <w:r w:rsidRPr="0016238A">
        <w:rPr>
          <w:rFonts w:ascii="Book Antiqua" w:hAnsi="Book Antiqua"/>
          <w:color w:val="000000" w:themeColor="text1"/>
          <w:sz w:val="24"/>
          <w:szCs w:val="24"/>
          <w:lang w:val="en-US"/>
        </w:rPr>
        <w:t>. Two recent studies evaluating fluid intervention in patients undergoing major liver resection supported the notion that lactate in Hartmann’s solution can independently increase lactatemia</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83,84]</w:t>
      </w:r>
      <w:r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rPr>
        <w:t xml:space="preserve">A randomised controlled trial involving 104 donors undergoing right </w:t>
      </w:r>
      <w:proofErr w:type="spellStart"/>
      <w:r w:rsidRPr="0016238A">
        <w:rPr>
          <w:rFonts w:ascii="Book Antiqua" w:hAnsi="Book Antiqua"/>
          <w:color w:val="000000" w:themeColor="text1"/>
          <w:sz w:val="24"/>
          <w:szCs w:val="24"/>
        </w:rPr>
        <w:t>hepatectomy</w:t>
      </w:r>
      <w:proofErr w:type="spellEnd"/>
      <w:r w:rsidRPr="0016238A">
        <w:rPr>
          <w:rFonts w:ascii="Book Antiqua" w:hAnsi="Book Antiqua"/>
          <w:color w:val="000000" w:themeColor="text1"/>
          <w:sz w:val="24"/>
          <w:szCs w:val="24"/>
        </w:rPr>
        <w:t xml:space="preserve"> compared acid base status, lactate concentrations and liver function test of patients who received PL 148, or Hartmann’s </w:t>
      </w:r>
      <w:proofErr w:type="gramStart"/>
      <w:r w:rsidRPr="0016238A">
        <w:rPr>
          <w:rFonts w:ascii="Book Antiqua" w:hAnsi="Book Antiqua"/>
          <w:color w:val="000000" w:themeColor="text1"/>
          <w:sz w:val="24"/>
          <w:szCs w:val="24"/>
        </w:rPr>
        <w:t>solution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83]</w:t>
      </w:r>
      <w:r w:rsidRPr="0016238A">
        <w:rPr>
          <w:rFonts w:ascii="Book Antiqua" w:hAnsi="Book Antiqua"/>
          <w:color w:val="000000" w:themeColor="text1"/>
          <w:sz w:val="24"/>
          <w:szCs w:val="24"/>
        </w:rPr>
        <w:t>.</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PL 148 resulted in lower lactate and bilirubin levels, lower prothrombin times, and higher albumin levels compared to patients receiving Hartmann’s solution.</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In this single centre study no significant differences in complications or duration of hospital stay between groups were reported. Recently, however</w:t>
      </w:r>
      <w:r w:rsidR="00E06E79" w:rsidRPr="0016238A">
        <w:rPr>
          <w:rFonts w:ascii="Book Antiqua" w:hAnsi="Book Antiqua"/>
          <w:color w:val="000000" w:themeColor="text1"/>
          <w:sz w:val="24"/>
          <w:szCs w:val="24"/>
        </w:rPr>
        <w:t>,</w:t>
      </w:r>
      <w:r w:rsidRPr="0016238A">
        <w:rPr>
          <w:rFonts w:ascii="Book Antiqua" w:hAnsi="Book Antiqua"/>
          <w:color w:val="000000" w:themeColor="text1"/>
          <w:sz w:val="24"/>
          <w:szCs w:val="24"/>
        </w:rPr>
        <w:t xml:space="preserve"> in </w:t>
      </w:r>
      <w:r w:rsidR="00E06E79" w:rsidRPr="0016238A">
        <w:rPr>
          <w:rFonts w:ascii="Book Antiqua" w:hAnsi="Book Antiqua"/>
          <w:color w:val="000000" w:themeColor="text1"/>
          <w:sz w:val="24"/>
          <w:szCs w:val="24"/>
        </w:rPr>
        <w:t xml:space="preserve">a </w:t>
      </w:r>
      <w:r w:rsidRPr="0016238A">
        <w:rPr>
          <w:rFonts w:ascii="Book Antiqua" w:hAnsi="Book Antiqua"/>
          <w:color w:val="000000" w:themeColor="text1"/>
          <w:sz w:val="24"/>
          <w:szCs w:val="24"/>
        </w:rPr>
        <w:t xml:space="preserve">multicentre trial </w:t>
      </w:r>
      <w:r w:rsidR="00DE1588" w:rsidRPr="0016238A">
        <w:rPr>
          <w:rFonts w:ascii="Book Antiqua" w:hAnsi="Book Antiqua"/>
          <w:color w:val="000000" w:themeColor="text1"/>
          <w:sz w:val="24"/>
          <w:szCs w:val="24"/>
        </w:rPr>
        <w:t>evaluating</w:t>
      </w:r>
      <w:r w:rsidRPr="0016238A">
        <w:rPr>
          <w:rFonts w:ascii="Book Antiqua" w:hAnsi="Book Antiqua"/>
          <w:color w:val="000000" w:themeColor="text1"/>
          <w:sz w:val="24"/>
          <w:szCs w:val="24"/>
        </w:rPr>
        <w:t xml:space="preserve"> patients undergoing major liver </w:t>
      </w:r>
      <w:proofErr w:type="gramStart"/>
      <w:r w:rsidRPr="0016238A">
        <w:rPr>
          <w:rFonts w:ascii="Book Antiqua" w:hAnsi="Book Antiqua"/>
          <w:color w:val="000000" w:themeColor="text1"/>
          <w:sz w:val="24"/>
          <w:szCs w:val="24"/>
        </w:rPr>
        <w:t>resection</w:t>
      </w:r>
      <w:r w:rsidRPr="0016238A">
        <w:rPr>
          <w:rFonts w:ascii="Book Antiqua" w:hAnsi="Book Antiqua"/>
          <w:color w:val="000000" w:themeColor="text1"/>
          <w:sz w:val="24"/>
          <w:szCs w:val="24"/>
          <w:vertAlign w:val="superscript"/>
          <w:lang w:val="en-US"/>
        </w:rPr>
        <w:t>[</w:t>
      </w:r>
      <w:proofErr w:type="gramEnd"/>
      <w:r w:rsidRPr="0016238A">
        <w:rPr>
          <w:rFonts w:ascii="Book Antiqua" w:hAnsi="Book Antiqua"/>
          <w:color w:val="000000" w:themeColor="text1"/>
          <w:sz w:val="24"/>
          <w:szCs w:val="24"/>
          <w:vertAlign w:val="superscript"/>
          <w:lang w:val="en-US"/>
        </w:rPr>
        <w:t>84]</w:t>
      </w:r>
      <w:r w:rsidRPr="0016238A">
        <w:rPr>
          <w:rFonts w:ascii="Book Antiqua" w:hAnsi="Book Antiqua"/>
          <w:color w:val="000000" w:themeColor="text1"/>
          <w:sz w:val="24"/>
          <w:szCs w:val="24"/>
        </w:rPr>
        <w:t>, patients who received PL 148 had</w:t>
      </w:r>
      <w:r w:rsidR="00DE1588" w:rsidRPr="0016238A">
        <w:rPr>
          <w:rFonts w:ascii="Book Antiqua" w:hAnsi="Book Antiqua"/>
          <w:color w:val="000000" w:themeColor="text1"/>
          <w:sz w:val="24"/>
          <w:szCs w:val="24"/>
        </w:rPr>
        <w:t xml:space="preserve"> improved biochemical and </w:t>
      </w:r>
      <w:proofErr w:type="spellStart"/>
      <w:r w:rsidR="00DE1588" w:rsidRPr="0016238A">
        <w:rPr>
          <w:rFonts w:ascii="Book Antiqua" w:hAnsi="Book Antiqua"/>
          <w:color w:val="000000" w:themeColor="text1"/>
          <w:sz w:val="24"/>
          <w:szCs w:val="24"/>
        </w:rPr>
        <w:t>hemato</w:t>
      </w:r>
      <w:r w:rsidRPr="0016238A">
        <w:rPr>
          <w:rFonts w:ascii="Book Antiqua" w:hAnsi="Book Antiqua"/>
          <w:color w:val="000000" w:themeColor="text1"/>
          <w:sz w:val="24"/>
          <w:szCs w:val="24"/>
        </w:rPr>
        <w:t>logical</w:t>
      </w:r>
      <w:proofErr w:type="spellEnd"/>
      <w:r w:rsidRPr="0016238A">
        <w:rPr>
          <w:rFonts w:ascii="Book Antiqua" w:hAnsi="Book Antiqua"/>
          <w:color w:val="000000" w:themeColor="text1"/>
          <w:sz w:val="24"/>
          <w:szCs w:val="24"/>
        </w:rPr>
        <w:t xml:space="preserve"> profiles (acid base homeostasis, electrolyte balance and coagulation status) as well as fewer complications and reduced length of stay. Finally a smaller study by McFarlane</w:t>
      </w:r>
      <w:r w:rsidR="00D76516" w:rsidRPr="0016238A">
        <w:rPr>
          <w:rFonts w:ascii="Book Antiqua" w:hAnsi="Book Antiqua"/>
          <w:color w:val="000000" w:themeColor="text1"/>
          <w:sz w:val="24"/>
          <w:szCs w:val="24"/>
          <w:lang w:eastAsia="zh-CN"/>
        </w:rPr>
        <w:t xml:space="preserve"> </w:t>
      </w:r>
      <w:r w:rsidR="00D76516" w:rsidRPr="0016238A">
        <w:rPr>
          <w:rFonts w:ascii="Book Antiqua" w:hAnsi="Book Antiqua"/>
          <w:i/>
          <w:color w:val="000000" w:themeColor="text1"/>
          <w:sz w:val="24"/>
          <w:szCs w:val="24"/>
          <w:lang w:eastAsia="zh-CN"/>
        </w:rPr>
        <w:t xml:space="preserve">et </w:t>
      </w:r>
      <w:proofErr w:type="gramStart"/>
      <w:r w:rsidR="00D76516" w:rsidRPr="0016238A">
        <w:rPr>
          <w:rFonts w:ascii="Book Antiqua" w:hAnsi="Book Antiqua"/>
          <w:i/>
          <w:color w:val="000000" w:themeColor="text1"/>
          <w:sz w:val="24"/>
          <w:szCs w:val="24"/>
          <w:lang w:eastAsia="zh-CN"/>
        </w:rPr>
        <w:t>al</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85]</w:t>
      </w:r>
      <w:r w:rsidRPr="0016238A">
        <w:rPr>
          <w:rFonts w:ascii="Book Antiqua" w:hAnsi="Book Antiqua"/>
          <w:color w:val="000000" w:themeColor="text1"/>
          <w:sz w:val="24"/>
          <w:szCs w:val="24"/>
        </w:rPr>
        <w:t xml:space="preserve"> compared the pre-op and post-op acid base status of patients who received either NS or PL 148 whilst undergoing major hepatobiliary or pancreatic surgery. Consistent with the other studies above, patients who received NS intra-operatively were more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and </w:t>
      </w:r>
      <w:proofErr w:type="spellStart"/>
      <w:r w:rsidRPr="0016238A">
        <w:rPr>
          <w:rFonts w:ascii="Book Antiqua" w:hAnsi="Book Antiqua"/>
          <w:color w:val="000000" w:themeColor="text1"/>
          <w:sz w:val="24"/>
          <w:szCs w:val="24"/>
        </w:rPr>
        <w:t>acidemic</w:t>
      </w:r>
      <w:proofErr w:type="spellEnd"/>
      <w:r w:rsidRPr="0016238A">
        <w:rPr>
          <w:rFonts w:ascii="Book Antiqua" w:hAnsi="Book Antiqua"/>
          <w:color w:val="000000" w:themeColor="text1"/>
          <w:sz w:val="24"/>
          <w:szCs w:val="24"/>
        </w:rPr>
        <w:t xml:space="preserve"> compared to those who received PL 148. The most favourable crystalloid solution for patients undergoing major liver surgery is still </w:t>
      </w:r>
      <w:proofErr w:type="gramStart"/>
      <w:r w:rsidRPr="0016238A">
        <w:rPr>
          <w:rFonts w:ascii="Book Antiqua" w:hAnsi="Book Antiqua"/>
          <w:color w:val="000000" w:themeColor="text1"/>
          <w:sz w:val="24"/>
          <w:szCs w:val="24"/>
        </w:rPr>
        <w:t>unknown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86]</w:t>
      </w:r>
      <w:r w:rsidRPr="0016238A">
        <w:rPr>
          <w:rFonts w:ascii="Book Antiqua" w:hAnsi="Book Antiqua"/>
          <w:color w:val="000000" w:themeColor="text1"/>
          <w:sz w:val="24"/>
          <w:szCs w:val="24"/>
        </w:rPr>
        <w:t xml:space="preserve">. </w:t>
      </w:r>
    </w:p>
    <w:p w14:paraId="1FA298DA" w14:textId="77777777" w:rsidR="000C06A9" w:rsidRPr="0016238A" w:rsidRDefault="000C06A9" w:rsidP="00F719EC">
      <w:pPr>
        <w:spacing w:after="0" w:line="360" w:lineRule="auto"/>
        <w:jc w:val="both"/>
        <w:rPr>
          <w:rFonts w:ascii="Book Antiqua" w:hAnsi="Book Antiqua"/>
          <w:i/>
          <w:color w:val="000000" w:themeColor="text1"/>
          <w:sz w:val="24"/>
          <w:szCs w:val="24"/>
        </w:rPr>
      </w:pPr>
    </w:p>
    <w:p w14:paraId="7FE7311C" w14:textId="233D29FC" w:rsidR="000C06A9" w:rsidRPr="0016238A" w:rsidRDefault="000C06A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Renal transplantation</w:t>
      </w:r>
      <w:r w:rsidR="008D4BE9" w:rsidRPr="0016238A">
        <w:rPr>
          <w:rFonts w:ascii="Book Antiqua" w:hAnsi="Book Antiqua"/>
          <w:b/>
          <w:color w:val="000000" w:themeColor="text1"/>
          <w:sz w:val="24"/>
          <w:szCs w:val="24"/>
          <w:lang w:eastAsia="zh-CN"/>
        </w:rPr>
        <w:t xml:space="preserve">: </w:t>
      </w:r>
      <w:r w:rsidRPr="0016238A">
        <w:rPr>
          <w:rFonts w:ascii="Book Antiqua" w:hAnsi="Book Antiqua"/>
          <w:color w:val="000000" w:themeColor="text1"/>
          <w:sz w:val="24"/>
          <w:szCs w:val="24"/>
        </w:rPr>
        <w:t xml:space="preserve">Traditionally, NS is advocated peri-operatively for renal transplant recipients due to concerns about </w:t>
      </w:r>
      <w:proofErr w:type="spellStart"/>
      <w:r w:rsidRPr="0016238A">
        <w:rPr>
          <w:rFonts w:ascii="Book Antiqua" w:hAnsi="Book Antiqua"/>
          <w:color w:val="000000" w:themeColor="text1"/>
          <w:sz w:val="24"/>
          <w:szCs w:val="24"/>
        </w:rPr>
        <w:t>hyperkalemia</w:t>
      </w:r>
      <w:proofErr w:type="spellEnd"/>
      <w:r w:rsidRPr="0016238A">
        <w:rPr>
          <w:rFonts w:ascii="Book Antiqua" w:hAnsi="Book Antiqua"/>
          <w:color w:val="000000" w:themeColor="text1"/>
          <w:sz w:val="24"/>
          <w:szCs w:val="24"/>
        </w:rPr>
        <w:t xml:space="preserve"> from balanced solutions, which contain potassium.</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Although NS is widely advocated in this setting</w:t>
      </w:r>
      <w:r w:rsidR="00E06E79" w:rsidRPr="0016238A">
        <w:rPr>
          <w:rFonts w:ascii="Book Antiqua" w:hAnsi="Book Antiqua"/>
          <w:color w:val="000000" w:themeColor="text1"/>
          <w:sz w:val="24"/>
          <w:szCs w:val="24"/>
        </w:rPr>
        <w:t>,</w:t>
      </w:r>
      <w:r w:rsidRPr="0016238A">
        <w:rPr>
          <w:rFonts w:ascii="Book Antiqua" w:hAnsi="Book Antiqua"/>
          <w:color w:val="000000" w:themeColor="text1"/>
          <w:sz w:val="24"/>
          <w:szCs w:val="24"/>
        </w:rPr>
        <w:t xml:space="preserve"> recent evidence suggests balanced crystalloids such as PL 148 or Hartmann’s may be more appropriate.</w:t>
      </w:r>
      <w:r w:rsidR="00DB54CC" w:rsidRPr="0016238A">
        <w:rPr>
          <w:rFonts w:ascii="Book Antiqua" w:hAnsi="Book Antiqua"/>
          <w:color w:val="000000" w:themeColor="text1"/>
          <w:sz w:val="24"/>
          <w:szCs w:val="24"/>
        </w:rPr>
        <w:t xml:space="preserve"> </w:t>
      </w:r>
      <w:proofErr w:type="spellStart"/>
      <w:r w:rsidRPr="0016238A">
        <w:rPr>
          <w:rFonts w:ascii="Book Antiqua" w:hAnsi="Book Antiqua"/>
          <w:color w:val="000000" w:themeColor="text1"/>
          <w:sz w:val="24"/>
          <w:szCs w:val="24"/>
        </w:rPr>
        <w:t>Hadimioglu</w:t>
      </w:r>
      <w:proofErr w:type="spellEnd"/>
      <w:r w:rsidRPr="0016238A">
        <w:rPr>
          <w:rFonts w:ascii="Book Antiqua" w:hAnsi="Book Antiqua"/>
          <w:color w:val="000000" w:themeColor="text1"/>
          <w:sz w:val="24"/>
          <w:szCs w:val="24"/>
        </w:rPr>
        <w:t xml:space="preserve"> </w:t>
      </w:r>
      <w:r w:rsidRPr="0016238A">
        <w:rPr>
          <w:rFonts w:ascii="Book Antiqua" w:hAnsi="Book Antiqua"/>
          <w:i/>
          <w:color w:val="000000" w:themeColor="text1"/>
          <w:sz w:val="24"/>
          <w:szCs w:val="24"/>
        </w:rPr>
        <w:t xml:space="preserve">et </w:t>
      </w:r>
      <w:proofErr w:type="gramStart"/>
      <w:r w:rsidRPr="0016238A">
        <w:rPr>
          <w:rFonts w:ascii="Book Antiqua" w:hAnsi="Book Antiqua"/>
          <w:i/>
          <w:color w:val="000000" w:themeColor="text1"/>
          <w:sz w:val="24"/>
          <w:szCs w:val="24"/>
        </w:rPr>
        <w:t>al</w:t>
      </w:r>
      <w:r w:rsidR="00D76516" w:rsidRPr="0016238A">
        <w:rPr>
          <w:rFonts w:ascii="Book Antiqua" w:hAnsi="Book Antiqua"/>
          <w:color w:val="000000" w:themeColor="text1"/>
          <w:sz w:val="24"/>
          <w:szCs w:val="24"/>
          <w:vertAlign w:val="superscript"/>
        </w:rPr>
        <w:t>[</w:t>
      </w:r>
      <w:proofErr w:type="gramEnd"/>
      <w:r w:rsidR="00D76516" w:rsidRPr="0016238A">
        <w:rPr>
          <w:rFonts w:ascii="Book Antiqua" w:hAnsi="Book Antiqua"/>
          <w:color w:val="000000" w:themeColor="text1"/>
          <w:sz w:val="24"/>
          <w:szCs w:val="24"/>
          <w:vertAlign w:val="superscript"/>
        </w:rPr>
        <w:t>87]</w:t>
      </w:r>
      <w:r w:rsidRPr="0016238A">
        <w:rPr>
          <w:rFonts w:ascii="Book Antiqua" w:hAnsi="Book Antiqua"/>
          <w:color w:val="000000" w:themeColor="text1"/>
          <w:sz w:val="24"/>
          <w:szCs w:val="24"/>
        </w:rPr>
        <w:t xml:space="preserve"> performed a randomised clinical trial comparing PL 148, Hartmann’s solution, and NS as intraoperative fluid replacement in 90 patients undergoing renal transplant. Those receiving NS had higher chloride, lower pH and lower base excess than the other two groups.</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Those patients receiving Hartmann’s had elevated lactate levels.</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Potassium levels, urine output, serum urea and creatinine and creatinine clearance were similar between the groups.</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The authors concluded that all three fluids appear safe in short-duration uncomplicated renal transplant </w:t>
      </w:r>
      <w:r w:rsidRPr="0016238A">
        <w:rPr>
          <w:rFonts w:ascii="Book Antiqua" w:hAnsi="Book Antiqua"/>
          <w:color w:val="000000" w:themeColor="text1"/>
          <w:sz w:val="24"/>
          <w:szCs w:val="24"/>
        </w:rPr>
        <w:lastRenderedPageBreak/>
        <w:t>surgery, but the metabolic profile was best maintained with PL 148.</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 xml:space="preserve">Four other randomised controlled trials reported acid-base metrics as primary </w:t>
      </w:r>
      <w:proofErr w:type="gramStart"/>
      <w:r w:rsidRPr="0016238A">
        <w:rPr>
          <w:rFonts w:ascii="Book Antiqua" w:hAnsi="Book Antiqua"/>
          <w:color w:val="000000" w:themeColor="text1"/>
          <w:sz w:val="24"/>
          <w:szCs w:val="24"/>
        </w:rPr>
        <w:t>outcomes</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88-91]</w:t>
      </w:r>
      <w:r w:rsidRPr="0016238A">
        <w:rPr>
          <w:rFonts w:ascii="Book Antiqua" w:hAnsi="Book Antiqua"/>
          <w:color w:val="000000" w:themeColor="text1"/>
          <w:sz w:val="24"/>
          <w:szCs w:val="24"/>
        </w:rPr>
        <w:t xml:space="preserve">. All were underpowered to adequately report endpoints such as </w:t>
      </w:r>
      <w:proofErr w:type="spellStart"/>
      <w:r w:rsidRPr="0016238A">
        <w:rPr>
          <w:rFonts w:ascii="Book Antiqua" w:hAnsi="Book Antiqua"/>
          <w:color w:val="000000" w:themeColor="text1"/>
          <w:sz w:val="24"/>
          <w:szCs w:val="24"/>
        </w:rPr>
        <w:t>hyperkalemia</w:t>
      </w:r>
      <w:proofErr w:type="spellEnd"/>
      <w:r w:rsidRPr="0016238A">
        <w:rPr>
          <w:rFonts w:ascii="Book Antiqua" w:hAnsi="Book Antiqua"/>
          <w:color w:val="000000" w:themeColor="text1"/>
          <w:sz w:val="24"/>
          <w:szCs w:val="24"/>
        </w:rPr>
        <w:t xml:space="preserve">, requirements for dialysis, delayed and long-term graft function, and survival. Two of these studies used an acetate based crystalloid solution for fluid </w:t>
      </w:r>
      <w:proofErr w:type="gramStart"/>
      <w:r w:rsidRPr="0016238A">
        <w:rPr>
          <w:rFonts w:ascii="Book Antiqua" w:hAnsi="Book Antiqua"/>
          <w:color w:val="000000" w:themeColor="text1"/>
          <w:sz w:val="24"/>
          <w:szCs w:val="24"/>
        </w:rPr>
        <w:t>intervention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rPr>
        <w:t>89,91]</w:t>
      </w:r>
      <w:r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lang w:val="en-US"/>
        </w:rPr>
        <w:t xml:space="preserve">Kim </w:t>
      </w:r>
      <w:r w:rsidRPr="0016238A">
        <w:rPr>
          <w:rFonts w:ascii="Book Antiqua" w:hAnsi="Book Antiqua"/>
          <w:i/>
          <w:color w:val="000000" w:themeColor="text1"/>
          <w:sz w:val="24"/>
          <w:szCs w:val="24"/>
          <w:lang w:val="en-US"/>
        </w:rPr>
        <w:t xml:space="preserve">et </w:t>
      </w:r>
      <w:proofErr w:type="gramStart"/>
      <w:r w:rsidRPr="0016238A">
        <w:rPr>
          <w:rFonts w:ascii="Book Antiqua" w:hAnsi="Book Antiqua"/>
          <w:i/>
          <w:color w:val="000000" w:themeColor="text1"/>
          <w:sz w:val="24"/>
          <w:szCs w:val="24"/>
          <w:lang w:val="en-US"/>
        </w:rPr>
        <w:t>al</w:t>
      </w:r>
      <w:r w:rsidR="00D76516" w:rsidRPr="0016238A">
        <w:rPr>
          <w:rFonts w:ascii="Book Antiqua" w:hAnsi="Book Antiqua"/>
          <w:color w:val="000000" w:themeColor="text1"/>
          <w:sz w:val="24"/>
          <w:szCs w:val="24"/>
          <w:vertAlign w:val="superscript"/>
        </w:rPr>
        <w:t>[</w:t>
      </w:r>
      <w:proofErr w:type="gramEnd"/>
      <w:r w:rsidR="00D76516" w:rsidRPr="0016238A">
        <w:rPr>
          <w:rFonts w:ascii="Book Antiqua" w:hAnsi="Book Antiqua"/>
          <w:color w:val="000000" w:themeColor="text1"/>
          <w:sz w:val="24"/>
          <w:szCs w:val="24"/>
          <w:vertAlign w:val="superscript"/>
        </w:rPr>
        <w:t>88]</w:t>
      </w:r>
      <w:r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rPr>
        <w:t xml:space="preserve">studied the effects of NS and PL 148 on acid-base homeostasis in patients undergoing living donor kidney transplantation. There was significant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metabolic acidosis in the NS group, but no difference in early postoperative graft function. More recently, </w:t>
      </w:r>
      <w:proofErr w:type="spellStart"/>
      <w:r w:rsidRPr="0016238A">
        <w:rPr>
          <w:rFonts w:ascii="Book Antiqua" w:hAnsi="Book Antiqua"/>
          <w:color w:val="000000" w:themeColor="text1"/>
          <w:sz w:val="24"/>
          <w:szCs w:val="24"/>
        </w:rPr>
        <w:t>Potura</w:t>
      </w:r>
      <w:proofErr w:type="spellEnd"/>
      <w:r w:rsidRPr="0016238A">
        <w:rPr>
          <w:rFonts w:ascii="Book Antiqua" w:hAnsi="Book Antiqua"/>
          <w:color w:val="000000" w:themeColor="text1"/>
          <w:sz w:val="24"/>
          <w:szCs w:val="24"/>
        </w:rPr>
        <w:t xml:space="preserve"> </w:t>
      </w:r>
      <w:r w:rsidRPr="0016238A">
        <w:rPr>
          <w:rFonts w:ascii="Book Antiqua" w:hAnsi="Book Antiqua"/>
          <w:i/>
          <w:color w:val="000000" w:themeColor="text1"/>
          <w:sz w:val="24"/>
          <w:szCs w:val="24"/>
        </w:rPr>
        <w:t xml:space="preserve">et </w:t>
      </w:r>
      <w:proofErr w:type="gramStart"/>
      <w:r w:rsidRPr="0016238A">
        <w:rPr>
          <w:rFonts w:ascii="Book Antiqua" w:hAnsi="Book Antiqua"/>
          <w:i/>
          <w:color w:val="000000" w:themeColor="text1"/>
          <w:sz w:val="24"/>
          <w:szCs w:val="24"/>
        </w:rPr>
        <w:t>al</w:t>
      </w:r>
      <w:r w:rsidR="00D76516" w:rsidRPr="0016238A">
        <w:rPr>
          <w:rFonts w:ascii="Book Antiqua" w:hAnsi="Book Antiqua"/>
          <w:color w:val="000000" w:themeColor="text1"/>
          <w:sz w:val="24"/>
          <w:szCs w:val="24"/>
          <w:vertAlign w:val="superscript"/>
          <w:lang w:val="en-US"/>
        </w:rPr>
        <w:t>[</w:t>
      </w:r>
      <w:proofErr w:type="gramEnd"/>
      <w:r w:rsidR="00D76516" w:rsidRPr="0016238A">
        <w:rPr>
          <w:rFonts w:ascii="Book Antiqua" w:hAnsi="Book Antiqua"/>
          <w:color w:val="000000" w:themeColor="text1"/>
          <w:sz w:val="24"/>
          <w:szCs w:val="24"/>
          <w:vertAlign w:val="superscript"/>
        </w:rPr>
        <w:t>89]</w:t>
      </w:r>
      <w:r w:rsidRPr="0016238A">
        <w:rPr>
          <w:rFonts w:ascii="Book Antiqua" w:hAnsi="Book Antiqua"/>
          <w:color w:val="000000" w:themeColor="text1"/>
          <w:sz w:val="24"/>
          <w:szCs w:val="24"/>
        </w:rPr>
        <w:t xml:space="preserve"> ev</w:t>
      </w:r>
      <w:r w:rsidR="00D76516" w:rsidRPr="0016238A">
        <w:rPr>
          <w:rFonts w:ascii="Book Antiqua" w:hAnsi="Book Antiqua"/>
          <w:color w:val="000000" w:themeColor="text1"/>
          <w:sz w:val="24"/>
          <w:szCs w:val="24"/>
        </w:rPr>
        <w:t xml:space="preserve">aluated the effects of NS </w:t>
      </w:r>
      <w:r w:rsidR="00D76516" w:rsidRPr="0016238A">
        <w:rPr>
          <w:rFonts w:ascii="Book Antiqua" w:hAnsi="Book Antiqua"/>
          <w:i/>
          <w:color w:val="000000" w:themeColor="text1"/>
          <w:sz w:val="24"/>
          <w:szCs w:val="24"/>
        </w:rPr>
        <w:t>vs</w:t>
      </w:r>
      <w:r w:rsidRPr="0016238A">
        <w:rPr>
          <w:rFonts w:ascii="Book Antiqua" w:hAnsi="Book Antiqua"/>
          <w:color w:val="000000" w:themeColor="text1"/>
          <w:sz w:val="24"/>
          <w:szCs w:val="24"/>
        </w:rPr>
        <w:t xml:space="preserve"> a chloride-reduced, acetate-buffered solution (similar in composition to PL 148) on the incidence of </w:t>
      </w:r>
      <w:proofErr w:type="spellStart"/>
      <w:r w:rsidRPr="0016238A">
        <w:rPr>
          <w:rFonts w:ascii="Book Antiqua" w:hAnsi="Book Antiqua"/>
          <w:color w:val="000000" w:themeColor="text1"/>
          <w:sz w:val="24"/>
          <w:szCs w:val="24"/>
        </w:rPr>
        <w:t>hyperkalemia</w:t>
      </w:r>
      <w:proofErr w:type="spellEnd"/>
      <w:r w:rsidRPr="0016238A">
        <w:rPr>
          <w:rFonts w:ascii="Book Antiqua" w:hAnsi="Book Antiqua"/>
          <w:color w:val="000000" w:themeColor="text1"/>
          <w:sz w:val="24"/>
          <w:szCs w:val="24"/>
        </w:rPr>
        <w:t xml:space="preserve"> in 150 patients undergoing cadaveric renal transplantation. </w:t>
      </w:r>
      <w:r w:rsidRPr="0016238A">
        <w:rPr>
          <w:rFonts w:ascii="Book Antiqua" w:hAnsi="Book Antiqua"/>
          <w:color w:val="000000" w:themeColor="text1"/>
          <w:sz w:val="24"/>
          <w:szCs w:val="24"/>
          <w:lang w:val="en-US"/>
        </w:rPr>
        <w:t xml:space="preserve">The incidence of hyperkalemia was not statistically different between the groups. However, use of the buffered solution resulted in less </w:t>
      </w:r>
      <w:proofErr w:type="spellStart"/>
      <w:r w:rsidRPr="0016238A">
        <w:rPr>
          <w:rFonts w:ascii="Book Antiqua" w:hAnsi="Book Antiqua"/>
          <w:color w:val="000000" w:themeColor="text1"/>
          <w:sz w:val="24"/>
          <w:szCs w:val="24"/>
          <w:lang w:val="en-US"/>
        </w:rPr>
        <w:t>hyperchloremia</w:t>
      </w:r>
      <w:proofErr w:type="spellEnd"/>
      <w:r w:rsidRPr="0016238A">
        <w:rPr>
          <w:rFonts w:ascii="Book Antiqua" w:hAnsi="Book Antiqua"/>
          <w:color w:val="000000" w:themeColor="text1"/>
          <w:sz w:val="24"/>
          <w:szCs w:val="24"/>
          <w:lang w:val="en-US"/>
        </w:rPr>
        <w:t xml:space="preserve"> and metabolic acidosis, and a lower requirement for vasoactive medications.</w:t>
      </w:r>
    </w:p>
    <w:p w14:paraId="6353F7A8" w14:textId="77777777" w:rsidR="000C06A9" w:rsidRPr="0016238A" w:rsidRDefault="000C06A9" w:rsidP="00F719EC">
      <w:pPr>
        <w:spacing w:after="0" w:line="360" w:lineRule="auto"/>
        <w:jc w:val="both"/>
        <w:rPr>
          <w:rFonts w:ascii="Book Antiqua" w:hAnsi="Book Antiqua"/>
          <w:color w:val="000000" w:themeColor="text1"/>
          <w:sz w:val="24"/>
          <w:szCs w:val="24"/>
        </w:rPr>
      </w:pPr>
    </w:p>
    <w:p w14:paraId="609D5482" w14:textId="2C508FB7" w:rsidR="000C06A9" w:rsidRPr="0016238A" w:rsidRDefault="000C06A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rPr>
        <w:t>Raised intracranial pressure and hypo-</w:t>
      </w:r>
      <w:proofErr w:type="spellStart"/>
      <w:r w:rsidRPr="0016238A">
        <w:rPr>
          <w:rFonts w:ascii="Book Antiqua" w:hAnsi="Book Antiqua"/>
          <w:b/>
          <w:color w:val="000000" w:themeColor="text1"/>
          <w:sz w:val="24"/>
          <w:szCs w:val="24"/>
        </w:rPr>
        <w:t>osmolar</w:t>
      </w:r>
      <w:proofErr w:type="spellEnd"/>
      <w:r w:rsidRPr="0016238A">
        <w:rPr>
          <w:rFonts w:ascii="Book Antiqua" w:hAnsi="Book Antiqua"/>
          <w:b/>
          <w:color w:val="000000" w:themeColor="text1"/>
          <w:sz w:val="24"/>
          <w:szCs w:val="24"/>
        </w:rPr>
        <w:t xml:space="preserve"> states</w:t>
      </w:r>
      <w:r w:rsidR="008D4BE9" w:rsidRPr="0016238A">
        <w:rPr>
          <w:rFonts w:ascii="Book Antiqua" w:hAnsi="Book Antiqua"/>
          <w:b/>
          <w:color w:val="000000" w:themeColor="text1"/>
          <w:sz w:val="24"/>
          <w:szCs w:val="24"/>
          <w:lang w:eastAsia="zh-CN"/>
        </w:rPr>
        <w:t xml:space="preserve">: </w:t>
      </w:r>
      <w:r w:rsidRPr="0016238A">
        <w:rPr>
          <w:rFonts w:ascii="Book Antiqua" w:hAnsi="Book Antiqua"/>
          <w:color w:val="000000" w:themeColor="text1"/>
          <w:sz w:val="24"/>
          <w:szCs w:val="24"/>
        </w:rPr>
        <w:t>Administration of hypo-</w:t>
      </w:r>
      <w:proofErr w:type="spellStart"/>
      <w:r w:rsidRPr="0016238A">
        <w:rPr>
          <w:rFonts w:ascii="Book Antiqua" w:hAnsi="Book Antiqua"/>
          <w:color w:val="000000" w:themeColor="text1"/>
          <w:sz w:val="24"/>
          <w:szCs w:val="24"/>
        </w:rPr>
        <w:t>osmolar</w:t>
      </w:r>
      <w:proofErr w:type="spellEnd"/>
      <w:r w:rsidRPr="0016238A">
        <w:rPr>
          <w:rFonts w:ascii="Book Antiqua" w:hAnsi="Book Antiqua"/>
          <w:color w:val="000000" w:themeColor="text1"/>
          <w:sz w:val="24"/>
          <w:szCs w:val="24"/>
        </w:rPr>
        <w:t xml:space="preserve"> solutions such as Hartmann’s solution may worsen cerebral oedema and increase intracranial pressure in neurosurgical patients with critical brain injury or existing raised intracranial pressure.</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lang w:val="en-US"/>
        </w:rPr>
        <w:t xml:space="preserve">Larger volumes of Ringers lactate are well known to reduce plasma </w:t>
      </w:r>
      <w:proofErr w:type="gramStart"/>
      <w:r w:rsidRPr="0016238A">
        <w:rPr>
          <w:rFonts w:ascii="Book Antiqua" w:hAnsi="Book Antiqua"/>
          <w:color w:val="000000" w:themeColor="text1"/>
          <w:sz w:val="24"/>
          <w:szCs w:val="24"/>
          <w:lang w:val="en-US"/>
        </w:rPr>
        <w:t>osmolality</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92]</w:t>
      </w:r>
      <w:r w:rsidRPr="0016238A">
        <w:rPr>
          <w:rFonts w:ascii="Book Antiqua" w:hAnsi="Book Antiqua"/>
          <w:color w:val="000000" w:themeColor="text1"/>
          <w:sz w:val="24"/>
          <w:szCs w:val="24"/>
          <w:lang w:val="en-US"/>
        </w:rPr>
        <w:t xml:space="preserve"> and result in transient increases in intracranial pressure</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93]</w:t>
      </w:r>
      <w:r w:rsidRPr="0016238A">
        <w:rPr>
          <w:rFonts w:ascii="Book Antiqua" w:hAnsi="Book Antiqua"/>
          <w:color w:val="000000" w:themeColor="text1"/>
          <w:sz w:val="24"/>
          <w:szCs w:val="24"/>
          <w:lang w:val="en-US"/>
        </w:rPr>
        <w:t xml:space="preserve">. The magnitude of the increase in intracranial pressure can be predicted from the reduction of plasma </w:t>
      </w:r>
      <w:proofErr w:type="gramStart"/>
      <w:r w:rsidRPr="0016238A">
        <w:rPr>
          <w:rFonts w:ascii="Book Antiqua" w:hAnsi="Book Antiqua"/>
          <w:color w:val="000000" w:themeColor="text1"/>
          <w:sz w:val="24"/>
          <w:szCs w:val="24"/>
          <w:lang w:val="en-US"/>
        </w:rPr>
        <w:t>osmolality</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9]</w:t>
      </w:r>
      <w:r w:rsidRPr="0016238A">
        <w:rPr>
          <w:rFonts w:ascii="Book Antiqua" w:hAnsi="Book Antiqua"/>
          <w:color w:val="000000" w:themeColor="text1"/>
          <w:sz w:val="24"/>
          <w:szCs w:val="24"/>
          <w:lang w:val="en-US"/>
        </w:rPr>
        <w:t xml:space="preserve">. In animal models, for every </w:t>
      </w:r>
      <w:proofErr w:type="spellStart"/>
      <w:r w:rsidRPr="0016238A">
        <w:rPr>
          <w:rFonts w:ascii="Book Antiqua" w:hAnsi="Book Antiqua"/>
          <w:color w:val="000000" w:themeColor="text1"/>
          <w:sz w:val="24"/>
          <w:szCs w:val="24"/>
          <w:lang w:val="en-US"/>
        </w:rPr>
        <w:t>m</w:t>
      </w:r>
      <w:r w:rsidR="00507666" w:rsidRPr="0016238A">
        <w:rPr>
          <w:rFonts w:ascii="Book Antiqua" w:hAnsi="Book Antiqua"/>
          <w:color w:val="000000" w:themeColor="text1"/>
          <w:sz w:val="24"/>
          <w:szCs w:val="24"/>
          <w:lang w:val="en-US"/>
        </w:rPr>
        <w:t>O</w:t>
      </w:r>
      <w:r w:rsidR="005465ED" w:rsidRPr="0016238A">
        <w:rPr>
          <w:rFonts w:ascii="Book Antiqua" w:hAnsi="Book Antiqua"/>
          <w:color w:val="000000" w:themeColor="text1"/>
          <w:sz w:val="24"/>
          <w:szCs w:val="24"/>
          <w:lang w:val="en-US"/>
        </w:rPr>
        <w:t>smol</w:t>
      </w:r>
      <w:proofErr w:type="spellEnd"/>
      <w:r w:rsidR="005465ED" w:rsidRPr="0016238A">
        <w:rPr>
          <w:rFonts w:ascii="Book Antiqua" w:hAnsi="Book Antiqua"/>
          <w:color w:val="000000" w:themeColor="text1"/>
          <w:sz w:val="24"/>
          <w:szCs w:val="24"/>
          <w:lang w:val="en-US"/>
        </w:rPr>
        <w:t>/kg</w:t>
      </w:r>
      <w:r w:rsidRPr="0016238A">
        <w:rPr>
          <w:rFonts w:ascii="Book Antiqua" w:hAnsi="Book Antiqua"/>
          <w:color w:val="000000" w:themeColor="text1"/>
          <w:sz w:val="24"/>
          <w:szCs w:val="24"/>
          <w:lang w:val="en-US"/>
        </w:rPr>
        <w:t xml:space="preserve"> reduction in plasma osmolality, there is a mean increase in intracranial pressure of 1.5 </w:t>
      </w:r>
      <w:proofErr w:type="gramStart"/>
      <w:r w:rsidRPr="0016238A">
        <w:rPr>
          <w:rFonts w:ascii="Book Antiqua" w:hAnsi="Book Antiqua"/>
          <w:color w:val="000000" w:themeColor="text1"/>
          <w:sz w:val="24"/>
          <w:szCs w:val="24"/>
          <w:lang w:val="en-US"/>
        </w:rPr>
        <w:t>mmHg</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92,94-98]</w:t>
      </w:r>
      <w:r w:rsidRPr="0016238A">
        <w:rPr>
          <w:rFonts w:ascii="Book Antiqua" w:hAnsi="Book Antiqua"/>
          <w:color w:val="000000" w:themeColor="text1"/>
          <w:sz w:val="24"/>
          <w:szCs w:val="24"/>
          <w:lang w:val="en-US"/>
        </w:rPr>
        <w:t xml:space="preserve">. </w:t>
      </w:r>
      <w:proofErr w:type="spellStart"/>
      <w:r w:rsidRPr="0016238A">
        <w:rPr>
          <w:rFonts w:ascii="Book Antiqua" w:hAnsi="Book Antiqua"/>
          <w:color w:val="000000" w:themeColor="text1"/>
          <w:sz w:val="24"/>
          <w:szCs w:val="24"/>
        </w:rPr>
        <w:t>Iso-osmolar</w:t>
      </w:r>
      <w:proofErr w:type="spellEnd"/>
      <w:r w:rsidRPr="0016238A">
        <w:rPr>
          <w:rFonts w:ascii="Book Antiqua" w:hAnsi="Book Antiqua"/>
          <w:color w:val="000000" w:themeColor="text1"/>
          <w:sz w:val="24"/>
          <w:szCs w:val="24"/>
        </w:rPr>
        <w:t xml:space="preserve"> solutions such as PL 148 or NS may not impact on plasma osmolality to the same extent as hypo-</w:t>
      </w:r>
      <w:proofErr w:type="spellStart"/>
      <w:r w:rsidRPr="0016238A">
        <w:rPr>
          <w:rFonts w:ascii="Book Antiqua" w:hAnsi="Book Antiqua"/>
          <w:color w:val="000000" w:themeColor="text1"/>
          <w:sz w:val="24"/>
          <w:szCs w:val="24"/>
        </w:rPr>
        <w:t>osmolar</w:t>
      </w:r>
      <w:proofErr w:type="spellEnd"/>
      <w:r w:rsidRPr="0016238A">
        <w:rPr>
          <w:rFonts w:ascii="Book Antiqua" w:hAnsi="Book Antiqua"/>
          <w:color w:val="000000" w:themeColor="text1"/>
          <w:sz w:val="24"/>
          <w:szCs w:val="24"/>
        </w:rPr>
        <w:t xml:space="preserve"> solutions and may be advantageous in this setting. PL 148 may be advantageous compared to Hartmann’s solution in the setting of fluid overload states and </w:t>
      </w:r>
      <w:proofErr w:type="spellStart"/>
      <w:r w:rsidRPr="0016238A">
        <w:rPr>
          <w:rFonts w:ascii="Book Antiqua" w:hAnsi="Book Antiqua"/>
          <w:color w:val="000000" w:themeColor="text1"/>
          <w:sz w:val="24"/>
          <w:szCs w:val="24"/>
        </w:rPr>
        <w:t>iso-osmolar</w:t>
      </w:r>
      <w:proofErr w:type="spellEnd"/>
      <w:r w:rsidRPr="0016238A">
        <w:rPr>
          <w:rFonts w:ascii="Book Antiqua" w:hAnsi="Book Antiqua"/>
          <w:color w:val="000000" w:themeColor="text1"/>
          <w:sz w:val="24"/>
          <w:szCs w:val="24"/>
        </w:rPr>
        <w:t xml:space="preserve"> hyponatremia, such as that which occurs in transurethral resection of the prostate syndrome.</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Given NS’s greater tonicity compared to PL 148, NS may be the preferred crystalloid in this setting.</w:t>
      </w:r>
    </w:p>
    <w:p w14:paraId="0EBFF398" w14:textId="77777777" w:rsidR="000C06A9" w:rsidRPr="0016238A" w:rsidRDefault="000C06A9" w:rsidP="00F719EC">
      <w:pPr>
        <w:spacing w:after="0" w:line="360" w:lineRule="auto"/>
        <w:jc w:val="both"/>
        <w:rPr>
          <w:rFonts w:ascii="Book Antiqua" w:hAnsi="Book Antiqua"/>
          <w:b/>
          <w:color w:val="000000" w:themeColor="text1"/>
          <w:sz w:val="24"/>
          <w:szCs w:val="24"/>
        </w:rPr>
      </w:pPr>
    </w:p>
    <w:p w14:paraId="74F0C510" w14:textId="335ED7F8" w:rsidR="000C06A9" w:rsidRPr="0016238A" w:rsidRDefault="000C06A9" w:rsidP="00F719EC">
      <w:pPr>
        <w:spacing w:after="0" w:line="360" w:lineRule="auto"/>
        <w:jc w:val="both"/>
        <w:rPr>
          <w:rFonts w:ascii="Book Antiqua" w:hAnsi="Book Antiqua"/>
          <w:b/>
          <w:i/>
          <w:color w:val="000000" w:themeColor="text1"/>
          <w:sz w:val="24"/>
          <w:szCs w:val="24"/>
        </w:rPr>
      </w:pPr>
      <w:r w:rsidRPr="0016238A">
        <w:rPr>
          <w:rFonts w:ascii="Book Antiqua" w:hAnsi="Book Antiqua"/>
          <w:b/>
          <w:i/>
          <w:color w:val="000000" w:themeColor="text1"/>
          <w:sz w:val="24"/>
          <w:szCs w:val="24"/>
        </w:rPr>
        <w:t>C</w:t>
      </w:r>
      <w:r w:rsidR="008D4BE9" w:rsidRPr="0016238A">
        <w:rPr>
          <w:rFonts w:ascii="Book Antiqua" w:hAnsi="Book Antiqua"/>
          <w:b/>
          <w:i/>
          <w:color w:val="000000" w:themeColor="text1"/>
          <w:sz w:val="24"/>
          <w:szCs w:val="24"/>
        </w:rPr>
        <w:t xml:space="preserve">osts of </w:t>
      </w:r>
      <w:r w:rsidR="000448F5" w:rsidRPr="0016238A">
        <w:rPr>
          <w:rFonts w:ascii="Book Antiqua" w:hAnsi="Book Antiqua"/>
          <w:b/>
          <w:i/>
          <w:color w:val="000000" w:themeColor="text1"/>
          <w:sz w:val="24"/>
          <w:szCs w:val="24"/>
        </w:rPr>
        <w:t>P</w:t>
      </w:r>
      <w:r w:rsidR="008D4BE9" w:rsidRPr="0016238A">
        <w:rPr>
          <w:rFonts w:ascii="Book Antiqua" w:hAnsi="Book Antiqua"/>
          <w:b/>
          <w:i/>
          <w:color w:val="000000" w:themeColor="text1"/>
          <w:sz w:val="24"/>
          <w:szCs w:val="24"/>
        </w:rPr>
        <w:t>lasma-</w:t>
      </w:r>
      <w:proofErr w:type="spellStart"/>
      <w:r w:rsidR="000448F5" w:rsidRPr="0016238A">
        <w:rPr>
          <w:rFonts w:ascii="Book Antiqua" w:hAnsi="Book Antiqua"/>
          <w:b/>
          <w:i/>
          <w:color w:val="000000" w:themeColor="text1"/>
          <w:sz w:val="24"/>
          <w:szCs w:val="24"/>
        </w:rPr>
        <w:t>L</w:t>
      </w:r>
      <w:r w:rsidR="008D4BE9" w:rsidRPr="0016238A">
        <w:rPr>
          <w:rFonts w:ascii="Book Antiqua" w:hAnsi="Book Antiqua"/>
          <w:b/>
          <w:i/>
          <w:color w:val="000000" w:themeColor="text1"/>
          <w:sz w:val="24"/>
          <w:szCs w:val="24"/>
        </w:rPr>
        <w:t>yte</w:t>
      </w:r>
      <w:proofErr w:type="spellEnd"/>
      <w:r w:rsidR="008D4BE9" w:rsidRPr="0016238A">
        <w:rPr>
          <w:rFonts w:ascii="Book Antiqua" w:hAnsi="Book Antiqua"/>
          <w:b/>
          <w:i/>
          <w:color w:val="000000" w:themeColor="text1"/>
          <w:sz w:val="24"/>
          <w:szCs w:val="24"/>
        </w:rPr>
        <w:t xml:space="preserve"> 148</w:t>
      </w:r>
    </w:p>
    <w:p w14:paraId="53C4F584" w14:textId="561A0F86" w:rsidR="000C06A9" w:rsidRPr="0016238A" w:rsidRDefault="000C06A9" w:rsidP="00F719EC">
      <w:pPr>
        <w:spacing w:after="0" w:line="360" w:lineRule="auto"/>
        <w:jc w:val="both"/>
        <w:rPr>
          <w:rFonts w:ascii="Book Antiqua" w:hAnsi="Book Antiqua"/>
          <w:color w:val="000000" w:themeColor="text1"/>
          <w:sz w:val="24"/>
          <w:szCs w:val="24"/>
          <w:lang w:val="en-US"/>
        </w:rPr>
      </w:pPr>
      <w:r w:rsidRPr="0016238A">
        <w:rPr>
          <w:rFonts w:ascii="Book Antiqua" w:hAnsi="Book Antiqua"/>
          <w:color w:val="000000" w:themeColor="text1"/>
          <w:sz w:val="24"/>
          <w:szCs w:val="24"/>
          <w:lang w:val="en-US"/>
        </w:rPr>
        <w:t>Currently the net acquisition cost of PL 148 varies significantly between different countries and even between different states within the same country. In Australia, list prices and actual hospital acquisition price differ in accordance with state, individual hospital, local tenders and preferred supplier agreements. In New Zealand, there is different pricing again due to the Pharmaceutical Management Agency, which actively manages government spending on medicines in order to maximize value for medicines, achieving the best health outcomes for the amount of public money spent. In Australia and New Zealand net acquisition costs of 1000</w:t>
      </w:r>
      <w:r w:rsidR="000448F5" w:rsidRPr="0016238A">
        <w:rPr>
          <w:rFonts w:ascii="Book Antiqua" w:hAnsi="Book Antiqua"/>
          <w:color w:val="000000" w:themeColor="text1"/>
          <w:sz w:val="24"/>
          <w:szCs w:val="24"/>
          <w:lang w:val="en-US" w:eastAsia="zh-CN"/>
        </w:rPr>
        <w:t xml:space="preserve"> </w:t>
      </w:r>
      <w:r w:rsidRPr="0016238A">
        <w:rPr>
          <w:rFonts w:ascii="Book Antiqua" w:hAnsi="Book Antiqua"/>
          <w:color w:val="000000" w:themeColor="text1"/>
          <w:sz w:val="24"/>
          <w:szCs w:val="24"/>
          <w:lang w:val="en-US"/>
        </w:rPr>
        <w:t xml:space="preserve">mL PL 148 varies between $2.00 and $5.00; in other countries such as China and </w:t>
      </w:r>
      <w:r w:rsidR="000448F5" w:rsidRPr="0016238A">
        <w:rPr>
          <w:rFonts w:ascii="Book Antiqua" w:hAnsi="Book Antiqua"/>
          <w:color w:val="000000" w:themeColor="text1"/>
          <w:sz w:val="24"/>
          <w:szCs w:val="24"/>
          <w:lang w:val="en-US" w:eastAsia="zh-CN"/>
        </w:rPr>
        <w:t xml:space="preserve">South </w:t>
      </w:r>
      <w:r w:rsidRPr="0016238A">
        <w:rPr>
          <w:rFonts w:ascii="Book Antiqua" w:hAnsi="Book Antiqua"/>
          <w:color w:val="000000" w:themeColor="text1"/>
          <w:sz w:val="24"/>
          <w:szCs w:val="24"/>
          <w:lang w:val="en-US"/>
        </w:rPr>
        <w:t>Korea prices appear to be similar. In contrast, net acquisition costs for a 1000 mL bag of Hartmann’s solution or NS is Australia is currently less than $2.00. Recently, a retrospective cost-minimization analysis evaluated drug acquisition and expenses related with electrolyte replacement in critically injured trauma patients treated with NS or PL 148</w:t>
      </w:r>
      <w:r w:rsidRPr="0016238A">
        <w:rPr>
          <w:rFonts w:ascii="Book Antiqua" w:hAnsi="Book Antiqua"/>
          <w:color w:val="000000" w:themeColor="text1"/>
          <w:sz w:val="24"/>
          <w:szCs w:val="24"/>
          <w:vertAlign w:val="superscript"/>
        </w:rPr>
        <w:t>[</w:t>
      </w:r>
      <w:r w:rsidRPr="0016238A">
        <w:rPr>
          <w:rFonts w:ascii="Book Antiqua" w:hAnsi="Book Antiqua"/>
          <w:color w:val="000000" w:themeColor="text1"/>
          <w:sz w:val="24"/>
          <w:szCs w:val="24"/>
          <w:vertAlign w:val="superscript"/>
          <w:lang w:val="en-US"/>
        </w:rPr>
        <w:t>99]</w:t>
      </w:r>
      <w:r w:rsidRPr="0016238A">
        <w:rPr>
          <w:rFonts w:ascii="Book Antiqua" w:hAnsi="Book Antiqua"/>
          <w:color w:val="000000" w:themeColor="text1"/>
          <w:sz w:val="24"/>
          <w:szCs w:val="24"/>
          <w:lang w:val="en-US"/>
        </w:rPr>
        <w:t xml:space="preserve">. The use of PL 148 was associated with a higher fluid acquisition costs and a decreased need for magnesium </w:t>
      </w:r>
      <w:proofErr w:type="gramStart"/>
      <w:r w:rsidRPr="0016238A">
        <w:rPr>
          <w:rFonts w:ascii="Book Antiqua" w:hAnsi="Book Antiqua"/>
          <w:color w:val="000000" w:themeColor="text1"/>
          <w:sz w:val="24"/>
          <w:szCs w:val="24"/>
          <w:lang w:val="en-US"/>
        </w:rPr>
        <w:t>supplementation</w:t>
      </w:r>
      <w:r w:rsidRPr="0016238A">
        <w:rPr>
          <w:rFonts w:ascii="Book Antiqua" w:hAnsi="Book Antiqua"/>
          <w:color w:val="000000" w:themeColor="text1"/>
          <w:sz w:val="24"/>
          <w:szCs w:val="24"/>
          <w:vertAlign w:val="superscript"/>
        </w:rPr>
        <w:t>[</w:t>
      </w:r>
      <w:proofErr w:type="gramEnd"/>
      <w:r w:rsidRPr="0016238A">
        <w:rPr>
          <w:rFonts w:ascii="Book Antiqua" w:hAnsi="Book Antiqua"/>
          <w:color w:val="000000" w:themeColor="text1"/>
          <w:sz w:val="24"/>
          <w:szCs w:val="24"/>
          <w:vertAlign w:val="superscript"/>
          <w:lang w:val="en-US"/>
        </w:rPr>
        <w:t>100]</w:t>
      </w:r>
      <w:r w:rsidRPr="0016238A">
        <w:rPr>
          <w:rFonts w:ascii="Book Antiqua" w:hAnsi="Book Antiqua"/>
          <w:color w:val="000000" w:themeColor="text1"/>
          <w:sz w:val="24"/>
          <w:szCs w:val="24"/>
          <w:lang w:val="en-US"/>
        </w:rPr>
        <w:t xml:space="preserve">. Considering consumable supplies and nursing labor costs, there was a $12.35 daily cost-differential in patients who received PL 148. Substitution of PL 148 for NS was correlated with reduced magnesium supplementation therapy and overall net cost-benefits for the hospital. </w:t>
      </w:r>
    </w:p>
    <w:p w14:paraId="4E9D5483" w14:textId="3D01749A" w:rsidR="000C06A9" w:rsidRPr="0016238A" w:rsidRDefault="008D4BE9" w:rsidP="00F719EC">
      <w:pPr>
        <w:spacing w:after="0" w:line="360" w:lineRule="auto"/>
        <w:ind w:firstLineChars="200" w:firstLine="480"/>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lang w:eastAsia="zh-CN"/>
        </w:rPr>
        <w:t xml:space="preserve">In </w:t>
      </w:r>
      <w:r w:rsidRPr="0016238A">
        <w:rPr>
          <w:rFonts w:ascii="Book Antiqua" w:hAnsi="Book Antiqua"/>
          <w:color w:val="000000" w:themeColor="text1"/>
          <w:sz w:val="24"/>
          <w:szCs w:val="24"/>
        </w:rPr>
        <w:t>conclusion</w:t>
      </w:r>
      <w:r w:rsidRPr="0016238A">
        <w:rPr>
          <w:rFonts w:ascii="Book Antiqua" w:hAnsi="Book Antiqua"/>
          <w:color w:val="000000" w:themeColor="text1"/>
          <w:sz w:val="24"/>
          <w:szCs w:val="24"/>
          <w:lang w:eastAsia="zh-CN"/>
        </w:rPr>
        <w:t>,</w:t>
      </w:r>
      <w:r w:rsidR="000448F5" w:rsidRPr="0016238A">
        <w:rPr>
          <w:rFonts w:ascii="Book Antiqua" w:hAnsi="Book Antiqua"/>
          <w:color w:val="000000" w:themeColor="text1"/>
          <w:sz w:val="24"/>
          <w:szCs w:val="24"/>
          <w:lang w:eastAsia="zh-CN"/>
        </w:rPr>
        <w:t xml:space="preserve"> </w:t>
      </w:r>
      <w:r w:rsidR="000448F5" w:rsidRPr="0016238A">
        <w:rPr>
          <w:rFonts w:ascii="Book Antiqua" w:hAnsi="Book Antiqua"/>
          <w:color w:val="000000" w:themeColor="text1"/>
          <w:sz w:val="24"/>
          <w:szCs w:val="24"/>
        </w:rPr>
        <w:t>a</w:t>
      </w:r>
      <w:r w:rsidR="000C06A9" w:rsidRPr="0016238A">
        <w:rPr>
          <w:rFonts w:ascii="Book Antiqua" w:hAnsi="Book Antiqua"/>
          <w:color w:val="000000" w:themeColor="text1"/>
          <w:sz w:val="24"/>
          <w:szCs w:val="24"/>
        </w:rPr>
        <w:t xml:space="preserve">dministration of IV fluids is fundamental to the optimal management of patients in </w:t>
      </w:r>
      <w:proofErr w:type="spellStart"/>
      <w:r w:rsidR="000C06A9" w:rsidRPr="0016238A">
        <w:rPr>
          <w:rFonts w:ascii="Book Antiqua" w:hAnsi="Book Antiqua"/>
          <w:color w:val="000000" w:themeColor="text1"/>
          <w:sz w:val="24"/>
          <w:szCs w:val="24"/>
        </w:rPr>
        <w:t>anesthesia</w:t>
      </w:r>
      <w:proofErr w:type="spellEnd"/>
      <w:r w:rsidR="000C06A9" w:rsidRPr="0016238A">
        <w:rPr>
          <w:rFonts w:ascii="Book Antiqua" w:hAnsi="Book Antiqua"/>
          <w:color w:val="000000" w:themeColor="text1"/>
          <w:sz w:val="24"/>
          <w:szCs w:val="24"/>
        </w:rPr>
        <w:t xml:space="preserve"> and critical care medicine. The selection of the appropriate fluid for administration is often based on clinician preference, and to date there is a lack of large-scale prospective research comparing the safety, efficacy and indications of the different types of crystalloid solutions. Whilst NS is the most common IV fluid crystalloid worldwide, large-scale observational studies and small-randomized trials suggest a strong association between its use and adverse biochemical and clinical outcomes. Emerging data supports the use of buffered crystalloid solutions in preference to NS in improving physicochemical outcomes; however currently there is insufficient evidence to recommend this change in </w:t>
      </w:r>
      <w:r w:rsidR="000C06A9" w:rsidRPr="0016238A">
        <w:rPr>
          <w:rFonts w:ascii="Book Antiqua" w:hAnsi="Book Antiqua"/>
          <w:color w:val="000000" w:themeColor="text1"/>
          <w:sz w:val="24"/>
          <w:szCs w:val="24"/>
        </w:rPr>
        <w:lastRenderedPageBreak/>
        <w:t xml:space="preserve">practice. Further large randomized controlled trials assessing the comparative effectiveness of PL 148 and NS in higher risk patients by measuring clinically important outcomes such as mortality are currently </w:t>
      </w:r>
      <w:proofErr w:type="gramStart"/>
      <w:r w:rsidR="000C06A9" w:rsidRPr="0016238A">
        <w:rPr>
          <w:rFonts w:ascii="Book Antiqua" w:hAnsi="Book Antiqua"/>
          <w:color w:val="000000" w:themeColor="text1"/>
          <w:sz w:val="24"/>
          <w:szCs w:val="24"/>
        </w:rPr>
        <w:t>underway</w:t>
      </w:r>
      <w:r w:rsidR="000C06A9" w:rsidRPr="0016238A">
        <w:rPr>
          <w:rFonts w:ascii="Book Antiqua" w:hAnsi="Book Antiqua"/>
          <w:color w:val="000000" w:themeColor="text1"/>
          <w:sz w:val="24"/>
          <w:szCs w:val="24"/>
          <w:vertAlign w:val="superscript"/>
        </w:rPr>
        <w:t>[</w:t>
      </w:r>
      <w:proofErr w:type="gramEnd"/>
      <w:r w:rsidR="000C06A9" w:rsidRPr="0016238A">
        <w:rPr>
          <w:rFonts w:ascii="Book Antiqua" w:hAnsi="Book Antiqua"/>
          <w:color w:val="000000" w:themeColor="text1"/>
          <w:sz w:val="24"/>
          <w:szCs w:val="24"/>
          <w:vertAlign w:val="superscript"/>
        </w:rPr>
        <w:t>36]</w:t>
      </w:r>
      <w:r w:rsidR="000C06A9" w:rsidRPr="0016238A">
        <w:rPr>
          <w:rFonts w:ascii="Book Antiqua" w:hAnsi="Book Antiqua"/>
          <w:color w:val="000000" w:themeColor="text1"/>
          <w:sz w:val="24"/>
          <w:szCs w:val="24"/>
        </w:rPr>
        <w:t>.</w:t>
      </w:r>
    </w:p>
    <w:p w14:paraId="577730F2" w14:textId="17790FE4" w:rsidR="000C06A9" w:rsidRPr="0016238A" w:rsidRDefault="000C06A9" w:rsidP="00F719EC">
      <w:pPr>
        <w:spacing w:after="0" w:line="360" w:lineRule="auto"/>
        <w:ind w:firstLineChars="200" w:firstLine="480"/>
        <w:jc w:val="both"/>
        <w:rPr>
          <w:rFonts w:ascii="Book Antiqua" w:hAnsi="Book Antiqua"/>
          <w:color w:val="000000" w:themeColor="text1"/>
          <w:sz w:val="24"/>
          <w:szCs w:val="24"/>
          <w:lang w:val="en-US"/>
        </w:rPr>
      </w:pPr>
      <w:r w:rsidRPr="0016238A">
        <w:rPr>
          <w:rFonts w:ascii="Book Antiqua" w:hAnsi="Book Antiqua"/>
          <w:color w:val="000000" w:themeColor="text1"/>
          <w:sz w:val="24"/>
          <w:szCs w:val="24"/>
          <w:lang w:val="en-US"/>
        </w:rPr>
        <w:t xml:space="preserve">Use of PL 148 should be based on a detailed knowledge of its physicochemical properties, and the pathophysiological condition of the patient. The ideal approach for perioperative fluid therapy should therefore always be individualized: qualitatively: </w:t>
      </w:r>
      <w:r w:rsidR="006B2FEA" w:rsidRPr="0016238A">
        <w:rPr>
          <w:rFonts w:ascii="Book Antiqua" w:hAnsi="Book Antiqua"/>
          <w:color w:val="000000" w:themeColor="text1"/>
          <w:sz w:val="24"/>
          <w:szCs w:val="24"/>
          <w:lang w:val="en-US"/>
        </w:rPr>
        <w:t>F</w:t>
      </w:r>
      <w:r w:rsidRPr="0016238A">
        <w:rPr>
          <w:rFonts w:ascii="Book Antiqua" w:hAnsi="Book Antiqua"/>
          <w:color w:val="000000" w:themeColor="text1"/>
          <w:sz w:val="24"/>
          <w:szCs w:val="24"/>
          <w:lang w:val="en-US"/>
        </w:rPr>
        <w:t xml:space="preserve">luid with suitable physicochemical composition individualized to patients’ physiological state and specific type of surgery, and quantitatively: </w:t>
      </w:r>
      <w:r w:rsidR="006B2FEA" w:rsidRPr="0016238A">
        <w:rPr>
          <w:rFonts w:ascii="Book Antiqua" w:hAnsi="Book Antiqua"/>
          <w:color w:val="000000" w:themeColor="text1"/>
          <w:sz w:val="24"/>
          <w:szCs w:val="24"/>
          <w:lang w:val="en-US"/>
        </w:rPr>
        <w:t>T</w:t>
      </w:r>
      <w:r w:rsidRPr="0016238A">
        <w:rPr>
          <w:rFonts w:ascii="Book Antiqua" w:hAnsi="Book Antiqua"/>
          <w:color w:val="000000" w:themeColor="text1"/>
          <w:sz w:val="24"/>
          <w:szCs w:val="24"/>
          <w:lang w:val="en-US"/>
        </w:rPr>
        <w:t xml:space="preserve">he right amount of fluid at the right time and at the right rate. </w:t>
      </w:r>
    </w:p>
    <w:p w14:paraId="129DA775" w14:textId="77777777" w:rsidR="000C06A9" w:rsidRPr="0016238A" w:rsidRDefault="000C06A9" w:rsidP="00F719EC">
      <w:pPr>
        <w:spacing w:after="0" w:line="360" w:lineRule="auto"/>
        <w:jc w:val="both"/>
        <w:rPr>
          <w:rFonts w:ascii="Book Antiqua" w:hAnsi="Book Antiqua"/>
          <w:b/>
          <w:color w:val="000000" w:themeColor="text1"/>
          <w:sz w:val="24"/>
          <w:szCs w:val="24"/>
          <w:u w:val="single"/>
        </w:rPr>
      </w:pPr>
    </w:p>
    <w:p w14:paraId="61C7588A" w14:textId="4B4FACC2" w:rsidR="000C06A9" w:rsidRPr="0016238A" w:rsidRDefault="008D4BE9" w:rsidP="00F719EC">
      <w:pPr>
        <w:spacing w:after="0" w:line="360" w:lineRule="auto"/>
        <w:jc w:val="both"/>
        <w:rPr>
          <w:rFonts w:ascii="Book Antiqua" w:hAnsi="Book Antiqua"/>
          <w:b/>
          <w:color w:val="000000" w:themeColor="text1"/>
          <w:sz w:val="24"/>
          <w:szCs w:val="24"/>
          <w:lang w:eastAsia="zh-CN"/>
        </w:rPr>
      </w:pPr>
      <w:r w:rsidRPr="0016238A">
        <w:rPr>
          <w:rFonts w:ascii="Book Antiqua" w:hAnsi="Book Antiqua"/>
          <w:b/>
          <w:color w:val="000000" w:themeColor="text1"/>
          <w:sz w:val="24"/>
          <w:szCs w:val="24"/>
          <w:lang w:eastAsia="zh-CN"/>
        </w:rPr>
        <w:t xml:space="preserve">COMMENTS </w:t>
      </w:r>
    </w:p>
    <w:p w14:paraId="09F7E771" w14:textId="77777777" w:rsidR="005B7BE3" w:rsidRPr="0016238A" w:rsidRDefault="005B7BE3" w:rsidP="00F719EC">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rPr>
      </w:pPr>
      <w:bookmarkStart w:id="47" w:name="OLE_LINK614"/>
      <w:bookmarkStart w:id="48" w:name="OLE_LINK615"/>
      <w:r w:rsidRPr="0016238A">
        <w:rPr>
          <w:rFonts w:ascii="Book Antiqua" w:hAnsi="Book Antiqua"/>
          <w:b/>
          <w:bCs/>
          <w:i/>
          <w:snapToGrid w:val="0"/>
          <w:color w:val="000000"/>
          <w:kern w:val="10"/>
          <w:sz w:val="24"/>
          <w:szCs w:val="24"/>
        </w:rPr>
        <w:t>Background</w:t>
      </w:r>
    </w:p>
    <w:bookmarkEnd w:id="47"/>
    <w:bookmarkEnd w:id="48"/>
    <w:p w14:paraId="2BB0A767" w14:textId="481266D6" w:rsidR="00063F0A" w:rsidRPr="0016238A" w:rsidRDefault="002B1AEE"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The use of intravenous fluids for maintenance therapy and resuscitation in </w:t>
      </w:r>
      <w:proofErr w:type="spellStart"/>
      <w:r w:rsidRPr="0016238A">
        <w:rPr>
          <w:rFonts w:ascii="Book Antiqua" w:hAnsi="Book Antiqua"/>
          <w:color w:val="000000" w:themeColor="text1"/>
          <w:sz w:val="24"/>
          <w:szCs w:val="24"/>
        </w:rPr>
        <w:t>anesthesia</w:t>
      </w:r>
      <w:proofErr w:type="spellEnd"/>
      <w:r w:rsidRPr="0016238A">
        <w:rPr>
          <w:rFonts w:ascii="Book Antiqua" w:hAnsi="Book Antiqua"/>
          <w:color w:val="000000" w:themeColor="text1"/>
          <w:sz w:val="24"/>
          <w:szCs w:val="24"/>
        </w:rPr>
        <w:t xml:space="preserve"> and critical care medicine is universal. There is marked variation in perioperative fluid selection, frequently </w:t>
      </w:r>
      <w:r w:rsidR="007414B5" w:rsidRPr="0016238A">
        <w:rPr>
          <w:rFonts w:ascii="Book Antiqua" w:hAnsi="Book Antiqua"/>
          <w:color w:val="000000" w:themeColor="text1"/>
          <w:sz w:val="24"/>
          <w:szCs w:val="24"/>
        </w:rPr>
        <w:t>determined</w:t>
      </w:r>
      <w:r w:rsidRPr="0016238A">
        <w:rPr>
          <w:rFonts w:ascii="Book Antiqua" w:hAnsi="Book Antiqua"/>
          <w:color w:val="000000" w:themeColor="text1"/>
          <w:sz w:val="24"/>
          <w:szCs w:val="24"/>
        </w:rPr>
        <w:t xml:space="preserve"> by institution and clinician preference. Such practice variation is related to the paucity of prospective evidence evaluating the comparative safety and efficacy of available crystalloid solutions for both fluid resuscitation and maintenance therapy in the perioperative setting. </w:t>
      </w:r>
      <w:r w:rsidR="000E3D7F" w:rsidRPr="0016238A">
        <w:rPr>
          <w:rFonts w:ascii="Book Antiqua" w:hAnsi="Book Antiqua"/>
          <w:color w:val="000000" w:themeColor="text1"/>
          <w:sz w:val="24"/>
          <w:szCs w:val="24"/>
          <w:lang w:eastAsia="zh-CN"/>
        </w:rPr>
        <w:t>The authors</w:t>
      </w:r>
      <w:r w:rsidR="00063F0A" w:rsidRPr="0016238A">
        <w:rPr>
          <w:rFonts w:ascii="Book Antiqua" w:hAnsi="Book Antiqua"/>
          <w:color w:val="000000" w:themeColor="text1"/>
          <w:sz w:val="24"/>
          <w:szCs w:val="24"/>
        </w:rPr>
        <w:t xml:space="preserve"> present a comprehensive review of </w:t>
      </w:r>
      <w:r w:rsidR="00380C60" w:rsidRPr="0016238A">
        <w:rPr>
          <w:rFonts w:ascii="Book Antiqua" w:hAnsi="Book Antiqua"/>
          <w:color w:val="000000" w:themeColor="text1"/>
          <w:sz w:val="24"/>
          <w:szCs w:val="24"/>
        </w:rPr>
        <w:t>Plasma-</w:t>
      </w:r>
      <w:proofErr w:type="spellStart"/>
      <w:r w:rsidR="00380C60" w:rsidRPr="0016238A">
        <w:rPr>
          <w:rFonts w:ascii="Book Antiqua" w:hAnsi="Book Antiqua"/>
          <w:color w:val="000000" w:themeColor="text1"/>
          <w:sz w:val="24"/>
          <w:szCs w:val="24"/>
        </w:rPr>
        <w:t>Lyte</w:t>
      </w:r>
      <w:proofErr w:type="spellEnd"/>
      <w:r w:rsidR="00380C60" w:rsidRPr="0016238A">
        <w:rPr>
          <w:rFonts w:ascii="Book Antiqua" w:hAnsi="Book Antiqua"/>
          <w:color w:val="000000" w:themeColor="text1"/>
          <w:sz w:val="24"/>
          <w:szCs w:val="24"/>
        </w:rPr>
        <w:t xml:space="preserve"> 148</w:t>
      </w:r>
      <w:r w:rsidR="00063F0A" w:rsidRPr="0016238A">
        <w:rPr>
          <w:rFonts w:ascii="Book Antiqua" w:hAnsi="Book Antiqua"/>
          <w:color w:val="000000" w:themeColor="text1"/>
          <w:sz w:val="24"/>
          <w:szCs w:val="24"/>
        </w:rPr>
        <w:t>, comparing its physiochemical properties to other commonly available crystalloids solutions</w:t>
      </w:r>
      <w:r w:rsidR="00380C60" w:rsidRPr="0016238A">
        <w:rPr>
          <w:rFonts w:ascii="Book Antiqua" w:hAnsi="Book Antiqua"/>
          <w:color w:val="000000" w:themeColor="text1"/>
          <w:sz w:val="24"/>
          <w:szCs w:val="24"/>
        </w:rPr>
        <w:t xml:space="preserve">. </w:t>
      </w:r>
      <w:r w:rsidR="00063F0A" w:rsidRPr="0016238A">
        <w:rPr>
          <w:rFonts w:ascii="Book Antiqua" w:hAnsi="Book Antiqua"/>
          <w:color w:val="000000" w:themeColor="text1"/>
          <w:sz w:val="24"/>
          <w:szCs w:val="24"/>
        </w:rPr>
        <w:t xml:space="preserve"> </w:t>
      </w:r>
    </w:p>
    <w:p w14:paraId="707141FE" w14:textId="77777777" w:rsidR="00380C60" w:rsidRPr="0016238A" w:rsidRDefault="00380C60" w:rsidP="00F719EC">
      <w:pPr>
        <w:spacing w:after="0" w:line="360" w:lineRule="auto"/>
        <w:jc w:val="both"/>
        <w:rPr>
          <w:rFonts w:ascii="Book Antiqua" w:hAnsi="Book Antiqua"/>
          <w:b/>
          <w:bCs/>
          <w:sz w:val="24"/>
          <w:szCs w:val="24"/>
        </w:rPr>
      </w:pPr>
    </w:p>
    <w:p w14:paraId="0C7C6D17" w14:textId="77777777" w:rsidR="005B7BE3" w:rsidRPr="0016238A" w:rsidRDefault="005B7BE3" w:rsidP="00F719EC">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rPr>
      </w:pPr>
      <w:r w:rsidRPr="0016238A">
        <w:rPr>
          <w:rFonts w:ascii="Book Antiqua" w:hAnsi="Book Antiqua"/>
          <w:b/>
          <w:bCs/>
          <w:i/>
          <w:snapToGrid w:val="0"/>
          <w:color w:val="000000"/>
          <w:kern w:val="10"/>
          <w:sz w:val="24"/>
          <w:szCs w:val="24"/>
        </w:rPr>
        <w:t>Research frontiers</w:t>
      </w:r>
    </w:p>
    <w:p w14:paraId="6750DBB6" w14:textId="10B762E5" w:rsidR="002B1AEE" w:rsidRPr="0016238A" w:rsidRDefault="002B1AEE" w:rsidP="00F719EC">
      <w:pPr>
        <w:spacing w:after="0" w:line="360" w:lineRule="auto"/>
        <w:jc w:val="both"/>
        <w:rPr>
          <w:rFonts w:ascii="Book Antiqua" w:hAnsi="Book Antiqua"/>
          <w:b/>
          <w:sz w:val="24"/>
          <w:szCs w:val="24"/>
        </w:rPr>
      </w:pPr>
      <w:r w:rsidRPr="0016238A">
        <w:rPr>
          <w:rFonts w:ascii="Book Antiqua" w:hAnsi="Book Antiqua"/>
          <w:color w:val="000000" w:themeColor="text1"/>
          <w:sz w:val="24"/>
          <w:szCs w:val="24"/>
        </w:rPr>
        <w:t>Plasma-</w:t>
      </w:r>
      <w:proofErr w:type="spellStart"/>
      <w:r w:rsidRPr="0016238A">
        <w:rPr>
          <w:rFonts w:ascii="Book Antiqua" w:hAnsi="Book Antiqua"/>
          <w:color w:val="000000" w:themeColor="text1"/>
          <w:sz w:val="24"/>
          <w:szCs w:val="24"/>
        </w:rPr>
        <w:t>Lyte</w:t>
      </w:r>
      <w:proofErr w:type="spellEnd"/>
      <w:r w:rsidRPr="0016238A">
        <w:rPr>
          <w:rFonts w:ascii="Book Antiqua" w:hAnsi="Book Antiqua"/>
          <w:color w:val="000000" w:themeColor="text1"/>
          <w:sz w:val="24"/>
          <w:szCs w:val="24"/>
        </w:rPr>
        <w:t xml:space="preserve"> 148 is an isotonic, buffered intravenous crystalloid solution with a physiochemical composition that closely reflects human plasma. Emerging data supports the use of buffered crystalloid solutions in preference to </w:t>
      </w:r>
      <w:r w:rsidR="000E3D7F" w:rsidRPr="0016238A">
        <w:rPr>
          <w:rFonts w:ascii="Book Antiqua" w:hAnsi="Book Antiqua"/>
          <w:color w:val="000000" w:themeColor="text1"/>
          <w:sz w:val="24"/>
          <w:szCs w:val="24"/>
        </w:rPr>
        <w:t>sodium c</w:t>
      </w:r>
      <w:r w:rsidR="00380C60" w:rsidRPr="0016238A">
        <w:rPr>
          <w:rFonts w:ascii="Book Antiqua" w:hAnsi="Book Antiqua"/>
          <w:color w:val="000000" w:themeColor="text1"/>
          <w:sz w:val="24"/>
          <w:szCs w:val="24"/>
        </w:rPr>
        <w:t xml:space="preserve">hloride (0.9%) </w:t>
      </w:r>
      <w:r w:rsidRPr="0016238A">
        <w:rPr>
          <w:rFonts w:ascii="Book Antiqua" w:hAnsi="Book Antiqua"/>
          <w:color w:val="000000" w:themeColor="text1"/>
          <w:sz w:val="24"/>
          <w:szCs w:val="24"/>
        </w:rPr>
        <w:t xml:space="preserve">in improving physicochemical </w:t>
      </w:r>
      <w:r w:rsidR="00380C60" w:rsidRPr="0016238A">
        <w:rPr>
          <w:rFonts w:ascii="Book Antiqua" w:hAnsi="Book Antiqua"/>
          <w:color w:val="000000" w:themeColor="text1"/>
          <w:sz w:val="24"/>
          <w:szCs w:val="24"/>
        </w:rPr>
        <w:t xml:space="preserve">and clinical </w:t>
      </w:r>
      <w:r w:rsidRPr="0016238A">
        <w:rPr>
          <w:rFonts w:ascii="Book Antiqua" w:hAnsi="Book Antiqua"/>
          <w:color w:val="000000" w:themeColor="text1"/>
          <w:sz w:val="24"/>
          <w:szCs w:val="24"/>
        </w:rPr>
        <w:t>outcomes.</w:t>
      </w:r>
      <w:r w:rsidRPr="0016238A">
        <w:rPr>
          <w:rFonts w:ascii="Book Antiqua" w:hAnsi="Book Antiqua"/>
          <w:b/>
          <w:sz w:val="24"/>
          <w:szCs w:val="24"/>
        </w:rPr>
        <w:t xml:space="preserve"> </w:t>
      </w:r>
    </w:p>
    <w:p w14:paraId="6A78290A" w14:textId="77777777" w:rsidR="003F6627" w:rsidRPr="0016238A" w:rsidRDefault="003F6627" w:rsidP="00F719EC">
      <w:pPr>
        <w:spacing w:after="0" w:line="360" w:lineRule="auto"/>
        <w:jc w:val="both"/>
        <w:rPr>
          <w:rFonts w:ascii="Book Antiqua" w:hAnsi="Book Antiqua"/>
          <w:b/>
          <w:sz w:val="24"/>
          <w:szCs w:val="24"/>
        </w:rPr>
      </w:pPr>
    </w:p>
    <w:p w14:paraId="53569BAE" w14:textId="77777777" w:rsidR="005B7BE3" w:rsidRPr="0016238A" w:rsidRDefault="005B7BE3" w:rsidP="00F719EC">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rPr>
      </w:pPr>
      <w:r w:rsidRPr="0016238A">
        <w:rPr>
          <w:rFonts w:ascii="Book Antiqua" w:hAnsi="Book Antiqua"/>
          <w:b/>
          <w:bCs/>
          <w:i/>
          <w:snapToGrid w:val="0"/>
          <w:color w:val="000000"/>
          <w:kern w:val="10"/>
          <w:sz w:val="24"/>
          <w:szCs w:val="24"/>
        </w:rPr>
        <w:t>Innovations and breakthroughs</w:t>
      </w:r>
    </w:p>
    <w:p w14:paraId="6D86098A" w14:textId="345656F8" w:rsidR="002B1AEE" w:rsidRPr="0016238A" w:rsidRDefault="002B1AEE" w:rsidP="00F719EC">
      <w:pPr>
        <w:spacing w:after="0" w:line="360" w:lineRule="auto"/>
        <w:jc w:val="both"/>
        <w:rPr>
          <w:rFonts w:ascii="Book Antiqua" w:hAnsi="Book Antiqua"/>
          <w:b/>
          <w:sz w:val="24"/>
          <w:szCs w:val="24"/>
        </w:rPr>
      </w:pPr>
      <w:r w:rsidRPr="0016238A">
        <w:rPr>
          <w:rFonts w:ascii="Book Antiqua" w:hAnsi="Book Antiqua"/>
          <w:color w:val="000000" w:themeColor="text1"/>
          <w:sz w:val="24"/>
          <w:szCs w:val="24"/>
        </w:rPr>
        <w:t xml:space="preserve">There is a paucity of large-scale prospective trials comparing </w:t>
      </w:r>
      <w:r w:rsidR="00380C60" w:rsidRPr="0016238A">
        <w:rPr>
          <w:rFonts w:ascii="Book Antiqua" w:hAnsi="Book Antiqua"/>
          <w:color w:val="000000" w:themeColor="text1"/>
          <w:sz w:val="24"/>
          <w:szCs w:val="24"/>
        </w:rPr>
        <w:t>Plasma-</w:t>
      </w:r>
      <w:proofErr w:type="spellStart"/>
      <w:r w:rsidR="00380C60" w:rsidRPr="0016238A">
        <w:rPr>
          <w:rFonts w:ascii="Book Antiqua" w:hAnsi="Book Antiqua"/>
          <w:color w:val="000000" w:themeColor="text1"/>
          <w:sz w:val="24"/>
          <w:szCs w:val="24"/>
        </w:rPr>
        <w:t>Lyte</w:t>
      </w:r>
      <w:proofErr w:type="spellEnd"/>
      <w:r w:rsidR="00380C60" w:rsidRPr="0016238A">
        <w:rPr>
          <w:rFonts w:ascii="Book Antiqua" w:hAnsi="Book Antiqua"/>
          <w:color w:val="000000" w:themeColor="text1"/>
          <w:sz w:val="24"/>
          <w:szCs w:val="24"/>
        </w:rPr>
        <w:t xml:space="preserve"> 148 </w:t>
      </w:r>
      <w:r w:rsidRPr="0016238A">
        <w:rPr>
          <w:rFonts w:ascii="Book Antiqua" w:hAnsi="Book Antiqua"/>
          <w:color w:val="000000" w:themeColor="text1"/>
          <w:sz w:val="24"/>
          <w:szCs w:val="24"/>
        </w:rPr>
        <w:t>to other fluid buffered (</w:t>
      </w:r>
      <w:r w:rsidRPr="0016238A">
        <w:rPr>
          <w:rFonts w:ascii="Book Antiqua" w:hAnsi="Book Antiqua"/>
          <w:i/>
          <w:color w:val="000000" w:themeColor="text1"/>
          <w:sz w:val="24"/>
          <w:szCs w:val="24"/>
        </w:rPr>
        <w:t>e.g.</w:t>
      </w:r>
      <w:r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 xml:space="preserve"> Hartmann’s solution) and non-buffered (</w:t>
      </w:r>
      <w:r w:rsidRPr="0016238A">
        <w:rPr>
          <w:rFonts w:ascii="Book Antiqua" w:hAnsi="Book Antiqua"/>
          <w:i/>
          <w:color w:val="000000" w:themeColor="text1"/>
          <w:sz w:val="24"/>
          <w:szCs w:val="24"/>
        </w:rPr>
        <w:t>e.g</w:t>
      </w:r>
      <w:r w:rsidR="00380C60" w:rsidRPr="0016238A">
        <w:rPr>
          <w:rFonts w:ascii="Book Antiqua" w:hAnsi="Book Antiqua"/>
          <w:i/>
          <w:color w:val="000000" w:themeColor="text1"/>
          <w:sz w:val="24"/>
          <w:szCs w:val="24"/>
        </w:rPr>
        <w:t>.</w:t>
      </w:r>
      <w:r w:rsidR="000E3D7F" w:rsidRPr="0016238A">
        <w:rPr>
          <w:rFonts w:ascii="Book Antiqua" w:hAnsi="Book Antiqua"/>
          <w:color w:val="000000" w:themeColor="text1"/>
          <w:sz w:val="24"/>
          <w:szCs w:val="24"/>
          <w:lang w:eastAsia="zh-CN"/>
        </w:rPr>
        <w:t>,</w:t>
      </w:r>
      <w:r w:rsidR="00380C60" w:rsidRPr="0016238A">
        <w:rPr>
          <w:rFonts w:ascii="Book Antiqua" w:hAnsi="Book Antiqua"/>
          <w:color w:val="000000" w:themeColor="text1"/>
          <w:sz w:val="24"/>
          <w:szCs w:val="24"/>
        </w:rPr>
        <w:t xml:space="preserve"> </w:t>
      </w:r>
      <w:r w:rsidR="000E3D7F" w:rsidRPr="0016238A">
        <w:rPr>
          <w:rFonts w:ascii="Book Antiqua" w:hAnsi="Book Antiqua"/>
          <w:color w:val="000000" w:themeColor="text1"/>
          <w:sz w:val="24"/>
          <w:szCs w:val="24"/>
        </w:rPr>
        <w:t>sodium c</w:t>
      </w:r>
      <w:r w:rsidR="00380C60" w:rsidRPr="0016238A">
        <w:rPr>
          <w:rFonts w:ascii="Book Antiqua" w:hAnsi="Book Antiqua"/>
          <w:color w:val="000000" w:themeColor="text1"/>
          <w:sz w:val="24"/>
          <w:szCs w:val="24"/>
        </w:rPr>
        <w:t>hloride</w:t>
      </w:r>
      <w:r w:rsidR="000E3D7F" w:rsidRPr="0016238A">
        <w:rPr>
          <w:rFonts w:ascii="Book Antiqua" w:hAnsi="Book Antiqua"/>
          <w:color w:val="000000" w:themeColor="text1"/>
          <w:sz w:val="24"/>
          <w:szCs w:val="24"/>
          <w:lang w:eastAsia="zh-CN"/>
        </w:rPr>
        <w:t>,</w:t>
      </w:r>
      <w:r w:rsidR="00380C60" w:rsidRPr="0016238A">
        <w:rPr>
          <w:rFonts w:ascii="Book Antiqua" w:hAnsi="Book Antiqua"/>
          <w:color w:val="000000" w:themeColor="text1"/>
          <w:sz w:val="24"/>
          <w:szCs w:val="24"/>
        </w:rPr>
        <w:t xml:space="preserve"> 0.9%</w:t>
      </w:r>
      <w:r w:rsidRPr="0016238A">
        <w:rPr>
          <w:rFonts w:ascii="Book Antiqua" w:hAnsi="Book Antiqua"/>
          <w:color w:val="000000" w:themeColor="text1"/>
          <w:sz w:val="24"/>
          <w:szCs w:val="24"/>
        </w:rPr>
        <w:t>) solutions.</w:t>
      </w:r>
      <w:r w:rsidRPr="0016238A">
        <w:rPr>
          <w:rFonts w:ascii="Book Antiqua" w:hAnsi="Book Antiqua"/>
          <w:b/>
          <w:sz w:val="24"/>
          <w:szCs w:val="24"/>
        </w:rPr>
        <w:t xml:space="preserve"> </w:t>
      </w:r>
      <w:r w:rsidRPr="0016238A">
        <w:rPr>
          <w:rFonts w:ascii="Book Antiqua" w:hAnsi="Book Antiqua"/>
          <w:color w:val="000000" w:themeColor="text1"/>
          <w:sz w:val="24"/>
          <w:szCs w:val="24"/>
        </w:rPr>
        <w:t xml:space="preserve">Based on the current literature, balanced </w:t>
      </w:r>
      <w:r w:rsidR="00380C60" w:rsidRPr="0016238A">
        <w:rPr>
          <w:rFonts w:ascii="Book Antiqua" w:hAnsi="Book Antiqua"/>
          <w:color w:val="000000" w:themeColor="text1"/>
          <w:sz w:val="24"/>
          <w:szCs w:val="24"/>
        </w:rPr>
        <w:t xml:space="preserve">or buffered </w:t>
      </w:r>
      <w:r w:rsidRPr="0016238A">
        <w:rPr>
          <w:rFonts w:ascii="Book Antiqua" w:hAnsi="Book Antiqua"/>
          <w:color w:val="000000" w:themeColor="text1"/>
          <w:sz w:val="24"/>
          <w:szCs w:val="24"/>
        </w:rPr>
        <w:lastRenderedPageBreak/>
        <w:t xml:space="preserve">solutions appear to be more physiological than </w:t>
      </w:r>
      <w:r w:rsidR="000E3D7F" w:rsidRPr="0016238A">
        <w:rPr>
          <w:rFonts w:ascii="Book Antiqua" w:hAnsi="Book Antiqua"/>
          <w:color w:val="000000" w:themeColor="text1"/>
          <w:sz w:val="24"/>
          <w:szCs w:val="24"/>
        </w:rPr>
        <w:t>sodium c</w:t>
      </w:r>
      <w:r w:rsidRPr="0016238A">
        <w:rPr>
          <w:rFonts w:ascii="Book Antiqua" w:hAnsi="Book Antiqua"/>
          <w:color w:val="000000" w:themeColor="text1"/>
          <w:sz w:val="24"/>
          <w:szCs w:val="24"/>
        </w:rPr>
        <w:t xml:space="preserve">hloride (0.9%), however at present there is insufficient evidence from </w:t>
      </w:r>
      <w:r w:rsidR="00E252C7" w:rsidRPr="0016238A">
        <w:rPr>
          <w:rFonts w:ascii="Book Antiqua" w:hAnsi="Book Antiqua"/>
          <w:color w:val="000000" w:themeColor="text1"/>
          <w:sz w:val="24"/>
          <w:szCs w:val="24"/>
        </w:rPr>
        <w:t xml:space="preserve">prospective </w:t>
      </w:r>
      <w:r w:rsidRPr="0016238A">
        <w:rPr>
          <w:rFonts w:ascii="Book Antiqua" w:hAnsi="Book Antiqua"/>
          <w:color w:val="000000" w:themeColor="text1"/>
          <w:sz w:val="24"/>
          <w:szCs w:val="24"/>
        </w:rPr>
        <w:t xml:space="preserve">clinical trials to unequivocally prove that </w:t>
      </w:r>
      <w:r w:rsidR="00380C60" w:rsidRPr="0016238A">
        <w:rPr>
          <w:rFonts w:ascii="Book Antiqua" w:hAnsi="Book Antiqua"/>
          <w:color w:val="000000" w:themeColor="text1"/>
          <w:sz w:val="24"/>
          <w:szCs w:val="24"/>
        </w:rPr>
        <w:t>such</w:t>
      </w:r>
      <w:r w:rsidRPr="0016238A">
        <w:rPr>
          <w:rFonts w:ascii="Book Antiqua" w:hAnsi="Book Antiqua"/>
          <w:color w:val="000000" w:themeColor="text1"/>
          <w:sz w:val="24"/>
          <w:szCs w:val="24"/>
        </w:rPr>
        <w:t xml:space="preserve"> solutions are associated with improved patient outcomes. </w:t>
      </w:r>
      <w:r w:rsidRPr="0016238A">
        <w:rPr>
          <w:rFonts w:ascii="Book Antiqua" w:hAnsi="Book Antiqua"/>
          <w:color w:val="000000" w:themeColor="text1"/>
          <w:sz w:val="24"/>
          <w:szCs w:val="24"/>
          <w:lang w:val="en-US"/>
        </w:rPr>
        <w:t xml:space="preserve">Further, at present, there is insufficient evidence to advocate for the </w:t>
      </w:r>
      <w:r w:rsidRPr="0016238A">
        <w:rPr>
          <w:rFonts w:ascii="Book Antiqua" w:hAnsi="Book Antiqua"/>
          <w:color w:val="000000" w:themeColor="text1"/>
          <w:sz w:val="24"/>
          <w:szCs w:val="24"/>
        </w:rPr>
        <w:t xml:space="preserve">routine </w:t>
      </w:r>
      <w:r w:rsidRPr="0016238A">
        <w:rPr>
          <w:rFonts w:ascii="Book Antiqua" w:hAnsi="Book Antiqua"/>
          <w:color w:val="000000" w:themeColor="text1"/>
          <w:sz w:val="24"/>
          <w:szCs w:val="24"/>
          <w:lang w:val="en-US"/>
        </w:rPr>
        <w:t xml:space="preserve">use of </w:t>
      </w:r>
      <w:r w:rsidR="00380C60" w:rsidRPr="0016238A">
        <w:rPr>
          <w:rFonts w:ascii="Book Antiqua" w:hAnsi="Book Antiqua"/>
          <w:color w:val="000000" w:themeColor="text1"/>
          <w:sz w:val="24"/>
          <w:szCs w:val="24"/>
        </w:rPr>
        <w:t>Plasma-</w:t>
      </w:r>
      <w:proofErr w:type="spellStart"/>
      <w:r w:rsidR="00380C60" w:rsidRPr="0016238A">
        <w:rPr>
          <w:rFonts w:ascii="Book Antiqua" w:hAnsi="Book Antiqua"/>
          <w:color w:val="000000" w:themeColor="text1"/>
          <w:sz w:val="24"/>
          <w:szCs w:val="24"/>
        </w:rPr>
        <w:t>Lyte</w:t>
      </w:r>
      <w:proofErr w:type="spellEnd"/>
      <w:r w:rsidR="00380C60" w:rsidRPr="0016238A">
        <w:rPr>
          <w:rFonts w:ascii="Book Antiqua" w:hAnsi="Book Antiqua"/>
          <w:color w:val="000000" w:themeColor="text1"/>
          <w:sz w:val="24"/>
          <w:szCs w:val="24"/>
        </w:rPr>
        <w:t xml:space="preserve"> 148 </w:t>
      </w:r>
      <w:r w:rsidRPr="0016238A">
        <w:rPr>
          <w:rFonts w:ascii="Book Antiqua" w:hAnsi="Book Antiqua"/>
          <w:color w:val="000000" w:themeColor="text1"/>
          <w:sz w:val="24"/>
          <w:szCs w:val="24"/>
          <w:lang w:val="en-US"/>
        </w:rPr>
        <w:t>over other commercially available buffered or non-buffered crystalloid.</w:t>
      </w:r>
    </w:p>
    <w:p w14:paraId="1DDE5515" w14:textId="77777777" w:rsidR="002B1AEE" w:rsidRPr="0016238A" w:rsidRDefault="002B1AEE" w:rsidP="00F719EC">
      <w:pPr>
        <w:spacing w:after="0" w:line="360" w:lineRule="auto"/>
        <w:jc w:val="both"/>
        <w:rPr>
          <w:rFonts w:ascii="Book Antiqua" w:hAnsi="Book Antiqua"/>
          <w:b/>
          <w:sz w:val="24"/>
          <w:szCs w:val="24"/>
        </w:rPr>
      </w:pPr>
    </w:p>
    <w:p w14:paraId="43093951" w14:textId="77777777" w:rsidR="005B7BE3" w:rsidRPr="0016238A" w:rsidRDefault="005B7BE3" w:rsidP="00F719EC">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rPr>
      </w:pPr>
      <w:bookmarkStart w:id="49" w:name="OLE_LINK1860"/>
      <w:bookmarkStart w:id="50" w:name="OLE_LINK1861"/>
      <w:r w:rsidRPr="0016238A">
        <w:rPr>
          <w:rFonts w:ascii="Book Antiqua" w:hAnsi="Book Antiqua"/>
          <w:b/>
          <w:bCs/>
          <w:i/>
          <w:snapToGrid w:val="0"/>
          <w:color w:val="000000"/>
          <w:kern w:val="10"/>
          <w:sz w:val="24"/>
          <w:szCs w:val="24"/>
        </w:rPr>
        <w:t xml:space="preserve">Applications </w:t>
      </w:r>
    </w:p>
    <w:bookmarkEnd w:id="49"/>
    <w:bookmarkEnd w:id="50"/>
    <w:p w14:paraId="6BD234A2" w14:textId="6D1947E6" w:rsidR="003F6627" w:rsidRPr="0016238A" w:rsidRDefault="00696EDE" w:rsidP="00F719EC">
      <w:pPr>
        <w:spacing w:after="0" w:line="360" w:lineRule="auto"/>
        <w:jc w:val="both"/>
        <w:rPr>
          <w:rFonts w:ascii="Book Antiqua" w:hAnsi="Book Antiqua"/>
          <w:color w:val="000000" w:themeColor="text1"/>
          <w:sz w:val="24"/>
          <w:szCs w:val="24"/>
          <w:lang w:val="en-US"/>
        </w:rPr>
      </w:pPr>
      <w:r w:rsidRPr="0016238A">
        <w:rPr>
          <w:rFonts w:ascii="Book Antiqua" w:hAnsi="Book Antiqua"/>
          <w:color w:val="000000" w:themeColor="text1"/>
          <w:sz w:val="24"/>
          <w:szCs w:val="24"/>
        </w:rPr>
        <w:t xml:space="preserve">Unlike lactate, acetate metabolism is not entirely dependent on preserved liver function for its metabolism, and </w:t>
      </w:r>
      <w:r w:rsidRPr="0016238A">
        <w:rPr>
          <w:rFonts w:ascii="Book Antiqua" w:hAnsi="Book Antiqua"/>
          <w:color w:val="000000" w:themeColor="text1"/>
          <w:sz w:val="24"/>
          <w:szCs w:val="24"/>
          <w:lang w:val="en-US"/>
        </w:rPr>
        <w:t>the metabolism of acetate does adversely affect insulin or glucose homeostasis</w:t>
      </w:r>
      <w:r w:rsidRPr="0016238A">
        <w:rPr>
          <w:rFonts w:ascii="Book Antiqua" w:hAnsi="Book Antiqua"/>
          <w:color w:val="000000" w:themeColor="text1"/>
          <w:sz w:val="24"/>
          <w:szCs w:val="24"/>
        </w:rPr>
        <w:t xml:space="preserve">. </w:t>
      </w:r>
      <w:r w:rsidR="00E252C7" w:rsidRPr="0016238A">
        <w:rPr>
          <w:rFonts w:ascii="Book Antiqua" w:hAnsi="Book Antiqua"/>
          <w:color w:val="000000" w:themeColor="text1"/>
          <w:sz w:val="24"/>
          <w:szCs w:val="24"/>
        </w:rPr>
        <w:t>Therefore, P</w:t>
      </w:r>
      <w:r w:rsidRPr="0016238A">
        <w:rPr>
          <w:rFonts w:ascii="Book Antiqua" w:hAnsi="Book Antiqua"/>
          <w:sz w:val="24"/>
          <w:szCs w:val="24"/>
        </w:rPr>
        <w:t>lasma-</w:t>
      </w:r>
      <w:proofErr w:type="spellStart"/>
      <w:r w:rsidRPr="0016238A">
        <w:rPr>
          <w:rFonts w:ascii="Book Antiqua" w:hAnsi="Book Antiqua"/>
          <w:sz w:val="24"/>
          <w:szCs w:val="24"/>
        </w:rPr>
        <w:t>Lyte</w:t>
      </w:r>
      <w:proofErr w:type="spellEnd"/>
      <w:r w:rsidRPr="0016238A">
        <w:rPr>
          <w:rFonts w:ascii="Book Antiqua" w:hAnsi="Book Antiqua"/>
          <w:sz w:val="24"/>
          <w:szCs w:val="24"/>
        </w:rPr>
        <w:t xml:space="preserve"> 148 may more beneficial than a lactate buffered solution in critically ill patie</w:t>
      </w:r>
      <w:r w:rsidR="003F6627" w:rsidRPr="0016238A">
        <w:rPr>
          <w:rFonts w:ascii="Book Antiqua" w:hAnsi="Book Antiqua"/>
          <w:sz w:val="24"/>
          <w:szCs w:val="24"/>
        </w:rPr>
        <w:t xml:space="preserve">nts with liver </w:t>
      </w:r>
      <w:proofErr w:type="spellStart"/>
      <w:r w:rsidR="003F6627" w:rsidRPr="0016238A">
        <w:rPr>
          <w:rFonts w:ascii="Book Antiqua" w:hAnsi="Book Antiqua"/>
          <w:sz w:val="24"/>
          <w:szCs w:val="24"/>
        </w:rPr>
        <w:t>hypoperfusion</w:t>
      </w:r>
      <w:proofErr w:type="spellEnd"/>
      <w:r w:rsidR="003F6627" w:rsidRPr="0016238A">
        <w:rPr>
          <w:rFonts w:ascii="Book Antiqua" w:hAnsi="Book Antiqua"/>
          <w:sz w:val="24"/>
          <w:szCs w:val="24"/>
        </w:rPr>
        <w:t xml:space="preserve">, </w:t>
      </w:r>
      <w:r w:rsidRPr="0016238A">
        <w:rPr>
          <w:rFonts w:ascii="Book Antiqua" w:hAnsi="Book Antiqua"/>
          <w:sz w:val="24"/>
          <w:szCs w:val="24"/>
        </w:rPr>
        <w:t>liver insufficiency</w:t>
      </w:r>
      <w:r w:rsidR="003F6627" w:rsidRPr="0016238A">
        <w:rPr>
          <w:rFonts w:ascii="Book Antiqua" w:hAnsi="Book Antiqua"/>
          <w:sz w:val="24"/>
          <w:szCs w:val="24"/>
        </w:rPr>
        <w:t>, or for patients undergoing complex liver surgery. Plasma-</w:t>
      </w:r>
      <w:proofErr w:type="spellStart"/>
      <w:r w:rsidR="003F6627" w:rsidRPr="0016238A">
        <w:rPr>
          <w:rFonts w:ascii="Book Antiqua" w:hAnsi="Book Antiqua"/>
          <w:sz w:val="24"/>
          <w:szCs w:val="24"/>
        </w:rPr>
        <w:t>Lyte</w:t>
      </w:r>
      <w:proofErr w:type="spellEnd"/>
      <w:r w:rsidR="00380C60" w:rsidRPr="0016238A">
        <w:rPr>
          <w:rFonts w:ascii="Book Antiqua" w:hAnsi="Book Antiqua"/>
          <w:sz w:val="24"/>
          <w:szCs w:val="24"/>
        </w:rPr>
        <w:t xml:space="preserve"> 148</w:t>
      </w:r>
      <w:r w:rsidR="003F6627" w:rsidRPr="0016238A">
        <w:rPr>
          <w:rFonts w:ascii="Book Antiqua" w:hAnsi="Book Antiqua"/>
          <w:sz w:val="24"/>
          <w:szCs w:val="24"/>
        </w:rPr>
        <w:t xml:space="preserve"> may </w:t>
      </w:r>
      <w:r w:rsidR="00380C60" w:rsidRPr="0016238A">
        <w:rPr>
          <w:rFonts w:ascii="Book Antiqua" w:hAnsi="Book Antiqua"/>
          <w:sz w:val="24"/>
          <w:szCs w:val="24"/>
        </w:rPr>
        <w:t xml:space="preserve">also </w:t>
      </w:r>
      <w:r w:rsidR="003F6627" w:rsidRPr="0016238A">
        <w:rPr>
          <w:rFonts w:ascii="Book Antiqua" w:hAnsi="Book Antiqua"/>
          <w:sz w:val="24"/>
          <w:szCs w:val="24"/>
        </w:rPr>
        <w:t xml:space="preserve">be a favourable solution in </w:t>
      </w:r>
      <w:r w:rsidRPr="0016238A">
        <w:rPr>
          <w:rFonts w:ascii="Book Antiqua" w:hAnsi="Book Antiqua"/>
          <w:sz w:val="24"/>
          <w:szCs w:val="24"/>
        </w:rPr>
        <w:t xml:space="preserve">brittle diabetic patients. </w:t>
      </w:r>
      <w:r w:rsidR="00E252C7" w:rsidRPr="0016238A">
        <w:rPr>
          <w:rFonts w:ascii="Book Antiqua" w:hAnsi="Book Antiqua"/>
          <w:sz w:val="24"/>
          <w:szCs w:val="24"/>
        </w:rPr>
        <w:t>Plasma-</w:t>
      </w:r>
      <w:proofErr w:type="spellStart"/>
      <w:r w:rsidR="00E252C7" w:rsidRPr="0016238A">
        <w:rPr>
          <w:rFonts w:ascii="Book Antiqua" w:hAnsi="Book Antiqua"/>
          <w:sz w:val="24"/>
          <w:szCs w:val="24"/>
        </w:rPr>
        <w:t>Lyte</w:t>
      </w:r>
      <w:proofErr w:type="spellEnd"/>
      <w:r w:rsidR="00E252C7" w:rsidRPr="0016238A">
        <w:rPr>
          <w:rFonts w:ascii="Book Antiqua" w:hAnsi="Book Antiqua"/>
          <w:sz w:val="24"/>
          <w:szCs w:val="24"/>
        </w:rPr>
        <w:t xml:space="preserve"> 148 is a more alkalinising solution than </w:t>
      </w:r>
      <w:r w:rsidR="000E3D7F" w:rsidRPr="0016238A">
        <w:rPr>
          <w:rFonts w:ascii="Book Antiqua" w:hAnsi="Book Antiqua"/>
          <w:sz w:val="24"/>
          <w:szCs w:val="24"/>
        </w:rPr>
        <w:t>sodium c</w:t>
      </w:r>
      <w:r w:rsidR="00E252C7" w:rsidRPr="0016238A">
        <w:rPr>
          <w:rFonts w:ascii="Book Antiqua" w:hAnsi="Book Antiqua"/>
          <w:sz w:val="24"/>
          <w:szCs w:val="24"/>
        </w:rPr>
        <w:t xml:space="preserve">hloride and Hartmann’s solution, and may have a role in correcting severe metabolic academic states where fluid intervention is indicated. </w:t>
      </w:r>
      <w:r w:rsidR="003F6627" w:rsidRPr="0016238A">
        <w:rPr>
          <w:rFonts w:ascii="Book Antiqua" w:hAnsi="Book Antiqua"/>
          <w:color w:val="000000" w:themeColor="text1"/>
          <w:sz w:val="24"/>
          <w:szCs w:val="24"/>
        </w:rPr>
        <w:t>Administration of hypo-</w:t>
      </w:r>
      <w:proofErr w:type="spellStart"/>
      <w:r w:rsidR="003F6627" w:rsidRPr="0016238A">
        <w:rPr>
          <w:rFonts w:ascii="Book Antiqua" w:hAnsi="Book Antiqua"/>
          <w:color w:val="000000" w:themeColor="text1"/>
          <w:sz w:val="24"/>
          <w:szCs w:val="24"/>
        </w:rPr>
        <w:t>osmolar</w:t>
      </w:r>
      <w:proofErr w:type="spellEnd"/>
      <w:r w:rsidR="003F6627" w:rsidRPr="0016238A">
        <w:rPr>
          <w:rFonts w:ascii="Book Antiqua" w:hAnsi="Book Antiqua"/>
          <w:color w:val="000000" w:themeColor="text1"/>
          <w:sz w:val="24"/>
          <w:szCs w:val="24"/>
        </w:rPr>
        <w:t xml:space="preserve"> solutions such as Hartmann’s solution may worsen cerebral oedema and increase intracranial pressure in neurosurgical patients with critical brain injury or existing raised intracranial pressure. </w:t>
      </w:r>
      <w:r w:rsidRPr="0016238A">
        <w:rPr>
          <w:rFonts w:ascii="Book Antiqua" w:hAnsi="Book Antiqua"/>
          <w:sz w:val="24"/>
          <w:szCs w:val="24"/>
        </w:rPr>
        <w:t xml:space="preserve">Similar to </w:t>
      </w:r>
      <w:r w:rsidR="000E3D7F" w:rsidRPr="0016238A">
        <w:rPr>
          <w:rFonts w:ascii="Book Antiqua" w:hAnsi="Book Antiqua"/>
          <w:sz w:val="24"/>
          <w:szCs w:val="24"/>
        </w:rPr>
        <w:t>sodium c</w:t>
      </w:r>
      <w:r w:rsidRPr="0016238A">
        <w:rPr>
          <w:rFonts w:ascii="Book Antiqua" w:hAnsi="Book Antiqua"/>
          <w:sz w:val="24"/>
          <w:szCs w:val="24"/>
        </w:rPr>
        <w:t>hloride (0.9%), Plasma-</w:t>
      </w:r>
      <w:proofErr w:type="spellStart"/>
      <w:r w:rsidRPr="0016238A">
        <w:rPr>
          <w:rFonts w:ascii="Book Antiqua" w:hAnsi="Book Antiqua"/>
          <w:sz w:val="24"/>
          <w:szCs w:val="24"/>
        </w:rPr>
        <w:t>Lyte</w:t>
      </w:r>
      <w:proofErr w:type="spellEnd"/>
      <w:r w:rsidRPr="0016238A">
        <w:rPr>
          <w:rFonts w:ascii="Book Antiqua" w:hAnsi="Book Antiqua"/>
          <w:sz w:val="24"/>
          <w:szCs w:val="24"/>
        </w:rPr>
        <w:t xml:space="preserve"> is isotonic</w:t>
      </w:r>
      <w:r w:rsidR="003F6627" w:rsidRPr="0016238A">
        <w:rPr>
          <w:rFonts w:ascii="Book Antiqua" w:hAnsi="Book Antiqua"/>
          <w:sz w:val="24"/>
          <w:szCs w:val="24"/>
        </w:rPr>
        <w:t xml:space="preserve">, and may be a suitable </w:t>
      </w:r>
      <w:r w:rsidR="00380C60" w:rsidRPr="0016238A">
        <w:rPr>
          <w:rFonts w:ascii="Book Antiqua" w:hAnsi="Book Antiqua"/>
          <w:sz w:val="24"/>
          <w:szCs w:val="24"/>
        </w:rPr>
        <w:t xml:space="preserve">solution for fluid therapy in this setting. </w:t>
      </w:r>
      <w:r w:rsidR="003F6627" w:rsidRPr="0016238A">
        <w:rPr>
          <w:rFonts w:ascii="Book Antiqua" w:hAnsi="Book Antiqua"/>
          <w:color w:val="000000" w:themeColor="text1"/>
          <w:sz w:val="24"/>
          <w:szCs w:val="24"/>
          <w:lang w:val="en-US"/>
        </w:rPr>
        <w:t xml:space="preserve">Use of </w:t>
      </w:r>
      <w:r w:rsidR="003F6627" w:rsidRPr="0016238A">
        <w:rPr>
          <w:rFonts w:ascii="Book Antiqua" w:hAnsi="Book Antiqua"/>
          <w:sz w:val="24"/>
          <w:szCs w:val="24"/>
        </w:rPr>
        <w:t>Plasma-</w:t>
      </w:r>
      <w:proofErr w:type="spellStart"/>
      <w:r w:rsidR="003F6627" w:rsidRPr="0016238A">
        <w:rPr>
          <w:rFonts w:ascii="Book Antiqua" w:hAnsi="Book Antiqua"/>
          <w:sz w:val="24"/>
          <w:szCs w:val="24"/>
        </w:rPr>
        <w:t>Lyte</w:t>
      </w:r>
      <w:proofErr w:type="spellEnd"/>
      <w:r w:rsidR="003F6627" w:rsidRPr="0016238A">
        <w:rPr>
          <w:rFonts w:ascii="Book Antiqua" w:hAnsi="Book Antiqua"/>
          <w:sz w:val="24"/>
          <w:szCs w:val="24"/>
        </w:rPr>
        <w:t xml:space="preserve"> 148 </w:t>
      </w:r>
      <w:r w:rsidR="003F6627" w:rsidRPr="0016238A">
        <w:rPr>
          <w:rFonts w:ascii="Book Antiqua" w:hAnsi="Book Antiqua"/>
          <w:color w:val="000000" w:themeColor="text1"/>
          <w:sz w:val="24"/>
          <w:szCs w:val="24"/>
          <w:lang w:val="en-US"/>
        </w:rPr>
        <w:t xml:space="preserve">should be based on a detailed knowledge of its physicochemical properties, and the pathophysiological condition of the patient. The ideal approach for perioperative fluid therapy should be individualized: qualitatively: Fluid with suitable physicochemical composition individualized to patients’ physiological state and specific type of surgery, and quantitatively: The right amount of fluid at the right time and at the right rate. </w:t>
      </w:r>
    </w:p>
    <w:p w14:paraId="69059B53" w14:textId="78DA5A96" w:rsidR="00696EDE" w:rsidRPr="0016238A" w:rsidRDefault="00696EDE" w:rsidP="00F719EC">
      <w:pPr>
        <w:spacing w:after="0" w:line="360" w:lineRule="auto"/>
        <w:jc w:val="both"/>
        <w:rPr>
          <w:rFonts w:ascii="Book Antiqua" w:hAnsi="Book Antiqua"/>
          <w:sz w:val="24"/>
          <w:szCs w:val="24"/>
        </w:rPr>
      </w:pPr>
      <w:r w:rsidRPr="0016238A">
        <w:rPr>
          <w:rFonts w:ascii="Book Antiqua" w:hAnsi="Book Antiqua"/>
          <w:sz w:val="24"/>
          <w:szCs w:val="24"/>
        </w:rPr>
        <w:t xml:space="preserve"> </w:t>
      </w:r>
    </w:p>
    <w:p w14:paraId="2358F1DE" w14:textId="77777777" w:rsidR="005B7BE3" w:rsidRPr="0016238A" w:rsidRDefault="005B7BE3" w:rsidP="00F719EC">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rPr>
      </w:pPr>
      <w:r w:rsidRPr="0016238A">
        <w:rPr>
          <w:rFonts w:ascii="Book Antiqua" w:hAnsi="Book Antiqua"/>
          <w:b/>
          <w:bCs/>
          <w:i/>
          <w:snapToGrid w:val="0"/>
          <w:color w:val="000000"/>
          <w:kern w:val="10"/>
          <w:sz w:val="24"/>
          <w:szCs w:val="24"/>
        </w:rPr>
        <w:t>Terminology</w:t>
      </w:r>
    </w:p>
    <w:p w14:paraId="5C7392B7" w14:textId="16F55B35" w:rsidR="00D6609D" w:rsidRPr="0016238A" w:rsidRDefault="00380C6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A c</w:t>
      </w:r>
      <w:r w:rsidR="00380D2F" w:rsidRPr="0016238A">
        <w:rPr>
          <w:rFonts w:ascii="Book Antiqua" w:hAnsi="Book Antiqua" w:cs="Arial"/>
          <w:sz w:val="24"/>
          <w:szCs w:val="24"/>
        </w:rPr>
        <w:t>rystalloid solution is any solution containing electrolytes and nonelectrolytes. A b</w:t>
      </w:r>
      <w:r w:rsidR="003F6627" w:rsidRPr="0016238A">
        <w:rPr>
          <w:rFonts w:ascii="Book Antiqua" w:hAnsi="Book Antiqua" w:cs="Arial"/>
          <w:sz w:val="24"/>
          <w:szCs w:val="24"/>
        </w:rPr>
        <w:t xml:space="preserve">alanced </w:t>
      </w:r>
      <w:r w:rsidRPr="0016238A">
        <w:rPr>
          <w:rFonts w:ascii="Book Antiqua" w:hAnsi="Book Antiqua" w:cs="Arial"/>
          <w:sz w:val="24"/>
          <w:szCs w:val="24"/>
        </w:rPr>
        <w:t xml:space="preserve">or buffered </w:t>
      </w:r>
      <w:r w:rsidR="003F6627" w:rsidRPr="0016238A">
        <w:rPr>
          <w:rFonts w:ascii="Book Antiqua" w:hAnsi="Book Antiqua" w:cs="Arial"/>
          <w:sz w:val="24"/>
          <w:szCs w:val="24"/>
        </w:rPr>
        <w:t>crystalloid solution</w:t>
      </w:r>
      <w:r w:rsidR="00380D2F" w:rsidRPr="0016238A">
        <w:rPr>
          <w:rFonts w:ascii="Book Antiqua" w:hAnsi="Book Antiqua" w:cs="Arial"/>
          <w:sz w:val="24"/>
          <w:szCs w:val="24"/>
        </w:rPr>
        <w:t xml:space="preserve"> is a</w:t>
      </w:r>
      <w:r w:rsidR="003F6627" w:rsidRPr="0016238A">
        <w:rPr>
          <w:rFonts w:ascii="Book Antiqua" w:hAnsi="Book Antiqua" w:cs="Arial"/>
          <w:sz w:val="24"/>
          <w:szCs w:val="24"/>
        </w:rPr>
        <w:t xml:space="preserve"> </w:t>
      </w:r>
      <w:r w:rsidR="003F6627" w:rsidRPr="0016238A">
        <w:rPr>
          <w:rFonts w:ascii="Book Antiqua" w:hAnsi="Book Antiqua"/>
          <w:color w:val="000000" w:themeColor="text1"/>
          <w:sz w:val="24"/>
          <w:szCs w:val="24"/>
        </w:rPr>
        <w:t xml:space="preserve">crystalloid solution with a physiochemical composition that closely reflects human plasma. </w:t>
      </w:r>
    </w:p>
    <w:p w14:paraId="3B35A534" w14:textId="77777777" w:rsidR="00380D2F" w:rsidRPr="0016238A" w:rsidRDefault="00380D2F" w:rsidP="00F719EC">
      <w:pPr>
        <w:spacing w:after="0" w:line="360" w:lineRule="auto"/>
        <w:jc w:val="both"/>
        <w:rPr>
          <w:rFonts w:ascii="Book Antiqua" w:hAnsi="Book Antiqua" w:cs="Arial"/>
          <w:sz w:val="24"/>
          <w:szCs w:val="24"/>
        </w:rPr>
      </w:pPr>
    </w:p>
    <w:p w14:paraId="07261080" w14:textId="4B55908D" w:rsidR="005B7BE3" w:rsidRPr="0016238A" w:rsidRDefault="005B7BE3" w:rsidP="00F719EC">
      <w:pPr>
        <w:kinsoku w:val="0"/>
        <w:overflowPunct w:val="0"/>
        <w:autoSpaceDE w:val="0"/>
        <w:autoSpaceDN w:val="0"/>
        <w:adjustRightInd w:val="0"/>
        <w:snapToGrid w:val="0"/>
        <w:spacing w:after="0" w:line="360" w:lineRule="auto"/>
        <w:jc w:val="both"/>
        <w:rPr>
          <w:rFonts w:ascii="Book Antiqua" w:hAnsi="Book Antiqua"/>
          <w:b/>
          <w:bCs/>
          <w:i/>
          <w:snapToGrid w:val="0"/>
          <w:color w:val="000000"/>
          <w:kern w:val="10"/>
          <w:sz w:val="24"/>
          <w:szCs w:val="24"/>
        </w:rPr>
      </w:pPr>
      <w:bookmarkStart w:id="51" w:name="OLE_LINK2204"/>
      <w:bookmarkStart w:id="52" w:name="OLE_LINK2135"/>
      <w:bookmarkStart w:id="53" w:name="OLE_LINK2585"/>
      <w:bookmarkStart w:id="54" w:name="OLE_LINK2586"/>
      <w:bookmarkStart w:id="55" w:name="OLE_LINK2709"/>
      <w:bookmarkStart w:id="56" w:name="OLE_LINK2926"/>
      <w:r w:rsidRPr="0016238A">
        <w:rPr>
          <w:rFonts w:ascii="Book Antiqua" w:hAnsi="Book Antiqua"/>
          <w:b/>
          <w:bCs/>
          <w:i/>
          <w:snapToGrid w:val="0"/>
          <w:color w:val="000000"/>
          <w:kern w:val="10"/>
          <w:sz w:val="24"/>
          <w:szCs w:val="24"/>
        </w:rPr>
        <w:lastRenderedPageBreak/>
        <w:t>Peer</w:t>
      </w:r>
      <w:r w:rsidRPr="0016238A">
        <w:rPr>
          <w:rFonts w:ascii="Book Antiqua" w:hAnsi="Book Antiqua"/>
          <w:b/>
          <w:bCs/>
          <w:i/>
          <w:snapToGrid w:val="0"/>
          <w:color w:val="000000"/>
          <w:kern w:val="10"/>
          <w:sz w:val="24"/>
          <w:szCs w:val="24"/>
          <w:lang w:eastAsia="zh-CN"/>
        </w:rPr>
        <w:t>-</w:t>
      </w:r>
      <w:r w:rsidRPr="0016238A">
        <w:rPr>
          <w:rFonts w:ascii="Book Antiqua" w:hAnsi="Book Antiqua"/>
          <w:b/>
          <w:bCs/>
          <w:i/>
          <w:snapToGrid w:val="0"/>
          <w:color w:val="000000"/>
          <w:kern w:val="10"/>
          <w:sz w:val="24"/>
          <w:szCs w:val="24"/>
        </w:rPr>
        <w:t>review</w:t>
      </w:r>
    </w:p>
    <w:bookmarkEnd w:id="51"/>
    <w:bookmarkEnd w:id="52"/>
    <w:bookmarkEnd w:id="53"/>
    <w:bookmarkEnd w:id="54"/>
    <w:bookmarkEnd w:id="55"/>
    <w:bookmarkEnd w:id="56"/>
    <w:p w14:paraId="379C860B" w14:textId="19D314A2" w:rsidR="008D4BE9" w:rsidRPr="0016238A" w:rsidRDefault="00316817"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The authors reviewed clinical studies of Plasma-</w:t>
      </w:r>
      <w:proofErr w:type="spellStart"/>
      <w:r w:rsidRPr="0016238A">
        <w:rPr>
          <w:rFonts w:ascii="Book Antiqua" w:hAnsi="Book Antiqua"/>
          <w:color w:val="000000" w:themeColor="text1"/>
          <w:sz w:val="24"/>
          <w:szCs w:val="24"/>
        </w:rPr>
        <w:t>Lyte</w:t>
      </w:r>
      <w:proofErr w:type="spellEnd"/>
      <w:r w:rsidRPr="0016238A">
        <w:rPr>
          <w:rFonts w:ascii="Book Antiqua" w:hAnsi="Book Antiqua"/>
          <w:color w:val="000000" w:themeColor="text1"/>
          <w:sz w:val="24"/>
          <w:szCs w:val="24"/>
        </w:rPr>
        <w:t xml:space="preserve"> 148. The manuscript is valuable</w:t>
      </w:r>
      <w:r w:rsidRPr="0016238A">
        <w:rPr>
          <w:rFonts w:ascii="Book Antiqua" w:hAnsi="Book Antiqua" w:hint="eastAsia"/>
          <w:color w:val="000000" w:themeColor="text1"/>
          <w:sz w:val="24"/>
          <w:szCs w:val="24"/>
        </w:rPr>
        <w:t xml:space="preserve"> and</w:t>
      </w:r>
      <w:r w:rsidRPr="0016238A">
        <w:rPr>
          <w:rFonts w:ascii="Book Antiqua" w:hAnsi="Book Antiqua"/>
          <w:color w:val="000000" w:themeColor="text1"/>
          <w:sz w:val="24"/>
          <w:szCs w:val="24"/>
        </w:rPr>
        <w:t xml:space="preserve"> well written</w:t>
      </w:r>
      <w:r w:rsidRPr="0016238A">
        <w:rPr>
          <w:rFonts w:ascii="Book Antiqua" w:hAnsi="Book Antiqua" w:hint="eastAsia"/>
          <w:color w:val="000000" w:themeColor="text1"/>
          <w:sz w:val="24"/>
          <w:szCs w:val="24"/>
        </w:rPr>
        <w:t xml:space="preserve">. </w:t>
      </w:r>
    </w:p>
    <w:p w14:paraId="74F762A8" w14:textId="5190CC67" w:rsidR="000E3D7F" w:rsidRPr="0016238A" w:rsidRDefault="000E3D7F" w:rsidP="00F719EC">
      <w:pPr>
        <w:spacing w:after="0" w:line="360" w:lineRule="auto"/>
        <w:jc w:val="both"/>
        <w:rPr>
          <w:rFonts w:ascii="Book Antiqua" w:hAnsi="Book Antiqua"/>
          <w:b/>
          <w:color w:val="000000" w:themeColor="text1"/>
          <w:sz w:val="24"/>
          <w:szCs w:val="24"/>
          <w:u w:val="single"/>
          <w:lang w:eastAsia="zh-CN"/>
        </w:rPr>
      </w:pPr>
      <w:r w:rsidRPr="0016238A">
        <w:rPr>
          <w:rFonts w:ascii="Book Antiqua" w:hAnsi="Book Antiqua"/>
          <w:b/>
          <w:color w:val="000000" w:themeColor="text1"/>
          <w:sz w:val="24"/>
          <w:szCs w:val="24"/>
          <w:u w:val="single"/>
          <w:lang w:eastAsia="zh-CN"/>
        </w:rPr>
        <w:br w:type="page"/>
      </w:r>
    </w:p>
    <w:p w14:paraId="33120705" w14:textId="77777777" w:rsidR="00216C15" w:rsidRPr="0016238A" w:rsidRDefault="00216C15"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lastRenderedPageBreak/>
        <w:t>REFERENCES</w:t>
      </w:r>
    </w:p>
    <w:p w14:paraId="623DD582"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1 </w:t>
      </w:r>
      <w:r w:rsidRPr="0016238A">
        <w:rPr>
          <w:rFonts w:ascii="Book Antiqua" w:hAnsi="Book Antiqua" w:cs="宋体"/>
          <w:b/>
          <w:bCs/>
          <w:color w:val="000000"/>
          <w:sz w:val="24"/>
          <w:szCs w:val="24"/>
        </w:rPr>
        <w:t>Burdett E</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Dushianthan</w:t>
      </w:r>
      <w:proofErr w:type="spellEnd"/>
      <w:r w:rsidRPr="0016238A">
        <w:rPr>
          <w:rFonts w:ascii="Book Antiqua" w:hAnsi="Book Antiqua" w:cs="宋体"/>
          <w:color w:val="000000"/>
          <w:sz w:val="24"/>
          <w:szCs w:val="24"/>
        </w:rPr>
        <w:t xml:space="preserve"> A, Bennett-Guerrero E, </w:t>
      </w:r>
      <w:proofErr w:type="spellStart"/>
      <w:r w:rsidRPr="0016238A">
        <w:rPr>
          <w:rFonts w:ascii="Book Antiqua" w:hAnsi="Book Antiqua" w:cs="宋体"/>
          <w:color w:val="000000"/>
          <w:sz w:val="24"/>
          <w:szCs w:val="24"/>
        </w:rPr>
        <w:t>Cro</w:t>
      </w:r>
      <w:proofErr w:type="spellEnd"/>
      <w:r w:rsidRPr="0016238A">
        <w:rPr>
          <w:rFonts w:ascii="Book Antiqua" w:hAnsi="Book Antiqua" w:cs="宋体"/>
          <w:color w:val="000000"/>
          <w:sz w:val="24"/>
          <w:szCs w:val="24"/>
        </w:rPr>
        <w:t xml:space="preserve"> S, </w:t>
      </w:r>
      <w:proofErr w:type="spellStart"/>
      <w:r w:rsidRPr="0016238A">
        <w:rPr>
          <w:rFonts w:ascii="Book Antiqua" w:hAnsi="Book Antiqua" w:cs="宋体"/>
          <w:color w:val="000000"/>
          <w:sz w:val="24"/>
          <w:szCs w:val="24"/>
        </w:rPr>
        <w:t>Gan</w:t>
      </w:r>
      <w:proofErr w:type="spellEnd"/>
      <w:r w:rsidRPr="0016238A">
        <w:rPr>
          <w:rFonts w:ascii="Book Antiqua" w:hAnsi="Book Antiqua" w:cs="宋体"/>
          <w:color w:val="000000"/>
          <w:sz w:val="24"/>
          <w:szCs w:val="24"/>
        </w:rPr>
        <w:t xml:space="preserve"> TJ, </w:t>
      </w:r>
      <w:proofErr w:type="spellStart"/>
      <w:r w:rsidRPr="0016238A">
        <w:rPr>
          <w:rFonts w:ascii="Book Antiqua" w:hAnsi="Book Antiqua" w:cs="宋体"/>
          <w:color w:val="000000"/>
          <w:sz w:val="24"/>
          <w:szCs w:val="24"/>
        </w:rPr>
        <w:t>Grocott</w:t>
      </w:r>
      <w:proofErr w:type="spellEnd"/>
      <w:r w:rsidRPr="0016238A">
        <w:rPr>
          <w:rFonts w:ascii="Book Antiqua" w:hAnsi="Book Antiqua" w:cs="宋体"/>
          <w:color w:val="000000"/>
          <w:sz w:val="24"/>
          <w:szCs w:val="24"/>
        </w:rPr>
        <w:t xml:space="preserve"> MP, James MF, </w:t>
      </w:r>
      <w:proofErr w:type="spellStart"/>
      <w:r w:rsidRPr="0016238A">
        <w:rPr>
          <w:rFonts w:ascii="Book Antiqua" w:hAnsi="Book Antiqua" w:cs="宋体"/>
          <w:color w:val="000000"/>
          <w:sz w:val="24"/>
          <w:szCs w:val="24"/>
        </w:rPr>
        <w:t>Mythen</w:t>
      </w:r>
      <w:proofErr w:type="spellEnd"/>
      <w:r w:rsidRPr="0016238A">
        <w:rPr>
          <w:rFonts w:ascii="Book Antiqua" w:hAnsi="Book Antiqua" w:cs="宋体"/>
          <w:color w:val="000000"/>
          <w:sz w:val="24"/>
          <w:szCs w:val="24"/>
        </w:rPr>
        <w:t xml:space="preserve"> MG, O'Malley CM, Roche AM, Rowan K. Perioperative buffered versus non-buffered fluid administration for surgery in adults. </w:t>
      </w:r>
      <w:r w:rsidRPr="0016238A">
        <w:rPr>
          <w:rFonts w:ascii="Book Antiqua" w:hAnsi="Book Antiqua" w:cs="宋体"/>
          <w:i/>
          <w:iCs/>
          <w:color w:val="000000"/>
          <w:sz w:val="24"/>
          <w:szCs w:val="24"/>
        </w:rPr>
        <w:t xml:space="preserve">Cochrane Database </w:t>
      </w:r>
      <w:proofErr w:type="spellStart"/>
      <w:r w:rsidRPr="0016238A">
        <w:rPr>
          <w:rFonts w:ascii="Book Antiqua" w:hAnsi="Book Antiqua" w:cs="宋体"/>
          <w:i/>
          <w:iCs/>
          <w:color w:val="000000"/>
          <w:sz w:val="24"/>
          <w:szCs w:val="24"/>
        </w:rPr>
        <w:t>Syst</w:t>
      </w:r>
      <w:proofErr w:type="spellEnd"/>
      <w:r w:rsidRPr="0016238A">
        <w:rPr>
          <w:rFonts w:ascii="Book Antiqua" w:hAnsi="Book Antiqua" w:cs="宋体"/>
          <w:i/>
          <w:iCs/>
          <w:color w:val="000000"/>
          <w:sz w:val="24"/>
          <w:szCs w:val="24"/>
        </w:rPr>
        <w:t xml:space="preserve"> Rev</w:t>
      </w:r>
      <w:r w:rsidRPr="0016238A">
        <w:rPr>
          <w:rFonts w:ascii="Book Antiqua" w:hAnsi="Book Antiqua" w:cs="宋体"/>
          <w:color w:val="000000"/>
          <w:sz w:val="24"/>
          <w:szCs w:val="24"/>
        </w:rPr>
        <w:t> 2012; </w:t>
      </w:r>
      <w:r w:rsidRPr="0016238A">
        <w:rPr>
          <w:rFonts w:ascii="Book Antiqua" w:hAnsi="Book Antiqua" w:cs="宋体"/>
          <w:b/>
          <w:bCs/>
          <w:color w:val="000000"/>
          <w:sz w:val="24"/>
          <w:szCs w:val="24"/>
        </w:rPr>
        <w:t>12</w:t>
      </w:r>
      <w:r w:rsidRPr="0016238A">
        <w:rPr>
          <w:rFonts w:ascii="Book Antiqua" w:hAnsi="Book Antiqua" w:cs="宋体"/>
          <w:color w:val="000000"/>
          <w:sz w:val="24"/>
          <w:szCs w:val="24"/>
        </w:rPr>
        <w:t>: CD004089 [PMID: 23235602 DOI: 10.1002/14651858.CD004089.pub2]</w:t>
      </w:r>
    </w:p>
    <w:p w14:paraId="7934C5F2" w14:textId="6B9BD994" w:rsidR="00151C6D" w:rsidRPr="0016238A" w:rsidRDefault="00151C6D" w:rsidP="00F719EC">
      <w:pPr>
        <w:widowControl w:val="0"/>
        <w:spacing w:after="0" w:line="360" w:lineRule="auto"/>
        <w:ind w:rightChars="50" w:right="110"/>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2</w:t>
      </w:r>
      <w:proofErr w:type="gramEnd"/>
      <w:r w:rsidRPr="0016238A">
        <w:rPr>
          <w:rFonts w:ascii="Book Antiqua" w:hAnsi="Book Antiqua" w:cs="宋体"/>
          <w:color w:val="000000"/>
          <w:sz w:val="24"/>
          <w:szCs w:val="24"/>
        </w:rPr>
        <w:t xml:space="preserve"> Product </w:t>
      </w:r>
      <w:r w:rsidR="005B02A8" w:rsidRPr="0016238A">
        <w:rPr>
          <w:rFonts w:ascii="Book Antiqua" w:hAnsi="Book Antiqua" w:cs="宋体"/>
          <w:color w:val="000000"/>
          <w:sz w:val="24"/>
          <w:szCs w:val="24"/>
        </w:rPr>
        <w:t>i</w:t>
      </w:r>
      <w:r w:rsidRPr="0016238A">
        <w:rPr>
          <w:rFonts w:ascii="Book Antiqua" w:hAnsi="Book Antiqua" w:cs="宋体"/>
          <w:color w:val="000000"/>
          <w:sz w:val="24"/>
          <w:szCs w:val="24"/>
        </w:rPr>
        <w:t xml:space="preserve">nformation. </w:t>
      </w:r>
      <w:proofErr w:type="gramStart"/>
      <w:r w:rsidRPr="0016238A">
        <w:rPr>
          <w:rFonts w:ascii="Book Antiqua" w:hAnsi="Book Antiqua" w:cs="宋体"/>
          <w:color w:val="000000"/>
          <w:sz w:val="24"/>
          <w:szCs w:val="24"/>
        </w:rPr>
        <w:t>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xml:space="preserve"> 148 Replacement IV Infusion.</w:t>
      </w:r>
      <w:proofErr w:type="gramEnd"/>
      <w:r w:rsidRPr="0016238A">
        <w:rPr>
          <w:rFonts w:ascii="Book Antiqua" w:hAnsi="Book Antiqua" w:cs="宋体"/>
          <w:color w:val="000000"/>
          <w:sz w:val="24"/>
          <w:szCs w:val="24"/>
        </w:rPr>
        <w:t xml:space="preserve"> [</w:t>
      </w:r>
      <w:proofErr w:type="gramStart"/>
      <w:r w:rsidRPr="0016238A">
        <w:rPr>
          <w:rFonts w:ascii="Book Antiqua" w:hAnsi="Book Antiqua" w:cs="宋体"/>
          <w:color w:val="000000"/>
          <w:sz w:val="24"/>
          <w:szCs w:val="24"/>
        </w:rPr>
        <w:t>accessed</w:t>
      </w:r>
      <w:proofErr w:type="gramEnd"/>
      <w:r w:rsidRPr="0016238A">
        <w:rPr>
          <w:rFonts w:ascii="Book Antiqua" w:hAnsi="Book Antiqua" w:cs="宋体"/>
          <w:color w:val="000000"/>
          <w:sz w:val="24"/>
          <w:szCs w:val="24"/>
        </w:rPr>
        <w:t xml:space="preserve"> 2015 Jan 17]. Available from: URL: </w:t>
      </w:r>
      <w:r w:rsidR="005B02A8" w:rsidRPr="0016238A">
        <w:rPr>
          <w:rFonts w:ascii="Book Antiqua" w:hAnsi="Book Antiqua" w:cs="宋体"/>
          <w:color w:val="000000"/>
          <w:sz w:val="24"/>
          <w:szCs w:val="24"/>
        </w:rPr>
        <w:t>http:</w:t>
      </w:r>
      <w:r w:rsidRPr="0016238A">
        <w:rPr>
          <w:rFonts w:ascii="Book Antiqua" w:hAnsi="Book Antiqua" w:cs="宋体"/>
          <w:color w:val="000000"/>
          <w:sz w:val="24"/>
          <w:szCs w:val="24"/>
        </w:rPr>
        <w:t>//www.baxterhealthcare.com.au/downloads/healthcare_professionals/cmi_pi/plasmalyte148_pi.pdf</w:t>
      </w:r>
    </w:p>
    <w:p w14:paraId="789AE06D"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3</w:t>
      </w:r>
      <w:proofErr w:type="gramEnd"/>
      <w:r w:rsidRPr="0016238A">
        <w:rPr>
          <w:rFonts w:ascii="Book Antiqua" w:hAnsi="Book Antiqua" w:cs="宋体"/>
          <w:color w:val="000000"/>
          <w:sz w:val="24"/>
          <w:szCs w:val="24"/>
        </w:rPr>
        <w:t xml:space="preserve"> Y-Site Compatibility of Intravenous Drugs with </w:t>
      </w:r>
      <w:proofErr w:type="spellStart"/>
      <w:r w:rsidRPr="0016238A">
        <w:rPr>
          <w:rFonts w:ascii="Book Antiqua" w:hAnsi="Book Antiqua" w:cs="宋体"/>
          <w:color w:val="000000"/>
          <w:sz w:val="24"/>
          <w:szCs w:val="24"/>
        </w:rPr>
        <w:t>Plasmalyte</w:t>
      </w:r>
      <w:proofErr w:type="spellEnd"/>
      <w:r w:rsidRPr="0016238A">
        <w:rPr>
          <w:rFonts w:ascii="Book Antiqua" w:hAnsi="Book Antiqua" w:cs="宋体"/>
          <w:color w:val="000000"/>
          <w:sz w:val="24"/>
          <w:szCs w:val="24"/>
        </w:rPr>
        <w:t xml:space="preserve"> 148. Baxter Healthcare, 2015</w:t>
      </w:r>
    </w:p>
    <w:p w14:paraId="68A0BE0A"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4 </w:t>
      </w:r>
      <w:proofErr w:type="spellStart"/>
      <w:r w:rsidRPr="0016238A">
        <w:rPr>
          <w:rFonts w:ascii="Book Antiqua" w:hAnsi="Book Antiqua" w:cs="宋体"/>
          <w:b/>
          <w:bCs/>
          <w:color w:val="000000"/>
          <w:sz w:val="24"/>
          <w:szCs w:val="24"/>
        </w:rPr>
        <w:t>Petraitiene</w:t>
      </w:r>
      <w:proofErr w:type="spellEnd"/>
      <w:r w:rsidRPr="0016238A">
        <w:rPr>
          <w:rFonts w:ascii="Book Antiqua" w:hAnsi="Book Antiqua" w:cs="宋体"/>
          <w:b/>
          <w:bCs/>
          <w:color w:val="000000"/>
          <w:sz w:val="24"/>
          <w:szCs w:val="24"/>
        </w:rPr>
        <w:t xml:space="preserve"> R</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Petraitis</w:t>
      </w:r>
      <w:proofErr w:type="spellEnd"/>
      <w:r w:rsidRPr="0016238A">
        <w:rPr>
          <w:rFonts w:ascii="Book Antiqua" w:hAnsi="Book Antiqua" w:cs="宋体"/>
          <w:color w:val="000000"/>
          <w:sz w:val="24"/>
          <w:szCs w:val="24"/>
        </w:rPr>
        <w:t xml:space="preserve"> V, Witt JR, Durkin MM, </w:t>
      </w:r>
      <w:proofErr w:type="spellStart"/>
      <w:r w:rsidRPr="0016238A">
        <w:rPr>
          <w:rFonts w:ascii="Book Antiqua" w:hAnsi="Book Antiqua" w:cs="宋体"/>
          <w:color w:val="000000"/>
          <w:sz w:val="24"/>
          <w:szCs w:val="24"/>
        </w:rPr>
        <w:t>Bacher</w:t>
      </w:r>
      <w:proofErr w:type="spellEnd"/>
      <w:r w:rsidRPr="0016238A">
        <w:rPr>
          <w:rFonts w:ascii="Book Antiqua" w:hAnsi="Book Antiqua" w:cs="宋体"/>
          <w:color w:val="000000"/>
          <w:sz w:val="24"/>
          <w:szCs w:val="24"/>
        </w:rPr>
        <w:t xml:space="preserve"> JD, Wheat LJ, Walsh TJ. </w:t>
      </w:r>
      <w:proofErr w:type="spellStart"/>
      <w:proofErr w:type="gramStart"/>
      <w:r w:rsidRPr="0016238A">
        <w:rPr>
          <w:rFonts w:ascii="Book Antiqua" w:hAnsi="Book Antiqua" w:cs="宋体"/>
          <w:color w:val="000000"/>
          <w:sz w:val="24"/>
          <w:szCs w:val="24"/>
        </w:rPr>
        <w:t>Galactomannan</w:t>
      </w:r>
      <w:proofErr w:type="spellEnd"/>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antigenemia</w:t>
      </w:r>
      <w:proofErr w:type="spellEnd"/>
      <w:r w:rsidRPr="0016238A">
        <w:rPr>
          <w:rFonts w:ascii="Book Antiqua" w:hAnsi="Book Antiqua" w:cs="宋体"/>
          <w:color w:val="000000"/>
          <w:sz w:val="24"/>
          <w:szCs w:val="24"/>
        </w:rPr>
        <w:t xml:space="preserve"> after infusion of gluconate-containing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Microbiol</w:t>
      </w:r>
      <w:proofErr w:type="spellEnd"/>
      <w:r w:rsidRPr="0016238A">
        <w:rPr>
          <w:rFonts w:ascii="Book Antiqua" w:hAnsi="Book Antiqua" w:cs="宋体"/>
          <w:color w:val="000000"/>
          <w:sz w:val="24"/>
          <w:szCs w:val="24"/>
        </w:rPr>
        <w:t> 2011; </w:t>
      </w:r>
      <w:r w:rsidRPr="0016238A">
        <w:rPr>
          <w:rFonts w:ascii="Book Antiqua" w:hAnsi="Book Antiqua" w:cs="宋体"/>
          <w:b/>
          <w:bCs/>
          <w:color w:val="000000"/>
          <w:sz w:val="24"/>
          <w:szCs w:val="24"/>
        </w:rPr>
        <w:t>49</w:t>
      </w:r>
      <w:r w:rsidRPr="0016238A">
        <w:rPr>
          <w:rFonts w:ascii="Book Antiqua" w:hAnsi="Book Antiqua" w:cs="宋体"/>
          <w:color w:val="000000"/>
          <w:sz w:val="24"/>
          <w:szCs w:val="24"/>
        </w:rPr>
        <w:t>: 4330-4332 [PMID: 21976760 DOI: 10.1128/JCM.05031-11]</w:t>
      </w:r>
    </w:p>
    <w:p w14:paraId="79A77CFE"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5 </w:t>
      </w:r>
      <w:proofErr w:type="spellStart"/>
      <w:r w:rsidRPr="0016238A">
        <w:rPr>
          <w:rFonts w:ascii="Book Antiqua" w:hAnsi="Book Antiqua" w:cs="宋体"/>
          <w:b/>
          <w:bCs/>
          <w:color w:val="000000"/>
          <w:sz w:val="24"/>
          <w:szCs w:val="24"/>
        </w:rPr>
        <w:t>Hage</w:t>
      </w:r>
      <w:proofErr w:type="spellEnd"/>
      <w:r w:rsidRPr="0016238A">
        <w:rPr>
          <w:rFonts w:ascii="Book Antiqua" w:hAnsi="Book Antiqua" w:cs="宋体"/>
          <w:b/>
          <w:bCs/>
          <w:color w:val="000000"/>
          <w:sz w:val="24"/>
          <w:szCs w:val="24"/>
        </w:rPr>
        <w:t xml:space="preserve"> CA</w:t>
      </w:r>
      <w:r w:rsidRPr="0016238A">
        <w:rPr>
          <w:rFonts w:ascii="Book Antiqua" w:hAnsi="Book Antiqua" w:cs="宋体"/>
          <w:color w:val="000000"/>
          <w:sz w:val="24"/>
          <w:szCs w:val="24"/>
        </w:rPr>
        <w:t xml:space="preserve">, Reynolds JM, Durkin M, Wheat LJ, Knox KS. </w:t>
      </w:r>
      <w:proofErr w:type="spellStart"/>
      <w:proofErr w:type="gramStart"/>
      <w:r w:rsidRPr="0016238A">
        <w:rPr>
          <w:rFonts w:ascii="Book Antiqua" w:hAnsi="Book Antiqua" w:cs="宋体"/>
          <w:color w:val="000000"/>
          <w:sz w:val="24"/>
          <w:szCs w:val="24"/>
        </w:rPr>
        <w:t>Plasmalyte</w:t>
      </w:r>
      <w:proofErr w:type="spellEnd"/>
      <w:r w:rsidRPr="0016238A">
        <w:rPr>
          <w:rFonts w:ascii="Book Antiqua" w:hAnsi="Book Antiqua" w:cs="宋体"/>
          <w:color w:val="000000"/>
          <w:sz w:val="24"/>
          <w:szCs w:val="24"/>
        </w:rPr>
        <w:t xml:space="preserve"> as a cause of false-positive results for </w:t>
      </w:r>
      <w:proofErr w:type="spellStart"/>
      <w:r w:rsidRPr="0016238A">
        <w:rPr>
          <w:rFonts w:ascii="Book Antiqua" w:hAnsi="Book Antiqua" w:cs="宋体"/>
          <w:color w:val="000000"/>
          <w:sz w:val="24"/>
          <w:szCs w:val="24"/>
        </w:rPr>
        <w:t>Aspergillus</w:t>
      </w:r>
      <w:proofErr w:type="spellEnd"/>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galactomannan</w:t>
      </w:r>
      <w:proofErr w:type="spellEnd"/>
      <w:r w:rsidRPr="0016238A">
        <w:rPr>
          <w:rFonts w:ascii="Book Antiqua" w:hAnsi="Book Antiqua" w:cs="宋体"/>
          <w:color w:val="000000"/>
          <w:sz w:val="24"/>
          <w:szCs w:val="24"/>
        </w:rPr>
        <w:t xml:space="preserve"> in </w:t>
      </w:r>
      <w:proofErr w:type="spellStart"/>
      <w:r w:rsidRPr="0016238A">
        <w:rPr>
          <w:rFonts w:ascii="Book Antiqua" w:hAnsi="Book Antiqua" w:cs="宋体"/>
          <w:color w:val="000000"/>
          <w:sz w:val="24"/>
          <w:szCs w:val="24"/>
        </w:rPr>
        <w:t>bronchoalveolar</w:t>
      </w:r>
      <w:proofErr w:type="spellEnd"/>
      <w:r w:rsidRPr="0016238A">
        <w:rPr>
          <w:rFonts w:ascii="Book Antiqua" w:hAnsi="Book Antiqua" w:cs="宋体"/>
          <w:color w:val="000000"/>
          <w:sz w:val="24"/>
          <w:szCs w:val="24"/>
        </w:rPr>
        <w:t xml:space="preserve"> lavage fluid.</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Microbiol</w:t>
      </w:r>
      <w:proofErr w:type="spellEnd"/>
      <w:r w:rsidRPr="0016238A">
        <w:rPr>
          <w:rFonts w:ascii="Book Antiqua" w:hAnsi="Book Antiqua" w:cs="宋体"/>
          <w:color w:val="000000"/>
          <w:sz w:val="24"/>
          <w:szCs w:val="24"/>
        </w:rPr>
        <w:t> 2007; </w:t>
      </w:r>
      <w:r w:rsidRPr="0016238A">
        <w:rPr>
          <w:rFonts w:ascii="Book Antiqua" w:hAnsi="Book Antiqua" w:cs="宋体"/>
          <w:b/>
          <w:bCs/>
          <w:color w:val="000000"/>
          <w:sz w:val="24"/>
          <w:szCs w:val="24"/>
        </w:rPr>
        <w:t>45</w:t>
      </w:r>
      <w:r w:rsidRPr="0016238A">
        <w:rPr>
          <w:rFonts w:ascii="Book Antiqua" w:hAnsi="Book Antiqua" w:cs="宋体"/>
          <w:color w:val="000000"/>
          <w:sz w:val="24"/>
          <w:szCs w:val="24"/>
        </w:rPr>
        <w:t>: 676-677 [PMID: 17166959 DOI: 10.1128/JCM.01940-06]</w:t>
      </w:r>
    </w:p>
    <w:p w14:paraId="297303AD"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6 </w:t>
      </w:r>
      <w:proofErr w:type="spellStart"/>
      <w:r w:rsidRPr="0016238A">
        <w:rPr>
          <w:rFonts w:ascii="Book Antiqua" w:hAnsi="Book Antiqua" w:cs="宋体"/>
          <w:b/>
          <w:bCs/>
          <w:color w:val="000000"/>
          <w:sz w:val="24"/>
          <w:szCs w:val="24"/>
        </w:rPr>
        <w:t>Surmont</w:t>
      </w:r>
      <w:proofErr w:type="spellEnd"/>
      <w:r w:rsidRPr="0016238A">
        <w:rPr>
          <w:rFonts w:ascii="Book Antiqua" w:hAnsi="Book Antiqua" w:cs="宋体"/>
          <w:b/>
          <w:bCs/>
          <w:color w:val="000000"/>
          <w:sz w:val="24"/>
          <w:szCs w:val="24"/>
        </w:rPr>
        <w:t xml:space="preserve"> I</w:t>
      </w:r>
      <w:r w:rsidRPr="0016238A">
        <w:rPr>
          <w:rFonts w:ascii="Book Antiqua" w:hAnsi="Book Antiqua" w:cs="宋体"/>
          <w:color w:val="000000"/>
          <w:sz w:val="24"/>
          <w:szCs w:val="24"/>
        </w:rPr>
        <w:t>, Stockman W. Gluconate-containing intravenous solutions: another cause of false-positive galactomannan assay reactivity.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Microbiol</w:t>
      </w:r>
      <w:proofErr w:type="spellEnd"/>
      <w:r w:rsidRPr="0016238A">
        <w:rPr>
          <w:rFonts w:ascii="Book Antiqua" w:hAnsi="Book Antiqua" w:cs="宋体"/>
          <w:color w:val="000000"/>
          <w:sz w:val="24"/>
          <w:szCs w:val="24"/>
        </w:rPr>
        <w:t> 2007; </w:t>
      </w:r>
      <w:r w:rsidRPr="0016238A">
        <w:rPr>
          <w:rFonts w:ascii="Book Antiqua" w:hAnsi="Book Antiqua" w:cs="宋体"/>
          <w:b/>
          <w:bCs/>
          <w:color w:val="000000"/>
          <w:sz w:val="24"/>
          <w:szCs w:val="24"/>
        </w:rPr>
        <w:t>45</w:t>
      </w:r>
      <w:r w:rsidRPr="0016238A">
        <w:rPr>
          <w:rFonts w:ascii="Book Antiqua" w:hAnsi="Book Antiqua" w:cs="宋体"/>
          <w:color w:val="000000"/>
          <w:sz w:val="24"/>
          <w:szCs w:val="24"/>
        </w:rPr>
        <w:t>: 1373 [PMID: 17287325 DOI: 10.1128/JCM.02373-06]</w:t>
      </w:r>
    </w:p>
    <w:p w14:paraId="3C60D0CD"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7 </w:t>
      </w:r>
      <w:proofErr w:type="spellStart"/>
      <w:r w:rsidRPr="0016238A">
        <w:rPr>
          <w:rFonts w:ascii="Book Antiqua" w:hAnsi="Book Antiqua" w:cs="宋体"/>
          <w:b/>
          <w:bCs/>
          <w:color w:val="000000"/>
          <w:sz w:val="24"/>
          <w:szCs w:val="24"/>
        </w:rPr>
        <w:t>Racil</w:t>
      </w:r>
      <w:proofErr w:type="spellEnd"/>
      <w:r w:rsidRPr="0016238A">
        <w:rPr>
          <w:rFonts w:ascii="Book Antiqua" w:hAnsi="Book Antiqua" w:cs="宋体"/>
          <w:b/>
          <w:bCs/>
          <w:color w:val="000000"/>
          <w:sz w:val="24"/>
          <w:szCs w:val="24"/>
        </w:rPr>
        <w:t xml:space="preserve"> Z</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Kocmanova</w:t>
      </w:r>
      <w:proofErr w:type="spellEnd"/>
      <w:r w:rsidRPr="0016238A">
        <w:rPr>
          <w:rFonts w:ascii="Book Antiqua" w:hAnsi="Book Antiqua" w:cs="宋体"/>
          <w:color w:val="000000"/>
          <w:sz w:val="24"/>
          <w:szCs w:val="24"/>
        </w:rPr>
        <w:t xml:space="preserve"> I, </w:t>
      </w:r>
      <w:proofErr w:type="spellStart"/>
      <w:r w:rsidRPr="0016238A">
        <w:rPr>
          <w:rFonts w:ascii="Book Antiqua" w:hAnsi="Book Antiqua" w:cs="宋体"/>
          <w:color w:val="000000"/>
          <w:sz w:val="24"/>
          <w:szCs w:val="24"/>
        </w:rPr>
        <w:t>Lengerova</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Winterova</w:t>
      </w:r>
      <w:proofErr w:type="spellEnd"/>
      <w:r w:rsidRPr="0016238A">
        <w:rPr>
          <w:rFonts w:ascii="Book Antiqua" w:hAnsi="Book Antiqua" w:cs="宋体"/>
          <w:color w:val="000000"/>
          <w:sz w:val="24"/>
          <w:szCs w:val="24"/>
        </w:rPr>
        <w:t xml:space="preserve"> J, Mayer J. Intravenous PLASMA-LYTE as a major cause of false-positive results of </w:t>
      </w:r>
      <w:proofErr w:type="spellStart"/>
      <w:r w:rsidRPr="0016238A">
        <w:rPr>
          <w:rFonts w:ascii="Book Antiqua" w:hAnsi="Book Antiqua" w:cs="宋体"/>
          <w:color w:val="000000"/>
          <w:sz w:val="24"/>
          <w:szCs w:val="24"/>
        </w:rPr>
        <w:t>platelia</w:t>
      </w:r>
      <w:proofErr w:type="spellEnd"/>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Aspergillus</w:t>
      </w:r>
      <w:proofErr w:type="spellEnd"/>
      <w:r w:rsidRPr="0016238A">
        <w:rPr>
          <w:rFonts w:ascii="Book Antiqua" w:hAnsi="Book Antiqua" w:cs="宋体"/>
          <w:color w:val="000000"/>
          <w:sz w:val="24"/>
          <w:szCs w:val="24"/>
        </w:rPr>
        <w:t xml:space="preserve"> test for galactomannan detection in serum.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Microbiol</w:t>
      </w:r>
      <w:proofErr w:type="spellEnd"/>
      <w:r w:rsidRPr="0016238A">
        <w:rPr>
          <w:rFonts w:ascii="Book Antiqua" w:hAnsi="Book Antiqua" w:cs="宋体"/>
          <w:color w:val="000000"/>
          <w:sz w:val="24"/>
          <w:szCs w:val="24"/>
        </w:rPr>
        <w:t> 2007; </w:t>
      </w:r>
      <w:r w:rsidRPr="0016238A">
        <w:rPr>
          <w:rFonts w:ascii="Book Antiqua" w:hAnsi="Book Antiqua" w:cs="宋体"/>
          <w:b/>
          <w:bCs/>
          <w:color w:val="000000"/>
          <w:sz w:val="24"/>
          <w:szCs w:val="24"/>
        </w:rPr>
        <w:t>45</w:t>
      </w:r>
      <w:r w:rsidRPr="0016238A">
        <w:rPr>
          <w:rFonts w:ascii="Book Antiqua" w:hAnsi="Book Antiqua" w:cs="宋体"/>
          <w:color w:val="000000"/>
          <w:sz w:val="24"/>
          <w:szCs w:val="24"/>
        </w:rPr>
        <w:t>: 3141-3142 [PMID: 17670932 DOI: 10.1128/JCM.00974-07]</w:t>
      </w:r>
    </w:p>
    <w:p w14:paraId="693710DA"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8 </w:t>
      </w:r>
      <w:proofErr w:type="spellStart"/>
      <w:r w:rsidRPr="0016238A">
        <w:rPr>
          <w:rFonts w:ascii="Book Antiqua" w:hAnsi="Book Antiqua" w:cs="宋体"/>
          <w:b/>
          <w:bCs/>
          <w:color w:val="000000"/>
          <w:sz w:val="24"/>
          <w:szCs w:val="24"/>
        </w:rPr>
        <w:t>Spriet</w:t>
      </w:r>
      <w:proofErr w:type="spellEnd"/>
      <w:r w:rsidRPr="0016238A">
        <w:rPr>
          <w:rFonts w:ascii="Book Antiqua" w:hAnsi="Book Antiqua" w:cs="宋体"/>
          <w:b/>
          <w:bCs/>
          <w:color w:val="000000"/>
          <w:sz w:val="24"/>
          <w:szCs w:val="24"/>
        </w:rPr>
        <w:t xml:space="preserve"> I</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Lagrou</w:t>
      </w:r>
      <w:proofErr w:type="spellEnd"/>
      <w:r w:rsidRPr="0016238A">
        <w:rPr>
          <w:rFonts w:ascii="Book Antiqua" w:hAnsi="Book Antiqua" w:cs="宋体"/>
          <w:color w:val="000000"/>
          <w:sz w:val="24"/>
          <w:szCs w:val="24"/>
        </w:rPr>
        <w:t xml:space="preserve"> K, </w:t>
      </w:r>
      <w:proofErr w:type="spellStart"/>
      <w:r w:rsidRPr="0016238A">
        <w:rPr>
          <w:rFonts w:ascii="Book Antiqua" w:hAnsi="Book Antiqua" w:cs="宋体"/>
          <w:color w:val="000000"/>
          <w:sz w:val="24"/>
          <w:szCs w:val="24"/>
        </w:rPr>
        <w:t>Maertens</w:t>
      </w:r>
      <w:proofErr w:type="spellEnd"/>
      <w:r w:rsidRPr="0016238A">
        <w:rPr>
          <w:rFonts w:ascii="Book Antiqua" w:hAnsi="Book Antiqua" w:cs="宋体"/>
          <w:color w:val="000000"/>
          <w:sz w:val="24"/>
          <w:szCs w:val="24"/>
        </w:rPr>
        <w:t xml:space="preserve"> J, Willems L, Wilmer A, </w:t>
      </w:r>
      <w:proofErr w:type="spellStart"/>
      <w:r w:rsidRPr="0016238A">
        <w:rPr>
          <w:rFonts w:ascii="Book Antiqua" w:hAnsi="Book Antiqua" w:cs="宋体"/>
          <w:color w:val="000000"/>
          <w:sz w:val="24"/>
          <w:szCs w:val="24"/>
        </w:rPr>
        <w:t>Wauters</w:t>
      </w:r>
      <w:proofErr w:type="spellEnd"/>
      <w:r w:rsidRPr="0016238A">
        <w:rPr>
          <w:rFonts w:ascii="Book Antiqua" w:hAnsi="Book Antiqua" w:cs="宋体"/>
          <w:color w:val="000000"/>
          <w:sz w:val="24"/>
          <w:szCs w:val="24"/>
        </w:rPr>
        <w:t xml:space="preserve"> J. </w:t>
      </w:r>
      <w:proofErr w:type="spellStart"/>
      <w:r w:rsidRPr="0016238A">
        <w:rPr>
          <w:rFonts w:ascii="Book Antiqua" w:hAnsi="Book Antiqua" w:cs="宋体"/>
          <w:color w:val="000000"/>
          <w:sz w:val="24"/>
          <w:szCs w:val="24"/>
        </w:rPr>
        <w:t>Plasmalyte</w:t>
      </w:r>
      <w:proofErr w:type="spellEnd"/>
      <w:r w:rsidRPr="0016238A">
        <w:rPr>
          <w:rFonts w:ascii="Book Antiqua" w:hAnsi="Book Antiqua" w:cs="宋体"/>
          <w:color w:val="000000"/>
          <w:sz w:val="24"/>
          <w:szCs w:val="24"/>
        </w:rPr>
        <w:t>: No Longer a Culprit in Causing False-Positive Galactomannan Test Results.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Microbiol</w:t>
      </w:r>
      <w:proofErr w:type="spellEnd"/>
      <w:r w:rsidRPr="0016238A">
        <w:rPr>
          <w:rFonts w:ascii="Book Antiqua" w:hAnsi="Book Antiqua" w:cs="宋体"/>
          <w:color w:val="000000"/>
          <w:sz w:val="24"/>
          <w:szCs w:val="24"/>
        </w:rPr>
        <w:t> 2016; </w:t>
      </w:r>
      <w:r w:rsidRPr="0016238A">
        <w:rPr>
          <w:rFonts w:ascii="Book Antiqua" w:hAnsi="Book Antiqua" w:cs="宋体"/>
          <w:b/>
          <w:bCs/>
          <w:color w:val="000000"/>
          <w:sz w:val="24"/>
          <w:szCs w:val="24"/>
        </w:rPr>
        <w:t>54</w:t>
      </w:r>
      <w:r w:rsidRPr="0016238A">
        <w:rPr>
          <w:rFonts w:ascii="Book Antiqua" w:hAnsi="Book Antiqua" w:cs="宋体"/>
          <w:color w:val="000000"/>
          <w:sz w:val="24"/>
          <w:szCs w:val="24"/>
        </w:rPr>
        <w:t>: 795-797 [PMID: 26719444 DOI: 10.1128/JCM.02813-15]</w:t>
      </w:r>
    </w:p>
    <w:p w14:paraId="008E66DF" w14:textId="652F88CB" w:rsidR="00151C6D" w:rsidRPr="0016238A" w:rsidRDefault="00151C6D" w:rsidP="00F719EC">
      <w:pPr>
        <w:widowControl w:val="0"/>
        <w:spacing w:after="0" w:line="360" w:lineRule="auto"/>
        <w:ind w:rightChars="50" w:right="110"/>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9</w:t>
      </w:r>
      <w:proofErr w:type="gramEnd"/>
      <w:r w:rsidRPr="0016238A">
        <w:rPr>
          <w:rFonts w:ascii="Book Antiqua" w:hAnsi="Book Antiqua" w:cs="宋体"/>
          <w:color w:val="000000"/>
          <w:sz w:val="24"/>
          <w:szCs w:val="24"/>
        </w:rPr>
        <w:t xml:space="preserve"> </w:t>
      </w:r>
      <w:r w:rsidRPr="0016238A">
        <w:rPr>
          <w:rFonts w:ascii="Book Antiqua" w:hAnsi="Book Antiqua" w:cs="宋体"/>
          <w:b/>
          <w:color w:val="000000"/>
          <w:sz w:val="24"/>
          <w:szCs w:val="24"/>
        </w:rPr>
        <w:t>Zander R</w:t>
      </w:r>
      <w:r w:rsidRPr="0016238A">
        <w:rPr>
          <w:rFonts w:ascii="Book Antiqua" w:hAnsi="Book Antiqua" w:cs="宋体"/>
          <w:color w:val="000000"/>
          <w:sz w:val="24"/>
          <w:szCs w:val="24"/>
        </w:rPr>
        <w:t xml:space="preserve">. Fluid management. </w:t>
      </w:r>
      <w:proofErr w:type="gramStart"/>
      <w:r w:rsidRPr="0016238A">
        <w:rPr>
          <w:rFonts w:ascii="Book Antiqua" w:hAnsi="Book Antiqua" w:cs="宋体"/>
          <w:color w:val="000000"/>
          <w:sz w:val="24"/>
          <w:szCs w:val="24"/>
        </w:rPr>
        <w:t>2th</w:t>
      </w:r>
      <w:proofErr w:type="gramEnd"/>
      <w:r w:rsidRPr="0016238A">
        <w:rPr>
          <w:rFonts w:ascii="Book Antiqua" w:hAnsi="Book Antiqua" w:cs="宋体"/>
          <w:color w:val="000000"/>
          <w:sz w:val="24"/>
          <w:szCs w:val="24"/>
        </w:rPr>
        <w:t xml:space="preserve"> ed. [accessed 2015 Feb 15]. Available from: URL: </w:t>
      </w:r>
      <w:r w:rsidR="005B02A8" w:rsidRPr="0016238A">
        <w:rPr>
          <w:rFonts w:ascii="Book Antiqua" w:hAnsi="Book Antiqua" w:cs="宋体"/>
          <w:color w:val="000000"/>
          <w:sz w:val="24"/>
          <w:szCs w:val="24"/>
        </w:rPr>
        <w:t>http:</w:t>
      </w:r>
      <w:r w:rsidRPr="0016238A">
        <w:rPr>
          <w:rFonts w:ascii="Book Antiqua" w:hAnsi="Book Antiqua" w:cs="宋体"/>
          <w:color w:val="000000"/>
          <w:sz w:val="24"/>
          <w:szCs w:val="24"/>
        </w:rPr>
        <w:t xml:space="preserve">//www.bbraun.com/documents/Knowledge/Fluid_Management_0110.pdf </w:t>
      </w:r>
    </w:p>
    <w:p w14:paraId="720D2D29"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10</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Morgan TJ</w:t>
      </w:r>
      <w:r w:rsidRPr="0016238A">
        <w:rPr>
          <w:rFonts w:ascii="Book Antiqua" w:hAnsi="Book Antiqua" w:cs="宋体"/>
          <w:color w:val="000000"/>
          <w:sz w:val="24"/>
          <w:szCs w:val="24"/>
        </w:rPr>
        <w:t>. The ideal crystalloid - what is 'balanced'? </w:t>
      </w:r>
      <w:proofErr w:type="spellStart"/>
      <w:r w:rsidRPr="0016238A">
        <w:rPr>
          <w:rFonts w:ascii="Book Antiqua" w:hAnsi="Book Antiqua" w:cs="宋体"/>
          <w:i/>
          <w:iCs/>
          <w:color w:val="000000"/>
          <w:sz w:val="24"/>
          <w:szCs w:val="24"/>
        </w:rPr>
        <w:t>Curr</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Opin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w:t>
      </w:r>
      <w:r w:rsidRPr="0016238A">
        <w:rPr>
          <w:rFonts w:ascii="Book Antiqua" w:hAnsi="Book Antiqua" w:cs="宋体"/>
          <w:color w:val="000000"/>
          <w:sz w:val="24"/>
          <w:szCs w:val="24"/>
        </w:rPr>
        <w:t> 2013; </w:t>
      </w:r>
      <w:r w:rsidRPr="0016238A">
        <w:rPr>
          <w:rFonts w:ascii="Book Antiqua" w:hAnsi="Book Antiqua" w:cs="宋体"/>
          <w:b/>
          <w:bCs/>
          <w:color w:val="000000"/>
          <w:sz w:val="24"/>
          <w:szCs w:val="24"/>
        </w:rPr>
        <w:t>19</w:t>
      </w:r>
      <w:r w:rsidRPr="0016238A">
        <w:rPr>
          <w:rFonts w:ascii="Book Antiqua" w:hAnsi="Book Antiqua" w:cs="宋体"/>
          <w:color w:val="000000"/>
          <w:sz w:val="24"/>
          <w:szCs w:val="24"/>
        </w:rPr>
        <w:t>: 299-307 [PMID: 23743589 DOI: 10.1097/MCC.0b013e3283632d46]</w:t>
      </w:r>
    </w:p>
    <w:p w14:paraId="7E8A67EA"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lastRenderedPageBreak/>
        <w:t>11 </w:t>
      </w:r>
      <w:proofErr w:type="spellStart"/>
      <w:r w:rsidRPr="0016238A">
        <w:rPr>
          <w:rFonts w:ascii="Book Antiqua" w:hAnsi="Book Antiqua" w:cs="宋体"/>
          <w:b/>
          <w:bCs/>
          <w:color w:val="000000"/>
          <w:sz w:val="24"/>
          <w:szCs w:val="24"/>
        </w:rPr>
        <w:t>Guidet</w:t>
      </w:r>
      <w:proofErr w:type="spellEnd"/>
      <w:r w:rsidRPr="0016238A">
        <w:rPr>
          <w:rFonts w:ascii="Book Antiqua" w:hAnsi="Book Antiqua" w:cs="宋体"/>
          <w:b/>
          <w:bCs/>
          <w:color w:val="000000"/>
          <w:sz w:val="24"/>
          <w:szCs w:val="24"/>
        </w:rPr>
        <w:t xml:space="preserve"> B</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Soni</w:t>
      </w:r>
      <w:proofErr w:type="spellEnd"/>
      <w:r w:rsidRPr="0016238A">
        <w:rPr>
          <w:rFonts w:ascii="Book Antiqua" w:hAnsi="Book Antiqua" w:cs="宋体"/>
          <w:color w:val="000000"/>
          <w:sz w:val="24"/>
          <w:szCs w:val="24"/>
        </w:rPr>
        <w:t xml:space="preserve"> N, Della Rocca G, </w:t>
      </w:r>
      <w:proofErr w:type="spellStart"/>
      <w:r w:rsidRPr="0016238A">
        <w:rPr>
          <w:rFonts w:ascii="Book Antiqua" w:hAnsi="Book Antiqua" w:cs="宋体"/>
          <w:color w:val="000000"/>
          <w:sz w:val="24"/>
          <w:szCs w:val="24"/>
        </w:rPr>
        <w:t>Kozek</w:t>
      </w:r>
      <w:proofErr w:type="spellEnd"/>
      <w:r w:rsidRPr="0016238A">
        <w:rPr>
          <w:rFonts w:ascii="Book Antiqua" w:hAnsi="Book Antiqua" w:cs="宋体"/>
          <w:color w:val="000000"/>
          <w:sz w:val="24"/>
          <w:szCs w:val="24"/>
        </w:rPr>
        <w:t xml:space="preserve"> S, </w:t>
      </w:r>
      <w:proofErr w:type="spellStart"/>
      <w:r w:rsidRPr="0016238A">
        <w:rPr>
          <w:rFonts w:ascii="Book Antiqua" w:hAnsi="Book Antiqua" w:cs="宋体"/>
          <w:color w:val="000000"/>
          <w:sz w:val="24"/>
          <w:szCs w:val="24"/>
        </w:rPr>
        <w:t>Vallet</w:t>
      </w:r>
      <w:proofErr w:type="spellEnd"/>
      <w:r w:rsidRPr="0016238A">
        <w:rPr>
          <w:rFonts w:ascii="Book Antiqua" w:hAnsi="Book Antiqua" w:cs="宋体"/>
          <w:color w:val="000000"/>
          <w:sz w:val="24"/>
          <w:szCs w:val="24"/>
        </w:rPr>
        <w:t xml:space="preserve"> B, </w:t>
      </w:r>
      <w:proofErr w:type="spellStart"/>
      <w:r w:rsidRPr="0016238A">
        <w:rPr>
          <w:rFonts w:ascii="Book Antiqua" w:hAnsi="Book Antiqua" w:cs="宋体"/>
          <w:color w:val="000000"/>
          <w:sz w:val="24"/>
          <w:szCs w:val="24"/>
        </w:rPr>
        <w:t>Annane</w:t>
      </w:r>
      <w:proofErr w:type="spellEnd"/>
      <w:r w:rsidRPr="0016238A">
        <w:rPr>
          <w:rFonts w:ascii="Book Antiqua" w:hAnsi="Book Antiqua" w:cs="宋体"/>
          <w:color w:val="000000"/>
          <w:sz w:val="24"/>
          <w:szCs w:val="24"/>
        </w:rPr>
        <w:t xml:space="preserve"> D, James M. </w:t>
      </w:r>
      <w:proofErr w:type="gramStart"/>
      <w:r w:rsidRPr="0016238A">
        <w:rPr>
          <w:rFonts w:ascii="Book Antiqua" w:hAnsi="Book Antiqua" w:cs="宋体"/>
          <w:color w:val="000000"/>
          <w:sz w:val="24"/>
          <w:szCs w:val="24"/>
        </w:rPr>
        <w:t>A balanced view of balanced solutions.</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w:t>
      </w:r>
      <w:r w:rsidRPr="0016238A">
        <w:rPr>
          <w:rFonts w:ascii="Book Antiqua" w:hAnsi="Book Antiqua" w:cs="宋体"/>
          <w:color w:val="000000"/>
          <w:sz w:val="24"/>
          <w:szCs w:val="24"/>
        </w:rPr>
        <w:t> 2010; </w:t>
      </w:r>
      <w:r w:rsidRPr="0016238A">
        <w:rPr>
          <w:rFonts w:ascii="Book Antiqua" w:hAnsi="Book Antiqua" w:cs="宋体"/>
          <w:b/>
          <w:bCs/>
          <w:color w:val="000000"/>
          <w:sz w:val="24"/>
          <w:szCs w:val="24"/>
        </w:rPr>
        <w:t>14</w:t>
      </w:r>
      <w:r w:rsidRPr="0016238A">
        <w:rPr>
          <w:rFonts w:ascii="Book Antiqua" w:hAnsi="Book Antiqua" w:cs="宋体"/>
          <w:color w:val="000000"/>
          <w:sz w:val="24"/>
          <w:szCs w:val="24"/>
        </w:rPr>
        <w:t>: 325 [PMID: 21067552 DOI: 10.1186/cc9230]</w:t>
      </w:r>
    </w:p>
    <w:p w14:paraId="1EC18880"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12</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McLoughlin</w:t>
      </w:r>
      <w:proofErr w:type="spellEnd"/>
      <w:r w:rsidRPr="0016238A">
        <w:rPr>
          <w:rFonts w:ascii="Book Antiqua" w:hAnsi="Book Antiqua" w:cs="宋体"/>
          <w:b/>
          <w:bCs/>
          <w:color w:val="000000"/>
          <w:sz w:val="24"/>
          <w:szCs w:val="24"/>
        </w:rPr>
        <w:t xml:space="preserve"> PD</w:t>
      </w:r>
      <w:r w:rsidRPr="0016238A">
        <w:rPr>
          <w:rFonts w:ascii="Book Antiqua" w:hAnsi="Book Antiqua" w:cs="宋体"/>
          <w:color w:val="000000"/>
          <w:sz w:val="24"/>
          <w:szCs w:val="24"/>
        </w:rPr>
        <w:t xml:space="preserve">, Bell DA. </w:t>
      </w:r>
      <w:proofErr w:type="gramStart"/>
      <w:r w:rsidRPr="0016238A">
        <w:rPr>
          <w:rFonts w:ascii="Book Antiqua" w:hAnsi="Book Antiqua" w:cs="宋体"/>
          <w:color w:val="000000"/>
          <w:sz w:val="24"/>
          <w:szCs w:val="24"/>
        </w:rPr>
        <w:t>Hartmann's solution--osmolality and lactate.</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Anaesth</w:t>
      </w:r>
      <w:proofErr w:type="spellEnd"/>
      <w:r w:rsidRPr="0016238A">
        <w:rPr>
          <w:rFonts w:ascii="Book Antiqua" w:hAnsi="Book Antiqua" w:cs="宋体"/>
          <w:i/>
          <w:iCs/>
          <w:color w:val="000000"/>
          <w:sz w:val="24"/>
          <w:szCs w:val="24"/>
        </w:rPr>
        <w:t xml:space="preserve"> Intensive Care</w:t>
      </w:r>
      <w:r w:rsidRPr="0016238A">
        <w:rPr>
          <w:rFonts w:ascii="Book Antiqua" w:hAnsi="Book Antiqua" w:cs="宋体"/>
          <w:color w:val="000000"/>
          <w:sz w:val="24"/>
          <w:szCs w:val="24"/>
        </w:rPr>
        <w:t> 2010; </w:t>
      </w:r>
      <w:r w:rsidRPr="0016238A">
        <w:rPr>
          <w:rFonts w:ascii="Book Antiqua" w:hAnsi="Book Antiqua" w:cs="宋体"/>
          <w:b/>
          <w:bCs/>
          <w:color w:val="000000"/>
          <w:sz w:val="24"/>
          <w:szCs w:val="24"/>
        </w:rPr>
        <w:t>38</w:t>
      </w:r>
      <w:r w:rsidRPr="0016238A">
        <w:rPr>
          <w:rFonts w:ascii="Book Antiqua" w:hAnsi="Book Antiqua" w:cs="宋体"/>
          <w:color w:val="000000"/>
          <w:sz w:val="24"/>
          <w:szCs w:val="24"/>
        </w:rPr>
        <w:t>: 1135-1136 [PMID: 21229667]</w:t>
      </w:r>
    </w:p>
    <w:p w14:paraId="019E6029"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13</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Cotton BA</w:t>
      </w:r>
      <w:r w:rsidRPr="0016238A">
        <w:rPr>
          <w:rFonts w:ascii="Book Antiqua" w:hAnsi="Book Antiqua" w:cs="宋体"/>
          <w:color w:val="000000"/>
          <w:sz w:val="24"/>
          <w:szCs w:val="24"/>
        </w:rPr>
        <w:t xml:space="preserve">, Guy JS, Morris JA, </w:t>
      </w:r>
      <w:proofErr w:type="spellStart"/>
      <w:r w:rsidRPr="0016238A">
        <w:rPr>
          <w:rFonts w:ascii="Book Antiqua" w:hAnsi="Book Antiqua" w:cs="宋体"/>
          <w:color w:val="000000"/>
          <w:sz w:val="24"/>
          <w:szCs w:val="24"/>
        </w:rPr>
        <w:t>Abumrad</w:t>
      </w:r>
      <w:proofErr w:type="spellEnd"/>
      <w:r w:rsidRPr="0016238A">
        <w:rPr>
          <w:rFonts w:ascii="Book Antiqua" w:hAnsi="Book Antiqua" w:cs="宋体"/>
          <w:color w:val="000000"/>
          <w:sz w:val="24"/>
          <w:szCs w:val="24"/>
        </w:rPr>
        <w:t xml:space="preserve"> NN. </w:t>
      </w:r>
      <w:proofErr w:type="gramStart"/>
      <w:r w:rsidRPr="0016238A">
        <w:rPr>
          <w:rFonts w:ascii="Book Antiqua" w:hAnsi="Book Antiqua" w:cs="宋体"/>
          <w:color w:val="000000"/>
          <w:sz w:val="24"/>
          <w:szCs w:val="24"/>
        </w:rPr>
        <w:t>The cellular, metabolic, and systemic consequences of aggressive fluid resuscitation strategies.</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Shock</w:t>
      </w:r>
      <w:r w:rsidRPr="0016238A">
        <w:rPr>
          <w:rFonts w:ascii="Book Antiqua" w:hAnsi="Book Antiqua" w:cs="宋体"/>
          <w:color w:val="000000"/>
          <w:sz w:val="24"/>
          <w:szCs w:val="24"/>
        </w:rPr>
        <w:t> 2006; </w:t>
      </w:r>
      <w:r w:rsidRPr="0016238A">
        <w:rPr>
          <w:rFonts w:ascii="Book Antiqua" w:hAnsi="Book Antiqua" w:cs="宋体"/>
          <w:b/>
          <w:bCs/>
          <w:color w:val="000000"/>
          <w:sz w:val="24"/>
          <w:szCs w:val="24"/>
        </w:rPr>
        <w:t>26</w:t>
      </w:r>
      <w:r w:rsidRPr="0016238A">
        <w:rPr>
          <w:rFonts w:ascii="Book Antiqua" w:hAnsi="Book Antiqua" w:cs="宋体"/>
          <w:color w:val="000000"/>
          <w:sz w:val="24"/>
          <w:szCs w:val="24"/>
        </w:rPr>
        <w:t>: 115-121 [PMID: 16878017 DOI: 10.1016/j.clnu.2008.01.008]</w:t>
      </w:r>
    </w:p>
    <w:p w14:paraId="33DBA736"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14 </w:t>
      </w:r>
      <w:proofErr w:type="spellStart"/>
      <w:r w:rsidRPr="0016238A">
        <w:rPr>
          <w:rFonts w:ascii="Book Antiqua" w:hAnsi="Book Antiqua" w:cs="宋体"/>
          <w:b/>
          <w:bCs/>
          <w:color w:val="000000"/>
          <w:sz w:val="24"/>
          <w:szCs w:val="24"/>
        </w:rPr>
        <w:t>Awad</w:t>
      </w:r>
      <w:proofErr w:type="spellEnd"/>
      <w:r w:rsidRPr="0016238A">
        <w:rPr>
          <w:rFonts w:ascii="Book Antiqua" w:hAnsi="Book Antiqua" w:cs="宋体"/>
          <w:b/>
          <w:bCs/>
          <w:color w:val="000000"/>
          <w:sz w:val="24"/>
          <w:szCs w:val="24"/>
        </w:rPr>
        <w:t xml:space="preserve"> S</w:t>
      </w:r>
      <w:r w:rsidRPr="0016238A">
        <w:rPr>
          <w:rFonts w:ascii="Book Antiqua" w:hAnsi="Book Antiqua" w:cs="宋体"/>
          <w:color w:val="000000"/>
          <w:sz w:val="24"/>
          <w:szCs w:val="24"/>
        </w:rPr>
        <w:t xml:space="preserve">, Allison SP, Lobo DN. </w:t>
      </w:r>
      <w:proofErr w:type="gramStart"/>
      <w:r w:rsidRPr="0016238A">
        <w:rPr>
          <w:rFonts w:ascii="Book Antiqua" w:hAnsi="Book Antiqua" w:cs="宋体"/>
          <w:color w:val="000000"/>
          <w:sz w:val="24"/>
          <w:szCs w:val="24"/>
        </w:rPr>
        <w:t>The history of 0.9% saline.</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Nutr</w:t>
      </w:r>
      <w:proofErr w:type="spellEnd"/>
      <w:r w:rsidRPr="0016238A">
        <w:rPr>
          <w:rFonts w:ascii="Book Antiqua" w:hAnsi="Book Antiqua" w:cs="宋体"/>
          <w:color w:val="000000"/>
          <w:sz w:val="24"/>
          <w:szCs w:val="24"/>
        </w:rPr>
        <w:t> 2008; </w:t>
      </w:r>
      <w:r w:rsidRPr="0016238A">
        <w:rPr>
          <w:rFonts w:ascii="Book Antiqua" w:hAnsi="Book Antiqua" w:cs="宋体"/>
          <w:b/>
          <w:bCs/>
          <w:color w:val="000000"/>
          <w:sz w:val="24"/>
          <w:szCs w:val="24"/>
        </w:rPr>
        <w:t>27</w:t>
      </w:r>
      <w:r w:rsidRPr="0016238A">
        <w:rPr>
          <w:rFonts w:ascii="Book Antiqua" w:hAnsi="Book Antiqua" w:cs="宋体"/>
          <w:color w:val="000000"/>
          <w:sz w:val="24"/>
          <w:szCs w:val="24"/>
        </w:rPr>
        <w:t>: 179-188 [PMID: 18313809]</w:t>
      </w:r>
    </w:p>
    <w:p w14:paraId="0CAAA3CE"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15 </w:t>
      </w:r>
      <w:proofErr w:type="spellStart"/>
      <w:r w:rsidRPr="0016238A">
        <w:rPr>
          <w:rFonts w:ascii="Book Antiqua" w:hAnsi="Book Antiqua" w:cs="宋体"/>
          <w:b/>
          <w:bCs/>
          <w:color w:val="000000"/>
          <w:sz w:val="24"/>
          <w:szCs w:val="24"/>
        </w:rPr>
        <w:t>Scheingraber</w:t>
      </w:r>
      <w:proofErr w:type="spellEnd"/>
      <w:r w:rsidRPr="0016238A">
        <w:rPr>
          <w:rFonts w:ascii="Book Antiqua" w:hAnsi="Book Antiqua" w:cs="宋体"/>
          <w:b/>
          <w:bCs/>
          <w:color w:val="000000"/>
          <w:sz w:val="24"/>
          <w:szCs w:val="24"/>
        </w:rPr>
        <w:t xml:space="preserve"> S</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Rehm</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Sehmisch</w:t>
      </w:r>
      <w:proofErr w:type="spellEnd"/>
      <w:r w:rsidRPr="0016238A">
        <w:rPr>
          <w:rFonts w:ascii="Book Antiqua" w:hAnsi="Book Antiqua" w:cs="宋体"/>
          <w:color w:val="000000"/>
          <w:sz w:val="24"/>
          <w:szCs w:val="24"/>
        </w:rPr>
        <w:t xml:space="preserve"> C, </w:t>
      </w:r>
      <w:proofErr w:type="spellStart"/>
      <w:r w:rsidRPr="0016238A">
        <w:rPr>
          <w:rFonts w:ascii="Book Antiqua" w:hAnsi="Book Antiqua" w:cs="宋体"/>
          <w:color w:val="000000"/>
          <w:sz w:val="24"/>
          <w:szCs w:val="24"/>
        </w:rPr>
        <w:t>Finsterer</w:t>
      </w:r>
      <w:proofErr w:type="spellEnd"/>
      <w:r w:rsidRPr="0016238A">
        <w:rPr>
          <w:rFonts w:ascii="Book Antiqua" w:hAnsi="Book Antiqua" w:cs="宋体"/>
          <w:color w:val="000000"/>
          <w:sz w:val="24"/>
          <w:szCs w:val="24"/>
        </w:rPr>
        <w:t xml:space="preserve"> U. Rapid saline infusion produces </w:t>
      </w:r>
      <w:proofErr w:type="spellStart"/>
      <w:r w:rsidRPr="0016238A">
        <w:rPr>
          <w:rFonts w:ascii="Book Antiqua" w:hAnsi="Book Antiqua" w:cs="宋体"/>
          <w:color w:val="000000"/>
          <w:sz w:val="24"/>
          <w:szCs w:val="24"/>
        </w:rPr>
        <w:t>hyperchloremic</w:t>
      </w:r>
      <w:proofErr w:type="spellEnd"/>
      <w:r w:rsidRPr="0016238A">
        <w:rPr>
          <w:rFonts w:ascii="Book Antiqua" w:hAnsi="Book Antiqua" w:cs="宋体"/>
          <w:color w:val="000000"/>
          <w:sz w:val="24"/>
          <w:szCs w:val="24"/>
        </w:rPr>
        <w:t xml:space="preserve"> acidosis in patients undergoing </w:t>
      </w:r>
      <w:proofErr w:type="spellStart"/>
      <w:r w:rsidRPr="0016238A">
        <w:rPr>
          <w:rFonts w:ascii="Book Antiqua" w:hAnsi="Book Antiqua" w:cs="宋体"/>
          <w:color w:val="000000"/>
          <w:sz w:val="24"/>
          <w:szCs w:val="24"/>
        </w:rPr>
        <w:t>gynecologic</w:t>
      </w:r>
      <w:proofErr w:type="spellEnd"/>
      <w:r w:rsidRPr="0016238A">
        <w:rPr>
          <w:rFonts w:ascii="Book Antiqua" w:hAnsi="Book Antiqua" w:cs="宋体"/>
          <w:color w:val="000000"/>
          <w:sz w:val="24"/>
          <w:szCs w:val="24"/>
        </w:rPr>
        <w:t xml:space="preserve"> surgery. </w:t>
      </w:r>
      <w:proofErr w:type="spellStart"/>
      <w:r w:rsidRPr="0016238A">
        <w:rPr>
          <w:rFonts w:ascii="Book Antiqua" w:hAnsi="Book Antiqua" w:cs="宋体"/>
          <w:i/>
          <w:iCs/>
          <w:color w:val="000000"/>
          <w:sz w:val="24"/>
          <w:szCs w:val="24"/>
        </w:rPr>
        <w:t>Anesthesiology</w:t>
      </w:r>
      <w:proofErr w:type="spellEnd"/>
      <w:r w:rsidRPr="0016238A">
        <w:rPr>
          <w:rFonts w:ascii="Book Antiqua" w:hAnsi="Book Antiqua" w:cs="宋体"/>
          <w:color w:val="000000"/>
          <w:sz w:val="24"/>
          <w:szCs w:val="24"/>
        </w:rPr>
        <w:t> 1999; </w:t>
      </w:r>
      <w:r w:rsidRPr="0016238A">
        <w:rPr>
          <w:rFonts w:ascii="Book Antiqua" w:hAnsi="Book Antiqua" w:cs="宋体"/>
          <w:b/>
          <w:bCs/>
          <w:color w:val="000000"/>
          <w:sz w:val="24"/>
          <w:szCs w:val="24"/>
        </w:rPr>
        <w:t>90</w:t>
      </w:r>
      <w:r w:rsidRPr="0016238A">
        <w:rPr>
          <w:rFonts w:ascii="Book Antiqua" w:hAnsi="Book Antiqua" w:cs="宋体"/>
          <w:color w:val="000000"/>
          <w:sz w:val="24"/>
          <w:szCs w:val="24"/>
        </w:rPr>
        <w:t>: 1265-1270 [PMID: 10319771 DOI: 10.1097/00000542-199905000-00007]</w:t>
      </w:r>
    </w:p>
    <w:p w14:paraId="095AC502"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16</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Waters JH</w:t>
      </w:r>
      <w:r w:rsidRPr="0016238A">
        <w:rPr>
          <w:rFonts w:ascii="Book Antiqua" w:hAnsi="Book Antiqua" w:cs="宋体"/>
          <w:color w:val="000000"/>
          <w:sz w:val="24"/>
          <w:szCs w:val="24"/>
        </w:rPr>
        <w:t>, Miller LR, Clack S, Kim JV. Cause of metabolic acidosis in prolonged surgery.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 Med</w:t>
      </w:r>
      <w:r w:rsidRPr="0016238A">
        <w:rPr>
          <w:rFonts w:ascii="Book Antiqua" w:hAnsi="Book Antiqua" w:cs="宋体"/>
          <w:color w:val="000000"/>
          <w:sz w:val="24"/>
          <w:szCs w:val="24"/>
        </w:rPr>
        <w:t> 1999; </w:t>
      </w:r>
      <w:r w:rsidRPr="0016238A">
        <w:rPr>
          <w:rFonts w:ascii="Book Antiqua" w:hAnsi="Book Antiqua" w:cs="宋体"/>
          <w:b/>
          <w:bCs/>
          <w:color w:val="000000"/>
          <w:sz w:val="24"/>
          <w:szCs w:val="24"/>
        </w:rPr>
        <w:t>27</w:t>
      </w:r>
      <w:r w:rsidRPr="0016238A">
        <w:rPr>
          <w:rFonts w:ascii="Book Antiqua" w:hAnsi="Book Antiqua" w:cs="宋体"/>
          <w:color w:val="000000"/>
          <w:sz w:val="24"/>
          <w:szCs w:val="24"/>
        </w:rPr>
        <w:t>: 2142-2146 [PMID: 10548196 DOI: 10.1097/00003246-199910000-00011]</w:t>
      </w:r>
    </w:p>
    <w:p w14:paraId="7A448B2B"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17 </w:t>
      </w:r>
      <w:proofErr w:type="spellStart"/>
      <w:r w:rsidRPr="0016238A">
        <w:rPr>
          <w:rFonts w:ascii="Book Antiqua" w:hAnsi="Book Antiqua" w:cs="宋体"/>
          <w:b/>
          <w:bCs/>
          <w:color w:val="000000"/>
          <w:sz w:val="24"/>
          <w:szCs w:val="24"/>
        </w:rPr>
        <w:t>Prough</w:t>
      </w:r>
      <w:proofErr w:type="spellEnd"/>
      <w:r w:rsidRPr="0016238A">
        <w:rPr>
          <w:rFonts w:ascii="Book Antiqua" w:hAnsi="Book Antiqua" w:cs="宋体"/>
          <w:b/>
          <w:bCs/>
          <w:color w:val="000000"/>
          <w:sz w:val="24"/>
          <w:szCs w:val="24"/>
        </w:rPr>
        <w:t xml:space="preserve"> DS</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Bidani</w:t>
      </w:r>
      <w:proofErr w:type="spellEnd"/>
      <w:r w:rsidRPr="0016238A">
        <w:rPr>
          <w:rFonts w:ascii="Book Antiqua" w:hAnsi="Book Antiqua" w:cs="宋体"/>
          <w:color w:val="000000"/>
          <w:sz w:val="24"/>
          <w:szCs w:val="24"/>
        </w:rPr>
        <w:t xml:space="preserve"> A. </w:t>
      </w:r>
      <w:proofErr w:type="spellStart"/>
      <w:r w:rsidRPr="0016238A">
        <w:rPr>
          <w:rFonts w:ascii="Book Antiqua" w:hAnsi="Book Antiqua" w:cs="宋体"/>
          <w:color w:val="000000"/>
          <w:sz w:val="24"/>
          <w:szCs w:val="24"/>
        </w:rPr>
        <w:t>Hyperchloremic</w:t>
      </w:r>
      <w:proofErr w:type="spellEnd"/>
      <w:r w:rsidRPr="0016238A">
        <w:rPr>
          <w:rFonts w:ascii="Book Antiqua" w:hAnsi="Book Antiqua" w:cs="宋体"/>
          <w:color w:val="000000"/>
          <w:sz w:val="24"/>
          <w:szCs w:val="24"/>
        </w:rPr>
        <w:t xml:space="preserve"> metabolic acidosis is a predictable consequence of intraoperative infusion of 0.9% saline. </w:t>
      </w:r>
      <w:proofErr w:type="spellStart"/>
      <w:r w:rsidRPr="0016238A">
        <w:rPr>
          <w:rFonts w:ascii="Book Antiqua" w:hAnsi="Book Antiqua" w:cs="宋体"/>
          <w:i/>
          <w:iCs/>
          <w:color w:val="000000"/>
          <w:sz w:val="24"/>
          <w:szCs w:val="24"/>
        </w:rPr>
        <w:t>Anesthesiology</w:t>
      </w:r>
      <w:proofErr w:type="spellEnd"/>
      <w:r w:rsidRPr="0016238A">
        <w:rPr>
          <w:rFonts w:ascii="Book Antiqua" w:hAnsi="Book Antiqua" w:cs="宋体"/>
          <w:color w:val="000000"/>
          <w:sz w:val="24"/>
          <w:szCs w:val="24"/>
        </w:rPr>
        <w:t> 1999; </w:t>
      </w:r>
      <w:r w:rsidRPr="0016238A">
        <w:rPr>
          <w:rFonts w:ascii="Book Antiqua" w:hAnsi="Book Antiqua" w:cs="宋体"/>
          <w:b/>
          <w:bCs/>
          <w:color w:val="000000"/>
          <w:sz w:val="24"/>
          <w:szCs w:val="24"/>
        </w:rPr>
        <w:t>90</w:t>
      </w:r>
      <w:r w:rsidRPr="0016238A">
        <w:rPr>
          <w:rFonts w:ascii="Book Antiqua" w:hAnsi="Book Antiqua" w:cs="宋体"/>
          <w:color w:val="000000"/>
          <w:sz w:val="24"/>
          <w:szCs w:val="24"/>
        </w:rPr>
        <w:t>: 1247-1249 [PMID: 10319767 DOI: 10.1097/00000542-199905000-00003]</w:t>
      </w:r>
    </w:p>
    <w:p w14:paraId="329BE3F9"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18 </w:t>
      </w:r>
      <w:proofErr w:type="spellStart"/>
      <w:r w:rsidRPr="0016238A">
        <w:rPr>
          <w:rFonts w:ascii="Book Antiqua" w:hAnsi="Book Antiqua" w:cs="宋体"/>
          <w:b/>
          <w:bCs/>
          <w:color w:val="000000"/>
          <w:sz w:val="24"/>
          <w:szCs w:val="24"/>
        </w:rPr>
        <w:t>Hayhoe</w:t>
      </w:r>
      <w:proofErr w:type="spellEnd"/>
      <w:r w:rsidRPr="0016238A">
        <w:rPr>
          <w:rFonts w:ascii="Book Antiqua" w:hAnsi="Book Antiqua" w:cs="宋体"/>
          <w:b/>
          <w:bCs/>
          <w:color w:val="000000"/>
          <w:sz w:val="24"/>
          <w:szCs w:val="24"/>
        </w:rPr>
        <w:t xml:space="preserve"> M</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Liu G, </w:t>
      </w:r>
      <w:proofErr w:type="spellStart"/>
      <w:r w:rsidRPr="0016238A">
        <w:rPr>
          <w:rFonts w:ascii="Book Antiqua" w:hAnsi="Book Antiqua" w:cs="宋体"/>
          <w:color w:val="000000"/>
          <w:sz w:val="24"/>
          <w:szCs w:val="24"/>
        </w:rPr>
        <w:t>McNicol</w:t>
      </w:r>
      <w:proofErr w:type="spellEnd"/>
      <w:r w:rsidRPr="0016238A">
        <w:rPr>
          <w:rFonts w:ascii="Book Antiqua" w:hAnsi="Book Antiqua" w:cs="宋体"/>
          <w:color w:val="000000"/>
          <w:sz w:val="24"/>
          <w:szCs w:val="24"/>
        </w:rPr>
        <w:t xml:space="preserve"> L, Buxton B. The aetiology and pathogenesis of cardiopulmonary bypass-associated metabolic acidosis using </w:t>
      </w:r>
      <w:proofErr w:type="spellStart"/>
      <w:r w:rsidRPr="0016238A">
        <w:rPr>
          <w:rFonts w:ascii="Book Antiqua" w:hAnsi="Book Antiqua" w:cs="宋体"/>
          <w:color w:val="000000"/>
          <w:sz w:val="24"/>
          <w:szCs w:val="24"/>
        </w:rPr>
        <w:t>polygeline</w:t>
      </w:r>
      <w:proofErr w:type="spellEnd"/>
      <w:r w:rsidRPr="0016238A">
        <w:rPr>
          <w:rFonts w:ascii="Book Antiqua" w:hAnsi="Book Antiqua" w:cs="宋体"/>
          <w:color w:val="000000"/>
          <w:sz w:val="24"/>
          <w:szCs w:val="24"/>
        </w:rPr>
        <w:t xml:space="preserve"> pump prime. </w:t>
      </w:r>
      <w:r w:rsidRPr="0016238A">
        <w:rPr>
          <w:rFonts w:ascii="Book Antiqua" w:hAnsi="Book Antiqua" w:cs="宋体"/>
          <w:i/>
          <w:iCs/>
          <w:color w:val="000000"/>
          <w:sz w:val="24"/>
          <w:szCs w:val="24"/>
        </w:rPr>
        <w:t>Intensive Care Med</w:t>
      </w:r>
      <w:r w:rsidRPr="0016238A">
        <w:rPr>
          <w:rFonts w:ascii="Book Antiqua" w:hAnsi="Book Antiqua" w:cs="宋体"/>
          <w:color w:val="000000"/>
          <w:sz w:val="24"/>
          <w:szCs w:val="24"/>
        </w:rPr>
        <w:t> 1999; </w:t>
      </w:r>
      <w:r w:rsidRPr="0016238A">
        <w:rPr>
          <w:rFonts w:ascii="Book Antiqua" w:hAnsi="Book Antiqua" w:cs="宋体"/>
          <w:b/>
          <w:bCs/>
          <w:color w:val="000000"/>
          <w:sz w:val="24"/>
          <w:szCs w:val="24"/>
        </w:rPr>
        <w:t>25</w:t>
      </w:r>
      <w:r w:rsidRPr="0016238A">
        <w:rPr>
          <w:rFonts w:ascii="Book Antiqua" w:hAnsi="Book Antiqua" w:cs="宋体"/>
          <w:color w:val="000000"/>
          <w:sz w:val="24"/>
          <w:szCs w:val="24"/>
        </w:rPr>
        <w:t>: 680-685 [PMID: 10470571 DOI: 10.1007/s001340050930]</w:t>
      </w:r>
    </w:p>
    <w:p w14:paraId="2185A68B"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19 </w:t>
      </w:r>
      <w:proofErr w:type="spellStart"/>
      <w:r w:rsidRPr="0016238A">
        <w:rPr>
          <w:rFonts w:ascii="Book Antiqua" w:hAnsi="Book Antiqua" w:cs="宋体"/>
          <w:b/>
          <w:bCs/>
          <w:color w:val="000000"/>
          <w:sz w:val="24"/>
          <w:szCs w:val="24"/>
        </w:rPr>
        <w:t>Liskaser</w:t>
      </w:r>
      <w:proofErr w:type="spellEnd"/>
      <w:r w:rsidRPr="0016238A">
        <w:rPr>
          <w:rFonts w:ascii="Book Antiqua" w:hAnsi="Book Antiqua" w:cs="宋体"/>
          <w:b/>
          <w:bCs/>
          <w:color w:val="000000"/>
          <w:sz w:val="24"/>
          <w:szCs w:val="24"/>
        </w:rPr>
        <w:t xml:space="preserve"> FJ</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w:t>
      </w:r>
      <w:proofErr w:type="spellStart"/>
      <w:r w:rsidRPr="0016238A">
        <w:rPr>
          <w:rFonts w:ascii="Book Antiqua" w:hAnsi="Book Antiqua" w:cs="宋体"/>
          <w:color w:val="000000"/>
          <w:sz w:val="24"/>
          <w:szCs w:val="24"/>
        </w:rPr>
        <w:t>Hayhoe</w:t>
      </w:r>
      <w:proofErr w:type="spellEnd"/>
      <w:r w:rsidRPr="0016238A">
        <w:rPr>
          <w:rFonts w:ascii="Book Antiqua" w:hAnsi="Book Antiqua" w:cs="宋体"/>
          <w:color w:val="000000"/>
          <w:sz w:val="24"/>
          <w:szCs w:val="24"/>
        </w:rPr>
        <w:t xml:space="preserve"> M, Story D, </w:t>
      </w:r>
      <w:proofErr w:type="spellStart"/>
      <w:r w:rsidRPr="0016238A">
        <w:rPr>
          <w:rFonts w:ascii="Book Antiqua" w:hAnsi="Book Antiqua" w:cs="宋体"/>
          <w:color w:val="000000"/>
          <w:sz w:val="24"/>
          <w:szCs w:val="24"/>
        </w:rPr>
        <w:t>Poustie</w:t>
      </w:r>
      <w:proofErr w:type="spellEnd"/>
      <w:r w:rsidRPr="0016238A">
        <w:rPr>
          <w:rFonts w:ascii="Book Antiqua" w:hAnsi="Book Antiqua" w:cs="宋体"/>
          <w:color w:val="000000"/>
          <w:sz w:val="24"/>
          <w:szCs w:val="24"/>
        </w:rPr>
        <w:t xml:space="preserve"> S, Smith B, </w:t>
      </w:r>
      <w:proofErr w:type="spellStart"/>
      <w:r w:rsidRPr="0016238A">
        <w:rPr>
          <w:rFonts w:ascii="Book Antiqua" w:hAnsi="Book Antiqua" w:cs="宋体"/>
          <w:color w:val="000000"/>
          <w:sz w:val="24"/>
          <w:szCs w:val="24"/>
        </w:rPr>
        <w:t>Letis</w:t>
      </w:r>
      <w:proofErr w:type="spellEnd"/>
      <w:r w:rsidRPr="0016238A">
        <w:rPr>
          <w:rFonts w:ascii="Book Antiqua" w:hAnsi="Book Antiqua" w:cs="宋体"/>
          <w:color w:val="000000"/>
          <w:sz w:val="24"/>
          <w:szCs w:val="24"/>
        </w:rPr>
        <w:t xml:space="preserve"> A, Bennett M. Role of pump prime in the </w:t>
      </w:r>
      <w:proofErr w:type="spellStart"/>
      <w:r w:rsidRPr="0016238A">
        <w:rPr>
          <w:rFonts w:ascii="Book Antiqua" w:hAnsi="Book Antiqua" w:cs="宋体"/>
          <w:color w:val="000000"/>
          <w:sz w:val="24"/>
          <w:szCs w:val="24"/>
        </w:rPr>
        <w:t>etiology</w:t>
      </w:r>
      <w:proofErr w:type="spellEnd"/>
      <w:r w:rsidRPr="0016238A">
        <w:rPr>
          <w:rFonts w:ascii="Book Antiqua" w:hAnsi="Book Antiqua" w:cs="宋体"/>
          <w:color w:val="000000"/>
          <w:sz w:val="24"/>
          <w:szCs w:val="24"/>
        </w:rPr>
        <w:t xml:space="preserve"> and pathogenesis of cardiopulmonary bypass-associated acidosis. </w:t>
      </w:r>
      <w:proofErr w:type="spellStart"/>
      <w:r w:rsidRPr="0016238A">
        <w:rPr>
          <w:rFonts w:ascii="Book Antiqua" w:hAnsi="Book Antiqua" w:cs="宋体"/>
          <w:i/>
          <w:iCs/>
          <w:color w:val="000000"/>
          <w:sz w:val="24"/>
          <w:szCs w:val="24"/>
        </w:rPr>
        <w:t>Anesthesiology</w:t>
      </w:r>
      <w:proofErr w:type="spellEnd"/>
      <w:r w:rsidRPr="0016238A">
        <w:rPr>
          <w:rFonts w:ascii="Book Antiqua" w:hAnsi="Book Antiqua" w:cs="宋体"/>
          <w:color w:val="000000"/>
          <w:sz w:val="24"/>
          <w:szCs w:val="24"/>
        </w:rPr>
        <w:t> 2000; </w:t>
      </w:r>
      <w:r w:rsidRPr="0016238A">
        <w:rPr>
          <w:rFonts w:ascii="Book Antiqua" w:hAnsi="Book Antiqua" w:cs="宋体"/>
          <w:b/>
          <w:bCs/>
          <w:color w:val="000000"/>
          <w:sz w:val="24"/>
          <w:szCs w:val="24"/>
        </w:rPr>
        <w:t>93</w:t>
      </w:r>
      <w:r w:rsidRPr="0016238A">
        <w:rPr>
          <w:rFonts w:ascii="Book Antiqua" w:hAnsi="Book Antiqua" w:cs="宋体"/>
          <w:color w:val="000000"/>
          <w:sz w:val="24"/>
          <w:szCs w:val="24"/>
        </w:rPr>
        <w:t>: 1170-1173 [PMID: 11046201 DOI: 10.1097/00000542-200011000-00006]</w:t>
      </w:r>
    </w:p>
    <w:p w14:paraId="1F52E93B"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20</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Handy JM</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Soni</w:t>
      </w:r>
      <w:proofErr w:type="spellEnd"/>
      <w:r w:rsidRPr="0016238A">
        <w:rPr>
          <w:rFonts w:ascii="Book Antiqua" w:hAnsi="Book Antiqua" w:cs="宋体"/>
          <w:color w:val="000000"/>
          <w:sz w:val="24"/>
          <w:szCs w:val="24"/>
        </w:rPr>
        <w:t xml:space="preserve"> N. Physiological effects of </w:t>
      </w:r>
      <w:proofErr w:type="spellStart"/>
      <w:r w:rsidRPr="0016238A">
        <w:rPr>
          <w:rFonts w:ascii="Book Antiqua" w:hAnsi="Book Antiqua" w:cs="宋体"/>
          <w:color w:val="000000"/>
          <w:sz w:val="24"/>
          <w:szCs w:val="24"/>
        </w:rPr>
        <w:t>hyperchloraemia</w:t>
      </w:r>
      <w:proofErr w:type="spellEnd"/>
      <w:r w:rsidRPr="0016238A">
        <w:rPr>
          <w:rFonts w:ascii="Book Antiqua" w:hAnsi="Book Antiqua" w:cs="宋体"/>
          <w:color w:val="000000"/>
          <w:sz w:val="24"/>
          <w:szCs w:val="24"/>
        </w:rPr>
        <w:t xml:space="preserve"> and acidosis. </w:t>
      </w:r>
      <w:r w:rsidRPr="0016238A">
        <w:rPr>
          <w:rFonts w:ascii="Book Antiqua" w:hAnsi="Book Antiqua" w:cs="宋体"/>
          <w:i/>
          <w:iCs/>
          <w:color w:val="000000"/>
          <w:sz w:val="24"/>
          <w:szCs w:val="24"/>
        </w:rPr>
        <w:t xml:space="preserve">Br J </w:t>
      </w:r>
      <w:proofErr w:type="spellStart"/>
      <w:r w:rsidRPr="0016238A">
        <w:rPr>
          <w:rFonts w:ascii="Book Antiqua" w:hAnsi="Book Antiqua" w:cs="宋体"/>
          <w:i/>
          <w:iCs/>
          <w:color w:val="000000"/>
          <w:sz w:val="24"/>
          <w:szCs w:val="24"/>
        </w:rPr>
        <w:t>Anaesth</w:t>
      </w:r>
      <w:proofErr w:type="spellEnd"/>
      <w:r w:rsidRPr="0016238A">
        <w:rPr>
          <w:rFonts w:ascii="Book Antiqua" w:hAnsi="Book Antiqua" w:cs="宋体"/>
          <w:color w:val="000000"/>
          <w:sz w:val="24"/>
          <w:szCs w:val="24"/>
        </w:rPr>
        <w:t> 2008; </w:t>
      </w:r>
      <w:r w:rsidRPr="0016238A">
        <w:rPr>
          <w:rFonts w:ascii="Book Antiqua" w:hAnsi="Book Antiqua" w:cs="宋体"/>
          <w:b/>
          <w:bCs/>
          <w:color w:val="000000"/>
          <w:sz w:val="24"/>
          <w:szCs w:val="24"/>
        </w:rPr>
        <w:t>101</w:t>
      </w:r>
      <w:r w:rsidRPr="0016238A">
        <w:rPr>
          <w:rFonts w:ascii="Book Antiqua" w:hAnsi="Book Antiqua" w:cs="宋体"/>
          <w:color w:val="000000"/>
          <w:sz w:val="24"/>
          <w:szCs w:val="24"/>
        </w:rPr>
        <w:t>: 141-150 [PMID: 18534973 DOI: 10.1093/</w:t>
      </w:r>
      <w:proofErr w:type="spellStart"/>
      <w:r w:rsidRPr="0016238A">
        <w:rPr>
          <w:rFonts w:ascii="Book Antiqua" w:hAnsi="Book Antiqua" w:cs="宋体"/>
          <w:color w:val="000000"/>
          <w:sz w:val="24"/>
          <w:szCs w:val="24"/>
        </w:rPr>
        <w:t>bja</w:t>
      </w:r>
      <w:proofErr w:type="spellEnd"/>
      <w:r w:rsidRPr="0016238A">
        <w:rPr>
          <w:rFonts w:ascii="Book Antiqua" w:hAnsi="Book Antiqua" w:cs="宋体"/>
          <w:color w:val="000000"/>
          <w:sz w:val="24"/>
          <w:szCs w:val="24"/>
        </w:rPr>
        <w:t>/aen148]</w:t>
      </w:r>
    </w:p>
    <w:p w14:paraId="4ACA41E4"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lastRenderedPageBreak/>
        <w:t>21</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Bonventre JV</w:t>
      </w:r>
      <w:r w:rsidRPr="0016238A">
        <w:rPr>
          <w:rFonts w:ascii="Book Antiqua" w:hAnsi="Book Antiqua" w:cs="宋体"/>
          <w:color w:val="000000"/>
          <w:sz w:val="24"/>
          <w:szCs w:val="24"/>
        </w:rPr>
        <w:t>, Cheung JY. Effects of metabolic acidosis on viability of cells exposed to anoxia. </w:t>
      </w:r>
      <w:r w:rsidRPr="0016238A">
        <w:rPr>
          <w:rFonts w:ascii="Book Antiqua" w:hAnsi="Book Antiqua" w:cs="宋体"/>
          <w:i/>
          <w:iCs/>
          <w:color w:val="000000"/>
          <w:sz w:val="24"/>
          <w:szCs w:val="24"/>
        </w:rPr>
        <w:t xml:space="preserve">Am J </w:t>
      </w:r>
      <w:proofErr w:type="spellStart"/>
      <w:r w:rsidRPr="0016238A">
        <w:rPr>
          <w:rFonts w:ascii="Book Antiqua" w:hAnsi="Book Antiqua" w:cs="宋体"/>
          <w:i/>
          <w:iCs/>
          <w:color w:val="000000"/>
          <w:sz w:val="24"/>
          <w:szCs w:val="24"/>
        </w:rPr>
        <w:t>Physiol</w:t>
      </w:r>
      <w:proofErr w:type="spellEnd"/>
      <w:r w:rsidRPr="0016238A">
        <w:rPr>
          <w:rFonts w:ascii="Book Antiqua" w:hAnsi="Book Antiqua" w:cs="宋体"/>
          <w:color w:val="000000"/>
          <w:sz w:val="24"/>
          <w:szCs w:val="24"/>
        </w:rPr>
        <w:t> 1985; </w:t>
      </w:r>
      <w:r w:rsidRPr="0016238A">
        <w:rPr>
          <w:rFonts w:ascii="Book Antiqua" w:hAnsi="Book Antiqua" w:cs="宋体"/>
          <w:b/>
          <w:bCs/>
          <w:color w:val="000000"/>
          <w:sz w:val="24"/>
          <w:szCs w:val="24"/>
        </w:rPr>
        <w:t>249</w:t>
      </w:r>
      <w:r w:rsidRPr="0016238A">
        <w:rPr>
          <w:rFonts w:ascii="Book Antiqua" w:hAnsi="Book Antiqua" w:cs="宋体"/>
          <w:color w:val="000000"/>
          <w:sz w:val="24"/>
          <w:szCs w:val="24"/>
        </w:rPr>
        <w:t>: C149-C159 [PMID: 4014448]</w:t>
      </w:r>
    </w:p>
    <w:p w14:paraId="4C4EB04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22 </w:t>
      </w:r>
      <w:proofErr w:type="spellStart"/>
      <w:r w:rsidRPr="0016238A">
        <w:rPr>
          <w:rFonts w:ascii="Book Antiqua" w:hAnsi="Book Antiqua" w:cs="宋体"/>
          <w:b/>
          <w:bCs/>
          <w:color w:val="000000"/>
          <w:sz w:val="24"/>
          <w:szCs w:val="24"/>
        </w:rPr>
        <w:t>Heijnen</w:t>
      </w:r>
      <w:proofErr w:type="spellEnd"/>
      <w:r w:rsidRPr="0016238A">
        <w:rPr>
          <w:rFonts w:ascii="Book Antiqua" w:hAnsi="Book Antiqua" w:cs="宋体"/>
          <w:b/>
          <w:bCs/>
          <w:color w:val="000000"/>
          <w:sz w:val="24"/>
          <w:szCs w:val="24"/>
        </w:rPr>
        <w:t xml:space="preserve"> BH</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Elkhaloufi</w:t>
      </w:r>
      <w:proofErr w:type="spellEnd"/>
      <w:r w:rsidRPr="0016238A">
        <w:rPr>
          <w:rFonts w:ascii="Book Antiqua" w:hAnsi="Book Antiqua" w:cs="宋体"/>
          <w:color w:val="000000"/>
          <w:sz w:val="24"/>
          <w:szCs w:val="24"/>
        </w:rPr>
        <w:t xml:space="preserve"> Y, </w:t>
      </w:r>
      <w:proofErr w:type="spellStart"/>
      <w:r w:rsidRPr="0016238A">
        <w:rPr>
          <w:rFonts w:ascii="Book Antiqua" w:hAnsi="Book Antiqua" w:cs="宋体"/>
          <w:color w:val="000000"/>
          <w:sz w:val="24"/>
          <w:szCs w:val="24"/>
        </w:rPr>
        <w:t>Straatsburg</w:t>
      </w:r>
      <w:proofErr w:type="spellEnd"/>
      <w:r w:rsidRPr="0016238A">
        <w:rPr>
          <w:rFonts w:ascii="Book Antiqua" w:hAnsi="Book Antiqua" w:cs="宋体"/>
          <w:color w:val="000000"/>
          <w:sz w:val="24"/>
          <w:szCs w:val="24"/>
        </w:rPr>
        <w:t xml:space="preserve"> IH, Van </w:t>
      </w:r>
      <w:proofErr w:type="spellStart"/>
      <w:r w:rsidRPr="0016238A">
        <w:rPr>
          <w:rFonts w:ascii="Book Antiqua" w:hAnsi="Book Antiqua" w:cs="宋体"/>
          <w:color w:val="000000"/>
          <w:sz w:val="24"/>
          <w:szCs w:val="24"/>
        </w:rPr>
        <w:t>Gulik</w:t>
      </w:r>
      <w:proofErr w:type="spellEnd"/>
      <w:r w:rsidRPr="0016238A">
        <w:rPr>
          <w:rFonts w:ascii="Book Antiqua" w:hAnsi="Book Antiqua" w:cs="宋体"/>
          <w:color w:val="000000"/>
          <w:sz w:val="24"/>
          <w:szCs w:val="24"/>
        </w:rPr>
        <w:t xml:space="preserve"> TM. Influence of acidosis and hypoxia on liver ischemia and reperfusion injury in an in vivo rat model.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Appl</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Physiol</w:t>
      </w:r>
      <w:proofErr w:type="spellEnd"/>
      <w:r w:rsidRPr="0016238A">
        <w:rPr>
          <w:rFonts w:ascii="Book Antiqua" w:hAnsi="Book Antiqua" w:cs="宋体"/>
          <w:i/>
          <w:iCs/>
          <w:color w:val="000000"/>
          <w:sz w:val="24"/>
          <w:szCs w:val="24"/>
        </w:rPr>
        <w:t xml:space="preserve"> </w:t>
      </w:r>
      <w:r w:rsidRPr="0016238A">
        <w:rPr>
          <w:rFonts w:ascii="Book Antiqua" w:hAnsi="Book Antiqua" w:cs="宋体"/>
          <w:iCs/>
          <w:color w:val="000000"/>
          <w:sz w:val="24"/>
          <w:szCs w:val="24"/>
        </w:rPr>
        <w:t>(1985)</w:t>
      </w:r>
      <w:r w:rsidRPr="0016238A">
        <w:rPr>
          <w:rFonts w:ascii="Book Antiqua" w:hAnsi="Book Antiqua" w:cs="宋体"/>
          <w:color w:val="000000"/>
          <w:sz w:val="24"/>
          <w:szCs w:val="24"/>
        </w:rPr>
        <w:t> 2002; </w:t>
      </w:r>
      <w:r w:rsidRPr="0016238A">
        <w:rPr>
          <w:rFonts w:ascii="Book Antiqua" w:hAnsi="Book Antiqua" w:cs="宋体"/>
          <w:b/>
          <w:bCs/>
          <w:color w:val="000000"/>
          <w:sz w:val="24"/>
          <w:szCs w:val="24"/>
        </w:rPr>
        <w:t>93</w:t>
      </w:r>
      <w:r w:rsidRPr="0016238A">
        <w:rPr>
          <w:rFonts w:ascii="Book Antiqua" w:hAnsi="Book Antiqua" w:cs="宋体"/>
          <w:color w:val="000000"/>
          <w:sz w:val="24"/>
          <w:szCs w:val="24"/>
        </w:rPr>
        <w:t>: 319-323 [PMID: 12070220 DOI: 10.1152/japplphysiol.01112.2001]</w:t>
      </w:r>
    </w:p>
    <w:p w14:paraId="01CD7594"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23 </w:t>
      </w:r>
      <w:proofErr w:type="spellStart"/>
      <w:r w:rsidRPr="0016238A">
        <w:rPr>
          <w:rFonts w:ascii="Book Antiqua" w:hAnsi="Book Antiqua" w:cs="宋体"/>
          <w:b/>
          <w:bCs/>
          <w:color w:val="000000"/>
          <w:sz w:val="24"/>
          <w:szCs w:val="24"/>
        </w:rPr>
        <w:t>McCluskey</w:t>
      </w:r>
      <w:proofErr w:type="spellEnd"/>
      <w:r w:rsidRPr="0016238A">
        <w:rPr>
          <w:rFonts w:ascii="Book Antiqua" w:hAnsi="Book Antiqua" w:cs="宋体"/>
          <w:b/>
          <w:bCs/>
          <w:color w:val="000000"/>
          <w:sz w:val="24"/>
          <w:szCs w:val="24"/>
        </w:rPr>
        <w:t xml:space="preserve"> SA</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Karkouti</w:t>
      </w:r>
      <w:proofErr w:type="spellEnd"/>
      <w:r w:rsidRPr="0016238A">
        <w:rPr>
          <w:rFonts w:ascii="Book Antiqua" w:hAnsi="Book Antiqua" w:cs="宋体"/>
          <w:color w:val="000000"/>
          <w:sz w:val="24"/>
          <w:szCs w:val="24"/>
        </w:rPr>
        <w:t xml:space="preserve"> K, </w:t>
      </w:r>
      <w:proofErr w:type="spellStart"/>
      <w:r w:rsidRPr="0016238A">
        <w:rPr>
          <w:rFonts w:ascii="Book Antiqua" w:hAnsi="Book Antiqua" w:cs="宋体"/>
          <w:color w:val="000000"/>
          <w:sz w:val="24"/>
          <w:szCs w:val="24"/>
        </w:rPr>
        <w:t>Wijeysundera</w:t>
      </w:r>
      <w:proofErr w:type="spellEnd"/>
      <w:r w:rsidRPr="0016238A">
        <w:rPr>
          <w:rFonts w:ascii="Book Antiqua" w:hAnsi="Book Antiqua" w:cs="宋体"/>
          <w:color w:val="000000"/>
          <w:sz w:val="24"/>
          <w:szCs w:val="24"/>
        </w:rPr>
        <w:t xml:space="preserve"> D, </w:t>
      </w:r>
      <w:proofErr w:type="spellStart"/>
      <w:r w:rsidRPr="0016238A">
        <w:rPr>
          <w:rFonts w:ascii="Book Antiqua" w:hAnsi="Book Antiqua" w:cs="宋体"/>
          <w:color w:val="000000"/>
          <w:sz w:val="24"/>
          <w:szCs w:val="24"/>
        </w:rPr>
        <w:t>Minkovich</w:t>
      </w:r>
      <w:proofErr w:type="spellEnd"/>
      <w:r w:rsidRPr="0016238A">
        <w:rPr>
          <w:rFonts w:ascii="Book Antiqua" w:hAnsi="Book Antiqua" w:cs="宋体"/>
          <w:color w:val="000000"/>
          <w:sz w:val="24"/>
          <w:szCs w:val="24"/>
        </w:rPr>
        <w:t xml:space="preserve"> L, Tait G, Beattie WS. </w:t>
      </w:r>
      <w:proofErr w:type="spellStart"/>
      <w:r w:rsidRPr="0016238A">
        <w:rPr>
          <w:rFonts w:ascii="Book Antiqua" w:hAnsi="Book Antiqua" w:cs="宋体"/>
          <w:color w:val="000000"/>
          <w:sz w:val="24"/>
          <w:szCs w:val="24"/>
        </w:rPr>
        <w:t>Hyperchloremia</w:t>
      </w:r>
      <w:proofErr w:type="spellEnd"/>
      <w:r w:rsidRPr="0016238A">
        <w:rPr>
          <w:rFonts w:ascii="Book Antiqua" w:hAnsi="Book Antiqua" w:cs="宋体"/>
          <w:color w:val="000000"/>
          <w:sz w:val="24"/>
          <w:szCs w:val="24"/>
        </w:rPr>
        <w:t xml:space="preserve"> after </w:t>
      </w:r>
      <w:proofErr w:type="spellStart"/>
      <w:r w:rsidRPr="0016238A">
        <w:rPr>
          <w:rFonts w:ascii="Book Antiqua" w:hAnsi="Book Antiqua" w:cs="宋体"/>
          <w:color w:val="000000"/>
          <w:sz w:val="24"/>
          <w:szCs w:val="24"/>
        </w:rPr>
        <w:t>noncardiac</w:t>
      </w:r>
      <w:proofErr w:type="spellEnd"/>
      <w:r w:rsidRPr="0016238A">
        <w:rPr>
          <w:rFonts w:ascii="Book Antiqua" w:hAnsi="Book Antiqua" w:cs="宋体"/>
          <w:color w:val="000000"/>
          <w:sz w:val="24"/>
          <w:szCs w:val="24"/>
        </w:rPr>
        <w:t xml:space="preserve"> surgery is independently associated with increased morbidity and mortality: a propensity-matched cohort study. </w:t>
      </w:r>
      <w:proofErr w:type="spellStart"/>
      <w:r w:rsidRPr="0016238A">
        <w:rPr>
          <w:rFonts w:ascii="Book Antiqua" w:hAnsi="Book Antiqua" w:cs="宋体"/>
          <w:i/>
          <w:iCs/>
          <w:color w:val="000000"/>
          <w:sz w:val="24"/>
          <w:szCs w:val="24"/>
        </w:rPr>
        <w:t>Anesth</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Analg</w:t>
      </w:r>
      <w:proofErr w:type="spellEnd"/>
      <w:r w:rsidRPr="0016238A">
        <w:rPr>
          <w:rFonts w:ascii="Book Antiqua" w:hAnsi="Book Antiqua" w:cs="宋体"/>
          <w:color w:val="000000"/>
          <w:sz w:val="24"/>
          <w:szCs w:val="24"/>
        </w:rPr>
        <w:t> 2013; </w:t>
      </w:r>
      <w:r w:rsidRPr="0016238A">
        <w:rPr>
          <w:rFonts w:ascii="Book Antiqua" w:hAnsi="Book Antiqua" w:cs="宋体"/>
          <w:b/>
          <w:bCs/>
          <w:color w:val="000000"/>
          <w:sz w:val="24"/>
          <w:szCs w:val="24"/>
        </w:rPr>
        <w:t>117</w:t>
      </w:r>
      <w:r w:rsidRPr="0016238A">
        <w:rPr>
          <w:rFonts w:ascii="Book Antiqua" w:hAnsi="Book Antiqua" w:cs="宋体"/>
          <w:color w:val="000000"/>
          <w:sz w:val="24"/>
          <w:szCs w:val="24"/>
        </w:rPr>
        <w:t>: 412-421 [PMID: 23757473 DOI: 10.1213/ANE.0b013e318293d81e]</w:t>
      </w:r>
    </w:p>
    <w:p w14:paraId="422463D1"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24 </w:t>
      </w:r>
      <w:proofErr w:type="spellStart"/>
      <w:r w:rsidRPr="0016238A">
        <w:rPr>
          <w:rFonts w:ascii="Book Antiqua" w:hAnsi="Book Antiqua" w:cs="宋体"/>
          <w:b/>
          <w:bCs/>
          <w:color w:val="000000"/>
          <w:sz w:val="24"/>
          <w:szCs w:val="24"/>
        </w:rPr>
        <w:t>Yunos</w:t>
      </w:r>
      <w:proofErr w:type="spellEnd"/>
      <w:r w:rsidRPr="0016238A">
        <w:rPr>
          <w:rFonts w:ascii="Book Antiqua" w:hAnsi="Book Antiqua" w:cs="宋体"/>
          <w:b/>
          <w:bCs/>
          <w:color w:val="000000"/>
          <w:sz w:val="24"/>
          <w:szCs w:val="24"/>
        </w:rPr>
        <w:t xml:space="preserve"> NM</w:t>
      </w:r>
      <w:r w:rsidRPr="0016238A">
        <w:rPr>
          <w:rFonts w:ascii="Book Antiqua" w:hAnsi="Book Antiqua" w:cs="宋体"/>
          <w:color w:val="000000"/>
          <w:sz w:val="24"/>
          <w:szCs w:val="24"/>
        </w:rPr>
        <w:t xml:space="preserve">, Kim IB,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Bailey M, </w:t>
      </w:r>
      <w:proofErr w:type="spellStart"/>
      <w:r w:rsidRPr="0016238A">
        <w:rPr>
          <w:rFonts w:ascii="Book Antiqua" w:hAnsi="Book Antiqua" w:cs="宋体"/>
          <w:color w:val="000000"/>
          <w:sz w:val="24"/>
          <w:szCs w:val="24"/>
        </w:rPr>
        <w:t>Ho</w:t>
      </w:r>
      <w:proofErr w:type="spellEnd"/>
      <w:r w:rsidRPr="0016238A">
        <w:rPr>
          <w:rFonts w:ascii="Book Antiqua" w:hAnsi="Book Antiqua" w:cs="宋体"/>
          <w:color w:val="000000"/>
          <w:sz w:val="24"/>
          <w:szCs w:val="24"/>
        </w:rPr>
        <w:t xml:space="preserve"> L, Story D, </w:t>
      </w:r>
      <w:proofErr w:type="spellStart"/>
      <w:r w:rsidRPr="0016238A">
        <w:rPr>
          <w:rFonts w:ascii="Book Antiqua" w:hAnsi="Book Antiqua" w:cs="宋体"/>
          <w:color w:val="000000"/>
          <w:sz w:val="24"/>
          <w:szCs w:val="24"/>
        </w:rPr>
        <w:t>Gutteridge</w:t>
      </w:r>
      <w:proofErr w:type="spellEnd"/>
      <w:r w:rsidRPr="0016238A">
        <w:rPr>
          <w:rFonts w:ascii="Book Antiqua" w:hAnsi="Book Antiqua" w:cs="宋体"/>
          <w:color w:val="000000"/>
          <w:sz w:val="24"/>
          <w:szCs w:val="24"/>
        </w:rPr>
        <w:t xml:space="preserve"> GA, Hart GK. The biochemical effects of restricting chloride-rich fluids in intensive care.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 Med</w:t>
      </w:r>
      <w:r w:rsidRPr="0016238A">
        <w:rPr>
          <w:rFonts w:ascii="Book Antiqua" w:hAnsi="Book Antiqua" w:cs="宋体"/>
          <w:color w:val="000000"/>
          <w:sz w:val="24"/>
          <w:szCs w:val="24"/>
        </w:rPr>
        <w:t> 2011; </w:t>
      </w:r>
      <w:r w:rsidRPr="0016238A">
        <w:rPr>
          <w:rFonts w:ascii="Book Antiqua" w:hAnsi="Book Antiqua" w:cs="宋体"/>
          <w:b/>
          <w:bCs/>
          <w:color w:val="000000"/>
          <w:sz w:val="24"/>
          <w:szCs w:val="24"/>
        </w:rPr>
        <w:t>39</w:t>
      </w:r>
      <w:r w:rsidRPr="0016238A">
        <w:rPr>
          <w:rFonts w:ascii="Book Antiqua" w:hAnsi="Book Antiqua" w:cs="宋体"/>
          <w:color w:val="000000"/>
          <w:sz w:val="24"/>
          <w:szCs w:val="24"/>
        </w:rPr>
        <w:t>: 2419-2424 [PMID: 21705897 DOI: 10.1097/CCM.0b013e31822571e5]</w:t>
      </w:r>
    </w:p>
    <w:p w14:paraId="0916137C"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25 </w:t>
      </w:r>
      <w:r w:rsidRPr="0016238A">
        <w:rPr>
          <w:rFonts w:ascii="Book Antiqua" w:hAnsi="Book Antiqua" w:cs="宋体"/>
          <w:b/>
          <w:bCs/>
          <w:color w:val="000000"/>
          <w:sz w:val="24"/>
          <w:szCs w:val="24"/>
        </w:rPr>
        <w:t>Shaw AD</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Bagshaw</w:t>
      </w:r>
      <w:proofErr w:type="spellEnd"/>
      <w:r w:rsidRPr="0016238A">
        <w:rPr>
          <w:rFonts w:ascii="Book Antiqua" w:hAnsi="Book Antiqua" w:cs="宋体"/>
          <w:color w:val="000000"/>
          <w:sz w:val="24"/>
          <w:szCs w:val="24"/>
        </w:rPr>
        <w:t xml:space="preserve"> SM, Goldstein SL, Scherer LA, </w:t>
      </w:r>
      <w:proofErr w:type="spellStart"/>
      <w:r w:rsidRPr="0016238A">
        <w:rPr>
          <w:rFonts w:ascii="Book Antiqua" w:hAnsi="Book Antiqua" w:cs="宋体"/>
          <w:color w:val="000000"/>
          <w:sz w:val="24"/>
          <w:szCs w:val="24"/>
        </w:rPr>
        <w:t>Duan</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Schermer</w:t>
      </w:r>
      <w:proofErr w:type="spellEnd"/>
      <w:r w:rsidRPr="0016238A">
        <w:rPr>
          <w:rFonts w:ascii="Book Antiqua" w:hAnsi="Book Antiqua" w:cs="宋体"/>
          <w:color w:val="000000"/>
          <w:sz w:val="24"/>
          <w:szCs w:val="24"/>
        </w:rPr>
        <w:t xml:space="preserve"> CR, </w:t>
      </w:r>
      <w:proofErr w:type="spellStart"/>
      <w:r w:rsidRPr="0016238A">
        <w:rPr>
          <w:rFonts w:ascii="Book Antiqua" w:hAnsi="Book Antiqua" w:cs="宋体"/>
          <w:color w:val="000000"/>
          <w:sz w:val="24"/>
          <w:szCs w:val="24"/>
        </w:rPr>
        <w:t>Kellum</w:t>
      </w:r>
      <w:proofErr w:type="spellEnd"/>
      <w:r w:rsidRPr="0016238A">
        <w:rPr>
          <w:rFonts w:ascii="Book Antiqua" w:hAnsi="Book Antiqua" w:cs="宋体"/>
          <w:color w:val="000000"/>
          <w:sz w:val="24"/>
          <w:szCs w:val="24"/>
        </w:rPr>
        <w:t xml:space="preserve"> JA. Major complications, mortality, and resource utilization after open abdominal surgery: 0.9% saline compared to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Ann </w:t>
      </w:r>
      <w:proofErr w:type="spellStart"/>
      <w:r w:rsidRPr="0016238A">
        <w:rPr>
          <w:rFonts w:ascii="Book Antiqua" w:hAnsi="Book Antiqua" w:cs="宋体"/>
          <w:i/>
          <w:iCs/>
          <w:color w:val="000000"/>
          <w:sz w:val="24"/>
          <w:szCs w:val="24"/>
        </w:rPr>
        <w:t>Surg</w:t>
      </w:r>
      <w:proofErr w:type="spellEnd"/>
      <w:r w:rsidRPr="0016238A">
        <w:rPr>
          <w:rFonts w:ascii="Book Antiqua" w:hAnsi="Book Antiqua" w:cs="宋体"/>
          <w:color w:val="000000"/>
          <w:sz w:val="24"/>
          <w:szCs w:val="24"/>
        </w:rPr>
        <w:t> 2012; </w:t>
      </w:r>
      <w:r w:rsidRPr="0016238A">
        <w:rPr>
          <w:rFonts w:ascii="Book Antiqua" w:hAnsi="Book Antiqua" w:cs="宋体"/>
          <w:b/>
          <w:bCs/>
          <w:color w:val="000000"/>
          <w:sz w:val="24"/>
          <w:szCs w:val="24"/>
        </w:rPr>
        <w:t>255</w:t>
      </w:r>
      <w:r w:rsidRPr="0016238A">
        <w:rPr>
          <w:rFonts w:ascii="Book Antiqua" w:hAnsi="Book Antiqua" w:cs="宋体"/>
          <w:color w:val="000000"/>
          <w:sz w:val="24"/>
          <w:szCs w:val="24"/>
        </w:rPr>
        <w:t>: 821-829 [PMID: 22470070 DOI: 10.1097/SLA.0b013e31825074f5]</w:t>
      </w:r>
    </w:p>
    <w:p w14:paraId="2EF63C43"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26 </w:t>
      </w:r>
      <w:r w:rsidRPr="0016238A">
        <w:rPr>
          <w:rFonts w:ascii="Book Antiqua" w:hAnsi="Book Antiqua" w:cs="宋体"/>
          <w:b/>
          <w:bCs/>
          <w:color w:val="000000"/>
          <w:sz w:val="24"/>
          <w:szCs w:val="24"/>
        </w:rPr>
        <w:t>Wilcox CS</w:t>
      </w:r>
      <w:r w:rsidRPr="0016238A">
        <w:rPr>
          <w:rFonts w:ascii="Book Antiqua" w:hAnsi="Book Antiqua" w:cs="宋体"/>
          <w:color w:val="000000"/>
          <w:sz w:val="24"/>
          <w:szCs w:val="24"/>
        </w:rPr>
        <w:t>. Regulation of renal blood flow by plasma chloride.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Invest</w:t>
      </w:r>
      <w:r w:rsidRPr="0016238A">
        <w:rPr>
          <w:rFonts w:ascii="Book Antiqua" w:hAnsi="Book Antiqua" w:cs="宋体"/>
          <w:color w:val="000000"/>
          <w:sz w:val="24"/>
          <w:szCs w:val="24"/>
        </w:rPr>
        <w:t> 1983; </w:t>
      </w:r>
      <w:r w:rsidRPr="0016238A">
        <w:rPr>
          <w:rFonts w:ascii="Book Antiqua" w:hAnsi="Book Antiqua" w:cs="宋体"/>
          <w:b/>
          <w:bCs/>
          <w:color w:val="000000"/>
          <w:sz w:val="24"/>
          <w:szCs w:val="24"/>
        </w:rPr>
        <w:t>71</w:t>
      </w:r>
      <w:r w:rsidRPr="0016238A">
        <w:rPr>
          <w:rFonts w:ascii="Book Antiqua" w:hAnsi="Book Antiqua" w:cs="宋体"/>
          <w:color w:val="000000"/>
          <w:sz w:val="24"/>
          <w:szCs w:val="24"/>
        </w:rPr>
        <w:t>: 726-735 [PMID: 6826732 DOI: 10.1172/JCI110820]</w:t>
      </w:r>
    </w:p>
    <w:p w14:paraId="3772A35E"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27</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Salomonsson</w:t>
      </w:r>
      <w:proofErr w:type="spellEnd"/>
      <w:r w:rsidRPr="0016238A">
        <w:rPr>
          <w:rFonts w:ascii="Book Antiqua" w:hAnsi="Book Antiqua" w:cs="宋体"/>
          <w:b/>
          <w:bCs/>
          <w:color w:val="000000"/>
          <w:sz w:val="24"/>
          <w:szCs w:val="24"/>
        </w:rPr>
        <w:t xml:space="preserve"> M</w:t>
      </w:r>
      <w:r w:rsidRPr="0016238A">
        <w:rPr>
          <w:rFonts w:ascii="Book Antiqua" w:hAnsi="Book Antiqua" w:cs="宋体"/>
          <w:color w:val="000000"/>
          <w:sz w:val="24"/>
          <w:szCs w:val="24"/>
        </w:rPr>
        <w:t xml:space="preserve">, Gonzalez E, </w:t>
      </w:r>
      <w:proofErr w:type="spellStart"/>
      <w:r w:rsidRPr="0016238A">
        <w:rPr>
          <w:rFonts w:ascii="Book Antiqua" w:hAnsi="Book Antiqua" w:cs="宋体"/>
          <w:color w:val="000000"/>
          <w:sz w:val="24"/>
          <w:szCs w:val="24"/>
        </w:rPr>
        <w:t>Kornfeld</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Persson</w:t>
      </w:r>
      <w:proofErr w:type="spellEnd"/>
      <w:r w:rsidRPr="0016238A">
        <w:rPr>
          <w:rFonts w:ascii="Book Antiqua" w:hAnsi="Book Antiqua" w:cs="宋体"/>
          <w:color w:val="000000"/>
          <w:sz w:val="24"/>
          <w:szCs w:val="24"/>
        </w:rPr>
        <w:t xml:space="preserve"> AE. </w:t>
      </w:r>
      <w:proofErr w:type="gramStart"/>
      <w:r w:rsidRPr="0016238A">
        <w:rPr>
          <w:rFonts w:ascii="Book Antiqua" w:hAnsi="Book Antiqua" w:cs="宋体"/>
          <w:color w:val="000000"/>
          <w:sz w:val="24"/>
          <w:szCs w:val="24"/>
        </w:rPr>
        <w:t xml:space="preserve">The cytosolic chloride concentration in macula </w:t>
      </w:r>
      <w:proofErr w:type="spellStart"/>
      <w:r w:rsidRPr="0016238A">
        <w:rPr>
          <w:rFonts w:ascii="Book Antiqua" w:hAnsi="Book Antiqua" w:cs="宋体"/>
          <w:color w:val="000000"/>
          <w:sz w:val="24"/>
          <w:szCs w:val="24"/>
        </w:rPr>
        <w:t>densa</w:t>
      </w:r>
      <w:proofErr w:type="spellEnd"/>
      <w:r w:rsidRPr="0016238A">
        <w:rPr>
          <w:rFonts w:ascii="Book Antiqua" w:hAnsi="Book Antiqua" w:cs="宋体"/>
          <w:color w:val="000000"/>
          <w:sz w:val="24"/>
          <w:szCs w:val="24"/>
        </w:rPr>
        <w:t xml:space="preserve"> and cortical thick ascending limb cells.</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Acta</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Physiol</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Scand</w:t>
      </w:r>
      <w:proofErr w:type="spellEnd"/>
      <w:r w:rsidRPr="0016238A">
        <w:rPr>
          <w:rFonts w:ascii="Book Antiqua" w:hAnsi="Book Antiqua" w:cs="宋体"/>
          <w:color w:val="000000"/>
          <w:sz w:val="24"/>
          <w:szCs w:val="24"/>
        </w:rPr>
        <w:t> 1993; </w:t>
      </w:r>
      <w:r w:rsidRPr="0016238A">
        <w:rPr>
          <w:rFonts w:ascii="Book Antiqua" w:hAnsi="Book Antiqua" w:cs="宋体"/>
          <w:b/>
          <w:bCs/>
          <w:color w:val="000000"/>
          <w:sz w:val="24"/>
          <w:szCs w:val="24"/>
        </w:rPr>
        <w:t>147</w:t>
      </w:r>
      <w:r w:rsidRPr="0016238A">
        <w:rPr>
          <w:rFonts w:ascii="Book Antiqua" w:hAnsi="Book Antiqua" w:cs="宋体"/>
          <w:color w:val="000000"/>
          <w:sz w:val="24"/>
          <w:szCs w:val="24"/>
        </w:rPr>
        <w:t>: 305-313 [PMID: 8386427 DOI: 10.1111/j.1748-1716.1993.tb09503.x]</w:t>
      </w:r>
    </w:p>
    <w:p w14:paraId="43F21C7F"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28 </w:t>
      </w:r>
      <w:r w:rsidRPr="0016238A">
        <w:rPr>
          <w:rFonts w:ascii="Book Antiqua" w:hAnsi="Book Antiqua" w:cs="宋体"/>
          <w:b/>
          <w:bCs/>
          <w:color w:val="000000"/>
          <w:sz w:val="24"/>
          <w:szCs w:val="24"/>
        </w:rPr>
        <w:t>Hashimoto S</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Kawata</w:t>
      </w:r>
      <w:proofErr w:type="spellEnd"/>
      <w:r w:rsidRPr="0016238A">
        <w:rPr>
          <w:rFonts w:ascii="Book Antiqua" w:hAnsi="Book Antiqua" w:cs="宋体"/>
          <w:color w:val="000000"/>
          <w:sz w:val="24"/>
          <w:szCs w:val="24"/>
        </w:rPr>
        <w:t xml:space="preserve"> T, </w:t>
      </w:r>
      <w:proofErr w:type="spellStart"/>
      <w:r w:rsidRPr="0016238A">
        <w:rPr>
          <w:rFonts w:ascii="Book Antiqua" w:hAnsi="Book Antiqua" w:cs="宋体"/>
          <w:color w:val="000000"/>
          <w:sz w:val="24"/>
          <w:szCs w:val="24"/>
        </w:rPr>
        <w:t>Schnermann</w:t>
      </w:r>
      <w:proofErr w:type="spellEnd"/>
      <w:r w:rsidRPr="0016238A">
        <w:rPr>
          <w:rFonts w:ascii="Book Antiqua" w:hAnsi="Book Antiqua" w:cs="宋体"/>
          <w:color w:val="000000"/>
          <w:sz w:val="24"/>
          <w:szCs w:val="24"/>
        </w:rPr>
        <w:t xml:space="preserve"> J, Koike T. Chloride channel blockade attenuates the effect of angiotensin II on </w:t>
      </w:r>
      <w:proofErr w:type="spellStart"/>
      <w:r w:rsidRPr="0016238A">
        <w:rPr>
          <w:rFonts w:ascii="Book Antiqua" w:hAnsi="Book Antiqua" w:cs="宋体"/>
          <w:color w:val="000000"/>
          <w:sz w:val="24"/>
          <w:szCs w:val="24"/>
        </w:rPr>
        <w:t>tubuloglomerular</w:t>
      </w:r>
      <w:proofErr w:type="spellEnd"/>
      <w:r w:rsidRPr="0016238A">
        <w:rPr>
          <w:rFonts w:ascii="Book Antiqua" w:hAnsi="Book Antiqua" w:cs="宋体"/>
          <w:color w:val="000000"/>
          <w:sz w:val="24"/>
          <w:szCs w:val="24"/>
        </w:rPr>
        <w:t xml:space="preserve"> feedback in WKY but not spontaneously hypertensive rats. </w:t>
      </w:r>
      <w:r w:rsidRPr="0016238A">
        <w:rPr>
          <w:rFonts w:ascii="Book Antiqua" w:hAnsi="Book Antiqua" w:cs="宋体"/>
          <w:i/>
          <w:iCs/>
          <w:color w:val="000000"/>
          <w:sz w:val="24"/>
          <w:szCs w:val="24"/>
        </w:rPr>
        <w:t>Kidney Blood Press Res</w:t>
      </w:r>
      <w:r w:rsidRPr="0016238A">
        <w:rPr>
          <w:rFonts w:ascii="Book Antiqua" w:hAnsi="Book Antiqua" w:cs="宋体"/>
          <w:color w:val="000000"/>
          <w:sz w:val="24"/>
          <w:szCs w:val="24"/>
        </w:rPr>
        <w:t> 2004; </w:t>
      </w:r>
      <w:r w:rsidRPr="0016238A">
        <w:rPr>
          <w:rFonts w:ascii="Book Antiqua" w:hAnsi="Book Antiqua" w:cs="宋体"/>
          <w:b/>
          <w:bCs/>
          <w:color w:val="000000"/>
          <w:sz w:val="24"/>
          <w:szCs w:val="24"/>
        </w:rPr>
        <w:t>27</w:t>
      </w:r>
      <w:r w:rsidRPr="0016238A">
        <w:rPr>
          <w:rFonts w:ascii="Book Antiqua" w:hAnsi="Book Antiqua" w:cs="宋体"/>
          <w:color w:val="000000"/>
          <w:sz w:val="24"/>
          <w:szCs w:val="24"/>
        </w:rPr>
        <w:t>: 35-42 [PMID: 14679313 DOI: 10.1159/000075621]</w:t>
      </w:r>
    </w:p>
    <w:p w14:paraId="3A3C1BB0"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29 </w:t>
      </w:r>
      <w:proofErr w:type="spellStart"/>
      <w:r w:rsidRPr="0016238A">
        <w:rPr>
          <w:rFonts w:ascii="Book Antiqua" w:hAnsi="Book Antiqua" w:cs="宋体"/>
          <w:b/>
          <w:bCs/>
          <w:color w:val="000000"/>
          <w:sz w:val="24"/>
          <w:szCs w:val="24"/>
        </w:rPr>
        <w:t>Bullivant</w:t>
      </w:r>
      <w:proofErr w:type="spellEnd"/>
      <w:r w:rsidRPr="0016238A">
        <w:rPr>
          <w:rFonts w:ascii="Book Antiqua" w:hAnsi="Book Antiqua" w:cs="宋体"/>
          <w:b/>
          <w:bCs/>
          <w:color w:val="000000"/>
          <w:sz w:val="24"/>
          <w:szCs w:val="24"/>
        </w:rPr>
        <w:t xml:space="preserve"> EM</w:t>
      </w:r>
      <w:r w:rsidRPr="0016238A">
        <w:rPr>
          <w:rFonts w:ascii="Book Antiqua" w:hAnsi="Book Antiqua" w:cs="宋体"/>
          <w:color w:val="000000"/>
          <w:sz w:val="24"/>
          <w:szCs w:val="24"/>
        </w:rPr>
        <w:t xml:space="preserve">, Wilcox CS, Welch WJ. </w:t>
      </w:r>
      <w:proofErr w:type="spellStart"/>
      <w:r w:rsidRPr="0016238A">
        <w:rPr>
          <w:rFonts w:ascii="Book Antiqua" w:hAnsi="Book Antiqua" w:cs="宋体"/>
          <w:color w:val="000000"/>
          <w:sz w:val="24"/>
          <w:szCs w:val="24"/>
        </w:rPr>
        <w:t>Intrarenal</w:t>
      </w:r>
      <w:proofErr w:type="spellEnd"/>
      <w:r w:rsidRPr="0016238A">
        <w:rPr>
          <w:rFonts w:ascii="Book Antiqua" w:hAnsi="Book Antiqua" w:cs="宋体"/>
          <w:color w:val="000000"/>
          <w:sz w:val="24"/>
          <w:szCs w:val="24"/>
        </w:rPr>
        <w:t xml:space="preserve"> vasoconstriction during </w:t>
      </w:r>
      <w:proofErr w:type="spellStart"/>
      <w:r w:rsidRPr="0016238A">
        <w:rPr>
          <w:rFonts w:ascii="Book Antiqua" w:hAnsi="Book Antiqua" w:cs="宋体"/>
          <w:color w:val="000000"/>
          <w:sz w:val="24"/>
          <w:szCs w:val="24"/>
        </w:rPr>
        <w:t>hyperchloremia</w:t>
      </w:r>
      <w:proofErr w:type="spellEnd"/>
      <w:r w:rsidRPr="0016238A">
        <w:rPr>
          <w:rFonts w:ascii="Book Antiqua" w:hAnsi="Book Antiqua" w:cs="宋体"/>
          <w:color w:val="000000"/>
          <w:sz w:val="24"/>
          <w:szCs w:val="24"/>
        </w:rPr>
        <w:t>: role of thromboxane. </w:t>
      </w:r>
      <w:r w:rsidRPr="0016238A">
        <w:rPr>
          <w:rFonts w:ascii="Book Antiqua" w:hAnsi="Book Antiqua" w:cs="宋体"/>
          <w:i/>
          <w:iCs/>
          <w:color w:val="000000"/>
          <w:sz w:val="24"/>
          <w:szCs w:val="24"/>
        </w:rPr>
        <w:t xml:space="preserve">Am J </w:t>
      </w:r>
      <w:proofErr w:type="spellStart"/>
      <w:r w:rsidRPr="0016238A">
        <w:rPr>
          <w:rFonts w:ascii="Book Antiqua" w:hAnsi="Book Antiqua" w:cs="宋体"/>
          <w:i/>
          <w:iCs/>
          <w:color w:val="000000"/>
          <w:sz w:val="24"/>
          <w:szCs w:val="24"/>
        </w:rPr>
        <w:t>Physiol</w:t>
      </w:r>
      <w:proofErr w:type="spellEnd"/>
      <w:r w:rsidRPr="0016238A">
        <w:rPr>
          <w:rFonts w:ascii="Book Antiqua" w:hAnsi="Book Antiqua" w:cs="宋体"/>
          <w:color w:val="000000"/>
          <w:sz w:val="24"/>
          <w:szCs w:val="24"/>
        </w:rPr>
        <w:t> 1989; </w:t>
      </w:r>
      <w:r w:rsidRPr="0016238A">
        <w:rPr>
          <w:rFonts w:ascii="Book Antiqua" w:hAnsi="Book Antiqua" w:cs="宋体"/>
          <w:b/>
          <w:bCs/>
          <w:color w:val="000000"/>
          <w:sz w:val="24"/>
          <w:szCs w:val="24"/>
        </w:rPr>
        <w:t>256</w:t>
      </w:r>
      <w:r w:rsidRPr="0016238A">
        <w:rPr>
          <w:rFonts w:ascii="Book Antiqua" w:hAnsi="Book Antiqua" w:cs="宋体"/>
          <w:color w:val="000000"/>
          <w:sz w:val="24"/>
          <w:szCs w:val="24"/>
        </w:rPr>
        <w:t>: F152-F157 [PMID: 2912160]</w:t>
      </w:r>
    </w:p>
    <w:p w14:paraId="2EFF09D4"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30 </w:t>
      </w:r>
      <w:r w:rsidRPr="0016238A">
        <w:rPr>
          <w:rFonts w:ascii="Book Antiqua" w:hAnsi="Book Antiqua" w:cs="宋体"/>
          <w:b/>
          <w:bCs/>
          <w:color w:val="000000"/>
          <w:sz w:val="24"/>
          <w:szCs w:val="24"/>
        </w:rPr>
        <w:t>Zhou F</w:t>
      </w:r>
      <w:r w:rsidRPr="0016238A">
        <w:rPr>
          <w:rFonts w:ascii="Book Antiqua" w:hAnsi="Book Antiqua" w:cs="宋体"/>
          <w:color w:val="000000"/>
          <w:sz w:val="24"/>
          <w:szCs w:val="24"/>
        </w:rPr>
        <w:t xml:space="preserve">, Peng ZY, Bishop JV, Cove ME, </w:t>
      </w:r>
      <w:proofErr w:type="spellStart"/>
      <w:r w:rsidRPr="0016238A">
        <w:rPr>
          <w:rFonts w:ascii="Book Antiqua" w:hAnsi="Book Antiqua" w:cs="宋体"/>
          <w:color w:val="000000"/>
          <w:sz w:val="24"/>
          <w:szCs w:val="24"/>
        </w:rPr>
        <w:t>Singbartl</w:t>
      </w:r>
      <w:proofErr w:type="spellEnd"/>
      <w:r w:rsidRPr="0016238A">
        <w:rPr>
          <w:rFonts w:ascii="Book Antiqua" w:hAnsi="Book Antiqua" w:cs="宋体"/>
          <w:color w:val="000000"/>
          <w:sz w:val="24"/>
          <w:szCs w:val="24"/>
        </w:rPr>
        <w:t xml:space="preserve"> K, </w:t>
      </w:r>
      <w:proofErr w:type="spellStart"/>
      <w:r w:rsidRPr="0016238A">
        <w:rPr>
          <w:rFonts w:ascii="Book Antiqua" w:hAnsi="Book Antiqua" w:cs="宋体"/>
          <w:color w:val="000000"/>
          <w:sz w:val="24"/>
          <w:szCs w:val="24"/>
        </w:rPr>
        <w:t>Kellum</w:t>
      </w:r>
      <w:proofErr w:type="spellEnd"/>
      <w:r w:rsidRPr="0016238A">
        <w:rPr>
          <w:rFonts w:ascii="Book Antiqua" w:hAnsi="Book Antiqua" w:cs="宋体"/>
          <w:color w:val="000000"/>
          <w:sz w:val="24"/>
          <w:szCs w:val="24"/>
        </w:rPr>
        <w:t xml:space="preserve"> JA. </w:t>
      </w:r>
      <w:proofErr w:type="gramStart"/>
      <w:r w:rsidRPr="0016238A">
        <w:rPr>
          <w:rFonts w:ascii="Book Antiqua" w:hAnsi="Book Antiqua" w:cs="宋体"/>
          <w:color w:val="000000"/>
          <w:sz w:val="24"/>
          <w:szCs w:val="24"/>
        </w:rPr>
        <w:t xml:space="preserve">Effects of fluid resuscitation with 0.9% saline versus a balanced electrolyte solution on acute kidney </w:t>
      </w:r>
      <w:r w:rsidRPr="0016238A">
        <w:rPr>
          <w:rFonts w:ascii="Book Antiqua" w:hAnsi="Book Antiqua" w:cs="宋体"/>
          <w:color w:val="000000"/>
          <w:sz w:val="24"/>
          <w:szCs w:val="24"/>
        </w:rPr>
        <w:lastRenderedPageBreak/>
        <w:t>injury in a rat model of sepsis*.</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 Med</w:t>
      </w:r>
      <w:r w:rsidRPr="0016238A">
        <w:rPr>
          <w:rFonts w:ascii="Book Antiqua" w:hAnsi="Book Antiqua" w:cs="宋体"/>
          <w:color w:val="000000"/>
          <w:sz w:val="24"/>
          <w:szCs w:val="24"/>
        </w:rPr>
        <w:t> 2014; </w:t>
      </w:r>
      <w:r w:rsidRPr="0016238A">
        <w:rPr>
          <w:rFonts w:ascii="Book Antiqua" w:hAnsi="Book Antiqua" w:cs="宋体"/>
          <w:b/>
          <w:bCs/>
          <w:color w:val="000000"/>
          <w:sz w:val="24"/>
          <w:szCs w:val="24"/>
        </w:rPr>
        <w:t>42</w:t>
      </w:r>
      <w:r w:rsidRPr="0016238A">
        <w:rPr>
          <w:rFonts w:ascii="Book Antiqua" w:hAnsi="Book Antiqua" w:cs="宋体"/>
          <w:color w:val="000000"/>
          <w:sz w:val="24"/>
          <w:szCs w:val="24"/>
        </w:rPr>
        <w:t>: e270-e278 [PMID: 24335444 DOI: 10.1097/CCM.0000000000000145]</w:t>
      </w:r>
    </w:p>
    <w:p w14:paraId="0928CA28"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31 </w:t>
      </w:r>
      <w:proofErr w:type="spellStart"/>
      <w:r w:rsidRPr="0016238A">
        <w:rPr>
          <w:rFonts w:ascii="Book Antiqua" w:hAnsi="Book Antiqua" w:cs="宋体"/>
          <w:b/>
          <w:bCs/>
          <w:color w:val="000000"/>
          <w:sz w:val="24"/>
          <w:szCs w:val="24"/>
        </w:rPr>
        <w:t>Aksu</w:t>
      </w:r>
      <w:proofErr w:type="spellEnd"/>
      <w:r w:rsidRPr="0016238A">
        <w:rPr>
          <w:rFonts w:ascii="Book Antiqua" w:hAnsi="Book Antiqua" w:cs="宋体"/>
          <w:b/>
          <w:bCs/>
          <w:color w:val="000000"/>
          <w:sz w:val="24"/>
          <w:szCs w:val="24"/>
        </w:rPr>
        <w:t xml:space="preserve"> U</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Bezemer</w:t>
      </w:r>
      <w:proofErr w:type="spellEnd"/>
      <w:r w:rsidRPr="0016238A">
        <w:rPr>
          <w:rFonts w:ascii="Book Antiqua" w:hAnsi="Book Antiqua" w:cs="宋体"/>
          <w:color w:val="000000"/>
          <w:sz w:val="24"/>
          <w:szCs w:val="24"/>
        </w:rPr>
        <w:t xml:space="preserve"> R, </w:t>
      </w:r>
      <w:proofErr w:type="spellStart"/>
      <w:r w:rsidRPr="0016238A">
        <w:rPr>
          <w:rFonts w:ascii="Book Antiqua" w:hAnsi="Book Antiqua" w:cs="宋体"/>
          <w:color w:val="000000"/>
          <w:sz w:val="24"/>
          <w:szCs w:val="24"/>
        </w:rPr>
        <w:t>Yavuz</w:t>
      </w:r>
      <w:proofErr w:type="spellEnd"/>
      <w:r w:rsidRPr="0016238A">
        <w:rPr>
          <w:rFonts w:ascii="Book Antiqua" w:hAnsi="Book Antiqua" w:cs="宋体"/>
          <w:color w:val="000000"/>
          <w:sz w:val="24"/>
          <w:szCs w:val="24"/>
        </w:rPr>
        <w:t xml:space="preserve"> B, </w:t>
      </w:r>
      <w:proofErr w:type="spellStart"/>
      <w:r w:rsidRPr="0016238A">
        <w:rPr>
          <w:rFonts w:ascii="Book Antiqua" w:hAnsi="Book Antiqua" w:cs="宋体"/>
          <w:color w:val="000000"/>
          <w:sz w:val="24"/>
          <w:szCs w:val="24"/>
        </w:rPr>
        <w:t>Kandil</w:t>
      </w:r>
      <w:proofErr w:type="spellEnd"/>
      <w:r w:rsidRPr="0016238A">
        <w:rPr>
          <w:rFonts w:ascii="Book Antiqua" w:hAnsi="Book Antiqua" w:cs="宋体"/>
          <w:color w:val="000000"/>
          <w:sz w:val="24"/>
          <w:szCs w:val="24"/>
        </w:rPr>
        <w:t xml:space="preserve"> A, </w:t>
      </w:r>
      <w:proofErr w:type="spellStart"/>
      <w:r w:rsidRPr="0016238A">
        <w:rPr>
          <w:rFonts w:ascii="Book Antiqua" w:hAnsi="Book Antiqua" w:cs="宋体"/>
          <w:color w:val="000000"/>
          <w:sz w:val="24"/>
          <w:szCs w:val="24"/>
        </w:rPr>
        <w:t>Demirci</w:t>
      </w:r>
      <w:proofErr w:type="spellEnd"/>
      <w:r w:rsidRPr="0016238A">
        <w:rPr>
          <w:rFonts w:ascii="Book Antiqua" w:hAnsi="Book Antiqua" w:cs="宋体"/>
          <w:color w:val="000000"/>
          <w:sz w:val="24"/>
          <w:szCs w:val="24"/>
        </w:rPr>
        <w:t xml:space="preserve"> C, </w:t>
      </w:r>
      <w:proofErr w:type="spellStart"/>
      <w:r w:rsidRPr="0016238A">
        <w:rPr>
          <w:rFonts w:ascii="Book Antiqua" w:hAnsi="Book Antiqua" w:cs="宋体"/>
          <w:color w:val="000000"/>
          <w:sz w:val="24"/>
          <w:szCs w:val="24"/>
        </w:rPr>
        <w:t>Ince</w:t>
      </w:r>
      <w:proofErr w:type="spellEnd"/>
      <w:r w:rsidRPr="0016238A">
        <w:rPr>
          <w:rFonts w:ascii="Book Antiqua" w:hAnsi="Book Antiqua" w:cs="宋体"/>
          <w:color w:val="000000"/>
          <w:sz w:val="24"/>
          <w:szCs w:val="24"/>
        </w:rPr>
        <w:t xml:space="preserve"> C. Balanced vs unbalanced crystalloid resuscitation in a near-fatal model of </w:t>
      </w:r>
      <w:proofErr w:type="spellStart"/>
      <w:r w:rsidRPr="0016238A">
        <w:rPr>
          <w:rFonts w:ascii="Book Antiqua" w:hAnsi="Book Antiqua" w:cs="宋体"/>
          <w:color w:val="000000"/>
          <w:sz w:val="24"/>
          <w:szCs w:val="24"/>
        </w:rPr>
        <w:t>hemorrhagic</w:t>
      </w:r>
      <w:proofErr w:type="spellEnd"/>
      <w:r w:rsidRPr="0016238A">
        <w:rPr>
          <w:rFonts w:ascii="Book Antiqua" w:hAnsi="Book Antiqua" w:cs="宋体"/>
          <w:color w:val="000000"/>
          <w:sz w:val="24"/>
          <w:szCs w:val="24"/>
        </w:rPr>
        <w:t xml:space="preserve"> shock and the effects on renal oxygenation, oxidative stress, and inflammation. </w:t>
      </w:r>
      <w:r w:rsidRPr="0016238A">
        <w:rPr>
          <w:rFonts w:ascii="Book Antiqua" w:hAnsi="Book Antiqua" w:cs="宋体"/>
          <w:i/>
          <w:iCs/>
          <w:color w:val="000000"/>
          <w:sz w:val="24"/>
          <w:szCs w:val="24"/>
        </w:rPr>
        <w:t>Resuscitation</w:t>
      </w:r>
      <w:r w:rsidRPr="0016238A">
        <w:rPr>
          <w:rFonts w:ascii="Book Antiqua" w:hAnsi="Book Antiqua" w:cs="宋体"/>
          <w:color w:val="000000"/>
          <w:sz w:val="24"/>
          <w:szCs w:val="24"/>
        </w:rPr>
        <w:t> 2012; </w:t>
      </w:r>
      <w:r w:rsidRPr="0016238A">
        <w:rPr>
          <w:rFonts w:ascii="Book Antiqua" w:hAnsi="Book Antiqua" w:cs="宋体"/>
          <w:b/>
          <w:bCs/>
          <w:color w:val="000000"/>
          <w:sz w:val="24"/>
          <w:szCs w:val="24"/>
        </w:rPr>
        <w:t>83</w:t>
      </w:r>
      <w:r w:rsidRPr="0016238A">
        <w:rPr>
          <w:rFonts w:ascii="Book Antiqua" w:hAnsi="Book Antiqua" w:cs="宋体"/>
          <w:color w:val="000000"/>
          <w:sz w:val="24"/>
          <w:szCs w:val="24"/>
        </w:rPr>
        <w:t>: 767-773 [PMID: 22142654 DOI: 10.1016/j.resuscitation.2011.11.022]</w:t>
      </w:r>
    </w:p>
    <w:p w14:paraId="7CE02696"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32 </w:t>
      </w:r>
      <w:r w:rsidRPr="0016238A">
        <w:rPr>
          <w:rFonts w:ascii="Book Antiqua" w:hAnsi="Book Antiqua" w:cs="宋体"/>
          <w:b/>
          <w:bCs/>
          <w:color w:val="000000"/>
          <w:sz w:val="24"/>
          <w:szCs w:val="24"/>
        </w:rPr>
        <w:t>Chowdhury AH</w:t>
      </w:r>
      <w:r w:rsidRPr="0016238A">
        <w:rPr>
          <w:rFonts w:ascii="Book Antiqua" w:hAnsi="Book Antiqua" w:cs="宋体"/>
          <w:color w:val="000000"/>
          <w:sz w:val="24"/>
          <w:szCs w:val="24"/>
        </w:rPr>
        <w:t>, Cox EF, Francis ST, Lobo DN. A randomized, controlled, double-blind crossover study on the effects of 2-L infusions of 0.9% saline and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148 on renal blood flow velocity and renal cortical tissue perfusion in healthy volunteers. </w:t>
      </w:r>
      <w:r w:rsidRPr="0016238A">
        <w:rPr>
          <w:rFonts w:ascii="Book Antiqua" w:hAnsi="Book Antiqua" w:cs="宋体"/>
          <w:i/>
          <w:iCs/>
          <w:color w:val="000000"/>
          <w:sz w:val="24"/>
          <w:szCs w:val="24"/>
        </w:rPr>
        <w:t xml:space="preserve">Ann </w:t>
      </w:r>
      <w:proofErr w:type="spellStart"/>
      <w:r w:rsidRPr="0016238A">
        <w:rPr>
          <w:rFonts w:ascii="Book Antiqua" w:hAnsi="Book Antiqua" w:cs="宋体"/>
          <w:i/>
          <w:iCs/>
          <w:color w:val="000000"/>
          <w:sz w:val="24"/>
          <w:szCs w:val="24"/>
        </w:rPr>
        <w:t>Surg</w:t>
      </w:r>
      <w:proofErr w:type="spellEnd"/>
      <w:r w:rsidRPr="0016238A">
        <w:rPr>
          <w:rFonts w:ascii="Book Antiqua" w:hAnsi="Book Antiqua" w:cs="宋体"/>
          <w:color w:val="000000"/>
          <w:sz w:val="24"/>
          <w:szCs w:val="24"/>
        </w:rPr>
        <w:t> 2012; </w:t>
      </w:r>
      <w:r w:rsidRPr="0016238A">
        <w:rPr>
          <w:rFonts w:ascii="Book Antiqua" w:hAnsi="Book Antiqua" w:cs="宋体"/>
          <w:b/>
          <w:bCs/>
          <w:color w:val="000000"/>
          <w:sz w:val="24"/>
          <w:szCs w:val="24"/>
        </w:rPr>
        <w:t>256</w:t>
      </w:r>
      <w:r w:rsidRPr="0016238A">
        <w:rPr>
          <w:rFonts w:ascii="Book Antiqua" w:hAnsi="Book Antiqua" w:cs="宋体"/>
          <w:color w:val="000000"/>
          <w:sz w:val="24"/>
          <w:szCs w:val="24"/>
        </w:rPr>
        <w:t>: 18-24 [PMID: 22580944 DOI: 10.1097/SLA.0b013e318256be72]</w:t>
      </w:r>
    </w:p>
    <w:p w14:paraId="3E354253"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33 </w:t>
      </w:r>
      <w:r w:rsidRPr="0016238A">
        <w:rPr>
          <w:rFonts w:ascii="Book Antiqua" w:hAnsi="Book Antiqua" w:cs="宋体"/>
          <w:b/>
          <w:bCs/>
          <w:color w:val="000000"/>
          <w:sz w:val="24"/>
          <w:szCs w:val="24"/>
        </w:rPr>
        <w:t>Drummer C</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Gerzer</w:t>
      </w:r>
      <w:proofErr w:type="spellEnd"/>
      <w:r w:rsidRPr="0016238A">
        <w:rPr>
          <w:rFonts w:ascii="Book Antiqua" w:hAnsi="Book Antiqua" w:cs="宋体"/>
          <w:color w:val="000000"/>
          <w:sz w:val="24"/>
          <w:szCs w:val="24"/>
        </w:rPr>
        <w:t xml:space="preserve"> R, </w:t>
      </w:r>
      <w:proofErr w:type="spellStart"/>
      <w:r w:rsidRPr="0016238A">
        <w:rPr>
          <w:rFonts w:ascii="Book Antiqua" w:hAnsi="Book Antiqua" w:cs="宋体"/>
          <w:color w:val="000000"/>
          <w:sz w:val="24"/>
          <w:szCs w:val="24"/>
        </w:rPr>
        <w:t>Heer</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Molz</w:t>
      </w:r>
      <w:proofErr w:type="spellEnd"/>
      <w:r w:rsidRPr="0016238A">
        <w:rPr>
          <w:rFonts w:ascii="Book Antiqua" w:hAnsi="Book Antiqua" w:cs="宋体"/>
          <w:color w:val="000000"/>
          <w:sz w:val="24"/>
          <w:szCs w:val="24"/>
        </w:rPr>
        <w:t xml:space="preserve"> B, </w:t>
      </w:r>
      <w:proofErr w:type="spellStart"/>
      <w:r w:rsidRPr="0016238A">
        <w:rPr>
          <w:rFonts w:ascii="Book Antiqua" w:hAnsi="Book Antiqua" w:cs="宋体"/>
          <w:color w:val="000000"/>
          <w:sz w:val="24"/>
          <w:szCs w:val="24"/>
        </w:rPr>
        <w:t>Bie</w:t>
      </w:r>
      <w:proofErr w:type="spellEnd"/>
      <w:r w:rsidRPr="0016238A">
        <w:rPr>
          <w:rFonts w:ascii="Book Antiqua" w:hAnsi="Book Antiqua" w:cs="宋体"/>
          <w:color w:val="000000"/>
          <w:sz w:val="24"/>
          <w:szCs w:val="24"/>
        </w:rPr>
        <w:t xml:space="preserve"> P, </w:t>
      </w:r>
      <w:proofErr w:type="spellStart"/>
      <w:r w:rsidRPr="0016238A">
        <w:rPr>
          <w:rFonts w:ascii="Book Antiqua" w:hAnsi="Book Antiqua" w:cs="宋体"/>
          <w:color w:val="000000"/>
          <w:sz w:val="24"/>
          <w:szCs w:val="24"/>
        </w:rPr>
        <w:t>Schlossberger</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Stadaeger</w:t>
      </w:r>
      <w:proofErr w:type="spellEnd"/>
      <w:r w:rsidRPr="0016238A">
        <w:rPr>
          <w:rFonts w:ascii="Book Antiqua" w:hAnsi="Book Antiqua" w:cs="宋体"/>
          <w:color w:val="000000"/>
          <w:sz w:val="24"/>
          <w:szCs w:val="24"/>
        </w:rPr>
        <w:t xml:space="preserve"> C, </w:t>
      </w:r>
      <w:proofErr w:type="spellStart"/>
      <w:r w:rsidRPr="0016238A">
        <w:rPr>
          <w:rFonts w:ascii="Book Antiqua" w:hAnsi="Book Antiqua" w:cs="宋体"/>
          <w:color w:val="000000"/>
          <w:sz w:val="24"/>
          <w:szCs w:val="24"/>
        </w:rPr>
        <w:t>Röcker</w:t>
      </w:r>
      <w:proofErr w:type="spellEnd"/>
      <w:r w:rsidRPr="0016238A">
        <w:rPr>
          <w:rFonts w:ascii="Book Antiqua" w:hAnsi="Book Antiqua" w:cs="宋体"/>
          <w:color w:val="000000"/>
          <w:sz w:val="24"/>
          <w:szCs w:val="24"/>
        </w:rPr>
        <w:t xml:space="preserve"> L, </w:t>
      </w:r>
      <w:proofErr w:type="spellStart"/>
      <w:r w:rsidRPr="0016238A">
        <w:rPr>
          <w:rFonts w:ascii="Book Antiqua" w:hAnsi="Book Antiqua" w:cs="宋体"/>
          <w:color w:val="000000"/>
          <w:sz w:val="24"/>
          <w:szCs w:val="24"/>
        </w:rPr>
        <w:t>Strollo</w:t>
      </w:r>
      <w:proofErr w:type="spellEnd"/>
      <w:r w:rsidRPr="0016238A">
        <w:rPr>
          <w:rFonts w:ascii="Book Antiqua" w:hAnsi="Book Antiqua" w:cs="宋体"/>
          <w:color w:val="000000"/>
          <w:sz w:val="24"/>
          <w:szCs w:val="24"/>
        </w:rPr>
        <w:t xml:space="preserve"> F, </w:t>
      </w:r>
      <w:proofErr w:type="spellStart"/>
      <w:r w:rsidRPr="0016238A">
        <w:rPr>
          <w:rFonts w:ascii="Book Antiqua" w:hAnsi="Book Antiqua" w:cs="宋体"/>
          <w:color w:val="000000"/>
          <w:sz w:val="24"/>
          <w:szCs w:val="24"/>
        </w:rPr>
        <w:t>Heyduck</w:t>
      </w:r>
      <w:proofErr w:type="spellEnd"/>
      <w:r w:rsidRPr="0016238A">
        <w:rPr>
          <w:rFonts w:ascii="Book Antiqua" w:hAnsi="Book Antiqua" w:cs="宋体"/>
          <w:color w:val="000000"/>
          <w:sz w:val="24"/>
          <w:szCs w:val="24"/>
        </w:rPr>
        <w:t xml:space="preserve"> B. Effects of an acute saline infusion on fluid and electrolyte metabolism in humans. </w:t>
      </w:r>
      <w:r w:rsidRPr="0016238A">
        <w:rPr>
          <w:rFonts w:ascii="Book Antiqua" w:hAnsi="Book Antiqua" w:cs="宋体"/>
          <w:i/>
          <w:iCs/>
          <w:color w:val="000000"/>
          <w:sz w:val="24"/>
          <w:szCs w:val="24"/>
        </w:rPr>
        <w:t xml:space="preserve">Am J </w:t>
      </w:r>
      <w:proofErr w:type="spellStart"/>
      <w:r w:rsidRPr="0016238A">
        <w:rPr>
          <w:rFonts w:ascii="Book Antiqua" w:hAnsi="Book Antiqua" w:cs="宋体"/>
          <w:i/>
          <w:iCs/>
          <w:color w:val="000000"/>
          <w:sz w:val="24"/>
          <w:szCs w:val="24"/>
        </w:rPr>
        <w:t>Physiol</w:t>
      </w:r>
      <w:proofErr w:type="spellEnd"/>
      <w:r w:rsidRPr="0016238A">
        <w:rPr>
          <w:rFonts w:ascii="Book Antiqua" w:hAnsi="Book Antiqua" w:cs="宋体"/>
          <w:color w:val="000000"/>
          <w:sz w:val="24"/>
          <w:szCs w:val="24"/>
        </w:rPr>
        <w:t> 1992; </w:t>
      </w:r>
      <w:r w:rsidRPr="0016238A">
        <w:rPr>
          <w:rFonts w:ascii="Book Antiqua" w:hAnsi="Book Antiqua" w:cs="宋体"/>
          <w:b/>
          <w:bCs/>
          <w:color w:val="000000"/>
          <w:sz w:val="24"/>
          <w:szCs w:val="24"/>
        </w:rPr>
        <w:t>262</w:t>
      </w:r>
      <w:r w:rsidRPr="0016238A">
        <w:rPr>
          <w:rFonts w:ascii="Book Antiqua" w:hAnsi="Book Antiqua" w:cs="宋体"/>
          <w:color w:val="000000"/>
          <w:sz w:val="24"/>
          <w:szCs w:val="24"/>
        </w:rPr>
        <w:t>: F744-F754 [PMID: 1590419]</w:t>
      </w:r>
    </w:p>
    <w:p w14:paraId="1C3E5155"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34 </w:t>
      </w:r>
      <w:proofErr w:type="spellStart"/>
      <w:r w:rsidRPr="0016238A">
        <w:rPr>
          <w:rFonts w:ascii="Book Antiqua" w:hAnsi="Book Antiqua" w:cs="宋体"/>
          <w:b/>
          <w:bCs/>
          <w:color w:val="000000"/>
          <w:sz w:val="24"/>
          <w:szCs w:val="24"/>
        </w:rPr>
        <w:t>Stenvinkel</w:t>
      </w:r>
      <w:proofErr w:type="spellEnd"/>
      <w:r w:rsidRPr="0016238A">
        <w:rPr>
          <w:rFonts w:ascii="Book Antiqua" w:hAnsi="Book Antiqua" w:cs="宋体"/>
          <w:b/>
          <w:bCs/>
          <w:color w:val="000000"/>
          <w:sz w:val="24"/>
          <w:szCs w:val="24"/>
        </w:rPr>
        <w:t xml:space="preserve"> P</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Saggar</w:t>
      </w:r>
      <w:proofErr w:type="spellEnd"/>
      <w:r w:rsidRPr="0016238A">
        <w:rPr>
          <w:rFonts w:ascii="Book Antiqua" w:hAnsi="Book Antiqua" w:cs="宋体"/>
          <w:color w:val="000000"/>
          <w:sz w:val="24"/>
          <w:szCs w:val="24"/>
        </w:rPr>
        <w:t xml:space="preserve">-Malik AK, </w:t>
      </w:r>
      <w:proofErr w:type="spellStart"/>
      <w:r w:rsidRPr="0016238A">
        <w:rPr>
          <w:rFonts w:ascii="Book Antiqua" w:hAnsi="Book Antiqua" w:cs="宋体"/>
          <w:color w:val="000000"/>
          <w:sz w:val="24"/>
          <w:szCs w:val="24"/>
        </w:rPr>
        <w:t>Alvestrand</w:t>
      </w:r>
      <w:proofErr w:type="spellEnd"/>
      <w:r w:rsidRPr="0016238A">
        <w:rPr>
          <w:rFonts w:ascii="Book Antiqua" w:hAnsi="Book Antiqua" w:cs="宋体"/>
          <w:color w:val="000000"/>
          <w:sz w:val="24"/>
          <w:szCs w:val="24"/>
        </w:rPr>
        <w:t xml:space="preserve"> A. Renal </w:t>
      </w:r>
      <w:proofErr w:type="spellStart"/>
      <w:r w:rsidRPr="0016238A">
        <w:rPr>
          <w:rFonts w:ascii="Book Antiqua" w:hAnsi="Book Antiqua" w:cs="宋体"/>
          <w:color w:val="000000"/>
          <w:sz w:val="24"/>
          <w:szCs w:val="24"/>
        </w:rPr>
        <w:t>haemodynamics</w:t>
      </w:r>
      <w:proofErr w:type="spellEnd"/>
      <w:r w:rsidRPr="0016238A">
        <w:rPr>
          <w:rFonts w:ascii="Book Antiqua" w:hAnsi="Book Antiqua" w:cs="宋体"/>
          <w:color w:val="000000"/>
          <w:sz w:val="24"/>
          <w:szCs w:val="24"/>
        </w:rPr>
        <w:t xml:space="preserve"> and tubular sodium handling following volume expansion with sodium chloride (</w:t>
      </w:r>
      <w:proofErr w:type="spellStart"/>
      <w:r w:rsidRPr="0016238A">
        <w:rPr>
          <w:rFonts w:ascii="Book Antiqua" w:hAnsi="Book Antiqua" w:cs="宋体"/>
          <w:color w:val="000000"/>
          <w:sz w:val="24"/>
          <w:szCs w:val="24"/>
        </w:rPr>
        <w:t>NaCl</w:t>
      </w:r>
      <w:proofErr w:type="spellEnd"/>
      <w:r w:rsidRPr="0016238A">
        <w:rPr>
          <w:rFonts w:ascii="Book Antiqua" w:hAnsi="Book Antiqua" w:cs="宋体"/>
          <w:color w:val="000000"/>
          <w:sz w:val="24"/>
          <w:szCs w:val="24"/>
        </w:rPr>
        <w:t>) and glucose in healthy humans. </w:t>
      </w:r>
      <w:proofErr w:type="spellStart"/>
      <w:r w:rsidRPr="0016238A">
        <w:rPr>
          <w:rFonts w:ascii="Book Antiqua" w:hAnsi="Book Antiqua" w:cs="宋体"/>
          <w:i/>
          <w:iCs/>
          <w:color w:val="000000"/>
          <w:sz w:val="24"/>
          <w:szCs w:val="24"/>
        </w:rPr>
        <w:t>Scand</w:t>
      </w:r>
      <w:proofErr w:type="spellEnd"/>
      <w:r w:rsidRPr="0016238A">
        <w:rPr>
          <w:rFonts w:ascii="Book Antiqua" w:hAnsi="Book Antiqua" w:cs="宋体"/>
          <w:i/>
          <w:iCs/>
          <w:color w:val="000000"/>
          <w:sz w:val="24"/>
          <w:szCs w:val="24"/>
        </w:rPr>
        <w:t xml:space="preserve"> 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Lab Invest</w:t>
      </w:r>
      <w:r w:rsidRPr="0016238A">
        <w:rPr>
          <w:rFonts w:ascii="Book Antiqua" w:hAnsi="Book Antiqua" w:cs="宋体"/>
          <w:color w:val="000000"/>
          <w:sz w:val="24"/>
          <w:szCs w:val="24"/>
        </w:rPr>
        <w:t> 1992; </w:t>
      </w:r>
      <w:r w:rsidRPr="0016238A">
        <w:rPr>
          <w:rFonts w:ascii="Book Antiqua" w:hAnsi="Book Antiqua" w:cs="宋体"/>
          <w:b/>
          <w:bCs/>
          <w:color w:val="000000"/>
          <w:sz w:val="24"/>
          <w:szCs w:val="24"/>
        </w:rPr>
        <w:t>52</w:t>
      </w:r>
      <w:r w:rsidRPr="0016238A">
        <w:rPr>
          <w:rFonts w:ascii="Book Antiqua" w:hAnsi="Book Antiqua" w:cs="宋体"/>
          <w:color w:val="000000"/>
          <w:sz w:val="24"/>
          <w:szCs w:val="24"/>
        </w:rPr>
        <w:t>: 837-846 [PMID: 1488621 DOI: 10.3109/00365519209088389]</w:t>
      </w:r>
    </w:p>
    <w:p w14:paraId="1DC2E1ED"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35 </w:t>
      </w:r>
      <w:r w:rsidRPr="0016238A">
        <w:rPr>
          <w:rFonts w:ascii="Book Antiqua" w:hAnsi="Book Antiqua" w:cs="宋体"/>
          <w:b/>
          <w:bCs/>
          <w:color w:val="000000"/>
          <w:sz w:val="24"/>
          <w:szCs w:val="24"/>
        </w:rPr>
        <w:t>Young P</w:t>
      </w:r>
      <w:r w:rsidRPr="0016238A">
        <w:rPr>
          <w:rFonts w:ascii="Book Antiqua" w:hAnsi="Book Antiqua" w:cs="宋体"/>
          <w:color w:val="000000"/>
          <w:sz w:val="24"/>
          <w:szCs w:val="24"/>
        </w:rPr>
        <w:t xml:space="preserve">, Bailey M, Beasley R, Henderson S, Mackle D, McArthur C, McGuinness S, </w:t>
      </w:r>
      <w:proofErr w:type="spellStart"/>
      <w:r w:rsidRPr="0016238A">
        <w:rPr>
          <w:rFonts w:ascii="Book Antiqua" w:hAnsi="Book Antiqua" w:cs="宋体"/>
          <w:color w:val="000000"/>
          <w:sz w:val="24"/>
          <w:szCs w:val="24"/>
        </w:rPr>
        <w:t>Mehrtens</w:t>
      </w:r>
      <w:proofErr w:type="spellEnd"/>
      <w:r w:rsidRPr="0016238A">
        <w:rPr>
          <w:rFonts w:ascii="Book Antiqua" w:hAnsi="Book Antiqua" w:cs="宋体"/>
          <w:color w:val="000000"/>
          <w:sz w:val="24"/>
          <w:szCs w:val="24"/>
        </w:rPr>
        <w:t xml:space="preserve"> J, </w:t>
      </w:r>
      <w:proofErr w:type="spellStart"/>
      <w:r w:rsidRPr="0016238A">
        <w:rPr>
          <w:rFonts w:ascii="Book Antiqua" w:hAnsi="Book Antiqua" w:cs="宋体"/>
          <w:color w:val="000000"/>
          <w:sz w:val="24"/>
          <w:szCs w:val="24"/>
        </w:rPr>
        <w:t>Myburgh</w:t>
      </w:r>
      <w:proofErr w:type="spellEnd"/>
      <w:r w:rsidRPr="0016238A">
        <w:rPr>
          <w:rFonts w:ascii="Book Antiqua" w:hAnsi="Book Antiqua" w:cs="宋体"/>
          <w:color w:val="000000"/>
          <w:sz w:val="24"/>
          <w:szCs w:val="24"/>
        </w:rPr>
        <w:t xml:space="preserve"> J, </w:t>
      </w:r>
      <w:proofErr w:type="spellStart"/>
      <w:r w:rsidRPr="0016238A">
        <w:rPr>
          <w:rFonts w:ascii="Book Antiqua" w:hAnsi="Book Antiqua" w:cs="宋体"/>
          <w:color w:val="000000"/>
          <w:sz w:val="24"/>
          <w:szCs w:val="24"/>
        </w:rPr>
        <w:t>Psirides</w:t>
      </w:r>
      <w:proofErr w:type="spellEnd"/>
      <w:r w:rsidRPr="0016238A">
        <w:rPr>
          <w:rFonts w:ascii="Book Antiqua" w:hAnsi="Book Antiqua" w:cs="宋体"/>
          <w:color w:val="000000"/>
          <w:sz w:val="24"/>
          <w:szCs w:val="24"/>
        </w:rPr>
        <w:t xml:space="preserve"> A, Reddy S,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Effect of a Buffered Crystalloid Solution vs Saline on Acute Kidney Injury Among Patients in the Intensive Care Unit: The SPLIT Randomized Clinical Trial. </w:t>
      </w:r>
      <w:r w:rsidRPr="0016238A">
        <w:rPr>
          <w:rFonts w:ascii="Book Antiqua" w:hAnsi="Book Antiqua" w:cs="宋体"/>
          <w:i/>
          <w:iCs/>
          <w:color w:val="000000"/>
          <w:sz w:val="24"/>
          <w:szCs w:val="24"/>
        </w:rPr>
        <w:t>JAMA</w:t>
      </w:r>
      <w:r w:rsidRPr="0016238A">
        <w:rPr>
          <w:rFonts w:ascii="Book Antiqua" w:hAnsi="Book Antiqua" w:cs="宋体"/>
          <w:color w:val="000000"/>
          <w:sz w:val="24"/>
          <w:szCs w:val="24"/>
        </w:rPr>
        <w:t> 2015; </w:t>
      </w:r>
      <w:r w:rsidRPr="0016238A">
        <w:rPr>
          <w:rFonts w:ascii="Book Antiqua" w:hAnsi="Book Antiqua" w:cs="宋体"/>
          <w:b/>
          <w:bCs/>
          <w:color w:val="000000"/>
          <w:sz w:val="24"/>
          <w:szCs w:val="24"/>
        </w:rPr>
        <w:t>314</w:t>
      </w:r>
      <w:r w:rsidRPr="0016238A">
        <w:rPr>
          <w:rFonts w:ascii="Book Antiqua" w:hAnsi="Book Antiqua" w:cs="宋体"/>
          <w:color w:val="000000"/>
          <w:sz w:val="24"/>
          <w:szCs w:val="24"/>
        </w:rPr>
        <w:t>: 1701-1710 [PMID: 26444692 DOI: 10.1001/jama.2015.12334]</w:t>
      </w:r>
    </w:p>
    <w:p w14:paraId="586215D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36 </w:t>
      </w:r>
      <w:r w:rsidRPr="0016238A">
        <w:rPr>
          <w:rFonts w:ascii="Book Antiqua" w:hAnsi="Book Antiqua" w:cs="宋体"/>
          <w:b/>
          <w:bCs/>
          <w:color w:val="000000"/>
          <w:sz w:val="24"/>
          <w:szCs w:val="24"/>
        </w:rPr>
        <w:t>Reddy SK</w:t>
      </w:r>
      <w:r w:rsidRPr="0016238A">
        <w:rPr>
          <w:rFonts w:ascii="Book Antiqua" w:hAnsi="Book Antiqua" w:cs="宋体"/>
          <w:color w:val="000000"/>
          <w:sz w:val="24"/>
          <w:szCs w:val="24"/>
        </w:rPr>
        <w:t xml:space="preserve">, Young PJ, Beasley RW, Mackle DM, McGuinness SP, McArthur CJ, Henderson SJ, Weinberg L, French CJ, Orford NR, Bailey MJ,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Overview of the study protocols and statistical analysis plan for the Saline versus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xml:space="preserve"> 148 for Intravenous Fluid Therapy (SPLIT) research program.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 </w:t>
      </w:r>
      <w:proofErr w:type="spellStart"/>
      <w:r w:rsidRPr="0016238A">
        <w:rPr>
          <w:rFonts w:ascii="Book Antiqua" w:hAnsi="Book Antiqua" w:cs="宋体"/>
          <w:i/>
          <w:iCs/>
          <w:color w:val="000000"/>
          <w:sz w:val="24"/>
          <w:szCs w:val="24"/>
        </w:rPr>
        <w:t>Resusc</w:t>
      </w:r>
      <w:proofErr w:type="spellEnd"/>
      <w:r w:rsidRPr="0016238A">
        <w:rPr>
          <w:rFonts w:ascii="Book Antiqua" w:hAnsi="Book Antiqua" w:cs="宋体"/>
          <w:color w:val="000000"/>
          <w:sz w:val="24"/>
          <w:szCs w:val="24"/>
        </w:rPr>
        <w:t> 2015; </w:t>
      </w:r>
      <w:r w:rsidRPr="0016238A">
        <w:rPr>
          <w:rFonts w:ascii="Book Antiqua" w:hAnsi="Book Antiqua" w:cs="宋体"/>
          <w:b/>
          <w:bCs/>
          <w:color w:val="000000"/>
          <w:sz w:val="24"/>
          <w:szCs w:val="24"/>
        </w:rPr>
        <w:t>17</w:t>
      </w:r>
      <w:r w:rsidRPr="0016238A">
        <w:rPr>
          <w:rFonts w:ascii="Book Antiqua" w:hAnsi="Book Antiqua" w:cs="宋体"/>
          <w:color w:val="000000"/>
          <w:sz w:val="24"/>
          <w:szCs w:val="24"/>
        </w:rPr>
        <w:t>: 29-36 [PMID: 25702759]</w:t>
      </w:r>
    </w:p>
    <w:p w14:paraId="45ECC3A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lastRenderedPageBreak/>
        <w:t>37 </w:t>
      </w:r>
      <w:r w:rsidRPr="0016238A">
        <w:rPr>
          <w:rFonts w:ascii="Book Antiqua" w:hAnsi="Book Antiqua" w:cs="宋体"/>
          <w:b/>
          <w:bCs/>
          <w:color w:val="000000"/>
          <w:sz w:val="24"/>
          <w:szCs w:val="24"/>
        </w:rPr>
        <w:t>Lobo DN</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Awad</w:t>
      </w:r>
      <w:proofErr w:type="spellEnd"/>
      <w:r w:rsidRPr="0016238A">
        <w:rPr>
          <w:rFonts w:ascii="Book Antiqua" w:hAnsi="Book Antiqua" w:cs="宋体"/>
          <w:color w:val="000000"/>
          <w:sz w:val="24"/>
          <w:szCs w:val="24"/>
        </w:rPr>
        <w:t xml:space="preserve"> S. Should chloride-rich crystalloids remain the mainstay of fluid resuscitation to prevent 'pre-renal' acute kidney injury</w:t>
      </w:r>
      <w:proofErr w:type="gramStart"/>
      <w:r w:rsidRPr="0016238A">
        <w:rPr>
          <w:rFonts w:ascii="Book Antiqua" w:hAnsi="Book Antiqua" w:cs="宋体"/>
          <w:color w:val="000000"/>
          <w:sz w:val="24"/>
          <w:szCs w:val="24"/>
        </w:rPr>
        <w:t>?:</w:t>
      </w:r>
      <w:proofErr w:type="gramEnd"/>
      <w:r w:rsidRPr="0016238A">
        <w:rPr>
          <w:rFonts w:ascii="Book Antiqua" w:hAnsi="Book Antiqua" w:cs="宋体"/>
          <w:color w:val="000000"/>
          <w:sz w:val="24"/>
          <w:szCs w:val="24"/>
        </w:rPr>
        <w:t xml:space="preserve"> con. </w:t>
      </w:r>
      <w:r w:rsidRPr="0016238A">
        <w:rPr>
          <w:rFonts w:ascii="Book Antiqua" w:hAnsi="Book Antiqua" w:cs="宋体"/>
          <w:i/>
          <w:iCs/>
          <w:color w:val="000000"/>
          <w:sz w:val="24"/>
          <w:szCs w:val="24"/>
        </w:rPr>
        <w:t xml:space="preserve">Kidney </w:t>
      </w:r>
      <w:proofErr w:type="spellStart"/>
      <w:r w:rsidRPr="0016238A">
        <w:rPr>
          <w:rFonts w:ascii="Book Antiqua" w:hAnsi="Book Antiqua" w:cs="宋体"/>
          <w:i/>
          <w:iCs/>
          <w:color w:val="000000"/>
          <w:sz w:val="24"/>
          <w:szCs w:val="24"/>
        </w:rPr>
        <w:t>Int</w:t>
      </w:r>
      <w:proofErr w:type="spellEnd"/>
      <w:r w:rsidRPr="0016238A">
        <w:rPr>
          <w:rFonts w:ascii="Book Antiqua" w:hAnsi="Book Antiqua" w:cs="宋体"/>
          <w:color w:val="000000"/>
          <w:sz w:val="24"/>
          <w:szCs w:val="24"/>
        </w:rPr>
        <w:t> 2014; </w:t>
      </w:r>
      <w:r w:rsidRPr="0016238A">
        <w:rPr>
          <w:rFonts w:ascii="Book Antiqua" w:hAnsi="Book Antiqua" w:cs="宋体"/>
          <w:b/>
          <w:bCs/>
          <w:color w:val="000000"/>
          <w:sz w:val="24"/>
          <w:szCs w:val="24"/>
        </w:rPr>
        <w:t>86</w:t>
      </w:r>
      <w:r w:rsidRPr="0016238A">
        <w:rPr>
          <w:rFonts w:ascii="Book Antiqua" w:hAnsi="Book Antiqua" w:cs="宋体"/>
          <w:color w:val="000000"/>
          <w:sz w:val="24"/>
          <w:szCs w:val="24"/>
        </w:rPr>
        <w:t>: 1096-1105 [PMID: 24717302 DOI: 10.1038/ki.2014.105]</w:t>
      </w:r>
    </w:p>
    <w:p w14:paraId="271AC2C0"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38</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Ince</w:t>
      </w:r>
      <w:proofErr w:type="spellEnd"/>
      <w:r w:rsidRPr="0016238A">
        <w:rPr>
          <w:rFonts w:ascii="Book Antiqua" w:hAnsi="Book Antiqua" w:cs="宋体"/>
          <w:b/>
          <w:bCs/>
          <w:color w:val="000000"/>
          <w:sz w:val="24"/>
          <w:szCs w:val="24"/>
        </w:rPr>
        <w:t xml:space="preserve"> C</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Groeneveld</w:t>
      </w:r>
      <w:proofErr w:type="spellEnd"/>
      <w:r w:rsidRPr="0016238A">
        <w:rPr>
          <w:rFonts w:ascii="Book Antiqua" w:hAnsi="Book Antiqua" w:cs="宋体"/>
          <w:color w:val="000000"/>
          <w:sz w:val="24"/>
          <w:szCs w:val="24"/>
        </w:rPr>
        <w:t xml:space="preserve"> AB. The case for 0.9% </w:t>
      </w:r>
      <w:proofErr w:type="spellStart"/>
      <w:r w:rsidRPr="0016238A">
        <w:rPr>
          <w:rFonts w:ascii="Book Antiqua" w:hAnsi="Book Antiqua" w:cs="宋体"/>
          <w:color w:val="000000"/>
          <w:sz w:val="24"/>
          <w:szCs w:val="24"/>
        </w:rPr>
        <w:t>NaCl</w:t>
      </w:r>
      <w:proofErr w:type="spellEnd"/>
      <w:r w:rsidRPr="0016238A">
        <w:rPr>
          <w:rFonts w:ascii="Book Antiqua" w:hAnsi="Book Antiqua" w:cs="宋体"/>
          <w:color w:val="000000"/>
          <w:sz w:val="24"/>
          <w:szCs w:val="24"/>
        </w:rPr>
        <w:t xml:space="preserve">: is the </w:t>
      </w:r>
      <w:proofErr w:type="spellStart"/>
      <w:r w:rsidRPr="0016238A">
        <w:rPr>
          <w:rFonts w:ascii="Book Antiqua" w:hAnsi="Book Antiqua" w:cs="宋体"/>
          <w:color w:val="000000"/>
          <w:sz w:val="24"/>
          <w:szCs w:val="24"/>
        </w:rPr>
        <w:t>undefendable</w:t>
      </w:r>
      <w:proofErr w:type="spellEnd"/>
      <w:r w:rsidRPr="0016238A">
        <w:rPr>
          <w:rFonts w:ascii="Book Antiqua" w:hAnsi="Book Antiqua" w:cs="宋体"/>
          <w:color w:val="000000"/>
          <w:sz w:val="24"/>
          <w:szCs w:val="24"/>
        </w:rPr>
        <w:t>, defensible? </w:t>
      </w:r>
      <w:r w:rsidRPr="0016238A">
        <w:rPr>
          <w:rFonts w:ascii="Book Antiqua" w:hAnsi="Book Antiqua" w:cs="宋体"/>
          <w:i/>
          <w:iCs/>
          <w:color w:val="000000"/>
          <w:sz w:val="24"/>
          <w:szCs w:val="24"/>
        </w:rPr>
        <w:t xml:space="preserve">Kidney </w:t>
      </w:r>
      <w:proofErr w:type="spellStart"/>
      <w:r w:rsidRPr="0016238A">
        <w:rPr>
          <w:rFonts w:ascii="Book Antiqua" w:hAnsi="Book Antiqua" w:cs="宋体"/>
          <w:i/>
          <w:iCs/>
          <w:color w:val="000000"/>
          <w:sz w:val="24"/>
          <w:szCs w:val="24"/>
        </w:rPr>
        <w:t>Int</w:t>
      </w:r>
      <w:proofErr w:type="spellEnd"/>
      <w:r w:rsidRPr="0016238A">
        <w:rPr>
          <w:rFonts w:ascii="Book Antiqua" w:hAnsi="Book Antiqua" w:cs="宋体"/>
          <w:color w:val="000000"/>
          <w:sz w:val="24"/>
          <w:szCs w:val="24"/>
        </w:rPr>
        <w:t> 2014; </w:t>
      </w:r>
      <w:r w:rsidRPr="0016238A">
        <w:rPr>
          <w:rFonts w:ascii="Book Antiqua" w:hAnsi="Book Antiqua" w:cs="宋体"/>
          <w:b/>
          <w:bCs/>
          <w:color w:val="000000"/>
          <w:sz w:val="24"/>
          <w:szCs w:val="24"/>
        </w:rPr>
        <w:t>86</w:t>
      </w:r>
      <w:r w:rsidRPr="0016238A">
        <w:rPr>
          <w:rFonts w:ascii="Book Antiqua" w:hAnsi="Book Antiqua" w:cs="宋体"/>
          <w:color w:val="000000"/>
          <w:sz w:val="24"/>
          <w:szCs w:val="24"/>
        </w:rPr>
        <w:t>: 1087-1095 [PMID: 25007167 DOI: 10.1038/ki.2014.193]</w:t>
      </w:r>
    </w:p>
    <w:p w14:paraId="48ADF480"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39</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Nadra</w:t>
      </w:r>
      <w:proofErr w:type="spellEnd"/>
      <w:r w:rsidRPr="0016238A">
        <w:rPr>
          <w:rFonts w:ascii="Book Antiqua" w:hAnsi="Book Antiqua" w:cs="宋体"/>
          <w:b/>
          <w:bCs/>
          <w:color w:val="000000"/>
          <w:sz w:val="24"/>
          <w:szCs w:val="24"/>
        </w:rPr>
        <w:t xml:space="preserve"> A</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Hodzovic</w:t>
      </w:r>
      <w:proofErr w:type="spellEnd"/>
      <w:r w:rsidRPr="0016238A">
        <w:rPr>
          <w:rFonts w:ascii="Book Antiqua" w:hAnsi="Book Antiqua" w:cs="宋体"/>
          <w:color w:val="000000"/>
          <w:sz w:val="24"/>
          <w:szCs w:val="24"/>
        </w:rPr>
        <w:t xml:space="preserve"> I. Incompatibility between blood and Hartmann's solution. </w:t>
      </w:r>
      <w:r w:rsidRPr="0016238A">
        <w:rPr>
          <w:rFonts w:ascii="Book Antiqua" w:hAnsi="Book Antiqua" w:cs="宋体"/>
          <w:i/>
          <w:iCs/>
          <w:color w:val="000000"/>
          <w:sz w:val="24"/>
          <w:szCs w:val="24"/>
        </w:rPr>
        <w:t>Anaesthesia</w:t>
      </w:r>
      <w:r w:rsidRPr="0016238A">
        <w:rPr>
          <w:rFonts w:ascii="Book Antiqua" w:hAnsi="Book Antiqua" w:cs="宋体"/>
          <w:color w:val="000000"/>
          <w:sz w:val="24"/>
          <w:szCs w:val="24"/>
        </w:rPr>
        <w:t> 2007; </w:t>
      </w:r>
      <w:r w:rsidRPr="0016238A">
        <w:rPr>
          <w:rFonts w:ascii="Book Antiqua" w:hAnsi="Book Antiqua" w:cs="宋体"/>
          <w:b/>
          <w:bCs/>
          <w:color w:val="000000"/>
          <w:sz w:val="24"/>
          <w:szCs w:val="24"/>
        </w:rPr>
        <w:t>62</w:t>
      </w:r>
      <w:r w:rsidRPr="0016238A">
        <w:rPr>
          <w:rFonts w:ascii="Book Antiqua" w:hAnsi="Book Antiqua" w:cs="宋体"/>
          <w:color w:val="000000"/>
          <w:sz w:val="24"/>
          <w:szCs w:val="24"/>
        </w:rPr>
        <w:t>: 639 [PMID: 17506764 DOI: 10.1111/j.1365-2044.2007.05119.x]</w:t>
      </w:r>
    </w:p>
    <w:p w14:paraId="5489A78B" w14:textId="77777777" w:rsidR="00151C6D" w:rsidRPr="0016238A" w:rsidRDefault="00151C6D" w:rsidP="00F719EC">
      <w:pPr>
        <w:widowControl w:val="0"/>
        <w:spacing w:after="0" w:line="360" w:lineRule="auto"/>
        <w:ind w:rightChars="50" w:right="110"/>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40</w:t>
      </w:r>
      <w:proofErr w:type="gramEnd"/>
      <w:r w:rsidRPr="0016238A">
        <w:rPr>
          <w:rFonts w:ascii="Book Antiqua" w:hAnsi="Book Antiqua" w:cs="宋体"/>
          <w:color w:val="000000"/>
          <w:sz w:val="24"/>
          <w:szCs w:val="24"/>
        </w:rPr>
        <w:t xml:space="preserve"> </w:t>
      </w:r>
      <w:proofErr w:type="spellStart"/>
      <w:r w:rsidRPr="0016238A">
        <w:rPr>
          <w:rFonts w:ascii="Book Antiqua" w:hAnsi="Book Antiqua" w:cs="宋体"/>
          <w:b/>
          <w:color w:val="000000"/>
          <w:sz w:val="24"/>
          <w:szCs w:val="24"/>
        </w:rPr>
        <w:t>Murney</w:t>
      </w:r>
      <w:proofErr w:type="spellEnd"/>
      <w:r w:rsidRPr="0016238A">
        <w:rPr>
          <w:rFonts w:ascii="Book Antiqua" w:hAnsi="Book Antiqua" w:cs="宋体"/>
          <w:b/>
          <w:color w:val="000000"/>
          <w:sz w:val="24"/>
          <w:szCs w:val="24"/>
        </w:rPr>
        <w:t xml:space="preserve"> </w:t>
      </w:r>
      <w:r w:rsidRPr="0016238A">
        <w:rPr>
          <w:rFonts w:ascii="Book Antiqua" w:hAnsi="Book Antiqua" w:cs="宋体"/>
          <w:color w:val="000000"/>
          <w:sz w:val="24"/>
          <w:szCs w:val="24"/>
        </w:rPr>
        <w:t>P. To mix or not to mix - compatibilities of parenteral drug solutions. Australian Prescriber. [</w:t>
      </w:r>
      <w:proofErr w:type="gramStart"/>
      <w:r w:rsidRPr="0016238A">
        <w:rPr>
          <w:rFonts w:ascii="Book Antiqua" w:hAnsi="Book Antiqua" w:cs="宋体"/>
          <w:color w:val="000000"/>
          <w:sz w:val="24"/>
          <w:szCs w:val="24"/>
        </w:rPr>
        <w:t>accessed</w:t>
      </w:r>
      <w:proofErr w:type="gramEnd"/>
      <w:r w:rsidRPr="0016238A">
        <w:rPr>
          <w:rFonts w:ascii="Book Antiqua" w:hAnsi="Book Antiqua" w:cs="宋体"/>
          <w:color w:val="000000"/>
          <w:sz w:val="24"/>
          <w:szCs w:val="24"/>
        </w:rPr>
        <w:t xml:space="preserve"> 2015 Feb]. Available from: URL: http: //www.australianprescriber.com/magazine/31/4/98/101/ </w:t>
      </w:r>
    </w:p>
    <w:p w14:paraId="3FED5F8E"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41 </w:t>
      </w:r>
      <w:r w:rsidRPr="0016238A">
        <w:rPr>
          <w:rFonts w:ascii="Book Antiqua" w:hAnsi="Book Antiqua" w:cs="宋体"/>
          <w:b/>
          <w:bCs/>
          <w:color w:val="000000"/>
          <w:sz w:val="24"/>
          <w:szCs w:val="24"/>
        </w:rPr>
        <w:t>Morgan TJ</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Venkatesh</w:t>
      </w:r>
      <w:proofErr w:type="spellEnd"/>
      <w:r w:rsidRPr="0016238A">
        <w:rPr>
          <w:rFonts w:ascii="Book Antiqua" w:hAnsi="Book Antiqua" w:cs="宋体"/>
          <w:color w:val="000000"/>
          <w:sz w:val="24"/>
          <w:szCs w:val="24"/>
        </w:rPr>
        <w:t xml:space="preserve"> B. Designing 'balanced' crystalloids.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 </w:t>
      </w:r>
      <w:proofErr w:type="spellStart"/>
      <w:r w:rsidRPr="0016238A">
        <w:rPr>
          <w:rFonts w:ascii="Book Antiqua" w:hAnsi="Book Antiqua" w:cs="宋体"/>
          <w:i/>
          <w:iCs/>
          <w:color w:val="000000"/>
          <w:sz w:val="24"/>
          <w:szCs w:val="24"/>
        </w:rPr>
        <w:t>Resusc</w:t>
      </w:r>
      <w:proofErr w:type="spellEnd"/>
      <w:r w:rsidRPr="0016238A">
        <w:rPr>
          <w:rFonts w:ascii="Book Antiqua" w:hAnsi="Book Antiqua" w:cs="宋体"/>
          <w:color w:val="000000"/>
          <w:sz w:val="24"/>
          <w:szCs w:val="24"/>
        </w:rPr>
        <w:t> 2003; </w:t>
      </w:r>
      <w:r w:rsidRPr="0016238A">
        <w:rPr>
          <w:rFonts w:ascii="Book Antiqua" w:hAnsi="Book Antiqua" w:cs="宋体"/>
          <w:b/>
          <w:bCs/>
          <w:color w:val="000000"/>
          <w:sz w:val="24"/>
          <w:szCs w:val="24"/>
        </w:rPr>
        <w:t>5</w:t>
      </w:r>
      <w:r w:rsidRPr="0016238A">
        <w:rPr>
          <w:rFonts w:ascii="Book Antiqua" w:hAnsi="Book Antiqua" w:cs="宋体"/>
          <w:color w:val="000000"/>
          <w:sz w:val="24"/>
          <w:szCs w:val="24"/>
        </w:rPr>
        <w:t>: 284-291 [PMID: 16563119]</w:t>
      </w:r>
    </w:p>
    <w:p w14:paraId="10779F2F"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42</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Omron EM</w:t>
      </w:r>
      <w:r w:rsidRPr="0016238A">
        <w:rPr>
          <w:rFonts w:ascii="Book Antiqua" w:hAnsi="Book Antiqua" w:cs="宋体"/>
          <w:color w:val="000000"/>
          <w:sz w:val="24"/>
          <w:szCs w:val="24"/>
        </w:rPr>
        <w:t xml:space="preserve">, Omron RM. </w:t>
      </w:r>
      <w:proofErr w:type="gramStart"/>
      <w:r w:rsidRPr="0016238A">
        <w:rPr>
          <w:rFonts w:ascii="Book Antiqua" w:hAnsi="Book Antiqua" w:cs="宋体"/>
          <w:color w:val="000000"/>
          <w:sz w:val="24"/>
          <w:szCs w:val="24"/>
        </w:rPr>
        <w:t>A physicochemical model of crystalloid infusion on acid-base status.</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J Intensive Care Med</w:t>
      </w:r>
      <w:r w:rsidRPr="0016238A">
        <w:rPr>
          <w:rFonts w:ascii="Book Antiqua" w:hAnsi="Book Antiqua" w:cs="宋体"/>
          <w:color w:val="000000"/>
          <w:sz w:val="24"/>
          <w:szCs w:val="24"/>
        </w:rPr>
        <w:t> 2010; </w:t>
      </w:r>
      <w:r w:rsidRPr="0016238A">
        <w:rPr>
          <w:rFonts w:ascii="Book Antiqua" w:hAnsi="Book Antiqua" w:cs="宋体"/>
          <w:b/>
          <w:bCs/>
          <w:color w:val="000000"/>
          <w:sz w:val="24"/>
          <w:szCs w:val="24"/>
        </w:rPr>
        <w:t>25</w:t>
      </w:r>
      <w:r w:rsidRPr="0016238A">
        <w:rPr>
          <w:rFonts w:ascii="Book Antiqua" w:hAnsi="Book Antiqua" w:cs="宋体"/>
          <w:color w:val="000000"/>
          <w:sz w:val="24"/>
          <w:szCs w:val="24"/>
        </w:rPr>
        <w:t>: 271-280 [PMID: 20622258 DOI: 10.1177/0885066610371633]</w:t>
      </w:r>
    </w:p>
    <w:p w14:paraId="58228452"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43 </w:t>
      </w:r>
      <w:proofErr w:type="spellStart"/>
      <w:r w:rsidRPr="0016238A">
        <w:rPr>
          <w:rFonts w:ascii="Book Antiqua" w:hAnsi="Book Antiqua" w:cs="宋体"/>
          <w:b/>
          <w:bCs/>
          <w:color w:val="000000"/>
          <w:sz w:val="24"/>
          <w:szCs w:val="24"/>
        </w:rPr>
        <w:t>Eliahou</w:t>
      </w:r>
      <w:proofErr w:type="spellEnd"/>
      <w:r w:rsidRPr="0016238A">
        <w:rPr>
          <w:rFonts w:ascii="Book Antiqua" w:hAnsi="Book Antiqua" w:cs="宋体"/>
          <w:b/>
          <w:bCs/>
          <w:color w:val="000000"/>
          <w:sz w:val="24"/>
          <w:szCs w:val="24"/>
        </w:rPr>
        <w:t xml:space="preserve"> HE</w:t>
      </w:r>
      <w:r w:rsidRPr="0016238A">
        <w:rPr>
          <w:rFonts w:ascii="Book Antiqua" w:hAnsi="Book Antiqua" w:cs="宋体"/>
          <w:color w:val="000000"/>
          <w:sz w:val="24"/>
          <w:szCs w:val="24"/>
        </w:rPr>
        <w:t xml:space="preserve">, Feng PH, Weinberg U, </w:t>
      </w:r>
      <w:proofErr w:type="spellStart"/>
      <w:r w:rsidRPr="0016238A">
        <w:rPr>
          <w:rFonts w:ascii="Book Antiqua" w:hAnsi="Book Antiqua" w:cs="宋体"/>
          <w:color w:val="000000"/>
          <w:sz w:val="24"/>
          <w:szCs w:val="24"/>
        </w:rPr>
        <w:t>Iaina</w:t>
      </w:r>
      <w:proofErr w:type="spellEnd"/>
      <w:r w:rsidRPr="0016238A">
        <w:rPr>
          <w:rFonts w:ascii="Book Antiqua" w:hAnsi="Book Antiqua" w:cs="宋体"/>
          <w:color w:val="000000"/>
          <w:sz w:val="24"/>
          <w:szCs w:val="24"/>
        </w:rPr>
        <w:t xml:space="preserve"> A, </w:t>
      </w:r>
      <w:proofErr w:type="spellStart"/>
      <w:r w:rsidRPr="0016238A">
        <w:rPr>
          <w:rFonts w:ascii="Book Antiqua" w:hAnsi="Book Antiqua" w:cs="宋体"/>
          <w:color w:val="000000"/>
          <w:sz w:val="24"/>
          <w:szCs w:val="24"/>
        </w:rPr>
        <w:t>Reisin</w:t>
      </w:r>
      <w:proofErr w:type="spellEnd"/>
      <w:r w:rsidRPr="0016238A">
        <w:rPr>
          <w:rFonts w:ascii="Book Antiqua" w:hAnsi="Book Antiqua" w:cs="宋体"/>
          <w:color w:val="000000"/>
          <w:sz w:val="24"/>
          <w:szCs w:val="24"/>
        </w:rPr>
        <w:t xml:space="preserve"> E. Acetate and bicarbonate in the correction of uraemic acidosis. </w:t>
      </w:r>
      <w:r w:rsidRPr="0016238A">
        <w:rPr>
          <w:rFonts w:ascii="Book Antiqua" w:hAnsi="Book Antiqua" w:cs="宋体"/>
          <w:i/>
          <w:iCs/>
          <w:color w:val="000000"/>
          <w:sz w:val="24"/>
          <w:szCs w:val="24"/>
        </w:rPr>
        <w:t>Br Med J</w:t>
      </w:r>
      <w:r w:rsidRPr="0016238A">
        <w:rPr>
          <w:rFonts w:ascii="Book Antiqua" w:hAnsi="Book Antiqua" w:cs="宋体"/>
          <w:color w:val="000000"/>
          <w:sz w:val="24"/>
          <w:szCs w:val="24"/>
        </w:rPr>
        <w:t> 1970; </w:t>
      </w:r>
      <w:r w:rsidRPr="0016238A">
        <w:rPr>
          <w:rFonts w:ascii="Book Antiqua" w:hAnsi="Book Antiqua" w:cs="宋体"/>
          <w:b/>
          <w:bCs/>
          <w:color w:val="000000"/>
          <w:sz w:val="24"/>
          <w:szCs w:val="24"/>
        </w:rPr>
        <w:t>4</w:t>
      </w:r>
      <w:r w:rsidRPr="0016238A">
        <w:rPr>
          <w:rFonts w:ascii="Book Antiqua" w:hAnsi="Book Antiqua" w:cs="宋体"/>
          <w:color w:val="000000"/>
          <w:sz w:val="24"/>
          <w:szCs w:val="24"/>
        </w:rPr>
        <w:t>: 399-401 [PMID: 5481517 DOI: 10.1136/bmj.4.5732.399]</w:t>
      </w:r>
    </w:p>
    <w:p w14:paraId="3F3B2B1C"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44</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Watten</w:t>
      </w:r>
      <w:proofErr w:type="spellEnd"/>
      <w:r w:rsidRPr="0016238A">
        <w:rPr>
          <w:rFonts w:ascii="Book Antiqua" w:hAnsi="Book Antiqua" w:cs="宋体"/>
          <w:b/>
          <w:bCs/>
          <w:color w:val="000000"/>
          <w:sz w:val="24"/>
          <w:szCs w:val="24"/>
        </w:rPr>
        <w:t xml:space="preserve"> RH</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Gutman</w:t>
      </w:r>
      <w:proofErr w:type="spellEnd"/>
      <w:r w:rsidRPr="0016238A">
        <w:rPr>
          <w:rFonts w:ascii="Book Antiqua" w:hAnsi="Book Antiqua" w:cs="宋体"/>
          <w:color w:val="000000"/>
          <w:sz w:val="24"/>
          <w:szCs w:val="24"/>
        </w:rPr>
        <w:t xml:space="preserve"> RA, Fresh JW. </w:t>
      </w:r>
      <w:proofErr w:type="gramStart"/>
      <w:r w:rsidRPr="0016238A">
        <w:rPr>
          <w:rFonts w:ascii="Book Antiqua" w:hAnsi="Book Antiqua" w:cs="宋体"/>
          <w:color w:val="000000"/>
          <w:sz w:val="24"/>
          <w:szCs w:val="24"/>
        </w:rPr>
        <w:t>Comparison of acetate, lactate, and bicarbonate in treating the acidosis of cholera.</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Lancet</w:t>
      </w:r>
      <w:r w:rsidRPr="0016238A">
        <w:rPr>
          <w:rFonts w:ascii="Book Antiqua" w:hAnsi="Book Antiqua" w:cs="宋体"/>
          <w:color w:val="000000"/>
          <w:sz w:val="24"/>
          <w:szCs w:val="24"/>
        </w:rPr>
        <w:t> 1969; </w:t>
      </w:r>
      <w:r w:rsidRPr="0016238A">
        <w:rPr>
          <w:rFonts w:ascii="Book Antiqua" w:hAnsi="Book Antiqua" w:cs="宋体"/>
          <w:b/>
          <w:bCs/>
          <w:color w:val="000000"/>
          <w:sz w:val="24"/>
          <w:szCs w:val="24"/>
        </w:rPr>
        <w:t>2</w:t>
      </w:r>
      <w:r w:rsidRPr="0016238A">
        <w:rPr>
          <w:rFonts w:ascii="Book Antiqua" w:hAnsi="Book Antiqua" w:cs="宋体"/>
          <w:color w:val="000000"/>
          <w:sz w:val="24"/>
          <w:szCs w:val="24"/>
        </w:rPr>
        <w:t>: 512-514 [PMID: 4184837 DOI: 10.1016/S0140-6736(69)90215-3]</w:t>
      </w:r>
    </w:p>
    <w:p w14:paraId="5BF1AB89"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45</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Thaha</w:t>
      </w:r>
      <w:proofErr w:type="spellEnd"/>
      <w:r w:rsidRPr="0016238A">
        <w:rPr>
          <w:rFonts w:ascii="Book Antiqua" w:hAnsi="Book Antiqua" w:cs="宋体"/>
          <w:b/>
          <w:bCs/>
          <w:color w:val="000000"/>
          <w:sz w:val="24"/>
          <w:szCs w:val="24"/>
        </w:rPr>
        <w:t xml:space="preserve"> M</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Yogiantoro</w:t>
      </w:r>
      <w:proofErr w:type="spellEnd"/>
      <w:r w:rsidRPr="0016238A">
        <w:rPr>
          <w:rFonts w:ascii="Book Antiqua" w:hAnsi="Book Antiqua" w:cs="宋体"/>
          <w:color w:val="000000"/>
          <w:sz w:val="24"/>
          <w:szCs w:val="24"/>
        </w:rPr>
        <w:t xml:space="preserve"> M. Correlation between intradialytic hypotension in patients undergoing routine </w:t>
      </w:r>
      <w:proofErr w:type="spellStart"/>
      <w:r w:rsidRPr="0016238A">
        <w:rPr>
          <w:rFonts w:ascii="Book Antiqua" w:hAnsi="Book Antiqua" w:cs="宋体"/>
          <w:color w:val="000000"/>
          <w:sz w:val="24"/>
          <w:szCs w:val="24"/>
        </w:rPr>
        <w:t>hemodialysis</w:t>
      </w:r>
      <w:proofErr w:type="spellEnd"/>
      <w:r w:rsidRPr="0016238A">
        <w:rPr>
          <w:rFonts w:ascii="Book Antiqua" w:hAnsi="Book Antiqua" w:cs="宋体"/>
          <w:color w:val="000000"/>
          <w:sz w:val="24"/>
          <w:szCs w:val="24"/>
        </w:rPr>
        <w:t xml:space="preserve"> and use of acetate compared in bicarbonate dialysate. </w:t>
      </w:r>
      <w:proofErr w:type="spellStart"/>
      <w:r w:rsidRPr="0016238A">
        <w:rPr>
          <w:rFonts w:ascii="Book Antiqua" w:hAnsi="Book Antiqua" w:cs="宋体"/>
          <w:i/>
          <w:iCs/>
          <w:color w:val="000000"/>
          <w:sz w:val="24"/>
          <w:szCs w:val="24"/>
        </w:rPr>
        <w:t>Acta</w:t>
      </w:r>
      <w:proofErr w:type="spellEnd"/>
      <w:r w:rsidRPr="0016238A">
        <w:rPr>
          <w:rFonts w:ascii="Book Antiqua" w:hAnsi="Book Antiqua" w:cs="宋体"/>
          <w:i/>
          <w:iCs/>
          <w:color w:val="000000"/>
          <w:sz w:val="24"/>
          <w:szCs w:val="24"/>
        </w:rPr>
        <w:t xml:space="preserve"> Med </w:t>
      </w:r>
      <w:proofErr w:type="spellStart"/>
      <w:r w:rsidRPr="0016238A">
        <w:rPr>
          <w:rFonts w:ascii="Book Antiqua" w:hAnsi="Book Antiqua" w:cs="宋体"/>
          <w:i/>
          <w:iCs/>
          <w:color w:val="000000"/>
          <w:sz w:val="24"/>
          <w:szCs w:val="24"/>
        </w:rPr>
        <w:t>Indones</w:t>
      </w:r>
      <w:proofErr w:type="spellEnd"/>
      <w:r w:rsidRPr="0016238A">
        <w:rPr>
          <w:rFonts w:ascii="Book Antiqua" w:hAnsi="Book Antiqua" w:cs="宋体"/>
          <w:color w:val="000000"/>
          <w:sz w:val="24"/>
          <w:szCs w:val="24"/>
        </w:rPr>
        <w:t> 2005; </w:t>
      </w:r>
      <w:r w:rsidRPr="0016238A">
        <w:rPr>
          <w:rFonts w:ascii="Book Antiqua" w:hAnsi="Book Antiqua" w:cs="宋体"/>
          <w:b/>
          <w:bCs/>
          <w:color w:val="000000"/>
          <w:sz w:val="24"/>
          <w:szCs w:val="24"/>
        </w:rPr>
        <w:t>37</w:t>
      </w:r>
      <w:r w:rsidRPr="0016238A">
        <w:rPr>
          <w:rFonts w:ascii="Book Antiqua" w:hAnsi="Book Antiqua" w:cs="宋体"/>
          <w:color w:val="000000"/>
          <w:sz w:val="24"/>
          <w:szCs w:val="24"/>
        </w:rPr>
        <w:t>: 145-148 [PMID: 16138418]</w:t>
      </w:r>
    </w:p>
    <w:p w14:paraId="614E82DB"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46 </w:t>
      </w:r>
      <w:proofErr w:type="spellStart"/>
      <w:r w:rsidRPr="0016238A">
        <w:rPr>
          <w:rFonts w:ascii="Book Antiqua" w:hAnsi="Book Antiqua" w:cs="宋体"/>
          <w:b/>
          <w:bCs/>
          <w:color w:val="000000"/>
          <w:sz w:val="24"/>
          <w:szCs w:val="24"/>
        </w:rPr>
        <w:t>Schrander-vd</w:t>
      </w:r>
      <w:proofErr w:type="spellEnd"/>
      <w:r w:rsidRPr="0016238A">
        <w:rPr>
          <w:rFonts w:ascii="Book Antiqua" w:hAnsi="Book Antiqua" w:cs="宋体"/>
          <w:b/>
          <w:bCs/>
          <w:color w:val="000000"/>
          <w:sz w:val="24"/>
          <w:szCs w:val="24"/>
        </w:rPr>
        <w:t xml:space="preserve"> Meer AM</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ter</w:t>
      </w:r>
      <w:proofErr w:type="spellEnd"/>
      <w:r w:rsidRPr="0016238A">
        <w:rPr>
          <w:rFonts w:ascii="Book Antiqua" w:hAnsi="Book Antiqua" w:cs="宋体"/>
          <w:color w:val="000000"/>
          <w:sz w:val="24"/>
          <w:szCs w:val="24"/>
        </w:rPr>
        <w:t xml:space="preserve"> Wee PM, </w:t>
      </w:r>
      <w:proofErr w:type="spellStart"/>
      <w:r w:rsidRPr="0016238A">
        <w:rPr>
          <w:rFonts w:ascii="Book Antiqua" w:hAnsi="Book Antiqua" w:cs="宋体"/>
          <w:color w:val="000000"/>
          <w:sz w:val="24"/>
          <w:szCs w:val="24"/>
        </w:rPr>
        <w:t>Kan</w:t>
      </w:r>
      <w:proofErr w:type="spellEnd"/>
      <w:r w:rsidRPr="0016238A">
        <w:rPr>
          <w:rFonts w:ascii="Book Antiqua" w:hAnsi="Book Antiqua" w:cs="宋体"/>
          <w:color w:val="000000"/>
          <w:sz w:val="24"/>
          <w:szCs w:val="24"/>
        </w:rPr>
        <w:t xml:space="preserve"> G, </w:t>
      </w:r>
      <w:proofErr w:type="spellStart"/>
      <w:r w:rsidRPr="0016238A">
        <w:rPr>
          <w:rFonts w:ascii="Book Antiqua" w:hAnsi="Book Antiqua" w:cs="宋体"/>
          <w:color w:val="000000"/>
          <w:sz w:val="24"/>
          <w:szCs w:val="24"/>
        </w:rPr>
        <w:t>Donker</w:t>
      </w:r>
      <w:proofErr w:type="spellEnd"/>
      <w:r w:rsidRPr="0016238A">
        <w:rPr>
          <w:rFonts w:ascii="Book Antiqua" w:hAnsi="Book Antiqua" w:cs="宋体"/>
          <w:color w:val="000000"/>
          <w:sz w:val="24"/>
          <w:szCs w:val="24"/>
        </w:rPr>
        <w:t xml:space="preserve"> AJ, van </w:t>
      </w:r>
      <w:proofErr w:type="spellStart"/>
      <w:r w:rsidRPr="0016238A">
        <w:rPr>
          <w:rFonts w:ascii="Book Antiqua" w:hAnsi="Book Antiqua" w:cs="宋体"/>
          <w:color w:val="000000"/>
          <w:sz w:val="24"/>
          <w:szCs w:val="24"/>
        </w:rPr>
        <w:t>Dorp</w:t>
      </w:r>
      <w:proofErr w:type="spellEnd"/>
      <w:r w:rsidRPr="0016238A">
        <w:rPr>
          <w:rFonts w:ascii="Book Antiqua" w:hAnsi="Book Antiqua" w:cs="宋体"/>
          <w:color w:val="000000"/>
          <w:sz w:val="24"/>
          <w:szCs w:val="24"/>
        </w:rPr>
        <w:t xml:space="preserve"> WT. Improved cardiovascular variables during acetate free </w:t>
      </w:r>
      <w:proofErr w:type="spellStart"/>
      <w:r w:rsidRPr="0016238A">
        <w:rPr>
          <w:rFonts w:ascii="Book Antiqua" w:hAnsi="Book Antiqua" w:cs="宋体"/>
          <w:color w:val="000000"/>
          <w:sz w:val="24"/>
          <w:szCs w:val="24"/>
        </w:rPr>
        <w:t>biofiltration</w:t>
      </w:r>
      <w:proofErr w:type="spell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Nephrol</w:t>
      </w:r>
      <w:proofErr w:type="spellEnd"/>
      <w:r w:rsidRPr="0016238A">
        <w:rPr>
          <w:rFonts w:ascii="Book Antiqua" w:hAnsi="Book Antiqua" w:cs="宋体"/>
          <w:color w:val="000000"/>
          <w:sz w:val="24"/>
          <w:szCs w:val="24"/>
        </w:rPr>
        <w:t> 1999; </w:t>
      </w:r>
      <w:r w:rsidRPr="0016238A">
        <w:rPr>
          <w:rFonts w:ascii="Book Antiqua" w:hAnsi="Book Antiqua" w:cs="宋体"/>
          <w:b/>
          <w:bCs/>
          <w:color w:val="000000"/>
          <w:sz w:val="24"/>
          <w:szCs w:val="24"/>
        </w:rPr>
        <w:t>51</w:t>
      </w:r>
      <w:r w:rsidRPr="0016238A">
        <w:rPr>
          <w:rFonts w:ascii="Book Antiqua" w:hAnsi="Book Antiqua" w:cs="宋体"/>
          <w:color w:val="000000"/>
          <w:sz w:val="24"/>
          <w:szCs w:val="24"/>
        </w:rPr>
        <w:t>: 304-309 [PMID: 10363631]</w:t>
      </w:r>
    </w:p>
    <w:p w14:paraId="1BFEEE7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47 </w:t>
      </w:r>
      <w:proofErr w:type="spellStart"/>
      <w:r w:rsidRPr="0016238A">
        <w:rPr>
          <w:rFonts w:ascii="Book Antiqua" w:hAnsi="Book Antiqua" w:cs="宋体"/>
          <w:b/>
          <w:bCs/>
          <w:color w:val="000000"/>
          <w:sz w:val="24"/>
          <w:szCs w:val="24"/>
        </w:rPr>
        <w:t>Coll</w:t>
      </w:r>
      <w:proofErr w:type="spellEnd"/>
      <w:r w:rsidRPr="0016238A">
        <w:rPr>
          <w:rFonts w:ascii="Book Antiqua" w:hAnsi="Book Antiqua" w:cs="宋体"/>
          <w:b/>
          <w:bCs/>
          <w:color w:val="000000"/>
          <w:sz w:val="24"/>
          <w:szCs w:val="24"/>
        </w:rPr>
        <w:t xml:space="preserve"> E</w:t>
      </w:r>
      <w:r w:rsidRPr="0016238A">
        <w:rPr>
          <w:rFonts w:ascii="Book Antiqua" w:hAnsi="Book Antiqua" w:cs="宋体"/>
          <w:color w:val="000000"/>
          <w:sz w:val="24"/>
          <w:szCs w:val="24"/>
        </w:rPr>
        <w:t>, Pérez-</w:t>
      </w:r>
      <w:proofErr w:type="spellStart"/>
      <w:r w:rsidRPr="0016238A">
        <w:rPr>
          <w:rFonts w:ascii="Book Antiqua" w:hAnsi="Book Antiqua" w:cs="宋体"/>
          <w:color w:val="000000"/>
          <w:sz w:val="24"/>
          <w:szCs w:val="24"/>
        </w:rPr>
        <w:t>García</w:t>
      </w:r>
      <w:proofErr w:type="spellEnd"/>
      <w:r w:rsidRPr="0016238A">
        <w:rPr>
          <w:rFonts w:ascii="Book Antiqua" w:hAnsi="Book Antiqua" w:cs="宋体"/>
          <w:color w:val="000000"/>
          <w:sz w:val="24"/>
          <w:szCs w:val="24"/>
        </w:rPr>
        <w:t xml:space="preserve"> R, Rodríguez-</w:t>
      </w:r>
      <w:proofErr w:type="spellStart"/>
      <w:r w:rsidRPr="0016238A">
        <w:rPr>
          <w:rFonts w:ascii="Book Antiqua" w:hAnsi="Book Antiqua" w:cs="宋体"/>
          <w:color w:val="000000"/>
          <w:sz w:val="24"/>
          <w:szCs w:val="24"/>
        </w:rPr>
        <w:t>Benítez</w:t>
      </w:r>
      <w:proofErr w:type="spellEnd"/>
      <w:r w:rsidRPr="0016238A">
        <w:rPr>
          <w:rFonts w:ascii="Book Antiqua" w:hAnsi="Book Antiqua" w:cs="宋体"/>
          <w:color w:val="000000"/>
          <w:sz w:val="24"/>
          <w:szCs w:val="24"/>
        </w:rPr>
        <w:t xml:space="preserve"> P, Ortega M, </w:t>
      </w:r>
      <w:proofErr w:type="spellStart"/>
      <w:r w:rsidRPr="0016238A">
        <w:rPr>
          <w:rFonts w:ascii="Book Antiqua" w:hAnsi="Book Antiqua" w:cs="宋体"/>
          <w:color w:val="000000"/>
          <w:sz w:val="24"/>
          <w:szCs w:val="24"/>
        </w:rPr>
        <w:t>Martínez</w:t>
      </w:r>
      <w:proofErr w:type="spellEnd"/>
      <w:r w:rsidRPr="0016238A">
        <w:rPr>
          <w:rFonts w:ascii="Book Antiqua" w:hAnsi="Book Antiqua" w:cs="宋体"/>
          <w:color w:val="000000"/>
          <w:sz w:val="24"/>
          <w:szCs w:val="24"/>
        </w:rPr>
        <w:t xml:space="preserve"> Miguel P, </w:t>
      </w:r>
      <w:proofErr w:type="spellStart"/>
      <w:r w:rsidRPr="0016238A">
        <w:rPr>
          <w:rFonts w:ascii="Book Antiqua" w:hAnsi="Book Antiqua" w:cs="宋体"/>
          <w:color w:val="000000"/>
          <w:sz w:val="24"/>
          <w:szCs w:val="24"/>
        </w:rPr>
        <w:t>Jofré</w:t>
      </w:r>
      <w:proofErr w:type="spellEnd"/>
      <w:r w:rsidRPr="0016238A">
        <w:rPr>
          <w:rFonts w:ascii="Book Antiqua" w:hAnsi="Book Antiqua" w:cs="宋体"/>
          <w:color w:val="000000"/>
          <w:sz w:val="24"/>
          <w:szCs w:val="24"/>
        </w:rPr>
        <w:t xml:space="preserve"> R, </w:t>
      </w:r>
      <w:proofErr w:type="spellStart"/>
      <w:r w:rsidRPr="0016238A">
        <w:rPr>
          <w:rFonts w:ascii="Book Antiqua" w:hAnsi="Book Antiqua" w:cs="宋体"/>
          <w:color w:val="000000"/>
          <w:sz w:val="24"/>
          <w:szCs w:val="24"/>
        </w:rPr>
        <w:t>López</w:t>
      </w:r>
      <w:proofErr w:type="spellEnd"/>
      <w:r w:rsidRPr="0016238A">
        <w:rPr>
          <w:rFonts w:ascii="Book Antiqua" w:hAnsi="Book Antiqua" w:cs="宋体"/>
          <w:color w:val="000000"/>
          <w:sz w:val="24"/>
          <w:szCs w:val="24"/>
        </w:rPr>
        <w:t xml:space="preserve">-Gómez JM. </w:t>
      </w:r>
      <w:proofErr w:type="gramStart"/>
      <w:r w:rsidRPr="0016238A">
        <w:rPr>
          <w:rFonts w:ascii="Book Antiqua" w:hAnsi="Book Antiqua" w:cs="宋体"/>
          <w:color w:val="000000"/>
          <w:sz w:val="24"/>
          <w:szCs w:val="24"/>
        </w:rPr>
        <w:t xml:space="preserve">[Clinical and analytical changes in </w:t>
      </w:r>
      <w:proofErr w:type="spellStart"/>
      <w:r w:rsidRPr="0016238A">
        <w:rPr>
          <w:rFonts w:ascii="Book Antiqua" w:hAnsi="Book Antiqua" w:cs="宋体"/>
          <w:color w:val="000000"/>
          <w:sz w:val="24"/>
          <w:szCs w:val="24"/>
        </w:rPr>
        <w:t>hemodialysis</w:t>
      </w:r>
      <w:proofErr w:type="spellEnd"/>
      <w:r w:rsidRPr="0016238A">
        <w:rPr>
          <w:rFonts w:ascii="Book Antiqua" w:hAnsi="Book Antiqua" w:cs="宋体"/>
          <w:color w:val="000000"/>
          <w:sz w:val="24"/>
          <w:szCs w:val="24"/>
        </w:rPr>
        <w:t xml:space="preserve"> without acetate].</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Nefrologia</w:t>
      </w:r>
      <w:proofErr w:type="spellEnd"/>
      <w:r w:rsidRPr="0016238A">
        <w:rPr>
          <w:rFonts w:ascii="Book Antiqua" w:hAnsi="Book Antiqua" w:cs="宋体"/>
          <w:color w:val="000000"/>
          <w:sz w:val="24"/>
          <w:szCs w:val="24"/>
        </w:rPr>
        <w:t> 2007; </w:t>
      </w:r>
      <w:r w:rsidRPr="0016238A">
        <w:rPr>
          <w:rFonts w:ascii="Book Antiqua" w:hAnsi="Book Antiqua" w:cs="宋体"/>
          <w:b/>
          <w:bCs/>
          <w:color w:val="000000"/>
          <w:sz w:val="24"/>
          <w:szCs w:val="24"/>
        </w:rPr>
        <w:t>27</w:t>
      </w:r>
      <w:r w:rsidRPr="0016238A">
        <w:rPr>
          <w:rFonts w:ascii="Book Antiqua" w:hAnsi="Book Antiqua" w:cs="宋体"/>
          <w:color w:val="000000"/>
          <w:sz w:val="24"/>
          <w:szCs w:val="24"/>
        </w:rPr>
        <w:t>: 742-748 [PMID: 18336105]</w:t>
      </w:r>
    </w:p>
    <w:p w14:paraId="1E0F1C15"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lastRenderedPageBreak/>
        <w:t>48 </w:t>
      </w:r>
      <w:proofErr w:type="spellStart"/>
      <w:r w:rsidRPr="0016238A">
        <w:rPr>
          <w:rFonts w:ascii="Book Antiqua" w:hAnsi="Book Antiqua" w:cs="宋体"/>
          <w:b/>
          <w:bCs/>
          <w:color w:val="000000"/>
          <w:sz w:val="24"/>
          <w:szCs w:val="24"/>
        </w:rPr>
        <w:t>Böttger</w:t>
      </w:r>
      <w:proofErr w:type="spellEnd"/>
      <w:r w:rsidRPr="0016238A">
        <w:rPr>
          <w:rFonts w:ascii="Book Antiqua" w:hAnsi="Book Antiqua" w:cs="宋体"/>
          <w:b/>
          <w:bCs/>
          <w:color w:val="000000"/>
          <w:sz w:val="24"/>
          <w:szCs w:val="24"/>
        </w:rPr>
        <w:t xml:space="preserve"> I</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Deuticke</w:t>
      </w:r>
      <w:proofErr w:type="spellEnd"/>
      <w:r w:rsidRPr="0016238A">
        <w:rPr>
          <w:rFonts w:ascii="Book Antiqua" w:hAnsi="Book Antiqua" w:cs="宋体"/>
          <w:color w:val="000000"/>
          <w:sz w:val="24"/>
          <w:szCs w:val="24"/>
        </w:rPr>
        <w:t xml:space="preserve"> U, </w:t>
      </w:r>
      <w:proofErr w:type="spellStart"/>
      <w:r w:rsidRPr="0016238A">
        <w:rPr>
          <w:rFonts w:ascii="Book Antiqua" w:hAnsi="Book Antiqua" w:cs="宋体"/>
          <w:color w:val="000000"/>
          <w:sz w:val="24"/>
          <w:szCs w:val="24"/>
        </w:rPr>
        <w:t>Evertz-Prüsse</w:t>
      </w:r>
      <w:proofErr w:type="spellEnd"/>
      <w:r w:rsidRPr="0016238A">
        <w:rPr>
          <w:rFonts w:ascii="Book Antiqua" w:hAnsi="Book Antiqua" w:cs="宋体"/>
          <w:color w:val="000000"/>
          <w:sz w:val="24"/>
          <w:szCs w:val="24"/>
        </w:rPr>
        <w:t xml:space="preserve"> E, Ross BD, Wieland O. [On the </w:t>
      </w:r>
      <w:proofErr w:type="spellStart"/>
      <w:r w:rsidRPr="0016238A">
        <w:rPr>
          <w:rFonts w:ascii="Book Antiqua" w:hAnsi="Book Antiqua" w:cs="宋体"/>
          <w:color w:val="000000"/>
          <w:sz w:val="24"/>
          <w:szCs w:val="24"/>
        </w:rPr>
        <w:t>behavior</w:t>
      </w:r>
      <w:proofErr w:type="spellEnd"/>
      <w:r w:rsidRPr="0016238A">
        <w:rPr>
          <w:rFonts w:ascii="Book Antiqua" w:hAnsi="Book Antiqua" w:cs="宋体"/>
          <w:color w:val="000000"/>
          <w:sz w:val="24"/>
          <w:szCs w:val="24"/>
        </w:rPr>
        <w:t xml:space="preserve"> of the free acetate in the miniature pig. </w:t>
      </w:r>
      <w:proofErr w:type="gramStart"/>
      <w:r w:rsidRPr="0016238A">
        <w:rPr>
          <w:rFonts w:ascii="Book Antiqua" w:hAnsi="Book Antiqua" w:cs="宋体"/>
          <w:color w:val="000000"/>
          <w:sz w:val="24"/>
          <w:szCs w:val="24"/>
        </w:rPr>
        <w:t>Acetate metabolism in the miniature pig].</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Z </w:t>
      </w:r>
      <w:proofErr w:type="spellStart"/>
      <w:r w:rsidRPr="0016238A">
        <w:rPr>
          <w:rFonts w:ascii="Book Antiqua" w:hAnsi="Book Antiqua" w:cs="宋体"/>
          <w:i/>
          <w:iCs/>
          <w:color w:val="000000"/>
          <w:sz w:val="24"/>
          <w:szCs w:val="24"/>
        </w:rPr>
        <w:t>Gesamte</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Exp</w:t>
      </w:r>
      <w:proofErr w:type="spellEnd"/>
      <w:r w:rsidRPr="0016238A">
        <w:rPr>
          <w:rFonts w:ascii="Book Antiqua" w:hAnsi="Book Antiqua" w:cs="宋体"/>
          <w:i/>
          <w:iCs/>
          <w:color w:val="000000"/>
          <w:sz w:val="24"/>
          <w:szCs w:val="24"/>
        </w:rPr>
        <w:t xml:space="preserve"> Med</w:t>
      </w:r>
      <w:r w:rsidRPr="0016238A">
        <w:rPr>
          <w:rFonts w:ascii="Book Antiqua" w:hAnsi="Book Antiqua" w:cs="宋体"/>
          <w:color w:val="000000"/>
          <w:sz w:val="24"/>
          <w:szCs w:val="24"/>
        </w:rPr>
        <w:t> 1968; </w:t>
      </w:r>
      <w:r w:rsidRPr="0016238A">
        <w:rPr>
          <w:rFonts w:ascii="Book Antiqua" w:hAnsi="Book Antiqua" w:cs="宋体"/>
          <w:b/>
          <w:bCs/>
          <w:color w:val="000000"/>
          <w:sz w:val="24"/>
          <w:szCs w:val="24"/>
        </w:rPr>
        <w:t>145</w:t>
      </w:r>
      <w:r w:rsidRPr="0016238A">
        <w:rPr>
          <w:rFonts w:ascii="Book Antiqua" w:hAnsi="Book Antiqua" w:cs="宋体"/>
          <w:color w:val="000000"/>
          <w:sz w:val="24"/>
          <w:szCs w:val="24"/>
        </w:rPr>
        <w:t>: 346-352 [PMID: 5675250 DOI: 10.1007/BF02044224]</w:t>
      </w:r>
    </w:p>
    <w:p w14:paraId="44B504BB"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49 </w:t>
      </w:r>
      <w:r w:rsidRPr="0016238A">
        <w:rPr>
          <w:rFonts w:ascii="Book Antiqua" w:hAnsi="Book Antiqua" w:cs="宋体"/>
          <w:b/>
          <w:bCs/>
          <w:color w:val="000000"/>
          <w:sz w:val="24"/>
          <w:szCs w:val="24"/>
        </w:rPr>
        <w:t>Fournier G</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Potier</w:t>
      </w:r>
      <w:proofErr w:type="spellEnd"/>
      <w:r w:rsidRPr="0016238A">
        <w:rPr>
          <w:rFonts w:ascii="Book Antiqua" w:hAnsi="Book Antiqua" w:cs="宋体"/>
          <w:color w:val="000000"/>
          <w:sz w:val="24"/>
          <w:szCs w:val="24"/>
        </w:rPr>
        <w:t xml:space="preserve"> J, </w:t>
      </w:r>
      <w:proofErr w:type="spellStart"/>
      <w:r w:rsidRPr="0016238A">
        <w:rPr>
          <w:rFonts w:ascii="Book Antiqua" w:hAnsi="Book Antiqua" w:cs="宋体"/>
          <w:color w:val="000000"/>
          <w:sz w:val="24"/>
          <w:szCs w:val="24"/>
        </w:rPr>
        <w:t>Thébaud</w:t>
      </w:r>
      <w:proofErr w:type="spellEnd"/>
      <w:r w:rsidRPr="0016238A">
        <w:rPr>
          <w:rFonts w:ascii="Book Antiqua" w:hAnsi="Book Antiqua" w:cs="宋体"/>
          <w:color w:val="000000"/>
          <w:sz w:val="24"/>
          <w:szCs w:val="24"/>
        </w:rPr>
        <w:t xml:space="preserve"> HE, </w:t>
      </w:r>
      <w:proofErr w:type="spellStart"/>
      <w:r w:rsidRPr="0016238A">
        <w:rPr>
          <w:rFonts w:ascii="Book Antiqua" w:hAnsi="Book Antiqua" w:cs="宋体"/>
          <w:color w:val="000000"/>
          <w:sz w:val="24"/>
          <w:szCs w:val="24"/>
        </w:rPr>
        <w:t>Majdalani</w:t>
      </w:r>
      <w:proofErr w:type="spellEnd"/>
      <w:r w:rsidRPr="0016238A">
        <w:rPr>
          <w:rFonts w:ascii="Book Antiqua" w:hAnsi="Book Antiqua" w:cs="宋体"/>
          <w:color w:val="000000"/>
          <w:sz w:val="24"/>
          <w:szCs w:val="24"/>
        </w:rPr>
        <w:t xml:space="preserve"> G, Ton-That H, Man NK. Substitution of acetic acid for hydrochloric acid in the bicarbonate buffered dialysate. </w:t>
      </w:r>
      <w:proofErr w:type="spellStart"/>
      <w:r w:rsidRPr="0016238A">
        <w:rPr>
          <w:rFonts w:ascii="Book Antiqua" w:hAnsi="Book Antiqua" w:cs="宋体"/>
          <w:i/>
          <w:iCs/>
          <w:color w:val="000000"/>
          <w:sz w:val="24"/>
          <w:szCs w:val="24"/>
        </w:rPr>
        <w:t>Artif</w:t>
      </w:r>
      <w:proofErr w:type="spellEnd"/>
      <w:r w:rsidRPr="0016238A">
        <w:rPr>
          <w:rFonts w:ascii="Book Antiqua" w:hAnsi="Book Antiqua" w:cs="宋体"/>
          <w:i/>
          <w:iCs/>
          <w:color w:val="000000"/>
          <w:sz w:val="24"/>
          <w:szCs w:val="24"/>
        </w:rPr>
        <w:t xml:space="preserve"> Organs</w:t>
      </w:r>
      <w:r w:rsidRPr="0016238A">
        <w:rPr>
          <w:rFonts w:ascii="Book Antiqua" w:hAnsi="Book Antiqua" w:cs="宋体"/>
          <w:color w:val="000000"/>
          <w:sz w:val="24"/>
          <w:szCs w:val="24"/>
        </w:rPr>
        <w:t> 1998; </w:t>
      </w:r>
      <w:r w:rsidRPr="0016238A">
        <w:rPr>
          <w:rFonts w:ascii="Book Antiqua" w:hAnsi="Book Antiqua" w:cs="宋体"/>
          <w:b/>
          <w:bCs/>
          <w:color w:val="000000"/>
          <w:sz w:val="24"/>
          <w:szCs w:val="24"/>
        </w:rPr>
        <w:t>22</w:t>
      </w:r>
      <w:r w:rsidRPr="0016238A">
        <w:rPr>
          <w:rFonts w:ascii="Book Antiqua" w:hAnsi="Book Antiqua" w:cs="宋体"/>
          <w:color w:val="000000"/>
          <w:sz w:val="24"/>
          <w:szCs w:val="24"/>
        </w:rPr>
        <w:t>: 608-613 [PMID: 9684700 DOI: 10.1046/j.1525-1594.1998.06205.x]</w:t>
      </w:r>
    </w:p>
    <w:p w14:paraId="6F834F20"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50 </w:t>
      </w:r>
      <w:r w:rsidRPr="0016238A">
        <w:rPr>
          <w:rFonts w:ascii="Book Antiqua" w:hAnsi="Book Antiqua" w:cs="宋体"/>
          <w:b/>
          <w:bCs/>
          <w:color w:val="000000"/>
          <w:sz w:val="24"/>
          <w:szCs w:val="24"/>
        </w:rPr>
        <w:t>Davies PG</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Venkatesh</w:t>
      </w:r>
      <w:proofErr w:type="spellEnd"/>
      <w:r w:rsidRPr="0016238A">
        <w:rPr>
          <w:rFonts w:ascii="Book Antiqua" w:hAnsi="Book Antiqua" w:cs="宋体"/>
          <w:color w:val="000000"/>
          <w:sz w:val="24"/>
          <w:szCs w:val="24"/>
        </w:rPr>
        <w:t xml:space="preserve"> B, Morgan TJ, </w:t>
      </w:r>
      <w:proofErr w:type="spellStart"/>
      <w:r w:rsidRPr="0016238A">
        <w:rPr>
          <w:rFonts w:ascii="Book Antiqua" w:hAnsi="Book Antiqua" w:cs="宋体"/>
          <w:color w:val="000000"/>
          <w:sz w:val="24"/>
          <w:szCs w:val="24"/>
        </w:rPr>
        <w:t>Presneill</w:t>
      </w:r>
      <w:proofErr w:type="spellEnd"/>
      <w:r w:rsidRPr="0016238A">
        <w:rPr>
          <w:rFonts w:ascii="Book Antiqua" w:hAnsi="Book Antiqua" w:cs="宋体"/>
          <w:color w:val="000000"/>
          <w:sz w:val="24"/>
          <w:szCs w:val="24"/>
        </w:rPr>
        <w:t xml:space="preserve"> JJ, Kruger PS, Thomas BJ, Roberts MS, Mundy J. Plasma acetate, gluconate and interleukin-6 profiles during and after cardiopulmonary bypass: a comparison of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xml:space="preserve"> 148 with a bicarbonate-balanced solution.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w:t>
      </w:r>
      <w:r w:rsidRPr="0016238A">
        <w:rPr>
          <w:rFonts w:ascii="Book Antiqua" w:hAnsi="Book Antiqua" w:cs="宋体"/>
          <w:color w:val="000000"/>
          <w:sz w:val="24"/>
          <w:szCs w:val="24"/>
        </w:rPr>
        <w:t> 2011; </w:t>
      </w:r>
      <w:r w:rsidRPr="0016238A">
        <w:rPr>
          <w:rFonts w:ascii="Book Antiqua" w:hAnsi="Book Antiqua" w:cs="宋体"/>
          <w:b/>
          <w:bCs/>
          <w:color w:val="000000"/>
          <w:sz w:val="24"/>
          <w:szCs w:val="24"/>
        </w:rPr>
        <w:t>15</w:t>
      </w:r>
      <w:r w:rsidRPr="0016238A">
        <w:rPr>
          <w:rFonts w:ascii="Book Antiqua" w:hAnsi="Book Antiqua" w:cs="宋体"/>
          <w:color w:val="000000"/>
          <w:sz w:val="24"/>
          <w:szCs w:val="24"/>
        </w:rPr>
        <w:t>: R21 [PMID: 21235742 DOI: 10.1186/cc9966]</w:t>
      </w:r>
    </w:p>
    <w:p w14:paraId="1B7F6C9F"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51 </w:t>
      </w:r>
      <w:proofErr w:type="spellStart"/>
      <w:r w:rsidRPr="0016238A">
        <w:rPr>
          <w:rFonts w:ascii="Book Antiqua" w:hAnsi="Book Antiqua" w:cs="宋体"/>
          <w:b/>
          <w:bCs/>
          <w:color w:val="000000"/>
          <w:sz w:val="24"/>
          <w:szCs w:val="24"/>
        </w:rPr>
        <w:t>Kirkendol</w:t>
      </w:r>
      <w:proofErr w:type="spellEnd"/>
      <w:r w:rsidRPr="0016238A">
        <w:rPr>
          <w:rFonts w:ascii="Book Antiqua" w:hAnsi="Book Antiqua" w:cs="宋体"/>
          <w:b/>
          <w:bCs/>
          <w:color w:val="000000"/>
          <w:sz w:val="24"/>
          <w:szCs w:val="24"/>
        </w:rPr>
        <w:t xml:space="preserve"> PL</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Starrs</w:t>
      </w:r>
      <w:proofErr w:type="spellEnd"/>
      <w:r w:rsidRPr="0016238A">
        <w:rPr>
          <w:rFonts w:ascii="Book Antiqua" w:hAnsi="Book Antiqua" w:cs="宋体"/>
          <w:color w:val="000000"/>
          <w:sz w:val="24"/>
          <w:szCs w:val="24"/>
        </w:rPr>
        <w:t xml:space="preserve"> J, Gonzalez FM. </w:t>
      </w:r>
      <w:proofErr w:type="gramStart"/>
      <w:r w:rsidRPr="0016238A">
        <w:rPr>
          <w:rFonts w:ascii="Book Antiqua" w:hAnsi="Book Antiqua" w:cs="宋体"/>
          <w:color w:val="000000"/>
          <w:sz w:val="24"/>
          <w:szCs w:val="24"/>
        </w:rPr>
        <w:t>The effects of acetate, lactate, succinate and gluconate on plasma pH and electrolytes in dogs.</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Trans Am </w:t>
      </w:r>
      <w:proofErr w:type="spellStart"/>
      <w:r w:rsidRPr="0016238A">
        <w:rPr>
          <w:rFonts w:ascii="Book Antiqua" w:hAnsi="Book Antiqua" w:cs="宋体"/>
          <w:i/>
          <w:iCs/>
          <w:color w:val="000000"/>
          <w:sz w:val="24"/>
          <w:szCs w:val="24"/>
        </w:rPr>
        <w:t>Soc</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Artif</w:t>
      </w:r>
      <w:proofErr w:type="spellEnd"/>
      <w:r w:rsidRPr="0016238A">
        <w:rPr>
          <w:rFonts w:ascii="Book Antiqua" w:hAnsi="Book Antiqua" w:cs="宋体"/>
          <w:i/>
          <w:iCs/>
          <w:color w:val="000000"/>
          <w:sz w:val="24"/>
          <w:szCs w:val="24"/>
        </w:rPr>
        <w:t xml:space="preserve"> Intern Organs</w:t>
      </w:r>
      <w:r w:rsidRPr="0016238A">
        <w:rPr>
          <w:rFonts w:ascii="Book Antiqua" w:hAnsi="Book Antiqua" w:cs="宋体"/>
          <w:color w:val="000000"/>
          <w:sz w:val="24"/>
          <w:szCs w:val="24"/>
        </w:rPr>
        <w:t> 1980; </w:t>
      </w:r>
      <w:r w:rsidRPr="0016238A">
        <w:rPr>
          <w:rFonts w:ascii="Book Antiqua" w:hAnsi="Book Antiqua" w:cs="宋体"/>
          <w:b/>
          <w:bCs/>
          <w:color w:val="000000"/>
          <w:sz w:val="24"/>
          <w:szCs w:val="24"/>
        </w:rPr>
        <w:t>26</w:t>
      </w:r>
      <w:r w:rsidRPr="0016238A">
        <w:rPr>
          <w:rFonts w:ascii="Book Antiqua" w:hAnsi="Book Antiqua" w:cs="宋体"/>
          <w:color w:val="000000"/>
          <w:sz w:val="24"/>
          <w:szCs w:val="24"/>
        </w:rPr>
        <w:t>: 323-327 [PMID: 7245507]</w:t>
      </w:r>
    </w:p>
    <w:p w14:paraId="0276DC1E"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52 </w:t>
      </w:r>
      <w:proofErr w:type="spellStart"/>
      <w:r w:rsidRPr="0016238A">
        <w:rPr>
          <w:rFonts w:ascii="Book Antiqua" w:hAnsi="Book Antiqua" w:cs="宋体"/>
          <w:b/>
          <w:bCs/>
          <w:color w:val="000000"/>
          <w:sz w:val="24"/>
          <w:szCs w:val="24"/>
        </w:rPr>
        <w:t>Kirkendol</w:t>
      </w:r>
      <w:proofErr w:type="spellEnd"/>
      <w:r w:rsidRPr="0016238A">
        <w:rPr>
          <w:rFonts w:ascii="Book Antiqua" w:hAnsi="Book Antiqua" w:cs="宋体"/>
          <w:b/>
          <w:bCs/>
          <w:color w:val="000000"/>
          <w:sz w:val="24"/>
          <w:szCs w:val="24"/>
        </w:rPr>
        <w:t xml:space="preserve"> PL</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Robie</w:t>
      </w:r>
      <w:proofErr w:type="spellEnd"/>
      <w:r w:rsidRPr="0016238A">
        <w:rPr>
          <w:rFonts w:ascii="Book Antiqua" w:hAnsi="Book Antiqua" w:cs="宋体"/>
          <w:color w:val="000000"/>
          <w:sz w:val="24"/>
          <w:szCs w:val="24"/>
        </w:rPr>
        <w:t xml:space="preserve"> NW, Gonzalez FM, </w:t>
      </w:r>
      <w:proofErr w:type="spellStart"/>
      <w:r w:rsidRPr="0016238A">
        <w:rPr>
          <w:rFonts w:ascii="Book Antiqua" w:hAnsi="Book Antiqua" w:cs="宋体"/>
          <w:color w:val="000000"/>
          <w:sz w:val="24"/>
          <w:szCs w:val="24"/>
        </w:rPr>
        <w:t>Devia</w:t>
      </w:r>
      <w:proofErr w:type="spellEnd"/>
      <w:r w:rsidRPr="0016238A">
        <w:rPr>
          <w:rFonts w:ascii="Book Antiqua" w:hAnsi="Book Antiqua" w:cs="宋体"/>
          <w:color w:val="000000"/>
          <w:sz w:val="24"/>
          <w:szCs w:val="24"/>
        </w:rPr>
        <w:t xml:space="preserve"> CJ. Cardiac and vascular effects of infused sodium acetate in dogs. </w:t>
      </w:r>
      <w:r w:rsidRPr="0016238A">
        <w:rPr>
          <w:rFonts w:ascii="Book Antiqua" w:hAnsi="Book Antiqua" w:cs="宋体"/>
          <w:i/>
          <w:iCs/>
          <w:color w:val="000000"/>
          <w:sz w:val="24"/>
          <w:szCs w:val="24"/>
        </w:rPr>
        <w:t xml:space="preserve">Trans Am </w:t>
      </w:r>
      <w:proofErr w:type="spellStart"/>
      <w:r w:rsidRPr="0016238A">
        <w:rPr>
          <w:rFonts w:ascii="Book Antiqua" w:hAnsi="Book Antiqua" w:cs="宋体"/>
          <w:i/>
          <w:iCs/>
          <w:color w:val="000000"/>
          <w:sz w:val="24"/>
          <w:szCs w:val="24"/>
        </w:rPr>
        <w:t>Soc</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Artif</w:t>
      </w:r>
      <w:proofErr w:type="spellEnd"/>
      <w:r w:rsidRPr="0016238A">
        <w:rPr>
          <w:rFonts w:ascii="Book Antiqua" w:hAnsi="Book Antiqua" w:cs="宋体"/>
          <w:i/>
          <w:iCs/>
          <w:color w:val="000000"/>
          <w:sz w:val="24"/>
          <w:szCs w:val="24"/>
        </w:rPr>
        <w:t xml:space="preserve"> Intern Organs</w:t>
      </w:r>
      <w:r w:rsidRPr="0016238A">
        <w:rPr>
          <w:rFonts w:ascii="Book Antiqua" w:hAnsi="Book Antiqua" w:cs="宋体"/>
          <w:color w:val="000000"/>
          <w:sz w:val="24"/>
          <w:szCs w:val="24"/>
        </w:rPr>
        <w:t> 1978; </w:t>
      </w:r>
      <w:r w:rsidRPr="0016238A">
        <w:rPr>
          <w:rFonts w:ascii="Book Antiqua" w:hAnsi="Book Antiqua" w:cs="宋体"/>
          <w:b/>
          <w:bCs/>
          <w:color w:val="000000"/>
          <w:sz w:val="24"/>
          <w:szCs w:val="24"/>
        </w:rPr>
        <w:t>24</w:t>
      </w:r>
      <w:r w:rsidRPr="0016238A">
        <w:rPr>
          <w:rFonts w:ascii="Book Antiqua" w:hAnsi="Book Antiqua" w:cs="宋体"/>
          <w:color w:val="000000"/>
          <w:sz w:val="24"/>
          <w:szCs w:val="24"/>
        </w:rPr>
        <w:t>: 714-718 [PMID: 716087]</w:t>
      </w:r>
    </w:p>
    <w:p w14:paraId="24E721E6"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53 </w:t>
      </w:r>
      <w:proofErr w:type="spellStart"/>
      <w:r w:rsidRPr="0016238A">
        <w:rPr>
          <w:rFonts w:ascii="Book Antiqua" w:hAnsi="Book Antiqua" w:cs="宋体"/>
          <w:b/>
          <w:bCs/>
          <w:color w:val="000000"/>
          <w:sz w:val="24"/>
          <w:szCs w:val="24"/>
        </w:rPr>
        <w:t>Veech</w:t>
      </w:r>
      <w:proofErr w:type="spellEnd"/>
      <w:r w:rsidRPr="0016238A">
        <w:rPr>
          <w:rFonts w:ascii="Book Antiqua" w:hAnsi="Book Antiqua" w:cs="宋体"/>
          <w:b/>
          <w:bCs/>
          <w:color w:val="000000"/>
          <w:sz w:val="24"/>
          <w:szCs w:val="24"/>
        </w:rPr>
        <w:t xml:space="preserve"> RL</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Gitomer</w:t>
      </w:r>
      <w:proofErr w:type="spellEnd"/>
      <w:r w:rsidRPr="0016238A">
        <w:rPr>
          <w:rFonts w:ascii="Book Antiqua" w:hAnsi="Book Antiqua" w:cs="宋体"/>
          <w:color w:val="000000"/>
          <w:sz w:val="24"/>
          <w:szCs w:val="24"/>
        </w:rPr>
        <w:t xml:space="preserve"> WL. </w:t>
      </w:r>
      <w:proofErr w:type="gramStart"/>
      <w:r w:rsidRPr="0016238A">
        <w:rPr>
          <w:rFonts w:ascii="Book Antiqua" w:hAnsi="Book Antiqua" w:cs="宋体"/>
          <w:color w:val="000000"/>
          <w:sz w:val="24"/>
          <w:szCs w:val="24"/>
        </w:rPr>
        <w:t>The medical and metabolic consequences of administration of sodium acetate.</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Adv</w:t>
      </w:r>
      <w:proofErr w:type="spellEnd"/>
      <w:r w:rsidRPr="0016238A">
        <w:rPr>
          <w:rFonts w:ascii="Book Antiqua" w:hAnsi="Book Antiqua" w:cs="宋体"/>
          <w:i/>
          <w:iCs/>
          <w:color w:val="000000"/>
          <w:sz w:val="24"/>
          <w:szCs w:val="24"/>
        </w:rPr>
        <w:t xml:space="preserve"> Enzyme </w:t>
      </w:r>
      <w:proofErr w:type="spellStart"/>
      <w:r w:rsidRPr="0016238A">
        <w:rPr>
          <w:rFonts w:ascii="Book Antiqua" w:hAnsi="Book Antiqua" w:cs="宋体"/>
          <w:i/>
          <w:iCs/>
          <w:color w:val="000000"/>
          <w:sz w:val="24"/>
          <w:szCs w:val="24"/>
        </w:rPr>
        <w:t>Regul</w:t>
      </w:r>
      <w:proofErr w:type="spellEnd"/>
      <w:r w:rsidRPr="0016238A">
        <w:rPr>
          <w:rFonts w:ascii="Book Antiqua" w:hAnsi="Book Antiqua" w:cs="宋体"/>
          <w:color w:val="000000"/>
          <w:sz w:val="24"/>
          <w:szCs w:val="24"/>
        </w:rPr>
        <w:t> 1988; </w:t>
      </w:r>
      <w:r w:rsidRPr="0016238A">
        <w:rPr>
          <w:rFonts w:ascii="Book Antiqua" w:hAnsi="Book Antiqua" w:cs="宋体"/>
          <w:b/>
          <w:bCs/>
          <w:color w:val="000000"/>
          <w:sz w:val="24"/>
          <w:szCs w:val="24"/>
        </w:rPr>
        <w:t>27</w:t>
      </w:r>
      <w:r w:rsidRPr="0016238A">
        <w:rPr>
          <w:rFonts w:ascii="Book Antiqua" w:hAnsi="Book Antiqua" w:cs="宋体"/>
          <w:color w:val="000000"/>
          <w:sz w:val="24"/>
          <w:szCs w:val="24"/>
        </w:rPr>
        <w:t>: 313-343 [PMID: 2854950 DOI: 10.1016/0065-2571(88)90024-6]</w:t>
      </w:r>
    </w:p>
    <w:p w14:paraId="520C3478"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54</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Quebbeman</w:t>
      </w:r>
      <w:proofErr w:type="spellEnd"/>
      <w:r w:rsidRPr="0016238A">
        <w:rPr>
          <w:rFonts w:ascii="Book Antiqua" w:hAnsi="Book Antiqua" w:cs="宋体"/>
          <w:b/>
          <w:bCs/>
          <w:color w:val="000000"/>
          <w:sz w:val="24"/>
          <w:szCs w:val="24"/>
        </w:rPr>
        <w:t xml:space="preserve"> EJ</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Maierhofer</w:t>
      </w:r>
      <w:proofErr w:type="spellEnd"/>
      <w:r w:rsidRPr="0016238A">
        <w:rPr>
          <w:rFonts w:ascii="Book Antiqua" w:hAnsi="Book Antiqua" w:cs="宋体"/>
          <w:color w:val="000000"/>
          <w:sz w:val="24"/>
          <w:szCs w:val="24"/>
        </w:rPr>
        <w:t xml:space="preserve"> WJ, </w:t>
      </w:r>
      <w:proofErr w:type="spellStart"/>
      <w:r w:rsidRPr="0016238A">
        <w:rPr>
          <w:rFonts w:ascii="Book Antiqua" w:hAnsi="Book Antiqua" w:cs="宋体"/>
          <w:color w:val="000000"/>
          <w:sz w:val="24"/>
          <w:szCs w:val="24"/>
        </w:rPr>
        <w:t>Piering</w:t>
      </w:r>
      <w:proofErr w:type="spellEnd"/>
      <w:r w:rsidRPr="0016238A">
        <w:rPr>
          <w:rFonts w:ascii="Book Antiqua" w:hAnsi="Book Antiqua" w:cs="宋体"/>
          <w:color w:val="000000"/>
          <w:sz w:val="24"/>
          <w:szCs w:val="24"/>
        </w:rPr>
        <w:t xml:space="preserve"> WF. </w:t>
      </w:r>
      <w:proofErr w:type="gramStart"/>
      <w:r w:rsidRPr="0016238A">
        <w:rPr>
          <w:rFonts w:ascii="Book Antiqua" w:hAnsi="Book Antiqua" w:cs="宋体"/>
          <w:color w:val="000000"/>
          <w:sz w:val="24"/>
          <w:szCs w:val="24"/>
        </w:rPr>
        <w:t xml:space="preserve">Mechanisms producing hypoxemia during </w:t>
      </w:r>
      <w:proofErr w:type="spellStart"/>
      <w:r w:rsidRPr="0016238A">
        <w:rPr>
          <w:rFonts w:ascii="Book Antiqua" w:hAnsi="Book Antiqua" w:cs="宋体"/>
          <w:color w:val="000000"/>
          <w:sz w:val="24"/>
          <w:szCs w:val="24"/>
        </w:rPr>
        <w:t>hemodialysis</w:t>
      </w:r>
      <w:proofErr w:type="spellEnd"/>
      <w:r w:rsidRPr="0016238A">
        <w:rPr>
          <w:rFonts w:ascii="Book Antiqua" w:hAnsi="Book Antiqua" w:cs="宋体"/>
          <w:color w:val="000000"/>
          <w:sz w:val="24"/>
          <w:szCs w:val="24"/>
        </w:rPr>
        <w:t>.</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 Med</w:t>
      </w:r>
      <w:r w:rsidRPr="0016238A">
        <w:rPr>
          <w:rFonts w:ascii="Book Antiqua" w:hAnsi="Book Antiqua" w:cs="宋体"/>
          <w:color w:val="000000"/>
          <w:sz w:val="24"/>
          <w:szCs w:val="24"/>
        </w:rPr>
        <w:t> 1984; </w:t>
      </w:r>
      <w:r w:rsidRPr="0016238A">
        <w:rPr>
          <w:rFonts w:ascii="Book Antiqua" w:hAnsi="Book Antiqua" w:cs="宋体"/>
          <w:b/>
          <w:bCs/>
          <w:color w:val="000000"/>
          <w:sz w:val="24"/>
          <w:szCs w:val="24"/>
        </w:rPr>
        <w:t>12</w:t>
      </w:r>
      <w:r w:rsidRPr="0016238A">
        <w:rPr>
          <w:rFonts w:ascii="Book Antiqua" w:hAnsi="Book Antiqua" w:cs="宋体"/>
          <w:color w:val="000000"/>
          <w:sz w:val="24"/>
          <w:szCs w:val="24"/>
        </w:rPr>
        <w:t>: 359-363 [PMID: 6705543 DOI: 10.1097/00003246-198404000-00004]</w:t>
      </w:r>
    </w:p>
    <w:p w14:paraId="3945CE1D"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55 </w:t>
      </w:r>
      <w:r w:rsidRPr="0016238A">
        <w:rPr>
          <w:rFonts w:ascii="Book Antiqua" w:hAnsi="Book Antiqua" w:cs="宋体"/>
          <w:b/>
          <w:bCs/>
          <w:color w:val="000000"/>
          <w:sz w:val="24"/>
          <w:szCs w:val="24"/>
        </w:rPr>
        <w:t>Selby NM</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Fluck</w:t>
      </w:r>
      <w:proofErr w:type="spellEnd"/>
      <w:r w:rsidRPr="0016238A">
        <w:rPr>
          <w:rFonts w:ascii="Book Antiqua" w:hAnsi="Book Antiqua" w:cs="宋体"/>
          <w:color w:val="000000"/>
          <w:sz w:val="24"/>
          <w:szCs w:val="24"/>
        </w:rPr>
        <w:t xml:space="preserve"> RJ, Taal MW, McIntyre CW. Effects of acetate-free double-chamber </w:t>
      </w:r>
      <w:proofErr w:type="spellStart"/>
      <w:r w:rsidRPr="0016238A">
        <w:rPr>
          <w:rFonts w:ascii="Book Antiqua" w:hAnsi="Book Antiqua" w:cs="宋体"/>
          <w:color w:val="000000"/>
          <w:sz w:val="24"/>
          <w:szCs w:val="24"/>
        </w:rPr>
        <w:t>hemodiafiltration</w:t>
      </w:r>
      <w:proofErr w:type="spellEnd"/>
      <w:r w:rsidRPr="0016238A">
        <w:rPr>
          <w:rFonts w:ascii="Book Antiqua" w:hAnsi="Book Antiqua" w:cs="宋体"/>
          <w:color w:val="000000"/>
          <w:sz w:val="24"/>
          <w:szCs w:val="24"/>
        </w:rPr>
        <w:t xml:space="preserve"> and standard dialysis on systemic </w:t>
      </w:r>
      <w:proofErr w:type="spellStart"/>
      <w:r w:rsidRPr="0016238A">
        <w:rPr>
          <w:rFonts w:ascii="Book Antiqua" w:hAnsi="Book Antiqua" w:cs="宋体"/>
          <w:color w:val="000000"/>
          <w:sz w:val="24"/>
          <w:szCs w:val="24"/>
        </w:rPr>
        <w:t>hemodynamics</w:t>
      </w:r>
      <w:proofErr w:type="spellEnd"/>
      <w:r w:rsidRPr="0016238A">
        <w:rPr>
          <w:rFonts w:ascii="Book Antiqua" w:hAnsi="Book Antiqua" w:cs="宋体"/>
          <w:color w:val="000000"/>
          <w:sz w:val="24"/>
          <w:szCs w:val="24"/>
        </w:rPr>
        <w:t xml:space="preserve"> and troponin T levels. </w:t>
      </w:r>
      <w:r w:rsidRPr="0016238A">
        <w:rPr>
          <w:rFonts w:ascii="Book Antiqua" w:hAnsi="Book Antiqua" w:cs="宋体"/>
          <w:i/>
          <w:iCs/>
          <w:color w:val="000000"/>
          <w:sz w:val="24"/>
          <w:szCs w:val="24"/>
        </w:rPr>
        <w:t>ASAIO J</w:t>
      </w:r>
      <w:r w:rsidRPr="0016238A">
        <w:rPr>
          <w:rFonts w:ascii="Book Antiqua" w:hAnsi="Book Antiqua" w:cs="宋体"/>
          <w:color w:val="000000"/>
          <w:sz w:val="24"/>
          <w:szCs w:val="24"/>
        </w:rPr>
        <w:t> 2006; </w:t>
      </w:r>
      <w:r w:rsidRPr="0016238A">
        <w:rPr>
          <w:rFonts w:ascii="Book Antiqua" w:hAnsi="Book Antiqua" w:cs="宋体"/>
          <w:b/>
          <w:bCs/>
          <w:color w:val="000000"/>
          <w:sz w:val="24"/>
          <w:szCs w:val="24"/>
        </w:rPr>
        <w:t>52</w:t>
      </w:r>
      <w:r w:rsidRPr="0016238A">
        <w:rPr>
          <w:rFonts w:ascii="Book Antiqua" w:hAnsi="Book Antiqua" w:cs="宋体"/>
          <w:color w:val="000000"/>
          <w:sz w:val="24"/>
          <w:szCs w:val="24"/>
        </w:rPr>
        <w:t>: 62-69 [PMID: 16436892 DOI: 10.1097/01.mat.0000189725.93808.58]</w:t>
      </w:r>
    </w:p>
    <w:p w14:paraId="4601054D"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56</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Jacob AD</w:t>
      </w:r>
      <w:r w:rsidRPr="0016238A">
        <w:rPr>
          <w:rFonts w:ascii="Book Antiqua" w:hAnsi="Book Antiqua" w:cs="宋体"/>
          <w:color w:val="000000"/>
          <w:sz w:val="24"/>
          <w:szCs w:val="24"/>
        </w:rPr>
        <w:t>, Elkins N, Reiss OK, Chan L, Shapiro JI. Effects of acetate on energy metabolism and function in the isolated perfused rat heart. </w:t>
      </w:r>
      <w:r w:rsidRPr="0016238A">
        <w:rPr>
          <w:rFonts w:ascii="Book Antiqua" w:hAnsi="Book Antiqua" w:cs="宋体"/>
          <w:i/>
          <w:iCs/>
          <w:color w:val="000000"/>
          <w:sz w:val="24"/>
          <w:szCs w:val="24"/>
        </w:rPr>
        <w:t xml:space="preserve">Kidney </w:t>
      </w:r>
      <w:proofErr w:type="spellStart"/>
      <w:r w:rsidRPr="0016238A">
        <w:rPr>
          <w:rFonts w:ascii="Book Antiqua" w:hAnsi="Book Antiqua" w:cs="宋体"/>
          <w:i/>
          <w:iCs/>
          <w:color w:val="000000"/>
          <w:sz w:val="24"/>
          <w:szCs w:val="24"/>
        </w:rPr>
        <w:t>Int</w:t>
      </w:r>
      <w:proofErr w:type="spellEnd"/>
      <w:r w:rsidRPr="0016238A">
        <w:rPr>
          <w:rFonts w:ascii="Book Antiqua" w:hAnsi="Book Antiqua" w:cs="宋体"/>
          <w:color w:val="000000"/>
          <w:sz w:val="24"/>
          <w:szCs w:val="24"/>
        </w:rPr>
        <w:t> 1997; </w:t>
      </w:r>
      <w:r w:rsidRPr="0016238A">
        <w:rPr>
          <w:rFonts w:ascii="Book Antiqua" w:hAnsi="Book Antiqua" w:cs="宋体"/>
          <w:b/>
          <w:bCs/>
          <w:color w:val="000000"/>
          <w:sz w:val="24"/>
          <w:szCs w:val="24"/>
        </w:rPr>
        <w:t>52</w:t>
      </w:r>
      <w:r w:rsidRPr="0016238A">
        <w:rPr>
          <w:rFonts w:ascii="Book Antiqua" w:hAnsi="Book Antiqua" w:cs="宋体"/>
          <w:color w:val="000000"/>
          <w:sz w:val="24"/>
          <w:szCs w:val="24"/>
        </w:rPr>
        <w:t>: 755-760 [PMID: 9291197 DOI: 10.1038/ki.1997.392]</w:t>
      </w:r>
    </w:p>
    <w:p w14:paraId="303541DA"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lastRenderedPageBreak/>
        <w:t>57 </w:t>
      </w:r>
      <w:proofErr w:type="spellStart"/>
      <w:r w:rsidRPr="0016238A">
        <w:rPr>
          <w:rFonts w:ascii="Book Antiqua" w:hAnsi="Book Antiqua" w:cs="宋体"/>
          <w:b/>
          <w:bCs/>
          <w:color w:val="000000"/>
          <w:sz w:val="24"/>
          <w:szCs w:val="24"/>
        </w:rPr>
        <w:t>Nitenberg</w:t>
      </w:r>
      <w:proofErr w:type="spellEnd"/>
      <w:r w:rsidRPr="0016238A">
        <w:rPr>
          <w:rFonts w:ascii="Book Antiqua" w:hAnsi="Book Antiqua" w:cs="宋体"/>
          <w:b/>
          <w:bCs/>
          <w:color w:val="000000"/>
          <w:sz w:val="24"/>
          <w:szCs w:val="24"/>
        </w:rPr>
        <w:t xml:space="preserve"> A</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Huyghebaert</w:t>
      </w:r>
      <w:proofErr w:type="spellEnd"/>
      <w:r w:rsidRPr="0016238A">
        <w:rPr>
          <w:rFonts w:ascii="Book Antiqua" w:hAnsi="Book Antiqua" w:cs="宋体"/>
          <w:color w:val="000000"/>
          <w:sz w:val="24"/>
          <w:szCs w:val="24"/>
        </w:rPr>
        <w:t xml:space="preserve"> MF, Blanchet F, </w:t>
      </w:r>
      <w:proofErr w:type="spellStart"/>
      <w:r w:rsidRPr="0016238A">
        <w:rPr>
          <w:rFonts w:ascii="Book Antiqua" w:hAnsi="Book Antiqua" w:cs="宋体"/>
          <w:color w:val="000000"/>
          <w:sz w:val="24"/>
          <w:szCs w:val="24"/>
        </w:rPr>
        <w:t>Amiel</w:t>
      </w:r>
      <w:proofErr w:type="spellEnd"/>
      <w:r w:rsidRPr="0016238A">
        <w:rPr>
          <w:rFonts w:ascii="Book Antiqua" w:hAnsi="Book Antiqua" w:cs="宋体"/>
          <w:color w:val="000000"/>
          <w:sz w:val="24"/>
          <w:szCs w:val="24"/>
        </w:rPr>
        <w:t xml:space="preserve"> C. Analysis of increased myocardial contractility during sodium acetate infusion in humans. </w:t>
      </w:r>
      <w:r w:rsidRPr="0016238A">
        <w:rPr>
          <w:rFonts w:ascii="Book Antiqua" w:hAnsi="Book Antiqua" w:cs="宋体"/>
          <w:i/>
          <w:iCs/>
          <w:color w:val="000000"/>
          <w:sz w:val="24"/>
          <w:szCs w:val="24"/>
        </w:rPr>
        <w:t xml:space="preserve">Kidney </w:t>
      </w:r>
      <w:proofErr w:type="spellStart"/>
      <w:r w:rsidRPr="0016238A">
        <w:rPr>
          <w:rFonts w:ascii="Book Antiqua" w:hAnsi="Book Antiqua" w:cs="宋体"/>
          <w:i/>
          <w:iCs/>
          <w:color w:val="000000"/>
          <w:sz w:val="24"/>
          <w:szCs w:val="24"/>
        </w:rPr>
        <w:t>Int</w:t>
      </w:r>
      <w:proofErr w:type="spellEnd"/>
      <w:r w:rsidRPr="0016238A">
        <w:rPr>
          <w:rFonts w:ascii="Book Antiqua" w:hAnsi="Book Antiqua" w:cs="宋体"/>
          <w:color w:val="000000"/>
          <w:sz w:val="24"/>
          <w:szCs w:val="24"/>
        </w:rPr>
        <w:t> 1984; </w:t>
      </w:r>
      <w:r w:rsidRPr="0016238A">
        <w:rPr>
          <w:rFonts w:ascii="Book Antiqua" w:hAnsi="Book Antiqua" w:cs="宋体"/>
          <w:b/>
          <w:bCs/>
          <w:color w:val="000000"/>
          <w:sz w:val="24"/>
          <w:szCs w:val="24"/>
        </w:rPr>
        <w:t>26</w:t>
      </w:r>
      <w:r w:rsidRPr="0016238A">
        <w:rPr>
          <w:rFonts w:ascii="Book Antiqua" w:hAnsi="Book Antiqua" w:cs="宋体"/>
          <w:color w:val="000000"/>
          <w:sz w:val="24"/>
          <w:szCs w:val="24"/>
        </w:rPr>
        <w:t>: 744-751 [PMID: 6521259 DOI: 10.1038/ki.1984.211]</w:t>
      </w:r>
    </w:p>
    <w:p w14:paraId="062C0ABC"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58 </w:t>
      </w:r>
      <w:proofErr w:type="spellStart"/>
      <w:r w:rsidRPr="0016238A">
        <w:rPr>
          <w:rFonts w:ascii="Book Antiqua" w:hAnsi="Book Antiqua" w:cs="宋体"/>
          <w:b/>
          <w:bCs/>
          <w:color w:val="000000"/>
          <w:sz w:val="24"/>
          <w:szCs w:val="24"/>
        </w:rPr>
        <w:t>Traverso</w:t>
      </w:r>
      <w:proofErr w:type="spellEnd"/>
      <w:r w:rsidRPr="0016238A">
        <w:rPr>
          <w:rFonts w:ascii="Book Antiqua" w:hAnsi="Book Antiqua" w:cs="宋体"/>
          <w:b/>
          <w:bCs/>
          <w:color w:val="000000"/>
          <w:sz w:val="24"/>
          <w:szCs w:val="24"/>
        </w:rPr>
        <w:t xml:space="preserve"> LW</w:t>
      </w:r>
      <w:r w:rsidRPr="0016238A">
        <w:rPr>
          <w:rFonts w:ascii="Book Antiqua" w:hAnsi="Book Antiqua" w:cs="宋体"/>
          <w:color w:val="000000"/>
          <w:sz w:val="24"/>
          <w:szCs w:val="24"/>
        </w:rPr>
        <w:t xml:space="preserve">, Lee WP, Langford MJ. Fluid resuscitation after an otherwise fatal </w:t>
      </w:r>
      <w:proofErr w:type="spellStart"/>
      <w:r w:rsidRPr="0016238A">
        <w:rPr>
          <w:rFonts w:ascii="Book Antiqua" w:hAnsi="Book Antiqua" w:cs="宋体"/>
          <w:color w:val="000000"/>
          <w:sz w:val="24"/>
          <w:szCs w:val="24"/>
        </w:rPr>
        <w:t>hemorrhage</w:t>
      </w:r>
      <w:proofErr w:type="spellEnd"/>
      <w:r w:rsidRPr="0016238A">
        <w:rPr>
          <w:rFonts w:ascii="Book Antiqua" w:hAnsi="Book Antiqua" w:cs="宋体"/>
          <w:color w:val="000000"/>
          <w:sz w:val="24"/>
          <w:szCs w:val="24"/>
        </w:rPr>
        <w:t>: I. Crystalloid solutions. </w:t>
      </w:r>
      <w:r w:rsidRPr="0016238A">
        <w:rPr>
          <w:rFonts w:ascii="Book Antiqua" w:hAnsi="Book Antiqua" w:cs="宋体"/>
          <w:i/>
          <w:iCs/>
          <w:color w:val="000000"/>
          <w:sz w:val="24"/>
          <w:szCs w:val="24"/>
        </w:rPr>
        <w:t>J Trauma</w:t>
      </w:r>
      <w:r w:rsidRPr="0016238A">
        <w:rPr>
          <w:rFonts w:ascii="Book Antiqua" w:hAnsi="Book Antiqua" w:cs="宋体"/>
          <w:color w:val="000000"/>
          <w:sz w:val="24"/>
          <w:szCs w:val="24"/>
        </w:rPr>
        <w:t> 1986; </w:t>
      </w:r>
      <w:r w:rsidRPr="0016238A">
        <w:rPr>
          <w:rFonts w:ascii="Book Antiqua" w:hAnsi="Book Antiqua" w:cs="宋体"/>
          <w:b/>
          <w:bCs/>
          <w:color w:val="000000"/>
          <w:sz w:val="24"/>
          <w:szCs w:val="24"/>
        </w:rPr>
        <w:t>26</w:t>
      </w:r>
      <w:r w:rsidRPr="0016238A">
        <w:rPr>
          <w:rFonts w:ascii="Book Antiqua" w:hAnsi="Book Antiqua" w:cs="宋体"/>
          <w:color w:val="000000"/>
          <w:sz w:val="24"/>
          <w:szCs w:val="24"/>
        </w:rPr>
        <w:t>: 168-175 [PMID: 3080602 DOI: 10.1097/00005373-198602000-00014]</w:t>
      </w:r>
    </w:p>
    <w:p w14:paraId="62A48D29"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59</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Kveim</w:t>
      </w:r>
      <w:proofErr w:type="spellEnd"/>
      <w:r w:rsidRPr="0016238A">
        <w:rPr>
          <w:rFonts w:ascii="Book Antiqua" w:hAnsi="Book Antiqua" w:cs="宋体"/>
          <w:b/>
          <w:bCs/>
          <w:color w:val="000000"/>
          <w:sz w:val="24"/>
          <w:szCs w:val="24"/>
        </w:rPr>
        <w:t xml:space="preserve"> M</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Nesbakken</w:t>
      </w:r>
      <w:proofErr w:type="spellEnd"/>
      <w:r w:rsidRPr="0016238A">
        <w:rPr>
          <w:rFonts w:ascii="Book Antiqua" w:hAnsi="Book Antiqua" w:cs="宋体"/>
          <w:color w:val="000000"/>
          <w:sz w:val="24"/>
          <w:szCs w:val="24"/>
        </w:rPr>
        <w:t xml:space="preserve"> R. Utilization of exogenous acetate during canine haemorrhagic shock. </w:t>
      </w:r>
      <w:proofErr w:type="spellStart"/>
      <w:r w:rsidRPr="0016238A">
        <w:rPr>
          <w:rFonts w:ascii="Book Antiqua" w:hAnsi="Book Antiqua" w:cs="宋体"/>
          <w:i/>
          <w:iCs/>
          <w:color w:val="000000"/>
          <w:sz w:val="24"/>
          <w:szCs w:val="24"/>
        </w:rPr>
        <w:t>Scand</w:t>
      </w:r>
      <w:proofErr w:type="spellEnd"/>
      <w:r w:rsidRPr="0016238A">
        <w:rPr>
          <w:rFonts w:ascii="Book Antiqua" w:hAnsi="Book Antiqua" w:cs="宋体"/>
          <w:i/>
          <w:iCs/>
          <w:color w:val="000000"/>
          <w:sz w:val="24"/>
          <w:szCs w:val="24"/>
        </w:rPr>
        <w:t xml:space="preserve"> 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Lab Invest</w:t>
      </w:r>
      <w:r w:rsidRPr="0016238A">
        <w:rPr>
          <w:rFonts w:ascii="Book Antiqua" w:hAnsi="Book Antiqua" w:cs="宋体"/>
          <w:color w:val="000000"/>
          <w:sz w:val="24"/>
          <w:szCs w:val="24"/>
        </w:rPr>
        <w:t> 1979; </w:t>
      </w:r>
      <w:r w:rsidRPr="0016238A">
        <w:rPr>
          <w:rFonts w:ascii="Book Antiqua" w:hAnsi="Book Antiqua" w:cs="宋体"/>
          <w:b/>
          <w:bCs/>
          <w:color w:val="000000"/>
          <w:sz w:val="24"/>
          <w:szCs w:val="24"/>
        </w:rPr>
        <w:t>39</w:t>
      </w:r>
      <w:r w:rsidRPr="0016238A">
        <w:rPr>
          <w:rFonts w:ascii="Book Antiqua" w:hAnsi="Book Antiqua" w:cs="宋体"/>
          <w:color w:val="000000"/>
          <w:sz w:val="24"/>
          <w:szCs w:val="24"/>
        </w:rPr>
        <w:t>: 653-658 [PMID: 43582 DOI: 10.1080/00365517909108870]</w:t>
      </w:r>
    </w:p>
    <w:p w14:paraId="5DC846F1"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60 </w:t>
      </w:r>
      <w:r w:rsidRPr="0016238A">
        <w:rPr>
          <w:rFonts w:ascii="Book Antiqua" w:hAnsi="Book Antiqua" w:cs="宋体"/>
          <w:b/>
          <w:bCs/>
          <w:color w:val="000000"/>
          <w:sz w:val="24"/>
          <w:szCs w:val="24"/>
        </w:rPr>
        <w:t>Watanabe I</w:t>
      </w:r>
      <w:r w:rsidRPr="0016238A">
        <w:rPr>
          <w:rFonts w:ascii="Book Antiqua" w:hAnsi="Book Antiqua" w:cs="宋体"/>
          <w:color w:val="000000"/>
          <w:sz w:val="24"/>
          <w:szCs w:val="24"/>
        </w:rPr>
        <w:t xml:space="preserve">, Mayumi T, </w:t>
      </w:r>
      <w:proofErr w:type="spellStart"/>
      <w:r w:rsidRPr="0016238A">
        <w:rPr>
          <w:rFonts w:ascii="Book Antiqua" w:hAnsi="Book Antiqua" w:cs="宋体"/>
          <w:color w:val="000000"/>
          <w:sz w:val="24"/>
          <w:szCs w:val="24"/>
        </w:rPr>
        <w:t>Arishima</w:t>
      </w:r>
      <w:proofErr w:type="spellEnd"/>
      <w:r w:rsidRPr="0016238A">
        <w:rPr>
          <w:rFonts w:ascii="Book Antiqua" w:hAnsi="Book Antiqua" w:cs="宋体"/>
          <w:color w:val="000000"/>
          <w:sz w:val="24"/>
          <w:szCs w:val="24"/>
        </w:rPr>
        <w:t xml:space="preserve"> T, Takahashi H, </w:t>
      </w:r>
      <w:proofErr w:type="spellStart"/>
      <w:r w:rsidRPr="0016238A">
        <w:rPr>
          <w:rFonts w:ascii="Book Antiqua" w:hAnsi="Book Antiqua" w:cs="宋体"/>
          <w:color w:val="000000"/>
          <w:sz w:val="24"/>
          <w:szCs w:val="24"/>
        </w:rPr>
        <w:t>Shikano</w:t>
      </w:r>
      <w:proofErr w:type="spellEnd"/>
      <w:r w:rsidRPr="0016238A">
        <w:rPr>
          <w:rFonts w:ascii="Book Antiqua" w:hAnsi="Book Antiqua" w:cs="宋体"/>
          <w:color w:val="000000"/>
          <w:sz w:val="24"/>
          <w:szCs w:val="24"/>
        </w:rPr>
        <w:t xml:space="preserve"> T, </w:t>
      </w:r>
      <w:proofErr w:type="spellStart"/>
      <w:r w:rsidRPr="0016238A">
        <w:rPr>
          <w:rFonts w:ascii="Book Antiqua" w:hAnsi="Book Antiqua" w:cs="宋体"/>
          <w:color w:val="000000"/>
          <w:sz w:val="24"/>
          <w:szCs w:val="24"/>
        </w:rPr>
        <w:t>Nakao</w:t>
      </w:r>
      <w:proofErr w:type="spellEnd"/>
      <w:r w:rsidRPr="0016238A">
        <w:rPr>
          <w:rFonts w:ascii="Book Antiqua" w:hAnsi="Book Antiqua" w:cs="宋体"/>
          <w:color w:val="000000"/>
          <w:sz w:val="24"/>
          <w:szCs w:val="24"/>
        </w:rPr>
        <w:t xml:space="preserve"> A, </w:t>
      </w:r>
      <w:proofErr w:type="spellStart"/>
      <w:r w:rsidRPr="0016238A">
        <w:rPr>
          <w:rFonts w:ascii="Book Antiqua" w:hAnsi="Book Antiqua" w:cs="宋体"/>
          <w:color w:val="000000"/>
          <w:sz w:val="24"/>
          <w:szCs w:val="24"/>
        </w:rPr>
        <w:t>Nagino</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Nimura</w:t>
      </w:r>
      <w:proofErr w:type="spellEnd"/>
      <w:r w:rsidRPr="0016238A">
        <w:rPr>
          <w:rFonts w:ascii="Book Antiqua" w:hAnsi="Book Antiqua" w:cs="宋体"/>
          <w:color w:val="000000"/>
          <w:sz w:val="24"/>
          <w:szCs w:val="24"/>
        </w:rPr>
        <w:t xml:space="preserve"> Y, </w:t>
      </w:r>
      <w:proofErr w:type="spellStart"/>
      <w:r w:rsidRPr="0016238A">
        <w:rPr>
          <w:rFonts w:ascii="Book Antiqua" w:hAnsi="Book Antiqua" w:cs="宋体"/>
          <w:color w:val="000000"/>
          <w:sz w:val="24"/>
          <w:szCs w:val="24"/>
        </w:rPr>
        <w:t>Takezawa</w:t>
      </w:r>
      <w:proofErr w:type="spellEnd"/>
      <w:r w:rsidRPr="0016238A">
        <w:rPr>
          <w:rFonts w:ascii="Book Antiqua" w:hAnsi="Book Antiqua" w:cs="宋体"/>
          <w:color w:val="000000"/>
          <w:sz w:val="24"/>
          <w:szCs w:val="24"/>
        </w:rPr>
        <w:t xml:space="preserve"> J. </w:t>
      </w:r>
      <w:proofErr w:type="spellStart"/>
      <w:r w:rsidRPr="0016238A">
        <w:rPr>
          <w:rFonts w:ascii="Book Antiqua" w:hAnsi="Book Antiqua" w:cs="宋体"/>
          <w:color w:val="000000"/>
          <w:sz w:val="24"/>
          <w:szCs w:val="24"/>
        </w:rPr>
        <w:t>Hyperlactemia</w:t>
      </w:r>
      <w:proofErr w:type="spellEnd"/>
      <w:r w:rsidRPr="0016238A">
        <w:rPr>
          <w:rFonts w:ascii="Book Antiqua" w:hAnsi="Book Antiqua" w:cs="宋体"/>
          <w:color w:val="000000"/>
          <w:sz w:val="24"/>
          <w:szCs w:val="24"/>
        </w:rPr>
        <w:t xml:space="preserve"> can predict the prognosis of liver resection. </w:t>
      </w:r>
      <w:r w:rsidRPr="0016238A">
        <w:rPr>
          <w:rFonts w:ascii="Book Antiqua" w:hAnsi="Book Antiqua" w:cs="宋体"/>
          <w:i/>
          <w:iCs/>
          <w:color w:val="000000"/>
          <w:sz w:val="24"/>
          <w:szCs w:val="24"/>
        </w:rPr>
        <w:t>Shock</w:t>
      </w:r>
      <w:r w:rsidRPr="0016238A">
        <w:rPr>
          <w:rFonts w:ascii="Book Antiqua" w:hAnsi="Book Antiqua" w:cs="宋体"/>
          <w:color w:val="000000"/>
          <w:sz w:val="24"/>
          <w:szCs w:val="24"/>
        </w:rPr>
        <w:t> 2007; </w:t>
      </w:r>
      <w:r w:rsidRPr="0016238A">
        <w:rPr>
          <w:rFonts w:ascii="Book Antiqua" w:hAnsi="Book Antiqua" w:cs="宋体"/>
          <w:b/>
          <w:bCs/>
          <w:color w:val="000000"/>
          <w:sz w:val="24"/>
          <w:szCs w:val="24"/>
        </w:rPr>
        <w:t>28</w:t>
      </w:r>
      <w:r w:rsidRPr="0016238A">
        <w:rPr>
          <w:rFonts w:ascii="Book Antiqua" w:hAnsi="Book Antiqua" w:cs="宋体"/>
          <w:color w:val="000000"/>
          <w:sz w:val="24"/>
          <w:szCs w:val="24"/>
        </w:rPr>
        <w:t>: 35-38 [PMID: 17510606 DOI: 10.1097/shk.0b013e3180310ca9]</w:t>
      </w:r>
    </w:p>
    <w:p w14:paraId="67567EB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61 </w:t>
      </w:r>
      <w:r w:rsidRPr="0016238A">
        <w:rPr>
          <w:rFonts w:ascii="Book Antiqua" w:hAnsi="Book Antiqua" w:cs="宋体"/>
          <w:b/>
          <w:bCs/>
          <w:color w:val="000000"/>
          <w:sz w:val="24"/>
          <w:szCs w:val="24"/>
        </w:rPr>
        <w:t>Jansen TC</w:t>
      </w:r>
      <w:r w:rsidRPr="0016238A">
        <w:rPr>
          <w:rFonts w:ascii="Book Antiqua" w:hAnsi="Book Antiqua" w:cs="宋体"/>
          <w:color w:val="000000"/>
          <w:sz w:val="24"/>
          <w:szCs w:val="24"/>
        </w:rPr>
        <w:t xml:space="preserve">, van </w:t>
      </w:r>
      <w:proofErr w:type="spellStart"/>
      <w:r w:rsidRPr="0016238A">
        <w:rPr>
          <w:rFonts w:ascii="Book Antiqua" w:hAnsi="Book Antiqua" w:cs="宋体"/>
          <w:color w:val="000000"/>
          <w:sz w:val="24"/>
          <w:szCs w:val="24"/>
        </w:rPr>
        <w:t>Bommel</w:t>
      </w:r>
      <w:proofErr w:type="spellEnd"/>
      <w:r w:rsidRPr="0016238A">
        <w:rPr>
          <w:rFonts w:ascii="Book Antiqua" w:hAnsi="Book Antiqua" w:cs="宋体"/>
          <w:color w:val="000000"/>
          <w:sz w:val="24"/>
          <w:szCs w:val="24"/>
        </w:rPr>
        <w:t xml:space="preserve"> J, Bakker J. Blood lactate monitoring in critically ill patients: a systematic health technology assessment.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 Med</w:t>
      </w:r>
      <w:r w:rsidRPr="0016238A">
        <w:rPr>
          <w:rFonts w:ascii="Book Antiqua" w:hAnsi="Book Antiqua" w:cs="宋体"/>
          <w:color w:val="000000"/>
          <w:sz w:val="24"/>
          <w:szCs w:val="24"/>
        </w:rPr>
        <w:t> 2009; </w:t>
      </w:r>
      <w:r w:rsidRPr="0016238A">
        <w:rPr>
          <w:rFonts w:ascii="Book Antiqua" w:hAnsi="Book Antiqua" w:cs="宋体"/>
          <w:b/>
          <w:bCs/>
          <w:color w:val="000000"/>
          <w:sz w:val="24"/>
          <w:szCs w:val="24"/>
        </w:rPr>
        <w:t>37</w:t>
      </w:r>
      <w:r w:rsidRPr="0016238A">
        <w:rPr>
          <w:rFonts w:ascii="Book Antiqua" w:hAnsi="Book Antiqua" w:cs="宋体"/>
          <w:color w:val="000000"/>
          <w:sz w:val="24"/>
          <w:szCs w:val="24"/>
        </w:rPr>
        <w:t>: 2827-2839 [PMID: 19707124 DOI: 10.1097/CCM.0b013e3181a98899]</w:t>
      </w:r>
    </w:p>
    <w:p w14:paraId="7C481349"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62 </w:t>
      </w:r>
      <w:r w:rsidRPr="0016238A">
        <w:rPr>
          <w:rFonts w:ascii="Book Antiqua" w:hAnsi="Book Antiqua" w:cs="宋体"/>
          <w:b/>
          <w:bCs/>
          <w:color w:val="000000"/>
          <w:sz w:val="24"/>
          <w:szCs w:val="24"/>
        </w:rPr>
        <w:t>Bakker J</w:t>
      </w:r>
      <w:r w:rsidRPr="0016238A">
        <w:rPr>
          <w:rFonts w:ascii="Book Antiqua" w:hAnsi="Book Antiqua" w:cs="宋体"/>
          <w:color w:val="000000"/>
          <w:sz w:val="24"/>
          <w:szCs w:val="24"/>
        </w:rPr>
        <w:t xml:space="preserve">, Gris P, </w:t>
      </w:r>
      <w:proofErr w:type="spellStart"/>
      <w:r w:rsidRPr="0016238A">
        <w:rPr>
          <w:rFonts w:ascii="Book Antiqua" w:hAnsi="Book Antiqua" w:cs="宋体"/>
          <w:color w:val="000000"/>
          <w:sz w:val="24"/>
          <w:szCs w:val="24"/>
        </w:rPr>
        <w:t>Coffernils</w:t>
      </w:r>
      <w:proofErr w:type="spellEnd"/>
      <w:r w:rsidRPr="0016238A">
        <w:rPr>
          <w:rFonts w:ascii="Book Antiqua" w:hAnsi="Book Antiqua" w:cs="宋体"/>
          <w:color w:val="000000"/>
          <w:sz w:val="24"/>
          <w:szCs w:val="24"/>
        </w:rPr>
        <w:t xml:space="preserve"> M, Kahn RJ, Vincent JL. Serial blood lactate levels can predict the development of multiple organ failure following septic shock. </w:t>
      </w:r>
      <w:r w:rsidRPr="0016238A">
        <w:rPr>
          <w:rFonts w:ascii="Book Antiqua" w:hAnsi="Book Antiqua" w:cs="宋体"/>
          <w:i/>
          <w:iCs/>
          <w:color w:val="000000"/>
          <w:sz w:val="24"/>
          <w:szCs w:val="24"/>
        </w:rPr>
        <w:t xml:space="preserve">Am J </w:t>
      </w:r>
      <w:proofErr w:type="spellStart"/>
      <w:r w:rsidRPr="0016238A">
        <w:rPr>
          <w:rFonts w:ascii="Book Antiqua" w:hAnsi="Book Antiqua" w:cs="宋体"/>
          <w:i/>
          <w:iCs/>
          <w:color w:val="000000"/>
          <w:sz w:val="24"/>
          <w:szCs w:val="24"/>
        </w:rPr>
        <w:t>Surg</w:t>
      </w:r>
      <w:proofErr w:type="spellEnd"/>
      <w:r w:rsidRPr="0016238A">
        <w:rPr>
          <w:rFonts w:ascii="Book Antiqua" w:hAnsi="Book Antiqua" w:cs="宋体"/>
          <w:color w:val="000000"/>
          <w:sz w:val="24"/>
          <w:szCs w:val="24"/>
        </w:rPr>
        <w:t> 1996; </w:t>
      </w:r>
      <w:r w:rsidRPr="0016238A">
        <w:rPr>
          <w:rFonts w:ascii="Book Antiqua" w:hAnsi="Book Antiqua" w:cs="宋体"/>
          <w:b/>
          <w:bCs/>
          <w:color w:val="000000"/>
          <w:sz w:val="24"/>
          <w:szCs w:val="24"/>
        </w:rPr>
        <w:t>171</w:t>
      </w:r>
      <w:r w:rsidRPr="0016238A">
        <w:rPr>
          <w:rFonts w:ascii="Book Antiqua" w:hAnsi="Book Antiqua" w:cs="宋体"/>
          <w:color w:val="000000"/>
          <w:sz w:val="24"/>
          <w:szCs w:val="24"/>
        </w:rPr>
        <w:t>: 221-226 [PMID: 8619454 DOI: 10.1016/S0002-9610(97)89552-9]</w:t>
      </w:r>
    </w:p>
    <w:p w14:paraId="7418CB6E"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63</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Mudge</w:t>
      </w:r>
      <w:proofErr w:type="spellEnd"/>
      <w:r w:rsidRPr="0016238A">
        <w:rPr>
          <w:rFonts w:ascii="Book Antiqua" w:hAnsi="Book Antiqua" w:cs="宋体"/>
          <w:b/>
          <w:bCs/>
          <w:color w:val="000000"/>
          <w:sz w:val="24"/>
          <w:szCs w:val="24"/>
        </w:rPr>
        <w:t xml:space="preserve"> GH</w:t>
      </w:r>
      <w:r w:rsidRPr="0016238A">
        <w:rPr>
          <w:rFonts w:ascii="Book Antiqua" w:hAnsi="Book Antiqua" w:cs="宋体"/>
          <w:color w:val="000000"/>
          <w:sz w:val="24"/>
          <w:szCs w:val="24"/>
        </w:rPr>
        <w:t>, Manning JA, Gilman A. Sodium acetate as a source of fixed base. </w:t>
      </w:r>
      <w:proofErr w:type="spellStart"/>
      <w:r w:rsidRPr="0016238A">
        <w:rPr>
          <w:rFonts w:ascii="Book Antiqua" w:hAnsi="Book Antiqua" w:cs="宋体"/>
          <w:i/>
          <w:iCs/>
          <w:color w:val="000000"/>
          <w:sz w:val="24"/>
          <w:szCs w:val="24"/>
        </w:rPr>
        <w:t>Proc</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Soc</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Exp</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Biol</w:t>
      </w:r>
      <w:proofErr w:type="spellEnd"/>
      <w:r w:rsidRPr="0016238A">
        <w:rPr>
          <w:rFonts w:ascii="Book Antiqua" w:hAnsi="Book Antiqua" w:cs="宋体"/>
          <w:i/>
          <w:iCs/>
          <w:color w:val="000000"/>
          <w:sz w:val="24"/>
          <w:szCs w:val="24"/>
        </w:rPr>
        <w:t xml:space="preserve"> Med</w:t>
      </w:r>
      <w:r w:rsidRPr="0016238A">
        <w:rPr>
          <w:rFonts w:ascii="Book Antiqua" w:hAnsi="Book Antiqua" w:cs="宋体"/>
          <w:color w:val="000000"/>
          <w:sz w:val="24"/>
          <w:szCs w:val="24"/>
        </w:rPr>
        <w:t> 1949; </w:t>
      </w:r>
      <w:r w:rsidRPr="0016238A">
        <w:rPr>
          <w:rFonts w:ascii="Book Antiqua" w:hAnsi="Book Antiqua" w:cs="宋体"/>
          <w:b/>
          <w:bCs/>
          <w:color w:val="000000"/>
          <w:sz w:val="24"/>
          <w:szCs w:val="24"/>
        </w:rPr>
        <w:t>71</w:t>
      </w:r>
      <w:r w:rsidRPr="0016238A">
        <w:rPr>
          <w:rFonts w:ascii="Book Antiqua" w:hAnsi="Book Antiqua" w:cs="宋体"/>
          <w:color w:val="000000"/>
          <w:sz w:val="24"/>
          <w:szCs w:val="24"/>
        </w:rPr>
        <w:t>: 136-138 [PMID: 18151504 DOI: 10.3181/00379727-71-17109]</w:t>
      </w:r>
    </w:p>
    <w:p w14:paraId="76413B29"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64 </w:t>
      </w:r>
      <w:r w:rsidRPr="0016238A">
        <w:rPr>
          <w:rFonts w:ascii="Book Antiqua" w:hAnsi="Book Antiqua" w:cs="宋体"/>
          <w:b/>
          <w:bCs/>
          <w:color w:val="000000"/>
          <w:sz w:val="24"/>
          <w:szCs w:val="24"/>
        </w:rPr>
        <w:t>Hamada T</w:t>
      </w:r>
      <w:r w:rsidRPr="0016238A">
        <w:rPr>
          <w:rFonts w:ascii="Book Antiqua" w:hAnsi="Book Antiqua" w:cs="宋体"/>
          <w:color w:val="000000"/>
          <w:sz w:val="24"/>
          <w:szCs w:val="24"/>
        </w:rPr>
        <w:t xml:space="preserve">, Yamamoto M, </w:t>
      </w:r>
      <w:proofErr w:type="spellStart"/>
      <w:r w:rsidRPr="0016238A">
        <w:rPr>
          <w:rFonts w:ascii="Book Antiqua" w:hAnsi="Book Antiqua" w:cs="宋体"/>
          <w:color w:val="000000"/>
          <w:sz w:val="24"/>
          <w:szCs w:val="24"/>
        </w:rPr>
        <w:t>Nakamaru</w:t>
      </w:r>
      <w:proofErr w:type="spellEnd"/>
      <w:r w:rsidRPr="0016238A">
        <w:rPr>
          <w:rFonts w:ascii="Book Antiqua" w:hAnsi="Book Antiqua" w:cs="宋体"/>
          <w:color w:val="000000"/>
          <w:sz w:val="24"/>
          <w:szCs w:val="24"/>
        </w:rPr>
        <w:t xml:space="preserve"> K, Iwaki K, Ito Y, Koizumi T. [The pharmacokinetics of D-lactate, L-lactate and acetate in humans]. </w:t>
      </w:r>
      <w:r w:rsidRPr="0016238A">
        <w:rPr>
          <w:rFonts w:ascii="Book Antiqua" w:hAnsi="Book Antiqua" w:cs="宋体"/>
          <w:i/>
          <w:iCs/>
          <w:color w:val="000000"/>
          <w:sz w:val="24"/>
          <w:szCs w:val="24"/>
        </w:rPr>
        <w:t>Masui</w:t>
      </w:r>
      <w:r w:rsidRPr="0016238A">
        <w:rPr>
          <w:rFonts w:ascii="Book Antiqua" w:hAnsi="Book Antiqua" w:cs="宋体"/>
          <w:color w:val="000000"/>
          <w:sz w:val="24"/>
          <w:szCs w:val="24"/>
        </w:rPr>
        <w:t> 1997; </w:t>
      </w:r>
      <w:r w:rsidRPr="0016238A">
        <w:rPr>
          <w:rFonts w:ascii="Book Antiqua" w:hAnsi="Book Antiqua" w:cs="宋体"/>
          <w:b/>
          <w:bCs/>
          <w:color w:val="000000"/>
          <w:sz w:val="24"/>
          <w:szCs w:val="24"/>
        </w:rPr>
        <w:t>46</w:t>
      </w:r>
      <w:r w:rsidRPr="0016238A">
        <w:rPr>
          <w:rFonts w:ascii="Book Antiqua" w:hAnsi="Book Antiqua" w:cs="宋体"/>
          <w:color w:val="000000"/>
          <w:sz w:val="24"/>
          <w:szCs w:val="24"/>
        </w:rPr>
        <w:t>: 229-236 [PMID: 9071107]</w:t>
      </w:r>
    </w:p>
    <w:p w14:paraId="3F878C01"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65</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Ekblad</w:t>
      </w:r>
      <w:proofErr w:type="spellEnd"/>
      <w:r w:rsidRPr="0016238A">
        <w:rPr>
          <w:rFonts w:ascii="Book Antiqua" w:hAnsi="Book Antiqua" w:cs="宋体"/>
          <w:b/>
          <w:bCs/>
          <w:color w:val="000000"/>
          <w:sz w:val="24"/>
          <w:szCs w:val="24"/>
        </w:rPr>
        <w:t xml:space="preserve"> H</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Kero</w:t>
      </w:r>
      <w:proofErr w:type="spellEnd"/>
      <w:r w:rsidRPr="0016238A">
        <w:rPr>
          <w:rFonts w:ascii="Book Antiqua" w:hAnsi="Book Antiqua" w:cs="宋体"/>
          <w:color w:val="000000"/>
          <w:sz w:val="24"/>
          <w:szCs w:val="24"/>
        </w:rPr>
        <w:t xml:space="preserve"> P, </w:t>
      </w:r>
      <w:proofErr w:type="spellStart"/>
      <w:r w:rsidRPr="0016238A">
        <w:rPr>
          <w:rFonts w:ascii="Book Antiqua" w:hAnsi="Book Antiqua" w:cs="宋体"/>
          <w:color w:val="000000"/>
          <w:sz w:val="24"/>
          <w:szCs w:val="24"/>
        </w:rPr>
        <w:t>Takala</w:t>
      </w:r>
      <w:proofErr w:type="spellEnd"/>
      <w:r w:rsidRPr="0016238A">
        <w:rPr>
          <w:rFonts w:ascii="Book Antiqua" w:hAnsi="Book Antiqua" w:cs="宋体"/>
          <w:color w:val="000000"/>
          <w:sz w:val="24"/>
          <w:szCs w:val="24"/>
        </w:rPr>
        <w:t xml:space="preserve"> J. Slow sodium acetate infusion in the correction of metabolic acidosis in premature infants. </w:t>
      </w:r>
      <w:r w:rsidRPr="0016238A">
        <w:rPr>
          <w:rFonts w:ascii="Book Antiqua" w:hAnsi="Book Antiqua" w:cs="宋体"/>
          <w:i/>
          <w:iCs/>
          <w:color w:val="000000"/>
          <w:sz w:val="24"/>
          <w:szCs w:val="24"/>
        </w:rPr>
        <w:t>Am J Dis Child</w:t>
      </w:r>
      <w:r w:rsidRPr="0016238A">
        <w:rPr>
          <w:rFonts w:ascii="Book Antiqua" w:hAnsi="Book Antiqua" w:cs="宋体"/>
          <w:color w:val="000000"/>
          <w:sz w:val="24"/>
          <w:szCs w:val="24"/>
        </w:rPr>
        <w:t> 1985</w:t>
      </w:r>
      <w:proofErr w:type="gramStart"/>
      <w:r w:rsidRPr="0016238A">
        <w:rPr>
          <w:rFonts w:ascii="Book Antiqua" w:hAnsi="Book Antiqua" w:cs="宋体"/>
          <w:color w:val="000000"/>
          <w:sz w:val="24"/>
          <w:szCs w:val="24"/>
        </w:rPr>
        <w:t>;</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139</w:t>
      </w:r>
      <w:r w:rsidRPr="0016238A">
        <w:rPr>
          <w:rFonts w:ascii="Book Antiqua" w:hAnsi="Book Antiqua" w:cs="宋体"/>
          <w:color w:val="000000"/>
          <w:sz w:val="24"/>
          <w:szCs w:val="24"/>
        </w:rPr>
        <w:t>: 708-710 [PMID: 4014095 DOI: 10.1001/archpedi.1985.02140090070032]</w:t>
      </w:r>
    </w:p>
    <w:p w14:paraId="4E12E2CC"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66 </w:t>
      </w:r>
      <w:proofErr w:type="spellStart"/>
      <w:r w:rsidRPr="0016238A">
        <w:rPr>
          <w:rFonts w:ascii="Book Antiqua" w:hAnsi="Book Antiqua" w:cs="宋体"/>
          <w:b/>
          <w:bCs/>
          <w:color w:val="000000"/>
          <w:sz w:val="24"/>
          <w:szCs w:val="24"/>
        </w:rPr>
        <w:t>McCague</w:t>
      </w:r>
      <w:proofErr w:type="spellEnd"/>
      <w:r w:rsidRPr="0016238A">
        <w:rPr>
          <w:rFonts w:ascii="Book Antiqua" w:hAnsi="Book Antiqua" w:cs="宋体"/>
          <w:b/>
          <w:bCs/>
          <w:color w:val="000000"/>
          <w:sz w:val="24"/>
          <w:szCs w:val="24"/>
        </w:rPr>
        <w:t xml:space="preserve"> A</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Dermendjieva</w:t>
      </w:r>
      <w:proofErr w:type="spellEnd"/>
      <w:r w:rsidRPr="0016238A">
        <w:rPr>
          <w:rFonts w:ascii="Book Antiqua" w:hAnsi="Book Antiqua" w:cs="宋体"/>
          <w:color w:val="000000"/>
          <w:sz w:val="24"/>
          <w:szCs w:val="24"/>
        </w:rPr>
        <w:t xml:space="preserve"> M, Hutchinson R, Wong DT, Dao N. Sodium acetate infusion in critically ill trauma patients for </w:t>
      </w:r>
      <w:proofErr w:type="spellStart"/>
      <w:r w:rsidRPr="0016238A">
        <w:rPr>
          <w:rFonts w:ascii="Book Antiqua" w:hAnsi="Book Antiqua" w:cs="宋体"/>
          <w:color w:val="000000"/>
          <w:sz w:val="24"/>
          <w:szCs w:val="24"/>
        </w:rPr>
        <w:t>hyperchloremic</w:t>
      </w:r>
      <w:proofErr w:type="spellEnd"/>
      <w:r w:rsidRPr="0016238A">
        <w:rPr>
          <w:rFonts w:ascii="Book Antiqua" w:hAnsi="Book Antiqua" w:cs="宋体"/>
          <w:color w:val="000000"/>
          <w:sz w:val="24"/>
          <w:szCs w:val="24"/>
        </w:rPr>
        <w:t xml:space="preserve"> acidosis. </w:t>
      </w:r>
      <w:proofErr w:type="spellStart"/>
      <w:r w:rsidRPr="0016238A">
        <w:rPr>
          <w:rFonts w:ascii="Book Antiqua" w:hAnsi="Book Antiqua" w:cs="宋体"/>
          <w:i/>
          <w:iCs/>
          <w:color w:val="000000"/>
          <w:sz w:val="24"/>
          <w:szCs w:val="24"/>
        </w:rPr>
        <w:t>Scand</w:t>
      </w:r>
      <w:proofErr w:type="spellEnd"/>
      <w:r w:rsidRPr="0016238A">
        <w:rPr>
          <w:rFonts w:ascii="Book Antiqua" w:hAnsi="Book Antiqua" w:cs="宋体"/>
          <w:i/>
          <w:iCs/>
          <w:color w:val="000000"/>
          <w:sz w:val="24"/>
          <w:szCs w:val="24"/>
        </w:rPr>
        <w:t xml:space="preserve"> J Trauma </w:t>
      </w:r>
      <w:proofErr w:type="spellStart"/>
      <w:r w:rsidRPr="0016238A">
        <w:rPr>
          <w:rFonts w:ascii="Book Antiqua" w:hAnsi="Book Antiqua" w:cs="宋体"/>
          <w:i/>
          <w:iCs/>
          <w:color w:val="000000"/>
          <w:sz w:val="24"/>
          <w:szCs w:val="24"/>
        </w:rPr>
        <w:t>Resusc</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Emerg</w:t>
      </w:r>
      <w:proofErr w:type="spellEnd"/>
      <w:r w:rsidRPr="0016238A">
        <w:rPr>
          <w:rFonts w:ascii="Book Antiqua" w:hAnsi="Book Antiqua" w:cs="宋体"/>
          <w:i/>
          <w:iCs/>
          <w:color w:val="000000"/>
          <w:sz w:val="24"/>
          <w:szCs w:val="24"/>
        </w:rPr>
        <w:t xml:space="preserve"> Med</w:t>
      </w:r>
      <w:r w:rsidRPr="0016238A">
        <w:rPr>
          <w:rFonts w:ascii="Book Antiqua" w:hAnsi="Book Antiqua" w:cs="宋体"/>
          <w:color w:val="000000"/>
          <w:sz w:val="24"/>
          <w:szCs w:val="24"/>
        </w:rPr>
        <w:t> 2011; </w:t>
      </w:r>
      <w:r w:rsidRPr="0016238A">
        <w:rPr>
          <w:rFonts w:ascii="Book Antiqua" w:hAnsi="Book Antiqua" w:cs="宋体"/>
          <w:b/>
          <w:bCs/>
          <w:color w:val="000000"/>
          <w:sz w:val="24"/>
          <w:szCs w:val="24"/>
        </w:rPr>
        <w:t>19</w:t>
      </w:r>
      <w:r w:rsidRPr="0016238A">
        <w:rPr>
          <w:rFonts w:ascii="Book Antiqua" w:hAnsi="Book Antiqua" w:cs="宋体"/>
          <w:color w:val="000000"/>
          <w:sz w:val="24"/>
          <w:szCs w:val="24"/>
        </w:rPr>
        <w:t>: 24 [PMID: 21486493 DOI: 10.1186/1757-7241-19-24]</w:t>
      </w:r>
    </w:p>
    <w:p w14:paraId="45937D2F"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lastRenderedPageBreak/>
        <w:t>67 </w:t>
      </w:r>
      <w:proofErr w:type="spellStart"/>
      <w:r w:rsidRPr="0016238A">
        <w:rPr>
          <w:rFonts w:ascii="Book Antiqua" w:hAnsi="Book Antiqua" w:cs="宋体"/>
          <w:b/>
          <w:bCs/>
          <w:color w:val="000000"/>
          <w:sz w:val="24"/>
          <w:szCs w:val="24"/>
        </w:rPr>
        <w:t>Skutches</w:t>
      </w:r>
      <w:proofErr w:type="spellEnd"/>
      <w:r w:rsidRPr="0016238A">
        <w:rPr>
          <w:rFonts w:ascii="Book Antiqua" w:hAnsi="Book Antiqua" w:cs="宋体"/>
          <w:b/>
          <w:bCs/>
          <w:color w:val="000000"/>
          <w:sz w:val="24"/>
          <w:szCs w:val="24"/>
        </w:rPr>
        <w:t xml:space="preserve"> CL</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Holroyde</w:t>
      </w:r>
      <w:proofErr w:type="spellEnd"/>
      <w:r w:rsidRPr="0016238A">
        <w:rPr>
          <w:rFonts w:ascii="Book Antiqua" w:hAnsi="Book Antiqua" w:cs="宋体"/>
          <w:color w:val="000000"/>
          <w:sz w:val="24"/>
          <w:szCs w:val="24"/>
        </w:rPr>
        <w:t xml:space="preserve"> CP, Myers RN, Paul P, </w:t>
      </w:r>
      <w:proofErr w:type="spellStart"/>
      <w:r w:rsidRPr="0016238A">
        <w:rPr>
          <w:rFonts w:ascii="Book Antiqua" w:hAnsi="Book Antiqua" w:cs="宋体"/>
          <w:color w:val="000000"/>
          <w:sz w:val="24"/>
          <w:szCs w:val="24"/>
        </w:rPr>
        <w:t>Reichard</w:t>
      </w:r>
      <w:proofErr w:type="spellEnd"/>
      <w:r w:rsidRPr="0016238A">
        <w:rPr>
          <w:rFonts w:ascii="Book Antiqua" w:hAnsi="Book Antiqua" w:cs="宋体"/>
          <w:color w:val="000000"/>
          <w:sz w:val="24"/>
          <w:szCs w:val="24"/>
        </w:rPr>
        <w:t xml:space="preserve"> GA. Plasma acetate turnover and oxidation.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Invest</w:t>
      </w:r>
      <w:r w:rsidRPr="0016238A">
        <w:rPr>
          <w:rFonts w:ascii="Book Antiqua" w:hAnsi="Book Antiqua" w:cs="宋体"/>
          <w:color w:val="000000"/>
          <w:sz w:val="24"/>
          <w:szCs w:val="24"/>
        </w:rPr>
        <w:t> 1979; </w:t>
      </w:r>
      <w:r w:rsidRPr="0016238A">
        <w:rPr>
          <w:rFonts w:ascii="Book Antiqua" w:hAnsi="Book Antiqua" w:cs="宋体"/>
          <w:b/>
          <w:bCs/>
          <w:color w:val="000000"/>
          <w:sz w:val="24"/>
          <w:szCs w:val="24"/>
        </w:rPr>
        <w:t>64</w:t>
      </w:r>
      <w:r w:rsidRPr="0016238A">
        <w:rPr>
          <w:rFonts w:ascii="Book Antiqua" w:hAnsi="Book Antiqua" w:cs="宋体"/>
          <w:color w:val="000000"/>
          <w:sz w:val="24"/>
          <w:szCs w:val="24"/>
        </w:rPr>
        <w:t>: 708-713 [PMID: 468985 DOI: 10.1172/JCI109513]</w:t>
      </w:r>
    </w:p>
    <w:p w14:paraId="46363C15"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68 </w:t>
      </w:r>
      <w:proofErr w:type="spellStart"/>
      <w:r w:rsidRPr="0016238A">
        <w:rPr>
          <w:rFonts w:ascii="Book Antiqua" w:hAnsi="Book Antiqua" w:cs="宋体"/>
          <w:b/>
          <w:bCs/>
          <w:color w:val="000000"/>
          <w:sz w:val="24"/>
          <w:szCs w:val="24"/>
        </w:rPr>
        <w:t>Akanji</w:t>
      </w:r>
      <w:proofErr w:type="spellEnd"/>
      <w:r w:rsidRPr="0016238A">
        <w:rPr>
          <w:rFonts w:ascii="Book Antiqua" w:hAnsi="Book Antiqua" w:cs="宋体"/>
          <w:b/>
          <w:bCs/>
          <w:color w:val="000000"/>
          <w:sz w:val="24"/>
          <w:szCs w:val="24"/>
        </w:rPr>
        <w:t xml:space="preserve"> AO</w:t>
      </w:r>
      <w:r w:rsidRPr="0016238A">
        <w:rPr>
          <w:rFonts w:ascii="Book Antiqua" w:hAnsi="Book Antiqua" w:cs="宋体"/>
          <w:color w:val="000000"/>
          <w:sz w:val="24"/>
          <w:szCs w:val="24"/>
        </w:rPr>
        <w:t xml:space="preserve">, Bruce MA, </w:t>
      </w:r>
      <w:proofErr w:type="spellStart"/>
      <w:r w:rsidRPr="0016238A">
        <w:rPr>
          <w:rFonts w:ascii="Book Antiqua" w:hAnsi="Book Antiqua" w:cs="宋体"/>
          <w:color w:val="000000"/>
          <w:sz w:val="24"/>
          <w:szCs w:val="24"/>
        </w:rPr>
        <w:t>Frayn</w:t>
      </w:r>
      <w:proofErr w:type="spellEnd"/>
      <w:r w:rsidRPr="0016238A">
        <w:rPr>
          <w:rFonts w:ascii="Book Antiqua" w:hAnsi="Book Antiqua" w:cs="宋体"/>
          <w:color w:val="000000"/>
          <w:sz w:val="24"/>
          <w:szCs w:val="24"/>
        </w:rPr>
        <w:t xml:space="preserve"> KN. Effect of acetate infusion on energy expenditure and substrate oxidation rates in non-diabetic and diabetic subjects. </w:t>
      </w:r>
      <w:proofErr w:type="spellStart"/>
      <w:r w:rsidRPr="0016238A">
        <w:rPr>
          <w:rFonts w:ascii="Book Antiqua" w:hAnsi="Book Antiqua" w:cs="宋体"/>
          <w:i/>
          <w:iCs/>
          <w:color w:val="000000"/>
          <w:sz w:val="24"/>
          <w:szCs w:val="24"/>
        </w:rPr>
        <w:t>Eur</w:t>
      </w:r>
      <w:proofErr w:type="spellEnd"/>
      <w:r w:rsidRPr="0016238A">
        <w:rPr>
          <w:rFonts w:ascii="Book Antiqua" w:hAnsi="Book Antiqua" w:cs="宋体"/>
          <w:i/>
          <w:iCs/>
          <w:color w:val="000000"/>
          <w:sz w:val="24"/>
          <w:szCs w:val="24"/>
        </w:rPr>
        <w:t xml:space="preserve"> 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Nutr</w:t>
      </w:r>
      <w:proofErr w:type="spellEnd"/>
      <w:r w:rsidRPr="0016238A">
        <w:rPr>
          <w:rFonts w:ascii="Book Antiqua" w:hAnsi="Book Antiqua" w:cs="宋体"/>
          <w:color w:val="000000"/>
          <w:sz w:val="24"/>
          <w:szCs w:val="24"/>
        </w:rPr>
        <w:t> 1989; </w:t>
      </w:r>
      <w:r w:rsidRPr="0016238A">
        <w:rPr>
          <w:rFonts w:ascii="Book Antiqua" w:hAnsi="Book Antiqua" w:cs="宋体"/>
          <w:b/>
          <w:bCs/>
          <w:color w:val="000000"/>
          <w:sz w:val="24"/>
          <w:szCs w:val="24"/>
        </w:rPr>
        <w:t>43</w:t>
      </w:r>
      <w:r w:rsidRPr="0016238A">
        <w:rPr>
          <w:rFonts w:ascii="Book Antiqua" w:hAnsi="Book Antiqua" w:cs="宋体"/>
          <w:color w:val="000000"/>
          <w:sz w:val="24"/>
          <w:szCs w:val="24"/>
        </w:rPr>
        <w:t>: 107-115 [PMID: 2651106]</w:t>
      </w:r>
    </w:p>
    <w:p w14:paraId="29ABBA76"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69 </w:t>
      </w:r>
      <w:proofErr w:type="spellStart"/>
      <w:r w:rsidRPr="0016238A">
        <w:rPr>
          <w:rFonts w:ascii="Book Antiqua" w:hAnsi="Book Antiqua" w:cs="宋体"/>
          <w:b/>
          <w:bCs/>
          <w:color w:val="000000"/>
          <w:sz w:val="24"/>
          <w:szCs w:val="24"/>
        </w:rPr>
        <w:t>Akanji</w:t>
      </w:r>
      <w:proofErr w:type="spellEnd"/>
      <w:r w:rsidRPr="0016238A">
        <w:rPr>
          <w:rFonts w:ascii="Book Antiqua" w:hAnsi="Book Antiqua" w:cs="宋体"/>
          <w:b/>
          <w:bCs/>
          <w:color w:val="000000"/>
          <w:sz w:val="24"/>
          <w:szCs w:val="24"/>
        </w:rPr>
        <w:t xml:space="preserve"> AO</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Hockaday</w:t>
      </w:r>
      <w:proofErr w:type="spellEnd"/>
      <w:r w:rsidRPr="0016238A">
        <w:rPr>
          <w:rFonts w:ascii="Book Antiqua" w:hAnsi="Book Antiqua" w:cs="宋体"/>
          <w:color w:val="000000"/>
          <w:sz w:val="24"/>
          <w:szCs w:val="24"/>
        </w:rPr>
        <w:t xml:space="preserve"> TD. </w:t>
      </w:r>
      <w:proofErr w:type="gramStart"/>
      <w:r w:rsidRPr="0016238A">
        <w:rPr>
          <w:rFonts w:ascii="Book Antiqua" w:hAnsi="Book Antiqua" w:cs="宋体"/>
          <w:color w:val="000000"/>
          <w:sz w:val="24"/>
          <w:szCs w:val="24"/>
        </w:rPr>
        <w:t>Acetate tolerance and the kinetics of acetate utilization in diabetic and nondiabetic subjects.</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Am 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Nutr</w:t>
      </w:r>
      <w:proofErr w:type="spellEnd"/>
      <w:r w:rsidRPr="0016238A">
        <w:rPr>
          <w:rFonts w:ascii="Book Antiqua" w:hAnsi="Book Antiqua" w:cs="宋体"/>
          <w:color w:val="000000"/>
          <w:sz w:val="24"/>
          <w:szCs w:val="24"/>
        </w:rPr>
        <w:t> 1990</w:t>
      </w:r>
      <w:proofErr w:type="gramStart"/>
      <w:r w:rsidRPr="0016238A">
        <w:rPr>
          <w:rFonts w:ascii="Book Antiqua" w:hAnsi="Book Antiqua" w:cs="宋体"/>
          <w:color w:val="000000"/>
          <w:sz w:val="24"/>
          <w:szCs w:val="24"/>
        </w:rPr>
        <w:t>;</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51</w:t>
      </w:r>
      <w:r w:rsidRPr="0016238A">
        <w:rPr>
          <w:rFonts w:ascii="Book Antiqua" w:hAnsi="Book Antiqua" w:cs="宋体"/>
          <w:color w:val="000000"/>
          <w:sz w:val="24"/>
          <w:szCs w:val="24"/>
        </w:rPr>
        <w:t>: 112-118 [PMID: 2153334]</w:t>
      </w:r>
    </w:p>
    <w:p w14:paraId="3C1D09A0"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70 </w:t>
      </w:r>
      <w:r w:rsidRPr="0016238A">
        <w:rPr>
          <w:rFonts w:ascii="Book Antiqua" w:hAnsi="Book Antiqua" w:cs="宋体"/>
          <w:b/>
          <w:bCs/>
          <w:color w:val="000000"/>
          <w:sz w:val="24"/>
          <w:szCs w:val="24"/>
        </w:rPr>
        <w:t>Arai K</w:t>
      </w:r>
      <w:r w:rsidRPr="0016238A">
        <w:rPr>
          <w:rFonts w:ascii="Book Antiqua" w:hAnsi="Book Antiqua" w:cs="宋体"/>
          <w:color w:val="000000"/>
          <w:sz w:val="24"/>
          <w:szCs w:val="24"/>
        </w:rPr>
        <w:t xml:space="preserve">, Kawamoto M, </w:t>
      </w:r>
      <w:proofErr w:type="spellStart"/>
      <w:r w:rsidRPr="0016238A">
        <w:rPr>
          <w:rFonts w:ascii="Book Antiqua" w:hAnsi="Book Antiqua" w:cs="宋体"/>
          <w:color w:val="000000"/>
          <w:sz w:val="24"/>
          <w:szCs w:val="24"/>
        </w:rPr>
        <w:t>Yuge</w:t>
      </w:r>
      <w:proofErr w:type="spellEnd"/>
      <w:r w:rsidRPr="0016238A">
        <w:rPr>
          <w:rFonts w:ascii="Book Antiqua" w:hAnsi="Book Antiqua" w:cs="宋体"/>
          <w:color w:val="000000"/>
          <w:sz w:val="24"/>
          <w:szCs w:val="24"/>
        </w:rPr>
        <w:t xml:space="preserve"> O, </w:t>
      </w:r>
      <w:proofErr w:type="spellStart"/>
      <w:r w:rsidRPr="0016238A">
        <w:rPr>
          <w:rFonts w:ascii="Book Antiqua" w:hAnsi="Book Antiqua" w:cs="宋体"/>
          <w:color w:val="000000"/>
          <w:sz w:val="24"/>
          <w:szCs w:val="24"/>
        </w:rPr>
        <w:t>Shiraki</w:t>
      </w:r>
      <w:proofErr w:type="spellEnd"/>
      <w:r w:rsidRPr="0016238A">
        <w:rPr>
          <w:rFonts w:ascii="Book Antiqua" w:hAnsi="Book Antiqua" w:cs="宋体"/>
          <w:color w:val="000000"/>
          <w:sz w:val="24"/>
          <w:szCs w:val="24"/>
        </w:rPr>
        <w:t xml:space="preserve"> H, </w:t>
      </w:r>
      <w:proofErr w:type="spellStart"/>
      <w:r w:rsidRPr="0016238A">
        <w:rPr>
          <w:rFonts w:ascii="Book Antiqua" w:hAnsi="Book Antiqua" w:cs="宋体"/>
          <w:color w:val="000000"/>
          <w:sz w:val="24"/>
          <w:szCs w:val="24"/>
        </w:rPr>
        <w:t>Mukaida</w:t>
      </w:r>
      <w:proofErr w:type="spellEnd"/>
      <w:r w:rsidRPr="0016238A">
        <w:rPr>
          <w:rFonts w:ascii="Book Antiqua" w:hAnsi="Book Antiqua" w:cs="宋体"/>
          <w:color w:val="000000"/>
          <w:sz w:val="24"/>
          <w:szCs w:val="24"/>
        </w:rPr>
        <w:t xml:space="preserve"> K, </w:t>
      </w:r>
      <w:proofErr w:type="spellStart"/>
      <w:r w:rsidRPr="0016238A">
        <w:rPr>
          <w:rFonts w:ascii="Book Antiqua" w:hAnsi="Book Antiqua" w:cs="宋体"/>
          <w:color w:val="000000"/>
          <w:sz w:val="24"/>
          <w:szCs w:val="24"/>
        </w:rPr>
        <w:t>Horibe</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Morio</w:t>
      </w:r>
      <w:proofErr w:type="spellEnd"/>
      <w:r w:rsidRPr="0016238A">
        <w:rPr>
          <w:rFonts w:ascii="Book Antiqua" w:hAnsi="Book Antiqua" w:cs="宋体"/>
          <w:color w:val="000000"/>
          <w:sz w:val="24"/>
          <w:szCs w:val="24"/>
        </w:rPr>
        <w:t xml:space="preserve"> M. [A comparative study of lactated Ringer and acetated Ringer solution as intraoperative fluids in patients with liver dysfunction]. </w:t>
      </w:r>
      <w:r w:rsidRPr="0016238A">
        <w:rPr>
          <w:rFonts w:ascii="Book Antiqua" w:hAnsi="Book Antiqua" w:cs="宋体"/>
          <w:i/>
          <w:iCs/>
          <w:color w:val="000000"/>
          <w:sz w:val="24"/>
          <w:szCs w:val="24"/>
        </w:rPr>
        <w:t>Masui</w:t>
      </w:r>
      <w:r w:rsidRPr="0016238A">
        <w:rPr>
          <w:rFonts w:ascii="Book Antiqua" w:hAnsi="Book Antiqua" w:cs="宋体"/>
          <w:color w:val="000000"/>
          <w:sz w:val="24"/>
          <w:szCs w:val="24"/>
        </w:rPr>
        <w:t> 1986; </w:t>
      </w:r>
      <w:r w:rsidRPr="0016238A">
        <w:rPr>
          <w:rFonts w:ascii="Book Antiqua" w:hAnsi="Book Antiqua" w:cs="宋体"/>
          <w:b/>
          <w:bCs/>
          <w:color w:val="000000"/>
          <w:sz w:val="24"/>
          <w:szCs w:val="24"/>
        </w:rPr>
        <w:t>35</w:t>
      </w:r>
      <w:r w:rsidRPr="0016238A">
        <w:rPr>
          <w:rFonts w:ascii="Book Antiqua" w:hAnsi="Book Antiqua" w:cs="宋体"/>
          <w:color w:val="000000"/>
          <w:sz w:val="24"/>
          <w:szCs w:val="24"/>
        </w:rPr>
        <w:t>: 793-799 [PMID: 3747125]</w:t>
      </w:r>
    </w:p>
    <w:p w14:paraId="410700EA"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71 </w:t>
      </w:r>
      <w:r w:rsidRPr="0016238A">
        <w:rPr>
          <w:rFonts w:ascii="Book Antiqua" w:hAnsi="Book Antiqua" w:cs="宋体"/>
          <w:b/>
          <w:bCs/>
          <w:color w:val="000000"/>
          <w:sz w:val="24"/>
          <w:szCs w:val="24"/>
        </w:rPr>
        <w:t>Thomas DJ</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Alberti</w:t>
      </w:r>
      <w:proofErr w:type="spellEnd"/>
      <w:r w:rsidRPr="0016238A">
        <w:rPr>
          <w:rFonts w:ascii="Book Antiqua" w:hAnsi="Book Antiqua" w:cs="宋体"/>
          <w:color w:val="000000"/>
          <w:sz w:val="24"/>
          <w:szCs w:val="24"/>
        </w:rPr>
        <w:t xml:space="preserve"> KG. </w:t>
      </w:r>
      <w:proofErr w:type="gramStart"/>
      <w:r w:rsidRPr="0016238A">
        <w:rPr>
          <w:rFonts w:ascii="Book Antiqua" w:hAnsi="Book Antiqua" w:cs="宋体"/>
          <w:color w:val="000000"/>
          <w:sz w:val="24"/>
          <w:szCs w:val="24"/>
        </w:rPr>
        <w:t>Hyperglycaemic effects of Hartmann's solution during surgery in patients with maturity onset diabetes.</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Br J </w:t>
      </w:r>
      <w:proofErr w:type="spellStart"/>
      <w:r w:rsidRPr="0016238A">
        <w:rPr>
          <w:rFonts w:ascii="Book Antiqua" w:hAnsi="Book Antiqua" w:cs="宋体"/>
          <w:i/>
          <w:iCs/>
          <w:color w:val="000000"/>
          <w:sz w:val="24"/>
          <w:szCs w:val="24"/>
        </w:rPr>
        <w:t>Anaesth</w:t>
      </w:r>
      <w:proofErr w:type="spellEnd"/>
      <w:r w:rsidRPr="0016238A">
        <w:rPr>
          <w:rFonts w:ascii="Book Antiqua" w:hAnsi="Book Antiqua" w:cs="宋体"/>
          <w:color w:val="000000"/>
          <w:sz w:val="24"/>
          <w:szCs w:val="24"/>
        </w:rPr>
        <w:t> 1978; </w:t>
      </w:r>
      <w:r w:rsidRPr="0016238A">
        <w:rPr>
          <w:rFonts w:ascii="Book Antiqua" w:hAnsi="Book Antiqua" w:cs="宋体"/>
          <w:b/>
          <w:bCs/>
          <w:color w:val="000000"/>
          <w:sz w:val="24"/>
          <w:szCs w:val="24"/>
        </w:rPr>
        <w:t>50</w:t>
      </w:r>
      <w:r w:rsidRPr="0016238A">
        <w:rPr>
          <w:rFonts w:ascii="Book Antiqua" w:hAnsi="Book Antiqua" w:cs="宋体"/>
          <w:color w:val="000000"/>
          <w:sz w:val="24"/>
          <w:szCs w:val="24"/>
        </w:rPr>
        <w:t>: 185-188 [PMID: 626700 DOI: 10.1093/</w:t>
      </w:r>
      <w:proofErr w:type="spellStart"/>
      <w:r w:rsidRPr="0016238A">
        <w:rPr>
          <w:rFonts w:ascii="Book Antiqua" w:hAnsi="Book Antiqua" w:cs="宋体"/>
          <w:color w:val="000000"/>
          <w:sz w:val="24"/>
          <w:szCs w:val="24"/>
        </w:rPr>
        <w:t>bja</w:t>
      </w:r>
      <w:proofErr w:type="spellEnd"/>
      <w:r w:rsidRPr="0016238A">
        <w:rPr>
          <w:rFonts w:ascii="Book Antiqua" w:hAnsi="Book Antiqua" w:cs="宋体"/>
          <w:color w:val="000000"/>
          <w:sz w:val="24"/>
          <w:szCs w:val="24"/>
        </w:rPr>
        <w:t>/50.2.185]</w:t>
      </w:r>
    </w:p>
    <w:p w14:paraId="44BAD6EA"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72 </w:t>
      </w:r>
      <w:r w:rsidRPr="0016238A">
        <w:rPr>
          <w:rFonts w:ascii="Book Antiqua" w:hAnsi="Book Antiqua" w:cs="宋体"/>
          <w:b/>
          <w:bCs/>
          <w:color w:val="000000"/>
          <w:sz w:val="24"/>
          <w:szCs w:val="24"/>
        </w:rPr>
        <w:t>Naylor JM</w:t>
      </w:r>
      <w:r w:rsidRPr="0016238A">
        <w:rPr>
          <w:rFonts w:ascii="Book Antiqua" w:hAnsi="Book Antiqua" w:cs="宋体"/>
          <w:color w:val="000000"/>
          <w:sz w:val="24"/>
          <w:szCs w:val="24"/>
        </w:rPr>
        <w:t xml:space="preserve">, Forsyth GW. </w:t>
      </w:r>
      <w:proofErr w:type="gramStart"/>
      <w:r w:rsidRPr="0016238A">
        <w:rPr>
          <w:rFonts w:ascii="Book Antiqua" w:hAnsi="Book Antiqua" w:cs="宋体"/>
          <w:color w:val="000000"/>
          <w:sz w:val="24"/>
          <w:szCs w:val="24"/>
        </w:rPr>
        <w:t xml:space="preserve">The alkalinizing effects of </w:t>
      </w:r>
      <w:proofErr w:type="spellStart"/>
      <w:r w:rsidRPr="0016238A">
        <w:rPr>
          <w:rFonts w:ascii="Book Antiqua" w:hAnsi="Book Antiqua" w:cs="宋体"/>
          <w:color w:val="000000"/>
          <w:sz w:val="24"/>
          <w:szCs w:val="24"/>
        </w:rPr>
        <w:t>metabolizable</w:t>
      </w:r>
      <w:proofErr w:type="spellEnd"/>
      <w:r w:rsidRPr="0016238A">
        <w:rPr>
          <w:rFonts w:ascii="Book Antiqua" w:hAnsi="Book Antiqua" w:cs="宋体"/>
          <w:color w:val="000000"/>
          <w:sz w:val="24"/>
          <w:szCs w:val="24"/>
        </w:rPr>
        <w:t xml:space="preserve"> bases in the healthy calf.</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Can J Vet Res</w:t>
      </w:r>
      <w:r w:rsidRPr="0016238A">
        <w:rPr>
          <w:rFonts w:ascii="Book Antiqua" w:hAnsi="Book Antiqua" w:cs="宋体"/>
          <w:color w:val="000000"/>
          <w:sz w:val="24"/>
          <w:szCs w:val="24"/>
        </w:rPr>
        <w:t> 1986</w:t>
      </w:r>
      <w:proofErr w:type="gramStart"/>
      <w:r w:rsidRPr="0016238A">
        <w:rPr>
          <w:rFonts w:ascii="Book Antiqua" w:hAnsi="Book Antiqua" w:cs="宋体"/>
          <w:color w:val="000000"/>
          <w:sz w:val="24"/>
          <w:szCs w:val="24"/>
        </w:rPr>
        <w:t>;</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50</w:t>
      </w:r>
      <w:r w:rsidRPr="0016238A">
        <w:rPr>
          <w:rFonts w:ascii="Book Antiqua" w:hAnsi="Book Antiqua" w:cs="宋体"/>
          <w:color w:val="000000"/>
          <w:sz w:val="24"/>
          <w:szCs w:val="24"/>
        </w:rPr>
        <w:t>: 509-516 [PMID: 3024796]</w:t>
      </w:r>
    </w:p>
    <w:p w14:paraId="4ED3BAE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73 </w:t>
      </w:r>
      <w:proofErr w:type="spellStart"/>
      <w:r w:rsidRPr="0016238A">
        <w:rPr>
          <w:rFonts w:ascii="Book Antiqua" w:hAnsi="Book Antiqua" w:cs="宋体"/>
          <w:b/>
          <w:bCs/>
          <w:color w:val="000000"/>
          <w:sz w:val="24"/>
          <w:szCs w:val="24"/>
        </w:rPr>
        <w:t>Murthi</w:t>
      </w:r>
      <w:proofErr w:type="spellEnd"/>
      <w:r w:rsidRPr="0016238A">
        <w:rPr>
          <w:rFonts w:ascii="Book Antiqua" w:hAnsi="Book Antiqua" w:cs="宋体"/>
          <w:b/>
          <w:bCs/>
          <w:color w:val="000000"/>
          <w:sz w:val="24"/>
          <w:szCs w:val="24"/>
        </w:rPr>
        <w:t xml:space="preserve"> SB</w:t>
      </w:r>
      <w:r w:rsidRPr="0016238A">
        <w:rPr>
          <w:rFonts w:ascii="Book Antiqua" w:hAnsi="Book Antiqua" w:cs="宋体"/>
          <w:color w:val="000000"/>
          <w:sz w:val="24"/>
          <w:szCs w:val="24"/>
        </w:rPr>
        <w:t xml:space="preserve">, Wise RM, </w:t>
      </w:r>
      <w:proofErr w:type="spellStart"/>
      <w:r w:rsidRPr="0016238A">
        <w:rPr>
          <w:rFonts w:ascii="Book Antiqua" w:hAnsi="Book Antiqua" w:cs="宋体"/>
          <w:color w:val="000000"/>
          <w:sz w:val="24"/>
          <w:szCs w:val="24"/>
        </w:rPr>
        <w:t>Weglicki</w:t>
      </w:r>
      <w:proofErr w:type="spellEnd"/>
      <w:r w:rsidRPr="0016238A">
        <w:rPr>
          <w:rFonts w:ascii="Book Antiqua" w:hAnsi="Book Antiqua" w:cs="宋体"/>
          <w:color w:val="000000"/>
          <w:sz w:val="24"/>
          <w:szCs w:val="24"/>
        </w:rPr>
        <w:t xml:space="preserve"> WB, </w:t>
      </w:r>
      <w:proofErr w:type="spellStart"/>
      <w:r w:rsidRPr="0016238A">
        <w:rPr>
          <w:rFonts w:ascii="Book Antiqua" w:hAnsi="Book Antiqua" w:cs="宋体"/>
          <w:color w:val="000000"/>
          <w:sz w:val="24"/>
          <w:szCs w:val="24"/>
        </w:rPr>
        <w:t>Komarov</w:t>
      </w:r>
      <w:proofErr w:type="spellEnd"/>
      <w:r w:rsidRPr="0016238A">
        <w:rPr>
          <w:rFonts w:ascii="Book Antiqua" w:hAnsi="Book Antiqua" w:cs="宋体"/>
          <w:color w:val="000000"/>
          <w:sz w:val="24"/>
          <w:szCs w:val="24"/>
        </w:rPr>
        <w:t xml:space="preserve"> AM, Kramer JH. Mg-gluconate provides superior protection against </w:t>
      </w:r>
      <w:proofErr w:type="spellStart"/>
      <w:r w:rsidRPr="0016238A">
        <w:rPr>
          <w:rFonts w:ascii="Book Antiqua" w:hAnsi="Book Antiqua" w:cs="宋体"/>
          <w:color w:val="000000"/>
          <w:sz w:val="24"/>
          <w:szCs w:val="24"/>
        </w:rPr>
        <w:t>postischemic</w:t>
      </w:r>
      <w:proofErr w:type="spellEnd"/>
      <w:r w:rsidRPr="0016238A">
        <w:rPr>
          <w:rFonts w:ascii="Book Antiqua" w:hAnsi="Book Antiqua" w:cs="宋体"/>
          <w:color w:val="000000"/>
          <w:sz w:val="24"/>
          <w:szCs w:val="24"/>
        </w:rPr>
        <w:t xml:space="preserve"> dysfunction and oxidative injury compared to Mg-</w:t>
      </w:r>
      <w:proofErr w:type="spellStart"/>
      <w:r w:rsidRPr="0016238A">
        <w:rPr>
          <w:rFonts w:ascii="Book Antiqua" w:hAnsi="Book Antiqua" w:cs="宋体"/>
          <w:color w:val="000000"/>
          <w:sz w:val="24"/>
          <w:szCs w:val="24"/>
        </w:rPr>
        <w:t>sulfate</w:t>
      </w:r>
      <w:proofErr w:type="spell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Mol</w:t>
      </w:r>
      <w:proofErr w:type="spellEnd"/>
      <w:r w:rsidRPr="0016238A">
        <w:rPr>
          <w:rFonts w:ascii="Book Antiqua" w:hAnsi="Book Antiqua" w:cs="宋体"/>
          <w:i/>
          <w:iCs/>
          <w:color w:val="000000"/>
          <w:sz w:val="24"/>
          <w:szCs w:val="24"/>
        </w:rPr>
        <w:t xml:space="preserve"> Cell </w:t>
      </w:r>
      <w:proofErr w:type="spellStart"/>
      <w:r w:rsidRPr="0016238A">
        <w:rPr>
          <w:rFonts w:ascii="Book Antiqua" w:hAnsi="Book Antiqua" w:cs="宋体"/>
          <w:i/>
          <w:iCs/>
          <w:color w:val="000000"/>
          <w:sz w:val="24"/>
          <w:szCs w:val="24"/>
        </w:rPr>
        <w:t>Biochem</w:t>
      </w:r>
      <w:proofErr w:type="spellEnd"/>
      <w:r w:rsidRPr="0016238A">
        <w:rPr>
          <w:rFonts w:ascii="Book Antiqua" w:hAnsi="Book Antiqua" w:cs="宋体"/>
          <w:color w:val="000000"/>
          <w:sz w:val="24"/>
          <w:szCs w:val="24"/>
        </w:rPr>
        <w:t> 2003; </w:t>
      </w:r>
      <w:r w:rsidRPr="0016238A">
        <w:rPr>
          <w:rFonts w:ascii="Book Antiqua" w:hAnsi="Book Antiqua" w:cs="宋体"/>
          <w:b/>
          <w:bCs/>
          <w:color w:val="000000"/>
          <w:sz w:val="24"/>
          <w:szCs w:val="24"/>
        </w:rPr>
        <w:t>245</w:t>
      </w:r>
      <w:r w:rsidRPr="0016238A">
        <w:rPr>
          <w:rFonts w:ascii="Book Antiqua" w:hAnsi="Book Antiqua" w:cs="宋体"/>
          <w:color w:val="000000"/>
          <w:sz w:val="24"/>
          <w:szCs w:val="24"/>
        </w:rPr>
        <w:t>: 141-148 [PMID: 12708753 DOI: 10.1023/A: 1022840704157]</w:t>
      </w:r>
    </w:p>
    <w:p w14:paraId="2BB61F57"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74</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Morgan TJ</w:t>
      </w:r>
      <w:r w:rsidRPr="0016238A">
        <w:rPr>
          <w:rFonts w:ascii="Book Antiqua" w:hAnsi="Book Antiqua" w:cs="宋体"/>
          <w:color w:val="000000"/>
          <w:sz w:val="24"/>
          <w:szCs w:val="24"/>
        </w:rPr>
        <w:t xml:space="preserve">, Power G, </w:t>
      </w:r>
      <w:proofErr w:type="spellStart"/>
      <w:r w:rsidRPr="0016238A">
        <w:rPr>
          <w:rFonts w:ascii="Book Antiqua" w:hAnsi="Book Antiqua" w:cs="宋体"/>
          <w:color w:val="000000"/>
          <w:sz w:val="24"/>
          <w:szCs w:val="24"/>
        </w:rPr>
        <w:t>Venkatesh</w:t>
      </w:r>
      <w:proofErr w:type="spellEnd"/>
      <w:r w:rsidRPr="0016238A">
        <w:rPr>
          <w:rFonts w:ascii="Book Antiqua" w:hAnsi="Book Antiqua" w:cs="宋体"/>
          <w:color w:val="000000"/>
          <w:sz w:val="24"/>
          <w:szCs w:val="24"/>
        </w:rPr>
        <w:t xml:space="preserve"> B, Jones MA. Acid-base effects of a bicarbonate-balanced priming fluid during cardiopulmonary bypass: comparison with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xml:space="preserve"> 148. </w:t>
      </w:r>
      <w:proofErr w:type="gramStart"/>
      <w:r w:rsidRPr="0016238A">
        <w:rPr>
          <w:rFonts w:ascii="Book Antiqua" w:hAnsi="Book Antiqua" w:cs="宋体"/>
          <w:color w:val="000000"/>
          <w:sz w:val="24"/>
          <w:szCs w:val="24"/>
        </w:rPr>
        <w:t>A randomised single-blinded study.</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Anaesth</w:t>
      </w:r>
      <w:proofErr w:type="spellEnd"/>
      <w:r w:rsidRPr="0016238A">
        <w:rPr>
          <w:rFonts w:ascii="Book Antiqua" w:hAnsi="Book Antiqua" w:cs="宋体"/>
          <w:i/>
          <w:iCs/>
          <w:color w:val="000000"/>
          <w:sz w:val="24"/>
          <w:szCs w:val="24"/>
        </w:rPr>
        <w:t xml:space="preserve"> Intensive Care</w:t>
      </w:r>
      <w:r w:rsidRPr="0016238A">
        <w:rPr>
          <w:rFonts w:ascii="Book Antiqua" w:hAnsi="Book Antiqua" w:cs="宋体"/>
          <w:color w:val="000000"/>
          <w:sz w:val="24"/>
          <w:szCs w:val="24"/>
        </w:rPr>
        <w:t> 2008; </w:t>
      </w:r>
      <w:r w:rsidRPr="0016238A">
        <w:rPr>
          <w:rFonts w:ascii="Book Antiqua" w:hAnsi="Book Antiqua" w:cs="宋体"/>
          <w:b/>
          <w:bCs/>
          <w:color w:val="000000"/>
          <w:sz w:val="24"/>
          <w:szCs w:val="24"/>
        </w:rPr>
        <w:t>36</w:t>
      </w:r>
      <w:r w:rsidRPr="0016238A">
        <w:rPr>
          <w:rFonts w:ascii="Book Antiqua" w:hAnsi="Book Antiqua" w:cs="宋体"/>
          <w:color w:val="000000"/>
          <w:sz w:val="24"/>
          <w:szCs w:val="24"/>
        </w:rPr>
        <w:t>: 822-829 [PMID: 19115651]</w:t>
      </w:r>
    </w:p>
    <w:p w14:paraId="04DD03E8"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75 </w:t>
      </w:r>
      <w:proofErr w:type="spellStart"/>
      <w:r w:rsidRPr="0016238A">
        <w:rPr>
          <w:rFonts w:ascii="Book Antiqua" w:hAnsi="Book Antiqua" w:cs="宋体"/>
          <w:b/>
          <w:bCs/>
          <w:color w:val="000000"/>
          <w:sz w:val="24"/>
          <w:szCs w:val="24"/>
        </w:rPr>
        <w:t>Yunos</w:t>
      </w:r>
      <w:proofErr w:type="spellEnd"/>
      <w:r w:rsidRPr="0016238A">
        <w:rPr>
          <w:rFonts w:ascii="Book Antiqua" w:hAnsi="Book Antiqua" w:cs="宋体"/>
          <w:b/>
          <w:bCs/>
          <w:color w:val="000000"/>
          <w:sz w:val="24"/>
          <w:szCs w:val="24"/>
        </w:rPr>
        <w:t xml:space="preserve"> NM</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w:t>
      </w:r>
      <w:proofErr w:type="spellStart"/>
      <w:r w:rsidRPr="0016238A">
        <w:rPr>
          <w:rFonts w:ascii="Book Antiqua" w:hAnsi="Book Antiqua" w:cs="宋体"/>
          <w:color w:val="000000"/>
          <w:sz w:val="24"/>
          <w:szCs w:val="24"/>
        </w:rPr>
        <w:t>Hegarty</w:t>
      </w:r>
      <w:proofErr w:type="spellEnd"/>
      <w:r w:rsidRPr="0016238A">
        <w:rPr>
          <w:rFonts w:ascii="Book Antiqua" w:hAnsi="Book Antiqua" w:cs="宋体"/>
          <w:color w:val="000000"/>
          <w:sz w:val="24"/>
          <w:szCs w:val="24"/>
        </w:rPr>
        <w:t xml:space="preserve"> C, Story D, </w:t>
      </w:r>
      <w:proofErr w:type="spellStart"/>
      <w:r w:rsidRPr="0016238A">
        <w:rPr>
          <w:rFonts w:ascii="Book Antiqua" w:hAnsi="Book Antiqua" w:cs="宋体"/>
          <w:color w:val="000000"/>
          <w:sz w:val="24"/>
          <w:szCs w:val="24"/>
        </w:rPr>
        <w:t>Ho</w:t>
      </w:r>
      <w:proofErr w:type="spellEnd"/>
      <w:r w:rsidRPr="0016238A">
        <w:rPr>
          <w:rFonts w:ascii="Book Antiqua" w:hAnsi="Book Antiqua" w:cs="宋体"/>
          <w:color w:val="000000"/>
          <w:sz w:val="24"/>
          <w:szCs w:val="24"/>
        </w:rPr>
        <w:t xml:space="preserve"> L, Bailey M. Association between a chloride-liberal vs chloride-restrictive intravenous fluid administration strategy and kidney injury in critically ill adults. </w:t>
      </w:r>
      <w:r w:rsidRPr="0016238A">
        <w:rPr>
          <w:rFonts w:ascii="Book Antiqua" w:hAnsi="Book Antiqua" w:cs="宋体"/>
          <w:i/>
          <w:iCs/>
          <w:color w:val="000000"/>
          <w:sz w:val="24"/>
          <w:szCs w:val="24"/>
        </w:rPr>
        <w:t>JAMA</w:t>
      </w:r>
      <w:r w:rsidRPr="0016238A">
        <w:rPr>
          <w:rFonts w:ascii="Book Antiqua" w:hAnsi="Book Antiqua" w:cs="宋体"/>
          <w:color w:val="000000"/>
          <w:sz w:val="24"/>
          <w:szCs w:val="24"/>
        </w:rPr>
        <w:t> 2012; </w:t>
      </w:r>
      <w:r w:rsidRPr="0016238A">
        <w:rPr>
          <w:rFonts w:ascii="Book Antiqua" w:hAnsi="Book Antiqua" w:cs="宋体"/>
          <w:b/>
          <w:bCs/>
          <w:color w:val="000000"/>
          <w:sz w:val="24"/>
          <w:szCs w:val="24"/>
        </w:rPr>
        <w:t>308</w:t>
      </w:r>
      <w:r w:rsidRPr="0016238A">
        <w:rPr>
          <w:rFonts w:ascii="Book Antiqua" w:hAnsi="Book Antiqua" w:cs="宋体"/>
          <w:color w:val="000000"/>
          <w:sz w:val="24"/>
          <w:szCs w:val="24"/>
        </w:rPr>
        <w:t>: 1566-1572 [PMID: 23073953 DOI: 10.1001/jama.2012.13356]</w:t>
      </w:r>
    </w:p>
    <w:p w14:paraId="2DEB90B5"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76</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Mahler SA</w:t>
      </w:r>
      <w:r w:rsidRPr="0016238A">
        <w:rPr>
          <w:rFonts w:ascii="Book Antiqua" w:hAnsi="Book Antiqua" w:cs="宋体"/>
          <w:color w:val="000000"/>
          <w:sz w:val="24"/>
          <w:szCs w:val="24"/>
        </w:rPr>
        <w:t xml:space="preserve">, Conrad SA, Wang H, Arnold TC. Resuscitation with balanced electrolyte solution prevents </w:t>
      </w:r>
      <w:proofErr w:type="spellStart"/>
      <w:r w:rsidRPr="0016238A">
        <w:rPr>
          <w:rFonts w:ascii="Book Antiqua" w:hAnsi="Book Antiqua" w:cs="宋体"/>
          <w:color w:val="000000"/>
          <w:sz w:val="24"/>
          <w:szCs w:val="24"/>
        </w:rPr>
        <w:t>hyperchloremic</w:t>
      </w:r>
      <w:proofErr w:type="spellEnd"/>
      <w:r w:rsidRPr="0016238A">
        <w:rPr>
          <w:rFonts w:ascii="Book Antiqua" w:hAnsi="Book Antiqua" w:cs="宋体"/>
          <w:color w:val="000000"/>
          <w:sz w:val="24"/>
          <w:szCs w:val="24"/>
        </w:rPr>
        <w:t xml:space="preserve"> metabolic acidosis in patients with </w:t>
      </w:r>
      <w:r w:rsidRPr="0016238A">
        <w:rPr>
          <w:rFonts w:ascii="Book Antiqua" w:hAnsi="Book Antiqua" w:cs="宋体"/>
          <w:color w:val="000000"/>
          <w:sz w:val="24"/>
          <w:szCs w:val="24"/>
        </w:rPr>
        <w:lastRenderedPageBreak/>
        <w:t>diabetic ketoacidosis. </w:t>
      </w:r>
      <w:r w:rsidRPr="0016238A">
        <w:rPr>
          <w:rFonts w:ascii="Book Antiqua" w:hAnsi="Book Antiqua" w:cs="宋体"/>
          <w:i/>
          <w:iCs/>
          <w:color w:val="000000"/>
          <w:sz w:val="24"/>
          <w:szCs w:val="24"/>
        </w:rPr>
        <w:t xml:space="preserve">Am J </w:t>
      </w:r>
      <w:proofErr w:type="spellStart"/>
      <w:r w:rsidRPr="0016238A">
        <w:rPr>
          <w:rFonts w:ascii="Book Antiqua" w:hAnsi="Book Antiqua" w:cs="宋体"/>
          <w:i/>
          <w:iCs/>
          <w:color w:val="000000"/>
          <w:sz w:val="24"/>
          <w:szCs w:val="24"/>
        </w:rPr>
        <w:t>Emerg</w:t>
      </w:r>
      <w:proofErr w:type="spellEnd"/>
      <w:r w:rsidRPr="0016238A">
        <w:rPr>
          <w:rFonts w:ascii="Book Antiqua" w:hAnsi="Book Antiqua" w:cs="宋体"/>
          <w:i/>
          <w:iCs/>
          <w:color w:val="000000"/>
          <w:sz w:val="24"/>
          <w:szCs w:val="24"/>
        </w:rPr>
        <w:t xml:space="preserve"> Med</w:t>
      </w:r>
      <w:r w:rsidRPr="0016238A">
        <w:rPr>
          <w:rFonts w:ascii="Book Antiqua" w:hAnsi="Book Antiqua" w:cs="宋体"/>
          <w:color w:val="000000"/>
          <w:sz w:val="24"/>
          <w:szCs w:val="24"/>
        </w:rPr>
        <w:t> 2011</w:t>
      </w:r>
      <w:proofErr w:type="gramStart"/>
      <w:r w:rsidRPr="0016238A">
        <w:rPr>
          <w:rFonts w:ascii="Book Antiqua" w:hAnsi="Book Antiqua" w:cs="宋体"/>
          <w:color w:val="000000"/>
          <w:sz w:val="24"/>
          <w:szCs w:val="24"/>
        </w:rPr>
        <w:t>;</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29</w:t>
      </w:r>
      <w:r w:rsidRPr="0016238A">
        <w:rPr>
          <w:rFonts w:ascii="Book Antiqua" w:hAnsi="Book Antiqua" w:cs="宋体"/>
          <w:color w:val="000000"/>
          <w:sz w:val="24"/>
          <w:szCs w:val="24"/>
        </w:rPr>
        <w:t>: 670-674 [PMID: 20825879 DOI: 10.1016/j.ajem.2010.02.004]</w:t>
      </w:r>
    </w:p>
    <w:p w14:paraId="411B36C9"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77 </w:t>
      </w:r>
      <w:r w:rsidRPr="0016238A">
        <w:rPr>
          <w:rFonts w:ascii="Book Antiqua" w:hAnsi="Book Antiqua" w:cs="宋体"/>
          <w:b/>
          <w:bCs/>
          <w:color w:val="000000"/>
          <w:sz w:val="24"/>
          <w:szCs w:val="24"/>
        </w:rPr>
        <w:t>Chua HR</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Venkatesh</w:t>
      </w:r>
      <w:proofErr w:type="spellEnd"/>
      <w:r w:rsidRPr="0016238A">
        <w:rPr>
          <w:rFonts w:ascii="Book Antiqua" w:hAnsi="Book Antiqua" w:cs="宋体"/>
          <w:color w:val="000000"/>
          <w:sz w:val="24"/>
          <w:szCs w:val="24"/>
        </w:rPr>
        <w:t xml:space="preserve"> B, </w:t>
      </w:r>
      <w:proofErr w:type="spellStart"/>
      <w:r w:rsidRPr="0016238A">
        <w:rPr>
          <w:rFonts w:ascii="Book Antiqua" w:hAnsi="Book Antiqua" w:cs="宋体"/>
          <w:color w:val="000000"/>
          <w:sz w:val="24"/>
          <w:szCs w:val="24"/>
        </w:rPr>
        <w:t>Stachowski</w:t>
      </w:r>
      <w:proofErr w:type="spellEnd"/>
      <w:r w:rsidRPr="0016238A">
        <w:rPr>
          <w:rFonts w:ascii="Book Antiqua" w:hAnsi="Book Antiqua" w:cs="宋体"/>
          <w:color w:val="000000"/>
          <w:sz w:val="24"/>
          <w:szCs w:val="24"/>
        </w:rPr>
        <w:t xml:space="preserve"> E, Schneider AG, Perkins K, </w:t>
      </w:r>
      <w:proofErr w:type="spellStart"/>
      <w:r w:rsidRPr="0016238A">
        <w:rPr>
          <w:rFonts w:ascii="Book Antiqua" w:hAnsi="Book Antiqua" w:cs="宋体"/>
          <w:color w:val="000000"/>
          <w:sz w:val="24"/>
          <w:szCs w:val="24"/>
        </w:rPr>
        <w:t>Ladanyi</w:t>
      </w:r>
      <w:proofErr w:type="spellEnd"/>
      <w:r w:rsidRPr="0016238A">
        <w:rPr>
          <w:rFonts w:ascii="Book Antiqua" w:hAnsi="Book Antiqua" w:cs="宋体"/>
          <w:color w:val="000000"/>
          <w:sz w:val="24"/>
          <w:szCs w:val="24"/>
        </w:rPr>
        <w:t xml:space="preserve"> S, Kruger P,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xml:space="preserve"> 148 vs 0.9% saline for fluid resuscitation in diabetic ketoacidosis.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w:t>
      </w:r>
      <w:r w:rsidRPr="0016238A">
        <w:rPr>
          <w:rFonts w:ascii="Book Antiqua" w:hAnsi="Book Antiqua" w:cs="宋体"/>
          <w:color w:val="000000"/>
          <w:sz w:val="24"/>
          <w:szCs w:val="24"/>
        </w:rPr>
        <w:t> 2012; </w:t>
      </w:r>
      <w:r w:rsidRPr="0016238A">
        <w:rPr>
          <w:rFonts w:ascii="Book Antiqua" w:hAnsi="Book Antiqua" w:cs="宋体"/>
          <w:b/>
          <w:bCs/>
          <w:color w:val="000000"/>
          <w:sz w:val="24"/>
          <w:szCs w:val="24"/>
        </w:rPr>
        <w:t>27</w:t>
      </w:r>
      <w:r w:rsidRPr="0016238A">
        <w:rPr>
          <w:rFonts w:ascii="Book Antiqua" w:hAnsi="Book Antiqua" w:cs="宋体"/>
          <w:color w:val="000000"/>
          <w:sz w:val="24"/>
          <w:szCs w:val="24"/>
        </w:rPr>
        <w:t>: 138-145 [PMID: 22440386 DOI: 10.1016/j.jcrc.2012.01.007]</w:t>
      </w:r>
    </w:p>
    <w:p w14:paraId="4C119E5A"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78 </w:t>
      </w:r>
      <w:proofErr w:type="spellStart"/>
      <w:r w:rsidRPr="0016238A">
        <w:rPr>
          <w:rFonts w:ascii="Book Antiqua" w:hAnsi="Book Antiqua" w:cs="宋体"/>
          <w:b/>
          <w:bCs/>
          <w:color w:val="000000"/>
          <w:sz w:val="24"/>
          <w:szCs w:val="24"/>
        </w:rPr>
        <w:t>Chioléro</w:t>
      </w:r>
      <w:proofErr w:type="spellEnd"/>
      <w:r w:rsidRPr="0016238A">
        <w:rPr>
          <w:rFonts w:ascii="Book Antiqua" w:hAnsi="Book Antiqua" w:cs="宋体"/>
          <w:b/>
          <w:bCs/>
          <w:color w:val="000000"/>
          <w:sz w:val="24"/>
          <w:szCs w:val="24"/>
        </w:rPr>
        <w:t xml:space="preserve"> R</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Mavrocordatos</w:t>
      </w:r>
      <w:proofErr w:type="spellEnd"/>
      <w:r w:rsidRPr="0016238A">
        <w:rPr>
          <w:rFonts w:ascii="Book Antiqua" w:hAnsi="Book Antiqua" w:cs="宋体"/>
          <w:color w:val="000000"/>
          <w:sz w:val="24"/>
          <w:szCs w:val="24"/>
        </w:rPr>
        <w:t xml:space="preserve"> P, </w:t>
      </w:r>
      <w:proofErr w:type="spellStart"/>
      <w:r w:rsidRPr="0016238A">
        <w:rPr>
          <w:rFonts w:ascii="Book Antiqua" w:hAnsi="Book Antiqua" w:cs="宋体"/>
          <w:color w:val="000000"/>
          <w:sz w:val="24"/>
          <w:szCs w:val="24"/>
        </w:rPr>
        <w:t>Burnier</w:t>
      </w:r>
      <w:proofErr w:type="spellEnd"/>
      <w:r w:rsidRPr="0016238A">
        <w:rPr>
          <w:rFonts w:ascii="Book Antiqua" w:hAnsi="Book Antiqua" w:cs="宋体"/>
          <w:color w:val="000000"/>
          <w:sz w:val="24"/>
          <w:szCs w:val="24"/>
        </w:rPr>
        <w:t xml:space="preserve"> P, </w:t>
      </w:r>
      <w:proofErr w:type="spellStart"/>
      <w:r w:rsidRPr="0016238A">
        <w:rPr>
          <w:rFonts w:ascii="Book Antiqua" w:hAnsi="Book Antiqua" w:cs="宋体"/>
          <w:color w:val="000000"/>
          <w:sz w:val="24"/>
          <w:szCs w:val="24"/>
        </w:rPr>
        <w:t>Cayeux</w:t>
      </w:r>
      <w:proofErr w:type="spellEnd"/>
      <w:r w:rsidRPr="0016238A">
        <w:rPr>
          <w:rFonts w:ascii="Book Antiqua" w:hAnsi="Book Antiqua" w:cs="宋体"/>
          <w:color w:val="000000"/>
          <w:sz w:val="24"/>
          <w:szCs w:val="24"/>
        </w:rPr>
        <w:t xml:space="preserve"> MC, Schindler C, </w:t>
      </w:r>
      <w:proofErr w:type="spellStart"/>
      <w:r w:rsidRPr="0016238A">
        <w:rPr>
          <w:rFonts w:ascii="Book Antiqua" w:hAnsi="Book Antiqua" w:cs="宋体"/>
          <w:color w:val="000000"/>
          <w:sz w:val="24"/>
          <w:szCs w:val="24"/>
        </w:rPr>
        <w:t>Jéquier</w:t>
      </w:r>
      <w:proofErr w:type="spellEnd"/>
      <w:r w:rsidRPr="0016238A">
        <w:rPr>
          <w:rFonts w:ascii="Book Antiqua" w:hAnsi="Book Antiqua" w:cs="宋体"/>
          <w:color w:val="000000"/>
          <w:sz w:val="24"/>
          <w:szCs w:val="24"/>
        </w:rPr>
        <w:t xml:space="preserve"> E, </w:t>
      </w:r>
      <w:proofErr w:type="spellStart"/>
      <w:r w:rsidRPr="0016238A">
        <w:rPr>
          <w:rFonts w:ascii="Book Antiqua" w:hAnsi="Book Antiqua" w:cs="宋体"/>
          <w:color w:val="000000"/>
          <w:sz w:val="24"/>
          <w:szCs w:val="24"/>
        </w:rPr>
        <w:t>Tappy</w:t>
      </w:r>
      <w:proofErr w:type="spellEnd"/>
      <w:r w:rsidRPr="0016238A">
        <w:rPr>
          <w:rFonts w:ascii="Book Antiqua" w:hAnsi="Book Antiqua" w:cs="宋体"/>
          <w:color w:val="000000"/>
          <w:sz w:val="24"/>
          <w:szCs w:val="24"/>
        </w:rPr>
        <w:t xml:space="preserve"> L. Effects of infused sodium acetate, sodium lactate, and sodium beta-</w:t>
      </w:r>
      <w:proofErr w:type="spellStart"/>
      <w:r w:rsidRPr="0016238A">
        <w:rPr>
          <w:rFonts w:ascii="Book Antiqua" w:hAnsi="Book Antiqua" w:cs="宋体"/>
          <w:color w:val="000000"/>
          <w:sz w:val="24"/>
          <w:szCs w:val="24"/>
        </w:rPr>
        <w:t>hydroxybutyrate</w:t>
      </w:r>
      <w:proofErr w:type="spellEnd"/>
      <w:r w:rsidRPr="0016238A">
        <w:rPr>
          <w:rFonts w:ascii="Book Antiqua" w:hAnsi="Book Antiqua" w:cs="宋体"/>
          <w:color w:val="000000"/>
          <w:sz w:val="24"/>
          <w:szCs w:val="24"/>
        </w:rPr>
        <w:t xml:space="preserve"> on energy expenditure and substrate oxidation rates in lean humans. </w:t>
      </w:r>
      <w:r w:rsidRPr="0016238A">
        <w:rPr>
          <w:rFonts w:ascii="Book Antiqua" w:hAnsi="Book Antiqua" w:cs="宋体"/>
          <w:i/>
          <w:iCs/>
          <w:color w:val="000000"/>
          <w:sz w:val="24"/>
          <w:szCs w:val="24"/>
        </w:rPr>
        <w:t xml:space="preserve">Am 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Nutr</w:t>
      </w:r>
      <w:proofErr w:type="spellEnd"/>
      <w:r w:rsidRPr="0016238A">
        <w:rPr>
          <w:rFonts w:ascii="Book Antiqua" w:hAnsi="Book Antiqua" w:cs="宋体"/>
          <w:color w:val="000000"/>
          <w:sz w:val="24"/>
          <w:szCs w:val="24"/>
        </w:rPr>
        <w:t> 1993</w:t>
      </w:r>
      <w:proofErr w:type="gramStart"/>
      <w:r w:rsidRPr="0016238A">
        <w:rPr>
          <w:rFonts w:ascii="Book Antiqua" w:hAnsi="Book Antiqua" w:cs="宋体"/>
          <w:color w:val="000000"/>
          <w:sz w:val="24"/>
          <w:szCs w:val="24"/>
        </w:rPr>
        <w:t>;</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58</w:t>
      </w:r>
      <w:r w:rsidRPr="0016238A">
        <w:rPr>
          <w:rFonts w:ascii="Book Antiqua" w:hAnsi="Book Antiqua" w:cs="宋体"/>
          <w:color w:val="000000"/>
          <w:sz w:val="24"/>
          <w:szCs w:val="24"/>
        </w:rPr>
        <w:t>: 608-613 [PMID: 8237864]</w:t>
      </w:r>
    </w:p>
    <w:p w14:paraId="5AF4BAA9"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79</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Drummond GB</w:t>
      </w:r>
      <w:r w:rsidRPr="0016238A">
        <w:rPr>
          <w:rFonts w:ascii="Book Antiqua" w:hAnsi="Book Antiqua" w:cs="宋体"/>
          <w:color w:val="000000"/>
          <w:sz w:val="24"/>
          <w:szCs w:val="24"/>
        </w:rPr>
        <w:t>. Is Hartmann's the solution? </w:t>
      </w:r>
      <w:r w:rsidRPr="0016238A">
        <w:rPr>
          <w:rFonts w:ascii="Book Antiqua" w:hAnsi="Book Antiqua" w:cs="宋体"/>
          <w:i/>
          <w:iCs/>
          <w:color w:val="000000"/>
          <w:sz w:val="24"/>
          <w:szCs w:val="24"/>
        </w:rPr>
        <w:t>Anaesthesia</w:t>
      </w:r>
      <w:r w:rsidRPr="0016238A">
        <w:rPr>
          <w:rFonts w:ascii="Book Antiqua" w:hAnsi="Book Antiqua" w:cs="宋体"/>
          <w:color w:val="000000"/>
          <w:sz w:val="24"/>
          <w:szCs w:val="24"/>
        </w:rPr>
        <w:t> 1997; </w:t>
      </w:r>
      <w:r w:rsidRPr="0016238A">
        <w:rPr>
          <w:rFonts w:ascii="Book Antiqua" w:hAnsi="Book Antiqua" w:cs="宋体"/>
          <w:b/>
          <w:bCs/>
          <w:color w:val="000000"/>
          <w:sz w:val="24"/>
          <w:szCs w:val="24"/>
        </w:rPr>
        <w:t>52</w:t>
      </w:r>
      <w:r w:rsidRPr="0016238A">
        <w:rPr>
          <w:rFonts w:ascii="Book Antiqua" w:hAnsi="Book Antiqua" w:cs="宋体"/>
          <w:color w:val="000000"/>
          <w:sz w:val="24"/>
          <w:szCs w:val="24"/>
        </w:rPr>
        <w:t>: 918-920 [PMID: 9349084]</w:t>
      </w:r>
    </w:p>
    <w:p w14:paraId="79A9C8AC"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80</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Jenssen</w:t>
      </w:r>
      <w:proofErr w:type="spellEnd"/>
      <w:r w:rsidRPr="0016238A">
        <w:rPr>
          <w:rFonts w:ascii="Book Antiqua" w:hAnsi="Book Antiqua" w:cs="宋体"/>
          <w:b/>
          <w:bCs/>
          <w:color w:val="000000"/>
          <w:sz w:val="24"/>
          <w:szCs w:val="24"/>
        </w:rPr>
        <w:t xml:space="preserve"> T</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Nurjhan</w:t>
      </w:r>
      <w:proofErr w:type="spellEnd"/>
      <w:r w:rsidRPr="0016238A">
        <w:rPr>
          <w:rFonts w:ascii="Book Antiqua" w:hAnsi="Book Antiqua" w:cs="宋体"/>
          <w:color w:val="000000"/>
          <w:sz w:val="24"/>
          <w:szCs w:val="24"/>
        </w:rPr>
        <w:t xml:space="preserve"> N, </w:t>
      </w:r>
      <w:proofErr w:type="spellStart"/>
      <w:r w:rsidRPr="0016238A">
        <w:rPr>
          <w:rFonts w:ascii="Book Antiqua" w:hAnsi="Book Antiqua" w:cs="宋体"/>
          <w:color w:val="000000"/>
          <w:sz w:val="24"/>
          <w:szCs w:val="24"/>
        </w:rPr>
        <w:t>Consoli</w:t>
      </w:r>
      <w:proofErr w:type="spellEnd"/>
      <w:r w:rsidRPr="0016238A">
        <w:rPr>
          <w:rFonts w:ascii="Book Antiqua" w:hAnsi="Book Antiqua" w:cs="宋体"/>
          <w:color w:val="000000"/>
          <w:sz w:val="24"/>
          <w:szCs w:val="24"/>
        </w:rPr>
        <w:t xml:space="preserve"> A, </w:t>
      </w:r>
      <w:proofErr w:type="spellStart"/>
      <w:r w:rsidRPr="0016238A">
        <w:rPr>
          <w:rFonts w:ascii="Book Antiqua" w:hAnsi="Book Antiqua" w:cs="宋体"/>
          <w:color w:val="000000"/>
          <w:sz w:val="24"/>
          <w:szCs w:val="24"/>
        </w:rPr>
        <w:t>Gerich</w:t>
      </w:r>
      <w:proofErr w:type="spellEnd"/>
      <w:r w:rsidRPr="0016238A">
        <w:rPr>
          <w:rFonts w:ascii="Book Antiqua" w:hAnsi="Book Antiqua" w:cs="宋体"/>
          <w:color w:val="000000"/>
          <w:sz w:val="24"/>
          <w:szCs w:val="24"/>
        </w:rPr>
        <w:t xml:space="preserve"> JE. Dose-response effects of lactate infusions on gluconeogenesis from lactate in normal man. </w:t>
      </w:r>
      <w:proofErr w:type="spellStart"/>
      <w:r w:rsidRPr="0016238A">
        <w:rPr>
          <w:rFonts w:ascii="Book Antiqua" w:hAnsi="Book Antiqua" w:cs="宋体"/>
          <w:i/>
          <w:iCs/>
          <w:color w:val="000000"/>
          <w:sz w:val="24"/>
          <w:szCs w:val="24"/>
        </w:rPr>
        <w:t>Eur</w:t>
      </w:r>
      <w:proofErr w:type="spellEnd"/>
      <w:r w:rsidRPr="0016238A">
        <w:rPr>
          <w:rFonts w:ascii="Book Antiqua" w:hAnsi="Book Antiqua" w:cs="宋体"/>
          <w:i/>
          <w:iCs/>
          <w:color w:val="000000"/>
          <w:sz w:val="24"/>
          <w:szCs w:val="24"/>
        </w:rPr>
        <w:t xml:space="preserve"> 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Invest</w:t>
      </w:r>
      <w:r w:rsidRPr="0016238A">
        <w:rPr>
          <w:rFonts w:ascii="Book Antiqua" w:hAnsi="Book Antiqua" w:cs="宋体"/>
          <w:color w:val="000000"/>
          <w:sz w:val="24"/>
          <w:szCs w:val="24"/>
        </w:rPr>
        <w:t> 1993; </w:t>
      </w:r>
      <w:r w:rsidRPr="0016238A">
        <w:rPr>
          <w:rFonts w:ascii="Book Antiqua" w:hAnsi="Book Antiqua" w:cs="宋体"/>
          <w:b/>
          <w:bCs/>
          <w:color w:val="000000"/>
          <w:sz w:val="24"/>
          <w:szCs w:val="24"/>
        </w:rPr>
        <w:t>23</w:t>
      </w:r>
      <w:r w:rsidRPr="0016238A">
        <w:rPr>
          <w:rFonts w:ascii="Book Antiqua" w:hAnsi="Book Antiqua" w:cs="宋体"/>
          <w:color w:val="000000"/>
          <w:sz w:val="24"/>
          <w:szCs w:val="24"/>
        </w:rPr>
        <w:t>: 448-454 [PMID: 8404995 DOI: 10.1111/j.1365-2362.1993.tb00789.x]</w:t>
      </w:r>
    </w:p>
    <w:p w14:paraId="0184622E"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81 </w:t>
      </w:r>
      <w:proofErr w:type="spellStart"/>
      <w:r w:rsidRPr="0016238A">
        <w:rPr>
          <w:rFonts w:ascii="Book Antiqua" w:hAnsi="Book Antiqua" w:cs="宋体"/>
          <w:b/>
          <w:bCs/>
          <w:color w:val="000000"/>
          <w:sz w:val="24"/>
          <w:szCs w:val="24"/>
        </w:rPr>
        <w:t>Ahlborg</w:t>
      </w:r>
      <w:proofErr w:type="spellEnd"/>
      <w:r w:rsidRPr="0016238A">
        <w:rPr>
          <w:rFonts w:ascii="Book Antiqua" w:hAnsi="Book Antiqua" w:cs="宋体"/>
          <w:b/>
          <w:bCs/>
          <w:color w:val="000000"/>
          <w:sz w:val="24"/>
          <w:szCs w:val="24"/>
        </w:rPr>
        <w:t xml:space="preserve"> G</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Hagenfeldt</w:t>
      </w:r>
      <w:proofErr w:type="spellEnd"/>
      <w:r w:rsidRPr="0016238A">
        <w:rPr>
          <w:rFonts w:ascii="Book Antiqua" w:hAnsi="Book Antiqua" w:cs="宋体"/>
          <w:color w:val="000000"/>
          <w:sz w:val="24"/>
          <w:szCs w:val="24"/>
        </w:rPr>
        <w:t xml:space="preserve"> L, </w:t>
      </w:r>
      <w:proofErr w:type="spellStart"/>
      <w:r w:rsidRPr="0016238A">
        <w:rPr>
          <w:rFonts w:ascii="Book Antiqua" w:hAnsi="Book Antiqua" w:cs="宋体"/>
          <w:color w:val="000000"/>
          <w:sz w:val="24"/>
          <w:szCs w:val="24"/>
        </w:rPr>
        <w:t>Wahren</w:t>
      </w:r>
      <w:proofErr w:type="spellEnd"/>
      <w:r w:rsidRPr="0016238A">
        <w:rPr>
          <w:rFonts w:ascii="Book Antiqua" w:hAnsi="Book Antiqua" w:cs="宋体"/>
          <w:color w:val="000000"/>
          <w:sz w:val="24"/>
          <w:szCs w:val="24"/>
        </w:rPr>
        <w:t xml:space="preserve"> J. Influence of lactate infusion on glucose and FFA metabolism in man. </w:t>
      </w:r>
      <w:proofErr w:type="spellStart"/>
      <w:r w:rsidRPr="0016238A">
        <w:rPr>
          <w:rFonts w:ascii="Book Antiqua" w:hAnsi="Book Antiqua" w:cs="宋体"/>
          <w:i/>
          <w:iCs/>
          <w:color w:val="000000"/>
          <w:sz w:val="24"/>
          <w:szCs w:val="24"/>
        </w:rPr>
        <w:t>Scand</w:t>
      </w:r>
      <w:proofErr w:type="spellEnd"/>
      <w:r w:rsidRPr="0016238A">
        <w:rPr>
          <w:rFonts w:ascii="Book Antiqua" w:hAnsi="Book Antiqua" w:cs="宋体"/>
          <w:i/>
          <w:iCs/>
          <w:color w:val="000000"/>
          <w:sz w:val="24"/>
          <w:szCs w:val="24"/>
        </w:rPr>
        <w:t xml:space="preserve"> J </w:t>
      </w:r>
      <w:proofErr w:type="spellStart"/>
      <w:r w:rsidRPr="0016238A">
        <w:rPr>
          <w:rFonts w:ascii="Book Antiqua" w:hAnsi="Book Antiqua" w:cs="宋体"/>
          <w:i/>
          <w:iCs/>
          <w:color w:val="000000"/>
          <w:sz w:val="24"/>
          <w:szCs w:val="24"/>
        </w:rPr>
        <w:t>Clin</w:t>
      </w:r>
      <w:proofErr w:type="spellEnd"/>
      <w:r w:rsidRPr="0016238A">
        <w:rPr>
          <w:rFonts w:ascii="Book Antiqua" w:hAnsi="Book Antiqua" w:cs="宋体"/>
          <w:i/>
          <w:iCs/>
          <w:color w:val="000000"/>
          <w:sz w:val="24"/>
          <w:szCs w:val="24"/>
        </w:rPr>
        <w:t xml:space="preserve"> Lab Invest</w:t>
      </w:r>
      <w:r w:rsidRPr="0016238A">
        <w:rPr>
          <w:rFonts w:ascii="Book Antiqua" w:hAnsi="Book Antiqua" w:cs="宋体"/>
          <w:color w:val="000000"/>
          <w:sz w:val="24"/>
          <w:szCs w:val="24"/>
        </w:rPr>
        <w:t> 1976; </w:t>
      </w:r>
      <w:r w:rsidRPr="0016238A">
        <w:rPr>
          <w:rFonts w:ascii="Book Antiqua" w:hAnsi="Book Antiqua" w:cs="宋体"/>
          <w:b/>
          <w:bCs/>
          <w:color w:val="000000"/>
          <w:sz w:val="24"/>
          <w:szCs w:val="24"/>
        </w:rPr>
        <w:t>36</w:t>
      </w:r>
      <w:r w:rsidRPr="0016238A">
        <w:rPr>
          <w:rFonts w:ascii="Book Antiqua" w:hAnsi="Book Antiqua" w:cs="宋体"/>
          <w:color w:val="000000"/>
          <w:sz w:val="24"/>
          <w:szCs w:val="24"/>
        </w:rPr>
        <w:t>: 193-201 [PMID: 1273497 DOI: 10.3109/00365517609055248]</w:t>
      </w:r>
    </w:p>
    <w:p w14:paraId="4EB71D35"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82 </w:t>
      </w:r>
      <w:r w:rsidRPr="0016238A">
        <w:rPr>
          <w:rFonts w:ascii="Book Antiqua" w:hAnsi="Book Antiqua" w:cs="宋体"/>
          <w:b/>
          <w:bCs/>
          <w:color w:val="000000"/>
          <w:sz w:val="24"/>
          <w:szCs w:val="24"/>
        </w:rPr>
        <w:t>Smith I</w:t>
      </w:r>
      <w:r w:rsidRPr="0016238A">
        <w:rPr>
          <w:rFonts w:ascii="Book Antiqua" w:hAnsi="Book Antiqua" w:cs="宋体"/>
          <w:color w:val="000000"/>
          <w:sz w:val="24"/>
          <w:szCs w:val="24"/>
        </w:rPr>
        <w:t>, Kumar P, Molloy S, Rhodes A, Newman PJ, Grounds RM, Bennett ED. Base excess and lactate as prognostic indicators for patients admitted to intensive care. </w:t>
      </w:r>
      <w:r w:rsidRPr="0016238A">
        <w:rPr>
          <w:rFonts w:ascii="Book Antiqua" w:hAnsi="Book Antiqua" w:cs="宋体"/>
          <w:i/>
          <w:iCs/>
          <w:color w:val="000000"/>
          <w:sz w:val="24"/>
          <w:szCs w:val="24"/>
        </w:rPr>
        <w:t>Intensive Care Med</w:t>
      </w:r>
      <w:r w:rsidRPr="0016238A">
        <w:rPr>
          <w:rFonts w:ascii="Book Antiqua" w:hAnsi="Book Antiqua" w:cs="宋体"/>
          <w:color w:val="000000"/>
          <w:sz w:val="24"/>
          <w:szCs w:val="24"/>
        </w:rPr>
        <w:t> 2001; </w:t>
      </w:r>
      <w:r w:rsidRPr="0016238A">
        <w:rPr>
          <w:rFonts w:ascii="Book Antiqua" w:hAnsi="Book Antiqua" w:cs="宋体"/>
          <w:b/>
          <w:bCs/>
          <w:color w:val="000000"/>
          <w:sz w:val="24"/>
          <w:szCs w:val="24"/>
        </w:rPr>
        <w:t>27</w:t>
      </w:r>
      <w:r w:rsidRPr="0016238A">
        <w:rPr>
          <w:rFonts w:ascii="Book Antiqua" w:hAnsi="Book Antiqua" w:cs="宋体"/>
          <w:color w:val="000000"/>
          <w:sz w:val="24"/>
          <w:szCs w:val="24"/>
        </w:rPr>
        <w:t>: 74-83 [PMID: 11280677 DOI: 10.1007/s001340051352]</w:t>
      </w:r>
    </w:p>
    <w:p w14:paraId="61E85152"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83 </w:t>
      </w:r>
      <w:r w:rsidRPr="0016238A">
        <w:rPr>
          <w:rFonts w:ascii="Book Antiqua" w:hAnsi="Book Antiqua" w:cs="宋体"/>
          <w:b/>
          <w:bCs/>
          <w:color w:val="000000"/>
          <w:sz w:val="24"/>
          <w:szCs w:val="24"/>
        </w:rPr>
        <w:t>Shin WJ</w:t>
      </w:r>
      <w:r w:rsidRPr="0016238A">
        <w:rPr>
          <w:rFonts w:ascii="Book Antiqua" w:hAnsi="Book Antiqua" w:cs="宋体"/>
          <w:color w:val="000000"/>
          <w:sz w:val="24"/>
          <w:szCs w:val="24"/>
        </w:rPr>
        <w:t xml:space="preserve">, Kim YK, Bang JY, Cho SK, Han SM, Hwang GS. Lactate and liver function tests after living donor right </w:t>
      </w:r>
      <w:proofErr w:type="spellStart"/>
      <w:r w:rsidRPr="0016238A">
        <w:rPr>
          <w:rFonts w:ascii="Book Antiqua" w:hAnsi="Book Antiqua" w:cs="宋体"/>
          <w:color w:val="000000"/>
          <w:sz w:val="24"/>
          <w:szCs w:val="24"/>
        </w:rPr>
        <w:t>hepatectomy</w:t>
      </w:r>
      <w:proofErr w:type="spellEnd"/>
      <w:r w:rsidRPr="0016238A">
        <w:rPr>
          <w:rFonts w:ascii="Book Antiqua" w:hAnsi="Book Antiqua" w:cs="宋体"/>
          <w:color w:val="000000"/>
          <w:sz w:val="24"/>
          <w:szCs w:val="24"/>
        </w:rPr>
        <w:t>: a comparison of solutions with and without lactate. </w:t>
      </w:r>
      <w:proofErr w:type="spellStart"/>
      <w:r w:rsidRPr="0016238A">
        <w:rPr>
          <w:rFonts w:ascii="Book Antiqua" w:hAnsi="Book Antiqua" w:cs="宋体"/>
          <w:i/>
          <w:iCs/>
          <w:color w:val="000000"/>
          <w:sz w:val="24"/>
          <w:szCs w:val="24"/>
        </w:rPr>
        <w:t>Acta</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Anaesthesiol</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Scand</w:t>
      </w:r>
      <w:proofErr w:type="spellEnd"/>
      <w:r w:rsidRPr="0016238A">
        <w:rPr>
          <w:rFonts w:ascii="Book Antiqua" w:hAnsi="Book Antiqua" w:cs="宋体"/>
          <w:color w:val="000000"/>
          <w:sz w:val="24"/>
          <w:szCs w:val="24"/>
        </w:rPr>
        <w:t> 2011; </w:t>
      </w:r>
      <w:r w:rsidRPr="0016238A">
        <w:rPr>
          <w:rFonts w:ascii="Book Antiqua" w:hAnsi="Book Antiqua" w:cs="宋体"/>
          <w:b/>
          <w:bCs/>
          <w:color w:val="000000"/>
          <w:sz w:val="24"/>
          <w:szCs w:val="24"/>
        </w:rPr>
        <w:t>55</w:t>
      </w:r>
      <w:r w:rsidRPr="0016238A">
        <w:rPr>
          <w:rFonts w:ascii="Book Antiqua" w:hAnsi="Book Antiqua" w:cs="宋体"/>
          <w:color w:val="000000"/>
          <w:sz w:val="24"/>
          <w:szCs w:val="24"/>
        </w:rPr>
        <w:t>: 558-564 [PMID: 21342149 DOI: 10.1111/j.1399-6576.2011.02398.x]</w:t>
      </w:r>
    </w:p>
    <w:p w14:paraId="28849EA4"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84 </w:t>
      </w:r>
      <w:r w:rsidRPr="0016238A">
        <w:rPr>
          <w:rFonts w:ascii="Book Antiqua" w:hAnsi="Book Antiqua" w:cs="宋体"/>
          <w:b/>
          <w:bCs/>
          <w:color w:val="000000"/>
          <w:sz w:val="24"/>
          <w:szCs w:val="24"/>
        </w:rPr>
        <w:t>Weinberg L</w:t>
      </w:r>
      <w:r w:rsidRPr="0016238A">
        <w:rPr>
          <w:rFonts w:ascii="Book Antiqua" w:hAnsi="Book Antiqua" w:cs="宋体"/>
          <w:color w:val="000000"/>
          <w:sz w:val="24"/>
          <w:szCs w:val="24"/>
        </w:rPr>
        <w:t xml:space="preserve">, Pearce B, Sullivan R, Siu L, </w:t>
      </w:r>
      <w:proofErr w:type="spellStart"/>
      <w:r w:rsidRPr="0016238A">
        <w:rPr>
          <w:rFonts w:ascii="Book Antiqua" w:hAnsi="Book Antiqua" w:cs="宋体"/>
          <w:color w:val="000000"/>
          <w:sz w:val="24"/>
          <w:szCs w:val="24"/>
        </w:rPr>
        <w:t>Scurrah</w:t>
      </w:r>
      <w:proofErr w:type="spellEnd"/>
      <w:r w:rsidRPr="0016238A">
        <w:rPr>
          <w:rFonts w:ascii="Book Antiqua" w:hAnsi="Book Antiqua" w:cs="宋体"/>
          <w:color w:val="000000"/>
          <w:sz w:val="24"/>
          <w:szCs w:val="24"/>
        </w:rPr>
        <w:t xml:space="preserve"> N, Tan C, </w:t>
      </w:r>
      <w:proofErr w:type="spellStart"/>
      <w:r w:rsidRPr="0016238A">
        <w:rPr>
          <w:rFonts w:ascii="Book Antiqua" w:hAnsi="Book Antiqua" w:cs="宋体"/>
          <w:color w:val="000000"/>
          <w:sz w:val="24"/>
          <w:szCs w:val="24"/>
        </w:rPr>
        <w:t>Backstrom</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Nikfarjam</w:t>
      </w:r>
      <w:proofErr w:type="spellEnd"/>
      <w:r w:rsidRPr="0016238A">
        <w:rPr>
          <w:rFonts w:ascii="Book Antiqua" w:hAnsi="Book Antiqua" w:cs="宋体"/>
          <w:color w:val="000000"/>
          <w:sz w:val="24"/>
          <w:szCs w:val="24"/>
        </w:rPr>
        <w:t xml:space="preserve"> M, </w:t>
      </w:r>
      <w:proofErr w:type="spellStart"/>
      <w:r w:rsidRPr="0016238A">
        <w:rPr>
          <w:rFonts w:ascii="Book Antiqua" w:hAnsi="Book Antiqua" w:cs="宋体"/>
          <w:color w:val="000000"/>
          <w:sz w:val="24"/>
          <w:szCs w:val="24"/>
        </w:rPr>
        <w:t>McNicol</w:t>
      </w:r>
      <w:proofErr w:type="spellEnd"/>
      <w:r w:rsidRPr="0016238A">
        <w:rPr>
          <w:rFonts w:ascii="Book Antiqua" w:hAnsi="Book Antiqua" w:cs="宋体"/>
          <w:color w:val="000000"/>
          <w:sz w:val="24"/>
          <w:szCs w:val="24"/>
        </w:rPr>
        <w:t xml:space="preserve"> L, Story D, </w:t>
      </w:r>
      <w:proofErr w:type="spellStart"/>
      <w:r w:rsidRPr="0016238A">
        <w:rPr>
          <w:rFonts w:ascii="Book Antiqua" w:hAnsi="Book Antiqua" w:cs="宋体"/>
          <w:color w:val="000000"/>
          <w:sz w:val="24"/>
          <w:szCs w:val="24"/>
        </w:rPr>
        <w:t>Christophi</w:t>
      </w:r>
      <w:proofErr w:type="spellEnd"/>
      <w:r w:rsidRPr="0016238A">
        <w:rPr>
          <w:rFonts w:ascii="Book Antiqua" w:hAnsi="Book Antiqua" w:cs="宋体"/>
          <w:color w:val="000000"/>
          <w:sz w:val="24"/>
          <w:szCs w:val="24"/>
        </w:rPr>
        <w:t xml:space="preserve"> C,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The effects of plasmalyte-148 vs. Hartmann's solution during major liver resection: a multicentre, </w:t>
      </w:r>
      <w:proofErr w:type="gramStart"/>
      <w:r w:rsidRPr="0016238A">
        <w:rPr>
          <w:rFonts w:ascii="Book Antiqua" w:hAnsi="Book Antiqua" w:cs="宋体"/>
          <w:color w:val="000000"/>
          <w:sz w:val="24"/>
          <w:szCs w:val="24"/>
        </w:rPr>
        <w:t>double-blind</w:t>
      </w:r>
      <w:proofErr w:type="gramEnd"/>
      <w:r w:rsidRPr="0016238A">
        <w:rPr>
          <w:rFonts w:ascii="Book Antiqua" w:hAnsi="Book Antiqua" w:cs="宋体"/>
          <w:color w:val="000000"/>
          <w:sz w:val="24"/>
          <w:szCs w:val="24"/>
        </w:rPr>
        <w:t>, randomized controlled trial. </w:t>
      </w:r>
      <w:r w:rsidRPr="0016238A">
        <w:rPr>
          <w:rFonts w:ascii="Book Antiqua" w:hAnsi="Book Antiqua" w:cs="宋体"/>
          <w:i/>
          <w:iCs/>
          <w:color w:val="000000"/>
          <w:sz w:val="24"/>
          <w:szCs w:val="24"/>
        </w:rPr>
        <w:t xml:space="preserve">Minerva </w:t>
      </w:r>
      <w:proofErr w:type="spellStart"/>
      <w:r w:rsidRPr="0016238A">
        <w:rPr>
          <w:rFonts w:ascii="Book Antiqua" w:hAnsi="Book Antiqua" w:cs="宋体"/>
          <w:i/>
          <w:iCs/>
          <w:color w:val="000000"/>
          <w:sz w:val="24"/>
          <w:szCs w:val="24"/>
        </w:rPr>
        <w:t>Anestesiol</w:t>
      </w:r>
      <w:proofErr w:type="spellEnd"/>
      <w:r w:rsidRPr="0016238A">
        <w:rPr>
          <w:rFonts w:ascii="Book Antiqua" w:hAnsi="Book Antiqua" w:cs="宋体"/>
          <w:color w:val="000000"/>
          <w:sz w:val="24"/>
          <w:szCs w:val="24"/>
        </w:rPr>
        <w:t> 2015; </w:t>
      </w:r>
      <w:r w:rsidRPr="0016238A">
        <w:rPr>
          <w:rFonts w:ascii="Book Antiqua" w:hAnsi="Book Antiqua" w:cs="宋体"/>
          <w:b/>
          <w:bCs/>
          <w:color w:val="000000"/>
          <w:sz w:val="24"/>
          <w:szCs w:val="24"/>
        </w:rPr>
        <w:t>81</w:t>
      </w:r>
      <w:r w:rsidRPr="0016238A">
        <w:rPr>
          <w:rFonts w:ascii="Book Antiqua" w:hAnsi="Book Antiqua" w:cs="宋体"/>
          <w:color w:val="000000"/>
          <w:sz w:val="24"/>
          <w:szCs w:val="24"/>
        </w:rPr>
        <w:t>: 1288-1297 [PMID: 25407026]</w:t>
      </w:r>
    </w:p>
    <w:p w14:paraId="02C6C9FB"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lastRenderedPageBreak/>
        <w:t>85 </w:t>
      </w:r>
      <w:r w:rsidRPr="0016238A">
        <w:rPr>
          <w:rFonts w:ascii="Book Antiqua" w:hAnsi="Book Antiqua" w:cs="宋体"/>
          <w:b/>
          <w:bCs/>
          <w:color w:val="000000"/>
          <w:sz w:val="24"/>
          <w:szCs w:val="24"/>
        </w:rPr>
        <w:t>McFarlane C</w:t>
      </w:r>
      <w:r w:rsidRPr="0016238A">
        <w:rPr>
          <w:rFonts w:ascii="Book Antiqua" w:hAnsi="Book Antiqua" w:cs="宋体"/>
          <w:color w:val="000000"/>
          <w:sz w:val="24"/>
          <w:szCs w:val="24"/>
        </w:rPr>
        <w:t xml:space="preserve">, Lee A. </w:t>
      </w:r>
      <w:proofErr w:type="gramStart"/>
      <w:r w:rsidRPr="0016238A">
        <w:rPr>
          <w:rFonts w:ascii="Book Antiqua" w:hAnsi="Book Antiqua" w:cs="宋体"/>
          <w:color w:val="000000"/>
          <w:sz w:val="24"/>
          <w:szCs w:val="24"/>
        </w:rPr>
        <w:t xml:space="preserve">A comparison of </w:t>
      </w:r>
      <w:proofErr w:type="spellStart"/>
      <w:r w:rsidRPr="0016238A">
        <w:rPr>
          <w:rFonts w:ascii="Book Antiqua" w:hAnsi="Book Antiqua" w:cs="宋体"/>
          <w:color w:val="000000"/>
          <w:sz w:val="24"/>
          <w:szCs w:val="24"/>
        </w:rPr>
        <w:t>Plasmalyte</w:t>
      </w:r>
      <w:proofErr w:type="spellEnd"/>
      <w:r w:rsidRPr="0016238A">
        <w:rPr>
          <w:rFonts w:ascii="Book Antiqua" w:hAnsi="Book Antiqua" w:cs="宋体"/>
          <w:color w:val="000000"/>
          <w:sz w:val="24"/>
          <w:szCs w:val="24"/>
        </w:rPr>
        <w:t xml:space="preserve"> 148 and 0.9% saline for intra-operative fluid replacement.</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Anaesthesia</w:t>
      </w:r>
      <w:r w:rsidRPr="0016238A">
        <w:rPr>
          <w:rFonts w:ascii="Book Antiqua" w:hAnsi="Book Antiqua" w:cs="宋体"/>
          <w:color w:val="000000"/>
          <w:sz w:val="24"/>
          <w:szCs w:val="24"/>
        </w:rPr>
        <w:t> 1994; </w:t>
      </w:r>
      <w:r w:rsidRPr="0016238A">
        <w:rPr>
          <w:rFonts w:ascii="Book Antiqua" w:hAnsi="Book Antiqua" w:cs="宋体"/>
          <w:b/>
          <w:bCs/>
          <w:color w:val="000000"/>
          <w:sz w:val="24"/>
          <w:szCs w:val="24"/>
        </w:rPr>
        <w:t>49</w:t>
      </w:r>
      <w:r w:rsidRPr="0016238A">
        <w:rPr>
          <w:rFonts w:ascii="Book Antiqua" w:hAnsi="Book Antiqua" w:cs="宋体"/>
          <w:color w:val="000000"/>
          <w:sz w:val="24"/>
          <w:szCs w:val="24"/>
        </w:rPr>
        <w:t>: 779-781 [PMID: 7978133 DOI: 10.1111/j.1365-2044.1994.tb04450.x]</w:t>
      </w:r>
    </w:p>
    <w:p w14:paraId="1F3F51D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86 </w:t>
      </w:r>
      <w:r w:rsidRPr="0016238A">
        <w:rPr>
          <w:rFonts w:ascii="Book Antiqua" w:hAnsi="Book Antiqua" w:cs="宋体"/>
          <w:b/>
          <w:bCs/>
          <w:color w:val="000000"/>
          <w:sz w:val="24"/>
          <w:szCs w:val="24"/>
        </w:rPr>
        <w:t>Weinberg L</w:t>
      </w:r>
      <w:r w:rsidRPr="0016238A">
        <w:rPr>
          <w:rFonts w:ascii="Book Antiqua" w:hAnsi="Book Antiqua" w:cs="宋体"/>
          <w:color w:val="000000"/>
          <w:sz w:val="24"/>
          <w:szCs w:val="24"/>
        </w:rPr>
        <w:t xml:space="preserve">, Pearce B,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xml:space="preserve"> or Hartmann's for major liver resection: which is the best solution? </w:t>
      </w:r>
      <w:r w:rsidRPr="0016238A">
        <w:rPr>
          <w:rFonts w:ascii="Book Antiqua" w:hAnsi="Book Antiqua" w:cs="宋体"/>
          <w:i/>
          <w:iCs/>
          <w:color w:val="000000"/>
          <w:sz w:val="24"/>
          <w:szCs w:val="24"/>
        </w:rPr>
        <w:t xml:space="preserve">Minerva </w:t>
      </w:r>
      <w:proofErr w:type="spellStart"/>
      <w:r w:rsidRPr="0016238A">
        <w:rPr>
          <w:rFonts w:ascii="Book Antiqua" w:hAnsi="Book Antiqua" w:cs="宋体"/>
          <w:i/>
          <w:iCs/>
          <w:color w:val="000000"/>
          <w:sz w:val="24"/>
          <w:szCs w:val="24"/>
        </w:rPr>
        <w:t>Anestesiol</w:t>
      </w:r>
      <w:proofErr w:type="spellEnd"/>
      <w:r w:rsidRPr="0016238A">
        <w:rPr>
          <w:rFonts w:ascii="Book Antiqua" w:hAnsi="Book Antiqua" w:cs="宋体"/>
          <w:color w:val="000000"/>
          <w:sz w:val="24"/>
          <w:szCs w:val="24"/>
        </w:rPr>
        <w:t> 2016; </w:t>
      </w:r>
      <w:r w:rsidRPr="0016238A">
        <w:rPr>
          <w:rFonts w:ascii="Book Antiqua" w:hAnsi="Book Antiqua" w:cs="宋体"/>
          <w:b/>
          <w:bCs/>
          <w:color w:val="000000"/>
          <w:sz w:val="24"/>
          <w:szCs w:val="24"/>
        </w:rPr>
        <w:t>82</w:t>
      </w:r>
      <w:r w:rsidRPr="0016238A">
        <w:rPr>
          <w:rFonts w:ascii="Book Antiqua" w:hAnsi="Book Antiqua" w:cs="宋体"/>
          <w:color w:val="000000"/>
          <w:sz w:val="24"/>
          <w:szCs w:val="24"/>
        </w:rPr>
        <w:t>: 123-124 [PMID: 25971284]</w:t>
      </w:r>
    </w:p>
    <w:p w14:paraId="5B336CAA"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87 </w:t>
      </w:r>
      <w:proofErr w:type="spellStart"/>
      <w:r w:rsidRPr="0016238A">
        <w:rPr>
          <w:rFonts w:ascii="Book Antiqua" w:hAnsi="Book Antiqua" w:cs="宋体"/>
          <w:b/>
          <w:bCs/>
          <w:color w:val="000000"/>
          <w:sz w:val="24"/>
          <w:szCs w:val="24"/>
        </w:rPr>
        <w:t>Hadimioglu</w:t>
      </w:r>
      <w:proofErr w:type="spellEnd"/>
      <w:r w:rsidRPr="0016238A">
        <w:rPr>
          <w:rFonts w:ascii="Book Antiqua" w:hAnsi="Book Antiqua" w:cs="宋体"/>
          <w:b/>
          <w:bCs/>
          <w:color w:val="000000"/>
          <w:sz w:val="24"/>
          <w:szCs w:val="24"/>
        </w:rPr>
        <w:t xml:space="preserve"> N</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Saadawy</w:t>
      </w:r>
      <w:proofErr w:type="spellEnd"/>
      <w:r w:rsidRPr="0016238A">
        <w:rPr>
          <w:rFonts w:ascii="Book Antiqua" w:hAnsi="Book Antiqua" w:cs="宋体"/>
          <w:color w:val="000000"/>
          <w:sz w:val="24"/>
          <w:szCs w:val="24"/>
        </w:rPr>
        <w:t xml:space="preserve"> I, </w:t>
      </w:r>
      <w:proofErr w:type="spellStart"/>
      <w:r w:rsidRPr="0016238A">
        <w:rPr>
          <w:rFonts w:ascii="Book Antiqua" w:hAnsi="Book Antiqua" w:cs="宋体"/>
          <w:color w:val="000000"/>
          <w:sz w:val="24"/>
          <w:szCs w:val="24"/>
        </w:rPr>
        <w:t>Saglam</w:t>
      </w:r>
      <w:proofErr w:type="spellEnd"/>
      <w:r w:rsidRPr="0016238A">
        <w:rPr>
          <w:rFonts w:ascii="Book Antiqua" w:hAnsi="Book Antiqua" w:cs="宋体"/>
          <w:color w:val="000000"/>
          <w:sz w:val="24"/>
          <w:szCs w:val="24"/>
        </w:rPr>
        <w:t xml:space="preserve"> T, </w:t>
      </w:r>
      <w:proofErr w:type="spellStart"/>
      <w:r w:rsidRPr="0016238A">
        <w:rPr>
          <w:rFonts w:ascii="Book Antiqua" w:hAnsi="Book Antiqua" w:cs="宋体"/>
          <w:color w:val="000000"/>
          <w:sz w:val="24"/>
          <w:szCs w:val="24"/>
        </w:rPr>
        <w:t>Ertug</w:t>
      </w:r>
      <w:proofErr w:type="spellEnd"/>
      <w:r w:rsidRPr="0016238A">
        <w:rPr>
          <w:rFonts w:ascii="Book Antiqua" w:hAnsi="Book Antiqua" w:cs="宋体"/>
          <w:color w:val="000000"/>
          <w:sz w:val="24"/>
          <w:szCs w:val="24"/>
        </w:rPr>
        <w:t xml:space="preserve"> Z, </w:t>
      </w:r>
      <w:proofErr w:type="spellStart"/>
      <w:r w:rsidRPr="0016238A">
        <w:rPr>
          <w:rFonts w:ascii="Book Antiqua" w:hAnsi="Book Antiqua" w:cs="宋体"/>
          <w:color w:val="000000"/>
          <w:sz w:val="24"/>
          <w:szCs w:val="24"/>
        </w:rPr>
        <w:t>Dinckan</w:t>
      </w:r>
      <w:proofErr w:type="spellEnd"/>
      <w:r w:rsidRPr="0016238A">
        <w:rPr>
          <w:rFonts w:ascii="Book Antiqua" w:hAnsi="Book Antiqua" w:cs="宋体"/>
          <w:color w:val="000000"/>
          <w:sz w:val="24"/>
          <w:szCs w:val="24"/>
        </w:rPr>
        <w:t xml:space="preserve"> A. </w:t>
      </w:r>
      <w:proofErr w:type="gramStart"/>
      <w:r w:rsidRPr="0016238A">
        <w:rPr>
          <w:rFonts w:ascii="Book Antiqua" w:hAnsi="Book Antiqua" w:cs="宋体"/>
          <w:color w:val="000000"/>
          <w:sz w:val="24"/>
          <w:szCs w:val="24"/>
        </w:rPr>
        <w:t>The effect of different crystalloid solutions on acid-base balance and early kidney function after kidney transplantation.</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Anesth</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Analg</w:t>
      </w:r>
      <w:proofErr w:type="spellEnd"/>
      <w:r w:rsidRPr="0016238A">
        <w:rPr>
          <w:rFonts w:ascii="Book Antiqua" w:hAnsi="Book Antiqua" w:cs="宋体"/>
          <w:color w:val="000000"/>
          <w:sz w:val="24"/>
          <w:szCs w:val="24"/>
        </w:rPr>
        <w:t> 2008; </w:t>
      </w:r>
      <w:r w:rsidRPr="0016238A">
        <w:rPr>
          <w:rFonts w:ascii="Book Antiqua" w:hAnsi="Book Antiqua" w:cs="宋体"/>
          <w:b/>
          <w:bCs/>
          <w:color w:val="000000"/>
          <w:sz w:val="24"/>
          <w:szCs w:val="24"/>
        </w:rPr>
        <w:t>107</w:t>
      </w:r>
      <w:r w:rsidRPr="0016238A">
        <w:rPr>
          <w:rFonts w:ascii="Book Antiqua" w:hAnsi="Book Antiqua" w:cs="宋体"/>
          <w:color w:val="000000"/>
          <w:sz w:val="24"/>
          <w:szCs w:val="24"/>
        </w:rPr>
        <w:t>: 264-269 [PMID: 18635497 DOI: 10.1213/ane.0b013e3181732d64]</w:t>
      </w:r>
    </w:p>
    <w:p w14:paraId="5EDC9225"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88</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Kim SY</w:t>
      </w:r>
      <w:r w:rsidRPr="0016238A">
        <w:rPr>
          <w:rFonts w:ascii="Book Antiqua" w:hAnsi="Book Antiqua" w:cs="宋体"/>
          <w:color w:val="000000"/>
          <w:sz w:val="24"/>
          <w:szCs w:val="24"/>
        </w:rPr>
        <w:t xml:space="preserve">, Huh KH, Lee JR, Kim SH, </w:t>
      </w:r>
      <w:proofErr w:type="spellStart"/>
      <w:r w:rsidRPr="0016238A">
        <w:rPr>
          <w:rFonts w:ascii="Book Antiqua" w:hAnsi="Book Antiqua" w:cs="宋体"/>
          <w:color w:val="000000"/>
          <w:sz w:val="24"/>
          <w:szCs w:val="24"/>
        </w:rPr>
        <w:t>Jeong</w:t>
      </w:r>
      <w:proofErr w:type="spellEnd"/>
      <w:r w:rsidRPr="0016238A">
        <w:rPr>
          <w:rFonts w:ascii="Book Antiqua" w:hAnsi="Book Antiqua" w:cs="宋体"/>
          <w:color w:val="000000"/>
          <w:sz w:val="24"/>
          <w:szCs w:val="24"/>
        </w:rPr>
        <w:t xml:space="preserve"> SH, Choi YS. </w:t>
      </w:r>
      <w:proofErr w:type="gramStart"/>
      <w:r w:rsidRPr="0016238A">
        <w:rPr>
          <w:rFonts w:ascii="Book Antiqua" w:hAnsi="Book Antiqua" w:cs="宋体"/>
          <w:color w:val="000000"/>
          <w:sz w:val="24"/>
          <w:szCs w:val="24"/>
        </w:rPr>
        <w:t xml:space="preserve">Comparison of the effects of normal saline versus </w:t>
      </w:r>
      <w:proofErr w:type="spellStart"/>
      <w:r w:rsidRPr="0016238A">
        <w:rPr>
          <w:rFonts w:ascii="Book Antiqua" w:hAnsi="Book Antiqua" w:cs="宋体"/>
          <w:color w:val="000000"/>
          <w:sz w:val="24"/>
          <w:szCs w:val="24"/>
        </w:rPr>
        <w:t>Plasmalyte</w:t>
      </w:r>
      <w:proofErr w:type="spellEnd"/>
      <w:r w:rsidRPr="0016238A">
        <w:rPr>
          <w:rFonts w:ascii="Book Antiqua" w:hAnsi="Book Antiqua" w:cs="宋体"/>
          <w:color w:val="000000"/>
          <w:sz w:val="24"/>
          <w:szCs w:val="24"/>
        </w:rPr>
        <w:t xml:space="preserve"> on acid-base balance during living donor kidney transplantation using the Stewart and base excess methods.</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Transplant Proc</w:t>
      </w:r>
      <w:r w:rsidRPr="0016238A">
        <w:rPr>
          <w:rFonts w:ascii="Book Antiqua" w:hAnsi="Book Antiqua" w:cs="宋体"/>
          <w:color w:val="000000"/>
          <w:sz w:val="24"/>
          <w:szCs w:val="24"/>
        </w:rPr>
        <w:t> 2013; </w:t>
      </w:r>
      <w:r w:rsidRPr="0016238A">
        <w:rPr>
          <w:rFonts w:ascii="Book Antiqua" w:hAnsi="Book Antiqua" w:cs="宋体"/>
          <w:b/>
          <w:bCs/>
          <w:color w:val="000000"/>
          <w:sz w:val="24"/>
          <w:szCs w:val="24"/>
        </w:rPr>
        <w:t>45</w:t>
      </w:r>
      <w:r w:rsidRPr="0016238A">
        <w:rPr>
          <w:rFonts w:ascii="Book Antiqua" w:hAnsi="Book Antiqua" w:cs="宋体"/>
          <w:color w:val="000000"/>
          <w:sz w:val="24"/>
          <w:szCs w:val="24"/>
        </w:rPr>
        <w:t>: 2191-2196 [PMID: 23953528 DOI: 10.1016/j.transproceed.2013.02.124]</w:t>
      </w:r>
    </w:p>
    <w:p w14:paraId="4EDF6DDB"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89 </w:t>
      </w:r>
      <w:proofErr w:type="spellStart"/>
      <w:r w:rsidRPr="0016238A">
        <w:rPr>
          <w:rFonts w:ascii="Book Antiqua" w:hAnsi="Book Antiqua" w:cs="宋体"/>
          <w:b/>
          <w:bCs/>
          <w:color w:val="000000"/>
          <w:sz w:val="24"/>
          <w:szCs w:val="24"/>
        </w:rPr>
        <w:t>Potura</w:t>
      </w:r>
      <w:proofErr w:type="spellEnd"/>
      <w:r w:rsidRPr="0016238A">
        <w:rPr>
          <w:rFonts w:ascii="Book Antiqua" w:hAnsi="Book Antiqua" w:cs="宋体"/>
          <w:b/>
          <w:bCs/>
          <w:color w:val="000000"/>
          <w:sz w:val="24"/>
          <w:szCs w:val="24"/>
        </w:rPr>
        <w:t xml:space="preserve"> E</w:t>
      </w:r>
      <w:r w:rsidRPr="0016238A">
        <w:rPr>
          <w:rFonts w:ascii="Book Antiqua" w:hAnsi="Book Antiqua" w:cs="宋体"/>
          <w:color w:val="000000"/>
          <w:sz w:val="24"/>
          <w:szCs w:val="24"/>
        </w:rPr>
        <w:t xml:space="preserve">, Lindner G, </w:t>
      </w:r>
      <w:proofErr w:type="spellStart"/>
      <w:r w:rsidRPr="0016238A">
        <w:rPr>
          <w:rFonts w:ascii="Book Antiqua" w:hAnsi="Book Antiqua" w:cs="宋体"/>
          <w:color w:val="000000"/>
          <w:sz w:val="24"/>
          <w:szCs w:val="24"/>
        </w:rPr>
        <w:t>Biesenbach</w:t>
      </w:r>
      <w:proofErr w:type="spellEnd"/>
      <w:r w:rsidRPr="0016238A">
        <w:rPr>
          <w:rFonts w:ascii="Book Antiqua" w:hAnsi="Book Antiqua" w:cs="宋体"/>
          <w:color w:val="000000"/>
          <w:sz w:val="24"/>
          <w:szCs w:val="24"/>
        </w:rPr>
        <w:t xml:space="preserve"> P, Funk GC, </w:t>
      </w:r>
      <w:proofErr w:type="spellStart"/>
      <w:r w:rsidRPr="0016238A">
        <w:rPr>
          <w:rFonts w:ascii="Book Antiqua" w:hAnsi="Book Antiqua" w:cs="宋体"/>
          <w:color w:val="000000"/>
          <w:sz w:val="24"/>
          <w:szCs w:val="24"/>
        </w:rPr>
        <w:t>Reiterer</w:t>
      </w:r>
      <w:proofErr w:type="spellEnd"/>
      <w:r w:rsidRPr="0016238A">
        <w:rPr>
          <w:rFonts w:ascii="Book Antiqua" w:hAnsi="Book Antiqua" w:cs="宋体"/>
          <w:color w:val="000000"/>
          <w:sz w:val="24"/>
          <w:szCs w:val="24"/>
        </w:rPr>
        <w:t xml:space="preserve"> C, </w:t>
      </w:r>
      <w:proofErr w:type="spellStart"/>
      <w:r w:rsidRPr="0016238A">
        <w:rPr>
          <w:rFonts w:ascii="Book Antiqua" w:hAnsi="Book Antiqua" w:cs="宋体"/>
          <w:color w:val="000000"/>
          <w:sz w:val="24"/>
          <w:szCs w:val="24"/>
        </w:rPr>
        <w:t>Kabon</w:t>
      </w:r>
      <w:proofErr w:type="spellEnd"/>
      <w:r w:rsidRPr="0016238A">
        <w:rPr>
          <w:rFonts w:ascii="Book Antiqua" w:hAnsi="Book Antiqua" w:cs="宋体"/>
          <w:color w:val="000000"/>
          <w:sz w:val="24"/>
          <w:szCs w:val="24"/>
        </w:rPr>
        <w:t xml:space="preserve"> B, Schwarz C, </w:t>
      </w:r>
      <w:proofErr w:type="spellStart"/>
      <w:r w:rsidRPr="0016238A">
        <w:rPr>
          <w:rFonts w:ascii="Book Antiqua" w:hAnsi="Book Antiqua" w:cs="宋体"/>
          <w:color w:val="000000"/>
          <w:sz w:val="24"/>
          <w:szCs w:val="24"/>
        </w:rPr>
        <w:t>Druml</w:t>
      </w:r>
      <w:proofErr w:type="spellEnd"/>
      <w:r w:rsidRPr="0016238A">
        <w:rPr>
          <w:rFonts w:ascii="Book Antiqua" w:hAnsi="Book Antiqua" w:cs="宋体"/>
          <w:color w:val="000000"/>
          <w:sz w:val="24"/>
          <w:szCs w:val="24"/>
        </w:rPr>
        <w:t xml:space="preserve"> W, Fleischmann E. An acetate-buffered balanced crystalloid versus 0.9% saline in patients with end-stage renal disease undergoing cadaveric renal transplantation: a prospective randomized controlled trial. </w:t>
      </w:r>
      <w:proofErr w:type="spellStart"/>
      <w:r w:rsidRPr="0016238A">
        <w:rPr>
          <w:rFonts w:ascii="Book Antiqua" w:hAnsi="Book Antiqua" w:cs="宋体"/>
          <w:i/>
          <w:iCs/>
          <w:color w:val="000000"/>
          <w:sz w:val="24"/>
          <w:szCs w:val="24"/>
        </w:rPr>
        <w:t>Anesth</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Analg</w:t>
      </w:r>
      <w:proofErr w:type="spellEnd"/>
      <w:r w:rsidRPr="0016238A">
        <w:rPr>
          <w:rFonts w:ascii="Book Antiqua" w:hAnsi="Book Antiqua" w:cs="宋体"/>
          <w:color w:val="000000"/>
          <w:sz w:val="24"/>
          <w:szCs w:val="24"/>
        </w:rPr>
        <w:t> 2015; </w:t>
      </w:r>
      <w:r w:rsidRPr="0016238A">
        <w:rPr>
          <w:rFonts w:ascii="Book Antiqua" w:hAnsi="Book Antiqua" w:cs="宋体"/>
          <w:b/>
          <w:bCs/>
          <w:color w:val="000000"/>
          <w:sz w:val="24"/>
          <w:szCs w:val="24"/>
        </w:rPr>
        <w:t>120</w:t>
      </w:r>
      <w:r w:rsidRPr="0016238A">
        <w:rPr>
          <w:rFonts w:ascii="Book Antiqua" w:hAnsi="Book Antiqua" w:cs="宋体"/>
          <w:color w:val="000000"/>
          <w:sz w:val="24"/>
          <w:szCs w:val="24"/>
        </w:rPr>
        <w:t>: 123-129 [PMID: 25185593 DOI: 10.1213/ANE.0000000000000419]</w:t>
      </w:r>
    </w:p>
    <w:p w14:paraId="6C865148"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90 </w:t>
      </w:r>
      <w:proofErr w:type="spellStart"/>
      <w:r w:rsidRPr="0016238A">
        <w:rPr>
          <w:rFonts w:ascii="Book Antiqua" w:hAnsi="Book Antiqua" w:cs="宋体"/>
          <w:b/>
          <w:bCs/>
          <w:color w:val="000000"/>
          <w:sz w:val="24"/>
          <w:szCs w:val="24"/>
        </w:rPr>
        <w:t>Khajavi</w:t>
      </w:r>
      <w:proofErr w:type="spellEnd"/>
      <w:r w:rsidRPr="0016238A">
        <w:rPr>
          <w:rFonts w:ascii="Book Antiqua" w:hAnsi="Book Antiqua" w:cs="宋体"/>
          <w:b/>
          <w:bCs/>
          <w:color w:val="000000"/>
          <w:sz w:val="24"/>
          <w:szCs w:val="24"/>
        </w:rPr>
        <w:t xml:space="preserve"> MR</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Etezadi</w:t>
      </w:r>
      <w:proofErr w:type="spellEnd"/>
      <w:r w:rsidRPr="0016238A">
        <w:rPr>
          <w:rFonts w:ascii="Book Antiqua" w:hAnsi="Book Antiqua" w:cs="宋体"/>
          <w:color w:val="000000"/>
          <w:sz w:val="24"/>
          <w:szCs w:val="24"/>
        </w:rPr>
        <w:t xml:space="preserve"> F, </w:t>
      </w:r>
      <w:proofErr w:type="spellStart"/>
      <w:r w:rsidRPr="0016238A">
        <w:rPr>
          <w:rFonts w:ascii="Book Antiqua" w:hAnsi="Book Antiqua" w:cs="宋体"/>
          <w:color w:val="000000"/>
          <w:sz w:val="24"/>
          <w:szCs w:val="24"/>
        </w:rPr>
        <w:t>Moharari</w:t>
      </w:r>
      <w:proofErr w:type="spellEnd"/>
      <w:r w:rsidRPr="0016238A">
        <w:rPr>
          <w:rFonts w:ascii="Book Antiqua" w:hAnsi="Book Antiqua" w:cs="宋体"/>
          <w:color w:val="000000"/>
          <w:sz w:val="24"/>
          <w:szCs w:val="24"/>
        </w:rPr>
        <w:t xml:space="preserve"> RS, Imani F, </w:t>
      </w:r>
      <w:proofErr w:type="spellStart"/>
      <w:r w:rsidRPr="0016238A">
        <w:rPr>
          <w:rFonts w:ascii="Book Antiqua" w:hAnsi="Book Antiqua" w:cs="宋体"/>
          <w:color w:val="000000"/>
          <w:sz w:val="24"/>
          <w:szCs w:val="24"/>
        </w:rPr>
        <w:t>Meysamie</w:t>
      </w:r>
      <w:proofErr w:type="spellEnd"/>
      <w:r w:rsidRPr="0016238A">
        <w:rPr>
          <w:rFonts w:ascii="Book Antiqua" w:hAnsi="Book Antiqua" w:cs="宋体"/>
          <w:color w:val="000000"/>
          <w:sz w:val="24"/>
          <w:szCs w:val="24"/>
        </w:rPr>
        <w:t xml:space="preserve"> AP, </w:t>
      </w:r>
      <w:proofErr w:type="spellStart"/>
      <w:r w:rsidRPr="0016238A">
        <w:rPr>
          <w:rFonts w:ascii="Book Antiqua" w:hAnsi="Book Antiqua" w:cs="宋体"/>
          <w:color w:val="000000"/>
          <w:sz w:val="24"/>
          <w:szCs w:val="24"/>
        </w:rPr>
        <w:t>Khashayar</w:t>
      </w:r>
      <w:proofErr w:type="spellEnd"/>
      <w:r w:rsidRPr="0016238A">
        <w:rPr>
          <w:rFonts w:ascii="Book Antiqua" w:hAnsi="Book Antiqua" w:cs="宋体"/>
          <w:color w:val="000000"/>
          <w:sz w:val="24"/>
          <w:szCs w:val="24"/>
        </w:rPr>
        <w:t xml:space="preserve"> P, </w:t>
      </w:r>
      <w:proofErr w:type="spellStart"/>
      <w:r w:rsidRPr="0016238A">
        <w:rPr>
          <w:rFonts w:ascii="Book Antiqua" w:hAnsi="Book Antiqua" w:cs="宋体"/>
          <w:color w:val="000000"/>
          <w:sz w:val="24"/>
          <w:szCs w:val="24"/>
        </w:rPr>
        <w:t>Najafi</w:t>
      </w:r>
      <w:proofErr w:type="spellEnd"/>
      <w:r w:rsidRPr="0016238A">
        <w:rPr>
          <w:rFonts w:ascii="Book Antiqua" w:hAnsi="Book Antiqua" w:cs="宋体"/>
          <w:color w:val="000000"/>
          <w:sz w:val="24"/>
          <w:szCs w:val="24"/>
        </w:rPr>
        <w:t xml:space="preserve"> A. Effects of normal saline vs. lactated ringer's during renal transplantation. </w:t>
      </w:r>
      <w:r w:rsidRPr="0016238A">
        <w:rPr>
          <w:rFonts w:ascii="Book Antiqua" w:hAnsi="Book Antiqua" w:cs="宋体"/>
          <w:i/>
          <w:iCs/>
          <w:color w:val="000000"/>
          <w:sz w:val="24"/>
          <w:szCs w:val="24"/>
        </w:rPr>
        <w:t>Ren Fail</w:t>
      </w:r>
      <w:r w:rsidRPr="0016238A">
        <w:rPr>
          <w:rFonts w:ascii="Book Antiqua" w:hAnsi="Book Antiqua" w:cs="宋体"/>
          <w:color w:val="000000"/>
          <w:sz w:val="24"/>
          <w:szCs w:val="24"/>
        </w:rPr>
        <w:t> 2008; </w:t>
      </w:r>
      <w:r w:rsidRPr="0016238A">
        <w:rPr>
          <w:rFonts w:ascii="Book Antiqua" w:hAnsi="Book Antiqua" w:cs="宋体"/>
          <w:b/>
          <w:bCs/>
          <w:color w:val="000000"/>
          <w:sz w:val="24"/>
          <w:szCs w:val="24"/>
        </w:rPr>
        <w:t>30</w:t>
      </w:r>
      <w:r w:rsidRPr="0016238A">
        <w:rPr>
          <w:rFonts w:ascii="Book Antiqua" w:hAnsi="Book Antiqua" w:cs="宋体"/>
          <w:color w:val="000000"/>
          <w:sz w:val="24"/>
          <w:szCs w:val="24"/>
        </w:rPr>
        <w:t>: 535-539 [PMID: 18569935 DOI: 10.1080/08860220802064770]</w:t>
      </w:r>
    </w:p>
    <w:p w14:paraId="77E9387B"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91 </w:t>
      </w:r>
      <w:r w:rsidRPr="0016238A">
        <w:rPr>
          <w:rFonts w:ascii="Book Antiqua" w:hAnsi="Book Antiqua" w:cs="宋体"/>
          <w:b/>
          <w:bCs/>
          <w:color w:val="000000"/>
          <w:sz w:val="24"/>
          <w:szCs w:val="24"/>
        </w:rPr>
        <w:t>O'Malley CM</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Frumento</w:t>
      </w:r>
      <w:proofErr w:type="spellEnd"/>
      <w:r w:rsidRPr="0016238A">
        <w:rPr>
          <w:rFonts w:ascii="Book Antiqua" w:hAnsi="Book Antiqua" w:cs="宋体"/>
          <w:color w:val="000000"/>
          <w:sz w:val="24"/>
          <w:szCs w:val="24"/>
        </w:rPr>
        <w:t xml:space="preserve"> RJ, Hardy MA, </w:t>
      </w:r>
      <w:proofErr w:type="spellStart"/>
      <w:r w:rsidRPr="0016238A">
        <w:rPr>
          <w:rFonts w:ascii="Book Antiqua" w:hAnsi="Book Antiqua" w:cs="宋体"/>
          <w:color w:val="000000"/>
          <w:sz w:val="24"/>
          <w:szCs w:val="24"/>
        </w:rPr>
        <w:t>Benvenisty</w:t>
      </w:r>
      <w:proofErr w:type="spellEnd"/>
      <w:r w:rsidRPr="0016238A">
        <w:rPr>
          <w:rFonts w:ascii="Book Antiqua" w:hAnsi="Book Antiqua" w:cs="宋体"/>
          <w:color w:val="000000"/>
          <w:sz w:val="24"/>
          <w:szCs w:val="24"/>
        </w:rPr>
        <w:t xml:space="preserve"> AI, </w:t>
      </w:r>
      <w:proofErr w:type="spellStart"/>
      <w:r w:rsidRPr="0016238A">
        <w:rPr>
          <w:rFonts w:ascii="Book Antiqua" w:hAnsi="Book Antiqua" w:cs="宋体"/>
          <w:color w:val="000000"/>
          <w:sz w:val="24"/>
          <w:szCs w:val="24"/>
        </w:rPr>
        <w:t>Brentjens</w:t>
      </w:r>
      <w:proofErr w:type="spellEnd"/>
      <w:r w:rsidRPr="0016238A">
        <w:rPr>
          <w:rFonts w:ascii="Book Antiqua" w:hAnsi="Book Antiqua" w:cs="宋体"/>
          <w:color w:val="000000"/>
          <w:sz w:val="24"/>
          <w:szCs w:val="24"/>
        </w:rPr>
        <w:t xml:space="preserve"> TE, Mercer JS, Bennett-Guerrero E. </w:t>
      </w:r>
      <w:proofErr w:type="gramStart"/>
      <w:r w:rsidRPr="0016238A">
        <w:rPr>
          <w:rFonts w:ascii="Book Antiqua" w:hAnsi="Book Antiqua" w:cs="宋体"/>
          <w:color w:val="000000"/>
          <w:sz w:val="24"/>
          <w:szCs w:val="24"/>
        </w:rPr>
        <w:t xml:space="preserve">A randomized, double-blind comparison of lactated Ringer's solution and 0.9% </w:t>
      </w:r>
      <w:proofErr w:type="spellStart"/>
      <w:r w:rsidRPr="0016238A">
        <w:rPr>
          <w:rFonts w:ascii="Book Antiqua" w:hAnsi="Book Antiqua" w:cs="宋体"/>
          <w:color w:val="000000"/>
          <w:sz w:val="24"/>
          <w:szCs w:val="24"/>
        </w:rPr>
        <w:t>NaCl</w:t>
      </w:r>
      <w:proofErr w:type="spellEnd"/>
      <w:r w:rsidRPr="0016238A">
        <w:rPr>
          <w:rFonts w:ascii="Book Antiqua" w:hAnsi="Book Antiqua" w:cs="宋体"/>
          <w:color w:val="000000"/>
          <w:sz w:val="24"/>
          <w:szCs w:val="24"/>
        </w:rPr>
        <w:t xml:space="preserve"> during renal transplantation.</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Anesth</w:t>
      </w:r>
      <w:proofErr w:type="spellEnd"/>
      <w:r w:rsidRPr="0016238A">
        <w:rPr>
          <w:rFonts w:ascii="Book Antiqua" w:hAnsi="Book Antiqua" w:cs="宋体"/>
          <w:i/>
          <w:iCs/>
          <w:color w:val="000000"/>
          <w:sz w:val="24"/>
          <w:szCs w:val="24"/>
        </w:rPr>
        <w:t xml:space="preserve"> </w:t>
      </w:r>
      <w:proofErr w:type="spellStart"/>
      <w:r w:rsidRPr="0016238A">
        <w:rPr>
          <w:rFonts w:ascii="Book Antiqua" w:hAnsi="Book Antiqua" w:cs="宋体"/>
          <w:i/>
          <w:iCs/>
          <w:color w:val="000000"/>
          <w:sz w:val="24"/>
          <w:szCs w:val="24"/>
        </w:rPr>
        <w:t>Analg</w:t>
      </w:r>
      <w:proofErr w:type="spellEnd"/>
      <w:r w:rsidRPr="0016238A">
        <w:rPr>
          <w:rFonts w:ascii="Book Antiqua" w:hAnsi="Book Antiqua" w:cs="宋体"/>
          <w:color w:val="000000"/>
          <w:sz w:val="24"/>
          <w:szCs w:val="24"/>
        </w:rPr>
        <w:t> 2005; </w:t>
      </w:r>
      <w:r w:rsidRPr="0016238A">
        <w:rPr>
          <w:rFonts w:ascii="Book Antiqua" w:hAnsi="Book Antiqua" w:cs="宋体"/>
          <w:b/>
          <w:bCs/>
          <w:color w:val="000000"/>
          <w:sz w:val="24"/>
          <w:szCs w:val="24"/>
        </w:rPr>
        <w:t>100</w:t>
      </w:r>
      <w:r w:rsidRPr="0016238A">
        <w:rPr>
          <w:rFonts w:ascii="Book Antiqua" w:hAnsi="Book Antiqua" w:cs="宋体"/>
          <w:color w:val="000000"/>
          <w:sz w:val="24"/>
          <w:szCs w:val="24"/>
        </w:rPr>
        <w:t>: 1518-1524, table of contents [PMID: 15845718 DOI: 10.1213/01.ANE.0000150939.28904.81]</w:t>
      </w:r>
    </w:p>
    <w:p w14:paraId="4928B42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92 </w:t>
      </w:r>
      <w:proofErr w:type="spellStart"/>
      <w:r w:rsidRPr="0016238A">
        <w:rPr>
          <w:rFonts w:ascii="Book Antiqua" w:hAnsi="Book Antiqua" w:cs="宋体"/>
          <w:b/>
          <w:bCs/>
          <w:color w:val="000000"/>
          <w:sz w:val="24"/>
          <w:szCs w:val="24"/>
        </w:rPr>
        <w:t>Shackford</w:t>
      </w:r>
      <w:proofErr w:type="spellEnd"/>
      <w:r w:rsidRPr="0016238A">
        <w:rPr>
          <w:rFonts w:ascii="Book Antiqua" w:hAnsi="Book Antiqua" w:cs="宋体"/>
          <w:b/>
          <w:bCs/>
          <w:color w:val="000000"/>
          <w:sz w:val="24"/>
          <w:szCs w:val="24"/>
        </w:rPr>
        <w:t xml:space="preserve"> SR</w:t>
      </w:r>
      <w:r w:rsidRPr="0016238A">
        <w:rPr>
          <w:rFonts w:ascii="Book Antiqua" w:hAnsi="Book Antiqua" w:cs="宋体"/>
          <w:color w:val="000000"/>
          <w:sz w:val="24"/>
          <w:szCs w:val="24"/>
        </w:rPr>
        <w:t xml:space="preserve">, Zhuang J, </w:t>
      </w:r>
      <w:proofErr w:type="spellStart"/>
      <w:r w:rsidRPr="0016238A">
        <w:rPr>
          <w:rFonts w:ascii="Book Antiqua" w:hAnsi="Book Antiqua" w:cs="宋体"/>
          <w:color w:val="000000"/>
          <w:sz w:val="24"/>
          <w:szCs w:val="24"/>
        </w:rPr>
        <w:t>Schmoker</w:t>
      </w:r>
      <w:proofErr w:type="spellEnd"/>
      <w:r w:rsidRPr="0016238A">
        <w:rPr>
          <w:rFonts w:ascii="Book Antiqua" w:hAnsi="Book Antiqua" w:cs="宋体"/>
          <w:color w:val="000000"/>
          <w:sz w:val="24"/>
          <w:szCs w:val="24"/>
        </w:rPr>
        <w:t xml:space="preserve"> J. Intravenous fluid tonicity: effect on intracranial pressure, cerebral blood flow, and cerebral oxygen delivery in focal brain injury.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Neurosurg</w:t>
      </w:r>
      <w:proofErr w:type="spellEnd"/>
      <w:r w:rsidRPr="0016238A">
        <w:rPr>
          <w:rFonts w:ascii="Book Antiqua" w:hAnsi="Book Antiqua" w:cs="宋体"/>
          <w:color w:val="000000"/>
          <w:sz w:val="24"/>
          <w:szCs w:val="24"/>
        </w:rPr>
        <w:t> 1992; </w:t>
      </w:r>
      <w:r w:rsidRPr="0016238A">
        <w:rPr>
          <w:rFonts w:ascii="Book Antiqua" w:hAnsi="Book Antiqua" w:cs="宋体"/>
          <w:b/>
          <w:bCs/>
          <w:color w:val="000000"/>
          <w:sz w:val="24"/>
          <w:szCs w:val="24"/>
        </w:rPr>
        <w:t>76</w:t>
      </w:r>
      <w:r w:rsidRPr="0016238A">
        <w:rPr>
          <w:rFonts w:ascii="Book Antiqua" w:hAnsi="Book Antiqua" w:cs="宋体"/>
          <w:color w:val="000000"/>
          <w:sz w:val="24"/>
          <w:szCs w:val="24"/>
        </w:rPr>
        <w:t>: 91-98 [PMID: 1727174 DOI: 10.3171/jns.1992.76.1.0091]</w:t>
      </w:r>
    </w:p>
    <w:p w14:paraId="3994248B"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lastRenderedPageBreak/>
        <w:t>93 </w:t>
      </w:r>
      <w:proofErr w:type="spellStart"/>
      <w:r w:rsidRPr="0016238A">
        <w:rPr>
          <w:rFonts w:ascii="Book Antiqua" w:hAnsi="Book Antiqua" w:cs="宋体"/>
          <w:b/>
          <w:bCs/>
          <w:color w:val="000000"/>
          <w:sz w:val="24"/>
          <w:szCs w:val="24"/>
        </w:rPr>
        <w:t>Tommasino</w:t>
      </w:r>
      <w:proofErr w:type="spellEnd"/>
      <w:r w:rsidRPr="0016238A">
        <w:rPr>
          <w:rFonts w:ascii="Book Antiqua" w:hAnsi="Book Antiqua" w:cs="宋体"/>
          <w:b/>
          <w:bCs/>
          <w:color w:val="000000"/>
          <w:sz w:val="24"/>
          <w:szCs w:val="24"/>
        </w:rPr>
        <w:t xml:space="preserve"> C</w:t>
      </w:r>
      <w:r w:rsidRPr="0016238A">
        <w:rPr>
          <w:rFonts w:ascii="Book Antiqua" w:hAnsi="Book Antiqua" w:cs="宋体"/>
          <w:color w:val="000000"/>
          <w:sz w:val="24"/>
          <w:szCs w:val="24"/>
        </w:rPr>
        <w:t xml:space="preserve">, Moore S, Todd MM. Cerebral effects of </w:t>
      </w:r>
      <w:proofErr w:type="spellStart"/>
      <w:r w:rsidRPr="0016238A">
        <w:rPr>
          <w:rFonts w:ascii="Book Antiqua" w:hAnsi="Book Antiqua" w:cs="宋体"/>
          <w:color w:val="000000"/>
          <w:sz w:val="24"/>
          <w:szCs w:val="24"/>
        </w:rPr>
        <w:t>isovolemic</w:t>
      </w:r>
      <w:proofErr w:type="spellEnd"/>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hemodilution</w:t>
      </w:r>
      <w:proofErr w:type="spellEnd"/>
      <w:r w:rsidRPr="0016238A">
        <w:rPr>
          <w:rFonts w:ascii="Book Antiqua" w:hAnsi="Book Antiqua" w:cs="宋体"/>
          <w:color w:val="000000"/>
          <w:sz w:val="24"/>
          <w:szCs w:val="24"/>
        </w:rPr>
        <w:t xml:space="preserve"> with crystalloid or colloid solutions. </w:t>
      </w:r>
      <w:proofErr w:type="spellStart"/>
      <w:r w:rsidRPr="0016238A">
        <w:rPr>
          <w:rFonts w:ascii="Book Antiqua" w:hAnsi="Book Antiqua" w:cs="宋体"/>
          <w:i/>
          <w:iCs/>
          <w:color w:val="000000"/>
          <w:sz w:val="24"/>
          <w:szCs w:val="24"/>
        </w:rPr>
        <w:t>Crit</w:t>
      </w:r>
      <w:proofErr w:type="spellEnd"/>
      <w:r w:rsidRPr="0016238A">
        <w:rPr>
          <w:rFonts w:ascii="Book Antiqua" w:hAnsi="Book Antiqua" w:cs="宋体"/>
          <w:i/>
          <w:iCs/>
          <w:color w:val="000000"/>
          <w:sz w:val="24"/>
          <w:szCs w:val="24"/>
        </w:rPr>
        <w:t xml:space="preserve"> Care Med</w:t>
      </w:r>
      <w:r w:rsidRPr="0016238A">
        <w:rPr>
          <w:rFonts w:ascii="Book Antiqua" w:hAnsi="Book Antiqua" w:cs="宋体"/>
          <w:color w:val="000000"/>
          <w:sz w:val="24"/>
          <w:szCs w:val="24"/>
        </w:rPr>
        <w:t> 1988; </w:t>
      </w:r>
      <w:r w:rsidRPr="0016238A">
        <w:rPr>
          <w:rFonts w:ascii="Book Antiqua" w:hAnsi="Book Antiqua" w:cs="宋体"/>
          <w:b/>
          <w:bCs/>
          <w:color w:val="000000"/>
          <w:sz w:val="24"/>
          <w:szCs w:val="24"/>
        </w:rPr>
        <w:t>16</w:t>
      </w:r>
      <w:r w:rsidRPr="0016238A">
        <w:rPr>
          <w:rFonts w:ascii="Book Antiqua" w:hAnsi="Book Antiqua" w:cs="宋体"/>
          <w:color w:val="000000"/>
          <w:sz w:val="24"/>
          <w:szCs w:val="24"/>
        </w:rPr>
        <w:t>: 862-868 [PMID: 2456893 DOI: 10.1097/00003246-198809000-00009]</w:t>
      </w:r>
    </w:p>
    <w:p w14:paraId="034AC350"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94 </w:t>
      </w:r>
      <w:proofErr w:type="spellStart"/>
      <w:r w:rsidRPr="0016238A">
        <w:rPr>
          <w:rFonts w:ascii="Book Antiqua" w:hAnsi="Book Antiqua" w:cs="宋体"/>
          <w:b/>
          <w:bCs/>
          <w:color w:val="000000"/>
          <w:sz w:val="24"/>
          <w:szCs w:val="24"/>
        </w:rPr>
        <w:t>Zornow</w:t>
      </w:r>
      <w:proofErr w:type="spellEnd"/>
      <w:r w:rsidRPr="0016238A">
        <w:rPr>
          <w:rFonts w:ascii="Book Antiqua" w:hAnsi="Book Antiqua" w:cs="宋体"/>
          <w:b/>
          <w:bCs/>
          <w:color w:val="000000"/>
          <w:sz w:val="24"/>
          <w:szCs w:val="24"/>
        </w:rPr>
        <w:t xml:space="preserve"> MH</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Scheller</w:t>
      </w:r>
      <w:proofErr w:type="spellEnd"/>
      <w:r w:rsidRPr="0016238A">
        <w:rPr>
          <w:rFonts w:ascii="Book Antiqua" w:hAnsi="Book Antiqua" w:cs="宋体"/>
          <w:color w:val="000000"/>
          <w:sz w:val="24"/>
          <w:szCs w:val="24"/>
        </w:rPr>
        <w:t xml:space="preserve"> MS, </w:t>
      </w:r>
      <w:proofErr w:type="spellStart"/>
      <w:r w:rsidRPr="0016238A">
        <w:rPr>
          <w:rFonts w:ascii="Book Antiqua" w:hAnsi="Book Antiqua" w:cs="宋体"/>
          <w:color w:val="000000"/>
          <w:sz w:val="24"/>
          <w:szCs w:val="24"/>
        </w:rPr>
        <w:t>Shackford</w:t>
      </w:r>
      <w:proofErr w:type="spellEnd"/>
      <w:r w:rsidRPr="0016238A">
        <w:rPr>
          <w:rFonts w:ascii="Book Antiqua" w:hAnsi="Book Antiqua" w:cs="宋体"/>
          <w:color w:val="000000"/>
          <w:sz w:val="24"/>
          <w:szCs w:val="24"/>
        </w:rPr>
        <w:t xml:space="preserve"> SR. Effect of a hypertonic lactated Ringer's solution on intracranial pressure and cerebral water content in a model of traumatic brain injury. </w:t>
      </w:r>
      <w:r w:rsidRPr="0016238A">
        <w:rPr>
          <w:rFonts w:ascii="Book Antiqua" w:hAnsi="Book Antiqua" w:cs="宋体"/>
          <w:i/>
          <w:iCs/>
          <w:color w:val="000000"/>
          <w:sz w:val="24"/>
          <w:szCs w:val="24"/>
        </w:rPr>
        <w:t>J Trauma</w:t>
      </w:r>
      <w:r w:rsidRPr="0016238A">
        <w:rPr>
          <w:rFonts w:ascii="Book Antiqua" w:hAnsi="Book Antiqua" w:cs="宋体"/>
          <w:color w:val="000000"/>
          <w:sz w:val="24"/>
          <w:szCs w:val="24"/>
        </w:rPr>
        <w:t> 1989; </w:t>
      </w:r>
      <w:r w:rsidRPr="0016238A">
        <w:rPr>
          <w:rFonts w:ascii="Book Antiqua" w:hAnsi="Book Antiqua" w:cs="宋体"/>
          <w:b/>
          <w:bCs/>
          <w:color w:val="000000"/>
          <w:sz w:val="24"/>
          <w:szCs w:val="24"/>
        </w:rPr>
        <w:t>29</w:t>
      </w:r>
      <w:r w:rsidRPr="0016238A">
        <w:rPr>
          <w:rFonts w:ascii="Book Antiqua" w:hAnsi="Book Antiqua" w:cs="宋体"/>
          <w:color w:val="000000"/>
          <w:sz w:val="24"/>
          <w:szCs w:val="24"/>
        </w:rPr>
        <w:t>: 484-488 [PMID: 2709456 DOI: 10.1097/00005373-198904000-00011]</w:t>
      </w:r>
    </w:p>
    <w:p w14:paraId="66338D3B"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95</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Zornow</w:t>
      </w:r>
      <w:proofErr w:type="spellEnd"/>
      <w:r w:rsidRPr="0016238A">
        <w:rPr>
          <w:rFonts w:ascii="Book Antiqua" w:hAnsi="Book Antiqua" w:cs="宋体"/>
          <w:b/>
          <w:bCs/>
          <w:color w:val="000000"/>
          <w:sz w:val="24"/>
          <w:szCs w:val="24"/>
        </w:rPr>
        <w:t xml:space="preserve"> MH</w:t>
      </w:r>
      <w:r w:rsidRPr="0016238A">
        <w:rPr>
          <w:rFonts w:ascii="Book Antiqua" w:hAnsi="Book Antiqua" w:cs="宋体"/>
          <w:color w:val="000000"/>
          <w:sz w:val="24"/>
          <w:szCs w:val="24"/>
        </w:rPr>
        <w:t xml:space="preserve">, Todd MM, Moore SS. </w:t>
      </w:r>
      <w:proofErr w:type="gramStart"/>
      <w:r w:rsidRPr="0016238A">
        <w:rPr>
          <w:rFonts w:ascii="Book Antiqua" w:hAnsi="Book Antiqua" w:cs="宋体"/>
          <w:color w:val="000000"/>
          <w:sz w:val="24"/>
          <w:szCs w:val="24"/>
        </w:rPr>
        <w:t>The acute cerebral effects of changes in plasma osmolality and oncotic pressure.</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Anesthesiology</w:t>
      </w:r>
      <w:proofErr w:type="spellEnd"/>
      <w:r w:rsidRPr="0016238A">
        <w:rPr>
          <w:rFonts w:ascii="Book Antiqua" w:hAnsi="Book Antiqua" w:cs="宋体"/>
          <w:color w:val="000000"/>
          <w:sz w:val="24"/>
          <w:szCs w:val="24"/>
        </w:rPr>
        <w:t> 1987; </w:t>
      </w:r>
      <w:r w:rsidRPr="0016238A">
        <w:rPr>
          <w:rFonts w:ascii="Book Antiqua" w:hAnsi="Book Antiqua" w:cs="宋体"/>
          <w:b/>
          <w:bCs/>
          <w:color w:val="000000"/>
          <w:sz w:val="24"/>
          <w:szCs w:val="24"/>
        </w:rPr>
        <w:t>67</w:t>
      </w:r>
      <w:r w:rsidRPr="0016238A">
        <w:rPr>
          <w:rFonts w:ascii="Book Antiqua" w:hAnsi="Book Antiqua" w:cs="宋体"/>
          <w:color w:val="000000"/>
          <w:sz w:val="24"/>
          <w:szCs w:val="24"/>
        </w:rPr>
        <w:t>: 936-941 [PMID: 2446535 DOI: 10.1097/00000542-198712000-00010]</w:t>
      </w:r>
    </w:p>
    <w:p w14:paraId="62BE00FA"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96</w:t>
      </w:r>
      <w:proofErr w:type="gramEnd"/>
      <w:r w:rsidRPr="0016238A">
        <w:rPr>
          <w:rFonts w:ascii="Book Antiqua" w:hAnsi="Book Antiqua" w:cs="宋体"/>
          <w:color w:val="000000"/>
          <w:sz w:val="24"/>
          <w:szCs w:val="24"/>
        </w:rPr>
        <w:t> </w:t>
      </w:r>
      <w:r w:rsidRPr="0016238A">
        <w:rPr>
          <w:rFonts w:ascii="Book Antiqua" w:hAnsi="Book Antiqua" w:cs="宋体"/>
          <w:b/>
          <w:bCs/>
          <w:color w:val="000000"/>
          <w:sz w:val="24"/>
          <w:szCs w:val="24"/>
        </w:rPr>
        <w:t>Walsh JC</w:t>
      </w:r>
      <w:r w:rsidRPr="0016238A">
        <w:rPr>
          <w:rFonts w:ascii="Book Antiqua" w:hAnsi="Book Antiqua" w:cs="宋体"/>
          <w:color w:val="000000"/>
          <w:sz w:val="24"/>
          <w:szCs w:val="24"/>
        </w:rPr>
        <w:t xml:space="preserve">, Zhuang J, </w:t>
      </w:r>
      <w:proofErr w:type="spellStart"/>
      <w:r w:rsidRPr="0016238A">
        <w:rPr>
          <w:rFonts w:ascii="Book Antiqua" w:hAnsi="Book Antiqua" w:cs="宋体"/>
          <w:color w:val="000000"/>
          <w:sz w:val="24"/>
          <w:szCs w:val="24"/>
        </w:rPr>
        <w:t>Shackford</w:t>
      </w:r>
      <w:proofErr w:type="spellEnd"/>
      <w:r w:rsidRPr="0016238A">
        <w:rPr>
          <w:rFonts w:ascii="Book Antiqua" w:hAnsi="Book Antiqua" w:cs="宋体"/>
          <w:color w:val="000000"/>
          <w:sz w:val="24"/>
          <w:szCs w:val="24"/>
        </w:rPr>
        <w:t xml:space="preserve"> SR. </w:t>
      </w:r>
      <w:proofErr w:type="gramStart"/>
      <w:r w:rsidRPr="0016238A">
        <w:rPr>
          <w:rFonts w:ascii="Book Antiqua" w:hAnsi="Book Antiqua" w:cs="宋体"/>
          <w:color w:val="000000"/>
          <w:sz w:val="24"/>
          <w:szCs w:val="24"/>
        </w:rPr>
        <w:t xml:space="preserve">A comparison of hypertonic to isotonic fluid in the resuscitation of brain injury and </w:t>
      </w:r>
      <w:proofErr w:type="spellStart"/>
      <w:r w:rsidRPr="0016238A">
        <w:rPr>
          <w:rFonts w:ascii="Book Antiqua" w:hAnsi="Book Antiqua" w:cs="宋体"/>
          <w:color w:val="000000"/>
          <w:sz w:val="24"/>
          <w:szCs w:val="24"/>
        </w:rPr>
        <w:t>hemorrhagic</w:t>
      </w:r>
      <w:proofErr w:type="spellEnd"/>
      <w:r w:rsidRPr="0016238A">
        <w:rPr>
          <w:rFonts w:ascii="Book Antiqua" w:hAnsi="Book Antiqua" w:cs="宋体"/>
          <w:color w:val="000000"/>
          <w:sz w:val="24"/>
          <w:szCs w:val="24"/>
        </w:rPr>
        <w:t xml:space="preserve"> shock.</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J </w:t>
      </w:r>
      <w:proofErr w:type="spellStart"/>
      <w:r w:rsidRPr="0016238A">
        <w:rPr>
          <w:rFonts w:ascii="Book Antiqua" w:hAnsi="Book Antiqua" w:cs="宋体"/>
          <w:i/>
          <w:iCs/>
          <w:color w:val="000000"/>
          <w:sz w:val="24"/>
          <w:szCs w:val="24"/>
        </w:rPr>
        <w:t>Surg</w:t>
      </w:r>
      <w:proofErr w:type="spellEnd"/>
      <w:r w:rsidRPr="0016238A">
        <w:rPr>
          <w:rFonts w:ascii="Book Antiqua" w:hAnsi="Book Antiqua" w:cs="宋体"/>
          <w:i/>
          <w:iCs/>
          <w:color w:val="000000"/>
          <w:sz w:val="24"/>
          <w:szCs w:val="24"/>
        </w:rPr>
        <w:t xml:space="preserve"> Res</w:t>
      </w:r>
      <w:r w:rsidRPr="0016238A">
        <w:rPr>
          <w:rFonts w:ascii="Book Antiqua" w:hAnsi="Book Antiqua" w:cs="宋体"/>
          <w:color w:val="000000"/>
          <w:sz w:val="24"/>
          <w:szCs w:val="24"/>
        </w:rPr>
        <w:t> 1991; </w:t>
      </w:r>
      <w:r w:rsidRPr="0016238A">
        <w:rPr>
          <w:rFonts w:ascii="Book Antiqua" w:hAnsi="Book Antiqua" w:cs="宋体"/>
          <w:b/>
          <w:bCs/>
          <w:color w:val="000000"/>
          <w:sz w:val="24"/>
          <w:szCs w:val="24"/>
        </w:rPr>
        <w:t>50</w:t>
      </w:r>
      <w:r w:rsidRPr="0016238A">
        <w:rPr>
          <w:rFonts w:ascii="Book Antiqua" w:hAnsi="Book Antiqua" w:cs="宋体"/>
          <w:color w:val="000000"/>
          <w:sz w:val="24"/>
          <w:szCs w:val="24"/>
        </w:rPr>
        <w:t>: 284-292 [PMID: 1999918 DOI: 10.1016/0022-4804(91)90192-O]</w:t>
      </w:r>
    </w:p>
    <w:p w14:paraId="2E3860EC" w14:textId="77777777" w:rsidR="00151C6D" w:rsidRPr="0016238A" w:rsidRDefault="00151C6D" w:rsidP="00F719EC">
      <w:pPr>
        <w:spacing w:after="0" w:line="360" w:lineRule="auto"/>
        <w:jc w:val="both"/>
        <w:rPr>
          <w:rFonts w:ascii="Book Antiqua" w:hAnsi="Book Antiqua" w:cs="宋体"/>
          <w:color w:val="000000"/>
          <w:sz w:val="24"/>
          <w:szCs w:val="24"/>
        </w:rPr>
      </w:pPr>
      <w:proofErr w:type="gramStart"/>
      <w:r w:rsidRPr="0016238A">
        <w:rPr>
          <w:rFonts w:ascii="Book Antiqua" w:hAnsi="Book Antiqua" w:cs="宋体"/>
          <w:color w:val="000000"/>
          <w:sz w:val="24"/>
          <w:szCs w:val="24"/>
        </w:rPr>
        <w:t>97</w:t>
      </w:r>
      <w:proofErr w:type="gramEnd"/>
      <w:r w:rsidRPr="0016238A">
        <w:rPr>
          <w:rFonts w:ascii="Book Antiqua" w:hAnsi="Book Antiqua" w:cs="宋体"/>
          <w:color w:val="000000"/>
          <w:sz w:val="24"/>
          <w:szCs w:val="24"/>
        </w:rPr>
        <w:t> </w:t>
      </w:r>
      <w:proofErr w:type="spellStart"/>
      <w:r w:rsidRPr="0016238A">
        <w:rPr>
          <w:rFonts w:ascii="Book Antiqua" w:hAnsi="Book Antiqua" w:cs="宋体"/>
          <w:b/>
          <w:bCs/>
          <w:color w:val="000000"/>
          <w:sz w:val="24"/>
          <w:szCs w:val="24"/>
        </w:rPr>
        <w:t>Kaieda</w:t>
      </w:r>
      <w:proofErr w:type="spellEnd"/>
      <w:r w:rsidRPr="0016238A">
        <w:rPr>
          <w:rFonts w:ascii="Book Antiqua" w:hAnsi="Book Antiqua" w:cs="宋体"/>
          <w:b/>
          <w:bCs/>
          <w:color w:val="000000"/>
          <w:sz w:val="24"/>
          <w:szCs w:val="24"/>
        </w:rPr>
        <w:t xml:space="preserve"> R</w:t>
      </w:r>
      <w:r w:rsidRPr="0016238A">
        <w:rPr>
          <w:rFonts w:ascii="Book Antiqua" w:hAnsi="Book Antiqua" w:cs="宋体"/>
          <w:color w:val="000000"/>
          <w:sz w:val="24"/>
          <w:szCs w:val="24"/>
        </w:rPr>
        <w:t xml:space="preserve">, Todd MM, Cook LN, Warner DS. Acute effects of changing plasma osmolality and colloid oncotic pressure on the formation of brain </w:t>
      </w:r>
      <w:proofErr w:type="spellStart"/>
      <w:r w:rsidRPr="0016238A">
        <w:rPr>
          <w:rFonts w:ascii="Book Antiqua" w:hAnsi="Book Antiqua" w:cs="宋体"/>
          <w:color w:val="000000"/>
          <w:sz w:val="24"/>
          <w:szCs w:val="24"/>
        </w:rPr>
        <w:t>edema</w:t>
      </w:r>
      <w:proofErr w:type="spellEnd"/>
      <w:r w:rsidRPr="0016238A">
        <w:rPr>
          <w:rFonts w:ascii="Book Antiqua" w:hAnsi="Book Antiqua" w:cs="宋体"/>
          <w:color w:val="000000"/>
          <w:sz w:val="24"/>
          <w:szCs w:val="24"/>
        </w:rPr>
        <w:t xml:space="preserve"> after cryogenic injury. </w:t>
      </w:r>
      <w:r w:rsidRPr="0016238A">
        <w:rPr>
          <w:rFonts w:ascii="Book Antiqua" w:hAnsi="Book Antiqua" w:cs="宋体"/>
          <w:i/>
          <w:iCs/>
          <w:color w:val="000000"/>
          <w:sz w:val="24"/>
          <w:szCs w:val="24"/>
        </w:rPr>
        <w:t>Neurosurgery</w:t>
      </w:r>
      <w:r w:rsidRPr="0016238A">
        <w:rPr>
          <w:rFonts w:ascii="Book Antiqua" w:hAnsi="Book Antiqua" w:cs="宋体"/>
          <w:color w:val="000000"/>
          <w:sz w:val="24"/>
          <w:szCs w:val="24"/>
        </w:rPr>
        <w:t> 1989; </w:t>
      </w:r>
      <w:r w:rsidRPr="0016238A">
        <w:rPr>
          <w:rFonts w:ascii="Book Antiqua" w:hAnsi="Book Antiqua" w:cs="宋体"/>
          <w:b/>
          <w:bCs/>
          <w:color w:val="000000"/>
          <w:sz w:val="24"/>
          <w:szCs w:val="24"/>
        </w:rPr>
        <w:t>24</w:t>
      </w:r>
      <w:r w:rsidRPr="0016238A">
        <w:rPr>
          <w:rFonts w:ascii="Book Antiqua" w:hAnsi="Book Antiqua" w:cs="宋体"/>
          <w:color w:val="000000"/>
          <w:sz w:val="24"/>
          <w:szCs w:val="24"/>
        </w:rPr>
        <w:t>: 671-678 [PMID: 2716975 DOI: 10.1227/00006123-198905000-00003]</w:t>
      </w:r>
    </w:p>
    <w:p w14:paraId="43EAF901"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98 </w:t>
      </w:r>
      <w:proofErr w:type="spellStart"/>
      <w:r w:rsidRPr="0016238A">
        <w:rPr>
          <w:rFonts w:ascii="Book Antiqua" w:hAnsi="Book Antiqua" w:cs="宋体"/>
          <w:b/>
          <w:bCs/>
          <w:color w:val="000000"/>
          <w:sz w:val="24"/>
          <w:szCs w:val="24"/>
        </w:rPr>
        <w:t>Hyodo</w:t>
      </w:r>
      <w:proofErr w:type="spellEnd"/>
      <w:r w:rsidRPr="0016238A">
        <w:rPr>
          <w:rFonts w:ascii="Book Antiqua" w:hAnsi="Book Antiqua" w:cs="宋体"/>
          <w:b/>
          <w:bCs/>
          <w:color w:val="000000"/>
          <w:sz w:val="24"/>
          <w:szCs w:val="24"/>
        </w:rPr>
        <w:t xml:space="preserve"> A</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Heros</w:t>
      </w:r>
      <w:proofErr w:type="spellEnd"/>
      <w:r w:rsidRPr="0016238A">
        <w:rPr>
          <w:rFonts w:ascii="Book Antiqua" w:hAnsi="Book Antiqua" w:cs="宋体"/>
          <w:color w:val="000000"/>
          <w:sz w:val="24"/>
          <w:szCs w:val="24"/>
        </w:rPr>
        <w:t xml:space="preserve"> RC, </w:t>
      </w:r>
      <w:proofErr w:type="spellStart"/>
      <w:r w:rsidRPr="0016238A">
        <w:rPr>
          <w:rFonts w:ascii="Book Antiqua" w:hAnsi="Book Antiqua" w:cs="宋体"/>
          <w:color w:val="000000"/>
          <w:sz w:val="24"/>
          <w:szCs w:val="24"/>
        </w:rPr>
        <w:t>Tu</w:t>
      </w:r>
      <w:proofErr w:type="spellEnd"/>
      <w:r w:rsidRPr="0016238A">
        <w:rPr>
          <w:rFonts w:ascii="Book Antiqua" w:hAnsi="Book Antiqua" w:cs="宋体"/>
          <w:color w:val="000000"/>
          <w:sz w:val="24"/>
          <w:szCs w:val="24"/>
        </w:rPr>
        <w:t xml:space="preserve"> YK, Ogilvy C, </w:t>
      </w:r>
      <w:proofErr w:type="spellStart"/>
      <w:r w:rsidRPr="0016238A">
        <w:rPr>
          <w:rFonts w:ascii="Book Antiqua" w:hAnsi="Book Antiqua" w:cs="宋体"/>
          <w:color w:val="000000"/>
          <w:sz w:val="24"/>
          <w:szCs w:val="24"/>
        </w:rPr>
        <w:t>Graichen</w:t>
      </w:r>
      <w:proofErr w:type="spellEnd"/>
      <w:r w:rsidRPr="0016238A">
        <w:rPr>
          <w:rFonts w:ascii="Book Antiqua" w:hAnsi="Book Antiqua" w:cs="宋体"/>
          <w:color w:val="000000"/>
          <w:sz w:val="24"/>
          <w:szCs w:val="24"/>
        </w:rPr>
        <w:t xml:space="preserve"> R, </w:t>
      </w:r>
      <w:proofErr w:type="spellStart"/>
      <w:r w:rsidRPr="0016238A">
        <w:rPr>
          <w:rFonts w:ascii="Book Antiqua" w:hAnsi="Book Antiqua" w:cs="宋体"/>
          <w:color w:val="000000"/>
          <w:sz w:val="24"/>
          <w:szCs w:val="24"/>
        </w:rPr>
        <w:t>Lagree</w:t>
      </w:r>
      <w:proofErr w:type="spellEnd"/>
      <w:r w:rsidRPr="0016238A">
        <w:rPr>
          <w:rFonts w:ascii="Book Antiqua" w:hAnsi="Book Antiqua" w:cs="宋体"/>
          <w:color w:val="000000"/>
          <w:sz w:val="24"/>
          <w:szCs w:val="24"/>
        </w:rPr>
        <w:t xml:space="preserve"> K, </w:t>
      </w:r>
      <w:proofErr w:type="spellStart"/>
      <w:r w:rsidRPr="0016238A">
        <w:rPr>
          <w:rFonts w:ascii="Book Antiqua" w:hAnsi="Book Antiqua" w:cs="宋体"/>
          <w:color w:val="000000"/>
          <w:sz w:val="24"/>
          <w:szCs w:val="24"/>
        </w:rPr>
        <w:t>Korosue</w:t>
      </w:r>
      <w:proofErr w:type="spellEnd"/>
      <w:r w:rsidRPr="0016238A">
        <w:rPr>
          <w:rFonts w:ascii="Book Antiqua" w:hAnsi="Book Antiqua" w:cs="宋体"/>
          <w:color w:val="000000"/>
          <w:sz w:val="24"/>
          <w:szCs w:val="24"/>
        </w:rPr>
        <w:t xml:space="preserve"> K. Acute effects of </w:t>
      </w:r>
      <w:proofErr w:type="spellStart"/>
      <w:r w:rsidRPr="0016238A">
        <w:rPr>
          <w:rFonts w:ascii="Book Antiqua" w:hAnsi="Book Antiqua" w:cs="宋体"/>
          <w:color w:val="000000"/>
          <w:sz w:val="24"/>
          <w:szCs w:val="24"/>
        </w:rPr>
        <w:t>isovolemic</w:t>
      </w:r>
      <w:proofErr w:type="spellEnd"/>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hemodilution</w:t>
      </w:r>
      <w:proofErr w:type="spellEnd"/>
      <w:r w:rsidRPr="0016238A">
        <w:rPr>
          <w:rFonts w:ascii="Book Antiqua" w:hAnsi="Book Antiqua" w:cs="宋体"/>
          <w:color w:val="000000"/>
          <w:sz w:val="24"/>
          <w:szCs w:val="24"/>
        </w:rPr>
        <w:t xml:space="preserve"> with crystalloids in a canine model of focal cerebral ischemia. </w:t>
      </w:r>
      <w:r w:rsidRPr="0016238A">
        <w:rPr>
          <w:rFonts w:ascii="Book Antiqua" w:hAnsi="Book Antiqua" w:cs="宋体"/>
          <w:i/>
          <w:iCs/>
          <w:color w:val="000000"/>
          <w:sz w:val="24"/>
          <w:szCs w:val="24"/>
        </w:rPr>
        <w:t>Stroke</w:t>
      </w:r>
      <w:r w:rsidRPr="0016238A">
        <w:rPr>
          <w:rFonts w:ascii="Book Antiqua" w:hAnsi="Book Antiqua" w:cs="宋体"/>
          <w:color w:val="000000"/>
          <w:sz w:val="24"/>
          <w:szCs w:val="24"/>
        </w:rPr>
        <w:t> 1989; </w:t>
      </w:r>
      <w:r w:rsidRPr="0016238A">
        <w:rPr>
          <w:rFonts w:ascii="Book Antiqua" w:hAnsi="Book Antiqua" w:cs="宋体"/>
          <w:b/>
          <w:bCs/>
          <w:color w:val="000000"/>
          <w:sz w:val="24"/>
          <w:szCs w:val="24"/>
        </w:rPr>
        <w:t>20</w:t>
      </w:r>
      <w:r w:rsidRPr="0016238A">
        <w:rPr>
          <w:rFonts w:ascii="Book Antiqua" w:hAnsi="Book Antiqua" w:cs="宋体"/>
          <w:color w:val="000000"/>
          <w:sz w:val="24"/>
          <w:szCs w:val="24"/>
        </w:rPr>
        <w:t>: 534-540 [PMID: 2467410 DOI: 10.1161/01.STR.20.4.534]</w:t>
      </w:r>
    </w:p>
    <w:p w14:paraId="285F68D7"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99 </w:t>
      </w:r>
      <w:r w:rsidRPr="0016238A">
        <w:rPr>
          <w:rFonts w:ascii="Book Antiqua" w:hAnsi="Book Antiqua" w:cs="宋体"/>
          <w:b/>
          <w:bCs/>
          <w:color w:val="000000"/>
          <w:sz w:val="24"/>
          <w:szCs w:val="24"/>
        </w:rPr>
        <w:t>Smith CA</w:t>
      </w:r>
      <w:r w:rsidRPr="0016238A">
        <w:rPr>
          <w:rFonts w:ascii="Book Antiqua" w:hAnsi="Book Antiqua" w:cs="宋体"/>
          <w:color w:val="000000"/>
          <w:sz w:val="24"/>
          <w:szCs w:val="24"/>
        </w:rPr>
        <w:t xml:space="preserve">, </w:t>
      </w:r>
      <w:proofErr w:type="spellStart"/>
      <w:r w:rsidRPr="0016238A">
        <w:rPr>
          <w:rFonts w:ascii="Book Antiqua" w:hAnsi="Book Antiqua" w:cs="宋体"/>
          <w:color w:val="000000"/>
          <w:sz w:val="24"/>
          <w:szCs w:val="24"/>
        </w:rPr>
        <w:t>Duby</w:t>
      </w:r>
      <w:proofErr w:type="spellEnd"/>
      <w:r w:rsidRPr="0016238A">
        <w:rPr>
          <w:rFonts w:ascii="Book Antiqua" w:hAnsi="Book Antiqua" w:cs="宋体"/>
          <w:color w:val="000000"/>
          <w:sz w:val="24"/>
          <w:szCs w:val="24"/>
        </w:rPr>
        <w:t xml:space="preserve"> JJ, Utter GH, </w:t>
      </w:r>
      <w:proofErr w:type="spellStart"/>
      <w:r w:rsidRPr="0016238A">
        <w:rPr>
          <w:rFonts w:ascii="Book Antiqua" w:hAnsi="Book Antiqua" w:cs="宋体"/>
          <w:color w:val="000000"/>
          <w:sz w:val="24"/>
          <w:szCs w:val="24"/>
        </w:rPr>
        <w:t>Galante</w:t>
      </w:r>
      <w:proofErr w:type="spellEnd"/>
      <w:r w:rsidRPr="0016238A">
        <w:rPr>
          <w:rFonts w:ascii="Book Antiqua" w:hAnsi="Book Antiqua" w:cs="宋体"/>
          <w:color w:val="000000"/>
          <w:sz w:val="24"/>
          <w:szCs w:val="24"/>
        </w:rPr>
        <w:t xml:space="preserve"> JM, Scherer LA, </w:t>
      </w:r>
      <w:proofErr w:type="spellStart"/>
      <w:r w:rsidRPr="0016238A">
        <w:rPr>
          <w:rFonts w:ascii="Book Antiqua" w:hAnsi="Book Antiqua" w:cs="宋体"/>
          <w:color w:val="000000"/>
          <w:sz w:val="24"/>
          <w:szCs w:val="24"/>
        </w:rPr>
        <w:t>Schermer</w:t>
      </w:r>
      <w:proofErr w:type="spellEnd"/>
      <w:r w:rsidRPr="0016238A">
        <w:rPr>
          <w:rFonts w:ascii="Book Antiqua" w:hAnsi="Book Antiqua" w:cs="宋体"/>
          <w:color w:val="000000"/>
          <w:sz w:val="24"/>
          <w:szCs w:val="24"/>
        </w:rPr>
        <w:t xml:space="preserve"> CR. Cost-minimization analysis of two fluid products for resuscitation of critically injured trauma patients. </w:t>
      </w:r>
      <w:r w:rsidRPr="0016238A">
        <w:rPr>
          <w:rFonts w:ascii="Book Antiqua" w:hAnsi="Book Antiqua" w:cs="宋体"/>
          <w:i/>
          <w:iCs/>
          <w:color w:val="000000"/>
          <w:sz w:val="24"/>
          <w:szCs w:val="24"/>
        </w:rPr>
        <w:t xml:space="preserve">Am J Health </w:t>
      </w:r>
      <w:proofErr w:type="spellStart"/>
      <w:r w:rsidRPr="0016238A">
        <w:rPr>
          <w:rFonts w:ascii="Book Antiqua" w:hAnsi="Book Antiqua" w:cs="宋体"/>
          <w:i/>
          <w:iCs/>
          <w:color w:val="000000"/>
          <w:sz w:val="24"/>
          <w:szCs w:val="24"/>
        </w:rPr>
        <w:t>Syst</w:t>
      </w:r>
      <w:proofErr w:type="spellEnd"/>
      <w:r w:rsidRPr="0016238A">
        <w:rPr>
          <w:rFonts w:ascii="Book Antiqua" w:hAnsi="Book Antiqua" w:cs="宋体"/>
          <w:i/>
          <w:iCs/>
          <w:color w:val="000000"/>
          <w:sz w:val="24"/>
          <w:szCs w:val="24"/>
        </w:rPr>
        <w:t xml:space="preserve"> Pharm</w:t>
      </w:r>
      <w:r w:rsidRPr="0016238A">
        <w:rPr>
          <w:rFonts w:ascii="Book Antiqua" w:hAnsi="Book Antiqua" w:cs="宋体"/>
          <w:color w:val="000000"/>
          <w:sz w:val="24"/>
          <w:szCs w:val="24"/>
        </w:rPr>
        <w:t> 2014; </w:t>
      </w:r>
      <w:r w:rsidRPr="0016238A">
        <w:rPr>
          <w:rFonts w:ascii="Book Antiqua" w:hAnsi="Book Antiqua" w:cs="宋体"/>
          <w:b/>
          <w:bCs/>
          <w:color w:val="000000"/>
          <w:sz w:val="24"/>
          <w:szCs w:val="24"/>
        </w:rPr>
        <w:t>71</w:t>
      </w:r>
      <w:r w:rsidRPr="0016238A">
        <w:rPr>
          <w:rFonts w:ascii="Book Antiqua" w:hAnsi="Book Antiqua" w:cs="宋体"/>
          <w:color w:val="000000"/>
          <w:sz w:val="24"/>
          <w:szCs w:val="24"/>
        </w:rPr>
        <w:t>: 470-475 [PMID: 24589538 DOI: 10.2146/ajhp130295]</w:t>
      </w:r>
    </w:p>
    <w:p w14:paraId="6F45D2E6"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100 </w:t>
      </w:r>
      <w:r w:rsidRPr="0016238A">
        <w:rPr>
          <w:rFonts w:ascii="Book Antiqua" w:hAnsi="Book Antiqua" w:cs="宋体"/>
          <w:b/>
          <w:bCs/>
          <w:color w:val="000000"/>
          <w:sz w:val="24"/>
          <w:szCs w:val="24"/>
        </w:rPr>
        <w:t>Smith CA</w:t>
      </w:r>
      <w:r w:rsidRPr="0016238A">
        <w:rPr>
          <w:rFonts w:ascii="Book Antiqua" w:hAnsi="Book Antiqua" w:cs="宋体"/>
          <w:color w:val="000000"/>
          <w:sz w:val="24"/>
          <w:szCs w:val="24"/>
        </w:rPr>
        <w:t xml:space="preserve">, Gosselin RC, Utter GH, </w:t>
      </w:r>
      <w:proofErr w:type="spellStart"/>
      <w:r w:rsidRPr="0016238A">
        <w:rPr>
          <w:rFonts w:ascii="Book Antiqua" w:hAnsi="Book Antiqua" w:cs="宋体"/>
          <w:color w:val="000000"/>
          <w:sz w:val="24"/>
          <w:szCs w:val="24"/>
        </w:rPr>
        <w:t>Galante</w:t>
      </w:r>
      <w:proofErr w:type="spellEnd"/>
      <w:r w:rsidRPr="0016238A">
        <w:rPr>
          <w:rFonts w:ascii="Book Antiqua" w:hAnsi="Book Antiqua" w:cs="宋体"/>
          <w:color w:val="000000"/>
          <w:sz w:val="24"/>
          <w:szCs w:val="24"/>
        </w:rPr>
        <w:t xml:space="preserve"> JM, Young JB, Scherer LA, </w:t>
      </w:r>
      <w:proofErr w:type="spellStart"/>
      <w:r w:rsidRPr="0016238A">
        <w:rPr>
          <w:rFonts w:ascii="Book Antiqua" w:hAnsi="Book Antiqua" w:cs="宋体"/>
          <w:color w:val="000000"/>
          <w:sz w:val="24"/>
          <w:szCs w:val="24"/>
        </w:rPr>
        <w:t>Schermer</w:t>
      </w:r>
      <w:proofErr w:type="spellEnd"/>
      <w:r w:rsidRPr="0016238A">
        <w:rPr>
          <w:rFonts w:ascii="Book Antiqua" w:hAnsi="Book Antiqua" w:cs="宋体"/>
          <w:color w:val="000000"/>
          <w:sz w:val="24"/>
          <w:szCs w:val="24"/>
        </w:rPr>
        <w:t xml:space="preserve"> CR. Does saline resuscitation affect mechanisms of coagulopathy in critically ill trauma patients? </w:t>
      </w:r>
      <w:proofErr w:type="gramStart"/>
      <w:r w:rsidRPr="0016238A">
        <w:rPr>
          <w:rFonts w:ascii="Book Antiqua" w:hAnsi="Book Antiqua" w:cs="宋体"/>
          <w:color w:val="000000"/>
          <w:sz w:val="24"/>
          <w:szCs w:val="24"/>
        </w:rPr>
        <w:t>An exploratory analysis.</w:t>
      </w:r>
      <w:proofErr w:type="gramEnd"/>
      <w:r w:rsidRPr="0016238A">
        <w:rPr>
          <w:rFonts w:ascii="Book Antiqua" w:hAnsi="Book Antiqua" w:cs="宋体"/>
          <w:color w:val="000000"/>
          <w:sz w:val="24"/>
          <w:szCs w:val="24"/>
        </w:rPr>
        <w:t> </w:t>
      </w:r>
      <w:r w:rsidRPr="0016238A">
        <w:rPr>
          <w:rFonts w:ascii="Book Antiqua" w:hAnsi="Book Antiqua" w:cs="宋体"/>
          <w:i/>
          <w:iCs/>
          <w:color w:val="000000"/>
          <w:sz w:val="24"/>
          <w:szCs w:val="24"/>
        </w:rPr>
        <w:t xml:space="preserve">Blood </w:t>
      </w:r>
      <w:proofErr w:type="spellStart"/>
      <w:r w:rsidRPr="0016238A">
        <w:rPr>
          <w:rFonts w:ascii="Book Antiqua" w:hAnsi="Book Antiqua" w:cs="宋体"/>
          <w:i/>
          <w:iCs/>
          <w:color w:val="000000"/>
          <w:sz w:val="24"/>
          <w:szCs w:val="24"/>
        </w:rPr>
        <w:t>Coagul</w:t>
      </w:r>
      <w:proofErr w:type="spellEnd"/>
      <w:r w:rsidRPr="0016238A">
        <w:rPr>
          <w:rFonts w:ascii="Book Antiqua" w:hAnsi="Book Antiqua" w:cs="宋体"/>
          <w:i/>
          <w:iCs/>
          <w:color w:val="000000"/>
          <w:sz w:val="24"/>
          <w:szCs w:val="24"/>
        </w:rPr>
        <w:t xml:space="preserve"> Fibrinolysis</w:t>
      </w:r>
      <w:r w:rsidRPr="0016238A">
        <w:rPr>
          <w:rFonts w:ascii="Book Antiqua" w:hAnsi="Book Antiqua" w:cs="宋体"/>
          <w:color w:val="000000"/>
          <w:sz w:val="24"/>
          <w:szCs w:val="24"/>
        </w:rPr>
        <w:t> 2015; </w:t>
      </w:r>
      <w:r w:rsidRPr="0016238A">
        <w:rPr>
          <w:rFonts w:ascii="Book Antiqua" w:hAnsi="Book Antiqua" w:cs="宋体"/>
          <w:b/>
          <w:bCs/>
          <w:color w:val="000000"/>
          <w:sz w:val="24"/>
          <w:szCs w:val="24"/>
        </w:rPr>
        <w:t>26</w:t>
      </w:r>
      <w:r w:rsidRPr="0016238A">
        <w:rPr>
          <w:rFonts w:ascii="Book Antiqua" w:hAnsi="Book Antiqua" w:cs="宋体"/>
          <w:color w:val="000000"/>
          <w:sz w:val="24"/>
          <w:szCs w:val="24"/>
        </w:rPr>
        <w:t>: 250-254 [PMID: 25803514 DOI: 10.1097/MBC.0000000000000154]</w:t>
      </w:r>
    </w:p>
    <w:p w14:paraId="64B8B6BE"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101 </w:t>
      </w:r>
      <w:r w:rsidRPr="0016238A">
        <w:rPr>
          <w:rFonts w:ascii="Book Antiqua" w:hAnsi="Book Antiqua" w:cs="宋体"/>
          <w:b/>
          <w:bCs/>
          <w:color w:val="000000"/>
          <w:sz w:val="24"/>
          <w:szCs w:val="24"/>
        </w:rPr>
        <w:t>Song JW</w:t>
      </w:r>
      <w:r w:rsidRPr="0016238A">
        <w:rPr>
          <w:rFonts w:ascii="Book Antiqua" w:hAnsi="Book Antiqua" w:cs="宋体"/>
          <w:color w:val="000000"/>
          <w:sz w:val="24"/>
          <w:szCs w:val="24"/>
        </w:rPr>
        <w:t xml:space="preserve">, Shim JK, Kim NY, Jang J, </w:t>
      </w:r>
      <w:proofErr w:type="spellStart"/>
      <w:r w:rsidRPr="0016238A">
        <w:rPr>
          <w:rFonts w:ascii="Book Antiqua" w:hAnsi="Book Antiqua" w:cs="宋体"/>
          <w:color w:val="000000"/>
          <w:sz w:val="24"/>
          <w:szCs w:val="24"/>
        </w:rPr>
        <w:t>Kwak</w:t>
      </w:r>
      <w:proofErr w:type="spellEnd"/>
      <w:r w:rsidRPr="0016238A">
        <w:rPr>
          <w:rFonts w:ascii="Book Antiqua" w:hAnsi="Book Antiqua" w:cs="宋体"/>
          <w:color w:val="000000"/>
          <w:sz w:val="24"/>
          <w:szCs w:val="24"/>
        </w:rPr>
        <w:t xml:space="preserve"> YL. </w:t>
      </w:r>
      <w:proofErr w:type="gramStart"/>
      <w:r w:rsidRPr="0016238A">
        <w:rPr>
          <w:rFonts w:ascii="Book Antiqua" w:hAnsi="Book Antiqua" w:cs="宋体"/>
          <w:color w:val="000000"/>
          <w:sz w:val="24"/>
          <w:szCs w:val="24"/>
        </w:rPr>
        <w:t xml:space="preserve">The effect of 0.9% saline versus </w:t>
      </w:r>
      <w:proofErr w:type="spellStart"/>
      <w:r w:rsidRPr="0016238A">
        <w:rPr>
          <w:rFonts w:ascii="Book Antiqua" w:hAnsi="Book Antiqua" w:cs="宋体"/>
          <w:color w:val="000000"/>
          <w:sz w:val="24"/>
          <w:szCs w:val="24"/>
        </w:rPr>
        <w:t>plasmalyte</w:t>
      </w:r>
      <w:proofErr w:type="spellEnd"/>
      <w:r w:rsidRPr="0016238A">
        <w:rPr>
          <w:rFonts w:ascii="Book Antiqua" w:hAnsi="Book Antiqua" w:cs="宋体"/>
          <w:color w:val="000000"/>
          <w:sz w:val="24"/>
          <w:szCs w:val="24"/>
        </w:rPr>
        <w:t xml:space="preserve"> on coagulation in patients undergoing lumbar spinal surgery; a </w:t>
      </w:r>
      <w:r w:rsidRPr="0016238A">
        <w:rPr>
          <w:rFonts w:ascii="Book Antiqua" w:hAnsi="Book Antiqua" w:cs="宋体"/>
          <w:color w:val="000000"/>
          <w:sz w:val="24"/>
          <w:szCs w:val="24"/>
        </w:rPr>
        <w:lastRenderedPageBreak/>
        <w:t>randomized controlled trial.</w:t>
      </w:r>
      <w:proofErr w:type="gramEnd"/>
      <w:r w:rsidRPr="0016238A">
        <w:rPr>
          <w:rFonts w:ascii="Book Antiqua" w:hAnsi="Book Antiqua" w:cs="宋体"/>
          <w:color w:val="000000"/>
          <w:sz w:val="24"/>
          <w:szCs w:val="24"/>
        </w:rPr>
        <w:t> </w:t>
      </w:r>
      <w:proofErr w:type="spellStart"/>
      <w:r w:rsidRPr="0016238A">
        <w:rPr>
          <w:rFonts w:ascii="Book Antiqua" w:hAnsi="Book Antiqua" w:cs="宋体"/>
          <w:i/>
          <w:iCs/>
          <w:color w:val="000000"/>
          <w:sz w:val="24"/>
          <w:szCs w:val="24"/>
        </w:rPr>
        <w:t>Int</w:t>
      </w:r>
      <w:proofErr w:type="spellEnd"/>
      <w:r w:rsidRPr="0016238A">
        <w:rPr>
          <w:rFonts w:ascii="Book Antiqua" w:hAnsi="Book Antiqua" w:cs="宋体"/>
          <w:i/>
          <w:iCs/>
          <w:color w:val="000000"/>
          <w:sz w:val="24"/>
          <w:szCs w:val="24"/>
        </w:rPr>
        <w:t xml:space="preserve"> J </w:t>
      </w:r>
      <w:proofErr w:type="spellStart"/>
      <w:r w:rsidRPr="0016238A">
        <w:rPr>
          <w:rFonts w:ascii="Book Antiqua" w:hAnsi="Book Antiqua" w:cs="宋体"/>
          <w:i/>
          <w:iCs/>
          <w:color w:val="000000"/>
          <w:sz w:val="24"/>
          <w:szCs w:val="24"/>
        </w:rPr>
        <w:t>Surg</w:t>
      </w:r>
      <w:proofErr w:type="spellEnd"/>
      <w:r w:rsidRPr="0016238A">
        <w:rPr>
          <w:rFonts w:ascii="Book Antiqua" w:hAnsi="Book Antiqua" w:cs="宋体"/>
          <w:color w:val="000000"/>
          <w:sz w:val="24"/>
          <w:szCs w:val="24"/>
        </w:rPr>
        <w:t> 2015; </w:t>
      </w:r>
      <w:r w:rsidRPr="0016238A">
        <w:rPr>
          <w:rFonts w:ascii="Book Antiqua" w:hAnsi="Book Antiqua" w:cs="宋体"/>
          <w:b/>
          <w:bCs/>
          <w:color w:val="000000"/>
          <w:sz w:val="24"/>
          <w:szCs w:val="24"/>
        </w:rPr>
        <w:t>20</w:t>
      </w:r>
      <w:r w:rsidRPr="0016238A">
        <w:rPr>
          <w:rFonts w:ascii="Book Antiqua" w:hAnsi="Book Antiqua" w:cs="宋体"/>
          <w:color w:val="000000"/>
          <w:sz w:val="24"/>
          <w:szCs w:val="24"/>
        </w:rPr>
        <w:t>: 128-134 [PMID: 26123384 DOI: 10.1016/j.ijsu.2015.06.065]</w:t>
      </w:r>
    </w:p>
    <w:p w14:paraId="1D477429"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102 </w:t>
      </w:r>
      <w:r w:rsidRPr="0016238A">
        <w:rPr>
          <w:rFonts w:ascii="Book Antiqua" w:hAnsi="Book Antiqua" w:cs="宋体"/>
          <w:b/>
          <w:bCs/>
          <w:color w:val="000000"/>
          <w:sz w:val="24"/>
          <w:szCs w:val="24"/>
        </w:rPr>
        <w:t>Young JB</w:t>
      </w:r>
      <w:r w:rsidRPr="0016238A">
        <w:rPr>
          <w:rFonts w:ascii="Book Antiqua" w:hAnsi="Book Antiqua" w:cs="宋体"/>
          <w:color w:val="000000"/>
          <w:sz w:val="24"/>
          <w:szCs w:val="24"/>
        </w:rPr>
        <w:t xml:space="preserve">, Utter GH, </w:t>
      </w:r>
      <w:proofErr w:type="spellStart"/>
      <w:r w:rsidRPr="0016238A">
        <w:rPr>
          <w:rFonts w:ascii="Book Antiqua" w:hAnsi="Book Antiqua" w:cs="宋体"/>
          <w:color w:val="000000"/>
          <w:sz w:val="24"/>
          <w:szCs w:val="24"/>
        </w:rPr>
        <w:t>Schermer</w:t>
      </w:r>
      <w:proofErr w:type="spellEnd"/>
      <w:r w:rsidRPr="0016238A">
        <w:rPr>
          <w:rFonts w:ascii="Book Antiqua" w:hAnsi="Book Antiqua" w:cs="宋体"/>
          <w:color w:val="000000"/>
          <w:sz w:val="24"/>
          <w:szCs w:val="24"/>
        </w:rPr>
        <w:t xml:space="preserve"> CR, </w:t>
      </w:r>
      <w:proofErr w:type="spellStart"/>
      <w:r w:rsidRPr="0016238A">
        <w:rPr>
          <w:rFonts w:ascii="Book Antiqua" w:hAnsi="Book Antiqua" w:cs="宋体"/>
          <w:color w:val="000000"/>
          <w:sz w:val="24"/>
          <w:szCs w:val="24"/>
        </w:rPr>
        <w:t>Galante</w:t>
      </w:r>
      <w:proofErr w:type="spellEnd"/>
      <w:r w:rsidRPr="0016238A">
        <w:rPr>
          <w:rFonts w:ascii="Book Antiqua" w:hAnsi="Book Antiqua" w:cs="宋体"/>
          <w:color w:val="000000"/>
          <w:sz w:val="24"/>
          <w:szCs w:val="24"/>
        </w:rPr>
        <w:t xml:space="preserve"> JM, Phan HH, Yang Y, Anderson BA, Scherer LA. Saline versus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xml:space="preserve"> A in initial resuscitation of trauma patients: a randomized trial. </w:t>
      </w:r>
      <w:r w:rsidRPr="0016238A">
        <w:rPr>
          <w:rFonts w:ascii="Book Antiqua" w:hAnsi="Book Antiqua" w:cs="宋体"/>
          <w:i/>
          <w:iCs/>
          <w:color w:val="000000"/>
          <w:sz w:val="24"/>
          <w:szCs w:val="24"/>
        </w:rPr>
        <w:t xml:space="preserve">Ann </w:t>
      </w:r>
      <w:proofErr w:type="spellStart"/>
      <w:r w:rsidRPr="0016238A">
        <w:rPr>
          <w:rFonts w:ascii="Book Antiqua" w:hAnsi="Book Antiqua" w:cs="宋体"/>
          <w:i/>
          <w:iCs/>
          <w:color w:val="000000"/>
          <w:sz w:val="24"/>
          <w:szCs w:val="24"/>
        </w:rPr>
        <w:t>Surg</w:t>
      </w:r>
      <w:proofErr w:type="spellEnd"/>
      <w:r w:rsidRPr="0016238A">
        <w:rPr>
          <w:rFonts w:ascii="Book Antiqua" w:hAnsi="Book Antiqua" w:cs="宋体"/>
          <w:color w:val="000000"/>
          <w:sz w:val="24"/>
          <w:szCs w:val="24"/>
        </w:rPr>
        <w:t> 2014; </w:t>
      </w:r>
      <w:r w:rsidRPr="0016238A">
        <w:rPr>
          <w:rFonts w:ascii="Book Antiqua" w:hAnsi="Book Antiqua" w:cs="宋体"/>
          <w:b/>
          <w:bCs/>
          <w:color w:val="000000"/>
          <w:sz w:val="24"/>
          <w:szCs w:val="24"/>
        </w:rPr>
        <w:t>259</w:t>
      </w:r>
      <w:r w:rsidRPr="0016238A">
        <w:rPr>
          <w:rFonts w:ascii="Book Antiqua" w:hAnsi="Book Antiqua" w:cs="宋体"/>
          <w:color w:val="000000"/>
          <w:sz w:val="24"/>
          <w:szCs w:val="24"/>
        </w:rPr>
        <w:t>: 255-262 [PMID: 23732264 DOI: 10.1097/SLA.0b013e318295feba]</w:t>
      </w:r>
    </w:p>
    <w:p w14:paraId="59401A44"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103 </w:t>
      </w:r>
      <w:r w:rsidRPr="0016238A">
        <w:rPr>
          <w:rFonts w:ascii="Book Antiqua" w:hAnsi="Book Antiqua" w:cs="宋体"/>
          <w:b/>
          <w:bCs/>
          <w:color w:val="000000"/>
          <w:sz w:val="24"/>
          <w:szCs w:val="24"/>
        </w:rPr>
        <w:t>Story DA</w:t>
      </w:r>
      <w:r w:rsidRPr="0016238A">
        <w:rPr>
          <w:rFonts w:ascii="Book Antiqua" w:hAnsi="Book Antiqua" w:cs="宋体"/>
          <w:color w:val="000000"/>
          <w:sz w:val="24"/>
          <w:szCs w:val="24"/>
        </w:rPr>
        <w:t xml:space="preserve">, Lees L, Weinberg L, Teoh SY, Lee KJ, </w:t>
      </w:r>
      <w:proofErr w:type="spellStart"/>
      <w:r w:rsidRPr="0016238A">
        <w:rPr>
          <w:rFonts w:ascii="Book Antiqua" w:hAnsi="Book Antiqua" w:cs="宋体"/>
          <w:color w:val="000000"/>
          <w:sz w:val="24"/>
          <w:szCs w:val="24"/>
        </w:rPr>
        <w:t>Velissaris</w:t>
      </w:r>
      <w:proofErr w:type="spellEnd"/>
      <w:r w:rsidRPr="0016238A">
        <w:rPr>
          <w:rFonts w:ascii="Book Antiqua" w:hAnsi="Book Antiqua" w:cs="宋体"/>
          <w:color w:val="000000"/>
          <w:sz w:val="24"/>
          <w:szCs w:val="24"/>
        </w:rPr>
        <w:t xml:space="preserve"> S, </w:t>
      </w:r>
      <w:proofErr w:type="spellStart"/>
      <w:r w:rsidRPr="0016238A">
        <w:rPr>
          <w:rFonts w:ascii="Book Antiqua" w:hAnsi="Book Antiqua" w:cs="宋体"/>
          <w:color w:val="000000"/>
          <w:sz w:val="24"/>
          <w:szCs w:val="24"/>
        </w:rPr>
        <w:t>Bellomo</w:t>
      </w:r>
      <w:proofErr w:type="spellEnd"/>
      <w:r w:rsidRPr="0016238A">
        <w:rPr>
          <w:rFonts w:ascii="Book Antiqua" w:hAnsi="Book Antiqua" w:cs="宋体"/>
          <w:color w:val="000000"/>
          <w:sz w:val="24"/>
          <w:szCs w:val="24"/>
        </w:rPr>
        <w:t xml:space="preserve"> R, Wilson SJ. Cognitive changes after saline or </w:t>
      </w:r>
      <w:proofErr w:type="spellStart"/>
      <w:r w:rsidRPr="0016238A">
        <w:rPr>
          <w:rFonts w:ascii="Book Antiqua" w:hAnsi="Book Antiqua" w:cs="宋体"/>
          <w:color w:val="000000"/>
          <w:sz w:val="24"/>
          <w:szCs w:val="24"/>
        </w:rPr>
        <w:t>plasmalyte</w:t>
      </w:r>
      <w:proofErr w:type="spellEnd"/>
      <w:r w:rsidRPr="0016238A">
        <w:rPr>
          <w:rFonts w:ascii="Book Antiqua" w:hAnsi="Book Antiqua" w:cs="宋体"/>
          <w:color w:val="000000"/>
          <w:sz w:val="24"/>
          <w:szCs w:val="24"/>
        </w:rPr>
        <w:t xml:space="preserve"> infusion in healthy volunteers: a multiple blinded, randomized, </w:t>
      </w:r>
      <w:proofErr w:type="gramStart"/>
      <w:r w:rsidRPr="0016238A">
        <w:rPr>
          <w:rFonts w:ascii="Book Antiqua" w:hAnsi="Book Antiqua" w:cs="宋体"/>
          <w:color w:val="000000"/>
          <w:sz w:val="24"/>
          <w:szCs w:val="24"/>
        </w:rPr>
        <w:t>cross-over</w:t>
      </w:r>
      <w:proofErr w:type="gramEnd"/>
      <w:r w:rsidRPr="0016238A">
        <w:rPr>
          <w:rFonts w:ascii="Book Antiqua" w:hAnsi="Book Antiqua" w:cs="宋体"/>
          <w:color w:val="000000"/>
          <w:sz w:val="24"/>
          <w:szCs w:val="24"/>
        </w:rPr>
        <w:t xml:space="preserve"> trial. </w:t>
      </w:r>
      <w:proofErr w:type="spellStart"/>
      <w:r w:rsidRPr="0016238A">
        <w:rPr>
          <w:rFonts w:ascii="Book Antiqua" w:hAnsi="Book Antiqua" w:cs="宋体"/>
          <w:i/>
          <w:iCs/>
          <w:color w:val="000000"/>
          <w:sz w:val="24"/>
          <w:szCs w:val="24"/>
        </w:rPr>
        <w:t>Anesthesiology</w:t>
      </w:r>
      <w:proofErr w:type="spellEnd"/>
      <w:r w:rsidRPr="0016238A">
        <w:rPr>
          <w:rFonts w:ascii="Book Antiqua" w:hAnsi="Book Antiqua" w:cs="宋体"/>
          <w:color w:val="000000"/>
          <w:sz w:val="24"/>
          <w:szCs w:val="24"/>
        </w:rPr>
        <w:t> 2013; </w:t>
      </w:r>
      <w:r w:rsidRPr="0016238A">
        <w:rPr>
          <w:rFonts w:ascii="Book Antiqua" w:hAnsi="Book Antiqua" w:cs="宋体"/>
          <w:b/>
          <w:bCs/>
          <w:color w:val="000000"/>
          <w:sz w:val="24"/>
          <w:szCs w:val="24"/>
        </w:rPr>
        <w:t>119</w:t>
      </w:r>
      <w:r w:rsidRPr="0016238A">
        <w:rPr>
          <w:rFonts w:ascii="Book Antiqua" w:hAnsi="Book Antiqua" w:cs="宋体"/>
          <w:color w:val="000000"/>
          <w:sz w:val="24"/>
          <w:szCs w:val="24"/>
        </w:rPr>
        <w:t>: 569-575 [PMID: 23598288 DOI: 10.1097/ALN.0b013e31829416ba]</w:t>
      </w:r>
    </w:p>
    <w:p w14:paraId="0B3C8696" w14:textId="77777777" w:rsidR="00151C6D" w:rsidRPr="0016238A" w:rsidRDefault="00151C6D" w:rsidP="00F719EC">
      <w:pPr>
        <w:spacing w:after="0" w:line="360" w:lineRule="auto"/>
        <w:jc w:val="both"/>
        <w:rPr>
          <w:rFonts w:ascii="Book Antiqua" w:hAnsi="Book Antiqua" w:cs="宋体"/>
          <w:color w:val="000000"/>
          <w:sz w:val="24"/>
          <w:szCs w:val="24"/>
        </w:rPr>
      </w:pPr>
      <w:r w:rsidRPr="0016238A">
        <w:rPr>
          <w:rFonts w:ascii="Book Antiqua" w:hAnsi="Book Antiqua" w:cs="宋体"/>
          <w:color w:val="000000"/>
          <w:sz w:val="24"/>
          <w:szCs w:val="24"/>
        </w:rPr>
        <w:t>104 </w:t>
      </w:r>
      <w:proofErr w:type="spellStart"/>
      <w:r w:rsidRPr="0016238A">
        <w:rPr>
          <w:rFonts w:ascii="Book Antiqua" w:hAnsi="Book Antiqua" w:cs="宋体"/>
          <w:b/>
          <w:bCs/>
          <w:color w:val="000000"/>
          <w:sz w:val="24"/>
          <w:szCs w:val="24"/>
        </w:rPr>
        <w:t>Noritomi</w:t>
      </w:r>
      <w:proofErr w:type="spellEnd"/>
      <w:r w:rsidRPr="0016238A">
        <w:rPr>
          <w:rFonts w:ascii="Book Antiqua" w:hAnsi="Book Antiqua" w:cs="宋体"/>
          <w:b/>
          <w:bCs/>
          <w:color w:val="000000"/>
          <w:sz w:val="24"/>
          <w:szCs w:val="24"/>
        </w:rPr>
        <w:t xml:space="preserve"> DT</w:t>
      </w:r>
      <w:r w:rsidRPr="0016238A">
        <w:rPr>
          <w:rFonts w:ascii="Book Antiqua" w:hAnsi="Book Antiqua" w:cs="宋体"/>
          <w:color w:val="000000"/>
          <w:sz w:val="24"/>
          <w:szCs w:val="24"/>
        </w:rPr>
        <w:t xml:space="preserve">, Pereira AJ, </w:t>
      </w:r>
      <w:proofErr w:type="spellStart"/>
      <w:r w:rsidRPr="0016238A">
        <w:rPr>
          <w:rFonts w:ascii="Book Antiqua" w:hAnsi="Book Antiqua" w:cs="宋体"/>
          <w:color w:val="000000"/>
          <w:sz w:val="24"/>
          <w:szCs w:val="24"/>
        </w:rPr>
        <w:t>Bugano</w:t>
      </w:r>
      <w:proofErr w:type="spellEnd"/>
      <w:r w:rsidRPr="0016238A">
        <w:rPr>
          <w:rFonts w:ascii="Book Antiqua" w:hAnsi="Book Antiqua" w:cs="宋体"/>
          <w:color w:val="000000"/>
          <w:sz w:val="24"/>
          <w:szCs w:val="24"/>
        </w:rPr>
        <w:t xml:space="preserve"> DD, </w:t>
      </w:r>
      <w:proofErr w:type="spellStart"/>
      <w:r w:rsidRPr="0016238A">
        <w:rPr>
          <w:rFonts w:ascii="Book Antiqua" w:hAnsi="Book Antiqua" w:cs="宋体"/>
          <w:color w:val="000000"/>
          <w:sz w:val="24"/>
          <w:szCs w:val="24"/>
        </w:rPr>
        <w:t>Rehder</w:t>
      </w:r>
      <w:proofErr w:type="spellEnd"/>
      <w:r w:rsidRPr="0016238A">
        <w:rPr>
          <w:rFonts w:ascii="Book Antiqua" w:hAnsi="Book Antiqua" w:cs="宋体"/>
          <w:color w:val="000000"/>
          <w:sz w:val="24"/>
          <w:szCs w:val="24"/>
        </w:rPr>
        <w:t xml:space="preserve"> PS, Silva E. Impact of Plasma-</w:t>
      </w:r>
      <w:proofErr w:type="spellStart"/>
      <w:r w:rsidRPr="0016238A">
        <w:rPr>
          <w:rFonts w:ascii="Book Antiqua" w:hAnsi="Book Antiqua" w:cs="宋体"/>
          <w:color w:val="000000"/>
          <w:sz w:val="24"/>
          <w:szCs w:val="24"/>
        </w:rPr>
        <w:t>Lyte</w:t>
      </w:r>
      <w:proofErr w:type="spellEnd"/>
      <w:r w:rsidRPr="0016238A">
        <w:rPr>
          <w:rFonts w:ascii="Book Antiqua" w:hAnsi="Book Antiqua" w:cs="宋体"/>
          <w:color w:val="000000"/>
          <w:sz w:val="24"/>
          <w:szCs w:val="24"/>
        </w:rPr>
        <w:t xml:space="preserve"> pH 7.4 on acid-base status and </w:t>
      </w:r>
      <w:proofErr w:type="spellStart"/>
      <w:r w:rsidRPr="0016238A">
        <w:rPr>
          <w:rFonts w:ascii="Book Antiqua" w:hAnsi="Book Antiqua" w:cs="宋体"/>
          <w:color w:val="000000"/>
          <w:sz w:val="24"/>
          <w:szCs w:val="24"/>
        </w:rPr>
        <w:t>hemodynamics</w:t>
      </w:r>
      <w:proofErr w:type="spellEnd"/>
      <w:r w:rsidRPr="0016238A">
        <w:rPr>
          <w:rFonts w:ascii="Book Antiqua" w:hAnsi="Book Antiqua" w:cs="宋体"/>
          <w:color w:val="000000"/>
          <w:sz w:val="24"/>
          <w:szCs w:val="24"/>
        </w:rPr>
        <w:t xml:space="preserve"> in a model of controlled </w:t>
      </w:r>
      <w:proofErr w:type="spellStart"/>
      <w:r w:rsidRPr="0016238A">
        <w:rPr>
          <w:rFonts w:ascii="Book Antiqua" w:hAnsi="Book Antiqua" w:cs="宋体"/>
          <w:color w:val="000000"/>
          <w:sz w:val="24"/>
          <w:szCs w:val="24"/>
        </w:rPr>
        <w:t>hemorrhagic</w:t>
      </w:r>
      <w:proofErr w:type="spellEnd"/>
      <w:r w:rsidRPr="0016238A">
        <w:rPr>
          <w:rFonts w:ascii="Book Antiqua" w:hAnsi="Book Antiqua" w:cs="宋体"/>
          <w:color w:val="000000"/>
          <w:sz w:val="24"/>
          <w:szCs w:val="24"/>
        </w:rPr>
        <w:t xml:space="preserve"> shock. </w:t>
      </w:r>
      <w:r w:rsidRPr="0016238A">
        <w:rPr>
          <w:rFonts w:ascii="Book Antiqua" w:hAnsi="Book Antiqua" w:cs="宋体"/>
          <w:i/>
          <w:iCs/>
          <w:color w:val="000000"/>
          <w:sz w:val="24"/>
          <w:szCs w:val="24"/>
        </w:rPr>
        <w:t xml:space="preserve">Clinics </w:t>
      </w:r>
      <w:r w:rsidRPr="0016238A">
        <w:rPr>
          <w:rFonts w:ascii="Book Antiqua" w:hAnsi="Book Antiqua" w:cs="宋体"/>
          <w:iCs/>
          <w:color w:val="000000"/>
          <w:sz w:val="24"/>
          <w:szCs w:val="24"/>
        </w:rPr>
        <w:t>(Sao Paulo)</w:t>
      </w:r>
      <w:r w:rsidRPr="0016238A">
        <w:rPr>
          <w:rFonts w:ascii="Book Antiqua" w:hAnsi="Book Antiqua" w:cs="宋体"/>
          <w:color w:val="000000"/>
          <w:sz w:val="24"/>
          <w:szCs w:val="24"/>
        </w:rPr>
        <w:t> 2011; </w:t>
      </w:r>
      <w:r w:rsidRPr="0016238A">
        <w:rPr>
          <w:rFonts w:ascii="Book Antiqua" w:hAnsi="Book Antiqua" w:cs="宋体"/>
          <w:b/>
          <w:bCs/>
          <w:color w:val="000000"/>
          <w:sz w:val="24"/>
          <w:szCs w:val="24"/>
        </w:rPr>
        <w:t>66</w:t>
      </w:r>
      <w:r w:rsidRPr="0016238A">
        <w:rPr>
          <w:rFonts w:ascii="Book Antiqua" w:hAnsi="Book Antiqua" w:cs="宋体"/>
          <w:color w:val="000000"/>
          <w:sz w:val="24"/>
          <w:szCs w:val="24"/>
        </w:rPr>
        <w:t>: 1969-1974 [PMID: 22086530]</w:t>
      </w:r>
    </w:p>
    <w:p w14:paraId="2C03E0D7" w14:textId="77777777" w:rsidR="00151C6D" w:rsidRPr="0016238A" w:rsidRDefault="00151C6D" w:rsidP="00F719EC">
      <w:pPr>
        <w:spacing w:after="0" w:line="360" w:lineRule="auto"/>
        <w:jc w:val="right"/>
        <w:rPr>
          <w:rFonts w:ascii="Book Antiqua" w:hAnsi="Book Antiqua"/>
          <w:sz w:val="24"/>
          <w:szCs w:val="24"/>
        </w:rPr>
      </w:pPr>
    </w:p>
    <w:p w14:paraId="419652D6" w14:textId="75FCFB7A" w:rsidR="002E1F1C" w:rsidRPr="0016238A" w:rsidRDefault="002E1F1C" w:rsidP="00B15E26">
      <w:pPr>
        <w:spacing w:after="0" w:line="360" w:lineRule="auto"/>
        <w:ind w:left="482" w:hangingChars="200" w:hanging="482"/>
        <w:jc w:val="right"/>
        <w:rPr>
          <w:rFonts w:ascii="Book Antiqua" w:hAnsi="Book Antiqua"/>
          <w:color w:val="000000"/>
          <w:sz w:val="24"/>
        </w:rPr>
      </w:pPr>
      <w:bookmarkStart w:id="57" w:name="OLE_LINK22"/>
      <w:bookmarkStart w:id="58" w:name="OLE_LINK23"/>
      <w:r w:rsidRPr="0016238A">
        <w:rPr>
          <w:rFonts w:ascii="Book Antiqua" w:hAnsi="Book Antiqua"/>
          <w:b/>
          <w:sz w:val="24"/>
        </w:rPr>
        <w:t>P- Reviewer:</w:t>
      </w:r>
      <w:r w:rsidRPr="0016238A">
        <w:rPr>
          <w:rFonts w:ascii="Book Antiqua" w:hAnsi="Book Antiqua" w:hint="eastAsia"/>
          <w:b/>
          <w:sz w:val="24"/>
          <w:lang w:eastAsia="zh-CN"/>
        </w:rPr>
        <w:t xml:space="preserve"> </w:t>
      </w:r>
      <w:proofErr w:type="spellStart"/>
      <w:r w:rsidRPr="0016238A">
        <w:rPr>
          <w:rFonts w:ascii="Book Antiqua" w:hAnsi="Book Antiqua" w:cs="宋体"/>
          <w:color w:val="000000"/>
          <w:sz w:val="24"/>
          <w:szCs w:val="24"/>
        </w:rPr>
        <w:t>DeSousa</w:t>
      </w:r>
      <w:proofErr w:type="spellEnd"/>
      <w:r w:rsidRPr="0016238A">
        <w:rPr>
          <w:rFonts w:ascii="Book Antiqua" w:hAnsi="Book Antiqua" w:cs="宋体" w:hint="eastAsia"/>
          <w:color w:val="000000"/>
          <w:sz w:val="24"/>
          <w:szCs w:val="24"/>
        </w:rPr>
        <w:t xml:space="preserve"> K, </w:t>
      </w:r>
      <w:proofErr w:type="spellStart"/>
      <w:r w:rsidRPr="0016238A">
        <w:rPr>
          <w:rFonts w:ascii="Book Antiqua" w:hAnsi="Book Antiqua" w:cs="宋体"/>
          <w:color w:val="000000"/>
          <w:sz w:val="24"/>
          <w:szCs w:val="24"/>
        </w:rPr>
        <w:t>Higa</w:t>
      </w:r>
      <w:proofErr w:type="spellEnd"/>
      <w:r w:rsidRPr="0016238A">
        <w:rPr>
          <w:rFonts w:ascii="Book Antiqua" w:hAnsi="Book Antiqua" w:cs="宋体" w:hint="eastAsia"/>
          <w:color w:val="000000"/>
          <w:sz w:val="24"/>
          <w:szCs w:val="24"/>
        </w:rPr>
        <w:t xml:space="preserve"> K, </w:t>
      </w:r>
      <w:proofErr w:type="spellStart"/>
      <w:r w:rsidRPr="0016238A">
        <w:rPr>
          <w:rFonts w:ascii="Book Antiqua" w:hAnsi="Book Antiqua" w:cs="宋体"/>
          <w:color w:val="000000"/>
          <w:sz w:val="24"/>
          <w:szCs w:val="24"/>
        </w:rPr>
        <w:t>Kvolik</w:t>
      </w:r>
      <w:proofErr w:type="spellEnd"/>
      <w:r w:rsidRPr="0016238A">
        <w:rPr>
          <w:rFonts w:ascii="Book Antiqua" w:hAnsi="Book Antiqua" w:cs="宋体" w:hint="eastAsia"/>
          <w:color w:val="000000"/>
          <w:sz w:val="24"/>
          <w:szCs w:val="24"/>
        </w:rPr>
        <w:t xml:space="preserve"> S</w:t>
      </w:r>
      <w:r w:rsidRPr="0016238A">
        <w:rPr>
          <w:rFonts w:ascii="Book Antiqua" w:hAnsi="Book Antiqua" w:cs="宋体"/>
          <w:color w:val="000000"/>
          <w:sz w:val="24"/>
          <w:szCs w:val="24"/>
        </w:rPr>
        <w:t xml:space="preserve"> </w:t>
      </w:r>
      <w:r w:rsidRPr="0016238A">
        <w:rPr>
          <w:rFonts w:ascii="Book Antiqua" w:hAnsi="Book Antiqua"/>
          <w:color w:val="000000"/>
          <w:sz w:val="24"/>
        </w:rPr>
        <w:t xml:space="preserve">    </w:t>
      </w:r>
      <w:proofErr w:type="spellStart"/>
      <w:r w:rsidRPr="0016238A">
        <w:rPr>
          <w:rFonts w:ascii="Book Antiqua" w:hAnsi="Book Antiqua"/>
          <w:b/>
          <w:sz w:val="24"/>
        </w:rPr>
        <w:t>S</w:t>
      </w:r>
      <w:proofErr w:type="spellEnd"/>
      <w:r w:rsidRPr="0016238A">
        <w:rPr>
          <w:rFonts w:ascii="Book Antiqua" w:hAnsi="Book Antiqua"/>
          <w:b/>
          <w:sz w:val="24"/>
        </w:rPr>
        <w:t>- Editor:</w:t>
      </w:r>
      <w:r w:rsidRPr="0016238A">
        <w:rPr>
          <w:rFonts w:ascii="Book Antiqua" w:hAnsi="Book Antiqua"/>
          <w:sz w:val="24"/>
        </w:rPr>
        <w:t xml:space="preserve"> Gong XM</w:t>
      </w:r>
    </w:p>
    <w:p w14:paraId="3EF4A120" w14:textId="77777777" w:rsidR="002E1F1C" w:rsidRPr="0016238A" w:rsidRDefault="002E1F1C" w:rsidP="00B15E26">
      <w:pPr>
        <w:spacing w:after="0" w:line="360" w:lineRule="auto"/>
        <w:ind w:left="482" w:hangingChars="200" w:hanging="482"/>
        <w:jc w:val="right"/>
        <w:rPr>
          <w:rFonts w:ascii="Book Antiqua" w:hAnsi="Book Antiqua"/>
          <w:b/>
          <w:sz w:val="24"/>
        </w:rPr>
      </w:pPr>
      <w:r w:rsidRPr="0016238A">
        <w:rPr>
          <w:rFonts w:ascii="Book Antiqua" w:hAnsi="Book Antiqua"/>
          <w:b/>
          <w:sz w:val="24"/>
        </w:rPr>
        <w:t xml:space="preserve"> L- Editor:</w:t>
      </w:r>
      <w:r w:rsidRPr="0016238A">
        <w:rPr>
          <w:rFonts w:ascii="Book Antiqua" w:hAnsi="Book Antiqua"/>
          <w:sz w:val="24"/>
        </w:rPr>
        <w:t xml:space="preserve"> </w:t>
      </w:r>
      <w:r w:rsidRPr="0016238A">
        <w:rPr>
          <w:rFonts w:ascii="Book Antiqua" w:hAnsi="Book Antiqua"/>
          <w:b/>
          <w:sz w:val="24"/>
        </w:rPr>
        <w:t>E- Editor:</w:t>
      </w:r>
    </w:p>
    <w:bookmarkEnd w:id="57"/>
    <w:bookmarkEnd w:id="58"/>
    <w:p w14:paraId="0ACF1AA8" w14:textId="77777777" w:rsidR="000C06A9" w:rsidRPr="0016238A" w:rsidRDefault="000C06A9" w:rsidP="00F719EC">
      <w:pPr>
        <w:spacing w:after="0" w:line="360" w:lineRule="auto"/>
        <w:jc w:val="both"/>
        <w:rPr>
          <w:rFonts w:ascii="Book Antiqua" w:hAnsi="Book Antiqua"/>
          <w:b/>
          <w:color w:val="000000" w:themeColor="text1"/>
          <w:sz w:val="24"/>
          <w:szCs w:val="24"/>
          <w:u w:val="single"/>
        </w:rPr>
      </w:pPr>
    </w:p>
    <w:p w14:paraId="463E5D85" w14:textId="77777777" w:rsidR="000C06A9" w:rsidRPr="0016238A" w:rsidRDefault="000C06A9" w:rsidP="00F719EC">
      <w:pPr>
        <w:spacing w:after="0" w:line="360" w:lineRule="auto"/>
        <w:jc w:val="both"/>
        <w:rPr>
          <w:rFonts w:ascii="Book Antiqua" w:hAnsi="Book Antiqua"/>
          <w:b/>
          <w:color w:val="000000" w:themeColor="text1"/>
          <w:sz w:val="24"/>
          <w:szCs w:val="24"/>
          <w:u w:val="single"/>
        </w:rPr>
      </w:pPr>
    </w:p>
    <w:p w14:paraId="6196A3E3" w14:textId="77777777" w:rsidR="000C06A9" w:rsidRPr="0016238A" w:rsidRDefault="000C06A9" w:rsidP="00F719EC">
      <w:pPr>
        <w:spacing w:after="0" w:line="360" w:lineRule="auto"/>
        <w:jc w:val="both"/>
        <w:rPr>
          <w:rFonts w:ascii="Book Antiqua" w:hAnsi="Book Antiqua"/>
          <w:b/>
          <w:color w:val="000000" w:themeColor="text1"/>
          <w:sz w:val="24"/>
          <w:szCs w:val="24"/>
          <w:u w:val="single"/>
        </w:rPr>
      </w:pPr>
    </w:p>
    <w:p w14:paraId="6B1A1CDF" w14:textId="77777777" w:rsidR="000C06A9" w:rsidRPr="0016238A" w:rsidRDefault="000C06A9" w:rsidP="00F719EC">
      <w:pPr>
        <w:spacing w:after="0" w:line="360" w:lineRule="auto"/>
        <w:jc w:val="both"/>
        <w:rPr>
          <w:rFonts w:ascii="Book Antiqua" w:hAnsi="Book Antiqua"/>
          <w:b/>
          <w:color w:val="000000" w:themeColor="text1"/>
          <w:sz w:val="24"/>
          <w:szCs w:val="24"/>
          <w:u w:val="single"/>
        </w:rPr>
      </w:pPr>
    </w:p>
    <w:p w14:paraId="3BAD778A" w14:textId="77777777" w:rsidR="000C06A9" w:rsidRPr="0016238A" w:rsidRDefault="000C06A9" w:rsidP="00F719EC">
      <w:pPr>
        <w:spacing w:after="0" w:line="360" w:lineRule="auto"/>
        <w:jc w:val="both"/>
        <w:rPr>
          <w:rFonts w:ascii="Book Antiqua" w:hAnsi="Book Antiqua"/>
          <w:b/>
          <w:color w:val="000000" w:themeColor="text1"/>
          <w:sz w:val="24"/>
          <w:szCs w:val="24"/>
          <w:u w:val="single"/>
        </w:rPr>
        <w:sectPr w:rsidR="000C06A9" w:rsidRPr="0016238A" w:rsidSect="004C0392">
          <w:footerReference w:type="default" r:id="rId9"/>
          <w:pgSz w:w="11900" w:h="16840"/>
          <w:pgMar w:top="1440" w:right="1418" w:bottom="1440" w:left="1418" w:header="709" w:footer="709" w:gutter="0"/>
          <w:cols w:space="708"/>
        </w:sectPr>
      </w:pPr>
    </w:p>
    <w:p w14:paraId="15941042" w14:textId="17523DEC" w:rsidR="00ED14A3" w:rsidRPr="0016238A" w:rsidRDefault="00EB7B68" w:rsidP="00F719EC">
      <w:pPr>
        <w:spacing w:after="0" w:line="360" w:lineRule="auto"/>
        <w:jc w:val="both"/>
        <w:rPr>
          <w:rFonts w:ascii="Book Antiqua" w:hAnsi="Book Antiqua"/>
          <w:b/>
          <w:color w:val="000000" w:themeColor="text1"/>
          <w:sz w:val="24"/>
          <w:szCs w:val="24"/>
        </w:rPr>
      </w:pPr>
      <w:r w:rsidRPr="0016238A">
        <w:rPr>
          <w:rFonts w:ascii="Book Antiqua" w:hAnsi="Book Antiqua"/>
          <w:b/>
          <w:color w:val="000000" w:themeColor="text1"/>
          <w:sz w:val="24"/>
          <w:szCs w:val="24"/>
        </w:rPr>
        <w:lastRenderedPageBreak/>
        <w:t>T</w:t>
      </w:r>
      <w:r w:rsidR="008F6F72" w:rsidRPr="0016238A">
        <w:rPr>
          <w:rFonts w:ascii="Book Antiqua" w:hAnsi="Book Antiqua"/>
          <w:b/>
          <w:color w:val="000000" w:themeColor="text1"/>
          <w:sz w:val="24"/>
          <w:szCs w:val="24"/>
        </w:rPr>
        <w:t xml:space="preserve">able 1 </w:t>
      </w:r>
      <w:r w:rsidR="00ED14A3" w:rsidRPr="0016238A">
        <w:rPr>
          <w:rFonts w:ascii="Book Antiqua" w:hAnsi="Book Antiqua"/>
          <w:b/>
          <w:color w:val="000000" w:themeColor="text1"/>
          <w:sz w:val="24"/>
          <w:szCs w:val="24"/>
        </w:rPr>
        <w:t>Characteristics of common crystalloid solutions compared to human plasma</w:t>
      </w:r>
    </w:p>
    <w:p w14:paraId="63A60626" w14:textId="77777777" w:rsidR="000C06A9" w:rsidRPr="0016238A" w:rsidRDefault="000C06A9" w:rsidP="00F719EC">
      <w:pPr>
        <w:spacing w:after="0" w:line="360" w:lineRule="auto"/>
        <w:jc w:val="both"/>
        <w:rPr>
          <w:rFonts w:ascii="Book Antiqua" w:hAnsi="Book Antiqua"/>
          <w:color w:val="000000" w:themeColor="text1"/>
          <w:sz w:val="24"/>
          <w:szCs w:val="24"/>
        </w:rPr>
      </w:pPr>
    </w:p>
    <w:tbl>
      <w:tblPr>
        <w:tblStyle w:val="a5"/>
        <w:tblW w:w="15168" w:type="dxa"/>
        <w:tblInd w:w="-714" w:type="dxa"/>
        <w:tblLook w:val="04A0" w:firstRow="1" w:lastRow="0" w:firstColumn="1" w:lastColumn="0" w:noHBand="0" w:noVBand="1"/>
      </w:tblPr>
      <w:tblGrid>
        <w:gridCol w:w="1482"/>
        <w:gridCol w:w="1234"/>
        <w:gridCol w:w="1349"/>
        <w:gridCol w:w="1523"/>
        <w:gridCol w:w="1234"/>
        <w:gridCol w:w="1234"/>
        <w:gridCol w:w="1234"/>
        <w:gridCol w:w="1349"/>
        <w:gridCol w:w="1234"/>
        <w:gridCol w:w="1234"/>
        <w:gridCol w:w="1101"/>
        <w:gridCol w:w="1674"/>
        <w:gridCol w:w="1674"/>
        <w:gridCol w:w="716"/>
      </w:tblGrid>
      <w:tr w:rsidR="000C06A9" w:rsidRPr="0016238A" w14:paraId="25CE441E" w14:textId="77777777" w:rsidTr="00D4372B">
        <w:tc>
          <w:tcPr>
            <w:tcW w:w="1201" w:type="dxa"/>
            <w:vAlign w:val="center"/>
          </w:tcPr>
          <w:p w14:paraId="1DEAAD80" w14:textId="77777777" w:rsidR="000C06A9" w:rsidRPr="0016238A" w:rsidRDefault="000C06A9" w:rsidP="00F719EC">
            <w:pPr>
              <w:spacing w:after="0" w:line="360" w:lineRule="auto"/>
              <w:jc w:val="both"/>
              <w:rPr>
                <w:rFonts w:ascii="Book Antiqua" w:hAnsi="Book Antiqua" w:cs="Arial"/>
                <w:b/>
                <w:sz w:val="24"/>
                <w:szCs w:val="24"/>
              </w:rPr>
            </w:pPr>
          </w:p>
        </w:tc>
        <w:tc>
          <w:tcPr>
            <w:tcW w:w="1229" w:type="dxa"/>
          </w:tcPr>
          <w:p w14:paraId="4F0EC8FD"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Sodium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1077" w:type="dxa"/>
          </w:tcPr>
          <w:p w14:paraId="05416250"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Potassium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1193" w:type="dxa"/>
          </w:tcPr>
          <w:p w14:paraId="386546B8"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Magnesium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994" w:type="dxa"/>
          </w:tcPr>
          <w:p w14:paraId="2056C867"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Calcium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1064" w:type="dxa"/>
          </w:tcPr>
          <w:p w14:paraId="3C52DCCD"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Chloride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994" w:type="dxa"/>
          </w:tcPr>
          <w:p w14:paraId="51ED85F4"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Acetate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1070" w:type="dxa"/>
          </w:tcPr>
          <w:p w14:paraId="2038C78C"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Gluconate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994" w:type="dxa"/>
          </w:tcPr>
          <w:p w14:paraId="3D4BFA89"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Lactate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994" w:type="dxa"/>
          </w:tcPr>
          <w:p w14:paraId="26D727D9" w14:textId="77777777"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Malate (</w:t>
            </w:r>
            <w:proofErr w:type="spellStart"/>
            <w:r w:rsidRPr="0016238A">
              <w:rPr>
                <w:rFonts w:ascii="Book Antiqua" w:hAnsi="Book Antiqua"/>
                <w:b/>
                <w:sz w:val="24"/>
                <w:szCs w:val="24"/>
              </w:rPr>
              <w:t>mmol</w:t>
            </w:r>
            <w:proofErr w:type="spellEnd"/>
            <w:r w:rsidRPr="0016238A">
              <w:rPr>
                <w:rFonts w:ascii="Book Antiqua" w:hAnsi="Book Antiqua"/>
                <w:b/>
                <w:sz w:val="24"/>
                <w:szCs w:val="24"/>
              </w:rPr>
              <w:t>/L)</w:t>
            </w:r>
          </w:p>
        </w:tc>
        <w:tc>
          <w:tcPr>
            <w:tcW w:w="879" w:type="dxa"/>
          </w:tcPr>
          <w:p w14:paraId="27206DA6" w14:textId="77777777" w:rsidR="000C06A9" w:rsidRPr="0016238A" w:rsidRDefault="000C06A9" w:rsidP="00F719EC">
            <w:pPr>
              <w:spacing w:after="0" w:line="360" w:lineRule="auto"/>
              <w:jc w:val="both"/>
              <w:rPr>
                <w:rFonts w:ascii="Book Antiqua" w:hAnsi="Book Antiqua" w:cs="Arial"/>
                <w:b/>
                <w:sz w:val="24"/>
                <w:szCs w:val="24"/>
              </w:rPr>
            </w:pPr>
            <w:proofErr w:type="spellStart"/>
            <w:r w:rsidRPr="0016238A">
              <w:rPr>
                <w:rFonts w:ascii="Book Antiqua" w:hAnsi="Book Antiqua"/>
                <w:b/>
                <w:sz w:val="24"/>
                <w:szCs w:val="24"/>
              </w:rPr>
              <w:t>eSID</w:t>
            </w:r>
            <w:proofErr w:type="spellEnd"/>
            <w:r w:rsidRPr="0016238A">
              <w:rPr>
                <w:rFonts w:ascii="Book Antiqua" w:hAnsi="Book Antiqua"/>
                <w:b/>
                <w:sz w:val="24"/>
                <w:szCs w:val="24"/>
              </w:rPr>
              <w:t xml:space="preserve"> (</w:t>
            </w:r>
            <w:proofErr w:type="spellStart"/>
            <w:r w:rsidRPr="0016238A">
              <w:rPr>
                <w:rFonts w:ascii="Book Antiqua" w:hAnsi="Book Antiqua"/>
                <w:b/>
                <w:sz w:val="24"/>
                <w:szCs w:val="24"/>
              </w:rPr>
              <w:t>mEq</w:t>
            </w:r>
            <w:proofErr w:type="spellEnd"/>
            <w:r w:rsidRPr="0016238A">
              <w:rPr>
                <w:rFonts w:ascii="Book Antiqua" w:hAnsi="Book Antiqua"/>
                <w:b/>
                <w:sz w:val="24"/>
                <w:szCs w:val="24"/>
              </w:rPr>
              <w:t>/L)</w:t>
            </w:r>
          </w:p>
        </w:tc>
        <w:tc>
          <w:tcPr>
            <w:tcW w:w="1181" w:type="dxa"/>
          </w:tcPr>
          <w:p w14:paraId="221B4D87" w14:textId="3FEF80C3"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The</w:t>
            </w:r>
            <w:r w:rsidR="000B7F96" w:rsidRPr="0016238A">
              <w:rPr>
                <w:rFonts w:ascii="Book Antiqua" w:hAnsi="Book Antiqua"/>
                <w:b/>
                <w:sz w:val="24"/>
                <w:szCs w:val="24"/>
              </w:rPr>
              <w:t xml:space="preserve">oretical </w:t>
            </w:r>
            <w:proofErr w:type="spellStart"/>
            <w:r w:rsidR="000B7F96" w:rsidRPr="0016238A">
              <w:rPr>
                <w:rFonts w:ascii="Book Antiqua" w:hAnsi="Book Antiqua"/>
                <w:b/>
                <w:sz w:val="24"/>
                <w:szCs w:val="24"/>
              </w:rPr>
              <w:t>osmolarity</w:t>
            </w:r>
            <w:proofErr w:type="spellEnd"/>
            <w:r w:rsidR="000B7F96" w:rsidRPr="0016238A">
              <w:rPr>
                <w:rFonts w:ascii="Book Antiqua" w:hAnsi="Book Antiqua"/>
                <w:b/>
                <w:sz w:val="24"/>
                <w:szCs w:val="24"/>
              </w:rPr>
              <w:t xml:space="preserve"> (</w:t>
            </w:r>
            <w:proofErr w:type="spellStart"/>
            <w:r w:rsidR="000B7F96" w:rsidRPr="0016238A">
              <w:rPr>
                <w:rFonts w:ascii="Book Antiqua" w:hAnsi="Book Antiqua"/>
                <w:b/>
                <w:sz w:val="24"/>
                <w:szCs w:val="24"/>
              </w:rPr>
              <w:t>mOsmol</w:t>
            </w:r>
            <w:proofErr w:type="spellEnd"/>
            <w:r w:rsidR="000B7F96" w:rsidRPr="0016238A">
              <w:rPr>
                <w:rFonts w:ascii="Book Antiqua" w:hAnsi="Book Antiqua"/>
                <w:b/>
                <w:sz w:val="24"/>
                <w:szCs w:val="24"/>
              </w:rPr>
              <w:t>/kg</w:t>
            </w:r>
            <w:r w:rsidRPr="0016238A">
              <w:rPr>
                <w:rFonts w:ascii="Book Antiqua" w:hAnsi="Book Antiqua"/>
                <w:b/>
                <w:sz w:val="24"/>
                <w:szCs w:val="24"/>
              </w:rPr>
              <w:t>)</w:t>
            </w:r>
          </w:p>
        </w:tc>
        <w:tc>
          <w:tcPr>
            <w:tcW w:w="1225" w:type="dxa"/>
          </w:tcPr>
          <w:p w14:paraId="0C79EDD1" w14:textId="1A89959E" w:rsidR="000C06A9" w:rsidRPr="0016238A" w:rsidRDefault="000C06A9" w:rsidP="00F719EC">
            <w:pPr>
              <w:spacing w:after="0" w:line="360" w:lineRule="auto"/>
              <w:jc w:val="both"/>
              <w:rPr>
                <w:rFonts w:ascii="Book Antiqua" w:hAnsi="Book Antiqua" w:cs="Arial"/>
                <w:b/>
                <w:sz w:val="24"/>
                <w:szCs w:val="24"/>
              </w:rPr>
            </w:pPr>
            <w:r w:rsidRPr="0016238A">
              <w:rPr>
                <w:rFonts w:ascii="Book Antiqua" w:hAnsi="Book Antiqua"/>
                <w:b/>
                <w:sz w:val="24"/>
                <w:szCs w:val="24"/>
              </w:rPr>
              <w:t xml:space="preserve">Actual or measured </w:t>
            </w:r>
            <w:r w:rsidR="005B02A8" w:rsidRPr="0016238A">
              <w:rPr>
                <w:rFonts w:ascii="Book Antiqua" w:hAnsi="Book Antiqua"/>
                <w:b/>
                <w:sz w:val="24"/>
                <w:szCs w:val="24"/>
                <w:vertAlign w:val="superscript"/>
                <w:lang w:eastAsia="zh-CN"/>
              </w:rPr>
              <w:t>1</w:t>
            </w:r>
            <w:r w:rsidR="00FE21CE" w:rsidRPr="0016238A">
              <w:rPr>
                <w:rFonts w:ascii="Book Antiqua" w:hAnsi="Book Antiqua"/>
                <w:b/>
                <w:sz w:val="24"/>
                <w:szCs w:val="24"/>
              </w:rPr>
              <w:t>osmolality (</w:t>
            </w:r>
            <w:proofErr w:type="spellStart"/>
            <w:r w:rsidR="00FE21CE" w:rsidRPr="0016238A">
              <w:rPr>
                <w:rFonts w:ascii="Book Antiqua" w:hAnsi="Book Antiqua"/>
                <w:b/>
                <w:sz w:val="24"/>
                <w:szCs w:val="24"/>
              </w:rPr>
              <w:t>mO</w:t>
            </w:r>
            <w:r w:rsidR="003F1ED6" w:rsidRPr="0016238A">
              <w:rPr>
                <w:rFonts w:ascii="Book Antiqua" w:hAnsi="Book Antiqua"/>
                <w:b/>
                <w:sz w:val="24"/>
                <w:szCs w:val="24"/>
              </w:rPr>
              <w:t>smol</w:t>
            </w:r>
            <w:proofErr w:type="spellEnd"/>
            <w:r w:rsidR="003F1ED6" w:rsidRPr="0016238A">
              <w:rPr>
                <w:rFonts w:ascii="Book Antiqua" w:hAnsi="Book Antiqua"/>
                <w:b/>
                <w:sz w:val="24"/>
                <w:szCs w:val="24"/>
              </w:rPr>
              <w:t>/kg</w:t>
            </w:r>
            <w:r w:rsidRPr="0016238A">
              <w:rPr>
                <w:rFonts w:ascii="Book Antiqua" w:hAnsi="Book Antiqua"/>
                <w:b/>
                <w:sz w:val="24"/>
                <w:szCs w:val="24"/>
              </w:rPr>
              <w:t>)</w:t>
            </w:r>
          </w:p>
        </w:tc>
        <w:tc>
          <w:tcPr>
            <w:tcW w:w="1073" w:type="dxa"/>
          </w:tcPr>
          <w:p w14:paraId="3CA52020" w14:textId="77777777" w:rsidR="000C06A9" w:rsidRPr="0016238A" w:rsidRDefault="000C06A9" w:rsidP="00F719EC">
            <w:pPr>
              <w:spacing w:after="0" w:line="360" w:lineRule="auto"/>
              <w:jc w:val="both"/>
              <w:rPr>
                <w:rFonts w:ascii="Book Antiqua" w:hAnsi="Book Antiqua"/>
                <w:b/>
                <w:sz w:val="24"/>
                <w:szCs w:val="24"/>
              </w:rPr>
            </w:pPr>
            <w:r w:rsidRPr="0016238A">
              <w:rPr>
                <w:rFonts w:ascii="Book Antiqua" w:hAnsi="Book Antiqua"/>
                <w:b/>
                <w:sz w:val="24"/>
                <w:szCs w:val="24"/>
              </w:rPr>
              <w:t>pH</w:t>
            </w:r>
          </w:p>
        </w:tc>
      </w:tr>
      <w:tr w:rsidR="000C06A9" w:rsidRPr="0016238A" w14:paraId="1405AFF9" w14:textId="77777777" w:rsidTr="00D4372B">
        <w:trPr>
          <w:trHeight w:val="871"/>
        </w:trPr>
        <w:tc>
          <w:tcPr>
            <w:tcW w:w="1201" w:type="dxa"/>
            <w:vAlign w:val="center"/>
          </w:tcPr>
          <w:p w14:paraId="7517FA3A"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Plasma</w:t>
            </w:r>
          </w:p>
        </w:tc>
        <w:tc>
          <w:tcPr>
            <w:tcW w:w="1229" w:type="dxa"/>
            <w:vAlign w:val="center"/>
          </w:tcPr>
          <w:p w14:paraId="33E78047" w14:textId="13E2106A"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136</w:t>
            </w:r>
            <w:r w:rsidR="005B02A8" w:rsidRPr="0016238A">
              <w:rPr>
                <w:rFonts w:ascii="Book Antiqua" w:hAnsi="Book Antiqua"/>
                <w:sz w:val="24"/>
                <w:szCs w:val="24"/>
                <w:lang w:eastAsia="zh-CN"/>
              </w:rPr>
              <w:t>-</w:t>
            </w:r>
            <w:r w:rsidRPr="0016238A">
              <w:rPr>
                <w:rFonts w:ascii="Book Antiqua" w:hAnsi="Book Antiqua"/>
                <w:sz w:val="24"/>
                <w:szCs w:val="24"/>
              </w:rPr>
              <w:t>145</w:t>
            </w:r>
          </w:p>
        </w:tc>
        <w:tc>
          <w:tcPr>
            <w:tcW w:w="1077" w:type="dxa"/>
            <w:vAlign w:val="center"/>
          </w:tcPr>
          <w:p w14:paraId="5330EB59" w14:textId="272EED22"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3.5</w:t>
            </w:r>
            <w:r w:rsidR="005B02A8" w:rsidRPr="0016238A">
              <w:rPr>
                <w:rFonts w:ascii="Book Antiqua" w:hAnsi="Book Antiqua"/>
                <w:sz w:val="24"/>
                <w:szCs w:val="24"/>
                <w:lang w:eastAsia="zh-CN"/>
              </w:rPr>
              <w:t>-</w:t>
            </w:r>
            <w:r w:rsidRPr="0016238A">
              <w:rPr>
                <w:rFonts w:ascii="Book Antiqua" w:hAnsi="Book Antiqua"/>
                <w:sz w:val="24"/>
                <w:szCs w:val="24"/>
              </w:rPr>
              <w:t>5.0</w:t>
            </w:r>
          </w:p>
        </w:tc>
        <w:tc>
          <w:tcPr>
            <w:tcW w:w="1193" w:type="dxa"/>
            <w:vAlign w:val="center"/>
          </w:tcPr>
          <w:p w14:paraId="16C1A115" w14:textId="5170E0DC"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0.8</w:t>
            </w:r>
            <w:r w:rsidR="005B02A8" w:rsidRPr="0016238A">
              <w:rPr>
                <w:rFonts w:ascii="Book Antiqua" w:hAnsi="Book Antiqua"/>
                <w:sz w:val="24"/>
                <w:szCs w:val="24"/>
                <w:lang w:eastAsia="zh-CN"/>
              </w:rPr>
              <w:t>-</w:t>
            </w:r>
            <w:r w:rsidRPr="0016238A">
              <w:rPr>
                <w:rFonts w:ascii="Book Antiqua" w:hAnsi="Book Antiqua"/>
                <w:sz w:val="24"/>
                <w:szCs w:val="24"/>
              </w:rPr>
              <w:t>1.0</w:t>
            </w:r>
          </w:p>
        </w:tc>
        <w:tc>
          <w:tcPr>
            <w:tcW w:w="994" w:type="dxa"/>
            <w:vAlign w:val="center"/>
          </w:tcPr>
          <w:p w14:paraId="1D4D5DC0" w14:textId="2DD2232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2.2</w:t>
            </w:r>
            <w:r w:rsidR="005B02A8" w:rsidRPr="0016238A">
              <w:rPr>
                <w:rFonts w:ascii="Book Antiqua" w:hAnsi="Book Antiqua"/>
                <w:sz w:val="24"/>
                <w:szCs w:val="24"/>
                <w:lang w:eastAsia="zh-CN"/>
              </w:rPr>
              <w:t>-</w:t>
            </w:r>
            <w:r w:rsidRPr="0016238A">
              <w:rPr>
                <w:rFonts w:ascii="Book Antiqua" w:hAnsi="Book Antiqua"/>
                <w:sz w:val="24"/>
                <w:szCs w:val="24"/>
              </w:rPr>
              <w:t>2.6</w:t>
            </w:r>
          </w:p>
        </w:tc>
        <w:tc>
          <w:tcPr>
            <w:tcW w:w="1064" w:type="dxa"/>
            <w:vAlign w:val="center"/>
          </w:tcPr>
          <w:p w14:paraId="3C124E4A" w14:textId="586EB507" w:rsidR="000C06A9" w:rsidRPr="0016238A" w:rsidRDefault="005B02A8" w:rsidP="00F719EC">
            <w:pPr>
              <w:spacing w:after="0" w:line="360" w:lineRule="auto"/>
              <w:jc w:val="both"/>
              <w:rPr>
                <w:rFonts w:ascii="Book Antiqua" w:hAnsi="Book Antiqua" w:cs="Arial"/>
                <w:sz w:val="24"/>
                <w:szCs w:val="24"/>
              </w:rPr>
            </w:pPr>
            <w:r w:rsidRPr="0016238A">
              <w:rPr>
                <w:rFonts w:ascii="Book Antiqua" w:hAnsi="Book Antiqua"/>
                <w:sz w:val="24"/>
                <w:szCs w:val="24"/>
              </w:rPr>
              <w:t>98</w:t>
            </w:r>
            <w:r w:rsidRPr="0016238A">
              <w:rPr>
                <w:rFonts w:ascii="Book Antiqua" w:hAnsi="Book Antiqua"/>
                <w:sz w:val="24"/>
                <w:szCs w:val="24"/>
                <w:lang w:eastAsia="zh-CN"/>
              </w:rPr>
              <w:t>-</w:t>
            </w:r>
            <w:r w:rsidR="000C06A9" w:rsidRPr="0016238A">
              <w:rPr>
                <w:rFonts w:ascii="Book Antiqua" w:hAnsi="Book Antiqua"/>
                <w:sz w:val="24"/>
                <w:szCs w:val="24"/>
              </w:rPr>
              <w:t>106</w:t>
            </w:r>
          </w:p>
        </w:tc>
        <w:tc>
          <w:tcPr>
            <w:tcW w:w="994" w:type="dxa"/>
            <w:vAlign w:val="center"/>
          </w:tcPr>
          <w:p w14:paraId="255247EC" w14:textId="470B8A23" w:rsidR="000C06A9"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1070" w:type="dxa"/>
            <w:vAlign w:val="center"/>
          </w:tcPr>
          <w:p w14:paraId="609DF6CF" w14:textId="658370BE" w:rsidR="000C06A9"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27124761" w14:textId="6ECE89F0" w:rsidR="000C06A9"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03492876" w14:textId="71CFE63B" w:rsidR="000C06A9"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879" w:type="dxa"/>
            <w:vAlign w:val="center"/>
          </w:tcPr>
          <w:p w14:paraId="28A1F0A3"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42</w:t>
            </w:r>
          </w:p>
        </w:tc>
        <w:tc>
          <w:tcPr>
            <w:tcW w:w="1181" w:type="dxa"/>
            <w:vAlign w:val="center"/>
          </w:tcPr>
          <w:p w14:paraId="679978C7"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291</w:t>
            </w:r>
          </w:p>
        </w:tc>
        <w:tc>
          <w:tcPr>
            <w:tcW w:w="1225" w:type="dxa"/>
            <w:vAlign w:val="center"/>
          </w:tcPr>
          <w:p w14:paraId="05BB59CA"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287</w:t>
            </w:r>
          </w:p>
        </w:tc>
        <w:tc>
          <w:tcPr>
            <w:tcW w:w="1073" w:type="dxa"/>
            <w:vAlign w:val="center"/>
          </w:tcPr>
          <w:p w14:paraId="7F7058A5" w14:textId="77777777" w:rsidR="000C06A9" w:rsidRPr="0016238A" w:rsidRDefault="000C06A9" w:rsidP="00F719EC">
            <w:pPr>
              <w:spacing w:after="0" w:line="360" w:lineRule="auto"/>
              <w:jc w:val="both"/>
              <w:rPr>
                <w:rFonts w:ascii="Book Antiqua" w:hAnsi="Book Antiqua"/>
                <w:sz w:val="24"/>
                <w:szCs w:val="24"/>
              </w:rPr>
            </w:pPr>
            <w:r w:rsidRPr="0016238A">
              <w:rPr>
                <w:rFonts w:ascii="Book Antiqua" w:hAnsi="Book Antiqua"/>
                <w:sz w:val="24"/>
                <w:szCs w:val="24"/>
              </w:rPr>
              <w:t>7.35-7.45</w:t>
            </w:r>
          </w:p>
        </w:tc>
      </w:tr>
      <w:tr w:rsidR="00D4372B" w:rsidRPr="0016238A" w14:paraId="179FAE68" w14:textId="77777777" w:rsidTr="00D4372B">
        <w:trPr>
          <w:trHeight w:val="968"/>
        </w:trPr>
        <w:tc>
          <w:tcPr>
            <w:tcW w:w="1201" w:type="dxa"/>
            <w:vAlign w:val="center"/>
          </w:tcPr>
          <w:p w14:paraId="393CAB04" w14:textId="4EBD0AFE" w:rsidR="00D4372B" w:rsidRPr="0016238A" w:rsidRDefault="00351645" w:rsidP="00F719EC">
            <w:pPr>
              <w:spacing w:after="0" w:line="360" w:lineRule="auto"/>
              <w:jc w:val="both"/>
              <w:rPr>
                <w:rFonts w:ascii="Book Antiqua" w:hAnsi="Book Antiqua" w:cs="Arial"/>
                <w:sz w:val="24"/>
                <w:szCs w:val="24"/>
              </w:rPr>
            </w:pPr>
            <w:r w:rsidRPr="0016238A">
              <w:rPr>
                <w:rFonts w:ascii="Book Antiqua" w:hAnsi="Book Antiqua"/>
                <w:sz w:val="24"/>
                <w:szCs w:val="24"/>
              </w:rPr>
              <w:t>Sodium Chloride</w:t>
            </w:r>
            <w:r w:rsidR="00D4372B" w:rsidRPr="0016238A">
              <w:rPr>
                <w:rFonts w:ascii="Book Antiqua" w:hAnsi="Book Antiqua"/>
                <w:sz w:val="24"/>
                <w:szCs w:val="24"/>
              </w:rPr>
              <w:t xml:space="preserve"> (0.9%)</w:t>
            </w:r>
          </w:p>
        </w:tc>
        <w:tc>
          <w:tcPr>
            <w:tcW w:w="1229" w:type="dxa"/>
            <w:vAlign w:val="center"/>
          </w:tcPr>
          <w:p w14:paraId="67797DD6"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154</w:t>
            </w:r>
          </w:p>
        </w:tc>
        <w:tc>
          <w:tcPr>
            <w:tcW w:w="1077" w:type="dxa"/>
            <w:vAlign w:val="center"/>
          </w:tcPr>
          <w:p w14:paraId="3ADD5C39" w14:textId="1ED20063"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1193" w:type="dxa"/>
            <w:vAlign w:val="center"/>
          </w:tcPr>
          <w:p w14:paraId="5927DC9C" w14:textId="48E613BF"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694727B5" w14:textId="671E9EDC"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1064" w:type="dxa"/>
            <w:vAlign w:val="center"/>
          </w:tcPr>
          <w:p w14:paraId="69CB3F31"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154</w:t>
            </w:r>
          </w:p>
        </w:tc>
        <w:tc>
          <w:tcPr>
            <w:tcW w:w="994" w:type="dxa"/>
            <w:vAlign w:val="center"/>
          </w:tcPr>
          <w:p w14:paraId="35441EFB" w14:textId="3FEBD2D1"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1070" w:type="dxa"/>
            <w:vAlign w:val="center"/>
          </w:tcPr>
          <w:p w14:paraId="11655768" w14:textId="001779E6"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77D6EA8C" w14:textId="27503BDC"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0AF0FECA" w14:textId="648ADFB8"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879" w:type="dxa"/>
            <w:vAlign w:val="center"/>
          </w:tcPr>
          <w:p w14:paraId="5A6B3DA9"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0</w:t>
            </w:r>
          </w:p>
        </w:tc>
        <w:tc>
          <w:tcPr>
            <w:tcW w:w="1181" w:type="dxa"/>
            <w:vAlign w:val="center"/>
          </w:tcPr>
          <w:p w14:paraId="5F2951A9"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308</w:t>
            </w:r>
          </w:p>
        </w:tc>
        <w:tc>
          <w:tcPr>
            <w:tcW w:w="1225" w:type="dxa"/>
            <w:vAlign w:val="center"/>
          </w:tcPr>
          <w:p w14:paraId="4F2EB55B"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286</w:t>
            </w:r>
          </w:p>
        </w:tc>
        <w:tc>
          <w:tcPr>
            <w:tcW w:w="1073" w:type="dxa"/>
            <w:vAlign w:val="center"/>
          </w:tcPr>
          <w:p w14:paraId="4DF052A7" w14:textId="77777777" w:rsidR="00D4372B" w:rsidRPr="0016238A" w:rsidRDefault="00D4372B" w:rsidP="00F719EC">
            <w:pPr>
              <w:spacing w:after="0" w:line="360" w:lineRule="auto"/>
              <w:jc w:val="both"/>
              <w:rPr>
                <w:rFonts w:ascii="Book Antiqua" w:hAnsi="Book Antiqua"/>
                <w:sz w:val="24"/>
                <w:szCs w:val="24"/>
              </w:rPr>
            </w:pPr>
            <w:r w:rsidRPr="0016238A">
              <w:rPr>
                <w:rFonts w:ascii="Book Antiqua" w:hAnsi="Book Antiqua"/>
                <w:sz w:val="24"/>
                <w:szCs w:val="24"/>
              </w:rPr>
              <w:t>4.5-7</w:t>
            </w:r>
          </w:p>
        </w:tc>
      </w:tr>
      <w:tr w:rsidR="00D4372B" w:rsidRPr="0016238A" w14:paraId="7F31FBCA" w14:textId="77777777" w:rsidTr="00D4372B">
        <w:tc>
          <w:tcPr>
            <w:tcW w:w="1201" w:type="dxa"/>
            <w:vAlign w:val="center"/>
          </w:tcPr>
          <w:p w14:paraId="63F2882C"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Compound Sodium Lactate (lactate buffered)</w:t>
            </w:r>
          </w:p>
        </w:tc>
        <w:tc>
          <w:tcPr>
            <w:tcW w:w="1229" w:type="dxa"/>
            <w:vAlign w:val="center"/>
          </w:tcPr>
          <w:p w14:paraId="6A5EE942"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129</w:t>
            </w:r>
          </w:p>
        </w:tc>
        <w:tc>
          <w:tcPr>
            <w:tcW w:w="1077" w:type="dxa"/>
            <w:vAlign w:val="center"/>
          </w:tcPr>
          <w:p w14:paraId="56276AAF"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5</w:t>
            </w:r>
          </w:p>
        </w:tc>
        <w:tc>
          <w:tcPr>
            <w:tcW w:w="1193" w:type="dxa"/>
            <w:vAlign w:val="center"/>
          </w:tcPr>
          <w:p w14:paraId="41349005" w14:textId="55057627"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1885DE7E"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w:t>
            </w:r>
          </w:p>
        </w:tc>
        <w:tc>
          <w:tcPr>
            <w:tcW w:w="1064" w:type="dxa"/>
            <w:vAlign w:val="center"/>
          </w:tcPr>
          <w:p w14:paraId="62B556F9"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109</w:t>
            </w:r>
          </w:p>
        </w:tc>
        <w:tc>
          <w:tcPr>
            <w:tcW w:w="994" w:type="dxa"/>
            <w:vAlign w:val="center"/>
          </w:tcPr>
          <w:p w14:paraId="61D66812" w14:textId="0E9F40E1"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1070" w:type="dxa"/>
            <w:vAlign w:val="center"/>
          </w:tcPr>
          <w:p w14:paraId="79635DAA" w14:textId="2D1FE304"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740D4EDF"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29</w:t>
            </w:r>
          </w:p>
        </w:tc>
        <w:tc>
          <w:tcPr>
            <w:tcW w:w="994" w:type="dxa"/>
            <w:vAlign w:val="center"/>
          </w:tcPr>
          <w:p w14:paraId="3D97B4A0" w14:textId="3FC4BDEC"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879" w:type="dxa"/>
            <w:vAlign w:val="center"/>
          </w:tcPr>
          <w:p w14:paraId="7FF94273"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29</w:t>
            </w:r>
          </w:p>
        </w:tc>
        <w:tc>
          <w:tcPr>
            <w:tcW w:w="1181" w:type="dxa"/>
            <w:vAlign w:val="center"/>
          </w:tcPr>
          <w:p w14:paraId="18773E4D"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28</w:t>
            </w:r>
          </w:p>
        </w:tc>
        <w:tc>
          <w:tcPr>
            <w:tcW w:w="1225" w:type="dxa"/>
            <w:vAlign w:val="center"/>
          </w:tcPr>
          <w:p w14:paraId="319DC1A7"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278</w:t>
            </w:r>
          </w:p>
        </w:tc>
        <w:tc>
          <w:tcPr>
            <w:tcW w:w="1073" w:type="dxa"/>
            <w:vAlign w:val="center"/>
          </w:tcPr>
          <w:p w14:paraId="0C1AE78E" w14:textId="77777777" w:rsidR="00D4372B" w:rsidRPr="0016238A" w:rsidRDefault="00D4372B" w:rsidP="00F719EC">
            <w:pPr>
              <w:spacing w:after="0" w:line="360" w:lineRule="auto"/>
              <w:jc w:val="both"/>
              <w:rPr>
                <w:rFonts w:ascii="Book Antiqua" w:hAnsi="Book Antiqua"/>
                <w:sz w:val="24"/>
                <w:szCs w:val="24"/>
              </w:rPr>
            </w:pPr>
            <w:r w:rsidRPr="0016238A">
              <w:rPr>
                <w:rFonts w:ascii="Book Antiqua" w:hAnsi="Book Antiqua"/>
                <w:sz w:val="24"/>
                <w:szCs w:val="24"/>
              </w:rPr>
              <w:t>5-7</w:t>
            </w:r>
          </w:p>
        </w:tc>
      </w:tr>
      <w:tr w:rsidR="00D4372B" w:rsidRPr="0016238A" w14:paraId="71E751D0" w14:textId="77777777" w:rsidTr="00D4372B">
        <w:tc>
          <w:tcPr>
            <w:tcW w:w="1201" w:type="dxa"/>
            <w:vAlign w:val="center"/>
          </w:tcPr>
          <w:p w14:paraId="3B955FFB"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 xml:space="preserve">Ringer’s Lactate </w:t>
            </w:r>
            <w:r w:rsidRPr="0016238A">
              <w:rPr>
                <w:rFonts w:ascii="Book Antiqua" w:hAnsi="Book Antiqua"/>
                <w:sz w:val="24"/>
                <w:szCs w:val="24"/>
              </w:rPr>
              <w:lastRenderedPageBreak/>
              <w:t>(lactate buffered)</w:t>
            </w:r>
          </w:p>
        </w:tc>
        <w:tc>
          <w:tcPr>
            <w:tcW w:w="1229" w:type="dxa"/>
            <w:vAlign w:val="center"/>
          </w:tcPr>
          <w:p w14:paraId="6C8FF3BA"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lastRenderedPageBreak/>
              <w:t>130</w:t>
            </w:r>
          </w:p>
        </w:tc>
        <w:tc>
          <w:tcPr>
            <w:tcW w:w="1077" w:type="dxa"/>
            <w:vAlign w:val="center"/>
          </w:tcPr>
          <w:p w14:paraId="698614B6"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4</w:t>
            </w:r>
          </w:p>
        </w:tc>
        <w:tc>
          <w:tcPr>
            <w:tcW w:w="1193" w:type="dxa"/>
            <w:vAlign w:val="center"/>
          </w:tcPr>
          <w:p w14:paraId="57D58AEB" w14:textId="79F46080"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363F3C6D"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3</w:t>
            </w:r>
          </w:p>
        </w:tc>
        <w:tc>
          <w:tcPr>
            <w:tcW w:w="1064" w:type="dxa"/>
            <w:vAlign w:val="center"/>
          </w:tcPr>
          <w:p w14:paraId="32FE0062"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109</w:t>
            </w:r>
          </w:p>
        </w:tc>
        <w:tc>
          <w:tcPr>
            <w:tcW w:w="994" w:type="dxa"/>
            <w:vAlign w:val="center"/>
          </w:tcPr>
          <w:p w14:paraId="556180D3" w14:textId="05FEFD13" w:rsidR="00D4372B" w:rsidRPr="0016238A" w:rsidRDefault="00FD7840" w:rsidP="00F719EC">
            <w:pPr>
              <w:spacing w:after="0" w:line="360" w:lineRule="auto"/>
              <w:jc w:val="both"/>
              <w:rPr>
                <w:rFonts w:ascii="Book Antiqua" w:hAnsi="Book Antiqua" w:cs="Arial"/>
                <w:sz w:val="24"/>
                <w:szCs w:val="24"/>
                <w:lang w:eastAsia="zh-CN"/>
              </w:rPr>
            </w:pPr>
            <w:r w:rsidRPr="0016238A">
              <w:rPr>
                <w:rFonts w:ascii="Book Antiqua" w:hAnsi="Book Antiqua" w:cs="Arial"/>
                <w:sz w:val="24"/>
                <w:szCs w:val="24"/>
                <w:lang w:eastAsia="zh-CN"/>
              </w:rPr>
              <w:t>Nil</w:t>
            </w:r>
          </w:p>
        </w:tc>
        <w:tc>
          <w:tcPr>
            <w:tcW w:w="1070" w:type="dxa"/>
            <w:vAlign w:val="center"/>
          </w:tcPr>
          <w:p w14:paraId="1897F499" w14:textId="79ABE335"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188F522C"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28</w:t>
            </w:r>
          </w:p>
        </w:tc>
        <w:tc>
          <w:tcPr>
            <w:tcW w:w="994" w:type="dxa"/>
            <w:vAlign w:val="center"/>
          </w:tcPr>
          <w:p w14:paraId="4D502B7D" w14:textId="56012539"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879" w:type="dxa"/>
            <w:vAlign w:val="center"/>
          </w:tcPr>
          <w:p w14:paraId="17A13B85"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27</w:t>
            </w:r>
          </w:p>
        </w:tc>
        <w:tc>
          <w:tcPr>
            <w:tcW w:w="1181" w:type="dxa"/>
            <w:vAlign w:val="center"/>
          </w:tcPr>
          <w:p w14:paraId="1F752061"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278</w:t>
            </w:r>
          </w:p>
        </w:tc>
        <w:tc>
          <w:tcPr>
            <w:tcW w:w="1225" w:type="dxa"/>
            <w:vAlign w:val="center"/>
          </w:tcPr>
          <w:p w14:paraId="6B67F284"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256</w:t>
            </w:r>
          </w:p>
        </w:tc>
        <w:tc>
          <w:tcPr>
            <w:tcW w:w="1073" w:type="dxa"/>
            <w:vAlign w:val="center"/>
          </w:tcPr>
          <w:p w14:paraId="0DCFA486" w14:textId="77777777" w:rsidR="00D4372B" w:rsidRPr="0016238A" w:rsidRDefault="00D4372B" w:rsidP="00F719EC">
            <w:pPr>
              <w:spacing w:after="0" w:line="360" w:lineRule="auto"/>
              <w:jc w:val="both"/>
              <w:rPr>
                <w:rFonts w:ascii="Book Antiqua" w:hAnsi="Book Antiqua"/>
                <w:sz w:val="24"/>
                <w:szCs w:val="24"/>
              </w:rPr>
            </w:pPr>
            <w:r w:rsidRPr="0016238A">
              <w:rPr>
                <w:rFonts w:ascii="Book Antiqua" w:hAnsi="Book Antiqua"/>
                <w:sz w:val="24"/>
                <w:szCs w:val="24"/>
              </w:rPr>
              <w:t>5-7</w:t>
            </w:r>
          </w:p>
        </w:tc>
      </w:tr>
      <w:tr w:rsidR="00D4372B" w:rsidRPr="0016238A" w14:paraId="69982A1A" w14:textId="77777777" w:rsidTr="00D4372B">
        <w:trPr>
          <w:trHeight w:val="1023"/>
        </w:trPr>
        <w:tc>
          <w:tcPr>
            <w:tcW w:w="1201" w:type="dxa"/>
            <w:vAlign w:val="center"/>
          </w:tcPr>
          <w:p w14:paraId="523A8E0D" w14:textId="77777777" w:rsidR="00D4372B" w:rsidRPr="0016238A" w:rsidRDefault="00D4372B" w:rsidP="00F719EC">
            <w:pPr>
              <w:spacing w:after="0" w:line="360" w:lineRule="auto"/>
              <w:jc w:val="both"/>
              <w:rPr>
                <w:rFonts w:ascii="Book Antiqua" w:hAnsi="Book Antiqua" w:cs="Arial"/>
                <w:sz w:val="24"/>
                <w:szCs w:val="24"/>
              </w:rPr>
            </w:pPr>
            <w:proofErr w:type="spellStart"/>
            <w:r w:rsidRPr="0016238A">
              <w:rPr>
                <w:rFonts w:ascii="Book Antiqua" w:hAnsi="Book Antiqua"/>
                <w:sz w:val="24"/>
                <w:szCs w:val="24"/>
              </w:rPr>
              <w:lastRenderedPageBreak/>
              <w:t>Ionosteril</w:t>
            </w:r>
            <w:proofErr w:type="spellEnd"/>
            <w:r w:rsidRPr="0016238A">
              <w:rPr>
                <w:rFonts w:ascii="Book Antiqua" w:hAnsi="Book Antiqua"/>
                <w:sz w:val="24"/>
                <w:szCs w:val="24"/>
              </w:rPr>
              <w:t>® (acetate buffered solution)</w:t>
            </w:r>
          </w:p>
        </w:tc>
        <w:tc>
          <w:tcPr>
            <w:tcW w:w="1229" w:type="dxa"/>
            <w:vAlign w:val="center"/>
          </w:tcPr>
          <w:p w14:paraId="2B685B5F"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137</w:t>
            </w:r>
          </w:p>
        </w:tc>
        <w:tc>
          <w:tcPr>
            <w:tcW w:w="1077" w:type="dxa"/>
            <w:vAlign w:val="center"/>
          </w:tcPr>
          <w:p w14:paraId="5D860C66"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4</w:t>
            </w:r>
          </w:p>
        </w:tc>
        <w:tc>
          <w:tcPr>
            <w:tcW w:w="1193" w:type="dxa"/>
            <w:vAlign w:val="center"/>
          </w:tcPr>
          <w:p w14:paraId="7A968A6E"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1.25</w:t>
            </w:r>
          </w:p>
        </w:tc>
        <w:tc>
          <w:tcPr>
            <w:tcW w:w="994" w:type="dxa"/>
            <w:vAlign w:val="center"/>
          </w:tcPr>
          <w:p w14:paraId="7C4994F2"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1.65</w:t>
            </w:r>
          </w:p>
        </w:tc>
        <w:tc>
          <w:tcPr>
            <w:tcW w:w="1064" w:type="dxa"/>
            <w:vAlign w:val="center"/>
          </w:tcPr>
          <w:p w14:paraId="2DE3F2D7"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110</w:t>
            </w:r>
          </w:p>
        </w:tc>
        <w:tc>
          <w:tcPr>
            <w:tcW w:w="994" w:type="dxa"/>
            <w:vAlign w:val="center"/>
          </w:tcPr>
          <w:p w14:paraId="1CE7DD60"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36.8</w:t>
            </w:r>
          </w:p>
        </w:tc>
        <w:tc>
          <w:tcPr>
            <w:tcW w:w="1070" w:type="dxa"/>
            <w:vAlign w:val="center"/>
          </w:tcPr>
          <w:p w14:paraId="0624795B" w14:textId="1988C6F0"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4050447E" w14:textId="788FC1AC"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62606499" w14:textId="02B4CBD9"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879" w:type="dxa"/>
            <w:vAlign w:val="center"/>
          </w:tcPr>
          <w:p w14:paraId="27001EB8"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36.8</w:t>
            </w:r>
          </w:p>
        </w:tc>
        <w:tc>
          <w:tcPr>
            <w:tcW w:w="1181" w:type="dxa"/>
            <w:vAlign w:val="center"/>
          </w:tcPr>
          <w:p w14:paraId="4AA74A37"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291</w:t>
            </w:r>
          </w:p>
        </w:tc>
        <w:tc>
          <w:tcPr>
            <w:tcW w:w="1225" w:type="dxa"/>
            <w:vAlign w:val="center"/>
          </w:tcPr>
          <w:p w14:paraId="0ED703DD"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20</w:t>
            </w:r>
          </w:p>
        </w:tc>
        <w:tc>
          <w:tcPr>
            <w:tcW w:w="1073" w:type="dxa"/>
            <w:vAlign w:val="center"/>
          </w:tcPr>
          <w:p w14:paraId="69BBEDA1" w14:textId="77777777" w:rsidR="00D4372B" w:rsidRPr="0016238A" w:rsidRDefault="00D4372B" w:rsidP="00F719EC">
            <w:pPr>
              <w:spacing w:after="0" w:line="360" w:lineRule="auto"/>
              <w:jc w:val="both"/>
              <w:rPr>
                <w:rFonts w:ascii="Book Antiqua" w:hAnsi="Book Antiqua"/>
                <w:sz w:val="24"/>
                <w:szCs w:val="24"/>
              </w:rPr>
            </w:pPr>
            <w:r w:rsidRPr="0016238A">
              <w:rPr>
                <w:rFonts w:ascii="Book Antiqua" w:hAnsi="Book Antiqua"/>
                <w:sz w:val="24"/>
                <w:szCs w:val="24"/>
              </w:rPr>
              <w:t>6.9-7.9</w:t>
            </w:r>
          </w:p>
        </w:tc>
      </w:tr>
      <w:tr w:rsidR="00D4372B" w:rsidRPr="0016238A" w14:paraId="07A4C8AE" w14:textId="77777777" w:rsidTr="00D4372B">
        <w:tc>
          <w:tcPr>
            <w:tcW w:w="1201" w:type="dxa"/>
            <w:vAlign w:val="center"/>
          </w:tcPr>
          <w:p w14:paraId="0D9427E0" w14:textId="77777777" w:rsidR="00D4372B" w:rsidRPr="0016238A" w:rsidRDefault="00D4372B" w:rsidP="00F719EC">
            <w:pPr>
              <w:spacing w:after="0" w:line="360" w:lineRule="auto"/>
              <w:jc w:val="both"/>
              <w:rPr>
                <w:rFonts w:ascii="Book Antiqua" w:hAnsi="Book Antiqua" w:cs="Arial"/>
                <w:sz w:val="24"/>
                <w:szCs w:val="24"/>
              </w:rPr>
            </w:pPr>
            <w:proofErr w:type="spellStart"/>
            <w:r w:rsidRPr="0016238A">
              <w:rPr>
                <w:rFonts w:ascii="Book Antiqua" w:hAnsi="Book Antiqua"/>
                <w:sz w:val="24"/>
                <w:szCs w:val="24"/>
              </w:rPr>
              <w:t>Sterofundin</w:t>
            </w:r>
            <w:proofErr w:type="spellEnd"/>
            <w:r w:rsidRPr="0016238A">
              <w:rPr>
                <w:rFonts w:ascii="Book Antiqua" w:hAnsi="Book Antiqua"/>
                <w:sz w:val="24"/>
                <w:szCs w:val="24"/>
              </w:rPr>
              <w:t xml:space="preserve"> ISO® (acetate and malate buffered)</w:t>
            </w:r>
          </w:p>
        </w:tc>
        <w:tc>
          <w:tcPr>
            <w:tcW w:w="1229" w:type="dxa"/>
            <w:vAlign w:val="center"/>
          </w:tcPr>
          <w:p w14:paraId="07CA7C98"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145</w:t>
            </w:r>
          </w:p>
        </w:tc>
        <w:tc>
          <w:tcPr>
            <w:tcW w:w="1077" w:type="dxa"/>
            <w:vAlign w:val="center"/>
          </w:tcPr>
          <w:p w14:paraId="7E1A79E1"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4</w:t>
            </w:r>
          </w:p>
        </w:tc>
        <w:tc>
          <w:tcPr>
            <w:tcW w:w="1193" w:type="dxa"/>
            <w:vAlign w:val="center"/>
          </w:tcPr>
          <w:p w14:paraId="58C2A273"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w:t>
            </w:r>
          </w:p>
        </w:tc>
        <w:tc>
          <w:tcPr>
            <w:tcW w:w="994" w:type="dxa"/>
            <w:vAlign w:val="center"/>
          </w:tcPr>
          <w:p w14:paraId="3DDEFD67"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2.5</w:t>
            </w:r>
          </w:p>
        </w:tc>
        <w:tc>
          <w:tcPr>
            <w:tcW w:w="1064" w:type="dxa"/>
            <w:vAlign w:val="center"/>
          </w:tcPr>
          <w:p w14:paraId="2EAC3A47"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127</w:t>
            </w:r>
          </w:p>
        </w:tc>
        <w:tc>
          <w:tcPr>
            <w:tcW w:w="994" w:type="dxa"/>
            <w:vAlign w:val="center"/>
          </w:tcPr>
          <w:p w14:paraId="204471D0"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24</w:t>
            </w:r>
          </w:p>
        </w:tc>
        <w:tc>
          <w:tcPr>
            <w:tcW w:w="1070" w:type="dxa"/>
            <w:vAlign w:val="center"/>
          </w:tcPr>
          <w:p w14:paraId="7CCEFEFE" w14:textId="3DC858F9"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2C194C96" w14:textId="7F1AEE93" w:rsidR="00D4372B"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619BE923"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5</w:t>
            </w:r>
          </w:p>
        </w:tc>
        <w:tc>
          <w:tcPr>
            <w:tcW w:w="879" w:type="dxa"/>
            <w:vAlign w:val="center"/>
          </w:tcPr>
          <w:p w14:paraId="354BCAF8"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25.5</w:t>
            </w:r>
          </w:p>
        </w:tc>
        <w:tc>
          <w:tcPr>
            <w:tcW w:w="1181" w:type="dxa"/>
            <w:vAlign w:val="center"/>
          </w:tcPr>
          <w:p w14:paraId="37B64B1C"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309</w:t>
            </w:r>
          </w:p>
        </w:tc>
        <w:tc>
          <w:tcPr>
            <w:tcW w:w="1225" w:type="dxa"/>
            <w:vAlign w:val="center"/>
          </w:tcPr>
          <w:p w14:paraId="676C41CB" w14:textId="77777777" w:rsidR="00D4372B" w:rsidRPr="0016238A" w:rsidRDefault="00D4372B" w:rsidP="00F719EC">
            <w:pPr>
              <w:spacing w:after="0" w:line="360" w:lineRule="auto"/>
              <w:jc w:val="both"/>
              <w:rPr>
                <w:rFonts w:ascii="Book Antiqua" w:hAnsi="Book Antiqua" w:cs="Arial"/>
                <w:sz w:val="24"/>
                <w:szCs w:val="24"/>
              </w:rPr>
            </w:pPr>
            <w:r w:rsidRPr="0016238A">
              <w:rPr>
                <w:rFonts w:ascii="Book Antiqua" w:hAnsi="Book Antiqua"/>
                <w:sz w:val="24"/>
                <w:szCs w:val="24"/>
              </w:rPr>
              <w:t>Not stated</w:t>
            </w:r>
          </w:p>
        </w:tc>
        <w:tc>
          <w:tcPr>
            <w:tcW w:w="1073" w:type="dxa"/>
            <w:vAlign w:val="center"/>
          </w:tcPr>
          <w:p w14:paraId="3F24F3AB" w14:textId="77777777" w:rsidR="00D4372B" w:rsidRPr="0016238A" w:rsidRDefault="00D4372B" w:rsidP="00F719EC">
            <w:pPr>
              <w:spacing w:after="0" w:line="360" w:lineRule="auto"/>
              <w:jc w:val="both"/>
              <w:rPr>
                <w:rFonts w:ascii="Book Antiqua" w:hAnsi="Book Antiqua"/>
                <w:sz w:val="24"/>
                <w:szCs w:val="24"/>
              </w:rPr>
            </w:pPr>
            <w:r w:rsidRPr="0016238A">
              <w:rPr>
                <w:rFonts w:ascii="Book Antiqua" w:hAnsi="Book Antiqua"/>
                <w:sz w:val="24"/>
                <w:szCs w:val="24"/>
              </w:rPr>
              <w:t>5.1-5.9</w:t>
            </w:r>
          </w:p>
        </w:tc>
      </w:tr>
      <w:tr w:rsidR="000C06A9" w:rsidRPr="0016238A" w14:paraId="2D4F99AD" w14:textId="77777777" w:rsidTr="00D4372B">
        <w:tc>
          <w:tcPr>
            <w:tcW w:w="1201" w:type="dxa"/>
            <w:vAlign w:val="center"/>
          </w:tcPr>
          <w:p w14:paraId="57B381B8"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Plasma-</w:t>
            </w:r>
            <w:proofErr w:type="spellStart"/>
            <w:r w:rsidRPr="0016238A">
              <w:rPr>
                <w:rFonts w:ascii="Book Antiqua" w:hAnsi="Book Antiqua"/>
                <w:sz w:val="24"/>
                <w:szCs w:val="24"/>
              </w:rPr>
              <w:t>Lyte</w:t>
            </w:r>
            <w:proofErr w:type="spellEnd"/>
            <w:r w:rsidRPr="0016238A">
              <w:rPr>
                <w:rFonts w:ascii="Book Antiqua" w:hAnsi="Book Antiqua"/>
                <w:sz w:val="24"/>
                <w:szCs w:val="24"/>
              </w:rPr>
              <w:t xml:space="preserve"> 148® (acetate and gluconate buffered)</w:t>
            </w:r>
          </w:p>
        </w:tc>
        <w:tc>
          <w:tcPr>
            <w:tcW w:w="1229" w:type="dxa"/>
            <w:vAlign w:val="center"/>
          </w:tcPr>
          <w:p w14:paraId="1C8446C3"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140</w:t>
            </w:r>
          </w:p>
        </w:tc>
        <w:tc>
          <w:tcPr>
            <w:tcW w:w="1077" w:type="dxa"/>
            <w:vAlign w:val="center"/>
          </w:tcPr>
          <w:p w14:paraId="199B754B"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5</w:t>
            </w:r>
          </w:p>
        </w:tc>
        <w:tc>
          <w:tcPr>
            <w:tcW w:w="1193" w:type="dxa"/>
            <w:vAlign w:val="center"/>
          </w:tcPr>
          <w:p w14:paraId="7BEF7889"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1.5</w:t>
            </w:r>
          </w:p>
        </w:tc>
        <w:tc>
          <w:tcPr>
            <w:tcW w:w="994" w:type="dxa"/>
            <w:vAlign w:val="center"/>
          </w:tcPr>
          <w:p w14:paraId="2CF02C1D" w14:textId="69AB7616" w:rsidR="000C06A9"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1064" w:type="dxa"/>
            <w:vAlign w:val="center"/>
          </w:tcPr>
          <w:p w14:paraId="14D91042" w14:textId="7D321310"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98</w:t>
            </w:r>
            <w:r w:rsidR="005B02A8" w:rsidRPr="0016238A">
              <w:rPr>
                <w:rFonts w:ascii="Book Antiqua" w:hAnsi="Book Antiqua"/>
                <w:sz w:val="24"/>
                <w:szCs w:val="24"/>
                <w:lang w:eastAsia="zh-CN"/>
              </w:rPr>
              <w:t>-</w:t>
            </w:r>
            <w:r w:rsidRPr="0016238A">
              <w:rPr>
                <w:rFonts w:ascii="Book Antiqua" w:hAnsi="Book Antiqua"/>
                <w:sz w:val="24"/>
                <w:szCs w:val="24"/>
              </w:rPr>
              <w:t>106</w:t>
            </w:r>
          </w:p>
        </w:tc>
        <w:tc>
          <w:tcPr>
            <w:tcW w:w="994" w:type="dxa"/>
            <w:vAlign w:val="center"/>
          </w:tcPr>
          <w:p w14:paraId="66515E89"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27</w:t>
            </w:r>
          </w:p>
        </w:tc>
        <w:tc>
          <w:tcPr>
            <w:tcW w:w="1070" w:type="dxa"/>
            <w:vAlign w:val="center"/>
          </w:tcPr>
          <w:p w14:paraId="5AA48E33"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23</w:t>
            </w:r>
          </w:p>
        </w:tc>
        <w:tc>
          <w:tcPr>
            <w:tcW w:w="994" w:type="dxa"/>
            <w:vAlign w:val="center"/>
          </w:tcPr>
          <w:p w14:paraId="75F031F6" w14:textId="7330AFE5" w:rsidR="000C06A9"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994" w:type="dxa"/>
            <w:vAlign w:val="center"/>
          </w:tcPr>
          <w:p w14:paraId="1AB998BD" w14:textId="712CB190" w:rsidR="000C06A9" w:rsidRPr="0016238A" w:rsidRDefault="00FD7840" w:rsidP="00F719EC">
            <w:pPr>
              <w:spacing w:after="0" w:line="360" w:lineRule="auto"/>
              <w:jc w:val="both"/>
              <w:rPr>
                <w:rFonts w:ascii="Book Antiqua" w:hAnsi="Book Antiqua" w:cs="Arial"/>
                <w:sz w:val="24"/>
                <w:szCs w:val="24"/>
              </w:rPr>
            </w:pPr>
            <w:r w:rsidRPr="0016238A">
              <w:rPr>
                <w:rFonts w:ascii="Book Antiqua" w:hAnsi="Book Antiqua" w:cs="Arial"/>
                <w:sz w:val="24"/>
                <w:szCs w:val="24"/>
              </w:rPr>
              <w:t>Nil</w:t>
            </w:r>
          </w:p>
        </w:tc>
        <w:tc>
          <w:tcPr>
            <w:tcW w:w="879" w:type="dxa"/>
            <w:vAlign w:val="center"/>
          </w:tcPr>
          <w:p w14:paraId="5D255390"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50</w:t>
            </w:r>
          </w:p>
        </w:tc>
        <w:tc>
          <w:tcPr>
            <w:tcW w:w="1181" w:type="dxa"/>
            <w:vAlign w:val="center"/>
          </w:tcPr>
          <w:p w14:paraId="7C03B165" w14:textId="77777777" w:rsidR="000C06A9" w:rsidRPr="0016238A" w:rsidRDefault="000C06A9" w:rsidP="00F719EC">
            <w:pPr>
              <w:spacing w:after="0" w:line="360" w:lineRule="auto"/>
              <w:jc w:val="both"/>
              <w:rPr>
                <w:rFonts w:ascii="Book Antiqua" w:hAnsi="Book Antiqua" w:cs="Arial"/>
                <w:sz w:val="24"/>
                <w:szCs w:val="24"/>
              </w:rPr>
            </w:pPr>
            <w:r w:rsidRPr="0016238A">
              <w:rPr>
                <w:rFonts w:ascii="Book Antiqua" w:hAnsi="Book Antiqua"/>
                <w:sz w:val="24"/>
                <w:szCs w:val="24"/>
              </w:rPr>
              <w:t>295</w:t>
            </w:r>
          </w:p>
        </w:tc>
        <w:tc>
          <w:tcPr>
            <w:tcW w:w="1225" w:type="dxa"/>
            <w:vAlign w:val="center"/>
          </w:tcPr>
          <w:p w14:paraId="34B97A16" w14:textId="69BF12D6" w:rsidR="000C06A9" w:rsidRPr="0016238A" w:rsidRDefault="000C06A9" w:rsidP="00F719EC">
            <w:pPr>
              <w:spacing w:after="0" w:line="360" w:lineRule="auto"/>
              <w:jc w:val="both"/>
              <w:rPr>
                <w:rFonts w:ascii="Book Antiqua" w:hAnsi="Book Antiqua" w:cs="Arial"/>
                <w:sz w:val="24"/>
                <w:szCs w:val="24"/>
                <w:lang w:eastAsia="zh-CN"/>
              </w:rPr>
            </w:pPr>
            <w:r w:rsidRPr="0016238A">
              <w:rPr>
                <w:rFonts w:ascii="Book Antiqua" w:hAnsi="Book Antiqua"/>
                <w:sz w:val="24"/>
                <w:szCs w:val="24"/>
              </w:rPr>
              <w:t>271</w:t>
            </w:r>
            <w:r w:rsidR="005B02A8" w:rsidRPr="0016238A">
              <w:rPr>
                <w:rFonts w:ascii="Book Antiqua" w:hAnsi="Book Antiqua"/>
                <w:sz w:val="24"/>
                <w:szCs w:val="24"/>
                <w:vertAlign w:val="superscript"/>
                <w:lang w:eastAsia="zh-CN"/>
              </w:rPr>
              <w:t>2</w:t>
            </w:r>
          </w:p>
        </w:tc>
        <w:tc>
          <w:tcPr>
            <w:tcW w:w="1073" w:type="dxa"/>
            <w:vAlign w:val="center"/>
          </w:tcPr>
          <w:p w14:paraId="4A8D6459" w14:textId="105917C8" w:rsidR="000C06A9" w:rsidRPr="0016238A" w:rsidRDefault="000C06A9" w:rsidP="00F719EC">
            <w:pPr>
              <w:spacing w:after="0" w:line="360" w:lineRule="auto"/>
              <w:jc w:val="both"/>
              <w:rPr>
                <w:rFonts w:ascii="Book Antiqua" w:hAnsi="Book Antiqua"/>
                <w:sz w:val="24"/>
                <w:szCs w:val="24"/>
                <w:lang w:eastAsia="zh-CN"/>
              </w:rPr>
            </w:pPr>
            <w:r w:rsidRPr="0016238A">
              <w:rPr>
                <w:rFonts w:ascii="Book Antiqua" w:hAnsi="Book Antiqua"/>
                <w:sz w:val="24"/>
                <w:szCs w:val="24"/>
              </w:rPr>
              <w:t>7.4</w:t>
            </w:r>
            <w:r w:rsidR="005B02A8" w:rsidRPr="0016238A">
              <w:rPr>
                <w:rFonts w:ascii="Book Antiqua" w:hAnsi="Book Antiqua"/>
                <w:sz w:val="24"/>
                <w:szCs w:val="24"/>
                <w:vertAlign w:val="superscript"/>
                <w:lang w:eastAsia="zh-CN"/>
              </w:rPr>
              <w:t>3</w:t>
            </w:r>
          </w:p>
        </w:tc>
      </w:tr>
    </w:tbl>
    <w:p w14:paraId="652A2C19" w14:textId="77777777" w:rsidR="000C06A9" w:rsidRPr="0016238A" w:rsidRDefault="000C06A9" w:rsidP="00F719EC">
      <w:pPr>
        <w:spacing w:after="0" w:line="360" w:lineRule="auto"/>
        <w:jc w:val="both"/>
        <w:rPr>
          <w:rFonts w:ascii="Book Antiqua" w:hAnsi="Book Antiqua"/>
          <w:b/>
          <w:color w:val="000000" w:themeColor="text1"/>
          <w:sz w:val="24"/>
          <w:szCs w:val="24"/>
        </w:rPr>
      </w:pPr>
    </w:p>
    <w:p w14:paraId="0959814E" w14:textId="0A8411CF" w:rsidR="00316499" w:rsidRPr="0016238A" w:rsidRDefault="005B02A8" w:rsidP="00F719EC">
      <w:pPr>
        <w:spacing w:after="0" w:line="360" w:lineRule="auto"/>
        <w:ind w:left="-567"/>
        <w:jc w:val="both"/>
        <w:rPr>
          <w:rFonts w:ascii="Book Antiqua" w:hAnsi="Book Antiqua"/>
          <w:color w:val="000000" w:themeColor="text1"/>
          <w:sz w:val="24"/>
          <w:szCs w:val="24"/>
          <w:lang w:val="en-US" w:eastAsia="zh-CN"/>
        </w:rPr>
      </w:pPr>
      <w:r w:rsidRPr="0016238A">
        <w:rPr>
          <w:rFonts w:ascii="Book Antiqua" w:hAnsi="Book Antiqua"/>
          <w:color w:val="000000" w:themeColor="text1"/>
          <w:sz w:val="24"/>
          <w:szCs w:val="24"/>
          <w:vertAlign w:val="superscript"/>
          <w:lang w:val="en-US" w:eastAsia="zh-CN"/>
        </w:rPr>
        <w:lastRenderedPageBreak/>
        <w:t>1</w:t>
      </w:r>
      <w:r w:rsidR="00ED14A3" w:rsidRPr="0016238A">
        <w:rPr>
          <w:rFonts w:ascii="Book Antiqua" w:hAnsi="Book Antiqua"/>
          <w:color w:val="000000" w:themeColor="text1"/>
          <w:sz w:val="24"/>
          <w:szCs w:val="24"/>
          <w:lang w:val="en-US"/>
        </w:rPr>
        <w:t>Freezing point depression</w:t>
      </w:r>
      <w:r w:rsidRPr="0016238A">
        <w:rPr>
          <w:rFonts w:ascii="Book Antiqua" w:hAnsi="Book Antiqua"/>
          <w:color w:val="000000" w:themeColor="text1"/>
          <w:sz w:val="24"/>
          <w:szCs w:val="24"/>
          <w:lang w:val="en-US" w:eastAsia="zh-CN"/>
        </w:rPr>
        <w:t xml:space="preserve">; </w:t>
      </w:r>
      <w:r w:rsidRPr="0016238A">
        <w:rPr>
          <w:rFonts w:ascii="Book Antiqua" w:hAnsi="Book Antiqua"/>
          <w:sz w:val="24"/>
          <w:szCs w:val="24"/>
          <w:vertAlign w:val="superscript"/>
          <w:lang w:eastAsia="zh-CN"/>
        </w:rPr>
        <w:t>2</w:t>
      </w:r>
      <w:r w:rsidR="00B617FF" w:rsidRPr="0016238A">
        <w:rPr>
          <w:rFonts w:ascii="Book Antiqua" w:hAnsi="Book Antiqua"/>
          <w:color w:val="000000" w:themeColor="text1"/>
          <w:sz w:val="24"/>
          <w:szCs w:val="24"/>
          <w:lang w:val="en-US"/>
        </w:rPr>
        <w:t>Australian and New Zealand formulation; however approximate osmola</w:t>
      </w:r>
      <w:r w:rsidR="00A82CAC" w:rsidRPr="0016238A">
        <w:rPr>
          <w:rFonts w:ascii="Book Antiqua" w:hAnsi="Book Antiqua"/>
          <w:color w:val="000000" w:themeColor="text1"/>
          <w:sz w:val="24"/>
          <w:szCs w:val="24"/>
          <w:lang w:val="en-US"/>
        </w:rPr>
        <w:t>lity may vary</w:t>
      </w:r>
      <w:r w:rsidR="00B617FF" w:rsidRPr="0016238A">
        <w:rPr>
          <w:rFonts w:ascii="Book Antiqua" w:hAnsi="Book Antiqua"/>
          <w:color w:val="000000" w:themeColor="text1"/>
          <w:sz w:val="24"/>
          <w:szCs w:val="24"/>
          <w:lang w:val="en-US"/>
        </w:rPr>
        <w:t xml:space="preserve"> depending on country of manufacture</w:t>
      </w:r>
      <w:r w:rsidRPr="0016238A">
        <w:rPr>
          <w:rFonts w:ascii="Book Antiqua" w:hAnsi="Book Antiqua"/>
          <w:color w:val="000000" w:themeColor="text1"/>
          <w:sz w:val="24"/>
          <w:szCs w:val="24"/>
          <w:lang w:val="en-US" w:eastAsia="zh-CN"/>
        </w:rPr>
        <w:t xml:space="preserve">; </w:t>
      </w:r>
      <w:r w:rsidRPr="0016238A">
        <w:rPr>
          <w:rFonts w:ascii="Book Antiqua" w:hAnsi="Book Antiqua"/>
          <w:sz w:val="24"/>
          <w:szCs w:val="24"/>
          <w:vertAlign w:val="superscript"/>
          <w:lang w:eastAsia="zh-CN"/>
        </w:rPr>
        <w:t>3</w:t>
      </w:r>
      <w:r w:rsidR="00D4372B" w:rsidRPr="0016238A">
        <w:rPr>
          <w:rFonts w:ascii="Book Antiqua" w:hAnsi="Book Antiqua"/>
          <w:color w:val="000000" w:themeColor="text1"/>
          <w:sz w:val="24"/>
          <w:szCs w:val="24"/>
          <w:lang w:val="en-US"/>
        </w:rPr>
        <w:t>Australian and New Zealand formulation; however pH ranges from 6.5 to 8.0 depending on country of manufacture.</w:t>
      </w:r>
      <w:r w:rsidRPr="0016238A">
        <w:rPr>
          <w:rFonts w:ascii="Book Antiqua" w:hAnsi="Book Antiqua"/>
          <w:color w:val="000000" w:themeColor="text1"/>
          <w:sz w:val="24"/>
          <w:szCs w:val="24"/>
          <w:lang w:val="en-US" w:eastAsia="zh-CN"/>
        </w:rPr>
        <w:t xml:space="preserve"> </w:t>
      </w:r>
      <w:r w:rsidR="00ED14A3" w:rsidRPr="0016238A">
        <w:rPr>
          <w:rFonts w:ascii="Book Antiqua" w:hAnsi="Book Antiqua"/>
          <w:color w:val="000000" w:themeColor="text1"/>
          <w:sz w:val="24"/>
          <w:szCs w:val="24"/>
        </w:rPr>
        <w:t>Plasma-</w:t>
      </w:r>
      <w:proofErr w:type="spellStart"/>
      <w:r w:rsidR="00ED14A3" w:rsidRPr="0016238A">
        <w:rPr>
          <w:rFonts w:ascii="Book Antiqua" w:hAnsi="Book Antiqua"/>
          <w:color w:val="000000" w:themeColor="text1"/>
          <w:sz w:val="24"/>
          <w:szCs w:val="24"/>
        </w:rPr>
        <w:t>Lyte</w:t>
      </w:r>
      <w:proofErr w:type="spellEnd"/>
      <w:r w:rsidR="00ED14A3" w:rsidRPr="0016238A">
        <w:rPr>
          <w:rFonts w:ascii="Book Antiqua" w:hAnsi="Book Antiqua"/>
          <w:color w:val="000000" w:themeColor="text1"/>
          <w:sz w:val="24"/>
          <w:szCs w:val="24"/>
        </w:rPr>
        <w:t xml:space="preserve"> 148 manufactured by Baxter Health</w:t>
      </w:r>
      <w:r w:rsidR="00B617FF" w:rsidRPr="0016238A">
        <w:rPr>
          <w:rFonts w:ascii="Book Antiqua" w:hAnsi="Book Antiqua"/>
          <w:color w:val="000000" w:themeColor="text1"/>
          <w:sz w:val="24"/>
          <w:szCs w:val="24"/>
        </w:rPr>
        <w:t xml:space="preserve">care, </w:t>
      </w:r>
      <w:proofErr w:type="spellStart"/>
      <w:r w:rsidR="00B617FF" w:rsidRPr="0016238A">
        <w:rPr>
          <w:rFonts w:ascii="Book Antiqua" w:hAnsi="Book Antiqua"/>
          <w:color w:val="000000" w:themeColor="text1"/>
          <w:sz w:val="24"/>
          <w:szCs w:val="24"/>
        </w:rPr>
        <w:t>Toongabie</w:t>
      </w:r>
      <w:proofErr w:type="spellEnd"/>
      <w:r w:rsidR="00B617FF" w:rsidRPr="0016238A">
        <w:rPr>
          <w:rFonts w:ascii="Book Antiqua" w:hAnsi="Book Antiqua"/>
          <w:color w:val="000000" w:themeColor="text1"/>
          <w:sz w:val="24"/>
          <w:szCs w:val="24"/>
        </w:rPr>
        <w:t xml:space="preserve">, NSW, Australia; </w:t>
      </w:r>
      <w:r w:rsidR="00ED14A3" w:rsidRPr="0016238A">
        <w:rPr>
          <w:rFonts w:ascii="Book Antiqua" w:hAnsi="Book Antiqua"/>
          <w:color w:val="000000" w:themeColor="text1"/>
          <w:sz w:val="24"/>
          <w:szCs w:val="24"/>
        </w:rPr>
        <w:t>Ringer’s Lactate manufactured by Baxter</w:t>
      </w:r>
      <w:r w:rsidR="00B617FF" w:rsidRPr="0016238A">
        <w:rPr>
          <w:rFonts w:ascii="Book Antiqua" w:hAnsi="Book Antiqua"/>
          <w:color w:val="000000" w:themeColor="text1"/>
          <w:sz w:val="24"/>
          <w:szCs w:val="24"/>
        </w:rPr>
        <w:t xml:space="preserve"> Healthcare, Deerfield, IL, U</w:t>
      </w:r>
      <w:r w:rsidRPr="0016238A">
        <w:rPr>
          <w:rFonts w:ascii="Book Antiqua" w:hAnsi="Book Antiqua"/>
          <w:color w:val="000000" w:themeColor="text1"/>
          <w:sz w:val="24"/>
          <w:szCs w:val="24"/>
          <w:lang w:eastAsia="zh-CN"/>
        </w:rPr>
        <w:t xml:space="preserve">nited </w:t>
      </w:r>
      <w:r w:rsidRPr="0016238A">
        <w:rPr>
          <w:rFonts w:ascii="Book Antiqua" w:hAnsi="Book Antiqua"/>
          <w:color w:val="000000" w:themeColor="text1"/>
          <w:sz w:val="24"/>
          <w:szCs w:val="24"/>
        </w:rPr>
        <w:t>S</w:t>
      </w:r>
      <w:r w:rsidRPr="0016238A">
        <w:rPr>
          <w:rFonts w:ascii="Book Antiqua" w:hAnsi="Book Antiqua"/>
          <w:color w:val="000000" w:themeColor="text1"/>
          <w:sz w:val="24"/>
          <w:szCs w:val="24"/>
          <w:lang w:eastAsia="zh-CN"/>
        </w:rPr>
        <w:t>tates</w:t>
      </w:r>
      <w:r w:rsidR="00B617FF" w:rsidRPr="0016238A">
        <w:rPr>
          <w:rFonts w:ascii="Book Antiqua" w:hAnsi="Book Antiqua"/>
          <w:color w:val="000000" w:themeColor="text1"/>
          <w:sz w:val="24"/>
          <w:szCs w:val="24"/>
        </w:rPr>
        <w:t xml:space="preserve">; </w:t>
      </w:r>
      <w:r w:rsidR="00ED14A3" w:rsidRPr="0016238A">
        <w:rPr>
          <w:rFonts w:ascii="Book Antiqua" w:hAnsi="Book Antiqua"/>
          <w:color w:val="000000" w:themeColor="text1"/>
          <w:sz w:val="24"/>
          <w:szCs w:val="24"/>
        </w:rPr>
        <w:t>Hartmann’s solution manufactured by Baxter Health</w:t>
      </w:r>
      <w:r w:rsidR="00B617FF" w:rsidRPr="0016238A">
        <w:rPr>
          <w:rFonts w:ascii="Book Antiqua" w:hAnsi="Book Antiqua"/>
          <w:color w:val="000000" w:themeColor="text1"/>
          <w:sz w:val="24"/>
          <w:szCs w:val="24"/>
        </w:rPr>
        <w:t xml:space="preserve">care, </w:t>
      </w:r>
      <w:proofErr w:type="spellStart"/>
      <w:r w:rsidR="00B617FF" w:rsidRPr="0016238A">
        <w:rPr>
          <w:rFonts w:ascii="Book Antiqua" w:hAnsi="Book Antiqua"/>
          <w:color w:val="000000" w:themeColor="text1"/>
          <w:sz w:val="24"/>
          <w:szCs w:val="24"/>
        </w:rPr>
        <w:t>Toongabie</w:t>
      </w:r>
      <w:proofErr w:type="spellEnd"/>
      <w:r w:rsidR="00B617FF" w:rsidRPr="0016238A">
        <w:rPr>
          <w:rFonts w:ascii="Book Antiqua" w:hAnsi="Book Antiqua"/>
          <w:color w:val="000000" w:themeColor="text1"/>
          <w:sz w:val="24"/>
          <w:szCs w:val="24"/>
        </w:rPr>
        <w:t xml:space="preserve">, NSW, Australia; </w:t>
      </w:r>
      <w:proofErr w:type="spellStart"/>
      <w:r w:rsidR="00ED14A3" w:rsidRPr="0016238A">
        <w:rPr>
          <w:rFonts w:ascii="Book Antiqua" w:hAnsi="Book Antiqua"/>
          <w:color w:val="000000" w:themeColor="text1"/>
          <w:sz w:val="24"/>
          <w:szCs w:val="24"/>
        </w:rPr>
        <w:t>Ionosteril</w:t>
      </w:r>
      <w:proofErr w:type="spellEnd"/>
      <w:r w:rsidR="00ED14A3" w:rsidRPr="0016238A">
        <w:rPr>
          <w:rFonts w:ascii="Book Antiqua" w:hAnsi="Book Antiqua"/>
          <w:color w:val="000000" w:themeColor="text1"/>
          <w:sz w:val="24"/>
          <w:szCs w:val="24"/>
        </w:rPr>
        <w:t xml:space="preserve"> manufactured by </w:t>
      </w:r>
      <w:r w:rsidR="00ED14A3" w:rsidRPr="0016238A">
        <w:rPr>
          <w:rFonts w:ascii="Book Antiqua" w:hAnsi="Book Antiqua"/>
          <w:color w:val="000000" w:themeColor="text1"/>
          <w:sz w:val="24"/>
          <w:szCs w:val="24"/>
          <w:lang w:val="en-US"/>
        </w:rPr>
        <w:t>Fresenius Medical Care, Schweinfurt, Germany</w:t>
      </w:r>
      <w:r w:rsidR="00B617FF" w:rsidRPr="0016238A">
        <w:rPr>
          <w:rFonts w:ascii="Book Antiqua" w:hAnsi="Book Antiqua"/>
          <w:color w:val="000000" w:themeColor="text1"/>
          <w:sz w:val="24"/>
          <w:szCs w:val="24"/>
        </w:rPr>
        <w:t xml:space="preserve">; </w:t>
      </w:r>
      <w:proofErr w:type="spellStart"/>
      <w:r w:rsidR="00ED14A3" w:rsidRPr="0016238A">
        <w:rPr>
          <w:rFonts w:ascii="Book Antiqua" w:hAnsi="Book Antiqua"/>
          <w:color w:val="000000" w:themeColor="text1"/>
          <w:sz w:val="24"/>
          <w:szCs w:val="24"/>
        </w:rPr>
        <w:t>Sterofundin</w:t>
      </w:r>
      <w:proofErr w:type="spellEnd"/>
      <w:r w:rsidR="00ED14A3" w:rsidRPr="0016238A">
        <w:rPr>
          <w:rFonts w:ascii="Book Antiqua" w:hAnsi="Book Antiqua"/>
          <w:color w:val="000000" w:themeColor="text1"/>
          <w:sz w:val="24"/>
          <w:szCs w:val="24"/>
        </w:rPr>
        <w:t xml:space="preserve"> ISO manufactured by </w:t>
      </w:r>
      <w:r w:rsidR="00ED14A3" w:rsidRPr="0016238A">
        <w:rPr>
          <w:rFonts w:ascii="Book Antiqua" w:hAnsi="Book Antiqua"/>
          <w:color w:val="000000" w:themeColor="text1"/>
          <w:sz w:val="24"/>
          <w:szCs w:val="24"/>
          <w:lang w:val="en-US"/>
        </w:rPr>
        <w:t xml:space="preserve">B. Braun </w:t>
      </w:r>
      <w:proofErr w:type="spellStart"/>
      <w:r w:rsidR="00ED14A3" w:rsidRPr="0016238A">
        <w:rPr>
          <w:rFonts w:ascii="Book Antiqua" w:hAnsi="Book Antiqua"/>
          <w:color w:val="000000" w:themeColor="text1"/>
          <w:sz w:val="24"/>
          <w:szCs w:val="24"/>
          <w:lang w:val="en-US"/>
        </w:rPr>
        <w:t>Melsungen</w:t>
      </w:r>
      <w:proofErr w:type="spellEnd"/>
      <w:r w:rsidR="00ED14A3" w:rsidRPr="0016238A">
        <w:rPr>
          <w:rFonts w:ascii="Book Antiqua" w:hAnsi="Book Antiqua"/>
          <w:color w:val="000000" w:themeColor="text1"/>
          <w:sz w:val="24"/>
          <w:szCs w:val="24"/>
          <w:lang w:val="en-US"/>
        </w:rPr>
        <w:t xml:space="preserve"> AG, </w:t>
      </w:r>
      <w:proofErr w:type="spellStart"/>
      <w:r w:rsidR="00ED14A3" w:rsidRPr="0016238A">
        <w:rPr>
          <w:rFonts w:ascii="Book Antiqua" w:hAnsi="Book Antiqua"/>
          <w:color w:val="000000" w:themeColor="text1"/>
          <w:sz w:val="24"/>
          <w:szCs w:val="24"/>
          <w:lang w:val="en-US"/>
        </w:rPr>
        <w:t>Melsungen</w:t>
      </w:r>
      <w:proofErr w:type="spellEnd"/>
      <w:r w:rsidR="00ED14A3" w:rsidRPr="0016238A">
        <w:rPr>
          <w:rFonts w:ascii="Book Antiqua" w:hAnsi="Book Antiqua"/>
          <w:color w:val="000000" w:themeColor="text1"/>
          <w:sz w:val="24"/>
          <w:szCs w:val="24"/>
          <w:lang w:val="en-US"/>
        </w:rPr>
        <w:t>, Germany</w:t>
      </w:r>
      <w:r w:rsidRPr="0016238A">
        <w:rPr>
          <w:rFonts w:ascii="Book Antiqua" w:hAnsi="Book Antiqua"/>
          <w:color w:val="000000" w:themeColor="text1"/>
          <w:sz w:val="24"/>
          <w:szCs w:val="24"/>
          <w:lang w:val="en-US" w:eastAsia="zh-CN"/>
        </w:rPr>
        <w:t xml:space="preserve">. </w:t>
      </w:r>
    </w:p>
    <w:p w14:paraId="3A79F18A" w14:textId="77777777" w:rsidR="00316499" w:rsidRPr="0016238A" w:rsidRDefault="00316499" w:rsidP="00F719EC">
      <w:pPr>
        <w:spacing w:after="0" w:line="360" w:lineRule="auto"/>
        <w:jc w:val="both"/>
        <w:rPr>
          <w:rFonts w:ascii="Book Antiqua" w:hAnsi="Book Antiqua"/>
          <w:color w:val="000000" w:themeColor="text1"/>
          <w:sz w:val="24"/>
          <w:szCs w:val="24"/>
          <w:lang w:val="en-US"/>
        </w:rPr>
      </w:pPr>
    </w:p>
    <w:p w14:paraId="1310EE5A" w14:textId="0B94B17D" w:rsidR="00316499" w:rsidRPr="0016238A" w:rsidRDefault="00316499" w:rsidP="00F719EC">
      <w:pPr>
        <w:spacing w:after="0" w:line="360" w:lineRule="auto"/>
        <w:jc w:val="both"/>
        <w:rPr>
          <w:rFonts w:ascii="Book Antiqua" w:hAnsi="Book Antiqua"/>
          <w:color w:val="000000" w:themeColor="text1"/>
          <w:sz w:val="24"/>
          <w:szCs w:val="24"/>
          <w:lang w:val="en-US"/>
        </w:rPr>
      </w:pPr>
      <w:r w:rsidRPr="0016238A">
        <w:rPr>
          <w:rFonts w:ascii="Book Antiqua" w:hAnsi="Book Antiqua"/>
          <w:color w:val="000000" w:themeColor="text1"/>
          <w:sz w:val="24"/>
          <w:szCs w:val="24"/>
          <w:lang w:val="en-US"/>
        </w:rPr>
        <w:br w:type="page"/>
      </w:r>
    </w:p>
    <w:p w14:paraId="7A627769" w14:textId="178BF03F" w:rsidR="008B59C6" w:rsidRPr="0016238A" w:rsidRDefault="008B59C6" w:rsidP="00F719EC">
      <w:pPr>
        <w:spacing w:after="0" w:line="360" w:lineRule="auto"/>
        <w:ind w:left="142"/>
        <w:jc w:val="both"/>
        <w:rPr>
          <w:rFonts w:ascii="Book Antiqua" w:hAnsi="Book Antiqua"/>
          <w:b/>
          <w:color w:val="000000" w:themeColor="text1"/>
          <w:sz w:val="24"/>
          <w:szCs w:val="24"/>
        </w:rPr>
      </w:pPr>
      <w:r w:rsidRPr="0016238A">
        <w:rPr>
          <w:rFonts w:ascii="Book Antiqua" w:hAnsi="Book Antiqua"/>
          <w:b/>
          <w:color w:val="000000" w:themeColor="text1"/>
          <w:sz w:val="24"/>
          <w:szCs w:val="24"/>
        </w:rPr>
        <w:lastRenderedPageBreak/>
        <w:t>Table 2 Summary of the Plasma-</w:t>
      </w:r>
      <w:proofErr w:type="spellStart"/>
      <w:r w:rsidRPr="0016238A">
        <w:rPr>
          <w:rFonts w:ascii="Book Antiqua" w:hAnsi="Book Antiqua"/>
          <w:b/>
          <w:color w:val="000000" w:themeColor="text1"/>
          <w:sz w:val="24"/>
          <w:szCs w:val="24"/>
        </w:rPr>
        <w:t>Lyte</w:t>
      </w:r>
      <w:proofErr w:type="spellEnd"/>
      <w:r w:rsidRPr="0016238A">
        <w:rPr>
          <w:rFonts w:ascii="Book Antiqua" w:hAnsi="Book Antiqua"/>
          <w:b/>
          <w:color w:val="000000" w:themeColor="text1"/>
          <w:sz w:val="24"/>
          <w:szCs w:val="24"/>
        </w:rPr>
        <w:t xml:space="preserve"> 148 clinical trials</w:t>
      </w:r>
    </w:p>
    <w:p w14:paraId="0648C86D" w14:textId="77777777" w:rsidR="00FE1328" w:rsidRPr="0016238A" w:rsidRDefault="00FE1328" w:rsidP="00F719EC">
      <w:pPr>
        <w:spacing w:after="0" w:line="360" w:lineRule="auto"/>
        <w:jc w:val="both"/>
        <w:rPr>
          <w:rFonts w:ascii="Book Antiqua" w:hAnsi="Book Antiqua"/>
          <w:b/>
          <w:color w:val="000000" w:themeColor="text1"/>
          <w:sz w:val="24"/>
          <w:szCs w:val="24"/>
          <w:u w:val="single"/>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587"/>
        <w:gridCol w:w="1241"/>
        <w:gridCol w:w="3119"/>
      </w:tblGrid>
      <w:tr w:rsidR="002D013A" w:rsidRPr="0016238A" w14:paraId="5E459998" w14:textId="77777777" w:rsidTr="008B59C6">
        <w:tc>
          <w:tcPr>
            <w:tcW w:w="1560" w:type="dxa"/>
            <w:tcBorders>
              <w:top w:val="single" w:sz="4" w:space="0" w:color="auto"/>
              <w:left w:val="single" w:sz="4" w:space="0" w:color="auto"/>
              <w:bottom w:val="single" w:sz="4" w:space="0" w:color="auto"/>
              <w:right w:val="single" w:sz="4" w:space="0" w:color="auto"/>
            </w:tcBorders>
          </w:tcPr>
          <w:p w14:paraId="77CF78D4" w14:textId="1F648A22" w:rsidR="002D013A" w:rsidRPr="0016238A" w:rsidRDefault="00282080" w:rsidP="00F719EC">
            <w:pPr>
              <w:spacing w:after="0" w:line="360" w:lineRule="auto"/>
              <w:jc w:val="both"/>
              <w:rPr>
                <w:rFonts w:ascii="Book Antiqua" w:eastAsia="Arial Unicode MS" w:hAnsi="Book Antiqua"/>
                <w:color w:val="000000" w:themeColor="text1"/>
                <w:sz w:val="24"/>
                <w:szCs w:val="24"/>
              </w:rPr>
            </w:pPr>
            <w:proofErr w:type="spellStart"/>
            <w:r w:rsidRPr="0016238A">
              <w:rPr>
                <w:rFonts w:ascii="Book Antiqua" w:hAnsi="Book Antiqua" w:cs="宋体"/>
                <w:bCs/>
                <w:color w:val="000000"/>
                <w:sz w:val="24"/>
                <w:szCs w:val="24"/>
              </w:rPr>
              <w:t>Liskaser</w:t>
            </w:r>
            <w:proofErr w:type="spellEnd"/>
            <w:r w:rsidR="002D013A" w:rsidRPr="0016238A">
              <w:rPr>
                <w:rFonts w:ascii="Book Antiqua" w:eastAsia="Arial Unicode MS" w:hAnsi="Book Antiqua"/>
                <w:color w:val="000000" w:themeColor="text1"/>
                <w:sz w:val="24"/>
                <w:szCs w:val="24"/>
              </w:rPr>
              <w:t xml:space="preserve"> </w:t>
            </w:r>
            <w:r w:rsidRPr="0016238A">
              <w:rPr>
                <w:rFonts w:ascii="Book Antiqua" w:eastAsia="Arial Unicode MS" w:hAnsi="Book Antiqua"/>
                <w:i/>
                <w:color w:val="000000" w:themeColor="text1"/>
                <w:sz w:val="24"/>
                <w:szCs w:val="24"/>
              </w:rPr>
              <w:t>et al</w:t>
            </w:r>
            <w:r w:rsidR="006D6A8D" w:rsidRPr="0016238A">
              <w:rPr>
                <w:rFonts w:ascii="Book Antiqua" w:hAnsi="Book Antiqua"/>
                <w:color w:val="000000" w:themeColor="text1"/>
                <w:sz w:val="24"/>
                <w:szCs w:val="24"/>
                <w:vertAlign w:val="superscript"/>
                <w:lang w:val="en-US"/>
              </w:rPr>
              <w:t>[</w:t>
            </w:r>
            <w:r w:rsidR="002D013A" w:rsidRPr="0016238A">
              <w:rPr>
                <w:rFonts w:ascii="Book Antiqua" w:eastAsia="Arial Unicode MS" w:hAnsi="Book Antiqua"/>
                <w:color w:val="000000" w:themeColor="text1"/>
                <w:sz w:val="24"/>
                <w:szCs w:val="24"/>
                <w:vertAlign w:val="superscript"/>
              </w:rPr>
              <w:t>19</w:t>
            </w:r>
            <w:r w:rsidR="006D6A8D" w:rsidRPr="0016238A">
              <w:rPr>
                <w:rFonts w:ascii="Book Antiqua" w:eastAsia="Arial Unicode MS" w:hAnsi="Book Antiqua"/>
                <w:color w:val="000000" w:themeColor="text1"/>
                <w:sz w:val="24"/>
                <w:szCs w:val="24"/>
                <w:vertAlign w:val="superscript"/>
              </w:rPr>
              <w:t>]</w:t>
            </w:r>
          </w:p>
        </w:tc>
        <w:tc>
          <w:tcPr>
            <w:tcW w:w="1984" w:type="dxa"/>
            <w:tcBorders>
              <w:top w:val="single" w:sz="4" w:space="0" w:color="auto"/>
              <w:left w:val="single" w:sz="4" w:space="0" w:color="auto"/>
              <w:bottom w:val="single" w:sz="4" w:space="0" w:color="auto"/>
              <w:right w:val="single" w:sz="4" w:space="0" w:color="auto"/>
            </w:tcBorders>
          </w:tcPr>
          <w:p w14:paraId="6D5B56B2" w14:textId="56AB248A" w:rsidR="002D013A" w:rsidRPr="0016238A" w:rsidRDefault="002D013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t xml:space="preserve">Role of pump prime in the </w:t>
            </w:r>
            <w:proofErr w:type="spellStart"/>
            <w:r w:rsidRPr="0016238A">
              <w:rPr>
                <w:rFonts w:ascii="Book Antiqua" w:eastAsia="Arial Unicode MS" w:hAnsi="Book Antiqua"/>
                <w:color w:val="000000" w:themeColor="text1"/>
                <w:sz w:val="24"/>
                <w:szCs w:val="24"/>
              </w:rPr>
              <w:t>etiology</w:t>
            </w:r>
            <w:proofErr w:type="spellEnd"/>
            <w:r w:rsidRPr="0016238A">
              <w:rPr>
                <w:rFonts w:ascii="Book Antiqua" w:eastAsia="Arial Unicode MS" w:hAnsi="Book Antiqua"/>
                <w:color w:val="000000" w:themeColor="text1"/>
                <w:sz w:val="24"/>
                <w:szCs w:val="24"/>
              </w:rPr>
              <w:t xml:space="preserve"> and pathogene</w:t>
            </w:r>
            <w:r w:rsidR="00282080" w:rsidRPr="0016238A">
              <w:rPr>
                <w:rFonts w:ascii="Book Antiqua" w:eastAsia="Arial Unicode MS" w:hAnsi="Book Antiqua"/>
                <w:color w:val="000000" w:themeColor="text1"/>
                <w:sz w:val="24"/>
                <w:szCs w:val="24"/>
              </w:rPr>
              <w:t>sis of CPB-associated acidosis</w:t>
            </w:r>
          </w:p>
          <w:p w14:paraId="6419EA44" w14:textId="77777777" w:rsidR="002D013A" w:rsidRPr="0016238A" w:rsidRDefault="002D013A" w:rsidP="00F719EC">
            <w:pPr>
              <w:spacing w:after="0" w:line="360" w:lineRule="auto"/>
              <w:jc w:val="both"/>
              <w:rPr>
                <w:rFonts w:ascii="Book Antiqua" w:eastAsia="Arial Unicode MS"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513D196E" w14:textId="334086EA"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RCT that compared the development of metabolic acidosis in patients on CPB who had either </w:t>
            </w:r>
            <w:proofErr w:type="spellStart"/>
            <w:r w:rsidRPr="0016238A">
              <w:rPr>
                <w:rFonts w:ascii="Book Antiqua" w:hAnsi="Book Antiqua"/>
                <w:color w:val="000000" w:themeColor="text1"/>
                <w:sz w:val="24"/>
                <w:szCs w:val="24"/>
              </w:rPr>
              <w:t>Hemaccel</w:t>
            </w:r>
            <w:proofErr w:type="spellEnd"/>
            <w:r w:rsidRPr="0016238A">
              <w:rPr>
                <w:rFonts w:ascii="Book Antiqua" w:hAnsi="Book Antiqua"/>
                <w:color w:val="000000" w:themeColor="text1"/>
                <w:sz w:val="24"/>
                <w:szCs w:val="24"/>
              </w:rPr>
              <w:t>- Ringer’s Solution, or</w:t>
            </w:r>
            <w:r w:rsidR="00282080" w:rsidRPr="0016238A">
              <w:rPr>
                <w:rFonts w:ascii="Book Antiqua" w:hAnsi="Book Antiqua"/>
                <w:color w:val="000000" w:themeColor="text1"/>
                <w:sz w:val="24"/>
                <w:szCs w:val="24"/>
              </w:rPr>
              <w:t xml:space="preserve"> PL 148 as the pump prime fluid</w:t>
            </w:r>
          </w:p>
        </w:tc>
        <w:tc>
          <w:tcPr>
            <w:tcW w:w="1241" w:type="dxa"/>
            <w:tcBorders>
              <w:top w:val="single" w:sz="4" w:space="0" w:color="auto"/>
              <w:left w:val="single" w:sz="4" w:space="0" w:color="auto"/>
              <w:bottom w:val="single" w:sz="4" w:space="0" w:color="auto"/>
              <w:right w:val="single" w:sz="4" w:space="0" w:color="auto"/>
            </w:tcBorders>
          </w:tcPr>
          <w:p w14:paraId="30056BED" w14:textId="3C823C61" w:rsidR="002D013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w:t>
            </w:r>
            <w:r w:rsidR="006D08F1" w:rsidRPr="0016238A">
              <w:rPr>
                <w:rFonts w:ascii="Book Antiqua" w:hAnsi="Book Antiqua" w:hint="eastAsia"/>
                <w:color w:val="000000" w:themeColor="text1"/>
                <w:sz w:val="24"/>
                <w:szCs w:val="24"/>
                <w:lang w:eastAsia="zh-CN"/>
              </w:rPr>
              <w:t xml:space="preserve"> </w:t>
            </w:r>
            <w:r w:rsidR="002D013A" w:rsidRPr="0016238A">
              <w:rPr>
                <w:rFonts w:ascii="Book Antiqua" w:hAnsi="Book Antiqua"/>
                <w:color w:val="000000" w:themeColor="text1"/>
                <w:sz w:val="24"/>
                <w:szCs w:val="24"/>
              </w:rPr>
              <w:t>22</w:t>
            </w:r>
          </w:p>
        </w:tc>
        <w:tc>
          <w:tcPr>
            <w:tcW w:w="3119" w:type="dxa"/>
            <w:tcBorders>
              <w:top w:val="single" w:sz="4" w:space="0" w:color="auto"/>
              <w:left w:val="single" w:sz="4" w:space="0" w:color="auto"/>
              <w:bottom w:val="single" w:sz="4" w:space="0" w:color="auto"/>
              <w:right w:val="single" w:sz="4" w:space="0" w:color="auto"/>
            </w:tcBorders>
          </w:tcPr>
          <w:p w14:paraId="5B0A2A34" w14:textId="1CB21687"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All patients developed a metabolic acidosis when the</w:t>
            </w:r>
            <w:r w:rsidR="00282080" w:rsidRPr="0016238A">
              <w:rPr>
                <w:rFonts w:ascii="Book Antiqua" w:hAnsi="Book Antiqua"/>
                <w:color w:val="000000" w:themeColor="text1"/>
                <w:sz w:val="24"/>
                <w:szCs w:val="24"/>
              </w:rPr>
              <w:t xml:space="preserve"> pump prime fluid was delivered</w:t>
            </w:r>
          </w:p>
          <w:p w14:paraId="3001F531" w14:textId="0D993BD5"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Participants who received </w:t>
            </w:r>
            <w:proofErr w:type="spellStart"/>
            <w:r w:rsidRPr="0016238A">
              <w:rPr>
                <w:rFonts w:ascii="Book Antiqua" w:hAnsi="Book Antiqua"/>
                <w:color w:val="000000" w:themeColor="text1"/>
                <w:sz w:val="24"/>
                <w:szCs w:val="24"/>
              </w:rPr>
              <w:t>Hemaccel</w:t>
            </w:r>
            <w:proofErr w:type="spellEnd"/>
            <w:r w:rsidR="00282080" w:rsidRPr="0016238A">
              <w:rPr>
                <w:rFonts w:ascii="Book Antiqua" w:hAnsi="Book Antiqua"/>
                <w:color w:val="000000" w:themeColor="text1"/>
                <w:sz w:val="24"/>
                <w:szCs w:val="24"/>
              </w:rPr>
              <w:t>-</w:t>
            </w:r>
            <w:r w:rsidRPr="0016238A">
              <w:rPr>
                <w:rFonts w:ascii="Book Antiqua" w:hAnsi="Book Antiqua"/>
                <w:color w:val="000000" w:themeColor="text1"/>
                <w:sz w:val="24"/>
                <w:szCs w:val="24"/>
              </w:rPr>
              <w:t xml:space="preserve">ringer’s solution developed a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metabolic acidosis, however participants who received PL 148 developed acidosis as a result of an increase in unmeasured ion</w:t>
            </w:r>
            <w:r w:rsidR="00282080" w:rsidRPr="0016238A">
              <w:rPr>
                <w:rFonts w:ascii="Book Antiqua" w:hAnsi="Book Antiqua"/>
                <w:color w:val="000000" w:themeColor="text1"/>
                <w:sz w:val="24"/>
                <w:szCs w:val="24"/>
              </w:rPr>
              <w:t>s, likely acetate and gluconate</w:t>
            </w:r>
          </w:p>
          <w:p w14:paraId="56282CA5" w14:textId="6E3C4AA4"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The acidosis was reversed more quickly with PL 148 </w:t>
            </w:r>
            <w:r w:rsidR="00282080" w:rsidRPr="0016238A">
              <w:rPr>
                <w:rFonts w:ascii="Book Antiqua" w:hAnsi="Book Antiqua"/>
                <w:color w:val="000000" w:themeColor="text1"/>
                <w:sz w:val="24"/>
                <w:szCs w:val="24"/>
              </w:rPr>
              <w:lastRenderedPageBreak/>
              <w:t>compared to NS</w:t>
            </w:r>
          </w:p>
        </w:tc>
      </w:tr>
      <w:tr w:rsidR="002D013A" w:rsidRPr="0016238A" w14:paraId="152C88CD" w14:textId="77777777" w:rsidTr="008B59C6">
        <w:tc>
          <w:tcPr>
            <w:tcW w:w="1560" w:type="dxa"/>
          </w:tcPr>
          <w:p w14:paraId="2F224C63" w14:textId="088C9A29" w:rsidR="002D013A" w:rsidRPr="0016238A" w:rsidRDefault="00282080" w:rsidP="00F719EC">
            <w:pPr>
              <w:spacing w:after="0" w:line="360" w:lineRule="auto"/>
              <w:jc w:val="both"/>
              <w:rPr>
                <w:rFonts w:ascii="Book Antiqua" w:eastAsia="Arial Unicode MS" w:hAnsi="Book Antiqua"/>
                <w:color w:val="000000" w:themeColor="text1"/>
                <w:sz w:val="24"/>
                <w:szCs w:val="24"/>
              </w:rPr>
            </w:pPr>
            <w:proofErr w:type="spellStart"/>
            <w:r w:rsidRPr="0016238A">
              <w:rPr>
                <w:rFonts w:ascii="Book Antiqua" w:eastAsia="Arial Unicode MS" w:hAnsi="Book Antiqua"/>
                <w:color w:val="000000" w:themeColor="text1"/>
                <w:sz w:val="24"/>
                <w:szCs w:val="24"/>
              </w:rPr>
              <w:lastRenderedPageBreak/>
              <w:t>Yunos</w:t>
            </w:r>
            <w:proofErr w:type="spellEnd"/>
            <w:r w:rsidRPr="0016238A">
              <w:rPr>
                <w:rFonts w:ascii="Book Antiqua" w:eastAsia="Arial Unicode MS" w:hAnsi="Book Antiqua"/>
                <w:color w:val="000000" w:themeColor="text1"/>
                <w:sz w:val="24"/>
                <w:szCs w:val="24"/>
                <w:lang w:eastAsia="zh-CN"/>
              </w:rPr>
              <w:t xml:space="preserve"> </w:t>
            </w:r>
            <w:r w:rsidRPr="0016238A">
              <w:rPr>
                <w:rFonts w:ascii="Book Antiqua" w:eastAsia="Arial Unicode MS" w:hAnsi="Book Antiqua"/>
                <w:i/>
                <w:color w:val="000000" w:themeColor="text1"/>
                <w:sz w:val="24"/>
                <w:szCs w:val="24"/>
              </w:rPr>
              <w:t>et al</w:t>
            </w:r>
            <w:r w:rsidR="006D6A8D" w:rsidRPr="0016238A">
              <w:rPr>
                <w:rFonts w:ascii="Book Antiqua" w:hAnsi="Book Antiqua"/>
                <w:color w:val="000000" w:themeColor="text1"/>
                <w:sz w:val="24"/>
                <w:szCs w:val="24"/>
                <w:vertAlign w:val="superscript"/>
                <w:lang w:val="en-US"/>
              </w:rPr>
              <w:t>[</w:t>
            </w:r>
            <w:r w:rsidR="002D013A" w:rsidRPr="0016238A">
              <w:rPr>
                <w:rFonts w:ascii="Book Antiqua" w:eastAsia="Arial Unicode MS" w:hAnsi="Book Antiqua"/>
                <w:color w:val="000000" w:themeColor="text1"/>
                <w:sz w:val="24"/>
                <w:szCs w:val="24"/>
                <w:vertAlign w:val="superscript"/>
              </w:rPr>
              <w:t>24</w:t>
            </w:r>
            <w:r w:rsidR="006D6A8D" w:rsidRPr="0016238A">
              <w:rPr>
                <w:rFonts w:ascii="Book Antiqua" w:eastAsia="Arial Unicode MS" w:hAnsi="Book Antiqua"/>
                <w:color w:val="000000" w:themeColor="text1"/>
                <w:sz w:val="24"/>
                <w:szCs w:val="24"/>
                <w:vertAlign w:val="superscript"/>
              </w:rPr>
              <w:t>]</w:t>
            </w:r>
          </w:p>
        </w:tc>
        <w:tc>
          <w:tcPr>
            <w:tcW w:w="1984" w:type="dxa"/>
          </w:tcPr>
          <w:p w14:paraId="51D94895" w14:textId="6D20B7D7" w:rsidR="002D013A" w:rsidRPr="0016238A" w:rsidRDefault="002D013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t>The biochemical effects of restricting chlorid</w:t>
            </w:r>
            <w:r w:rsidR="00282080" w:rsidRPr="0016238A">
              <w:rPr>
                <w:rFonts w:ascii="Book Antiqua" w:eastAsia="Arial Unicode MS" w:hAnsi="Book Antiqua"/>
                <w:color w:val="000000" w:themeColor="text1"/>
                <w:sz w:val="24"/>
                <w:szCs w:val="24"/>
              </w:rPr>
              <w:t>e-rich fluids in intensive care</w:t>
            </w:r>
            <w:r w:rsidRPr="0016238A">
              <w:rPr>
                <w:rFonts w:ascii="Book Antiqua" w:eastAsia="Arial Unicode MS" w:hAnsi="Book Antiqua"/>
                <w:color w:val="000000" w:themeColor="text1"/>
                <w:sz w:val="24"/>
                <w:szCs w:val="24"/>
              </w:rPr>
              <w:t xml:space="preserve"> </w:t>
            </w:r>
          </w:p>
          <w:p w14:paraId="17C25512" w14:textId="77777777" w:rsidR="002D013A" w:rsidRPr="0016238A" w:rsidRDefault="002D013A" w:rsidP="00F719EC">
            <w:pPr>
              <w:spacing w:after="0" w:line="360" w:lineRule="auto"/>
              <w:jc w:val="both"/>
              <w:rPr>
                <w:rFonts w:ascii="Book Antiqua" w:hAnsi="Book Antiqua"/>
                <w:color w:val="000000" w:themeColor="text1"/>
                <w:sz w:val="24"/>
                <w:szCs w:val="24"/>
              </w:rPr>
            </w:pPr>
          </w:p>
        </w:tc>
        <w:tc>
          <w:tcPr>
            <w:tcW w:w="2587" w:type="dxa"/>
          </w:tcPr>
          <w:p w14:paraId="15465E52" w14:textId="0BE09AA5" w:rsidR="002D013A" w:rsidRPr="0016238A" w:rsidRDefault="002D013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This study evaluated the acid base effects of administration of chloride-restricted fluids to critically ill patients, compared with unrestricted fluid managem</w:t>
            </w:r>
            <w:r w:rsidR="00282080" w:rsidRPr="0016238A">
              <w:rPr>
                <w:rFonts w:ascii="Book Antiqua" w:hAnsi="Book Antiqua"/>
                <w:color w:val="000000" w:themeColor="text1"/>
                <w:sz w:val="24"/>
                <w:szCs w:val="24"/>
              </w:rPr>
              <w:t>ent</w:t>
            </w:r>
            <w:r w:rsidRPr="0016238A">
              <w:rPr>
                <w:rFonts w:ascii="Book Antiqua" w:hAnsi="Book Antiqua"/>
                <w:color w:val="000000" w:themeColor="text1"/>
                <w:sz w:val="24"/>
                <w:szCs w:val="24"/>
              </w:rPr>
              <w:t xml:space="preserve"> </w:t>
            </w:r>
          </w:p>
        </w:tc>
        <w:tc>
          <w:tcPr>
            <w:tcW w:w="1241" w:type="dxa"/>
          </w:tcPr>
          <w:p w14:paraId="479D2DE8" w14:textId="51FEE943" w:rsidR="002D013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1644</w:t>
            </w:r>
          </w:p>
        </w:tc>
        <w:tc>
          <w:tcPr>
            <w:tcW w:w="3119" w:type="dxa"/>
          </w:tcPr>
          <w:p w14:paraId="73F6E702" w14:textId="688790FC"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Restriction of chloride rich fluids was associated with a reduction in metabolic acidosis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0.001), standard base excess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xml:space="preserve">0.001) and severe </w:t>
            </w:r>
            <w:proofErr w:type="spellStart"/>
            <w:r w:rsidRPr="0016238A">
              <w:rPr>
                <w:rFonts w:ascii="Book Antiqua" w:hAnsi="Book Antiqua"/>
                <w:color w:val="000000" w:themeColor="text1"/>
                <w:sz w:val="24"/>
                <w:szCs w:val="24"/>
              </w:rPr>
              <w:t>acidemia</w:t>
            </w:r>
            <w:proofErr w:type="spellEnd"/>
            <w:r w:rsidRPr="0016238A">
              <w:rPr>
                <w:rFonts w:ascii="Book Antiqua" w:hAnsi="Book Antiqua"/>
                <w:color w:val="000000" w:themeColor="text1"/>
                <w:sz w:val="24"/>
                <w:szCs w:val="24"/>
              </w:rPr>
              <w:t xml:space="preserve">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00282080" w:rsidRPr="0016238A">
              <w:rPr>
                <w:rFonts w:ascii="Book Antiqua" w:hAnsi="Book Antiqua"/>
                <w:color w:val="000000" w:themeColor="text1"/>
                <w:sz w:val="24"/>
                <w:szCs w:val="24"/>
              </w:rPr>
              <w:t>0.001)</w:t>
            </w:r>
          </w:p>
          <w:p w14:paraId="62092DBD" w14:textId="64233047"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The intervention was associated with a greater incidence of severe metabolic alkalosis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00282080" w:rsidRPr="0016238A">
              <w:rPr>
                <w:rFonts w:ascii="Book Antiqua" w:hAnsi="Book Antiqua"/>
                <w:color w:val="000000" w:themeColor="text1"/>
                <w:sz w:val="24"/>
                <w:szCs w:val="24"/>
              </w:rPr>
              <w:t>0.001)</w:t>
            </w:r>
          </w:p>
        </w:tc>
      </w:tr>
      <w:tr w:rsidR="002D013A" w:rsidRPr="0016238A" w14:paraId="69263907" w14:textId="77777777" w:rsidTr="008B59C6">
        <w:tc>
          <w:tcPr>
            <w:tcW w:w="1560" w:type="dxa"/>
            <w:tcBorders>
              <w:top w:val="single" w:sz="4" w:space="0" w:color="auto"/>
              <w:left w:val="single" w:sz="4" w:space="0" w:color="auto"/>
              <w:bottom w:val="single" w:sz="4" w:space="0" w:color="auto"/>
              <w:right w:val="single" w:sz="4" w:space="0" w:color="auto"/>
            </w:tcBorders>
          </w:tcPr>
          <w:p w14:paraId="6888CB7B" w14:textId="1502BAF0" w:rsidR="002D013A" w:rsidRPr="0016238A" w:rsidRDefault="00282080"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t>Shaw</w:t>
            </w:r>
            <w:r w:rsidRPr="0016238A">
              <w:rPr>
                <w:rFonts w:ascii="Book Antiqua" w:eastAsia="Arial Unicode MS" w:hAnsi="Book Antiqua"/>
                <w:color w:val="000000" w:themeColor="text1"/>
                <w:sz w:val="24"/>
                <w:szCs w:val="24"/>
                <w:lang w:eastAsia="zh-CN"/>
              </w:rPr>
              <w:t xml:space="preserve"> </w:t>
            </w:r>
            <w:r w:rsidRPr="0016238A">
              <w:rPr>
                <w:rFonts w:ascii="Book Antiqua" w:eastAsia="Arial Unicode MS" w:hAnsi="Book Antiqua"/>
                <w:i/>
                <w:color w:val="000000" w:themeColor="text1"/>
                <w:sz w:val="24"/>
                <w:szCs w:val="24"/>
              </w:rPr>
              <w:t>et al</w:t>
            </w:r>
            <w:r w:rsidR="006D6A8D" w:rsidRPr="0016238A">
              <w:rPr>
                <w:rFonts w:ascii="Book Antiqua" w:hAnsi="Book Antiqua"/>
                <w:color w:val="000000" w:themeColor="text1"/>
                <w:sz w:val="24"/>
                <w:szCs w:val="24"/>
                <w:vertAlign w:val="superscript"/>
                <w:lang w:val="en-US"/>
              </w:rPr>
              <w:t>[</w:t>
            </w:r>
            <w:r w:rsidR="002D013A" w:rsidRPr="0016238A">
              <w:rPr>
                <w:rFonts w:ascii="Book Antiqua" w:eastAsia="Arial Unicode MS" w:hAnsi="Book Antiqua"/>
                <w:color w:val="000000" w:themeColor="text1"/>
                <w:sz w:val="24"/>
                <w:szCs w:val="24"/>
                <w:vertAlign w:val="superscript"/>
              </w:rPr>
              <w:t>25</w:t>
            </w:r>
            <w:r w:rsidR="006D6A8D" w:rsidRPr="0016238A">
              <w:rPr>
                <w:rFonts w:ascii="Book Antiqua" w:eastAsia="Arial Unicode MS" w:hAnsi="Book Antiqua"/>
                <w:color w:val="000000" w:themeColor="text1"/>
                <w:sz w:val="24"/>
                <w:szCs w:val="24"/>
                <w:vertAlign w:val="superscript"/>
              </w:rPr>
              <w:t>]</w:t>
            </w:r>
          </w:p>
        </w:tc>
        <w:tc>
          <w:tcPr>
            <w:tcW w:w="1984" w:type="dxa"/>
            <w:tcBorders>
              <w:top w:val="single" w:sz="4" w:space="0" w:color="auto"/>
              <w:left w:val="single" w:sz="4" w:space="0" w:color="auto"/>
              <w:bottom w:val="single" w:sz="4" w:space="0" w:color="auto"/>
              <w:right w:val="single" w:sz="4" w:space="0" w:color="auto"/>
            </w:tcBorders>
          </w:tcPr>
          <w:p w14:paraId="62F31190" w14:textId="7FA55EFC" w:rsidR="002D013A" w:rsidRPr="0016238A" w:rsidRDefault="002D013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t xml:space="preserve">Major complications, mortality, and resource utilization after </w:t>
            </w:r>
            <w:r w:rsidRPr="0016238A">
              <w:rPr>
                <w:rFonts w:ascii="Book Antiqua" w:eastAsia="Arial Unicode MS" w:hAnsi="Book Antiqua"/>
                <w:color w:val="000000" w:themeColor="text1"/>
                <w:sz w:val="24"/>
                <w:szCs w:val="24"/>
              </w:rPr>
              <w:lastRenderedPageBreak/>
              <w:t>open abdom</w:t>
            </w:r>
            <w:r w:rsidR="00282080" w:rsidRPr="0016238A">
              <w:rPr>
                <w:rFonts w:ascii="Book Antiqua" w:eastAsia="Arial Unicode MS" w:hAnsi="Book Antiqua"/>
                <w:color w:val="000000" w:themeColor="text1"/>
                <w:sz w:val="24"/>
                <w:szCs w:val="24"/>
              </w:rPr>
              <w:t>inal surgery: NS compared to PL</w:t>
            </w:r>
            <w:r w:rsidRPr="0016238A">
              <w:rPr>
                <w:rFonts w:ascii="Book Antiqua" w:eastAsia="Arial Unicode MS" w:hAnsi="Book Antiqua"/>
                <w:color w:val="000000" w:themeColor="text1"/>
                <w:sz w:val="24"/>
                <w:szCs w:val="24"/>
              </w:rPr>
              <w:t xml:space="preserve"> </w:t>
            </w:r>
          </w:p>
          <w:p w14:paraId="21F5A006" w14:textId="77777777" w:rsidR="002D013A" w:rsidRPr="0016238A" w:rsidRDefault="002D013A" w:rsidP="00F719EC">
            <w:pPr>
              <w:spacing w:after="0" w:line="360" w:lineRule="auto"/>
              <w:jc w:val="both"/>
              <w:rPr>
                <w:rFonts w:ascii="Book Antiqua" w:eastAsia="Arial Unicode MS"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6708D06E" w14:textId="4A2E5BB4"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This observational study compared the post-operative complications, in-hospital mortality and </w:t>
            </w:r>
            <w:r w:rsidRPr="0016238A">
              <w:rPr>
                <w:rFonts w:ascii="Book Antiqua" w:hAnsi="Book Antiqua"/>
                <w:color w:val="000000" w:themeColor="text1"/>
                <w:sz w:val="24"/>
                <w:szCs w:val="24"/>
              </w:rPr>
              <w:lastRenderedPageBreak/>
              <w:t>resource utilization after abdominal surgery between patients who received either NS or PL 148 fluid</w:t>
            </w:r>
            <w:r w:rsidR="00282080" w:rsidRPr="0016238A">
              <w:rPr>
                <w:rFonts w:ascii="Book Antiqua" w:hAnsi="Book Antiqua"/>
                <w:color w:val="000000" w:themeColor="text1"/>
                <w:sz w:val="24"/>
                <w:szCs w:val="24"/>
              </w:rPr>
              <w:t xml:space="preserve"> therapy on the day of surgery</w:t>
            </w:r>
          </w:p>
        </w:tc>
        <w:tc>
          <w:tcPr>
            <w:tcW w:w="1241" w:type="dxa"/>
            <w:tcBorders>
              <w:top w:val="single" w:sz="4" w:space="0" w:color="auto"/>
              <w:left w:val="single" w:sz="4" w:space="0" w:color="auto"/>
              <w:bottom w:val="single" w:sz="4" w:space="0" w:color="auto"/>
              <w:right w:val="single" w:sz="4" w:space="0" w:color="auto"/>
            </w:tcBorders>
          </w:tcPr>
          <w:p w14:paraId="58310C63" w14:textId="26F9B969" w:rsidR="002D013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 xml:space="preserve">31920 </w:t>
            </w:r>
          </w:p>
          <w:p w14:paraId="6CB5188A" w14:textId="77777777" w:rsidR="002D013A" w:rsidRPr="0016238A" w:rsidRDefault="002D013A" w:rsidP="00F719EC">
            <w:pPr>
              <w:spacing w:after="0" w:line="360" w:lineRule="auto"/>
              <w:jc w:val="both"/>
              <w:rPr>
                <w:rFonts w:ascii="Book Antiqua" w:hAnsi="Book Antiqua"/>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A7B5985" w14:textId="3B43261B"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Patients who received PL 148 had lower rates of in-hospital mortality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xml:space="preserve">0.001) and major complications (including </w:t>
            </w:r>
            <w:r w:rsidRPr="0016238A">
              <w:rPr>
                <w:rFonts w:ascii="Book Antiqua" w:hAnsi="Book Antiqua"/>
                <w:color w:val="000000" w:themeColor="text1"/>
                <w:sz w:val="24"/>
                <w:szCs w:val="24"/>
              </w:rPr>
              <w:lastRenderedPageBreak/>
              <w:t>renal failure requiring dialysis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0.001), post-operative infection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0.006), blood transfusions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0.001), electrolyte disturbance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0.046) and acidosis investigation (</w:t>
            </w:r>
            <w:r w:rsidR="00282080" w:rsidRPr="0016238A">
              <w:rPr>
                <w:rFonts w:ascii="Book Antiqua" w:hAnsi="Book Antiqua"/>
                <w:i/>
                <w:color w:val="000000" w:themeColor="text1"/>
                <w:sz w:val="24"/>
                <w:szCs w:val="24"/>
              </w:rPr>
              <w:t>P</w:t>
            </w:r>
            <w:r w:rsidR="00282080" w:rsidRPr="0016238A">
              <w:rPr>
                <w:rFonts w:ascii="Book Antiqua" w:hAnsi="Book Antiqua"/>
                <w:i/>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0.001) and intervention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w:t>
            </w:r>
            <w:r w:rsidR="00282080" w:rsidRPr="0016238A">
              <w:rPr>
                <w:rFonts w:ascii="Book Antiqua" w:hAnsi="Book Antiqua"/>
                <w:color w:val="000000" w:themeColor="text1"/>
                <w:sz w:val="24"/>
                <w:szCs w:val="24"/>
                <w:lang w:eastAsia="zh-CN"/>
              </w:rPr>
              <w:t xml:space="preserve"> </w:t>
            </w:r>
            <w:r w:rsidR="00282080" w:rsidRPr="0016238A">
              <w:rPr>
                <w:rFonts w:ascii="Book Antiqua" w:hAnsi="Book Antiqua"/>
                <w:color w:val="000000" w:themeColor="text1"/>
                <w:sz w:val="24"/>
                <w:szCs w:val="24"/>
              </w:rPr>
              <w:t>0.02)</w:t>
            </w:r>
          </w:p>
        </w:tc>
      </w:tr>
      <w:tr w:rsidR="002D013A" w:rsidRPr="0016238A" w14:paraId="49EB8C38" w14:textId="77777777" w:rsidTr="008B59C6">
        <w:tc>
          <w:tcPr>
            <w:tcW w:w="1560" w:type="dxa"/>
            <w:tcBorders>
              <w:top w:val="single" w:sz="4" w:space="0" w:color="auto"/>
              <w:left w:val="single" w:sz="4" w:space="0" w:color="auto"/>
              <w:bottom w:val="single" w:sz="4" w:space="0" w:color="auto"/>
              <w:right w:val="single" w:sz="4" w:space="0" w:color="auto"/>
            </w:tcBorders>
          </w:tcPr>
          <w:p w14:paraId="7A66A92A" w14:textId="46D96DD8" w:rsidR="002D013A" w:rsidRPr="0016238A" w:rsidRDefault="002D013A" w:rsidP="00F719EC">
            <w:pPr>
              <w:spacing w:after="0" w:line="360" w:lineRule="auto"/>
              <w:jc w:val="both"/>
              <w:rPr>
                <w:rFonts w:ascii="Book Antiqua" w:eastAsia="Arial Unicode MS" w:hAnsi="Book Antiqua"/>
                <w:color w:val="000000" w:themeColor="text1"/>
                <w:sz w:val="24"/>
                <w:szCs w:val="24"/>
              </w:rPr>
            </w:pPr>
            <w:proofErr w:type="spellStart"/>
            <w:r w:rsidRPr="0016238A">
              <w:rPr>
                <w:rFonts w:ascii="Book Antiqua" w:eastAsia="Arial Unicode MS" w:hAnsi="Book Antiqua"/>
                <w:color w:val="000000" w:themeColor="text1"/>
                <w:sz w:val="24"/>
                <w:szCs w:val="24"/>
              </w:rPr>
              <w:lastRenderedPageBreak/>
              <w:t>Aksu</w:t>
            </w:r>
            <w:proofErr w:type="spellEnd"/>
            <w:r w:rsidRPr="0016238A">
              <w:rPr>
                <w:rFonts w:ascii="Book Antiqua" w:eastAsia="Arial Unicode MS" w:hAnsi="Book Antiqua"/>
                <w:color w:val="000000" w:themeColor="text1"/>
                <w:sz w:val="24"/>
                <w:szCs w:val="24"/>
              </w:rPr>
              <w:t xml:space="preserve"> </w:t>
            </w:r>
            <w:r w:rsidR="00282080" w:rsidRPr="0016238A">
              <w:rPr>
                <w:rFonts w:ascii="Book Antiqua" w:eastAsia="Arial Unicode MS" w:hAnsi="Book Antiqua"/>
                <w:i/>
                <w:color w:val="000000" w:themeColor="text1"/>
                <w:sz w:val="24"/>
                <w:szCs w:val="24"/>
              </w:rPr>
              <w:t>et al</w:t>
            </w:r>
            <w:r w:rsidR="006D6A8D" w:rsidRPr="0016238A">
              <w:rPr>
                <w:rFonts w:ascii="Book Antiqua" w:hAnsi="Book Antiqua"/>
                <w:color w:val="000000" w:themeColor="text1"/>
                <w:sz w:val="24"/>
                <w:szCs w:val="24"/>
                <w:vertAlign w:val="superscript"/>
                <w:lang w:val="en-US"/>
              </w:rPr>
              <w:t>[</w:t>
            </w:r>
            <w:r w:rsidRPr="0016238A">
              <w:rPr>
                <w:rFonts w:ascii="Book Antiqua" w:eastAsia="Arial Unicode MS" w:hAnsi="Book Antiqua"/>
                <w:color w:val="000000" w:themeColor="text1"/>
                <w:sz w:val="24"/>
                <w:szCs w:val="24"/>
                <w:vertAlign w:val="superscript"/>
              </w:rPr>
              <w:t>31</w:t>
            </w:r>
            <w:r w:rsidR="006D6A8D" w:rsidRPr="0016238A">
              <w:rPr>
                <w:rFonts w:ascii="Book Antiqua" w:eastAsia="Arial Unicode MS" w:hAnsi="Book Antiqua"/>
                <w:color w:val="000000" w:themeColor="text1"/>
                <w:sz w:val="24"/>
                <w:szCs w:val="24"/>
                <w:vertAlign w:val="superscript"/>
              </w:rPr>
              <w:t>]</w:t>
            </w:r>
          </w:p>
        </w:tc>
        <w:tc>
          <w:tcPr>
            <w:tcW w:w="1984" w:type="dxa"/>
            <w:tcBorders>
              <w:top w:val="single" w:sz="4" w:space="0" w:color="auto"/>
              <w:left w:val="single" w:sz="4" w:space="0" w:color="auto"/>
              <w:bottom w:val="single" w:sz="4" w:space="0" w:color="auto"/>
              <w:right w:val="single" w:sz="4" w:space="0" w:color="auto"/>
            </w:tcBorders>
          </w:tcPr>
          <w:p w14:paraId="4F74B87A" w14:textId="557C2406" w:rsidR="002D013A" w:rsidRPr="0016238A" w:rsidRDefault="00282080"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t xml:space="preserve">Balanced </w:t>
            </w:r>
            <w:r w:rsidRPr="0016238A">
              <w:rPr>
                <w:rFonts w:ascii="Book Antiqua" w:eastAsia="Arial Unicode MS" w:hAnsi="Book Antiqua"/>
                <w:i/>
                <w:color w:val="000000" w:themeColor="text1"/>
                <w:sz w:val="24"/>
                <w:szCs w:val="24"/>
              </w:rPr>
              <w:t>vs</w:t>
            </w:r>
            <w:r w:rsidR="002D013A" w:rsidRPr="0016238A">
              <w:rPr>
                <w:rFonts w:ascii="Book Antiqua" w:eastAsia="Arial Unicode MS" w:hAnsi="Book Antiqua"/>
                <w:i/>
                <w:color w:val="000000" w:themeColor="text1"/>
                <w:sz w:val="24"/>
                <w:szCs w:val="24"/>
              </w:rPr>
              <w:t xml:space="preserve"> </w:t>
            </w:r>
            <w:r w:rsidR="002D013A" w:rsidRPr="0016238A">
              <w:rPr>
                <w:rFonts w:ascii="Book Antiqua" w:eastAsia="Arial Unicode MS" w:hAnsi="Book Antiqua"/>
                <w:color w:val="000000" w:themeColor="text1"/>
                <w:sz w:val="24"/>
                <w:szCs w:val="24"/>
              </w:rPr>
              <w:t xml:space="preserve">unbalanced crystalloid resuscitation in a near-fatal model of </w:t>
            </w:r>
            <w:proofErr w:type="spellStart"/>
            <w:r w:rsidR="002D013A" w:rsidRPr="0016238A">
              <w:rPr>
                <w:rFonts w:ascii="Book Antiqua" w:eastAsia="Arial Unicode MS" w:hAnsi="Book Antiqua"/>
                <w:color w:val="000000" w:themeColor="text1"/>
                <w:sz w:val="24"/>
                <w:szCs w:val="24"/>
              </w:rPr>
              <w:t>hemorrhagic</w:t>
            </w:r>
            <w:proofErr w:type="spellEnd"/>
            <w:r w:rsidR="002D013A" w:rsidRPr="0016238A">
              <w:rPr>
                <w:rFonts w:ascii="Book Antiqua" w:eastAsia="Arial Unicode MS" w:hAnsi="Book Antiqua"/>
                <w:color w:val="000000" w:themeColor="text1"/>
                <w:sz w:val="24"/>
                <w:szCs w:val="24"/>
              </w:rPr>
              <w:t xml:space="preserve"> shock and the effects on renal </w:t>
            </w:r>
            <w:r w:rsidR="002D013A" w:rsidRPr="0016238A">
              <w:rPr>
                <w:rFonts w:ascii="Book Antiqua" w:eastAsia="Arial Unicode MS" w:hAnsi="Book Antiqua"/>
                <w:color w:val="000000" w:themeColor="text1"/>
                <w:sz w:val="24"/>
                <w:szCs w:val="24"/>
              </w:rPr>
              <w:lastRenderedPageBreak/>
              <w:t>oxygenation, oxi</w:t>
            </w:r>
            <w:r w:rsidRPr="0016238A">
              <w:rPr>
                <w:rFonts w:ascii="Book Antiqua" w:eastAsia="Arial Unicode MS" w:hAnsi="Book Antiqua"/>
                <w:color w:val="000000" w:themeColor="text1"/>
                <w:sz w:val="24"/>
                <w:szCs w:val="24"/>
              </w:rPr>
              <w:t>dative stress, and inflammation</w:t>
            </w:r>
          </w:p>
        </w:tc>
        <w:tc>
          <w:tcPr>
            <w:tcW w:w="2587" w:type="dxa"/>
            <w:tcBorders>
              <w:top w:val="single" w:sz="4" w:space="0" w:color="auto"/>
              <w:left w:val="single" w:sz="4" w:space="0" w:color="auto"/>
              <w:bottom w:val="single" w:sz="4" w:space="0" w:color="auto"/>
              <w:right w:val="single" w:sz="4" w:space="0" w:color="auto"/>
            </w:tcBorders>
          </w:tcPr>
          <w:p w14:paraId="4BD602DA" w14:textId="19F79CBC"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Animal study in which rats were induced into </w:t>
            </w:r>
            <w:proofErr w:type="spellStart"/>
            <w:r w:rsidRPr="0016238A">
              <w:rPr>
                <w:rFonts w:ascii="Book Antiqua" w:hAnsi="Book Antiqua"/>
                <w:color w:val="000000" w:themeColor="text1"/>
                <w:sz w:val="24"/>
                <w:szCs w:val="24"/>
              </w:rPr>
              <w:t>hemorrhagic</w:t>
            </w:r>
            <w:proofErr w:type="spellEnd"/>
            <w:r w:rsidRPr="0016238A">
              <w:rPr>
                <w:rFonts w:ascii="Book Antiqua" w:hAnsi="Book Antiqua"/>
                <w:color w:val="000000" w:themeColor="text1"/>
                <w:sz w:val="24"/>
                <w:szCs w:val="24"/>
              </w:rPr>
              <w:t xml:space="preserve"> shock, and were then resuscitated with either no fluid, PL 148 or </w:t>
            </w:r>
            <w:r w:rsidR="00282080" w:rsidRPr="0016238A">
              <w:rPr>
                <w:rFonts w:ascii="Book Antiqua" w:hAnsi="Book Antiqua"/>
                <w:color w:val="000000" w:themeColor="text1"/>
                <w:sz w:val="24"/>
                <w:szCs w:val="24"/>
              </w:rPr>
              <w:t>NS</w:t>
            </w:r>
          </w:p>
        </w:tc>
        <w:tc>
          <w:tcPr>
            <w:tcW w:w="1241" w:type="dxa"/>
            <w:tcBorders>
              <w:top w:val="single" w:sz="4" w:space="0" w:color="auto"/>
              <w:left w:val="single" w:sz="4" w:space="0" w:color="auto"/>
              <w:bottom w:val="single" w:sz="4" w:space="0" w:color="auto"/>
              <w:right w:val="single" w:sz="4" w:space="0" w:color="auto"/>
            </w:tcBorders>
          </w:tcPr>
          <w:p w14:paraId="6C383990" w14:textId="39D7491F" w:rsidR="002D013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i/>
                <w:color w:val="000000" w:themeColor="text1"/>
                <w:sz w:val="24"/>
                <w:szCs w:val="24"/>
                <w:lang w:eastAsia="zh-CN"/>
              </w:rPr>
              <w:t xml:space="preserve"> </w:t>
            </w:r>
            <w:r w:rsidR="002D013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6</w:t>
            </w:r>
          </w:p>
        </w:tc>
        <w:tc>
          <w:tcPr>
            <w:tcW w:w="3119" w:type="dxa"/>
            <w:tcBorders>
              <w:top w:val="single" w:sz="4" w:space="0" w:color="auto"/>
              <w:left w:val="single" w:sz="4" w:space="0" w:color="auto"/>
              <w:bottom w:val="single" w:sz="4" w:space="0" w:color="auto"/>
              <w:right w:val="single" w:sz="4" w:space="0" w:color="auto"/>
            </w:tcBorders>
          </w:tcPr>
          <w:p w14:paraId="44053762" w14:textId="5CD1187E"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Both PL 148 and NS restored bloo</w:t>
            </w:r>
            <w:r w:rsidR="00282080" w:rsidRPr="0016238A">
              <w:rPr>
                <w:rFonts w:ascii="Book Antiqua" w:hAnsi="Book Antiqua"/>
                <w:color w:val="000000" w:themeColor="text1"/>
                <w:sz w:val="24"/>
                <w:szCs w:val="24"/>
              </w:rPr>
              <w:t>d pressure during resuscitation</w:t>
            </w:r>
          </w:p>
          <w:p w14:paraId="172A7E00" w14:textId="60A3F167"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NS was associated with </w:t>
            </w:r>
            <w:proofErr w:type="spellStart"/>
            <w:r w:rsidRPr="0016238A">
              <w:rPr>
                <w:rFonts w:ascii="Book Antiqua" w:hAnsi="Book Antiqua"/>
                <w:color w:val="000000" w:themeColor="text1"/>
                <w:sz w:val="24"/>
                <w:szCs w:val="24"/>
              </w:rPr>
              <w:t>hyperchloremia</w:t>
            </w:r>
            <w:proofErr w:type="spellEnd"/>
            <w:r w:rsidRPr="0016238A">
              <w:rPr>
                <w:rFonts w:ascii="Book Antiqua" w:hAnsi="Book Antiqua"/>
                <w:color w:val="000000" w:themeColor="text1"/>
                <w:sz w:val="24"/>
                <w:szCs w:val="24"/>
              </w:rPr>
              <w:t xml:space="preserve">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xml:space="preserve">0.001) </w:t>
            </w:r>
            <w:r w:rsidR="00282080" w:rsidRPr="0016238A">
              <w:rPr>
                <w:rFonts w:ascii="Book Antiqua" w:hAnsi="Book Antiqua"/>
                <w:color w:val="000000" w:themeColor="text1"/>
                <w:sz w:val="24"/>
                <w:szCs w:val="24"/>
              </w:rPr>
              <w:t>and metabolic acidosis (</w:t>
            </w:r>
            <w:r w:rsidR="008003C5" w:rsidRPr="0016238A">
              <w:rPr>
                <w:rFonts w:ascii="Book Antiqua" w:hAnsi="Book Antiqua"/>
                <w:i/>
                <w:color w:val="000000" w:themeColor="text1"/>
                <w:sz w:val="24"/>
                <w:szCs w:val="24"/>
              </w:rPr>
              <w:t>P</w:t>
            </w:r>
            <w:r w:rsidR="008003C5" w:rsidRPr="0016238A">
              <w:rPr>
                <w:rFonts w:ascii="Book Antiqua" w:hAnsi="Book Antiqua" w:hint="eastAsia"/>
                <w:color w:val="000000" w:themeColor="text1"/>
                <w:sz w:val="24"/>
                <w:szCs w:val="24"/>
                <w:lang w:eastAsia="zh-CN"/>
              </w:rPr>
              <w:t xml:space="preserve"> </w:t>
            </w:r>
            <w:r w:rsidR="00282080" w:rsidRPr="0016238A">
              <w:rPr>
                <w:rFonts w:ascii="Book Antiqua" w:hAnsi="Book Antiqua"/>
                <w:color w:val="000000" w:themeColor="text1"/>
                <w:sz w:val="24"/>
                <w:szCs w:val="24"/>
              </w:rPr>
              <w:t>&lt;</w:t>
            </w:r>
            <w:r w:rsidR="008003C5" w:rsidRPr="0016238A">
              <w:rPr>
                <w:rFonts w:ascii="Book Antiqua" w:hAnsi="Book Antiqua" w:hint="eastAsia"/>
                <w:color w:val="000000" w:themeColor="text1"/>
                <w:sz w:val="24"/>
                <w:szCs w:val="24"/>
                <w:lang w:eastAsia="zh-CN"/>
              </w:rPr>
              <w:t xml:space="preserve"> </w:t>
            </w:r>
            <w:r w:rsidR="00282080" w:rsidRPr="0016238A">
              <w:rPr>
                <w:rFonts w:ascii="Book Antiqua" w:hAnsi="Book Antiqua"/>
                <w:color w:val="000000" w:themeColor="text1"/>
                <w:sz w:val="24"/>
                <w:szCs w:val="24"/>
              </w:rPr>
              <w:t>0.05)</w:t>
            </w:r>
          </w:p>
          <w:p w14:paraId="54307FD8" w14:textId="130F4E2B"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PL 148 restored acid base ba</w:t>
            </w:r>
            <w:r w:rsidR="00282080" w:rsidRPr="0016238A">
              <w:rPr>
                <w:rFonts w:ascii="Book Antiqua" w:hAnsi="Book Antiqua"/>
                <w:color w:val="000000" w:themeColor="text1"/>
                <w:sz w:val="24"/>
                <w:szCs w:val="24"/>
              </w:rPr>
              <w:t xml:space="preserve">lance more effectively </w:t>
            </w:r>
            <w:r w:rsidR="00282080" w:rsidRPr="0016238A">
              <w:rPr>
                <w:rFonts w:ascii="Book Antiqua" w:hAnsi="Book Antiqua"/>
                <w:color w:val="000000" w:themeColor="text1"/>
                <w:sz w:val="24"/>
                <w:szCs w:val="24"/>
              </w:rPr>
              <w:lastRenderedPageBreak/>
              <w:t>than NS</w:t>
            </w:r>
          </w:p>
          <w:p w14:paraId="63A563FF" w14:textId="6AC8A14E"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PL 148 was associated with improvement in renal oxygen consumption o</w:t>
            </w:r>
            <w:r w:rsidR="00282080" w:rsidRPr="0016238A">
              <w:rPr>
                <w:rFonts w:ascii="Book Antiqua" w:hAnsi="Book Antiqua"/>
                <w:color w:val="000000" w:themeColor="text1"/>
                <w:sz w:val="24"/>
                <w:szCs w:val="24"/>
              </w:rPr>
              <w:t>ccurred compared to NS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00282080"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00282080" w:rsidRPr="0016238A">
              <w:rPr>
                <w:rFonts w:ascii="Book Antiqua" w:hAnsi="Book Antiqua"/>
                <w:color w:val="000000" w:themeColor="text1"/>
                <w:sz w:val="24"/>
                <w:szCs w:val="24"/>
              </w:rPr>
              <w:t>0.05)</w:t>
            </w:r>
          </w:p>
          <w:p w14:paraId="5AFA285E" w14:textId="307211C4"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Systemic inflammation and oxidative stress</w:t>
            </w:r>
            <w:r w:rsidR="00282080" w:rsidRPr="0016238A">
              <w:rPr>
                <w:rFonts w:ascii="Book Antiqua" w:hAnsi="Book Antiqua"/>
                <w:color w:val="000000" w:themeColor="text1"/>
                <w:sz w:val="24"/>
                <w:szCs w:val="24"/>
              </w:rPr>
              <w:t xml:space="preserve"> were similar with NS or PL 148</w:t>
            </w:r>
          </w:p>
        </w:tc>
      </w:tr>
      <w:tr w:rsidR="002D013A" w:rsidRPr="0016238A" w14:paraId="3A840ADC" w14:textId="77777777" w:rsidTr="008B59C6">
        <w:tc>
          <w:tcPr>
            <w:tcW w:w="1560" w:type="dxa"/>
            <w:tcBorders>
              <w:top w:val="single" w:sz="4" w:space="0" w:color="auto"/>
              <w:left w:val="single" w:sz="4" w:space="0" w:color="auto"/>
              <w:bottom w:val="single" w:sz="4" w:space="0" w:color="auto"/>
              <w:right w:val="single" w:sz="4" w:space="0" w:color="auto"/>
            </w:tcBorders>
          </w:tcPr>
          <w:p w14:paraId="6C6F13A9" w14:textId="7405994E" w:rsidR="002D013A" w:rsidRPr="0016238A" w:rsidRDefault="00282080" w:rsidP="00F719EC">
            <w:pPr>
              <w:spacing w:after="0" w:line="360" w:lineRule="auto"/>
              <w:jc w:val="both"/>
              <w:rPr>
                <w:rFonts w:ascii="Book Antiqua" w:eastAsia="Arial Unicode MS" w:hAnsi="Book Antiqua"/>
                <w:color w:val="000000" w:themeColor="text1"/>
                <w:sz w:val="24"/>
                <w:szCs w:val="24"/>
              </w:rPr>
            </w:pPr>
            <w:proofErr w:type="spellStart"/>
            <w:r w:rsidRPr="0016238A">
              <w:rPr>
                <w:rFonts w:ascii="Book Antiqua" w:eastAsia="Arial Unicode MS" w:hAnsi="Book Antiqua"/>
                <w:color w:val="000000" w:themeColor="text1"/>
                <w:sz w:val="24"/>
                <w:szCs w:val="24"/>
              </w:rPr>
              <w:lastRenderedPageBreak/>
              <w:t>Chowdhury</w:t>
            </w:r>
            <w:r w:rsidRPr="0016238A">
              <w:rPr>
                <w:rFonts w:ascii="Book Antiqua" w:eastAsia="Arial Unicode MS" w:hAnsi="Book Antiqua"/>
                <w:i/>
                <w:color w:val="000000" w:themeColor="text1"/>
                <w:sz w:val="24"/>
                <w:szCs w:val="24"/>
              </w:rPr>
              <w:t>et</w:t>
            </w:r>
            <w:proofErr w:type="spellEnd"/>
            <w:r w:rsidRPr="0016238A">
              <w:rPr>
                <w:rFonts w:ascii="Book Antiqua" w:eastAsia="Arial Unicode MS" w:hAnsi="Book Antiqua"/>
                <w:i/>
                <w:color w:val="000000" w:themeColor="text1"/>
                <w:sz w:val="24"/>
                <w:szCs w:val="24"/>
              </w:rPr>
              <w:t xml:space="preserve"> al</w:t>
            </w:r>
            <w:r w:rsidR="006D6A8D" w:rsidRPr="0016238A">
              <w:rPr>
                <w:rFonts w:ascii="Book Antiqua" w:hAnsi="Book Antiqua"/>
                <w:color w:val="000000" w:themeColor="text1"/>
                <w:sz w:val="24"/>
                <w:szCs w:val="24"/>
                <w:vertAlign w:val="superscript"/>
                <w:lang w:val="en-US"/>
              </w:rPr>
              <w:t>[</w:t>
            </w:r>
            <w:r w:rsidR="002D013A" w:rsidRPr="0016238A">
              <w:rPr>
                <w:rFonts w:ascii="Book Antiqua" w:eastAsia="Arial Unicode MS" w:hAnsi="Book Antiqua"/>
                <w:color w:val="000000" w:themeColor="text1"/>
                <w:sz w:val="24"/>
                <w:szCs w:val="24"/>
                <w:vertAlign w:val="superscript"/>
              </w:rPr>
              <w:t>32</w:t>
            </w:r>
            <w:r w:rsidR="006D6A8D" w:rsidRPr="0016238A">
              <w:rPr>
                <w:rFonts w:ascii="Book Antiqua" w:eastAsia="Arial Unicode MS" w:hAnsi="Book Antiqua"/>
                <w:color w:val="000000" w:themeColor="text1"/>
                <w:sz w:val="24"/>
                <w:szCs w:val="24"/>
                <w:vertAlign w:val="superscript"/>
              </w:rPr>
              <w:t>]</w:t>
            </w:r>
          </w:p>
        </w:tc>
        <w:tc>
          <w:tcPr>
            <w:tcW w:w="1984" w:type="dxa"/>
            <w:tcBorders>
              <w:top w:val="single" w:sz="4" w:space="0" w:color="auto"/>
              <w:left w:val="single" w:sz="4" w:space="0" w:color="auto"/>
              <w:bottom w:val="single" w:sz="4" w:space="0" w:color="auto"/>
              <w:right w:val="single" w:sz="4" w:space="0" w:color="auto"/>
            </w:tcBorders>
          </w:tcPr>
          <w:p w14:paraId="7C5239FE" w14:textId="1A43B5D7"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eastAsia="Arial Unicode MS" w:hAnsi="Book Antiqua"/>
                <w:color w:val="000000" w:themeColor="text1"/>
                <w:sz w:val="24"/>
                <w:szCs w:val="24"/>
              </w:rPr>
              <w:t xml:space="preserve">A randomized, controlled, double blind crossover study on the effects of 2L infusions of NS and PL on renal blood flow velocity and </w:t>
            </w:r>
            <w:r w:rsidRPr="0016238A">
              <w:rPr>
                <w:rFonts w:ascii="Book Antiqua" w:eastAsia="Arial Unicode MS" w:hAnsi="Book Antiqua"/>
                <w:color w:val="000000" w:themeColor="text1"/>
                <w:sz w:val="24"/>
                <w:szCs w:val="24"/>
              </w:rPr>
              <w:lastRenderedPageBreak/>
              <w:t>renal cortical tissue p</w:t>
            </w:r>
            <w:r w:rsidR="00282080" w:rsidRPr="0016238A">
              <w:rPr>
                <w:rFonts w:ascii="Book Antiqua" w:eastAsia="Arial Unicode MS" w:hAnsi="Book Antiqua"/>
                <w:color w:val="000000" w:themeColor="text1"/>
                <w:sz w:val="24"/>
                <w:szCs w:val="24"/>
              </w:rPr>
              <w:t>erfusion in healthy volunteers</w:t>
            </w:r>
          </w:p>
        </w:tc>
        <w:tc>
          <w:tcPr>
            <w:tcW w:w="2587" w:type="dxa"/>
            <w:tcBorders>
              <w:top w:val="single" w:sz="4" w:space="0" w:color="auto"/>
              <w:left w:val="single" w:sz="4" w:space="0" w:color="auto"/>
              <w:bottom w:val="single" w:sz="4" w:space="0" w:color="auto"/>
              <w:right w:val="single" w:sz="4" w:space="0" w:color="auto"/>
            </w:tcBorders>
          </w:tcPr>
          <w:p w14:paraId="7987D25C" w14:textId="509E6E12"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The authors used MRI to compare the renal blood flow of healthy male volunteers following a 2L </w:t>
            </w:r>
            <w:r w:rsidR="00282080" w:rsidRPr="0016238A">
              <w:rPr>
                <w:rFonts w:ascii="Book Antiqua" w:hAnsi="Book Antiqua"/>
                <w:color w:val="000000" w:themeColor="text1"/>
                <w:sz w:val="24"/>
                <w:szCs w:val="24"/>
              </w:rPr>
              <w:t>infusion of either PL 148 or NS</w:t>
            </w:r>
          </w:p>
        </w:tc>
        <w:tc>
          <w:tcPr>
            <w:tcW w:w="1241" w:type="dxa"/>
            <w:tcBorders>
              <w:top w:val="single" w:sz="4" w:space="0" w:color="auto"/>
              <w:left w:val="single" w:sz="4" w:space="0" w:color="auto"/>
              <w:bottom w:val="single" w:sz="4" w:space="0" w:color="auto"/>
              <w:right w:val="single" w:sz="4" w:space="0" w:color="auto"/>
            </w:tcBorders>
          </w:tcPr>
          <w:p w14:paraId="6A9E14D2" w14:textId="33AEB186" w:rsidR="002D013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12</w:t>
            </w:r>
          </w:p>
        </w:tc>
        <w:tc>
          <w:tcPr>
            <w:tcW w:w="3119" w:type="dxa"/>
            <w:tcBorders>
              <w:top w:val="single" w:sz="4" w:space="0" w:color="auto"/>
              <w:left w:val="single" w:sz="4" w:space="0" w:color="auto"/>
              <w:bottom w:val="single" w:sz="4" w:space="0" w:color="auto"/>
              <w:right w:val="single" w:sz="4" w:space="0" w:color="auto"/>
            </w:tcBorders>
          </w:tcPr>
          <w:p w14:paraId="4D91B0CD" w14:textId="6465960C"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NS was associated with </w:t>
            </w:r>
            <w:proofErr w:type="spellStart"/>
            <w:r w:rsidRPr="0016238A">
              <w:rPr>
                <w:rFonts w:ascii="Book Antiqua" w:hAnsi="Book Antiqua"/>
                <w:color w:val="000000" w:themeColor="text1"/>
                <w:sz w:val="24"/>
                <w:szCs w:val="24"/>
              </w:rPr>
              <w:t>hyperchloremia</w:t>
            </w:r>
            <w:proofErr w:type="spellEnd"/>
            <w:r w:rsidRPr="0016238A">
              <w:rPr>
                <w:rFonts w:ascii="Book Antiqua" w:hAnsi="Book Antiqua"/>
                <w:color w:val="000000" w:themeColor="text1"/>
                <w:sz w:val="24"/>
                <w:szCs w:val="24"/>
              </w:rPr>
              <w:t xml:space="preserve"> (</w:t>
            </w:r>
            <w:r w:rsidR="00282080" w:rsidRPr="0016238A">
              <w:rPr>
                <w:rFonts w:ascii="Book Antiqua" w:hAnsi="Book Antiqua"/>
                <w:i/>
                <w:color w:val="000000" w:themeColor="text1"/>
                <w:sz w:val="24"/>
                <w:szCs w:val="24"/>
              </w:rPr>
              <w:t>P</w:t>
            </w:r>
            <w:r w:rsidR="00282080" w:rsidRPr="0016238A">
              <w:rPr>
                <w:rFonts w:ascii="Book Antiqua" w:hAnsi="Book Antiqua"/>
                <w:i/>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0.0001) and metabolic acidosis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00282080" w:rsidRPr="0016238A">
              <w:rPr>
                <w:rFonts w:ascii="Book Antiqua" w:hAnsi="Book Antiqua"/>
                <w:color w:val="000000" w:themeColor="text1"/>
                <w:sz w:val="24"/>
                <w:szCs w:val="24"/>
              </w:rPr>
              <w:t>0.025)</w:t>
            </w:r>
          </w:p>
          <w:p w14:paraId="6938939E" w14:textId="668BACF3"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NS was associated with a decrease in a reduction in mean renal artery flow velocity (</w:t>
            </w:r>
            <w:r w:rsidR="00282080" w:rsidRPr="0016238A">
              <w:rPr>
                <w:rFonts w:ascii="Book Antiqua" w:hAnsi="Book Antiqua"/>
                <w:i/>
                <w:color w:val="000000" w:themeColor="text1"/>
                <w:sz w:val="24"/>
                <w:szCs w:val="24"/>
              </w:rPr>
              <w:t>P</w:t>
            </w:r>
            <w:r w:rsidR="00282080" w:rsidRPr="0016238A">
              <w:rPr>
                <w:rFonts w:ascii="Book Antiqua" w:hAnsi="Book Antiqua"/>
                <w:i/>
                <w:color w:val="000000" w:themeColor="text1"/>
                <w:sz w:val="24"/>
                <w:szCs w:val="24"/>
                <w:lang w:eastAsia="zh-CN"/>
              </w:rPr>
              <w:t xml:space="preserve"> </w:t>
            </w:r>
            <w:r w:rsidRPr="0016238A">
              <w:rPr>
                <w:rFonts w:ascii="Book Antiqua" w:hAnsi="Book Antiqua"/>
                <w:color w:val="000000" w:themeColor="text1"/>
                <w:sz w:val="24"/>
                <w:szCs w:val="24"/>
              </w:rPr>
              <w: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xml:space="preserve">0.045) and renal cortical tissue </w:t>
            </w:r>
            <w:r w:rsidRPr="0016238A">
              <w:rPr>
                <w:rFonts w:ascii="Book Antiqua" w:hAnsi="Book Antiqua"/>
                <w:color w:val="000000" w:themeColor="text1"/>
                <w:sz w:val="24"/>
                <w:szCs w:val="24"/>
              </w:rPr>
              <w:lastRenderedPageBreak/>
              <w:t>perfusion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0.008), find</w:t>
            </w:r>
            <w:r w:rsidR="00282080" w:rsidRPr="0016238A">
              <w:rPr>
                <w:rFonts w:ascii="Book Antiqua" w:hAnsi="Book Antiqua"/>
                <w:color w:val="000000" w:themeColor="text1"/>
                <w:sz w:val="24"/>
                <w:szCs w:val="24"/>
              </w:rPr>
              <w:t>ings not observed after PL 148</w:t>
            </w:r>
          </w:p>
        </w:tc>
      </w:tr>
      <w:tr w:rsidR="002D013A" w:rsidRPr="0016238A" w14:paraId="15B90E6E" w14:textId="77777777" w:rsidTr="008B59C6">
        <w:tc>
          <w:tcPr>
            <w:tcW w:w="1560" w:type="dxa"/>
            <w:tcBorders>
              <w:top w:val="single" w:sz="4" w:space="0" w:color="auto"/>
              <w:left w:val="single" w:sz="4" w:space="0" w:color="auto"/>
              <w:bottom w:val="single" w:sz="4" w:space="0" w:color="auto"/>
              <w:right w:val="single" w:sz="4" w:space="0" w:color="auto"/>
            </w:tcBorders>
          </w:tcPr>
          <w:p w14:paraId="76A17A6D" w14:textId="5FF6AC3D" w:rsidR="002D013A" w:rsidRPr="0016238A" w:rsidRDefault="002D013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lastRenderedPageBreak/>
              <w:t xml:space="preserve">Young </w:t>
            </w:r>
            <w:r w:rsidR="00282080" w:rsidRPr="0016238A">
              <w:rPr>
                <w:rFonts w:ascii="Book Antiqua" w:eastAsia="Arial Unicode MS" w:hAnsi="Book Antiqua"/>
                <w:i/>
                <w:color w:val="000000" w:themeColor="text1"/>
                <w:sz w:val="24"/>
                <w:szCs w:val="24"/>
              </w:rPr>
              <w:t>et al</w:t>
            </w:r>
            <w:r w:rsidR="006D6A8D" w:rsidRPr="0016238A">
              <w:rPr>
                <w:rFonts w:ascii="Book Antiqua" w:hAnsi="Book Antiqua"/>
                <w:color w:val="000000" w:themeColor="text1"/>
                <w:sz w:val="24"/>
                <w:szCs w:val="24"/>
                <w:vertAlign w:val="superscript"/>
                <w:lang w:val="en-US"/>
              </w:rPr>
              <w:t>[</w:t>
            </w:r>
            <w:r w:rsidRPr="0016238A">
              <w:rPr>
                <w:rFonts w:ascii="Book Antiqua" w:eastAsia="Arial Unicode MS" w:hAnsi="Book Antiqua"/>
                <w:color w:val="000000" w:themeColor="text1"/>
                <w:sz w:val="24"/>
                <w:szCs w:val="24"/>
                <w:vertAlign w:val="superscript"/>
              </w:rPr>
              <w:t>35</w:t>
            </w:r>
            <w:r w:rsidR="006D6A8D" w:rsidRPr="0016238A">
              <w:rPr>
                <w:rFonts w:ascii="Book Antiqua" w:eastAsia="Arial Unicode MS" w:hAnsi="Book Antiqua"/>
                <w:color w:val="000000" w:themeColor="text1"/>
                <w:sz w:val="24"/>
                <w:szCs w:val="24"/>
                <w:vertAlign w:val="superscript"/>
              </w:rPr>
              <w:t>]</w:t>
            </w:r>
          </w:p>
        </w:tc>
        <w:tc>
          <w:tcPr>
            <w:tcW w:w="1984" w:type="dxa"/>
            <w:tcBorders>
              <w:top w:val="single" w:sz="4" w:space="0" w:color="auto"/>
              <w:left w:val="single" w:sz="4" w:space="0" w:color="auto"/>
              <w:bottom w:val="single" w:sz="4" w:space="0" w:color="auto"/>
              <w:right w:val="single" w:sz="4" w:space="0" w:color="auto"/>
            </w:tcBorders>
          </w:tcPr>
          <w:p w14:paraId="2BE2A601" w14:textId="49C698D8" w:rsidR="002D013A" w:rsidRPr="0016238A" w:rsidRDefault="002D013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t>Effect of a b</w:t>
            </w:r>
            <w:r w:rsidR="00282080" w:rsidRPr="0016238A">
              <w:rPr>
                <w:rFonts w:ascii="Book Antiqua" w:eastAsia="Arial Unicode MS" w:hAnsi="Book Antiqua"/>
                <w:color w:val="000000" w:themeColor="text1"/>
                <w:sz w:val="24"/>
                <w:szCs w:val="24"/>
              </w:rPr>
              <w:t xml:space="preserve">uffered crystalloid solution </w:t>
            </w:r>
            <w:r w:rsidR="00282080" w:rsidRPr="0016238A">
              <w:rPr>
                <w:rFonts w:ascii="Book Antiqua" w:eastAsia="Arial Unicode MS" w:hAnsi="Book Antiqua"/>
                <w:i/>
                <w:color w:val="000000" w:themeColor="text1"/>
                <w:sz w:val="24"/>
                <w:szCs w:val="24"/>
              </w:rPr>
              <w:t>vs</w:t>
            </w:r>
            <w:r w:rsidRPr="0016238A">
              <w:rPr>
                <w:rFonts w:ascii="Book Antiqua" w:eastAsia="Arial Unicode MS" w:hAnsi="Book Antiqua"/>
                <w:color w:val="000000" w:themeColor="text1"/>
                <w:sz w:val="24"/>
                <w:szCs w:val="24"/>
              </w:rPr>
              <w:t xml:space="preserve"> saline on acute kidney injury among patients in the Intensive Care Unit: The </w:t>
            </w:r>
            <w:r w:rsidR="00282080" w:rsidRPr="0016238A">
              <w:rPr>
                <w:rFonts w:ascii="Book Antiqua" w:eastAsia="Arial Unicode MS" w:hAnsi="Book Antiqua"/>
                <w:color w:val="000000" w:themeColor="text1"/>
                <w:sz w:val="24"/>
                <w:szCs w:val="24"/>
              </w:rPr>
              <w:t>SPLIT randomized clinical trial</w:t>
            </w:r>
          </w:p>
        </w:tc>
        <w:tc>
          <w:tcPr>
            <w:tcW w:w="2587" w:type="dxa"/>
            <w:tcBorders>
              <w:top w:val="single" w:sz="4" w:space="0" w:color="auto"/>
              <w:left w:val="single" w:sz="4" w:space="0" w:color="auto"/>
              <w:bottom w:val="single" w:sz="4" w:space="0" w:color="auto"/>
              <w:right w:val="single" w:sz="4" w:space="0" w:color="auto"/>
            </w:tcBorders>
          </w:tcPr>
          <w:p w14:paraId="31073853" w14:textId="25D882E8"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A double blind, cluster randomized, double-crossover trial conducted in 4 intensive care units. The primary aim was to determine the effects of PL compared</w:t>
            </w:r>
            <w:r w:rsidR="00282080" w:rsidRPr="0016238A">
              <w:rPr>
                <w:rFonts w:ascii="Book Antiqua" w:hAnsi="Book Antiqua"/>
                <w:color w:val="000000" w:themeColor="text1"/>
                <w:sz w:val="24"/>
                <w:szCs w:val="24"/>
              </w:rPr>
              <w:t xml:space="preserve"> with NS on renal complications</w:t>
            </w:r>
          </w:p>
          <w:p w14:paraId="7D089852" w14:textId="77777777" w:rsidR="002D013A" w:rsidRPr="0016238A" w:rsidRDefault="002D013A" w:rsidP="00F719EC">
            <w:pPr>
              <w:spacing w:after="0" w:line="360" w:lineRule="auto"/>
              <w:jc w:val="both"/>
              <w:rPr>
                <w:rFonts w:ascii="Book Antiqua" w:hAnsi="Book Antiqua"/>
                <w:color w:val="000000" w:themeColor="text1"/>
                <w:sz w:val="24"/>
                <w:szCs w:val="24"/>
              </w:rPr>
            </w:pPr>
          </w:p>
        </w:tc>
        <w:tc>
          <w:tcPr>
            <w:tcW w:w="1241" w:type="dxa"/>
            <w:tcBorders>
              <w:top w:val="single" w:sz="4" w:space="0" w:color="auto"/>
              <w:left w:val="single" w:sz="4" w:space="0" w:color="auto"/>
              <w:bottom w:val="single" w:sz="4" w:space="0" w:color="auto"/>
              <w:right w:val="single" w:sz="4" w:space="0" w:color="auto"/>
            </w:tcBorders>
          </w:tcPr>
          <w:p w14:paraId="4DC88FA1" w14:textId="0A79549D" w:rsidR="002D013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2278</w:t>
            </w:r>
          </w:p>
        </w:tc>
        <w:tc>
          <w:tcPr>
            <w:tcW w:w="3119" w:type="dxa"/>
            <w:tcBorders>
              <w:top w:val="single" w:sz="4" w:space="0" w:color="auto"/>
              <w:left w:val="single" w:sz="4" w:space="0" w:color="auto"/>
              <w:bottom w:val="single" w:sz="4" w:space="0" w:color="auto"/>
              <w:right w:val="single" w:sz="4" w:space="0" w:color="auto"/>
            </w:tcBorders>
          </w:tcPr>
          <w:p w14:paraId="223AE77C" w14:textId="3A203670"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No differences in the incidence of acute kidney injury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w:t>
            </w:r>
            <w:r w:rsidR="00282080" w:rsidRPr="0016238A">
              <w:rPr>
                <w:rFonts w:ascii="Book Antiqua" w:hAnsi="Book Antiqua"/>
                <w:color w:val="000000" w:themeColor="text1"/>
                <w:sz w:val="24"/>
                <w:szCs w:val="24"/>
                <w:lang w:eastAsia="zh-CN"/>
              </w:rPr>
              <w:t xml:space="preserve"> </w:t>
            </w:r>
            <w:r w:rsidR="00282080" w:rsidRPr="0016238A">
              <w:rPr>
                <w:rFonts w:ascii="Book Antiqua" w:hAnsi="Book Antiqua"/>
                <w:color w:val="000000" w:themeColor="text1"/>
                <w:sz w:val="24"/>
                <w:szCs w:val="24"/>
              </w:rPr>
              <w:t>0.77)</w:t>
            </w:r>
          </w:p>
          <w:p w14:paraId="48CF4B46" w14:textId="17836676"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No differences in mortality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w:t>
            </w:r>
            <w:r w:rsidR="00282080" w:rsidRPr="0016238A">
              <w:rPr>
                <w:rFonts w:ascii="Book Antiqua" w:hAnsi="Book Antiqua"/>
                <w:color w:val="000000" w:themeColor="text1"/>
                <w:sz w:val="24"/>
                <w:szCs w:val="24"/>
                <w:lang w:eastAsia="zh-CN"/>
              </w:rPr>
              <w:t xml:space="preserve"> </w:t>
            </w:r>
            <w:r w:rsidR="00282080" w:rsidRPr="0016238A">
              <w:rPr>
                <w:rFonts w:ascii="Book Antiqua" w:hAnsi="Book Antiqua"/>
                <w:color w:val="000000" w:themeColor="text1"/>
                <w:sz w:val="24"/>
                <w:szCs w:val="24"/>
              </w:rPr>
              <w:t>0.40)</w:t>
            </w:r>
          </w:p>
          <w:p w14:paraId="5387A45B" w14:textId="77777777" w:rsidR="002D013A" w:rsidRPr="0016238A" w:rsidRDefault="002D013A" w:rsidP="00F719EC">
            <w:pPr>
              <w:spacing w:after="0" w:line="360" w:lineRule="auto"/>
              <w:jc w:val="both"/>
              <w:rPr>
                <w:rFonts w:ascii="Book Antiqua" w:hAnsi="Book Antiqua"/>
                <w:color w:val="000000" w:themeColor="text1"/>
                <w:sz w:val="24"/>
                <w:szCs w:val="24"/>
              </w:rPr>
            </w:pPr>
          </w:p>
        </w:tc>
      </w:tr>
      <w:tr w:rsidR="002D013A" w:rsidRPr="0016238A" w14:paraId="2890C94B" w14:textId="77777777" w:rsidTr="008B59C6">
        <w:tc>
          <w:tcPr>
            <w:tcW w:w="1560" w:type="dxa"/>
            <w:tcBorders>
              <w:top w:val="single" w:sz="4" w:space="0" w:color="auto"/>
              <w:left w:val="single" w:sz="4" w:space="0" w:color="auto"/>
              <w:bottom w:val="single" w:sz="4" w:space="0" w:color="auto"/>
              <w:right w:val="single" w:sz="4" w:space="0" w:color="auto"/>
            </w:tcBorders>
          </w:tcPr>
          <w:p w14:paraId="776B3D7E" w14:textId="2FE826D5" w:rsidR="002D013A" w:rsidRPr="0016238A" w:rsidRDefault="002D013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t xml:space="preserve">Omron </w:t>
            </w:r>
            <w:r w:rsidR="00282080" w:rsidRPr="0016238A">
              <w:rPr>
                <w:rFonts w:ascii="Book Antiqua" w:eastAsia="Arial Unicode MS" w:hAnsi="Book Antiqua"/>
                <w:i/>
                <w:color w:val="000000" w:themeColor="text1"/>
                <w:sz w:val="24"/>
                <w:szCs w:val="24"/>
              </w:rPr>
              <w:t>et al</w:t>
            </w:r>
            <w:r w:rsidR="006D6A8D" w:rsidRPr="0016238A">
              <w:rPr>
                <w:rFonts w:ascii="Book Antiqua" w:hAnsi="Book Antiqua"/>
                <w:color w:val="000000" w:themeColor="text1"/>
                <w:sz w:val="24"/>
                <w:szCs w:val="24"/>
                <w:vertAlign w:val="superscript"/>
                <w:lang w:val="en-US"/>
              </w:rPr>
              <w:t>[</w:t>
            </w:r>
            <w:r w:rsidRPr="0016238A">
              <w:rPr>
                <w:rFonts w:ascii="Book Antiqua" w:eastAsia="Arial Unicode MS" w:hAnsi="Book Antiqua"/>
                <w:color w:val="000000" w:themeColor="text1"/>
                <w:sz w:val="24"/>
                <w:szCs w:val="24"/>
                <w:vertAlign w:val="superscript"/>
              </w:rPr>
              <w:t>42</w:t>
            </w:r>
            <w:r w:rsidR="006D6A8D" w:rsidRPr="0016238A">
              <w:rPr>
                <w:rFonts w:ascii="Book Antiqua" w:eastAsia="Arial Unicode MS" w:hAnsi="Book Antiqua"/>
                <w:color w:val="000000" w:themeColor="text1"/>
                <w:sz w:val="24"/>
                <w:szCs w:val="24"/>
                <w:vertAlign w:val="superscript"/>
              </w:rPr>
              <w:t>]</w:t>
            </w:r>
          </w:p>
        </w:tc>
        <w:tc>
          <w:tcPr>
            <w:tcW w:w="1984" w:type="dxa"/>
            <w:tcBorders>
              <w:top w:val="single" w:sz="4" w:space="0" w:color="auto"/>
              <w:left w:val="single" w:sz="4" w:space="0" w:color="auto"/>
              <w:bottom w:val="single" w:sz="4" w:space="0" w:color="auto"/>
              <w:right w:val="single" w:sz="4" w:space="0" w:color="auto"/>
            </w:tcBorders>
          </w:tcPr>
          <w:p w14:paraId="6822F911" w14:textId="78723977" w:rsidR="002D013A" w:rsidRPr="0016238A" w:rsidRDefault="002D013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t xml:space="preserve">A physicochemical </w:t>
            </w:r>
            <w:r w:rsidRPr="0016238A">
              <w:rPr>
                <w:rFonts w:ascii="Book Antiqua" w:eastAsia="Arial Unicode MS" w:hAnsi="Book Antiqua"/>
                <w:color w:val="000000" w:themeColor="text1"/>
                <w:sz w:val="24"/>
                <w:szCs w:val="24"/>
              </w:rPr>
              <w:lastRenderedPageBreak/>
              <w:t>model of crystallo</w:t>
            </w:r>
            <w:r w:rsidR="00282080" w:rsidRPr="0016238A">
              <w:rPr>
                <w:rFonts w:ascii="Book Antiqua" w:eastAsia="Arial Unicode MS" w:hAnsi="Book Antiqua"/>
                <w:color w:val="000000" w:themeColor="text1"/>
                <w:sz w:val="24"/>
                <w:szCs w:val="24"/>
              </w:rPr>
              <w:t>id infusion on acid-base status</w:t>
            </w:r>
            <w:r w:rsidRPr="0016238A">
              <w:rPr>
                <w:rFonts w:ascii="Book Antiqua" w:eastAsia="Arial Unicode MS" w:hAnsi="Book Antiqua"/>
                <w:color w:val="000000" w:themeColor="text1"/>
                <w:sz w:val="24"/>
                <w:szCs w:val="24"/>
              </w:rPr>
              <w:t xml:space="preserve"> </w:t>
            </w:r>
          </w:p>
          <w:p w14:paraId="20B9E967" w14:textId="77777777" w:rsidR="002D013A" w:rsidRPr="0016238A" w:rsidRDefault="002D013A" w:rsidP="00F719EC">
            <w:pPr>
              <w:spacing w:after="0" w:line="360" w:lineRule="auto"/>
              <w:jc w:val="both"/>
              <w:rPr>
                <w:rFonts w:ascii="Book Antiqua" w:eastAsia="Arial Unicode MS"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173BE14C" w14:textId="7384EF28"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In this study, authors used a simulated </w:t>
            </w:r>
            <w:r w:rsidRPr="0016238A">
              <w:rPr>
                <w:rFonts w:ascii="Book Antiqua" w:hAnsi="Book Antiqua"/>
                <w:color w:val="000000" w:themeColor="text1"/>
                <w:sz w:val="24"/>
                <w:szCs w:val="24"/>
              </w:rPr>
              <w:lastRenderedPageBreak/>
              <w:t>human model in a standard physiological state to compare the effect of 5 different fluids with varying SID values on the acid- base status of the human model when infused</w:t>
            </w:r>
            <w:r w:rsidR="00282080" w:rsidRPr="0016238A">
              <w:rPr>
                <w:rFonts w:ascii="Book Antiqua" w:hAnsi="Book Antiqua"/>
                <w:color w:val="000000" w:themeColor="text1"/>
                <w:sz w:val="24"/>
                <w:szCs w:val="24"/>
              </w:rPr>
              <w:t xml:space="preserve"> up to 10 L</w:t>
            </w:r>
          </w:p>
        </w:tc>
        <w:tc>
          <w:tcPr>
            <w:tcW w:w="1241" w:type="dxa"/>
            <w:tcBorders>
              <w:top w:val="single" w:sz="4" w:space="0" w:color="auto"/>
              <w:left w:val="single" w:sz="4" w:space="0" w:color="auto"/>
              <w:bottom w:val="single" w:sz="4" w:space="0" w:color="auto"/>
              <w:right w:val="single" w:sz="4" w:space="0" w:color="auto"/>
            </w:tcBorders>
          </w:tcPr>
          <w:p w14:paraId="6F3EE205" w14:textId="35B0C549" w:rsidR="002D013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5A71C99C" w14:textId="47ABC671"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Solutions with a SID greater than 24.5 </w:t>
            </w:r>
            <w:proofErr w:type="spellStart"/>
            <w:r w:rsidRPr="0016238A">
              <w:rPr>
                <w:rFonts w:ascii="Book Antiqua" w:hAnsi="Book Antiqua"/>
                <w:color w:val="000000" w:themeColor="text1"/>
                <w:sz w:val="24"/>
                <w:szCs w:val="24"/>
              </w:rPr>
              <w:t>mEq</w:t>
            </w:r>
            <w:proofErr w:type="spellEnd"/>
            <w:r w:rsidRPr="0016238A">
              <w:rPr>
                <w:rFonts w:ascii="Book Antiqua" w:hAnsi="Book Antiqua"/>
                <w:color w:val="000000" w:themeColor="text1"/>
                <w:sz w:val="24"/>
                <w:szCs w:val="24"/>
              </w:rPr>
              <w:t xml:space="preserve">/L </w:t>
            </w:r>
            <w:r w:rsidRPr="0016238A">
              <w:rPr>
                <w:rFonts w:ascii="Book Antiqua" w:hAnsi="Book Antiqua"/>
                <w:color w:val="000000" w:themeColor="text1"/>
                <w:sz w:val="24"/>
                <w:szCs w:val="24"/>
              </w:rPr>
              <w:lastRenderedPageBreak/>
              <w:t>resulted in a p</w:t>
            </w:r>
            <w:r w:rsidR="00282080" w:rsidRPr="0016238A">
              <w:rPr>
                <w:rFonts w:ascii="Book Antiqua" w:hAnsi="Book Antiqua"/>
                <w:color w:val="000000" w:themeColor="text1"/>
                <w:sz w:val="24"/>
                <w:szCs w:val="24"/>
              </w:rPr>
              <w:t>rogressive metabolic alkalosis</w:t>
            </w:r>
          </w:p>
          <w:p w14:paraId="5A503FCF" w14:textId="542D2E1C"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Solutions with a SID less than 24.5 </w:t>
            </w:r>
            <w:proofErr w:type="spellStart"/>
            <w:r w:rsidRPr="0016238A">
              <w:rPr>
                <w:rFonts w:ascii="Book Antiqua" w:hAnsi="Book Antiqua"/>
                <w:color w:val="000000" w:themeColor="text1"/>
                <w:sz w:val="24"/>
                <w:szCs w:val="24"/>
              </w:rPr>
              <w:t>mEq</w:t>
            </w:r>
            <w:proofErr w:type="spellEnd"/>
            <w:r w:rsidRPr="0016238A">
              <w:rPr>
                <w:rFonts w:ascii="Book Antiqua" w:hAnsi="Book Antiqua"/>
                <w:color w:val="000000" w:themeColor="text1"/>
                <w:sz w:val="24"/>
                <w:szCs w:val="24"/>
              </w:rPr>
              <w:t>/L resulted in a p</w:t>
            </w:r>
            <w:r w:rsidR="00282080" w:rsidRPr="0016238A">
              <w:rPr>
                <w:rFonts w:ascii="Book Antiqua" w:hAnsi="Book Antiqua"/>
                <w:color w:val="000000" w:themeColor="text1"/>
                <w:sz w:val="24"/>
                <w:szCs w:val="24"/>
              </w:rPr>
              <w:t>rogressive metabolic alkalosis</w:t>
            </w:r>
          </w:p>
          <w:p w14:paraId="53ACD5BE" w14:textId="743ECFAD"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PL 148 (SID of 50 </w:t>
            </w:r>
            <w:proofErr w:type="spellStart"/>
            <w:r w:rsidRPr="0016238A">
              <w:rPr>
                <w:rFonts w:ascii="Book Antiqua" w:hAnsi="Book Antiqua"/>
                <w:color w:val="000000" w:themeColor="text1"/>
                <w:sz w:val="24"/>
                <w:szCs w:val="24"/>
              </w:rPr>
              <w:t>mEqu</w:t>
            </w:r>
            <w:proofErr w:type="spellEnd"/>
            <w:r w:rsidRPr="0016238A">
              <w:rPr>
                <w:rFonts w:ascii="Book Antiqua" w:hAnsi="Book Antiqua"/>
                <w:color w:val="000000" w:themeColor="text1"/>
                <w:sz w:val="24"/>
                <w:szCs w:val="24"/>
              </w:rPr>
              <w:t>/L) caused a progressive metabolic alkalosis wh</w:t>
            </w:r>
            <w:r w:rsidR="00282080" w:rsidRPr="0016238A">
              <w:rPr>
                <w:rFonts w:ascii="Book Antiqua" w:hAnsi="Book Antiqua"/>
                <w:color w:val="000000" w:themeColor="text1"/>
                <w:sz w:val="24"/>
                <w:szCs w:val="24"/>
              </w:rPr>
              <w:t>en administered in high volumes</w:t>
            </w:r>
          </w:p>
        </w:tc>
      </w:tr>
      <w:tr w:rsidR="002D013A" w:rsidRPr="0016238A" w14:paraId="309BC95F" w14:textId="77777777" w:rsidTr="008B59C6">
        <w:tc>
          <w:tcPr>
            <w:tcW w:w="1560" w:type="dxa"/>
            <w:tcBorders>
              <w:top w:val="single" w:sz="4" w:space="0" w:color="auto"/>
              <w:left w:val="single" w:sz="4" w:space="0" w:color="auto"/>
              <w:bottom w:val="single" w:sz="4" w:space="0" w:color="auto"/>
              <w:right w:val="single" w:sz="4" w:space="0" w:color="auto"/>
            </w:tcBorders>
          </w:tcPr>
          <w:p w14:paraId="558711F8" w14:textId="3BD195FA" w:rsidR="002D013A" w:rsidRPr="0016238A" w:rsidRDefault="002D013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lastRenderedPageBreak/>
              <w:t xml:space="preserve">Davies PG </w:t>
            </w:r>
            <w:r w:rsidR="00282080" w:rsidRPr="0016238A">
              <w:rPr>
                <w:rFonts w:ascii="Book Antiqua" w:eastAsia="Arial Unicode MS" w:hAnsi="Book Antiqua"/>
                <w:i/>
                <w:color w:val="000000" w:themeColor="text1"/>
                <w:sz w:val="24"/>
                <w:szCs w:val="24"/>
              </w:rPr>
              <w:t>et al</w:t>
            </w:r>
            <w:r w:rsidR="006D6A8D" w:rsidRPr="0016238A">
              <w:rPr>
                <w:rFonts w:ascii="Book Antiqua" w:hAnsi="Book Antiqua"/>
                <w:color w:val="000000" w:themeColor="text1"/>
                <w:sz w:val="24"/>
                <w:szCs w:val="24"/>
                <w:vertAlign w:val="superscript"/>
                <w:lang w:val="en-US"/>
              </w:rPr>
              <w:t>[</w:t>
            </w:r>
            <w:r w:rsidRPr="0016238A">
              <w:rPr>
                <w:rFonts w:ascii="Book Antiqua" w:eastAsia="Arial Unicode MS" w:hAnsi="Book Antiqua"/>
                <w:color w:val="000000" w:themeColor="text1"/>
                <w:sz w:val="24"/>
                <w:szCs w:val="24"/>
                <w:vertAlign w:val="superscript"/>
              </w:rPr>
              <w:t>50</w:t>
            </w:r>
            <w:r w:rsidR="006D6A8D" w:rsidRPr="0016238A">
              <w:rPr>
                <w:rFonts w:ascii="Book Antiqua" w:eastAsia="Arial Unicode MS" w:hAnsi="Book Antiqua"/>
                <w:color w:val="000000" w:themeColor="text1"/>
                <w:sz w:val="24"/>
                <w:szCs w:val="24"/>
                <w:vertAlign w:val="superscript"/>
              </w:rPr>
              <w:t>]</w:t>
            </w:r>
          </w:p>
        </w:tc>
        <w:tc>
          <w:tcPr>
            <w:tcW w:w="1984" w:type="dxa"/>
            <w:tcBorders>
              <w:top w:val="single" w:sz="4" w:space="0" w:color="auto"/>
              <w:left w:val="single" w:sz="4" w:space="0" w:color="auto"/>
              <w:bottom w:val="single" w:sz="4" w:space="0" w:color="auto"/>
              <w:right w:val="single" w:sz="4" w:space="0" w:color="auto"/>
            </w:tcBorders>
          </w:tcPr>
          <w:p w14:paraId="39C93B20" w14:textId="20B5FAE8" w:rsidR="002D013A" w:rsidRPr="0016238A" w:rsidRDefault="002D013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t xml:space="preserve">Plasma acetate, gluconate and interleukin-6 profiles during and after CPB: a comparison of PL 148 with a </w:t>
            </w:r>
            <w:r w:rsidR="00282080" w:rsidRPr="0016238A">
              <w:rPr>
                <w:rFonts w:ascii="Book Antiqua" w:eastAsia="Arial Unicode MS" w:hAnsi="Book Antiqua"/>
                <w:color w:val="000000" w:themeColor="text1"/>
                <w:sz w:val="24"/>
                <w:szCs w:val="24"/>
              </w:rPr>
              <w:lastRenderedPageBreak/>
              <w:t>bicarbonate-balanced solution</w:t>
            </w:r>
          </w:p>
          <w:p w14:paraId="77EE00E8" w14:textId="77777777" w:rsidR="002D013A" w:rsidRPr="0016238A" w:rsidRDefault="002D013A" w:rsidP="00F719EC">
            <w:pPr>
              <w:spacing w:after="0" w:line="360" w:lineRule="auto"/>
              <w:jc w:val="both"/>
              <w:rPr>
                <w:rFonts w:ascii="Book Antiqua" w:eastAsia="Arial Unicode MS"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00A5ACA9" w14:textId="71B90A04"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In this study, acetate levels were compared in elective cardiac surgical patients who received either PL 148 or a bicarbonate- balanced crystalloid </w:t>
            </w:r>
            <w:r w:rsidRPr="0016238A">
              <w:rPr>
                <w:rFonts w:ascii="Book Antiqua" w:hAnsi="Book Antiqua"/>
                <w:color w:val="000000" w:themeColor="text1"/>
                <w:sz w:val="24"/>
                <w:szCs w:val="24"/>
              </w:rPr>
              <w:lastRenderedPageBreak/>
              <w:t>as the priming fluid fo</w:t>
            </w:r>
            <w:r w:rsidR="00282080" w:rsidRPr="0016238A">
              <w:rPr>
                <w:rFonts w:ascii="Book Antiqua" w:hAnsi="Book Antiqua"/>
                <w:color w:val="000000" w:themeColor="text1"/>
                <w:sz w:val="24"/>
                <w:szCs w:val="24"/>
              </w:rPr>
              <w:t>r their cardiopulmonary bypass</w:t>
            </w:r>
          </w:p>
        </w:tc>
        <w:tc>
          <w:tcPr>
            <w:tcW w:w="1241" w:type="dxa"/>
            <w:tcBorders>
              <w:top w:val="single" w:sz="4" w:space="0" w:color="auto"/>
              <w:left w:val="single" w:sz="4" w:space="0" w:color="auto"/>
              <w:bottom w:val="single" w:sz="4" w:space="0" w:color="auto"/>
              <w:right w:val="single" w:sz="4" w:space="0" w:color="auto"/>
            </w:tcBorders>
          </w:tcPr>
          <w:p w14:paraId="6EDD83EB" w14:textId="08133D63" w:rsidR="002D013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2D013A" w:rsidRPr="0016238A">
              <w:rPr>
                <w:rFonts w:ascii="Book Antiqua" w:hAnsi="Book Antiqua"/>
                <w:color w:val="000000" w:themeColor="text1"/>
                <w:sz w:val="24"/>
                <w:szCs w:val="24"/>
              </w:rPr>
              <w:t>30</w:t>
            </w:r>
          </w:p>
        </w:tc>
        <w:tc>
          <w:tcPr>
            <w:tcW w:w="3119" w:type="dxa"/>
            <w:tcBorders>
              <w:top w:val="single" w:sz="4" w:space="0" w:color="auto"/>
              <w:left w:val="single" w:sz="4" w:space="0" w:color="auto"/>
              <w:bottom w:val="single" w:sz="4" w:space="0" w:color="auto"/>
              <w:right w:val="single" w:sz="4" w:space="0" w:color="auto"/>
            </w:tcBorders>
          </w:tcPr>
          <w:p w14:paraId="431AB4E0" w14:textId="2BFD2402"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PL 148 was associated with </w:t>
            </w:r>
            <w:proofErr w:type="spellStart"/>
            <w:r w:rsidRPr="0016238A">
              <w:rPr>
                <w:rFonts w:ascii="Book Antiqua" w:hAnsi="Book Antiqua"/>
                <w:color w:val="000000" w:themeColor="text1"/>
                <w:sz w:val="24"/>
                <w:szCs w:val="24"/>
              </w:rPr>
              <w:t>supraphysiological</w:t>
            </w:r>
            <w:proofErr w:type="spellEnd"/>
            <w:r w:rsidRPr="0016238A">
              <w:rPr>
                <w:rFonts w:ascii="Book Antiqua" w:hAnsi="Book Antiqua"/>
                <w:color w:val="000000" w:themeColor="text1"/>
                <w:sz w:val="24"/>
                <w:szCs w:val="24"/>
              </w:rPr>
              <w:t xml:space="preserve"> plasma concentrations of acetate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00ED176E"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0.0005) and gluconate (</w:t>
            </w:r>
            <w:r w:rsidR="00282080" w:rsidRPr="0016238A">
              <w:rPr>
                <w:rFonts w:ascii="Book Antiqua" w:hAnsi="Book Antiqua"/>
                <w:i/>
                <w:color w:val="000000" w:themeColor="text1"/>
                <w:sz w:val="24"/>
                <w:szCs w:val="24"/>
              </w:rPr>
              <w:t>P</w:t>
            </w:r>
            <w:r w:rsidR="00282080" w:rsidRPr="0016238A">
              <w:rPr>
                <w:rFonts w:ascii="Book Antiqua" w:hAnsi="Book Antiqua"/>
                <w:color w:val="000000" w:themeColor="text1"/>
                <w:sz w:val="24"/>
                <w:szCs w:val="24"/>
                <w:lang w:eastAsia="zh-CN"/>
              </w:rPr>
              <w:t xml:space="preserve"> </w:t>
            </w:r>
            <w:r w:rsidR="00ED176E" w:rsidRPr="0016238A">
              <w:rPr>
                <w:rFonts w:ascii="Book Antiqua" w:hAnsi="Book Antiqua"/>
                <w:color w:val="000000" w:themeColor="text1"/>
                <w:sz w:val="24"/>
                <w:szCs w:val="24"/>
              </w:rPr>
              <w:t>&lt;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w:t>
            </w:r>
            <w:r w:rsidR="00282080" w:rsidRPr="0016238A">
              <w:rPr>
                <w:rFonts w:ascii="Book Antiqua" w:hAnsi="Book Antiqua"/>
                <w:color w:val="000000" w:themeColor="text1"/>
                <w:sz w:val="24"/>
                <w:szCs w:val="24"/>
              </w:rPr>
              <w:t>.0005) after institution of CPB</w:t>
            </w:r>
          </w:p>
          <w:p w14:paraId="7299C6F8" w14:textId="0EC319D6"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Gluconate levels remained </w:t>
            </w:r>
            <w:r w:rsidRPr="0016238A">
              <w:rPr>
                <w:rFonts w:ascii="Book Antiqua" w:hAnsi="Book Antiqua"/>
                <w:color w:val="000000" w:themeColor="text1"/>
                <w:sz w:val="24"/>
                <w:szCs w:val="24"/>
              </w:rPr>
              <w:lastRenderedPageBreak/>
              <w:t>persisten</w:t>
            </w:r>
            <w:r w:rsidR="00282080" w:rsidRPr="0016238A">
              <w:rPr>
                <w:rFonts w:ascii="Book Antiqua" w:hAnsi="Book Antiqua"/>
                <w:color w:val="000000" w:themeColor="text1"/>
                <w:sz w:val="24"/>
                <w:szCs w:val="24"/>
              </w:rPr>
              <w:t>tly elevated at the end of CPB</w:t>
            </w:r>
          </w:p>
          <w:p w14:paraId="107310E2" w14:textId="30D08549"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Plasma concentrations of acetate did not completely return to normal levels until 4 h</w:t>
            </w:r>
            <w:r w:rsidR="00282080" w:rsidRPr="0016238A">
              <w:rPr>
                <w:rFonts w:ascii="Book Antiqua" w:hAnsi="Book Antiqua"/>
                <w:color w:val="000000" w:themeColor="text1"/>
                <w:sz w:val="24"/>
                <w:szCs w:val="24"/>
              </w:rPr>
              <w:t xml:space="preserve"> post separation from CPB</w:t>
            </w:r>
          </w:p>
          <w:p w14:paraId="295B5A16" w14:textId="7B1D502B" w:rsidR="002D013A" w:rsidRPr="0016238A" w:rsidRDefault="002D013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There were no significant differences in concentrations of IL-6</w:t>
            </w:r>
            <w:r w:rsidR="00282080" w:rsidRPr="0016238A">
              <w:rPr>
                <w:rFonts w:ascii="Book Antiqua" w:hAnsi="Book Antiqua"/>
                <w:color w:val="000000" w:themeColor="text1"/>
                <w:sz w:val="24"/>
                <w:szCs w:val="24"/>
              </w:rPr>
              <w:t xml:space="preserve"> between the two priming fluids</w:t>
            </w:r>
          </w:p>
        </w:tc>
      </w:tr>
      <w:tr w:rsidR="00305F7A" w:rsidRPr="0016238A" w14:paraId="7AC5B1CE" w14:textId="77777777" w:rsidTr="008B59C6">
        <w:tc>
          <w:tcPr>
            <w:tcW w:w="1560" w:type="dxa"/>
            <w:tcBorders>
              <w:top w:val="single" w:sz="4" w:space="0" w:color="auto"/>
              <w:left w:val="single" w:sz="4" w:space="0" w:color="auto"/>
              <w:bottom w:val="single" w:sz="4" w:space="0" w:color="auto"/>
              <w:right w:val="single" w:sz="4" w:space="0" w:color="auto"/>
            </w:tcBorders>
          </w:tcPr>
          <w:p w14:paraId="63891102" w14:textId="558E1688" w:rsidR="00305F7A" w:rsidRPr="0016238A" w:rsidRDefault="00282080" w:rsidP="00F719EC">
            <w:pPr>
              <w:spacing w:after="0" w:line="360" w:lineRule="auto"/>
              <w:jc w:val="both"/>
              <w:rPr>
                <w:rFonts w:ascii="Book Antiqua" w:eastAsia="Arial Unicode MS" w:hAnsi="Book Antiqua"/>
                <w:color w:val="000000" w:themeColor="text1"/>
                <w:sz w:val="24"/>
                <w:szCs w:val="24"/>
              </w:rPr>
            </w:pPr>
            <w:proofErr w:type="spellStart"/>
            <w:r w:rsidRPr="0016238A">
              <w:rPr>
                <w:rFonts w:ascii="Book Antiqua" w:hAnsi="Book Antiqua"/>
                <w:color w:val="000000" w:themeColor="text1"/>
                <w:sz w:val="24"/>
                <w:szCs w:val="24"/>
              </w:rPr>
              <w:lastRenderedPageBreak/>
              <w:t>Traverso</w:t>
            </w:r>
            <w:proofErr w:type="spellEnd"/>
            <w:r w:rsidRPr="0016238A">
              <w:rPr>
                <w:rFonts w:ascii="Book Antiqua" w:hAnsi="Book Antiqua"/>
                <w:color w:val="000000" w:themeColor="text1"/>
                <w:sz w:val="24"/>
                <w:szCs w:val="24"/>
                <w:lang w:eastAsia="zh-CN"/>
              </w:rPr>
              <w:t xml:space="preserve"> </w:t>
            </w:r>
            <w:r w:rsidRPr="0016238A">
              <w:rPr>
                <w:rFonts w:ascii="Book Antiqua" w:hAnsi="Book Antiqua"/>
                <w:i/>
                <w:color w:val="000000" w:themeColor="text1"/>
                <w:sz w:val="24"/>
                <w:szCs w:val="24"/>
              </w:rPr>
              <w:t>et al</w:t>
            </w:r>
            <w:r w:rsidR="00305F7A" w:rsidRPr="0016238A">
              <w:rPr>
                <w:rFonts w:ascii="Book Antiqua" w:hAnsi="Book Antiqua"/>
                <w:color w:val="000000" w:themeColor="text1"/>
                <w:sz w:val="24"/>
                <w:szCs w:val="24"/>
                <w:vertAlign w:val="superscript"/>
                <w:lang w:val="en-US"/>
              </w:rPr>
              <w:t>[</w:t>
            </w:r>
            <w:r w:rsidR="00305F7A" w:rsidRPr="0016238A">
              <w:rPr>
                <w:rFonts w:ascii="Book Antiqua" w:hAnsi="Book Antiqua"/>
                <w:color w:val="000000" w:themeColor="text1"/>
                <w:sz w:val="24"/>
                <w:szCs w:val="24"/>
                <w:vertAlign w:val="superscript"/>
              </w:rPr>
              <w:t>58]</w:t>
            </w:r>
          </w:p>
        </w:tc>
        <w:tc>
          <w:tcPr>
            <w:tcW w:w="1984" w:type="dxa"/>
            <w:tcBorders>
              <w:top w:val="single" w:sz="4" w:space="0" w:color="auto"/>
              <w:left w:val="single" w:sz="4" w:space="0" w:color="auto"/>
              <w:bottom w:val="single" w:sz="4" w:space="0" w:color="auto"/>
              <w:right w:val="single" w:sz="4" w:space="0" w:color="auto"/>
            </w:tcBorders>
          </w:tcPr>
          <w:p w14:paraId="6DDD63A0" w14:textId="6175DA88" w:rsidR="00305F7A" w:rsidRPr="0016238A" w:rsidRDefault="00305F7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hAnsi="Book Antiqua"/>
                <w:color w:val="000000" w:themeColor="text1"/>
                <w:sz w:val="24"/>
                <w:szCs w:val="24"/>
              </w:rPr>
              <w:t xml:space="preserve">Fluid resuscitation after an otherwise fatal </w:t>
            </w:r>
            <w:proofErr w:type="spellStart"/>
            <w:r w:rsidRPr="0016238A">
              <w:rPr>
                <w:rFonts w:ascii="Book Antiqua" w:hAnsi="Book Antiqua"/>
                <w:color w:val="000000" w:themeColor="text1"/>
                <w:sz w:val="24"/>
                <w:szCs w:val="24"/>
              </w:rPr>
              <w:t>hemorrhage</w:t>
            </w:r>
            <w:proofErr w:type="spellEnd"/>
            <w:r w:rsidRPr="0016238A">
              <w:rPr>
                <w:rFonts w:ascii="Book Antiqua" w:hAnsi="Book Antiqua"/>
                <w:color w:val="000000" w:themeColor="text1"/>
                <w:sz w:val="24"/>
                <w:szCs w:val="24"/>
              </w:rPr>
              <w:t xml:space="preserve">: I. Crystalloid </w:t>
            </w:r>
            <w:r w:rsidR="00282080" w:rsidRPr="0016238A">
              <w:rPr>
                <w:rFonts w:ascii="Book Antiqua" w:hAnsi="Book Antiqua"/>
                <w:color w:val="000000" w:themeColor="text1"/>
                <w:sz w:val="24"/>
                <w:szCs w:val="24"/>
              </w:rPr>
              <w:lastRenderedPageBreak/>
              <w:t>solutions</w:t>
            </w:r>
          </w:p>
        </w:tc>
        <w:tc>
          <w:tcPr>
            <w:tcW w:w="2587" w:type="dxa"/>
            <w:tcBorders>
              <w:top w:val="single" w:sz="4" w:space="0" w:color="auto"/>
              <w:left w:val="single" w:sz="4" w:space="0" w:color="auto"/>
              <w:bottom w:val="single" w:sz="4" w:space="0" w:color="auto"/>
              <w:right w:val="single" w:sz="4" w:space="0" w:color="auto"/>
            </w:tcBorders>
          </w:tcPr>
          <w:p w14:paraId="6143D860" w14:textId="432CD5A0"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lastRenderedPageBreak/>
              <w:t xml:space="preserve">An animal model in of </w:t>
            </w:r>
            <w:proofErr w:type="spellStart"/>
            <w:r w:rsidRPr="0016238A">
              <w:rPr>
                <w:rFonts w:ascii="Book Antiqua" w:hAnsi="Book Antiqua"/>
                <w:color w:val="000000" w:themeColor="text1"/>
                <w:sz w:val="24"/>
                <w:szCs w:val="24"/>
              </w:rPr>
              <w:t>hemorrhagic</w:t>
            </w:r>
            <w:proofErr w:type="spellEnd"/>
            <w:r w:rsidRPr="0016238A">
              <w:rPr>
                <w:rFonts w:ascii="Book Antiqua" w:hAnsi="Book Antiqua"/>
                <w:color w:val="000000" w:themeColor="text1"/>
                <w:sz w:val="24"/>
                <w:szCs w:val="24"/>
              </w:rPr>
              <w:t xml:space="preserve"> shock comparing four crystalloid solutions (NS, Ringer</w:t>
            </w:r>
            <w:r w:rsidR="00282080"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 xml:space="preserve">s lactate, </w:t>
            </w:r>
            <w:proofErr w:type="spellStart"/>
            <w:r w:rsidRPr="0016238A">
              <w:rPr>
                <w:rFonts w:ascii="Book Antiqua" w:hAnsi="Book Antiqua"/>
                <w:color w:val="000000" w:themeColor="text1"/>
                <w:sz w:val="24"/>
                <w:szCs w:val="24"/>
              </w:rPr>
              <w:t>Plasmalyte</w:t>
            </w:r>
            <w:proofErr w:type="spellEnd"/>
            <w:r w:rsidRPr="0016238A">
              <w:rPr>
                <w:rFonts w:ascii="Book Antiqua" w:hAnsi="Book Antiqua"/>
                <w:color w:val="000000" w:themeColor="text1"/>
                <w:sz w:val="24"/>
                <w:szCs w:val="24"/>
              </w:rPr>
              <w:t xml:space="preserve">-A, and </w:t>
            </w:r>
            <w:proofErr w:type="spellStart"/>
            <w:r w:rsidRPr="0016238A">
              <w:rPr>
                <w:rFonts w:ascii="Book Antiqua" w:hAnsi="Book Antiqua"/>
                <w:color w:val="000000" w:themeColor="text1"/>
                <w:sz w:val="24"/>
                <w:szCs w:val="24"/>
              </w:rPr>
              <w:lastRenderedPageBreak/>
              <w:t>Plasmalyte</w:t>
            </w:r>
            <w:proofErr w:type="spellEnd"/>
            <w:r w:rsidRPr="0016238A">
              <w:rPr>
                <w:rFonts w:ascii="Book Antiqua" w:hAnsi="Book Antiqua"/>
                <w:color w:val="000000" w:themeColor="text1"/>
                <w:sz w:val="24"/>
                <w:szCs w:val="24"/>
              </w:rPr>
              <w:t>-R) to prevent</w:t>
            </w:r>
            <w:r w:rsidR="00282080" w:rsidRPr="0016238A">
              <w:rPr>
                <w:rFonts w:ascii="Book Antiqua" w:hAnsi="Book Antiqua"/>
                <w:color w:val="000000" w:themeColor="text1"/>
                <w:sz w:val="24"/>
                <w:szCs w:val="24"/>
              </w:rPr>
              <w:t xml:space="preserve"> death after a fatal </w:t>
            </w:r>
            <w:proofErr w:type="spellStart"/>
            <w:r w:rsidR="00282080" w:rsidRPr="0016238A">
              <w:rPr>
                <w:rFonts w:ascii="Book Antiqua" w:hAnsi="Book Antiqua"/>
                <w:color w:val="000000" w:themeColor="text1"/>
                <w:sz w:val="24"/>
                <w:szCs w:val="24"/>
              </w:rPr>
              <w:t>hemorrhage</w:t>
            </w:r>
            <w:proofErr w:type="spellEnd"/>
            <w:r w:rsidRPr="0016238A">
              <w:rPr>
                <w:rFonts w:ascii="Book Antiqua" w:hAnsi="Book Antiqua"/>
                <w:color w:val="000000" w:themeColor="text1"/>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14:paraId="02D0C068" w14:textId="0541DE6B" w:rsidR="00305F7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116</w:t>
            </w:r>
          </w:p>
        </w:tc>
        <w:tc>
          <w:tcPr>
            <w:tcW w:w="3119" w:type="dxa"/>
            <w:tcBorders>
              <w:top w:val="single" w:sz="4" w:space="0" w:color="auto"/>
              <w:left w:val="single" w:sz="4" w:space="0" w:color="auto"/>
              <w:bottom w:val="single" w:sz="4" w:space="0" w:color="auto"/>
              <w:right w:val="single" w:sz="4" w:space="0" w:color="auto"/>
            </w:tcBorders>
          </w:tcPr>
          <w:p w14:paraId="67449034" w14:textId="77777777"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Ringers lactate provided the best survival when compared to saline and PL. </w:t>
            </w:r>
          </w:p>
          <w:p w14:paraId="3B8F1281" w14:textId="36B8C60D"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After analyses of arterial blood gas values, biochemistry variables, </w:t>
            </w:r>
            <w:r w:rsidRPr="0016238A">
              <w:rPr>
                <w:rFonts w:ascii="Book Antiqua" w:hAnsi="Book Antiqua"/>
                <w:color w:val="000000" w:themeColor="text1"/>
                <w:sz w:val="24"/>
                <w:szCs w:val="24"/>
              </w:rPr>
              <w:lastRenderedPageBreak/>
              <w:t xml:space="preserve">and hemodynamic metrics such as heart rate and aortic pressure, Ringers lactate was considered the most superior crystalloid solution </w:t>
            </w:r>
            <w:r w:rsidRPr="0016238A">
              <w:rPr>
                <w:rFonts w:ascii="Book Antiqua" w:hAnsi="Book Antiqua"/>
                <w:color w:val="000000" w:themeColor="text1"/>
                <w:sz w:val="24"/>
                <w:szCs w:val="24"/>
                <w:lang w:val="en-US"/>
              </w:rPr>
              <w:t>(</w:t>
            </w:r>
            <w:r w:rsidR="00282080" w:rsidRPr="0016238A">
              <w:rPr>
                <w:rFonts w:ascii="Book Antiqua" w:hAnsi="Book Antiqua"/>
                <w:i/>
                <w:color w:val="000000" w:themeColor="text1"/>
                <w:sz w:val="24"/>
                <w:szCs w:val="24"/>
                <w:lang w:val="en-US"/>
              </w:rPr>
              <w:t>P</w:t>
            </w:r>
            <w:r w:rsidR="00282080" w:rsidRPr="0016238A">
              <w:rPr>
                <w:rFonts w:ascii="Book Antiqua" w:hAnsi="Book Antiqua"/>
                <w:color w:val="000000" w:themeColor="text1"/>
                <w:sz w:val="24"/>
                <w:szCs w:val="24"/>
                <w:lang w:val="en-US"/>
              </w:rPr>
              <w:t xml:space="preserve"> value: not stated)</w:t>
            </w:r>
            <w:r w:rsidR="00DB54CC" w:rsidRPr="0016238A">
              <w:rPr>
                <w:rFonts w:ascii="Book Antiqua" w:hAnsi="Book Antiqua"/>
                <w:color w:val="000000" w:themeColor="text1"/>
                <w:sz w:val="24"/>
                <w:szCs w:val="24"/>
                <w:lang w:val="en-US"/>
              </w:rPr>
              <w:t xml:space="preserve"> </w:t>
            </w:r>
          </w:p>
        </w:tc>
      </w:tr>
      <w:tr w:rsidR="00305F7A" w:rsidRPr="0016238A" w14:paraId="2F999868" w14:textId="77777777" w:rsidTr="008B59C6">
        <w:tc>
          <w:tcPr>
            <w:tcW w:w="1560" w:type="dxa"/>
            <w:tcBorders>
              <w:top w:val="single" w:sz="4" w:space="0" w:color="auto"/>
              <w:left w:val="single" w:sz="4" w:space="0" w:color="auto"/>
              <w:bottom w:val="single" w:sz="4" w:space="0" w:color="auto"/>
              <w:right w:val="single" w:sz="4" w:space="0" w:color="auto"/>
            </w:tcBorders>
          </w:tcPr>
          <w:p w14:paraId="0D432EF7" w14:textId="45835D18" w:rsidR="00305F7A" w:rsidRPr="0016238A" w:rsidRDefault="00305F7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lastRenderedPageBreak/>
              <w:t xml:space="preserve">Morgan </w:t>
            </w:r>
            <w:r w:rsidR="00282080" w:rsidRPr="0016238A">
              <w:rPr>
                <w:rFonts w:ascii="Book Antiqua" w:eastAsia="Arial Unicode MS" w:hAnsi="Book Antiqua"/>
                <w:i/>
                <w:color w:val="000000" w:themeColor="text1"/>
                <w:sz w:val="24"/>
                <w:szCs w:val="24"/>
              </w:rPr>
              <w:t>et al</w:t>
            </w:r>
            <w:r w:rsidRPr="0016238A">
              <w:rPr>
                <w:rFonts w:ascii="Book Antiqua" w:hAnsi="Book Antiqua"/>
                <w:color w:val="000000" w:themeColor="text1"/>
                <w:sz w:val="24"/>
                <w:szCs w:val="24"/>
                <w:vertAlign w:val="superscript"/>
                <w:lang w:val="en-US"/>
              </w:rPr>
              <w:t>[</w:t>
            </w:r>
            <w:r w:rsidRPr="0016238A">
              <w:rPr>
                <w:rFonts w:ascii="Book Antiqua" w:eastAsia="Arial Unicode MS" w:hAnsi="Book Antiqua"/>
                <w:color w:val="000000" w:themeColor="text1"/>
                <w:sz w:val="24"/>
                <w:szCs w:val="24"/>
                <w:vertAlign w:val="superscript"/>
              </w:rPr>
              <w:t>74]</w:t>
            </w:r>
          </w:p>
        </w:tc>
        <w:tc>
          <w:tcPr>
            <w:tcW w:w="1984" w:type="dxa"/>
            <w:tcBorders>
              <w:top w:val="single" w:sz="4" w:space="0" w:color="auto"/>
              <w:left w:val="single" w:sz="4" w:space="0" w:color="auto"/>
              <w:bottom w:val="single" w:sz="4" w:space="0" w:color="auto"/>
              <w:right w:val="single" w:sz="4" w:space="0" w:color="auto"/>
            </w:tcBorders>
          </w:tcPr>
          <w:p w14:paraId="0962310C" w14:textId="77777777" w:rsidR="00305F7A" w:rsidRPr="0016238A" w:rsidRDefault="00305F7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t xml:space="preserve">Acid-base effects of a bicarbonate-balanced priming fluid during cardiopulmonary bypass: comparison with PL. A randomised </w:t>
            </w:r>
            <w:r w:rsidRPr="0016238A">
              <w:rPr>
                <w:rFonts w:ascii="Book Antiqua" w:eastAsia="Arial Unicode MS" w:hAnsi="Book Antiqua"/>
                <w:color w:val="000000" w:themeColor="text1"/>
                <w:sz w:val="24"/>
                <w:szCs w:val="24"/>
              </w:rPr>
              <w:lastRenderedPageBreak/>
              <w:t xml:space="preserve">single-blinded study </w:t>
            </w:r>
          </w:p>
          <w:p w14:paraId="314B6434" w14:textId="77777777" w:rsidR="00305F7A" w:rsidRPr="0016238A" w:rsidRDefault="00305F7A" w:rsidP="00F719EC">
            <w:pPr>
              <w:spacing w:after="0" w:line="360" w:lineRule="auto"/>
              <w:jc w:val="both"/>
              <w:rPr>
                <w:rFonts w:ascii="Book Antiqua"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344FF37C" w14:textId="28F22EF5"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In this RCT, the authors compared the acid- base effects of a bicarbonate- balanced trial crystalloid with those of PL when administered as a 2-</w:t>
            </w:r>
            <w:r w:rsidR="00282080" w:rsidRPr="0016238A">
              <w:rPr>
                <w:rFonts w:ascii="Book Antiqua" w:hAnsi="Book Antiqua"/>
                <w:color w:val="000000" w:themeColor="text1"/>
                <w:sz w:val="24"/>
                <w:szCs w:val="24"/>
                <w:lang w:eastAsia="zh-CN"/>
              </w:rPr>
              <w:t>L</w:t>
            </w:r>
            <w:r w:rsidRPr="0016238A">
              <w:rPr>
                <w:rFonts w:ascii="Book Antiqua" w:hAnsi="Book Antiqua"/>
                <w:color w:val="000000" w:themeColor="text1"/>
                <w:sz w:val="24"/>
                <w:szCs w:val="24"/>
              </w:rPr>
              <w:t xml:space="preserve"> prime in patients undergoing ele</w:t>
            </w:r>
            <w:r w:rsidR="00282080" w:rsidRPr="0016238A">
              <w:rPr>
                <w:rFonts w:ascii="Book Antiqua" w:hAnsi="Book Antiqua"/>
                <w:color w:val="000000" w:themeColor="text1"/>
                <w:sz w:val="24"/>
                <w:szCs w:val="24"/>
              </w:rPr>
              <w:t>ctive cardiac surgery</w:t>
            </w:r>
          </w:p>
        </w:tc>
        <w:tc>
          <w:tcPr>
            <w:tcW w:w="1241" w:type="dxa"/>
            <w:tcBorders>
              <w:top w:val="single" w:sz="4" w:space="0" w:color="auto"/>
              <w:left w:val="single" w:sz="4" w:space="0" w:color="auto"/>
              <w:bottom w:val="single" w:sz="4" w:space="0" w:color="auto"/>
              <w:right w:val="single" w:sz="4" w:space="0" w:color="auto"/>
            </w:tcBorders>
          </w:tcPr>
          <w:p w14:paraId="7A3CB8A8" w14:textId="091C1446" w:rsidR="00305F7A" w:rsidRPr="0016238A" w:rsidRDefault="00282080"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20</w:t>
            </w:r>
          </w:p>
        </w:tc>
        <w:tc>
          <w:tcPr>
            <w:tcW w:w="3119" w:type="dxa"/>
            <w:tcBorders>
              <w:top w:val="single" w:sz="4" w:space="0" w:color="auto"/>
              <w:left w:val="single" w:sz="4" w:space="0" w:color="auto"/>
              <w:bottom w:val="single" w:sz="4" w:space="0" w:color="auto"/>
              <w:right w:val="single" w:sz="4" w:space="0" w:color="auto"/>
            </w:tcBorders>
          </w:tcPr>
          <w:p w14:paraId="17EFC8BE" w14:textId="59059B7C"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PL 148 was associated with a metabolic acidosis (</w:t>
            </w:r>
            <w:r w:rsidR="00282080" w:rsidRPr="0016238A">
              <w:rPr>
                <w:rFonts w:ascii="Book Antiqua" w:hAnsi="Book Antiqua"/>
                <w:i/>
                <w:color w:val="000000" w:themeColor="text1"/>
                <w:sz w:val="24"/>
                <w:szCs w:val="24"/>
              </w:rPr>
              <w:t>P</w:t>
            </w:r>
            <w:r w:rsidR="00282080" w:rsidRPr="0016238A">
              <w:rPr>
                <w:rFonts w:ascii="Book Antiqua" w:hAnsi="Book Antiqua"/>
                <w:i/>
                <w:color w:val="000000" w:themeColor="text1"/>
                <w:sz w:val="24"/>
                <w:szCs w:val="24"/>
                <w:lang w:eastAsia="zh-CN"/>
              </w:rPr>
              <w:t xml:space="preserve"> </w:t>
            </w:r>
            <w:r w:rsidRPr="0016238A">
              <w:rPr>
                <w:rFonts w:ascii="Book Antiqua" w:hAnsi="Book Antiqua"/>
                <w:color w:val="000000" w:themeColor="text1"/>
                <w:sz w:val="24"/>
                <w:szCs w:val="24"/>
              </w:rPr>
              <w:t>=</w:t>
            </w:r>
            <w:r w:rsidR="00282080"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0.0001) and an increased strong ion gap secondary to a surge of unmeasured anions</w:t>
            </w:r>
            <w:r w:rsidR="00282080" w:rsidRPr="0016238A">
              <w:rPr>
                <w:rFonts w:ascii="Book Antiqua" w:hAnsi="Book Antiqua"/>
                <w:color w:val="000000" w:themeColor="text1"/>
                <w:sz w:val="24"/>
                <w:szCs w:val="24"/>
              </w:rPr>
              <w:t xml:space="preserve"> (likely acetate and gluconate)</w:t>
            </w:r>
          </w:p>
          <w:p w14:paraId="35524122" w14:textId="67A74ADC" w:rsidR="00305F7A" w:rsidRPr="0016238A" w:rsidRDefault="00305F7A" w:rsidP="00F719EC">
            <w:pPr>
              <w:spacing w:after="0" w:line="360" w:lineRule="auto"/>
              <w:jc w:val="both"/>
              <w:rPr>
                <w:rFonts w:ascii="Book Antiqua" w:hAnsi="Book Antiqua"/>
                <w:color w:val="000000" w:themeColor="text1"/>
                <w:sz w:val="24"/>
                <w:szCs w:val="24"/>
              </w:rPr>
            </w:pPr>
          </w:p>
        </w:tc>
      </w:tr>
      <w:tr w:rsidR="00305F7A" w:rsidRPr="0016238A" w14:paraId="5A1A935F" w14:textId="77777777" w:rsidTr="008B59C6">
        <w:tc>
          <w:tcPr>
            <w:tcW w:w="1560" w:type="dxa"/>
            <w:tcBorders>
              <w:top w:val="single" w:sz="4" w:space="0" w:color="auto"/>
              <w:left w:val="single" w:sz="4" w:space="0" w:color="auto"/>
              <w:bottom w:val="single" w:sz="4" w:space="0" w:color="auto"/>
              <w:right w:val="single" w:sz="4" w:space="0" w:color="auto"/>
            </w:tcBorders>
          </w:tcPr>
          <w:p w14:paraId="3278AC91" w14:textId="39EDBE12" w:rsidR="00305F7A" w:rsidRPr="0016238A" w:rsidRDefault="008318FE" w:rsidP="00F719EC">
            <w:pPr>
              <w:spacing w:after="0" w:line="360" w:lineRule="auto"/>
              <w:jc w:val="both"/>
              <w:rPr>
                <w:rFonts w:ascii="Book Antiqua" w:eastAsia="Arial Unicode MS" w:hAnsi="Book Antiqua"/>
                <w:color w:val="000000" w:themeColor="text1"/>
                <w:sz w:val="24"/>
                <w:szCs w:val="24"/>
              </w:rPr>
            </w:pPr>
            <w:proofErr w:type="spellStart"/>
            <w:r w:rsidRPr="0016238A">
              <w:rPr>
                <w:rFonts w:ascii="Book Antiqua" w:eastAsia="Arial Unicode MS" w:hAnsi="Book Antiqua"/>
                <w:color w:val="000000" w:themeColor="text1"/>
                <w:sz w:val="24"/>
                <w:szCs w:val="24"/>
              </w:rPr>
              <w:lastRenderedPageBreak/>
              <w:t>Yunos</w:t>
            </w:r>
            <w:proofErr w:type="spellEnd"/>
            <w:r w:rsidRPr="0016238A">
              <w:rPr>
                <w:rFonts w:ascii="Book Antiqua" w:eastAsia="Arial Unicode MS" w:hAnsi="Book Antiqua"/>
                <w:color w:val="000000" w:themeColor="text1"/>
                <w:sz w:val="24"/>
                <w:szCs w:val="24"/>
                <w:lang w:eastAsia="zh-CN"/>
              </w:rPr>
              <w:t xml:space="preserve"> </w:t>
            </w:r>
            <w:r w:rsidR="00282080" w:rsidRPr="0016238A">
              <w:rPr>
                <w:rFonts w:ascii="Book Antiqua" w:eastAsia="Arial Unicode MS" w:hAnsi="Book Antiqua"/>
                <w:i/>
                <w:color w:val="000000" w:themeColor="text1"/>
                <w:sz w:val="24"/>
                <w:szCs w:val="24"/>
              </w:rPr>
              <w:t>et al</w:t>
            </w:r>
            <w:r w:rsidR="00305F7A" w:rsidRPr="0016238A">
              <w:rPr>
                <w:rFonts w:ascii="Book Antiqua" w:hAnsi="Book Antiqua"/>
                <w:color w:val="000000" w:themeColor="text1"/>
                <w:sz w:val="24"/>
                <w:szCs w:val="24"/>
                <w:vertAlign w:val="superscript"/>
                <w:lang w:val="en-US"/>
              </w:rPr>
              <w:t>[</w:t>
            </w:r>
            <w:r w:rsidR="00305F7A" w:rsidRPr="0016238A">
              <w:rPr>
                <w:rFonts w:ascii="Book Antiqua" w:eastAsia="Arial Unicode MS" w:hAnsi="Book Antiqua"/>
                <w:color w:val="000000" w:themeColor="text1"/>
                <w:sz w:val="24"/>
                <w:szCs w:val="24"/>
                <w:vertAlign w:val="superscript"/>
              </w:rPr>
              <w:t>75]</w:t>
            </w:r>
          </w:p>
        </w:tc>
        <w:tc>
          <w:tcPr>
            <w:tcW w:w="1984" w:type="dxa"/>
            <w:tcBorders>
              <w:top w:val="single" w:sz="4" w:space="0" w:color="auto"/>
              <w:left w:val="single" w:sz="4" w:space="0" w:color="auto"/>
              <w:bottom w:val="single" w:sz="4" w:space="0" w:color="auto"/>
              <w:right w:val="single" w:sz="4" w:space="0" w:color="auto"/>
            </w:tcBorders>
          </w:tcPr>
          <w:p w14:paraId="7B7CCF2E" w14:textId="6D8C0FB0" w:rsidR="00305F7A" w:rsidRPr="0016238A" w:rsidRDefault="00305F7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t>Association between a chloride-liber</w:t>
            </w:r>
            <w:r w:rsidR="008318FE" w:rsidRPr="0016238A">
              <w:rPr>
                <w:rFonts w:ascii="Book Antiqua" w:eastAsia="Arial Unicode MS" w:hAnsi="Book Antiqua"/>
                <w:color w:val="000000" w:themeColor="text1"/>
                <w:sz w:val="24"/>
                <w:szCs w:val="24"/>
              </w:rPr>
              <w:t xml:space="preserve">al </w:t>
            </w:r>
            <w:r w:rsidR="008318FE" w:rsidRPr="0016238A">
              <w:rPr>
                <w:rFonts w:ascii="Book Antiqua" w:eastAsia="Arial Unicode MS" w:hAnsi="Book Antiqua"/>
                <w:i/>
                <w:color w:val="000000" w:themeColor="text1"/>
                <w:sz w:val="24"/>
                <w:szCs w:val="24"/>
              </w:rPr>
              <w:t>vs</w:t>
            </w:r>
            <w:r w:rsidRPr="0016238A">
              <w:rPr>
                <w:rFonts w:ascii="Book Antiqua" w:eastAsia="Arial Unicode MS" w:hAnsi="Book Antiqua"/>
                <w:color w:val="000000" w:themeColor="text1"/>
                <w:sz w:val="24"/>
                <w:szCs w:val="24"/>
              </w:rPr>
              <w:t xml:space="preserve"> chloride-restrictive </w:t>
            </w:r>
            <w:r w:rsidR="00DE1588" w:rsidRPr="0016238A">
              <w:rPr>
                <w:rFonts w:ascii="Book Antiqua" w:eastAsia="Arial Unicode MS" w:hAnsi="Book Antiqua"/>
                <w:color w:val="000000" w:themeColor="text1"/>
                <w:sz w:val="24"/>
                <w:szCs w:val="24"/>
              </w:rPr>
              <w:t>IV</w:t>
            </w:r>
            <w:r w:rsidRPr="0016238A">
              <w:rPr>
                <w:rFonts w:ascii="Book Antiqua" w:eastAsia="Arial Unicode MS" w:hAnsi="Book Antiqua"/>
                <w:color w:val="000000" w:themeColor="text1"/>
                <w:sz w:val="24"/>
                <w:szCs w:val="24"/>
              </w:rPr>
              <w:t xml:space="preserve"> fluid administration strategy and kidney i</w:t>
            </w:r>
            <w:r w:rsidR="008318FE" w:rsidRPr="0016238A">
              <w:rPr>
                <w:rFonts w:ascii="Book Antiqua" w:eastAsia="Arial Unicode MS" w:hAnsi="Book Antiqua"/>
                <w:color w:val="000000" w:themeColor="text1"/>
                <w:sz w:val="24"/>
                <w:szCs w:val="24"/>
              </w:rPr>
              <w:t>njury in critically ill adults</w:t>
            </w:r>
          </w:p>
          <w:p w14:paraId="2318D880" w14:textId="77777777" w:rsidR="00305F7A" w:rsidRPr="0016238A" w:rsidRDefault="00305F7A" w:rsidP="00F719EC">
            <w:pPr>
              <w:spacing w:after="0" w:line="360" w:lineRule="auto"/>
              <w:jc w:val="both"/>
              <w:rPr>
                <w:rFonts w:ascii="Book Antiqua" w:eastAsia="Arial Unicode MS"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0B366717" w14:textId="31391451"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This study assessed the rates of kidney injury in patients admitted to ICU who received only chloride- restricted fluids such as PL 148 or Hartmann’s solution compared to those that also received fluids that were high in chlori</w:t>
            </w:r>
            <w:r w:rsidR="008318FE" w:rsidRPr="0016238A">
              <w:rPr>
                <w:rFonts w:ascii="Book Antiqua" w:hAnsi="Book Antiqua"/>
                <w:color w:val="000000" w:themeColor="text1"/>
                <w:sz w:val="24"/>
                <w:szCs w:val="24"/>
              </w:rPr>
              <w:t>de concentration, including NS</w:t>
            </w:r>
          </w:p>
        </w:tc>
        <w:tc>
          <w:tcPr>
            <w:tcW w:w="1241" w:type="dxa"/>
            <w:tcBorders>
              <w:top w:val="single" w:sz="4" w:space="0" w:color="auto"/>
              <w:left w:val="single" w:sz="4" w:space="0" w:color="auto"/>
              <w:bottom w:val="single" w:sz="4" w:space="0" w:color="auto"/>
              <w:right w:val="single" w:sz="4" w:space="0" w:color="auto"/>
            </w:tcBorders>
          </w:tcPr>
          <w:p w14:paraId="411DA6DC" w14:textId="1051B339" w:rsidR="00305F7A" w:rsidRPr="0016238A" w:rsidRDefault="008318FE"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 xml:space="preserve">1533 </w:t>
            </w:r>
          </w:p>
        </w:tc>
        <w:tc>
          <w:tcPr>
            <w:tcW w:w="3119" w:type="dxa"/>
            <w:tcBorders>
              <w:top w:val="single" w:sz="4" w:space="0" w:color="auto"/>
              <w:left w:val="single" w:sz="4" w:space="0" w:color="auto"/>
              <w:bottom w:val="single" w:sz="4" w:space="0" w:color="auto"/>
              <w:right w:val="single" w:sz="4" w:space="0" w:color="auto"/>
            </w:tcBorders>
          </w:tcPr>
          <w:p w14:paraId="5821199E" w14:textId="3D15D721"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The incidence of acute kidney injury decreased significantly in patients who received a chloride-restrictive fluid plan compared to those who received fluids high in c</w:t>
            </w:r>
            <w:r w:rsidR="008318FE" w:rsidRPr="0016238A">
              <w:rPr>
                <w:rFonts w:ascii="Book Antiqua" w:hAnsi="Book Antiqua"/>
                <w:color w:val="000000" w:themeColor="text1"/>
                <w:sz w:val="24"/>
                <w:szCs w:val="24"/>
              </w:rPr>
              <w:t>hloride concentration (</w:t>
            </w:r>
            <w:r w:rsidR="008318FE" w:rsidRPr="0016238A">
              <w:rPr>
                <w:rFonts w:ascii="Book Antiqua" w:hAnsi="Book Antiqua"/>
                <w:i/>
                <w:color w:val="000000" w:themeColor="text1"/>
                <w:sz w:val="24"/>
                <w:szCs w:val="24"/>
              </w:rPr>
              <w:t>P</w:t>
            </w:r>
            <w:r w:rsidR="008318FE" w:rsidRPr="0016238A">
              <w:rPr>
                <w:rFonts w:ascii="Book Antiqua" w:hAnsi="Book Antiqua"/>
                <w:color w:val="000000" w:themeColor="text1"/>
                <w:sz w:val="24"/>
                <w:szCs w:val="24"/>
                <w:lang w:eastAsia="zh-CN"/>
              </w:rPr>
              <w:t xml:space="preserve"> </w:t>
            </w:r>
            <w:r w:rsidR="008318FE" w:rsidRPr="0016238A">
              <w:rPr>
                <w:rFonts w:ascii="Book Antiqua" w:hAnsi="Book Antiqua"/>
                <w:color w:val="000000" w:themeColor="text1"/>
                <w:sz w:val="24"/>
                <w:szCs w:val="24"/>
              </w:rPr>
              <w:t>&lt;</w:t>
            </w:r>
            <w:r w:rsidR="008318FE" w:rsidRPr="0016238A">
              <w:rPr>
                <w:rFonts w:ascii="Book Antiqua" w:hAnsi="Book Antiqua"/>
                <w:color w:val="000000" w:themeColor="text1"/>
                <w:sz w:val="24"/>
                <w:szCs w:val="24"/>
                <w:lang w:eastAsia="zh-CN"/>
              </w:rPr>
              <w:t xml:space="preserve"> </w:t>
            </w:r>
            <w:r w:rsidR="008318FE" w:rsidRPr="0016238A">
              <w:rPr>
                <w:rFonts w:ascii="Book Antiqua" w:hAnsi="Book Antiqua"/>
                <w:color w:val="000000" w:themeColor="text1"/>
                <w:sz w:val="24"/>
                <w:szCs w:val="24"/>
              </w:rPr>
              <w:t>0.001)</w:t>
            </w:r>
          </w:p>
          <w:p w14:paraId="26C120F8" w14:textId="151BD3E1"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lang w:val="en-US"/>
              </w:rPr>
              <w:t>No differences in hospital mortality, hospital or I</w:t>
            </w:r>
            <w:r w:rsidR="008318FE" w:rsidRPr="0016238A">
              <w:rPr>
                <w:rFonts w:ascii="Book Antiqua" w:hAnsi="Book Antiqua"/>
                <w:color w:val="000000" w:themeColor="text1"/>
                <w:sz w:val="24"/>
                <w:szCs w:val="24"/>
                <w:lang w:val="en-US"/>
              </w:rPr>
              <w:t>CU length of stay were observed</w:t>
            </w:r>
          </w:p>
        </w:tc>
      </w:tr>
      <w:tr w:rsidR="00305F7A" w:rsidRPr="0016238A" w14:paraId="6106F88C" w14:textId="77777777" w:rsidTr="008B59C6">
        <w:tc>
          <w:tcPr>
            <w:tcW w:w="1560" w:type="dxa"/>
            <w:tcBorders>
              <w:top w:val="single" w:sz="4" w:space="0" w:color="auto"/>
              <w:left w:val="single" w:sz="4" w:space="0" w:color="auto"/>
              <w:bottom w:val="single" w:sz="4" w:space="0" w:color="auto"/>
              <w:right w:val="single" w:sz="4" w:space="0" w:color="auto"/>
            </w:tcBorders>
          </w:tcPr>
          <w:p w14:paraId="48949614" w14:textId="28698179" w:rsidR="00305F7A" w:rsidRPr="0016238A" w:rsidRDefault="008318FE"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t>Mahler</w:t>
            </w:r>
            <w:r w:rsidRPr="0016238A">
              <w:rPr>
                <w:rFonts w:ascii="Book Antiqua" w:eastAsia="Arial Unicode MS" w:hAnsi="Book Antiqua"/>
                <w:color w:val="000000" w:themeColor="text1"/>
                <w:sz w:val="24"/>
                <w:szCs w:val="24"/>
                <w:lang w:eastAsia="zh-CN"/>
              </w:rPr>
              <w:t xml:space="preserve"> </w:t>
            </w:r>
            <w:r w:rsidR="00282080" w:rsidRPr="0016238A">
              <w:rPr>
                <w:rFonts w:ascii="Book Antiqua" w:eastAsia="Arial Unicode MS" w:hAnsi="Book Antiqua"/>
                <w:i/>
                <w:color w:val="000000" w:themeColor="text1"/>
                <w:sz w:val="24"/>
                <w:szCs w:val="24"/>
              </w:rPr>
              <w:t xml:space="preserve">et </w:t>
            </w:r>
            <w:r w:rsidR="00282080" w:rsidRPr="0016238A">
              <w:rPr>
                <w:rFonts w:ascii="Book Antiqua" w:eastAsia="Arial Unicode MS" w:hAnsi="Book Antiqua"/>
                <w:i/>
                <w:color w:val="000000" w:themeColor="text1"/>
                <w:sz w:val="24"/>
                <w:szCs w:val="24"/>
              </w:rPr>
              <w:lastRenderedPageBreak/>
              <w:t>al</w:t>
            </w:r>
            <w:r w:rsidR="00305F7A" w:rsidRPr="0016238A">
              <w:rPr>
                <w:rFonts w:ascii="Book Antiqua" w:hAnsi="Book Antiqua"/>
                <w:color w:val="000000" w:themeColor="text1"/>
                <w:sz w:val="24"/>
                <w:szCs w:val="24"/>
                <w:vertAlign w:val="superscript"/>
                <w:lang w:val="en-US"/>
              </w:rPr>
              <w:t>[</w:t>
            </w:r>
            <w:r w:rsidR="00305F7A" w:rsidRPr="0016238A">
              <w:rPr>
                <w:rFonts w:ascii="Book Antiqua" w:eastAsia="Arial Unicode MS" w:hAnsi="Book Antiqua"/>
                <w:color w:val="000000" w:themeColor="text1"/>
                <w:sz w:val="24"/>
                <w:szCs w:val="24"/>
                <w:vertAlign w:val="superscript"/>
              </w:rPr>
              <w:t>76]</w:t>
            </w:r>
          </w:p>
        </w:tc>
        <w:tc>
          <w:tcPr>
            <w:tcW w:w="1984" w:type="dxa"/>
            <w:tcBorders>
              <w:top w:val="single" w:sz="4" w:space="0" w:color="auto"/>
              <w:left w:val="single" w:sz="4" w:space="0" w:color="auto"/>
              <w:bottom w:val="single" w:sz="4" w:space="0" w:color="auto"/>
              <w:right w:val="single" w:sz="4" w:space="0" w:color="auto"/>
            </w:tcBorders>
          </w:tcPr>
          <w:p w14:paraId="412282A3" w14:textId="1DA1D806" w:rsidR="00305F7A" w:rsidRPr="0016238A" w:rsidRDefault="00305F7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lastRenderedPageBreak/>
              <w:t xml:space="preserve">Resuscitation </w:t>
            </w:r>
            <w:r w:rsidRPr="0016238A">
              <w:rPr>
                <w:rFonts w:ascii="Book Antiqua" w:eastAsia="Arial Unicode MS" w:hAnsi="Book Antiqua"/>
                <w:color w:val="000000" w:themeColor="text1"/>
                <w:sz w:val="24"/>
                <w:szCs w:val="24"/>
              </w:rPr>
              <w:lastRenderedPageBreak/>
              <w:t xml:space="preserve">with balanced electrolyte solution prevents </w:t>
            </w:r>
            <w:proofErr w:type="spellStart"/>
            <w:r w:rsidRPr="0016238A">
              <w:rPr>
                <w:rFonts w:ascii="Book Antiqua" w:eastAsia="Arial Unicode MS" w:hAnsi="Book Antiqua"/>
                <w:color w:val="000000" w:themeColor="text1"/>
                <w:sz w:val="24"/>
                <w:szCs w:val="24"/>
              </w:rPr>
              <w:t>hyperchloremic</w:t>
            </w:r>
            <w:proofErr w:type="spellEnd"/>
            <w:r w:rsidRPr="0016238A">
              <w:rPr>
                <w:rFonts w:ascii="Book Antiqua" w:eastAsia="Arial Unicode MS" w:hAnsi="Book Antiqua"/>
                <w:color w:val="000000" w:themeColor="text1"/>
                <w:sz w:val="24"/>
                <w:szCs w:val="24"/>
              </w:rPr>
              <w:t xml:space="preserve"> metabolic acidosis in patie</w:t>
            </w:r>
            <w:r w:rsidR="00193DD7" w:rsidRPr="0016238A">
              <w:rPr>
                <w:rFonts w:ascii="Book Antiqua" w:eastAsia="Arial Unicode MS" w:hAnsi="Book Antiqua"/>
                <w:color w:val="000000" w:themeColor="text1"/>
                <w:sz w:val="24"/>
                <w:szCs w:val="24"/>
              </w:rPr>
              <w:t>nts with diabetic ketoacidosis</w:t>
            </w:r>
          </w:p>
          <w:p w14:paraId="61E0EA74" w14:textId="77777777" w:rsidR="00305F7A" w:rsidRPr="0016238A" w:rsidRDefault="00305F7A" w:rsidP="00F719EC">
            <w:pPr>
              <w:spacing w:after="0" w:line="360" w:lineRule="auto"/>
              <w:jc w:val="both"/>
              <w:rPr>
                <w:rFonts w:ascii="Book Antiqua"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0C8F6146" w14:textId="44492F6D"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In this prospective </w:t>
            </w:r>
            <w:r w:rsidRPr="0016238A">
              <w:rPr>
                <w:rFonts w:ascii="Book Antiqua" w:hAnsi="Book Antiqua"/>
                <w:color w:val="000000" w:themeColor="text1"/>
                <w:sz w:val="24"/>
                <w:szCs w:val="24"/>
              </w:rPr>
              <w:lastRenderedPageBreak/>
              <w:t xml:space="preserve">single centre study, patients admitted to the emergency department in </w:t>
            </w:r>
            <w:r w:rsidRPr="0016238A">
              <w:rPr>
                <w:rFonts w:ascii="Book Antiqua" w:eastAsia="Arial Unicode MS" w:hAnsi="Book Antiqua"/>
                <w:color w:val="000000" w:themeColor="text1"/>
                <w:sz w:val="24"/>
                <w:szCs w:val="24"/>
              </w:rPr>
              <w:t xml:space="preserve">diabetic ketoacidosis </w:t>
            </w:r>
            <w:r w:rsidRPr="0016238A">
              <w:rPr>
                <w:rFonts w:ascii="Book Antiqua" w:hAnsi="Book Antiqua"/>
                <w:color w:val="000000" w:themeColor="text1"/>
                <w:sz w:val="24"/>
                <w:szCs w:val="24"/>
              </w:rPr>
              <w:t>were resuscitated over at least 4 h with either NS or PL 148, and their serum chloride and bicarbonate lev</w:t>
            </w:r>
            <w:r w:rsidR="00193DD7" w:rsidRPr="0016238A">
              <w:rPr>
                <w:rFonts w:ascii="Book Antiqua" w:hAnsi="Book Antiqua"/>
                <w:color w:val="000000" w:themeColor="text1"/>
                <w:sz w:val="24"/>
                <w:szCs w:val="24"/>
              </w:rPr>
              <w:t>els were monitored and compared</w:t>
            </w:r>
          </w:p>
        </w:tc>
        <w:tc>
          <w:tcPr>
            <w:tcW w:w="1241" w:type="dxa"/>
            <w:tcBorders>
              <w:top w:val="single" w:sz="4" w:space="0" w:color="auto"/>
              <w:left w:val="single" w:sz="4" w:space="0" w:color="auto"/>
              <w:bottom w:val="single" w:sz="4" w:space="0" w:color="auto"/>
              <w:right w:val="single" w:sz="4" w:space="0" w:color="auto"/>
            </w:tcBorders>
          </w:tcPr>
          <w:p w14:paraId="73937AF1" w14:textId="455F132E" w:rsidR="00305F7A" w:rsidRPr="0016238A" w:rsidRDefault="00193DD7"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45</w:t>
            </w:r>
          </w:p>
        </w:tc>
        <w:tc>
          <w:tcPr>
            <w:tcW w:w="3119" w:type="dxa"/>
            <w:tcBorders>
              <w:top w:val="single" w:sz="4" w:space="0" w:color="auto"/>
              <w:left w:val="single" w:sz="4" w:space="0" w:color="auto"/>
              <w:bottom w:val="single" w:sz="4" w:space="0" w:color="auto"/>
              <w:right w:val="single" w:sz="4" w:space="0" w:color="auto"/>
            </w:tcBorders>
          </w:tcPr>
          <w:p w14:paraId="2D7C204C" w14:textId="23EE3EC9"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Resuscitation with NS was </w:t>
            </w:r>
            <w:r w:rsidRPr="0016238A">
              <w:rPr>
                <w:rFonts w:ascii="Book Antiqua" w:hAnsi="Book Antiqua"/>
                <w:color w:val="000000" w:themeColor="text1"/>
                <w:sz w:val="24"/>
                <w:szCs w:val="24"/>
              </w:rPr>
              <w:lastRenderedPageBreak/>
              <w:t>associated with higher serum chloride concentrations (</w:t>
            </w:r>
            <w:r w:rsidR="00193DD7" w:rsidRPr="0016238A">
              <w:rPr>
                <w:rFonts w:ascii="Book Antiqua" w:hAnsi="Book Antiqua"/>
                <w:i/>
                <w:color w:val="000000" w:themeColor="text1"/>
                <w:sz w:val="24"/>
                <w:szCs w:val="24"/>
              </w:rPr>
              <w:t>P</w:t>
            </w:r>
            <w:r w:rsidR="00193DD7"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193DD7"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0.001) and lower bicarbonate concentrations (</w:t>
            </w:r>
            <w:r w:rsidR="00193DD7" w:rsidRPr="0016238A">
              <w:rPr>
                <w:rFonts w:ascii="Book Antiqua" w:hAnsi="Book Antiqua"/>
                <w:i/>
                <w:color w:val="000000" w:themeColor="text1"/>
                <w:sz w:val="24"/>
                <w:szCs w:val="24"/>
              </w:rPr>
              <w:t>P</w:t>
            </w:r>
            <w:r w:rsidR="00193DD7"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w:t>
            </w:r>
            <w:r w:rsidR="00193DD7" w:rsidRPr="0016238A">
              <w:rPr>
                <w:rFonts w:ascii="Book Antiqua" w:hAnsi="Book Antiqua"/>
                <w:color w:val="000000" w:themeColor="text1"/>
                <w:sz w:val="24"/>
                <w:szCs w:val="24"/>
                <w:lang w:eastAsia="zh-CN"/>
              </w:rPr>
              <w:t xml:space="preserve"> </w:t>
            </w:r>
            <w:r w:rsidR="00193DD7" w:rsidRPr="0016238A">
              <w:rPr>
                <w:rFonts w:ascii="Book Antiqua" w:hAnsi="Book Antiqua"/>
                <w:color w:val="000000" w:themeColor="text1"/>
                <w:sz w:val="24"/>
                <w:szCs w:val="24"/>
              </w:rPr>
              <w:t>0.020)</w:t>
            </w:r>
          </w:p>
          <w:p w14:paraId="3F3EA32E" w14:textId="16F0B306"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Resuscitation with PL 148 prevented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metabolic ac</w:t>
            </w:r>
            <w:r w:rsidR="00193DD7" w:rsidRPr="0016238A">
              <w:rPr>
                <w:rFonts w:ascii="Book Antiqua" w:hAnsi="Book Antiqua"/>
                <w:color w:val="000000" w:themeColor="text1"/>
                <w:sz w:val="24"/>
                <w:szCs w:val="24"/>
              </w:rPr>
              <w:t>idosis</w:t>
            </w:r>
          </w:p>
        </w:tc>
      </w:tr>
      <w:tr w:rsidR="00305F7A" w:rsidRPr="0016238A" w14:paraId="7FB475C9" w14:textId="77777777" w:rsidTr="008B59C6">
        <w:tc>
          <w:tcPr>
            <w:tcW w:w="1560" w:type="dxa"/>
            <w:tcBorders>
              <w:top w:val="single" w:sz="4" w:space="0" w:color="auto"/>
              <w:left w:val="single" w:sz="4" w:space="0" w:color="auto"/>
              <w:bottom w:val="single" w:sz="4" w:space="0" w:color="auto"/>
              <w:right w:val="single" w:sz="4" w:space="0" w:color="auto"/>
            </w:tcBorders>
          </w:tcPr>
          <w:p w14:paraId="6379EEB8" w14:textId="3DDF4AAE" w:rsidR="00305F7A" w:rsidRPr="0016238A" w:rsidRDefault="00305F7A"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lastRenderedPageBreak/>
              <w:t xml:space="preserve">Chua </w:t>
            </w:r>
            <w:r w:rsidR="00282080" w:rsidRPr="0016238A">
              <w:rPr>
                <w:rFonts w:ascii="Book Antiqua" w:eastAsia="Arial Unicode MS" w:hAnsi="Book Antiqua"/>
                <w:i/>
                <w:color w:val="000000" w:themeColor="text1"/>
                <w:sz w:val="24"/>
                <w:szCs w:val="24"/>
              </w:rPr>
              <w:t>et al</w:t>
            </w:r>
            <w:r w:rsidRPr="0016238A">
              <w:rPr>
                <w:rFonts w:ascii="Book Antiqua" w:hAnsi="Book Antiqua"/>
                <w:color w:val="000000" w:themeColor="text1"/>
                <w:sz w:val="24"/>
                <w:szCs w:val="24"/>
                <w:vertAlign w:val="superscript"/>
                <w:lang w:val="en-US"/>
              </w:rPr>
              <w:t>[</w:t>
            </w:r>
            <w:r w:rsidRPr="0016238A">
              <w:rPr>
                <w:rFonts w:ascii="Book Antiqua" w:eastAsia="Arial Unicode MS" w:hAnsi="Book Antiqua"/>
                <w:color w:val="000000" w:themeColor="text1"/>
                <w:sz w:val="24"/>
                <w:szCs w:val="24"/>
                <w:vertAlign w:val="superscript"/>
              </w:rPr>
              <w:t>77]</w:t>
            </w:r>
          </w:p>
        </w:tc>
        <w:tc>
          <w:tcPr>
            <w:tcW w:w="1984" w:type="dxa"/>
            <w:tcBorders>
              <w:top w:val="single" w:sz="4" w:space="0" w:color="auto"/>
              <w:left w:val="single" w:sz="4" w:space="0" w:color="auto"/>
              <w:bottom w:val="single" w:sz="4" w:space="0" w:color="auto"/>
              <w:right w:val="single" w:sz="4" w:space="0" w:color="auto"/>
            </w:tcBorders>
          </w:tcPr>
          <w:p w14:paraId="5F773E2D" w14:textId="234D0D66" w:rsidR="00305F7A" w:rsidRPr="0016238A" w:rsidRDefault="00193DD7"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t xml:space="preserve">PL 148 </w:t>
            </w:r>
            <w:r w:rsidRPr="0016238A">
              <w:rPr>
                <w:rFonts w:ascii="Book Antiqua" w:eastAsia="Arial Unicode MS" w:hAnsi="Book Antiqua"/>
                <w:i/>
                <w:color w:val="000000" w:themeColor="text1"/>
                <w:sz w:val="24"/>
                <w:szCs w:val="24"/>
              </w:rPr>
              <w:t>vs</w:t>
            </w:r>
            <w:r w:rsidR="00305F7A" w:rsidRPr="0016238A">
              <w:rPr>
                <w:rFonts w:ascii="Book Antiqua" w:eastAsia="Arial Unicode MS" w:hAnsi="Book Antiqua"/>
                <w:color w:val="000000" w:themeColor="text1"/>
                <w:sz w:val="24"/>
                <w:szCs w:val="24"/>
              </w:rPr>
              <w:t xml:space="preserve"> NS for fluid resuscit</w:t>
            </w:r>
            <w:r w:rsidRPr="0016238A">
              <w:rPr>
                <w:rFonts w:ascii="Book Antiqua" w:eastAsia="Arial Unicode MS" w:hAnsi="Book Antiqua"/>
                <w:color w:val="000000" w:themeColor="text1"/>
                <w:sz w:val="24"/>
                <w:szCs w:val="24"/>
              </w:rPr>
              <w:t>ation in diabetic ketoacidosis</w:t>
            </w:r>
          </w:p>
          <w:p w14:paraId="57C7FD35" w14:textId="40678C1E" w:rsidR="00305F7A" w:rsidRPr="0016238A" w:rsidRDefault="00305F7A" w:rsidP="00F719EC">
            <w:pPr>
              <w:spacing w:after="0" w:line="360" w:lineRule="auto"/>
              <w:jc w:val="both"/>
              <w:rPr>
                <w:rFonts w:ascii="Book Antiqua"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2E49B777" w14:textId="49BB2FD1"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In this retrospective study, the authors compared the plasma biochemistry, hemodynamic and </w:t>
            </w:r>
            <w:proofErr w:type="spellStart"/>
            <w:r w:rsidRPr="0016238A">
              <w:rPr>
                <w:rFonts w:ascii="Book Antiqua" w:hAnsi="Book Antiqua"/>
                <w:color w:val="000000" w:themeColor="text1"/>
                <w:sz w:val="24"/>
                <w:szCs w:val="24"/>
              </w:rPr>
              <w:lastRenderedPageBreak/>
              <w:t>glycemic</w:t>
            </w:r>
            <w:proofErr w:type="spellEnd"/>
            <w:r w:rsidRPr="0016238A">
              <w:rPr>
                <w:rFonts w:ascii="Book Antiqua" w:hAnsi="Book Antiqua"/>
                <w:color w:val="000000" w:themeColor="text1"/>
                <w:sz w:val="24"/>
                <w:szCs w:val="24"/>
              </w:rPr>
              <w:t xml:space="preserve"> control in patients admitted to the ICU for management of </w:t>
            </w:r>
            <w:r w:rsidRPr="0016238A">
              <w:rPr>
                <w:rFonts w:ascii="Book Antiqua" w:eastAsia="Arial Unicode MS" w:hAnsi="Book Antiqua"/>
                <w:color w:val="000000" w:themeColor="text1"/>
                <w:sz w:val="24"/>
                <w:szCs w:val="24"/>
              </w:rPr>
              <w:t xml:space="preserve">ketoacidosis </w:t>
            </w:r>
            <w:r w:rsidRPr="0016238A">
              <w:rPr>
                <w:rFonts w:ascii="Book Antiqua" w:hAnsi="Book Antiqua"/>
                <w:color w:val="000000" w:themeColor="text1"/>
                <w:sz w:val="24"/>
                <w:szCs w:val="24"/>
              </w:rPr>
              <w:t>who were resuscitated primarily with PL 14</w:t>
            </w:r>
            <w:r w:rsidR="00193DD7" w:rsidRPr="0016238A">
              <w:rPr>
                <w:rFonts w:ascii="Book Antiqua" w:hAnsi="Book Antiqua"/>
                <w:color w:val="000000" w:themeColor="text1"/>
                <w:sz w:val="24"/>
                <w:szCs w:val="24"/>
              </w:rPr>
              <w:t>8 or NS over the first 12 h</w:t>
            </w:r>
          </w:p>
        </w:tc>
        <w:tc>
          <w:tcPr>
            <w:tcW w:w="1241" w:type="dxa"/>
            <w:tcBorders>
              <w:top w:val="single" w:sz="4" w:space="0" w:color="auto"/>
              <w:left w:val="single" w:sz="4" w:space="0" w:color="auto"/>
              <w:bottom w:val="single" w:sz="4" w:space="0" w:color="auto"/>
              <w:right w:val="single" w:sz="4" w:space="0" w:color="auto"/>
            </w:tcBorders>
          </w:tcPr>
          <w:p w14:paraId="5D102892" w14:textId="5835DA50" w:rsidR="00305F7A" w:rsidRPr="0016238A" w:rsidRDefault="00193DD7"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23</w:t>
            </w:r>
          </w:p>
        </w:tc>
        <w:tc>
          <w:tcPr>
            <w:tcW w:w="3119" w:type="dxa"/>
            <w:tcBorders>
              <w:top w:val="single" w:sz="4" w:space="0" w:color="auto"/>
              <w:left w:val="single" w:sz="4" w:space="0" w:color="auto"/>
              <w:bottom w:val="single" w:sz="4" w:space="0" w:color="auto"/>
              <w:right w:val="single" w:sz="4" w:space="0" w:color="auto"/>
            </w:tcBorders>
          </w:tcPr>
          <w:p w14:paraId="7304A270" w14:textId="45ED7F38"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PL 148 was associated with less </w:t>
            </w:r>
            <w:proofErr w:type="spellStart"/>
            <w:r w:rsidRPr="0016238A">
              <w:rPr>
                <w:rFonts w:ascii="Book Antiqua" w:hAnsi="Book Antiqua"/>
                <w:color w:val="000000" w:themeColor="text1"/>
                <w:sz w:val="24"/>
                <w:szCs w:val="24"/>
              </w:rPr>
              <w:t>hyperchloremia</w:t>
            </w:r>
            <w:proofErr w:type="spellEnd"/>
            <w:r w:rsidRPr="0016238A">
              <w:rPr>
                <w:rFonts w:ascii="Book Antiqua" w:hAnsi="Book Antiqua"/>
                <w:color w:val="000000" w:themeColor="text1"/>
                <w:sz w:val="24"/>
                <w:szCs w:val="24"/>
              </w:rPr>
              <w:t xml:space="preserve"> and a more rapid improvement in metabolic acidosis than</w:t>
            </w:r>
            <w:r w:rsidR="00193DD7" w:rsidRPr="0016238A">
              <w:rPr>
                <w:rFonts w:ascii="Book Antiqua" w:hAnsi="Book Antiqua"/>
                <w:color w:val="000000" w:themeColor="text1"/>
                <w:sz w:val="24"/>
                <w:szCs w:val="24"/>
              </w:rPr>
              <w:t xml:space="preserve"> those who received NS (</w:t>
            </w:r>
            <w:r w:rsidR="00193DD7" w:rsidRPr="0016238A">
              <w:rPr>
                <w:rFonts w:ascii="Book Antiqua" w:hAnsi="Book Antiqua"/>
                <w:i/>
                <w:color w:val="000000" w:themeColor="text1"/>
                <w:sz w:val="24"/>
                <w:szCs w:val="24"/>
              </w:rPr>
              <w:t>P</w:t>
            </w:r>
            <w:r w:rsidR="00193DD7" w:rsidRPr="0016238A">
              <w:rPr>
                <w:rFonts w:ascii="Book Antiqua" w:hAnsi="Book Antiqua"/>
                <w:color w:val="000000" w:themeColor="text1"/>
                <w:sz w:val="24"/>
                <w:szCs w:val="24"/>
                <w:lang w:eastAsia="zh-CN"/>
              </w:rPr>
              <w:t xml:space="preserve"> </w:t>
            </w:r>
            <w:r w:rsidR="00193DD7" w:rsidRPr="0016238A">
              <w:rPr>
                <w:rFonts w:ascii="Book Antiqua" w:hAnsi="Book Antiqua"/>
                <w:color w:val="000000" w:themeColor="text1"/>
                <w:sz w:val="24"/>
                <w:szCs w:val="24"/>
              </w:rPr>
              <w:lastRenderedPageBreak/>
              <w:t>&lt;</w:t>
            </w:r>
            <w:r w:rsidR="00193DD7" w:rsidRPr="0016238A">
              <w:rPr>
                <w:rFonts w:ascii="Book Antiqua" w:hAnsi="Book Antiqua"/>
                <w:color w:val="000000" w:themeColor="text1"/>
                <w:sz w:val="24"/>
                <w:szCs w:val="24"/>
                <w:lang w:eastAsia="zh-CN"/>
              </w:rPr>
              <w:t xml:space="preserve"> </w:t>
            </w:r>
            <w:r w:rsidR="00193DD7" w:rsidRPr="0016238A">
              <w:rPr>
                <w:rFonts w:ascii="Book Antiqua" w:hAnsi="Book Antiqua"/>
                <w:color w:val="000000" w:themeColor="text1"/>
                <w:sz w:val="24"/>
                <w:szCs w:val="24"/>
              </w:rPr>
              <w:t>0.05)</w:t>
            </w:r>
          </w:p>
          <w:p w14:paraId="13D8A777" w14:textId="49B49D90"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PL 148 improved hemodynamic measures including an improved mean arterial pressure at 2-4 h, and higher cumulative urine output at 4-6 h compared the NS group (</w:t>
            </w:r>
            <w:r w:rsidR="00193DD7" w:rsidRPr="0016238A">
              <w:rPr>
                <w:rFonts w:ascii="Book Antiqua" w:hAnsi="Book Antiqua"/>
                <w:i/>
                <w:color w:val="000000" w:themeColor="text1"/>
                <w:sz w:val="24"/>
                <w:szCs w:val="24"/>
              </w:rPr>
              <w:t>P</w:t>
            </w:r>
            <w:r w:rsidR="00193DD7"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193DD7" w:rsidRPr="0016238A">
              <w:rPr>
                <w:rFonts w:ascii="Book Antiqua" w:hAnsi="Book Antiqua"/>
                <w:color w:val="000000" w:themeColor="text1"/>
                <w:sz w:val="24"/>
                <w:szCs w:val="24"/>
                <w:lang w:eastAsia="zh-CN"/>
              </w:rPr>
              <w:t xml:space="preserve"> </w:t>
            </w:r>
            <w:r w:rsidR="00193DD7" w:rsidRPr="0016238A">
              <w:rPr>
                <w:rFonts w:ascii="Book Antiqua" w:hAnsi="Book Antiqua"/>
                <w:color w:val="000000" w:themeColor="text1"/>
                <w:sz w:val="24"/>
                <w:szCs w:val="24"/>
              </w:rPr>
              <w:t>0.05)</w:t>
            </w:r>
          </w:p>
          <w:p w14:paraId="0705AC6D" w14:textId="6FDF9F76"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No differences were observed in </w:t>
            </w:r>
            <w:proofErr w:type="spellStart"/>
            <w:r w:rsidRPr="0016238A">
              <w:rPr>
                <w:rFonts w:ascii="Book Antiqua" w:hAnsi="Book Antiqua"/>
                <w:color w:val="000000" w:themeColor="text1"/>
                <w:sz w:val="24"/>
                <w:szCs w:val="24"/>
              </w:rPr>
              <w:t>glycemic</w:t>
            </w:r>
            <w:proofErr w:type="spellEnd"/>
            <w:r w:rsidRPr="0016238A">
              <w:rPr>
                <w:rFonts w:ascii="Book Antiqua" w:hAnsi="Book Antiqua"/>
                <w:color w:val="000000" w:themeColor="text1"/>
                <w:sz w:val="24"/>
                <w:szCs w:val="24"/>
              </w:rPr>
              <w:t xml:space="preserve"> control</w:t>
            </w:r>
            <w:r w:rsidR="00193DD7" w:rsidRPr="0016238A">
              <w:rPr>
                <w:rFonts w:ascii="Book Antiqua" w:hAnsi="Book Antiqua"/>
                <w:color w:val="000000" w:themeColor="text1"/>
                <w:sz w:val="24"/>
                <w:szCs w:val="24"/>
              </w:rPr>
              <w:t xml:space="preserve"> or length of stay in ICU based</w:t>
            </w:r>
          </w:p>
        </w:tc>
      </w:tr>
      <w:tr w:rsidR="00305F7A" w:rsidRPr="0016238A" w14:paraId="2B97DEED" w14:textId="77777777" w:rsidTr="008B59C6">
        <w:tc>
          <w:tcPr>
            <w:tcW w:w="1560" w:type="dxa"/>
            <w:tcBorders>
              <w:top w:val="single" w:sz="4" w:space="0" w:color="auto"/>
              <w:left w:val="single" w:sz="4" w:space="0" w:color="auto"/>
              <w:bottom w:val="single" w:sz="4" w:space="0" w:color="auto"/>
              <w:right w:val="single" w:sz="4" w:space="0" w:color="auto"/>
            </w:tcBorders>
          </w:tcPr>
          <w:p w14:paraId="491795F5" w14:textId="42E9B195" w:rsidR="00305F7A" w:rsidRPr="0016238A" w:rsidRDefault="00305F7A" w:rsidP="00F719EC">
            <w:pPr>
              <w:spacing w:after="0" w:line="360" w:lineRule="auto"/>
              <w:jc w:val="both"/>
              <w:rPr>
                <w:rFonts w:ascii="Book Antiqua" w:eastAsia="Arial Unicode MS" w:hAnsi="Book Antiqua"/>
                <w:color w:val="000000" w:themeColor="text1"/>
                <w:sz w:val="24"/>
                <w:szCs w:val="24"/>
              </w:rPr>
            </w:pPr>
            <w:r w:rsidRPr="0016238A">
              <w:rPr>
                <w:rFonts w:ascii="Book Antiqua" w:hAnsi="Book Antiqua"/>
                <w:color w:val="000000" w:themeColor="text1"/>
                <w:sz w:val="24"/>
                <w:szCs w:val="24"/>
              </w:rPr>
              <w:lastRenderedPageBreak/>
              <w:t xml:space="preserve">Shin </w:t>
            </w:r>
            <w:r w:rsidR="00282080" w:rsidRPr="0016238A">
              <w:rPr>
                <w:rFonts w:ascii="Book Antiqua" w:hAnsi="Book Antiqua"/>
                <w:i/>
                <w:color w:val="000000" w:themeColor="text1"/>
                <w:sz w:val="24"/>
                <w:szCs w:val="24"/>
              </w:rPr>
              <w:t>et al</w:t>
            </w:r>
            <w:r w:rsidRPr="0016238A">
              <w:rPr>
                <w:rFonts w:ascii="Book Antiqua" w:hAnsi="Book Antiqua"/>
                <w:color w:val="000000" w:themeColor="text1"/>
                <w:sz w:val="24"/>
                <w:szCs w:val="24"/>
                <w:vertAlign w:val="superscript"/>
                <w:lang w:val="en-US"/>
              </w:rPr>
              <w:t>[</w:t>
            </w:r>
            <w:r w:rsidRPr="0016238A">
              <w:rPr>
                <w:rFonts w:ascii="Book Antiqua" w:hAnsi="Book Antiqua"/>
                <w:color w:val="000000" w:themeColor="text1"/>
                <w:sz w:val="24"/>
                <w:szCs w:val="24"/>
                <w:vertAlign w:val="superscript"/>
              </w:rPr>
              <w:t>83]</w:t>
            </w:r>
          </w:p>
        </w:tc>
        <w:tc>
          <w:tcPr>
            <w:tcW w:w="1984" w:type="dxa"/>
            <w:tcBorders>
              <w:top w:val="single" w:sz="4" w:space="0" w:color="auto"/>
              <w:left w:val="single" w:sz="4" w:space="0" w:color="auto"/>
              <w:bottom w:val="single" w:sz="4" w:space="0" w:color="auto"/>
              <w:right w:val="single" w:sz="4" w:space="0" w:color="auto"/>
            </w:tcBorders>
          </w:tcPr>
          <w:p w14:paraId="4E898359" w14:textId="04750849" w:rsidR="00305F7A" w:rsidRPr="0016238A" w:rsidRDefault="00305F7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hAnsi="Book Antiqua"/>
                <w:color w:val="000000" w:themeColor="text1"/>
                <w:sz w:val="24"/>
                <w:szCs w:val="24"/>
              </w:rPr>
              <w:t xml:space="preserve">Lactate and liver function tests after living donor right </w:t>
            </w:r>
            <w:proofErr w:type="spellStart"/>
            <w:r w:rsidRPr="0016238A">
              <w:rPr>
                <w:rFonts w:ascii="Book Antiqua" w:hAnsi="Book Antiqua"/>
                <w:color w:val="000000" w:themeColor="text1"/>
                <w:sz w:val="24"/>
                <w:szCs w:val="24"/>
              </w:rPr>
              <w:t>hepatectomy</w:t>
            </w:r>
            <w:proofErr w:type="spellEnd"/>
            <w:r w:rsidRPr="0016238A">
              <w:rPr>
                <w:rFonts w:ascii="Book Antiqua" w:hAnsi="Book Antiqua"/>
                <w:color w:val="000000" w:themeColor="text1"/>
                <w:sz w:val="24"/>
                <w:szCs w:val="24"/>
              </w:rPr>
              <w:t xml:space="preserve">; a </w:t>
            </w:r>
            <w:r w:rsidRPr="0016238A">
              <w:rPr>
                <w:rFonts w:ascii="Book Antiqua" w:hAnsi="Book Antiqua"/>
                <w:color w:val="000000" w:themeColor="text1"/>
                <w:sz w:val="24"/>
                <w:szCs w:val="24"/>
              </w:rPr>
              <w:lastRenderedPageBreak/>
              <w:t>comparison of sol</w:t>
            </w:r>
            <w:r w:rsidR="00F63CE6" w:rsidRPr="0016238A">
              <w:rPr>
                <w:rFonts w:ascii="Book Antiqua" w:hAnsi="Book Antiqua"/>
                <w:color w:val="000000" w:themeColor="text1"/>
                <w:sz w:val="24"/>
                <w:szCs w:val="24"/>
              </w:rPr>
              <w:t>utions with and without lactate</w:t>
            </w:r>
          </w:p>
        </w:tc>
        <w:tc>
          <w:tcPr>
            <w:tcW w:w="2587" w:type="dxa"/>
            <w:tcBorders>
              <w:top w:val="single" w:sz="4" w:space="0" w:color="auto"/>
              <w:left w:val="single" w:sz="4" w:space="0" w:color="auto"/>
              <w:bottom w:val="single" w:sz="4" w:space="0" w:color="auto"/>
              <w:right w:val="single" w:sz="4" w:space="0" w:color="auto"/>
            </w:tcBorders>
          </w:tcPr>
          <w:p w14:paraId="0C80CCB8" w14:textId="6262FBAC" w:rsidR="00305F7A" w:rsidRPr="0016238A" w:rsidRDefault="00305F7A" w:rsidP="00F719EC">
            <w:pPr>
              <w:spacing w:after="0" w:line="360" w:lineRule="auto"/>
              <w:ind w:left="33"/>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A randomised controlled compared the acid- base status, lactate levels and liver function tests in </w:t>
            </w:r>
            <w:r w:rsidRPr="0016238A">
              <w:rPr>
                <w:rFonts w:ascii="Book Antiqua" w:hAnsi="Book Antiqua"/>
                <w:color w:val="000000" w:themeColor="text1"/>
                <w:sz w:val="24"/>
                <w:szCs w:val="24"/>
              </w:rPr>
              <w:lastRenderedPageBreak/>
              <w:t xml:space="preserve">patients undergoing </w:t>
            </w:r>
            <w:proofErr w:type="spellStart"/>
            <w:r w:rsidRPr="0016238A">
              <w:rPr>
                <w:rFonts w:ascii="Book Antiqua" w:hAnsi="Book Antiqua"/>
                <w:color w:val="000000" w:themeColor="text1"/>
                <w:sz w:val="24"/>
                <w:szCs w:val="24"/>
              </w:rPr>
              <w:t>hepatectomy</w:t>
            </w:r>
            <w:proofErr w:type="spellEnd"/>
            <w:r w:rsidRPr="0016238A">
              <w:rPr>
                <w:rFonts w:ascii="Book Antiqua" w:hAnsi="Book Antiqua"/>
                <w:color w:val="000000" w:themeColor="text1"/>
                <w:sz w:val="24"/>
                <w:szCs w:val="24"/>
              </w:rPr>
              <w:t xml:space="preserve"> for liver transplant who receive</w:t>
            </w:r>
            <w:r w:rsidR="00F63CE6" w:rsidRPr="0016238A">
              <w:rPr>
                <w:rFonts w:ascii="Book Antiqua" w:hAnsi="Book Antiqua"/>
                <w:color w:val="000000" w:themeColor="text1"/>
                <w:sz w:val="24"/>
                <w:szCs w:val="24"/>
              </w:rPr>
              <w:t>d PL 148 or Hartmann’s solution</w:t>
            </w:r>
          </w:p>
        </w:tc>
        <w:tc>
          <w:tcPr>
            <w:tcW w:w="1241" w:type="dxa"/>
            <w:tcBorders>
              <w:top w:val="single" w:sz="4" w:space="0" w:color="auto"/>
              <w:left w:val="single" w:sz="4" w:space="0" w:color="auto"/>
              <w:bottom w:val="single" w:sz="4" w:space="0" w:color="auto"/>
              <w:right w:val="single" w:sz="4" w:space="0" w:color="auto"/>
            </w:tcBorders>
          </w:tcPr>
          <w:p w14:paraId="443A6B16" w14:textId="79A96E02" w:rsidR="00305F7A" w:rsidRPr="0016238A" w:rsidRDefault="00F63CE6" w:rsidP="00F719EC">
            <w:pPr>
              <w:spacing w:after="0" w:line="360" w:lineRule="auto"/>
              <w:ind w:left="-250" w:firstLine="250"/>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104</w:t>
            </w:r>
          </w:p>
        </w:tc>
        <w:tc>
          <w:tcPr>
            <w:tcW w:w="3119" w:type="dxa"/>
            <w:tcBorders>
              <w:top w:val="single" w:sz="4" w:space="0" w:color="auto"/>
              <w:left w:val="single" w:sz="4" w:space="0" w:color="auto"/>
              <w:bottom w:val="single" w:sz="4" w:space="0" w:color="auto"/>
              <w:right w:val="single" w:sz="4" w:space="0" w:color="auto"/>
            </w:tcBorders>
          </w:tcPr>
          <w:p w14:paraId="53C07641" w14:textId="3FD76295"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Immediately post </w:t>
            </w:r>
            <w:proofErr w:type="spellStart"/>
            <w:r w:rsidRPr="0016238A">
              <w:rPr>
                <w:rFonts w:ascii="Book Antiqua" w:hAnsi="Book Antiqua"/>
                <w:color w:val="000000" w:themeColor="text1"/>
                <w:sz w:val="24"/>
                <w:szCs w:val="24"/>
              </w:rPr>
              <w:t>hepatectomy</w:t>
            </w:r>
            <w:proofErr w:type="spellEnd"/>
            <w:r w:rsidRPr="0016238A">
              <w:rPr>
                <w:rFonts w:ascii="Book Antiqua" w:hAnsi="Book Antiqua"/>
                <w:color w:val="000000" w:themeColor="text1"/>
                <w:sz w:val="24"/>
                <w:szCs w:val="24"/>
              </w:rPr>
              <w:t>, donors who received PL 148 had significantly lower lactate levels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xml:space="preserve">0.005), lower </w:t>
            </w:r>
            <w:r w:rsidRPr="0016238A">
              <w:rPr>
                <w:rFonts w:ascii="Book Antiqua" w:hAnsi="Book Antiqua"/>
                <w:color w:val="000000" w:themeColor="text1"/>
                <w:sz w:val="24"/>
                <w:szCs w:val="24"/>
              </w:rPr>
              <w:lastRenderedPageBreak/>
              <w:t>bilirubin concentrations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0.001), shorter prothrombin time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0.009), and higher albumin levels c</w:t>
            </w:r>
            <w:r w:rsidR="00F63CE6" w:rsidRPr="0016238A">
              <w:rPr>
                <w:rFonts w:ascii="Book Antiqua" w:hAnsi="Book Antiqua"/>
                <w:color w:val="000000" w:themeColor="text1"/>
                <w:sz w:val="24"/>
                <w:szCs w:val="24"/>
              </w:rPr>
              <w:t>ompared to the Hartmann’s group</w:t>
            </w:r>
          </w:p>
          <w:p w14:paraId="19856AE4" w14:textId="77777777"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There were no significant</w:t>
            </w:r>
          </w:p>
          <w:p w14:paraId="1018165F" w14:textId="63D5E0E5"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differences between the groups in albumin,</w:t>
            </w:r>
            <w:r w:rsidR="00F63CE6"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bilirubin, or prothrombi</w:t>
            </w:r>
            <w:r w:rsidR="00F63CE6" w:rsidRPr="0016238A">
              <w:rPr>
                <w:rFonts w:ascii="Book Antiqua" w:hAnsi="Book Antiqua"/>
                <w:color w:val="000000" w:themeColor="text1"/>
                <w:sz w:val="24"/>
                <w:szCs w:val="24"/>
              </w:rPr>
              <w:t>n times on post-operative day 5</w:t>
            </w:r>
          </w:p>
          <w:p w14:paraId="5D9EAE76" w14:textId="6738488C" w:rsidR="00305F7A" w:rsidRPr="0016238A" w:rsidRDefault="00305F7A" w:rsidP="00F719EC">
            <w:pPr>
              <w:spacing w:after="0" w:line="360" w:lineRule="auto"/>
              <w:ind w:left="-1" w:firstLine="1"/>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There were no significant differences in complications or duration of h</w:t>
            </w:r>
            <w:r w:rsidR="00F63CE6" w:rsidRPr="0016238A">
              <w:rPr>
                <w:rFonts w:ascii="Book Antiqua" w:hAnsi="Book Antiqua"/>
                <w:color w:val="000000" w:themeColor="text1"/>
                <w:sz w:val="24"/>
                <w:szCs w:val="24"/>
              </w:rPr>
              <w:t>ospital stay</w:t>
            </w:r>
          </w:p>
        </w:tc>
      </w:tr>
      <w:tr w:rsidR="00305F7A" w:rsidRPr="0016238A" w14:paraId="562FFF0B" w14:textId="77777777" w:rsidTr="008B59C6">
        <w:tc>
          <w:tcPr>
            <w:tcW w:w="1560" w:type="dxa"/>
            <w:tcBorders>
              <w:top w:val="single" w:sz="4" w:space="0" w:color="auto"/>
              <w:left w:val="single" w:sz="4" w:space="0" w:color="auto"/>
              <w:bottom w:val="single" w:sz="4" w:space="0" w:color="auto"/>
              <w:right w:val="single" w:sz="4" w:space="0" w:color="auto"/>
            </w:tcBorders>
          </w:tcPr>
          <w:p w14:paraId="7C4FFFD0" w14:textId="07B54785" w:rsidR="00305F7A" w:rsidRPr="0016238A" w:rsidRDefault="00F63CE6"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lastRenderedPageBreak/>
              <w:t>Weinberg</w:t>
            </w:r>
            <w:r w:rsidRPr="0016238A">
              <w:rPr>
                <w:rFonts w:ascii="Book Antiqua" w:eastAsia="Arial Unicode MS" w:hAnsi="Book Antiqua"/>
                <w:color w:val="000000" w:themeColor="text1"/>
                <w:sz w:val="24"/>
                <w:szCs w:val="24"/>
                <w:lang w:eastAsia="zh-CN"/>
              </w:rPr>
              <w:t xml:space="preserve"> </w:t>
            </w:r>
            <w:r w:rsidR="00282080" w:rsidRPr="0016238A">
              <w:rPr>
                <w:rFonts w:ascii="Book Antiqua" w:eastAsia="Arial Unicode MS" w:hAnsi="Book Antiqua"/>
                <w:i/>
                <w:color w:val="000000" w:themeColor="text1"/>
                <w:sz w:val="24"/>
                <w:szCs w:val="24"/>
              </w:rPr>
              <w:t>et al</w:t>
            </w:r>
            <w:r w:rsidR="00305F7A" w:rsidRPr="0016238A">
              <w:rPr>
                <w:rFonts w:ascii="Book Antiqua" w:hAnsi="Book Antiqua"/>
                <w:color w:val="000000" w:themeColor="text1"/>
                <w:sz w:val="24"/>
                <w:szCs w:val="24"/>
                <w:vertAlign w:val="superscript"/>
                <w:lang w:val="en-US"/>
              </w:rPr>
              <w:t>[</w:t>
            </w:r>
            <w:r w:rsidR="00305F7A" w:rsidRPr="0016238A">
              <w:rPr>
                <w:rFonts w:ascii="Book Antiqua" w:eastAsia="Arial Unicode MS" w:hAnsi="Book Antiqua"/>
                <w:color w:val="000000" w:themeColor="text1"/>
                <w:sz w:val="24"/>
                <w:szCs w:val="24"/>
                <w:vertAlign w:val="superscript"/>
              </w:rPr>
              <w:t>84]</w:t>
            </w:r>
          </w:p>
        </w:tc>
        <w:tc>
          <w:tcPr>
            <w:tcW w:w="1984" w:type="dxa"/>
            <w:tcBorders>
              <w:top w:val="single" w:sz="4" w:space="0" w:color="auto"/>
              <w:left w:val="single" w:sz="4" w:space="0" w:color="auto"/>
              <w:bottom w:val="single" w:sz="4" w:space="0" w:color="auto"/>
              <w:right w:val="single" w:sz="4" w:space="0" w:color="auto"/>
            </w:tcBorders>
          </w:tcPr>
          <w:p w14:paraId="2415C6F9" w14:textId="65657B4F" w:rsidR="00305F7A" w:rsidRPr="0016238A" w:rsidRDefault="00305F7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t xml:space="preserve">The effects of PL 148 </w:t>
            </w:r>
            <w:r w:rsidRPr="0016238A">
              <w:rPr>
                <w:rFonts w:ascii="Book Antiqua" w:eastAsia="Arial Unicode MS" w:hAnsi="Book Antiqua"/>
                <w:i/>
                <w:color w:val="000000" w:themeColor="text1"/>
                <w:sz w:val="24"/>
                <w:szCs w:val="24"/>
              </w:rPr>
              <w:t>vs</w:t>
            </w:r>
            <w:r w:rsidRPr="0016238A">
              <w:rPr>
                <w:rFonts w:ascii="Book Antiqua" w:eastAsia="Arial Unicode MS" w:hAnsi="Book Antiqua"/>
                <w:color w:val="000000" w:themeColor="text1"/>
                <w:sz w:val="24"/>
                <w:szCs w:val="24"/>
              </w:rPr>
              <w:t xml:space="preserve"> </w:t>
            </w:r>
            <w:r w:rsidRPr="0016238A">
              <w:rPr>
                <w:rFonts w:ascii="Book Antiqua" w:eastAsia="Arial Unicode MS" w:hAnsi="Book Antiqua"/>
                <w:color w:val="000000" w:themeColor="text1"/>
                <w:sz w:val="24"/>
                <w:szCs w:val="24"/>
              </w:rPr>
              <w:lastRenderedPageBreak/>
              <w:t>Hartmann’s solution during major liver resection: a multicentre, double bli</w:t>
            </w:r>
            <w:r w:rsidR="00F63CE6" w:rsidRPr="0016238A">
              <w:rPr>
                <w:rFonts w:ascii="Book Antiqua" w:eastAsia="Arial Unicode MS" w:hAnsi="Book Antiqua"/>
                <w:color w:val="000000" w:themeColor="text1"/>
                <w:sz w:val="24"/>
                <w:szCs w:val="24"/>
              </w:rPr>
              <w:t>nd, randomized controlled trial</w:t>
            </w:r>
          </w:p>
        </w:tc>
        <w:tc>
          <w:tcPr>
            <w:tcW w:w="2587" w:type="dxa"/>
            <w:tcBorders>
              <w:top w:val="single" w:sz="4" w:space="0" w:color="auto"/>
              <w:left w:val="single" w:sz="4" w:space="0" w:color="auto"/>
              <w:bottom w:val="single" w:sz="4" w:space="0" w:color="auto"/>
              <w:right w:val="single" w:sz="4" w:space="0" w:color="auto"/>
            </w:tcBorders>
          </w:tcPr>
          <w:p w14:paraId="103E7402" w14:textId="1E6D70F8"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Multicentre RCT investigating the </w:t>
            </w:r>
            <w:r w:rsidRPr="0016238A">
              <w:rPr>
                <w:rFonts w:ascii="Book Antiqua" w:hAnsi="Book Antiqua"/>
                <w:color w:val="000000" w:themeColor="text1"/>
                <w:sz w:val="24"/>
                <w:szCs w:val="24"/>
              </w:rPr>
              <w:lastRenderedPageBreak/>
              <w:t>biochemical effects of Hartmann</w:t>
            </w:r>
            <w:r w:rsidR="00F63CE6"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s solution or PL 148 in patients undergoing major liver resection. Primary outcome: Base Excess immediately after surgery. Secondary outcomes: changes in bl</w:t>
            </w:r>
            <w:r w:rsidR="00F63CE6" w:rsidRPr="0016238A">
              <w:rPr>
                <w:rFonts w:ascii="Book Antiqua" w:hAnsi="Book Antiqua"/>
                <w:color w:val="000000" w:themeColor="text1"/>
                <w:sz w:val="24"/>
                <w:szCs w:val="24"/>
              </w:rPr>
              <w:t xml:space="preserve">ood biochemistry and </w:t>
            </w:r>
            <w:proofErr w:type="spellStart"/>
            <w:r w:rsidR="00F63CE6" w:rsidRPr="0016238A">
              <w:rPr>
                <w:rFonts w:ascii="Book Antiqua" w:hAnsi="Book Antiqua"/>
                <w:color w:val="000000" w:themeColor="text1"/>
                <w:sz w:val="24"/>
                <w:szCs w:val="24"/>
              </w:rPr>
              <w:t>hematology</w:t>
            </w:r>
            <w:proofErr w:type="spellEnd"/>
          </w:p>
        </w:tc>
        <w:tc>
          <w:tcPr>
            <w:tcW w:w="1241" w:type="dxa"/>
            <w:tcBorders>
              <w:top w:val="single" w:sz="4" w:space="0" w:color="auto"/>
              <w:left w:val="single" w:sz="4" w:space="0" w:color="auto"/>
              <w:bottom w:val="single" w:sz="4" w:space="0" w:color="auto"/>
              <w:right w:val="single" w:sz="4" w:space="0" w:color="auto"/>
            </w:tcBorders>
          </w:tcPr>
          <w:p w14:paraId="46F53A62" w14:textId="50C76150" w:rsidR="00305F7A" w:rsidRPr="0016238A" w:rsidRDefault="00F63CE6"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60</w:t>
            </w:r>
          </w:p>
        </w:tc>
        <w:tc>
          <w:tcPr>
            <w:tcW w:w="3119" w:type="dxa"/>
            <w:tcBorders>
              <w:top w:val="single" w:sz="4" w:space="0" w:color="auto"/>
              <w:left w:val="single" w:sz="4" w:space="0" w:color="auto"/>
              <w:bottom w:val="single" w:sz="4" w:space="0" w:color="auto"/>
              <w:right w:val="single" w:sz="4" w:space="0" w:color="auto"/>
            </w:tcBorders>
          </w:tcPr>
          <w:p w14:paraId="0AF4BF2F" w14:textId="7C673AED"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Base excess similar in both groups at completion of </w:t>
            </w:r>
            <w:r w:rsidRPr="0016238A">
              <w:rPr>
                <w:rFonts w:ascii="Book Antiqua" w:hAnsi="Book Antiqua"/>
                <w:color w:val="000000" w:themeColor="text1"/>
                <w:sz w:val="24"/>
                <w:szCs w:val="24"/>
              </w:rPr>
              <w:lastRenderedPageBreak/>
              <w:t>surgery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0.17)</w:t>
            </w:r>
          </w:p>
          <w:p w14:paraId="6A5713C3" w14:textId="1D6AF9C7"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Postoperatively patients receiving Hartmann’s solution were more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w:t>
            </w:r>
            <w:r w:rsidR="00F63CE6" w:rsidRPr="0016238A">
              <w:rPr>
                <w:rFonts w:ascii="Book Antiqua" w:hAnsi="Book Antiqua"/>
                <w:i/>
                <w:color w:val="000000" w:themeColor="text1"/>
                <w:sz w:val="24"/>
                <w:szCs w:val="24"/>
              </w:rPr>
              <w:t>P</w:t>
            </w:r>
            <w:r w:rsidR="00F63CE6" w:rsidRPr="0016238A">
              <w:rPr>
                <w:rFonts w:ascii="Book Antiqua" w:hAnsi="Book Antiqua"/>
                <w:i/>
                <w:color w:val="000000" w:themeColor="text1"/>
                <w:sz w:val="24"/>
                <w:szCs w:val="24"/>
                <w:lang w:eastAsia="zh-CN"/>
              </w:rPr>
              <w:t xml:space="preserve"> </w:t>
            </w:r>
            <w:r w:rsidRPr="0016238A">
              <w:rPr>
                <w:rFonts w:ascii="Book Antiqua" w:hAnsi="Book Antiqua"/>
                <w:color w:val="000000" w:themeColor="text1"/>
                <w:sz w:val="24"/>
                <w:szCs w:val="24"/>
              </w:rPr>
              <w:t>=</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xml:space="preserve">0.01) and </w:t>
            </w:r>
            <w:proofErr w:type="spellStart"/>
            <w:r w:rsidRPr="0016238A">
              <w:rPr>
                <w:rFonts w:ascii="Book Antiqua" w:hAnsi="Book Antiqua"/>
                <w:color w:val="000000" w:themeColor="text1"/>
                <w:sz w:val="24"/>
                <w:szCs w:val="24"/>
              </w:rPr>
              <w:t>hyperlactatemic</w:t>
            </w:r>
            <w:proofErr w:type="spellEnd"/>
            <w:r w:rsidRPr="0016238A">
              <w:rPr>
                <w:rFonts w:ascii="Book Antiqua" w:hAnsi="Book Antiqua"/>
                <w:color w:val="000000" w:themeColor="text1"/>
                <w:sz w:val="24"/>
                <w:szCs w:val="24"/>
              </w:rPr>
              <w:t xml:space="preserve">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0.02)</w:t>
            </w:r>
          </w:p>
          <w:p w14:paraId="299E07B1" w14:textId="1495AB45"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Patients receiving PL 148 had higher plasma magnesium levels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0.001) and lower ionized calcium levels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0.001)</w:t>
            </w:r>
          </w:p>
          <w:p w14:paraId="2E99E1B3" w14:textId="45B28075"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No significant differences in pH, bicarbonate</w:t>
            </w:r>
            <w:r w:rsidR="00F63CE6" w:rsidRPr="0016238A">
              <w:rPr>
                <w:rFonts w:ascii="Book Antiqua" w:hAnsi="Book Antiqua"/>
                <w:color w:val="000000" w:themeColor="text1"/>
                <w:sz w:val="24"/>
                <w:szCs w:val="24"/>
              </w:rPr>
              <w:t>, albumin and phosphate levels</w:t>
            </w:r>
          </w:p>
          <w:p w14:paraId="6074660B" w14:textId="29A61C66"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PT and </w:t>
            </w:r>
            <w:proofErr w:type="spellStart"/>
            <w:r w:rsidRPr="0016238A">
              <w:rPr>
                <w:rFonts w:ascii="Book Antiqua" w:hAnsi="Book Antiqua"/>
                <w:color w:val="000000" w:themeColor="text1"/>
                <w:sz w:val="24"/>
                <w:szCs w:val="24"/>
              </w:rPr>
              <w:t>aPTT</w:t>
            </w:r>
            <w:proofErr w:type="spellEnd"/>
            <w:r w:rsidRPr="0016238A">
              <w:rPr>
                <w:rFonts w:ascii="Book Antiqua" w:hAnsi="Book Antiqua"/>
                <w:color w:val="000000" w:themeColor="text1"/>
                <w:sz w:val="24"/>
                <w:szCs w:val="24"/>
              </w:rPr>
              <w:t xml:space="preserve"> were significantly lower in the </w:t>
            </w:r>
            <w:r w:rsidR="00F63CE6" w:rsidRPr="0016238A">
              <w:rPr>
                <w:rFonts w:ascii="Book Antiqua" w:hAnsi="Book Antiqua"/>
                <w:color w:val="000000" w:themeColor="text1"/>
                <w:sz w:val="24"/>
                <w:szCs w:val="24"/>
              </w:rPr>
              <w:lastRenderedPageBreak/>
              <w:t>PL 148 group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 xml:space="preserve">0.001,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rPr>
              <w:t xml:space="preserve"> =</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0.007)</w:t>
            </w:r>
          </w:p>
          <w:p w14:paraId="6C7BA1EA" w14:textId="4362A25D"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Less blood loss and higher postoperative </w:t>
            </w:r>
            <w:proofErr w:type="spellStart"/>
            <w:r w:rsidRPr="0016238A">
              <w:rPr>
                <w:rFonts w:ascii="Book Antiqua" w:hAnsi="Book Antiqua"/>
                <w:color w:val="000000" w:themeColor="text1"/>
                <w:sz w:val="24"/>
                <w:szCs w:val="24"/>
              </w:rPr>
              <w:t>hemoglobin</w:t>
            </w:r>
            <w:proofErr w:type="spellEnd"/>
            <w:r w:rsidRPr="0016238A">
              <w:rPr>
                <w:rFonts w:ascii="Book Antiqua" w:hAnsi="Book Antiqua"/>
                <w:color w:val="000000" w:themeColor="text1"/>
                <w:sz w:val="24"/>
                <w:szCs w:val="24"/>
              </w:rPr>
              <w:t xml:space="preserve"> in the PL 148 group)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0.03)</w:t>
            </w:r>
          </w:p>
          <w:p w14:paraId="1A7A0574" w14:textId="5DFF79C1"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Total complications were more frequent in the Hartmann’s group (0.007).</w:t>
            </w:r>
          </w:p>
        </w:tc>
      </w:tr>
      <w:tr w:rsidR="00305F7A" w:rsidRPr="0016238A" w14:paraId="6F3C6E9E" w14:textId="77777777" w:rsidTr="008B59C6">
        <w:tc>
          <w:tcPr>
            <w:tcW w:w="1560" w:type="dxa"/>
            <w:tcBorders>
              <w:top w:val="single" w:sz="4" w:space="0" w:color="auto"/>
              <w:left w:val="single" w:sz="4" w:space="0" w:color="auto"/>
              <w:bottom w:val="single" w:sz="4" w:space="0" w:color="auto"/>
              <w:right w:val="single" w:sz="4" w:space="0" w:color="auto"/>
            </w:tcBorders>
          </w:tcPr>
          <w:p w14:paraId="0A5822EA" w14:textId="10062337"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eastAsia="Arial Unicode MS" w:hAnsi="Book Antiqua"/>
                <w:color w:val="000000" w:themeColor="text1"/>
                <w:sz w:val="24"/>
                <w:szCs w:val="24"/>
              </w:rPr>
              <w:lastRenderedPageBreak/>
              <w:t xml:space="preserve">MacFarlane </w:t>
            </w:r>
            <w:r w:rsidR="00282080" w:rsidRPr="0016238A">
              <w:rPr>
                <w:rFonts w:ascii="Book Antiqua" w:eastAsia="Arial Unicode MS" w:hAnsi="Book Antiqua"/>
                <w:i/>
                <w:color w:val="000000" w:themeColor="text1"/>
                <w:sz w:val="24"/>
                <w:szCs w:val="24"/>
              </w:rPr>
              <w:t>et al</w:t>
            </w:r>
            <w:r w:rsidRPr="0016238A">
              <w:rPr>
                <w:rFonts w:ascii="Book Antiqua" w:hAnsi="Book Antiqua"/>
                <w:color w:val="000000" w:themeColor="text1"/>
                <w:sz w:val="24"/>
                <w:szCs w:val="24"/>
                <w:vertAlign w:val="superscript"/>
                <w:lang w:val="en-US"/>
              </w:rPr>
              <w:t>[</w:t>
            </w:r>
            <w:r w:rsidRPr="0016238A">
              <w:rPr>
                <w:rFonts w:ascii="Book Antiqua" w:eastAsia="Arial Unicode MS" w:hAnsi="Book Antiqua"/>
                <w:color w:val="000000" w:themeColor="text1"/>
                <w:sz w:val="24"/>
                <w:szCs w:val="24"/>
                <w:vertAlign w:val="superscript"/>
              </w:rPr>
              <w:t>85]</w:t>
            </w:r>
          </w:p>
        </w:tc>
        <w:tc>
          <w:tcPr>
            <w:tcW w:w="1984" w:type="dxa"/>
            <w:tcBorders>
              <w:top w:val="single" w:sz="4" w:space="0" w:color="auto"/>
              <w:left w:val="single" w:sz="4" w:space="0" w:color="auto"/>
              <w:bottom w:val="single" w:sz="4" w:space="0" w:color="auto"/>
              <w:right w:val="single" w:sz="4" w:space="0" w:color="auto"/>
            </w:tcBorders>
          </w:tcPr>
          <w:p w14:paraId="17021775" w14:textId="695669D9" w:rsidR="00305F7A" w:rsidRPr="0016238A" w:rsidRDefault="00305F7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eastAsia="Arial Unicode MS" w:hAnsi="Book Antiqua"/>
                <w:color w:val="000000" w:themeColor="text1"/>
                <w:sz w:val="24"/>
                <w:szCs w:val="24"/>
              </w:rPr>
              <w:t>A comparison of PL 148 and NS for int</w:t>
            </w:r>
            <w:r w:rsidR="00F63CE6" w:rsidRPr="0016238A">
              <w:rPr>
                <w:rFonts w:ascii="Book Antiqua" w:eastAsia="Arial Unicode MS" w:hAnsi="Book Antiqua"/>
                <w:color w:val="000000" w:themeColor="text1"/>
                <w:sz w:val="24"/>
                <w:szCs w:val="24"/>
              </w:rPr>
              <w:t>ra-operative fluid replacement</w:t>
            </w:r>
          </w:p>
          <w:p w14:paraId="72401D48" w14:textId="69F27F14" w:rsidR="00305F7A" w:rsidRPr="0016238A" w:rsidRDefault="00305F7A" w:rsidP="00F719EC">
            <w:pPr>
              <w:spacing w:after="0" w:line="360" w:lineRule="auto"/>
              <w:jc w:val="both"/>
              <w:rPr>
                <w:rFonts w:ascii="Book Antiqua"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20B04ECA" w14:textId="0F3240CE"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RCT that compared the pre-op and post-operative acid base status of patients who received either NS or PL 148 whilst undergoing major hepa</w:t>
            </w:r>
            <w:r w:rsidR="00F63CE6" w:rsidRPr="0016238A">
              <w:rPr>
                <w:rFonts w:ascii="Book Antiqua" w:hAnsi="Book Antiqua"/>
                <w:color w:val="000000" w:themeColor="text1"/>
                <w:sz w:val="24"/>
                <w:szCs w:val="24"/>
              </w:rPr>
              <w:t>tobiliary or pancreatic surgery</w:t>
            </w:r>
          </w:p>
        </w:tc>
        <w:tc>
          <w:tcPr>
            <w:tcW w:w="1241" w:type="dxa"/>
            <w:tcBorders>
              <w:top w:val="single" w:sz="4" w:space="0" w:color="auto"/>
              <w:left w:val="single" w:sz="4" w:space="0" w:color="auto"/>
              <w:bottom w:val="single" w:sz="4" w:space="0" w:color="auto"/>
              <w:right w:val="single" w:sz="4" w:space="0" w:color="auto"/>
            </w:tcBorders>
          </w:tcPr>
          <w:p w14:paraId="26CB6A22" w14:textId="4CE22DDA" w:rsidR="00305F7A" w:rsidRPr="0016238A" w:rsidRDefault="00F63CE6"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30</w:t>
            </w:r>
          </w:p>
        </w:tc>
        <w:tc>
          <w:tcPr>
            <w:tcW w:w="3119" w:type="dxa"/>
            <w:tcBorders>
              <w:top w:val="single" w:sz="4" w:space="0" w:color="auto"/>
              <w:left w:val="single" w:sz="4" w:space="0" w:color="auto"/>
              <w:bottom w:val="single" w:sz="4" w:space="0" w:color="auto"/>
              <w:right w:val="single" w:sz="4" w:space="0" w:color="auto"/>
            </w:tcBorders>
          </w:tcPr>
          <w:p w14:paraId="02778F43" w14:textId="0229DBAD" w:rsidR="00305F7A" w:rsidRPr="0016238A" w:rsidRDefault="00305F7A" w:rsidP="00F719EC">
            <w:pPr>
              <w:spacing w:after="0" w:line="360" w:lineRule="auto"/>
              <w:ind w:left="-1" w:firstLine="1"/>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Intra-operatively, NS was associated with increased plasma concentrations of chloride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0.01), decreased levels of bicarbonate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0.01), and an increased base deficit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0.01), compared to PL 148</w:t>
            </w:r>
          </w:p>
          <w:p w14:paraId="6D97AFB4" w14:textId="33EBA3A1" w:rsidR="00305F7A" w:rsidRPr="0016238A" w:rsidRDefault="00305F7A" w:rsidP="00F719EC">
            <w:pPr>
              <w:spacing w:after="0" w:line="360" w:lineRule="auto"/>
              <w:jc w:val="both"/>
              <w:rPr>
                <w:rFonts w:ascii="Book Antiqua" w:hAnsi="Book Antiqua"/>
                <w:color w:val="000000" w:themeColor="text1"/>
                <w:sz w:val="24"/>
                <w:szCs w:val="24"/>
                <w:lang w:eastAsia="zh-CN"/>
              </w:rPr>
            </w:pPr>
            <w:proofErr w:type="spellStart"/>
            <w:r w:rsidRPr="0016238A">
              <w:rPr>
                <w:rFonts w:ascii="Book Antiqua" w:hAnsi="Book Antiqua"/>
                <w:color w:val="000000" w:themeColor="text1"/>
                <w:sz w:val="24"/>
                <w:szCs w:val="24"/>
              </w:rPr>
              <w:lastRenderedPageBreak/>
              <w:t>Hyperchloremic</w:t>
            </w:r>
            <w:proofErr w:type="spellEnd"/>
            <w:r w:rsidRPr="0016238A">
              <w:rPr>
                <w:rFonts w:ascii="Book Antiqua" w:hAnsi="Book Antiqua"/>
                <w:color w:val="000000" w:themeColor="text1"/>
                <w:sz w:val="24"/>
                <w:szCs w:val="24"/>
              </w:rPr>
              <w:t xml:space="preserve"> metabolic acidosis occurred in patients receiving NS bu</w:t>
            </w:r>
            <w:r w:rsidR="00F63CE6" w:rsidRPr="0016238A">
              <w:rPr>
                <w:rFonts w:ascii="Book Antiqua" w:hAnsi="Book Antiqua"/>
                <w:color w:val="000000" w:themeColor="text1"/>
                <w:sz w:val="24"/>
                <w:szCs w:val="24"/>
              </w:rPr>
              <w:t>t not in those receiving PL 148</w:t>
            </w:r>
          </w:p>
        </w:tc>
      </w:tr>
      <w:tr w:rsidR="00305F7A" w:rsidRPr="0016238A" w14:paraId="4A0E6089" w14:textId="77777777" w:rsidTr="008B59C6">
        <w:tc>
          <w:tcPr>
            <w:tcW w:w="1560" w:type="dxa"/>
            <w:tcBorders>
              <w:top w:val="single" w:sz="4" w:space="0" w:color="auto"/>
              <w:left w:val="single" w:sz="4" w:space="0" w:color="auto"/>
              <w:bottom w:val="single" w:sz="4" w:space="0" w:color="auto"/>
              <w:right w:val="single" w:sz="4" w:space="0" w:color="auto"/>
            </w:tcBorders>
          </w:tcPr>
          <w:p w14:paraId="7C6CA8B1" w14:textId="36174206" w:rsidR="00305F7A" w:rsidRPr="0016238A" w:rsidRDefault="00F63CE6" w:rsidP="00F719EC">
            <w:pPr>
              <w:spacing w:after="0" w:line="360" w:lineRule="auto"/>
              <w:jc w:val="both"/>
              <w:rPr>
                <w:rFonts w:ascii="Book Antiqua" w:eastAsia="Arial Unicode MS" w:hAnsi="Book Antiqua"/>
                <w:color w:val="000000" w:themeColor="text1"/>
                <w:sz w:val="24"/>
                <w:szCs w:val="24"/>
              </w:rPr>
            </w:pPr>
            <w:proofErr w:type="spellStart"/>
            <w:r w:rsidRPr="0016238A">
              <w:rPr>
                <w:rFonts w:ascii="Book Antiqua" w:eastAsia="Arial Unicode MS" w:hAnsi="Book Antiqua"/>
                <w:color w:val="000000" w:themeColor="text1"/>
                <w:sz w:val="24"/>
                <w:szCs w:val="24"/>
              </w:rPr>
              <w:lastRenderedPageBreak/>
              <w:t>Hadimioglu</w:t>
            </w:r>
            <w:r w:rsidR="00282080" w:rsidRPr="0016238A">
              <w:rPr>
                <w:rFonts w:ascii="Book Antiqua" w:eastAsia="Arial Unicode MS" w:hAnsi="Book Antiqua"/>
                <w:i/>
                <w:color w:val="000000" w:themeColor="text1"/>
                <w:sz w:val="24"/>
                <w:szCs w:val="24"/>
              </w:rPr>
              <w:t>et</w:t>
            </w:r>
            <w:proofErr w:type="spellEnd"/>
            <w:r w:rsidR="00282080" w:rsidRPr="0016238A">
              <w:rPr>
                <w:rFonts w:ascii="Book Antiqua" w:eastAsia="Arial Unicode MS" w:hAnsi="Book Antiqua"/>
                <w:i/>
                <w:color w:val="000000" w:themeColor="text1"/>
                <w:sz w:val="24"/>
                <w:szCs w:val="24"/>
              </w:rPr>
              <w:t xml:space="preserve"> al</w:t>
            </w:r>
            <w:r w:rsidR="00305F7A" w:rsidRPr="0016238A">
              <w:rPr>
                <w:rFonts w:ascii="Book Antiqua" w:hAnsi="Book Antiqua"/>
                <w:color w:val="000000" w:themeColor="text1"/>
                <w:sz w:val="24"/>
                <w:szCs w:val="24"/>
                <w:vertAlign w:val="superscript"/>
                <w:lang w:val="en-US"/>
              </w:rPr>
              <w:t>[</w:t>
            </w:r>
            <w:r w:rsidR="00305F7A" w:rsidRPr="0016238A">
              <w:rPr>
                <w:rFonts w:ascii="Book Antiqua" w:eastAsia="Arial Unicode MS" w:hAnsi="Book Antiqua"/>
                <w:color w:val="000000" w:themeColor="text1"/>
                <w:sz w:val="24"/>
                <w:szCs w:val="24"/>
                <w:vertAlign w:val="superscript"/>
              </w:rPr>
              <w:t>87]</w:t>
            </w:r>
          </w:p>
        </w:tc>
        <w:tc>
          <w:tcPr>
            <w:tcW w:w="1984" w:type="dxa"/>
            <w:tcBorders>
              <w:top w:val="single" w:sz="4" w:space="0" w:color="auto"/>
              <w:left w:val="single" w:sz="4" w:space="0" w:color="auto"/>
              <w:bottom w:val="single" w:sz="4" w:space="0" w:color="auto"/>
              <w:right w:val="single" w:sz="4" w:space="0" w:color="auto"/>
            </w:tcBorders>
          </w:tcPr>
          <w:p w14:paraId="6F9093E5" w14:textId="5BF09ED5"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eastAsia="Arial Unicode MS" w:hAnsi="Book Antiqua"/>
                <w:color w:val="000000" w:themeColor="text1"/>
                <w:sz w:val="24"/>
                <w:szCs w:val="24"/>
              </w:rPr>
              <w:t>The effect of different crystalloid solutions on acid-base balance and early kidney functi</w:t>
            </w:r>
            <w:r w:rsidR="00F63CE6" w:rsidRPr="0016238A">
              <w:rPr>
                <w:rFonts w:ascii="Book Antiqua" w:eastAsia="Arial Unicode MS" w:hAnsi="Book Antiqua"/>
                <w:color w:val="000000" w:themeColor="text1"/>
                <w:sz w:val="24"/>
                <w:szCs w:val="24"/>
              </w:rPr>
              <w:t>on after kidney transplantation</w:t>
            </w:r>
          </w:p>
        </w:tc>
        <w:tc>
          <w:tcPr>
            <w:tcW w:w="2587" w:type="dxa"/>
            <w:tcBorders>
              <w:top w:val="single" w:sz="4" w:space="0" w:color="auto"/>
              <w:left w:val="single" w:sz="4" w:space="0" w:color="auto"/>
              <w:bottom w:val="single" w:sz="4" w:space="0" w:color="auto"/>
              <w:right w:val="single" w:sz="4" w:space="0" w:color="auto"/>
            </w:tcBorders>
          </w:tcPr>
          <w:p w14:paraId="3C73FD32" w14:textId="5B2E4C1F"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A blinded RCT investigating the effects of NS, lactated Ringer</w:t>
            </w:r>
            <w:r w:rsidR="00F63CE6"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 xml:space="preserve">s, or PL 148 on changes in acid-base balance, potassium and lactate levels during kidney transplantation. Urine volume, serum creatinine, and creatinine clearance were recorded on </w:t>
            </w:r>
            <w:r w:rsidRPr="0016238A">
              <w:rPr>
                <w:rFonts w:ascii="Book Antiqua" w:hAnsi="Book Antiqua"/>
                <w:color w:val="000000" w:themeColor="text1"/>
                <w:sz w:val="24"/>
                <w:szCs w:val="24"/>
              </w:rPr>
              <w:lastRenderedPageBreak/>
              <w:t xml:space="preserve">postoperative days </w:t>
            </w:r>
            <w:r w:rsidR="00F63CE6" w:rsidRPr="0016238A">
              <w:rPr>
                <w:rFonts w:ascii="Book Antiqua" w:hAnsi="Book Antiqua"/>
                <w:color w:val="000000" w:themeColor="text1"/>
                <w:sz w:val="24"/>
                <w:szCs w:val="24"/>
              </w:rPr>
              <w:t>1, 2, 3 and 7</w:t>
            </w:r>
          </w:p>
          <w:p w14:paraId="1886B34D" w14:textId="48C53EE8"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14:paraId="0299553D" w14:textId="3222AC45" w:rsidR="00305F7A" w:rsidRPr="0016238A" w:rsidRDefault="00F63CE6"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60</w:t>
            </w:r>
          </w:p>
        </w:tc>
        <w:tc>
          <w:tcPr>
            <w:tcW w:w="3119" w:type="dxa"/>
            <w:tcBorders>
              <w:top w:val="single" w:sz="4" w:space="0" w:color="auto"/>
              <w:left w:val="single" w:sz="4" w:space="0" w:color="auto"/>
              <w:bottom w:val="single" w:sz="4" w:space="0" w:color="auto"/>
              <w:right w:val="single" w:sz="4" w:space="0" w:color="auto"/>
            </w:tcBorders>
          </w:tcPr>
          <w:p w14:paraId="658E392E" w14:textId="2DEE3215"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Patients receiving NS had lower pH levels, and higher chlor</w:t>
            </w:r>
            <w:r w:rsidR="00F63CE6" w:rsidRPr="0016238A">
              <w:rPr>
                <w:rFonts w:ascii="Book Antiqua" w:hAnsi="Book Antiqua"/>
                <w:color w:val="000000" w:themeColor="text1"/>
                <w:sz w:val="24"/>
                <w:szCs w:val="24"/>
              </w:rPr>
              <w:t>ide levels (p value not stated)</w:t>
            </w:r>
            <w:r w:rsidRPr="0016238A">
              <w:rPr>
                <w:rFonts w:ascii="Book Antiqua" w:hAnsi="Book Antiqua"/>
                <w:color w:val="000000" w:themeColor="text1"/>
                <w:sz w:val="24"/>
                <w:szCs w:val="24"/>
              </w:rPr>
              <w:t xml:space="preserve"> </w:t>
            </w:r>
          </w:p>
          <w:p w14:paraId="1C348D8D" w14:textId="69338A6B"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Lactate levels increased significantly in patients who received Ringer</w:t>
            </w:r>
            <w:r w:rsidR="00F63CE6" w:rsidRPr="0016238A">
              <w:rPr>
                <w:rFonts w:ascii="Book Antiqua" w:hAnsi="Book Antiqua"/>
                <w:color w:val="000000" w:themeColor="text1"/>
                <w:sz w:val="24"/>
                <w:szCs w:val="24"/>
                <w:lang w:eastAsia="zh-CN"/>
              </w:rPr>
              <w:t>’</w:t>
            </w:r>
            <w:r w:rsidR="00F63CE6" w:rsidRPr="0016238A">
              <w:rPr>
                <w:rFonts w:ascii="Book Antiqua" w:hAnsi="Book Antiqua"/>
                <w:color w:val="000000" w:themeColor="text1"/>
                <w:sz w:val="24"/>
                <w:szCs w:val="24"/>
              </w:rPr>
              <w:t>s lactate (p value not stated)</w:t>
            </w:r>
          </w:p>
          <w:p w14:paraId="27272D05" w14:textId="51DBC40A"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No significant changes in acid-base measures or lactate levels occurred i</w:t>
            </w:r>
            <w:r w:rsidR="00F63CE6" w:rsidRPr="0016238A">
              <w:rPr>
                <w:rFonts w:ascii="Book Antiqua" w:hAnsi="Book Antiqua"/>
                <w:color w:val="000000" w:themeColor="text1"/>
                <w:sz w:val="24"/>
                <w:szCs w:val="24"/>
              </w:rPr>
              <w:t>n patients who received PL 148</w:t>
            </w:r>
          </w:p>
          <w:p w14:paraId="24F6E7A5" w14:textId="53479B8F"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Potassium levels were not sig</w:t>
            </w:r>
            <w:r w:rsidR="00F63CE6" w:rsidRPr="0016238A">
              <w:rPr>
                <w:rFonts w:ascii="Book Antiqua" w:hAnsi="Book Antiqua"/>
                <w:color w:val="000000" w:themeColor="text1"/>
                <w:sz w:val="24"/>
                <w:szCs w:val="24"/>
              </w:rPr>
              <w:t>nificantly changed in any group</w:t>
            </w:r>
          </w:p>
          <w:p w14:paraId="5234AE45" w14:textId="71B6E1BA"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The best metabolic profile was maintained</w:t>
            </w:r>
            <w:r w:rsidR="00F63CE6" w:rsidRPr="0016238A">
              <w:rPr>
                <w:rFonts w:ascii="Book Antiqua" w:hAnsi="Book Antiqua"/>
                <w:color w:val="000000" w:themeColor="text1"/>
                <w:sz w:val="24"/>
                <w:szCs w:val="24"/>
              </w:rPr>
              <w:t xml:space="preserve"> in patients who receive PL 148</w:t>
            </w:r>
          </w:p>
        </w:tc>
      </w:tr>
      <w:tr w:rsidR="00305F7A" w:rsidRPr="0016238A" w14:paraId="137BC7C7" w14:textId="77777777" w:rsidTr="008B59C6">
        <w:tc>
          <w:tcPr>
            <w:tcW w:w="1560" w:type="dxa"/>
            <w:tcBorders>
              <w:top w:val="single" w:sz="4" w:space="0" w:color="auto"/>
              <w:left w:val="single" w:sz="4" w:space="0" w:color="auto"/>
              <w:bottom w:val="single" w:sz="4" w:space="0" w:color="auto"/>
              <w:right w:val="single" w:sz="4" w:space="0" w:color="auto"/>
            </w:tcBorders>
          </w:tcPr>
          <w:p w14:paraId="249A4EF3" w14:textId="4381A30A" w:rsidR="00305F7A" w:rsidRPr="0016238A" w:rsidRDefault="00305F7A" w:rsidP="00F719EC">
            <w:pPr>
              <w:spacing w:after="0" w:line="360" w:lineRule="auto"/>
              <w:jc w:val="both"/>
              <w:rPr>
                <w:rFonts w:ascii="Book Antiqua" w:eastAsia="Arial Unicode MS" w:hAnsi="Book Antiqua"/>
                <w:color w:val="000000" w:themeColor="text1"/>
                <w:sz w:val="24"/>
                <w:szCs w:val="24"/>
              </w:rPr>
            </w:pPr>
            <w:r w:rsidRPr="0016238A">
              <w:rPr>
                <w:rFonts w:ascii="Book Antiqua" w:hAnsi="Book Antiqua"/>
                <w:color w:val="000000" w:themeColor="text1"/>
                <w:sz w:val="24"/>
                <w:szCs w:val="24"/>
              </w:rPr>
              <w:lastRenderedPageBreak/>
              <w:t xml:space="preserve">Kim </w:t>
            </w:r>
            <w:r w:rsidR="00282080" w:rsidRPr="0016238A">
              <w:rPr>
                <w:rFonts w:ascii="Book Antiqua" w:hAnsi="Book Antiqua"/>
                <w:i/>
                <w:color w:val="000000" w:themeColor="text1"/>
                <w:sz w:val="24"/>
                <w:szCs w:val="24"/>
              </w:rPr>
              <w:t>et al</w:t>
            </w:r>
            <w:r w:rsidRPr="0016238A">
              <w:rPr>
                <w:rFonts w:ascii="Book Antiqua" w:hAnsi="Book Antiqua"/>
                <w:color w:val="000000" w:themeColor="text1"/>
                <w:sz w:val="24"/>
                <w:szCs w:val="24"/>
                <w:vertAlign w:val="superscript"/>
                <w:lang w:val="en-US"/>
              </w:rPr>
              <w:t>[</w:t>
            </w:r>
            <w:r w:rsidRPr="0016238A">
              <w:rPr>
                <w:rFonts w:ascii="Book Antiqua" w:hAnsi="Book Antiqua"/>
                <w:color w:val="000000" w:themeColor="text1"/>
                <w:sz w:val="24"/>
                <w:szCs w:val="24"/>
                <w:vertAlign w:val="superscript"/>
              </w:rPr>
              <w:t>88]</w:t>
            </w:r>
          </w:p>
        </w:tc>
        <w:tc>
          <w:tcPr>
            <w:tcW w:w="1984" w:type="dxa"/>
            <w:tcBorders>
              <w:top w:val="single" w:sz="4" w:space="0" w:color="auto"/>
              <w:left w:val="single" w:sz="4" w:space="0" w:color="auto"/>
              <w:bottom w:val="single" w:sz="4" w:space="0" w:color="auto"/>
              <w:right w:val="single" w:sz="4" w:space="0" w:color="auto"/>
            </w:tcBorders>
          </w:tcPr>
          <w:p w14:paraId="4ED37853" w14:textId="623B542E" w:rsidR="00305F7A" w:rsidRPr="0016238A" w:rsidRDefault="00305F7A" w:rsidP="00F719EC">
            <w:pPr>
              <w:spacing w:after="0" w:line="360" w:lineRule="auto"/>
              <w:jc w:val="both"/>
              <w:rPr>
                <w:rFonts w:ascii="Book Antiqua" w:eastAsia="Arial Unicode MS" w:hAnsi="Book Antiqua"/>
                <w:color w:val="000000" w:themeColor="text1"/>
                <w:sz w:val="24"/>
                <w:szCs w:val="24"/>
                <w:lang w:eastAsia="zh-CN"/>
              </w:rPr>
            </w:pPr>
            <w:r w:rsidRPr="0016238A">
              <w:rPr>
                <w:rFonts w:ascii="Book Antiqua" w:hAnsi="Book Antiqua"/>
                <w:color w:val="000000" w:themeColor="text1"/>
                <w:sz w:val="24"/>
                <w:szCs w:val="24"/>
              </w:rPr>
              <w:t xml:space="preserve">Comparison of the effects of NS versus PL on acid-base balance during living donor kidney transplantation using the </w:t>
            </w:r>
            <w:r w:rsidR="00F63CE6" w:rsidRPr="0016238A">
              <w:rPr>
                <w:rFonts w:ascii="Book Antiqua" w:hAnsi="Book Antiqua"/>
                <w:color w:val="000000" w:themeColor="text1"/>
                <w:sz w:val="24"/>
                <w:szCs w:val="24"/>
              </w:rPr>
              <w:t>Stewart and base excess methods</w:t>
            </w:r>
          </w:p>
        </w:tc>
        <w:tc>
          <w:tcPr>
            <w:tcW w:w="2587" w:type="dxa"/>
            <w:tcBorders>
              <w:top w:val="single" w:sz="4" w:space="0" w:color="auto"/>
              <w:left w:val="single" w:sz="4" w:space="0" w:color="auto"/>
              <w:bottom w:val="single" w:sz="4" w:space="0" w:color="auto"/>
              <w:right w:val="single" w:sz="4" w:space="0" w:color="auto"/>
            </w:tcBorders>
          </w:tcPr>
          <w:p w14:paraId="21BBDCE6" w14:textId="7D597C02"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RCT compared the effects of NS and PL 148 on acid-base balance and electrolytes during living donor kidney transplantation using the S</w:t>
            </w:r>
            <w:r w:rsidR="00F63CE6" w:rsidRPr="0016238A">
              <w:rPr>
                <w:rFonts w:ascii="Book Antiqua" w:hAnsi="Book Antiqua"/>
                <w:color w:val="000000" w:themeColor="text1"/>
                <w:sz w:val="24"/>
                <w:szCs w:val="24"/>
              </w:rPr>
              <w:t>tewart and base excess methods</w:t>
            </w:r>
          </w:p>
        </w:tc>
        <w:tc>
          <w:tcPr>
            <w:tcW w:w="1241" w:type="dxa"/>
            <w:tcBorders>
              <w:top w:val="single" w:sz="4" w:space="0" w:color="auto"/>
              <w:left w:val="single" w:sz="4" w:space="0" w:color="auto"/>
              <w:bottom w:val="single" w:sz="4" w:space="0" w:color="auto"/>
              <w:right w:val="single" w:sz="4" w:space="0" w:color="auto"/>
            </w:tcBorders>
          </w:tcPr>
          <w:p w14:paraId="3F1627BD" w14:textId="04BC31F1" w:rsidR="00305F7A" w:rsidRPr="0016238A" w:rsidRDefault="00F63CE6"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60</w:t>
            </w:r>
          </w:p>
        </w:tc>
        <w:tc>
          <w:tcPr>
            <w:tcW w:w="3119" w:type="dxa"/>
            <w:tcBorders>
              <w:top w:val="single" w:sz="4" w:space="0" w:color="auto"/>
              <w:left w:val="single" w:sz="4" w:space="0" w:color="auto"/>
              <w:bottom w:val="single" w:sz="4" w:space="0" w:color="auto"/>
              <w:right w:val="single" w:sz="4" w:space="0" w:color="auto"/>
            </w:tcBorders>
          </w:tcPr>
          <w:p w14:paraId="1EDB1ABC" w14:textId="7EF21457"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Significantly lower values of pH, base excess, and effective strong ion differences during the post-reperfusion period in the NS group (</w:t>
            </w:r>
            <w:r w:rsidR="00F63CE6" w:rsidRPr="0016238A">
              <w:rPr>
                <w:rFonts w:ascii="Book Antiqua" w:hAnsi="Book Antiqua"/>
                <w:i/>
                <w:color w:val="000000" w:themeColor="text1"/>
                <w:sz w:val="24"/>
                <w:szCs w:val="24"/>
              </w:rPr>
              <w:t>P</w:t>
            </w:r>
            <w:r w:rsidR="00F63CE6" w:rsidRPr="0016238A">
              <w:rPr>
                <w:rFonts w:ascii="Book Antiqua" w:hAnsi="Book Antiqua"/>
                <w:i/>
                <w:color w:val="000000" w:themeColor="text1"/>
                <w:sz w:val="24"/>
                <w:szCs w:val="24"/>
                <w:lang w:eastAsia="zh-CN"/>
              </w:rPr>
              <w:t xml:space="preserve"> </w:t>
            </w:r>
            <w:r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0.05)</w:t>
            </w:r>
          </w:p>
          <w:p w14:paraId="569D5B96" w14:textId="678E6862" w:rsidR="00305F7A" w:rsidRPr="0016238A" w:rsidRDefault="00305F7A" w:rsidP="00F719EC">
            <w:pPr>
              <w:spacing w:after="0" w:line="360" w:lineRule="auto"/>
              <w:jc w:val="both"/>
              <w:rPr>
                <w:rFonts w:ascii="Book Antiqua" w:hAnsi="Book Antiqua"/>
                <w:color w:val="000000" w:themeColor="text1"/>
                <w:sz w:val="24"/>
                <w:szCs w:val="24"/>
                <w:lang w:eastAsia="zh-CN"/>
              </w:rPr>
            </w:pP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metabolic acidosis present in the NS group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&lt;</w:t>
            </w:r>
            <w:r w:rsidR="00F63CE6" w:rsidRPr="0016238A">
              <w:rPr>
                <w:rFonts w:ascii="Book Antiqua" w:hAnsi="Book Antiqua"/>
                <w:color w:val="000000" w:themeColor="text1"/>
                <w:sz w:val="24"/>
                <w:szCs w:val="24"/>
                <w:lang w:eastAsia="zh-CN"/>
              </w:rPr>
              <w:t xml:space="preserve"> </w:t>
            </w:r>
            <w:r w:rsidR="00F63CE6" w:rsidRPr="0016238A">
              <w:rPr>
                <w:rFonts w:ascii="Book Antiqua" w:hAnsi="Book Antiqua"/>
                <w:color w:val="000000" w:themeColor="text1"/>
                <w:sz w:val="24"/>
                <w:szCs w:val="24"/>
              </w:rPr>
              <w:t>0.05)</w:t>
            </w:r>
          </w:p>
          <w:p w14:paraId="4FFF62BD" w14:textId="0C70EBEA"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No differences between the groups in early postoperative graft </w:t>
            </w:r>
            <w:r w:rsidRPr="0016238A">
              <w:rPr>
                <w:rFonts w:ascii="Book Antiqua" w:hAnsi="Book Antiqua"/>
                <w:color w:val="000000" w:themeColor="text1"/>
                <w:sz w:val="24"/>
                <w:szCs w:val="24"/>
              </w:rPr>
              <w:lastRenderedPageBreak/>
              <w:t>function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w:t>
            </w:r>
            <w:r w:rsidR="008003C5" w:rsidRPr="0016238A">
              <w:rPr>
                <w:rFonts w:ascii="Book Antiqua" w:hAnsi="Book Antiqua" w:hint="eastAsia"/>
                <w:color w:val="000000" w:themeColor="text1"/>
                <w:sz w:val="24"/>
                <w:szCs w:val="24"/>
                <w:lang w:eastAsia="zh-CN"/>
              </w:rPr>
              <w:t xml:space="preserve"> </w:t>
            </w:r>
            <w:r w:rsidRPr="0016238A">
              <w:rPr>
                <w:rFonts w:ascii="Book Antiqua" w:hAnsi="Book Antiqua"/>
                <w:color w:val="000000" w:themeColor="text1"/>
                <w:sz w:val="24"/>
                <w:szCs w:val="24"/>
              </w:rPr>
              <w:t>0</w:t>
            </w:r>
            <w:r w:rsidR="00F63CE6" w:rsidRPr="0016238A">
              <w:rPr>
                <w:rFonts w:ascii="Book Antiqua" w:hAnsi="Book Antiqua"/>
                <w:color w:val="000000" w:themeColor="text1"/>
                <w:sz w:val="24"/>
                <w:szCs w:val="24"/>
              </w:rPr>
              <w:t>.3)</w:t>
            </w:r>
          </w:p>
        </w:tc>
      </w:tr>
      <w:tr w:rsidR="00305F7A" w:rsidRPr="0016238A" w14:paraId="40E9182A" w14:textId="77777777" w:rsidTr="008B59C6">
        <w:tc>
          <w:tcPr>
            <w:tcW w:w="1560" w:type="dxa"/>
            <w:tcBorders>
              <w:top w:val="single" w:sz="4" w:space="0" w:color="auto"/>
              <w:left w:val="single" w:sz="4" w:space="0" w:color="auto"/>
              <w:bottom w:val="single" w:sz="4" w:space="0" w:color="auto"/>
              <w:right w:val="single" w:sz="4" w:space="0" w:color="auto"/>
            </w:tcBorders>
          </w:tcPr>
          <w:p w14:paraId="0EABCBFA" w14:textId="1F5FBD0E" w:rsidR="00305F7A" w:rsidRPr="0016238A" w:rsidRDefault="00F63CE6" w:rsidP="00F719EC">
            <w:pPr>
              <w:spacing w:after="0" w:line="360" w:lineRule="auto"/>
              <w:jc w:val="both"/>
              <w:rPr>
                <w:rFonts w:ascii="Book Antiqua" w:hAnsi="Book Antiqua"/>
                <w:color w:val="000000" w:themeColor="text1"/>
                <w:sz w:val="24"/>
                <w:szCs w:val="24"/>
              </w:rPr>
            </w:pPr>
            <w:proofErr w:type="spellStart"/>
            <w:r w:rsidRPr="0016238A">
              <w:rPr>
                <w:rFonts w:ascii="Book Antiqua" w:eastAsia="Arial Unicode MS" w:hAnsi="Book Antiqua"/>
                <w:color w:val="000000" w:themeColor="text1"/>
                <w:sz w:val="24"/>
                <w:szCs w:val="24"/>
              </w:rPr>
              <w:lastRenderedPageBreak/>
              <w:t>Potura</w:t>
            </w:r>
            <w:proofErr w:type="spellEnd"/>
            <w:r w:rsidRPr="0016238A">
              <w:rPr>
                <w:rFonts w:ascii="Book Antiqua" w:eastAsia="Arial Unicode MS" w:hAnsi="Book Antiqua"/>
                <w:color w:val="000000" w:themeColor="text1"/>
                <w:sz w:val="24"/>
                <w:szCs w:val="24"/>
                <w:lang w:eastAsia="zh-CN"/>
              </w:rPr>
              <w:t xml:space="preserve"> </w:t>
            </w:r>
            <w:r w:rsidR="00282080" w:rsidRPr="0016238A">
              <w:rPr>
                <w:rFonts w:ascii="Book Antiqua" w:eastAsia="Arial Unicode MS" w:hAnsi="Book Antiqua"/>
                <w:i/>
                <w:color w:val="000000" w:themeColor="text1"/>
                <w:sz w:val="24"/>
                <w:szCs w:val="24"/>
              </w:rPr>
              <w:t>t al</w:t>
            </w:r>
            <w:r w:rsidR="00305F7A" w:rsidRPr="0016238A">
              <w:rPr>
                <w:rFonts w:ascii="Book Antiqua" w:hAnsi="Book Antiqua"/>
                <w:color w:val="000000" w:themeColor="text1"/>
                <w:sz w:val="24"/>
                <w:szCs w:val="24"/>
                <w:vertAlign w:val="superscript"/>
                <w:lang w:val="en-US"/>
              </w:rPr>
              <w:t>[</w:t>
            </w:r>
            <w:r w:rsidR="00305F7A" w:rsidRPr="0016238A">
              <w:rPr>
                <w:rFonts w:ascii="Book Antiqua" w:hAnsi="Book Antiqua"/>
                <w:color w:val="000000" w:themeColor="text1"/>
                <w:sz w:val="24"/>
                <w:szCs w:val="24"/>
                <w:vertAlign w:val="superscript"/>
              </w:rPr>
              <w:t>89]</w:t>
            </w:r>
          </w:p>
        </w:tc>
        <w:tc>
          <w:tcPr>
            <w:tcW w:w="1984" w:type="dxa"/>
            <w:tcBorders>
              <w:top w:val="single" w:sz="4" w:space="0" w:color="auto"/>
              <w:left w:val="single" w:sz="4" w:space="0" w:color="auto"/>
              <w:bottom w:val="single" w:sz="4" w:space="0" w:color="auto"/>
              <w:right w:val="single" w:sz="4" w:space="0" w:color="auto"/>
            </w:tcBorders>
          </w:tcPr>
          <w:p w14:paraId="6FBCEF83" w14:textId="0E1DEBC1"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eastAsia="Arial Unicode MS" w:hAnsi="Book Antiqua"/>
                <w:color w:val="000000" w:themeColor="text1"/>
                <w:sz w:val="24"/>
                <w:szCs w:val="24"/>
              </w:rPr>
              <w:t xml:space="preserve">An acetate-buffered balanced crystalloid </w:t>
            </w:r>
            <w:r w:rsidRPr="0016238A">
              <w:rPr>
                <w:rFonts w:ascii="Book Antiqua" w:eastAsia="Arial Unicode MS" w:hAnsi="Book Antiqua"/>
                <w:i/>
                <w:color w:val="000000" w:themeColor="text1"/>
                <w:sz w:val="24"/>
                <w:szCs w:val="24"/>
              </w:rPr>
              <w:t>vs</w:t>
            </w:r>
            <w:r w:rsidRPr="0016238A">
              <w:rPr>
                <w:rFonts w:ascii="Book Antiqua" w:eastAsia="Arial Unicode MS" w:hAnsi="Book Antiqua"/>
                <w:color w:val="000000" w:themeColor="text1"/>
                <w:sz w:val="24"/>
                <w:szCs w:val="24"/>
              </w:rPr>
              <w:t xml:space="preserve"> NS in patients with end-stage renal disease undergoing cadaveric renal transplantation: a prospective rand</w:t>
            </w:r>
            <w:r w:rsidR="00F63CE6" w:rsidRPr="0016238A">
              <w:rPr>
                <w:rFonts w:ascii="Book Antiqua" w:eastAsia="Arial Unicode MS" w:hAnsi="Book Antiqua"/>
                <w:color w:val="000000" w:themeColor="text1"/>
                <w:sz w:val="24"/>
                <w:szCs w:val="24"/>
              </w:rPr>
              <w:t>omized controlled trial</w:t>
            </w:r>
          </w:p>
        </w:tc>
        <w:tc>
          <w:tcPr>
            <w:tcW w:w="2587" w:type="dxa"/>
            <w:tcBorders>
              <w:top w:val="single" w:sz="4" w:space="0" w:color="auto"/>
              <w:left w:val="single" w:sz="4" w:space="0" w:color="auto"/>
              <w:bottom w:val="single" w:sz="4" w:space="0" w:color="auto"/>
              <w:right w:val="single" w:sz="4" w:space="0" w:color="auto"/>
            </w:tcBorders>
          </w:tcPr>
          <w:p w14:paraId="3E3D6F8C" w14:textId="294E67B7"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 xml:space="preserve">RCT that evaluated the impact of NS </w:t>
            </w:r>
            <w:r w:rsidRPr="0016238A">
              <w:rPr>
                <w:rFonts w:ascii="Book Antiqua" w:hAnsi="Book Antiqua"/>
                <w:i/>
                <w:color w:val="000000" w:themeColor="text1"/>
                <w:sz w:val="24"/>
                <w:szCs w:val="24"/>
              </w:rPr>
              <w:t>vs</w:t>
            </w:r>
            <w:r w:rsidRPr="0016238A">
              <w:rPr>
                <w:rFonts w:ascii="Book Antiqua" w:hAnsi="Book Antiqua"/>
                <w:color w:val="000000" w:themeColor="text1"/>
                <w:sz w:val="24"/>
                <w:szCs w:val="24"/>
              </w:rPr>
              <w:t xml:space="preserve"> a chloride-reduced, acetate-buffered crystalloid on the incidence of </w:t>
            </w:r>
            <w:proofErr w:type="spellStart"/>
            <w:r w:rsidRPr="0016238A">
              <w:rPr>
                <w:rFonts w:ascii="Book Antiqua" w:hAnsi="Book Antiqua"/>
                <w:color w:val="000000" w:themeColor="text1"/>
                <w:sz w:val="24"/>
                <w:szCs w:val="24"/>
              </w:rPr>
              <w:t>hyperkalemia</w:t>
            </w:r>
            <w:proofErr w:type="spellEnd"/>
            <w:r w:rsidRPr="0016238A">
              <w:rPr>
                <w:rFonts w:ascii="Book Antiqua" w:hAnsi="Book Antiqua"/>
                <w:color w:val="000000" w:themeColor="text1"/>
                <w:sz w:val="24"/>
                <w:szCs w:val="24"/>
              </w:rPr>
              <w:t xml:space="preserve"> during cadaveric renal transplantation. The incidence of metabolic acidosis and kidney function were secondary aims</w:t>
            </w:r>
          </w:p>
        </w:tc>
        <w:tc>
          <w:tcPr>
            <w:tcW w:w="1241" w:type="dxa"/>
            <w:tcBorders>
              <w:top w:val="single" w:sz="4" w:space="0" w:color="auto"/>
              <w:left w:val="single" w:sz="4" w:space="0" w:color="auto"/>
              <w:bottom w:val="single" w:sz="4" w:space="0" w:color="auto"/>
              <w:right w:val="single" w:sz="4" w:space="0" w:color="auto"/>
            </w:tcBorders>
          </w:tcPr>
          <w:p w14:paraId="55ED2A8B" w14:textId="39F04A86" w:rsidR="00305F7A" w:rsidRPr="0016238A" w:rsidRDefault="00F63CE6"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150</w:t>
            </w:r>
          </w:p>
        </w:tc>
        <w:tc>
          <w:tcPr>
            <w:tcW w:w="3119" w:type="dxa"/>
            <w:tcBorders>
              <w:top w:val="single" w:sz="4" w:space="0" w:color="auto"/>
              <w:left w:val="single" w:sz="4" w:space="0" w:color="auto"/>
              <w:bottom w:val="single" w:sz="4" w:space="0" w:color="auto"/>
              <w:right w:val="single" w:sz="4" w:space="0" w:color="auto"/>
            </w:tcBorders>
          </w:tcPr>
          <w:p w14:paraId="24AC6FDB" w14:textId="72141C8C"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lang w:val="en-US"/>
              </w:rPr>
              <w:t>The incidence of hyperkalemia differed by less than 17% between groups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w:t>
            </w:r>
            <w:r w:rsidR="00F63CE6" w:rsidRPr="0016238A">
              <w:rPr>
                <w:rFonts w:ascii="Book Antiqua" w:hAnsi="Book Antiqua"/>
                <w:color w:val="000000" w:themeColor="text1"/>
                <w:sz w:val="24"/>
                <w:szCs w:val="24"/>
                <w:lang w:val="en-US" w:eastAsia="zh-CN"/>
              </w:rPr>
              <w:t xml:space="preserve"> </w:t>
            </w:r>
            <w:r w:rsidR="00F63CE6" w:rsidRPr="0016238A">
              <w:rPr>
                <w:rFonts w:ascii="Book Antiqua" w:hAnsi="Book Antiqua"/>
                <w:color w:val="000000" w:themeColor="text1"/>
                <w:sz w:val="24"/>
                <w:szCs w:val="24"/>
                <w:lang w:val="en-US"/>
              </w:rPr>
              <w:t>0.56)</w:t>
            </w:r>
          </w:p>
          <w:p w14:paraId="064BE167" w14:textId="0CF0C2CB"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lang w:val="en-US"/>
              </w:rPr>
              <w:t xml:space="preserve">Use of balanced crystalloid resulted in less </w:t>
            </w:r>
            <w:proofErr w:type="spellStart"/>
            <w:r w:rsidRPr="0016238A">
              <w:rPr>
                <w:rFonts w:ascii="Book Antiqua" w:hAnsi="Book Antiqua"/>
                <w:color w:val="000000" w:themeColor="text1"/>
                <w:sz w:val="24"/>
                <w:szCs w:val="24"/>
                <w:lang w:val="en-US"/>
              </w:rPr>
              <w:t>hyperchloremia</w:t>
            </w:r>
            <w:proofErr w:type="spellEnd"/>
            <w:r w:rsidRPr="0016238A">
              <w:rPr>
                <w:rFonts w:ascii="Book Antiqua" w:hAnsi="Book Antiqua"/>
                <w:color w:val="000000" w:themeColor="text1"/>
                <w:sz w:val="24"/>
                <w:szCs w:val="24"/>
                <w:lang w:val="en-US"/>
              </w:rPr>
              <w:t xml:space="preserve">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&lt;</w:t>
            </w:r>
            <w:r w:rsidR="00F63CE6" w:rsidRPr="0016238A">
              <w:rPr>
                <w:rFonts w:ascii="Book Antiqua" w:hAnsi="Book Antiqua"/>
                <w:color w:val="000000" w:themeColor="text1"/>
                <w:sz w:val="24"/>
                <w:szCs w:val="24"/>
                <w:lang w:val="en-US" w:eastAsia="zh-CN"/>
              </w:rPr>
              <w:t xml:space="preserve"> </w:t>
            </w:r>
            <w:r w:rsidRPr="0016238A">
              <w:rPr>
                <w:rFonts w:ascii="Book Antiqua" w:hAnsi="Book Antiqua"/>
                <w:color w:val="000000" w:themeColor="text1"/>
                <w:sz w:val="24"/>
                <w:szCs w:val="24"/>
                <w:lang w:val="en-US"/>
              </w:rPr>
              <w:t>0.001) and metabolic acidosis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&lt;</w:t>
            </w:r>
            <w:r w:rsidR="00F63CE6" w:rsidRPr="0016238A">
              <w:rPr>
                <w:rFonts w:ascii="Book Antiqua" w:hAnsi="Book Antiqua"/>
                <w:color w:val="000000" w:themeColor="text1"/>
                <w:sz w:val="24"/>
                <w:szCs w:val="24"/>
                <w:lang w:val="en-US" w:eastAsia="zh-CN"/>
              </w:rPr>
              <w:t xml:space="preserve"> </w:t>
            </w:r>
            <w:r w:rsidR="00F63CE6" w:rsidRPr="0016238A">
              <w:rPr>
                <w:rFonts w:ascii="Book Antiqua" w:hAnsi="Book Antiqua"/>
                <w:color w:val="000000" w:themeColor="text1"/>
                <w:sz w:val="24"/>
                <w:szCs w:val="24"/>
                <w:lang w:val="en-US"/>
              </w:rPr>
              <w:t>0.001)</w:t>
            </w:r>
          </w:p>
          <w:p w14:paraId="45AAB4DB" w14:textId="76D1DBE4"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lang w:val="en-US"/>
              </w:rPr>
              <w:t xml:space="preserve">Significantly more patients in the NS group required administration of </w:t>
            </w:r>
            <w:proofErr w:type="spellStart"/>
            <w:r w:rsidRPr="0016238A">
              <w:rPr>
                <w:rFonts w:ascii="Book Antiqua" w:hAnsi="Book Antiqua"/>
                <w:color w:val="000000" w:themeColor="text1"/>
                <w:sz w:val="24"/>
                <w:szCs w:val="24"/>
                <w:lang w:val="en-US"/>
              </w:rPr>
              <w:t>catecholamines</w:t>
            </w:r>
            <w:proofErr w:type="spellEnd"/>
            <w:r w:rsidRPr="0016238A">
              <w:rPr>
                <w:rFonts w:ascii="Book Antiqua" w:hAnsi="Book Antiqua"/>
                <w:color w:val="000000" w:themeColor="text1"/>
                <w:sz w:val="24"/>
                <w:szCs w:val="24"/>
                <w:lang w:val="en-US"/>
              </w:rPr>
              <w:t xml:space="preserve"> for circulatory support (</w:t>
            </w:r>
            <w:r w:rsidR="00F63CE6" w:rsidRPr="0016238A">
              <w:rPr>
                <w:rFonts w:ascii="Book Antiqua" w:hAnsi="Book Antiqua"/>
                <w:i/>
                <w:color w:val="000000" w:themeColor="text1"/>
                <w:sz w:val="24"/>
                <w:szCs w:val="24"/>
              </w:rPr>
              <w:t>P</w:t>
            </w:r>
            <w:r w:rsidR="00F63CE6" w:rsidRPr="0016238A">
              <w:rPr>
                <w:rFonts w:ascii="Book Antiqua" w:hAnsi="Book Antiqua"/>
                <w:color w:val="000000" w:themeColor="text1"/>
                <w:sz w:val="24"/>
                <w:szCs w:val="24"/>
                <w:lang w:val="en-US"/>
              </w:rPr>
              <w:t xml:space="preserve"> </w:t>
            </w:r>
            <w:r w:rsidRPr="0016238A">
              <w:rPr>
                <w:rFonts w:ascii="Book Antiqua" w:hAnsi="Book Antiqua"/>
                <w:color w:val="000000" w:themeColor="text1"/>
                <w:sz w:val="24"/>
                <w:szCs w:val="24"/>
                <w:lang w:val="en-US"/>
              </w:rPr>
              <w:t>=</w:t>
            </w:r>
            <w:r w:rsidR="00F63CE6" w:rsidRPr="0016238A">
              <w:rPr>
                <w:rFonts w:ascii="Book Antiqua" w:hAnsi="Book Antiqua"/>
                <w:color w:val="000000" w:themeColor="text1"/>
                <w:sz w:val="24"/>
                <w:szCs w:val="24"/>
                <w:lang w:val="en-US" w:eastAsia="zh-CN"/>
              </w:rPr>
              <w:t xml:space="preserve"> </w:t>
            </w:r>
            <w:r w:rsidR="00F63CE6" w:rsidRPr="0016238A">
              <w:rPr>
                <w:rFonts w:ascii="Book Antiqua" w:hAnsi="Book Antiqua"/>
                <w:color w:val="000000" w:themeColor="text1"/>
                <w:sz w:val="24"/>
                <w:szCs w:val="24"/>
                <w:lang w:val="en-US"/>
              </w:rPr>
              <w:t>0.03)</w:t>
            </w:r>
          </w:p>
        </w:tc>
      </w:tr>
      <w:tr w:rsidR="00305F7A" w:rsidRPr="0016238A" w14:paraId="6FF8F2C6" w14:textId="77777777" w:rsidTr="008B59C6">
        <w:tc>
          <w:tcPr>
            <w:tcW w:w="1560" w:type="dxa"/>
            <w:tcBorders>
              <w:top w:val="single" w:sz="4" w:space="0" w:color="auto"/>
              <w:left w:val="single" w:sz="4" w:space="0" w:color="auto"/>
              <w:bottom w:val="single" w:sz="4" w:space="0" w:color="auto"/>
              <w:right w:val="single" w:sz="4" w:space="0" w:color="auto"/>
            </w:tcBorders>
          </w:tcPr>
          <w:p w14:paraId="4950DE98" w14:textId="3AEC1CCE" w:rsidR="00305F7A" w:rsidRPr="0016238A" w:rsidRDefault="00F63CE6" w:rsidP="00F719EC">
            <w:pPr>
              <w:spacing w:after="0" w:line="360" w:lineRule="auto"/>
              <w:jc w:val="both"/>
              <w:rPr>
                <w:rFonts w:ascii="Book Antiqua" w:eastAsia="Arial Unicode MS" w:hAnsi="Book Antiqua"/>
                <w:color w:val="000000" w:themeColor="text1"/>
                <w:sz w:val="24"/>
                <w:szCs w:val="24"/>
              </w:rPr>
            </w:pPr>
            <w:r w:rsidRPr="0016238A">
              <w:rPr>
                <w:rFonts w:ascii="Book Antiqua" w:eastAsia="Arial Unicode MS" w:hAnsi="Book Antiqua"/>
                <w:color w:val="000000" w:themeColor="text1"/>
                <w:sz w:val="24"/>
                <w:szCs w:val="24"/>
              </w:rPr>
              <w:t>Smith</w:t>
            </w:r>
            <w:r w:rsidRPr="0016238A">
              <w:rPr>
                <w:rFonts w:ascii="Book Antiqua" w:eastAsia="Arial Unicode MS" w:hAnsi="Book Antiqua"/>
                <w:color w:val="000000" w:themeColor="text1"/>
                <w:sz w:val="24"/>
                <w:szCs w:val="24"/>
                <w:lang w:eastAsia="zh-CN"/>
              </w:rPr>
              <w:t xml:space="preserve"> </w:t>
            </w:r>
            <w:r w:rsidR="00282080" w:rsidRPr="0016238A">
              <w:rPr>
                <w:rFonts w:ascii="Book Antiqua" w:eastAsia="Arial Unicode MS" w:hAnsi="Book Antiqua"/>
                <w:i/>
                <w:color w:val="000000" w:themeColor="text1"/>
                <w:sz w:val="24"/>
                <w:szCs w:val="24"/>
              </w:rPr>
              <w:t>et al</w:t>
            </w:r>
            <w:r w:rsidR="00305F7A" w:rsidRPr="0016238A">
              <w:rPr>
                <w:rFonts w:ascii="Book Antiqua" w:hAnsi="Book Antiqua"/>
                <w:color w:val="000000" w:themeColor="text1"/>
                <w:sz w:val="24"/>
                <w:szCs w:val="24"/>
                <w:vertAlign w:val="superscript"/>
                <w:lang w:val="en-US"/>
              </w:rPr>
              <w:t>[</w:t>
            </w:r>
            <w:r w:rsidR="00305F7A" w:rsidRPr="0016238A">
              <w:rPr>
                <w:rFonts w:ascii="Book Antiqua" w:eastAsia="Arial Unicode MS" w:hAnsi="Book Antiqua"/>
                <w:color w:val="000000" w:themeColor="text1"/>
                <w:sz w:val="24"/>
                <w:szCs w:val="24"/>
                <w:vertAlign w:val="superscript"/>
              </w:rPr>
              <w:t>99]</w:t>
            </w:r>
          </w:p>
        </w:tc>
        <w:tc>
          <w:tcPr>
            <w:tcW w:w="1984" w:type="dxa"/>
            <w:tcBorders>
              <w:top w:val="single" w:sz="4" w:space="0" w:color="auto"/>
              <w:left w:val="single" w:sz="4" w:space="0" w:color="auto"/>
              <w:bottom w:val="single" w:sz="4" w:space="0" w:color="auto"/>
              <w:right w:val="single" w:sz="4" w:space="0" w:color="auto"/>
            </w:tcBorders>
          </w:tcPr>
          <w:p w14:paraId="3E78572B" w14:textId="5D491C83"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eastAsia="Arial Unicode MS" w:hAnsi="Book Antiqua"/>
                <w:bCs/>
                <w:color w:val="000000" w:themeColor="text1"/>
                <w:sz w:val="24"/>
                <w:szCs w:val="24"/>
                <w:lang w:val="en-US"/>
              </w:rPr>
              <w:t xml:space="preserve">Cost-minimization </w:t>
            </w:r>
            <w:r w:rsidRPr="0016238A">
              <w:rPr>
                <w:rFonts w:ascii="Book Antiqua" w:eastAsia="Arial Unicode MS" w:hAnsi="Book Antiqua"/>
                <w:bCs/>
                <w:color w:val="000000" w:themeColor="text1"/>
                <w:sz w:val="24"/>
                <w:szCs w:val="24"/>
                <w:lang w:val="en-US"/>
              </w:rPr>
              <w:lastRenderedPageBreak/>
              <w:t>analysis of two fluid products for resuscitation of critically injured trauma patients</w:t>
            </w:r>
          </w:p>
        </w:tc>
        <w:tc>
          <w:tcPr>
            <w:tcW w:w="2587" w:type="dxa"/>
            <w:tcBorders>
              <w:top w:val="single" w:sz="4" w:space="0" w:color="auto"/>
              <w:left w:val="single" w:sz="4" w:space="0" w:color="auto"/>
              <w:bottom w:val="single" w:sz="4" w:space="0" w:color="auto"/>
              <w:right w:val="single" w:sz="4" w:space="0" w:color="auto"/>
            </w:tcBorders>
          </w:tcPr>
          <w:p w14:paraId="29B4E051" w14:textId="58F25CD3"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 xml:space="preserve">A retrospective cost-minimization analysis </w:t>
            </w:r>
            <w:r w:rsidRPr="0016238A">
              <w:rPr>
                <w:rFonts w:ascii="Book Antiqua" w:hAnsi="Book Antiqua"/>
                <w:color w:val="000000" w:themeColor="text1"/>
                <w:sz w:val="24"/>
                <w:szCs w:val="24"/>
              </w:rPr>
              <w:lastRenderedPageBreak/>
              <w:t xml:space="preserve">evaluating fluid and drug acquisition costs, materials and nurse </w:t>
            </w:r>
            <w:proofErr w:type="spellStart"/>
            <w:r w:rsidRPr="0016238A">
              <w:rPr>
                <w:rFonts w:ascii="Book Antiqua" w:hAnsi="Book Antiqua"/>
                <w:color w:val="000000" w:themeColor="text1"/>
                <w:sz w:val="24"/>
                <w:szCs w:val="24"/>
              </w:rPr>
              <w:t>labor</w:t>
            </w:r>
            <w:proofErr w:type="spellEnd"/>
            <w:r w:rsidRPr="0016238A">
              <w:rPr>
                <w:rFonts w:ascii="Book Antiqua" w:hAnsi="Book Antiqua"/>
                <w:color w:val="000000" w:themeColor="text1"/>
                <w:sz w:val="24"/>
                <w:szCs w:val="24"/>
              </w:rPr>
              <w:t xml:space="preserve"> costs, and costs associated with electrolyte replacement in pat</w:t>
            </w:r>
            <w:r w:rsidR="003F3FBE" w:rsidRPr="0016238A">
              <w:rPr>
                <w:rFonts w:ascii="Book Antiqua" w:hAnsi="Book Antiqua"/>
                <w:color w:val="000000" w:themeColor="text1"/>
                <w:sz w:val="24"/>
                <w:szCs w:val="24"/>
              </w:rPr>
              <w:t>ients who received PL 148 or NS</w:t>
            </w:r>
          </w:p>
        </w:tc>
        <w:tc>
          <w:tcPr>
            <w:tcW w:w="1241" w:type="dxa"/>
            <w:tcBorders>
              <w:top w:val="single" w:sz="4" w:space="0" w:color="auto"/>
              <w:left w:val="single" w:sz="4" w:space="0" w:color="auto"/>
              <w:bottom w:val="single" w:sz="4" w:space="0" w:color="auto"/>
              <w:right w:val="single" w:sz="4" w:space="0" w:color="auto"/>
            </w:tcBorders>
          </w:tcPr>
          <w:p w14:paraId="1B0E5925" w14:textId="59AB6E76" w:rsidR="00305F7A" w:rsidRPr="0016238A" w:rsidRDefault="003F3FBE"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005465ED"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46</w:t>
            </w:r>
          </w:p>
        </w:tc>
        <w:tc>
          <w:tcPr>
            <w:tcW w:w="3119" w:type="dxa"/>
            <w:tcBorders>
              <w:top w:val="single" w:sz="4" w:space="0" w:color="auto"/>
              <w:left w:val="single" w:sz="4" w:space="0" w:color="auto"/>
              <w:bottom w:val="single" w:sz="4" w:space="0" w:color="auto"/>
              <w:right w:val="single" w:sz="4" w:space="0" w:color="auto"/>
            </w:tcBorders>
          </w:tcPr>
          <w:p w14:paraId="67923B47" w14:textId="522441DF"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Substitution of PL 148 for NS for fluid resuscitation </w:t>
            </w:r>
            <w:r w:rsidRPr="0016238A">
              <w:rPr>
                <w:rFonts w:ascii="Book Antiqua" w:hAnsi="Book Antiqua"/>
                <w:color w:val="000000" w:themeColor="text1"/>
                <w:sz w:val="24"/>
                <w:szCs w:val="24"/>
              </w:rPr>
              <w:lastRenderedPageBreak/>
              <w:t>during the first 24 h after trauma was associated with decreased magnesium replacement requirements (</w:t>
            </w:r>
            <w:r w:rsidR="003F3FBE" w:rsidRPr="0016238A">
              <w:rPr>
                <w:rFonts w:ascii="Book Antiqua" w:hAnsi="Book Antiqua"/>
                <w:i/>
                <w:color w:val="000000" w:themeColor="text1"/>
                <w:sz w:val="24"/>
                <w:szCs w:val="24"/>
              </w:rPr>
              <w:t>P</w:t>
            </w:r>
            <w:r w:rsidR="003F3FBE"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&lt;</w:t>
            </w:r>
            <w:r w:rsidR="003F3FBE"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xml:space="preserve">0.001) and a net </w:t>
            </w:r>
            <w:r w:rsidR="003F3FBE" w:rsidRPr="0016238A">
              <w:rPr>
                <w:rFonts w:ascii="Book Antiqua" w:hAnsi="Book Antiqua"/>
                <w:color w:val="000000" w:themeColor="text1"/>
                <w:sz w:val="24"/>
                <w:szCs w:val="24"/>
              </w:rPr>
              <w:t>cost benefit to the institution</w:t>
            </w:r>
          </w:p>
        </w:tc>
      </w:tr>
      <w:tr w:rsidR="00305F7A" w:rsidRPr="0016238A" w14:paraId="2866F877" w14:textId="77777777" w:rsidTr="008B59C6">
        <w:tc>
          <w:tcPr>
            <w:tcW w:w="1560" w:type="dxa"/>
            <w:tcBorders>
              <w:top w:val="single" w:sz="4" w:space="0" w:color="auto"/>
              <w:left w:val="single" w:sz="4" w:space="0" w:color="auto"/>
              <w:bottom w:val="single" w:sz="4" w:space="0" w:color="auto"/>
              <w:right w:val="single" w:sz="4" w:space="0" w:color="auto"/>
            </w:tcBorders>
          </w:tcPr>
          <w:p w14:paraId="3C8689EB" w14:textId="06A830FA" w:rsidR="00305F7A" w:rsidRPr="0016238A" w:rsidRDefault="003F3FBE"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lastRenderedPageBreak/>
              <w:t>Smith</w:t>
            </w:r>
            <w:r w:rsidRPr="0016238A">
              <w:rPr>
                <w:rFonts w:ascii="Book Antiqua" w:hAnsi="Book Antiqua"/>
                <w:color w:val="000000" w:themeColor="text1"/>
                <w:sz w:val="24"/>
                <w:szCs w:val="24"/>
                <w:lang w:eastAsia="zh-CN"/>
              </w:rPr>
              <w:t xml:space="preserve"> </w:t>
            </w:r>
            <w:r w:rsidR="00282080" w:rsidRPr="0016238A">
              <w:rPr>
                <w:rFonts w:ascii="Book Antiqua" w:hAnsi="Book Antiqua"/>
                <w:i/>
                <w:color w:val="000000" w:themeColor="text1"/>
                <w:sz w:val="24"/>
                <w:szCs w:val="24"/>
              </w:rPr>
              <w:t>et al</w:t>
            </w:r>
            <w:r w:rsidR="00305F7A" w:rsidRPr="0016238A">
              <w:rPr>
                <w:rFonts w:ascii="Book Antiqua" w:hAnsi="Book Antiqua"/>
                <w:color w:val="000000" w:themeColor="text1"/>
                <w:sz w:val="24"/>
                <w:szCs w:val="24"/>
                <w:vertAlign w:val="superscript"/>
                <w:lang w:val="en-US"/>
              </w:rPr>
              <w:t>[</w:t>
            </w:r>
            <w:r w:rsidR="00305F7A" w:rsidRPr="0016238A">
              <w:rPr>
                <w:rFonts w:ascii="Book Antiqua" w:hAnsi="Book Antiqua"/>
                <w:color w:val="000000" w:themeColor="text1"/>
                <w:sz w:val="24"/>
                <w:szCs w:val="24"/>
                <w:vertAlign w:val="superscript"/>
              </w:rPr>
              <w:t>100]</w:t>
            </w:r>
          </w:p>
        </w:tc>
        <w:tc>
          <w:tcPr>
            <w:tcW w:w="1984" w:type="dxa"/>
            <w:tcBorders>
              <w:top w:val="single" w:sz="4" w:space="0" w:color="auto"/>
              <w:left w:val="single" w:sz="4" w:space="0" w:color="auto"/>
              <w:bottom w:val="single" w:sz="4" w:space="0" w:color="auto"/>
              <w:right w:val="single" w:sz="4" w:space="0" w:color="auto"/>
            </w:tcBorders>
          </w:tcPr>
          <w:p w14:paraId="2EE01B64" w14:textId="48E787C0"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Does saline resuscitation affect mechanisms of coagulopathy in critically ill trauma patients? An exploratory </w:t>
            </w:r>
            <w:r w:rsidRPr="0016238A">
              <w:rPr>
                <w:rFonts w:ascii="Book Antiqua" w:hAnsi="Book Antiqua"/>
                <w:color w:val="000000" w:themeColor="text1"/>
                <w:sz w:val="24"/>
                <w:szCs w:val="24"/>
              </w:rPr>
              <w:lastRenderedPageBreak/>
              <w:t>analysi</w:t>
            </w:r>
            <w:r w:rsidR="00823728" w:rsidRPr="0016238A">
              <w:rPr>
                <w:rFonts w:ascii="Book Antiqua" w:hAnsi="Book Antiqua"/>
                <w:color w:val="000000" w:themeColor="text1"/>
                <w:sz w:val="24"/>
                <w:szCs w:val="24"/>
              </w:rPr>
              <w:t>s</w:t>
            </w:r>
          </w:p>
        </w:tc>
        <w:tc>
          <w:tcPr>
            <w:tcW w:w="2587" w:type="dxa"/>
            <w:tcBorders>
              <w:top w:val="single" w:sz="4" w:space="0" w:color="auto"/>
              <w:left w:val="single" w:sz="4" w:space="0" w:color="auto"/>
              <w:bottom w:val="single" w:sz="4" w:space="0" w:color="auto"/>
              <w:right w:val="single" w:sz="4" w:space="0" w:color="auto"/>
            </w:tcBorders>
          </w:tcPr>
          <w:p w14:paraId="6687A936" w14:textId="4D012420"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An exploratory analysis of a subset of subjects enrolled in a randomized trial comparing the effect of resuscitation with PL 148 and NS on acidosis</w:t>
            </w:r>
            <w:r w:rsidR="00823728" w:rsidRPr="0016238A">
              <w:rPr>
                <w:rFonts w:ascii="Book Antiqua" w:hAnsi="Book Antiqua"/>
                <w:color w:val="000000" w:themeColor="text1"/>
                <w:sz w:val="24"/>
                <w:szCs w:val="24"/>
              </w:rPr>
              <w:t xml:space="preserve"> and electrolyte </w:t>
            </w:r>
            <w:r w:rsidR="00823728" w:rsidRPr="0016238A">
              <w:rPr>
                <w:rFonts w:ascii="Book Antiqua" w:hAnsi="Book Antiqua"/>
                <w:color w:val="000000" w:themeColor="text1"/>
                <w:sz w:val="24"/>
                <w:szCs w:val="24"/>
              </w:rPr>
              <w:lastRenderedPageBreak/>
              <w:t>abnormalities</w:t>
            </w:r>
          </w:p>
        </w:tc>
        <w:tc>
          <w:tcPr>
            <w:tcW w:w="1241" w:type="dxa"/>
            <w:tcBorders>
              <w:top w:val="single" w:sz="4" w:space="0" w:color="auto"/>
              <w:left w:val="single" w:sz="4" w:space="0" w:color="auto"/>
              <w:bottom w:val="single" w:sz="4" w:space="0" w:color="auto"/>
              <w:right w:val="single" w:sz="4" w:space="0" w:color="auto"/>
            </w:tcBorders>
          </w:tcPr>
          <w:p w14:paraId="7D736D4E" w14:textId="7FB17352" w:rsidR="00305F7A" w:rsidRPr="0016238A" w:rsidRDefault="00823728"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18</w:t>
            </w:r>
          </w:p>
        </w:tc>
        <w:tc>
          <w:tcPr>
            <w:tcW w:w="3119" w:type="dxa"/>
            <w:tcBorders>
              <w:top w:val="single" w:sz="4" w:space="0" w:color="auto"/>
              <w:left w:val="single" w:sz="4" w:space="0" w:color="auto"/>
              <w:bottom w:val="single" w:sz="4" w:space="0" w:color="auto"/>
              <w:right w:val="single" w:sz="4" w:space="0" w:color="auto"/>
            </w:tcBorders>
          </w:tcPr>
          <w:p w14:paraId="19360288" w14:textId="566F9DFB" w:rsidR="00305F7A" w:rsidRPr="0016238A" w:rsidRDefault="00305F7A" w:rsidP="00F719EC">
            <w:pPr>
              <w:spacing w:after="0" w:line="360" w:lineRule="auto"/>
              <w:jc w:val="both"/>
              <w:rPr>
                <w:rFonts w:ascii="Book Antiqua" w:hAnsi="Book Antiqua"/>
                <w:color w:val="000000" w:themeColor="text1"/>
                <w:sz w:val="24"/>
                <w:szCs w:val="24"/>
                <w:lang w:val="en-US"/>
              </w:rPr>
            </w:pPr>
            <w:r w:rsidRPr="0016238A">
              <w:rPr>
                <w:rFonts w:ascii="Book Antiqua" w:hAnsi="Book Antiqua"/>
                <w:color w:val="000000" w:themeColor="text1"/>
                <w:sz w:val="24"/>
                <w:szCs w:val="24"/>
              </w:rPr>
              <w:t xml:space="preserve">Patients receiving NS were more </w:t>
            </w:r>
            <w:proofErr w:type="spellStart"/>
            <w:r w:rsidRPr="0016238A">
              <w:rPr>
                <w:rFonts w:ascii="Book Antiqua" w:hAnsi="Book Antiqua"/>
                <w:color w:val="000000" w:themeColor="text1"/>
                <w:sz w:val="24"/>
                <w:szCs w:val="24"/>
              </w:rPr>
              <w:t>acidemic</w:t>
            </w:r>
            <w:proofErr w:type="spellEnd"/>
            <w:r w:rsidRPr="0016238A">
              <w:rPr>
                <w:rFonts w:ascii="Book Antiqua" w:hAnsi="Book Antiqua"/>
                <w:color w:val="000000" w:themeColor="text1"/>
                <w:sz w:val="24"/>
                <w:szCs w:val="24"/>
              </w:rPr>
              <w:t xml:space="preserve"> at 6 h (mean </w:t>
            </w:r>
            <w:r w:rsidRPr="0016238A">
              <w:rPr>
                <w:rFonts w:ascii="Book Antiqua" w:hAnsi="Book Antiqua"/>
                <w:color w:val="000000" w:themeColor="text1"/>
                <w:sz w:val="24"/>
                <w:szCs w:val="24"/>
                <w:lang w:val="en-US"/>
              </w:rPr>
              <w:t xml:space="preserve">pH saline </w:t>
            </w:r>
            <w:r w:rsidR="00823728" w:rsidRPr="0016238A">
              <w:rPr>
                <w:rFonts w:ascii="Book Antiqua" w:hAnsi="Book Antiqua"/>
                <w:color w:val="000000" w:themeColor="text1"/>
                <w:sz w:val="24"/>
                <w:szCs w:val="24"/>
                <w:lang w:val="en-US"/>
              </w:rPr>
              <w:t>7.31</w:t>
            </w:r>
            <w:r w:rsidR="00823728" w:rsidRPr="0016238A">
              <w:rPr>
                <w:rFonts w:ascii="Book Antiqua" w:hAnsi="Book Antiqua"/>
                <w:i/>
                <w:color w:val="000000" w:themeColor="text1"/>
                <w:sz w:val="24"/>
                <w:szCs w:val="24"/>
                <w:lang w:val="en-US"/>
              </w:rPr>
              <w:t xml:space="preserve"> vs</w:t>
            </w:r>
            <w:r w:rsidRPr="0016238A">
              <w:rPr>
                <w:rFonts w:ascii="Book Antiqua" w:hAnsi="Book Antiqua"/>
                <w:color w:val="000000" w:themeColor="text1"/>
                <w:sz w:val="24"/>
                <w:szCs w:val="24"/>
                <w:lang w:val="en-US"/>
              </w:rPr>
              <w:t xml:space="preserve"> PL 148; base excess NS </w:t>
            </w:r>
          </w:p>
          <w:p w14:paraId="480BC896" w14:textId="37641327" w:rsidR="00305F7A" w:rsidRPr="0016238A" w:rsidRDefault="00823728" w:rsidP="00F719EC">
            <w:pPr>
              <w:spacing w:after="0" w:line="360" w:lineRule="auto"/>
              <w:jc w:val="both"/>
              <w:rPr>
                <w:rFonts w:ascii="Book Antiqua" w:hAnsi="Book Antiqua"/>
                <w:color w:val="000000" w:themeColor="text1"/>
                <w:sz w:val="24"/>
                <w:szCs w:val="24"/>
                <w:lang w:val="en-US" w:eastAsia="zh-CN"/>
              </w:rPr>
            </w:pPr>
            <w:r w:rsidRPr="0016238A">
              <w:rPr>
                <w:rFonts w:ascii="Book Antiqua" w:hAnsi="Book Antiqua"/>
                <w:color w:val="000000" w:themeColor="text1"/>
                <w:sz w:val="24"/>
                <w:szCs w:val="24"/>
                <w:lang w:val="en-US"/>
              </w:rPr>
              <w:t xml:space="preserve">-5.3 </w:t>
            </w:r>
            <w:proofErr w:type="spellStart"/>
            <w:r w:rsidRPr="0016238A">
              <w:rPr>
                <w:rFonts w:ascii="Book Antiqua" w:hAnsi="Book Antiqua"/>
                <w:color w:val="000000" w:themeColor="text1"/>
                <w:sz w:val="24"/>
                <w:szCs w:val="24"/>
                <w:lang w:val="en-US"/>
              </w:rPr>
              <w:t>mmol</w:t>
            </w:r>
            <w:proofErr w:type="spellEnd"/>
            <w:r w:rsidRPr="0016238A">
              <w:rPr>
                <w:rFonts w:ascii="Book Antiqua" w:hAnsi="Book Antiqua"/>
                <w:color w:val="000000" w:themeColor="text1"/>
                <w:sz w:val="24"/>
                <w:szCs w:val="24"/>
                <w:lang w:val="en-US"/>
              </w:rPr>
              <w:t xml:space="preserve">/L </w:t>
            </w:r>
            <w:r w:rsidRPr="0016238A">
              <w:rPr>
                <w:rFonts w:ascii="Book Antiqua" w:hAnsi="Book Antiqua"/>
                <w:i/>
                <w:color w:val="000000" w:themeColor="text1"/>
                <w:sz w:val="24"/>
                <w:szCs w:val="24"/>
                <w:lang w:val="en-US"/>
              </w:rPr>
              <w:t>vs</w:t>
            </w:r>
            <w:r w:rsidR="00305F7A" w:rsidRPr="0016238A">
              <w:rPr>
                <w:rFonts w:ascii="Book Antiqua" w:hAnsi="Book Antiqua"/>
                <w:color w:val="000000" w:themeColor="text1"/>
                <w:sz w:val="24"/>
                <w:szCs w:val="24"/>
                <w:lang w:val="en-US"/>
              </w:rPr>
              <w:t xml:space="preserve"> 0.6 </w:t>
            </w:r>
            <w:proofErr w:type="spellStart"/>
            <w:r w:rsidR="00305F7A" w:rsidRPr="0016238A">
              <w:rPr>
                <w:rFonts w:ascii="Book Antiqua" w:hAnsi="Book Antiqua"/>
                <w:color w:val="000000" w:themeColor="text1"/>
                <w:sz w:val="24"/>
                <w:szCs w:val="24"/>
                <w:lang w:val="en-US"/>
              </w:rPr>
              <w:t>mmol</w:t>
            </w:r>
            <w:proofErr w:type="spellEnd"/>
            <w:r w:rsidR="00305F7A" w:rsidRPr="0016238A">
              <w:rPr>
                <w:rFonts w:ascii="Book Antiqua" w:hAnsi="Book Antiqua"/>
                <w:color w:val="000000" w:themeColor="text1"/>
                <w:sz w:val="24"/>
                <w:szCs w:val="24"/>
                <w:lang w:val="en-US"/>
              </w:rPr>
              <w:t>) (</w:t>
            </w:r>
            <w:r w:rsidRPr="0016238A">
              <w:rPr>
                <w:rFonts w:ascii="Book Antiqua" w:hAnsi="Book Antiqua"/>
                <w:i/>
                <w:color w:val="000000" w:themeColor="text1"/>
                <w:sz w:val="24"/>
                <w:szCs w:val="24"/>
                <w:lang w:val="en-US"/>
              </w:rPr>
              <w:t>P</w:t>
            </w:r>
            <w:r w:rsidRPr="0016238A">
              <w:rPr>
                <w:rFonts w:ascii="Book Antiqua" w:hAnsi="Book Antiqua"/>
                <w:color w:val="000000" w:themeColor="text1"/>
                <w:sz w:val="24"/>
                <w:szCs w:val="24"/>
                <w:lang w:val="en-US"/>
              </w:rPr>
              <w:t xml:space="preserve"> value: not stated)</w:t>
            </w:r>
          </w:p>
          <w:p w14:paraId="071B10A4" w14:textId="3C64F6E6"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Kinetics time was shorter (</w:t>
            </w:r>
            <w:r w:rsidR="00823728" w:rsidRPr="0016238A">
              <w:rPr>
                <w:rFonts w:ascii="Book Antiqua" w:hAnsi="Book Antiqua"/>
                <w:i/>
                <w:color w:val="000000" w:themeColor="text1"/>
                <w:sz w:val="24"/>
                <w:szCs w:val="24"/>
              </w:rPr>
              <w:t>P</w:t>
            </w:r>
            <w:r w:rsidR="00823728"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w:t>
            </w:r>
            <w:r w:rsidR="00823728"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0.06) and alpha angle was significantly greater (</w:t>
            </w:r>
            <w:r w:rsidR="00823728" w:rsidRPr="0016238A">
              <w:rPr>
                <w:rFonts w:ascii="Book Antiqua" w:hAnsi="Book Antiqua"/>
                <w:i/>
                <w:color w:val="000000" w:themeColor="text1"/>
                <w:sz w:val="24"/>
                <w:szCs w:val="24"/>
              </w:rPr>
              <w:t>P</w:t>
            </w:r>
            <w:r w:rsidR="00823728"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lastRenderedPageBreak/>
              <w:t>=</w:t>
            </w:r>
            <w:r w:rsidR="00823728" w:rsidRPr="0016238A">
              <w:rPr>
                <w:rFonts w:ascii="Book Antiqua" w:hAnsi="Book Antiqua"/>
                <w:color w:val="000000" w:themeColor="text1"/>
                <w:sz w:val="24"/>
                <w:szCs w:val="24"/>
                <w:lang w:eastAsia="zh-CN"/>
              </w:rPr>
              <w:t xml:space="preserve"> </w:t>
            </w:r>
            <w:r w:rsidR="00823728" w:rsidRPr="0016238A">
              <w:rPr>
                <w:rFonts w:ascii="Book Antiqua" w:hAnsi="Book Antiqua"/>
                <w:color w:val="000000" w:themeColor="text1"/>
                <w:sz w:val="24"/>
                <w:szCs w:val="24"/>
              </w:rPr>
              <w:t>0.008) in the PL 148 group</w:t>
            </w:r>
            <w:r w:rsidRPr="0016238A">
              <w:rPr>
                <w:rFonts w:ascii="Book Antiqua" w:hAnsi="Book Antiqua"/>
                <w:color w:val="000000" w:themeColor="text1"/>
                <w:sz w:val="24"/>
                <w:szCs w:val="24"/>
              </w:rPr>
              <w:t xml:space="preserve"> </w:t>
            </w:r>
          </w:p>
          <w:p w14:paraId="503550BB" w14:textId="1BBE6A29"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NS did not alter endogenous thrombin potential: (</w:t>
            </w:r>
            <w:r w:rsidR="00823728" w:rsidRPr="0016238A">
              <w:rPr>
                <w:rFonts w:ascii="Book Antiqua" w:hAnsi="Book Antiqua"/>
                <w:i/>
                <w:color w:val="000000" w:themeColor="text1"/>
                <w:sz w:val="24"/>
                <w:szCs w:val="24"/>
              </w:rPr>
              <w:t>P</w:t>
            </w:r>
            <w:r w:rsidR="00823728"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&gt;</w:t>
            </w:r>
            <w:r w:rsidR="00823728"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 xml:space="preserve">0.1) for all </w:t>
            </w:r>
            <w:r w:rsidR="00823728" w:rsidRPr="0016238A">
              <w:rPr>
                <w:rFonts w:ascii="Book Antiqua" w:hAnsi="Book Antiqua"/>
                <w:color w:val="000000" w:themeColor="text1"/>
                <w:sz w:val="24"/>
                <w:szCs w:val="24"/>
              </w:rPr>
              <w:t>variables</w:t>
            </w:r>
          </w:p>
        </w:tc>
      </w:tr>
      <w:tr w:rsidR="00305F7A" w:rsidRPr="0016238A" w14:paraId="0846C727" w14:textId="77777777" w:rsidTr="008B59C6">
        <w:tc>
          <w:tcPr>
            <w:tcW w:w="1560" w:type="dxa"/>
            <w:tcBorders>
              <w:top w:val="single" w:sz="4" w:space="0" w:color="auto"/>
              <w:left w:val="single" w:sz="4" w:space="0" w:color="auto"/>
              <w:bottom w:val="single" w:sz="4" w:space="0" w:color="auto"/>
              <w:right w:val="single" w:sz="4" w:space="0" w:color="auto"/>
            </w:tcBorders>
          </w:tcPr>
          <w:p w14:paraId="1156C19A" w14:textId="5EA506DD" w:rsidR="00305F7A" w:rsidRPr="0016238A" w:rsidRDefault="00305F7A"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lastRenderedPageBreak/>
              <w:t xml:space="preserve">Song </w:t>
            </w:r>
            <w:r w:rsidR="00282080" w:rsidRPr="0016238A">
              <w:rPr>
                <w:rFonts w:ascii="Book Antiqua" w:hAnsi="Book Antiqua"/>
                <w:i/>
                <w:color w:val="000000" w:themeColor="text1"/>
                <w:sz w:val="24"/>
                <w:szCs w:val="24"/>
              </w:rPr>
              <w:t>et al</w:t>
            </w:r>
            <w:r w:rsidRPr="0016238A">
              <w:rPr>
                <w:rFonts w:ascii="Book Antiqua" w:hAnsi="Book Antiqua"/>
                <w:color w:val="000000" w:themeColor="text1"/>
                <w:sz w:val="24"/>
                <w:szCs w:val="24"/>
                <w:vertAlign w:val="superscript"/>
                <w:lang w:val="en-US"/>
              </w:rPr>
              <w:t>[</w:t>
            </w:r>
            <w:r w:rsidRPr="0016238A">
              <w:rPr>
                <w:rFonts w:ascii="Book Antiqua" w:hAnsi="Book Antiqua"/>
                <w:color w:val="000000" w:themeColor="text1"/>
                <w:sz w:val="24"/>
                <w:szCs w:val="24"/>
                <w:vertAlign w:val="superscript"/>
              </w:rPr>
              <w:t>101]</w:t>
            </w:r>
          </w:p>
        </w:tc>
        <w:tc>
          <w:tcPr>
            <w:tcW w:w="1984" w:type="dxa"/>
            <w:tcBorders>
              <w:top w:val="single" w:sz="4" w:space="0" w:color="auto"/>
              <w:left w:val="single" w:sz="4" w:space="0" w:color="auto"/>
              <w:bottom w:val="single" w:sz="4" w:space="0" w:color="auto"/>
              <w:right w:val="single" w:sz="4" w:space="0" w:color="auto"/>
            </w:tcBorders>
          </w:tcPr>
          <w:p w14:paraId="484DF8A7" w14:textId="51501743"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The effect of 0.9% saline </w:t>
            </w:r>
            <w:r w:rsidRPr="0016238A">
              <w:rPr>
                <w:rFonts w:ascii="Book Antiqua" w:hAnsi="Book Antiqua"/>
                <w:i/>
                <w:color w:val="000000" w:themeColor="text1"/>
                <w:sz w:val="24"/>
                <w:szCs w:val="24"/>
              </w:rPr>
              <w:t>vs</w:t>
            </w:r>
            <w:r w:rsidRPr="0016238A">
              <w:rPr>
                <w:rFonts w:ascii="Book Antiqua" w:hAnsi="Book Antiqua"/>
                <w:color w:val="000000" w:themeColor="text1"/>
                <w:sz w:val="24"/>
                <w:szCs w:val="24"/>
              </w:rPr>
              <w:t xml:space="preserve"> PL 148 on coagulation in patients undergoing lumbar spinal surgery</w:t>
            </w:r>
            <w:r w:rsidR="00823728" w:rsidRPr="0016238A">
              <w:rPr>
                <w:rFonts w:ascii="Book Antiqua" w:hAnsi="Book Antiqua"/>
                <w:color w:val="000000" w:themeColor="text1"/>
                <w:sz w:val="24"/>
                <w:szCs w:val="24"/>
              </w:rPr>
              <w:t>; a randomized controlled trial</w:t>
            </w:r>
          </w:p>
        </w:tc>
        <w:tc>
          <w:tcPr>
            <w:tcW w:w="2587" w:type="dxa"/>
            <w:tcBorders>
              <w:top w:val="single" w:sz="4" w:space="0" w:color="auto"/>
              <w:left w:val="single" w:sz="4" w:space="0" w:color="auto"/>
              <w:bottom w:val="single" w:sz="4" w:space="0" w:color="auto"/>
              <w:right w:val="single" w:sz="4" w:space="0" w:color="auto"/>
            </w:tcBorders>
          </w:tcPr>
          <w:p w14:paraId="7248F1FC" w14:textId="79FCDAAC"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This study compared the effect of PL 148 to NS on coagulation assessed by rotation </w:t>
            </w:r>
            <w:proofErr w:type="spellStart"/>
            <w:r w:rsidRPr="0016238A">
              <w:rPr>
                <w:rFonts w:ascii="Book Antiqua" w:hAnsi="Book Antiqua"/>
                <w:color w:val="000000" w:themeColor="text1"/>
                <w:sz w:val="24"/>
                <w:szCs w:val="24"/>
              </w:rPr>
              <w:t>thrombo-elastometry</w:t>
            </w:r>
            <w:proofErr w:type="spellEnd"/>
            <w:r w:rsidRPr="0016238A">
              <w:rPr>
                <w:rFonts w:ascii="Book Antiqua" w:hAnsi="Book Antiqua"/>
                <w:color w:val="000000" w:themeColor="text1"/>
                <w:sz w:val="24"/>
                <w:szCs w:val="24"/>
              </w:rPr>
              <w:t xml:space="preserve"> (ROTEM) and acid-base balance</w:t>
            </w:r>
            <w:r w:rsidR="00823728" w:rsidRPr="0016238A">
              <w:rPr>
                <w:rFonts w:ascii="Book Antiqua" w:hAnsi="Book Antiqua"/>
                <w:color w:val="000000" w:themeColor="text1"/>
                <w:sz w:val="24"/>
                <w:szCs w:val="24"/>
              </w:rPr>
              <w:t xml:space="preserve"> in the aforementioned patients</w:t>
            </w:r>
          </w:p>
        </w:tc>
        <w:tc>
          <w:tcPr>
            <w:tcW w:w="1241" w:type="dxa"/>
            <w:tcBorders>
              <w:top w:val="single" w:sz="4" w:space="0" w:color="auto"/>
              <w:left w:val="single" w:sz="4" w:space="0" w:color="auto"/>
              <w:bottom w:val="single" w:sz="4" w:space="0" w:color="auto"/>
              <w:right w:val="single" w:sz="4" w:space="0" w:color="auto"/>
            </w:tcBorders>
          </w:tcPr>
          <w:p w14:paraId="73785026" w14:textId="172FE74A" w:rsidR="00305F7A" w:rsidRPr="0016238A" w:rsidRDefault="00823728"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50</w:t>
            </w:r>
          </w:p>
        </w:tc>
        <w:tc>
          <w:tcPr>
            <w:tcW w:w="3119" w:type="dxa"/>
            <w:tcBorders>
              <w:top w:val="single" w:sz="4" w:space="0" w:color="auto"/>
              <w:left w:val="single" w:sz="4" w:space="0" w:color="auto"/>
              <w:bottom w:val="single" w:sz="4" w:space="0" w:color="auto"/>
              <w:right w:val="single" w:sz="4" w:space="0" w:color="auto"/>
            </w:tcBorders>
          </w:tcPr>
          <w:p w14:paraId="70F0DF5F" w14:textId="0E1F648D"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Patients receiving NS developed a transient </w:t>
            </w:r>
            <w:proofErr w:type="spellStart"/>
            <w:r w:rsidRPr="0016238A">
              <w:rPr>
                <w:rFonts w:ascii="Book Antiqua" w:hAnsi="Book Antiqua"/>
                <w:color w:val="000000" w:themeColor="text1"/>
                <w:sz w:val="24"/>
                <w:szCs w:val="24"/>
              </w:rPr>
              <w:t>hyperchloremic</w:t>
            </w:r>
            <w:proofErr w:type="spellEnd"/>
            <w:r w:rsidRPr="0016238A">
              <w:rPr>
                <w:rFonts w:ascii="Book Antiqua" w:hAnsi="Book Antiqua"/>
                <w:color w:val="000000" w:themeColor="text1"/>
                <w:sz w:val="24"/>
                <w:szCs w:val="24"/>
              </w:rPr>
              <w:t xml:space="preserve"> acidosis (</w:t>
            </w:r>
            <w:r w:rsidR="00823728" w:rsidRPr="0016238A">
              <w:rPr>
                <w:rFonts w:ascii="Book Antiqua" w:hAnsi="Book Antiqua"/>
                <w:i/>
                <w:color w:val="000000" w:themeColor="text1"/>
                <w:sz w:val="24"/>
                <w:szCs w:val="24"/>
              </w:rPr>
              <w:t>P</w:t>
            </w:r>
            <w:r w:rsidR="00823728"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&lt;</w:t>
            </w:r>
            <w:r w:rsidR="00823728" w:rsidRPr="0016238A">
              <w:rPr>
                <w:rFonts w:ascii="Book Antiqua" w:hAnsi="Book Antiqua"/>
                <w:color w:val="000000" w:themeColor="text1"/>
                <w:sz w:val="24"/>
                <w:szCs w:val="24"/>
                <w:lang w:eastAsia="zh-CN"/>
              </w:rPr>
              <w:t xml:space="preserve"> </w:t>
            </w:r>
            <w:r w:rsidR="00823728" w:rsidRPr="0016238A">
              <w:rPr>
                <w:rFonts w:ascii="Book Antiqua" w:hAnsi="Book Antiqua"/>
                <w:color w:val="000000" w:themeColor="text1"/>
                <w:sz w:val="24"/>
                <w:szCs w:val="24"/>
              </w:rPr>
              <w:t>0.05)</w:t>
            </w:r>
          </w:p>
          <w:p w14:paraId="02977A98" w14:textId="486CD0CE"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Coagulation assessed by ROTEM analysis and the amount of blood loss was similar between the groups: (</w:t>
            </w:r>
            <w:r w:rsidR="00823728" w:rsidRPr="0016238A">
              <w:rPr>
                <w:rFonts w:ascii="Book Antiqua" w:hAnsi="Book Antiqua"/>
                <w:i/>
                <w:color w:val="000000" w:themeColor="text1"/>
                <w:sz w:val="24"/>
                <w:szCs w:val="24"/>
              </w:rPr>
              <w:t>P</w:t>
            </w:r>
            <w:r w:rsidR="00823728"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&gt;</w:t>
            </w:r>
            <w:r w:rsidR="00823728" w:rsidRPr="0016238A">
              <w:rPr>
                <w:rFonts w:ascii="Book Antiqua" w:hAnsi="Book Antiqua"/>
                <w:color w:val="000000" w:themeColor="text1"/>
                <w:sz w:val="24"/>
                <w:szCs w:val="24"/>
                <w:lang w:eastAsia="zh-CN"/>
              </w:rPr>
              <w:t xml:space="preserve"> </w:t>
            </w:r>
            <w:r w:rsidR="00823728" w:rsidRPr="0016238A">
              <w:rPr>
                <w:rFonts w:ascii="Book Antiqua" w:hAnsi="Book Antiqua"/>
                <w:color w:val="000000" w:themeColor="text1"/>
                <w:sz w:val="24"/>
                <w:szCs w:val="24"/>
              </w:rPr>
              <w:t>0.1 for all variables)</w:t>
            </w:r>
          </w:p>
        </w:tc>
      </w:tr>
      <w:tr w:rsidR="00305F7A" w:rsidRPr="0016238A" w14:paraId="5C77D707" w14:textId="77777777" w:rsidTr="008B59C6">
        <w:tc>
          <w:tcPr>
            <w:tcW w:w="1560" w:type="dxa"/>
            <w:tcBorders>
              <w:top w:val="single" w:sz="4" w:space="0" w:color="auto"/>
              <w:left w:val="single" w:sz="4" w:space="0" w:color="auto"/>
              <w:bottom w:val="single" w:sz="4" w:space="0" w:color="auto"/>
              <w:right w:val="single" w:sz="4" w:space="0" w:color="auto"/>
            </w:tcBorders>
          </w:tcPr>
          <w:p w14:paraId="1E52E3E9" w14:textId="597B17E8" w:rsidR="00305F7A" w:rsidRPr="0016238A" w:rsidRDefault="00823728"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t>Young</w:t>
            </w:r>
            <w:r w:rsidRPr="0016238A">
              <w:rPr>
                <w:rFonts w:ascii="Book Antiqua" w:hAnsi="Book Antiqua"/>
                <w:color w:val="000000" w:themeColor="text1"/>
                <w:sz w:val="24"/>
                <w:szCs w:val="24"/>
                <w:lang w:eastAsia="zh-CN"/>
              </w:rPr>
              <w:t xml:space="preserve"> </w:t>
            </w:r>
            <w:r w:rsidR="00282080" w:rsidRPr="0016238A">
              <w:rPr>
                <w:rFonts w:ascii="Book Antiqua" w:hAnsi="Book Antiqua"/>
                <w:i/>
                <w:color w:val="000000" w:themeColor="text1"/>
                <w:sz w:val="24"/>
                <w:szCs w:val="24"/>
              </w:rPr>
              <w:t>et al</w:t>
            </w:r>
            <w:r w:rsidR="00305F7A" w:rsidRPr="0016238A">
              <w:rPr>
                <w:rFonts w:ascii="Book Antiqua" w:hAnsi="Book Antiqua"/>
                <w:color w:val="000000" w:themeColor="text1"/>
                <w:sz w:val="24"/>
                <w:szCs w:val="24"/>
                <w:vertAlign w:val="superscript"/>
                <w:lang w:val="en-US"/>
              </w:rPr>
              <w:t>[</w:t>
            </w:r>
            <w:r w:rsidR="00305F7A" w:rsidRPr="0016238A">
              <w:rPr>
                <w:rFonts w:ascii="Book Antiqua" w:hAnsi="Book Antiqua"/>
                <w:color w:val="000000" w:themeColor="text1"/>
                <w:sz w:val="24"/>
                <w:szCs w:val="24"/>
                <w:vertAlign w:val="superscript"/>
              </w:rPr>
              <w:t>102]</w:t>
            </w:r>
          </w:p>
        </w:tc>
        <w:tc>
          <w:tcPr>
            <w:tcW w:w="1984" w:type="dxa"/>
            <w:tcBorders>
              <w:top w:val="single" w:sz="4" w:space="0" w:color="auto"/>
              <w:left w:val="single" w:sz="4" w:space="0" w:color="auto"/>
              <w:bottom w:val="single" w:sz="4" w:space="0" w:color="auto"/>
              <w:right w:val="single" w:sz="4" w:space="0" w:color="auto"/>
            </w:tcBorders>
          </w:tcPr>
          <w:p w14:paraId="756BE558" w14:textId="4725D5FD"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Saline </w:t>
            </w:r>
            <w:r w:rsidRPr="0016238A">
              <w:rPr>
                <w:rFonts w:ascii="Book Antiqua" w:hAnsi="Book Antiqua"/>
                <w:i/>
                <w:color w:val="000000" w:themeColor="text1"/>
                <w:sz w:val="24"/>
                <w:szCs w:val="24"/>
              </w:rPr>
              <w:t>vs</w:t>
            </w:r>
            <w:r w:rsidRPr="0016238A">
              <w:rPr>
                <w:rFonts w:ascii="Book Antiqua" w:hAnsi="Book Antiqua"/>
                <w:color w:val="000000" w:themeColor="text1"/>
                <w:sz w:val="24"/>
                <w:szCs w:val="24"/>
              </w:rPr>
              <w:t xml:space="preserve"> PL in initial </w:t>
            </w:r>
            <w:r w:rsidRPr="0016238A">
              <w:rPr>
                <w:rFonts w:ascii="Book Antiqua" w:hAnsi="Book Antiqua"/>
                <w:color w:val="000000" w:themeColor="text1"/>
                <w:sz w:val="24"/>
                <w:szCs w:val="24"/>
              </w:rPr>
              <w:lastRenderedPageBreak/>
              <w:t>resuscitation of traum</w:t>
            </w:r>
            <w:r w:rsidR="00823728" w:rsidRPr="0016238A">
              <w:rPr>
                <w:rFonts w:ascii="Book Antiqua" w:hAnsi="Book Antiqua"/>
                <w:color w:val="000000" w:themeColor="text1"/>
                <w:sz w:val="24"/>
                <w:szCs w:val="24"/>
              </w:rPr>
              <w:t>a patients: a randomized trial</w:t>
            </w:r>
          </w:p>
          <w:p w14:paraId="6D933864" w14:textId="44BF2E9C" w:rsidR="00305F7A" w:rsidRPr="0016238A" w:rsidRDefault="00305F7A" w:rsidP="00F719EC">
            <w:pPr>
              <w:spacing w:after="0" w:line="360" w:lineRule="auto"/>
              <w:jc w:val="both"/>
              <w:rPr>
                <w:rFonts w:ascii="Book Antiqua"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43E753EE" w14:textId="0DDAAE02" w:rsidR="00305F7A" w:rsidRPr="0016238A" w:rsidRDefault="00823728"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RCT that evaluated the acid-</w:t>
            </w:r>
            <w:r w:rsidR="00305F7A" w:rsidRPr="0016238A">
              <w:rPr>
                <w:rFonts w:ascii="Book Antiqua" w:hAnsi="Book Antiqua"/>
                <w:color w:val="000000" w:themeColor="text1"/>
                <w:sz w:val="24"/>
                <w:szCs w:val="24"/>
              </w:rPr>
              <w:t xml:space="preserve">base status of </w:t>
            </w:r>
            <w:r w:rsidR="00305F7A" w:rsidRPr="0016238A">
              <w:rPr>
                <w:rFonts w:ascii="Book Antiqua" w:hAnsi="Book Antiqua"/>
                <w:color w:val="000000" w:themeColor="text1"/>
                <w:sz w:val="24"/>
                <w:szCs w:val="24"/>
              </w:rPr>
              <w:lastRenderedPageBreak/>
              <w:t>patients who were resuscitated with either PL or NS for the first 24-h</w:t>
            </w:r>
            <w:r w:rsidR="00596E45" w:rsidRPr="0016238A">
              <w:rPr>
                <w:rFonts w:ascii="Book Antiqua" w:hAnsi="Book Antiqua"/>
                <w:color w:val="000000" w:themeColor="text1"/>
                <w:sz w:val="24"/>
                <w:szCs w:val="24"/>
              </w:rPr>
              <w:t xml:space="preserve"> post major trauma</w:t>
            </w:r>
          </w:p>
        </w:tc>
        <w:tc>
          <w:tcPr>
            <w:tcW w:w="1241" w:type="dxa"/>
            <w:tcBorders>
              <w:top w:val="single" w:sz="4" w:space="0" w:color="auto"/>
              <w:left w:val="single" w:sz="4" w:space="0" w:color="auto"/>
              <w:bottom w:val="single" w:sz="4" w:space="0" w:color="auto"/>
              <w:right w:val="single" w:sz="4" w:space="0" w:color="auto"/>
            </w:tcBorders>
          </w:tcPr>
          <w:p w14:paraId="1C8BB831" w14:textId="2EA44B54" w:rsidR="00305F7A" w:rsidRPr="0016238A" w:rsidRDefault="00596E45"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i/>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46</w:t>
            </w:r>
          </w:p>
        </w:tc>
        <w:tc>
          <w:tcPr>
            <w:tcW w:w="3119" w:type="dxa"/>
            <w:tcBorders>
              <w:top w:val="single" w:sz="4" w:space="0" w:color="auto"/>
              <w:left w:val="single" w:sz="4" w:space="0" w:color="auto"/>
              <w:bottom w:val="single" w:sz="4" w:space="0" w:color="auto"/>
              <w:right w:val="single" w:sz="4" w:space="0" w:color="auto"/>
            </w:tcBorders>
          </w:tcPr>
          <w:p w14:paraId="06789EFC" w14:textId="68AB07BE"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Significantly greater improvement in base </w:t>
            </w:r>
            <w:r w:rsidRPr="0016238A">
              <w:rPr>
                <w:rFonts w:ascii="Book Antiqua" w:hAnsi="Book Antiqua"/>
                <w:color w:val="000000" w:themeColor="text1"/>
                <w:sz w:val="24"/>
                <w:szCs w:val="24"/>
              </w:rPr>
              <w:lastRenderedPageBreak/>
              <w:t xml:space="preserve">excess (estimated difference 4.1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 xml:space="preserve">/L) and less </w:t>
            </w:r>
            <w:proofErr w:type="spellStart"/>
            <w:r w:rsidRPr="0016238A">
              <w:rPr>
                <w:rFonts w:ascii="Book Antiqua" w:hAnsi="Book Antiqua"/>
                <w:color w:val="000000" w:themeColor="text1"/>
                <w:sz w:val="24"/>
                <w:szCs w:val="24"/>
              </w:rPr>
              <w:t>hyperchloremia</w:t>
            </w:r>
            <w:proofErr w:type="spellEnd"/>
            <w:r w:rsidRPr="0016238A">
              <w:rPr>
                <w:rFonts w:ascii="Book Antiqua" w:hAnsi="Book Antiqua"/>
                <w:color w:val="000000" w:themeColor="text1"/>
                <w:sz w:val="24"/>
                <w:szCs w:val="24"/>
              </w:rPr>
              <w:t xml:space="preserve"> (estimated difference 7 </w:t>
            </w:r>
            <w:proofErr w:type="spellStart"/>
            <w:r w:rsidRPr="0016238A">
              <w:rPr>
                <w:rFonts w:ascii="Book Antiqua" w:hAnsi="Book Antiqua"/>
                <w:color w:val="000000" w:themeColor="text1"/>
                <w:sz w:val="24"/>
                <w:szCs w:val="24"/>
              </w:rPr>
              <w:t>mmol</w:t>
            </w:r>
            <w:proofErr w:type="spellEnd"/>
            <w:r w:rsidRPr="0016238A">
              <w:rPr>
                <w:rFonts w:ascii="Book Antiqua" w:hAnsi="Book Antiqua"/>
                <w:color w:val="000000" w:themeColor="text1"/>
                <w:sz w:val="24"/>
                <w:szCs w:val="24"/>
              </w:rPr>
              <w:t xml:space="preserve">/L) in patients who were resuscitated with PL compared to those resuscitated with NS </w:t>
            </w:r>
            <w:r w:rsidRPr="0016238A">
              <w:rPr>
                <w:rFonts w:ascii="Book Antiqua" w:hAnsi="Book Antiqua"/>
                <w:color w:val="000000" w:themeColor="text1"/>
                <w:sz w:val="24"/>
                <w:szCs w:val="24"/>
                <w:lang w:val="en-US"/>
              </w:rPr>
              <w:t>(</w:t>
            </w:r>
            <w:r w:rsidR="00596E45" w:rsidRPr="0016238A">
              <w:rPr>
                <w:rFonts w:ascii="Book Antiqua" w:hAnsi="Book Antiqua"/>
                <w:i/>
                <w:color w:val="000000" w:themeColor="text1"/>
                <w:sz w:val="24"/>
                <w:szCs w:val="24"/>
              </w:rPr>
              <w:t>P</w:t>
            </w:r>
            <w:r w:rsidRPr="0016238A">
              <w:rPr>
                <w:rFonts w:ascii="Book Antiqua" w:hAnsi="Book Antiqua"/>
                <w:color w:val="000000" w:themeColor="text1"/>
                <w:sz w:val="24"/>
                <w:szCs w:val="24"/>
                <w:lang w:val="en-US"/>
              </w:rPr>
              <w:t xml:space="preserve"> value</w:t>
            </w:r>
            <w:r w:rsidR="00596E45" w:rsidRPr="0016238A">
              <w:rPr>
                <w:rFonts w:ascii="Book Antiqua" w:hAnsi="Book Antiqua"/>
                <w:color w:val="000000" w:themeColor="text1"/>
                <w:sz w:val="24"/>
                <w:szCs w:val="24"/>
                <w:lang w:val="en-US"/>
              </w:rPr>
              <w:t>: not stated)</w:t>
            </w:r>
          </w:p>
        </w:tc>
      </w:tr>
      <w:tr w:rsidR="00305F7A" w:rsidRPr="0016238A" w14:paraId="7B01469E" w14:textId="77777777" w:rsidTr="008B59C6">
        <w:tc>
          <w:tcPr>
            <w:tcW w:w="1560" w:type="dxa"/>
            <w:tcBorders>
              <w:top w:val="single" w:sz="4" w:space="0" w:color="auto"/>
              <w:left w:val="single" w:sz="4" w:space="0" w:color="auto"/>
              <w:bottom w:val="single" w:sz="4" w:space="0" w:color="auto"/>
              <w:right w:val="single" w:sz="4" w:space="0" w:color="auto"/>
            </w:tcBorders>
          </w:tcPr>
          <w:p w14:paraId="7C810B32" w14:textId="65047C92" w:rsidR="00305F7A" w:rsidRPr="0016238A" w:rsidRDefault="00BC1F6C" w:rsidP="00F719EC">
            <w:pPr>
              <w:spacing w:after="0" w:line="360" w:lineRule="auto"/>
              <w:jc w:val="both"/>
              <w:rPr>
                <w:rFonts w:ascii="Book Antiqua" w:hAnsi="Book Antiqua"/>
                <w:color w:val="000000" w:themeColor="text1"/>
                <w:sz w:val="24"/>
                <w:szCs w:val="24"/>
              </w:rPr>
            </w:pPr>
            <w:r w:rsidRPr="0016238A">
              <w:rPr>
                <w:rFonts w:ascii="Book Antiqua" w:hAnsi="Book Antiqua"/>
                <w:color w:val="000000" w:themeColor="text1"/>
                <w:sz w:val="24"/>
                <w:szCs w:val="24"/>
              </w:rPr>
              <w:lastRenderedPageBreak/>
              <w:t>Story</w:t>
            </w:r>
            <w:r w:rsidRPr="0016238A">
              <w:rPr>
                <w:rFonts w:ascii="Book Antiqua" w:hAnsi="Book Antiqua"/>
                <w:color w:val="000000" w:themeColor="text1"/>
                <w:sz w:val="24"/>
                <w:szCs w:val="24"/>
                <w:lang w:eastAsia="zh-CN"/>
              </w:rPr>
              <w:t xml:space="preserve"> </w:t>
            </w:r>
            <w:r w:rsidR="00282080" w:rsidRPr="0016238A">
              <w:rPr>
                <w:rFonts w:ascii="Book Antiqua" w:hAnsi="Book Antiqua"/>
                <w:i/>
                <w:color w:val="000000" w:themeColor="text1"/>
                <w:sz w:val="24"/>
                <w:szCs w:val="24"/>
              </w:rPr>
              <w:t>et al</w:t>
            </w:r>
            <w:r w:rsidR="00305F7A" w:rsidRPr="0016238A">
              <w:rPr>
                <w:rFonts w:ascii="Book Antiqua" w:hAnsi="Book Antiqua"/>
                <w:color w:val="000000" w:themeColor="text1"/>
                <w:sz w:val="24"/>
                <w:szCs w:val="24"/>
                <w:vertAlign w:val="superscript"/>
                <w:lang w:val="en-US"/>
              </w:rPr>
              <w:t>[</w:t>
            </w:r>
            <w:r w:rsidR="00305F7A" w:rsidRPr="0016238A">
              <w:rPr>
                <w:rFonts w:ascii="Book Antiqua" w:hAnsi="Book Antiqua"/>
                <w:color w:val="000000" w:themeColor="text1"/>
                <w:sz w:val="24"/>
                <w:szCs w:val="24"/>
                <w:vertAlign w:val="superscript"/>
              </w:rPr>
              <w:t>103]</w:t>
            </w:r>
          </w:p>
        </w:tc>
        <w:tc>
          <w:tcPr>
            <w:tcW w:w="1984" w:type="dxa"/>
            <w:tcBorders>
              <w:top w:val="single" w:sz="4" w:space="0" w:color="auto"/>
              <w:left w:val="single" w:sz="4" w:space="0" w:color="auto"/>
              <w:bottom w:val="single" w:sz="4" w:space="0" w:color="auto"/>
              <w:right w:val="single" w:sz="4" w:space="0" w:color="auto"/>
            </w:tcBorders>
          </w:tcPr>
          <w:p w14:paraId="7D976D54" w14:textId="47E01934"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Cognitive changes after saline or PL 148 infusion in healthy volunteers: a multiple blinded, randomized, </w:t>
            </w:r>
            <w:r w:rsidR="00BC1F6C" w:rsidRPr="0016238A">
              <w:rPr>
                <w:rFonts w:ascii="Book Antiqua" w:hAnsi="Book Antiqua"/>
                <w:color w:val="000000" w:themeColor="text1"/>
                <w:sz w:val="24"/>
                <w:szCs w:val="24"/>
              </w:rPr>
              <w:lastRenderedPageBreak/>
              <w:t>crossover trial</w:t>
            </w:r>
          </w:p>
        </w:tc>
        <w:tc>
          <w:tcPr>
            <w:tcW w:w="2587" w:type="dxa"/>
            <w:tcBorders>
              <w:top w:val="single" w:sz="4" w:space="0" w:color="auto"/>
              <w:left w:val="single" w:sz="4" w:space="0" w:color="auto"/>
              <w:bottom w:val="single" w:sz="4" w:space="0" w:color="auto"/>
              <w:right w:val="single" w:sz="4" w:space="0" w:color="auto"/>
            </w:tcBorders>
          </w:tcPr>
          <w:p w14:paraId="354A2C92" w14:textId="5209E623"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lastRenderedPageBreak/>
              <w:t>Randomized, crossover, blinded study of healthy adult volunteers. On separate days, participants received 30 m</w:t>
            </w:r>
            <w:r w:rsidR="00BC1F6C" w:rsidRPr="0016238A">
              <w:rPr>
                <w:rFonts w:ascii="Book Antiqua" w:hAnsi="Book Antiqua"/>
                <w:color w:val="000000" w:themeColor="text1"/>
                <w:sz w:val="24"/>
                <w:szCs w:val="24"/>
              </w:rPr>
              <w:t>L</w:t>
            </w:r>
            <w:r w:rsidRPr="0016238A">
              <w:rPr>
                <w:rFonts w:ascii="Book Antiqua" w:hAnsi="Book Antiqua"/>
                <w:color w:val="000000" w:themeColor="text1"/>
                <w:sz w:val="24"/>
                <w:szCs w:val="24"/>
              </w:rPr>
              <w:t>/kg over 1 h of either NS or PL.</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Primary endpoint:</w:t>
            </w:r>
            <w:r w:rsidR="00DB54C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lastRenderedPageBreak/>
              <w:t xml:space="preserve">reaction time index after infusion </w:t>
            </w:r>
            <w:r w:rsidR="00BC1F6C" w:rsidRPr="0016238A">
              <w:rPr>
                <w:rFonts w:ascii="Book Antiqua" w:hAnsi="Book Antiqua"/>
                <w:color w:val="000000" w:themeColor="text1"/>
                <w:sz w:val="24"/>
                <w:szCs w:val="24"/>
                <w:lang w:eastAsia="zh-CN"/>
              </w:rPr>
              <w:t>-</w:t>
            </w:r>
            <w:r w:rsidRPr="0016238A">
              <w:rPr>
                <w:rFonts w:ascii="Book Antiqua" w:hAnsi="Book Antiqua"/>
                <w:color w:val="000000" w:themeColor="text1"/>
                <w:sz w:val="24"/>
                <w:szCs w:val="24"/>
              </w:rPr>
              <w:t xml:space="preserve"> a validate</w:t>
            </w:r>
            <w:r w:rsidR="00BC1F6C" w:rsidRPr="0016238A">
              <w:rPr>
                <w:rFonts w:ascii="Book Antiqua" w:hAnsi="Book Antiqua"/>
                <w:color w:val="000000" w:themeColor="text1"/>
                <w:sz w:val="24"/>
                <w:szCs w:val="24"/>
              </w:rPr>
              <w:t>d metric of cognitive function</w:t>
            </w:r>
          </w:p>
        </w:tc>
        <w:tc>
          <w:tcPr>
            <w:tcW w:w="1241" w:type="dxa"/>
            <w:tcBorders>
              <w:top w:val="single" w:sz="4" w:space="0" w:color="auto"/>
              <w:left w:val="single" w:sz="4" w:space="0" w:color="auto"/>
              <w:bottom w:val="single" w:sz="4" w:space="0" w:color="auto"/>
              <w:right w:val="single" w:sz="4" w:space="0" w:color="auto"/>
            </w:tcBorders>
          </w:tcPr>
          <w:p w14:paraId="799CBD05" w14:textId="019D22AA" w:rsidR="00305F7A" w:rsidRPr="0016238A" w:rsidRDefault="00BC1F6C"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lastRenderedPageBreak/>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25</w:t>
            </w:r>
          </w:p>
        </w:tc>
        <w:tc>
          <w:tcPr>
            <w:tcW w:w="3119" w:type="dxa"/>
            <w:tcBorders>
              <w:top w:val="single" w:sz="4" w:space="0" w:color="auto"/>
              <w:left w:val="single" w:sz="4" w:space="0" w:color="auto"/>
              <w:bottom w:val="single" w:sz="4" w:space="0" w:color="auto"/>
              <w:right w:val="single" w:sz="4" w:space="0" w:color="auto"/>
            </w:tcBorders>
          </w:tcPr>
          <w:p w14:paraId="07CE52CB" w14:textId="1F8706D2"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NS was also associated with greater metabolic acidosis (</w:t>
            </w:r>
            <w:r w:rsidR="00BC1F6C" w:rsidRPr="0016238A">
              <w:rPr>
                <w:rFonts w:ascii="Book Antiqua" w:hAnsi="Book Antiqua"/>
                <w:i/>
                <w:color w:val="000000" w:themeColor="text1"/>
                <w:sz w:val="24"/>
                <w:szCs w:val="24"/>
              </w:rPr>
              <w:t>P</w:t>
            </w:r>
            <w:r w:rsidR="00BC1F6C"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&lt;</w:t>
            </w:r>
            <w:r w:rsidR="00BC1F6C" w:rsidRPr="0016238A">
              <w:rPr>
                <w:rFonts w:ascii="Book Antiqua" w:hAnsi="Book Antiqua"/>
                <w:color w:val="000000" w:themeColor="text1"/>
                <w:sz w:val="24"/>
                <w:szCs w:val="24"/>
                <w:lang w:eastAsia="zh-CN"/>
              </w:rPr>
              <w:t xml:space="preserve"> </w:t>
            </w:r>
            <w:r w:rsidR="00BC1F6C" w:rsidRPr="0016238A">
              <w:rPr>
                <w:rFonts w:ascii="Book Antiqua" w:hAnsi="Book Antiqua"/>
                <w:color w:val="000000" w:themeColor="text1"/>
                <w:sz w:val="24"/>
                <w:szCs w:val="24"/>
              </w:rPr>
              <w:t>0.001)</w:t>
            </w:r>
          </w:p>
          <w:p w14:paraId="114AE87A" w14:textId="2641C151"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NS was also associated with higher serum chloride levels (</w:t>
            </w:r>
            <w:r w:rsidR="00BC1F6C" w:rsidRPr="0016238A">
              <w:rPr>
                <w:rFonts w:ascii="Book Antiqua" w:hAnsi="Book Antiqua"/>
                <w:i/>
                <w:color w:val="000000" w:themeColor="text1"/>
                <w:sz w:val="24"/>
                <w:szCs w:val="24"/>
              </w:rPr>
              <w:t>P</w:t>
            </w:r>
            <w:r w:rsidR="00BC1F6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&lt;</w:t>
            </w:r>
            <w:r w:rsidR="00BC1F6C" w:rsidRPr="0016238A">
              <w:rPr>
                <w:rFonts w:ascii="Book Antiqua" w:hAnsi="Book Antiqua"/>
                <w:color w:val="000000" w:themeColor="text1"/>
                <w:sz w:val="24"/>
                <w:szCs w:val="24"/>
                <w:lang w:eastAsia="zh-CN"/>
              </w:rPr>
              <w:t xml:space="preserve"> </w:t>
            </w:r>
            <w:r w:rsidR="00BC1F6C" w:rsidRPr="0016238A">
              <w:rPr>
                <w:rFonts w:ascii="Book Antiqua" w:hAnsi="Book Antiqua"/>
                <w:color w:val="000000" w:themeColor="text1"/>
                <w:sz w:val="24"/>
                <w:szCs w:val="24"/>
              </w:rPr>
              <w:t>0.001)</w:t>
            </w:r>
          </w:p>
          <w:p w14:paraId="01C542AD" w14:textId="23A873A3"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No difference in measures of cognition after infusions of PL 148 or NS (</w:t>
            </w:r>
            <w:r w:rsidR="00BC1F6C" w:rsidRPr="0016238A">
              <w:rPr>
                <w:rFonts w:ascii="Book Antiqua" w:hAnsi="Book Antiqua"/>
                <w:i/>
                <w:color w:val="000000" w:themeColor="text1"/>
                <w:sz w:val="24"/>
                <w:szCs w:val="24"/>
              </w:rPr>
              <w:t>P</w:t>
            </w:r>
            <w:r w:rsidR="00BC1F6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w:t>
            </w:r>
            <w:r w:rsidR="00BC1F6C" w:rsidRPr="0016238A">
              <w:rPr>
                <w:rFonts w:ascii="Book Antiqua" w:hAnsi="Book Antiqua"/>
                <w:color w:val="000000" w:themeColor="text1"/>
                <w:sz w:val="24"/>
                <w:szCs w:val="24"/>
                <w:lang w:eastAsia="zh-CN"/>
              </w:rPr>
              <w:t xml:space="preserve"> </w:t>
            </w:r>
            <w:r w:rsidR="00BC1F6C" w:rsidRPr="0016238A">
              <w:rPr>
                <w:rFonts w:ascii="Book Antiqua" w:hAnsi="Book Antiqua"/>
                <w:color w:val="000000" w:themeColor="text1"/>
                <w:sz w:val="24"/>
                <w:szCs w:val="24"/>
              </w:rPr>
              <w:t>0.39)</w:t>
            </w:r>
          </w:p>
          <w:p w14:paraId="2E512B92" w14:textId="4A5DB3FA" w:rsidR="00305F7A" w:rsidRPr="0016238A" w:rsidRDefault="00305F7A" w:rsidP="00F719EC">
            <w:pPr>
              <w:spacing w:after="0" w:line="360" w:lineRule="auto"/>
              <w:jc w:val="both"/>
              <w:rPr>
                <w:rFonts w:ascii="Book Antiqua" w:hAnsi="Book Antiqua"/>
                <w:color w:val="000000" w:themeColor="text1"/>
                <w:sz w:val="24"/>
                <w:szCs w:val="24"/>
              </w:rPr>
            </w:pPr>
          </w:p>
        </w:tc>
      </w:tr>
      <w:tr w:rsidR="00305F7A" w:rsidRPr="0016238A" w14:paraId="61D142A1" w14:textId="77777777" w:rsidTr="00121C2C">
        <w:tc>
          <w:tcPr>
            <w:tcW w:w="1560" w:type="dxa"/>
            <w:tcBorders>
              <w:top w:val="single" w:sz="4" w:space="0" w:color="auto"/>
              <w:left w:val="single" w:sz="4" w:space="0" w:color="auto"/>
              <w:bottom w:val="single" w:sz="4" w:space="0" w:color="auto"/>
              <w:right w:val="single" w:sz="4" w:space="0" w:color="auto"/>
            </w:tcBorders>
          </w:tcPr>
          <w:p w14:paraId="372847B0" w14:textId="44D719A9" w:rsidR="00305F7A" w:rsidRPr="0016238A" w:rsidRDefault="00BC1F6C" w:rsidP="00F719EC">
            <w:pPr>
              <w:spacing w:after="0" w:line="360" w:lineRule="auto"/>
              <w:jc w:val="both"/>
              <w:rPr>
                <w:rFonts w:ascii="Book Antiqua" w:hAnsi="Book Antiqua"/>
                <w:color w:val="000000" w:themeColor="text1"/>
                <w:sz w:val="24"/>
                <w:szCs w:val="24"/>
                <w:lang w:eastAsia="zh-CN"/>
              </w:rPr>
            </w:pPr>
            <w:proofErr w:type="spellStart"/>
            <w:r w:rsidRPr="0016238A">
              <w:rPr>
                <w:rFonts w:ascii="Book Antiqua" w:hAnsi="Book Antiqua"/>
                <w:color w:val="000000" w:themeColor="text1"/>
                <w:sz w:val="24"/>
                <w:szCs w:val="24"/>
              </w:rPr>
              <w:lastRenderedPageBreak/>
              <w:t>Noritomi</w:t>
            </w:r>
            <w:proofErr w:type="spellEnd"/>
            <w:r w:rsidRPr="0016238A">
              <w:rPr>
                <w:rFonts w:ascii="Book Antiqua" w:hAnsi="Book Antiqua"/>
                <w:color w:val="000000" w:themeColor="text1"/>
                <w:sz w:val="24"/>
                <w:szCs w:val="24"/>
                <w:lang w:eastAsia="zh-CN"/>
              </w:rPr>
              <w:t xml:space="preserve"> </w:t>
            </w:r>
            <w:r w:rsidR="00282080" w:rsidRPr="0016238A">
              <w:rPr>
                <w:rFonts w:ascii="Book Antiqua" w:hAnsi="Book Antiqua"/>
                <w:i/>
                <w:color w:val="000000" w:themeColor="text1"/>
                <w:sz w:val="24"/>
                <w:szCs w:val="24"/>
              </w:rPr>
              <w:t>et al</w:t>
            </w:r>
            <w:r w:rsidR="00305F7A" w:rsidRPr="0016238A">
              <w:rPr>
                <w:rFonts w:ascii="Book Antiqua" w:hAnsi="Book Antiqua"/>
                <w:color w:val="000000" w:themeColor="text1"/>
                <w:sz w:val="24"/>
                <w:szCs w:val="24"/>
                <w:vertAlign w:val="superscript"/>
                <w:lang w:val="en-US"/>
              </w:rPr>
              <w:t>[</w:t>
            </w:r>
            <w:r w:rsidR="00305F7A" w:rsidRPr="0016238A">
              <w:rPr>
                <w:rFonts w:ascii="Book Antiqua" w:hAnsi="Book Antiqua"/>
                <w:color w:val="000000" w:themeColor="text1"/>
                <w:sz w:val="24"/>
                <w:szCs w:val="24"/>
                <w:vertAlign w:val="superscript"/>
              </w:rPr>
              <w:t>104</w:t>
            </w:r>
            <w:r w:rsidRPr="0016238A">
              <w:rPr>
                <w:rFonts w:ascii="Book Antiqua" w:hAnsi="Book Antiqua"/>
                <w:color w:val="000000" w:themeColor="text1"/>
                <w:sz w:val="24"/>
                <w:szCs w:val="24"/>
                <w:vertAlign w:val="superscript"/>
                <w:lang w:val="en-US" w:eastAsia="zh-CN"/>
              </w:rPr>
              <w:t>]</w:t>
            </w:r>
          </w:p>
        </w:tc>
        <w:tc>
          <w:tcPr>
            <w:tcW w:w="1984" w:type="dxa"/>
            <w:tcBorders>
              <w:top w:val="single" w:sz="4" w:space="0" w:color="auto"/>
              <w:left w:val="single" w:sz="4" w:space="0" w:color="auto"/>
              <w:bottom w:val="single" w:sz="4" w:space="0" w:color="auto"/>
              <w:right w:val="single" w:sz="4" w:space="0" w:color="auto"/>
            </w:tcBorders>
          </w:tcPr>
          <w:p w14:paraId="102D3A26" w14:textId="57593A2E"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Impact of PL 148 pH 7.4 on acid-base status and </w:t>
            </w:r>
            <w:proofErr w:type="spellStart"/>
            <w:r w:rsidRPr="0016238A">
              <w:rPr>
                <w:rFonts w:ascii="Book Antiqua" w:hAnsi="Book Antiqua"/>
                <w:color w:val="000000" w:themeColor="text1"/>
                <w:sz w:val="24"/>
                <w:szCs w:val="24"/>
              </w:rPr>
              <w:t>hemodynamics</w:t>
            </w:r>
            <w:proofErr w:type="spellEnd"/>
            <w:r w:rsidRPr="0016238A">
              <w:rPr>
                <w:rFonts w:ascii="Book Antiqua" w:hAnsi="Book Antiqua"/>
                <w:color w:val="000000" w:themeColor="text1"/>
                <w:sz w:val="24"/>
                <w:szCs w:val="24"/>
              </w:rPr>
              <w:t xml:space="preserve"> in a model o</w:t>
            </w:r>
            <w:r w:rsidR="00BC1F6C" w:rsidRPr="0016238A">
              <w:rPr>
                <w:rFonts w:ascii="Book Antiqua" w:hAnsi="Book Antiqua"/>
                <w:color w:val="000000" w:themeColor="text1"/>
                <w:sz w:val="24"/>
                <w:szCs w:val="24"/>
              </w:rPr>
              <w:t xml:space="preserve">f controlled </w:t>
            </w:r>
            <w:proofErr w:type="spellStart"/>
            <w:r w:rsidR="00BC1F6C" w:rsidRPr="0016238A">
              <w:rPr>
                <w:rFonts w:ascii="Book Antiqua" w:hAnsi="Book Antiqua"/>
                <w:color w:val="000000" w:themeColor="text1"/>
                <w:sz w:val="24"/>
                <w:szCs w:val="24"/>
              </w:rPr>
              <w:t>hemorrhagic</w:t>
            </w:r>
            <w:proofErr w:type="spellEnd"/>
            <w:r w:rsidR="00BC1F6C" w:rsidRPr="0016238A">
              <w:rPr>
                <w:rFonts w:ascii="Book Antiqua" w:hAnsi="Book Antiqua"/>
                <w:color w:val="000000" w:themeColor="text1"/>
                <w:sz w:val="24"/>
                <w:szCs w:val="24"/>
              </w:rPr>
              <w:t xml:space="preserve"> shock</w:t>
            </w:r>
          </w:p>
          <w:p w14:paraId="1F530262" w14:textId="3BAA528A" w:rsidR="00305F7A" w:rsidRPr="0016238A" w:rsidRDefault="00305F7A" w:rsidP="00F719EC">
            <w:pPr>
              <w:spacing w:after="0" w:line="360" w:lineRule="auto"/>
              <w:jc w:val="both"/>
              <w:rPr>
                <w:rFonts w:ascii="Book Antiqua" w:hAnsi="Book Antiqua"/>
                <w:color w:val="000000" w:themeColor="text1"/>
                <w:sz w:val="24"/>
                <w:szCs w:val="24"/>
              </w:rPr>
            </w:pPr>
          </w:p>
        </w:tc>
        <w:tc>
          <w:tcPr>
            <w:tcW w:w="2587" w:type="dxa"/>
            <w:tcBorders>
              <w:top w:val="single" w:sz="4" w:space="0" w:color="auto"/>
              <w:left w:val="single" w:sz="4" w:space="0" w:color="auto"/>
              <w:bottom w:val="single" w:sz="4" w:space="0" w:color="auto"/>
              <w:right w:val="single" w:sz="4" w:space="0" w:color="auto"/>
            </w:tcBorders>
          </w:tcPr>
          <w:p w14:paraId="4E8F1C1A" w14:textId="63686A53"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 xml:space="preserve">After controlled </w:t>
            </w:r>
            <w:proofErr w:type="spellStart"/>
            <w:r w:rsidRPr="0016238A">
              <w:rPr>
                <w:rFonts w:ascii="Book Antiqua" w:hAnsi="Book Antiqua"/>
                <w:color w:val="000000" w:themeColor="text1"/>
                <w:sz w:val="24"/>
                <w:szCs w:val="24"/>
              </w:rPr>
              <w:t>hemorrhagic</w:t>
            </w:r>
            <w:proofErr w:type="spellEnd"/>
            <w:r w:rsidRPr="0016238A">
              <w:rPr>
                <w:rFonts w:ascii="Book Antiqua" w:hAnsi="Book Antiqua"/>
                <w:color w:val="000000" w:themeColor="text1"/>
                <w:sz w:val="24"/>
                <w:szCs w:val="24"/>
              </w:rPr>
              <w:t xml:space="preserve"> shock was induced, animals were resuscitated with NS, Ring</w:t>
            </w:r>
            <w:r w:rsidR="00BC1F6C" w:rsidRPr="0016238A">
              <w:rPr>
                <w:rFonts w:ascii="Book Antiqua" w:hAnsi="Book Antiqua"/>
                <w:color w:val="000000" w:themeColor="text1"/>
                <w:sz w:val="24"/>
                <w:szCs w:val="24"/>
              </w:rPr>
              <w:t>er's lactate solution or PL 148</w:t>
            </w:r>
          </w:p>
        </w:tc>
        <w:tc>
          <w:tcPr>
            <w:tcW w:w="1241" w:type="dxa"/>
            <w:tcBorders>
              <w:top w:val="single" w:sz="4" w:space="0" w:color="auto"/>
              <w:left w:val="single" w:sz="4" w:space="0" w:color="auto"/>
              <w:bottom w:val="single" w:sz="4" w:space="0" w:color="auto"/>
              <w:right w:val="single" w:sz="4" w:space="0" w:color="auto"/>
            </w:tcBorders>
          </w:tcPr>
          <w:p w14:paraId="6335FB9E" w14:textId="3EF563A8" w:rsidR="00305F7A" w:rsidRPr="0016238A" w:rsidRDefault="00BC1F6C" w:rsidP="00F719EC">
            <w:pPr>
              <w:spacing w:after="0" w:line="360" w:lineRule="auto"/>
              <w:jc w:val="both"/>
              <w:rPr>
                <w:rFonts w:ascii="Book Antiqua" w:hAnsi="Book Antiqua"/>
                <w:color w:val="000000" w:themeColor="text1"/>
                <w:sz w:val="24"/>
                <w:szCs w:val="24"/>
              </w:rPr>
            </w:pPr>
            <w:r w:rsidRPr="0016238A">
              <w:rPr>
                <w:rFonts w:ascii="Book Antiqua" w:hAnsi="Book Antiqua"/>
                <w:i/>
                <w:color w:val="000000" w:themeColor="text1"/>
                <w:sz w:val="24"/>
                <w:szCs w:val="24"/>
              </w:rPr>
              <w:t>n</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w:t>
            </w:r>
            <w:r w:rsidRPr="0016238A">
              <w:rPr>
                <w:rFonts w:ascii="Book Antiqua" w:hAnsi="Book Antiqua"/>
                <w:color w:val="000000" w:themeColor="text1"/>
                <w:sz w:val="24"/>
                <w:szCs w:val="24"/>
                <w:lang w:eastAsia="zh-CN"/>
              </w:rPr>
              <w:t xml:space="preserve"> </w:t>
            </w:r>
            <w:r w:rsidR="00305F7A" w:rsidRPr="0016238A">
              <w:rPr>
                <w:rFonts w:ascii="Book Antiqua" w:hAnsi="Book Antiqua"/>
                <w:color w:val="000000" w:themeColor="text1"/>
                <w:sz w:val="24"/>
                <w:szCs w:val="24"/>
              </w:rPr>
              <w:t>18</w:t>
            </w:r>
          </w:p>
        </w:tc>
        <w:tc>
          <w:tcPr>
            <w:tcW w:w="3119" w:type="dxa"/>
            <w:tcBorders>
              <w:top w:val="single" w:sz="4" w:space="0" w:color="auto"/>
              <w:left w:val="single" w:sz="4" w:space="0" w:color="auto"/>
              <w:bottom w:val="single" w:sz="4" w:space="0" w:color="auto"/>
              <w:right w:val="single" w:sz="4" w:space="0" w:color="auto"/>
            </w:tcBorders>
          </w:tcPr>
          <w:p w14:paraId="3170A872" w14:textId="027950AC"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Resuscitation with all three fluids restored car</w:t>
            </w:r>
            <w:r w:rsidR="00BC1F6C" w:rsidRPr="0016238A">
              <w:rPr>
                <w:rFonts w:ascii="Book Antiqua" w:hAnsi="Book Antiqua"/>
                <w:color w:val="000000" w:themeColor="text1"/>
                <w:sz w:val="24"/>
                <w:szCs w:val="24"/>
              </w:rPr>
              <w:t>diac output, and urinary output</w:t>
            </w:r>
          </w:p>
          <w:p w14:paraId="49FAF049" w14:textId="5F15782E"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Resuscitation with PL 148 and Hartmann’s Solution both resulted in a reduction in chloride concentra</w:t>
            </w:r>
            <w:r w:rsidR="00BC1F6C" w:rsidRPr="0016238A">
              <w:rPr>
                <w:rFonts w:ascii="Book Antiqua" w:hAnsi="Book Antiqua"/>
                <w:color w:val="000000" w:themeColor="text1"/>
                <w:sz w:val="24"/>
                <w:szCs w:val="24"/>
              </w:rPr>
              <w:t>tion, and increased base excess</w:t>
            </w:r>
          </w:p>
          <w:p w14:paraId="63DAF40B" w14:textId="6270527E" w:rsidR="00305F7A" w:rsidRPr="0016238A" w:rsidRDefault="00305F7A"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Resuscitation with NS was associated with an increased chloride concentration (</w:t>
            </w:r>
            <w:r w:rsidR="00BC1F6C" w:rsidRPr="0016238A">
              <w:rPr>
                <w:rFonts w:ascii="Book Antiqua" w:hAnsi="Book Antiqua"/>
                <w:i/>
                <w:color w:val="000000" w:themeColor="text1"/>
                <w:sz w:val="24"/>
                <w:szCs w:val="24"/>
              </w:rPr>
              <w:t>P</w:t>
            </w:r>
            <w:r w:rsidR="00BC1F6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w:t>
            </w:r>
            <w:r w:rsidR="00BC1F6C"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0.018), reduction of base excess (</w:t>
            </w:r>
            <w:r w:rsidR="00BC1F6C" w:rsidRPr="0016238A">
              <w:rPr>
                <w:rFonts w:ascii="Book Antiqua" w:hAnsi="Book Antiqua"/>
                <w:i/>
                <w:color w:val="000000" w:themeColor="text1"/>
                <w:sz w:val="24"/>
                <w:szCs w:val="24"/>
              </w:rPr>
              <w:t>P</w:t>
            </w:r>
            <w:r w:rsidR="00BC1F6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lastRenderedPageBreak/>
              <w:t>=</w:t>
            </w:r>
            <w:r w:rsidR="00BC1F6C" w:rsidRPr="0016238A">
              <w:rPr>
                <w:rFonts w:ascii="Book Antiqua" w:hAnsi="Book Antiqua"/>
                <w:color w:val="000000" w:themeColor="text1"/>
                <w:sz w:val="24"/>
                <w:szCs w:val="24"/>
                <w:lang w:eastAsia="zh-CN"/>
              </w:rPr>
              <w:t xml:space="preserve"> </w:t>
            </w:r>
            <w:r w:rsidRPr="0016238A">
              <w:rPr>
                <w:rFonts w:ascii="Book Antiqua" w:hAnsi="Book Antiqua"/>
                <w:color w:val="000000" w:themeColor="text1"/>
                <w:sz w:val="24"/>
                <w:szCs w:val="24"/>
              </w:rPr>
              <w:t>0.042) and a metabolic acidosis (</w:t>
            </w:r>
            <w:r w:rsidR="00BC1F6C" w:rsidRPr="0016238A">
              <w:rPr>
                <w:rFonts w:ascii="Book Antiqua" w:hAnsi="Book Antiqua"/>
                <w:i/>
                <w:color w:val="000000" w:themeColor="text1"/>
                <w:sz w:val="24"/>
                <w:szCs w:val="24"/>
              </w:rPr>
              <w:t>P</w:t>
            </w:r>
            <w:r w:rsidR="00BC1F6C" w:rsidRPr="0016238A">
              <w:rPr>
                <w:rFonts w:ascii="Book Antiqua" w:hAnsi="Book Antiqua"/>
                <w:color w:val="000000" w:themeColor="text1"/>
                <w:sz w:val="24"/>
                <w:szCs w:val="24"/>
              </w:rPr>
              <w:t xml:space="preserve"> </w:t>
            </w:r>
            <w:r w:rsidRPr="0016238A">
              <w:rPr>
                <w:rFonts w:ascii="Book Antiqua" w:hAnsi="Book Antiqua"/>
                <w:color w:val="000000" w:themeColor="text1"/>
                <w:sz w:val="24"/>
                <w:szCs w:val="24"/>
              </w:rPr>
              <w:t>=</w:t>
            </w:r>
            <w:r w:rsidR="00BC1F6C" w:rsidRPr="0016238A">
              <w:rPr>
                <w:rFonts w:ascii="Book Antiqua" w:hAnsi="Book Antiqua"/>
                <w:color w:val="000000" w:themeColor="text1"/>
                <w:sz w:val="24"/>
                <w:szCs w:val="24"/>
                <w:lang w:eastAsia="zh-CN"/>
              </w:rPr>
              <w:t xml:space="preserve"> </w:t>
            </w:r>
            <w:r w:rsidR="00BC1F6C" w:rsidRPr="0016238A">
              <w:rPr>
                <w:rFonts w:ascii="Book Antiqua" w:hAnsi="Book Antiqua"/>
                <w:color w:val="000000" w:themeColor="text1"/>
                <w:sz w:val="24"/>
                <w:szCs w:val="24"/>
              </w:rPr>
              <w:t>0.045)</w:t>
            </w:r>
          </w:p>
        </w:tc>
      </w:tr>
    </w:tbl>
    <w:p w14:paraId="200A3E1D" w14:textId="77777777" w:rsidR="00305F7A" w:rsidRPr="0016238A" w:rsidRDefault="00305F7A" w:rsidP="00F719EC">
      <w:pPr>
        <w:spacing w:after="0" w:line="360" w:lineRule="auto"/>
        <w:jc w:val="both"/>
        <w:rPr>
          <w:rFonts w:ascii="Book Antiqua" w:hAnsi="Book Antiqua"/>
          <w:color w:val="000000" w:themeColor="text1"/>
          <w:sz w:val="24"/>
          <w:szCs w:val="24"/>
        </w:rPr>
      </w:pPr>
    </w:p>
    <w:p w14:paraId="4161F761" w14:textId="39D2395E" w:rsidR="002D013A" w:rsidRPr="000E3D7F" w:rsidRDefault="00E43791" w:rsidP="00F719EC">
      <w:pPr>
        <w:spacing w:after="0" w:line="360" w:lineRule="auto"/>
        <w:jc w:val="both"/>
        <w:rPr>
          <w:rFonts w:ascii="Book Antiqua" w:hAnsi="Book Antiqua"/>
          <w:color w:val="000000" w:themeColor="text1"/>
          <w:sz w:val="24"/>
          <w:szCs w:val="24"/>
          <w:lang w:eastAsia="zh-CN"/>
        </w:rPr>
      </w:pPr>
      <w:r w:rsidRPr="0016238A">
        <w:rPr>
          <w:rFonts w:ascii="Book Antiqua" w:hAnsi="Book Antiqua"/>
          <w:color w:val="000000" w:themeColor="text1"/>
          <w:sz w:val="24"/>
          <w:szCs w:val="24"/>
        </w:rPr>
        <w:t>PL 148: Plasma-</w:t>
      </w:r>
      <w:proofErr w:type="spellStart"/>
      <w:r w:rsidRPr="0016238A">
        <w:rPr>
          <w:rFonts w:ascii="Book Antiqua" w:hAnsi="Book Antiqua"/>
          <w:color w:val="000000" w:themeColor="text1"/>
          <w:sz w:val="24"/>
          <w:szCs w:val="24"/>
        </w:rPr>
        <w:t>Lyte</w:t>
      </w:r>
      <w:proofErr w:type="spellEnd"/>
      <w:r w:rsidRPr="0016238A">
        <w:rPr>
          <w:rFonts w:ascii="Book Antiqua" w:hAnsi="Book Antiqua"/>
          <w:color w:val="000000" w:themeColor="text1"/>
          <w:sz w:val="24"/>
          <w:szCs w:val="24"/>
        </w:rPr>
        <w:t xml:space="preserve"> 148;</w:t>
      </w:r>
      <w:r w:rsidR="00CD26D8" w:rsidRPr="0016238A">
        <w:rPr>
          <w:rFonts w:ascii="Book Antiqua" w:hAnsi="Book Antiqua"/>
          <w:color w:val="000000" w:themeColor="text1"/>
          <w:sz w:val="24"/>
          <w:szCs w:val="24"/>
        </w:rPr>
        <w:t xml:space="preserve"> NS: </w:t>
      </w:r>
      <w:r w:rsidR="00BC1F6C" w:rsidRPr="0016238A">
        <w:rPr>
          <w:rFonts w:ascii="Book Antiqua" w:hAnsi="Book Antiqua"/>
          <w:color w:val="000000" w:themeColor="text1"/>
          <w:sz w:val="24"/>
          <w:szCs w:val="24"/>
        </w:rPr>
        <w:t>N</w:t>
      </w:r>
      <w:r w:rsidR="00CD26D8" w:rsidRPr="0016238A">
        <w:rPr>
          <w:rFonts w:ascii="Book Antiqua" w:hAnsi="Book Antiqua"/>
          <w:color w:val="000000" w:themeColor="text1"/>
          <w:sz w:val="24"/>
          <w:szCs w:val="24"/>
        </w:rPr>
        <w:t>ormal saline</w:t>
      </w:r>
      <w:r w:rsidR="00E252C7" w:rsidRPr="0016238A">
        <w:rPr>
          <w:rFonts w:ascii="Book Antiqua" w:hAnsi="Book Antiqua"/>
          <w:color w:val="000000" w:themeColor="text1"/>
          <w:sz w:val="24"/>
          <w:szCs w:val="24"/>
        </w:rPr>
        <w:t xml:space="preserve"> 0.9%</w:t>
      </w:r>
      <w:r w:rsidR="00CD26D8" w:rsidRPr="0016238A">
        <w:rPr>
          <w:rFonts w:ascii="Book Antiqua" w:hAnsi="Book Antiqua"/>
          <w:color w:val="000000" w:themeColor="text1"/>
          <w:sz w:val="24"/>
          <w:szCs w:val="24"/>
        </w:rPr>
        <w:t>; RCT</w:t>
      </w:r>
      <w:r w:rsidR="00BC1F6C" w:rsidRPr="0016238A">
        <w:rPr>
          <w:rFonts w:ascii="Book Antiqua" w:hAnsi="Book Antiqua"/>
          <w:color w:val="000000" w:themeColor="text1"/>
          <w:sz w:val="24"/>
          <w:szCs w:val="24"/>
          <w:lang w:eastAsia="zh-CN"/>
        </w:rPr>
        <w:t>:</w:t>
      </w:r>
      <w:r w:rsidR="00CD26D8" w:rsidRPr="0016238A">
        <w:rPr>
          <w:rFonts w:ascii="Book Antiqua" w:hAnsi="Book Antiqua"/>
          <w:color w:val="000000" w:themeColor="text1"/>
          <w:sz w:val="24"/>
          <w:szCs w:val="24"/>
        </w:rPr>
        <w:t xml:space="preserve"> </w:t>
      </w:r>
      <w:r w:rsidR="00BC1F6C" w:rsidRPr="0016238A">
        <w:rPr>
          <w:rFonts w:ascii="Book Antiqua" w:hAnsi="Book Antiqua"/>
          <w:color w:val="000000" w:themeColor="text1"/>
          <w:sz w:val="24"/>
          <w:szCs w:val="24"/>
        </w:rPr>
        <w:t>R</w:t>
      </w:r>
      <w:r w:rsidR="00CD26D8" w:rsidRPr="0016238A">
        <w:rPr>
          <w:rFonts w:ascii="Book Antiqua" w:hAnsi="Book Antiqua"/>
          <w:color w:val="000000" w:themeColor="text1"/>
          <w:sz w:val="24"/>
          <w:szCs w:val="24"/>
        </w:rPr>
        <w:t>andomiz</w:t>
      </w:r>
      <w:r w:rsidRPr="0016238A">
        <w:rPr>
          <w:rFonts w:ascii="Book Antiqua" w:hAnsi="Book Antiqua"/>
          <w:color w:val="000000" w:themeColor="text1"/>
          <w:sz w:val="24"/>
          <w:szCs w:val="24"/>
        </w:rPr>
        <w:t xml:space="preserve">ed clinical trial; CPB: </w:t>
      </w:r>
      <w:r w:rsidR="00BC1F6C" w:rsidRPr="0016238A">
        <w:rPr>
          <w:rFonts w:ascii="Book Antiqua" w:hAnsi="Book Antiqua"/>
          <w:color w:val="000000" w:themeColor="text1"/>
          <w:sz w:val="24"/>
          <w:szCs w:val="24"/>
        </w:rPr>
        <w:t>C</w:t>
      </w:r>
      <w:r w:rsidRPr="0016238A">
        <w:rPr>
          <w:rFonts w:ascii="Book Antiqua" w:hAnsi="Book Antiqua"/>
          <w:color w:val="000000" w:themeColor="text1"/>
          <w:sz w:val="24"/>
          <w:szCs w:val="24"/>
        </w:rPr>
        <w:t xml:space="preserve">ardiopulmonary bypass; PT: </w:t>
      </w:r>
      <w:r w:rsidR="00BC1F6C" w:rsidRPr="0016238A">
        <w:rPr>
          <w:rFonts w:ascii="Book Antiqua" w:hAnsi="Book Antiqua"/>
          <w:color w:val="000000" w:themeColor="text1"/>
          <w:sz w:val="24"/>
          <w:szCs w:val="24"/>
        </w:rPr>
        <w:t>P</w:t>
      </w:r>
      <w:r w:rsidRPr="0016238A">
        <w:rPr>
          <w:rFonts w:ascii="Book Antiqua" w:hAnsi="Book Antiqua"/>
          <w:color w:val="000000" w:themeColor="text1"/>
          <w:sz w:val="24"/>
          <w:szCs w:val="24"/>
        </w:rPr>
        <w:t xml:space="preserve">rothrombin time; </w:t>
      </w:r>
      <w:proofErr w:type="spellStart"/>
      <w:r w:rsidRPr="0016238A">
        <w:rPr>
          <w:rFonts w:ascii="Book Antiqua" w:hAnsi="Book Antiqua"/>
          <w:color w:val="000000" w:themeColor="text1"/>
          <w:sz w:val="24"/>
          <w:szCs w:val="24"/>
        </w:rPr>
        <w:t>aPTT</w:t>
      </w:r>
      <w:proofErr w:type="spellEnd"/>
      <w:r w:rsidRPr="0016238A">
        <w:rPr>
          <w:rFonts w:ascii="Book Antiqua" w:hAnsi="Book Antiqua"/>
          <w:color w:val="000000" w:themeColor="text1"/>
          <w:sz w:val="24"/>
          <w:szCs w:val="24"/>
        </w:rPr>
        <w:t xml:space="preserve">: </w:t>
      </w:r>
      <w:r w:rsidR="00BC1F6C" w:rsidRPr="0016238A">
        <w:rPr>
          <w:rFonts w:ascii="Book Antiqua" w:hAnsi="Book Antiqua"/>
          <w:color w:val="000000" w:themeColor="text1"/>
          <w:sz w:val="24"/>
          <w:szCs w:val="24"/>
        </w:rPr>
        <w:t>A</w:t>
      </w:r>
      <w:r w:rsidRPr="0016238A">
        <w:rPr>
          <w:rFonts w:ascii="Book Antiqua" w:hAnsi="Book Antiqua"/>
          <w:color w:val="000000" w:themeColor="text1"/>
          <w:sz w:val="24"/>
          <w:szCs w:val="24"/>
        </w:rPr>
        <w:t xml:space="preserve">ctivated partial thromboplastin time; SID: </w:t>
      </w:r>
      <w:r w:rsidR="00BC1F6C" w:rsidRPr="0016238A">
        <w:rPr>
          <w:rFonts w:ascii="Book Antiqua" w:hAnsi="Book Antiqua"/>
          <w:color w:val="000000" w:themeColor="text1"/>
          <w:sz w:val="24"/>
          <w:szCs w:val="24"/>
        </w:rPr>
        <w:t>S</w:t>
      </w:r>
      <w:r w:rsidRPr="0016238A">
        <w:rPr>
          <w:rFonts w:ascii="Book Antiqua" w:hAnsi="Book Antiqua"/>
          <w:color w:val="000000" w:themeColor="text1"/>
          <w:sz w:val="24"/>
          <w:szCs w:val="24"/>
        </w:rPr>
        <w:t>trong ion difference</w:t>
      </w:r>
      <w:r w:rsidR="0075460C" w:rsidRPr="0016238A">
        <w:rPr>
          <w:rFonts w:ascii="Book Antiqua" w:hAnsi="Book Antiqua"/>
          <w:color w:val="000000" w:themeColor="text1"/>
          <w:sz w:val="24"/>
          <w:szCs w:val="24"/>
        </w:rPr>
        <w:t>; ICU</w:t>
      </w:r>
      <w:r w:rsidR="00BC1F6C" w:rsidRPr="0016238A">
        <w:rPr>
          <w:rFonts w:ascii="Book Antiqua" w:hAnsi="Book Antiqua"/>
          <w:color w:val="000000" w:themeColor="text1"/>
          <w:sz w:val="24"/>
          <w:szCs w:val="24"/>
          <w:lang w:eastAsia="zh-CN"/>
        </w:rPr>
        <w:t>:</w:t>
      </w:r>
      <w:r w:rsidR="0075460C" w:rsidRPr="0016238A">
        <w:rPr>
          <w:rFonts w:ascii="Book Antiqua" w:hAnsi="Book Antiqua"/>
          <w:color w:val="000000" w:themeColor="text1"/>
          <w:sz w:val="24"/>
          <w:szCs w:val="24"/>
        </w:rPr>
        <w:t xml:space="preserve"> </w:t>
      </w:r>
      <w:r w:rsidR="00BC1F6C" w:rsidRPr="0016238A">
        <w:rPr>
          <w:rFonts w:ascii="Book Antiqua" w:hAnsi="Book Antiqua"/>
          <w:color w:val="000000" w:themeColor="text1"/>
          <w:sz w:val="24"/>
          <w:szCs w:val="24"/>
        </w:rPr>
        <w:t>I</w:t>
      </w:r>
      <w:r w:rsidR="0075460C" w:rsidRPr="0016238A">
        <w:rPr>
          <w:rFonts w:ascii="Book Antiqua" w:hAnsi="Book Antiqua"/>
          <w:color w:val="000000" w:themeColor="text1"/>
          <w:sz w:val="24"/>
          <w:szCs w:val="24"/>
        </w:rPr>
        <w:t>ntensive care unit</w:t>
      </w:r>
      <w:r w:rsidR="00BC1F6C" w:rsidRPr="0016238A">
        <w:rPr>
          <w:rFonts w:ascii="Book Antiqua" w:hAnsi="Book Antiqua"/>
          <w:color w:val="000000" w:themeColor="text1"/>
          <w:sz w:val="24"/>
          <w:szCs w:val="24"/>
          <w:lang w:eastAsia="zh-CN"/>
        </w:rPr>
        <w:t>.</w:t>
      </w:r>
    </w:p>
    <w:p w14:paraId="39983A88" w14:textId="694CA865" w:rsidR="00305F7A" w:rsidRPr="000E3D7F" w:rsidRDefault="00305F7A" w:rsidP="00F719EC">
      <w:pPr>
        <w:spacing w:after="0" w:line="360" w:lineRule="auto"/>
        <w:jc w:val="both"/>
        <w:rPr>
          <w:rFonts w:ascii="Book Antiqua" w:hAnsi="Book Antiqua"/>
          <w:b/>
          <w:color w:val="000000" w:themeColor="text1"/>
          <w:sz w:val="24"/>
          <w:szCs w:val="24"/>
          <w:lang w:eastAsia="zh-CN"/>
        </w:rPr>
      </w:pPr>
    </w:p>
    <w:sectPr w:rsidR="00305F7A" w:rsidRPr="000E3D7F" w:rsidSect="005B02A8">
      <w:pgSz w:w="16840" w:h="11900" w:orient="landscape"/>
      <w:pgMar w:top="1797" w:right="1418" w:bottom="1797"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2588D" w14:textId="77777777" w:rsidR="009757C6" w:rsidRDefault="009757C6" w:rsidP="00F37F5C">
      <w:pPr>
        <w:spacing w:after="0" w:line="240" w:lineRule="auto"/>
      </w:pPr>
      <w:r>
        <w:separator/>
      </w:r>
    </w:p>
  </w:endnote>
  <w:endnote w:type="continuationSeparator" w:id="0">
    <w:p w14:paraId="35FCD37E" w14:textId="77777777" w:rsidR="009757C6" w:rsidRDefault="009757C6" w:rsidP="00F3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577782"/>
      <w:docPartObj>
        <w:docPartGallery w:val="Page Numbers (Bottom of Page)"/>
        <w:docPartUnique/>
      </w:docPartObj>
    </w:sdtPr>
    <w:sdtEndPr>
      <w:rPr>
        <w:noProof/>
      </w:rPr>
    </w:sdtEndPr>
    <w:sdtContent>
      <w:p w14:paraId="29714EA7" w14:textId="79EE280D" w:rsidR="0057142B" w:rsidRDefault="0057142B">
        <w:pPr>
          <w:pStyle w:val="ad"/>
          <w:jc w:val="right"/>
        </w:pPr>
        <w:r>
          <w:fldChar w:fldCharType="begin"/>
        </w:r>
        <w:r>
          <w:instrText xml:space="preserve"> PAGE   \* MERGEFORMAT </w:instrText>
        </w:r>
        <w:r>
          <w:fldChar w:fldCharType="separate"/>
        </w:r>
        <w:r w:rsidR="0016238A">
          <w:rPr>
            <w:noProof/>
          </w:rPr>
          <w:t>60</w:t>
        </w:r>
        <w:r>
          <w:rPr>
            <w:noProof/>
          </w:rPr>
          <w:fldChar w:fldCharType="end"/>
        </w:r>
      </w:p>
    </w:sdtContent>
  </w:sdt>
  <w:p w14:paraId="669D3244" w14:textId="77777777" w:rsidR="0057142B" w:rsidRDefault="005714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49C8B" w14:textId="77777777" w:rsidR="009757C6" w:rsidRDefault="009757C6" w:rsidP="00F37F5C">
      <w:pPr>
        <w:spacing w:after="0" w:line="240" w:lineRule="auto"/>
      </w:pPr>
      <w:r>
        <w:separator/>
      </w:r>
    </w:p>
  </w:footnote>
  <w:footnote w:type="continuationSeparator" w:id="0">
    <w:p w14:paraId="48DF5F9D" w14:textId="77777777" w:rsidR="009757C6" w:rsidRDefault="009757C6" w:rsidP="00F37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1C1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C1FE9"/>
    <w:multiLevelType w:val="hybridMultilevel"/>
    <w:tmpl w:val="0448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B5015"/>
    <w:multiLevelType w:val="hybridMultilevel"/>
    <w:tmpl w:val="1716210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15A0530B"/>
    <w:multiLevelType w:val="hybridMultilevel"/>
    <w:tmpl w:val="C6B4855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nsid w:val="1809367B"/>
    <w:multiLevelType w:val="hybridMultilevel"/>
    <w:tmpl w:val="573C0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E1C80"/>
    <w:multiLevelType w:val="hybridMultilevel"/>
    <w:tmpl w:val="F210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952FC"/>
    <w:multiLevelType w:val="multilevel"/>
    <w:tmpl w:val="C4D845E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4072A0"/>
    <w:multiLevelType w:val="hybridMultilevel"/>
    <w:tmpl w:val="5E1E3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824A19"/>
    <w:multiLevelType w:val="hybridMultilevel"/>
    <w:tmpl w:val="CA3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11CFB"/>
    <w:multiLevelType w:val="hybridMultilevel"/>
    <w:tmpl w:val="966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072DA"/>
    <w:multiLevelType w:val="hybridMultilevel"/>
    <w:tmpl w:val="DC6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B4E7D"/>
    <w:multiLevelType w:val="hybridMultilevel"/>
    <w:tmpl w:val="D49ACD3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nsid w:val="64264B02"/>
    <w:multiLevelType w:val="hybridMultilevel"/>
    <w:tmpl w:val="AAE239C6"/>
    <w:lvl w:ilvl="0" w:tplc="C14C113E">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35B26"/>
    <w:multiLevelType w:val="hybridMultilevel"/>
    <w:tmpl w:val="C97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16476"/>
    <w:multiLevelType w:val="hybridMultilevel"/>
    <w:tmpl w:val="8D80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7668CD"/>
    <w:multiLevelType w:val="hybridMultilevel"/>
    <w:tmpl w:val="8EF84596"/>
    <w:lvl w:ilvl="0" w:tplc="12E89ECA">
      <w:start w:val="1"/>
      <w:numFmt w:val="decimal"/>
      <w:lvlText w:val="%1."/>
      <w:lvlJc w:val="left"/>
      <w:pPr>
        <w:ind w:left="720" w:hanging="360"/>
      </w:pPr>
      <w:rPr>
        <w:rFonts w:ascii="Book Antiqua" w:eastAsia="宋体"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63D3A"/>
    <w:multiLevelType w:val="hybridMultilevel"/>
    <w:tmpl w:val="D17E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F01D9"/>
    <w:multiLevelType w:val="hybridMultilevel"/>
    <w:tmpl w:val="23DAE28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8"/>
  </w:num>
  <w:num w:numId="2">
    <w:abstractNumId w:val="7"/>
  </w:num>
  <w:num w:numId="3">
    <w:abstractNumId w:val="0"/>
  </w:num>
  <w:num w:numId="4">
    <w:abstractNumId w:val="13"/>
  </w:num>
  <w:num w:numId="5">
    <w:abstractNumId w:val="10"/>
  </w:num>
  <w:num w:numId="6">
    <w:abstractNumId w:val="2"/>
  </w:num>
  <w:num w:numId="7">
    <w:abstractNumId w:val="3"/>
  </w:num>
  <w:num w:numId="8">
    <w:abstractNumId w:val="15"/>
  </w:num>
  <w:num w:numId="9">
    <w:abstractNumId w:val="4"/>
  </w:num>
  <w:num w:numId="10">
    <w:abstractNumId w:val="1"/>
  </w:num>
  <w:num w:numId="11">
    <w:abstractNumId w:val="9"/>
  </w:num>
  <w:num w:numId="12">
    <w:abstractNumId w:val="18"/>
  </w:num>
  <w:num w:numId="13">
    <w:abstractNumId w:val="11"/>
  </w:num>
  <w:num w:numId="14">
    <w:abstractNumId w:val="17"/>
  </w:num>
  <w:num w:numId="15">
    <w:abstractNumId w:val="12"/>
  </w:num>
  <w:num w:numId="16">
    <w:abstractNumId w:val="16"/>
  </w:num>
  <w:num w:numId="17">
    <w:abstractNumId w:val="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activeWritingStyle w:appName="MSWord" w:lang="en-AU"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zh-CN" w:vendorID="64" w:dllVersion="131077" w:nlCheck="1" w:checkStyle="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dafaartppdezetfdkpwarztfavtsex9e0w&quot;&gt;PlasmaLyre review&lt;record-ids&gt;&lt;item&gt;2&lt;/item&gt;&lt;/record-ids&gt;&lt;/item&gt;&lt;/Libraries&gt;"/>
  </w:docVars>
  <w:rsids>
    <w:rsidRoot w:val="006D2C16"/>
    <w:rsid w:val="00002996"/>
    <w:rsid w:val="000054CB"/>
    <w:rsid w:val="00005504"/>
    <w:rsid w:val="0000588E"/>
    <w:rsid w:val="00005A57"/>
    <w:rsid w:val="00011FC2"/>
    <w:rsid w:val="00012292"/>
    <w:rsid w:val="00012E66"/>
    <w:rsid w:val="0001453B"/>
    <w:rsid w:val="00014EF9"/>
    <w:rsid w:val="00025332"/>
    <w:rsid w:val="00025B66"/>
    <w:rsid w:val="00027729"/>
    <w:rsid w:val="00032EBD"/>
    <w:rsid w:val="00032F19"/>
    <w:rsid w:val="00034656"/>
    <w:rsid w:val="000369F3"/>
    <w:rsid w:val="00037D77"/>
    <w:rsid w:val="00040E76"/>
    <w:rsid w:val="000427A1"/>
    <w:rsid w:val="000448F5"/>
    <w:rsid w:val="00044B49"/>
    <w:rsid w:val="00046809"/>
    <w:rsid w:val="00047A40"/>
    <w:rsid w:val="000516C0"/>
    <w:rsid w:val="00052E92"/>
    <w:rsid w:val="0005314A"/>
    <w:rsid w:val="00054920"/>
    <w:rsid w:val="00054A39"/>
    <w:rsid w:val="00054AAE"/>
    <w:rsid w:val="00054C45"/>
    <w:rsid w:val="00061AA6"/>
    <w:rsid w:val="00063F0A"/>
    <w:rsid w:val="00064EEA"/>
    <w:rsid w:val="0006616A"/>
    <w:rsid w:val="00066EE8"/>
    <w:rsid w:val="000710A1"/>
    <w:rsid w:val="00074855"/>
    <w:rsid w:val="0008031D"/>
    <w:rsid w:val="00080E8E"/>
    <w:rsid w:val="00081875"/>
    <w:rsid w:val="000823AD"/>
    <w:rsid w:val="00083765"/>
    <w:rsid w:val="00083FD9"/>
    <w:rsid w:val="000844BA"/>
    <w:rsid w:val="0008581E"/>
    <w:rsid w:val="000877D6"/>
    <w:rsid w:val="00087DDD"/>
    <w:rsid w:val="00095AFA"/>
    <w:rsid w:val="000A494A"/>
    <w:rsid w:val="000A6CA7"/>
    <w:rsid w:val="000B03AF"/>
    <w:rsid w:val="000B0D73"/>
    <w:rsid w:val="000B2A13"/>
    <w:rsid w:val="000B46D4"/>
    <w:rsid w:val="000B572B"/>
    <w:rsid w:val="000B6AB7"/>
    <w:rsid w:val="000B7F96"/>
    <w:rsid w:val="000C06A9"/>
    <w:rsid w:val="000C079D"/>
    <w:rsid w:val="000C0FC7"/>
    <w:rsid w:val="000C24A1"/>
    <w:rsid w:val="000C4B32"/>
    <w:rsid w:val="000C62A8"/>
    <w:rsid w:val="000C7F0D"/>
    <w:rsid w:val="000D1722"/>
    <w:rsid w:val="000D3C25"/>
    <w:rsid w:val="000D434C"/>
    <w:rsid w:val="000D4C07"/>
    <w:rsid w:val="000D4CF9"/>
    <w:rsid w:val="000D6E68"/>
    <w:rsid w:val="000E26FC"/>
    <w:rsid w:val="000E3D7F"/>
    <w:rsid w:val="000E3F68"/>
    <w:rsid w:val="000E40D1"/>
    <w:rsid w:val="000E40EB"/>
    <w:rsid w:val="000E4D0C"/>
    <w:rsid w:val="000E4EE0"/>
    <w:rsid w:val="000E54EB"/>
    <w:rsid w:val="000F1F86"/>
    <w:rsid w:val="000F3B91"/>
    <w:rsid w:val="000F637A"/>
    <w:rsid w:val="00102248"/>
    <w:rsid w:val="001067B8"/>
    <w:rsid w:val="0011591C"/>
    <w:rsid w:val="00115BF3"/>
    <w:rsid w:val="00121311"/>
    <w:rsid w:val="00121C2C"/>
    <w:rsid w:val="001331B9"/>
    <w:rsid w:val="00134A96"/>
    <w:rsid w:val="00140D87"/>
    <w:rsid w:val="0014258F"/>
    <w:rsid w:val="00147009"/>
    <w:rsid w:val="00150A2C"/>
    <w:rsid w:val="00150AE6"/>
    <w:rsid w:val="00151C6D"/>
    <w:rsid w:val="00152016"/>
    <w:rsid w:val="0015272D"/>
    <w:rsid w:val="00153AEF"/>
    <w:rsid w:val="0016238A"/>
    <w:rsid w:val="001630FD"/>
    <w:rsid w:val="00165E96"/>
    <w:rsid w:val="00170951"/>
    <w:rsid w:val="00170FB3"/>
    <w:rsid w:val="00171A43"/>
    <w:rsid w:val="00172639"/>
    <w:rsid w:val="00175F1D"/>
    <w:rsid w:val="00176664"/>
    <w:rsid w:val="0018545D"/>
    <w:rsid w:val="001870CF"/>
    <w:rsid w:val="00187208"/>
    <w:rsid w:val="001928DA"/>
    <w:rsid w:val="00193D62"/>
    <w:rsid w:val="00193DD7"/>
    <w:rsid w:val="00197C13"/>
    <w:rsid w:val="001A260B"/>
    <w:rsid w:val="001A5FF0"/>
    <w:rsid w:val="001A6576"/>
    <w:rsid w:val="001A6BA1"/>
    <w:rsid w:val="001A70AE"/>
    <w:rsid w:val="001A781B"/>
    <w:rsid w:val="001A7AB8"/>
    <w:rsid w:val="001B0117"/>
    <w:rsid w:val="001B2329"/>
    <w:rsid w:val="001B5F64"/>
    <w:rsid w:val="001B772A"/>
    <w:rsid w:val="001B7B66"/>
    <w:rsid w:val="001C18BB"/>
    <w:rsid w:val="001C220D"/>
    <w:rsid w:val="001C2B17"/>
    <w:rsid w:val="001C5C3B"/>
    <w:rsid w:val="001D079E"/>
    <w:rsid w:val="001D41CA"/>
    <w:rsid w:val="001D41CB"/>
    <w:rsid w:val="001D5EF6"/>
    <w:rsid w:val="001E3E51"/>
    <w:rsid w:val="001E5DA8"/>
    <w:rsid w:val="001E5FA8"/>
    <w:rsid w:val="001F069F"/>
    <w:rsid w:val="001F17B0"/>
    <w:rsid w:val="001F1A94"/>
    <w:rsid w:val="001F1BFB"/>
    <w:rsid w:val="001F4085"/>
    <w:rsid w:val="001F4578"/>
    <w:rsid w:val="001F5156"/>
    <w:rsid w:val="001F6DFB"/>
    <w:rsid w:val="001F7E41"/>
    <w:rsid w:val="0020046B"/>
    <w:rsid w:val="002013B9"/>
    <w:rsid w:val="00202DE0"/>
    <w:rsid w:val="002042A4"/>
    <w:rsid w:val="00207F11"/>
    <w:rsid w:val="00213C35"/>
    <w:rsid w:val="00215108"/>
    <w:rsid w:val="00215CE9"/>
    <w:rsid w:val="002164EA"/>
    <w:rsid w:val="00216C15"/>
    <w:rsid w:val="00225616"/>
    <w:rsid w:val="00230CF6"/>
    <w:rsid w:val="002312EF"/>
    <w:rsid w:val="00231AAB"/>
    <w:rsid w:val="00231B26"/>
    <w:rsid w:val="00231CCE"/>
    <w:rsid w:val="00236C70"/>
    <w:rsid w:val="00240B04"/>
    <w:rsid w:val="00247B42"/>
    <w:rsid w:val="00251395"/>
    <w:rsid w:val="00252270"/>
    <w:rsid w:val="00252744"/>
    <w:rsid w:val="00253A4B"/>
    <w:rsid w:val="00254EB0"/>
    <w:rsid w:val="00260090"/>
    <w:rsid w:val="00260D21"/>
    <w:rsid w:val="002627FC"/>
    <w:rsid w:val="0026590C"/>
    <w:rsid w:val="002676BE"/>
    <w:rsid w:val="002700A4"/>
    <w:rsid w:val="00271074"/>
    <w:rsid w:val="00273073"/>
    <w:rsid w:val="00276059"/>
    <w:rsid w:val="002805CB"/>
    <w:rsid w:val="00281911"/>
    <w:rsid w:val="00282080"/>
    <w:rsid w:val="00282FB9"/>
    <w:rsid w:val="0028485A"/>
    <w:rsid w:val="0029037F"/>
    <w:rsid w:val="00290EC4"/>
    <w:rsid w:val="002924D2"/>
    <w:rsid w:val="002950B0"/>
    <w:rsid w:val="00295D74"/>
    <w:rsid w:val="0029662C"/>
    <w:rsid w:val="0029714C"/>
    <w:rsid w:val="00297829"/>
    <w:rsid w:val="002B1AEE"/>
    <w:rsid w:val="002B5D63"/>
    <w:rsid w:val="002B7B51"/>
    <w:rsid w:val="002C2867"/>
    <w:rsid w:val="002C3395"/>
    <w:rsid w:val="002C34CE"/>
    <w:rsid w:val="002C7C54"/>
    <w:rsid w:val="002D013A"/>
    <w:rsid w:val="002D0680"/>
    <w:rsid w:val="002D47EA"/>
    <w:rsid w:val="002D56AE"/>
    <w:rsid w:val="002D61C6"/>
    <w:rsid w:val="002D704C"/>
    <w:rsid w:val="002E08D9"/>
    <w:rsid w:val="002E1F1C"/>
    <w:rsid w:val="002E68F2"/>
    <w:rsid w:val="002E76EE"/>
    <w:rsid w:val="002F4099"/>
    <w:rsid w:val="003055D1"/>
    <w:rsid w:val="00305F7A"/>
    <w:rsid w:val="00310904"/>
    <w:rsid w:val="003117CA"/>
    <w:rsid w:val="00314C78"/>
    <w:rsid w:val="00316499"/>
    <w:rsid w:val="00316817"/>
    <w:rsid w:val="0032230C"/>
    <w:rsid w:val="00324057"/>
    <w:rsid w:val="0032744F"/>
    <w:rsid w:val="003301AB"/>
    <w:rsid w:val="00333A79"/>
    <w:rsid w:val="003357CA"/>
    <w:rsid w:val="00337A15"/>
    <w:rsid w:val="0034176A"/>
    <w:rsid w:val="00342B20"/>
    <w:rsid w:val="00342D95"/>
    <w:rsid w:val="00343D5A"/>
    <w:rsid w:val="0034478C"/>
    <w:rsid w:val="003453F5"/>
    <w:rsid w:val="00350E73"/>
    <w:rsid w:val="003512BA"/>
    <w:rsid w:val="00351645"/>
    <w:rsid w:val="003546E8"/>
    <w:rsid w:val="003727DE"/>
    <w:rsid w:val="00374F63"/>
    <w:rsid w:val="00376A7A"/>
    <w:rsid w:val="00376FE4"/>
    <w:rsid w:val="00380C60"/>
    <w:rsid w:val="00380D2F"/>
    <w:rsid w:val="00380DBC"/>
    <w:rsid w:val="00380F87"/>
    <w:rsid w:val="00382DF2"/>
    <w:rsid w:val="0038406A"/>
    <w:rsid w:val="003854FD"/>
    <w:rsid w:val="00386E88"/>
    <w:rsid w:val="00396211"/>
    <w:rsid w:val="00396AA7"/>
    <w:rsid w:val="003971A2"/>
    <w:rsid w:val="003A0C18"/>
    <w:rsid w:val="003B1274"/>
    <w:rsid w:val="003B3DE9"/>
    <w:rsid w:val="003C04B4"/>
    <w:rsid w:val="003C0B94"/>
    <w:rsid w:val="003C3507"/>
    <w:rsid w:val="003C4CD1"/>
    <w:rsid w:val="003D3638"/>
    <w:rsid w:val="003E291F"/>
    <w:rsid w:val="003E4398"/>
    <w:rsid w:val="003E5544"/>
    <w:rsid w:val="003E7370"/>
    <w:rsid w:val="003E7E4D"/>
    <w:rsid w:val="003F14C7"/>
    <w:rsid w:val="003F1ED6"/>
    <w:rsid w:val="003F3FBE"/>
    <w:rsid w:val="003F4F58"/>
    <w:rsid w:val="003F609C"/>
    <w:rsid w:val="003F6627"/>
    <w:rsid w:val="003F715C"/>
    <w:rsid w:val="003F72C7"/>
    <w:rsid w:val="003F7F0C"/>
    <w:rsid w:val="00402BBF"/>
    <w:rsid w:val="0040436D"/>
    <w:rsid w:val="00405F32"/>
    <w:rsid w:val="00414027"/>
    <w:rsid w:val="00416301"/>
    <w:rsid w:val="00421E28"/>
    <w:rsid w:val="004225FB"/>
    <w:rsid w:val="00424A4F"/>
    <w:rsid w:val="00432140"/>
    <w:rsid w:val="00433DE0"/>
    <w:rsid w:val="0043624A"/>
    <w:rsid w:val="00445694"/>
    <w:rsid w:val="00445AC1"/>
    <w:rsid w:val="00446230"/>
    <w:rsid w:val="0044643C"/>
    <w:rsid w:val="00446D30"/>
    <w:rsid w:val="0045376C"/>
    <w:rsid w:val="0045598C"/>
    <w:rsid w:val="00460915"/>
    <w:rsid w:val="00461D04"/>
    <w:rsid w:val="004625A4"/>
    <w:rsid w:val="004645AC"/>
    <w:rsid w:val="00471BE2"/>
    <w:rsid w:val="0047216C"/>
    <w:rsid w:val="004761DD"/>
    <w:rsid w:val="00477CEE"/>
    <w:rsid w:val="00483B1C"/>
    <w:rsid w:val="004908CF"/>
    <w:rsid w:val="00491C21"/>
    <w:rsid w:val="00491E28"/>
    <w:rsid w:val="0049288C"/>
    <w:rsid w:val="00492C38"/>
    <w:rsid w:val="0049385C"/>
    <w:rsid w:val="00495F40"/>
    <w:rsid w:val="00497485"/>
    <w:rsid w:val="004A4AE3"/>
    <w:rsid w:val="004A5E2C"/>
    <w:rsid w:val="004B13CE"/>
    <w:rsid w:val="004B38D6"/>
    <w:rsid w:val="004B3EBC"/>
    <w:rsid w:val="004B45EB"/>
    <w:rsid w:val="004B7BB0"/>
    <w:rsid w:val="004C0392"/>
    <w:rsid w:val="004C0A91"/>
    <w:rsid w:val="004C1F24"/>
    <w:rsid w:val="004C7342"/>
    <w:rsid w:val="004D0D46"/>
    <w:rsid w:val="004D3417"/>
    <w:rsid w:val="004D5B45"/>
    <w:rsid w:val="004D7986"/>
    <w:rsid w:val="004E20D4"/>
    <w:rsid w:val="004E4ADC"/>
    <w:rsid w:val="004E5866"/>
    <w:rsid w:val="004E7078"/>
    <w:rsid w:val="004E78D1"/>
    <w:rsid w:val="004F4744"/>
    <w:rsid w:val="004F49A2"/>
    <w:rsid w:val="004F5226"/>
    <w:rsid w:val="004F7E74"/>
    <w:rsid w:val="00505048"/>
    <w:rsid w:val="00507615"/>
    <w:rsid w:val="00507666"/>
    <w:rsid w:val="0051037E"/>
    <w:rsid w:val="005106CA"/>
    <w:rsid w:val="00512C0F"/>
    <w:rsid w:val="005163AF"/>
    <w:rsid w:val="005214FA"/>
    <w:rsid w:val="00523951"/>
    <w:rsid w:val="00524157"/>
    <w:rsid w:val="00524F4A"/>
    <w:rsid w:val="005250A7"/>
    <w:rsid w:val="0052546D"/>
    <w:rsid w:val="005260EB"/>
    <w:rsid w:val="00526550"/>
    <w:rsid w:val="00527E5F"/>
    <w:rsid w:val="00527ECE"/>
    <w:rsid w:val="0053064E"/>
    <w:rsid w:val="00530B1D"/>
    <w:rsid w:val="00530FE2"/>
    <w:rsid w:val="00531099"/>
    <w:rsid w:val="0053307D"/>
    <w:rsid w:val="00533994"/>
    <w:rsid w:val="00535DB8"/>
    <w:rsid w:val="005361D1"/>
    <w:rsid w:val="005420A7"/>
    <w:rsid w:val="005465ED"/>
    <w:rsid w:val="0055220F"/>
    <w:rsid w:val="00553289"/>
    <w:rsid w:val="005546C2"/>
    <w:rsid w:val="00555103"/>
    <w:rsid w:val="00557B34"/>
    <w:rsid w:val="00560C0B"/>
    <w:rsid w:val="0056145A"/>
    <w:rsid w:val="00561904"/>
    <w:rsid w:val="00571319"/>
    <w:rsid w:val="0057142B"/>
    <w:rsid w:val="00571BE2"/>
    <w:rsid w:val="00571CDF"/>
    <w:rsid w:val="00572089"/>
    <w:rsid w:val="0057294D"/>
    <w:rsid w:val="00574DF9"/>
    <w:rsid w:val="00576242"/>
    <w:rsid w:val="005772E8"/>
    <w:rsid w:val="00580417"/>
    <w:rsid w:val="00582BD0"/>
    <w:rsid w:val="00587D62"/>
    <w:rsid w:val="00590C40"/>
    <w:rsid w:val="00596E45"/>
    <w:rsid w:val="005A2E7D"/>
    <w:rsid w:val="005A4AA7"/>
    <w:rsid w:val="005B02A8"/>
    <w:rsid w:val="005B174B"/>
    <w:rsid w:val="005B2172"/>
    <w:rsid w:val="005B29E5"/>
    <w:rsid w:val="005B607D"/>
    <w:rsid w:val="005B7BE3"/>
    <w:rsid w:val="005C1F7E"/>
    <w:rsid w:val="005C2C94"/>
    <w:rsid w:val="005C6285"/>
    <w:rsid w:val="005C7AC3"/>
    <w:rsid w:val="005D068E"/>
    <w:rsid w:val="005D350C"/>
    <w:rsid w:val="005D3814"/>
    <w:rsid w:val="005D3B37"/>
    <w:rsid w:val="005D45E4"/>
    <w:rsid w:val="005E292E"/>
    <w:rsid w:val="005E33DA"/>
    <w:rsid w:val="005E3B15"/>
    <w:rsid w:val="005E5B1E"/>
    <w:rsid w:val="005F61C1"/>
    <w:rsid w:val="005F6441"/>
    <w:rsid w:val="0060524E"/>
    <w:rsid w:val="0061627C"/>
    <w:rsid w:val="0061754F"/>
    <w:rsid w:val="00621A53"/>
    <w:rsid w:val="0062260F"/>
    <w:rsid w:val="00623017"/>
    <w:rsid w:val="0062450E"/>
    <w:rsid w:val="00625AB9"/>
    <w:rsid w:val="006310C5"/>
    <w:rsid w:val="00637261"/>
    <w:rsid w:val="00641197"/>
    <w:rsid w:val="006429B2"/>
    <w:rsid w:val="0064417F"/>
    <w:rsid w:val="006450C9"/>
    <w:rsid w:val="00653A2F"/>
    <w:rsid w:val="006545AB"/>
    <w:rsid w:val="00655333"/>
    <w:rsid w:val="00656C3C"/>
    <w:rsid w:val="00662712"/>
    <w:rsid w:val="00663E58"/>
    <w:rsid w:val="00665A46"/>
    <w:rsid w:val="006675CE"/>
    <w:rsid w:val="00671681"/>
    <w:rsid w:val="00672350"/>
    <w:rsid w:val="006733EB"/>
    <w:rsid w:val="0067458A"/>
    <w:rsid w:val="00683CD4"/>
    <w:rsid w:val="00684964"/>
    <w:rsid w:val="00684A93"/>
    <w:rsid w:val="0068678F"/>
    <w:rsid w:val="00693988"/>
    <w:rsid w:val="00694567"/>
    <w:rsid w:val="00694620"/>
    <w:rsid w:val="00696EDE"/>
    <w:rsid w:val="006A739A"/>
    <w:rsid w:val="006A73B3"/>
    <w:rsid w:val="006B0F72"/>
    <w:rsid w:val="006B1C97"/>
    <w:rsid w:val="006B2BE2"/>
    <w:rsid w:val="006B2FEA"/>
    <w:rsid w:val="006B3421"/>
    <w:rsid w:val="006B35E1"/>
    <w:rsid w:val="006B604B"/>
    <w:rsid w:val="006B691F"/>
    <w:rsid w:val="006B7D0D"/>
    <w:rsid w:val="006C235B"/>
    <w:rsid w:val="006C243F"/>
    <w:rsid w:val="006C30CC"/>
    <w:rsid w:val="006C3FEC"/>
    <w:rsid w:val="006C622A"/>
    <w:rsid w:val="006D02B3"/>
    <w:rsid w:val="006D08F1"/>
    <w:rsid w:val="006D2C16"/>
    <w:rsid w:val="006D3824"/>
    <w:rsid w:val="006D44D5"/>
    <w:rsid w:val="006D624E"/>
    <w:rsid w:val="006D6A8D"/>
    <w:rsid w:val="006D7E80"/>
    <w:rsid w:val="006E0DEF"/>
    <w:rsid w:val="006E4626"/>
    <w:rsid w:val="006E7511"/>
    <w:rsid w:val="006F012D"/>
    <w:rsid w:val="006F0C7C"/>
    <w:rsid w:val="006F0CAF"/>
    <w:rsid w:val="006F35BE"/>
    <w:rsid w:val="006F3A06"/>
    <w:rsid w:val="006F3D66"/>
    <w:rsid w:val="006F4052"/>
    <w:rsid w:val="006F6EB5"/>
    <w:rsid w:val="006F7C4E"/>
    <w:rsid w:val="0070034E"/>
    <w:rsid w:val="0071435D"/>
    <w:rsid w:val="00715E9D"/>
    <w:rsid w:val="00721275"/>
    <w:rsid w:val="00723EE0"/>
    <w:rsid w:val="00725180"/>
    <w:rsid w:val="00725E98"/>
    <w:rsid w:val="00731253"/>
    <w:rsid w:val="00731FE8"/>
    <w:rsid w:val="00733BC3"/>
    <w:rsid w:val="007414B5"/>
    <w:rsid w:val="00742551"/>
    <w:rsid w:val="007438C4"/>
    <w:rsid w:val="007444D1"/>
    <w:rsid w:val="0074580E"/>
    <w:rsid w:val="0075460C"/>
    <w:rsid w:val="00754A99"/>
    <w:rsid w:val="0076154D"/>
    <w:rsid w:val="00765F5D"/>
    <w:rsid w:val="007666BB"/>
    <w:rsid w:val="0077300E"/>
    <w:rsid w:val="00774E8D"/>
    <w:rsid w:val="007750FE"/>
    <w:rsid w:val="00775CA9"/>
    <w:rsid w:val="00775CAF"/>
    <w:rsid w:val="00775DBF"/>
    <w:rsid w:val="00781BE6"/>
    <w:rsid w:val="00782AEF"/>
    <w:rsid w:val="0078389A"/>
    <w:rsid w:val="00784AE2"/>
    <w:rsid w:val="00787A59"/>
    <w:rsid w:val="00790CBE"/>
    <w:rsid w:val="0079445D"/>
    <w:rsid w:val="00796757"/>
    <w:rsid w:val="007A1CDE"/>
    <w:rsid w:val="007A6F2D"/>
    <w:rsid w:val="007B44BB"/>
    <w:rsid w:val="007B51B6"/>
    <w:rsid w:val="007B5348"/>
    <w:rsid w:val="007B66D7"/>
    <w:rsid w:val="007B7D57"/>
    <w:rsid w:val="007C5AA8"/>
    <w:rsid w:val="007D02F2"/>
    <w:rsid w:val="007D0A30"/>
    <w:rsid w:val="007D1150"/>
    <w:rsid w:val="007D5533"/>
    <w:rsid w:val="007D5B0E"/>
    <w:rsid w:val="007E0060"/>
    <w:rsid w:val="007E276C"/>
    <w:rsid w:val="007E31B5"/>
    <w:rsid w:val="007E4B40"/>
    <w:rsid w:val="007E69C5"/>
    <w:rsid w:val="007F0307"/>
    <w:rsid w:val="007F0E77"/>
    <w:rsid w:val="007F2000"/>
    <w:rsid w:val="007F251D"/>
    <w:rsid w:val="007F48D8"/>
    <w:rsid w:val="007F76C8"/>
    <w:rsid w:val="008003C5"/>
    <w:rsid w:val="00800D43"/>
    <w:rsid w:val="00801070"/>
    <w:rsid w:val="008018CA"/>
    <w:rsid w:val="00802016"/>
    <w:rsid w:val="00804D17"/>
    <w:rsid w:val="00823728"/>
    <w:rsid w:val="00824578"/>
    <w:rsid w:val="00825F1D"/>
    <w:rsid w:val="00826A98"/>
    <w:rsid w:val="008273F8"/>
    <w:rsid w:val="00827587"/>
    <w:rsid w:val="008318FE"/>
    <w:rsid w:val="00832AF9"/>
    <w:rsid w:val="0083319B"/>
    <w:rsid w:val="0083418C"/>
    <w:rsid w:val="008362AB"/>
    <w:rsid w:val="00837330"/>
    <w:rsid w:val="00840034"/>
    <w:rsid w:val="0084070F"/>
    <w:rsid w:val="00840CD1"/>
    <w:rsid w:val="00847965"/>
    <w:rsid w:val="00852BFF"/>
    <w:rsid w:val="0085301C"/>
    <w:rsid w:val="008540B0"/>
    <w:rsid w:val="008570EE"/>
    <w:rsid w:val="008647DC"/>
    <w:rsid w:val="00864DFC"/>
    <w:rsid w:val="00867A8C"/>
    <w:rsid w:val="00867FC7"/>
    <w:rsid w:val="00870B32"/>
    <w:rsid w:val="008726F9"/>
    <w:rsid w:val="00873294"/>
    <w:rsid w:val="00874054"/>
    <w:rsid w:val="008746A7"/>
    <w:rsid w:val="00880AA9"/>
    <w:rsid w:val="00880CA2"/>
    <w:rsid w:val="00882266"/>
    <w:rsid w:val="00885472"/>
    <w:rsid w:val="00892221"/>
    <w:rsid w:val="0089234C"/>
    <w:rsid w:val="00892A86"/>
    <w:rsid w:val="008940B9"/>
    <w:rsid w:val="0089497A"/>
    <w:rsid w:val="00897974"/>
    <w:rsid w:val="00897E8A"/>
    <w:rsid w:val="008A1276"/>
    <w:rsid w:val="008A310F"/>
    <w:rsid w:val="008A54A7"/>
    <w:rsid w:val="008A66D4"/>
    <w:rsid w:val="008B2B7C"/>
    <w:rsid w:val="008B59C6"/>
    <w:rsid w:val="008B76C8"/>
    <w:rsid w:val="008C3BFE"/>
    <w:rsid w:val="008C4F1F"/>
    <w:rsid w:val="008C530E"/>
    <w:rsid w:val="008C62AB"/>
    <w:rsid w:val="008C69B3"/>
    <w:rsid w:val="008D4BE9"/>
    <w:rsid w:val="008D7A65"/>
    <w:rsid w:val="008D7E14"/>
    <w:rsid w:val="008E6357"/>
    <w:rsid w:val="008E6844"/>
    <w:rsid w:val="008F0DA5"/>
    <w:rsid w:val="008F6F72"/>
    <w:rsid w:val="008F77B5"/>
    <w:rsid w:val="008F7EC8"/>
    <w:rsid w:val="0090090A"/>
    <w:rsid w:val="00902E9A"/>
    <w:rsid w:val="00905853"/>
    <w:rsid w:val="00906635"/>
    <w:rsid w:val="0090770B"/>
    <w:rsid w:val="00907FEB"/>
    <w:rsid w:val="00911C87"/>
    <w:rsid w:val="009121A1"/>
    <w:rsid w:val="00913043"/>
    <w:rsid w:val="00915861"/>
    <w:rsid w:val="00916295"/>
    <w:rsid w:val="00917782"/>
    <w:rsid w:val="00921608"/>
    <w:rsid w:val="00923B4B"/>
    <w:rsid w:val="00923FCD"/>
    <w:rsid w:val="0092623E"/>
    <w:rsid w:val="0092647F"/>
    <w:rsid w:val="00935381"/>
    <w:rsid w:val="00941F3B"/>
    <w:rsid w:val="0094391A"/>
    <w:rsid w:val="00943B93"/>
    <w:rsid w:val="00952192"/>
    <w:rsid w:val="00960D8E"/>
    <w:rsid w:val="009633EF"/>
    <w:rsid w:val="00963431"/>
    <w:rsid w:val="009757C6"/>
    <w:rsid w:val="00977084"/>
    <w:rsid w:val="00980C30"/>
    <w:rsid w:val="00981C26"/>
    <w:rsid w:val="0098339B"/>
    <w:rsid w:val="0098342E"/>
    <w:rsid w:val="0098437B"/>
    <w:rsid w:val="00984666"/>
    <w:rsid w:val="0099259D"/>
    <w:rsid w:val="0099316D"/>
    <w:rsid w:val="00993818"/>
    <w:rsid w:val="00994C44"/>
    <w:rsid w:val="0099531E"/>
    <w:rsid w:val="00996018"/>
    <w:rsid w:val="009A20DA"/>
    <w:rsid w:val="009A3440"/>
    <w:rsid w:val="009A46B8"/>
    <w:rsid w:val="009A5EFA"/>
    <w:rsid w:val="009B1351"/>
    <w:rsid w:val="009B16C8"/>
    <w:rsid w:val="009B2671"/>
    <w:rsid w:val="009B33AD"/>
    <w:rsid w:val="009B5E91"/>
    <w:rsid w:val="009C3114"/>
    <w:rsid w:val="009C4852"/>
    <w:rsid w:val="009D056F"/>
    <w:rsid w:val="009D0631"/>
    <w:rsid w:val="009D0AFA"/>
    <w:rsid w:val="009D0B5E"/>
    <w:rsid w:val="009D182A"/>
    <w:rsid w:val="009D2BDF"/>
    <w:rsid w:val="009D2C4D"/>
    <w:rsid w:val="009D577A"/>
    <w:rsid w:val="009D5B4B"/>
    <w:rsid w:val="009E2BFC"/>
    <w:rsid w:val="009E5CE4"/>
    <w:rsid w:val="009E5EBC"/>
    <w:rsid w:val="009F0330"/>
    <w:rsid w:val="009F1BD8"/>
    <w:rsid w:val="009F3CCE"/>
    <w:rsid w:val="00A00802"/>
    <w:rsid w:val="00A041B8"/>
    <w:rsid w:val="00A05610"/>
    <w:rsid w:val="00A06986"/>
    <w:rsid w:val="00A069D6"/>
    <w:rsid w:val="00A075FA"/>
    <w:rsid w:val="00A1053F"/>
    <w:rsid w:val="00A11FB0"/>
    <w:rsid w:val="00A127A1"/>
    <w:rsid w:val="00A1283D"/>
    <w:rsid w:val="00A14ACD"/>
    <w:rsid w:val="00A16548"/>
    <w:rsid w:val="00A16947"/>
    <w:rsid w:val="00A20848"/>
    <w:rsid w:val="00A238FB"/>
    <w:rsid w:val="00A26BEC"/>
    <w:rsid w:val="00A31414"/>
    <w:rsid w:val="00A34413"/>
    <w:rsid w:val="00A34DD2"/>
    <w:rsid w:val="00A44798"/>
    <w:rsid w:val="00A44DB9"/>
    <w:rsid w:val="00A4520C"/>
    <w:rsid w:val="00A452F5"/>
    <w:rsid w:val="00A5019E"/>
    <w:rsid w:val="00A51C59"/>
    <w:rsid w:val="00A557AB"/>
    <w:rsid w:val="00A57A26"/>
    <w:rsid w:val="00A60BCD"/>
    <w:rsid w:val="00A637DF"/>
    <w:rsid w:val="00A637EB"/>
    <w:rsid w:val="00A6522A"/>
    <w:rsid w:val="00A67BA6"/>
    <w:rsid w:val="00A744BF"/>
    <w:rsid w:val="00A77CE2"/>
    <w:rsid w:val="00A800B0"/>
    <w:rsid w:val="00A802EB"/>
    <w:rsid w:val="00A824ED"/>
    <w:rsid w:val="00A82CAC"/>
    <w:rsid w:val="00A84170"/>
    <w:rsid w:val="00A85BA6"/>
    <w:rsid w:val="00A862FD"/>
    <w:rsid w:val="00A92C83"/>
    <w:rsid w:val="00A92FEE"/>
    <w:rsid w:val="00A93B53"/>
    <w:rsid w:val="00A9687D"/>
    <w:rsid w:val="00AA18D3"/>
    <w:rsid w:val="00AA2CED"/>
    <w:rsid w:val="00AA2F58"/>
    <w:rsid w:val="00AA62D0"/>
    <w:rsid w:val="00AB16B0"/>
    <w:rsid w:val="00AB199C"/>
    <w:rsid w:val="00AB2185"/>
    <w:rsid w:val="00AB2851"/>
    <w:rsid w:val="00AC6918"/>
    <w:rsid w:val="00AD0732"/>
    <w:rsid w:val="00AD08B8"/>
    <w:rsid w:val="00AD0E2E"/>
    <w:rsid w:val="00AD1524"/>
    <w:rsid w:val="00AD1D14"/>
    <w:rsid w:val="00AD4781"/>
    <w:rsid w:val="00AD5149"/>
    <w:rsid w:val="00AE1370"/>
    <w:rsid w:val="00AE6C7C"/>
    <w:rsid w:val="00AF209F"/>
    <w:rsid w:val="00AF291E"/>
    <w:rsid w:val="00AF78CF"/>
    <w:rsid w:val="00B00BEC"/>
    <w:rsid w:val="00B00E2B"/>
    <w:rsid w:val="00B02626"/>
    <w:rsid w:val="00B034C7"/>
    <w:rsid w:val="00B046EE"/>
    <w:rsid w:val="00B05B2A"/>
    <w:rsid w:val="00B06037"/>
    <w:rsid w:val="00B156A2"/>
    <w:rsid w:val="00B15E26"/>
    <w:rsid w:val="00B20C6D"/>
    <w:rsid w:val="00B21996"/>
    <w:rsid w:val="00B21DFF"/>
    <w:rsid w:val="00B259ED"/>
    <w:rsid w:val="00B25D94"/>
    <w:rsid w:val="00B30821"/>
    <w:rsid w:val="00B30B19"/>
    <w:rsid w:val="00B31B57"/>
    <w:rsid w:val="00B34235"/>
    <w:rsid w:val="00B34C3D"/>
    <w:rsid w:val="00B4212C"/>
    <w:rsid w:val="00B44BC9"/>
    <w:rsid w:val="00B46779"/>
    <w:rsid w:val="00B46B2A"/>
    <w:rsid w:val="00B50318"/>
    <w:rsid w:val="00B50586"/>
    <w:rsid w:val="00B52132"/>
    <w:rsid w:val="00B5747E"/>
    <w:rsid w:val="00B57957"/>
    <w:rsid w:val="00B600B1"/>
    <w:rsid w:val="00B60D72"/>
    <w:rsid w:val="00B617FF"/>
    <w:rsid w:val="00B65AC8"/>
    <w:rsid w:val="00B6604F"/>
    <w:rsid w:val="00B66161"/>
    <w:rsid w:val="00B67A93"/>
    <w:rsid w:val="00B71072"/>
    <w:rsid w:val="00B71F28"/>
    <w:rsid w:val="00B71F5B"/>
    <w:rsid w:val="00B73719"/>
    <w:rsid w:val="00B74DA7"/>
    <w:rsid w:val="00B80414"/>
    <w:rsid w:val="00B807E1"/>
    <w:rsid w:val="00B8220E"/>
    <w:rsid w:val="00B843F8"/>
    <w:rsid w:val="00B9521E"/>
    <w:rsid w:val="00B978EF"/>
    <w:rsid w:val="00BA1AF5"/>
    <w:rsid w:val="00BA22BE"/>
    <w:rsid w:val="00BA2C82"/>
    <w:rsid w:val="00BA2D31"/>
    <w:rsid w:val="00BA2EBF"/>
    <w:rsid w:val="00BA4C50"/>
    <w:rsid w:val="00BA5D7B"/>
    <w:rsid w:val="00BC15F6"/>
    <w:rsid w:val="00BC1F6C"/>
    <w:rsid w:val="00BC1FDE"/>
    <w:rsid w:val="00BC5803"/>
    <w:rsid w:val="00BC738F"/>
    <w:rsid w:val="00BD0C56"/>
    <w:rsid w:val="00BD1132"/>
    <w:rsid w:val="00BD1BB5"/>
    <w:rsid w:val="00BD4979"/>
    <w:rsid w:val="00BD4BC7"/>
    <w:rsid w:val="00BD678A"/>
    <w:rsid w:val="00BE1696"/>
    <w:rsid w:val="00BE2210"/>
    <w:rsid w:val="00BE3F74"/>
    <w:rsid w:val="00BE6F14"/>
    <w:rsid w:val="00BE6F34"/>
    <w:rsid w:val="00BE73D3"/>
    <w:rsid w:val="00BE7B47"/>
    <w:rsid w:val="00BF115C"/>
    <w:rsid w:val="00BF14C9"/>
    <w:rsid w:val="00BF14D7"/>
    <w:rsid w:val="00BF2143"/>
    <w:rsid w:val="00BF7EDB"/>
    <w:rsid w:val="00C020B9"/>
    <w:rsid w:val="00C10390"/>
    <w:rsid w:val="00C15104"/>
    <w:rsid w:val="00C15436"/>
    <w:rsid w:val="00C17CFF"/>
    <w:rsid w:val="00C20B6F"/>
    <w:rsid w:val="00C24264"/>
    <w:rsid w:val="00C24C2E"/>
    <w:rsid w:val="00C24FE3"/>
    <w:rsid w:val="00C25422"/>
    <w:rsid w:val="00C262E9"/>
    <w:rsid w:val="00C27CDD"/>
    <w:rsid w:val="00C319CC"/>
    <w:rsid w:val="00C34625"/>
    <w:rsid w:val="00C37154"/>
    <w:rsid w:val="00C40CD4"/>
    <w:rsid w:val="00C43934"/>
    <w:rsid w:val="00C5095B"/>
    <w:rsid w:val="00C51CC2"/>
    <w:rsid w:val="00C53341"/>
    <w:rsid w:val="00C53F7F"/>
    <w:rsid w:val="00C543E4"/>
    <w:rsid w:val="00C5475C"/>
    <w:rsid w:val="00C54B3A"/>
    <w:rsid w:val="00C621A1"/>
    <w:rsid w:val="00C63088"/>
    <w:rsid w:val="00C63CA2"/>
    <w:rsid w:val="00C65982"/>
    <w:rsid w:val="00C70775"/>
    <w:rsid w:val="00C7099C"/>
    <w:rsid w:val="00C77091"/>
    <w:rsid w:val="00C81E35"/>
    <w:rsid w:val="00C83E45"/>
    <w:rsid w:val="00C8556D"/>
    <w:rsid w:val="00C859A3"/>
    <w:rsid w:val="00C902CC"/>
    <w:rsid w:val="00C9030D"/>
    <w:rsid w:val="00C906EA"/>
    <w:rsid w:val="00C93A81"/>
    <w:rsid w:val="00C943BC"/>
    <w:rsid w:val="00C96BCC"/>
    <w:rsid w:val="00C9737D"/>
    <w:rsid w:val="00CA128D"/>
    <w:rsid w:val="00CA5F7F"/>
    <w:rsid w:val="00CA71D6"/>
    <w:rsid w:val="00CA755B"/>
    <w:rsid w:val="00CB2072"/>
    <w:rsid w:val="00CB5960"/>
    <w:rsid w:val="00CC0A4F"/>
    <w:rsid w:val="00CC3ACC"/>
    <w:rsid w:val="00CC62D3"/>
    <w:rsid w:val="00CD143D"/>
    <w:rsid w:val="00CD26D8"/>
    <w:rsid w:val="00CD3642"/>
    <w:rsid w:val="00CD3FB9"/>
    <w:rsid w:val="00CD5226"/>
    <w:rsid w:val="00CD6FCD"/>
    <w:rsid w:val="00CD7123"/>
    <w:rsid w:val="00CE33FE"/>
    <w:rsid w:val="00CE429D"/>
    <w:rsid w:val="00CF1D9E"/>
    <w:rsid w:val="00CF4CA1"/>
    <w:rsid w:val="00D01EE1"/>
    <w:rsid w:val="00D0303A"/>
    <w:rsid w:val="00D03265"/>
    <w:rsid w:val="00D075DA"/>
    <w:rsid w:val="00D166DF"/>
    <w:rsid w:val="00D209AA"/>
    <w:rsid w:val="00D21396"/>
    <w:rsid w:val="00D23CB8"/>
    <w:rsid w:val="00D27E1D"/>
    <w:rsid w:val="00D30A74"/>
    <w:rsid w:val="00D31CF0"/>
    <w:rsid w:val="00D33AFD"/>
    <w:rsid w:val="00D34BCC"/>
    <w:rsid w:val="00D36BAC"/>
    <w:rsid w:val="00D4248C"/>
    <w:rsid w:val="00D43291"/>
    <w:rsid w:val="00D4372B"/>
    <w:rsid w:val="00D45728"/>
    <w:rsid w:val="00D45DF8"/>
    <w:rsid w:val="00D46141"/>
    <w:rsid w:val="00D468B1"/>
    <w:rsid w:val="00D46B86"/>
    <w:rsid w:val="00D51422"/>
    <w:rsid w:val="00D54F9A"/>
    <w:rsid w:val="00D57BBB"/>
    <w:rsid w:val="00D616A7"/>
    <w:rsid w:val="00D64D53"/>
    <w:rsid w:val="00D65FB1"/>
    <w:rsid w:val="00D6609D"/>
    <w:rsid w:val="00D711B2"/>
    <w:rsid w:val="00D71874"/>
    <w:rsid w:val="00D75D99"/>
    <w:rsid w:val="00D76516"/>
    <w:rsid w:val="00D82F9C"/>
    <w:rsid w:val="00D847A1"/>
    <w:rsid w:val="00D84D14"/>
    <w:rsid w:val="00D854C9"/>
    <w:rsid w:val="00D87336"/>
    <w:rsid w:val="00DA01AF"/>
    <w:rsid w:val="00DA0AB9"/>
    <w:rsid w:val="00DA2765"/>
    <w:rsid w:val="00DA35B0"/>
    <w:rsid w:val="00DA40D4"/>
    <w:rsid w:val="00DA68B4"/>
    <w:rsid w:val="00DB21B6"/>
    <w:rsid w:val="00DB54CC"/>
    <w:rsid w:val="00DB6796"/>
    <w:rsid w:val="00DB6F79"/>
    <w:rsid w:val="00DB7424"/>
    <w:rsid w:val="00DC042F"/>
    <w:rsid w:val="00DC23B8"/>
    <w:rsid w:val="00DD0C8A"/>
    <w:rsid w:val="00DD2E72"/>
    <w:rsid w:val="00DD57A6"/>
    <w:rsid w:val="00DD6EC6"/>
    <w:rsid w:val="00DD70B5"/>
    <w:rsid w:val="00DD73EC"/>
    <w:rsid w:val="00DE0B47"/>
    <w:rsid w:val="00DE12A9"/>
    <w:rsid w:val="00DE1588"/>
    <w:rsid w:val="00DE1EB0"/>
    <w:rsid w:val="00DE2BD5"/>
    <w:rsid w:val="00DE6256"/>
    <w:rsid w:val="00DE667F"/>
    <w:rsid w:val="00DE6B34"/>
    <w:rsid w:val="00DF14E1"/>
    <w:rsid w:val="00DF1CC8"/>
    <w:rsid w:val="00DF2AB6"/>
    <w:rsid w:val="00E02AB0"/>
    <w:rsid w:val="00E06B61"/>
    <w:rsid w:val="00E06E79"/>
    <w:rsid w:val="00E076BF"/>
    <w:rsid w:val="00E07DAD"/>
    <w:rsid w:val="00E07FC5"/>
    <w:rsid w:val="00E14A09"/>
    <w:rsid w:val="00E16799"/>
    <w:rsid w:val="00E16A88"/>
    <w:rsid w:val="00E23A39"/>
    <w:rsid w:val="00E23A52"/>
    <w:rsid w:val="00E252C7"/>
    <w:rsid w:val="00E25393"/>
    <w:rsid w:val="00E2582C"/>
    <w:rsid w:val="00E311BF"/>
    <w:rsid w:val="00E32CF5"/>
    <w:rsid w:val="00E332D5"/>
    <w:rsid w:val="00E34C5F"/>
    <w:rsid w:val="00E34F69"/>
    <w:rsid w:val="00E40783"/>
    <w:rsid w:val="00E41DCC"/>
    <w:rsid w:val="00E43237"/>
    <w:rsid w:val="00E43791"/>
    <w:rsid w:val="00E43C2D"/>
    <w:rsid w:val="00E47451"/>
    <w:rsid w:val="00E52967"/>
    <w:rsid w:val="00E540C9"/>
    <w:rsid w:val="00E565D4"/>
    <w:rsid w:val="00E57BC0"/>
    <w:rsid w:val="00E61207"/>
    <w:rsid w:val="00E61A08"/>
    <w:rsid w:val="00E63EC3"/>
    <w:rsid w:val="00E704F9"/>
    <w:rsid w:val="00E728FA"/>
    <w:rsid w:val="00E74803"/>
    <w:rsid w:val="00E750F4"/>
    <w:rsid w:val="00E7548E"/>
    <w:rsid w:val="00E754F3"/>
    <w:rsid w:val="00E757E6"/>
    <w:rsid w:val="00E76AA7"/>
    <w:rsid w:val="00E812DA"/>
    <w:rsid w:val="00E81645"/>
    <w:rsid w:val="00E83663"/>
    <w:rsid w:val="00E847AA"/>
    <w:rsid w:val="00E85A8C"/>
    <w:rsid w:val="00E91749"/>
    <w:rsid w:val="00E91E0C"/>
    <w:rsid w:val="00E93A82"/>
    <w:rsid w:val="00EA4D9E"/>
    <w:rsid w:val="00EA6218"/>
    <w:rsid w:val="00EB5458"/>
    <w:rsid w:val="00EB65B0"/>
    <w:rsid w:val="00EB754A"/>
    <w:rsid w:val="00EB7B68"/>
    <w:rsid w:val="00EC0685"/>
    <w:rsid w:val="00EC096C"/>
    <w:rsid w:val="00EC1308"/>
    <w:rsid w:val="00EC43B8"/>
    <w:rsid w:val="00EC7636"/>
    <w:rsid w:val="00ED0403"/>
    <w:rsid w:val="00ED14A3"/>
    <w:rsid w:val="00ED176E"/>
    <w:rsid w:val="00ED46C6"/>
    <w:rsid w:val="00ED46F0"/>
    <w:rsid w:val="00ED5A5B"/>
    <w:rsid w:val="00ED5DA4"/>
    <w:rsid w:val="00ED6C27"/>
    <w:rsid w:val="00EE255B"/>
    <w:rsid w:val="00EE3E75"/>
    <w:rsid w:val="00EE3FC9"/>
    <w:rsid w:val="00EE4093"/>
    <w:rsid w:val="00EE6814"/>
    <w:rsid w:val="00EE7028"/>
    <w:rsid w:val="00EE72E4"/>
    <w:rsid w:val="00EF0360"/>
    <w:rsid w:val="00EF11F9"/>
    <w:rsid w:val="00EF269A"/>
    <w:rsid w:val="00F02E44"/>
    <w:rsid w:val="00F10769"/>
    <w:rsid w:val="00F123EF"/>
    <w:rsid w:val="00F12581"/>
    <w:rsid w:val="00F12C64"/>
    <w:rsid w:val="00F1400A"/>
    <w:rsid w:val="00F1442E"/>
    <w:rsid w:val="00F1513B"/>
    <w:rsid w:val="00F153CE"/>
    <w:rsid w:val="00F16A4B"/>
    <w:rsid w:val="00F22B55"/>
    <w:rsid w:val="00F2452C"/>
    <w:rsid w:val="00F279F3"/>
    <w:rsid w:val="00F317AC"/>
    <w:rsid w:val="00F37F5C"/>
    <w:rsid w:val="00F44601"/>
    <w:rsid w:val="00F44D86"/>
    <w:rsid w:val="00F45127"/>
    <w:rsid w:val="00F471AB"/>
    <w:rsid w:val="00F5150C"/>
    <w:rsid w:val="00F52DE3"/>
    <w:rsid w:val="00F55066"/>
    <w:rsid w:val="00F55459"/>
    <w:rsid w:val="00F568CB"/>
    <w:rsid w:val="00F60638"/>
    <w:rsid w:val="00F60895"/>
    <w:rsid w:val="00F62267"/>
    <w:rsid w:val="00F62B03"/>
    <w:rsid w:val="00F62E7C"/>
    <w:rsid w:val="00F63CE6"/>
    <w:rsid w:val="00F64DEA"/>
    <w:rsid w:val="00F66EBF"/>
    <w:rsid w:val="00F6762C"/>
    <w:rsid w:val="00F7001C"/>
    <w:rsid w:val="00F719EC"/>
    <w:rsid w:val="00F74198"/>
    <w:rsid w:val="00F743A8"/>
    <w:rsid w:val="00F76F0C"/>
    <w:rsid w:val="00F81A16"/>
    <w:rsid w:val="00F846B6"/>
    <w:rsid w:val="00F84C82"/>
    <w:rsid w:val="00F8789E"/>
    <w:rsid w:val="00F87999"/>
    <w:rsid w:val="00F904F9"/>
    <w:rsid w:val="00F92253"/>
    <w:rsid w:val="00F955EE"/>
    <w:rsid w:val="00FA07E7"/>
    <w:rsid w:val="00FA21C8"/>
    <w:rsid w:val="00FA59D4"/>
    <w:rsid w:val="00FA5B15"/>
    <w:rsid w:val="00FB1773"/>
    <w:rsid w:val="00FB3F95"/>
    <w:rsid w:val="00FB412E"/>
    <w:rsid w:val="00FB52B4"/>
    <w:rsid w:val="00FB5727"/>
    <w:rsid w:val="00FB7FFD"/>
    <w:rsid w:val="00FC4C0A"/>
    <w:rsid w:val="00FC52DA"/>
    <w:rsid w:val="00FC61C2"/>
    <w:rsid w:val="00FC61D3"/>
    <w:rsid w:val="00FD0B76"/>
    <w:rsid w:val="00FD1FC7"/>
    <w:rsid w:val="00FD2517"/>
    <w:rsid w:val="00FD7840"/>
    <w:rsid w:val="00FE1328"/>
    <w:rsid w:val="00FE21CE"/>
    <w:rsid w:val="00FE4510"/>
    <w:rsid w:val="00FE7650"/>
    <w:rsid w:val="00FF1071"/>
    <w:rsid w:val="00FF30F3"/>
    <w:rsid w:val="00FF3AD2"/>
    <w:rsid w:val="00FF3E31"/>
    <w:rsid w:val="00FF5961"/>
    <w:rsid w:val="00FF5E21"/>
    <w:rsid w:val="00FF746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0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foot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uiPriority="99"/>
    <w:lsdException w:name="Strong" w:semiHidden="0" w:unhideWhenUsed="0"/>
    <w:lsdException w:name="Emphasis" w:semiHidden="0" w:unhideWhenUsed="0" w:qFormat="1"/>
    <w:lsdException w:name="HTML Preformatted" w:uiPriority="99"/>
    <w:lsdException w:name="No List"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8485A"/>
    <w:pPr>
      <w:spacing w:after="200" w:line="276" w:lineRule="auto"/>
    </w:pPr>
    <w:rPr>
      <w:sz w:val="22"/>
      <w:szCs w:val="22"/>
    </w:rPr>
  </w:style>
  <w:style w:type="paragraph" w:styleId="1">
    <w:name w:val="heading 1"/>
    <w:basedOn w:val="a"/>
    <w:link w:val="1Char"/>
    <w:uiPriority w:val="9"/>
    <w:qFormat/>
    <w:rsid w:val="00F719EC"/>
    <w:pPr>
      <w:spacing w:before="100" w:beforeAutospacing="1" w:after="100" w:afterAutospacing="1" w:line="240" w:lineRule="auto"/>
      <w:outlineLvl w:val="0"/>
    </w:pPr>
    <w:rPr>
      <w:rFonts w:ascii="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4C5F"/>
    <w:rPr>
      <w:color w:val="0000FF"/>
      <w:u w:val="single"/>
    </w:rPr>
  </w:style>
  <w:style w:type="character" w:customStyle="1" w:styleId="bibrecord-highlight-user">
    <w:name w:val="bibrecord-highlight-user"/>
    <w:basedOn w:val="a0"/>
    <w:rsid w:val="00E34C5F"/>
  </w:style>
  <w:style w:type="character" w:customStyle="1" w:styleId="titles-title">
    <w:name w:val="titles-title"/>
    <w:basedOn w:val="a0"/>
    <w:rsid w:val="00E34C5F"/>
  </w:style>
  <w:style w:type="paragraph" w:styleId="a4">
    <w:name w:val="List Paragraph"/>
    <w:basedOn w:val="a"/>
    <w:uiPriority w:val="34"/>
    <w:qFormat/>
    <w:rsid w:val="00B74DA7"/>
    <w:pPr>
      <w:ind w:left="720"/>
      <w:contextualSpacing/>
    </w:pPr>
  </w:style>
  <w:style w:type="table" w:styleId="a5">
    <w:name w:val="Table Grid"/>
    <w:basedOn w:val="a1"/>
    <w:uiPriority w:val="39"/>
    <w:rsid w:val="008C6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uiPriority w:val="99"/>
    <w:semiHidden/>
    <w:unhideWhenUsed/>
    <w:rsid w:val="00EE4093"/>
    <w:rPr>
      <w:color w:val="800080"/>
      <w:u w:val="single"/>
    </w:rPr>
  </w:style>
  <w:style w:type="paragraph" w:customStyle="1" w:styleId="Body">
    <w:name w:val="Body"/>
    <w:rsid w:val="00054A39"/>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a7">
    <w:name w:val="Balloon Text"/>
    <w:basedOn w:val="a"/>
    <w:link w:val="Char"/>
    <w:rsid w:val="008E6357"/>
    <w:pPr>
      <w:spacing w:after="0" w:line="240" w:lineRule="auto"/>
    </w:pPr>
    <w:rPr>
      <w:rFonts w:ascii="Lucida Grande" w:hAnsi="Lucida Grande" w:cs="Lucida Grande"/>
      <w:sz w:val="18"/>
      <w:szCs w:val="18"/>
    </w:rPr>
  </w:style>
  <w:style w:type="character" w:customStyle="1" w:styleId="Char">
    <w:name w:val="批注框文本 Char"/>
    <w:basedOn w:val="a0"/>
    <w:link w:val="a7"/>
    <w:rsid w:val="008E6357"/>
    <w:rPr>
      <w:rFonts w:ascii="Lucida Grande" w:hAnsi="Lucida Grande" w:cs="Lucida Grande"/>
      <w:sz w:val="18"/>
      <w:szCs w:val="18"/>
    </w:rPr>
  </w:style>
  <w:style w:type="paragraph" w:styleId="a8">
    <w:name w:val="Revision"/>
    <w:hidden/>
    <w:semiHidden/>
    <w:rsid w:val="00A637EB"/>
    <w:rPr>
      <w:sz w:val="22"/>
      <w:szCs w:val="22"/>
    </w:rPr>
  </w:style>
  <w:style w:type="character" w:styleId="a9">
    <w:name w:val="annotation reference"/>
    <w:basedOn w:val="a0"/>
    <w:semiHidden/>
    <w:unhideWhenUsed/>
    <w:rsid w:val="00BE73D3"/>
    <w:rPr>
      <w:sz w:val="16"/>
      <w:szCs w:val="16"/>
    </w:rPr>
  </w:style>
  <w:style w:type="paragraph" w:styleId="aa">
    <w:name w:val="annotation text"/>
    <w:basedOn w:val="a"/>
    <w:link w:val="Char0"/>
    <w:unhideWhenUsed/>
    <w:rsid w:val="00BE73D3"/>
    <w:pPr>
      <w:spacing w:line="240" w:lineRule="auto"/>
    </w:pPr>
    <w:rPr>
      <w:sz w:val="20"/>
      <w:szCs w:val="20"/>
    </w:rPr>
  </w:style>
  <w:style w:type="character" w:customStyle="1" w:styleId="Char0">
    <w:name w:val="批注文字 Char"/>
    <w:basedOn w:val="a0"/>
    <w:link w:val="aa"/>
    <w:rsid w:val="00BE73D3"/>
    <w:rPr>
      <w:sz w:val="20"/>
      <w:szCs w:val="20"/>
    </w:rPr>
  </w:style>
  <w:style w:type="paragraph" w:styleId="ab">
    <w:name w:val="annotation subject"/>
    <w:basedOn w:val="aa"/>
    <w:next w:val="aa"/>
    <w:link w:val="Char1"/>
    <w:semiHidden/>
    <w:unhideWhenUsed/>
    <w:rsid w:val="00BE73D3"/>
    <w:rPr>
      <w:b/>
      <w:bCs/>
    </w:rPr>
  </w:style>
  <w:style w:type="character" w:customStyle="1" w:styleId="Char1">
    <w:name w:val="批注主题 Char"/>
    <w:basedOn w:val="Char0"/>
    <w:link w:val="ab"/>
    <w:semiHidden/>
    <w:rsid w:val="00BE73D3"/>
    <w:rPr>
      <w:b/>
      <w:bCs/>
      <w:sz w:val="20"/>
      <w:szCs w:val="20"/>
    </w:rPr>
  </w:style>
  <w:style w:type="paragraph" w:customStyle="1" w:styleId="EndNoteBibliographyTitle">
    <w:name w:val="EndNote Bibliography Title"/>
    <w:basedOn w:val="a"/>
    <w:rsid w:val="00BA2D31"/>
    <w:pPr>
      <w:spacing w:after="0"/>
      <w:jc w:val="center"/>
    </w:pPr>
    <w:rPr>
      <w:lang w:val="en-US"/>
    </w:rPr>
  </w:style>
  <w:style w:type="paragraph" w:customStyle="1" w:styleId="EndNoteBibliography">
    <w:name w:val="EndNote Bibliography"/>
    <w:basedOn w:val="a"/>
    <w:rsid w:val="00BA2D31"/>
    <w:pPr>
      <w:spacing w:line="240" w:lineRule="auto"/>
    </w:pPr>
    <w:rPr>
      <w:lang w:val="en-US"/>
    </w:rPr>
  </w:style>
  <w:style w:type="paragraph" w:styleId="ac">
    <w:name w:val="header"/>
    <w:basedOn w:val="a"/>
    <w:link w:val="Char2"/>
    <w:unhideWhenUsed/>
    <w:rsid w:val="00F37F5C"/>
    <w:pPr>
      <w:tabs>
        <w:tab w:val="center" w:pos="4513"/>
        <w:tab w:val="right" w:pos="9026"/>
      </w:tabs>
      <w:spacing w:after="0" w:line="240" w:lineRule="auto"/>
    </w:pPr>
  </w:style>
  <w:style w:type="character" w:customStyle="1" w:styleId="Char2">
    <w:name w:val="页眉 Char"/>
    <w:basedOn w:val="a0"/>
    <w:link w:val="ac"/>
    <w:rsid w:val="00F37F5C"/>
    <w:rPr>
      <w:sz w:val="22"/>
      <w:szCs w:val="22"/>
    </w:rPr>
  </w:style>
  <w:style w:type="paragraph" w:styleId="ad">
    <w:name w:val="footer"/>
    <w:basedOn w:val="a"/>
    <w:link w:val="Char3"/>
    <w:uiPriority w:val="99"/>
    <w:unhideWhenUsed/>
    <w:rsid w:val="00F37F5C"/>
    <w:pPr>
      <w:tabs>
        <w:tab w:val="center" w:pos="4513"/>
        <w:tab w:val="right" w:pos="9026"/>
      </w:tabs>
      <w:spacing w:after="0" w:line="240" w:lineRule="auto"/>
    </w:pPr>
  </w:style>
  <w:style w:type="character" w:customStyle="1" w:styleId="Char3">
    <w:name w:val="页脚 Char"/>
    <w:basedOn w:val="a0"/>
    <w:link w:val="ad"/>
    <w:uiPriority w:val="99"/>
    <w:rsid w:val="00F37F5C"/>
    <w:rPr>
      <w:sz w:val="22"/>
      <w:szCs w:val="22"/>
    </w:rPr>
  </w:style>
  <w:style w:type="paragraph" w:customStyle="1" w:styleId="CharChar2">
    <w:name w:val="Char Char2"/>
    <w:basedOn w:val="a"/>
    <w:autoRedefine/>
    <w:rsid w:val="00F62267"/>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customStyle="1" w:styleId="apple-converted-space">
    <w:name w:val="apple-converted-space"/>
    <w:basedOn w:val="a0"/>
    <w:rsid w:val="006D7E80"/>
  </w:style>
  <w:style w:type="paragraph" w:customStyle="1" w:styleId="CharChar20">
    <w:name w:val="Char Char2"/>
    <w:basedOn w:val="a"/>
    <w:autoRedefine/>
    <w:rsid w:val="007E4B40"/>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HTML">
    <w:name w:val="HTML Preformatted"/>
    <w:basedOn w:val="a"/>
    <w:link w:val="HTMLChar"/>
    <w:uiPriority w:val="99"/>
    <w:unhideWhenUsed/>
    <w:rsid w:val="0077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cs="宋体"/>
      <w:sz w:val="24"/>
      <w:szCs w:val="24"/>
      <w:lang w:val="en-US" w:eastAsia="zh-CN"/>
    </w:rPr>
  </w:style>
  <w:style w:type="character" w:customStyle="1" w:styleId="HTMLChar">
    <w:name w:val="HTML 预设格式 Char"/>
    <w:basedOn w:val="a0"/>
    <w:link w:val="HTML"/>
    <w:uiPriority w:val="99"/>
    <w:rsid w:val="00775CA9"/>
    <w:rPr>
      <w:rFonts w:ascii="宋体" w:hAnsi="宋体" w:cs="宋体"/>
      <w:lang w:val="en-US" w:eastAsia="zh-CN"/>
    </w:rPr>
  </w:style>
  <w:style w:type="character" w:customStyle="1" w:styleId="1Char">
    <w:name w:val="标题 1 Char"/>
    <w:basedOn w:val="a0"/>
    <w:link w:val="1"/>
    <w:uiPriority w:val="9"/>
    <w:rsid w:val="00F719EC"/>
    <w:rPr>
      <w:rFonts w:ascii="宋体" w:hAnsi="宋体" w:cs="宋体"/>
      <w:b/>
      <w:bCs/>
      <w:kern w:val="36"/>
      <w:sz w:val="48"/>
      <w:szCs w:val="48"/>
      <w:lang w:val="en-US" w:eastAsia="zh-CN"/>
    </w:rPr>
  </w:style>
  <w:style w:type="character" w:styleId="ae">
    <w:name w:val="Emphasis"/>
    <w:qFormat/>
    <w:rsid w:val="00C7099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foot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uiPriority="99"/>
    <w:lsdException w:name="Strong" w:semiHidden="0" w:unhideWhenUsed="0"/>
    <w:lsdException w:name="Emphasis" w:semiHidden="0" w:unhideWhenUsed="0" w:qFormat="1"/>
    <w:lsdException w:name="HTML Preformatted" w:uiPriority="99"/>
    <w:lsdException w:name="No List"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8485A"/>
    <w:pPr>
      <w:spacing w:after="200" w:line="276" w:lineRule="auto"/>
    </w:pPr>
    <w:rPr>
      <w:sz w:val="22"/>
      <w:szCs w:val="22"/>
    </w:rPr>
  </w:style>
  <w:style w:type="paragraph" w:styleId="1">
    <w:name w:val="heading 1"/>
    <w:basedOn w:val="a"/>
    <w:link w:val="1Char"/>
    <w:uiPriority w:val="9"/>
    <w:qFormat/>
    <w:rsid w:val="00F719EC"/>
    <w:pPr>
      <w:spacing w:before="100" w:beforeAutospacing="1" w:after="100" w:afterAutospacing="1" w:line="240" w:lineRule="auto"/>
      <w:outlineLvl w:val="0"/>
    </w:pPr>
    <w:rPr>
      <w:rFonts w:ascii="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4C5F"/>
    <w:rPr>
      <w:color w:val="0000FF"/>
      <w:u w:val="single"/>
    </w:rPr>
  </w:style>
  <w:style w:type="character" w:customStyle="1" w:styleId="bibrecord-highlight-user">
    <w:name w:val="bibrecord-highlight-user"/>
    <w:basedOn w:val="a0"/>
    <w:rsid w:val="00E34C5F"/>
  </w:style>
  <w:style w:type="character" w:customStyle="1" w:styleId="titles-title">
    <w:name w:val="titles-title"/>
    <w:basedOn w:val="a0"/>
    <w:rsid w:val="00E34C5F"/>
  </w:style>
  <w:style w:type="paragraph" w:styleId="a4">
    <w:name w:val="List Paragraph"/>
    <w:basedOn w:val="a"/>
    <w:uiPriority w:val="34"/>
    <w:qFormat/>
    <w:rsid w:val="00B74DA7"/>
    <w:pPr>
      <w:ind w:left="720"/>
      <w:contextualSpacing/>
    </w:pPr>
  </w:style>
  <w:style w:type="table" w:styleId="a5">
    <w:name w:val="Table Grid"/>
    <w:basedOn w:val="a1"/>
    <w:uiPriority w:val="39"/>
    <w:rsid w:val="008C6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uiPriority w:val="99"/>
    <w:semiHidden/>
    <w:unhideWhenUsed/>
    <w:rsid w:val="00EE4093"/>
    <w:rPr>
      <w:color w:val="800080"/>
      <w:u w:val="single"/>
    </w:rPr>
  </w:style>
  <w:style w:type="paragraph" w:customStyle="1" w:styleId="Body">
    <w:name w:val="Body"/>
    <w:rsid w:val="00054A39"/>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a7">
    <w:name w:val="Balloon Text"/>
    <w:basedOn w:val="a"/>
    <w:link w:val="Char"/>
    <w:rsid w:val="008E6357"/>
    <w:pPr>
      <w:spacing w:after="0" w:line="240" w:lineRule="auto"/>
    </w:pPr>
    <w:rPr>
      <w:rFonts w:ascii="Lucida Grande" w:hAnsi="Lucida Grande" w:cs="Lucida Grande"/>
      <w:sz w:val="18"/>
      <w:szCs w:val="18"/>
    </w:rPr>
  </w:style>
  <w:style w:type="character" w:customStyle="1" w:styleId="Char">
    <w:name w:val="批注框文本 Char"/>
    <w:basedOn w:val="a0"/>
    <w:link w:val="a7"/>
    <w:rsid w:val="008E6357"/>
    <w:rPr>
      <w:rFonts w:ascii="Lucida Grande" w:hAnsi="Lucida Grande" w:cs="Lucida Grande"/>
      <w:sz w:val="18"/>
      <w:szCs w:val="18"/>
    </w:rPr>
  </w:style>
  <w:style w:type="paragraph" w:styleId="a8">
    <w:name w:val="Revision"/>
    <w:hidden/>
    <w:semiHidden/>
    <w:rsid w:val="00A637EB"/>
    <w:rPr>
      <w:sz w:val="22"/>
      <w:szCs w:val="22"/>
    </w:rPr>
  </w:style>
  <w:style w:type="character" w:styleId="a9">
    <w:name w:val="annotation reference"/>
    <w:basedOn w:val="a0"/>
    <w:semiHidden/>
    <w:unhideWhenUsed/>
    <w:rsid w:val="00BE73D3"/>
    <w:rPr>
      <w:sz w:val="16"/>
      <w:szCs w:val="16"/>
    </w:rPr>
  </w:style>
  <w:style w:type="paragraph" w:styleId="aa">
    <w:name w:val="annotation text"/>
    <w:basedOn w:val="a"/>
    <w:link w:val="Char0"/>
    <w:unhideWhenUsed/>
    <w:rsid w:val="00BE73D3"/>
    <w:pPr>
      <w:spacing w:line="240" w:lineRule="auto"/>
    </w:pPr>
    <w:rPr>
      <w:sz w:val="20"/>
      <w:szCs w:val="20"/>
    </w:rPr>
  </w:style>
  <w:style w:type="character" w:customStyle="1" w:styleId="Char0">
    <w:name w:val="批注文字 Char"/>
    <w:basedOn w:val="a0"/>
    <w:link w:val="aa"/>
    <w:rsid w:val="00BE73D3"/>
    <w:rPr>
      <w:sz w:val="20"/>
      <w:szCs w:val="20"/>
    </w:rPr>
  </w:style>
  <w:style w:type="paragraph" w:styleId="ab">
    <w:name w:val="annotation subject"/>
    <w:basedOn w:val="aa"/>
    <w:next w:val="aa"/>
    <w:link w:val="Char1"/>
    <w:semiHidden/>
    <w:unhideWhenUsed/>
    <w:rsid w:val="00BE73D3"/>
    <w:rPr>
      <w:b/>
      <w:bCs/>
    </w:rPr>
  </w:style>
  <w:style w:type="character" w:customStyle="1" w:styleId="Char1">
    <w:name w:val="批注主题 Char"/>
    <w:basedOn w:val="Char0"/>
    <w:link w:val="ab"/>
    <w:semiHidden/>
    <w:rsid w:val="00BE73D3"/>
    <w:rPr>
      <w:b/>
      <w:bCs/>
      <w:sz w:val="20"/>
      <w:szCs w:val="20"/>
    </w:rPr>
  </w:style>
  <w:style w:type="paragraph" w:customStyle="1" w:styleId="EndNoteBibliographyTitle">
    <w:name w:val="EndNote Bibliography Title"/>
    <w:basedOn w:val="a"/>
    <w:rsid w:val="00BA2D31"/>
    <w:pPr>
      <w:spacing w:after="0"/>
      <w:jc w:val="center"/>
    </w:pPr>
    <w:rPr>
      <w:lang w:val="en-US"/>
    </w:rPr>
  </w:style>
  <w:style w:type="paragraph" w:customStyle="1" w:styleId="EndNoteBibliography">
    <w:name w:val="EndNote Bibliography"/>
    <w:basedOn w:val="a"/>
    <w:rsid w:val="00BA2D31"/>
    <w:pPr>
      <w:spacing w:line="240" w:lineRule="auto"/>
    </w:pPr>
    <w:rPr>
      <w:lang w:val="en-US"/>
    </w:rPr>
  </w:style>
  <w:style w:type="paragraph" w:styleId="ac">
    <w:name w:val="header"/>
    <w:basedOn w:val="a"/>
    <w:link w:val="Char2"/>
    <w:unhideWhenUsed/>
    <w:rsid w:val="00F37F5C"/>
    <w:pPr>
      <w:tabs>
        <w:tab w:val="center" w:pos="4513"/>
        <w:tab w:val="right" w:pos="9026"/>
      </w:tabs>
      <w:spacing w:after="0" w:line="240" w:lineRule="auto"/>
    </w:pPr>
  </w:style>
  <w:style w:type="character" w:customStyle="1" w:styleId="Char2">
    <w:name w:val="页眉 Char"/>
    <w:basedOn w:val="a0"/>
    <w:link w:val="ac"/>
    <w:rsid w:val="00F37F5C"/>
    <w:rPr>
      <w:sz w:val="22"/>
      <w:szCs w:val="22"/>
    </w:rPr>
  </w:style>
  <w:style w:type="paragraph" w:styleId="ad">
    <w:name w:val="footer"/>
    <w:basedOn w:val="a"/>
    <w:link w:val="Char3"/>
    <w:uiPriority w:val="99"/>
    <w:unhideWhenUsed/>
    <w:rsid w:val="00F37F5C"/>
    <w:pPr>
      <w:tabs>
        <w:tab w:val="center" w:pos="4513"/>
        <w:tab w:val="right" w:pos="9026"/>
      </w:tabs>
      <w:spacing w:after="0" w:line="240" w:lineRule="auto"/>
    </w:pPr>
  </w:style>
  <w:style w:type="character" w:customStyle="1" w:styleId="Char3">
    <w:name w:val="页脚 Char"/>
    <w:basedOn w:val="a0"/>
    <w:link w:val="ad"/>
    <w:uiPriority w:val="99"/>
    <w:rsid w:val="00F37F5C"/>
    <w:rPr>
      <w:sz w:val="22"/>
      <w:szCs w:val="22"/>
    </w:rPr>
  </w:style>
  <w:style w:type="paragraph" w:customStyle="1" w:styleId="CharChar2">
    <w:name w:val="Char Char2"/>
    <w:basedOn w:val="a"/>
    <w:autoRedefine/>
    <w:rsid w:val="00F62267"/>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customStyle="1" w:styleId="apple-converted-space">
    <w:name w:val="apple-converted-space"/>
    <w:basedOn w:val="a0"/>
    <w:rsid w:val="006D7E80"/>
  </w:style>
  <w:style w:type="paragraph" w:customStyle="1" w:styleId="CharChar20">
    <w:name w:val="Char Char2"/>
    <w:basedOn w:val="a"/>
    <w:autoRedefine/>
    <w:rsid w:val="007E4B40"/>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HTML">
    <w:name w:val="HTML Preformatted"/>
    <w:basedOn w:val="a"/>
    <w:link w:val="HTMLChar"/>
    <w:uiPriority w:val="99"/>
    <w:unhideWhenUsed/>
    <w:rsid w:val="0077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cs="宋体"/>
      <w:sz w:val="24"/>
      <w:szCs w:val="24"/>
      <w:lang w:val="en-US" w:eastAsia="zh-CN"/>
    </w:rPr>
  </w:style>
  <w:style w:type="character" w:customStyle="1" w:styleId="HTMLChar">
    <w:name w:val="HTML 预设格式 Char"/>
    <w:basedOn w:val="a0"/>
    <w:link w:val="HTML"/>
    <w:uiPriority w:val="99"/>
    <w:rsid w:val="00775CA9"/>
    <w:rPr>
      <w:rFonts w:ascii="宋体" w:hAnsi="宋体" w:cs="宋体"/>
      <w:lang w:val="en-US" w:eastAsia="zh-CN"/>
    </w:rPr>
  </w:style>
  <w:style w:type="character" w:customStyle="1" w:styleId="1Char">
    <w:name w:val="标题 1 Char"/>
    <w:basedOn w:val="a0"/>
    <w:link w:val="1"/>
    <w:uiPriority w:val="9"/>
    <w:rsid w:val="00F719EC"/>
    <w:rPr>
      <w:rFonts w:ascii="宋体" w:hAnsi="宋体" w:cs="宋体"/>
      <w:b/>
      <w:bCs/>
      <w:kern w:val="36"/>
      <w:sz w:val="48"/>
      <w:szCs w:val="48"/>
      <w:lang w:val="en-US" w:eastAsia="zh-CN"/>
    </w:rPr>
  </w:style>
  <w:style w:type="character" w:styleId="ae">
    <w:name w:val="Emphasis"/>
    <w:qFormat/>
    <w:rsid w:val="00C7099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21563">
      <w:bodyDiv w:val="1"/>
      <w:marLeft w:val="0"/>
      <w:marRight w:val="0"/>
      <w:marTop w:val="0"/>
      <w:marBottom w:val="0"/>
      <w:divBdr>
        <w:top w:val="none" w:sz="0" w:space="0" w:color="auto"/>
        <w:left w:val="none" w:sz="0" w:space="0" w:color="auto"/>
        <w:bottom w:val="none" w:sz="0" w:space="0" w:color="auto"/>
        <w:right w:val="none" w:sz="0" w:space="0" w:color="auto"/>
      </w:divBdr>
    </w:div>
    <w:div w:id="2080857220">
      <w:bodyDiv w:val="1"/>
      <w:marLeft w:val="0"/>
      <w:marRight w:val="0"/>
      <w:marTop w:val="0"/>
      <w:marBottom w:val="0"/>
      <w:divBdr>
        <w:top w:val="none" w:sz="0" w:space="0" w:color="auto"/>
        <w:left w:val="none" w:sz="0" w:space="0" w:color="auto"/>
        <w:bottom w:val="none" w:sz="0" w:space="0" w:color="auto"/>
        <w:right w:val="none" w:sz="0" w:space="0" w:color="auto"/>
      </w:divBdr>
    </w:div>
    <w:div w:id="2138254341">
      <w:bodyDiv w:val="1"/>
      <w:marLeft w:val="0"/>
      <w:marRight w:val="0"/>
      <w:marTop w:val="100"/>
      <w:marBottom w:val="100"/>
      <w:divBdr>
        <w:top w:val="none" w:sz="0" w:space="0" w:color="auto"/>
        <w:left w:val="none" w:sz="0" w:space="0" w:color="auto"/>
        <w:bottom w:val="none" w:sz="0" w:space="0" w:color="auto"/>
        <w:right w:val="none" w:sz="0" w:space="0" w:color="auto"/>
      </w:divBdr>
      <w:divsChild>
        <w:div w:id="1021664212">
          <w:marLeft w:val="0"/>
          <w:marRight w:val="0"/>
          <w:marTop w:val="0"/>
          <w:marBottom w:val="0"/>
          <w:divBdr>
            <w:top w:val="none" w:sz="0" w:space="0" w:color="auto"/>
            <w:left w:val="none" w:sz="0" w:space="0" w:color="auto"/>
            <w:bottom w:val="none" w:sz="0" w:space="0" w:color="auto"/>
            <w:right w:val="none" w:sz="0" w:space="0" w:color="auto"/>
          </w:divBdr>
          <w:divsChild>
            <w:div w:id="1522165398">
              <w:marLeft w:val="0"/>
              <w:marRight w:val="0"/>
              <w:marTop w:val="0"/>
              <w:marBottom w:val="0"/>
              <w:divBdr>
                <w:top w:val="none" w:sz="0" w:space="0" w:color="auto"/>
                <w:left w:val="none" w:sz="0" w:space="0" w:color="auto"/>
                <w:bottom w:val="none" w:sz="0" w:space="0" w:color="auto"/>
                <w:right w:val="none" w:sz="0" w:space="0" w:color="auto"/>
              </w:divBdr>
              <w:divsChild>
                <w:div w:id="262300688">
                  <w:marLeft w:val="0"/>
                  <w:marRight w:val="0"/>
                  <w:marTop w:val="0"/>
                  <w:marBottom w:val="0"/>
                  <w:divBdr>
                    <w:top w:val="none" w:sz="0" w:space="0" w:color="auto"/>
                    <w:left w:val="none" w:sz="0" w:space="0" w:color="auto"/>
                    <w:bottom w:val="none" w:sz="0" w:space="0" w:color="auto"/>
                    <w:right w:val="none" w:sz="0" w:space="0" w:color="auto"/>
                  </w:divBdr>
                  <w:divsChild>
                    <w:div w:id="1406762573">
                      <w:marLeft w:val="0"/>
                      <w:marRight w:val="0"/>
                      <w:marTop w:val="0"/>
                      <w:marBottom w:val="0"/>
                      <w:divBdr>
                        <w:top w:val="none" w:sz="0" w:space="0" w:color="auto"/>
                        <w:left w:val="none" w:sz="0" w:space="0" w:color="auto"/>
                        <w:bottom w:val="none" w:sz="0" w:space="0" w:color="auto"/>
                        <w:right w:val="none" w:sz="0" w:space="0" w:color="auto"/>
                      </w:divBdr>
                      <w:divsChild>
                        <w:div w:id="1358119326">
                          <w:marLeft w:val="0"/>
                          <w:marRight w:val="0"/>
                          <w:marTop w:val="0"/>
                          <w:marBottom w:val="0"/>
                          <w:divBdr>
                            <w:top w:val="none" w:sz="0" w:space="0" w:color="auto"/>
                            <w:left w:val="none" w:sz="0" w:space="0" w:color="auto"/>
                            <w:bottom w:val="none" w:sz="0" w:space="0" w:color="auto"/>
                            <w:right w:val="none" w:sz="0" w:space="0" w:color="auto"/>
                          </w:divBdr>
                          <w:divsChild>
                            <w:div w:id="1008141309">
                              <w:marLeft w:val="0"/>
                              <w:marRight w:val="0"/>
                              <w:marTop w:val="0"/>
                              <w:marBottom w:val="0"/>
                              <w:divBdr>
                                <w:top w:val="none" w:sz="0" w:space="0" w:color="auto"/>
                                <w:left w:val="none" w:sz="0" w:space="0" w:color="auto"/>
                                <w:bottom w:val="none" w:sz="0" w:space="0" w:color="auto"/>
                                <w:right w:val="none" w:sz="0" w:space="0" w:color="auto"/>
                              </w:divBdr>
                            </w:div>
                            <w:div w:id="20012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10E2-AE4B-44A1-B1B0-D71FCC9B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13112</Words>
  <Characters>74744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87681</CharactersWithSpaces>
  <SharedDoc>false</SharedDoc>
  <HLinks>
    <vt:vector size="6" baseType="variant">
      <vt:variant>
        <vt:i4>5570663</vt:i4>
      </vt:variant>
      <vt:variant>
        <vt:i4>0</vt:i4>
      </vt:variant>
      <vt:variant>
        <vt:i4>0</vt:i4>
      </vt:variant>
      <vt:variant>
        <vt:i4>5</vt:i4>
      </vt:variant>
      <vt:variant>
        <vt:lpwstr>http://www.australianprescriber.com/magazine/31/4/98/101/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hltlib14</dc:creator>
  <cp:lastModifiedBy>微软用户</cp:lastModifiedBy>
  <cp:revision>4</cp:revision>
  <cp:lastPrinted>2016-07-04T06:52:00Z</cp:lastPrinted>
  <dcterms:created xsi:type="dcterms:W3CDTF">2016-10-05T20:13:00Z</dcterms:created>
  <dcterms:modified xsi:type="dcterms:W3CDTF">2016-10-08T01:21:00Z</dcterms:modified>
</cp:coreProperties>
</file>