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F71F2" w14:textId="77777777" w:rsidR="00FF221A" w:rsidRPr="00AC3B0A" w:rsidRDefault="00FF221A" w:rsidP="00FF221A">
      <w:pPr>
        <w:spacing w:line="360" w:lineRule="auto"/>
        <w:rPr>
          <w:rFonts w:ascii="Book Antiqua" w:eastAsia="Times New Roman" w:hAnsi="Book Antiqua" w:cs="SimSun"/>
          <w:i/>
          <w:sz w:val="24"/>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437"/>
      <w:bookmarkStart w:id="8" w:name="OLE_LINK438"/>
      <w:bookmarkStart w:id="9" w:name="OLE_LINK1043"/>
      <w:bookmarkStart w:id="10" w:name="OLE_LINK1420"/>
      <w:bookmarkStart w:id="11" w:name="OLE_LINK1540"/>
      <w:bookmarkStart w:id="12" w:name="OLE_LINK1602"/>
      <w:bookmarkStart w:id="13" w:name="OLE_LINK2188"/>
      <w:bookmarkStart w:id="14" w:name="OLE_LINK2180"/>
      <w:bookmarkStart w:id="15" w:name="OLE_LINK2646"/>
      <w:bookmarkStart w:id="16" w:name="OLE_LINK2650"/>
      <w:bookmarkStart w:id="17" w:name="OLE_LINK2656"/>
      <w:bookmarkStart w:id="18" w:name="OLE_LINK45"/>
      <w:bookmarkStart w:id="19" w:name="OLE_LINK3003"/>
      <w:bookmarkStart w:id="20" w:name="OLE_LINK3029"/>
      <w:bookmarkStart w:id="21" w:name="OLE_LINK3072"/>
      <w:r w:rsidRPr="00AC3B0A">
        <w:rPr>
          <w:rFonts w:ascii="Book Antiqua" w:eastAsia="Times New Roman" w:hAnsi="Book Antiqua" w:cs="SimSun"/>
          <w:b/>
          <w:sz w:val="24"/>
        </w:rPr>
        <w:t xml:space="preserve">Name of journal: </w:t>
      </w:r>
      <w:bookmarkStart w:id="22" w:name="OLE_LINK718"/>
      <w:bookmarkStart w:id="23" w:name="OLE_LINK719"/>
      <w:bookmarkStart w:id="24" w:name="OLE_LINK645"/>
      <w:bookmarkStart w:id="25" w:name="OLE_LINK661"/>
      <w:bookmarkStart w:id="26" w:name="OLE_LINK696"/>
      <w:bookmarkStart w:id="27" w:name="OLE_LINK1068"/>
      <w:bookmarkStart w:id="28" w:name="OLE_LINK335"/>
      <w:r w:rsidRPr="00AC3B0A">
        <w:rPr>
          <w:rFonts w:ascii="Book Antiqua" w:eastAsia="Times New Roman" w:hAnsi="Book Antiqua" w:cs="SimSun"/>
          <w:i/>
          <w:kern w:val="0"/>
          <w:sz w:val="24"/>
          <w:szCs w:val="21"/>
        </w:rPr>
        <w:t>World Journal of Gastroenterology</w:t>
      </w:r>
      <w:bookmarkEnd w:id="22"/>
      <w:bookmarkEnd w:id="23"/>
      <w:bookmarkEnd w:id="24"/>
      <w:bookmarkEnd w:id="25"/>
      <w:bookmarkEnd w:id="26"/>
      <w:bookmarkEnd w:id="27"/>
      <w:bookmarkEnd w:id="28"/>
    </w:p>
    <w:p w14:paraId="6F932402" w14:textId="7D2F613F" w:rsidR="00FF221A" w:rsidRPr="00AC3B0A" w:rsidRDefault="00FF221A" w:rsidP="00FF221A">
      <w:pPr>
        <w:spacing w:line="360" w:lineRule="auto"/>
        <w:rPr>
          <w:rFonts w:ascii="Book Antiqua" w:eastAsia="Times New Roman" w:hAnsi="Book Antiqua" w:cs="SimSun"/>
          <w:b/>
          <w:i/>
          <w:sz w:val="24"/>
        </w:rPr>
      </w:pPr>
      <w:bookmarkStart w:id="29" w:name="OLE_LINK19"/>
      <w:bookmarkStart w:id="30" w:name="OLE_LINK21"/>
      <w:bookmarkStart w:id="31" w:name="OLE_LINK2694"/>
      <w:r w:rsidRPr="00AC3B0A">
        <w:rPr>
          <w:rFonts w:ascii="Book Antiqua" w:hAnsi="Book Antiqua" w:cs="Arial"/>
          <w:b/>
          <w:sz w:val="24"/>
          <w:lang w:val="en"/>
        </w:rPr>
        <w:t xml:space="preserve">ESPS Manuscript NO: </w:t>
      </w:r>
      <w:r w:rsidRPr="00AC3B0A">
        <w:rPr>
          <w:rFonts w:ascii="Book Antiqua" w:hAnsi="Book Antiqua" w:cs="Arial" w:hint="eastAsia"/>
          <w:b/>
          <w:sz w:val="24"/>
          <w:lang w:val="en"/>
        </w:rPr>
        <w:t>26068</w:t>
      </w:r>
    </w:p>
    <w:p w14:paraId="7AD94B6C" w14:textId="7F4C0230" w:rsidR="00FF221A" w:rsidRPr="00AC3B0A" w:rsidRDefault="00FF221A" w:rsidP="00FF221A">
      <w:pPr>
        <w:rPr>
          <w:rFonts w:ascii="Book Antiqua" w:hAnsi="Book Antiqua"/>
          <w:b/>
          <w:sz w:val="24"/>
        </w:rPr>
      </w:pPr>
      <w:bookmarkStart w:id="32" w:name="OLE_LINK886"/>
      <w:bookmarkStart w:id="33" w:name="OLE_LINK887"/>
      <w:bookmarkStart w:id="34" w:name="OLE_LINK888"/>
      <w:bookmarkStart w:id="35" w:name="OLE_LINK1072"/>
      <w:bookmarkStart w:id="36" w:name="OLE_LINK863"/>
      <w:bookmarkStart w:id="37" w:name="OLE_LINK965"/>
      <w:bookmarkStart w:id="38" w:name="OLE_LINK897"/>
      <w:bookmarkStart w:id="39" w:name="OLE_LINK1021"/>
      <w:bookmarkStart w:id="40" w:name="OLE_LINK870"/>
      <w:bookmarkStart w:id="41" w:name="OLE_LINK1029"/>
      <w:bookmarkStart w:id="42" w:name="OLE_LINK1154"/>
      <w:bookmarkStart w:id="43" w:name="OLE_LINK950"/>
      <w:bookmarkStart w:id="44" w:name="OLE_LINK1191"/>
      <w:bookmarkStart w:id="45" w:name="OLE_LINK1225"/>
      <w:bookmarkStart w:id="46" w:name="OLE_LINK1131"/>
      <w:bookmarkStart w:id="47" w:name="OLE_LINK1064"/>
      <w:bookmarkStart w:id="48" w:name="OLE_LINK1165"/>
      <w:bookmarkStart w:id="49" w:name="OLE_LINK1333"/>
      <w:bookmarkStart w:id="50" w:name="OLE_LINK1367"/>
      <w:bookmarkStart w:id="51" w:name="OLE_LINK1400"/>
      <w:bookmarkStart w:id="52" w:name="OLE_LINK1616"/>
      <w:bookmarkStart w:id="53" w:name="OLE_LINK1378"/>
      <w:bookmarkStart w:id="54" w:name="OLE_LINK1489"/>
      <w:bookmarkStart w:id="55" w:name="OLE_LINK1379"/>
      <w:bookmarkStart w:id="56" w:name="OLE_LINK1638"/>
      <w:bookmarkStart w:id="57" w:name="OLE_LINK1758"/>
      <w:bookmarkStart w:id="58" w:name="OLE_LINK1764"/>
      <w:bookmarkStart w:id="59" w:name="OLE_LINK1715"/>
      <w:bookmarkStart w:id="60" w:name="OLE_LINK1893"/>
      <w:bookmarkStart w:id="61" w:name="OLE_LINK1929"/>
      <w:bookmarkStart w:id="62" w:name="OLE_LINK1972"/>
      <w:bookmarkStart w:id="63" w:name="OLE_LINK1717"/>
      <w:bookmarkStart w:id="64" w:name="OLE_LINK1785"/>
      <w:bookmarkStart w:id="65" w:name="OLE_LINK1908"/>
      <w:bookmarkStart w:id="66" w:name="OLE_LINK1933"/>
      <w:bookmarkStart w:id="67" w:name="OLE_LINK1867"/>
      <w:bookmarkStart w:id="68" w:name="OLE_LINK1904"/>
      <w:bookmarkStart w:id="69" w:name="OLE_LINK1937"/>
      <w:bookmarkStart w:id="70" w:name="OLE_LINK2022"/>
      <w:bookmarkStart w:id="71" w:name="OLE_LINK2062"/>
      <w:bookmarkStart w:id="72" w:name="OLE_LINK2119"/>
      <w:bookmarkStart w:id="73" w:name="OLE_LINK2067"/>
      <w:bookmarkStart w:id="74" w:name="OLE_LINK2244"/>
      <w:bookmarkStart w:id="75" w:name="OLE_LINK2000"/>
      <w:bookmarkStart w:id="76" w:name="OLE_LINK3"/>
      <w:bookmarkStart w:id="77" w:name="OLE_LINK4"/>
      <w:bookmarkStart w:id="78" w:name="OLE_LINK5"/>
      <w:bookmarkStart w:id="79" w:name="OLE_LINK3045"/>
      <w:bookmarkEnd w:id="0"/>
      <w:bookmarkEnd w:id="1"/>
      <w:bookmarkEnd w:id="29"/>
      <w:bookmarkEnd w:id="30"/>
      <w:bookmarkEnd w:id="31"/>
      <w:r w:rsidRPr="00AC3B0A">
        <w:rPr>
          <w:rFonts w:ascii="Book Antiqua" w:hAnsi="Book Antiqua"/>
          <w:b/>
          <w:sz w:val="24"/>
        </w:rPr>
        <w:t>Manuscript Type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AC3B0A">
        <w:rPr>
          <w:rFonts w:ascii="Book Antiqua" w:hAnsi="Book Antiqua"/>
          <w:b/>
          <w:kern w:val="0"/>
          <w:sz w:val="24"/>
        </w:rPr>
        <w:t>:</w:t>
      </w:r>
      <w:bookmarkEnd w:id="2"/>
      <w:bookmarkEnd w:id="3"/>
      <w:r w:rsidRPr="00AC3B0A">
        <w:rPr>
          <w:rFonts w:ascii="Book Antiqua" w:hAnsi="Book Antiqua"/>
          <w:b/>
          <w:kern w:val="0"/>
          <w:sz w:val="24"/>
        </w:rPr>
        <w:t xml:space="preserve"> </w:t>
      </w:r>
      <w:bookmarkStart w:id="80" w:name="OLE_LINK7"/>
      <w:bookmarkStart w:id="81" w:name="OLE_LINK8"/>
      <w:bookmarkStart w:id="82" w:name="OLE_LINK1386"/>
      <w:bookmarkStart w:id="83" w:name="OLE_LINK37"/>
      <w:bookmarkEnd w:id="4"/>
      <w:bookmarkEnd w:id="5"/>
      <w:bookmarkEnd w:id="6"/>
      <w:bookmarkEnd w:id="76"/>
      <w:bookmarkEnd w:id="77"/>
      <w:r w:rsidR="00EC5902" w:rsidRPr="00AC3B0A">
        <w:rPr>
          <w:rFonts w:ascii="Book Antiqua" w:hAnsi="Book Antiqua"/>
          <w:b/>
          <w:kern w:val="0"/>
          <w:sz w:val="24"/>
        </w:rPr>
        <w:t>CASE REPORT</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78"/>
    <w:bookmarkEnd w:id="79"/>
    <w:bookmarkEnd w:id="80"/>
    <w:bookmarkEnd w:id="81"/>
    <w:bookmarkEnd w:id="82"/>
    <w:bookmarkEnd w:id="83"/>
    <w:p w14:paraId="685AB4AD" w14:textId="77777777" w:rsidR="00527F89" w:rsidRPr="00AC3B0A" w:rsidRDefault="00527F89" w:rsidP="00FF221A">
      <w:pPr>
        <w:adjustRightInd w:val="0"/>
        <w:snapToGrid w:val="0"/>
        <w:spacing w:line="360" w:lineRule="auto"/>
        <w:rPr>
          <w:rFonts w:ascii="Book Antiqua" w:hAnsi="Book Antiqua" w:cs="Tahoma"/>
          <w:b/>
          <w:sz w:val="24"/>
        </w:rPr>
      </w:pPr>
    </w:p>
    <w:p w14:paraId="46B376B7" w14:textId="5B1E9ABB" w:rsidR="00A379E7" w:rsidRPr="00AC3B0A" w:rsidRDefault="00F9379B" w:rsidP="00FF221A">
      <w:pPr>
        <w:adjustRightInd w:val="0"/>
        <w:snapToGrid w:val="0"/>
        <w:spacing w:line="360" w:lineRule="auto"/>
        <w:rPr>
          <w:rFonts w:ascii="Book Antiqua" w:eastAsiaTheme="minorEastAsia" w:hAnsi="Book Antiqua"/>
          <w:b/>
          <w:sz w:val="24"/>
          <w:lang w:eastAsia="ja-JP"/>
        </w:rPr>
      </w:pPr>
      <w:bookmarkStart w:id="84" w:name="OLE_LINK3185"/>
      <w:bookmarkStart w:id="85" w:name="OLE_LINK3186"/>
      <w:bookmarkStart w:id="86" w:name="OLE_LINK3198"/>
      <w:r w:rsidRPr="00AC3B0A">
        <w:rPr>
          <w:rFonts w:ascii="Book Antiqua" w:eastAsiaTheme="minorEastAsia" w:hAnsi="Book Antiqua"/>
          <w:b/>
          <w:sz w:val="24"/>
          <w:lang w:eastAsia="ja-JP"/>
        </w:rPr>
        <w:t xml:space="preserve">Neuroendocrine carcinoma of the </w:t>
      </w:r>
      <w:r w:rsidR="00D572AF" w:rsidRPr="00AC3B0A">
        <w:rPr>
          <w:rFonts w:ascii="Book Antiqua" w:eastAsiaTheme="minorEastAsia" w:hAnsi="Book Antiqua"/>
          <w:b/>
          <w:sz w:val="24"/>
          <w:lang w:eastAsia="ja-JP"/>
        </w:rPr>
        <w:t>extrahepatic bile duct</w:t>
      </w:r>
      <w:r w:rsidR="005A7A1E" w:rsidRPr="00AC3B0A">
        <w:rPr>
          <w:rFonts w:ascii="Book Antiqua" w:eastAsiaTheme="minorEastAsia" w:hAnsi="Book Antiqua"/>
          <w:b/>
          <w:sz w:val="24"/>
          <w:lang w:eastAsia="ja-JP"/>
        </w:rPr>
        <w:t xml:space="preserve">: </w:t>
      </w:r>
      <w:r w:rsidR="00FF221A" w:rsidRPr="00AC3B0A">
        <w:rPr>
          <w:rFonts w:ascii="Book Antiqua" w:eastAsiaTheme="minorEastAsia" w:hAnsi="Book Antiqua"/>
          <w:b/>
          <w:sz w:val="24"/>
          <w:lang w:eastAsia="ja-JP"/>
        </w:rPr>
        <w:t xml:space="preserve">A </w:t>
      </w:r>
      <w:r w:rsidR="005A7A1E" w:rsidRPr="00AC3B0A">
        <w:rPr>
          <w:rFonts w:ascii="Book Antiqua" w:eastAsiaTheme="minorEastAsia" w:hAnsi="Book Antiqua"/>
          <w:b/>
          <w:sz w:val="24"/>
          <w:lang w:eastAsia="ja-JP"/>
        </w:rPr>
        <w:t>case report</w:t>
      </w:r>
    </w:p>
    <w:bookmarkEnd w:id="84"/>
    <w:bookmarkEnd w:id="85"/>
    <w:bookmarkEnd w:id="86"/>
    <w:p w14:paraId="6DDE32EE" w14:textId="77777777" w:rsidR="00787B0D" w:rsidRPr="00AC3B0A" w:rsidRDefault="00787B0D" w:rsidP="00FF221A">
      <w:pPr>
        <w:adjustRightInd w:val="0"/>
        <w:snapToGrid w:val="0"/>
        <w:spacing w:line="360" w:lineRule="auto"/>
        <w:rPr>
          <w:rFonts w:ascii="Book Antiqua" w:eastAsiaTheme="minorEastAsia" w:hAnsi="Book Antiqua"/>
          <w:sz w:val="24"/>
          <w:lang w:eastAsia="ja-JP"/>
        </w:rPr>
      </w:pPr>
    </w:p>
    <w:p w14:paraId="0054B63F" w14:textId="5D238E19" w:rsidR="00A379E7" w:rsidRPr="00AC3B0A" w:rsidRDefault="00787B0D" w:rsidP="00FF221A">
      <w:pPr>
        <w:adjustRightInd w:val="0"/>
        <w:snapToGrid w:val="0"/>
        <w:spacing w:line="360" w:lineRule="auto"/>
        <w:rPr>
          <w:rFonts w:ascii="Book Antiqua" w:eastAsia="MS Mincho" w:hAnsi="Book Antiqua"/>
          <w:sz w:val="24"/>
          <w:lang w:eastAsia="ja-JP"/>
        </w:rPr>
      </w:pPr>
      <w:r w:rsidRPr="00AC3B0A">
        <w:rPr>
          <w:rFonts w:ascii="Book Antiqua" w:eastAsia="MS Mincho" w:hAnsi="Book Antiqua"/>
          <w:sz w:val="24"/>
          <w:lang w:eastAsia="ja-JP"/>
        </w:rPr>
        <w:t>Oshiro Y</w:t>
      </w:r>
      <w:r w:rsidR="00A379E7" w:rsidRPr="00AC3B0A">
        <w:rPr>
          <w:rFonts w:ascii="Book Antiqua" w:eastAsia="MS Mincho" w:hAnsi="Book Antiqua"/>
          <w:sz w:val="24"/>
          <w:lang w:eastAsia="ja-JP"/>
        </w:rPr>
        <w:t xml:space="preserve"> </w:t>
      </w:r>
      <w:r w:rsidR="00FF221A" w:rsidRPr="00AC3B0A">
        <w:rPr>
          <w:rFonts w:ascii="Book Antiqua" w:eastAsia="MS Mincho" w:hAnsi="Book Antiqua"/>
          <w:i/>
          <w:sz w:val="24"/>
          <w:lang w:eastAsia="ja-JP"/>
        </w:rPr>
        <w:t>et al</w:t>
      </w:r>
      <w:r w:rsidR="00A379E7" w:rsidRPr="00AC3B0A">
        <w:rPr>
          <w:rFonts w:ascii="Book Antiqua" w:eastAsia="MS Mincho" w:hAnsi="Book Antiqua"/>
          <w:sz w:val="24"/>
          <w:lang w:eastAsia="ja-JP"/>
        </w:rPr>
        <w:t>.</w:t>
      </w:r>
      <w:r w:rsidR="005A7A1E" w:rsidRPr="00AC3B0A">
        <w:rPr>
          <w:rFonts w:ascii="Book Antiqua" w:eastAsia="MS Mincho" w:hAnsi="Book Antiqua"/>
          <w:sz w:val="24"/>
          <w:lang w:eastAsia="ja-JP"/>
        </w:rPr>
        <w:t xml:space="preserve"> </w:t>
      </w:r>
      <w:r w:rsidR="0021456C" w:rsidRPr="00AC3B0A">
        <w:rPr>
          <w:rFonts w:ascii="Book Antiqua" w:eastAsiaTheme="minorEastAsia" w:hAnsi="Book Antiqua"/>
          <w:sz w:val="24"/>
          <w:lang w:eastAsia="ja-JP"/>
        </w:rPr>
        <w:t>NEC</w:t>
      </w:r>
      <w:r w:rsidR="00D572AF" w:rsidRPr="00AC3B0A">
        <w:rPr>
          <w:rFonts w:ascii="Book Antiqua" w:eastAsiaTheme="minorEastAsia" w:hAnsi="Book Antiqua"/>
          <w:sz w:val="24"/>
          <w:lang w:eastAsia="ja-JP"/>
        </w:rPr>
        <w:t xml:space="preserve"> of the extrahepatic bile duct</w:t>
      </w:r>
    </w:p>
    <w:p w14:paraId="4CE04403" w14:textId="77777777" w:rsidR="00A379E7" w:rsidRPr="00AC3B0A" w:rsidRDefault="00A379E7" w:rsidP="00FF221A">
      <w:pPr>
        <w:adjustRightInd w:val="0"/>
        <w:snapToGrid w:val="0"/>
        <w:spacing w:line="360" w:lineRule="auto"/>
        <w:rPr>
          <w:rFonts w:ascii="Book Antiqua" w:eastAsia="MS Mincho" w:hAnsi="Book Antiqua"/>
          <w:sz w:val="24"/>
          <w:lang w:eastAsia="ja-JP"/>
        </w:rPr>
      </w:pPr>
    </w:p>
    <w:p w14:paraId="529DF89D" w14:textId="77777777" w:rsidR="00A379E7" w:rsidRPr="00AC3B0A" w:rsidRDefault="00787B0D" w:rsidP="00FF221A">
      <w:pPr>
        <w:adjustRightInd w:val="0"/>
        <w:snapToGrid w:val="0"/>
        <w:spacing w:line="360" w:lineRule="auto"/>
        <w:rPr>
          <w:rFonts w:ascii="Book Antiqua" w:hAnsi="Book Antiqua"/>
          <w:sz w:val="24"/>
        </w:rPr>
      </w:pPr>
      <w:bookmarkStart w:id="87" w:name="OLE_LINK3197"/>
      <w:bookmarkStart w:id="88" w:name="OLE_LINK3183"/>
      <w:bookmarkStart w:id="89" w:name="OLE_LINK3184"/>
      <w:bookmarkStart w:id="90" w:name="OLE_LINK3199"/>
      <w:r w:rsidRPr="00AC3B0A">
        <w:rPr>
          <w:rFonts w:ascii="Book Antiqua" w:hAnsi="Book Antiqua"/>
          <w:sz w:val="24"/>
        </w:rPr>
        <w:t>Yukio Oshiro</w:t>
      </w:r>
      <w:bookmarkEnd w:id="87"/>
      <w:r w:rsidRPr="00AC3B0A">
        <w:rPr>
          <w:rFonts w:ascii="Book Antiqua" w:hAnsi="Book Antiqua"/>
          <w:sz w:val="24"/>
        </w:rPr>
        <w:t xml:space="preserve">, </w:t>
      </w:r>
      <w:r w:rsidR="005A7A1E" w:rsidRPr="00AC3B0A">
        <w:rPr>
          <w:rFonts w:ascii="Book Antiqua" w:hAnsi="Book Antiqua"/>
          <w:sz w:val="24"/>
        </w:rPr>
        <w:t>Ryozo Gen, Shinji Hashimoto</w:t>
      </w:r>
      <w:r w:rsidRPr="00AC3B0A">
        <w:rPr>
          <w:rFonts w:ascii="Book Antiqua" w:hAnsi="Book Antiqua"/>
          <w:sz w:val="24"/>
        </w:rPr>
        <w:t xml:space="preserve">, </w:t>
      </w:r>
      <w:r w:rsidR="005A7A1E" w:rsidRPr="00AC3B0A">
        <w:rPr>
          <w:rFonts w:ascii="Book Antiqua" w:hAnsi="Book Antiqua"/>
          <w:sz w:val="24"/>
        </w:rPr>
        <w:t xml:space="preserve">Tatsuya Oda, </w:t>
      </w:r>
      <w:r w:rsidR="009C3064" w:rsidRPr="00AC3B0A">
        <w:rPr>
          <w:rFonts w:ascii="Book Antiqua" w:eastAsiaTheme="minorEastAsia" w:hAnsi="Book Antiqua"/>
          <w:sz w:val="24"/>
          <w:lang w:eastAsia="ja-JP"/>
        </w:rPr>
        <w:t>Taiki</w:t>
      </w:r>
      <w:r w:rsidR="008F0F23" w:rsidRPr="00AC3B0A">
        <w:rPr>
          <w:rFonts w:ascii="Book Antiqua" w:eastAsiaTheme="minorEastAsia" w:hAnsi="Book Antiqua"/>
          <w:sz w:val="24"/>
          <w:lang w:eastAsia="ja-JP"/>
        </w:rPr>
        <w:t xml:space="preserve"> Sato</w:t>
      </w:r>
      <w:r w:rsidRPr="00AC3B0A">
        <w:rPr>
          <w:rFonts w:ascii="Book Antiqua" w:hAnsi="Book Antiqua"/>
          <w:sz w:val="24"/>
        </w:rPr>
        <w:t>, Nobuhiro Ohkohchi</w:t>
      </w:r>
    </w:p>
    <w:bookmarkEnd w:id="88"/>
    <w:bookmarkEnd w:id="89"/>
    <w:bookmarkEnd w:id="90"/>
    <w:p w14:paraId="115778E1" w14:textId="77777777" w:rsidR="00D65ECC" w:rsidRPr="00AC3B0A" w:rsidRDefault="00D65ECC" w:rsidP="00FF221A">
      <w:pPr>
        <w:adjustRightInd w:val="0"/>
        <w:snapToGrid w:val="0"/>
        <w:spacing w:line="360" w:lineRule="auto"/>
        <w:rPr>
          <w:rFonts w:ascii="Book Antiqua" w:eastAsia="MS Mincho" w:hAnsi="Book Antiqua"/>
          <w:b/>
          <w:sz w:val="24"/>
          <w:lang w:eastAsia="ja-JP"/>
        </w:rPr>
      </w:pPr>
    </w:p>
    <w:p w14:paraId="16DFD4C0" w14:textId="7E084F5B" w:rsidR="00787B0D" w:rsidRPr="00AC3B0A" w:rsidRDefault="005A7A1E" w:rsidP="00FF221A">
      <w:pPr>
        <w:adjustRightInd w:val="0"/>
        <w:snapToGrid w:val="0"/>
        <w:spacing w:line="360" w:lineRule="auto"/>
        <w:rPr>
          <w:rFonts w:ascii="Book Antiqua" w:hAnsi="Book Antiqua"/>
          <w:b/>
          <w:sz w:val="24"/>
        </w:rPr>
      </w:pPr>
      <w:r w:rsidRPr="00AC3B0A">
        <w:rPr>
          <w:rFonts w:ascii="Book Antiqua" w:hAnsi="Book Antiqua"/>
          <w:b/>
          <w:sz w:val="24"/>
        </w:rPr>
        <w:t>Yukio Oshiro, Ryozo Gen,</w:t>
      </w:r>
      <w:r w:rsidR="00A26344" w:rsidRPr="00AC3B0A">
        <w:rPr>
          <w:rFonts w:ascii="Book Antiqua" w:hAnsi="Book Antiqua"/>
          <w:b/>
          <w:sz w:val="24"/>
        </w:rPr>
        <w:t xml:space="preserve"> Shinji Hashimoto, Tatsuya Oda</w:t>
      </w:r>
      <w:r w:rsidRPr="00AC3B0A">
        <w:rPr>
          <w:rFonts w:ascii="Book Antiqua" w:hAnsi="Book Antiqua"/>
          <w:b/>
          <w:sz w:val="24"/>
        </w:rPr>
        <w:t>, Nobuhiro Ohkohchi</w:t>
      </w:r>
      <w:r w:rsidR="00FF221A" w:rsidRPr="00AC3B0A">
        <w:rPr>
          <w:rFonts w:ascii="Book Antiqua" w:hAnsi="Book Antiqua" w:hint="eastAsia"/>
          <w:b/>
          <w:sz w:val="24"/>
        </w:rPr>
        <w:t xml:space="preserve">, </w:t>
      </w:r>
      <w:r w:rsidR="00787B0D" w:rsidRPr="00AC3B0A">
        <w:rPr>
          <w:rFonts w:ascii="Book Antiqua" w:hAnsi="Book Antiqua"/>
          <w:sz w:val="24"/>
        </w:rPr>
        <w:t xml:space="preserve">Department of </w:t>
      </w:r>
      <w:r w:rsidR="00F21C02" w:rsidRPr="00AC3B0A">
        <w:rPr>
          <w:rFonts w:ascii="Book Antiqua" w:eastAsia="Meiryo" w:hAnsi="Book Antiqua"/>
          <w:sz w:val="24"/>
        </w:rPr>
        <w:t>Gastrointestinal and Hepato-Biliary-Pancreatic Surgery,</w:t>
      </w:r>
      <w:r w:rsidR="00F21C02" w:rsidRPr="00AC3B0A">
        <w:rPr>
          <w:rFonts w:ascii="Book Antiqua" w:eastAsia="Meiryo" w:hAnsi="Book Antiqua"/>
          <w:sz w:val="24"/>
          <w:lang w:eastAsia="ja-JP"/>
        </w:rPr>
        <w:t xml:space="preserve"> </w:t>
      </w:r>
      <w:r w:rsidR="00F21C02" w:rsidRPr="00AC3B0A">
        <w:rPr>
          <w:rFonts w:ascii="Book Antiqua" w:eastAsia="Meiryo" w:hAnsi="Book Antiqua"/>
          <w:sz w:val="24"/>
        </w:rPr>
        <w:t>Faculty of Medicine, </w:t>
      </w:r>
      <w:r w:rsidR="00787B0D" w:rsidRPr="00AC3B0A">
        <w:rPr>
          <w:rFonts w:ascii="Book Antiqua" w:hAnsi="Book Antiqua"/>
          <w:sz w:val="24"/>
        </w:rPr>
        <w:t>University of Tsukuba,</w:t>
      </w:r>
      <w:r w:rsidR="00787B0D" w:rsidRPr="00AC3B0A">
        <w:rPr>
          <w:rFonts w:ascii="Book Antiqua" w:hAnsi="Book Antiqua"/>
          <w:sz w:val="24"/>
          <w:lang w:eastAsia="ja-JP"/>
        </w:rPr>
        <w:t xml:space="preserve"> </w:t>
      </w:r>
      <w:r w:rsidR="00FF221A" w:rsidRPr="00AC3B0A">
        <w:rPr>
          <w:rFonts w:ascii="Book Antiqua" w:hAnsi="Book Antiqua"/>
          <w:sz w:val="24"/>
        </w:rPr>
        <w:t>Tsukuba</w:t>
      </w:r>
      <w:r w:rsidR="00787B0D" w:rsidRPr="00AC3B0A">
        <w:rPr>
          <w:rFonts w:ascii="Book Antiqua" w:hAnsi="Book Antiqua"/>
          <w:sz w:val="24"/>
        </w:rPr>
        <w:t xml:space="preserve"> 305-8575, Japan</w:t>
      </w:r>
    </w:p>
    <w:p w14:paraId="23F197FA" w14:textId="77777777" w:rsidR="00D65ECC" w:rsidRPr="00AC3B0A" w:rsidRDefault="00D65ECC" w:rsidP="00FF221A">
      <w:pPr>
        <w:adjustRightInd w:val="0"/>
        <w:snapToGrid w:val="0"/>
        <w:spacing w:line="360" w:lineRule="auto"/>
        <w:rPr>
          <w:rFonts w:ascii="Book Antiqua" w:eastAsia="MS Mincho" w:hAnsi="Book Antiqua"/>
          <w:sz w:val="24"/>
          <w:lang w:eastAsia="ja-JP"/>
        </w:rPr>
      </w:pPr>
    </w:p>
    <w:p w14:paraId="06601D94" w14:textId="6E1A2DBE" w:rsidR="00787B0D" w:rsidRPr="00AC3B0A" w:rsidRDefault="009C3064" w:rsidP="00FF221A">
      <w:pPr>
        <w:adjustRightInd w:val="0"/>
        <w:snapToGrid w:val="0"/>
        <w:spacing w:line="360" w:lineRule="auto"/>
        <w:rPr>
          <w:rFonts w:ascii="Book Antiqua" w:eastAsia="MS Mincho" w:hAnsi="Book Antiqua"/>
          <w:b/>
          <w:sz w:val="24"/>
          <w:lang w:eastAsia="ja-JP"/>
        </w:rPr>
      </w:pPr>
      <w:r w:rsidRPr="00AC3B0A">
        <w:rPr>
          <w:rFonts w:ascii="Book Antiqua" w:eastAsiaTheme="minorEastAsia" w:hAnsi="Book Antiqua"/>
          <w:b/>
          <w:sz w:val="24"/>
          <w:lang w:eastAsia="ja-JP"/>
        </w:rPr>
        <w:t>Taiki</w:t>
      </w:r>
      <w:r w:rsidR="008F0F23" w:rsidRPr="00AC3B0A">
        <w:rPr>
          <w:rFonts w:ascii="Book Antiqua" w:eastAsiaTheme="minorEastAsia" w:hAnsi="Book Antiqua"/>
          <w:b/>
          <w:sz w:val="24"/>
          <w:lang w:eastAsia="ja-JP"/>
        </w:rPr>
        <w:t xml:space="preserve"> Sato</w:t>
      </w:r>
      <w:r w:rsidR="00A379E7" w:rsidRPr="00AC3B0A">
        <w:rPr>
          <w:rFonts w:ascii="Book Antiqua" w:eastAsia="MS Mincho" w:hAnsi="Book Antiqua"/>
          <w:b/>
          <w:sz w:val="24"/>
          <w:lang w:eastAsia="ja-JP"/>
        </w:rPr>
        <w:t xml:space="preserve">, </w:t>
      </w:r>
      <w:r w:rsidR="00787B0D" w:rsidRPr="00AC3B0A">
        <w:rPr>
          <w:rFonts w:ascii="Book Antiqua" w:hAnsi="Book Antiqua"/>
          <w:sz w:val="24"/>
        </w:rPr>
        <w:t xml:space="preserve">Department of </w:t>
      </w:r>
      <w:r w:rsidR="00940D80" w:rsidRPr="00AC3B0A">
        <w:rPr>
          <w:rFonts w:ascii="Book Antiqua" w:hAnsi="Book Antiqua"/>
          <w:sz w:val="24"/>
        </w:rPr>
        <w:t>P</w:t>
      </w:r>
      <w:r w:rsidR="00787B0D" w:rsidRPr="00AC3B0A">
        <w:rPr>
          <w:rFonts w:ascii="Book Antiqua" w:hAnsi="Book Antiqua"/>
          <w:sz w:val="24"/>
        </w:rPr>
        <w:t>athology, Faculty of Medicine, University of Tsukuba</w:t>
      </w:r>
      <w:r w:rsidR="00787B0D" w:rsidRPr="00AC3B0A">
        <w:rPr>
          <w:rFonts w:ascii="Book Antiqua" w:eastAsiaTheme="minorEastAsia" w:hAnsi="Book Antiqua"/>
          <w:sz w:val="24"/>
          <w:lang w:eastAsia="ja-JP"/>
        </w:rPr>
        <w:t xml:space="preserve">, </w:t>
      </w:r>
      <w:r w:rsidR="00787B0D" w:rsidRPr="00AC3B0A">
        <w:rPr>
          <w:rFonts w:ascii="Book Antiqua" w:hAnsi="Book Antiqua"/>
          <w:sz w:val="24"/>
        </w:rPr>
        <w:t>Tsukuba 305-8575, Japan</w:t>
      </w:r>
    </w:p>
    <w:p w14:paraId="305B5C62" w14:textId="77777777" w:rsidR="00D65ECC" w:rsidRPr="00AC3B0A" w:rsidRDefault="00D65ECC" w:rsidP="00FF221A">
      <w:pPr>
        <w:adjustRightInd w:val="0"/>
        <w:snapToGrid w:val="0"/>
        <w:spacing w:line="360" w:lineRule="auto"/>
        <w:rPr>
          <w:rFonts w:ascii="Book Antiqua" w:eastAsia="MS Mincho" w:hAnsi="Book Antiqua"/>
          <w:sz w:val="24"/>
          <w:lang w:eastAsia="ja-JP"/>
        </w:rPr>
      </w:pPr>
    </w:p>
    <w:p w14:paraId="3BF3D61F" w14:textId="4A7BE715" w:rsidR="00A379E7" w:rsidRPr="00AC3B0A" w:rsidRDefault="00A379E7" w:rsidP="00FF221A">
      <w:pPr>
        <w:adjustRightInd w:val="0"/>
        <w:snapToGrid w:val="0"/>
        <w:spacing w:line="360" w:lineRule="auto"/>
        <w:rPr>
          <w:rFonts w:ascii="Book Antiqua" w:hAnsi="Book Antiqua"/>
          <w:sz w:val="24"/>
        </w:rPr>
      </w:pPr>
      <w:r w:rsidRPr="00AC3B0A">
        <w:rPr>
          <w:rFonts w:ascii="Book Antiqua" w:eastAsia="MS Mincho" w:hAnsi="Book Antiqua"/>
          <w:b/>
          <w:sz w:val="24"/>
          <w:lang w:eastAsia="ja-JP"/>
        </w:rPr>
        <w:t>Author contributions:</w:t>
      </w:r>
      <w:r w:rsidRPr="00AC3B0A">
        <w:rPr>
          <w:rFonts w:ascii="Book Antiqua" w:eastAsia="MS Mincho" w:hAnsi="Book Antiqua"/>
          <w:sz w:val="24"/>
          <w:lang w:eastAsia="ja-JP"/>
        </w:rPr>
        <w:t xml:space="preserve"> </w:t>
      </w:r>
      <w:r w:rsidR="00787B0D" w:rsidRPr="00AC3B0A">
        <w:rPr>
          <w:rFonts w:ascii="Book Antiqua" w:hAnsi="Book Antiqua"/>
          <w:sz w:val="24"/>
        </w:rPr>
        <w:t xml:space="preserve">All authors </w:t>
      </w:r>
      <w:r w:rsidR="00BA4DE6" w:rsidRPr="00AC3B0A">
        <w:rPr>
          <w:rFonts w:ascii="Book Antiqua" w:hAnsi="Book Antiqua"/>
          <w:sz w:val="24"/>
        </w:rPr>
        <w:t xml:space="preserve">contributed </w:t>
      </w:r>
      <w:r w:rsidR="00787B0D" w:rsidRPr="00AC3B0A">
        <w:rPr>
          <w:rFonts w:ascii="Book Antiqua" w:hAnsi="Book Antiqua"/>
          <w:sz w:val="24"/>
        </w:rPr>
        <w:t>substantial</w:t>
      </w:r>
      <w:r w:rsidR="00BA4DE6" w:rsidRPr="00AC3B0A">
        <w:rPr>
          <w:rFonts w:ascii="Book Antiqua" w:hAnsi="Book Antiqua"/>
          <w:sz w:val="24"/>
        </w:rPr>
        <w:t>ly</w:t>
      </w:r>
      <w:r w:rsidR="00787B0D" w:rsidRPr="00AC3B0A">
        <w:rPr>
          <w:rFonts w:ascii="Book Antiqua" w:hAnsi="Book Antiqua"/>
          <w:sz w:val="24"/>
        </w:rPr>
        <w:t xml:space="preserve"> to the acquisition, analysis, and interpretation of </w:t>
      </w:r>
      <w:r w:rsidR="006A7C36" w:rsidRPr="00AC3B0A">
        <w:rPr>
          <w:rFonts w:ascii="Book Antiqua" w:hAnsi="Book Antiqua"/>
          <w:sz w:val="24"/>
        </w:rPr>
        <w:t xml:space="preserve">the </w:t>
      </w:r>
      <w:r w:rsidR="00787B0D" w:rsidRPr="00AC3B0A">
        <w:rPr>
          <w:rFonts w:ascii="Book Antiqua" w:hAnsi="Book Antiqua"/>
          <w:sz w:val="24"/>
        </w:rPr>
        <w:t>data and participated in writing the paper; Ohkohchi N gave final approval of the version to be published.</w:t>
      </w:r>
    </w:p>
    <w:p w14:paraId="146A37C9" w14:textId="77777777" w:rsidR="00A379E7" w:rsidRPr="00AC3B0A" w:rsidRDefault="00A379E7" w:rsidP="00FF221A">
      <w:pPr>
        <w:adjustRightInd w:val="0"/>
        <w:snapToGrid w:val="0"/>
        <w:spacing w:line="360" w:lineRule="auto"/>
        <w:rPr>
          <w:rFonts w:ascii="Book Antiqua" w:eastAsia="MS Mincho" w:hAnsi="Book Antiqua"/>
          <w:sz w:val="24"/>
          <w:lang w:eastAsia="ja-JP"/>
        </w:rPr>
      </w:pPr>
    </w:p>
    <w:p w14:paraId="61557B3E" w14:textId="7D59BEF7" w:rsidR="0021456C" w:rsidRPr="00AC3B0A" w:rsidRDefault="0021456C" w:rsidP="00FF221A">
      <w:pPr>
        <w:adjustRightInd w:val="0"/>
        <w:snapToGrid w:val="0"/>
        <w:spacing w:line="360" w:lineRule="auto"/>
        <w:rPr>
          <w:rFonts w:ascii="Book Antiqua" w:eastAsia="MS Mincho" w:hAnsi="Book Antiqua"/>
          <w:sz w:val="24"/>
          <w:lang w:eastAsia="ja-JP"/>
        </w:rPr>
      </w:pPr>
      <w:r w:rsidRPr="00AC3B0A">
        <w:rPr>
          <w:rFonts w:ascii="Book Antiqua" w:hAnsi="Book Antiqua"/>
          <w:b/>
          <w:sz w:val="24"/>
        </w:rPr>
        <w:t>Supported by</w:t>
      </w:r>
      <w:r w:rsidRPr="00AC3B0A">
        <w:rPr>
          <w:rFonts w:ascii="Book Antiqua" w:hAnsi="Book Antiqua"/>
          <w:sz w:val="24"/>
        </w:rPr>
        <w:t xml:space="preserve"> </w:t>
      </w:r>
      <w:r w:rsidRPr="00AC3B0A">
        <w:rPr>
          <w:rFonts w:ascii="Book Antiqua" w:eastAsia="Meiryo" w:hAnsi="Book Antiqua"/>
          <w:sz w:val="24"/>
        </w:rPr>
        <w:t>Department of Gastrointestinal and Hepato-Biliary-Pancreatic Surgery,</w:t>
      </w:r>
      <w:r w:rsidRPr="00AC3B0A">
        <w:rPr>
          <w:rFonts w:ascii="Book Antiqua" w:eastAsia="Meiryo" w:hAnsi="Book Antiqua"/>
          <w:sz w:val="24"/>
          <w:lang w:eastAsia="ja-JP"/>
        </w:rPr>
        <w:t xml:space="preserve"> </w:t>
      </w:r>
      <w:r w:rsidRPr="00AC3B0A">
        <w:rPr>
          <w:rFonts w:ascii="Book Antiqua" w:eastAsia="Meiryo" w:hAnsi="Book Antiqua"/>
          <w:sz w:val="24"/>
        </w:rPr>
        <w:t>Faculty of Medicine, University of Tsukuba</w:t>
      </w:r>
      <w:r w:rsidRPr="00AC3B0A">
        <w:rPr>
          <w:rFonts w:ascii="Book Antiqua" w:hAnsi="Book Antiqua"/>
          <w:sz w:val="24"/>
        </w:rPr>
        <w:t>, Japan</w:t>
      </w:r>
      <w:r w:rsidR="00FF221A" w:rsidRPr="00AC3B0A">
        <w:rPr>
          <w:rFonts w:ascii="Book Antiqua" w:hAnsi="Book Antiqua" w:hint="eastAsia"/>
          <w:sz w:val="24"/>
        </w:rPr>
        <w:t>.</w:t>
      </w:r>
    </w:p>
    <w:p w14:paraId="2765EAAB" w14:textId="77777777" w:rsidR="00C2530E" w:rsidRPr="00AC3B0A" w:rsidRDefault="00C2530E" w:rsidP="00FF221A">
      <w:pPr>
        <w:adjustRightInd w:val="0"/>
        <w:snapToGrid w:val="0"/>
        <w:spacing w:line="360" w:lineRule="auto"/>
        <w:rPr>
          <w:rFonts w:ascii="Book Antiqua" w:hAnsi="Book Antiqua"/>
          <w:b/>
          <w:sz w:val="24"/>
        </w:rPr>
      </w:pPr>
    </w:p>
    <w:p w14:paraId="0BE8603D" w14:textId="77777777" w:rsidR="004056A2" w:rsidRPr="00AC3B0A" w:rsidRDefault="004056A2" w:rsidP="00FF221A">
      <w:pPr>
        <w:adjustRightInd w:val="0"/>
        <w:snapToGrid w:val="0"/>
        <w:spacing w:line="360" w:lineRule="auto"/>
        <w:rPr>
          <w:rFonts w:ascii="Book Antiqua" w:hAnsi="Book Antiqua"/>
          <w:sz w:val="24"/>
        </w:rPr>
      </w:pPr>
      <w:r w:rsidRPr="00AC3B0A">
        <w:rPr>
          <w:rFonts w:ascii="Book Antiqua" w:hAnsi="Book Antiqua"/>
          <w:b/>
          <w:sz w:val="24"/>
        </w:rPr>
        <w:t xml:space="preserve">Institutional review board statement: </w:t>
      </w:r>
      <w:r w:rsidRPr="00AC3B0A">
        <w:rPr>
          <w:rFonts w:ascii="Book Antiqua" w:eastAsiaTheme="minorEastAsia" w:hAnsi="Book Antiqua"/>
          <w:sz w:val="24"/>
          <w:lang w:eastAsia="ja-JP"/>
        </w:rPr>
        <w:t>T</w:t>
      </w:r>
      <w:r w:rsidRPr="00AC3B0A">
        <w:rPr>
          <w:rFonts w:ascii="Book Antiqua" w:hAnsi="Book Antiqua"/>
          <w:sz w:val="24"/>
        </w:rPr>
        <w:t>he University of Tsukuba Hospital Institutional Review Board does not require approval for case reports.</w:t>
      </w:r>
    </w:p>
    <w:p w14:paraId="6CC0CDE3" w14:textId="77777777" w:rsidR="004056A2" w:rsidRPr="00AC3B0A" w:rsidRDefault="004056A2" w:rsidP="00FF221A">
      <w:pPr>
        <w:adjustRightInd w:val="0"/>
        <w:snapToGrid w:val="0"/>
        <w:spacing w:line="360" w:lineRule="auto"/>
        <w:rPr>
          <w:rFonts w:ascii="Book Antiqua" w:hAnsi="Book Antiqua"/>
          <w:sz w:val="24"/>
        </w:rPr>
      </w:pPr>
    </w:p>
    <w:p w14:paraId="3BA7737A" w14:textId="77777777" w:rsidR="004056A2" w:rsidRPr="00AC3B0A" w:rsidRDefault="004056A2" w:rsidP="00FF221A">
      <w:pPr>
        <w:adjustRightInd w:val="0"/>
        <w:snapToGrid w:val="0"/>
        <w:spacing w:line="360" w:lineRule="auto"/>
        <w:rPr>
          <w:rFonts w:ascii="Book Antiqua" w:hAnsi="Book Antiqua"/>
          <w:sz w:val="24"/>
        </w:rPr>
      </w:pPr>
      <w:r w:rsidRPr="00AC3B0A">
        <w:rPr>
          <w:rFonts w:ascii="Book Antiqua" w:hAnsi="Book Antiqua"/>
          <w:b/>
          <w:sz w:val="24"/>
        </w:rPr>
        <w:t xml:space="preserve">Informed consent statement: </w:t>
      </w:r>
      <w:r w:rsidRPr="00AC3B0A">
        <w:rPr>
          <w:rFonts w:ascii="Book Antiqua" w:hAnsi="Book Antiqua"/>
          <w:sz w:val="24"/>
        </w:rPr>
        <w:t>The patient involved in this case report authorized the disclosure of his protected health information for academic purposes.</w:t>
      </w:r>
    </w:p>
    <w:p w14:paraId="2205EC75" w14:textId="77777777" w:rsidR="004056A2" w:rsidRPr="00AC3B0A" w:rsidRDefault="004056A2" w:rsidP="00FF221A">
      <w:pPr>
        <w:adjustRightInd w:val="0"/>
        <w:snapToGrid w:val="0"/>
        <w:spacing w:line="360" w:lineRule="auto"/>
        <w:rPr>
          <w:rFonts w:ascii="Book Antiqua" w:hAnsi="Book Antiqua"/>
          <w:b/>
          <w:sz w:val="24"/>
        </w:rPr>
      </w:pPr>
    </w:p>
    <w:p w14:paraId="584D15E0" w14:textId="354F59FB" w:rsidR="00C2530E" w:rsidRPr="00AC3B0A" w:rsidRDefault="00FF221A" w:rsidP="00FF221A">
      <w:pPr>
        <w:spacing w:line="360" w:lineRule="auto"/>
        <w:rPr>
          <w:rFonts w:ascii="Book Antiqua" w:hAnsi="Book Antiqua" w:cs="TimesNewRomanPS-BoldItalicMT"/>
          <w:b/>
          <w:bCs/>
          <w:iCs/>
          <w:kern w:val="0"/>
          <w:sz w:val="24"/>
        </w:rPr>
      </w:pPr>
      <w:bookmarkStart w:id="91" w:name="OLE_LINK102"/>
      <w:bookmarkStart w:id="92" w:name="OLE_LINK103"/>
      <w:bookmarkStart w:id="93" w:name="OLE_LINK177"/>
      <w:bookmarkStart w:id="94" w:name="OLE_LINK244"/>
      <w:bookmarkStart w:id="95" w:name="OLE_LINK83"/>
      <w:bookmarkStart w:id="96" w:name="OLE_LINK47"/>
      <w:bookmarkStart w:id="97" w:name="OLE_LINK55"/>
      <w:bookmarkStart w:id="98" w:name="OLE_LINK125"/>
      <w:bookmarkStart w:id="99" w:name="OLE_LINK156"/>
      <w:bookmarkStart w:id="100" w:name="OLE_LINK202"/>
      <w:bookmarkStart w:id="101" w:name="OLE_LINK203"/>
      <w:bookmarkStart w:id="102" w:name="OLE_LINK273"/>
      <w:bookmarkStart w:id="103" w:name="OLE_LINK93"/>
      <w:bookmarkStart w:id="104" w:name="OLE_LINK27"/>
      <w:bookmarkStart w:id="105" w:name="OLE_LINK164"/>
      <w:bookmarkStart w:id="106" w:name="OLE_LINK185"/>
      <w:bookmarkStart w:id="107" w:name="OLE_LINK227"/>
      <w:bookmarkStart w:id="108" w:name="OLE_LINK278"/>
      <w:bookmarkStart w:id="109" w:name="OLE_LINK264"/>
      <w:bookmarkStart w:id="110" w:name="OLE_LINK238"/>
      <w:bookmarkStart w:id="111" w:name="OLE_LINK322"/>
      <w:bookmarkStart w:id="112" w:name="OLE_LINK358"/>
      <w:bookmarkStart w:id="113" w:name="OLE_LINK359"/>
      <w:bookmarkStart w:id="114" w:name="OLE_LINK339"/>
      <w:bookmarkStart w:id="115" w:name="OLE_LINK364"/>
      <w:bookmarkStart w:id="116" w:name="OLE_LINK398"/>
      <w:bookmarkStart w:id="117" w:name="OLE_LINK296"/>
      <w:bookmarkStart w:id="118" w:name="OLE_LINK137"/>
      <w:bookmarkStart w:id="119" w:name="OLE_LINK409"/>
      <w:bookmarkStart w:id="120" w:name="OLE_LINK674"/>
      <w:bookmarkStart w:id="121" w:name="OLE_LINK411"/>
      <w:bookmarkStart w:id="122" w:name="OLE_LINK460"/>
      <w:bookmarkStart w:id="123" w:name="OLE_LINK435"/>
      <w:bookmarkStart w:id="124" w:name="OLE_LINK492"/>
      <w:bookmarkStart w:id="125" w:name="OLE_LINK550"/>
      <w:bookmarkStart w:id="126" w:name="OLE_LINK524"/>
      <w:bookmarkStart w:id="127" w:name="OLE_LINK560"/>
      <w:bookmarkStart w:id="128" w:name="OLE_LINK536"/>
      <w:bookmarkStart w:id="129" w:name="OLE_LINK501"/>
      <w:bookmarkStart w:id="130" w:name="OLE_LINK627"/>
      <w:bookmarkStart w:id="131" w:name="OLE_LINK665"/>
      <w:bookmarkStart w:id="132" w:name="OLE_LINK713"/>
      <w:bookmarkStart w:id="133" w:name="OLE_LINK570"/>
      <w:bookmarkStart w:id="134" w:name="OLE_LINK633"/>
      <w:bookmarkStart w:id="135" w:name="OLE_LINK749"/>
      <w:bookmarkStart w:id="136" w:name="OLE_LINK788"/>
      <w:bookmarkStart w:id="137" w:name="OLE_LINK594"/>
      <w:bookmarkStart w:id="138" w:name="OLE_LINK617"/>
      <w:bookmarkStart w:id="139" w:name="OLE_LINK806"/>
      <w:bookmarkStart w:id="140" w:name="OLE_LINK809"/>
      <w:bookmarkStart w:id="141" w:name="OLE_LINK697"/>
      <w:bookmarkStart w:id="142" w:name="OLE_LINK875"/>
      <w:bookmarkStart w:id="143" w:name="OLE_LINK746"/>
      <w:bookmarkStart w:id="144" w:name="OLE_LINK805"/>
      <w:bookmarkStart w:id="145" w:name="OLE_LINK824"/>
      <w:bookmarkStart w:id="146" w:name="OLE_LINK952"/>
      <w:bookmarkStart w:id="147" w:name="OLE_LINK884"/>
      <w:bookmarkStart w:id="148" w:name="OLE_LINK890"/>
      <w:bookmarkStart w:id="149" w:name="OLE_LINK966"/>
      <w:bookmarkStart w:id="150" w:name="OLE_LINK1017"/>
      <w:bookmarkStart w:id="151" w:name="OLE_LINK859"/>
      <w:bookmarkStart w:id="152" w:name="OLE_LINK867"/>
      <w:bookmarkStart w:id="153" w:name="OLE_LINK899"/>
      <w:bookmarkStart w:id="154" w:name="OLE_LINK935"/>
      <w:bookmarkStart w:id="155" w:name="OLE_LINK1039"/>
      <w:bookmarkStart w:id="156" w:name="OLE_LINK904"/>
      <w:bookmarkStart w:id="157" w:name="OLE_LINK1028"/>
      <w:bookmarkStart w:id="158" w:name="OLE_LINK1041"/>
      <w:bookmarkStart w:id="159" w:name="OLE_LINK1152"/>
      <w:bookmarkStart w:id="160" w:name="OLE_LINK910"/>
      <w:bookmarkStart w:id="161" w:name="OLE_LINK1124"/>
      <w:bookmarkStart w:id="162" w:name="OLE_LINK1127"/>
      <w:bookmarkStart w:id="163" w:name="OLE_LINK1156"/>
      <w:bookmarkStart w:id="164" w:name="OLE_LINK1222"/>
      <w:bookmarkStart w:id="165" w:name="OLE_LINK1223"/>
      <w:bookmarkStart w:id="166" w:name="OLE_LINK1053"/>
      <w:bookmarkStart w:id="167" w:name="OLE_LINK1240"/>
      <w:bookmarkStart w:id="168" w:name="OLE_LINK1046"/>
      <w:bookmarkStart w:id="169" w:name="OLE_LINK1160"/>
      <w:bookmarkStart w:id="170" w:name="OLE_LINK1164"/>
      <w:bookmarkStart w:id="171" w:name="OLE_LINK1215"/>
      <w:bookmarkStart w:id="172" w:name="OLE_LINK1216"/>
      <w:bookmarkStart w:id="173" w:name="OLE_LINK1171"/>
      <w:bookmarkStart w:id="174" w:name="OLE_LINK1180"/>
      <w:bookmarkStart w:id="175" w:name="OLE_LINK1230"/>
      <w:bookmarkStart w:id="176" w:name="OLE_LINK1323"/>
      <w:bookmarkStart w:id="177" w:name="OLE_LINK1359"/>
      <w:bookmarkStart w:id="178" w:name="OLE_LINK1364"/>
      <w:bookmarkStart w:id="179" w:name="OLE_LINK1396"/>
      <w:bookmarkStart w:id="180" w:name="OLE_LINK1563"/>
      <w:bookmarkStart w:id="181" w:name="OLE_LINK1564"/>
      <w:bookmarkStart w:id="182" w:name="OLE_LINK1615"/>
      <w:bookmarkStart w:id="183" w:name="OLE_LINK1652"/>
      <w:bookmarkStart w:id="184" w:name="OLE_LINK1376"/>
      <w:bookmarkStart w:id="185" w:name="OLE_LINK1342"/>
      <w:bookmarkStart w:id="186" w:name="OLE_LINK1419"/>
      <w:bookmarkStart w:id="187" w:name="OLE_LINK1450"/>
      <w:bookmarkStart w:id="188" w:name="OLE_LINK1404"/>
      <w:bookmarkStart w:id="189" w:name="OLE_LINK1427"/>
      <w:bookmarkStart w:id="190" w:name="OLE_LINK1484"/>
      <w:bookmarkStart w:id="191" w:name="OLE_LINK1575"/>
      <w:bookmarkStart w:id="192" w:name="OLE_LINK1352"/>
      <w:bookmarkStart w:id="193" w:name="OLE_LINK1423"/>
      <w:bookmarkStart w:id="194" w:name="OLE_LINK1424"/>
      <w:bookmarkStart w:id="195" w:name="OLE_LINK1497"/>
      <w:bookmarkStart w:id="196" w:name="OLE_LINK1371"/>
      <w:bookmarkStart w:id="197" w:name="OLE_LINK1372"/>
      <w:bookmarkStart w:id="198" w:name="OLE_LINK1467"/>
      <w:bookmarkStart w:id="199" w:name="OLE_LINK1601"/>
      <w:bookmarkStart w:id="200" w:name="OLE_LINK1675"/>
      <w:bookmarkStart w:id="201" w:name="OLE_LINK1735"/>
      <w:bookmarkStart w:id="202" w:name="OLE_LINK1474"/>
      <w:bookmarkStart w:id="203" w:name="OLE_LINK3350"/>
      <w:bookmarkStart w:id="204" w:name="OLE_LINK1553"/>
      <w:bookmarkStart w:id="205" w:name="OLE_LINK1607"/>
      <w:bookmarkStart w:id="206" w:name="OLE_LINK1658"/>
      <w:bookmarkStart w:id="207" w:name="OLE_LINK1590"/>
      <w:bookmarkStart w:id="208" w:name="OLE_LINK1592"/>
      <w:bookmarkStart w:id="209" w:name="OLE_LINK1620"/>
      <w:bookmarkStart w:id="210" w:name="OLE_LINK1678"/>
      <w:bookmarkStart w:id="211" w:name="OLE_LINK1690"/>
      <w:bookmarkStart w:id="212" w:name="OLE_LINK1725"/>
      <w:bookmarkStart w:id="213" w:name="OLE_LINK1771"/>
      <w:bookmarkStart w:id="214" w:name="OLE_LINK1852"/>
      <w:bookmarkStart w:id="215" w:name="OLE_LINK1794"/>
      <w:bookmarkStart w:id="216" w:name="OLE_LINK1779"/>
      <w:bookmarkStart w:id="217" w:name="OLE_LINK1946"/>
      <w:bookmarkStart w:id="218" w:name="OLE_LINK1947"/>
      <w:bookmarkStart w:id="219" w:name="OLE_LINK1788"/>
      <w:bookmarkStart w:id="220" w:name="OLE_LINK1930"/>
      <w:bookmarkStart w:id="221" w:name="OLE_LINK2049"/>
      <w:bookmarkStart w:id="222" w:name="OLE_LINK2079"/>
      <w:bookmarkStart w:id="223" w:name="OLE_LINK1863"/>
      <w:bookmarkStart w:id="224" w:name="OLE_LINK1902"/>
      <w:bookmarkStart w:id="225" w:name="OLE_LINK1976"/>
      <w:bookmarkStart w:id="226" w:name="OLE_LINK2021"/>
      <w:bookmarkStart w:id="227" w:name="OLE_LINK2058"/>
      <w:bookmarkStart w:id="228" w:name="OLE_LINK2084"/>
      <w:bookmarkStart w:id="229" w:name="OLE_LINK2030"/>
      <w:bookmarkStart w:id="230" w:name="OLE_LINK2120"/>
      <w:bookmarkStart w:id="231" w:name="OLE_LINK3362"/>
      <w:bookmarkStart w:id="232" w:name="OLE_LINK3399"/>
      <w:bookmarkStart w:id="233" w:name="OLE_LINK2097"/>
      <w:bookmarkStart w:id="234" w:name="OLE_LINK2172"/>
      <w:bookmarkStart w:id="235" w:name="OLE_LINK2173"/>
      <w:bookmarkStart w:id="236" w:name="OLE_LINK3339"/>
      <w:bookmarkStart w:id="237" w:name="OLE_LINK3348"/>
      <w:bookmarkStart w:id="238" w:name="OLE_LINK2184"/>
      <w:bookmarkStart w:id="239" w:name="OLE_LINK2233"/>
      <w:bookmarkStart w:id="240" w:name="OLE_LINK2140"/>
      <w:bookmarkStart w:id="241" w:name="OLE_LINK2324"/>
      <w:bookmarkStart w:id="242" w:name="OLE_LINK2348"/>
      <w:bookmarkStart w:id="243" w:name="OLE_LINK2238"/>
      <w:bookmarkStart w:id="244" w:name="OLE_LINK2365"/>
      <w:bookmarkStart w:id="245" w:name="OLE_LINK2409"/>
      <w:bookmarkStart w:id="246" w:name="OLE_LINK2335"/>
      <w:bookmarkStart w:id="247" w:name="OLE_LINK2436"/>
      <w:bookmarkStart w:id="248" w:name="OLE_LINK2458"/>
      <w:bookmarkStart w:id="249" w:name="OLE_LINK2463"/>
      <w:bookmarkStart w:id="250" w:name="OLE_LINK2519"/>
      <w:bookmarkStart w:id="251" w:name="OLE_LINK2527"/>
      <w:bookmarkStart w:id="252" w:name="OLE_LINK2481"/>
      <w:bookmarkStart w:id="253" w:name="OLE_LINK2491"/>
      <w:bookmarkStart w:id="254" w:name="OLE_LINK2507"/>
      <w:bookmarkStart w:id="255" w:name="OLE_LINK2508"/>
      <w:bookmarkStart w:id="256" w:name="OLE_LINK2560"/>
      <w:bookmarkStart w:id="257" w:name="OLE_LINK2604"/>
      <w:bookmarkStart w:id="258" w:name="OLE_LINK2645"/>
      <w:bookmarkStart w:id="259" w:name="OLE_LINK2549"/>
      <w:bookmarkStart w:id="260" w:name="OLE_LINK2542"/>
      <w:bookmarkStart w:id="261" w:name="OLE_LINK2585"/>
      <w:bookmarkStart w:id="262" w:name="OLE_LINK2588"/>
      <w:bookmarkStart w:id="263" w:name="OLE_LINK2565"/>
      <w:bookmarkStart w:id="264" w:name="OLE_LINK2633"/>
      <w:bookmarkStart w:id="265" w:name="OLE_LINK2667"/>
      <w:bookmarkStart w:id="266" w:name="OLE_LINK2575"/>
      <w:bookmarkStart w:id="267" w:name="OLE_LINK2635"/>
      <w:bookmarkStart w:id="268" w:name="OLE_LINK2652"/>
      <w:bookmarkStart w:id="269" w:name="OLE_LINK2715"/>
      <w:bookmarkStart w:id="270" w:name="OLE_LINK2717"/>
      <w:bookmarkStart w:id="271" w:name="OLE_LINK2753"/>
      <w:bookmarkStart w:id="272" w:name="OLE_LINK3404"/>
      <w:bookmarkStart w:id="273" w:name="OLE_LINK2706"/>
      <w:bookmarkStart w:id="274" w:name="OLE_LINK2788"/>
      <w:bookmarkStart w:id="275" w:name="OLE_LINK2797"/>
      <w:bookmarkStart w:id="276" w:name="OLE_LINK2818"/>
      <w:bookmarkStart w:id="277" w:name="OLE_LINK2819"/>
      <w:bookmarkStart w:id="278" w:name="OLE_LINK3457"/>
      <w:bookmarkStart w:id="279" w:name="OLE_LINK2884"/>
      <w:bookmarkStart w:id="280" w:name="OLE_LINK2892"/>
      <w:bookmarkStart w:id="281" w:name="OLE_LINK2930"/>
      <w:bookmarkStart w:id="282" w:name="OLE_LINK2939"/>
      <w:bookmarkStart w:id="283" w:name="OLE_LINK3488"/>
      <w:bookmarkStart w:id="284" w:name="OLE_LINK3494"/>
      <w:bookmarkStart w:id="285" w:name="OLE_LINK3000"/>
      <w:bookmarkStart w:id="286" w:name="OLE_LINK3011"/>
      <w:bookmarkStart w:id="287" w:name="OLE_LINK3036"/>
      <w:bookmarkStart w:id="288" w:name="OLE_LINK3054"/>
      <w:bookmarkStart w:id="289" w:name="OLE_LINK3101"/>
      <w:bookmarkStart w:id="290" w:name="OLE_LINK3138"/>
      <w:bookmarkStart w:id="291" w:name="OLE_LINK3139"/>
      <w:bookmarkStart w:id="292" w:name="OLE_LINK3176"/>
      <w:bookmarkStart w:id="293" w:name="OLE_LINK3205"/>
      <w:bookmarkStart w:id="294" w:name="OLE_LINK3206"/>
      <w:r w:rsidRPr="00AC3B0A">
        <w:rPr>
          <w:rFonts w:ascii="Book Antiqua" w:hAnsi="Book Antiqua" w:cs="TimesNewRomanPS-BoldItalicMT"/>
          <w:b/>
          <w:bCs/>
          <w:iCs/>
          <w:kern w:val="0"/>
          <w:sz w:val="24"/>
        </w:rPr>
        <w:lastRenderedPageBreak/>
        <w:t xml:space="preserve">Conflict-of-interest </w:t>
      </w:r>
      <w:bookmarkStart w:id="295" w:name="OLE_LINK3341"/>
      <w:bookmarkStart w:id="296" w:name="OLE_LINK3342"/>
      <w:bookmarkStart w:id="297" w:name="OLE_LINK2628"/>
      <w:r w:rsidRPr="00AC3B0A">
        <w:rPr>
          <w:rFonts w:ascii="Book Antiqua" w:hAnsi="Book Antiqua" w:cs="TimesNewRomanPS-BoldItalicMT"/>
          <w:b/>
          <w:bCs/>
          <w:iCs/>
          <w:kern w:val="0"/>
          <w:sz w:val="24"/>
        </w:rPr>
        <w:t>statement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5"/>
      <w:bookmarkEnd w:id="296"/>
      <w:bookmarkEnd w:id="297"/>
      <w:r w:rsidR="00C2530E" w:rsidRPr="00AC3B0A">
        <w:rPr>
          <w:rFonts w:ascii="Book Antiqua" w:hAnsi="Book Antiqua"/>
          <w:b/>
          <w:sz w:val="24"/>
        </w:rPr>
        <w:t xml:space="preserve">: </w:t>
      </w:r>
      <w:r w:rsidR="00C2530E" w:rsidRPr="00AC3B0A">
        <w:rPr>
          <w:rFonts w:ascii="Book Antiqua" w:hAnsi="Book Antiqua"/>
          <w:sz w:val="24"/>
        </w:rPr>
        <w:t>All authors indicate that they have no financial interests or potential conflicts of interest to declare.</w:t>
      </w:r>
    </w:p>
    <w:bookmarkEnd w:id="293"/>
    <w:bookmarkEnd w:id="294"/>
    <w:p w14:paraId="204D1642" w14:textId="77777777" w:rsidR="00A379E7" w:rsidRPr="00AC3B0A" w:rsidRDefault="00A379E7" w:rsidP="00FF221A">
      <w:pPr>
        <w:adjustRightInd w:val="0"/>
        <w:snapToGrid w:val="0"/>
        <w:spacing w:line="360" w:lineRule="auto"/>
        <w:rPr>
          <w:rFonts w:ascii="Book Antiqua" w:eastAsia="MS Mincho" w:hAnsi="Book Antiqua"/>
          <w:sz w:val="24"/>
          <w:lang w:eastAsia="ja-JP"/>
        </w:rPr>
      </w:pPr>
    </w:p>
    <w:p w14:paraId="672711D5" w14:textId="77777777" w:rsidR="00FF221A" w:rsidRPr="00AC3B0A" w:rsidRDefault="00FF221A" w:rsidP="00FF221A">
      <w:pPr>
        <w:widowControl/>
        <w:spacing w:line="360" w:lineRule="auto"/>
        <w:rPr>
          <w:rFonts w:ascii="Book Antiqua" w:hAnsi="Book Antiqua" w:cs="SimSun"/>
          <w:kern w:val="0"/>
          <w:sz w:val="24"/>
        </w:rPr>
      </w:pPr>
      <w:bookmarkStart w:id="298" w:name="OLE_LINK441"/>
      <w:bookmarkStart w:id="299" w:name="OLE_LINK442"/>
      <w:bookmarkStart w:id="300" w:name="OLE_LINK1032"/>
      <w:bookmarkStart w:id="301" w:name="OLE_LINK1232"/>
      <w:bookmarkStart w:id="302" w:name="OLE_LINK1460"/>
      <w:bookmarkStart w:id="303" w:name="OLE_LINK1568"/>
      <w:bookmarkStart w:id="304" w:name="OLE_LINK1708"/>
      <w:bookmarkStart w:id="305" w:name="OLE_LINK1435"/>
      <w:bookmarkStart w:id="306" w:name="OLE_LINK1478"/>
      <w:bookmarkStart w:id="307" w:name="OLE_LINK1428"/>
      <w:bookmarkStart w:id="308" w:name="OLE_LINK1355"/>
      <w:bookmarkStart w:id="309" w:name="OLE_LINK1425"/>
      <w:bookmarkStart w:id="310" w:name="OLE_LINK1504"/>
      <w:bookmarkStart w:id="311" w:name="OLE_LINK1544"/>
      <w:bookmarkStart w:id="312" w:name="OLE_LINK1680"/>
      <w:bookmarkStart w:id="313" w:name="OLE_LINK1710"/>
      <w:bookmarkStart w:id="314" w:name="OLE_LINK3317"/>
      <w:bookmarkStart w:id="315" w:name="OLE_LINK22"/>
      <w:bookmarkStart w:id="316" w:name="OLE_LINK1818"/>
      <w:bookmarkStart w:id="317" w:name="OLE_LINK1684"/>
      <w:bookmarkStart w:id="318" w:name="OLE_LINK1885"/>
      <w:bookmarkStart w:id="319" w:name="OLE_LINK1799"/>
      <w:bookmarkStart w:id="320" w:name="OLE_LINK1894"/>
      <w:bookmarkStart w:id="321" w:name="OLE_LINK732"/>
      <w:bookmarkStart w:id="322" w:name="OLE_LINK2053"/>
      <w:bookmarkStart w:id="323" w:name="OLE_LINK2096"/>
      <w:bookmarkStart w:id="324" w:name="OLE_LINK2174"/>
      <w:bookmarkStart w:id="325" w:name="OLE_LINK2108"/>
      <w:bookmarkStart w:id="326" w:name="OLE_LINK2183"/>
      <w:bookmarkStart w:id="327" w:name="OLE_LINK2328"/>
      <w:bookmarkStart w:id="328" w:name="OLE_LINK766"/>
      <w:bookmarkStart w:id="329" w:name="OLE_LINK2256"/>
      <w:bookmarkStart w:id="330" w:name="OLE_LINK38"/>
      <w:bookmarkStart w:id="331" w:name="OLE_LINK2368"/>
      <w:bookmarkStart w:id="332" w:name="OLE_LINK2351"/>
      <w:bookmarkStart w:id="333" w:name="OLE_LINK2446"/>
      <w:bookmarkStart w:id="334" w:name="OLE_LINK2509"/>
      <w:bookmarkStart w:id="335" w:name="OLE_LINK2651"/>
      <w:bookmarkStart w:id="336" w:name="OLE_LINK2842"/>
      <w:bookmarkStart w:id="337" w:name="OLE_LINK2909"/>
      <w:bookmarkStart w:id="338" w:name="OLE_LINK3004"/>
      <w:bookmarkStart w:id="339" w:name="OLE_LINK43"/>
      <w:bookmarkStart w:id="340" w:name="OLE_LINK64"/>
      <w:r w:rsidRPr="00AC3B0A">
        <w:rPr>
          <w:rFonts w:ascii="Book Antiqua" w:hAnsi="Book Antiqua"/>
          <w:b/>
          <w:kern w:val="0"/>
          <w:sz w:val="24"/>
        </w:rPr>
        <w:t xml:space="preserve">Open-Access: </w:t>
      </w:r>
      <w:bookmarkStart w:id="341" w:name="OLE_LINK479"/>
      <w:bookmarkStart w:id="342" w:name="OLE_LINK496"/>
      <w:bookmarkStart w:id="343" w:name="OLE_LINK506"/>
      <w:bookmarkStart w:id="344" w:name="OLE_LINK507"/>
      <w:r w:rsidRPr="00AC3B0A">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C3B0A">
          <w:rPr>
            <w:rStyle w:val="Hyperlink"/>
            <w:rFonts w:ascii="Book Antiqua" w:hAnsi="Book Antiqua"/>
            <w:color w:val="auto"/>
            <w:sz w:val="24"/>
          </w:rPr>
          <w:t>http://creativecommons.org/licenses/by-nc/4.0/</w:t>
        </w:r>
      </w:hyperlink>
      <w:bookmarkEnd w:id="341"/>
      <w:bookmarkEnd w:id="342"/>
      <w:bookmarkEnd w:id="343"/>
      <w:bookmarkEnd w:id="344"/>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14:paraId="7D3C2C67" w14:textId="77777777" w:rsidR="0021456C" w:rsidRPr="00AC3B0A" w:rsidRDefault="0021456C" w:rsidP="00FF221A">
      <w:pPr>
        <w:adjustRightInd w:val="0"/>
        <w:snapToGrid w:val="0"/>
        <w:spacing w:line="360" w:lineRule="auto"/>
        <w:rPr>
          <w:rFonts w:ascii="Book Antiqua" w:hAnsi="Book Antiqua"/>
          <w:sz w:val="24"/>
        </w:rPr>
      </w:pPr>
    </w:p>
    <w:p w14:paraId="49B7F3C9" w14:textId="77777777" w:rsidR="00FF221A" w:rsidRPr="00AC3B0A" w:rsidRDefault="00FF221A" w:rsidP="00FF221A">
      <w:pPr>
        <w:adjustRightInd w:val="0"/>
        <w:snapToGrid w:val="0"/>
        <w:spacing w:line="360" w:lineRule="auto"/>
        <w:rPr>
          <w:rFonts w:ascii="Book Antiqua" w:hAnsi="Book Antiqua"/>
          <w:sz w:val="24"/>
        </w:rPr>
      </w:pPr>
      <w:r w:rsidRPr="00AC3B0A">
        <w:rPr>
          <w:rFonts w:ascii="Book Antiqua" w:hAnsi="Book Antiqua"/>
          <w:b/>
          <w:sz w:val="24"/>
        </w:rPr>
        <w:t>Manuscript source:</w:t>
      </w:r>
      <w:r w:rsidRPr="00AC3B0A">
        <w:rPr>
          <w:rFonts w:ascii="Book Antiqua" w:hAnsi="Book Antiqua"/>
          <w:sz w:val="24"/>
        </w:rPr>
        <w:t xml:space="preserve"> Unsolicited manuscript</w:t>
      </w:r>
    </w:p>
    <w:p w14:paraId="0ACBDBB2" w14:textId="77777777" w:rsidR="00FF221A" w:rsidRPr="00AC3B0A" w:rsidRDefault="00FF221A" w:rsidP="00FF221A">
      <w:pPr>
        <w:adjustRightInd w:val="0"/>
        <w:snapToGrid w:val="0"/>
        <w:spacing w:line="360" w:lineRule="auto"/>
        <w:rPr>
          <w:rFonts w:ascii="Book Antiqua" w:hAnsi="Book Antiqua"/>
          <w:sz w:val="24"/>
        </w:rPr>
      </w:pPr>
    </w:p>
    <w:p w14:paraId="49EAC94D" w14:textId="7883D08C" w:rsidR="00787B0D" w:rsidRPr="00AC3B0A" w:rsidRDefault="00787B0D" w:rsidP="00FF221A">
      <w:pPr>
        <w:adjustRightInd w:val="0"/>
        <w:snapToGrid w:val="0"/>
        <w:spacing w:line="360" w:lineRule="auto"/>
        <w:rPr>
          <w:rFonts w:ascii="Book Antiqua" w:hAnsi="Book Antiqua"/>
          <w:sz w:val="24"/>
        </w:rPr>
      </w:pPr>
      <w:r w:rsidRPr="00AC3B0A">
        <w:rPr>
          <w:rFonts w:ascii="Book Antiqua" w:hAnsi="Book Antiqua"/>
          <w:b/>
          <w:sz w:val="24"/>
        </w:rPr>
        <w:t>Correspondence</w:t>
      </w:r>
      <w:r w:rsidR="0021456C" w:rsidRPr="00AC3B0A">
        <w:rPr>
          <w:rFonts w:ascii="Book Antiqua" w:hAnsi="Book Antiqua"/>
          <w:b/>
          <w:sz w:val="24"/>
        </w:rPr>
        <w:t xml:space="preserve"> to</w:t>
      </w:r>
      <w:r w:rsidRPr="00AC3B0A">
        <w:rPr>
          <w:rFonts w:ascii="Book Antiqua" w:hAnsi="Book Antiqua"/>
          <w:b/>
          <w:sz w:val="24"/>
        </w:rPr>
        <w:t>: Yukio Oshiro, M</w:t>
      </w:r>
      <w:r w:rsidR="00FF221A" w:rsidRPr="00AC3B0A">
        <w:rPr>
          <w:rFonts w:ascii="Book Antiqua" w:hAnsi="Book Antiqua"/>
          <w:b/>
          <w:sz w:val="24"/>
        </w:rPr>
        <w:t>D, Ph</w:t>
      </w:r>
      <w:r w:rsidRPr="00AC3B0A">
        <w:rPr>
          <w:rFonts w:ascii="Book Antiqua" w:hAnsi="Book Antiqua"/>
          <w:b/>
          <w:sz w:val="24"/>
        </w:rPr>
        <w:t>D</w:t>
      </w:r>
      <w:r w:rsidR="00FF221A" w:rsidRPr="00AC3B0A">
        <w:rPr>
          <w:rFonts w:ascii="Book Antiqua" w:hAnsi="Book Antiqua" w:hint="eastAsia"/>
          <w:b/>
          <w:sz w:val="24"/>
        </w:rPr>
        <w:t>,</w:t>
      </w:r>
      <w:r w:rsidRPr="00AC3B0A">
        <w:rPr>
          <w:rFonts w:ascii="Book Antiqua" w:hAnsi="Book Antiqua"/>
          <w:kern w:val="0"/>
          <w:sz w:val="24"/>
        </w:rPr>
        <w:t xml:space="preserve"> </w:t>
      </w:r>
      <w:r w:rsidRPr="00AC3B0A">
        <w:rPr>
          <w:rFonts w:ascii="Book Antiqua" w:hAnsi="Book Antiqua"/>
          <w:sz w:val="24"/>
        </w:rPr>
        <w:t xml:space="preserve">Department of </w:t>
      </w:r>
      <w:r w:rsidR="00F21C02" w:rsidRPr="00AC3B0A">
        <w:rPr>
          <w:rFonts w:ascii="Book Antiqua" w:hAnsi="Book Antiqua"/>
          <w:sz w:val="24"/>
        </w:rPr>
        <w:t>Gastrointestinal</w:t>
      </w:r>
      <w:r w:rsidRPr="00AC3B0A">
        <w:rPr>
          <w:rFonts w:ascii="Book Antiqua" w:hAnsi="Book Antiqua"/>
          <w:sz w:val="24"/>
        </w:rPr>
        <w:t xml:space="preserve"> and </w:t>
      </w:r>
      <w:r w:rsidR="00F21C02" w:rsidRPr="00AC3B0A">
        <w:rPr>
          <w:rFonts w:ascii="Book Antiqua" w:hAnsi="Book Antiqua"/>
          <w:sz w:val="24"/>
        </w:rPr>
        <w:t>Hepato-Biliary-Pancreatic</w:t>
      </w:r>
      <w:r w:rsidRPr="00AC3B0A">
        <w:rPr>
          <w:rFonts w:ascii="Book Antiqua" w:hAnsi="Book Antiqua"/>
          <w:sz w:val="24"/>
        </w:rPr>
        <w:t xml:space="preserve"> Surgery, </w:t>
      </w:r>
      <w:r w:rsidR="00F21C02" w:rsidRPr="00AC3B0A">
        <w:rPr>
          <w:rFonts w:ascii="Book Antiqua" w:hAnsi="Book Antiqua"/>
          <w:sz w:val="24"/>
        </w:rPr>
        <w:t>Faculty of Medicine, </w:t>
      </w:r>
      <w:r w:rsidRPr="00AC3B0A">
        <w:rPr>
          <w:rFonts w:ascii="Book Antiqua" w:hAnsi="Book Antiqua"/>
          <w:sz w:val="24"/>
        </w:rPr>
        <w:t>University of Tsukuba</w:t>
      </w:r>
      <w:r w:rsidRPr="00AC3B0A">
        <w:rPr>
          <w:rFonts w:ascii="Book Antiqua" w:eastAsia="MS Gothic" w:hAnsi="Book Antiqua"/>
          <w:kern w:val="0"/>
          <w:sz w:val="24"/>
        </w:rPr>
        <w:t xml:space="preserve">, </w:t>
      </w:r>
      <w:r w:rsidR="00FF221A" w:rsidRPr="00AC3B0A">
        <w:rPr>
          <w:rFonts w:ascii="Book Antiqua" w:hAnsi="Book Antiqua"/>
          <w:sz w:val="24"/>
        </w:rPr>
        <w:t>1-1-1 Tennodai, Tsukuba</w:t>
      </w:r>
      <w:r w:rsidRPr="00AC3B0A">
        <w:rPr>
          <w:rFonts w:ascii="Book Antiqua" w:hAnsi="Book Antiqua"/>
          <w:sz w:val="24"/>
        </w:rPr>
        <w:t xml:space="preserve"> 305-8575, Japan. oshiro@md.tsukuba.ac.jp</w:t>
      </w:r>
    </w:p>
    <w:p w14:paraId="73E481D8" w14:textId="61F7E959" w:rsidR="00FF221A" w:rsidRPr="00AC3B0A" w:rsidRDefault="00787B0D" w:rsidP="00FF221A">
      <w:pPr>
        <w:adjustRightInd w:val="0"/>
        <w:snapToGrid w:val="0"/>
        <w:spacing w:line="360" w:lineRule="auto"/>
        <w:rPr>
          <w:rFonts w:ascii="Book Antiqua" w:hAnsi="Book Antiqua"/>
          <w:sz w:val="24"/>
        </w:rPr>
      </w:pPr>
      <w:r w:rsidRPr="00AC3B0A">
        <w:rPr>
          <w:rFonts w:ascii="Book Antiqua" w:hAnsi="Book Antiqua"/>
          <w:b/>
          <w:sz w:val="24"/>
        </w:rPr>
        <w:t>Telephone:</w:t>
      </w:r>
      <w:r w:rsidR="00FF221A" w:rsidRPr="00AC3B0A">
        <w:rPr>
          <w:rFonts w:ascii="Book Antiqua" w:hAnsi="Book Antiqua"/>
          <w:sz w:val="24"/>
        </w:rPr>
        <w:t xml:space="preserve"> +81-29-853</w:t>
      </w:r>
      <w:r w:rsidRPr="00AC3B0A">
        <w:rPr>
          <w:rFonts w:ascii="Book Antiqua" w:hAnsi="Book Antiqua"/>
          <w:sz w:val="24"/>
        </w:rPr>
        <w:t>3221</w:t>
      </w:r>
    </w:p>
    <w:p w14:paraId="4F395A0D" w14:textId="20B2470A" w:rsidR="00A379E7" w:rsidRPr="00AC3B0A" w:rsidRDefault="00787B0D" w:rsidP="00FF221A">
      <w:pPr>
        <w:adjustRightInd w:val="0"/>
        <w:snapToGrid w:val="0"/>
        <w:spacing w:line="360" w:lineRule="auto"/>
        <w:rPr>
          <w:rFonts w:ascii="Book Antiqua" w:hAnsi="Book Antiqua"/>
          <w:sz w:val="24"/>
        </w:rPr>
      </w:pPr>
      <w:r w:rsidRPr="00AC3B0A">
        <w:rPr>
          <w:rFonts w:ascii="Book Antiqua" w:hAnsi="Book Antiqua"/>
          <w:b/>
          <w:sz w:val="24"/>
        </w:rPr>
        <w:t>Fax:</w:t>
      </w:r>
      <w:r w:rsidR="00FF221A" w:rsidRPr="00AC3B0A">
        <w:rPr>
          <w:rFonts w:ascii="Book Antiqua" w:hAnsi="Book Antiqua"/>
          <w:sz w:val="24"/>
        </w:rPr>
        <w:t xml:space="preserve"> +81-29-853</w:t>
      </w:r>
      <w:r w:rsidRPr="00AC3B0A">
        <w:rPr>
          <w:rFonts w:ascii="Book Antiqua" w:hAnsi="Book Antiqua"/>
          <w:sz w:val="24"/>
        </w:rPr>
        <w:t>3222</w:t>
      </w:r>
    </w:p>
    <w:p w14:paraId="725BFD5B" w14:textId="77777777" w:rsidR="00FF221A" w:rsidRPr="00AC3B0A" w:rsidRDefault="00FF221A" w:rsidP="00FF221A">
      <w:pPr>
        <w:adjustRightInd w:val="0"/>
        <w:snapToGrid w:val="0"/>
        <w:spacing w:line="360" w:lineRule="auto"/>
        <w:rPr>
          <w:rFonts w:ascii="Book Antiqua" w:hAnsi="Book Antiqua"/>
          <w:sz w:val="24"/>
        </w:rPr>
      </w:pPr>
    </w:p>
    <w:p w14:paraId="79880B97" w14:textId="77777777" w:rsidR="00FF221A" w:rsidRPr="00AC3B0A" w:rsidRDefault="00FF221A" w:rsidP="00FF221A">
      <w:pPr>
        <w:adjustRightInd w:val="0"/>
        <w:snapToGrid w:val="0"/>
        <w:spacing w:line="360" w:lineRule="auto"/>
        <w:rPr>
          <w:rFonts w:ascii="Book Antiqua" w:hAnsi="Book Antiqua"/>
          <w:b/>
          <w:bCs/>
          <w:sz w:val="24"/>
        </w:rPr>
      </w:pPr>
      <w:bookmarkStart w:id="345" w:name="OLE_LINK1346"/>
      <w:bookmarkStart w:id="346" w:name="OLE_LINK1347"/>
      <w:bookmarkStart w:id="347" w:name="OLE_LINK1461"/>
      <w:bookmarkStart w:id="348" w:name="OLE_LINK1437"/>
      <w:bookmarkStart w:id="349" w:name="OLE_LINK1493"/>
      <w:bookmarkStart w:id="350" w:name="OLE_LINK1436"/>
      <w:bookmarkStart w:id="351" w:name="OLE_LINK1584"/>
      <w:bookmarkStart w:id="352" w:name="OLE_LINK1426"/>
      <w:bookmarkStart w:id="353" w:name="OLE_LINK1470"/>
      <w:bookmarkStart w:id="354" w:name="OLE_LINK1726"/>
      <w:bookmarkStart w:id="355" w:name="OLE_LINK1773"/>
      <w:bookmarkStart w:id="356" w:name="OLE_LINK1819"/>
      <w:bookmarkStart w:id="357" w:name="OLE_LINK1886"/>
      <w:bookmarkStart w:id="358" w:name="OLE_LINK1800"/>
      <w:bookmarkStart w:id="359" w:name="OLE_LINK1718"/>
      <w:bookmarkStart w:id="360" w:name="OLE_LINK1895"/>
      <w:bookmarkStart w:id="361" w:name="OLE_LINK1973"/>
      <w:bookmarkStart w:id="362" w:name="OLE_LINK25"/>
      <w:bookmarkStart w:id="363" w:name="OLE_LINK29"/>
      <w:bookmarkStart w:id="364" w:name="OLE_LINK733"/>
      <w:bookmarkStart w:id="365" w:name="OLE_LINK2054"/>
      <w:bookmarkStart w:id="366" w:name="OLE_LINK2100"/>
      <w:bookmarkStart w:id="367" w:name="OLE_LINK767"/>
      <w:bookmarkStart w:id="368" w:name="OLE_LINK39"/>
      <w:bookmarkStart w:id="369" w:name="OLE_LINK42"/>
      <w:bookmarkStart w:id="370" w:name="OLE_LINK2412"/>
      <w:bookmarkStart w:id="371" w:name="OLE_LINK2447"/>
      <w:bookmarkStart w:id="372" w:name="OLE_LINK2378"/>
      <w:bookmarkStart w:id="373" w:name="OLE_LINK2510"/>
      <w:bookmarkStart w:id="374" w:name="OLE_LINK2774"/>
      <w:bookmarkStart w:id="375" w:name="OLE_LINK54"/>
      <w:bookmarkStart w:id="376" w:name="OLE_LINK59"/>
      <w:bookmarkStart w:id="377" w:name="OLE_LINK60"/>
      <w:r w:rsidRPr="00AC3B0A">
        <w:rPr>
          <w:rFonts w:ascii="Book Antiqua" w:hAnsi="Book Antiqua"/>
          <w:b/>
          <w:bCs/>
          <w:sz w:val="24"/>
        </w:rPr>
        <w:t xml:space="preserve">Received: </w:t>
      </w:r>
      <w:r w:rsidRPr="00AC3B0A">
        <w:rPr>
          <w:rFonts w:ascii="Book Antiqua" w:hAnsi="Book Antiqua" w:hint="eastAsia"/>
          <w:bCs/>
          <w:sz w:val="24"/>
        </w:rPr>
        <w:t>March 28, 2016</w:t>
      </w:r>
    </w:p>
    <w:p w14:paraId="73319E42" w14:textId="385362A8" w:rsidR="00FF221A" w:rsidRPr="00AC3B0A" w:rsidRDefault="00FF221A" w:rsidP="00FF221A">
      <w:pPr>
        <w:adjustRightInd w:val="0"/>
        <w:snapToGrid w:val="0"/>
        <w:spacing w:line="360" w:lineRule="auto"/>
        <w:rPr>
          <w:rFonts w:ascii="Book Antiqua" w:hAnsi="Book Antiqua"/>
          <w:bCs/>
          <w:sz w:val="24"/>
        </w:rPr>
      </w:pPr>
      <w:r w:rsidRPr="00AC3B0A">
        <w:rPr>
          <w:rFonts w:ascii="Book Antiqua" w:hAnsi="Book Antiqua"/>
          <w:b/>
          <w:bCs/>
          <w:sz w:val="24"/>
        </w:rPr>
        <w:t>Peer-review started:</w:t>
      </w:r>
      <w:r w:rsidRPr="00AC3B0A">
        <w:rPr>
          <w:rFonts w:ascii="Book Antiqua" w:hAnsi="Book Antiqua" w:hint="eastAsia"/>
          <w:bCs/>
          <w:sz w:val="24"/>
        </w:rPr>
        <w:t xml:space="preserve"> March 31, 2016</w:t>
      </w:r>
    </w:p>
    <w:p w14:paraId="5191344D" w14:textId="77777777" w:rsidR="00FF221A" w:rsidRPr="00AC3B0A" w:rsidRDefault="00FF221A" w:rsidP="00FF221A">
      <w:pPr>
        <w:adjustRightInd w:val="0"/>
        <w:snapToGrid w:val="0"/>
        <w:spacing w:line="360" w:lineRule="auto"/>
        <w:rPr>
          <w:rFonts w:ascii="Book Antiqua" w:hAnsi="Book Antiqua"/>
          <w:bCs/>
          <w:sz w:val="24"/>
        </w:rPr>
      </w:pPr>
      <w:bookmarkStart w:id="378" w:name="OLE_LINK23"/>
      <w:bookmarkStart w:id="379" w:name="OLE_LINK24"/>
      <w:r w:rsidRPr="00AC3B0A">
        <w:rPr>
          <w:rFonts w:ascii="Book Antiqua" w:hAnsi="Book Antiqua"/>
          <w:b/>
          <w:bCs/>
          <w:sz w:val="24"/>
        </w:rPr>
        <w:t>First decision:</w:t>
      </w:r>
      <w:r w:rsidRPr="00AC3B0A">
        <w:rPr>
          <w:rFonts w:ascii="Book Antiqua" w:hAnsi="Book Antiqua" w:hint="eastAsia"/>
          <w:bCs/>
          <w:sz w:val="24"/>
        </w:rPr>
        <w:t xml:space="preserve"> May 12, 2016</w:t>
      </w:r>
    </w:p>
    <w:p w14:paraId="4A903E38" w14:textId="2BC6084E" w:rsidR="00FF221A" w:rsidRPr="00AC3B0A" w:rsidRDefault="00FF221A" w:rsidP="00FF221A">
      <w:pPr>
        <w:adjustRightInd w:val="0"/>
        <w:snapToGrid w:val="0"/>
        <w:spacing w:line="360" w:lineRule="auto"/>
        <w:rPr>
          <w:rFonts w:ascii="Book Antiqua" w:hAnsi="Book Antiqua"/>
          <w:bCs/>
          <w:sz w:val="24"/>
        </w:rPr>
      </w:pPr>
      <w:r w:rsidRPr="00AC3B0A">
        <w:rPr>
          <w:rFonts w:ascii="Book Antiqua" w:hAnsi="Book Antiqua"/>
          <w:b/>
          <w:bCs/>
          <w:sz w:val="24"/>
        </w:rPr>
        <w:t>Revised:</w:t>
      </w:r>
      <w:r w:rsidRPr="00AC3B0A">
        <w:rPr>
          <w:rFonts w:ascii="Book Antiqua" w:hAnsi="Book Antiqua" w:hint="eastAsia"/>
          <w:bCs/>
          <w:sz w:val="24"/>
        </w:rPr>
        <w:t xml:space="preserve"> May 24, 2016</w:t>
      </w:r>
    </w:p>
    <w:p w14:paraId="1AAFD8CA" w14:textId="7DEBD462" w:rsidR="00FF221A" w:rsidRPr="003718C6" w:rsidRDefault="00FF221A" w:rsidP="003718C6">
      <w:pPr>
        <w:spacing w:line="360" w:lineRule="auto"/>
        <w:rPr>
          <w:rFonts w:ascii="Book Antiqua" w:hAnsi="Book Antiqua"/>
          <w:color w:val="000000"/>
          <w:sz w:val="24"/>
        </w:rPr>
      </w:pPr>
      <w:r w:rsidRPr="00AC3B0A">
        <w:rPr>
          <w:rFonts w:ascii="Book Antiqua" w:hAnsi="Book Antiqua"/>
          <w:b/>
          <w:bCs/>
          <w:sz w:val="24"/>
        </w:rPr>
        <w:t>Accepted:</w:t>
      </w:r>
      <w:r w:rsidR="003718C6" w:rsidRPr="003718C6">
        <w:rPr>
          <w:rFonts w:ascii="Book Antiqua" w:hAnsi="Book Antiqua"/>
          <w:color w:val="000000"/>
          <w:sz w:val="24"/>
        </w:rPr>
        <w:t xml:space="preserve"> </w:t>
      </w:r>
      <w:r w:rsidR="003718C6">
        <w:rPr>
          <w:rFonts w:ascii="Book Antiqua" w:hAnsi="Book Antiqua"/>
          <w:color w:val="000000"/>
          <w:sz w:val="24"/>
        </w:rPr>
        <w:t>June 13</w:t>
      </w:r>
      <w:r w:rsidR="003718C6" w:rsidRPr="00626148">
        <w:rPr>
          <w:rFonts w:ascii="Book Antiqua" w:hAnsi="Book Antiqua"/>
          <w:color w:val="000000"/>
          <w:sz w:val="24"/>
        </w:rPr>
        <w:t>, 2016</w:t>
      </w:r>
      <w:bookmarkStart w:id="380" w:name="_GoBack"/>
      <w:bookmarkEnd w:id="380"/>
      <w:r w:rsidR="00DF6E62" w:rsidRPr="00AC3B0A">
        <w:rPr>
          <w:rFonts w:ascii="Book Antiqua" w:hAnsi="Book Antiqua"/>
          <w:b/>
          <w:bCs/>
          <w:sz w:val="24"/>
        </w:rPr>
        <w:t xml:space="preserve"> </w:t>
      </w:r>
    </w:p>
    <w:p w14:paraId="671C8D2E" w14:textId="77777777" w:rsidR="00FF221A" w:rsidRPr="00AC3B0A" w:rsidRDefault="00FF221A" w:rsidP="00FF221A">
      <w:pPr>
        <w:adjustRightInd w:val="0"/>
        <w:snapToGrid w:val="0"/>
        <w:spacing w:line="360" w:lineRule="auto"/>
        <w:rPr>
          <w:rFonts w:ascii="Book Antiqua" w:hAnsi="Book Antiqua"/>
          <w:b/>
          <w:bCs/>
          <w:sz w:val="24"/>
        </w:rPr>
      </w:pPr>
      <w:r w:rsidRPr="00AC3B0A">
        <w:rPr>
          <w:rFonts w:ascii="Book Antiqua" w:hAnsi="Book Antiqua"/>
          <w:b/>
          <w:bCs/>
          <w:sz w:val="24"/>
        </w:rPr>
        <w:t>Article in press:</w:t>
      </w:r>
    </w:p>
    <w:p w14:paraId="4D6108B5" w14:textId="77777777" w:rsidR="00FF221A" w:rsidRPr="00AC3B0A" w:rsidRDefault="00FF221A" w:rsidP="00FF221A">
      <w:pPr>
        <w:adjustRightInd w:val="0"/>
        <w:snapToGrid w:val="0"/>
        <w:spacing w:line="360" w:lineRule="auto"/>
        <w:rPr>
          <w:rFonts w:ascii="Book Antiqua" w:hAnsi="Book Antiqua"/>
          <w:b/>
          <w:bCs/>
          <w:sz w:val="24"/>
        </w:rPr>
      </w:pPr>
      <w:r w:rsidRPr="00AC3B0A">
        <w:rPr>
          <w:rFonts w:ascii="Book Antiqua" w:hAnsi="Book Antiqua"/>
          <w:b/>
          <w:bCs/>
          <w:sz w:val="24"/>
        </w:rPr>
        <w:t xml:space="preserve">Published online: </w:t>
      </w:r>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14:paraId="4E138B23" w14:textId="77777777" w:rsidR="00FF221A" w:rsidRPr="00AC3B0A" w:rsidRDefault="00FF221A" w:rsidP="00FF221A">
      <w:pPr>
        <w:adjustRightInd w:val="0"/>
        <w:snapToGrid w:val="0"/>
        <w:spacing w:line="360" w:lineRule="auto"/>
        <w:rPr>
          <w:rFonts w:ascii="Book Antiqua" w:hAnsi="Book Antiqua"/>
          <w:b/>
          <w:sz w:val="24"/>
        </w:rPr>
      </w:pPr>
    </w:p>
    <w:p w14:paraId="66407EB6" w14:textId="77777777" w:rsidR="005A7A1E" w:rsidRPr="00AC3B0A" w:rsidRDefault="005A7A1E" w:rsidP="00FF221A">
      <w:pPr>
        <w:adjustRightInd w:val="0"/>
        <w:snapToGrid w:val="0"/>
        <w:spacing w:line="360" w:lineRule="auto"/>
        <w:rPr>
          <w:rFonts w:ascii="Book Antiqua" w:hAnsi="Book Antiqua"/>
          <w:b/>
          <w:sz w:val="24"/>
        </w:rPr>
      </w:pPr>
    </w:p>
    <w:p w14:paraId="1F06D1BF" w14:textId="77777777" w:rsidR="00FF221A" w:rsidRPr="00AC3B0A" w:rsidRDefault="00FF221A">
      <w:pPr>
        <w:widowControl/>
        <w:jc w:val="left"/>
        <w:rPr>
          <w:rFonts w:ascii="Book Antiqua" w:hAnsi="Book Antiqua"/>
          <w:b/>
          <w:sz w:val="24"/>
        </w:rPr>
      </w:pPr>
      <w:r w:rsidRPr="00AC3B0A">
        <w:rPr>
          <w:rFonts w:ascii="Book Antiqua" w:hAnsi="Book Antiqua"/>
          <w:b/>
          <w:sz w:val="24"/>
        </w:rPr>
        <w:br w:type="page"/>
      </w:r>
    </w:p>
    <w:p w14:paraId="05EDE49F" w14:textId="63A93D2A" w:rsidR="00A379E7" w:rsidRPr="00AC3B0A" w:rsidRDefault="00A379E7" w:rsidP="00FF221A">
      <w:pPr>
        <w:widowControl/>
        <w:adjustRightInd w:val="0"/>
        <w:snapToGrid w:val="0"/>
        <w:spacing w:line="360" w:lineRule="auto"/>
        <w:rPr>
          <w:rFonts w:ascii="Book Antiqua" w:hAnsi="Book Antiqua"/>
          <w:sz w:val="24"/>
        </w:rPr>
      </w:pPr>
      <w:r w:rsidRPr="00AC3B0A">
        <w:rPr>
          <w:rFonts w:ascii="Book Antiqua" w:hAnsi="Book Antiqua"/>
          <w:b/>
          <w:sz w:val="24"/>
        </w:rPr>
        <w:lastRenderedPageBreak/>
        <w:t>Abstract</w:t>
      </w:r>
      <w:r w:rsidR="00A715A8" w:rsidRPr="00AC3B0A">
        <w:rPr>
          <w:rFonts w:ascii="Book Antiqua" w:hAnsi="Book Antiqua"/>
          <w:b/>
          <w:sz w:val="24"/>
        </w:rPr>
        <w:t xml:space="preserve"> </w:t>
      </w:r>
    </w:p>
    <w:p w14:paraId="12685911" w14:textId="12EEDA46" w:rsidR="00F165B9" w:rsidRPr="00AC3B0A" w:rsidRDefault="00752AF8" w:rsidP="00FF221A">
      <w:pPr>
        <w:adjustRightInd w:val="0"/>
        <w:snapToGrid w:val="0"/>
        <w:spacing w:line="360" w:lineRule="auto"/>
        <w:rPr>
          <w:rFonts w:ascii="Book Antiqua" w:eastAsiaTheme="minorEastAsia" w:hAnsi="Book Antiqua"/>
          <w:sz w:val="24"/>
          <w:lang w:eastAsia="ja-JP"/>
        </w:rPr>
      </w:pPr>
      <w:bookmarkStart w:id="381" w:name="OLE_LINK3195"/>
      <w:bookmarkStart w:id="382" w:name="OLE_LINK3196"/>
      <w:r w:rsidRPr="00AC3B0A">
        <w:rPr>
          <w:rFonts w:ascii="Book Antiqua" w:hAnsi="Book Antiqua"/>
          <w:sz w:val="24"/>
        </w:rPr>
        <w:t>N</w:t>
      </w:r>
      <w:r w:rsidR="00F165B9" w:rsidRPr="00AC3B0A">
        <w:rPr>
          <w:rFonts w:ascii="Book Antiqua" w:hAnsi="Book Antiqua"/>
          <w:sz w:val="24"/>
        </w:rPr>
        <w:t>euroendocrine carcinoma</w:t>
      </w:r>
      <w:bookmarkEnd w:id="381"/>
      <w:bookmarkEnd w:id="382"/>
      <w:r w:rsidR="002B5C1E" w:rsidRPr="00AC3B0A">
        <w:rPr>
          <w:rFonts w:ascii="Book Antiqua" w:hAnsi="Book Antiqua"/>
          <w:sz w:val="24"/>
        </w:rPr>
        <w:t xml:space="preserve"> (NEC)</w:t>
      </w:r>
      <w:r w:rsidR="00F165B9" w:rsidRPr="00AC3B0A">
        <w:rPr>
          <w:rFonts w:ascii="Book Antiqua" w:hAnsi="Book Antiqua"/>
          <w:sz w:val="24"/>
        </w:rPr>
        <w:t xml:space="preserve"> originating from the gastrointestinal hepatobiliary-pancreas is </w:t>
      </w:r>
      <w:r w:rsidRPr="00AC3B0A">
        <w:rPr>
          <w:rFonts w:ascii="Book Antiqua" w:hAnsi="Book Antiqua"/>
          <w:sz w:val="24"/>
        </w:rPr>
        <w:t xml:space="preserve">a </w:t>
      </w:r>
      <w:r w:rsidR="00F165B9" w:rsidRPr="00AC3B0A">
        <w:rPr>
          <w:rFonts w:ascii="Book Antiqua" w:hAnsi="Book Antiqua"/>
          <w:sz w:val="24"/>
        </w:rPr>
        <w:t>rare, invasive, and progressive disease</w:t>
      </w:r>
      <w:r w:rsidR="00BB2062" w:rsidRPr="00AC3B0A">
        <w:rPr>
          <w:rFonts w:ascii="Book Antiqua" w:hAnsi="Book Antiqua"/>
          <w:sz w:val="24"/>
        </w:rPr>
        <w:t>,</w:t>
      </w:r>
      <w:r w:rsidR="00F165B9" w:rsidRPr="00AC3B0A">
        <w:rPr>
          <w:rFonts w:ascii="Book Antiqua" w:hAnsi="Book Antiqua"/>
          <w:sz w:val="24"/>
        </w:rPr>
        <w:t xml:space="preserve"> </w:t>
      </w:r>
      <w:r w:rsidR="009D27EE" w:rsidRPr="00AC3B0A">
        <w:rPr>
          <w:rFonts w:ascii="Book Antiqua" w:hAnsi="Book Antiqua"/>
          <w:sz w:val="24"/>
        </w:rPr>
        <w:t xml:space="preserve">for which </w:t>
      </w:r>
      <w:r w:rsidRPr="00AC3B0A">
        <w:rPr>
          <w:rFonts w:ascii="Book Antiqua" w:hAnsi="Book Antiqua"/>
          <w:sz w:val="24"/>
        </w:rPr>
        <w:t xml:space="preserve">the </w:t>
      </w:r>
      <w:r w:rsidR="00F165B9" w:rsidRPr="00AC3B0A">
        <w:rPr>
          <w:rFonts w:ascii="Book Antiqua" w:hAnsi="Book Antiqua"/>
          <w:sz w:val="24"/>
        </w:rPr>
        <w:t xml:space="preserve">prognosis is extremely poor. The patient was a 72-year-old man referred </w:t>
      </w:r>
      <w:r w:rsidRPr="00AC3B0A">
        <w:rPr>
          <w:rFonts w:ascii="Book Antiqua" w:hAnsi="Book Antiqua"/>
          <w:sz w:val="24"/>
        </w:rPr>
        <w:t xml:space="preserve">with complaints </w:t>
      </w:r>
      <w:r w:rsidR="00F165B9" w:rsidRPr="00AC3B0A">
        <w:rPr>
          <w:rFonts w:ascii="Book Antiqua" w:hAnsi="Book Antiqua"/>
          <w:sz w:val="24"/>
        </w:rPr>
        <w:t>of jaundice. He was diagnosed with middle extrahepatic cholangiocarcinoma (cT4N1M0, cStage IV).</w:t>
      </w:r>
      <w:r w:rsidR="00D61312" w:rsidRPr="00AC3B0A">
        <w:rPr>
          <w:rFonts w:ascii="Book Antiqua" w:hAnsi="Book Antiqua"/>
          <w:sz w:val="24"/>
        </w:rPr>
        <w:t xml:space="preserve"> He underwent</w:t>
      </w:r>
      <w:r w:rsidR="00D61312" w:rsidRPr="00AC3B0A">
        <w:rPr>
          <w:rFonts w:ascii="Book Antiqua" w:eastAsiaTheme="minorEastAsia" w:hAnsi="Book Antiqua"/>
          <w:sz w:val="24"/>
          <w:lang w:eastAsia="ja-JP"/>
        </w:rPr>
        <w:t xml:space="preserve"> </w:t>
      </w:r>
      <w:r w:rsidR="00C01F0F" w:rsidRPr="00AC3B0A">
        <w:rPr>
          <w:rFonts w:ascii="Book Antiqua" w:eastAsiaTheme="minorEastAsia" w:hAnsi="Book Antiqua"/>
          <w:sz w:val="24"/>
          <w:lang w:eastAsia="ja-JP"/>
        </w:rPr>
        <w:t xml:space="preserve">a </w:t>
      </w:r>
      <w:r w:rsidR="00D61312" w:rsidRPr="00AC3B0A">
        <w:rPr>
          <w:rFonts w:ascii="Book Antiqua" w:eastAsiaTheme="minorEastAsia" w:hAnsi="Book Antiqua"/>
          <w:sz w:val="24"/>
          <w:lang w:eastAsia="ja-JP"/>
        </w:rPr>
        <w:t xml:space="preserve">right hepatectomy combined with extrahepatic bile duct and portal vein resection after percutaneous transhepatic portal vein embolization (PTPE). Microscopic examination showed a </w:t>
      </w:r>
      <w:r w:rsidR="00D61312" w:rsidRPr="00AC3B0A">
        <w:rPr>
          <w:rFonts w:ascii="Book Antiqua" w:hAnsi="Book Antiqua"/>
          <w:sz w:val="24"/>
        </w:rPr>
        <w:t>large</w:t>
      </w:r>
      <w:r w:rsidR="00FA1267" w:rsidRPr="00AC3B0A">
        <w:rPr>
          <w:rFonts w:ascii="Book Antiqua" w:hAnsi="Book Antiqua"/>
          <w:sz w:val="24"/>
        </w:rPr>
        <w:t>-</w:t>
      </w:r>
      <w:r w:rsidR="00D61312" w:rsidRPr="00AC3B0A">
        <w:rPr>
          <w:rFonts w:ascii="Book Antiqua" w:hAnsi="Book Antiqua"/>
          <w:sz w:val="24"/>
        </w:rPr>
        <w:t>cell neuroendocrine</w:t>
      </w:r>
      <w:r w:rsidR="00D61312" w:rsidRPr="00AC3B0A">
        <w:rPr>
          <w:rFonts w:ascii="Book Antiqua" w:eastAsiaTheme="minorEastAsia" w:hAnsi="Book Antiqua"/>
          <w:sz w:val="24"/>
          <w:lang w:eastAsia="ja-JP"/>
        </w:rPr>
        <w:t xml:space="preserve"> </w:t>
      </w:r>
      <w:r w:rsidR="00D61312" w:rsidRPr="00AC3B0A">
        <w:rPr>
          <w:rFonts w:ascii="Book Antiqua" w:hAnsi="Book Antiqua"/>
          <w:sz w:val="24"/>
        </w:rPr>
        <w:t>carcinoma according to the WHO</w:t>
      </w:r>
      <w:r w:rsidR="00D61312" w:rsidRPr="00AC3B0A">
        <w:rPr>
          <w:rFonts w:ascii="Book Antiqua" w:eastAsiaTheme="minorEastAsia" w:hAnsi="Book Antiqua"/>
          <w:sz w:val="24"/>
          <w:lang w:eastAsia="ja-JP"/>
        </w:rPr>
        <w:t xml:space="preserve"> </w:t>
      </w:r>
      <w:r w:rsidR="00D61312" w:rsidRPr="00AC3B0A">
        <w:rPr>
          <w:rFonts w:ascii="Book Antiqua" w:hAnsi="Book Antiqua"/>
          <w:sz w:val="24"/>
        </w:rPr>
        <w:t>criteria for the clinicopathologic classification</w:t>
      </w:r>
      <w:r w:rsidR="00D61312" w:rsidRPr="00AC3B0A">
        <w:rPr>
          <w:rFonts w:ascii="Book Antiqua" w:eastAsiaTheme="minorEastAsia" w:hAnsi="Book Antiqua"/>
          <w:sz w:val="24"/>
          <w:lang w:eastAsia="ja-JP"/>
        </w:rPr>
        <w:t xml:space="preserve"> </w:t>
      </w:r>
      <w:r w:rsidR="00D61312" w:rsidRPr="00AC3B0A">
        <w:rPr>
          <w:rFonts w:ascii="Book Antiqua" w:hAnsi="Book Antiqua"/>
          <w:sz w:val="24"/>
        </w:rPr>
        <w:t xml:space="preserve">of gastroenteropancreatic </w:t>
      </w:r>
      <w:r w:rsidR="00F30B17" w:rsidRPr="00AC3B0A">
        <w:rPr>
          <w:rFonts w:ascii="Book Antiqua" w:hAnsi="Book Antiqua"/>
          <w:sz w:val="24"/>
        </w:rPr>
        <w:t>n</w:t>
      </w:r>
      <w:r w:rsidR="00763BCC" w:rsidRPr="00AC3B0A">
        <w:rPr>
          <w:rFonts w:ascii="Book Antiqua" w:hAnsi="Book Antiqua"/>
          <w:sz w:val="24"/>
        </w:rPr>
        <w:t>euroendocrine tumor</w:t>
      </w:r>
      <w:r w:rsidR="003D0AC0" w:rsidRPr="00AC3B0A">
        <w:rPr>
          <w:rFonts w:ascii="Book Antiqua" w:hAnsi="Book Antiqua"/>
          <w:sz w:val="24"/>
        </w:rPr>
        <w:t>s (</w:t>
      </w:r>
      <w:r w:rsidR="00D61312" w:rsidRPr="00AC3B0A">
        <w:rPr>
          <w:rFonts w:ascii="Book Antiqua" w:hAnsi="Book Antiqua"/>
          <w:sz w:val="24"/>
        </w:rPr>
        <w:t>NETs</w:t>
      </w:r>
      <w:r w:rsidR="003D0AC0" w:rsidRPr="00AC3B0A">
        <w:rPr>
          <w:rFonts w:ascii="Book Antiqua" w:hAnsi="Book Antiqua"/>
          <w:sz w:val="24"/>
        </w:rPr>
        <w:t>)</w:t>
      </w:r>
      <w:r w:rsidR="00D61312" w:rsidRPr="00AC3B0A">
        <w:rPr>
          <w:rFonts w:ascii="Book Antiqua" w:hAnsi="Book Antiqua"/>
          <w:sz w:val="24"/>
        </w:rPr>
        <w:t xml:space="preserve">. </w:t>
      </w:r>
      <w:r w:rsidR="003F6757" w:rsidRPr="00AC3B0A">
        <w:rPr>
          <w:rFonts w:ascii="Book Antiqua" w:hAnsi="Book Antiqua"/>
          <w:sz w:val="24"/>
        </w:rPr>
        <w:t xml:space="preserve">Currently, </w:t>
      </w:r>
      <w:r w:rsidR="00E70F0F" w:rsidRPr="00AC3B0A">
        <w:rPr>
          <w:rFonts w:ascii="Book Antiqua" w:hAnsi="Book Antiqua"/>
          <w:sz w:val="24"/>
        </w:rPr>
        <w:t xml:space="preserve">the patient </w:t>
      </w:r>
      <w:r w:rsidR="003F6757" w:rsidRPr="00AC3B0A">
        <w:rPr>
          <w:rFonts w:ascii="Book Antiqua" w:hAnsi="Book Antiqua"/>
          <w:sz w:val="24"/>
        </w:rPr>
        <w:t>is receiving combination chemotherapy with cisplatin and etoposide for postoperative multiple liver metastases</w:t>
      </w:r>
      <w:r w:rsidR="00867B9C" w:rsidRPr="00AC3B0A">
        <w:rPr>
          <w:rFonts w:ascii="Book Antiqua" w:hAnsi="Book Antiqua"/>
          <w:sz w:val="24"/>
        </w:rPr>
        <w:t>. Although</w:t>
      </w:r>
      <w:r w:rsidR="003F6757" w:rsidRPr="00AC3B0A">
        <w:rPr>
          <w:rFonts w:ascii="Book Antiqua" w:hAnsi="Book Antiqua"/>
          <w:sz w:val="24"/>
        </w:rPr>
        <w:t xml:space="preserve"> NEC is difficult to diagnose preoperatively, it should be </w:t>
      </w:r>
      <w:r w:rsidR="00DA56D1" w:rsidRPr="00AC3B0A">
        <w:rPr>
          <w:rFonts w:ascii="Book Antiqua" w:hAnsi="Book Antiqua"/>
          <w:sz w:val="24"/>
        </w:rPr>
        <w:t>considered an</w:t>
      </w:r>
      <w:r w:rsidR="003F6757" w:rsidRPr="00AC3B0A">
        <w:rPr>
          <w:rFonts w:ascii="Book Antiqua" w:hAnsi="Book Antiqua"/>
          <w:sz w:val="24"/>
        </w:rPr>
        <w:t xml:space="preserve"> uncommon alternative diagnosis.</w:t>
      </w:r>
    </w:p>
    <w:p w14:paraId="482DA895" w14:textId="77777777" w:rsidR="003F6757" w:rsidRPr="00AC3B0A" w:rsidRDefault="003F6757" w:rsidP="00FF221A">
      <w:pPr>
        <w:adjustRightInd w:val="0"/>
        <w:snapToGrid w:val="0"/>
        <w:spacing w:line="360" w:lineRule="auto"/>
        <w:rPr>
          <w:rFonts w:ascii="Book Antiqua" w:hAnsi="Book Antiqua"/>
          <w:b/>
          <w:sz w:val="24"/>
        </w:rPr>
      </w:pPr>
    </w:p>
    <w:p w14:paraId="692095E9" w14:textId="34665716" w:rsidR="005344FA" w:rsidRPr="00AC3B0A" w:rsidRDefault="00A379E7" w:rsidP="00FF221A">
      <w:pPr>
        <w:adjustRightInd w:val="0"/>
        <w:snapToGrid w:val="0"/>
        <w:spacing w:line="360" w:lineRule="auto"/>
        <w:rPr>
          <w:rFonts w:ascii="Book Antiqua" w:hAnsi="Book Antiqua"/>
          <w:sz w:val="24"/>
        </w:rPr>
      </w:pPr>
      <w:r w:rsidRPr="00AC3B0A">
        <w:rPr>
          <w:rFonts w:ascii="Book Antiqua" w:hAnsi="Book Antiqua"/>
          <w:b/>
          <w:sz w:val="24"/>
        </w:rPr>
        <w:t>Key</w:t>
      </w:r>
      <w:r w:rsidR="00FF221A" w:rsidRPr="00AC3B0A">
        <w:rPr>
          <w:rFonts w:ascii="Book Antiqua" w:hAnsi="Book Antiqua" w:hint="eastAsia"/>
          <w:b/>
          <w:sz w:val="24"/>
        </w:rPr>
        <w:t xml:space="preserve"> </w:t>
      </w:r>
      <w:r w:rsidRPr="00AC3B0A">
        <w:rPr>
          <w:rFonts w:ascii="Book Antiqua" w:hAnsi="Book Antiqua"/>
          <w:b/>
          <w:sz w:val="24"/>
        </w:rPr>
        <w:t>words</w:t>
      </w:r>
      <w:r w:rsidRPr="00AC3B0A">
        <w:rPr>
          <w:rFonts w:ascii="Book Antiqua" w:eastAsia="MS Mincho" w:hAnsi="Book Antiqua"/>
          <w:b/>
          <w:sz w:val="24"/>
          <w:lang w:eastAsia="ja-JP"/>
        </w:rPr>
        <w:t xml:space="preserve">: </w:t>
      </w:r>
      <w:r w:rsidR="00FF221A" w:rsidRPr="00AC3B0A">
        <w:rPr>
          <w:rFonts w:ascii="Book Antiqua" w:eastAsiaTheme="minorEastAsia" w:hAnsi="Book Antiqua"/>
          <w:sz w:val="24"/>
          <w:lang w:eastAsia="ja-JP"/>
        </w:rPr>
        <w:t>Neuroendocrine carcinoma</w:t>
      </w:r>
      <w:r w:rsidR="00FF221A" w:rsidRPr="00AC3B0A">
        <w:rPr>
          <w:rFonts w:ascii="Book Antiqua" w:hAnsi="Book Antiqua" w:hint="eastAsia"/>
          <w:sz w:val="24"/>
        </w:rPr>
        <w:t>;</w:t>
      </w:r>
      <w:r w:rsidR="00A26344" w:rsidRPr="00AC3B0A">
        <w:rPr>
          <w:rFonts w:ascii="Book Antiqua" w:eastAsiaTheme="minorEastAsia" w:hAnsi="Book Antiqua"/>
          <w:sz w:val="24"/>
          <w:lang w:eastAsia="ja-JP"/>
        </w:rPr>
        <w:t xml:space="preserve"> </w:t>
      </w:r>
      <w:r w:rsidR="00FF221A" w:rsidRPr="00AC3B0A">
        <w:rPr>
          <w:rFonts w:ascii="Book Antiqua" w:eastAsiaTheme="minorEastAsia" w:hAnsi="Book Antiqua"/>
          <w:sz w:val="24"/>
          <w:lang w:eastAsia="ja-JP"/>
        </w:rPr>
        <w:t xml:space="preserve">Extrahepatic </w:t>
      </w:r>
      <w:r w:rsidR="00D572AF" w:rsidRPr="00AC3B0A">
        <w:rPr>
          <w:rFonts w:ascii="Book Antiqua" w:eastAsiaTheme="minorEastAsia" w:hAnsi="Book Antiqua"/>
          <w:sz w:val="24"/>
          <w:lang w:eastAsia="ja-JP"/>
        </w:rPr>
        <w:t>bile duct</w:t>
      </w:r>
      <w:r w:rsidR="00FF221A" w:rsidRPr="00AC3B0A">
        <w:rPr>
          <w:rFonts w:ascii="Book Antiqua" w:hAnsi="Book Antiqua" w:hint="eastAsia"/>
          <w:sz w:val="24"/>
        </w:rPr>
        <w:t>;</w:t>
      </w:r>
      <w:r w:rsidR="00F21C02" w:rsidRPr="00AC3B0A">
        <w:rPr>
          <w:rFonts w:ascii="Book Antiqua" w:eastAsiaTheme="minorEastAsia" w:hAnsi="Book Antiqua"/>
          <w:sz w:val="24"/>
          <w:lang w:eastAsia="ja-JP"/>
        </w:rPr>
        <w:t xml:space="preserve"> </w:t>
      </w:r>
      <w:r w:rsidR="00FF221A" w:rsidRPr="00AC3B0A">
        <w:rPr>
          <w:rFonts w:ascii="Book Antiqua" w:hAnsi="Book Antiqua"/>
          <w:sz w:val="24"/>
        </w:rPr>
        <w:t>Neuroendocrine tumor</w:t>
      </w:r>
    </w:p>
    <w:p w14:paraId="5560F916" w14:textId="77777777" w:rsidR="00915034" w:rsidRPr="00AC3B0A" w:rsidRDefault="00915034" w:rsidP="00FF221A">
      <w:pPr>
        <w:adjustRightInd w:val="0"/>
        <w:snapToGrid w:val="0"/>
        <w:spacing w:line="360" w:lineRule="auto"/>
        <w:rPr>
          <w:rFonts w:ascii="Book Antiqua" w:eastAsiaTheme="minorEastAsia" w:hAnsi="Book Antiqua"/>
          <w:b/>
          <w:sz w:val="24"/>
          <w:lang w:eastAsia="ja-JP"/>
        </w:rPr>
      </w:pPr>
    </w:p>
    <w:p w14:paraId="7F939DD4" w14:textId="77777777" w:rsidR="00FF221A" w:rsidRPr="00AC3B0A" w:rsidRDefault="00FF221A" w:rsidP="00FF221A">
      <w:pPr>
        <w:adjustRightInd w:val="0"/>
        <w:snapToGrid w:val="0"/>
        <w:spacing w:line="360" w:lineRule="auto"/>
        <w:rPr>
          <w:rFonts w:ascii="Book Antiqua" w:hAnsi="Book Antiqua"/>
          <w:sz w:val="24"/>
        </w:rPr>
      </w:pPr>
      <w:bookmarkStart w:id="383" w:name="OLE_LINK363"/>
      <w:bookmarkStart w:id="384" w:name="OLE_LINK2"/>
      <w:bookmarkStart w:id="385" w:name="OLE_LINK1037"/>
      <w:bookmarkStart w:id="386" w:name="OLE_LINK1195"/>
      <w:bookmarkStart w:id="387" w:name="OLE_LINK1140"/>
      <w:bookmarkStart w:id="388" w:name="OLE_LINK1062"/>
      <w:bookmarkStart w:id="389" w:name="OLE_LINK1327"/>
      <w:bookmarkStart w:id="390" w:name="OLE_LINK1174"/>
      <w:bookmarkStart w:id="391" w:name="OLE_LINK1348"/>
      <w:bookmarkStart w:id="392" w:name="OLE_LINK1519"/>
      <w:bookmarkStart w:id="393" w:name="OLE_LINK1571"/>
      <w:bookmarkStart w:id="394" w:name="OLE_LINK1666"/>
      <w:bookmarkStart w:id="395" w:name="OLE_LINK11"/>
      <w:bookmarkStart w:id="396" w:name="OLE_LINK1438"/>
      <w:bookmarkStart w:id="397" w:name="OLE_LINK1375"/>
      <w:bookmarkStart w:id="398" w:name="OLE_LINK1429"/>
      <w:bookmarkStart w:id="399" w:name="OLE_LINK1581"/>
      <w:bookmarkStart w:id="400" w:name="OLE_LINK1356"/>
      <w:bookmarkStart w:id="401" w:name="OLE_LINK1469"/>
      <w:bookmarkStart w:id="402" w:name="OLE_LINK1546"/>
      <w:bookmarkStart w:id="403" w:name="OLE_LINK1694"/>
      <w:bookmarkStart w:id="404" w:name="OLE_LINK1727"/>
      <w:bookmarkStart w:id="405" w:name="OLE_LINK1797"/>
      <w:bookmarkStart w:id="406" w:name="OLE_LINK1887"/>
      <w:bookmarkStart w:id="407" w:name="OLE_LINK1975"/>
      <w:bookmarkStart w:id="408" w:name="OLE_LINK2186"/>
      <w:bookmarkStart w:id="409" w:name="OLE_LINK768"/>
      <w:bookmarkStart w:id="410" w:name="OLE_LINK2332"/>
      <w:bookmarkStart w:id="411" w:name="OLE_LINK2353"/>
      <w:bookmarkStart w:id="412" w:name="OLE_LINK2448"/>
      <w:bookmarkStart w:id="413" w:name="OLE_LINK2467"/>
      <w:bookmarkStart w:id="414" w:name="OLE_LINK2563"/>
      <w:bookmarkStart w:id="415" w:name="OLE_LINK2608"/>
      <w:bookmarkStart w:id="416" w:name="OLE_LINK2654"/>
      <w:bookmarkStart w:id="417" w:name="OLE_LINK2695"/>
      <w:bookmarkStart w:id="418" w:name="OLE_LINK2732"/>
      <w:bookmarkStart w:id="419" w:name="OLE_LINK2658"/>
      <w:bookmarkStart w:id="420" w:name="OLE_LINK2775"/>
      <w:bookmarkStart w:id="421" w:name="OLE_LINK52"/>
      <w:bookmarkStart w:id="422" w:name="OLE_LINK2910"/>
      <w:bookmarkStart w:id="423" w:name="OLE_LINK2933"/>
      <w:bookmarkStart w:id="424" w:name="OLE_LINK3527"/>
      <w:bookmarkStart w:id="425" w:name="OLE_LINK2950"/>
      <w:bookmarkStart w:id="426" w:name="OLE_LINK3497"/>
      <w:bookmarkStart w:id="427" w:name="OLE_LINK3130"/>
      <w:r w:rsidRPr="00AC3B0A">
        <w:rPr>
          <w:rFonts w:ascii="Book Antiqua" w:hAnsi="Book Antiqua" w:hint="eastAsia"/>
          <w:b/>
          <w:sz w:val="24"/>
        </w:rPr>
        <w:t>©</w:t>
      </w:r>
      <w:r w:rsidRPr="00AC3B0A">
        <w:rPr>
          <w:rFonts w:ascii="Book Antiqua" w:hAnsi="Book Antiqua"/>
          <w:b/>
          <w:sz w:val="24"/>
        </w:rPr>
        <w:t xml:space="preserve"> The Author(s) 201</w:t>
      </w:r>
      <w:r w:rsidRPr="00AC3B0A">
        <w:rPr>
          <w:rFonts w:ascii="Book Antiqua" w:hAnsi="Book Antiqua" w:hint="eastAsia"/>
          <w:b/>
          <w:sz w:val="24"/>
        </w:rPr>
        <w:t>6</w:t>
      </w:r>
      <w:r w:rsidRPr="00AC3B0A">
        <w:rPr>
          <w:rFonts w:ascii="Book Antiqua" w:hAnsi="Book Antiqua"/>
          <w:b/>
          <w:sz w:val="24"/>
        </w:rPr>
        <w:t>.</w:t>
      </w:r>
      <w:r w:rsidRPr="00AC3B0A">
        <w:rPr>
          <w:rFonts w:ascii="Book Antiqua" w:hAnsi="Book Antiqua"/>
          <w:sz w:val="24"/>
        </w:rPr>
        <w:t xml:space="preserve"> Published by Baishideng Publishing Group Inc. All rights reserved.</w:t>
      </w:r>
    </w:p>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14:paraId="2223F0CD" w14:textId="77777777" w:rsidR="00915034" w:rsidRPr="00AC3B0A" w:rsidRDefault="00915034" w:rsidP="00FF221A">
      <w:pPr>
        <w:adjustRightInd w:val="0"/>
        <w:snapToGrid w:val="0"/>
        <w:spacing w:line="360" w:lineRule="auto"/>
        <w:rPr>
          <w:rFonts w:ascii="Book Antiqua" w:eastAsiaTheme="minorEastAsia" w:hAnsi="Book Antiqua"/>
          <w:b/>
          <w:sz w:val="24"/>
          <w:lang w:eastAsia="ja-JP"/>
        </w:rPr>
      </w:pPr>
    </w:p>
    <w:p w14:paraId="537CBCB9" w14:textId="79C43068" w:rsidR="009A3D8C" w:rsidRPr="00AC3B0A" w:rsidRDefault="005344FA" w:rsidP="00FF221A">
      <w:pPr>
        <w:adjustRightInd w:val="0"/>
        <w:snapToGrid w:val="0"/>
        <w:spacing w:line="360" w:lineRule="auto"/>
        <w:rPr>
          <w:rFonts w:ascii="Book Antiqua" w:eastAsiaTheme="minorEastAsia" w:hAnsi="Book Antiqua"/>
          <w:sz w:val="24"/>
          <w:lang w:eastAsia="ja-JP"/>
        </w:rPr>
      </w:pPr>
      <w:r w:rsidRPr="00AC3B0A">
        <w:rPr>
          <w:rFonts w:ascii="Book Antiqua" w:hAnsi="Book Antiqua"/>
          <w:b/>
          <w:sz w:val="24"/>
        </w:rPr>
        <w:t>Core tip:</w:t>
      </w:r>
      <w:r w:rsidRPr="00AC3B0A">
        <w:rPr>
          <w:rFonts w:ascii="Book Antiqua" w:hAnsi="Book Antiqua"/>
          <w:sz w:val="24"/>
        </w:rPr>
        <w:t xml:space="preserve"> </w:t>
      </w:r>
      <w:r w:rsidR="009A3D8C" w:rsidRPr="00AC3B0A">
        <w:rPr>
          <w:rFonts w:ascii="Book Antiqua" w:hAnsi="Book Antiqua"/>
          <w:sz w:val="24"/>
        </w:rPr>
        <w:t>We encountered a resected case of a neuroendocrine carcinoma originating from the extrahepatic bile duct</w:t>
      </w:r>
      <w:r w:rsidR="00867B9C" w:rsidRPr="00AC3B0A">
        <w:rPr>
          <w:rFonts w:ascii="Book Antiqua" w:hAnsi="Book Antiqua"/>
          <w:sz w:val="24"/>
        </w:rPr>
        <w:t>. Although</w:t>
      </w:r>
      <w:r w:rsidR="009A3D8C" w:rsidRPr="00AC3B0A">
        <w:rPr>
          <w:rFonts w:ascii="Book Antiqua" w:hAnsi="Book Antiqua"/>
          <w:sz w:val="24"/>
        </w:rPr>
        <w:t xml:space="preserve"> </w:t>
      </w:r>
      <w:r w:rsidR="00FF221A" w:rsidRPr="00AC3B0A">
        <w:rPr>
          <w:rFonts w:ascii="Book Antiqua" w:hAnsi="Book Antiqua"/>
          <w:sz w:val="24"/>
        </w:rPr>
        <w:t>neuroendocrine</w:t>
      </w:r>
      <w:r w:rsidR="00FF221A" w:rsidRPr="00AC3B0A">
        <w:rPr>
          <w:rFonts w:ascii="Book Antiqua" w:hAnsi="Book Antiqua" w:hint="eastAsia"/>
          <w:sz w:val="24"/>
        </w:rPr>
        <w:t xml:space="preserve"> </w:t>
      </w:r>
      <w:r w:rsidR="00FF221A" w:rsidRPr="00AC3B0A">
        <w:rPr>
          <w:rFonts w:ascii="Book Antiqua" w:hAnsi="Book Antiqua"/>
          <w:sz w:val="24"/>
        </w:rPr>
        <w:t xml:space="preserve">carcinoma </w:t>
      </w:r>
      <w:r w:rsidR="009A3D8C" w:rsidRPr="00AC3B0A">
        <w:rPr>
          <w:rFonts w:ascii="Book Antiqua" w:hAnsi="Book Antiqua"/>
          <w:sz w:val="24"/>
        </w:rPr>
        <w:t xml:space="preserve">is rare and difficult to diagnose preoperatively, it should be </w:t>
      </w:r>
      <w:r w:rsidR="00DA56D1" w:rsidRPr="00AC3B0A">
        <w:rPr>
          <w:rFonts w:ascii="Book Antiqua" w:hAnsi="Book Antiqua"/>
          <w:sz w:val="24"/>
        </w:rPr>
        <w:t>considered</w:t>
      </w:r>
      <w:r w:rsidR="00BB2062" w:rsidRPr="00AC3B0A">
        <w:rPr>
          <w:rFonts w:ascii="Book Antiqua" w:hAnsi="Book Antiqua"/>
          <w:sz w:val="24"/>
        </w:rPr>
        <w:t xml:space="preserve"> </w:t>
      </w:r>
      <w:r w:rsidR="00DA56D1" w:rsidRPr="00AC3B0A">
        <w:rPr>
          <w:rFonts w:ascii="Book Antiqua" w:hAnsi="Book Antiqua"/>
          <w:sz w:val="24"/>
        </w:rPr>
        <w:t>an</w:t>
      </w:r>
      <w:r w:rsidR="009A3D8C" w:rsidRPr="00AC3B0A">
        <w:rPr>
          <w:rFonts w:ascii="Book Antiqua" w:hAnsi="Book Antiqua"/>
          <w:sz w:val="24"/>
        </w:rPr>
        <w:t xml:space="preserve"> uncommon alternative diagnosis.</w:t>
      </w:r>
    </w:p>
    <w:p w14:paraId="747B0BCB" w14:textId="77777777" w:rsidR="00FF221A" w:rsidRPr="00AC3B0A" w:rsidRDefault="00FF221A" w:rsidP="00FF221A">
      <w:pPr>
        <w:adjustRightInd w:val="0"/>
        <w:snapToGrid w:val="0"/>
        <w:spacing w:line="360" w:lineRule="auto"/>
        <w:rPr>
          <w:rFonts w:ascii="Book Antiqua" w:hAnsi="Book Antiqua"/>
          <w:b/>
          <w:sz w:val="24"/>
        </w:rPr>
      </w:pPr>
    </w:p>
    <w:p w14:paraId="1E94352A" w14:textId="77777777" w:rsidR="00FF221A" w:rsidRPr="00AC3B0A" w:rsidRDefault="00FA4198" w:rsidP="00FF221A">
      <w:pPr>
        <w:adjustRightInd w:val="0"/>
        <w:snapToGrid w:val="0"/>
        <w:spacing w:line="360" w:lineRule="auto"/>
        <w:rPr>
          <w:rFonts w:ascii="Book Antiqua" w:hAnsi="Book Antiqua"/>
          <w:sz w:val="24"/>
        </w:rPr>
      </w:pPr>
      <w:r w:rsidRPr="00AC3B0A">
        <w:rPr>
          <w:rFonts w:ascii="Book Antiqua" w:hAnsi="Book Antiqua"/>
          <w:sz w:val="24"/>
        </w:rPr>
        <w:t xml:space="preserve">Oshiro Y, Gen R, Hashimoto S, Oda T, </w:t>
      </w:r>
      <w:r w:rsidRPr="00AC3B0A">
        <w:rPr>
          <w:rFonts w:ascii="Book Antiqua" w:eastAsiaTheme="minorEastAsia" w:hAnsi="Book Antiqua"/>
          <w:sz w:val="24"/>
          <w:lang w:eastAsia="ja-JP"/>
        </w:rPr>
        <w:t>Sato T</w:t>
      </w:r>
      <w:r w:rsidRPr="00AC3B0A">
        <w:rPr>
          <w:rFonts w:ascii="Book Antiqua" w:hAnsi="Book Antiqua"/>
          <w:sz w:val="24"/>
        </w:rPr>
        <w:t xml:space="preserve">, Ohkohchi N. </w:t>
      </w:r>
      <w:r w:rsidR="00FF221A" w:rsidRPr="00AC3B0A">
        <w:rPr>
          <w:rFonts w:ascii="Book Antiqua" w:eastAsiaTheme="minorEastAsia" w:hAnsi="Book Antiqua"/>
          <w:sz w:val="24"/>
          <w:lang w:eastAsia="ja-JP"/>
        </w:rPr>
        <w:t>Neuroendocrine carcinoma of the extrahepatic bile duct: A case report</w:t>
      </w:r>
      <w:r w:rsidR="00FF221A" w:rsidRPr="00AC3B0A">
        <w:rPr>
          <w:rFonts w:ascii="Book Antiqua" w:hAnsi="Book Antiqua" w:hint="eastAsia"/>
          <w:sz w:val="24"/>
        </w:rPr>
        <w:t xml:space="preserve">. </w:t>
      </w:r>
      <w:bookmarkStart w:id="428" w:name="OLE_LINK2756"/>
      <w:bookmarkStart w:id="429" w:name="OLE_LINK2349"/>
      <w:bookmarkStart w:id="430" w:name="OLE_LINK2413"/>
      <w:bookmarkStart w:id="431" w:name="OLE_LINK2287"/>
      <w:bookmarkStart w:id="432" w:name="OLE_LINK2309"/>
      <w:bookmarkStart w:id="433" w:name="OLE_LINK2329"/>
      <w:bookmarkStart w:id="434" w:name="OLE_LINK2285"/>
      <w:bookmarkStart w:id="435" w:name="OLE_LINK2245"/>
      <w:bookmarkStart w:id="436" w:name="OLE_LINK2212"/>
      <w:bookmarkStart w:id="437" w:name="OLE_LINK2178"/>
      <w:bookmarkStart w:id="438" w:name="OLE_LINK2039"/>
      <w:bookmarkStart w:id="439" w:name="OLE_LINK3369"/>
      <w:bookmarkStart w:id="440" w:name="OLE_LINK3314"/>
      <w:bookmarkStart w:id="441" w:name="OLE_LINK2028"/>
      <w:bookmarkStart w:id="442" w:name="OLE_LINK2206"/>
      <w:bookmarkStart w:id="443" w:name="OLE_LINK2158"/>
      <w:bookmarkStart w:id="444" w:name="OLE_LINK2074"/>
      <w:bookmarkStart w:id="445" w:name="OLE_LINK2176"/>
      <w:bookmarkStart w:id="446" w:name="OLE_LINK1942"/>
      <w:bookmarkStart w:id="447" w:name="OLE_LINK1917"/>
      <w:bookmarkStart w:id="448" w:name="OLE_LINK1875"/>
      <w:bookmarkStart w:id="449" w:name="OLE_LINK1869"/>
      <w:bookmarkStart w:id="450" w:name="OLE_LINK1796"/>
      <w:bookmarkStart w:id="451" w:name="OLE_LINK1719"/>
      <w:bookmarkStart w:id="452" w:name="OLE_LINK1802"/>
      <w:bookmarkStart w:id="453" w:name="OLE_LINK1369"/>
      <w:bookmarkStart w:id="454" w:name="OLE_LINK1236"/>
      <w:bookmarkStart w:id="455" w:name="OLE_LINK658"/>
      <w:bookmarkStart w:id="456" w:name="OLE_LINK699"/>
      <w:bookmarkStart w:id="457" w:name="OLE_LINK140"/>
      <w:bookmarkStart w:id="458" w:name="OLE_LINK111"/>
      <w:bookmarkStart w:id="459" w:name="OLE_LINK110"/>
      <w:bookmarkStart w:id="460" w:name="OLE_LINK48"/>
      <w:bookmarkStart w:id="461" w:name="OLE_LINK2951"/>
      <w:bookmarkStart w:id="462" w:name="OLE_LINK3500"/>
      <w:bookmarkStart w:id="463" w:name="OLE_LINK58"/>
      <w:bookmarkStart w:id="464" w:name="OLE_LINK3037"/>
      <w:bookmarkStart w:id="465" w:name="OLE_LINK61"/>
      <w:bookmarkStart w:id="466" w:name="OLE_LINK3055"/>
      <w:r w:rsidR="00FF221A" w:rsidRPr="00AC3B0A">
        <w:rPr>
          <w:rFonts w:ascii="Book Antiqua" w:hAnsi="Book Antiqua"/>
          <w:i/>
          <w:sz w:val="24"/>
        </w:rPr>
        <w:t xml:space="preserve">World J Gastroenterol </w:t>
      </w:r>
      <w:r w:rsidR="00FF221A" w:rsidRPr="00AC3B0A">
        <w:rPr>
          <w:rFonts w:ascii="Book Antiqua" w:hAnsi="Book Antiqua"/>
          <w:sz w:val="24"/>
        </w:rPr>
        <w:t>2016; In press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bookmarkEnd w:id="460"/>
    <w:bookmarkEnd w:id="461"/>
    <w:bookmarkEnd w:id="462"/>
    <w:bookmarkEnd w:id="463"/>
    <w:bookmarkEnd w:id="464"/>
    <w:bookmarkEnd w:id="465"/>
    <w:bookmarkEnd w:id="466"/>
    <w:p w14:paraId="2634A681" w14:textId="56B2A5EC" w:rsidR="00FF221A" w:rsidRPr="00AC3B0A" w:rsidRDefault="00FF221A" w:rsidP="00FF221A">
      <w:pPr>
        <w:adjustRightInd w:val="0"/>
        <w:snapToGrid w:val="0"/>
        <w:spacing w:line="360" w:lineRule="auto"/>
        <w:rPr>
          <w:rFonts w:ascii="Book Antiqua" w:hAnsi="Book Antiqua"/>
          <w:sz w:val="24"/>
        </w:rPr>
      </w:pPr>
    </w:p>
    <w:p w14:paraId="4B1A3E70" w14:textId="1D858464" w:rsidR="00FA4198" w:rsidRPr="00AC3B0A" w:rsidRDefault="00FA4198" w:rsidP="00FF221A">
      <w:pPr>
        <w:adjustRightInd w:val="0"/>
        <w:snapToGrid w:val="0"/>
        <w:spacing w:line="360" w:lineRule="auto"/>
        <w:rPr>
          <w:rFonts w:ascii="Book Antiqua" w:hAnsi="Book Antiqua"/>
          <w:sz w:val="24"/>
        </w:rPr>
      </w:pPr>
    </w:p>
    <w:p w14:paraId="7360E5A3" w14:textId="77777777" w:rsidR="003F6757" w:rsidRPr="00AC3B0A" w:rsidRDefault="003F6757" w:rsidP="00FF221A">
      <w:pPr>
        <w:adjustRightInd w:val="0"/>
        <w:snapToGrid w:val="0"/>
        <w:spacing w:line="360" w:lineRule="auto"/>
        <w:rPr>
          <w:rFonts w:ascii="Book Antiqua" w:eastAsiaTheme="minorEastAsia" w:hAnsi="Book Antiqua"/>
          <w:b/>
          <w:sz w:val="24"/>
          <w:lang w:eastAsia="ja-JP"/>
        </w:rPr>
      </w:pPr>
    </w:p>
    <w:p w14:paraId="3CFF6CEC" w14:textId="77777777" w:rsidR="00FF221A" w:rsidRPr="00AC3B0A" w:rsidRDefault="00FF221A">
      <w:pPr>
        <w:widowControl/>
        <w:jc w:val="left"/>
        <w:rPr>
          <w:rFonts w:ascii="Book Antiqua" w:hAnsi="Book Antiqua"/>
          <w:b/>
          <w:sz w:val="24"/>
        </w:rPr>
      </w:pPr>
      <w:r w:rsidRPr="00AC3B0A">
        <w:rPr>
          <w:rFonts w:ascii="Book Antiqua" w:hAnsi="Book Antiqua"/>
          <w:b/>
          <w:sz w:val="24"/>
        </w:rPr>
        <w:br w:type="page"/>
      </w:r>
    </w:p>
    <w:p w14:paraId="675695A6" w14:textId="36C84B59" w:rsidR="00A379E7" w:rsidRPr="00AC3B0A" w:rsidRDefault="00A379E7" w:rsidP="00FF221A">
      <w:pPr>
        <w:adjustRightInd w:val="0"/>
        <w:snapToGrid w:val="0"/>
        <w:spacing w:line="360" w:lineRule="auto"/>
        <w:rPr>
          <w:rFonts w:ascii="Book Antiqua" w:eastAsia="MS Mincho" w:hAnsi="Book Antiqua"/>
          <w:sz w:val="24"/>
          <w:lang w:eastAsia="ja-JP"/>
        </w:rPr>
      </w:pPr>
      <w:r w:rsidRPr="00AC3B0A">
        <w:rPr>
          <w:rFonts w:ascii="Book Antiqua" w:hAnsi="Book Antiqua"/>
          <w:b/>
          <w:sz w:val="24"/>
        </w:rPr>
        <w:lastRenderedPageBreak/>
        <w:t>INTRODUCTION</w:t>
      </w:r>
    </w:p>
    <w:p w14:paraId="7FB7EFD2" w14:textId="24E736E3" w:rsidR="00D65ECC" w:rsidRPr="00AC3B0A" w:rsidRDefault="00DA56D1" w:rsidP="00FF221A">
      <w:pPr>
        <w:adjustRightInd w:val="0"/>
        <w:snapToGrid w:val="0"/>
        <w:spacing w:line="360" w:lineRule="auto"/>
        <w:rPr>
          <w:rFonts w:ascii="Book Antiqua" w:hAnsi="Book Antiqua"/>
          <w:sz w:val="24"/>
        </w:rPr>
      </w:pPr>
      <w:r w:rsidRPr="00AC3B0A">
        <w:rPr>
          <w:rFonts w:ascii="Book Antiqua" w:hAnsi="Book Antiqua"/>
          <w:sz w:val="24"/>
        </w:rPr>
        <w:t>Currently</w:t>
      </w:r>
      <w:r w:rsidR="009D4242" w:rsidRPr="00AC3B0A">
        <w:rPr>
          <w:rFonts w:ascii="Book Antiqua" w:hAnsi="Book Antiqua"/>
          <w:sz w:val="24"/>
        </w:rPr>
        <w:t xml:space="preserve">, the </w:t>
      </w:r>
      <w:r w:rsidRPr="00AC3B0A">
        <w:rPr>
          <w:rFonts w:ascii="Book Antiqua" w:hAnsi="Book Antiqua"/>
          <w:sz w:val="24"/>
        </w:rPr>
        <w:t xml:space="preserve">2010 </w:t>
      </w:r>
      <w:r w:rsidR="009D4242" w:rsidRPr="00AC3B0A">
        <w:rPr>
          <w:rFonts w:ascii="Book Antiqua" w:hAnsi="Book Antiqua"/>
          <w:sz w:val="24"/>
        </w:rPr>
        <w:t>World Health</w:t>
      </w:r>
      <w:r w:rsidR="009D4242" w:rsidRPr="00AC3B0A">
        <w:rPr>
          <w:rFonts w:ascii="Book Antiqua" w:eastAsiaTheme="minorEastAsia" w:hAnsi="Book Antiqua"/>
          <w:sz w:val="24"/>
          <w:lang w:eastAsia="ja-JP"/>
        </w:rPr>
        <w:t xml:space="preserve"> </w:t>
      </w:r>
      <w:r w:rsidR="009D4242" w:rsidRPr="00AC3B0A">
        <w:rPr>
          <w:rFonts w:ascii="Book Antiqua" w:hAnsi="Book Antiqua"/>
          <w:sz w:val="24"/>
        </w:rPr>
        <w:t>Organization (WHO) classification recommend</w:t>
      </w:r>
      <w:r w:rsidRPr="00AC3B0A">
        <w:rPr>
          <w:rFonts w:ascii="Book Antiqua" w:hAnsi="Book Antiqua"/>
          <w:sz w:val="24"/>
        </w:rPr>
        <w:t>s</w:t>
      </w:r>
      <w:r w:rsidR="009D4242" w:rsidRPr="00AC3B0A">
        <w:rPr>
          <w:rFonts w:ascii="Book Antiqua" w:hAnsi="Book Antiqua"/>
          <w:sz w:val="24"/>
        </w:rPr>
        <w:t xml:space="preserve"> that neuroendocrine tumors (NET</w:t>
      </w:r>
      <w:r w:rsidR="001D2BC2" w:rsidRPr="00AC3B0A">
        <w:rPr>
          <w:rFonts w:ascii="Book Antiqua" w:hAnsi="Book Antiqua"/>
          <w:sz w:val="24"/>
        </w:rPr>
        <w:t>s</w:t>
      </w:r>
      <w:r w:rsidR="009D4242" w:rsidRPr="00AC3B0A">
        <w:rPr>
          <w:rFonts w:ascii="Book Antiqua" w:hAnsi="Book Antiqua"/>
          <w:sz w:val="24"/>
        </w:rPr>
        <w:t>) be</w:t>
      </w:r>
      <w:r w:rsidR="009D4242" w:rsidRPr="00AC3B0A">
        <w:rPr>
          <w:rFonts w:ascii="Book Antiqua" w:eastAsiaTheme="minorEastAsia" w:hAnsi="Book Antiqua"/>
          <w:sz w:val="24"/>
          <w:lang w:eastAsia="ja-JP"/>
        </w:rPr>
        <w:t xml:space="preserve"> </w:t>
      </w:r>
      <w:r w:rsidR="009D4242" w:rsidRPr="00AC3B0A">
        <w:rPr>
          <w:rFonts w:ascii="Book Antiqua" w:hAnsi="Book Antiqua"/>
          <w:sz w:val="24"/>
        </w:rPr>
        <w:t>classified as NET Grade 1</w:t>
      </w:r>
      <w:r w:rsidRPr="00AC3B0A">
        <w:rPr>
          <w:rFonts w:ascii="Book Antiqua" w:hAnsi="Book Antiqua"/>
          <w:sz w:val="24"/>
        </w:rPr>
        <w:t>,</w:t>
      </w:r>
      <w:r w:rsidR="009D4242" w:rsidRPr="00AC3B0A">
        <w:rPr>
          <w:rFonts w:ascii="Book Antiqua" w:hAnsi="Book Antiqua"/>
          <w:sz w:val="24"/>
        </w:rPr>
        <w:t xml:space="preserve"> NET Grade 2</w:t>
      </w:r>
      <w:r w:rsidRPr="00AC3B0A">
        <w:rPr>
          <w:rFonts w:ascii="Book Antiqua" w:hAnsi="Book Antiqua"/>
          <w:sz w:val="24"/>
        </w:rPr>
        <w:t>,</w:t>
      </w:r>
      <w:r w:rsidR="009D4242" w:rsidRPr="00AC3B0A">
        <w:rPr>
          <w:rFonts w:ascii="Book Antiqua" w:hAnsi="Book Antiqua"/>
          <w:sz w:val="24"/>
        </w:rPr>
        <w:t xml:space="preserve"> and neuroendocrine</w:t>
      </w:r>
      <w:r w:rsidR="009D4242" w:rsidRPr="00AC3B0A">
        <w:rPr>
          <w:rFonts w:ascii="Book Antiqua" w:eastAsiaTheme="minorEastAsia" w:hAnsi="Book Antiqua"/>
          <w:sz w:val="24"/>
          <w:lang w:eastAsia="ja-JP"/>
        </w:rPr>
        <w:t xml:space="preserve"> </w:t>
      </w:r>
      <w:r w:rsidR="009D4242" w:rsidRPr="00AC3B0A">
        <w:rPr>
          <w:rFonts w:ascii="Book Antiqua" w:hAnsi="Book Antiqua"/>
          <w:sz w:val="24"/>
        </w:rPr>
        <w:t xml:space="preserve">carcinoma </w:t>
      </w:r>
      <w:r w:rsidR="001D2BC2" w:rsidRPr="00AC3B0A">
        <w:rPr>
          <w:rFonts w:ascii="Book Antiqua" w:hAnsi="Book Antiqua"/>
          <w:sz w:val="24"/>
        </w:rPr>
        <w:t xml:space="preserve">(NEC) </w:t>
      </w:r>
      <w:r w:rsidR="009D4242" w:rsidRPr="00AC3B0A">
        <w:rPr>
          <w:rFonts w:ascii="Book Antiqua" w:hAnsi="Book Antiqua"/>
          <w:sz w:val="24"/>
        </w:rPr>
        <w:t>Grade 3</w:t>
      </w:r>
      <w:r w:rsidR="001A047D" w:rsidRPr="00AC3B0A">
        <w:rPr>
          <w:rFonts w:ascii="Book Antiqua" w:hAnsi="Book Antiqua"/>
          <w:sz w:val="24"/>
          <w:vertAlign w:val="superscript"/>
        </w:rPr>
        <w:t>[1]</w:t>
      </w:r>
      <w:r w:rsidR="009D4242" w:rsidRPr="00AC3B0A">
        <w:rPr>
          <w:rFonts w:ascii="Book Antiqua" w:hAnsi="Book Antiqua"/>
          <w:sz w:val="24"/>
        </w:rPr>
        <w:t xml:space="preserve">. </w:t>
      </w:r>
      <w:r w:rsidR="002B5C1E" w:rsidRPr="00AC3B0A">
        <w:rPr>
          <w:rFonts w:ascii="Book Antiqua" w:hAnsi="Book Antiqua"/>
          <w:sz w:val="24"/>
        </w:rPr>
        <w:t>NEC</w:t>
      </w:r>
      <w:r w:rsidR="0021045E" w:rsidRPr="00AC3B0A">
        <w:rPr>
          <w:rFonts w:ascii="Book Antiqua" w:hAnsi="Book Antiqua"/>
          <w:sz w:val="24"/>
        </w:rPr>
        <w:t xml:space="preserve"> originati</w:t>
      </w:r>
      <w:r w:rsidR="00537522" w:rsidRPr="00AC3B0A">
        <w:rPr>
          <w:rFonts w:ascii="Book Antiqua" w:hAnsi="Book Antiqua"/>
          <w:sz w:val="24"/>
        </w:rPr>
        <w:t xml:space="preserve">ng from the gastrointestinal hepatobiliary-pancreas is </w:t>
      </w:r>
      <w:r w:rsidRPr="00AC3B0A">
        <w:rPr>
          <w:rFonts w:ascii="Book Antiqua" w:hAnsi="Book Antiqua"/>
          <w:sz w:val="24"/>
        </w:rPr>
        <w:t xml:space="preserve">a </w:t>
      </w:r>
      <w:r w:rsidR="00537522" w:rsidRPr="00AC3B0A">
        <w:rPr>
          <w:rFonts w:ascii="Book Antiqua" w:hAnsi="Book Antiqua"/>
          <w:sz w:val="24"/>
        </w:rPr>
        <w:t xml:space="preserve">very rare, invasive, </w:t>
      </w:r>
      <w:r w:rsidR="0021045E" w:rsidRPr="00AC3B0A">
        <w:rPr>
          <w:rFonts w:ascii="Book Antiqua" w:hAnsi="Book Antiqua"/>
          <w:sz w:val="24"/>
        </w:rPr>
        <w:t xml:space="preserve">and progressive disease </w:t>
      </w:r>
      <w:r w:rsidR="006C0EA1" w:rsidRPr="00AC3B0A">
        <w:rPr>
          <w:rFonts w:ascii="Book Antiqua" w:hAnsi="Book Antiqua"/>
          <w:sz w:val="24"/>
        </w:rPr>
        <w:t xml:space="preserve">for which </w:t>
      </w:r>
      <w:r w:rsidRPr="00AC3B0A">
        <w:rPr>
          <w:rFonts w:ascii="Book Antiqua" w:hAnsi="Book Antiqua"/>
          <w:sz w:val="24"/>
        </w:rPr>
        <w:t xml:space="preserve">the </w:t>
      </w:r>
      <w:r w:rsidR="0021045E" w:rsidRPr="00AC3B0A">
        <w:rPr>
          <w:rFonts w:ascii="Book Antiqua" w:hAnsi="Book Antiqua"/>
          <w:sz w:val="24"/>
        </w:rPr>
        <w:t xml:space="preserve">prognosis is extremely poor. </w:t>
      </w:r>
      <w:r w:rsidR="00207DA8" w:rsidRPr="00AC3B0A">
        <w:rPr>
          <w:rFonts w:ascii="Book Antiqua" w:hAnsi="Book Antiqua"/>
          <w:sz w:val="24"/>
        </w:rPr>
        <w:t>We encoun</w:t>
      </w:r>
      <w:r w:rsidR="002B5C1E" w:rsidRPr="00AC3B0A">
        <w:rPr>
          <w:rFonts w:ascii="Book Antiqua" w:hAnsi="Book Antiqua"/>
          <w:sz w:val="24"/>
        </w:rPr>
        <w:t>tered a resected case of NEC</w:t>
      </w:r>
      <w:r w:rsidR="00207DA8" w:rsidRPr="00AC3B0A">
        <w:rPr>
          <w:rFonts w:ascii="Book Antiqua" w:hAnsi="Book Antiqua"/>
          <w:sz w:val="24"/>
        </w:rPr>
        <w:t xml:space="preserve"> originating from the extrahepatic bile duct.</w:t>
      </w:r>
      <w:r w:rsidR="00207DA8" w:rsidRPr="00AC3B0A">
        <w:rPr>
          <w:rFonts w:ascii="Book Antiqua" w:eastAsiaTheme="minorEastAsia" w:hAnsi="Book Antiqua"/>
          <w:sz w:val="24"/>
          <w:lang w:eastAsia="ja-JP"/>
        </w:rPr>
        <w:t xml:space="preserve"> </w:t>
      </w:r>
      <w:r w:rsidR="00207DA8" w:rsidRPr="00AC3B0A">
        <w:rPr>
          <w:rFonts w:ascii="Book Antiqua" w:hAnsi="Book Antiqua"/>
          <w:sz w:val="24"/>
        </w:rPr>
        <w:t>Herein, we present</w:t>
      </w:r>
      <w:r w:rsidR="009D4242" w:rsidRPr="00AC3B0A">
        <w:rPr>
          <w:rFonts w:ascii="Book Antiqua" w:eastAsiaTheme="minorEastAsia" w:hAnsi="Book Antiqua"/>
          <w:sz w:val="24"/>
          <w:lang w:eastAsia="ja-JP"/>
        </w:rPr>
        <w:t xml:space="preserve"> </w:t>
      </w:r>
      <w:r w:rsidR="009D4242" w:rsidRPr="00AC3B0A">
        <w:rPr>
          <w:rFonts w:ascii="Book Antiqua" w:hAnsi="Book Antiqua"/>
          <w:sz w:val="24"/>
        </w:rPr>
        <w:t xml:space="preserve">the clinicopathological features and clinical course of </w:t>
      </w:r>
      <w:r w:rsidR="00633F7A" w:rsidRPr="00AC3B0A">
        <w:rPr>
          <w:rFonts w:ascii="Book Antiqua" w:hAnsi="Book Antiqua"/>
          <w:sz w:val="24"/>
        </w:rPr>
        <w:t>the</w:t>
      </w:r>
      <w:r w:rsidR="009D4242" w:rsidRPr="00AC3B0A">
        <w:rPr>
          <w:rFonts w:ascii="Book Antiqua" w:eastAsiaTheme="minorEastAsia" w:hAnsi="Book Antiqua"/>
          <w:sz w:val="24"/>
          <w:lang w:eastAsia="ja-JP"/>
        </w:rPr>
        <w:t xml:space="preserve"> </w:t>
      </w:r>
      <w:r w:rsidRPr="00AC3B0A">
        <w:rPr>
          <w:rFonts w:ascii="Book Antiqua" w:hAnsi="Book Antiqua"/>
          <w:sz w:val="24"/>
        </w:rPr>
        <w:t>patient with</w:t>
      </w:r>
      <w:r w:rsidR="00537522" w:rsidRPr="00AC3B0A">
        <w:rPr>
          <w:rFonts w:ascii="Book Antiqua" w:hAnsi="Book Antiqua"/>
          <w:sz w:val="24"/>
        </w:rPr>
        <w:t xml:space="preserve"> </w:t>
      </w:r>
      <w:r w:rsidR="002B5C1E" w:rsidRPr="00AC3B0A">
        <w:rPr>
          <w:rFonts w:ascii="Book Antiqua" w:hAnsi="Book Antiqua"/>
          <w:sz w:val="24"/>
        </w:rPr>
        <w:t>NEC</w:t>
      </w:r>
      <w:r w:rsidR="00537522" w:rsidRPr="00AC3B0A">
        <w:rPr>
          <w:rFonts w:ascii="Book Antiqua" w:hAnsi="Book Antiqua"/>
          <w:sz w:val="24"/>
        </w:rPr>
        <w:t xml:space="preserve"> of the extrahepatic bile duct</w:t>
      </w:r>
      <w:r w:rsidR="009D4242" w:rsidRPr="00AC3B0A">
        <w:rPr>
          <w:rFonts w:ascii="Book Antiqua" w:hAnsi="Book Antiqua"/>
          <w:sz w:val="24"/>
        </w:rPr>
        <w:t xml:space="preserve"> </w:t>
      </w:r>
      <w:r w:rsidRPr="00AC3B0A">
        <w:rPr>
          <w:rFonts w:ascii="Book Antiqua" w:hAnsi="Book Antiqua"/>
          <w:sz w:val="24"/>
        </w:rPr>
        <w:t xml:space="preserve">and provide a </w:t>
      </w:r>
      <w:r w:rsidR="009D4242" w:rsidRPr="00AC3B0A">
        <w:rPr>
          <w:rFonts w:ascii="Book Antiqua" w:hAnsi="Book Antiqua"/>
          <w:sz w:val="24"/>
        </w:rPr>
        <w:t>brief review</w:t>
      </w:r>
      <w:r w:rsidR="00537522" w:rsidRPr="00AC3B0A">
        <w:rPr>
          <w:rFonts w:ascii="Book Antiqua" w:hAnsi="Book Antiqua"/>
          <w:sz w:val="24"/>
        </w:rPr>
        <w:t xml:space="preserve"> </w:t>
      </w:r>
      <w:r w:rsidR="009D4242" w:rsidRPr="00AC3B0A">
        <w:rPr>
          <w:rFonts w:ascii="Book Antiqua" w:hAnsi="Book Antiqua"/>
          <w:sz w:val="24"/>
        </w:rPr>
        <w:t>of the literature.</w:t>
      </w:r>
    </w:p>
    <w:p w14:paraId="4E78486B" w14:textId="77777777" w:rsidR="003F4CDC" w:rsidRPr="00AC3B0A" w:rsidRDefault="003F4CDC" w:rsidP="00FF221A">
      <w:pPr>
        <w:adjustRightInd w:val="0"/>
        <w:snapToGrid w:val="0"/>
        <w:spacing w:line="360" w:lineRule="auto"/>
        <w:rPr>
          <w:rFonts w:ascii="Book Antiqua" w:eastAsiaTheme="minorEastAsia" w:hAnsi="Book Antiqua"/>
          <w:sz w:val="24"/>
          <w:lang w:eastAsia="ja-JP"/>
        </w:rPr>
      </w:pPr>
    </w:p>
    <w:p w14:paraId="777F17E5" w14:textId="77777777" w:rsidR="00A379E7" w:rsidRPr="00AC3B0A" w:rsidRDefault="00A379E7" w:rsidP="00FF221A">
      <w:pPr>
        <w:adjustRightInd w:val="0"/>
        <w:snapToGrid w:val="0"/>
        <w:spacing w:line="360" w:lineRule="auto"/>
        <w:rPr>
          <w:rFonts w:ascii="Book Antiqua" w:hAnsi="Book Antiqua"/>
          <w:b/>
          <w:sz w:val="24"/>
        </w:rPr>
      </w:pPr>
      <w:r w:rsidRPr="00AC3B0A">
        <w:rPr>
          <w:rFonts w:ascii="Book Antiqua" w:hAnsi="Book Antiqua"/>
          <w:b/>
          <w:sz w:val="24"/>
        </w:rPr>
        <w:t>CASE REPORT</w:t>
      </w:r>
    </w:p>
    <w:p w14:paraId="61C4A307" w14:textId="5EDAE436" w:rsidR="005B667C" w:rsidRPr="00AC3B0A" w:rsidRDefault="005B667C" w:rsidP="00FF221A">
      <w:pPr>
        <w:adjustRightInd w:val="0"/>
        <w:snapToGrid w:val="0"/>
        <w:spacing w:line="360" w:lineRule="auto"/>
        <w:rPr>
          <w:rFonts w:ascii="Book Antiqua" w:hAnsi="Book Antiqua"/>
          <w:sz w:val="24"/>
        </w:rPr>
      </w:pPr>
      <w:r w:rsidRPr="00AC3B0A">
        <w:rPr>
          <w:rFonts w:ascii="Book Antiqua" w:hAnsi="Book Antiqua"/>
          <w:sz w:val="24"/>
        </w:rPr>
        <w:t xml:space="preserve">The patient was a 72-year-old man referred from a local hospital </w:t>
      </w:r>
      <w:r w:rsidR="004D500D" w:rsidRPr="00AC3B0A">
        <w:rPr>
          <w:rFonts w:ascii="Book Antiqua" w:hAnsi="Book Antiqua"/>
          <w:sz w:val="24"/>
        </w:rPr>
        <w:t xml:space="preserve">with complaints </w:t>
      </w:r>
      <w:r w:rsidRPr="00AC3B0A">
        <w:rPr>
          <w:rFonts w:ascii="Book Antiqua" w:hAnsi="Book Antiqua"/>
          <w:sz w:val="24"/>
        </w:rPr>
        <w:t>of jaundice. Laboratory data on admission showed ele</w:t>
      </w:r>
      <w:r w:rsidR="00607997" w:rsidRPr="00AC3B0A">
        <w:rPr>
          <w:rFonts w:ascii="Book Antiqua" w:hAnsi="Book Antiqua"/>
          <w:sz w:val="24"/>
        </w:rPr>
        <w:t>vated total bilirubin (T-bil), 12</w:t>
      </w:r>
      <w:r w:rsidRPr="00AC3B0A">
        <w:rPr>
          <w:rFonts w:ascii="Book Antiqua" w:hAnsi="Book Antiqua"/>
          <w:sz w:val="24"/>
        </w:rPr>
        <w:t>.2 mg/d</w:t>
      </w:r>
      <w:r w:rsidR="00FF221A" w:rsidRPr="00AC3B0A">
        <w:rPr>
          <w:rFonts w:ascii="Book Antiqua" w:hAnsi="Book Antiqua" w:hint="eastAsia"/>
          <w:sz w:val="24"/>
        </w:rPr>
        <w:t>L</w:t>
      </w:r>
      <w:r w:rsidRPr="00AC3B0A">
        <w:rPr>
          <w:rFonts w:ascii="Book Antiqua" w:hAnsi="Book Antiqua"/>
          <w:sz w:val="24"/>
        </w:rPr>
        <w:t xml:space="preserve"> (normal range, 0.2–1.2 mg/d</w:t>
      </w:r>
      <w:r w:rsidR="00FF221A" w:rsidRPr="00AC3B0A">
        <w:rPr>
          <w:rFonts w:ascii="Book Antiqua" w:hAnsi="Book Antiqua" w:hint="eastAsia"/>
          <w:sz w:val="24"/>
        </w:rPr>
        <w:t>L</w:t>
      </w:r>
      <w:r w:rsidRPr="00AC3B0A">
        <w:rPr>
          <w:rFonts w:ascii="Book Antiqua" w:hAnsi="Book Antiqua"/>
          <w:sz w:val="24"/>
        </w:rPr>
        <w:t>)</w:t>
      </w:r>
      <w:r w:rsidR="00607997" w:rsidRPr="00AC3B0A">
        <w:rPr>
          <w:rFonts w:ascii="Book Antiqua" w:hAnsi="Book Antiqua"/>
          <w:sz w:val="24"/>
        </w:rPr>
        <w:t>; lactic acid dehydrogenase, 237</w:t>
      </w:r>
      <w:r w:rsidRPr="00AC3B0A">
        <w:rPr>
          <w:rFonts w:ascii="Book Antiqua" w:hAnsi="Book Antiqua"/>
          <w:sz w:val="24"/>
        </w:rPr>
        <w:t xml:space="preserve"> U/</w:t>
      </w:r>
      <w:r w:rsidR="00FF221A" w:rsidRPr="00AC3B0A">
        <w:rPr>
          <w:rFonts w:ascii="Book Antiqua" w:hAnsi="Book Antiqua" w:hint="eastAsia"/>
          <w:sz w:val="24"/>
        </w:rPr>
        <w:t>L</w:t>
      </w:r>
      <w:r w:rsidRPr="00AC3B0A">
        <w:rPr>
          <w:rFonts w:ascii="Book Antiqua" w:hAnsi="Book Antiqua"/>
          <w:sz w:val="24"/>
        </w:rPr>
        <w:t xml:space="preserve"> (124–232</w:t>
      </w:r>
      <w:r w:rsidR="00607997" w:rsidRPr="00AC3B0A">
        <w:rPr>
          <w:rFonts w:ascii="Book Antiqua" w:hAnsi="Book Antiqua"/>
          <w:sz w:val="24"/>
        </w:rPr>
        <w:t xml:space="preserve"> U/</w:t>
      </w:r>
      <w:r w:rsidR="00FF221A" w:rsidRPr="00AC3B0A">
        <w:rPr>
          <w:rFonts w:ascii="Book Antiqua" w:hAnsi="Book Antiqua" w:hint="eastAsia"/>
          <w:sz w:val="24"/>
        </w:rPr>
        <w:t>L</w:t>
      </w:r>
      <w:r w:rsidR="00607997" w:rsidRPr="00AC3B0A">
        <w:rPr>
          <w:rFonts w:ascii="Book Antiqua" w:hAnsi="Book Antiqua"/>
          <w:sz w:val="24"/>
        </w:rPr>
        <w:t>); alkaline phosphatase, 1070</w:t>
      </w:r>
      <w:r w:rsidRPr="00AC3B0A">
        <w:rPr>
          <w:rFonts w:ascii="Book Antiqua" w:hAnsi="Book Antiqua"/>
          <w:sz w:val="24"/>
        </w:rPr>
        <w:t xml:space="preserve"> U/</w:t>
      </w:r>
      <w:r w:rsidR="00FF221A" w:rsidRPr="00AC3B0A">
        <w:rPr>
          <w:rFonts w:ascii="Book Antiqua" w:hAnsi="Book Antiqua" w:hint="eastAsia"/>
          <w:sz w:val="24"/>
        </w:rPr>
        <w:t>L</w:t>
      </w:r>
      <w:r w:rsidRPr="00AC3B0A">
        <w:rPr>
          <w:rFonts w:ascii="Book Antiqua" w:hAnsi="Book Antiqua"/>
          <w:sz w:val="24"/>
        </w:rPr>
        <w:t xml:space="preserve"> (120–320 U/</w:t>
      </w:r>
      <w:r w:rsidR="00FF221A" w:rsidRPr="00AC3B0A">
        <w:rPr>
          <w:rFonts w:ascii="Book Antiqua" w:hAnsi="Book Antiqua" w:hint="eastAsia"/>
          <w:sz w:val="24"/>
        </w:rPr>
        <w:t>L</w:t>
      </w:r>
      <w:r w:rsidRPr="00AC3B0A">
        <w:rPr>
          <w:rFonts w:ascii="Book Antiqua" w:hAnsi="Book Antiqua"/>
          <w:sz w:val="24"/>
        </w:rPr>
        <w:t>)</w:t>
      </w:r>
      <w:r w:rsidR="0088195A" w:rsidRPr="00AC3B0A">
        <w:rPr>
          <w:rFonts w:ascii="Book Antiqua" w:hAnsi="Book Antiqua"/>
          <w:sz w:val="24"/>
        </w:rPr>
        <w:t>;</w:t>
      </w:r>
      <w:r w:rsidRPr="00AC3B0A">
        <w:rPr>
          <w:rFonts w:ascii="Book Antiqua" w:hAnsi="Book Antiqua"/>
          <w:sz w:val="24"/>
        </w:rPr>
        <w:t xml:space="preserve"> an</w:t>
      </w:r>
      <w:r w:rsidR="00607997" w:rsidRPr="00AC3B0A">
        <w:rPr>
          <w:rFonts w:ascii="Book Antiqua" w:hAnsi="Book Antiqua"/>
          <w:sz w:val="24"/>
        </w:rPr>
        <w:t>d γ-glutamyl transpeptidase, 899</w:t>
      </w:r>
      <w:r w:rsidRPr="00AC3B0A">
        <w:rPr>
          <w:rFonts w:ascii="Book Antiqua" w:hAnsi="Book Antiqua"/>
          <w:sz w:val="24"/>
        </w:rPr>
        <w:t xml:space="preserve"> U/</w:t>
      </w:r>
      <w:r w:rsidR="00FF221A" w:rsidRPr="00AC3B0A">
        <w:rPr>
          <w:rFonts w:ascii="Book Antiqua" w:hAnsi="Book Antiqua" w:hint="eastAsia"/>
          <w:sz w:val="24"/>
        </w:rPr>
        <w:t>L</w:t>
      </w:r>
      <w:r w:rsidRPr="00AC3B0A">
        <w:rPr>
          <w:rFonts w:ascii="Book Antiqua" w:hAnsi="Book Antiqua"/>
          <w:sz w:val="24"/>
        </w:rPr>
        <w:t xml:space="preserve"> (5–55 U/</w:t>
      </w:r>
      <w:r w:rsidR="00FF221A" w:rsidRPr="00AC3B0A">
        <w:rPr>
          <w:rFonts w:ascii="Book Antiqua" w:hAnsi="Book Antiqua" w:hint="eastAsia"/>
          <w:sz w:val="24"/>
        </w:rPr>
        <w:t>L</w:t>
      </w:r>
      <w:r w:rsidRPr="00AC3B0A">
        <w:rPr>
          <w:rFonts w:ascii="Book Antiqua" w:hAnsi="Book Antiqua"/>
          <w:sz w:val="24"/>
        </w:rPr>
        <w:t xml:space="preserve">). </w:t>
      </w:r>
      <w:r w:rsidR="004D500D" w:rsidRPr="00AC3B0A">
        <w:rPr>
          <w:rFonts w:ascii="Book Antiqua" w:hAnsi="Book Antiqua"/>
          <w:sz w:val="24"/>
        </w:rPr>
        <w:t xml:space="preserve">The </w:t>
      </w:r>
      <w:r w:rsidRPr="00AC3B0A">
        <w:rPr>
          <w:rFonts w:ascii="Book Antiqua" w:hAnsi="Book Antiqua"/>
          <w:sz w:val="24"/>
        </w:rPr>
        <w:t>tumor markers tested were within normal limits</w:t>
      </w:r>
      <w:r w:rsidR="0088195A" w:rsidRPr="00AC3B0A">
        <w:rPr>
          <w:rFonts w:ascii="Book Antiqua" w:hAnsi="Book Antiqua"/>
          <w:sz w:val="24"/>
        </w:rPr>
        <w:t>;</w:t>
      </w:r>
      <w:r w:rsidRPr="00AC3B0A">
        <w:rPr>
          <w:rFonts w:ascii="Book Antiqua" w:hAnsi="Book Antiqua"/>
          <w:sz w:val="24"/>
        </w:rPr>
        <w:t xml:space="preserve"> specifically</w:t>
      </w:r>
      <w:r w:rsidR="0088195A" w:rsidRPr="00AC3B0A">
        <w:rPr>
          <w:rFonts w:ascii="Book Antiqua" w:hAnsi="Book Antiqua"/>
          <w:sz w:val="24"/>
        </w:rPr>
        <w:t xml:space="preserve">, </w:t>
      </w:r>
      <w:r w:rsidRPr="00AC3B0A">
        <w:rPr>
          <w:rFonts w:ascii="Book Antiqua" w:eastAsia="MS UI Gothic" w:hAnsi="Book Antiqua"/>
          <w:sz w:val="24"/>
          <w:shd w:val="clear" w:color="auto" w:fill="FFFFFF"/>
        </w:rPr>
        <w:t>carcinoembryonic antigen</w:t>
      </w:r>
      <w:r w:rsidR="00607997" w:rsidRPr="00AC3B0A">
        <w:rPr>
          <w:rFonts w:ascii="Book Antiqua" w:hAnsi="Book Antiqua"/>
          <w:sz w:val="24"/>
        </w:rPr>
        <w:t xml:space="preserve"> (CEA), 2.8</w:t>
      </w:r>
      <w:r w:rsidRPr="00AC3B0A">
        <w:rPr>
          <w:rFonts w:ascii="Book Antiqua" w:hAnsi="Book Antiqua"/>
          <w:sz w:val="24"/>
        </w:rPr>
        <w:t xml:space="preserve"> ng/ml (normal range, &lt; 5.0 ng/m</w:t>
      </w:r>
      <w:r w:rsidR="00FF221A" w:rsidRPr="00AC3B0A">
        <w:rPr>
          <w:rFonts w:ascii="Book Antiqua" w:hAnsi="Book Antiqua" w:hint="eastAsia"/>
          <w:sz w:val="24"/>
        </w:rPr>
        <w:t>L</w:t>
      </w:r>
      <w:r w:rsidRPr="00AC3B0A">
        <w:rPr>
          <w:rFonts w:ascii="Book Antiqua" w:hAnsi="Book Antiqua"/>
          <w:sz w:val="24"/>
        </w:rPr>
        <w:t>)</w:t>
      </w:r>
      <w:r w:rsidR="0088195A" w:rsidRPr="00AC3B0A">
        <w:rPr>
          <w:rFonts w:ascii="Book Antiqua" w:hAnsi="Book Antiqua"/>
          <w:sz w:val="24"/>
        </w:rPr>
        <w:t>,</w:t>
      </w:r>
      <w:r w:rsidRPr="00AC3B0A">
        <w:rPr>
          <w:rFonts w:ascii="Book Antiqua" w:hAnsi="Book Antiqua"/>
          <w:sz w:val="24"/>
        </w:rPr>
        <w:t xml:space="preserve"> and</w:t>
      </w:r>
      <w:r w:rsidR="00607997" w:rsidRPr="00AC3B0A">
        <w:rPr>
          <w:rFonts w:ascii="Book Antiqua" w:hAnsi="Book Antiqua"/>
          <w:sz w:val="24"/>
        </w:rPr>
        <w:t xml:space="preserve"> carbohydrate antigen 19-9, 916.8</w:t>
      </w:r>
      <w:r w:rsidRPr="00AC3B0A">
        <w:rPr>
          <w:rFonts w:ascii="Book Antiqua" w:hAnsi="Book Antiqua"/>
          <w:sz w:val="24"/>
        </w:rPr>
        <w:t xml:space="preserve"> U/m</w:t>
      </w:r>
      <w:r w:rsidR="00FF221A" w:rsidRPr="00AC3B0A">
        <w:rPr>
          <w:rFonts w:ascii="Book Antiqua" w:hAnsi="Book Antiqua" w:hint="eastAsia"/>
          <w:sz w:val="24"/>
        </w:rPr>
        <w:t>L</w:t>
      </w:r>
      <w:r w:rsidRPr="00AC3B0A">
        <w:rPr>
          <w:rFonts w:ascii="Book Antiqua" w:hAnsi="Book Antiqua"/>
          <w:sz w:val="24"/>
        </w:rPr>
        <w:t xml:space="preserve"> (&lt; 37 U/m</w:t>
      </w:r>
      <w:r w:rsidR="00FF221A" w:rsidRPr="00AC3B0A">
        <w:rPr>
          <w:rFonts w:ascii="Book Antiqua" w:hAnsi="Book Antiqua" w:hint="eastAsia"/>
          <w:sz w:val="24"/>
        </w:rPr>
        <w:t>L</w:t>
      </w:r>
      <w:r w:rsidRPr="00AC3B0A">
        <w:rPr>
          <w:rFonts w:ascii="Book Antiqua" w:hAnsi="Book Antiqua"/>
          <w:sz w:val="24"/>
        </w:rPr>
        <w:t xml:space="preserve">). </w:t>
      </w:r>
      <w:r w:rsidR="00362630" w:rsidRPr="00AC3B0A">
        <w:rPr>
          <w:rFonts w:ascii="Book Antiqua" w:hAnsi="Book Antiqua"/>
          <w:sz w:val="24"/>
        </w:rPr>
        <w:t>Magnetic</w:t>
      </w:r>
      <w:r w:rsidR="00362630" w:rsidRPr="00AC3B0A">
        <w:rPr>
          <w:rFonts w:ascii="Book Antiqua" w:eastAsiaTheme="minorEastAsia" w:hAnsi="Book Antiqua"/>
          <w:sz w:val="24"/>
          <w:lang w:eastAsia="ja-JP"/>
        </w:rPr>
        <w:t xml:space="preserve"> </w:t>
      </w:r>
      <w:r w:rsidR="00362630" w:rsidRPr="00AC3B0A">
        <w:rPr>
          <w:rFonts w:ascii="Book Antiqua" w:hAnsi="Book Antiqua"/>
          <w:sz w:val="24"/>
        </w:rPr>
        <w:t xml:space="preserve">response cholangiopancreatography (MRCP) and endoscopic retrograde cholangiopancreatography (ERCP) demonstrated the presence of severe stenosis of the middle </w:t>
      </w:r>
      <w:r w:rsidR="002E00BC" w:rsidRPr="00AC3B0A">
        <w:rPr>
          <w:rFonts w:ascii="Book Antiqua" w:hAnsi="Book Antiqua"/>
          <w:sz w:val="24"/>
        </w:rPr>
        <w:t xml:space="preserve">part </w:t>
      </w:r>
      <w:r w:rsidR="00362630" w:rsidRPr="00AC3B0A">
        <w:rPr>
          <w:rFonts w:ascii="Book Antiqua" w:hAnsi="Book Antiqua"/>
          <w:sz w:val="24"/>
        </w:rPr>
        <w:t xml:space="preserve">of the </w:t>
      </w:r>
      <w:bookmarkStart w:id="467" w:name="OLE_LINK3188"/>
      <w:bookmarkStart w:id="468" w:name="OLE_LINK3189"/>
      <w:r w:rsidR="00C01F0F" w:rsidRPr="00AC3B0A">
        <w:rPr>
          <w:rFonts w:ascii="Book Antiqua" w:hAnsi="Book Antiqua"/>
          <w:sz w:val="24"/>
        </w:rPr>
        <w:t>common bile duct</w:t>
      </w:r>
      <w:r w:rsidR="00372B5F" w:rsidRPr="00AC3B0A">
        <w:rPr>
          <w:rFonts w:ascii="Book Antiqua" w:hAnsi="Book Antiqua"/>
          <w:sz w:val="24"/>
        </w:rPr>
        <w:t xml:space="preserve"> </w:t>
      </w:r>
      <w:bookmarkEnd w:id="467"/>
      <w:bookmarkEnd w:id="468"/>
      <w:r w:rsidR="00C01F0F" w:rsidRPr="00AC3B0A">
        <w:rPr>
          <w:rFonts w:ascii="Book Antiqua" w:hAnsi="Book Antiqua"/>
          <w:sz w:val="24"/>
        </w:rPr>
        <w:t>(</w:t>
      </w:r>
      <w:r w:rsidR="00362630" w:rsidRPr="00AC3B0A">
        <w:rPr>
          <w:rFonts w:ascii="Book Antiqua" w:hAnsi="Book Antiqua"/>
          <w:sz w:val="24"/>
        </w:rPr>
        <w:t>CBD</w:t>
      </w:r>
      <w:r w:rsidR="00C01F0F" w:rsidRPr="00AC3B0A">
        <w:rPr>
          <w:rFonts w:ascii="Book Antiqua" w:hAnsi="Book Antiqua"/>
          <w:sz w:val="24"/>
        </w:rPr>
        <w:t>)</w:t>
      </w:r>
      <w:r w:rsidR="00B9535F" w:rsidRPr="00AC3B0A">
        <w:rPr>
          <w:rFonts w:ascii="Book Antiqua" w:hAnsi="Book Antiqua"/>
          <w:sz w:val="24"/>
        </w:rPr>
        <w:t xml:space="preserve"> (Figure 1)</w:t>
      </w:r>
      <w:r w:rsidR="00362630" w:rsidRPr="00AC3B0A">
        <w:rPr>
          <w:rFonts w:ascii="Book Antiqua" w:hAnsi="Book Antiqua"/>
          <w:sz w:val="24"/>
        </w:rPr>
        <w:t xml:space="preserve">. </w:t>
      </w:r>
      <w:r w:rsidR="004D500D" w:rsidRPr="00AC3B0A">
        <w:rPr>
          <w:rFonts w:ascii="Book Antiqua" w:hAnsi="Book Antiqua"/>
          <w:sz w:val="24"/>
        </w:rPr>
        <w:t xml:space="preserve">The patient </w:t>
      </w:r>
      <w:r w:rsidR="004B1D08" w:rsidRPr="00AC3B0A">
        <w:rPr>
          <w:rFonts w:ascii="Book Antiqua" w:hAnsi="Book Antiqua"/>
          <w:sz w:val="24"/>
        </w:rPr>
        <w:t>underwent endoscopic nasobiliary drainage (</w:t>
      </w:r>
      <w:r w:rsidR="00A26344" w:rsidRPr="00AC3B0A">
        <w:rPr>
          <w:rFonts w:ascii="Book Antiqua" w:hAnsi="Book Antiqua"/>
          <w:sz w:val="24"/>
        </w:rPr>
        <w:t>ENBD)</w:t>
      </w:r>
      <w:r w:rsidR="004B1D08" w:rsidRPr="00AC3B0A">
        <w:rPr>
          <w:rFonts w:ascii="Book Antiqua" w:hAnsi="Book Antiqua"/>
          <w:sz w:val="24"/>
        </w:rPr>
        <w:t xml:space="preserve"> with the aim of reducing jaundice. </w:t>
      </w:r>
      <w:r w:rsidRPr="00AC3B0A">
        <w:rPr>
          <w:rFonts w:ascii="Book Antiqua" w:hAnsi="Book Antiqua"/>
          <w:sz w:val="24"/>
        </w:rPr>
        <w:t>Abdominal computed tom</w:t>
      </w:r>
      <w:r w:rsidR="005E11F0" w:rsidRPr="00AC3B0A">
        <w:rPr>
          <w:rFonts w:ascii="Book Antiqua" w:hAnsi="Book Antiqua"/>
          <w:sz w:val="24"/>
        </w:rPr>
        <w:t>ography (CT) showed</w:t>
      </w:r>
      <w:r w:rsidRPr="00AC3B0A">
        <w:rPr>
          <w:rFonts w:ascii="Book Antiqua" w:hAnsi="Book Antiqua"/>
          <w:sz w:val="24"/>
        </w:rPr>
        <w:t xml:space="preserve"> </w:t>
      </w:r>
      <w:r w:rsidR="00C01F0F" w:rsidRPr="00AC3B0A">
        <w:rPr>
          <w:rFonts w:ascii="Book Antiqua" w:hAnsi="Book Antiqua"/>
          <w:sz w:val="24"/>
        </w:rPr>
        <w:t xml:space="preserve">a </w:t>
      </w:r>
      <w:r w:rsidR="005E11F0" w:rsidRPr="00AC3B0A">
        <w:rPr>
          <w:rFonts w:ascii="Book Antiqua" w:hAnsi="Book Antiqua"/>
          <w:sz w:val="24"/>
        </w:rPr>
        <w:t xml:space="preserve">tumor in the middle portion </w:t>
      </w:r>
      <w:r w:rsidR="004B19BF" w:rsidRPr="00AC3B0A">
        <w:rPr>
          <w:rFonts w:ascii="Book Antiqua" w:hAnsi="Book Antiqua"/>
          <w:sz w:val="24"/>
        </w:rPr>
        <w:t>of the CBD</w:t>
      </w:r>
      <w:r w:rsidR="00C01F0F" w:rsidRPr="00AC3B0A">
        <w:rPr>
          <w:rFonts w:ascii="Book Antiqua" w:hAnsi="Book Antiqua"/>
          <w:sz w:val="24"/>
        </w:rPr>
        <w:t xml:space="preserve"> </w:t>
      </w:r>
      <w:r w:rsidR="004B19BF" w:rsidRPr="00AC3B0A">
        <w:rPr>
          <w:rFonts w:ascii="Book Antiqua" w:hAnsi="Book Antiqua"/>
          <w:sz w:val="24"/>
        </w:rPr>
        <w:t xml:space="preserve">and </w:t>
      </w:r>
      <w:r w:rsidRPr="00AC3B0A">
        <w:rPr>
          <w:rFonts w:ascii="Book Antiqua" w:hAnsi="Book Antiqua"/>
          <w:sz w:val="24"/>
        </w:rPr>
        <w:t xml:space="preserve">dilatation of the </w:t>
      </w:r>
      <w:r w:rsidR="00103322" w:rsidRPr="00AC3B0A">
        <w:rPr>
          <w:rFonts w:ascii="Book Antiqua" w:hAnsi="Book Antiqua"/>
          <w:sz w:val="24"/>
        </w:rPr>
        <w:t>CBD</w:t>
      </w:r>
      <w:r w:rsidRPr="00AC3B0A">
        <w:rPr>
          <w:rFonts w:ascii="Book Antiqua" w:hAnsi="Book Antiqua"/>
          <w:sz w:val="24"/>
        </w:rPr>
        <w:t xml:space="preserve"> and the intra</w:t>
      </w:r>
      <w:r w:rsidR="004B19BF" w:rsidRPr="00AC3B0A">
        <w:rPr>
          <w:rFonts w:ascii="Book Antiqua" w:hAnsi="Book Antiqua"/>
          <w:sz w:val="24"/>
        </w:rPr>
        <w:t xml:space="preserve">hepatic bile ducts bilaterally </w:t>
      </w:r>
      <w:r w:rsidR="00B9535F" w:rsidRPr="00AC3B0A">
        <w:rPr>
          <w:rFonts w:ascii="Book Antiqua" w:hAnsi="Book Antiqua"/>
          <w:sz w:val="24"/>
        </w:rPr>
        <w:t>(Figure 2</w:t>
      </w:r>
      <w:r w:rsidRPr="00AC3B0A">
        <w:rPr>
          <w:rFonts w:ascii="Book Antiqua" w:hAnsi="Book Antiqua"/>
          <w:sz w:val="24"/>
        </w:rPr>
        <w:t xml:space="preserve">). </w:t>
      </w:r>
      <w:r w:rsidR="001A047D" w:rsidRPr="00AC3B0A">
        <w:rPr>
          <w:rFonts w:ascii="Book Antiqua" w:hAnsi="Book Antiqua"/>
          <w:sz w:val="24"/>
        </w:rPr>
        <w:t xml:space="preserve">The tumor was suspected to </w:t>
      </w:r>
      <w:r w:rsidR="007202E6" w:rsidRPr="00AC3B0A">
        <w:rPr>
          <w:rFonts w:ascii="Book Antiqua" w:hAnsi="Book Antiqua"/>
          <w:sz w:val="24"/>
        </w:rPr>
        <w:t xml:space="preserve">have </w:t>
      </w:r>
      <w:r w:rsidR="001A047D" w:rsidRPr="00AC3B0A">
        <w:rPr>
          <w:rFonts w:ascii="Book Antiqua" w:hAnsi="Book Antiqua"/>
          <w:sz w:val="24"/>
        </w:rPr>
        <w:t>invade</w:t>
      </w:r>
      <w:r w:rsidR="007202E6" w:rsidRPr="00AC3B0A">
        <w:rPr>
          <w:rFonts w:ascii="Book Antiqua" w:hAnsi="Book Antiqua"/>
          <w:sz w:val="24"/>
        </w:rPr>
        <w:t>d</w:t>
      </w:r>
      <w:r w:rsidR="001A047D" w:rsidRPr="00AC3B0A">
        <w:rPr>
          <w:rFonts w:ascii="Book Antiqua" w:hAnsi="Book Antiqua"/>
          <w:sz w:val="24"/>
        </w:rPr>
        <w:t xml:space="preserve"> the right hepatic artery and the portal vein. </w:t>
      </w:r>
      <w:r w:rsidR="002E00BC" w:rsidRPr="00AC3B0A">
        <w:rPr>
          <w:rFonts w:ascii="Book Antiqua" w:hAnsi="Book Antiqua"/>
          <w:sz w:val="24"/>
        </w:rPr>
        <w:t>According to</w:t>
      </w:r>
      <w:r w:rsidRPr="00AC3B0A">
        <w:rPr>
          <w:rFonts w:ascii="Book Antiqua" w:hAnsi="Book Antiqua"/>
          <w:sz w:val="24"/>
        </w:rPr>
        <w:t xml:space="preserve"> </w:t>
      </w:r>
      <w:r w:rsidR="00442D3A" w:rsidRPr="00AC3B0A">
        <w:rPr>
          <w:rFonts w:ascii="Book Antiqua" w:hAnsi="Book Antiqua"/>
          <w:sz w:val="24"/>
        </w:rPr>
        <w:t xml:space="preserve">the </w:t>
      </w:r>
      <w:r w:rsidRPr="00AC3B0A">
        <w:rPr>
          <w:rFonts w:ascii="Book Antiqua" w:hAnsi="Book Antiqua"/>
          <w:sz w:val="24"/>
        </w:rPr>
        <w:t>Union Internationale Contre le Cancer (UICC) guideli</w:t>
      </w:r>
      <w:r w:rsidR="00617B18" w:rsidRPr="00AC3B0A">
        <w:rPr>
          <w:rFonts w:ascii="Book Antiqua" w:hAnsi="Book Antiqua"/>
          <w:sz w:val="24"/>
        </w:rPr>
        <w:t xml:space="preserve">nes, </w:t>
      </w:r>
      <w:r w:rsidR="00273761" w:rsidRPr="00AC3B0A">
        <w:rPr>
          <w:rFonts w:ascii="Book Antiqua" w:hAnsi="Book Antiqua"/>
          <w:sz w:val="24"/>
        </w:rPr>
        <w:t xml:space="preserve">the patient </w:t>
      </w:r>
      <w:r w:rsidR="00617B18" w:rsidRPr="00AC3B0A">
        <w:rPr>
          <w:rFonts w:ascii="Book Antiqua" w:hAnsi="Book Antiqua"/>
          <w:sz w:val="24"/>
        </w:rPr>
        <w:t>was diagnosed with middle</w:t>
      </w:r>
      <w:r w:rsidR="001A047D" w:rsidRPr="00AC3B0A">
        <w:rPr>
          <w:rFonts w:ascii="Book Antiqua" w:hAnsi="Book Antiqua"/>
          <w:sz w:val="24"/>
        </w:rPr>
        <w:t xml:space="preserve"> extrahepatic</w:t>
      </w:r>
      <w:r w:rsidR="00617B18" w:rsidRPr="00AC3B0A">
        <w:rPr>
          <w:rFonts w:ascii="Book Antiqua" w:hAnsi="Book Antiqua"/>
          <w:sz w:val="24"/>
        </w:rPr>
        <w:t xml:space="preserve"> </w:t>
      </w:r>
      <w:r w:rsidR="001A047D" w:rsidRPr="00AC3B0A">
        <w:rPr>
          <w:rFonts w:ascii="Book Antiqua" w:hAnsi="Book Antiqua"/>
          <w:sz w:val="24"/>
        </w:rPr>
        <w:t>cholangiocarcinoma (cT4N1M0</w:t>
      </w:r>
      <w:r w:rsidRPr="00AC3B0A">
        <w:rPr>
          <w:rFonts w:ascii="Book Antiqua" w:hAnsi="Book Antiqua"/>
          <w:sz w:val="24"/>
        </w:rPr>
        <w:t>, cStage IV)</w:t>
      </w:r>
      <w:r w:rsidR="001A047D" w:rsidRPr="00AC3B0A">
        <w:rPr>
          <w:rFonts w:ascii="Book Antiqua" w:hAnsi="Book Antiqua"/>
          <w:sz w:val="24"/>
          <w:vertAlign w:val="superscript"/>
        </w:rPr>
        <w:t>[2</w:t>
      </w:r>
      <w:r w:rsidRPr="00AC3B0A">
        <w:rPr>
          <w:rFonts w:ascii="Book Antiqua" w:hAnsi="Book Antiqua"/>
          <w:sz w:val="24"/>
          <w:vertAlign w:val="superscript"/>
        </w:rPr>
        <w:t>]</w:t>
      </w:r>
      <w:r w:rsidR="005E2C8C" w:rsidRPr="00AC3B0A">
        <w:rPr>
          <w:rFonts w:ascii="Book Antiqua" w:hAnsi="Book Antiqua"/>
          <w:sz w:val="24"/>
        </w:rPr>
        <w:t>.</w:t>
      </w:r>
      <w:r w:rsidRPr="00AC3B0A">
        <w:rPr>
          <w:rFonts w:ascii="Book Antiqua" w:hAnsi="Book Antiqua"/>
          <w:sz w:val="24"/>
        </w:rPr>
        <w:t xml:space="preserve"> </w:t>
      </w:r>
      <w:r w:rsidR="00176071" w:rsidRPr="00AC3B0A">
        <w:rPr>
          <w:rFonts w:ascii="Book Antiqua" w:hAnsi="Book Antiqua"/>
          <w:sz w:val="24"/>
        </w:rPr>
        <w:t>On the 3D reconstructed CT image, we confirm</w:t>
      </w:r>
      <w:r w:rsidR="0058176A" w:rsidRPr="00AC3B0A">
        <w:rPr>
          <w:rFonts w:ascii="Book Antiqua" w:hAnsi="Book Antiqua"/>
          <w:sz w:val="24"/>
        </w:rPr>
        <w:t>ed</w:t>
      </w:r>
      <w:r w:rsidR="00176071" w:rsidRPr="00AC3B0A">
        <w:rPr>
          <w:rFonts w:ascii="Book Antiqua" w:eastAsiaTheme="minorEastAsia" w:hAnsi="Book Antiqua"/>
          <w:sz w:val="24"/>
          <w:lang w:eastAsia="ja-JP"/>
        </w:rPr>
        <w:t xml:space="preserve"> the patient’s condition and simulate</w:t>
      </w:r>
      <w:r w:rsidR="0058176A" w:rsidRPr="00AC3B0A">
        <w:rPr>
          <w:rFonts w:ascii="Book Antiqua" w:eastAsiaTheme="minorEastAsia" w:hAnsi="Book Antiqua"/>
          <w:sz w:val="24"/>
          <w:lang w:eastAsia="ja-JP"/>
        </w:rPr>
        <w:t>d</w:t>
      </w:r>
      <w:r w:rsidR="00176071" w:rsidRPr="00AC3B0A">
        <w:rPr>
          <w:rFonts w:ascii="Book Antiqua" w:eastAsiaTheme="minorEastAsia" w:hAnsi="Book Antiqua"/>
          <w:sz w:val="24"/>
          <w:lang w:eastAsia="ja-JP"/>
        </w:rPr>
        <w:t xml:space="preserve"> the operative procedure</w:t>
      </w:r>
      <w:r w:rsidR="00273761" w:rsidRPr="00AC3B0A">
        <w:rPr>
          <w:rFonts w:ascii="Book Antiqua" w:eastAsiaTheme="minorEastAsia" w:hAnsi="Book Antiqua"/>
          <w:sz w:val="24"/>
          <w:lang w:eastAsia="ja-JP"/>
        </w:rPr>
        <w:t xml:space="preserve"> </w:t>
      </w:r>
      <w:r w:rsidR="0092364A" w:rsidRPr="00AC3B0A">
        <w:rPr>
          <w:rFonts w:ascii="Book Antiqua" w:hAnsi="Book Antiqua"/>
          <w:sz w:val="24"/>
        </w:rPr>
        <w:t xml:space="preserve">(Figure </w:t>
      </w:r>
      <w:r w:rsidR="0092364A" w:rsidRPr="00AC3B0A">
        <w:rPr>
          <w:rFonts w:ascii="Book Antiqua" w:eastAsiaTheme="minorEastAsia" w:hAnsi="Book Antiqua"/>
          <w:sz w:val="24"/>
          <w:lang w:eastAsia="ja-JP"/>
        </w:rPr>
        <w:t>3</w:t>
      </w:r>
      <w:r w:rsidR="0092364A" w:rsidRPr="00AC3B0A">
        <w:rPr>
          <w:rFonts w:ascii="Book Antiqua" w:hAnsi="Book Antiqua"/>
          <w:sz w:val="24"/>
        </w:rPr>
        <w:t>)</w:t>
      </w:r>
      <w:r w:rsidR="00176071" w:rsidRPr="00AC3B0A">
        <w:rPr>
          <w:rFonts w:ascii="Book Antiqua" w:eastAsiaTheme="minorEastAsia" w:hAnsi="Book Antiqua"/>
          <w:sz w:val="24"/>
          <w:lang w:eastAsia="ja-JP"/>
        </w:rPr>
        <w:t xml:space="preserve">. </w:t>
      </w:r>
      <w:r w:rsidR="0058176A" w:rsidRPr="00AC3B0A">
        <w:rPr>
          <w:rFonts w:ascii="Book Antiqua" w:eastAsiaTheme="minorEastAsia" w:hAnsi="Book Antiqua"/>
          <w:sz w:val="24"/>
          <w:lang w:eastAsia="ja-JP"/>
        </w:rPr>
        <w:t xml:space="preserve">A </w:t>
      </w:r>
      <w:r w:rsidR="0062711F" w:rsidRPr="00AC3B0A">
        <w:rPr>
          <w:rFonts w:ascii="Book Antiqua" w:eastAsiaTheme="minorEastAsia" w:hAnsi="Book Antiqua"/>
          <w:sz w:val="24"/>
          <w:lang w:eastAsia="ja-JP"/>
        </w:rPr>
        <w:t xml:space="preserve">right hepatectomy combined with extrahepatic bile duct and portal vein resection after percutaneous transhepatic portal vein embolization </w:t>
      </w:r>
      <w:r w:rsidR="00176071" w:rsidRPr="00AC3B0A">
        <w:rPr>
          <w:rFonts w:ascii="Book Antiqua" w:eastAsiaTheme="minorEastAsia" w:hAnsi="Book Antiqua"/>
          <w:sz w:val="24"/>
          <w:lang w:eastAsia="ja-JP"/>
        </w:rPr>
        <w:t>w</w:t>
      </w:r>
      <w:r w:rsidR="0062711F" w:rsidRPr="00AC3B0A">
        <w:rPr>
          <w:rFonts w:ascii="Book Antiqua" w:eastAsiaTheme="minorEastAsia" w:hAnsi="Book Antiqua"/>
          <w:sz w:val="24"/>
          <w:lang w:eastAsia="ja-JP"/>
        </w:rPr>
        <w:t xml:space="preserve">as planned. </w:t>
      </w:r>
      <w:r w:rsidR="00176071" w:rsidRPr="00AC3B0A">
        <w:rPr>
          <w:rFonts w:ascii="Book Antiqua" w:hAnsi="Book Antiqua"/>
          <w:sz w:val="24"/>
        </w:rPr>
        <w:t>T</w:t>
      </w:r>
      <w:r w:rsidRPr="00AC3B0A">
        <w:rPr>
          <w:rFonts w:ascii="Book Antiqua" w:hAnsi="Book Antiqua"/>
          <w:sz w:val="24"/>
        </w:rPr>
        <w:t xml:space="preserve">he operation was successfully performed. Peritoneal lavage cytology </w:t>
      </w:r>
      <w:r w:rsidRPr="00AC3B0A">
        <w:rPr>
          <w:rFonts w:ascii="Book Antiqua" w:hAnsi="Book Antiqua"/>
          <w:sz w:val="24"/>
        </w:rPr>
        <w:lastRenderedPageBreak/>
        <w:t>demonstrated no cancer cells in the abdominal cavity. No microscopic invasion of the resected bile duct stump was observed in an intraoperative frozen specimen. The patien</w:t>
      </w:r>
      <w:r w:rsidR="00176071" w:rsidRPr="00AC3B0A">
        <w:rPr>
          <w:rFonts w:ascii="Book Antiqua" w:hAnsi="Book Antiqua"/>
          <w:sz w:val="24"/>
        </w:rPr>
        <w:t xml:space="preserve">t underwent </w:t>
      </w:r>
      <w:r w:rsidR="0058176A" w:rsidRPr="00AC3B0A">
        <w:rPr>
          <w:rFonts w:ascii="Book Antiqua" w:hAnsi="Book Antiqua"/>
          <w:sz w:val="24"/>
        </w:rPr>
        <w:t xml:space="preserve">a </w:t>
      </w:r>
      <w:r w:rsidR="00176071" w:rsidRPr="00AC3B0A">
        <w:rPr>
          <w:rFonts w:ascii="Book Antiqua" w:hAnsi="Book Antiqua"/>
          <w:sz w:val="24"/>
        </w:rPr>
        <w:t>curative resection.</w:t>
      </w:r>
    </w:p>
    <w:p w14:paraId="4FAF20AE" w14:textId="77777777" w:rsidR="00176071" w:rsidRPr="00AC3B0A" w:rsidRDefault="00176071" w:rsidP="00FF221A">
      <w:pPr>
        <w:adjustRightInd w:val="0"/>
        <w:snapToGrid w:val="0"/>
        <w:spacing w:line="360" w:lineRule="auto"/>
        <w:rPr>
          <w:rFonts w:ascii="Book Antiqua" w:hAnsi="Book Antiqua"/>
          <w:sz w:val="24"/>
        </w:rPr>
      </w:pPr>
    </w:p>
    <w:p w14:paraId="0C858496" w14:textId="77777777" w:rsidR="00176071" w:rsidRPr="00AC3B0A" w:rsidRDefault="00176071" w:rsidP="00FF221A">
      <w:pPr>
        <w:adjustRightInd w:val="0"/>
        <w:snapToGrid w:val="0"/>
        <w:spacing w:line="360" w:lineRule="auto"/>
        <w:rPr>
          <w:rFonts w:ascii="Book Antiqua" w:hAnsi="Book Antiqua"/>
          <w:b/>
          <w:i/>
          <w:sz w:val="24"/>
        </w:rPr>
      </w:pPr>
      <w:r w:rsidRPr="00AC3B0A">
        <w:rPr>
          <w:rFonts w:ascii="Book Antiqua" w:hAnsi="Book Antiqua"/>
          <w:b/>
          <w:i/>
          <w:sz w:val="24"/>
        </w:rPr>
        <w:t>Pathologic findings</w:t>
      </w:r>
    </w:p>
    <w:p w14:paraId="14712770" w14:textId="236A60FD" w:rsidR="00F003D4" w:rsidRPr="00AC3B0A" w:rsidRDefault="00AE48F7" w:rsidP="00FF221A">
      <w:pPr>
        <w:widowControl/>
        <w:adjustRightInd w:val="0"/>
        <w:snapToGrid w:val="0"/>
        <w:spacing w:line="360" w:lineRule="auto"/>
        <w:rPr>
          <w:rFonts w:ascii="Book Antiqua" w:hAnsi="Book Antiqua"/>
          <w:sz w:val="24"/>
        </w:rPr>
      </w:pPr>
      <w:r w:rsidRPr="00AC3B0A">
        <w:rPr>
          <w:rFonts w:ascii="Book Antiqua" w:hAnsi="Book Antiqua"/>
          <w:sz w:val="24"/>
        </w:rPr>
        <w:t xml:space="preserve">Macroscopically, </w:t>
      </w:r>
      <w:r w:rsidR="00A26344" w:rsidRPr="00AC3B0A">
        <w:rPr>
          <w:rFonts w:ascii="Book Antiqua" w:hAnsi="Book Antiqua"/>
          <w:sz w:val="24"/>
        </w:rPr>
        <w:t>a</w:t>
      </w:r>
      <w:r w:rsidR="00A37E38" w:rsidRPr="00AC3B0A">
        <w:rPr>
          <w:rFonts w:ascii="Book Antiqua" w:hAnsi="Book Antiqua"/>
          <w:sz w:val="24"/>
        </w:rPr>
        <w:t xml:space="preserve"> white, </w:t>
      </w:r>
      <w:r w:rsidR="002A5450" w:rsidRPr="00AC3B0A">
        <w:rPr>
          <w:rFonts w:ascii="Book Antiqua" w:eastAsiaTheme="minorEastAsia" w:hAnsi="Book Antiqua"/>
          <w:sz w:val="24"/>
          <w:lang w:eastAsia="ja-JP"/>
        </w:rPr>
        <w:t>solid</w:t>
      </w:r>
      <w:r w:rsidRPr="00AC3B0A">
        <w:rPr>
          <w:rFonts w:ascii="Book Antiqua" w:hAnsi="Book Antiqua"/>
          <w:sz w:val="24"/>
        </w:rPr>
        <w:t xml:space="preserve"> tumor measuring 30</w:t>
      </w:r>
      <w:r w:rsidR="00FF221A" w:rsidRPr="00AC3B0A">
        <w:rPr>
          <w:rFonts w:ascii="Book Antiqua" w:hAnsi="Book Antiqua" w:hint="eastAsia"/>
          <w:sz w:val="24"/>
        </w:rPr>
        <w:t xml:space="preserve"> </w:t>
      </w:r>
      <w:r w:rsidR="002A5450" w:rsidRPr="00AC3B0A">
        <w:rPr>
          <w:rFonts w:ascii="Book Antiqua" w:eastAsiaTheme="minorEastAsia" w:hAnsi="Book Antiqua"/>
          <w:sz w:val="24"/>
          <w:lang w:eastAsia="ja-JP"/>
        </w:rPr>
        <w:t>×</w:t>
      </w:r>
      <w:r w:rsidR="00FF221A" w:rsidRPr="00AC3B0A">
        <w:rPr>
          <w:rFonts w:ascii="Book Antiqua" w:hAnsi="Book Antiqua" w:hint="eastAsia"/>
          <w:sz w:val="24"/>
        </w:rPr>
        <w:t xml:space="preserve"> </w:t>
      </w:r>
      <w:r w:rsidR="002A5450" w:rsidRPr="00AC3B0A">
        <w:rPr>
          <w:rFonts w:ascii="Book Antiqua" w:eastAsiaTheme="minorEastAsia" w:hAnsi="Book Antiqua"/>
          <w:sz w:val="24"/>
          <w:lang w:eastAsia="ja-JP"/>
        </w:rPr>
        <w:t>30</w:t>
      </w:r>
      <w:r w:rsidR="00FF221A" w:rsidRPr="00AC3B0A">
        <w:rPr>
          <w:rFonts w:ascii="Book Antiqua" w:hAnsi="Book Antiqua" w:hint="eastAsia"/>
          <w:sz w:val="24"/>
        </w:rPr>
        <w:t xml:space="preserve"> </w:t>
      </w:r>
      <w:r w:rsidR="002A5450" w:rsidRPr="00AC3B0A">
        <w:rPr>
          <w:rFonts w:ascii="Book Antiqua" w:eastAsiaTheme="minorEastAsia" w:hAnsi="Book Antiqua"/>
          <w:sz w:val="24"/>
          <w:lang w:eastAsia="ja-JP"/>
        </w:rPr>
        <w:t>×</w:t>
      </w:r>
      <w:r w:rsidR="00FF221A" w:rsidRPr="00AC3B0A">
        <w:rPr>
          <w:rFonts w:ascii="Book Antiqua" w:hAnsi="Book Antiqua" w:hint="eastAsia"/>
          <w:sz w:val="24"/>
        </w:rPr>
        <w:t xml:space="preserve"> </w:t>
      </w:r>
      <w:r w:rsidR="002A5450" w:rsidRPr="00AC3B0A">
        <w:rPr>
          <w:rFonts w:ascii="Book Antiqua" w:eastAsiaTheme="minorEastAsia" w:hAnsi="Book Antiqua"/>
          <w:sz w:val="24"/>
          <w:lang w:eastAsia="ja-JP"/>
        </w:rPr>
        <w:t>25</w:t>
      </w:r>
      <w:r w:rsidRPr="00AC3B0A">
        <w:rPr>
          <w:rFonts w:ascii="Book Antiqua" w:hAnsi="Book Antiqua"/>
          <w:sz w:val="24"/>
        </w:rPr>
        <w:t xml:space="preserve"> mm </w:t>
      </w:r>
      <w:r w:rsidR="002A5450" w:rsidRPr="00AC3B0A">
        <w:rPr>
          <w:rFonts w:ascii="Book Antiqua" w:hAnsi="Book Antiqua"/>
          <w:sz w:val="24"/>
        </w:rPr>
        <w:t>was</w:t>
      </w:r>
      <w:r w:rsidRPr="00AC3B0A">
        <w:rPr>
          <w:rFonts w:ascii="Book Antiqua" w:hAnsi="Book Antiqua"/>
          <w:sz w:val="24"/>
        </w:rPr>
        <w:t xml:space="preserve"> located in the middle portion of the CBD</w:t>
      </w:r>
      <w:r w:rsidR="002A5450" w:rsidRPr="00AC3B0A">
        <w:rPr>
          <w:rFonts w:ascii="Book Antiqua" w:hAnsi="Book Antiqua"/>
          <w:sz w:val="24"/>
        </w:rPr>
        <w:t xml:space="preserve"> and cystic duct.</w:t>
      </w:r>
      <w:r w:rsidR="00372B5F" w:rsidRPr="00AC3B0A">
        <w:rPr>
          <w:rFonts w:ascii="Book Antiqua" w:hAnsi="Book Antiqua"/>
          <w:sz w:val="24"/>
        </w:rPr>
        <w:t xml:space="preserve"> </w:t>
      </w:r>
      <w:r w:rsidR="005B667C" w:rsidRPr="00AC3B0A">
        <w:rPr>
          <w:rFonts w:ascii="Book Antiqua" w:hAnsi="Book Antiqua"/>
          <w:sz w:val="24"/>
        </w:rPr>
        <w:t>On microscopic examination, tumor cells were detected i</w:t>
      </w:r>
      <w:r w:rsidRPr="00AC3B0A">
        <w:rPr>
          <w:rFonts w:ascii="Book Antiqua" w:hAnsi="Book Antiqua"/>
          <w:sz w:val="24"/>
        </w:rPr>
        <w:t xml:space="preserve">n the </w:t>
      </w:r>
      <w:r w:rsidR="002B5C1E" w:rsidRPr="00AC3B0A">
        <w:rPr>
          <w:rFonts w:ascii="Book Antiqua" w:hAnsi="Book Antiqua"/>
          <w:sz w:val="24"/>
        </w:rPr>
        <w:t>middle CBD</w:t>
      </w:r>
      <w:r w:rsidRPr="00AC3B0A">
        <w:rPr>
          <w:rFonts w:ascii="Book Antiqua" w:hAnsi="Book Antiqua"/>
          <w:sz w:val="24"/>
        </w:rPr>
        <w:t xml:space="preserve"> (Figure 4</w:t>
      </w:r>
      <w:r w:rsidR="005B667C" w:rsidRPr="00AC3B0A">
        <w:rPr>
          <w:rFonts w:ascii="Book Antiqua" w:hAnsi="Book Antiqua"/>
          <w:sz w:val="24"/>
        </w:rPr>
        <w:t xml:space="preserve">). </w:t>
      </w:r>
      <w:r w:rsidR="00B555A7" w:rsidRPr="00AC3B0A">
        <w:rPr>
          <w:rFonts w:ascii="Book Antiqua" w:hAnsi="Book Antiqua"/>
          <w:sz w:val="24"/>
        </w:rPr>
        <w:t>The</w:t>
      </w:r>
      <w:r w:rsidR="00B555A7" w:rsidRPr="00AC3B0A">
        <w:rPr>
          <w:rFonts w:ascii="Book Antiqua" w:eastAsiaTheme="minorEastAsia" w:hAnsi="Book Antiqua"/>
          <w:sz w:val="24"/>
          <w:lang w:eastAsia="ja-JP"/>
        </w:rPr>
        <w:t xml:space="preserve"> </w:t>
      </w:r>
      <w:r w:rsidR="00633F7A" w:rsidRPr="00AC3B0A">
        <w:rPr>
          <w:rFonts w:ascii="Book Antiqua" w:eastAsiaTheme="minorEastAsia" w:hAnsi="Book Antiqua"/>
          <w:sz w:val="24"/>
          <w:lang w:eastAsia="ja-JP"/>
        </w:rPr>
        <w:t>tumor</w:t>
      </w:r>
      <w:r w:rsidR="00B555A7" w:rsidRPr="00AC3B0A">
        <w:rPr>
          <w:rFonts w:ascii="Book Antiqua" w:eastAsiaTheme="minorEastAsia" w:hAnsi="Book Antiqua"/>
          <w:sz w:val="24"/>
          <w:lang w:eastAsia="ja-JP"/>
        </w:rPr>
        <w:t xml:space="preserve"> </w:t>
      </w:r>
      <w:r w:rsidR="00B555A7" w:rsidRPr="00AC3B0A">
        <w:rPr>
          <w:rFonts w:ascii="Book Antiqua" w:hAnsi="Book Antiqua"/>
          <w:sz w:val="24"/>
        </w:rPr>
        <w:t>cells were round or oval, hyperchromatic, and had</w:t>
      </w:r>
      <w:r w:rsidR="00B555A7" w:rsidRPr="00AC3B0A">
        <w:rPr>
          <w:rFonts w:ascii="Book Antiqua" w:eastAsiaTheme="minorEastAsia" w:hAnsi="Book Antiqua"/>
          <w:sz w:val="24"/>
          <w:lang w:eastAsia="ja-JP"/>
        </w:rPr>
        <w:t xml:space="preserve"> </w:t>
      </w:r>
      <w:r w:rsidR="00B555A7" w:rsidRPr="00AC3B0A">
        <w:rPr>
          <w:rFonts w:ascii="Book Antiqua" w:hAnsi="Book Antiqua"/>
          <w:sz w:val="24"/>
        </w:rPr>
        <w:t>an increased nucleus-to-cytoplasm ratio. Mitotic</w:t>
      </w:r>
      <w:r w:rsidR="00B555A7" w:rsidRPr="00AC3B0A">
        <w:rPr>
          <w:rFonts w:ascii="Book Antiqua" w:eastAsiaTheme="minorEastAsia" w:hAnsi="Book Antiqua"/>
          <w:sz w:val="24"/>
          <w:lang w:eastAsia="ja-JP"/>
        </w:rPr>
        <w:t xml:space="preserve"> </w:t>
      </w:r>
      <w:r w:rsidR="00B555A7" w:rsidRPr="00AC3B0A">
        <w:rPr>
          <w:rFonts w:ascii="Book Antiqua" w:hAnsi="Book Antiqua"/>
          <w:sz w:val="24"/>
        </w:rPr>
        <w:t>figures were quite frequent</w:t>
      </w:r>
      <w:r w:rsidR="007202E6" w:rsidRPr="00AC3B0A">
        <w:rPr>
          <w:rFonts w:ascii="Book Antiqua" w:hAnsi="Book Antiqua"/>
          <w:sz w:val="24"/>
        </w:rPr>
        <w:t xml:space="preserve"> and were </w:t>
      </w:r>
      <w:r w:rsidR="00C01F0F" w:rsidRPr="00AC3B0A">
        <w:rPr>
          <w:rFonts w:ascii="Book Antiqua" w:hAnsi="Book Antiqua"/>
          <w:sz w:val="24"/>
        </w:rPr>
        <w:t xml:space="preserve">observed </w:t>
      </w:r>
      <w:r w:rsidR="00B555A7" w:rsidRPr="00AC3B0A">
        <w:rPr>
          <w:rFonts w:ascii="Book Antiqua" w:hAnsi="Book Antiqua"/>
          <w:sz w:val="24"/>
        </w:rPr>
        <w:t>in 55 cells</w:t>
      </w:r>
      <w:r w:rsidR="00B555A7" w:rsidRPr="00AC3B0A">
        <w:rPr>
          <w:rFonts w:ascii="Book Antiqua" w:eastAsiaTheme="minorEastAsia" w:hAnsi="Book Antiqua"/>
          <w:sz w:val="24"/>
          <w:lang w:eastAsia="ja-JP"/>
        </w:rPr>
        <w:t xml:space="preserve"> </w:t>
      </w:r>
      <w:r w:rsidR="00B555A7" w:rsidRPr="00AC3B0A">
        <w:rPr>
          <w:rFonts w:ascii="Book Antiqua" w:hAnsi="Book Antiqua"/>
          <w:sz w:val="24"/>
        </w:rPr>
        <w:t>pe</w:t>
      </w:r>
      <w:r w:rsidR="00F75B18" w:rsidRPr="00AC3B0A">
        <w:rPr>
          <w:rFonts w:ascii="Book Antiqua" w:hAnsi="Book Antiqua"/>
          <w:sz w:val="24"/>
        </w:rPr>
        <w:t>r 10 high-power fields</w:t>
      </w:r>
      <w:r w:rsidR="00B555A7" w:rsidRPr="00AC3B0A">
        <w:rPr>
          <w:rFonts w:ascii="Book Antiqua" w:hAnsi="Book Antiqua"/>
          <w:sz w:val="24"/>
        </w:rPr>
        <w:t>. Immunohistochemically,</w:t>
      </w:r>
      <w:r w:rsidR="00B555A7" w:rsidRPr="00AC3B0A">
        <w:rPr>
          <w:rFonts w:ascii="Book Antiqua" w:eastAsiaTheme="minorEastAsia" w:hAnsi="Book Antiqua"/>
          <w:sz w:val="24"/>
          <w:lang w:eastAsia="ja-JP"/>
        </w:rPr>
        <w:t xml:space="preserve"> </w:t>
      </w:r>
      <w:r w:rsidR="0058176A" w:rsidRPr="00AC3B0A">
        <w:rPr>
          <w:rFonts w:ascii="Book Antiqua" w:eastAsiaTheme="minorEastAsia" w:hAnsi="Book Antiqua"/>
          <w:sz w:val="24"/>
          <w:lang w:eastAsia="ja-JP"/>
        </w:rPr>
        <w:t xml:space="preserve">the </w:t>
      </w:r>
      <w:r w:rsidR="00B555A7" w:rsidRPr="00AC3B0A">
        <w:rPr>
          <w:rFonts w:ascii="Book Antiqua" w:hAnsi="Book Antiqua"/>
          <w:sz w:val="24"/>
        </w:rPr>
        <w:t>tumor cells were diffusely positive for</w:t>
      </w:r>
      <w:r w:rsidR="00B555A7" w:rsidRPr="00AC3B0A">
        <w:rPr>
          <w:rFonts w:ascii="Book Antiqua" w:eastAsiaTheme="minorEastAsia" w:hAnsi="Book Antiqua"/>
          <w:sz w:val="24"/>
          <w:lang w:eastAsia="ja-JP"/>
        </w:rPr>
        <w:t xml:space="preserve"> </w:t>
      </w:r>
      <w:r w:rsidR="0092364A" w:rsidRPr="00AC3B0A">
        <w:rPr>
          <w:rFonts w:ascii="Book Antiqua" w:hAnsi="Book Antiqua"/>
          <w:sz w:val="24"/>
        </w:rPr>
        <w:t>CD56</w:t>
      </w:r>
      <w:r w:rsidR="00B555A7" w:rsidRPr="00AC3B0A">
        <w:rPr>
          <w:rFonts w:ascii="Book Antiqua" w:hAnsi="Book Antiqua"/>
          <w:sz w:val="24"/>
        </w:rPr>
        <w:t xml:space="preserve">, </w:t>
      </w:r>
      <w:r w:rsidR="00FC5818" w:rsidRPr="00AC3B0A">
        <w:rPr>
          <w:rFonts w:ascii="Book Antiqua" w:hAnsi="Book Antiqua"/>
          <w:sz w:val="24"/>
        </w:rPr>
        <w:t xml:space="preserve">a </w:t>
      </w:r>
      <w:r w:rsidR="00B555A7" w:rsidRPr="00AC3B0A">
        <w:rPr>
          <w:rFonts w:ascii="Book Antiqua" w:hAnsi="Book Antiqua"/>
          <w:sz w:val="24"/>
        </w:rPr>
        <w:t xml:space="preserve">membrane </w:t>
      </w:r>
      <w:r w:rsidR="006A5A77" w:rsidRPr="00AC3B0A">
        <w:rPr>
          <w:rFonts w:ascii="Book Antiqua" w:hAnsi="Book Antiqua"/>
          <w:sz w:val="24"/>
        </w:rPr>
        <w:t>protein usually present in neuroendocrine cells</w:t>
      </w:r>
      <w:r w:rsidR="007F76CD" w:rsidRPr="00AC3B0A">
        <w:rPr>
          <w:rFonts w:ascii="Book Antiqua" w:hAnsi="Book Antiqua"/>
          <w:sz w:val="24"/>
        </w:rPr>
        <w:t xml:space="preserve">. Tumor cells were positive for </w:t>
      </w:r>
      <w:r w:rsidR="0092364A" w:rsidRPr="00AC3B0A">
        <w:rPr>
          <w:rFonts w:ascii="Book Antiqua" w:hAnsi="Book Antiqua"/>
          <w:sz w:val="24"/>
        </w:rPr>
        <w:t>synaptophysin</w:t>
      </w:r>
      <w:r w:rsidR="006A5A77" w:rsidRPr="00AC3B0A">
        <w:rPr>
          <w:rFonts w:ascii="Book Antiqua" w:hAnsi="Book Antiqua"/>
          <w:sz w:val="24"/>
        </w:rPr>
        <w:t xml:space="preserve">, which </w:t>
      </w:r>
      <w:r w:rsidR="00FC5818" w:rsidRPr="00AC3B0A">
        <w:rPr>
          <w:rFonts w:ascii="Book Antiqua" w:hAnsi="Book Antiqua"/>
          <w:sz w:val="24"/>
        </w:rPr>
        <w:t xml:space="preserve">is </w:t>
      </w:r>
      <w:r w:rsidR="006A5A77" w:rsidRPr="00AC3B0A">
        <w:rPr>
          <w:rFonts w:ascii="Book Antiqua" w:hAnsi="Book Antiqua"/>
          <w:sz w:val="24"/>
        </w:rPr>
        <w:t>typically expressed on the</w:t>
      </w:r>
      <w:r w:rsidR="007F76CD" w:rsidRPr="00AC3B0A">
        <w:rPr>
          <w:rFonts w:ascii="Book Antiqua" w:eastAsiaTheme="minorEastAsia" w:hAnsi="Book Antiqua"/>
          <w:sz w:val="24"/>
          <w:lang w:eastAsia="ja-JP"/>
        </w:rPr>
        <w:t xml:space="preserve"> </w:t>
      </w:r>
      <w:r w:rsidR="006A5A77" w:rsidRPr="00AC3B0A">
        <w:rPr>
          <w:rFonts w:ascii="Book Antiqua" w:hAnsi="Book Antiqua"/>
          <w:sz w:val="24"/>
        </w:rPr>
        <w:t>surface of neurons or endothelial cells. The Ki-67</w:t>
      </w:r>
      <w:r w:rsidR="007F76CD" w:rsidRPr="00AC3B0A">
        <w:rPr>
          <w:rFonts w:ascii="Book Antiqua" w:eastAsiaTheme="minorEastAsia" w:hAnsi="Book Antiqua"/>
          <w:sz w:val="24"/>
          <w:lang w:eastAsia="ja-JP"/>
        </w:rPr>
        <w:t xml:space="preserve"> </w:t>
      </w:r>
      <w:r w:rsidR="007F76CD" w:rsidRPr="00AC3B0A">
        <w:rPr>
          <w:rFonts w:ascii="Book Antiqua" w:hAnsi="Book Antiqua"/>
          <w:sz w:val="24"/>
        </w:rPr>
        <w:t>labeling index was 56.2</w:t>
      </w:r>
      <w:r w:rsidR="006A5A77" w:rsidRPr="00AC3B0A">
        <w:rPr>
          <w:rFonts w:ascii="Book Antiqua" w:hAnsi="Book Antiqua"/>
          <w:sz w:val="24"/>
        </w:rPr>
        <w:t xml:space="preserve">%. These findings </w:t>
      </w:r>
      <w:r w:rsidR="00C01F0F" w:rsidRPr="00AC3B0A">
        <w:rPr>
          <w:rFonts w:ascii="Book Antiqua" w:hAnsi="Book Antiqua"/>
          <w:sz w:val="24"/>
        </w:rPr>
        <w:t xml:space="preserve">were </w:t>
      </w:r>
      <w:r w:rsidR="006A5A77" w:rsidRPr="00AC3B0A">
        <w:rPr>
          <w:rFonts w:ascii="Book Antiqua" w:hAnsi="Book Antiqua"/>
          <w:sz w:val="24"/>
        </w:rPr>
        <w:t>consistent</w:t>
      </w:r>
      <w:r w:rsidR="00785283" w:rsidRPr="00AC3B0A">
        <w:rPr>
          <w:rFonts w:ascii="Book Antiqua" w:hAnsi="Book Antiqua"/>
          <w:sz w:val="24"/>
        </w:rPr>
        <w:t xml:space="preserve"> with large</w:t>
      </w:r>
      <w:r w:rsidR="002B09B5" w:rsidRPr="00AC3B0A">
        <w:rPr>
          <w:rFonts w:ascii="Book Antiqua" w:hAnsi="Book Antiqua"/>
          <w:sz w:val="24"/>
        </w:rPr>
        <w:t>-</w:t>
      </w:r>
      <w:r w:rsidR="00785283" w:rsidRPr="00AC3B0A">
        <w:rPr>
          <w:rFonts w:ascii="Book Antiqua" w:hAnsi="Book Antiqua"/>
          <w:sz w:val="24"/>
        </w:rPr>
        <w:t xml:space="preserve">cell </w:t>
      </w:r>
      <w:r w:rsidR="006A5A77" w:rsidRPr="00AC3B0A">
        <w:rPr>
          <w:rFonts w:ascii="Book Antiqua" w:hAnsi="Book Antiqua"/>
          <w:sz w:val="24"/>
        </w:rPr>
        <w:t>neuroendocrine</w:t>
      </w:r>
      <w:r w:rsidR="00785283" w:rsidRPr="00AC3B0A">
        <w:rPr>
          <w:rFonts w:ascii="Book Antiqua" w:eastAsiaTheme="minorEastAsia" w:hAnsi="Book Antiqua"/>
          <w:sz w:val="24"/>
          <w:lang w:eastAsia="ja-JP"/>
        </w:rPr>
        <w:t xml:space="preserve"> </w:t>
      </w:r>
      <w:r w:rsidR="006A5A77" w:rsidRPr="00AC3B0A">
        <w:rPr>
          <w:rFonts w:ascii="Book Antiqua" w:hAnsi="Book Antiqua"/>
          <w:sz w:val="24"/>
        </w:rPr>
        <w:t>carcinoma according to the W</w:t>
      </w:r>
      <w:r w:rsidR="00785283" w:rsidRPr="00AC3B0A">
        <w:rPr>
          <w:rFonts w:ascii="Book Antiqua" w:hAnsi="Book Antiqua"/>
          <w:sz w:val="24"/>
        </w:rPr>
        <w:t>HO</w:t>
      </w:r>
      <w:r w:rsidR="00785283" w:rsidRPr="00AC3B0A">
        <w:rPr>
          <w:rFonts w:ascii="Book Antiqua" w:eastAsiaTheme="minorEastAsia" w:hAnsi="Book Antiqua"/>
          <w:sz w:val="24"/>
          <w:lang w:eastAsia="ja-JP"/>
        </w:rPr>
        <w:t xml:space="preserve"> </w:t>
      </w:r>
      <w:r w:rsidR="006A5A77" w:rsidRPr="00AC3B0A">
        <w:rPr>
          <w:rFonts w:ascii="Book Antiqua" w:hAnsi="Book Antiqua"/>
          <w:sz w:val="24"/>
        </w:rPr>
        <w:t>criteria for the clinicopathologic classification</w:t>
      </w:r>
      <w:r w:rsidR="00785283" w:rsidRPr="00AC3B0A">
        <w:rPr>
          <w:rFonts w:ascii="Book Antiqua" w:eastAsiaTheme="minorEastAsia" w:hAnsi="Book Antiqua"/>
          <w:sz w:val="24"/>
          <w:lang w:eastAsia="ja-JP"/>
        </w:rPr>
        <w:t xml:space="preserve"> </w:t>
      </w:r>
      <w:r w:rsidR="00785283" w:rsidRPr="00AC3B0A">
        <w:rPr>
          <w:rFonts w:ascii="Book Antiqua" w:hAnsi="Book Antiqua"/>
          <w:sz w:val="24"/>
        </w:rPr>
        <w:t>of gastroenteropancreatic NETs</w:t>
      </w:r>
      <w:r w:rsidR="00785283" w:rsidRPr="00AC3B0A">
        <w:rPr>
          <w:rFonts w:ascii="Book Antiqua" w:hAnsi="Book Antiqua"/>
          <w:sz w:val="24"/>
          <w:vertAlign w:val="superscript"/>
        </w:rPr>
        <w:t>[1]</w:t>
      </w:r>
      <w:r w:rsidR="00785283" w:rsidRPr="00AC3B0A">
        <w:rPr>
          <w:rFonts w:ascii="Book Antiqua" w:hAnsi="Book Antiqua"/>
          <w:sz w:val="24"/>
        </w:rPr>
        <w:t>.</w:t>
      </w:r>
      <w:r w:rsidR="006A5A77" w:rsidRPr="00AC3B0A">
        <w:rPr>
          <w:rFonts w:ascii="Book Antiqua" w:hAnsi="Book Antiqua"/>
          <w:sz w:val="24"/>
        </w:rPr>
        <w:t xml:space="preserve"> </w:t>
      </w:r>
      <w:r w:rsidR="002E00BC" w:rsidRPr="00AC3B0A">
        <w:rPr>
          <w:rFonts w:ascii="Book Antiqua" w:hAnsi="Book Antiqua"/>
          <w:sz w:val="24"/>
        </w:rPr>
        <w:t>According to the</w:t>
      </w:r>
      <w:r w:rsidR="002B09B5" w:rsidRPr="00AC3B0A">
        <w:rPr>
          <w:rFonts w:ascii="Book Antiqua" w:hAnsi="Book Antiqua"/>
          <w:sz w:val="24"/>
        </w:rPr>
        <w:t xml:space="preserve"> </w:t>
      </w:r>
      <w:r w:rsidR="005B667C" w:rsidRPr="00AC3B0A">
        <w:rPr>
          <w:rFonts w:ascii="Book Antiqua" w:hAnsi="Book Antiqua"/>
          <w:sz w:val="24"/>
        </w:rPr>
        <w:t>UICC guidelines, the final classification of</w:t>
      </w:r>
      <w:r w:rsidR="00F80C05" w:rsidRPr="00AC3B0A">
        <w:rPr>
          <w:rFonts w:ascii="Book Antiqua" w:hAnsi="Book Antiqua"/>
          <w:sz w:val="24"/>
        </w:rPr>
        <w:t xml:space="preserve"> the tumor was T3aN1M0 Stage II</w:t>
      </w:r>
      <w:r w:rsidR="00F003D4" w:rsidRPr="00AC3B0A">
        <w:rPr>
          <w:rFonts w:ascii="Book Antiqua" w:hAnsi="Book Antiqua"/>
          <w:sz w:val="24"/>
        </w:rPr>
        <w:t>B.</w:t>
      </w:r>
    </w:p>
    <w:p w14:paraId="5402BDF1" w14:textId="5477A941" w:rsidR="00967EDE" w:rsidRPr="00AC3B0A" w:rsidRDefault="00F003D4" w:rsidP="00FF221A">
      <w:pPr>
        <w:widowControl/>
        <w:adjustRightInd w:val="0"/>
        <w:snapToGrid w:val="0"/>
        <w:spacing w:line="360" w:lineRule="auto"/>
        <w:ind w:firstLineChars="100" w:firstLine="240"/>
        <w:rPr>
          <w:rFonts w:ascii="Book Antiqua" w:hAnsi="Book Antiqua"/>
          <w:sz w:val="24"/>
        </w:rPr>
      </w:pPr>
      <w:r w:rsidRPr="00AC3B0A">
        <w:rPr>
          <w:rFonts w:ascii="Book Antiqua" w:hAnsi="Book Antiqua"/>
          <w:sz w:val="24"/>
        </w:rPr>
        <w:t xml:space="preserve">Although </w:t>
      </w:r>
      <w:r w:rsidR="0058176A" w:rsidRPr="00AC3B0A">
        <w:rPr>
          <w:rFonts w:ascii="Book Antiqua" w:hAnsi="Book Antiqua"/>
          <w:sz w:val="24"/>
        </w:rPr>
        <w:t>the patient developed</w:t>
      </w:r>
      <w:r w:rsidRPr="00AC3B0A">
        <w:rPr>
          <w:rFonts w:ascii="Book Antiqua" w:hAnsi="Book Antiqua"/>
          <w:sz w:val="24"/>
        </w:rPr>
        <w:t xml:space="preserve"> postoperative liver failure, he </w:t>
      </w:r>
      <w:r w:rsidR="00F80C05" w:rsidRPr="00AC3B0A">
        <w:rPr>
          <w:rFonts w:ascii="Book Antiqua" w:hAnsi="Book Antiqua"/>
          <w:sz w:val="24"/>
        </w:rPr>
        <w:t>recovered and</w:t>
      </w:r>
      <w:r w:rsidRPr="00AC3B0A">
        <w:rPr>
          <w:rFonts w:ascii="Book Antiqua" w:hAnsi="Book Antiqua"/>
          <w:sz w:val="24"/>
        </w:rPr>
        <w:t xml:space="preserve"> </w:t>
      </w:r>
      <w:r w:rsidR="005B667C" w:rsidRPr="00AC3B0A">
        <w:rPr>
          <w:rFonts w:ascii="Book Antiqua" w:hAnsi="Book Antiqua"/>
          <w:sz w:val="24"/>
        </w:rPr>
        <w:t>was discharged on postoper</w:t>
      </w:r>
      <w:r w:rsidR="002B5C1E" w:rsidRPr="00AC3B0A">
        <w:rPr>
          <w:rFonts w:ascii="Book Antiqua" w:hAnsi="Book Antiqua"/>
          <w:sz w:val="24"/>
        </w:rPr>
        <w:t>ative day 51</w:t>
      </w:r>
      <w:r w:rsidR="008E3A97" w:rsidRPr="00AC3B0A">
        <w:rPr>
          <w:rFonts w:ascii="Book Antiqua" w:hAnsi="Book Antiqua"/>
          <w:sz w:val="24"/>
        </w:rPr>
        <w:t xml:space="preserve"> in good condition. However, multiple liver metastases appeared </w:t>
      </w:r>
      <w:r w:rsidR="00867B9C" w:rsidRPr="00AC3B0A">
        <w:rPr>
          <w:rFonts w:ascii="Book Antiqua" w:hAnsi="Book Antiqua"/>
          <w:sz w:val="24"/>
        </w:rPr>
        <w:t xml:space="preserve">3 </w:t>
      </w:r>
      <w:r w:rsidR="00FF221A" w:rsidRPr="00AC3B0A">
        <w:rPr>
          <w:rFonts w:ascii="Book Antiqua" w:hAnsi="Book Antiqua" w:hint="eastAsia"/>
          <w:sz w:val="24"/>
        </w:rPr>
        <w:t>mo</w:t>
      </w:r>
      <w:r w:rsidR="008E3A97" w:rsidRPr="00AC3B0A">
        <w:rPr>
          <w:rFonts w:ascii="Book Antiqua" w:hAnsi="Book Antiqua"/>
          <w:sz w:val="24"/>
        </w:rPr>
        <w:t xml:space="preserve"> after the surgery. </w:t>
      </w:r>
      <w:r w:rsidR="00A35436" w:rsidRPr="00AC3B0A">
        <w:rPr>
          <w:rFonts w:ascii="Book Antiqua" w:hAnsi="Book Antiqua"/>
          <w:sz w:val="24"/>
        </w:rPr>
        <w:t xml:space="preserve">Currently, </w:t>
      </w:r>
      <w:r w:rsidR="002B09B5" w:rsidRPr="00AC3B0A">
        <w:rPr>
          <w:rFonts w:ascii="Book Antiqua" w:hAnsi="Book Antiqua"/>
          <w:sz w:val="24"/>
        </w:rPr>
        <w:t xml:space="preserve">the patient </w:t>
      </w:r>
      <w:r w:rsidR="00A35436" w:rsidRPr="00AC3B0A">
        <w:rPr>
          <w:rFonts w:ascii="Book Antiqua" w:hAnsi="Book Antiqua"/>
          <w:sz w:val="24"/>
        </w:rPr>
        <w:t>is receiving</w:t>
      </w:r>
      <w:r w:rsidR="008E3A97" w:rsidRPr="00AC3B0A">
        <w:rPr>
          <w:rFonts w:ascii="Book Antiqua" w:hAnsi="Book Antiqua"/>
          <w:sz w:val="24"/>
        </w:rPr>
        <w:t xml:space="preserve"> combination chemotherapy with cisplatin and etoposide</w:t>
      </w:r>
      <w:r w:rsidR="003F6757" w:rsidRPr="00AC3B0A">
        <w:rPr>
          <w:rFonts w:ascii="Book Antiqua" w:eastAsiaTheme="minorEastAsia" w:hAnsi="Book Antiqua"/>
          <w:sz w:val="24"/>
          <w:lang w:eastAsia="ja-JP"/>
        </w:rPr>
        <w:t>.</w:t>
      </w:r>
      <w:r w:rsidR="008E3A97" w:rsidRPr="00AC3B0A">
        <w:rPr>
          <w:rFonts w:ascii="Book Antiqua" w:hAnsi="Book Antiqua"/>
          <w:sz w:val="24"/>
        </w:rPr>
        <w:t xml:space="preserve"> </w:t>
      </w:r>
      <w:r w:rsidR="00F80C05" w:rsidRPr="00AC3B0A">
        <w:rPr>
          <w:rFonts w:ascii="Book Antiqua" w:hAnsi="Book Antiqua"/>
          <w:sz w:val="24"/>
        </w:rPr>
        <w:t xml:space="preserve">He is </w:t>
      </w:r>
      <w:r w:rsidR="00A35436" w:rsidRPr="00AC3B0A">
        <w:rPr>
          <w:rFonts w:ascii="Book Antiqua" w:hAnsi="Book Antiqua"/>
          <w:sz w:val="24"/>
        </w:rPr>
        <w:t xml:space="preserve">now </w:t>
      </w:r>
      <w:r w:rsidR="00FE0AD7" w:rsidRPr="00AC3B0A">
        <w:rPr>
          <w:rFonts w:ascii="Book Antiqua" w:hAnsi="Book Antiqua"/>
          <w:sz w:val="24"/>
        </w:rPr>
        <w:t>alive 7</w:t>
      </w:r>
      <w:r w:rsidR="00F80C05" w:rsidRPr="00AC3B0A">
        <w:rPr>
          <w:rFonts w:ascii="Book Antiqua" w:hAnsi="Book Antiqua"/>
          <w:sz w:val="24"/>
        </w:rPr>
        <w:t xml:space="preserve"> </w:t>
      </w:r>
      <w:r w:rsidR="00FF221A" w:rsidRPr="00AC3B0A">
        <w:rPr>
          <w:rFonts w:ascii="Book Antiqua" w:hAnsi="Book Antiqua" w:hint="eastAsia"/>
          <w:sz w:val="24"/>
        </w:rPr>
        <w:t>mo</w:t>
      </w:r>
      <w:r w:rsidR="00F80C05" w:rsidRPr="00AC3B0A">
        <w:rPr>
          <w:rFonts w:ascii="Book Antiqua" w:hAnsi="Book Antiqua"/>
          <w:sz w:val="24"/>
        </w:rPr>
        <w:t xml:space="preserve"> after surgery.</w:t>
      </w:r>
    </w:p>
    <w:p w14:paraId="083DA09E" w14:textId="77777777" w:rsidR="0028461A" w:rsidRPr="00AC3B0A" w:rsidRDefault="0028461A" w:rsidP="00FF221A">
      <w:pPr>
        <w:widowControl/>
        <w:adjustRightInd w:val="0"/>
        <w:snapToGrid w:val="0"/>
        <w:spacing w:line="360" w:lineRule="auto"/>
        <w:rPr>
          <w:rFonts w:ascii="Book Antiqua" w:eastAsiaTheme="minorEastAsia" w:hAnsi="Book Antiqua"/>
          <w:b/>
          <w:sz w:val="24"/>
          <w:lang w:eastAsia="ja-JP"/>
        </w:rPr>
      </w:pPr>
    </w:p>
    <w:p w14:paraId="3F478D9D" w14:textId="77777777" w:rsidR="00A379E7" w:rsidRPr="00AC3B0A" w:rsidRDefault="00A379E7" w:rsidP="00FF221A">
      <w:pPr>
        <w:widowControl/>
        <w:adjustRightInd w:val="0"/>
        <w:snapToGrid w:val="0"/>
        <w:spacing w:line="360" w:lineRule="auto"/>
        <w:rPr>
          <w:rFonts w:ascii="Book Antiqua" w:hAnsi="Book Antiqua"/>
          <w:b/>
          <w:sz w:val="24"/>
        </w:rPr>
      </w:pPr>
      <w:r w:rsidRPr="00AC3B0A">
        <w:rPr>
          <w:rFonts w:ascii="Book Antiqua" w:hAnsi="Book Antiqua"/>
          <w:b/>
          <w:sz w:val="24"/>
        </w:rPr>
        <w:t>DISCUSSION</w:t>
      </w:r>
    </w:p>
    <w:p w14:paraId="37108D10" w14:textId="12C3C1A3" w:rsidR="00406999" w:rsidRPr="00AC3B0A" w:rsidRDefault="00633F7A" w:rsidP="00FF221A">
      <w:pPr>
        <w:adjustRightInd w:val="0"/>
        <w:snapToGrid w:val="0"/>
        <w:spacing w:line="360" w:lineRule="auto"/>
        <w:rPr>
          <w:rFonts w:ascii="Book Antiqua" w:eastAsiaTheme="minorEastAsia" w:hAnsi="Book Antiqua"/>
          <w:sz w:val="24"/>
          <w:lang w:eastAsia="ja-JP"/>
        </w:rPr>
      </w:pPr>
      <w:r w:rsidRPr="00AC3B0A">
        <w:rPr>
          <w:rFonts w:ascii="Book Antiqua" w:eastAsiaTheme="minorEastAsia" w:hAnsi="Book Antiqua"/>
          <w:sz w:val="24"/>
          <w:lang w:eastAsia="ja-JP"/>
        </w:rPr>
        <w:t>Most e</w:t>
      </w:r>
      <w:r w:rsidR="00121092" w:rsidRPr="00AC3B0A">
        <w:rPr>
          <w:rFonts w:ascii="Book Antiqua" w:eastAsiaTheme="minorEastAsia" w:hAnsi="Book Antiqua"/>
          <w:sz w:val="24"/>
          <w:lang w:eastAsia="ja-JP"/>
        </w:rPr>
        <w:t>xtrahepatic bile duct tumors are adenocarcinoma</w:t>
      </w:r>
      <w:r w:rsidR="00254BD5" w:rsidRPr="00AC3B0A">
        <w:rPr>
          <w:rFonts w:ascii="Book Antiqua" w:eastAsiaTheme="minorEastAsia" w:hAnsi="Book Antiqua"/>
          <w:sz w:val="24"/>
          <w:lang w:eastAsia="ja-JP"/>
        </w:rPr>
        <w:t>s</w:t>
      </w:r>
      <w:r w:rsidR="005D7B2E" w:rsidRPr="00AC3B0A">
        <w:rPr>
          <w:rFonts w:ascii="Book Antiqua" w:eastAsiaTheme="minorEastAsia" w:hAnsi="Book Antiqua"/>
          <w:sz w:val="24"/>
          <w:lang w:eastAsia="ja-JP"/>
        </w:rPr>
        <w:t xml:space="preserve">, </w:t>
      </w:r>
      <w:r w:rsidR="007202E6" w:rsidRPr="00AC3B0A">
        <w:rPr>
          <w:rFonts w:ascii="Book Antiqua" w:eastAsiaTheme="minorEastAsia" w:hAnsi="Book Antiqua"/>
          <w:sz w:val="24"/>
          <w:lang w:eastAsia="ja-JP"/>
        </w:rPr>
        <w:t>while</w:t>
      </w:r>
      <w:r w:rsidR="0058176A" w:rsidRPr="00AC3B0A">
        <w:rPr>
          <w:rFonts w:ascii="Book Antiqua" w:eastAsiaTheme="minorEastAsia" w:hAnsi="Book Antiqua"/>
          <w:sz w:val="24"/>
          <w:lang w:eastAsia="ja-JP"/>
        </w:rPr>
        <w:t xml:space="preserve"> </w:t>
      </w:r>
      <w:r w:rsidR="005D7B2E" w:rsidRPr="00AC3B0A">
        <w:rPr>
          <w:rFonts w:ascii="Book Antiqua" w:eastAsiaTheme="minorEastAsia" w:hAnsi="Book Antiqua"/>
          <w:sz w:val="24"/>
          <w:lang w:eastAsia="ja-JP"/>
        </w:rPr>
        <w:t>o</w:t>
      </w:r>
      <w:r w:rsidR="00121092" w:rsidRPr="00AC3B0A">
        <w:rPr>
          <w:rFonts w:ascii="Book Antiqua" w:eastAsiaTheme="minorEastAsia" w:hAnsi="Book Antiqua"/>
          <w:sz w:val="24"/>
          <w:lang w:eastAsia="ja-JP"/>
        </w:rPr>
        <w:t>ther types of tumors are rare</w:t>
      </w:r>
      <w:r w:rsidR="00121092"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3</w:t>
      </w:r>
      <w:r w:rsidR="00121092" w:rsidRPr="00AC3B0A">
        <w:rPr>
          <w:rFonts w:ascii="Book Antiqua" w:eastAsiaTheme="minorEastAsia" w:hAnsi="Book Antiqua"/>
          <w:sz w:val="24"/>
          <w:vertAlign w:val="superscript"/>
          <w:lang w:eastAsia="ja-JP"/>
        </w:rPr>
        <w:t>]</w:t>
      </w:r>
      <w:r w:rsidR="00121092" w:rsidRPr="00AC3B0A">
        <w:rPr>
          <w:rFonts w:ascii="Book Antiqua" w:eastAsiaTheme="minorEastAsia" w:hAnsi="Book Antiqua"/>
          <w:sz w:val="24"/>
          <w:lang w:eastAsia="ja-JP"/>
        </w:rPr>
        <w:t>.</w:t>
      </w:r>
      <w:r w:rsidR="002B5C1E" w:rsidRPr="00AC3B0A">
        <w:rPr>
          <w:rFonts w:ascii="Book Antiqua" w:eastAsiaTheme="minorEastAsia" w:hAnsi="Book Antiqua"/>
          <w:sz w:val="24"/>
          <w:lang w:eastAsia="ja-JP"/>
        </w:rPr>
        <w:t xml:space="preserve"> </w:t>
      </w:r>
      <w:r w:rsidR="00FA4D84" w:rsidRPr="00AC3B0A">
        <w:rPr>
          <w:rFonts w:ascii="Book Antiqua" w:eastAsiaTheme="minorEastAsia" w:hAnsi="Book Antiqua"/>
          <w:sz w:val="24"/>
          <w:lang w:eastAsia="ja-JP"/>
        </w:rPr>
        <w:t>B</w:t>
      </w:r>
      <w:r w:rsidR="00121092" w:rsidRPr="00AC3B0A">
        <w:rPr>
          <w:rFonts w:ascii="Book Antiqua" w:eastAsiaTheme="minorEastAsia" w:hAnsi="Book Antiqua"/>
          <w:sz w:val="24"/>
          <w:lang w:eastAsia="ja-JP"/>
        </w:rPr>
        <w:t xml:space="preserve">iliary </w:t>
      </w:r>
      <w:r w:rsidR="00A26344" w:rsidRPr="00AC3B0A">
        <w:rPr>
          <w:rFonts w:ascii="Book Antiqua" w:eastAsiaTheme="minorEastAsia" w:hAnsi="Book Antiqua"/>
          <w:sz w:val="24"/>
          <w:lang w:eastAsia="ja-JP"/>
        </w:rPr>
        <w:t>neuroendocrine</w:t>
      </w:r>
      <w:r w:rsidR="002B5C1E" w:rsidRPr="00AC3B0A">
        <w:rPr>
          <w:rFonts w:ascii="Book Antiqua" w:eastAsiaTheme="minorEastAsia" w:hAnsi="Book Antiqua"/>
          <w:sz w:val="24"/>
          <w:lang w:eastAsia="ja-JP"/>
        </w:rPr>
        <w:t xml:space="preserve"> carcinoma </w:t>
      </w:r>
      <w:r w:rsidR="00FA4D84" w:rsidRPr="00AC3B0A">
        <w:rPr>
          <w:rFonts w:ascii="Book Antiqua" w:eastAsiaTheme="minorEastAsia" w:hAnsi="Book Antiqua"/>
          <w:sz w:val="24"/>
          <w:lang w:eastAsia="ja-JP"/>
        </w:rPr>
        <w:t xml:space="preserve">represents </w:t>
      </w:r>
      <w:r w:rsidR="002B5C1E" w:rsidRPr="00AC3B0A">
        <w:rPr>
          <w:rFonts w:ascii="Book Antiqua" w:eastAsiaTheme="minorEastAsia" w:hAnsi="Book Antiqua"/>
          <w:sz w:val="24"/>
          <w:lang w:eastAsia="ja-JP"/>
        </w:rPr>
        <w:t>0.19% of e</w:t>
      </w:r>
      <w:r w:rsidR="00121092" w:rsidRPr="00AC3B0A">
        <w:rPr>
          <w:rFonts w:ascii="Book Antiqua" w:eastAsiaTheme="minorEastAsia" w:hAnsi="Book Antiqua"/>
          <w:sz w:val="24"/>
          <w:lang w:eastAsia="ja-JP"/>
        </w:rPr>
        <w:t>xtrahepatic bile duct tumors</w:t>
      </w:r>
      <w:r w:rsidR="00121092"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4</w:t>
      </w:r>
      <w:r w:rsidR="00121092" w:rsidRPr="00AC3B0A">
        <w:rPr>
          <w:rFonts w:ascii="Book Antiqua" w:eastAsiaTheme="minorEastAsia" w:hAnsi="Book Antiqua"/>
          <w:sz w:val="24"/>
          <w:vertAlign w:val="superscript"/>
          <w:lang w:eastAsia="ja-JP"/>
        </w:rPr>
        <w:t>]</w:t>
      </w:r>
      <w:r w:rsidR="00121092" w:rsidRPr="00AC3B0A">
        <w:rPr>
          <w:rFonts w:ascii="Book Antiqua" w:eastAsiaTheme="minorEastAsia" w:hAnsi="Book Antiqua"/>
          <w:sz w:val="24"/>
          <w:lang w:eastAsia="ja-JP"/>
        </w:rPr>
        <w:t>.</w:t>
      </w:r>
      <w:r w:rsidR="002B5C1E" w:rsidRPr="00AC3B0A">
        <w:rPr>
          <w:rFonts w:ascii="Book Antiqua" w:eastAsiaTheme="minorEastAsia" w:hAnsi="Book Antiqua"/>
          <w:sz w:val="24"/>
          <w:lang w:eastAsia="ja-JP"/>
        </w:rPr>
        <w:t xml:space="preserve"> </w:t>
      </w:r>
      <w:r w:rsidR="00121092" w:rsidRPr="00AC3B0A">
        <w:rPr>
          <w:rFonts w:ascii="Book Antiqua" w:eastAsiaTheme="minorEastAsia" w:hAnsi="Book Antiqua"/>
          <w:sz w:val="24"/>
          <w:lang w:eastAsia="ja-JP"/>
        </w:rPr>
        <w:t xml:space="preserve">Furthermore, </w:t>
      </w:r>
      <w:r w:rsidR="00B61990" w:rsidRPr="00AC3B0A">
        <w:rPr>
          <w:rFonts w:ascii="Book Antiqua" w:eastAsiaTheme="minorEastAsia" w:hAnsi="Book Antiqua"/>
          <w:sz w:val="24"/>
          <w:lang w:eastAsia="ja-JP"/>
        </w:rPr>
        <w:t>NEC</w:t>
      </w:r>
      <w:r w:rsidR="002431B5" w:rsidRPr="00AC3B0A">
        <w:rPr>
          <w:rFonts w:ascii="Book Antiqua" w:eastAsiaTheme="minorEastAsia" w:hAnsi="Book Antiqua"/>
          <w:sz w:val="24"/>
          <w:lang w:eastAsia="ja-JP"/>
        </w:rPr>
        <w:t xml:space="preserve"> arising from t</w:t>
      </w:r>
      <w:r w:rsidR="00A5471E" w:rsidRPr="00AC3B0A">
        <w:rPr>
          <w:rFonts w:ascii="Book Antiqua" w:eastAsiaTheme="minorEastAsia" w:hAnsi="Book Antiqua"/>
          <w:sz w:val="24"/>
          <w:lang w:eastAsia="ja-JP"/>
        </w:rPr>
        <w:t xml:space="preserve">he biliary tract is </w:t>
      </w:r>
      <w:r w:rsidR="00A5471E" w:rsidRPr="00AC3B0A">
        <w:rPr>
          <w:rFonts w:ascii="Book Antiqua" w:hAnsi="Book Antiqua"/>
          <w:sz w:val="24"/>
        </w:rPr>
        <w:t>rare</w:t>
      </w:r>
      <w:r w:rsidR="00A5471E" w:rsidRPr="00AC3B0A">
        <w:rPr>
          <w:rFonts w:ascii="Book Antiqua" w:eastAsiaTheme="minorEastAsia" w:hAnsi="Book Antiqua"/>
          <w:sz w:val="24"/>
          <w:lang w:eastAsia="ja-JP"/>
        </w:rPr>
        <w:t>.</w:t>
      </w:r>
      <w:r w:rsidR="0014507A" w:rsidRPr="00AC3B0A">
        <w:rPr>
          <w:rFonts w:ascii="Book Antiqua" w:eastAsiaTheme="minorEastAsia" w:hAnsi="Book Antiqua"/>
          <w:sz w:val="24"/>
          <w:lang w:eastAsia="ja-JP"/>
        </w:rPr>
        <w:t xml:space="preserve"> </w:t>
      </w:r>
      <w:r w:rsidR="002D0268" w:rsidRPr="00AC3B0A">
        <w:rPr>
          <w:rFonts w:ascii="Book Antiqua" w:eastAsiaTheme="minorEastAsia" w:hAnsi="Book Antiqua"/>
          <w:sz w:val="24"/>
          <w:lang w:eastAsia="ja-JP"/>
        </w:rPr>
        <w:t>NECs were previously classified as small</w:t>
      </w:r>
      <w:r w:rsidR="001A247D" w:rsidRPr="00AC3B0A">
        <w:rPr>
          <w:rFonts w:ascii="Book Antiqua" w:eastAsiaTheme="minorEastAsia" w:hAnsi="Book Antiqua"/>
          <w:sz w:val="24"/>
          <w:lang w:eastAsia="ja-JP"/>
        </w:rPr>
        <w:t>-</w:t>
      </w:r>
      <w:r w:rsidR="002D0268" w:rsidRPr="00AC3B0A">
        <w:rPr>
          <w:rFonts w:ascii="Book Antiqua" w:eastAsiaTheme="minorEastAsia" w:hAnsi="Book Antiqua"/>
          <w:sz w:val="24"/>
          <w:lang w:eastAsia="ja-JP"/>
        </w:rPr>
        <w:t>cell carcinomas (SCCs)</w:t>
      </w:r>
      <w:r w:rsidR="002D0268"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5</w:t>
      </w:r>
      <w:r w:rsidR="002D0268" w:rsidRPr="00AC3B0A">
        <w:rPr>
          <w:rFonts w:ascii="Book Antiqua" w:eastAsiaTheme="minorEastAsia" w:hAnsi="Book Antiqua"/>
          <w:sz w:val="24"/>
          <w:vertAlign w:val="superscript"/>
          <w:lang w:eastAsia="ja-JP"/>
        </w:rPr>
        <w:t>]</w:t>
      </w:r>
      <w:r w:rsidR="002D0268" w:rsidRPr="00AC3B0A">
        <w:rPr>
          <w:rFonts w:ascii="Book Antiqua" w:eastAsiaTheme="minorEastAsia" w:hAnsi="Book Antiqua"/>
          <w:sz w:val="24"/>
          <w:lang w:eastAsia="ja-JP"/>
        </w:rPr>
        <w:t xml:space="preserve">. </w:t>
      </w:r>
      <w:r w:rsidR="0014507A" w:rsidRPr="00AC3B0A">
        <w:rPr>
          <w:rFonts w:ascii="Book Antiqua" w:eastAsiaTheme="minorEastAsia" w:hAnsi="Book Antiqua"/>
          <w:sz w:val="24"/>
          <w:lang w:eastAsia="ja-JP"/>
        </w:rPr>
        <w:t xml:space="preserve">We conducted a systematic literature search </w:t>
      </w:r>
      <w:r w:rsidR="00406C86" w:rsidRPr="00AC3B0A">
        <w:rPr>
          <w:rFonts w:ascii="Book Antiqua" w:eastAsiaTheme="minorEastAsia" w:hAnsi="Book Antiqua"/>
          <w:sz w:val="24"/>
          <w:lang w:eastAsia="ja-JP"/>
        </w:rPr>
        <w:t xml:space="preserve">using PubMed </w:t>
      </w:r>
      <w:r w:rsidR="0014507A" w:rsidRPr="00AC3B0A">
        <w:rPr>
          <w:rFonts w:ascii="Book Antiqua" w:eastAsiaTheme="minorEastAsia" w:hAnsi="Book Antiqua"/>
          <w:sz w:val="24"/>
          <w:lang w:eastAsia="ja-JP"/>
        </w:rPr>
        <w:t xml:space="preserve">(1985–2015) </w:t>
      </w:r>
      <w:r w:rsidR="00406C86" w:rsidRPr="00AC3B0A">
        <w:rPr>
          <w:rFonts w:ascii="Book Antiqua" w:eastAsiaTheme="minorEastAsia" w:hAnsi="Book Antiqua"/>
          <w:sz w:val="24"/>
          <w:lang w:eastAsia="ja-JP"/>
        </w:rPr>
        <w:t xml:space="preserve">with the following </w:t>
      </w:r>
      <w:r w:rsidR="0014507A" w:rsidRPr="00AC3B0A">
        <w:rPr>
          <w:rFonts w:ascii="Book Antiqua" w:eastAsiaTheme="minorEastAsia" w:hAnsi="Book Antiqua"/>
          <w:sz w:val="24"/>
          <w:lang w:eastAsia="ja-JP"/>
        </w:rPr>
        <w:t>keywords</w:t>
      </w:r>
      <w:r w:rsidR="00194145" w:rsidRPr="00AC3B0A">
        <w:rPr>
          <w:rFonts w:ascii="Book Antiqua" w:eastAsiaTheme="minorEastAsia" w:hAnsi="Book Antiqua"/>
          <w:sz w:val="24"/>
          <w:lang w:eastAsia="ja-JP"/>
        </w:rPr>
        <w:t>:</w:t>
      </w:r>
      <w:r w:rsidR="0014507A" w:rsidRPr="00AC3B0A">
        <w:rPr>
          <w:rFonts w:ascii="Book Antiqua" w:eastAsiaTheme="minorEastAsia" w:hAnsi="Book Antiqua"/>
          <w:sz w:val="24"/>
          <w:lang w:eastAsia="ja-JP"/>
        </w:rPr>
        <w:t xml:space="preserve"> “neuroendocrine carcinoma,” “small cell carcinoma,” and “biliary tract” and found only 24 reported cases of NEC of the extrahepatic biliary tracts, excluding the intrahepatic bile duct, the gallbladder, and </w:t>
      </w:r>
      <w:r w:rsidR="0014507A" w:rsidRPr="00AC3B0A">
        <w:rPr>
          <w:rFonts w:ascii="Book Antiqua" w:eastAsiaTheme="minorEastAsia" w:hAnsi="Book Antiqua"/>
          <w:sz w:val="24"/>
          <w:lang w:eastAsia="ja-JP"/>
        </w:rPr>
        <w:lastRenderedPageBreak/>
        <w:t>the ampulla of Vater</w:t>
      </w:r>
      <w:r w:rsidR="0014507A"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5</w:t>
      </w:r>
      <w:r w:rsidR="0014507A" w:rsidRPr="00AC3B0A">
        <w:rPr>
          <w:rFonts w:ascii="Book Antiqua" w:eastAsiaTheme="minorEastAsia" w:hAnsi="Book Antiqua"/>
          <w:sz w:val="24"/>
          <w:vertAlign w:val="superscript"/>
          <w:lang w:eastAsia="ja-JP"/>
        </w:rPr>
        <w:t>]</w:t>
      </w:r>
      <w:r w:rsidR="00121092" w:rsidRPr="00AC3B0A">
        <w:rPr>
          <w:rFonts w:ascii="Book Antiqua" w:eastAsiaTheme="minorEastAsia" w:hAnsi="Book Antiqua"/>
          <w:sz w:val="24"/>
          <w:lang w:eastAsia="ja-JP"/>
        </w:rPr>
        <w:t xml:space="preserve">. </w:t>
      </w:r>
      <w:r w:rsidR="004A46A1" w:rsidRPr="00AC3B0A">
        <w:rPr>
          <w:rFonts w:ascii="Book Antiqua" w:eastAsiaTheme="minorEastAsia" w:hAnsi="Book Antiqua"/>
          <w:sz w:val="24"/>
          <w:lang w:eastAsia="ja-JP"/>
        </w:rPr>
        <w:t>In some report</w:t>
      </w:r>
      <w:r w:rsidR="00B61990" w:rsidRPr="00AC3B0A">
        <w:rPr>
          <w:rFonts w:ascii="Book Antiqua" w:eastAsiaTheme="minorEastAsia" w:hAnsi="Book Antiqua"/>
          <w:sz w:val="24"/>
          <w:lang w:eastAsia="ja-JP"/>
        </w:rPr>
        <w:t>s</w:t>
      </w:r>
      <w:r w:rsidR="004A46A1" w:rsidRPr="00AC3B0A">
        <w:rPr>
          <w:rFonts w:ascii="Book Antiqua" w:eastAsiaTheme="minorEastAsia" w:hAnsi="Book Antiqua"/>
          <w:sz w:val="24"/>
          <w:lang w:eastAsia="ja-JP"/>
        </w:rPr>
        <w:t xml:space="preserve">, NEC of the extrahepatic biliary tracts </w:t>
      </w:r>
      <w:r w:rsidR="00FA4D84" w:rsidRPr="00AC3B0A">
        <w:rPr>
          <w:rFonts w:ascii="Book Antiqua" w:eastAsiaTheme="minorEastAsia" w:hAnsi="Book Antiqua"/>
          <w:sz w:val="24"/>
          <w:lang w:eastAsia="ja-JP"/>
        </w:rPr>
        <w:t xml:space="preserve">was </w:t>
      </w:r>
      <w:r w:rsidR="001A247D" w:rsidRPr="00AC3B0A">
        <w:rPr>
          <w:rFonts w:ascii="Book Antiqua" w:eastAsiaTheme="minorEastAsia" w:hAnsi="Book Antiqua"/>
          <w:sz w:val="24"/>
          <w:lang w:eastAsia="ja-JP"/>
        </w:rPr>
        <w:t xml:space="preserve">primarily </w:t>
      </w:r>
      <w:r w:rsidR="004A46A1" w:rsidRPr="00AC3B0A">
        <w:rPr>
          <w:rFonts w:ascii="Book Antiqua" w:eastAsiaTheme="minorEastAsia" w:hAnsi="Book Antiqua"/>
          <w:sz w:val="24"/>
          <w:lang w:eastAsia="ja-JP"/>
        </w:rPr>
        <w:t xml:space="preserve">located </w:t>
      </w:r>
      <w:r w:rsidR="00FA4D84" w:rsidRPr="00AC3B0A">
        <w:rPr>
          <w:rFonts w:ascii="Book Antiqua" w:eastAsiaTheme="minorEastAsia" w:hAnsi="Book Antiqua"/>
          <w:sz w:val="24"/>
          <w:lang w:eastAsia="ja-JP"/>
        </w:rPr>
        <w:t xml:space="preserve">in the </w:t>
      </w:r>
      <w:r w:rsidR="004A46A1" w:rsidRPr="00AC3B0A">
        <w:rPr>
          <w:rFonts w:ascii="Book Antiqua" w:eastAsiaTheme="minorEastAsia" w:hAnsi="Book Antiqua"/>
          <w:sz w:val="24"/>
          <w:lang w:eastAsia="ja-JP"/>
        </w:rPr>
        <w:t>middle to distal bile duct</w:t>
      </w:r>
      <w:r w:rsidR="00FA4D84" w:rsidRPr="00AC3B0A">
        <w:rPr>
          <w:rFonts w:ascii="Book Antiqua" w:eastAsiaTheme="minorEastAsia" w:hAnsi="Book Antiqua"/>
          <w:sz w:val="24"/>
          <w:lang w:eastAsia="ja-JP"/>
        </w:rPr>
        <w:t xml:space="preserve">s. Patients underwent surgery in all of the 15 </w:t>
      </w:r>
      <w:r w:rsidR="00224D4C" w:rsidRPr="00AC3B0A">
        <w:rPr>
          <w:rFonts w:ascii="Book Antiqua" w:eastAsiaTheme="minorEastAsia" w:hAnsi="Book Antiqua"/>
          <w:sz w:val="24"/>
          <w:lang w:eastAsia="ja-JP"/>
        </w:rPr>
        <w:t xml:space="preserve">reported </w:t>
      </w:r>
      <w:r w:rsidR="00131655" w:rsidRPr="00AC3B0A">
        <w:rPr>
          <w:rFonts w:ascii="Book Antiqua" w:eastAsiaTheme="minorEastAsia" w:hAnsi="Book Antiqua"/>
          <w:sz w:val="24"/>
          <w:lang w:eastAsia="ja-JP"/>
        </w:rPr>
        <w:t>cases</w:t>
      </w:r>
      <w:r w:rsidR="00FA4D84" w:rsidRPr="00AC3B0A">
        <w:rPr>
          <w:rFonts w:ascii="Book Antiqua" w:eastAsiaTheme="minorEastAsia" w:hAnsi="Book Antiqua"/>
          <w:sz w:val="24"/>
          <w:lang w:eastAsia="ja-JP"/>
        </w:rPr>
        <w:t>. T</w:t>
      </w:r>
      <w:r w:rsidR="007A7862" w:rsidRPr="00AC3B0A">
        <w:rPr>
          <w:rFonts w:ascii="Book Antiqua" w:eastAsiaTheme="minorEastAsia" w:hAnsi="Book Antiqua"/>
          <w:sz w:val="24"/>
          <w:lang w:eastAsia="ja-JP"/>
        </w:rPr>
        <w:t xml:space="preserve">he operative procedures were pancreaticoduodenectomy (PD) </w:t>
      </w:r>
      <w:r w:rsidR="00FA4D84" w:rsidRPr="00AC3B0A">
        <w:rPr>
          <w:rFonts w:ascii="Book Antiqua" w:eastAsiaTheme="minorEastAsia" w:hAnsi="Book Antiqua"/>
          <w:sz w:val="24"/>
          <w:lang w:eastAsia="ja-JP"/>
        </w:rPr>
        <w:t xml:space="preserve">in </w:t>
      </w:r>
      <w:r w:rsidR="007A7862" w:rsidRPr="00AC3B0A">
        <w:rPr>
          <w:rFonts w:ascii="Book Antiqua" w:eastAsiaTheme="minorEastAsia" w:hAnsi="Book Antiqua"/>
          <w:sz w:val="24"/>
          <w:lang w:eastAsia="ja-JP"/>
        </w:rPr>
        <w:t>13</w:t>
      </w:r>
      <w:r w:rsidR="00FA4D84" w:rsidRPr="00AC3B0A">
        <w:rPr>
          <w:rFonts w:ascii="Book Antiqua" w:eastAsiaTheme="minorEastAsia" w:hAnsi="Book Antiqua"/>
          <w:sz w:val="24"/>
          <w:lang w:eastAsia="ja-JP"/>
        </w:rPr>
        <w:t xml:space="preserve"> cases and </w:t>
      </w:r>
      <w:r w:rsidR="00224D4C" w:rsidRPr="00AC3B0A">
        <w:rPr>
          <w:rFonts w:ascii="Book Antiqua" w:eastAsiaTheme="minorEastAsia" w:hAnsi="Book Antiqua"/>
          <w:sz w:val="24"/>
          <w:lang w:eastAsia="ja-JP"/>
        </w:rPr>
        <w:t xml:space="preserve">extra </w:t>
      </w:r>
      <w:r w:rsidR="00A26344" w:rsidRPr="00AC3B0A">
        <w:rPr>
          <w:rFonts w:ascii="Book Antiqua" w:eastAsiaTheme="minorEastAsia" w:hAnsi="Book Antiqua"/>
          <w:sz w:val="24"/>
          <w:lang w:eastAsia="ja-JP"/>
        </w:rPr>
        <w:t>bile duct</w:t>
      </w:r>
      <w:r w:rsidR="007A7862" w:rsidRPr="00AC3B0A">
        <w:rPr>
          <w:rFonts w:ascii="Book Antiqua" w:eastAsiaTheme="minorEastAsia" w:hAnsi="Book Antiqua"/>
          <w:sz w:val="24"/>
          <w:lang w:eastAsia="ja-JP"/>
        </w:rPr>
        <w:t xml:space="preserve"> resection</w:t>
      </w:r>
      <w:r w:rsidR="00FA4D84" w:rsidRPr="00AC3B0A">
        <w:rPr>
          <w:rFonts w:ascii="Book Antiqua" w:eastAsiaTheme="minorEastAsia" w:hAnsi="Book Antiqua"/>
          <w:sz w:val="24"/>
          <w:lang w:eastAsia="ja-JP"/>
        </w:rPr>
        <w:t xml:space="preserve"> in the remaining </w:t>
      </w:r>
      <w:r w:rsidR="007A7862" w:rsidRPr="00AC3B0A">
        <w:rPr>
          <w:rFonts w:ascii="Book Antiqua" w:eastAsiaTheme="minorEastAsia" w:hAnsi="Book Antiqua"/>
          <w:sz w:val="24"/>
          <w:lang w:eastAsia="ja-JP"/>
        </w:rPr>
        <w:t>2</w:t>
      </w:r>
      <w:r w:rsidR="00FA4D84" w:rsidRPr="00AC3B0A">
        <w:rPr>
          <w:rFonts w:ascii="Book Antiqua" w:eastAsiaTheme="minorEastAsia" w:hAnsi="Book Antiqua"/>
          <w:sz w:val="24"/>
          <w:lang w:eastAsia="ja-JP"/>
        </w:rPr>
        <w:t xml:space="preserve"> cases</w:t>
      </w:r>
      <w:r w:rsidR="00224D4C" w:rsidRPr="00AC3B0A">
        <w:rPr>
          <w:rFonts w:ascii="Book Antiqua" w:eastAsiaTheme="minorEastAsia" w:hAnsi="Book Antiqua"/>
          <w:sz w:val="24"/>
          <w:lang w:eastAsia="ja-JP"/>
        </w:rPr>
        <w:t>.</w:t>
      </w:r>
    </w:p>
    <w:p w14:paraId="11006E2A" w14:textId="55141469" w:rsidR="00406999" w:rsidRPr="00AC3B0A" w:rsidRDefault="00633F7A" w:rsidP="00FF221A">
      <w:pPr>
        <w:adjustRightInd w:val="0"/>
        <w:snapToGrid w:val="0"/>
        <w:spacing w:line="360" w:lineRule="auto"/>
        <w:ind w:firstLineChars="100" w:firstLine="240"/>
        <w:rPr>
          <w:rFonts w:ascii="Book Antiqua" w:eastAsiaTheme="minorEastAsia" w:hAnsi="Book Antiqua"/>
          <w:sz w:val="24"/>
          <w:lang w:eastAsia="ja-JP"/>
        </w:rPr>
      </w:pPr>
      <w:r w:rsidRPr="00AC3B0A">
        <w:rPr>
          <w:rFonts w:ascii="Book Antiqua" w:eastAsiaTheme="minorEastAsia" w:hAnsi="Book Antiqua"/>
          <w:sz w:val="24"/>
          <w:lang w:eastAsia="ja-JP"/>
        </w:rPr>
        <w:t>E</w:t>
      </w:r>
      <w:r w:rsidR="00584A7A" w:rsidRPr="00AC3B0A">
        <w:rPr>
          <w:rFonts w:ascii="Book Antiqua" w:eastAsiaTheme="minorEastAsia" w:hAnsi="Book Antiqua"/>
          <w:sz w:val="24"/>
          <w:lang w:eastAsia="ja-JP"/>
        </w:rPr>
        <w:t xml:space="preserve">xtrahepatic biliary </w:t>
      </w:r>
      <w:r w:rsidR="00BF6B0B" w:rsidRPr="00AC3B0A">
        <w:rPr>
          <w:rFonts w:ascii="Book Antiqua" w:eastAsiaTheme="minorEastAsia" w:hAnsi="Book Antiqua"/>
          <w:sz w:val="24"/>
          <w:lang w:eastAsia="ja-JP"/>
        </w:rPr>
        <w:t>SCCs</w:t>
      </w:r>
      <w:r w:rsidR="00584A7A" w:rsidRPr="00AC3B0A">
        <w:rPr>
          <w:rFonts w:ascii="Book Antiqua" w:eastAsiaTheme="minorEastAsia" w:hAnsi="Book Antiqua"/>
          <w:sz w:val="24"/>
          <w:lang w:eastAsia="ja-JP"/>
        </w:rPr>
        <w:t xml:space="preserve"> have been categorized into two histological types</w:t>
      </w:r>
      <w:r w:rsidR="00BF6B0B" w:rsidRPr="00AC3B0A">
        <w:rPr>
          <w:rFonts w:ascii="Book Antiqua" w:eastAsiaTheme="minorEastAsia" w:hAnsi="Book Antiqua"/>
          <w:sz w:val="24"/>
          <w:lang w:eastAsia="ja-JP"/>
        </w:rPr>
        <w:t>:</w:t>
      </w:r>
      <w:r w:rsidR="00584A7A" w:rsidRPr="00AC3B0A">
        <w:rPr>
          <w:rFonts w:ascii="Book Antiqua" w:eastAsiaTheme="minorEastAsia" w:hAnsi="Book Antiqua"/>
          <w:sz w:val="24"/>
          <w:lang w:eastAsia="ja-JP"/>
        </w:rPr>
        <w:t xml:space="preserve"> the pure and mixed types</w:t>
      </w:r>
      <w:r w:rsidR="00584A7A"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6</w:t>
      </w:r>
      <w:r w:rsidR="00584A7A" w:rsidRPr="00AC3B0A">
        <w:rPr>
          <w:rFonts w:ascii="Book Antiqua" w:eastAsiaTheme="minorEastAsia" w:hAnsi="Book Antiqua"/>
          <w:sz w:val="24"/>
          <w:vertAlign w:val="superscript"/>
          <w:lang w:eastAsia="ja-JP"/>
        </w:rPr>
        <w:t>]</w:t>
      </w:r>
      <w:r w:rsidR="00584A7A" w:rsidRPr="00AC3B0A">
        <w:rPr>
          <w:rFonts w:ascii="Book Antiqua" w:eastAsiaTheme="minorEastAsia" w:hAnsi="Book Antiqua"/>
          <w:sz w:val="24"/>
          <w:lang w:eastAsia="ja-JP"/>
        </w:rPr>
        <w:t>.</w:t>
      </w:r>
      <w:r w:rsidR="001E6576" w:rsidRPr="00AC3B0A">
        <w:rPr>
          <w:rFonts w:ascii="Book Antiqua" w:eastAsiaTheme="minorEastAsia" w:hAnsi="Book Antiqua"/>
          <w:sz w:val="24"/>
          <w:lang w:eastAsia="ja-JP"/>
        </w:rPr>
        <w:t xml:space="preserve"> According to the </w:t>
      </w:r>
      <w:r w:rsidR="00940D80" w:rsidRPr="00AC3B0A">
        <w:rPr>
          <w:rFonts w:ascii="Book Antiqua" w:eastAsiaTheme="minorEastAsia" w:hAnsi="Book Antiqua"/>
          <w:sz w:val="24"/>
          <w:lang w:eastAsia="ja-JP"/>
        </w:rPr>
        <w:t xml:space="preserve">2010 </w:t>
      </w:r>
      <w:r w:rsidR="001E6576" w:rsidRPr="00AC3B0A">
        <w:rPr>
          <w:rFonts w:ascii="Book Antiqua" w:eastAsiaTheme="minorEastAsia" w:hAnsi="Book Antiqua"/>
          <w:sz w:val="24"/>
          <w:lang w:eastAsia="ja-JP"/>
        </w:rPr>
        <w:t xml:space="preserve">WHO classification </w:t>
      </w:r>
      <w:r w:rsidR="009730DE" w:rsidRPr="00AC3B0A">
        <w:rPr>
          <w:rFonts w:ascii="Book Antiqua" w:eastAsiaTheme="minorEastAsia" w:hAnsi="Book Antiqua"/>
          <w:sz w:val="24"/>
          <w:lang w:eastAsia="ja-JP"/>
        </w:rPr>
        <w:t>of NET</w:t>
      </w:r>
      <w:r w:rsidR="001E6576" w:rsidRPr="00AC3B0A">
        <w:rPr>
          <w:rFonts w:ascii="Book Antiqua" w:eastAsiaTheme="minorEastAsia" w:hAnsi="Book Antiqua"/>
          <w:sz w:val="24"/>
          <w:lang w:eastAsia="ja-JP"/>
        </w:rPr>
        <w:t xml:space="preserve">, </w:t>
      </w:r>
      <w:r w:rsidR="00406999" w:rsidRPr="00AC3B0A">
        <w:rPr>
          <w:rFonts w:ascii="Book Antiqua" w:hAnsi="Book Antiqua"/>
          <w:sz w:val="24"/>
        </w:rPr>
        <w:t>mixed adenoneuroendocrine</w:t>
      </w:r>
      <w:r w:rsidR="00406999" w:rsidRPr="00AC3B0A">
        <w:rPr>
          <w:rFonts w:ascii="Book Antiqua" w:eastAsiaTheme="minorEastAsia" w:hAnsi="Book Antiqua"/>
          <w:sz w:val="24"/>
          <w:lang w:eastAsia="ja-JP"/>
        </w:rPr>
        <w:t xml:space="preserve"> </w:t>
      </w:r>
      <w:r w:rsidR="00406999" w:rsidRPr="00AC3B0A">
        <w:rPr>
          <w:rFonts w:ascii="Book Antiqua" w:hAnsi="Book Antiqua"/>
          <w:sz w:val="24"/>
        </w:rPr>
        <w:t>carcinoma</w:t>
      </w:r>
      <w:r w:rsidR="006B2ACB" w:rsidRPr="00AC3B0A">
        <w:rPr>
          <w:rFonts w:ascii="Book Antiqua" w:hAnsi="Book Antiqua"/>
          <w:sz w:val="24"/>
        </w:rPr>
        <w:t xml:space="preserve"> (</w:t>
      </w:r>
      <w:r w:rsidR="00406999" w:rsidRPr="00AC3B0A">
        <w:rPr>
          <w:rFonts w:ascii="Book Antiqua" w:hAnsi="Book Antiqua"/>
          <w:sz w:val="24"/>
        </w:rPr>
        <w:t>MANEC</w:t>
      </w:r>
      <w:r w:rsidR="006B2ACB" w:rsidRPr="00AC3B0A">
        <w:rPr>
          <w:rFonts w:ascii="Book Antiqua" w:hAnsi="Book Antiqua"/>
          <w:sz w:val="24"/>
        </w:rPr>
        <w:t xml:space="preserve">) </w:t>
      </w:r>
      <w:r w:rsidR="001E6576" w:rsidRPr="00AC3B0A">
        <w:rPr>
          <w:rFonts w:ascii="Book Antiqua" w:eastAsiaTheme="minorEastAsia" w:hAnsi="Book Antiqua"/>
          <w:sz w:val="24"/>
          <w:lang w:eastAsia="ja-JP"/>
        </w:rPr>
        <w:t xml:space="preserve">was also categorized </w:t>
      </w:r>
      <w:r w:rsidR="009A38F1" w:rsidRPr="00AC3B0A">
        <w:rPr>
          <w:rFonts w:ascii="Book Antiqua" w:eastAsiaTheme="minorEastAsia" w:hAnsi="Book Antiqua"/>
          <w:sz w:val="24"/>
          <w:lang w:eastAsia="ja-JP"/>
        </w:rPr>
        <w:t xml:space="preserve">in </w:t>
      </w:r>
      <w:r w:rsidR="00FB37C0" w:rsidRPr="00AC3B0A">
        <w:rPr>
          <w:rFonts w:ascii="Book Antiqua" w:eastAsiaTheme="minorEastAsia" w:hAnsi="Book Antiqua"/>
          <w:sz w:val="24"/>
          <w:lang w:eastAsia="ja-JP"/>
        </w:rPr>
        <w:t xml:space="preserve">the same line </w:t>
      </w:r>
      <w:r w:rsidR="00BF6B0B" w:rsidRPr="00AC3B0A">
        <w:rPr>
          <w:rFonts w:ascii="Book Antiqua" w:eastAsiaTheme="minorEastAsia" w:hAnsi="Book Antiqua"/>
          <w:sz w:val="24"/>
          <w:lang w:eastAsia="ja-JP"/>
        </w:rPr>
        <w:t xml:space="preserve">as </w:t>
      </w:r>
      <w:r w:rsidR="00FB37C0" w:rsidRPr="00AC3B0A">
        <w:rPr>
          <w:rFonts w:ascii="Book Antiqua" w:eastAsiaTheme="minorEastAsia" w:hAnsi="Book Antiqua"/>
          <w:sz w:val="24"/>
          <w:lang w:eastAsia="ja-JP"/>
        </w:rPr>
        <w:t xml:space="preserve">NEC. </w:t>
      </w:r>
      <w:r w:rsidR="000C6C13" w:rsidRPr="00AC3B0A">
        <w:rPr>
          <w:rFonts w:ascii="Book Antiqua" w:eastAsiaTheme="minorEastAsia" w:hAnsi="Book Antiqua"/>
          <w:sz w:val="24"/>
          <w:lang w:eastAsia="ja-JP"/>
        </w:rPr>
        <w:t xml:space="preserve">Previously, NETs </w:t>
      </w:r>
      <w:r w:rsidR="009A38F1" w:rsidRPr="00AC3B0A">
        <w:rPr>
          <w:rFonts w:ascii="Book Antiqua" w:eastAsiaTheme="minorEastAsia" w:hAnsi="Book Antiqua"/>
          <w:sz w:val="24"/>
          <w:lang w:eastAsia="ja-JP"/>
        </w:rPr>
        <w:t xml:space="preserve">have </w:t>
      </w:r>
      <w:r w:rsidR="000C6C13" w:rsidRPr="00AC3B0A">
        <w:rPr>
          <w:rFonts w:ascii="Book Antiqua" w:eastAsiaTheme="minorEastAsia" w:hAnsi="Book Antiqua"/>
          <w:sz w:val="24"/>
          <w:lang w:eastAsia="ja-JP"/>
        </w:rPr>
        <w:t>been</w:t>
      </w:r>
      <w:r w:rsidR="002E169D" w:rsidRPr="00AC3B0A">
        <w:rPr>
          <w:rFonts w:ascii="Book Antiqua" w:eastAsiaTheme="minorEastAsia" w:hAnsi="Book Antiqua"/>
          <w:sz w:val="24"/>
          <w:lang w:eastAsia="ja-JP"/>
        </w:rPr>
        <w:t xml:space="preserve"> considered to originate from enterochromaffin or Kulchitsky cells in the crypts of </w:t>
      </w:r>
      <w:r w:rsidR="005325C7" w:rsidRPr="00AC3B0A">
        <w:rPr>
          <w:rFonts w:ascii="Book Antiqua" w:eastAsiaTheme="minorEastAsia" w:hAnsi="Book Antiqua"/>
          <w:sz w:val="24"/>
          <w:lang w:eastAsia="ja-JP"/>
        </w:rPr>
        <w:t>Lieberkühn</w:t>
      </w:r>
      <w:r w:rsidR="002E169D" w:rsidRPr="00AC3B0A">
        <w:rPr>
          <w:rFonts w:ascii="Book Antiqua" w:eastAsiaTheme="minorEastAsia" w:hAnsi="Book Antiqua"/>
          <w:sz w:val="24"/>
          <w:lang w:eastAsia="ja-JP"/>
        </w:rPr>
        <w:t xml:space="preserve">, </w:t>
      </w:r>
      <w:r w:rsidR="009730DE" w:rsidRPr="00AC3B0A">
        <w:rPr>
          <w:rFonts w:ascii="Book Antiqua" w:eastAsiaTheme="minorEastAsia" w:hAnsi="Book Antiqua"/>
          <w:sz w:val="24"/>
          <w:lang w:eastAsia="ja-JP"/>
        </w:rPr>
        <w:t xml:space="preserve">which are now believed to be of </w:t>
      </w:r>
      <w:r w:rsidR="002E169D" w:rsidRPr="00AC3B0A">
        <w:rPr>
          <w:rFonts w:ascii="Book Antiqua" w:eastAsiaTheme="minorEastAsia" w:hAnsi="Book Antiqua"/>
          <w:sz w:val="24"/>
          <w:lang w:eastAsia="ja-JP"/>
        </w:rPr>
        <w:t>endodermal origin</w:t>
      </w:r>
      <w:r w:rsidR="00EB29F0"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7</w:t>
      </w:r>
      <w:r w:rsidR="00EB29F0"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8</w:t>
      </w:r>
      <w:r w:rsidR="00EB29F0"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lang w:eastAsia="ja-JP"/>
        </w:rPr>
        <w:t>.</w:t>
      </w:r>
      <w:r w:rsidR="009730DE" w:rsidRPr="00AC3B0A">
        <w:rPr>
          <w:rFonts w:ascii="Book Antiqua" w:eastAsiaTheme="minorEastAsia" w:hAnsi="Book Antiqua"/>
          <w:sz w:val="24"/>
          <w:lang w:eastAsia="ja-JP"/>
        </w:rPr>
        <w:t xml:space="preserve"> The biliary tract has a very </w:t>
      </w:r>
      <w:r w:rsidR="002E169D" w:rsidRPr="00AC3B0A">
        <w:rPr>
          <w:rFonts w:ascii="Book Antiqua" w:eastAsiaTheme="minorEastAsia" w:hAnsi="Book Antiqua"/>
          <w:sz w:val="24"/>
          <w:lang w:eastAsia="ja-JP"/>
        </w:rPr>
        <w:t>small number of Kulch</w:t>
      </w:r>
      <w:r w:rsidR="009730DE" w:rsidRPr="00AC3B0A">
        <w:rPr>
          <w:rFonts w:ascii="Book Antiqua" w:eastAsiaTheme="minorEastAsia" w:hAnsi="Book Antiqua"/>
          <w:sz w:val="24"/>
          <w:lang w:eastAsia="ja-JP"/>
        </w:rPr>
        <w:t xml:space="preserve">itsky cells, which explains the </w:t>
      </w:r>
      <w:r w:rsidR="002E169D" w:rsidRPr="00AC3B0A">
        <w:rPr>
          <w:rFonts w:ascii="Book Antiqua" w:eastAsiaTheme="minorEastAsia" w:hAnsi="Book Antiqua"/>
          <w:sz w:val="24"/>
          <w:lang w:eastAsia="ja-JP"/>
        </w:rPr>
        <w:t>rarity of NETs at this si</w:t>
      </w:r>
      <w:r w:rsidR="009730DE" w:rsidRPr="00AC3B0A">
        <w:rPr>
          <w:rFonts w:ascii="Book Antiqua" w:eastAsiaTheme="minorEastAsia" w:hAnsi="Book Antiqua"/>
          <w:sz w:val="24"/>
          <w:lang w:eastAsia="ja-JP"/>
        </w:rPr>
        <w:t xml:space="preserve">te. </w:t>
      </w:r>
    </w:p>
    <w:p w14:paraId="588F0272" w14:textId="395427BC" w:rsidR="00406999" w:rsidRPr="00AC3B0A" w:rsidRDefault="00FE4884" w:rsidP="00FF221A">
      <w:pPr>
        <w:adjustRightInd w:val="0"/>
        <w:snapToGrid w:val="0"/>
        <w:spacing w:line="360" w:lineRule="auto"/>
        <w:ind w:firstLineChars="100" w:firstLine="240"/>
        <w:rPr>
          <w:rFonts w:ascii="Book Antiqua" w:eastAsiaTheme="minorEastAsia" w:hAnsi="Book Antiqua"/>
          <w:sz w:val="24"/>
          <w:lang w:eastAsia="ja-JP"/>
        </w:rPr>
      </w:pPr>
      <w:r w:rsidRPr="00AC3B0A">
        <w:rPr>
          <w:rFonts w:ascii="Book Antiqua" w:eastAsiaTheme="minorEastAsia" w:hAnsi="Book Antiqua"/>
          <w:sz w:val="24"/>
          <w:lang w:eastAsia="ja-JP"/>
        </w:rPr>
        <w:t>A preoperative diagnosis of NEC</w:t>
      </w:r>
      <w:r w:rsidR="00AA1558" w:rsidRPr="00AC3B0A">
        <w:rPr>
          <w:rFonts w:ascii="Book Antiqua" w:eastAsiaTheme="minorEastAsia" w:hAnsi="Book Antiqua"/>
          <w:sz w:val="24"/>
          <w:lang w:eastAsia="ja-JP"/>
        </w:rPr>
        <w:t xml:space="preserve"> of the biliary tract</w:t>
      </w:r>
      <w:r w:rsidRPr="00AC3B0A">
        <w:rPr>
          <w:rFonts w:ascii="Book Antiqua" w:eastAsiaTheme="minorEastAsia" w:hAnsi="Book Antiqua"/>
          <w:sz w:val="24"/>
          <w:lang w:eastAsia="ja-JP"/>
        </w:rPr>
        <w:t xml:space="preserve"> </w:t>
      </w:r>
      <w:r w:rsidR="00646B9F" w:rsidRPr="00AC3B0A">
        <w:rPr>
          <w:rFonts w:ascii="Book Antiqua" w:eastAsiaTheme="minorEastAsia" w:hAnsi="Book Antiqua"/>
          <w:sz w:val="24"/>
          <w:lang w:eastAsia="ja-JP"/>
        </w:rPr>
        <w:t>is</w:t>
      </w:r>
      <w:r w:rsidRPr="00AC3B0A">
        <w:rPr>
          <w:rFonts w:ascii="Book Antiqua" w:eastAsiaTheme="minorEastAsia" w:hAnsi="Book Antiqua"/>
          <w:sz w:val="24"/>
          <w:lang w:eastAsia="ja-JP"/>
        </w:rPr>
        <w:t xml:space="preserve"> </w:t>
      </w:r>
      <w:r w:rsidR="0062177F" w:rsidRPr="00AC3B0A">
        <w:rPr>
          <w:rFonts w:ascii="Book Antiqua" w:eastAsiaTheme="minorEastAsia" w:hAnsi="Book Antiqua"/>
          <w:sz w:val="24"/>
          <w:lang w:eastAsia="ja-JP"/>
        </w:rPr>
        <w:t xml:space="preserve">considered </w:t>
      </w:r>
      <w:r w:rsidRPr="00AC3B0A">
        <w:rPr>
          <w:rFonts w:ascii="Book Antiqua" w:eastAsiaTheme="minorEastAsia" w:hAnsi="Book Antiqua"/>
          <w:sz w:val="24"/>
          <w:lang w:eastAsia="ja-JP"/>
        </w:rPr>
        <w:t>very difficult.</w:t>
      </w:r>
      <w:r w:rsidR="00AA1558" w:rsidRPr="00AC3B0A">
        <w:rPr>
          <w:rFonts w:ascii="Book Antiqua" w:eastAsiaTheme="minorEastAsia" w:hAnsi="Book Antiqua"/>
          <w:sz w:val="24"/>
          <w:lang w:eastAsia="ja-JP"/>
        </w:rPr>
        <w:t xml:space="preserve"> </w:t>
      </w:r>
      <w:r w:rsidR="00646B9F" w:rsidRPr="00AC3B0A">
        <w:rPr>
          <w:rFonts w:ascii="Book Antiqua" w:eastAsiaTheme="minorEastAsia" w:hAnsi="Book Antiqua"/>
          <w:sz w:val="24"/>
          <w:lang w:eastAsia="ja-JP"/>
        </w:rPr>
        <w:t xml:space="preserve">In </w:t>
      </w:r>
      <w:r w:rsidR="00633F7A" w:rsidRPr="00AC3B0A">
        <w:rPr>
          <w:rFonts w:ascii="Book Antiqua" w:eastAsiaTheme="minorEastAsia" w:hAnsi="Book Antiqua"/>
          <w:sz w:val="24"/>
          <w:lang w:eastAsia="ja-JP"/>
        </w:rPr>
        <w:t>a</w:t>
      </w:r>
      <w:r w:rsidR="00646B9F" w:rsidRPr="00AC3B0A">
        <w:rPr>
          <w:rFonts w:ascii="Book Antiqua" w:eastAsiaTheme="minorEastAsia" w:hAnsi="Book Antiqua"/>
          <w:sz w:val="24"/>
          <w:lang w:eastAsia="ja-JP"/>
        </w:rPr>
        <w:t xml:space="preserve"> </w:t>
      </w:r>
      <w:r w:rsidR="00E715CB" w:rsidRPr="00AC3B0A">
        <w:rPr>
          <w:rFonts w:ascii="Book Antiqua" w:eastAsiaTheme="minorEastAsia" w:hAnsi="Book Antiqua"/>
          <w:sz w:val="24"/>
          <w:lang w:eastAsia="ja-JP"/>
        </w:rPr>
        <w:t>Japanese report</w:t>
      </w:r>
      <w:r w:rsidR="00646B9F" w:rsidRPr="00AC3B0A">
        <w:rPr>
          <w:rFonts w:ascii="Book Antiqua" w:eastAsiaTheme="minorEastAsia" w:hAnsi="Book Antiqua"/>
          <w:sz w:val="24"/>
          <w:lang w:eastAsia="ja-JP"/>
        </w:rPr>
        <w:t>,</w:t>
      </w:r>
      <w:r w:rsidR="00E715CB" w:rsidRPr="00AC3B0A">
        <w:rPr>
          <w:rFonts w:ascii="Book Antiqua" w:eastAsiaTheme="minorEastAsia" w:hAnsi="Book Antiqua"/>
          <w:sz w:val="24"/>
          <w:lang w:eastAsia="ja-JP"/>
        </w:rPr>
        <w:t xml:space="preserve"> </w:t>
      </w:r>
      <w:r w:rsidR="00766EA5" w:rsidRPr="00AC3B0A">
        <w:rPr>
          <w:rFonts w:ascii="Book Antiqua" w:eastAsiaTheme="minorEastAsia" w:hAnsi="Book Antiqua"/>
          <w:sz w:val="24"/>
          <w:lang w:eastAsia="ja-JP"/>
        </w:rPr>
        <w:t xml:space="preserve">a regimen of </w:t>
      </w:r>
      <w:r w:rsidR="00E715CB" w:rsidRPr="00AC3B0A">
        <w:rPr>
          <w:rFonts w:ascii="Book Antiqua" w:eastAsiaTheme="minorEastAsia" w:hAnsi="Book Antiqua"/>
          <w:sz w:val="24"/>
          <w:lang w:eastAsia="ja-JP"/>
        </w:rPr>
        <w:t xml:space="preserve">preoperative chemoradiation therapy, curative resection and adjuvant chemotherapy was </w:t>
      </w:r>
      <w:r w:rsidR="00646B9F" w:rsidRPr="00AC3B0A">
        <w:rPr>
          <w:rFonts w:ascii="Book Antiqua" w:eastAsiaTheme="minorEastAsia" w:hAnsi="Book Antiqua"/>
          <w:sz w:val="24"/>
          <w:lang w:eastAsia="ja-JP"/>
        </w:rPr>
        <w:t xml:space="preserve">very </w:t>
      </w:r>
      <w:r w:rsidR="00E715CB" w:rsidRPr="00AC3B0A">
        <w:rPr>
          <w:rFonts w:ascii="Book Antiqua" w:eastAsiaTheme="minorEastAsia" w:hAnsi="Book Antiqua"/>
          <w:sz w:val="24"/>
          <w:lang w:eastAsia="ja-JP"/>
        </w:rPr>
        <w:t>effective based on the preoperative pathological diagn</w:t>
      </w:r>
      <w:r w:rsidR="000C6C13" w:rsidRPr="00AC3B0A">
        <w:rPr>
          <w:rFonts w:ascii="Book Antiqua" w:eastAsiaTheme="minorEastAsia" w:hAnsi="Book Antiqua"/>
          <w:sz w:val="24"/>
          <w:lang w:eastAsia="ja-JP"/>
        </w:rPr>
        <w:t>osis of NEC</w:t>
      </w:r>
      <w:r w:rsidR="00E715CB" w:rsidRPr="00AC3B0A">
        <w:rPr>
          <w:rFonts w:ascii="Book Antiqua" w:eastAsiaTheme="minorEastAsia" w:hAnsi="Book Antiqua"/>
          <w:sz w:val="24"/>
          <w:lang w:eastAsia="ja-JP"/>
        </w:rPr>
        <w:t xml:space="preserve"> of the d</w:t>
      </w:r>
      <w:r w:rsidR="000C6C13" w:rsidRPr="00AC3B0A">
        <w:rPr>
          <w:rFonts w:ascii="Book Antiqua" w:eastAsiaTheme="minorEastAsia" w:hAnsi="Book Antiqua"/>
          <w:sz w:val="24"/>
          <w:lang w:eastAsia="ja-JP"/>
        </w:rPr>
        <w:t>istal bile duct</w:t>
      </w:r>
      <w:r w:rsidR="002A5712"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9</w:t>
      </w:r>
      <w:r w:rsidR="002A5712" w:rsidRPr="00AC3B0A">
        <w:rPr>
          <w:rFonts w:ascii="Book Antiqua" w:eastAsiaTheme="minorEastAsia" w:hAnsi="Book Antiqua"/>
          <w:sz w:val="24"/>
          <w:vertAlign w:val="superscript"/>
          <w:lang w:eastAsia="ja-JP"/>
        </w:rPr>
        <w:t>]</w:t>
      </w:r>
      <w:r w:rsidR="000C6C13" w:rsidRPr="00AC3B0A">
        <w:rPr>
          <w:rFonts w:ascii="Book Antiqua" w:eastAsiaTheme="minorEastAsia" w:hAnsi="Book Antiqua"/>
          <w:sz w:val="24"/>
          <w:lang w:eastAsia="ja-JP"/>
        </w:rPr>
        <w:t>.</w:t>
      </w:r>
      <w:r w:rsidR="002A5712" w:rsidRPr="00AC3B0A">
        <w:rPr>
          <w:rFonts w:ascii="Book Antiqua" w:eastAsiaTheme="minorEastAsia" w:hAnsi="Book Antiqua"/>
          <w:sz w:val="24"/>
          <w:lang w:eastAsia="ja-JP"/>
        </w:rPr>
        <w:t xml:space="preserve"> </w:t>
      </w:r>
      <w:r w:rsidR="00E715CB" w:rsidRPr="00AC3B0A">
        <w:rPr>
          <w:rFonts w:ascii="Book Antiqua" w:eastAsiaTheme="minorEastAsia" w:hAnsi="Book Antiqua"/>
          <w:sz w:val="24"/>
          <w:lang w:eastAsia="ja-JP"/>
        </w:rPr>
        <w:t xml:space="preserve">However, </w:t>
      </w:r>
      <w:r w:rsidR="00646B9F" w:rsidRPr="00AC3B0A">
        <w:rPr>
          <w:rFonts w:ascii="Book Antiqua" w:eastAsiaTheme="minorEastAsia" w:hAnsi="Book Antiqua"/>
          <w:sz w:val="24"/>
          <w:lang w:eastAsia="ja-JP"/>
        </w:rPr>
        <w:t xml:space="preserve">to </w:t>
      </w:r>
      <w:r w:rsidR="009351D3" w:rsidRPr="00AC3B0A">
        <w:rPr>
          <w:rFonts w:ascii="Book Antiqua" w:eastAsiaTheme="minorEastAsia" w:hAnsi="Book Antiqua"/>
          <w:sz w:val="24"/>
          <w:lang w:eastAsia="ja-JP"/>
        </w:rPr>
        <w:t>our</w:t>
      </w:r>
      <w:r w:rsidR="00646B9F" w:rsidRPr="00AC3B0A">
        <w:rPr>
          <w:rFonts w:ascii="Book Antiqua" w:eastAsiaTheme="minorEastAsia" w:hAnsi="Book Antiqua"/>
          <w:sz w:val="24"/>
          <w:lang w:eastAsia="ja-JP"/>
        </w:rPr>
        <w:t xml:space="preserve"> knowledge</w:t>
      </w:r>
      <w:r w:rsidR="00940D80" w:rsidRPr="00AC3B0A">
        <w:rPr>
          <w:rFonts w:ascii="Book Antiqua" w:eastAsiaTheme="minorEastAsia" w:hAnsi="Book Antiqua"/>
          <w:sz w:val="24"/>
          <w:lang w:eastAsia="ja-JP"/>
        </w:rPr>
        <w:t>,</w:t>
      </w:r>
      <w:r w:rsidR="00646B9F" w:rsidRPr="00AC3B0A">
        <w:rPr>
          <w:rFonts w:ascii="Book Antiqua" w:eastAsiaTheme="minorEastAsia" w:hAnsi="Book Antiqua"/>
          <w:sz w:val="24"/>
          <w:lang w:eastAsia="ja-JP"/>
        </w:rPr>
        <w:t xml:space="preserve"> </w:t>
      </w:r>
      <w:r w:rsidR="00F00EEB" w:rsidRPr="00AC3B0A">
        <w:rPr>
          <w:rFonts w:ascii="Book Antiqua" w:eastAsiaTheme="minorEastAsia" w:hAnsi="Book Antiqua"/>
          <w:sz w:val="24"/>
          <w:lang w:eastAsia="ja-JP"/>
        </w:rPr>
        <w:t>such case</w:t>
      </w:r>
      <w:r w:rsidR="0034102D" w:rsidRPr="00AC3B0A">
        <w:rPr>
          <w:rFonts w:ascii="Book Antiqua" w:eastAsiaTheme="minorEastAsia" w:hAnsi="Book Antiqua"/>
          <w:sz w:val="24"/>
          <w:lang w:eastAsia="ja-JP"/>
        </w:rPr>
        <w:t>s</w:t>
      </w:r>
      <w:r w:rsidR="00F00EEB" w:rsidRPr="00AC3B0A">
        <w:rPr>
          <w:rFonts w:ascii="Book Antiqua" w:eastAsiaTheme="minorEastAsia" w:hAnsi="Book Antiqua"/>
          <w:sz w:val="24"/>
          <w:lang w:eastAsia="ja-JP"/>
        </w:rPr>
        <w:t xml:space="preserve"> </w:t>
      </w:r>
      <w:r w:rsidR="0034102D" w:rsidRPr="00AC3B0A">
        <w:rPr>
          <w:rFonts w:ascii="Book Antiqua" w:eastAsiaTheme="minorEastAsia" w:hAnsi="Book Antiqua"/>
          <w:sz w:val="24"/>
          <w:lang w:eastAsia="ja-JP"/>
        </w:rPr>
        <w:t>are</w:t>
      </w:r>
      <w:r w:rsidR="00646B9F" w:rsidRPr="00AC3B0A">
        <w:rPr>
          <w:rFonts w:ascii="Book Antiqua" w:eastAsiaTheme="minorEastAsia" w:hAnsi="Book Antiqua"/>
          <w:sz w:val="24"/>
          <w:lang w:eastAsia="ja-JP"/>
        </w:rPr>
        <w:t xml:space="preserve"> </w:t>
      </w:r>
      <w:r w:rsidR="002A5712" w:rsidRPr="00AC3B0A">
        <w:rPr>
          <w:rFonts w:ascii="Book Antiqua" w:hAnsi="Book Antiqua"/>
          <w:sz w:val="24"/>
        </w:rPr>
        <w:t>rare</w:t>
      </w:r>
      <w:r w:rsidR="00646B9F" w:rsidRPr="00AC3B0A">
        <w:rPr>
          <w:rFonts w:ascii="Book Antiqua" w:eastAsiaTheme="minorEastAsia" w:hAnsi="Book Antiqua"/>
          <w:sz w:val="24"/>
          <w:lang w:eastAsia="ja-JP"/>
        </w:rPr>
        <w:t>.</w:t>
      </w:r>
      <w:r w:rsidR="002A5712" w:rsidRPr="00AC3B0A">
        <w:rPr>
          <w:rFonts w:ascii="Book Antiqua" w:eastAsiaTheme="minorEastAsia" w:hAnsi="Book Antiqua"/>
          <w:sz w:val="24"/>
          <w:lang w:eastAsia="ja-JP"/>
        </w:rPr>
        <w:t xml:space="preserve"> </w:t>
      </w:r>
      <w:r w:rsidR="00406999" w:rsidRPr="00AC3B0A">
        <w:rPr>
          <w:rFonts w:ascii="Book Antiqua" w:hAnsi="Book Antiqua"/>
          <w:sz w:val="24"/>
        </w:rPr>
        <w:t>Iwasa</w:t>
      </w:r>
      <w:r w:rsidR="002A5712" w:rsidRPr="00AC3B0A">
        <w:rPr>
          <w:rFonts w:ascii="Book Antiqua" w:hAnsi="Book Antiqua"/>
          <w:i/>
          <w:sz w:val="24"/>
        </w:rPr>
        <w:t xml:space="preserve"> </w:t>
      </w:r>
      <w:r w:rsidR="00FF221A" w:rsidRPr="00AC3B0A">
        <w:rPr>
          <w:rFonts w:ascii="Book Antiqua" w:hAnsi="Book Antiqua"/>
          <w:i/>
          <w:sz w:val="24"/>
        </w:rPr>
        <w:t>et al</w:t>
      </w:r>
      <w:r w:rsidR="00F00EEB" w:rsidRPr="00AC3B0A">
        <w:rPr>
          <w:rFonts w:ascii="Book Antiqua" w:hAnsi="Book Antiqua"/>
          <w:sz w:val="24"/>
          <w:vertAlign w:val="superscript"/>
        </w:rPr>
        <w:t>[1</w:t>
      </w:r>
      <w:r w:rsidR="005E2C8C" w:rsidRPr="00AC3B0A">
        <w:rPr>
          <w:rFonts w:ascii="Book Antiqua" w:hAnsi="Book Antiqua"/>
          <w:sz w:val="24"/>
          <w:vertAlign w:val="superscript"/>
        </w:rPr>
        <w:t>0</w:t>
      </w:r>
      <w:r w:rsidR="00805716" w:rsidRPr="00AC3B0A">
        <w:rPr>
          <w:rFonts w:ascii="Book Antiqua" w:hAnsi="Book Antiqua"/>
          <w:sz w:val="24"/>
          <w:vertAlign w:val="superscript"/>
        </w:rPr>
        <w:t>]</w:t>
      </w:r>
      <w:r w:rsidR="002A5712" w:rsidRPr="00AC3B0A">
        <w:rPr>
          <w:rFonts w:ascii="Book Antiqua" w:hAnsi="Book Antiqua"/>
          <w:sz w:val="24"/>
        </w:rPr>
        <w:t xml:space="preserve"> </w:t>
      </w:r>
      <w:r w:rsidR="00805716" w:rsidRPr="00AC3B0A">
        <w:rPr>
          <w:rFonts w:ascii="Book Antiqua" w:hAnsi="Book Antiqua"/>
          <w:sz w:val="24"/>
        </w:rPr>
        <w:t xml:space="preserve">retrospectively examined the clinical data of </w:t>
      </w:r>
      <w:r w:rsidR="00A55C1B" w:rsidRPr="00AC3B0A">
        <w:rPr>
          <w:rFonts w:ascii="Book Antiqua" w:hAnsi="Book Antiqua"/>
          <w:sz w:val="24"/>
        </w:rPr>
        <w:t>twenty-one</w:t>
      </w:r>
      <w:r w:rsidR="00805716" w:rsidRPr="00AC3B0A">
        <w:rPr>
          <w:rFonts w:ascii="Book Antiqua" w:hAnsi="Book Antiqua"/>
          <w:sz w:val="24"/>
        </w:rPr>
        <w:t xml:space="preserve"> patients with unresectable or recurrent poorly differentiated</w:t>
      </w:r>
      <w:r w:rsidR="00805716" w:rsidRPr="00AC3B0A">
        <w:rPr>
          <w:rFonts w:ascii="Book Antiqua" w:eastAsiaTheme="minorEastAsia" w:hAnsi="Book Antiqua"/>
          <w:sz w:val="24"/>
          <w:lang w:eastAsia="ja-JP"/>
        </w:rPr>
        <w:t xml:space="preserve"> </w:t>
      </w:r>
      <w:r w:rsidR="00805716" w:rsidRPr="00AC3B0A">
        <w:rPr>
          <w:rFonts w:ascii="Book Antiqua" w:hAnsi="Book Antiqua"/>
          <w:sz w:val="24"/>
        </w:rPr>
        <w:t>NEC arising from the hepatobiliary tract and pancreas</w:t>
      </w:r>
      <w:r w:rsidR="002C5300" w:rsidRPr="00AC3B0A">
        <w:rPr>
          <w:rFonts w:ascii="Book Antiqua" w:hAnsi="Book Antiqua"/>
          <w:sz w:val="24"/>
        </w:rPr>
        <w:t xml:space="preserve"> and</w:t>
      </w:r>
      <w:r w:rsidR="00805716" w:rsidRPr="00AC3B0A">
        <w:rPr>
          <w:rFonts w:ascii="Book Antiqua" w:hAnsi="Book Antiqua"/>
          <w:sz w:val="24"/>
        </w:rPr>
        <w:t xml:space="preserve"> who</w:t>
      </w:r>
      <w:r w:rsidR="00805716" w:rsidRPr="00AC3B0A">
        <w:rPr>
          <w:rFonts w:ascii="Book Antiqua" w:eastAsiaTheme="minorEastAsia" w:hAnsi="Book Antiqua"/>
          <w:sz w:val="24"/>
          <w:lang w:eastAsia="ja-JP"/>
        </w:rPr>
        <w:t xml:space="preserve"> </w:t>
      </w:r>
      <w:r w:rsidR="00805716" w:rsidRPr="00AC3B0A">
        <w:rPr>
          <w:rFonts w:ascii="Book Antiqua" w:hAnsi="Book Antiqua"/>
          <w:sz w:val="24"/>
        </w:rPr>
        <w:t>received combination chemotherapy with cisplatin and etoposide as the first-line treatment. Although no</w:t>
      </w:r>
      <w:r w:rsidR="00805716" w:rsidRPr="00AC3B0A">
        <w:rPr>
          <w:rFonts w:ascii="Book Antiqua" w:eastAsiaTheme="minorEastAsia" w:hAnsi="Book Antiqua"/>
          <w:sz w:val="24"/>
          <w:lang w:eastAsia="ja-JP"/>
        </w:rPr>
        <w:t xml:space="preserve"> </w:t>
      </w:r>
      <w:r w:rsidR="00805716" w:rsidRPr="00AC3B0A">
        <w:rPr>
          <w:rFonts w:ascii="Book Antiqua" w:hAnsi="Book Antiqua"/>
          <w:sz w:val="24"/>
        </w:rPr>
        <w:t>complete responses were obtained, three patients had partial responses, resulting in an</w:t>
      </w:r>
      <w:r w:rsidR="00805716" w:rsidRPr="00AC3B0A">
        <w:rPr>
          <w:rFonts w:ascii="Book Antiqua" w:eastAsiaTheme="minorEastAsia" w:hAnsi="Book Antiqua"/>
          <w:sz w:val="24"/>
          <w:lang w:eastAsia="ja-JP"/>
        </w:rPr>
        <w:t xml:space="preserve"> </w:t>
      </w:r>
      <w:r w:rsidR="00805716" w:rsidRPr="00AC3B0A">
        <w:rPr>
          <w:rFonts w:ascii="Book Antiqua" w:hAnsi="Book Antiqua"/>
          <w:sz w:val="24"/>
        </w:rPr>
        <w:t xml:space="preserve">overall response rate of 14%. </w:t>
      </w:r>
      <w:r w:rsidR="00646B9F" w:rsidRPr="00AC3B0A">
        <w:rPr>
          <w:rFonts w:ascii="Book Antiqua" w:hAnsi="Book Antiqua"/>
          <w:sz w:val="24"/>
        </w:rPr>
        <w:t>The m</w:t>
      </w:r>
      <w:r w:rsidR="00805716" w:rsidRPr="00AC3B0A">
        <w:rPr>
          <w:rFonts w:ascii="Book Antiqua" w:hAnsi="Book Antiqua"/>
          <w:sz w:val="24"/>
        </w:rPr>
        <w:t xml:space="preserve">edian progression-free survival was 1.8 </w:t>
      </w:r>
      <w:r w:rsidR="00FF221A" w:rsidRPr="00AC3B0A">
        <w:rPr>
          <w:rFonts w:ascii="Book Antiqua" w:hAnsi="Book Antiqua" w:hint="eastAsia"/>
          <w:sz w:val="24"/>
        </w:rPr>
        <w:t>mo</w:t>
      </w:r>
      <w:r w:rsidR="00805716" w:rsidRPr="00AC3B0A">
        <w:rPr>
          <w:rFonts w:ascii="Book Antiqua" w:hAnsi="Book Antiqua"/>
          <w:sz w:val="24"/>
        </w:rPr>
        <w:t>, and</w:t>
      </w:r>
      <w:r w:rsidR="00805716" w:rsidRPr="00AC3B0A">
        <w:rPr>
          <w:rFonts w:ascii="Book Antiqua" w:eastAsiaTheme="minorEastAsia" w:hAnsi="Book Antiqua"/>
          <w:sz w:val="24"/>
          <w:lang w:eastAsia="ja-JP"/>
        </w:rPr>
        <w:t xml:space="preserve"> </w:t>
      </w:r>
      <w:r w:rsidR="002C5300" w:rsidRPr="00AC3B0A">
        <w:rPr>
          <w:rFonts w:ascii="Book Antiqua" w:eastAsiaTheme="minorEastAsia" w:hAnsi="Book Antiqua"/>
          <w:sz w:val="24"/>
          <w:lang w:eastAsia="ja-JP"/>
        </w:rPr>
        <w:t xml:space="preserve">the </w:t>
      </w:r>
      <w:r w:rsidR="00805716" w:rsidRPr="00AC3B0A">
        <w:rPr>
          <w:rFonts w:ascii="Book Antiqua" w:hAnsi="Book Antiqua"/>
          <w:sz w:val="24"/>
        </w:rPr>
        <w:t xml:space="preserve">median overall survival </w:t>
      </w:r>
      <w:r w:rsidR="00A55C1B" w:rsidRPr="00AC3B0A">
        <w:rPr>
          <w:rFonts w:ascii="Book Antiqua" w:hAnsi="Book Antiqua"/>
          <w:sz w:val="24"/>
        </w:rPr>
        <w:t xml:space="preserve">(OS) </w:t>
      </w:r>
      <w:r w:rsidR="00805716" w:rsidRPr="00AC3B0A">
        <w:rPr>
          <w:rFonts w:ascii="Book Antiqua" w:hAnsi="Book Antiqua"/>
          <w:sz w:val="24"/>
        </w:rPr>
        <w:t xml:space="preserve">was 5.8 </w:t>
      </w:r>
      <w:r w:rsidR="00FF221A" w:rsidRPr="00AC3B0A">
        <w:rPr>
          <w:rFonts w:ascii="Book Antiqua" w:hAnsi="Book Antiqua" w:hint="eastAsia"/>
          <w:sz w:val="24"/>
        </w:rPr>
        <w:t>mo</w:t>
      </w:r>
      <w:r w:rsidR="00805716" w:rsidRPr="00AC3B0A">
        <w:rPr>
          <w:rFonts w:ascii="Book Antiqua" w:hAnsi="Book Antiqua"/>
          <w:sz w:val="24"/>
        </w:rPr>
        <w:t xml:space="preserve">. </w:t>
      </w:r>
      <w:r w:rsidR="008478F1" w:rsidRPr="00AC3B0A">
        <w:rPr>
          <w:rFonts w:ascii="Book Antiqua" w:hAnsi="Book Antiqua"/>
          <w:sz w:val="24"/>
        </w:rPr>
        <w:t xml:space="preserve">The prognosis of NEC arising from the hepatobiliary tract remains </w:t>
      </w:r>
      <w:r w:rsidR="002C5300" w:rsidRPr="00AC3B0A">
        <w:rPr>
          <w:rFonts w:ascii="Book Antiqua" w:hAnsi="Book Antiqua"/>
          <w:sz w:val="24"/>
        </w:rPr>
        <w:t xml:space="preserve">very poor </w:t>
      </w:r>
      <w:r w:rsidR="008478F1" w:rsidRPr="00AC3B0A">
        <w:rPr>
          <w:rFonts w:ascii="Book Antiqua" w:hAnsi="Book Antiqua"/>
          <w:sz w:val="24"/>
        </w:rPr>
        <w:t>even with the recent therapeutic approaches.</w:t>
      </w:r>
    </w:p>
    <w:p w14:paraId="015DAA4E" w14:textId="4C47E28F" w:rsidR="003608C2" w:rsidRPr="00AC3B0A" w:rsidRDefault="00527003" w:rsidP="00FF221A">
      <w:pPr>
        <w:adjustRightInd w:val="0"/>
        <w:snapToGrid w:val="0"/>
        <w:spacing w:line="360" w:lineRule="auto"/>
        <w:ind w:firstLineChars="100" w:firstLine="240"/>
        <w:rPr>
          <w:rFonts w:ascii="Book Antiqua" w:hAnsi="Book Antiqua"/>
          <w:sz w:val="24"/>
        </w:rPr>
      </w:pPr>
      <w:r w:rsidRPr="00AC3B0A">
        <w:rPr>
          <w:rFonts w:ascii="Book Antiqua" w:eastAsiaTheme="minorEastAsia" w:hAnsi="Book Antiqua"/>
          <w:sz w:val="24"/>
          <w:lang w:eastAsia="ja-JP"/>
        </w:rPr>
        <w:t>Patients with biliary NET</w:t>
      </w:r>
      <w:r w:rsidR="00194145" w:rsidRPr="00AC3B0A">
        <w:rPr>
          <w:rFonts w:ascii="Book Antiqua" w:eastAsiaTheme="minorEastAsia" w:hAnsi="Book Antiqua"/>
          <w:sz w:val="24"/>
          <w:lang w:eastAsia="ja-JP"/>
        </w:rPr>
        <w:t>s</w:t>
      </w:r>
      <w:r w:rsidRPr="00AC3B0A">
        <w:rPr>
          <w:rFonts w:ascii="Book Antiqua" w:eastAsiaTheme="minorEastAsia" w:hAnsi="Book Antiqua"/>
          <w:sz w:val="24"/>
          <w:lang w:eastAsia="ja-JP"/>
        </w:rPr>
        <w:t xml:space="preserve"> </w:t>
      </w:r>
      <w:r w:rsidR="00646B9F" w:rsidRPr="00AC3B0A">
        <w:rPr>
          <w:rFonts w:ascii="Book Antiqua" w:eastAsiaTheme="minorEastAsia" w:hAnsi="Book Antiqua"/>
          <w:sz w:val="24"/>
          <w:lang w:eastAsia="ja-JP"/>
        </w:rPr>
        <w:t xml:space="preserve">have </w:t>
      </w:r>
      <w:r w:rsidRPr="00AC3B0A">
        <w:rPr>
          <w:rFonts w:ascii="Book Antiqua" w:eastAsiaTheme="minorEastAsia" w:hAnsi="Book Antiqua"/>
          <w:sz w:val="24"/>
          <w:lang w:eastAsia="ja-JP"/>
        </w:rPr>
        <w:t xml:space="preserve">extremely different clinical outcomes according to histopathologic subtypes </w:t>
      </w:r>
      <w:r w:rsidR="00646B9F" w:rsidRPr="00AC3B0A">
        <w:rPr>
          <w:rFonts w:ascii="Book Antiqua" w:eastAsiaTheme="minorEastAsia" w:hAnsi="Book Antiqua"/>
          <w:sz w:val="24"/>
          <w:lang w:eastAsia="ja-JP"/>
        </w:rPr>
        <w:t xml:space="preserve">based on the </w:t>
      </w:r>
      <w:r w:rsidRPr="00AC3B0A">
        <w:rPr>
          <w:rFonts w:ascii="Book Antiqua" w:eastAsiaTheme="minorEastAsia" w:hAnsi="Book Antiqua"/>
          <w:sz w:val="24"/>
          <w:lang w:eastAsia="ja-JP"/>
        </w:rPr>
        <w:t xml:space="preserve">WHO 2010 classification. </w:t>
      </w:r>
      <w:r w:rsidR="00646B9F" w:rsidRPr="00AC3B0A">
        <w:rPr>
          <w:rFonts w:ascii="Book Antiqua" w:eastAsiaTheme="minorEastAsia" w:hAnsi="Book Antiqua"/>
          <w:sz w:val="24"/>
          <w:lang w:eastAsia="ja-JP"/>
        </w:rPr>
        <w:t>In p</w:t>
      </w:r>
      <w:r w:rsidRPr="00AC3B0A">
        <w:rPr>
          <w:rFonts w:ascii="Book Antiqua" w:eastAsiaTheme="minorEastAsia" w:hAnsi="Book Antiqua"/>
          <w:sz w:val="24"/>
          <w:lang w:eastAsia="ja-JP"/>
        </w:rPr>
        <w:t xml:space="preserve">articular, </w:t>
      </w:r>
      <w:r w:rsidR="00AE3335" w:rsidRPr="00AC3B0A">
        <w:rPr>
          <w:rFonts w:ascii="Book Antiqua" w:eastAsiaTheme="minorEastAsia" w:hAnsi="Book Antiqua"/>
          <w:sz w:val="24"/>
          <w:lang w:eastAsia="ja-JP"/>
        </w:rPr>
        <w:t xml:space="preserve">as </w:t>
      </w:r>
      <w:r w:rsidR="008F4669" w:rsidRPr="00AC3B0A">
        <w:rPr>
          <w:rFonts w:ascii="Book Antiqua" w:eastAsiaTheme="minorEastAsia" w:hAnsi="Book Antiqua"/>
          <w:sz w:val="24"/>
          <w:lang w:eastAsia="ja-JP"/>
        </w:rPr>
        <w:t>noted above</w:t>
      </w:r>
      <w:r w:rsidR="00AE3335" w:rsidRPr="00AC3B0A">
        <w:rPr>
          <w:rFonts w:ascii="Book Antiqua" w:eastAsiaTheme="minorEastAsia" w:hAnsi="Book Antiqua"/>
          <w:sz w:val="24"/>
          <w:lang w:eastAsia="ja-JP"/>
        </w:rPr>
        <w:t>,</w:t>
      </w:r>
      <w:r w:rsidR="003F6838" w:rsidRPr="00AC3B0A">
        <w:rPr>
          <w:rFonts w:ascii="Book Antiqua" w:eastAsiaTheme="minorEastAsia" w:hAnsi="Book Antiqua"/>
          <w:sz w:val="24"/>
          <w:lang w:eastAsia="ja-JP"/>
        </w:rPr>
        <w:t xml:space="preserve"> </w:t>
      </w:r>
      <w:r w:rsidRPr="00AC3B0A">
        <w:rPr>
          <w:rFonts w:ascii="Book Antiqua" w:eastAsiaTheme="minorEastAsia" w:hAnsi="Book Antiqua"/>
          <w:sz w:val="24"/>
          <w:lang w:eastAsia="ja-JP"/>
        </w:rPr>
        <w:t xml:space="preserve">the prognosis of </w:t>
      </w:r>
      <w:r w:rsidR="00AC5A25" w:rsidRPr="00AC3B0A">
        <w:rPr>
          <w:rFonts w:ascii="Book Antiqua" w:eastAsiaTheme="minorEastAsia" w:hAnsi="Book Antiqua"/>
          <w:sz w:val="24"/>
          <w:lang w:eastAsia="ja-JP"/>
        </w:rPr>
        <w:t xml:space="preserve">biliary NEC </w:t>
      </w:r>
      <w:r w:rsidR="00024B27" w:rsidRPr="00AC3B0A">
        <w:rPr>
          <w:rFonts w:ascii="Book Antiqua" w:eastAsiaTheme="minorEastAsia" w:hAnsi="Book Antiqua"/>
          <w:sz w:val="24"/>
          <w:lang w:eastAsia="ja-JP"/>
        </w:rPr>
        <w:t>has been reported to be very poor</w:t>
      </w:r>
      <w:r w:rsidRPr="00AC3B0A">
        <w:rPr>
          <w:rFonts w:ascii="Book Antiqua" w:eastAsiaTheme="minorEastAsia" w:hAnsi="Book Antiqua"/>
          <w:sz w:val="24"/>
          <w:lang w:eastAsia="ja-JP"/>
        </w:rPr>
        <w:t xml:space="preserve">. </w:t>
      </w:r>
      <w:r w:rsidR="00406999" w:rsidRPr="00AC3B0A">
        <w:rPr>
          <w:rFonts w:ascii="Book Antiqua" w:eastAsiaTheme="minorEastAsia" w:hAnsi="Book Antiqua"/>
          <w:sz w:val="24"/>
          <w:lang w:eastAsia="ja-JP"/>
        </w:rPr>
        <w:t>Kim</w:t>
      </w:r>
      <w:r w:rsidR="00672ED6" w:rsidRPr="00AC3B0A">
        <w:rPr>
          <w:rFonts w:ascii="Book Antiqua" w:eastAsiaTheme="minorEastAsia" w:hAnsi="Book Antiqua"/>
          <w:sz w:val="24"/>
          <w:lang w:eastAsia="ja-JP"/>
        </w:rPr>
        <w:t xml:space="preserve"> </w:t>
      </w:r>
      <w:r w:rsidR="00FF221A" w:rsidRPr="00AC3B0A">
        <w:rPr>
          <w:rFonts w:ascii="Book Antiqua" w:eastAsiaTheme="minorEastAsia" w:hAnsi="Book Antiqua"/>
          <w:i/>
          <w:sz w:val="24"/>
          <w:lang w:eastAsia="ja-JP"/>
        </w:rPr>
        <w:t>et al</w:t>
      </w:r>
      <w:r w:rsidR="00AE3335"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11</w:t>
      </w:r>
      <w:r w:rsidR="00AE3335" w:rsidRPr="00AC3B0A">
        <w:rPr>
          <w:rFonts w:ascii="Book Antiqua" w:eastAsiaTheme="minorEastAsia" w:hAnsi="Book Antiqua"/>
          <w:sz w:val="24"/>
          <w:vertAlign w:val="superscript"/>
          <w:lang w:eastAsia="ja-JP"/>
        </w:rPr>
        <w:t xml:space="preserve">] </w:t>
      </w:r>
      <w:r w:rsidR="00672ED6" w:rsidRPr="00AC3B0A">
        <w:rPr>
          <w:rFonts w:ascii="Book Antiqua" w:eastAsiaTheme="minorEastAsia" w:hAnsi="Book Antiqua"/>
          <w:sz w:val="24"/>
          <w:lang w:eastAsia="ja-JP"/>
        </w:rPr>
        <w:t>reported 20 patients w</w:t>
      </w:r>
      <w:r w:rsidR="00AE3335" w:rsidRPr="00AC3B0A">
        <w:rPr>
          <w:rFonts w:ascii="Book Antiqua" w:eastAsiaTheme="minorEastAsia" w:hAnsi="Book Antiqua"/>
          <w:sz w:val="24"/>
          <w:lang w:eastAsia="ja-JP"/>
        </w:rPr>
        <w:t>ith biliary NET</w:t>
      </w:r>
      <w:r w:rsidR="00672ED6" w:rsidRPr="00AC3B0A">
        <w:rPr>
          <w:rFonts w:ascii="Book Antiqua" w:eastAsiaTheme="minorEastAsia" w:hAnsi="Book Antiqua"/>
          <w:sz w:val="24"/>
          <w:lang w:eastAsia="ja-JP"/>
        </w:rPr>
        <w:t xml:space="preserve"> based on </w:t>
      </w:r>
      <w:r w:rsidR="00940D80" w:rsidRPr="00AC3B0A">
        <w:rPr>
          <w:rFonts w:ascii="Book Antiqua" w:eastAsiaTheme="minorEastAsia" w:hAnsi="Book Antiqua"/>
          <w:sz w:val="24"/>
          <w:lang w:eastAsia="ja-JP"/>
        </w:rPr>
        <w:t xml:space="preserve">a </w:t>
      </w:r>
      <w:r w:rsidR="00672ED6" w:rsidRPr="00AC3B0A">
        <w:rPr>
          <w:rFonts w:ascii="Book Antiqua" w:eastAsiaTheme="minorEastAsia" w:hAnsi="Book Antiqua"/>
          <w:sz w:val="24"/>
          <w:lang w:eastAsia="ja-JP"/>
        </w:rPr>
        <w:t>curative resection.</w:t>
      </w:r>
      <w:r w:rsidR="00406999" w:rsidRPr="00AC3B0A">
        <w:rPr>
          <w:rFonts w:ascii="Book Antiqua" w:eastAsiaTheme="minorEastAsia" w:hAnsi="Book Antiqua"/>
          <w:sz w:val="24"/>
          <w:lang w:eastAsia="ja-JP"/>
        </w:rPr>
        <w:t xml:space="preserve"> </w:t>
      </w:r>
      <w:r w:rsidR="003672B9" w:rsidRPr="00AC3B0A">
        <w:rPr>
          <w:rFonts w:ascii="Book Antiqua" w:eastAsiaTheme="minorEastAsia" w:hAnsi="Book Antiqua"/>
          <w:sz w:val="24"/>
          <w:lang w:eastAsia="ja-JP"/>
        </w:rPr>
        <w:t>S</w:t>
      </w:r>
      <w:r w:rsidR="00672ED6" w:rsidRPr="00AC3B0A">
        <w:rPr>
          <w:rFonts w:ascii="Book Antiqua" w:eastAsiaTheme="minorEastAsia" w:hAnsi="Book Antiqua"/>
          <w:sz w:val="24"/>
          <w:lang w:eastAsia="ja-JP"/>
        </w:rPr>
        <w:t>even</w:t>
      </w:r>
      <w:r w:rsidR="003672B9" w:rsidRPr="00AC3B0A">
        <w:rPr>
          <w:rFonts w:ascii="Book Antiqua" w:eastAsiaTheme="minorEastAsia" w:hAnsi="Book Antiqua"/>
          <w:sz w:val="24"/>
          <w:lang w:eastAsia="ja-JP"/>
        </w:rPr>
        <w:t xml:space="preserve"> of the 20 </w:t>
      </w:r>
      <w:r w:rsidR="000E2C66" w:rsidRPr="00AC3B0A">
        <w:rPr>
          <w:rFonts w:ascii="Book Antiqua" w:eastAsiaTheme="minorEastAsia" w:hAnsi="Book Antiqua"/>
          <w:sz w:val="24"/>
          <w:lang w:eastAsia="ja-JP"/>
        </w:rPr>
        <w:t>patients had</w:t>
      </w:r>
      <w:r w:rsidR="003672B9" w:rsidRPr="00AC3B0A">
        <w:rPr>
          <w:rFonts w:ascii="Book Antiqua" w:eastAsiaTheme="minorEastAsia" w:hAnsi="Book Antiqua"/>
          <w:sz w:val="24"/>
          <w:lang w:eastAsia="ja-JP"/>
        </w:rPr>
        <w:t xml:space="preserve"> NEC</w:t>
      </w:r>
      <w:r w:rsidR="00672ED6" w:rsidRPr="00AC3B0A">
        <w:rPr>
          <w:rFonts w:ascii="Book Antiqua" w:eastAsiaTheme="minorEastAsia" w:hAnsi="Book Antiqua"/>
          <w:sz w:val="24"/>
          <w:lang w:eastAsia="ja-JP"/>
        </w:rPr>
        <w:t xml:space="preserve">, and </w:t>
      </w:r>
      <w:r w:rsidR="003672B9" w:rsidRPr="00AC3B0A">
        <w:rPr>
          <w:rFonts w:ascii="Book Antiqua" w:eastAsiaTheme="minorEastAsia" w:hAnsi="Book Antiqua"/>
          <w:sz w:val="24"/>
          <w:lang w:eastAsia="ja-JP"/>
        </w:rPr>
        <w:t xml:space="preserve">the other seven were diagnosed with </w:t>
      </w:r>
      <w:r w:rsidR="00A21129" w:rsidRPr="00AC3B0A">
        <w:rPr>
          <w:rFonts w:ascii="Book Antiqua" w:eastAsiaTheme="minorEastAsia" w:hAnsi="Book Antiqua"/>
          <w:sz w:val="24"/>
          <w:lang w:eastAsia="ja-JP"/>
        </w:rPr>
        <w:t>MANEC</w:t>
      </w:r>
      <w:r w:rsidR="00672ED6" w:rsidRPr="00AC3B0A">
        <w:rPr>
          <w:rFonts w:ascii="Book Antiqua" w:eastAsiaTheme="minorEastAsia" w:hAnsi="Book Antiqua"/>
          <w:sz w:val="24"/>
          <w:lang w:eastAsia="ja-JP"/>
        </w:rPr>
        <w:t>.</w:t>
      </w:r>
      <w:r w:rsidR="003672B9" w:rsidRPr="00AC3B0A">
        <w:rPr>
          <w:rFonts w:ascii="Book Antiqua" w:eastAsiaTheme="minorEastAsia" w:hAnsi="Book Antiqua"/>
          <w:sz w:val="24"/>
          <w:lang w:eastAsia="ja-JP"/>
        </w:rPr>
        <w:t xml:space="preserve"> </w:t>
      </w:r>
      <w:r w:rsidR="00A21129" w:rsidRPr="00AC3B0A">
        <w:rPr>
          <w:rFonts w:ascii="Book Antiqua" w:eastAsiaTheme="minorEastAsia" w:hAnsi="Book Antiqua"/>
          <w:sz w:val="24"/>
          <w:lang w:eastAsia="ja-JP"/>
        </w:rPr>
        <w:t>Six of 7</w:t>
      </w:r>
      <w:r w:rsidR="00646B9F" w:rsidRPr="00AC3B0A">
        <w:rPr>
          <w:rFonts w:ascii="Book Antiqua" w:eastAsiaTheme="minorEastAsia" w:hAnsi="Book Antiqua"/>
          <w:sz w:val="24"/>
          <w:lang w:eastAsia="ja-JP"/>
        </w:rPr>
        <w:t xml:space="preserve"> </w:t>
      </w:r>
      <w:r w:rsidR="00A21129" w:rsidRPr="00AC3B0A">
        <w:rPr>
          <w:rFonts w:ascii="Book Antiqua" w:eastAsiaTheme="minorEastAsia" w:hAnsi="Book Antiqua"/>
          <w:sz w:val="24"/>
          <w:lang w:eastAsia="ja-JP"/>
        </w:rPr>
        <w:t xml:space="preserve">cases of NEC and all 7 cases of MANEC </w:t>
      </w:r>
      <w:r w:rsidR="003672B9" w:rsidRPr="00AC3B0A">
        <w:rPr>
          <w:rFonts w:ascii="Book Antiqua" w:eastAsiaTheme="minorEastAsia" w:hAnsi="Book Antiqua"/>
          <w:sz w:val="24"/>
          <w:lang w:eastAsia="ja-JP"/>
        </w:rPr>
        <w:t>experienced recurrence,</w:t>
      </w:r>
      <w:r w:rsidR="00A21129" w:rsidRPr="00AC3B0A">
        <w:rPr>
          <w:rFonts w:ascii="Book Antiqua" w:hAnsi="Book Antiqua"/>
          <w:sz w:val="24"/>
        </w:rPr>
        <w:t xml:space="preserve"> </w:t>
      </w:r>
      <w:r w:rsidR="00646B9F" w:rsidRPr="00AC3B0A">
        <w:rPr>
          <w:rFonts w:ascii="Book Antiqua" w:eastAsiaTheme="minorEastAsia" w:hAnsi="Book Antiqua"/>
          <w:sz w:val="24"/>
          <w:lang w:eastAsia="ja-JP"/>
        </w:rPr>
        <w:t xml:space="preserve">with a </w:t>
      </w:r>
      <w:r w:rsidRPr="00AC3B0A">
        <w:rPr>
          <w:rFonts w:ascii="Book Antiqua" w:eastAsiaTheme="minorEastAsia" w:hAnsi="Book Antiqua"/>
          <w:sz w:val="24"/>
          <w:lang w:eastAsia="ja-JP"/>
        </w:rPr>
        <w:t>m</w:t>
      </w:r>
      <w:r w:rsidR="00A21129" w:rsidRPr="00AC3B0A">
        <w:rPr>
          <w:rFonts w:ascii="Book Antiqua" w:eastAsiaTheme="minorEastAsia" w:hAnsi="Book Antiqua"/>
          <w:sz w:val="24"/>
          <w:lang w:eastAsia="ja-JP"/>
        </w:rPr>
        <w:t>edian</w:t>
      </w:r>
      <w:r w:rsidR="00646B9F" w:rsidRPr="00AC3B0A">
        <w:rPr>
          <w:rFonts w:ascii="Book Antiqua" w:eastAsiaTheme="minorEastAsia" w:hAnsi="Book Antiqua"/>
          <w:sz w:val="24"/>
          <w:lang w:eastAsia="ja-JP"/>
        </w:rPr>
        <w:t xml:space="preserve"> </w:t>
      </w:r>
      <w:r w:rsidR="00A21129" w:rsidRPr="00AC3B0A">
        <w:rPr>
          <w:rFonts w:ascii="Book Antiqua" w:eastAsiaTheme="minorEastAsia" w:hAnsi="Book Antiqua"/>
          <w:sz w:val="24"/>
          <w:lang w:eastAsia="ja-JP"/>
        </w:rPr>
        <w:t xml:space="preserve">OS </w:t>
      </w:r>
      <w:r w:rsidR="00646B9F" w:rsidRPr="00AC3B0A">
        <w:rPr>
          <w:rFonts w:ascii="Book Antiqua" w:eastAsiaTheme="minorEastAsia" w:hAnsi="Book Antiqua"/>
          <w:sz w:val="24"/>
          <w:lang w:eastAsia="ja-JP"/>
        </w:rPr>
        <w:t xml:space="preserve">of </w:t>
      </w:r>
      <w:r w:rsidR="00A21129" w:rsidRPr="00AC3B0A">
        <w:rPr>
          <w:rFonts w:ascii="Book Antiqua" w:eastAsiaTheme="minorEastAsia" w:hAnsi="Book Antiqua"/>
          <w:sz w:val="24"/>
          <w:lang w:eastAsia="ja-JP"/>
        </w:rPr>
        <w:t xml:space="preserve">9.6 </w:t>
      </w:r>
      <w:r w:rsidRPr="00AC3B0A">
        <w:rPr>
          <w:rFonts w:ascii="Book Antiqua" w:eastAsiaTheme="minorEastAsia" w:hAnsi="Book Antiqua"/>
          <w:sz w:val="24"/>
          <w:lang w:eastAsia="ja-JP"/>
        </w:rPr>
        <w:t>and 12.2</w:t>
      </w:r>
      <w:r w:rsidR="00646B9F" w:rsidRPr="00AC3B0A">
        <w:rPr>
          <w:rFonts w:ascii="Book Antiqua" w:eastAsiaTheme="minorEastAsia" w:hAnsi="Book Antiqua"/>
          <w:sz w:val="24"/>
          <w:lang w:eastAsia="ja-JP"/>
        </w:rPr>
        <w:t xml:space="preserve"> </w:t>
      </w:r>
      <w:r w:rsidR="00FF221A" w:rsidRPr="00AC3B0A">
        <w:rPr>
          <w:rFonts w:ascii="Book Antiqua" w:hAnsi="Book Antiqua" w:hint="eastAsia"/>
          <w:sz w:val="24"/>
        </w:rPr>
        <w:t>mo</w:t>
      </w:r>
      <w:r w:rsidRPr="00AC3B0A">
        <w:rPr>
          <w:rFonts w:ascii="Book Antiqua" w:eastAsiaTheme="minorEastAsia" w:hAnsi="Book Antiqua"/>
          <w:sz w:val="24"/>
          <w:lang w:eastAsia="ja-JP"/>
        </w:rPr>
        <w:t>, respectively.</w:t>
      </w:r>
      <w:r w:rsidR="00024B27" w:rsidRPr="00AC3B0A">
        <w:rPr>
          <w:rFonts w:ascii="Book Antiqua" w:eastAsiaTheme="minorEastAsia" w:hAnsi="Book Antiqua"/>
          <w:sz w:val="24"/>
          <w:lang w:eastAsia="ja-JP"/>
        </w:rPr>
        <w:t xml:space="preserve"> </w:t>
      </w:r>
      <w:r w:rsidR="00646B9F" w:rsidRPr="00AC3B0A">
        <w:rPr>
          <w:rFonts w:ascii="Book Antiqua" w:eastAsiaTheme="minorEastAsia" w:hAnsi="Book Antiqua"/>
          <w:sz w:val="24"/>
          <w:lang w:eastAsia="ja-JP"/>
        </w:rPr>
        <w:t xml:space="preserve">Based on </w:t>
      </w:r>
      <w:r w:rsidR="00A5754B" w:rsidRPr="00AC3B0A">
        <w:rPr>
          <w:rFonts w:ascii="Book Antiqua" w:eastAsiaTheme="minorEastAsia" w:hAnsi="Book Antiqua"/>
          <w:sz w:val="24"/>
          <w:lang w:eastAsia="ja-JP"/>
        </w:rPr>
        <w:t xml:space="preserve">data from </w:t>
      </w:r>
      <w:r w:rsidR="00646B9F" w:rsidRPr="00AC3B0A">
        <w:rPr>
          <w:rFonts w:ascii="Book Antiqua" w:eastAsiaTheme="minorEastAsia" w:hAnsi="Book Antiqua"/>
          <w:sz w:val="24"/>
          <w:lang w:eastAsia="ja-JP"/>
        </w:rPr>
        <w:t xml:space="preserve">the </w:t>
      </w:r>
      <w:r w:rsidR="00DB1BCE" w:rsidRPr="00AC3B0A">
        <w:rPr>
          <w:rFonts w:ascii="Book Antiqua" w:eastAsiaTheme="minorEastAsia" w:hAnsi="Book Antiqua"/>
          <w:sz w:val="24"/>
          <w:lang w:eastAsia="ja-JP"/>
        </w:rPr>
        <w:t xml:space="preserve">National Cancer Institute's Surveillance, Epidemiology, and End Results </w:t>
      </w:r>
      <w:r w:rsidR="00B52696" w:rsidRPr="00AC3B0A">
        <w:rPr>
          <w:rFonts w:ascii="Book Antiqua" w:eastAsiaTheme="minorEastAsia" w:hAnsi="Book Antiqua"/>
          <w:sz w:val="24"/>
          <w:lang w:eastAsia="ja-JP"/>
        </w:rPr>
        <w:t xml:space="preserve">(SEER) program (1973-2005), Albores-Saavedra </w:t>
      </w:r>
      <w:r w:rsidR="00FF221A" w:rsidRPr="00AC3B0A">
        <w:rPr>
          <w:rFonts w:ascii="Book Antiqua" w:eastAsiaTheme="minorEastAsia" w:hAnsi="Book Antiqua"/>
          <w:i/>
          <w:sz w:val="24"/>
          <w:lang w:eastAsia="ja-JP"/>
        </w:rPr>
        <w:t>et al</w:t>
      </w:r>
      <w:r w:rsidR="00AE3335" w:rsidRPr="00AC3B0A">
        <w:rPr>
          <w:rFonts w:ascii="Book Antiqua" w:eastAsiaTheme="minorEastAsia" w:hAnsi="Book Antiqua"/>
          <w:sz w:val="24"/>
          <w:vertAlign w:val="superscript"/>
          <w:lang w:eastAsia="ja-JP"/>
        </w:rPr>
        <w:t>[</w:t>
      </w:r>
      <w:r w:rsidR="005E2C8C" w:rsidRPr="00AC3B0A">
        <w:rPr>
          <w:rFonts w:ascii="Book Antiqua" w:eastAsiaTheme="minorEastAsia" w:hAnsi="Book Antiqua"/>
          <w:sz w:val="24"/>
          <w:vertAlign w:val="superscript"/>
          <w:lang w:eastAsia="ja-JP"/>
        </w:rPr>
        <w:t>4</w:t>
      </w:r>
      <w:r w:rsidR="00AE3335" w:rsidRPr="00AC3B0A">
        <w:rPr>
          <w:rFonts w:ascii="Book Antiqua" w:eastAsiaTheme="minorEastAsia" w:hAnsi="Book Antiqua"/>
          <w:sz w:val="24"/>
          <w:vertAlign w:val="superscript"/>
          <w:lang w:eastAsia="ja-JP"/>
        </w:rPr>
        <w:t>]</w:t>
      </w:r>
      <w:r w:rsidR="00AE3335" w:rsidRPr="00AC3B0A">
        <w:rPr>
          <w:rFonts w:ascii="Book Antiqua" w:eastAsiaTheme="minorEastAsia" w:hAnsi="Book Antiqua"/>
          <w:sz w:val="24"/>
          <w:lang w:eastAsia="ja-JP"/>
        </w:rPr>
        <w:t xml:space="preserve"> </w:t>
      </w:r>
      <w:r w:rsidR="00DB1BCE" w:rsidRPr="00AC3B0A">
        <w:rPr>
          <w:rFonts w:ascii="Book Antiqua" w:eastAsiaTheme="minorEastAsia" w:hAnsi="Book Antiqua"/>
          <w:sz w:val="24"/>
          <w:lang w:eastAsia="ja-JP"/>
        </w:rPr>
        <w:lastRenderedPageBreak/>
        <w:t xml:space="preserve">analyzed the demographics and 10-year relative survival rates </w:t>
      </w:r>
      <w:r w:rsidR="00AE3335" w:rsidRPr="00AC3B0A">
        <w:rPr>
          <w:rFonts w:ascii="Book Antiqua" w:eastAsiaTheme="minorEastAsia" w:hAnsi="Book Antiqua"/>
          <w:sz w:val="24"/>
          <w:lang w:eastAsia="ja-JP"/>
        </w:rPr>
        <w:t>of carcinoids and SCCs of the gallbladder</w:t>
      </w:r>
      <w:r w:rsidR="00DB1BCE" w:rsidRPr="00AC3B0A">
        <w:rPr>
          <w:rFonts w:ascii="Book Antiqua" w:eastAsiaTheme="minorEastAsia" w:hAnsi="Book Antiqua"/>
          <w:sz w:val="24"/>
          <w:lang w:eastAsia="ja-JP"/>
        </w:rPr>
        <w:t xml:space="preserve"> and EHBD according to histologic type and stage. </w:t>
      </w:r>
      <w:r w:rsidR="00B52696" w:rsidRPr="00AC3B0A">
        <w:rPr>
          <w:rFonts w:ascii="Book Antiqua" w:eastAsiaTheme="minorEastAsia" w:hAnsi="Book Antiqua"/>
          <w:sz w:val="24"/>
          <w:lang w:eastAsia="ja-JP"/>
        </w:rPr>
        <w:t xml:space="preserve">There were 31 carcinoid tumors and 17 SCCs </w:t>
      </w:r>
      <w:r w:rsidR="004B062D" w:rsidRPr="00AC3B0A">
        <w:rPr>
          <w:rFonts w:ascii="Book Antiqua" w:eastAsiaTheme="minorEastAsia" w:hAnsi="Book Antiqua"/>
          <w:sz w:val="24"/>
          <w:lang w:eastAsia="ja-JP"/>
        </w:rPr>
        <w:t xml:space="preserve">of </w:t>
      </w:r>
      <w:r w:rsidR="00B52696" w:rsidRPr="00AC3B0A">
        <w:rPr>
          <w:rFonts w:ascii="Book Antiqua" w:eastAsiaTheme="minorEastAsia" w:hAnsi="Book Antiqua"/>
          <w:sz w:val="24"/>
          <w:lang w:eastAsia="ja-JP"/>
        </w:rPr>
        <w:t xml:space="preserve">the EHBD. </w:t>
      </w:r>
      <w:r w:rsidR="00D02B01" w:rsidRPr="00AC3B0A">
        <w:rPr>
          <w:rFonts w:ascii="Book Antiqua" w:eastAsiaTheme="minorEastAsia" w:hAnsi="Book Antiqua"/>
          <w:sz w:val="24"/>
          <w:lang w:eastAsia="ja-JP"/>
        </w:rPr>
        <w:t xml:space="preserve">The 10-year survival rate </w:t>
      </w:r>
      <w:r w:rsidR="00777A9B" w:rsidRPr="00AC3B0A">
        <w:rPr>
          <w:rFonts w:ascii="Book Antiqua" w:eastAsiaTheme="minorEastAsia" w:hAnsi="Book Antiqua"/>
          <w:sz w:val="24"/>
          <w:lang w:eastAsia="ja-JP"/>
        </w:rPr>
        <w:t xml:space="preserve">was </w:t>
      </w:r>
      <w:r w:rsidR="00D02B01" w:rsidRPr="00AC3B0A">
        <w:rPr>
          <w:rFonts w:ascii="Book Antiqua" w:eastAsiaTheme="minorEastAsia" w:hAnsi="Book Antiqua"/>
          <w:sz w:val="24"/>
          <w:lang w:eastAsia="ja-JP"/>
        </w:rPr>
        <w:t>80% for carcinoid tumors of the EHBD</w:t>
      </w:r>
      <w:r w:rsidR="00777A9B" w:rsidRPr="00AC3B0A">
        <w:rPr>
          <w:rFonts w:ascii="Book Antiqua" w:eastAsiaTheme="minorEastAsia" w:hAnsi="Book Antiqua"/>
          <w:sz w:val="24"/>
          <w:lang w:eastAsia="ja-JP"/>
        </w:rPr>
        <w:t xml:space="preserve"> and 0% f</w:t>
      </w:r>
      <w:r w:rsidR="00D02B01" w:rsidRPr="00AC3B0A">
        <w:rPr>
          <w:rFonts w:ascii="Book Antiqua" w:eastAsiaTheme="minorEastAsia" w:hAnsi="Book Antiqua"/>
          <w:sz w:val="24"/>
          <w:lang w:eastAsia="ja-JP"/>
        </w:rPr>
        <w:t xml:space="preserve">or SCC </w:t>
      </w:r>
      <w:r w:rsidR="004B062D" w:rsidRPr="00AC3B0A">
        <w:rPr>
          <w:rFonts w:ascii="Book Antiqua" w:eastAsiaTheme="minorEastAsia" w:hAnsi="Book Antiqua"/>
          <w:sz w:val="24"/>
          <w:lang w:eastAsia="ja-JP"/>
        </w:rPr>
        <w:t xml:space="preserve">of </w:t>
      </w:r>
      <w:r w:rsidR="00D02B01" w:rsidRPr="00AC3B0A">
        <w:rPr>
          <w:rFonts w:ascii="Book Antiqua" w:eastAsiaTheme="minorEastAsia" w:hAnsi="Book Antiqua"/>
          <w:sz w:val="24"/>
          <w:lang w:eastAsia="ja-JP"/>
        </w:rPr>
        <w:t>the EHBD.</w:t>
      </w:r>
      <w:r w:rsidR="003608C2" w:rsidRPr="00AC3B0A">
        <w:rPr>
          <w:rFonts w:ascii="Book Antiqua" w:eastAsiaTheme="minorEastAsia" w:hAnsi="Book Antiqua"/>
          <w:sz w:val="24"/>
          <w:lang w:eastAsia="ja-JP"/>
        </w:rPr>
        <w:t xml:space="preserve"> Almost all </w:t>
      </w:r>
      <w:r w:rsidR="00953A02" w:rsidRPr="00AC3B0A">
        <w:rPr>
          <w:rFonts w:ascii="Book Antiqua" w:eastAsiaTheme="minorEastAsia" w:hAnsi="Book Antiqua"/>
          <w:sz w:val="24"/>
          <w:lang w:eastAsia="ja-JP"/>
        </w:rPr>
        <w:t>patients with</w:t>
      </w:r>
      <w:r w:rsidR="00AE3335" w:rsidRPr="00AC3B0A">
        <w:rPr>
          <w:rFonts w:ascii="Book Antiqua" w:eastAsiaTheme="minorEastAsia" w:hAnsi="Book Antiqua"/>
          <w:sz w:val="24"/>
          <w:lang w:eastAsia="ja-JP"/>
        </w:rPr>
        <w:t xml:space="preserve"> SCC</w:t>
      </w:r>
      <w:r w:rsidR="003608C2" w:rsidRPr="00AC3B0A">
        <w:rPr>
          <w:rFonts w:ascii="Book Antiqua" w:eastAsiaTheme="minorEastAsia" w:hAnsi="Book Antiqua"/>
          <w:sz w:val="24"/>
          <w:lang w:eastAsia="ja-JP"/>
        </w:rPr>
        <w:t xml:space="preserve"> in the biliary system died within 1 year after the diagnosis.</w:t>
      </w:r>
    </w:p>
    <w:p w14:paraId="22AC3862" w14:textId="3C080803" w:rsidR="00662B70" w:rsidRPr="00AC3B0A" w:rsidRDefault="00AD7C12" w:rsidP="00FF221A">
      <w:pPr>
        <w:adjustRightInd w:val="0"/>
        <w:snapToGrid w:val="0"/>
        <w:spacing w:line="360" w:lineRule="auto"/>
        <w:ind w:firstLineChars="100" w:firstLine="240"/>
        <w:rPr>
          <w:rFonts w:ascii="Book Antiqua" w:hAnsi="Book Antiqua"/>
          <w:sz w:val="24"/>
        </w:rPr>
      </w:pPr>
      <w:r w:rsidRPr="00AC3B0A">
        <w:rPr>
          <w:rFonts w:ascii="Book Antiqua" w:hAnsi="Book Antiqua"/>
          <w:sz w:val="24"/>
        </w:rPr>
        <w:t>In conc</w:t>
      </w:r>
      <w:r w:rsidR="00BC6647" w:rsidRPr="00AC3B0A">
        <w:rPr>
          <w:rFonts w:ascii="Book Antiqua" w:hAnsi="Book Antiqua"/>
          <w:sz w:val="24"/>
        </w:rPr>
        <w:t>lusion, NEC</w:t>
      </w:r>
      <w:r w:rsidRPr="00AC3B0A">
        <w:rPr>
          <w:rFonts w:ascii="Book Antiqua" w:hAnsi="Book Antiqua"/>
          <w:sz w:val="24"/>
        </w:rPr>
        <w:t xml:space="preserve"> arising from the extrahepatic biliary tracts is rare and </w:t>
      </w:r>
      <w:r w:rsidR="004B062D" w:rsidRPr="00AC3B0A">
        <w:rPr>
          <w:rFonts w:ascii="Book Antiqua" w:hAnsi="Book Antiqua"/>
          <w:sz w:val="24"/>
        </w:rPr>
        <w:t xml:space="preserve">has </w:t>
      </w:r>
      <w:r w:rsidRPr="00AC3B0A">
        <w:rPr>
          <w:rFonts w:ascii="Book Antiqua" w:hAnsi="Book Antiqua"/>
          <w:sz w:val="24"/>
        </w:rPr>
        <w:t xml:space="preserve">a very high malignant </w:t>
      </w:r>
      <w:r w:rsidR="00A26344" w:rsidRPr="00AC3B0A">
        <w:rPr>
          <w:rFonts w:ascii="Book Antiqua" w:hAnsi="Book Antiqua"/>
          <w:sz w:val="24"/>
        </w:rPr>
        <w:t>potential</w:t>
      </w:r>
      <w:r w:rsidRPr="00AC3B0A">
        <w:rPr>
          <w:rFonts w:ascii="Book Antiqua" w:hAnsi="Book Antiqua"/>
          <w:sz w:val="24"/>
        </w:rPr>
        <w:t xml:space="preserve"> with a poor prognosis</w:t>
      </w:r>
      <w:r w:rsidR="00867B9C" w:rsidRPr="00AC3B0A">
        <w:rPr>
          <w:rFonts w:ascii="Book Antiqua" w:hAnsi="Book Antiqua"/>
          <w:sz w:val="24"/>
        </w:rPr>
        <w:t xml:space="preserve">. </w:t>
      </w:r>
      <w:r w:rsidR="00BC6647" w:rsidRPr="00AC3B0A">
        <w:rPr>
          <w:rFonts w:ascii="Book Antiqua" w:hAnsi="Book Antiqua"/>
          <w:sz w:val="24"/>
        </w:rPr>
        <w:t xml:space="preserve">NEC is difficult to diagnose preoperatively, </w:t>
      </w:r>
      <w:r w:rsidR="00A55C1B" w:rsidRPr="00AC3B0A">
        <w:rPr>
          <w:rFonts w:ascii="Book Antiqua" w:hAnsi="Book Antiqua"/>
          <w:sz w:val="24"/>
        </w:rPr>
        <w:t>but</w:t>
      </w:r>
      <w:r w:rsidR="00BC6647" w:rsidRPr="00AC3B0A">
        <w:rPr>
          <w:rFonts w:ascii="Book Antiqua" w:hAnsi="Book Antiqua"/>
          <w:sz w:val="24"/>
        </w:rPr>
        <w:t xml:space="preserve"> it should </w:t>
      </w:r>
      <w:r w:rsidR="00953A02" w:rsidRPr="00AC3B0A">
        <w:rPr>
          <w:rFonts w:ascii="Book Antiqua" w:hAnsi="Book Antiqua"/>
          <w:sz w:val="24"/>
        </w:rPr>
        <w:t xml:space="preserve">be </w:t>
      </w:r>
      <w:r w:rsidR="004B062D" w:rsidRPr="00AC3B0A">
        <w:rPr>
          <w:rFonts w:ascii="Book Antiqua" w:hAnsi="Book Antiqua"/>
          <w:sz w:val="24"/>
        </w:rPr>
        <w:t>considered an</w:t>
      </w:r>
      <w:r w:rsidR="00BC6647" w:rsidRPr="00AC3B0A">
        <w:rPr>
          <w:rFonts w:ascii="Book Antiqua" w:hAnsi="Book Antiqua"/>
          <w:sz w:val="24"/>
        </w:rPr>
        <w:t xml:space="preserve"> uncommon alternative diagnosis.</w:t>
      </w:r>
      <w:r w:rsidR="00BC6647" w:rsidRPr="00AC3B0A">
        <w:rPr>
          <w:rFonts w:ascii="Book Antiqua" w:eastAsiaTheme="minorEastAsia" w:hAnsi="Book Antiqua"/>
          <w:sz w:val="24"/>
          <w:lang w:eastAsia="ja-JP"/>
        </w:rPr>
        <w:t xml:space="preserve"> </w:t>
      </w:r>
      <w:r w:rsidRPr="00AC3B0A">
        <w:rPr>
          <w:rFonts w:ascii="Book Antiqua" w:hAnsi="Book Antiqua"/>
          <w:sz w:val="24"/>
        </w:rPr>
        <w:t xml:space="preserve">Although treatment strategies have not yet been established, </w:t>
      </w:r>
      <w:r w:rsidR="00591175" w:rsidRPr="00AC3B0A">
        <w:rPr>
          <w:rFonts w:ascii="Book Antiqua" w:hAnsi="Book Antiqua"/>
          <w:sz w:val="24"/>
        </w:rPr>
        <w:t xml:space="preserve">a multidisciplinary approach </w:t>
      </w:r>
      <w:r w:rsidR="004B062D" w:rsidRPr="00AC3B0A">
        <w:rPr>
          <w:rFonts w:ascii="Book Antiqua" w:hAnsi="Book Antiqua"/>
          <w:sz w:val="24"/>
        </w:rPr>
        <w:t xml:space="preserve">may </w:t>
      </w:r>
      <w:r w:rsidRPr="00AC3B0A">
        <w:rPr>
          <w:rFonts w:ascii="Book Antiqua" w:hAnsi="Book Antiqua"/>
          <w:sz w:val="24"/>
        </w:rPr>
        <w:t>improve the prognosis of this highly malignant neoplasm.</w:t>
      </w:r>
    </w:p>
    <w:p w14:paraId="5EEB82AF" w14:textId="77777777" w:rsidR="00662B70" w:rsidRPr="00AC3B0A" w:rsidRDefault="00662B70" w:rsidP="00FF221A">
      <w:pPr>
        <w:adjustRightInd w:val="0"/>
        <w:snapToGrid w:val="0"/>
        <w:spacing w:line="360" w:lineRule="auto"/>
        <w:rPr>
          <w:rFonts w:ascii="Book Antiqua" w:eastAsiaTheme="minorEastAsia" w:hAnsi="Book Antiqua"/>
          <w:sz w:val="24"/>
          <w:lang w:eastAsia="ja-JP"/>
        </w:rPr>
      </w:pPr>
    </w:p>
    <w:p w14:paraId="0C014CAB" w14:textId="77777777" w:rsidR="0063209F" w:rsidRPr="00AC3B0A" w:rsidRDefault="0063209F" w:rsidP="00FF221A">
      <w:pPr>
        <w:adjustRightInd w:val="0"/>
        <w:snapToGrid w:val="0"/>
        <w:spacing w:line="360" w:lineRule="auto"/>
        <w:rPr>
          <w:rFonts w:ascii="Book Antiqua" w:eastAsiaTheme="minorEastAsia" w:hAnsi="Book Antiqua"/>
          <w:b/>
          <w:sz w:val="24"/>
          <w:lang w:eastAsia="ja-JP"/>
        </w:rPr>
      </w:pPr>
      <w:r w:rsidRPr="00AC3B0A">
        <w:rPr>
          <w:rFonts w:ascii="Book Antiqua" w:eastAsiaTheme="minorEastAsia" w:hAnsi="Book Antiqua"/>
          <w:b/>
          <w:sz w:val="24"/>
          <w:lang w:eastAsia="ja-JP"/>
        </w:rPr>
        <w:t>COMMENTS</w:t>
      </w:r>
    </w:p>
    <w:p w14:paraId="28E6EE7A"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Case characteristics</w:t>
      </w:r>
    </w:p>
    <w:p w14:paraId="3E577432" w14:textId="77777777" w:rsidR="0063209F" w:rsidRPr="00AC3B0A" w:rsidRDefault="0063209F" w:rsidP="00FF221A">
      <w:pPr>
        <w:adjustRightInd w:val="0"/>
        <w:snapToGrid w:val="0"/>
        <w:spacing w:line="360" w:lineRule="auto"/>
        <w:rPr>
          <w:rFonts w:ascii="Book Antiqua" w:eastAsiaTheme="minorEastAsia" w:hAnsi="Book Antiqua"/>
          <w:sz w:val="24"/>
          <w:lang w:eastAsia="ja-JP"/>
        </w:rPr>
      </w:pPr>
      <w:r w:rsidRPr="00AC3B0A">
        <w:rPr>
          <w:rFonts w:ascii="Book Antiqua" w:hAnsi="Book Antiqua"/>
          <w:sz w:val="24"/>
        </w:rPr>
        <w:t>The patient was a 72-year-old man referred with complaints of jaundice.</w:t>
      </w:r>
    </w:p>
    <w:p w14:paraId="3C116CA5" w14:textId="77777777" w:rsidR="0063209F" w:rsidRPr="00AC3B0A" w:rsidRDefault="0063209F" w:rsidP="00FF221A">
      <w:pPr>
        <w:adjustRightInd w:val="0"/>
        <w:snapToGrid w:val="0"/>
        <w:spacing w:line="360" w:lineRule="auto"/>
        <w:rPr>
          <w:rFonts w:ascii="Book Antiqua" w:eastAsiaTheme="minorEastAsia" w:hAnsi="Book Antiqua"/>
          <w:sz w:val="24"/>
          <w:lang w:eastAsia="ja-JP"/>
        </w:rPr>
      </w:pPr>
    </w:p>
    <w:p w14:paraId="0381BE8D"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Clinical diagnosis</w:t>
      </w:r>
    </w:p>
    <w:p w14:paraId="2377DB13" w14:textId="77777777" w:rsidR="0063209F" w:rsidRPr="00AC3B0A" w:rsidRDefault="00421F3F" w:rsidP="00FF221A">
      <w:pPr>
        <w:adjustRightInd w:val="0"/>
        <w:snapToGrid w:val="0"/>
        <w:spacing w:line="360" w:lineRule="auto"/>
        <w:rPr>
          <w:rFonts w:ascii="Book Antiqua" w:eastAsiaTheme="minorEastAsia" w:hAnsi="Book Antiqua"/>
          <w:sz w:val="24"/>
          <w:lang w:eastAsia="ja-JP"/>
        </w:rPr>
      </w:pPr>
      <w:r w:rsidRPr="00AC3B0A">
        <w:rPr>
          <w:rFonts w:ascii="Book Antiqua" w:eastAsiaTheme="minorEastAsia" w:hAnsi="Book Antiqua"/>
          <w:sz w:val="24"/>
          <w:lang w:eastAsia="ja-JP"/>
        </w:rPr>
        <w:t>Physical examination showed jaundice.</w:t>
      </w:r>
    </w:p>
    <w:p w14:paraId="481C360D" w14:textId="77777777" w:rsidR="0063209F" w:rsidRPr="00AC3B0A" w:rsidRDefault="0063209F" w:rsidP="00FF221A">
      <w:pPr>
        <w:adjustRightInd w:val="0"/>
        <w:snapToGrid w:val="0"/>
        <w:spacing w:line="360" w:lineRule="auto"/>
        <w:rPr>
          <w:rFonts w:ascii="Book Antiqua" w:eastAsiaTheme="minorEastAsia" w:hAnsi="Book Antiqua"/>
          <w:sz w:val="24"/>
          <w:lang w:eastAsia="ja-JP"/>
        </w:rPr>
      </w:pPr>
    </w:p>
    <w:p w14:paraId="7D527BDE"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Differential diagnosis</w:t>
      </w:r>
    </w:p>
    <w:p w14:paraId="6066EA1C" w14:textId="77777777" w:rsidR="00421F3F" w:rsidRPr="00AC3B0A" w:rsidRDefault="00AD3F94" w:rsidP="00FF221A">
      <w:pPr>
        <w:adjustRightInd w:val="0"/>
        <w:snapToGrid w:val="0"/>
        <w:spacing w:line="360" w:lineRule="auto"/>
        <w:rPr>
          <w:rFonts w:ascii="Book Antiqua" w:eastAsiaTheme="minorEastAsia" w:hAnsi="Book Antiqua"/>
          <w:sz w:val="24"/>
          <w:lang w:eastAsia="ja-JP"/>
        </w:rPr>
      </w:pPr>
      <w:r w:rsidRPr="00AC3B0A">
        <w:rPr>
          <w:rFonts w:ascii="Book Antiqua" w:eastAsiaTheme="minorEastAsia" w:hAnsi="Book Antiqua"/>
          <w:sz w:val="24"/>
          <w:lang w:eastAsia="ja-JP"/>
        </w:rPr>
        <w:t>Primary adenocarcinoma of the extrahepatic bile duct</w:t>
      </w:r>
    </w:p>
    <w:p w14:paraId="673014C1" w14:textId="77777777" w:rsidR="0063209F" w:rsidRPr="00AC3B0A" w:rsidRDefault="0063209F" w:rsidP="00FF221A">
      <w:pPr>
        <w:adjustRightInd w:val="0"/>
        <w:snapToGrid w:val="0"/>
        <w:spacing w:line="360" w:lineRule="auto"/>
        <w:rPr>
          <w:rFonts w:ascii="Book Antiqua" w:eastAsiaTheme="minorEastAsia" w:hAnsi="Book Antiqua"/>
          <w:sz w:val="24"/>
          <w:lang w:eastAsia="ja-JP"/>
        </w:rPr>
      </w:pPr>
    </w:p>
    <w:p w14:paraId="3A990F1F"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Laboratory diagnosis</w:t>
      </w:r>
    </w:p>
    <w:p w14:paraId="1CE5FE64" w14:textId="77777777" w:rsidR="0063209F" w:rsidRPr="00AC3B0A" w:rsidRDefault="00AD3F94" w:rsidP="00FF221A">
      <w:pPr>
        <w:adjustRightInd w:val="0"/>
        <w:snapToGrid w:val="0"/>
        <w:spacing w:line="360" w:lineRule="auto"/>
        <w:rPr>
          <w:rFonts w:ascii="Book Antiqua" w:eastAsiaTheme="minorEastAsia" w:hAnsi="Book Antiqua"/>
          <w:sz w:val="24"/>
          <w:lang w:eastAsia="ja-JP"/>
        </w:rPr>
      </w:pPr>
      <w:r w:rsidRPr="00AC3B0A">
        <w:rPr>
          <w:rFonts w:ascii="Book Antiqua" w:hAnsi="Book Antiqua"/>
          <w:sz w:val="24"/>
        </w:rPr>
        <w:t>Laboratory data showed elevated total bilirubin, lactic acid dehydrogenase, alkaline phosphatase,γ-glutamyl transpeptidase, and carbohydrate antigen 19-9</w:t>
      </w:r>
      <w:r w:rsidR="004F5036" w:rsidRPr="00AC3B0A">
        <w:rPr>
          <w:rFonts w:ascii="Book Antiqua" w:hAnsi="Book Antiqua"/>
          <w:sz w:val="24"/>
        </w:rPr>
        <w:t>.</w:t>
      </w:r>
    </w:p>
    <w:p w14:paraId="3E5D0BE8" w14:textId="77777777" w:rsidR="0063209F" w:rsidRPr="00AC3B0A" w:rsidRDefault="0063209F" w:rsidP="00FF221A">
      <w:pPr>
        <w:adjustRightInd w:val="0"/>
        <w:snapToGrid w:val="0"/>
        <w:spacing w:line="360" w:lineRule="auto"/>
        <w:rPr>
          <w:rFonts w:ascii="Book Antiqua" w:eastAsiaTheme="minorEastAsia" w:hAnsi="Book Antiqua"/>
          <w:sz w:val="24"/>
          <w:lang w:eastAsia="ja-JP"/>
        </w:rPr>
      </w:pPr>
    </w:p>
    <w:p w14:paraId="129EAB5C"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Imaging diagnosis</w:t>
      </w:r>
    </w:p>
    <w:p w14:paraId="6C20A75C" w14:textId="14D7362B" w:rsidR="004F5036" w:rsidRPr="00AC3B0A" w:rsidRDefault="004F5036" w:rsidP="00FF221A">
      <w:pPr>
        <w:adjustRightInd w:val="0"/>
        <w:snapToGrid w:val="0"/>
        <w:spacing w:line="360" w:lineRule="auto"/>
        <w:rPr>
          <w:rFonts w:ascii="Book Antiqua" w:eastAsiaTheme="minorEastAsia" w:hAnsi="Book Antiqua"/>
          <w:b/>
          <w:sz w:val="24"/>
          <w:lang w:eastAsia="ja-JP"/>
        </w:rPr>
      </w:pPr>
      <w:r w:rsidRPr="00AC3B0A">
        <w:rPr>
          <w:rFonts w:ascii="Book Antiqua" w:hAnsi="Book Antiqua"/>
          <w:sz w:val="24"/>
        </w:rPr>
        <w:t xml:space="preserve">Computed tomography showed a tumor in the middle portion of the </w:t>
      </w:r>
      <w:r w:rsidR="00A746F4" w:rsidRPr="00AC3B0A">
        <w:rPr>
          <w:rFonts w:ascii="Book Antiqua" w:hAnsi="Book Antiqua"/>
          <w:sz w:val="24"/>
        </w:rPr>
        <w:t>common bile duct</w:t>
      </w:r>
      <w:r w:rsidR="00194145" w:rsidRPr="00AC3B0A">
        <w:rPr>
          <w:rFonts w:ascii="Book Antiqua" w:hAnsi="Book Antiqua"/>
          <w:sz w:val="24"/>
        </w:rPr>
        <w:t>,</w:t>
      </w:r>
      <w:r w:rsidRPr="00AC3B0A">
        <w:rPr>
          <w:rFonts w:ascii="Book Antiqua" w:hAnsi="Book Antiqua"/>
          <w:sz w:val="24"/>
        </w:rPr>
        <w:t xml:space="preserve"> and the tumor was suspected to </w:t>
      </w:r>
      <w:r w:rsidR="00194145" w:rsidRPr="00AC3B0A">
        <w:rPr>
          <w:rFonts w:ascii="Book Antiqua" w:hAnsi="Book Antiqua"/>
          <w:sz w:val="24"/>
        </w:rPr>
        <w:t xml:space="preserve">have </w:t>
      </w:r>
      <w:r w:rsidRPr="00AC3B0A">
        <w:rPr>
          <w:rFonts w:ascii="Book Antiqua" w:hAnsi="Book Antiqua"/>
          <w:sz w:val="24"/>
        </w:rPr>
        <w:t>invade</w:t>
      </w:r>
      <w:r w:rsidR="00194145" w:rsidRPr="00AC3B0A">
        <w:rPr>
          <w:rFonts w:ascii="Book Antiqua" w:hAnsi="Book Antiqua"/>
          <w:sz w:val="24"/>
        </w:rPr>
        <w:t>d</w:t>
      </w:r>
      <w:r w:rsidRPr="00AC3B0A">
        <w:rPr>
          <w:rFonts w:ascii="Book Antiqua" w:hAnsi="Book Antiqua"/>
          <w:sz w:val="24"/>
        </w:rPr>
        <w:t xml:space="preserve"> the right hepatic artery and the portal vein.</w:t>
      </w:r>
    </w:p>
    <w:p w14:paraId="3BC16471" w14:textId="77777777" w:rsidR="0063209F" w:rsidRPr="00AC3B0A" w:rsidRDefault="0063209F" w:rsidP="00FF221A">
      <w:pPr>
        <w:adjustRightInd w:val="0"/>
        <w:snapToGrid w:val="0"/>
        <w:spacing w:line="360" w:lineRule="auto"/>
        <w:rPr>
          <w:rFonts w:ascii="Book Antiqua" w:eastAsiaTheme="minorEastAsia" w:hAnsi="Book Antiqua"/>
          <w:sz w:val="24"/>
          <w:lang w:eastAsia="ja-JP"/>
        </w:rPr>
      </w:pPr>
    </w:p>
    <w:p w14:paraId="05370BCF"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Treatment</w:t>
      </w:r>
    </w:p>
    <w:p w14:paraId="2BCCC5FD" w14:textId="2F7F9BF3" w:rsidR="0063209F" w:rsidRPr="00AC3B0A" w:rsidRDefault="004F5036" w:rsidP="00FF221A">
      <w:pPr>
        <w:adjustRightInd w:val="0"/>
        <w:snapToGrid w:val="0"/>
        <w:spacing w:line="360" w:lineRule="auto"/>
        <w:rPr>
          <w:rFonts w:ascii="Book Antiqua" w:eastAsiaTheme="minorEastAsia" w:hAnsi="Book Antiqua"/>
          <w:sz w:val="24"/>
          <w:lang w:eastAsia="ja-JP"/>
        </w:rPr>
      </w:pPr>
      <w:r w:rsidRPr="00AC3B0A">
        <w:rPr>
          <w:rFonts w:ascii="Book Antiqua" w:eastAsiaTheme="minorEastAsia" w:hAnsi="Book Antiqua"/>
          <w:sz w:val="24"/>
          <w:lang w:eastAsia="ja-JP"/>
        </w:rPr>
        <w:lastRenderedPageBreak/>
        <w:t>A right hepatectomy</w:t>
      </w:r>
      <w:r w:rsidR="00406C86" w:rsidRPr="00AC3B0A">
        <w:rPr>
          <w:rFonts w:ascii="Book Antiqua" w:eastAsiaTheme="minorEastAsia" w:hAnsi="Book Antiqua"/>
          <w:sz w:val="24"/>
          <w:lang w:eastAsia="ja-JP"/>
        </w:rPr>
        <w:t xml:space="preserve"> </w:t>
      </w:r>
      <w:r w:rsidRPr="00AC3B0A">
        <w:rPr>
          <w:rFonts w:ascii="Book Antiqua" w:eastAsiaTheme="minorEastAsia" w:hAnsi="Book Antiqua"/>
          <w:sz w:val="24"/>
          <w:lang w:eastAsia="ja-JP"/>
        </w:rPr>
        <w:t xml:space="preserve">combined with extrahepatic bile duct and portal vein resection </w:t>
      </w:r>
      <w:r w:rsidR="00406C86" w:rsidRPr="00AC3B0A">
        <w:rPr>
          <w:rFonts w:ascii="Book Antiqua" w:eastAsiaTheme="minorEastAsia" w:hAnsi="Book Antiqua"/>
          <w:sz w:val="24"/>
          <w:lang w:eastAsia="ja-JP"/>
        </w:rPr>
        <w:t xml:space="preserve">was performed </w:t>
      </w:r>
      <w:r w:rsidRPr="00AC3B0A">
        <w:rPr>
          <w:rFonts w:ascii="Book Antiqua" w:eastAsiaTheme="minorEastAsia" w:hAnsi="Book Antiqua"/>
          <w:sz w:val="24"/>
          <w:lang w:eastAsia="ja-JP"/>
        </w:rPr>
        <w:t>after percutaneous transhepatic portal vein embolization</w:t>
      </w:r>
      <w:r w:rsidR="00406C86" w:rsidRPr="00AC3B0A">
        <w:rPr>
          <w:rFonts w:ascii="Book Antiqua" w:eastAsiaTheme="minorEastAsia" w:hAnsi="Book Antiqua"/>
          <w:sz w:val="24"/>
          <w:lang w:eastAsia="ja-JP"/>
        </w:rPr>
        <w:t>.</w:t>
      </w:r>
    </w:p>
    <w:p w14:paraId="69D440D1" w14:textId="77777777" w:rsidR="0063209F" w:rsidRPr="00AC3B0A" w:rsidRDefault="0063209F" w:rsidP="00FF221A">
      <w:pPr>
        <w:adjustRightInd w:val="0"/>
        <w:snapToGrid w:val="0"/>
        <w:spacing w:line="360" w:lineRule="auto"/>
        <w:rPr>
          <w:rFonts w:ascii="Book Antiqua" w:eastAsiaTheme="minorEastAsia" w:hAnsi="Book Antiqua"/>
          <w:sz w:val="24"/>
          <w:lang w:eastAsia="ja-JP"/>
        </w:rPr>
      </w:pPr>
    </w:p>
    <w:p w14:paraId="0EC77DD3"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Related reports</w:t>
      </w:r>
    </w:p>
    <w:p w14:paraId="1632D0B6" w14:textId="0F44F834" w:rsidR="0063209F" w:rsidRPr="00AC3B0A" w:rsidRDefault="00B62A69" w:rsidP="00FF221A">
      <w:pPr>
        <w:adjustRightInd w:val="0"/>
        <w:snapToGrid w:val="0"/>
        <w:spacing w:line="360" w:lineRule="auto"/>
        <w:rPr>
          <w:rFonts w:ascii="Book Antiqua" w:eastAsiaTheme="minorEastAsia" w:hAnsi="Book Antiqua"/>
          <w:sz w:val="24"/>
          <w:lang w:eastAsia="ja-JP"/>
        </w:rPr>
      </w:pPr>
      <w:r w:rsidRPr="00AC3B0A">
        <w:rPr>
          <w:rFonts w:ascii="Book Antiqua" w:hAnsi="Book Antiqua" w:hint="eastAsia"/>
          <w:sz w:val="24"/>
        </w:rPr>
        <w:t>The authors</w:t>
      </w:r>
      <w:r w:rsidR="003C270A" w:rsidRPr="00AC3B0A">
        <w:rPr>
          <w:rFonts w:ascii="Book Antiqua" w:eastAsiaTheme="minorEastAsia" w:hAnsi="Book Antiqua"/>
          <w:sz w:val="24"/>
          <w:lang w:eastAsia="ja-JP"/>
        </w:rPr>
        <w:t xml:space="preserve"> found 24 reported cases of </w:t>
      </w:r>
      <w:r w:rsidR="00A3624E" w:rsidRPr="00AC3B0A">
        <w:rPr>
          <w:rFonts w:ascii="Book Antiqua" w:eastAsiaTheme="minorEastAsia" w:hAnsi="Book Antiqua"/>
          <w:sz w:val="24"/>
          <w:lang w:eastAsia="ja-JP"/>
        </w:rPr>
        <w:t xml:space="preserve">neuroendocrine carcinoma (NEC) </w:t>
      </w:r>
      <w:r w:rsidR="003C270A" w:rsidRPr="00AC3B0A">
        <w:rPr>
          <w:rFonts w:ascii="Book Antiqua" w:eastAsiaTheme="minorEastAsia" w:hAnsi="Book Antiqua"/>
          <w:sz w:val="24"/>
          <w:lang w:eastAsia="ja-JP"/>
        </w:rPr>
        <w:t xml:space="preserve">of the extrahepatic biliary tracts in </w:t>
      </w:r>
      <w:r w:rsidR="00294FC8" w:rsidRPr="00AC3B0A">
        <w:rPr>
          <w:rFonts w:ascii="Book Antiqua" w:eastAsiaTheme="minorEastAsia" w:hAnsi="Book Antiqua"/>
          <w:sz w:val="24"/>
          <w:lang w:eastAsia="ja-JP"/>
        </w:rPr>
        <w:t>a</w:t>
      </w:r>
      <w:r w:rsidR="003C270A" w:rsidRPr="00AC3B0A">
        <w:rPr>
          <w:rFonts w:ascii="Book Antiqua" w:eastAsiaTheme="minorEastAsia" w:hAnsi="Book Antiqua"/>
          <w:sz w:val="24"/>
          <w:lang w:eastAsia="ja-JP"/>
        </w:rPr>
        <w:t xml:space="preserve"> PubMed systematic literature search (1985–2015) using </w:t>
      </w:r>
      <w:r w:rsidR="00537857" w:rsidRPr="00AC3B0A">
        <w:rPr>
          <w:rFonts w:ascii="Book Antiqua" w:eastAsiaTheme="minorEastAsia" w:hAnsi="Book Antiqua"/>
          <w:sz w:val="24"/>
          <w:lang w:eastAsia="ja-JP"/>
        </w:rPr>
        <w:t xml:space="preserve">the </w:t>
      </w:r>
      <w:r w:rsidR="003C270A" w:rsidRPr="00AC3B0A">
        <w:rPr>
          <w:rFonts w:ascii="Book Antiqua" w:eastAsiaTheme="minorEastAsia" w:hAnsi="Book Antiqua"/>
          <w:sz w:val="24"/>
          <w:lang w:eastAsia="ja-JP"/>
        </w:rPr>
        <w:t>keywords “neuroendocrine carcinoma,” “small cell carcinoma,” and “biliary tract”.</w:t>
      </w:r>
    </w:p>
    <w:p w14:paraId="367D8D6A" w14:textId="77777777" w:rsidR="003C270A" w:rsidRPr="00AC3B0A" w:rsidRDefault="003C270A" w:rsidP="00FF221A">
      <w:pPr>
        <w:adjustRightInd w:val="0"/>
        <w:snapToGrid w:val="0"/>
        <w:spacing w:line="360" w:lineRule="auto"/>
        <w:rPr>
          <w:rFonts w:ascii="Book Antiqua" w:eastAsiaTheme="minorEastAsia" w:hAnsi="Book Antiqua"/>
          <w:sz w:val="24"/>
          <w:lang w:eastAsia="ja-JP"/>
        </w:rPr>
      </w:pPr>
    </w:p>
    <w:p w14:paraId="09A6F74C"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Term explanation</w:t>
      </w:r>
    </w:p>
    <w:p w14:paraId="6569E5A4" w14:textId="6303CD83" w:rsidR="0063209F" w:rsidRPr="00AC3B0A" w:rsidRDefault="004F2552" w:rsidP="00FF221A">
      <w:pPr>
        <w:adjustRightInd w:val="0"/>
        <w:snapToGrid w:val="0"/>
        <w:spacing w:line="360" w:lineRule="auto"/>
        <w:rPr>
          <w:rFonts w:ascii="Book Antiqua" w:eastAsiaTheme="minorEastAsia" w:hAnsi="Book Antiqua"/>
          <w:sz w:val="24"/>
          <w:lang w:eastAsia="ja-JP"/>
        </w:rPr>
      </w:pPr>
      <w:r w:rsidRPr="00AC3B0A">
        <w:rPr>
          <w:rFonts w:ascii="Book Antiqua" w:eastAsiaTheme="minorEastAsia" w:hAnsi="Book Antiqua"/>
          <w:sz w:val="24"/>
          <w:lang w:eastAsia="ja-JP"/>
        </w:rPr>
        <w:t xml:space="preserve">Most extrahepatic bile duct tumors are adenocarcinomas, </w:t>
      </w:r>
      <w:r w:rsidR="00406C86" w:rsidRPr="00AC3B0A">
        <w:rPr>
          <w:rFonts w:ascii="Book Antiqua" w:eastAsiaTheme="minorEastAsia" w:hAnsi="Book Antiqua"/>
          <w:sz w:val="24"/>
          <w:lang w:eastAsia="ja-JP"/>
        </w:rPr>
        <w:t>and</w:t>
      </w:r>
      <w:r w:rsidRPr="00AC3B0A">
        <w:rPr>
          <w:rFonts w:ascii="Book Antiqua" w:eastAsiaTheme="minorEastAsia" w:hAnsi="Book Antiqua"/>
          <w:sz w:val="24"/>
          <w:lang w:eastAsia="ja-JP"/>
        </w:rPr>
        <w:t xml:space="preserve"> biliary neuroendocrine carcinoma</w:t>
      </w:r>
      <w:r w:rsidR="00406C86" w:rsidRPr="00AC3B0A">
        <w:rPr>
          <w:rFonts w:ascii="Book Antiqua" w:eastAsiaTheme="minorEastAsia" w:hAnsi="Book Antiqua"/>
          <w:sz w:val="24"/>
          <w:lang w:eastAsia="ja-JP"/>
        </w:rPr>
        <w:t>s</w:t>
      </w:r>
      <w:r w:rsidRPr="00AC3B0A">
        <w:rPr>
          <w:rFonts w:ascii="Book Antiqua" w:eastAsiaTheme="minorEastAsia" w:hAnsi="Book Antiqua"/>
          <w:sz w:val="24"/>
          <w:lang w:eastAsia="ja-JP"/>
        </w:rPr>
        <w:t xml:space="preserve"> represent 0.19% of extrahepatic bile duct tumors.</w:t>
      </w:r>
    </w:p>
    <w:p w14:paraId="2A9BA5E9" w14:textId="77777777" w:rsidR="0063209F" w:rsidRPr="00AC3B0A" w:rsidRDefault="0063209F" w:rsidP="00FF221A">
      <w:pPr>
        <w:adjustRightInd w:val="0"/>
        <w:snapToGrid w:val="0"/>
        <w:spacing w:line="360" w:lineRule="auto"/>
        <w:rPr>
          <w:rFonts w:ascii="Book Antiqua" w:eastAsiaTheme="minorEastAsia" w:hAnsi="Book Antiqua"/>
          <w:sz w:val="24"/>
          <w:lang w:eastAsia="ja-JP"/>
        </w:rPr>
      </w:pPr>
    </w:p>
    <w:p w14:paraId="3038B39D"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Experiences and lessons</w:t>
      </w:r>
    </w:p>
    <w:p w14:paraId="0A4F4AF5" w14:textId="77777777" w:rsidR="0063209F" w:rsidRPr="00AC3B0A" w:rsidRDefault="00F74F9E" w:rsidP="00FF221A">
      <w:pPr>
        <w:adjustRightInd w:val="0"/>
        <w:snapToGrid w:val="0"/>
        <w:spacing w:line="360" w:lineRule="auto"/>
        <w:rPr>
          <w:rFonts w:ascii="Book Antiqua" w:eastAsiaTheme="minorEastAsia" w:hAnsi="Book Antiqua"/>
          <w:sz w:val="24"/>
          <w:lang w:eastAsia="ja-JP"/>
        </w:rPr>
      </w:pPr>
      <w:r w:rsidRPr="00AC3B0A">
        <w:rPr>
          <w:rFonts w:ascii="Book Antiqua" w:eastAsiaTheme="minorEastAsia" w:hAnsi="Book Antiqua"/>
          <w:sz w:val="24"/>
          <w:lang w:eastAsia="ja-JP"/>
        </w:rPr>
        <w:t>Although NEC is rare and difficult to diagnose preoperatively, it should be considered an uncommon alternative diagnosis.</w:t>
      </w:r>
    </w:p>
    <w:p w14:paraId="1EFB3FF8" w14:textId="77777777" w:rsidR="00F74F9E" w:rsidRPr="00AC3B0A" w:rsidRDefault="00F74F9E" w:rsidP="00FF221A">
      <w:pPr>
        <w:adjustRightInd w:val="0"/>
        <w:snapToGrid w:val="0"/>
        <w:spacing w:line="360" w:lineRule="auto"/>
        <w:rPr>
          <w:rFonts w:ascii="Book Antiqua" w:eastAsiaTheme="minorEastAsia" w:hAnsi="Book Antiqua"/>
          <w:sz w:val="24"/>
          <w:lang w:eastAsia="ja-JP"/>
        </w:rPr>
      </w:pPr>
    </w:p>
    <w:p w14:paraId="27D1D1F4" w14:textId="77777777" w:rsidR="0063209F" w:rsidRPr="00AC3B0A" w:rsidRDefault="0063209F" w:rsidP="00FF221A">
      <w:pPr>
        <w:adjustRightInd w:val="0"/>
        <w:snapToGrid w:val="0"/>
        <w:spacing w:line="360" w:lineRule="auto"/>
        <w:rPr>
          <w:rFonts w:ascii="Book Antiqua" w:eastAsiaTheme="minorEastAsia" w:hAnsi="Book Antiqua"/>
          <w:b/>
          <w:i/>
          <w:sz w:val="24"/>
          <w:lang w:eastAsia="ja-JP"/>
        </w:rPr>
      </w:pPr>
      <w:r w:rsidRPr="00AC3B0A">
        <w:rPr>
          <w:rFonts w:ascii="Book Antiqua" w:eastAsiaTheme="minorEastAsia" w:hAnsi="Book Antiqua"/>
          <w:b/>
          <w:i/>
          <w:sz w:val="24"/>
          <w:lang w:eastAsia="ja-JP"/>
        </w:rPr>
        <w:t>Peer-review</w:t>
      </w:r>
    </w:p>
    <w:p w14:paraId="43FBC035" w14:textId="377054B5" w:rsidR="00662B70" w:rsidRPr="00AC3B0A" w:rsidRDefault="00D63D92" w:rsidP="00FF221A">
      <w:pPr>
        <w:adjustRightInd w:val="0"/>
        <w:snapToGrid w:val="0"/>
        <w:spacing w:line="360" w:lineRule="auto"/>
        <w:rPr>
          <w:rFonts w:ascii="Book Antiqua" w:eastAsiaTheme="minorEastAsia" w:hAnsi="Book Antiqua"/>
          <w:sz w:val="24"/>
          <w:lang w:eastAsia="ja-JP"/>
        </w:rPr>
      </w:pPr>
      <w:r w:rsidRPr="00AC3B0A">
        <w:rPr>
          <w:rFonts w:ascii="Book Antiqua" w:eastAsiaTheme="minorEastAsia" w:hAnsi="Book Antiqua"/>
          <w:sz w:val="24"/>
          <w:lang w:eastAsia="ja-JP"/>
        </w:rPr>
        <w:t>The paper provides state-of-the art imaging and methodology and addresses the importance of interdisciplinary approaches.</w:t>
      </w:r>
    </w:p>
    <w:p w14:paraId="2C099014" w14:textId="77777777" w:rsidR="00967EDE" w:rsidRPr="00AC3B0A" w:rsidRDefault="00967EDE" w:rsidP="00FF221A">
      <w:pPr>
        <w:widowControl/>
        <w:adjustRightInd w:val="0"/>
        <w:snapToGrid w:val="0"/>
        <w:spacing w:line="360" w:lineRule="auto"/>
        <w:rPr>
          <w:rFonts w:ascii="Book Antiqua" w:hAnsi="Book Antiqua"/>
          <w:sz w:val="24"/>
        </w:rPr>
      </w:pPr>
    </w:p>
    <w:p w14:paraId="6A857C94" w14:textId="77777777" w:rsidR="00B62A69" w:rsidRPr="00AC3B0A" w:rsidRDefault="00B62A69">
      <w:pPr>
        <w:widowControl/>
        <w:jc w:val="left"/>
        <w:rPr>
          <w:rFonts w:ascii="Book Antiqua" w:hAnsi="Book Antiqua"/>
          <w:b/>
          <w:sz w:val="24"/>
        </w:rPr>
      </w:pPr>
      <w:r w:rsidRPr="00AC3B0A">
        <w:rPr>
          <w:rFonts w:ascii="Book Antiqua" w:hAnsi="Book Antiqua"/>
          <w:b/>
          <w:sz w:val="24"/>
        </w:rPr>
        <w:br w:type="page"/>
      </w:r>
    </w:p>
    <w:p w14:paraId="05E910C2" w14:textId="63F2892D" w:rsidR="00A828AF" w:rsidRPr="00AC3B0A" w:rsidRDefault="000F4F72" w:rsidP="00FF221A">
      <w:pPr>
        <w:widowControl/>
        <w:adjustRightInd w:val="0"/>
        <w:snapToGrid w:val="0"/>
        <w:spacing w:line="360" w:lineRule="auto"/>
        <w:rPr>
          <w:rFonts w:ascii="Book Antiqua" w:hAnsi="Book Antiqua"/>
          <w:b/>
          <w:sz w:val="24"/>
        </w:rPr>
      </w:pPr>
      <w:r w:rsidRPr="00AC3B0A">
        <w:rPr>
          <w:rFonts w:ascii="Book Antiqua" w:hAnsi="Book Antiqua"/>
          <w:b/>
          <w:sz w:val="24"/>
        </w:rPr>
        <w:lastRenderedPageBreak/>
        <w:t>REFERENCES</w:t>
      </w:r>
    </w:p>
    <w:p w14:paraId="2DD3B2DA"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1 </w:t>
      </w:r>
      <w:r w:rsidRPr="00B62A69">
        <w:rPr>
          <w:rFonts w:ascii="Book Antiqua" w:hAnsi="Book Antiqua" w:cs="SimSun"/>
          <w:b/>
          <w:kern w:val="0"/>
          <w:sz w:val="24"/>
        </w:rPr>
        <w:t>Bosman FT</w:t>
      </w:r>
      <w:r w:rsidRPr="00B62A69">
        <w:rPr>
          <w:rFonts w:ascii="Book Antiqua" w:hAnsi="Book Antiqua" w:cs="SimSun"/>
          <w:kern w:val="0"/>
          <w:sz w:val="24"/>
        </w:rPr>
        <w:t>, Carneiro F, Hruban RH, Theise ND. WHO classification of tumours of the digestive system. 4th ed. Lyon: The International Agency for Research on Cancer, 2010</w:t>
      </w:r>
    </w:p>
    <w:p w14:paraId="2D811509"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2 </w:t>
      </w:r>
      <w:r w:rsidRPr="00B62A69">
        <w:rPr>
          <w:rFonts w:ascii="Book Antiqua" w:hAnsi="Book Antiqua" w:cs="SimSun"/>
          <w:b/>
          <w:kern w:val="0"/>
          <w:sz w:val="24"/>
        </w:rPr>
        <w:t>Union internationale Contre le cancer</w:t>
      </w:r>
      <w:r w:rsidRPr="00B62A69">
        <w:rPr>
          <w:rFonts w:ascii="Book Antiqua" w:hAnsi="Book Antiqua" w:cs="SimSun"/>
          <w:kern w:val="0"/>
          <w:sz w:val="24"/>
        </w:rPr>
        <w:t>. TNM classification of malignant tumours. 7th ed. New York, NY: Wiley-Liss, 2009</w:t>
      </w:r>
    </w:p>
    <w:p w14:paraId="4C10CAD1"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3 </w:t>
      </w:r>
      <w:r w:rsidRPr="00B62A69">
        <w:rPr>
          <w:rFonts w:ascii="Book Antiqua" w:hAnsi="Book Antiqua" w:cs="SimSun"/>
          <w:b/>
          <w:bCs/>
          <w:kern w:val="0"/>
          <w:sz w:val="24"/>
        </w:rPr>
        <w:t>Yasuda T</w:t>
      </w:r>
      <w:r w:rsidRPr="00B62A69">
        <w:rPr>
          <w:rFonts w:ascii="Book Antiqua" w:hAnsi="Book Antiqua" w:cs="SimSun"/>
          <w:kern w:val="0"/>
          <w:sz w:val="24"/>
        </w:rPr>
        <w:t xml:space="preserve">, Imai G, Takemoto M, Yamasaki M, Ishikawa H, Kitano M, Nakai T, Takeyama Y. Carcinoid tumor of the extrahepatic bile duct: report of a case. </w:t>
      </w:r>
      <w:r w:rsidRPr="00B62A69">
        <w:rPr>
          <w:rFonts w:ascii="Book Antiqua" w:hAnsi="Book Antiqua" w:cs="SimSun"/>
          <w:i/>
          <w:iCs/>
          <w:kern w:val="0"/>
          <w:sz w:val="24"/>
        </w:rPr>
        <w:t>Clin J Gastroenterol</w:t>
      </w:r>
      <w:r w:rsidRPr="00B62A69">
        <w:rPr>
          <w:rFonts w:ascii="Book Antiqua" w:hAnsi="Book Antiqua" w:cs="SimSun"/>
          <w:kern w:val="0"/>
          <w:sz w:val="24"/>
        </w:rPr>
        <w:t xml:space="preserve"> 2013; </w:t>
      </w:r>
      <w:r w:rsidRPr="00B62A69">
        <w:rPr>
          <w:rFonts w:ascii="Book Antiqua" w:hAnsi="Book Antiqua" w:cs="SimSun"/>
          <w:b/>
          <w:bCs/>
          <w:kern w:val="0"/>
          <w:sz w:val="24"/>
        </w:rPr>
        <w:t>6</w:t>
      </w:r>
      <w:r w:rsidRPr="00B62A69">
        <w:rPr>
          <w:rFonts w:ascii="Book Antiqua" w:hAnsi="Book Antiqua" w:cs="SimSun"/>
          <w:kern w:val="0"/>
          <w:sz w:val="24"/>
        </w:rPr>
        <w:t>: 177-187 [PMID: 26181459 DOI: 10.1007/s12328-013-0373-2]</w:t>
      </w:r>
    </w:p>
    <w:p w14:paraId="3B4197E1"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4 </w:t>
      </w:r>
      <w:r w:rsidRPr="00B62A69">
        <w:rPr>
          <w:rFonts w:ascii="Book Antiqua" w:hAnsi="Book Antiqua" w:cs="SimSun"/>
          <w:b/>
          <w:bCs/>
          <w:kern w:val="0"/>
          <w:sz w:val="24"/>
        </w:rPr>
        <w:t>Albores-Saavedra J</w:t>
      </w:r>
      <w:r w:rsidRPr="00B62A69">
        <w:rPr>
          <w:rFonts w:ascii="Book Antiqua" w:hAnsi="Book Antiqua" w:cs="SimSun"/>
          <w:kern w:val="0"/>
          <w:sz w:val="24"/>
        </w:rPr>
        <w:t xml:space="preserve">, Batich K, Hossain S, Henson DE, Schwartz AM. Carcinoid tumors and small-cell carcinomas of the gallbladder and extrahepatic bile ducts: a comparative study based on 221 cases from the Surveillance, Epidemiology, and End Results Program. </w:t>
      </w:r>
      <w:r w:rsidRPr="00B62A69">
        <w:rPr>
          <w:rFonts w:ascii="Book Antiqua" w:hAnsi="Book Antiqua" w:cs="SimSun"/>
          <w:i/>
          <w:iCs/>
          <w:kern w:val="0"/>
          <w:sz w:val="24"/>
        </w:rPr>
        <w:t>Ann Diagn Pathol</w:t>
      </w:r>
      <w:r w:rsidRPr="00B62A69">
        <w:rPr>
          <w:rFonts w:ascii="Book Antiqua" w:hAnsi="Book Antiqua" w:cs="SimSun"/>
          <w:kern w:val="0"/>
          <w:sz w:val="24"/>
        </w:rPr>
        <w:t xml:space="preserve"> 2009; </w:t>
      </w:r>
      <w:r w:rsidRPr="00B62A69">
        <w:rPr>
          <w:rFonts w:ascii="Book Antiqua" w:hAnsi="Book Antiqua" w:cs="SimSun"/>
          <w:b/>
          <w:bCs/>
          <w:kern w:val="0"/>
          <w:sz w:val="24"/>
        </w:rPr>
        <w:t>13</w:t>
      </w:r>
      <w:r w:rsidRPr="00B62A69">
        <w:rPr>
          <w:rFonts w:ascii="Book Antiqua" w:hAnsi="Book Antiqua" w:cs="SimSun"/>
          <w:kern w:val="0"/>
          <w:sz w:val="24"/>
        </w:rPr>
        <w:t>: 378-383 [PMID: 19917473 DOI: 10.1016/j.anndiagpath.2009.08.002]</w:t>
      </w:r>
    </w:p>
    <w:p w14:paraId="5E6C786A"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5 </w:t>
      </w:r>
      <w:r w:rsidRPr="00B62A69">
        <w:rPr>
          <w:rFonts w:ascii="Book Antiqua" w:hAnsi="Book Antiqua" w:cs="SimSun"/>
          <w:b/>
          <w:bCs/>
          <w:kern w:val="0"/>
          <w:sz w:val="24"/>
        </w:rPr>
        <w:t>Kihara Y</w:t>
      </w:r>
      <w:r w:rsidRPr="00B62A69">
        <w:rPr>
          <w:rFonts w:ascii="Book Antiqua" w:hAnsi="Book Antiqua" w:cs="SimSun"/>
          <w:kern w:val="0"/>
          <w:sz w:val="24"/>
        </w:rPr>
        <w:t xml:space="preserve">, Yokomizo H, Urata T, Nagamine M, Hirata T. A case report of primary neuroendocrine carcinoma of the perihilar bile duct. </w:t>
      </w:r>
      <w:r w:rsidRPr="00B62A69">
        <w:rPr>
          <w:rFonts w:ascii="Book Antiqua" w:hAnsi="Book Antiqua" w:cs="SimSun"/>
          <w:i/>
          <w:iCs/>
          <w:kern w:val="0"/>
          <w:sz w:val="24"/>
        </w:rPr>
        <w:t>BMC Surg</w:t>
      </w:r>
      <w:r w:rsidRPr="00B62A69">
        <w:rPr>
          <w:rFonts w:ascii="Book Antiqua" w:hAnsi="Book Antiqua" w:cs="SimSun"/>
          <w:kern w:val="0"/>
          <w:sz w:val="24"/>
        </w:rPr>
        <w:t xml:space="preserve"> 2015; </w:t>
      </w:r>
      <w:r w:rsidRPr="00B62A69">
        <w:rPr>
          <w:rFonts w:ascii="Book Antiqua" w:hAnsi="Book Antiqua" w:cs="SimSun"/>
          <w:b/>
          <w:bCs/>
          <w:kern w:val="0"/>
          <w:sz w:val="24"/>
        </w:rPr>
        <w:t>15</w:t>
      </w:r>
      <w:r w:rsidRPr="00B62A69">
        <w:rPr>
          <w:rFonts w:ascii="Book Antiqua" w:hAnsi="Book Antiqua" w:cs="SimSun"/>
          <w:kern w:val="0"/>
          <w:sz w:val="24"/>
        </w:rPr>
        <w:t>: 125 [PMID: 26652845 DOI: 10.1186/s12893-015-0116-z]</w:t>
      </w:r>
    </w:p>
    <w:p w14:paraId="02546702"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6 </w:t>
      </w:r>
      <w:r w:rsidRPr="00B62A69">
        <w:rPr>
          <w:rFonts w:ascii="Book Antiqua" w:hAnsi="Book Antiqua" w:cs="SimSun"/>
          <w:b/>
          <w:bCs/>
          <w:kern w:val="0"/>
          <w:sz w:val="24"/>
        </w:rPr>
        <w:t>Ikegami T</w:t>
      </w:r>
      <w:r w:rsidRPr="00B62A69">
        <w:rPr>
          <w:rFonts w:ascii="Book Antiqua" w:hAnsi="Book Antiqua" w:cs="SimSun"/>
          <w:kern w:val="0"/>
          <w:sz w:val="24"/>
        </w:rPr>
        <w:t xml:space="preserve">, Kayashima H, Sadanaga N, Morizono S, Nakashima A, Matsuura H, Shirabe K, Maehara Y. Composite small cell and mucinous carcinoma originating from the intrahepatic bile duct: report of a case. </w:t>
      </w:r>
      <w:r w:rsidRPr="00B62A69">
        <w:rPr>
          <w:rFonts w:ascii="Book Antiqua" w:hAnsi="Book Antiqua" w:cs="SimSun"/>
          <w:i/>
          <w:iCs/>
          <w:kern w:val="0"/>
          <w:sz w:val="24"/>
        </w:rPr>
        <w:t>Surg Today</w:t>
      </w:r>
      <w:r w:rsidRPr="00B62A69">
        <w:rPr>
          <w:rFonts w:ascii="Book Antiqua" w:hAnsi="Book Antiqua" w:cs="SimSun"/>
          <w:kern w:val="0"/>
          <w:sz w:val="24"/>
        </w:rPr>
        <w:t xml:space="preserve"> 2013; </w:t>
      </w:r>
      <w:r w:rsidRPr="00B62A69">
        <w:rPr>
          <w:rFonts w:ascii="Book Antiqua" w:hAnsi="Book Antiqua" w:cs="SimSun"/>
          <w:b/>
          <w:bCs/>
          <w:kern w:val="0"/>
          <w:sz w:val="24"/>
        </w:rPr>
        <w:t>43</w:t>
      </w:r>
      <w:r w:rsidRPr="00B62A69">
        <w:rPr>
          <w:rFonts w:ascii="Book Antiqua" w:hAnsi="Book Antiqua" w:cs="SimSun"/>
          <w:kern w:val="0"/>
          <w:sz w:val="24"/>
        </w:rPr>
        <w:t>: 194-198 [PMID: 23001532 DOI: 10.1007/s00595-012-0331-5]</w:t>
      </w:r>
    </w:p>
    <w:p w14:paraId="7B006BCC"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7 </w:t>
      </w:r>
      <w:r w:rsidRPr="00B62A69">
        <w:rPr>
          <w:rFonts w:ascii="Book Antiqua" w:hAnsi="Book Antiqua" w:cs="SimSun"/>
          <w:b/>
          <w:bCs/>
          <w:kern w:val="0"/>
          <w:sz w:val="24"/>
        </w:rPr>
        <w:t>Barrón-Rodríguez LP</w:t>
      </w:r>
      <w:r w:rsidRPr="00B62A69">
        <w:rPr>
          <w:rFonts w:ascii="Book Antiqua" w:hAnsi="Book Antiqua" w:cs="SimSun"/>
          <w:kern w:val="0"/>
          <w:sz w:val="24"/>
        </w:rPr>
        <w:t xml:space="preserve">, Manivel JC, Méndez-Sánchez N, Jessurun J. Carcinoid tumor of the common bile duct: evidence for its origin in metaplastic endocrine cells. </w:t>
      </w:r>
      <w:r w:rsidRPr="00B62A69">
        <w:rPr>
          <w:rFonts w:ascii="Book Antiqua" w:hAnsi="Book Antiqua" w:cs="SimSun"/>
          <w:i/>
          <w:iCs/>
          <w:kern w:val="0"/>
          <w:sz w:val="24"/>
        </w:rPr>
        <w:t>Am J Gastroenterol</w:t>
      </w:r>
      <w:r w:rsidRPr="00B62A69">
        <w:rPr>
          <w:rFonts w:ascii="Book Antiqua" w:hAnsi="Book Antiqua" w:cs="SimSun"/>
          <w:kern w:val="0"/>
          <w:sz w:val="24"/>
        </w:rPr>
        <w:t xml:space="preserve"> 1991; </w:t>
      </w:r>
      <w:r w:rsidRPr="00B62A69">
        <w:rPr>
          <w:rFonts w:ascii="Book Antiqua" w:hAnsi="Book Antiqua" w:cs="SimSun"/>
          <w:b/>
          <w:bCs/>
          <w:kern w:val="0"/>
          <w:sz w:val="24"/>
        </w:rPr>
        <w:t>86</w:t>
      </w:r>
      <w:r w:rsidRPr="00B62A69">
        <w:rPr>
          <w:rFonts w:ascii="Book Antiqua" w:hAnsi="Book Antiqua" w:cs="SimSun"/>
          <w:kern w:val="0"/>
          <w:sz w:val="24"/>
        </w:rPr>
        <w:t>: 1073-1076 [PMID: 1858744]</w:t>
      </w:r>
    </w:p>
    <w:p w14:paraId="5A347A87"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8 </w:t>
      </w:r>
      <w:r w:rsidRPr="00B62A69">
        <w:rPr>
          <w:rFonts w:ascii="Book Antiqua" w:hAnsi="Book Antiqua" w:cs="SimSun"/>
          <w:b/>
          <w:bCs/>
          <w:kern w:val="0"/>
          <w:sz w:val="24"/>
        </w:rPr>
        <w:t>Takahashi K</w:t>
      </w:r>
      <w:r w:rsidRPr="00B62A69">
        <w:rPr>
          <w:rFonts w:ascii="Book Antiqua" w:hAnsi="Book Antiqua" w:cs="SimSun"/>
          <w:kern w:val="0"/>
          <w:sz w:val="24"/>
        </w:rPr>
        <w:t xml:space="preserve">, Sasaki R, Oshiro Y, Fukunaga K, Oda T, Ohkohchi N. Well-differentiated endocrine carcinoma originating from the bile duct in association with a congenital choledochal cyst. </w:t>
      </w:r>
      <w:r w:rsidRPr="00B62A69">
        <w:rPr>
          <w:rFonts w:ascii="Book Antiqua" w:hAnsi="Book Antiqua" w:cs="SimSun"/>
          <w:i/>
          <w:iCs/>
          <w:kern w:val="0"/>
          <w:sz w:val="24"/>
        </w:rPr>
        <w:t>Int Surg</w:t>
      </w:r>
      <w:r w:rsidRPr="00B62A69">
        <w:rPr>
          <w:rFonts w:ascii="Book Antiqua" w:hAnsi="Book Antiqua" w:cs="SimSun"/>
          <w:kern w:val="0"/>
          <w:sz w:val="24"/>
        </w:rPr>
        <w:t xml:space="preserve"> </w:t>
      </w:r>
      <w:r w:rsidRPr="00B62A69">
        <w:rPr>
          <w:rFonts w:ascii="Book Antiqua" w:hAnsi="Book Antiqua" w:cs="SimSun" w:hint="eastAsia"/>
          <w:kern w:val="0"/>
          <w:sz w:val="24"/>
        </w:rPr>
        <w:t>2012</w:t>
      </w:r>
      <w:r w:rsidRPr="00B62A69">
        <w:rPr>
          <w:rFonts w:ascii="Book Antiqua" w:hAnsi="Book Antiqua" w:cs="SimSun"/>
          <w:kern w:val="0"/>
          <w:sz w:val="24"/>
        </w:rPr>
        <w:t xml:space="preserve">; </w:t>
      </w:r>
      <w:r w:rsidRPr="00B62A69">
        <w:rPr>
          <w:rFonts w:ascii="Book Antiqua" w:hAnsi="Book Antiqua" w:cs="SimSun"/>
          <w:b/>
          <w:bCs/>
          <w:kern w:val="0"/>
          <w:sz w:val="24"/>
        </w:rPr>
        <w:t>97</w:t>
      </w:r>
      <w:r w:rsidRPr="00B62A69">
        <w:rPr>
          <w:rFonts w:ascii="Book Antiqua" w:hAnsi="Book Antiqua" w:cs="SimSun"/>
          <w:kern w:val="0"/>
          <w:sz w:val="24"/>
        </w:rPr>
        <w:t>: 315-320 [PMID: 23294072 DOI: 10.9738/CC152.1]</w:t>
      </w:r>
    </w:p>
    <w:p w14:paraId="2A4D82C2"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9 </w:t>
      </w:r>
      <w:r w:rsidRPr="00B62A69">
        <w:rPr>
          <w:rFonts w:ascii="Book Antiqua" w:hAnsi="Book Antiqua" w:cs="SimSun"/>
          <w:b/>
          <w:bCs/>
          <w:kern w:val="0"/>
          <w:sz w:val="24"/>
        </w:rPr>
        <w:t>Baba M</w:t>
      </w:r>
      <w:r w:rsidRPr="00B62A69">
        <w:rPr>
          <w:rFonts w:ascii="Book Antiqua" w:hAnsi="Book Antiqua" w:cs="SimSun"/>
          <w:kern w:val="0"/>
          <w:sz w:val="24"/>
        </w:rPr>
        <w:t xml:space="preserve">, Furuya K, Koizumi T, Kasai K, Sadaoka K, Sekiya C, Hattori A. Two cases of neuroendocrine carcinoma in the biliary system with long-term survival. </w:t>
      </w:r>
      <w:r w:rsidRPr="00B62A69">
        <w:rPr>
          <w:rFonts w:ascii="Book Antiqua" w:hAnsi="Book Antiqua" w:cs="SimSun"/>
          <w:i/>
          <w:iCs/>
          <w:kern w:val="0"/>
          <w:sz w:val="24"/>
        </w:rPr>
        <w:t xml:space="preserve">Nihon </w:t>
      </w:r>
      <w:r w:rsidRPr="00B62A69">
        <w:rPr>
          <w:rFonts w:ascii="Book Antiqua" w:hAnsi="Book Antiqua" w:cs="SimSun"/>
          <w:i/>
          <w:iCs/>
          <w:kern w:val="0"/>
          <w:sz w:val="24"/>
        </w:rPr>
        <w:lastRenderedPageBreak/>
        <w:t>Shokakibyo Gakkai Zasshi</w:t>
      </w:r>
      <w:r w:rsidRPr="00B62A69">
        <w:rPr>
          <w:rFonts w:ascii="Book Antiqua" w:hAnsi="Book Antiqua" w:cs="SimSun"/>
          <w:kern w:val="0"/>
          <w:sz w:val="24"/>
        </w:rPr>
        <w:t xml:space="preserve"> 2012; </w:t>
      </w:r>
      <w:r w:rsidRPr="00B62A69">
        <w:rPr>
          <w:rFonts w:ascii="Book Antiqua" w:hAnsi="Book Antiqua" w:cs="SimSun"/>
          <w:b/>
          <w:bCs/>
          <w:kern w:val="0"/>
          <w:sz w:val="24"/>
        </w:rPr>
        <w:t>109</w:t>
      </w:r>
      <w:r w:rsidRPr="00B62A69">
        <w:rPr>
          <w:rFonts w:ascii="Book Antiqua" w:hAnsi="Book Antiqua" w:cs="SimSun"/>
          <w:kern w:val="0"/>
          <w:sz w:val="24"/>
        </w:rPr>
        <w:t>: 1598-1607 [PMID: 22976230 DOI: 10.11405/nisshoshi.109.1598]</w:t>
      </w:r>
    </w:p>
    <w:p w14:paraId="7A9E0DA9" w14:textId="77777777"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10 </w:t>
      </w:r>
      <w:r w:rsidRPr="00B62A69">
        <w:rPr>
          <w:rFonts w:ascii="Book Antiqua" w:hAnsi="Book Antiqua" w:cs="SimSun"/>
          <w:b/>
          <w:bCs/>
          <w:kern w:val="0"/>
          <w:sz w:val="24"/>
        </w:rPr>
        <w:t>Iwasa S</w:t>
      </w:r>
      <w:r w:rsidRPr="00B62A69">
        <w:rPr>
          <w:rFonts w:ascii="Book Antiqua" w:hAnsi="Book Antiqua" w:cs="SimSun"/>
          <w:kern w:val="0"/>
          <w:sz w:val="24"/>
        </w:rPr>
        <w:t xml:space="preserve">, Morizane C, Okusaka T, Ueno H, Ikeda M, Kondo S, Tanaka T, Nakachi K, Mitsunaga S, Kojima Y, Hagihara A, Hiraoka N. Cisplatin and etoposide as first-line chemotherapy for poorly differentiated neuroendocrine carcinoma of the hepatobiliary tract and pancreas. </w:t>
      </w:r>
      <w:r w:rsidRPr="00B62A69">
        <w:rPr>
          <w:rFonts w:ascii="Book Antiqua" w:hAnsi="Book Antiqua" w:cs="SimSun"/>
          <w:i/>
          <w:iCs/>
          <w:kern w:val="0"/>
          <w:sz w:val="24"/>
        </w:rPr>
        <w:t>Jpn J Clin Oncol</w:t>
      </w:r>
      <w:r w:rsidRPr="00B62A69">
        <w:rPr>
          <w:rFonts w:ascii="Book Antiqua" w:hAnsi="Book Antiqua" w:cs="SimSun"/>
          <w:kern w:val="0"/>
          <w:sz w:val="24"/>
        </w:rPr>
        <w:t xml:space="preserve"> 2010; </w:t>
      </w:r>
      <w:r w:rsidRPr="00B62A69">
        <w:rPr>
          <w:rFonts w:ascii="Book Antiqua" w:hAnsi="Book Antiqua" w:cs="SimSun"/>
          <w:b/>
          <w:bCs/>
          <w:kern w:val="0"/>
          <w:sz w:val="24"/>
        </w:rPr>
        <w:t>40</w:t>
      </w:r>
      <w:r w:rsidRPr="00B62A69">
        <w:rPr>
          <w:rFonts w:ascii="Book Antiqua" w:hAnsi="Book Antiqua" w:cs="SimSun"/>
          <w:kern w:val="0"/>
          <w:sz w:val="24"/>
        </w:rPr>
        <w:t>: 313-318 [PMID: 20047862 DOI: 10.1093/jjco/hyp173]</w:t>
      </w:r>
    </w:p>
    <w:p w14:paraId="1C7F0DA6" w14:textId="5376D4F0" w:rsidR="00B62A69" w:rsidRPr="00B62A69" w:rsidRDefault="00B62A69" w:rsidP="00B62A69">
      <w:pPr>
        <w:widowControl/>
        <w:spacing w:line="360" w:lineRule="auto"/>
        <w:rPr>
          <w:rFonts w:ascii="Book Antiqua" w:hAnsi="Book Antiqua" w:cs="SimSun"/>
          <w:kern w:val="0"/>
          <w:sz w:val="24"/>
        </w:rPr>
      </w:pPr>
      <w:r w:rsidRPr="00B62A69">
        <w:rPr>
          <w:rFonts w:ascii="Book Antiqua" w:hAnsi="Book Antiqua" w:cs="SimSun"/>
          <w:kern w:val="0"/>
          <w:sz w:val="24"/>
        </w:rPr>
        <w:t xml:space="preserve">11 </w:t>
      </w:r>
      <w:r w:rsidRPr="00B62A69">
        <w:rPr>
          <w:rFonts w:ascii="Book Antiqua" w:hAnsi="Book Antiqua" w:cs="SimSun"/>
          <w:b/>
          <w:bCs/>
          <w:kern w:val="0"/>
          <w:sz w:val="24"/>
        </w:rPr>
        <w:t>Kim J</w:t>
      </w:r>
      <w:r w:rsidRPr="00B62A69">
        <w:rPr>
          <w:rFonts w:ascii="Book Antiqua" w:hAnsi="Book Antiqua" w:cs="SimSun"/>
          <w:kern w:val="0"/>
          <w:sz w:val="24"/>
        </w:rPr>
        <w:t xml:space="preserve">, Lee WJ, Lee SH, Lee KB, Ryu JK, Kim YT, Kim SW, Yoon YB, Hwang JH, Han HS, Woo SM, Park SJ. Clinical features of 20 patients with curatively resected biliary neuroendocrine tumours. </w:t>
      </w:r>
      <w:r w:rsidRPr="00B62A69">
        <w:rPr>
          <w:rFonts w:ascii="Book Antiqua" w:hAnsi="Book Antiqua" w:cs="SimSun"/>
          <w:i/>
          <w:iCs/>
          <w:kern w:val="0"/>
          <w:sz w:val="24"/>
        </w:rPr>
        <w:t>Dig Liver Dis</w:t>
      </w:r>
      <w:r w:rsidRPr="00B62A69">
        <w:rPr>
          <w:rFonts w:ascii="Book Antiqua" w:hAnsi="Book Antiqua" w:cs="SimSun"/>
          <w:kern w:val="0"/>
          <w:sz w:val="24"/>
        </w:rPr>
        <w:t xml:space="preserve"> 2011; </w:t>
      </w:r>
      <w:r w:rsidRPr="00B62A69">
        <w:rPr>
          <w:rFonts w:ascii="Book Antiqua" w:hAnsi="Book Antiqua" w:cs="SimSun"/>
          <w:b/>
          <w:bCs/>
          <w:kern w:val="0"/>
          <w:sz w:val="24"/>
        </w:rPr>
        <w:t>43</w:t>
      </w:r>
      <w:r w:rsidRPr="00B62A69">
        <w:rPr>
          <w:rFonts w:ascii="Book Antiqua" w:hAnsi="Book Antiqua" w:cs="SimSun"/>
          <w:kern w:val="0"/>
          <w:sz w:val="24"/>
        </w:rPr>
        <w:t>: 965-970 [PMID: 21856258 DOI: 10.1016/j.dld.2011.07.010</w:t>
      </w:r>
      <w:r w:rsidR="00ED06AF">
        <w:rPr>
          <w:rFonts w:ascii="Book Antiqua" w:hAnsi="Book Antiqua" w:cs="SimSun" w:hint="eastAsia"/>
          <w:kern w:val="0"/>
          <w:sz w:val="24"/>
        </w:rPr>
        <w:t>]</w:t>
      </w:r>
    </w:p>
    <w:p w14:paraId="2477B059" w14:textId="300E8E9C" w:rsidR="00B62A69" w:rsidRPr="00AC3B0A" w:rsidRDefault="00B62A69" w:rsidP="00B62A69">
      <w:pPr>
        <w:wordWrap w:val="0"/>
        <w:spacing w:line="360" w:lineRule="auto"/>
        <w:ind w:left="361" w:hangingChars="150" w:hanging="361"/>
        <w:jc w:val="right"/>
        <w:rPr>
          <w:rFonts w:ascii="Book Antiqua" w:hAnsi="Book Antiqua"/>
          <w:sz w:val="24"/>
        </w:rPr>
      </w:pPr>
      <w:bookmarkStart w:id="469" w:name="OLE_LINK51"/>
      <w:bookmarkStart w:id="470" w:name="OLE_LINK75"/>
      <w:bookmarkStart w:id="471" w:name="OLE_LINK120"/>
      <w:bookmarkStart w:id="472" w:name="OLE_LINK148"/>
      <w:bookmarkStart w:id="473" w:name="OLE_LINK72"/>
      <w:bookmarkStart w:id="474" w:name="OLE_LINK112"/>
      <w:bookmarkStart w:id="475" w:name="OLE_LINK320"/>
      <w:bookmarkStart w:id="476" w:name="OLE_LINK387"/>
      <w:bookmarkStart w:id="477" w:name="OLE_LINK183"/>
      <w:bookmarkStart w:id="478" w:name="OLE_LINK254"/>
      <w:bookmarkStart w:id="479" w:name="OLE_LINK149"/>
      <w:bookmarkStart w:id="480" w:name="OLE_LINK225"/>
      <w:bookmarkStart w:id="481" w:name="OLE_LINK207"/>
      <w:bookmarkStart w:id="482" w:name="OLE_LINK226"/>
      <w:bookmarkStart w:id="483" w:name="OLE_LINK212"/>
      <w:bookmarkStart w:id="484" w:name="OLE_LINK250"/>
      <w:bookmarkStart w:id="485" w:name="OLE_LINK281"/>
      <w:bookmarkStart w:id="486" w:name="OLE_LINK240"/>
      <w:bookmarkStart w:id="487" w:name="OLE_LINK282"/>
      <w:bookmarkStart w:id="488" w:name="OLE_LINK313"/>
      <w:bookmarkStart w:id="489" w:name="OLE_LINK304"/>
      <w:bookmarkStart w:id="490" w:name="OLE_LINK321"/>
      <w:bookmarkStart w:id="491" w:name="OLE_LINK385"/>
      <w:bookmarkStart w:id="492" w:name="OLE_LINK400"/>
      <w:bookmarkStart w:id="493" w:name="OLE_LINK346"/>
      <w:bookmarkStart w:id="494" w:name="OLE_LINK371"/>
      <w:bookmarkStart w:id="495" w:name="OLE_LINK334"/>
      <w:bookmarkStart w:id="496" w:name="OLE_LINK1830"/>
      <w:bookmarkStart w:id="497" w:name="OLE_LINK457"/>
      <w:bookmarkStart w:id="498" w:name="OLE_LINK288"/>
      <w:bookmarkStart w:id="499" w:name="OLE_LINK384"/>
      <w:bookmarkStart w:id="500" w:name="OLE_LINK379"/>
      <w:bookmarkStart w:id="501" w:name="OLE_LINK303"/>
      <w:bookmarkStart w:id="502" w:name="OLE_LINK450"/>
      <w:bookmarkStart w:id="503" w:name="OLE_LINK489"/>
      <w:bookmarkStart w:id="504" w:name="OLE_LINK535"/>
      <w:bookmarkStart w:id="505" w:name="OLE_LINK648"/>
      <w:bookmarkStart w:id="506" w:name="OLE_LINK686"/>
      <w:bookmarkStart w:id="507" w:name="OLE_LINK430"/>
      <w:bookmarkStart w:id="508" w:name="OLE_LINK471"/>
      <w:bookmarkStart w:id="509" w:name="OLE_LINK462"/>
      <w:bookmarkStart w:id="510" w:name="OLE_LINK519"/>
      <w:bookmarkStart w:id="511" w:name="OLE_LINK575"/>
      <w:bookmarkStart w:id="512" w:name="OLE_LINK491"/>
      <w:bookmarkStart w:id="513" w:name="OLE_LINK532"/>
      <w:bookmarkStart w:id="514" w:name="OLE_LINK572"/>
      <w:bookmarkStart w:id="515" w:name="OLE_LINK574"/>
      <w:bookmarkStart w:id="516" w:name="OLE_LINK480"/>
      <w:bookmarkStart w:id="517" w:name="OLE_LINK567"/>
      <w:bookmarkStart w:id="518" w:name="OLE_LINK2700"/>
      <w:bookmarkStart w:id="519" w:name="OLE_LINK581"/>
      <w:bookmarkStart w:id="520" w:name="OLE_LINK639"/>
      <w:bookmarkStart w:id="521" w:name="OLE_LINK688"/>
      <w:bookmarkStart w:id="522" w:name="OLE_LINK722"/>
      <w:bookmarkStart w:id="523" w:name="OLE_LINK542"/>
      <w:bookmarkStart w:id="524" w:name="OLE_LINK589"/>
      <w:bookmarkStart w:id="525" w:name="OLE_LINK582"/>
      <w:bookmarkStart w:id="526" w:name="OLE_LINK640"/>
      <w:bookmarkStart w:id="527" w:name="OLE_LINK714"/>
      <w:bookmarkStart w:id="528" w:name="OLE_LINK593"/>
      <w:bookmarkStart w:id="529" w:name="OLE_LINK716"/>
      <w:bookmarkStart w:id="530" w:name="OLE_LINK770"/>
      <w:bookmarkStart w:id="531" w:name="OLE_LINK801"/>
      <w:bookmarkStart w:id="532" w:name="OLE_LINK660"/>
      <w:bookmarkStart w:id="533" w:name="OLE_LINK739"/>
      <w:bookmarkStart w:id="534" w:name="OLE_LINK781"/>
      <w:bookmarkStart w:id="535" w:name="OLE_LINK833"/>
      <w:bookmarkStart w:id="536" w:name="OLE_LINK642"/>
      <w:bookmarkStart w:id="537" w:name="OLE_LINK700"/>
      <w:bookmarkStart w:id="538" w:name="OLE_LINK792"/>
      <w:bookmarkStart w:id="539" w:name="OLE_LINK2882"/>
      <w:bookmarkStart w:id="540" w:name="OLE_LINK836"/>
      <w:bookmarkStart w:id="541" w:name="OLE_LINK889"/>
      <w:bookmarkStart w:id="542" w:name="OLE_LINK782"/>
      <w:bookmarkStart w:id="543" w:name="OLE_LINK826"/>
      <w:bookmarkStart w:id="544" w:name="OLE_LINK865"/>
      <w:bookmarkStart w:id="545" w:name="OLE_LINK2898"/>
      <w:bookmarkStart w:id="546" w:name="OLE_LINK856"/>
      <w:bookmarkStart w:id="547" w:name="OLE_LINK908"/>
      <w:bookmarkStart w:id="548" w:name="OLE_LINK980"/>
      <w:bookmarkStart w:id="549" w:name="OLE_LINK1018"/>
      <w:bookmarkStart w:id="550" w:name="OLE_LINK1049"/>
      <w:bookmarkStart w:id="551" w:name="OLE_LINK1076"/>
      <w:bookmarkStart w:id="552" w:name="OLE_LINK1106"/>
      <w:bookmarkStart w:id="553" w:name="OLE_LINK891"/>
      <w:bookmarkStart w:id="554" w:name="OLE_LINK943"/>
      <w:bookmarkStart w:id="555" w:name="OLE_LINK981"/>
      <w:bookmarkStart w:id="556" w:name="OLE_LINK1030"/>
      <w:bookmarkStart w:id="557" w:name="OLE_LINK847"/>
      <w:bookmarkStart w:id="558" w:name="OLE_LINK909"/>
      <w:bookmarkStart w:id="559" w:name="OLE_LINK898"/>
      <w:bookmarkStart w:id="560" w:name="OLE_LINK906"/>
      <w:bookmarkStart w:id="561" w:name="OLE_LINK992"/>
      <w:bookmarkStart w:id="562" w:name="OLE_LINK993"/>
      <w:bookmarkStart w:id="563" w:name="OLE_LINK1052"/>
      <w:bookmarkStart w:id="564" w:name="OLE_LINK946"/>
      <w:bookmarkStart w:id="565" w:name="OLE_LINK911"/>
      <w:bookmarkStart w:id="566" w:name="OLE_LINK930"/>
      <w:bookmarkStart w:id="567" w:name="OLE_LINK1059"/>
      <w:bookmarkStart w:id="568" w:name="OLE_LINK1137"/>
      <w:bookmarkStart w:id="569" w:name="OLE_LINK1167"/>
      <w:bookmarkStart w:id="570" w:name="OLE_LINK1200"/>
      <w:bookmarkStart w:id="571" w:name="OLE_LINK1241"/>
      <w:bookmarkStart w:id="572" w:name="OLE_LINK1288"/>
      <w:bookmarkStart w:id="573" w:name="OLE_LINK1056"/>
      <w:bookmarkStart w:id="574" w:name="OLE_LINK1158"/>
      <w:bookmarkStart w:id="575" w:name="OLE_LINK1175"/>
      <w:bookmarkStart w:id="576" w:name="OLE_LINK1074"/>
      <w:bookmarkStart w:id="577" w:name="OLE_LINK1169"/>
      <w:bookmarkStart w:id="578" w:name="OLE_LINK1060"/>
      <w:bookmarkStart w:id="579" w:name="OLE_LINK1185"/>
      <w:bookmarkStart w:id="580" w:name="OLE_LINK1172"/>
      <w:bookmarkStart w:id="581" w:name="OLE_LINK1176"/>
      <w:bookmarkStart w:id="582" w:name="OLE_LINK1373"/>
      <w:bookmarkStart w:id="583" w:name="OLE_LINK1410"/>
      <w:bookmarkStart w:id="584" w:name="OLE_LINK1448"/>
      <w:bookmarkStart w:id="585" w:name="OLE_LINK1492"/>
      <w:bookmarkStart w:id="586" w:name="OLE_LINK1530"/>
      <w:bookmarkStart w:id="587" w:name="OLE_LINK1585"/>
      <w:bookmarkStart w:id="588" w:name="OLE_LINK1622"/>
      <w:bookmarkStart w:id="589" w:name="OLE_LINK1661"/>
      <w:bookmarkStart w:id="590" w:name="OLE_LINK1691"/>
      <w:bookmarkStart w:id="591" w:name="OLE_LINK1349"/>
      <w:bookmarkStart w:id="592" w:name="OLE_LINK1343"/>
      <w:bookmarkStart w:id="593" w:name="OLE_LINK1462"/>
      <w:bookmarkStart w:id="594" w:name="OLE_LINK1531"/>
      <w:bookmarkStart w:id="595" w:name="OLE_LINK1344"/>
      <w:bookmarkStart w:id="596" w:name="OLE_LINK1384"/>
      <w:bookmarkStart w:id="597" w:name="OLE_LINK1457"/>
      <w:bookmarkStart w:id="598" w:name="OLE_LINK1500"/>
      <w:bookmarkStart w:id="599" w:name="OLE_LINK1591"/>
      <w:bookmarkStart w:id="600" w:name="OLE_LINK1370"/>
      <w:bookmarkStart w:id="601" w:name="OLE_LINK1443"/>
      <w:bookmarkStart w:id="602" w:name="OLE_LINK1472"/>
      <w:bookmarkStart w:id="603" w:name="OLE_LINK1503"/>
      <w:bookmarkStart w:id="604" w:name="OLE_LINK1390"/>
      <w:bookmarkStart w:id="605" w:name="OLE_LINK1490"/>
      <w:bookmarkStart w:id="606" w:name="OLE_LINK1576"/>
      <w:bookmarkStart w:id="607" w:name="OLE_LINK1618"/>
      <w:bookmarkStart w:id="608" w:name="OLE_LINK1650"/>
      <w:bookmarkStart w:id="609" w:name="OLE_LINK1721"/>
      <w:bookmarkStart w:id="610" w:name="OLE_LINK1565"/>
      <w:bookmarkStart w:id="611" w:name="OLE_LINK1619"/>
      <w:bookmarkStart w:id="612" w:name="OLE_LINK1671"/>
      <w:bookmarkStart w:id="613" w:name="OLE_LINK1716"/>
      <w:bookmarkStart w:id="614" w:name="OLE_LINK1761"/>
      <w:bookmarkStart w:id="615" w:name="OLE_LINK1586"/>
      <w:bookmarkStart w:id="616" w:name="OLE_LINK1593"/>
      <w:bookmarkStart w:id="617" w:name="OLE_LINK1630"/>
      <w:bookmarkStart w:id="618" w:name="OLE_LINK1699"/>
      <w:bookmarkStart w:id="619" w:name="OLE_LINK1736"/>
      <w:bookmarkStart w:id="620" w:name="OLE_LINK1792"/>
      <w:bookmarkStart w:id="621" w:name="OLE_LINK1825"/>
      <w:bookmarkStart w:id="622" w:name="OLE_LINK1865"/>
      <w:bookmarkStart w:id="623" w:name="OLE_LINK1692"/>
      <w:bookmarkStart w:id="624" w:name="OLE_LINK1808"/>
      <w:bookmarkStart w:id="625" w:name="OLE_LINK1862"/>
      <w:bookmarkStart w:id="626" w:name="OLE_LINK1859"/>
      <w:bookmarkStart w:id="627" w:name="OLE_LINK1901"/>
      <w:bookmarkStart w:id="628" w:name="OLE_LINK1939"/>
      <w:bookmarkStart w:id="629" w:name="OLE_LINK1977"/>
      <w:bookmarkStart w:id="630" w:name="OLE_LINK1841"/>
      <w:bookmarkStart w:id="631" w:name="OLE_LINK1879"/>
      <w:bookmarkStart w:id="632" w:name="OLE_LINK1916"/>
      <w:bookmarkStart w:id="633" w:name="OLE_LINK1960"/>
      <w:bookmarkStart w:id="634" w:name="OLE_LINK1834"/>
      <w:bookmarkStart w:id="635" w:name="OLE_LINK2027"/>
      <w:bookmarkStart w:id="636" w:name="OLE_LINK2056"/>
      <w:bookmarkStart w:id="637" w:name="OLE_LINK1870"/>
      <w:bookmarkStart w:id="638" w:name="OLE_LINK1883"/>
      <w:bookmarkStart w:id="639" w:name="OLE_LINK1890"/>
      <w:bookmarkStart w:id="640" w:name="OLE_LINK1922"/>
      <w:bookmarkStart w:id="641" w:name="OLE_LINK1943"/>
      <w:bookmarkStart w:id="642" w:name="OLE_LINK1970"/>
      <w:bookmarkStart w:id="643" w:name="OLE_LINK1983"/>
      <w:bookmarkStart w:id="644" w:name="OLE_LINK2031"/>
      <w:bookmarkStart w:id="645" w:name="OLE_LINK2066"/>
      <w:bookmarkStart w:id="646" w:name="OLE_LINK2094"/>
      <w:bookmarkStart w:id="647" w:name="OLE_LINK2136"/>
      <w:bookmarkStart w:id="648" w:name="OLE_LINK2192"/>
      <w:bookmarkStart w:id="649" w:name="OLE_LINK1984"/>
      <w:bookmarkStart w:id="650" w:name="OLE_LINK2040"/>
      <w:bookmarkStart w:id="651" w:name="OLE_LINK2087"/>
      <w:bookmarkStart w:id="652" w:name="OLE_LINK2131"/>
      <w:bookmarkStart w:id="653" w:name="OLE_LINK2167"/>
      <w:bookmarkStart w:id="654" w:name="OLE_LINK2211"/>
      <w:bookmarkStart w:id="655" w:name="OLE_LINK2265"/>
      <w:bookmarkStart w:id="656" w:name="OLE_LINK2274"/>
      <w:bookmarkStart w:id="657" w:name="OLE_LINK2071"/>
      <w:bookmarkStart w:id="658" w:name="OLE_LINK3320"/>
      <w:bookmarkStart w:id="659" w:name="OLE_LINK3374"/>
      <w:bookmarkStart w:id="660" w:name="OLE_LINK3410"/>
      <w:bookmarkStart w:id="661" w:name="OLE_LINK1997"/>
      <w:bookmarkStart w:id="662" w:name="OLE_LINK2043"/>
      <w:bookmarkStart w:id="663" w:name="OLE_LINK2041"/>
      <w:bookmarkStart w:id="664" w:name="OLE_LINK2133"/>
      <w:bookmarkStart w:id="665" w:name="OLE_LINK2181"/>
      <w:bookmarkStart w:id="666" w:name="OLE_LINK2101"/>
      <w:bookmarkStart w:id="667" w:name="OLE_LINK2128"/>
      <w:bookmarkStart w:id="668" w:name="OLE_LINK3357"/>
      <w:bookmarkStart w:id="669" w:name="OLE_LINK2139"/>
      <w:bookmarkStart w:id="670" w:name="OLE_LINK2219"/>
      <w:bookmarkStart w:id="671" w:name="OLE_LINK2248"/>
      <w:bookmarkStart w:id="672" w:name="OLE_LINK2281"/>
      <w:bookmarkStart w:id="673" w:name="OLE_LINK2294"/>
      <w:bookmarkStart w:id="674" w:name="OLE_LINK2395"/>
      <w:bookmarkStart w:id="675" w:name="OLE_LINK2148"/>
      <w:bookmarkStart w:id="676" w:name="OLE_LINK2236"/>
      <w:bookmarkStart w:id="677" w:name="OLE_LINK2354"/>
      <w:bookmarkStart w:id="678" w:name="OLE_LINK2273"/>
      <w:bookmarkStart w:id="679" w:name="OLE_LINK2314"/>
      <w:bookmarkStart w:id="680" w:name="OLE_LINK2240"/>
      <w:bookmarkStart w:id="681" w:name="OLE_LINK2290"/>
      <w:bookmarkStart w:id="682" w:name="OLE_LINK2330"/>
      <w:bookmarkStart w:id="683" w:name="OLE_LINK2402"/>
      <w:bookmarkStart w:id="684" w:name="OLE_LINK2432"/>
      <w:bookmarkStart w:id="685" w:name="OLE_LINK2336"/>
      <w:bookmarkStart w:id="686" w:name="OLE_LINK2369"/>
      <w:bookmarkStart w:id="687" w:name="OLE_LINK2427"/>
      <w:bookmarkStart w:id="688" w:name="OLE_LINK2370"/>
      <w:bookmarkStart w:id="689" w:name="OLE_LINK2474"/>
      <w:bookmarkStart w:id="690" w:name="OLE_LINK2382"/>
      <w:bookmarkStart w:id="691" w:name="OLE_LINK2476"/>
      <w:bookmarkStart w:id="692" w:name="OLE_LINK2532"/>
      <w:bookmarkStart w:id="693" w:name="OLE_LINK2471"/>
      <w:bookmarkStart w:id="694" w:name="OLE_LINK2483"/>
      <w:bookmarkStart w:id="695" w:name="OLE_LINK2511"/>
      <w:bookmarkStart w:id="696" w:name="OLE_LINK2583"/>
      <w:bookmarkStart w:id="697" w:name="OLE_LINK2615"/>
      <w:bookmarkStart w:id="698" w:name="OLE_LINK2554"/>
      <w:bookmarkStart w:id="699" w:name="OLE_LINK2528"/>
      <w:bookmarkStart w:id="700" w:name="OLE_LINK2555"/>
      <w:bookmarkStart w:id="701" w:name="OLE_LINK2537"/>
      <w:bookmarkStart w:id="702" w:name="OLE_LINK2550"/>
      <w:bookmarkStart w:id="703" w:name="OLE_LINK2594"/>
      <w:bookmarkStart w:id="704" w:name="OLE_LINK2589"/>
      <w:bookmarkStart w:id="705" w:name="OLE_LINK2648"/>
      <w:bookmarkStart w:id="706" w:name="OLE_LINK2669"/>
      <w:bookmarkStart w:id="707" w:name="OLE_LINK2567"/>
      <w:bookmarkStart w:id="708" w:name="OLE_LINK2593"/>
      <w:bookmarkStart w:id="709" w:name="OLE_LINK2629"/>
      <w:bookmarkStart w:id="710" w:name="OLE_LINK2678"/>
      <w:bookmarkStart w:id="711" w:name="OLE_LINK2703"/>
      <w:bookmarkStart w:id="712" w:name="OLE_LINK2739"/>
      <w:bookmarkStart w:id="713" w:name="OLE_LINK2757"/>
      <w:bookmarkStart w:id="714" w:name="OLE_LINK3464"/>
      <w:bookmarkStart w:id="715" w:name="OLE_LINK3508"/>
      <w:bookmarkStart w:id="716" w:name="OLE_LINK2779"/>
      <w:bookmarkStart w:id="717" w:name="OLE_LINK2724"/>
      <w:bookmarkStart w:id="718" w:name="OLE_LINK2733"/>
      <w:bookmarkStart w:id="719" w:name="OLE_LINK2744"/>
      <w:bookmarkStart w:id="720" w:name="OLE_LINK2777"/>
      <w:bookmarkStart w:id="721" w:name="OLE_LINK2858"/>
      <w:bookmarkStart w:id="722" w:name="OLE_LINK2834"/>
      <w:bookmarkStart w:id="723" w:name="OLE_LINK2864"/>
      <w:bookmarkStart w:id="724" w:name="OLE_LINK3467"/>
      <w:bookmarkStart w:id="725" w:name="OLE_LINK2846"/>
      <w:bookmarkStart w:id="726" w:name="OLE_LINK2893"/>
      <w:bookmarkStart w:id="727" w:name="OLE_LINK2837"/>
      <w:bookmarkStart w:id="728" w:name="OLE_LINK2853"/>
      <w:bookmarkStart w:id="729" w:name="OLE_LINK2889"/>
      <w:bookmarkStart w:id="730" w:name="OLE_LINK2915"/>
      <w:bookmarkStart w:id="731" w:name="OLE_LINK2938"/>
      <w:bookmarkStart w:id="732" w:name="OLE_LINK2920"/>
      <w:bookmarkStart w:id="733" w:name="OLE_LINK2954"/>
      <w:bookmarkStart w:id="734" w:name="OLE_LINK2986"/>
      <w:bookmarkStart w:id="735" w:name="OLE_LINK3031"/>
      <w:bookmarkStart w:id="736" w:name="OLE_LINK3506"/>
      <w:bookmarkStart w:id="737" w:name="OLE_LINK2953"/>
      <w:bookmarkStart w:id="738" w:name="OLE_LINK2972"/>
      <w:bookmarkStart w:id="739" w:name="OLE_LINK3020"/>
      <w:bookmarkStart w:id="740" w:name="OLE_LINK3067"/>
      <w:bookmarkStart w:id="741" w:name="OLE_LINK3108"/>
      <w:bookmarkStart w:id="742" w:name="OLE_LINK3135"/>
      <w:bookmarkStart w:id="743" w:name="OLE_LINK3015"/>
      <w:bookmarkStart w:id="744" w:name="OLE_LINK3032"/>
      <w:bookmarkStart w:id="745" w:name="OLE_LINK3039"/>
      <w:bookmarkStart w:id="746" w:name="OLE_LINK3059"/>
      <w:bookmarkStart w:id="747" w:name="OLE_LINK3065"/>
      <w:bookmarkStart w:id="748" w:name="OLE_LINK3071"/>
      <w:bookmarkStart w:id="749" w:name="OLE_LINK3089"/>
      <w:bookmarkStart w:id="750" w:name="OLE_LINK3114"/>
      <w:bookmarkStart w:id="751" w:name="OLE_LINK3142"/>
      <w:bookmarkStart w:id="752" w:name="OLE_LINK3118"/>
      <w:bookmarkStart w:id="753" w:name="OLE_LINK3160"/>
      <w:r w:rsidRPr="00AC3B0A">
        <w:rPr>
          <w:rFonts w:ascii="Book Antiqua" w:hAnsi="Book Antiqua"/>
          <w:b/>
          <w:bCs/>
          <w:sz w:val="24"/>
        </w:rPr>
        <w:t>P-Reviewer:</w:t>
      </w:r>
      <w:r w:rsidR="00DF6E62" w:rsidRPr="00AC3B0A">
        <w:rPr>
          <w:rFonts w:ascii="Book Antiqua" w:hAnsi="Book Antiqua"/>
          <w:b/>
          <w:bCs/>
          <w:sz w:val="24"/>
        </w:rPr>
        <w:t xml:space="preserve"> </w:t>
      </w:r>
      <w:r w:rsidRPr="00AC3B0A">
        <w:rPr>
          <w:rFonts w:ascii="Book Antiqua" w:hAnsi="Book Antiqua"/>
          <w:bCs/>
          <w:sz w:val="24"/>
        </w:rPr>
        <w:t>Boy</w:t>
      </w:r>
      <w:r w:rsidRPr="00AC3B0A">
        <w:rPr>
          <w:rFonts w:ascii="Book Antiqua" w:hAnsi="Book Antiqua" w:hint="eastAsia"/>
          <w:bCs/>
          <w:sz w:val="24"/>
        </w:rPr>
        <w:t xml:space="preserve"> C, </w:t>
      </w:r>
      <w:r w:rsidRPr="00AC3B0A">
        <w:rPr>
          <w:rFonts w:ascii="Book Antiqua" w:hAnsi="Book Antiqua"/>
          <w:bCs/>
          <w:sz w:val="24"/>
        </w:rPr>
        <w:t>Yoshihiro</w:t>
      </w:r>
      <w:r w:rsidRPr="00AC3B0A">
        <w:rPr>
          <w:rFonts w:ascii="Book Antiqua" w:hAnsi="Book Antiqua" w:hint="eastAsia"/>
          <w:bCs/>
          <w:sz w:val="24"/>
        </w:rPr>
        <w:t xml:space="preserve"> H</w:t>
      </w:r>
      <w:r w:rsidRPr="00AC3B0A">
        <w:rPr>
          <w:rFonts w:ascii="Book Antiqua" w:hAnsi="Book Antiqua" w:hint="eastAsia"/>
          <w:b/>
          <w:bCs/>
          <w:sz w:val="24"/>
        </w:rPr>
        <w:t xml:space="preserve"> </w:t>
      </w:r>
      <w:r w:rsidRPr="00AC3B0A">
        <w:rPr>
          <w:rFonts w:ascii="Book Antiqua" w:hAnsi="Book Antiqua"/>
          <w:b/>
          <w:bCs/>
          <w:sz w:val="24"/>
        </w:rPr>
        <w:t>S-Editor:</w:t>
      </w:r>
      <w:r w:rsidRPr="00AC3B0A">
        <w:rPr>
          <w:rFonts w:ascii="Book Antiqua" w:hAnsi="Book Antiqua"/>
          <w:sz w:val="24"/>
        </w:rPr>
        <w:t xml:space="preserve"> </w:t>
      </w:r>
      <w:r w:rsidRPr="00AC3B0A">
        <w:rPr>
          <w:rFonts w:ascii="Book Antiqua" w:hAnsi="Book Antiqua" w:hint="eastAsia"/>
          <w:sz w:val="24"/>
        </w:rPr>
        <w:t>Yu J</w:t>
      </w:r>
      <w:r w:rsidRPr="00AC3B0A">
        <w:rPr>
          <w:rFonts w:ascii="Book Antiqua" w:hAnsi="Book Antiqua"/>
          <w:sz w:val="24"/>
        </w:rPr>
        <w:t xml:space="preserve"> </w:t>
      </w:r>
      <w:r w:rsidRPr="00AC3B0A">
        <w:rPr>
          <w:rFonts w:ascii="Book Antiqua" w:hAnsi="Book Antiqua"/>
          <w:b/>
          <w:bCs/>
          <w:sz w:val="24"/>
        </w:rPr>
        <w:t>L-Editor:</w:t>
      </w:r>
      <w:r w:rsidR="00DF6E62" w:rsidRPr="00AC3B0A">
        <w:rPr>
          <w:rFonts w:ascii="Book Antiqua" w:hAnsi="Book Antiqua"/>
          <w:sz w:val="24"/>
        </w:rPr>
        <w:t xml:space="preserve"> </w:t>
      </w:r>
      <w:r w:rsidRPr="00AC3B0A">
        <w:rPr>
          <w:rFonts w:ascii="Book Antiqua" w:hAnsi="Book Antiqua"/>
          <w:b/>
          <w:bCs/>
          <w:sz w:val="24"/>
        </w:rPr>
        <w:t>E-Editor:</w:t>
      </w:r>
    </w:p>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14:paraId="6A31C980" w14:textId="77777777" w:rsidR="00256749" w:rsidRPr="00AC3B0A" w:rsidRDefault="00256749" w:rsidP="00FF221A">
      <w:pPr>
        <w:autoSpaceDE w:val="0"/>
        <w:autoSpaceDN w:val="0"/>
        <w:adjustRightInd w:val="0"/>
        <w:snapToGrid w:val="0"/>
        <w:spacing w:line="360" w:lineRule="auto"/>
        <w:rPr>
          <w:rFonts w:ascii="Book Antiqua" w:eastAsiaTheme="minorEastAsia" w:hAnsi="Book Antiqua" w:cs="AdvPTimes"/>
          <w:kern w:val="0"/>
          <w:sz w:val="24"/>
          <w:lang w:eastAsia="ja-JP"/>
        </w:rPr>
      </w:pPr>
    </w:p>
    <w:p w14:paraId="130C2120" w14:textId="77777777" w:rsidR="00256749" w:rsidRPr="00AC3B0A" w:rsidRDefault="00256749" w:rsidP="00FF221A">
      <w:pPr>
        <w:autoSpaceDE w:val="0"/>
        <w:autoSpaceDN w:val="0"/>
        <w:adjustRightInd w:val="0"/>
        <w:snapToGrid w:val="0"/>
        <w:spacing w:line="360" w:lineRule="auto"/>
        <w:rPr>
          <w:rFonts w:ascii="Book Antiqua" w:eastAsia="AdvNPSTim-B" w:hAnsi="Book Antiqua" w:cs="AdvNPSTim-B"/>
          <w:kern w:val="0"/>
          <w:sz w:val="24"/>
          <w:lang w:eastAsia="ja-JP"/>
        </w:rPr>
      </w:pPr>
    </w:p>
    <w:p w14:paraId="535F7222" w14:textId="6CE61057" w:rsidR="00B62A69" w:rsidRPr="00AC3B0A" w:rsidRDefault="00B62A69">
      <w:pPr>
        <w:widowControl/>
        <w:jc w:val="left"/>
        <w:rPr>
          <w:rFonts w:ascii="Book Antiqua" w:eastAsiaTheme="minorEastAsia" w:hAnsi="Book Antiqua" w:cs="AdvPTimes"/>
          <w:kern w:val="0"/>
          <w:sz w:val="24"/>
          <w:lang w:eastAsia="ja-JP"/>
        </w:rPr>
      </w:pPr>
      <w:r w:rsidRPr="00AC3B0A">
        <w:rPr>
          <w:rFonts w:ascii="Book Antiqua" w:eastAsiaTheme="minorEastAsia" w:hAnsi="Book Antiqua" w:cs="AdvPTimes"/>
          <w:kern w:val="0"/>
          <w:sz w:val="24"/>
          <w:lang w:eastAsia="ja-JP"/>
        </w:rPr>
        <w:br w:type="page"/>
      </w:r>
    </w:p>
    <w:p w14:paraId="2AE731D9" w14:textId="6650B95E" w:rsidR="00B5236A" w:rsidRPr="00AC3B0A" w:rsidRDefault="00AE56C8" w:rsidP="00FF221A">
      <w:pPr>
        <w:shd w:val="clear" w:color="auto" w:fill="FFFFFF"/>
        <w:adjustRightInd w:val="0"/>
        <w:snapToGrid w:val="0"/>
        <w:spacing w:line="360" w:lineRule="auto"/>
        <w:rPr>
          <w:rFonts w:ascii="Book Antiqua" w:hAnsi="Book Antiqua"/>
          <w:sz w:val="24"/>
        </w:rPr>
      </w:pPr>
      <w:r w:rsidRPr="00AC3B0A">
        <w:rPr>
          <w:rFonts w:ascii="Book Antiqua" w:eastAsiaTheme="minorEastAsia" w:hAnsi="Book Antiqua" w:cs="Tahoma"/>
          <w:noProof/>
          <w:sz w:val="24"/>
        </w:rPr>
        <w:lastRenderedPageBreak/>
        <w:drawing>
          <wp:inline distT="0" distB="0" distL="0" distR="0" wp14:anchorId="6B6E8023" wp14:editId="304A67E9">
            <wp:extent cx="6000750" cy="3524250"/>
            <wp:effectExtent l="0" t="0" r="0" b="0"/>
            <wp:docPr id="7" name="Picture 1"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3524250"/>
                    </a:xfrm>
                    <a:prstGeom prst="rect">
                      <a:avLst/>
                    </a:prstGeom>
                    <a:noFill/>
                    <a:ln>
                      <a:noFill/>
                    </a:ln>
                  </pic:spPr>
                </pic:pic>
              </a:graphicData>
            </a:graphic>
          </wp:inline>
        </w:drawing>
      </w:r>
    </w:p>
    <w:p w14:paraId="0EA7B432" w14:textId="3FE79447" w:rsidR="00B02923" w:rsidRPr="00AC3B0A" w:rsidRDefault="002A5E98" w:rsidP="00FF221A">
      <w:pPr>
        <w:tabs>
          <w:tab w:val="left" w:pos="180"/>
          <w:tab w:val="left" w:pos="360"/>
        </w:tabs>
        <w:adjustRightInd w:val="0"/>
        <w:snapToGrid w:val="0"/>
        <w:spacing w:line="360" w:lineRule="auto"/>
        <w:rPr>
          <w:rFonts w:ascii="Book Antiqua" w:hAnsi="Book Antiqua"/>
          <w:b/>
          <w:sz w:val="24"/>
        </w:rPr>
      </w:pPr>
      <w:r w:rsidRPr="00AC3B0A">
        <w:rPr>
          <w:rFonts w:ascii="Book Antiqua" w:eastAsiaTheme="minorEastAsia" w:hAnsi="Book Antiqua" w:cs="Tahoma"/>
          <w:b/>
          <w:noProof/>
          <w:sz w:val="24"/>
        </w:rPr>
        <mc:AlternateContent>
          <mc:Choice Requires="wps">
            <w:drawing>
              <wp:anchor distT="0" distB="0" distL="114300" distR="114300" simplePos="0" relativeHeight="251658240" behindDoc="0" locked="0" layoutInCell="1" allowOverlap="1" wp14:anchorId="64970876" wp14:editId="112C9619">
                <wp:simplePos x="0" y="0"/>
                <wp:positionH relativeFrom="column">
                  <wp:posOffset>-1750060</wp:posOffset>
                </wp:positionH>
                <wp:positionV relativeFrom="paragraph">
                  <wp:posOffset>95885</wp:posOffset>
                </wp:positionV>
                <wp:extent cx="82550" cy="123825"/>
                <wp:effectExtent l="27940" t="19685" r="16510" b="889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82550" cy="12382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16B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026" type="#_x0000_t5" style="position:absolute;margin-left:-137.8pt;margin-top:7.55pt;width:6.5pt;height:9.75pt;rotation:34;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" stroked="f">
                <v:textbox inset="5.85pt,.7pt,5.85pt,.7pt"/>
              </v:shape>
            </w:pict>
          </mc:Fallback>
        </mc:AlternateContent>
      </w:r>
      <w:r w:rsidRPr="00AC3B0A">
        <w:rPr>
          <w:rFonts w:ascii="Book Antiqua" w:eastAsiaTheme="minorEastAsia" w:hAnsi="Book Antiqua" w:cs="Tahoma"/>
          <w:b/>
          <w:noProof/>
          <w:sz w:val="24"/>
        </w:rPr>
        <mc:AlternateContent>
          <mc:Choice Requires="wps">
            <w:drawing>
              <wp:anchor distT="0" distB="0" distL="114300" distR="114300" simplePos="0" relativeHeight="251656192" behindDoc="0" locked="0" layoutInCell="1" allowOverlap="1" wp14:anchorId="768700E4" wp14:editId="343A136E">
                <wp:simplePos x="0" y="0"/>
                <wp:positionH relativeFrom="column">
                  <wp:posOffset>-4309745</wp:posOffset>
                </wp:positionH>
                <wp:positionV relativeFrom="paragraph">
                  <wp:posOffset>26035</wp:posOffset>
                </wp:positionV>
                <wp:extent cx="82550" cy="123825"/>
                <wp:effectExtent l="33655" t="13335" r="23495" b="254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82550" cy="12382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5F429" id="AutoShape 10" o:spid="_x0000_s1026" type="#_x0000_t5" style="position:absolute;margin-left:-339.35pt;margin-top:2.05pt;width:6.5pt;height:9.75pt;rotation:34;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" stroked="f">
                <v:textbox inset="5.85pt,.7pt,5.85pt,.7pt"/>
              </v:shape>
            </w:pict>
          </mc:Fallback>
        </mc:AlternateContent>
      </w:r>
      <w:r w:rsidR="00B62A69" w:rsidRPr="00AC3B0A">
        <w:rPr>
          <w:rFonts w:ascii="Book Antiqua" w:hAnsi="Book Antiqua"/>
          <w:b/>
          <w:sz w:val="24"/>
        </w:rPr>
        <w:t>Figure 1</w:t>
      </w:r>
      <w:r w:rsidR="00AF722D" w:rsidRPr="00AC3B0A">
        <w:rPr>
          <w:rFonts w:ascii="Book Antiqua" w:hAnsi="Book Antiqua"/>
          <w:b/>
          <w:sz w:val="24"/>
        </w:rPr>
        <w:t xml:space="preserve"> </w:t>
      </w:r>
      <w:bookmarkStart w:id="754" w:name="OLE_LINK3193"/>
      <w:bookmarkStart w:id="755" w:name="OLE_LINK3194"/>
      <w:r w:rsidR="00B62A69" w:rsidRPr="00AC3B0A">
        <w:rPr>
          <w:rFonts w:ascii="Book Antiqua" w:hAnsi="Book Antiqua"/>
          <w:b/>
          <w:sz w:val="24"/>
        </w:rPr>
        <w:t xml:space="preserve">Magnetic </w:t>
      </w:r>
      <w:r w:rsidR="00AF722D" w:rsidRPr="00AC3B0A">
        <w:rPr>
          <w:rFonts w:ascii="Book Antiqua" w:hAnsi="Book Antiqua"/>
          <w:b/>
          <w:sz w:val="24"/>
        </w:rPr>
        <w:t>resonance cholangiopancreatography</w:t>
      </w:r>
      <w:bookmarkEnd w:id="754"/>
      <w:bookmarkEnd w:id="755"/>
      <w:r w:rsidR="00B62A69" w:rsidRPr="00AC3B0A">
        <w:rPr>
          <w:rFonts w:ascii="Book Antiqua" w:hAnsi="Book Antiqua" w:hint="eastAsia"/>
          <w:b/>
          <w:sz w:val="24"/>
        </w:rPr>
        <w:t xml:space="preserve"> </w:t>
      </w:r>
      <w:r w:rsidR="0028641E" w:rsidRPr="00AC3B0A">
        <w:rPr>
          <w:rFonts w:ascii="Book Antiqua" w:hAnsi="Book Antiqua"/>
          <w:b/>
          <w:sz w:val="24"/>
        </w:rPr>
        <w:t xml:space="preserve">(A) </w:t>
      </w:r>
      <w:r w:rsidR="00AF722D" w:rsidRPr="00AC3B0A">
        <w:rPr>
          <w:rFonts w:ascii="Book Antiqua" w:hAnsi="Book Antiqua"/>
          <w:b/>
          <w:sz w:val="24"/>
        </w:rPr>
        <w:t xml:space="preserve">and </w:t>
      </w:r>
      <w:r w:rsidR="004B4267" w:rsidRPr="00AC3B0A">
        <w:rPr>
          <w:rFonts w:ascii="Book Antiqua" w:hAnsi="Book Antiqua"/>
          <w:b/>
          <w:sz w:val="24"/>
        </w:rPr>
        <w:t>e</w:t>
      </w:r>
      <w:r w:rsidR="00AF722D" w:rsidRPr="00AC3B0A">
        <w:rPr>
          <w:rFonts w:ascii="Book Antiqua" w:hAnsi="Book Antiqua"/>
          <w:b/>
          <w:sz w:val="24"/>
        </w:rPr>
        <w:t xml:space="preserve">ndoscopic retrograde cholangiopancreatography </w:t>
      </w:r>
      <w:r w:rsidR="0028641E" w:rsidRPr="00AC3B0A">
        <w:rPr>
          <w:rFonts w:ascii="Book Antiqua" w:hAnsi="Book Antiqua"/>
          <w:b/>
          <w:sz w:val="24"/>
        </w:rPr>
        <w:t xml:space="preserve">(B) of the </w:t>
      </w:r>
      <w:r w:rsidR="00B5236A" w:rsidRPr="00AC3B0A">
        <w:rPr>
          <w:rFonts w:ascii="Book Antiqua" w:hAnsi="Book Antiqua"/>
          <w:b/>
          <w:sz w:val="24"/>
        </w:rPr>
        <w:t xml:space="preserve">bile duct. </w:t>
      </w:r>
      <w:r w:rsidR="0028641E" w:rsidRPr="00AC3B0A">
        <w:rPr>
          <w:rFonts w:ascii="Book Antiqua" w:hAnsi="Book Antiqua"/>
          <w:sz w:val="24"/>
        </w:rPr>
        <w:t>Severe stenosis of the middle common bile duct</w:t>
      </w:r>
      <w:r w:rsidR="00DF6E62" w:rsidRPr="00AC3B0A">
        <w:rPr>
          <w:rFonts w:ascii="Book Antiqua" w:hAnsi="Book Antiqua"/>
          <w:sz w:val="24"/>
        </w:rPr>
        <w:t xml:space="preserve"> </w:t>
      </w:r>
      <w:r w:rsidR="00B5236A" w:rsidRPr="00AC3B0A">
        <w:rPr>
          <w:rFonts w:ascii="Book Antiqua" w:hAnsi="Book Antiqua"/>
          <w:sz w:val="24"/>
        </w:rPr>
        <w:t>was observed (arrowhead).</w:t>
      </w:r>
    </w:p>
    <w:p w14:paraId="52B89125" w14:textId="77777777" w:rsidR="00B5236A" w:rsidRPr="00AC3B0A" w:rsidRDefault="00B5236A" w:rsidP="00FF221A">
      <w:pPr>
        <w:adjustRightInd w:val="0"/>
        <w:snapToGrid w:val="0"/>
        <w:spacing w:line="360" w:lineRule="auto"/>
        <w:rPr>
          <w:rFonts w:ascii="Book Antiqua" w:eastAsiaTheme="minorEastAsia" w:hAnsi="Book Antiqua"/>
          <w:sz w:val="24"/>
          <w:lang w:eastAsia="ja-JP"/>
        </w:rPr>
      </w:pPr>
    </w:p>
    <w:p w14:paraId="0DA50E03" w14:textId="77777777" w:rsidR="00B5236A" w:rsidRPr="00AC3B0A" w:rsidRDefault="00B5236A" w:rsidP="00FF221A">
      <w:pPr>
        <w:adjustRightInd w:val="0"/>
        <w:snapToGrid w:val="0"/>
        <w:spacing w:line="360" w:lineRule="auto"/>
        <w:rPr>
          <w:rFonts w:ascii="Book Antiqua" w:eastAsiaTheme="minorEastAsia" w:hAnsi="Book Antiqua"/>
          <w:sz w:val="24"/>
          <w:lang w:eastAsia="ja-JP"/>
        </w:rPr>
      </w:pPr>
    </w:p>
    <w:p w14:paraId="10174D34" w14:textId="77777777" w:rsidR="001059F1" w:rsidRPr="00AC3B0A" w:rsidRDefault="001059F1" w:rsidP="00FF221A">
      <w:pPr>
        <w:adjustRightInd w:val="0"/>
        <w:snapToGrid w:val="0"/>
        <w:spacing w:line="360" w:lineRule="auto"/>
        <w:rPr>
          <w:rFonts w:ascii="Book Antiqua" w:hAnsi="Book Antiqua"/>
          <w:b/>
          <w:sz w:val="24"/>
        </w:rPr>
      </w:pPr>
    </w:p>
    <w:p w14:paraId="68F97BA3" w14:textId="77777777" w:rsidR="001059F1" w:rsidRPr="00AC3B0A" w:rsidRDefault="001059F1" w:rsidP="00FF221A">
      <w:pPr>
        <w:adjustRightInd w:val="0"/>
        <w:snapToGrid w:val="0"/>
        <w:spacing w:line="360" w:lineRule="auto"/>
        <w:rPr>
          <w:rFonts w:ascii="Book Antiqua" w:hAnsi="Book Antiqua"/>
          <w:b/>
          <w:sz w:val="24"/>
        </w:rPr>
      </w:pPr>
    </w:p>
    <w:p w14:paraId="4608FB73" w14:textId="77777777" w:rsidR="001059F1" w:rsidRPr="00AC3B0A" w:rsidRDefault="001059F1" w:rsidP="00FF221A">
      <w:pPr>
        <w:adjustRightInd w:val="0"/>
        <w:snapToGrid w:val="0"/>
        <w:spacing w:line="360" w:lineRule="auto"/>
        <w:rPr>
          <w:rFonts w:ascii="Book Antiqua" w:hAnsi="Book Antiqua"/>
          <w:b/>
          <w:sz w:val="24"/>
        </w:rPr>
      </w:pPr>
    </w:p>
    <w:p w14:paraId="61A33F72" w14:textId="77777777" w:rsidR="001059F1" w:rsidRPr="00AC3B0A" w:rsidRDefault="001059F1" w:rsidP="00FF221A">
      <w:pPr>
        <w:adjustRightInd w:val="0"/>
        <w:snapToGrid w:val="0"/>
        <w:spacing w:line="360" w:lineRule="auto"/>
        <w:rPr>
          <w:rFonts w:ascii="Book Antiqua" w:hAnsi="Book Antiqua"/>
          <w:b/>
          <w:sz w:val="24"/>
        </w:rPr>
      </w:pPr>
    </w:p>
    <w:p w14:paraId="4EC5DBFE" w14:textId="77777777" w:rsidR="001059F1" w:rsidRPr="00AC3B0A" w:rsidRDefault="001059F1" w:rsidP="00FF221A">
      <w:pPr>
        <w:adjustRightInd w:val="0"/>
        <w:snapToGrid w:val="0"/>
        <w:spacing w:line="360" w:lineRule="auto"/>
        <w:rPr>
          <w:rFonts w:ascii="Book Antiqua" w:hAnsi="Book Antiqua"/>
          <w:b/>
          <w:sz w:val="24"/>
        </w:rPr>
      </w:pPr>
    </w:p>
    <w:p w14:paraId="1795887A" w14:textId="77777777" w:rsidR="001059F1" w:rsidRPr="00AC3B0A" w:rsidRDefault="001059F1" w:rsidP="00FF221A">
      <w:pPr>
        <w:adjustRightInd w:val="0"/>
        <w:snapToGrid w:val="0"/>
        <w:spacing w:line="360" w:lineRule="auto"/>
        <w:rPr>
          <w:rFonts w:ascii="Book Antiqua" w:hAnsi="Book Antiqua"/>
          <w:b/>
          <w:sz w:val="24"/>
        </w:rPr>
      </w:pPr>
    </w:p>
    <w:p w14:paraId="5EA164B2" w14:textId="77777777" w:rsidR="001059F1" w:rsidRPr="00AC3B0A" w:rsidRDefault="001059F1" w:rsidP="00FF221A">
      <w:pPr>
        <w:adjustRightInd w:val="0"/>
        <w:snapToGrid w:val="0"/>
        <w:spacing w:line="360" w:lineRule="auto"/>
        <w:rPr>
          <w:rFonts w:ascii="Book Antiqua" w:hAnsi="Book Antiqua"/>
          <w:b/>
          <w:sz w:val="24"/>
        </w:rPr>
      </w:pPr>
    </w:p>
    <w:p w14:paraId="70A0D93A" w14:textId="77777777" w:rsidR="001059F1" w:rsidRPr="00AC3B0A" w:rsidRDefault="001059F1" w:rsidP="00FF221A">
      <w:pPr>
        <w:adjustRightInd w:val="0"/>
        <w:snapToGrid w:val="0"/>
        <w:spacing w:line="360" w:lineRule="auto"/>
        <w:rPr>
          <w:rFonts w:ascii="Book Antiqua" w:hAnsi="Book Antiqua"/>
          <w:b/>
          <w:sz w:val="24"/>
        </w:rPr>
      </w:pPr>
    </w:p>
    <w:p w14:paraId="65BA7ABB" w14:textId="77777777" w:rsidR="001059F1" w:rsidRPr="00AC3B0A" w:rsidRDefault="001059F1" w:rsidP="00FF221A">
      <w:pPr>
        <w:adjustRightInd w:val="0"/>
        <w:snapToGrid w:val="0"/>
        <w:spacing w:line="360" w:lineRule="auto"/>
        <w:rPr>
          <w:rFonts w:ascii="Book Antiqua" w:hAnsi="Book Antiqua"/>
          <w:b/>
          <w:sz w:val="24"/>
        </w:rPr>
      </w:pPr>
    </w:p>
    <w:p w14:paraId="3E035118" w14:textId="77777777" w:rsidR="001059F1" w:rsidRPr="00AC3B0A" w:rsidRDefault="001059F1" w:rsidP="00FF221A">
      <w:pPr>
        <w:adjustRightInd w:val="0"/>
        <w:snapToGrid w:val="0"/>
        <w:spacing w:line="360" w:lineRule="auto"/>
        <w:rPr>
          <w:rFonts w:ascii="Book Antiqua" w:hAnsi="Book Antiqua"/>
          <w:b/>
          <w:sz w:val="24"/>
        </w:rPr>
      </w:pPr>
    </w:p>
    <w:p w14:paraId="204AD48C" w14:textId="77777777" w:rsidR="001059F1" w:rsidRPr="00AC3B0A" w:rsidRDefault="001059F1" w:rsidP="00FF221A">
      <w:pPr>
        <w:adjustRightInd w:val="0"/>
        <w:snapToGrid w:val="0"/>
        <w:spacing w:line="360" w:lineRule="auto"/>
        <w:rPr>
          <w:rFonts w:ascii="Book Antiqua" w:hAnsi="Book Antiqua"/>
          <w:b/>
          <w:sz w:val="24"/>
        </w:rPr>
      </w:pPr>
    </w:p>
    <w:p w14:paraId="085643BD" w14:textId="77777777" w:rsidR="001059F1" w:rsidRPr="00AC3B0A" w:rsidRDefault="00E7571D" w:rsidP="00FF221A">
      <w:pPr>
        <w:adjustRightInd w:val="0"/>
        <w:snapToGrid w:val="0"/>
        <w:spacing w:line="360" w:lineRule="auto"/>
        <w:rPr>
          <w:rFonts w:ascii="Book Antiqua" w:hAnsi="Book Antiqua"/>
          <w:sz w:val="24"/>
        </w:rPr>
      </w:pPr>
      <w:r w:rsidRPr="00AC3B0A">
        <w:rPr>
          <w:rFonts w:ascii="Book Antiqua" w:hAnsi="Book Antiqua"/>
          <w:noProof/>
          <w:sz w:val="24"/>
        </w:rPr>
        <w:lastRenderedPageBreak/>
        <w:drawing>
          <wp:anchor distT="0" distB="0" distL="114300" distR="114300" simplePos="0" relativeHeight="251660288" behindDoc="0" locked="0" layoutInCell="1" allowOverlap="1" wp14:anchorId="33082C51" wp14:editId="5B98F298">
            <wp:simplePos x="0" y="0"/>
            <wp:positionH relativeFrom="column">
              <wp:posOffset>6350</wp:posOffset>
            </wp:positionH>
            <wp:positionV relativeFrom="paragraph">
              <wp:posOffset>132080</wp:posOffset>
            </wp:positionV>
            <wp:extent cx="4375150" cy="5899150"/>
            <wp:effectExtent l="0" t="0" r="0" b="0"/>
            <wp:wrapSquare wrapText="bothSides"/>
            <wp:docPr id="2" name="図 2" descr="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図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150" cy="5899150"/>
                    </a:xfrm>
                    <a:prstGeom prst="rect">
                      <a:avLst/>
                    </a:prstGeom>
                    <a:noFill/>
                  </pic:spPr>
                </pic:pic>
              </a:graphicData>
            </a:graphic>
            <wp14:sizeRelH relativeFrom="page">
              <wp14:pctWidth>0</wp14:pctWidth>
            </wp14:sizeRelH>
            <wp14:sizeRelV relativeFrom="page">
              <wp14:pctHeight>0</wp14:pctHeight>
            </wp14:sizeRelV>
          </wp:anchor>
        </w:drawing>
      </w:r>
    </w:p>
    <w:p w14:paraId="70716FF1" w14:textId="77777777" w:rsidR="001059F1" w:rsidRPr="00AC3B0A" w:rsidRDefault="001059F1" w:rsidP="00FF221A">
      <w:pPr>
        <w:adjustRightInd w:val="0"/>
        <w:snapToGrid w:val="0"/>
        <w:spacing w:line="360" w:lineRule="auto"/>
        <w:rPr>
          <w:rFonts w:ascii="Book Antiqua" w:hAnsi="Book Antiqua"/>
          <w:b/>
          <w:sz w:val="24"/>
        </w:rPr>
      </w:pPr>
    </w:p>
    <w:p w14:paraId="4AE058ED" w14:textId="77777777" w:rsidR="001059F1" w:rsidRPr="00AC3B0A" w:rsidRDefault="001059F1" w:rsidP="00FF221A">
      <w:pPr>
        <w:adjustRightInd w:val="0"/>
        <w:snapToGrid w:val="0"/>
        <w:spacing w:line="360" w:lineRule="auto"/>
        <w:rPr>
          <w:rFonts w:ascii="Book Antiqua" w:hAnsi="Book Antiqua"/>
          <w:b/>
          <w:sz w:val="24"/>
        </w:rPr>
      </w:pPr>
    </w:p>
    <w:p w14:paraId="1BC056FD" w14:textId="77777777" w:rsidR="001059F1" w:rsidRPr="00AC3B0A" w:rsidRDefault="001059F1" w:rsidP="00FF221A">
      <w:pPr>
        <w:adjustRightInd w:val="0"/>
        <w:snapToGrid w:val="0"/>
        <w:spacing w:line="360" w:lineRule="auto"/>
        <w:rPr>
          <w:rFonts w:ascii="Book Antiqua" w:hAnsi="Book Antiqua"/>
          <w:b/>
          <w:sz w:val="24"/>
        </w:rPr>
      </w:pPr>
    </w:p>
    <w:p w14:paraId="3CD5E80D" w14:textId="77777777" w:rsidR="001059F1" w:rsidRPr="00AC3B0A" w:rsidRDefault="001059F1" w:rsidP="00FF221A">
      <w:pPr>
        <w:adjustRightInd w:val="0"/>
        <w:snapToGrid w:val="0"/>
        <w:spacing w:line="360" w:lineRule="auto"/>
        <w:rPr>
          <w:rFonts w:ascii="Book Antiqua" w:hAnsi="Book Antiqua"/>
          <w:b/>
          <w:sz w:val="24"/>
        </w:rPr>
      </w:pPr>
    </w:p>
    <w:p w14:paraId="753400C7" w14:textId="77777777" w:rsidR="001059F1" w:rsidRPr="00AC3B0A" w:rsidRDefault="001059F1" w:rsidP="00FF221A">
      <w:pPr>
        <w:adjustRightInd w:val="0"/>
        <w:snapToGrid w:val="0"/>
        <w:spacing w:line="360" w:lineRule="auto"/>
        <w:rPr>
          <w:rFonts w:ascii="Book Antiqua" w:hAnsi="Book Antiqua"/>
          <w:b/>
          <w:sz w:val="24"/>
        </w:rPr>
      </w:pPr>
    </w:p>
    <w:p w14:paraId="670ECC20" w14:textId="77777777" w:rsidR="00E7571D" w:rsidRPr="00AC3B0A" w:rsidRDefault="00E7571D" w:rsidP="00FF221A">
      <w:pPr>
        <w:adjustRightInd w:val="0"/>
        <w:snapToGrid w:val="0"/>
        <w:spacing w:line="360" w:lineRule="auto"/>
        <w:rPr>
          <w:rFonts w:ascii="Book Antiqua" w:hAnsi="Book Antiqua"/>
          <w:b/>
          <w:sz w:val="24"/>
        </w:rPr>
      </w:pPr>
    </w:p>
    <w:p w14:paraId="3DB9CEF4" w14:textId="77777777" w:rsidR="00E7571D" w:rsidRPr="00AC3B0A" w:rsidRDefault="00E7571D" w:rsidP="00FF221A">
      <w:pPr>
        <w:adjustRightInd w:val="0"/>
        <w:snapToGrid w:val="0"/>
        <w:spacing w:line="360" w:lineRule="auto"/>
        <w:rPr>
          <w:rFonts w:ascii="Book Antiqua" w:hAnsi="Book Antiqua"/>
          <w:b/>
          <w:sz w:val="24"/>
        </w:rPr>
      </w:pPr>
    </w:p>
    <w:p w14:paraId="1C452CA0" w14:textId="77777777" w:rsidR="00E7571D" w:rsidRPr="00AC3B0A" w:rsidRDefault="00E7571D" w:rsidP="00FF221A">
      <w:pPr>
        <w:adjustRightInd w:val="0"/>
        <w:snapToGrid w:val="0"/>
        <w:spacing w:line="360" w:lineRule="auto"/>
        <w:rPr>
          <w:rFonts w:ascii="Book Antiqua" w:hAnsi="Book Antiqua"/>
          <w:b/>
          <w:sz w:val="24"/>
        </w:rPr>
      </w:pPr>
    </w:p>
    <w:p w14:paraId="24CDC2A1" w14:textId="77777777" w:rsidR="00E7571D" w:rsidRPr="00AC3B0A" w:rsidRDefault="00E7571D" w:rsidP="00FF221A">
      <w:pPr>
        <w:adjustRightInd w:val="0"/>
        <w:snapToGrid w:val="0"/>
        <w:spacing w:line="360" w:lineRule="auto"/>
        <w:rPr>
          <w:rFonts w:ascii="Book Antiqua" w:hAnsi="Book Antiqua"/>
          <w:b/>
          <w:sz w:val="24"/>
        </w:rPr>
      </w:pPr>
    </w:p>
    <w:p w14:paraId="04B05F6D" w14:textId="77777777" w:rsidR="00E7571D" w:rsidRPr="00AC3B0A" w:rsidRDefault="00E7571D" w:rsidP="00FF221A">
      <w:pPr>
        <w:adjustRightInd w:val="0"/>
        <w:snapToGrid w:val="0"/>
        <w:spacing w:line="360" w:lineRule="auto"/>
        <w:rPr>
          <w:rFonts w:ascii="Book Antiqua" w:hAnsi="Book Antiqua"/>
          <w:b/>
          <w:sz w:val="24"/>
        </w:rPr>
      </w:pPr>
    </w:p>
    <w:p w14:paraId="7D499044" w14:textId="77777777" w:rsidR="00E7571D" w:rsidRPr="00AC3B0A" w:rsidRDefault="00E7571D" w:rsidP="00FF221A">
      <w:pPr>
        <w:adjustRightInd w:val="0"/>
        <w:snapToGrid w:val="0"/>
        <w:spacing w:line="360" w:lineRule="auto"/>
        <w:rPr>
          <w:rFonts w:ascii="Book Antiqua" w:hAnsi="Book Antiqua"/>
          <w:b/>
          <w:sz w:val="24"/>
        </w:rPr>
      </w:pPr>
    </w:p>
    <w:p w14:paraId="0A307F56" w14:textId="77777777" w:rsidR="00E7571D" w:rsidRPr="00AC3B0A" w:rsidRDefault="00E7571D" w:rsidP="00FF221A">
      <w:pPr>
        <w:adjustRightInd w:val="0"/>
        <w:snapToGrid w:val="0"/>
        <w:spacing w:line="360" w:lineRule="auto"/>
        <w:rPr>
          <w:rFonts w:ascii="Book Antiqua" w:hAnsi="Book Antiqua"/>
          <w:b/>
          <w:sz w:val="24"/>
        </w:rPr>
      </w:pPr>
    </w:p>
    <w:p w14:paraId="0191B8D3" w14:textId="77777777" w:rsidR="00E7571D" w:rsidRPr="00AC3B0A" w:rsidRDefault="00E7571D" w:rsidP="00FF221A">
      <w:pPr>
        <w:adjustRightInd w:val="0"/>
        <w:snapToGrid w:val="0"/>
        <w:spacing w:line="360" w:lineRule="auto"/>
        <w:rPr>
          <w:rFonts w:ascii="Book Antiqua" w:hAnsi="Book Antiqua"/>
          <w:b/>
          <w:sz w:val="24"/>
        </w:rPr>
      </w:pPr>
    </w:p>
    <w:p w14:paraId="4E6C1B11" w14:textId="77777777" w:rsidR="00E7571D" w:rsidRPr="00AC3B0A" w:rsidRDefault="00E7571D" w:rsidP="00FF221A">
      <w:pPr>
        <w:adjustRightInd w:val="0"/>
        <w:snapToGrid w:val="0"/>
        <w:spacing w:line="360" w:lineRule="auto"/>
        <w:rPr>
          <w:rFonts w:ascii="Book Antiqua" w:hAnsi="Book Antiqua"/>
          <w:b/>
          <w:sz w:val="24"/>
        </w:rPr>
      </w:pPr>
    </w:p>
    <w:p w14:paraId="24573FA8" w14:textId="77777777" w:rsidR="00E7571D" w:rsidRPr="00AC3B0A" w:rsidRDefault="00E7571D" w:rsidP="00FF221A">
      <w:pPr>
        <w:adjustRightInd w:val="0"/>
        <w:snapToGrid w:val="0"/>
        <w:spacing w:line="360" w:lineRule="auto"/>
        <w:rPr>
          <w:rFonts w:ascii="Book Antiqua" w:hAnsi="Book Antiqua"/>
          <w:b/>
          <w:sz w:val="24"/>
        </w:rPr>
      </w:pPr>
    </w:p>
    <w:p w14:paraId="4231E53A" w14:textId="77777777" w:rsidR="00E7571D" w:rsidRPr="00AC3B0A" w:rsidRDefault="00E7571D" w:rsidP="00FF221A">
      <w:pPr>
        <w:adjustRightInd w:val="0"/>
        <w:snapToGrid w:val="0"/>
        <w:spacing w:line="360" w:lineRule="auto"/>
        <w:rPr>
          <w:rFonts w:ascii="Book Antiqua" w:hAnsi="Book Antiqua"/>
          <w:b/>
          <w:sz w:val="24"/>
        </w:rPr>
      </w:pPr>
    </w:p>
    <w:p w14:paraId="0F33A9B4" w14:textId="77777777" w:rsidR="00E7571D" w:rsidRPr="00AC3B0A" w:rsidRDefault="00E7571D" w:rsidP="00FF221A">
      <w:pPr>
        <w:adjustRightInd w:val="0"/>
        <w:snapToGrid w:val="0"/>
        <w:spacing w:line="360" w:lineRule="auto"/>
        <w:rPr>
          <w:rFonts w:ascii="Book Antiqua" w:hAnsi="Book Antiqua"/>
          <w:b/>
          <w:sz w:val="24"/>
        </w:rPr>
      </w:pPr>
    </w:p>
    <w:p w14:paraId="4C022ABE" w14:textId="77777777" w:rsidR="00E7571D" w:rsidRPr="00AC3B0A" w:rsidRDefault="00E7571D" w:rsidP="00FF221A">
      <w:pPr>
        <w:adjustRightInd w:val="0"/>
        <w:snapToGrid w:val="0"/>
        <w:spacing w:line="360" w:lineRule="auto"/>
        <w:rPr>
          <w:rFonts w:ascii="Book Antiqua" w:hAnsi="Book Antiqua"/>
          <w:b/>
          <w:sz w:val="24"/>
        </w:rPr>
      </w:pPr>
    </w:p>
    <w:p w14:paraId="0A2E9863" w14:textId="77777777" w:rsidR="00E7571D" w:rsidRPr="00AC3B0A" w:rsidRDefault="00E7571D" w:rsidP="00FF221A">
      <w:pPr>
        <w:adjustRightInd w:val="0"/>
        <w:snapToGrid w:val="0"/>
        <w:spacing w:line="360" w:lineRule="auto"/>
        <w:rPr>
          <w:rFonts w:ascii="Book Antiqua" w:hAnsi="Book Antiqua"/>
          <w:b/>
          <w:sz w:val="24"/>
        </w:rPr>
      </w:pPr>
    </w:p>
    <w:p w14:paraId="0DA0B832" w14:textId="77777777" w:rsidR="008F7C61" w:rsidRPr="00AC3B0A" w:rsidRDefault="008F7C61">
      <w:pPr>
        <w:widowControl/>
        <w:jc w:val="left"/>
        <w:rPr>
          <w:rFonts w:ascii="Book Antiqua" w:hAnsi="Book Antiqua"/>
          <w:b/>
          <w:sz w:val="24"/>
        </w:rPr>
      </w:pPr>
      <w:r w:rsidRPr="00AC3B0A">
        <w:rPr>
          <w:rFonts w:ascii="Book Antiqua" w:hAnsi="Book Antiqua"/>
          <w:b/>
          <w:sz w:val="24"/>
        </w:rPr>
        <w:br w:type="page"/>
      </w:r>
    </w:p>
    <w:p w14:paraId="3898CDE1" w14:textId="7E9AE94F" w:rsidR="00B5236A" w:rsidRPr="00AC3B0A" w:rsidRDefault="00B5236A" w:rsidP="00FF221A">
      <w:pPr>
        <w:adjustRightInd w:val="0"/>
        <w:snapToGrid w:val="0"/>
        <w:spacing w:line="360" w:lineRule="auto"/>
        <w:rPr>
          <w:rFonts w:ascii="Book Antiqua" w:hAnsi="Book Antiqua"/>
          <w:sz w:val="24"/>
        </w:rPr>
      </w:pPr>
      <w:r w:rsidRPr="00AC3B0A">
        <w:rPr>
          <w:rFonts w:ascii="Book Antiqua" w:hAnsi="Book Antiqua"/>
          <w:b/>
          <w:sz w:val="24"/>
        </w:rPr>
        <w:lastRenderedPageBreak/>
        <w:t xml:space="preserve">Figure 2 </w:t>
      </w:r>
      <w:r w:rsidR="008F7C61" w:rsidRPr="00AC3B0A">
        <w:rPr>
          <w:rFonts w:ascii="Book Antiqua" w:hAnsi="Book Antiqua"/>
          <w:b/>
          <w:sz w:val="24"/>
        </w:rPr>
        <w:t xml:space="preserve">Abdominal computed tomography </w:t>
      </w:r>
      <w:r w:rsidRPr="00AC3B0A">
        <w:rPr>
          <w:rFonts w:ascii="Book Antiqua" w:hAnsi="Book Antiqua"/>
          <w:b/>
          <w:sz w:val="24"/>
        </w:rPr>
        <w:t xml:space="preserve">images at two different levels are shown. </w:t>
      </w:r>
      <w:r w:rsidRPr="00AC3B0A">
        <w:rPr>
          <w:rFonts w:ascii="Book Antiqua" w:hAnsi="Book Antiqua"/>
          <w:sz w:val="24"/>
        </w:rPr>
        <w:t xml:space="preserve">A: </w:t>
      </w:r>
      <w:r w:rsidR="008F7C61" w:rsidRPr="00AC3B0A">
        <w:rPr>
          <w:rFonts w:ascii="Book Antiqua" w:hAnsi="Book Antiqua"/>
          <w:sz w:val="24"/>
        </w:rPr>
        <w:t xml:space="preserve">Computed tomography </w:t>
      </w:r>
      <w:r w:rsidR="008F7C61" w:rsidRPr="00AC3B0A">
        <w:rPr>
          <w:rFonts w:ascii="Book Antiqua" w:hAnsi="Book Antiqua" w:hint="eastAsia"/>
          <w:sz w:val="24"/>
        </w:rPr>
        <w:t>(</w:t>
      </w:r>
      <w:r w:rsidRPr="00AC3B0A">
        <w:rPr>
          <w:rFonts w:ascii="Book Antiqua" w:hAnsi="Book Antiqua"/>
          <w:sz w:val="24"/>
        </w:rPr>
        <w:t>CT</w:t>
      </w:r>
      <w:r w:rsidR="008F7C61" w:rsidRPr="00AC3B0A">
        <w:rPr>
          <w:rFonts w:ascii="Book Antiqua" w:hAnsi="Book Antiqua" w:hint="eastAsia"/>
          <w:sz w:val="24"/>
        </w:rPr>
        <w:t>)</w:t>
      </w:r>
      <w:r w:rsidRPr="00AC3B0A">
        <w:rPr>
          <w:rFonts w:ascii="Book Antiqua" w:hAnsi="Book Antiqua"/>
          <w:sz w:val="24"/>
        </w:rPr>
        <w:t xml:space="preserve"> showed a low-density mass measuring </w:t>
      </w:r>
      <w:r w:rsidR="009655E2" w:rsidRPr="00AC3B0A">
        <w:rPr>
          <w:rFonts w:ascii="Book Antiqua" w:hAnsi="Book Antiqua"/>
          <w:sz w:val="24"/>
        </w:rPr>
        <w:t>1</w:t>
      </w:r>
      <w:r w:rsidRPr="00AC3B0A">
        <w:rPr>
          <w:rFonts w:ascii="Book Antiqua" w:hAnsi="Book Antiqua"/>
          <w:sz w:val="24"/>
        </w:rPr>
        <w:t xml:space="preserve">8 mm in diameter located in </w:t>
      </w:r>
      <w:r w:rsidR="00294FC8" w:rsidRPr="00AC3B0A">
        <w:rPr>
          <w:rFonts w:ascii="Book Antiqua" w:hAnsi="Book Antiqua"/>
          <w:sz w:val="24"/>
        </w:rPr>
        <w:t xml:space="preserve">the </w:t>
      </w:r>
      <w:r w:rsidR="009655E2" w:rsidRPr="00AC3B0A">
        <w:rPr>
          <w:rFonts w:ascii="Book Antiqua" w:hAnsi="Book Antiqua"/>
          <w:sz w:val="24"/>
        </w:rPr>
        <w:t xml:space="preserve">middle bile duct </w:t>
      </w:r>
      <w:r w:rsidR="0092763C" w:rsidRPr="00AC3B0A">
        <w:rPr>
          <w:rFonts w:ascii="Book Antiqua" w:hAnsi="Book Antiqua"/>
          <w:sz w:val="24"/>
        </w:rPr>
        <w:t xml:space="preserve">adjacent </w:t>
      </w:r>
      <w:r w:rsidR="009655E2" w:rsidRPr="00AC3B0A">
        <w:rPr>
          <w:rFonts w:ascii="Book Antiqua" w:hAnsi="Book Antiqua"/>
          <w:sz w:val="24"/>
        </w:rPr>
        <w:t xml:space="preserve">to the portal vein </w:t>
      </w:r>
      <w:r w:rsidRPr="00AC3B0A">
        <w:rPr>
          <w:rFonts w:ascii="Book Antiqua" w:hAnsi="Book Antiqua"/>
          <w:sz w:val="24"/>
        </w:rPr>
        <w:t>(arrowhead).</w:t>
      </w:r>
      <w:r w:rsidR="00FA68D9" w:rsidRPr="00AC3B0A">
        <w:rPr>
          <w:rFonts w:ascii="Book Antiqua" w:hAnsi="Book Antiqua"/>
          <w:sz w:val="24"/>
        </w:rPr>
        <w:t xml:space="preserve"> </w:t>
      </w:r>
      <w:r w:rsidR="0092763C" w:rsidRPr="00AC3B0A">
        <w:rPr>
          <w:rFonts w:ascii="Book Antiqua" w:hAnsi="Book Antiqua"/>
          <w:sz w:val="24"/>
        </w:rPr>
        <w:t>An e</w:t>
      </w:r>
      <w:r w:rsidR="002B5C1E" w:rsidRPr="00AC3B0A">
        <w:rPr>
          <w:rFonts w:ascii="Book Antiqua" w:hAnsi="Book Antiqua"/>
          <w:sz w:val="24"/>
        </w:rPr>
        <w:t xml:space="preserve">ndoscopic nasobiliary drainage (ENBD) </w:t>
      </w:r>
      <w:r w:rsidR="000E2C66" w:rsidRPr="00AC3B0A">
        <w:rPr>
          <w:rFonts w:ascii="Book Antiqua" w:hAnsi="Book Antiqua"/>
          <w:sz w:val="24"/>
        </w:rPr>
        <w:t>tube was observed</w:t>
      </w:r>
      <w:r w:rsidR="00FA68D9" w:rsidRPr="00AC3B0A">
        <w:rPr>
          <w:rFonts w:ascii="Book Antiqua" w:hAnsi="Book Antiqua"/>
          <w:sz w:val="24"/>
        </w:rPr>
        <w:t xml:space="preserve"> in the bile duct</w:t>
      </w:r>
      <w:r w:rsidR="00A9649C" w:rsidRPr="00AC3B0A">
        <w:rPr>
          <w:rFonts w:ascii="Book Antiqua" w:hAnsi="Book Antiqua" w:hint="eastAsia"/>
          <w:sz w:val="24"/>
        </w:rPr>
        <w:t>;</w:t>
      </w:r>
      <w:r w:rsidRPr="00AC3B0A">
        <w:rPr>
          <w:rFonts w:ascii="Book Antiqua" w:hAnsi="Book Antiqua"/>
          <w:sz w:val="24"/>
        </w:rPr>
        <w:t xml:space="preserve"> B: CT showed a </w:t>
      </w:r>
      <w:r w:rsidR="00FA68D9" w:rsidRPr="00AC3B0A">
        <w:rPr>
          <w:rFonts w:ascii="Book Antiqua" w:hAnsi="Book Antiqua"/>
          <w:sz w:val="24"/>
        </w:rPr>
        <w:t xml:space="preserve">low-density mass </w:t>
      </w:r>
      <w:r w:rsidR="0092763C" w:rsidRPr="00AC3B0A">
        <w:rPr>
          <w:rFonts w:ascii="Book Antiqua" w:hAnsi="Book Antiqua"/>
          <w:sz w:val="24"/>
        </w:rPr>
        <w:t xml:space="preserve">involving </w:t>
      </w:r>
      <w:r w:rsidR="00FA68D9" w:rsidRPr="00AC3B0A">
        <w:rPr>
          <w:rFonts w:ascii="Book Antiqua" w:hAnsi="Book Antiqua"/>
          <w:sz w:val="24"/>
        </w:rPr>
        <w:t xml:space="preserve">the right hepatic artery from the </w:t>
      </w:r>
      <w:r w:rsidR="000E2C66" w:rsidRPr="00AC3B0A">
        <w:rPr>
          <w:rFonts w:ascii="Book Antiqua" w:hAnsi="Book Antiqua"/>
          <w:sz w:val="24"/>
        </w:rPr>
        <w:t>superior mesenteric artery</w:t>
      </w:r>
      <w:r w:rsidR="00DF6E62" w:rsidRPr="00AC3B0A">
        <w:rPr>
          <w:rFonts w:ascii="Book Antiqua" w:hAnsi="Book Antiqua"/>
          <w:sz w:val="24"/>
        </w:rPr>
        <w:t xml:space="preserve"> </w:t>
      </w:r>
      <w:r w:rsidR="00FA68D9" w:rsidRPr="00AC3B0A">
        <w:rPr>
          <w:rFonts w:ascii="Book Antiqua" w:hAnsi="Book Antiqua"/>
          <w:sz w:val="24"/>
        </w:rPr>
        <w:t>in the middle bile duct</w:t>
      </w:r>
      <w:r w:rsidRPr="00AC3B0A">
        <w:rPr>
          <w:rFonts w:ascii="Book Antiqua" w:hAnsi="Book Antiqua"/>
          <w:sz w:val="24"/>
        </w:rPr>
        <w:t xml:space="preserve"> (</w:t>
      </w:r>
      <w:r w:rsidR="00FA68D9" w:rsidRPr="00AC3B0A">
        <w:rPr>
          <w:rFonts w:ascii="Book Antiqua" w:hAnsi="Book Antiqua"/>
          <w:sz w:val="24"/>
        </w:rPr>
        <w:t>arrow</w:t>
      </w:r>
      <w:r w:rsidRPr="00AC3B0A">
        <w:rPr>
          <w:rFonts w:ascii="Book Antiqua" w:hAnsi="Book Antiqua"/>
          <w:sz w:val="24"/>
        </w:rPr>
        <w:t xml:space="preserve">). </w:t>
      </w:r>
    </w:p>
    <w:p w14:paraId="591F0841" w14:textId="77777777" w:rsidR="00177E6D" w:rsidRPr="00AC3B0A" w:rsidRDefault="00177E6D" w:rsidP="00FF221A">
      <w:pPr>
        <w:widowControl/>
        <w:adjustRightInd w:val="0"/>
        <w:snapToGrid w:val="0"/>
        <w:spacing w:line="360" w:lineRule="auto"/>
        <w:rPr>
          <w:rFonts w:ascii="Book Antiqua" w:hAnsi="Book Antiqua"/>
          <w:b/>
          <w:sz w:val="24"/>
        </w:rPr>
      </w:pPr>
    </w:p>
    <w:p w14:paraId="168C8573" w14:textId="77777777" w:rsidR="00D65ECC" w:rsidRPr="00AC3B0A" w:rsidRDefault="00D65ECC" w:rsidP="00FF221A">
      <w:pPr>
        <w:widowControl/>
        <w:adjustRightInd w:val="0"/>
        <w:snapToGrid w:val="0"/>
        <w:spacing w:line="360" w:lineRule="auto"/>
        <w:rPr>
          <w:rFonts w:ascii="Book Antiqua" w:hAnsi="Book Antiqua"/>
          <w:sz w:val="24"/>
        </w:rPr>
      </w:pPr>
    </w:p>
    <w:p w14:paraId="27E84C78" w14:textId="080076E2" w:rsidR="00A9649C" w:rsidRPr="00AC3B0A" w:rsidRDefault="00A9649C">
      <w:pPr>
        <w:widowControl/>
        <w:jc w:val="left"/>
        <w:rPr>
          <w:rFonts w:ascii="Book Antiqua" w:hAnsi="Book Antiqua"/>
          <w:b/>
          <w:sz w:val="24"/>
        </w:rPr>
      </w:pPr>
      <w:r w:rsidRPr="00AC3B0A">
        <w:rPr>
          <w:rFonts w:ascii="Book Antiqua" w:hAnsi="Book Antiqua"/>
          <w:b/>
          <w:sz w:val="24"/>
        </w:rPr>
        <w:br w:type="page"/>
      </w:r>
    </w:p>
    <w:p w14:paraId="14DD5E59" w14:textId="77777777" w:rsidR="00375A15" w:rsidRPr="00AC3B0A" w:rsidRDefault="00375A15" w:rsidP="00FF221A">
      <w:pPr>
        <w:widowControl/>
        <w:adjustRightInd w:val="0"/>
        <w:snapToGrid w:val="0"/>
        <w:spacing w:line="360" w:lineRule="auto"/>
        <w:rPr>
          <w:rFonts w:ascii="Book Antiqua" w:hAnsi="Book Antiqua"/>
          <w:b/>
          <w:sz w:val="24"/>
        </w:rPr>
      </w:pPr>
    </w:p>
    <w:p w14:paraId="55DF1676" w14:textId="11307641" w:rsidR="00A379E7" w:rsidRPr="00AC3B0A" w:rsidRDefault="00AE56C8" w:rsidP="00FF221A">
      <w:pPr>
        <w:widowControl/>
        <w:adjustRightInd w:val="0"/>
        <w:snapToGrid w:val="0"/>
        <w:spacing w:line="360" w:lineRule="auto"/>
        <w:rPr>
          <w:rFonts w:ascii="Book Antiqua" w:eastAsiaTheme="minorEastAsia" w:hAnsi="Book Antiqua"/>
          <w:b/>
          <w:sz w:val="24"/>
          <w:lang w:eastAsia="ja-JP"/>
        </w:rPr>
      </w:pPr>
      <w:r w:rsidRPr="00AC3B0A">
        <w:rPr>
          <w:rFonts w:ascii="Book Antiqua" w:hAnsi="Book Antiqua"/>
          <w:b/>
          <w:noProof/>
          <w:sz w:val="24"/>
        </w:rPr>
        <w:drawing>
          <wp:inline distT="0" distB="0" distL="0" distR="0" wp14:anchorId="14107181" wp14:editId="2135349F">
            <wp:extent cx="5181600" cy="4105275"/>
            <wp:effectExtent l="0" t="0" r="0" b="9525"/>
            <wp:docPr id="6" name="Picture 2" descr="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4105275"/>
                    </a:xfrm>
                    <a:prstGeom prst="rect">
                      <a:avLst/>
                    </a:prstGeom>
                    <a:noFill/>
                    <a:ln>
                      <a:noFill/>
                    </a:ln>
                  </pic:spPr>
                </pic:pic>
              </a:graphicData>
            </a:graphic>
          </wp:inline>
        </w:drawing>
      </w:r>
    </w:p>
    <w:p w14:paraId="2B1355EC" w14:textId="36279A58" w:rsidR="001059F1" w:rsidRPr="00AC3B0A" w:rsidRDefault="00A9649C" w:rsidP="00FF221A">
      <w:pPr>
        <w:widowControl/>
        <w:adjustRightInd w:val="0"/>
        <w:snapToGrid w:val="0"/>
        <w:spacing w:line="360" w:lineRule="auto"/>
        <w:rPr>
          <w:rFonts w:ascii="Book Antiqua" w:hAnsi="Book Antiqua"/>
          <w:sz w:val="24"/>
        </w:rPr>
      </w:pPr>
      <w:r w:rsidRPr="00AC3B0A">
        <w:rPr>
          <w:rFonts w:ascii="Book Antiqua" w:hAnsi="Book Antiqua"/>
          <w:b/>
          <w:sz w:val="24"/>
        </w:rPr>
        <w:t>Figure 3</w:t>
      </w:r>
      <w:r w:rsidR="00B5236A" w:rsidRPr="00AC3B0A">
        <w:rPr>
          <w:rFonts w:ascii="Book Antiqua" w:hAnsi="Book Antiqua"/>
          <w:b/>
          <w:sz w:val="24"/>
        </w:rPr>
        <w:t xml:space="preserve"> </w:t>
      </w:r>
      <w:r w:rsidR="00FA68D9" w:rsidRPr="00AC3B0A">
        <w:rPr>
          <w:rFonts w:ascii="Book Antiqua" w:hAnsi="Book Antiqua"/>
          <w:b/>
          <w:sz w:val="24"/>
        </w:rPr>
        <w:t xml:space="preserve">3D reconstructed </w:t>
      </w:r>
      <w:r w:rsidRPr="00AC3B0A">
        <w:rPr>
          <w:rFonts w:ascii="Book Antiqua" w:hAnsi="Book Antiqua"/>
          <w:b/>
          <w:sz w:val="24"/>
        </w:rPr>
        <w:t xml:space="preserve">computed tomography </w:t>
      </w:r>
      <w:r w:rsidR="00FA68D9" w:rsidRPr="00AC3B0A">
        <w:rPr>
          <w:rFonts w:ascii="Book Antiqua" w:hAnsi="Book Antiqua"/>
          <w:b/>
          <w:sz w:val="24"/>
        </w:rPr>
        <w:t>fus</w:t>
      </w:r>
      <w:r w:rsidR="00450929" w:rsidRPr="00AC3B0A">
        <w:rPr>
          <w:rFonts w:ascii="Book Antiqua" w:hAnsi="Book Antiqua"/>
          <w:b/>
          <w:sz w:val="24"/>
        </w:rPr>
        <w:t>ed</w:t>
      </w:r>
      <w:r w:rsidR="00FA68D9" w:rsidRPr="00AC3B0A">
        <w:rPr>
          <w:rFonts w:ascii="Book Antiqua" w:hAnsi="Book Antiqua"/>
          <w:b/>
          <w:sz w:val="24"/>
        </w:rPr>
        <w:t xml:space="preserve"> with </w:t>
      </w:r>
      <w:r w:rsidR="004B4267" w:rsidRPr="00AC3B0A">
        <w:rPr>
          <w:rFonts w:ascii="Book Antiqua" w:hAnsi="Book Antiqua"/>
          <w:b/>
          <w:sz w:val="24"/>
        </w:rPr>
        <w:t xml:space="preserve">an </w:t>
      </w:r>
      <w:r w:rsidRPr="00AC3B0A">
        <w:rPr>
          <w:rFonts w:ascii="Book Antiqua" w:hAnsi="Book Antiqua"/>
          <w:b/>
          <w:sz w:val="24"/>
        </w:rPr>
        <w:t xml:space="preserve">magnetic resonance cholangiopancreatography </w:t>
      </w:r>
      <w:r w:rsidR="00FA68D9" w:rsidRPr="00AC3B0A">
        <w:rPr>
          <w:rFonts w:ascii="Book Antiqua" w:hAnsi="Book Antiqua"/>
          <w:b/>
          <w:sz w:val="24"/>
        </w:rPr>
        <w:t>image</w:t>
      </w:r>
      <w:r w:rsidR="001E36AF" w:rsidRPr="00AC3B0A">
        <w:rPr>
          <w:rFonts w:ascii="Book Antiqua" w:hAnsi="Book Antiqua"/>
          <w:b/>
          <w:sz w:val="24"/>
        </w:rPr>
        <w:t xml:space="preserve">. </w:t>
      </w:r>
      <w:r w:rsidR="0092763C" w:rsidRPr="00AC3B0A">
        <w:rPr>
          <w:rFonts w:ascii="Book Antiqua" w:hAnsi="Book Antiqua"/>
          <w:sz w:val="24"/>
        </w:rPr>
        <w:t>The t</w:t>
      </w:r>
      <w:r w:rsidR="001E36AF" w:rsidRPr="00AC3B0A">
        <w:rPr>
          <w:rFonts w:ascii="Book Antiqua" w:hAnsi="Book Antiqua"/>
          <w:sz w:val="24"/>
        </w:rPr>
        <w:t xml:space="preserve">umor was located in </w:t>
      </w:r>
      <w:r w:rsidR="0092763C" w:rsidRPr="00AC3B0A">
        <w:rPr>
          <w:rFonts w:ascii="Book Antiqua" w:hAnsi="Book Antiqua"/>
          <w:sz w:val="24"/>
        </w:rPr>
        <w:t xml:space="preserve">the </w:t>
      </w:r>
      <w:r w:rsidR="001E36AF" w:rsidRPr="00AC3B0A">
        <w:rPr>
          <w:rFonts w:ascii="Book Antiqua" w:hAnsi="Book Antiqua"/>
          <w:sz w:val="24"/>
        </w:rPr>
        <w:t xml:space="preserve">middle bile duct. The tumor was suspected to </w:t>
      </w:r>
      <w:r w:rsidR="00294FC8" w:rsidRPr="00AC3B0A">
        <w:rPr>
          <w:rFonts w:ascii="Book Antiqua" w:hAnsi="Book Antiqua"/>
          <w:sz w:val="24"/>
        </w:rPr>
        <w:t xml:space="preserve">have </w:t>
      </w:r>
      <w:r w:rsidR="001E36AF" w:rsidRPr="00AC3B0A">
        <w:rPr>
          <w:rFonts w:ascii="Book Antiqua" w:hAnsi="Book Antiqua"/>
          <w:sz w:val="24"/>
        </w:rPr>
        <w:t>invade</w:t>
      </w:r>
      <w:r w:rsidR="00294FC8" w:rsidRPr="00AC3B0A">
        <w:rPr>
          <w:rFonts w:ascii="Book Antiqua" w:hAnsi="Book Antiqua"/>
          <w:sz w:val="24"/>
        </w:rPr>
        <w:t>d</w:t>
      </w:r>
      <w:r w:rsidR="001E36AF" w:rsidRPr="00AC3B0A">
        <w:rPr>
          <w:rFonts w:ascii="Book Antiqua" w:hAnsi="Book Antiqua"/>
          <w:sz w:val="24"/>
        </w:rPr>
        <w:t xml:space="preserve"> the porta</w:t>
      </w:r>
      <w:r w:rsidR="00F75B18" w:rsidRPr="00AC3B0A">
        <w:rPr>
          <w:rFonts w:ascii="Book Antiqua" w:hAnsi="Book Antiqua"/>
          <w:sz w:val="24"/>
        </w:rPr>
        <w:t xml:space="preserve">l vein </w:t>
      </w:r>
      <w:r w:rsidR="00653E70" w:rsidRPr="00AC3B0A">
        <w:rPr>
          <w:rFonts w:ascii="Book Antiqua" w:hAnsi="Book Antiqua"/>
          <w:sz w:val="24"/>
        </w:rPr>
        <w:t xml:space="preserve">(arrowhead) </w:t>
      </w:r>
      <w:r w:rsidR="00F75B18" w:rsidRPr="00AC3B0A">
        <w:rPr>
          <w:rFonts w:ascii="Book Antiqua" w:hAnsi="Book Antiqua"/>
          <w:sz w:val="24"/>
        </w:rPr>
        <w:t>and the right hepatic ar</w:t>
      </w:r>
      <w:r w:rsidR="001E36AF" w:rsidRPr="00AC3B0A">
        <w:rPr>
          <w:rFonts w:ascii="Book Antiqua" w:hAnsi="Book Antiqua"/>
          <w:sz w:val="24"/>
        </w:rPr>
        <w:t>tery</w:t>
      </w:r>
      <w:r w:rsidR="00A55C1B" w:rsidRPr="00AC3B0A">
        <w:rPr>
          <w:rFonts w:ascii="Book Antiqua" w:hAnsi="Book Antiqua"/>
          <w:sz w:val="24"/>
        </w:rPr>
        <w:t xml:space="preserve"> from </w:t>
      </w:r>
      <w:r w:rsidR="00653E70" w:rsidRPr="00AC3B0A">
        <w:rPr>
          <w:rFonts w:ascii="Book Antiqua" w:hAnsi="Book Antiqua"/>
          <w:sz w:val="24"/>
        </w:rPr>
        <w:t xml:space="preserve">the superior mesenteric artery </w:t>
      </w:r>
      <w:r w:rsidR="007D5108" w:rsidRPr="00AC3B0A">
        <w:rPr>
          <w:rFonts w:ascii="Book Antiqua" w:hAnsi="Book Antiqua"/>
          <w:sz w:val="24"/>
        </w:rPr>
        <w:t>(arrow)</w:t>
      </w:r>
      <w:r w:rsidR="001E36AF" w:rsidRPr="00AC3B0A">
        <w:rPr>
          <w:rFonts w:ascii="Book Antiqua" w:hAnsi="Book Antiqua"/>
          <w:sz w:val="24"/>
        </w:rPr>
        <w:t xml:space="preserve">. </w:t>
      </w:r>
    </w:p>
    <w:p w14:paraId="1FD40BEA" w14:textId="77777777" w:rsidR="001059F1" w:rsidRPr="00AC3B0A" w:rsidRDefault="001059F1" w:rsidP="00FF221A">
      <w:pPr>
        <w:widowControl/>
        <w:adjustRightInd w:val="0"/>
        <w:snapToGrid w:val="0"/>
        <w:spacing w:line="360" w:lineRule="auto"/>
        <w:rPr>
          <w:rFonts w:ascii="Book Antiqua" w:hAnsi="Book Antiqua"/>
          <w:sz w:val="24"/>
        </w:rPr>
      </w:pPr>
    </w:p>
    <w:p w14:paraId="24D9C6EF" w14:textId="77777777" w:rsidR="001059F1" w:rsidRPr="00AC3B0A" w:rsidRDefault="001059F1" w:rsidP="00FF221A">
      <w:pPr>
        <w:widowControl/>
        <w:adjustRightInd w:val="0"/>
        <w:snapToGrid w:val="0"/>
        <w:spacing w:line="360" w:lineRule="auto"/>
        <w:rPr>
          <w:rFonts w:ascii="Book Antiqua" w:hAnsi="Book Antiqua"/>
          <w:sz w:val="24"/>
        </w:rPr>
      </w:pPr>
    </w:p>
    <w:p w14:paraId="51B177C5" w14:textId="77777777" w:rsidR="001059F1" w:rsidRPr="00AC3B0A" w:rsidRDefault="001059F1" w:rsidP="00FF221A">
      <w:pPr>
        <w:widowControl/>
        <w:adjustRightInd w:val="0"/>
        <w:snapToGrid w:val="0"/>
        <w:spacing w:line="360" w:lineRule="auto"/>
        <w:rPr>
          <w:rFonts w:ascii="Book Antiqua" w:hAnsi="Book Antiqua"/>
          <w:sz w:val="24"/>
        </w:rPr>
      </w:pPr>
    </w:p>
    <w:p w14:paraId="204C9C35" w14:textId="77777777" w:rsidR="001059F1" w:rsidRPr="00AC3B0A" w:rsidRDefault="001059F1" w:rsidP="00FF221A">
      <w:pPr>
        <w:widowControl/>
        <w:adjustRightInd w:val="0"/>
        <w:snapToGrid w:val="0"/>
        <w:spacing w:line="360" w:lineRule="auto"/>
        <w:rPr>
          <w:rFonts w:ascii="Book Antiqua" w:hAnsi="Book Antiqua"/>
          <w:sz w:val="24"/>
        </w:rPr>
      </w:pPr>
    </w:p>
    <w:p w14:paraId="3611565A" w14:textId="77777777" w:rsidR="001059F1" w:rsidRPr="00AC3B0A" w:rsidRDefault="001059F1" w:rsidP="00FF221A">
      <w:pPr>
        <w:widowControl/>
        <w:adjustRightInd w:val="0"/>
        <w:snapToGrid w:val="0"/>
        <w:spacing w:line="360" w:lineRule="auto"/>
        <w:rPr>
          <w:rFonts w:ascii="Book Antiqua" w:hAnsi="Book Antiqua"/>
          <w:sz w:val="24"/>
        </w:rPr>
      </w:pPr>
    </w:p>
    <w:p w14:paraId="522A7DE8" w14:textId="77777777" w:rsidR="001059F1" w:rsidRPr="00AC3B0A" w:rsidRDefault="001059F1" w:rsidP="00FF221A">
      <w:pPr>
        <w:widowControl/>
        <w:adjustRightInd w:val="0"/>
        <w:snapToGrid w:val="0"/>
        <w:spacing w:line="360" w:lineRule="auto"/>
        <w:rPr>
          <w:rFonts w:ascii="Book Antiqua" w:hAnsi="Book Antiqua"/>
          <w:sz w:val="24"/>
        </w:rPr>
      </w:pPr>
    </w:p>
    <w:p w14:paraId="432D047F" w14:textId="77777777" w:rsidR="001059F1" w:rsidRPr="00AC3B0A" w:rsidRDefault="001059F1" w:rsidP="00FF221A">
      <w:pPr>
        <w:widowControl/>
        <w:adjustRightInd w:val="0"/>
        <w:snapToGrid w:val="0"/>
        <w:spacing w:line="360" w:lineRule="auto"/>
        <w:rPr>
          <w:rFonts w:ascii="Book Antiqua" w:hAnsi="Book Antiqua"/>
          <w:sz w:val="24"/>
        </w:rPr>
      </w:pPr>
    </w:p>
    <w:p w14:paraId="31126676" w14:textId="77777777" w:rsidR="001059F1" w:rsidRPr="00AC3B0A" w:rsidRDefault="001059F1" w:rsidP="00FF221A">
      <w:pPr>
        <w:widowControl/>
        <w:adjustRightInd w:val="0"/>
        <w:snapToGrid w:val="0"/>
        <w:spacing w:line="360" w:lineRule="auto"/>
        <w:rPr>
          <w:rFonts w:ascii="Book Antiqua" w:hAnsi="Book Antiqua"/>
          <w:sz w:val="24"/>
        </w:rPr>
      </w:pPr>
    </w:p>
    <w:p w14:paraId="29F18D0B" w14:textId="77777777" w:rsidR="001059F1" w:rsidRPr="00AC3B0A" w:rsidRDefault="001059F1" w:rsidP="00FF221A">
      <w:pPr>
        <w:widowControl/>
        <w:adjustRightInd w:val="0"/>
        <w:snapToGrid w:val="0"/>
        <w:spacing w:line="360" w:lineRule="auto"/>
        <w:rPr>
          <w:rFonts w:ascii="Book Antiqua" w:hAnsi="Book Antiqua"/>
          <w:sz w:val="24"/>
        </w:rPr>
      </w:pPr>
    </w:p>
    <w:p w14:paraId="32BCA01C" w14:textId="77777777" w:rsidR="001059F1" w:rsidRPr="00AC3B0A" w:rsidRDefault="001059F1" w:rsidP="00FF221A">
      <w:pPr>
        <w:widowControl/>
        <w:adjustRightInd w:val="0"/>
        <w:snapToGrid w:val="0"/>
        <w:spacing w:line="360" w:lineRule="auto"/>
        <w:rPr>
          <w:rFonts w:ascii="Book Antiqua" w:hAnsi="Book Antiqua"/>
          <w:sz w:val="24"/>
        </w:rPr>
      </w:pPr>
    </w:p>
    <w:p w14:paraId="09572618" w14:textId="77777777" w:rsidR="001059F1" w:rsidRPr="00AC3B0A" w:rsidRDefault="001059F1" w:rsidP="00FF221A">
      <w:pPr>
        <w:widowControl/>
        <w:adjustRightInd w:val="0"/>
        <w:snapToGrid w:val="0"/>
        <w:spacing w:line="360" w:lineRule="auto"/>
        <w:rPr>
          <w:rFonts w:ascii="Book Antiqua" w:hAnsi="Book Antiqua"/>
          <w:sz w:val="24"/>
        </w:rPr>
      </w:pPr>
    </w:p>
    <w:p w14:paraId="6446A4DD" w14:textId="77777777" w:rsidR="001059F1" w:rsidRPr="00AC3B0A" w:rsidRDefault="002A5E98" w:rsidP="00FF221A">
      <w:pPr>
        <w:widowControl/>
        <w:adjustRightInd w:val="0"/>
        <w:snapToGrid w:val="0"/>
        <w:spacing w:line="360" w:lineRule="auto"/>
        <w:rPr>
          <w:rFonts w:ascii="Book Antiqua" w:hAnsi="Book Antiqua"/>
          <w:sz w:val="24"/>
        </w:rPr>
      </w:pPr>
      <w:r w:rsidRPr="00AC3B0A">
        <w:rPr>
          <w:rFonts w:ascii="Book Antiqua" w:hAnsi="Book Antiqua"/>
          <w:noProof/>
          <w:sz w:val="24"/>
        </w:rPr>
        <w:lastRenderedPageBreak/>
        <w:drawing>
          <wp:anchor distT="0" distB="0" distL="114300" distR="114300" simplePos="0" relativeHeight="251662336" behindDoc="0" locked="0" layoutInCell="1" allowOverlap="1" wp14:anchorId="206B57E2" wp14:editId="51174B5F">
            <wp:simplePos x="0" y="0"/>
            <wp:positionH relativeFrom="column">
              <wp:posOffset>0</wp:posOffset>
            </wp:positionH>
            <wp:positionV relativeFrom="paragraph">
              <wp:posOffset>0</wp:posOffset>
            </wp:positionV>
            <wp:extent cx="6000750" cy="4831080"/>
            <wp:effectExtent l="0" t="0" r="0" b="0"/>
            <wp:wrapSquare wrapText="bothSides"/>
            <wp:docPr id="18" name="Picture 18" descr="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図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4831080"/>
                    </a:xfrm>
                    <a:prstGeom prst="rect">
                      <a:avLst/>
                    </a:prstGeom>
                    <a:noFill/>
                  </pic:spPr>
                </pic:pic>
              </a:graphicData>
            </a:graphic>
            <wp14:sizeRelH relativeFrom="page">
              <wp14:pctWidth>0</wp14:pctWidth>
            </wp14:sizeRelH>
            <wp14:sizeRelV relativeFrom="page">
              <wp14:pctHeight>0</wp14:pctHeight>
            </wp14:sizeRelV>
          </wp:anchor>
        </w:drawing>
      </w:r>
    </w:p>
    <w:p w14:paraId="052FAFCB" w14:textId="5E1F1430" w:rsidR="001059F1" w:rsidRPr="00AC3B0A" w:rsidRDefault="00A9649C" w:rsidP="00FF221A">
      <w:pPr>
        <w:widowControl/>
        <w:adjustRightInd w:val="0"/>
        <w:snapToGrid w:val="0"/>
        <w:spacing w:line="360" w:lineRule="auto"/>
        <w:rPr>
          <w:rFonts w:ascii="Book Antiqua" w:eastAsiaTheme="minorEastAsia" w:hAnsi="Book Antiqua"/>
          <w:sz w:val="24"/>
          <w:lang w:eastAsia="ja-JP"/>
        </w:rPr>
      </w:pPr>
      <w:r w:rsidRPr="00AC3B0A">
        <w:rPr>
          <w:rFonts w:ascii="Book Antiqua" w:hAnsi="Book Antiqua"/>
          <w:b/>
          <w:sz w:val="24"/>
        </w:rPr>
        <w:t>Figure 4</w:t>
      </w:r>
      <w:r w:rsidR="001059F1" w:rsidRPr="00AC3B0A">
        <w:rPr>
          <w:rFonts w:ascii="Book Antiqua" w:hAnsi="Book Antiqua"/>
          <w:b/>
          <w:sz w:val="24"/>
        </w:rPr>
        <w:t xml:space="preserve"> Histopathologic appe</w:t>
      </w:r>
      <w:r w:rsidR="00FE0AD7" w:rsidRPr="00AC3B0A">
        <w:rPr>
          <w:rFonts w:ascii="Book Antiqua" w:hAnsi="Book Antiqua"/>
          <w:b/>
          <w:sz w:val="24"/>
        </w:rPr>
        <w:t xml:space="preserve">arance of the </w:t>
      </w:r>
      <w:r w:rsidRPr="00AC3B0A">
        <w:rPr>
          <w:rFonts w:ascii="Book Antiqua" w:hAnsi="Book Antiqua"/>
          <w:b/>
          <w:sz w:val="24"/>
        </w:rPr>
        <w:t>neuroendocrine carcinoma</w:t>
      </w:r>
      <w:r w:rsidRPr="00AC3B0A">
        <w:rPr>
          <w:rFonts w:ascii="Book Antiqua" w:hAnsi="Book Antiqua" w:hint="eastAsia"/>
          <w:b/>
          <w:sz w:val="24"/>
        </w:rPr>
        <w:t>.</w:t>
      </w:r>
      <w:r w:rsidR="00FE0AD7" w:rsidRPr="00AC3B0A">
        <w:rPr>
          <w:rFonts w:ascii="Book Antiqua" w:hAnsi="Book Antiqua"/>
          <w:b/>
          <w:sz w:val="24"/>
        </w:rPr>
        <w:t xml:space="preserve"> </w:t>
      </w:r>
      <w:r w:rsidR="00FE0AD7" w:rsidRPr="00AC3B0A">
        <w:rPr>
          <w:rFonts w:ascii="Book Antiqua" w:hAnsi="Book Antiqua"/>
          <w:sz w:val="24"/>
        </w:rPr>
        <w:t>A: The</w:t>
      </w:r>
      <w:r w:rsidR="00FE0AD7" w:rsidRPr="00AC3B0A">
        <w:rPr>
          <w:rFonts w:ascii="Book Antiqua" w:eastAsiaTheme="minorEastAsia" w:hAnsi="Book Antiqua"/>
          <w:sz w:val="24"/>
          <w:lang w:eastAsia="ja-JP"/>
        </w:rPr>
        <w:t xml:space="preserve"> </w:t>
      </w:r>
      <w:r w:rsidR="00FE0AD7" w:rsidRPr="00AC3B0A">
        <w:rPr>
          <w:rFonts w:ascii="Book Antiqua" w:hAnsi="Book Antiqua"/>
          <w:sz w:val="24"/>
        </w:rPr>
        <w:t>cells were round or oval, hyperchromatic, and had</w:t>
      </w:r>
      <w:r w:rsidR="00FE0AD7" w:rsidRPr="00AC3B0A">
        <w:rPr>
          <w:rFonts w:ascii="Book Antiqua" w:eastAsiaTheme="minorEastAsia" w:hAnsi="Book Antiqua"/>
          <w:sz w:val="24"/>
          <w:lang w:eastAsia="ja-JP"/>
        </w:rPr>
        <w:t xml:space="preserve"> </w:t>
      </w:r>
      <w:r w:rsidR="00FE0AD7" w:rsidRPr="00AC3B0A">
        <w:rPr>
          <w:rFonts w:ascii="Book Antiqua" w:hAnsi="Book Antiqua"/>
          <w:sz w:val="24"/>
        </w:rPr>
        <w:t>an increased nucleus-to-cytoplasm ratio</w:t>
      </w:r>
      <w:r w:rsidR="001059F1" w:rsidRPr="00AC3B0A">
        <w:rPr>
          <w:rFonts w:ascii="Book Antiqua" w:hAnsi="Book Antiqua"/>
          <w:sz w:val="24"/>
        </w:rPr>
        <w:t xml:space="preserve"> (</w:t>
      </w:r>
      <w:r w:rsidR="004B4267" w:rsidRPr="00AC3B0A">
        <w:rPr>
          <w:rFonts w:ascii="Book Antiqua" w:hAnsi="Book Antiqua"/>
          <w:sz w:val="24"/>
        </w:rPr>
        <w:t>h</w:t>
      </w:r>
      <w:r w:rsidR="00743609" w:rsidRPr="00AC3B0A">
        <w:rPr>
          <w:rFonts w:ascii="Book Antiqua" w:hAnsi="Book Antiqua"/>
          <w:sz w:val="24"/>
        </w:rPr>
        <w:t>ematoxylin</w:t>
      </w:r>
      <w:r w:rsidRPr="00AC3B0A">
        <w:rPr>
          <w:rFonts w:ascii="Book Antiqua" w:hAnsi="Book Antiqua" w:hint="eastAsia"/>
          <w:sz w:val="24"/>
        </w:rPr>
        <w:t>-</w:t>
      </w:r>
      <w:r w:rsidR="001059F1" w:rsidRPr="00AC3B0A">
        <w:rPr>
          <w:rFonts w:ascii="Book Antiqua" w:hAnsi="Book Antiqua"/>
          <w:sz w:val="24"/>
        </w:rPr>
        <w:t>eosin</w:t>
      </w:r>
      <w:r w:rsidRPr="00AC3B0A">
        <w:rPr>
          <w:rFonts w:ascii="Book Antiqua" w:hAnsi="Book Antiqua" w:hint="eastAsia"/>
          <w:sz w:val="24"/>
        </w:rPr>
        <w:t xml:space="preserve"> staining</w:t>
      </w:r>
      <w:r w:rsidR="001059F1" w:rsidRPr="00AC3B0A">
        <w:rPr>
          <w:rFonts w:ascii="Book Antiqua" w:hAnsi="Book Antiqua"/>
          <w:sz w:val="24"/>
        </w:rPr>
        <w:t>,</w:t>
      </w:r>
      <w:r w:rsidRPr="00AC3B0A">
        <w:rPr>
          <w:rFonts w:ascii="Book Antiqua" w:hAnsi="Book Antiqua" w:hint="eastAsia"/>
          <w:sz w:val="24"/>
        </w:rPr>
        <w:t xml:space="preserve"> magnification </w:t>
      </w:r>
      <w:r w:rsidR="001059F1" w:rsidRPr="00AC3B0A">
        <w:rPr>
          <w:rFonts w:ascii="Book Antiqua" w:hAnsi="Book Antiqua"/>
          <w:sz w:val="24"/>
        </w:rPr>
        <w:t>×</w:t>
      </w:r>
      <w:r w:rsidRPr="00AC3B0A">
        <w:rPr>
          <w:rFonts w:ascii="Book Antiqua" w:hAnsi="Book Antiqua" w:hint="eastAsia"/>
          <w:sz w:val="24"/>
        </w:rPr>
        <w:t xml:space="preserve"> </w:t>
      </w:r>
      <w:r w:rsidRPr="00AC3B0A">
        <w:rPr>
          <w:rFonts w:ascii="Book Antiqua" w:hAnsi="Book Antiqua"/>
          <w:sz w:val="24"/>
        </w:rPr>
        <w:t>200</w:t>
      </w:r>
      <w:r w:rsidR="001059F1" w:rsidRPr="00AC3B0A">
        <w:rPr>
          <w:rFonts w:ascii="Book Antiqua" w:hAnsi="Book Antiqua"/>
          <w:sz w:val="24"/>
        </w:rPr>
        <w:t>)</w:t>
      </w:r>
      <w:r w:rsidRPr="00AC3B0A">
        <w:rPr>
          <w:rFonts w:ascii="Book Antiqua" w:hAnsi="Book Antiqua" w:hint="eastAsia"/>
          <w:sz w:val="24"/>
        </w:rPr>
        <w:t>;</w:t>
      </w:r>
      <w:r w:rsidR="001059F1" w:rsidRPr="00AC3B0A">
        <w:rPr>
          <w:rFonts w:ascii="Book Antiqua" w:hAnsi="Book Antiqua"/>
          <w:sz w:val="24"/>
        </w:rPr>
        <w:t xml:space="preserve"> </w:t>
      </w:r>
      <w:r w:rsidR="00FE0AD7" w:rsidRPr="00AC3B0A">
        <w:rPr>
          <w:rFonts w:ascii="Book Antiqua" w:hAnsi="Book Antiqua"/>
          <w:sz w:val="24"/>
        </w:rPr>
        <w:t xml:space="preserve">B: </w:t>
      </w:r>
      <w:r w:rsidR="00562B41" w:rsidRPr="00AC3B0A">
        <w:rPr>
          <w:rFonts w:ascii="Book Antiqua" w:hAnsi="Book Antiqua"/>
          <w:sz w:val="24"/>
        </w:rPr>
        <w:t>Immunohistochemically,</w:t>
      </w:r>
      <w:r w:rsidR="00562B41" w:rsidRPr="00AC3B0A">
        <w:rPr>
          <w:rFonts w:ascii="Book Antiqua" w:eastAsiaTheme="minorEastAsia" w:hAnsi="Book Antiqua"/>
          <w:sz w:val="24"/>
          <w:lang w:eastAsia="ja-JP"/>
        </w:rPr>
        <w:t xml:space="preserve"> </w:t>
      </w:r>
      <w:r w:rsidR="00562B41" w:rsidRPr="00AC3B0A">
        <w:rPr>
          <w:rFonts w:ascii="Book Antiqua" w:hAnsi="Book Antiqua"/>
          <w:sz w:val="24"/>
        </w:rPr>
        <w:t>tumor cells were diffusely positive for</w:t>
      </w:r>
      <w:r w:rsidR="00562B41" w:rsidRPr="00AC3B0A">
        <w:rPr>
          <w:rFonts w:ascii="Book Antiqua" w:eastAsiaTheme="minorEastAsia" w:hAnsi="Book Antiqua"/>
          <w:sz w:val="24"/>
          <w:lang w:eastAsia="ja-JP"/>
        </w:rPr>
        <w:t xml:space="preserve"> </w:t>
      </w:r>
      <w:r w:rsidR="00562B41" w:rsidRPr="00AC3B0A">
        <w:rPr>
          <w:rFonts w:ascii="Book Antiqua" w:hAnsi="Book Antiqua"/>
          <w:sz w:val="24"/>
        </w:rPr>
        <w:t xml:space="preserve">CD56, </w:t>
      </w:r>
      <w:r w:rsidR="005D68B1" w:rsidRPr="00AC3B0A">
        <w:rPr>
          <w:rFonts w:ascii="Book Antiqua" w:hAnsi="Book Antiqua"/>
          <w:sz w:val="24"/>
        </w:rPr>
        <w:t xml:space="preserve">a </w:t>
      </w:r>
      <w:r w:rsidR="00562B41" w:rsidRPr="00AC3B0A">
        <w:rPr>
          <w:rFonts w:ascii="Book Antiqua" w:hAnsi="Book Antiqua"/>
          <w:sz w:val="24"/>
        </w:rPr>
        <w:t>membrane protein usually present in neuroendocrine cells</w:t>
      </w:r>
      <w:r w:rsidRPr="00AC3B0A">
        <w:rPr>
          <w:rFonts w:ascii="Book Antiqua" w:hAnsi="Book Antiqua" w:hint="eastAsia"/>
          <w:sz w:val="24"/>
        </w:rPr>
        <w:t>;</w:t>
      </w:r>
      <w:r w:rsidR="00562B41" w:rsidRPr="00AC3B0A">
        <w:rPr>
          <w:rFonts w:ascii="Book Antiqua" w:hAnsi="Book Antiqua"/>
          <w:sz w:val="24"/>
        </w:rPr>
        <w:t xml:space="preserve"> </w:t>
      </w:r>
      <w:r w:rsidR="00FE0AD7" w:rsidRPr="00AC3B0A">
        <w:rPr>
          <w:rFonts w:ascii="Book Antiqua" w:hAnsi="Book Antiqua"/>
          <w:sz w:val="24"/>
        </w:rPr>
        <w:t>C:</w:t>
      </w:r>
      <w:r w:rsidR="00562B41" w:rsidRPr="00AC3B0A">
        <w:rPr>
          <w:rFonts w:ascii="Book Antiqua" w:hAnsi="Book Antiqua"/>
          <w:sz w:val="24"/>
        </w:rPr>
        <w:t xml:space="preserve"> Immunohistochemically,</w:t>
      </w:r>
      <w:r w:rsidR="00562B41" w:rsidRPr="00AC3B0A">
        <w:rPr>
          <w:rFonts w:ascii="Book Antiqua" w:eastAsiaTheme="minorEastAsia" w:hAnsi="Book Antiqua"/>
          <w:sz w:val="24"/>
          <w:lang w:eastAsia="ja-JP"/>
        </w:rPr>
        <w:t xml:space="preserve"> </w:t>
      </w:r>
      <w:r w:rsidR="00562B41" w:rsidRPr="00AC3B0A">
        <w:rPr>
          <w:rFonts w:ascii="Book Antiqua" w:hAnsi="Book Antiqua"/>
          <w:sz w:val="24"/>
        </w:rPr>
        <w:t xml:space="preserve">tumor cells were positive for synaptophysin, which </w:t>
      </w:r>
      <w:r w:rsidR="005D68B1" w:rsidRPr="00AC3B0A">
        <w:rPr>
          <w:rFonts w:ascii="Book Antiqua" w:hAnsi="Book Antiqua"/>
          <w:sz w:val="24"/>
        </w:rPr>
        <w:t xml:space="preserve">is </w:t>
      </w:r>
      <w:r w:rsidR="00562B41" w:rsidRPr="00AC3B0A">
        <w:rPr>
          <w:rFonts w:ascii="Book Antiqua" w:hAnsi="Book Antiqua"/>
          <w:sz w:val="24"/>
        </w:rPr>
        <w:t>typically expressed on the</w:t>
      </w:r>
      <w:r w:rsidR="00562B41" w:rsidRPr="00AC3B0A">
        <w:rPr>
          <w:rFonts w:ascii="Book Antiqua" w:eastAsiaTheme="minorEastAsia" w:hAnsi="Book Antiqua"/>
          <w:sz w:val="24"/>
          <w:lang w:eastAsia="ja-JP"/>
        </w:rPr>
        <w:t xml:space="preserve"> </w:t>
      </w:r>
      <w:r w:rsidR="00562B41" w:rsidRPr="00AC3B0A">
        <w:rPr>
          <w:rFonts w:ascii="Book Antiqua" w:hAnsi="Book Antiqua"/>
          <w:sz w:val="24"/>
        </w:rPr>
        <w:t>surface of neurons or endothelial cells.</w:t>
      </w:r>
    </w:p>
    <w:p w14:paraId="1177BBBE" w14:textId="77777777" w:rsidR="001059F1" w:rsidRPr="00AC3B0A" w:rsidRDefault="001059F1" w:rsidP="00FF221A">
      <w:pPr>
        <w:widowControl/>
        <w:adjustRightInd w:val="0"/>
        <w:snapToGrid w:val="0"/>
        <w:spacing w:line="360" w:lineRule="auto"/>
        <w:rPr>
          <w:rFonts w:ascii="Book Antiqua" w:hAnsi="Book Antiqua"/>
          <w:sz w:val="24"/>
        </w:rPr>
      </w:pPr>
    </w:p>
    <w:sectPr w:rsidR="001059F1" w:rsidRPr="00AC3B0A" w:rsidSect="00FF221A">
      <w:footerReference w:type="default" r:id="rId13"/>
      <w:pgSz w:w="11906" w:h="16838"/>
      <w:pgMar w:top="1440" w:right="1230" w:bottom="1440" w:left="1230" w:header="851" w:footer="992" w:gutter="0"/>
      <w:cols w:space="425"/>
      <w:docGrid w:type="lines" w:linePitch="3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30130" w14:textId="77777777" w:rsidR="000321E6" w:rsidRDefault="000321E6" w:rsidP="00CC3F2A">
      <w:r>
        <w:separator/>
      </w:r>
    </w:p>
  </w:endnote>
  <w:endnote w:type="continuationSeparator" w:id="0">
    <w:p w14:paraId="3B58D185" w14:textId="77777777" w:rsidR="000321E6" w:rsidRDefault="000321E6" w:rsidP="00CC3F2A">
      <w:r>
        <w:continuationSeparator/>
      </w:r>
    </w:p>
  </w:endnote>
  <w:endnote w:type="continuationNotice" w:id="1">
    <w:p w14:paraId="6EBD054D" w14:textId="77777777" w:rsidR="000321E6" w:rsidRDefault="00032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eiryo">
    <w:panose1 w:val="020B0604030504040204"/>
    <w:charset w:val="80"/>
    <w:family w:val="swiss"/>
    <w:pitch w:val="variable"/>
    <w:sig w:usb0="E10102FF" w:usb1="EAC7FFFF" w:usb2="0001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UI Gothic">
    <w:panose1 w:val="020B0600070205080204"/>
    <w:charset w:val="80"/>
    <w:family w:val="swiss"/>
    <w:pitch w:val="variable"/>
    <w:sig w:usb0="E00002FF" w:usb1="6AC7FDFB" w:usb2="00000012" w:usb3="00000000" w:csb0="0002009F"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NPSTim-B">
    <w:altName w:val="Arial Unicode MS"/>
    <w:charset w:val="86"/>
    <w:family w:val="auto"/>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3CE9A" w14:textId="77777777" w:rsidR="00940D80" w:rsidRDefault="00940D80">
    <w:pPr>
      <w:pStyle w:val="Footer"/>
      <w:jc w:val="right"/>
    </w:pPr>
    <w:r>
      <w:fldChar w:fldCharType="begin"/>
    </w:r>
    <w:r>
      <w:instrText xml:space="preserve"> PAGE   \* MERGEFORMAT </w:instrText>
    </w:r>
    <w:r>
      <w:fldChar w:fldCharType="separate"/>
    </w:r>
    <w:r w:rsidR="00057CE7" w:rsidRPr="00057CE7">
      <w:rPr>
        <w:noProof/>
        <w:lang w:val="ja-JP"/>
      </w:rPr>
      <w:t>15</w:t>
    </w:r>
    <w:r>
      <w:rPr>
        <w:noProof/>
        <w:lang w:val="ja-JP"/>
      </w:rPr>
      <w:fldChar w:fldCharType="end"/>
    </w:r>
  </w:p>
  <w:p w14:paraId="32B99AA6" w14:textId="77777777" w:rsidR="00940D80" w:rsidRDefault="00940D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4068E" w14:textId="77777777" w:rsidR="000321E6" w:rsidRDefault="000321E6" w:rsidP="00CC3F2A">
      <w:r>
        <w:separator/>
      </w:r>
    </w:p>
  </w:footnote>
  <w:footnote w:type="continuationSeparator" w:id="0">
    <w:p w14:paraId="7DD42B06" w14:textId="77777777" w:rsidR="000321E6" w:rsidRDefault="000321E6" w:rsidP="00CC3F2A">
      <w:r>
        <w:continuationSeparator/>
      </w:r>
    </w:p>
  </w:footnote>
  <w:footnote w:type="continuationNotice" w:id="1">
    <w:p w14:paraId="00ACD44A" w14:textId="77777777" w:rsidR="000321E6" w:rsidRDefault="000321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5840"/>
    <w:multiLevelType w:val="hybridMultilevel"/>
    <w:tmpl w:val="BB52BA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8C2EEF"/>
    <w:multiLevelType w:val="hybridMultilevel"/>
    <w:tmpl w:val="84226F9E"/>
    <w:lvl w:ilvl="0" w:tplc="F7BA56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4D2D81"/>
    <w:multiLevelType w:val="hybridMultilevel"/>
    <w:tmpl w:val="E8326B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ttachedTemplate r:id="rId1"/>
  <w:defaultTabStop w:val="720"/>
  <w:drawingGridHorizontalSpacing w:val="105"/>
  <w:drawingGridVerticalSpacing w:val="317"/>
  <w:displayHorizont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D81"/>
    <w:rsid w:val="0000041D"/>
    <w:rsid w:val="00002AA8"/>
    <w:rsid w:val="00013EC9"/>
    <w:rsid w:val="00015D04"/>
    <w:rsid w:val="000171F6"/>
    <w:rsid w:val="000225F9"/>
    <w:rsid w:val="00024B27"/>
    <w:rsid w:val="000321E6"/>
    <w:rsid w:val="000462D0"/>
    <w:rsid w:val="0005231C"/>
    <w:rsid w:val="000545B8"/>
    <w:rsid w:val="00057CE7"/>
    <w:rsid w:val="00070D67"/>
    <w:rsid w:val="00073836"/>
    <w:rsid w:val="00086B45"/>
    <w:rsid w:val="000B5A4F"/>
    <w:rsid w:val="000C6C13"/>
    <w:rsid w:val="000E2C66"/>
    <w:rsid w:val="000E6FE5"/>
    <w:rsid w:val="000F398F"/>
    <w:rsid w:val="000F4F72"/>
    <w:rsid w:val="000F6B0A"/>
    <w:rsid w:val="001025A5"/>
    <w:rsid w:val="00102AB2"/>
    <w:rsid w:val="00103322"/>
    <w:rsid w:val="001059F1"/>
    <w:rsid w:val="00107310"/>
    <w:rsid w:val="00121092"/>
    <w:rsid w:val="001237AC"/>
    <w:rsid w:val="001244FE"/>
    <w:rsid w:val="00131655"/>
    <w:rsid w:val="00135F2D"/>
    <w:rsid w:val="001370F7"/>
    <w:rsid w:val="0014507A"/>
    <w:rsid w:val="0015114A"/>
    <w:rsid w:val="00164080"/>
    <w:rsid w:val="00176071"/>
    <w:rsid w:val="00177E6D"/>
    <w:rsid w:val="00194145"/>
    <w:rsid w:val="001A047D"/>
    <w:rsid w:val="001A247D"/>
    <w:rsid w:val="001A6AF2"/>
    <w:rsid w:val="001A7800"/>
    <w:rsid w:val="001B243C"/>
    <w:rsid w:val="001B519C"/>
    <w:rsid w:val="001D2BC2"/>
    <w:rsid w:val="001D3A41"/>
    <w:rsid w:val="001E36AF"/>
    <w:rsid w:val="001E6576"/>
    <w:rsid w:val="00203EE0"/>
    <w:rsid w:val="002041CA"/>
    <w:rsid w:val="002049F9"/>
    <w:rsid w:val="00207DA8"/>
    <w:rsid w:val="0021045E"/>
    <w:rsid w:val="0021456C"/>
    <w:rsid w:val="00221AC0"/>
    <w:rsid w:val="00224D4C"/>
    <w:rsid w:val="002431B5"/>
    <w:rsid w:val="00243C95"/>
    <w:rsid w:val="00245E50"/>
    <w:rsid w:val="00254BD5"/>
    <w:rsid w:val="00256749"/>
    <w:rsid w:val="00260262"/>
    <w:rsid w:val="00273761"/>
    <w:rsid w:val="00277934"/>
    <w:rsid w:val="00281CF3"/>
    <w:rsid w:val="0028461A"/>
    <w:rsid w:val="002858DE"/>
    <w:rsid w:val="0028615B"/>
    <w:rsid w:val="0028641E"/>
    <w:rsid w:val="002872A4"/>
    <w:rsid w:val="00293695"/>
    <w:rsid w:val="00294FC8"/>
    <w:rsid w:val="002A1867"/>
    <w:rsid w:val="002A4891"/>
    <w:rsid w:val="002A5450"/>
    <w:rsid w:val="002A5712"/>
    <w:rsid w:val="002A5E98"/>
    <w:rsid w:val="002B09B5"/>
    <w:rsid w:val="002B5C1E"/>
    <w:rsid w:val="002C1309"/>
    <w:rsid w:val="002C28EF"/>
    <w:rsid w:val="002C5300"/>
    <w:rsid w:val="002D0268"/>
    <w:rsid w:val="002E00BC"/>
    <w:rsid w:val="002E169D"/>
    <w:rsid w:val="002E1AD6"/>
    <w:rsid w:val="002E4CE3"/>
    <w:rsid w:val="002F1560"/>
    <w:rsid w:val="002F3F6A"/>
    <w:rsid w:val="00311076"/>
    <w:rsid w:val="00316CBA"/>
    <w:rsid w:val="00327607"/>
    <w:rsid w:val="003351CE"/>
    <w:rsid w:val="0034102D"/>
    <w:rsid w:val="003514C4"/>
    <w:rsid w:val="00355A5E"/>
    <w:rsid w:val="00356822"/>
    <w:rsid w:val="003608C2"/>
    <w:rsid w:val="00362630"/>
    <w:rsid w:val="00362E79"/>
    <w:rsid w:val="003672B9"/>
    <w:rsid w:val="003718C6"/>
    <w:rsid w:val="00372B5F"/>
    <w:rsid w:val="0037485E"/>
    <w:rsid w:val="0037572B"/>
    <w:rsid w:val="00375A15"/>
    <w:rsid w:val="003A025F"/>
    <w:rsid w:val="003A1E53"/>
    <w:rsid w:val="003C270A"/>
    <w:rsid w:val="003D0AC0"/>
    <w:rsid w:val="003F0791"/>
    <w:rsid w:val="003F4CDC"/>
    <w:rsid w:val="003F6757"/>
    <w:rsid w:val="003F6838"/>
    <w:rsid w:val="0040328B"/>
    <w:rsid w:val="004056A2"/>
    <w:rsid w:val="00406999"/>
    <w:rsid w:val="00406C86"/>
    <w:rsid w:val="00407EF1"/>
    <w:rsid w:val="00421F3F"/>
    <w:rsid w:val="0043698E"/>
    <w:rsid w:val="00442D3A"/>
    <w:rsid w:val="0044345B"/>
    <w:rsid w:val="004438C1"/>
    <w:rsid w:val="00450929"/>
    <w:rsid w:val="004513B5"/>
    <w:rsid w:val="0045376D"/>
    <w:rsid w:val="00474F8F"/>
    <w:rsid w:val="00477C99"/>
    <w:rsid w:val="00486FBB"/>
    <w:rsid w:val="00487DCE"/>
    <w:rsid w:val="00491C18"/>
    <w:rsid w:val="004A46A1"/>
    <w:rsid w:val="004A7E27"/>
    <w:rsid w:val="004B062D"/>
    <w:rsid w:val="004B19BF"/>
    <w:rsid w:val="004B1D08"/>
    <w:rsid w:val="004B4267"/>
    <w:rsid w:val="004B440A"/>
    <w:rsid w:val="004B5555"/>
    <w:rsid w:val="004B7D42"/>
    <w:rsid w:val="004C431E"/>
    <w:rsid w:val="004C57A8"/>
    <w:rsid w:val="004D500D"/>
    <w:rsid w:val="004F2552"/>
    <w:rsid w:val="004F5036"/>
    <w:rsid w:val="005005FD"/>
    <w:rsid w:val="00506EFA"/>
    <w:rsid w:val="0051209A"/>
    <w:rsid w:val="005202F1"/>
    <w:rsid w:val="0052432C"/>
    <w:rsid w:val="00527003"/>
    <w:rsid w:val="00527F89"/>
    <w:rsid w:val="0053229D"/>
    <w:rsid w:val="005325C7"/>
    <w:rsid w:val="00532CF7"/>
    <w:rsid w:val="005344FA"/>
    <w:rsid w:val="00537522"/>
    <w:rsid w:val="00537857"/>
    <w:rsid w:val="00541C7D"/>
    <w:rsid w:val="005456A6"/>
    <w:rsid w:val="00554A4D"/>
    <w:rsid w:val="00555F6E"/>
    <w:rsid w:val="00560EDE"/>
    <w:rsid w:val="00562B41"/>
    <w:rsid w:val="005636F7"/>
    <w:rsid w:val="00566F21"/>
    <w:rsid w:val="0058176A"/>
    <w:rsid w:val="00582765"/>
    <w:rsid w:val="00584A7A"/>
    <w:rsid w:val="00591175"/>
    <w:rsid w:val="005A7331"/>
    <w:rsid w:val="005A7A1E"/>
    <w:rsid w:val="005B667C"/>
    <w:rsid w:val="005C6198"/>
    <w:rsid w:val="005D2FDB"/>
    <w:rsid w:val="005D68B1"/>
    <w:rsid w:val="005D6903"/>
    <w:rsid w:val="005D6BB2"/>
    <w:rsid w:val="005D7B2E"/>
    <w:rsid w:val="005E11F0"/>
    <w:rsid w:val="005E2C8C"/>
    <w:rsid w:val="005E556D"/>
    <w:rsid w:val="005F153B"/>
    <w:rsid w:val="006020F3"/>
    <w:rsid w:val="00607997"/>
    <w:rsid w:val="00617B18"/>
    <w:rsid w:val="0062177F"/>
    <w:rsid w:val="0062711F"/>
    <w:rsid w:val="0063209F"/>
    <w:rsid w:val="00633F7A"/>
    <w:rsid w:val="00636000"/>
    <w:rsid w:val="0064168F"/>
    <w:rsid w:val="006419BC"/>
    <w:rsid w:val="00646B9F"/>
    <w:rsid w:val="00653E70"/>
    <w:rsid w:val="00662B70"/>
    <w:rsid w:val="00672ED6"/>
    <w:rsid w:val="00694B12"/>
    <w:rsid w:val="006A5A77"/>
    <w:rsid w:val="006A7C36"/>
    <w:rsid w:val="006B2ACB"/>
    <w:rsid w:val="006C0EA1"/>
    <w:rsid w:val="006E1337"/>
    <w:rsid w:val="006E251D"/>
    <w:rsid w:val="006E2A8C"/>
    <w:rsid w:val="006E3C6B"/>
    <w:rsid w:val="007168F7"/>
    <w:rsid w:val="007202E6"/>
    <w:rsid w:val="00724C5F"/>
    <w:rsid w:val="00743609"/>
    <w:rsid w:val="00747F5B"/>
    <w:rsid w:val="00750B84"/>
    <w:rsid w:val="00752AF8"/>
    <w:rsid w:val="007541B9"/>
    <w:rsid w:val="00760515"/>
    <w:rsid w:val="00763BCC"/>
    <w:rsid w:val="007661D5"/>
    <w:rsid w:val="00766EA5"/>
    <w:rsid w:val="00766FF4"/>
    <w:rsid w:val="007710BB"/>
    <w:rsid w:val="00777A9B"/>
    <w:rsid w:val="00785283"/>
    <w:rsid w:val="00787B0D"/>
    <w:rsid w:val="00795F72"/>
    <w:rsid w:val="007A7862"/>
    <w:rsid w:val="007B53DD"/>
    <w:rsid w:val="007D5108"/>
    <w:rsid w:val="007E1412"/>
    <w:rsid w:val="007E6F7F"/>
    <w:rsid w:val="007F3B76"/>
    <w:rsid w:val="007F76CD"/>
    <w:rsid w:val="00804A2C"/>
    <w:rsid w:val="00805716"/>
    <w:rsid w:val="00812AD2"/>
    <w:rsid w:val="008478F1"/>
    <w:rsid w:val="00860E64"/>
    <w:rsid w:val="0086575B"/>
    <w:rsid w:val="00867B9C"/>
    <w:rsid w:val="00871D8D"/>
    <w:rsid w:val="0088195A"/>
    <w:rsid w:val="00897B38"/>
    <w:rsid w:val="00897D5B"/>
    <w:rsid w:val="008A415E"/>
    <w:rsid w:val="008B378D"/>
    <w:rsid w:val="008B39B6"/>
    <w:rsid w:val="008B3B1E"/>
    <w:rsid w:val="008D1DD8"/>
    <w:rsid w:val="008D3B88"/>
    <w:rsid w:val="008E0412"/>
    <w:rsid w:val="008E0533"/>
    <w:rsid w:val="008E3A97"/>
    <w:rsid w:val="008E74C2"/>
    <w:rsid w:val="008F0C8F"/>
    <w:rsid w:val="008F0F23"/>
    <w:rsid w:val="008F3A9C"/>
    <w:rsid w:val="008F4669"/>
    <w:rsid w:val="008F672D"/>
    <w:rsid w:val="008F7C61"/>
    <w:rsid w:val="00905A45"/>
    <w:rsid w:val="00915034"/>
    <w:rsid w:val="0092310E"/>
    <w:rsid w:val="0092364A"/>
    <w:rsid w:val="0092763C"/>
    <w:rsid w:val="00930AE3"/>
    <w:rsid w:val="009351D3"/>
    <w:rsid w:val="00940D80"/>
    <w:rsid w:val="00941934"/>
    <w:rsid w:val="00942C20"/>
    <w:rsid w:val="00944645"/>
    <w:rsid w:val="00953A02"/>
    <w:rsid w:val="009655E2"/>
    <w:rsid w:val="00966F6C"/>
    <w:rsid w:val="00967EDE"/>
    <w:rsid w:val="009730DE"/>
    <w:rsid w:val="00977DED"/>
    <w:rsid w:val="009923A2"/>
    <w:rsid w:val="00992AD3"/>
    <w:rsid w:val="009A0EEC"/>
    <w:rsid w:val="009A38F1"/>
    <w:rsid w:val="009A399A"/>
    <w:rsid w:val="009A3D8C"/>
    <w:rsid w:val="009B3BA3"/>
    <w:rsid w:val="009C2ED2"/>
    <w:rsid w:val="009C3064"/>
    <w:rsid w:val="009C5CF0"/>
    <w:rsid w:val="009C6983"/>
    <w:rsid w:val="009D27EE"/>
    <w:rsid w:val="009D41EB"/>
    <w:rsid w:val="009D4242"/>
    <w:rsid w:val="009E0986"/>
    <w:rsid w:val="009E2D87"/>
    <w:rsid w:val="009F66C0"/>
    <w:rsid w:val="00A12846"/>
    <w:rsid w:val="00A21129"/>
    <w:rsid w:val="00A22E9A"/>
    <w:rsid w:val="00A26344"/>
    <w:rsid w:val="00A265B9"/>
    <w:rsid w:val="00A35436"/>
    <w:rsid w:val="00A3624E"/>
    <w:rsid w:val="00A379E7"/>
    <w:rsid w:val="00A37E38"/>
    <w:rsid w:val="00A5471E"/>
    <w:rsid w:val="00A55C1B"/>
    <w:rsid w:val="00A5754B"/>
    <w:rsid w:val="00A600ED"/>
    <w:rsid w:val="00A61711"/>
    <w:rsid w:val="00A715A8"/>
    <w:rsid w:val="00A7358B"/>
    <w:rsid w:val="00A746F4"/>
    <w:rsid w:val="00A828AF"/>
    <w:rsid w:val="00A85003"/>
    <w:rsid w:val="00A851EA"/>
    <w:rsid w:val="00A957C1"/>
    <w:rsid w:val="00A9649C"/>
    <w:rsid w:val="00AA1558"/>
    <w:rsid w:val="00AB1167"/>
    <w:rsid w:val="00AB19D0"/>
    <w:rsid w:val="00AC3990"/>
    <w:rsid w:val="00AC3B0A"/>
    <w:rsid w:val="00AC4A04"/>
    <w:rsid w:val="00AC5A25"/>
    <w:rsid w:val="00AC6E3C"/>
    <w:rsid w:val="00AD3F94"/>
    <w:rsid w:val="00AD739E"/>
    <w:rsid w:val="00AD7B68"/>
    <w:rsid w:val="00AD7C12"/>
    <w:rsid w:val="00AE2167"/>
    <w:rsid w:val="00AE3335"/>
    <w:rsid w:val="00AE48F7"/>
    <w:rsid w:val="00AE5336"/>
    <w:rsid w:val="00AE56C8"/>
    <w:rsid w:val="00AE6267"/>
    <w:rsid w:val="00AE78C5"/>
    <w:rsid w:val="00AF0B80"/>
    <w:rsid w:val="00AF34DB"/>
    <w:rsid w:val="00AF722D"/>
    <w:rsid w:val="00B00DCE"/>
    <w:rsid w:val="00B02923"/>
    <w:rsid w:val="00B15C1B"/>
    <w:rsid w:val="00B36177"/>
    <w:rsid w:val="00B43978"/>
    <w:rsid w:val="00B45AE1"/>
    <w:rsid w:val="00B5236A"/>
    <w:rsid w:val="00B52696"/>
    <w:rsid w:val="00B555A7"/>
    <w:rsid w:val="00B61990"/>
    <w:rsid w:val="00B62A69"/>
    <w:rsid w:val="00B67888"/>
    <w:rsid w:val="00B8331A"/>
    <w:rsid w:val="00B9535F"/>
    <w:rsid w:val="00B95E72"/>
    <w:rsid w:val="00B9788E"/>
    <w:rsid w:val="00BA1D81"/>
    <w:rsid w:val="00BA4DE6"/>
    <w:rsid w:val="00BB2062"/>
    <w:rsid w:val="00BC2AE5"/>
    <w:rsid w:val="00BC6647"/>
    <w:rsid w:val="00BD2416"/>
    <w:rsid w:val="00BD635E"/>
    <w:rsid w:val="00BD6B9B"/>
    <w:rsid w:val="00BE2A34"/>
    <w:rsid w:val="00BE384C"/>
    <w:rsid w:val="00BE58AD"/>
    <w:rsid w:val="00BE799F"/>
    <w:rsid w:val="00BF467A"/>
    <w:rsid w:val="00BF6B0B"/>
    <w:rsid w:val="00BF6E07"/>
    <w:rsid w:val="00C01243"/>
    <w:rsid w:val="00C01F0F"/>
    <w:rsid w:val="00C15D07"/>
    <w:rsid w:val="00C16138"/>
    <w:rsid w:val="00C17050"/>
    <w:rsid w:val="00C2530E"/>
    <w:rsid w:val="00C359C4"/>
    <w:rsid w:val="00C42828"/>
    <w:rsid w:val="00C513D9"/>
    <w:rsid w:val="00C53E05"/>
    <w:rsid w:val="00C55AC2"/>
    <w:rsid w:val="00C70134"/>
    <w:rsid w:val="00C9016C"/>
    <w:rsid w:val="00C90BCC"/>
    <w:rsid w:val="00C95912"/>
    <w:rsid w:val="00CA0732"/>
    <w:rsid w:val="00CA2A7F"/>
    <w:rsid w:val="00CB0B6D"/>
    <w:rsid w:val="00CB7EA0"/>
    <w:rsid w:val="00CC1E6E"/>
    <w:rsid w:val="00CC3F2A"/>
    <w:rsid w:val="00CE4C41"/>
    <w:rsid w:val="00CF0172"/>
    <w:rsid w:val="00CF465B"/>
    <w:rsid w:val="00CF5015"/>
    <w:rsid w:val="00D02B01"/>
    <w:rsid w:val="00D154BD"/>
    <w:rsid w:val="00D158A5"/>
    <w:rsid w:val="00D17861"/>
    <w:rsid w:val="00D33C74"/>
    <w:rsid w:val="00D502F4"/>
    <w:rsid w:val="00D50550"/>
    <w:rsid w:val="00D51B4A"/>
    <w:rsid w:val="00D572AF"/>
    <w:rsid w:val="00D57C3F"/>
    <w:rsid w:val="00D61312"/>
    <w:rsid w:val="00D63D92"/>
    <w:rsid w:val="00D64C31"/>
    <w:rsid w:val="00D64E67"/>
    <w:rsid w:val="00D64FB5"/>
    <w:rsid w:val="00D65ECC"/>
    <w:rsid w:val="00D710A9"/>
    <w:rsid w:val="00D840B4"/>
    <w:rsid w:val="00D93B0C"/>
    <w:rsid w:val="00D94D45"/>
    <w:rsid w:val="00DA0828"/>
    <w:rsid w:val="00DA56D1"/>
    <w:rsid w:val="00DA6E89"/>
    <w:rsid w:val="00DB1453"/>
    <w:rsid w:val="00DB1BCE"/>
    <w:rsid w:val="00DB7091"/>
    <w:rsid w:val="00DC28BA"/>
    <w:rsid w:val="00DD0D3D"/>
    <w:rsid w:val="00DD64FE"/>
    <w:rsid w:val="00DF3299"/>
    <w:rsid w:val="00DF6E62"/>
    <w:rsid w:val="00E13309"/>
    <w:rsid w:val="00E16190"/>
    <w:rsid w:val="00E177FA"/>
    <w:rsid w:val="00E22FCC"/>
    <w:rsid w:val="00E27B88"/>
    <w:rsid w:val="00E31675"/>
    <w:rsid w:val="00E4622C"/>
    <w:rsid w:val="00E477B9"/>
    <w:rsid w:val="00E600A2"/>
    <w:rsid w:val="00E61504"/>
    <w:rsid w:val="00E61CBC"/>
    <w:rsid w:val="00E6258C"/>
    <w:rsid w:val="00E70F0F"/>
    <w:rsid w:val="00E715CB"/>
    <w:rsid w:val="00E7571D"/>
    <w:rsid w:val="00E81B11"/>
    <w:rsid w:val="00E84E9E"/>
    <w:rsid w:val="00E858B1"/>
    <w:rsid w:val="00E86C31"/>
    <w:rsid w:val="00E93051"/>
    <w:rsid w:val="00E94C00"/>
    <w:rsid w:val="00EA0B92"/>
    <w:rsid w:val="00EA1B43"/>
    <w:rsid w:val="00EA50E0"/>
    <w:rsid w:val="00EB29F0"/>
    <w:rsid w:val="00EC4E33"/>
    <w:rsid w:val="00EC5902"/>
    <w:rsid w:val="00ED06AF"/>
    <w:rsid w:val="00ED2998"/>
    <w:rsid w:val="00ED552B"/>
    <w:rsid w:val="00EF41FA"/>
    <w:rsid w:val="00F003D4"/>
    <w:rsid w:val="00F00EEB"/>
    <w:rsid w:val="00F0293F"/>
    <w:rsid w:val="00F12F1B"/>
    <w:rsid w:val="00F1417E"/>
    <w:rsid w:val="00F14EE0"/>
    <w:rsid w:val="00F165B9"/>
    <w:rsid w:val="00F172E9"/>
    <w:rsid w:val="00F21C02"/>
    <w:rsid w:val="00F30B17"/>
    <w:rsid w:val="00F35EED"/>
    <w:rsid w:val="00F403CD"/>
    <w:rsid w:val="00F50FAB"/>
    <w:rsid w:val="00F56A01"/>
    <w:rsid w:val="00F70DF3"/>
    <w:rsid w:val="00F71FB5"/>
    <w:rsid w:val="00F72AD7"/>
    <w:rsid w:val="00F74F9E"/>
    <w:rsid w:val="00F75B18"/>
    <w:rsid w:val="00F80C05"/>
    <w:rsid w:val="00F9379B"/>
    <w:rsid w:val="00F97DC2"/>
    <w:rsid w:val="00FA1267"/>
    <w:rsid w:val="00FA30F0"/>
    <w:rsid w:val="00FA4198"/>
    <w:rsid w:val="00FA4D84"/>
    <w:rsid w:val="00FA65D1"/>
    <w:rsid w:val="00FA68D9"/>
    <w:rsid w:val="00FA7926"/>
    <w:rsid w:val="00FB133A"/>
    <w:rsid w:val="00FB37C0"/>
    <w:rsid w:val="00FC5818"/>
    <w:rsid w:val="00FD7DDB"/>
    <w:rsid w:val="00FE0AD7"/>
    <w:rsid w:val="00FE1CC6"/>
    <w:rsid w:val="00FE4884"/>
    <w:rsid w:val="00FF22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4E623A8"/>
  <w15:docId w15:val="{E1AB8A63-6A22-4F76-829C-7B86570FC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C74"/>
    <w:pPr>
      <w:widowControl w:val="0"/>
      <w:jc w:val="both"/>
    </w:pPr>
    <w:rPr>
      <w:kern w:val="2"/>
      <w:sz w:val="21"/>
      <w:szCs w:val="24"/>
      <w:lang w:eastAsia="zh-CN"/>
    </w:rPr>
  </w:style>
  <w:style w:type="paragraph" w:styleId="Heading1">
    <w:name w:val="heading 1"/>
    <w:basedOn w:val="Normal"/>
    <w:link w:val="Heading1Char"/>
    <w:uiPriority w:val="9"/>
    <w:qFormat/>
    <w:rsid w:val="0028461A"/>
    <w:pPr>
      <w:widowControl/>
      <w:spacing w:before="100" w:beforeAutospacing="1" w:after="100" w:afterAutospacing="1"/>
      <w:jc w:val="left"/>
      <w:outlineLvl w:val="0"/>
    </w:pPr>
    <w:rPr>
      <w:rFonts w:ascii="MS PGothic" w:eastAsia="MS PGothic" w:hAnsi="MS PGothic"/>
      <w:b/>
      <w:bCs/>
      <w:kern w:val="36"/>
      <w:sz w:val="48"/>
      <w:szCs w:val="48"/>
    </w:rPr>
  </w:style>
  <w:style w:type="paragraph" w:styleId="Heading4">
    <w:name w:val="heading 4"/>
    <w:basedOn w:val="Normal"/>
    <w:next w:val="Normal"/>
    <w:link w:val="Heading4Char"/>
    <w:semiHidden/>
    <w:unhideWhenUsed/>
    <w:qFormat/>
    <w:rsid w:val="00AA1558"/>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1D81"/>
    <w:pPr>
      <w:widowControl/>
      <w:spacing w:before="100" w:beforeAutospacing="1" w:after="100" w:afterAutospacing="1"/>
      <w:jc w:val="left"/>
    </w:pPr>
    <w:rPr>
      <w:rFonts w:ascii="MS PGothic" w:eastAsia="MS PGothic" w:hAnsi="MS PGothic" w:cs="MS PGothic"/>
      <w:kern w:val="0"/>
      <w:sz w:val="24"/>
    </w:rPr>
  </w:style>
  <w:style w:type="character" w:styleId="CommentReference">
    <w:name w:val="annotation reference"/>
    <w:unhideWhenUsed/>
    <w:rsid w:val="00BA1D81"/>
    <w:rPr>
      <w:rFonts w:cs="Times New Roman"/>
      <w:sz w:val="16"/>
      <w:szCs w:val="16"/>
    </w:rPr>
  </w:style>
  <w:style w:type="paragraph" w:styleId="CommentText">
    <w:name w:val="annotation text"/>
    <w:basedOn w:val="Normal"/>
    <w:link w:val="CommentTextChar"/>
    <w:uiPriority w:val="99"/>
    <w:unhideWhenUsed/>
    <w:rsid w:val="00BA1D81"/>
    <w:rPr>
      <w:sz w:val="20"/>
      <w:szCs w:val="20"/>
      <w:lang w:eastAsia="ja-JP"/>
    </w:rPr>
  </w:style>
  <w:style w:type="character" w:customStyle="1" w:styleId="CommentTextChar">
    <w:name w:val="Comment Text Char"/>
    <w:link w:val="CommentText"/>
    <w:uiPriority w:val="99"/>
    <w:semiHidden/>
    <w:locked/>
    <w:rsid w:val="00BA1D81"/>
    <w:rPr>
      <w:rFonts w:cs="Times New Roman"/>
      <w:kern w:val="2"/>
      <w:sz w:val="20"/>
      <w:szCs w:val="20"/>
      <w:lang w:eastAsia="ja-JP"/>
    </w:rPr>
  </w:style>
  <w:style w:type="paragraph" w:styleId="BalloonText">
    <w:name w:val="Balloon Text"/>
    <w:basedOn w:val="Normal"/>
    <w:link w:val="BalloonTextChar"/>
    <w:uiPriority w:val="99"/>
    <w:semiHidden/>
    <w:unhideWhenUsed/>
    <w:rsid w:val="00BA1D81"/>
    <w:pPr>
      <w:jc w:val="left"/>
    </w:pPr>
    <w:rPr>
      <w:rFonts w:ascii="Tahoma" w:eastAsia="MS Gothic" w:hAnsi="Tahoma" w:cs="Tahoma"/>
      <w:sz w:val="16"/>
      <w:szCs w:val="18"/>
      <w:lang w:eastAsia="ja-JP"/>
    </w:rPr>
  </w:style>
  <w:style w:type="character" w:customStyle="1" w:styleId="BalloonTextChar">
    <w:name w:val="Balloon Text Char"/>
    <w:link w:val="BalloonText"/>
    <w:uiPriority w:val="99"/>
    <w:semiHidden/>
    <w:locked/>
    <w:rsid w:val="00BA1D81"/>
    <w:rPr>
      <w:rFonts w:ascii="Tahoma" w:eastAsia="MS Gothic" w:hAnsi="Tahoma" w:cs="Tahoma"/>
      <w:kern w:val="2"/>
      <w:sz w:val="16"/>
      <w:szCs w:val="18"/>
    </w:rPr>
  </w:style>
  <w:style w:type="paragraph" w:styleId="Header">
    <w:name w:val="header"/>
    <w:basedOn w:val="Normal"/>
    <w:link w:val="HeaderChar"/>
    <w:uiPriority w:val="99"/>
    <w:unhideWhenUsed/>
    <w:rsid w:val="00CC3F2A"/>
    <w:pPr>
      <w:tabs>
        <w:tab w:val="center" w:pos="4252"/>
        <w:tab w:val="right" w:pos="8504"/>
      </w:tabs>
      <w:snapToGrid w:val="0"/>
    </w:pPr>
    <w:rPr>
      <w:szCs w:val="20"/>
      <w:lang w:eastAsia="ja-JP"/>
    </w:rPr>
  </w:style>
  <w:style w:type="character" w:customStyle="1" w:styleId="HeaderChar">
    <w:name w:val="Header Char"/>
    <w:link w:val="Header"/>
    <w:uiPriority w:val="99"/>
    <w:locked/>
    <w:rsid w:val="00CC3F2A"/>
    <w:rPr>
      <w:rFonts w:cs="Times New Roman"/>
      <w:kern w:val="2"/>
      <w:sz w:val="21"/>
      <w:lang w:eastAsia="ja-JP"/>
    </w:rPr>
  </w:style>
  <w:style w:type="paragraph" w:styleId="Footer">
    <w:name w:val="footer"/>
    <w:basedOn w:val="Normal"/>
    <w:link w:val="FooterChar"/>
    <w:uiPriority w:val="99"/>
    <w:unhideWhenUsed/>
    <w:rsid w:val="00CC3F2A"/>
    <w:pPr>
      <w:tabs>
        <w:tab w:val="center" w:pos="4252"/>
        <w:tab w:val="right" w:pos="8504"/>
      </w:tabs>
      <w:snapToGrid w:val="0"/>
    </w:pPr>
    <w:rPr>
      <w:szCs w:val="20"/>
      <w:lang w:eastAsia="ja-JP"/>
    </w:rPr>
  </w:style>
  <w:style w:type="character" w:customStyle="1" w:styleId="FooterChar">
    <w:name w:val="Footer Char"/>
    <w:link w:val="Footer"/>
    <w:uiPriority w:val="99"/>
    <w:locked/>
    <w:rsid w:val="00CC3F2A"/>
    <w:rPr>
      <w:rFonts w:cs="Times New Roman"/>
      <w:kern w:val="2"/>
      <w:sz w:val="21"/>
      <w:lang w:eastAsia="ja-JP"/>
    </w:rPr>
  </w:style>
  <w:style w:type="character" w:customStyle="1" w:styleId="apple-converted-space">
    <w:name w:val="apple-converted-space"/>
    <w:rsid w:val="001244FE"/>
    <w:rPr>
      <w:rFonts w:cs="Times New Roman"/>
    </w:rPr>
  </w:style>
  <w:style w:type="character" w:styleId="Strong">
    <w:name w:val="Strong"/>
    <w:uiPriority w:val="22"/>
    <w:qFormat/>
    <w:rsid w:val="00D33C74"/>
    <w:rPr>
      <w:rFonts w:cs="Times New Roman"/>
      <w:b/>
      <w:bCs/>
    </w:rPr>
  </w:style>
  <w:style w:type="paragraph" w:customStyle="1" w:styleId="p0">
    <w:name w:val="p0"/>
    <w:basedOn w:val="Normal"/>
    <w:rsid w:val="00D65ECC"/>
    <w:pPr>
      <w:widowControl/>
      <w:spacing w:line="240" w:lineRule="atLeast"/>
      <w:jc w:val="left"/>
    </w:pPr>
    <w:rPr>
      <w:rFonts w:ascii="Century" w:hAnsi="Century" w:cs="SimSun"/>
      <w:kern w:val="0"/>
      <w:szCs w:val="21"/>
    </w:rPr>
  </w:style>
  <w:style w:type="paragraph" w:styleId="CommentSubject">
    <w:name w:val="annotation subject"/>
    <w:basedOn w:val="CommentText"/>
    <w:next w:val="CommentText"/>
    <w:link w:val="CommentSubjectChar"/>
    <w:uiPriority w:val="99"/>
    <w:semiHidden/>
    <w:unhideWhenUsed/>
    <w:rsid w:val="00D65ECC"/>
    <w:pPr>
      <w:jc w:val="left"/>
    </w:pPr>
    <w:rPr>
      <w:b/>
      <w:bCs/>
      <w:sz w:val="21"/>
      <w:szCs w:val="24"/>
    </w:rPr>
  </w:style>
  <w:style w:type="character" w:customStyle="1" w:styleId="CommentSubjectChar">
    <w:name w:val="Comment Subject Char"/>
    <w:link w:val="CommentSubject"/>
    <w:uiPriority w:val="99"/>
    <w:semiHidden/>
    <w:rsid w:val="00D65ECC"/>
    <w:rPr>
      <w:rFonts w:cs="Times New Roman"/>
      <w:b/>
      <w:bCs/>
      <w:kern w:val="2"/>
      <w:sz w:val="21"/>
      <w:szCs w:val="24"/>
      <w:lang w:eastAsia="ja-JP"/>
    </w:rPr>
  </w:style>
  <w:style w:type="character" w:customStyle="1" w:styleId="Char1">
    <w:name w:val="批注文字 Char1"/>
    <w:semiHidden/>
    <w:rsid w:val="00D65ECC"/>
    <w:rPr>
      <w:rFonts w:eastAsia="SimSun"/>
      <w:kern w:val="2"/>
      <w:sz w:val="21"/>
      <w:szCs w:val="24"/>
      <w:lang w:val="en-US" w:eastAsia="zh-CN" w:bidi="ar-SA"/>
    </w:rPr>
  </w:style>
  <w:style w:type="character" w:styleId="Hyperlink">
    <w:name w:val="Hyperlink"/>
    <w:uiPriority w:val="99"/>
    <w:rsid w:val="00D65ECC"/>
    <w:rPr>
      <w:color w:val="0000FF"/>
      <w:u w:val="single"/>
    </w:rPr>
  </w:style>
  <w:style w:type="character" w:styleId="FollowedHyperlink">
    <w:name w:val="FollowedHyperlink"/>
    <w:uiPriority w:val="99"/>
    <w:semiHidden/>
    <w:unhideWhenUsed/>
    <w:rsid w:val="00A957C1"/>
    <w:rPr>
      <w:color w:val="800080"/>
      <w:u w:val="single"/>
    </w:rPr>
  </w:style>
  <w:style w:type="paragraph" w:styleId="HTMLPreformatted">
    <w:name w:val="HTML Preformatted"/>
    <w:basedOn w:val="Normal"/>
    <w:link w:val="HTMLPreformattedChar"/>
    <w:uiPriority w:val="99"/>
    <w:unhideWhenUsed/>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rPr>
  </w:style>
  <w:style w:type="character" w:customStyle="1" w:styleId="HTMLPreformattedChar">
    <w:name w:val="HTML Preformatted Char"/>
    <w:link w:val="HTMLPreformatted"/>
    <w:uiPriority w:val="99"/>
    <w:rsid w:val="005F153B"/>
    <w:rPr>
      <w:rFonts w:ascii="MS Gothic" w:eastAsia="MS Gothic" w:hAnsi="MS Gothic" w:cs="MS Gothic"/>
      <w:sz w:val="24"/>
      <w:szCs w:val="24"/>
    </w:rPr>
  </w:style>
  <w:style w:type="paragraph" w:customStyle="1" w:styleId="CharChar1CharCharCharCharCharCharCharCharCharChar">
    <w:name w:val="Char Char1 Char Char Char Char Char Char Char Char Char Char"/>
    <w:basedOn w:val="Normal"/>
    <w:rsid w:val="00CA0732"/>
    <w:pPr>
      <w:spacing w:after="160" w:line="240" w:lineRule="exact"/>
    </w:pPr>
    <w:rPr>
      <w:szCs w:val="20"/>
    </w:rPr>
  </w:style>
  <w:style w:type="paragraph" w:styleId="PlainText">
    <w:name w:val="Plain Text"/>
    <w:basedOn w:val="Normal"/>
    <w:link w:val="PlainTextChar"/>
    <w:uiPriority w:val="99"/>
    <w:unhideWhenUsed/>
    <w:rsid w:val="00787B0D"/>
    <w:pPr>
      <w:widowControl/>
      <w:jc w:val="left"/>
    </w:pPr>
    <w:rPr>
      <w:rFonts w:ascii="MS Gothic" w:eastAsia="MS Gothic" w:hAnsi="MS Gothic"/>
      <w:kern w:val="0"/>
      <w:sz w:val="20"/>
      <w:szCs w:val="20"/>
    </w:rPr>
  </w:style>
  <w:style w:type="character" w:customStyle="1" w:styleId="PlainTextChar">
    <w:name w:val="Plain Text Char"/>
    <w:basedOn w:val="DefaultParagraphFont"/>
    <w:link w:val="PlainText"/>
    <w:uiPriority w:val="99"/>
    <w:rsid w:val="00787B0D"/>
    <w:rPr>
      <w:rFonts w:ascii="MS Gothic" w:eastAsia="MS Gothic" w:hAnsi="MS Gothic"/>
    </w:rPr>
  </w:style>
  <w:style w:type="character" w:customStyle="1" w:styleId="texhtml">
    <w:name w:val="texhtml"/>
    <w:basedOn w:val="DefaultParagraphFont"/>
    <w:rsid w:val="00915034"/>
  </w:style>
  <w:style w:type="character" w:styleId="Emphasis">
    <w:name w:val="Emphasis"/>
    <w:uiPriority w:val="20"/>
    <w:qFormat/>
    <w:rsid w:val="0028461A"/>
    <w:rPr>
      <w:b/>
      <w:bCs/>
      <w:i w:val="0"/>
      <w:iCs w:val="0"/>
    </w:rPr>
  </w:style>
  <w:style w:type="character" w:customStyle="1" w:styleId="Heading1Char">
    <w:name w:val="Heading 1 Char"/>
    <w:basedOn w:val="DefaultParagraphFont"/>
    <w:link w:val="Heading1"/>
    <w:uiPriority w:val="9"/>
    <w:rsid w:val="0028461A"/>
    <w:rPr>
      <w:rFonts w:ascii="MS PGothic" w:eastAsia="MS PGothic" w:hAnsi="MS PGothic"/>
      <w:b/>
      <w:bCs/>
      <w:kern w:val="36"/>
      <w:sz w:val="48"/>
      <w:szCs w:val="48"/>
    </w:rPr>
  </w:style>
  <w:style w:type="character" w:customStyle="1" w:styleId="apple-style-span">
    <w:name w:val="apple-style-span"/>
    <w:basedOn w:val="DefaultParagraphFont"/>
    <w:rsid w:val="0028461A"/>
  </w:style>
  <w:style w:type="character" w:customStyle="1" w:styleId="highlight">
    <w:name w:val="highlight"/>
    <w:basedOn w:val="DefaultParagraphFont"/>
    <w:rsid w:val="0028461A"/>
  </w:style>
  <w:style w:type="character" w:styleId="HTMLCite">
    <w:name w:val="HTML Cite"/>
    <w:uiPriority w:val="99"/>
    <w:semiHidden/>
    <w:unhideWhenUsed/>
    <w:rsid w:val="0028461A"/>
    <w:rPr>
      <w:i/>
      <w:iCs/>
    </w:rPr>
  </w:style>
  <w:style w:type="character" w:customStyle="1" w:styleId="cit-auth">
    <w:name w:val="cit-auth"/>
    <w:basedOn w:val="DefaultParagraphFont"/>
    <w:rsid w:val="0028461A"/>
  </w:style>
  <w:style w:type="character" w:customStyle="1" w:styleId="cit-article-title">
    <w:name w:val="cit-article-title"/>
    <w:basedOn w:val="DefaultParagraphFont"/>
    <w:rsid w:val="0028461A"/>
  </w:style>
  <w:style w:type="character" w:customStyle="1" w:styleId="cit-comment">
    <w:name w:val="cit-comment"/>
    <w:basedOn w:val="DefaultParagraphFont"/>
    <w:rsid w:val="0028461A"/>
  </w:style>
  <w:style w:type="character" w:styleId="LineNumber">
    <w:name w:val="line number"/>
    <w:basedOn w:val="DefaultParagraphFont"/>
    <w:uiPriority w:val="99"/>
    <w:semiHidden/>
    <w:unhideWhenUsed/>
    <w:rsid w:val="0021045E"/>
  </w:style>
  <w:style w:type="paragraph" w:styleId="ListParagraph">
    <w:name w:val="List Paragraph"/>
    <w:basedOn w:val="Normal"/>
    <w:qFormat/>
    <w:rsid w:val="001A047D"/>
    <w:pPr>
      <w:ind w:leftChars="400" w:left="840"/>
    </w:pPr>
  </w:style>
  <w:style w:type="character" w:customStyle="1" w:styleId="Heading4Char">
    <w:name w:val="Heading 4 Char"/>
    <w:basedOn w:val="DefaultParagraphFont"/>
    <w:link w:val="Heading4"/>
    <w:semiHidden/>
    <w:rsid w:val="00AA1558"/>
    <w:rPr>
      <w:b/>
      <w:bCs/>
      <w:kern w:val="2"/>
      <w:sz w:val="21"/>
      <w:szCs w:val="24"/>
      <w:lang w:eastAsia="zh-CN"/>
    </w:rPr>
  </w:style>
  <w:style w:type="paragraph" w:styleId="Revision">
    <w:name w:val="Revision"/>
    <w:hidden/>
    <w:uiPriority w:val="99"/>
    <w:semiHidden/>
    <w:rsid w:val="00FA1267"/>
    <w:rPr>
      <w:kern w:val="2"/>
      <w:sz w:val="21"/>
      <w:szCs w:val="24"/>
      <w:lang w:eastAsia="zh-CN"/>
    </w:rPr>
  </w:style>
  <w:style w:type="character" w:customStyle="1" w:styleId="BibPage">
    <w:name w:val="Bib Page"/>
    <w:rsid w:val="005E2C8C"/>
    <w:rPr>
      <w:color w:val="903C39"/>
    </w:rPr>
  </w:style>
  <w:style w:type="character" w:customStyle="1" w:styleId="BibComment">
    <w:name w:val="Bib Comment"/>
    <w:rsid w:val="005E2C8C"/>
    <w:rPr>
      <w:color w:val="F7B580"/>
    </w:rPr>
  </w:style>
  <w:style w:type="character" w:customStyle="1" w:styleId="BibPublisher">
    <w:name w:val="Bib Publisher"/>
    <w:rsid w:val="005E2C8C"/>
    <w:rPr>
      <w:color w:val="6F3198"/>
    </w:rPr>
  </w:style>
  <w:style w:type="character" w:customStyle="1" w:styleId="BibTitle">
    <w:name w:val="Bib Title"/>
    <w:qFormat/>
    <w:rsid w:val="005E2C8C"/>
    <w:rPr>
      <w:color w:val="00B7EF"/>
    </w:rPr>
  </w:style>
  <w:style w:type="character" w:customStyle="1" w:styleId="BibYear">
    <w:name w:val="Bib Year"/>
    <w:rsid w:val="005E2C8C"/>
    <w:rPr>
      <w:color w:val="B77540"/>
    </w:rPr>
  </w:style>
  <w:style w:type="character" w:customStyle="1" w:styleId="BibDocTitle">
    <w:name w:val="Bib DocTitle"/>
    <w:qFormat/>
    <w:rsid w:val="005E2C8C"/>
    <w:rPr>
      <w:color w:val="A29D96"/>
    </w:rPr>
  </w:style>
  <w:style w:type="character" w:customStyle="1" w:styleId="NameGiven">
    <w:name w:val="Name Given"/>
    <w:rsid w:val="005E2C8C"/>
    <w:rPr>
      <w:color w:val="FFC20E"/>
    </w:rPr>
  </w:style>
  <w:style w:type="character" w:customStyle="1" w:styleId="Name">
    <w:name w:val="Name"/>
    <w:rsid w:val="005E2C8C"/>
    <w:rPr>
      <w:color w:val="22B14C"/>
    </w:rPr>
  </w:style>
  <w:style w:type="character" w:customStyle="1" w:styleId="Label">
    <w:name w:val="Label"/>
    <w:rsid w:val="005E2C8C"/>
    <w:rPr>
      <w:color w:val="C050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6928">
      <w:bodyDiv w:val="1"/>
      <w:marLeft w:val="0"/>
      <w:marRight w:val="0"/>
      <w:marTop w:val="0"/>
      <w:marBottom w:val="0"/>
      <w:divBdr>
        <w:top w:val="none" w:sz="0" w:space="0" w:color="auto"/>
        <w:left w:val="none" w:sz="0" w:space="0" w:color="auto"/>
        <w:bottom w:val="none" w:sz="0" w:space="0" w:color="auto"/>
        <w:right w:val="none" w:sz="0" w:space="0" w:color="auto"/>
      </w:divBdr>
    </w:div>
    <w:div w:id="68693554">
      <w:bodyDiv w:val="1"/>
      <w:marLeft w:val="0"/>
      <w:marRight w:val="0"/>
      <w:marTop w:val="0"/>
      <w:marBottom w:val="0"/>
      <w:divBdr>
        <w:top w:val="none" w:sz="0" w:space="0" w:color="auto"/>
        <w:left w:val="none" w:sz="0" w:space="0" w:color="auto"/>
        <w:bottom w:val="none" w:sz="0" w:space="0" w:color="auto"/>
        <w:right w:val="none" w:sz="0" w:space="0" w:color="auto"/>
      </w:divBdr>
      <w:divsChild>
        <w:div w:id="449979486">
          <w:marLeft w:val="0"/>
          <w:marRight w:val="0"/>
          <w:marTop w:val="0"/>
          <w:marBottom w:val="150"/>
          <w:divBdr>
            <w:top w:val="none" w:sz="0" w:space="0" w:color="auto"/>
            <w:left w:val="none" w:sz="0" w:space="0" w:color="auto"/>
            <w:bottom w:val="none" w:sz="0" w:space="0" w:color="auto"/>
            <w:right w:val="none" w:sz="0" w:space="0" w:color="auto"/>
          </w:divBdr>
        </w:div>
        <w:div w:id="1205756124">
          <w:marLeft w:val="0"/>
          <w:marRight w:val="0"/>
          <w:marTop w:val="0"/>
          <w:marBottom w:val="150"/>
          <w:divBdr>
            <w:top w:val="none" w:sz="0" w:space="0" w:color="auto"/>
            <w:left w:val="none" w:sz="0" w:space="0" w:color="auto"/>
            <w:bottom w:val="none" w:sz="0" w:space="0" w:color="auto"/>
            <w:right w:val="none" w:sz="0" w:space="0" w:color="auto"/>
          </w:divBdr>
        </w:div>
      </w:divsChild>
    </w:div>
    <w:div w:id="104662479">
      <w:bodyDiv w:val="1"/>
      <w:marLeft w:val="0"/>
      <w:marRight w:val="0"/>
      <w:marTop w:val="0"/>
      <w:marBottom w:val="0"/>
      <w:divBdr>
        <w:top w:val="none" w:sz="0" w:space="0" w:color="auto"/>
        <w:left w:val="none" w:sz="0" w:space="0" w:color="auto"/>
        <w:bottom w:val="none" w:sz="0" w:space="0" w:color="auto"/>
        <w:right w:val="none" w:sz="0" w:space="0" w:color="auto"/>
      </w:divBdr>
    </w:div>
    <w:div w:id="222060379">
      <w:bodyDiv w:val="1"/>
      <w:marLeft w:val="0"/>
      <w:marRight w:val="0"/>
      <w:marTop w:val="0"/>
      <w:marBottom w:val="0"/>
      <w:divBdr>
        <w:top w:val="none" w:sz="0" w:space="0" w:color="auto"/>
        <w:left w:val="none" w:sz="0" w:space="0" w:color="auto"/>
        <w:bottom w:val="none" w:sz="0" w:space="0" w:color="auto"/>
        <w:right w:val="none" w:sz="0" w:space="0" w:color="auto"/>
      </w:divBdr>
    </w:div>
    <w:div w:id="236323341">
      <w:bodyDiv w:val="1"/>
      <w:marLeft w:val="0"/>
      <w:marRight w:val="0"/>
      <w:marTop w:val="0"/>
      <w:marBottom w:val="0"/>
      <w:divBdr>
        <w:top w:val="none" w:sz="0" w:space="0" w:color="auto"/>
        <w:left w:val="none" w:sz="0" w:space="0" w:color="auto"/>
        <w:bottom w:val="none" w:sz="0" w:space="0" w:color="auto"/>
        <w:right w:val="none" w:sz="0" w:space="0" w:color="auto"/>
      </w:divBdr>
      <w:divsChild>
        <w:div w:id="672731627">
          <w:marLeft w:val="0"/>
          <w:marRight w:val="0"/>
          <w:marTop w:val="210"/>
          <w:marBottom w:val="45"/>
          <w:divBdr>
            <w:top w:val="none" w:sz="0" w:space="0" w:color="auto"/>
            <w:left w:val="none" w:sz="0" w:space="0" w:color="auto"/>
            <w:bottom w:val="none" w:sz="0" w:space="0" w:color="auto"/>
            <w:right w:val="none" w:sz="0" w:space="0" w:color="auto"/>
          </w:divBdr>
        </w:div>
        <w:div w:id="15624636">
          <w:marLeft w:val="0"/>
          <w:marRight w:val="0"/>
          <w:marTop w:val="210"/>
          <w:marBottom w:val="105"/>
          <w:divBdr>
            <w:top w:val="none" w:sz="0" w:space="0" w:color="auto"/>
            <w:left w:val="none" w:sz="0" w:space="0" w:color="auto"/>
            <w:bottom w:val="none" w:sz="0" w:space="0" w:color="auto"/>
            <w:right w:val="none" w:sz="0" w:space="0" w:color="auto"/>
          </w:divBdr>
        </w:div>
      </w:divsChild>
    </w:div>
    <w:div w:id="311174875">
      <w:bodyDiv w:val="1"/>
      <w:marLeft w:val="0"/>
      <w:marRight w:val="0"/>
      <w:marTop w:val="0"/>
      <w:marBottom w:val="0"/>
      <w:divBdr>
        <w:top w:val="none" w:sz="0" w:space="0" w:color="auto"/>
        <w:left w:val="none" w:sz="0" w:space="0" w:color="auto"/>
        <w:bottom w:val="none" w:sz="0" w:space="0" w:color="auto"/>
        <w:right w:val="none" w:sz="0" w:space="0" w:color="auto"/>
      </w:divBdr>
    </w:div>
    <w:div w:id="426314343">
      <w:bodyDiv w:val="1"/>
      <w:marLeft w:val="0"/>
      <w:marRight w:val="0"/>
      <w:marTop w:val="0"/>
      <w:marBottom w:val="0"/>
      <w:divBdr>
        <w:top w:val="none" w:sz="0" w:space="0" w:color="auto"/>
        <w:left w:val="none" w:sz="0" w:space="0" w:color="auto"/>
        <w:bottom w:val="none" w:sz="0" w:space="0" w:color="auto"/>
        <w:right w:val="none" w:sz="0" w:space="0" w:color="auto"/>
      </w:divBdr>
    </w:div>
    <w:div w:id="444082295">
      <w:bodyDiv w:val="1"/>
      <w:marLeft w:val="0"/>
      <w:marRight w:val="0"/>
      <w:marTop w:val="0"/>
      <w:marBottom w:val="0"/>
      <w:divBdr>
        <w:top w:val="none" w:sz="0" w:space="0" w:color="auto"/>
        <w:left w:val="none" w:sz="0" w:space="0" w:color="auto"/>
        <w:bottom w:val="none" w:sz="0" w:space="0" w:color="auto"/>
        <w:right w:val="none" w:sz="0" w:space="0" w:color="auto"/>
      </w:divBdr>
    </w:div>
    <w:div w:id="466900226">
      <w:bodyDiv w:val="1"/>
      <w:marLeft w:val="0"/>
      <w:marRight w:val="0"/>
      <w:marTop w:val="0"/>
      <w:marBottom w:val="0"/>
      <w:divBdr>
        <w:top w:val="none" w:sz="0" w:space="0" w:color="auto"/>
        <w:left w:val="none" w:sz="0" w:space="0" w:color="auto"/>
        <w:bottom w:val="none" w:sz="0" w:space="0" w:color="auto"/>
        <w:right w:val="none" w:sz="0" w:space="0" w:color="auto"/>
      </w:divBdr>
    </w:div>
    <w:div w:id="550580582">
      <w:bodyDiv w:val="1"/>
      <w:marLeft w:val="0"/>
      <w:marRight w:val="0"/>
      <w:marTop w:val="0"/>
      <w:marBottom w:val="0"/>
      <w:divBdr>
        <w:top w:val="none" w:sz="0" w:space="0" w:color="auto"/>
        <w:left w:val="none" w:sz="0" w:space="0" w:color="auto"/>
        <w:bottom w:val="none" w:sz="0" w:space="0" w:color="auto"/>
        <w:right w:val="none" w:sz="0" w:space="0" w:color="auto"/>
      </w:divBdr>
    </w:div>
    <w:div w:id="698891854">
      <w:bodyDiv w:val="1"/>
      <w:marLeft w:val="0"/>
      <w:marRight w:val="0"/>
      <w:marTop w:val="0"/>
      <w:marBottom w:val="0"/>
      <w:divBdr>
        <w:top w:val="none" w:sz="0" w:space="0" w:color="auto"/>
        <w:left w:val="none" w:sz="0" w:space="0" w:color="auto"/>
        <w:bottom w:val="none" w:sz="0" w:space="0" w:color="auto"/>
        <w:right w:val="none" w:sz="0" w:space="0" w:color="auto"/>
      </w:divBdr>
      <w:divsChild>
        <w:div w:id="539561666">
          <w:marLeft w:val="0"/>
          <w:marRight w:val="0"/>
          <w:marTop w:val="120"/>
          <w:marBottom w:val="360"/>
          <w:divBdr>
            <w:top w:val="none" w:sz="0" w:space="0" w:color="auto"/>
            <w:left w:val="none" w:sz="0" w:space="0" w:color="auto"/>
            <w:bottom w:val="none" w:sz="0" w:space="0" w:color="auto"/>
            <w:right w:val="none" w:sz="0" w:space="0" w:color="auto"/>
          </w:divBdr>
          <w:divsChild>
            <w:div w:id="1026519984">
              <w:marLeft w:val="0"/>
              <w:marRight w:val="0"/>
              <w:marTop w:val="0"/>
              <w:marBottom w:val="0"/>
              <w:divBdr>
                <w:top w:val="none" w:sz="0" w:space="0" w:color="auto"/>
                <w:left w:val="none" w:sz="0" w:space="0" w:color="auto"/>
                <w:bottom w:val="none" w:sz="0" w:space="0" w:color="auto"/>
                <w:right w:val="none" w:sz="0" w:space="0" w:color="auto"/>
              </w:divBdr>
            </w:div>
            <w:div w:id="1678462756">
              <w:marLeft w:val="0"/>
              <w:marRight w:val="0"/>
              <w:marTop w:val="0"/>
              <w:marBottom w:val="0"/>
              <w:divBdr>
                <w:top w:val="none" w:sz="0" w:space="0" w:color="auto"/>
                <w:left w:val="none" w:sz="0" w:space="0" w:color="auto"/>
                <w:bottom w:val="none" w:sz="0" w:space="0" w:color="auto"/>
                <w:right w:val="none" w:sz="0" w:space="0" w:color="auto"/>
              </w:divBdr>
            </w:div>
            <w:div w:id="95239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08">
      <w:bodyDiv w:val="1"/>
      <w:marLeft w:val="0"/>
      <w:marRight w:val="0"/>
      <w:marTop w:val="0"/>
      <w:marBottom w:val="0"/>
      <w:divBdr>
        <w:top w:val="none" w:sz="0" w:space="0" w:color="auto"/>
        <w:left w:val="none" w:sz="0" w:space="0" w:color="auto"/>
        <w:bottom w:val="none" w:sz="0" w:space="0" w:color="auto"/>
        <w:right w:val="none" w:sz="0" w:space="0" w:color="auto"/>
      </w:divBdr>
    </w:div>
    <w:div w:id="1021735296">
      <w:bodyDiv w:val="1"/>
      <w:marLeft w:val="0"/>
      <w:marRight w:val="0"/>
      <w:marTop w:val="0"/>
      <w:marBottom w:val="0"/>
      <w:divBdr>
        <w:top w:val="none" w:sz="0" w:space="0" w:color="auto"/>
        <w:left w:val="none" w:sz="0" w:space="0" w:color="auto"/>
        <w:bottom w:val="none" w:sz="0" w:space="0" w:color="auto"/>
        <w:right w:val="none" w:sz="0" w:space="0" w:color="auto"/>
      </w:divBdr>
    </w:div>
    <w:div w:id="1073701578">
      <w:bodyDiv w:val="1"/>
      <w:marLeft w:val="0"/>
      <w:marRight w:val="0"/>
      <w:marTop w:val="0"/>
      <w:marBottom w:val="0"/>
      <w:divBdr>
        <w:top w:val="none" w:sz="0" w:space="0" w:color="auto"/>
        <w:left w:val="none" w:sz="0" w:space="0" w:color="auto"/>
        <w:bottom w:val="none" w:sz="0" w:space="0" w:color="auto"/>
        <w:right w:val="none" w:sz="0" w:space="0" w:color="auto"/>
      </w:divBdr>
    </w:div>
    <w:div w:id="1084909991">
      <w:bodyDiv w:val="1"/>
      <w:marLeft w:val="0"/>
      <w:marRight w:val="0"/>
      <w:marTop w:val="0"/>
      <w:marBottom w:val="0"/>
      <w:divBdr>
        <w:top w:val="none" w:sz="0" w:space="0" w:color="auto"/>
        <w:left w:val="none" w:sz="0" w:space="0" w:color="auto"/>
        <w:bottom w:val="none" w:sz="0" w:space="0" w:color="auto"/>
        <w:right w:val="none" w:sz="0" w:space="0" w:color="auto"/>
      </w:divBdr>
      <w:divsChild>
        <w:div w:id="1058672719">
          <w:marLeft w:val="0"/>
          <w:marRight w:val="0"/>
          <w:marTop w:val="0"/>
          <w:marBottom w:val="0"/>
          <w:divBdr>
            <w:top w:val="none" w:sz="0" w:space="0" w:color="auto"/>
            <w:left w:val="none" w:sz="0" w:space="0" w:color="auto"/>
            <w:bottom w:val="none" w:sz="0" w:space="0" w:color="auto"/>
            <w:right w:val="none" w:sz="0" w:space="0" w:color="auto"/>
          </w:divBdr>
          <w:divsChild>
            <w:div w:id="117183546">
              <w:marLeft w:val="0"/>
              <w:marRight w:val="0"/>
              <w:marTop w:val="0"/>
              <w:marBottom w:val="0"/>
              <w:divBdr>
                <w:top w:val="none" w:sz="0" w:space="0" w:color="auto"/>
                <w:left w:val="none" w:sz="0" w:space="0" w:color="auto"/>
                <w:bottom w:val="none" w:sz="0" w:space="0" w:color="auto"/>
                <w:right w:val="none" w:sz="0" w:space="0" w:color="auto"/>
              </w:divBdr>
            </w:div>
            <w:div w:id="132413097">
              <w:marLeft w:val="0"/>
              <w:marRight w:val="0"/>
              <w:marTop w:val="0"/>
              <w:marBottom w:val="0"/>
              <w:divBdr>
                <w:top w:val="none" w:sz="0" w:space="0" w:color="auto"/>
                <w:left w:val="none" w:sz="0" w:space="0" w:color="auto"/>
                <w:bottom w:val="none" w:sz="0" w:space="0" w:color="auto"/>
                <w:right w:val="none" w:sz="0" w:space="0" w:color="auto"/>
              </w:divBdr>
            </w:div>
            <w:div w:id="165173122">
              <w:marLeft w:val="0"/>
              <w:marRight w:val="0"/>
              <w:marTop w:val="0"/>
              <w:marBottom w:val="0"/>
              <w:divBdr>
                <w:top w:val="none" w:sz="0" w:space="0" w:color="auto"/>
                <w:left w:val="none" w:sz="0" w:space="0" w:color="auto"/>
                <w:bottom w:val="none" w:sz="0" w:space="0" w:color="auto"/>
                <w:right w:val="none" w:sz="0" w:space="0" w:color="auto"/>
              </w:divBdr>
            </w:div>
            <w:div w:id="530579943">
              <w:marLeft w:val="0"/>
              <w:marRight w:val="0"/>
              <w:marTop w:val="0"/>
              <w:marBottom w:val="0"/>
              <w:divBdr>
                <w:top w:val="none" w:sz="0" w:space="0" w:color="auto"/>
                <w:left w:val="none" w:sz="0" w:space="0" w:color="auto"/>
                <w:bottom w:val="none" w:sz="0" w:space="0" w:color="auto"/>
                <w:right w:val="none" w:sz="0" w:space="0" w:color="auto"/>
              </w:divBdr>
            </w:div>
            <w:div w:id="642391862">
              <w:marLeft w:val="0"/>
              <w:marRight w:val="0"/>
              <w:marTop w:val="0"/>
              <w:marBottom w:val="0"/>
              <w:divBdr>
                <w:top w:val="none" w:sz="0" w:space="0" w:color="auto"/>
                <w:left w:val="none" w:sz="0" w:space="0" w:color="auto"/>
                <w:bottom w:val="none" w:sz="0" w:space="0" w:color="auto"/>
                <w:right w:val="none" w:sz="0" w:space="0" w:color="auto"/>
              </w:divBdr>
            </w:div>
            <w:div w:id="770782691">
              <w:marLeft w:val="0"/>
              <w:marRight w:val="0"/>
              <w:marTop w:val="0"/>
              <w:marBottom w:val="0"/>
              <w:divBdr>
                <w:top w:val="none" w:sz="0" w:space="0" w:color="auto"/>
                <w:left w:val="none" w:sz="0" w:space="0" w:color="auto"/>
                <w:bottom w:val="none" w:sz="0" w:space="0" w:color="auto"/>
                <w:right w:val="none" w:sz="0" w:space="0" w:color="auto"/>
              </w:divBdr>
            </w:div>
            <w:div w:id="845285087">
              <w:marLeft w:val="0"/>
              <w:marRight w:val="0"/>
              <w:marTop w:val="0"/>
              <w:marBottom w:val="0"/>
              <w:divBdr>
                <w:top w:val="none" w:sz="0" w:space="0" w:color="auto"/>
                <w:left w:val="none" w:sz="0" w:space="0" w:color="auto"/>
                <w:bottom w:val="none" w:sz="0" w:space="0" w:color="auto"/>
                <w:right w:val="none" w:sz="0" w:space="0" w:color="auto"/>
              </w:divBdr>
            </w:div>
            <w:div w:id="924415093">
              <w:marLeft w:val="0"/>
              <w:marRight w:val="0"/>
              <w:marTop w:val="0"/>
              <w:marBottom w:val="0"/>
              <w:divBdr>
                <w:top w:val="none" w:sz="0" w:space="0" w:color="auto"/>
                <w:left w:val="none" w:sz="0" w:space="0" w:color="auto"/>
                <w:bottom w:val="none" w:sz="0" w:space="0" w:color="auto"/>
                <w:right w:val="none" w:sz="0" w:space="0" w:color="auto"/>
              </w:divBdr>
            </w:div>
            <w:div w:id="944196131">
              <w:marLeft w:val="0"/>
              <w:marRight w:val="0"/>
              <w:marTop w:val="0"/>
              <w:marBottom w:val="0"/>
              <w:divBdr>
                <w:top w:val="none" w:sz="0" w:space="0" w:color="auto"/>
                <w:left w:val="none" w:sz="0" w:space="0" w:color="auto"/>
                <w:bottom w:val="none" w:sz="0" w:space="0" w:color="auto"/>
                <w:right w:val="none" w:sz="0" w:space="0" w:color="auto"/>
              </w:divBdr>
            </w:div>
            <w:div w:id="1083994328">
              <w:marLeft w:val="0"/>
              <w:marRight w:val="0"/>
              <w:marTop w:val="0"/>
              <w:marBottom w:val="0"/>
              <w:divBdr>
                <w:top w:val="none" w:sz="0" w:space="0" w:color="auto"/>
                <w:left w:val="none" w:sz="0" w:space="0" w:color="auto"/>
                <w:bottom w:val="none" w:sz="0" w:space="0" w:color="auto"/>
                <w:right w:val="none" w:sz="0" w:space="0" w:color="auto"/>
              </w:divBdr>
            </w:div>
            <w:div w:id="1284844628">
              <w:marLeft w:val="0"/>
              <w:marRight w:val="0"/>
              <w:marTop w:val="0"/>
              <w:marBottom w:val="0"/>
              <w:divBdr>
                <w:top w:val="none" w:sz="0" w:space="0" w:color="auto"/>
                <w:left w:val="none" w:sz="0" w:space="0" w:color="auto"/>
                <w:bottom w:val="none" w:sz="0" w:space="0" w:color="auto"/>
                <w:right w:val="none" w:sz="0" w:space="0" w:color="auto"/>
              </w:divBdr>
            </w:div>
            <w:div w:id="1454059491">
              <w:marLeft w:val="0"/>
              <w:marRight w:val="0"/>
              <w:marTop w:val="0"/>
              <w:marBottom w:val="0"/>
              <w:divBdr>
                <w:top w:val="none" w:sz="0" w:space="0" w:color="auto"/>
                <w:left w:val="none" w:sz="0" w:space="0" w:color="auto"/>
                <w:bottom w:val="none" w:sz="0" w:space="0" w:color="auto"/>
                <w:right w:val="none" w:sz="0" w:space="0" w:color="auto"/>
              </w:divBdr>
            </w:div>
            <w:div w:id="1630160924">
              <w:marLeft w:val="0"/>
              <w:marRight w:val="0"/>
              <w:marTop w:val="0"/>
              <w:marBottom w:val="0"/>
              <w:divBdr>
                <w:top w:val="none" w:sz="0" w:space="0" w:color="auto"/>
                <w:left w:val="none" w:sz="0" w:space="0" w:color="auto"/>
                <w:bottom w:val="none" w:sz="0" w:space="0" w:color="auto"/>
                <w:right w:val="none" w:sz="0" w:space="0" w:color="auto"/>
              </w:divBdr>
            </w:div>
            <w:div w:id="1855146209">
              <w:marLeft w:val="0"/>
              <w:marRight w:val="0"/>
              <w:marTop w:val="0"/>
              <w:marBottom w:val="0"/>
              <w:divBdr>
                <w:top w:val="none" w:sz="0" w:space="0" w:color="auto"/>
                <w:left w:val="none" w:sz="0" w:space="0" w:color="auto"/>
                <w:bottom w:val="none" w:sz="0" w:space="0" w:color="auto"/>
                <w:right w:val="none" w:sz="0" w:space="0" w:color="auto"/>
              </w:divBdr>
            </w:div>
            <w:div w:id="1877548630">
              <w:marLeft w:val="0"/>
              <w:marRight w:val="0"/>
              <w:marTop w:val="0"/>
              <w:marBottom w:val="0"/>
              <w:divBdr>
                <w:top w:val="none" w:sz="0" w:space="0" w:color="auto"/>
                <w:left w:val="none" w:sz="0" w:space="0" w:color="auto"/>
                <w:bottom w:val="none" w:sz="0" w:space="0" w:color="auto"/>
                <w:right w:val="none" w:sz="0" w:space="0" w:color="auto"/>
              </w:divBdr>
            </w:div>
            <w:div w:id="2042897896">
              <w:marLeft w:val="0"/>
              <w:marRight w:val="0"/>
              <w:marTop w:val="0"/>
              <w:marBottom w:val="0"/>
              <w:divBdr>
                <w:top w:val="none" w:sz="0" w:space="0" w:color="auto"/>
                <w:left w:val="none" w:sz="0" w:space="0" w:color="auto"/>
                <w:bottom w:val="none" w:sz="0" w:space="0" w:color="auto"/>
                <w:right w:val="none" w:sz="0" w:space="0" w:color="auto"/>
              </w:divBdr>
            </w:div>
            <w:div w:id="21142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1293">
      <w:bodyDiv w:val="1"/>
      <w:marLeft w:val="0"/>
      <w:marRight w:val="0"/>
      <w:marTop w:val="0"/>
      <w:marBottom w:val="0"/>
      <w:divBdr>
        <w:top w:val="none" w:sz="0" w:space="0" w:color="auto"/>
        <w:left w:val="none" w:sz="0" w:space="0" w:color="auto"/>
        <w:bottom w:val="none" w:sz="0" w:space="0" w:color="auto"/>
        <w:right w:val="none" w:sz="0" w:space="0" w:color="auto"/>
      </w:divBdr>
    </w:div>
    <w:div w:id="1192568697">
      <w:bodyDiv w:val="1"/>
      <w:marLeft w:val="0"/>
      <w:marRight w:val="0"/>
      <w:marTop w:val="0"/>
      <w:marBottom w:val="0"/>
      <w:divBdr>
        <w:top w:val="none" w:sz="0" w:space="0" w:color="auto"/>
        <w:left w:val="none" w:sz="0" w:space="0" w:color="auto"/>
        <w:bottom w:val="none" w:sz="0" w:space="0" w:color="auto"/>
        <w:right w:val="none" w:sz="0" w:space="0" w:color="auto"/>
      </w:divBdr>
    </w:div>
    <w:div w:id="1224677192">
      <w:bodyDiv w:val="1"/>
      <w:marLeft w:val="0"/>
      <w:marRight w:val="0"/>
      <w:marTop w:val="0"/>
      <w:marBottom w:val="0"/>
      <w:divBdr>
        <w:top w:val="none" w:sz="0" w:space="0" w:color="auto"/>
        <w:left w:val="none" w:sz="0" w:space="0" w:color="auto"/>
        <w:bottom w:val="none" w:sz="0" w:space="0" w:color="auto"/>
        <w:right w:val="none" w:sz="0" w:space="0" w:color="auto"/>
      </w:divBdr>
    </w:div>
    <w:div w:id="1522206791">
      <w:bodyDiv w:val="1"/>
      <w:marLeft w:val="0"/>
      <w:marRight w:val="0"/>
      <w:marTop w:val="0"/>
      <w:marBottom w:val="0"/>
      <w:divBdr>
        <w:top w:val="none" w:sz="0" w:space="0" w:color="auto"/>
        <w:left w:val="none" w:sz="0" w:space="0" w:color="auto"/>
        <w:bottom w:val="none" w:sz="0" w:space="0" w:color="auto"/>
        <w:right w:val="none" w:sz="0" w:space="0" w:color="auto"/>
      </w:divBdr>
    </w:div>
    <w:div w:id="1611472511">
      <w:bodyDiv w:val="1"/>
      <w:marLeft w:val="0"/>
      <w:marRight w:val="0"/>
      <w:marTop w:val="0"/>
      <w:marBottom w:val="0"/>
      <w:divBdr>
        <w:top w:val="none" w:sz="0" w:space="0" w:color="auto"/>
        <w:left w:val="none" w:sz="0" w:space="0" w:color="auto"/>
        <w:bottom w:val="none" w:sz="0" w:space="0" w:color="auto"/>
        <w:right w:val="none" w:sz="0" w:space="0" w:color="auto"/>
      </w:divBdr>
    </w:div>
    <w:div w:id="1654404961">
      <w:bodyDiv w:val="1"/>
      <w:marLeft w:val="0"/>
      <w:marRight w:val="0"/>
      <w:marTop w:val="0"/>
      <w:marBottom w:val="0"/>
      <w:divBdr>
        <w:top w:val="none" w:sz="0" w:space="0" w:color="auto"/>
        <w:left w:val="none" w:sz="0" w:space="0" w:color="auto"/>
        <w:bottom w:val="none" w:sz="0" w:space="0" w:color="auto"/>
        <w:right w:val="none" w:sz="0" w:space="0" w:color="auto"/>
      </w:divBdr>
      <w:divsChild>
        <w:div w:id="517160524">
          <w:marLeft w:val="0"/>
          <w:marRight w:val="0"/>
          <w:marTop w:val="0"/>
          <w:marBottom w:val="150"/>
          <w:divBdr>
            <w:top w:val="none" w:sz="0" w:space="0" w:color="auto"/>
            <w:left w:val="none" w:sz="0" w:space="0" w:color="auto"/>
            <w:bottom w:val="none" w:sz="0" w:space="0" w:color="auto"/>
            <w:right w:val="none" w:sz="0" w:space="0" w:color="auto"/>
          </w:divBdr>
          <w:divsChild>
            <w:div w:id="146629860">
              <w:marLeft w:val="0"/>
              <w:marRight w:val="0"/>
              <w:marTop w:val="105"/>
              <w:marBottom w:val="150"/>
              <w:divBdr>
                <w:top w:val="none" w:sz="0" w:space="0" w:color="auto"/>
                <w:left w:val="none" w:sz="0" w:space="0" w:color="auto"/>
                <w:bottom w:val="none" w:sz="0" w:space="0" w:color="auto"/>
                <w:right w:val="none" w:sz="0" w:space="0" w:color="auto"/>
              </w:divBdr>
            </w:div>
          </w:divsChild>
        </w:div>
        <w:div w:id="1393432913">
          <w:marLeft w:val="0"/>
          <w:marRight w:val="0"/>
          <w:marTop w:val="0"/>
          <w:marBottom w:val="150"/>
          <w:divBdr>
            <w:top w:val="none" w:sz="0" w:space="0" w:color="auto"/>
            <w:left w:val="none" w:sz="0" w:space="0" w:color="auto"/>
            <w:bottom w:val="none" w:sz="0" w:space="0" w:color="auto"/>
            <w:right w:val="none" w:sz="0" w:space="0" w:color="auto"/>
          </w:divBdr>
          <w:divsChild>
            <w:div w:id="271740437">
              <w:marLeft w:val="0"/>
              <w:marRight w:val="0"/>
              <w:marTop w:val="105"/>
              <w:marBottom w:val="150"/>
              <w:divBdr>
                <w:top w:val="none" w:sz="0" w:space="0" w:color="auto"/>
                <w:left w:val="none" w:sz="0" w:space="0" w:color="auto"/>
                <w:bottom w:val="none" w:sz="0" w:space="0" w:color="auto"/>
                <w:right w:val="none" w:sz="0" w:space="0" w:color="auto"/>
              </w:divBdr>
            </w:div>
          </w:divsChild>
        </w:div>
        <w:div w:id="530143987">
          <w:marLeft w:val="0"/>
          <w:marRight w:val="0"/>
          <w:marTop w:val="0"/>
          <w:marBottom w:val="150"/>
          <w:divBdr>
            <w:top w:val="single" w:sz="8" w:space="0" w:color="C0333C"/>
            <w:left w:val="single" w:sz="8" w:space="0" w:color="C0333C"/>
            <w:bottom w:val="single" w:sz="8" w:space="0" w:color="C0333C"/>
            <w:right w:val="single" w:sz="8" w:space="0" w:color="C0333C"/>
          </w:divBdr>
        </w:div>
        <w:div w:id="750153298">
          <w:marLeft w:val="0"/>
          <w:marRight w:val="0"/>
          <w:marTop w:val="0"/>
          <w:marBottom w:val="150"/>
          <w:divBdr>
            <w:top w:val="none" w:sz="0" w:space="0" w:color="auto"/>
            <w:left w:val="none" w:sz="0" w:space="0" w:color="auto"/>
            <w:bottom w:val="none" w:sz="0" w:space="0" w:color="auto"/>
            <w:right w:val="none" w:sz="0" w:space="0" w:color="auto"/>
          </w:divBdr>
          <w:divsChild>
            <w:div w:id="1519929840">
              <w:marLeft w:val="0"/>
              <w:marRight w:val="0"/>
              <w:marTop w:val="105"/>
              <w:marBottom w:val="150"/>
              <w:divBdr>
                <w:top w:val="none" w:sz="0" w:space="0" w:color="auto"/>
                <w:left w:val="none" w:sz="0" w:space="0" w:color="auto"/>
                <w:bottom w:val="none" w:sz="0" w:space="0" w:color="auto"/>
                <w:right w:val="none" w:sz="0" w:space="0" w:color="auto"/>
              </w:divBdr>
            </w:div>
          </w:divsChild>
        </w:div>
        <w:div w:id="1981880910">
          <w:marLeft w:val="0"/>
          <w:marRight w:val="0"/>
          <w:marTop w:val="0"/>
          <w:marBottom w:val="150"/>
          <w:divBdr>
            <w:top w:val="none" w:sz="0" w:space="0" w:color="auto"/>
            <w:left w:val="none" w:sz="0" w:space="0" w:color="auto"/>
            <w:bottom w:val="none" w:sz="0" w:space="0" w:color="auto"/>
            <w:right w:val="none" w:sz="0" w:space="0" w:color="auto"/>
          </w:divBdr>
          <w:divsChild>
            <w:div w:id="758218327">
              <w:marLeft w:val="0"/>
              <w:marRight w:val="0"/>
              <w:marTop w:val="105"/>
              <w:marBottom w:val="150"/>
              <w:divBdr>
                <w:top w:val="none" w:sz="0" w:space="0" w:color="auto"/>
                <w:left w:val="none" w:sz="0" w:space="0" w:color="auto"/>
                <w:bottom w:val="none" w:sz="0" w:space="0" w:color="auto"/>
                <w:right w:val="none" w:sz="0" w:space="0" w:color="auto"/>
              </w:divBdr>
            </w:div>
          </w:divsChild>
        </w:div>
        <w:div w:id="1240989755">
          <w:marLeft w:val="0"/>
          <w:marRight w:val="0"/>
          <w:marTop w:val="0"/>
          <w:marBottom w:val="150"/>
          <w:divBdr>
            <w:top w:val="none" w:sz="0" w:space="0" w:color="auto"/>
            <w:left w:val="none" w:sz="0" w:space="0" w:color="auto"/>
            <w:bottom w:val="none" w:sz="0" w:space="0" w:color="auto"/>
            <w:right w:val="none" w:sz="0" w:space="0" w:color="auto"/>
          </w:divBdr>
          <w:divsChild>
            <w:div w:id="1022366116">
              <w:marLeft w:val="0"/>
              <w:marRight w:val="0"/>
              <w:marTop w:val="105"/>
              <w:marBottom w:val="150"/>
              <w:divBdr>
                <w:top w:val="none" w:sz="0" w:space="0" w:color="auto"/>
                <w:left w:val="none" w:sz="0" w:space="0" w:color="auto"/>
                <w:bottom w:val="none" w:sz="0" w:space="0" w:color="auto"/>
                <w:right w:val="none" w:sz="0" w:space="0" w:color="auto"/>
              </w:divBdr>
            </w:div>
          </w:divsChild>
        </w:div>
        <w:div w:id="1109279259">
          <w:marLeft w:val="0"/>
          <w:marRight w:val="0"/>
          <w:marTop w:val="0"/>
          <w:marBottom w:val="150"/>
          <w:divBdr>
            <w:top w:val="none" w:sz="0" w:space="0" w:color="auto"/>
            <w:left w:val="none" w:sz="0" w:space="0" w:color="auto"/>
            <w:bottom w:val="none" w:sz="0" w:space="0" w:color="auto"/>
            <w:right w:val="none" w:sz="0" w:space="0" w:color="auto"/>
          </w:divBdr>
          <w:divsChild>
            <w:div w:id="1562980564">
              <w:marLeft w:val="0"/>
              <w:marRight w:val="0"/>
              <w:marTop w:val="105"/>
              <w:marBottom w:val="150"/>
              <w:divBdr>
                <w:top w:val="none" w:sz="0" w:space="0" w:color="auto"/>
                <w:left w:val="none" w:sz="0" w:space="0" w:color="auto"/>
                <w:bottom w:val="none" w:sz="0" w:space="0" w:color="auto"/>
                <w:right w:val="none" w:sz="0" w:space="0" w:color="auto"/>
              </w:divBdr>
            </w:div>
          </w:divsChild>
        </w:div>
        <w:div w:id="1308242750">
          <w:marLeft w:val="0"/>
          <w:marRight w:val="0"/>
          <w:marTop w:val="0"/>
          <w:marBottom w:val="150"/>
          <w:divBdr>
            <w:top w:val="none" w:sz="0" w:space="0" w:color="auto"/>
            <w:left w:val="none" w:sz="0" w:space="0" w:color="auto"/>
            <w:bottom w:val="none" w:sz="0" w:space="0" w:color="auto"/>
            <w:right w:val="none" w:sz="0" w:space="0" w:color="auto"/>
          </w:divBdr>
          <w:divsChild>
            <w:div w:id="1472477183">
              <w:marLeft w:val="0"/>
              <w:marRight w:val="0"/>
              <w:marTop w:val="105"/>
              <w:marBottom w:val="150"/>
              <w:divBdr>
                <w:top w:val="none" w:sz="0" w:space="0" w:color="auto"/>
                <w:left w:val="none" w:sz="0" w:space="0" w:color="auto"/>
                <w:bottom w:val="none" w:sz="0" w:space="0" w:color="auto"/>
                <w:right w:val="none" w:sz="0" w:space="0" w:color="auto"/>
              </w:divBdr>
            </w:div>
          </w:divsChild>
        </w:div>
        <w:div w:id="1380402510">
          <w:marLeft w:val="0"/>
          <w:marRight w:val="0"/>
          <w:marTop w:val="0"/>
          <w:marBottom w:val="150"/>
          <w:divBdr>
            <w:top w:val="none" w:sz="0" w:space="0" w:color="auto"/>
            <w:left w:val="none" w:sz="0" w:space="0" w:color="auto"/>
            <w:bottom w:val="none" w:sz="0" w:space="0" w:color="auto"/>
            <w:right w:val="none" w:sz="0" w:space="0" w:color="auto"/>
          </w:divBdr>
          <w:divsChild>
            <w:div w:id="2146073938">
              <w:marLeft w:val="0"/>
              <w:marRight w:val="0"/>
              <w:marTop w:val="105"/>
              <w:marBottom w:val="150"/>
              <w:divBdr>
                <w:top w:val="none" w:sz="0" w:space="0" w:color="auto"/>
                <w:left w:val="none" w:sz="0" w:space="0" w:color="auto"/>
                <w:bottom w:val="none" w:sz="0" w:space="0" w:color="auto"/>
                <w:right w:val="none" w:sz="0" w:space="0" w:color="auto"/>
              </w:divBdr>
            </w:div>
          </w:divsChild>
        </w:div>
        <w:div w:id="1450591149">
          <w:marLeft w:val="0"/>
          <w:marRight w:val="0"/>
          <w:marTop w:val="0"/>
          <w:marBottom w:val="150"/>
          <w:divBdr>
            <w:top w:val="none" w:sz="0" w:space="0" w:color="auto"/>
            <w:left w:val="none" w:sz="0" w:space="0" w:color="auto"/>
            <w:bottom w:val="none" w:sz="0" w:space="0" w:color="auto"/>
            <w:right w:val="none" w:sz="0" w:space="0" w:color="auto"/>
          </w:divBdr>
          <w:divsChild>
            <w:div w:id="1859082809">
              <w:marLeft w:val="0"/>
              <w:marRight w:val="0"/>
              <w:marTop w:val="105"/>
              <w:marBottom w:val="150"/>
              <w:divBdr>
                <w:top w:val="none" w:sz="0" w:space="0" w:color="auto"/>
                <w:left w:val="none" w:sz="0" w:space="0" w:color="auto"/>
                <w:bottom w:val="none" w:sz="0" w:space="0" w:color="auto"/>
                <w:right w:val="none" w:sz="0" w:space="0" w:color="auto"/>
              </w:divBdr>
            </w:div>
          </w:divsChild>
        </w:div>
        <w:div w:id="1928926113">
          <w:marLeft w:val="0"/>
          <w:marRight w:val="0"/>
          <w:marTop w:val="0"/>
          <w:marBottom w:val="150"/>
          <w:divBdr>
            <w:top w:val="none" w:sz="0" w:space="0" w:color="auto"/>
            <w:left w:val="none" w:sz="0" w:space="0" w:color="auto"/>
            <w:bottom w:val="none" w:sz="0" w:space="0" w:color="auto"/>
            <w:right w:val="none" w:sz="0" w:space="0" w:color="auto"/>
          </w:divBdr>
          <w:divsChild>
            <w:div w:id="2042314889">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 w:id="1693340724">
      <w:bodyDiv w:val="1"/>
      <w:marLeft w:val="0"/>
      <w:marRight w:val="0"/>
      <w:marTop w:val="0"/>
      <w:marBottom w:val="0"/>
      <w:divBdr>
        <w:top w:val="none" w:sz="0" w:space="0" w:color="auto"/>
        <w:left w:val="none" w:sz="0" w:space="0" w:color="auto"/>
        <w:bottom w:val="none" w:sz="0" w:space="0" w:color="auto"/>
        <w:right w:val="none" w:sz="0" w:space="0" w:color="auto"/>
      </w:divBdr>
    </w:div>
    <w:div w:id="1828202940">
      <w:marLeft w:val="0"/>
      <w:marRight w:val="0"/>
      <w:marTop w:val="0"/>
      <w:marBottom w:val="0"/>
      <w:divBdr>
        <w:top w:val="none" w:sz="0" w:space="0" w:color="auto"/>
        <w:left w:val="none" w:sz="0" w:space="0" w:color="auto"/>
        <w:bottom w:val="none" w:sz="0" w:space="0" w:color="auto"/>
        <w:right w:val="none" w:sz="0" w:space="0" w:color="auto"/>
      </w:divBdr>
    </w:div>
    <w:div w:id="1828202941">
      <w:marLeft w:val="0"/>
      <w:marRight w:val="0"/>
      <w:marTop w:val="0"/>
      <w:marBottom w:val="0"/>
      <w:divBdr>
        <w:top w:val="none" w:sz="0" w:space="0" w:color="auto"/>
        <w:left w:val="none" w:sz="0" w:space="0" w:color="auto"/>
        <w:bottom w:val="none" w:sz="0" w:space="0" w:color="auto"/>
        <w:right w:val="none" w:sz="0" w:space="0" w:color="auto"/>
      </w:divBdr>
    </w:div>
    <w:div w:id="1828202942">
      <w:marLeft w:val="0"/>
      <w:marRight w:val="0"/>
      <w:marTop w:val="0"/>
      <w:marBottom w:val="0"/>
      <w:divBdr>
        <w:top w:val="none" w:sz="0" w:space="0" w:color="auto"/>
        <w:left w:val="none" w:sz="0" w:space="0" w:color="auto"/>
        <w:bottom w:val="none" w:sz="0" w:space="0" w:color="auto"/>
        <w:right w:val="none" w:sz="0" w:space="0" w:color="auto"/>
      </w:divBdr>
    </w:div>
    <w:div w:id="1828202943">
      <w:marLeft w:val="0"/>
      <w:marRight w:val="0"/>
      <w:marTop w:val="0"/>
      <w:marBottom w:val="0"/>
      <w:divBdr>
        <w:top w:val="none" w:sz="0" w:space="0" w:color="auto"/>
        <w:left w:val="none" w:sz="0" w:space="0" w:color="auto"/>
        <w:bottom w:val="none" w:sz="0" w:space="0" w:color="auto"/>
        <w:right w:val="none" w:sz="0" w:space="0" w:color="auto"/>
      </w:divBdr>
    </w:div>
    <w:div w:id="1828202944">
      <w:marLeft w:val="0"/>
      <w:marRight w:val="0"/>
      <w:marTop w:val="0"/>
      <w:marBottom w:val="0"/>
      <w:divBdr>
        <w:top w:val="none" w:sz="0" w:space="0" w:color="auto"/>
        <w:left w:val="none" w:sz="0" w:space="0" w:color="auto"/>
        <w:bottom w:val="none" w:sz="0" w:space="0" w:color="auto"/>
        <w:right w:val="none" w:sz="0" w:space="0" w:color="auto"/>
      </w:divBdr>
    </w:div>
    <w:div w:id="1828202945">
      <w:marLeft w:val="0"/>
      <w:marRight w:val="0"/>
      <w:marTop w:val="0"/>
      <w:marBottom w:val="0"/>
      <w:divBdr>
        <w:top w:val="none" w:sz="0" w:space="0" w:color="auto"/>
        <w:left w:val="none" w:sz="0" w:space="0" w:color="auto"/>
        <w:bottom w:val="none" w:sz="0" w:space="0" w:color="auto"/>
        <w:right w:val="none" w:sz="0" w:space="0" w:color="auto"/>
      </w:divBdr>
    </w:div>
    <w:div w:id="1828202946">
      <w:marLeft w:val="0"/>
      <w:marRight w:val="0"/>
      <w:marTop w:val="0"/>
      <w:marBottom w:val="0"/>
      <w:divBdr>
        <w:top w:val="none" w:sz="0" w:space="0" w:color="auto"/>
        <w:left w:val="none" w:sz="0" w:space="0" w:color="auto"/>
        <w:bottom w:val="none" w:sz="0" w:space="0" w:color="auto"/>
        <w:right w:val="none" w:sz="0" w:space="0" w:color="auto"/>
      </w:divBdr>
    </w:div>
    <w:div w:id="1828202947">
      <w:marLeft w:val="0"/>
      <w:marRight w:val="0"/>
      <w:marTop w:val="0"/>
      <w:marBottom w:val="0"/>
      <w:divBdr>
        <w:top w:val="none" w:sz="0" w:space="0" w:color="auto"/>
        <w:left w:val="none" w:sz="0" w:space="0" w:color="auto"/>
        <w:bottom w:val="none" w:sz="0" w:space="0" w:color="auto"/>
        <w:right w:val="none" w:sz="0" w:space="0" w:color="auto"/>
      </w:divBdr>
    </w:div>
    <w:div w:id="1828202948">
      <w:marLeft w:val="0"/>
      <w:marRight w:val="0"/>
      <w:marTop w:val="0"/>
      <w:marBottom w:val="0"/>
      <w:divBdr>
        <w:top w:val="none" w:sz="0" w:space="0" w:color="auto"/>
        <w:left w:val="none" w:sz="0" w:space="0" w:color="auto"/>
        <w:bottom w:val="none" w:sz="0" w:space="0" w:color="auto"/>
        <w:right w:val="none" w:sz="0" w:space="0" w:color="auto"/>
      </w:divBdr>
    </w:div>
    <w:div w:id="1828202949">
      <w:marLeft w:val="0"/>
      <w:marRight w:val="0"/>
      <w:marTop w:val="0"/>
      <w:marBottom w:val="0"/>
      <w:divBdr>
        <w:top w:val="none" w:sz="0" w:space="0" w:color="auto"/>
        <w:left w:val="none" w:sz="0" w:space="0" w:color="auto"/>
        <w:bottom w:val="none" w:sz="0" w:space="0" w:color="auto"/>
        <w:right w:val="none" w:sz="0" w:space="0" w:color="auto"/>
      </w:divBdr>
    </w:div>
    <w:div w:id="1828202950">
      <w:marLeft w:val="0"/>
      <w:marRight w:val="0"/>
      <w:marTop w:val="0"/>
      <w:marBottom w:val="0"/>
      <w:divBdr>
        <w:top w:val="none" w:sz="0" w:space="0" w:color="auto"/>
        <w:left w:val="none" w:sz="0" w:space="0" w:color="auto"/>
        <w:bottom w:val="none" w:sz="0" w:space="0" w:color="auto"/>
        <w:right w:val="none" w:sz="0" w:space="0" w:color="auto"/>
      </w:divBdr>
    </w:div>
    <w:div w:id="1828202951">
      <w:marLeft w:val="0"/>
      <w:marRight w:val="0"/>
      <w:marTop w:val="0"/>
      <w:marBottom w:val="0"/>
      <w:divBdr>
        <w:top w:val="none" w:sz="0" w:space="0" w:color="auto"/>
        <w:left w:val="none" w:sz="0" w:space="0" w:color="auto"/>
        <w:bottom w:val="none" w:sz="0" w:space="0" w:color="auto"/>
        <w:right w:val="none" w:sz="0" w:space="0" w:color="auto"/>
      </w:divBdr>
    </w:div>
    <w:div w:id="1828202952">
      <w:marLeft w:val="0"/>
      <w:marRight w:val="0"/>
      <w:marTop w:val="0"/>
      <w:marBottom w:val="0"/>
      <w:divBdr>
        <w:top w:val="none" w:sz="0" w:space="0" w:color="auto"/>
        <w:left w:val="none" w:sz="0" w:space="0" w:color="auto"/>
        <w:bottom w:val="none" w:sz="0" w:space="0" w:color="auto"/>
        <w:right w:val="none" w:sz="0" w:space="0" w:color="auto"/>
      </w:divBdr>
    </w:div>
    <w:div w:id="1828202953">
      <w:marLeft w:val="0"/>
      <w:marRight w:val="0"/>
      <w:marTop w:val="0"/>
      <w:marBottom w:val="0"/>
      <w:divBdr>
        <w:top w:val="none" w:sz="0" w:space="0" w:color="auto"/>
        <w:left w:val="none" w:sz="0" w:space="0" w:color="auto"/>
        <w:bottom w:val="none" w:sz="0" w:space="0" w:color="auto"/>
        <w:right w:val="none" w:sz="0" w:space="0" w:color="auto"/>
      </w:divBdr>
    </w:div>
    <w:div w:id="1828202954">
      <w:marLeft w:val="0"/>
      <w:marRight w:val="0"/>
      <w:marTop w:val="0"/>
      <w:marBottom w:val="0"/>
      <w:divBdr>
        <w:top w:val="none" w:sz="0" w:space="0" w:color="auto"/>
        <w:left w:val="none" w:sz="0" w:space="0" w:color="auto"/>
        <w:bottom w:val="none" w:sz="0" w:space="0" w:color="auto"/>
        <w:right w:val="none" w:sz="0" w:space="0" w:color="auto"/>
      </w:divBdr>
    </w:div>
    <w:div w:id="1828202955">
      <w:marLeft w:val="0"/>
      <w:marRight w:val="0"/>
      <w:marTop w:val="0"/>
      <w:marBottom w:val="0"/>
      <w:divBdr>
        <w:top w:val="none" w:sz="0" w:space="0" w:color="auto"/>
        <w:left w:val="none" w:sz="0" w:space="0" w:color="auto"/>
        <w:bottom w:val="none" w:sz="0" w:space="0" w:color="auto"/>
        <w:right w:val="none" w:sz="0" w:space="0" w:color="auto"/>
      </w:divBdr>
    </w:div>
    <w:div w:id="1828202956">
      <w:marLeft w:val="0"/>
      <w:marRight w:val="0"/>
      <w:marTop w:val="0"/>
      <w:marBottom w:val="0"/>
      <w:divBdr>
        <w:top w:val="none" w:sz="0" w:space="0" w:color="auto"/>
        <w:left w:val="none" w:sz="0" w:space="0" w:color="auto"/>
        <w:bottom w:val="none" w:sz="0" w:space="0" w:color="auto"/>
        <w:right w:val="none" w:sz="0" w:space="0" w:color="auto"/>
      </w:divBdr>
    </w:div>
    <w:div w:id="1828202957">
      <w:marLeft w:val="0"/>
      <w:marRight w:val="0"/>
      <w:marTop w:val="0"/>
      <w:marBottom w:val="0"/>
      <w:divBdr>
        <w:top w:val="none" w:sz="0" w:space="0" w:color="auto"/>
        <w:left w:val="none" w:sz="0" w:space="0" w:color="auto"/>
        <w:bottom w:val="none" w:sz="0" w:space="0" w:color="auto"/>
        <w:right w:val="none" w:sz="0" w:space="0" w:color="auto"/>
      </w:divBdr>
    </w:div>
    <w:div w:id="1828202958">
      <w:marLeft w:val="0"/>
      <w:marRight w:val="0"/>
      <w:marTop w:val="0"/>
      <w:marBottom w:val="0"/>
      <w:divBdr>
        <w:top w:val="none" w:sz="0" w:space="0" w:color="auto"/>
        <w:left w:val="none" w:sz="0" w:space="0" w:color="auto"/>
        <w:bottom w:val="none" w:sz="0" w:space="0" w:color="auto"/>
        <w:right w:val="none" w:sz="0" w:space="0" w:color="auto"/>
      </w:divBdr>
    </w:div>
    <w:div w:id="1828202959">
      <w:marLeft w:val="0"/>
      <w:marRight w:val="0"/>
      <w:marTop w:val="0"/>
      <w:marBottom w:val="0"/>
      <w:divBdr>
        <w:top w:val="none" w:sz="0" w:space="0" w:color="auto"/>
        <w:left w:val="none" w:sz="0" w:space="0" w:color="auto"/>
        <w:bottom w:val="none" w:sz="0" w:space="0" w:color="auto"/>
        <w:right w:val="none" w:sz="0" w:space="0" w:color="auto"/>
      </w:divBdr>
    </w:div>
    <w:div w:id="1828202960">
      <w:marLeft w:val="0"/>
      <w:marRight w:val="0"/>
      <w:marTop w:val="0"/>
      <w:marBottom w:val="0"/>
      <w:divBdr>
        <w:top w:val="none" w:sz="0" w:space="0" w:color="auto"/>
        <w:left w:val="none" w:sz="0" w:space="0" w:color="auto"/>
        <w:bottom w:val="none" w:sz="0" w:space="0" w:color="auto"/>
        <w:right w:val="none" w:sz="0" w:space="0" w:color="auto"/>
      </w:divBdr>
    </w:div>
    <w:div w:id="1828202961">
      <w:marLeft w:val="0"/>
      <w:marRight w:val="0"/>
      <w:marTop w:val="0"/>
      <w:marBottom w:val="0"/>
      <w:divBdr>
        <w:top w:val="none" w:sz="0" w:space="0" w:color="auto"/>
        <w:left w:val="none" w:sz="0" w:space="0" w:color="auto"/>
        <w:bottom w:val="none" w:sz="0" w:space="0" w:color="auto"/>
        <w:right w:val="none" w:sz="0" w:space="0" w:color="auto"/>
      </w:divBdr>
    </w:div>
    <w:div w:id="1828202962">
      <w:marLeft w:val="0"/>
      <w:marRight w:val="0"/>
      <w:marTop w:val="0"/>
      <w:marBottom w:val="0"/>
      <w:divBdr>
        <w:top w:val="none" w:sz="0" w:space="0" w:color="auto"/>
        <w:left w:val="none" w:sz="0" w:space="0" w:color="auto"/>
        <w:bottom w:val="none" w:sz="0" w:space="0" w:color="auto"/>
        <w:right w:val="none" w:sz="0" w:space="0" w:color="auto"/>
      </w:divBdr>
    </w:div>
    <w:div w:id="1828202963">
      <w:marLeft w:val="0"/>
      <w:marRight w:val="0"/>
      <w:marTop w:val="0"/>
      <w:marBottom w:val="0"/>
      <w:divBdr>
        <w:top w:val="none" w:sz="0" w:space="0" w:color="auto"/>
        <w:left w:val="none" w:sz="0" w:space="0" w:color="auto"/>
        <w:bottom w:val="none" w:sz="0" w:space="0" w:color="auto"/>
        <w:right w:val="none" w:sz="0" w:space="0" w:color="auto"/>
      </w:divBdr>
    </w:div>
    <w:div w:id="1828202964">
      <w:marLeft w:val="0"/>
      <w:marRight w:val="0"/>
      <w:marTop w:val="0"/>
      <w:marBottom w:val="0"/>
      <w:divBdr>
        <w:top w:val="none" w:sz="0" w:space="0" w:color="auto"/>
        <w:left w:val="none" w:sz="0" w:space="0" w:color="auto"/>
        <w:bottom w:val="none" w:sz="0" w:space="0" w:color="auto"/>
        <w:right w:val="none" w:sz="0" w:space="0" w:color="auto"/>
      </w:divBdr>
    </w:div>
    <w:div w:id="1828202965">
      <w:marLeft w:val="0"/>
      <w:marRight w:val="0"/>
      <w:marTop w:val="0"/>
      <w:marBottom w:val="0"/>
      <w:divBdr>
        <w:top w:val="none" w:sz="0" w:space="0" w:color="auto"/>
        <w:left w:val="none" w:sz="0" w:space="0" w:color="auto"/>
        <w:bottom w:val="none" w:sz="0" w:space="0" w:color="auto"/>
        <w:right w:val="none" w:sz="0" w:space="0" w:color="auto"/>
      </w:divBdr>
    </w:div>
    <w:div w:id="1828202966">
      <w:marLeft w:val="0"/>
      <w:marRight w:val="0"/>
      <w:marTop w:val="0"/>
      <w:marBottom w:val="0"/>
      <w:divBdr>
        <w:top w:val="none" w:sz="0" w:space="0" w:color="auto"/>
        <w:left w:val="none" w:sz="0" w:space="0" w:color="auto"/>
        <w:bottom w:val="none" w:sz="0" w:space="0" w:color="auto"/>
        <w:right w:val="none" w:sz="0" w:space="0" w:color="auto"/>
      </w:divBdr>
    </w:div>
    <w:div w:id="1828202967">
      <w:marLeft w:val="0"/>
      <w:marRight w:val="0"/>
      <w:marTop w:val="0"/>
      <w:marBottom w:val="0"/>
      <w:divBdr>
        <w:top w:val="none" w:sz="0" w:space="0" w:color="auto"/>
        <w:left w:val="none" w:sz="0" w:space="0" w:color="auto"/>
        <w:bottom w:val="none" w:sz="0" w:space="0" w:color="auto"/>
        <w:right w:val="none" w:sz="0" w:space="0" w:color="auto"/>
      </w:divBdr>
    </w:div>
    <w:div w:id="1828202968">
      <w:marLeft w:val="0"/>
      <w:marRight w:val="0"/>
      <w:marTop w:val="0"/>
      <w:marBottom w:val="0"/>
      <w:divBdr>
        <w:top w:val="none" w:sz="0" w:space="0" w:color="auto"/>
        <w:left w:val="none" w:sz="0" w:space="0" w:color="auto"/>
        <w:bottom w:val="none" w:sz="0" w:space="0" w:color="auto"/>
        <w:right w:val="none" w:sz="0" w:space="0" w:color="auto"/>
      </w:divBdr>
    </w:div>
    <w:div w:id="1828202969">
      <w:marLeft w:val="0"/>
      <w:marRight w:val="0"/>
      <w:marTop w:val="0"/>
      <w:marBottom w:val="0"/>
      <w:divBdr>
        <w:top w:val="none" w:sz="0" w:space="0" w:color="auto"/>
        <w:left w:val="none" w:sz="0" w:space="0" w:color="auto"/>
        <w:bottom w:val="none" w:sz="0" w:space="0" w:color="auto"/>
        <w:right w:val="none" w:sz="0" w:space="0" w:color="auto"/>
      </w:divBdr>
    </w:div>
    <w:div w:id="1878203920">
      <w:bodyDiv w:val="1"/>
      <w:marLeft w:val="0"/>
      <w:marRight w:val="0"/>
      <w:marTop w:val="0"/>
      <w:marBottom w:val="0"/>
      <w:divBdr>
        <w:top w:val="none" w:sz="0" w:space="0" w:color="auto"/>
        <w:left w:val="none" w:sz="0" w:space="0" w:color="auto"/>
        <w:bottom w:val="none" w:sz="0" w:space="0" w:color="auto"/>
        <w:right w:val="none" w:sz="0" w:space="0" w:color="auto"/>
      </w:divBdr>
      <w:divsChild>
        <w:div w:id="218052189">
          <w:marLeft w:val="0"/>
          <w:marRight w:val="0"/>
          <w:marTop w:val="0"/>
          <w:marBottom w:val="150"/>
          <w:divBdr>
            <w:top w:val="none" w:sz="0" w:space="0" w:color="auto"/>
            <w:left w:val="none" w:sz="0" w:space="0" w:color="auto"/>
            <w:bottom w:val="none" w:sz="0" w:space="0" w:color="auto"/>
            <w:right w:val="none" w:sz="0" w:space="0" w:color="auto"/>
          </w:divBdr>
        </w:div>
        <w:div w:id="699085804">
          <w:marLeft w:val="0"/>
          <w:marRight w:val="0"/>
          <w:marTop w:val="0"/>
          <w:marBottom w:val="150"/>
          <w:divBdr>
            <w:top w:val="none" w:sz="0" w:space="0" w:color="auto"/>
            <w:left w:val="none" w:sz="0" w:space="0" w:color="auto"/>
            <w:bottom w:val="none" w:sz="0" w:space="0" w:color="auto"/>
            <w:right w:val="none" w:sz="0" w:space="0" w:color="auto"/>
          </w:divBdr>
        </w:div>
      </w:divsChild>
    </w:div>
    <w:div w:id="2090805866">
      <w:bodyDiv w:val="1"/>
      <w:marLeft w:val="0"/>
      <w:marRight w:val="0"/>
      <w:marTop w:val="0"/>
      <w:marBottom w:val="0"/>
      <w:divBdr>
        <w:top w:val="none" w:sz="0" w:space="0" w:color="auto"/>
        <w:left w:val="none" w:sz="0" w:space="0" w:color="auto"/>
        <w:bottom w:val="none" w:sz="0" w:space="0" w:color="auto"/>
        <w:right w:val="none" w:sz="0" w:space="0" w:color="auto"/>
      </w:divBdr>
    </w:div>
    <w:div w:id="2114157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nNormal.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C0BA7-ED58-482E-B332-1C5B06DCC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EnNormal.dotm</Template>
  <TotalTime>0</TotalTime>
  <Pages>15</Pages>
  <Words>2623</Words>
  <Characters>14956</Characters>
  <Application>Microsoft Office Word</Application>
  <DocSecurity>0</DocSecurity>
  <Lines>124</Lines>
  <Paragraphs>35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References</vt:lpstr>
      <vt:lpstr>References</vt:lpstr>
    </vt:vector>
  </TitlesOfParts>
  <Company/>
  <LinksUpToDate>false</LinksUpToDate>
  <CharactersWithSpaces>17544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creator>ogawa</dc:creator>
  <cp:lastModifiedBy>LS Ma</cp:lastModifiedBy>
  <cp:revision>2</cp:revision>
  <cp:lastPrinted>2016-02-22T05:52:00Z</cp:lastPrinted>
  <dcterms:created xsi:type="dcterms:W3CDTF">2016-06-13T04:56:00Z</dcterms:created>
  <dcterms:modified xsi:type="dcterms:W3CDTF">2016-06-13T04:56:00Z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127</vt:lpwstr>
  </property>
  <property fmtid="{D5CDD505-2E9C-101B-9397-08002B2CF9AE}" pid="3" name="WnCSubscriberId">
    <vt:lpwstr>5402</vt:lpwstr>
  </property>
  <property fmtid="{D5CDD505-2E9C-101B-9397-08002B2CF9AE}" pid="4" name="WnCOutputStyleId">
    <vt:lpwstr>10050</vt:lpwstr>
  </property>
  <property fmtid="{D5CDD505-2E9C-101B-9397-08002B2CF9AE}" pid="5" name="WnCUser">
    <vt:lpwstr>ma_ogawa_5402</vt:lpwstr>
  </property>
</Properties>
</file>