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E" w:rsidRPr="009D71E5" w:rsidRDefault="0060641E" w:rsidP="0060641E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bookmarkStart w:id="0" w:name="_GoBack"/>
      <w:bookmarkEnd w:id="0"/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SUPPLEMENTARY</w:t>
      </w:r>
      <w:r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 FIGURE LEGEND</w:t>
      </w:r>
    </w:p>
    <w:p w:rsidR="0060641E" w:rsidRPr="009D71E5" w:rsidRDefault="0060641E" w:rsidP="0060641E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</w:p>
    <w:p w:rsidR="009013B8" w:rsidRPr="009D71E5" w:rsidRDefault="0060641E" w:rsidP="009013B8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Supplementary f</w:t>
      </w:r>
      <w:r w:rsidR="00211F9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igure 1. G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raphic illustration </w:t>
      </w:r>
      <w:r w:rsidR="00211F9B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describing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>the process of magnetic compression anastomosis</w:t>
      </w:r>
      <w:r w:rsidR="009013B8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>technique</w:t>
      </w:r>
      <w:r w:rsidR="009B0A09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 for severe biliary stricture after living donor liver transplantation with </w:t>
      </w:r>
      <w:r w:rsidR="009B0A09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 xml:space="preserve">duct-to-duct </w:t>
      </w:r>
      <w:r w:rsidR="009B0A09" w:rsidRPr="009D71E5">
        <w:rPr>
          <w:rFonts w:ascii="Book Antiqua" w:hAnsi="Book Antiqua" w:cs="Times New Roman"/>
          <w:sz w:val="24"/>
          <w:szCs w:val="24"/>
          <w:highlight w:val="yellow"/>
        </w:rPr>
        <w:t>anastomosis</w:t>
      </w:r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.</w:t>
      </w:r>
    </w:p>
    <w:p w:rsidR="009013B8" w:rsidRPr="009D71E5" w:rsidRDefault="00B11126" w:rsidP="009013B8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A</w:t>
      </w:r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.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 </w:t>
      </w:r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Illustrated </w:t>
      </w:r>
      <w:proofErr w:type="spellStart"/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cholangiogram</w:t>
      </w:r>
      <w:proofErr w:type="spellEnd"/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 </w:t>
      </w:r>
      <w:r w:rsidR="000F01BB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 xml:space="preserve">showed </w:t>
      </w:r>
      <w:r w:rsidR="000F01BB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 xml:space="preserve">completely </w:t>
      </w:r>
      <w:r w:rsidR="000F01BB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 xml:space="preserve">obstructed </w:t>
      </w:r>
      <w:r w:rsidR="000F01BB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 xml:space="preserve">or disconnected </w:t>
      </w:r>
      <w:r w:rsidR="000F01BB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 xml:space="preserve">bile duct. </w:t>
      </w:r>
      <w:r w:rsidR="009B0A09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A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18Fr. PTBD catheter was inserted into the common hepatic duct. A magnet </w:t>
      </w:r>
      <w:r w:rsidR="00211F9B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>(parent magnet</w:t>
      </w:r>
      <w:r w:rsidR="008D4FB3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>)</w:t>
      </w:r>
      <w:r w:rsidR="008D4FB3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 xml:space="preserve">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was delivered </w:t>
      </w:r>
      <w:r w:rsidR="008D4FB3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to </w:t>
      </w:r>
      <w:r w:rsidR="008D4FB3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CBD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through </w:t>
      </w:r>
      <w:r w:rsidR="008D4FB3" w:rsidRPr="009D71E5">
        <w:rPr>
          <w:rFonts w:ascii="Book Antiqua" w:hAnsi="Book Antiqua" w:cs="Times New Roman"/>
          <w:sz w:val="24"/>
          <w:szCs w:val="24"/>
          <w:highlight w:val="yellow"/>
        </w:rPr>
        <w:t>ERC</w:t>
      </w:r>
      <w:r w:rsidR="0060641E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, and positioned </w:t>
      </w:r>
      <w:r w:rsidR="008D4FB3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>at the inferior site of obstruction</w:t>
      </w:r>
      <w:r w:rsidR="0060641E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>.</w:t>
      </w:r>
    </w:p>
    <w:p w:rsidR="009013B8" w:rsidRPr="009D71E5" w:rsidRDefault="00B11126" w:rsidP="009013B8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B</w:t>
      </w:r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.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 Another magnet </w:t>
      </w:r>
      <w:r w:rsidR="00211F9B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>(daughter magnet</w:t>
      </w:r>
      <w:r w:rsidR="008D4FB3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>)</w:t>
      </w:r>
      <w:r w:rsidR="008D4FB3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 xml:space="preserve">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>was moved toward the anastomotic site through the PTBD trac</w:t>
      </w:r>
      <w:r w:rsidR="0060641E" w:rsidRPr="009D71E5">
        <w:rPr>
          <w:rFonts w:ascii="Book Antiqua" w:hAnsi="Book Antiqua" w:cs="Times New Roman"/>
          <w:sz w:val="24"/>
          <w:szCs w:val="24"/>
          <w:highlight w:val="yellow"/>
        </w:rPr>
        <w:t>t</w:t>
      </w:r>
      <w:r w:rsidR="0060641E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, and </w:t>
      </w:r>
      <w:r w:rsidR="008D4FB3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>positioned at the superior site of obstruction</w:t>
      </w:r>
      <w:r w:rsidR="0060641E" w:rsidRPr="009D71E5">
        <w:rPr>
          <w:rFonts w:ascii="Book Antiqua" w:hAnsi="Book Antiqua" w:cs="Times New Roman" w:hint="eastAsia"/>
          <w:kern w:val="0"/>
          <w:sz w:val="24"/>
          <w:szCs w:val="24"/>
          <w:highlight w:val="yellow"/>
        </w:rPr>
        <w:t>.</w:t>
      </w:r>
    </w:p>
    <w:p w:rsidR="009013B8" w:rsidRPr="009D71E5" w:rsidRDefault="00B11126" w:rsidP="009013B8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C</w:t>
      </w:r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.</w:t>
      </w:r>
      <w:r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 The magnets were approximated</w:t>
      </w: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. </w:t>
      </w:r>
    </w:p>
    <w:p w:rsidR="009013B8" w:rsidRPr="009D71E5" w:rsidRDefault="00B11126" w:rsidP="0060641E">
      <w:pPr>
        <w:pStyle w:val="a3"/>
        <w:wordWrap/>
        <w:spacing w:line="360" w:lineRule="auto"/>
      </w:pP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D</w:t>
      </w:r>
      <w:r w:rsidR="000F01BB" w:rsidRPr="009D71E5">
        <w:rPr>
          <w:rFonts w:ascii="Book Antiqua" w:hAnsi="Book Antiqua" w:cs="Times New Roman" w:hint="eastAsia"/>
          <w:sz w:val="24"/>
          <w:szCs w:val="24"/>
          <w:highlight w:val="yellow"/>
        </w:rPr>
        <w:t>.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 After the approximated magnets passed through the CBD, new biliary anastomosis </w:t>
      </w:r>
      <w:r w:rsidR="0060641E" w:rsidRPr="009D71E5">
        <w:rPr>
          <w:rFonts w:ascii="Book Antiqua" w:hAnsi="Book Antiqua" w:cs="Times New Roman" w:hint="eastAsia"/>
          <w:sz w:val="24"/>
          <w:szCs w:val="24"/>
          <w:highlight w:val="yellow"/>
        </w:rPr>
        <w:t>(</w:t>
      </w:r>
      <w:r w:rsidR="0060641E" w:rsidRPr="009D71E5">
        <w:rPr>
          <w:rFonts w:ascii="Book Antiqua" w:hAnsi="Book Antiqua" w:cs="Times New Roman"/>
          <w:sz w:val="24"/>
          <w:szCs w:val="24"/>
          <w:highlight w:val="yellow"/>
        </w:rPr>
        <w:t>complete recanalization</w:t>
      </w:r>
      <w:r w:rsidR="0060641E"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) 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>was created</w:t>
      </w:r>
      <w:r w:rsidR="000F01BB"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 xml:space="preserve"> successfully</w:t>
      </w:r>
      <w:r w:rsidR="009013B8" w:rsidRPr="009D71E5">
        <w:rPr>
          <w:rFonts w:ascii="Book Antiqua" w:hAnsi="Book Antiqua" w:cs="Times New Roman"/>
          <w:sz w:val="24"/>
          <w:szCs w:val="24"/>
          <w:highlight w:val="yellow"/>
        </w:rPr>
        <w:t>.</w:t>
      </w:r>
      <w:r w:rsidR="009013B8" w:rsidRPr="009D71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8B566" wp14:editId="3A13E372">
                <wp:simplePos x="0" y="0"/>
                <wp:positionH relativeFrom="column">
                  <wp:posOffset>3738245</wp:posOffset>
                </wp:positionH>
                <wp:positionV relativeFrom="paragraph">
                  <wp:posOffset>-6251575</wp:posOffset>
                </wp:positionV>
                <wp:extent cx="1143008" cy="553998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8" cy="5539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9013B8" w:rsidRDefault="009013B8" w:rsidP="009013B8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position w:val="7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t xml:space="preserve"> magnet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</w:rPr>
                              <w:br/>
                              <w:t>via PTBD</w:t>
                            </w:r>
                          </w:p>
                        </w:txbxContent>
                      </wps:txbx>
                      <wps:bodyPr wrap="square" lIns="0" tIns="0" rIns="0" bIns="0" rtlCol="0" anchor="ctr" anchorCtr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294.35pt;margin-top:-492.25pt;width:90pt;height:4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rb4QEAALMDAAAOAAAAZHJzL2Uyb0RvYy54bWysU8Fu2zAMvQ/oPwi6N3badUiMOMWWIsOA&#10;bS3Q7gMUWY4FSKJGKbHz96PkOC2627CLTFLUI/n4vLofrGFHhUGDq/l8VnKmnIRGu33Nf71srxec&#10;hShcIww4VfOTCvx+ffVh1ftK3UAHplHICMSFqvc172L0VVEE2Skrwgy8cnTZAloRycV90aDoCd2a&#10;4qYsPxU9YOMRpAqBog/jJV9n/LZVMj62bVCRmZpTbzGfmM9dOov1SlR7FL7T8tyG+IcurNCOil6g&#10;HkQU7ID6LyirJUKANs4k2ALaVkuVZ6Bp5uW7aZ474VWehcgJ/kJT+H+w8ufxCZluar7kzAlLK3pR&#10;Q/wCA1skcnofKsp59pQVBwrTkqd4oGCaeWjRpi9Nw+ieaD5dqCUsJtOj+cfbsiQxSLq7u7tdLjN8&#10;8fraY4hfFViWjJojrS4zKo7fQ6ROKHVKScUCGN1stTHZSXJRG4PsKGjRQkrl4jw/Nwf7A5oxToIp&#10;zyunMAljDC+mMJXIwktIueCbIkViYpw4WXHYDWd6dtCciJ2eRFTz8PsgUHFmvjnaUlLcZOBk7CYD&#10;o9nAqEvhZAckSxmRs9HZRPLHGYL/fIiw1ZmGVH0sSS0mh5SRmz2rOEnvrZ+zXv+19R8AAAD//wMA&#10;UEsDBBQABgAIAAAAIQDmlCHc3wAAAA0BAAAPAAAAZHJzL2Rvd25yZXYueG1sTI+7TsQwEEV7JP7B&#10;GiS6XYdHEm+Is0JI0FDto6B0ktkkwh5HtvPg7/FWUM6doztnyv1qNJvR+cGShIdtAgypse1AnYTz&#10;6X0jgPmgqFXaEkr4QQ/76vamVEVrFzrgfAwdiyXkCyWhD2EsOPdNj0b5rR2R4u5inVEhjq7jrVNL&#10;LDeaPyZJxo0aKF7o1YhvPTbfx8lIWNxlNsvH5LO6OXzpT+3Ts/ZS3t+try/AAq7hD4arflSHKjrV&#10;dqLWMy0hFSKPqITNTjynwCKSZ9eojpHY5U/Aq5L//6L6BQAA//8DAFBLAQItABQABgAIAAAAIQC2&#10;gziS/gAAAOEBAAATAAAAAAAAAAAAAAAAAAAAAABbQ29udGVudF9UeXBlc10ueG1sUEsBAi0AFAAG&#10;AAgAAAAhADj9If/WAAAAlAEAAAsAAAAAAAAAAAAAAAAALwEAAF9yZWxzLy5yZWxzUEsBAi0AFAAG&#10;AAgAAAAhABmzStvhAQAAswMAAA4AAAAAAAAAAAAAAAAALgIAAGRycy9lMm9Eb2MueG1sUEsBAi0A&#10;FAAGAAgAAAAhAOaUIdzfAAAADQEAAA8AAAAAAAAAAAAAAAAAOwQAAGRycy9kb3ducmV2LnhtbFBL&#10;BQYAAAAABAAEAPMAAABHBQAAAAA=&#10;" fillcolor="#dbe5f1 [660]" stroked="f">
                <v:textbox style="mso-fit-shape-to-text:t" inset="0,0,0,0">
                  <w:txbxContent>
                    <w:p w:rsidR="009013B8" w:rsidRDefault="009013B8" w:rsidP="009013B8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>2</w:t>
                      </w:r>
                      <w:proofErr w:type="spellStart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position w:val="7"/>
                          <w:vertAlign w:val="superscript"/>
                        </w:rPr>
                        <w:t>nd</w:t>
                      </w:r>
                      <w:proofErr w:type="spellEnd"/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t xml:space="preserve"> magnet</w:t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</w:rPr>
                        <w:br/>
                        <w:t>via PTBD</w:t>
                      </w:r>
                    </w:p>
                  </w:txbxContent>
                </v:textbox>
              </v:shape>
            </w:pict>
          </mc:Fallback>
        </mc:AlternateContent>
      </w:r>
      <w:r w:rsidR="009013B8" w:rsidRPr="009D71E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95AA4" wp14:editId="09E71156">
                <wp:simplePos x="0" y="0"/>
                <wp:positionH relativeFrom="column">
                  <wp:posOffset>4953000</wp:posOffset>
                </wp:positionH>
                <wp:positionV relativeFrom="paragraph">
                  <wp:posOffset>-6036945</wp:posOffset>
                </wp:positionV>
                <wp:extent cx="285752" cy="214314"/>
                <wp:effectExtent l="19050" t="19050" r="57150" b="52705"/>
                <wp:wrapNone/>
                <wp:docPr id="13" name="직선 화살표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2" cy="21431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2" o:spid="_x0000_s1026" type="#_x0000_t32" style="position:absolute;left:0;text-align:left;margin-left:390pt;margin-top:-475.35pt;width:22.5pt;height:1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mLMQIAAIEEAAAOAAAAZHJzL2Uyb0RvYy54bWysVEuOEzEQ3SNxB8t70p9khihKZxYZhg2f&#10;iM8BPG532pJ/sj3pZAniAkhIaCQW7NiOEKdCmTtQtjs9hFmB6IW7Xa5XVe+5qudnWynQhlnHtapw&#10;McoxYorqmqt1hd++uXg0xch5omoitGIV3jGHzxYPH8w7M2OlbrWomUUQRLlZZyrcem9mWeZoyyRx&#10;I22YgsNGW0k8bO06qy3pILoUWZnnp1mnbW2spsw5sJ6nQ7yI8ZuGUf+yaRzzSFQYavNxtXG9DGu2&#10;mJPZ2hLTctqXQf6hCkm4gqRDqHPiCbqy/F4oyanVTjd+RLXMdNNwyiIHYFPkf7B53RLDIhcQx5lB&#10;Jvf/wtIXm5VFvIa7G2OkiIQ72n97t//wFd1ef9q//3H78Qvaf775+f0m2IoyKNYZNwPgUq1sv3Nm&#10;ZQP9bWNleAMxtI0q7waV2dYjCsZyevL4pMSIwlFZTMbFJMTM7sDGOv+UaYnCR4Wdt4SvW7/USsF9&#10;altEpcnmmfMJeACEzEKhrsLjaZHn0c1pwesLLkQ4jG3FlsKiDYGGIJQy5VM4cSWf6zrZJzk8qTXA&#10;DA2UzKcHM9Q6RIqVHyXxhIsnqkZ+Z0BMYq3ueoJCgXcQL8kVv/xOsFT3K9bARYBAqaAhw3GtibFQ&#10;4B1gDTAbgD3jMDv3SSZg7x+gLI7H34AHRMyslR/Akittk97H2f226Mk3yf+gQOIdJLjU9S42UpQG&#10;+jxK2s9kGKTf9xF+9+dY/AIAAP//AwBQSwMEFAAGAAgAAAAhAHbZFz3jAAAADQEAAA8AAABkcnMv&#10;ZG93bnJldi54bWxMj8FOwzAQRO9I/IO1SFxQa6dS2zSNU1UgEAcOkCL16sabOCJeh9hpw9/jnuC4&#10;s6OZN/lush074+BbRxKSuQCGVDndUiPh8/A8S4H5oEirzhFK+EEPu+L2JleZdhf6wHMZGhZDyGdK&#10;ggmhzzj3lUGr/Nz1SPFXu8GqEM+h4XpQlxhuO74QYsWtaik2GNXjo8HqqxythLcqvJvv49jsy9dD&#10;Mj1g/fLU11Le3037LbCAU/gzwxU/okMRmU5uJO1ZJ2GdirglSJhtlmINLFrSxTJKp6uUrDbAi5z/&#10;X1H8AgAA//8DAFBLAQItABQABgAIAAAAIQC2gziS/gAAAOEBAAATAAAAAAAAAAAAAAAAAAAAAABb&#10;Q29udGVudF9UeXBlc10ueG1sUEsBAi0AFAAGAAgAAAAhADj9If/WAAAAlAEAAAsAAAAAAAAAAAAA&#10;AAAALwEAAF9yZWxzLy5yZWxzUEsBAi0AFAAGAAgAAAAhADVk+YsxAgAAgQQAAA4AAAAAAAAAAAAA&#10;AAAALgIAAGRycy9lMm9Eb2MueG1sUEsBAi0AFAAGAAgAAAAhAHbZFz3jAAAADQEAAA8AAAAAAAAA&#10;AAAAAAAAiwQAAGRycy9kb3ducmV2LnhtbFBLBQYAAAAABAAEAPMAAACbBQAAAAA=&#10;" strokecolor="#b8cce4 [1300]" strokeweight="3pt">
                <v:stroke endarrow="open"/>
              </v:shape>
            </w:pict>
          </mc:Fallback>
        </mc:AlternateContent>
      </w:r>
    </w:p>
    <w:p w:rsidR="009013B8" w:rsidRPr="009D71E5" w:rsidRDefault="009013B8" w:rsidP="009013B8"/>
    <w:p w:rsidR="000F01BB" w:rsidRPr="009D71E5" w:rsidRDefault="000F01BB">
      <w:pPr>
        <w:widowControl/>
        <w:wordWrap/>
        <w:autoSpaceDE/>
        <w:autoSpaceDN/>
      </w:pPr>
      <w:r w:rsidRPr="009D71E5">
        <w:br w:type="page"/>
      </w:r>
    </w:p>
    <w:p w:rsidR="000F01BB" w:rsidRPr="009D71E5" w:rsidRDefault="000F01BB" w:rsidP="000F01BB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lastRenderedPageBreak/>
        <w:t>Supplementary figure 1. G</w:t>
      </w:r>
      <w:r w:rsidRPr="009D71E5">
        <w:rPr>
          <w:rFonts w:ascii="Book Antiqua" w:hAnsi="Book Antiqua" w:cs="Times New Roman"/>
          <w:sz w:val="24"/>
          <w:szCs w:val="24"/>
          <w:highlight w:val="yellow"/>
        </w:rPr>
        <w:t xml:space="preserve">raphic illustration </w:t>
      </w: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describing </w:t>
      </w:r>
      <w:r w:rsidRPr="009D71E5">
        <w:rPr>
          <w:rFonts w:ascii="Book Antiqua" w:hAnsi="Book Antiqua" w:cs="Times New Roman"/>
          <w:sz w:val="24"/>
          <w:szCs w:val="24"/>
          <w:highlight w:val="yellow"/>
        </w:rPr>
        <w:t>the process of magnetic compression anastomosis</w:t>
      </w: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 </w:t>
      </w:r>
      <w:r w:rsidRPr="009D71E5">
        <w:rPr>
          <w:rFonts w:ascii="Book Antiqua" w:hAnsi="Book Antiqua" w:cs="Times New Roman"/>
          <w:sz w:val="24"/>
          <w:szCs w:val="24"/>
          <w:highlight w:val="yellow"/>
        </w:rPr>
        <w:t>technique</w:t>
      </w: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 xml:space="preserve"> for severe biliary stricture after living donor liver transplantation with </w:t>
      </w:r>
      <w:r w:rsidRPr="009D71E5">
        <w:rPr>
          <w:rFonts w:ascii="Book Antiqua" w:hAnsi="Book Antiqua" w:cs="Times New Roman"/>
          <w:kern w:val="0"/>
          <w:sz w:val="24"/>
          <w:szCs w:val="24"/>
          <w:highlight w:val="yellow"/>
        </w:rPr>
        <w:t xml:space="preserve">duct-to-duct </w:t>
      </w:r>
      <w:r w:rsidRPr="009D71E5">
        <w:rPr>
          <w:rFonts w:ascii="Book Antiqua" w:hAnsi="Book Antiqua" w:cs="Times New Roman"/>
          <w:sz w:val="24"/>
          <w:szCs w:val="24"/>
          <w:highlight w:val="yellow"/>
        </w:rPr>
        <w:t>anastomosis</w:t>
      </w:r>
      <w:r w:rsidRPr="009D71E5">
        <w:rPr>
          <w:rFonts w:ascii="Book Antiqua" w:hAnsi="Book Antiqua" w:cs="Times New Roman" w:hint="eastAsia"/>
          <w:sz w:val="24"/>
          <w:szCs w:val="24"/>
          <w:highlight w:val="yellow"/>
        </w:rPr>
        <w:t>.</w:t>
      </w:r>
    </w:p>
    <w:p w:rsidR="000F01BB" w:rsidRPr="009D71E5" w:rsidRDefault="000F01BB" w:rsidP="000F01BB">
      <w:pPr>
        <w:pStyle w:val="a3"/>
        <w:wordWrap/>
        <w:spacing w:line="360" w:lineRule="auto"/>
        <w:rPr>
          <w:rFonts w:ascii="Book Antiqua" w:hAnsi="Book Antiqua" w:cs="Times New Roman"/>
          <w:sz w:val="24"/>
          <w:szCs w:val="24"/>
          <w:highlight w:val="yellow"/>
        </w:rPr>
      </w:pPr>
    </w:p>
    <w:p w:rsidR="00C25529" w:rsidRPr="00C25529" w:rsidRDefault="00C25529" w:rsidP="009013B8">
      <w:r w:rsidRPr="009D71E5">
        <w:rPr>
          <w:noProof/>
          <w:highlight w:val="yellow"/>
        </w:rPr>
        <w:drawing>
          <wp:inline distT="0" distB="0" distL="0" distR="0" wp14:anchorId="006AE426" wp14:editId="1FBF48DE">
            <wp:extent cx="5901690" cy="5633085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563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25529" w:rsidRPr="00C255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30" w:rsidRDefault="005B2E30" w:rsidP="00782576">
      <w:pPr>
        <w:spacing w:after="0" w:line="240" w:lineRule="auto"/>
      </w:pPr>
      <w:r>
        <w:separator/>
      </w:r>
    </w:p>
  </w:endnote>
  <w:endnote w:type="continuationSeparator" w:id="0">
    <w:p w:rsidR="005B2E30" w:rsidRDefault="005B2E30" w:rsidP="0078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30" w:rsidRDefault="005B2E30" w:rsidP="00782576">
      <w:pPr>
        <w:spacing w:after="0" w:line="240" w:lineRule="auto"/>
      </w:pPr>
      <w:r>
        <w:separator/>
      </w:r>
    </w:p>
  </w:footnote>
  <w:footnote w:type="continuationSeparator" w:id="0">
    <w:p w:rsidR="005B2E30" w:rsidRDefault="005B2E30" w:rsidP="00782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B8"/>
    <w:rsid w:val="000F01BB"/>
    <w:rsid w:val="0018725C"/>
    <w:rsid w:val="00211F9B"/>
    <w:rsid w:val="005901B3"/>
    <w:rsid w:val="005B2E30"/>
    <w:rsid w:val="005B3FCD"/>
    <w:rsid w:val="0060641E"/>
    <w:rsid w:val="00782576"/>
    <w:rsid w:val="00862303"/>
    <w:rsid w:val="008D4FB3"/>
    <w:rsid w:val="009013B8"/>
    <w:rsid w:val="009B0A09"/>
    <w:rsid w:val="009D71E5"/>
    <w:rsid w:val="00B11126"/>
    <w:rsid w:val="00C25529"/>
    <w:rsid w:val="00C846FE"/>
    <w:rsid w:val="00E1165A"/>
    <w:rsid w:val="00E5660E"/>
    <w:rsid w:val="00F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B8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13B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013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013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25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82576"/>
  </w:style>
  <w:style w:type="paragraph" w:styleId="a7">
    <w:name w:val="footer"/>
    <w:basedOn w:val="a"/>
    <w:link w:val="Char1"/>
    <w:uiPriority w:val="99"/>
    <w:unhideWhenUsed/>
    <w:rsid w:val="007825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82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B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B8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013B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013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013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825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82576"/>
  </w:style>
  <w:style w:type="paragraph" w:styleId="a7">
    <w:name w:val="footer"/>
    <w:basedOn w:val="a"/>
    <w:link w:val="Char1"/>
    <w:uiPriority w:val="99"/>
    <w:unhideWhenUsed/>
    <w:rsid w:val="0078257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8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</dc:creator>
  <cp:lastModifiedBy>KUH</cp:lastModifiedBy>
  <cp:revision>6</cp:revision>
  <dcterms:created xsi:type="dcterms:W3CDTF">2016-05-22T04:49:00Z</dcterms:created>
  <dcterms:modified xsi:type="dcterms:W3CDTF">2016-05-23T05:29:00Z</dcterms:modified>
</cp:coreProperties>
</file>