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FC887" w14:textId="77777777" w:rsidR="008A5137" w:rsidRDefault="008A5137" w:rsidP="008A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                                             </w:t>
      </w:r>
      <w:r w:rsidR="00414C6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Algiers, 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22th April 2016</w:t>
      </w:r>
    </w:p>
    <w:p w14:paraId="388CC0C7" w14:textId="77777777" w:rsidR="008A5137" w:rsidRDefault="008A5137" w:rsidP="008A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14:paraId="0ACC750D" w14:textId="77777777" w:rsidR="008F07ED" w:rsidRPr="008F07ED" w:rsidRDefault="00414C69" w:rsidP="0041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="008F07ED" w:rsidRPr="008F07ED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Dear </w:t>
      </w:r>
      <w:proofErr w:type="spellStart"/>
      <w:r w:rsidR="008F07ED" w:rsidRPr="008F07ED">
        <w:rPr>
          <w:rFonts w:asciiTheme="majorBidi" w:hAnsiTheme="majorBidi" w:cstheme="majorBidi"/>
          <w:sz w:val="24"/>
          <w:szCs w:val="24"/>
          <w:lang w:val="en-GB"/>
        </w:rPr>
        <w:t>Lian</w:t>
      </w:r>
      <w:proofErr w:type="spellEnd"/>
      <w:r w:rsidR="008F07ED" w:rsidRPr="008F07ED">
        <w:rPr>
          <w:rFonts w:asciiTheme="majorBidi" w:hAnsiTheme="majorBidi" w:cstheme="majorBidi"/>
          <w:sz w:val="24"/>
          <w:szCs w:val="24"/>
          <w:lang w:val="en-GB"/>
        </w:rPr>
        <w:t xml:space="preserve">-Sheng Ma, </w:t>
      </w:r>
    </w:p>
    <w:p w14:paraId="60B336A2" w14:textId="77777777" w:rsidR="008F07ED" w:rsidRPr="008F07ED" w:rsidRDefault="008F07ED" w:rsidP="0041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r-FR"/>
        </w:rPr>
      </w:pPr>
      <w:r w:rsidRPr="008F07ED">
        <w:rPr>
          <w:rFonts w:asciiTheme="majorBidi" w:hAnsiTheme="majorBidi" w:cstheme="majorBidi"/>
          <w:sz w:val="24"/>
          <w:szCs w:val="24"/>
          <w:lang w:val="en-GB"/>
        </w:rPr>
        <w:t>President and Company Editor-in-Chief</w:t>
      </w:r>
      <w:r w:rsidRPr="008F07ED"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  <w:t>,</w:t>
      </w:r>
    </w:p>
    <w:p w14:paraId="5643C68F" w14:textId="77777777" w:rsidR="008F07ED" w:rsidRPr="00414C69" w:rsidRDefault="008A5137" w:rsidP="0041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lev"/>
          <w:lang w:val="en-GB"/>
        </w:rPr>
      </w:pPr>
      <w:proofErr w:type="spellStart"/>
      <w:r w:rsidRPr="00414C69">
        <w:rPr>
          <w:rStyle w:val="lev"/>
          <w:lang w:val="en-GB"/>
        </w:rPr>
        <w:t>Baishideng</w:t>
      </w:r>
      <w:proofErr w:type="spellEnd"/>
      <w:r w:rsidRPr="00414C69">
        <w:rPr>
          <w:rStyle w:val="lev"/>
          <w:lang w:val="en-GB"/>
        </w:rPr>
        <w:t xml:space="preserve"> Publishing Group </w:t>
      </w:r>
      <w:proofErr w:type="spellStart"/>
      <w:r w:rsidRPr="00414C69">
        <w:rPr>
          <w:rStyle w:val="lev"/>
          <w:lang w:val="en-GB"/>
        </w:rPr>
        <w:t>Inc</w:t>
      </w:r>
      <w:proofErr w:type="spellEnd"/>
    </w:p>
    <w:p w14:paraId="01253066" w14:textId="77777777" w:rsidR="008A5137" w:rsidRPr="004E143D" w:rsidRDefault="008A5137" w:rsidP="008F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" w:eastAsia="fr-FR"/>
        </w:rPr>
      </w:pPr>
    </w:p>
    <w:p w14:paraId="0ABE615F" w14:textId="77777777" w:rsidR="008F07ED" w:rsidRPr="00514687" w:rsidRDefault="008F07ED" w:rsidP="008F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   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Please</w:t>
      </w:r>
      <w:r w:rsidR="008A5137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,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l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et me inform you that our work </w:t>
      </w:r>
      <w:r w:rsidR="008A5137" w:rsidRPr="003B2DFB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val="en" w:eastAsia="fr-FR"/>
        </w:rPr>
        <w:t>(</w:t>
      </w:r>
      <w:r w:rsidR="008A5137" w:rsidRPr="003B2DFB">
        <w:rPr>
          <w:rStyle w:val="lev"/>
          <w:b w:val="0"/>
          <w:bCs w:val="0"/>
          <w:color w:val="0070C0"/>
          <w:sz w:val="24"/>
          <w:szCs w:val="24"/>
          <w:lang w:val="en-GB"/>
        </w:rPr>
        <w:t>ESPS Manuscript NO</w:t>
      </w:r>
      <w:r w:rsidR="008A5137" w:rsidRPr="003B2DFB">
        <w:rPr>
          <w:b/>
          <w:bCs/>
          <w:color w:val="0070C0"/>
          <w:sz w:val="24"/>
          <w:szCs w:val="24"/>
          <w:lang w:val="en-GB"/>
        </w:rPr>
        <w:t>: 26246)</w:t>
      </w:r>
      <w:r w:rsidR="008A5137" w:rsidRPr="003B2DFB">
        <w:rPr>
          <w:color w:val="0070C0"/>
          <w:lang w:val="en-GB"/>
        </w:rPr>
        <w:t xml:space="preserve"> 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is no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t a clinical trial insofar 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that we do 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not 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prescribe any </w:t>
      </w:r>
      <w:r w:rsidRPr="00514687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medication during the study. This is, therefore, a clinical and descriptive study of 1256 consecutive patients. Clinical data were collected prospectively during the enrollment of patients.</w:t>
      </w:r>
    </w:p>
    <w:p w14:paraId="44AA2259" w14:textId="77777777" w:rsidR="008F07ED" w:rsidRPr="00514687" w:rsidRDefault="008F07ED" w:rsidP="008F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fr-FR"/>
        </w:rPr>
      </w:pPr>
    </w:p>
    <w:p w14:paraId="4DF49572" w14:textId="77777777" w:rsidR="008F07ED" w:rsidRPr="00D129C8" w:rsidRDefault="008F07ED" w:rsidP="008F07ED">
      <w:pPr>
        <w:pStyle w:val="PrformatHTML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14687">
        <w:rPr>
          <w:rFonts w:asciiTheme="majorBidi" w:hAnsiTheme="majorBidi" w:cstheme="majorBidi"/>
          <w:sz w:val="24"/>
          <w:szCs w:val="24"/>
          <w:lang w:val="en"/>
        </w:rPr>
        <w:t xml:space="preserve">   Furthermore, additional tests were performed to confirm the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 diagnosis of achalasia and allow an adequate coverage </w:t>
      </w:r>
      <w:r w:rsidRPr="00514687">
        <w:rPr>
          <w:rFonts w:asciiTheme="majorBidi" w:hAnsiTheme="majorBidi" w:cstheme="majorBidi"/>
          <w:sz w:val="24"/>
          <w:szCs w:val="24"/>
          <w:lang w:val="en"/>
        </w:rPr>
        <w:t xml:space="preserve">of the disease. This attitude was consistent with the recommendations of 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the </w:t>
      </w:r>
      <w:r w:rsidRPr="00514687">
        <w:rPr>
          <w:rFonts w:asciiTheme="majorBidi" w:hAnsiTheme="majorBidi" w:cstheme="majorBidi"/>
          <w:sz w:val="24"/>
          <w:szCs w:val="24"/>
          <w:lang w:val="en"/>
        </w:rPr>
        <w:t xml:space="preserve">international learned societies which state that the diagnosis of achalasia is based on a range of clinical and </w:t>
      </w:r>
      <w:proofErr w:type="spellStart"/>
      <w:r w:rsidRPr="00514687">
        <w:rPr>
          <w:rFonts w:asciiTheme="majorBidi" w:hAnsiTheme="majorBidi" w:cstheme="majorBidi"/>
          <w:sz w:val="24"/>
          <w:szCs w:val="24"/>
          <w:lang w:val="en"/>
        </w:rPr>
        <w:t>paraclinical</w:t>
      </w:r>
      <w:proofErr w:type="spellEnd"/>
      <w:r w:rsidRPr="00514687">
        <w:rPr>
          <w:rFonts w:asciiTheme="majorBidi" w:hAnsiTheme="majorBidi" w:cstheme="majorBidi"/>
          <w:sz w:val="24"/>
          <w:szCs w:val="24"/>
          <w:lang w:val="en"/>
        </w:rPr>
        <w:t xml:space="preserve"> arguments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514687">
        <w:rPr>
          <w:rFonts w:asciiTheme="majorBidi" w:hAnsiTheme="majorBidi" w:cstheme="majorBidi"/>
          <w:sz w:val="24"/>
          <w:szCs w:val="24"/>
          <w:lang w:val="en"/>
        </w:rPr>
        <w:t>(</w:t>
      </w:r>
      <w:r>
        <w:rPr>
          <w:rFonts w:asciiTheme="majorBidi" w:hAnsiTheme="majorBidi" w:cstheme="majorBidi"/>
          <w:sz w:val="24"/>
          <w:szCs w:val="24"/>
          <w:lang w:val="en"/>
        </w:rPr>
        <w:t>barium swallow, endoscopy and manometry)</w:t>
      </w:r>
      <w:r w:rsidRPr="00514687">
        <w:rPr>
          <w:rFonts w:asciiTheme="majorBidi" w:hAnsiTheme="majorBidi" w:cstheme="majorBidi"/>
          <w:sz w:val="24"/>
          <w:szCs w:val="24"/>
          <w:lang w:val="en"/>
        </w:rPr>
        <w:t>.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 Therefore, the realization of the clini</w:t>
      </w:r>
      <w:r w:rsidR="008A5137">
        <w:rPr>
          <w:rFonts w:asciiTheme="majorBidi" w:hAnsiTheme="majorBidi" w:cstheme="majorBidi"/>
          <w:sz w:val="24"/>
          <w:szCs w:val="24"/>
          <w:lang w:val="en"/>
        </w:rPr>
        <w:t xml:space="preserve">cal </w:t>
      </w:r>
      <w:r>
        <w:rPr>
          <w:rFonts w:asciiTheme="majorBidi" w:hAnsiTheme="majorBidi" w:cstheme="majorBidi"/>
          <w:sz w:val="24"/>
          <w:szCs w:val="24"/>
          <w:lang w:val="en"/>
        </w:rPr>
        <w:t>work, was not answerable to a prerequisite.</w:t>
      </w:r>
    </w:p>
    <w:p w14:paraId="3B162828" w14:textId="77777777" w:rsidR="008F07ED" w:rsidRPr="00480F86" w:rsidRDefault="008F07ED" w:rsidP="008F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14:paraId="5C0F5607" w14:textId="77777777" w:rsidR="008F07ED" w:rsidRPr="00480F86" w:rsidRDefault="008F07ED" w:rsidP="008F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Besides, I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inform you that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Algeria did not arrange a legislation in this domain 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until 2006 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(Decree No. 387 of 31 July 2006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) and that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the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informed consent is not require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d to perform various tests to make or confirm the diagnosis of achalasia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. Indeed, to date, the patient's consent is not required for the achievement of 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an 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upper endosco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py, a barium swallow or an esophageal manometry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.</w:t>
      </w:r>
    </w:p>
    <w:p w14:paraId="53644008" w14:textId="77777777" w:rsidR="008F07ED" w:rsidRPr="00480F86" w:rsidRDefault="008F07ED" w:rsidP="008F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fr-FR"/>
        </w:rPr>
      </w:pPr>
    </w:p>
    <w:p w14:paraId="47F9458D" w14:textId="54AB6CB4" w:rsidR="008F07ED" w:rsidRPr="00480F86" w:rsidRDefault="008F07ED" w:rsidP="00D24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D24558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However, before </w:t>
      </w:r>
      <w:r w:rsidR="00C67ADB" w:rsidRPr="00D24558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performing </w:t>
      </w:r>
      <w:r w:rsidRPr="00D24558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these</w:t>
      </w:r>
      <w:r w:rsidR="00C67ADB" w:rsidRPr="00D24558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procedures</w:t>
      </w:r>
      <w:r w:rsidRPr="00D24558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, we explain systematically </w:t>
      </w:r>
      <w:bookmarkStart w:id="0" w:name="_GoBack"/>
      <w:bookmarkEnd w:id="0"/>
      <w:r w:rsidRPr="00D24558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to the patients the 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utility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of these tests for 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a better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management of their disease.</w:t>
      </w:r>
    </w:p>
    <w:p w14:paraId="40EE1979" w14:textId="77777777" w:rsidR="008F07ED" w:rsidRPr="00480F86" w:rsidRDefault="008F07ED" w:rsidP="008F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fr-FR"/>
        </w:rPr>
      </w:pPr>
    </w:p>
    <w:p w14:paraId="09541C57" w14:textId="77777777" w:rsidR="008F07ED" w:rsidRDefault="008F07ED" w:rsidP="008F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Part of this work has been accepted and registered as a research project by the ANDRS </w:t>
      </w:r>
    </w:p>
    <w:p w14:paraId="7ACFDFDD" w14:textId="77777777" w:rsidR="008F07ED" w:rsidRPr="00480F86" w:rsidRDefault="008F07ED" w:rsidP="008F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(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National Agency for Dev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elopment of Scientific Research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) under the code: 02/00/00/07/142 and the othe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r part by the Department health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, population and hospital reform under the project code: 76.11 ) . (See attachments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)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.</w:t>
      </w:r>
    </w:p>
    <w:p w14:paraId="13CC0C36" w14:textId="77777777" w:rsidR="008F07ED" w:rsidRPr="00480F86" w:rsidRDefault="008F07ED" w:rsidP="008F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fr-FR"/>
        </w:rPr>
      </w:pPr>
    </w:p>
    <w:p w14:paraId="15FD2EE3" w14:textId="77777777" w:rsidR="008F07ED" w:rsidRPr="00480F86" w:rsidRDefault="008F07ED" w:rsidP="008F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A part of the results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of these two projects was presented at the 9</w:t>
      </w:r>
      <w:r w:rsidRPr="00514687">
        <w:rPr>
          <w:rFonts w:asciiTheme="majorBidi" w:eastAsia="Times New Roman" w:hAnsiTheme="majorBidi" w:cstheme="majorBidi"/>
          <w:sz w:val="24"/>
          <w:szCs w:val="24"/>
          <w:vertAlign w:val="superscript"/>
          <w:lang w:val="en" w:eastAsia="fr-FR"/>
        </w:rPr>
        <w:t>th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day of ANDRS in 2009 as an oral communication (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Title: 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Profile of achalasia in Algeria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. </w:t>
      </w:r>
      <w:proofErr w:type="spellStart"/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Tebaibia</w:t>
      </w:r>
      <w:proofErr w:type="spellEnd"/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A et al) and 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the 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other part was published in 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the United 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European Gastroenterology 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journal</w:t>
      </w:r>
      <w:r w:rsidR="00414C69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(abstract)</w:t>
      </w:r>
      <w:r w:rsidRPr="00480F86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.</w:t>
      </w:r>
    </w:p>
    <w:p w14:paraId="2CFC87F1" w14:textId="77777777" w:rsidR="008F07ED" w:rsidRPr="00480F86" w:rsidRDefault="008F07ED" w:rsidP="008F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fr-FR"/>
        </w:rPr>
      </w:pPr>
    </w:p>
    <w:p w14:paraId="6EF7FB58" w14:textId="77777777" w:rsidR="008F07ED" w:rsidRDefault="008F07ED" w:rsidP="008F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statistical study was conducted at the National I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nstitute of Public Health (INSP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) </w:t>
      </w:r>
    </w:p>
    <w:p w14:paraId="3A725428" w14:textId="77777777" w:rsidR="008F07ED" w:rsidRPr="00480F86" w:rsidRDefault="008F07ED" w:rsidP="008F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(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see the 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attached document) .</w:t>
      </w:r>
    </w:p>
    <w:p w14:paraId="4F135FAB" w14:textId="77777777" w:rsidR="008F07ED" w:rsidRPr="00480F86" w:rsidRDefault="008F07ED" w:rsidP="008F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The financing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was 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subsidized by the Ministry of Health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,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Population and Hospital Reform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, and the Ministry of Higher Education an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d Scientific Research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.</w:t>
      </w:r>
    </w:p>
    <w:p w14:paraId="3549F47F" w14:textId="77777777" w:rsidR="008F07ED" w:rsidRDefault="008F07ED" w:rsidP="008F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The total financing was of 7,000,000 dinars 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(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see 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attached document).</w:t>
      </w:r>
    </w:p>
    <w:p w14:paraId="713569A6" w14:textId="77777777" w:rsidR="008F07ED" w:rsidRPr="00480F86" w:rsidRDefault="008F07ED" w:rsidP="008F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14:paraId="29230A61" w14:textId="77777777" w:rsidR="008F07ED" w:rsidRDefault="008F07ED" w:rsidP="008F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C</w:t>
      </w:r>
      <w:r w:rsidR="00982C74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oncerning the c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onflict of Interest Statement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: The authors report 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no conflict of interest related to the conception </w:t>
      </w:r>
      <w:r w:rsidRPr="00480F86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and writing of this article</w:t>
      </w: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.</w:t>
      </w:r>
    </w:p>
    <w:p w14:paraId="4051F57E" w14:textId="77777777" w:rsidR="003B2DFB" w:rsidRDefault="003B2DFB" w:rsidP="008F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</w:p>
    <w:p w14:paraId="2343BCD7" w14:textId="77777777" w:rsidR="003B2DFB" w:rsidRDefault="008A5137" w:rsidP="003B2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Best regards </w:t>
      </w:r>
    </w:p>
    <w:p w14:paraId="78B04451" w14:textId="77777777" w:rsidR="00C723FC" w:rsidRPr="008A5137" w:rsidRDefault="008F07ED" w:rsidP="008A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 w:eastAsia="fr-FR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Pr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</w:t>
      </w:r>
      <w:r w:rsidRPr="00A1338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Amar </w:t>
      </w:r>
      <w:proofErr w:type="spellStart"/>
      <w:r w:rsidRPr="00A1338C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>Tebaibia</w:t>
      </w:r>
      <w:proofErr w:type="spellEnd"/>
    </w:p>
    <w:sectPr w:rsidR="00C723FC" w:rsidRPr="008A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ED"/>
    <w:rsid w:val="003B2DFB"/>
    <w:rsid w:val="00414C69"/>
    <w:rsid w:val="008A5137"/>
    <w:rsid w:val="008F07ED"/>
    <w:rsid w:val="00982C74"/>
    <w:rsid w:val="00A90C95"/>
    <w:rsid w:val="00C67ADB"/>
    <w:rsid w:val="00C723FC"/>
    <w:rsid w:val="00D2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F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8F0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F07E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8A51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8F0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F07E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8A5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Tebaibia</dc:creator>
  <cp:lastModifiedBy>Amar Tebaibia</cp:lastModifiedBy>
  <cp:revision>2</cp:revision>
  <dcterms:created xsi:type="dcterms:W3CDTF">2016-04-24T17:33:00Z</dcterms:created>
  <dcterms:modified xsi:type="dcterms:W3CDTF">2016-04-24T17:33:00Z</dcterms:modified>
</cp:coreProperties>
</file>