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0100F" w:rsidRPr="00CD4261" w:rsidRDefault="00FC0195" w:rsidP="002D19B0">
      <w:pPr>
        <w:adjustRightInd w:val="0"/>
        <w:snapToGrid w:val="0"/>
        <w:spacing w:line="360" w:lineRule="auto"/>
        <w:rPr>
          <w:rFonts w:ascii="Book Antiqua" w:hAnsi="Book Antiqua" w:cs="Times New Roman"/>
          <w:b/>
          <w:sz w:val="24"/>
          <w:szCs w:val="24"/>
        </w:rPr>
      </w:pPr>
      <w:r w:rsidRPr="00CD4261">
        <w:rPr>
          <w:rFonts w:ascii="Book Antiqua" w:hAnsi="Book Antiqua" w:cs="Times New Roman"/>
          <w:b/>
          <w:sz w:val="24"/>
          <w:szCs w:val="24"/>
        </w:rPr>
        <w:t xml:space="preserve">Name of Journal: </w:t>
      </w:r>
      <w:r w:rsidRPr="00CD4261">
        <w:rPr>
          <w:rFonts w:ascii="Book Antiqua" w:hAnsi="Book Antiqua" w:cs="Times New Roman"/>
          <w:i/>
          <w:sz w:val="24"/>
          <w:szCs w:val="24"/>
        </w:rPr>
        <w:t>World Journal of Gastroenterology</w:t>
      </w:r>
    </w:p>
    <w:p w:rsidR="00FC0195" w:rsidRPr="00CD4261" w:rsidRDefault="00FC0195" w:rsidP="002D19B0">
      <w:pPr>
        <w:autoSpaceDE w:val="0"/>
        <w:autoSpaceDN w:val="0"/>
        <w:adjustRightInd w:val="0"/>
        <w:snapToGrid w:val="0"/>
        <w:spacing w:line="360" w:lineRule="auto"/>
        <w:rPr>
          <w:rFonts w:ascii="Book Antiqua" w:hAnsi="Book Antiqua" w:cs="Times New Roman"/>
          <w:kern w:val="0"/>
          <w:sz w:val="24"/>
          <w:szCs w:val="24"/>
        </w:rPr>
      </w:pPr>
      <w:r w:rsidRPr="00CD4261">
        <w:rPr>
          <w:rFonts w:ascii="Book Antiqua" w:hAnsi="Book Antiqua" w:cs="Times New Roman"/>
          <w:b/>
          <w:kern w:val="0"/>
          <w:sz w:val="24"/>
          <w:szCs w:val="24"/>
        </w:rPr>
        <w:t>ESPS Manuscript NO:</w:t>
      </w:r>
      <w:r w:rsidRPr="00CD4261">
        <w:rPr>
          <w:rFonts w:ascii="Book Antiqua" w:hAnsi="Book Antiqua" w:cs="Times New Roman"/>
          <w:kern w:val="0"/>
          <w:sz w:val="24"/>
          <w:szCs w:val="24"/>
        </w:rPr>
        <w:t xml:space="preserve"> 26275</w:t>
      </w:r>
    </w:p>
    <w:p w:rsidR="00FC0195" w:rsidRPr="00CD4261" w:rsidRDefault="00FC0195" w:rsidP="002D19B0">
      <w:pPr>
        <w:adjustRightInd w:val="0"/>
        <w:snapToGrid w:val="0"/>
        <w:spacing w:line="360" w:lineRule="auto"/>
        <w:rPr>
          <w:rFonts w:ascii="Book Antiqua" w:hAnsi="Book Antiqua" w:cs="Times New Roman"/>
          <w:kern w:val="0"/>
          <w:sz w:val="24"/>
          <w:szCs w:val="24"/>
        </w:rPr>
      </w:pPr>
      <w:r w:rsidRPr="00CD4261">
        <w:rPr>
          <w:rFonts w:ascii="Book Antiqua" w:hAnsi="Book Antiqua" w:cs="Times New Roman"/>
          <w:b/>
          <w:kern w:val="0"/>
          <w:sz w:val="24"/>
          <w:szCs w:val="24"/>
        </w:rPr>
        <w:t>Manuscript Type:</w:t>
      </w:r>
      <w:r w:rsidRPr="00CD4261">
        <w:rPr>
          <w:rFonts w:ascii="Book Antiqua" w:hAnsi="Book Antiqua" w:cs="Times New Roman"/>
          <w:kern w:val="0"/>
          <w:sz w:val="24"/>
          <w:szCs w:val="24"/>
        </w:rPr>
        <w:t xml:space="preserve"> </w:t>
      </w:r>
      <w:r w:rsidR="002D19B0" w:rsidRPr="00CD4261">
        <w:rPr>
          <w:rFonts w:ascii="Book Antiqua" w:hAnsi="Book Antiqua"/>
          <w:b/>
          <w:kern w:val="0"/>
          <w:sz w:val="24"/>
        </w:rPr>
        <w:t>ORIGINAL ARTICLE</w:t>
      </w:r>
    </w:p>
    <w:p w:rsidR="00FC0195" w:rsidRPr="00CD4261" w:rsidRDefault="00FC0195" w:rsidP="002D19B0">
      <w:pPr>
        <w:adjustRightInd w:val="0"/>
        <w:snapToGrid w:val="0"/>
        <w:spacing w:line="360" w:lineRule="auto"/>
        <w:rPr>
          <w:rFonts w:ascii="Book Antiqua" w:eastAsia="SimSun" w:hAnsi="Book Antiqua" w:cs="Times New Roman"/>
          <w:b/>
          <w:sz w:val="24"/>
          <w:szCs w:val="24"/>
          <w:lang w:eastAsia="zh-CN"/>
        </w:rPr>
      </w:pPr>
    </w:p>
    <w:p w:rsidR="002D19B0" w:rsidRPr="00CD4261" w:rsidRDefault="002D19B0" w:rsidP="002D19B0">
      <w:pPr>
        <w:adjustRightInd w:val="0"/>
        <w:snapToGrid w:val="0"/>
        <w:spacing w:line="360" w:lineRule="auto"/>
        <w:rPr>
          <w:rFonts w:ascii="Book Antiqua" w:eastAsia="SimSun" w:hAnsi="Book Antiqua" w:cs="Times New Roman"/>
          <w:b/>
          <w:i/>
          <w:sz w:val="24"/>
          <w:szCs w:val="24"/>
          <w:lang w:eastAsia="zh-CN"/>
        </w:rPr>
      </w:pPr>
      <w:r w:rsidRPr="00CD4261">
        <w:rPr>
          <w:rFonts w:ascii="Book Antiqua" w:eastAsia="SimSun" w:hAnsi="Book Antiqua" w:cs="Times New Roman"/>
          <w:b/>
          <w:i/>
          <w:sz w:val="24"/>
          <w:szCs w:val="24"/>
          <w:lang w:eastAsia="zh-CN"/>
        </w:rPr>
        <w:t>Basic Study</w:t>
      </w:r>
    </w:p>
    <w:p w:rsidR="00360857" w:rsidRPr="00CD4261" w:rsidRDefault="000F57DF" w:rsidP="002D19B0">
      <w:pPr>
        <w:adjustRightInd w:val="0"/>
        <w:snapToGrid w:val="0"/>
        <w:spacing w:line="360" w:lineRule="auto"/>
        <w:rPr>
          <w:rFonts w:ascii="Book Antiqua" w:hAnsi="Book Antiqua" w:cs="Times New Roman"/>
          <w:b/>
          <w:sz w:val="24"/>
          <w:szCs w:val="24"/>
        </w:rPr>
      </w:pPr>
      <w:bookmarkStart w:id="0" w:name="OLE_LINK3177"/>
      <w:bookmarkStart w:id="1" w:name="OLE_LINK3190"/>
      <w:r w:rsidRPr="00CD4261">
        <w:rPr>
          <w:rFonts w:ascii="Book Antiqua" w:hAnsi="Book Antiqua" w:cs="Times New Roman"/>
          <w:b/>
          <w:sz w:val="24"/>
          <w:szCs w:val="24"/>
        </w:rPr>
        <w:t>Serum metabolome</w:t>
      </w:r>
      <w:r w:rsidR="00E0731A" w:rsidRPr="00CD4261">
        <w:rPr>
          <w:rFonts w:ascii="Book Antiqua" w:hAnsi="Book Antiqua" w:cs="Times New Roman"/>
          <w:b/>
          <w:sz w:val="24"/>
          <w:szCs w:val="24"/>
        </w:rPr>
        <w:t xml:space="preserve"> profiles characterized by patients with hepatocellular carcinoma associated with hepatitis B and C</w:t>
      </w:r>
    </w:p>
    <w:bookmarkEnd w:id="0"/>
    <w:bookmarkEnd w:id="1"/>
    <w:p w:rsidR="00360857" w:rsidRPr="00CD4261" w:rsidRDefault="00360857" w:rsidP="002D19B0">
      <w:pPr>
        <w:adjustRightInd w:val="0"/>
        <w:snapToGrid w:val="0"/>
        <w:spacing w:line="360" w:lineRule="auto"/>
        <w:rPr>
          <w:rFonts w:ascii="Book Antiqua" w:hAnsi="Book Antiqua" w:cs="Times New Roman"/>
          <w:b/>
          <w:sz w:val="24"/>
          <w:szCs w:val="24"/>
        </w:rPr>
      </w:pPr>
    </w:p>
    <w:p w:rsidR="00270038" w:rsidRPr="00CD4261" w:rsidRDefault="00270038" w:rsidP="002D19B0">
      <w:pPr>
        <w:adjustRightInd w:val="0"/>
        <w:snapToGrid w:val="0"/>
        <w:spacing w:line="360" w:lineRule="auto"/>
        <w:rPr>
          <w:rFonts w:ascii="Book Antiqua" w:hAnsi="Book Antiqua" w:cs="Times New Roman"/>
          <w:sz w:val="24"/>
          <w:szCs w:val="24"/>
        </w:rPr>
      </w:pPr>
      <w:r w:rsidRPr="00CD4261">
        <w:rPr>
          <w:rFonts w:ascii="Book Antiqua" w:hAnsi="Book Antiqua" w:cs="Times New Roman"/>
          <w:sz w:val="24"/>
          <w:szCs w:val="24"/>
        </w:rPr>
        <w:t xml:space="preserve">Saito </w:t>
      </w:r>
      <w:r w:rsidRPr="00CD4261">
        <w:rPr>
          <w:rFonts w:ascii="Book Antiqua" w:eastAsia="SimSun" w:hAnsi="Book Antiqua" w:cs="Times New Roman"/>
          <w:sz w:val="24"/>
          <w:szCs w:val="24"/>
          <w:lang w:eastAsia="zh-CN"/>
        </w:rPr>
        <w:t xml:space="preserve">T </w:t>
      </w:r>
      <w:r w:rsidRPr="00CD4261">
        <w:rPr>
          <w:rFonts w:ascii="Book Antiqua" w:eastAsia="SimSun" w:hAnsi="Book Antiqua" w:cs="Times New Roman"/>
          <w:i/>
          <w:sz w:val="24"/>
          <w:szCs w:val="24"/>
          <w:lang w:eastAsia="zh-CN"/>
        </w:rPr>
        <w:t>et al</w:t>
      </w:r>
      <w:r w:rsidRPr="00CD4261">
        <w:rPr>
          <w:rFonts w:ascii="Book Antiqua" w:eastAsia="SimSun" w:hAnsi="Book Antiqua" w:cs="Times New Roman"/>
          <w:sz w:val="24"/>
          <w:szCs w:val="24"/>
          <w:lang w:eastAsia="zh-CN"/>
        </w:rPr>
        <w:t>.</w:t>
      </w:r>
      <w:r w:rsidRPr="00CD4261">
        <w:rPr>
          <w:rFonts w:ascii="Book Antiqua" w:hAnsi="Book Antiqua" w:cs="Times New Roman"/>
          <w:sz w:val="24"/>
          <w:szCs w:val="24"/>
        </w:rPr>
        <w:t xml:space="preserve"> Metabolome analysis of HCC</w:t>
      </w:r>
    </w:p>
    <w:p w:rsidR="00270038" w:rsidRPr="00CD4261" w:rsidRDefault="00270038" w:rsidP="002D19B0">
      <w:pPr>
        <w:adjustRightInd w:val="0"/>
        <w:snapToGrid w:val="0"/>
        <w:spacing w:line="360" w:lineRule="auto"/>
        <w:rPr>
          <w:rFonts w:ascii="Book Antiqua" w:hAnsi="Book Antiqua" w:cs="Times New Roman"/>
          <w:b/>
          <w:sz w:val="24"/>
          <w:szCs w:val="24"/>
        </w:rPr>
      </w:pPr>
    </w:p>
    <w:p w:rsidR="006F6477" w:rsidRPr="00CD4261" w:rsidRDefault="006F6477" w:rsidP="002D19B0">
      <w:pPr>
        <w:adjustRightInd w:val="0"/>
        <w:snapToGrid w:val="0"/>
        <w:spacing w:line="360" w:lineRule="auto"/>
        <w:rPr>
          <w:rFonts w:ascii="Book Antiqua" w:hAnsi="Book Antiqua" w:cs="Times New Roman"/>
          <w:sz w:val="24"/>
          <w:szCs w:val="24"/>
        </w:rPr>
      </w:pPr>
      <w:bookmarkStart w:id="2" w:name="OLE_LINK3189"/>
      <w:bookmarkStart w:id="3" w:name="OLE_LINK3174"/>
      <w:bookmarkStart w:id="4" w:name="OLE_LINK3175"/>
      <w:bookmarkStart w:id="5" w:name="OLE_LINK3191"/>
      <w:r w:rsidRPr="00CD4261">
        <w:rPr>
          <w:rFonts w:ascii="Book Antiqua" w:hAnsi="Book Antiqua" w:cs="Times New Roman"/>
          <w:sz w:val="24"/>
          <w:szCs w:val="24"/>
        </w:rPr>
        <w:t>Takafumi Saito</w:t>
      </w:r>
      <w:bookmarkEnd w:id="2"/>
      <w:r w:rsidRPr="00CD4261">
        <w:rPr>
          <w:rFonts w:ascii="Book Antiqua" w:hAnsi="Book Antiqua" w:cs="Times New Roman"/>
          <w:sz w:val="24"/>
          <w:szCs w:val="24"/>
        </w:rPr>
        <w:t>, Masahiro Sugimoto, Kazuo Okumoto, Hi</w:t>
      </w:r>
      <w:r w:rsidR="005C0472" w:rsidRPr="00CD4261">
        <w:rPr>
          <w:rFonts w:ascii="Book Antiqua" w:hAnsi="Book Antiqua" w:cs="Times New Roman"/>
          <w:sz w:val="24"/>
          <w:szCs w:val="24"/>
        </w:rPr>
        <w:t>roaki Haga</w:t>
      </w:r>
      <w:r w:rsidR="00BA149D" w:rsidRPr="00CD4261">
        <w:rPr>
          <w:rFonts w:ascii="Book Antiqua" w:hAnsi="Book Antiqua" w:cs="Times New Roman"/>
          <w:sz w:val="24"/>
          <w:szCs w:val="24"/>
        </w:rPr>
        <w:t xml:space="preserve">, Tomohiro Katsumi, </w:t>
      </w:r>
      <w:r w:rsidR="007A07C6" w:rsidRPr="00CD4261">
        <w:rPr>
          <w:rFonts w:ascii="Book Antiqua" w:hAnsi="Book Antiqua" w:cs="Times New Roman"/>
          <w:sz w:val="24"/>
          <w:szCs w:val="24"/>
        </w:rPr>
        <w:t xml:space="preserve">Kei </w:t>
      </w:r>
      <w:bookmarkStart w:id="6" w:name="OLE_LINK3166"/>
      <w:bookmarkStart w:id="7" w:name="OLE_LINK3167"/>
      <w:r w:rsidR="007A07C6" w:rsidRPr="00CD4261">
        <w:rPr>
          <w:rFonts w:ascii="Book Antiqua" w:hAnsi="Book Antiqua" w:cs="Times New Roman"/>
          <w:sz w:val="24"/>
          <w:szCs w:val="24"/>
        </w:rPr>
        <w:t>Mizuno</w:t>
      </w:r>
      <w:bookmarkEnd w:id="6"/>
      <w:bookmarkEnd w:id="7"/>
      <w:r w:rsidR="007A07C6" w:rsidRPr="00CD4261">
        <w:rPr>
          <w:rFonts w:ascii="Book Antiqua" w:hAnsi="Book Antiqua" w:cs="Times New Roman"/>
          <w:sz w:val="24"/>
          <w:szCs w:val="24"/>
        </w:rPr>
        <w:t xml:space="preserve">, Taketo Nishina, </w:t>
      </w:r>
      <w:r w:rsidR="00AC6F57" w:rsidRPr="00CD4261">
        <w:rPr>
          <w:rFonts w:ascii="Book Antiqua" w:hAnsi="Book Antiqua" w:cs="Times New Roman"/>
          <w:sz w:val="24"/>
          <w:szCs w:val="24"/>
        </w:rPr>
        <w:t>Sonoko Sa</w:t>
      </w:r>
      <w:r w:rsidR="005C0472" w:rsidRPr="00CD4261">
        <w:rPr>
          <w:rFonts w:ascii="Book Antiqua" w:hAnsi="Book Antiqua" w:cs="Times New Roman"/>
          <w:sz w:val="24"/>
          <w:szCs w:val="24"/>
        </w:rPr>
        <w:t xml:space="preserve">to, </w:t>
      </w:r>
      <w:r w:rsidR="00C22FA2" w:rsidRPr="00CD4261">
        <w:rPr>
          <w:rFonts w:ascii="Book Antiqua" w:hAnsi="Book Antiqua" w:cs="Times New Roman"/>
          <w:sz w:val="24"/>
          <w:szCs w:val="24"/>
        </w:rPr>
        <w:t xml:space="preserve">Kaori Igarashi, Hiroko Maki, Masaru Tomita, </w:t>
      </w:r>
      <w:r w:rsidR="00495E9B" w:rsidRPr="00CD4261">
        <w:rPr>
          <w:rFonts w:ascii="Book Antiqua" w:hAnsi="Book Antiqua" w:cs="Times New Roman"/>
          <w:sz w:val="24"/>
          <w:szCs w:val="24"/>
        </w:rPr>
        <w:t>Yoshiyuki Ueno</w:t>
      </w:r>
      <w:r w:rsidR="006E197E" w:rsidRPr="00CD4261">
        <w:rPr>
          <w:rFonts w:ascii="Book Antiqua" w:hAnsi="Book Antiqua" w:cs="Times New Roman"/>
          <w:sz w:val="24"/>
          <w:szCs w:val="24"/>
        </w:rPr>
        <w:t>,</w:t>
      </w:r>
      <w:r w:rsidR="009320DF" w:rsidRPr="00CD4261">
        <w:rPr>
          <w:rFonts w:ascii="Book Antiqua" w:hAnsi="Book Antiqua" w:cs="Times New Roman"/>
          <w:sz w:val="24"/>
          <w:szCs w:val="24"/>
        </w:rPr>
        <w:t xml:space="preserve"> </w:t>
      </w:r>
      <w:r w:rsidRPr="00CD4261">
        <w:rPr>
          <w:rFonts w:ascii="Book Antiqua" w:hAnsi="Book Antiqua" w:cs="Times New Roman"/>
          <w:sz w:val="24"/>
          <w:szCs w:val="24"/>
        </w:rPr>
        <w:t>Tomoyoshi Soga</w:t>
      </w:r>
    </w:p>
    <w:bookmarkEnd w:id="3"/>
    <w:bookmarkEnd w:id="4"/>
    <w:bookmarkEnd w:id="5"/>
    <w:p w:rsidR="006F6477" w:rsidRPr="00CD4261" w:rsidRDefault="006F6477" w:rsidP="002D19B0">
      <w:pPr>
        <w:adjustRightInd w:val="0"/>
        <w:snapToGrid w:val="0"/>
        <w:spacing w:line="360" w:lineRule="auto"/>
        <w:rPr>
          <w:rFonts w:ascii="Book Antiqua" w:hAnsi="Book Antiqua" w:cs="Times New Roman"/>
          <w:sz w:val="24"/>
          <w:szCs w:val="24"/>
        </w:rPr>
      </w:pPr>
    </w:p>
    <w:p w:rsidR="005C0472" w:rsidRPr="00CD4261" w:rsidRDefault="005C0472" w:rsidP="002D19B0">
      <w:pPr>
        <w:adjustRightInd w:val="0"/>
        <w:snapToGrid w:val="0"/>
        <w:spacing w:line="360" w:lineRule="auto"/>
        <w:rPr>
          <w:rFonts w:ascii="Book Antiqua" w:eastAsia="SimSun" w:hAnsi="Book Antiqua" w:cs="Times New Roman"/>
          <w:sz w:val="24"/>
          <w:szCs w:val="24"/>
          <w:lang w:eastAsia="zh-CN"/>
        </w:rPr>
      </w:pPr>
      <w:r w:rsidRPr="00CD4261">
        <w:rPr>
          <w:rFonts w:ascii="Book Antiqua" w:hAnsi="Book Antiqua" w:cs="Times New Roman"/>
          <w:b/>
          <w:sz w:val="24"/>
          <w:szCs w:val="24"/>
        </w:rPr>
        <w:t xml:space="preserve">Takafumi Saito, Kazuo Okumoto, Hiroaki Haga, </w:t>
      </w:r>
      <w:r w:rsidR="00BA149D" w:rsidRPr="00CD4261">
        <w:rPr>
          <w:rFonts w:ascii="Book Antiqua" w:hAnsi="Book Antiqua" w:cs="Times New Roman"/>
          <w:b/>
          <w:sz w:val="24"/>
          <w:szCs w:val="24"/>
        </w:rPr>
        <w:t xml:space="preserve">Tomohiro Katsumi, </w:t>
      </w:r>
      <w:r w:rsidR="007A07C6" w:rsidRPr="00CD4261">
        <w:rPr>
          <w:rFonts w:ascii="Book Antiqua" w:hAnsi="Book Antiqua" w:cs="Times New Roman"/>
          <w:b/>
          <w:sz w:val="24"/>
          <w:szCs w:val="24"/>
        </w:rPr>
        <w:t>Kei Mizuno, Taketo Nishina,</w:t>
      </w:r>
      <w:r w:rsidR="007A07C6" w:rsidRPr="00CD4261">
        <w:rPr>
          <w:rFonts w:ascii="Book Antiqua" w:hAnsi="Book Antiqua" w:cs="Times New Roman"/>
          <w:sz w:val="24"/>
          <w:szCs w:val="24"/>
        </w:rPr>
        <w:t xml:space="preserve"> </w:t>
      </w:r>
      <w:r w:rsidR="00976C97" w:rsidRPr="00CD4261">
        <w:rPr>
          <w:rFonts w:ascii="Book Antiqua" w:hAnsi="Book Antiqua" w:cs="Times New Roman"/>
          <w:b/>
          <w:sz w:val="24"/>
          <w:szCs w:val="24"/>
        </w:rPr>
        <w:t>Sonoko Sa</w:t>
      </w:r>
      <w:r w:rsidRPr="00CD4261">
        <w:rPr>
          <w:rFonts w:ascii="Book Antiqua" w:hAnsi="Book Antiqua" w:cs="Times New Roman"/>
          <w:b/>
          <w:sz w:val="24"/>
          <w:szCs w:val="24"/>
        </w:rPr>
        <w:t>to, Yoshiyuki Ueno,</w:t>
      </w:r>
      <w:r w:rsidRPr="00CD4261">
        <w:rPr>
          <w:rFonts w:ascii="Book Antiqua" w:hAnsi="Book Antiqua" w:cs="Times New Roman"/>
          <w:sz w:val="24"/>
          <w:szCs w:val="24"/>
        </w:rPr>
        <w:t xml:space="preserve"> Department of Gastroenterology, Yamagata University School of Medicine, Yamagata, Yamagata 990-9585, Japan</w:t>
      </w:r>
    </w:p>
    <w:p w:rsidR="003D0B20" w:rsidRPr="00CD4261" w:rsidRDefault="003D0B20" w:rsidP="002D19B0">
      <w:pPr>
        <w:adjustRightInd w:val="0"/>
        <w:snapToGrid w:val="0"/>
        <w:spacing w:line="360" w:lineRule="auto"/>
        <w:rPr>
          <w:rFonts w:ascii="Book Antiqua" w:eastAsia="SimSun" w:hAnsi="Book Antiqua" w:cs="Times New Roman"/>
          <w:sz w:val="24"/>
          <w:szCs w:val="24"/>
          <w:lang w:eastAsia="zh-CN"/>
        </w:rPr>
      </w:pPr>
    </w:p>
    <w:p w:rsidR="006F6477" w:rsidRPr="00CD4261" w:rsidRDefault="005C0472" w:rsidP="002D19B0">
      <w:pPr>
        <w:adjustRightInd w:val="0"/>
        <w:snapToGrid w:val="0"/>
        <w:spacing w:line="360" w:lineRule="auto"/>
        <w:rPr>
          <w:rFonts w:ascii="Book Antiqua" w:hAnsi="Book Antiqua" w:cs="Times New Roman"/>
          <w:sz w:val="24"/>
          <w:szCs w:val="24"/>
        </w:rPr>
      </w:pPr>
      <w:r w:rsidRPr="00CD4261">
        <w:rPr>
          <w:rFonts w:ascii="Book Antiqua" w:hAnsi="Book Antiqua" w:cs="Times New Roman"/>
          <w:b/>
          <w:sz w:val="24"/>
          <w:szCs w:val="24"/>
        </w:rPr>
        <w:t>Masahiro Sugimoto, Kaori Igarashi, Hiroko Maki, Masaru Tomita, Tomoyoshi Soga,</w:t>
      </w:r>
      <w:r w:rsidRPr="00CD4261">
        <w:rPr>
          <w:rFonts w:ascii="Book Antiqua" w:hAnsi="Book Antiqua" w:cs="Times New Roman"/>
          <w:sz w:val="24"/>
          <w:szCs w:val="24"/>
        </w:rPr>
        <w:t xml:space="preserve"> </w:t>
      </w:r>
      <w:r w:rsidR="006F6477" w:rsidRPr="00CD4261">
        <w:rPr>
          <w:rFonts w:ascii="Book Antiqua" w:hAnsi="Book Antiqua" w:cs="Times New Roman"/>
          <w:sz w:val="24"/>
          <w:szCs w:val="24"/>
        </w:rPr>
        <w:t xml:space="preserve">Institute for Advanced Biosciences, Keio University, Tsuruoka, Yamagata 997-0052, Japan </w:t>
      </w:r>
    </w:p>
    <w:p w:rsidR="00270038" w:rsidRPr="00CD4261" w:rsidRDefault="00270038" w:rsidP="002D19B0">
      <w:pPr>
        <w:adjustRightInd w:val="0"/>
        <w:snapToGrid w:val="0"/>
        <w:spacing w:line="360" w:lineRule="auto"/>
        <w:rPr>
          <w:rFonts w:ascii="Book Antiqua" w:hAnsi="Book Antiqua" w:cs="Times New Roman"/>
          <w:sz w:val="24"/>
          <w:szCs w:val="24"/>
        </w:rPr>
      </w:pPr>
    </w:p>
    <w:p w:rsidR="00B214D3" w:rsidRPr="00CD4261" w:rsidRDefault="00B214D3" w:rsidP="002D19B0">
      <w:pPr>
        <w:widowControl/>
        <w:adjustRightInd w:val="0"/>
        <w:snapToGrid w:val="0"/>
        <w:spacing w:line="360" w:lineRule="auto"/>
        <w:rPr>
          <w:rFonts w:ascii="Book Antiqua" w:hAnsi="Book Antiqua" w:cs="Times New Roman"/>
          <w:sz w:val="24"/>
          <w:szCs w:val="24"/>
        </w:rPr>
      </w:pPr>
      <w:r w:rsidRPr="00CD4261">
        <w:rPr>
          <w:rFonts w:ascii="Book Antiqua" w:hAnsi="Book Antiqua" w:cs="Times New Roman"/>
          <w:b/>
          <w:sz w:val="24"/>
          <w:szCs w:val="24"/>
        </w:rPr>
        <w:t xml:space="preserve">Author contributions: </w:t>
      </w:r>
      <w:r w:rsidRPr="00CD4261">
        <w:rPr>
          <w:rFonts w:ascii="Book Antiqua" w:hAnsi="Book Antiqua" w:cs="Times New Roman"/>
          <w:sz w:val="24"/>
          <w:szCs w:val="24"/>
        </w:rPr>
        <w:t xml:space="preserve">Saito </w:t>
      </w:r>
      <w:r w:rsidR="000F0708" w:rsidRPr="00CD4261">
        <w:rPr>
          <w:rFonts w:ascii="Book Antiqua" w:eastAsia="SimSun" w:hAnsi="Book Antiqua" w:cs="Times New Roman" w:hint="eastAsia"/>
          <w:sz w:val="24"/>
          <w:szCs w:val="24"/>
          <w:lang w:eastAsia="zh-CN"/>
        </w:rPr>
        <w:t xml:space="preserve">T </w:t>
      </w:r>
      <w:r w:rsidRPr="00CD4261">
        <w:rPr>
          <w:rFonts w:ascii="Book Antiqua" w:hAnsi="Book Antiqua" w:cs="Times New Roman"/>
          <w:sz w:val="24"/>
          <w:szCs w:val="24"/>
        </w:rPr>
        <w:t xml:space="preserve">and Sugimoto </w:t>
      </w:r>
      <w:r w:rsidR="000F0708" w:rsidRPr="00CD4261">
        <w:rPr>
          <w:rFonts w:ascii="Book Antiqua" w:eastAsia="SimSun" w:hAnsi="Book Antiqua" w:cs="Times New Roman" w:hint="eastAsia"/>
          <w:sz w:val="24"/>
          <w:szCs w:val="24"/>
          <w:lang w:eastAsia="zh-CN"/>
        </w:rPr>
        <w:t xml:space="preserve">M </w:t>
      </w:r>
      <w:r w:rsidR="0028745C" w:rsidRPr="00CD4261">
        <w:rPr>
          <w:rFonts w:ascii="Book Antiqua" w:hAnsi="Book Antiqua" w:cs="Times New Roman"/>
          <w:sz w:val="24"/>
          <w:szCs w:val="24"/>
        </w:rPr>
        <w:t xml:space="preserve">analyzed the data and </w:t>
      </w:r>
      <w:r w:rsidRPr="00CD4261">
        <w:rPr>
          <w:rFonts w:ascii="Book Antiqua" w:hAnsi="Book Antiqua" w:cs="Times New Roman"/>
          <w:sz w:val="24"/>
          <w:szCs w:val="24"/>
        </w:rPr>
        <w:t>equally contributed as the</w:t>
      </w:r>
      <w:r w:rsidR="0028745C" w:rsidRPr="00CD4261">
        <w:rPr>
          <w:rFonts w:ascii="Book Antiqua" w:hAnsi="Book Antiqua" w:cs="Times New Roman"/>
          <w:sz w:val="24"/>
          <w:szCs w:val="24"/>
        </w:rPr>
        <w:t xml:space="preserve"> lead author of this manuscript</w:t>
      </w:r>
      <w:r w:rsidR="000F0708" w:rsidRPr="00CD4261">
        <w:rPr>
          <w:rFonts w:ascii="Book Antiqua" w:eastAsia="SimSun" w:hAnsi="Book Antiqua" w:cs="Times New Roman" w:hint="eastAsia"/>
          <w:sz w:val="24"/>
          <w:szCs w:val="24"/>
          <w:lang w:eastAsia="zh-CN"/>
        </w:rPr>
        <w:t>;</w:t>
      </w:r>
      <w:r w:rsidRPr="00CD4261">
        <w:rPr>
          <w:rFonts w:ascii="Book Antiqua" w:hAnsi="Book Antiqua" w:cs="Times New Roman"/>
          <w:sz w:val="24"/>
          <w:szCs w:val="24"/>
        </w:rPr>
        <w:t xml:space="preserve"> Soga</w:t>
      </w:r>
      <w:r w:rsidR="0028745C" w:rsidRPr="00CD4261">
        <w:rPr>
          <w:rFonts w:ascii="Book Antiqua" w:hAnsi="Book Antiqua" w:cs="Times New Roman"/>
          <w:sz w:val="24"/>
          <w:szCs w:val="24"/>
        </w:rPr>
        <w:t xml:space="preserve"> </w:t>
      </w:r>
      <w:r w:rsidR="000F0708" w:rsidRPr="00CD4261">
        <w:rPr>
          <w:rFonts w:ascii="Book Antiqua" w:eastAsia="SimSun" w:hAnsi="Book Antiqua" w:cs="Times New Roman" w:hint="eastAsia"/>
          <w:sz w:val="24"/>
          <w:szCs w:val="24"/>
          <w:lang w:eastAsia="zh-CN"/>
        </w:rPr>
        <w:t xml:space="preserve">T </w:t>
      </w:r>
      <w:r w:rsidR="0028745C" w:rsidRPr="00CD4261">
        <w:rPr>
          <w:rFonts w:ascii="Book Antiqua" w:hAnsi="Book Antiqua" w:cs="Times New Roman"/>
          <w:sz w:val="24"/>
          <w:szCs w:val="24"/>
        </w:rPr>
        <w:t>conducted the study</w:t>
      </w:r>
      <w:r w:rsidR="00FD4749" w:rsidRPr="00CD4261">
        <w:rPr>
          <w:rFonts w:ascii="Book Antiqua" w:hAnsi="Book Antiqua" w:cs="Times New Roman"/>
          <w:sz w:val="24"/>
          <w:szCs w:val="24"/>
        </w:rPr>
        <w:t xml:space="preserve"> as the principal investigator</w:t>
      </w:r>
      <w:r w:rsidR="000F0708" w:rsidRPr="00CD4261">
        <w:rPr>
          <w:rFonts w:ascii="Book Antiqua" w:eastAsia="SimSun" w:hAnsi="Book Antiqua" w:cs="Times New Roman" w:hint="eastAsia"/>
          <w:sz w:val="24"/>
          <w:szCs w:val="24"/>
          <w:lang w:eastAsia="zh-CN"/>
        </w:rPr>
        <w:t>;</w:t>
      </w:r>
      <w:r w:rsidR="0028745C" w:rsidRPr="00CD4261">
        <w:rPr>
          <w:rFonts w:ascii="Book Antiqua" w:hAnsi="Book Antiqua" w:cs="Times New Roman"/>
          <w:sz w:val="24"/>
          <w:szCs w:val="24"/>
        </w:rPr>
        <w:t xml:space="preserve"> Tomita </w:t>
      </w:r>
      <w:r w:rsidR="000F0708" w:rsidRPr="00CD4261">
        <w:rPr>
          <w:rFonts w:ascii="Book Antiqua" w:eastAsia="SimSun" w:hAnsi="Book Antiqua" w:cs="Times New Roman" w:hint="eastAsia"/>
          <w:sz w:val="24"/>
          <w:szCs w:val="24"/>
          <w:lang w:eastAsia="zh-CN"/>
        </w:rPr>
        <w:t xml:space="preserve">M </w:t>
      </w:r>
      <w:r w:rsidR="0028745C" w:rsidRPr="00CD4261">
        <w:rPr>
          <w:rFonts w:ascii="Book Antiqua" w:hAnsi="Book Antiqua" w:cs="Times New Roman"/>
          <w:sz w:val="24"/>
          <w:szCs w:val="24"/>
        </w:rPr>
        <w:t>and Ueno</w:t>
      </w:r>
      <w:r w:rsidRPr="00CD4261">
        <w:rPr>
          <w:rFonts w:ascii="Book Antiqua" w:hAnsi="Book Antiqua" w:cs="Times New Roman"/>
          <w:sz w:val="24"/>
          <w:szCs w:val="24"/>
        </w:rPr>
        <w:t xml:space="preserve"> </w:t>
      </w:r>
      <w:r w:rsidR="000F0708" w:rsidRPr="00CD4261">
        <w:rPr>
          <w:rFonts w:ascii="Book Antiqua" w:eastAsia="SimSun" w:hAnsi="Book Antiqua" w:cs="Times New Roman" w:hint="eastAsia"/>
          <w:sz w:val="24"/>
          <w:szCs w:val="24"/>
          <w:lang w:eastAsia="zh-CN"/>
        </w:rPr>
        <w:t xml:space="preserve">Y </w:t>
      </w:r>
      <w:r w:rsidR="00C51901" w:rsidRPr="00CD4261">
        <w:rPr>
          <w:rFonts w:ascii="Book Antiqua" w:hAnsi="Book Antiqua" w:cs="Times New Roman"/>
          <w:sz w:val="24"/>
          <w:szCs w:val="24"/>
        </w:rPr>
        <w:t>participated in the</w:t>
      </w:r>
      <w:r w:rsidR="0028745C" w:rsidRPr="00CD4261">
        <w:rPr>
          <w:rFonts w:ascii="Book Antiqua" w:hAnsi="Book Antiqua" w:cs="Times New Roman"/>
          <w:sz w:val="24"/>
          <w:szCs w:val="24"/>
        </w:rPr>
        <w:t xml:space="preserve"> study coordination as the chief of laboratory</w:t>
      </w:r>
      <w:r w:rsidR="00666AF7" w:rsidRPr="00CD4261">
        <w:rPr>
          <w:rFonts w:ascii="Book Antiqua" w:hAnsi="Book Antiqua" w:cs="Times New Roman"/>
          <w:sz w:val="24"/>
          <w:szCs w:val="24"/>
        </w:rPr>
        <w:t>, Keio and Yamagata University, respectively</w:t>
      </w:r>
      <w:r w:rsidR="000F0708" w:rsidRPr="00CD4261">
        <w:rPr>
          <w:rFonts w:ascii="Book Antiqua" w:eastAsia="SimSun" w:hAnsi="Book Antiqua" w:cs="Times New Roman" w:hint="eastAsia"/>
          <w:sz w:val="24"/>
          <w:szCs w:val="24"/>
          <w:lang w:eastAsia="zh-CN"/>
        </w:rPr>
        <w:t>;</w:t>
      </w:r>
      <w:r w:rsidR="0028745C" w:rsidRPr="00CD4261">
        <w:rPr>
          <w:rFonts w:ascii="Book Antiqua" w:hAnsi="Book Antiqua" w:cs="Times New Roman"/>
          <w:sz w:val="24"/>
          <w:szCs w:val="24"/>
        </w:rPr>
        <w:t xml:space="preserve"> Okumoto</w:t>
      </w:r>
      <w:r w:rsidR="000F0708" w:rsidRPr="00CD4261">
        <w:rPr>
          <w:rFonts w:ascii="Book Antiqua" w:eastAsia="SimSun" w:hAnsi="Book Antiqua" w:cs="Times New Roman" w:hint="eastAsia"/>
          <w:sz w:val="24"/>
          <w:szCs w:val="24"/>
          <w:lang w:eastAsia="zh-CN"/>
        </w:rPr>
        <w:t xml:space="preserve"> K</w:t>
      </w:r>
      <w:r w:rsidR="0028745C" w:rsidRPr="00CD4261">
        <w:rPr>
          <w:rFonts w:ascii="Book Antiqua" w:hAnsi="Book Antiqua" w:cs="Times New Roman"/>
          <w:sz w:val="24"/>
          <w:szCs w:val="24"/>
        </w:rPr>
        <w:t>, Haga</w:t>
      </w:r>
      <w:r w:rsidR="000F0708" w:rsidRPr="00CD4261">
        <w:rPr>
          <w:rFonts w:ascii="Book Antiqua" w:eastAsia="SimSun" w:hAnsi="Book Antiqua" w:cs="Times New Roman" w:hint="eastAsia"/>
          <w:sz w:val="24"/>
          <w:szCs w:val="24"/>
          <w:lang w:eastAsia="zh-CN"/>
        </w:rPr>
        <w:t xml:space="preserve"> H</w:t>
      </w:r>
      <w:r w:rsidR="0028745C" w:rsidRPr="00CD4261">
        <w:rPr>
          <w:rFonts w:ascii="Book Antiqua" w:hAnsi="Book Antiqua" w:cs="Times New Roman"/>
          <w:sz w:val="24"/>
          <w:szCs w:val="24"/>
        </w:rPr>
        <w:t>, Katsumi, Mizuno</w:t>
      </w:r>
      <w:r w:rsidR="000F0708" w:rsidRPr="00CD4261">
        <w:rPr>
          <w:rFonts w:ascii="Book Antiqua" w:eastAsia="SimSun" w:hAnsi="Book Antiqua" w:cs="Times New Roman" w:hint="eastAsia"/>
          <w:sz w:val="24"/>
          <w:szCs w:val="24"/>
          <w:lang w:eastAsia="zh-CN"/>
        </w:rPr>
        <w:t xml:space="preserve"> K</w:t>
      </w:r>
      <w:r w:rsidR="0028745C" w:rsidRPr="00CD4261">
        <w:rPr>
          <w:rFonts w:ascii="Book Antiqua" w:hAnsi="Book Antiqua" w:cs="Times New Roman"/>
          <w:sz w:val="24"/>
          <w:szCs w:val="24"/>
        </w:rPr>
        <w:t>, Nishina</w:t>
      </w:r>
      <w:r w:rsidR="000F0708" w:rsidRPr="00CD4261">
        <w:rPr>
          <w:rFonts w:ascii="Book Antiqua" w:eastAsia="SimSun" w:hAnsi="Book Antiqua" w:cs="Times New Roman" w:hint="eastAsia"/>
          <w:sz w:val="24"/>
          <w:szCs w:val="24"/>
          <w:lang w:eastAsia="zh-CN"/>
        </w:rPr>
        <w:t xml:space="preserve"> T</w:t>
      </w:r>
      <w:r w:rsidR="0028745C" w:rsidRPr="00CD4261">
        <w:rPr>
          <w:rFonts w:ascii="Book Antiqua" w:hAnsi="Book Antiqua" w:cs="Times New Roman"/>
          <w:sz w:val="24"/>
          <w:szCs w:val="24"/>
        </w:rPr>
        <w:t xml:space="preserve"> </w:t>
      </w:r>
      <w:r w:rsidR="004470C5" w:rsidRPr="00CD4261">
        <w:rPr>
          <w:rFonts w:ascii="Book Antiqua" w:hAnsi="Book Antiqua" w:cs="Times New Roman"/>
          <w:sz w:val="24"/>
          <w:szCs w:val="24"/>
        </w:rPr>
        <w:t xml:space="preserve">provided medical care and collected </w:t>
      </w:r>
      <w:r w:rsidR="007538B3" w:rsidRPr="00CD4261">
        <w:rPr>
          <w:rFonts w:ascii="Book Antiqua" w:hAnsi="Book Antiqua" w:cs="Times New Roman"/>
          <w:sz w:val="24"/>
          <w:szCs w:val="24"/>
        </w:rPr>
        <w:t xml:space="preserve">the </w:t>
      </w:r>
      <w:r w:rsidR="0028745C" w:rsidRPr="00CD4261">
        <w:rPr>
          <w:rFonts w:ascii="Book Antiqua" w:hAnsi="Book Antiqua" w:cs="Times New Roman"/>
          <w:sz w:val="24"/>
          <w:szCs w:val="24"/>
        </w:rPr>
        <w:t>sample</w:t>
      </w:r>
      <w:r w:rsidR="000F0708" w:rsidRPr="00CD4261">
        <w:rPr>
          <w:rFonts w:ascii="Book Antiqua" w:eastAsia="SimSun" w:hAnsi="Book Antiqua" w:cs="Times New Roman" w:hint="eastAsia"/>
          <w:sz w:val="24"/>
          <w:szCs w:val="24"/>
          <w:lang w:eastAsia="zh-CN"/>
        </w:rPr>
        <w:t>;</w:t>
      </w:r>
      <w:r w:rsidR="00CB262B" w:rsidRPr="00CD4261">
        <w:rPr>
          <w:rFonts w:ascii="Book Antiqua" w:hAnsi="Book Antiqua" w:cs="Times New Roman"/>
          <w:sz w:val="24"/>
          <w:szCs w:val="24"/>
        </w:rPr>
        <w:t xml:space="preserve"> Igarashi</w:t>
      </w:r>
      <w:r w:rsidR="000F0708" w:rsidRPr="00CD4261">
        <w:rPr>
          <w:rFonts w:ascii="Book Antiqua" w:eastAsia="SimSun" w:hAnsi="Book Antiqua" w:cs="Times New Roman" w:hint="eastAsia"/>
          <w:sz w:val="24"/>
          <w:szCs w:val="24"/>
          <w:lang w:eastAsia="zh-CN"/>
        </w:rPr>
        <w:t xml:space="preserve"> K</w:t>
      </w:r>
      <w:r w:rsidR="00CB262B" w:rsidRPr="00CD4261">
        <w:rPr>
          <w:rFonts w:ascii="Book Antiqua" w:hAnsi="Book Antiqua" w:cs="Times New Roman"/>
          <w:sz w:val="24"/>
          <w:szCs w:val="24"/>
        </w:rPr>
        <w:t>, Sa</w:t>
      </w:r>
      <w:r w:rsidR="007538B3" w:rsidRPr="00CD4261">
        <w:rPr>
          <w:rFonts w:ascii="Book Antiqua" w:hAnsi="Book Antiqua" w:cs="Times New Roman"/>
          <w:sz w:val="24"/>
          <w:szCs w:val="24"/>
        </w:rPr>
        <w:t>to</w:t>
      </w:r>
      <w:r w:rsidR="000F0708" w:rsidRPr="00CD4261">
        <w:rPr>
          <w:rFonts w:ascii="Book Antiqua" w:eastAsia="SimSun" w:hAnsi="Book Antiqua" w:cs="Times New Roman" w:hint="eastAsia"/>
          <w:sz w:val="24"/>
          <w:szCs w:val="24"/>
          <w:lang w:eastAsia="zh-CN"/>
        </w:rPr>
        <w:t xml:space="preserve"> S</w:t>
      </w:r>
      <w:r w:rsidR="007538B3" w:rsidRPr="00CD4261">
        <w:rPr>
          <w:rFonts w:ascii="Book Antiqua" w:hAnsi="Book Antiqua" w:cs="Times New Roman"/>
          <w:sz w:val="24"/>
          <w:szCs w:val="24"/>
        </w:rPr>
        <w:t xml:space="preserve">, Maki </w:t>
      </w:r>
      <w:r w:rsidR="000F0708" w:rsidRPr="00CD4261">
        <w:rPr>
          <w:rFonts w:ascii="Book Antiqua" w:eastAsia="SimSun" w:hAnsi="Book Antiqua" w:cs="Times New Roman" w:hint="eastAsia"/>
          <w:sz w:val="24"/>
          <w:szCs w:val="24"/>
          <w:lang w:eastAsia="zh-CN"/>
        </w:rPr>
        <w:t xml:space="preserve">H </w:t>
      </w:r>
      <w:r w:rsidR="007538B3" w:rsidRPr="00CD4261">
        <w:rPr>
          <w:rFonts w:ascii="Book Antiqua" w:hAnsi="Book Antiqua" w:cs="Times New Roman"/>
          <w:sz w:val="24"/>
          <w:szCs w:val="24"/>
        </w:rPr>
        <w:t>perf</w:t>
      </w:r>
      <w:r w:rsidR="0028745C" w:rsidRPr="00CD4261">
        <w:rPr>
          <w:rFonts w:ascii="Book Antiqua" w:hAnsi="Book Antiqua" w:cs="Times New Roman"/>
          <w:sz w:val="24"/>
          <w:szCs w:val="24"/>
        </w:rPr>
        <w:t>ormed the metabolome assay</w:t>
      </w:r>
      <w:r w:rsidR="000F0708" w:rsidRPr="00CD4261">
        <w:rPr>
          <w:rFonts w:ascii="Book Antiqua" w:eastAsia="SimSun" w:hAnsi="Book Antiqua" w:cs="Times New Roman" w:hint="eastAsia"/>
          <w:sz w:val="24"/>
          <w:szCs w:val="24"/>
          <w:lang w:eastAsia="zh-CN"/>
        </w:rPr>
        <w:t>;</w:t>
      </w:r>
      <w:r w:rsidR="0028745C" w:rsidRPr="00CD4261">
        <w:rPr>
          <w:rFonts w:ascii="Book Antiqua" w:hAnsi="Book Antiqua" w:cs="Times New Roman"/>
          <w:sz w:val="24"/>
          <w:szCs w:val="24"/>
        </w:rPr>
        <w:t xml:space="preserve"> </w:t>
      </w:r>
      <w:r w:rsidR="000F0708" w:rsidRPr="00CD4261">
        <w:rPr>
          <w:rFonts w:ascii="Book Antiqua" w:hAnsi="Book Antiqua" w:cs="Times New Roman"/>
          <w:sz w:val="24"/>
          <w:szCs w:val="24"/>
        </w:rPr>
        <w:t xml:space="preserve">all </w:t>
      </w:r>
      <w:r w:rsidR="0028745C" w:rsidRPr="00CD4261">
        <w:rPr>
          <w:rFonts w:ascii="Book Antiqua" w:hAnsi="Book Antiqua" w:cs="Times New Roman"/>
          <w:sz w:val="24"/>
          <w:szCs w:val="24"/>
        </w:rPr>
        <w:t>authors read and approved the manuscript.</w:t>
      </w:r>
    </w:p>
    <w:p w:rsidR="005441C4" w:rsidRPr="00CD4261" w:rsidRDefault="005441C4" w:rsidP="002D19B0">
      <w:pPr>
        <w:widowControl/>
        <w:adjustRightInd w:val="0"/>
        <w:snapToGrid w:val="0"/>
        <w:spacing w:line="360" w:lineRule="auto"/>
        <w:rPr>
          <w:rFonts w:ascii="Book Antiqua" w:hAnsi="Book Antiqua" w:cs="Times New Roman"/>
          <w:b/>
          <w:sz w:val="24"/>
          <w:szCs w:val="24"/>
        </w:rPr>
      </w:pPr>
    </w:p>
    <w:p w:rsidR="00B214D3" w:rsidRPr="00CD4261" w:rsidRDefault="005441C4" w:rsidP="002D19B0">
      <w:pPr>
        <w:adjustRightInd w:val="0"/>
        <w:snapToGrid w:val="0"/>
        <w:spacing w:line="360" w:lineRule="auto"/>
        <w:rPr>
          <w:rFonts w:ascii="Book Antiqua" w:hAnsi="Book Antiqua" w:cs="Times New Roman"/>
          <w:sz w:val="24"/>
          <w:szCs w:val="24"/>
        </w:rPr>
      </w:pPr>
      <w:r w:rsidRPr="00CD4261">
        <w:rPr>
          <w:rFonts w:ascii="Book Antiqua" w:hAnsi="Book Antiqua" w:cs="Times New Roman"/>
          <w:b/>
          <w:sz w:val="24"/>
          <w:szCs w:val="24"/>
        </w:rPr>
        <w:t>Supported by</w:t>
      </w:r>
      <w:r w:rsidRPr="00CD4261">
        <w:rPr>
          <w:rFonts w:ascii="Book Antiqua" w:hAnsi="Book Antiqua" w:cs="Times New Roman"/>
          <w:sz w:val="24"/>
          <w:szCs w:val="24"/>
        </w:rPr>
        <w:t xml:space="preserve"> grants from </w:t>
      </w:r>
      <w:r w:rsidR="00A43BC1" w:rsidRPr="00CD4261">
        <w:rPr>
          <w:rFonts w:ascii="Book Antiqua" w:hAnsi="Book Antiqua" w:cs="Times New Roman"/>
          <w:sz w:val="24"/>
          <w:szCs w:val="24"/>
        </w:rPr>
        <w:t xml:space="preserve">the </w:t>
      </w:r>
      <w:r w:rsidRPr="00CD4261">
        <w:rPr>
          <w:rFonts w:ascii="Book Antiqua" w:hAnsi="Book Antiqua" w:cs="Times New Roman"/>
          <w:sz w:val="24"/>
          <w:szCs w:val="24"/>
        </w:rPr>
        <w:t>Japan Agency</w:t>
      </w:r>
      <w:r w:rsidR="005F1EC0" w:rsidRPr="00CD4261">
        <w:rPr>
          <w:rFonts w:ascii="Book Antiqua" w:hAnsi="Book Antiqua" w:cs="Times New Roman"/>
          <w:sz w:val="24"/>
          <w:szCs w:val="24"/>
        </w:rPr>
        <w:t xml:space="preserve"> for Medical Research and Development</w:t>
      </w:r>
      <w:r w:rsidR="00FA62B9" w:rsidRPr="00CD4261">
        <w:rPr>
          <w:rFonts w:ascii="Book Antiqua" w:eastAsia="SimSun" w:hAnsi="Book Antiqua" w:cs="Times New Roman" w:hint="eastAsia"/>
          <w:sz w:val="24"/>
          <w:szCs w:val="24"/>
          <w:lang w:eastAsia="zh-CN"/>
        </w:rPr>
        <w:t>;</w:t>
      </w:r>
      <w:r w:rsidRPr="00CD4261">
        <w:rPr>
          <w:rFonts w:ascii="Book Antiqua" w:hAnsi="Book Antiqua" w:cs="Times New Roman"/>
          <w:sz w:val="24"/>
          <w:szCs w:val="24"/>
        </w:rPr>
        <w:t xml:space="preserve"> and research funds from Yamagata Prefectural Government and City of Tsuruoka.</w:t>
      </w:r>
    </w:p>
    <w:p w:rsidR="00A43BC1" w:rsidRPr="00CD4261" w:rsidRDefault="00A43BC1" w:rsidP="002D19B0">
      <w:pPr>
        <w:adjustRightInd w:val="0"/>
        <w:snapToGrid w:val="0"/>
        <w:spacing w:line="360" w:lineRule="auto"/>
        <w:rPr>
          <w:rFonts w:ascii="Book Antiqua" w:hAnsi="Book Antiqua" w:cs="Times New Roman"/>
          <w:sz w:val="24"/>
          <w:szCs w:val="24"/>
        </w:rPr>
      </w:pPr>
    </w:p>
    <w:p w:rsidR="003F63FC" w:rsidRPr="00CD4261" w:rsidRDefault="003F63FC" w:rsidP="002D19B0">
      <w:pPr>
        <w:adjustRightInd w:val="0"/>
        <w:snapToGrid w:val="0"/>
        <w:spacing w:line="360" w:lineRule="auto"/>
        <w:rPr>
          <w:rFonts w:ascii="Book Antiqua" w:hAnsi="Book Antiqua" w:cs="Times New Roman"/>
          <w:sz w:val="24"/>
          <w:szCs w:val="24"/>
        </w:rPr>
      </w:pPr>
      <w:r w:rsidRPr="00CD4261">
        <w:rPr>
          <w:rFonts w:ascii="Book Antiqua" w:hAnsi="Book Antiqua" w:cs="Times New Roman"/>
          <w:b/>
          <w:sz w:val="24"/>
          <w:szCs w:val="24"/>
        </w:rPr>
        <w:t>Institutional review board statement:</w:t>
      </w:r>
      <w:r w:rsidRPr="00CD4261">
        <w:rPr>
          <w:rFonts w:ascii="Book Antiqua" w:hAnsi="Book Antiqua" w:cs="Times New Roman"/>
          <w:sz w:val="24"/>
          <w:szCs w:val="24"/>
        </w:rPr>
        <w:t xml:space="preserve"> This study was </w:t>
      </w:r>
      <w:r w:rsidR="00DF34E6" w:rsidRPr="00CD4261">
        <w:rPr>
          <w:rFonts w:ascii="Book Antiqua" w:hAnsi="Book Antiqua" w:cs="Times New Roman"/>
          <w:sz w:val="24"/>
          <w:szCs w:val="24"/>
        </w:rPr>
        <w:t xml:space="preserve">reviewed and </w:t>
      </w:r>
      <w:r w:rsidRPr="00CD4261">
        <w:rPr>
          <w:rFonts w:ascii="Book Antiqua" w:hAnsi="Book Antiqua" w:cs="Times New Roman"/>
          <w:sz w:val="24"/>
          <w:szCs w:val="24"/>
        </w:rPr>
        <w:t xml:space="preserve">approved by the </w:t>
      </w:r>
      <w:r w:rsidR="00D52511" w:rsidRPr="00CD4261">
        <w:rPr>
          <w:rFonts w:ascii="Book Antiqua" w:hAnsi="Book Antiqua" w:cs="Times New Roman"/>
          <w:sz w:val="24"/>
          <w:szCs w:val="24"/>
        </w:rPr>
        <w:t>E</w:t>
      </w:r>
      <w:r w:rsidRPr="00CD4261">
        <w:rPr>
          <w:rFonts w:ascii="Book Antiqua" w:hAnsi="Book Antiqua" w:cs="Times New Roman"/>
          <w:sz w:val="24"/>
          <w:szCs w:val="24"/>
        </w:rPr>
        <w:t xml:space="preserve">thics </w:t>
      </w:r>
      <w:r w:rsidR="00D52511" w:rsidRPr="00CD4261">
        <w:rPr>
          <w:rFonts w:ascii="Book Antiqua" w:hAnsi="Book Antiqua" w:cs="Times New Roman"/>
          <w:sz w:val="24"/>
          <w:szCs w:val="24"/>
        </w:rPr>
        <w:t>C</w:t>
      </w:r>
      <w:r w:rsidRPr="00CD4261">
        <w:rPr>
          <w:rFonts w:ascii="Book Antiqua" w:hAnsi="Book Antiqua" w:cs="Times New Roman"/>
          <w:sz w:val="24"/>
          <w:szCs w:val="24"/>
        </w:rPr>
        <w:t>ommittee</w:t>
      </w:r>
      <w:r w:rsidR="00D914C9" w:rsidRPr="00CD4261">
        <w:rPr>
          <w:rFonts w:ascii="Book Antiqua" w:hAnsi="Book Antiqua" w:cs="Times New Roman"/>
          <w:sz w:val="24"/>
          <w:szCs w:val="24"/>
        </w:rPr>
        <w:t xml:space="preserve"> of</w:t>
      </w:r>
      <w:r w:rsidRPr="00CD4261">
        <w:rPr>
          <w:rFonts w:ascii="Book Antiqua" w:hAnsi="Book Antiqua" w:cs="Times New Roman"/>
          <w:sz w:val="24"/>
          <w:szCs w:val="24"/>
        </w:rPr>
        <w:t xml:space="preserve"> Yamagata University School of Medicine</w:t>
      </w:r>
      <w:r w:rsidR="00666AF7" w:rsidRPr="00CD4261">
        <w:rPr>
          <w:rFonts w:ascii="Book Antiqua" w:hAnsi="Book Antiqua" w:cs="Times New Roman"/>
          <w:sz w:val="24"/>
          <w:szCs w:val="24"/>
        </w:rPr>
        <w:t xml:space="preserve"> and </w:t>
      </w:r>
      <w:r w:rsidR="00E13B5D" w:rsidRPr="00CD4261">
        <w:rPr>
          <w:rFonts w:ascii="Book Antiqua" w:hAnsi="Book Antiqua" w:cs="Times New Roman"/>
          <w:sz w:val="24"/>
          <w:szCs w:val="24"/>
        </w:rPr>
        <w:t xml:space="preserve">Keio University </w:t>
      </w:r>
      <w:r w:rsidR="00666AF7" w:rsidRPr="00CD4261">
        <w:rPr>
          <w:rFonts w:ascii="Book Antiqua" w:hAnsi="Book Antiqua" w:cs="Times New Roman"/>
          <w:sz w:val="24"/>
          <w:szCs w:val="24"/>
        </w:rPr>
        <w:t>Institute for Advanced Biosciences</w:t>
      </w:r>
      <w:r w:rsidR="00E13B5D" w:rsidRPr="00CD4261">
        <w:rPr>
          <w:rFonts w:ascii="Book Antiqua" w:hAnsi="Book Antiqua" w:cs="Times New Roman"/>
          <w:sz w:val="24"/>
          <w:szCs w:val="24"/>
        </w:rPr>
        <w:t>.</w:t>
      </w:r>
    </w:p>
    <w:p w:rsidR="003F63FC" w:rsidRPr="00CD4261" w:rsidRDefault="003F63FC" w:rsidP="002D19B0">
      <w:pPr>
        <w:adjustRightInd w:val="0"/>
        <w:snapToGrid w:val="0"/>
        <w:spacing w:line="360" w:lineRule="auto"/>
        <w:rPr>
          <w:rFonts w:ascii="Book Antiqua" w:eastAsia="SimSun" w:hAnsi="Book Antiqua" w:cs="Times New Roman"/>
          <w:sz w:val="24"/>
          <w:szCs w:val="24"/>
          <w:lang w:eastAsia="zh-CN"/>
        </w:rPr>
      </w:pPr>
    </w:p>
    <w:p w:rsidR="00D52511" w:rsidRPr="00CD4261" w:rsidRDefault="00FA62B9" w:rsidP="00FA62B9">
      <w:pPr>
        <w:spacing w:line="360" w:lineRule="auto"/>
        <w:rPr>
          <w:rFonts w:ascii="Book Antiqua" w:hAnsi="Book Antiqua" w:cs="TimesNewRomanPS-BoldItalicMT"/>
          <w:b/>
          <w:bCs/>
          <w:iCs/>
          <w:kern w:val="0"/>
          <w:sz w:val="24"/>
          <w:szCs w:val="24"/>
        </w:rPr>
      </w:pPr>
      <w:bookmarkStart w:id="8" w:name="OLE_LINK102"/>
      <w:bookmarkStart w:id="9" w:name="OLE_LINK103"/>
      <w:bookmarkStart w:id="10" w:name="OLE_LINK177"/>
      <w:bookmarkStart w:id="11" w:name="OLE_LINK244"/>
      <w:bookmarkStart w:id="12" w:name="OLE_LINK83"/>
      <w:bookmarkStart w:id="13" w:name="OLE_LINK47"/>
      <w:bookmarkStart w:id="14" w:name="OLE_LINK55"/>
      <w:bookmarkStart w:id="15" w:name="OLE_LINK125"/>
      <w:bookmarkStart w:id="16" w:name="OLE_LINK156"/>
      <w:bookmarkStart w:id="17" w:name="OLE_LINK202"/>
      <w:bookmarkStart w:id="18" w:name="OLE_LINK203"/>
      <w:bookmarkStart w:id="19" w:name="OLE_LINK273"/>
      <w:bookmarkStart w:id="20" w:name="OLE_LINK93"/>
      <w:bookmarkStart w:id="21" w:name="OLE_LINK27"/>
      <w:bookmarkStart w:id="22" w:name="OLE_LINK164"/>
      <w:bookmarkStart w:id="23" w:name="OLE_LINK185"/>
      <w:bookmarkStart w:id="24" w:name="OLE_LINK227"/>
      <w:bookmarkStart w:id="25" w:name="OLE_LINK278"/>
      <w:bookmarkStart w:id="26" w:name="OLE_LINK264"/>
      <w:bookmarkStart w:id="27" w:name="OLE_LINK238"/>
      <w:bookmarkStart w:id="28" w:name="OLE_LINK322"/>
      <w:bookmarkStart w:id="29" w:name="OLE_LINK358"/>
      <w:bookmarkStart w:id="30" w:name="OLE_LINK359"/>
      <w:bookmarkStart w:id="31" w:name="OLE_LINK339"/>
      <w:bookmarkStart w:id="32" w:name="OLE_LINK364"/>
      <w:bookmarkStart w:id="33" w:name="OLE_LINK398"/>
      <w:bookmarkStart w:id="34" w:name="OLE_LINK296"/>
      <w:bookmarkStart w:id="35" w:name="OLE_LINK137"/>
      <w:bookmarkStart w:id="36" w:name="OLE_LINK409"/>
      <w:bookmarkStart w:id="37" w:name="OLE_LINK674"/>
      <w:bookmarkStart w:id="38" w:name="OLE_LINK411"/>
      <w:bookmarkStart w:id="39" w:name="OLE_LINK460"/>
      <w:bookmarkStart w:id="40" w:name="OLE_LINK435"/>
      <w:bookmarkStart w:id="41" w:name="OLE_LINK492"/>
      <w:bookmarkStart w:id="42" w:name="OLE_LINK550"/>
      <w:bookmarkStart w:id="43" w:name="OLE_LINK524"/>
      <w:bookmarkStart w:id="44" w:name="OLE_LINK560"/>
      <w:bookmarkStart w:id="45" w:name="OLE_LINK536"/>
      <w:bookmarkStart w:id="46" w:name="OLE_LINK501"/>
      <w:bookmarkStart w:id="47" w:name="OLE_LINK627"/>
      <w:bookmarkStart w:id="48" w:name="OLE_LINK665"/>
      <w:bookmarkStart w:id="49" w:name="OLE_LINK713"/>
      <w:bookmarkStart w:id="50" w:name="OLE_LINK570"/>
      <w:bookmarkStart w:id="51" w:name="OLE_LINK633"/>
      <w:bookmarkStart w:id="52" w:name="OLE_LINK749"/>
      <w:bookmarkStart w:id="53" w:name="OLE_LINK788"/>
      <w:bookmarkStart w:id="54" w:name="OLE_LINK594"/>
      <w:bookmarkStart w:id="55" w:name="OLE_LINK617"/>
      <w:bookmarkStart w:id="56" w:name="OLE_LINK806"/>
      <w:bookmarkStart w:id="57" w:name="OLE_LINK809"/>
      <w:bookmarkStart w:id="58" w:name="OLE_LINK697"/>
      <w:bookmarkStart w:id="59" w:name="OLE_LINK875"/>
      <w:bookmarkStart w:id="60" w:name="OLE_LINK746"/>
      <w:bookmarkStart w:id="61" w:name="OLE_LINK805"/>
      <w:bookmarkStart w:id="62" w:name="OLE_LINK824"/>
      <w:bookmarkStart w:id="63" w:name="OLE_LINK952"/>
      <w:bookmarkStart w:id="64" w:name="OLE_LINK884"/>
      <w:bookmarkStart w:id="65" w:name="OLE_LINK890"/>
      <w:bookmarkStart w:id="66" w:name="OLE_LINK966"/>
      <w:bookmarkStart w:id="67" w:name="OLE_LINK1017"/>
      <w:bookmarkStart w:id="68" w:name="OLE_LINK859"/>
      <w:bookmarkStart w:id="69" w:name="OLE_LINK867"/>
      <w:bookmarkStart w:id="70" w:name="OLE_LINK899"/>
      <w:bookmarkStart w:id="71" w:name="OLE_LINK935"/>
      <w:bookmarkStart w:id="72" w:name="OLE_LINK1039"/>
      <w:bookmarkStart w:id="73" w:name="OLE_LINK904"/>
      <w:bookmarkStart w:id="74" w:name="OLE_LINK1028"/>
      <w:bookmarkStart w:id="75" w:name="OLE_LINK1041"/>
      <w:bookmarkStart w:id="76" w:name="OLE_LINK1152"/>
      <w:bookmarkStart w:id="77" w:name="OLE_LINK910"/>
      <w:bookmarkStart w:id="78" w:name="OLE_LINK1124"/>
      <w:bookmarkStart w:id="79" w:name="OLE_LINK1127"/>
      <w:bookmarkStart w:id="80" w:name="OLE_LINK1156"/>
      <w:bookmarkStart w:id="81" w:name="OLE_LINK1222"/>
      <w:bookmarkStart w:id="82" w:name="OLE_LINK1223"/>
      <w:bookmarkStart w:id="83" w:name="OLE_LINK1053"/>
      <w:bookmarkStart w:id="84" w:name="OLE_LINK1240"/>
      <w:bookmarkStart w:id="85" w:name="OLE_LINK1046"/>
      <w:bookmarkStart w:id="86" w:name="OLE_LINK1160"/>
      <w:bookmarkStart w:id="87" w:name="OLE_LINK1164"/>
      <w:bookmarkStart w:id="88" w:name="OLE_LINK1215"/>
      <w:bookmarkStart w:id="89" w:name="OLE_LINK1216"/>
      <w:bookmarkStart w:id="90" w:name="OLE_LINK1171"/>
      <w:bookmarkStart w:id="91" w:name="OLE_LINK1180"/>
      <w:bookmarkStart w:id="92" w:name="OLE_LINK1230"/>
      <w:bookmarkStart w:id="93" w:name="OLE_LINK1323"/>
      <w:bookmarkStart w:id="94" w:name="OLE_LINK1359"/>
      <w:bookmarkStart w:id="95" w:name="OLE_LINK1364"/>
      <w:bookmarkStart w:id="96" w:name="OLE_LINK1396"/>
      <w:bookmarkStart w:id="97" w:name="OLE_LINK1563"/>
      <w:bookmarkStart w:id="98" w:name="OLE_LINK1564"/>
      <w:bookmarkStart w:id="99" w:name="OLE_LINK1615"/>
      <w:bookmarkStart w:id="100" w:name="OLE_LINK1652"/>
      <w:bookmarkStart w:id="101" w:name="OLE_LINK1376"/>
      <w:bookmarkStart w:id="102" w:name="OLE_LINK1342"/>
      <w:bookmarkStart w:id="103" w:name="OLE_LINK1419"/>
      <w:bookmarkStart w:id="104" w:name="OLE_LINK1450"/>
      <w:bookmarkStart w:id="105" w:name="OLE_LINK1404"/>
      <w:bookmarkStart w:id="106" w:name="OLE_LINK1427"/>
      <w:bookmarkStart w:id="107" w:name="OLE_LINK1484"/>
      <w:bookmarkStart w:id="108" w:name="OLE_LINK1575"/>
      <w:bookmarkStart w:id="109" w:name="OLE_LINK1352"/>
      <w:bookmarkStart w:id="110" w:name="OLE_LINK1423"/>
      <w:bookmarkStart w:id="111" w:name="OLE_LINK1424"/>
      <w:bookmarkStart w:id="112" w:name="OLE_LINK1497"/>
      <w:bookmarkStart w:id="113" w:name="OLE_LINK1371"/>
      <w:bookmarkStart w:id="114" w:name="OLE_LINK1372"/>
      <w:bookmarkStart w:id="115" w:name="OLE_LINK1467"/>
      <w:bookmarkStart w:id="116" w:name="OLE_LINK1601"/>
      <w:bookmarkStart w:id="117" w:name="OLE_LINK1675"/>
      <w:bookmarkStart w:id="118" w:name="OLE_LINK1735"/>
      <w:bookmarkStart w:id="119" w:name="OLE_LINK1474"/>
      <w:bookmarkStart w:id="120" w:name="OLE_LINK3350"/>
      <w:bookmarkStart w:id="121" w:name="OLE_LINK1553"/>
      <w:bookmarkStart w:id="122" w:name="OLE_LINK1607"/>
      <w:bookmarkStart w:id="123" w:name="OLE_LINK1658"/>
      <w:bookmarkStart w:id="124" w:name="OLE_LINK1590"/>
      <w:bookmarkStart w:id="125" w:name="OLE_LINK1592"/>
      <w:bookmarkStart w:id="126" w:name="OLE_LINK1620"/>
      <w:bookmarkStart w:id="127" w:name="OLE_LINK1678"/>
      <w:bookmarkStart w:id="128" w:name="OLE_LINK1690"/>
      <w:bookmarkStart w:id="129" w:name="OLE_LINK1725"/>
      <w:bookmarkStart w:id="130" w:name="OLE_LINK1771"/>
      <w:bookmarkStart w:id="131" w:name="OLE_LINK1852"/>
      <w:bookmarkStart w:id="132" w:name="OLE_LINK1794"/>
      <w:bookmarkStart w:id="133" w:name="OLE_LINK1779"/>
      <w:bookmarkStart w:id="134" w:name="OLE_LINK1946"/>
      <w:bookmarkStart w:id="135" w:name="OLE_LINK1947"/>
      <w:bookmarkStart w:id="136" w:name="OLE_LINK1788"/>
      <w:bookmarkStart w:id="137" w:name="OLE_LINK1930"/>
      <w:bookmarkStart w:id="138" w:name="OLE_LINK2049"/>
      <w:bookmarkStart w:id="139" w:name="OLE_LINK2079"/>
      <w:bookmarkStart w:id="140" w:name="OLE_LINK1863"/>
      <w:bookmarkStart w:id="141" w:name="OLE_LINK1902"/>
      <w:bookmarkStart w:id="142" w:name="OLE_LINK1976"/>
      <w:bookmarkStart w:id="143" w:name="OLE_LINK2021"/>
      <w:bookmarkStart w:id="144" w:name="OLE_LINK2058"/>
      <w:bookmarkStart w:id="145" w:name="OLE_LINK2084"/>
      <w:bookmarkStart w:id="146" w:name="OLE_LINK2030"/>
      <w:bookmarkStart w:id="147" w:name="OLE_LINK2120"/>
      <w:bookmarkStart w:id="148" w:name="OLE_LINK3362"/>
      <w:bookmarkStart w:id="149" w:name="OLE_LINK3399"/>
      <w:bookmarkStart w:id="150" w:name="OLE_LINK2097"/>
      <w:bookmarkStart w:id="151" w:name="OLE_LINK2172"/>
      <w:bookmarkStart w:id="152" w:name="OLE_LINK2173"/>
      <w:bookmarkStart w:id="153" w:name="OLE_LINK3339"/>
      <w:bookmarkStart w:id="154" w:name="OLE_LINK3348"/>
      <w:bookmarkStart w:id="155" w:name="OLE_LINK2184"/>
      <w:bookmarkStart w:id="156" w:name="OLE_LINK2233"/>
      <w:bookmarkStart w:id="157" w:name="OLE_LINK2140"/>
      <w:bookmarkStart w:id="158" w:name="OLE_LINK2324"/>
      <w:bookmarkStart w:id="159" w:name="OLE_LINK2348"/>
      <w:bookmarkStart w:id="160" w:name="OLE_LINK2238"/>
      <w:bookmarkStart w:id="161" w:name="OLE_LINK2365"/>
      <w:bookmarkStart w:id="162" w:name="OLE_LINK2409"/>
      <w:bookmarkStart w:id="163" w:name="OLE_LINK2335"/>
      <w:bookmarkStart w:id="164" w:name="OLE_LINK2436"/>
      <w:bookmarkStart w:id="165" w:name="OLE_LINK2458"/>
      <w:bookmarkStart w:id="166" w:name="OLE_LINK2463"/>
      <w:bookmarkStart w:id="167" w:name="OLE_LINK2519"/>
      <w:bookmarkStart w:id="168" w:name="OLE_LINK2527"/>
      <w:bookmarkStart w:id="169" w:name="OLE_LINK2481"/>
      <w:bookmarkStart w:id="170" w:name="OLE_LINK2491"/>
      <w:bookmarkStart w:id="171" w:name="OLE_LINK2507"/>
      <w:bookmarkStart w:id="172" w:name="OLE_LINK2508"/>
      <w:bookmarkStart w:id="173" w:name="OLE_LINK2560"/>
      <w:bookmarkStart w:id="174" w:name="OLE_LINK2604"/>
      <w:bookmarkStart w:id="175" w:name="OLE_LINK2645"/>
      <w:bookmarkStart w:id="176" w:name="OLE_LINK2549"/>
      <w:bookmarkStart w:id="177" w:name="OLE_LINK2542"/>
      <w:bookmarkStart w:id="178" w:name="OLE_LINK2585"/>
      <w:bookmarkStart w:id="179" w:name="OLE_LINK2588"/>
      <w:bookmarkStart w:id="180" w:name="OLE_LINK2565"/>
      <w:bookmarkStart w:id="181" w:name="OLE_LINK2633"/>
      <w:bookmarkStart w:id="182" w:name="OLE_LINK2667"/>
      <w:bookmarkStart w:id="183" w:name="OLE_LINK2575"/>
      <w:bookmarkStart w:id="184" w:name="OLE_LINK2635"/>
      <w:bookmarkStart w:id="185" w:name="OLE_LINK2650"/>
      <w:bookmarkStart w:id="186" w:name="OLE_LINK2652"/>
      <w:bookmarkStart w:id="187" w:name="OLE_LINK2715"/>
      <w:bookmarkStart w:id="188" w:name="OLE_LINK2717"/>
      <w:bookmarkStart w:id="189" w:name="OLE_LINK2753"/>
      <w:bookmarkStart w:id="190" w:name="OLE_LINK3404"/>
      <w:bookmarkStart w:id="191" w:name="OLE_LINK2706"/>
      <w:bookmarkStart w:id="192" w:name="OLE_LINK2788"/>
      <w:bookmarkStart w:id="193" w:name="OLE_LINK2797"/>
      <w:bookmarkStart w:id="194" w:name="OLE_LINK2818"/>
      <w:bookmarkStart w:id="195" w:name="OLE_LINK2819"/>
      <w:bookmarkStart w:id="196" w:name="OLE_LINK3457"/>
      <w:bookmarkStart w:id="197" w:name="OLE_LINK2884"/>
      <w:bookmarkStart w:id="198" w:name="OLE_LINK2892"/>
      <w:bookmarkStart w:id="199" w:name="OLE_LINK2930"/>
      <w:bookmarkStart w:id="200" w:name="OLE_LINK2939"/>
      <w:bookmarkStart w:id="201" w:name="OLE_LINK3488"/>
      <w:bookmarkStart w:id="202" w:name="OLE_LINK3494"/>
      <w:bookmarkStart w:id="203" w:name="OLE_LINK3000"/>
      <w:bookmarkStart w:id="204" w:name="OLE_LINK3011"/>
      <w:bookmarkStart w:id="205" w:name="OLE_LINK3036"/>
      <w:bookmarkStart w:id="206" w:name="OLE_LINK3054"/>
      <w:bookmarkStart w:id="207" w:name="OLE_LINK3101"/>
      <w:bookmarkStart w:id="208" w:name="OLE_LINK3138"/>
      <w:bookmarkStart w:id="209" w:name="OLE_LINK3139"/>
      <w:bookmarkStart w:id="210" w:name="OLE_LINK3176"/>
      <w:bookmarkStart w:id="211" w:name="OLE_LINK3181"/>
      <w:r w:rsidRPr="00CD4261">
        <w:rPr>
          <w:rFonts w:ascii="Book Antiqua" w:hAnsi="Book Antiqua" w:cs="TimesNewRomanPS-BoldItalicMT"/>
          <w:b/>
          <w:bCs/>
          <w:iCs/>
          <w:kern w:val="0"/>
          <w:sz w:val="24"/>
          <w:szCs w:val="24"/>
        </w:rPr>
        <w:t xml:space="preserve">Conflict-of-interest </w:t>
      </w:r>
      <w:bookmarkStart w:id="212" w:name="OLE_LINK2628"/>
      <w:bookmarkStart w:id="213" w:name="OLE_LINK3342"/>
      <w:bookmarkStart w:id="214" w:name="OLE_LINK3341"/>
      <w:r w:rsidRPr="00CD4261">
        <w:rPr>
          <w:rFonts w:ascii="Book Antiqua" w:hAnsi="Book Antiqua" w:cs="TimesNewRomanPS-BoldItalicMT"/>
          <w:b/>
          <w:bCs/>
          <w:iCs/>
          <w:kern w:val="0"/>
          <w:sz w:val="24"/>
          <w:szCs w:val="24"/>
        </w:rPr>
        <w:t>statement</w:t>
      </w:r>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r w:rsidR="00D52511" w:rsidRPr="00CD4261">
        <w:rPr>
          <w:rFonts w:ascii="Book Antiqua" w:hAnsi="Book Antiqua"/>
          <w:kern w:val="0"/>
          <w:sz w:val="24"/>
          <w:szCs w:val="24"/>
        </w:rPr>
        <w:t>: The authors have no conflict of interest.</w:t>
      </w:r>
    </w:p>
    <w:p w:rsidR="00D52511" w:rsidRPr="00CD4261" w:rsidRDefault="00D52511" w:rsidP="002D19B0">
      <w:pPr>
        <w:adjustRightInd w:val="0"/>
        <w:snapToGrid w:val="0"/>
        <w:spacing w:line="360" w:lineRule="auto"/>
        <w:rPr>
          <w:rFonts w:ascii="Book Antiqua" w:hAnsi="Book Antiqua"/>
          <w:kern w:val="0"/>
          <w:sz w:val="24"/>
          <w:szCs w:val="24"/>
        </w:rPr>
      </w:pPr>
    </w:p>
    <w:p w:rsidR="00D52511" w:rsidRPr="00CD4261" w:rsidRDefault="00D52511" w:rsidP="002D19B0">
      <w:pPr>
        <w:adjustRightInd w:val="0"/>
        <w:snapToGrid w:val="0"/>
        <w:spacing w:line="360" w:lineRule="auto"/>
        <w:rPr>
          <w:rFonts w:ascii="Book Antiqua" w:hAnsi="Book Antiqua"/>
          <w:kern w:val="0"/>
          <w:sz w:val="24"/>
          <w:szCs w:val="24"/>
        </w:rPr>
      </w:pPr>
      <w:r w:rsidRPr="00CD4261">
        <w:rPr>
          <w:rFonts w:ascii="Book Antiqua" w:hAnsi="Book Antiqua"/>
          <w:b/>
          <w:kern w:val="0"/>
          <w:sz w:val="24"/>
          <w:szCs w:val="24"/>
        </w:rPr>
        <w:t>Data sharing statement:</w:t>
      </w:r>
      <w:r w:rsidRPr="00CD4261">
        <w:rPr>
          <w:rFonts w:ascii="Book Antiqua" w:hAnsi="Book Antiqua"/>
          <w:kern w:val="0"/>
          <w:sz w:val="24"/>
          <w:szCs w:val="24"/>
        </w:rPr>
        <w:t xml:space="preserve"> No additional data are available.</w:t>
      </w:r>
    </w:p>
    <w:p w:rsidR="004E4D89" w:rsidRPr="00CD4261" w:rsidRDefault="004E4D89" w:rsidP="002D19B0">
      <w:pPr>
        <w:adjustRightInd w:val="0"/>
        <w:snapToGrid w:val="0"/>
        <w:spacing w:line="360" w:lineRule="auto"/>
        <w:rPr>
          <w:rFonts w:ascii="Book Antiqua" w:hAnsi="Book Antiqua"/>
          <w:kern w:val="0"/>
          <w:sz w:val="24"/>
          <w:szCs w:val="24"/>
        </w:rPr>
      </w:pPr>
    </w:p>
    <w:p w:rsidR="00DF4670" w:rsidRPr="00CD4261" w:rsidRDefault="00DF4670" w:rsidP="00DF4670">
      <w:pPr>
        <w:widowControl/>
        <w:adjustRightInd w:val="0"/>
        <w:snapToGrid w:val="0"/>
        <w:spacing w:line="360" w:lineRule="auto"/>
        <w:rPr>
          <w:rFonts w:ascii="Book Antiqua" w:eastAsia="SimSun" w:hAnsi="Book Antiqua" w:cs="SimSun"/>
          <w:kern w:val="0"/>
          <w:sz w:val="24"/>
          <w:szCs w:val="24"/>
          <w:lang w:eastAsia="zh-CN"/>
        </w:rPr>
      </w:pPr>
      <w:bookmarkStart w:id="215" w:name="OLE_LINK441"/>
      <w:bookmarkStart w:id="216" w:name="OLE_LINK442"/>
      <w:bookmarkStart w:id="217" w:name="OLE_LINK1032"/>
      <w:bookmarkStart w:id="218" w:name="OLE_LINK1232"/>
      <w:bookmarkStart w:id="219" w:name="OLE_LINK1460"/>
      <w:bookmarkStart w:id="220" w:name="OLE_LINK1568"/>
      <w:bookmarkStart w:id="221" w:name="OLE_LINK1708"/>
      <w:bookmarkStart w:id="222" w:name="OLE_LINK1435"/>
      <w:bookmarkStart w:id="223" w:name="OLE_LINK1478"/>
      <w:bookmarkStart w:id="224" w:name="OLE_LINK1428"/>
      <w:bookmarkStart w:id="225" w:name="OLE_LINK1355"/>
      <w:bookmarkStart w:id="226" w:name="OLE_LINK1425"/>
      <w:bookmarkStart w:id="227" w:name="OLE_LINK1504"/>
      <w:bookmarkStart w:id="228" w:name="OLE_LINK1544"/>
      <w:bookmarkStart w:id="229" w:name="OLE_LINK1680"/>
      <w:bookmarkStart w:id="230" w:name="OLE_LINK1710"/>
      <w:bookmarkStart w:id="231" w:name="OLE_LINK3317"/>
      <w:bookmarkStart w:id="232" w:name="OLE_LINK22"/>
      <w:bookmarkStart w:id="233" w:name="OLE_LINK1818"/>
      <w:bookmarkStart w:id="234" w:name="OLE_LINK1684"/>
      <w:bookmarkStart w:id="235" w:name="OLE_LINK1885"/>
      <w:bookmarkStart w:id="236" w:name="OLE_LINK1799"/>
      <w:bookmarkStart w:id="237" w:name="OLE_LINK1894"/>
      <w:bookmarkStart w:id="238" w:name="OLE_LINK732"/>
      <w:bookmarkStart w:id="239" w:name="OLE_LINK2053"/>
      <w:bookmarkStart w:id="240" w:name="OLE_LINK2096"/>
      <w:bookmarkStart w:id="241" w:name="OLE_LINK2174"/>
      <w:bookmarkStart w:id="242" w:name="OLE_LINK2108"/>
      <w:bookmarkStart w:id="243" w:name="OLE_LINK2183"/>
      <w:bookmarkStart w:id="244" w:name="OLE_LINK2328"/>
      <w:bookmarkStart w:id="245" w:name="OLE_LINK766"/>
      <w:bookmarkStart w:id="246" w:name="OLE_LINK2256"/>
      <w:bookmarkStart w:id="247" w:name="OLE_LINK38"/>
      <w:bookmarkStart w:id="248" w:name="OLE_LINK2368"/>
      <w:bookmarkStart w:id="249" w:name="OLE_LINK2351"/>
      <w:bookmarkStart w:id="250" w:name="OLE_LINK2446"/>
      <w:bookmarkStart w:id="251" w:name="OLE_LINK2509"/>
      <w:bookmarkStart w:id="252" w:name="OLE_LINK2651"/>
      <w:bookmarkStart w:id="253" w:name="OLE_LINK2842"/>
      <w:bookmarkStart w:id="254" w:name="OLE_LINK2909"/>
      <w:bookmarkStart w:id="255" w:name="OLE_LINK3004"/>
      <w:bookmarkStart w:id="256" w:name="OLE_LINK43"/>
      <w:r w:rsidRPr="00CD4261">
        <w:rPr>
          <w:rFonts w:ascii="Book Antiqua" w:eastAsia="SimSun" w:hAnsi="Book Antiqua" w:cs="Times New Roman"/>
          <w:b/>
          <w:kern w:val="0"/>
          <w:sz w:val="24"/>
          <w:szCs w:val="24"/>
          <w:lang w:eastAsia="zh-CN"/>
        </w:rPr>
        <w:t xml:space="preserve">Open-Access: </w:t>
      </w:r>
      <w:bookmarkStart w:id="257" w:name="OLE_LINK479"/>
      <w:bookmarkStart w:id="258" w:name="OLE_LINK496"/>
      <w:bookmarkStart w:id="259" w:name="OLE_LINK506"/>
      <w:bookmarkStart w:id="260" w:name="OLE_LINK507"/>
      <w:r w:rsidRPr="00CD4261">
        <w:rPr>
          <w:rFonts w:ascii="Book Antiqua" w:eastAsia="SimSun" w:hAnsi="Book Antiqua" w:cs="Times New Roman"/>
          <w:sz w:val="24"/>
          <w:szCs w:val="24"/>
          <w:lang w:eastAsia="zh-CN"/>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8" w:history="1">
        <w:r w:rsidRPr="00CD4261">
          <w:rPr>
            <w:rFonts w:ascii="Book Antiqua" w:eastAsia="SimSun" w:hAnsi="Book Antiqua" w:cs="Times New Roman"/>
            <w:sz w:val="24"/>
            <w:szCs w:val="24"/>
            <w:u w:val="single"/>
            <w:lang w:eastAsia="zh-CN"/>
          </w:rPr>
          <w:t>http://creativecommons.org/licenses/by-nc/4.0/</w:t>
        </w:r>
      </w:hyperlink>
      <w:bookmarkEnd w:id="257"/>
      <w:bookmarkEnd w:id="258"/>
      <w:bookmarkEnd w:id="259"/>
      <w:bookmarkEnd w:id="260"/>
    </w:p>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p w:rsidR="005441C4" w:rsidRPr="00CD4261" w:rsidRDefault="005441C4" w:rsidP="002D19B0">
      <w:pPr>
        <w:adjustRightInd w:val="0"/>
        <w:snapToGrid w:val="0"/>
        <w:spacing w:line="360" w:lineRule="auto"/>
        <w:rPr>
          <w:rFonts w:ascii="Book Antiqua" w:eastAsia="SimSun" w:hAnsi="Book Antiqua"/>
          <w:b/>
          <w:kern w:val="0"/>
          <w:sz w:val="24"/>
          <w:szCs w:val="24"/>
          <w:lang w:eastAsia="zh-CN"/>
        </w:rPr>
      </w:pPr>
    </w:p>
    <w:p w:rsidR="006B3818" w:rsidRPr="00CD4261" w:rsidRDefault="006B3818" w:rsidP="006B3818">
      <w:pPr>
        <w:adjustRightInd w:val="0"/>
        <w:snapToGrid w:val="0"/>
        <w:spacing w:line="360" w:lineRule="auto"/>
        <w:rPr>
          <w:rFonts w:ascii="Book Antiqua" w:hAnsi="Book Antiqua"/>
          <w:sz w:val="24"/>
        </w:rPr>
      </w:pPr>
      <w:r w:rsidRPr="00CD4261">
        <w:rPr>
          <w:rFonts w:ascii="Book Antiqua" w:hAnsi="Book Antiqua"/>
          <w:b/>
          <w:sz w:val="24"/>
        </w:rPr>
        <w:t xml:space="preserve">Manuscript source: </w:t>
      </w:r>
      <w:r w:rsidRPr="00CD4261">
        <w:rPr>
          <w:rFonts w:ascii="Book Antiqua" w:hAnsi="Book Antiqua"/>
          <w:sz w:val="24"/>
        </w:rPr>
        <w:t>Invited manuscript</w:t>
      </w:r>
    </w:p>
    <w:p w:rsidR="006B3818" w:rsidRPr="00CD4261" w:rsidRDefault="006B3818" w:rsidP="002D19B0">
      <w:pPr>
        <w:adjustRightInd w:val="0"/>
        <w:snapToGrid w:val="0"/>
        <w:spacing w:line="360" w:lineRule="auto"/>
        <w:rPr>
          <w:rFonts w:ascii="Book Antiqua" w:eastAsia="SimSun" w:hAnsi="Book Antiqua"/>
          <w:b/>
          <w:kern w:val="0"/>
          <w:sz w:val="24"/>
          <w:szCs w:val="24"/>
          <w:lang w:eastAsia="zh-CN"/>
        </w:rPr>
      </w:pPr>
    </w:p>
    <w:p w:rsidR="00E2304F" w:rsidRPr="00CD4261" w:rsidRDefault="005441C4" w:rsidP="002D19B0">
      <w:pPr>
        <w:adjustRightInd w:val="0"/>
        <w:snapToGrid w:val="0"/>
        <w:spacing w:line="360" w:lineRule="auto"/>
        <w:rPr>
          <w:rFonts w:ascii="Book Antiqua" w:hAnsi="Book Antiqua" w:cs="Times New Roman"/>
          <w:sz w:val="24"/>
          <w:szCs w:val="24"/>
        </w:rPr>
      </w:pPr>
      <w:r w:rsidRPr="00CD4261">
        <w:rPr>
          <w:rFonts w:ascii="Book Antiqua" w:hAnsi="Book Antiqua" w:cs="Times New Roman"/>
          <w:b/>
          <w:sz w:val="24"/>
          <w:szCs w:val="24"/>
        </w:rPr>
        <w:t>Correspondence to: Takafumi Saito, MD,</w:t>
      </w:r>
      <w:r w:rsidR="004E4D89" w:rsidRPr="00CD4261">
        <w:rPr>
          <w:rFonts w:ascii="Book Antiqua" w:hAnsi="Book Antiqua" w:cs="Times New Roman"/>
          <w:b/>
          <w:sz w:val="24"/>
          <w:szCs w:val="24"/>
        </w:rPr>
        <w:t xml:space="preserve"> </w:t>
      </w:r>
      <w:r w:rsidR="004E4D89" w:rsidRPr="00CD4261">
        <w:rPr>
          <w:rFonts w:ascii="Book Antiqua" w:hAnsi="Book Antiqua" w:cs="Times New Roman"/>
          <w:b/>
          <w:kern w:val="0"/>
          <w:sz w:val="24"/>
          <w:szCs w:val="24"/>
        </w:rPr>
        <w:t>Associate Professor of Gastroenterology,</w:t>
      </w:r>
      <w:r w:rsidR="004E4D89" w:rsidRPr="00CD4261">
        <w:rPr>
          <w:rFonts w:ascii="Book Antiqua" w:hAnsi="Book Antiqua" w:cs="Times New Roman"/>
          <w:kern w:val="0"/>
          <w:sz w:val="24"/>
          <w:szCs w:val="24"/>
        </w:rPr>
        <w:t xml:space="preserve"> </w:t>
      </w:r>
      <w:r w:rsidRPr="00CD4261">
        <w:rPr>
          <w:rFonts w:ascii="Book Antiqua" w:hAnsi="Book Antiqua" w:cs="Times New Roman"/>
          <w:sz w:val="24"/>
          <w:szCs w:val="24"/>
        </w:rPr>
        <w:t xml:space="preserve">Department of Gastroenterology, Yamagata University School of Medicine, 2-2-2 Iida-nishi, Yamagata 990-9585, Japan. </w:t>
      </w:r>
      <w:r w:rsidR="00E2304F" w:rsidRPr="00CD4261">
        <w:rPr>
          <w:rFonts w:ascii="Book Antiqua" w:hAnsi="Book Antiqua" w:cs="Times New Roman"/>
          <w:sz w:val="24"/>
          <w:szCs w:val="24"/>
        </w:rPr>
        <w:t>tasaitoh@med.id.yamagata-u.ac.jp</w:t>
      </w:r>
      <w:r w:rsidRPr="00CD4261">
        <w:rPr>
          <w:rFonts w:ascii="Book Antiqua" w:hAnsi="Book Antiqua" w:cs="Times New Roman"/>
          <w:sz w:val="24"/>
          <w:szCs w:val="24"/>
        </w:rPr>
        <w:t xml:space="preserve"> </w:t>
      </w:r>
    </w:p>
    <w:p w:rsidR="004E4D89" w:rsidRPr="00CD4261" w:rsidRDefault="005441C4" w:rsidP="002D19B0">
      <w:pPr>
        <w:adjustRightInd w:val="0"/>
        <w:snapToGrid w:val="0"/>
        <w:spacing w:line="360" w:lineRule="auto"/>
        <w:rPr>
          <w:rFonts w:ascii="Book Antiqua" w:hAnsi="Book Antiqua" w:cs="Times New Roman"/>
          <w:sz w:val="24"/>
          <w:szCs w:val="24"/>
        </w:rPr>
      </w:pPr>
      <w:r w:rsidRPr="00CD4261">
        <w:rPr>
          <w:rFonts w:ascii="Book Antiqua" w:hAnsi="Book Antiqua" w:cs="Times New Roman"/>
          <w:b/>
          <w:sz w:val="24"/>
          <w:szCs w:val="24"/>
        </w:rPr>
        <w:t>Telephone</w:t>
      </w:r>
      <w:r w:rsidR="00E2304F" w:rsidRPr="00CD4261">
        <w:rPr>
          <w:rFonts w:ascii="Book Antiqua" w:hAnsi="Book Antiqua" w:cs="Times New Roman"/>
          <w:b/>
          <w:sz w:val="24"/>
          <w:szCs w:val="24"/>
        </w:rPr>
        <w:t>:</w:t>
      </w:r>
      <w:r w:rsidR="00CE239C" w:rsidRPr="00CD4261">
        <w:rPr>
          <w:rFonts w:ascii="Book Antiqua" w:hAnsi="Book Antiqua" w:cs="Times New Roman"/>
          <w:sz w:val="24"/>
          <w:szCs w:val="24"/>
        </w:rPr>
        <w:t xml:space="preserve"> </w:t>
      </w:r>
      <w:r w:rsidR="00705D80" w:rsidRPr="00CD4261">
        <w:rPr>
          <w:rFonts w:ascii="Book Antiqua" w:hAnsi="Book Antiqua" w:cs="Times New Roman"/>
          <w:sz w:val="24"/>
          <w:szCs w:val="24"/>
        </w:rPr>
        <w:t>+81-23-628</w:t>
      </w:r>
      <w:r w:rsidRPr="00CD4261">
        <w:rPr>
          <w:rFonts w:ascii="Book Antiqua" w:hAnsi="Book Antiqua" w:cs="Times New Roman"/>
          <w:sz w:val="24"/>
          <w:szCs w:val="24"/>
        </w:rPr>
        <w:t>530</w:t>
      </w:r>
      <w:r w:rsidR="00C55282" w:rsidRPr="00CD4261">
        <w:rPr>
          <w:rFonts w:ascii="Book Antiqua" w:hAnsi="Book Antiqua" w:cs="Times New Roman"/>
          <w:sz w:val="24"/>
          <w:szCs w:val="24"/>
        </w:rPr>
        <w:t>9</w:t>
      </w:r>
      <w:r w:rsidR="00D7784C" w:rsidRPr="00CD4261">
        <w:rPr>
          <w:rFonts w:ascii="Book Antiqua" w:hAnsi="Book Antiqua" w:cs="Times New Roman"/>
          <w:sz w:val="24"/>
          <w:szCs w:val="24"/>
        </w:rPr>
        <w:t xml:space="preserve"> </w:t>
      </w:r>
    </w:p>
    <w:p w:rsidR="005441C4" w:rsidRPr="00CD4261" w:rsidRDefault="00E2304F" w:rsidP="002D19B0">
      <w:pPr>
        <w:adjustRightInd w:val="0"/>
        <w:snapToGrid w:val="0"/>
        <w:spacing w:line="360" w:lineRule="auto"/>
        <w:rPr>
          <w:rFonts w:ascii="Book Antiqua" w:hAnsi="Book Antiqua" w:cs="Times New Roman"/>
          <w:sz w:val="24"/>
          <w:szCs w:val="24"/>
        </w:rPr>
      </w:pPr>
      <w:r w:rsidRPr="00CD4261">
        <w:rPr>
          <w:rFonts w:ascii="Book Antiqua" w:hAnsi="Book Antiqua" w:cs="Times New Roman"/>
          <w:b/>
          <w:sz w:val="24"/>
          <w:szCs w:val="24"/>
        </w:rPr>
        <w:t>Fax:</w:t>
      </w:r>
      <w:r w:rsidR="00CE239C" w:rsidRPr="00CD4261">
        <w:rPr>
          <w:rFonts w:ascii="Book Antiqua" w:hAnsi="Book Antiqua" w:cs="Times New Roman"/>
          <w:sz w:val="24"/>
          <w:szCs w:val="24"/>
        </w:rPr>
        <w:t xml:space="preserve"> </w:t>
      </w:r>
      <w:r w:rsidR="00705D80" w:rsidRPr="00CD4261">
        <w:rPr>
          <w:rFonts w:ascii="Book Antiqua" w:hAnsi="Book Antiqua" w:cs="Times New Roman"/>
          <w:sz w:val="24"/>
          <w:szCs w:val="24"/>
        </w:rPr>
        <w:t>+81-23-628</w:t>
      </w:r>
      <w:r w:rsidRPr="00CD4261">
        <w:rPr>
          <w:rFonts w:ascii="Book Antiqua" w:hAnsi="Book Antiqua" w:cs="Times New Roman"/>
          <w:sz w:val="24"/>
          <w:szCs w:val="24"/>
        </w:rPr>
        <w:t>5311</w:t>
      </w:r>
    </w:p>
    <w:p w:rsidR="003F63FC" w:rsidRPr="00CD4261" w:rsidRDefault="003F63FC" w:rsidP="002D19B0">
      <w:pPr>
        <w:adjustRightInd w:val="0"/>
        <w:snapToGrid w:val="0"/>
        <w:spacing w:line="360" w:lineRule="auto"/>
        <w:rPr>
          <w:rFonts w:ascii="Book Antiqua" w:hAnsi="Book Antiqua" w:cs="Times New Roman"/>
          <w:sz w:val="24"/>
          <w:szCs w:val="24"/>
        </w:rPr>
      </w:pPr>
    </w:p>
    <w:p w:rsidR="00C76024" w:rsidRPr="00CD4261" w:rsidRDefault="00C76024" w:rsidP="00C76024">
      <w:pPr>
        <w:adjustRightInd w:val="0"/>
        <w:snapToGrid w:val="0"/>
        <w:spacing w:line="360" w:lineRule="auto"/>
        <w:rPr>
          <w:rFonts w:ascii="Book Antiqua" w:hAnsi="Book Antiqua"/>
          <w:b/>
          <w:bCs/>
          <w:sz w:val="24"/>
        </w:rPr>
      </w:pPr>
      <w:bookmarkStart w:id="261" w:name="OLE_LINK1346"/>
      <w:bookmarkStart w:id="262" w:name="OLE_LINK1347"/>
      <w:bookmarkStart w:id="263" w:name="OLE_LINK1461"/>
      <w:bookmarkStart w:id="264" w:name="OLE_LINK1437"/>
      <w:bookmarkStart w:id="265" w:name="OLE_LINK1493"/>
      <w:bookmarkStart w:id="266" w:name="OLE_LINK1436"/>
      <w:bookmarkStart w:id="267" w:name="OLE_LINK1584"/>
      <w:bookmarkStart w:id="268" w:name="OLE_LINK1426"/>
      <w:bookmarkStart w:id="269" w:name="OLE_LINK1470"/>
      <w:bookmarkStart w:id="270" w:name="OLE_LINK1726"/>
      <w:bookmarkStart w:id="271" w:name="OLE_LINK1773"/>
      <w:bookmarkStart w:id="272" w:name="OLE_LINK1819"/>
      <w:bookmarkStart w:id="273" w:name="OLE_LINK1886"/>
      <w:bookmarkStart w:id="274" w:name="OLE_LINK1800"/>
      <w:bookmarkStart w:id="275" w:name="OLE_LINK1718"/>
      <w:bookmarkStart w:id="276" w:name="OLE_LINK1895"/>
      <w:bookmarkStart w:id="277" w:name="OLE_LINK1973"/>
      <w:bookmarkStart w:id="278" w:name="OLE_LINK25"/>
      <w:bookmarkStart w:id="279" w:name="OLE_LINK29"/>
      <w:bookmarkStart w:id="280" w:name="OLE_LINK733"/>
      <w:bookmarkStart w:id="281" w:name="OLE_LINK2054"/>
      <w:bookmarkStart w:id="282" w:name="OLE_LINK2100"/>
      <w:bookmarkStart w:id="283" w:name="OLE_LINK767"/>
      <w:bookmarkStart w:id="284" w:name="OLE_LINK39"/>
      <w:bookmarkStart w:id="285" w:name="OLE_LINK42"/>
      <w:bookmarkStart w:id="286" w:name="OLE_LINK2412"/>
      <w:bookmarkStart w:id="287" w:name="OLE_LINK2447"/>
      <w:bookmarkStart w:id="288" w:name="OLE_LINK2378"/>
      <w:bookmarkStart w:id="289" w:name="OLE_LINK2510"/>
      <w:bookmarkStart w:id="290" w:name="OLE_LINK2774"/>
      <w:bookmarkStart w:id="291" w:name="OLE_LINK54"/>
      <w:bookmarkStart w:id="292" w:name="OLE_LINK59"/>
      <w:bookmarkStart w:id="293" w:name="OLE_LINK60"/>
      <w:bookmarkStart w:id="294" w:name="OLE_LINK3168"/>
      <w:r w:rsidRPr="00CD4261">
        <w:rPr>
          <w:rFonts w:ascii="Book Antiqua" w:hAnsi="Book Antiqua"/>
          <w:b/>
          <w:bCs/>
          <w:sz w:val="24"/>
        </w:rPr>
        <w:t xml:space="preserve">Received: </w:t>
      </w:r>
      <w:bookmarkStart w:id="295" w:name="OLE_LINK3171"/>
      <w:bookmarkStart w:id="296" w:name="OLE_LINK3172"/>
      <w:r w:rsidR="00C76054" w:rsidRPr="00CD4261">
        <w:rPr>
          <w:rFonts w:ascii="Book Antiqua" w:eastAsia="SimSun" w:hAnsi="Book Antiqua" w:hint="eastAsia"/>
          <w:bCs/>
          <w:sz w:val="24"/>
          <w:lang w:eastAsia="zh-CN"/>
        </w:rPr>
        <w:t>April</w:t>
      </w:r>
      <w:r w:rsidRPr="00CD4261">
        <w:rPr>
          <w:rFonts w:ascii="Book Antiqua" w:hAnsi="Book Antiqua" w:hint="eastAsia"/>
          <w:bCs/>
          <w:sz w:val="24"/>
        </w:rPr>
        <w:t xml:space="preserve"> </w:t>
      </w:r>
      <w:r w:rsidR="00C76054" w:rsidRPr="00CD4261">
        <w:rPr>
          <w:rFonts w:ascii="Book Antiqua" w:eastAsia="SimSun" w:hAnsi="Book Antiqua" w:hint="eastAsia"/>
          <w:bCs/>
          <w:sz w:val="24"/>
          <w:lang w:eastAsia="zh-CN"/>
        </w:rPr>
        <w:t>1</w:t>
      </w:r>
      <w:r w:rsidRPr="00CD4261">
        <w:rPr>
          <w:rFonts w:ascii="Book Antiqua" w:hAnsi="Book Antiqua" w:hint="eastAsia"/>
          <w:bCs/>
          <w:sz w:val="24"/>
        </w:rPr>
        <w:t>, 2016</w:t>
      </w:r>
      <w:bookmarkEnd w:id="295"/>
      <w:bookmarkEnd w:id="296"/>
    </w:p>
    <w:p w:rsidR="00C76024" w:rsidRPr="00CD4261" w:rsidRDefault="00C76024" w:rsidP="00C76024">
      <w:pPr>
        <w:adjustRightInd w:val="0"/>
        <w:snapToGrid w:val="0"/>
        <w:spacing w:line="360" w:lineRule="auto"/>
        <w:rPr>
          <w:rFonts w:ascii="Book Antiqua" w:hAnsi="Book Antiqua"/>
          <w:bCs/>
          <w:sz w:val="24"/>
        </w:rPr>
      </w:pPr>
      <w:r w:rsidRPr="00CD4261">
        <w:rPr>
          <w:rFonts w:ascii="Book Antiqua" w:hAnsi="Book Antiqua"/>
          <w:b/>
          <w:bCs/>
          <w:sz w:val="24"/>
        </w:rPr>
        <w:t>Peer-review started:</w:t>
      </w:r>
      <w:r w:rsidRPr="00CD4261">
        <w:rPr>
          <w:rFonts w:ascii="Book Antiqua" w:hAnsi="Book Antiqua" w:hint="eastAsia"/>
          <w:bCs/>
          <w:sz w:val="24"/>
        </w:rPr>
        <w:t xml:space="preserve"> </w:t>
      </w:r>
      <w:r w:rsidR="00C76054" w:rsidRPr="00CD4261">
        <w:rPr>
          <w:rFonts w:ascii="Book Antiqua" w:hAnsi="Book Antiqua" w:hint="eastAsia"/>
          <w:bCs/>
          <w:sz w:val="24"/>
        </w:rPr>
        <w:t xml:space="preserve">April </w:t>
      </w:r>
      <w:r w:rsidR="00C76054" w:rsidRPr="00CD4261">
        <w:rPr>
          <w:rFonts w:ascii="Book Antiqua" w:eastAsia="SimSun" w:hAnsi="Book Antiqua" w:hint="eastAsia"/>
          <w:bCs/>
          <w:sz w:val="24"/>
          <w:lang w:eastAsia="zh-CN"/>
        </w:rPr>
        <w:t>7</w:t>
      </w:r>
      <w:r w:rsidR="00C76054" w:rsidRPr="00CD4261">
        <w:rPr>
          <w:rFonts w:ascii="Book Antiqua" w:hAnsi="Book Antiqua" w:hint="eastAsia"/>
          <w:bCs/>
          <w:sz w:val="24"/>
        </w:rPr>
        <w:t>, 2016</w:t>
      </w:r>
    </w:p>
    <w:p w:rsidR="00C76024" w:rsidRPr="00CD4261" w:rsidRDefault="00C76024" w:rsidP="00C76024">
      <w:pPr>
        <w:adjustRightInd w:val="0"/>
        <w:snapToGrid w:val="0"/>
        <w:spacing w:line="360" w:lineRule="auto"/>
        <w:rPr>
          <w:rFonts w:ascii="Book Antiqua" w:hAnsi="Book Antiqua"/>
          <w:bCs/>
          <w:sz w:val="24"/>
        </w:rPr>
      </w:pPr>
      <w:bookmarkStart w:id="297" w:name="OLE_LINK23"/>
      <w:bookmarkStart w:id="298" w:name="OLE_LINK24"/>
      <w:r w:rsidRPr="00CD4261">
        <w:rPr>
          <w:rFonts w:ascii="Book Antiqua" w:hAnsi="Book Antiqua"/>
          <w:b/>
          <w:bCs/>
          <w:sz w:val="24"/>
        </w:rPr>
        <w:t>First decision:</w:t>
      </w:r>
      <w:r w:rsidRPr="00CD4261">
        <w:rPr>
          <w:rFonts w:ascii="Book Antiqua" w:hAnsi="Book Antiqua" w:hint="eastAsia"/>
          <w:bCs/>
          <w:sz w:val="24"/>
        </w:rPr>
        <w:t xml:space="preserve"> May 12, 2016</w:t>
      </w:r>
    </w:p>
    <w:p w:rsidR="00C76024" w:rsidRPr="00CD4261" w:rsidRDefault="00C76024" w:rsidP="00C76024">
      <w:pPr>
        <w:adjustRightInd w:val="0"/>
        <w:snapToGrid w:val="0"/>
        <w:spacing w:line="360" w:lineRule="auto"/>
        <w:rPr>
          <w:rFonts w:ascii="Book Antiqua" w:hAnsi="Book Antiqua"/>
          <w:bCs/>
          <w:sz w:val="24"/>
        </w:rPr>
      </w:pPr>
      <w:r w:rsidRPr="00CD4261">
        <w:rPr>
          <w:rFonts w:ascii="Book Antiqua" w:hAnsi="Book Antiqua"/>
          <w:b/>
          <w:bCs/>
          <w:sz w:val="24"/>
        </w:rPr>
        <w:t>Revised:</w:t>
      </w:r>
      <w:r w:rsidRPr="00CD4261">
        <w:rPr>
          <w:rFonts w:ascii="Book Antiqua" w:hAnsi="Book Antiqua" w:hint="eastAsia"/>
          <w:bCs/>
          <w:sz w:val="24"/>
        </w:rPr>
        <w:t xml:space="preserve"> May </w:t>
      </w:r>
      <w:r w:rsidR="00C76054" w:rsidRPr="00CD4261">
        <w:rPr>
          <w:rFonts w:ascii="Book Antiqua" w:eastAsia="SimSun" w:hAnsi="Book Antiqua" w:hint="eastAsia"/>
          <w:bCs/>
          <w:sz w:val="24"/>
          <w:lang w:eastAsia="zh-CN"/>
        </w:rPr>
        <w:t>25</w:t>
      </w:r>
      <w:r w:rsidRPr="00CD4261">
        <w:rPr>
          <w:rFonts w:ascii="Book Antiqua" w:hAnsi="Book Antiqua" w:hint="eastAsia"/>
          <w:bCs/>
          <w:sz w:val="24"/>
        </w:rPr>
        <w:t>, 2016</w:t>
      </w:r>
    </w:p>
    <w:p w:rsidR="00C76024" w:rsidRPr="00F74C4D" w:rsidRDefault="00C76024" w:rsidP="00F74C4D">
      <w:pPr>
        <w:spacing w:line="360" w:lineRule="auto"/>
        <w:rPr>
          <w:rFonts w:ascii="Book Antiqua" w:hAnsi="Book Antiqua"/>
          <w:color w:val="000000"/>
          <w:sz w:val="24"/>
        </w:rPr>
      </w:pPr>
      <w:r w:rsidRPr="00CD4261">
        <w:rPr>
          <w:rFonts w:ascii="Book Antiqua" w:hAnsi="Book Antiqua"/>
          <w:b/>
          <w:bCs/>
          <w:sz w:val="24"/>
        </w:rPr>
        <w:t>Accepted:</w:t>
      </w:r>
      <w:r w:rsidR="00F74C4D" w:rsidRPr="00F74C4D">
        <w:rPr>
          <w:rFonts w:ascii="Book Antiqua" w:hAnsi="Book Antiqua"/>
          <w:color w:val="000000"/>
          <w:sz w:val="24"/>
        </w:rPr>
        <w:t xml:space="preserve"> </w:t>
      </w:r>
      <w:r w:rsidR="00F74C4D">
        <w:rPr>
          <w:rFonts w:ascii="Book Antiqua" w:hAnsi="Book Antiqua"/>
          <w:color w:val="000000"/>
          <w:sz w:val="24"/>
        </w:rPr>
        <w:t>June 15</w:t>
      </w:r>
      <w:r w:rsidR="00F74C4D" w:rsidRPr="00626148">
        <w:rPr>
          <w:rFonts w:ascii="Book Antiqua" w:hAnsi="Book Antiqua"/>
          <w:color w:val="000000"/>
          <w:sz w:val="24"/>
        </w:rPr>
        <w:t>, 2016</w:t>
      </w:r>
      <w:bookmarkStart w:id="299" w:name="_GoBack"/>
      <w:bookmarkEnd w:id="299"/>
      <w:r w:rsidR="00D7784C" w:rsidRPr="00CD4261">
        <w:rPr>
          <w:rFonts w:ascii="Book Antiqua" w:hAnsi="Book Antiqua"/>
          <w:b/>
          <w:bCs/>
          <w:sz w:val="24"/>
        </w:rPr>
        <w:t xml:space="preserve"> </w:t>
      </w:r>
    </w:p>
    <w:p w:rsidR="00C76024" w:rsidRPr="00CD4261" w:rsidRDefault="00C76024" w:rsidP="00C76024">
      <w:pPr>
        <w:adjustRightInd w:val="0"/>
        <w:snapToGrid w:val="0"/>
        <w:spacing w:line="360" w:lineRule="auto"/>
        <w:rPr>
          <w:rFonts w:ascii="Book Antiqua" w:hAnsi="Book Antiqua"/>
          <w:b/>
          <w:bCs/>
          <w:sz w:val="24"/>
        </w:rPr>
      </w:pPr>
      <w:r w:rsidRPr="00CD4261">
        <w:rPr>
          <w:rFonts w:ascii="Book Antiqua" w:hAnsi="Book Antiqua"/>
          <w:b/>
          <w:bCs/>
          <w:sz w:val="24"/>
        </w:rPr>
        <w:t>Article in press:</w:t>
      </w:r>
    </w:p>
    <w:p w:rsidR="00C76024" w:rsidRPr="00CD4261" w:rsidRDefault="00C76024" w:rsidP="00C76024">
      <w:pPr>
        <w:adjustRightInd w:val="0"/>
        <w:snapToGrid w:val="0"/>
        <w:spacing w:line="360" w:lineRule="auto"/>
        <w:rPr>
          <w:rFonts w:ascii="Book Antiqua" w:hAnsi="Book Antiqua"/>
          <w:b/>
          <w:bCs/>
          <w:sz w:val="24"/>
        </w:rPr>
      </w:pPr>
      <w:r w:rsidRPr="00CD4261">
        <w:rPr>
          <w:rFonts w:ascii="Book Antiqua" w:hAnsi="Book Antiqua"/>
          <w:b/>
          <w:bCs/>
          <w:sz w:val="24"/>
        </w:rPr>
        <w:t xml:space="preserve">Published online: </w:t>
      </w:r>
    </w:p>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7"/>
    <w:bookmarkEnd w:id="298"/>
    <w:p w:rsidR="00304066" w:rsidRPr="00CD4261" w:rsidRDefault="005A3592" w:rsidP="002D19B0">
      <w:pPr>
        <w:widowControl/>
        <w:adjustRightInd w:val="0"/>
        <w:snapToGrid w:val="0"/>
        <w:spacing w:line="360" w:lineRule="auto"/>
        <w:rPr>
          <w:rFonts w:ascii="Book Antiqua" w:hAnsi="Book Antiqua" w:cs="Times New Roman"/>
          <w:b/>
          <w:sz w:val="24"/>
          <w:szCs w:val="24"/>
        </w:rPr>
      </w:pPr>
      <w:r w:rsidRPr="00CD4261">
        <w:rPr>
          <w:rFonts w:ascii="Book Antiqua" w:hAnsi="Book Antiqua" w:cs="Times New Roman"/>
          <w:b/>
          <w:sz w:val="24"/>
          <w:szCs w:val="24"/>
        </w:rPr>
        <w:br w:type="page"/>
      </w:r>
      <w:r w:rsidR="00304066" w:rsidRPr="00CD4261">
        <w:rPr>
          <w:rFonts w:ascii="Book Antiqua" w:hAnsi="Book Antiqua" w:cs="Times New Roman"/>
          <w:b/>
          <w:sz w:val="24"/>
          <w:szCs w:val="24"/>
        </w:rPr>
        <w:lastRenderedPageBreak/>
        <w:t>Abstract</w:t>
      </w:r>
    </w:p>
    <w:p w:rsidR="006B3818" w:rsidRPr="00CD4261" w:rsidRDefault="006B3818" w:rsidP="002D19B0">
      <w:pPr>
        <w:adjustRightInd w:val="0"/>
        <w:snapToGrid w:val="0"/>
        <w:spacing w:line="360" w:lineRule="auto"/>
        <w:rPr>
          <w:rFonts w:ascii="Book Antiqua" w:eastAsia="SimSun" w:hAnsi="Book Antiqua" w:cs="Times New Roman"/>
          <w:sz w:val="24"/>
          <w:szCs w:val="24"/>
          <w:lang w:eastAsia="zh-CN"/>
        </w:rPr>
      </w:pPr>
      <w:r w:rsidRPr="00CD4261">
        <w:rPr>
          <w:rFonts w:ascii="Book Antiqua" w:hAnsi="Book Antiqua" w:cs="Times New Roman"/>
          <w:b/>
          <w:sz w:val="24"/>
          <w:szCs w:val="24"/>
        </w:rPr>
        <w:t>AIM</w:t>
      </w:r>
      <w:r w:rsidR="009E37D0" w:rsidRPr="00CD4261">
        <w:rPr>
          <w:rFonts w:ascii="Book Antiqua" w:hAnsi="Book Antiqua" w:cs="Times New Roman"/>
          <w:b/>
          <w:sz w:val="24"/>
          <w:szCs w:val="24"/>
        </w:rPr>
        <w:t xml:space="preserve">: </w:t>
      </w:r>
      <w:r w:rsidR="001B5423" w:rsidRPr="00CD4261">
        <w:rPr>
          <w:rFonts w:ascii="Book Antiqua" w:hAnsi="Book Antiqua" w:cs="Times New Roman"/>
          <w:sz w:val="24"/>
          <w:szCs w:val="24"/>
        </w:rPr>
        <w:t xml:space="preserve">To </w:t>
      </w:r>
      <w:r w:rsidR="00B8685F" w:rsidRPr="00CD4261">
        <w:rPr>
          <w:rFonts w:ascii="Book Antiqua" w:hAnsi="Book Antiqua" w:cs="Times New Roman"/>
          <w:sz w:val="24"/>
          <w:szCs w:val="24"/>
        </w:rPr>
        <w:t>clarify</w:t>
      </w:r>
      <w:r w:rsidR="00414615" w:rsidRPr="00CD4261">
        <w:rPr>
          <w:rFonts w:ascii="Book Antiqua" w:hAnsi="Book Antiqua" w:cs="Times New Roman"/>
          <w:sz w:val="24"/>
          <w:szCs w:val="24"/>
        </w:rPr>
        <w:t xml:space="preserve"> th</w:t>
      </w:r>
      <w:r w:rsidR="001764D4" w:rsidRPr="00CD4261">
        <w:rPr>
          <w:rFonts w:ascii="Book Antiqua" w:hAnsi="Book Antiqua" w:cs="Times New Roman"/>
          <w:sz w:val="24"/>
          <w:szCs w:val="24"/>
        </w:rPr>
        <w:t>e characteristics of</w:t>
      </w:r>
      <w:r w:rsidR="008A35DE" w:rsidRPr="00CD4261">
        <w:rPr>
          <w:rFonts w:ascii="Book Antiqua" w:hAnsi="Book Antiqua" w:cs="Times New Roman"/>
          <w:sz w:val="24"/>
          <w:szCs w:val="24"/>
        </w:rPr>
        <w:t xml:space="preserve"> </w:t>
      </w:r>
      <w:r w:rsidR="00495617" w:rsidRPr="00CD4261">
        <w:rPr>
          <w:rFonts w:ascii="Book Antiqua" w:hAnsi="Book Antiqua" w:cs="Times New Roman"/>
          <w:sz w:val="24"/>
          <w:szCs w:val="24"/>
        </w:rPr>
        <w:t>metabolite</w:t>
      </w:r>
      <w:r w:rsidR="00414615" w:rsidRPr="00CD4261">
        <w:rPr>
          <w:rFonts w:ascii="Book Antiqua" w:hAnsi="Book Antiqua" w:cs="Times New Roman"/>
          <w:sz w:val="24"/>
          <w:szCs w:val="24"/>
        </w:rPr>
        <w:t xml:space="preserve"> profile</w:t>
      </w:r>
      <w:r w:rsidR="00495617" w:rsidRPr="00CD4261">
        <w:rPr>
          <w:rFonts w:ascii="Book Antiqua" w:hAnsi="Book Antiqua" w:cs="Times New Roman"/>
          <w:sz w:val="24"/>
          <w:szCs w:val="24"/>
        </w:rPr>
        <w:t>s</w:t>
      </w:r>
      <w:r w:rsidR="00414615" w:rsidRPr="00CD4261">
        <w:rPr>
          <w:rFonts w:ascii="Book Antiqua" w:hAnsi="Book Antiqua" w:cs="Times New Roman"/>
          <w:sz w:val="24"/>
          <w:szCs w:val="24"/>
        </w:rPr>
        <w:t xml:space="preserve"> </w:t>
      </w:r>
      <w:r w:rsidR="00413FF6" w:rsidRPr="00CD4261">
        <w:rPr>
          <w:rFonts w:ascii="Book Antiqua" w:hAnsi="Book Antiqua" w:cs="Times New Roman"/>
          <w:sz w:val="24"/>
          <w:szCs w:val="24"/>
        </w:rPr>
        <w:t xml:space="preserve">in virus-related </w:t>
      </w:r>
      <w:r w:rsidR="001B5423" w:rsidRPr="00CD4261">
        <w:rPr>
          <w:rFonts w:ascii="Book Antiqua" w:hAnsi="Book Antiqua" w:cs="Times New Roman"/>
          <w:sz w:val="24"/>
          <w:szCs w:val="24"/>
        </w:rPr>
        <w:t>hepatocellular carcinoma (HCC)</w:t>
      </w:r>
      <w:r w:rsidR="001B5423" w:rsidRPr="00CD4261">
        <w:rPr>
          <w:rFonts w:ascii="Book Antiqua" w:eastAsia="SimSun" w:hAnsi="Book Antiqua" w:cs="Times New Roman" w:hint="eastAsia"/>
          <w:sz w:val="24"/>
          <w:szCs w:val="24"/>
          <w:lang w:eastAsia="zh-CN"/>
        </w:rPr>
        <w:t xml:space="preserve"> </w:t>
      </w:r>
      <w:r w:rsidR="001B5423" w:rsidRPr="00CD4261">
        <w:rPr>
          <w:rFonts w:ascii="Book Antiqua" w:eastAsia="SimSun" w:hAnsi="Book Antiqua" w:cs="Times New Roman"/>
          <w:sz w:val="24"/>
          <w:szCs w:val="24"/>
          <w:lang w:eastAsia="zh-CN"/>
        </w:rPr>
        <w:t>patients</w:t>
      </w:r>
      <w:r w:rsidR="001B5423" w:rsidRPr="00CD4261">
        <w:rPr>
          <w:rFonts w:ascii="Book Antiqua" w:eastAsia="SimSun" w:hAnsi="Book Antiqua" w:cs="Times New Roman" w:hint="eastAsia"/>
          <w:sz w:val="24"/>
          <w:szCs w:val="24"/>
          <w:lang w:eastAsia="zh-CN"/>
        </w:rPr>
        <w:t xml:space="preserve"> using </w:t>
      </w:r>
      <w:r w:rsidR="001B5423" w:rsidRPr="00CD4261">
        <w:rPr>
          <w:rFonts w:ascii="Book Antiqua" w:eastAsia="SimSun" w:hAnsi="Book Antiqua" w:cs="Times New Roman"/>
          <w:sz w:val="24"/>
          <w:szCs w:val="24"/>
          <w:lang w:eastAsia="zh-CN"/>
        </w:rPr>
        <w:t>serum metabolome analysis</w:t>
      </w:r>
      <w:r w:rsidR="001B5423" w:rsidRPr="00CD4261">
        <w:rPr>
          <w:rFonts w:ascii="Book Antiqua" w:eastAsia="SimSun" w:hAnsi="Book Antiqua" w:cs="Times New Roman" w:hint="eastAsia"/>
          <w:sz w:val="24"/>
          <w:szCs w:val="24"/>
          <w:lang w:eastAsia="zh-CN"/>
        </w:rPr>
        <w:t>.</w:t>
      </w:r>
      <w:r w:rsidR="001B5423" w:rsidRPr="00CD4261">
        <w:rPr>
          <w:rFonts w:ascii="Book Antiqua" w:eastAsia="SimSun" w:hAnsi="Book Antiqua" w:cs="Times New Roman"/>
          <w:sz w:val="24"/>
          <w:szCs w:val="24"/>
          <w:lang w:eastAsia="zh-CN"/>
        </w:rPr>
        <w:t xml:space="preserve"> </w:t>
      </w:r>
    </w:p>
    <w:p w:rsidR="001B5423" w:rsidRPr="00CD4261" w:rsidRDefault="001B5423" w:rsidP="002D19B0">
      <w:pPr>
        <w:adjustRightInd w:val="0"/>
        <w:snapToGrid w:val="0"/>
        <w:spacing w:line="360" w:lineRule="auto"/>
        <w:rPr>
          <w:rFonts w:ascii="Book Antiqua" w:eastAsia="SimSun" w:hAnsi="Book Antiqua" w:cs="Times New Roman"/>
          <w:sz w:val="24"/>
          <w:szCs w:val="24"/>
          <w:lang w:eastAsia="zh-CN"/>
        </w:rPr>
      </w:pPr>
    </w:p>
    <w:p w:rsidR="004763B6" w:rsidRPr="00CD4261" w:rsidRDefault="006B3818" w:rsidP="002D19B0">
      <w:pPr>
        <w:adjustRightInd w:val="0"/>
        <w:snapToGrid w:val="0"/>
        <w:spacing w:line="360" w:lineRule="auto"/>
        <w:rPr>
          <w:rFonts w:ascii="Book Antiqua" w:eastAsia="SimSun" w:hAnsi="Book Antiqua" w:cs="Times New Roman"/>
          <w:sz w:val="24"/>
          <w:szCs w:val="24"/>
          <w:lang w:eastAsia="zh-CN"/>
        </w:rPr>
      </w:pPr>
      <w:r w:rsidRPr="00CD4261">
        <w:rPr>
          <w:rFonts w:ascii="Book Antiqua" w:hAnsi="Book Antiqua" w:cs="Times New Roman"/>
          <w:b/>
          <w:sz w:val="24"/>
          <w:szCs w:val="24"/>
        </w:rPr>
        <w:t>METHODS</w:t>
      </w:r>
      <w:r w:rsidR="009E37D0" w:rsidRPr="00CD4261">
        <w:rPr>
          <w:rFonts w:ascii="Book Antiqua" w:hAnsi="Book Antiqua" w:cs="Times New Roman"/>
          <w:b/>
          <w:sz w:val="24"/>
          <w:szCs w:val="24"/>
        </w:rPr>
        <w:t xml:space="preserve">: </w:t>
      </w:r>
      <w:r w:rsidR="00A46021" w:rsidRPr="00CD4261">
        <w:rPr>
          <w:rFonts w:ascii="Book Antiqua" w:hAnsi="Book Antiqua" w:cs="Times New Roman"/>
          <w:sz w:val="24"/>
          <w:szCs w:val="24"/>
        </w:rPr>
        <w:t xml:space="preserve">The </w:t>
      </w:r>
      <w:r w:rsidR="00A46021" w:rsidRPr="00CD4261">
        <w:rPr>
          <w:rFonts w:ascii="Book Antiqua" w:hAnsi="Book Antiqua"/>
          <w:sz w:val="24"/>
          <w:szCs w:val="24"/>
        </w:rPr>
        <w:t xml:space="preserve">serum </w:t>
      </w:r>
      <w:r w:rsidR="003B076E" w:rsidRPr="00CD4261">
        <w:rPr>
          <w:rFonts w:ascii="Book Antiqua" w:hAnsi="Book Antiqua" w:cs="Times New Roman"/>
          <w:sz w:val="24"/>
          <w:szCs w:val="24"/>
        </w:rPr>
        <w:t>level</w:t>
      </w:r>
      <w:r w:rsidR="00902EA0" w:rsidRPr="00CD4261">
        <w:rPr>
          <w:rFonts w:ascii="Book Antiqua" w:hAnsi="Book Antiqua" w:cs="Times New Roman"/>
          <w:sz w:val="24"/>
          <w:szCs w:val="24"/>
        </w:rPr>
        <w:t>s</w:t>
      </w:r>
      <w:r w:rsidR="00A46021" w:rsidRPr="00CD4261">
        <w:rPr>
          <w:rFonts w:ascii="Book Antiqua" w:hAnsi="Book Antiqua"/>
          <w:sz w:val="24"/>
          <w:szCs w:val="24"/>
        </w:rPr>
        <w:t xml:space="preserve"> of low-molecular-weight</w:t>
      </w:r>
      <w:r w:rsidR="00A46021" w:rsidRPr="00CD4261">
        <w:rPr>
          <w:rFonts w:ascii="Book Antiqua" w:hAnsi="Book Antiqua" w:cs="Times New Roman"/>
          <w:sz w:val="24"/>
          <w:szCs w:val="24"/>
        </w:rPr>
        <w:t xml:space="preserve"> metabolites in </w:t>
      </w:r>
      <w:r w:rsidR="00C8614B" w:rsidRPr="00CD4261">
        <w:rPr>
          <w:rFonts w:ascii="Book Antiqua" w:hAnsi="Book Antiqua" w:cs="Times New Roman"/>
          <w:sz w:val="24"/>
          <w:szCs w:val="24"/>
        </w:rPr>
        <w:t>68 patients with</w:t>
      </w:r>
      <w:r w:rsidR="00A46021" w:rsidRPr="00CD4261">
        <w:rPr>
          <w:rFonts w:ascii="Book Antiqua" w:hAnsi="Book Antiqua" w:cs="Times New Roman"/>
          <w:sz w:val="24"/>
          <w:szCs w:val="24"/>
        </w:rPr>
        <w:t xml:space="preserve"> HCC were </w:t>
      </w:r>
      <w:r w:rsidR="00260FE4" w:rsidRPr="00CD4261">
        <w:rPr>
          <w:rFonts w:ascii="Book Antiqua" w:hAnsi="Book Antiqua"/>
          <w:sz w:val="24"/>
          <w:szCs w:val="24"/>
        </w:rPr>
        <w:t>quantified</w:t>
      </w:r>
      <w:r w:rsidR="00A46021" w:rsidRPr="00CD4261">
        <w:rPr>
          <w:rFonts w:ascii="Book Antiqua" w:hAnsi="Book Antiqua" w:cs="Times New Roman"/>
          <w:sz w:val="24"/>
          <w:szCs w:val="24"/>
        </w:rPr>
        <w:t xml:space="preserve"> using capillary electrophoresis chromatography</w:t>
      </w:r>
      <w:r w:rsidR="00332C95" w:rsidRPr="00CD4261">
        <w:rPr>
          <w:rFonts w:ascii="Book Antiqua" w:hAnsi="Book Antiqua" w:cs="Times New Roman"/>
          <w:sz w:val="24"/>
          <w:szCs w:val="24"/>
        </w:rPr>
        <w:t xml:space="preserve"> and </w:t>
      </w:r>
      <w:r w:rsidR="00A46021" w:rsidRPr="00CD4261">
        <w:rPr>
          <w:rFonts w:ascii="Book Antiqua" w:hAnsi="Book Antiqua" w:cs="Times New Roman"/>
          <w:sz w:val="24"/>
          <w:szCs w:val="24"/>
        </w:rPr>
        <w:t>mass spectrometry.</w:t>
      </w:r>
      <w:r w:rsidR="00C8614B" w:rsidRPr="00CD4261">
        <w:rPr>
          <w:rFonts w:ascii="Book Antiqua" w:hAnsi="Book Antiqua" w:cs="Times New Roman"/>
          <w:sz w:val="24"/>
          <w:szCs w:val="24"/>
        </w:rPr>
        <w:t xml:space="preserve"> Thirty and 38 </w:t>
      </w:r>
      <w:r w:rsidR="002A4ED8" w:rsidRPr="00CD4261">
        <w:rPr>
          <w:rFonts w:ascii="Book Antiqua" w:hAnsi="Book Antiqua" w:cs="Times New Roman"/>
          <w:sz w:val="24"/>
          <w:szCs w:val="24"/>
        </w:rPr>
        <w:t xml:space="preserve">of the patients </w:t>
      </w:r>
      <w:r w:rsidR="003810C9" w:rsidRPr="00CD4261">
        <w:rPr>
          <w:rFonts w:ascii="Book Antiqua" w:hAnsi="Book Antiqua" w:cs="Times New Roman"/>
          <w:sz w:val="24"/>
          <w:szCs w:val="24"/>
        </w:rPr>
        <w:t>suffered from</w:t>
      </w:r>
      <w:r w:rsidR="00F917EC" w:rsidRPr="00CD4261">
        <w:rPr>
          <w:rFonts w:ascii="Book Antiqua" w:hAnsi="Book Antiqua" w:cs="Times New Roman"/>
          <w:sz w:val="24"/>
          <w:szCs w:val="24"/>
        </w:rPr>
        <w:t xml:space="preserve"> </w:t>
      </w:r>
      <w:r w:rsidR="001B5423" w:rsidRPr="00CD4261">
        <w:rPr>
          <w:rFonts w:ascii="Book Antiqua" w:hAnsi="Book Antiqua" w:cs="Times New Roman"/>
          <w:sz w:val="24"/>
          <w:szCs w:val="24"/>
        </w:rPr>
        <w:t>hepatitis B virus</w:t>
      </w:r>
      <w:r w:rsidR="00F917EC" w:rsidRPr="00CD4261">
        <w:rPr>
          <w:rFonts w:ascii="Book Antiqua" w:hAnsi="Book Antiqua" w:cs="Times New Roman"/>
          <w:sz w:val="24"/>
          <w:szCs w:val="24"/>
        </w:rPr>
        <w:t>-related HCC</w:t>
      </w:r>
      <w:r w:rsidR="0037019C" w:rsidRPr="00CD4261">
        <w:rPr>
          <w:rFonts w:ascii="Book Antiqua" w:hAnsi="Book Antiqua" w:cs="Times New Roman"/>
          <w:sz w:val="24"/>
          <w:szCs w:val="24"/>
        </w:rPr>
        <w:t xml:space="preserve"> </w:t>
      </w:r>
      <w:r w:rsidR="003B3A27" w:rsidRPr="00CD4261">
        <w:rPr>
          <w:rFonts w:ascii="Book Antiqua" w:hAnsi="Book Antiqua" w:cs="Times New Roman"/>
          <w:sz w:val="24"/>
          <w:szCs w:val="24"/>
        </w:rPr>
        <w:t xml:space="preserve">(HCC-B) and </w:t>
      </w:r>
      <w:r w:rsidR="001B5423" w:rsidRPr="00CD4261">
        <w:rPr>
          <w:rFonts w:ascii="Book Antiqua" w:hAnsi="Book Antiqua" w:cs="Times New Roman"/>
          <w:sz w:val="24"/>
          <w:szCs w:val="24"/>
        </w:rPr>
        <w:t>hepatitis C virus</w:t>
      </w:r>
      <w:r w:rsidR="00F917EC" w:rsidRPr="00CD4261">
        <w:rPr>
          <w:rFonts w:ascii="Book Antiqua" w:hAnsi="Book Antiqua" w:cs="Times New Roman"/>
          <w:sz w:val="24"/>
          <w:szCs w:val="24"/>
        </w:rPr>
        <w:t>-related HCC (HCC-C)</w:t>
      </w:r>
      <w:r w:rsidR="002E6BB8" w:rsidRPr="00CD4261">
        <w:rPr>
          <w:rFonts w:ascii="Book Antiqua" w:hAnsi="Book Antiqua" w:cs="Times New Roman"/>
          <w:sz w:val="24"/>
          <w:szCs w:val="24"/>
        </w:rPr>
        <w:t>, respectively.</w:t>
      </w:r>
    </w:p>
    <w:p w:rsidR="00416B5C" w:rsidRPr="00CD4261" w:rsidRDefault="00416B5C" w:rsidP="002D19B0">
      <w:pPr>
        <w:adjustRightInd w:val="0"/>
        <w:snapToGrid w:val="0"/>
        <w:spacing w:line="360" w:lineRule="auto"/>
        <w:rPr>
          <w:rFonts w:ascii="Book Antiqua" w:eastAsia="SimSun" w:hAnsi="Book Antiqua" w:cs="Times New Roman"/>
          <w:b/>
          <w:sz w:val="24"/>
          <w:szCs w:val="24"/>
          <w:lang w:eastAsia="zh-CN"/>
        </w:rPr>
      </w:pPr>
    </w:p>
    <w:p w:rsidR="00117FBE" w:rsidRPr="00CD4261" w:rsidRDefault="00416B5C" w:rsidP="002D19B0">
      <w:pPr>
        <w:adjustRightInd w:val="0"/>
        <w:snapToGrid w:val="0"/>
        <w:spacing w:line="360" w:lineRule="auto"/>
        <w:rPr>
          <w:rFonts w:ascii="Book Antiqua" w:eastAsia="SimSun" w:hAnsi="Book Antiqua" w:cs="Times New Roman"/>
          <w:sz w:val="24"/>
          <w:szCs w:val="24"/>
          <w:lang w:eastAsia="zh-CN"/>
        </w:rPr>
      </w:pPr>
      <w:r w:rsidRPr="00CD4261">
        <w:rPr>
          <w:rFonts w:ascii="Book Antiqua" w:hAnsi="Book Antiqua" w:cs="Times New Roman"/>
          <w:b/>
          <w:sz w:val="24"/>
          <w:szCs w:val="24"/>
        </w:rPr>
        <w:t>RESULTS</w:t>
      </w:r>
      <w:r w:rsidR="009E37D0" w:rsidRPr="00CD4261">
        <w:rPr>
          <w:rFonts w:ascii="Book Antiqua" w:hAnsi="Book Antiqua" w:cs="Times New Roman"/>
          <w:b/>
          <w:sz w:val="24"/>
          <w:szCs w:val="24"/>
        </w:rPr>
        <w:t xml:space="preserve">: </w:t>
      </w:r>
      <w:r w:rsidR="0042790D" w:rsidRPr="00CD4261">
        <w:rPr>
          <w:rFonts w:ascii="Book Antiqua" w:hAnsi="Book Antiqua" w:cs="Times New Roman"/>
          <w:sz w:val="24"/>
          <w:szCs w:val="24"/>
        </w:rPr>
        <w:t xml:space="preserve">The main metabolites characteristic of HCC were those </w:t>
      </w:r>
      <w:r w:rsidR="00630BED" w:rsidRPr="00CD4261">
        <w:rPr>
          <w:rFonts w:ascii="Book Antiqua" w:hAnsi="Book Antiqua" w:cs="Times New Roman"/>
          <w:sz w:val="24"/>
          <w:szCs w:val="24"/>
        </w:rPr>
        <w:t xml:space="preserve">associated with </w:t>
      </w:r>
      <w:r w:rsidR="00572905" w:rsidRPr="00CD4261">
        <w:rPr>
          <w:rFonts w:ascii="Book Antiqua" w:hAnsi="Book Antiqua" w:cs="Times New Roman"/>
          <w:sz w:val="24"/>
          <w:szCs w:val="24"/>
        </w:rPr>
        <w:t>g</w:t>
      </w:r>
      <w:r w:rsidR="00B6463E" w:rsidRPr="00CD4261">
        <w:rPr>
          <w:rFonts w:ascii="Book Antiqua" w:hAnsi="Book Antiqua" w:cs="Times New Roman"/>
          <w:sz w:val="24"/>
          <w:szCs w:val="24"/>
        </w:rPr>
        <w:t>lutathione metabolism, notably</w:t>
      </w:r>
      <w:r w:rsidR="00630BED" w:rsidRPr="00CD4261">
        <w:rPr>
          <w:rFonts w:ascii="Book Antiqua" w:hAnsi="Book Antiqua" w:cs="Times New Roman"/>
          <w:sz w:val="24"/>
          <w:szCs w:val="24"/>
        </w:rPr>
        <w:t xml:space="preserve"> 13 </w:t>
      </w:r>
      <w:r w:rsidR="00630BED" w:rsidRPr="00CD4261">
        <w:rPr>
          <w:rFonts w:ascii="Book Antiqua" w:hAnsi="Book Antiqua" w:cs="Times New Roman"/>
          <w:kern w:val="0"/>
          <w:sz w:val="24"/>
          <w:szCs w:val="24"/>
        </w:rPr>
        <w:sym w:font="Symbol" w:char="F067"/>
      </w:r>
      <w:r w:rsidR="00630BED" w:rsidRPr="00CD4261">
        <w:rPr>
          <w:rFonts w:ascii="Book Antiqua" w:hAnsi="Book Antiqua" w:cs="Times New Roman"/>
          <w:kern w:val="0"/>
          <w:sz w:val="24"/>
          <w:szCs w:val="24"/>
        </w:rPr>
        <w:t xml:space="preserve">-glutamyl peptides, which are by-products of </w:t>
      </w:r>
      <w:r w:rsidR="00630BED" w:rsidRPr="00CD4261">
        <w:rPr>
          <w:rFonts w:ascii="Book Antiqua" w:hAnsi="Book Antiqua" w:cs="Times New Roman"/>
          <w:sz w:val="24"/>
          <w:szCs w:val="24"/>
        </w:rPr>
        <w:t>glutathione</w:t>
      </w:r>
      <w:r w:rsidR="00630BED" w:rsidRPr="00CD4261">
        <w:rPr>
          <w:rFonts w:ascii="Book Antiqua" w:hAnsi="Book Antiqua" w:cs="Times New Roman"/>
          <w:kern w:val="0"/>
          <w:sz w:val="24"/>
          <w:szCs w:val="24"/>
        </w:rPr>
        <w:t xml:space="preserve"> induction. </w:t>
      </w:r>
      <w:r w:rsidR="00C8614B" w:rsidRPr="00CD4261">
        <w:rPr>
          <w:rFonts w:ascii="Book Antiqua" w:hAnsi="Book Antiqua" w:cs="Times New Roman"/>
          <w:sz w:val="24"/>
          <w:szCs w:val="24"/>
        </w:rPr>
        <w:t>T</w:t>
      </w:r>
      <w:r w:rsidR="003B3A27" w:rsidRPr="00CD4261">
        <w:rPr>
          <w:rFonts w:ascii="Book Antiqua" w:hAnsi="Book Antiqua" w:cs="Times New Roman"/>
          <w:sz w:val="24"/>
          <w:szCs w:val="24"/>
        </w:rPr>
        <w:t xml:space="preserve">wo major </w:t>
      </w:r>
      <w:r w:rsidR="00E2317B" w:rsidRPr="00CD4261">
        <w:rPr>
          <w:rFonts w:ascii="Book Antiqua" w:hAnsi="Book Antiqua" w:cs="Times New Roman"/>
          <w:sz w:val="24"/>
          <w:szCs w:val="24"/>
        </w:rPr>
        <w:t xml:space="preserve">profiles, </w:t>
      </w:r>
      <w:r w:rsidRPr="00CD4261">
        <w:rPr>
          <w:rFonts w:ascii="Book Antiqua" w:hAnsi="Book Antiqua" w:cs="Times New Roman"/>
          <w:i/>
          <w:sz w:val="24"/>
          <w:szCs w:val="24"/>
        </w:rPr>
        <w:t>i.e.</w:t>
      </w:r>
      <w:r w:rsidR="00572905" w:rsidRPr="00CD4261">
        <w:rPr>
          <w:rFonts w:ascii="Book Antiqua" w:hAnsi="Book Antiqua" w:cs="Times New Roman"/>
          <w:sz w:val="24"/>
          <w:szCs w:val="24"/>
        </w:rPr>
        <w:t>,</w:t>
      </w:r>
      <w:r w:rsidR="00E2317B" w:rsidRPr="00CD4261">
        <w:rPr>
          <w:rFonts w:ascii="Book Antiqua" w:hAnsi="Book Antiqua" w:cs="Times New Roman"/>
          <w:sz w:val="24"/>
          <w:szCs w:val="24"/>
        </w:rPr>
        <w:t xml:space="preserve"> concentration </w:t>
      </w:r>
      <w:r w:rsidR="003B3A27" w:rsidRPr="00CD4261">
        <w:rPr>
          <w:rFonts w:ascii="Book Antiqua" w:hAnsi="Book Antiqua" w:cs="Times New Roman"/>
          <w:sz w:val="24"/>
          <w:szCs w:val="24"/>
        </w:rPr>
        <w:t>patterns</w:t>
      </w:r>
      <w:r w:rsidR="00E2317B" w:rsidRPr="00CD4261">
        <w:rPr>
          <w:rFonts w:ascii="Book Antiqua" w:hAnsi="Book Antiqua" w:cs="Times New Roman"/>
          <w:sz w:val="24"/>
          <w:szCs w:val="24"/>
        </w:rPr>
        <w:t>,</w:t>
      </w:r>
      <w:r w:rsidR="0042790D" w:rsidRPr="00CD4261">
        <w:rPr>
          <w:rFonts w:ascii="Book Antiqua" w:hAnsi="Book Antiqua" w:cs="Times New Roman"/>
          <w:sz w:val="24"/>
          <w:szCs w:val="24"/>
        </w:rPr>
        <w:t xml:space="preserve"> </w:t>
      </w:r>
      <w:r w:rsidR="003B3A27" w:rsidRPr="00CD4261">
        <w:rPr>
          <w:rFonts w:ascii="Book Antiqua" w:hAnsi="Book Antiqua" w:cs="Times New Roman"/>
          <w:sz w:val="24"/>
          <w:szCs w:val="24"/>
        </w:rPr>
        <w:t>of</w:t>
      </w:r>
      <w:r w:rsidR="00117FBE" w:rsidRPr="00CD4261">
        <w:rPr>
          <w:rFonts w:ascii="Book Antiqua" w:hAnsi="Book Antiqua" w:cs="Times New Roman"/>
          <w:sz w:val="24"/>
          <w:szCs w:val="24"/>
        </w:rPr>
        <w:t xml:space="preserve"> metabolite</w:t>
      </w:r>
      <w:r w:rsidR="00086A3C" w:rsidRPr="00CD4261">
        <w:rPr>
          <w:rFonts w:ascii="Book Antiqua" w:hAnsi="Book Antiqua" w:cs="Times New Roman"/>
          <w:sz w:val="24"/>
          <w:szCs w:val="24"/>
        </w:rPr>
        <w:t>s</w:t>
      </w:r>
      <w:r w:rsidR="00117FBE" w:rsidRPr="00CD4261">
        <w:rPr>
          <w:rFonts w:ascii="Book Antiqua" w:hAnsi="Book Antiqua" w:cs="Times New Roman"/>
          <w:sz w:val="24"/>
          <w:szCs w:val="24"/>
        </w:rPr>
        <w:t xml:space="preserve"> were identified</w:t>
      </w:r>
      <w:r w:rsidR="00C82338" w:rsidRPr="00CD4261">
        <w:rPr>
          <w:rFonts w:ascii="Book Antiqua" w:hAnsi="Book Antiqua" w:cs="Times New Roman"/>
          <w:sz w:val="24"/>
          <w:szCs w:val="24"/>
        </w:rPr>
        <w:t xml:space="preserve"> in HCC patients</w:t>
      </w:r>
      <w:r w:rsidR="00C8614B" w:rsidRPr="00CD4261">
        <w:rPr>
          <w:rFonts w:ascii="Book Antiqua" w:hAnsi="Book Antiqua" w:cs="Times New Roman"/>
          <w:sz w:val="24"/>
          <w:szCs w:val="24"/>
        </w:rPr>
        <w:t>, and</w:t>
      </w:r>
      <w:r w:rsidR="00117FBE" w:rsidRPr="00CD4261">
        <w:rPr>
          <w:rFonts w:ascii="Book Antiqua" w:hAnsi="Book Antiqua" w:cs="Times New Roman"/>
          <w:sz w:val="24"/>
          <w:szCs w:val="24"/>
        </w:rPr>
        <w:t xml:space="preserve"> </w:t>
      </w:r>
      <w:r w:rsidR="00C8614B" w:rsidRPr="00CD4261">
        <w:rPr>
          <w:rFonts w:ascii="Book Antiqua" w:hAnsi="Book Antiqua"/>
          <w:sz w:val="24"/>
          <w:szCs w:val="24"/>
        </w:rPr>
        <w:t>these we</w:t>
      </w:r>
      <w:r w:rsidR="00AE2E06" w:rsidRPr="00CD4261">
        <w:rPr>
          <w:rFonts w:ascii="Book Antiqua" w:hAnsi="Book Antiqua"/>
          <w:sz w:val="24"/>
          <w:szCs w:val="24"/>
        </w:rPr>
        <w:t>re classified into two groups:</w:t>
      </w:r>
      <w:r w:rsidR="00C8614B" w:rsidRPr="00CD4261">
        <w:rPr>
          <w:rFonts w:ascii="Book Antiqua" w:hAnsi="Book Antiqua"/>
          <w:sz w:val="24"/>
          <w:szCs w:val="24"/>
        </w:rPr>
        <w:t xml:space="preserve"> </w:t>
      </w:r>
      <w:r w:rsidR="00AE2E06" w:rsidRPr="00CD4261">
        <w:rPr>
          <w:rFonts w:ascii="Book Antiqua" w:hAnsi="Book Antiqua"/>
          <w:sz w:val="24"/>
          <w:szCs w:val="24"/>
        </w:rPr>
        <w:t>a</w:t>
      </w:r>
      <w:r w:rsidR="00B21443" w:rsidRPr="00CD4261">
        <w:rPr>
          <w:rFonts w:ascii="Book Antiqua" w:hAnsi="Book Antiqua"/>
          <w:sz w:val="24"/>
          <w:szCs w:val="24"/>
        </w:rPr>
        <w:t>n</w:t>
      </w:r>
      <w:r w:rsidR="00AE2E06" w:rsidRPr="00CD4261">
        <w:rPr>
          <w:rFonts w:ascii="Book Antiqua" w:hAnsi="Book Antiqua"/>
          <w:sz w:val="24"/>
          <w:szCs w:val="24"/>
        </w:rPr>
        <w:t xml:space="preserve"> </w:t>
      </w:r>
      <w:r w:rsidR="00C8614B" w:rsidRPr="00CD4261">
        <w:rPr>
          <w:rFonts w:ascii="Book Antiqua" w:hAnsi="Book Antiqua"/>
          <w:sz w:val="24"/>
          <w:szCs w:val="24"/>
        </w:rPr>
        <w:t>HCC-B group</w:t>
      </w:r>
      <w:r w:rsidR="00C8614B" w:rsidRPr="00CD4261">
        <w:rPr>
          <w:rFonts w:ascii="Book Antiqua" w:hAnsi="Book Antiqua" w:cs="Times New Roman"/>
          <w:sz w:val="24"/>
          <w:szCs w:val="24"/>
        </w:rPr>
        <w:t xml:space="preserve"> </w:t>
      </w:r>
      <w:r w:rsidR="00571A12" w:rsidRPr="00CD4261">
        <w:rPr>
          <w:rFonts w:ascii="Book Antiqua" w:hAnsi="Book Antiqua" w:cs="Times New Roman"/>
          <w:sz w:val="24"/>
          <w:szCs w:val="24"/>
        </w:rPr>
        <w:t>and</w:t>
      </w:r>
      <w:r w:rsidR="00C8614B" w:rsidRPr="00CD4261">
        <w:rPr>
          <w:rFonts w:ascii="Book Antiqua" w:hAnsi="Book Antiqua" w:cs="Times New Roman"/>
          <w:sz w:val="24"/>
          <w:szCs w:val="24"/>
        </w:rPr>
        <w:t xml:space="preserve"> </w:t>
      </w:r>
      <w:r w:rsidR="00AE2E06" w:rsidRPr="00CD4261">
        <w:rPr>
          <w:rFonts w:ascii="Book Antiqua" w:hAnsi="Book Antiqua" w:cs="Times New Roman"/>
          <w:sz w:val="24"/>
          <w:szCs w:val="24"/>
        </w:rPr>
        <w:t>a</w:t>
      </w:r>
      <w:r w:rsidR="00B21443" w:rsidRPr="00CD4261">
        <w:rPr>
          <w:rFonts w:ascii="Book Antiqua" w:hAnsi="Book Antiqua" w:cs="Times New Roman"/>
          <w:sz w:val="24"/>
          <w:szCs w:val="24"/>
        </w:rPr>
        <w:t>n</w:t>
      </w:r>
      <w:r w:rsidR="00AE2E06" w:rsidRPr="00CD4261">
        <w:rPr>
          <w:rFonts w:ascii="Book Antiqua" w:hAnsi="Book Antiqua" w:cs="Times New Roman"/>
          <w:sz w:val="24"/>
          <w:szCs w:val="24"/>
        </w:rPr>
        <w:t xml:space="preserve"> </w:t>
      </w:r>
      <w:r w:rsidR="003B3A27" w:rsidRPr="00CD4261">
        <w:rPr>
          <w:rFonts w:ascii="Book Antiqua" w:hAnsi="Book Antiqua" w:cs="Times New Roman"/>
          <w:sz w:val="24"/>
          <w:szCs w:val="24"/>
        </w:rPr>
        <w:t xml:space="preserve">HCC-C </w:t>
      </w:r>
      <w:r w:rsidR="00EA41A4" w:rsidRPr="00CD4261">
        <w:rPr>
          <w:rFonts w:ascii="Book Antiqua" w:hAnsi="Book Antiqua" w:cs="Times New Roman"/>
          <w:sz w:val="24"/>
          <w:szCs w:val="24"/>
        </w:rPr>
        <w:t>group</w:t>
      </w:r>
      <w:r w:rsidR="00311B6F" w:rsidRPr="00CD4261">
        <w:rPr>
          <w:rFonts w:ascii="Book Antiqua" w:hAnsi="Book Antiqua"/>
          <w:sz w:val="24"/>
          <w:szCs w:val="24"/>
        </w:rPr>
        <w:t xml:space="preserve"> </w:t>
      </w:r>
      <w:r w:rsidR="0042790D" w:rsidRPr="00CD4261">
        <w:rPr>
          <w:rFonts w:ascii="Book Antiqua" w:hAnsi="Book Antiqua"/>
          <w:sz w:val="24"/>
          <w:szCs w:val="24"/>
        </w:rPr>
        <w:t>including some</w:t>
      </w:r>
      <w:r w:rsidR="00311B6F" w:rsidRPr="00CD4261">
        <w:rPr>
          <w:rFonts w:ascii="Book Antiqua" w:hAnsi="Book Antiqua"/>
          <w:sz w:val="24"/>
          <w:szCs w:val="24"/>
        </w:rPr>
        <w:t xml:space="preserve"> of</w:t>
      </w:r>
      <w:r w:rsidR="0042790D" w:rsidRPr="00CD4261">
        <w:rPr>
          <w:rFonts w:ascii="Book Antiqua" w:hAnsi="Book Antiqua"/>
          <w:sz w:val="24"/>
          <w:szCs w:val="24"/>
        </w:rPr>
        <w:t xml:space="preserve"> the</w:t>
      </w:r>
      <w:r w:rsidR="00EA41A4" w:rsidRPr="00CD4261">
        <w:rPr>
          <w:rFonts w:ascii="Book Antiqua" w:hAnsi="Book Antiqua" w:cs="Times New Roman"/>
          <w:sz w:val="24"/>
          <w:szCs w:val="24"/>
        </w:rPr>
        <w:t xml:space="preserve"> </w:t>
      </w:r>
      <w:r w:rsidR="002C11CF" w:rsidRPr="00CD4261">
        <w:rPr>
          <w:rFonts w:ascii="Book Antiqua" w:hAnsi="Book Antiqua" w:cs="Times New Roman"/>
          <w:sz w:val="24"/>
          <w:szCs w:val="24"/>
        </w:rPr>
        <w:t>HCC-B</w:t>
      </w:r>
      <w:r w:rsidR="00E713B6" w:rsidRPr="00CD4261">
        <w:rPr>
          <w:rFonts w:ascii="Book Antiqua" w:hAnsi="Book Antiqua" w:cs="Times New Roman"/>
          <w:sz w:val="24"/>
          <w:szCs w:val="24"/>
        </w:rPr>
        <w:t xml:space="preserve"> cases</w:t>
      </w:r>
      <w:r w:rsidR="002C11CF" w:rsidRPr="00CD4261">
        <w:rPr>
          <w:rFonts w:ascii="Book Antiqua" w:hAnsi="Book Antiqua" w:cs="Times New Roman"/>
          <w:sz w:val="24"/>
          <w:szCs w:val="24"/>
        </w:rPr>
        <w:t xml:space="preserve">. </w:t>
      </w:r>
      <w:r w:rsidR="006213AC" w:rsidRPr="00CD4261">
        <w:rPr>
          <w:rFonts w:ascii="Book Antiqua" w:hAnsi="Book Antiqua" w:cs="Times New Roman"/>
          <w:sz w:val="24"/>
          <w:szCs w:val="24"/>
        </w:rPr>
        <w:t>The receiver operating characteristic</w:t>
      </w:r>
      <w:r w:rsidR="00CC7B32" w:rsidRPr="00CD4261">
        <w:rPr>
          <w:rFonts w:ascii="Book Antiqua" w:hAnsi="Book Antiqua" w:cs="Times New Roman"/>
          <w:sz w:val="24"/>
          <w:szCs w:val="24"/>
        </w:rPr>
        <w:t xml:space="preserve"> curve for the</w:t>
      </w:r>
      <w:r w:rsidR="006213AC" w:rsidRPr="00CD4261">
        <w:rPr>
          <w:rFonts w:ascii="Book Antiqua" w:hAnsi="Book Antiqua" w:cs="Times New Roman"/>
          <w:sz w:val="24"/>
          <w:szCs w:val="24"/>
        </w:rPr>
        <w:t xml:space="preserve"> multiple logistic regression model</w:t>
      </w:r>
      <w:r w:rsidR="00B8685F" w:rsidRPr="00CD4261">
        <w:rPr>
          <w:rFonts w:ascii="Book Antiqua" w:hAnsi="Book Antiqua" w:cs="Times New Roman"/>
          <w:kern w:val="0"/>
          <w:sz w:val="24"/>
          <w:szCs w:val="24"/>
        </w:rPr>
        <w:t xml:space="preserve"> </w:t>
      </w:r>
      <w:r w:rsidR="0042790D" w:rsidRPr="00CD4261">
        <w:rPr>
          <w:rFonts w:ascii="Book Antiqua" w:hAnsi="Book Antiqua" w:cs="Times New Roman"/>
          <w:kern w:val="0"/>
          <w:sz w:val="24"/>
          <w:szCs w:val="24"/>
        </w:rPr>
        <w:t>discriminating</w:t>
      </w:r>
      <w:r w:rsidR="006213AC" w:rsidRPr="00CD4261">
        <w:rPr>
          <w:rFonts w:ascii="Book Antiqua" w:hAnsi="Book Antiqua" w:cs="Times New Roman"/>
          <w:kern w:val="0"/>
          <w:sz w:val="24"/>
          <w:szCs w:val="24"/>
        </w:rPr>
        <w:t xml:space="preserve"> HCC-B from HCC-C</w:t>
      </w:r>
      <w:r w:rsidR="0042790D" w:rsidRPr="00CD4261">
        <w:rPr>
          <w:rFonts w:ascii="Book Antiqua" w:hAnsi="Book Antiqua" w:cs="Times New Roman"/>
          <w:sz w:val="24"/>
          <w:szCs w:val="24"/>
        </w:rPr>
        <w:t xml:space="preserve"> incorporating</w:t>
      </w:r>
      <w:r w:rsidR="006213AC" w:rsidRPr="00CD4261">
        <w:rPr>
          <w:rFonts w:ascii="Book Antiqua" w:hAnsi="Book Antiqua" w:cs="Times New Roman"/>
          <w:sz w:val="24"/>
          <w:szCs w:val="24"/>
        </w:rPr>
        <w:t xml:space="preserve"> the </w:t>
      </w:r>
      <w:r w:rsidR="00512100" w:rsidRPr="00CD4261">
        <w:rPr>
          <w:rFonts w:ascii="Book Antiqua" w:hAnsi="Book Antiqua" w:cs="Times New Roman"/>
          <w:sz w:val="24"/>
          <w:szCs w:val="24"/>
        </w:rPr>
        <w:t xml:space="preserve">concentrations </w:t>
      </w:r>
      <w:r w:rsidR="006213AC" w:rsidRPr="00CD4261">
        <w:rPr>
          <w:rFonts w:ascii="Book Antiqua" w:hAnsi="Book Antiqua" w:cs="Times New Roman"/>
          <w:sz w:val="24"/>
          <w:szCs w:val="24"/>
        </w:rPr>
        <w:t xml:space="preserve">of </w:t>
      </w:r>
      <w:r w:rsidR="006213AC" w:rsidRPr="00CD4261">
        <w:rPr>
          <w:rFonts w:ascii="Book Antiqua" w:hAnsi="Book Antiqua" w:cs="Times New Roman"/>
          <w:kern w:val="0"/>
          <w:sz w:val="24"/>
          <w:szCs w:val="24"/>
        </w:rPr>
        <w:t xml:space="preserve">glutamic acid, methionine and </w:t>
      </w:r>
      <w:r w:rsidR="006213AC" w:rsidRPr="00CD4261">
        <w:rPr>
          <w:rFonts w:ascii="Book Antiqua" w:hAnsi="Book Antiqua" w:cs="Times New Roman"/>
          <w:kern w:val="0"/>
          <w:sz w:val="24"/>
          <w:szCs w:val="24"/>
        </w:rPr>
        <w:sym w:font="Symbol" w:char="F067"/>
      </w:r>
      <w:r w:rsidR="006213AC" w:rsidRPr="00CD4261">
        <w:rPr>
          <w:rFonts w:ascii="Book Antiqua" w:hAnsi="Book Antiqua" w:cs="Times New Roman"/>
          <w:kern w:val="0"/>
          <w:sz w:val="24"/>
          <w:szCs w:val="24"/>
        </w:rPr>
        <w:t>-</w:t>
      </w:r>
      <w:r w:rsidR="002C11CF" w:rsidRPr="00CD4261">
        <w:rPr>
          <w:rFonts w:ascii="Book Antiqua" w:hAnsi="Book Antiqua" w:cs="Times New Roman"/>
          <w:kern w:val="0"/>
          <w:sz w:val="24"/>
          <w:szCs w:val="24"/>
        </w:rPr>
        <w:t>glutamyl</w:t>
      </w:r>
      <w:r w:rsidR="009B0E31" w:rsidRPr="00CD4261">
        <w:rPr>
          <w:rFonts w:ascii="Book Antiqua" w:hAnsi="Book Antiqua" w:cs="Times New Roman"/>
          <w:kern w:val="0"/>
          <w:sz w:val="24"/>
          <w:szCs w:val="24"/>
        </w:rPr>
        <w:t>-glycine-glycine</w:t>
      </w:r>
      <w:r w:rsidR="006213AC" w:rsidRPr="00CD4261">
        <w:rPr>
          <w:rFonts w:ascii="Book Antiqua" w:hAnsi="Book Antiqua" w:cs="Times New Roman"/>
          <w:kern w:val="0"/>
          <w:sz w:val="24"/>
          <w:szCs w:val="24"/>
        </w:rPr>
        <w:t xml:space="preserve"> </w:t>
      </w:r>
      <w:r w:rsidR="005518ED" w:rsidRPr="00CD4261">
        <w:rPr>
          <w:rFonts w:ascii="Book Antiqua" w:hAnsi="Book Antiqua" w:cs="Times New Roman"/>
          <w:kern w:val="0"/>
          <w:sz w:val="24"/>
          <w:szCs w:val="24"/>
        </w:rPr>
        <w:t>show</w:t>
      </w:r>
      <w:r w:rsidR="009509E4" w:rsidRPr="00CD4261">
        <w:rPr>
          <w:rFonts w:ascii="Book Antiqua" w:hAnsi="Book Antiqua" w:cs="Times New Roman"/>
          <w:kern w:val="0"/>
          <w:sz w:val="24"/>
          <w:szCs w:val="24"/>
        </w:rPr>
        <w:t xml:space="preserve">ed a highly </w:t>
      </w:r>
      <w:r w:rsidR="006213AC" w:rsidRPr="00CD4261">
        <w:rPr>
          <w:rFonts w:ascii="Book Antiqua" w:hAnsi="Book Antiqua" w:cs="Times New Roman"/>
          <w:kern w:val="0"/>
          <w:sz w:val="24"/>
          <w:szCs w:val="24"/>
        </w:rPr>
        <w:t xml:space="preserve">significant </w:t>
      </w:r>
      <w:r w:rsidR="006213AC" w:rsidRPr="00CD4261">
        <w:rPr>
          <w:rFonts w:ascii="Book Antiqua" w:hAnsi="Book Antiqua" w:cs="Times New Roman"/>
          <w:sz w:val="24"/>
          <w:szCs w:val="24"/>
        </w:rPr>
        <w:t xml:space="preserve">area under the curve </w:t>
      </w:r>
      <w:r w:rsidR="004D19A3" w:rsidRPr="00CD4261">
        <w:rPr>
          <w:rFonts w:ascii="Book Antiqua" w:hAnsi="Book Antiqua" w:cs="Times New Roman"/>
          <w:kern w:val="0"/>
          <w:sz w:val="24"/>
          <w:szCs w:val="24"/>
        </w:rPr>
        <w:t>value of 0.94 (</w:t>
      </w:r>
      <w:r w:rsidR="006213AC" w:rsidRPr="00CD4261">
        <w:rPr>
          <w:rFonts w:ascii="Book Antiqua" w:hAnsi="Book Antiqua" w:cs="Times New Roman"/>
          <w:kern w:val="0"/>
          <w:sz w:val="24"/>
          <w:szCs w:val="24"/>
        </w:rPr>
        <w:t xml:space="preserve">95% </w:t>
      </w:r>
      <w:r w:rsidR="006213AC" w:rsidRPr="00CD4261">
        <w:rPr>
          <w:rFonts w:ascii="Book Antiqua" w:hAnsi="Book Antiqua" w:cs="Times New Roman"/>
          <w:sz w:val="24"/>
          <w:szCs w:val="24"/>
        </w:rPr>
        <w:t>confidential interval</w:t>
      </w:r>
      <w:r w:rsidR="00FB179A" w:rsidRPr="00CD4261">
        <w:rPr>
          <w:rFonts w:ascii="Book Antiqua" w:eastAsia="SimSun" w:hAnsi="Book Antiqua" w:cs="Times New Roman" w:hint="eastAsia"/>
          <w:kern w:val="0"/>
          <w:sz w:val="24"/>
          <w:szCs w:val="24"/>
          <w:lang w:eastAsia="zh-CN"/>
        </w:rPr>
        <w:t>:</w:t>
      </w:r>
      <w:r w:rsidR="006213AC" w:rsidRPr="00CD4261">
        <w:rPr>
          <w:rFonts w:ascii="Book Antiqua" w:hAnsi="Book Antiqua" w:cs="Times New Roman"/>
          <w:kern w:val="0"/>
          <w:sz w:val="24"/>
          <w:szCs w:val="24"/>
        </w:rPr>
        <w:t xml:space="preserve"> 0.89-1.0, </w:t>
      </w:r>
      <w:r w:rsidRPr="00CD4261">
        <w:rPr>
          <w:rFonts w:ascii="Book Antiqua" w:hAnsi="Book Antiqua" w:cs="Times New Roman"/>
          <w:i/>
          <w:kern w:val="0"/>
          <w:sz w:val="24"/>
          <w:szCs w:val="24"/>
        </w:rPr>
        <w:t xml:space="preserve">P &lt; </w:t>
      </w:r>
      <w:r w:rsidR="006213AC" w:rsidRPr="00CD4261">
        <w:rPr>
          <w:rFonts w:ascii="Book Antiqua" w:hAnsi="Book Antiqua" w:cs="Times New Roman"/>
          <w:kern w:val="0"/>
          <w:sz w:val="24"/>
          <w:szCs w:val="24"/>
        </w:rPr>
        <w:t>0.0001)</w:t>
      </w:r>
      <w:r w:rsidR="006213AC" w:rsidRPr="00CD4261">
        <w:rPr>
          <w:rFonts w:ascii="Book Antiqua" w:hAnsi="Book Antiqua" w:cs="Times New Roman"/>
          <w:sz w:val="24"/>
          <w:szCs w:val="24"/>
        </w:rPr>
        <w:t>.</w:t>
      </w:r>
    </w:p>
    <w:p w:rsidR="00416B5C" w:rsidRPr="00CD4261" w:rsidRDefault="00416B5C" w:rsidP="002D19B0">
      <w:pPr>
        <w:adjustRightInd w:val="0"/>
        <w:snapToGrid w:val="0"/>
        <w:spacing w:line="360" w:lineRule="auto"/>
        <w:rPr>
          <w:rFonts w:ascii="Book Antiqua" w:eastAsia="SimSun" w:hAnsi="Book Antiqua" w:cs="Times New Roman"/>
          <w:sz w:val="24"/>
          <w:szCs w:val="24"/>
          <w:lang w:eastAsia="zh-CN"/>
        </w:rPr>
      </w:pPr>
    </w:p>
    <w:p w:rsidR="00705666" w:rsidRPr="00CD4261" w:rsidRDefault="00416B5C" w:rsidP="002D19B0">
      <w:pPr>
        <w:adjustRightInd w:val="0"/>
        <w:snapToGrid w:val="0"/>
        <w:spacing w:line="360" w:lineRule="auto"/>
        <w:rPr>
          <w:rFonts w:ascii="Book Antiqua" w:hAnsi="Book Antiqua"/>
          <w:sz w:val="24"/>
          <w:szCs w:val="24"/>
        </w:rPr>
      </w:pPr>
      <w:r w:rsidRPr="00CD4261">
        <w:rPr>
          <w:rFonts w:ascii="Book Antiqua" w:hAnsi="Book Antiqua" w:cs="Times New Roman"/>
          <w:b/>
          <w:sz w:val="24"/>
          <w:szCs w:val="24"/>
        </w:rPr>
        <w:t xml:space="preserve">CONCLUSION: </w:t>
      </w:r>
      <w:r w:rsidR="00DA71A5" w:rsidRPr="00CD4261">
        <w:rPr>
          <w:rFonts w:ascii="Book Antiqua" w:hAnsi="Book Antiqua" w:cs="Times New Roman"/>
          <w:sz w:val="24"/>
          <w:szCs w:val="24"/>
        </w:rPr>
        <w:t>The serum levels of</w:t>
      </w:r>
      <w:r w:rsidR="003273AB" w:rsidRPr="00CD4261">
        <w:rPr>
          <w:rFonts w:ascii="Book Antiqua" w:hAnsi="Book Antiqua" w:cs="Times New Roman"/>
          <w:i/>
          <w:kern w:val="0"/>
          <w:sz w:val="24"/>
          <w:szCs w:val="24"/>
        </w:rPr>
        <w:t xml:space="preserve"> </w:t>
      </w:r>
      <w:r w:rsidR="003273AB" w:rsidRPr="00CD4261">
        <w:rPr>
          <w:rFonts w:ascii="Book Antiqua" w:hAnsi="Book Antiqua" w:cs="Times New Roman"/>
          <w:i/>
          <w:kern w:val="0"/>
          <w:sz w:val="24"/>
          <w:szCs w:val="24"/>
        </w:rPr>
        <w:sym w:font="Symbol" w:char="F067"/>
      </w:r>
      <w:r w:rsidR="003273AB" w:rsidRPr="00CD4261">
        <w:rPr>
          <w:rFonts w:ascii="Book Antiqua" w:hAnsi="Book Antiqua" w:cs="Times New Roman"/>
          <w:kern w:val="0"/>
          <w:sz w:val="24"/>
          <w:szCs w:val="24"/>
        </w:rPr>
        <w:t>-glutamyl peptides</w:t>
      </w:r>
      <w:r w:rsidR="00CC7B32" w:rsidRPr="00CD4261">
        <w:rPr>
          <w:rFonts w:ascii="Book Antiqua" w:hAnsi="Book Antiqua" w:cs="Times New Roman"/>
          <w:kern w:val="0"/>
          <w:sz w:val="24"/>
          <w:szCs w:val="24"/>
        </w:rPr>
        <w:t>,</w:t>
      </w:r>
      <w:r w:rsidR="003273AB" w:rsidRPr="00CD4261">
        <w:rPr>
          <w:rFonts w:ascii="Book Antiqua" w:hAnsi="Book Antiqua" w:cs="Times New Roman"/>
          <w:sz w:val="24"/>
          <w:szCs w:val="24"/>
        </w:rPr>
        <w:t xml:space="preserve"> </w:t>
      </w:r>
      <w:r w:rsidR="006E36A1" w:rsidRPr="00CD4261">
        <w:rPr>
          <w:rFonts w:ascii="Book Antiqua" w:hAnsi="Book Antiqua" w:cs="Times New Roman"/>
          <w:sz w:val="24"/>
          <w:szCs w:val="24"/>
        </w:rPr>
        <w:t>as well as</w:t>
      </w:r>
      <w:r w:rsidR="00A26E59" w:rsidRPr="00CD4261">
        <w:rPr>
          <w:rFonts w:ascii="Book Antiqua" w:hAnsi="Book Antiqua" w:cs="Times New Roman"/>
          <w:sz w:val="24"/>
          <w:szCs w:val="24"/>
        </w:rPr>
        <w:t xml:space="preserve"> </w:t>
      </w:r>
      <w:r w:rsidR="00DA71A5" w:rsidRPr="00CD4261">
        <w:rPr>
          <w:rFonts w:ascii="Book Antiqua" w:hAnsi="Book Antiqua" w:cs="Times New Roman"/>
          <w:sz w:val="24"/>
          <w:szCs w:val="24"/>
        </w:rPr>
        <w:t xml:space="preserve">their </w:t>
      </w:r>
      <w:r w:rsidR="003B076E" w:rsidRPr="00CD4261">
        <w:rPr>
          <w:rFonts w:ascii="Book Antiqua" w:hAnsi="Book Antiqua" w:cs="Times New Roman"/>
          <w:sz w:val="24"/>
          <w:szCs w:val="24"/>
        </w:rPr>
        <w:t>concentration</w:t>
      </w:r>
      <w:r w:rsidR="00DA71A5" w:rsidRPr="00CD4261">
        <w:rPr>
          <w:rFonts w:ascii="Book Antiqua" w:hAnsi="Book Antiqua" w:cs="Times New Roman"/>
          <w:sz w:val="24"/>
          <w:szCs w:val="24"/>
        </w:rPr>
        <w:t xml:space="preserve"> patterns</w:t>
      </w:r>
      <w:r w:rsidR="00CC7B32" w:rsidRPr="00CD4261">
        <w:rPr>
          <w:rFonts w:ascii="Book Antiqua" w:hAnsi="Book Antiqua" w:cs="Times New Roman"/>
          <w:sz w:val="24"/>
          <w:szCs w:val="24"/>
        </w:rPr>
        <w:t>,</w:t>
      </w:r>
      <w:r w:rsidR="00DA71A5" w:rsidRPr="00CD4261">
        <w:rPr>
          <w:rFonts w:ascii="Book Antiqua" w:hAnsi="Book Antiqua" w:cs="Times New Roman"/>
          <w:sz w:val="24"/>
          <w:szCs w:val="24"/>
        </w:rPr>
        <w:t xml:space="preserve"> </w:t>
      </w:r>
      <w:r w:rsidR="00BD5667" w:rsidRPr="00CD4261">
        <w:rPr>
          <w:rFonts w:ascii="Book Antiqua" w:hAnsi="Book Antiqua" w:cs="Times New Roman"/>
          <w:sz w:val="24"/>
          <w:szCs w:val="24"/>
        </w:rPr>
        <w:t xml:space="preserve">contribute to </w:t>
      </w:r>
      <w:r w:rsidR="00062A38" w:rsidRPr="00CD4261">
        <w:rPr>
          <w:rFonts w:ascii="Book Antiqua" w:hAnsi="Book Antiqua" w:cs="Times New Roman"/>
          <w:sz w:val="24"/>
          <w:szCs w:val="24"/>
        </w:rPr>
        <w:t xml:space="preserve">the </w:t>
      </w:r>
      <w:r w:rsidR="00BD5667" w:rsidRPr="00CD4261">
        <w:rPr>
          <w:rFonts w:ascii="Book Antiqua" w:hAnsi="Book Antiqua" w:cs="Times New Roman"/>
          <w:sz w:val="24"/>
          <w:szCs w:val="24"/>
        </w:rPr>
        <w:t>develop</w:t>
      </w:r>
      <w:r w:rsidR="00062A38" w:rsidRPr="00CD4261">
        <w:rPr>
          <w:rFonts w:ascii="Book Antiqua" w:hAnsi="Book Antiqua" w:cs="Times New Roman"/>
          <w:sz w:val="24"/>
          <w:szCs w:val="24"/>
        </w:rPr>
        <w:t>ment of</w:t>
      </w:r>
      <w:r w:rsidR="00BD5667" w:rsidRPr="00CD4261">
        <w:rPr>
          <w:rFonts w:ascii="Book Antiqua" w:hAnsi="Book Antiqua" w:cs="Times New Roman"/>
          <w:sz w:val="24"/>
          <w:szCs w:val="24"/>
        </w:rPr>
        <w:t xml:space="preserve"> </w:t>
      </w:r>
      <w:r w:rsidR="00E61253" w:rsidRPr="00CD4261">
        <w:rPr>
          <w:rFonts w:ascii="Book Antiqua" w:hAnsi="Book Antiqua" w:cs="Times New Roman"/>
          <w:sz w:val="24"/>
          <w:szCs w:val="24"/>
        </w:rPr>
        <w:t xml:space="preserve">potential </w:t>
      </w:r>
      <w:r w:rsidR="00626C74" w:rsidRPr="00CD4261">
        <w:rPr>
          <w:rFonts w:ascii="Book Antiqua" w:hAnsi="Book Antiqua" w:cs="Times New Roman"/>
          <w:sz w:val="24"/>
          <w:szCs w:val="24"/>
        </w:rPr>
        <w:t>biomarker</w:t>
      </w:r>
      <w:r w:rsidR="00062A38" w:rsidRPr="00CD4261">
        <w:rPr>
          <w:rFonts w:ascii="Book Antiqua" w:hAnsi="Book Antiqua" w:cs="Times New Roman"/>
          <w:sz w:val="24"/>
          <w:szCs w:val="24"/>
        </w:rPr>
        <w:t>s</w:t>
      </w:r>
      <w:r w:rsidR="00626C74" w:rsidRPr="00CD4261">
        <w:rPr>
          <w:rFonts w:ascii="Book Antiqua" w:hAnsi="Book Antiqua" w:cs="Times New Roman"/>
          <w:sz w:val="24"/>
          <w:szCs w:val="24"/>
        </w:rPr>
        <w:t xml:space="preserve"> </w:t>
      </w:r>
      <w:r w:rsidR="00E61253" w:rsidRPr="00CD4261">
        <w:rPr>
          <w:rFonts w:ascii="Book Antiqua" w:hAnsi="Book Antiqua" w:cs="Times New Roman"/>
          <w:sz w:val="24"/>
          <w:szCs w:val="24"/>
        </w:rPr>
        <w:t>for</w:t>
      </w:r>
      <w:r w:rsidR="00626C74" w:rsidRPr="00CD4261">
        <w:rPr>
          <w:rFonts w:ascii="Book Antiqua" w:hAnsi="Book Antiqua" w:cs="Times New Roman"/>
          <w:sz w:val="24"/>
          <w:szCs w:val="24"/>
        </w:rPr>
        <w:t xml:space="preserve"> </w:t>
      </w:r>
      <w:r w:rsidR="00425530" w:rsidRPr="00CD4261">
        <w:rPr>
          <w:rFonts w:ascii="Book Antiqua" w:hAnsi="Book Antiqua" w:cs="Times New Roman"/>
          <w:sz w:val="24"/>
          <w:szCs w:val="24"/>
        </w:rPr>
        <w:t xml:space="preserve">virus-related </w:t>
      </w:r>
      <w:r w:rsidR="00626C74" w:rsidRPr="00CD4261">
        <w:rPr>
          <w:rFonts w:ascii="Book Antiqua" w:hAnsi="Book Antiqua" w:cs="Times New Roman"/>
          <w:sz w:val="24"/>
          <w:szCs w:val="24"/>
        </w:rPr>
        <w:t>HCC.</w:t>
      </w:r>
      <w:r w:rsidR="007C1E92" w:rsidRPr="00CD4261">
        <w:rPr>
          <w:rFonts w:ascii="Book Antiqua" w:hAnsi="Book Antiqua" w:cs="Times New Roman"/>
          <w:sz w:val="24"/>
          <w:szCs w:val="24"/>
        </w:rPr>
        <w:t xml:space="preserve"> The </w:t>
      </w:r>
      <w:r w:rsidR="009B6792" w:rsidRPr="00CD4261">
        <w:rPr>
          <w:rFonts w:ascii="Book Antiqua" w:hAnsi="Book Antiqua"/>
          <w:sz w:val="24"/>
          <w:szCs w:val="24"/>
        </w:rPr>
        <w:t>difference in</w:t>
      </w:r>
      <w:r w:rsidR="00BA3878" w:rsidRPr="00CD4261">
        <w:rPr>
          <w:rFonts w:ascii="Book Antiqua" w:hAnsi="Book Antiqua"/>
          <w:sz w:val="24"/>
          <w:szCs w:val="24"/>
        </w:rPr>
        <w:t xml:space="preserve"> </w:t>
      </w:r>
      <w:r w:rsidR="007C1E92" w:rsidRPr="00CD4261">
        <w:rPr>
          <w:rFonts w:ascii="Book Antiqua" w:hAnsi="Book Antiqua"/>
          <w:sz w:val="24"/>
          <w:szCs w:val="24"/>
        </w:rPr>
        <w:t>metabolite profiles</w:t>
      </w:r>
      <w:r w:rsidR="007C1E92" w:rsidRPr="00CD4261">
        <w:rPr>
          <w:rFonts w:ascii="Book Antiqua" w:hAnsi="Book Antiqua" w:cs="Times New Roman"/>
          <w:sz w:val="24"/>
          <w:szCs w:val="24"/>
        </w:rPr>
        <w:t xml:space="preserve"> between HCC-B and HCC-C</w:t>
      </w:r>
      <w:r w:rsidR="007C1E92" w:rsidRPr="00CD4261">
        <w:rPr>
          <w:rFonts w:ascii="Book Antiqua" w:hAnsi="Book Antiqua"/>
          <w:sz w:val="24"/>
          <w:szCs w:val="24"/>
        </w:rPr>
        <w:t xml:space="preserve"> may reflect the </w:t>
      </w:r>
      <w:r w:rsidR="000E5714" w:rsidRPr="00CD4261">
        <w:rPr>
          <w:rFonts w:ascii="Book Antiqua" w:hAnsi="Book Antiqua"/>
          <w:sz w:val="24"/>
          <w:szCs w:val="24"/>
        </w:rPr>
        <w:t xml:space="preserve">respective </w:t>
      </w:r>
      <w:r w:rsidR="005365D2" w:rsidRPr="00CD4261">
        <w:rPr>
          <w:rFonts w:ascii="Book Antiqua" w:hAnsi="Book Antiqua"/>
          <w:sz w:val="24"/>
          <w:szCs w:val="24"/>
        </w:rPr>
        <w:t>metabolic</w:t>
      </w:r>
      <w:r w:rsidR="001E7270" w:rsidRPr="00CD4261">
        <w:rPr>
          <w:rFonts w:ascii="Book Antiqua" w:hAnsi="Book Antiqua"/>
          <w:sz w:val="24"/>
          <w:szCs w:val="24"/>
        </w:rPr>
        <w:t xml:space="preserve"> reaction</w:t>
      </w:r>
      <w:r w:rsidR="005518ED" w:rsidRPr="00CD4261">
        <w:rPr>
          <w:rFonts w:ascii="Book Antiqua" w:hAnsi="Book Antiqua"/>
          <w:sz w:val="24"/>
          <w:szCs w:val="24"/>
        </w:rPr>
        <w:t>s</w:t>
      </w:r>
      <w:r w:rsidR="00062A38" w:rsidRPr="00CD4261">
        <w:rPr>
          <w:rFonts w:ascii="Book Antiqua" w:hAnsi="Book Antiqua"/>
          <w:sz w:val="24"/>
          <w:szCs w:val="24"/>
        </w:rPr>
        <w:t xml:space="preserve"> </w:t>
      </w:r>
      <w:r w:rsidR="008D6C4C" w:rsidRPr="00CD4261">
        <w:rPr>
          <w:rFonts w:ascii="Book Antiqua" w:hAnsi="Book Antiqua"/>
          <w:sz w:val="24"/>
          <w:szCs w:val="24"/>
        </w:rPr>
        <w:t>that underlie</w:t>
      </w:r>
      <w:r w:rsidR="00867919" w:rsidRPr="00CD4261">
        <w:rPr>
          <w:rFonts w:ascii="Book Antiqua" w:hAnsi="Book Antiqua"/>
          <w:sz w:val="24"/>
          <w:szCs w:val="24"/>
        </w:rPr>
        <w:t xml:space="preserve"> the</w:t>
      </w:r>
      <w:r w:rsidR="000332BC" w:rsidRPr="00CD4261">
        <w:rPr>
          <w:rFonts w:ascii="Book Antiqua" w:hAnsi="Book Antiqua"/>
          <w:sz w:val="24"/>
          <w:szCs w:val="24"/>
        </w:rPr>
        <w:t xml:space="preserve"> </w:t>
      </w:r>
      <w:r w:rsidR="00367ED5" w:rsidRPr="00CD4261">
        <w:rPr>
          <w:rFonts w:ascii="Book Antiqua" w:hAnsi="Book Antiqua"/>
          <w:sz w:val="24"/>
          <w:szCs w:val="24"/>
        </w:rPr>
        <w:t xml:space="preserve">different </w:t>
      </w:r>
      <w:r w:rsidR="007C1E92" w:rsidRPr="00CD4261">
        <w:rPr>
          <w:rFonts w:ascii="Book Antiqua" w:hAnsi="Book Antiqua"/>
          <w:sz w:val="24"/>
          <w:szCs w:val="24"/>
        </w:rPr>
        <w:t>pathogeneses of these two types of HCC</w:t>
      </w:r>
      <w:r w:rsidR="007C1E92" w:rsidRPr="00CD4261">
        <w:rPr>
          <w:rFonts w:ascii="Book Antiqua" w:hAnsi="Book Antiqua" w:cs="Times New Roman"/>
          <w:sz w:val="24"/>
          <w:szCs w:val="24"/>
        </w:rPr>
        <w:t>.</w:t>
      </w:r>
    </w:p>
    <w:p w:rsidR="007C1E92" w:rsidRPr="00CD4261" w:rsidRDefault="007C1E92" w:rsidP="002D19B0">
      <w:pPr>
        <w:widowControl/>
        <w:adjustRightInd w:val="0"/>
        <w:snapToGrid w:val="0"/>
        <w:spacing w:line="360" w:lineRule="auto"/>
        <w:rPr>
          <w:rFonts w:ascii="Book Antiqua" w:hAnsi="Book Antiqua" w:cs="Times New Roman"/>
          <w:b/>
          <w:sz w:val="24"/>
          <w:szCs w:val="24"/>
        </w:rPr>
      </w:pPr>
    </w:p>
    <w:p w:rsidR="00D848C0" w:rsidRPr="00CD4261" w:rsidRDefault="00304066" w:rsidP="002D19B0">
      <w:pPr>
        <w:widowControl/>
        <w:adjustRightInd w:val="0"/>
        <w:snapToGrid w:val="0"/>
        <w:spacing w:line="360" w:lineRule="auto"/>
        <w:rPr>
          <w:rFonts w:ascii="Book Antiqua" w:eastAsia="SimSun" w:hAnsi="Book Antiqua" w:cs="Times New Roman"/>
          <w:sz w:val="24"/>
          <w:szCs w:val="24"/>
          <w:lang w:eastAsia="zh-CN"/>
        </w:rPr>
      </w:pPr>
      <w:r w:rsidRPr="00CD4261">
        <w:rPr>
          <w:rFonts w:ascii="Book Antiqua" w:hAnsi="Book Antiqua" w:cs="Times New Roman"/>
          <w:b/>
          <w:sz w:val="24"/>
          <w:szCs w:val="24"/>
        </w:rPr>
        <w:t>Key words:</w:t>
      </w:r>
      <w:r w:rsidR="00FB179A" w:rsidRPr="00CD4261">
        <w:rPr>
          <w:rFonts w:ascii="Book Antiqua" w:hAnsi="Book Antiqua" w:cs="Times New Roman"/>
          <w:sz w:val="24"/>
          <w:szCs w:val="24"/>
        </w:rPr>
        <w:t xml:space="preserve"> Metabolome</w:t>
      </w:r>
      <w:r w:rsidR="00FB179A" w:rsidRPr="00CD4261">
        <w:rPr>
          <w:rFonts w:ascii="Book Antiqua" w:eastAsia="SimSun" w:hAnsi="Book Antiqua" w:cs="Times New Roman"/>
          <w:sz w:val="24"/>
          <w:szCs w:val="24"/>
          <w:lang w:eastAsia="zh-CN"/>
        </w:rPr>
        <w:t>;</w:t>
      </w:r>
      <w:r w:rsidR="00FB179A" w:rsidRPr="00CD4261">
        <w:rPr>
          <w:rFonts w:ascii="Book Antiqua" w:hAnsi="Book Antiqua" w:cs="Times New Roman"/>
          <w:sz w:val="24"/>
          <w:szCs w:val="24"/>
        </w:rPr>
        <w:t xml:space="preserve"> Hepatocellular</w:t>
      </w:r>
      <w:r w:rsidR="0017541E" w:rsidRPr="00CD4261">
        <w:rPr>
          <w:rFonts w:ascii="Book Antiqua" w:hAnsi="Book Antiqua" w:cs="Times New Roman"/>
          <w:sz w:val="24"/>
          <w:szCs w:val="24"/>
        </w:rPr>
        <w:t xml:space="preserve"> carcinoma</w:t>
      </w:r>
      <w:r w:rsidR="00FB179A" w:rsidRPr="00CD4261">
        <w:rPr>
          <w:rFonts w:ascii="Book Antiqua" w:eastAsia="SimSun" w:hAnsi="Book Antiqua" w:cs="Times New Roman" w:hint="eastAsia"/>
          <w:sz w:val="24"/>
          <w:szCs w:val="24"/>
          <w:lang w:eastAsia="zh-CN"/>
        </w:rPr>
        <w:t>;</w:t>
      </w:r>
      <w:r w:rsidRPr="00CD4261">
        <w:rPr>
          <w:rFonts w:ascii="Book Antiqua" w:hAnsi="Book Antiqua" w:cs="Times New Roman"/>
          <w:sz w:val="24"/>
          <w:szCs w:val="24"/>
        </w:rPr>
        <w:t xml:space="preserve"> </w:t>
      </w:r>
      <w:r w:rsidR="006822F7" w:rsidRPr="00CD4261">
        <w:rPr>
          <w:rFonts w:ascii="Book Antiqua" w:hAnsi="Book Antiqua" w:cs="Times New Roman"/>
          <w:kern w:val="0"/>
          <w:sz w:val="24"/>
          <w:szCs w:val="24"/>
        </w:rPr>
        <w:sym w:font="Symbol" w:char="F067"/>
      </w:r>
      <w:r w:rsidR="00900286" w:rsidRPr="00CD4261">
        <w:rPr>
          <w:rFonts w:ascii="Book Antiqua" w:hAnsi="Book Antiqua" w:cs="Times New Roman"/>
          <w:sz w:val="24"/>
          <w:szCs w:val="24"/>
        </w:rPr>
        <w:t xml:space="preserve">-glutamyl </w:t>
      </w:r>
      <w:r w:rsidR="00767FDA" w:rsidRPr="00CD4261">
        <w:rPr>
          <w:rFonts w:ascii="Book Antiqua" w:hAnsi="Book Antiqua" w:cs="Times New Roman"/>
          <w:sz w:val="24"/>
          <w:szCs w:val="24"/>
        </w:rPr>
        <w:t>peptides</w:t>
      </w:r>
      <w:r w:rsidR="00FB179A" w:rsidRPr="00CD4261">
        <w:rPr>
          <w:rFonts w:ascii="Book Antiqua" w:eastAsia="SimSun" w:hAnsi="Book Antiqua" w:cs="Times New Roman" w:hint="eastAsia"/>
          <w:sz w:val="24"/>
          <w:szCs w:val="24"/>
          <w:lang w:eastAsia="zh-CN"/>
        </w:rPr>
        <w:t>;</w:t>
      </w:r>
      <w:r w:rsidR="00BD4497" w:rsidRPr="00CD4261">
        <w:rPr>
          <w:rFonts w:ascii="Book Antiqua" w:hAnsi="Book Antiqua" w:cs="Times New Roman"/>
          <w:sz w:val="24"/>
          <w:szCs w:val="24"/>
        </w:rPr>
        <w:t xml:space="preserve"> </w:t>
      </w:r>
      <w:r w:rsidR="00FB179A" w:rsidRPr="00CD4261">
        <w:rPr>
          <w:rFonts w:ascii="Book Antiqua" w:hAnsi="Book Antiqua" w:cs="Times New Roman"/>
          <w:sz w:val="24"/>
          <w:szCs w:val="24"/>
        </w:rPr>
        <w:t>Glutathione</w:t>
      </w:r>
      <w:r w:rsidR="00FB179A" w:rsidRPr="00CD4261">
        <w:rPr>
          <w:rFonts w:ascii="Book Antiqua" w:eastAsia="SimSun" w:hAnsi="Book Antiqua" w:cs="Times New Roman"/>
          <w:sz w:val="24"/>
          <w:szCs w:val="24"/>
          <w:lang w:eastAsia="zh-CN"/>
        </w:rPr>
        <w:t>;</w:t>
      </w:r>
      <w:r w:rsidR="00FB179A" w:rsidRPr="00CD4261">
        <w:rPr>
          <w:rFonts w:ascii="Book Antiqua" w:hAnsi="Book Antiqua" w:cs="Times New Roman"/>
          <w:sz w:val="24"/>
          <w:szCs w:val="24"/>
        </w:rPr>
        <w:t xml:space="preserve"> Oxidative stress</w:t>
      </w:r>
    </w:p>
    <w:p w:rsidR="00FB179A" w:rsidRPr="00CD4261" w:rsidRDefault="00FB179A" w:rsidP="002D19B0">
      <w:pPr>
        <w:widowControl/>
        <w:adjustRightInd w:val="0"/>
        <w:snapToGrid w:val="0"/>
        <w:spacing w:line="360" w:lineRule="auto"/>
        <w:rPr>
          <w:rFonts w:ascii="Book Antiqua" w:eastAsia="SimSun" w:hAnsi="Book Antiqua" w:cs="Times New Roman"/>
          <w:sz w:val="24"/>
          <w:szCs w:val="24"/>
          <w:lang w:eastAsia="zh-CN"/>
        </w:rPr>
      </w:pPr>
    </w:p>
    <w:p w:rsidR="00FB179A" w:rsidRPr="00CD4261" w:rsidRDefault="00FB179A" w:rsidP="00FB179A">
      <w:pPr>
        <w:adjustRightInd w:val="0"/>
        <w:snapToGrid w:val="0"/>
        <w:spacing w:line="360" w:lineRule="auto"/>
        <w:rPr>
          <w:rFonts w:ascii="Book Antiqua" w:eastAsia="SimSun" w:hAnsi="Book Antiqua" w:cs="Times New Roman"/>
          <w:sz w:val="24"/>
          <w:szCs w:val="24"/>
          <w:lang w:eastAsia="zh-CN"/>
        </w:rPr>
      </w:pPr>
      <w:bookmarkStart w:id="300" w:name="OLE_LINK363"/>
      <w:bookmarkStart w:id="301" w:name="OLE_LINK2"/>
      <w:bookmarkStart w:id="302" w:name="OLE_LINK1037"/>
      <w:bookmarkStart w:id="303" w:name="OLE_LINK1195"/>
      <w:bookmarkStart w:id="304" w:name="OLE_LINK1140"/>
      <w:bookmarkStart w:id="305" w:name="OLE_LINK1062"/>
      <w:bookmarkStart w:id="306" w:name="OLE_LINK1327"/>
      <w:bookmarkStart w:id="307" w:name="OLE_LINK1174"/>
      <w:bookmarkStart w:id="308" w:name="OLE_LINK1348"/>
      <w:bookmarkStart w:id="309" w:name="OLE_LINK1519"/>
      <w:bookmarkStart w:id="310" w:name="OLE_LINK1571"/>
      <w:bookmarkStart w:id="311" w:name="OLE_LINK1666"/>
      <w:bookmarkStart w:id="312" w:name="OLE_LINK11"/>
      <w:bookmarkStart w:id="313" w:name="OLE_LINK1438"/>
      <w:bookmarkStart w:id="314" w:name="OLE_LINK1375"/>
      <w:bookmarkStart w:id="315" w:name="OLE_LINK1429"/>
      <w:bookmarkStart w:id="316" w:name="OLE_LINK1581"/>
      <w:bookmarkStart w:id="317" w:name="OLE_LINK1356"/>
      <w:bookmarkStart w:id="318" w:name="OLE_LINK1469"/>
      <w:bookmarkStart w:id="319" w:name="OLE_LINK1546"/>
      <w:bookmarkStart w:id="320" w:name="OLE_LINK1694"/>
      <w:bookmarkStart w:id="321" w:name="OLE_LINK1727"/>
      <w:bookmarkStart w:id="322" w:name="OLE_LINK1797"/>
      <w:bookmarkStart w:id="323" w:name="OLE_LINK1887"/>
      <w:bookmarkStart w:id="324" w:name="OLE_LINK1975"/>
      <w:bookmarkStart w:id="325" w:name="OLE_LINK2186"/>
      <w:bookmarkStart w:id="326" w:name="OLE_LINK768"/>
      <w:bookmarkStart w:id="327" w:name="OLE_LINK2332"/>
      <w:bookmarkStart w:id="328" w:name="OLE_LINK2353"/>
      <w:bookmarkStart w:id="329" w:name="OLE_LINK2448"/>
      <w:bookmarkStart w:id="330" w:name="OLE_LINK2467"/>
      <w:bookmarkStart w:id="331" w:name="OLE_LINK2563"/>
      <w:bookmarkStart w:id="332" w:name="OLE_LINK2608"/>
      <w:bookmarkStart w:id="333" w:name="OLE_LINK2654"/>
      <w:bookmarkStart w:id="334" w:name="OLE_LINK2695"/>
      <w:bookmarkStart w:id="335" w:name="OLE_LINK2732"/>
      <w:bookmarkStart w:id="336" w:name="OLE_LINK2658"/>
      <w:bookmarkStart w:id="337" w:name="OLE_LINK2775"/>
      <w:bookmarkStart w:id="338" w:name="OLE_LINK52"/>
      <w:bookmarkStart w:id="339" w:name="OLE_LINK2910"/>
      <w:bookmarkStart w:id="340" w:name="OLE_LINK2933"/>
      <w:bookmarkStart w:id="341" w:name="OLE_LINK3527"/>
      <w:bookmarkStart w:id="342" w:name="OLE_LINK2950"/>
      <w:bookmarkStart w:id="343" w:name="OLE_LINK3497"/>
      <w:bookmarkStart w:id="344" w:name="OLE_LINK3130"/>
      <w:r w:rsidRPr="00CD4261">
        <w:rPr>
          <w:rFonts w:ascii="Book Antiqua" w:eastAsia="SimSun" w:hAnsi="Book Antiqua" w:cs="Times New Roman" w:hint="eastAsia"/>
          <w:b/>
          <w:sz w:val="24"/>
          <w:szCs w:val="24"/>
          <w:lang w:eastAsia="zh-CN"/>
        </w:rPr>
        <w:t>©</w:t>
      </w:r>
      <w:r w:rsidRPr="00CD4261">
        <w:rPr>
          <w:rFonts w:ascii="Book Antiqua" w:eastAsia="SimSun" w:hAnsi="Book Antiqua" w:cs="Times New Roman"/>
          <w:b/>
          <w:sz w:val="24"/>
          <w:szCs w:val="24"/>
          <w:lang w:eastAsia="zh-CN"/>
        </w:rPr>
        <w:t xml:space="preserve"> The Author(s) 201</w:t>
      </w:r>
      <w:r w:rsidRPr="00CD4261">
        <w:rPr>
          <w:rFonts w:ascii="Book Antiqua" w:eastAsia="SimSun" w:hAnsi="Book Antiqua" w:cs="Times New Roman" w:hint="eastAsia"/>
          <w:b/>
          <w:sz w:val="24"/>
          <w:szCs w:val="24"/>
          <w:lang w:eastAsia="zh-CN"/>
        </w:rPr>
        <w:t>6</w:t>
      </w:r>
      <w:r w:rsidRPr="00CD4261">
        <w:rPr>
          <w:rFonts w:ascii="Book Antiqua" w:eastAsia="SimSun" w:hAnsi="Book Antiqua" w:cs="Times New Roman"/>
          <w:b/>
          <w:sz w:val="24"/>
          <w:szCs w:val="24"/>
          <w:lang w:eastAsia="zh-CN"/>
        </w:rPr>
        <w:t>.</w:t>
      </w:r>
      <w:r w:rsidRPr="00CD4261">
        <w:rPr>
          <w:rFonts w:ascii="Book Antiqua" w:eastAsia="SimSun" w:hAnsi="Book Antiqua" w:cs="Times New Roman"/>
          <w:sz w:val="24"/>
          <w:szCs w:val="24"/>
          <w:lang w:eastAsia="zh-CN"/>
        </w:rPr>
        <w:t xml:space="preserve"> Published by Baishideng Publishing Group Inc. All rights reserved.</w:t>
      </w:r>
    </w:p>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p w:rsidR="00FB179A" w:rsidRPr="00CD4261" w:rsidRDefault="00FB179A" w:rsidP="002D19B0">
      <w:pPr>
        <w:widowControl/>
        <w:adjustRightInd w:val="0"/>
        <w:snapToGrid w:val="0"/>
        <w:spacing w:line="360" w:lineRule="auto"/>
        <w:rPr>
          <w:rFonts w:ascii="Book Antiqua" w:eastAsia="SimSun" w:hAnsi="Book Antiqua" w:cs="Times New Roman"/>
          <w:sz w:val="24"/>
          <w:szCs w:val="24"/>
          <w:lang w:eastAsia="zh-CN"/>
        </w:rPr>
      </w:pPr>
    </w:p>
    <w:p w:rsidR="00187993" w:rsidRPr="00CD4261" w:rsidRDefault="00F031E3" w:rsidP="002D19B0">
      <w:pPr>
        <w:adjustRightInd w:val="0"/>
        <w:snapToGrid w:val="0"/>
        <w:spacing w:line="360" w:lineRule="auto"/>
        <w:rPr>
          <w:rFonts w:ascii="Book Antiqua" w:hAnsi="Book Antiqua" w:cs="Times New Roman"/>
          <w:b/>
          <w:sz w:val="24"/>
          <w:szCs w:val="24"/>
        </w:rPr>
      </w:pPr>
      <w:r w:rsidRPr="00CD4261">
        <w:rPr>
          <w:rFonts w:ascii="Book Antiqua" w:hAnsi="Book Antiqua" w:cs="Times New Roman"/>
          <w:b/>
          <w:sz w:val="24"/>
          <w:szCs w:val="24"/>
        </w:rPr>
        <w:t>Core tip:</w:t>
      </w:r>
      <w:r w:rsidR="00DD1B27" w:rsidRPr="00CD4261">
        <w:rPr>
          <w:rFonts w:ascii="Book Antiqua" w:hAnsi="Book Antiqua" w:cs="Times New Roman"/>
          <w:b/>
          <w:sz w:val="24"/>
          <w:szCs w:val="24"/>
        </w:rPr>
        <w:t xml:space="preserve"> </w:t>
      </w:r>
      <w:r w:rsidR="00A40A68" w:rsidRPr="00CD4261">
        <w:rPr>
          <w:rFonts w:ascii="Book Antiqua" w:hAnsi="Book Antiqua" w:cs="Times New Roman"/>
          <w:sz w:val="24"/>
          <w:szCs w:val="24"/>
        </w:rPr>
        <w:t>S</w:t>
      </w:r>
      <w:r w:rsidR="00187993" w:rsidRPr="00CD4261">
        <w:rPr>
          <w:rFonts w:ascii="Book Antiqua" w:hAnsi="Book Antiqua" w:cs="Times New Roman"/>
          <w:sz w:val="24"/>
          <w:szCs w:val="24"/>
        </w:rPr>
        <w:t xml:space="preserve">erum metabolome analysis was applied to </w:t>
      </w:r>
      <w:r w:rsidR="003B5F10" w:rsidRPr="00CD4261">
        <w:rPr>
          <w:rFonts w:ascii="Book Antiqua" w:hAnsi="Book Antiqua" w:cs="Times New Roman"/>
          <w:sz w:val="24"/>
          <w:szCs w:val="24"/>
        </w:rPr>
        <w:t xml:space="preserve">the </w:t>
      </w:r>
      <w:r w:rsidR="00187993" w:rsidRPr="00CD4261">
        <w:rPr>
          <w:rFonts w:ascii="Book Antiqua" w:hAnsi="Book Antiqua" w:cs="Times New Roman"/>
          <w:sz w:val="24"/>
          <w:szCs w:val="24"/>
        </w:rPr>
        <w:t xml:space="preserve">patients </w:t>
      </w:r>
      <w:r w:rsidR="003B5F10" w:rsidRPr="00CD4261">
        <w:rPr>
          <w:rFonts w:ascii="Book Antiqua" w:hAnsi="Book Antiqua" w:cs="Times New Roman"/>
          <w:sz w:val="24"/>
          <w:szCs w:val="24"/>
        </w:rPr>
        <w:t>of</w:t>
      </w:r>
      <w:r w:rsidR="00187993" w:rsidRPr="00CD4261">
        <w:rPr>
          <w:rFonts w:ascii="Book Antiqua" w:hAnsi="Book Antiqua" w:cs="Times New Roman"/>
          <w:sz w:val="24"/>
          <w:szCs w:val="24"/>
        </w:rPr>
        <w:t xml:space="preserve"> hepatocellular carcinoma (HCC)</w:t>
      </w:r>
      <w:r w:rsidR="00272D1B" w:rsidRPr="00CD4261">
        <w:rPr>
          <w:rFonts w:ascii="Book Antiqua" w:hAnsi="Book Antiqua" w:cs="Times New Roman"/>
          <w:sz w:val="24"/>
          <w:szCs w:val="24"/>
        </w:rPr>
        <w:t xml:space="preserve"> </w:t>
      </w:r>
      <w:r w:rsidR="003B5F10" w:rsidRPr="00CD4261">
        <w:rPr>
          <w:rFonts w:ascii="Book Antiqua" w:hAnsi="Book Antiqua" w:cs="Times New Roman"/>
          <w:sz w:val="24"/>
          <w:szCs w:val="24"/>
        </w:rPr>
        <w:t xml:space="preserve">infected with </w:t>
      </w:r>
      <w:r w:rsidR="00FB179A" w:rsidRPr="00CD4261">
        <w:rPr>
          <w:rFonts w:ascii="Book Antiqua" w:hAnsi="Book Antiqua" w:cs="Times New Roman"/>
          <w:sz w:val="24"/>
          <w:szCs w:val="24"/>
        </w:rPr>
        <w:t xml:space="preserve">hepatitis B virus (HBV) </w:t>
      </w:r>
      <w:r w:rsidR="003B5F10" w:rsidRPr="00CD4261">
        <w:rPr>
          <w:rFonts w:ascii="Book Antiqua" w:hAnsi="Book Antiqua" w:cs="Times New Roman"/>
          <w:sz w:val="24"/>
          <w:szCs w:val="24"/>
        </w:rPr>
        <w:t xml:space="preserve">or </w:t>
      </w:r>
      <w:r w:rsidR="00FB179A" w:rsidRPr="00CD4261">
        <w:rPr>
          <w:rFonts w:ascii="Book Antiqua" w:hAnsi="Book Antiqua" w:cs="Times New Roman"/>
          <w:sz w:val="24"/>
          <w:szCs w:val="24"/>
        </w:rPr>
        <w:t>hepatitis C virus (HCV)</w:t>
      </w:r>
      <w:r w:rsidR="00FB179A" w:rsidRPr="00CD4261">
        <w:rPr>
          <w:rFonts w:ascii="Book Antiqua" w:eastAsia="SimSun" w:hAnsi="Book Antiqua" w:cs="Times New Roman" w:hint="eastAsia"/>
          <w:sz w:val="24"/>
          <w:szCs w:val="24"/>
          <w:lang w:eastAsia="zh-CN"/>
        </w:rPr>
        <w:t xml:space="preserve"> </w:t>
      </w:r>
      <w:r w:rsidR="00187993" w:rsidRPr="00CD4261">
        <w:rPr>
          <w:rFonts w:ascii="Book Antiqua" w:hAnsi="Book Antiqua" w:cs="Times New Roman"/>
          <w:sz w:val="24"/>
          <w:szCs w:val="24"/>
        </w:rPr>
        <w:t xml:space="preserve">to clarify the characteristics of </w:t>
      </w:r>
      <w:r w:rsidR="002C7CBC" w:rsidRPr="00CD4261">
        <w:rPr>
          <w:rFonts w:ascii="Book Antiqua" w:hAnsi="Book Antiqua" w:cs="Times New Roman"/>
          <w:sz w:val="24"/>
          <w:szCs w:val="24"/>
        </w:rPr>
        <w:t xml:space="preserve">their </w:t>
      </w:r>
      <w:r w:rsidR="00187993" w:rsidRPr="00CD4261">
        <w:rPr>
          <w:rFonts w:ascii="Book Antiqua" w:hAnsi="Book Antiqua" w:cs="Times New Roman"/>
          <w:sz w:val="24"/>
          <w:szCs w:val="24"/>
        </w:rPr>
        <w:t>metabolite profiles.</w:t>
      </w:r>
      <w:r w:rsidR="00187993" w:rsidRPr="00CD4261">
        <w:rPr>
          <w:rFonts w:ascii="Book Antiqua" w:hAnsi="Book Antiqua"/>
          <w:sz w:val="24"/>
          <w:szCs w:val="24"/>
        </w:rPr>
        <w:t xml:space="preserve"> </w:t>
      </w:r>
      <w:r w:rsidR="00252301" w:rsidRPr="00CD4261">
        <w:rPr>
          <w:rFonts w:ascii="Book Antiqua" w:hAnsi="Book Antiqua"/>
          <w:sz w:val="24"/>
          <w:szCs w:val="24"/>
        </w:rPr>
        <w:t>This</w:t>
      </w:r>
      <w:r w:rsidR="00187993" w:rsidRPr="00CD4261">
        <w:rPr>
          <w:rFonts w:ascii="Book Antiqua" w:hAnsi="Book Antiqua"/>
          <w:sz w:val="24"/>
          <w:szCs w:val="24"/>
        </w:rPr>
        <w:t xml:space="preserve"> </w:t>
      </w:r>
      <w:r w:rsidR="00A856B5" w:rsidRPr="00CD4261">
        <w:rPr>
          <w:rFonts w:ascii="Book Antiqua" w:hAnsi="Book Antiqua" w:cs="Times New Roman"/>
          <w:sz w:val="24"/>
          <w:szCs w:val="24"/>
        </w:rPr>
        <w:t>study demonstrated</w:t>
      </w:r>
      <w:r w:rsidR="00187993" w:rsidRPr="00CD4261">
        <w:rPr>
          <w:rFonts w:ascii="Book Antiqua" w:hAnsi="Book Antiqua" w:cs="Times New Roman"/>
          <w:sz w:val="24"/>
          <w:szCs w:val="24"/>
        </w:rPr>
        <w:t xml:space="preserve"> that the serum concentrations of </w:t>
      </w:r>
      <w:r w:rsidR="00187993" w:rsidRPr="00CD4261">
        <w:rPr>
          <w:rFonts w:ascii="Book Antiqua" w:hAnsi="Book Antiqua" w:cs="Times New Roman"/>
          <w:kern w:val="0"/>
          <w:sz w:val="24"/>
          <w:szCs w:val="24"/>
        </w:rPr>
        <w:sym w:font="Symbol" w:char="F067"/>
      </w:r>
      <w:r w:rsidR="00187993" w:rsidRPr="00CD4261">
        <w:rPr>
          <w:rFonts w:ascii="Book Antiqua" w:hAnsi="Book Antiqua" w:cs="Times New Roman"/>
          <w:kern w:val="0"/>
          <w:sz w:val="24"/>
          <w:szCs w:val="24"/>
        </w:rPr>
        <w:t>-glutamyl peptides</w:t>
      </w:r>
      <w:r w:rsidR="00187993" w:rsidRPr="00CD4261">
        <w:rPr>
          <w:rFonts w:ascii="Book Antiqua" w:hAnsi="Book Antiqua" w:cs="Times New Roman"/>
          <w:sz w:val="24"/>
          <w:szCs w:val="24"/>
        </w:rPr>
        <w:t xml:space="preserve"> and their </w:t>
      </w:r>
      <w:r w:rsidR="003B5F10" w:rsidRPr="00CD4261">
        <w:rPr>
          <w:rFonts w:ascii="Book Antiqua" w:hAnsi="Book Antiqua" w:cs="Times New Roman"/>
          <w:sz w:val="24"/>
          <w:szCs w:val="24"/>
        </w:rPr>
        <w:t xml:space="preserve">concentration </w:t>
      </w:r>
      <w:r w:rsidR="0056210C" w:rsidRPr="00CD4261">
        <w:rPr>
          <w:rFonts w:ascii="Book Antiqua" w:hAnsi="Book Antiqua" w:cs="Times New Roman"/>
          <w:sz w:val="24"/>
          <w:szCs w:val="24"/>
        </w:rPr>
        <w:t>patterns</w:t>
      </w:r>
      <w:r w:rsidR="00187993" w:rsidRPr="00CD4261">
        <w:rPr>
          <w:rFonts w:ascii="Book Antiqua" w:hAnsi="Book Antiqua" w:cs="Times New Roman"/>
          <w:sz w:val="24"/>
          <w:szCs w:val="24"/>
        </w:rPr>
        <w:t xml:space="preserve"> </w:t>
      </w:r>
      <w:r w:rsidR="00252301" w:rsidRPr="00CD4261">
        <w:rPr>
          <w:rFonts w:ascii="Book Antiqua" w:hAnsi="Book Antiqua" w:cs="Times New Roman"/>
          <w:sz w:val="24"/>
          <w:szCs w:val="24"/>
        </w:rPr>
        <w:t xml:space="preserve">contribute to </w:t>
      </w:r>
      <w:r w:rsidR="00A856B5" w:rsidRPr="00CD4261">
        <w:rPr>
          <w:rFonts w:ascii="Book Antiqua" w:hAnsi="Book Antiqua" w:cs="Times New Roman"/>
          <w:sz w:val="24"/>
          <w:szCs w:val="24"/>
        </w:rPr>
        <w:t xml:space="preserve">the </w:t>
      </w:r>
      <w:r w:rsidR="00252301" w:rsidRPr="00CD4261">
        <w:rPr>
          <w:rFonts w:ascii="Book Antiqua" w:hAnsi="Book Antiqua" w:cs="Times New Roman"/>
          <w:sz w:val="24"/>
          <w:szCs w:val="24"/>
        </w:rPr>
        <w:t>develop</w:t>
      </w:r>
      <w:r w:rsidR="00A856B5" w:rsidRPr="00CD4261">
        <w:rPr>
          <w:rFonts w:ascii="Book Antiqua" w:hAnsi="Book Antiqua" w:cs="Times New Roman"/>
          <w:sz w:val="24"/>
          <w:szCs w:val="24"/>
        </w:rPr>
        <w:t>ment of</w:t>
      </w:r>
      <w:r w:rsidR="00252301" w:rsidRPr="00CD4261">
        <w:rPr>
          <w:rFonts w:ascii="Book Antiqua" w:hAnsi="Book Antiqua" w:cs="Times New Roman"/>
          <w:sz w:val="24"/>
          <w:szCs w:val="24"/>
        </w:rPr>
        <w:t xml:space="preserve"> </w:t>
      </w:r>
      <w:r w:rsidR="00187993" w:rsidRPr="00CD4261">
        <w:rPr>
          <w:rFonts w:ascii="Book Antiqua" w:hAnsi="Book Antiqua" w:cs="Times New Roman"/>
          <w:sz w:val="24"/>
          <w:szCs w:val="24"/>
        </w:rPr>
        <w:t>potential biomarker</w:t>
      </w:r>
      <w:r w:rsidR="00A856B5" w:rsidRPr="00CD4261">
        <w:rPr>
          <w:rFonts w:ascii="Book Antiqua" w:hAnsi="Book Antiqua" w:cs="Times New Roman"/>
          <w:sz w:val="24"/>
          <w:szCs w:val="24"/>
        </w:rPr>
        <w:t>s</w:t>
      </w:r>
      <w:r w:rsidR="00187993" w:rsidRPr="00CD4261">
        <w:rPr>
          <w:rFonts w:ascii="Book Antiqua" w:hAnsi="Book Antiqua" w:cs="Times New Roman"/>
          <w:sz w:val="24"/>
          <w:szCs w:val="24"/>
        </w:rPr>
        <w:t xml:space="preserve"> </w:t>
      </w:r>
      <w:r w:rsidR="00272D1B" w:rsidRPr="00CD4261">
        <w:rPr>
          <w:rFonts w:ascii="Book Antiqua" w:hAnsi="Book Antiqua" w:cs="Times New Roman"/>
          <w:sz w:val="24"/>
          <w:szCs w:val="24"/>
        </w:rPr>
        <w:t xml:space="preserve">for </w:t>
      </w:r>
      <w:r w:rsidR="00187993" w:rsidRPr="00CD4261">
        <w:rPr>
          <w:rFonts w:ascii="Book Antiqua" w:hAnsi="Book Antiqua" w:cs="Times New Roman"/>
          <w:sz w:val="24"/>
          <w:szCs w:val="24"/>
        </w:rPr>
        <w:t xml:space="preserve">virus-related HCC. </w:t>
      </w:r>
      <w:r w:rsidR="002C7CBC" w:rsidRPr="00CD4261">
        <w:rPr>
          <w:rFonts w:ascii="Book Antiqua" w:hAnsi="Book Antiqua" w:cs="Times New Roman"/>
          <w:sz w:val="24"/>
          <w:szCs w:val="24"/>
        </w:rPr>
        <w:t xml:space="preserve">The </w:t>
      </w:r>
      <w:r w:rsidR="002C7CBC" w:rsidRPr="00CD4261">
        <w:rPr>
          <w:rFonts w:ascii="Book Antiqua" w:hAnsi="Book Antiqua"/>
          <w:sz w:val="24"/>
          <w:szCs w:val="24"/>
        </w:rPr>
        <w:t>difference in metabolite profiles</w:t>
      </w:r>
      <w:r w:rsidR="002C7CBC" w:rsidRPr="00CD4261">
        <w:rPr>
          <w:rFonts w:ascii="Book Antiqua" w:hAnsi="Book Antiqua" w:cs="Times New Roman"/>
          <w:sz w:val="24"/>
          <w:szCs w:val="24"/>
        </w:rPr>
        <w:t xml:space="preserve"> between </w:t>
      </w:r>
      <w:r w:rsidR="00A856B5" w:rsidRPr="00CD4261">
        <w:rPr>
          <w:rFonts w:ascii="Book Antiqua" w:hAnsi="Book Antiqua" w:cs="Times New Roman"/>
          <w:sz w:val="24"/>
          <w:szCs w:val="24"/>
        </w:rPr>
        <w:t xml:space="preserve">the </w:t>
      </w:r>
      <w:r w:rsidR="00BA3E89" w:rsidRPr="00CD4261">
        <w:rPr>
          <w:rFonts w:ascii="Book Antiqua" w:hAnsi="Book Antiqua" w:cs="Times New Roman"/>
          <w:sz w:val="24"/>
          <w:szCs w:val="24"/>
        </w:rPr>
        <w:t xml:space="preserve">HCC </w:t>
      </w:r>
      <w:r w:rsidR="00A856B5" w:rsidRPr="00CD4261">
        <w:rPr>
          <w:rFonts w:ascii="Book Antiqua" w:hAnsi="Book Antiqua" w:cs="Times New Roman"/>
          <w:sz w:val="24"/>
          <w:szCs w:val="24"/>
        </w:rPr>
        <w:t xml:space="preserve">patients </w:t>
      </w:r>
      <w:r w:rsidR="00BA3E89" w:rsidRPr="00CD4261">
        <w:rPr>
          <w:rFonts w:ascii="Book Antiqua" w:hAnsi="Book Antiqua" w:cs="Times New Roman"/>
          <w:sz w:val="24"/>
          <w:szCs w:val="24"/>
        </w:rPr>
        <w:t xml:space="preserve">infected with </w:t>
      </w:r>
      <w:r w:rsidR="002C7CBC" w:rsidRPr="00CD4261">
        <w:rPr>
          <w:rFonts w:ascii="Book Antiqua" w:hAnsi="Book Antiqua" w:cs="Times New Roman"/>
          <w:sz w:val="24"/>
          <w:szCs w:val="24"/>
        </w:rPr>
        <w:t>HBV and HCV</w:t>
      </w:r>
      <w:r w:rsidR="002C7CBC" w:rsidRPr="00CD4261">
        <w:rPr>
          <w:rFonts w:ascii="Book Antiqua" w:hAnsi="Book Antiqua"/>
          <w:sz w:val="24"/>
          <w:szCs w:val="24"/>
        </w:rPr>
        <w:t xml:space="preserve"> may reflect the respective metabolic</w:t>
      </w:r>
      <w:r w:rsidR="001E7270" w:rsidRPr="00CD4261">
        <w:rPr>
          <w:rFonts w:ascii="Book Antiqua" w:hAnsi="Book Antiqua"/>
          <w:sz w:val="24"/>
          <w:szCs w:val="24"/>
        </w:rPr>
        <w:t xml:space="preserve"> reaction</w:t>
      </w:r>
      <w:r w:rsidR="002C7CBC" w:rsidRPr="00CD4261">
        <w:rPr>
          <w:rFonts w:ascii="Book Antiqua" w:hAnsi="Book Antiqua"/>
          <w:sz w:val="24"/>
          <w:szCs w:val="24"/>
        </w:rPr>
        <w:t xml:space="preserve">s </w:t>
      </w:r>
      <w:r w:rsidR="00A856B5" w:rsidRPr="00CD4261">
        <w:rPr>
          <w:rFonts w:ascii="Book Antiqua" w:hAnsi="Book Antiqua"/>
          <w:sz w:val="24"/>
          <w:szCs w:val="24"/>
        </w:rPr>
        <w:t>that underlie</w:t>
      </w:r>
      <w:r w:rsidR="002C7CBC" w:rsidRPr="00CD4261">
        <w:rPr>
          <w:rFonts w:ascii="Book Antiqua" w:hAnsi="Book Antiqua"/>
          <w:sz w:val="24"/>
          <w:szCs w:val="24"/>
        </w:rPr>
        <w:t xml:space="preserve"> the different pathogeneses of these two types of HCC</w:t>
      </w:r>
      <w:r w:rsidR="002C7CBC" w:rsidRPr="00CD4261">
        <w:rPr>
          <w:rFonts w:ascii="Book Antiqua" w:hAnsi="Book Antiqua" w:cs="Times New Roman"/>
          <w:sz w:val="24"/>
          <w:szCs w:val="24"/>
        </w:rPr>
        <w:t>.</w:t>
      </w:r>
    </w:p>
    <w:p w:rsidR="008436DA" w:rsidRPr="00CD4261" w:rsidRDefault="008436DA" w:rsidP="002D19B0">
      <w:pPr>
        <w:widowControl/>
        <w:adjustRightInd w:val="0"/>
        <w:snapToGrid w:val="0"/>
        <w:spacing w:line="360" w:lineRule="auto"/>
        <w:rPr>
          <w:rFonts w:ascii="Book Antiqua" w:eastAsia="SimSun" w:hAnsi="Book Antiqua" w:cs="Times New Roman"/>
          <w:sz w:val="24"/>
          <w:szCs w:val="24"/>
          <w:lang w:eastAsia="zh-CN"/>
        </w:rPr>
      </w:pPr>
    </w:p>
    <w:p w:rsidR="008436DA" w:rsidRPr="00CD4261" w:rsidRDefault="008436DA" w:rsidP="008436DA">
      <w:pPr>
        <w:adjustRightInd w:val="0"/>
        <w:snapToGrid w:val="0"/>
        <w:spacing w:line="360" w:lineRule="auto"/>
        <w:rPr>
          <w:rFonts w:ascii="Book Antiqua" w:hAnsi="Book Antiqua"/>
          <w:sz w:val="24"/>
        </w:rPr>
      </w:pPr>
      <w:r w:rsidRPr="00CD4261">
        <w:rPr>
          <w:rFonts w:ascii="Book Antiqua" w:hAnsi="Book Antiqua" w:cs="Times New Roman"/>
          <w:sz w:val="24"/>
          <w:szCs w:val="24"/>
        </w:rPr>
        <w:t>Saito</w:t>
      </w:r>
      <w:r w:rsidRPr="00CD4261">
        <w:rPr>
          <w:rFonts w:ascii="Book Antiqua" w:eastAsia="SimSun" w:hAnsi="Book Antiqua" w:cs="Times New Roman" w:hint="eastAsia"/>
          <w:sz w:val="24"/>
          <w:szCs w:val="24"/>
          <w:lang w:eastAsia="zh-CN"/>
        </w:rPr>
        <w:t xml:space="preserve"> T</w:t>
      </w:r>
      <w:r w:rsidRPr="00CD4261">
        <w:rPr>
          <w:rFonts w:ascii="Book Antiqua" w:hAnsi="Book Antiqua" w:cs="Times New Roman"/>
          <w:sz w:val="24"/>
          <w:szCs w:val="24"/>
        </w:rPr>
        <w:t>, Sugimoto</w:t>
      </w:r>
      <w:r w:rsidRPr="00CD4261">
        <w:rPr>
          <w:rFonts w:ascii="Book Antiqua" w:eastAsia="SimSun" w:hAnsi="Book Antiqua" w:cs="Times New Roman" w:hint="eastAsia"/>
          <w:sz w:val="24"/>
          <w:szCs w:val="24"/>
          <w:lang w:eastAsia="zh-CN"/>
        </w:rPr>
        <w:t xml:space="preserve"> M</w:t>
      </w:r>
      <w:r w:rsidRPr="00CD4261">
        <w:rPr>
          <w:rFonts w:ascii="Book Antiqua" w:hAnsi="Book Antiqua" w:cs="Times New Roman"/>
          <w:sz w:val="24"/>
          <w:szCs w:val="24"/>
        </w:rPr>
        <w:t>, Okumoto</w:t>
      </w:r>
      <w:r w:rsidRPr="00CD4261">
        <w:rPr>
          <w:rFonts w:ascii="Book Antiqua" w:eastAsia="SimSun" w:hAnsi="Book Antiqua" w:cs="Times New Roman" w:hint="eastAsia"/>
          <w:sz w:val="24"/>
          <w:szCs w:val="24"/>
          <w:lang w:eastAsia="zh-CN"/>
        </w:rPr>
        <w:t xml:space="preserve"> K</w:t>
      </w:r>
      <w:r w:rsidRPr="00CD4261">
        <w:rPr>
          <w:rFonts w:ascii="Book Antiqua" w:hAnsi="Book Antiqua" w:cs="Times New Roman"/>
          <w:sz w:val="24"/>
          <w:szCs w:val="24"/>
        </w:rPr>
        <w:t>, Haga</w:t>
      </w:r>
      <w:r w:rsidRPr="00CD4261">
        <w:rPr>
          <w:rFonts w:ascii="Book Antiqua" w:eastAsia="SimSun" w:hAnsi="Book Antiqua" w:cs="Times New Roman" w:hint="eastAsia"/>
          <w:sz w:val="24"/>
          <w:szCs w:val="24"/>
          <w:lang w:eastAsia="zh-CN"/>
        </w:rPr>
        <w:t xml:space="preserve"> H</w:t>
      </w:r>
      <w:r w:rsidRPr="00CD4261">
        <w:rPr>
          <w:rFonts w:ascii="Book Antiqua" w:hAnsi="Book Antiqua" w:cs="Times New Roman"/>
          <w:sz w:val="24"/>
          <w:szCs w:val="24"/>
        </w:rPr>
        <w:t>, Katsumi</w:t>
      </w:r>
      <w:r w:rsidRPr="00CD4261">
        <w:rPr>
          <w:rFonts w:ascii="Book Antiqua" w:eastAsia="SimSun" w:hAnsi="Book Antiqua" w:cs="Times New Roman" w:hint="eastAsia"/>
          <w:sz w:val="24"/>
          <w:szCs w:val="24"/>
          <w:lang w:eastAsia="zh-CN"/>
        </w:rPr>
        <w:t xml:space="preserve"> T</w:t>
      </w:r>
      <w:r w:rsidRPr="00CD4261">
        <w:rPr>
          <w:rFonts w:ascii="Book Antiqua" w:hAnsi="Book Antiqua" w:cs="Times New Roman"/>
          <w:sz w:val="24"/>
          <w:szCs w:val="24"/>
        </w:rPr>
        <w:t>, Mizuno</w:t>
      </w:r>
      <w:r w:rsidRPr="00CD4261">
        <w:rPr>
          <w:rFonts w:ascii="Book Antiqua" w:eastAsia="SimSun" w:hAnsi="Book Antiqua" w:cs="Times New Roman" w:hint="eastAsia"/>
          <w:sz w:val="24"/>
          <w:szCs w:val="24"/>
          <w:lang w:eastAsia="zh-CN"/>
        </w:rPr>
        <w:t xml:space="preserve"> K</w:t>
      </w:r>
      <w:r w:rsidRPr="00CD4261">
        <w:rPr>
          <w:rFonts w:ascii="Book Antiqua" w:hAnsi="Book Antiqua" w:cs="Times New Roman"/>
          <w:sz w:val="24"/>
          <w:szCs w:val="24"/>
        </w:rPr>
        <w:t>, Nishina</w:t>
      </w:r>
      <w:r w:rsidRPr="00CD4261">
        <w:rPr>
          <w:rFonts w:ascii="Book Antiqua" w:eastAsia="SimSun" w:hAnsi="Book Antiqua" w:cs="Times New Roman" w:hint="eastAsia"/>
          <w:sz w:val="24"/>
          <w:szCs w:val="24"/>
          <w:lang w:eastAsia="zh-CN"/>
        </w:rPr>
        <w:t xml:space="preserve"> T</w:t>
      </w:r>
      <w:r w:rsidRPr="00CD4261">
        <w:rPr>
          <w:rFonts w:ascii="Book Antiqua" w:hAnsi="Book Antiqua" w:cs="Times New Roman"/>
          <w:sz w:val="24"/>
          <w:szCs w:val="24"/>
        </w:rPr>
        <w:t>, Sato</w:t>
      </w:r>
      <w:r w:rsidRPr="00CD4261">
        <w:rPr>
          <w:rFonts w:ascii="Book Antiqua" w:eastAsia="SimSun" w:hAnsi="Book Antiqua" w:cs="Times New Roman" w:hint="eastAsia"/>
          <w:sz w:val="24"/>
          <w:szCs w:val="24"/>
          <w:lang w:eastAsia="zh-CN"/>
        </w:rPr>
        <w:t xml:space="preserve"> S</w:t>
      </w:r>
      <w:r w:rsidRPr="00CD4261">
        <w:rPr>
          <w:rFonts w:ascii="Book Antiqua" w:hAnsi="Book Antiqua" w:cs="Times New Roman"/>
          <w:sz w:val="24"/>
          <w:szCs w:val="24"/>
        </w:rPr>
        <w:t>,</w:t>
      </w:r>
      <w:r w:rsidR="00D7784C" w:rsidRPr="00CD4261">
        <w:rPr>
          <w:rFonts w:ascii="Book Antiqua" w:hAnsi="Book Antiqua" w:cs="Times New Roman"/>
          <w:sz w:val="24"/>
          <w:szCs w:val="24"/>
        </w:rPr>
        <w:t xml:space="preserve"> </w:t>
      </w:r>
      <w:r w:rsidRPr="00CD4261">
        <w:rPr>
          <w:rFonts w:ascii="Book Antiqua" w:hAnsi="Book Antiqua" w:cs="Times New Roman"/>
          <w:sz w:val="24"/>
          <w:szCs w:val="24"/>
        </w:rPr>
        <w:t>Igarashi</w:t>
      </w:r>
      <w:r w:rsidRPr="00CD4261">
        <w:rPr>
          <w:rFonts w:ascii="Book Antiqua" w:eastAsia="SimSun" w:hAnsi="Book Antiqua" w:cs="Times New Roman" w:hint="eastAsia"/>
          <w:sz w:val="24"/>
          <w:szCs w:val="24"/>
          <w:lang w:eastAsia="zh-CN"/>
        </w:rPr>
        <w:t xml:space="preserve"> K</w:t>
      </w:r>
      <w:r w:rsidRPr="00CD4261">
        <w:rPr>
          <w:rFonts w:ascii="Book Antiqua" w:hAnsi="Book Antiqua" w:cs="Times New Roman"/>
          <w:sz w:val="24"/>
          <w:szCs w:val="24"/>
        </w:rPr>
        <w:t>, Maki</w:t>
      </w:r>
      <w:r w:rsidRPr="00CD4261">
        <w:rPr>
          <w:rFonts w:ascii="Book Antiqua" w:eastAsia="SimSun" w:hAnsi="Book Antiqua" w:cs="Times New Roman" w:hint="eastAsia"/>
          <w:sz w:val="24"/>
          <w:szCs w:val="24"/>
          <w:lang w:eastAsia="zh-CN"/>
        </w:rPr>
        <w:t xml:space="preserve"> H</w:t>
      </w:r>
      <w:r w:rsidRPr="00CD4261">
        <w:rPr>
          <w:rFonts w:ascii="Book Antiqua" w:hAnsi="Book Antiqua" w:cs="Times New Roman"/>
          <w:sz w:val="24"/>
          <w:szCs w:val="24"/>
        </w:rPr>
        <w:t>, Tomita</w:t>
      </w:r>
      <w:r w:rsidRPr="00CD4261">
        <w:rPr>
          <w:rFonts w:ascii="Book Antiqua" w:eastAsia="SimSun" w:hAnsi="Book Antiqua" w:cs="Times New Roman" w:hint="eastAsia"/>
          <w:sz w:val="24"/>
          <w:szCs w:val="24"/>
          <w:lang w:eastAsia="zh-CN"/>
        </w:rPr>
        <w:t xml:space="preserve"> M</w:t>
      </w:r>
      <w:r w:rsidRPr="00CD4261">
        <w:rPr>
          <w:rFonts w:ascii="Book Antiqua" w:hAnsi="Book Antiqua" w:cs="Times New Roman"/>
          <w:sz w:val="24"/>
          <w:szCs w:val="24"/>
        </w:rPr>
        <w:t>, Ueno</w:t>
      </w:r>
      <w:r w:rsidRPr="00CD4261">
        <w:rPr>
          <w:rFonts w:ascii="Book Antiqua" w:eastAsia="SimSun" w:hAnsi="Book Antiqua" w:cs="Times New Roman" w:hint="eastAsia"/>
          <w:sz w:val="24"/>
          <w:szCs w:val="24"/>
          <w:lang w:eastAsia="zh-CN"/>
        </w:rPr>
        <w:t xml:space="preserve"> Y</w:t>
      </w:r>
      <w:r w:rsidRPr="00CD4261">
        <w:rPr>
          <w:rFonts w:ascii="Book Antiqua" w:hAnsi="Book Antiqua" w:cs="Times New Roman"/>
          <w:sz w:val="24"/>
          <w:szCs w:val="24"/>
        </w:rPr>
        <w:t>, Soga</w:t>
      </w:r>
      <w:r w:rsidRPr="00CD4261">
        <w:rPr>
          <w:rFonts w:ascii="Book Antiqua" w:eastAsia="SimSun" w:hAnsi="Book Antiqua" w:cs="Times New Roman" w:hint="eastAsia"/>
          <w:sz w:val="24"/>
          <w:szCs w:val="24"/>
          <w:lang w:eastAsia="zh-CN"/>
        </w:rPr>
        <w:t xml:space="preserve"> T. </w:t>
      </w:r>
      <w:r w:rsidRPr="00CD4261">
        <w:rPr>
          <w:rFonts w:ascii="Book Antiqua" w:eastAsia="SimSun" w:hAnsi="Book Antiqua" w:cs="Times New Roman"/>
          <w:sz w:val="24"/>
          <w:szCs w:val="24"/>
          <w:lang w:eastAsia="zh-CN"/>
        </w:rPr>
        <w:t>Serum metabolome profiles characterized by patients with hepatocellular carcinoma associated with hepatitis B and C</w:t>
      </w:r>
      <w:r w:rsidRPr="00CD4261">
        <w:rPr>
          <w:rFonts w:ascii="Book Antiqua" w:eastAsia="SimSun" w:hAnsi="Book Antiqua" w:cs="Times New Roman" w:hint="eastAsia"/>
          <w:sz w:val="24"/>
          <w:szCs w:val="24"/>
          <w:lang w:eastAsia="zh-CN"/>
        </w:rPr>
        <w:t xml:space="preserve">. </w:t>
      </w:r>
      <w:bookmarkStart w:id="345" w:name="OLE_LINK2756"/>
      <w:bookmarkStart w:id="346" w:name="OLE_LINK2349"/>
      <w:bookmarkStart w:id="347" w:name="OLE_LINK2413"/>
      <w:bookmarkStart w:id="348" w:name="OLE_LINK2287"/>
      <w:bookmarkStart w:id="349" w:name="OLE_LINK2309"/>
      <w:bookmarkStart w:id="350" w:name="OLE_LINK2329"/>
      <w:bookmarkStart w:id="351" w:name="OLE_LINK2285"/>
      <w:bookmarkStart w:id="352" w:name="OLE_LINK2245"/>
      <w:bookmarkStart w:id="353" w:name="OLE_LINK2212"/>
      <w:bookmarkStart w:id="354" w:name="OLE_LINK2178"/>
      <w:bookmarkStart w:id="355" w:name="OLE_LINK2039"/>
      <w:bookmarkStart w:id="356" w:name="OLE_LINK3369"/>
      <w:bookmarkStart w:id="357" w:name="OLE_LINK3314"/>
      <w:bookmarkStart w:id="358" w:name="OLE_LINK2028"/>
      <w:bookmarkStart w:id="359" w:name="OLE_LINK2206"/>
      <w:bookmarkStart w:id="360" w:name="OLE_LINK2158"/>
      <w:bookmarkStart w:id="361" w:name="OLE_LINK2074"/>
      <w:bookmarkStart w:id="362" w:name="OLE_LINK2176"/>
      <w:bookmarkStart w:id="363" w:name="OLE_LINK1942"/>
      <w:bookmarkStart w:id="364" w:name="OLE_LINK1917"/>
      <w:bookmarkStart w:id="365" w:name="OLE_LINK1875"/>
      <w:bookmarkStart w:id="366" w:name="OLE_LINK1869"/>
      <w:bookmarkStart w:id="367" w:name="OLE_LINK1796"/>
      <w:bookmarkStart w:id="368" w:name="OLE_LINK1719"/>
      <w:bookmarkStart w:id="369" w:name="OLE_LINK1802"/>
      <w:bookmarkStart w:id="370" w:name="OLE_LINK1369"/>
      <w:bookmarkStart w:id="371" w:name="OLE_LINK1236"/>
      <w:bookmarkStart w:id="372" w:name="OLE_LINK658"/>
      <w:bookmarkStart w:id="373" w:name="OLE_LINK699"/>
      <w:bookmarkStart w:id="374" w:name="OLE_LINK140"/>
      <w:bookmarkStart w:id="375" w:name="OLE_LINK111"/>
      <w:bookmarkStart w:id="376" w:name="OLE_LINK110"/>
      <w:bookmarkStart w:id="377" w:name="OLE_LINK48"/>
      <w:bookmarkStart w:id="378" w:name="OLE_LINK2951"/>
      <w:bookmarkStart w:id="379" w:name="OLE_LINK3500"/>
      <w:bookmarkStart w:id="380" w:name="OLE_LINK58"/>
      <w:bookmarkStart w:id="381" w:name="OLE_LINK3037"/>
      <w:bookmarkStart w:id="382" w:name="OLE_LINK61"/>
      <w:bookmarkStart w:id="383" w:name="OLE_LINK3055"/>
      <w:bookmarkStart w:id="384" w:name="OLE_LINK3169"/>
      <w:bookmarkStart w:id="385" w:name="OLE_LINK3178"/>
      <w:r w:rsidRPr="00CD4261">
        <w:rPr>
          <w:rFonts w:ascii="Book Antiqua" w:hAnsi="Book Antiqua"/>
          <w:i/>
          <w:sz w:val="24"/>
        </w:rPr>
        <w:t xml:space="preserve">World J Gastroenterol </w:t>
      </w:r>
      <w:r w:rsidRPr="00CD4261">
        <w:rPr>
          <w:rFonts w:ascii="Book Antiqua" w:hAnsi="Book Antiqua"/>
          <w:sz w:val="24"/>
        </w:rPr>
        <w:t>2016; In press</w:t>
      </w:r>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p>
    <w:bookmarkEnd w:id="377"/>
    <w:bookmarkEnd w:id="378"/>
    <w:bookmarkEnd w:id="379"/>
    <w:bookmarkEnd w:id="380"/>
    <w:bookmarkEnd w:id="381"/>
    <w:bookmarkEnd w:id="382"/>
    <w:bookmarkEnd w:id="383"/>
    <w:bookmarkEnd w:id="384"/>
    <w:bookmarkEnd w:id="385"/>
    <w:p w:rsidR="008436DA" w:rsidRPr="00CD4261" w:rsidRDefault="008436DA" w:rsidP="008436DA">
      <w:pPr>
        <w:widowControl/>
        <w:adjustRightInd w:val="0"/>
        <w:snapToGrid w:val="0"/>
        <w:spacing w:line="360" w:lineRule="auto"/>
        <w:rPr>
          <w:rFonts w:ascii="Book Antiqua" w:eastAsia="SimSun" w:hAnsi="Book Antiqua" w:cs="Times New Roman"/>
          <w:sz w:val="24"/>
          <w:szCs w:val="24"/>
          <w:lang w:eastAsia="zh-CN"/>
        </w:rPr>
      </w:pPr>
    </w:p>
    <w:p w:rsidR="008436DA" w:rsidRPr="00CD4261" w:rsidRDefault="008436DA" w:rsidP="008436DA">
      <w:pPr>
        <w:widowControl/>
        <w:adjustRightInd w:val="0"/>
        <w:snapToGrid w:val="0"/>
        <w:spacing w:line="360" w:lineRule="auto"/>
        <w:rPr>
          <w:rFonts w:ascii="Book Antiqua" w:eastAsia="SimSun" w:hAnsi="Book Antiqua" w:cs="Times New Roman"/>
          <w:b/>
          <w:sz w:val="24"/>
          <w:szCs w:val="24"/>
          <w:lang w:eastAsia="zh-CN"/>
        </w:rPr>
      </w:pPr>
    </w:p>
    <w:p w:rsidR="00AB6797" w:rsidRPr="00CD4261" w:rsidRDefault="0018605B" w:rsidP="002D19B0">
      <w:pPr>
        <w:widowControl/>
        <w:adjustRightInd w:val="0"/>
        <w:snapToGrid w:val="0"/>
        <w:spacing w:line="360" w:lineRule="auto"/>
        <w:rPr>
          <w:rFonts w:ascii="Book Antiqua" w:hAnsi="Book Antiqua" w:cs="Times New Roman"/>
          <w:b/>
          <w:sz w:val="24"/>
          <w:szCs w:val="24"/>
        </w:rPr>
      </w:pPr>
      <w:r w:rsidRPr="00CD4261">
        <w:rPr>
          <w:rFonts w:ascii="Book Antiqua" w:hAnsi="Book Antiqua" w:cs="Times New Roman"/>
          <w:b/>
          <w:sz w:val="24"/>
          <w:szCs w:val="24"/>
        </w:rPr>
        <w:br w:type="page"/>
      </w:r>
    </w:p>
    <w:p w:rsidR="003A0C55" w:rsidRPr="00CD4261" w:rsidRDefault="00BE00B7" w:rsidP="002D19B0">
      <w:pPr>
        <w:widowControl/>
        <w:adjustRightInd w:val="0"/>
        <w:snapToGrid w:val="0"/>
        <w:spacing w:line="360" w:lineRule="auto"/>
        <w:rPr>
          <w:rFonts w:ascii="Book Antiqua" w:hAnsi="Book Antiqua" w:cs="Times New Roman"/>
          <w:b/>
          <w:sz w:val="24"/>
          <w:szCs w:val="24"/>
        </w:rPr>
      </w:pPr>
      <w:r w:rsidRPr="00CD4261">
        <w:rPr>
          <w:rFonts w:ascii="Book Antiqua" w:hAnsi="Book Antiqua" w:cs="Times New Roman"/>
          <w:b/>
          <w:sz w:val="24"/>
          <w:szCs w:val="24"/>
        </w:rPr>
        <w:lastRenderedPageBreak/>
        <w:t>INTRODUCTION</w:t>
      </w:r>
    </w:p>
    <w:p w:rsidR="00355184" w:rsidRPr="00CD4261" w:rsidRDefault="004763B6" w:rsidP="002D19B0">
      <w:pPr>
        <w:adjustRightInd w:val="0"/>
        <w:snapToGrid w:val="0"/>
        <w:spacing w:line="360" w:lineRule="auto"/>
        <w:rPr>
          <w:rFonts w:ascii="Book Antiqua" w:hAnsi="Book Antiqua" w:cs="Times New Roman"/>
          <w:sz w:val="24"/>
          <w:szCs w:val="24"/>
        </w:rPr>
      </w:pPr>
      <w:r w:rsidRPr="00CD4261">
        <w:rPr>
          <w:rFonts w:ascii="Book Antiqua" w:hAnsi="Book Antiqua" w:cs="Times New Roman"/>
          <w:sz w:val="24"/>
          <w:szCs w:val="24"/>
        </w:rPr>
        <w:t xml:space="preserve">Chronic hepatitis </w:t>
      </w:r>
      <w:r w:rsidR="00361509" w:rsidRPr="00CD4261">
        <w:rPr>
          <w:rFonts w:ascii="Book Antiqua" w:hAnsi="Book Antiqua" w:cs="Times New Roman"/>
          <w:sz w:val="24"/>
          <w:szCs w:val="24"/>
        </w:rPr>
        <w:t>due to hepatitis C virus (HCV) or hepatitis B virus (HBV)</w:t>
      </w:r>
      <w:r w:rsidRPr="00CD4261">
        <w:rPr>
          <w:rFonts w:ascii="Book Antiqua" w:hAnsi="Book Antiqua" w:cs="Times New Roman"/>
          <w:sz w:val="24"/>
          <w:szCs w:val="24"/>
        </w:rPr>
        <w:t xml:space="preserve"> </w:t>
      </w:r>
      <w:r w:rsidRPr="00CD4261">
        <w:rPr>
          <w:rFonts w:ascii="Book Antiqua" w:hAnsi="Book Antiqua"/>
          <w:sz w:val="24"/>
          <w:szCs w:val="24"/>
        </w:rPr>
        <w:t>causes</w:t>
      </w:r>
      <w:r w:rsidRPr="00CD4261">
        <w:rPr>
          <w:rFonts w:ascii="Book Antiqua" w:hAnsi="Book Antiqua" w:cs="Times New Roman"/>
          <w:sz w:val="24"/>
          <w:szCs w:val="24"/>
        </w:rPr>
        <w:t xml:space="preserve"> </w:t>
      </w:r>
      <w:r w:rsidRPr="00CD4261">
        <w:rPr>
          <w:rFonts w:ascii="Book Antiqua" w:hAnsi="Book Antiqua"/>
          <w:sz w:val="24"/>
          <w:szCs w:val="24"/>
        </w:rPr>
        <w:t>progressive</w:t>
      </w:r>
      <w:r w:rsidR="005D7929" w:rsidRPr="00CD4261">
        <w:rPr>
          <w:rFonts w:ascii="Book Antiqua" w:hAnsi="Book Antiqua" w:cs="Times New Roman"/>
          <w:sz w:val="24"/>
          <w:szCs w:val="24"/>
        </w:rPr>
        <w:t xml:space="preserve"> liver inflammation,</w:t>
      </w:r>
      <w:r w:rsidR="005928F6" w:rsidRPr="00CD4261">
        <w:rPr>
          <w:rFonts w:ascii="Book Antiqua" w:hAnsi="Book Antiqua"/>
          <w:sz w:val="24"/>
          <w:szCs w:val="24"/>
        </w:rPr>
        <w:t xml:space="preserve"> </w:t>
      </w:r>
      <w:r w:rsidR="00F22AC8" w:rsidRPr="00CD4261">
        <w:rPr>
          <w:rFonts w:ascii="Book Antiqua" w:hAnsi="Book Antiqua"/>
          <w:sz w:val="24"/>
          <w:szCs w:val="24"/>
        </w:rPr>
        <w:t xml:space="preserve">which may </w:t>
      </w:r>
      <w:r w:rsidR="002D52C9" w:rsidRPr="00CD4261">
        <w:rPr>
          <w:rFonts w:ascii="Book Antiqua" w:hAnsi="Book Antiqua" w:cs="Times New Roman"/>
          <w:sz w:val="24"/>
          <w:szCs w:val="24"/>
        </w:rPr>
        <w:t>eventually</w:t>
      </w:r>
      <w:r w:rsidR="002D52C9" w:rsidRPr="00CD4261">
        <w:rPr>
          <w:rFonts w:ascii="Book Antiqua" w:hAnsi="Book Antiqua"/>
          <w:sz w:val="24"/>
          <w:szCs w:val="24"/>
        </w:rPr>
        <w:t xml:space="preserve"> </w:t>
      </w:r>
      <w:r w:rsidR="00A647E5" w:rsidRPr="00CD4261">
        <w:rPr>
          <w:rFonts w:ascii="Book Antiqua" w:hAnsi="Book Antiqua"/>
          <w:sz w:val="24"/>
          <w:szCs w:val="24"/>
        </w:rPr>
        <w:t>lead</w:t>
      </w:r>
      <w:r w:rsidR="00355184" w:rsidRPr="00CD4261">
        <w:rPr>
          <w:rFonts w:ascii="Book Antiqua" w:hAnsi="Book Antiqua"/>
          <w:sz w:val="24"/>
          <w:szCs w:val="24"/>
        </w:rPr>
        <w:t xml:space="preserve"> </w:t>
      </w:r>
      <w:r w:rsidRPr="00CD4261">
        <w:rPr>
          <w:rFonts w:ascii="Book Antiqua" w:hAnsi="Book Antiqua" w:cs="Times New Roman"/>
          <w:sz w:val="24"/>
          <w:szCs w:val="24"/>
        </w:rPr>
        <w:t>to liver cirrhosis and</w:t>
      </w:r>
      <w:r w:rsidR="00355184" w:rsidRPr="00CD4261">
        <w:rPr>
          <w:rFonts w:ascii="Book Antiqua" w:hAnsi="Book Antiqua" w:cs="Times New Roman"/>
          <w:sz w:val="24"/>
          <w:szCs w:val="24"/>
        </w:rPr>
        <w:t xml:space="preserve"> </w:t>
      </w:r>
      <w:r w:rsidR="004917EC" w:rsidRPr="00CD4261">
        <w:rPr>
          <w:rFonts w:ascii="Book Antiqua" w:hAnsi="Book Antiqua" w:cs="Times New Roman"/>
          <w:sz w:val="24"/>
          <w:szCs w:val="24"/>
        </w:rPr>
        <w:t>hepatocellular carcinoma (HCC)</w:t>
      </w:r>
      <w:r w:rsidR="000964EA" w:rsidRPr="00CD4261">
        <w:rPr>
          <w:rFonts w:ascii="Book Antiqua" w:hAnsi="Book Antiqua" w:cs="Times New Roman"/>
          <w:sz w:val="24"/>
          <w:szCs w:val="24"/>
          <w:vertAlign w:val="superscript"/>
        </w:rPr>
        <w:t>[</w:t>
      </w:r>
      <w:r w:rsidRPr="00CD4261">
        <w:rPr>
          <w:rFonts w:ascii="Book Antiqua" w:hAnsi="Book Antiqua" w:cs="Times New Roman"/>
          <w:sz w:val="24"/>
          <w:szCs w:val="24"/>
          <w:vertAlign w:val="superscript"/>
        </w:rPr>
        <w:t>1,2</w:t>
      </w:r>
      <w:r w:rsidR="000964EA" w:rsidRPr="00CD4261">
        <w:rPr>
          <w:rFonts w:ascii="Book Antiqua" w:hAnsi="Book Antiqua" w:cs="Times New Roman"/>
          <w:sz w:val="24"/>
          <w:szCs w:val="24"/>
          <w:vertAlign w:val="superscript"/>
        </w:rPr>
        <w:t>]</w:t>
      </w:r>
      <w:r w:rsidRPr="00CD4261">
        <w:rPr>
          <w:rFonts w:ascii="Book Antiqua" w:hAnsi="Book Antiqua" w:cs="Times New Roman"/>
          <w:sz w:val="24"/>
          <w:szCs w:val="24"/>
        </w:rPr>
        <w:t xml:space="preserve">. </w:t>
      </w:r>
      <w:r w:rsidR="00355184" w:rsidRPr="00CD4261">
        <w:rPr>
          <w:rFonts w:ascii="Book Antiqua" w:hAnsi="Book Antiqua" w:cs="Times New Roman"/>
          <w:sz w:val="24"/>
          <w:szCs w:val="24"/>
        </w:rPr>
        <w:t xml:space="preserve">The inflammatory process in hepatitis is closely associated with the oxidative stress induced by reactive oxygen species (ROS). </w:t>
      </w:r>
      <w:r w:rsidR="00F22AC8" w:rsidRPr="00CD4261">
        <w:rPr>
          <w:rFonts w:ascii="Book Antiqua" w:hAnsi="Book Antiqua" w:cs="Times New Roman"/>
          <w:sz w:val="24"/>
          <w:szCs w:val="24"/>
        </w:rPr>
        <w:t>H</w:t>
      </w:r>
      <w:r w:rsidR="00355184" w:rsidRPr="00CD4261">
        <w:rPr>
          <w:rFonts w:ascii="Book Antiqua" w:hAnsi="Book Antiqua" w:cs="Times New Roman"/>
          <w:sz w:val="24"/>
          <w:szCs w:val="24"/>
        </w:rPr>
        <w:t xml:space="preserve">ealthy </w:t>
      </w:r>
      <w:r w:rsidR="00B362ED" w:rsidRPr="00CD4261">
        <w:rPr>
          <w:rFonts w:ascii="Book Antiqua" w:hAnsi="Book Antiqua"/>
          <w:sz w:val="24"/>
          <w:szCs w:val="24"/>
        </w:rPr>
        <w:t xml:space="preserve">individuals </w:t>
      </w:r>
      <w:r w:rsidR="00355184" w:rsidRPr="00CD4261">
        <w:rPr>
          <w:rFonts w:ascii="Book Antiqua" w:hAnsi="Book Antiqua" w:cs="Times New Roman"/>
          <w:sz w:val="24"/>
          <w:szCs w:val="24"/>
        </w:rPr>
        <w:t xml:space="preserve">have </w:t>
      </w:r>
      <w:r w:rsidR="00FC08BD" w:rsidRPr="00CD4261">
        <w:rPr>
          <w:rFonts w:ascii="Book Antiqua" w:hAnsi="Book Antiqua" w:cs="Times New Roman"/>
          <w:sz w:val="24"/>
          <w:szCs w:val="24"/>
        </w:rPr>
        <w:t>their own</w:t>
      </w:r>
      <w:r w:rsidR="00473F77" w:rsidRPr="00CD4261">
        <w:rPr>
          <w:rFonts w:ascii="Book Antiqua" w:hAnsi="Book Antiqua" w:cs="Times New Roman"/>
          <w:sz w:val="24"/>
          <w:szCs w:val="24"/>
        </w:rPr>
        <w:t xml:space="preserve"> </w:t>
      </w:r>
      <w:r w:rsidR="00355184" w:rsidRPr="00CD4261">
        <w:rPr>
          <w:rFonts w:ascii="Book Antiqua" w:hAnsi="Book Antiqua" w:cs="Times New Roman"/>
          <w:sz w:val="24"/>
          <w:szCs w:val="24"/>
        </w:rPr>
        <w:t xml:space="preserve">protective mechanisms against oxidative stress, </w:t>
      </w:r>
      <w:r w:rsidR="00416B5C" w:rsidRPr="00CD4261">
        <w:rPr>
          <w:rFonts w:ascii="Book Antiqua" w:hAnsi="Book Antiqua" w:cs="Times New Roman"/>
          <w:i/>
          <w:sz w:val="24"/>
          <w:szCs w:val="24"/>
        </w:rPr>
        <w:t>i.e.</w:t>
      </w:r>
      <w:r w:rsidR="00355184" w:rsidRPr="00CD4261">
        <w:rPr>
          <w:rFonts w:ascii="Book Antiqua" w:hAnsi="Book Antiqua" w:cs="Times New Roman"/>
          <w:sz w:val="24"/>
          <w:szCs w:val="24"/>
        </w:rPr>
        <w:t xml:space="preserve">, </w:t>
      </w:r>
      <w:r w:rsidR="00F22AC8" w:rsidRPr="00CD4261">
        <w:rPr>
          <w:rFonts w:ascii="Book Antiqua" w:hAnsi="Book Antiqua" w:cs="Times New Roman"/>
          <w:sz w:val="24"/>
          <w:szCs w:val="24"/>
        </w:rPr>
        <w:t xml:space="preserve">the </w:t>
      </w:r>
      <w:r w:rsidR="00355184" w:rsidRPr="00CD4261">
        <w:rPr>
          <w:rFonts w:ascii="Book Antiqua" w:hAnsi="Book Antiqua" w:cs="Times New Roman"/>
          <w:sz w:val="24"/>
          <w:szCs w:val="24"/>
        </w:rPr>
        <w:t>induction of anti-oxidative substrates</w:t>
      </w:r>
      <w:r w:rsidR="00F22AC8" w:rsidRPr="00CD4261">
        <w:rPr>
          <w:rFonts w:ascii="Book Antiqua" w:hAnsi="Book Antiqua" w:cs="Times New Roman"/>
          <w:sz w:val="24"/>
          <w:szCs w:val="24"/>
        </w:rPr>
        <w:t>,</w:t>
      </w:r>
      <w:r w:rsidR="00355184" w:rsidRPr="00CD4261">
        <w:rPr>
          <w:rFonts w:ascii="Book Antiqua" w:hAnsi="Book Antiqua" w:cs="Times New Roman"/>
          <w:sz w:val="24"/>
          <w:szCs w:val="24"/>
        </w:rPr>
        <w:t xml:space="preserve"> such as glutathione, thioredoxin, vitamin A and vitamin E, or enzymes</w:t>
      </w:r>
      <w:r w:rsidR="00F22AC8" w:rsidRPr="00CD4261">
        <w:rPr>
          <w:rFonts w:ascii="Book Antiqua" w:hAnsi="Book Antiqua" w:cs="Times New Roman"/>
          <w:sz w:val="24"/>
          <w:szCs w:val="24"/>
        </w:rPr>
        <w:t>,</w:t>
      </w:r>
      <w:r w:rsidR="00355184" w:rsidRPr="00CD4261">
        <w:rPr>
          <w:rFonts w:ascii="Book Antiqua" w:hAnsi="Book Antiqua" w:cs="Times New Roman"/>
          <w:sz w:val="24"/>
          <w:szCs w:val="24"/>
        </w:rPr>
        <w:t xml:space="preserve"> such as superoxide dismutase, catalase and </w:t>
      </w:r>
      <w:r w:rsidR="00292444" w:rsidRPr="00CD4261">
        <w:rPr>
          <w:rFonts w:ascii="Book Antiqua" w:hAnsi="Book Antiqua" w:cs="Times New Roman"/>
          <w:sz w:val="24"/>
          <w:szCs w:val="24"/>
        </w:rPr>
        <w:t>glutathione peroxidase</w:t>
      </w:r>
      <w:r w:rsidR="00F22AC8" w:rsidRPr="00CD4261">
        <w:rPr>
          <w:rFonts w:ascii="Book Antiqua" w:hAnsi="Book Antiqua" w:cs="Times New Roman"/>
          <w:sz w:val="24"/>
          <w:szCs w:val="24"/>
        </w:rPr>
        <w:t>, to</w:t>
      </w:r>
      <w:r w:rsidR="00B362ED" w:rsidRPr="00CD4261">
        <w:rPr>
          <w:rFonts w:ascii="Book Antiqua" w:hAnsi="Book Antiqua" w:cs="Times New Roman"/>
          <w:sz w:val="24"/>
          <w:szCs w:val="24"/>
        </w:rPr>
        <w:t xml:space="preserve"> </w:t>
      </w:r>
      <w:r w:rsidR="00F22AC8" w:rsidRPr="00CD4261">
        <w:rPr>
          <w:rFonts w:ascii="Book Antiqua" w:hAnsi="Book Antiqua" w:cs="Times New Roman"/>
          <w:sz w:val="24"/>
          <w:szCs w:val="24"/>
        </w:rPr>
        <w:t>remove</w:t>
      </w:r>
      <w:r w:rsidR="00B362ED" w:rsidRPr="00CD4261">
        <w:rPr>
          <w:rFonts w:ascii="Book Antiqua" w:hAnsi="Book Antiqua" w:cs="Times New Roman"/>
          <w:sz w:val="24"/>
          <w:szCs w:val="24"/>
        </w:rPr>
        <w:t xml:space="preserve"> ROS</w:t>
      </w:r>
      <w:r w:rsidR="00F22AC8" w:rsidRPr="00CD4261">
        <w:rPr>
          <w:rFonts w:ascii="Book Antiqua" w:hAnsi="Book Antiqua" w:cs="Times New Roman"/>
          <w:sz w:val="24"/>
          <w:szCs w:val="24"/>
        </w:rPr>
        <w:t>; however,</w:t>
      </w:r>
      <w:r w:rsidR="00292444" w:rsidRPr="00CD4261">
        <w:rPr>
          <w:rFonts w:ascii="Book Antiqua" w:hAnsi="Book Antiqua" w:cs="Times New Roman"/>
          <w:sz w:val="24"/>
          <w:szCs w:val="24"/>
        </w:rPr>
        <w:t xml:space="preserve"> </w:t>
      </w:r>
      <w:r w:rsidR="00B362ED" w:rsidRPr="00CD4261">
        <w:rPr>
          <w:rFonts w:ascii="Book Antiqua" w:hAnsi="Book Antiqua"/>
          <w:sz w:val="24"/>
          <w:szCs w:val="24"/>
        </w:rPr>
        <w:t xml:space="preserve">these mechanisms are impaired in </w:t>
      </w:r>
      <w:r w:rsidR="00292444" w:rsidRPr="00CD4261">
        <w:rPr>
          <w:rFonts w:ascii="Book Antiqua" w:hAnsi="Book Antiqua"/>
          <w:sz w:val="24"/>
          <w:szCs w:val="24"/>
        </w:rPr>
        <w:t xml:space="preserve">patients </w:t>
      </w:r>
      <w:r w:rsidR="00B362ED" w:rsidRPr="00CD4261">
        <w:rPr>
          <w:rFonts w:ascii="Book Antiqua" w:hAnsi="Book Antiqua"/>
          <w:sz w:val="24"/>
          <w:szCs w:val="24"/>
        </w:rPr>
        <w:t>with</w:t>
      </w:r>
      <w:r w:rsidR="00292444" w:rsidRPr="00CD4261">
        <w:rPr>
          <w:rFonts w:ascii="Book Antiqua" w:hAnsi="Book Antiqua"/>
          <w:sz w:val="24"/>
          <w:szCs w:val="24"/>
        </w:rPr>
        <w:t xml:space="preserve"> chronic hepatitis</w:t>
      </w:r>
      <w:r w:rsidR="00292444" w:rsidRPr="00CD4261">
        <w:rPr>
          <w:rFonts w:ascii="Book Antiqua" w:hAnsi="Book Antiqua" w:cs="Times New Roman"/>
          <w:sz w:val="24"/>
          <w:szCs w:val="24"/>
        </w:rPr>
        <w:t xml:space="preserve"> </w:t>
      </w:r>
      <w:r w:rsidR="00FC08BD" w:rsidRPr="00CD4261">
        <w:rPr>
          <w:rFonts w:ascii="Book Antiqua" w:hAnsi="Book Antiqua" w:cs="Times New Roman"/>
          <w:sz w:val="24"/>
          <w:szCs w:val="24"/>
        </w:rPr>
        <w:t>B or</w:t>
      </w:r>
      <w:r w:rsidR="00E345BD" w:rsidRPr="00CD4261">
        <w:rPr>
          <w:rFonts w:ascii="Book Antiqua" w:hAnsi="Book Antiqua" w:cs="Times New Roman"/>
          <w:sz w:val="24"/>
          <w:szCs w:val="24"/>
        </w:rPr>
        <w:t xml:space="preserve"> C</w:t>
      </w:r>
      <w:r w:rsidR="00B362ED" w:rsidRPr="00CD4261">
        <w:rPr>
          <w:rFonts w:ascii="Book Antiqua" w:hAnsi="Book Antiqua" w:cs="Times New Roman"/>
          <w:sz w:val="24"/>
          <w:szCs w:val="24"/>
        </w:rPr>
        <w:t xml:space="preserve">, </w:t>
      </w:r>
      <w:r w:rsidR="00A4424A" w:rsidRPr="00CD4261">
        <w:rPr>
          <w:rFonts w:ascii="Book Antiqua" w:hAnsi="Book Antiqua" w:cs="Times New Roman"/>
          <w:sz w:val="24"/>
          <w:szCs w:val="24"/>
        </w:rPr>
        <w:t>and thus</w:t>
      </w:r>
      <w:r w:rsidR="00F22AC8" w:rsidRPr="00CD4261">
        <w:rPr>
          <w:rFonts w:ascii="Book Antiqua" w:hAnsi="Book Antiqua" w:cs="Times New Roman"/>
          <w:sz w:val="24"/>
          <w:szCs w:val="24"/>
        </w:rPr>
        <w:t>,</w:t>
      </w:r>
      <w:r w:rsidR="00355184" w:rsidRPr="00CD4261">
        <w:rPr>
          <w:rFonts w:ascii="Book Antiqua" w:hAnsi="Book Antiqua" w:cs="Times New Roman"/>
          <w:sz w:val="24"/>
          <w:szCs w:val="24"/>
        </w:rPr>
        <w:t xml:space="preserve"> </w:t>
      </w:r>
      <w:r w:rsidR="00A4424A" w:rsidRPr="00CD4261">
        <w:rPr>
          <w:rFonts w:ascii="Book Antiqua" w:hAnsi="Book Antiqua" w:cs="Times New Roman"/>
          <w:sz w:val="24"/>
          <w:szCs w:val="24"/>
        </w:rPr>
        <w:t>t</w:t>
      </w:r>
      <w:r w:rsidR="00355184" w:rsidRPr="00CD4261">
        <w:rPr>
          <w:rFonts w:ascii="Book Antiqua" w:hAnsi="Book Antiqua"/>
          <w:sz w:val="24"/>
          <w:szCs w:val="24"/>
        </w:rPr>
        <w:t xml:space="preserve">he </w:t>
      </w:r>
      <w:r w:rsidR="00355184" w:rsidRPr="00CD4261">
        <w:rPr>
          <w:rFonts w:ascii="Book Antiqua" w:hAnsi="Book Antiqua" w:cs="Times New Roman"/>
          <w:sz w:val="24"/>
          <w:szCs w:val="24"/>
        </w:rPr>
        <w:t xml:space="preserve">long-term exposure to oxidative stress during </w:t>
      </w:r>
      <w:r w:rsidR="00355184" w:rsidRPr="00CD4261">
        <w:rPr>
          <w:rFonts w:ascii="Book Antiqua" w:hAnsi="Book Antiqua"/>
          <w:sz w:val="24"/>
          <w:szCs w:val="24"/>
        </w:rPr>
        <w:t>viral</w:t>
      </w:r>
      <w:r w:rsidR="00FC08BD" w:rsidRPr="00CD4261">
        <w:rPr>
          <w:rFonts w:ascii="Book Antiqua" w:hAnsi="Book Antiqua" w:cs="Times New Roman"/>
          <w:sz w:val="24"/>
          <w:szCs w:val="24"/>
        </w:rPr>
        <w:t xml:space="preserve"> infection</w:t>
      </w:r>
      <w:r w:rsidR="00292444" w:rsidRPr="00CD4261">
        <w:rPr>
          <w:rFonts w:ascii="Book Antiqua" w:hAnsi="Book Antiqua" w:cs="Times New Roman"/>
          <w:sz w:val="24"/>
          <w:szCs w:val="24"/>
        </w:rPr>
        <w:t xml:space="preserve"> </w:t>
      </w:r>
      <w:r w:rsidR="00355184" w:rsidRPr="00CD4261">
        <w:rPr>
          <w:rFonts w:ascii="Book Antiqua" w:hAnsi="Book Antiqua"/>
          <w:sz w:val="24"/>
          <w:szCs w:val="24"/>
        </w:rPr>
        <w:t>leads to progressive</w:t>
      </w:r>
      <w:r w:rsidR="001602F8" w:rsidRPr="00CD4261">
        <w:rPr>
          <w:rFonts w:ascii="Book Antiqua" w:hAnsi="Book Antiqua" w:cs="Times New Roman"/>
          <w:sz w:val="24"/>
          <w:szCs w:val="24"/>
        </w:rPr>
        <w:t xml:space="preserve"> </w:t>
      </w:r>
      <w:r w:rsidR="009E0A83" w:rsidRPr="00CD4261">
        <w:rPr>
          <w:rFonts w:ascii="Book Antiqua" w:hAnsi="Book Antiqua" w:cs="Times New Roman"/>
          <w:sz w:val="24"/>
          <w:szCs w:val="24"/>
        </w:rPr>
        <w:t>liver disease</w:t>
      </w:r>
      <w:r w:rsidR="004917EC" w:rsidRPr="00CD4261">
        <w:rPr>
          <w:rFonts w:ascii="Book Antiqua" w:hAnsi="Book Antiqua" w:cs="Times New Roman"/>
          <w:sz w:val="24"/>
          <w:szCs w:val="24"/>
        </w:rPr>
        <w:t xml:space="preserve"> accompanied by a risk of HCC</w:t>
      </w:r>
      <w:r w:rsidR="007A2128" w:rsidRPr="00CD4261">
        <w:rPr>
          <w:rFonts w:ascii="Book Antiqua" w:hAnsi="Book Antiqua" w:cs="Times New Roman"/>
          <w:sz w:val="24"/>
          <w:szCs w:val="24"/>
          <w:vertAlign w:val="superscript"/>
        </w:rPr>
        <w:t>[</w:t>
      </w:r>
      <w:r w:rsidR="00E345BD" w:rsidRPr="00CD4261">
        <w:rPr>
          <w:rFonts w:ascii="Book Antiqua" w:hAnsi="Book Antiqua" w:cs="Times New Roman"/>
          <w:sz w:val="24"/>
          <w:szCs w:val="24"/>
          <w:vertAlign w:val="superscript"/>
        </w:rPr>
        <w:t>3</w:t>
      </w:r>
      <w:r w:rsidR="007F5B33" w:rsidRPr="00CD4261">
        <w:rPr>
          <w:rFonts w:ascii="Book Antiqua" w:hAnsi="Book Antiqua" w:cs="Times New Roman"/>
          <w:sz w:val="24"/>
          <w:szCs w:val="24"/>
          <w:vertAlign w:val="superscript"/>
        </w:rPr>
        <w:t>-</w:t>
      </w:r>
      <w:r w:rsidR="00E345BD" w:rsidRPr="00CD4261">
        <w:rPr>
          <w:rFonts w:ascii="Book Antiqua" w:hAnsi="Book Antiqua" w:cs="Times New Roman"/>
          <w:sz w:val="24"/>
          <w:szCs w:val="24"/>
          <w:vertAlign w:val="superscript"/>
        </w:rPr>
        <w:t>9</w:t>
      </w:r>
      <w:r w:rsidR="007A2128" w:rsidRPr="00CD4261">
        <w:rPr>
          <w:rFonts w:ascii="Book Antiqua" w:hAnsi="Book Antiqua" w:cs="Times New Roman"/>
          <w:sz w:val="24"/>
          <w:szCs w:val="24"/>
          <w:vertAlign w:val="superscript"/>
        </w:rPr>
        <w:t>]</w:t>
      </w:r>
      <w:r w:rsidR="00355184" w:rsidRPr="00CD4261">
        <w:rPr>
          <w:rFonts w:ascii="Book Antiqua" w:hAnsi="Book Antiqua" w:cs="Times New Roman"/>
          <w:sz w:val="24"/>
          <w:szCs w:val="24"/>
        </w:rPr>
        <w:t>.</w:t>
      </w:r>
      <w:r w:rsidR="00FB164F" w:rsidRPr="00CD4261">
        <w:rPr>
          <w:rFonts w:ascii="Book Antiqua" w:hAnsi="Book Antiqua" w:cs="Times New Roman"/>
          <w:sz w:val="24"/>
          <w:szCs w:val="24"/>
        </w:rPr>
        <w:t xml:space="preserve"> </w:t>
      </w:r>
    </w:p>
    <w:p w:rsidR="009A543E" w:rsidRPr="00CD4261" w:rsidRDefault="00A34042" w:rsidP="004917EC">
      <w:pPr>
        <w:adjustRightInd w:val="0"/>
        <w:snapToGrid w:val="0"/>
        <w:spacing w:line="360" w:lineRule="auto"/>
        <w:ind w:firstLineChars="100" w:firstLine="240"/>
        <w:rPr>
          <w:rFonts w:ascii="Book Antiqua" w:hAnsi="Book Antiqua" w:cs="Times New Roman"/>
          <w:sz w:val="24"/>
          <w:szCs w:val="24"/>
        </w:rPr>
      </w:pPr>
      <w:r w:rsidRPr="00CD4261">
        <w:rPr>
          <w:rFonts w:ascii="Book Antiqua" w:hAnsi="Book Antiqua" w:cs="Times New Roman"/>
          <w:sz w:val="24"/>
          <w:szCs w:val="24"/>
        </w:rPr>
        <w:t>M</w:t>
      </w:r>
      <w:r w:rsidR="00CD04FD" w:rsidRPr="00CD4261">
        <w:rPr>
          <w:rFonts w:ascii="Book Antiqua" w:hAnsi="Book Antiqua" w:cs="Times New Roman"/>
          <w:sz w:val="24"/>
          <w:szCs w:val="24"/>
        </w:rPr>
        <w:t>etabolome ana</w:t>
      </w:r>
      <w:r w:rsidRPr="00CD4261">
        <w:rPr>
          <w:rFonts w:ascii="Book Antiqua" w:hAnsi="Book Antiqua" w:cs="Times New Roman"/>
          <w:sz w:val="24"/>
          <w:szCs w:val="24"/>
        </w:rPr>
        <w:t>lysis has been us</w:t>
      </w:r>
      <w:r w:rsidR="00D04E2B" w:rsidRPr="00CD4261">
        <w:rPr>
          <w:rFonts w:ascii="Book Antiqua" w:hAnsi="Book Antiqua" w:cs="Times New Roman"/>
          <w:sz w:val="24"/>
          <w:szCs w:val="24"/>
        </w:rPr>
        <w:t xml:space="preserve">ed </w:t>
      </w:r>
      <w:r w:rsidR="00CD04FD" w:rsidRPr="00CD4261">
        <w:rPr>
          <w:rFonts w:ascii="Book Antiqua" w:hAnsi="Book Antiqua" w:cs="Times New Roman"/>
          <w:sz w:val="24"/>
          <w:szCs w:val="24"/>
        </w:rPr>
        <w:t xml:space="preserve">to </w:t>
      </w:r>
      <w:r w:rsidR="00DA06DC" w:rsidRPr="00CD4261">
        <w:rPr>
          <w:rFonts w:ascii="Book Antiqua" w:hAnsi="Book Antiqua" w:cs="Times New Roman"/>
          <w:sz w:val="24"/>
          <w:szCs w:val="24"/>
        </w:rPr>
        <w:t>identify novel</w:t>
      </w:r>
      <w:r w:rsidR="00CD04FD" w:rsidRPr="00CD4261">
        <w:rPr>
          <w:rFonts w:ascii="Book Antiqua" w:hAnsi="Book Antiqua" w:cs="Times New Roman"/>
          <w:sz w:val="24"/>
          <w:szCs w:val="24"/>
        </w:rPr>
        <w:t xml:space="preserve"> biomarkers for various liver diseases</w:t>
      </w:r>
      <w:r w:rsidR="001E5E20" w:rsidRPr="00CD4261">
        <w:rPr>
          <w:rFonts w:ascii="Book Antiqua" w:hAnsi="Book Antiqua" w:cs="Times New Roman"/>
          <w:sz w:val="24"/>
          <w:szCs w:val="24"/>
        </w:rPr>
        <w:t xml:space="preserve"> </w:t>
      </w:r>
      <w:r w:rsidR="00CD04FD" w:rsidRPr="00CD4261">
        <w:rPr>
          <w:rFonts w:ascii="Book Antiqua" w:hAnsi="Book Antiqua" w:cs="Times New Roman"/>
          <w:sz w:val="24"/>
          <w:szCs w:val="24"/>
        </w:rPr>
        <w:t>including HCC</w:t>
      </w:r>
      <w:r w:rsidRPr="00CD4261">
        <w:rPr>
          <w:rFonts w:ascii="Book Antiqua" w:hAnsi="Book Antiqua" w:cs="Times New Roman"/>
          <w:sz w:val="24"/>
          <w:szCs w:val="24"/>
        </w:rPr>
        <w:t>,</w:t>
      </w:r>
      <w:r w:rsidR="00CD04FD" w:rsidRPr="00CD4261">
        <w:rPr>
          <w:rFonts w:ascii="Book Antiqua" w:hAnsi="Book Antiqua" w:cs="Times New Roman"/>
          <w:sz w:val="24"/>
          <w:szCs w:val="24"/>
        </w:rPr>
        <w:t xml:space="preserve"> </w:t>
      </w:r>
      <w:r w:rsidRPr="00CD4261">
        <w:rPr>
          <w:rFonts w:ascii="Book Antiqua" w:hAnsi="Book Antiqua"/>
          <w:sz w:val="24"/>
          <w:szCs w:val="24"/>
        </w:rPr>
        <w:t>based on the use of</w:t>
      </w:r>
      <w:r w:rsidRPr="00CD4261">
        <w:rPr>
          <w:rFonts w:ascii="Book Antiqua" w:hAnsi="Book Antiqua" w:cs="Times New Roman"/>
          <w:sz w:val="24"/>
          <w:szCs w:val="24"/>
        </w:rPr>
        <w:t xml:space="preserve"> </w:t>
      </w:r>
      <w:r w:rsidR="00CD04FD" w:rsidRPr="00CD4261">
        <w:rPr>
          <w:rFonts w:ascii="Book Antiqua" w:hAnsi="Book Antiqua" w:cs="Times New Roman"/>
          <w:sz w:val="24"/>
          <w:szCs w:val="24"/>
        </w:rPr>
        <w:t xml:space="preserve">liquid </w:t>
      </w:r>
      <w:r w:rsidR="00B8685F" w:rsidRPr="00CD4261">
        <w:rPr>
          <w:rFonts w:ascii="Book Antiqua" w:hAnsi="Book Antiqua" w:cs="Times New Roman"/>
          <w:sz w:val="24"/>
          <w:szCs w:val="24"/>
        </w:rPr>
        <w:t>chromatography</w:t>
      </w:r>
      <w:r w:rsidR="00067265" w:rsidRPr="00CD4261">
        <w:rPr>
          <w:rFonts w:ascii="Book Antiqua" w:hAnsi="Book Antiqua" w:cs="Times New Roman"/>
          <w:sz w:val="24"/>
          <w:szCs w:val="24"/>
        </w:rPr>
        <w:t xml:space="preserve"> and </w:t>
      </w:r>
      <w:r w:rsidR="005B56A1" w:rsidRPr="00CD4261">
        <w:rPr>
          <w:rFonts w:ascii="Book Antiqua" w:hAnsi="Book Antiqua" w:cs="Times New Roman"/>
          <w:sz w:val="24"/>
          <w:szCs w:val="24"/>
        </w:rPr>
        <w:t>mass spectrometry (</w:t>
      </w:r>
      <w:r w:rsidR="00CD04FD" w:rsidRPr="00CD4261">
        <w:rPr>
          <w:rFonts w:ascii="Book Antiqua" w:hAnsi="Book Antiqua" w:cs="Times New Roman"/>
          <w:sz w:val="24"/>
          <w:szCs w:val="24"/>
        </w:rPr>
        <w:t>MS</w:t>
      </w:r>
      <w:r w:rsidR="004917EC" w:rsidRPr="00CD4261">
        <w:rPr>
          <w:rFonts w:ascii="Book Antiqua" w:hAnsi="Book Antiqua" w:cs="Times New Roman"/>
          <w:sz w:val="24"/>
          <w:szCs w:val="24"/>
        </w:rPr>
        <w:t>)</w:t>
      </w:r>
      <w:r w:rsidR="00240821" w:rsidRPr="00CD4261">
        <w:rPr>
          <w:rFonts w:ascii="Book Antiqua" w:hAnsi="Book Antiqua" w:cs="Times New Roman"/>
          <w:sz w:val="24"/>
          <w:szCs w:val="24"/>
          <w:vertAlign w:val="superscript"/>
        </w:rPr>
        <w:t>[</w:t>
      </w:r>
      <w:r w:rsidR="005B56A1" w:rsidRPr="00CD4261">
        <w:rPr>
          <w:rFonts w:ascii="Book Antiqua" w:hAnsi="Book Antiqua" w:cs="Times New Roman"/>
          <w:sz w:val="24"/>
          <w:szCs w:val="24"/>
          <w:vertAlign w:val="superscript"/>
        </w:rPr>
        <w:t>10</w:t>
      </w:r>
      <w:r w:rsidR="00204993" w:rsidRPr="00CD4261">
        <w:rPr>
          <w:rFonts w:ascii="Book Antiqua" w:hAnsi="Book Antiqua" w:cs="Times New Roman"/>
          <w:sz w:val="24"/>
          <w:szCs w:val="24"/>
          <w:vertAlign w:val="superscript"/>
        </w:rPr>
        <w:t>,11</w:t>
      </w:r>
      <w:r w:rsidR="00240821" w:rsidRPr="00CD4261">
        <w:rPr>
          <w:rFonts w:ascii="Book Antiqua" w:hAnsi="Book Antiqua" w:cs="Times New Roman"/>
          <w:sz w:val="24"/>
          <w:szCs w:val="24"/>
          <w:vertAlign w:val="superscript"/>
        </w:rPr>
        <w:t>]</w:t>
      </w:r>
      <w:r w:rsidR="00CD04FD" w:rsidRPr="00CD4261">
        <w:rPr>
          <w:rFonts w:ascii="Book Antiqua" w:hAnsi="Book Antiqua" w:cs="Times New Roman"/>
          <w:sz w:val="24"/>
          <w:szCs w:val="24"/>
        </w:rPr>
        <w:t xml:space="preserve"> or </w:t>
      </w:r>
      <w:r w:rsidR="005B56A1" w:rsidRPr="00CD4261">
        <w:rPr>
          <w:rFonts w:ascii="Book Antiqua" w:hAnsi="Book Antiqua" w:cs="Times New Roman"/>
          <w:sz w:val="24"/>
          <w:szCs w:val="24"/>
        </w:rPr>
        <w:t>nuclear magnetic resonance</w:t>
      </w:r>
      <w:r w:rsidR="00067265" w:rsidRPr="00CD4261">
        <w:rPr>
          <w:rFonts w:ascii="Book Antiqua" w:hAnsi="Book Antiqua" w:cs="Times New Roman"/>
          <w:sz w:val="24"/>
          <w:szCs w:val="24"/>
        </w:rPr>
        <w:t xml:space="preserve"> and </w:t>
      </w:r>
      <w:r w:rsidR="005B56A1" w:rsidRPr="00CD4261">
        <w:rPr>
          <w:rFonts w:ascii="Book Antiqua" w:hAnsi="Book Antiqua" w:cs="Times New Roman"/>
          <w:sz w:val="24"/>
          <w:szCs w:val="24"/>
        </w:rPr>
        <w:t>MS</w:t>
      </w:r>
      <w:r w:rsidR="00240821" w:rsidRPr="00CD4261">
        <w:rPr>
          <w:rFonts w:ascii="Book Antiqua" w:hAnsi="Book Antiqua" w:cs="Times New Roman"/>
          <w:sz w:val="24"/>
          <w:szCs w:val="24"/>
          <w:vertAlign w:val="superscript"/>
        </w:rPr>
        <w:t>[</w:t>
      </w:r>
      <w:r w:rsidR="005B56A1" w:rsidRPr="00CD4261">
        <w:rPr>
          <w:rFonts w:ascii="Book Antiqua" w:hAnsi="Book Antiqua" w:cs="Times New Roman"/>
          <w:sz w:val="24"/>
          <w:szCs w:val="24"/>
          <w:vertAlign w:val="superscript"/>
        </w:rPr>
        <w:t>1</w:t>
      </w:r>
      <w:r w:rsidR="00204993" w:rsidRPr="00CD4261">
        <w:rPr>
          <w:rFonts w:ascii="Book Antiqua" w:hAnsi="Book Antiqua" w:cs="Times New Roman"/>
          <w:sz w:val="24"/>
          <w:szCs w:val="24"/>
          <w:vertAlign w:val="superscript"/>
        </w:rPr>
        <w:t>2</w:t>
      </w:r>
      <w:r w:rsidR="005B56A1" w:rsidRPr="00CD4261">
        <w:rPr>
          <w:rFonts w:ascii="Book Antiqua" w:hAnsi="Book Antiqua" w:cs="Times New Roman"/>
          <w:sz w:val="24"/>
          <w:szCs w:val="24"/>
          <w:vertAlign w:val="superscript"/>
        </w:rPr>
        <w:t>-1</w:t>
      </w:r>
      <w:r w:rsidR="00204993" w:rsidRPr="00CD4261">
        <w:rPr>
          <w:rFonts w:ascii="Book Antiqua" w:hAnsi="Book Antiqua" w:cs="Times New Roman"/>
          <w:sz w:val="24"/>
          <w:szCs w:val="24"/>
          <w:vertAlign w:val="superscript"/>
        </w:rPr>
        <w:t>4</w:t>
      </w:r>
      <w:r w:rsidR="00240821" w:rsidRPr="00CD4261">
        <w:rPr>
          <w:rFonts w:ascii="Book Antiqua" w:hAnsi="Book Antiqua" w:cs="Times New Roman"/>
          <w:sz w:val="24"/>
          <w:szCs w:val="24"/>
          <w:vertAlign w:val="superscript"/>
        </w:rPr>
        <w:t>]</w:t>
      </w:r>
      <w:r w:rsidR="00CD04FD" w:rsidRPr="00CD4261">
        <w:rPr>
          <w:rFonts w:ascii="Book Antiqua" w:hAnsi="Book Antiqua" w:cs="Times New Roman"/>
          <w:sz w:val="24"/>
          <w:szCs w:val="24"/>
        </w:rPr>
        <w:t>.</w:t>
      </w:r>
      <w:r w:rsidR="00067265" w:rsidRPr="00CD4261">
        <w:rPr>
          <w:rFonts w:ascii="Book Antiqua" w:hAnsi="Book Antiqua" w:cs="Times New Roman"/>
          <w:sz w:val="24"/>
          <w:szCs w:val="24"/>
        </w:rPr>
        <w:t xml:space="preserve"> </w:t>
      </w:r>
      <w:r w:rsidR="007408AD" w:rsidRPr="00CD4261">
        <w:rPr>
          <w:rFonts w:ascii="Book Antiqua" w:hAnsi="Book Antiqua" w:cs="Times New Roman"/>
          <w:sz w:val="24"/>
          <w:szCs w:val="24"/>
        </w:rPr>
        <w:t xml:space="preserve">In </w:t>
      </w:r>
      <w:r w:rsidR="009D4427" w:rsidRPr="00CD4261">
        <w:rPr>
          <w:rFonts w:ascii="Book Antiqua" w:hAnsi="Book Antiqua" w:cs="Times New Roman"/>
          <w:sz w:val="24"/>
          <w:szCs w:val="24"/>
        </w:rPr>
        <w:t xml:space="preserve">previous studies </w:t>
      </w:r>
      <w:r w:rsidR="007408AD" w:rsidRPr="00CD4261">
        <w:rPr>
          <w:rFonts w:ascii="Book Antiqua" w:hAnsi="Book Antiqua" w:cs="Times New Roman"/>
          <w:sz w:val="24"/>
          <w:szCs w:val="24"/>
        </w:rPr>
        <w:t>using capill</w:t>
      </w:r>
      <w:r w:rsidR="004917EC" w:rsidRPr="00CD4261">
        <w:rPr>
          <w:rFonts w:ascii="Book Antiqua" w:hAnsi="Book Antiqua" w:cs="Times New Roman"/>
          <w:sz w:val="24"/>
          <w:szCs w:val="24"/>
        </w:rPr>
        <w:t>ary electrophoresis (CE) and MS</w:t>
      </w:r>
      <w:r w:rsidR="00240821" w:rsidRPr="00CD4261">
        <w:rPr>
          <w:rFonts w:ascii="Book Antiqua" w:hAnsi="Book Antiqua" w:cs="Times New Roman"/>
          <w:sz w:val="24"/>
          <w:szCs w:val="24"/>
          <w:vertAlign w:val="superscript"/>
        </w:rPr>
        <w:t>[</w:t>
      </w:r>
      <w:r w:rsidR="009D4427" w:rsidRPr="00CD4261">
        <w:rPr>
          <w:rFonts w:ascii="Book Antiqua" w:hAnsi="Book Antiqua" w:cs="Times New Roman"/>
          <w:sz w:val="24"/>
          <w:szCs w:val="24"/>
          <w:vertAlign w:val="superscript"/>
        </w:rPr>
        <w:t>15,16</w:t>
      </w:r>
      <w:r w:rsidR="00240821" w:rsidRPr="00CD4261">
        <w:rPr>
          <w:rFonts w:ascii="Book Antiqua" w:hAnsi="Book Antiqua" w:cs="Times New Roman"/>
          <w:sz w:val="24"/>
          <w:szCs w:val="24"/>
          <w:vertAlign w:val="superscript"/>
        </w:rPr>
        <w:t>]</w:t>
      </w:r>
      <w:r w:rsidR="00DA06DC" w:rsidRPr="00CD4261">
        <w:rPr>
          <w:rFonts w:ascii="Book Antiqua" w:hAnsi="Book Antiqua" w:cs="Times New Roman"/>
          <w:sz w:val="24"/>
          <w:szCs w:val="24"/>
        </w:rPr>
        <w:t>,</w:t>
      </w:r>
      <w:r w:rsidR="009D4427" w:rsidRPr="00CD4261">
        <w:rPr>
          <w:rFonts w:ascii="Book Antiqua" w:hAnsi="Book Antiqua" w:cs="Times New Roman"/>
          <w:sz w:val="24"/>
          <w:szCs w:val="24"/>
        </w:rPr>
        <w:t xml:space="preserve"> </w:t>
      </w:r>
      <w:r w:rsidR="001E5E20" w:rsidRPr="00CD4261">
        <w:rPr>
          <w:rFonts w:ascii="Book Antiqua" w:hAnsi="Book Antiqua" w:cs="Times New Roman"/>
          <w:sz w:val="24"/>
          <w:szCs w:val="24"/>
        </w:rPr>
        <w:t>we show</w:t>
      </w:r>
      <w:r w:rsidR="007408AD" w:rsidRPr="00CD4261">
        <w:rPr>
          <w:rFonts w:ascii="Book Antiqua" w:hAnsi="Book Antiqua" w:cs="Times New Roman"/>
          <w:sz w:val="24"/>
          <w:szCs w:val="24"/>
        </w:rPr>
        <w:t xml:space="preserve">ed </w:t>
      </w:r>
      <w:r w:rsidR="00A132D4" w:rsidRPr="00CD4261">
        <w:rPr>
          <w:rFonts w:ascii="Book Antiqua" w:hAnsi="Book Antiqua" w:cs="Times New Roman"/>
          <w:sz w:val="24"/>
          <w:szCs w:val="24"/>
        </w:rPr>
        <w:t xml:space="preserve">that </w:t>
      </w:r>
      <w:r w:rsidR="00376831" w:rsidRPr="00CD4261">
        <w:rPr>
          <w:rFonts w:ascii="Book Antiqua" w:hAnsi="Book Antiqua" w:cs="Times New Roman"/>
          <w:sz w:val="24"/>
          <w:szCs w:val="24"/>
        </w:rPr>
        <w:t>ophthalmate (</w:t>
      </w:r>
      <w:r w:rsidR="00376831" w:rsidRPr="00CD4261">
        <w:rPr>
          <w:rFonts w:ascii="Book Antiqua" w:eastAsia="MS Mincho" w:hAnsi="Book Antiqua" w:cs="Times New Roman"/>
          <w:sz w:val="24"/>
          <w:szCs w:val="24"/>
        </w:rPr>
        <w:t>γ</w:t>
      </w:r>
      <w:r w:rsidR="00376831" w:rsidRPr="00CD4261">
        <w:rPr>
          <w:rFonts w:ascii="Book Antiqua" w:hAnsi="Book Antiqua" w:cs="Times New Roman"/>
          <w:sz w:val="24"/>
          <w:szCs w:val="24"/>
        </w:rPr>
        <w:t xml:space="preserve">-glutamyl-2-aminobutyrylglycine) </w:t>
      </w:r>
      <w:r w:rsidR="007408AD" w:rsidRPr="00CD4261">
        <w:rPr>
          <w:rFonts w:ascii="Book Antiqua" w:hAnsi="Book Antiqua"/>
          <w:sz w:val="24"/>
          <w:szCs w:val="24"/>
        </w:rPr>
        <w:t>was applicable as</w:t>
      </w:r>
      <w:r w:rsidR="007408AD" w:rsidRPr="00CD4261">
        <w:rPr>
          <w:rFonts w:ascii="Book Antiqua" w:hAnsi="Book Antiqua" w:cs="Times New Roman"/>
          <w:sz w:val="24"/>
          <w:szCs w:val="24"/>
        </w:rPr>
        <w:t xml:space="preserve"> </w:t>
      </w:r>
      <w:r w:rsidR="00740960" w:rsidRPr="00CD4261">
        <w:rPr>
          <w:rFonts w:ascii="Book Antiqua" w:hAnsi="Book Antiqua" w:cs="Times New Roman"/>
          <w:sz w:val="24"/>
          <w:szCs w:val="24"/>
        </w:rPr>
        <w:t xml:space="preserve">a </w:t>
      </w:r>
      <w:r w:rsidR="00376831" w:rsidRPr="00CD4261">
        <w:rPr>
          <w:rFonts w:ascii="Book Antiqua" w:hAnsi="Book Antiqua" w:cs="Times New Roman"/>
          <w:sz w:val="24"/>
          <w:szCs w:val="24"/>
        </w:rPr>
        <w:t>biomarker of reduced glutathione depletion in mice with acetaminophen-induced hepatotoxicity.</w:t>
      </w:r>
      <w:r w:rsidR="004763B6" w:rsidRPr="00CD4261">
        <w:rPr>
          <w:rFonts w:ascii="Book Antiqua" w:hAnsi="Book Antiqua" w:cs="Times New Roman"/>
          <w:sz w:val="24"/>
          <w:szCs w:val="24"/>
        </w:rPr>
        <w:t xml:space="preserve"> </w:t>
      </w:r>
      <w:r w:rsidR="00DA06DC" w:rsidRPr="00CD4261">
        <w:rPr>
          <w:rFonts w:ascii="Book Antiqua" w:hAnsi="Book Antiqua" w:cs="Times New Roman"/>
          <w:sz w:val="24"/>
          <w:szCs w:val="24"/>
        </w:rPr>
        <w:t>Furthermore,</w:t>
      </w:r>
      <w:r w:rsidR="00C06645" w:rsidRPr="00CD4261">
        <w:rPr>
          <w:rFonts w:ascii="Book Antiqua" w:hAnsi="Book Antiqua" w:cs="Times New Roman"/>
          <w:sz w:val="24"/>
          <w:szCs w:val="24"/>
        </w:rPr>
        <w:t xml:space="preserve"> </w:t>
      </w:r>
      <w:r w:rsidR="00523EF7" w:rsidRPr="00CD4261">
        <w:rPr>
          <w:rFonts w:ascii="Book Antiqua" w:hAnsi="Book Antiqua" w:cs="Times New Roman"/>
          <w:sz w:val="24"/>
          <w:szCs w:val="24"/>
        </w:rPr>
        <w:t>we</w:t>
      </w:r>
      <w:r w:rsidR="007408AD" w:rsidRPr="00CD4261">
        <w:rPr>
          <w:rFonts w:ascii="Book Antiqua" w:hAnsi="Book Antiqua" w:cs="Times New Roman"/>
          <w:sz w:val="24"/>
          <w:szCs w:val="24"/>
        </w:rPr>
        <w:t xml:space="preserve"> </w:t>
      </w:r>
      <w:r w:rsidR="00003107" w:rsidRPr="00CD4261">
        <w:rPr>
          <w:rFonts w:ascii="Book Antiqua" w:hAnsi="Book Antiqua" w:cs="Times New Roman"/>
          <w:sz w:val="24"/>
          <w:szCs w:val="24"/>
        </w:rPr>
        <w:t xml:space="preserve">have </w:t>
      </w:r>
      <w:r w:rsidR="008B50C9" w:rsidRPr="00CD4261">
        <w:rPr>
          <w:rFonts w:ascii="Book Antiqua" w:hAnsi="Book Antiqua" w:cs="Times New Roman"/>
          <w:sz w:val="24"/>
          <w:szCs w:val="24"/>
        </w:rPr>
        <w:t>demonstrated</w:t>
      </w:r>
      <w:r w:rsidR="00E63C2F" w:rsidRPr="00CD4261">
        <w:rPr>
          <w:rFonts w:ascii="Book Antiqua" w:hAnsi="Book Antiqua" w:cs="Times New Roman"/>
          <w:sz w:val="24"/>
          <w:szCs w:val="24"/>
        </w:rPr>
        <w:t xml:space="preserve"> that </w:t>
      </w:r>
      <w:r w:rsidR="007408AD" w:rsidRPr="00CD4261">
        <w:rPr>
          <w:rFonts w:ascii="Book Antiqua" w:hAnsi="Book Antiqua" w:cs="Times New Roman"/>
          <w:sz w:val="24"/>
          <w:szCs w:val="24"/>
        </w:rPr>
        <w:t xml:space="preserve">the </w:t>
      </w:r>
      <w:r w:rsidR="00E63C2F" w:rsidRPr="00CD4261">
        <w:rPr>
          <w:rFonts w:ascii="Book Antiqua" w:hAnsi="Book Antiqua" w:cs="Times New Roman"/>
          <w:sz w:val="24"/>
          <w:szCs w:val="24"/>
        </w:rPr>
        <w:t>serum level</w:t>
      </w:r>
      <w:r w:rsidR="007408AD" w:rsidRPr="00CD4261">
        <w:rPr>
          <w:rFonts w:ascii="Book Antiqua" w:hAnsi="Book Antiqua" w:cs="Times New Roman"/>
          <w:sz w:val="24"/>
          <w:szCs w:val="24"/>
        </w:rPr>
        <w:t>s</w:t>
      </w:r>
      <w:r w:rsidR="00E63C2F" w:rsidRPr="00CD4261">
        <w:rPr>
          <w:rFonts w:ascii="Book Antiqua" w:hAnsi="Book Antiqua" w:cs="Times New Roman"/>
          <w:sz w:val="24"/>
          <w:szCs w:val="24"/>
        </w:rPr>
        <w:t xml:space="preserve"> of </w:t>
      </w:r>
      <w:r w:rsidR="00E63C2F" w:rsidRPr="00CD4261">
        <w:rPr>
          <w:rFonts w:ascii="Book Antiqua" w:eastAsia="MS Mincho" w:hAnsi="Book Antiqua" w:cs="Times New Roman"/>
          <w:sz w:val="24"/>
          <w:szCs w:val="24"/>
        </w:rPr>
        <w:t>γ</w:t>
      </w:r>
      <w:r w:rsidR="00E63C2F" w:rsidRPr="00CD4261">
        <w:rPr>
          <w:rFonts w:ascii="Book Antiqua" w:hAnsi="Book Antiqua" w:cs="Times New Roman"/>
          <w:sz w:val="24"/>
          <w:szCs w:val="24"/>
        </w:rPr>
        <w:t xml:space="preserve">-glutamyl dipeptides </w:t>
      </w:r>
      <w:r w:rsidR="0002142F" w:rsidRPr="00CD4261">
        <w:rPr>
          <w:rFonts w:ascii="Book Antiqua" w:hAnsi="Book Antiqua" w:cs="Times New Roman"/>
          <w:sz w:val="24"/>
          <w:szCs w:val="24"/>
        </w:rPr>
        <w:t>(</w:t>
      </w:r>
      <w:r w:rsidR="0002142F" w:rsidRPr="00CD4261">
        <w:rPr>
          <w:rFonts w:ascii="Book Antiqua" w:eastAsia="MS Mincho" w:hAnsi="Book Antiqua" w:cs="Times New Roman"/>
          <w:sz w:val="24"/>
          <w:szCs w:val="24"/>
        </w:rPr>
        <w:t>γ</w:t>
      </w:r>
      <w:r w:rsidR="0002142F" w:rsidRPr="00CD4261">
        <w:rPr>
          <w:rFonts w:ascii="Book Antiqua" w:eastAsia="AdvGulliv-R" w:hAnsi="Book Antiqua" w:cs="Times New Roman"/>
          <w:kern w:val="0"/>
          <w:sz w:val="24"/>
          <w:szCs w:val="24"/>
        </w:rPr>
        <w:t>-Glu-X</w:t>
      </w:r>
      <w:r w:rsidR="0002142F" w:rsidRPr="00CD4261">
        <w:rPr>
          <w:rFonts w:ascii="Book Antiqua" w:hAnsi="Book Antiqua" w:cs="Times New Roman"/>
          <w:sz w:val="24"/>
          <w:szCs w:val="24"/>
        </w:rPr>
        <w:t xml:space="preserve">) </w:t>
      </w:r>
      <w:r w:rsidR="00E63C2F" w:rsidRPr="00CD4261">
        <w:rPr>
          <w:rFonts w:ascii="Book Antiqua" w:hAnsi="Book Antiqua" w:cs="Times New Roman"/>
          <w:sz w:val="24"/>
          <w:szCs w:val="24"/>
        </w:rPr>
        <w:t xml:space="preserve">were increased in the majority of </w:t>
      </w:r>
      <w:r w:rsidR="007408AD" w:rsidRPr="00CD4261">
        <w:rPr>
          <w:rFonts w:ascii="Book Antiqua" w:hAnsi="Book Antiqua" w:cs="Times New Roman"/>
          <w:sz w:val="24"/>
          <w:szCs w:val="24"/>
        </w:rPr>
        <w:t>patients w</w:t>
      </w:r>
      <w:r w:rsidR="004917EC" w:rsidRPr="00CD4261">
        <w:rPr>
          <w:rFonts w:ascii="Book Antiqua" w:hAnsi="Book Antiqua" w:cs="Times New Roman"/>
          <w:sz w:val="24"/>
          <w:szCs w:val="24"/>
        </w:rPr>
        <w:t>ith nine types of liver disease</w:t>
      </w:r>
      <w:r w:rsidR="00240821" w:rsidRPr="00CD4261">
        <w:rPr>
          <w:rFonts w:ascii="Book Antiqua" w:hAnsi="Book Antiqua" w:cs="Times New Roman"/>
          <w:sz w:val="24"/>
          <w:szCs w:val="24"/>
          <w:vertAlign w:val="superscript"/>
        </w:rPr>
        <w:t>[</w:t>
      </w:r>
      <w:r w:rsidR="00B475CA" w:rsidRPr="00CD4261">
        <w:rPr>
          <w:rFonts w:ascii="Book Antiqua" w:hAnsi="Book Antiqua" w:cs="Times New Roman"/>
          <w:sz w:val="24"/>
          <w:szCs w:val="24"/>
          <w:vertAlign w:val="superscript"/>
        </w:rPr>
        <w:t>1</w:t>
      </w:r>
      <w:r w:rsidR="00204993" w:rsidRPr="00CD4261">
        <w:rPr>
          <w:rFonts w:ascii="Book Antiqua" w:hAnsi="Book Antiqua" w:cs="Times New Roman"/>
          <w:sz w:val="24"/>
          <w:szCs w:val="24"/>
          <w:vertAlign w:val="superscript"/>
        </w:rPr>
        <w:t>7</w:t>
      </w:r>
      <w:r w:rsidR="00240821" w:rsidRPr="00CD4261">
        <w:rPr>
          <w:rFonts w:ascii="Book Antiqua" w:hAnsi="Book Antiqua" w:cs="Times New Roman"/>
          <w:sz w:val="24"/>
          <w:szCs w:val="24"/>
          <w:vertAlign w:val="superscript"/>
        </w:rPr>
        <w:t>]</w:t>
      </w:r>
      <w:r w:rsidR="00E63C2F" w:rsidRPr="00CD4261">
        <w:rPr>
          <w:rFonts w:ascii="Book Antiqua" w:hAnsi="Book Antiqua" w:cs="Times New Roman"/>
          <w:sz w:val="24"/>
          <w:szCs w:val="24"/>
        </w:rPr>
        <w:t>.</w:t>
      </w:r>
      <w:r w:rsidR="001E5E20" w:rsidRPr="00CD4261">
        <w:rPr>
          <w:rFonts w:ascii="Book Antiqua" w:hAnsi="Book Antiqua" w:cs="Times New Roman"/>
          <w:sz w:val="24"/>
          <w:szCs w:val="24"/>
        </w:rPr>
        <w:t xml:space="preserve"> </w:t>
      </w:r>
      <w:r w:rsidR="00003107" w:rsidRPr="00CD4261">
        <w:rPr>
          <w:rFonts w:ascii="Book Antiqua" w:hAnsi="Book Antiqua" w:cs="Times New Roman"/>
          <w:sz w:val="24"/>
          <w:szCs w:val="24"/>
        </w:rPr>
        <w:t>As</w:t>
      </w:r>
      <w:r w:rsidR="00F81FDE" w:rsidRPr="00CD4261">
        <w:rPr>
          <w:rFonts w:ascii="Book Antiqua" w:hAnsi="Book Antiqua" w:cs="Times New Roman"/>
          <w:sz w:val="24"/>
          <w:szCs w:val="24"/>
        </w:rPr>
        <w:t xml:space="preserve"> </w:t>
      </w:r>
      <w:r w:rsidR="004763B6" w:rsidRPr="00CD4261">
        <w:rPr>
          <w:rFonts w:ascii="Book Antiqua" w:eastAsia="MS Mincho" w:hAnsi="Book Antiqua" w:cs="Times New Roman"/>
          <w:sz w:val="24"/>
          <w:szCs w:val="24"/>
        </w:rPr>
        <w:t>γ</w:t>
      </w:r>
      <w:r w:rsidR="004763B6" w:rsidRPr="00CD4261">
        <w:rPr>
          <w:rFonts w:ascii="Book Antiqua" w:hAnsi="Book Antiqua" w:cs="Times New Roman"/>
          <w:sz w:val="24"/>
          <w:szCs w:val="24"/>
        </w:rPr>
        <w:t xml:space="preserve">-glutamyl dipeptides are synthesized </w:t>
      </w:r>
      <w:r w:rsidR="004763B6" w:rsidRPr="00CD4261">
        <w:rPr>
          <w:rFonts w:ascii="Book Antiqua" w:hAnsi="Book Antiqua" w:cs="Times New Roman"/>
          <w:i/>
          <w:sz w:val="24"/>
          <w:szCs w:val="24"/>
        </w:rPr>
        <w:t>via</w:t>
      </w:r>
      <w:r w:rsidR="004763B6" w:rsidRPr="00CD4261">
        <w:rPr>
          <w:rFonts w:ascii="Book Antiqua" w:hAnsi="Book Antiqua" w:cs="Times New Roman"/>
          <w:sz w:val="24"/>
          <w:szCs w:val="24"/>
        </w:rPr>
        <w:t xml:space="preserve"> ligation of glutamine with various amino acids and amines by </w:t>
      </w:r>
      <w:r w:rsidR="004763B6" w:rsidRPr="00CD4261">
        <w:rPr>
          <w:rFonts w:ascii="Book Antiqua" w:eastAsia="MS Mincho" w:hAnsi="Book Antiqua" w:cs="Times New Roman"/>
          <w:sz w:val="24"/>
          <w:szCs w:val="24"/>
        </w:rPr>
        <w:t>γ</w:t>
      </w:r>
      <w:r w:rsidR="004763B6" w:rsidRPr="00CD4261">
        <w:rPr>
          <w:rFonts w:ascii="Book Antiqua" w:hAnsi="Book Antiqua" w:cs="Times New Roman"/>
          <w:sz w:val="24"/>
          <w:szCs w:val="24"/>
        </w:rPr>
        <w:t xml:space="preserve">-glutamylcysteine synthetase, </w:t>
      </w:r>
      <w:r w:rsidR="004763B6" w:rsidRPr="00CD4261">
        <w:rPr>
          <w:rFonts w:ascii="Book Antiqua" w:hAnsi="Book Antiqua"/>
          <w:sz w:val="24"/>
          <w:szCs w:val="24"/>
        </w:rPr>
        <w:t>which</w:t>
      </w:r>
      <w:r w:rsidR="004763B6" w:rsidRPr="00CD4261">
        <w:rPr>
          <w:rFonts w:ascii="Book Antiqua" w:hAnsi="Book Antiqua" w:cs="Times New Roman"/>
          <w:sz w:val="24"/>
          <w:szCs w:val="24"/>
        </w:rPr>
        <w:t xml:space="preserve"> is </w:t>
      </w:r>
      <w:r w:rsidR="004763B6" w:rsidRPr="00CD4261">
        <w:rPr>
          <w:rFonts w:ascii="Book Antiqua" w:hAnsi="Book Antiqua"/>
          <w:sz w:val="24"/>
          <w:szCs w:val="24"/>
        </w:rPr>
        <w:t>under</w:t>
      </w:r>
      <w:r w:rsidR="004763B6" w:rsidRPr="00CD4261">
        <w:rPr>
          <w:rFonts w:ascii="Book Antiqua" w:hAnsi="Book Antiqua" w:cs="Times New Roman"/>
          <w:sz w:val="24"/>
          <w:szCs w:val="24"/>
        </w:rPr>
        <w:t xml:space="preserve"> feedback </w:t>
      </w:r>
      <w:r w:rsidR="004763B6" w:rsidRPr="00CD4261">
        <w:rPr>
          <w:rFonts w:ascii="Book Antiqua" w:hAnsi="Book Antiqua"/>
          <w:sz w:val="24"/>
          <w:szCs w:val="24"/>
        </w:rPr>
        <w:t>inhibition</w:t>
      </w:r>
      <w:r w:rsidR="004763B6" w:rsidRPr="00CD4261">
        <w:rPr>
          <w:rFonts w:ascii="Book Antiqua" w:hAnsi="Book Antiqua" w:cs="Times New Roman"/>
          <w:sz w:val="24"/>
          <w:szCs w:val="24"/>
        </w:rPr>
        <w:t xml:space="preserve"> by glutathione</w:t>
      </w:r>
      <w:r w:rsidR="00F81FDE" w:rsidRPr="00CD4261">
        <w:rPr>
          <w:rFonts w:ascii="Book Antiqua" w:hAnsi="Book Antiqua" w:cs="Times New Roman"/>
          <w:sz w:val="24"/>
          <w:szCs w:val="24"/>
        </w:rPr>
        <w:t>,</w:t>
      </w:r>
      <w:r w:rsidR="004763B6" w:rsidRPr="00CD4261">
        <w:rPr>
          <w:rFonts w:ascii="Book Antiqua" w:hAnsi="Book Antiqua" w:cs="Times New Roman"/>
          <w:sz w:val="24"/>
          <w:szCs w:val="24"/>
        </w:rPr>
        <w:t xml:space="preserve"> the level of </w:t>
      </w:r>
      <w:r w:rsidR="004763B6" w:rsidRPr="00CD4261">
        <w:rPr>
          <w:rFonts w:ascii="Book Antiqua" w:eastAsia="MS Mincho" w:hAnsi="Book Antiqua" w:cs="Times New Roman"/>
          <w:sz w:val="24"/>
          <w:szCs w:val="24"/>
        </w:rPr>
        <w:t>γ</w:t>
      </w:r>
      <w:r w:rsidR="004763B6" w:rsidRPr="00CD4261">
        <w:rPr>
          <w:rFonts w:ascii="Book Antiqua" w:hAnsi="Book Antiqua" w:cs="Times New Roman"/>
          <w:sz w:val="24"/>
          <w:szCs w:val="24"/>
        </w:rPr>
        <w:t xml:space="preserve">-glutamyl dipeptides represents the degree of glutathione production. </w:t>
      </w:r>
      <w:r w:rsidR="004763B6" w:rsidRPr="00CD4261">
        <w:rPr>
          <w:rFonts w:ascii="Book Antiqua" w:hAnsi="Book Antiqua"/>
          <w:sz w:val="24"/>
          <w:szCs w:val="24"/>
        </w:rPr>
        <w:t>Therefore,</w:t>
      </w:r>
      <w:r w:rsidR="004763B6" w:rsidRPr="00CD4261">
        <w:rPr>
          <w:rFonts w:ascii="Book Antiqua" w:hAnsi="Book Antiqua" w:cs="Times New Roman"/>
          <w:sz w:val="24"/>
          <w:szCs w:val="24"/>
        </w:rPr>
        <w:t xml:space="preserve"> </w:t>
      </w:r>
      <w:r w:rsidR="008B50C9" w:rsidRPr="00CD4261">
        <w:rPr>
          <w:rFonts w:ascii="Book Antiqua" w:eastAsia="MS Mincho" w:hAnsi="Book Antiqua" w:cs="Times New Roman"/>
          <w:sz w:val="24"/>
          <w:szCs w:val="24"/>
        </w:rPr>
        <w:t>γ</w:t>
      </w:r>
      <w:r w:rsidR="008B50C9" w:rsidRPr="00CD4261">
        <w:rPr>
          <w:rFonts w:ascii="Book Antiqua" w:hAnsi="Book Antiqua" w:cs="Times New Roman"/>
          <w:sz w:val="24"/>
          <w:szCs w:val="24"/>
        </w:rPr>
        <w:t>-</w:t>
      </w:r>
      <w:r w:rsidR="004763B6" w:rsidRPr="00CD4261">
        <w:rPr>
          <w:rFonts w:ascii="Book Antiqua" w:hAnsi="Book Antiqua" w:cs="Times New Roman"/>
          <w:sz w:val="24"/>
          <w:szCs w:val="24"/>
        </w:rPr>
        <w:t>g</w:t>
      </w:r>
      <w:r w:rsidR="005F17F5" w:rsidRPr="00CD4261">
        <w:rPr>
          <w:rFonts w:ascii="Book Antiqua" w:hAnsi="Book Antiqua" w:cs="Times New Roman"/>
          <w:sz w:val="24"/>
          <w:szCs w:val="24"/>
        </w:rPr>
        <w:t xml:space="preserve">lutamyl dipeptides </w:t>
      </w:r>
      <w:r w:rsidR="00F81FDE" w:rsidRPr="00CD4261">
        <w:rPr>
          <w:rFonts w:ascii="Book Antiqua" w:hAnsi="Book Antiqua" w:cs="Times New Roman"/>
          <w:sz w:val="24"/>
          <w:szCs w:val="24"/>
        </w:rPr>
        <w:t xml:space="preserve">may represent </w:t>
      </w:r>
      <w:r w:rsidR="004763B6" w:rsidRPr="00CD4261">
        <w:rPr>
          <w:rFonts w:ascii="Book Antiqua" w:hAnsi="Book Antiqua" w:cs="Times New Roman"/>
          <w:sz w:val="24"/>
          <w:szCs w:val="24"/>
        </w:rPr>
        <w:t xml:space="preserve">key metabolites </w:t>
      </w:r>
      <w:r w:rsidR="00F81FDE" w:rsidRPr="00CD4261">
        <w:rPr>
          <w:rFonts w:ascii="Book Antiqua" w:hAnsi="Book Antiqua" w:cs="Times New Roman"/>
          <w:sz w:val="24"/>
          <w:szCs w:val="24"/>
        </w:rPr>
        <w:t>that reflect</w:t>
      </w:r>
      <w:r w:rsidR="004763B6" w:rsidRPr="00CD4261">
        <w:rPr>
          <w:rFonts w:ascii="Book Antiqua" w:hAnsi="Book Antiqua"/>
          <w:sz w:val="24"/>
          <w:szCs w:val="24"/>
        </w:rPr>
        <w:t xml:space="preserve"> the extent of</w:t>
      </w:r>
      <w:r w:rsidR="004763B6" w:rsidRPr="00CD4261">
        <w:rPr>
          <w:rFonts w:ascii="Book Antiqua" w:hAnsi="Book Antiqua" w:cs="Times New Roman"/>
          <w:sz w:val="24"/>
          <w:szCs w:val="24"/>
        </w:rPr>
        <w:t xml:space="preserve"> liver tissue injury </w:t>
      </w:r>
      <w:r w:rsidR="00003107" w:rsidRPr="00CD4261">
        <w:rPr>
          <w:rFonts w:ascii="Book Antiqua" w:hAnsi="Book Antiqua" w:cs="Times New Roman"/>
          <w:sz w:val="24"/>
          <w:szCs w:val="24"/>
        </w:rPr>
        <w:t>due to</w:t>
      </w:r>
      <w:r w:rsidR="00F81FDE" w:rsidRPr="00CD4261">
        <w:rPr>
          <w:rFonts w:ascii="Book Antiqua" w:hAnsi="Book Antiqua" w:cs="Times New Roman"/>
          <w:sz w:val="24"/>
          <w:szCs w:val="24"/>
        </w:rPr>
        <w:t xml:space="preserve"> </w:t>
      </w:r>
      <w:r w:rsidR="005F17F5" w:rsidRPr="00CD4261">
        <w:rPr>
          <w:rFonts w:ascii="Book Antiqua" w:hAnsi="Book Antiqua" w:cs="Times New Roman"/>
          <w:sz w:val="24"/>
          <w:szCs w:val="24"/>
        </w:rPr>
        <w:t>oxidative stress</w:t>
      </w:r>
      <w:r w:rsidR="00F81FDE" w:rsidRPr="00CD4261">
        <w:rPr>
          <w:rFonts w:ascii="Book Antiqua" w:hAnsi="Book Antiqua" w:cs="Times New Roman"/>
          <w:sz w:val="24"/>
          <w:szCs w:val="24"/>
        </w:rPr>
        <w:t>.</w:t>
      </w:r>
    </w:p>
    <w:p w:rsidR="00B81397" w:rsidRPr="00CD4261" w:rsidRDefault="004917EC" w:rsidP="004917EC">
      <w:pPr>
        <w:autoSpaceDE w:val="0"/>
        <w:autoSpaceDN w:val="0"/>
        <w:adjustRightInd w:val="0"/>
        <w:snapToGrid w:val="0"/>
        <w:spacing w:line="360" w:lineRule="auto"/>
        <w:ind w:firstLineChars="100" w:firstLine="240"/>
        <w:rPr>
          <w:rFonts w:ascii="Book Antiqua" w:eastAsia="AdvGulliv-R" w:hAnsi="Book Antiqua" w:cs="Times New Roman"/>
          <w:kern w:val="0"/>
          <w:sz w:val="24"/>
          <w:szCs w:val="24"/>
        </w:rPr>
      </w:pPr>
      <w:r w:rsidRPr="00CD4261">
        <w:rPr>
          <w:rFonts w:ascii="Book Antiqua" w:eastAsia="AdvGulliv-R" w:hAnsi="Book Antiqua" w:cs="Times New Roman"/>
          <w:kern w:val="0"/>
          <w:sz w:val="24"/>
          <w:szCs w:val="24"/>
        </w:rPr>
        <w:t>In our previous study</w:t>
      </w:r>
      <w:r w:rsidR="00CC14CC" w:rsidRPr="00CD4261">
        <w:rPr>
          <w:rFonts w:ascii="Book Antiqua" w:eastAsia="AdvGulliv-R" w:hAnsi="Book Antiqua" w:cs="Times New Roman"/>
          <w:kern w:val="0"/>
          <w:sz w:val="24"/>
          <w:szCs w:val="24"/>
          <w:vertAlign w:val="superscript"/>
        </w:rPr>
        <w:t>[</w:t>
      </w:r>
      <w:r w:rsidR="0035104D" w:rsidRPr="00CD4261">
        <w:rPr>
          <w:rFonts w:ascii="Book Antiqua" w:eastAsia="AdvGulliv-R" w:hAnsi="Book Antiqua" w:cs="Times New Roman"/>
          <w:kern w:val="0"/>
          <w:sz w:val="24"/>
          <w:szCs w:val="24"/>
          <w:vertAlign w:val="superscript"/>
        </w:rPr>
        <w:t>17</w:t>
      </w:r>
      <w:r w:rsidR="00CC14CC" w:rsidRPr="00CD4261">
        <w:rPr>
          <w:rFonts w:ascii="Book Antiqua" w:eastAsia="AdvGulliv-R" w:hAnsi="Book Antiqua" w:cs="Times New Roman"/>
          <w:kern w:val="0"/>
          <w:sz w:val="24"/>
          <w:szCs w:val="24"/>
          <w:vertAlign w:val="superscript"/>
        </w:rPr>
        <w:t>]</w:t>
      </w:r>
      <w:r w:rsidR="007B7F91" w:rsidRPr="00CD4261">
        <w:rPr>
          <w:rFonts w:ascii="Book Antiqua" w:eastAsia="AdvGulliv-R" w:hAnsi="Book Antiqua" w:cs="Times New Roman"/>
          <w:kern w:val="0"/>
          <w:sz w:val="24"/>
          <w:szCs w:val="24"/>
        </w:rPr>
        <w:t>,</w:t>
      </w:r>
      <w:r w:rsidR="0035104D" w:rsidRPr="00CD4261">
        <w:rPr>
          <w:rFonts w:ascii="Book Antiqua" w:eastAsia="AdvGulliv-R" w:hAnsi="Book Antiqua" w:cs="Times New Roman"/>
          <w:kern w:val="0"/>
          <w:sz w:val="24"/>
          <w:szCs w:val="24"/>
        </w:rPr>
        <w:t xml:space="preserve"> </w:t>
      </w:r>
      <w:r w:rsidR="00003107" w:rsidRPr="00CD4261">
        <w:rPr>
          <w:rFonts w:ascii="Book Antiqua" w:eastAsia="AdvGulliv-R" w:hAnsi="Book Antiqua"/>
          <w:kern w:val="0"/>
          <w:sz w:val="24"/>
          <w:szCs w:val="24"/>
        </w:rPr>
        <w:t>we also evaluated</w:t>
      </w:r>
      <w:r w:rsidR="0035104D" w:rsidRPr="00CD4261">
        <w:rPr>
          <w:rFonts w:ascii="Book Antiqua" w:hAnsi="Book Antiqua" w:cs="Times New Roman"/>
          <w:sz w:val="24"/>
          <w:szCs w:val="24"/>
        </w:rPr>
        <w:t xml:space="preserve"> the </w:t>
      </w:r>
      <w:r w:rsidR="00971D8A" w:rsidRPr="00CD4261">
        <w:rPr>
          <w:rFonts w:ascii="Book Antiqua" w:eastAsia="AdvGulliv-R" w:hAnsi="Book Antiqua" w:cs="Times New Roman"/>
          <w:kern w:val="0"/>
          <w:sz w:val="24"/>
          <w:szCs w:val="24"/>
        </w:rPr>
        <w:t xml:space="preserve">potential </w:t>
      </w:r>
      <w:r w:rsidR="0035104D" w:rsidRPr="00CD4261">
        <w:rPr>
          <w:rFonts w:ascii="Book Antiqua" w:eastAsia="AdvGulliv-R" w:hAnsi="Book Antiqua" w:cs="Times New Roman"/>
          <w:kern w:val="0"/>
          <w:sz w:val="24"/>
          <w:szCs w:val="24"/>
        </w:rPr>
        <w:t xml:space="preserve">use </w:t>
      </w:r>
      <w:r w:rsidR="00971D8A" w:rsidRPr="00CD4261">
        <w:rPr>
          <w:rFonts w:ascii="Book Antiqua" w:eastAsia="AdvGulliv-R" w:hAnsi="Book Antiqua" w:cs="Times New Roman"/>
          <w:kern w:val="0"/>
          <w:sz w:val="24"/>
          <w:szCs w:val="24"/>
        </w:rPr>
        <w:t xml:space="preserve">of </w:t>
      </w:r>
      <w:r w:rsidR="00971D8A" w:rsidRPr="00CD4261">
        <w:rPr>
          <w:rFonts w:ascii="Book Antiqua" w:eastAsia="MS Mincho" w:hAnsi="Book Antiqua" w:cs="Times New Roman"/>
          <w:sz w:val="24"/>
          <w:szCs w:val="24"/>
        </w:rPr>
        <w:t>γ</w:t>
      </w:r>
      <w:r w:rsidR="00971D8A" w:rsidRPr="00CD4261">
        <w:rPr>
          <w:rFonts w:ascii="Book Antiqua" w:hAnsi="Book Antiqua" w:cs="Times New Roman"/>
          <w:sz w:val="24"/>
          <w:szCs w:val="24"/>
        </w:rPr>
        <w:t>-</w:t>
      </w:r>
      <w:r w:rsidR="00971D8A" w:rsidRPr="00CD4261">
        <w:rPr>
          <w:rFonts w:ascii="Book Antiqua" w:eastAsia="AdvGulliv-R" w:hAnsi="Book Antiqua" w:cs="Times New Roman"/>
          <w:kern w:val="0"/>
          <w:sz w:val="24"/>
          <w:szCs w:val="24"/>
        </w:rPr>
        <w:t xml:space="preserve">glutamyl </w:t>
      </w:r>
      <w:r w:rsidR="00971D8A" w:rsidRPr="00CD4261">
        <w:rPr>
          <w:rFonts w:ascii="Book Antiqua" w:eastAsia="AdvGulliv-R" w:hAnsi="Book Antiqua" w:cs="Times New Roman"/>
          <w:kern w:val="0"/>
          <w:sz w:val="24"/>
          <w:szCs w:val="24"/>
        </w:rPr>
        <w:lastRenderedPageBreak/>
        <w:t>dipeptides for</w:t>
      </w:r>
      <w:r w:rsidR="007B7F91" w:rsidRPr="00CD4261">
        <w:rPr>
          <w:rFonts w:ascii="Book Antiqua" w:eastAsia="AdvGulliv-R" w:hAnsi="Book Antiqua" w:cs="Times New Roman"/>
          <w:kern w:val="0"/>
          <w:sz w:val="24"/>
          <w:szCs w:val="24"/>
        </w:rPr>
        <w:t xml:space="preserve"> </w:t>
      </w:r>
      <w:r w:rsidR="005E0A40" w:rsidRPr="00CD4261">
        <w:rPr>
          <w:rFonts w:ascii="Book Antiqua" w:eastAsia="AdvGulliv-R" w:hAnsi="Book Antiqua"/>
          <w:kern w:val="0"/>
          <w:sz w:val="24"/>
          <w:szCs w:val="24"/>
        </w:rPr>
        <w:t>diagnosis of</w:t>
      </w:r>
      <w:r w:rsidR="005E0A40" w:rsidRPr="00CD4261">
        <w:rPr>
          <w:rFonts w:ascii="Book Antiqua" w:eastAsia="AdvGulliv-R" w:hAnsi="Book Antiqua" w:cs="Times New Roman"/>
          <w:kern w:val="0"/>
          <w:sz w:val="24"/>
          <w:szCs w:val="24"/>
        </w:rPr>
        <w:t xml:space="preserve"> </w:t>
      </w:r>
      <w:r w:rsidR="00971D8A" w:rsidRPr="00CD4261">
        <w:rPr>
          <w:rFonts w:ascii="Book Antiqua" w:eastAsia="AdvGulliv-R" w:hAnsi="Book Antiqua" w:cs="Times New Roman"/>
          <w:kern w:val="0"/>
          <w:sz w:val="24"/>
          <w:szCs w:val="24"/>
        </w:rPr>
        <w:t>HCC</w:t>
      </w:r>
      <w:r w:rsidR="00003107" w:rsidRPr="00CD4261">
        <w:rPr>
          <w:rFonts w:ascii="Book Antiqua" w:eastAsia="AdvGulliv-R" w:hAnsi="Book Antiqua" w:cs="Times New Roman"/>
          <w:kern w:val="0"/>
          <w:sz w:val="24"/>
          <w:szCs w:val="24"/>
        </w:rPr>
        <w:t>,</w:t>
      </w:r>
      <w:r w:rsidR="00971D8A" w:rsidRPr="00CD4261">
        <w:rPr>
          <w:rFonts w:ascii="Book Antiqua" w:eastAsia="AdvGulliv-R" w:hAnsi="Book Antiqua" w:cs="Times New Roman"/>
          <w:kern w:val="0"/>
          <w:sz w:val="24"/>
          <w:szCs w:val="24"/>
        </w:rPr>
        <w:t xml:space="preserve"> </w:t>
      </w:r>
      <w:r w:rsidR="008868F3" w:rsidRPr="00CD4261">
        <w:rPr>
          <w:rFonts w:ascii="Book Antiqua" w:eastAsia="AdvGulliv-R" w:hAnsi="Book Antiqua"/>
          <w:kern w:val="0"/>
          <w:sz w:val="24"/>
          <w:szCs w:val="24"/>
        </w:rPr>
        <w:t>and found</w:t>
      </w:r>
      <w:r w:rsidR="005E0A40" w:rsidRPr="00CD4261">
        <w:rPr>
          <w:rFonts w:ascii="Book Antiqua" w:eastAsia="AdvGulliv-R" w:hAnsi="Book Antiqua"/>
          <w:kern w:val="0"/>
          <w:sz w:val="24"/>
          <w:szCs w:val="24"/>
        </w:rPr>
        <w:t xml:space="preserve"> that</w:t>
      </w:r>
      <w:r w:rsidR="005E0A40" w:rsidRPr="00CD4261">
        <w:rPr>
          <w:rFonts w:ascii="Book Antiqua" w:eastAsia="AdvGulliv-R" w:hAnsi="Book Antiqua" w:cs="Times New Roman"/>
          <w:kern w:val="0"/>
          <w:sz w:val="24"/>
          <w:szCs w:val="24"/>
        </w:rPr>
        <w:t xml:space="preserve"> </w:t>
      </w:r>
      <w:r w:rsidR="00172D9C" w:rsidRPr="00CD4261">
        <w:rPr>
          <w:rFonts w:ascii="Book Antiqua" w:hAnsi="Book Antiqua" w:cs="Times New Roman"/>
          <w:sz w:val="24"/>
          <w:szCs w:val="24"/>
        </w:rPr>
        <w:t>multiple logistic regression</w:t>
      </w:r>
      <w:r w:rsidR="00172D9C" w:rsidRPr="00CD4261">
        <w:rPr>
          <w:rFonts w:ascii="Book Antiqua" w:eastAsia="AdvGulliv-R" w:hAnsi="Book Antiqua" w:cs="Times New Roman"/>
          <w:kern w:val="0"/>
          <w:sz w:val="24"/>
          <w:szCs w:val="24"/>
        </w:rPr>
        <w:t xml:space="preserve"> (</w:t>
      </w:r>
      <w:r w:rsidR="00971D8A" w:rsidRPr="00CD4261">
        <w:rPr>
          <w:rFonts w:ascii="Book Antiqua" w:eastAsia="AdvGulliv-R" w:hAnsi="Book Antiqua" w:cs="Times New Roman"/>
          <w:kern w:val="0"/>
          <w:sz w:val="24"/>
          <w:szCs w:val="24"/>
        </w:rPr>
        <w:t>MLR</w:t>
      </w:r>
      <w:r w:rsidR="00172D9C" w:rsidRPr="00CD4261">
        <w:rPr>
          <w:rFonts w:ascii="Book Antiqua" w:eastAsia="AdvGulliv-R" w:hAnsi="Book Antiqua" w:cs="Times New Roman"/>
          <w:kern w:val="0"/>
          <w:sz w:val="24"/>
          <w:szCs w:val="24"/>
        </w:rPr>
        <w:t>)</w:t>
      </w:r>
      <w:r w:rsidR="00971D8A" w:rsidRPr="00CD4261">
        <w:rPr>
          <w:rFonts w:ascii="Book Antiqua" w:eastAsia="AdvGulliv-R" w:hAnsi="Book Antiqua" w:cs="Times New Roman"/>
          <w:kern w:val="0"/>
          <w:sz w:val="24"/>
          <w:szCs w:val="24"/>
        </w:rPr>
        <w:t xml:space="preserve"> models</w:t>
      </w:r>
      <w:r w:rsidR="007B7F91" w:rsidRPr="00CD4261">
        <w:rPr>
          <w:rFonts w:ascii="Book Antiqua" w:eastAsia="AdvGulliv-R" w:hAnsi="Book Antiqua" w:cs="Times New Roman"/>
          <w:kern w:val="0"/>
          <w:sz w:val="24"/>
          <w:szCs w:val="24"/>
        </w:rPr>
        <w:t xml:space="preserve"> </w:t>
      </w:r>
      <w:r w:rsidR="008868F3" w:rsidRPr="00CD4261">
        <w:rPr>
          <w:rFonts w:ascii="Book Antiqua" w:eastAsia="AdvGulliv-R" w:hAnsi="Book Antiqua"/>
          <w:kern w:val="0"/>
          <w:sz w:val="24"/>
          <w:szCs w:val="24"/>
        </w:rPr>
        <w:t>employing</w:t>
      </w:r>
      <w:r w:rsidR="005E0A40" w:rsidRPr="00CD4261">
        <w:rPr>
          <w:rFonts w:ascii="Book Antiqua" w:eastAsia="AdvGulliv-R" w:hAnsi="Book Antiqua" w:cs="Times New Roman"/>
          <w:kern w:val="0"/>
          <w:sz w:val="24"/>
          <w:szCs w:val="24"/>
        </w:rPr>
        <w:t xml:space="preserve"> </w:t>
      </w:r>
      <w:r w:rsidR="00971D8A" w:rsidRPr="00CD4261">
        <w:rPr>
          <w:rFonts w:ascii="Book Antiqua" w:eastAsia="AdvGulliv-R" w:hAnsi="Book Antiqua" w:cs="Times New Roman"/>
          <w:kern w:val="0"/>
          <w:sz w:val="24"/>
          <w:szCs w:val="24"/>
        </w:rPr>
        <w:t xml:space="preserve">four </w:t>
      </w:r>
      <w:r w:rsidR="00971D8A" w:rsidRPr="00CD4261">
        <w:rPr>
          <w:rFonts w:ascii="Book Antiqua" w:eastAsia="MS Mincho" w:hAnsi="Book Antiqua" w:cs="Times New Roman"/>
          <w:sz w:val="24"/>
          <w:szCs w:val="24"/>
        </w:rPr>
        <w:t>γ</w:t>
      </w:r>
      <w:r w:rsidR="00971D8A" w:rsidRPr="00CD4261">
        <w:rPr>
          <w:rFonts w:ascii="Book Antiqua" w:hAnsi="Book Antiqua" w:cs="Times New Roman"/>
          <w:sz w:val="24"/>
          <w:szCs w:val="24"/>
        </w:rPr>
        <w:t>-</w:t>
      </w:r>
      <w:r w:rsidR="00971D8A" w:rsidRPr="00CD4261">
        <w:rPr>
          <w:rFonts w:ascii="Book Antiqua" w:eastAsia="AdvGulliv-R" w:hAnsi="Book Antiqua" w:cs="Times New Roman"/>
          <w:kern w:val="0"/>
          <w:sz w:val="24"/>
          <w:szCs w:val="24"/>
        </w:rPr>
        <w:t>glutamyl dipeptides (</w:t>
      </w:r>
      <w:r w:rsidR="00172D9C" w:rsidRPr="00CD4261">
        <w:rPr>
          <w:rFonts w:ascii="Book Antiqua" w:eastAsia="MS Mincho" w:hAnsi="Book Antiqua" w:cs="Times New Roman"/>
          <w:sz w:val="24"/>
          <w:szCs w:val="24"/>
        </w:rPr>
        <w:t>γ</w:t>
      </w:r>
      <w:r w:rsidR="00971D8A" w:rsidRPr="00CD4261">
        <w:rPr>
          <w:rFonts w:ascii="Book Antiqua" w:eastAsia="AdvGulliv-R" w:hAnsi="Book Antiqua" w:cs="Times New Roman"/>
          <w:kern w:val="0"/>
          <w:sz w:val="24"/>
          <w:szCs w:val="24"/>
        </w:rPr>
        <w:t xml:space="preserve">-Glu-Ala, </w:t>
      </w:r>
      <w:r w:rsidR="00172D9C" w:rsidRPr="00CD4261">
        <w:rPr>
          <w:rFonts w:ascii="Book Antiqua" w:eastAsia="MS Mincho" w:hAnsi="Book Antiqua" w:cs="Times New Roman"/>
          <w:sz w:val="24"/>
          <w:szCs w:val="24"/>
        </w:rPr>
        <w:t>γ</w:t>
      </w:r>
      <w:r w:rsidR="00971D8A" w:rsidRPr="00CD4261">
        <w:rPr>
          <w:rFonts w:ascii="Book Antiqua" w:eastAsia="AdvGulliv-R" w:hAnsi="Book Antiqua" w:cs="Times New Roman"/>
          <w:kern w:val="0"/>
          <w:sz w:val="24"/>
          <w:szCs w:val="24"/>
        </w:rPr>
        <w:t xml:space="preserve">-Glu-Citrulline, </w:t>
      </w:r>
      <w:r w:rsidR="00172D9C" w:rsidRPr="00CD4261">
        <w:rPr>
          <w:rFonts w:ascii="Book Antiqua" w:eastAsia="MS Mincho" w:hAnsi="Book Antiqua" w:cs="Times New Roman"/>
          <w:sz w:val="24"/>
          <w:szCs w:val="24"/>
        </w:rPr>
        <w:t>γ</w:t>
      </w:r>
      <w:r w:rsidR="005E0A40" w:rsidRPr="00CD4261">
        <w:rPr>
          <w:rFonts w:ascii="Book Antiqua" w:eastAsia="AdvGulliv-R" w:hAnsi="Book Antiqua" w:cs="Times New Roman"/>
          <w:kern w:val="0"/>
          <w:sz w:val="24"/>
          <w:szCs w:val="24"/>
        </w:rPr>
        <w:t>-Glu-Thr,</w:t>
      </w:r>
      <w:r w:rsidR="00971D8A" w:rsidRPr="00CD4261">
        <w:rPr>
          <w:rFonts w:ascii="Book Antiqua" w:eastAsia="AdvGulliv-R" w:hAnsi="Book Antiqua" w:cs="Times New Roman"/>
          <w:kern w:val="0"/>
          <w:sz w:val="24"/>
          <w:szCs w:val="24"/>
        </w:rPr>
        <w:t xml:space="preserve"> </w:t>
      </w:r>
      <w:r w:rsidR="005E0A40" w:rsidRPr="00CD4261">
        <w:rPr>
          <w:rFonts w:ascii="Book Antiqua" w:eastAsia="AdvGulliv-R" w:hAnsi="Book Antiqua" w:cs="Times New Roman"/>
          <w:kern w:val="0"/>
          <w:sz w:val="24"/>
          <w:szCs w:val="24"/>
        </w:rPr>
        <w:t xml:space="preserve">and </w:t>
      </w:r>
      <w:r w:rsidR="00172D9C" w:rsidRPr="00CD4261">
        <w:rPr>
          <w:rFonts w:ascii="Book Antiqua" w:eastAsia="MS Mincho" w:hAnsi="Book Antiqua" w:cs="Times New Roman"/>
          <w:sz w:val="24"/>
          <w:szCs w:val="24"/>
        </w:rPr>
        <w:t>γ</w:t>
      </w:r>
      <w:r w:rsidR="00E90A8B" w:rsidRPr="00CD4261">
        <w:rPr>
          <w:rFonts w:ascii="Book Antiqua" w:eastAsia="AdvGulliv-R" w:hAnsi="Book Antiqua" w:cs="Times New Roman"/>
          <w:kern w:val="0"/>
          <w:sz w:val="24"/>
          <w:szCs w:val="24"/>
        </w:rPr>
        <w:t>-Glu-Phe) were able to distinguish</w:t>
      </w:r>
      <w:r w:rsidR="00971D8A" w:rsidRPr="00CD4261">
        <w:rPr>
          <w:rFonts w:ascii="Book Antiqua" w:eastAsia="AdvGulliv-R" w:hAnsi="Book Antiqua" w:cs="Times New Roman"/>
          <w:kern w:val="0"/>
          <w:sz w:val="24"/>
          <w:szCs w:val="24"/>
        </w:rPr>
        <w:t xml:space="preserve"> HCC from chronic hepatitis and cirrhosis</w:t>
      </w:r>
      <w:r w:rsidR="00E90A8B" w:rsidRPr="00CD4261">
        <w:rPr>
          <w:rFonts w:ascii="Book Antiqua" w:eastAsia="AdvGulliv-R" w:hAnsi="Book Antiqua" w:cs="Times New Roman"/>
          <w:kern w:val="0"/>
          <w:sz w:val="24"/>
          <w:szCs w:val="24"/>
        </w:rPr>
        <w:t xml:space="preserve">. </w:t>
      </w:r>
      <w:r w:rsidR="00CD1BD3" w:rsidRPr="00CD4261">
        <w:rPr>
          <w:rFonts w:ascii="Book Antiqua" w:eastAsia="AdvGulliv-R" w:hAnsi="Book Antiqua" w:cs="Times New Roman"/>
          <w:kern w:val="0"/>
          <w:sz w:val="24"/>
          <w:szCs w:val="24"/>
        </w:rPr>
        <w:t xml:space="preserve">Furthermore, anti-viral therapy </w:t>
      </w:r>
      <w:r w:rsidR="005E0A40" w:rsidRPr="00CD4261">
        <w:rPr>
          <w:rFonts w:ascii="Book Antiqua" w:eastAsia="AdvGulliv-R" w:hAnsi="Book Antiqua" w:cs="Times New Roman"/>
          <w:kern w:val="0"/>
          <w:sz w:val="24"/>
          <w:szCs w:val="24"/>
        </w:rPr>
        <w:t xml:space="preserve">for chronic hepatitis C </w:t>
      </w:r>
      <w:r w:rsidR="00CD1BD3" w:rsidRPr="00CD4261">
        <w:rPr>
          <w:rFonts w:ascii="Book Antiqua" w:eastAsia="AdvGulliv-R" w:hAnsi="Book Antiqua" w:cs="Times New Roman"/>
          <w:kern w:val="0"/>
          <w:sz w:val="24"/>
          <w:szCs w:val="24"/>
        </w:rPr>
        <w:t>using pegylated interfero</w:t>
      </w:r>
      <w:r w:rsidR="00270C78" w:rsidRPr="00CD4261">
        <w:rPr>
          <w:rFonts w:ascii="Book Antiqua" w:eastAsia="AdvGulliv-R" w:hAnsi="Book Antiqua" w:cs="Times New Roman"/>
          <w:kern w:val="0"/>
          <w:sz w:val="24"/>
          <w:szCs w:val="24"/>
        </w:rPr>
        <w:t>n plus ribavirin, which</w:t>
      </w:r>
      <w:r w:rsidR="000D691E" w:rsidRPr="00CD4261">
        <w:rPr>
          <w:rFonts w:ascii="Book Antiqua" w:eastAsia="AdvGulliv-R" w:hAnsi="Book Antiqua" w:cs="Times New Roman"/>
          <w:kern w:val="0"/>
          <w:sz w:val="24"/>
          <w:szCs w:val="24"/>
        </w:rPr>
        <w:t xml:space="preserve"> is known to </w:t>
      </w:r>
      <w:r w:rsidR="00CD1BD3" w:rsidRPr="00CD4261">
        <w:rPr>
          <w:rFonts w:ascii="Book Antiqua" w:eastAsia="AdvGulliv-R" w:hAnsi="Book Antiqua" w:cs="Times New Roman"/>
          <w:kern w:val="0"/>
          <w:sz w:val="24"/>
          <w:szCs w:val="24"/>
        </w:rPr>
        <w:t>red</w:t>
      </w:r>
      <w:r w:rsidRPr="00CD4261">
        <w:rPr>
          <w:rFonts w:ascii="Book Antiqua" w:eastAsia="AdvGulliv-R" w:hAnsi="Book Antiqua" w:cs="Times New Roman"/>
          <w:kern w:val="0"/>
          <w:sz w:val="24"/>
          <w:szCs w:val="24"/>
        </w:rPr>
        <w:t>uce the risk of HCC development</w:t>
      </w:r>
      <w:r w:rsidR="00CC14CC" w:rsidRPr="00CD4261">
        <w:rPr>
          <w:rFonts w:ascii="Book Antiqua" w:eastAsia="AdvGulliv-R" w:hAnsi="Book Antiqua" w:cs="Times New Roman"/>
          <w:kern w:val="0"/>
          <w:sz w:val="24"/>
          <w:szCs w:val="24"/>
          <w:vertAlign w:val="superscript"/>
        </w:rPr>
        <w:t>[</w:t>
      </w:r>
      <w:r w:rsidR="00174E59" w:rsidRPr="00CD4261">
        <w:rPr>
          <w:rFonts w:ascii="Book Antiqua" w:eastAsia="AdvGulliv-R" w:hAnsi="Book Antiqua" w:cs="Times New Roman"/>
          <w:kern w:val="0"/>
          <w:sz w:val="24"/>
          <w:szCs w:val="24"/>
          <w:vertAlign w:val="superscript"/>
        </w:rPr>
        <w:t>1</w:t>
      </w:r>
      <w:r w:rsidR="00204993" w:rsidRPr="00CD4261">
        <w:rPr>
          <w:rFonts w:ascii="Book Antiqua" w:eastAsia="AdvGulliv-R" w:hAnsi="Book Antiqua" w:cs="Times New Roman"/>
          <w:kern w:val="0"/>
          <w:sz w:val="24"/>
          <w:szCs w:val="24"/>
          <w:vertAlign w:val="superscript"/>
        </w:rPr>
        <w:t>8</w:t>
      </w:r>
      <w:r w:rsidR="00FC2F6E" w:rsidRPr="00CD4261">
        <w:rPr>
          <w:rFonts w:ascii="Book Antiqua" w:eastAsia="AdvGulliv-R" w:hAnsi="Book Antiqua" w:cs="Times New Roman"/>
          <w:kern w:val="0"/>
          <w:sz w:val="24"/>
          <w:szCs w:val="24"/>
          <w:vertAlign w:val="superscript"/>
        </w:rPr>
        <w:t>-</w:t>
      </w:r>
      <w:r w:rsidR="00204993" w:rsidRPr="00CD4261">
        <w:rPr>
          <w:rFonts w:ascii="Book Antiqua" w:eastAsia="AdvGulliv-R" w:hAnsi="Book Antiqua" w:cs="Times New Roman"/>
          <w:kern w:val="0"/>
          <w:sz w:val="24"/>
          <w:szCs w:val="24"/>
          <w:vertAlign w:val="superscript"/>
        </w:rPr>
        <w:t>21</w:t>
      </w:r>
      <w:r w:rsidR="00CC14CC" w:rsidRPr="00CD4261">
        <w:rPr>
          <w:rFonts w:ascii="Book Antiqua" w:eastAsia="AdvGulliv-R" w:hAnsi="Book Antiqua" w:cs="Times New Roman"/>
          <w:kern w:val="0"/>
          <w:sz w:val="24"/>
          <w:szCs w:val="24"/>
          <w:vertAlign w:val="superscript"/>
        </w:rPr>
        <w:t>]</w:t>
      </w:r>
      <w:r w:rsidR="00CD1BD3" w:rsidRPr="00CD4261">
        <w:rPr>
          <w:rFonts w:ascii="Book Antiqua" w:eastAsia="AdvGulliv-R" w:hAnsi="Book Antiqua" w:cs="Times New Roman"/>
          <w:kern w:val="0"/>
          <w:sz w:val="24"/>
          <w:szCs w:val="24"/>
        </w:rPr>
        <w:t xml:space="preserve">, </w:t>
      </w:r>
      <w:r w:rsidR="005E0A40" w:rsidRPr="00CD4261">
        <w:rPr>
          <w:rFonts w:ascii="Book Antiqua" w:eastAsia="AdvGulliv-R" w:hAnsi="Book Antiqua"/>
          <w:kern w:val="0"/>
          <w:sz w:val="24"/>
          <w:szCs w:val="24"/>
        </w:rPr>
        <w:t>has been reported to improve the serum</w:t>
      </w:r>
      <w:r w:rsidR="005E0A40" w:rsidRPr="00CD4261">
        <w:rPr>
          <w:rFonts w:ascii="Book Antiqua" w:eastAsia="AdvGulliv-R" w:hAnsi="Book Antiqua" w:cs="Times New Roman"/>
          <w:kern w:val="0"/>
          <w:sz w:val="24"/>
          <w:szCs w:val="24"/>
        </w:rPr>
        <w:t xml:space="preserve"> </w:t>
      </w:r>
      <w:r w:rsidR="00CD1BD3" w:rsidRPr="00CD4261">
        <w:rPr>
          <w:rFonts w:ascii="Book Antiqua" w:eastAsia="AdvGulliv-R" w:hAnsi="Book Antiqua" w:cs="Times New Roman"/>
          <w:kern w:val="0"/>
          <w:sz w:val="24"/>
          <w:szCs w:val="24"/>
        </w:rPr>
        <w:t xml:space="preserve">levels of </w:t>
      </w:r>
      <w:r w:rsidR="00CD1BD3" w:rsidRPr="00CD4261">
        <w:rPr>
          <w:rFonts w:ascii="Book Antiqua" w:eastAsia="MS Mincho" w:hAnsi="Book Antiqua" w:cs="Times New Roman"/>
          <w:sz w:val="24"/>
          <w:szCs w:val="24"/>
        </w:rPr>
        <w:t>γ</w:t>
      </w:r>
      <w:r w:rsidR="00CD1BD3" w:rsidRPr="00CD4261">
        <w:rPr>
          <w:rFonts w:ascii="Book Antiqua" w:hAnsi="Book Antiqua" w:cs="Times New Roman"/>
          <w:sz w:val="24"/>
          <w:szCs w:val="24"/>
        </w:rPr>
        <w:t>-</w:t>
      </w:r>
      <w:r w:rsidR="00CD1BD3" w:rsidRPr="00CD4261">
        <w:rPr>
          <w:rFonts w:ascii="Book Antiqua" w:eastAsia="AdvGulliv-R" w:hAnsi="Book Antiqua" w:cs="Times New Roman"/>
          <w:kern w:val="0"/>
          <w:sz w:val="24"/>
          <w:szCs w:val="24"/>
        </w:rPr>
        <w:t xml:space="preserve">glutamyl dipeptides in </w:t>
      </w:r>
      <w:r w:rsidR="005E0A40" w:rsidRPr="00CD4261">
        <w:rPr>
          <w:rFonts w:ascii="Book Antiqua" w:eastAsia="AdvGulliv-R" w:hAnsi="Book Antiqua" w:cs="Times New Roman"/>
          <w:kern w:val="0"/>
          <w:sz w:val="24"/>
          <w:szCs w:val="24"/>
        </w:rPr>
        <w:t xml:space="preserve">treated </w:t>
      </w:r>
      <w:r w:rsidR="00F167E2" w:rsidRPr="00CD4261">
        <w:rPr>
          <w:rFonts w:ascii="Book Antiqua" w:eastAsia="AdvGulliv-R" w:hAnsi="Book Antiqua" w:cs="Times New Roman"/>
          <w:kern w:val="0"/>
          <w:sz w:val="24"/>
          <w:szCs w:val="24"/>
        </w:rPr>
        <w:t>patients</w:t>
      </w:r>
      <w:r w:rsidR="00CC14CC" w:rsidRPr="00CD4261">
        <w:rPr>
          <w:rFonts w:ascii="Book Antiqua" w:eastAsia="AdvGulliv-R" w:hAnsi="Book Antiqua" w:cs="Times New Roman"/>
          <w:kern w:val="0"/>
          <w:sz w:val="24"/>
          <w:szCs w:val="24"/>
          <w:vertAlign w:val="superscript"/>
        </w:rPr>
        <w:t>[</w:t>
      </w:r>
      <w:r w:rsidR="00204993" w:rsidRPr="00CD4261">
        <w:rPr>
          <w:rFonts w:ascii="Book Antiqua" w:eastAsia="AdvGulliv-R" w:hAnsi="Book Antiqua" w:cs="Times New Roman"/>
          <w:kern w:val="0"/>
          <w:sz w:val="24"/>
          <w:szCs w:val="24"/>
          <w:vertAlign w:val="superscript"/>
        </w:rPr>
        <w:t>22</w:t>
      </w:r>
      <w:r w:rsidR="00CC14CC" w:rsidRPr="00CD4261">
        <w:rPr>
          <w:rFonts w:ascii="Book Antiqua" w:eastAsia="AdvGulliv-R" w:hAnsi="Book Antiqua" w:cs="Times New Roman"/>
          <w:kern w:val="0"/>
          <w:sz w:val="24"/>
          <w:szCs w:val="24"/>
          <w:vertAlign w:val="superscript"/>
        </w:rPr>
        <w:t>]</w:t>
      </w:r>
      <w:r w:rsidR="002D26C5" w:rsidRPr="00CD4261">
        <w:rPr>
          <w:rFonts w:ascii="Book Antiqua" w:eastAsia="AdvGulliv-R" w:hAnsi="Book Antiqua" w:cs="Times New Roman"/>
          <w:kern w:val="0"/>
          <w:sz w:val="24"/>
          <w:szCs w:val="24"/>
        </w:rPr>
        <w:t>.</w:t>
      </w:r>
      <w:r w:rsidR="00FC2F6E" w:rsidRPr="00CD4261">
        <w:rPr>
          <w:rFonts w:ascii="Book Antiqua" w:eastAsia="AdvGulliv-R" w:hAnsi="Book Antiqua" w:cs="Times New Roman"/>
          <w:kern w:val="0"/>
          <w:sz w:val="24"/>
          <w:szCs w:val="24"/>
        </w:rPr>
        <w:t xml:space="preserve"> </w:t>
      </w:r>
      <w:r w:rsidR="005E0A40" w:rsidRPr="00CD4261">
        <w:rPr>
          <w:rFonts w:ascii="Book Antiqua" w:eastAsia="AdvGulliv-R" w:hAnsi="Book Antiqua" w:cs="Times New Roman"/>
          <w:kern w:val="0"/>
          <w:sz w:val="24"/>
          <w:szCs w:val="24"/>
        </w:rPr>
        <w:t>Thus,</w:t>
      </w:r>
      <w:r w:rsidR="00B11374" w:rsidRPr="00CD4261">
        <w:rPr>
          <w:rFonts w:ascii="Book Antiqua" w:eastAsia="AdvGulliv-R" w:hAnsi="Book Antiqua" w:cs="Times New Roman"/>
          <w:kern w:val="0"/>
          <w:sz w:val="24"/>
          <w:szCs w:val="24"/>
        </w:rPr>
        <w:t xml:space="preserve"> </w:t>
      </w:r>
      <w:r w:rsidR="004A3CC8" w:rsidRPr="00CD4261">
        <w:rPr>
          <w:rFonts w:ascii="Book Antiqua" w:eastAsia="MS Mincho" w:hAnsi="Book Antiqua" w:cs="Times New Roman"/>
          <w:sz w:val="24"/>
          <w:szCs w:val="24"/>
        </w:rPr>
        <w:t>γ</w:t>
      </w:r>
      <w:r w:rsidR="004A3CC8" w:rsidRPr="00CD4261">
        <w:rPr>
          <w:rFonts w:ascii="Book Antiqua" w:hAnsi="Book Antiqua" w:cs="Times New Roman"/>
          <w:sz w:val="24"/>
          <w:szCs w:val="24"/>
        </w:rPr>
        <w:t>-</w:t>
      </w:r>
      <w:r w:rsidR="004A3CC8" w:rsidRPr="00CD4261">
        <w:rPr>
          <w:rFonts w:ascii="Book Antiqua" w:eastAsia="AdvGulliv-R" w:hAnsi="Book Antiqua" w:cs="Times New Roman"/>
          <w:kern w:val="0"/>
          <w:sz w:val="24"/>
          <w:szCs w:val="24"/>
        </w:rPr>
        <w:t>glutamyl dipeptides</w:t>
      </w:r>
      <w:r w:rsidR="005E0A40" w:rsidRPr="00CD4261">
        <w:rPr>
          <w:rFonts w:ascii="Book Antiqua" w:eastAsia="AdvGulliv-R" w:hAnsi="Book Antiqua" w:cs="Times New Roman"/>
          <w:kern w:val="0"/>
          <w:sz w:val="24"/>
          <w:szCs w:val="24"/>
        </w:rPr>
        <w:t xml:space="preserve"> have the</w:t>
      </w:r>
      <w:r w:rsidR="004A3CC8" w:rsidRPr="00CD4261">
        <w:rPr>
          <w:rFonts w:ascii="Book Antiqua" w:eastAsia="AdvGulliv-R" w:hAnsi="Book Antiqua" w:cs="Times New Roman"/>
          <w:kern w:val="0"/>
          <w:sz w:val="24"/>
          <w:szCs w:val="24"/>
        </w:rPr>
        <w:t xml:space="preserve"> potential to be</w:t>
      </w:r>
      <w:r w:rsidR="005E0A40" w:rsidRPr="00CD4261">
        <w:rPr>
          <w:rFonts w:ascii="Book Antiqua" w:eastAsia="AdvGulliv-R" w:hAnsi="Book Antiqua" w:cs="Times New Roman"/>
          <w:kern w:val="0"/>
          <w:sz w:val="24"/>
          <w:szCs w:val="24"/>
        </w:rPr>
        <w:t>come</w:t>
      </w:r>
      <w:r w:rsidR="004A3CC8" w:rsidRPr="00CD4261">
        <w:rPr>
          <w:rFonts w:ascii="Book Antiqua" w:eastAsia="AdvGulliv-R" w:hAnsi="Book Antiqua" w:cs="Times New Roman"/>
          <w:kern w:val="0"/>
          <w:sz w:val="24"/>
          <w:szCs w:val="24"/>
        </w:rPr>
        <w:t xml:space="preserve"> biomarker</w:t>
      </w:r>
      <w:r w:rsidR="005E0A40" w:rsidRPr="00CD4261">
        <w:rPr>
          <w:rFonts w:ascii="Book Antiqua" w:eastAsia="AdvGulliv-R" w:hAnsi="Book Antiqua" w:cs="Times New Roman"/>
          <w:kern w:val="0"/>
          <w:sz w:val="24"/>
          <w:szCs w:val="24"/>
        </w:rPr>
        <w:t>s</w:t>
      </w:r>
      <w:r w:rsidR="004A3CC8" w:rsidRPr="00CD4261">
        <w:rPr>
          <w:rFonts w:ascii="Book Antiqua" w:eastAsia="AdvGulliv-R" w:hAnsi="Book Antiqua" w:cs="Times New Roman"/>
          <w:kern w:val="0"/>
          <w:sz w:val="24"/>
          <w:szCs w:val="24"/>
        </w:rPr>
        <w:t xml:space="preserve"> for HCC, and</w:t>
      </w:r>
      <w:r w:rsidR="00E63C2F" w:rsidRPr="00CD4261">
        <w:rPr>
          <w:rFonts w:ascii="Book Antiqua" w:hAnsi="Book Antiqua" w:cs="Times New Roman"/>
          <w:sz w:val="24"/>
          <w:szCs w:val="24"/>
        </w:rPr>
        <w:t xml:space="preserve"> </w:t>
      </w:r>
      <w:r w:rsidR="004763B6" w:rsidRPr="00CD4261">
        <w:rPr>
          <w:rFonts w:ascii="Book Antiqua" w:hAnsi="Book Antiqua" w:cs="Times New Roman"/>
          <w:sz w:val="24"/>
          <w:szCs w:val="24"/>
        </w:rPr>
        <w:t xml:space="preserve">monitoring of </w:t>
      </w:r>
      <w:r w:rsidR="004763B6" w:rsidRPr="00CD4261">
        <w:rPr>
          <w:rFonts w:ascii="Book Antiqua" w:hAnsi="Book Antiqua"/>
          <w:sz w:val="24"/>
          <w:szCs w:val="24"/>
        </w:rPr>
        <w:t>their</w:t>
      </w:r>
      <w:r w:rsidR="004763B6" w:rsidRPr="00CD4261">
        <w:rPr>
          <w:rFonts w:ascii="Book Antiqua" w:hAnsi="Book Antiqua" w:cs="Times New Roman"/>
          <w:sz w:val="24"/>
          <w:szCs w:val="24"/>
        </w:rPr>
        <w:t xml:space="preserve"> </w:t>
      </w:r>
      <w:r w:rsidR="008D6ABD" w:rsidRPr="00CD4261">
        <w:rPr>
          <w:rFonts w:ascii="Book Antiqua" w:hAnsi="Book Antiqua"/>
          <w:sz w:val="24"/>
          <w:szCs w:val="24"/>
        </w:rPr>
        <w:t>serum</w:t>
      </w:r>
      <w:r w:rsidR="008D6ABD" w:rsidRPr="00CD4261">
        <w:rPr>
          <w:rFonts w:ascii="Book Antiqua" w:hAnsi="Book Antiqua" w:cs="Times New Roman"/>
          <w:sz w:val="24"/>
          <w:szCs w:val="24"/>
        </w:rPr>
        <w:t xml:space="preserve"> levels</w:t>
      </w:r>
      <w:r w:rsidR="004763B6" w:rsidRPr="00CD4261">
        <w:rPr>
          <w:rFonts w:ascii="Book Antiqua" w:hAnsi="Book Antiqua"/>
          <w:sz w:val="24"/>
          <w:szCs w:val="24"/>
        </w:rPr>
        <w:t xml:space="preserve"> </w:t>
      </w:r>
      <w:r w:rsidR="004763B6" w:rsidRPr="00CD4261">
        <w:rPr>
          <w:rFonts w:ascii="Book Antiqua" w:hAnsi="Book Antiqua" w:cs="Times New Roman"/>
          <w:sz w:val="24"/>
          <w:szCs w:val="24"/>
        </w:rPr>
        <w:t xml:space="preserve">may </w:t>
      </w:r>
      <w:r w:rsidR="004763B6" w:rsidRPr="00CD4261">
        <w:rPr>
          <w:rFonts w:ascii="Book Antiqua" w:hAnsi="Book Antiqua"/>
          <w:sz w:val="24"/>
          <w:szCs w:val="24"/>
        </w:rPr>
        <w:t>be useful for</w:t>
      </w:r>
      <w:r w:rsidR="004763B6" w:rsidRPr="00CD4261">
        <w:rPr>
          <w:rFonts w:ascii="Book Antiqua" w:hAnsi="Book Antiqua" w:cs="Times New Roman"/>
          <w:sz w:val="24"/>
          <w:szCs w:val="24"/>
        </w:rPr>
        <w:t xml:space="preserve"> </w:t>
      </w:r>
      <w:r w:rsidR="00270C78" w:rsidRPr="00CD4261">
        <w:rPr>
          <w:rFonts w:ascii="Book Antiqua" w:hAnsi="Book Antiqua" w:cs="Times New Roman"/>
          <w:sz w:val="24"/>
          <w:szCs w:val="24"/>
        </w:rPr>
        <w:t xml:space="preserve">the </w:t>
      </w:r>
      <w:r w:rsidR="004763B6" w:rsidRPr="00CD4261">
        <w:rPr>
          <w:rFonts w:ascii="Book Antiqua" w:hAnsi="Book Antiqua" w:cs="Times New Roman"/>
          <w:sz w:val="24"/>
          <w:szCs w:val="24"/>
        </w:rPr>
        <w:t>predict</w:t>
      </w:r>
      <w:r w:rsidR="00270C78" w:rsidRPr="00CD4261">
        <w:rPr>
          <w:rFonts w:ascii="Book Antiqua" w:hAnsi="Book Antiqua" w:cs="Times New Roman"/>
          <w:sz w:val="24"/>
          <w:szCs w:val="24"/>
        </w:rPr>
        <w:t>ion of</w:t>
      </w:r>
      <w:r w:rsidR="004763B6" w:rsidRPr="00CD4261">
        <w:rPr>
          <w:rFonts w:ascii="Book Antiqua" w:hAnsi="Book Antiqua" w:cs="Times New Roman"/>
          <w:sz w:val="24"/>
          <w:szCs w:val="24"/>
        </w:rPr>
        <w:t xml:space="preserve"> </w:t>
      </w:r>
      <w:r w:rsidR="004A3CC8" w:rsidRPr="00CD4261">
        <w:rPr>
          <w:rFonts w:ascii="Book Antiqua" w:hAnsi="Book Antiqua" w:cs="Times New Roman"/>
          <w:sz w:val="24"/>
          <w:szCs w:val="24"/>
        </w:rPr>
        <w:t>HCC</w:t>
      </w:r>
      <w:r w:rsidR="00270C78" w:rsidRPr="00CD4261">
        <w:rPr>
          <w:rFonts w:ascii="Book Antiqua" w:hAnsi="Book Antiqua" w:cs="Times New Roman"/>
          <w:sz w:val="24"/>
          <w:szCs w:val="24"/>
        </w:rPr>
        <w:t xml:space="preserve"> occurrence</w:t>
      </w:r>
      <w:r w:rsidR="001F59FC" w:rsidRPr="00CD4261">
        <w:rPr>
          <w:rFonts w:ascii="Book Antiqua" w:hAnsi="Book Antiqua" w:cs="Times New Roman"/>
          <w:sz w:val="24"/>
          <w:szCs w:val="24"/>
        </w:rPr>
        <w:t>.</w:t>
      </w:r>
    </w:p>
    <w:p w:rsidR="00CA70AB" w:rsidRPr="00CD4261" w:rsidRDefault="003604B6" w:rsidP="00F167E2">
      <w:pPr>
        <w:adjustRightInd w:val="0"/>
        <w:snapToGrid w:val="0"/>
        <w:spacing w:line="360" w:lineRule="auto"/>
        <w:ind w:firstLineChars="100" w:firstLine="240"/>
        <w:rPr>
          <w:rFonts w:ascii="Book Antiqua" w:hAnsi="Book Antiqua" w:cs="Times New Roman"/>
          <w:sz w:val="24"/>
          <w:szCs w:val="24"/>
        </w:rPr>
      </w:pPr>
      <w:r w:rsidRPr="00CD4261">
        <w:rPr>
          <w:rFonts w:ascii="Book Antiqua" w:hAnsi="Book Antiqua"/>
          <w:sz w:val="24"/>
          <w:szCs w:val="24"/>
        </w:rPr>
        <w:t>Although c</w:t>
      </w:r>
      <w:r w:rsidR="009947E5" w:rsidRPr="00CD4261">
        <w:rPr>
          <w:rFonts w:ascii="Book Antiqua" w:hAnsi="Book Antiqua" w:cs="Times New Roman"/>
          <w:sz w:val="24"/>
          <w:szCs w:val="24"/>
        </w:rPr>
        <w:t>hronic HBV</w:t>
      </w:r>
      <w:r w:rsidR="00CE5CB0" w:rsidRPr="00CD4261">
        <w:rPr>
          <w:rFonts w:ascii="Book Antiqua" w:hAnsi="Book Antiqua" w:cs="Times New Roman"/>
          <w:sz w:val="24"/>
          <w:szCs w:val="24"/>
        </w:rPr>
        <w:t xml:space="preserve"> </w:t>
      </w:r>
      <w:r w:rsidR="009947E5" w:rsidRPr="00CD4261">
        <w:rPr>
          <w:rFonts w:ascii="Book Antiqua" w:hAnsi="Book Antiqua" w:cs="Times New Roman"/>
          <w:sz w:val="24"/>
          <w:szCs w:val="24"/>
        </w:rPr>
        <w:t>or</w:t>
      </w:r>
      <w:r w:rsidR="003163A8" w:rsidRPr="00CD4261">
        <w:rPr>
          <w:rFonts w:ascii="Book Antiqua" w:hAnsi="Book Antiqua" w:cs="Times New Roman"/>
          <w:sz w:val="24"/>
          <w:szCs w:val="24"/>
        </w:rPr>
        <w:t xml:space="preserve"> </w:t>
      </w:r>
      <w:r w:rsidR="009947E5" w:rsidRPr="00CD4261">
        <w:rPr>
          <w:rFonts w:ascii="Book Antiqua" w:hAnsi="Book Antiqua" w:cs="Times New Roman"/>
          <w:sz w:val="24"/>
          <w:szCs w:val="24"/>
        </w:rPr>
        <w:t>H</w:t>
      </w:r>
      <w:r w:rsidR="003163A8" w:rsidRPr="00CD4261">
        <w:rPr>
          <w:rFonts w:ascii="Book Antiqua" w:hAnsi="Book Antiqua" w:cs="Times New Roman"/>
          <w:sz w:val="24"/>
          <w:szCs w:val="24"/>
        </w:rPr>
        <w:t>C</w:t>
      </w:r>
      <w:r w:rsidR="009947E5" w:rsidRPr="00CD4261">
        <w:rPr>
          <w:rFonts w:ascii="Book Antiqua" w:hAnsi="Book Antiqua" w:cs="Times New Roman"/>
          <w:sz w:val="24"/>
          <w:szCs w:val="24"/>
        </w:rPr>
        <w:t>V infection</w:t>
      </w:r>
      <w:r w:rsidR="003163A8" w:rsidRPr="00CD4261">
        <w:rPr>
          <w:rFonts w:ascii="Book Antiqua" w:hAnsi="Book Antiqua" w:cs="Times New Roman"/>
          <w:sz w:val="24"/>
          <w:szCs w:val="24"/>
        </w:rPr>
        <w:t xml:space="preserve"> </w:t>
      </w:r>
      <w:r w:rsidR="00771A99" w:rsidRPr="00CD4261">
        <w:rPr>
          <w:rFonts w:ascii="Book Antiqua" w:hAnsi="Book Antiqua"/>
          <w:sz w:val="24"/>
          <w:szCs w:val="24"/>
        </w:rPr>
        <w:t>may lead to</w:t>
      </w:r>
      <w:r w:rsidR="00771A99" w:rsidRPr="00CD4261">
        <w:rPr>
          <w:rFonts w:ascii="Book Antiqua" w:hAnsi="Book Antiqua" w:cs="Times New Roman"/>
          <w:sz w:val="24"/>
          <w:szCs w:val="24"/>
        </w:rPr>
        <w:t xml:space="preserve"> </w:t>
      </w:r>
      <w:r w:rsidR="003163A8" w:rsidRPr="00CD4261">
        <w:rPr>
          <w:rFonts w:ascii="Book Antiqua" w:hAnsi="Book Antiqua" w:cs="Times New Roman"/>
          <w:sz w:val="24"/>
          <w:szCs w:val="24"/>
        </w:rPr>
        <w:t>HCC</w:t>
      </w:r>
      <w:r w:rsidR="00172D9C" w:rsidRPr="00CD4261">
        <w:rPr>
          <w:rFonts w:ascii="Book Antiqua" w:hAnsi="Book Antiqua" w:cs="Times New Roman"/>
          <w:sz w:val="24"/>
          <w:szCs w:val="24"/>
        </w:rPr>
        <w:t xml:space="preserve"> as an end-stage liver disease</w:t>
      </w:r>
      <w:r w:rsidRPr="00CD4261">
        <w:rPr>
          <w:rFonts w:ascii="Book Antiqua" w:hAnsi="Book Antiqua"/>
          <w:sz w:val="24"/>
          <w:szCs w:val="24"/>
        </w:rPr>
        <w:t xml:space="preserve">, </w:t>
      </w:r>
      <w:r w:rsidR="00771A99" w:rsidRPr="00CD4261">
        <w:rPr>
          <w:rFonts w:ascii="Book Antiqua" w:hAnsi="Book Antiqua"/>
          <w:sz w:val="24"/>
          <w:szCs w:val="24"/>
        </w:rPr>
        <w:t>the</w:t>
      </w:r>
      <w:r w:rsidR="00003A06" w:rsidRPr="00CD4261">
        <w:rPr>
          <w:rFonts w:ascii="Book Antiqua" w:hAnsi="Book Antiqua" w:cs="Times New Roman"/>
          <w:sz w:val="24"/>
          <w:szCs w:val="24"/>
        </w:rPr>
        <w:t xml:space="preserve"> </w:t>
      </w:r>
      <w:r w:rsidR="00E0110F" w:rsidRPr="00CD4261">
        <w:rPr>
          <w:rFonts w:ascii="Book Antiqua" w:hAnsi="Book Antiqua" w:cs="Times New Roman"/>
          <w:sz w:val="24"/>
          <w:szCs w:val="24"/>
        </w:rPr>
        <w:t xml:space="preserve">inflammatory </w:t>
      </w:r>
      <w:r w:rsidR="00737297" w:rsidRPr="00CD4261">
        <w:rPr>
          <w:rFonts w:ascii="Book Antiqua" w:hAnsi="Book Antiqua" w:cs="Times New Roman"/>
          <w:sz w:val="24"/>
          <w:szCs w:val="24"/>
        </w:rPr>
        <w:t xml:space="preserve">process during </w:t>
      </w:r>
      <w:r w:rsidR="001543B3" w:rsidRPr="00CD4261">
        <w:rPr>
          <w:rFonts w:ascii="Book Antiqua" w:hAnsi="Book Antiqua" w:cs="Times New Roman"/>
          <w:sz w:val="24"/>
          <w:szCs w:val="24"/>
        </w:rPr>
        <w:t xml:space="preserve">chronic </w:t>
      </w:r>
      <w:r w:rsidR="00172D9C" w:rsidRPr="00CD4261">
        <w:rPr>
          <w:rFonts w:ascii="Book Antiqua" w:hAnsi="Book Antiqua" w:cs="Times New Roman"/>
          <w:sz w:val="24"/>
          <w:szCs w:val="24"/>
        </w:rPr>
        <w:t xml:space="preserve">viral </w:t>
      </w:r>
      <w:r w:rsidR="009947E5" w:rsidRPr="00CD4261">
        <w:rPr>
          <w:rFonts w:ascii="Book Antiqua" w:hAnsi="Book Antiqua" w:cs="Times New Roman"/>
          <w:sz w:val="24"/>
          <w:szCs w:val="24"/>
        </w:rPr>
        <w:t>infection</w:t>
      </w:r>
      <w:r w:rsidR="00003A06" w:rsidRPr="00CD4261">
        <w:rPr>
          <w:rFonts w:ascii="Book Antiqua" w:hAnsi="Book Antiqua" w:cs="Times New Roman"/>
          <w:sz w:val="24"/>
          <w:szCs w:val="24"/>
        </w:rPr>
        <w:t>,</w:t>
      </w:r>
      <w:r w:rsidR="00E0110F" w:rsidRPr="00CD4261">
        <w:rPr>
          <w:rFonts w:ascii="Book Antiqua" w:hAnsi="Book Antiqua" w:cs="Times New Roman"/>
          <w:sz w:val="24"/>
          <w:szCs w:val="24"/>
        </w:rPr>
        <w:t xml:space="preserve"> </w:t>
      </w:r>
      <w:r w:rsidRPr="00CD4261">
        <w:rPr>
          <w:rFonts w:ascii="Book Antiqua" w:hAnsi="Book Antiqua" w:cs="Times New Roman"/>
          <w:sz w:val="24"/>
          <w:szCs w:val="24"/>
        </w:rPr>
        <w:t>which finally</w:t>
      </w:r>
      <w:r w:rsidR="009947E5" w:rsidRPr="00CD4261">
        <w:rPr>
          <w:rFonts w:ascii="Book Antiqua" w:hAnsi="Book Antiqua" w:cs="Times New Roman"/>
          <w:sz w:val="24"/>
          <w:szCs w:val="24"/>
        </w:rPr>
        <w:t xml:space="preserve"> </w:t>
      </w:r>
      <w:r w:rsidR="00771A99" w:rsidRPr="00CD4261">
        <w:rPr>
          <w:rFonts w:ascii="Book Antiqua" w:hAnsi="Book Antiqua"/>
          <w:sz w:val="24"/>
          <w:szCs w:val="24"/>
        </w:rPr>
        <w:t xml:space="preserve">results in </w:t>
      </w:r>
      <w:r w:rsidR="009947E5" w:rsidRPr="00CD4261">
        <w:rPr>
          <w:rFonts w:ascii="Book Antiqua" w:hAnsi="Book Antiqua" w:cs="Times New Roman"/>
          <w:sz w:val="24"/>
          <w:szCs w:val="24"/>
        </w:rPr>
        <w:t>HCC</w:t>
      </w:r>
      <w:r w:rsidR="00003A06" w:rsidRPr="00CD4261">
        <w:rPr>
          <w:rFonts w:ascii="Book Antiqua" w:hAnsi="Book Antiqua" w:cs="Times New Roman"/>
          <w:sz w:val="24"/>
          <w:szCs w:val="24"/>
        </w:rPr>
        <w:t>,</w:t>
      </w:r>
      <w:r w:rsidRPr="00CD4261">
        <w:rPr>
          <w:rFonts w:ascii="Book Antiqua" w:hAnsi="Book Antiqua" w:cs="Times New Roman"/>
          <w:sz w:val="24"/>
          <w:szCs w:val="24"/>
        </w:rPr>
        <w:t xml:space="preserve"> might</w:t>
      </w:r>
      <w:r w:rsidR="009947E5" w:rsidRPr="00CD4261">
        <w:rPr>
          <w:rFonts w:ascii="Book Antiqua" w:hAnsi="Book Antiqua" w:cs="Times New Roman"/>
          <w:sz w:val="24"/>
          <w:szCs w:val="24"/>
        </w:rPr>
        <w:t xml:space="preserve"> </w:t>
      </w:r>
      <w:r w:rsidR="00771A99" w:rsidRPr="00CD4261">
        <w:rPr>
          <w:rFonts w:ascii="Book Antiqua" w:hAnsi="Book Antiqua"/>
          <w:sz w:val="24"/>
          <w:szCs w:val="24"/>
        </w:rPr>
        <w:t xml:space="preserve">differ between </w:t>
      </w:r>
      <w:r w:rsidR="00172D9C" w:rsidRPr="00CD4261">
        <w:rPr>
          <w:rFonts w:ascii="Book Antiqua" w:hAnsi="Book Antiqua" w:cs="Times New Roman"/>
          <w:sz w:val="24"/>
          <w:szCs w:val="24"/>
        </w:rPr>
        <w:t>HBV and HCV infection</w:t>
      </w:r>
      <w:r w:rsidR="00237D42" w:rsidRPr="00CD4261">
        <w:rPr>
          <w:rFonts w:ascii="Book Antiqua" w:hAnsi="Book Antiqua" w:cs="Times New Roman"/>
          <w:sz w:val="24"/>
          <w:szCs w:val="24"/>
        </w:rPr>
        <w:t>s</w:t>
      </w:r>
      <w:r w:rsidR="003163A8" w:rsidRPr="00CD4261">
        <w:rPr>
          <w:rFonts w:ascii="Book Antiqua" w:hAnsi="Book Antiqua" w:cs="Times New Roman"/>
          <w:sz w:val="24"/>
          <w:szCs w:val="24"/>
        </w:rPr>
        <w:t xml:space="preserve">. </w:t>
      </w:r>
      <w:r w:rsidR="009A288A" w:rsidRPr="00CD4261">
        <w:rPr>
          <w:rFonts w:ascii="Book Antiqua" w:hAnsi="Book Antiqua" w:cs="Times New Roman"/>
          <w:sz w:val="24"/>
          <w:szCs w:val="24"/>
        </w:rPr>
        <w:t xml:space="preserve">In fact, a genomic study of gene expression in liver tissues chronically infected with HBV and HCV demonstrated that the genes expressed predominantly </w:t>
      </w:r>
      <w:r w:rsidR="009A288A" w:rsidRPr="00CD4261">
        <w:rPr>
          <w:rFonts w:ascii="Book Antiqua" w:hAnsi="Book Antiqua"/>
          <w:sz w:val="24"/>
          <w:szCs w:val="24"/>
        </w:rPr>
        <w:t xml:space="preserve">were those </w:t>
      </w:r>
      <w:r w:rsidR="009A288A" w:rsidRPr="00CD4261">
        <w:rPr>
          <w:rFonts w:ascii="Book Antiqua" w:hAnsi="Book Antiqua" w:cs="Times New Roman"/>
          <w:sz w:val="24"/>
          <w:szCs w:val="24"/>
        </w:rPr>
        <w:t>related to inflammation and the anti-infl</w:t>
      </w:r>
      <w:r w:rsidR="00F167E2" w:rsidRPr="00CD4261">
        <w:rPr>
          <w:rFonts w:ascii="Book Antiqua" w:hAnsi="Book Antiqua" w:cs="Times New Roman"/>
          <w:sz w:val="24"/>
          <w:szCs w:val="24"/>
        </w:rPr>
        <w:t>ammatory response, respectively</w:t>
      </w:r>
      <w:r w:rsidR="009A288A" w:rsidRPr="00CD4261">
        <w:rPr>
          <w:rFonts w:ascii="Book Antiqua" w:hAnsi="Book Antiqua" w:cs="Times New Roman"/>
          <w:sz w:val="24"/>
          <w:szCs w:val="24"/>
          <w:vertAlign w:val="superscript"/>
        </w:rPr>
        <w:t>[23]</w:t>
      </w:r>
      <w:r w:rsidR="009A288A" w:rsidRPr="00CD4261">
        <w:rPr>
          <w:rFonts w:ascii="Book Antiqua" w:hAnsi="Book Antiqua" w:cs="Times New Roman"/>
          <w:sz w:val="24"/>
          <w:szCs w:val="24"/>
        </w:rPr>
        <w:t>.</w:t>
      </w:r>
      <w:r w:rsidR="001543B3" w:rsidRPr="00CD4261">
        <w:rPr>
          <w:rFonts w:ascii="Book Antiqua" w:hAnsi="Book Antiqua" w:cs="Times New Roman"/>
          <w:sz w:val="24"/>
          <w:szCs w:val="24"/>
        </w:rPr>
        <w:t xml:space="preserve"> </w:t>
      </w:r>
      <w:r w:rsidR="009A288A" w:rsidRPr="00CD4261">
        <w:rPr>
          <w:rFonts w:ascii="Book Antiqua" w:hAnsi="Book Antiqua" w:cs="Times New Roman"/>
          <w:sz w:val="24"/>
          <w:szCs w:val="24"/>
        </w:rPr>
        <w:t xml:space="preserve">It </w:t>
      </w:r>
      <w:r w:rsidR="009A288A" w:rsidRPr="00CD4261">
        <w:rPr>
          <w:rFonts w:ascii="Book Antiqua" w:hAnsi="Book Antiqua"/>
          <w:sz w:val="24"/>
          <w:szCs w:val="24"/>
        </w:rPr>
        <w:t xml:space="preserve">still remains unknown </w:t>
      </w:r>
      <w:r w:rsidR="009A288A" w:rsidRPr="00CD4261">
        <w:rPr>
          <w:rFonts w:ascii="Book Antiqua" w:hAnsi="Book Antiqua" w:cs="Times New Roman"/>
          <w:sz w:val="24"/>
          <w:szCs w:val="24"/>
        </w:rPr>
        <w:t xml:space="preserve">whether the serum metabolite profiles </w:t>
      </w:r>
      <w:r w:rsidR="009A288A" w:rsidRPr="00CD4261">
        <w:rPr>
          <w:rFonts w:ascii="Book Antiqua" w:hAnsi="Book Antiqua"/>
          <w:sz w:val="24"/>
          <w:szCs w:val="24"/>
        </w:rPr>
        <w:t>differ</w:t>
      </w:r>
      <w:r w:rsidR="009A288A" w:rsidRPr="00CD4261">
        <w:rPr>
          <w:rFonts w:ascii="Book Antiqua" w:hAnsi="Book Antiqua" w:cs="Times New Roman"/>
          <w:sz w:val="24"/>
          <w:szCs w:val="24"/>
        </w:rPr>
        <w:t xml:space="preserve"> between patients with HBV-related HCC (HCC-B) and those with HCV-related HCC (HCC-C).</w:t>
      </w:r>
    </w:p>
    <w:p w:rsidR="004763B6" w:rsidRPr="00CD4261" w:rsidRDefault="00A105DB" w:rsidP="00F167E2">
      <w:pPr>
        <w:adjustRightInd w:val="0"/>
        <w:snapToGrid w:val="0"/>
        <w:spacing w:line="360" w:lineRule="auto"/>
        <w:ind w:firstLineChars="100" w:firstLine="240"/>
        <w:rPr>
          <w:rFonts w:ascii="Book Antiqua" w:hAnsi="Book Antiqua" w:cs="Times New Roman"/>
          <w:sz w:val="24"/>
          <w:szCs w:val="24"/>
        </w:rPr>
      </w:pPr>
      <w:r w:rsidRPr="00CD4261">
        <w:rPr>
          <w:rFonts w:ascii="Book Antiqua" w:hAnsi="Book Antiqua"/>
          <w:sz w:val="24"/>
          <w:szCs w:val="24"/>
        </w:rPr>
        <w:t>In the present study,</w:t>
      </w:r>
      <w:r w:rsidRPr="00CD4261">
        <w:rPr>
          <w:rFonts w:ascii="Book Antiqua" w:hAnsi="Book Antiqua" w:cs="Times New Roman"/>
          <w:sz w:val="24"/>
          <w:szCs w:val="24"/>
        </w:rPr>
        <w:t xml:space="preserve"> we conducted a metabolome analysis of serum samples of HCC-B and HCC-C using CE-MS/MS. </w:t>
      </w:r>
      <w:r w:rsidRPr="00CD4261">
        <w:rPr>
          <w:rFonts w:ascii="Book Antiqua" w:hAnsi="Book Antiqua"/>
          <w:sz w:val="24"/>
          <w:szCs w:val="24"/>
        </w:rPr>
        <w:t xml:space="preserve">It was anticipated that </w:t>
      </w:r>
      <w:r w:rsidRPr="00CD4261">
        <w:rPr>
          <w:rFonts w:ascii="Book Antiqua" w:hAnsi="Book Antiqua" w:cs="Times New Roman"/>
          <w:sz w:val="24"/>
          <w:szCs w:val="24"/>
        </w:rPr>
        <w:t xml:space="preserve">this </w:t>
      </w:r>
      <w:r w:rsidRPr="00CD4261">
        <w:rPr>
          <w:rFonts w:ascii="Book Antiqua" w:hAnsi="Book Antiqua"/>
          <w:sz w:val="24"/>
          <w:szCs w:val="24"/>
        </w:rPr>
        <w:t xml:space="preserve">might </w:t>
      </w:r>
      <w:r w:rsidR="00074277" w:rsidRPr="00CD4261">
        <w:rPr>
          <w:rFonts w:ascii="Book Antiqua" w:hAnsi="Book Antiqua"/>
          <w:sz w:val="24"/>
          <w:szCs w:val="24"/>
        </w:rPr>
        <w:t xml:space="preserve">lead </w:t>
      </w:r>
      <w:r w:rsidRPr="00CD4261">
        <w:rPr>
          <w:rFonts w:ascii="Book Antiqua" w:hAnsi="Book Antiqua"/>
          <w:sz w:val="24"/>
          <w:szCs w:val="24"/>
        </w:rPr>
        <w:t xml:space="preserve">to </w:t>
      </w:r>
      <w:r w:rsidR="00074277" w:rsidRPr="00CD4261">
        <w:rPr>
          <w:rFonts w:ascii="Book Antiqua" w:hAnsi="Book Antiqua"/>
          <w:sz w:val="24"/>
          <w:szCs w:val="24"/>
        </w:rPr>
        <w:t xml:space="preserve">the </w:t>
      </w:r>
      <w:r w:rsidRPr="00CD4261">
        <w:rPr>
          <w:rFonts w:ascii="Book Antiqua" w:hAnsi="Book Antiqua"/>
          <w:sz w:val="24"/>
          <w:szCs w:val="24"/>
        </w:rPr>
        <w:t>develop</w:t>
      </w:r>
      <w:r w:rsidR="00074277" w:rsidRPr="00CD4261">
        <w:rPr>
          <w:rFonts w:ascii="Book Antiqua" w:hAnsi="Book Antiqua"/>
          <w:sz w:val="24"/>
          <w:szCs w:val="24"/>
        </w:rPr>
        <w:t>ment of</w:t>
      </w:r>
      <w:r w:rsidRPr="00CD4261">
        <w:rPr>
          <w:rFonts w:ascii="Book Antiqua" w:hAnsi="Book Antiqua" w:cs="Times New Roman"/>
          <w:sz w:val="24"/>
          <w:szCs w:val="24"/>
        </w:rPr>
        <w:t xml:space="preserve"> a useful biomarker for virus-related HCC</w:t>
      </w:r>
      <w:r w:rsidR="00074277" w:rsidRPr="00CD4261">
        <w:rPr>
          <w:rFonts w:ascii="Book Antiqua" w:hAnsi="Book Antiqua" w:cs="Times New Roman"/>
          <w:sz w:val="24"/>
          <w:szCs w:val="24"/>
        </w:rPr>
        <w:t xml:space="preserve"> </w:t>
      </w:r>
      <w:r w:rsidR="00074277" w:rsidRPr="00CD4261">
        <w:rPr>
          <w:rFonts w:ascii="Book Antiqua" w:hAnsi="Book Antiqua"/>
          <w:sz w:val="24"/>
          <w:szCs w:val="24"/>
        </w:rPr>
        <w:t>in clinical practice</w:t>
      </w:r>
      <w:r w:rsidRPr="00CD4261">
        <w:rPr>
          <w:rFonts w:ascii="Book Antiqua" w:hAnsi="Book Antiqua" w:cs="Times New Roman"/>
          <w:sz w:val="24"/>
          <w:szCs w:val="24"/>
        </w:rPr>
        <w:t xml:space="preserve">, and yield valuable information </w:t>
      </w:r>
      <w:r w:rsidRPr="00CD4261">
        <w:rPr>
          <w:rFonts w:ascii="Book Antiqua" w:hAnsi="Book Antiqua"/>
          <w:sz w:val="24"/>
          <w:szCs w:val="24"/>
        </w:rPr>
        <w:t xml:space="preserve">on differences in metabolite profiles </w:t>
      </w:r>
      <w:r w:rsidRPr="00CD4261">
        <w:rPr>
          <w:rFonts w:ascii="Book Antiqua" w:hAnsi="Book Antiqua" w:cs="Times New Roman"/>
          <w:sz w:val="24"/>
          <w:szCs w:val="24"/>
        </w:rPr>
        <w:t>between HCC-B and HCC-C.</w:t>
      </w:r>
    </w:p>
    <w:p w:rsidR="00245FD1" w:rsidRPr="00CD4261" w:rsidRDefault="00245FD1" w:rsidP="002D19B0">
      <w:pPr>
        <w:adjustRightInd w:val="0"/>
        <w:snapToGrid w:val="0"/>
        <w:spacing w:line="360" w:lineRule="auto"/>
        <w:rPr>
          <w:rFonts w:ascii="Book Antiqua" w:hAnsi="Book Antiqua" w:cs="Times New Roman"/>
          <w:b/>
          <w:sz w:val="24"/>
          <w:szCs w:val="24"/>
        </w:rPr>
      </w:pPr>
    </w:p>
    <w:p w:rsidR="002C2DC0" w:rsidRPr="00CD4261" w:rsidRDefault="00F8009D" w:rsidP="002D19B0">
      <w:pPr>
        <w:adjustRightInd w:val="0"/>
        <w:snapToGrid w:val="0"/>
        <w:spacing w:line="360" w:lineRule="auto"/>
        <w:rPr>
          <w:rFonts w:ascii="Book Antiqua" w:hAnsi="Book Antiqua" w:cs="Times New Roman"/>
          <w:b/>
          <w:sz w:val="24"/>
          <w:szCs w:val="24"/>
        </w:rPr>
      </w:pPr>
      <w:r w:rsidRPr="00CD4261">
        <w:rPr>
          <w:rFonts w:ascii="Book Antiqua" w:hAnsi="Book Antiqua" w:cs="Times New Roman"/>
          <w:b/>
          <w:sz w:val="24"/>
          <w:szCs w:val="24"/>
        </w:rPr>
        <w:t xml:space="preserve">MATERIALS </w:t>
      </w:r>
      <w:r w:rsidR="00F167E2" w:rsidRPr="00CD4261">
        <w:rPr>
          <w:rFonts w:ascii="Book Antiqua" w:eastAsia="SimSun" w:hAnsi="Book Antiqua" w:cs="Times New Roman" w:hint="eastAsia"/>
          <w:b/>
          <w:sz w:val="24"/>
          <w:szCs w:val="24"/>
          <w:lang w:eastAsia="zh-CN"/>
        </w:rPr>
        <w:t>AND</w:t>
      </w:r>
      <w:r w:rsidRPr="00CD4261">
        <w:rPr>
          <w:rFonts w:ascii="Book Antiqua" w:hAnsi="Book Antiqua" w:cs="Times New Roman"/>
          <w:b/>
          <w:sz w:val="24"/>
          <w:szCs w:val="24"/>
        </w:rPr>
        <w:t xml:space="preserve"> METHODS</w:t>
      </w:r>
    </w:p>
    <w:p w:rsidR="002C2DC0" w:rsidRPr="00CD4261" w:rsidRDefault="00E74CFC" w:rsidP="00F167E2">
      <w:pPr>
        <w:pStyle w:val="ListParagraph"/>
        <w:adjustRightInd w:val="0"/>
        <w:snapToGrid w:val="0"/>
        <w:spacing w:line="360" w:lineRule="auto"/>
        <w:ind w:leftChars="0" w:left="0"/>
        <w:rPr>
          <w:rFonts w:ascii="Book Antiqua" w:hAnsi="Book Antiqua" w:cs="Times New Roman"/>
          <w:b/>
          <w:i/>
          <w:sz w:val="24"/>
          <w:szCs w:val="24"/>
        </w:rPr>
      </w:pPr>
      <w:r w:rsidRPr="00CD4261">
        <w:rPr>
          <w:rFonts w:ascii="Book Antiqua" w:hAnsi="Book Antiqua" w:cs="Times New Roman"/>
          <w:b/>
          <w:i/>
          <w:sz w:val="24"/>
          <w:szCs w:val="24"/>
        </w:rPr>
        <w:t>Patients</w:t>
      </w:r>
      <w:r w:rsidR="00193A26" w:rsidRPr="00CD4261">
        <w:rPr>
          <w:rFonts w:ascii="Book Antiqua" w:hAnsi="Book Antiqua" w:cs="Times New Roman"/>
          <w:b/>
          <w:i/>
          <w:sz w:val="24"/>
          <w:szCs w:val="24"/>
        </w:rPr>
        <w:t xml:space="preserve"> and sample</w:t>
      </w:r>
      <w:r w:rsidR="00021FEE" w:rsidRPr="00CD4261">
        <w:rPr>
          <w:rFonts w:ascii="Book Antiqua" w:hAnsi="Book Antiqua" w:cs="Times New Roman"/>
          <w:b/>
          <w:i/>
          <w:sz w:val="24"/>
          <w:szCs w:val="24"/>
        </w:rPr>
        <w:t xml:space="preserve"> </w:t>
      </w:r>
      <w:r w:rsidR="00193A26" w:rsidRPr="00CD4261">
        <w:rPr>
          <w:rFonts w:ascii="Book Antiqua" w:hAnsi="Book Antiqua" w:cs="Times New Roman"/>
          <w:b/>
          <w:i/>
          <w:sz w:val="24"/>
          <w:szCs w:val="24"/>
        </w:rPr>
        <w:t>collection</w:t>
      </w:r>
    </w:p>
    <w:p w:rsidR="00C50CCF" w:rsidRPr="00CD4261" w:rsidRDefault="00C50CCF" w:rsidP="00F167E2">
      <w:pPr>
        <w:adjustRightInd w:val="0"/>
        <w:snapToGrid w:val="0"/>
        <w:spacing w:line="360" w:lineRule="auto"/>
        <w:rPr>
          <w:rFonts w:ascii="Book Antiqua" w:hAnsi="Book Antiqua"/>
          <w:sz w:val="24"/>
          <w:szCs w:val="24"/>
        </w:rPr>
      </w:pPr>
      <w:r w:rsidRPr="00CD4261">
        <w:rPr>
          <w:rFonts w:ascii="Book Antiqua" w:hAnsi="Book Antiqua" w:cs="Times New Roman"/>
          <w:sz w:val="24"/>
          <w:szCs w:val="24"/>
        </w:rPr>
        <w:t xml:space="preserve">Sixty-eight patients who had been diagnosed for the first time as having HCC had chronic HBV or HCV infection, comprising 50 men and 18 women, with an age range of 41 to 87 years (68.6 </w:t>
      </w:r>
      <w:r w:rsidR="00421ED7" w:rsidRPr="00CD4261">
        <w:rPr>
          <w:rFonts w:ascii="Book Antiqua" w:eastAsia="MS Mincho" w:hAnsi="Book Antiqua" w:cs="Times New Roman"/>
          <w:sz w:val="24"/>
          <w:szCs w:val="24"/>
        </w:rPr>
        <w:t>±</w:t>
      </w:r>
      <w:r w:rsidR="00D7784C" w:rsidRPr="00CD4261">
        <w:rPr>
          <w:rFonts w:ascii="Book Antiqua" w:eastAsia="MS Mincho" w:hAnsi="Book Antiqua" w:cs="Times New Roman"/>
          <w:sz w:val="24"/>
          <w:szCs w:val="24"/>
        </w:rPr>
        <w:t xml:space="preserve"> </w:t>
      </w:r>
      <w:r w:rsidRPr="00CD4261">
        <w:rPr>
          <w:rFonts w:ascii="Book Antiqua" w:eastAsia="MS Mincho" w:hAnsi="Book Antiqua" w:cs="Times New Roman"/>
          <w:sz w:val="24"/>
          <w:szCs w:val="24"/>
        </w:rPr>
        <w:t xml:space="preserve">11.5 years, </w:t>
      </w:r>
      <w:r w:rsidRPr="00CD4261">
        <w:rPr>
          <w:rFonts w:ascii="Book Antiqua" w:hAnsi="Book Antiqua" w:cs="Times New Roman"/>
          <w:sz w:val="24"/>
          <w:szCs w:val="24"/>
        </w:rPr>
        <w:t xml:space="preserve">mean </w:t>
      </w:r>
      <w:r w:rsidR="00421ED7" w:rsidRPr="00CD4261">
        <w:rPr>
          <w:rFonts w:ascii="Book Antiqua" w:eastAsia="MS Mincho" w:hAnsi="Book Antiqua" w:cs="Times New Roman"/>
          <w:sz w:val="24"/>
          <w:szCs w:val="24"/>
        </w:rPr>
        <w:t>±</w:t>
      </w:r>
      <w:r w:rsidR="00D7784C" w:rsidRPr="00CD4261">
        <w:rPr>
          <w:rFonts w:ascii="Book Antiqua" w:eastAsia="MS Mincho" w:hAnsi="Book Antiqua" w:cs="Times New Roman"/>
          <w:sz w:val="24"/>
          <w:szCs w:val="24"/>
        </w:rPr>
        <w:t xml:space="preserve"> </w:t>
      </w:r>
      <w:r w:rsidRPr="00CD4261">
        <w:rPr>
          <w:rFonts w:ascii="Book Antiqua" w:hAnsi="Book Antiqua" w:cs="Times New Roman"/>
          <w:sz w:val="24"/>
          <w:szCs w:val="24"/>
        </w:rPr>
        <w:t xml:space="preserve">standard deviation). HCC </w:t>
      </w:r>
      <w:r w:rsidRPr="00CD4261">
        <w:rPr>
          <w:rFonts w:ascii="Book Antiqua" w:hAnsi="Book Antiqua" w:cs="Times New Roman"/>
          <w:sz w:val="24"/>
          <w:szCs w:val="24"/>
        </w:rPr>
        <w:lastRenderedPageBreak/>
        <w:t xml:space="preserve">patients without chronic viral infection such as those having alcoholic liver injury, autoimmune liver disease or metabolic liver disease were excluded. Each patient’s serum was collected as early as possible following the date of HCC diagnosis; the mean date of serum collection was 33.8 </w:t>
      </w:r>
      <w:r w:rsidR="00F167E2" w:rsidRPr="00CD4261">
        <w:rPr>
          <w:rFonts w:ascii="Book Antiqua" w:eastAsia="SimSun" w:hAnsi="Book Antiqua" w:cs="Times New Roman" w:hint="eastAsia"/>
          <w:sz w:val="24"/>
          <w:szCs w:val="24"/>
          <w:lang w:eastAsia="zh-CN"/>
        </w:rPr>
        <w:t>d</w:t>
      </w:r>
      <w:r w:rsidRPr="00CD4261">
        <w:rPr>
          <w:rFonts w:ascii="Book Antiqua" w:hAnsi="Book Antiqua" w:cs="Times New Roman"/>
          <w:sz w:val="24"/>
          <w:szCs w:val="24"/>
        </w:rPr>
        <w:t xml:space="preserve"> after the date of HCC diagnosis. </w:t>
      </w:r>
      <w:r w:rsidR="009F3E3D" w:rsidRPr="00CD4261">
        <w:rPr>
          <w:rFonts w:ascii="Book Antiqua" w:hAnsi="Book Antiqua"/>
          <w:sz w:val="24"/>
          <w:szCs w:val="24"/>
        </w:rPr>
        <w:t xml:space="preserve">Fifty-three (78%) of the serum samples were collected within 30 </w:t>
      </w:r>
      <w:r w:rsidR="00F167E2" w:rsidRPr="00CD4261">
        <w:rPr>
          <w:rFonts w:ascii="Book Antiqua" w:eastAsia="SimSun" w:hAnsi="Book Antiqua" w:hint="eastAsia"/>
          <w:sz w:val="24"/>
          <w:szCs w:val="24"/>
          <w:lang w:eastAsia="zh-CN"/>
        </w:rPr>
        <w:t>d</w:t>
      </w:r>
      <w:r w:rsidR="009F3E3D" w:rsidRPr="00CD4261">
        <w:rPr>
          <w:rFonts w:ascii="Book Antiqua" w:hAnsi="Book Antiqua"/>
          <w:sz w:val="24"/>
          <w:szCs w:val="24"/>
        </w:rPr>
        <w:t xml:space="preserve"> after diagnosis. </w:t>
      </w:r>
      <w:r w:rsidRPr="00CD4261">
        <w:rPr>
          <w:rFonts w:ascii="Book Antiqua" w:hAnsi="Book Antiqua" w:cs="Times New Roman"/>
          <w:sz w:val="24"/>
          <w:szCs w:val="24"/>
        </w:rPr>
        <w:t>The samples were kept in clean tubes and stored at -80</w:t>
      </w:r>
      <w:r w:rsidR="00F167E2" w:rsidRPr="00CD4261">
        <w:rPr>
          <w:rFonts w:ascii="Book Antiqua" w:eastAsia="SimSun" w:hAnsi="Book Antiqua" w:cs="Times New Roman" w:hint="eastAsia"/>
          <w:sz w:val="24"/>
          <w:szCs w:val="24"/>
          <w:lang w:eastAsia="zh-CN"/>
        </w:rPr>
        <w:t xml:space="preserve"> </w:t>
      </w:r>
      <w:r w:rsidRPr="00CD4261">
        <w:rPr>
          <w:rFonts w:ascii="Book Antiqua" w:hAnsi="Book Antiqua" w:cs="Times New Roman"/>
          <w:sz w:val="24"/>
          <w:szCs w:val="24"/>
        </w:rPr>
        <w:t>°C. The metabolome analysis was carried out at the Institute for Advanced Biosciences, Keio University, Tsuruoka, Japan.</w:t>
      </w:r>
      <w:r w:rsidR="00914069" w:rsidRPr="00CD4261">
        <w:rPr>
          <w:rFonts w:ascii="Book Antiqua" w:hAnsi="Book Antiqua"/>
          <w:sz w:val="24"/>
          <w:szCs w:val="24"/>
        </w:rPr>
        <w:t xml:space="preserve"> </w:t>
      </w:r>
      <w:r w:rsidR="00914069" w:rsidRPr="00CD4261">
        <w:rPr>
          <w:rFonts w:ascii="Book Antiqua" w:hAnsi="Book Antiqua" w:cs="Times New Roman"/>
          <w:sz w:val="24"/>
          <w:szCs w:val="24"/>
        </w:rPr>
        <w:t>This study was approved by the</w:t>
      </w:r>
      <w:r w:rsidR="00232502" w:rsidRPr="00CD4261">
        <w:rPr>
          <w:rFonts w:ascii="Book Antiqua" w:hAnsi="Book Antiqua" w:cs="Times New Roman"/>
          <w:sz w:val="24"/>
          <w:szCs w:val="24"/>
        </w:rPr>
        <w:t xml:space="preserve"> institutional ethics committee, and </w:t>
      </w:r>
      <w:r w:rsidR="000C6A46" w:rsidRPr="00CD4261">
        <w:rPr>
          <w:rFonts w:ascii="Book Antiqua" w:hAnsi="Book Antiqua" w:cs="Times New Roman"/>
          <w:sz w:val="24"/>
          <w:szCs w:val="24"/>
        </w:rPr>
        <w:t xml:space="preserve">all patients gave their </w:t>
      </w:r>
      <w:r w:rsidR="00232502" w:rsidRPr="00CD4261">
        <w:rPr>
          <w:rFonts w:ascii="Book Antiqua" w:hAnsi="Book Antiqua" w:cs="Times New Roman"/>
          <w:sz w:val="24"/>
          <w:szCs w:val="24"/>
        </w:rPr>
        <w:t xml:space="preserve">informed </w:t>
      </w:r>
      <w:r w:rsidR="000C6A46" w:rsidRPr="00CD4261">
        <w:rPr>
          <w:rFonts w:ascii="Book Antiqua" w:hAnsi="Book Antiqua" w:cs="Times New Roman"/>
          <w:sz w:val="24"/>
          <w:szCs w:val="24"/>
        </w:rPr>
        <w:t>consent</w:t>
      </w:r>
      <w:r w:rsidR="00914069" w:rsidRPr="00CD4261">
        <w:rPr>
          <w:rFonts w:ascii="Book Antiqua" w:hAnsi="Book Antiqua" w:cs="Times New Roman"/>
          <w:sz w:val="24"/>
          <w:szCs w:val="24"/>
        </w:rPr>
        <w:t>.</w:t>
      </w:r>
    </w:p>
    <w:p w:rsidR="002C2DC0" w:rsidRPr="00CD4261" w:rsidRDefault="002C2DC0" w:rsidP="002D19B0">
      <w:pPr>
        <w:adjustRightInd w:val="0"/>
        <w:snapToGrid w:val="0"/>
        <w:spacing w:line="360" w:lineRule="auto"/>
        <w:rPr>
          <w:rFonts w:ascii="Book Antiqua" w:hAnsi="Book Antiqua" w:cs="Times New Roman"/>
          <w:b/>
          <w:sz w:val="24"/>
          <w:szCs w:val="24"/>
        </w:rPr>
      </w:pPr>
    </w:p>
    <w:p w:rsidR="002C2DC0" w:rsidRPr="00CD4261" w:rsidRDefault="00084901" w:rsidP="002D19B0">
      <w:pPr>
        <w:adjustRightInd w:val="0"/>
        <w:snapToGrid w:val="0"/>
        <w:spacing w:line="360" w:lineRule="auto"/>
        <w:rPr>
          <w:rFonts w:ascii="Book Antiqua" w:hAnsi="Book Antiqua" w:cs="Times New Roman"/>
          <w:b/>
          <w:i/>
          <w:sz w:val="24"/>
          <w:szCs w:val="24"/>
        </w:rPr>
      </w:pPr>
      <w:r w:rsidRPr="00CD4261">
        <w:rPr>
          <w:rFonts w:ascii="Book Antiqua" w:hAnsi="Book Antiqua" w:cs="Times New Roman"/>
          <w:b/>
          <w:i/>
          <w:sz w:val="24"/>
          <w:szCs w:val="24"/>
        </w:rPr>
        <w:t>Serum metabolom</w:t>
      </w:r>
      <w:r w:rsidR="000C087B" w:rsidRPr="00CD4261">
        <w:rPr>
          <w:rFonts w:ascii="Book Antiqua" w:hAnsi="Book Antiqua" w:cs="Times New Roman"/>
          <w:b/>
          <w:i/>
          <w:sz w:val="24"/>
          <w:szCs w:val="24"/>
        </w:rPr>
        <w:t>e</w:t>
      </w:r>
      <w:r w:rsidRPr="00CD4261">
        <w:rPr>
          <w:rFonts w:ascii="Book Antiqua" w:hAnsi="Book Antiqua" w:cs="Times New Roman"/>
          <w:b/>
          <w:i/>
          <w:sz w:val="24"/>
          <w:szCs w:val="24"/>
        </w:rPr>
        <w:t xml:space="preserve"> analysis</w:t>
      </w:r>
      <w:r w:rsidR="002C2DC0" w:rsidRPr="00CD4261">
        <w:rPr>
          <w:rFonts w:ascii="Book Antiqua" w:hAnsi="Book Antiqua" w:cs="Times New Roman"/>
          <w:b/>
          <w:i/>
          <w:sz w:val="24"/>
          <w:szCs w:val="24"/>
        </w:rPr>
        <w:t xml:space="preserve"> </w:t>
      </w:r>
    </w:p>
    <w:p w:rsidR="00C02CB5" w:rsidRPr="00CD4261" w:rsidRDefault="00500B2C" w:rsidP="002D19B0">
      <w:pPr>
        <w:adjustRightInd w:val="0"/>
        <w:snapToGrid w:val="0"/>
        <w:spacing w:line="360" w:lineRule="auto"/>
        <w:rPr>
          <w:rFonts w:ascii="Book Antiqua" w:eastAsia="SimSun" w:hAnsi="Book Antiqua" w:cs="Times New Roman"/>
          <w:kern w:val="0"/>
          <w:sz w:val="24"/>
          <w:szCs w:val="24"/>
          <w:lang w:eastAsia="zh-CN"/>
        </w:rPr>
      </w:pPr>
      <w:r w:rsidRPr="00CD4261">
        <w:rPr>
          <w:rFonts w:ascii="Book Antiqua" w:hAnsi="Book Antiqua"/>
          <w:b/>
          <w:sz w:val="24"/>
          <w:szCs w:val="24"/>
        </w:rPr>
        <w:t xml:space="preserve">Treatment of </w:t>
      </w:r>
      <w:r w:rsidRPr="00CD4261">
        <w:rPr>
          <w:rFonts w:ascii="Book Antiqua" w:hAnsi="Book Antiqua" w:cs="Times New Roman"/>
          <w:b/>
          <w:sz w:val="24"/>
          <w:szCs w:val="24"/>
        </w:rPr>
        <w:t>s</w:t>
      </w:r>
      <w:r w:rsidR="002C2DC0" w:rsidRPr="00CD4261">
        <w:rPr>
          <w:rFonts w:ascii="Book Antiqua" w:hAnsi="Book Antiqua" w:cs="Times New Roman"/>
          <w:b/>
          <w:sz w:val="24"/>
          <w:szCs w:val="24"/>
        </w:rPr>
        <w:t>ample</w:t>
      </w:r>
      <w:r w:rsidRPr="00CD4261">
        <w:rPr>
          <w:rFonts w:ascii="Book Antiqua" w:hAnsi="Book Antiqua" w:cs="Times New Roman"/>
          <w:b/>
          <w:sz w:val="24"/>
          <w:szCs w:val="24"/>
        </w:rPr>
        <w:t>s</w:t>
      </w:r>
      <w:r w:rsidR="00363989" w:rsidRPr="00CD4261">
        <w:rPr>
          <w:rFonts w:ascii="Book Antiqua" w:hAnsi="Book Antiqua" w:cs="Times New Roman"/>
          <w:b/>
          <w:sz w:val="24"/>
          <w:szCs w:val="24"/>
        </w:rPr>
        <w:t xml:space="preserve"> </w:t>
      </w:r>
      <w:r w:rsidR="008C2483" w:rsidRPr="00CD4261">
        <w:rPr>
          <w:rFonts w:ascii="Book Antiqua" w:hAnsi="Book Antiqua" w:cs="Times New Roman"/>
          <w:b/>
          <w:sz w:val="24"/>
          <w:szCs w:val="24"/>
        </w:rPr>
        <w:t xml:space="preserve">and </w:t>
      </w:r>
      <w:r w:rsidR="00C94105" w:rsidRPr="00CD4261">
        <w:rPr>
          <w:rFonts w:ascii="Book Antiqua" w:hAnsi="Book Antiqua" w:cs="Times New Roman"/>
          <w:b/>
          <w:kern w:val="0"/>
          <w:sz w:val="24"/>
          <w:szCs w:val="24"/>
        </w:rPr>
        <w:t>quantification of metabolites</w:t>
      </w:r>
      <w:r w:rsidR="00F167E2" w:rsidRPr="00CD4261">
        <w:rPr>
          <w:rFonts w:ascii="Book Antiqua" w:eastAsia="SimSun" w:hAnsi="Book Antiqua" w:cs="Times New Roman" w:hint="eastAsia"/>
          <w:b/>
          <w:kern w:val="0"/>
          <w:sz w:val="24"/>
          <w:szCs w:val="24"/>
          <w:lang w:eastAsia="zh-CN"/>
        </w:rPr>
        <w:t>:</w:t>
      </w:r>
      <w:r w:rsidR="00F167E2" w:rsidRPr="00CD4261">
        <w:rPr>
          <w:rFonts w:ascii="Book Antiqua" w:eastAsia="SimSun" w:hAnsi="Book Antiqua" w:cs="Times New Roman" w:hint="eastAsia"/>
          <w:b/>
          <w:sz w:val="24"/>
          <w:szCs w:val="24"/>
          <w:lang w:eastAsia="zh-CN"/>
        </w:rPr>
        <w:t xml:space="preserve"> </w:t>
      </w:r>
      <w:r w:rsidR="00494153" w:rsidRPr="00CD4261">
        <w:rPr>
          <w:rFonts w:ascii="Book Antiqua" w:hAnsi="Book Antiqua" w:cs="Times New Roman"/>
          <w:sz w:val="24"/>
          <w:szCs w:val="24"/>
        </w:rPr>
        <w:t>Following</w:t>
      </w:r>
      <w:r w:rsidR="002C2DC0" w:rsidRPr="00CD4261">
        <w:rPr>
          <w:rFonts w:ascii="Book Antiqua" w:hAnsi="Book Antiqua" w:cs="Times New Roman"/>
          <w:sz w:val="24"/>
          <w:szCs w:val="24"/>
        </w:rPr>
        <w:t xml:space="preserve"> centrifugation</w:t>
      </w:r>
      <w:r w:rsidR="00084901" w:rsidRPr="00CD4261">
        <w:rPr>
          <w:rFonts w:ascii="Book Antiqua" w:hAnsi="Book Antiqua" w:cs="Times New Roman"/>
          <w:sz w:val="24"/>
          <w:szCs w:val="24"/>
        </w:rPr>
        <w:t xml:space="preserve"> for 10 min</w:t>
      </w:r>
      <w:r w:rsidR="00F167E2" w:rsidRPr="00CD4261">
        <w:rPr>
          <w:rFonts w:ascii="Book Antiqua" w:hAnsi="Book Antiqua" w:cs="Times New Roman"/>
          <w:sz w:val="24"/>
          <w:szCs w:val="24"/>
        </w:rPr>
        <w:t xml:space="preserve"> at 2</w:t>
      </w:r>
      <w:r w:rsidR="002C2DC0" w:rsidRPr="00CD4261">
        <w:rPr>
          <w:rFonts w:ascii="Book Antiqua" w:hAnsi="Book Antiqua" w:cs="Times New Roman"/>
          <w:sz w:val="24"/>
          <w:szCs w:val="24"/>
        </w:rPr>
        <w:t xml:space="preserve">000 </w:t>
      </w:r>
      <w:r w:rsidR="00907132" w:rsidRPr="00CD4261">
        <w:rPr>
          <w:rFonts w:ascii="Book Antiqua" w:eastAsia="MS Mincho" w:hAnsi="Book Antiqua" w:cs="Times New Roman"/>
          <w:sz w:val="24"/>
          <w:szCs w:val="24"/>
        </w:rPr>
        <w:t>×</w:t>
      </w:r>
      <w:r w:rsidR="00F167E2" w:rsidRPr="00CD4261">
        <w:rPr>
          <w:rFonts w:ascii="Book Antiqua" w:eastAsia="SimSun" w:hAnsi="Book Antiqua" w:cs="Times New Roman" w:hint="eastAsia"/>
          <w:sz w:val="24"/>
          <w:szCs w:val="24"/>
          <w:lang w:eastAsia="zh-CN"/>
        </w:rPr>
        <w:t xml:space="preserve"> </w:t>
      </w:r>
      <w:r w:rsidR="002C2DC0" w:rsidRPr="00CD4261">
        <w:rPr>
          <w:rFonts w:ascii="Book Antiqua" w:hAnsi="Book Antiqua" w:cs="Times New Roman"/>
          <w:i/>
          <w:sz w:val="24"/>
          <w:szCs w:val="24"/>
        </w:rPr>
        <w:t>g</w:t>
      </w:r>
      <w:r w:rsidR="00084901" w:rsidRPr="00CD4261">
        <w:rPr>
          <w:rFonts w:ascii="Book Antiqua" w:hAnsi="Book Antiqua" w:cs="Times New Roman"/>
          <w:sz w:val="24"/>
          <w:szCs w:val="24"/>
        </w:rPr>
        <w:t xml:space="preserve">, the </w:t>
      </w:r>
      <w:r w:rsidRPr="00CD4261">
        <w:rPr>
          <w:rFonts w:ascii="Book Antiqua" w:hAnsi="Book Antiqua"/>
          <w:sz w:val="24"/>
          <w:szCs w:val="24"/>
        </w:rPr>
        <w:t>serum samples</w:t>
      </w:r>
      <w:r w:rsidR="002C2DC0" w:rsidRPr="00CD4261">
        <w:rPr>
          <w:rFonts w:ascii="Book Antiqua" w:hAnsi="Book Antiqua" w:cs="Times New Roman"/>
          <w:sz w:val="24"/>
          <w:szCs w:val="24"/>
        </w:rPr>
        <w:t xml:space="preserve"> were collected and stored at</w:t>
      </w:r>
      <w:r w:rsidR="00494153" w:rsidRPr="00CD4261">
        <w:rPr>
          <w:rFonts w:ascii="Book Antiqua" w:hAnsi="Book Antiqua" w:cs="Times New Roman"/>
          <w:sz w:val="24"/>
          <w:szCs w:val="24"/>
        </w:rPr>
        <w:t xml:space="preserve"> -80</w:t>
      </w:r>
      <w:r w:rsidR="00F167E2" w:rsidRPr="00CD4261">
        <w:rPr>
          <w:rFonts w:ascii="Book Antiqua" w:eastAsia="SimSun" w:hAnsi="Book Antiqua" w:cs="Times New Roman" w:hint="eastAsia"/>
          <w:sz w:val="24"/>
          <w:szCs w:val="24"/>
          <w:lang w:eastAsia="zh-CN"/>
        </w:rPr>
        <w:t xml:space="preserve"> </w:t>
      </w:r>
      <w:r w:rsidR="00494153" w:rsidRPr="00CD4261">
        <w:rPr>
          <w:rFonts w:ascii="Book Antiqua" w:hAnsi="Book Antiqua" w:cs="Times New Roman"/>
          <w:sz w:val="24"/>
          <w:szCs w:val="24"/>
        </w:rPr>
        <w:t>°C until measurement. Prior to</w:t>
      </w:r>
      <w:r w:rsidR="002C2DC0" w:rsidRPr="00CD4261">
        <w:rPr>
          <w:rFonts w:ascii="Book Antiqua" w:hAnsi="Book Antiqua" w:cs="Times New Roman"/>
          <w:sz w:val="24"/>
          <w:szCs w:val="24"/>
        </w:rPr>
        <w:t xml:space="preserve"> metabolome analysis, </w:t>
      </w:r>
      <w:r w:rsidR="00084901" w:rsidRPr="00CD4261">
        <w:rPr>
          <w:rFonts w:ascii="Book Antiqua" w:hAnsi="Book Antiqua" w:cs="Times New Roman"/>
          <w:sz w:val="24"/>
          <w:szCs w:val="24"/>
        </w:rPr>
        <w:t xml:space="preserve">the </w:t>
      </w:r>
      <w:r w:rsidR="002C2DC0" w:rsidRPr="00CD4261">
        <w:rPr>
          <w:rFonts w:ascii="Book Antiqua" w:hAnsi="Book Antiqua" w:cs="Times New Roman"/>
          <w:sz w:val="24"/>
          <w:szCs w:val="24"/>
        </w:rPr>
        <w:t xml:space="preserve">samples (40 </w:t>
      </w:r>
      <w:r w:rsidR="002C2DC0" w:rsidRPr="00CD4261">
        <w:rPr>
          <w:rFonts w:ascii="Book Antiqua" w:hAnsi="Book Antiqua" w:cs="Times New Roman"/>
          <w:sz w:val="24"/>
          <w:szCs w:val="24"/>
        </w:rPr>
        <w:sym w:font="Symbol" w:char="F06D"/>
      </w:r>
      <w:r w:rsidR="002C2DC0" w:rsidRPr="00CD4261">
        <w:rPr>
          <w:rFonts w:ascii="Book Antiqua" w:hAnsi="Book Antiqua" w:cs="Times New Roman"/>
          <w:sz w:val="24"/>
          <w:szCs w:val="24"/>
        </w:rPr>
        <w:t xml:space="preserve">l) were added to 400 </w:t>
      </w:r>
      <w:r w:rsidR="002C2DC0" w:rsidRPr="00CD4261">
        <w:rPr>
          <w:rFonts w:ascii="Book Antiqua" w:hAnsi="Book Antiqua" w:cs="Times New Roman"/>
          <w:sz w:val="24"/>
          <w:szCs w:val="24"/>
        </w:rPr>
        <w:sym w:font="Symbol" w:char="F06D"/>
      </w:r>
      <w:r w:rsidR="002C2DC0" w:rsidRPr="00CD4261">
        <w:rPr>
          <w:rFonts w:ascii="Book Antiqua" w:hAnsi="Book Antiqua" w:cs="Times New Roman"/>
          <w:sz w:val="24"/>
          <w:szCs w:val="24"/>
        </w:rPr>
        <w:t xml:space="preserve">l of methanol </w:t>
      </w:r>
      <w:r w:rsidR="00F24245" w:rsidRPr="00CD4261">
        <w:rPr>
          <w:rFonts w:ascii="Book Antiqua" w:hAnsi="Book Antiqua" w:cs="Times New Roman"/>
          <w:sz w:val="24"/>
          <w:szCs w:val="24"/>
        </w:rPr>
        <w:t>containing internal standards</w:t>
      </w:r>
      <w:r w:rsidRPr="00CD4261">
        <w:rPr>
          <w:rFonts w:ascii="Book Antiqua" w:hAnsi="Book Antiqua" w:cs="Times New Roman"/>
          <w:sz w:val="24"/>
          <w:szCs w:val="24"/>
        </w:rPr>
        <w:t>,</w:t>
      </w:r>
      <w:r w:rsidR="002C2DC0" w:rsidRPr="00CD4261">
        <w:rPr>
          <w:rFonts w:ascii="Book Antiqua" w:hAnsi="Book Antiqua" w:cs="Times New Roman"/>
          <w:sz w:val="24"/>
          <w:szCs w:val="24"/>
        </w:rPr>
        <w:t xml:space="preserve"> </w:t>
      </w:r>
      <w:r w:rsidR="00F24245" w:rsidRPr="00CD4261">
        <w:rPr>
          <w:rFonts w:ascii="Book Antiqua" w:hAnsi="Book Antiqua"/>
          <w:sz w:val="24"/>
          <w:szCs w:val="24"/>
        </w:rPr>
        <w:t>together</w:t>
      </w:r>
      <w:r w:rsidR="00F24245" w:rsidRPr="00CD4261">
        <w:rPr>
          <w:rFonts w:ascii="Book Antiqua" w:hAnsi="Book Antiqua" w:cs="Times New Roman"/>
          <w:sz w:val="24"/>
          <w:szCs w:val="24"/>
        </w:rPr>
        <w:t xml:space="preserve"> </w:t>
      </w:r>
      <w:r w:rsidRPr="00CD4261">
        <w:rPr>
          <w:rFonts w:ascii="Book Antiqua" w:hAnsi="Book Antiqua"/>
          <w:sz w:val="24"/>
          <w:szCs w:val="24"/>
        </w:rPr>
        <w:t>with</w:t>
      </w:r>
      <w:r w:rsidRPr="00CD4261">
        <w:rPr>
          <w:rFonts w:ascii="Book Antiqua" w:hAnsi="Book Antiqua" w:cs="Times New Roman"/>
          <w:sz w:val="24"/>
          <w:szCs w:val="24"/>
        </w:rPr>
        <w:t xml:space="preserve"> </w:t>
      </w:r>
      <w:r w:rsidR="002C2DC0" w:rsidRPr="00CD4261">
        <w:rPr>
          <w:rFonts w:ascii="Book Antiqua" w:hAnsi="Book Antiqua" w:cs="Times New Roman"/>
          <w:sz w:val="24"/>
          <w:szCs w:val="24"/>
        </w:rPr>
        <w:t>methionine sulfone (Wako, Osaka, Japan), D-camphor-10-sulfonic acid (Wako), and 2-(n-morpholino)ethanesulfonic acid (</w:t>
      </w:r>
      <w:r w:rsidR="00084901" w:rsidRPr="00CD4261">
        <w:rPr>
          <w:rFonts w:ascii="Book Antiqua" w:hAnsi="Book Antiqua" w:cs="Times New Roman"/>
          <w:sz w:val="24"/>
          <w:szCs w:val="24"/>
        </w:rPr>
        <w:t>Dojindo, Kumamoto, Japan)</w:t>
      </w:r>
      <w:r w:rsidRPr="00CD4261">
        <w:rPr>
          <w:rFonts w:ascii="Book Antiqua" w:hAnsi="Book Antiqua" w:cs="Times New Roman"/>
          <w:sz w:val="24"/>
          <w:szCs w:val="24"/>
        </w:rPr>
        <w:t xml:space="preserve">, </w:t>
      </w:r>
      <w:r w:rsidRPr="00CD4261">
        <w:rPr>
          <w:rFonts w:ascii="Book Antiqua" w:hAnsi="Book Antiqua"/>
          <w:sz w:val="24"/>
          <w:szCs w:val="24"/>
        </w:rPr>
        <w:t xml:space="preserve">each at 20 </w:t>
      </w:r>
      <w:r w:rsidRPr="00CD4261">
        <w:rPr>
          <w:rFonts w:ascii="Book Antiqua" w:hAnsi="Book Antiqua"/>
          <w:sz w:val="24"/>
          <w:szCs w:val="24"/>
        </w:rPr>
        <w:sym w:font="Symbol" w:char="F06D"/>
      </w:r>
      <w:r w:rsidRPr="00CD4261">
        <w:rPr>
          <w:rFonts w:ascii="Book Antiqua" w:hAnsi="Book Antiqua"/>
          <w:sz w:val="24"/>
          <w:szCs w:val="24"/>
        </w:rPr>
        <w:t>M</w:t>
      </w:r>
      <w:r w:rsidR="00084901" w:rsidRPr="00CD4261">
        <w:rPr>
          <w:rFonts w:ascii="Book Antiqua" w:hAnsi="Book Antiqua" w:cs="Times New Roman"/>
          <w:sz w:val="24"/>
          <w:szCs w:val="24"/>
        </w:rPr>
        <w:t xml:space="preserve">. </w:t>
      </w:r>
      <w:r w:rsidR="00F24245" w:rsidRPr="00CD4261">
        <w:rPr>
          <w:rFonts w:ascii="Book Antiqua" w:hAnsi="Book Antiqua" w:cs="Times New Roman"/>
          <w:sz w:val="24"/>
          <w:szCs w:val="24"/>
        </w:rPr>
        <w:t>Then 120</w:t>
      </w:r>
      <w:r w:rsidR="00F167E2" w:rsidRPr="00CD4261">
        <w:rPr>
          <w:rFonts w:ascii="Book Antiqua" w:eastAsia="SimSun" w:hAnsi="Book Antiqua" w:cs="Times New Roman" w:hint="eastAsia"/>
          <w:sz w:val="24"/>
          <w:szCs w:val="24"/>
          <w:lang w:eastAsia="zh-CN"/>
        </w:rPr>
        <w:t xml:space="preserve"> </w:t>
      </w:r>
      <w:r w:rsidR="002C2DC0" w:rsidRPr="00CD4261">
        <w:rPr>
          <w:rFonts w:ascii="Book Antiqua" w:hAnsi="Book Antiqua" w:cs="Times New Roman"/>
          <w:sz w:val="24"/>
          <w:szCs w:val="24"/>
        </w:rPr>
        <w:sym w:font="Symbol" w:char="F06D"/>
      </w:r>
      <w:r w:rsidR="00F167E2" w:rsidRPr="00CD4261">
        <w:rPr>
          <w:rFonts w:ascii="Book Antiqua" w:eastAsia="SimSun" w:hAnsi="Book Antiqua" w:cs="Times New Roman" w:hint="eastAsia"/>
          <w:sz w:val="24"/>
          <w:szCs w:val="24"/>
          <w:lang w:eastAsia="zh-CN"/>
        </w:rPr>
        <w:t>L</w:t>
      </w:r>
      <w:r w:rsidR="002C2DC0" w:rsidRPr="00CD4261">
        <w:rPr>
          <w:rFonts w:ascii="Book Antiqua" w:hAnsi="Book Antiqua" w:cs="Times New Roman"/>
          <w:sz w:val="24"/>
          <w:szCs w:val="24"/>
        </w:rPr>
        <w:t xml:space="preserve"> of Milli-Q water (Millipore, Billerica, MA) and 400 </w:t>
      </w:r>
      <w:r w:rsidR="002C2DC0" w:rsidRPr="00CD4261">
        <w:rPr>
          <w:rFonts w:ascii="Book Antiqua" w:hAnsi="Book Antiqua" w:cs="Times New Roman"/>
          <w:sz w:val="24"/>
          <w:szCs w:val="24"/>
        </w:rPr>
        <w:sym w:font="Symbol" w:char="F06D"/>
      </w:r>
      <w:r w:rsidR="00F167E2" w:rsidRPr="00CD4261">
        <w:rPr>
          <w:rFonts w:ascii="Book Antiqua" w:eastAsia="SimSun" w:hAnsi="Book Antiqua" w:cs="Times New Roman" w:hint="eastAsia"/>
          <w:sz w:val="24"/>
          <w:szCs w:val="24"/>
          <w:lang w:eastAsia="zh-CN"/>
        </w:rPr>
        <w:t>L</w:t>
      </w:r>
      <w:r w:rsidR="002C2DC0" w:rsidRPr="00CD4261">
        <w:rPr>
          <w:rFonts w:ascii="Book Antiqua" w:hAnsi="Book Antiqua" w:cs="Times New Roman"/>
          <w:sz w:val="24"/>
          <w:szCs w:val="24"/>
        </w:rPr>
        <w:t xml:space="preserve"> of chloroform were added</w:t>
      </w:r>
      <w:r w:rsidR="00F337C4" w:rsidRPr="00CD4261">
        <w:rPr>
          <w:rFonts w:ascii="Book Antiqua" w:hAnsi="Book Antiqua" w:cs="Times New Roman"/>
          <w:sz w:val="24"/>
          <w:szCs w:val="24"/>
        </w:rPr>
        <w:t>,</w:t>
      </w:r>
      <w:r w:rsidR="002C2DC0" w:rsidRPr="00CD4261">
        <w:rPr>
          <w:rFonts w:ascii="Book Antiqua" w:hAnsi="Book Antiqua" w:cs="Times New Roman"/>
          <w:sz w:val="24"/>
          <w:szCs w:val="24"/>
        </w:rPr>
        <w:t xml:space="preserve"> and the solution was centrifuged</w:t>
      </w:r>
      <w:r w:rsidR="00F167E2" w:rsidRPr="00CD4261">
        <w:rPr>
          <w:rFonts w:ascii="Book Antiqua" w:hAnsi="Book Antiqua" w:cs="Times New Roman"/>
          <w:sz w:val="24"/>
          <w:szCs w:val="24"/>
        </w:rPr>
        <w:t xml:space="preserve"> at 10</w:t>
      </w:r>
      <w:r w:rsidR="006762D8" w:rsidRPr="00CD4261">
        <w:rPr>
          <w:rFonts w:ascii="Book Antiqua" w:hAnsi="Book Antiqua" w:cs="Times New Roman"/>
          <w:sz w:val="24"/>
          <w:szCs w:val="24"/>
        </w:rPr>
        <w:t xml:space="preserve">000 </w:t>
      </w:r>
      <w:r w:rsidR="00592564" w:rsidRPr="00CD4261">
        <w:rPr>
          <w:rFonts w:ascii="Book Antiqua" w:eastAsia="MS Mincho" w:hAnsi="Book Antiqua" w:cs="Times New Roman"/>
          <w:sz w:val="24"/>
          <w:szCs w:val="24"/>
        </w:rPr>
        <w:t>×</w:t>
      </w:r>
      <w:r w:rsidR="00F167E2" w:rsidRPr="00CD4261">
        <w:rPr>
          <w:rFonts w:ascii="Book Antiqua" w:eastAsia="SimSun" w:hAnsi="Book Antiqua" w:cs="Times New Roman" w:hint="eastAsia"/>
          <w:sz w:val="24"/>
          <w:szCs w:val="24"/>
          <w:lang w:eastAsia="zh-CN"/>
        </w:rPr>
        <w:t xml:space="preserve"> </w:t>
      </w:r>
      <w:r w:rsidR="00592564" w:rsidRPr="00CD4261">
        <w:rPr>
          <w:rFonts w:ascii="Book Antiqua" w:hAnsi="Book Antiqua" w:cs="Times New Roman"/>
          <w:i/>
          <w:sz w:val="24"/>
          <w:szCs w:val="24"/>
        </w:rPr>
        <w:t>g</w:t>
      </w:r>
      <w:r w:rsidR="006762D8" w:rsidRPr="00CD4261">
        <w:rPr>
          <w:rFonts w:ascii="Book Antiqua" w:hAnsi="Book Antiqua" w:cs="Times New Roman"/>
          <w:sz w:val="24"/>
          <w:szCs w:val="24"/>
        </w:rPr>
        <w:t xml:space="preserve"> for 3 min at 4</w:t>
      </w:r>
      <w:r w:rsidR="00F167E2" w:rsidRPr="00CD4261">
        <w:rPr>
          <w:rFonts w:ascii="Book Antiqua" w:eastAsia="SimSun" w:hAnsi="Book Antiqua" w:cs="Times New Roman" w:hint="eastAsia"/>
          <w:sz w:val="24"/>
          <w:szCs w:val="24"/>
          <w:lang w:eastAsia="zh-CN"/>
        </w:rPr>
        <w:t xml:space="preserve"> </w:t>
      </w:r>
      <w:r w:rsidR="006762D8" w:rsidRPr="00CD4261">
        <w:rPr>
          <w:rFonts w:ascii="Book Antiqua" w:hAnsi="Book Antiqua" w:cs="Times New Roman"/>
          <w:sz w:val="24"/>
          <w:szCs w:val="24"/>
        </w:rPr>
        <w:t xml:space="preserve">°C. </w:t>
      </w:r>
      <w:r w:rsidR="002C2DC0" w:rsidRPr="00CD4261">
        <w:rPr>
          <w:rFonts w:ascii="Book Antiqua" w:hAnsi="Book Antiqua" w:cs="Times New Roman"/>
          <w:sz w:val="24"/>
          <w:szCs w:val="24"/>
        </w:rPr>
        <w:t xml:space="preserve">The 300 </w:t>
      </w:r>
      <w:r w:rsidR="002C2DC0" w:rsidRPr="00CD4261">
        <w:rPr>
          <w:rFonts w:ascii="Book Antiqua" w:hAnsi="Book Antiqua" w:cs="Times New Roman"/>
          <w:sz w:val="24"/>
          <w:szCs w:val="24"/>
        </w:rPr>
        <w:sym w:font="Symbol" w:char="F06D"/>
      </w:r>
      <w:r w:rsidR="00F167E2" w:rsidRPr="00CD4261">
        <w:rPr>
          <w:rFonts w:ascii="Book Antiqua" w:eastAsia="SimSun" w:hAnsi="Book Antiqua" w:cs="Times New Roman" w:hint="eastAsia"/>
          <w:sz w:val="24"/>
          <w:szCs w:val="24"/>
          <w:lang w:eastAsia="zh-CN"/>
        </w:rPr>
        <w:t>L</w:t>
      </w:r>
      <w:r w:rsidR="002C2DC0" w:rsidRPr="00CD4261">
        <w:rPr>
          <w:rFonts w:ascii="Book Antiqua" w:hAnsi="Book Antiqua" w:cs="Times New Roman"/>
          <w:sz w:val="24"/>
          <w:szCs w:val="24"/>
        </w:rPr>
        <w:t xml:space="preserve"> upper aqueous layer was centrifugally filtered through a Millipore 5-kDa cutoff filter to remove large molec</w:t>
      </w:r>
      <w:r w:rsidRPr="00CD4261">
        <w:rPr>
          <w:rFonts w:ascii="Book Antiqua" w:hAnsi="Book Antiqua" w:cs="Times New Roman"/>
          <w:sz w:val="24"/>
          <w:szCs w:val="24"/>
        </w:rPr>
        <w:t>ules</w:t>
      </w:r>
      <w:r w:rsidR="00197546" w:rsidRPr="00CD4261">
        <w:rPr>
          <w:rFonts w:ascii="Book Antiqua" w:hAnsi="Book Antiqua" w:cs="Times New Roman"/>
          <w:sz w:val="24"/>
          <w:szCs w:val="24"/>
        </w:rPr>
        <w:t>,</w:t>
      </w:r>
      <w:r w:rsidRPr="00CD4261">
        <w:rPr>
          <w:rFonts w:ascii="Book Antiqua" w:hAnsi="Book Antiqua" w:cs="Times New Roman"/>
          <w:sz w:val="24"/>
          <w:szCs w:val="24"/>
        </w:rPr>
        <w:t xml:space="preserve"> and the filtrate was dried </w:t>
      </w:r>
      <w:r w:rsidR="00E06B81" w:rsidRPr="00CD4261">
        <w:rPr>
          <w:rFonts w:ascii="Book Antiqua" w:hAnsi="Book Antiqua" w:cs="Times New Roman"/>
          <w:sz w:val="24"/>
          <w:szCs w:val="24"/>
        </w:rPr>
        <w:t>by</w:t>
      </w:r>
      <w:r w:rsidR="00AD00B2" w:rsidRPr="00CD4261">
        <w:rPr>
          <w:rFonts w:ascii="Book Antiqua" w:hAnsi="Book Antiqua" w:cs="Times New Roman"/>
          <w:sz w:val="24"/>
          <w:szCs w:val="24"/>
        </w:rPr>
        <w:t xml:space="preserve"> centrifugal </w:t>
      </w:r>
      <w:r w:rsidR="002C2DC0" w:rsidRPr="00CD4261">
        <w:rPr>
          <w:rFonts w:ascii="Book Antiqua" w:hAnsi="Book Antiqua" w:cs="Times New Roman"/>
          <w:sz w:val="24"/>
          <w:szCs w:val="24"/>
        </w:rPr>
        <w:t>concentra</w:t>
      </w:r>
      <w:r w:rsidR="00197546" w:rsidRPr="00CD4261">
        <w:rPr>
          <w:rFonts w:ascii="Book Antiqua" w:hAnsi="Book Antiqua" w:cs="Times New Roman"/>
          <w:sz w:val="24"/>
          <w:szCs w:val="24"/>
        </w:rPr>
        <w:t>tion for 2 h at 40</w:t>
      </w:r>
      <w:r w:rsidR="00F167E2" w:rsidRPr="00CD4261">
        <w:rPr>
          <w:rFonts w:ascii="Book Antiqua" w:eastAsia="SimSun" w:hAnsi="Book Antiqua" w:cs="Times New Roman" w:hint="eastAsia"/>
          <w:sz w:val="24"/>
          <w:szCs w:val="24"/>
          <w:lang w:eastAsia="zh-CN"/>
        </w:rPr>
        <w:t xml:space="preserve"> </w:t>
      </w:r>
      <w:r w:rsidR="00197546" w:rsidRPr="00CD4261">
        <w:rPr>
          <w:rFonts w:ascii="Book Antiqua" w:hAnsi="Book Antiqua" w:cs="Times New Roman"/>
          <w:sz w:val="24"/>
          <w:szCs w:val="24"/>
        </w:rPr>
        <w:t xml:space="preserve">°C. </w:t>
      </w:r>
      <w:r w:rsidR="00E06B81" w:rsidRPr="00CD4261">
        <w:rPr>
          <w:rFonts w:ascii="Book Antiqua" w:hAnsi="Book Antiqua" w:cs="Times New Roman"/>
          <w:sz w:val="24"/>
          <w:szCs w:val="24"/>
        </w:rPr>
        <w:t xml:space="preserve">Finally, it </w:t>
      </w:r>
      <w:r w:rsidR="002C2DC0" w:rsidRPr="00CD4261">
        <w:rPr>
          <w:rFonts w:ascii="Book Antiqua" w:hAnsi="Book Antiqua" w:cs="Times New Roman"/>
          <w:sz w:val="24"/>
          <w:szCs w:val="24"/>
        </w:rPr>
        <w:t xml:space="preserve">was dissolved in 20 </w:t>
      </w:r>
      <w:r w:rsidR="002C2DC0" w:rsidRPr="00CD4261">
        <w:rPr>
          <w:rFonts w:ascii="Book Antiqua" w:hAnsi="Book Antiqua" w:cs="Times New Roman"/>
          <w:sz w:val="24"/>
          <w:szCs w:val="24"/>
        </w:rPr>
        <w:sym w:font="Symbol" w:char="F06D"/>
      </w:r>
      <w:r w:rsidR="00F167E2" w:rsidRPr="00CD4261">
        <w:rPr>
          <w:rFonts w:ascii="Book Antiqua" w:eastAsia="SimSun" w:hAnsi="Book Antiqua" w:cs="Times New Roman" w:hint="eastAsia"/>
          <w:sz w:val="24"/>
          <w:szCs w:val="24"/>
          <w:lang w:eastAsia="zh-CN"/>
        </w:rPr>
        <w:t>L</w:t>
      </w:r>
      <w:r w:rsidR="002C2DC0" w:rsidRPr="00CD4261">
        <w:rPr>
          <w:rFonts w:ascii="Book Antiqua" w:hAnsi="Book Antiqua" w:cs="Times New Roman"/>
          <w:sz w:val="24"/>
          <w:szCs w:val="24"/>
        </w:rPr>
        <w:t xml:space="preserve"> Milli-Q water </w:t>
      </w:r>
      <w:r w:rsidR="00E06B81" w:rsidRPr="00CD4261">
        <w:rPr>
          <w:rFonts w:ascii="Book Antiqua" w:hAnsi="Book Antiqua" w:cs="Times New Roman"/>
          <w:sz w:val="24"/>
          <w:szCs w:val="24"/>
        </w:rPr>
        <w:t>containing</w:t>
      </w:r>
      <w:r w:rsidR="002C2DC0" w:rsidRPr="00CD4261">
        <w:rPr>
          <w:rFonts w:ascii="Book Antiqua" w:hAnsi="Book Antiqua" w:cs="Times New Roman"/>
          <w:sz w:val="24"/>
          <w:szCs w:val="24"/>
        </w:rPr>
        <w:t xml:space="preserve"> reference compounds (3-aminopyrrolidine and trimesate</w:t>
      </w:r>
      <w:r w:rsidR="00AD00B2" w:rsidRPr="00CD4261">
        <w:rPr>
          <w:rFonts w:ascii="Book Antiqua" w:hAnsi="Book Antiqua" w:cs="Times New Roman"/>
          <w:sz w:val="24"/>
          <w:szCs w:val="24"/>
        </w:rPr>
        <w:t xml:space="preserve"> at 200 </w:t>
      </w:r>
      <w:r w:rsidR="00AD00B2" w:rsidRPr="00CD4261">
        <w:rPr>
          <w:rFonts w:ascii="Book Antiqua" w:hAnsi="Book Antiqua" w:cs="Times New Roman"/>
          <w:sz w:val="24"/>
          <w:szCs w:val="24"/>
        </w:rPr>
        <w:sym w:font="Symbol" w:char="F06D"/>
      </w:r>
      <w:r w:rsidR="00AD00B2" w:rsidRPr="00CD4261">
        <w:rPr>
          <w:rFonts w:ascii="Book Antiqua" w:hAnsi="Book Antiqua" w:cs="Times New Roman"/>
          <w:sz w:val="24"/>
          <w:szCs w:val="24"/>
        </w:rPr>
        <w:t>M each</w:t>
      </w:r>
      <w:r w:rsidR="002C2DC0" w:rsidRPr="00CD4261">
        <w:rPr>
          <w:rFonts w:ascii="Book Antiqua" w:hAnsi="Book Antiqua" w:cs="Times New Roman"/>
          <w:sz w:val="24"/>
          <w:szCs w:val="24"/>
        </w:rPr>
        <w:t>).</w:t>
      </w:r>
      <w:r w:rsidR="004D1A12" w:rsidRPr="00CD4261">
        <w:rPr>
          <w:rFonts w:ascii="Book Antiqua" w:hAnsi="Book Antiqua" w:cs="Times New Roman"/>
          <w:sz w:val="24"/>
          <w:szCs w:val="24"/>
        </w:rPr>
        <w:t xml:space="preserve"> </w:t>
      </w:r>
      <w:r w:rsidR="004D1A12" w:rsidRPr="00CD4261">
        <w:rPr>
          <w:rFonts w:ascii="Book Antiqua" w:hAnsi="Book Antiqua" w:cs="Times New Roman"/>
          <w:kern w:val="0"/>
          <w:sz w:val="24"/>
          <w:szCs w:val="24"/>
        </w:rPr>
        <w:t xml:space="preserve">The </w:t>
      </w:r>
      <w:r w:rsidR="008C2483" w:rsidRPr="00CD4261">
        <w:rPr>
          <w:rFonts w:ascii="Book Antiqua" w:eastAsia="AdvTT6a9e2faf.B+03" w:hAnsi="Book Antiqua" w:cs="Times New Roman"/>
          <w:i/>
          <w:kern w:val="0"/>
          <w:sz w:val="24"/>
          <w:szCs w:val="24"/>
        </w:rPr>
        <w:t>γ</w:t>
      </w:r>
      <w:r w:rsidR="008C2483" w:rsidRPr="00CD4261">
        <w:rPr>
          <w:rFonts w:ascii="Book Antiqua" w:hAnsi="Book Antiqua" w:cs="Times New Roman"/>
          <w:kern w:val="0"/>
          <w:sz w:val="24"/>
          <w:szCs w:val="24"/>
        </w:rPr>
        <w:t>-glutamyl peptides, glucosamine, and reduced and oxidized form</w:t>
      </w:r>
      <w:r w:rsidR="00197546" w:rsidRPr="00CD4261">
        <w:rPr>
          <w:rFonts w:ascii="Book Antiqua" w:hAnsi="Book Antiqua" w:cs="Times New Roman"/>
          <w:kern w:val="0"/>
          <w:sz w:val="24"/>
          <w:szCs w:val="24"/>
        </w:rPr>
        <w:t>s</w:t>
      </w:r>
      <w:r w:rsidR="008C2483" w:rsidRPr="00CD4261">
        <w:rPr>
          <w:rFonts w:ascii="Book Antiqua" w:hAnsi="Book Antiqua" w:cs="Times New Roman"/>
          <w:kern w:val="0"/>
          <w:sz w:val="24"/>
          <w:szCs w:val="24"/>
        </w:rPr>
        <w:t xml:space="preserve"> of glutathione </w:t>
      </w:r>
      <w:r w:rsidR="004D1A12" w:rsidRPr="00CD4261">
        <w:rPr>
          <w:rFonts w:ascii="Book Antiqua" w:hAnsi="Book Antiqua" w:cs="Times New Roman"/>
          <w:kern w:val="0"/>
          <w:sz w:val="24"/>
          <w:szCs w:val="24"/>
        </w:rPr>
        <w:t xml:space="preserve">were quantified </w:t>
      </w:r>
      <w:r w:rsidR="008C2483" w:rsidRPr="00CD4261">
        <w:rPr>
          <w:rFonts w:ascii="Book Antiqua" w:hAnsi="Book Antiqua" w:cs="Times New Roman"/>
          <w:kern w:val="0"/>
          <w:sz w:val="24"/>
          <w:szCs w:val="24"/>
        </w:rPr>
        <w:t xml:space="preserve">using CE-MS/MS. The other metabolites were quantified using </w:t>
      </w:r>
      <w:r w:rsidR="008C2483" w:rsidRPr="00CD4261">
        <w:rPr>
          <w:rFonts w:ascii="Book Antiqua" w:hAnsi="Book Antiqua" w:cs="Times New Roman"/>
          <w:sz w:val="24"/>
          <w:szCs w:val="24"/>
        </w:rPr>
        <w:t>capillary electrophoresis-time-of-flight mass spectrometry</w:t>
      </w:r>
      <w:r w:rsidR="008C2483" w:rsidRPr="00CD4261">
        <w:rPr>
          <w:rFonts w:ascii="Book Antiqua" w:hAnsi="Book Antiqua" w:cs="Times New Roman"/>
          <w:kern w:val="0"/>
          <w:sz w:val="24"/>
          <w:szCs w:val="24"/>
        </w:rPr>
        <w:t xml:space="preserve"> (CE-TOFMS)</w:t>
      </w:r>
      <w:r w:rsidR="00BC012D" w:rsidRPr="00CD4261">
        <w:rPr>
          <w:rFonts w:ascii="Book Antiqua" w:hAnsi="Book Antiqua" w:cs="Times New Roman"/>
          <w:kern w:val="0"/>
          <w:sz w:val="24"/>
          <w:szCs w:val="24"/>
        </w:rPr>
        <w:t xml:space="preserve">, following the </w:t>
      </w:r>
      <w:r w:rsidR="00F167E2" w:rsidRPr="00CD4261">
        <w:rPr>
          <w:rFonts w:ascii="Book Antiqua" w:hAnsi="Book Antiqua" w:cs="Times New Roman"/>
          <w:kern w:val="0"/>
          <w:sz w:val="24"/>
          <w:szCs w:val="24"/>
        </w:rPr>
        <w:t>procedures previously described</w:t>
      </w:r>
      <w:r w:rsidR="00BC012D" w:rsidRPr="00CD4261">
        <w:rPr>
          <w:rFonts w:ascii="Book Antiqua" w:hAnsi="Book Antiqua" w:cs="Times New Roman"/>
          <w:kern w:val="0"/>
          <w:sz w:val="24"/>
          <w:szCs w:val="24"/>
          <w:vertAlign w:val="superscript"/>
        </w:rPr>
        <w:t>[22]</w:t>
      </w:r>
      <w:r w:rsidR="00BC012D" w:rsidRPr="00CD4261">
        <w:rPr>
          <w:rFonts w:ascii="Book Antiqua" w:hAnsi="Book Antiqua" w:cs="Times New Roman"/>
          <w:kern w:val="0"/>
          <w:sz w:val="24"/>
          <w:szCs w:val="24"/>
        </w:rPr>
        <w:t xml:space="preserve"> using different version of software; Agilent ChemStation software (B.04.03) and Agilent MassHunter (B.04.00 for anion and </w:t>
      </w:r>
      <w:r w:rsidR="00BC012D" w:rsidRPr="00CD4261">
        <w:rPr>
          <w:rFonts w:ascii="Book Antiqua" w:hAnsi="Book Antiqua" w:cs="Times New Roman"/>
          <w:kern w:val="0"/>
          <w:sz w:val="24"/>
          <w:szCs w:val="24"/>
        </w:rPr>
        <w:lastRenderedPageBreak/>
        <w:t>B02.01 for cation).</w:t>
      </w:r>
    </w:p>
    <w:p w:rsidR="00F167E2" w:rsidRPr="00CD4261" w:rsidRDefault="00F167E2" w:rsidP="002D19B0">
      <w:pPr>
        <w:adjustRightInd w:val="0"/>
        <w:snapToGrid w:val="0"/>
        <w:spacing w:line="360" w:lineRule="auto"/>
        <w:rPr>
          <w:rFonts w:ascii="Book Antiqua" w:eastAsia="SimSun" w:hAnsi="Book Antiqua" w:cs="Times New Roman"/>
          <w:b/>
          <w:sz w:val="24"/>
          <w:szCs w:val="24"/>
          <w:lang w:eastAsia="zh-CN"/>
        </w:rPr>
      </w:pPr>
    </w:p>
    <w:p w:rsidR="00C02CB5" w:rsidRPr="00CD4261" w:rsidRDefault="00C02CB5" w:rsidP="002D19B0">
      <w:pPr>
        <w:autoSpaceDE w:val="0"/>
        <w:autoSpaceDN w:val="0"/>
        <w:adjustRightInd w:val="0"/>
        <w:snapToGrid w:val="0"/>
        <w:spacing w:line="360" w:lineRule="auto"/>
        <w:rPr>
          <w:rFonts w:ascii="Book Antiqua" w:hAnsi="Book Antiqua" w:cs="Times New Roman"/>
          <w:b/>
          <w:kern w:val="0"/>
          <w:sz w:val="24"/>
          <w:szCs w:val="24"/>
        </w:rPr>
      </w:pPr>
      <w:r w:rsidRPr="00CD4261">
        <w:rPr>
          <w:rFonts w:ascii="Book Antiqua" w:hAnsi="Book Antiqua" w:cs="Times New Roman"/>
          <w:b/>
          <w:kern w:val="0"/>
          <w:sz w:val="24"/>
          <w:szCs w:val="24"/>
        </w:rPr>
        <w:t>Profiling technique for serum metabolites using CE-MS/MS</w:t>
      </w:r>
      <w:r w:rsidR="00F167E2" w:rsidRPr="00CD4261">
        <w:rPr>
          <w:rFonts w:ascii="Book Antiqua" w:eastAsia="SimSun" w:hAnsi="Book Antiqua" w:cs="Times New Roman" w:hint="eastAsia"/>
          <w:b/>
          <w:kern w:val="0"/>
          <w:sz w:val="24"/>
          <w:szCs w:val="24"/>
          <w:lang w:eastAsia="zh-CN"/>
        </w:rPr>
        <w:t>:</w:t>
      </w:r>
      <w:r w:rsidRPr="00CD4261">
        <w:rPr>
          <w:rFonts w:ascii="Book Antiqua" w:hAnsi="Book Antiqua" w:cs="Times New Roman"/>
          <w:b/>
          <w:kern w:val="0"/>
          <w:sz w:val="24"/>
          <w:szCs w:val="24"/>
        </w:rPr>
        <w:t xml:space="preserve"> </w:t>
      </w:r>
    </w:p>
    <w:p w:rsidR="002035BC" w:rsidRPr="00CD4261" w:rsidRDefault="00C02CB5" w:rsidP="002D19B0">
      <w:pPr>
        <w:autoSpaceDE w:val="0"/>
        <w:autoSpaceDN w:val="0"/>
        <w:adjustRightInd w:val="0"/>
        <w:snapToGrid w:val="0"/>
        <w:spacing w:line="360" w:lineRule="auto"/>
        <w:rPr>
          <w:rFonts w:ascii="Book Antiqua" w:hAnsi="Book Antiqua" w:cs="Times New Roman"/>
          <w:kern w:val="0"/>
          <w:sz w:val="24"/>
          <w:szCs w:val="24"/>
        </w:rPr>
      </w:pPr>
      <w:r w:rsidRPr="00CD4261">
        <w:rPr>
          <w:rFonts w:ascii="Book Antiqua" w:hAnsi="Book Antiqua" w:cs="Times New Roman"/>
          <w:kern w:val="0"/>
          <w:sz w:val="24"/>
          <w:szCs w:val="24"/>
        </w:rPr>
        <w:t xml:space="preserve">The metabolites were separated in a fused silica capillary (50 </w:t>
      </w:r>
      <w:r w:rsidRPr="00CD4261">
        <w:rPr>
          <w:rFonts w:ascii="Book Antiqua" w:eastAsia="AdvTT887faa2e+03" w:hAnsi="Book Antiqua" w:cs="Times New Roman"/>
          <w:kern w:val="0"/>
          <w:sz w:val="24"/>
          <w:szCs w:val="24"/>
        </w:rPr>
        <w:t>μ</w:t>
      </w:r>
      <w:r w:rsidRPr="00CD4261">
        <w:rPr>
          <w:rFonts w:ascii="Book Antiqua" w:hAnsi="Book Antiqua" w:cs="Times New Roman"/>
          <w:kern w:val="0"/>
          <w:sz w:val="24"/>
          <w:szCs w:val="24"/>
        </w:rPr>
        <w:t>m i.d. × 100 cm) filled with 200</w:t>
      </w:r>
      <w:r w:rsidR="008209CC" w:rsidRPr="00CD4261">
        <w:rPr>
          <w:rFonts w:ascii="Book Antiqua" w:hAnsi="Book Antiqua" w:cs="Times New Roman"/>
          <w:kern w:val="0"/>
          <w:sz w:val="24"/>
          <w:szCs w:val="24"/>
        </w:rPr>
        <w:t xml:space="preserve"> </w:t>
      </w:r>
      <w:r w:rsidRPr="00CD4261">
        <w:rPr>
          <w:rFonts w:ascii="Book Antiqua" w:hAnsi="Book Antiqua" w:cs="Times New Roman"/>
          <w:kern w:val="0"/>
          <w:sz w:val="24"/>
          <w:szCs w:val="24"/>
        </w:rPr>
        <w:t>mM ammonium acetate (pH 3.3) as the run buffer</w:t>
      </w:r>
      <w:r w:rsidR="007C5BDD" w:rsidRPr="00CD4261">
        <w:rPr>
          <w:rFonts w:ascii="Book Antiqua" w:hAnsi="Book Antiqua" w:cs="Times New Roman"/>
          <w:kern w:val="0"/>
          <w:sz w:val="24"/>
          <w:szCs w:val="24"/>
          <w:vertAlign w:val="superscript"/>
        </w:rPr>
        <w:t>[</w:t>
      </w:r>
      <w:r w:rsidRPr="00CD4261">
        <w:rPr>
          <w:rFonts w:ascii="Book Antiqua" w:hAnsi="Book Antiqua" w:cs="Times New Roman"/>
          <w:kern w:val="0"/>
          <w:sz w:val="24"/>
          <w:szCs w:val="24"/>
          <w:vertAlign w:val="superscript"/>
        </w:rPr>
        <w:t>15</w:t>
      </w:r>
      <w:r w:rsidR="007C5BDD" w:rsidRPr="00CD4261">
        <w:rPr>
          <w:rFonts w:ascii="Book Antiqua" w:hAnsi="Book Antiqua" w:cs="Times New Roman"/>
          <w:kern w:val="0"/>
          <w:sz w:val="24"/>
          <w:szCs w:val="24"/>
          <w:vertAlign w:val="superscript"/>
        </w:rPr>
        <w:t>]</w:t>
      </w:r>
      <w:r w:rsidRPr="00CD4261">
        <w:rPr>
          <w:rFonts w:ascii="Book Antiqua" w:hAnsi="Book Antiqua" w:cs="Times New Roman"/>
          <w:kern w:val="0"/>
          <w:sz w:val="24"/>
          <w:szCs w:val="24"/>
        </w:rPr>
        <w:t xml:space="preserve">. </w:t>
      </w:r>
      <w:r w:rsidR="008209CC" w:rsidRPr="00CD4261">
        <w:rPr>
          <w:rFonts w:ascii="Book Antiqua" w:hAnsi="Book Antiqua" w:cs="Times New Roman"/>
          <w:kern w:val="0"/>
          <w:sz w:val="24"/>
          <w:szCs w:val="24"/>
        </w:rPr>
        <w:t>Prior to</w:t>
      </w:r>
      <w:r w:rsidRPr="00CD4261">
        <w:rPr>
          <w:rFonts w:ascii="Book Antiqua" w:hAnsi="Book Antiqua" w:cs="Times New Roman"/>
          <w:kern w:val="0"/>
          <w:sz w:val="24"/>
          <w:szCs w:val="24"/>
        </w:rPr>
        <w:t xml:space="preserve"> each run, </w:t>
      </w:r>
      <w:r w:rsidR="00AD00B2" w:rsidRPr="00CD4261">
        <w:rPr>
          <w:rFonts w:ascii="Book Antiqua" w:hAnsi="Book Antiqua" w:cs="Times New Roman"/>
          <w:kern w:val="0"/>
          <w:sz w:val="24"/>
          <w:szCs w:val="24"/>
        </w:rPr>
        <w:t xml:space="preserve">the </w:t>
      </w:r>
      <w:r w:rsidRPr="00CD4261">
        <w:rPr>
          <w:rFonts w:ascii="Book Antiqua" w:hAnsi="Book Antiqua" w:cs="Times New Roman"/>
          <w:kern w:val="0"/>
          <w:sz w:val="24"/>
          <w:szCs w:val="24"/>
        </w:rPr>
        <w:t>run buffer was injected for 8 min as preconditioning. A sample solution was injected at 50 mbar for 10 s (10 nL)</w:t>
      </w:r>
      <w:r w:rsidR="008209CC" w:rsidRPr="00CD4261">
        <w:rPr>
          <w:rFonts w:ascii="Book Antiqua" w:hAnsi="Book Antiqua" w:cs="Times New Roman"/>
          <w:kern w:val="0"/>
          <w:sz w:val="24"/>
          <w:szCs w:val="24"/>
        </w:rPr>
        <w:t>,</w:t>
      </w:r>
      <w:r w:rsidRPr="00CD4261">
        <w:rPr>
          <w:rFonts w:ascii="Book Antiqua" w:hAnsi="Book Antiqua" w:cs="Times New Roman"/>
          <w:kern w:val="0"/>
          <w:sz w:val="24"/>
          <w:szCs w:val="24"/>
        </w:rPr>
        <w:t xml:space="preserve"> and a voltage of 30 kV was applied. The capillary temperature and sample tray were set at 20 °C and below 5 °C, respectively. The mass spectrometer was set to run a multi-channel reaction</w:t>
      </w:r>
      <w:r w:rsidR="005D5BC4" w:rsidRPr="00CD4261">
        <w:rPr>
          <w:rFonts w:ascii="Book Antiqua" w:hAnsi="Book Antiqua" w:cs="Times New Roman"/>
          <w:kern w:val="0"/>
          <w:sz w:val="24"/>
          <w:szCs w:val="24"/>
        </w:rPr>
        <w:t>, while</w:t>
      </w:r>
      <w:r w:rsidRPr="00CD4261">
        <w:rPr>
          <w:rFonts w:ascii="Book Antiqua" w:hAnsi="Book Antiqua" w:cs="Times New Roman"/>
          <w:kern w:val="0"/>
          <w:sz w:val="24"/>
          <w:szCs w:val="24"/>
        </w:rPr>
        <w:t xml:space="preserve"> monitoring in positive ion mode. The </w:t>
      </w:r>
      <w:r w:rsidR="005D5BC4" w:rsidRPr="00CD4261">
        <w:rPr>
          <w:rFonts w:ascii="Book Antiqua" w:hAnsi="Book Antiqua" w:cs="Times New Roman"/>
          <w:kern w:val="0"/>
          <w:sz w:val="24"/>
          <w:szCs w:val="24"/>
        </w:rPr>
        <w:t xml:space="preserve">sheath liquid </w:t>
      </w:r>
      <w:r w:rsidR="008209CC" w:rsidRPr="00CD4261">
        <w:rPr>
          <w:rFonts w:ascii="Book Antiqua" w:hAnsi="Book Antiqua" w:cs="Times New Roman"/>
          <w:kern w:val="0"/>
          <w:sz w:val="24"/>
          <w:szCs w:val="24"/>
        </w:rPr>
        <w:t>comprised</w:t>
      </w:r>
      <w:r w:rsidR="005D5BC4" w:rsidRPr="00CD4261">
        <w:rPr>
          <w:rFonts w:ascii="Book Antiqua" w:hAnsi="Book Antiqua" w:cs="Times New Roman"/>
          <w:kern w:val="0"/>
          <w:sz w:val="24"/>
          <w:szCs w:val="24"/>
        </w:rPr>
        <w:t xml:space="preserve"> </w:t>
      </w:r>
      <w:r w:rsidRPr="00CD4261">
        <w:rPr>
          <w:rFonts w:ascii="Book Antiqua" w:hAnsi="Book Antiqua" w:cs="Times New Roman"/>
          <w:kern w:val="0"/>
          <w:sz w:val="24"/>
          <w:szCs w:val="24"/>
        </w:rPr>
        <w:t xml:space="preserve">0.5 mM ammonium acetate in methanol/water (50% v/v) delivered at 10 </w:t>
      </w:r>
      <w:r w:rsidRPr="00CD4261">
        <w:rPr>
          <w:rFonts w:ascii="Book Antiqua" w:eastAsia="AdvTT887faa2e+03" w:hAnsi="Book Antiqua" w:cs="Times New Roman"/>
          <w:kern w:val="0"/>
          <w:sz w:val="24"/>
          <w:szCs w:val="24"/>
        </w:rPr>
        <w:t>μ</w:t>
      </w:r>
      <w:r w:rsidR="00F167E2" w:rsidRPr="00CD4261">
        <w:rPr>
          <w:rFonts w:ascii="Book Antiqua" w:eastAsia="SimSun" w:hAnsi="Book Antiqua" w:cs="Times New Roman" w:hint="eastAsia"/>
          <w:kern w:val="0"/>
          <w:sz w:val="24"/>
          <w:szCs w:val="24"/>
          <w:lang w:eastAsia="zh-CN"/>
        </w:rPr>
        <w:t>L</w:t>
      </w:r>
      <w:r w:rsidRPr="00CD4261">
        <w:rPr>
          <w:rFonts w:ascii="Book Antiqua" w:hAnsi="Book Antiqua" w:cs="Times New Roman"/>
          <w:kern w:val="0"/>
          <w:sz w:val="24"/>
          <w:szCs w:val="24"/>
        </w:rPr>
        <w:t xml:space="preserve">/min. The flow rate of heated dry nitrogen gas (heater temperature, 300 °C) was maintained at 10 L/min. The capillary voltage was set at 4 kV. The pressure and flow rate of </w:t>
      </w:r>
      <w:r w:rsidR="008209CC" w:rsidRPr="00CD4261">
        <w:rPr>
          <w:rFonts w:ascii="Book Antiqua" w:hAnsi="Book Antiqua" w:cs="Times New Roman"/>
          <w:kern w:val="0"/>
          <w:sz w:val="24"/>
          <w:szCs w:val="24"/>
        </w:rPr>
        <w:t xml:space="preserve">the </w:t>
      </w:r>
      <w:r w:rsidRPr="00CD4261">
        <w:rPr>
          <w:rFonts w:ascii="Book Antiqua" w:hAnsi="Book Antiqua" w:cs="Times New Roman"/>
          <w:kern w:val="0"/>
          <w:sz w:val="24"/>
          <w:szCs w:val="24"/>
        </w:rPr>
        <w:t xml:space="preserve">nebulizer gas were 7 psi and 10 </w:t>
      </w:r>
      <w:r w:rsidRPr="00CD4261">
        <w:rPr>
          <w:rFonts w:ascii="Book Antiqua" w:hAnsi="Book Antiqua" w:cs="Times New Roman"/>
          <w:kern w:val="0"/>
          <w:sz w:val="24"/>
          <w:szCs w:val="24"/>
        </w:rPr>
        <w:sym w:font="Symbol" w:char="F06D"/>
      </w:r>
      <w:r w:rsidRPr="00CD4261">
        <w:rPr>
          <w:rFonts w:ascii="Book Antiqua" w:hAnsi="Book Antiqua" w:cs="Times New Roman"/>
          <w:kern w:val="0"/>
          <w:sz w:val="24"/>
          <w:szCs w:val="24"/>
        </w:rPr>
        <w:t>L/min, respectively. Exact mass data were acquired</w:t>
      </w:r>
      <w:r w:rsidR="005D5BC4" w:rsidRPr="00CD4261">
        <w:rPr>
          <w:rFonts w:ascii="Book Antiqua" w:hAnsi="Book Antiqua" w:cs="Times New Roman"/>
          <w:kern w:val="0"/>
          <w:sz w:val="24"/>
          <w:szCs w:val="24"/>
        </w:rPr>
        <w:t xml:space="preserve"> at a rate of 1.5 spectra/s</w:t>
      </w:r>
      <w:r w:rsidRPr="00CD4261">
        <w:rPr>
          <w:rFonts w:ascii="Book Antiqua" w:hAnsi="Book Antiqua" w:cs="Times New Roman"/>
          <w:kern w:val="0"/>
          <w:sz w:val="24"/>
          <w:szCs w:val="24"/>
        </w:rPr>
        <w:t xml:space="preserve">. </w:t>
      </w:r>
      <w:r w:rsidR="005014B2" w:rsidRPr="00CD4261">
        <w:rPr>
          <w:rFonts w:ascii="Book Antiqua" w:hAnsi="Book Antiqua" w:cs="Times New Roman"/>
          <w:kern w:val="0"/>
          <w:sz w:val="24"/>
          <w:szCs w:val="24"/>
        </w:rPr>
        <w:t>M</w:t>
      </w:r>
      <w:r w:rsidRPr="00CD4261">
        <w:rPr>
          <w:rFonts w:ascii="Book Antiqua" w:hAnsi="Book Antiqua" w:cs="Times New Roman"/>
          <w:kern w:val="0"/>
          <w:sz w:val="24"/>
          <w:szCs w:val="24"/>
        </w:rPr>
        <w:t>ass values for precu</w:t>
      </w:r>
      <w:r w:rsidR="00025ACA" w:rsidRPr="00CD4261">
        <w:rPr>
          <w:rFonts w:ascii="Book Antiqua" w:hAnsi="Book Antiqua" w:cs="Times New Roman"/>
          <w:kern w:val="0"/>
          <w:sz w:val="24"/>
          <w:szCs w:val="24"/>
        </w:rPr>
        <w:t>rsor and product</w:t>
      </w:r>
      <w:r w:rsidR="006D76E9" w:rsidRPr="00CD4261">
        <w:rPr>
          <w:rFonts w:ascii="Book Antiqua" w:hAnsi="Book Antiqua" w:cs="Times New Roman"/>
          <w:kern w:val="0"/>
          <w:sz w:val="24"/>
          <w:szCs w:val="24"/>
        </w:rPr>
        <w:t>ions, fragmente</w:t>
      </w:r>
      <w:r w:rsidRPr="00CD4261">
        <w:rPr>
          <w:rFonts w:ascii="Book Antiqua" w:hAnsi="Book Antiqua" w:cs="Times New Roman"/>
          <w:kern w:val="0"/>
          <w:sz w:val="24"/>
          <w:szCs w:val="24"/>
        </w:rPr>
        <w:t xml:space="preserve">r voltage, and collision energy were optimized for </w:t>
      </w:r>
      <w:r w:rsidR="005014B2" w:rsidRPr="00CD4261">
        <w:rPr>
          <w:rFonts w:ascii="Book Antiqua" w:hAnsi="Book Antiqua" w:cs="Times New Roman"/>
          <w:kern w:val="0"/>
          <w:sz w:val="24"/>
          <w:szCs w:val="24"/>
        </w:rPr>
        <w:t xml:space="preserve">the </w:t>
      </w:r>
      <w:r w:rsidRPr="00CD4261">
        <w:rPr>
          <w:rFonts w:ascii="Book Antiqua" w:hAnsi="Book Antiqua" w:cs="Times New Roman"/>
          <w:kern w:val="0"/>
          <w:sz w:val="24"/>
          <w:szCs w:val="24"/>
        </w:rPr>
        <w:t>individual metabolites</w:t>
      </w:r>
      <w:r w:rsidR="008209CC" w:rsidRPr="00CD4261">
        <w:rPr>
          <w:rFonts w:ascii="Book Antiqua" w:hAnsi="Book Antiqua" w:cs="Times New Roman"/>
          <w:kern w:val="0"/>
          <w:sz w:val="24"/>
          <w:szCs w:val="24"/>
        </w:rPr>
        <w:t xml:space="preserve">. </w:t>
      </w:r>
      <w:r w:rsidR="001C08B7" w:rsidRPr="00CD4261">
        <w:rPr>
          <w:rFonts w:ascii="Book Antiqua" w:hAnsi="Book Antiqua" w:cs="Times New Roman"/>
          <w:kern w:val="0"/>
          <w:sz w:val="24"/>
          <w:szCs w:val="24"/>
        </w:rPr>
        <w:t>AS t</w:t>
      </w:r>
      <w:r w:rsidR="006D76E9" w:rsidRPr="00CD4261">
        <w:rPr>
          <w:rFonts w:ascii="Book Antiqua" w:hAnsi="Book Antiqua" w:cs="Times New Roman"/>
          <w:kern w:val="0"/>
          <w:sz w:val="24"/>
          <w:szCs w:val="24"/>
        </w:rPr>
        <w:t xml:space="preserve">he </w:t>
      </w:r>
      <w:r w:rsidRPr="00CD4261">
        <w:rPr>
          <w:rFonts w:ascii="Book Antiqua" w:hAnsi="Book Antiqua" w:cs="Times New Roman"/>
          <w:kern w:val="0"/>
          <w:sz w:val="24"/>
          <w:szCs w:val="24"/>
        </w:rPr>
        <w:t>CE-MS/MS</w:t>
      </w:r>
      <w:r w:rsidR="006D76E9" w:rsidRPr="00CD4261">
        <w:rPr>
          <w:rFonts w:ascii="Book Antiqua" w:hAnsi="Book Antiqua" w:cs="Times New Roman"/>
          <w:kern w:val="0"/>
          <w:sz w:val="24"/>
          <w:szCs w:val="24"/>
        </w:rPr>
        <w:t xml:space="preserve"> instrument</w:t>
      </w:r>
      <w:r w:rsidR="001C08B7" w:rsidRPr="00CD4261">
        <w:rPr>
          <w:rFonts w:ascii="Book Antiqua" w:hAnsi="Book Antiqua" w:cs="Times New Roman"/>
          <w:kern w:val="0"/>
          <w:sz w:val="24"/>
          <w:szCs w:val="24"/>
        </w:rPr>
        <w:t>, we used</w:t>
      </w:r>
      <w:r w:rsidRPr="00CD4261">
        <w:rPr>
          <w:rFonts w:ascii="Book Antiqua" w:hAnsi="Book Antiqua" w:cs="Times New Roman"/>
          <w:kern w:val="0"/>
          <w:sz w:val="24"/>
          <w:szCs w:val="24"/>
        </w:rPr>
        <w:t xml:space="preserve"> a G1600AX Agilent CE capillary electrophoresis system (Agilent), an Agilent 1100 series binary HPLC pump, a G1948B ion source, a G1607A Agilent CE-ESI-MS sprayer kit, and an Agilent 6410 series Triple Quad. Data</w:t>
      </w:r>
      <w:r w:rsidR="008209CC" w:rsidRPr="00CD4261">
        <w:rPr>
          <w:rFonts w:ascii="Book Antiqua" w:hAnsi="Book Antiqua" w:cs="Times New Roman"/>
          <w:kern w:val="0"/>
          <w:sz w:val="24"/>
          <w:szCs w:val="24"/>
        </w:rPr>
        <w:t xml:space="preserve"> were acquired with </w:t>
      </w:r>
      <w:r w:rsidRPr="00CD4261">
        <w:rPr>
          <w:rFonts w:ascii="Book Antiqua" w:hAnsi="Book Antiqua" w:cs="Times New Roman"/>
          <w:kern w:val="0"/>
          <w:sz w:val="24"/>
          <w:szCs w:val="24"/>
        </w:rPr>
        <w:t>Agilent ChemStation software (A.09.03) and Agilent MassHunter (Data Acquisition for Triple Quad B.04.01).</w:t>
      </w:r>
      <w:r w:rsidR="00672BAC" w:rsidRPr="00CD4261">
        <w:rPr>
          <w:rFonts w:ascii="Book Antiqua" w:hAnsi="Book Antiqua" w:cs="Times New Roman"/>
          <w:kern w:val="0"/>
          <w:sz w:val="24"/>
          <w:szCs w:val="24"/>
        </w:rPr>
        <w:t xml:space="preserve"> </w:t>
      </w:r>
      <w:r w:rsidR="006D76E9" w:rsidRPr="00CD4261">
        <w:rPr>
          <w:rFonts w:ascii="Book Antiqua" w:hAnsi="Book Antiqua" w:cs="Times New Roman"/>
          <w:kern w:val="0"/>
          <w:sz w:val="24"/>
          <w:szCs w:val="24"/>
        </w:rPr>
        <w:t>M</w:t>
      </w:r>
      <w:r w:rsidRPr="00CD4261">
        <w:rPr>
          <w:rFonts w:ascii="Book Antiqua" w:hAnsi="Book Antiqua" w:cs="Times New Roman"/>
          <w:kern w:val="0"/>
          <w:sz w:val="24"/>
          <w:szCs w:val="24"/>
        </w:rPr>
        <w:t>etabolite identification was conducted by matching</w:t>
      </w:r>
      <w:r w:rsidR="008209CC" w:rsidRPr="00CD4261">
        <w:rPr>
          <w:rFonts w:ascii="Book Antiqua" w:hAnsi="Book Antiqua" w:cs="Times New Roman"/>
          <w:kern w:val="0"/>
          <w:sz w:val="24"/>
          <w:szCs w:val="24"/>
        </w:rPr>
        <w:t xml:space="preserve"> the</w:t>
      </w:r>
      <w:r w:rsidRPr="00CD4261">
        <w:rPr>
          <w:rFonts w:ascii="Book Antiqua" w:hAnsi="Book Antiqua" w:cs="Times New Roman"/>
          <w:kern w:val="0"/>
          <w:sz w:val="24"/>
          <w:szCs w:val="24"/>
        </w:rPr>
        <w:t xml:space="preserve"> </w:t>
      </w:r>
      <w:r w:rsidRPr="00CD4261">
        <w:rPr>
          <w:rFonts w:ascii="Book Antiqua" w:hAnsi="Book Antiqua" w:cs="Times New Roman"/>
          <w:i/>
          <w:kern w:val="0"/>
          <w:sz w:val="24"/>
          <w:szCs w:val="24"/>
        </w:rPr>
        <w:t>m/z</w:t>
      </w:r>
      <w:r w:rsidRPr="00CD4261">
        <w:rPr>
          <w:rFonts w:ascii="Book Antiqua" w:hAnsi="Book Antiqua" w:cs="Times New Roman"/>
          <w:kern w:val="0"/>
          <w:sz w:val="24"/>
          <w:szCs w:val="24"/>
        </w:rPr>
        <w:t xml:space="preserve"> value</w:t>
      </w:r>
      <w:r w:rsidR="00DD2336" w:rsidRPr="00CD4261">
        <w:rPr>
          <w:rFonts w:ascii="Book Antiqua" w:hAnsi="Book Antiqua" w:cs="Times New Roman"/>
          <w:kern w:val="0"/>
          <w:sz w:val="24"/>
          <w:szCs w:val="24"/>
        </w:rPr>
        <w:t>s and corrected migration times</w:t>
      </w:r>
      <w:r w:rsidR="00E3496B" w:rsidRPr="00CD4261">
        <w:rPr>
          <w:rFonts w:ascii="Book Antiqua" w:hAnsi="Book Antiqua" w:cs="Times New Roman"/>
          <w:kern w:val="0"/>
          <w:sz w:val="24"/>
          <w:szCs w:val="24"/>
          <w:vertAlign w:val="superscript"/>
        </w:rPr>
        <w:t>[</w:t>
      </w:r>
      <w:r w:rsidRPr="00CD4261">
        <w:rPr>
          <w:rFonts w:ascii="Book Antiqua" w:hAnsi="Book Antiqua" w:cs="Times New Roman"/>
          <w:kern w:val="0"/>
          <w:sz w:val="24"/>
          <w:szCs w:val="24"/>
          <w:vertAlign w:val="superscript"/>
        </w:rPr>
        <w:t>24</w:t>
      </w:r>
      <w:r w:rsidR="00E3496B" w:rsidRPr="00CD4261">
        <w:rPr>
          <w:rFonts w:ascii="Book Antiqua" w:hAnsi="Book Antiqua" w:cs="Times New Roman"/>
          <w:kern w:val="0"/>
          <w:sz w:val="24"/>
          <w:szCs w:val="24"/>
          <w:vertAlign w:val="superscript"/>
        </w:rPr>
        <w:t>]</w:t>
      </w:r>
      <w:r w:rsidRPr="00CD4261">
        <w:rPr>
          <w:rFonts w:ascii="Book Antiqua" w:hAnsi="Book Antiqua" w:cs="Times New Roman"/>
          <w:kern w:val="0"/>
          <w:sz w:val="24"/>
          <w:szCs w:val="24"/>
        </w:rPr>
        <w:t>. To quantify individual metabolites, commercially availabl</w:t>
      </w:r>
      <w:r w:rsidR="008209CC" w:rsidRPr="00CD4261">
        <w:rPr>
          <w:rFonts w:ascii="Book Antiqua" w:hAnsi="Book Antiqua" w:cs="Times New Roman"/>
          <w:kern w:val="0"/>
          <w:sz w:val="24"/>
          <w:szCs w:val="24"/>
        </w:rPr>
        <w:t>e standards were analyzed prior to sample analysis</w:t>
      </w:r>
      <w:r w:rsidRPr="00CD4261">
        <w:rPr>
          <w:rFonts w:ascii="Book Antiqua" w:hAnsi="Book Antiqua" w:cs="Times New Roman"/>
          <w:kern w:val="0"/>
          <w:sz w:val="24"/>
          <w:szCs w:val="24"/>
        </w:rPr>
        <w:t xml:space="preserve">. The peak areas of all metabolites were divided by the peak area of </w:t>
      </w:r>
      <w:r w:rsidR="00702109" w:rsidRPr="00CD4261">
        <w:rPr>
          <w:rFonts w:ascii="Book Antiqua" w:hAnsi="Book Antiqua" w:cs="Times New Roman"/>
          <w:kern w:val="0"/>
          <w:sz w:val="24"/>
          <w:szCs w:val="24"/>
        </w:rPr>
        <w:t xml:space="preserve">the </w:t>
      </w:r>
      <w:r w:rsidRPr="00CD4261">
        <w:rPr>
          <w:rFonts w:ascii="Book Antiqua" w:hAnsi="Book Antiqua" w:cs="Times New Roman"/>
          <w:kern w:val="0"/>
          <w:sz w:val="24"/>
          <w:szCs w:val="24"/>
        </w:rPr>
        <w:t>internal stan</w:t>
      </w:r>
      <w:r w:rsidR="00C51C08" w:rsidRPr="00CD4261">
        <w:rPr>
          <w:rFonts w:ascii="Book Antiqua" w:hAnsi="Book Antiqua" w:cs="Times New Roman"/>
          <w:kern w:val="0"/>
          <w:sz w:val="24"/>
          <w:szCs w:val="24"/>
        </w:rPr>
        <w:t>dard and compared with the</w:t>
      </w:r>
      <w:r w:rsidRPr="00CD4261">
        <w:rPr>
          <w:rFonts w:ascii="Book Antiqua" w:hAnsi="Book Antiqua" w:cs="Times New Roman"/>
          <w:kern w:val="0"/>
          <w:sz w:val="24"/>
          <w:szCs w:val="24"/>
        </w:rPr>
        <w:t xml:space="preserve"> standard compounds to calculate the concentrations. Raw data w</w:t>
      </w:r>
      <w:r w:rsidR="00F167E2" w:rsidRPr="00CD4261">
        <w:rPr>
          <w:rFonts w:ascii="Book Antiqua" w:hAnsi="Book Antiqua" w:cs="Times New Roman"/>
          <w:kern w:val="0"/>
          <w:sz w:val="24"/>
          <w:szCs w:val="24"/>
        </w:rPr>
        <w:t>ere processed using MasterHands</w:t>
      </w:r>
      <w:r w:rsidR="00E3496B" w:rsidRPr="00CD4261">
        <w:rPr>
          <w:rFonts w:ascii="Book Antiqua" w:hAnsi="Book Antiqua" w:cs="Times New Roman"/>
          <w:kern w:val="0"/>
          <w:sz w:val="24"/>
          <w:szCs w:val="24"/>
          <w:vertAlign w:val="superscript"/>
        </w:rPr>
        <w:t>[</w:t>
      </w:r>
      <w:r w:rsidRPr="00CD4261">
        <w:rPr>
          <w:rFonts w:ascii="Book Antiqua" w:hAnsi="Book Antiqua" w:cs="Times New Roman"/>
          <w:kern w:val="0"/>
          <w:sz w:val="24"/>
          <w:szCs w:val="24"/>
          <w:vertAlign w:val="superscript"/>
        </w:rPr>
        <w:t>25</w:t>
      </w:r>
      <w:r w:rsidR="00E3496B" w:rsidRPr="00CD4261">
        <w:rPr>
          <w:rFonts w:ascii="Book Antiqua" w:hAnsi="Book Antiqua" w:cs="Times New Roman"/>
          <w:kern w:val="0"/>
          <w:sz w:val="24"/>
          <w:szCs w:val="24"/>
          <w:vertAlign w:val="superscript"/>
        </w:rPr>
        <w:t>]</w:t>
      </w:r>
      <w:r w:rsidRPr="00CD4261">
        <w:rPr>
          <w:rFonts w:ascii="Book Antiqua" w:hAnsi="Book Antiqua" w:cs="Times New Roman"/>
          <w:kern w:val="0"/>
          <w:sz w:val="24"/>
          <w:szCs w:val="24"/>
        </w:rPr>
        <w:t>.</w:t>
      </w:r>
    </w:p>
    <w:p w:rsidR="00C02CB5" w:rsidRPr="00CD4261" w:rsidRDefault="00C02CB5" w:rsidP="002D19B0">
      <w:pPr>
        <w:autoSpaceDE w:val="0"/>
        <w:autoSpaceDN w:val="0"/>
        <w:adjustRightInd w:val="0"/>
        <w:snapToGrid w:val="0"/>
        <w:spacing w:line="360" w:lineRule="auto"/>
        <w:ind w:firstLineChars="50" w:firstLine="120"/>
        <w:rPr>
          <w:rFonts w:ascii="Book Antiqua" w:hAnsi="Book Antiqua" w:cs="Times New Roman"/>
          <w:kern w:val="0"/>
          <w:sz w:val="24"/>
          <w:szCs w:val="24"/>
        </w:rPr>
      </w:pPr>
    </w:p>
    <w:p w:rsidR="00F167E2" w:rsidRPr="00CD4261" w:rsidRDefault="00F167E2" w:rsidP="00F167E2">
      <w:pPr>
        <w:pStyle w:val="NormalWeb"/>
        <w:spacing w:before="0" w:beforeAutospacing="0" w:after="0" w:afterAutospacing="0" w:line="360" w:lineRule="auto"/>
        <w:jc w:val="both"/>
        <w:rPr>
          <w:rFonts w:ascii="Book Antiqua" w:hAnsi="Book Antiqua" w:cs="Times New Roman"/>
          <w:b/>
          <w:i/>
        </w:rPr>
      </w:pPr>
      <w:bookmarkStart w:id="386" w:name="OLE_LINK201"/>
      <w:bookmarkStart w:id="387" w:name="OLE_LINK995"/>
      <w:bookmarkStart w:id="388" w:name="OLE_LINK1520"/>
      <w:bookmarkStart w:id="389" w:name="OLE_LINK2101"/>
      <w:bookmarkStart w:id="390" w:name="OLE_LINK2468"/>
      <w:r w:rsidRPr="00CD4261">
        <w:rPr>
          <w:rFonts w:ascii="Book Antiqua" w:hAnsi="Book Antiqua" w:cs="Times New Roman"/>
          <w:b/>
          <w:i/>
        </w:rPr>
        <w:lastRenderedPageBreak/>
        <w:t>Statistical analysis</w:t>
      </w:r>
    </w:p>
    <w:bookmarkEnd w:id="386"/>
    <w:bookmarkEnd w:id="387"/>
    <w:bookmarkEnd w:id="388"/>
    <w:bookmarkEnd w:id="389"/>
    <w:bookmarkEnd w:id="390"/>
    <w:p w:rsidR="002C2DC0" w:rsidRPr="00CD4261" w:rsidRDefault="00A50FC9" w:rsidP="002D19B0">
      <w:pPr>
        <w:widowControl/>
        <w:adjustRightInd w:val="0"/>
        <w:snapToGrid w:val="0"/>
        <w:spacing w:line="360" w:lineRule="auto"/>
        <w:rPr>
          <w:rFonts w:ascii="Book Antiqua" w:hAnsi="Book Antiqua" w:cs="Times New Roman"/>
          <w:kern w:val="0"/>
          <w:sz w:val="24"/>
          <w:szCs w:val="24"/>
        </w:rPr>
      </w:pPr>
      <w:r w:rsidRPr="00CD4261">
        <w:rPr>
          <w:rFonts w:ascii="Book Antiqua" w:hAnsi="Book Antiqua" w:cs="Times New Roman"/>
          <w:kern w:val="0"/>
          <w:sz w:val="24"/>
          <w:szCs w:val="24"/>
        </w:rPr>
        <w:t>The Mann-</w:t>
      </w:r>
      <w:r w:rsidR="00116554" w:rsidRPr="00CD4261">
        <w:rPr>
          <w:rFonts w:ascii="Book Antiqua" w:hAnsi="Book Antiqua" w:cs="Times New Roman"/>
          <w:kern w:val="0"/>
          <w:sz w:val="24"/>
          <w:szCs w:val="24"/>
        </w:rPr>
        <w:t>Whitney U-test, W</w:t>
      </w:r>
      <w:r w:rsidR="002C2DC0" w:rsidRPr="00CD4261">
        <w:rPr>
          <w:rFonts w:ascii="Book Antiqua" w:hAnsi="Book Antiqua" w:cs="Times New Roman"/>
          <w:kern w:val="0"/>
          <w:sz w:val="24"/>
          <w:szCs w:val="24"/>
        </w:rPr>
        <w:t>ilcoxon match</w:t>
      </w:r>
      <w:r w:rsidR="00116554" w:rsidRPr="00CD4261">
        <w:rPr>
          <w:rFonts w:ascii="Book Antiqua" w:hAnsi="Book Antiqua" w:cs="Times New Roman"/>
          <w:kern w:val="0"/>
          <w:sz w:val="24"/>
          <w:szCs w:val="24"/>
        </w:rPr>
        <w:t>ed-pairs signed rank test and F</w:t>
      </w:r>
      <w:r w:rsidR="002C2DC0" w:rsidRPr="00CD4261">
        <w:rPr>
          <w:rFonts w:ascii="Book Antiqua" w:hAnsi="Book Antiqua" w:cs="Times New Roman"/>
          <w:kern w:val="0"/>
          <w:sz w:val="24"/>
          <w:szCs w:val="24"/>
        </w:rPr>
        <w:t>isher exact test were used to</w:t>
      </w:r>
      <w:r w:rsidR="000D26DE" w:rsidRPr="00CD4261">
        <w:rPr>
          <w:rFonts w:ascii="Book Antiqua" w:hAnsi="Book Antiqua" w:cs="Times New Roman"/>
          <w:kern w:val="0"/>
          <w:sz w:val="24"/>
          <w:szCs w:val="24"/>
        </w:rPr>
        <w:t xml:space="preserve"> assess the statistical significance of differences</w:t>
      </w:r>
      <w:r w:rsidR="002C2DC0" w:rsidRPr="00CD4261">
        <w:rPr>
          <w:rFonts w:ascii="Book Antiqua" w:hAnsi="Book Antiqua" w:cs="Times New Roman"/>
          <w:kern w:val="0"/>
          <w:sz w:val="24"/>
          <w:szCs w:val="24"/>
        </w:rPr>
        <w:t xml:space="preserve"> at a significance level of </w:t>
      </w:r>
      <w:r w:rsidR="00416B5C" w:rsidRPr="00CD4261">
        <w:rPr>
          <w:rFonts w:ascii="Book Antiqua" w:hAnsi="Book Antiqua" w:cs="Times New Roman"/>
          <w:i/>
          <w:kern w:val="0"/>
          <w:sz w:val="24"/>
          <w:szCs w:val="24"/>
        </w:rPr>
        <w:t xml:space="preserve">P &lt; </w:t>
      </w:r>
      <w:r w:rsidR="00321E6F" w:rsidRPr="00CD4261">
        <w:rPr>
          <w:rFonts w:ascii="Book Antiqua" w:hAnsi="Book Antiqua" w:cs="Times New Roman"/>
          <w:kern w:val="0"/>
          <w:sz w:val="24"/>
          <w:szCs w:val="24"/>
        </w:rPr>
        <w:t xml:space="preserve">0.05. </w:t>
      </w:r>
      <w:r w:rsidRPr="00CD4261">
        <w:rPr>
          <w:rFonts w:ascii="Book Antiqua" w:hAnsi="Book Antiqua" w:cs="Times New Roman"/>
          <w:kern w:val="0"/>
          <w:sz w:val="24"/>
          <w:szCs w:val="24"/>
        </w:rPr>
        <w:t>H</w:t>
      </w:r>
      <w:r w:rsidR="002C2DC0" w:rsidRPr="00CD4261">
        <w:rPr>
          <w:rFonts w:ascii="Book Antiqua" w:hAnsi="Book Antiqua" w:cs="Times New Roman"/>
          <w:kern w:val="0"/>
          <w:sz w:val="24"/>
          <w:szCs w:val="24"/>
        </w:rPr>
        <w:t>eat map visualization was performed to indicate the similariti</w:t>
      </w:r>
      <w:r w:rsidR="000D26DE" w:rsidRPr="00CD4261">
        <w:rPr>
          <w:rFonts w:ascii="Book Antiqua" w:hAnsi="Book Antiqua" w:cs="Times New Roman"/>
          <w:kern w:val="0"/>
          <w:sz w:val="24"/>
          <w:szCs w:val="24"/>
        </w:rPr>
        <w:t xml:space="preserve">es of </w:t>
      </w:r>
      <w:r w:rsidR="00321E6F" w:rsidRPr="00CD4261">
        <w:rPr>
          <w:rFonts w:ascii="Book Antiqua" w:hAnsi="Book Antiqua" w:cs="Times New Roman"/>
          <w:kern w:val="0"/>
          <w:sz w:val="24"/>
          <w:szCs w:val="24"/>
        </w:rPr>
        <w:t xml:space="preserve">metabolites and samples. </w:t>
      </w:r>
      <w:r w:rsidR="002C2DC0" w:rsidRPr="00CD4261">
        <w:rPr>
          <w:rFonts w:ascii="Book Antiqua" w:hAnsi="Book Antiqua" w:cs="Times New Roman"/>
          <w:kern w:val="0"/>
          <w:sz w:val="24"/>
          <w:szCs w:val="24"/>
        </w:rPr>
        <w:t>Hierarch</w:t>
      </w:r>
      <w:r w:rsidR="00C845B9" w:rsidRPr="00CD4261">
        <w:rPr>
          <w:rFonts w:ascii="Book Antiqua" w:hAnsi="Book Antiqua" w:cs="Times New Roman"/>
          <w:kern w:val="0"/>
          <w:sz w:val="24"/>
          <w:szCs w:val="24"/>
        </w:rPr>
        <w:t>ica</w:t>
      </w:r>
      <w:r w:rsidR="000D26DE" w:rsidRPr="00CD4261">
        <w:rPr>
          <w:rFonts w:ascii="Book Antiqua" w:hAnsi="Book Antiqua" w:cs="Times New Roman"/>
          <w:kern w:val="0"/>
          <w:sz w:val="24"/>
          <w:szCs w:val="24"/>
        </w:rPr>
        <w:t xml:space="preserve">l clustering was conducted by </w:t>
      </w:r>
      <w:r w:rsidR="00D21746" w:rsidRPr="00CD4261">
        <w:rPr>
          <w:rFonts w:ascii="Book Antiqua" w:hAnsi="Book Antiqua" w:cs="Times New Roman"/>
          <w:kern w:val="0"/>
          <w:sz w:val="24"/>
          <w:szCs w:val="24"/>
        </w:rPr>
        <w:t>P</w:t>
      </w:r>
      <w:r w:rsidR="00207BD1" w:rsidRPr="00CD4261">
        <w:rPr>
          <w:rFonts w:ascii="Book Antiqua" w:hAnsi="Book Antiqua" w:cs="Times New Roman"/>
          <w:kern w:val="0"/>
          <w:sz w:val="24"/>
          <w:szCs w:val="24"/>
        </w:rPr>
        <w:t>earson c</w:t>
      </w:r>
      <w:r w:rsidR="002C2DC0" w:rsidRPr="00CD4261">
        <w:rPr>
          <w:rFonts w:ascii="Book Antiqua" w:hAnsi="Book Antiqua" w:cs="Times New Roman"/>
          <w:kern w:val="0"/>
          <w:sz w:val="24"/>
          <w:szCs w:val="24"/>
        </w:rPr>
        <w:t>orrelation</w:t>
      </w:r>
      <w:r w:rsidR="000D26DE" w:rsidRPr="00CD4261">
        <w:rPr>
          <w:rFonts w:ascii="Book Antiqua" w:hAnsi="Book Antiqua" w:cs="Times New Roman"/>
          <w:kern w:val="0"/>
          <w:sz w:val="24"/>
          <w:szCs w:val="24"/>
        </w:rPr>
        <w:t xml:space="preserve">, </w:t>
      </w:r>
      <w:r w:rsidR="00C845B9" w:rsidRPr="00CD4261">
        <w:rPr>
          <w:rFonts w:ascii="Book Antiqua" w:hAnsi="Book Antiqua" w:cs="Times New Roman"/>
          <w:kern w:val="0"/>
          <w:sz w:val="24"/>
          <w:szCs w:val="24"/>
        </w:rPr>
        <w:t xml:space="preserve">and only metabolites </w:t>
      </w:r>
      <w:r w:rsidR="000D26DE" w:rsidRPr="00CD4261">
        <w:rPr>
          <w:rFonts w:ascii="Book Antiqua" w:hAnsi="Book Antiqua" w:cs="Times New Roman"/>
          <w:kern w:val="0"/>
          <w:sz w:val="24"/>
          <w:szCs w:val="24"/>
        </w:rPr>
        <w:t>showing</w:t>
      </w:r>
      <w:r w:rsidR="002C2DC0" w:rsidRPr="00CD4261">
        <w:rPr>
          <w:rFonts w:ascii="Book Antiqua" w:hAnsi="Book Antiqua" w:cs="Times New Roman"/>
          <w:kern w:val="0"/>
          <w:sz w:val="24"/>
          <w:szCs w:val="24"/>
        </w:rPr>
        <w:t xml:space="preserve"> </w:t>
      </w:r>
      <w:r w:rsidR="00416B5C" w:rsidRPr="00CD4261">
        <w:rPr>
          <w:rFonts w:ascii="Book Antiqua" w:hAnsi="Book Antiqua" w:cs="Times New Roman"/>
          <w:i/>
          <w:kern w:val="0"/>
          <w:sz w:val="24"/>
          <w:szCs w:val="24"/>
        </w:rPr>
        <w:t xml:space="preserve">P &lt; </w:t>
      </w:r>
      <w:r w:rsidR="00AE5134" w:rsidRPr="00CD4261">
        <w:rPr>
          <w:rFonts w:ascii="Book Antiqua" w:hAnsi="Book Antiqua" w:cs="Times New Roman"/>
          <w:kern w:val="0"/>
          <w:sz w:val="24"/>
          <w:szCs w:val="24"/>
        </w:rPr>
        <w:t>0.05 (Mann-</w:t>
      </w:r>
      <w:r w:rsidR="002C2DC0" w:rsidRPr="00CD4261">
        <w:rPr>
          <w:rFonts w:ascii="Book Antiqua" w:hAnsi="Book Antiqua" w:cs="Times New Roman"/>
          <w:kern w:val="0"/>
          <w:sz w:val="24"/>
          <w:szCs w:val="24"/>
        </w:rPr>
        <w:t xml:space="preserve">Whitney </w:t>
      </w:r>
      <w:r w:rsidR="002C2DC0" w:rsidRPr="00CD4261">
        <w:rPr>
          <w:rFonts w:ascii="Book Antiqua" w:hAnsi="Book Antiqua" w:cs="Times New Roman"/>
          <w:i/>
          <w:kern w:val="0"/>
          <w:sz w:val="24"/>
          <w:szCs w:val="24"/>
        </w:rPr>
        <w:t>U</w:t>
      </w:r>
      <w:r w:rsidR="002C2DC0" w:rsidRPr="00CD4261">
        <w:rPr>
          <w:rFonts w:ascii="Book Antiqua" w:hAnsi="Book Antiqua" w:cs="Times New Roman"/>
          <w:kern w:val="0"/>
          <w:sz w:val="24"/>
          <w:szCs w:val="24"/>
        </w:rPr>
        <w:t>-test) bet</w:t>
      </w:r>
      <w:r w:rsidR="00AE5134" w:rsidRPr="00CD4261">
        <w:rPr>
          <w:rFonts w:ascii="Book Antiqua" w:hAnsi="Book Antiqua" w:cs="Times New Roman"/>
          <w:kern w:val="0"/>
          <w:sz w:val="24"/>
          <w:szCs w:val="24"/>
        </w:rPr>
        <w:t>ween HCC-B and HCC-C were</w:t>
      </w:r>
      <w:r w:rsidR="00321E6F" w:rsidRPr="00CD4261">
        <w:rPr>
          <w:rFonts w:ascii="Book Antiqua" w:hAnsi="Book Antiqua" w:cs="Times New Roman"/>
          <w:kern w:val="0"/>
          <w:sz w:val="24"/>
          <w:szCs w:val="24"/>
        </w:rPr>
        <w:t xml:space="preserve"> used. </w:t>
      </w:r>
      <w:r w:rsidR="002C2DC0" w:rsidRPr="00CD4261">
        <w:rPr>
          <w:rFonts w:ascii="Book Antiqua" w:hAnsi="Book Antiqua" w:cs="Times New Roman"/>
          <w:kern w:val="0"/>
          <w:sz w:val="24"/>
          <w:szCs w:val="24"/>
        </w:rPr>
        <w:t>The colors on the heat map were determined by the Z-score of</w:t>
      </w:r>
      <w:r w:rsidR="00321E6F" w:rsidRPr="00CD4261">
        <w:rPr>
          <w:rFonts w:ascii="Book Antiqua" w:hAnsi="Book Antiqua" w:cs="Times New Roman"/>
          <w:kern w:val="0"/>
          <w:sz w:val="24"/>
          <w:szCs w:val="24"/>
        </w:rPr>
        <w:t xml:space="preserve"> the metabolite concentration. </w:t>
      </w:r>
      <w:r w:rsidR="00457DA4" w:rsidRPr="00CD4261">
        <w:rPr>
          <w:rFonts w:ascii="Book Antiqua" w:hAnsi="Book Antiqua" w:cs="Times New Roman"/>
          <w:kern w:val="0"/>
          <w:sz w:val="24"/>
          <w:szCs w:val="24"/>
        </w:rPr>
        <w:t>R</w:t>
      </w:r>
      <w:r w:rsidR="002C2DC0" w:rsidRPr="00CD4261">
        <w:rPr>
          <w:rFonts w:ascii="Book Antiqua" w:hAnsi="Book Antiqua" w:cs="Times New Roman"/>
          <w:kern w:val="0"/>
          <w:sz w:val="24"/>
          <w:szCs w:val="24"/>
        </w:rPr>
        <w:t xml:space="preserve">eceiver operating characteristic (ROC) curve analysis was used </w:t>
      </w:r>
      <w:r w:rsidR="00562E13" w:rsidRPr="00CD4261">
        <w:rPr>
          <w:rFonts w:ascii="Book Antiqua" w:hAnsi="Book Antiqua" w:cs="Times New Roman"/>
          <w:kern w:val="0"/>
          <w:sz w:val="24"/>
          <w:szCs w:val="24"/>
        </w:rPr>
        <w:t>to assess</w:t>
      </w:r>
      <w:r w:rsidR="00457DA4" w:rsidRPr="00CD4261">
        <w:rPr>
          <w:rFonts w:ascii="Book Antiqua" w:hAnsi="Book Antiqua" w:cs="Times New Roman"/>
          <w:kern w:val="0"/>
          <w:sz w:val="24"/>
          <w:szCs w:val="24"/>
        </w:rPr>
        <w:t xml:space="preserve"> the discrimination ability of</w:t>
      </w:r>
      <w:r w:rsidR="00562E13" w:rsidRPr="00CD4261">
        <w:rPr>
          <w:rFonts w:ascii="Book Antiqua" w:hAnsi="Book Antiqua" w:cs="Times New Roman"/>
          <w:kern w:val="0"/>
          <w:sz w:val="24"/>
          <w:szCs w:val="24"/>
        </w:rPr>
        <w:t xml:space="preserve"> </w:t>
      </w:r>
      <w:r w:rsidR="002C2DC0" w:rsidRPr="00CD4261">
        <w:rPr>
          <w:rFonts w:ascii="Book Antiqua" w:hAnsi="Book Antiqua" w:cs="Times New Roman"/>
          <w:kern w:val="0"/>
          <w:sz w:val="24"/>
          <w:szCs w:val="24"/>
        </w:rPr>
        <w:t xml:space="preserve">individual metabolites. To assess the ability to discriminate HCC-C from HCC-B using multiple metabolites, we developed a </w:t>
      </w:r>
      <w:r w:rsidR="00DC6445" w:rsidRPr="00CD4261">
        <w:rPr>
          <w:rFonts w:ascii="Book Antiqua" w:hAnsi="Book Antiqua" w:cs="Times New Roman"/>
          <w:kern w:val="0"/>
          <w:sz w:val="24"/>
          <w:szCs w:val="24"/>
        </w:rPr>
        <w:t>MLR</w:t>
      </w:r>
      <w:r w:rsidR="00AE5134" w:rsidRPr="00CD4261">
        <w:rPr>
          <w:rFonts w:ascii="Book Antiqua" w:hAnsi="Book Antiqua" w:cs="Times New Roman"/>
          <w:kern w:val="0"/>
          <w:sz w:val="24"/>
          <w:szCs w:val="24"/>
        </w:rPr>
        <w:t xml:space="preserve"> model, </w:t>
      </w:r>
      <w:r w:rsidR="005837D1" w:rsidRPr="00CD4261">
        <w:rPr>
          <w:rFonts w:ascii="Book Antiqua" w:hAnsi="Book Antiqua" w:cs="Times New Roman"/>
          <w:kern w:val="0"/>
          <w:sz w:val="24"/>
          <w:szCs w:val="24"/>
        </w:rPr>
        <w:t>for</w:t>
      </w:r>
      <w:r w:rsidR="002C2DC0" w:rsidRPr="00CD4261">
        <w:rPr>
          <w:rFonts w:ascii="Book Antiqua" w:hAnsi="Book Antiqua" w:cs="Times New Roman"/>
          <w:kern w:val="0"/>
          <w:sz w:val="24"/>
          <w:szCs w:val="24"/>
        </w:rPr>
        <w:t xml:space="preserve"> which metabolites were selected by the forward and backward feature selection method using a threshold of </w:t>
      </w:r>
      <w:r w:rsidR="00416B5C" w:rsidRPr="00CD4261">
        <w:rPr>
          <w:rFonts w:ascii="Book Antiqua" w:hAnsi="Book Antiqua" w:cs="Times New Roman"/>
          <w:i/>
          <w:kern w:val="0"/>
          <w:sz w:val="24"/>
          <w:szCs w:val="24"/>
        </w:rPr>
        <w:t xml:space="preserve">P &lt; </w:t>
      </w:r>
      <w:r w:rsidR="002C2DC0" w:rsidRPr="00CD4261">
        <w:rPr>
          <w:rFonts w:ascii="Book Antiqua" w:hAnsi="Book Antiqua" w:cs="Times New Roman"/>
          <w:kern w:val="0"/>
          <w:sz w:val="24"/>
          <w:szCs w:val="24"/>
        </w:rPr>
        <w:t>0.2 for</w:t>
      </w:r>
      <w:r w:rsidR="00562E13" w:rsidRPr="00CD4261">
        <w:rPr>
          <w:rFonts w:ascii="Book Antiqua" w:hAnsi="Book Antiqua" w:cs="Times New Roman"/>
          <w:kern w:val="0"/>
          <w:sz w:val="24"/>
          <w:szCs w:val="24"/>
        </w:rPr>
        <w:t xml:space="preserve"> addition</w:t>
      </w:r>
      <w:r w:rsidR="002C2DC0" w:rsidRPr="00CD4261">
        <w:rPr>
          <w:rFonts w:ascii="Book Antiqua" w:hAnsi="Book Antiqua" w:cs="Times New Roman"/>
          <w:kern w:val="0"/>
          <w:sz w:val="24"/>
          <w:szCs w:val="24"/>
        </w:rPr>
        <w:t xml:space="preserve"> and one of </w:t>
      </w:r>
      <w:r w:rsidR="00455125" w:rsidRPr="00CD4261">
        <w:rPr>
          <w:rFonts w:ascii="Book Antiqua" w:hAnsi="Book Antiqua" w:cs="Times New Roman"/>
          <w:i/>
          <w:kern w:val="0"/>
          <w:sz w:val="24"/>
          <w:szCs w:val="24"/>
        </w:rPr>
        <w:t>P</w:t>
      </w:r>
      <w:r w:rsidR="00455125" w:rsidRPr="00CD4261">
        <w:rPr>
          <w:rFonts w:ascii="Book Antiqua" w:hAnsi="Book Antiqua" w:cs="Times New Roman"/>
          <w:kern w:val="0"/>
          <w:sz w:val="24"/>
          <w:szCs w:val="24"/>
        </w:rPr>
        <w:t xml:space="preserve"> </w:t>
      </w:r>
      <w:r w:rsidR="00AE5134" w:rsidRPr="00CD4261">
        <w:rPr>
          <w:rFonts w:ascii="Book Antiqua" w:hAnsi="Book Antiqua" w:cs="Times New Roman"/>
          <w:kern w:val="0"/>
          <w:sz w:val="24"/>
          <w:szCs w:val="24"/>
        </w:rPr>
        <w:t>&gt;</w:t>
      </w:r>
      <w:r w:rsidR="00455125" w:rsidRPr="00CD4261">
        <w:rPr>
          <w:rFonts w:ascii="Book Antiqua" w:eastAsia="SimSun" w:hAnsi="Book Antiqua" w:cs="Times New Roman" w:hint="eastAsia"/>
          <w:kern w:val="0"/>
          <w:sz w:val="24"/>
          <w:szCs w:val="24"/>
          <w:lang w:eastAsia="zh-CN"/>
        </w:rPr>
        <w:t xml:space="preserve"> </w:t>
      </w:r>
      <w:r w:rsidR="002C2DC0" w:rsidRPr="00CD4261">
        <w:rPr>
          <w:rFonts w:ascii="Book Antiqua" w:hAnsi="Book Antiqua" w:cs="Times New Roman"/>
          <w:kern w:val="0"/>
          <w:sz w:val="24"/>
          <w:szCs w:val="24"/>
        </w:rPr>
        <w:t>0.2 f</w:t>
      </w:r>
      <w:r w:rsidR="005837D1" w:rsidRPr="00CD4261">
        <w:rPr>
          <w:rFonts w:ascii="Book Antiqua" w:hAnsi="Book Antiqua" w:cs="Times New Roman"/>
          <w:kern w:val="0"/>
          <w:sz w:val="24"/>
          <w:szCs w:val="24"/>
        </w:rPr>
        <w:t xml:space="preserve">or </w:t>
      </w:r>
      <w:r w:rsidR="00864CD4" w:rsidRPr="00CD4261">
        <w:rPr>
          <w:rFonts w:ascii="Book Antiqua" w:hAnsi="Book Antiqua" w:cs="Times New Roman"/>
          <w:kern w:val="0"/>
          <w:sz w:val="24"/>
          <w:szCs w:val="24"/>
        </w:rPr>
        <w:t xml:space="preserve">elimination of metabolites. </w:t>
      </w:r>
      <w:r w:rsidR="002C2DC0" w:rsidRPr="00CD4261">
        <w:rPr>
          <w:rFonts w:ascii="Book Antiqua" w:hAnsi="Book Antiqua" w:cs="Times New Roman"/>
          <w:kern w:val="0"/>
          <w:sz w:val="24"/>
          <w:szCs w:val="24"/>
        </w:rPr>
        <w:t>To evaluate the generalization abilities of the deve</w:t>
      </w:r>
      <w:r w:rsidR="00246103" w:rsidRPr="00CD4261">
        <w:rPr>
          <w:rFonts w:ascii="Book Antiqua" w:hAnsi="Book Antiqua" w:cs="Times New Roman"/>
          <w:kern w:val="0"/>
          <w:sz w:val="24"/>
          <w:szCs w:val="24"/>
        </w:rPr>
        <w:t>loped model, we conducted</w:t>
      </w:r>
      <w:r w:rsidR="00562E13" w:rsidRPr="00CD4261">
        <w:rPr>
          <w:rFonts w:ascii="Book Antiqua" w:hAnsi="Book Antiqua" w:cs="Times New Roman"/>
          <w:kern w:val="0"/>
          <w:sz w:val="24"/>
          <w:szCs w:val="24"/>
        </w:rPr>
        <w:t xml:space="preserve"> </w:t>
      </w:r>
      <w:r w:rsidR="00AE5134" w:rsidRPr="00CD4261">
        <w:rPr>
          <w:rFonts w:ascii="Book Antiqua" w:hAnsi="Book Antiqua" w:cs="Times New Roman"/>
          <w:kern w:val="0"/>
          <w:sz w:val="24"/>
          <w:szCs w:val="24"/>
        </w:rPr>
        <w:t>cross-</w:t>
      </w:r>
      <w:r w:rsidR="002C2DC0" w:rsidRPr="00CD4261">
        <w:rPr>
          <w:rFonts w:ascii="Book Antiqua" w:hAnsi="Book Antiqua" w:cs="Times New Roman"/>
          <w:kern w:val="0"/>
          <w:sz w:val="24"/>
          <w:szCs w:val="24"/>
        </w:rPr>
        <w:t>validatio</w:t>
      </w:r>
      <w:r w:rsidR="00321E6F" w:rsidRPr="00CD4261">
        <w:rPr>
          <w:rFonts w:ascii="Book Antiqua" w:hAnsi="Book Antiqua" w:cs="Times New Roman"/>
          <w:kern w:val="0"/>
          <w:sz w:val="24"/>
          <w:szCs w:val="24"/>
        </w:rPr>
        <w:t xml:space="preserve">n (CV) and bootstrap analysis. </w:t>
      </w:r>
      <w:r w:rsidR="002C2DC0" w:rsidRPr="00CD4261">
        <w:rPr>
          <w:rFonts w:ascii="Book Antiqua" w:hAnsi="Book Antiqua" w:cs="Times New Roman"/>
          <w:kern w:val="0"/>
          <w:sz w:val="24"/>
          <w:szCs w:val="24"/>
        </w:rPr>
        <w:t>In this study, we r</w:t>
      </w:r>
      <w:r w:rsidR="00AC36A7" w:rsidRPr="00CD4261">
        <w:rPr>
          <w:rFonts w:ascii="Book Antiqua" w:hAnsi="Book Antiqua" w:cs="Times New Roman"/>
          <w:kern w:val="0"/>
          <w:sz w:val="24"/>
          <w:szCs w:val="24"/>
        </w:rPr>
        <w:t>epeated 200 run</w:t>
      </w:r>
      <w:r w:rsidR="002C2DC0" w:rsidRPr="00CD4261">
        <w:rPr>
          <w:rFonts w:ascii="Book Antiqua" w:hAnsi="Book Antiqua" w:cs="Times New Roman"/>
          <w:kern w:val="0"/>
          <w:sz w:val="24"/>
          <w:szCs w:val="24"/>
        </w:rPr>
        <w:t xml:space="preserve">s with different random values for each </w:t>
      </w:r>
      <w:r w:rsidR="00AC36A7" w:rsidRPr="00CD4261">
        <w:rPr>
          <w:rFonts w:ascii="Book Antiqua" w:hAnsi="Book Antiqua" w:cs="Times New Roman"/>
          <w:kern w:val="0"/>
          <w:sz w:val="24"/>
          <w:szCs w:val="24"/>
        </w:rPr>
        <w:t xml:space="preserve">of the </w:t>
      </w:r>
      <w:r w:rsidR="002C2DC0" w:rsidRPr="00CD4261">
        <w:rPr>
          <w:rFonts w:ascii="Book Antiqua" w:hAnsi="Book Antiqua" w:cs="Times New Roman"/>
          <w:kern w:val="0"/>
          <w:sz w:val="24"/>
          <w:szCs w:val="24"/>
        </w:rPr>
        <w:t>2-fold, 5-</w:t>
      </w:r>
      <w:r w:rsidR="00321E6F" w:rsidRPr="00CD4261">
        <w:rPr>
          <w:rFonts w:ascii="Book Antiqua" w:hAnsi="Book Antiqua" w:cs="Times New Roman"/>
          <w:kern w:val="0"/>
          <w:sz w:val="24"/>
          <w:szCs w:val="24"/>
        </w:rPr>
        <w:t xml:space="preserve">fold, and 10-fold CV analyses. </w:t>
      </w:r>
      <w:r w:rsidR="00246103" w:rsidRPr="00CD4261">
        <w:rPr>
          <w:rFonts w:ascii="Book Antiqua" w:hAnsi="Book Antiqua" w:cs="Times New Roman"/>
          <w:kern w:val="0"/>
          <w:sz w:val="24"/>
          <w:szCs w:val="24"/>
        </w:rPr>
        <w:t>B</w:t>
      </w:r>
      <w:r w:rsidR="002C2DC0" w:rsidRPr="00CD4261">
        <w:rPr>
          <w:rFonts w:ascii="Book Antiqua" w:hAnsi="Book Antiqua" w:cs="Times New Roman"/>
          <w:kern w:val="0"/>
          <w:sz w:val="24"/>
          <w:szCs w:val="24"/>
        </w:rPr>
        <w:t>ootstrap analysis was conducted to obtain unbiased estimates of the developed model; 2</w:t>
      </w:r>
      <w:r w:rsidR="00AE0F20" w:rsidRPr="00CD4261">
        <w:rPr>
          <w:rFonts w:ascii="Book Antiqua" w:hAnsi="Book Antiqua" w:cs="Times New Roman"/>
          <w:kern w:val="0"/>
          <w:sz w:val="24"/>
          <w:szCs w:val="24"/>
        </w:rPr>
        <w:t xml:space="preserve">00 repetitions were generated </w:t>
      </w:r>
      <w:r w:rsidR="00AE0F20" w:rsidRPr="00CD4261">
        <w:rPr>
          <w:rFonts w:ascii="Book Antiqua" w:hAnsi="Book Antiqua" w:cs="Times New Roman"/>
          <w:i/>
          <w:kern w:val="0"/>
          <w:sz w:val="24"/>
          <w:szCs w:val="24"/>
        </w:rPr>
        <w:t>via</w:t>
      </w:r>
      <w:r w:rsidR="002C2DC0" w:rsidRPr="00CD4261">
        <w:rPr>
          <w:rFonts w:ascii="Book Antiqua" w:hAnsi="Book Antiqua" w:cs="Times New Roman"/>
          <w:kern w:val="0"/>
          <w:sz w:val="24"/>
          <w:szCs w:val="24"/>
        </w:rPr>
        <w:t xml:space="preserve"> random selection of individuals allowing redundancy.</w:t>
      </w:r>
      <w:r w:rsidR="00883B1C" w:rsidRPr="00CD4261">
        <w:rPr>
          <w:rFonts w:ascii="Book Antiqua" w:hAnsi="Book Antiqua" w:cs="Times New Roman"/>
          <w:kern w:val="0"/>
          <w:sz w:val="24"/>
          <w:szCs w:val="24"/>
        </w:rPr>
        <w:t xml:space="preserve"> </w:t>
      </w:r>
      <w:r w:rsidR="002C2DC0" w:rsidRPr="00CD4261">
        <w:rPr>
          <w:rFonts w:ascii="Book Antiqua" w:hAnsi="Book Antiqua" w:cs="Times New Roman"/>
          <w:kern w:val="0"/>
          <w:sz w:val="24"/>
          <w:szCs w:val="24"/>
        </w:rPr>
        <w:t xml:space="preserve">We used JMP (version 10.0.2, SAS Institute, Cary, NC) for the development of </w:t>
      </w:r>
      <w:r w:rsidR="00AE0F20" w:rsidRPr="00CD4261">
        <w:rPr>
          <w:rFonts w:ascii="Book Antiqua" w:hAnsi="Book Antiqua" w:cs="Times New Roman"/>
          <w:kern w:val="0"/>
          <w:sz w:val="24"/>
          <w:szCs w:val="24"/>
        </w:rPr>
        <w:t xml:space="preserve">the </w:t>
      </w:r>
      <w:r w:rsidR="002C2DC0" w:rsidRPr="00CD4261">
        <w:rPr>
          <w:rFonts w:ascii="Book Antiqua" w:hAnsi="Book Antiqua" w:cs="Times New Roman"/>
          <w:kern w:val="0"/>
          <w:sz w:val="24"/>
          <w:szCs w:val="24"/>
        </w:rPr>
        <w:t>MLR, Weka (version 3.6.10, The University of Waik</w:t>
      </w:r>
      <w:r w:rsidR="00246103" w:rsidRPr="00CD4261">
        <w:rPr>
          <w:rFonts w:ascii="Book Antiqua" w:hAnsi="Book Antiqua" w:cs="Times New Roman"/>
          <w:kern w:val="0"/>
          <w:sz w:val="24"/>
          <w:szCs w:val="24"/>
        </w:rPr>
        <w:t>ato, Hamilton, New Zealand) for</w:t>
      </w:r>
      <w:r w:rsidR="00AE0F20" w:rsidRPr="00CD4261">
        <w:rPr>
          <w:rFonts w:ascii="Book Antiqua" w:hAnsi="Book Antiqua" w:cs="Times New Roman"/>
          <w:kern w:val="0"/>
          <w:sz w:val="24"/>
          <w:szCs w:val="24"/>
        </w:rPr>
        <w:t xml:space="preserve"> </w:t>
      </w:r>
      <w:r w:rsidR="002C2DC0" w:rsidRPr="00CD4261">
        <w:rPr>
          <w:rFonts w:ascii="Book Antiqua" w:hAnsi="Book Antiqua" w:cs="Times New Roman"/>
          <w:kern w:val="0"/>
          <w:sz w:val="24"/>
          <w:szCs w:val="24"/>
        </w:rPr>
        <w:t>CV and bootstrap analysis, Mev TM4 software (version 4.7.4, Dana-Farber Cancer Institute, Boston, MA) for clustering and heat</w:t>
      </w:r>
      <w:r w:rsidR="00246103" w:rsidRPr="00CD4261">
        <w:rPr>
          <w:rFonts w:ascii="Book Antiqua" w:hAnsi="Book Antiqua" w:cs="Times New Roman"/>
          <w:kern w:val="0"/>
          <w:sz w:val="24"/>
          <w:szCs w:val="24"/>
        </w:rPr>
        <w:t xml:space="preserve"> </w:t>
      </w:r>
      <w:r w:rsidR="002C2DC0" w:rsidRPr="00CD4261">
        <w:rPr>
          <w:rFonts w:ascii="Book Antiqua" w:hAnsi="Book Antiqua" w:cs="Times New Roman"/>
          <w:kern w:val="0"/>
          <w:sz w:val="24"/>
          <w:szCs w:val="24"/>
        </w:rPr>
        <w:t>map visualization, and GraphPad Prism (version 5.0.4</w:t>
      </w:r>
      <w:r w:rsidR="008D0B88" w:rsidRPr="00CD4261">
        <w:rPr>
          <w:rFonts w:ascii="Book Antiqua" w:hAnsi="Book Antiqua" w:cs="Times New Roman"/>
          <w:kern w:val="0"/>
          <w:sz w:val="24"/>
          <w:szCs w:val="24"/>
        </w:rPr>
        <w:t>, Intuitive Software</w:t>
      </w:r>
      <w:r w:rsidR="00246103" w:rsidRPr="00CD4261">
        <w:rPr>
          <w:rFonts w:ascii="Book Antiqua" w:hAnsi="Book Antiqua" w:cs="Times New Roman"/>
          <w:kern w:val="0"/>
          <w:sz w:val="24"/>
          <w:szCs w:val="24"/>
        </w:rPr>
        <w:t>, San Diego, CA) for</w:t>
      </w:r>
      <w:r w:rsidR="00AE0F20" w:rsidRPr="00CD4261">
        <w:rPr>
          <w:rFonts w:ascii="Book Antiqua" w:hAnsi="Book Antiqua" w:cs="Times New Roman"/>
          <w:kern w:val="0"/>
          <w:sz w:val="24"/>
          <w:szCs w:val="24"/>
        </w:rPr>
        <w:t xml:space="preserve"> </w:t>
      </w:r>
      <w:r w:rsidR="002C2DC0" w:rsidRPr="00CD4261">
        <w:rPr>
          <w:rFonts w:ascii="Book Antiqua" w:hAnsi="Book Antiqua" w:cs="Times New Roman"/>
          <w:kern w:val="0"/>
          <w:sz w:val="24"/>
          <w:szCs w:val="24"/>
        </w:rPr>
        <w:t>ROC curve analysis and box-plot visualization.</w:t>
      </w:r>
    </w:p>
    <w:p w:rsidR="00FD0562" w:rsidRPr="00CD4261" w:rsidRDefault="00FD0562" w:rsidP="002D19B0">
      <w:pPr>
        <w:widowControl/>
        <w:adjustRightInd w:val="0"/>
        <w:snapToGrid w:val="0"/>
        <w:spacing w:line="360" w:lineRule="auto"/>
        <w:rPr>
          <w:rFonts w:ascii="Book Antiqua" w:hAnsi="Book Antiqua" w:cs="Times New Roman"/>
          <w:kern w:val="0"/>
          <w:sz w:val="24"/>
          <w:szCs w:val="24"/>
        </w:rPr>
      </w:pPr>
    </w:p>
    <w:p w:rsidR="00487ABE" w:rsidRPr="00CD4261" w:rsidRDefault="00F8009D" w:rsidP="002D19B0">
      <w:pPr>
        <w:widowControl/>
        <w:adjustRightInd w:val="0"/>
        <w:snapToGrid w:val="0"/>
        <w:spacing w:line="360" w:lineRule="auto"/>
        <w:rPr>
          <w:rFonts w:ascii="Book Antiqua" w:hAnsi="Book Antiqua" w:cs="Times New Roman"/>
          <w:b/>
          <w:kern w:val="0"/>
          <w:sz w:val="24"/>
          <w:szCs w:val="24"/>
        </w:rPr>
      </w:pPr>
      <w:r w:rsidRPr="00CD4261">
        <w:rPr>
          <w:rFonts w:ascii="Book Antiqua" w:hAnsi="Book Antiqua" w:cs="Times New Roman"/>
          <w:b/>
          <w:kern w:val="0"/>
          <w:sz w:val="24"/>
          <w:szCs w:val="24"/>
        </w:rPr>
        <w:t>RESULTS</w:t>
      </w:r>
    </w:p>
    <w:p w:rsidR="00B75E7F" w:rsidRPr="00CD4261" w:rsidRDefault="00B83634" w:rsidP="00EF586F">
      <w:pPr>
        <w:pStyle w:val="ListParagraph"/>
        <w:widowControl/>
        <w:adjustRightInd w:val="0"/>
        <w:snapToGrid w:val="0"/>
        <w:spacing w:line="360" w:lineRule="auto"/>
        <w:ind w:leftChars="0" w:left="0"/>
        <w:rPr>
          <w:rFonts w:ascii="Book Antiqua" w:hAnsi="Book Antiqua" w:cs="Times New Roman"/>
          <w:b/>
          <w:i/>
          <w:kern w:val="0"/>
          <w:sz w:val="24"/>
          <w:szCs w:val="24"/>
        </w:rPr>
      </w:pPr>
      <w:r w:rsidRPr="00CD4261">
        <w:rPr>
          <w:rFonts w:ascii="Book Antiqua" w:hAnsi="Book Antiqua" w:cs="Times New Roman"/>
          <w:b/>
          <w:i/>
          <w:kern w:val="0"/>
          <w:sz w:val="24"/>
          <w:szCs w:val="24"/>
        </w:rPr>
        <w:t>Clinical</w:t>
      </w:r>
      <w:r w:rsidR="00504E3C" w:rsidRPr="00CD4261">
        <w:rPr>
          <w:rFonts w:ascii="Book Antiqua" w:hAnsi="Book Antiqua" w:cs="Times New Roman"/>
          <w:b/>
          <w:i/>
          <w:kern w:val="0"/>
          <w:sz w:val="24"/>
          <w:szCs w:val="24"/>
        </w:rPr>
        <w:t xml:space="preserve"> characteristics</w:t>
      </w:r>
      <w:r w:rsidRPr="00CD4261">
        <w:rPr>
          <w:rFonts w:ascii="Book Antiqua" w:hAnsi="Book Antiqua" w:cs="Times New Roman"/>
          <w:b/>
          <w:i/>
          <w:kern w:val="0"/>
          <w:sz w:val="24"/>
          <w:szCs w:val="24"/>
        </w:rPr>
        <w:t xml:space="preserve"> of the patients</w:t>
      </w:r>
    </w:p>
    <w:p w:rsidR="00C55026" w:rsidRPr="00CD4261" w:rsidRDefault="00C55026" w:rsidP="002D19B0">
      <w:pPr>
        <w:widowControl/>
        <w:adjustRightInd w:val="0"/>
        <w:snapToGrid w:val="0"/>
        <w:spacing w:line="360" w:lineRule="auto"/>
        <w:rPr>
          <w:rFonts w:ascii="Book Antiqua" w:hAnsi="Book Antiqua" w:cs="Times New Roman"/>
          <w:sz w:val="24"/>
          <w:szCs w:val="24"/>
        </w:rPr>
      </w:pPr>
      <w:r w:rsidRPr="00CD4261">
        <w:rPr>
          <w:rFonts w:ascii="Book Antiqua" w:hAnsi="Book Antiqua"/>
          <w:bCs/>
          <w:sz w:val="24"/>
          <w:szCs w:val="24"/>
        </w:rPr>
        <w:lastRenderedPageBreak/>
        <w:t xml:space="preserve">The </w:t>
      </w:r>
      <w:r w:rsidRPr="00CD4261">
        <w:rPr>
          <w:rFonts w:ascii="Book Antiqua" w:hAnsi="Book Antiqua"/>
          <w:sz w:val="24"/>
          <w:szCs w:val="24"/>
        </w:rPr>
        <w:t>characteristics</w:t>
      </w:r>
      <w:r w:rsidRPr="00CD4261">
        <w:rPr>
          <w:rFonts w:ascii="Book Antiqua" w:hAnsi="Book Antiqua" w:cs="Times New Roman"/>
          <w:sz w:val="24"/>
          <w:szCs w:val="24"/>
        </w:rPr>
        <w:t xml:space="preserve"> of </w:t>
      </w:r>
      <w:r w:rsidR="0055242E" w:rsidRPr="00CD4261">
        <w:rPr>
          <w:rFonts w:ascii="Book Antiqua" w:hAnsi="Book Antiqua" w:cs="Times New Roman"/>
          <w:sz w:val="24"/>
          <w:szCs w:val="24"/>
        </w:rPr>
        <w:t xml:space="preserve">the </w:t>
      </w:r>
      <w:r w:rsidRPr="00CD4261">
        <w:rPr>
          <w:rFonts w:ascii="Book Antiqua" w:hAnsi="Book Antiqua" w:cs="Times New Roman"/>
          <w:sz w:val="24"/>
          <w:szCs w:val="24"/>
        </w:rPr>
        <w:t xml:space="preserve">HCC patients </w:t>
      </w:r>
      <w:r w:rsidRPr="00CD4261">
        <w:rPr>
          <w:rFonts w:ascii="Book Antiqua" w:hAnsi="Book Antiqua"/>
          <w:sz w:val="24"/>
          <w:szCs w:val="24"/>
        </w:rPr>
        <w:t xml:space="preserve">in this study </w:t>
      </w:r>
      <w:r w:rsidRPr="00CD4261">
        <w:rPr>
          <w:rFonts w:ascii="Book Antiqua" w:hAnsi="Book Antiqua" w:cs="Times New Roman"/>
          <w:sz w:val="24"/>
          <w:szCs w:val="24"/>
        </w:rPr>
        <w:t xml:space="preserve">are shown in Table 1. Thirty and thirty-eight of them had chronic HBV and HCV infection, respectively. Co-infection of HBV and HCV was not found in any of the subjects. </w:t>
      </w:r>
      <w:r w:rsidRPr="00CD4261">
        <w:rPr>
          <w:rFonts w:ascii="Book Antiqua" w:hAnsi="Book Antiqua"/>
          <w:sz w:val="24"/>
          <w:szCs w:val="24"/>
        </w:rPr>
        <w:t>Eighteen and 41 patients had AFP (6.2 ng/m</w:t>
      </w:r>
      <w:r w:rsidR="00EF586F" w:rsidRPr="00CD4261">
        <w:rPr>
          <w:rFonts w:ascii="Book Antiqua" w:eastAsia="SimSun" w:hAnsi="Book Antiqua" w:hint="eastAsia"/>
          <w:sz w:val="24"/>
          <w:szCs w:val="24"/>
          <w:lang w:eastAsia="zh-CN"/>
        </w:rPr>
        <w:t>L</w:t>
      </w:r>
      <w:r w:rsidRPr="00CD4261">
        <w:rPr>
          <w:rFonts w:ascii="Book Antiqua" w:hAnsi="Book Antiqua"/>
          <w:sz w:val="24"/>
          <w:szCs w:val="24"/>
        </w:rPr>
        <w:t>) and des-γ-carboxy prothrombin (DCP) (40 mAU/m</w:t>
      </w:r>
      <w:r w:rsidR="00EF586F" w:rsidRPr="00CD4261">
        <w:rPr>
          <w:rFonts w:ascii="Book Antiqua" w:eastAsia="SimSun" w:hAnsi="Book Antiqua" w:hint="eastAsia"/>
          <w:sz w:val="24"/>
          <w:szCs w:val="24"/>
          <w:lang w:eastAsia="zh-CN"/>
        </w:rPr>
        <w:t>L</w:t>
      </w:r>
      <w:r w:rsidRPr="00CD4261">
        <w:rPr>
          <w:rFonts w:ascii="Book Antiqua" w:hAnsi="Book Antiqua"/>
          <w:sz w:val="24"/>
          <w:szCs w:val="24"/>
        </w:rPr>
        <w:t>) levels lower than the reference value, respectively</w:t>
      </w:r>
      <w:r w:rsidRPr="00CD4261">
        <w:rPr>
          <w:rFonts w:ascii="Book Antiqua" w:hAnsi="Book Antiqua" w:cs="Times New Roman"/>
          <w:sz w:val="24"/>
          <w:szCs w:val="24"/>
        </w:rPr>
        <w:t>. The viral genotype was determined in all cases</w:t>
      </w:r>
      <w:r w:rsidRPr="00CD4261">
        <w:rPr>
          <w:rFonts w:ascii="Book Antiqua" w:hAnsi="Book Antiqua"/>
          <w:sz w:val="24"/>
          <w:szCs w:val="24"/>
        </w:rPr>
        <w:t>:</w:t>
      </w:r>
      <w:r w:rsidRPr="00CD4261">
        <w:rPr>
          <w:rFonts w:ascii="Book Antiqua" w:hAnsi="Book Antiqua" w:cs="Times New Roman"/>
          <w:sz w:val="24"/>
          <w:szCs w:val="24"/>
        </w:rPr>
        <w:t xml:space="preserve"> genotype B in 14, genotype C in 15 and genotype D in 1 for the HBV genotype, and genotype 1b in 34 and genotype 2a in 4 for the HCV genotype. </w:t>
      </w:r>
      <w:r w:rsidRPr="00CD4261">
        <w:rPr>
          <w:rFonts w:ascii="Book Antiqua" w:hAnsi="Book Antiqua"/>
          <w:sz w:val="24"/>
          <w:szCs w:val="24"/>
        </w:rPr>
        <w:t>Higher proportions of men and younger patients were found in the HCC-B</w:t>
      </w:r>
      <w:r w:rsidRPr="00CD4261">
        <w:rPr>
          <w:rFonts w:ascii="Book Antiqua" w:hAnsi="Book Antiqua" w:cs="Times New Roman"/>
          <w:sz w:val="24"/>
          <w:szCs w:val="24"/>
        </w:rPr>
        <w:t xml:space="preserve"> </w:t>
      </w:r>
      <w:r w:rsidRPr="00CD4261">
        <w:rPr>
          <w:rFonts w:ascii="Book Antiqua" w:hAnsi="Book Antiqua"/>
          <w:sz w:val="24"/>
          <w:szCs w:val="24"/>
        </w:rPr>
        <w:t xml:space="preserve">group </w:t>
      </w:r>
      <w:r w:rsidRPr="00CD4261">
        <w:rPr>
          <w:rFonts w:ascii="Book Antiqua" w:hAnsi="Book Antiqua" w:cs="Times New Roman"/>
          <w:sz w:val="24"/>
          <w:szCs w:val="24"/>
        </w:rPr>
        <w:t xml:space="preserve">than in the HCC-C </w:t>
      </w:r>
      <w:r w:rsidRPr="00CD4261">
        <w:rPr>
          <w:rFonts w:ascii="Book Antiqua" w:hAnsi="Book Antiqua"/>
          <w:sz w:val="24"/>
          <w:szCs w:val="24"/>
        </w:rPr>
        <w:t>group</w:t>
      </w:r>
      <w:r w:rsidRPr="00CD4261">
        <w:rPr>
          <w:rFonts w:ascii="Book Antiqua" w:hAnsi="Book Antiqua" w:cs="Times New Roman"/>
          <w:sz w:val="24"/>
          <w:szCs w:val="24"/>
        </w:rPr>
        <w:t xml:space="preserve">. </w:t>
      </w:r>
      <w:r w:rsidRPr="00CD4261">
        <w:rPr>
          <w:rFonts w:ascii="Book Antiqua" w:hAnsi="Book Antiqua"/>
          <w:sz w:val="24"/>
          <w:szCs w:val="24"/>
        </w:rPr>
        <w:t>There were no</w:t>
      </w:r>
      <w:r w:rsidRPr="00CD4261">
        <w:rPr>
          <w:rFonts w:ascii="Book Antiqua" w:hAnsi="Book Antiqua" w:cs="Times New Roman"/>
          <w:sz w:val="24"/>
          <w:szCs w:val="24"/>
        </w:rPr>
        <w:t xml:space="preserve"> </w:t>
      </w:r>
      <w:r w:rsidRPr="00CD4261">
        <w:rPr>
          <w:rFonts w:ascii="Book Antiqua" w:hAnsi="Book Antiqua"/>
          <w:sz w:val="24"/>
          <w:szCs w:val="24"/>
        </w:rPr>
        <w:t>significant</w:t>
      </w:r>
      <w:r w:rsidRPr="00CD4261">
        <w:rPr>
          <w:rFonts w:ascii="Book Antiqua" w:hAnsi="Book Antiqua" w:cs="Times New Roman"/>
          <w:sz w:val="24"/>
          <w:szCs w:val="24"/>
        </w:rPr>
        <w:t xml:space="preserve"> differences in the levels of </w:t>
      </w:r>
      <w:r w:rsidR="00E05B00" w:rsidRPr="00CD4261">
        <w:rPr>
          <w:rFonts w:ascii="Book Antiqua" w:hAnsi="Book Antiqua" w:cs="Times New Roman"/>
          <w:sz w:val="24"/>
          <w:szCs w:val="24"/>
        </w:rPr>
        <w:t xml:space="preserve">serum albumin, total bilirubin, </w:t>
      </w:r>
      <w:r w:rsidRPr="00CD4261">
        <w:rPr>
          <w:rFonts w:ascii="Book Antiqua" w:hAnsi="Book Antiqua" w:cs="Times New Roman"/>
          <w:sz w:val="24"/>
          <w:szCs w:val="24"/>
        </w:rPr>
        <w:t>aspartate aminotransferase</w:t>
      </w:r>
      <w:r w:rsidR="00E05B00" w:rsidRPr="00CD4261">
        <w:rPr>
          <w:rFonts w:ascii="Book Antiqua" w:hAnsi="Book Antiqua" w:cs="Times New Roman"/>
          <w:sz w:val="24"/>
          <w:szCs w:val="24"/>
        </w:rPr>
        <w:t xml:space="preserve">, </w:t>
      </w:r>
      <w:r w:rsidRPr="00CD4261">
        <w:rPr>
          <w:rFonts w:ascii="Book Antiqua" w:hAnsi="Book Antiqua" w:cs="Times New Roman"/>
          <w:sz w:val="24"/>
          <w:szCs w:val="24"/>
        </w:rPr>
        <w:t>alanine aminotransferase,</w:t>
      </w:r>
      <w:r w:rsidR="00E65C3D" w:rsidRPr="00CD4261">
        <w:rPr>
          <w:rFonts w:ascii="Book Antiqua" w:hAnsi="Book Antiqua" w:cs="Times New Roman"/>
          <w:sz w:val="24"/>
          <w:szCs w:val="24"/>
        </w:rPr>
        <w:t xml:space="preserve"> fasting blood glucose, </w:t>
      </w:r>
      <w:r w:rsidR="00E65C3D" w:rsidRPr="00CD4261">
        <w:rPr>
          <w:rFonts w:ascii="Book Antiqua" w:eastAsia="MS Mincho" w:hAnsi="Book Antiqua" w:cs="Times New Roman"/>
          <w:sz w:val="24"/>
          <w:szCs w:val="24"/>
        </w:rPr>
        <w:t>γ</w:t>
      </w:r>
      <w:r w:rsidR="00E05B00" w:rsidRPr="00CD4261">
        <w:rPr>
          <w:rFonts w:ascii="Book Antiqua" w:hAnsi="Book Antiqua" w:cs="Times New Roman"/>
          <w:sz w:val="24"/>
          <w:szCs w:val="24"/>
        </w:rPr>
        <w:t xml:space="preserve">-glutamyl transferase, creatinine, platelet count, Fib-4 index, </w:t>
      </w:r>
      <w:r w:rsidR="00F828CC" w:rsidRPr="00CD4261">
        <w:rPr>
          <w:rFonts w:ascii="Book Antiqua" w:hAnsi="Book Antiqua" w:cs="Times New Roman"/>
          <w:sz w:val="24"/>
          <w:szCs w:val="24"/>
        </w:rPr>
        <w:t>elevated AFP or DCP</w:t>
      </w:r>
      <w:r w:rsidRPr="00CD4261">
        <w:rPr>
          <w:rFonts w:ascii="Book Antiqua" w:hAnsi="Book Antiqua" w:cs="Times New Roman"/>
          <w:sz w:val="24"/>
          <w:szCs w:val="24"/>
        </w:rPr>
        <w:t>, between the two group</w:t>
      </w:r>
      <w:r w:rsidRPr="00CD4261">
        <w:rPr>
          <w:rFonts w:ascii="Book Antiqua" w:hAnsi="Book Antiqua"/>
          <w:sz w:val="24"/>
          <w:szCs w:val="24"/>
        </w:rPr>
        <w:t>s</w:t>
      </w:r>
      <w:r w:rsidRPr="00CD4261">
        <w:rPr>
          <w:rFonts w:ascii="Book Antiqua" w:hAnsi="Book Antiqua" w:cs="Times New Roman"/>
          <w:sz w:val="24"/>
          <w:szCs w:val="24"/>
        </w:rPr>
        <w:t>.</w:t>
      </w:r>
    </w:p>
    <w:p w:rsidR="0066277A" w:rsidRPr="00CD4261" w:rsidRDefault="0066277A" w:rsidP="002D19B0">
      <w:pPr>
        <w:widowControl/>
        <w:adjustRightInd w:val="0"/>
        <w:snapToGrid w:val="0"/>
        <w:spacing w:line="360" w:lineRule="auto"/>
        <w:rPr>
          <w:rFonts w:ascii="Book Antiqua" w:hAnsi="Book Antiqua" w:cs="Times New Roman"/>
          <w:sz w:val="24"/>
          <w:szCs w:val="24"/>
        </w:rPr>
      </w:pPr>
    </w:p>
    <w:p w:rsidR="00557107" w:rsidRPr="00CD4261" w:rsidRDefault="006566D3" w:rsidP="00EF586F">
      <w:pPr>
        <w:pStyle w:val="ListParagraph"/>
        <w:widowControl/>
        <w:adjustRightInd w:val="0"/>
        <w:snapToGrid w:val="0"/>
        <w:spacing w:line="360" w:lineRule="auto"/>
        <w:ind w:leftChars="0" w:left="0"/>
        <w:rPr>
          <w:rFonts w:ascii="Book Antiqua" w:hAnsi="Book Antiqua" w:cs="Times New Roman"/>
          <w:b/>
          <w:i/>
          <w:kern w:val="0"/>
          <w:sz w:val="24"/>
          <w:szCs w:val="24"/>
        </w:rPr>
      </w:pPr>
      <w:r w:rsidRPr="00CD4261">
        <w:rPr>
          <w:rFonts w:ascii="Book Antiqua" w:hAnsi="Book Antiqua" w:cs="Times New Roman"/>
          <w:b/>
          <w:i/>
          <w:kern w:val="0"/>
          <w:sz w:val="24"/>
          <w:szCs w:val="24"/>
        </w:rPr>
        <w:t xml:space="preserve">Serum </w:t>
      </w:r>
      <w:r w:rsidR="00D7197A" w:rsidRPr="00CD4261">
        <w:rPr>
          <w:rFonts w:ascii="Book Antiqua" w:hAnsi="Book Antiqua" w:cs="Times New Roman"/>
          <w:b/>
          <w:i/>
          <w:kern w:val="0"/>
          <w:sz w:val="24"/>
          <w:szCs w:val="24"/>
        </w:rPr>
        <w:t>m</w:t>
      </w:r>
      <w:r w:rsidR="008776AA" w:rsidRPr="00CD4261">
        <w:rPr>
          <w:rFonts w:ascii="Book Antiqua" w:hAnsi="Book Antiqua" w:cs="Times New Roman"/>
          <w:b/>
          <w:i/>
          <w:kern w:val="0"/>
          <w:sz w:val="24"/>
          <w:szCs w:val="24"/>
        </w:rPr>
        <w:t>etabolite</w:t>
      </w:r>
      <w:r w:rsidR="002E341C" w:rsidRPr="00CD4261">
        <w:rPr>
          <w:rFonts w:ascii="Book Antiqua" w:hAnsi="Book Antiqua" w:cs="Times New Roman"/>
          <w:b/>
          <w:i/>
          <w:kern w:val="0"/>
          <w:sz w:val="24"/>
          <w:szCs w:val="24"/>
        </w:rPr>
        <w:t xml:space="preserve"> profile</w:t>
      </w:r>
      <w:r w:rsidR="000B5C9E" w:rsidRPr="00CD4261">
        <w:rPr>
          <w:rFonts w:ascii="Book Antiqua" w:hAnsi="Book Antiqua" w:cs="Times New Roman"/>
          <w:b/>
          <w:i/>
          <w:kern w:val="0"/>
          <w:sz w:val="24"/>
          <w:szCs w:val="24"/>
        </w:rPr>
        <w:t>s</w:t>
      </w:r>
      <w:r w:rsidR="005E4108" w:rsidRPr="00CD4261">
        <w:rPr>
          <w:rFonts w:ascii="Book Antiqua" w:hAnsi="Book Antiqua" w:cs="Times New Roman"/>
          <w:b/>
          <w:i/>
          <w:kern w:val="0"/>
          <w:sz w:val="24"/>
          <w:szCs w:val="24"/>
        </w:rPr>
        <w:t xml:space="preserve"> in virus-related</w:t>
      </w:r>
      <w:r w:rsidR="00286AFB" w:rsidRPr="00CD4261">
        <w:rPr>
          <w:rFonts w:ascii="Book Antiqua" w:hAnsi="Book Antiqua" w:cs="Times New Roman"/>
          <w:b/>
          <w:i/>
          <w:kern w:val="0"/>
          <w:sz w:val="24"/>
          <w:szCs w:val="24"/>
        </w:rPr>
        <w:t xml:space="preserve"> </w:t>
      </w:r>
      <w:r w:rsidR="005E4108" w:rsidRPr="00CD4261">
        <w:rPr>
          <w:rFonts w:ascii="Book Antiqua" w:hAnsi="Book Antiqua" w:cs="Times New Roman"/>
          <w:b/>
          <w:i/>
          <w:kern w:val="0"/>
          <w:sz w:val="24"/>
          <w:szCs w:val="24"/>
        </w:rPr>
        <w:t>HCC</w:t>
      </w:r>
    </w:p>
    <w:p w:rsidR="00505717" w:rsidRPr="00CD4261" w:rsidRDefault="001440A8" w:rsidP="002D19B0">
      <w:pPr>
        <w:autoSpaceDE w:val="0"/>
        <w:autoSpaceDN w:val="0"/>
        <w:adjustRightInd w:val="0"/>
        <w:snapToGrid w:val="0"/>
        <w:spacing w:line="360" w:lineRule="auto"/>
        <w:rPr>
          <w:rFonts w:ascii="Book Antiqua" w:hAnsi="Book Antiqua" w:cs="Times New Roman"/>
          <w:sz w:val="24"/>
          <w:szCs w:val="24"/>
          <w:u w:val="single"/>
        </w:rPr>
      </w:pPr>
      <w:r w:rsidRPr="00CD4261">
        <w:rPr>
          <w:rFonts w:ascii="Book Antiqua" w:hAnsi="Book Antiqua" w:cs="Times New Roman"/>
          <w:kern w:val="0"/>
          <w:sz w:val="24"/>
          <w:szCs w:val="24"/>
        </w:rPr>
        <w:t xml:space="preserve">The serum </w:t>
      </w:r>
      <w:r w:rsidRPr="00CD4261">
        <w:rPr>
          <w:rFonts w:ascii="Book Antiqua" w:hAnsi="Book Antiqua" w:cs="Times New Roman"/>
          <w:sz w:val="24"/>
          <w:szCs w:val="24"/>
        </w:rPr>
        <w:t>metabolite</w:t>
      </w:r>
      <w:r w:rsidR="00794507" w:rsidRPr="00CD4261">
        <w:rPr>
          <w:rFonts w:ascii="Book Antiqua" w:hAnsi="Book Antiqua" w:cs="Times New Roman"/>
          <w:sz w:val="24"/>
          <w:szCs w:val="24"/>
        </w:rPr>
        <w:t xml:space="preserve"> profile</w:t>
      </w:r>
      <w:r w:rsidR="006E52E3" w:rsidRPr="00CD4261">
        <w:rPr>
          <w:rFonts w:ascii="Book Antiqua" w:hAnsi="Book Antiqua" w:cs="Times New Roman"/>
          <w:sz w:val="24"/>
          <w:szCs w:val="24"/>
        </w:rPr>
        <w:t>s</w:t>
      </w:r>
      <w:r w:rsidR="00794507" w:rsidRPr="00CD4261">
        <w:rPr>
          <w:rFonts w:ascii="Book Antiqua" w:hAnsi="Book Antiqua" w:cs="Times New Roman"/>
          <w:sz w:val="24"/>
          <w:szCs w:val="24"/>
        </w:rPr>
        <w:t xml:space="preserve"> of</w:t>
      </w:r>
      <w:r w:rsidRPr="00CD4261">
        <w:rPr>
          <w:rFonts w:ascii="Book Antiqua" w:hAnsi="Book Antiqua" w:cs="Times New Roman"/>
          <w:sz w:val="24"/>
          <w:szCs w:val="24"/>
        </w:rPr>
        <w:t xml:space="preserve"> </w:t>
      </w:r>
      <w:r w:rsidRPr="00CD4261">
        <w:rPr>
          <w:rFonts w:ascii="Book Antiqua" w:hAnsi="Book Antiqua"/>
          <w:sz w:val="24"/>
          <w:szCs w:val="24"/>
        </w:rPr>
        <w:t>patients with</w:t>
      </w:r>
      <w:r w:rsidRPr="00CD4261">
        <w:rPr>
          <w:rFonts w:ascii="Book Antiqua" w:hAnsi="Book Antiqua" w:cs="Times New Roman"/>
          <w:sz w:val="24"/>
          <w:szCs w:val="24"/>
        </w:rPr>
        <w:t xml:space="preserve"> HC</w:t>
      </w:r>
      <w:r w:rsidR="00420FA7" w:rsidRPr="00CD4261">
        <w:rPr>
          <w:rFonts w:ascii="Book Antiqua" w:hAnsi="Book Antiqua" w:cs="Times New Roman"/>
          <w:sz w:val="24"/>
          <w:szCs w:val="24"/>
        </w:rPr>
        <w:t>C</w:t>
      </w:r>
      <w:r w:rsidR="00E85BE1" w:rsidRPr="00CD4261">
        <w:rPr>
          <w:rFonts w:ascii="Book Antiqua" w:hAnsi="Book Antiqua" w:cs="Times New Roman"/>
          <w:sz w:val="24"/>
          <w:szCs w:val="24"/>
        </w:rPr>
        <w:t>-B</w:t>
      </w:r>
      <w:r w:rsidR="006E52E3" w:rsidRPr="00CD4261">
        <w:rPr>
          <w:rFonts w:ascii="Book Antiqua" w:hAnsi="Book Antiqua" w:cs="Times New Roman"/>
          <w:sz w:val="24"/>
          <w:szCs w:val="24"/>
        </w:rPr>
        <w:t xml:space="preserve"> or</w:t>
      </w:r>
      <w:r w:rsidR="00E85BE1" w:rsidRPr="00CD4261">
        <w:rPr>
          <w:rFonts w:ascii="Book Antiqua" w:hAnsi="Book Antiqua" w:cs="Times New Roman"/>
          <w:sz w:val="24"/>
          <w:szCs w:val="24"/>
        </w:rPr>
        <w:t xml:space="preserve"> HCC-C</w:t>
      </w:r>
      <w:r w:rsidRPr="00CD4261">
        <w:rPr>
          <w:rFonts w:ascii="Book Antiqua" w:hAnsi="Book Antiqua" w:cs="Times New Roman"/>
          <w:sz w:val="24"/>
          <w:szCs w:val="24"/>
        </w:rPr>
        <w:t xml:space="preserve"> are shown as a </w:t>
      </w:r>
      <w:r w:rsidR="00722933" w:rsidRPr="00CD4261">
        <w:rPr>
          <w:rFonts w:ascii="Book Antiqua" w:hAnsi="Book Antiqua" w:cs="Times New Roman"/>
          <w:sz w:val="24"/>
          <w:szCs w:val="24"/>
        </w:rPr>
        <w:t>heat map</w:t>
      </w:r>
      <w:r w:rsidRPr="00CD4261">
        <w:rPr>
          <w:rFonts w:ascii="Book Antiqua" w:hAnsi="Book Antiqua" w:cs="Times New Roman"/>
          <w:sz w:val="24"/>
          <w:szCs w:val="24"/>
        </w:rPr>
        <w:t xml:space="preserve"> in Figure 1. </w:t>
      </w:r>
      <w:r w:rsidR="00E85BE1" w:rsidRPr="00CD4261">
        <w:rPr>
          <w:rFonts w:ascii="Book Antiqua" w:hAnsi="Book Antiqua" w:cs="Times New Roman"/>
          <w:sz w:val="24"/>
          <w:szCs w:val="24"/>
        </w:rPr>
        <w:t>T</w:t>
      </w:r>
      <w:r w:rsidRPr="00CD4261">
        <w:rPr>
          <w:rFonts w:ascii="Book Antiqua" w:hAnsi="Book Antiqua" w:cs="Times New Roman"/>
          <w:sz w:val="24"/>
          <w:szCs w:val="24"/>
        </w:rPr>
        <w:t xml:space="preserve">wo major </w:t>
      </w:r>
      <w:r w:rsidR="00E85BE1" w:rsidRPr="00CD4261">
        <w:rPr>
          <w:rFonts w:ascii="Book Antiqua" w:hAnsi="Book Antiqua" w:cs="Times New Roman"/>
          <w:sz w:val="24"/>
          <w:szCs w:val="24"/>
        </w:rPr>
        <w:t xml:space="preserve">patterns </w:t>
      </w:r>
      <w:r w:rsidR="009B7488" w:rsidRPr="00CD4261">
        <w:rPr>
          <w:rFonts w:ascii="Book Antiqua" w:hAnsi="Book Antiqua" w:cs="Times New Roman"/>
          <w:sz w:val="24"/>
          <w:szCs w:val="24"/>
        </w:rPr>
        <w:t>of</w:t>
      </w:r>
      <w:r w:rsidRPr="00CD4261">
        <w:rPr>
          <w:rFonts w:ascii="Book Antiqua" w:hAnsi="Book Antiqua" w:cs="Times New Roman"/>
          <w:sz w:val="24"/>
          <w:szCs w:val="24"/>
        </w:rPr>
        <w:t xml:space="preserve"> metabolite profile</w:t>
      </w:r>
      <w:r w:rsidR="009B7488" w:rsidRPr="00CD4261">
        <w:rPr>
          <w:rFonts w:ascii="Book Antiqua" w:hAnsi="Book Antiqua" w:cs="Times New Roman"/>
          <w:sz w:val="24"/>
          <w:szCs w:val="24"/>
        </w:rPr>
        <w:t>s</w:t>
      </w:r>
      <w:r w:rsidR="00E5737C" w:rsidRPr="00CD4261">
        <w:rPr>
          <w:rFonts w:ascii="Book Antiqua" w:hAnsi="Book Antiqua" w:cs="Times New Roman"/>
          <w:sz w:val="24"/>
          <w:szCs w:val="24"/>
        </w:rPr>
        <w:t xml:space="preserve"> </w:t>
      </w:r>
      <w:r w:rsidR="00E85BE1" w:rsidRPr="00CD4261">
        <w:rPr>
          <w:rFonts w:ascii="Book Antiqua" w:hAnsi="Book Antiqua" w:cs="Times New Roman"/>
          <w:sz w:val="24"/>
          <w:szCs w:val="24"/>
        </w:rPr>
        <w:t>were id</w:t>
      </w:r>
      <w:r w:rsidR="00E5737C" w:rsidRPr="00CD4261">
        <w:rPr>
          <w:rFonts w:ascii="Book Antiqua" w:hAnsi="Book Antiqua" w:cs="Times New Roman"/>
          <w:sz w:val="24"/>
          <w:szCs w:val="24"/>
        </w:rPr>
        <w:t>e</w:t>
      </w:r>
      <w:r w:rsidR="00E85BE1" w:rsidRPr="00CD4261">
        <w:rPr>
          <w:rFonts w:ascii="Book Antiqua" w:hAnsi="Book Antiqua" w:cs="Times New Roman"/>
          <w:sz w:val="24"/>
          <w:szCs w:val="24"/>
        </w:rPr>
        <w:t>ntified</w:t>
      </w:r>
      <w:r w:rsidR="002C40B0" w:rsidRPr="00CD4261">
        <w:rPr>
          <w:rFonts w:ascii="Book Antiqua" w:hAnsi="Book Antiqua" w:cs="Times New Roman"/>
          <w:sz w:val="24"/>
          <w:szCs w:val="24"/>
        </w:rPr>
        <w:t xml:space="preserve"> in cases of virus-related HCC</w:t>
      </w:r>
      <w:r w:rsidR="00420FA7" w:rsidRPr="00CD4261">
        <w:rPr>
          <w:rFonts w:ascii="Book Antiqua" w:hAnsi="Book Antiqua" w:cs="Times New Roman"/>
          <w:sz w:val="24"/>
          <w:szCs w:val="24"/>
        </w:rPr>
        <w:t>.</w:t>
      </w:r>
      <w:r w:rsidR="00E85BE1" w:rsidRPr="00CD4261">
        <w:rPr>
          <w:rFonts w:ascii="Book Antiqua" w:hAnsi="Book Antiqua" w:cs="Times New Roman"/>
          <w:sz w:val="24"/>
          <w:szCs w:val="24"/>
        </w:rPr>
        <w:t xml:space="preserve"> </w:t>
      </w:r>
      <w:r w:rsidR="009B7488" w:rsidRPr="00CD4261">
        <w:rPr>
          <w:rFonts w:ascii="Book Antiqua" w:hAnsi="Book Antiqua" w:cs="Times New Roman"/>
          <w:sz w:val="24"/>
          <w:szCs w:val="24"/>
        </w:rPr>
        <w:t>C</w:t>
      </w:r>
      <w:r w:rsidR="008D2D44" w:rsidRPr="00CD4261">
        <w:rPr>
          <w:rFonts w:ascii="Book Antiqua" w:hAnsi="Book Antiqua" w:cs="Times New Roman"/>
          <w:sz w:val="24"/>
          <w:szCs w:val="24"/>
        </w:rPr>
        <w:t>luster</w:t>
      </w:r>
      <w:r w:rsidR="00A13B39" w:rsidRPr="00CD4261">
        <w:rPr>
          <w:rFonts w:ascii="Book Antiqua" w:hAnsi="Book Antiqua" w:cs="Times New Roman"/>
          <w:sz w:val="24"/>
          <w:szCs w:val="24"/>
        </w:rPr>
        <w:t xml:space="preserve"> </w:t>
      </w:r>
      <w:r w:rsidR="00F954F6" w:rsidRPr="00CD4261">
        <w:rPr>
          <w:rFonts w:ascii="Book Antiqua" w:hAnsi="Book Antiqua" w:cs="Times New Roman"/>
          <w:sz w:val="24"/>
          <w:szCs w:val="24"/>
        </w:rPr>
        <w:t>X</w:t>
      </w:r>
      <w:r w:rsidR="001D6529" w:rsidRPr="00CD4261">
        <w:rPr>
          <w:rFonts w:ascii="Book Antiqua" w:hAnsi="Book Antiqua" w:cs="Times New Roman"/>
          <w:sz w:val="24"/>
          <w:szCs w:val="24"/>
        </w:rPr>
        <w:t xml:space="preserve"> o</w:t>
      </w:r>
      <w:r w:rsidR="00E85BE1" w:rsidRPr="00CD4261">
        <w:rPr>
          <w:rFonts w:ascii="Book Antiqua" w:hAnsi="Book Antiqua" w:cs="Times New Roman"/>
          <w:sz w:val="24"/>
          <w:szCs w:val="24"/>
        </w:rPr>
        <w:t xml:space="preserve">n </w:t>
      </w:r>
      <w:r w:rsidR="002C40B0" w:rsidRPr="00CD4261">
        <w:rPr>
          <w:rFonts w:ascii="Book Antiqua" w:hAnsi="Book Antiqua" w:cs="Times New Roman"/>
          <w:sz w:val="24"/>
          <w:szCs w:val="24"/>
        </w:rPr>
        <w:t>the horizontal axis of F</w:t>
      </w:r>
      <w:r w:rsidR="00E85BE1" w:rsidRPr="00CD4261">
        <w:rPr>
          <w:rFonts w:ascii="Book Antiqua" w:hAnsi="Book Antiqua" w:cs="Times New Roman"/>
          <w:sz w:val="24"/>
          <w:szCs w:val="24"/>
        </w:rPr>
        <w:t>igure 1</w:t>
      </w:r>
      <w:r w:rsidR="00DC53A0" w:rsidRPr="00CD4261">
        <w:rPr>
          <w:rFonts w:ascii="Book Antiqua" w:hAnsi="Book Antiqua" w:cs="Times New Roman"/>
          <w:sz w:val="24"/>
          <w:szCs w:val="24"/>
        </w:rPr>
        <w:t xml:space="preserve"> was</w:t>
      </w:r>
      <w:r w:rsidR="00E67352" w:rsidRPr="00CD4261">
        <w:rPr>
          <w:rFonts w:ascii="Book Antiqua" w:hAnsi="Book Antiqua" w:cs="Times New Roman"/>
          <w:sz w:val="24"/>
          <w:szCs w:val="24"/>
        </w:rPr>
        <w:t xml:space="preserve"> </w:t>
      </w:r>
      <w:r w:rsidR="009B7488" w:rsidRPr="00CD4261">
        <w:rPr>
          <w:rFonts w:ascii="Book Antiqua" w:hAnsi="Book Antiqua" w:cs="Times New Roman"/>
          <w:sz w:val="24"/>
          <w:szCs w:val="24"/>
        </w:rPr>
        <w:t xml:space="preserve">a characteristic of </w:t>
      </w:r>
      <w:r w:rsidR="00A13B39" w:rsidRPr="00CD4261">
        <w:rPr>
          <w:rFonts w:ascii="Book Antiqua" w:hAnsi="Book Antiqua" w:cs="Times New Roman"/>
          <w:sz w:val="24"/>
          <w:szCs w:val="24"/>
        </w:rPr>
        <w:t>only</w:t>
      </w:r>
      <w:r w:rsidR="00505832" w:rsidRPr="00CD4261">
        <w:rPr>
          <w:rFonts w:ascii="Book Antiqua" w:hAnsi="Book Antiqua" w:cs="Times New Roman"/>
          <w:sz w:val="24"/>
          <w:szCs w:val="24"/>
        </w:rPr>
        <w:t xml:space="preserve"> </w:t>
      </w:r>
      <w:r w:rsidR="00A13B39" w:rsidRPr="00CD4261">
        <w:rPr>
          <w:rFonts w:ascii="Book Antiqua" w:hAnsi="Book Antiqua" w:cs="Times New Roman"/>
          <w:sz w:val="24"/>
          <w:szCs w:val="24"/>
        </w:rPr>
        <w:t xml:space="preserve">HCC-B </w:t>
      </w:r>
      <w:r w:rsidR="00E85BE1" w:rsidRPr="00CD4261">
        <w:rPr>
          <w:rFonts w:ascii="Book Antiqua" w:hAnsi="Book Antiqua" w:cs="Times New Roman"/>
          <w:sz w:val="24"/>
          <w:szCs w:val="24"/>
        </w:rPr>
        <w:t>cases</w:t>
      </w:r>
      <w:r w:rsidR="00A13B39" w:rsidRPr="00CD4261">
        <w:rPr>
          <w:rFonts w:ascii="Book Antiqua" w:hAnsi="Book Antiqua" w:cs="Times New Roman"/>
          <w:sz w:val="24"/>
          <w:szCs w:val="24"/>
        </w:rPr>
        <w:t>.</w:t>
      </w:r>
      <w:r w:rsidR="004743A4" w:rsidRPr="00CD4261">
        <w:rPr>
          <w:rFonts w:ascii="Book Antiqua" w:hAnsi="Book Antiqua" w:cs="Times New Roman"/>
          <w:sz w:val="24"/>
          <w:szCs w:val="24"/>
        </w:rPr>
        <w:t xml:space="preserve"> </w:t>
      </w:r>
      <w:r w:rsidR="006A77F0" w:rsidRPr="00CD4261">
        <w:rPr>
          <w:rFonts w:ascii="Book Antiqua" w:hAnsi="Book Antiqua" w:cs="Times New Roman"/>
          <w:sz w:val="24"/>
          <w:szCs w:val="24"/>
        </w:rPr>
        <w:t xml:space="preserve">The other one, shown as cluster Y on the horizontal axis of Figure 1, </w:t>
      </w:r>
      <w:r w:rsidR="00DC53A0" w:rsidRPr="00CD4261">
        <w:rPr>
          <w:rFonts w:ascii="Book Antiqua" w:hAnsi="Book Antiqua" w:cs="Times New Roman"/>
          <w:sz w:val="24"/>
          <w:szCs w:val="24"/>
        </w:rPr>
        <w:t>was</w:t>
      </w:r>
      <w:r w:rsidR="00B11770" w:rsidRPr="00CD4261">
        <w:rPr>
          <w:rFonts w:ascii="Book Antiqua" w:hAnsi="Book Antiqua" w:cs="Times New Roman"/>
          <w:sz w:val="24"/>
          <w:szCs w:val="24"/>
        </w:rPr>
        <w:t xml:space="preserve"> </w:t>
      </w:r>
      <w:r w:rsidR="001D6529" w:rsidRPr="00CD4261">
        <w:rPr>
          <w:rFonts w:ascii="Book Antiqua" w:hAnsi="Book Antiqua" w:cs="Times New Roman"/>
          <w:sz w:val="24"/>
          <w:szCs w:val="24"/>
        </w:rPr>
        <w:t>characteristic</w:t>
      </w:r>
      <w:r w:rsidR="00CD36E3" w:rsidRPr="00CD4261">
        <w:rPr>
          <w:rFonts w:ascii="Book Antiqua" w:hAnsi="Book Antiqua" w:cs="Times New Roman"/>
          <w:sz w:val="24"/>
          <w:szCs w:val="24"/>
        </w:rPr>
        <w:t xml:space="preserve"> </w:t>
      </w:r>
      <w:r w:rsidR="001D6529" w:rsidRPr="00CD4261">
        <w:rPr>
          <w:rFonts w:ascii="Book Antiqua" w:hAnsi="Book Antiqua" w:cs="Times New Roman"/>
          <w:sz w:val="24"/>
          <w:szCs w:val="24"/>
        </w:rPr>
        <w:t>of</w:t>
      </w:r>
      <w:r w:rsidR="00CD36E3" w:rsidRPr="00CD4261">
        <w:rPr>
          <w:rFonts w:ascii="Book Antiqua" w:hAnsi="Book Antiqua" w:cs="Times New Roman"/>
          <w:sz w:val="24"/>
          <w:szCs w:val="24"/>
        </w:rPr>
        <w:t xml:space="preserve"> </w:t>
      </w:r>
      <w:r w:rsidR="00642C01" w:rsidRPr="00CD4261">
        <w:rPr>
          <w:rFonts w:ascii="Book Antiqua" w:hAnsi="Book Antiqua" w:cs="Times New Roman"/>
          <w:sz w:val="24"/>
          <w:szCs w:val="24"/>
        </w:rPr>
        <w:t>HCC-C</w:t>
      </w:r>
      <w:r w:rsidR="00BA6230" w:rsidRPr="00CD4261">
        <w:rPr>
          <w:rFonts w:ascii="Book Antiqua" w:hAnsi="Book Antiqua" w:cs="Times New Roman"/>
          <w:sz w:val="24"/>
          <w:szCs w:val="24"/>
        </w:rPr>
        <w:t xml:space="preserve"> cases</w:t>
      </w:r>
      <w:r w:rsidR="00642C01" w:rsidRPr="00CD4261">
        <w:rPr>
          <w:rFonts w:ascii="Book Antiqua" w:hAnsi="Book Antiqua" w:cs="Times New Roman"/>
          <w:sz w:val="24"/>
          <w:szCs w:val="24"/>
        </w:rPr>
        <w:t xml:space="preserve"> and </w:t>
      </w:r>
      <w:r w:rsidR="006A77F0" w:rsidRPr="00CD4261">
        <w:rPr>
          <w:rFonts w:ascii="Book Antiqua" w:hAnsi="Book Antiqua" w:cs="Times New Roman"/>
          <w:sz w:val="24"/>
          <w:szCs w:val="24"/>
        </w:rPr>
        <w:t>some</w:t>
      </w:r>
      <w:r w:rsidR="001D6529" w:rsidRPr="00CD4261">
        <w:rPr>
          <w:rFonts w:ascii="Book Antiqua" w:hAnsi="Book Antiqua" w:cs="Times New Roman"/>
          <w:sz w:val="24"/>
          <w:szCs w:val="24"/>
        </w:rPr>
        <w:t xml:space="preserve"> </w:t>
      </w:r>
      <w:r w:rsidR="00E135EA" w:rsidRPr="00CD4261">
        <w:rPr>
          <w:rFonts w:ascii="Book Antiqua" w:hAnsi="Book Antiqua" w:cs="Times New Roman"/>
          <w:sz w:val="24"/>
          <w:szCs w:val="24"/>
        </w:rPr>
        <w:t>H</w:t>
      </w:r>
      <w:r w:rsidR="00473B28" w:rsidRPr="00CD4261">
        <w:rPr>
          <w:rFonts w:ascii="Book Antiqua" w:hAnsi="Book Antiqua" w:cs="Times New Roman"/>
          <w:sz w:val="24"/>
          <w:szCs w:val="24"/>
        </w:rPr>
        <w:t>CC-B cases. Th</w:t>
      </w:r>
      <w:r w:rsidR="00B602D9" w:rsidRPr="00CD4261">
        <w:rPr>
          <w:rFonts w:ascii="Book Antiqua" w:hAnsi="Book Antiqua" w:cs="Times New Roman"/>
          <w:sz w:val="24"/>
          <w:szCs w:val="24"/>
        </w:rPr>
        <w:t>e concentrations of metabolites</w:t>
      </w:r>
      <w:r w:rsidR="00825290" w:rsidRPr="00CD4261">
        <w:rPr>
          <w:rFonts w:ascii="Book Antiqua" w:hAnsi="Book Antiqua" w:cs="Times New Roman"/>
          <w:sz w:val="24"/>
          <w:szCs w:val="24"/>
        </w:rPr>
        <w:t xml:space="preserve"> </w:t>
      </w:r>
      <w:r w:rsidR="006A77F0" w:rsidRPr="00CD4261">
        <w:rPr>
          <w:rFonts w:ascii="Book Antiqua" w:hAnsi="Book Antiqua" w:cs="Times New Roman"/>
          <w:sz w:val="24"/>
          <w:szCs w:val="24"/>
        </w:rPr>
        <w:t xml:space="preserve">showed an almost </w:t>
      </w:r>
      <w:r w:rsidR="00473B28" w:rsidRPr="00CD4261">
        <w:rPr>
          <w:rFonts w:ascii="Book Antiqua" w:hAnsi="Book Antiqua" w:cs="Times New Roman"/>
          <w:sz w:val="24"/>
          <w:szCs w:val="24"/>
        </w:rPr>
        <w:t>inverse association between the</w:t>
      </w:r>
      <w:r w:rsidR="00CD36E3" w:rsidRPr="00CD4261">
        <w:rPr>
          <w:rFonts w:ascii="Book Antiqua" w:hAnsi="Book Antiqua" w:cs="Times New Roman"/>
          <w:sz w:val="24"/>
          <w:szCs w:val="24"/>
        </w:rPr>
        <w:t>se</w:t>
      </w:r>
      <w:r w:rsidR="00473B28" w:rsidRPr="00CD4261">
        <w:rPr>
          <w:rFonts w:ascii="Book Antiqua" w:hAnsi="Book Antiqua" w:cs="Times New Roman"/>
          <w:sz w:val="24"/>
          <w:szCs w:val="24"/>
        </w:rPr>
        <w:t xml:space="preserve"> </w:t>
      </w:r>
      <w:r w:rsidR="00B602D9" w:rsidRPr="00CD4261">
        <w:rPr>
          <w:rFonts w:ascii="Book Antiqua" w:hAnsi="Book Antiqua" w:cs="Times New Roman"/>
          <w:sz w:val="24"/>
          <w:szCs w:val="24"/>
        </w:rPr>
        <w:t>two</w:t>
      </w:r>
      <w:r w:rsidR="00F841B2" w:rsidRPr="00CD4261">
        <w:rPr>
          <w:rFonts w:ascii="Book Antiqua" w:hAnsi="Book Antiqua" w:cs="Times New Roman"/>
          <w:sz w:val="24"/>
          <w:szCs w:val="24"/>
        </w:rPr>
        <w:t xml:space="preserve"> pattern</w:t>
      </w:r>
      <w:r w:rsidR="00B602D9" w:rsidRPr="00CD4261">
        <w:rPr>
          <w:rFonts w:ascii="Book Antiqua" w:hAnsi="Book Antiqua" w:cs="Times New Roman"/>
          <w:sz w:val="24"/>
          <w:szCs w:val="24"/>
        </w:rPr>
        <w:t>s</w:t>
      </w:r>
      <w:r w:rsidR="00F841B2" w:rsidRPr="00CD4261">
        <w:rPr>
          <w:rFonts w:ascii="Book Antiqua" w:hAnsi="Book Antiqua" w:cs="Times New Roman"/>
          <w:sz w:val="24"/>
          <w:szCs w:val="24"/>
        </w:rPr>
        <w:t xml:space="preserve">. </w:t>
      </w:r>
      <w:r w:rsidR="00CD36E3" w:rsidRPr="00CD4261">
        <w:rPr>
          <w:rFonts w:ascii="Book Antiqua" w:hAnsi="Book Antiqua" w:cs="Times New Roman"/>
          <w:kern w:val="0"/>
          <w:sz w:val="24"/>
          <w:szCs w:val="24"/>
        </w:rPr>
        <w:sym w:font="Symbol" w:char="F067"/>
      </w:r>
      <w:r w:rsidR="001D6529" w:rsidRPr="00CD4261">
        <w:rPr>
          <w:rFonts w:ascii="Book Antiqua" w:hAnsi="Book Antiqua" w:cs="Times New Roman"/>
          <w:kern w:val="0"/>
          <w:sz w:val="24"/>
          <w:szCs w:val="24"/>
        </w:rPr>
        <w:t>-G</w:t>
      </w:r>
      <w:r w:rsidR="00CD36E3" w:rsidRPr="00CD4261">
        <w:rPr>
          <w:rFonts w:ascii="Book Antiqua" w:hAnsi="Book Antiqua" w:cs="Times New Roman"/>
          <w:kern w:val="0"/>
          <w:sz w:val="24"/>
          <w:szCs w:val="24"/>
        </w:rPr>
        <w:t>lutamyl peptides</w:t>
      </w:r>
      <w:r w:rsidR="00825290" w:rsidRPr="00CD4261">
        <w:rPr>
          <w:rFonts w:ascii="Book Antiqua" w:hAnsi="Book Antiqua" w:cs="Times New Roman"/>
          <w:kern w:val="0"/>
          <w:sz w:val="24"/>
          <w:szCs w:val="24"/>
        </w:rPr>
        <w:t xml:space="preserve"> were identified</w:t>
      </w:r>
      <w:r w:rsidR="0042544D" w:rsidRPr="00CD4261">
        <w:rPr>
          <w:rFonts w:ascii="Book Antiqua" w:hAnsi="Book Antiqua" w:cs="Times New Roman"/>
          <w:kern w:val="0"/>
          <w:sz w:val="24"/>
          <w:szCs w:val="24"/>
        </w:rPr>
        <w:t xml:space="preserve"> as a </w:t>
      </w:r>
      <w:r w:rsidR="00107A8B" w:rsidRPr="00CD4261">
        <w:rPr>
          <w:rFonts w:ascii="Book Antiqua" w:hAnsi="Book Antiqua" w:cs="Times New Roman"/>
          <w:kern w:val="0"/>
          <w:sz w:val="24"/>
          <w:szCs w:val="24"/>
        </w:rPr>
        <w:t>major marker of HCC.</w:t>
      </w:r>
      <w:r w:rsidR="0004786E" w:rsidRPr="00CD4261">
        <w:rPr>
          <w:rFonts w:ascii="Book Antiqua" w:hAnsi="Book Antiqua" w:cs="Times New Roman"/>
          <w:kern w:val="0"/>
          <w:sz w:val="24"/>
          <w:szCs w:val="24"/>
        </w:rPr>
        <w:t xml:space="preserve"> </w:t>
      </w:r>
      <w:r w:rsidR="0042544D" w:rsidRPr="00CD4261">
        <w:rPr>
          <w:rFonts w:ascii="Book Antiqua" w:hAnsi="Book Antiqua" w:cs="Times New Roman"/>
          <w:kern w:val="0"/>
          <w:sz w:val="24"/>
          <w:szCs w:val="24"/>
        </w:rPr>
        <w:t xml:space="preserve">The concentrations of nine </w:t>
      </w:r>
      <w:r w:rsidR="0042544D" w:rsidRPr="00CD4261">
        <w:rPr>
          <w:rFonts w:ascii="Book Antiqua" w:hAnsi="Book Antiqua" w:cs="Times New Roman"/>
          <w:kern w:val="0"/>
          <w:sz w:val="24"/>
          <w:szCs w:val="24"/>
        </w:rPr>
        <w:sym w:font="Symbol" w:char="F067"/>
      </w:r>
      <w:r w:rsidR="0042544D" w:rsidRPr="00CD4261">
        <w:rPr>
          <w:rFonts w:ascii="Book Antiqua" w:hAnsi="Book Antiqua" w:cs="Times New Roman"/>
          <w:kern w:val="0"/>
          <w:sz w:val="24"/>
          <w:szCs w:val="24"/>
        </w:rPr>
        <w:t>-glutamyl dipeptides</w:t>
      </w:r>
      <w:r w:rsidR="00CD36E3" w:rsidRPr="00CD4261">
        <w:rPr>
          <w:rFonts w:ascii="Book Antiqua" w:hAnsi="Book Antiqua" w:cs="Times New Roman"/>
          <w:kern w:val="0"/>
          <w:sz w:val="24"/>
          <w:szCs w:val="24"/>
        </w:rPr>
        <w:t xml:space="preserve"> </w:t>
      </w:r>
      <w:r w:rsidR="0042544D" w:rsidRPr="00CD4261">
        <w:rPr>
          <w:rFonts w:ascii="Book Antiqua" w:hAnsi="Book Antiqua" w:cs="Times New Roman"/>
          <w:kern w:val="0"/>
          <w:sz w:val="24"/>
          <w:szCs w:val="24"/>
        </w:rPr>
        <w:t>(</w:t>
      </w:r>
      <w:r w:rsidR="00163AE3" w:rsidRPr="00CD4261">
        <w:rPr>
          <w:rFonts w:ascii="Book Antiqua" w:hAnsi="Book Antiqua" w:cs="Times New Roman"/>
          <w:kern w:val="0"/>
          <w:sz w:val="24"/>
          <w:szCs w:val="24"/>
        </w:rPr>
        <w:sym w:font="Symbol" w:char="F067"/>
      </w:r>
      <w:r w:rsidR="0042544D" w:rsidRPr="00CD4261">
        <w:rPr>
          <w:rFonts w:ascii="Book Antiqua" w:hAnsi="Book Antiqua" w:cs="Times New Roman"/>
          <w:kern w:val="0"/>
          <w:sz w:val="24"/>
          <w:szCs w:val="24"/>
        </w:rPr>
        <w:t xml:space="preserve">-Glu-Trp, </w:t>
      </w:r>
      <w:r w:rsidR="00163AE3" w:rsidRPr="00CD4261">
        <w:rPr>
          <w:rFonts w:ascii="Book Antiqua" w:hAnsi="Book Antiqua" w:cs="Times New Roman"/>
          <w:kern w:val="0"/>
          <w:sz w:val="24"/>
          <w:szCs w:val="24"/>
        </w:rPr>
        <w:sym w:font="Symbol" w:char="F067"/>
      </w:r>
      <w:r w:rsidR="0042544D" w:rsidRPr="00CD4261">
        <w:rPr>
          <w:rFonts w:ascii="Book Antiqua" w:hAnsi="Book Antiqua" w:cs="Times New Roman"/>
          <w:kern w:val="0"/>
          <w:sz w:val="24"/>
          <w:szCs w:val="24"/>
        </w:rPr>
        <w:t xml:space="preserve">-Glu-Tyr, </w:t>
      </w:r>
      <w:r w:rsidR="00163AE3" w:rsidRPr="00CD4261">
        <w:rPr>
          <w:rFonts w:ascii="Book Antiqua" w:hAnsi="Book Antiqua" w:cs="Times New Roman"/>
          <w:kern w:val="0"/>
          <w:sz w:val="24"/>
          <w:szCs w:val="24"/>
        </w:rPr>
        <w:sym w:font="Symbol" w:char="F067"/>
      </w:r>
      <w:r w:rsidR="0042544D" w:rsidRPr="00CD4261">
        <w:rPr>
          <w:rFonts w:ascii="Book Antiqua" w:hAnsi="Book Antiqua" w:cs="Times New Roman"/>
          <w:kern w:val="0"/>
          <w:sz w:val="24"/>
          <w:szCs w:val="24"/>
        </w:rPr>
        <w:t xml:space="preserve">-Glu-Phe, </w:t>
      </w:r>
      <w:r w:rsidR="00163AE3" w:rsidRPr="00CD4261">
        <w:rPr>
          <w:rFonts w:ascii="Book Antiqua" w:hAnsi="Book Antiqua" w:cs="Times New Roman"/>
          <w:kern w:val="0"/>
          <w:sz w:val="24"/>
          <w:szCs w:val="24"/>
        </w:rPr>
        <w:sym w:font="Symbol" w:char="F067"/>
      </w:r>
      <w:r w:rsidR="0042544D" w:rsidRPr="00CD4261">
        <w:rPr>
          <w:rFonts w:ascii="Book Antiqua" w:hAnsi="Book Antiqua" w:cs="Times New Roman"/>
          <w:kern w:val="0"/>
          <w:sz w:val="24"/>
          <w:szCs w:val="24"/>
        </w:rPr>
        <w:t xml:space="preserve">-Glu-Val, </w:t>
      </w:r>
      <w:r w:rsidR="00163AE3" w:rsidRPr="00CD4261">
        <w:rPr>
          <w:rFonts w:ascii="Book Antiqua" w:hAnsi="Book Antiqua" w:cs="Times New Roman"/>
          <w:kern w:val="0"/>
          <w:sz w:val="24"/>
          <w:szCs w:val="24"/>
        </w:rPr>
        <w:sym w:font="Symbol" w:char="F067"/>
      </w:r>
      <w:r w:rsidR="0042544D" w:rsidRPr="00CD4261">
        <w:rPr>
          <w:rFonts w:ascii="Book Antiqua" w:hAnsi="Book Antiqua" w:cs="Times New Roman"/>
          <w:kern w:val="0"/>
          <w:sz w:val="24"/>
          <w:szCs w:val="24"/>
        </w:rPr>
        <w:t xml:space="preserve">-Glu-Leu, </w:t>
      </w:r>
      <w:r w:rsidR="00163AE3" w:rsidRPr="00CD4261">
        <w:rPr>
          <w:rFonts w:ascii="Book Antiqua" w:hAnsi="Book Antiqua" w:cs="Times New Roman"/>
          <w:kern w:val="0"/>
          <w:sz w:val="24"/>
          <w:szCs w:val="24"/>
        </w:rPr>
        <w:sym w:font="Symbol" w:char="F067"/>
      </w:r>
      <w:r w:rsidR="0042544D" w:rsidRPr="00CD4261">
        <w:rPr>
          <w:rFonts w:ascii="Book Antiqua" w:hAnsi="Book Antiqua" w:cs="Times New Roman"/>
          <w:kern w:val="0"/>
          <w:sz w:val="24"/>
          <w:szCs w:val="24"/>
        </w:rPr>
        <w:t xml:space="preserve">-Glu-Ile, </w:t>
      </w:r>
      <w:r w:rsidR="00163AE3" w:rsidRPr="00CD4261">
        <w:rPr>
          <w:rFonts w:ascii="Book Antiqua" w:hAnsi="Book Antiqua" w:cs="Times New Roman"/>
          <w:kern w:val="0"/>
          <w:sz w:val="24"/>
          <w:szCs w:val="24"/>
        </w:rPr>
        <w:sym w:font="Symbol" w:char="F067"/>
      </w:r>
      <w:r w:rsidR="0042544D" w:rsidRPr="00CD4261">
        <w:rPr>
          <w:rFonts w:ascii="Book Antiqua" w:hAnsi="Book Antiqua" w:cs="Times New Roman"/>
          <w:kern w:val="0"/>
          <w:sz w:val="24"/>
          <w:szCs w:val="24"/>
        </w:rPr>
        <w:t xml:space="preserve">-Glu-His, </w:t>
      </w:r>
      <w:r w:rsidR="00163AE3" w:rsidRPr="00CD4261">
        <w:rPr>
          <w:rFonts w:ascii="Book Antiqua" w:hAnsi="Book Antiqua" w:cs="Times New Roman"/>
          <w:kern w:val="0"/>
          <w:sz w:val="24"/>
          <w:szCs w:val="24"/>
        </w:rPr>
        <w:sym w:font="Symbol" w:char="F067"/>
      </w:r>
      <w:r w:rsidR="008D2D44" w:rsidRPr="00CD4261">
        <w:rPr>
          <w:rFonts w:ascii="Book Antiqua" w:hAnsi="Book Antiqua" w:cs="Times New Roman"/>
          <w:kern w:val="0"/>
          <w:sz w:val="24"/>
          <w:szCs w:val="24"/>
        </w:rPr>
        <w:t>-Glu-Thr and</w:t>
      </w:r>
      <w:r w:rsidR="0042544D" w:rsidRPr="00CD4261">
        <w:rPr>
          <w:rFonts w:ascii="Book Antiqua" w:hAnsi="Book Antiqua" w:cs="Times New Roman"/>
          <w:kern w:val="0"/>
          <w:sz w:val="24"/>
          <w:szCs w:val="24"/>
        </w:rPr>
        <w:t xml:space="preserve"> </w:t>
      </w:r>
      <w:r w:rsidR="00163AE3" w:rsidRPr="00CD4261">
        <w:rPr>
          <w:rFonts w:ascii="Book Antiqua" w:hAnsi="Book Antiqua" w:cs="Times New Roman"/>
          <w:kern w:val="0"/>
          <w:sz w:val="24"/>
          <w:szCs w:val="24"/>
        </w:rPr>
        <w:sym w:font="Symbol" w:char="F067"/>
      </w:r>
      <w:r w:rsidR="0004786E" w:rsidRPr="00CD4261">
        <w:rPr>
          <w:rFonts w:ascii="Book Antiqua" w:hAnsi="Book Antiqua" w:cs="Times New Roman"/>
          <w:kern w:val="0"/>
          <w:sz w:val="24"/>
          <w:szCs w:val="24"/>
        </w:rPr>
        <w:t>-Glu-Glu),</w:t>
      </w:r>
      <w:r w:rsidR="0042544D" w:rsidRPr="00CD4261">
        <w:rPr>
          <w:rFonts w:ascii="Book Antiqua" w:hAnsi="Book Antiqua" w:cs="Times New Roman"/>
          <w:kern w:val="0"/>
          <w:sz w:val="24"/>
          <w:szCs w:val="24"/>
        </w:rPr>
        <w:t xml:space="preserve"> as well as those of </w:t>
      </w:r>
      <w:r w:rsidR="00FA1C09" w:rsidRPr="00CD4261">
        <w:rPr>
          <w:rFonts w:ascii="Book Antiqua" w:hAnsi="Book Antiqua" w:cs="Times New Roman"/>
          <w:kern w:val="0"/>
          <w:sz w:val="24"/>
          <w:szCs w:val="24"/>
        </w:rPr>
        <w:t xml:space="preserve">their </w:t>
      </w:r>
      <w:r w:rsidR="00F954F6" w:rsidRPr="00CD4261">
        <w:rPr>
          <w:rFonts w:ascii="Book Antiqua" w:hAnsi="Book Antiqua" w:cs="Times New Roman"/>
          <w:kern w:val="0"/>
          <w:sz w:val="24"/>
          <w:szCs w:val="24"/>
        </w:rPr>
        <w:t xml:space="preserve">binding </w:t>
      </w:r>
      <w:r w:rsidR="00903CA0" w:rsidRPr="00CD4261">
        <w:rPr>
          <w:rFonts w:ascii="Book Antiqua" w:hAnsi="Book Antiqua" w:cs="Times New Roman"/>
          <w:kern w:val="0"/>
          <w:sz w:val="24"/>
          <w:szCs w:val="24"/>
        </w:rPr>
        <w:t>amino acid</w:t>
      </w:r>
      <w:r w:rsidR="00F954F6" w:rsidRPr="00CD4261">
        <w:rPr>
          <w:rFonts w:ascii="Book Antiqua" w:hAnsi="Book Antiqua" w:cs="Times New Roman"/>
          <w:kern w:val="0"/>
          <w:sz w:val="24"/>
          <w:szCs w:val="24"/>
        </w:rPr>
        <w:t>s</w:t>
      </w:r>
      <w:r w:rsidR="00903CA0" w:rsidRPr="00CD4261">
        <w:rPr>
          <w:rFonts w:ascii="Book Antiqua" w:hAnsi="Book Antiqua" w:cs="Times New Roman"/>
          <w:kern w:val="0"/>
          <w:sz w:val="24"/>
          <w:szCs w:val="24"/>
        </w:rPr>
        <w:t xml:space="preserve"> (Asp, Gl</w:t>
      </w:r>
      <w:r w:rsidR="008D2D44" w:rsidRPr="00CD4261">
        <w:rPr>
          <w:rFonts w:ascii="Book Antiqua" w:hAnsi="Book Antiqua" w:cs="Times New Roman"/>
          <w:kern w:val="0"/>
          <w:sz w:val="24"/>
          <w:szCs w:val="24"/>
        </w:rPr>
        <w:t xml:space="preserve">u, Ile, Val, Leu, Thr, Ser, Gly and </w:t>
      </w:r>
      <w:r w:rsidR="00903CA0" w:rsidRPr="00CD4261">
        <w:rPr>
          <w:rFonts w:ascii="Book Antiqua" w:hAnsi="Book Antiqua" w:cs="Times New Roman"/>
          <w:kern w:val="0"/>
          <w:sz w:val="24"/>
          <w:szCs w:val="24"/>
        </w:rPr>
        <w:t>Ala)</w:t>
      </w:r>
      <w:r w:rsidR="007B1570" w:rsidRPr="00CD4261">
        <w:rPr>
          <w:rFonts w:ascii="Book Antiqua" w:hAnsi="Book Antiqua" w:cs="Times New Roman"/>
          <w:kern w:val="0"/>
          <w:sz w:val="24"/>
          <w:szCs w:val="24"/>
        </w:rPr>
        <w:t>,</w:t>
      </w:r>
      <w:r w:rsidR="00FA1C09" w:rsidRPr="00CD4261">
        <w:rPr>
          <w:rFonts w:ascii="Book Antiqua" w:hAnsi="Book Antiqua" w:cs="Times New Roman"/>
          <w:kern w:val="0"/>
          <w:sz w:val="24"/>
          <w:szCs w:val="24"/>
        </w:rPr>
        <w:t xml:space="preserve"> </w:t>
      </w:r>
      <w:r w:rsidR="007B1570" w:rsidRPr="00CD4261">
        <w:rPr>
          <w:rFonts w:ascii="Book Antiqua" w:hAnsi="Book Antiqua" w:cs="Times New Roman"/>
          <w:kern w:val="0"/>
          <w:sz w:val="24"/>
          <w:szCs w:val="24"/>
        </w:rPr>
        <w:t xml:space="preserve">were </w:t>
      </w:r>
      <w:r w:rsidR="006A77F0" w:rsidRPr="00CD4261">
        <w:rPr>
          <w:rFonts w:ascii="Book Antiqua" w:hAnsi="Book Antiqua" w:cs="Times New Roman"/>
          <w:kern w:val="0"/>
          <w:sz w:val="24"/>
          <w:szCs w:val="24"/>
        </w:rPr>
        <w:t>greater in cluster X than in cluster Y</w:t>
      </w:r>
      <w:r w:rsidR="00505717" w:rsidRPr="00CD4261">
        <w:rPr>
          <w:rFonts w:ascii="Book Antiqua" w:hAnsi="Book Antiqua" w:cs="Times New Roman"/>
          <w:kern w:val="0"/>
          <w:sz w:val="24"/>
          <w:szCs w:val="24"/>
        </w:rPr>
        <w:t xml:space="preserve">, </w:t>
      </w:r>
      <w:r w:rsidR="001D6529" w:rsidRPr="00CD4261">
        <w:rPr>
          <w:rFonts w:ascii="Book Antiqua" w:hAnsi="Book Antiqua" w:cs="Times New Roman"/>
          <w:kern w:val="0"/>
          <w:sz w:val="24"/>
          <w:szCs w:val="24"/>
        </w:rPr>
        <w:t xml:space="preserve">and are </w:t>
      </w:r>
      <w:r w:rsidR="00505717" w:rsidRPr="00CD4261">
        <w:rPr>
          <w:rFonts w:ascii="Book Antiqua" w:hAnsi="Book Antiqua" w:cs="Times New Roman"/>
          <w:kern w:val="0"/>
          <w:sz w:val="24"/>
          <w:szCs w:val="24"/>
        </w:rPr>
        <w:t xml:space="preserve">shown </w:t>
      </w:r>
      <w:r w:rsidR="008D2D44" w:rsidRPr="00CD4261">
        <w:rPr>
          <w:rFonts w:ascii="Book Antiqua" w:hAnsi="Book Antiqua" w:cs="Times New Roman"/>
          <w:sz w:val="24"/>
          <w:szCs w:val="24"/>
        </w:rPr>
        <w:t>as cluster</w:t>
      </w:r>
      <w:r w:rsidR="00505717" w:rsidRPr="00CD4261">
        <w:rPr>
          <w:rFonts w:ascii="Book Antiqua" w:hAnsi="Book Antiqua" w:cs="Times New Roman"/>
          <w:sz w:val="24"/>
          <w:szCs w:val="24"/>
        </w:rPr>
        <w:t xml:space="preserve"> A </w:t>
      </w:r>
      <w:r w:rsidR="001D6529" w:rsidRPr="00CD4261">
        <w:rPr>
          <w:rFonts w:ascii="Book Antiqua" w:hAnsi="Book Antiqua" w:cs="Times New Roman"/>
          <w:kern w:val="0"/>
          <w:sz w:val="24"/>
          <w:szCs w:val="24"/>
        </w:rPr>
        <w:t>o</w:t>
      </w:r>
      <w:r w:rsidR="00505717" w:rsidRPr="00CD4261">
        <w:rPr>
          <w:rFonts w:ascii="Book Antiqua" w:hAnsi="Book Antiqua" w:cs="Times New Roman"/>
          <w:kern w:val="0"/>
          <w:sz w:val="24"/>
          <w:szCs w:val="24"/>
        </w:rPr>
        <w:t>n the vertical axis of Figure 1</w:t>
      </w:r>
      <w:r w:rsidR="00903CA0" w:rsidRPr="00CD4261">
        <w:rPr>
          <w:rFonts w:ascii="Book Antiqua" w:hAnsi="Book Antiqua" w:cs="Times New Roman"/>
          <w:kern w:val="0"/>
          <w:sz w:val="24"/>
          <w:szCs w:val="24"/>
        </w:rPr>
        <w:t xml:space="preserve">. </w:t>
      </w:r>
      <w:r w:rsidR="002D6256" w:rsidRPr="00CD4261">
        <w:rPr>
          <w:rFonts w:ascii="Book Antiqua" w:hAnsi="Book Antiqua" w:cs="Times New Roman"/>
          <w:kern w:val="0"/>
          <w:sz w:val="24"/>
          <w:szCs w:val="24"/>
        </w:rPr>
        <w:t xml:space="preserve">On the other hand, </w:t>
      </w:r>
      <w:r w:rsidR="001D6529" w:rsidRPr="00CD4261">
        <w:rPr>
          <w:rFonts w:ascii="Book Antiqua" w:hAnsi="Book Antiqua"/>
          <w:kern w:val="0"/>
          <w:sz w:val="24"/>
          <w:szCs w:val="24"/>
        </w:rPr>
        <w:t>the concentrations of</w:t>
      </w:r>
      <w:r w:rsidR="001D6529" w:rsidRPr="00CD4261">
        <w:rPr>
          <w:rFonts w:ascii="Book Antiqua" w:hAnsi="Book Antiqua" w:cs="Times New Roman"/>
          <w:kern w:val="0"/>
          <w:sz w:val="24"/>
          <w:szCs w:val="24"/>
        </w:rPr>
        <w:t xml:space="preserve"> </w:t>
      </w:r>
      <w:r w:rsidR="002D6256" w:rsidRPr="00CD4261">
        <w:rPr>
          <w:rFonts w:ascii="Book Antiqua" w:hAnsi="Book Antiqua" w:cs="Times New Roman"/>
          <w:kern w:val="0"/>
          <w:sz w:val="24"/>
          <w:szCs w:val="24"/>
        </w:rPr>
        <w:t xml:space="preserve">four </w:t>
      </w:r>
      <w:r w:rsidR="002D6256" w:rsidRPr="00CD4261">
        <w:rPr>
          <w:rFonts w:ascii="Book Antiqua" w:hAnsi="Book Antiqua" w:cs="Times New Roman"/>
          <w:kern w:val="0"/>
          <w:sz w:val="24"/>
          <w:szCs w:val="24"/>
        </w:rPr>
        <w:sym w:font="Symbol" w:char="F067"/>
      </w:r>
      <w:r w:rsidR="002D6256" w:rsidRPr="00CD4261">
        <w:rPr>
          <w:rFonts w:ascii="Book Antiqua" w:hAnsi="Book Antiqua" w:cs="Times New Roman"/>
          <w:kern w:val="0"/>
          <w:sz w:val="24"/>
          <w:szCs w:val="24"/>
        </w:rPr>
        <w:t>-glutamyl peptides</w:t>
      </w:r>
      <w:r w:rsidR="007B1570" w:rsidRPr="00CD4261">
        <w:rPr>
          <w:rFonts w:ascii="Book Antiqua" w:hAnsi="Book Antiqua" w:cs="Times New Roman"/>
          <w:kern w:val="0"/>
          <w:sz w:val="24"/>
          <w:szCs w:val="24"/>
        </w:rPr>
        <w:t>,</w:t>
      </w:r>
      <w:r w:rsidR="002D6256" w:rsidRPr="00CD4261">
        <w:rPr>
          <w:rFonts w:ascii="Book Antiqua" w:hAnsi="Book Antiqua" w:cs="Times New Roman"/>
          <w:kern w:val="0"/>
          <w:sz w:val="24"/>
          <w:szCs w:val="24"/>
        </w:rPr>
        <w:t xml:space="preserve"> including two </w:t>
      </w:r>
      <w:r w:rsidR="002D6256" w:rsidRPr="00CD4261">
        <w:rPr>
          <w:rFonts w:ascii="Book Antiqua" w:hAnsi="Book Antiqua" w:cs="Times New Roman"/>
          <w:kern w:val="0"/>
          <w:sz w:val="24"/>
          <w:szCs w:val="24"/>
        </w:rPr>
        <w:sym w:font="Symbol" w:char="F067"/>
      </w:r>
      <w:r w:rsidR="002D6256" w:rsidRPr="00CD4261">
        <w:rPr>
          <w:rFonts w:ascii="Book Antiqua" w:hAnsi="Book Antiqua" w:cs="Times New Roman"/>
          <w:kern w:val="0"/>
          <w:sz w:val="24"/>
          <w:szCs w:val="24"/>
        </w:rPr>
        <w:t xml:space="preserve">-glutamyl dipeptides and two </w:t>
      </w:r>
      <w:r w:rsidR="002D6256" w:rsidRPr="00CD4261">
        <w:rPr>
          <w:rFonts w:ascii="Book Antiqua" w:hAnsi="Book Antiqua" w:cs="Times New Roman"/>
          <w:kern w:val="0"/>
          <w:sz w:val="24"/>
          <w:szCs w:val="24"/>
        </w:rPr>
        <w:sym w:font="Symbol" w:char="F067"/>
      </w:r>
      <w:r w:rsidR="002D6256" w:rsidRPr="00CD4261">
        <w:rPr>
          <w:rFonts w:ascii="Book Antiqua" w:hAnsi="Book Antiqua" w:cs="Times New Roman"/>
          <w:kern w:val="0"/>
          <w:sz w:val="24"/>
          <w:szCs w:val="24"/>
        </w:rPr>
        <w:t>-glutamyl tripeptides (</w:t>
      </w:r>
      <w:r w:rsidR="00163AE3" w:rsidRPr="00CD4261">
        <w:rPr>
          <w:rFonts w:ascii="Book Antiqua" w:hAnsi="Book Antiqua" w:cs="Times New Roman"/>
          <w:kern w:val="0"/>
          <w:sz w:val="24"/>
          <w:szCs w:val="24"/>
        </w:rPr>
        <w:sym w:font="Symbol" w:char="F067"/>
      </w:r>
      <w:r w:rsidR="002D6256" w:rsidRPr="00CD4261">
        <w:rPr>
          <w:rFonts w:ascii="Book Antiqua" w:hAnsi="Book Antiqua" w:cs="Times New Roman"/>
          <w:kern w:val="0"/>
          <w:sz w:val="24"/>
          <w:szCs w:val="24"/>
        </w:rPr>
        <w:t xml:space="preserve">-Glu-Gly-Gly, </w:t>
      </w:r>
      <w:r w:rsidR="00163AE3" w:rsidRPr="00CD4261">
        <w:rPr>
          <w:rFonts w:ascii="Book Antiqua" w:hAnsi="Book Antiqua" w:cs="Times New Roman"/>
          <w:kern w:val="0"/>
          <w:sz w:val="24"/>
          <w:szCs w:val="24"/>
        </w:rPr>
        <w:sym w:font="Symbol" w:char="F067"/>
      </w:r>
      <w:r w:rsidR="002D6256" w:rsidRPr="00CD4261">
        <w:rPr>
          <w:rFonts w:ascii="Book Antiqua" w:hAnsi="Book Antiqua" w:cs="Times New Roman"/>
          <w:kern w:val="0"/>
          <w:sz w:val="24"/>
          <w:szCs w:val="24"/>
        </w:rPr>
        <w:t xml:space="preserve">-Glu-Gln, </w:t>
      </w:r>
      <w:r w:rsidR="00163AE3" w:rsidRPr="00CD4261">
        <w:rPr>
          <w:rFonts w:ascii="Book Antiqua" w:hAnsi="Book Antiqua" w:cs="Times New Roman"/>
          <w:kern w:val="0"/>
          <w:sz w:val="24"/>
          <w:szCs w:val="24"/>
        </w:rPr>
        <w:lastRenderedPageBreak/>
        <w:sym w:font="Symbol" w:char="F067"/>
      </w:r>
      <w:r w:rsidR="008D2D44" w:rsidRPr="00CD4261">
        <w:rPr>
          <w:rFonts w:ascii="Book Antiqua" w:hAnsi="Book Antiqua" w:cs="Times New Roman"/>
          <w:kern w:val="0"/>
          <w:sz w:val="24"/>
          <w:szCs w:val="24"/>
        </w:rPr>
        <w:t>-Glu-Asp-Gly and</w:t>
      </w:r>
      <w:r w:rsidR="002D6256" w:rsidRPr="00CD4261">
        <w:rPr>
          <w:rFonts w:ascii="Book Antiqua" w:hAnsi="Book Antiqua" w:cs="Times New Roman"/>
          <w:kern w:val="0"/>
          <w:sz w:val="24"/>
          <w:szCs w:val="24"/>
        </w:rPr>
        <w:t xml:space="preserve"> </w:t>
      </w:r>
      <w:r w:rsidR="00163AE3" w:rsidRPr="00CD4261">
        <w:rPr>
          <w:rFonts w:ascii="Book Antiqua" w:hAnsi="Book Antiqua" w:cs="Times New Roman"/>
          <w:kern w:val="0"/>
          <w:sz w:val="24"/>
          <w:szCs w:val="24"/>
        </w:rPr>
        <w:sym w:font="Symbol" w:char="F067"/>
      </w:r>
      <w:r w:rsidR="002D6256" w:rsidRPr="00CD4261">
        <w:rPr>
          <w:rFonts w:ascii="Book Antiqua" w:hAnsi="Book Antiqua" w:cs="Times New Roman"/>
          <w:kern w:val="0"/>
          <w:sz w:val="24"/>
          <w:szCs w:val="24"/>
        </w:rPr>
        <w:t>-Glu-Met), as well as those of their bind</w:t>
      </w:r>
      <w:r w:rsidR="0004786E" w:rsidRPr="00CD4261">
        <w:rPr>
          <w:rFonts w:ascii="Book Antiqua" w:hAnsi="Book Antiqua" w:cs="Times New Roman"/>
          <w:kern w:val="0"/>
          <w:sz w:val="24"/>
          <w:szCs w:val="24"/>
        </w:rPr>
        <w:t xml:space="preserve">ing </w:t>
      </w:r>
      <w:r w:rsidR="008D2D44" w:rsidRPr="00CD4261">
        <w:rPr>
          <w:rFonts w:ascii="Book Antiqua" w:hAnsi="Book Antiqua" w:cs="Times New Roman"/>
          <w:kern w:val="0"/>
          <w:sz w:val="24"/>
          <w:szCs w:val="24"/>
        </w:rPr>
        <w:t>peptide</w:t>
      </w:r>
      <w:r w:rsidR="007B1570" w:rsidRPr="00CD4261">
        <w:rPr>
          <w:rFonts w:ascii="Book Antiqua" w:hAnsi="Book Antiqua" w:cs="Times New Roman"/>
          <w:kern w:val="0"/>
          <w:sz w:val="24"/>
          <w:szCs w:val="24"/>
        </w:rPr>
        <w:t>s</w:t>
      </w:r>
      <w:r w:rsidR="008D2D44" w:rsidRPr="00CD4261">
        <w:rPr>
          <w:rFonts w:ascii="Book Antiqua" w:hAnsi="Book Antiqua" w:cs="Times New Roman"/>
          <w:kern w:val="0"/>
          <w:sz w:val="24"/>
          <w:szCs w:val="24"/>
        </w:rPr>
        <w:t xml:space="preserve"> and </w:t>
      </w:r>
      <w:r w:rsidR="0004786E" w:rsidRPr="00CD4261">
        <w:rPr>
          <w:rFonts w:ascii="Book Antiqua" w:hAnsi="Book Antiqua" w:cs="Times New Roman"/>
          <w:kern w:val="0"/>
          <w:sz w:val="24"/>
          <w:szCs w:val="24"/>
        </w:rPr>
        <w:t>amino acids</w:t>
      </w:r>
      <w:r w:rsidR="008D2D44" w:rsidRPr="00CD4261">
        <w:rPr>
          <w:rFonts w:ascii="Book Antiqua" w:hAnsi="Book Antiqua" w:cs="Times New Roman"/>
          <w:kern w:val="0"/>
          <w:sz w:val="24"/>
          <w:szCs w:val="24"/>
        </w:rPr>
        <w:t xml:space="preserve"> (Gly-Gly, Gln and </w:t>
      </w:r>
      <w:r w:rsidR="002D6256" w:rsidRPr="00CD4261">
        <w:rPr>
          <w:rFonts w:ascii="Book Antiqua" w:hAnsi="Book Antiqua" w:cs="Times New Roman"/>
          <w:kern w:val="0"/>
          <w:sz w:val="24"/>
          <w:szCs w:val="24"/>
        </w:rPr>
        <w:t>Met)</w:t>
      </w:r>
      <w:r w:rsidR="0004786E" w:rsidRPr="00CD4261">
        <w:rPr>
          <w:rFonts w:ascii="Book Antiqua" w:hAnsi="Book Antiqua" w:cs="Times New Roman"/>
          <w:kern w:val="0"/>
          <w:sz w:val="24"/>
          <w:szCs w:val="24"/>
        </w:rPr>
        <w:t>,</w:t>
      </w:r>
      <w:r w:rsidR="002D6256" w:rsidRPr="00CD4261">
        <w:rPr>
          <w:rFonts w:ascii="Book Antiqua" w:hAnsi="Book Antiqua" w:cs="Times New Roman"/>
          <w:kern w:val="0"/>
          <w:sz w:val="24"/>
          <w:szCs w:val="24"/>
        </w:rPr>
        <w:t xml:space="preserve"> </w:t>
      </w:r>
      <w:r w:rsidR="000640E3" w:rsidRPr="00CD4261">
        <w:rPr>
          <w:rFonts w:ascii="Book Antiqua" w:hAnsi="Book Antiqua" w:cs="Times New Roman"/>
          <w:kern w:val="0"/>
          <w:sz w:val="24"/>
          <w:szCs w:val="24"/>
        </w:rPr>
        <w:t>were greater in cluster Y than in cluster X</w:t>
      </w:r>
      <w:r w:rsidR="00505717" w:rsidRPr="00CD4261">
        <w:rPr>
          <w:rFonts w:ascii="Book Antiqua" w:hAnsi="Book Antiqua" w:cs="Times New Roman"/>
          <w:kern w:val="0"/>
          <w:sz w:val="24"/>
          <w:szCs w:val="24"/>
        </w:rPr>
        <w:t xml:space="preserve">, </w:t>
      </w:r>
      <w:r w:rsidR="001D6529" w:rsidRPr="00CD4261">
        <w:rPr>
          <w:rFonts w:ascii="Book Antiqua" w:hAnsi="Book Antiqua" w:cs="Times New Roman"/>
          <w:kern w:val="0"/>
          <w:sz w:val="24"/>
          <w:szCs w:val="24"/>
        </w:rPr>
        <w:t>and a</w:t>
      </w:r>
      <w:r w:rsidR="00505717" w:rsidRPr="00CD4261">
        <w:rPr>
          <w:rFonts w:ascii="Book Antiqua" w:hAnsi="Book Antiqua" w:cs="Times New Roman"/>
          <w:kern w:val="0"/>
          <w:sz w:val="24"/>
          <w:szCs w:val="24"/>
        </w:rPr>
        <w:t xml:space="preserve">re shown </w:t>
      </w:r>
      <w:r w:rsidR="001D6529" w:rsidRPr="00CD4261">
        <w:rPr>
          <w:rFonts w:ascii="Book Antiqua" w:hAnsi="Book Antiqua" w:cs="Times New Roman"/>
          <w:sz w:val="24"/>
          <w:szCs w:val="24"/>
        </w:rPr>
        <w:t>as</w:t>
      </w:r>
      <w:r w:rsidR="008D2D44" w:rsidRPr="00CD4261">
        <w:rPr>
          <w:rFonts w:ascii="Book Antiqua" w:hAnsi="Book Antiqua" w:cs="Times New Roman"/>
          <w:sz w:val="24"/>
          <w:szCs w:val="24"/>
        </w:rPr>
        <w:t xml:space="preserve"> cluster</w:t>
      </w:r>
      <w:r w:rsidR="00505717" w:rsidRPr="00CD4261">
        <w:rPr>
          <w:rFonts w:ascii="Book Antiqua" w:hAnsi="Book Antiqua" w:cs="Times New Roman"/>
          <w:sz w:val="24"/>
          <w:szCs w:val="24"/>
        </w:rPr>
        <w:t xml:space="preserve"> B </w:t>
      </w:r>
      <w:r w:rsidR="001D6529" w:rsidRPr="00CD4261">
        <w:rPr>
          <w:rFonts w:ascii="Book Antiqua" w:hAnsi="Book Antiqua" w:cs="Times New Roman"/>
          <w:kern w:val="0"/>
          <w:sz w:val="24"/>
          <w:szCs w:val="24"/>
        </w:rPr>
        <w:t>o</w:t>
      </w:r>
      <w:r w:rsidR="00505717" w:rsidRPr="00CD4261">
        <w:rPr>
          <w:rFonts w:ascii="Book Antiqua" w:hAnsi="Book Antiqua" w:cs="Times New Roman"/>
          <w:kern w:val="0"/>
          <w:sz w:val="24"/>
          <w:szCs w:val="24"/>
        </w:rPr>
        <w:t>n the vertical axis of Figure 1</w:t>
      </w:r>
      <w:r w:rsidR="00F954F6" w:rsidRPr="00CD4261">
        <w:rPr>
          <w:rFonts w:ascii="Book Antiqua" w:hAnsi="Book Antiqua" w:cs="Times New Roman"/>
          <w:kern w:val="0"/>
          <w:sz w:val="24"/>
          <w:szCs w:val="24"/>
        </w:rPr>
        <w:t xml:space="preserve">. </w:t>
      </w:r>
      <w:r w:rsidR="007B1570" w:rsidRPr="00CD4261">
        <w:rPr>
          <w:rFonts w:ascii="Book Antiqua" w:hAnsi="Book Antiqua" w:cs="Times New Roman"/>
          <w:kern w:val="0"/>
          <w:sz w:val="24"/>
          <w:szCs w:val="24"/>
        </w:rPr>
        <w:t>In addition to</w:t>
      </w:r>
      <w:r w:rsidR="00A6465C" w:rsidRPr="00CD4261">
        <w:rPr>
          <w:rFonts w:ascii="Book Antiqua" w:hAnsi="Book Antiqua" w:cs="Times New Roman"/>
          <w:kern w:val="0"/>
          <w:sz w:val="24"/>
          <w:szCs w:val="24"/>
        </w:rPr>
        <w:t xml:space="preserve"> the </w:t>
      </w:r>
      <w:r w:rsidR="00A6465C" w:rsidRPr="00CD4261">
        <w:rPr>
          <w:rFonts w:ascii="Book Antiqua" w:hAnsi="Book Antiqua" w:cs="Times New Roman"/>
          <w:kern w:val="0"/>
          <w:sz w:val="24"/>
          <w:szCs w:val="24"/>
        </w:rPr>
        <w:sym w:font="Symbol" w:char="F067"/>
      </w:r>
      <w:r w:rsidR="00A6465C" w:rsidRPr="00CD4261">
        <w:rPr>
          <w:rFonts w:ascii="Book Antiqua" w:hAnsi="Book Antiqua" w:cs="Times New Roman"/>
          <w:kern w:val="0"/>
          <w:sz w:val="24"/>
          <w:szCs w:val="24"/>
        </w:rPr>
        <w:t xml:space="preserve">-glutamyl peptides, </w:t>
      </w:r>
      <w:r w:rsidR="00711659" w:rsidRPr="00CD4261">
        <w:rPr>
          <w:rFonts w:ascii="Book Antiqua" w:hAnsi="Book Antiqua" w:cs="Times New Roman"/>
          <w:sz w:val="24"/>
          <w:szCs w:val="24"/>
        </w:rPr>
        <w:t>1-methyladenosine</w:t>
      </w:r>
      <w:r w:rsidR="007B1570" w:rsidRPr="00CD4261">
        <w:rPr>
          <w:rFonts w:ascii="Book Antiqua" w:hAnsi="Book Antiqua" w:cs="Times New Roman"/>
          <w:sz w:val="24"/>
          <w:szCs w:val="24"/>
        </w:rPr>
        <w:t>, which</w:t>
      </w:r>
      <w:r w:rsidR="00711659" w:rsidRPr="00CD4261">
        <w:rPr>
          <w:rFonts w:ascii="Book Antiqua" w:hAnsi="Book Antiqua" w:cs="Times New Roman"/>
          <w:sz w:val="24"/>
          <w:szCs w:val="24"/>
        </w:rPr>
        <w:t xml:space="preserve"> is a modified nucleoside induced by </w:t>
      </w:r>
      <w:r w:rsidR="0037705F" w:rsidRPr="00CD4261">
        <w:rPr>
          <w:rFonts w:ascii="Book Antiqua" w:hAnsi="Book Antiqua" w:cs="Times New Roman"/>
          <w:sz w:val="24"/>
          <w:szCs w:val="24"/>
        </w:rPr>
        <w:t xml:space="preserve">the </w:t>
      </w:r>
      <w:r w:rsidR="00711659" w:rsidRPr="00CD4261">
        <w:rPr>
          <w:rFonts w:ascii="Book Antiqua" w:hAnsi="Book Antiqua" w:cs="Times New Roman"/>
          <w:sz w:val="24"/>
          <w:szCs w:val="24"/>
        </w:rPr>
        <w:t xml:space="preserve">post-transcriptional </w:t>
      </w:r>
      <w:r w:rsidR="00711659" w:rsidRPr="00CD4261">
        <w:rPr>
          <w:rStyle w:val="googqs-tidbit1"/>
          <w:rFonts w:ascii="Book Antiqua" w:hAnsi="Book Antiqua" w:cs="Times New Roman"/>
          <w:sz w:val="24"/>
          <w:szCs w:val="24"/>
          <w:specVanish w:val="0"/>
        </w:rPr>
        <w:t>methylation of adenosine by methyl-1-adenosine transferase</w:t>
      </w:r>
      <w:r w:rsidR="001D6529" w:rsidRPr="00CD4261">
        <w:rPr>
          <w:rFonts w:ascii="Book Antiqua" w:hAnsi="Book Antiqua" w:cs="Times New Roman"/>
          <w:sz w:val="24"/>
          <w:szCs w:val="24"/>
        </w:rPr>
        <w:t xml:space="preserve">, </w:t>
      </w:r>
      <w:r w:rsidR="00A6465C" w:rsidRPr="00CD4261">
        <w:rPr>
          <w:rFonts w:ascii="Book Antiqua" w:hAnsi="Book Antiqua" w:cs="Times New Roman"/>
          <w:sz w:val="24"/>
          <w:szCs w:val="24"/>
        </w:rPr>
        <w:t xml:space="preserve">was also demonstrated </w:t>
      </w:r>
      <w:r w:rsidR="001D6529" w:rsidRPr="00CD4261">
        <w:rPr>
          <w:rFonts w:ascii="Book Antiqua" w:hAnsi="Book Antiqua" w:cs="Times New Roman"/>
          <w:sz w:val="24"/>
          <w:szCs w:val="24"/>
        </w:rPr>
        <w:t xml:space="preserve">to be </w:t>
      </w:r>
      <w:r w:rsidR="00A6465C" w:rsidRPr="00CD4261">
        <w:rPr>
          <w:rFonts w:ascii="Book Antiqua" w:hAnsi="Book Antiqua" w:cs="Times New Roman"/>
          <w:sz w:val="24"/>
          <w:szCs w:val="24"/>
        </w:rPr>
        <w:t xml:space="preserve">a </w:t>
      </w:r>
      <w:r w:rsidR="00711659" w:rsidRPr="00CD4261">
        <w:rPr>
          <w:rFonts w:ascii="Book Antiqua" w:hAnsi="Book Antiqua" w:cs="Times New Roman"/>
          <w:sz w:val="24"/>
          <w:szCs w:val="24"/>
        </w:rPr>
        <w:t xml:space="preserve">potential </w:t>
      </w:r>
      <w:r w:rsidR="00A6465C" w:rsidRPr="00CD4261">
        <w:rPr>
          <w:rFonts w:ascii="Book Antiqua" w:hAnsi="Book Antiqua" w:cs="Times New Roman"/>
          <w:sz w:val="24"/>
          <w:szCs w:val="24"/>
        </w:rPr>
        <w:t>marker of HCC.</w:t>
      </w:r>
      <w:r w:rsidR="002A1AB8" w:rsidRPr="00CD4261">
        <w:rPr>
          <w:rFonts w:ascii="Book Antiqua" w:hAnsi="Book Antiqua" w:cs="Times New Roman"/>
          <w:sz w:val="24"/>
          <w:szCs w:val="24"/>
        </w:rPr>
        <w:t xml:space="preserve"> The usefulness of 1-methyladenosine for a diagnostic marker of</w:t>
      </w:r>
      <w:r w:rsidR="00711659" w:rsidRPr="00CD4261">
        <w:rPr>
          <w:rFonts w:ascii="Book Antiqua" w:hAnsi="Book Antiqua" w:cs="Times New Roman"/>
          <w:sz w:val="24"/>
          <w:szCs w:val="24"/>
        </w:rPr>
        <w:t xml:space="preserve"> HCC </w:t>
      </w:r>
      <w:r w:rsidR="002A1AB8" w:rsidRPr="00CD4261">
        <w:rPr>
          <w:rFonts w:ascii="Book Antiqua" w:hAnsi="Book Antiqua" w:cs="Times New Roman"/>
          <w:sz w:val="24"/>
          <w:szCs w:val="24"/>
        </w:rPr>
        <w:t xml:space="preserve">was first reported </w:t>
      </w:r>
      <w:r w:rsidR="00225C83" w:rsidRPr="00CD4261">
        <w:rPr>
          <w:rFonts w:ascii="Book Antiqua" w:hAnsi="Book Antiqua" w:cs="Times New Roman"/>
          <w:sz w:val="24"/>
          <w:szCs w:val="24"/>
        </w:rPr>
        <w:t xml:space="preserve">by Chen </w:t>
      </w:r>
      <w:r w:rsidR="00225C83" w:rsidRPr="00CD4261">
        <w:rPr>
          <w:rFonts w:ascii="Book Antiqua" w:hAnsi="Book Antiqua" w:cs="Times New Roman"/>
          <w:i/>
          <w:sz w:val="24"/>
          <w:szCs w:val="24"/>
        </w:rPr>
        <w:t>et</w:t>
      </w:r>
      <w:r w:rsidR="00EF586F" w:rsidRPr="00CD4261">
        <w:rPr>
          <w:rFonts w:ascii="Book Antiqua" w:hAnsi="Book Antiqua" w:cs="Times New Roman"/>
          <w:i/>
          <w:sz w:val="24"/>
          <w:szCs w:val="24"/>
        </w:rPr>
        <w:t xml:space="preserve"> al</w:t>
      </w:r>
      <w:r w:rsidR="00711659" w:rsidRPr="00CD4261">
        <w:rPr>
          <w:rFonts w:ascii="Book Antiqua" w:hAnsi="Book Antiqua" w:cs="Times New Roman"/>
          <w:sz w:val="24"/>
          <w:szCs w:val="24"/>
          <w:vertAlign w:val="superscript"/>
        </w:rPr>
        <w:t>[39]</w:t>
      </w:r>
      <w:r w:rsidR="00B668F9" w:rsidRPr="00CD4261">
        <w:rPr>
          <w:rFonts w:ascii="Book Antiqua" w:hAnsi="Book Antiqua" w:cs="Times New Roman"/>
          <w:sz w:val="24"/>
          <w:szCs w:val="24"/>
        </w:rPr>
        <w:t>,</w:t>
      </w:r>
      <w:r w:rsidR="0037705F" w:rsidRPr="00CD4261">
        <w:rPr>
          <w:rFonts w:ascii="Book Antiqua" w:hAnsi="Book Antiqua" w:cs="Times New Roman"/>
          <w:sz w:val="24"/>
          <w:szCs w:val="24"/>
        </w:rPr>
        <w:t xml:space="preserve"> the current study replicated this</w:t>
      </w:r>
      <w:r w:rsidR="002A1AB8" w:rsidRPr="00CD4261">
        <w:rPr>
          <w:rFonts w:ascii="Book Antiqua" w:hAnsi="Book Antiqua" w:cs="Times New Roman"/>
          <w:sz w:val="24"/>
          <w:szCs w:val="24"/>
        </w:rPr>
        <w:t xml:space="preserve"> importance</w:t>
      </w:r>
      <w:r w:rsidR="0037705F" w:rsidRPr="00CD4261">
        <w:rPr>
          <w:rFonts w:ascii="Book Antiqua" w:hAnsi="Book Antiqua" w:cs="Times New Roman"/>
          <w:sz w:val="24"/>
          <w:szCs w:val="24"/>
        </w:rPr>
        <w:t xml:space="preserve"> and demonstrated</w:t>
      </w:r>
      <w:r w:rsidR="002A1AB8" w:rsidRPr="00CD4261">
        <w:rPr>
          <w:rFonts w:ascii="Book Antiqua" w:hAnsi="Book Antiqua" w:cs="Times New Roman"/>
          <w:sz w:val="24"/>
          <w:szCs w:val="24"/>
        </w:rPr>
        <w:t xml:space="preserve"> that the</w:t>
      </w:r>
      <w:r w:rsidR="00EC3455" w:rsidRPr="00CD4261">
        <w:rPr>
          <w:rFonts w:ascii="Book Antiqua" w:hAnsi="Book Antiqua" w:cs="Times New Roman"/>
          <w:sz w:val="24"/>
          <w:szCs w:val="24"/>
        </w:rPr>
        <w:t xml:space="preserve"> </w:t>
      </w:r>
      <w:r w:rsidR="00A6465C" w:rsidRPr="00CD4261">
        <w:rPr>
          <w:rFonts w:ascii="Book Antiqua" w:hAnsi="Book Antiqua" w:cs="Times New Roman"/>
          <w:kern w:val="0"/>
          <w:sz w:val="24"/>
          <w:szCs w:val="24"/>
        </w:rPr>
        <w:t xml:space="preserve">concentration of </w:t>
      </w:r>
      <w:r w:rsidR="00A6465C" w:rsidRPr="00CD4261">
        <w:rPr>
          <w:rFonts w:ascii="Book Antiqua" w:hAnsi="Book Antiqua" w:cs="Times New Roman"/>
          <w:sz w:val="24"/>
          <w:szCs w:val="24"/>
        </w:rPr>
        <w:t>1-me</w:t>
      </w:r>
      <w:r w:rsidR="001D6529" w:rsidRPr="00CD4261">
        <w:rPr>
          <w:rFonts w:ascii="Book Antiqua" w:hAnsi="Book Antiqua" w:cs="Times New Roman"/>
          <w:sz w:val="24"/>
          <w:szCs w:val="24"/>
        </w:rPr>
        <w:t xml:space="preserve">thyladenosine was </w:t>
      </w:r>
      <w:r w:rsidR="0037705F" w:rsidRPr="00CD4261">
        <w:rPr>
          <w:rFonts w:ascii="Book Antiqua" w:hAnsi="Book Antiqua" w:cs="Times New Roman"/>
          <w:sz w:val="24"/>
          <w:szCs w:val="24"/>
        </w:rPr>
        <w:t xml:space="preserve">increased </w:t>
      </w:r>
      <w:r w:rsidR="001D6529" w:rsidRPr="00CD4261">
        <w:rPr>
          <w:rFonts w:ascii="Book Antiqua" w:hAnsi="Book Antiqua" w:cs="Times New Roman"/>
          <w:sz w:val="24"/>
          <w:szCs w:val="24"/>
        </w:rPr>
        <w:t>in</w:t>
      </w:r>
      <w:r w:rsidR="00A6465C" w:rsidRPr="00CD4261">
        <w:rPr>
          <w:rFonts w:ascii="Book Antiqua" w:hAnsi="Book Antiqua" w:cs="Times New Roman"/>
          <w:sz w:val="24"/>
          <w:szCs w:val="24"/>
        </w:rPr>
        <w:t xml:space="preserve"> </w:t>
      </w:r>
      <w:r w:rsidR="008D2D44" w:rsidRPr="00CD4261">
        <w:rPr>
          <w:rFonts w:ascii="Book Antiqua" w:hAnsi="Book Antiqua" w:cs="Times New Roman"/>
          <w:sz w:val="24"/>
          <w:szCs w:val="24"/>
        </w:rPr>
        <w:t>cluster</w:t>
      </w:r>
      <w:r w:rsidR="0037705F" w:rsidRPr="00CD4261">
        <w:rPr>
          <w:rFonts w:ascii="Book Antiqua" w:hAnsi="Book Antiqua" w:cs="Times New Roman"/>
          <w:sz w:val="24"/>
          <w:szCs w:val="24"/>
        </w:rPr>
        <w:t xml:space="preserve"> Y</w:t>
      </w:r>
      <w:r w:rsidR="00A6465C" w:rsidRPr="00CD4261">
        <w:rPr>
          <w:rFonts w:ascii="Book Antiqua" w:hAnsi="Book Antiqua" w:cs="Times New Roman"/>
          <w:sz w:val="24"/>
          <w:szCs w:val="24"/>
        </w:rPr>
        <w:t>.</w:t>
      </w:r>
    </w:p>
    <w:p w:rsidR="00E21D35" w:rsidRPr="00CD4261" w:rsidRDefault="00E21D35" w:rsidP="002D19B0">
      <w:pPr>
        <w:autoSpaceDE w:val="0"/>
        <w:autoSpaceDN w:val="0"/>
        <w:adjustRightInd w:val="0"/>
        <w:snapToGrid w:val="0"/>
        <w:spacing w:line="360" w:lineRule="auto"/>
        <w:rPr>
          <w:rFonts w:ascii="Book Antiqua" w:hAnsi="Book Antiqua" w:cs="Times New Roman"/>
          <w:kern w:val="0"/>
          <w:sz w:val="24"/>
          <w:szCs w:val="24"/>
        </w:rPr>
      </w:pPr>
    </w:p>
    <w:p w:rsidR="000779B4" w:rsidRPr="00CD4261" w:rsidRDefault="004E4BAB" w:rsidP="00EF586F">
      <w:pPr>
        <w:pStyle w:val="ListParagraph"/>
        <w:autoSpaceDE w:val="0"/>
        <w:autoSpaceDN w:val="0"/>
        <w:adjustRightInd w:val="0"/>
        <w:snapToGrid w:val="0"/>
        <w:spacing w:line="360" w:lineRule="auto"/>
        <w:ind w:leftChars="0" w:left="0"/>
        <w:rPr>
          <w:rFonts w:ascii="Book Antiqua" w:hAnsi="Book Antiqua" w:cs="Times New Roman"/>
          <w:kern w:val="0"/>
          <w:sz w:val="24"/>
          <w:szCs w:val="24"/>
        </w:rPr>
      </w:pPr>
      <w:r w:rsidRPr="00CD4261">
        <w:rPr>
          <w:rFonts w:ascii="Book Antiqua" w:hAnsi="Book Antiqua" w:cs="Times New Roman"/>
          <w:b/>
          <w:i/>
          <w:sz w:val="24"/>
          <w:szCs w:val="24"/>
        </w:rPr>
        <w:t xml:space="preserve">Comparison of </w:t>
      </w:r>
      <w:r w:rsidR="00796CC9" w:rsidRPr="00CD4261">
        <w:rPr>
          <w:rFonts w:ascii="Book Antiqua" w:hAnsi="Book Antiqua" w:cs="Times New Roman"/>
          <w:b/>
          <w:i/>
          <w:sz w:val="24"/>
          <w:szCs w:val="24"/>
        </w:rPr>
        <w:t>serum metabolite levels</w:t>
      </w:r>
      <w:r w:rsidRPr="00CD4261">
        <w:rPr>
          <w:rFonts w:ascii="Book Antiqua" w:hAnsi="Book Antiqua" w:cs="Times New Roman"/>
          <w:b/>
          <w:i/>
          <w:sz w:val="24"/>
          <w:szCs w:val="24"/>
        </w:rPr>
        <w:t xml:space="preserve"> between HCC-B and HCC-C</w:t>
      </w:r>
    </w:p>
    <w:p w:rsidR="0008486C" w:rsidRPr="00CD4261" w:rsidRDefault="00400AE7" w:rsidP="002D19B0">
      <w:pPr>
        <w:adjustRightInd w:val="0"/>
        <w:snapToGrid w:val="0"/>
        <w:spacing w:line="360" w:lineRule="auto"/>
        <w:rPr>
          <w:rFonts w:ascii="Book Antiqua" w:hAnsi="Book Antiqua" w:cs="Times New Roman"/>
          <w:kern w:val="0"/>
          <w:sz w:val="24"/>
          <w:szCs w:val="24"/>
        </w:rPr>
      </w:pPr>
      <w:r w:rsidRPr="00CD4261">
        <w:rPr>
          <w:rFonts w:ascii="Book Antiqua" w:hAnsi="Book Antiqua" w:cs="Times New Roman"/>
          <w:sz w:val="24"/>
          <w:szCs w:val="24"/>
        </w:rPr>
        <w:t>The serum</w:t>
      </w:r>
      <w:r w:rsidR="00FB7FA3" w:rsidRPr="00CD4261">
        <w:rPr>
          <w:rFonts w:ascii="Book Antiqua" w:hAnsi="Book Antiqua" w:cs="Times New Roman"/>
          <w:sz w:val="24"/>
          <w:szCs w:val="24"/>
        </w:rPr>
        <w:t xml:space="preserve"> </w:t>
      </w:r>
      <w:r w:rsidR="00325BA1" w:rsidRPr="00CD4261">
        <w:rPr>
          <w:rFonts w:ascii="Book Antiqua" w:hAnsi="Book Antiqua" w:cs="Times New Roman"/>
          <w:sz w:val="24"/>
          <w:szCs w:val="24"/>
        </w:rPr>
        <w:t xml:space="preserve">levels of </w:t>
      </w:r>
      <w:r w:rsidR="00FB7FA3" w:rsidRPr="00CD4261">
        <w:rPr>
          <w:rFonts w:ascii="Book Antiqua" w:hAnsi="Book Antiqua" w:cs="Times New Roman"/>
          <w:sz w:val="24"/>
          <w:szCs w:val="24"/>
        </w:rPr>
        <w:t>metabolite</w:t>
      </w:r>
      <w:r w:rsidR="00325BA1" w:rsidRPr="00CD4261">
        <w:rPr>
          <w:rFonts w:ascii="Book Antiqua" w:hAnsi="Book Antiqua" w:cs="Times New Roman"/>
          <w:sz w:val="24"/>
          <w:szCs w:val="24"/>
        </w:rPr>
        <w:t>s</w:t>
      </w:r>
      <w:r w:rsidRPr="00CD4261">
        <w:rPr>
          <w:rFonts w:ascii="Book Antiqua" w:hAnsi="Book Antiqua" w:cs="Times New Roman"/>
          <w:sz w:val="24"/>
          <w:szCs w:val="24"/>
        </w:rPr>
        <w:t xml:space="preserve"> were</w:t>
      </w:r>
      <w:r w:rsidR="00EE2F07" w:rsidRPr="00CD4261">
        <w:rPr>
          <w:rFonts w:ascii="Book Antiqua" w:hAnsi="Book Antiqua" w:cs="Times New Roman"/>
          <w:sz w:val="24"/>
          <w:szCs w:val="24"/>
        </w:rPr>
        <w:t xml:space="preserve"> compared between</w:t>
      </w:r>
      <w:r w:rsidR="0008486C" w:rsidRPr="00CD4261">
        <w:rPr>
          <w:rFonts w:ascii="Book Antiqua" w:hAnsi="Book Antiqua" w:cs="Times New Roman"/>
          <w:sz w:val="24"/>
          <w:szCs w:val="24"/>
        </w:rPr>
        <w:t xml:space="preserve"> HCC-B and</w:t>
      </w:r>
      <w:r w:rsidRPr="00CD4261">
        <w:rPr>
          <w:rFonts w:ascii="Book Antiqua" w:hAnsi="Book Antiqua" w:cs="Times New Roman"/>
          <w:sz w:val="24"/>
          <w:szCs w:val="24"/>
        </w:rPr>
        <w:t xml:space="preserve"> HCC-C</w:t>
      </w:r>
      <w:r w:rsidR="00EE2F07" w:rsidRPr="00CD4261">
        <w:rPr>
          <w:rFonts w:ascii="Book Antiqua" w:hAnsi="Book Antiqua" w:cs="Times New Roman"/>
          <w:sz w:val="24"/>
          <w:szCs w:val="24"/>
        </w:rPr>
        <w:t xml:space="preserve">. </w:t>
      </w:r>
      <w:r w:rsidR="0008486C" w:rsidRPr="00CD4261">
        <w:rPr>
          <w:rFonts w:ascii="Book Antiqua" w:hAnsi="Book Antiqua" w:cs="Times New Roman"/>
          <w:sz w:val="24"/>
          <w:szCs w:val="24"/>
        </w:rPr>
        <w:t xml:space="preserve">ROC curve analysis </w:t>
      </w:r>
      <w:r w:rsidR="00EE2F07" w:rsidRPr="00CD4261">
        <w:rPr>
          <w:rFonts w:ascii="Book Antiqua" w:hAnsi="Book Antiqua" w:cs="Times New Roman"/>
          <w:sz w:val="24"/>
          <w:szCs w:val="24"/>
        </w:rPr>
        <w:t xml:space="preserve">was conducted </w:t>
      </w:r>
      <w:r w:rsidR="0008486C" w:rsidRPr="00CD4261">
        <w:rPr>
          <w:rFonts w:ascii="Book Antiqua" w:hAnsi="Book Antiqua" w:cs="Times New Roman"/>
          <w:sz w:val="24"/>
          <w:szCs w:val="24"/>
        </w:rPr>
        <w:t xml:space="preserve">to calculate the </w:t>
      </w:r>
      <w:r w:rsidRPr="00CD4261">
        <w:rPr>
          <w:rFonts w:ascii="Book Antiqua" w:hAnsi="Book Antiqua" w:cs="Times New Roman"/>
          <w:sz w:val="24"/>
          <w:szCs w:val="24"/>
        </w:rPr>
        <w:t xml:space="preserve">area under the </w:t>
      </w:r>
      <w:r w:rsidR="0008486C" w:rsidRPr="00CD4261">
        <w:rPr>
          <w:rFonts w:ascii="Book Antiqua" w:hAnsi="Book Antiqua" w:cs="Times New Roman"/>
          <w:sz w:val="24"/>
          <w:szCs w:val="24"/>
        </w:rPr>
        <w:t xml:space="preserve">curve (AUC) values for all metabolites. </w:t>
      </w:r>
      <w:r w:rsidR="0008486C" w:rsidRPr="00CD4261">
        <w:rPr>
          <w:rFonts w:ascii="Book Antiqua" w:hAnsi="Book Antiqua" w:cs="Times New Roman"/>
          <w:kern w:val="0"/>
          <w:sz w:val="24"/>
          <w:szCs w:val="24"/>
        </w:rPr>
        <w:t xml:space="preserve">The AUC </w:t>
      </w:r>
      <w:r w:rsidR="00A94857" w:rsidRPr="00CD4261">
        <w:rPr>
          <w:rFonts w:ascii="Book Antiqua" w:hAnsi="Book Antiqua" w:cs="Times New Roman"/>
          <w:kern w:val="0"/>
          <w:sz w:val="24"/>
          <w:szCs w:val="24"/>
        </w:rPr>
        <w:t>values for</w:t>
      </w:r>
      <w:r w:rsidR="00FB7FA3" w:rsidRPr="00CD4261">
        <w:rPr>
          <w:rFonts w:ascii="Book Antiqua" w:hAnsi="Book Antiqua" w:cs="Times New Roman"/>
          <w:kern w:val="0"/>
          <w:sz w:val="24"/>
          <w:szCs w:val="24"/>
        </w:rPr>
        <w:t xml:space="preserve"> </w:t>
      </w:r>
      <w:r w:rsidR="005B4207" w:rsidRPr="00CD4261">
        <w:rPr>
          <w:rFonts w:ascii="Book Antiqua" w:hAnsi="Book Antiqua" w:cs="Times New Roman"/>
          <w:kern w:val="0"/>
          <w:sz w:val="24"/>
          <w:szCs w:val="24"/>
        </w:rPr>
        <w:t>individual metabolite</w:t>
      </w:r>
      <w:r w:rsidR="00A94857" w:rsidRPr="00CD4261">
        <w:rPr>
          <w:rFonts w:ascii="Book Antiqua" w:hAnsi="Book Antiqua" w:cs="Times New Roman"/>
          <w:kern w:val="0"/>
          <w:sz w:val="24"/>
          <w:szCs w:val="24"/>
        </w:rPr>
        <w:t>s</w:t>
      </w:r>
      <w:r w:rsidR="0008486C" w:rsidRPr="00CD4261">
        <w:rPr>
          <w:rFonts w:ascii="Book Antiqua" w:hAnsi="Book Antiqua" w:cs="Times New Roman"/>
          <w:kern w:val="0"/>
          <w:sz w:val="24"/>
          <w:szCs w:val="24"/>
        </w:rPr>
        <w:t xml:space="preserve"> </w:t>
      </w:r>
      <w:r w:rsidR="00E323ED" w:rsidRPr="00CD4261">
        <w:rPr>
          <w:rFonts w:ascii="Book Antiqua" w:hAnsi="Book Antiqua" w:cs="Times New Roman"/>
          <w:kern w:val="0"/>
          <w:sz w:val="24"/>
          <w:szCs w:val="24"/>
        </w:rPr>
        <w:t xml:space="preserve">showing </w:t>
      </w:r>
      <w:r w:rsidR="0008486C" w:rsidRPr="00CD4261">
        <w:rPr>
          <w:rFonts w:ascii="Book Antiqua" w:hAnsi="Book Antiqua"/>
          <w:sz w:val="24"/>
          <w:szCs w:val="24"/>
        </w:rPr>
        <w:t xml:space="preserve">significant </w:t>
      </w:r>
      <w:r w:rsidR="00A94857" w:rsidRPr="00CD4261">
        <w:rPr>
          <w:rFonts w:ascii="Book Antiqua" w:hAnsi="Book Antiqua"/>
          <w:sz w:val="24"/>
          <w:szCs w:val="24"/>
        </w:rPr>
        <w:t>(</w:t>
      </w:r>
      <w:r w:rsidR="00416B5C" w:rsidRPr="00CD4261">
        <w:rPr>
          <w:rFonts w:ascii="Book Antiqua" w:hAnsi="Book Antiqua"/>
          <w:i/>
          <w:sz w:val="24"/>
          <w:szCs w:val="24"/>
        </w:rPr>
        <w:t xml:space="preserve">P &lt; </w:t>
      </w:r>
      <w:r w:rsidR="00A94857" w:rsidRPr="00CD4261">
        <w:rPr>
          <w:rFonts w:ascii="Book Antiqua" w:hAnsi="Book Antiqua"/>
          <w:sz w:val="24"/>
          <w:szCs w:val="24"/>
        </w:rPr>
        <w:t xml:space="preserve">0.05) </w:t>
      </w:r>
      <w:r w:rsidR="00ED0155" w:rsidRPr="00CD4261">
        <w:rPr>
          <w:rFonts w:ascii="Book Antiqua" w:hAnsi="Book Antiqua" w:cs="Times New Roman"/>
          <w:sz w:val="24"/>
          <w:szCs w:val="24"/>
        </w:rPr>
        <w:t>ability</w:t>
      </w:r>
      <w:r w:rsidR="0008486C" w:rsidRPr="00CD4261">
        <w:rPr>
          <w:rFonts w:ascii="Book Antiqua" w:hAnsi="Book Antiqua"/>
          <w:sz w:val="24"/>
          <w:szCs w:val="24"/>
        </w:rPr>
        <w:t xml:space="preserve"> </w:t>
      </w:r>
      <w:r w:rsidR="00A94857" w:rsidRPr="00CD4261">
        <w:rPr>
          <w:rFonts w:ascii="Book Antiqua" w:hAnsi="Book Antiqua"/>
          <w:sz w:val="24"/>
          <w:szCs w:val="24"/>
        </w:rPr>
        <w:t xml:space="preserve">to </w:t>
      </w:r>
      <w:r w:rsidR="00A94857" w:rsidRPr="00CD4261">
        <w:rPr>
          <w:rFonts w:ascii="Book Antiqua" w:hAnsi="Book Antiqua" w:cs="Times New Roman"/>
          <w:sz w:val="24"/>
          <w:szCs w:val="24"/>
        </w:rPr>
        <w:t xml:space="preserve">discriminate </w:t>
      </w:r>
      <w:r w:rsidR="00680A37" w:rsidRPr="00CD4261">
        <w:rPr>
          <w:rFonts w:ascii="Book Antiqua" w:hAnsi="Book Antiqua"/>
          <w:sz w:val="24"/>
          <w:szCs w:val="24"/>
        </w:rPr>
        <w:t xml:space="preserve">between HCC-B and HCC-C </w:t>
      </w:r>
      <w:r w:rsidR="00A94857" w:rsidRPr="00CD4261">
        <w:rPr>
          <w:rFonts w:ascii="Book Antiqua" w:hAnsi="Book Antiqua" w:cs="Times New Roman"/>
          <w:kern w:val="0"/>
          <w:sz w:val="24"/>
          <w:szCs w:val="24"/>
        </w:rPr>
        <w:t>a</w:t>
      </w:r>
      <w:r w:rsidR="0008486C" w:rsidRPr="00CD4261">
        <w:rPr>
          <w:rFonts w:ascii="Book Antiqua" w:hAnsi="Book Antiqua" w:cs="Times New Roman"/>
          <w:kern w:val="0"/>
          <w:sz w:val="24"/>
          <w:szCs w:val="24"/>
        </w:rPr>
        <w:t>re visualized in Figure 2.</w:t>
      </w:r>
      <w:r w:rsidR="00680A37" w:rsidRPr="00CD4261">
        <w:rPr>
          <w:rFonts w:ascii="Book Antiqua" w:hAnsi="Book Antiqua" w:cs="Times New Roman"/>
          <w:kern w:val="0"/>
          <w:sz w:val="24"/>
          <w:szCs w:val="24"/>
        </w:rPr>
        <w:t xml:space="preserve"> </w:t>
      </w:r>
      <w:r w:rsidR="00A94857" w:rsidRPr="00CD4261">
        <w:rPr>
          <w:rFonts w:ascii="Book Antiqua" w:hAnsi="Book Antiqua" w:cs="Times New Roman"/>
          <w:kern w:val="0"/>
          <w:sz w:val="24"/>
          <w:szCs w:val="24"/>
        </w:rPr>
        <w:t xml:space="preserve">These </w:t>
      </w:r>
      <w:r w:rsidR="00FB7FA3" w:rsidRPr="00CD4261">
        <w:rPr>
          <w:rFonts w:ascii="Book Antiqua" w:hAnsi="Book Antiqua" w:cs="Times New Roman"/>
          <w:kern w:val="0"/>
          <w:sz w:val="24"/>
          <w:szCs w:val="24"/>
        </w:rPr>
        <w:t xml:space="preserve">metabolites </w:t>
      </w:r>
      <w:r w:rsidR="00A94857" w:rsidRPr="00CD4261">
        <w:rPr>
          <w:rFonts w:ascii="Book Antiqua" w:hAnsi="Book Antiqua" w:cs="Times New Roman"/>
          <w:kern w:val="0"/>
          <w:sz w:val="24"/>
          <w:szCs w:val="24"/>
        </w:rPr>
        <w:t>included 15</w:t>
      </w:r>
      <w:r w:rsidR="00680A37" w:rsidRPr="00CD4261">
        <w:rPr>
          <w:rFonts w:ascii="Book Antiqua" w:hAnsi="Book Antiqua" w:cs="Times New Roman"/>
          <w:kern w:val="0"/>
          <w:sz w:val="24"/>
          <w:szCs w:val="24"/>
        </w:rPr>
        <w:t xml:space="preserve"> </w:t>
      </w:r>
      <w:r w:rsidR="00680A37" w:rsidRPr="00CD4261">
        <w:rPr>
          <w:rFonts w:ascii="Book Antiqua" w:hAnsi="Book Antiqua" w:cs="Times New Roman"/>
          <w:kern w:val="0"/>
          <w:sz w:val="24"/>
          <w:szCs w:val="24"/>
        </w:rPr>
        <w:sym w:font="Symbol" w:char="F067"/>
      </w:r>
      <w:r w:rsidR="00051CD7" w:rsidRPr="00CD4261">
        <w:rPr>
          <w:rFonts w:ascii="Book Antiqua" w:hAnsi="Book Antiqua" w:cs="Times New Roman"/>
          <w:kern w:val="0"/>
          <w:sz w:val="24"/>
          <w:szCs w:val="24"/>
        </w:rPr>
        <w:t xml:space="preserve">-glutamyl </w:t>
      </w:r>
      <w:r w:rsidR="00680A37" w:rsidRPr="00CD4261">
        <w:rPr>
          <w:rFonts w:ascii="Book Antiqua" w:hAnsi="Book Antiqua" w:cs="Times New Roman"/>
          <w:kern w:val="0"/>
          <w:sz w:val="24"/>
          <w:szCs w:val="24"/>
        </w:rPr>
        <w:t>peptides</w:t>
      </w:r>
      <w:r w:rsidR="00A94857" w:rsidRPr="00CD4261">
        <w:rPr>
          <w:rFonts w:ascii="Book Antiqua" w:hAnsi="Book Antiqua" w:cs="Times New Roman"/>
          <w:kern w:val="0"/>
          <w:sz w:val="24"/>
          <w:szCs w:val="24"/>
        </w:rPr>
        <w:t xml:space="preserve"> (</w:t>
      </w:r>
      <w:r w:rsidR="00D95B26" w:rsidRPr="00CD4261">
        <w:rPr>
          <w:rFonts w:ascii="Book Antiqua" w:hAnsi="Book Antiqua" w:cs="Times New Roman"/>
          <w:kern w:val="0"/>
          <w:sz w:val="24"/>
          <w:szCs w:val="24"/>
        </w:rPr>
        <w:t>12</w:t>
      </w:r>
      <w:r w:rsidR="00051CD7" w:rsidRPr="00CD4261">
        <w:rPr>
          <w:rFonts w:ascii="Book Antiqua" w:hAnsi="Book Antiqua" w:cs="Times New Roman"/>
          <w:kern w:val="0"/>
          <w:sz w:val="24"/>
          <w:szCs w:val="24"/>
        </w:rPr>
        <w:t xml:space="preserve"> </w:t>
      </w:r>
      <w:r w:rsidR="00051CD7" w:rsidRPr="00CD4261">
        <w:rPr>
          <w:rFonts w:ascii="Book Antiqua" w:hAnsi="Book Antiqua" w:cs="Times New Roman"/>
          <w:kern w:val="0"/>
          <w:sz w:val="24"/>
          <w:szCs w:val="24"/>
        </w:rPr>
        <w:sym w:font="Symbol" w:char="F067"/>
      </w:r>
      <w:r w:rsidR="00051CD7" w:rsidRPr="00CD4261">
        <w:rPr>
          <w:rFonts w:ascii="Book Antiqua" w:hAnsi="Book Antiqua" w:cs="Times New Roman"/>
          <w:kern w:val="0"/>
          <w:sz w:val="24"/>
          <w:szCs w:val="24"/>
        </w:rPr>
        <w:t>-glutamyl dipeptides an</w:t>
      </w:r>
      <w:r w:rsidR="00D95B26" w:rsidRPr="00CD4261">
        <w:rPr>
          <w:rFonts w:ascii="Book Antiqua" w:hAnsi="Book Antiqua" w:cs="Times New Roman"/>
          <w:kern w:val="0"/>
          <w:sz w:val="24"/>
          <w:szCs w:val="24"/>
        </w:rPr>
        <w:t>d</w:t>
      </w:r>
      <w:r w:rsidR="00051CD7" w:rsidRPr="00CD4261">
        <w:rPr>
          <w:rFonts w:ascii="Book Antiqua" w:hAnsi="Book Antiqua" w:cs="Times New Roman"/>
          <w:kern w:val="0"/>
          <w:sz w:val="24"/>
          <w:szCs w:val="24"/>
        </w:rPr>
        <w:t xml:space="preserve"> 3 </w:t>
      </w:r>
      <w:r w:rsidR="00051CD7" w:rsidRPr="00CD4261">
        <w:rPr>
          <w:rFonts w:ascii="Book Antiqua" w:hAnsi="Book Antiqua" w:cs="Times New Roman"/>
          <w:i/>
          <w:kern w:val="0"/>
          <w:sz w:val="24"/>
          <w:szCs w:val="24"/>
        </w:rPr>
        <w:sym w:font="Symbol" w:char="F067"/>
      </w:r>
      <w:r w:rsidR="00051CD7" w:rsidRPr="00CD4261">
        <w:rPr>
          <w:rFonts w:ascii="Book Antiqua" w:hAnsi="Book Antiqua" w:cs="Times New Roman"/>
          <w:kern w:val="0"/>
          <w:sz w:val="24"/>
          <w:szCs w:val="24"/>
        </w:rPr>
        <w:t>-glutamyl tripeptides</w:t>
      </w:r>
      <w:r w:rsidR="00A94857" w:rsidRPr="00CD4261">
        <w:rPr>
          <w:rFonts w:ascii="Book Antiqua" w:hAnsi="Book Antiqua" w:cs="Times New Roman"/>
          <w:kern w:val="0"/>
          <w:sz w:val="24"/>
          <w:szCs w:val="24"/>
        </w:rPr>
        <w:t>)</w:t>
      </w:r>
      <w:r w:rsidR="00051CD7" w:rsidRPr="00CD4261">
        <w:rPr>
          <w:rFonts w:ascii="Book Antiqua" w:hAnsi="Book Antiqua" w:cs="Times New Roman"/>
          <w:kern w:val="0"/>
          <w:sz w:val="24"/>
          <w:szCs w:val="24"/>
        </w:rPr>
        <w:t xml:space="preserve"> </w:t>
      </w:r>
      <w:r w:rsidR="00680A37" w:rsidRPr="00CD4261">
        <w:rPr>
          <w:rFonts w:ascii="Book Antiqua" w:hAnsi="Book Antiqua" w:cs="Times New Roman"/>
          <w:kern w:val="0"/>
          <w:sz w:val="24"/>
          <w:szCs w:val="24"/>
        </w:rPr>
        <w:t>and</w:t>
      </w:r>
      <w:r w:rsidR="00ED0155" w:rsidRPr="00CD4261">
        <w:rPr>
          <w:rFonts w:ascii="Book Antiqua" w:hAnsi="Book Antiqua" w:cs="Times New Roman"/>
          <w:kern w:val="0"/>
          <w:sz w:val="24"/>
          <w:szCs w:val="24"/>
        </w:rPr>
        <w:t xml:space="preserve"> 12 amino acids</w:t>
      </w:r>
      <w:r w:rsidR="008165C7" w:rsidRPr="00CD4261">
        <w:rPr>
          <w:rFonts w:ascii="Book Antiqua" w:hAnsi="Book Antiqua" w:cs="Times New Roman"/>
          <w:kern w:val="0"/>
          <w:sz w:val="24"/>
          <w:szCs w:val="24"/>
        </w:rPr>
        <w:t xml:space="preserve">. </w:t>
      </w:r>
      <w:r w:rsidR="00E323ED" w:rsidRPr="00CD4261">
        <w:rPr>
          <w:rFonts w:ascii="Book Antiqua" w:hAnsi="Book Antiqua" w:cs="Times New Roman"/>
          <w:kern w:val="0"/>
          <w:sz w:val="24"/>
          <w:szCs w:val="24"/>
        </w:rPr>
        <w:t>The 23 metabolites showed</w:t>
      </w:r>
      <w:r w:rsidR="00680A37" w:rsidRPr="00CD4261">
        <w:rPr>
          <w:rFonts w:ascii="Book Antiqua" w:hAnsi="Book Antiqua" w:cs="Times New Roman"/>
          <w:kern w:val="0"/>
          <w:sz w:val="24"/>
          <w:szCs w:val="24"/>
        </w:rPr>
        <w:t xml:space="preserve"> relatively </w:t>
      </w:r>
      <w:r w:rsidR="00A94857" w:rsidRPr="00CD4261">
        <w:rPr>
          <w:rFonts w:ascii="Book Antiqua" w:hAnsi="Book Antiqua"/>
          <w:kern w:val="0"/>
          <w:sz w:val="24"/>
          <w:szCs w:val="24"/>
        </w:rPr>
        <w:t>high AUC values of &gt;</w:t>
      </w:r>
      <w:r w:rsidR="00EF586F" w:rsidRPr="00CD4261">
        <w:rPr>
          <w:rFonts w:ascii="Book Antiqua" w:eastAsia="SimSun" w:hAnsi="Book Antiqua" w:hint="eastAsia"/>
          <w:kern w:val="0"/>
          <w:sz w:val="24"/>
          <w:szCs w:val="24"/>
          <w:lang w:eastAsia="zh-CN"/>
        </w:rPr>
        <w:t xml:space="preserve"> </w:t>
      </w:r>
      <w:r w:rsidR="00A94857" w:rsidRPr="00CD4261">
        <w:rPr>
          <w:rFonts w:ascii="Book Antiqua" w:hAnsi="Book Antiqua"/>
          <w:kern w:val="0"/>
          <w:sz w:val="24"/>
          <w:szCs w:val="24"/>
        </w:rPr>
        <w:t xml:space="preserve">0.75, </w:t>
      </w:r>
      <w:r w:rsidR="00D5278A" w:rsidRPr="00CD4261">
        <w:rPr>
          <w:rFonts w:ascii="Book Antiqua" w:hAnsi="Book Antiqua"/>
          <w:kern w:val="0"/>
          <w:sz w:val="24"/>
          <w:szCs w:val="24"/>
        </w:rPr>
        <w:t xml:space="preserve">and </w:t>
      </w:r>
      <w:r w:rsidR="00A94857" w:rsidRPr="00CD4261">
        <w:rPr>
          <w:rFonts w:ascii="Book Antiqua" w:hAnsi="Book Antiqua"/>
          <w:kern w:val="0"/>
          <w:sz w:val="24"/>
          <w:szCs w:val="24"/>
        </w:rPr>
        <w:t xml:space="preserve">glutamic acid </w:t>
      </w:r>
      <w:r w:rsidR="00D5278A" w:rsidRPr="00CD4261">
        <w:rPr>
          <w:rFonts w:ascii="Book Antiqua" w:hAnsi="Book Antiqua"/>
          <w:kern w:val="0"/>
          <w:sz w:val="24"/>
          <w:szCs w:val="24"/>
        </w:rPr>
        <w:t xml:space="preserve">exhibited </w:t>
      </w:r>
      <w:r w:rsidR="00A94857" w:rsidRPr="00CD4261">
        <w:rPr>
          <w:rFonts w:ascii="Book Antiqua" w:hAnsi="Book Antiqua"/>
          <w:kern w:val="0"/>
          <w:sz w:val="24"/>
          <w:szCs w:val="24"/>
        </w:rPr>
        <w:t xml:space="preserve">the highest </w:t>
      </w:r>
      <w:r w:rsidR="00D5278A" w:rsidRPr="00CD4261">
        <w:rPr>
          <w:rFonts w:ascii="Book Antiqua" w:hAnsi="Book Antiqua"/>
          <w:kern w:val="0"/>
          <w:sz w:val="24"/>
          <w:szCs w:val="24"/>
        </w:rPr>
        <w:t xml:space="preserve">value </w:t>
      </w:r>
      <w:r w:rsidR="00A94857" w:rsidRPr="00CD4261">
        <w:rPr>
          <w:rFonts w:ascii="Book Antiqua" w:hAnsi="Book Antiqua"/>
          <w:kern w:val="0"/>
          <w:sz w:val="24"/>
          <w:szCs w:val="24"/>
        </w:rPr>
        <w:t>a</w:t>
      </w:r>
      <w:r w:rsidR="00EF586F" w:rsidRPr="00CD4261">
        <w:rPr>
          <w:rFonts w:ascii="Book Antiqua" w:hAnsi="Book Antiqua"/>
          <w:kern w:val="0"/>
          <w:sz w:val="24"/>
          <w:szCs w:val="24"/>
        </w:rPr>
        <w:t>t 0.89 (95%CI</w:t>
      </w:r>
      <w:r w:rsidR="00EF586F" w:rsidRPr="00CD4261">
        <w:rPr>
          <w:rFonts w:ascii="Book Antiqua" w:eastAsia="SimSun" w:hAnsi="Book Antiqua" w:hint="eastAsia"/>
          <w:kern w:val="0"/>
          <w:sz w:val="24"/>
          <w:szCs w:val="24"/>
          <w:lang w:eastAsia="zh-CN"/>
        </w:rPr>
        <w:t>:</w:t>
      </w:r>
      <w:r w:rsidR="00A94857" w:rsidRPr="00CD4261">
        <w:rPr>
          <w:rFonts w:ascii="Book Antiqua" w:hAnsi="Book Antiqua"/>
          <w:kern w:val="0"/>
          <w:sz w:val="24"/>
          <w:szCs w:val="24"/>
        </w:rPr>
        <w:t xml:space="preserve"> 0.79 - 0.98, </w:t>
      </w:r>
      <w:r w:rsidR="00416B5C" w:rsidRPr="00CD4261">
        <w:rPr>
          <w:rFonts w:ascii="Book Antiqua" w:hAnsi="Book Antiqua"/>
          <w:i/>
          <w:kern w:val="0"/>
          <w:sz w:val="24"/>
          <w:szCs w:val="24"/>
        </w:rPr>
        <w:t xml:space="preserve">P &lt; </w:t>
      </w:r>
      <w:r w:rsidR="00A94857" w:rsidRPr="00CD4261">
        <w:rPr>
          <w:rFonts w:ascii="Book Antiqua" w:hAnsi="Book Antiqua"/>
          <w:kern w:val="0"/>
          <w:sz w:val="24"/>
          <w:szCs w:val="24"/>
        </w:rPr>
        <w:t>0.0001).</w:t>
      </w:r>
      <w:r w:rsidR="00680A37" w:rsidRPr="00CD4261">
        <w:rPr>
          <w:rFonts w:ascii="Book Antiqua" w:hAnsi="Book Antiqua" w:cs="Times New Roman"/>
          <w:kern w:val="0"/>
          <w:sz w:val="24"/>
          <w:szCs w:val="24"/>
        </w:rPr>
        <w:t xml:space="preserve"> </w:t>
      </w:r>
      <w:r w:rsidR="00D5278A" w:rsidRPr="00CD4261">
        <w:rPr>
          <w:rFonts w:ascii="Book Antiqua" w:hAnsi="Book Antiqua" w:cs="Times New Roman"/>
          <w:kern w:val="0"/>
          <w:sz w:val="24"/>
          <w:szCs w:val="24"/>
        </w:rPr>
        <w:t>Of</w:t>
      </w:r>
      <w:r w:rsidR="00C90DD6" w:rsidRPr="00CD4261">
        <w:rPr>
          <w:rFonts w:ascii="Book Antiqua" w:hAnsi="Book Antiqua" w:cs="Times New Roman"/>
          <w:kern w:val="0"/>
          <w:sz w:val="24"/>
          <w:szCs w:val="24"/>
        </w:rPr>
        <w:t xml:space="preserve"> these metabolites, methion</w:t>
      </w:r>
      <w:r w:rsidR="002C3814" w:rsidRPr="00CD4261">
        <w:rPr>
          <w:rFonts w:ascii="Book Antiqua" w:hAnsi="Book Antiqua" w:cs="Times New Roman"/>
          <w:kern w:val="0"/>
          <w:sz w:val="24"/>
          <w:szCs w:val="24"/>
        </w:rPr>
        <w:t>in</w:t>
      </w:r>
      <w:r w:rsidR="00C90DD6" w:rsidRPr="00CD4261">
        <w:rPr>
          <w:rFonts w:ascii="Book Antiqua" w:hAnsi="Book Antiqua" w:cs="Times New Roman"/>
          <w:kern w:val="0"/>
          <w:sz w:val="24"/>
          <w:szCs w:val="24"/>
        </w:rPr>
        <w:t xml:space="preserve">e, </w:t>
      </w:r>
      <w:r w:rsidR="00C90DD6" w:rsidRPr="00CD4261">
        <w:rPr>
          <w:rFonts w:ascii="Book Antiqua" w:hAnsi="Book Antiqua" w:cs="Times New Roman"/>
          <w:kern w:val="0"/>
          <w:sz w:val="24"/>
          <w:szCs w:val="24"/>
        </w:rPr>
        <w:sym w:font="Symbol" w:char="F067"/>
      </w:r>
      <w:r w:rsidR="0075644D" w:rsidRPr="00CD4261">
        <w:rPr>
          <w:rFonts w:ascii="Book Antiqua" w:hAnsi="Book Antiqua" w:cs="Times New Roman"/>
          <w:kern w:val="0"/>
          <w:sz w:val="24"/>
          <w:szCs w:val="24"/>
        </w:rPr>
        <w:t>-Glu-Gly-Gly</w:t>
      </w:r>
      <w:r w:rsidR="00C90DD6" w:rsidRPr="00CD4261">
        <w:rPr>
          <w:rFonts w:ascii="Book Antiqua" w:hAnsi="Book Antiqua" w:cs="Times New Roman"/>
          <w:kern w:val="0"/>
          <w:sz w:val="24"/>
          <w:szCs w:val="24"/>
        </w:rPr>
        <w:t xml:space="preserve"> and glutamic acid were selected for the MLR model </w:t>
      </w:r>
      <w:r w:rsidR="00D5278A" w:rsidRPr="00CD4261">
        <w:rPr>
          <w:rFonts w:ascii="Book Antiqua" w:hAnsi="Book Antiqua" w:cs="Times New Roman"/>
          <w:kern w:val="0"/>
          <w:sz w:val="24"/>
          <w:szCs w:val="24"/>
        </w:rPr>
        <w:t>using</w:t>
      </w:r>
      <w:r w:rsidR="00C90DD6" w:rsidRPr="00CD4261">
        <w:rPr>
          <w:rFonts w:ascii="Book Antiqua" w:hAnsi="Book Antiqua" w:cs="Times New Roman"/>
          <w:kern w:val="0"/>
          <w:sz w:val="24"/>
          <w:szCs w:val="24"/>
        </w:rPr>
        <w:t xml:space="preserve"> </w:t>
      </w:r>
      <w:r w:rsidR="007878D1" w:rsidRPr="00CD4261">
        <w:rPr>
          <w:rFonts w:ascii="Book Antiqua" w:hAnsi="Book Antiqua" w:cs="Times New Roman"/>
          <w:kern w:val="0"/>
          <w:sz w:val="24"/>
          <w:szCs w:val="24"/>
        </w:rPr>
        <w:t xml:space="preserve">the </w:t>
      </w:r>
      <w:r w:rsidR="00C90DD6" w:rsidRPr="00CD4261">
        <w:rPr>
          <w:rFonts w:ascii="Book Antiqua" w:hAnsi="Book Antiqua" w:cs="Times New Roman"/>
          <w:kern w:val="0"/>
          <w:sz w:val="24"/>
          <w:szCs w:val="24"/>
        </w:rPr>
        <w:t>feature selection procedure (Table</w:t>
      </w:r>
      <w:r w:rsidR="00C90DD6" w:rsidRPr="00CD4261">
        <w:rPr>
          <w:rFonts w:ascii="Book Antiqua" w:hAnsi="Book Antiqua" w:cs="Times New Roman"/>
          <w:b/>
          <w:kern w:val="0"/>
          <w:sz w:val="24"/>
          <w:szCs w:val="24"/>
        </w:rPr>
        <w:t xml:space="preserve"> </w:t>
      </w:r>
      <w:r w:rsidR="00C90DD6" w:rsidRPr="00CD4261">
        <w:rPr>
          <w:rFonts w:ascii="Book Antiqua" w:hAnsi="Book Antiqua" w:cs="Times New Roman"/>
          <w:kern w:val="0"/>
          <w:sz w:val="24"/>
          <w:szCs w:val="24"/>
        </w:rPr>
        <w:t xml:space="preserve">2). </w:t>
      </w:r>
      <w:r w:rsidR="00523F6A" w:rsidRPr="00CD4261">
        <w:rPr>
          <w:rFonts w:ascii="Book Antiqua" w:hAnsi="Book Antiqua" w:cs="Times New Roman"/>
          <w:kern w:val="0"/>
          <w:sz w:val="24"/>
          <w:szCs w:val="24"/>
        </w:rPr>
        <w:t>S</w:t>
      </w:r>
      <w:r w:rsidR="002C3814" w:rsidRPr="00CD4261">
        <w:rPr>
          <w:rFonts w:ascii="Book Antiqua" w:hAnsi="Book Antiqua" w:cs="Times New Roman"/>
          <w:kern w:val="0"/>
          <w:sz w:val="24"/>
          <w:szCs w:val="24"/>
        </w:rPr>
        <w:t>erum concentrations of glutamic acid were si</w:t>
      </w:r>
      <w:r w:rsidR="00D5278A" w:rsidRPr="00CD4261">
        <w:rPr>
          <w:rFonts w:ascii="Book Antiqua" w:hAnsi="Book Antiqua" w:cs="Times New Roman"/>
          <w:kern w:val="0"/>
          <w:sz w:val="24"/>
          <w:szCs w:val="24"/>
        </w:rPr>
        <w:t>gnificantly</w:t>
      </w:r>
      <w:r w:rsidR="00523F6A" w:rsidRPr="00CD4261">
        <w:rPr>
          <w:rFonts w:ascii="Book Antiqua" w:hAnsi="Book Antiqua" w:cs="Times New Roman"/>
          <w:kern w:val="0"/>
          <w:sz w:val="24"/>
          <w:szCs w:val="24"/>
        </w:rPr>
        <w:t xml:space="preserve"> lower</w:t>
      </w:r>
      <w:r w:rsidR="00D5278A" w:rsidRPr="00CD4261">
        <w:rPr>
          <w:rFonts w:ascii="Book Antiqua" w:hAnsi="Book Antiqua" w:cs="Times New Roman"/>
          <w:kern w:val="0"/>
          <w:sz w:val="24"/>
          <w:szCs w:val="24"/>
        </w:rPr>
        <w:t xml:space="preserve"> in HCC-C </w:t>
      </w:r>
      <w:r w:rsidR="00523F6A" w:rsidRPr="00CD4261">
        <w:rPr>
          <w:rFonts w:ascii="Book Antiqua" w:hAnsi="Book Antiqua" w:cs="Times New Roman"/>
          <w:kern w:val="0"/>
          <w:sz w:val="24"/>
          <w:szCs w:val="24"/>
        </w:rPr>
        <w:t>than in</w:t>
      </w:r>
      <w:r w:rsidR="0075644D" w:rsidRPr="00CD4261">
        <w:rPr>
          <w:rFonts w:ascii="Book Antiqua" w:hAnsi="Book Antiqua" w:cs="Times New Roman"/>
          <w:kern w:val="0"/>
          <w:sz w:val="24"/>
          <w:szCs w:val="24"/>
        </w:rPr>
        <w:t xml:space="preserve"> HCC-B</w:t>
      </w:r>
      <w:r w:rsidR="007C0DF2" w:rsidRPr="00CD4261">
        <w:rPr>
          <w:rFonts w:ascii="Book Antiqua" w:hAnsi="Book Antiqua" w:cs="Times New Roman"/>
          <w:kern w:val="0"/>
          <w:sz w:val="24"/>
          <w:szCs w:val="24"/>
        </w:rPr>
        <w:t>, whereas those</w:t>
      </w:r>
      <w:r w:rsidR="00D5278A" w:rsidRPr="00CD4261">
        <w:rPr>
          <w:rFonts w:ascii="Book Antiqua" w:hAnsi="Book Antiqua" w:cs="Times New Roman"/>
          <w:kern w:val="0"/>
          <w:sz w:val="24"/>
          <w:szCs w:val="24"/>
        </w:rPr>
        <w:t xml:space="preserve"> of </w:t>
      </w:r>
      <w:r w:rsidR="002C3814" w:rsidRPr="00CD4261">
        <w:rPr>
          <w:rFonts w:ascii="Book Antiqua" w:hAnsi="Book Antiqua" w:cs="Times New Roman"/>
          <w:kern w:val="0"/>
          <w:sz w:val="24"/>
          <w:szCs w:val="24"/>
        </w:rPr>
        <w:t xml:space="preserve">methionine and </w:t>
      </w:r>
      <w:r w:rsidR="002C3814" w:rsidRPr="00CD4261">
        <w:rPr>
          <w:rFonts w:ascii="Book Antiqua" w:hAnsi="Book Antiqua" w:cs="Times New Roman"/>
          <w:i/>
          <w:kern w:val="0"/>
          <w:sz w:val="24"/>
          <w:szCs w:val="24"/>
        </w:rPr>
        <w:sym w:font="Symbol" w:char="F067"/>
      </w:r>
      <w:r w:rsidR="002C3814" w:rsidRPr="00CD4261">
        <w:rPr>
          <w:rFonts w:ascii="Book Antiqua" w:hAnsi="Book Antiqua" w:cs="Times New Roman"/>
          <w:kern w:val="0"/>
          <w:sz w:val="24"/>
          <w:szCs w:val="24"/>
        </w:rPr>
        <w:t>-Glu-Gly-Gly were sig</w:t>
      </w:r>
      <w:r w:rsidR="00DC68EF" w:rsidRPr="00CD4261">
        <w:rPr>
          <w:rFonts w:ascii="Book Antiqua" w:hAnsi="Book Antiqua" w:cs="Times New Roman"/>
          <w:kern w:val="0"/>
          <w:sz w:val="24"/>
          <w:szCs w:val="24"/>
        </w:rPr>
        <w:t xml:space="preserve">nificantly </w:t>
      </w:r>
      <w:r w:rsidR="00523F6A" w:rsidRPr="00CD4261">
        <w:rPr>
          <w:rFonts w:ascii="Book Antiqua" w:hAnsi="Book Antiqua" w:cs="Times New Roman"/>
          <w:kern w:val="0"/>
          <w:sz w:val="24"/>
          <w:szCs w:val="24"/>
        </w:rPr>
        <w:t xml:space="preserve">higher </w:t>
      </w:r>
      <w:r w:rsidR="00DC68EF" w:rsidRPr="00CD4261">
        <w:rPr>
          <w:rFonts w:ascii="Book Antiqua" w:hAnsi="Book Antiqua" w:cs="Times New Roman"/>
          <w:kern w:val="0"/>
          <w:sz w:val="24"/>
          <w:szCs w:val="24"/>
        </w:rPr>
        <w:t>in HCC-C</w:t>
      </w:r>
      <w:r w:rsidR="00523F6A" w:rsidRPr="00CD4261">
        <w:rPr>
          <w:rFonts w:ascii="Book Antiqua" w:hAnsi="Book Antiqua" w:cs="Times New Roman"/>
          <w:kern w:val="0"/>
          <w:sz w:val="24"/>
          <w:szCs w:val="24"/>
        </w:rPr>
        <w:t xml:space="preserve"> than in</w:t>
      </w:r>
      <w:r w:rsidR="0075644D" w:rsidRPr="00CD4261">
        <w:rPr>
          <w:rFonts w:ascii="Book Antiqua" w:hAnsi="Book Antiqua" w:cs="Times New Roman"/>
          <w:kern w:val="0"/>
          <w:sz w:val="24"/>
          <w:szCs w:val="24"/>
        </w:rPr>
        <w:t xml:space="preserve"> HCC-B</w:t>
      </w:r>
      <w:r w:rsidR="002C3814" w:rsidRPr="00CD4261">
        <w:rPr>
          <w:rFonts w:ascii="Book Antiqua" w:hAnsi="Book Antiqua" w:cs="Times New Roman"/>
          <w:kern w:val="0"/>
          <w:sz w:val="24"/>
          <w:szCs w:val="24"/>
        </w:rPr>
        <w:t xml:space="preserve"> (glutamic acid: </w:t>
      </w:r>
      <w:r w:rsidR="008527BC" w:rsidRPr="00CD4261">
        <w:rPr>
          <w:rFonts w:ascii="Book Antiqua" w:hAnsi="Book Antiqua" w:cs="Times New Roman"/>
          <w:sz w:val="24"/>
          <w:szCs w:val="24"/>
        </w:rPr>
        <w:t xml:space="preserve">475.4 </w:t>
      </w:r>
      <w:r w:rsidR="00421ED7" w:rsidRPr="00CD4261">
        <w:rPr>
          <w:rFonts w:ascii="Book Antiqua" w:hAnsi="Book Antiqua" w:cs="Times New Roman"/>
          <w:sz w:val="24"/>
          <w:szCs w:val="24"/>
        </w:rPr>
        <w:t>±</w:t>
      </w:r>
      <w:r w:rsidR="00D7784C" w:rsidRPr="00CD4261">
        <w:rPr>
          <w:rFonts w:ascii="Book Antiqua" w:hAnsi="Book Antiqua" w:cs="Times New Roman"/>
          <w:sz w:val="24"/>
          <w:szCs w:val="24"/>
        </w:rPr>
        <w:t xml:space="preserve"> </w:t>
      </w:r>
      <w:r w:rsidR="008527BC" w:rsidRPr="00CD4261">
        <w:rPr>
          <w:rFonts w:ascii="Book Antiqua" w:hAnsi="Book Antiqua" w:cs="Times New Roman"/>
          <w:sz w:val="24"/>
          <w:szCs w:val="24"/>
        </w:rPr>
        <w:t xml:space="preserve">206.7 </w:t>
      </w:r>
      <w:r w:rsidR="00EF586F" w:rsidRPr="00CD4261">
        <w:rPr>
          <w:rFonts w:ascii="Book Antiqua" w:hAnsi="Book Antiqua" w:cs="Times New Roman"/>
          <w:i/>
          <w:sz w:val="24"/>
          <w:szCs w:val="24"/>
        </w:rPr>
        <w:t>vs</w:t>
      </w:r>
      <w:r w:rsidR="008527BC" w:rsidRPr="00CD4261">
        <w:rPr>
          <w:rFonts w:ascii="Book Antiqua" w:hAnsi="Book Antiqua" w:cs="Times New Roman"/>
          <w:sz w:val="24"/>
          <w:szCs w:val="24"/>
        </w:rPr>
        <w:t xml:space="preserve"> 182.6 </w:t>
      </w:r>
      <w:r w:rsidR="00421ED7" w:rsidRPr="00CD4261">
        <w:rPr>
          <w:rFonts w:ascii="Book Antiqua" w:hAnsi="Book Antiqua" w:cs="Times New Roman"/>
          <w:sz w:val="24"/>
          <w:szCs w:val="24"/>
        </w:rPr>
        <w:t>±</w:t>
      </w:r>
      <w:r w:rsidR="00D7784C" w:rsidRPr="00CD4261">
        <w:rPr>
          <w:rFonts w:ascii="Book Antiqua" w:hAnsi="Book Antiqua" w:cs="Times New Roman"/>
          <w:sz w:val="24"/>
          <w:szCs w:val="24"/>
        </w:rPr>
        <w:t xml:space="preserve"> </w:t>
      </w:r>
      <w:r w:rsidR="008527BC" w:rsidRPr="00CD4261">
        <w:rPr>
          <w:rFonts w:ascii="Book Antiqua" w:hAnsi="Book Antiqua" w:cs="Times New Roman"/>
          <w:sz w:val="24"/>
          <w:szCs w:val="24"/>
        </w:rPr>
        <w:t xml:space="preserve">71.7, </w:t>
      </w:r>
      <w:r w:rsidR="00416B5C" w:rsidRPr="00CD4261">
        <w:rPr>
          <w:rFonts w:ascii="Book Antiqua" w:hAnsi="Book Antiqua" w:cs="Times New Roman"/>
          <w:i/>
          <w:sz w:val="24"/>
          <w:szCs w:val="24"/>
        </w:rPr>
        <w:t xml:space="preserve">P &lt; </w:t>
      </w:r>
      <w:r w:rsidR="002C3814" w:rsidRPr="00CD4261">
        <w:rPr>
          <w:rFonts w:ascii="Book Antiqua" w:hAnsi="Book Antiqua" w:cs="Times New Roman"/>
          <w:sz w:val="24"/>
          <w:szCs w:val="24"/>
        </w:rPr>
        <w:t>0.0</w:t>
      </w:r>
      <w:r w:rsidR="008527BC" w:rsidRPr="00CD4261">
        <w:rPr>
          <w:rFonts w:ascii="Book Antiqua" w:hAnsi="Book Antiqua" w:cs="Times New Roman"/>
          <w:sz w:val="24"/>
          <w:szCs w:val="24"/>
        </w:rPr>
        <w:t>001</w:t>
      </w:r>
      <w:r w:rsidR="002C3814" w:rsidRPr="00CD4261">
        <w:rPr>
          <w:rFonts w:ascii="Book Antiqua" w:hAnsi="Book Antiqua" w:cs="Times New Roman"/>
          <w:sz w:val="24"/>
          <w:szCs w:val="24"/>
        </w:rPr>
        <w:t xml:space="preserve">; </w:t>
      </w:r>
      <w:r w:rsidR="002C3814" w:rsidRPr="00CD4261">
        <w:rPr>
          <w:rFonts w:ascii="Book Antiqua" w:hAnsi="Book Antiqua" w:cs="Times New Roman"/>
          <w:kern w:val="0"/>
          <w:sz w:val="24"/>
          <w:szCs w:val="24"/>
        </w:rPr>
        <w:t xml:space="preserve">methionine: </w:t>
      </w:r>
      <w:r w:rsidR="008527BC" w:rsidRPr="00CD4261">
        <w:rPr>
          <w:rFonts w:ascii="Book Antiqua" w:hAnsi="Book Antiqua" w:cs="Times New Roman"/>
          <w:sz w:val="24"/>
          <w:szCs w:val="24"/>
        </w:rPr>
        <w:t xml:space="preserve">37.1 </w:t>
      </w:r>
      <w:r w:rsidR="00421ED7" w:rsidRPr="00CD4261">
        <w:rPr>
          <w:rFonts w:ascii="Book Antiqua" w:hAnsi="Book Antiqua" w:cs="Times New Roman"/>
          <w:sz w:val="24"/>
          <w:szCs w:val="24"/>
        </w:rPr>
        <w:t>±</w:t>
      </w:r>
      <w:r w:rsidR="00D7784C" w:rsidRPr="00CD4261">
        <w:rPr>
          <w:rFonts w:ascii="Book Antiqua" w:hAnsi="Book Antiqua" w:cs="Times New Roman"/>
          <w:sz w:val="24"/>
          <w:szCs w:val="24"/>
        </w:rPr>
        <w:t xml:space="preserve"> </w:t>
      </w:r>
      <w:r w:rsidR="008527BC" w:rsidRPr="00CD4261">
        <w:rPr>
          <w:rFonts w:ascii="Book Antiqua" w:hAnsi="Book Antiqua" w:cs="Times New Roman"/>
          <w:sz w:val="24"/>
          <w:szCs w:val="24"/>
        </w:rPr>
        <w:t xml:space="preserve">36.1 </w:t>
      </w:r>
      <w:r w:rsidR="00EF586F" w:rsidRPr="00CD4261">
        <w:rPr>
          <w:rFonts w:ascii="Book Antiqua" w:hAnsi="Book Antiqua" w:cs="Times New Roman"/>
          <w:i/>
          <w:sz w:val="24"/>
          <w:szCs w:val="24"/>
        </w:rPr>
        <w:t>vs</w:t>
      </w:r>
      <w:r w:rsidR="008527BC" w:rsidRPr="00CD4261">
        <w:rPr>
          <w:rFonts w:ascii="Book Antiqua" w:hAnsi="Book Antiqua" w:cs="Times New Roman"/>
          <w:sz w:val="24"/>
          <w:szCs w:val="24"/>
        </w:rPr>
        <w:t xml:space="preserve"> 52.6 </w:t>
      </w:r>
      <w:r w:rsidR="00421ED7" w:rsidRPr="00CD4261">
        <w:rPr>
          <w:rFonts w:ascii="Book Antiqua" w:hAnsi="Book Antiqua" w:cs="Times New Roman"/>
          <w:sz w:val="24"/>
          <w:szCs w:val="24"/>
        </w:rPr>
        <w:t>±</w:t>
      </w:r>
      <w:r w:rsidR="00D7784C" w:rsidRPr="00CD4261">
        <w:rPr>
          <w:rFonts w:ascii="Book Antiqua" w:hAnsi="Book Antiqua" w:cs="Times New Roman"/>
          <w:sz w:val="24"/>
          <w:szCs w:val="24"/>
        </w:rPr>
        <w:t xml:space="preserve"> </w:t>
      </w:r>
      <w:r w:rsidR="008527BC" w:rsidRPr="00CD4261">
        <w:rPr>
          <w:rFonts w:ascii="Book Antiqua" w:hAnsi="Book Antiqua" w:cs="Times New Roman"/>
          <w:sz w:val="24"/>
          <w:szCs w:val="24"/>
        </w:rPr>
        <w:t>29.2</w:t>
      </w:r>
      <w:r w:rsidR="002C3814" w:rsidRPr="00CD4261">
        <w:rPr>
          <w:rFonts w:ascii="Book Antiqua" w:hAnsi="Book Antiqua" w:cs="Times New Roman"/>
          <w:sz w:val="24"/>
          <w:szCs w:val="24"/>
        </w:rPr>
        <w:t xml:space="preserve">, </w:t>
      </w:r>
      <w:r w:rsidR="00EF586F" w:rsidRPr="00CD4261">
        <w:rPr>
          <w:rFonts w:ascii="Book Antiqua" w:hAnsi="Book Antiqua" w:cs="Times New Roman"/>
          <w:i/>
          <w:sz w:val="24"/>
          <w:szCs w:val="24"/>
        </w:rPr>
        <w:t>P =</w:t>
      </w:r>
      <w:r w:rsidR="002C3814" w:rsidRPr="00CD4261">
        <w:rPr>
          <w:rFonts w:ascii="Book Antiqua" w:hAnsi="Book Antiqua" w:cs="Times New Roman"/>
          <w:sz w:val="24"/>
          <w:szCs w:val="24"/>
        </w:rPr>
        <w:t xml:space="preserve"> 0.01</w:t>
      </w:r>
      <w:r w:rsidR="008527BC" w:rsidRPr="00CD4261">
        <w:rPr>
          <w:rFonts w:ascii="Book Antiqua" w:hAnsi="Book Antiqua" w:cs="Times New Roman"/>
          <w:sz w:val="24"/>
          <w:szCs w:val="24"/>
        </w:rPr>
        <w:t>6</w:t>
      </w:r>
      <w:r w:rsidR="002C3814" w:rsidRPr="00CD4261">
        <w:rPr>
          <w:rFonts w:ascii="Book Antiqua" w:hAnsi="Book Antiqua" w:cs="Times New Roman"/>
          <w:sz w:val="24"/>
          <w:szCs w:val="24"/>
        </w:rPr>
        <w:t xml:space="preserve">; </w:t>
      </w:r>
      <w:r w:rsidR="002C3814" w:rsidRPr="00CD4261">
        <w:rPr>
          <w:rFonts w:ascii="Book Antiqua" w:hAnsi="Book Antiqua" w:cs="Times New Roman"/>
          <w:kern w:val="0"/>
          <w:sz w:val="24"/>
          <w:szCs w:val="24"/>
        </w:rPr>
        <w:sym w:font="Symbol" w:char="F067"/>
      </w:r>
      <w:r w:rsidR="002C3814" w:rsidRPr="00CD4261">
        <w:rPr>
          <w:rFonts w:ascii="Book Antiqua" w:hAnsi="Book Antiqua" w:cs="Times New Roman"/>
          <w:kern w:val="0"/>
          <w:sz w:val="24"/>
          <w:szCs w:val="24"/>
        </w:rPr>
        <w:t xml:space="preserve">-Glu-Gly-Gly: </w:t>
      </w:r>
      <w:r w:rsidR="008527BC" w:rsidRPr="00CD4261">
        <w:rPr>
          <w:rFonts w:ascii="Book Antiqua" w:hAnsi="Book Antiqua" w:cs="Times New Roman"/>
          <w:sz w:val="24"/>
          <w:szCs w:val="24"/>
        </w:rPr>
        <w:t>0.035</w:t>
      </w:r>
      <w:r w:rsidR="002C3814" w:rsidRPr="00CD4261">
        <w:rPr>
          <w:rFonts w:ascii="Book Antiqua" w:hAnsi="Book Antiqua" w:cs="Times New Roman"/>
          <w:sz w:val="24"/>
          <w:szCs w:val="24"/>
        </w:rPr>
        <w:t xml:space="preserve"> </w:t>
      </w:r>
      <w:r w:rsidR="00421ED7" w:rsidRPr="00CD4261">
        <w:rPr>
          <w:rFonts w:ascii="Book Antiqua" w:hAnsi="Book Antiqua" w:cs="Times New Roman"/>
          <w:sz w:val="24"/>
          <w:szCs w:val="24"/>
        </w:rPr>
        <w:t>±</w:t>
      </w:r>
      <w:r w:rsidR="00D7784C" w:rsidRPr="00CD4261">
        <w:rPr>
          <w:rFonts w:ascii="Book Antiqua" w:hAnsi="Book Antiqua" w:cs="Times New Roman"/>
          <w:sz w:val="24"/>
          <w:szCs w:val="24"/>
        </w:rPr>
        <w:t xml:space="preserve"> </w:t>
      </w:r>
      <w:r w:rsidR="002C3814" w:rsidRPr="00CD4261">
        <w:rPr>
          <w:rFonts w:ascii="Book Antiqua" w:hAnsi="Book Antiqua" w:cs="Times New Roman"/>
          <w:sz w:val="24"/>
          <w:szCs w:val="24"/>
        </w:rPr>
        <w:t>0.</w:t>
      </w:r>
      <w:r w:rsidR="008527BC" w:rsidRPr="00CD4261">
        <w:rPr>
          <w:rFonts w:ascii="Book Antiqua" w:hAnsi="Book Antiqua" w:cs="Times New Roman"/>
          <w:sz w:val="24"/>
          <w:szCs w:val="24"/>
        </w:rPr>
        <w:t>0</w:t>
      </w:r>
      <w:r w:rsidR="002C3814" w:rsidRPr="00CD4261">
        <w:rPr>
          <w:rFonts w:ascii="Book Antiqua" w:hAnsi="Book Antiqua" w:cs="Times New Roman"/>
          <w:sz w:val="24"/>
          <w:szCs w:val="24"/>
        </w:rPr>
        <w:t>5</w:t>
      </w:r>
      <w:r w:rsidR="008527BC" w:rsidRPr="00CD4261">
        <w:rPr>
          <w:rFonts w:ascii="Book Antiqua" w:hAnsi="Book Antiqua" w:cs="Times New Roman"/>
          <w:sz w:val="24"/>
          <w:szCs w:val="24"/>
        </w:rPr>
        <w:t xml:space="preserve">2 </w:t>
      </w:r>
      <w:r w:rsidR="00EF586F" w:rsidRPr="00CD4261">
        <w:rPr>
          <w:rFonts w:ascii="Book Antiqua" w:hAnsi="Book Antiqua" w:cs="Times New Roman"/>
          <w:i/>
          <w:sz w:val="24"/>
          <w:szCs w:val="24"/>
        </w:rPr>
        <w:t>vs</w:t>
      </w:r>
      <w:r w:rsidR="008527BC" w:rsidRPr="00CD4261">
        <w:rPr>
          <w:rFonts w:ascii="Book Antiqua" w:hAnsi="Book Antiqua" w:cs="Times New Roman"/>
          <w:sz w:val="24"/>
          <w:szCs w:val="24"/>
        </w:rPr>
        <w:t xml:space="preserve"> 0.109 </w:t>
      </w:r>
      <w:r w:rsidR="00421ED7" w:rsidRPr="00CD4261">
        <w:rPr>
          <w:rFonts w:ascii="Book Antiqua" w:hAnsi="Book Antiqua" w:cs="Times New Roman"/>
          <w:sz w:val="24"/>
          <w:szCs w:val="24"/>
        </w:rPr>
        <w:t>±</w:t>
      </w:r>
      <w:r w:rsidR="00D7784C" w:rsidRPr="00CD4261">
        <w:rPr>
          <w:rFonts w:ascii="Book Antiqua" w:hAnsi="Book Antiqua" w:cs="Times New Roman"/>
          <w:sz w:val="24"/>
          <w:szCs w:val="24"/>
        </w:rPr>
        <w:t xml:space="preserve"> </w:t>
      </w:r>
      <w:r w:rsidR="008527BC" w:rsidRPr="00CD4261">
        <w:rPr>
          <w:rFonts w:ascii="Book Antiqua" w:hAnsi="Book Antiqua" w:cs="Times New Roman"/>
          <w:sz w:val="24"/>
          <w:szCs w:val="24"/>
        </w:rPr>
        <w:t>0.106</w:t>
      </w:r>
      <w:r w:rsidR="002C3814" w:rsidRPr="00CD4261">
        <w:rPr>
          <w:rFonts w:ascii="Book Antiqua" w:hAnsi="Book Antiqua" w:cs="Times New Roman"/>
          <w:sz w:val="24"/>
          <w:szCs w:val="24"/>
        </w:rPr>
        <w:t xml:space="preserve">, </w:t>
      </w:r>
      <w:r w:rsidR="00EF586F" w:rsidRPr="00CD4261">
        <w:rPr>
          <w:rFonts w:ascii="Book Antiqua" w:hAnsi="Book Antiqua" w:cs="Times New Roman"/>
          <w:i/>
          <w:sz w:val="24"/>
          <w:szCs w:val="24"/>
        </w:rPr>
        <w:t>P =</w:t>
      </w:r>
      <w:r w:rsidR="002C3814" w:rsidRPr="00CD4261">
        <w:rPr>
          <w:rFonts w:ascii="Book Antiqua" w:hAnsi="Book Antiqua" w:cs="Times New Roman"/>
          <w:sz w:val="24"/>
          <w:szCs w:val="24"/>
        </w:rPr>
        <w:t xml:space="preserve"> 0.0</w:t>
      </w:r>
      <w:r w:rsidR="008527BC" w:rsidRPr="00CD4261">
        <w:rPr>
          <w:rFonts w:ascii="Book Antiqua" w:hAnsi="Book Antiqua" w:cs="Times New Roman"/>
          <w:sz w:val="24"/>
          <w:szCs w:val="24"/>
        </w:rPr>
        <w:t>01</w:t>
      </w:r>
      <w:r w:rsidR="002C3814" w:rsidRPr="00CD4261">
        <w:rPr>
          <w:rFonts w:ascii="Book Antiqua" w:hAnsi="Book Antiqua" w:cs="Times New Roman"/>
          <w:sz w:val="24"/>
          <w:szCs w:val="24"/>
        </w:rPr>
        <w:t xml:space="preserve">, HCC-B </w:t>
      </w:r>
      <w:r w:rsidR="00EF586F" w:rsidRPr="00CD4261">
        <w:rPr>
          <w:rFonts w:ascii="Book Antiqua" w:hAnsi="Book Antiqua" w:cs="Times New Roman"/>
          <w:i/>
          <w:sz w:val="24"/>
          <w:szCs w:val="24"/>
        </w:rPr>
        <w:t>vs</w:t>
      </w:r>
      <w:r w:rsidR="002C3814" w:rsidRPr="00CD4261">
        <w:rPr>
          <w:rFonts w:ascii="Book Antiqua" w:hAnsi="Book Antiqua" w:cs="Times New Roman"/>
          <w:sz w:val="24"/>
          <w:szCs w:val="24"/>
        </w:rPr>
        <w:t xml:space="preserve"> HCC-C, mean </w:t>
      </w:r>
      <w:r w:rsidR="00421ED7" w:rsidRPr="00CD4261">
        <w:rPr>
          <w:rFonts w:ascii="Book Antiqua" w:hAnsi="Book Antiqua" w:cs="Times New Roman"/>
          <w:sz w:val="24"/>
          <w:szCs w:val="24"/>
        </w:rPr>
        <w:t>±</w:t>
      </w:r>
      <w:r w:rsidR="00D7784C" w:rsidRPr="00CD4261">
        <w:rPr>
          <w:rFonts w:ascii="Book Antiqua" w:hAnsi="Book Antiqua" w:cs="Times New Roman"/>
          <w:sz w:val="24"/>
          <w:szCs w:val="24"/>
        </w:rPr>
        <w:t xml:space="preserve"> </w:t>
      </w:r>
      <w:r w:rsidR="00EF586F" w:rsidRPr="00CD4261">
        <w:rPr>
          <w:rFonts w:ascii="Book Antiqua" w:eastAsia="SimSun" w:hAnsi="Book Antiqua" w:cs="Times New Roman" w:hint="eastAsia"/>
          <w:sz w:val="24"/>
          <w:szCs w:val="24"/>
          <w:lang w:eastAsia="zh-CN"/>
        </w:rPr>
        <w:t>SD</w:t>
      </w:r>
      <w:r w:rsidR="002C3814" w:rsidRPr="00CD4261">
        <w:rPr>
          <w:rFonts w:ascii="Book Antiqua" w:hAnsi="Book Antiqua" w:cs="Times New Roman"/>
          <w:sz w:val="24"/>
          <w:szCs w:val="24"/>
        </w:rPr>
        <w:t>)</w:t>
      </w:r>
      <w:r w:rsidR="00DA2E25" w:rsidRPr="00CD4261">
        <w:rPr>
          <w:rFonts w:ascii="Book Antiqua" w:hAnsi="Book Antiqua" w:cs="Times New Roman"/>
          <w:sz w:val="24"/>
          <w:szCs w:val="24"/>
        </w:rPr>
        <w:t xml:space="preserve"> (Figure 3A</w:t>
      </w:r>
      <w:r w:rsidR="00EF586F" w:rsidRPr="00CD4261">
        <w:rPr>
          <w:rFonts w:ascii="Book Antiqua" w:eastAsia="SimSun" w:hAnsi="Book Antiqua" w:cs="Times New Roman" w:hint="eastAsia"/>
          <w:sz w:val="24"/>
          <w:szCs w:val="24"/>
          <w:lang w:eastAsia="zh-CN"/>
        </w:rPr>
        <w:t>-</w:t>
      </w:r>
      <w:r w:rsidR="00DA2E25" w:rsidRPr="00CD4261">
        <w:rPr>
          <w:rFonts w:ascii="Book Antiqua" w:hAnsi="Book Antiqua" w:cs="Times New Roman"/>
          <w:sz w:val="24"/>
          <w:szCs w:val="24"/>
        </w:rPr>
        <w:t>C)</w:t>
      </w:r>
      <w:r w:rsidR="002C3814" w:rsidRPr="00CD4261">
        <w:rPr>
          <w:rFonts w:ascii="Book Antiqua" w:hAnsi="Book Antiqua" w:cs="Times New Roman"/>
          <w:sz w:val="24"/>
          <w:szCs w:val="24"/>
        </w:rPr>
        <w:t xml:space="preserve">. </w:t>
      </w:r>
      <w:r w:rsidR="00DA2E25" w:rsidRPr="00CD4261">
        <w:rPr>
          <w:rFonts w:ascii="Book Antiqua" w:hAnsi="Book Antiqua" w:cs="Times New Roman"/>
          <w:sz w:val="24"/>
          <w:szCs w:val="24"/>
        </w:rPr>
        <w:t>The MLR model u</w:t>
      </w:r>
      <w:r w:rsidR="00DC68EF" w:rsidRPr="00CD4261">
        <w:rPr>
          <w:rFonts w:ascii="Book Antiqua" w:hAnsi="Book Antiqua" w:cs="Times New Roman"/>
          <w:sz w:val="24"/>
          <w:szCs w:val="24"/>
        </w:rPr>
        <w:t>sing t</w:t>
      </w:r>
      <w:r w:rsidR="003D6D3E" w:rsidRPr="00CD4261">
        <w:rPr>
          <w:rFonts w:ascii="Book Antiqua" w:hAnsi="Book Antiqua" w:cs="Times New Roman"/>
          <w:sz w:val="24"/>
          <w:szCs w:val="24"/>
        </w:rPr>
        <w:t>hese three metabolites showed</w:t>
      </w:r>
      <w:r w:rsidR="00E05F7C" w:rsidRPr="00CD4261">
        <w:rPr>
          <w:rFonts w:ascii="Book Antiqua" w:hAnsi="Book Antiqua" w:cs="Times New Roman"/>
          <w:sz w:val="24"/>
          <w:szCs w:val="24"/>
        </w:rPr>
        <w:t xml:space="preserve"> significant </w:t>
      </w:r>
      <w:r w:rsidR="007878D1" w:rsidRPr="00CD4261">
        <w:rPr>
          <w:rFonts w:ascii="Book Antiqua" w:hAnsi="Book Antiqua" w:cs="Times New Roman"/>
          <w:sz w:val="24"/>
          <w:szCs w:val="24"/>
        </w:rPr>
        <w:t>ability to discriminate</w:t>
      </w:r>
      <w:r w:rsidR="00DA2E25" w:rsidRPr="00CD4261">
        <w:rPr>
          <w:rFonts w:ascii="Book Antiqua" w:hAnsi="Book Antiqua" w:cs="Times New Roman"/>
          <w:sz w:val="24"/>
          <w:szCs w:val="24"/>
        </w:rPr>
        <w:t xml:space="preserve"> </w:t>
      </w:r>
      <w:r w:rsidR="008E477E" w:rsidRPr="00CD4261">
        <w:rPr>
          <w:rFonts w:ascii="Book Antiqua" w:hAnsi="Book Antiqua" w:cs="Times New Roman"/>
          <w:sz w:val="24"/>
          <w:szCs w:val="24"/>
        </w:rPr>
        <w:t>between</w:t>
      </w:r>
      <w:r w:rsidR="003C328D" w:rsidRPr="00CD4261">
        <w:rPr>
          <w:rFonts w:ascii="Book Antiqua" w:hAnsi="Book Antiqua" w:cs="Times New Roman"/>
          <w:sz w:val="24"/>
          <w:szCs w:val="24"/>
        </w:rPr>
        <w:t xml:space="preserve"> HCC-</w:t>
      </w:r>
      <w:r w:rsidR="0089231C" w:rsidRPr="00CD4261">
        <w:rPr>
          <w:rFonts w:ascii="Book Antiqua" w:hAnsi="Book Antiqua" w:cs="Times New Roman"/>
          <w:sz w:val="24"/>
          <w:szCs w:val="24"/>
        </w:rPr>
        <w:t>B</w:t>
      </w:r>
      <w:r w:rsidR="008E477E" w:rsidRPr="00CD4261">
        <w:rPr>
          <w:rFonts w:ascii="Book Antiqua" w:hAnsi="Book Antiqua" w:cs="Times New Roman"/>
          <w:sz w:val="24"/>
          <w:szCs w:val="24"/>
        </w:rPr>
        <w:t xml:space="preserve"> and</w:t>
      </w:r>
      <w:r w:rsidR="003C328D" w:rsidRPr="00CD4261">
        <w:rPr>
          <w:rFonts w:ascii="Book Antiqua" w:hAnsi="Book Antiqua" w:cs="Times New Roman"/>
          <w:sz w:val="24"/>
          <w:szCs w:val="24"/>
        </w:rPr>
        <w:t xml:space="preserve"> HCC-</w:t>
      </w:r>
      <w:r w:rsidR="0089231C" w:rsidRPr="00CD4261">
        <w:rPr>
          <w:rFonts w:ascii="Book Antiqua" w:hAnsi="Book Antiqua" w:cs="Times New Roman"/>
          <w:sz w:val="24"/>
          <w:szCs w:val="24"/>
        </w:rPr>
        <w:t>C</w:t>
      </w:r>
      <w:r w:rsidR="00DA2E25" w:rsidRPr="00CD4261">
        <w:rPr>
          <w:rFonts w:ascii="Book Antiqua" w:hAnsi="Book Antiqua" w:cs="Times New Roman"/>
          <w:sz w:val="24"/>
          <w:szCs w:val="24"/>
        </w:rPr>
        <w:t xml:space="preserve"> </w:t>
      </w:r>
      <w:r w:rsidR="00FA5711" w:rsidRPr="00CD4261">
        <w:rPr>
          <w:rFonts w:ascii="Book Antiqua" w:hAnsi="Book Antiqua" w:cs="Times New Roman"/>
          <w:sz w:val="24"/>
          <w:szCs w:val="24"/>
        </w:rPr>
        <w:t>(</w:t>
      </w:r>
      <w:r w:rsidR="008527BC" w:rsidRPr="00CD4261">
        <w:rPr>
          <w:rFonts w:ascii="Book Antiqua" w:hAnsi="Book Antiqua" w:cs="Times New Roman"/>
          <w:sz w:val="24"/>
          <w:szCs w:val="24"/>
        </w:rPr>
        <w:t xml:space="preserve">probability of HCC %: 17.6 </w:t>
      </w:r>
      <w:r w:rsidR="00421ED7" w:rsidRPr="00CD4261">
        <w:rPr>
          <w:rFonts w:ascii="Book Antiqua" w:hAnsi="Book Antiqua" w:cs="Times New Roman"/>
          <w:sz w:val="24"/>
          <w:szCs w:val="24"/>
        </w:rPr>
        <w:t>±</w:t>
      </w:r>
      <w:r w:rsidR="00D7784C" w:rsidRPr="00CD4261">
        <w:rPr>
          <w:rFonts w:ascii="Book Antiqua" w:hAnsi="Book Antiqua" w:cs="Times New Roman"/>
          <w:sz w:val="24"/>
          <w:szCs w:val="24"/>
        </w:rPr>
        <w:t xml:space="preserve"> </w:t>
      </w:r>
      <w:r w:rsidR="008527BC" w:rsidRPr="00CD4261">
        <w:rPr>
          <w:rFonts w:ascii="Book Antiqua" w:hAnsi="Book Antiqua" w:cs="Times New Roman"/>
          <w:sz w:val="24"/>
          <w:szCs w:val="24"/>
        </w:rPr>
        <w:t xml:space="preserve">31.3 </w:t>
      </w:r>
      <w:r w:rsidR="00EF586F" w:rsidRPr="00CD4261">
        <w:rPr>
          <w:rFonts w:ascii="Book Antiqua" w:hAnsi="Book Antiqua" w:cs="Times New Roman"/>
          <w:i/>
          <w:sz w:val="24"/>
          <w:szCs w:val="24"/>
        </w:rPr>
        <w:t>vs</w:t>
      </w:r>
      <w:r w:rsidR="008527BC" w:rsidRPr="00CD4261">
        <w:rPr>
          <w:rFonts w:ascii="Book Antiqua" w:hAnsi="Book Antiqua" w:cs="Times New Roman"/>
          <w:sz w:val="24"/>
          <w:szCs w:val="24"/>
        </w:rPr>
        <w:t xml:space="preserve"> </w:t>
      </w:r>
      <w:r w:rsidR="008527BC" w:rsidRPr="00CD4261">
        <w:rPr>
          <w:rFonts w:ascii="Book Antiqua" w:hAnsi="Book Antiqua" w:cs="Times New Roman"/>
          <w:sz w:val="24"/>
          <w:szCs w:val="24"/>
        </w:rPr>
        <w:lastRenderedPageBreak/>
        <w:t xml:space="preserve">86.1 </w:t>
      </w:r>
      <w:r w:rsidR="00421ED7" w:rsidRPr="00CD4261">
        <w:rPr>
          <w:rFonts w:ascii="Book Antiqua" w:hAnsi="Book Antiqua" w:cs="Times New Roman"/>
          <w:sz w:val="24"/>
          <w:szCs w:val="24"/>
        </w:rPr>
        <w:t>±</w:t>
      </w:r>
      <w:r w:rsidR="00D7784C" w:rsidRPr="00CD4261">
        <w:rPr>
          <w:rFonts w:ascii="Book Antiqua" w:hAnsi="Book Antiqua" w:cs="Times New Roman"/>
          <w:sz w:val="24"/>
          <w:szCs w:val="24"/>
        </w:rPr>
        <w:t xml:space="preserve"> </w:t>
      </w:r>
      <w:r w:rsidR="008527BC" w:rsidRPr="00CD4261">
        <w:rPr>
          <w:rFonts w:ascii="Book Antiqua" w:hAnsi="Book Antiqua" w:cs="Times New Roman"/>
          <w:sz w:val="24"/>
          <w:szCs w:val="24"/>
        </w:rPr>
        <w:t>14.2,</w:t>
      </w:r>
      <w:r w:rsidR="00C4661F" w:rsidRPr="00CD4261">
        <w:rPr>
          <w:rFonts w:ascii="Book Antiqua" w:hAnsi="Book Antiqua" w:cs="Times New Roman"/>
          <w:sz w:val="24"/>
          <w:szCs w:val="24"/>
        </w:rPr>
        <w:t xml:space="preserve"> </w:t>
      </w:r>
      <w:r w:rsidR="00416B5C" w:rsidRPr="00CD4261">
        <w:rPr>
          <w:rFonts w:ascii="Book Antiqua" w:hAnsi="Book Antiqua" w:cs="Times New Roman"/>
          <w:i/>
          <w:sz w:val="24"/>
          <w:szCs w:val="24"/>
        </w:rPr>
        <w:t xml:space="preserve">P &lt; </w:t>
      </w:r>
      <w:r w:rsidR="008527BC" w:rsidRPr="00CD4261">
        <w:rPr>
          <w:rFonts w:ascii="Book Antiqua" w:hAnsi="Book Antiqua" w:cs="Times New Roman"/>
          <w:sz w:val="24"/>
          <w:szCs w:val="24"/>
        </w:rPr>
        <w:t>0.0001</w:t>
      </w:r>
      <w:r w:rsidR="00C4661F" w:rsidRPr="00CD4261">
        <w:rPr>
          <w:rFonts w:ascii="Book Antiqua" w:hAnsi="Book Antiqua" w:cs="Times New Roman"/>
          <w:sz w:val="24"/>
          <w:szCs w:val="24"/>
        </w:rPr>
        <w:t xml:space="preserve">, HCC-B </w:t>
      </w:r>
      <w:r w:rsidR="00EF586F" w:rsidRPr="00CD4261">
        <w:rPr>
          <w:rFonts w:ascii="Book Antiqua" w:hAnsi="Book Antiqua" w:cs="Times New Roman"/>
          <w:i/>
          <w:sz w:val="24"/>
          <w:szCs w:val="24"/>
        </w:rPr>
        <w:t>vs</w:t>
      </w:r>
      <w:r w:rsidR="00C4661F" w:rsidRPr="00CD4261">
        <w:rPr>
          <w:rFonts w:ascii="Book Antiqua" w:hAnsi="Book Antiqua" w:cs="Times New Roman"/>
          <w:sz w:val="24"/>
          <w:szCs w:val="24"/>
        </w:rPr>
        <w:t xml:space="preserve"> HCC-C, mean </w:t>
      </w:r>
      <w:r w:rsidR="00421ED7" w:rsidRPr="00CD4261">
        <w:rPr>
          <w:rFonts w:ascii="Book Antiqua" w:hAnsi="Book Antiqua" w:cs="Times New Roman"/>
          <w:sz w:val="24"/>
          <w:szCs w:val="24"/>
        </w:rPr>
        <w:t>±</w:t>
      </w:r>
      <w:r w:rsidR="00D7784C" w:rsidRPr="00CD4261">
        <w:rPr>
          <w:rFonts w:ascii="Book Antiqua" w:hAnsi="Book Antiqua" w:cs="Times New Roman"/>
          <w:sz w:val="24"/>
          <w:szCs w:val="24"/>
        </w:rPr>
        <w:t xml:space="preserve"> </w:t>
      </w:r>
      <w:r w:rsidR="00C4661F" w:rsidRPr="00CD4261">
        <w:rPr>
          <w:rFonts w:ascii="Book Antiqua" w:hAnsi="Book Antiqua" w:cs="Times New Roman"/>
          <w:sz w:val="24"/>
          <w:szCs w:val="24"/>
        </w:rPr>
        <w:t>standard deviation</w:t>
      </w:r>
      <w:r w:rsidR="00E05F7C" w:rsidRPr="00CD4261">
        <w:rPr>
          <w:rFonts w:ascii="Book Antiqua" w:hAnsi="Book Antiqua" w:cs="Times New Roman"/>
          <w:sz w:val="24"/>
          <w:szCs w:val="24"/>
        </w:rPr>
        <w:t>)</w:t>
      </w:r>
      <w:r w:rsidR="002C3814" w:rsidRPr="00CD4261">
        <w:rPr>
          <w:rFonts w:ascii="Book Antiqua" w:hAnsi="Book Antiqua" w:cs="Times New Roman"/>
          <w:sz w:val="24"/>
          <w:szCs w:val="24"/>
        </w:rPr>
        <w:t xml:space="preserve"> (Figure 3</w:t>
      </w:r>
      <w:r w:rsidR="00DA2E25" w:rsidRPr="00CD4261">
        <w:rPr>
          <w:rFonts w:ascii="Book Antiqua" w:hAnsi="Book Antiqua" w:cs="Times New Roman"/>
          <w:sz w:val="24"/>
          <w:szCs w:val="24"/>
        </w:rPr>
        <w:t>D</w:t>
      </w:r>
      <w:r w:rsidR="002C3814" w:rsidRPr="00CD4261">
        <w:rPr>
          <w:rFonts w:ascii="Book Antiqua" w:hAnsi="Book Antiqua" w:cs="Times New Roman"/>
          <w:sz w:val="24"/>
          <w:szCs w:val="24"/>
        </w:rPr>
        <w:t>)</w:t>
      </w:r>
      <w:r w:rsidR="00DA2E25" w:rsidRPr="00CD4261">
        <w:rPr>
          <w:rFonts w:ascii="Book Antiqua" w:hAnsi="Book Antiqua" w:cs="Times New Roman"/>
          <w:sz w:val="24"/>
          <w:szCs w:val="24"/>
        </w:rPr>
        <w:t>.</w:t>
      </w:r>
      <w:r w:rsidR="00F96E26" w:rsidRPr="00CD4261">
        <w:rPr>
          <w:rFonts w:ascii="Book Antiqua" w:hAnsi="Book Antiqua" w:cs="Times New Roman"/>
          <w:kern w:val="0"/>
          <w:sz w:val="24"/>
          <w:szCs w:val="24"/>
        </w:rPr>
        <w:t xml:space="preserve"> </w:t>
      </w:r>
      <w:r w:rsidR="0044509E" w:rsidRPr="00CD4261">
        <w:rPr>
          <w:rFonts w:ascii="Book Antiqua" w:hAnsi="Book Antiqua" w:cs="Times New Roman"/>
          <w:kern w:val="0"/>
          <w:sz w:val="24"/>
          <w:szCs w:val="24"/>
        </w:rPr>
        <w:t xml:space="preserve">The AUC values of the three metabolites </w:t>
      </w:r>
      <w:r w:rsidR="00F31FEA" w:rsidRPr="00CD4261">
        <w:rPr>
          <w:rFonts w:ascii="Book Antiqua" w:hAnsi="Book Antiqua" w:cs="Times New Roman"/>
          <w:kern w:val="0"/>
          <w:sz w:val="24"/>
          <w:szCs w:val="24"/>
        </w:rPr>
        <w:t>for discriminating HCC-C from HCC-B</w:t>
      </w:r>
      <w:r w:rsidR="0044509E" w:rsidRPr="00CD4261">
        <w:rPr>
          <w:rFonts w:ascii="Book Antiqua" w:hAnsi="Book Antiqua" w:cs="Times New Roman"/>
          <w:kern w:val="0"/>
          <w:sz w:val="24"/>
          <w:szCs w:val="24"/>
        </w:rPr>
        <w:t xml:space="preserve"> were 0.89 (</w:t>
      </w:r>
      <w:r w:rsidR="00EF586F" w:rsidRPr="00CD4261">
        <w:rPr>
          <w:rFonts w:ascii="Book Antiqua" w:hAnsi="Book Antiqua" w:cs="Times New Roman"/>
          <w:kern w:val="0"/>
          <w:sz w:val="24"/>
          <w:szCs w:val="24"/>
        </w:rPr>
        <w:t>95%CI:</w:t>
      </w:r>
      <w:r w:rsidR="0044509E" w:rsidRPr="00CD4261">
        <w:rPr>
          <w:rFonts w:ascii="Book Antiqua" w:hAnsi="Book Antiqua" w:cs="Times New Roman"/>
          <w:kern w:val="0"/>
          <w:sz w:val="24"/>
          <w:szCs w:val="24"/>
        </w:rPr>
        <w:t xml:space="preserve"> 0.79 - 0.98, </w:t>
      </w:r>
      <w:r w:rsidR="00416B5C" w:rsidRPr="00CD4261">
        <w:rPr>
          <w:rFonts w:ascii="Book Antiqua" w:hAnsi="Book Antiqua" w:cs="Times New Roman"/>
          <w:i/>
          <w:kern w:val="0"/>
          <w:sz w:val="24"/>
          <w:szCs w:val="24"/>
        </w:rPr>
        <w:t xml:space="preserve">P &lt; </w:t>
      </w:r>
      <w:r w:rsidR="0044509E" w:rsidRPr="00CD4261">
        <w:rPr>
          <w:rFonts w:ascii="Book Antiqua" w:hAnsi="Book Antiqua" w:cs="Times New Roman"/>
          <w:kern w:val="0"/>
          <w:sz w:val="24"/>
          <w:szCs w:val="24"/>
        </w:rPr>
        <w:t>0.0001) for glutamic acid, 0.67 (</w:t>
      </w:r>
      <w:r w:rsidR="00EF586F" w:rsidRPr="00CD4261">
        <w:rPr>
          <w:rFonts w:ascii="Book Antiqua" w:hAnsi="Book Antiqua" w:cs="Times New Roman"/>
          <w:kern w:val="0"/>
          <w:sz w:val="24"/>
          <w:szCs w:val="24"/>
        </w:rPr>
        <w:t>95%CI:</w:t>
      </w:r>
      <w:r w:rsidR="0044509E" w:rsidRPr="00CD4261">
        <w:rPr>
          <w:rFonts w:ascii="Book Antiqua" w:hAnsi="Book Antiqua" w:cs="Times New Roman"/>
          <w:kern w:val="0"/>
          <w:sz w:val="24"/>
          <w:szCs w:val="24"/>
        </w:rPr>
        <w:t xml:space="preserve"> 0.53 - 0.81, </w:t>
      </w:r>
      <w:r w:rsidR="00EF586F" w:rsidRPr="00CD4261">
        <w:rPr>
          <w:rFonts w:ascii="Book Antiqua" w:hAnsi="Book Antiqua" w:cs="Times New Roman"/>
          <w:i/>
          <w:kern w:val="0"/>
          <w:sz w:val="24"/>
          <w:szCs w:val="24"/>
        </w:rPr>
        <w:t>P =</w:t>
      </w:r>
      <w:r w:rsidR="0044509E" w:rsidRPr="00CD4261">
        <w:rPr>
          <w:rFonts w:ascii="Book Antiqua" w:hAnsi="Book Antiqua" w:cs="Times New Roman"/>
          <w:kern w:val="0"/>
          <w:sz w:val="24"/>
          <w:szCs w:val="24"/>
        </w:rPr>
        <w:t xml:space="preserve"> 0.016) for methionine, and 0.73 (</w:t>
      </w:r>
      <w:r w:rsidR="00EF586F" w:rsidRPr="00CD4261">
        <w:rPr>
          <w:rFonts w:ascii="Book Antiqua" w:hAnsi="Book Antiqua" w:cs="Times New Roman"/>
          <w:kern w:val="0"/>
          <w:sz w:val="24"/>
          <w:szCs w:val="24"/>
        </w:rPr>
        <w:t>95%CI:</w:t>
      </w:r>
      <w:r w:rsidR="0044509E" w:rsidRPr="00CD4261">
        <w:rPr>
          <w:rFonts w:ascii="Book Antiqua" w:hAnsi="Book Antiqua" w:cs="Times New Roman"/>
          <w:kern w:val="0"/>
          <w:sz w:val="24"/>
          <w:szCs w:val="24"/>
        </w:rPr>
        <w:t xml:space="preserve"> 0.61-0.85, </w:t>
      </w:r>
      <w:r w:rsidR="00EF586F" w:rsidRPr="00CD4261">
        <w:rPr>
          <w:rFonts w:ascii="Book Antiqua" w:hAnsi="Book Antiqua" w:cs="Times New Roman"/>
          <w:i/>
          <w:kern w:val="0"/>
          <w:sz w:val="24"/>
          <w:szCs w:val="24"/>
        </w:rPr>
        <w:t>P =</w:t>
      </w:r>
      <w:r w:rsidR="0044509E" w:rsidRPr="00CD4261">
        <w:rPr>
          <w:rFonts w:ascii="Book Antiqua" w:hAnsi="Book Antiqua" w:cs="Times New Roman"/>
          <w:kern w:val="0"/>
          <w:sz w:val="24"/>
          <w:szCs w:val="24"/>
        </w:rPr>
        <w:t xml:space="preserve"> 0.001) for </w:t>
      </w:r>
      <w:r w:rsidR="0044509E" w:rsidRPr="00CD4261">
        <w:rPr>
          <w:rFonts w:ascii="Book Antiqua" w:hAnsi="Book Antiqua" w:cs="Times New Roman"/>
          <w:kern w:val="0"/>
          <w:sz w:val="24"/>
          <w:szCs w:val="24"/>
        </w:rPr>
        <w:sym w:font="Symbol" w:char="F067"/>
      </w:r>
      <w:r w:rsidR="0044509E" w:rsidRPr="00CD4261">
        <w:rPr>
          <w:rFonts w:ascii="Book Antiqua" w:hAnsi="Book Antiqua" w:cs="Times New Roman"/>
          <w:kern w:val="0"/>
          <w:sz w:val="24"/>
          <w:szCs w:val="24"/>
        </w:rPr>
        <w:t>-Glu-Gly-Gly (Figure 4A</w:t>
      </w:r>
      <w:r w:rsidR="00EF586F" w:rsidRPr="00CD4261">
        <w:rPr>
          <w:rFonts w:ascii="Book Antiqua" w:eastAsia="SimSun" w:hAnsi="Book Antiqua" w:cs="Times New Roman" w:hint="eastAsia"/>
          <w:kern w:val="0"/>
          <w:sz w:val="24"/>
          <w:szCs w:val="24"/>
          <w:lang w:eastAsia="zh-CN"/>
        </w:rPr>
        <w:t>-</w:t>
      </w:r>
      <w:r w:rsidR="0044509E" w:rsidRPr="00CD4261">
        <w:rPr>
          <w:rFonts w:ascii="Book Antiqua" w:hAnsi="Book Antiqua" w:cs="Times New Roman"/>
          <w:kern w:val="0"/>
          <w:sz w:val="24"/>
          <w:szCs w:val="24"/>
        </w:rPr>
        <w:t xml:space="preserve">C). </w:t>
      </w:r>
      <w:r w:rsidR="005817DB" w:rsidRPr="00CD4261">
        <w:rPr>
          <w:rFonts w:ascii="Book Antiqua" w:hAnsi="Book Antiqua" w:cs="Times New Roman"/>
          <w:kern w:val="0"/>
          <w:sz w:val="24"/>
          <w:szCs w:val="24"/>
        </w:rPr>
        <w:t>The ROC curve for the MLR model</w:t>
      </w:r>
      <w:r w:rsidR="00DC68EF" w:rsidRPr="00CD4261">
        <w:rPr>
          <w:rFonts w:ascii="Book Antiqua" w:hAnsi="Book Antiqua" w:cs="Times New Roman"/>
          <w:kern w:val="0"/>
          <w:sz w:val="24"/>
          <w:szCs w:val="24"/>
        </w:rPr>
        <w:t xml:space="preserve"> </w:t>
      </w:r>
      <w:r w:rsidR="005817DB" w:rsidRPr="00CD4261">
        <w:rPr>
          <w:rFonts w:ascii="Book Antiqua" w:hAnsi="Book Antiqua" w:cs="Times New Roman"/>
          <w:kern w:val="0"/>
          <w:sz w:val="24"/>
          <w:szCs w:val="24"/>
        </w:rPr>
        <w:t>incorporating</w:t>
      </w:r>
      <w:r w:rsidR="00C90DD6" w:rsidRPr="00CD4261">
        <w:rPr>
          <w:rFonts w:ascii="Book Antiqua" w:hAnsi="Book Antiqua" w:cs="Times New Roman"/>
          <w:kern w:val="0"/>
          <w:sz w:val="24"/>
          <w:szCs w:val="24"/>
        </w:rPr>
        <w:t xml:space="preserve"> the levels of these three metab</w:t>
      </w:r>
      <w:r w:rsidR="00F31FEA" w:rsidRPr="00CD4261">
        <w:rPr>
          <w:rFonts w:ascii="Book Antiqua" w:hAnsi="Book Antiqua" w:cs="Times New Roman"/>
          <w:kern w:val="0"/>
          <w:sz w:val="24"/>
          <w:szCs w:val="24"/>
        </w:rPr>
        <w:t xml:space="preserve">olites for </w:t>
      </w:r>
      <w:r w:rsidR="00B8685F" w:rsidRPr="00CD4261">
        <w:rPr>
          <w:rFonts w:ascii="Book Antiqua" w:hAnsi="Book Antiqua" w:cs="Times New Roman"/>
          <w:kern w:val="0"/>
          <w:sz w:val="24"/>
          <w:szCs w:val="24"/>
        </w:rPr>
        <w:t>discriminating</w:t>
      </w:r>
      <w:r w:rsidR="00F31FEA" w:rsidRPr="00CD4261">
        <w:rPr>
          <w:rFonts w:ascii="Book Antiqua" w:hAnsi="Book Antiqua" w:cs="Times New Roman"/>
          <w:kern w:val="0"/>
          <w:sz w:val="24"/>
          <w:szCs w:val="24"/>
        </w:rPr>
        <w:t xml:space="preserve"> HCC-C from HCC-B</w:t>
      </w:r>
      <w:r w:rsidR="00C90DD6" w:rsidRPr="00CD4261">
        <w:rPr>
          <w:rFonts w:ascii="Book Antiqua" w:hAnsi="Book Antiqua" w:cs="Times New Roman"/>
          <w:kern w:val="0"/>
          <w:sz w:val="24"/>
          <w:szCs w:val="24"/>
        </w:rPr>
        <w:t xml:space="preserve"> showed a high and significant AUC value (AUC = 0.94, </w:t>
      </w:r>
      <w:r w:rsidR="00EF586F" w:rsidRPr="00CD4261">
        <w:rPr>
          <w:rFonts w:ascii="Book Antiqua" w:hAnsi="Book Antiqua" w:cs="Times New Roman"/>
          <w:kern w:val="0"/>
          <w:sz w:val="24"/>
          <w:szCs w:val="24"/>
        </w:rPr>
        <w:t>95%CI:</w:t>
      </w:r>
      <w:r w:rsidR="00C90DD6" w:rsidRPr="00CD4261">
        <w:rPr>
          <w:rFonts w:ascii="Book Antiqua" w:hAnsi="Book Antiqua" w:cs="Times New Roman"/>
          <w:kern w:val="0"/>
          <w:sz w:val="24"/>
          <w:szCs w:val="24"/>
        </w:rPr>
        <w:t xml:space="preserve"> 0.89-1.0, </w:t>
      </w:r>
      <w:r w:rsidR="00416B5C" w:rsidRPr="00CD4261">
        <w:rPr>
          <w:rFonts w:ascii="Book Antiqua" w:hAnsi="Book Antiqua" w:cs="Times New Roman"/>
          <w:i/>
          <w:kern w:val="0"/>
          <w:sz w:val="24"/>
          <w:szCs w:val="24"/>
        </w:rPr>
        <w:t xml:space="preserve">P &lt; </w:t>
      </w:r>
      <w:r w:rsidR="00C90DD6" w:rsidRPr="00CD4261">
        <w:rPr>
          <w:rFonts w:ascii="Book Antiqua" w:hAnsi="Book Antiqua" w:cs="Times New Roman"/>
          <w:kern w:val="0"/>
          <w:sz w:val="24"/>
          <w:szCs w:val="24"/>
        </w:rPr>
        <w:t>0.00</w:t>
      </w:r>
      <w:r w:rsidR="0044509E" w:rsidRPr="00CD4261">
        <w:rPr>
          <w:rFonts w:ascii="Book Antiqua" w:hAnsi="Book Antiqua" w:cs="Times New Roman"/>
          <w:kern w:val="0"/>
          <w:sz w:val="24"/>
          <w:szCs w:val="24"/>
        </w:rPr>
        <w:t>0</w:t>
      </w:r>
      <w:r w:rsidR="00C90DD6" w:rsidRPr="00CD4261">
        <w:rPr>
          <w:rFonts w:ascii="Book Antiqua" w:hAnsi="Book Antiqua" w:cs="Times New Roman"/>
          <w:kern w:val="0"/>
          <w:sz w:val="24"/>
          <w:szCs w:val="24"/>
        </w:rPr>
        <w:t xml:space="preserve">1) </w:t>
      </w:r>
      <w:r w:rsidR="00680A37" w:rsidRPr="00CD4261">
        <w:rPr>
          <w:rFonts w:ascii="Book Antiqua" w:hAnsi="Book Antiqua" w:cs="Times New Roman"/>
          <w:kern w:val="0"/>
          <w:sz w:val="24"/>
          <w:szCs w:val="24"/>
        </w:rPr>
        <w:t>(</w:t>
      </w:r>
      <w:r w:rsidR="0044509E" w:rsidRPr="00CD4261">
        <w:rPr>
          <w:rFonts w:ascii="Book Antiqua" w:hAnsi="Book Antiqua" w:cs="Times New Roman"/>
          <w:kern w:val="0"/>
          <w:sz w:val="24"/>
          <w:szCs w:val="24"/>
        </w:rPr>
        <w:t>Figure 4D</w:t>
      </w:r>
      <w:r w:rsidR="008165C7" w:rsidRPr="00CD4261">
        <w:rPr>
          <w:rFonts w:ascii="Book Antiqua" w:hAnsi="Book Antiqua" w:cs="Times New Roman"/>
          <w:kern w:val="0"/>
          <w:sz w:val="24"/>
          <w:szCs w:val="24"/>
        </w:rPr>
        <w:t xml:space="preserve">). </w:t>
      </w:r>
      <w:r w:rsidR="00074506" w:rsidRPr="00CD4261">
        <w:rPr>
          <w:rFonts w:ascii="Book Antiqua" w:hAnsi="Book Antiqua" w:cs="Times New Roman"/>
          <w:kern w:val="0"/>
          <w:sz w:val="24"/>
          <w:szCs w:val="24"/>
        </w:rPr>
        <w:t xml:space="preserve">The model also </w:t>
      </w:r>
      <w:r w:rsidR="003D6D3E" w:rsidRPr="00CD4261">
        <w:rPr>
          <w:rFonts w:ascii="Book Antiqua" w:hAnsi="Book Antiqua" w:cs="Times New Roman"/>
          <w:kern w:val="0"/>
          <w:sz w:val="24"/>
          <w:szCs w:val="24"/>
        </w:rPr>
        <w:t xml:space="preserve">showed </w:t>
      </w:r>
      <w:r w:rsidR="00680A37" w:rsidRPr="00CD4261">
        <w:rPr>
          <w:rFonts w:ascii="Book Antiqua" w:hAnsi="Book Antiqua" w:cs="Times New Roman"/>
          <w:kern w:val="0"/>
          <w:sz w:val="24"/>
          <w:szCs w:val="24"/>
        </w:rPr>
        <w:t xml:space="preserve">high AUC values in each </w:t>
      </w:r>
      <w:r w:rsidR="009D4CA0" w:rsidRPr="00CD4261">
        <w:rPr>
          <w:rFonts w:ascii="Book Antiqua" w:hAnsi="Book Antiqua" w:cs="Times New Roman"/>
          <w:kern w:val="0"/>
          <w:sz w:val="24"/>
          <w:szCs w:val="24"/>
        </w:rPr>
        <w:t xml:space="preserve">of the </w:t>
      </w:r>
      <w:r w:rsidR="003D6D3E" w:rsidRPr="00CD4261">
        <w:rPr>
          <w:rFonts w:ascii="Book Antiqua" w:hAnsi="Book Antiqua" w:cs="Times New Roman"/>
          <w:kern w:val="0"/>
          <w:sz w:val="24"/>
          <w:szCs w:val="24"/>
        </w:rPr>
        <w:t>200 repetitions of</w:t>
      </w:r>
      <w:r w:rsidR="003C3F87" w:rsidRPr="00CD4261">
        <w:rPr>
          <w:rFonts w:ascii="Book Antiqua" w:hAnsi="Book Antiqua" w:cs="Times New Roman"/>
          <w:kern w:val="0"/>
          <w:sz w:val="24"/>
          <w:szCs w:val="24"/>
        </w:rPr>
        <w:t xml:space="preserve"> </w:t>
      </w:r>
      <w:r w:rsidR="00680A37" w:rsidRPr="00CD4261">
        <w:rPr>
          <w:rFonts w:ascii="Book Antiqua" w:hAnsi="Book Antiqua" w:cs="Times New Roman"/>
          <w:kern w:val="0"/>
          <w:sz w:val="24"/>
          <w:szCs w:val="24"/>
        </w:rPr>
        <w:t xml:space="preserve">CV analysis, </w:t>
      </w:r>
      <w:r w:rsidR="009D4CA0" w:rsidRPr="00CD4261">
        <w:rPr>
          <w:rFonts w:ascii="Book Antiqua" w:hAnsi="Book Antiqua" w:cs="Times New Roman"/>
          <w:kern w:val="0"/>
          <w:sz w:val="24"/>
          <w:szCs w:val="24"/>
        </w:rPr>
        <w:t xml:space="preserve">with a median of </w:t>
      </w:r>
      <w:r w:rsidR="00EF586F" w:rsidRPr="00CD4261">
        <w:rPr>
          <w:rFonts w:ascii="Book Antiqua" w:hAnsi="Book Antiqua" w:cs="Times New Roman"/>
          <w:kern w:val="0"/>
          <w:sz w:val="24"/>
          <w:szCs w:val="24"/>
        </w:rPr>
        <w:t>0.91 (0.87-</w:t>
      </w:r>
      <w:r w:rsidR="00680A37" w:rsidRPr="00CD4261">
        <w:rPr>
          <w:rFonts w:ascii="Book Antiqua" w:hAnsi="Book Antiqua" w:cs="Times New Roman"/>
          <w:kern w:val="0"/>
          <w:sz w:val="24"/>
          <w:szCs w:val="24"/>
        </w:rPr>
        <w:t>0.93, from m</w:t>
      </w:r>
      <w:r w:rsidR="00EF586F" w:rsidRPr="00CD4261">
        <w:rPr>
          <w:rFonts w:ascii="Book Antiqua" w:hAnsi="Book Antiqua" w:cs="Times New Roman"/>
          <w:kern w:val="0"/>
          <w:sz w:val="24"/>
          <w:szCs w:val="24"/>
        </w:rPr>
        <w:t>inimum to maximum), 0.91 (0.85</w:t>
      </w:r>
      <w:r w:rsidR="009D4CA0" w:rsidRPr="00CD4261">
        <w:rPr>
          <w:rFonts w:ascii="Book Antiqua" w:hAnsi="Book Antiqua" w:cs="Times New Roman"/>
          <w:kern w:val="0"/>
          <w:sz w:val="24"/>
          <w:szCs w:val="24"/>
        </w:rPr>
        <w:t>-</w:t>
      </w:r>
      <w:r w:rsidR="00EF586F" w:rsidRPr="00CD4261">
        <w:rPr>
          <w:rFonts w:ascii="Book Antiqua" w:hAnsi="Book Antiqua" w:cs="Times New Roman"/>
          <w:kern w:val="0"/>
          <w:sz w:val="24"/>
          <w:szCs w:val="24"/>
        </w:rPr>
        <w:t>0.94), and 0.91 (0.73-</w:t>
      </w:r>
      <w:r w:rsidR="00680A37" w:rsidRPr="00CD4261">
        <w:rPr>
          <w:rFonts w:ascii="Book Antiqua" w:hAnsi="Book Antiqua" w:cs="Times New Roman"/>
          <w:kern w:val="0"/>
          <w:sz w:val="24"/>
          <w:szCs w:val="24"/>
        </w:rPr>
        <w:t>0.94), for 10-fold, 5-fo</w:t>
      </w:r>
      <w:r w:rsidR="0067391A" w:rsidRPr="00CD4261">
        <w:rPr>
          <w:rFonts w:ascii="Book Antiqua" w:hAnsi="Book Antiqua" w:cs="Times New Roman"/>
          <w:kern w:val="0"/>
          <w:sz w:val="24"/>
          <w:szCs w:val="24"/>
        </w:rPr>
        <w:t>ld, and 2-fold CV, respectively.</w:t>
      </w:r>
      <w:r w:rsidR="00680A37" w:rsidRPr="00CD4261">
        <w:rPr>
          <w:rFonts w:ascii="Book Antiqua" w:hAnsi="Book Antiqua" w:cs="Times New Roman"/>
          <w:kern w:val="0"/>
          <w:sz w:val="24"/>
          <w:szCs w:val="24"/>
        </w:rPr>
        <w:t xml:space="preserve"> </w:t>
      </w:r>
      <w:r w:rsidR="003D6D3E" w:rsidRPr="00CD4261">
        <w:rPr>
          <w:rFonts w:ascii="Book Antiqua" w:hAnsi="Book Antiqua" w:cs="Times New Roman"/>
          <w:kern w:val="0"/>
          <w:sz w:val="24"/>
          <w:szCs w:val="24"/>
        </w:rPr>
        <w:t>B</w:t>
      </w:r>
      <w:r w:rsidR="00680A37" w:rsidRPr="00CD4261">
        <w:rPr>
          <w:rFonts w:ascii="Book Antiqua" w:hAnsi="Book Antiqua" w:cs="Times New Roman"/>
          <w:kern w:val="0"/>
          <w:sz w:val="24"/>
          <w:szCs w:val="24"/>
        </w:rPr>
        <w:t xml:space="preserve">ootstrap analysis also yielded high </w:t>
      </w:r>
      <w:r w:rsidR="00E63E32" w:rsidRPr="00CD4261">
        <w:rPr>
          <w:rFonts w:ascii="Book Antiqua" w:hAnsi="Book Antiqua" w:cs="Times New Roman"/>
          <w:kern w:val="0"/>
          <w:sz w:val="24"/>
          <w:szCs w:val="24"/>
        </w:rPr>
        <w:t xml:space="preserve">AUC values of </w:t>
      </w:r>
      <w:r w:rsidR="00EF586F" w:rsidRPr="00CD4261">
        <w:rPr>
          <w:rFonts w:ascii="Book Antiqua" w:hAnsi="Book Antiqua" w:cs="Times New Roman"/>
          <w:kern w:val="0"/>
          <w:sz w:val="24"/>
          <w:szCs w:val="24"/>
        </w:rPr>
        <w:t>0.95 (0.86-</w:t>
      </w:r>
      <w:r w:rsidR="008165C7" w:rsidRPr="00CD4261">
        <w:rPr>
          <w:rFonts w:ascii="Book Antiqua" w:hAnsi="Book Antiqua" w:cs="Times New Roman"/>
          <w:kern w:val="0"/>
          <w:sz w:val="24"/>
          <w:szCs w:val="24"/>
        </w:rPr>
        <w:t xml:space="preserve">1.0). </w:t>
      </w:r>
      <w:r w:rsidR="00680A37" w:rsidRPr="00CD4261">
        <w:rPr>
          <w:rFonts w:ascii="Book Antiqua" w:hAnsi="Book Antiqua" w:cs="Times New Roman"/>
          <w:kern w:val="0"/>
          <w:sz w:val="24"/>
          <w:szCs w:val="24"/>
        </w:rPr>
        <w:t>The results of both analyses indicated the high generalization ability of the developed model.</w:t>
      </w:r>
    </w:p>
    <w:p w:rsidR="00680A37" w:rsidRPr="00CD4261" w:rsidRDefault="00680A37" w:rsidP="002D19B0">
      <w:pPr>
        <w:adjustRightInd w:val="0"/>
        <w:snapToGrid w:val="0"/>
        <w:spacing w:line="360" w:lineRule="auto"/>
        <w:rPr>
          <w:rFonts w:ascii="Book Antiqua" w:hAnsi="Book Antiqua" w:cs="Times New Roman"/>
          <w:kern w:val="0"/>
          <w:sz w:val="24"/>
          <w:szCs w:val="24"/>
        </w:rPr>
      </w:pPr>
    </w:p>
    <w:p w:rsidR="00680A37" w:rsidRPr="00CD4261" w:rsidRDefault="0041610D" w:rsidP="00EF586F">
      <w:pPr>
        <w:pStyle w:val="ListParagraph"/>
        <w:adjustRightInd w:val="0"/>
        <w:snapToGrid w:val="0"/>
        <w:spacing w:line="360" w:lineRule="auto"/>
        <w:ind w:leftChars="0" w:left="0"/>
        <w:rPr>
          <w:rFonts w:ascii="Book Antiqua" w:hAnsi="Book Antiqua" w:cs="Times New Roman"/>
          <w:b/>
          <w:i/>
          <w:sz w:val="24"/>
          <w:szCs w:val="24"/>
        </w:rPr>
      </w:pPr>
      <w:r w:rsidRPr="00CD4261">
        <w:rPr>
          <w:rFonts w:ascii="Book Antiqua" w:hAnsi="Book Antiqua" w:cs="Times New Roman"/>
          <w:b/>
          <w:i/>
          <w:sz w:val="24"/>
          <w:szCs w:val="24"/>
        </w:rPr>
        <w:t>Co</w:t>
      </w:r>
      <w:r w:rsidR="005A6BEC" w:rsidRPr="00CD4261">
        <w:rPr>
          <w:rFonts w:ascii="Book Antiqua" w:hAnsi="Book Antiqua" w:cs="Times New Roman"/>
          <w:b/>
          <w:i/>
          <w:sz w:val="24"/>
          <w:szCs w:val="24"/>
        </w:rPr>
        <w:t>r</w:t>
      </w:r>
      <w:r w:rsidRPr="00CD4261">
        <w:rPr>
          <w:rFonts w:ascii="Book Antiqua" w:hAnsi="Book Antiqua" w:cs="Times New Roman"/>
          <w:b/>
          <w:i/>
          <w:sz w:val="24"/>
          <w:szCs w:val="24"/>
        </w:rPr>
        <w:t>relation of</w:t>
      </w:r>
      <w:r w:rsidR="00AF1485" w:rsidRPr="00CD4261">
        <w:rPr>
          <w:rFonts w:ascii="Book Antiqua" w:hAnsi="Book Antiqua" w:cs="Times New Roman"/>
          <w:b/>
          <w:i/>
          <w:sz w:val="24"/>
          <w:szCs w:val="24"/>
        </w:rPr>
        <w:t xml:space="preserve"> serum concentration</w:t>
      </w:r>
      <w:r w:rsidR="005B3062" w:rsidRPr="00CD4261">
        <w:rPr>
          <w:rFonts w:ascii="Book Antiqua" w:hAnsi="Book Antiqua" w:cs="Times New Roman"/>
          <w:b/>
          <w:i/>
          <w:sz w:val="24"/>
          <w:szCs w:val="24"/>
        </w:rPr>
        <w:t xml:space="preserve">s </w:t>
      </w:r>
      <w:r w:rsidR="00134490" w:rsidRPr="00CD4261">
        <w:rPr>
          <w:rFonts w:ascii="Book Antiqua" w:hAnsi="Book Antiqua" w:cs="Times New Roman"/>
          <w:b/>
          <w:i/>
          <w:sz w:val="24"/>
          <w:szCs w:val="24"/>
        </w:rPr>
        <w:t>between</w:t>
      </w:r>
      <w:r w:rsidR="005B3062" w:rsidRPr="00CD4261">
        <w:rPr>
          <w:rFonts w:ascii="Book Antiqua" w:hAnsi="Book Antiqua" w:cs="Times New Roman"/>
          <w:b/>
          <w:i/>
          <w:sz w:val="24"/>
          <w:szCs w:val="24"/>
        </w:rPr>
        <w:t xml:space="preserve"> </w:t>
      </w:r>
      <w:r w:rsidR="005B3062" w:rsidRPr="00CD4261">
        <w:rPr>
          <w:rFonts w:ascii="Book Antiqua" w:hAnsi="Book Antiqua"/>
          <w:kern w:val="0"/>
          <w:sz w:val="24"/>
          <w:szCs w:val="24"/>
        </w:rPr>
        <w:sym w:font="Symbol" w:char="F067"/>
      </w:r>
      <w:r w:rsidR="005B3062" w:rsidRPr="00CD4261">
        <w:rPr>
          <w:rFonts w:ascii="Book Antiqua" w:hAnsi="Book Antiqua" w:cs="Times New Roman"/>
          <w:b/>
          <w:i/>
          <w:kern w:val="0"/>
          <w:sz w:val="24"/>
          <w:szCs w:val="24"/>
        </w:rPr>
        <w:t xml:space="preserve">-glutamyl peptides </w:t>
      </w:r>
      <w:r w:rsidR="00134490" w:rsidRPr="00CD4261">
        <w:rPr>
          <w:rFonts w:ascii="Book Antiqua" w:hAnsi="Book Antiqua" w:cs="Times New Roman"/>
          <w:b/>
          <w:i/>
          <w:kern w:val="0"/>
          <w:sz w:val="24"/>
          <w:szCs w:val="24"/>
        </w:rPr>
        <w:t>and</w:t>
      </w:r>
      <w:r w:rsidR="005B3062" w:rsidRPr="00CD4261">
        <w:rPr>
          <w:rFonts w:ascii="Book Antiqua" w:hAnsi="Book Antiqua" w:cs="Times New Roman"/>
          <w:b/>
          <w:i/>
          <w:kern w:val="0"/>
          <w:sz w:val="24"/>
          <w:szCs w:val="24"/>
        </w:rPr>
        <w:t xml:space="preserve"> </w:t>
      </w:r>
      <w:r w:rsidR="00380560" w:rsidRPr="00CD4261">
        <w:rPr>
          <w:rFonts w:ascii="Book Antiqua" w:hAnsi="Book Antiqua" w:cs="Times New Roman"/>
          <w:b/>
          <w:i/>
          <w:kern w:val="0"/>
          <w:sz w:val="24"/>
          <w:szCs w:val="24"/>
        </w:rPr>
        <w:t>their bin</w:t>
      </w:r>
      <w:r w:rsidR="00134490" w:rsidRPr="00CD4261">
        <w:rPr>
          <w:rFonts w:ascii="Book Antiqua" w:hAnsi="Book Antiqua" w:cs="Times New Roman"/>
          <w:b/>
          <w:i/>
          <w:kern w:val="0"/>
          <w:sz w:val="24"/>
          <w:szCs w:val="24"/>
        </w:rPr>
        <w:t xml:space="preserve">ding </w:t>
      </w:r>
      <w:r w:rsidR="005B3062" w:rsidRPr="00CD4261">
        <w:rPr>
          <w:rFonts w:ascii="Book Antiqua" w:hAnsi="Book Antiqua" w:cs="Times New Roman"/>
          <w:b/>
          <w:i/>
          <w:kern w:val="0"/>
          <w:sz w:val="24"/>
          <w:szCs w:val="24"/>
        </w:rPr>
        <w:t xml:space="preserve">amino acids </w:t>
      </w:r>
    </w:p>
    <w:p w:rsidR="00B66E58" w:rsidRPr="00CD4261" w:rsidRDefault="0067434E" w:rsidP="002D19B0">
      <w:pPr>
        <w:adjustRightInd w:val="0"/>
        <w:snapToGrid w:val="0"/>
        <w:spacing w:line="360" w:lineRule="auto"/>
        <w:rPr>
          <w:rFonts w:ascii="Book Antiqua" w:hAnsi="Book Antiqua" w:cs="Times New Roman"/>
          <w:kern w:val="0"/>
          <w:sz w:val="24"/>
          <w:szCs w:val="24"/>
        </w:rPr>
      </w:pPr>
      <w:r w:rsidRPr="00CD4261">
        <w:rPr>
          <w:rFonts w:ascii="Book Antiqua" w:hAnsi="Book Antiqua" w:cs="Times New Roman"/>
          <w:sz w:val="24"/>
          <w:szCs w:val="24"/>
        </w:rPr>
        <w:t>The serum concentrations</w:t>
      </w:r>
      <w:r w:rsidR="0064340C" w:rsidRPr="00CD4261">
        <w:rPr>
          <w:rFonts w:ascii="Book Antiqua" w:hAnsi="Book Antiqua" w:cs="Times New Roman"/>
          <w:sz w:val="24"/>
          <w:szCs w:val="24"/>
        </w:rPr>
        <w:t xml:space="preserve"> of</w:t>
      </w:r>
      <w:r w:rsidR="00B66E58" w:rsidRPr="00CD4261">
        <w:rPr>
          <w:rFonts w:ascii="Book Antiqua" w:hAnsi="Book Antiqua" w:cs="Times New Roman"/>
          <w:sz w:val="24"/>
          <w:szCs w:val="24"/>
        </w:rPr>
        <w:t xml:space="preserve"> </w:t>
      </w:r>
      <w:r w:rsidRPr="00CD4261">
        <w:rPr>
          <w:rFonts w:ascii="Book Antiqua" w:hAnsi="Book Antiqua" w:cs="Times New Roman"/>
          <w:sz w:val="24"/>
          <w:szCs w:val="24"/>
        </w:rPr>
        <w:t xml:space="preserve">most </w:t>
      </w:r>
      <w:r w:rsidR="00B66E58" w:rsidRPr="00CD4261">
        <w:rPr>
          <w:rFonts w:ascii="Book Antiqua" w:hAnsi="Book Antiqua" w:cs="Times New Roman"/>
          <w:kern w:val="0"/>
          <w:sz w:val="24"/>
          <w:szCs w:val="24"/>
        </w:rPr>
        <w:sym w:font="Symbol" w:char="F067"/>
      </w:r>
      <w:r w:rsidR="00B66E58" w:rsidRPr="00CD4261">
        <w:rPr>
          <w:rFonts w:ascii="Book Antiqua" w:hAnsi="Book Antiqua" w:cs="Times New Roman"/>
          <w:kern w:val="0"/>
          <w:sz w:val="24"/>
          <w:szCs w:val="24"/>
        </w:rPr>
        <w:t>-glutamyl</w:t>
      </w:r>
      <w:r w:rsidR="0064340C" w:rsidRPr="00CD4261">
        <w:rPr>
          <w:rFonts w:ascii="Book Antiqua" w:hAnsi="Book Antiqua" w:cs="Times New Roman"/>
          <w:kern w:val="0"/>
          <w:sz w:val="24"/>
          <w:szCs w:val="24"/>
        </w:rPr>
        <w:t xml:space="preserve"> </w:t>
      </w:r>
      <w:r w:rsidR="00B66E58" w:rsidRPr="00CD4261">
        <w:rPr>
          <w:rFonts w:ascii="Book Antiqua" w:hAnsi="Book Antiqua" w:cs="Times New Roman"/>
          <w:kern w:val="0"/>
          <w:sz w:val="24"/>
          <w:szCs w:val="24"/>
        </w:rPr>
        <w:t xml:space="preserve">peptides </w:t>
      </w:r>
      <w:r w:rsidR="005817DB" w:rsidRPr="00CD4261">
        <w:rPr>
          <w:rFonts w:ascii="Book Antiqua" w:hAnsi="Book Antiqua"/>
          <w:kern w:val="0"/>
          <w:sz w:val="24"/>
          <w:szCs w:val="24"/>
        </w:rPr>
        <w:t>were correlated significantly with those of their binding amino acids</w:t>
      </w:r>
      <w:r w:rsidR="005817DB" w:rsidRPr="00CD4261">
        <w:rPr>
          <w:rFonts w:ascii="Book Antiqua" w:hAnsi="Book Antiqua" w:cs="Times New Roman"/>
          <w:kern w:val="0"/>
          <w:sz w:val="24"/>
          <w:szCs w:val="24"/>
        </w:rPr>
        <w:t xml:space="preserve"> </w:t>
      </w:r>
      <w:r w:rsidR="0041610D" w:rsidRPr="00CD4261">
        <w:rPr>
          <w:rFonts w:ascii="Book Antiqua" w:hAnsi="Book Antiqua" w:cs="Times New Roman"/>
          <w:kern w:val="0"/>
          <w:sz w:val="24"/>
          <w:szCs w:val="24"/>
        </w:rPr>
        <w:t>(</w:t>
      </w:r>
      <w:r w:rsidR="005F06C8" w:rsidRPr="00CD4261">
        <w:rPr>
          <w:rFonts w:ascii="Book Antiqua" w:hAnsi="Book Antiqua" w:cs="Times New Roman"/>
          <w:kern w:val="0"/>
          <w:sz w:val="24"/>
          <w:szCs w:val="24"/>
        </w:rPr>
        <w:t>T</w:t>
      </w:r>
      <w:r w:rsidR="0041610D" w:rsidRPr="00CD4261">
        <w:rPr>
          <w:rFonts w:ascii="Book Antiqua" w:hAnsi="Book Antiqua" w:cs="Times New Roman"/>
          <w:kern w:val="0"/>
          <w:sz w:val="24"/>
          <w:szCs w:val="24"/>
        </w:rPr>
        <w:t xml:space="preserve">able </w:t>
      </w:r>
      <w:r w:rsidR="006A6128" w:rsidRPr="00CD4261">
        <w:rPr>
          <w:rFonts w:ascii="Book Antiqua" w:hAnsi="Book Antiqua" w:cs="Times New Roman"/>
          <w:kern w:val="0"/>
          <w:sz w:val="24"/>
          <w:szCs w:val="24"/>
        </w:rPr>
        <w:t>3</w:t>
      </w:r>
      <w:r w:rsidR="00B66E58" w:rsidRPr="00CD4261">
        <w:rPr>
          <w:rFonts w:ascii="Book Antiqua" w:hAnsi="Book Antiqua" w:cs="Times New Roman"/>
          <w:kern w:val="0"/>
          <w:sz w:val="24"/>
          <w:szCs w:val="24"/>
        </w:rPr>
        <w:t>).</w:t>
      </w:r>
    </w:p>
    <w:p w:rsidR="00B66E58" w:rsidRPr="00CD4261" w:rsidRDefault="00B66E58" w:rsidP="002D19B0">
      <w:pPr>
        <w:adjustRightInd w:val="0"/>
        <w:snapToGrid w:val="0"/>
        <w:spacing w:line="360" w:lineRule="auto"/>
        <w:rPr>
          <w:rFonts w:ascii="Book Antiqua" w:hAnsi="Book Antiqua" w:cs="Times New Roman"/>
          <w:kern w:val="0"/>
          <w:sz w:val="24"/>
          <w:szCs w:val="24"/>
        </w:rPr>
      </w:pPr>
    </w:p>
    <w:p w:rsidR="00B66E58" w:rsidRPr="00CD4261" w:rsidRDefault="009762C6" w:rsidP="002D19B0">
      <w:pPr>
        <w:adjustRightInd w:val="0"/>
        <w:snapToGrid w:val="0"/>
        <w:spacing w:line="360" w:lineRule="auto"/>
        <w:rPr>
          <w:rFonts w:ascii="Book Antiqua" w:hAnsi="Book Antiqua" w:cs="Times New Roman"/>
          <w:b/>
          <w:kern w:val="0"/>
          <w:sz w:val="24"/>
          <w:szCs w:val="24"/>
        </w:rPr>
      </w:pPr>
      <w:r w:rsidRPr="00CD4261">
        <w:rPr>
          <w:rFonts w:ascii="Book Antiqua" w:hAnsi="Book Antiqua" w:cs="Times New Roman"/>
          <w:b/>
          <w:kern w:val="0"/>
          <w:sz w:val="24"/>
          <w:szCs w:val="24"/>
        </w:rPr>
        <w:t>DISCUSSION</w:t>
      </w:r>
    </w:p>
    <w:p w:rsidR="008A2FAD" w:rsidRPr="00CD4261" w:rsidRDefault="00842BF3" w:rsidP="002D19B0">
      <w:pPr>
        <w:adjustRightInd w:val="0"/>
        <w:snapToGrid w:val="0"/>
        <w:spacing w:line="360" w:lineRule="auto"/>
        <w:rPr>
          <w:rFonts w:ascii="Book Antiqua" w:hAnsi="Book Antiqua" w:cs="Times New Roman"/>
          <w:sz w:val="24"/>
          <w:szCs w:val="24"/>
        </w:rPr>
      </w:pPr>
      <w:r w:rsidRPr="00CD4261">
        <w:rPr>
          <w:rFonts w:ascii="Book Antiqua" w:hAnsi="Book Antiqua" w:cs="Times New Roman"/>
          <w:sz w:val="24"/>
          <w:szCs w:val="24"/>
        </w:rPr>
        <w:t xml:space="preserve">The progression of liver disease in </w:t>
      </w:r>
      <w:r w:rsidR="00996753" w:rsidRPr="00CD4261">
        <w:rPr>
          <w:rFonts w:ascii="Book Antiqua" w:hAnsi="Book Antiqua"/>
          <w:sz w:val="24"/>
          <w:szCs w:val="24"/>
        </w:rPr>
        <w:t>patients with</w:t>
      </w:r>
      <w:r w:rsidR="00996753" w:rsidRPr="00CD4261">
        <w:rPr>
          <w:rFonts w:ascii="Book Antiqua" w:hAnsi="Book Antiqua" w:cs="Times New Roman"/>
          <w:sz w:val="24"/>
          <w:szCs w:val="24"/>
        </w:rPr>
        <w:t xml:space="preserve"> </w:t>
      </w:r>
      <w:r w:rsidRPr="00CD4261">
        <w:rPr>
          <w:rFonts w:ascii="Book Antiqua" w:hAnsi="Book Antiqua" w:cs="Times New Roman"/>
          <w:sz w:val="24"/>
          <w:szCs w:val="24"/>
        </w:rPr>
        <w:t xml:space="preserve">chronic </w:t>
      </w:r>
      <w:r w:rsidR="004D31D8" w:rsidRPr="00CD4261">
        <w:rPr>
          <w:rFonts w:ascii="Book Antiqua" w:hAnsi="Book Antiqua" w:cs="Times New Roman"/>
          <w:sz w:val="24"/>
          <w:szCs w:val="24"/>
        </w:rPr>
        <w:t>HBV or HCV infection</w:t>
      </w:r>
      <w:r w:rsidR="00996753" w:rsidRPr="00CD4261">
        <w:rPr>
          <w:rFonts w:ascii="Book Antiqua" w:hAnsi="Book Antiqua" w:cs="Times New Roman"/>
          <w:sz w:val="24"/>
          <w:szCs w:val="24"/>
        </w:rPr>
        <w:t>,</w:t>
      </w:r>
      <w:r w:rsidRPr="00CD4261">
        <w:rPr>
          <w:rFonts w:ascii="Book Antiqua" w:hAnsi="Book Antiqua" w:cs="Times New Roman"/>
          <w:sz w:val="24"/>
          <w:szCs w:val="24"/>
        </w:rPr>
        <w:t xml:space="preserve"> </w:t>
      </w:r>
      <w:r w:rsidR="00B249C9" w:rsidRPr="00CD4261">
        <w:rPr>
          <w:rFonts w:ascii="Book Antiqua" w:hAnsi="Book Antiqua" w:cs="Times New Roman"/>
          <w:sz w:val="24"/>
          <w:szCs w:val="24"/>
        </w:rPr>
        <w:t>which</w:t>
      </w:r>
      <w:r w:rsidR="004D31D8" w:rsidRPr="00CD4261">
        <w:rPr>
          <w:rFonts w:ascii="Book Antiqua" w:hAnsi="Book Antiqua" w:cs="Times New Roman"/>
          <w:sz w:val="24"/>
          <w:szCs w:val="24"/>
        </w:rPr>
        <w:t xml:space="preserve"> </w:t>
      </w:r>
      <w:r w:rsidR="002B5BDB" w:rsidRPr="00CD4261">
        <w:rPr>
          <w:rFonts w:ascii="Book Antiqua" w:hAnsi="Book Antiqua" w:cs="Times New Roman"/>
          <w:sz w:val="24"/>
          <w:szCs w:val="24"/>
        </w:rPr>
        <w:t>ultimately</w:t>
      </w:r>
      <w:r w:rsidR="004D31D8" w:rsidRPr="00CD4261">
        <w:rPr>
          <w:rFonts w:ascii="Book Antiqua" w:hAnsi="Book Antiqua" w:cs="Times New Roman"/>
          <w:sz w:val="24"/>
          <w:szCs w:val="24"/>
        </w:rPr>
        <w:t xml:space="preserve"> leads to HCC</w:t>
      </w:r>
      <w:r w:rsidR="00996753" w:rsidRPr="00CD4261">
        <w:rPr>
          <w:rFonts w:ascii="Book Antiqua" w:hAnsi="Book Antiqua" w:cs="Times New Roman"/>
          <w:sz w:val="24"/>
          <w:szCs w:val="24"/>
        </w:rPr>
        <w:t>,</w:t>
      </w:r>
      <w:r w:rsidR="004D31D8" w:rsidRPr="00CD4261">
        <w:rPr>
          <w:rFonts w:ascii="Book Antiqua" w:hAnsi="Book Antiqua" w:cs="Times New Roman"/>
          <w:sz w:val="24"/>
          <w:szCs w:val="24"/>
        </w:rPr>
        <w:t xml:space="preserve"> </w:t>
      </w:r>
      <w:r w:rsidRPr="00CD4261">
        <w:rPr>
          <w:rFonts w:ascii="Book Antiqua" w:hAnsi="Book Antiqua" w:cs="Times New Roman"/>
          <w:sz w:val="24"/>
          <w:szCs w:val="24"/>
        </w:rPr>
        <w:t xml:space="preserve">is attributable to long-standing inflammation and fibrosis. </w:t>
      </w:r>
      <w:r w:rsidR="00856ACD" w:rsidRPr="00CD4261">
        <w:rPr>
          <w:rFonts w:ascii="Book Antiqua" w:hAnsi="Book Antiqua" w:cs="Times New Roman"/>
          <w:sz w:val="24"/>
          <w:szCs w:val="24"/>
        </w:rPr>
        <w:t>AS o</w:t>
      </w:r>
      <w:r w:rsidR="000912C3" w:rsidRPr="00CD4261">
        <w:rPr>
          <w:rFonts w:ascii="Book Antiqua" w:hAnsi="Book Antiqua" w:cs="Times New Roman"/>
          <w:sz w:val="24"/>
          <w:szCs w:val="24"/>
        </w:rPr>
        <w:t>xidative stress plays an important</w:t>
      </w:r>
      <w:r w:rsidR="00B249C9" w:rsidRPr="00CD4261">
        <w:rPr>
          <w:rFonts w:ascii="Book Antiqua" w:hAnsi="Book Antiqua" w:cs="Times New Roman"/>
          <w:sz w:val="24"/>
          <w:szCs w:val="24"/>
        </w:rPr>
        <w:t xml:space="preserve"> role in </w:t>
      </w:r>
      <w:r w:rsidR="002D75D2" w:rsidRPr="00CD4261">
        <w:rPr>
          <w:rFonts w:ascii="Book Antiqua" w:hAnsi="Book Antiqua" w:cs="Times New Roman"/>
          <w:sz w:val="24"/>
          <w:szCs w:val="24"/>
        </w:rPr>
        <w:t xml:space="preserve">this </w:t>
      </w:r>
      <w:r w:rsidR="00EF586F" w:rsidRPr="00CD4261">
        <w:rPr>
          <w:rFonts w:ascii="Book Antiqua" w:hAnsi="Book Antiqua" w:cs="Times New Roman"/>
          <w:sz w:val="24"/>
          <w:szCs w:val="24"/>
        </w:rPr>
        <w:t>clinical course</w:t>
      </w:r>
      <w:r w:rsidR="00546AD4" w:rsidRPr="00CD4261">
        <w:rPr>
          <w:rFonts w:ascii="Book Antiqua" w:hAnsi="Book Antiqua" w:cs="Times New Roman"/>
          <w:sz w:val="24"/>
          <w:szCs w:val="24"/>
          <w:vertAlign w:val="superscript"/>
        </w:rPr>
        <w:t>[</w:t>
      </w:r>
      <w:r w:rsidR="00B05C91" w:rsidRPr="00CD4261">
        <w:rPr>
          <w:rFonts w:ascii="Book Antiqua" w:hAnsi="Book Antiqua" w:cs="Times New Roman"/>
          <w:sz w:val="24"/>
          <w:szCs w:val="24"/>
          <w:vertAlign w:val="superscript"/>
        </w:rPr>
        <w:t>3-</w:t>
      </w:r>
      <w:r w:rsidR="00E345BD" w:rsidRPr="00CD4261">
        <w:rPr>
          <w:rFonts w:ascii="Book Antiqua" w:hAnsi="Book Antiqua" w:cs="Times New Roman"/>
          <w:sz w:val="24"/>
          <w:szCs w:val="24"/>
          <w:vertAlign w:val="superscript"/>
        </w:rPr>
        <w:t>9</w:t>
      </w:r>
      <w:r w:rsidR="00546AD4" w:rsidRPr="00CD4261">
        <w:rPr>
          <w:rFonts w:ascii="Book Antiqua" w:hAnsi="Book Antiqua" w:cs="Times New Roman"/>
          <w:sz w:val="24"/>
          <w:szCs w:val="24"/>
          <w:vertAlign w:val="superscript"/>
        </w:rPr>
        <w:t>]</w:t>
      </w:r>
      <w:r w:rsidR="002B5BDB" w:rsidRPr="00CD4261">
        <w:rPr>
          <w:rFonts w:ascii="Book Antiqua" w:hAnsi="Book Antiqua" w:cs="Times New Roman"/>
          <w:sz w:val="24"/>
          <w:szCs w:val="24"/>
        </w:rPr>
        <w:t>,</w:t>
      </w:r>
      <w:r w:rsidR="000912C3" w:rsidRPr="00CD4261">
        <w:rPr>
          <w:rFonts w:ascii="Book Antiqua" w:hAnsi="Book Antiqua" w:cs="Times New Roman"/>
          <w:sz w:val="24"/>
          <w:szCs w:val="24"/>
        </w:rPr>
        <w:t xml:space="preserve"> </w:t>
      </w:r>
      <w:r w:rsidR="00575474" w:rsidRPr="00CD4261">
        <w:rPr>
          <w:rFonts w:ascii="Book Antiqua" w:hAnsi="Book Antiqua" w:cs="Times New Roman"/>
          <w:sz w:val="24"/>
          <w:szCs w:val="24"/>
        </w:rPr>
        <w:t xml:space="preserve">the </w:t>
      </w:r>
      <w:r w:rsidR="00592AF4" w:rsidRPr="00CD4261">
        <w:rPr>
          <w:rFonts w:ascii="Book Antiqua" w:hAnsi="Book Antiqua" w:cs="Times New Roman"/>
          <w:sz w:val="24"/>
          <w:szCs w:val="24"/>
        </w:rPr>
        <w:t xml:space="preserve">metabolites </w:t>
      </w:r>
      <w:r w:rsidR="002B5BDB" w:rsidRPr="00CD4261">
        <w:rPr>
          <w:rFonts w:ascii="Book Antiqua" w:hAnsi="Book Antiqua" w:cs="Times New Roman"/>
          <w:sz w:val="24"/>
          <w:szCs w:val="24"/>
        </w:rPr>
        <w:t>accompany</w:t>
      </w:r>
      <w:r w:rsidR="008F2106" w:rsidRPr="00CD4261">
        <w:rPr>
          <w:rFonts w:ascii="Book Antiqua" w:hAnsi="Book Antiqua" w:cs="Times New Roman"/>
          <w:sz w:val="24"/>
          <w:szCs w:val="24"/>
        </w:rPr>
        <w:t xml:space="preserve">ing </w:t>
      </w:r>
      <w:r w:rsidR="00B249C9" w:rsidRPr="00CD4261">
        <w:rPr>
          <w:rFonts w:ascii="Book Antiqua" w:hAnsi="Book Antiqua" w:cs="Times New Roman"/>
          <w:sz w:val="24"/>
          <w:szCs w:val="24"/>
        </w:rPr>
        <w:t>production of</w:t>
      </w:r>
      <w:r w:rsidR="0063084B" w:rsidRPr="00CD4261">
        <w:rPr>
          <w:rFonts w:ascii="Book Antiqua" w:hAnsi="Book Antiqua" w:cs="Times New Roman"/>
          <w:sz w:val="24"/>
          <w:szCs w:val="24"/>
        </w:rPr>
        <w:t xml:space="preserve"> </w:t>
      </w:r>
      <w:r w:rsidR="00592AF4" w:rsidRPr="00CD4261">
        <w:rPr>
          <w:rFonts w:ascii="Book Antiqua" w:hAnsi="Book Antiqua" w:cs="Times New Roman"/>
          <w:sz w:val="24"/>
          <w:szCs w:val="24"/>
        </w:rPr>
        <w:t>oxidative stress</w:t>
      </w:r>
      <w:r w:rsidR="008F2106" w:rsidRPr="00CD4261">
        <w:rPr>
          <w:rFonts w:ascii="Book Antiqua" w:hAnsi="Book Antiqua" w:cs="Times New Roman"/>
          <w:sz w:val="24"/>
          <w:szCs w:val="24"/>
        </w:rPr>
        <w:t xml:space="preserve"> </w:t>
      </w:r>
      <w:r w:rsidR="00856ACD" w:rsidRPr="00CD4261">
        <w:rPr>
          <w:rFonts w:ascii="Book Antiqua" w:hAnsi="Book Antiqua"/>
          <w:sz w:val="24"/>
          <w:szCs w:val="24"/>
        </w:rPr>
        <w:t xml:space="preserve">would be </w:t>
      </w:r>
      <w:r w:rsidR="00FF3429" w:rsidRPr="00CD4261">
        <w:rPr>
          <w:rFonts w:ascii="Book Antiqua" w:hAnsi="Book Antiqua"/>
          <w:sz w:val="24"/>
          <w:szCs w:val="24"/>
        </w:rPr>
        <w:t>likely candidates</w:t>
      </w:r>
      <w:r w:rsidR="00856ACD" w:rsidRPr="00CD4261">
        <w:rPr>
          <w:rFonts w:ascii="Book Antiqua" w:hAnsi="Book Antiqua" w:cs="Times New Roman"/>
          <w:sz w:val="24"/>
          <w:szCs w:val="24"/>
        </w:rPr>
        <w:t xml:space="preserve"> for</w:t>
      </w:r>
      <w:r w:rsidR="004A64E8" w:rsidRPr="00CD4261">
        <w:rPr>
          <w:rFonts w:ascii="Book Antiqua" w:hAnsi="Book Antiqua" w:cs="Times New Roman"/>
          <w:sz w:val="24"/>
          <w:szCs w:val="24"/>
        </w:rPr>
        <w:t xml:space="preserve"> </w:t>
      </w:r>
      <w:r w:rsidR="004D31D8" w:rsidRPr="00CD4261">
        <w:rPr>
          <w:rFonts w:ascii="Book Antiqua" w:hAnsi="Book Antiqua" w:cs="Times New Roman"/>
          <w:sz w:val="24"/>
          <w:szCs w:val="24"/>
        </w:rPr>
        <w:t>peptide-</w:t>
      </w:r>
      <w:r w:rsidR="00297D24" w:rsidRPr="00CD4261">
        <w:rPr>
          <w:rFonts w:ascii="Book Antiqua" w:hAnsi="Book Antiqua" w:cs="Times New Roman"/>
          <w:sz w:val="24"/>
          <w:szCs w:val="24"/>
        </w:rPr>
        <w:t xml:space="preserve">based </w:t>
      </w:r>
      <w:r w:rsidR="003D5C89" w:rsidRPr="00CD4261">
        <w:rPr>
          <w:rFonts w:ascii="Book Antiqua" w:hAnsi="Book Antiqua" w:cs="Times New Roman"/>
          <w:sz w:val="24"/>
          <w:szCs w:val="24"/>
        </w:rPr>
        <w:t xml:space="preserve">biomarker </w:t>
      </w:r>
      <w:r w:rsidR="00FF3429" w:rsidRPr="00CD4261">
        <w:rPr>
          <w:rFonts w:ascii="Book Antiqua" w:hAnsi="Book Antiqua" w:cs="Times New Roman"/>
          <w:sz w:val="24"/>
          <w:szCs w:val="24"/>
        </w:rPr>
        <w:t>diagnosis of</w:t>
      </w:r>
      <w:r w:rsidR="0063084B" w:rsidRPr="00CD4261">
        <w:rPr>
          <w:rFonts w:ascii="Book Antiqua" w:hAnsi="Book Antiqua" w:cs="Times New Roman"/>
          <w:sz w:val="24"/>
          <w:szCs w:val="24"/>
        </w:rPr>
        <w:t xml:space="preserve"> </w:t>
      </w:r>
      <w:r w:rsidR="009B74EA" w:rsidRPr="00CD4261">
        <w:rPr>
          <w:rFonts w:ascii="Book Antiqua" w:hAnsi="Book Antiqua" w:cs="Times New Roman"/>
          <w:sz w:val="24"/>
          <w:szCs w:val="24"/>
        </w:rPr>
        <w:t>HCC</w:t>
      </w:r>
      <w:r w:rsidR="00546AD4" w:rsidRPr="00CD4261">
        <w:rPr>
          <w:rFonts w:ascii="Book Antiqua" w:hAnsi="Book Antiqua" w:cs="Times New Roman"/>
          <w:sz w:val="24"/>
          <w:szCs w:val="24"/>
          <w:vertAlign w:val="superscript"/>
        </w:rPr>
        <w:t>[</w:t>
      </w:r>
      <w:r w:rsidR="00174E59" w:rsidRPr="00CD4261">
        <w:rPr>
          <w:rFonts w:ascii="Book Antiqua" w:hAnsi="Book Antiqua" w:cs="Times New Roman"/>
          <w:sz w:val="24"/>
          <w:szCs w:val="24"/>
          <w:vertAlign w:val="superscript"/>
        </w:rPr>
        <w:t>2</w:t>
      </w:r>
      <w:r w:rsidR="008D2D44" w:rsidRPr="00CD4261">
        <w:rPr>
          <w:rFonts w:ascii="Book Antiqua" w:hAnsi="Book Antiqua" w:cs="Times New Roman"/>
          <w:sz w:val="24"/>
          <w:szCs w:val="24"/>
          <w:vertAlign w:val="superscript"/>
        </w:rPr>
        <w:t>6</w:t>
      </w:r>
      <w:r w:rsidR="00E66B8B" w:rsidRPr="00CD4261">
        <w:rPr>
          <w:rFonts w:ascii="Book Antiqua" w:hAnsi="Book Antiqua" w:cs="Times New Roman"/>
          <w:sz w:val="24"/>
          <w:szCs w:val="24"/>
          <w:vertAlign w:val="superscript"/>
        </w:rPr>
        <w:t>,2</w:t>
      </w:r>
      <w:r w:rsidR="008D2D44" w:rsidRPr="00CD4261">
        <w:rPr>
          <w:rFonts w:ascii="Book Antiqua" w:hAnsi="Book Antiqua" w:cs="Times New Roman"/>
          <w:sz w:val="24"/>
          <w:szCs w:val="24"/>
          <w:vertAlign w:val="superscript"/>
        </w:rPr>
        <w:t>7</w:t>
      </w:r>
      <w:r w:rsidR="00546AD4" w:rsidRPr="00CD4261">
        <w:rPr>
          <w:rFonts w:ascii="Book Antiqua" w:hAnsi="Book Antiqua" w:cs="Times New Roman"/>
          <w:sz w:val="24"/>
          <w:szCs w:val="24"/>
          <w:vertAlign w:val="superscript"/>
        </w:rPr>
        <w:t>]</w:t>
      </w:r>
      <w:r w:rsidR="00513BFE" w:rsidRPr="00CD4261">
        <w:rPr>
          <w:rFonts w:ascii="Book Antiqua" w:hAnsi="Book Antiqua" w:cs="Times New Roman"/>
          <w:sz w:val="24"/>
          <w:szCs w:val="24"/>
        </w:rPr>
        <w:t>.</w:t>
      </w:r>
      <w:r w:rsidR="003D5C89" w:rsidRPr="00CD4261">
        <w:rPr>
          <w:rFonts w:ascii="Book Antiqua" w:hAnsi="Book Antiqua" w:cs="Times New Roman"/>
          <w:sz w:val="24"/>
          <w:szCs w:val="24"/>
        </w:rPr>
        <w:t xml:space="preserve"> </w:t>
      </w:r>
      <w:r w:rsidR="007E72E9" w:rsidRPr="00CD4261">
        <w:rPr>
          <w:rFonts w:ascii="Book Antiqua" w:hAnsi="Book Antiqua" w:cs="Times New Roman"/>
          <w:sz w:val="24"/>
          <w:szCs w:val="24"/>
        </w:rPr>
        <w:t>From this</w:t>
      </w:r>
      <w:r w:rsidR="005B6864" w:rsidRPr="00CD4261">
        <w:rPr>
          <w:rFonts w:ascii="Book Antiqua" w:hAnsi="Book Antiqua" w:cs="Times New Roman"/>
          <w:sz w:val="24"/>
          <w:szCs w:val="24"/>
        </w:rPr>
        <w:t xml:space="preserve"> view</w:t>
      </w:r>
      <w:r w:rsidR="00FF3429" w:rsidRPr="00CD4261">
        <w:rPr>
          <w:rFonts w:ascii="Book Antiqua" w:hAnsi="Book Antiqua" w:cs="Times New Roman"/>
          <w:sz w:val="24"/>
          <w:szCs w:val="24"/>
        </w:rPr>
        <w:t xml:space="preserve">point, we have </w:t>
      </w:r>
      <w:r w:rsidR="004A64E8" w:rsidRPr="00CD4261">
        <w:rPr>
          <w:rFonts w:ascii="Book Antiqua" w:hAnsi="Book Antiqua" w:cs="Times New Roman"/>
          <w:sz w:val="24"/>
          <w:szCs w:val="24"/>
        </w:rPr>
        <w:t>focused</w:t>
      </w:r>
      <w:r w:rsidR="00FF3429" w:rsidRPr="00CD4261">
        <w:rPr>
          <w:rFonts w:ascii="Book Antiqua" w:hAnsi="Book Antiqua" w:cs="Times New Roman"/>
          <w:sz w:val="24"/>
          <w:szCs w:val="24"/>
        </w:rPr>
        <w:t xml:space="preserve"> on</w:t>
      </w:r>
      <w:r w:rsidR="005B6864" w:rsidRPr="00CD4261">
        <w:rPr>
          <w:rFonts w:ascii="Book Antiqua" w:hAnsi="Book Antiqua" w:cs="Times New Roman"/>
          <w:sz w:val="24"/>
          <w:szCs w:val="24"/>
        </w:rPr>
        <w:t xml:space="preserve"> </w:t>
      </w:r>
      <w:r w:rsidR="004A64E8" w:rsidRPr="00CD4261">
        <w:rPr>
          <w:rFonts w:ascii="Book Antiqua" w:hAnsi="Book Antiqua" w:cs="Times New Roman"/>
          <w:sz w:val="24"/>
          <w:szCs w:val="24"/>
        </w:rPr>
        <w:t xml:space="preserve">the </w:t>
      </w:r>
      <w:r w:rsidR="005B6864" w:rsidRPr="00CD4261">
        <w:rPr>
          <w:rFonts w:ascii="Book Antiqua" w:hAnsi="Book Antiqua" w:cs="Times New Roman"/>
          <w:sz w:val="24"/>
          <w:szCs w:val="24"/>
        </w:rPr>
        <w:t xml:space="preserve">metabolites </w:t>
      </w:r>
      <w:r w:rsidR="00272AF4" w:rsidRPr="00CD4261">
        <w:rPr>
          <w:rFonts w:ascii="Book Antiqua" w:hAnsi="Book Antiqua" w:cs="Times New Roman"/>
          <w:sz w:val="24"/>
          <w:szCs w:val="24"/>
        </w:rPr>
        <w:t xml:space="preserve">associated </w:t>
      </w:r>
      <w:r w:rsidR="00C078C6" w:rsidRPr="00CD4261">
        <w:rPr>
          <w:rFonts w:ascii="Book Antiqua" w:hAnsi="Book Antiqua" w:cs="Times New Roman"/>
          <w:sz w:val="24"/>
          <w:szCs w:val="24"/>
        </w:rPr>
        <w:t>with glutathione</w:t>
      </w:r>
      <w:r w:rsidR="005B6864" w:rsidRPr="00CD4261">
        <w:rPr>
          <w:rFonts w:ascii="Book Antiqua" w:hAnsi="Book Antiqua" w:cs="Times New Roman"/>
          <w:sz w:val="24"/>
          <w:szCs w:val="24"/>
        </w:rPr>
        <w:t xml:space="preserve"> metabolism </w:t>
      </w:r>
      <w:r w:rsidR="00C3065F" w:rsidRPr="00CD4261">
        <w:rPr>
          <w:rFonts w:ascii="Book Antiqua" w:hAnsi="Book Antiqua" w:cs="Times New Roman"/>
          <w:sz w:val="24"/>
          <w:szCs w:val="24"/>
        </w:rPr>
        <w:t>as indicator</w:t>
      </w:r>
      <w:r w:rsidR="00FF3429" w:rsidRPr="00CD4261">
        <w:rPr>
          <w:rFonts w:ascii="Book Antiqua" w:hAnsi="Book Antiqua" w:cs="Times New Roman"/>
          <w:sz w:val="24"/>
          <w:szCs w:val="24"/>
        </w:rPr>
        <w:t>s</w:t>
      </w:r>
      <w:r w:rsidR="00C3065F" w:rsidRPr="00CD4261">
        <w:rPr>
          <w:rFonts w:ascii="Book Antiqua" w:hAnsi="Book Antiqua" w:cs="Times New Roman"/>
          <w:sz w:val="24"/>
          <w:szCs w:val="24"/>
        </w:rPr>
        <w:t xml:space="preserve"> for monitoring </w:t>
      </w:r>
      <w:r w:rsidR="00475393" w:rsidRPr="00CD4261">
        <w:rPr>
          <w:rFonts w:ascii="Book Antiqua" w:hAnsi="Book Antiqua" w:cs="Times New Roman"/>
          <w:sz w:val="24"/>
          <w:szCs w:val="24"/>
        </w:rPr>
        <w:t xml:space="preserve">of </w:t>
      </w:r>
      <w:r w:rsidR="00FF3429" w:rsidRPr="00CD4261">
        <w:rPr>
          <w:rFonts w:ascii="Book Antiqua" w:hAnsi="Book Antiqua" w:cs="Times New Roman"/>
          <w:sz w:val="24"/>
          <w:szCs w:val="24"/>
        </w:rPr>
        <w:t>liver disease</w:t>
      </w:r>
      <w:r w:rsidR="00272AF4" w:rsidRPr="00CD4261">
        <w:rPr>
          <w:rFonts w:ascii="Book Antiqua" w:hAnsi="Book Antiqua" w:cs="Times New Roman"/>
          <w:sz w:val="24"/>
          <w:szCs w:val="24"/>
        </w:rPr>
        <w:t>,</w:t>
      </w:r>
      <w:r w:rsidR="007E72E9" w:rsidRPr="00CD4261">
        <w:rPr>
          <w:rFonts w:ascii="Book Antiqua" w:hAnsi="Book Antiqua" w:cs="Times New Roman"/>
          <w:sz w:val="24"/>
          <w:szCs w:val="24"/>
        </w:rPr>
        <w:t xml:space="preserve"> </w:t>
      </w:r>
      <w:r w:rsidR="005B6864" w:rsidRPr="00CD4261">
        <w:rPr>
          <w:rFonts w:ascii="Book Antiqua" w:hAnsi="Book Antiqua" w:cs="Times New Roman"/>
          <w:sz w:val="24"/>
          <w:szCs w:val="24"/>
        </w:rPr>
        <w:t>because</w:t>
      </w:r>
      <w:r w:rsidR="004F02C9" w:rsidRPr="00CD4261">
        <w:rPr>
          <w:rFonts w:ascii="Book Antiqua" w:hAnsi="Book Antiqua" w:cs="Times New Roman"/>
          <w:sz w:val="24"/>
          <w:szCs w:val="24"/>
        </w:rPr>
        <w:t xml:space="preserve"> glutathione </w:t>
      </w:r>
      <w:r w:rsidR="002E0E40" w:rsidRPr="00CD4261">
        <w:rPr>
          <w:rFonts w:ascii="Book Antiqua" w:hAnsi="Book Antiqua" w:cs="Times New Roman"/>
          <w:sz w:val="24"/>
          <w:szCs w:val="24"/>
        </w:rPr>
        <w:t xml:space="preserve">metabolism </w:t>
      </w:r>
      <w:r w:rsidR="004F02C9" w:rsidRPr="00CD4261">
        <w:rPr>
          <w:rFonts w:ascii="Book Antiqua" w:hAnsi="Book Antiqua" w:cs="Times New Roman"/>
          <w:sz w:val="24"/>
          <w:szCs w:val="24"/>
        </w:rPr>
        <w:t xml:space="preserve">in liver cells </w:t>
      </w:r>
      <w:r w:rsidR="00475393" w:rsidRPr="00CD4261">
        <w:rPr>
          <w:rFonts w:ascii="Book Antiqua" w:hAnsi="Book Antiqua"/>
          <w:sz w:val="24"/>
          <w:szCs w:val="24"/>
        </w:rPr>
        <w:t>plays a significant role in protecting them</w:t>
      </w:r>
      <w:r w:rsidR="004F02C9" w:rsidRPr="00CD4261">
        <w:rPr>
          <w:rFonts w:ascii="Book Antiqua" w:hAnsi="Book Antiqua" w:cs="Times New Roman"/>
          <w:sz w:val="24"/>
          <w:szCs w:val="24"/>
        </w:rPr>
        <w:t xml:space="preserve"> against ROS</w:t>
      </w:r>
      <w:r w:rsidR="00546AD4" w:rsidRPr="00CD4261">
        <w:rPr>
          <w:rFonts w:ascii="Book Antiqua" w:hAnsi="Book Antiqua" w:cs="Times New Roman"/>
          <w:sz w:val="24"/>
          <w:szCs w:val="24"/>
          <w:vertAlign w:val="superscript"/>
        </w:rPr>
        <w:t>[</w:t>
      </w:r>
      <w:r w:rsidR="00D7617C" w:rsidRPr="00CD4261">
        <w:rPr>
          <w:rFonts w:ascii="Book Antiqua" w:hAnsi="Book Antiqua" w:cs="Times New Roman"/>
          <w:sz w:val="24"/>
          <w:szCs w:val="24"/>
          <w:vertAlign w:val="superscript"/>
        </w:rPr>
        <w:t>1</w:t>
      </w:r>
      <w:r w:rsidR="00663DBA" w:rsidRPr="00CD4261">
        <w:rPr>
          <w:rFonts w:ascii="Book Antiqua" w:hAnsi="Book Antiqua" w:cs="Times New Roman"/>
          <w:sz w:val="24"/>
          <w:szCs w:val="24"/>
          <w:vertAlign w:val="superscript"/>
        </w:rPr>
        <w:t>5</w:t>
      </w:r>
      <w:r w:rsidR="00546AD4" w:rsidRPr="00CD4261">
        <w:rPr>
          <w:rFonts w:ascii="Book Antiqua" w:hAnsi="Book Antiqua" w:cs="Times New Roman"/>
          <w:sz w:val="24"/>
          <w:szCs w:val="24"/>
          <w:vertAlign w:val="superscript"/>
        </w:rPr>
        <w:t>-</w:t>
      </w:r>
      <w:r w:rsidR="00174E59" w:rsidRPr="00CD4261">
        <w:rPr>
          <w:rFonts w:ascii="Book Antiqua" w:hAnsi="Book Antiqua" w:cs="Times New Roman"/>
          <w:sz w:val="24"/>
          <w:szCs w:val="24"/>
          <w:vertAlign w:val="superscript"/>
        </w:rPr>
        <w:t>1</w:t>
      </w:r>
      <w:r w:rsidR="00663DBA" w:rsidRPr="00CD4261">
        <w:rPr>
          <w:rFonts w:ascii="Book Antiqua" w:hAnsi="Book Antiqua" w:cs="Times New Roman"/>
          <w:sz w:val="24"/>
          <w:szCs w:val="24"/>
          <w:vertAlign w:val="superscript"/>
        </w:rPr>
        <w:t>7</w:t>
      </w:r>
      <w:r w:rsidR="00546AD4" w:rsidRPr="00CD4261">
        <w:rPr>
          <w:rFonts w:ascii="Book Antiqua" w:hAnsi="Book Antiqua" w:cs="Times New Roman"/>
          <w:sz w:val="24"/>
          <w:szCs w:val="24"/>
          <w:vertAlign w:val="superscript"/>
        </w:rPr>
        <w:t>]</w:t>
      </w:r>
      <w:r w:rsidR="005B6864" w:rsidRPr="00CD4261">
        <w:rPr>
          <w:rFonts w:ascii="Book Antiqua" w:hAnsi="Book Antiqua" w:cs="Times New Roman"/>
          <w:sz w:val="24"/>
          <w:szCs w:val="24"/>
        </w:rPr>
        <w:t>.</w:t>
      </w:r>
      <w:r w:rsidR="004F02C9" w:rsidRPr="00CD4261">
        <w:rPr>
          <w:rFonts w:ascii="Book Antiqua" w:hAnsi="Book Antiqua" w:cs="Times New Roman"/>
          <w:sz w:val="24"/>
          <w:szCs w:val="24"/>
        </w:rPr>
        <w:t xml:space="preserve"> </w:t>
      </w:r>
      <w:r w:rsidR="004A64E8" w:rsidRPr="00CD4261">
        <w:rPr>
          <w:rFonts w:ascii="Book Antiqua" w:hAnsi="Book Antiqua" w:cs="Times New Roman"/>
          <w:sz w:val="24"/>
          <w:szCs w:val="24"/>
        </w:rPr>
        <w:t>Specifically</w:t>
      </w:r>
      <w:r w:rsidR="007E72E9" w:rsidRPr="00CD4261">
        <w:rPr>
          <w:rFonts w:ascii="Book Antiqua" w:hAnsi="Book Antiqua" w:cs="Times New Roman"/>
          <w:sz w:val="24"/>
          <w:szCs w:val="24"/>
        </w:rPr>
        <w:t>, t</w:t>
      </w:r>
      <w:r w:rsidR="000912C3" w:rsidRPr="00CD4261">
        <w:rPr>
          <w:rFonts w:ascii="Book Antiqua" w:hAnsi="Book Antiqua" w:cs="Times New Roman"/>
          <w:sz w:val="24"/>
          <w:szCs w:val="24"/>
        </w:rPr>
        <w:t xml:space="preserve">he </w:t>
      </w:r>
      <w:r w:rsidR="000912C3" w:rsidRPr="00CD4261">
        <w:rPr>
          <w:rFonts w:ascii="Book Antiqua" w:eastAsia="MS Mincho" w:hAnsi="Book Antiqua" w:cs="Times New Roman"/>
          <w:sz w:val="24"/>
          <w:szCs w:val="24"/>
        </w:rPr>
        <w:t>γ</w:t>
      </w:r>
      <w:r w:rsidR="000912C3" w:rsidRPr="00CD4261">
        <w:rPr>
          <w:rFonts w:ascii="Book Antiqua" w:hAnsi="Book Antiqua" w:cs="Times New Roman"/>
          <w:sz w:val="24"/>
          <w:szCs w:val="24"/>
        </w:rPr>
        <w:t>-</w:t>
      </w:r>
      <w:r w:rsidR="007E72E9" w:rsidRPr="00CD4261">
        <w:rPr>
          <w:rFonts w:ascii="Book Antiqua" w:hAnsi="Book Antiqua" w:cs="Times New Roman"/>
          <w:sz w:val="24"/>
          <w:szCs w:val="24"/>
        </w:rPr>
        <w:t xml:space="preserve">glutamyl </w:t>
      </w:r>
      <w:r w:rsidR="000912C3" w:rsidRPr="00CD4261">
        <w:rPr>
          <w:rFonts w:ascii="Book Antiqua" w:hAnsi="Book Antiqua" w:cs="Times New Roman"/>
          <w:sz w:val="24"/>
          <w:szCs w:val="24"/>
        </w:rPr>
        <w:t xml:space="preserve">peptides are </w:t>
      </w:r>
      <w:r w:rsidR="00475393" w:rsidRPr="00CD4261">
        <w:rPr>
          <w:rFonts w:ascii="Book Antiqua" w:hAnsi="Book Antiqua"/>
          <w:sz w:val="24"/>
          <w:szCs w:val="24"/>
        </w:rPr>
        <w:t>potential candidate</w:t>
      </w:r>
      <w:r w:rsidR="00947798" w:rsidRPr="00CD4261">
        <w:rPr>
          <w:rFonts w:ascii="Book Antiqua" w:hAnsi="Book Antiqua" w:cs="Times New Roman"/>
          <w:sz w:val="24"/>
          <w:szCs w:val="24"/>
        </w:rPr>
        <w:t xml:space="preserve"> </w:t>
      </w:r>
      <w:r w:rsidR="008F2106" w:rsidRPr="00CD4261">
        <w:rPr>
          <w:rFonts w:ascii="Book Antiqua" w:hAnsi="Book Antiqua"/>
          <w:sz w:val="24"/>
          <w:szCs w:val="24"/>
        </w:rPr>
        <w:lastRenderedPageBreak/>
        <w:t>biomarker</w:t>
      </w:r>
      <w:r w:rsidR="004A64E8" w:rsidRPr="00CD4261">
        <w:rPr>
          <w:rFonts w:ascii="Book Antiqua" w:hAnsi="Book Antiqua" w:cs="Times New Roman"/>
          <w:sz w:val="24"/>
          <w:szCs w:val="24"/>
        </w:rPr>
        <w:t>s</w:t>
      </w:r>
      <w:r w:rsidR="00475393" w:rsidRPr="00CD4261">
        <w:rPr>
          <w:rFonts w:ascii="Book Antiqua" w:hAnsi="Book Antiqua" w:cs="Times New Roman"/>
          <w:sz w:val="24"/>
          <w:szCs w:val="24"/>
        </w:rPr>
        <w:t xml:space="preserve"> of liver disease</w:t>
      </w:r>
      <w:r w:rsidR="00C71DD0" w:rsidRPr="00CD4261">
        <w:rPr>
          <w:rFonts w:ascii="Book Antiqua" w:hAnsi="Book Antiqua" w:cs="Times New Roman"/>
          <w:sz w:val="24"/>
          <w:szCs w:val="24"/>
        </w:rPr>
        <w:t xml:space="preserve"> </w:t>
      </w:r>
      <w:r w:rsidR="007E72E9" w:rsidRPr="00CD4261">
        <w:rPr>
          <w:rFonts w:ascii="Book Antiqua" w:hAnsi="Book Antiqua" w:cs="Times New Roman"/>
          <w:sz w:val="24"/>
          <w:szCs w:val="24"/>
        </w:rPr>
        <w:t xml:space="preserve">because they </w:t>
      </w:r>
      <w:r w:rsidR="002D75D2" w:rsidRPr="00CD4261">
        <w:rPr>
          <w:rFonts w:ascii="Book Antiqua" w:hAnsi="Book Antiqua" w:cs="Times New Roman"/>
          <w:sz w:val="24"/>
          <w:szCs w:val="24"/>
        </w:rPr>
        <w:t xml:space="preserve">are </w:t>
      </w:r>
      <w:r w:rsidR="000912C3" w:rsidRPr="00CD4261">
        <w:rPr>
          <w:rFonts w:ascii="Book Antiqua" w:hAnsi="Book Antiqua" w:cs="Times New Roman"/>
          <w:sz w:val="24"/>
          <w:szCs w:val="24"/>
        </w:rPr>
        <w:t xml:space="preserve">formed by </w:t>
      </w:r>
      <w:r w:rsidR="004A64E8" w:rsidRPr="00CD4261">
        <w:rPr>
          <w:rFonts w:ascii="Book Antiqua" w:hAnsi="Book Antiqua" w:cs="Times New Roman"/>
          <w:sz w:val="24"/>
          <w:szCs w:val="24"/>
        </w:rPr>
        <w:t xml:space="preserve">the </w:t>
      </w:r>
      <w:r w:rsidR="000912C3" w:rsidRPr="00CD4261">
        <w:rPr>
          <w:rFonts w:ascii="Book Antiqua" w:hAnsi="Book Antiqua" w:cs="Times New Roman"/>
          <w:sz w:val="24"/>
          <w:szCs w:val="24"/>
        </w:rPr>
        <w:t xml:space="preserve">binding of glutamic acid to various amino acids </w:t>
      </w:r>
      <w:r w:rsidR="00475393" w:rsidRPr="00CD4261">
        <w:rPr>
          <w:rFonts w:ascii="Book Antiqua" w:hAnsi="Book Antiqua"/>
          <w:sz w:val="24"/>
          <w:szCs w:val="24"/>
        </w:rPr>
        <w:t xml:space="preserve">through catalysis </w:t>
      </w:r>
      <w:r w:rsidR="000912C3" w:rsidRPr="00CD4261">
        <w:rPr>
          <w:rFonts w:ascii="Book Antiqua" w:hAnsi="Book Antiqua" w:cs="Times New Roman"/>
          <w:sz w:val="24"/>
          <w:szCs w:val="24"/>
        </w:rPr>
        <w:t xml:space="preserve">by </w:t>
      </w:r>
      <w:r w:rsidR="000912C3" w:rsidRPr="00CD4261">
        <w:rPr>
          <w:rFonts w:ascii="Book Antiqua" w:eastAsia="MS Mincho" w:hAnsi="Book Antiqua" w:cs="Times New Roman"/>
          <w:sz w:val="24"/>
          <w:szCs w:val="24"/>
        </w:rPr>
        <w:t>γ</w:t>
      </w:r>
      <w:r w:rsidR="000912C3" w:rsidRPr="00CD4261">
        <w:rPr>
          <w:rFonts w:ascii="Book Antiqua" w:hAnsi="Book Antiqua" w:cs="Times New Roman"/>
          <w:sz w:val="24"/>
          <w:szCs w:val="24"/>
        </w:rPr>
        <w:t>-glutamylcysteine s</w:t>
      </w:r>
      <w:r w:rsidR="00947798" w:rsidRPr="00CD4261">
        <w:rPr>
          <w:rFonts w:ascii="Book Antiqua" w:hAnsi="Book Antiqua" w:cs="Times New Roman"/>
          <w:sz w:val="24"/>
          <w:szCs w:val="24"/>
        </w:rPr>
        <w:t>ynthetase, and</w:t>
      </w:r>
      <w:r w:rsidR="004A64E8" w:rsidRPr="00CD4261">
        <w:rPr>
          <w:rFonts w:ascii="Book Antiqua" w:hAnsi="Book Antiqua" w:cs="Times New Roman"/>
          <w:sz w:val="24"/>
          <w:szCs w:val="24"/>
        </w:rPr>
        <w:t xml:space="preserve"> </w:t>
      </w:r>
      <w:r w:rsidR="00947798" w:rsidRPr="00CD4261">
        <w:rPr>
          <w:rFonts w:ascii="Book Antiqua" w:hAnsi="Book Antiqua" w:cs="Times New Roman"/>
          <w:sz w:val="24"/>
          <w:szCs w:val="24"/>
        </w:rPr>
        <w:t>are produced as</w:t>
      </w:r>
      <w:r w:rsidR="004A64E8" w:rsidRPr="00CD4261">
        <w:rPr>
          <w:rFonts w:ascii="Book Antiqua" w:hAnsi="Book Antiqua" w:cs="Times New Roman"/>
          <w:sz w:val="24"/>
          <w:szCs w:val="24"/>
        </w:rPr>
        <w:t xml:space="preserve"> </w:t>
      </w:r>
      <w:r w:rsidR="000912C3" w:rsidRPr="00CD4261">
        <w:rPr>
          <w:rFonts w:ascii="Book Antiqua" w:hAnsi="Book Antiqua" w:cs="Times New Roman"/>
          <w:sz w:val="24"/>
          <w:szCs w:val="24"/>
        </w:rPr>
        <w:t>by-product</w:t>
      </w:r>
      <w:r w:rsidR="00C71DD0" w:rsidRPr="00CD4261">
        <w:rPr>
          <w:rFonts w:ascii="Book Antiqua" w:hAnsi="Book Antiqua" w:cs="Times New Roman"/>
          <w:sz w:val="24"/>
          <w:szCs w:val="24"/>
        </w:rPr>
        <w:t>s</w:t>
      </w:r>
      <w:r w:rsidR="000912C3" w:rsidRPr="00CD4261">
        <w:rPr>
          <w:rFonts w:ascii="Book Antiqua" w:hAnsi="Book Antiqua" w:cs="Times New Roman"/>
          <w:sz w:val="24"/>
          <w:szCs w:val="24"/>
        </w:rPr>
        <w:t xml:space="preserve"> of glutathione, </w:t>
      </w:r>
      <w:r w:rsidR="004A64E8" w:rsidRPr="00CD4261">
        <w:rPr>
          <w:rFonts w:ascii="Book Antiqua" w:hAnsi="Book Antiqua" w:cs="Times New Roman"/>
          <w:sz w:val="24"/>
          <w:szCs w:val="24"/>
        </w:rPr>
        <w:t xml:space="preserve">which </w:t>
      </w:r>
      <w:r w:rsidR="004A64E8" w:rsidRPr="00CD4261">
        <w:rPr>
          <w:rFonts w:ascii="Book Antiqua" w:hAnsi="Book Antiqua"/>
          <w:sz w:val="24"/>
          <w:szCs w:val="24"/>
        </w:rPr>
        <w:t>confers</w:t>
      </w:r>
      <w:r w:rsidR="00475393" w:rsidRPr="00CD4261">
        <w:rPr>
          <w:rFonts w:ascii="Book Antiqua" w:hAnsi="Book Antiqua" w:cs="Times New Roman"/>
          <w:sz w:val="24"/>
          <w:szCs w:val="24"/>
        </w:rPr>
        <w:t xml:space="preserve"> </w:t>
      </w:r>
      <w:r w:rsidR="000912C3" w:rsidRPr="00CD4261">
        <w:rPr>
          <w:rFonts w:ascii="Book Antiqua" w:hAnsi="Book Antiqua" w:cs="Times New Roman"/>
          <w:sz w:val="24"/>
          <w:szCs w:val="24"/>
        </w:rPr>
        <w:t xml:space="preserve">a protective </w:t>
      </w:r>
      <w:r w:rsidR="00EF586F" w:rsidRPr="00CD4261">
        <w:rPr>
          <w:rFonts w:ascii="Book Antiqua" w:hAnsi="Book Antiqua" w:cs="Times New Roman"/>
          <w:sz w:val="24"/>
          <w:szCs w:val="24"/>
        </w:rPr>
        <w:t>effect against oxidative stress</w:t>
      </w:r>
      <w:r w:rsidR="00546AD4" w:rsidRPr="00CD4261">
        <w:rPr>
          <w:rFonts w:ascii="Book Antiqua" w:hAnsi="Book Antiqua" w:cs="Times New Roman"/>
          <w:sz w:val="24"/>
          <w:szCs w:val="24"/>
          <w:vertAlign w:val="superscript"/>
        </w:rPr>
        <w:t>[</w:t>
      </w:r>
      <w:r w:rsidR="00174E59" w:rsidRPr="00CD4261">
        <w:rPr>
          <w:rFonts w:ascii="Book Antiqua" w:hAnsi="Book Antiqua" w:cs="Times New Roman"/>
          <w:sz w:val="24"/>
          <w:szCs w:val="24"/>
          <w:vertAlign w:val="superscript"/>
        </w:rPr>
        <w:t>1</w:t>
      </w:r>
      <w:r w:rsidR="00663DBA" w:rsidRPr="00CD4261">
        <w:rPr>
          <w:rFonts w:ascii="Book Antiqua" w:hAnsi="Book Antiqua" w:cs="Times New Roman"/>
          <w:sz w:val="24"/>
          <w:szCs w:val="24"/>
          <w:vertAlign w:val="superscript"/>
        </w:rPr>
        <w:t>7</w:t>
      </w:r>
      <w:r w:rsidR="00174E59" w:rsidRPr="00CD4261">
        <w:rPr>
          <w:rFonts w:ascii="Book Antiqua" w:hAnsi="Book Antiqua" w:cs="Times New Roman"/>
          <w:sz w:val="24"/>
          <w:szCs w:val="24"/>
          <w:vertAlign w:val="superscript"/>
        </w:rPr>
        <w:t>,2</w:t>
      </w:r>
      <w:r w:rsidR="00947798" w:rsidRPr="00CD4261">
        <w:rPr>
          <w:rFonts w:ascii="Book Antiqua" w:hAnsi="Book Antiqua" w:cs="Times New Roman"/>
          <w:sz w:val="24"/>
          <w:szCs w:val="24"/>
          <w:vertAlign w:val="superscript"/>
        </w:rPr>
        <w:t>8</w:t>
      </w:r>
      <w:r w:rsidR="00C078C6" w:rsidRPr="00CD4261">
        <w:rPr>
          <w:rFonts w:ascii="Book Antiqua" w:hAnsi="Book Antiqua" w:cs="Times New Roman"/>
          <w:sz w:val="24"/>
          <w:szCs w:val="24"/>
          <w:vertAlign w:val="superscript"/>
        </w:rPr>
        <w:t>,2</w:t>
      </w:r>
      <w:r w:rsidR="00947798" w:rsidRPr="00CD4261">
        <w:rPr>
          <w:rFonts w:ascii="Book Antiqua" w:hAnsi="Book Antiqua" w:cs="Times New Roman"/>
          <w:sz w:val="24"/>
          <w:szCs w:val="24"/>
          <w:vertAlign w:val="superscript"/>
        </w:rPr>
        <w:t>9</w:t>
      </w:r>
      <w:r w:rsidR="00546AD4" w:rsidRPr="00CD4261">
        <w:rPr>
          <w:rFonts w:ascii="Book Antiqua" w:hAnsi="Book Antiqua" w:cs="Times New Roman"/>
          <w:sz w:val="24"/>
          <w:szCs w:val="24"/>
          <w:vertAlign w:val="superscript"/>
        </w:rPr>
        <w:t>]</w:t>
      </w:r>
      <w:r w:rsidR="000912C3" w:rsidRPr="00CD4261">
        <w:rPr>
          <w:rFonts w:ascii="Book Antiqua" w:hAnsi="Book Antiqua" w:cs="Times New Roman"/>
          <w:sz w:val="24"/>
          <w:szCs w:val="24"/>
        </w:rPr>
        <w:t xml:space="preserve">. The </w:t>
      </w:r>
      <w:r w:rsidR="000912C3" w:rsidRPr="00CD4261">
        <w:rPr>
          <w:rFonts w:ascii="Book Antiqua" w:eastAsia="MS Mincho" w:hAnsi="Book Antiqua" w:cs="Times New Roman"/>
          <w:sz w:val="24"/>
          <w:szCs w:val="24"/>
        </w:rPr>
        <w:t>γ</w:t>
      </w:r>
      <w:r w:rsidR="000912C3" w:rsidRPr="00CD4261">
        <w:rPr>
          <w:rFonts w:ascii="Book Antiqua" w:hAnsi="Book Antiqua" w:cs="Times New Roman"/>
          <w:sz w:val="24"/>
          <w:szCs w:val="24"/>
        </w:rPr>
        <w:t xml:space="preserve">-glutamyl cycle is activated by glutathione production in patients with liver diseases </w:t>
      </w:r>
      <w:r w:rsidR="000912C3" w:rsidRPr="00CD4261">
        <w:rPr>
          <w:rFonts w:ascii="Book Antiqua" w:hAnsi="Book Antiqua"/>
          <w:sz w:val="24"/>
          <w:szCs w:val="24"/>
        </w:rPr>
        <w:t>such as hepatitis</w:t>
      </w:r>
      <w:r w:rsidR="00856ACD" w:rsidRPr="00CD4261">
        <w:rPr>
          <w:rFonts w:ascii="Book Antiqua" w:hAnsi="Book Antiqua" w:cs="Times New Roman"/>
          <w:sz w:val="24"/>
          <w:szCs w:val="24"/>
        </w:rPr>
        <w:t xml:space="preserve">, the </w:t>
      </w:r>
      <w:r w:rsidR="000912C3" w:rsidRPr="00CD4261">
        <w:rPr>
          <w:rFonts w:ascii="Book Antiqua" w:hAnsi="Book Antiqua" w:cs="Times New Roman"/>
          <w:sz w:val="24"/>
          <w:szCs w:val="24"/>
        </w:rPr>
        <w:t xml:space="preserve">glutathione </w:t>
      </w:r>
      <w:r w:rsidR="00856ACD" w:rsidRPr="00CD4261">
        <w:rPr>
          <w:rFonts w:ascii="Book Antiqua" w:hAnsi="Book Antiqua"/>
          <w:sz w:val="24"/>
          <w:szCs w:val="24"/>
        </w:rPr>
        <w:t>being</w:t>
      </w:r>
      <w:r w:rsidR="000912C3" w:rsidRPr="00CD4261">
        <w:rPr>
          <w:rFonts w:ascii="Book Antiqua" w:hAnsi="Book Antiqua" w:cs="Times New Roman"/>
          <w:sz w:val="24"/>
          <w:szCs w:val="24"/>
        </w:rPr>
        <w:t xml:space="preserve"> consumed to neutralize generated ROS, </w:t>
      </w:r>
      <w:r w:rsidR="000D48D0" w:rsidRPr="00CD4261">
        <w:rPr>
          <w:rFonts w:ascii="Book Antiqua" w:hAnsi="Book Antiqua" w:cs="Times New Roman"/>
          <w:sz w:val="24"/>
          <w:szCs w:val="24"/>
        </w:rPr>
        <w:t xml:space="preserve">which, </w:t>
      </w:r>
      <w:r w:rsidR="000912C3" w:rsidRPr="00CD4261">
        <w:rPr>
          <w:rFonts w:ascii="Book Antiqua" w:hAnsi="Book Antiqua" w:cs="Times New Roman"/>
          <w:sz w:val="24"/>
          <w:szCs w:val="24"/>
        </w:rPr>
        <w:t>in turn</w:t>
      </w:r>
      <w:r w:rsidR="000D48D0" w:rsidRPr="00CD4261">
        <w:rPr>
          <w:rFonts w:ascii="Book Antiqua" w:hAnsi="Book Antiqua" w:cs="Times New Roman"/>
          <w:sz w:val="24"/>
          <w:szCs w:val="24"/>
        </w:rPr>
        <w:t>,</w:t>
      </w:r>
      <w:r w:rsidR="000912C3" w:rsidRPr="00CD4261">
        <w:rPr>
          <w:rFonts w:ascii="Book Antiqua" w:hAnsi="Book Antiqua" w:cs="Times New Roman"/>
          <w:sz w:val="24"/>
          <w:szCs w:val="24"/>
        </w:rPr>
        <w:t xml:space="preserve"> </w:t>
      </w:r>
      <w:r w:rsidR="000D48D0" w:rsidRPr="00CD4261">
        <w:rPr>
          <w:rFonts w:ascii="Book Antiqua" w:hAnsi="Book Antiqua"/>
          <w:sz w:val="24"/>
          <w:szCs w:val="24"/>
        </w:rPr>
        <w:t>leads</w:t>
      </w:r>
      <w:r w:rsidR="000912C3" w:rsidRPr="00CD4261">
        <w:rPr>
          <w:rFonts w:ascii="Book Antiqua" w:hAnsi="Book Antiqua" w:cs="Times New Roman"/>
          <w:sz w:val="24"/>
          <w:szCs w:val="24"/>
        </w:rPr>
        <w:t xml:space="preserve"> to </w:t>
      </w:r>
      <w:r w:rsidR="000912C3" w:rsidRPr="00CD4261">
        <w:rPr>
          <w:rFonts w:ascii="Book Antiqua" w:hAnsi="Book Antiqua"/>
          <w:sz w:val="24"/>
          <w:szCs w:val="24"/>
        </w:rPr>
        <w:t xml:space="preserve">activation of </w:t>
      </w:r>
      <w:r w:rsidR="000912C3" w:rsidRPr="00CD4261">
        <w:rPr>
          <w:rFonts w:ascii="Book Antiqua" w:eastAsia="MS Mincho" w:hAnsi="Book Antiqua" w:cs="Times New Roman"/>
          <w:sz w:val="24"/>
          <w:szCs w:val="24"/>
        </w:rPr>
        <w:t>γ</w:t>
      </w:r>
      <w:r w:rsidR="000912C3" w:rsidRPr="00CD4261">
        <w:rPr>
          <w:rFonts w:ascii="Book Antiqua" w:hAnsi="Book Antiqua" w:cs="Times New Roman"/>
          <w:sz w:val="24"/>
          <w:szCs w:val="24"/>
        </w:rPr>
        <w:t>-glutamyl</w:t>
      </w:r>
      <w:r w:rsidR="000D48D0" w:rsidRPr="00CD4261">
        <w:rPr>
          <w:rFonts w:ascii="Book Antiqua" w:hAnsi="Book Antiqua" w:cs="Times New Roman"/>
          <w:sz w:val="24"/>
          <w:szCs w:val="24"/>
        </w:rPr>
        <w:t>cysteine synthetase and results</w:t>
      </w:r>
      <w:r w:rsidR="00856ACD" w:rsidRPr="00CD4261">
        <w:rPr>
          <w:rFonts w:ascii="Book Antiqua" w:hAnsi="Book Antiqua" w:cs="Times New Roman"/>
          <w:sz w:val="24"/>
          <w:szCs w:val="24"/>
        </w:rPr>
        <w:t xml:space="preserve"> in</w:t>
      </w:r>
      <w:r w:rsidR="000D48D0" w:rsidRPr="00CD4261">
        <w:rPr>
          <w:rFonts w:ascii="Book Antiqua" w:hAnsi="Book Antiqua" w:cs="Times New Roman"/>
          <w:sz w:val="24"/>
          <w:szCs w:val="24"/>
        </w:rPr>
        <w:t xml:space="preserve"> </w:t>
      </w:r>
      <w:r w:rsidR="000912C3" w:rsidRPr="00CD4261">
        <w:rPr>
          <w:rFonts w:ascii="Book Antiqua" w:hAnsi="Book Antiqua" w:cs="Times New Roman"/>
          <w:sz w:val="24"/>
          <w:szCs w:val="24"/>
        </w:rPr>
        <w:t xml:space="preserve">biosynthesis of glutathione </w:t>
      </w:r>
      <w:r w:rsidR="00432F0F" w:rsidRPr="00CD4261">
        <w:rPr>
          <w:rFonts w:ascii="Book Antiqua" w:hAnsi="Book Antiqua" w:cs="Times New Roman"/>
          <w:sz w:val="24"/>
          <w:szCs w:val="24"/>
        </w:rPr>
        <w:t xml:space="preserve">together </w:t>
      </w:r>
      <w:r w:rsidR="000912C3" w:rsidRPr="00CD4261">
        <w:rPr>
          <w:rFonts w:ascii="Book Antiqua" w:hAnsi="Book Antiqua" w:cs="Times New Roman"/>
          <w:sz w:val="24"/>
          <w:szCs w:val="24"/>
        </w:rPr>
        <w:t xml:space="preserve">with </w:t>
      </w:r>
      <w:r w:rsidR="000912C3" w:rsidRPr="00CD4261">
        <w:rPr>
          <w:rFonts w:ascii="Book Antiqua" w:eastAsia="MS Mincho" w:hAnsi="Book Antiqua" w:cs="Times New Roman"/>
          <w:sz w:val="24"/>
          <w:szCs w:val="24"/>
        </w:rPr>
        <w:t>γ</w:t>
      </w:r>
      <w:r w:rsidR="000912C3" w:rsidRPr="00CD4261">
        <w:rPr>
          <w:rFonts w:ascii="Book Antiqua" w:hAnsi="Book Antiqua" w:cs="Times New Roman"/>
          <w:sz w:val="24"/>
          <w:szCs w:val="24"/>
        </w:rPr>
        <w:t>-</w:t>
      </w:r>
      <w:r w:rsidR="002D75D2" w:rsidRPr="00CD4261">
        <w:rPr>
          <w:rFonts w:ascii="Book Antiqua" w:hAnsi="Book Antiqua" w:cs="Times New Roman"/>
          <w:sz w:val="24"/>
          <w:szCs w:val="24"/>
        </w:rPr>
        <w:t xml:space="preserve">glutamyl </w:t>
      </w:r>
      <w:r w:rsidR="000912C3" w:rsidRPr="00CD4261">
        <w:rPr>
          <w:rFonts w:ascii="Book Antiqua" w:hAnsi="Book Antiqua" w:cs="Times New Roman"/>
          <w:sz w:val="24"/>
          <w:szCs w:val="24"/>
        </w:rPr>
        <w:t xml:space="preserve">peptides. </w:t>
      </w:r>
      <w:r w:rsidR="007E72E9" w:rsidRPr="00CD4261">
        <w:rPr>
          <w:rFonts w:ascii="Book Antiqua" w:hAnsi="Book Antiqua" w:cs="Times New Roman"/>
          <w:sz w:val="24"/>
          <w:szCs w:val="24"/>
        </w:rPr>
        <w:t>Our previous metabol</w:t>
      </w:r>
      <w:r w:rsidR="004361AB" w:rsidRPr="00CD4261">
        <w:rPr>
          <w:rFonts w:ascii="Book Antiqua" w:hAnsi="Book Antiqua" w:cs="Times New Roman"/>
          <w:sz w:val="24"/>
          <w:szCs w:val="24"/>
        </w:rPr>
        <w:t>ome study demonstrat</w:t>
      </w:r>
      <w:r w:rsidR="007E72E9" w:rsidRPr="00CD4261">
        <w:rPr>
          <w:rFonts w:ascii="Book Antiqua" w:hAnsi="Book Antiqua" w:cs="Times New Roman"/>
          <w:sz w:val="24"/>
          <w:szCs w:val="24"/>
        </w:rPr>
        <w:t xml:space="preserve">ed </w:t>
      </w:r>
      <w:r w:rsidR="008A2FAD" w:rsidRPr="00CD4261">
        <w:rPr>
          <w:rFonts w:ascii="Book Antiqua" w:hAnsi="Book Antiqua" w:cs="Times New Roman"/>
          <w:sz w:val="24"/>
          <w:szCs w:val="24"/>
        </w:rPr>
        <w:t xml:space="preserve">that </w:t>
      </w:r>
      <w:r w:rsidR="008A2FAD" w:rsidRPr="00CD4261">
        <w:rPr>
          <w:rFonts w:ascii="Book Antiqua" w:eastAsia="MS Mincho" w:hAnsi="Book Antiqua" w:cs="Times New Roman"/>
          <w:sz w:val="24"/>
          <w:szCs w:val="24"/>
        </w:rPr>
        <w:t>γ</w:t>
      </w:r>
      <w:r w:rsidR="008A2FAD" w:rsidRPr="00CD4261">
        <w:rPr>
          <w:rFonts w:ascii="Book Antiqua" w:hAnsi="Book Antiqua" w:cs="Times New Roman"/>
          <w:sz w:val="24"/>
          <w:szCs w:val="24"/>
        </w:rPr>
        <w:t>-glutamyl dipeptides</w:t>
      </w:r>
      <w:r w:rsidR="00432F0F" w:rsidRPr="00CD4261">
        <w:rPr>
          <w:rFonts w:ascii="Book Antiqua" w:hAnsi="Book Antiqua" w:cs="Times New Roman"/>
          <w:sz w:val="24"/>
          <w:szCs w:val="24"/>
        </w:rPr>
        <w:t xml:space="preserve"> can</w:t>
      </w:r>
      <w:r w:rsidR="00575474" w:rsidRPr="00CD4261">
        <w:rPr>
          <w:rFonts w:ascii="Book Antiqua" w:hAnsi="Book Antiqua" w:cs="Times New Roman"/>
          <w:sz w:val="24"/>
          <w:szCs w:val="24"/>
        </w:rPr>
        <w:t xml:space="preserve"> be</w:t>
      </w:r>
      <w:r w:rsidR="008A2FAD" w:rsidRPr="00CD4261">
        <w:rPr>
          <w:rFonts w:ascii="Book Antiqua" w:hAnsi="Book Antiqua" w:cs="Times New Roman"/>
          <w:sz w:val="24"/>
          <w:szCs w:val="24"/>
        </w:rPr>
        <w:t xml:space="preserve"> useful </w:t>
      </w:r>
      <w:r w:rsidR="00817414" w:rsidRPr="00CD4261">
        <w:rPr>
          <w:rFonts w:ascii="Book Antiqua" w:hAnsi="Book Antiqua" w:cs="Times New Roman"/>
          <w:sz w:val="24"/>
          <w:szCs w:val="24"/>
        </w:rPr>
        <w:t>indicator</w:t>
      </w:r>
      <w:r w:rsidR="00475393" w:rsidRPr="00CD4261">
        <w:rPr>
          <w:rFonts w:ascii="Book Antiqua" w:hAnsi="Book Antiqua" w:cs="Times New Roman"/>
          <w:sz w:val="24"/>
          <w:szCs w:val="24"/>
        </w:rPr>
        <w:t>s of</w:t>
      </w:r>
      <w:r w:rsidR="008A2FAD" w:rsidRPr="00CD4261">
        <w:rPr>
          <w:rFonts w:ascii="Book Antiqua" w:hAnsi="Book Antiqua" w:cs="Times New Roman"/>
          <w:sz w:val="24"/>
          <w:szCs w:val="24"/>
        </w:rPr>
        <w:t xml:space="preserve"> liver disease</w:t>
      </w:r>
      <w:r w:rsidR="007E72E9" w:rsidRPr="00CD4261">
        <w:rPr>
          <w:rFonts w:ascii="Book Antiqua" w:hAnsi="Book Antiqua" w:cs="Times New Roman"/>
          <w:sz w:val="24"/>
          <w:szCs w:val="24"/>
        </w:rPr>
        <w:t>s</w:t>
      </w:r>
      <w:r w:rsidR="008A2FAD" w:rsidRPr="00CD4261">
        <w:rPr>
          <w:rFonts w:ascii="Book Antiqua" w:hAnsi="Book Antiqua" w:cs="Times New Roman"/>
          <w:sz w:val="24"/>
          <w:szCs w:val="24"/>
        </w:rPr>
        <w:t xml:space="preserve"> including HCC</w:t>
      </w:r>
      <w:r w:rsidR="00546AD4" w:rsidRPr="00CD4261">
        <w:rPr>
          <w:rFonts w:ascii="Book Antiqua" w:hAnsi="Book Antiqua" w:cs="Times New Roman"/>
          <w:sz w:val="24"/>
          <w:szCs w:val="24"/>
          <w:vertAlign w:val="superscript"/>
        </w:rPr>
        <w:t>[</w:t>
      </w:r>
      <w:r w:rsidR="007446E0" w:rsidRPr="00CD4261">
        <w:rPr>
          <w:rFonts w:ascii="Book Antiqua" w:hAnsi="Book Antiqua" w:cs="Times New Roman"/>
          <w:sz w:val="24"/>
          <w:szCs w:val="24"/>
          <w:vertAlign w:val="superscript"/>
        </w:rPr>
        <w:t>17</w:t>
      </w:r>
      <w:r w:rsidR="00546AD4" w:rsidRPr="00CD4261">
        <w:rPr>
          <w:rFonts w:ascii="Book Antiqua" w:hAnsi="Book Antiqua" w:cs="Times New Roman"/>
          <w:sz w:val="24"/>
          <w:szCs w:val="24"/>
          <w:vertAlign w:val="superscript"/>
        </w:rPr>
        <w:t>]</w:t>
      </w:r>
      <w:r w:rsidR="007446E0" w:rsidRPr="00CD4261">
        <w:rPr>
          <w:rFonts w:ascii="Book Antiqua" w:hAnsi="Book Antiqua" w:cs="Times New Roman"/>
          <w:sz w:val="24"/>
          <w:szCs w:val="24"/>
        </w:rPr>
        <w:t>.</w:t>
      </w:r>
    </w:p>
    <w:p w:rsidR="001535F2" w:rsidRPr="00CD4261" w:rsidRDefault="005C6067" w:rsidP="00EF586F">
      <w:pPr>
        <w:adjustRightInd w:val="0"/>
        <w:snapToGrid w:val="0"/>
        <w:spacing w:line="360" w:lineRule="auto"/>
        <w:ind w:firstLineChars="100" w:firstLine="240"/>
        <w:rPr>
          <w:rFonts w:ascii="Book Antiqua" w:hAnsi="Book Antiqua" w:cs="Times New Roman"/>
          <w:sz w:val="24"/>
          <w:szCs w:val="24"/>
        </w:rPr>
      </w:pPr>
      <w:r w:rsidRPr="00CD4261">
        <w:rPr>
          <w:rFonts w:ascii="Book Antiqua" w:hAnsi="Book Antiqua" w:cs="Times New Roman"/>
          <w:sz w:val="24"/>
          <w:szCs w:val="24"/>
        </w:rPr>
        <w:t>I</w:t>
      </w:r>
      <w:r w:rsidR="0031683A" w:rsidRPr="00CD4261">
        <w:rPr>
          <w:rFonts w:ascii="Book Antiqua" w:hAnsi="Book Antiqua" w:cs="Times New Roman"/>
          <w:sz w:val="24"/>
          <w:szCs w:val="24"/>
        </w:rPr>
        <w:t xml:space="preserve">n this study, </w:t>
      </w:r>
      <w:r w:rsidR="00C77A5C" w:rsidRPr="00CD4261">
        <w:rPr>
          <w:rFonts w:ascii="Book Antiqua" w:hAnsi="Book Antiqua" w:cs="Times New Roman"/>
          <w:sz w:val="24"/>
          <w:szCs w:val="24"/>
        </w:rPr>
        <w:t xml:space="preserve">high concentrations of </w:t>
      </w:r>
      <w:r w:rsidR="00556B3F" w:rsidRPr="00CD4261">
        <w:rPr>
          <w:rFonts w:ascii="Book Antiqua" w:eastAsia="MS Mincho" w:hAnsi="Book Antiqua" w:cs="Times New Roman"/>
          <w:sz w:val="24"/>
          <w:szCs w:val="24"/>
        </w:rPr>
        <w:t>γ</w:t>
      </w:r>
      <w:r w:rsidR="00556B3F" w:rsidRPr="00CD4261">
        <w:rPr>
          <w:rFonts w:ascii="Book Antiqua" w:hAnsi="Book Antiqua" w:cs="Times New Roman"/>
          <w:sz w:val="24"/>
          <w:szCs w:val="24"/>
        </w:rPr>
        <w:t>-glutamyl</w:t>
      </w:r>
      <w:r w:rsidR="0031683A" w:rsidRPr="00CD4261">
        <w:rPr>
          <w:rFonts w:ascii="Book Antiqua" w:hAnsi="Book Antiqua" w:cs="Times New Roman"/>
          <w:sz w:val="24"/>
          <w:szCs w:val="24"/>
        </w:rPr>
        <w:t xml:space="preserve"> </w:t>
      </w:r>
      <w:r w:rsidR="00556B3F" w:rsidRPr="00CD4261">
        <w:rPr>
          <w:rFonts w:ascii="Book Antiqua" w:hAnsi="Book Antiqua" w:cs="Times New Roman"/>
          <w:sz w:val="24"/>
          <w:szCs w:val="24"/>
        </w:rPr>
        <w:t>peptides</w:t>
      </w:r>
      <w:r w:rsidR="00FD1068" w:rsidRPr="00CD4261">
        <w:rPr>
          <w:rFonts w:ascii="Book Antiqua" w:hAnsi="Book Antiqua" w:cs="Times New Roman"/>
          <w:sz w:val="24"/>
          <w:szCs w:val="24"/>
        </w:rPr>
        <w:t>,</w:t>
      </w:r>
      <w:r w:rsidR="00556B3F" w:rsidRPr="00CD4261">
        <w:rPr>
          <w:rFonts w:ascii="Book Antiqua" w:hAnsi="Book Antiqua" w:cs="Times New Roman"/>
          <w:sz w:val="24"/>
          <w:szCs w:val="24"/>
        </w:rPr>
        <w:t xml:space="preserve"> including </w:t>
      </w:r>
      <w:r w:rsidR="0031683A" w:rsidRPr="00CD4261">
        <w:rPr>
          <w:rFonts w:ascii="Book Antiqua" w:hAnsi="Book Antiqua" w:cs="Times New Roman"/>
          <w:sz w:val="24"/>
          <w:szCs w:val="24"/>
        </w:rPr>
        <w:t xml:space="preserve">11 </w:t>
      </w:r>
      <w:r w:rsidR="00AC00DD" w:rsidRPr="00CD4261">
        <w:rPr>
          <w:rFonts w:ascii="Book Antiqua" w:eastAsia="MS Mincho" w:hAnsi="Book Antiqua" w:cs="Times New Roman"/>
          <w:sz w:val="24"/>
          <w:szCs w:val="24"/>
        </w:rPr>
        <w:t>γ</w:t>
      </w:r>
      <w:r w:rsidR="00AC00DD" w:rsidRPr="00CD4261">
        <w:rPr>
          <w:rFonts w:ascii="Book Antiqua" w:hAnsi="Book Antiqua" w:cs="Times New Roman"/>
          <w:sz w:val="24"/>
          <w:szCs w:val="24"/>
        </w:rPr>
        <w:t xml:space="preserve">-glutamyl </w:t>
      </w:r>
      <w:r w:rsidR="0031683A" w:rsidRPr="00CD4261">
        <w:rPr>
          <w:rFonts w:ascii="Book Antiqua" w:hAnsi="Book Antiqua" w:cs="Times New Roman"/>
          <w:sz w:val="24"/>
          <w:szCs w:val="24"/>
        </w:rPr>
        <w:t>di</w:t>
      </w:r>
      <w:r w:rsidR="00AC00DD" w:rsidRPr="00CD4261">
        <w:rPr>
          <w:rFonts w:ascii="Book Antiqua" w:hAnsi="Book Antiqua" w:cs="Times New Roman"/>
          <w:sz w:val="24"/>
          <w:szCs w:val="24"/>
        </w:rPr>
        <w:t xml:space="preserve">peptides and </w:t>
      </w:r>
      <w:r w:rsidR="0031683A" w:rsidRPr="00CD4261">
        <w:rPr>
          <w:rFonts w:ascii="Book Antiqua" w:hAnsi="Book Antiqua" w:cs="Times New Roman"/>
          <w:sz w:val="24"/>
          <w:szCs w:val="24"/>
        </w:rPr>
        <w:t xml:space="preserve">2 </w:t>
      </w:r>
      <w:r w:rsidR="0031683A" w:rsidRPr="00CD4261">
        <w:rPr>
          <w:rFonts w:ascii="Book Antiqua" w:eastAsia="MS Mincho" w:hAnsi="Book Antiqua" w:cs="Times New Roman"/>
          <w:sz w:val="24"/>
          <w:szCs w:val="24"/>
        </w:rPr>
        <w:t>γ</w:t>
      </w:r>
      <w:r w:rsidR="0031683A" w:rsidRPr="00CD4261">
        <w:rPr>
          <w:rFonts w:ascii="Book Antiqua" w:hAnsi="Book Antiqua" w:cs="Times New Roman"/>
          <w:sz w:val="24"/>
          <w:szCs w:val="24"/>
        </w:rPr>
        <w:t>-</w:t>
      </w:r>
      <w:r w:rsidR="00556B3F" w:rsidRPr="00CD4261">
        <w:rPr>
          <w:rFonts w:ascii="Book Antiqua" w:hAnsi="Book Antiqua" w:cs="Times New Roman"/>
          <w:sz w:val="24"/>
          <w:szCs w:val="24"/>
        </w:rPr>
        <w:t>glutamyl</w:t>
      </w:r>
      <w:r w:rsidR="0031683A" w:rsidRPr="00CD4261">
        <w:rPr>
          <w:rFonts w:ascii="Book Antiqua" w:hAnsi="Book Antiqua" w:cs="Times New Roman"/>
          <w:sz w:val="24"/>
          <w:szCs w:val="24"/>
        </w:rPr>
        <w:t xml:space="preserve"> </w:t>
      </w:r>
      <w:r w:rsidR="00AC00DD" w:rsidRPr="00CD4261">
        <w:rPr>
          <w:rFonts w:ascii="Book Antiqua" w:hAnsi="Book Antiqua" w:cs="Times New Roman"/>
          <w:sz w:val="24"/>
          <w:szCs w:val="24"/>
        </w:rPr>
        <w:t>t</w:t>
      </w:r>
      <w:r w:rsidR="0099146C" w:rsidRPr="00CD4261">
        <w:rPr>
          <w:rFonts w:ascii="Book Antiqua" w:hAnsi="Book Antiqua" w:cs="Times New Roman"/>
          <w:sz w:val="24"/>
          <w:szCs w:val="24"/>
        </w:rPr>
        <w:t>r</w:t>
      </w:r>
      <w:r w:rsidR="0031683A" w:rsidRPr="00CD4261">
        <w:rPr>
          <w:rFonts w:ascii="Book Antiqua" w:hAnsi="Book Antiqua" w:cs="Times New Roman"/>
          <w:sz w:val="24"/>
          <w:szCs w:val="24"/>
        </w:rPr>
        <w:t>i</w:t>
      </w:r>
      <w:r w:rsidR="0099146C" w:rsidRPr="00CD4261">
        <w:rPr>
          <w:rFonts w:ascii="Book Antiqua" w:hAnsi="Book Antiqua" w:cs="Times New Roman"/>
          <w:sz w:val="24"/>
          <w:szCs w:val="24"/>
        </w:rPr>
        <w:t>peptides</w:t>
      </w:r>
      <w:r w:rsidR="00FD1068" w:rsidRPr="00CD4261">
        <w:rPr>
          <w:rFonts w:ascii="Book Antiqua" w:hAnsi="Book Antiqua" w:cs="Times New Roman"/>
          <w:sz w:val="24"/>
          <w:szCs w:val="24"/>
        </w:rPr>
        <w:t>,</w:t>
      </w:r>
      <w:r w:rsidR="002F1D35" w:rsidRPr="00CD4261">
        <w:rPr>
          <w:rFonts w:ascii="Book Antiqua" w:hAnsi="Book Antiqua" w:cs="Times New Roman"/>
          <w:sz w:val="24"/>
          <w:szCs w:val="24"/>
        </w:rPr>
        <w:t xml:space="preserve"> were </w:t>
      </w:r>
      <w:r w:rsidR="00432F0F" w:rsidRPr="00CD4261">
        <w:rPr>
          <w:rFonts w:ascii="Book Antiqua" w:hAnsi="Book Antiqua" w:cs="Times New Roman"/>
          <w:sz w:val="24"/>
          <w:szCs w:val="24"/>
        </w:rPr>
        <w:t>demonstrated</w:t>
      </w:r>
      <w:r w:rsidRPr="00CD4261">
        <w:rPr>
          <w:rFonts w:ascii="Book Antiqua" w:hAnsi="Book Antiqua" w:cs="Times New Roman"/>
          <w:sz w:val="24"/>
          <w:szCs w:val="24"/>
        </w:rPr>
        <w:t xml:space="preserve"> in </w:t>
      </w:r>
      <w:r w:rsidR="00EF4DB2" w:rsidRPr="00CD4261">
        <w:rPr>
          <w:rFonts w:ascii="Book Antiqua" w:hAnsi="Book Antiqua" w:cs="Times New Roman"/>
          <w:sz w:val="24"/>
          <w:szCs w:val="24"/>
        </w:rPr>
        <w:t xml:space="preserve">patients with </w:t>
      </w:r>
      <w:r w:rsidRPr="00CD4261">
        <w:rPr>
          <w:rFonts w:ascii="Book Antiqua" w:hAnsi="Book Antiqua" w:cs="Times New Roman"/>
          <w:sz w:val="24"/>
          <w:szCs w:val="24"/>
        </w:rPr>
        <w:t>virus-related HCC</w:t>
      </w:r>
      <w:r w:rsidR="00AC00DD" w:rsidRPr="00CD4261">
        <w:rPr>
          <w:rFonts w:ascii="Book Antiqua" w:hAnsi="Book Antiqua" w:cs="Times New Roman"/>
          <w:sz w:val="24"/>
          <w:szCs w:val="24"/>
        </w:rPr>
        <w:t xml:space="preserve">. </w:t>
      </w:r>
      <w:r w:rsidR="00556B3F" w:rsidRPr="00CD4261">
        <w:rPr>
          <w:rFonts w:ascii="Book Antiqua" w:hAnsi="Book Antiqua" w:cs="Times New Roman"/>
          <w:sz w:val="24"/>
          <w:szCs w:val="24"/>
        </w:rPr>
        <w:t xml:space="preserve">The </w:t>
      </w:r>
      <w:r w:rsidR="00C77A5C" w:rsidRPr="00CD4261">
        <w:rPr>
          <w:rFonts w:ascii="Book Antiqua" w:hAnsi="Book Antiqua" w:cs="Times New Roman"/>
          <w:sz w:val="24"/>
          <w:szCs w:val="24"/>
        </w:rPr>
        <w:t xml:space="preserve">concentrations of </w:t>
      </w:r>
      <w:r w:rsidR="00FD1068" w:rsidRPr="00CD4261">
        <w:rPr>
          <w:rFonts w:ascii="Book Antiqua" w:hAnsi="Book Antiqua" w:cs="Times New Roman"/>
          <w:sz w:val="24"/>
          <w:szCs w:val="24"/>
        </w:rPr>
        <w:t xml:space="preserve">the </w:t>
      </w:r>
      <w:r w:rsidR="00556B3F" w:rsidRPr="00CD4261">
        <w:rPr>
          <w:rFonts w:ascii="Book Antiqua" w:hAnsi="Book Antiqua" w:cs="Times New Roman"/>
          <w:sz w:val="24"/>
          <w:szCs w:val="24"/>
        </w:rPr>
        <w:t xml:space="preserve">amino acids </w:t>
      </w:r>
      <w:r w:rsidR="00C77A5C" w:rsidRPr="00CD4261">
        <w:rPr>
          <w:rFonts w:ascii="Book Antiqua" w:hAnsi="Book Antiqua" w:cs="Times New Roman"/>
          <w:sz w:val="24"/>
          <w:szCs w:val="24"/>
        </w:rPr>
        <w:t>that compose</w:t>
      </w:r>
      <w:r w:rsidR="003E6DEB" w:rsidRPr="00CD4261">
        <w:rPr>
          <w:rFonts w:ascii="Book Antiqua" w:hAnsi="Book Antiqua" w:cs="Times New Roman"/>
          <w:sz w:val="24"/>
          <w:szCs w:val="24"/>
        </w:rPr>
        <w:t>d</w:t>
      </w:r>
      <w:r w:rsidR="00C77A5C" w:rsidRPr="00CD4261">
        <w:rPr>
          <w:rFonts w:ascii="Book Antiqua" w:hAnsi="Book Antiqua" w:cs="Times New Roman"/>
          <w:sz w:val="24"/>
          <w:szCs w:val="24"/>
        </w:rPr>
        <w:t xml:space="preserve"> these </w:t>
      </w:r>
      <w:r w:rsidR="00C77A5C" w:rsidRPr="00CD4261">
        <w:rPr>
          <w:rFonts w:ascii="Book Antiqua" w:eastAsia="MS Mincho" w:hAnsi="Book Antiqua" w:cs="Times New Roman"/>
          <w:sz w:val="24"/>
          <w:szCs w:val="24"/>
        </w:rPr>
        <w:t>γ</w:t>
      </w:r>
      <w:r w:rsidR="00C77A5C" w:rsidRPr="00CD4261">
        <w:rPr>
          <w:rFonts w:ascii="Book Antiqua" w:hAnsi="Book Antiqua" w:cs="Times New Roman"/>
          <w:sz w:val="24"/>
          <w:szCs w:val="24"/>
        </w:rPr>
        <w:t>-glutamyl</w:t>
      </w:r>
      <w:r w:rsidR="002F1D35" w:rsidRPr="00CD4261">
        <w:rPr>
          <w:rFonts w:ascii="Book Antiqua" w:hAnsi="Book Antiqua" w:cs="Times New Roman"/>
          <w:sz w:val="24"/>
          <w:szCs w:val="24"/>
        </w:rPr>
        <w:t xml:space="preserve"> peptides were also high</w:t>
      </w:r>
      <w:r w:rsidR="00432F0F" w:rsidRPr="00CD4261">
        <w:rPr>
          <w:rFonts w:ascii="Book Antiqua" w:hAnsi="Book Antiqua" w:cs="Times New Roman"/>
          <w:sz w:val="24"/>
          <w:szCs w:val="24"/>
        </w:rPr>
        <w:t>,</w:t>
      </w:r>
      <w:r w:rsidR="00C77A5C" w:rsidRPr="00CD4261">
        <w:rPr>
          <w:rFonts w:ascii="Book Antiqua" w:hAnsi="Book Antiqua" w:cs="Times New Roman"/>
          <w:sz w:val="24"/>
          <w:szCs w:val="24"/>
        </w:rPr>
        <w:t xml:space="preserve"> and </w:t>
      </w:r>
      <w:r w:rsidR="00432F0F" w:rsidRPr="00CD4261">
        <w:rPr>
          <w:rFonts w:ascii="Book Antiqua" w:hAnsi="Book Antiqua" w:cs="Times New Roman"/>
          <w:sz w:val="24"/>
          <w:szCs w:val="24"/>
        </w:rPr>
        <w:t xml:space="preserve">were </w:t>
      </w:r>
      <w:r w:rsidR="00FD1068" w:rsidRPr="00CD4261">
        <w:rPr>
          <w:rFonts w:ascii="Book Antiqua" w:hAnsi="Book Antiqua"/>
          <w:sz w:val="24"/>
          <w:szCs w:val="24"/>
        </w:rPr>
        <w:t xml:space="preserve">significantly </w:t>
      </w:r>
      <w:r w:rsidR="00C77A5C" w:rsidRPr="00CD4261">
        <w:rPr>
          <w:rFonts w:ascii="Book Antiqua" w:hAnsi="Book Antiqua" w:cs="Times New Roman"/>
          <w:sz w:val="24"/>
          <w:szCs w:val="24"/>
        </w:rPr>
        <w:t>correlated</w:t>
      </w:r>
      <w:r w:rsidR="00AA6E2F" w:rsidRPr="00CD4261">
        <w:rPr>
          <w:rFonts w:ascii="Book Antiqua" w:hAnsi="Book Antiqua" w:cs="Times New Roman"/>
          <w:sz w:val="24"/>
          <w:szCs w:val="24"/>
        </w:rPr>
        <w:t xml:space="preserve"> </w:t>
      </w:r>
      <w:r w:rsidR="00C0259A" w:rsidRPr="00CD4261">
        <w:rPr>
          <w:rFonts w:ascii="Book Antiqua" w:hAnsi="Book Antiqua" w:cs="Times New Roman"/>
          <w:sz w:val="24"/>
          <w:szCs w:val="24"/>
        </w:rPr>
        <w:t>with those of their</w:t>
      </w:r>
      <w:r w:rsidR="00D764E6" w:rsidRPr="00CD4261">
        <w:rPr>
          <w:rFonts w:ascii="Book Antiqua" w:hAnsi="Book Antiqua" w:cs="Times New Roman"/>
          <w:sz w:val="24"/>
          <w:szCs w:val="24"/>
        </w:rPr>
        <w:t xml:space="preserve"> </w:t>
      </w:r>
      <w:r w:rsidR="00C0259A" w:rsidRPr="00CD4261">
        <w:rPr>
          <w:rFonts w:ascii="Book Antiqua" w:eastAsia="MS Mincho" w:hAnsi="Book Antiqua" w:cs="Times New Roman"/>
          <w:sz w:val="24"/>
          <w:szCs w:val="24"/>
        </w:rPr>
        <w:t>γ</w:t>
      </w:r>
      <w:r w:rsidR="00C0259A" w:rsidRPr="00CD4261">
        <w:rPr>
          <w:rFonts w:ascii="Book Antiqua" w:hAnsi="Book Antiqua" w:cs="Times New Roman"/>
          <w:sz w:val="24"/>
          <w:szCs w:val="24"/>
        </w:rPr>
        <w:t>-glutamyl peptides</w:t>
      </w:r>
      <w:r w:rsidR="00FD1068" w:rsidRPr="00CD4261">
        <w:rPr>
          <w:rFonts w:ascii="Book Antiqua" w:hAnsi="Book Antiqua" w:cs="Times New Roman"/>
          <w:sz w:val="24"/>
          <w:szCs w:val="24"/>
        </w:rPr>
        <w:t>.</w:t>
      </w:r>
      <w:r w:rsidR="00C0259A" w:rsidRPr="00CD4261">
        <w:rPr>
          <w:rFonts w:ascii="Book Antiqua" w:hAnsi="Book Antiqua" w:cs="Times New Roman"/>
          <w:sz w:val="24"/>
          <w:szCs w:val="24"/>
        </w:rPr>
        <w:t xml:space="preserve"> </w:t>
      </w:r>
      <w:r w:rsidR="0071435B" w:rsidRPr="00CD4261">
        <w:rPr>
          <w:rFonts w:ascii="Book Antiqua" w:hAnsi="Book Antiqua" w:cs="Times New Roman"/>
          <w:sz w:val="24"/>
          <w:szCs w:val="24"/>
        </w:rPr>
        <w:t>M</w:t>
      </w:r>
      <w:r w:rsidR="00F82EB1" w:rsidRPr="00CD4261">
        <w:rPr>
          <w:rFonts w:ascii="Book Antiqua" w:hAnsi="Book Antiqua" w:cs="Times New Roman"/>
          <w:sz w:val="24"/>
          <w:szCs w:val="24"/>
        </w:rPr>
        <w:t>etabolome analysis</w:t>
      </w:r>
      <w:r w:rsidR="00C23A08" w:rsidRPr="00CD4261">
        <w:rPr>
          <w:rFonts w:ascii="Book Antiqua" w:hAnsi="Book Antiqua" w:cs="Times New Roman"/>
          <w:sz w:val="24"/>
          <w:szCs w:val="24"/>
        </w:rPr>
        <w:t xml:space="preserve"> </w:t>
      </w:r>
      <w:r w:rsidR="00FD1068" w:rsidRPr="00CD4261">
        <w:rPr>
          <w:rFonts w:ascii="Book Antiqua" w:hAnsi="Book Antiqua" w:cs="Times New Roman"/>
          <w:sz w:val="24"/>
          <w:szCs w:val="24"/>
        </w:rPr>
        <w:t xml:space="preserve">of </w:t>
      </w:r>
      <w:r w:rsidR="00FD1068" w:rsidRPr="00CD4261">
        <w:rPr>
          <w:rFonts w:ascii="Book Antiqua" w:hAnsi="Book Antiqua"/>
          <w:sz w:val="24"/>
          <w:szCs w:val="24"/>
        </w:rPr>
        <w:t xml:space="preserve">the present set </w:t>
      </w:r>
      <w:r w:rsidR="00082E89" w:rsidRPr="00CD4261">
        <w:rPr>
          <w:rFonts w:ascii="Book Antiqua" w:hAnsi="Book Antiqua" w:cs="Times New Roman"/>
          <w:sz w:val="24"/>
          <w:szCs w:val="24"/>
        </w:rPr>
        <w:t xml:space="preserve">of </w:t>
      </w:r>
      <w:r w:rsidR="007E617B" w:rsidRPr="00CD4261">
        <w:rPr>
          <w:rFonts w:ascii="Book Antiqua" w:hAnsi="Book Antiqua" w:cs="Times New Roman"/>
          <w:sz w:val="24"/>
          <w:szCs w:val="24"/>
        </w:rPr>
        <w:t xml:space="preserve">HCC cases </w:t>
      </w:r>
      <w:r w:rsidR="002F1D35" w:rsidRPr="00CD4261">
        <w:rPr>
          <w:rFonts w:ascii="Book Antiqua" w:hAnsi="Book Antiqua"/>
          <w:sz w:val="24"/>
          <w:szCs w:val="24"/>
        </w:rPr>
        <w:t>enabled</w:t>
      </w:r>
      <w:r w:rsidR="00FD1068" w:rsidRPr="00CD4261">
        <w:rPr>
          <w:rFonts w:ascii="Book Antiqua" w:hAnsi="Book Antiqua"/>
          <w:sz w:val="24"/>
          <w:szCs w:val="24"/>
        </w:rPr>
        <w:t xml:space="preserve"> us to separate them into two metabolite clusters: </w:t>
      </w:r>
      <w:r w:rsidR="0071435B" w:rsidRPr="00CD4261">
        <w:rPr>
          <w:rFonts w:ascii="Book Antiqua" w:hAnsi="Book Antiqua" w:cs="Times New Roman"/>
          <w:sz w:val="24"/>
          <w:szCs w:val="24"/>
        </w:rPr>
        <w:t>pattern X representing</w:t>
      </w:r>
      <w:r w:rsidR="002F1D35" w:rsidRPr="00CD4261">
        <w:rPr>
          <w:rFonts w:ascii="Book Antiqua" w:hAnsi="Book Antiqua" w:cs="Times New Roman"/>
          <w:sz w:val="24"/>
          <w:szCs w:val="24"/>
        </w:rPr>
        <w:t xml:space="preserve"> HCC-B</w:t>
      </w:r>
      <w:r w:rsidR="0071435B" w:rsidRPr="00CD4261">
        <w:rPr>
          <w:rFonts w:ascii="Book Antiqua" w:hAnsi="Book Antiqua" w:cs="Times New Roman"/>
          <w:sz w:val="24"/>
          <w:szCs w:val="24"/>
        </w:rPr>
        <w:t>,</w:t>
      </w:r>
      <w:r w:rsidR="00FD1068" w:rsidRPr="00CD4261">
        <w:rPr>
          <w:rFonts w:ascii="Book Antiqua" w:hAnsi="Book Antiqua" w:cs="Times New Roman"/>
          <w:sz w:val="24"/>
          <w:szCs w:val="24"/>
        </w:rPr>
        <w:t xml:space="preserve"> and </w:t>
      </w:r>
      <w:r w:rsidR="0071435B" w:rsidRPr="00CD4261">
        <w:rPr>
          <w:rFonts w:ascii="Book Antiqua" w:hAnsi="Book Antiqua" w:cs="Times New Roman"/>
          <w:sz w:val="24"/>
          <w:szCs w:val="24"/>
        </w:rPr>
        <w:t>pattern Y representing</w:t>
      </w:r>
      <w:r w:rsidR="007E617B" w:rsidRPr="00CD4261">
        <w:rPr>
          <w:rFonts w:ascii="Book Antiqua" w:hAnsi="Book Antiqua" w:cs="Times New Roman"/>
          <w:sz w:val="24"/>
          <w:szCs w:val="24"/>
        </w:rPr>
        <w:t xml:space="preserve"> HCC-C and a </w:t>
      </w:r>
      <w:r w:rsidR="00FD1068" w:rsidRPr="00CD4261">
        <w:rPr>
          <w:rFonts w:ascii="Book Antiqua" w:hAnsi="Book Antiqua"/>
          <w:sz w:val="24"/>
          <w:szCs w:val="24"/>
        </w:rPr>
        <w:t>proportion</w:t>
      </w:r>
      <w:r w:rsidR="007E617B" w:rsidRPr="00CD4261">
        <w:rPr>
          <w:rFonts w:ascii="Book Antiqua" w:hAnsi="Book Antiqua" w:cs="Times New Roman"/>
          <w:sz w:val="24"/>
          <w:szCs w:val="24"/>
        </w:rPr>
        <w:t xml:space="preserve"> of HCC-B</w:t>
      </w:r>
      <w:r w:rsidR="00C23A08" w:rsidRPr="00CD4261">
        <w:rPr>
          <w:rFonts w:ascii="Book Antiqua" w:hAnsi="Book Antiqua" w:cs="Times New Roman"/>
          <w:sz w:val="24"/>
          <w:szCs w:val="24"/>
        </w:rPr>
        <w:t xml:space="preserve">. </w:t>
      </w:r>
      <w:r w:rsidR="00F82EB1" w:rsidRPr="00CD4261">
        <w:rPr>
          <w:rFonts w:ascii="Book Antiqua" w:hAnsi="Book Antiqua" w:cs="Times New Roman"/>
          <w:sz w:val="24"/>
          <w:szCs w:val="24"/>
        </w:rPr>
        <w:t xml:space="preserve">Although both patterns included various </w:t>
      </w:r>
      <w:r w:rsidR="00F82EB1" w:rsidRPr="00CD4261">
        <w:rPr>
          <w:rFonts w:ascii="Book Antiqua" w:eastAsia="MS Mincho" w:hAnsi="Book Antiqua" w:cs="Times New Roman"/>
          <w:sz w:val="24"/>
          <w:szCs w:val="24"/>
        </w:rPr>
        <w:t>γ</w:t>
      </w:r>
      <w:r w:rsidR="00F82EB1" w:rsidRPr="00CD4261">
        <w:rPr>
          <w:rFonts w:ascii="Book Antiqua" w:hAnsi="Book Antiqua" w:cs="Times New Roman"/>
          <w:sz w:val="24"/>
          <w:szCs w:val="24"/>
        </w:rPr>
        <w:t>-glutamyl peptides</w:t>
      </w:r>
      <w:r w:rsidR="00041084" w:rsidRPr="00CD4261">
        <w:rPr>
          <w:rFonts w:ascii="Book Antiqua" w:hAnsi="Book Antiqua" w:cs="Times New Roman"/>
          <w:sz w:val="24"/>
          <w:szCs w:val="24"/>
        </w:rPr>
        <w:t>,</w:t>
      </w:r>
      <w:r w:rsidR="00F82EB1" w:rsidRPr="00CD4261">
        <w:rPr>
          <w:rFonts w:ascii="Book Antiqua" w:hAnsi="Book Antiqua" w:cs="Times New Roman"/>
          <w:sz w:val="24"/>
          <w:szCs w:val="24"/>
        </w:rPr>
        <w:t xml:space="preserve"> t</w:t>
      </w:r>
      <w:r w:rsidR="00C2724D" w:rsidRPr="00CD4261">
        <w:rPr>
          <w:rFonts w:ascii="Book Antiqua" w:hAnsi="Book Antiqua" w:cs="Times New Roman"/>
          <w:sz w:val="24"/>
          <w:szCs w:val="24"/>
        </w:rPr>
        <w:t>he concentrations of metabolites were characteris</w:t>
      </w:r>
      <w:r w:rsidR="00041084" w:rsidRPr="00CD4261">
        <w:rPr>
          <w:rFonts w:ascii="Book Antiqua" w:hAnsi="Book Antiqua" w:cs="Times New Roman"/>
          <w:sz w:val="24"/>
          <w:szCs w:val="24"/>
        </w:rPr>
        <w:t>tic to</w:t>
      </w:r>
      <w:r w:rsidR="00D07AEB" w:rsidRPr="00CD4261">
        <w:rPr>
          <w:rFonts w:ascii="Book Antiqua" w:hAnsi="Book Antiqua" w:cs="Times New Roman"/>
          <w:sz w:val="24"/>
          <w:szCs w:val="24"/>
        </w:rPr>
        <w:t xml:space="preserve"> each cluster</w:t>
      </w:r>
      <w:r w:rsidR="008659E8" w:rsidRPr="00CD4261">
        <w:rPr>
          <w:rFonts w:ascii="Book Antiqua" w:hAnsi="Book Antiqua" w:cs="Times New Roman"/>
          <w:sz w:val="24"/>
          <w:szCs w:val="24"/>
        </w:rPr>
        <w:t xml:space="preserve"> </w:t>
      </w:r>
      <w:r w:rsidR="00D07AEB" w:rsidRPr="00CD4261">
        <w:rPr>
          <w:rFonts w:ascii="Book Antiqua" w:hAnsi="Book Antiqua" w:cs="Times New Roman"/>
          <w:sz w:val="24"/>
          <w:szCs w:val="24"/>
        </w:rPr>
        <w:t>pattern. In cluster</w:t>
      </w:r>
      <w:r w:rsidR="00B62A5D" w:rsidRPr="00CD4261">
        <w:rPr>
          <w:rFonts w:ascii="Book Antiqua" w:hAnsi="Book Antiqua" w:cs="Times New Roman"/>
          <w:sz w:val="24"/>
          <w:szCs w:val="24"/>
        </w:rPr>
        <w:t xml:space="preserve"> </w:t>
      </w:r>
      <w:r w:rsidR="00D07AEB" w:rsidRPr="00CD4261">
        <w:rPr>
          <w:rFonts w:ascii="Book Antiqua" w:hAnsi="Book Antiqua" w:cs="Times New Roman"/>
          <w:sz w:val="24"/>
          <w:szCs w:val="24"/>
        </w:rPr>
        <w:t xml:space="preserve">pattern </w:t>
      </w:r>
      <w:r w:rsidR="00B62A5D" w:rsidRPr="00CD4261">
        <w:rPr>
          <w:rFonts w:ascii="Book Antiqua" w:hAnsi="Book Antiqua" w:cs="Times New Roman"/>
          <w:sz w:val="24"/>
          <w:szCs w:val="24"/>
        </w:rPr>
        <w:t>X</w:t>
      </w:r>
      <w:r w:rsidR="0071435B" w:rsidRPr="00CD4261">
        <w:rPr>
          <w:rFonts w:ascii="Book Antiqua" w:hAnsi="Book Antiqua" w:cs="Times New Roman"/>
          <w:sz w:val="24"/>
          <w:szCs w:val="24"/>
        </w:rPr>
        <w:t xml:space="preserve"> that</w:t>
      </w:r>
      <w:r w:rsidR="00041084" w:rsidRPr="00CD4261">
        <w:rPr>
          <w:rFonts w:ascii="Book Antiqua" w:hAnsi="Book Antiqua" w:cs="Times New Roman"/>
          <w:sz w:val="24"/>
          <w:szCs w:val="24"/>
        </w:rPr>
        <w:t xml:space="preserve"> included</w:t>
      </w:r>
      <w:r w:rsidR="004316FC" w:rsidRPr="00CD4261">
        <w:rPr>
          <w:rFonts w:ascii="Book Antiqua" w:hAnsi="Book Antiqua" w:cs="Times New Roman"/>
          <w:sz w:val="24"/>
          <w:szCs w:val="24"/>
        </w:rPr>
        <w:t xml:space="preserve"> </w:t>
      </w:r>
      <w:r w:rsidR="0071435B" w:rsidRPr="00CD4261">
        <w:rPr>
          <w:rFonts w:ascii="Book Antiqua" w:hAnsi="Book Antiqua" w:cs="Times New Roman"/>
          <w:sz w:val="24"/>
          <w:szCs w:val="24"/>
        </w:rPr>
        <w:t>only HCC-B</w:t>
      </w:r>
      <w:r w:rsidR="00B37363" w:rsidRPr="00CD4261">
        <w:rPr>
          <w:rFonts w:ascii="Book Antiqua" w:hAnsi="Book Antiqua" w:cs="Times New Roman"/>
          <w:sz w:val="24"/>
          <w:szCs w:val="24"/>
        </w:rPr>
        <w:t xml:space="preserve">, </w:t>
      </w:r>
      <w:r w:rsidR="0071435B" w:rsidRPr="00CD4261">
        <w:rPr>
          <w:rFonts w:ascii="Book Antiqua" w:hAnsi="Book Antiqua" w:cs="Times New Roman"/>
          <w:sz w:val="24"/>
          <w:szCs w:val="24"/>
        </w:rPr>
        <w:t>higher</w:t>
      </w:r>
      <w:r w:rsidR="008659E8" w:rsidRPr="00CD4261">
        <w:rPr>
          <w:rFonts w:ascii="Book Antiqua" w:hAnsi="Book Antiqua" w:cs="Times New Roman"/>
          <w:sz w:val="24"/>
          <w:szCs w:val="24"/>
        </w:rPr>
        <w:t xml:space="preserve"> concentratio</w:t>
      </w:r>
      <w:r w:rsidR="00F82EB1" w:rsidRPr="00CD4261">
        <w:rPr>
          <w:rFonts w:ascii="Book Antiqua" w:hAnsi="Book Antiqua" w:cs="Times New Roman"/>
          <w:sz w:val="24"/>
          <w:szCs w:val="24"/>
        </w:rPr>
        <w:t>ns of metabolites related to glutathione</w:t>
      </w:r>
      <w:r w:rsidR="008659E8" w:rsidRPr="00CD4261">
        <w:rPr>
          <w:rFonts w:ascii="Book Antiqua" w:hAnsi="Book Antiqua" w:cs="Times New Roman"/>
          <w:sz w:val="24"/>
          <w:szCs w:val="24"/>
        </w:rPr>
        <w:t xml:space="preserve"> metabolism, </w:t>
      </w:r>
      <w:r w:rsidR="008659E8" w:rsidRPr="00CD4261">
        <w:rPr>
          <w:rFonts w:ascii="Book Antiqua" w:eastAsia="MS Mincho" w:hAnsi="Book Antiqua" w:cs="Times New Roman"/>
          <w:sz w:val="24"/>
          <w:szCs w:val="24"/>
        </w:rPr>
        <w:t>γ</w:t>
      </w:r>
      <w:r w:rsidR="008659E8" w:rsidRPr="00CD4261">
        <w:rPr>
          <w:rFonts w:ascii="Book Antiqua" w:hAnsi="Book Antiqua" w:cs="Times New Roman"/>
          <w:sz w:val="24"/>
          <w:szCs w:val="24"/>
        </w:rPr>
        <w:t>-glutamyl peptides and their binding am</w:t>
      </w:r>
      <w:r w:rsidR="004F0F06" w:rsidRPr="00CD4261">
        <w:rPr>
          <w:rFonts w:ascii="Book Antiqua" w:hAnsi="Book Antiqua" w:cs="Times New Roman"/>
          <w:sz w:val="24"/>
          <w:szCs w:val="24"/>
        </w:rPr>
        <w:t>i</w:t>
      </w:r>
      <w:r w:rsidR="008659E8" w:rsidRPr="00CD4261">
        <w:rPr>
          <w:rFonts w:ascii="Book Antiqua" w:hAnsi="Book Antiqua" w:cs="Times New Roman"/>
          <w:sz w:val="24"/>
          <w:szCs w:val="24"/>
        </w:rPr>
        <w:t>no</w:t>
      </w:r>
      <w:r w:rsidR="004F0F06" w:rsidRPr="00CD4261">
        <w:rPr>
          <w:rFonts w:ascii="Book Antiqua" w:hAnsi="Book Antiqua" w:cs="Times New Roman"/>
          <w:sz w:val="24"/>
          <w:szCs w:val="24"/>
        </w:rPr>
        <w:t xml:space="preserve"> </w:t>
      </w:r>
      <w:r w:rsidR="005742A5" w:rsidRPr="00CD4261">
        <w:rPr>
          <w:rFonts w:ascii="Book Antiqua" w:hAnsi="Book Antiqua" w:cs="Times New Roman"/>
          <w:sz w:val="24"/>
          <w:szCs w:val="24"/>
        </w:rPr>
        <w:t>acids</w:t>
      </w:r>
      <w:r w:rsidR="0071435B" w:rsidRPr="00CD4261">
        <w:rPr>
          <w:rFonts w:ascii="Book Antiqua" w:hAnsi="Book Antiqua" w:cs="Times New Roman"/>
          <w:sz w:val="24"/>
          <w:szCs w:val="24"/>
        </w:rPr>
        <w:t>,</w:t>
      </w:r>
      <w:r w:rsidR="008659E8" w:rsidRPr="00CD4261">
        <w:rPr>
          <w:rFonts w:ascii="Book Antiqua" w:hAnsi="Book Antiqua" w:cs="Times New Roman"/>
          <w:sz w:val="24"/>
          <w:szCs w:val="24"/>
        </w:rPr>
        <w:t xml:space="preserve"> </w:t>
      </w:r>
      <w:r w:rsidR="004F0F06" w:rsidRPr="00CD4261">
        <w:rPr>
          <w:rFonts w:ascii="Book Antiqua" w:hAnsi="Book Antiqua" w:cs="Times New Roman"/>
          <w:sz w:val="24"/>
          <w:szCs w:val="24"/>
        </w:rPr>
        <w:t>were</w:t>
      </w:r>
      <w:r w:rsidR="00041084" w:rsidRPr="00CD4261">
        <w:rPr>
          <w:rFonts w:ascii="Book Antiqua" w:hAnsi="Book Antiqua" w:cs="Times New Roman"/>
          <w:sz w:val="24"/>
          <w:szCs w:val="24"/>
        </w:rPr>
        <w:t xml:space="preserve"> notable</w:t>
      </w:r>
      <w:r w:rsidR="008659E8" w:rsidRPr="00CD4261">
        <w:rPr>
          <w:rFonts w:ascii="Book Antiqua" w:hAnsi="Book Antiqua" w:cs="Times New Roman"/>
          <w:sz w:val="24"/>
          <w:szCs w:val="24"/>
        </w:rPr>
        <w:t xml:space="preserve">. In </w:t>
      </w:r>
      <w:r w:rsidR="00D07AEB" w:rsidRPr="00CD4261">
        <w:rPr>
          <w:rFonts w:ascii="Book Antiqua" w:hAnsi="Book Antiqua" w:cs="Times New Roman"/>
          <w:sz w:val="24"/>
          <w:szCs w:val="24"/>
        </w:rPr>
        <w:t xml:space="preserve">cluster </w:t>
      </w:r>
      <w:r w:rsidR="008659E8" w:rsidRPr="00CD4261">
        <w:rPr>
          <w:rFonts w:ascii="Book Antiqua" w:hAnsi="Book Antiqua" w:cs="Times New Roman"/>
          <w:sz w:val="24"/>
          <w:szCs w:val="24"/>
        </w:rPr>
        <w:t>pattern</w:t>
      </w:r>
      <w:r w:rsidR="00B62A5D" w:rsidRPr="00CD4261">
        <w:rPr>
          <w:rFonts w:ascii="Book Antiqua" w:hAnsi="Book Antiqua" w:cs="Times New Roman"/>
          <w:sz w:val="24"/>
          <w:szCs w:val="24"/>
        </w:rPr>
        <w:t xml:space="preserve"> Y</w:t>
      </w:r>
      <w:r w:rsidR="00693154" w:rsidRPr="00CD4261">
        <w:rPr>
          <w:rFonts w:ascii="Book Antiqua" w:hAnsi="Book Antiqua" w:cs="Times New Roman"/>
          <w:sz w:val="24"/>
          <w:szCs w:val="24"/>
        </w:rPr>
        <w:t xml:space="preserve"> including</w:t>
      </w:r>
      <w:r w:rsidR="004316FC" w:rsidRPr="00CD4261">
        <w:rPr>
          <w:rFonts w:ascii="Book Antiqua" w:hAnsi="Book Antiqua" w:cs="Times New Roman"/>
          <w:sz w:val="24"/>
          <w:szCs w:val="24"/>
        </w:rPr>
        <w:t xml:space="preserve"> </w:t>
      </w:r>
      <w:r w:rsidR="005742A5" w:rsidRPr="00CD4261">
        <w:rPr>
          <w:rFonts w:ascii="Book Antiqua" w:hAnsi="Book Antiqua" w:cs="Times New Roman"/>
          <w:sz w:val="24"/>
          <w:szCs w:val="24"/>
        </w:rPr>
        <w:t>all</w:t>
      </w:r>
      <w:r w:rsidR="00693154" w:rsidRPr="00CD4261">
        <w:rPr>
          <w:rFonts w:ascii="Book Antiqua" w:hAnsi="Book Antiqua" w:cs="Times New Roman"/>
          <w:sz w:val="24"/>
          <w:szCs w:val="24"/>
        </w:rPr>
        <w:t xml:space="preserve"> the</w:t>
      </w:r>
      <w:r w:rsidR="00DD0CCB" w:rsidRPr="00CD4261">
        <w:rPr>
          <w:rFonts w:ascii="Book Antiqua" w:hAnsi="Book Antiqua" w:cs="Times New Roman"/>
          <w:sz w:val="24"/>
          <w:szCs w:val="24"/>
        </w:rPr>
        <w:t xml:space="preserve"> </w:t>
      </w:r>
      <w:r w:rsidR="00693154" w:rsidRPr="00CD4261">
        <w:rPr>
          <w:rFonts w:ascii="Book Antiqua" w:hAnsi="Book Antiqua" w:cs="Times New Roman"/>
          <w:sz w:val="24"/>
          <w:szCs w:val="24"/>
        </w:rPr>
        <w:t>HCC-C</w:t>
      </w:r>
      <w:r w:rsidR="00041084" w:rsidRPr="00CD4261">
        <w:rPr>
          <w:rFonts w:ascii="Book Antiqua" w:hAnsi="Book Antiqua" w:cs="Times New Roman"/>
          <w:sz w:val="24"/>
          <w:szCs w:val="24"/>
        </w:rPr>
        <w:t xml:space="preserve"> </w:t>
      </w:r>
      <w:r w:rsidR="00DD0CCB" w:rsidRPr="00CD4261">
        <w:rPr>
          <w:rFonts w:ascii="Book Antiqua" w:hAnsi="Book Antiqua" w:cs="Times New Roman"/>
          <w:sz w:val="24"/>
          <w:szCs w:val="24"/>
        </w:rPr>
        <w:t xml:space="preserve">and </w:t>
      </w:r>
      <w:r w:rsidR="00693154" w:rsidRPr="00CD4261">
        <w:rPr>
          <w:rFonts w:ascii="Book Antiqua" w:hAnsi="Book Antiqua" w:cs="Times New Roman"/>
          <w:sz w:val="24"/>
          <w:szCs w:val="24"/>
        </w:rPr>
        <w:t xml:space="preserve">some </w:t>
      </w:r>
      <w:r w:rsidR="00DD0CCB" w:rsidRPr="00CD4261">
        <w:rPr>
          <w:rFonts w:ascii="Book Antiqua" w:hAnsi="Book Antiqua" w:cs="Times New Roman"/>
          <w:sz w:val="24"/>
          <w:szCs w:val="24"/>
        </w:rPr>
        <w:t>of</w:t>
      </w:r>
      <w:r w:rsidR="00041084" w:rsidRPr="00CD4261">
        <w:rPr>
          <w:rFonts w:ascii="Book Antiqua" w:hAnsi="Book Antiqua" w:cs="Times New Roman"/>
          <w:sz w:val="24"/>
          <w:szCs w:val="24"/>
        </w:rPr>
        <w:t xml:space="preserve"> the</w:t>
      </w:r>
      <w:r w:rsidR="00693154" w:rsidRPr="00CD4261">
        <w:rPr>
          <w:rFonts w:ascii="Book Antiqua" w:hAnsi="Book Antiqua" w:cs="Times New Roman"/>
          <w:sz w:val="24"/>
          <w:szCs w:val="24"/>
        </w:rPr>
        <w:t xml:space="preserve"> HCC-B</w:t>
      </w:r>
      <w:r w:rsidR="008659E8" w:rsidRPr="00CD4261">
        <w:rPr>
          <w:rFonts w:ascii="Book Antiqua" w:hAnsi="Book Antiqua" w:cs="Times New Roman"/>
          <w:sz w:val="24"/>
          <w:szCs w:val="24"/>
        </w:rPr>
        <w:t xml:space="preserve">, </w:t>
      </w:r>
      <w:r w:rsidR="00693154" w:rsidRPr="00CD4261">
        <w:rPr>
          <w:rFonts w:ascii="Book Antiqua" w:hAnsi="Book Antiqua" w:cs="Times New Roman"/>
          <w:sz w:val="24"/>
          <w:szCs w:val="24"/>
        </w:rPr>
        <w:t xml:space="preserve">higher </w:t>
      </w:r>
      <w:r w:rsidR="001104EB" w:rsidRPr="00CD4261">
        <w:rPr>
          <w:rFonts w:ascii="Book Antiqua" w:hAnsi="Book Antiqua" w:cs="Times New Roman"/>
          <w:sz w:val="24"/>
          <w:szCs w:val="24"/>
        </w:rPr>
        <w:t xml:space="preserve">concentrations of </w:t>
      </w:r>
      <w:r w:rsidR="008659E8" w:rsidRPr="00CD4261">
        <w:rPr>
          <w:rFonts w:ascii="Book Antiqua" w:hAnsi="Book Antiqua" w:cs="Times New Roman"/>
          <w:sz w:val="24"/>
          <w:szCs w:val="24"/>
        </w:rPr>
        <w:t>not</w:t>
      </w:r>
      <w:r w:rsidR="00F82EB1" w:rsidRPr="00CD4261">
        <w:rPr>
          <w:rFonts w:ascii="Book Antiqua" w:hAnsi="Book Antiqua" w:cs="Times New Roman"/>
          <w:sz w:val="24"/>
          <w:szCs w:val="24"/>
        </w:rPr>
        <w:t xml:space="preserve"> only metabolites related to glutathione</w:t>
      </w:r>
      <w:r w:rsidR="008659E8" w:rsidRPr="00CD4261">
        <w:rPr>
          <w:rFonts w:ascii="Book Antiqua" w:hAnsi="Book Antiqua" w:cs="Times New Roman"/>
          <w:sz w:val="24"/>
          <w:szCs w:val="24"/>
        </w:rPr>
        <w:t xml:space="preserve"> metabolism but also </w:t>
      </w:r>
      <w:r w:rsidR="00693154" w:rsidRPr="00CD4261">
        <w:rPr>
          <w:rFonts w:ascii="Book Antiqua" w:hAnsi="Book Antiqua" w:cs="Times New Roman"/>
          <w:sz w:val="24"/>
          <w:szCs w:val="24"/>
        </w:rPr>
        <w:t xml:space="preserve">those </w:t>
      </w:r>
      <w:r w:rsidR="008659E8" w:rsidRPr="00CD4261">
        <w:rPr>
          <w:rFonts w:ascii="Book Antiqua" w:hAnsi="Book Antiqua" w:cs="Times New Roman"/>
          <w:sz w:val="24"/>
          <w:szCs w:val="24"/>
        </w:rPr>
        <w:t>associa</w:t>
      </w:r>
      <w:r w:rsidR="00873EA9" w:rsidRPr="00CD4261">
        <w:rPr>
          <w:rFonts w:ascii="Book Antiqua" w:hAnsi="Book Antiqua" w:cs="Times New Roman"/>
          <w:sz w:val="24"/>
          <w:szCs w:val="24"/>
        </w:rPr>
        <w:t xml:space="preserve">ted with fatty acid metabolism and </w:t>
      </w:r>
      <w:r w:rsidR="00002ABA" w:rsidRPr="00CD4261">
        <w:rPr>
          <w:rFonts w:ascii="Book Antiqua" w:hAnsi="Book Antiqua" w:cs="Times New Roman"/>
          <w:sz w:val="24"/>
          <w:szCs w:val="24"/>
        </w:rPr>
        <w:t xml:space="preserve">the </w:t>
      </w:r>
      <w:r w:rsidR="008659E8" w:rsidRPr="00CD4261">
        <w:rPr>
          <w:rFonts w:ascii="Book Antiqua" w:hAnsi="Book Antiqua" w:cs="Times New Roman"/>
          <w:sz w:val="24"/>
          <w:szCs w:val="24"/>
        </w:rPr>
        <w:t>anti-inflammatory response</w:t>
      </w:r>
      <w:r w:rsidR="00041084" w:rsidRPr="00CD4261">
        <w:rPr>
          <w:rFonts w:ascii="Book Antiqua" w:hAnsi="Book Antiqua" w:cs="Times New Roman"/>
          <w:sz w:val="24"/>
          <w:szCs w:val="24"/>
        </w:rPr>
        <w:t>,</w:t>
      </w:r>
      <w:r w:rsidR="00873EA9" w:rsidRPr="00CD4261">
        <w:rPr>
          <w:rFonts w:ascii="Book Antiqua" w:hAnsi="Book Antiqua" w:cs="Times New Roman"/>
          <w:sz w:val="24"/>
          <w:szCs w:val="24"/>
        </w:rPr>
        <w:t xml:space="preserve"> such as </w:t>
      </w:r>
      <w:r w:rsidR="008B5A21" w:rsidRPr="00CD4261">
        <w:rPr>
          <w:rFonts w:ascii="Book Antiqua" w:hAnsi="Book Antiqua" w:cs="Times New Roman"/>
          <w:i/>
          <w:sz w:val="24"/>
          <w:szCs w:val="24"/>
        </w:rPr>
        <w:t>o</w:t>
      </w:r>
      <w:r w:rsidR="008B5A21" w:rsidRPr="00CD4261">
        <w:rPr>
          <w:rFonts w:ascii="Book Antiqua" w:hAnsi="Book Antiqua" w:cs="Times New Roman"/>
          <w:sz w:val="24"/>
          <w:szCs w:val="24"/>
        </w:rPr>
        <w:t>-acetylcarnitine and kynurenine</w:t>
      </w:r>
      <w:r w:rsidR="004F0F06" w:rsidRPr="00CD4261">
        <w:rPr>
          <w:rFonts w:ascii="Book Antiqua" w:hAnsi="Book Antiqua" w:cs="Times New Roman"/>
          <w:sz w:val="24"/>
          <w:szCs w:val="24"/>
        </w:rPr>
        <w:t>,</w:t>
      </w:r>
      <w:r w:rsidR="00041084" w:rsidRPr="00CD4261">
        <w:rPr>
          <w:rFonts w:ascii="Book Antiqua" w:hAnsi="Book Antiqua" w:cs="Times New Roman"/>
          <w:sz w:val="24"/>
          <w:szCs w:val="24"/>
        </w:rPr>
        <w:t xml:space="preserve"> were evident</w:t>
      </w:r>
      <w:r w:rsidR="001535F2" w:rsidRPr="00CD4261">
        <w:rPr>
          <w:rFonts w:ascii="Book Antiqua" w:hAnsi="Book Antiqua" w:cs="Times New Roman"/>
          <w:sz w:val="24"/>
          <w:szCs w:val="24"/>
        </w:rPr>
        <w:t xml:space="preserve">. </w:t>
      </w:r>
      <w:r w:rsidR="00873EA9" w:rsidRPr="00CD4261">
        <w:rPr>
          <w:rFonts w:ascii="Book Antiqua" w:hAnsi="Book Antiqua" w:cs="Times New Roman"/>
          <w:sz w:val="24"/>
          <w:szCs w:val="24"/>
        </w:rPr>
        <w:t>These findings suggest</w:t>
      </w:r>
      <w:r w:rsidR="005F3B28" w:rsidRPr="00CD4261">
        <w:rPr>
          <w:rFonts w:ascii="Book Antiqua" w:hAnsi="Book Antiqua" w:cs="Times New Roman"/>
          <w:sz w:val="24"/>
          <w:szCs w:val="24"/>
        </w:rPr>
        <w:t xml:space="preserve"> that the </w:t>
      </w:r>
      <w:r w:rsidR="00041084" w:rsidRPr="00CD4261">
        <w:rPr>
          <w:rFonts w:ascii="Book Antiqua" w:hAnsi="Book Antiqua" w:cs="Times New Roman"/>
          <w:sz w:val="24"/>
          <w:szCs w:val="24"/>
        </w:rPr>
        <w:t xml:space="preserve">liver </w:t>
      </w:r>
      <w:r w:rsidR="005F3B28" w:rsidRPr="00CD4261">
        <w:rPr>
          <w:rFonts w:ascii="Book Antiqua" w:hAnsi="Book Antiqua" w:cs="Times New Roman"/>
          <w:sz w:val="24"/>
          <w:szCs w:val="24"/>
        </w:rPr>
        <w:t xml:space="preserve">metabolism </w:t>
      </w:r>
      <w:r w:rsidR="00693154" w:rsidRPr="00CD4261">
        <w:rPr>
          <w:rFonts w:ascii="Book Antiqua" w:hAnsi="Book Antiqua" w:cs="Times New Roman"/>
          <w:sz w:val="24"/>
          <w:szCs w:val="24"/>
        </w:rPr>
        <w:t>finally resulting</w:t>
      </w:r>
      <w:r w:rsidR="00041084" w:rsidRPr="00CD4261">
        <w:rPr>
          <w:rFonts w:ascii="Book Antiqua" w:hAnsi="Book Antiqua" w:cs="Times New Roman"/>
          <w:sz w:val="24"/>
          <w:szCs w:val="24"/>
        </w:rPr>
        <w:t xml:space="preserve"> in </w:t>
      </w:r>
      <w:r w:rsidR="005F3B28" w:rsidRPr="00CD4261">
        <w:rPr>
          <w:rFonts w:ascii="Book Antiqua" w:hAnsi="Book Antiqua" w:cs="Times New Roman"/>
          <w:sz w:val="24"/>
          <w:szCs w:val="24"/>
        </w:rPr>
        <w:t xml:space="preserve">cancer through </w:t>
      </w:r>
      <w:r w:rsidR="00041084" w:rsidRPr="00CD4261">
        <w:rPr>
          <w:rFonts w:ascii="Book Antiqua" w:hAnsi="Book Antiqua" w:cs="Times New Roman"/>
          <w:sz w:val="24"/>
          <w:szCs w:val="24"/>
        </w:rPr>
        <w:t>l</w:t>
      </w:r>
      <w:r w:rsidR="00693154" w:rsidRPr="00CD4261">
        <w:rPr>
          <w:rFonts w:ascii="Book Antiqua" w:hAnsi="Book Antiqua" w:cs="Times New Roman"/>
          <w:sz w:val="24"/>
          <w:szCs w:val="24"/>
        </w:rPr>
        <w:t>ong-term viral infection might</w:t>
      </w:r>
      <w:r w:rsidR="005F3B28" w:rsidRPr="00CD4261">
        <w:rPr>
          <w:rFonts w:ascii="Book Antiqua" w:hAnsi="Book Antiqua" w:cs="Times New Roman"/>
          <w:sz w:val="24"/>
          <w:szCs w:val="24"/>
        </w:rPr>
        <w:t xml:space="preserve"> </w:t>
      </w:r>
      <w:r w:rsidR="005E762B" w:rsidRPr="00CD4261">
        <w:rPr>
          <w:rFonts w:ascii="Book Antiqua" w:hAnsi="Book Antiqua" w:cs="Times New Roman"/>
          <w:sz w:val="24"/>
          <w:szCs w:val="24"/>
        </w:rPr>
        <w:t xml:space="preserve">have </w:t>
      </w:r>
      <w:r w:rsidR="00041084" w:rsidRPr="00CD4261">
        <w:rPr>
          <w:rFonts w:ascii="Book Antiqua" w:hAnsi="Book Antiqua" w:cs="Times New Roman"/>
          <w:sz w:val="24"/>
          <w:szCs w:val="24"/>
        </w:rPr>
        <w:t>differed</w:t>
      </w:r>
      <w:r w:rsidR="0094445C" w:rsidRPr="00CD4261">
        <w:rPr>
          <w:rFonts w:ascii="Book Antiqua" w:hAnsi="Book Antiqua" w:cs="Times New Roman"/>
          <w:sz w:val="24"/>
          <w:szCs w:val="24"/>
        </w:rPr>
        <w:t xml:space="preserve"> between the two</w:t>
      </w:r>
      <w:r w:rsidR="00C12002" w:rsidRPr="00CD4261">
        <w:rPr>
          <w:rFonts w:ascii="Book Antiqua" w:hAnsi="Book Antiqua" w:cs="Times New Roman"/>
          <w:sz w:val="24"/>
          <w:szCs w:val="24"/>
        </w:rPr>
        <w:t xml:space="preserve"> patterns.</w:t>
      </w:r>
    </w:p>
    <w:p w:rsidR="00EA5674" w:rsidRPr="00CD4261" w:rsidRDefault="0042601A" w:rsidP="00FA4DA4">
      <w:pPr>
        <w:adjustRightInd w:val="0"/>
        <w:snapToGrid w:val="0"/>
        <w:spacing w:line="360" w:lineRule="auto"/>
        <w:ind w:firstLineChars="100" w:firstLine="240"/>
        <w:rPr>
          <w:rFonts w:ascii="Book Antiqua" w:hAnsi="Book Antiqua" w:cs="Times New Roman"/>
          <w:sz w:val="24"/>
          <w:szCs w:val="24"/>
        </w:rPr>
      </w:pPr>
      <w:r w:rsidRPr="00CD4261">
        <w:rPr>
          <w:rFonts w:ascii="Book Antiqua" w:hAnsi="Book Antiqua" w:cs="Times New Roman"/>
          <w:sz w:val="24"/>
          <w:szCs w:val="24"/>
        </w:rPr>
        <w:t xml:space="preserve">The two major </w:t>
      </w:r>
      <w:r w:rsidR="00385977" w:rsidRPr="00CD4261">
        <w:rPr>
          <w:rFonts w:ascii="Book Antiqua" w:hAnsi="Book Antiqua" w:cs="Times New Roman"/>
          <w:sz w:val="24"/>
          <w:szCs w:val="24"/>
        </w:rPr>
        <w:t>metabolite cluster</w:t>
      </w:r>
      <w:r w:rsidR="00002ABA" w:rsidRPr="00CD4261">
        <w:rPr>
          <w:rFonts w:ascii="Book Antiqua" w:hAnsi="Book Antiqua" w:cs="Times New Roman"/>
          <w:sz w:val="24"/>
          <w:szCs w:val="24"/>
        </w:rPr>
        <w:t xml:space="preserve">s </w:t>
      </w:r>
      <w:r w:rsidR="00693154" w:rsidRPr="00CD4261">
        <w:rPr>
          <w:rFonts w:ascii="Book Antiqua" w:hAnsi="Book Antiqua" w:cs="Times New Roman"/>
          <w:sz w:val="24"/>
          <w:szCs w:val="24"/>
        </w:rPr>
        <w:t xml:space="preserve">shown </w:t>
      </w:r>
      <w:r w:rsidRPr="00CD4261">
        <w:rPr>
          <w:rFonts w:ascii="Book Antiqua" w:hAnsi="Book Antiqua" w:cs="Times New Roman"/>
          <w:sz w:val="24"/>
          <w:szCs w:val="24"/>
        </w:rPr>
        <w:t xml:space="preserve">by </w:t>
      </w:r>
      <w:r w:rsidR="00B62A5D" w:rsidRPr="00CD4261">
        <w:rPr>
          <w:rFonts w:ascii="Book Antiqua" w:hAnsi="Book Antiqua" w:cs="Times New Roman"/>
          <w:sz w:val="24"/>
          <w:szCs w:val="24"/>
        </w:rPr>
        <w:t>t</w:t>
      </w:r>
      <w:r w:rsidR="006D62F2" w:rsidRPr="00CD4261">
        <w:rPr>
          <w:rFonts w:ascii="Book Antiqua" w:hAnsi="Book Antiqua" w:cs="Times New Roman"/>
          <w:sz w:val="24"/>
          <w:szCs w:val="24"/>
        </w:rPr>
        <w:t>he heat</w:t>
      </w:r>
      <w:r w:rsidR="004A0566" w:rsidRPr="00CD4261">
        <w:rPr>
          <w:rFonts w:ascii="Book Antiqua" w:hAnsi="Book Antiqua" w:cs="Times New Roman"/>
          <w:sz w:val="24"/>
          <w:szCs w:val="24"/>
        </w:rPr>
        <w:t xml:space="preserve"> </w:t>
      </w:r>
      <w:r w:rsidR="006D62F2" w:rsidRPr="00CD4261">
        <w:rPr>
          <w:rFonts w:ascii="Book Antiqua" w:hAnsi="Book Antiqua" w:cs="Times New Roman"/>
          <w:sz w:val="24"/>
          <w:szCs w:val="24"/>
        </w:rPr>
        <w:t xml:space="preserve">map </w:t>
      </w:r>
      <w:r w:rsidR="00241869" w:rsidRPr="00CD4261">
        <w:rPr>
          <w:rFonts w:ascii="Book Antiqua" w:hAnsi="Book Antiqua"/>
          <w:sz w:val="24"/>
          <w:szCs w:val="24"/>
        </w:rPr>
        <w:t>indicated</w:t>
      </w:r>
      <w:r w:rsidR="006D62F2" w:rsidRPr="00CD4261">
        <w:rPr>
          <w:rFonts w:ascii="Book Antiqua" w:hAnsi="Book Antiqua" w:cs="Times New Roman"/>
          <w:sz w:val="24"/>
          <w:szCs w:val="24"/>
        </w:rPr>
        <w:t xml:space="preserve"> </w:t>
      </w:r>
      <w:r w:rsidR="0082518E" w:rsidRPr="00CD4261">
        <w:rPr>
          <w:rFonts w:ascii="Book Antiqua" w:hAnsi="Book Antiqua" w:cs="Times New Roman"/>
          <w:sz w:val="24"/>
          <w:szCs w:val="24"/>
        </w:rPr>
        <w:t xml:space="preserve">that they </w:t>
      </w:r>
      <w:r w:rsidR="00241869" w:rsidRPr="00CD4261">
        <w:rPr>
          <w:rFonts w:ascii="Book Antiqua" w:hAnsi="Book Antiqua" w:cs="Times New Roman"/>
          <w:sz w:val="24"/>
          <w:szCs w:val="24"/>
        </w:rPr>
        <w:lastRenderedPageBreak/>
        <w:t xml:space="preserve">were </w:t>
      </w:r>
      <w:r w:rsidR="005B5E5B" w:rsidRPr="00CD4261">
        <w:rPr>
          <w:rFonts w:ascii="Book Antiqua" w:hAnsi="Book Antiqua" w:cs="Times New Roman"/>
          <w:sz w:val="24"/>
          <w:szCs w:val="24"/>
        </w:rPr>
        <w:t xml:space="preserve">roughly </w:t>
      </w:r>
      <w:r w:rsidR="00241869" w:rsidRPr="00CD4261">
        <w:rPr>
          <w:rFonts w:ascii="Book Antiqua" w:hAnsi="Book Antiqua"/>
          <w:sz w:val="24"/>
          <w:szCs w:val="24"/>
        </w:rPr>
        <w:t>divisible</w:t>
      </w:r>
      <w:r w:rsidR="00241869" w:rsidRPr="00CD4261">
        <w:rPr>
          <w:rFonts w:ascii="Book Antiqua" w:hAnsi="Book Antiqua" w:cs="Times New Roman"/>
          <w:sz w:val="24"/>
          <w:szCs w:val="24"/>
        </w:rPr>
        <w:t xml:space="preserve"> </w:t>
      </w:r>
      <w:r w:rsidR="005B5E5B" w:rsidRPr="00CD4261">
        <w:rPr>
          <w:rFonts w:ascii="Book Antiqua" w:hAnsi="Book Antiqua" w:cs="Times New Roman"/>
          <w:sz w:val="24"/>
          <w:szCs w:val="24"/>
        </w:rPr>
        <w:t xml:space="preserve">into two categories </w:t>
      </w:r>
      <w:r w:rsidR="00693154" w:rsidRPr="00CD4261">
        <w:rPr>
          <w:rFonts w:ascii="Book Antiqua" w:hAnsi="Book Antiqua" w:cs="Times New Roman"/>
          <w:sz w:val="24"/>
          <w:szCs w:val="24"/>
        </w:rPr>
        <w:t>representing</w:t>
      </w:r>
      <w:r w:rsidR="005B5E5B" w:rsidRPr="00CD4261">
        <w:rPr>
          <w:rFonts w:ascii="Book Antiqua" w:hAnsi="Book Antiqua" w:cs="Times New Roman"/>
          <w:sz w:val="24"/>
          <w:szCs w:val="24"/>
        </w:rPr>
        <w:t xml:space="preserve"> </w:t>
      </w:r>
      <w:r w:rsidR="001535F2" w:rsidRPr="00CD4261">
        <w:rPr>
          <w:rFonts w:ascii="Book Antiqua" w:hAnsi="Book Antiqua" w:cs="Times New Roman"/>
          <w:sz w:val="24"/>
          <w:szCs w:val="24"/>
        </w:rPr>
        <w:t>HCC-B and HCC-C</w:t>
      </w:r>
      <w:r w:rsidR="00FD4001" w:rsidRPr="00CD4261">
        <w:rPr>
          <w:rFonts w:ascii="Book Antiqua" w:hAnsi="Book Antiqua" w:cs="Times New Roman"/>
          <w:sz w:val="24"/>
          <w:szCs w:val="24"/>
        </w:rPr>
        <w:t>.</w:t>
      </w:r>
      <w:r w:rsidR="008812C6" w:rsidRPr="00CD4261">
        <w:rPr>
          <w:rFonts w:ascii="Book Antiqua" w:hAnsi="Book Antiqua" w:cs="Times New Roman"/>
          <w:sz w:val="24"/>
          <w:szCs w:val="24"/>
        </w:rPr>
        <w:t xml:space="preserve"> </w:t>
      </w:r>
      <w:r w:rsidR="00973D1A" w:rsidRPr="00CD4261">
        <w:rPr>
          <w:rFonts w:ascii="Book Antiqua" w:hAnsi="Book Antiqua" w:cs="Times New Roman"/>
          <w:sz w:val="24"/>
          <w:szCs w:val="24"/>
        </w:rPr>
        <w:t>In fact, t</w:t>
      </w:r>
      <w:r w:rsidR="00D6759D" w:rsidRPr="00CD4261">
        <w:rPr>
          <w:rFonts w:ascii="Book Antiqua" w:hAnsi="Book Antiqua" w:cs="Times New Roman"/>
          <w:sz w:val="24"/>
          <w:szCs w:val="24"/>
        </w:rPr>
        <w:t>he concentrations of m</w:t>
      </w:r>
      <w:r w:rsidR="006D62F2" w:rsidRPr="00CD4261">
        <w:rPr>
          <w:rFonts w:ascii="Book Antiqua" w:hAnsi="Book Antiqua" w:cs="Times New Roman"/>
          <w:sz w:val="24"/>
          <w:szCs w:val="24"/>
        </w:rPr>
        <w:t xml:space="preserve">any metabolites </w:t>
      </w:r>
      <w:r w:rsidR="00664A36" w:rsidRPr="00CD4261">
        <w:rPr>
          <w:rFonts w:ascii="Book Antiqua" w:hAnsi="Book Antiqua" w:cs="Times New Roman"/>
          <w:sz w:val="24"/>
          <w:szCs w:val="24"/>
        </w:rPr>
        <w:t>differed</w:t>
      </w:r>
      <w:r w:rsidR="006D62F2" w:rsidRPr="00CD4261">
        <w:rPr>
          <w:rFonts w:ascii="Book Antiqua" w:hAnsi="Book Antiqua" w:cs="Times New Roman"/>
          <w:sz w:val="24"/>
          <w:szCs w:val="24"/>
        </w:rPr>
        <w:t xml:space="preserve"> significantly between </w:t>
      </w:r>
      <w:r w:rsidR="00B117EC" w:rsidRPr="00CD4261">
        <w:rPr>
          <w:rFonts w:ascii="Book Antiqua" w:hAnsi="Book Antiqua" w:cs="Times New Roman"/>
          <w:sz w:val="24"/>
          <w:szCs w:val="24"/>
        </w:rPr>
        <w:t xml:space="preserve">HCC-B and </w:t>
      </w:r>
      <w:r w:rsidR="00DC1695" w:rsidRPr="00CD4261">
        <w:rPr>
          <w:rFonts w:ascii="Book Antiqua" w:hAnsi="Book Antiqua" w:cs="Times New Roman"/>
          <w:sz w:val="24"/>
          <w:szCs w:val="24"/>
        </w:rPr>
        <w:t>HCC-C</w:t>
      </w:r>
      <w:r w:rsidR="006C26D8" w:rsidRPr="00CD4261">
        <w:rPr>
          <w:rFonts w:ascii="Book Antiqua" w:hAnsi="Book Antiqua" w:cs="Times New Roman"/>
          <w:sz w:val="24"/>
          <w:szCs w:val="24"/>
        </w:rPr>
        <w:t>, and</w:t>
      </w:r>
      <w:r w:rsidR="00002ABA" w:rsidRPr="00CD4261">
        <w:rPr>
          <w:rFonts w:ascii="Book Antiqua" w:hAnsi="Book Antiqua" w:cs="Times New Roman"/>
          <w:sz w:val="24"/>
          <w:szCs w:val="24"/>
        </w:rPr>
        <w:t xml:space="preserve"> </w:t>
      </w:r>
      <w:r w:rsidR="00F3650A" w:rsidRPr="00CD4261">
        <w:rPr>
          <w:rFonts w:ascii="Book Antiqua" w:hAnsi="Book Antiqua" w:cs="Times New Roman"/>
          <w:sz w:val="24"/>
          <w:szCs w:val="24"/>
        </w:rPr>
        <w:t xml:space="preserve">MLR analysis using three </w:t>
      </w:r>
      <w:r w:rsidR="005B5295" w:rsidRPr="00CD4261">
        <w:rPr>
          <w:rFonts w:ascii="Book Antiqua" w:hAnsi="Book Antiqua" w:cs="Times New Roman"/>
          <w:sz w:val="24"/>
          <w:szCs w:val="24"/>
        </w:rPr>
        <w:t xml:space="preserve">chosen </w:t>
      </w:r>
      <w:r w:rsidR="006C26D8" w:rsidRPr="00CD4261">
        <w:rPr>
          <w:rFonts w:ascii="Book Antiqua" w:hAnsi="Book Antiqua" w:cs="Times New Roman"/>
          <w:sz w:val="24"/>
          <w:szCs w:val="24"/>
        </w:rPr>
        <w:t xml:space="preserve">metabolites </w:t>
      </w:r>
      <w:r w:rsidR="006C26D8" w:rsidRPr="00CD4261">
        <w:rPr>
          <w:rFonts w:ascii="Book Antiqua" w:hAnsi="Book Antiqua"/>
          <w:sz w:val="24"/>
          <w:szCs w:val="24"/>
        </w:rPr>
        <w:t xml:space="preserve">– </w:t>
      </w:r>
      <w:r w:rsidR="00915523" w:rsidRPr="00CD4261">
        <w:rPr>
          <w:rFonts w:ascii="Book Antiqua" w:hAnsi="Book Antiqua" w:cs="Times New Roman"/>
          <w:sz w:val="24"/>
          <w:szCs w:val="24"/>
        </w:rPr>
        <w:t xml:space="preserve">glutamic acid, </w:t>
      </w:r>
      <w:r w:rsidR="00FB605A" w:rsidRPr="00CD4261">
        <w:rPr>
          <w:rFonts w:ascii="Book Antiqua" w:hAnsi="Book Antiqua" w:cs="Times New Roman"/>
          <w:sz w:val="24"/>
          <w:szCs w:val="24"/>
        </w:rPr>
        <w:t xml:space="preserve">methionine </w:t>
      </w:r>
      <w:r w:rsidR="00B8685F" w:rsidRPr="00CD4261">
        <w:rPr>
          <w:rFonts w:ascii="Book Antiqua" w:hAnsi="Book Antiqua" w:cs="Times New Roman"/>
          <w:sz w:val="24"/>
          <w:szCs w:val="24"/>
        </w:rPr>
        <w:t>and</w:t>
      </w:r>
      <w:r w:rsidR="00FB605A" w:rsidRPr="00CD4261">
        <w:rPr>
          <w:rFonts w:ascii="Book Antiqua" w:hAnsi="Book Antiqua" w:cs="Times New Roman"/>
          <w:i/>
          <w:kern w:val="0"/>
          <w:sz w:val="24"/>
          <w:szCs w:val="24"/>
        </w:rPr>
        <w:t xml:space="preserve"> </w:t>
      </w:r>
      <w:r w:rsidR="00D44C58" w:rsidRPr="00CD4261">
        <w:rPr>
          <w:rFonts w:ascii="Book Antiqua" w:hAnsi="Book Antiqua" w:cs="Times New Roman"/>
          <w:kern w:val="0"/>
          <w:sz w:val="24"/>
          <w:szCs w:val="24"/>
        </w:rPr>
        <w:sym w:font="Symbol" w:char="F067"/>
      </w:r>
      <w:r w:rsidR="00D44C58" w:rsidRPr="00CD4261">
        <w:rPr>
          <w:rFonts w:ascii="Book Antiqua" w:hAnsi="Book Antiqua" w:cs="Times New Roman"/>
          <w:kern w:val="0"/>
          <w:sz w:val="24"/>
          <w:szCs w:val="24"/>
        </w:rPr>
        <w:t>-</w:t>
      </w:r>
      <w:r w:rsidR="00915523" w:rsidRPr="00CD4261">
        <w:rPr>
          <w:rFonts w:ascii="Book Antiqua" w:hAnsi="Book Antiqua" w:cs="Times New Roman"/>
          <w:sz w:val="24"/>
          <w:szCs w:val="24"/>
        </w:rPr>
        <w:t>Glu-Gly-Gly</w:t>
      </w:r>
      <w:r w:rsidR="006C26D8" w:rsidRPr="00CD4261">
        <w:rPr>
          <w:rFonts w:ascii="Book Antiqua" w:hAnsi="Book Antiqua" w:cs="Times New Roman"/>
          <w:sz w:val="24"/>
          <w:szCs w:val="24"/>
        </w:rPr>
        <w:t xml:space="preserve"> </w:t>
      </w:r>
      <w:r w:rsidR="006C26D8" w:rsidRPr="00CD4261">
        <w:rPr>
          <w:rFonts w:ascii="Book Antiqua" w:hAnsi="Book Antiqua"/>
          <w:sz w:val="24"/>
          <w:szCs w:val="24"/>
        </w:rPr>
        <w:t>– was able to</w:t>
      </w:r>
      <w:r w:rsidR="006C26D8" w:rsidRPr="00CD4261">
        <w:rPr>
          <w:rFonts w:ascii="Book Antiqua" w:hAnsi="Book Antiqua" w:cs="Times New Roman"/>
          <w:sz w:val="24"/>
          <w:szCs w:val="24"/>
        </w:rPr>
        <w:t xml:space="preserve"> </w:t>
      </w:r>
      <w:r w:rsidR="00F3650A" w:rsidRPr="00CD4261">
        <w:rPr>
          <w:rFonts w:ascii="Book Antiqua" w:hAnsi="Book Antiqua" w:cs="Times New Roman"/>
          <w:sz w:val="24"/>
          <w:szCs w:val="24"/>
        </w:rPr>
        <w:t xml:space="preserve">discriminate </w:t>
      </w:r>
      <w:r w:rsidR="00635A63" w:rsidRPr="00CD4261">
        <w:rPr>
          <w:rFonts w:ascii="Book Antiqua" w:hAnsi="Book Antiqua" w:cs="Times New Roman"/>
          <w:sz w:val="24"/>
          <w:szCs w:val="24"/>
        </w:rPr>
        <w:t>cases of HCC-C from those of HCC-B</w:t>
      </w:r>
      <w:r w:rsidR="00DC1695" w:rsidRPr="00CD4261">
        <w:rPr>
          <w:rFonts w:ascii="Book Antiqua" w:hAnsi="Book Antiqua" w:cs="Times New Roman"/>
          <w:sz w:val="24"/>
          <w:szCs w:val="24"/>
        </w:rPr>
        <w:t xml:space="preserve"> with a hi</w:t>
      </w:r>
      <w:r w:rsidR="006D62F2" w:rsidRPr="00CD4261">
        <w:rPr>
          <w:rFonts w:ascii="Book Antiqua" w:hAnsi="Book Antiqua" w:cs="Times New Roman"/>
          <w:sz w:val="24"/>
          <w:szCs w:val="24"/>
        </w:rPr>
        <w:t xml:space="preserve">gh </w:t>
      </w:r>
      <w:r w:rsidR="006C26D8" w:rsidRPr="00CD4261">
        <w:rPr>
          <w:rFonts w:ascii="Book Antiqua" w:hAnsi="Book Antiqua"/>
          <w:sz w:val="24"/>
          <w:szCs w:val="24"/>
        </w:rPr>
        <w:t xml:space="preserve">degree of significance </w:t>
      </w:r>
      <w:r w:rsidR="006C26D8" w:rsidRPr="00CD4261">
        <w:rPr>
          <w:rFonts w:ascii="Book Antiqua" w:hAnsi="Book Antiqua" w:cs="Times New Roman"/>
          <w:sz w:val="24"/>
          <w:szCs w:val="24"/>
        </w:rPr>
        <w:t>(</w:t>
      </w:r>
      <w:r w:rsidR="00416B5C" w:rsidRPr="00CD4261">
        <w:rPr>
          <w:rFonts w:ascii="Book Antiqua" w:hAnsi="Book Antiqua" w:cs="Times New Roman"/>
          <w:i/>
          <w:sz w:val="24"/>
          <w:szCs w:val="24"/>
        </w:rPr>
        <w:t xml:space="preserve">P &lt; </w:t>
      </w:r>
      <w:r w:rsidR="007503FB" w:rsidRPr="00CD4261">
        <w:rPr>
          <w:rFonts w:ascii="Book Antiqua" w:hAnsi="Book Antiqua" w:cs="Times New Roman"/>
          <w:sz w:val="24"/>
          <w:szCs w:val="24"/>
        </w:rPr>
        <w:t>0.0001)</w:t>
      </w:r>
      <w:r w:rsidR="006D62F2" w:rsidRPr="00CD4261">
        <w:rPr>
          <w:rFonts w:ascii="Book Antiqua" w:hAnsi="Book Antiqua" w:cs="Times New Roman"/>
          <w:sz w:val="24"/>
          <w:szCs w:val="24"/>
        </w:rPr>
        <w:t xml:space="preserve">. </w:t>
      </w:r>
      <w:r w:rsidR="006A5327" w:rsidRPr="00CD4261">
        <w:rPr>
          <w:rFonts w:ascii="Book Antiqua" w:hAnsi="Book Antiqua"/>
          <w:sz w:val="24"/>
          <w:szCs w:val="24"/>
        </w:rPr>
        <w:t>This difference in the profiles</w:t>
      </w:r>
      <w:r w:rsidR="006A5327" w:rsidRPr="00CD4261">
        <w:rPr>
          <w:rFonts w:ascii="Book Antiqua" w:hAnsi="Book Antiqua" w:cs="Times New Roman"/>
          <w:sz w:val="24"/>
          <w:szCs w:val="24"/>
        </w:rPr>
        <w:t xml:space="preserve"> </w:t>
      </w:r>
      <w:r w:rsidR="004919B4" w:rsidRPr="00CD4261">
        <w:rPr>
          <w:rFonts w:ascii="Book Antiqua" w:hAnsi="Book Antiqua" w:cs="Times New Roman"/>
          <w:sz w:val="24"/>
          <w:szCs w:val="24"/>
        </w:rPr>
        <w:t xml:space="preserve">of metabolites </w:t>
      </w:r>
      <w:r w:rsidR="006A5327" w:rsidRPr="00CD4261">
        <w:rPr>
          <w:rFonts w:ascii="Book Antiqua" w:hAnsi="Book Antiqua" w:cs="Times New Roman"/>
          <w:sz w:val="24"/>
          <w:szCs w:val="24"/>
        </w:rPr>
        <w:t xml:space="preserve">may reflect </w:t>
      </w:r>
      <w:r w:rsidR="009C1E2A" w:rsidRPr="00CD4261">
        <w:rPr>
          <w:rFonts w:ascii="Book Antiqua" w:hAnsi="Book Antiqua"/>
          <w:sz w:val="24"/>
          <w:szCs w:val="24"/>
        </w:rPr>
        <w:t>the fact that the pathway of</w:t>
      </w:r>
      <w:r w:rsidR="009C1E2A" w:rsidRPr="00CD4261">
        <w:rPr>
          <w:rFonts w:ascii="Book Antiqua" w:hAnsi="Book Antiqua" w:cs="Times New Roman"/>
          <w:sz w:val="24"/>
          <w:szCs w:val="24"/>
        </w:rPr>
        <w:t xml:space="preserve"> cancer</w:t>
      </w:r>
      <w:r w:rsidR="001F2787" w:rsidRPr="00CD4261">
        <w:rPr>
          <w:rFonts w:ascii="Book Antiqua" w:hAnsi="Book Antiqua" w:cs="Times New Roman"/>
          <w:sz w:val="24"/>
          <w:szCs w:val="24"/>
        </w:rPr>
        <w:t xml:space="preserve"> </w:t>
      </w:r>
      <w:r w:rsidR="009C1E2A" w:rsidRPr="00CD4261">
        <w:rPr>
          <w:rFonts w:ascii="Book Antiqua" w:hAnsi="Book Antiqua" w:cs="Times New Roman"/>
          <w:sz w:val="24"/>
          <w:szCs w:val="24"/>
        </w:rPr>
        <w:t xml:space="preserve">occurrence </w:t>
      </w:r>
      <w:r w:rsidR="006A5327" w:rsidRPr="00CD4261">
        <w:rPr>
          <w:rFonts w:ascii="Book Antiqua" w:hAnsi="Book Antiqua"/>
          <w:sz w:val="24"/>
          <w:szCs w:val="24"/>
        </w:rPr>
        <w:t>may differ</w:t>
      </w:r>
      <w:r w:rsidR="006A5327" w:rsidRPr="00CD4261">
        <w:rPr>
          <w:rFonts w:ascii="Book Antiqua" w:hAnsi="Book Antiqua" w:cs="Times New Roman"/>
          <w:sz w:val="24"/>
          <w:szCs w:val="24"/>
        </w:rPr>
        <w:t xml:space="preserve"> </w:t>
      </w:r>
      <w:r w:rsidR="001F2787" w:rsidRPr="00CD4261">
        <w:rPr>
          <w:rFonts w:ascii="Book Antiqua" w:hAnsi="Book Antiqua" w:cs="Times New Roman"/>
          <w:sz w:val="24"/>
          <w:szCs w:val="24"/>
        </w:rPr>
        <w:t>between HCC-B and HCC-C.</w:t>
      </w:r>
      <w:r w:rsidR="00EA5674" w:rsidRPr="00CD4261">
        <w:rPr>
          <w:rFonts w:ascii="Book Antiqua" w:hAnsi="Book Antiqua" w:cs="Times New Roman"/>
          <w:sz w:val="24"/>
          <w:szCs w:val="24"/>
        </w:rPr>
        <w:t xml:space="preserve"> </w:t>
      </w:r>
      <w:r w:rsidR="006A5327" w:rsidRPr="00CD4261">
        <w:rPr>
          <w:rFonts w:ascii="Book Antiqua" w:hAnsi="Book Antiqua"/>
          <w:sz w:val="24"/>
          <w:szCs w:val="24"/>
        </w:rPr>
        <w:t>It is well known that</w:t>
      </w:r>
      <w:r w:rsidR="006A5327" w:rsidRPr="00CD4261">
        <w:rPr>
          <w:rFonts w:ascii="Book Antiqua" w:hAnsi="Book Antiqua" w:cs="Times New Roman"/>
          <w:sz w:val="24"/>
          <w:szCs w:val="24"/>
        </w:rPr>
        <w:t xml:space="preserve"> c</w:t>
      </w:r>
      <w:r w:rsidR="002708E0" w:rsidRPr="00CD4261">
        <w:rPr>
          <w:rFonts w:ascii="Book Antiqua" w:hAnsi="Book Antiqua" w:cs="Times New Roman"/>
          <w:sz w:val="24"/>
          <w:szCs w:val="24"/>
        </w:rPr>
        <w:t xml:space="preserve">hronic HCV infection is </w:t>
      </w:r>
      <w:r w:rsidR="006A5327" w:rsidRPr="00CD4261">
        <w:rPr>
          <w:rFonts w:ascii="Book Antiqua" w:hAnsi="Book Antiqua" w:cs="Times New Roman"/>
          <w:sz w:val="24"/>
          <w:szCs w:val="24"/>
        </w:rPr>
        <w:t xml:space="preserve">accompanied by </w:t>
      </w:r>
      <w:r w:rsidR="002708E0" w:rsidRPr="00CD4261">
        <w:rPr>
          <w:rFonts w:ascii="Book Antiqua" w:hAnsi="Book Antiqua" w:cs="Times New Roman"/>
          <w:sz w:val="24"/>
          <w:szCs w:val="24"/>
        </w:rPr>
        <w:t xml:space="preserve">metabolic </w:t>
      </w:r>
      <w:r w:rsidR="00A557A3" w:rsidRPr="00CD4261">
        <w:rPr>
          <w:rFonts w:ascii="Book Antiqua" w:hAnsi="Book Antiqua" w:cs="Times New Roman"/>
          <w:sz w:val="24"/>
          <w:szCs w:val="24"/>
        </w:rPr>
        <w:t>disorders</w:t>
      </w:r>
      <w:r w:rsidR="00EE5E93" w:rsidRPr="00CD4261">
        <w:rPr>
          <w:rFonts w:ascii="Book Antiqua" w:hAnsi="Book Antiqua" w:cs="Times New Roman"/>
          <w:sz w:val="24"/>
          <w:szCs w:val="24"/>
        </w:rPr>
        <w:t xml:space="preserve"> such as</w:t>
      </w:r>
      <w:r w:rsidR="00B77ED1" w:rsidRPr="00CD4261">
        <w:rPr>
          <w:rFonts w:ascii="Book Antiqua" w:hAnsi="Book Antiqua" w:cs="Times New Roman"/>
          <w:sz w:val="24"/>
          <w:szCs w:val="24"/>
        </w:rPr>
        <w:t xml:space="preserve"> lipid </w:t>
      </w:r>
      <w:r w:rsidR="00FA4DA4" w:rsidRPr="00CD4261">
        <w:rPr>
          <w:rFonts w:ascii="Book Antiqua" w:hAnsi="Book Antiqua" w:cs="Times New Roman"/>
          <w:sz w:val="24"/>
          <w:szCs w:val="24"/>
        </w:rPr>
        <w:t>metabolic disorder</w:t>
      </w:r>
      <w:r w:rsidR="00546AD4" w:rsidRPr="00CD4261">
        <w:rPr>
          <w:rFonts w:ascii="Book Antiqua" w:hAnsi="Book Antiqua" w:cs="Times New Roman"/>
          <w:sz w:val="24"/>
          <w:szCs w:val="24"/>
          <w:vertAlign w:val="superscript"/>
        </w:rPr>
        <w:t>[</w:t>
      </w:r>
      <w:r w:rsidR="00385977" w:rsidRPr="00CD4261">
        <w:rPr>
          <w:rFonts w:ascii="Book Antiqua" w:hAnsi="Book Antiqua" w:cs="Times New Roman"/>
          <w:sz w:val="24"/>
          <w:szCs w:val="24"/>
          <w:vertAlign w:val="superscript"/>
        </w:rPr>
        <w:t>30</w:t>
      </w:r>
      <w:r w:rsidR="00797837" w:rsidRPr="00CD4261">
        <w:rPr>
          <w:rFonts w:ascii="Book Antiqua" w:hAnsi="Book Antiqua" w:cs="Times New Roman"/>
          <w:sz w:val="24"/>
          <w:szCs w:val="24"/>
          <w:vertAlign w:val="superscript"/>
        </w:rPr>
        <w:t>,</w:t>
      </w:r>
      <w:r w:rsidR="00663DBA" w:rsidRPr="00CD4261">
        <w:rPr>
          <w:rFonts w:ascii="Book Antiqua" w:hAnsi="Book Antiqua" w:cs="Times New Roman"/>
          <w:sz w:val="24"/>
          <w:szCs w:val="24"/>
          <w:vertAlign w:val="superscript"/>
        </w:rPr>
        <w:t>3</w:t>
      </w:r>
      <w:r w:rsidR="00385977" w:rsidRPr="00CD4261">
        <w:rPr>
          <w:rFonts w:ascii="Book Antiqua" w:hAnsi="Book Antiqua" w:cs="Times New Roman"/>
          <w:sz w:val="24"/>
          <w:szCs w:val="24"/>
          <w:vertAlign w:val="superscript"/>
        </w:rPr>
        <w:t>1</w:t>
      </w:r>
      <w:r w:rsidR="00546AD4" w:rsidRPr="00CD4261">
        <w:rPr>
          <w:rFonts w:ascii="Book Antiqua" w:hAnsi="Book Antiqua" w:cs="Times New Roman"/>
          <w:sz w:val="24"/>
          <w:szCs w:val="24"/>
          <w:vertAlign w:val="superscript"/>
        </w:rPr>
        <w:t>]</w:t>
      </w:r>
      <w:r w:rsidR="00A557A3" w:rsidRPr="00CD4261">
        <w:rPr>
          <w:rFonts w:ascii="Book Antiqua" w:hAnsi="Book Antiqua" w:cs="Times New Roman"/>
          <w:sz w:val="24"/>
          <w:szCs w:val="24"/>
        </w:rPr>
        <w:t xml:space="preserve"> </w:t>
      </w:r>
      <w:r w:rsidR="00B77ED1" w:rsidRPr="00CD4261">
        <w:rPr>
          <w:rFonts w:ascii="Book Antiqua" w:hAnsi="Book Antiqua" w:cs="Times New Roman"/>
          <w:sz w:val="24"/>
          <w:szCs w:val="24"/>
        </w:rPr>
        <w:t>and</w:t>
      </w:r>
      <w:r w:rsidR="00DE693A" w:rsidRPr="00CD4261">
        <w:rPr>
          <w:rFonts w:ascii="Book Antiqua" w:hAnsi="Book Antiqua" w:cs="Times New Roman"/>
          <w:sz w:val="24"/>
          <w:szCs w:val="24"/>
        </w:rPr>
        <w:t>/or glucose metabolic disorder</w:t>
      </w:r>
      <w:r w:rsidR="00546AD4" w:rsidRPr="00CD4261">
        <w:rPr>
          <w:rFonts w:ascii="Book Antiqua" w:hAnsi="Book Antiqua" w:cs="Times New Roman"/>
          <w:sz w:val="24"/>
          <w:szCs w:val="24"/>
          <w:vertAlign w:val="superscript"/>
        </w:rPr>
        <w:t>[</w:t>
      </w:r>
      <w:r w:rsidR="00385977" w:rsidRPr="00CD4261">
        <w:rPr>
          <w:rFonts w:ascii="Book Antiqua" w:hAnsi="Book Antiqua" w:cs="Times New Roman"/>
          <w:sz w:val="24"/>
          <w:szCs w:val="24"/>
          <w:vertAlign w:val="superscript"/>
        </w:rPr>
        <w:t>32-34</w:t>
      </w:r>
      <w:r w:rsidR="00546AD4" w:rsidRPr="00CD4261">
        <w:rPr>
          <w:rFonts w:ascii="Book Antiqua" w:hAnsi="Book Antiqua" w:cs="Times New Roman"/>
          <w:sz w:val="24"/>
          <w:szCs w:val="24"/>
          <w:vertAlign w:val="superscript"/>
        </w:rPr>
        <w:t>]</w:t>
      </w:r>
      <w:r w:rsidR="00DE693A" w:rsidRPr="00CD4261">
        <w:rPr>
          <w:rFonts w:ascii="Book Antiqua" w:hAnsi="Book Antiqua" w:cs="Times New Roman"/>
          <w:sz w:val="24"/>
          <w:szCs w:val="24"/>
        </w:rPr>
        <w:t xml:space="preserve">, </w:t>
      </w:r>
      <w:r w:rsidR="004A3778" w:rsidRPr="00CD4261">
        <w:rPr>
          <w:rFonts w:ascii="Book Antiqua" w:hAnsi="Book Antiqua" w:cs="Times New Roman"/>
          <w:sz w:val="24"/>
          <w:szCs w:val="24"/>
        </w:rPr>
        <w:t xml:space="preserve">both of </w:t>
      </w:r>
      <w:r w:rsidR="00DE693A" w:rsidRPr="00CD4261">
        <w:rPr>
          <w:rFonts w:ascii="Book Antiqua" w:hAnsi="Book Antiqua" w:cs="Times New Roman"/>
          <w:sz w:val="24"/>
          <w:szCs w:val="24"/>
        </w:rPr>
        <w:t xml:space="preserve">which </w:t>
      </w:r>
      <w:r w:rsidR="00B77ED1" w:rsidRPr="00CD4261">
        <w:rPr>
          <w:rFonts w:ascii="Book Antiqua" w:hAnsi="Book Antiqua" w:cs="Times New Roman"/>
          <w:sz w:val="24"/>
          <w:szCs w:val="24"/>
        </w:rPr>
        <w:t>are closely associated with</w:t>
      </w:r>
      <w:r w:rsidR="00DE693A" w:rsidRPr="00CD4261">
        <w:rPr>
          <w:rFonts w:ascii="Book Antiqua" w:hAnsi="Book Antiqua" w:cs="Times New Roman"/>
          <w:sz w:val="24"/>
          <w:szCs w:val="24"/>
        </w:rPr>
        <w:t xml:space="preserve"> occurrence of HCC</w:t>
      </w:r>
      <w:r w:rsidR="00A05A5B" w:rsidRPr="00CD4261">
        <w:rPr>
          <w:rFonts w:ascii="Book Antiqua" w:hAnsi="Book Antiqua" w:cs="Times New Roman"/>
          <w:sz w:val="24"/>
          <w:szCs w:val="24"/>
        </w:rPr>
        <w:t>,</w:t>
      </w:r>
      <w:r w:rsidR="00635A63" w:rsidRPr="00CD4261">
        <w:rPr>
          <w:rFonts w:ascii="Book Antiqua" w:hAnsi="Book Antiqua" w:cs="Times New Roman"/>
          <w:sz w:val="24"/>
          <w:szCs w:val="24"/>
        </w:rPr>
        <w:t xml:space="preserve"> and such </w:t>
      </w:r>
      <w:r w:rsidR="006A5327" w:rsidRPr="00CD4261">
        <w:rPr>
          <w:rFonts w:ascii="Book Antiqua" w:hAnsi="Book Antiqua"/>
          <w:sz w:val="24"/>
          <w:szCs w:val="24"/>
        </w:rPr>
        <w:t>impairment of metabolism</w:t>
      </w:r>
      <w:r w:rsidR="006A5327" w:rsidRPr="00CD4261">
        <w:rPr>
          <w:rFonts w:ascii="Book Antiqua" w:hAnsi="Book Antiqua" w:cs="Times New Roman"/>
          <w:sz w:val="24"/>
          <w:szCs w:val="24"/>
        </w:rPr>
        <w:t xml:space="preserve"> </w:t>
      </w:r>
      <w:r w:rsidR="008D0A95" w:rsidRPr="00CD4261">
        <w:rPr>
          <w:rFonts w:ascii="Book Antiqua" w:hAnsi="Book Antiqua" w:cs="Times New Roman"/>
          <w:sz w:val="24"/>
          <w:szCs w:val="24"/>
        </w:rPr>
        <w:t xml:space="preserve">has been reported in </w:t>
      </w:r>
      <w:r w:rsidR="006A5327" w:rsidRPr="00CD4261">
        <w:rPr>
          <w:rFonts w:ascii="Book Antiqua" w:hAnsi="Book Antiqua" w:cs="Times New Roman"/>
          <w:sz w:val="24"/>
          <w:szCs w:val="24"/>
        </w:rPr>
        <w:t>the metabolome</w:t>
      </w:r>
      <w:r w:rsidR="008D0A95" w:rsidRPr="00CD4261">
        <w:rPr>
          <w:rFonts w:ascii="Book Antiqua" w:hAnsi="Book Antiqua" w:cs="Times New Roman"/>
          <w:sz w:val="24"/>
          <w:szCs w:val="24"/>
        </w:rPr>
        <w:t xml:space="preserve"> of HCV-infected cells</w:t>
      </w:r>
      <w:r w:rsidR="00546AD4" w:rsidRPr="00CD4261">
        <w:rPr>
          <w:rFonts w:ascii="Book Antiqua" w:hAnsi="Book Antiqua" w:cs="Times New Roman"/>
          <w:sz w:val="24"/>
          <w:szCs w:val="24"/>
          <w:vertAlign w:val="superscript"/>
        </w:rPr>
        <w:t>[</w:t>
      </w:r>
      <w:r w:rsidR="00D7617C" w:rsidRPr="00CD4261">
        <w:rPr>
          <w:rFonts w:ascii="Book Antiqua" w:hAnsi="Book Antiqua" w:cs="Times New Roman"/>
          <w:sz w:val="24"/>
          <w:szCs w:val="24"/>
          <w:vertAlign w:val="superscript"/>
        </w:rPr>
        <w:t>3</w:t>
      </w:r>
      <w:r w:rsidR="00385977" w:rsidRPr="00CD4261">
        <w:rPr>
          <w:rFonts w:ascii="Book Antiqua" w:hAnsi="Book Antiqua" w:cs="Times New Roman"/>
          <w:sz w:val="24"/>
          <w:szCs w:val="24"/>
          <w:vertAlign w:val="superscript"/>
        </w:rPr>
        <w:t>5</w:t>
      </w:r>
      <w:r w:rsidR="00546AD4" w:rsidRPr="00CD4261">
        <w:rPr>
          <w:rFonts w:ascii="Book Antiqua" w:hAnsi="Book Antiqua" w:cs="Times New Roman"/>
          <w:sz w:val="24"/>
          <w:szCs w:val="24"/>
          <w:vertAlign w:val="superscript"/>
        </w:rPr>
        <w:t>]</w:t>
      </w:r>
      <w:r w:rsidR="00DE693A" w:rsidRPr="00CD4261">
        <w:rPr>
          <w:rFonts w:ascii="Book Antiqua" w:hAnsi="Book Antiqua" w:cs="Times New Roman"/>
          <w:sz w:val="24"/>
          <w:szCs w:val="24"/>
        </w:rPr>
        <w:t>.</w:t>
      </w:r>
      <w:r w:rsidR="009811DE" w:rsidRPr="00CD4261">
        <w:rPr>
          <w:rFonts w:ascii="Book Antiqua" w:hAnsi="Book Antiqua" w:cs="Times New Roman"/>
          <w:sz w:val="24"/>
          <w:szCs w:val="24"/>
        </w:rPr>
        <w:t xml:space="preserve"> </w:t>
      </w:r>
      <w:r w:rsidR="00C4507C" w:rsidRPr="00CD4261">
        <w:rPr>
          <w:rFonts w:ascii="Book Antiqua" w:hAnsi="Book Antiqua" w:cs="Times New Roman"/>
          <w:sz w:val="24"/>
          <w:szCs w:val="24"/>
        </w:rPr>
        <w:t xml:space="preserve">Patients </w:t>
      </w:r>
      <w:r w:rsidR="00BB55F8" w:rsidRPr="00CD4261">
        <w:rPr>
          <w:rFonts w:ascii="Book Antiqua" w:hAnsi="Book Antiqua" w:cs="Times New Roman"/>
          <w:sz w:val="24"/>
          <w:szCs w:val="24"/>
        </w:rPr>
        <w:t xml:space="preserve">infected </w:t>
      </w:r>
      <w:r w:rsidR="00C4507C" w:rsidRPr="00CD4261">
        <w:rPr>
          <w:rFonts w:ascii="Book Antiqua" w:hAnsi="Book Antiqua" w:cs="Times New Roman"/>
          <w:sz w:val="24"/>
          <w:szCs w:val="24"/>
        </w:rPr>
        <w:t xml:space="preserve">with </w:t>
      </w:r>
      <w:r w:rsidR="00FC062D" w:rsidRPr="00CD4261">
        <w:rPr>
          <w:rFonts w:ascii="Book Antiqua" w:hAnsi="Book Antiqua" w:cs="Times New Roman"/>
          <w:sz w:val="24"/>
          <w:szCs w:val="24"/>
        </w:rPr>
        <w:t>HBV or</w:t>
      </w:r>
      <w:r w:rsidR="00BB55F8" w:rsidRPr="00CD4261">
        <w:rPr>
          <w:rFonts w:ascii="Book Antiqua" w:hAnsi="Book Antiqua" w:cs="Times New Roman"/>
          <w:sz w:val="24"/>
          <w:szCs w:val="24"/>
        </w:rPr>
        <w:t xml:space="preserve"> HCV</w:t>
      </w:r>
      <w:r w:rsidR="00C4507C" w:rsidRPr="00CD4261">
        <w:rPr>
          <w:rFonts w:ascii="Book Antiqua" w:hAnsi="Book Antiqua" w:cs="Times New Roman"/>
          <w:sz w:val="24"/>
          <w:szCs w:val="24"/>
        </w:rPr>
        <w:t xml:space="preserve"> </w:t>
      </w:r>
      <w:r w:rsidR="00973D1A" w:rsidRPr="00CD4261">
        <w:rPr>
          <w:rFonts w:ascii="Book Antiqua" w:hAnsi="Book Antiqua"/>
          <w:sz w:val="24"/>
          <w:szCs w:val="24"/>
        </w:rPr>
        <w:t>show</w:t>
      </w:r>
      <w:r w:rsidR="00C4507C" w:rsidRPr="00CD4261">
        <w:rPr>
          <w:rFonts w:ascii="Book Antiqua" w:hAnsi="Book Antiqua"/>
          <w:sz w:val="24"/>
          <w:szCs w:val="24"/>
        </w:rPr>
        <w:t xml:space="preserve"> impairment</w:t>
      </w:r>
      <w:r w:rsidR="00973D1A" w:rsidRPr="00CD4261">
        <w:rPr>
          <w:rFonts w:ascii="Book Antiqua" w:hAnsi="Book Antiqua"/>
          <w:sz w:val="24"/>
          <w:szCs w:val="24"/>
        </w:rPr>
        <w:t>s of</w:t>
      </w:r>
      <w:r w:rsidR="00C4507C" w:rsidRPr="00CD4261">
        <w:rPr>
          <w:rFonts w:ascii="Book Antiqua" w:hAnsi="Book Antiqua" w:cs="Times New Roman"/>
          <w:sz w:val="24"/>
          <w:szCs w:val="24"/>
        </w:rPr>
        <w:t xml:space="preserve"> t</w:t>
      </w:r>
      <w:r w:rsidR="00A91957" w:rsidRPr="00CD4261">
        <w:rPr>
          <w:rFonts w:ascii="Book Antiqua" w:hAnsi="Book Antiqua" w:cs="Times New Roman"/>
          <w:sz w:val="24"/>
          <w:szCs w:val="24"/>
        </w:rPr>
        <w:t>he protective mechanis</w:t>
      </w:r>
      <w:r w:rsidR="00FA4DA4" w:rsidRPr="00CD4261">
        <w:rPr>
          <w:rFonts w:ascii="Book Antiqua" w:hAnsi="Book Antiqua" w:cs="Times New Roman"/>
          <w:sz w:val="24"/>
          <w:szCs w:val="24"/>
        </w:rPr>
        <w:t>ms against oxidative stress</w:t>
      </w:r>
      <w:r w:rsidR="008E0A4B" w:rsidRPr="00CD4261">
        <w:rPr>
          <w:rFonts w:ascii="Book Antiqua" w:hAnsi="Book Antiqua" w:cs="Times New Roman"/>
          <w:sz w:val="24"/>
          <w:szCs w:val="24"/>
          <w:vertAlign w:val="superscript"/>
        </w:rPr>
        <w:t>[</w:t>
      </w:r>
      <w:r w:rsidR="00D7617C" w:rsidRPr="00CD4261">
        <w:rPr>
          <w:rFonts w:ascii="Book Antiqua" w:hAnsi="Book Antiqua" w:cs="Times New Roman"/>
          <w:sz w:val="24"/>
          <w:szCs w:val="24"/>
          <w:vertAlign w:val="superscript"/>
        </w:rPr>
        <w:t>3</w:t>
      </w:r>
      <w:r w:rsidR="005F7F6D" w:rsidRPr="00CD4261">
        <w:rPr>
          <w:rFonts w:ascii="Book Antiqua" w:hAnsi="Book Antiqua" w:cs="Times New Roman"/>
          <w:sz w:val="24"/>
          <w:szCs w:val="24"/>
          <w:vertAlign w:val="superscript"/>
        </w:rPr>
        <w:t>-</w:t>
      </w:r>
      <w:r w:rsidR="00D7617C" w:rsidRPr="00CD4261">
        <w:rPr>
          <w:rFonts w:ascii="Book Antiqua" w:hAnsi="Book Antiqua" w:cs="Times New Roman"/>
          <w:sz w:val="24"/>
          <w:szCs w:val="24"/>
          <w:vertAlign w:val="superscript"/>
        </w:rPr>
        <w:t>9</w:t>
      </w:r>
      <w:r w:rsidR="008E0A4B" w:rsidRPr="00CD4261">
        <w:rPr>
          <w:rFonts w:ascii="Book Antiqua" w:hAnsi="Book Antiqua" w:cs="Times New Roman"/>
          <w:sz w:val="24"/>
          <w:szCs w:val="24"/>
          <w:vertAlign w:val="superscript"/>
        </w:rPr>
        <w:t>]</w:t>
      </w:r>
      <w:r w:rsidR="00A91957" w:rsidRPr="00CD4261">
        <w:rPr>
          <w:rFonts w:ascii="Book Antiqua" w:hAnsi="Book Antiqua" w:cs="Times New Roman"/>
          <w:sz w:val="24"/>
          <w:szCs w:val="24"/>
        </w:rPr>
        <w:t>.</w:t>
      </w:r>
      <w:r w:rsidR="007E79E0" w:rsidRPr="00CD4261">
        <w:rPr>
          <w:rFonts w:ascii="Book Antiqua" w:hAnsi="Book Antiqua" w:cs="Times New Roman"/>
          <w:sz w:val="24"/>
          <w:szCs w:val="24"/>
        </w:rPr>
        <w:t xml:space="preserve"> The life-cycle of the </w:t>
      </w:r>
      <w:r w:rsidR="00C4507C" w:rsidRPr="00CD4261">
        <w:rPr>
          <w:rFonts w:ascii="Book Antiqua" w:hAnsi="Book Antiqua" w:cs="Times New Roman"/>
          <w:sz w:val="24"/>
          <w:szCs w:val="24"/>
        </w:rPr>
        <w:t>virus in liver</w:t>
      </w:r>
      <w:r w:rsidR="00F464C4" w:rsidRPr="00CD4261">
        <w:rPr>
          <w:rFonts w:ascii="Book Antiqua" w:hAnsi="Book Antiqua" w:cs="Times New Roman"/>
          <w:sz w:val="24"/>
          <w:szCs w:val="24"/>
        </w:rPr>
        <w:t xml:space="preserve"> cell</w:t>
      </w:r>
      <w:r w:rsidR="00C4507C" w:rsidRPr="00CD4261">
        <w:rPr>
          <w:rFonts w:ascii="Book Antiqua" w:hAnsi="Book Antiqua" w:cs="Times New Roman"/>
          <w:sz w:val="24"/>
          <w:szCs w:val="24"/>
        </w:rPr>
        <w:t>s</w:t>
      </w:r>
      <w:r w:rsidR="00F464C4" w:rsidRPr="00CD4261">
        <w:rPr>
          <w:rFonts w:ascii="Book Antiqua" w:hAnsi="Book Antiqua" w:cs="Times New Roman"/>
          <w:sz w:val="24"/>
          <w:szCs w:val="24"/>
        </w:rPr>
        <w:t xml:space="preserve"> </w:t>
      </w:r>
      <w:r w:rsidR="00C4507C" w:rsidRPr="00CD4261">
        <w:rPr>
          <w:rFonts w:ascii="Book Antiqua" w:hAnsi="Book Antiqua" w:cs="Times New Roman"/>
          <w:sz w:val="24"/>
          <w:szCs w:val="24"/>
        </w:rPr>
        <w:t>differs</w:t>
      </w:r>
      <w:r w:rsidR="00F464C4" w:rsidRPr="00CD4261">
        <w:rPr>
          <w:rFonts w:ascii="Book Antiqua" w:hAnsi="Book Antiqua" w:cs="Times New Roman"/>
          <w:sz w:val="24"/>
          <w:szCs w:val="24"/>
        </w:rPr>
        <w:t xml:space="preserve"> between HBV and HCV</w:t>
      </w:r>
      <w:r w:rsidR="008E0A4B" w:rsidRPr="00CD4261">
        <w:rPr>
          <w:rFonts w:ascii="Book Antiqua" w:hAnsi="Book Antiqua" w:cs="Times New Roman"/>
          <w:sz w:val="24"/>
          <w:szCs w:val="24"/>
          <w:vertAlign w:val="superscript"/>
        </w:rPr>
        <w:t>[</w:t>
      </w:r>
      <w:r w:rsidR="00F7663A" w:rsidRPr="00CD4261">
        <w:rPr>
          <w:rFonts w:ascii="Book Antiqua" w:hAnsi="Book Antiqua" w:cs="Times New Roman"/>
          <w:sz w:val="24"/>
          <w:szCs w:val="24"/>
          <w:vertAlign w:val="superscript"/>
        </w:rPr>
        <w:t>3</w:t>
      </w:r>
      <w:r w:rsidR="00385977" w:rsidRPr="00CD4261">
        <w:rPr>
          <w:rFonts w:ascii="Book Antiqua" w:hAnsi="Book Antiqua" w:cs="Times New Roman"/>
          <w:sz w:val="24"/>
          <w:szCs w:val="24"/>
          <w:vertAlign w:val="superscript"/>
        </w:rPr>
        <w:t>6</w:t>
      </w:r>
      <w:r w:rsidR="008E0A4B" w:rsidRPr="00CD4261">
        <w:rPr>
          <w:rFonts w:ascii="Book Antiqua" w:hAnsi="Book Antiqua" w:cs="Times New Roman"/>
          <w:sz w:val="24"/>
          <w:szCs w:val="24"/>
          <w:vertAlign w:val="superscript"/>
        </w:rPr>
        <w:t>]</w:t>
      </w:r>
      <w:r w:rsidR="00B8685F" w:rsidRPr="00CD4261">
        <w:rPr>
          <w:rFonts w:ascii="Book Antiqua" w:hAnsi="Book Antiqua" w:cs="Times New Roman"/>
          <w:sz w:val="24"/>
          <w:szCs w:val="24"/>
        </w:rPr>
        <w:t>. Such pathological and viro</w:t>
      </w:r>
      <w:r w:rsidR="00F464C4" w:rsidRPr="00CD4261">
        <w:rPr>
          <w:rFonts w:ascii="Book Antiqua" w:hAnsi="Book Antiqua" w:cs="Times New Roman"/>
          <w:sz w:val="24"/>
          <w:szCs w:val="24"/>
        </w:rPr>
        <w:t>logical differ</w:t>
      </w:r>
      <w:r w:rsidR="007E79E0" w:rsidRPr="00CD4261">
        <w:rPr>
          <w:rFonts w:ascii="Book Antiqua" w:hAnsi="Book Antiqua" w:cs="Times New Roman"/>
          <w:sz w:val="24"/>
          <w:szCs w:val="24"/>
        </w:rPr>
        <w:t>en</w:t>
      </w:r>
      <w:r w:rsidR="00F464C4" w:rsidRPr="00CD4261">
        <w:rPr>
          <w:rFonts w:ascii="Book Antiqua" w:hAnsi="Book Antiqua" w:cs="Times New Roman"/>
          <w:sz w:val="24"/>
          <w:szCs w:val="24"/>
        </w:rPr>
        <w:t xml:space="preserve">ces between patients with HBV and HCV infection </w:t>
      </w:r>
      <w:r w:rsidR="00C4507C" w:rsidRPr="00CD4261">
        <w:rPr>
          <w:rFonts w:ascii="Book Antiqua" w:hAnsi="Book Antiqua"/>
          <w:sz w:val="24"/>
          <w:szCs w:val="24"/>
        </w:rPr>
        <w:t>may</w:t>
      </w:r>
      <w:r w:rsidR="00C4507C" w:rsidRPr="00CD4261">
        <w:rPr>
          <w:rFonts w:ascii="Book Antiqua" w:hAnsi="Book Antiqua" w:cs="Times New Roman"/>
          <w:sz w:val="24"/>
          <w:szCs w:val="24"/>
        </w:rPr>
        <w:t xml:space="preserve"> influence</w:t>
      </w:r>
      <w:r w:rsidR="00F464C4" w:rsidRPr="00CD4261">
        <w:rPr>
          <w:rFonts w:ascii="Book Antiqua" w:hAnsi="Book Antiqua" w:cs="Times New Roman"/>
          <w:sz w:val="24"/>
          <w:szCs w:val="24"/>
        </w:rPr>
        <w:t xml:space="preserve"> the metabolic pathway that </w:t>
      </w:r>
      <w:r w:rsidR="00C4507C" w:rsidRPr="00CD4261">
        <w:rPr>
          <w:rFonts w:ascii="Book Antiqua" w:hAnsi="Book Antiqua"/>
          <w:sz w:val="24"/>
          <w:szCs w:val="24"/>
        </w:rPr>
        <w:t xml:space="preserve">culminates in HCC </w:t>
      </w:r>
      <w:r w:rsidR="007E79E0" w:rsidRPr="00CD4261">
        <w:rPr>
          <w:rFonts w:ascii="Book Antiqua" w:hAnsi="Book Antiqua" w:cs="Times New Roman"/>
          <w:sz w:val="24"/>
          <w:szCs w:val="24"/>
        </w:rPr>
        <w:t>as a</w:t>
      </w:r>
      <w:r w:rsidR="00D07AEB" w:rsidRPr="00CD4261">
        <w:rPr>
          <w:rFonts w:ascii="Book Antiqua" w:hAnsi="Book Antiqua" w:cs="Times New Roman"/>
          <w:sz w:val="24"/>
          <w:szCs w:val="24"/>
        </w:rPr>
        <w:t>n</w:t>
      </w:r>
      <w:r w:rsidR="007E79E0" w:rsidRPr="00CD4261">
        <w:rPr>
          <w:rFonts w:ascii="Book Antiqua" w:hAnsi="Book Antiqua" w:cs="Times New Roman"/>
          <w:sz w:val="24"/>
          <w:szCs w:val="24"/>
        </w:rPr>
        <w:t xml:space="preserve"> end-stage liver disease</w:t>
      </w:r>
      <w:r w:rsidR="00F464C4" w:rsidRPr="00CD4261">
        <w:rPr>
          <w:rFonts w:ascii="Book Antiqua" w:hAnsi="Book Antiqua" w:cs="Times New Roman"/>
          <w:sz w:val="24"/>
          <w:szCs w:val="24"/>
        </w:rPr>
        <w:t xml:space="preserve">, </w:t>
      </w:r>
      <w:r w:rsidR="007E79E0" w:rsidRPr="00CD4261">
        <w:rPr>
          <w:rFonts w:ascii="Book Antiqua" w:hAnsi="Book Antiqua" w:cs="Times New Roman"/>
          <w:sz w:val="24"/>
          <w:szCs w:val="24"/>
        </w:rPr>
        <w:t xml:space="preserve">thus </w:t>
      </w:r>
      <w:r w:rsidR="00C4507C" w:rsidRPr="00CD4261">
        <w:rPr>
          <w:rFonts w:ascii="Book Antiqua" w:hAnsi="Book Antiqua"/>
          <w:sz w:val="24"/>
          <w:szCs w:val="24"/>
        </w:rPr>
        <w:t>possibly</w:t>
      </w:r>
      <w:r w:rsidR="00C4507C" w:rsidRPr="00CD4261">
        <w:rPr>
          <w:rFonts w:ascii="Book Antiqua" w:hAnsi="Book Antiqua" w:cs="Times New Roman"/>
          <w:sz w:val="24"/>
          <w:szCs w:val="24"/>
        </w:rPr>
        <w:t xml:space="preserve"> </w:t>
      </w:r>
      <w:r w:rsidR="00385977" w:rsidRPr="00CD4261">
        <w:rPr>
          <w:rFonts w:ascii="Book Antiqua" w:hAnsi="Book Antiqua" w:cs="Times New Roman"/>
          <w:sz w:val="24"/>
          <w:szCs w:val="24"/>
        </w:rPr>
        <w:t>result</w:t>
      </w:r>
      <w:r w:rsidR="00C4507C" w:rsidRPr="00CD4261">
        <w:rPr>
          <w:rFonts w:ascii="Book Antiqua" w:hAnsi="Book Antiqua" w:cs="Times New Roman"/>
          <w:sz w:val="24"/>
          <w:szCs w:val="24"/>
        </w:rPr>
        <w:t>ing</w:t>
      </w:r>
      <w:r w:rsidR="00385977" w:rsidRPr="00CD4261">
        <w:rPr>
          <w:rFonts w:ascii="Book Antiqua" w:hAnsi="Book Antiqua" w:cs="Times New Roman"/>
          <w:sz w:val="24"/>
          <w:szCs w:val="24"/>
        </w:rPr>
        <w:t xml:space="preserve"> in</w:t>
      </w:r>
      <w:r w:rsidR="00F464C4" w:rsidRPr="00CD4261">
        <w:rPr>
          <w:rFonts w:ascii="Book Antiqua" w:hAnsi="Book Antiqua" w:cs="Times New Roman"/>
          <w:sz w:val="24"/>
          <w:szCs w:val="24"/>
        </w:rPr>
        <w:t xml:space="preserve"> d</w:t>
      </w:r>
      <w:r w:rsidR="007E79E0" w:rsidRPr="00CD4261">
        <w:rPr>
          <w:rFonts w:ascii="Book Antiqua" w:hAnsi="Book Antiqua" w:cs="Times New Roman"/>
          <w:sz w:val="24"/>
          <w:szCs w:val="24"/>
        </w:rPr>
        <w:t>ifferent pattern</w:t>
      </w:r>
      <w:r w:rsidR="00C4507C" w:rsidRPr="00CD4261">
        <w:rPr>
          <w:rFonts w:ascii="Book Antiqua" w:hAnsi="Book Antiqua" w:cs="Times New Roman"/>
          <w:sz w:val="24"/>
          <w:szCs w:val="24"/>
        </w:rPr>
        <w:t>s of metabolite</w:t>
      </w:r>
      <w:r w:rsidR="00C4507C" w:rsidRPr="00CD4261">
        <w:rPr>
          <w:rFonts w:ascii="Book Antiqua" w:hAnsi="Book Antiqua"/>
          <w:sz w:val="24"/>
          <w:szCs w:val="24"/>
        </w:rPr>
        <w:t xml:space="preserve"> concentrations</w:t>
      </w:r>
      <w:r w:rsidR="007E79E0" w:rsidRPr="00CD4261">
        <w:rPr>
          <w:rFonts w:ascii="Book Antiqua" w:hAnsi="Book Antiqua" w:cs="Times New Roman"/>
          <w:sz w:val="24"/>
          <w:szCs w:val="24"/>
        </w:rPr>
        <w:t xml:space="preserve"> between HCC-B and HCC-C.</w:t>
      </w:r>
    </w:p>
    <w:p w:rsidR="00941565" w:rsidRPr="00CD4261" w:rsidRDefault="00EB221C" w:rsidP="00FA4DA4">
      <w:pPr>
        <w:adjustRightInd w:val="0"/>
        <w:snapToGrid w:val="0"/>
        <w:spacing w:line="360" w:lineRule="auto"/>
        <w:ind w:firstLineChars="100" w:firstLine="240"/>
        <w:rPr>
          <w:rFonts w:ascii="Book Antiqua" w:hAnsi="Book Antiqua" w:cs="Times New Roman"/>
          <w:sz w:val="24"/>
          <w:szCs w:val="24"/>
        </w:rPr>
      </w:pPr>
      <w:r w:rsidRPr="00CD4261">
        <w:rPr>
          <w:rFonts w:ascii="Book Antiqua" w:hAnsi="Book Antiqua"/>
          <w:sz w:val="24"/>
          <w:szCs w:val="24"/>
        </w:rPr>
        <w:t xml:space="preserve">Other than </w:t>
      </w:r>
      <w:r w:rsidR="00381080" w:rsidRPr="00CD4261">
        <w:rPr>
          <w:rFonts w:ascii="Book Antiqua" w:eastAsia="MS Mincho" w:hAnsi="Book Antiqua" w:cs="Times New Roman"/>
          <w:sz w:val="24"/>
          <w:szCs w:val="24"/>
        </w:rPr>
        <w:t>γ</w:t>
      </w:r>
      <w:r w:rsidR="00381080" w:rsidRPr="00CD4261">
        <w:rPr>
          <w:rFonts w:ascii="Book Antiqua" w:hAnsi="Book Antiqua" w:cs="Times New Roman"/>
          <w:sz w:val="24"/>
          <w:szCs w:val="24"/>
        </w:rPr>
        <w:t>-glutamyl peptides</w:t>
      </w:r>
      <w:r w:rsidRPr="00CD4261">
        <w:rPr>
          <w:rFonts w:ascii="Book Antiqua" w:hAnsi="Book Antiqua" w:cs="Times New Roman"/>
          <w:sz w:val="24"/>
          <w:szCs w:val="24"/>
        </w:rPr>
        <w:t>,</w:t>
      </w:r>
      <w:r w:rsidR="00381080" w:rsidRPr="00CD4261">
        <w:rPr>
          <w:rFonts w:ascii="Book Antiqua" w:hAnsi="Book Antiqua" w:cs="Times New Roman"/>
          <w:sz w:val="24"/>
          <w:szCs w:val="24"/>
        </w:rPr>
        <w:t xml:space="preserve"> </w:t>
      </w:r>
      <w:r w:rsidRPr="00CD4261">
        <w:rPr>
          <w:rFonts w:ascii="Book Antiqua" w:hAnsi="Book Antiqua" w:cs="Times New Roman"/>
          <w:sz w:val="24"/>
          <w:szCs w:val="24"/>
        </w:rPr>
        <w:t>1-methyladenosine h</w:t>
      </w:r>
      <w:r w:rsidR="00381080" w:rsidRPr="00CD4261">
        <w:rPr>
          <w:rFonts w:ascii="Book Antiqua" w:hAnsi="Book Antiqua" w:cs="Times New Roman"/>
          <w:sz w:val="24"/>
          <w:szCs w:val="24"/>
        </w:rPr>
        <w:t xml:space="preserve">as also </w:t>
      </w:r>
      <w:r w:rsidRPr="00CD4261">
        <w:rPr>
          <w:rFonts w:ascii="Book Antiqua" w:hAnsi="Book Antiqua" w:cs="Times New Roman"/>
          <w:sz w:val="24"/>
          <w:szCs w:val="24"/>
        </w:rPr>
        <w:t xml:space="preserve">been </w:t>
      </w:r>
      <w:r w:rsidR="00381080" w:rsidRPr="00CD4261">
        <w:rPr>
          <w:rFonts w:ascii="Book Antiqua" w:hAnsi="Book Antiqua" w:cs="Times New Roman"/>
          <w:sz w:val="24"/>
          <w:szCs w:val="24"/>
        </w:rPr>
        <w:t>demonstrated</w:t>
      </w:r>
      <w:r w:rsidR="009835EC" w:rsidRPr="00CD4261">
        <w:rPr>
          <w:rFonts w:ascii="Book Antiqua" w:hAnsi="Book Antiqua" w:cs="Times New Roman"/>
          <w:sz w:val="24"/>
          <w:szCs w:val="24"/>
        </w:rPr>
        <w:t xml:space="preserve"> </w:t>
      </w:r>
      <w:r w:rsidRPr="00CD4261">
        <w:rPr>
          <w:rFonts w:ascii="Book Antiqua" w:hAnsi="Book Antiqua" w:cs="Times New Roman"/>
          <w:sz w:val="24"/>
          <w:szCs w:val="24"/>
        </w:rPr>
        <w:t xml:space="preserve">to be </w:t>
      </w:r>
      <w:r w:rsidR="00F3193D" w:rsidRPr="00CD4261">
        <w:rPr>
          <w:rFonts w:ascii="Book Antiqua" w:hAnsi="Book Antiqua" w:cs="Times New Roman"/>
          <w:sz w:val="24"/>
          <w:szCs w:val="24"/>
        </w:rPr>
        <w:t xml:space="preserve">characteristic of </w:t>
      </w:r>
      <w:r w:rsidR="009835EC" w:rsidRPr="00CD4261">
        <w:rPr>
          <w:rFonts w:ascii="Book Antiqua" w:hAnsi="Book Antiqua" w:cs="Times New Roman"/>
          <w:sz w:val="24"/>
          <w:szCs w:val="24"/>
        </w:rPr>
        <w:t>HCC</w:t>
      </w:r>
      <w:r w:rsidR="00CD4095" w:rsidRPr="00CD4261">
        <w:rPr>
          <w:rFonts w:ascii="Book Antiqua" w:hAnsi="Book Antiqua" w:cs="Times New Roman"/>
          <w:sz w:val="24"/>
          <w:szCs w:val="24"/>
        </w:rPr>
        <w:t>.</w:t>
      </w:r>
      <w:r w:rsidR="00751A39" w:rsidRPr="00CD4261">
        <w:rPr>
          <w:rFonts w:ascii="Book Antiqua" w:hAnsi="Book Antiqua" w:cs="Times New Roman"/>
          <w:sz w:val="24"/>
          <w:szCs w:val="24"/>
        </w:rPr>
        <w:t xml:space="preserve"> </w:t>
      </w:r>
      <w:r w:rsidR="00375F97" w:rsidRPr="00CD4261">
        <w:rPr>
          <w:rFonts w:ascii="Book Antiqua" w:hAnsi="Book Antiqua" w:cs="Times New Roman"/>
          <w:sz w:val="24"/>
          <w:szCs w:val="24"/>
        </w:rPr>
        <w:t>The</w:t>
      </w:r>
      <w:r w:rsidR="006C6B42" w:rsidRPr="00CD4261">
        <w:rPr>
          <w:rFonts w:ascii="Book Antiqua" w:hAnsi="Book Antiqua" w:cs="Times New Roman"/>
          <w:sz w:val="24"/>
          <w:szCs w:val="24"/>
        </w:rPr>
        <w:t xml:space="preserve"> </w:t>
      </w:r>
      <w:r w:rsidR="00232D5E" w:rsidRPr="00CD4261">
        <w:rPr>
          <w:rFonts w:ascii="Book Antiqua" w:hAnsi="Book Antiqua" w:cs="Times New Roman"/>
          <w:sz w:val="24"/>
          <w:szCs w:val="24"/>
        </w:rPr>
        <w:t>concentration</w:t>
      </w:r>
      <w:r w:rsidR="00375F97" w:rsidRPr="00CD4261">
        <w:rPr>
          <w:rFonts w:ascii="Book Antiqua" w:hAnsi="Book Antiqua" w:cs="Times New Roman"/>
          <w:sz w:val="24"/>
          <w:szCs w:val="24"/>
        </w:rPr>
        <w:t xml:space="preserve"> of</w:t>
      </w:r>
      <w:r w:rsidR="009757E2" w:rsidRPr="00CD4261">
        <w:rPr>
          <w:rFonts w:ascii="Book Antiqua" w:hAnsi="Book Antiqua" w:cs="Times New Roman"/>
          <w:sz w:val="24"/>
          <w:szCs w:val="24"/>
        </w:rPr>
        <w:t xml:space="preserve"> </w:t>
      </w:r>
      <w:r w:rsidR="00375F97" w:rsidRPr="00CD4261">
        <w:rPr>
          <w:rFonts w:ascii="Book Antiqua" w:hAnsi="Book Antiqua" w:cs="Times New Roman"/>
          <w:sz w:val="24"/>
          <w:szCs w:val="24"/>
        </w:rPr>
        <w:t>1-methy</w:t>
      </w:r>
      <w:r w:rsidR="009757E2" w:rsidRPr="00CD4261">
        <w:rPr>
          <w:rFonts w:ascii="Book Antiqua" w:hAnsi="Book Antiqua" w:cs="Times New Roman"/>
          <w:sz w:val="24"/>
          <w:szCs w:val="24"/>
        </w:rPr>
        <w:t xml:space="preserve">ladenosine </w:t>
      </w:r>
      <w:r w:rsidRPr="00CD4261">
        <w:rPr>
          <w:rFonts w:ascii="Book Antiqua" w:hAnsi="Book Antiqua" w:cs="Times New Roman"/>
          <w:sz w:val="24"/>
          <w:szCs w:val="24"/>
        </w:rPr>
        <w:t xml:space="preserve">in urine </w:t>
      </w:r>
      <w:r w:rsidR="009757E2" w:rsidRPr="00CD4261">
        <w:rPr>
          <w:rFonts w:ascii="Book Antiqua" w:hAnsi="Book Antiqua" w:cs="Times New Roman"/>
          <w:sz w:val="24"/>
          <w:szCs w:val="24"/>
        </w:rPr>
        <w:t xml:space="preserve">has been reported </w:t>
      </w:r>
      <w:r w:rsidR="00FC062D" w:rsidRPr="00CD4261">
        <w:rPr>
          <w:rFonts w:ascii="Book Antiqua" w:hAnsi="Book Antiqua" w:cs="Times New Roman"/>
          <w:sz w:val="24"/>
          <w:szCs w:val="24"/>
        </w:rPr>
        <w:t>to be increased</w:t>
      </w:r>
      <w:r w:rsidR="006C6B42" w:rsidRPr="00CD4261">
        <w:rPr>
          <w:rFonts w:ascii="Book Antiqua" w:hAnsi="Book Antiqua" w:cs="Times New Roman"/>
          <w:sz w:val="24"/>
          <w:szCs w:val="24"/>
        </w:rPr>
        <w:t xml:space="preserve"> </w:t>
      </w:r>
      <w:r w:rsidR="009757E2" w:rsidRPr="00CD4261">
        <w:rPr>
          <w:rFonts w:ascii="Book Antiqua" w:hAnsi="Book Antiqua" w:cs="Times New Roman"/>
          <w:sz w:val="24"/>
          <w:szCs w:val="24"/>
        </w:rPr>
        <w:t xml:space="preserve">in patients </w:t>
      </w:r>
      <w:r w:rsidR="00FA4DA4" w:rsidRPr="00CD4261">
        <w:rPr>
          <w:rFonts w:ascii="Book Antiqua" w:hAnsi="Book Antiqua" w:cs="Times New Roman"/>
          <w:sz w:val="24"/>
          <w:szCs w:val="24"/>
        </w:rPr>
        <w:t>with ovarian and breast cancer</w:t>
      </w:r>
      <w:r w:rsidR="008E0A4B" w:rsidRPr="00CD4261">
        <w:rPr>
          <w:rFonts w:ascii="Book Antiqua" w:hAnsi="Book Antiqua" w:cs="Times New Roman"/>
          <w:sz w:val="24"/>
          <w:szCs w:val="24"/>
          <w:vertAlign w:val="superscript"/>
        </w:rPr>
        <w:t>[</w:t>
      </w:r>
      <w:r w:rsidR="00174E59" w:rsidRPr="00CD4261">
        <w:rPr>
          <w:rFonts w:ascii="Book Antiqua" w:hAnsi="Book Antiqua" w:cs="Times New Roman"/>
          <w:sz w:val="24"/>
          <w:szCs w:val="24"/>
          <w:vertAlign w:val="superscript"/>
        </w:rPr>
        <w:t>3</w:t>
      </w:r>
      <w:r w:rsidR="00232D5E" w:rsidRPr="00CD4261">
        <w:rPr>
          <w:rFonts w:ascii="Book Antiqua" w:hAnsi="Book Antiqua" w:cs="Times New Roman"/>
          <w:sz w:val="24"/>
          <w:szCs w:val="24"/>
          <w:vertAlign w:val="superscript"/>
        </w:rPr>
        <w:t>7</w:t>
      </w:r>
      <w:r w:rsidR="00E66B8B" w:rsidRPr="00CD4261">
        <w:rPr>
          <w:rFonts w:ascii="Book Antiqua" w:hAnsi="Book Antiqua" w:cs="Times New Roman"/>
          <w:sz w:val="24"/>
          <w:szCs w:val="24"/>
          <w:vertAlign w:val="superscript"/>
        </w:rPr>
        <w:t>,3</w:t>
      </w:r>
      <w:r w:rsidR="00232D5E" w:rsidRPr="00CD4261">
        <w:rPr>
          <w:rFonts w:ascii="Book Antiqua" w:hAnsi="Book Antiqua" w:cs="Times New Roman"/>
          <w:sz w:val="24"/>
          <w:szCs w:val="24"/>
          <w:vertAlign w:val="superscript"/>
        </w:rPr>
        <w:t>8</w:t>
      </w:r>
      <w:r w:rsidR="008E0A4B" w:rsidRPr="00CD4261">
        <w:rPr>
          <w:rFonts w:ascii="Book Antiqua" w:hAnsi="Book Antiqua" w:cs="Times New Roman"/>
          <w:sz w:val="24"/>
          <w:szCs w:val="24"/>
          <w:vertAlign w:val="superscript"/>
        </w:rPr>
        <w:t>]</w:t>
      </w:r>
      <w:r w:rsidR="00F3193D" w:rsidRPr="00CD4261">
        <w:rPr>
          <w:rFonts w:ascii="Book Antiqua" w:hAnsi="Book Antiqua" w:cs="Times New Roman"/>
          <w:sz w:val="24"/>
          <w:szCs w:val="24"/>
        </w:rPr>
        <w:t>.</w:t>
      </w:r>
      <w:r w:rsidR="0067703A" w:rsidRPr="00CD4261">
        <w:rPr>
          <w:rFonts w:ascii="Book Antiqua" w:hAnsi="Book Antiqua" w:cs="Times New Roman"/>
          <w:sz w:val="24"/>
          <w:szCs w:val="24"/>
        </w:rPr>
        <w:t xml:space="preserve"> </w:t>
      </w:r>
      <w:r w:rsidR="00375F97" w:rsidRPr="00CD4261">
        <w:rPr>
          <w:rFonts w:ascii="Book Antiqua" w:hAnsi="Book Antiqua" w:cs="Times New Roman"/>
          <w:sz w:val="24"/>
          <w:szCs w:val="24"/>
        </w:rPr>
        <w:t xml:space="preserve">Chen et al. </w:t>
      </w:r>
      <w:r w:rsidR="00D61042" w:rsidRPr="00CD4261">
        <w:rPr>
          <w:rFonts w:ascii="Book Antiqua" w:hAnsi="Book Antiqua"/>
          <w:sz w:val="24"/>
          <w:szCs w:val="24"/>
        </w:rPr>
        <w:t>identified</w:t>
      </w:r>
      <w:r w:rsidR="00D61042" w:rsidRPr="00CD4261">
        <w:rPr>
          <w:rFonts w:ascii="Book Antiqua" w:hAnsi="Book Antiqua" w:cs="Times New Roman"/>
          <w:sz w:val="24"/>
          <w:szCs w:val="24"/>
        </w:rPr>
        <w:t xml:space="preserve"> </w:t>
      </w:r>
      <w:r w:rsidR="0015230D" w:rsidRPr="00CD4261">
        <w:rPr>
          <w:rFonts w:ascii="Book Antiqua" w:hAnsi="Book Antiqua" w:cs="Times New Roman"/>
          <w:sz w:val="24"/>
          <w:szCs w:val="24"/>
        </w:rPr>
        <w:t xml:space="preserve">serum </w:t>
      </w:r>
      <w:r w:rsidR="00375F97" w:rsidRPr="00CD4261">
        <w:rPr>
          <w:rFonts w:ascii="Book Antiqua" w:hAnsi="Book Antiqua" w:cs="Times New Roman"/>
          <w:sz w:val="24"/>
          <w:szCs w:val="24"/>
        </w:rPr>
        <w:t xml:space="preserve">1-methyladenosine </w:t>
      </w:r>
      <w:r w:rsidR="00D61042" w:rsidRPr="00CD4261">
        <w:rPr>
          <w:rFonts w:ascii="Book Antiqua" w:hAnsi="Book Antiqua" w:cs="Times New Roman"/>
          <w:sz w:val="24"/>
          <w:szCs w:val="24"/>
        </w:rPr>
        <w:t>as a</w:t>
      </w:r>
      <w:r w:rsidR="0053120B" w:rsidRPr="00CD4261">
        <w:rPr>
          <w:rFonts w:ascii="Book Antiqua" w:hAnsi="Book Antiqua" w:cs="Times New Roman"/>
          <w:sz w:val="24"/>
          <w:szCs w:val="24"/>
        </w:rPr>
        <w:t xml:space="preserve"> characteristic metabolite of</w:t>
      </w:r>
      <w:r w:rsidR="00375F97" w:rsidRPr="00CD4261">
        <w:rPr>
          <w:rFonts w:ascii="Book Antiqua" w:hAnsi="Book Antiqua" w:cs="Times New Roman"/>
          <w:sz w:val="24"/>
          <w:szCs w:val="24"/>
        </w:rPr>
        <w:t xml:space="preserve"> HCC</w:t>
      </w:r>
      <w:r w:rsidR="00FC062D" w:rsidRPr="00CD4261">
        <w:rPr>
          <w:rFonts w:ascii="Book Antiqua" w:hAnsi="Book Antiqua" w:cs="Times New Roman"/>
          <w:sz w:val="24"/>
          <w:szCs w:val="24"/>
        </w:rPr>
        <w:t xml:space="preserve"> for the first time by</w:t>
      </w:r>
      <w:r w:rsidR="00C235B2" w:rsidRPr="00CD4261">
        <w:rPr>
          <w:rFonts w:ascii="Book Antiqua" w:hAnsi="Book Antiqua" w:cs="Times New Roman"/>
          <w:sz w:val="24"/>
          <w:szCs w:val="24"/>
        </w:rPr>
        <w:t xml:space="preserve"> a liquid chromatography-</w:t>
      </w:r>
      <w:r w:rsidR="00A45EBC" w:rsidRPr="00CD4261">
        <w:rPr>
          <w:rFonts w:ascii="Book Antiqua" w:hAnsi="Book Antiqua" w:cs="Times New Roman"/>
          <w:sz w:val="24"/>
          <w:szCs w:val="24"/>
        </w:rPr>
        <w:t>MS-based metabolome</w:t>
      </w:r>
      <w:r w:rsidR="00C235B2" w:rsidRPr="00CD4261">
        <w:rPr>
          <w:rFonts w:ascii="Book Antiqua" w:hAnsi="Book Antiqua" w:cs="Times New Roman"/>
          <w:sz w:val="24"/>
          <w:szCs w:val="24"/>
        </w:rPr>
        <w:t xml:space="preserve"> study, </w:t>
      </w:r>
      <w:r w:rsidR="00BA2D04" w:rsidRPr="00CD4261">
        <w:rPr>
          <w:rFonts w:ascii="Book Antiqua" w:hAnsi="Book Antiqua" w:cs="Times New Roman"/>
          <w:sz w:val="24"/>
          <w:szCs w:val="24"/>
        </w:rPr>
        <w:t xml:space="preserve">and </w:t>
      </w:r>
      <w:r w:rsidR="00D61042" w:rsidRPr="00CD4261">
        <w:rPr>
          <w:rFonts w:ascii="Book Antiqua" w:hAnsi="Book Antiqua"/>
          <w:sz w:val="24"/>
          <w:szCs w:val="24"/>
        </w:rPr>
        <w:t>reported</w:t>
      </w:r>
      <w:r w:rsidR="00D61042" w:rsidRPr="00CD4261">
        <w:rPr>
          <w:rFonts w:ascii="Book Antiqua" w:hAnsi="Book Antiqua" w:cs="Times New Roman"/>
          <w:sz w:val="24"/>
          <w:szCs w:val="24"/>
        </w:rPr>
        <w:t xml:space="preserve"> </w:t>
      </w:r>
      <w:r w:rsidR="00BA2D04" w:rsidRPr="00CD4261">
        <w:rPr>
          <w:rFonts w:ascii="Book Antiqua" w:hAnsi="Book Antiqua" w:cs="Times New Roman"/>
          <w:sz w:val="24"/>
          <w:szCs w:val="24"/>
        </w:rPr>
        <w:t xml:space="preserve">that </w:t>
      </w:r>
      <w:r w:rsidR="00B3785D" w:rsidRPr="00CD4261">
        <w:rPr>
          <w:rFonts w:ascii="Book Antiqua" w:hAnsi="Book Antiqua"/>
          <w:sz w:val="24"/>
          <w:szCs w:val="24"/>
        </w:rPr>
        <w:t xml:space="preserve">elevation of </w:t>
      </w:r>
      <w:r w:rsidR="00D61042" w:rsidRPr="00CD4261">
        <w:rPr>
          <w:rFonts w:ascii="Book Antiqua" w:hAnsi="Book Antiqua"/>
          <w:sz w:val="24"/>
          <w:szCs w:val="24"/>
        </w:rPr>
        <w:t>its serum</w:t>
      </w:r>
      <w:r w:rsidR="00D61042" w:rsidRPr="00CD4261">
        <w:rPr>
          <w:rFonts w:ascii="Book Antiqua" w:hAnsi="Book Antiqua" w:cs="Times New Roman"/>
          <w:sz w:val="24"/>
          <w:szCs w:val="24"/>
        </w:rPr>
        <w:t xml:space="preserve"> </w:t>
      </w:r>
      <w:r w:rsidR="00232D5E" w:rsidRPr="00CD4261">
        <w:rPr>
          <w:rFonts w:ascii="Book Antiqua" w:hAnsi="Book Antiqua" w:cs="Times New Roman"/>
          <w:sz w:val="24"/>
          <w:szCs w:val="24"/>
        </w:rPr>
        <w:t>concentration</w:t>
      </w:r>
      <w:r w:rsidR="00BA2D04" w:rsidRPr="00CD4261">
        <w:rPr>
          <w:rFonts w:ascii="Book Antiqua" w:hAnsi="Book Antiqua" w:cs="Times New Roman"/>
          <w:sz w:val="24"/>
          <w:szCs w:val="24"/>
        </w:rPr>
        <w:t xml:space="preserve"> </w:t>
      </w:r>
      <w:r w:rsidR="00D61042" w:rsidRPr="00CD4261">
        <w:rPr>
          <w:rFonts w:ascii="Book Antiqua" w:hAnsi="Book Antiqua"/>
          <w:sz w:val="24"/>
          <w:szCs w:val="24"/>
        </w:rPr>
        <w:t>was applicable as an</w:t>
      </w:r>
      <w:r w:rsidR="00BA2D04" w:rsidRPr="00CD4261">
        <w:rPr>
          <w:rFonts w:ascii="Book Antiqua" w:hAnsi="Book Antiqua" w:cs="Times New Roman"/>
          <w:sz w:val="24"/>
          <w:szCs w:val="24"/>
        </w:rPr>
        <w:t xml:space="preserve"> additional diagnostic </w:t>
      </w:r>
      <w:r w:rsidR="0067703A" w:rsidRPr="00CD4261">
        <w:rPr>
          <w:rFonts w:ascii="Book Antiqua" w:hAnsi="Book Antiqua" w:cs="Times New Roman"/>
          <w:sz w:val="24"/>
          <w:szCs w:val="24"/>
        </w:rPr>
        <w:t>bio</w:t>
      </w:r>
      <w:r w:rsidR="00D61042" w:rsidRPr="00CD4261">
        <w:rPr>
          <w:rFonts w:ascii="Book Antiqua" w:hAnsi="Book Antiqua" w:cs="Times New Roman"/>
          <w:sz w:val="24"/>
          <w:szCs w:val="24"/>
        </w:rPr>
        <w:t xml:space="preserve">marker for HCC, </w:t>
      </w:r>
      <w:r w:rsidR="00BA2D04" w:rsidRPr="00CD4261">
        <w:rPr>
          <w:rFonts w:ascii="Book Antiqua" w:hAnsi="Book Antiqua" w:cs="Times New Roman"/>
          <w:sz w:val="24"/>
          <w:szCs w:val="24"/>
        </w:rPr>
        <w:t>particular</w:t>
      </w:r>
      <w:r w:rsidR="00D61042" w:rsidRPr="00CD4261">
        <w:rPr>
          <w:rFonts w:ascii="Book Antiqua" w:hAnsi="Book Antiqua" w:cs="Times New Roman"/>
          <w:sz w:val="24"/>
          <w:szCs w:val="24"/>
        </w:rPr>
        <w:t>ly in</w:t>
      </w:r>
      <w:r w:rsidR="00DE6E61" w:rsidRPr="00CD4261">
        <w:rPr>
          <w:rFonts w:ascii="Book Antiqua" w:hAnsi="Book Antiqua" w:cs="Times New Roman"/>
          <w:sz w:val="24"/>
          <w:szCs w:val="24"/>
        </w:rPr>
        <w:t xml:space="preserve"> combination </w:t>
      </w:r>
      <w:r w:rsidR="00D61042" w:rsidRPr="00CD4261">
        <w:rPr>
          <w:rFonts w:ascii="Book Antiqua" w:hAnsi="Book Antiqua" w:cs="Times New Roman"/>
          <w:sz w:val="24"/>
          <w:szCs w:val="24"/>
        </w:rPr>
        <w:t xml:space="preserve">with </w:t>
      </w:r>
      <w:r w:rsidR="00FA4DA4" w:rsidRPr="00CD4261">
        <w:rPr>
          <w:rFonts w:ascii="Book Antiqua" w:hAnsi="Book Antiqua" w:cs="Times New Roman"/>
          <w:sz w:val="24"/>
          <w:szCs w:val="24"/>
        </w:rPr>
        <w:t>serum AFP</w:t>
      </w:r>
      <w:r w:rsidR="008E0A4B" w:rsidRPr="00CD4261">
        <w:rPr>
          <w:rFonts w:ascii="Book Antiqua" w:hAnsi="Book Antiqua" w:cs="Times New Roman"/>
          <w:sz w:val="24"/>
          <w:szCs w:val="24"/>
          <w:vertAlign w:val="superscript"/>
        </w:rPr>
        <w:t>[</w:t>
      </w:r>
      <w:r w:rsidR="00F3193D" w:rsidRPr="00CD4261">
        <w:rPr>
          <w:rFonts w:ascii="Book Antiqua" w:hAnsi="Book Antiqua" w:cs="Times New Roman"/>
          <w:sz w:val="24"/>
          <w:szCs w:val="24"/>
          <w:vertAlign w:val="superscript"/>
        </w:rPr>
        <w:t>39</w:t>
      </w:r>
      <w:r w:rsidR="008E0A4B" w:rsidRPr="00CD4261">
        <w:rPr>
          <w:rFonts w:ascii="Book Antiqua" w:hAnsi="Book Antiqua" w:cs="Times New Roman"/>
          <w:sz w:val="24"/>
          <w:szCs w:val="24"/>
          <w:vertAlign w:val="superscript"/>
        </w:rPr>
        <w:t>]</w:t>
      </w:r>
      <w:r w:rsidR="00BA2D04" w:rsidRPr="00CD4261">
        <w:rPr>
          <w:rFonts w:ascii="Book Antiqua" w:hAnsi="Book Antiqua" w:cs="Times New Roman"/>
          <w:sz w:val="24"/>
          <w:szCs w:val="24"/>
        </w:rPr>
        <w:t>.</w:t>
      </w:r>
      <w:r w:rsidR="005E6A62" w:rsidRPr="00CD4261">
        <w:rPr>
          <w:rFonts w:ascii="Book Antiqua" w:hAnsi="Book Antiqua" w:cs="Times New Roman"/>
          <w:sz w:val="24"/>
          <w:szCs w:val="24"/>
        </w:rPr>
        <w:t xml:space="preserve"> </w:t>
      </w:r>
      <w:r w:rsidR="00A5483B" w:rsidRPr="00CD4261">
        <w:rPr>
          <w:rFonts w:ascii="Book Antiqua" w:hAnsi="Book Antiqua" w:cs="Times New Roman"/>
          <w:sz w:val="24"/>
          <w:szCs w:val="24"/>
        </w:rPr>
        <w:t>The increase</w:t>
      </w:r>
      <w:r w:rsidR="00F36240" w:rsidRPr="00CD4261">
        <w:rPr>
          <w:rFonts w:ascii="Book Antiqua" w:hAnsi="Book Antiqua" w:cs="Times New Roman"/>
          <w:sz w:val="24"/>
          <w:szCs w:val="24"/>
        </w:rPr>
        <w:t>d</w:t>
      </w:r>
      <w:r w:rsidR="00A5483B" w:rsidRPr="00CD4261">
        <w:rPr>
          <w:rFonts w:ascii="Book Antiqua" w:hAnsi="Book Antiqua" w:cs="Times New Roman"/>
          <w:sz w:val="24"/>
          <w:szCs w:val="24"/>
        </w:rPr>
        <w:t xml:space="preserve"> serum </w:t>
      </w:r>
      <w:r w:rsidR="00F36240" w:rsidRPr="00CD4261">
        <w:rPr>
          <w:rFonts w:ascii="Book Antiqua" w:hAnsi="Book Antiqua"/>
          <w:sz w:val="24"/>
          <w:szCs w:val="24"/>
        </w:rPr>
        <w:t xml:space="preserve">concentration of </w:t>
      </w:r>
      <w:r w:rsidR="00A5483B" w:rsidRPr="00CD4261">
        <w:rPr>
          <w:rFonts w:ascii="Book Antiqua" w:hAnsi="Book Antiqua" w:cs="Times New Roman"/>
          <w:sz w:val="24"/>
          <w:szCs w:val="24"/>
        </w:rPr>
        <w:t xml:space="preserve">1-methyladenosine </w:t>
      </w:r>
      <w:r w:rsidR="00444E92" w:rsidRPr="00CD4261">
        <w:rPr>
          <w:rFonts w:ascii="Book Antiqua" w:hAnsi="Book Antiqua" w:cs="Times New Roman"/>
          <w:sz w:val="24"/>
          <w:szCs w:val="24"/>
        </w:rPr>
        <w:t xml:space="preserve">in HCC patients </w:t>
      </w:r>
      <w:r w:rsidR="00A5483B" w:rsidRPr="00CD4261">
        <w:rPr>
          <w:rFonts w:ascii="Book Antiqua" w:hAnsi="Book Antiqua" w:cs="Times New Roman"/>
          <w:sz w:val="24"/>
          <w:szCs w:val="24"/>
        </w:rPr>
        <w:t xml:space="preserve">may reflect </w:t>
      </w:r>
      <w:r w:rsidR="008F2B18" w:rsidRPr="00CD4261">
        <w:rPr>
          <w:rFonts w:ascii="Book Antiqua" w:hAnsi="Book Antiqua" w:cs="Times New Roman"/>
          <w:sz w:val="24"/>
          <w:szCs w:val="24"/>
        </w:rPr>
        <w:t>the hyperactive nucleoside modification</w:t>
      </w:r>
      <w:r w:rsidR="00444E92" w:rsidRPr="00CD4261">
        <w:rPr>
          <w:rFonts w:ascii="Book Antiqua" w:hAnsi="Book Antiqua" w:cs="Times New Roman"/>
          <w:sz w:val="24"/>
          <w:szCs w:val="24"/>
        </w:rPr>
        <w:t xml:space="preserve"> associated with hyper</w:t>
      </w:r>
      <w:r w:rsidR="00A45EBC" w:rsidRPr="00CD4261">
        <w:rPr>
          <w:rFonts w:ascii="Book Antiqua" w:hAnsi="Book Antiqua" w:cs="Times New Roman"/>
          <w:sz w:val="24"/>
          <w:szCs w:val="24"/>
        </w:rPr>
        <w:t xml:space="preserve"> </w:t>
      </w:r>
      <w:r w:rsidR="00444E92" w:rsidRPr="00CD4261">
        <w:rPr>
          <w:rFonts w:ascii="Book Antiqua" w:hAnsi="Book Antiqua" w:cs="Times New Roman"/>
          <w:sz w:val="24"/>
          <w:szCs w:val="24"/>
        </w:rPr>
        <w:t xml:space="preserve">methylation </w:t>
      </w:r>
      <w:r w:rsidR="008F2B18" w:rsidRPr="00CD4261">
        <w:rPr>
          <w:rFonts w:ascii="Book Antiqua" w:hAnsi="Book Antiqua" w:cs="Times New Roman"/>
          <w:sz w:val="24"/>
          <w:szCs w:val="24"/>
        </w:rPr>
        <w:t>in response to l</w:t>
      </w:r>
      <w:r w:rsidR="00444E92" w:rsidRPr="00CD4261">
        <w:rPr>
          <w:rFonts w:ascii="Book Antiqua" w:hAnsi="Book Antiqua" w:cs="Times New Roman"/>
          <w:sz w:val="24"/>
          <w:szCs w:val="24"/>
        </w:rPr>
        <w:t>o</w:t>
      </w:r>
      <w:r w:rsidR="008F2B18" w:rsidRPr="00CD4261">
        <w:rPr>
          <w:rFonts w:ascii="Book Antiqua" w:hAnsi="Book Antiqua" w:cs="Times New Roman"/>
          <w:sz w:val="24"/>
          <w:szCs w:val="24"/>
        </w:rPr>
        <w:t>ng-term inflammation and oxidative DNA damage</w:t>
      </w:r>
      <w:r w:rsidR="00F36240" w:rsidRPr="00CD4261">
        <w:rPr>
          <w:rFonts w:ascii="Book Antiqua" w:hAnsi="Book Antiqua" w:cs="Times New Roman"/>
          <w:sz w:val="24"/>
          <w:szCs w:val="24"/>
        </w:rPr>
        <w:t>, which have</w:t>
      </w:r>
      <w:r w:rsidR="00444E92" w:rsidRPr="00CD4261">
        <w:rPr>
          <w:rFonts w:ascii="Book Antiqua" w:hAnsi="Book Antiqua" w:cs="Times New Roman"/>
          <w:sz w:val="24"/>
          <w:szCs w:val="24"/>
        </w:rPr>
        <w:t xml:space="preserve"> </w:t>
      </w:r>
      <w:r w:rsidR="00444E92" w:rsidRPr="00CD4261">
        <w:rPr>
          <w:rFonts w:ascii="Book Antiqua" w:hAnsi="Book Antiqua" w:cs="Times New Roman"/>
          <w:sz w:val="24"/>
          <w:szCs w:val="24"/>
        </w:rPr>
        <w:lastRenderedPageBreak/>
        <w:t xml:space="preserve">often </w:t>
      </w:r>
      <w:r w:rsidR="00F36240" w:rsidRPr="00CD4261">
        <w:rPr>
          <w:rFonts w:ascii="Book Antiqua" w:hAnsi="Book Antiqua" w:cs="Times New Roman"/>
          <w:sz w:val="24"/>
          <w:szCs w:val="24"/>
        </w:rPr>
        <w:t xml:space="preserve">been </w:t>
      </w:r>
      <w:r w:rsidR="00444E92" w:rsidRPr="00CD4261">
        <w:rPr>
          <w:rFonts w:ascii="Book Antiqua" w:hAnsi="Book Antiqua" w:cs="Times New Roman"/>
          <w:sz w:val="24"/>
          <w:szCs w:val="24"/>
        </w:rPr>
        <w:t xml:space="preserve">found in </w:t>
      </w:r>
      <w:r w:rsidR="00F36240" w:rsidRPr="00CD4261">
        <w:rPr>
          <w:rFonts w:ascii="Book Antiqua" w:hAnsi="Book Antiqua" w:cs="Times New Roman"/>
          <w:sz w:val="24"/>
          <w:szCs w:val="24"/>
        </w:rPr>
        <w:t xml:space="preserve">patients with </w:t>
      </w:r>
      <w:r w:rsidR="00444E92" w:rsidRPr="00CD4261">
        <w:rPr>
          <w:rFonts w:ascii="Book Antiqua" w:hAnsi="Book Antiqua" w:cs="Times New Roman"/>
          <w:sz w:val="24"/>
          <w:szCs w:val="24"/>
        </w:rPr>
        <w:t>cancer</w:t>
      </w:r>
      <w:r w:rsidR="00F36240" w:rsidRPr="00CD4261">
        <w:rPr>
          <w:rFonts w:ascii="Book Antiqua" w:hAnsi="Book Antiqua" w:cs="Times New Roman"/>
          <w:sz w:val="24"/>
          <w:szCs w:val="24"/>
        </w:rPr>
        <w:t>s</w:t>
      </w:r>
      <w:r w:rsidR="008E5956" w:rsidRPr="00CD4261">
        <w:rPr>
          <w:rFonts w:ascii="Book Antiqua" w:hAnsi="Book Antiqua" w:cs="Times New Roman"/>
          <w:sz w:val="24"/>
          <w:szCs w:val="24"/>
        </w:rPr>
        <w:t xml:space="preserve"> of</w:t>
      </w:r>
      <w:r w:rsidR="00444E92" w:rsidRPr="00CD4261">
        <w:rPr>
          <w:rFonts w:ascii="Book Antiqua" w:hAnsi="Book Antiqua" w:cs="Times New Roman"/>
          <w:sz w:val="24"/>
          <w:szCs w:val="24"/>
        </w:rPr>
        <w:t xml:space="preserve"> </w:t>
      </w:r>
      <w:r w:rsidR="00F55128" w:rsidRPr="00CD4261">
        <w:rPr>
          <w:rFonts w:ascii="Book Antiqua" w:hAnsi="Book Antiqua" w:cs="Times New Roman"/>
          <w:sz w:val="24"/>
          <w:szCs w:val="24"/>
        </w:rPr>
        <w:t xml:space="preserve">other </w:t>
      </w:r>
      <w:r w:rsidR="00444E92" w:rsidRPr="00CD4261">
        <w:rPr>
          <w:rFonts w:ascii="Book Antiqua" w:hAnsi="Book Antiqua" w:cs="Times New Roman"/>
          <w:sz w:val="24"/>
          <w:szCs w:val="24"/>
        </w:rPr>
        <w:t xml:space="preserve">digestive </w:t>
      </w:r>
      <w:r w:rsidR="00FA4DA4" w:rsidRPr="00CD4261">
        <w:rPr>
          <w:rFonts w:ascii="Book Antiqua" w:hAnsi="Book Antiqua" w:cs="Times New Roman"/>
          <w:sz w:val="24"/>
          <w:szCs w:val="24"/>
        </w:rPr>
        <w:t>organs</w:t>
      </w:r>
      <w:r w:rsidR="008E0A4B" w:rsidRPr="00CD4261">
        <w:rPr>
          <w:rFonts w:ascii="Book Antiqua" w:hAnsi="Book Antiqua" w:cs="Times New Roman"/>
          <w:sz w:val="24"/>
          <w:szCs w:val="24"/>
          <w:vertAlign w:val="superscript"/>
        </w:rPr>
        <w:t>[</w:t>
      </w:r>
      <w:r w:rsidR="00F3193D" w:rsidRPr="00CD4261">
        <w:rPr>
          <w:rFonts w:ascii="Book Antiqua" w:hAnsi="Book Antiqua" w:cs="Times New Roman"/>
          <w:sz w:val="24"/>
          <w:szCs w:val="24"/>
          <w:vertAlign w:val="superscript"/>
        </w:rPr>
        <w:t>40</w:t>
      </w:r>
      <w:r w:rsidR="00F36240" w:rsidRPr="00CD4261">
        <w:rPr>
          <w:rFonts w:ascii="Book Antiqua" w:hAnsi="Book Antiqua" w:cs="Times New Roman"/>
          <w:sz w:val="24"/>
          <w:szCs w:val="24"/>
          <w:vertAlign w:val="superscript"/>
        </w:rPr>
        <w:t>,</w:t>
      </w:r>
      <w:r w:rsidR="00F3193D" w:rsidRPr="00CD4261">
        <w:rPr>
          <w:rFonts w:ascii="Book Antiqua" w:hAnsi="Book Antiqua" w:cs="Times New Roman"/>
          <w:sz w:val="24"/>
          <w:szCs w:val="24"/>
          <w:vertAlign w:val="superscript"/>
        </w:rPr>
        <w:t>41</w:t>
      </w:r>
      <w:r w:rsidR="008E0A4B" w:rsidRPr="00CD4261">
        <w:rPr>
          <w:rFonts w:ascii="Book Antiqua" w:hAnsi="Book Antiqua" w:cs="Times New Roman"/>
          <w:sz w:val="24"/>
          <w:szCs w:val="24"/>
          <w:vertAlign w:val="superscript"/>
        </w:rPr>
        <w:t>]</w:t>
      </w:r>
      <w:r w:rsidR="00444E92" w:rsidRPr="00CD4261">
        <w:rPr>
          <w:rFonts w:ascii="Book Antiqua" w:hAnsi="Book Antiqua" w:cs="Times New Roman"/>
          <w:sz w:val="24"/>
          <w:szCs w:val="24"/>
        </w:rPr>
        <w:t xml:space="preserve">. </w:t>
      </w:r>
      <w:r w:rsidR="00CA7A94" w:rsidRPr="00CD4261">
        <w:rPr>
          <w:rFonts w:ascii="Book Antiqua" w:hAnsi="Book Antiqua" w:cs="Times New Roman"/>
          <w:kern w:val="0"/>
          <w:sz w:val="24"/>
          <w:szCs w:val="24"/>
        </w:rPr>
        <w:t xml:space="preserve">In </w:t>
      </w:r>
      <w:r w:rsidR="00F36240" w:rsidRPr="00CD4261">
        <w:rPr>
          <w:rFonts w:ascii="Book Antiqua" w:hAnsi="Book Antiqua"/>
          <w:kern w:val="0"/>
          <w:sz w:val="24"/>
          <w:szCs w:val="24"/>
        </w:rPr>
        <w:t>the present</w:t>
      </w:r>
      <w:r w:rsidR="00CA7A94" w:rsidRPr="00CD4261">
        <w:rPr>
          <w:rFonts w:ascii="Book Antiqua" w:hAnsi="Book Antiqua" w:cs="Times New Roman"/>
          <w:kern w:val="0"/>
          <w:sz w:val="24"/>
          <w:szCs w:val="24"/>
        </w:rPr>
        <w:t xml:space="preserve"> study, </w:t>
      </w:r>
      <w:r w:rsidR="00CA7A94" w:rsidRPr="00CD4261">
        <w:rPr>
          <w:rFonts w:ascii="Book Antiqua" w:hAnsi="Book Antiqua" w:cs="Times New Roman"/>
          <w:sz w:val="24"/>
          <w:szCs w:val="24"/>
        </w:rPr>
        <w:t xml:space="preserve">1-methyladenosine </w:t>
      </w:r>
      <w:r w:rsidR="00F3193D" w:rsidRPr="00CD4261">
        <w:rPr>
          <w:rFonts w:ascii="Book Antiqua" w:hAnsi="Book Antiqua" w:cs="Times New Roman"/>
          <w:sz w:val="24"/>
          <w:szCs w:val="24"/>
        </w:rPr>
        <w:t>clearly discriminated</w:t>
      </w:r>
      <w:r w:rsidR="00876700" w:rsidRPr="00CD4261">
        <w:rPr>
          <w:rFonts w:ascii="Book Antiqua" w:hAnsi="Book Antiqua"/>
          <w:sz w:val="24"/>
          <w:szCs w:val="24"/>
        </w:rPr>
        <w:t xml:space="preserve"> HCC in cluster</w:t>
      </w:r>
      <w:r w:rsidR="00B3785D" w:rsidRPr="00CD4261">
        <w:rPr>
          <w:rFonts w:ascii="Book Antiqua" w:hAnsi="Book Antiqua"/>
          <w:sz w:val="24"/>
          <w:szCs w:val="24"/>
        </w:rPr>
        <w:t xml:space="preserve"> pattern Y,</w:t>
      </w:r>
      <w:r w:rsidR="00CA7A94" w:rsidRPr="00CD4261">
        <w:rPr>
          <w:rFonts w:ascii="Book Antiqua" w:hAnsi="Book Antiqua" w:cs="Times New Roman"/>
          <w:sz w:val="24"/>
          <w:szCs w:val="24"/>
        </w:rPr>
        <w:t xml:space="preserve"> </w:t>
      </w:r>
      <w:r w:rsidR="00B3785D" w:rsidRPr="00CD4261">
        <w:rPr>
          <w:rFonts w:ascii="Book Antiqua" w:hAnsi="Book Antiqua" w:cs="Times New Roman"/>
          <w:sz w:val="24"/>
          <w:szCs w:val="24"/>
        </w:rPr>
        <w:t>t</w:t>
      </w:r>
      <w:r w:rsidR="00CE22D1" w:rsidRPr="00CD4261">
        <w:rPr>
          <w:rFonts w:ascii="Book Antiqua" w:hAnsi="Book Antiqua" w:cs="Times New Roman"/>
          <w:sz w:val="24"/>
          <w:szCs w:val="24"/>
        </w:rPr>
        <w:t>he</w:t>
      </w:r>
      <w:r w:rsidR="00232D5E" w:rsidRPr="00CD4261">
        <w:rPr>
          <w:rFonts w:ascii="Book Antiqua" w:hAnsi="Book Antiqua" w:cs="Times New Roman"/>
          <w:sz w:val="24"/>
          <w:szCs w:val="24"/>
        </w:rPr>
        <w:t xml:space="preserve">refore, </w:t>
      </w:r>
      <w:r w:rsidR="00A05A5B" w:rsidRPr="00CD4261">
        <w:rPr>
          <w:rFonts w:ascii="Book Antiqua" w:hAnsi="Book Antiqua" w:cs="Times New Roman"/>
          <w:sz w:val="24"/>
          <w:szCs w:val="24"/>
        </w:rPr>
        <w:t xml:space="preserve">it </w:t>
      </w:r>
      <w:r w:rsidR="00CE22D1" w:rsidRPr="00CD4261">
        <w:rPr>
          <w:rFonts w:ascii="Book Antiqua" w:hAnsi="Book Antiqua" w:cs="Times New Roman"/>
          <w:sz w:val="24"/>
          <w:szCs w:val="24"/>
        </w:rPr>
        <w:t>is expected to be</w:t>
      </w:r>
      <w:r w:rsidR="00876700" w:rsidRPr="00CD4261">
        <w:rPr>
          <w:rFonts w:ascii="Book Antiqua" w:hAnsi="Book Antiqua" w:cs="Times New Roman"/>
          <w:sz w:val="24"/>
          <w:szCs w:val="24"/>
        </w:rPr>
        <w:t>come</w:t>
      </w:r>
      <w:r w:rsidR="00CE22D1" w:rsidRPr="00CD4261">
        <w:rPr>
          <w:rFonts w:ascii="Book Antiqua" w:hAnsi="Book Antiqua" w:cs="Times New Roman"/>
          <w:sz w:val="24"/>
          <w:szCs w:val="24"/>
        </w:rPr>
        <w:t xml:space="preserve"> a</w:t>
      </w:r>
      <w:r w:rsidR="00F3193D" w:rsidRPr="00CD4261">
        <w:rPr>
          <w:rFonts w:ascii="Book Antiqua" w:hAnsi="Book Antiqua" w:cs="Times New Roman"/>
          <w:sz w:val="24"/>
          <w:szCs w:val="24"/>
        </w:rPr>
        <w:t>n</w:t>
      </w:r>
      <w:r w:rsidR="00CE22D1" w:rsidRPr="00CD4261">
        <w:rPr>
          <w:rFonts w:ascii="Book Antiqua" w:hAnsi="Book Antiqua" w:cs="Times New Roman"/>
          <w:sz w:val="24"/>
          <w:szCs w:val="24"/>
        </w:rPr>
        <w:t xml:space="preserve"> </w:t>
      </w:r>
      <w:r w:rsidR="00F3193D" w:rsidRPr="00CD4261">
        <w:rPr>
          <w:rFonts w:ascii="Book Antiqua" w:hAnsi="Book Antiqua" w:cs="Times New Roman"/>
          <w:sz w:val="24"/>
          <w:szCs w:val="24"/>
        </w:rPr>
        <w:t xml:space="preserve">indicator </w:t>
      </w:r>
      <w:r w:rsidR="00BC0744" w:rsidRPr="00CD4261">
        <w:rPr>
          <w:rFonts w:ascii="Book Antiqua" w:hAnsi="Book Antiqua" w:cs="Times New Roman"/>
          <w:sz w:val="24"/>
          <w:szCs w:val="24"/>
        </w:rPr>
        <w:t>in this type of HCC</w:t>
      </w:r>
      <w:r w:rsidR="00CE22D1" w:rsidRPr="00CD4261">
        <w:rPr>
          <w:rFonts w:ascii="Book Antiqua" w:hAnsi="Book Antiqua" w:cs="Times New Roman"/>
          <w:sz w:val="24"/>
          <w:szCs w:val="24"/>
        </w:rPr>
        <w:t>.</w:t>
      </w:r>
      <w:r w:rsidR="00FD6F27" w:rsidRPr="00CD4261">
        <w:rPr>
          <w:rFonts w:ascii="Book Antiqua" w:hAnsi="Book Antiqua"/>
          <w:sz w:val="24"/>
          <w:szCs w:val="24"/>
        </w:rPr>
        <w:t xml:space="preserve"> </w:t>
      </w:r>
      <w:r w:rsidR="00FD6F27" w:rsidRPr="00CD4261">
        <w:rPr>
          <w:rFonts w:ascii="Book Antiqua" w:hAnsi="Book Antiqua" w:cs="Times New Roman"/>
          <w:sz w:val="24"/>
          <w:szCs w:val="24"/>
        </w:rPr>
        <w:t xml:space="preserve">As the limitations of this study, many conditions that may affect the concentration and variation of metabolites in patient’s serum, such as the stage of tumor, the stage of fibrosis or inflammation in the liver, their received treatment and viral load, were not identical among the cases studied. Further studies are needed to validate the </w:t>
      </w:r>
      <w:r w:rsidR="00FD6F27" w:rsidRPr="00CD4261">
        <w:rPr>
          <w:rFonts w:ascii="Book Antiqua" w:hAnsi="Book Antiqua"/>
          <w:sz w:val="24"/>
          <w:szCs w:val="24"/>
        </w:rPr>
        <w:t>present</w:t>
      </w:r>
      <w:r w:rsidR="00FD6F27" w:rsidRPr="00CD4261">
        <w:rPr>
          <w:rFonts w:ascii="Book Antiqua" w:hAnsi="Book Antiqua" w:cs="Times New Roman"/>
          <w:sz w:val="24"/>
          <w:szCs w:val="24"/>
        </w:rPr>
        <w:t xml:space="preserve"> findings in a larger cohort of patients.</w:t>
      </w:r>
    </w:p>
    <w:p w:rsidR="007F4639" w:rsidRPr="00CD4261" w:rsidRDefault="00D6503C" w:rsidP="002D19B0">
      <w:pPr>
        <w:adjustRightInd w:val="0"/>
        <w:snapToGrid w:val="0"/>
        <w:spacing w:line="360" w:lineRule="auto"/>
        <w:ind w:firstLineChars="50" w:firstLine="120"/>
        <w:rPr>
          <w:rFonts w:ascii="Book Antiqua" w:hAnsi="Book Antiqua" w:cs="Times New Roman"/>
          <w:sz w:val="24"/>
          <w:szCs w:val="24"/>
        </w:rPr>
      </w:pPr>
      <w:r w:rsidRPr="00CD4261">
        <w:rPr>
          <w:rFonts w:ascii="Book Antiqua" w:hAnsi="Book Antiqua" w:cs="Times New Roman"/>
          <w:sz w:val="24"/>
          <w:szCs w:val="24"/>
        </w:rPr>
        <w:t xml:space="preserve">In conclusion, </w:t>
      </w:r>
      <w:r w:rsidRPr="00CD4261">
        <w:rPr>
          <w:rFonts w:ascii="Book Antiqua" w:hAnsi="Book Antiqua"/>
          <w:sz w:val="24"/>
          <w:szCs w:val="24"/>
        </w:rPr>
        <w:t xml:space="preserve">the present </w:t>
      </w:r>
      <w:r w:rsidRPr="00CD4261">
        <w:rPr>
          <w:rFonts w:ascii="Book Antiqua" w:hAnsi="Book Antiqua" w:cs="Times New Roman"/>
          <w:sz w:val="24"/>
          <w:szCs w:val="24"/>
        </w:rPr>
        <w:t xml:space="preserve">study has shown that </w:t>
      </w:r>
      <w:r w:rsidR="00941565" w:rsidRPr="00CD4261">
        <w:rPr>
          <w:rFonts w:ascii="Book Antiqua" w:hAnsi="Book Antiqua" w:cs="Times New Roman"/>
          <w:sz w:val="24"/>
          <w:szCs w:val="24"/>
        </w:rPr>
        <w:t xml:space="preserve">high concentrations of </w:t>
      </w:r>
      <w:r w:rsidR="00941565" w:rsidRPr="00CD4261">
        <w:rPr>
          <w:rFonts w:ascii="Book Antiqua" w:eastAsia="MS Mincho" w:hAnsi="Book Antiqua" w:cs="Times New Roman"/>
          <w:sz w:val="24"/>
          <w:szCs w:val="24"/>
        </w:rPr>
        <w:t>γ</w:t>
      </w:r>
      <w:r w:rsidR="00941565" w:rsidRPr="00CD4261">
        <w:rPr>
          <w:rFonts w:ascii="Book Antiqua" w:hAnsi="Book Antiqua" w:cs="Times New Roman"/>
          <w:sz w:val="24"/>
          <w:szCs w:val="24"/>
        </w:rPr>
        <w:t xml:space="preserve">-glutamyl peptides, including 11 </w:t>
      </w:r>
      <w:r w:rsidR="00941565" w:rsidRPr="00CD4261">
        <w:rPr>
          <w:rFonts w:ascii="Book Antiqua" w:eastAsia="MS Mincho" w:hAnsi="Book Antiqua" w:cs="Times New Roman"/>
          <w:sz w:val="24"/>
          <w:szCs w:val="24"/>
        </w:rPr>
        <w:t>γ</w:t>
      </w:r>
      <w:r w:rsidR="00941565" w:rsidRPr="00CD4261">
        <w:rPr>
          <w:rFonts w:ascii="Book Antiqua" w:hAnsi="Book Antiqua" w:cs="Times New Roman"/>
          <w:sz w:val="24"/>
          <w:szCs w:val="24"/>
        </w:rPr>
        <w:t xml:space="preserve">-glutamyl dipeptides and 2 </w:t>
      </w:r>
      <w:r w:rsidR="00941565" w:rsidRPr="00CD4261">
        <w:rPr>
          <w:rFonts w:ascii="Book Antiqua" w:eastAsia="MS Mincho" w:hAnsi="Book Antiqua" w:cs="Times New Roman"/>
          <w:sz w:val="24"/>
          <w:szCs w:val="24"/>
        </w:rPr>
        <w:t>γ</w:t>
      </w:r>
      <w:r w:rsidR="00941565" w:rsidRPr="00CD4261">
        <w:rPr>
          <w:rFonts w:ascii="Book Antiqua" w:hAnsi="Book Antiqua" w:cs="Times New Roman"/>
          <w:sz w:val="24"/>
          <w:szCs w:val="24"/>
        </w:rPr>
        <w:t>-glutamyl tripeptides, were demonstrated in patients with virus-related HCC</w:t>
      </w:r>
      <w:r w:rsidR="002F0DA3" w:rsidRPr="00CD4261">
        <w:rPr>
          <w:rFonts w:ascii="Book Antiqua" w:hAnsi="Book Antiqua" w:cs="Times New Roman"/>
          <w:sz w:val="24"/>
          <w:szCs w:val="24"/>
        </w:rPr>
        <w:t>. T</w:t>
      </w:r>
      <w:r w:rsidR="00941565" w:rsidRPr="00CD4261">
        <w:rPr>
          <w:rFonts w:ascii="Book Antiqua" w:hAnsi="Book Antiqua" w:cs="Times New Roman"/>
          <w:sz w:val="24"/>
          <w:szCs w:val="24"/>
        </w:rPr>
        <w:t>wo major patterns of metabolite profiles</w:t>
      </w:r>
      <w:r w:rsidR="002F0DA3" w:rsidRPr="00CD4261">
        <w:rPr>
          <w:rFonts w:ascii="Book Antiqua" w:hAnsi="Book Antiqua" w:cs="Times New Roman"/>
          <w:sz w:val="24"/>
          <w:szCs w:val="24"/>
        </w:rPr>
        <w:t xml:space="preserve"> </w:t>
      </w:r>
      <w:r w:rsidR="00ED0BC5" w:rsidRPr="00CD4261">
        <w:rPr>
          <w:rFonts w:ascii="Book Antiqua" w:hAnsi="Book Antiqua" w:cs="Times New Roman"/>
          <w:sz w:val="24"/>
          <w:szCs w:val="24"/>
        </w:rPr>
        <w:t xml:space="preserve">identified </w:t>
      </w:r>
      <w:r w:rsidR="002F0DA3" w:rsidRPr="00CD4261">
        <w:rPr>
          <w:rFonts w:ascii="Book Antiqua" w:hAnsi="Book Antiqua" w:cs="Times New Roman"/>
          <w:sz w:val="24"/>
          <w:szCs w:val="24"/>
        </w:rPr>
        <w:t xml:space="preserve">were roughly </w:t>
      </w:r>
      <w:r w:rsidR="002F0DA3" w:rsidRPr="00CD4261">
        <w:rPr>
          <w:rFonts w:ascii="Book Antiqua" w:hAnsi="Book Antiqua"/>
          <w:sz w:val="24"/>
          <w:szCs w:val="24"/>
        </w:rPr>
        <w:t>divisible</w:t>
      </w:r>
      <w:r w:rsidR="002F0DA3" w:rsidRPr="00CD4261">
        <w:rPr>
          <w:rFonts w:ascii="Book Antiqua" w:hAnsi="Book Antiqua" w:cs="Times New Roman"/>
          <w:sz w:val="24"/>
          <w:szCs w:val="24"/>
        </w:rPr>
        <w:t xml:space="preserve"> into two categories representing HCC-B and HCC</w:t>
      </w:r>
      <w:r w:rsidR="00ED0BC5" w:rsidRPr="00CD4261">
        <w:rPr>
          <w:rFonts w:ascii="Book Antiqua" w:hAnsi="Book Antiqua" w:cs="Times New Roman"/>
          <w:sz w:val="24"/>
          <w:szCs w:val="24"/>
        </w:rPr>
        <w:t>-C</w:t>
      </w:r>
      <w:r w:rsidR="00941565" w:rsidRPr="00CD4261">
        <w:rPr>
          <w:rFonts w:ascii="Book Antiqua" w:hAnsi="Book Antiqua" w:cs="Times New Roman"/>
          <w:sz w:val="24"/>
          <w:szCs w:val="24"/>
        </w:rPr>
        <w:t xml:space="preserve">. </w:t>
      </w:r>
      <w:r w:rsidR="002F0DA3" w:rsidRPr="00CD4261">
        <w:rPr>
          <w:rFonts w:ascii="Book Antiqua" w:hAnsi="Book Antiqua" w:cs="Times New Roman"/>
          <w:sz w:val="24"/>
          <w:szCs w:val="24"/>
        </w:rPr>
        <w:t xml:space="preserve">These findings contribute to the development of potential biomarkers for virus-related HCC. </w:t>
      </w:r>
      <w:r w:rsidR="006516A5" w:rsidRPr="00CD4261">
        <w:rPr>
          <w:rFonts w:ascii="Book Antiqua" w:hAnsi="Book Antiqua" w:cs="Times New Roman"/>
          <w:sz w:val="24"/>
          <w:szCs w:val="24"/>
        </w:rPr>
        <w:t xml:space="preserve">The </w:t>
      </w:r>
      <w:r w:rsidR="004118FC" w:rsidRPr="00CD4261">
        <w:rPr>
          <w:rFonts w:ascii="Book Antiqua" w:hAnsi="Book Antiqua"/>
          <w:sz w:val="24"/>
          <w:szCs w:val="24"/>
        </w:rPr>
        <w:t xml:space="preserve">difference in </w:t>
      </w:r>
      <w:r w:rsidR="006E04D5" w:rsidRPr="00CD4261">
        <w:rPr>
          <w:rFonts w:ascii="Book Antiqua" w:hAnsi="Book Antiqua"/>
          <w:sz w:val="24"/>
          <w:szCs w:val="24"/>
        </w:rPr>
        <w:t>metaboli</w:t>
      </w:r>
      <w:r w:rsidR="003F2AD9" w:rsidRPr="00CD4261">
        <w:rPr>
          <w:rFonts w:ascii="Book Antiqua" w:hAnsi="Book Antiqua"/>
          <w:sz w:val="24"/>
          <w:szCs w:val="24"/>
        </w:rPr>
        <w:t>te</w:t>
      </w:r>
      <w:r w:rsidR="006E04D5" w:rsidRPr="00CD4261">
        <w:rPr>
          <w:rFonts w:ascii="Book Antiqua" w:hAnsi="Book Antiqua"/>
          <w:sz w:val="24"/>
          <w:szCs w:val="24"/>
        </w:rPr>
        <w:t xml:space="preserve"> profiles</w:t>
      </w:r>
      <w:r w:rsidR="006E04D5" w:rsidRPr="00CD4261">
        <w:rPr>
          <w:rFonts w:ascii="Book Antiqua" w:hAnsi="Book Antiqua" w:cs="Times New Roman"/>
          <w:sz w:val="24"/>
          <w:szCs w:val="24"/>
        </w:rPr>
        <w:t xml:space="preserve"> </w:t>
      </w:r>
      <w:r w:rsidR="006516A5" w:rsidRPr="00CD4261">
        <w:rPr>
          <w:rFonts w:ascii="Book Antiqua" w:hAnsi="Book Antiqua" w:cs="Times New Roman"/>
          <w:sz w:val="24"/>
          <w:szCs w:val="24"/>
        </w:rPr>
        <w:t>between HCC-B and HCC-C</w:t>
      </w:r>
      <w:r w:rsidR="006E04D5" w:rsidRPr="00CD4261">
        <w:rPr>
          <w:rFonts w:ascii="Book Antiqua" w:hAnsi="Book Antiqua"/>
          <w:sz w:val="24"/>
          <w:szCs w:val="24"/>
        </w:rPr>
        <w:t xml:space="preserve"> may reflect the </w:t>
      </w:r>
      <w:r w:rsidR="00031D65" w:rsidRPr="00CD4261">
        <w:rPr>
          <w:rFonts w:ascii="Book Antiqua" w:hAnsi="Book Antiqua"/>
          <w:sz w:val="24"/>
          <w:szCs w:val="24"/>
        </w:rPr>
        <w:t xml:space="preserve">respective </w:t>
      </w:r>
      <w:r w:rsidR="00DA0DD0" w:rsidRPr="00CD4261">
        <w:rPr>
          <w:rFonts w:ascii="Book Antiqua" w:hAnsi="Book Antiqua"/>
          <w:sz w:val="24"/>
          <w:szCs w:val="24"/>
        </w:rPr>
        <w:t>metabolic</w:t>
      </w:r>
      <w:r w:rsidR="006E04D5" w:rsidRPr="00CD4261">
        <w:rPr>
          <w:rFonts w:ascii="Book Antiqua" w:hAnsi="Book Antiqua"/>
          <w:sz w:val="24"/>
          <w:szCs w:val="24"/>
        </w:rPr>
        <w:t xml:space="preserve"> </w:t>
      </w:r>
      <w:r w:rsidR="008E0A4B" w:rsidRPr="00CD4261">
        <w:rPr>
          <w:rFonts w:ascii="Book Antiqua" w:hAnsi="Book Antiqua"/>
          <w:sz w:val="24"/>
          <w:szCs w:val="24"/>
        </w:rPr>
        <w:t>reaction</w:t>
      </w:r>
      <w:r w:rsidR="0089608A" w:rsidRPr="00CD4261">
        <w:rPr>
          <w:rFonts w:ascii="Book Antiqua" w:hAnsi="Book Antiqua"/>
          <w:sz w:val="24"/>
          <w:szCs w:val="24"/>
        </w:rPr>
        <w:t xml:space="preserve">s </w:t>
      </w:r>
      <w:r w:rsidR="00AA32A9" w:rsidRPr="00CD4261">
        <w:rPr>
          <w:rFonts w:ascii="Book Antiqua" w:hAnsi="Book Antiqua"/>
          <w:sz w:val="24"/>
          <w:szCs w:val="24"/>
        </w:rPr>
        <w:t>that underlie</w:t>
      </w:r>
      <w:r w:rsidR="006E04D5" w:rsidRPr="00CD4261">
        <w:rPr>
          <w:rFonts w:ascii="Book Antiqua" w:hAnsi="Book Antiqua"/>
          <w:sz w:val="24"/>
          <w:szCs w:val="24"/>
        </w:rPr>
        <w:t xml:space="preserve"> the different pathogeneses of these two types of HCC</w:t>
      </w:r>
      <w:r w:rsidR="006516A5" w:rsidRPr="00CD4261">
        <w:rPr>
          <w:rFonts w:ascii="Book Antiqua" w:hAnsi="Book Antiqua" w:cs="Times New Roman"/>
          <w:sz w:val="24"/>
          <w:szCs w:val="24"/>
        </w:rPr>
        <w:t>.</w:t>
      </w:r>
      <w:r w:rsidR="002F0DA3" w:rsidRPr="00CD4261">
        <w:rPr>
          <w:rFonts w:ascii="Book Antiqua" w:hAnsi="Book Antiqua" w:cs="Times New Roman"/>
          <w:sz w:val="24"/>
          <w:szCs w:val="24"/>
        </w:rPr>
        <w:t xml:space="preserve"> </w:t>
      </w:r>
    </w:p>
    <w:p w:rsidR="00941565" w:rsidRPr="00CD4261" w:rsidRDefault="00941565" w:rsidP="002D19B0">
      <w:pPr>
        <w:widowControl/>
        <w:adjustRightInd w:val="0"/>
        <w:snapToGrid w:val="0"/>
        <w:spacing w:line="360" w:lineRule="auto"/>
        <w:rPr>
          <w:rFonts w:ascii="Book Antiqua" w:hAnsi="Book Antiqua" w:cs="Times New Roman"/>
          <w:sz w:val="24"/>
          <w:szCs w:val="24"/>
        </w:rPr>
      </w:pPr>
    </w:p>
    <w:p w:rsidR="000F5E4A" w:rsidRPr="00CD4261" w:rsidRDefault="00E8118C" w:rsidP="002D19B0">
      <w:pPr>
        <w:widowControl/>
        <w:adjustRightInd w:val="0"/>
        <w:snapToGrid w:val="0"/>
        <w:spacing w:line="360" w:lineRule="auto"/>
        <w:rPr>
          <w:rFonts w:ascii="Book Antiqua" w:hAnsi="Book Antiqua" w:cs="Times New Roman"/>
          <w:b/>
          <w:sz w:val="24"/>
          <w:szCs w:val="24"/>
        </w:rPr>
      </w:pPr>
      <w:r w:rsidRPr="00CD4261">
        <w:rPr>
          <w:rFonts w:ascii="Book Antiqua" w:hAnsi="Book Antiqua" w:cs="Times New Roman"/>
          <w:b/>
          <w:sz w:val="24"/>
          <w:szCs w:val="24"/>
        </w:rPr>
        <w:t>COMMENTS</w:t>
      </w:r>
    </w:p>
    <w:p w:rsidR="000F5E4A" w:rsidRPr="00CD4261" w:rsidRDefault="000F5E4A" w:rsidP="002D19B0">
      <w:pPr>
        <w:widowControl/>
        <w:adjustRightInd w:val="0"/>
        <w:snapToGrid w:val="0"/>
        <w:spacing w:line="360" w:lineRule="auto"/>
        <w:rPr>
          <w:rFonts w:ascii="Book Antiqua" w:hAnsi="Book Antiqua" w:cs="Times New Roman"/>
          <w:b/>
          <w:i/>
          <w:sz w:val="24"/>
          <w:szCs w:val="24"/>
        </w:rPr>
      </w:pPr>
      <w:r w:rsidRPr="00CD4261">
        <w:rPr>
          <w:rFonts w:ascii="Book Antiqua" w:hAnsi="Book Antiqua" w:cs="Times New Roman"/>
          <w:b/>
          <w:i/>
          <w:sz w:val="24"/>
          <w:szCs w:val="24"/>
        </w:rPr>
        <w:t>Background</w:t>
      </w:r>
    </w:p>
    <w:p w:rsidR="001708EE" w:rsidRPr="00CD4261" w:rsidRDefault="000F5E4A" w:rsidP="002D19B0">
      <w:pPr>
        <w:widowControl/>
        <w:adjustRightInd w:val="0"/>
        <w:snapToGrid w:val="0"/>
        <w:spacing w:line="360" w:lineRule="auto"/>
        <w:rPr>
          <w:rFonts w:ascii="Book Antiqua" w:eastAsia="SimSun" w:hAnsi="Book Antiqua" w:cs="Times New Roman"/>
          <w:sz w:val="24"/>
          <w:szCs w:val="24"/>
          <w:lang w:eastAsia="zh-CN"/>
        </w:rPr>
      </w:pPr>
      <w:r w:rsidRPr="00CD4261">
        <w:rPr>
          <w:rFonts w:ascii="Book Antiqua" w:hAnsi="Book Antiqua" w:cs="Times New Roman"/>
          <w:sz w:val="24"/>
          <w:szCs w:val="24"/>
        </w:rPr>
        <w:t xml:space="preserve">Chronic hepatitis B virus (HBV) or hepatitis C virus (HCV) infection is a major causes of hepatocellular carcinoma (HCC) worldwide. </w:t>
      </w:r>
      <w:r w:rsidR="001708EE" w:rsidRPr="00CD4261">
        <w:rPr>
          <w:rFonts w:ascii="Book Antiqua" w:hAnsi="Book Antiqua" w:cs="Times New Roman"/>
          <w:sz w:val="24"/>
          <w:szCs w:val="24"/>
        </w:rPr>
        <w:t xml:space="preserve">In this study, </w:t>
      </w:r>
      <w:r w:rsidR="00FA4DA4" w:rsidRPr="00CD4261">
        <w:rPr>
          <w:rFonts w:ascii="Book Antiqua" w:eastAsia="SimSun" w:hAnsi="Book Antiqua" w:cs="Times New Roman" w:hint="eastAsia"/>
          <w:sz w:val="24"/>
          <w:szCs w:val="24"/>
          <w:lang w:eastAsia="zh-CN"/>
        </w:rPr>
        <w:t>the authors</w:t>
      </w:r>
      <w:r w:rsidR="001708EE" w:rsidRPr="00CD4261">
        <w:rPr>
          <w:rFonts w:ascii="Book Antiqua" w:hAnsi="Book Antiqua" w:cs="Times New Roman"/>
          <w:sz w:val="24"/>
          <w:szCs w:val="24"/>
        </w:rPr>
        <w:t xml:space="preserve"> conducted a metabolome analysis of serum samples of HBV-related HCC (HCC-B) and HCV-related HCC (HCC-C) using </w:t>
      </w:r>
      <w:r w:rsidR="00415B74" w:rsidRPr="00CD4261">
        <w:rPr>
          <w:rFonts w:ascii="Book Antiqua" w:hAnsi="Book Antiqua" w:cs="Times New Roman"/>
          <w:sz w:val="24"/>
          <w:szCs w:val="24"/>
        </w:rPr>
        <w:t>capillary electrophoresis chromatography and mass spectrometry</w:t>
      </w:r>
      <w:r w:rsidR="001708EE" w:rsidRPr="00CD4261">
        <w:rPr>
          <w:rFonts w:ascii="Book Antiqua" w:hAnsi="Book Antiqua" w:cs="Times New Roman"/>
          <w:sz w:val="24"/>
          <w:szCs w:val="24"/>
        </w:rPr>
        <w:t xml:space="preserve">, trying to explore a useful biomarker for virus-related HCC </w:t>
      </w:r>
      <w:r w:rsidR="001708EE" w:rsidRPr="00CD4261">
        <w:rPr>
          <w:rFonts w:ascii="Book Antiqua" w:hAnsi="Book Antiqua"/>
          <w:sz w:val="24"/>
          <w:szCs w:val="24"/>
        </w:rPr>
        <w:t>in clinical practice</w:t>
      </w:r>
      <w:r w:rsidR="001708EE" w:rsidRPr="00CD4261">
        <w:rPr>
          <w:rFonts w:ascii="Book Antiqua" w:hAnsi="Book Antiqua" w:cs="Times New Roman"/>
          <w:sz w:val="24"/>
          <w:szCs w:val="24"/>
        </w:rPr>
        <w:t xml:space="preserve">, and yield valuable information </w:t>
      </w:r>
      <w:r w:rsidR="001708EE" w:rsidRPr="00CD4261">
        <w:rPr>
          <w:rFonts w:ascii="Book Antiqua" w:hAnsi="Book Antiqua"/>
          <w:sz w:val="24"/>
          <w:szCs w:val="24"/>
        </w:rPr>
        <w:t xml:space="preserve">on differences in metabolite profiles </w:t>
      </w:r>
      <w:r w:rsidR="001708EE" w:rsidRPr="00CD4261">
        <w:rPr>
          <w:rFonts w:ascii="Book Antiqua" w:hAnsi="Book Antiqua" w:cs="Times New Roman"/>
          <w:sz w:val="24"/>
          <w:szCs w:val="24"/>
        </w:rPr>
        <w:t>between HCC-B and HCC-C.</w:t>
      </w:r>
    </w:p>
    <w:p w:rsidR="00FA4DA4" w:rsidRPr="00CD4261" w:rsidRDefault="00FA4DA4" w:rsidP="002D19B0">
      <w:pPr>
        <w:widowControl/>
        <w:adjustRightInd w:val="0"/>
        <w:snapToGrid w:val="0"/>
        <w:spacing w:line="360" w:lineRule="auto"/>
        <w:rPr>
          <w:rFonts w:ascii="Book Antiqua" w:eastAsia="SimSun" w:hAnsi="Book Antiqua" w:cs="Times New Roman"/>
          <w:sz w:val="24"/>
          <w:szCs w:val="24"/>
          <w:lang w:eastAsia="zh-CN"/>
        </w:rPr>
      </w:pPr>
    </w:p>
    <w:p w:rsidR="001708EE" w:rsidRPr="00CD4261" w:rsidRDefault="00415B74" w:rsidP="002D19B0">
      <w:pPr>
        <w:widowControl/>
        <w:adjustRightInd w:val="0"/>
        <w:snapToGrid w:val="0"/>
        <w:spacing w:line="360" w:lineRule="auto"/>
        <w:rPr>
          <w:rFonts w:ascii="Book Antiqua" w:hAnsi="Book Antiqua" w:cs="Times New Roman"/>
          <w:b/>
          <w:i/>
          <w:sz w:val="24"/>
          <w:szCs w:val="24"/>
        </w:rPr>
      </w:pPr>
      <w:r w:rsidRPr="00CD4261">
        <w:rPr>
          <w:rFonts w:ascii="Book Antiqua" w:hAnsi="Book Antiqua" w:cs="Times New Roman"/>
          <w:b/>
          <w:i/>
          <w:sz w:val="24"/>
          <w:szCs w:val="24"/>
        </w:rPr>
        <w:t>Research frontiers</w:t>
      </w:r>
    </w:p>
    <w:p w:rsidR="00415B74" w:rsidRPr="00CD4261" w:rsidRDefault="00415B74" w:rsidP="002D19B0">
      <w:pPr>
        <w:widowControl/>
        <w:adjustRightInd w:val="0"/>
        <w:snapToGrid w:val="0"/>
        <w:spacing w:line="360" w:lineRule="auto"/>
        <w:rPr>
          <w:rFonts w:ascii="Book Antiqua" w:eastAsia="SimSun" w:hAnsi="Book Antiqua" w:cs="Times New Roman"/>
          <w:sz w:val="24"/>
          <w:szCs w:val="24"/>
          <w:lang w:eastAsia="zh-CN"/>
        </w:rPr>
      </w:pPr>
      <w:r w:rsidRPr="00CD4261">
        <w:rPr>
          <w:rFonts w:ascii="Book Antiqua" w:hAnsi="Book Antiqua" w:cs="Times New Roman"/>
          <w:sz w:val="24"/>
          <w:szCs w:val="24"/>
        </w:rPr>
        <w:lastRenderedPageBreak/>
        <w:t xml:space="preserve">Metabolome analysis has been used to identify novel biomarkers for various liver diseases, </w:t>
      </w:r>
      <w:r w:rsidRPr="00CD4261">
        <w:rPr>
          <w:rFonts w:ascii="Book Antiqua" w:hAnsi="Book Antiqua"/>
          <w:sz w:val="24"/>
          <w:szCs w:val="24"/>
        </w:rPr>
        <w:t>based on the use of</w:t>
      </w:r>
      <w:r w:rsidRPr="00CD4261">
        <w:rPr>
          <w:rFonts w:ascii="Book Antiqua" w:hAnsi="Book Antiqua" w:cs="Times New Roman"/>
          <w:sz w:val="24"/>
          <w:szCs w:val="24"/>
        </w:rPr>
        <w:t xml:space="preserve"> liquid chromatography and mass spectrometry or nuclear magnetic resonance and mass spectrometry.</w:t>
      </w:r>
      <w:r w:rsidR="001B08A9" w:rsidRPr="00CD4261">
        <w:rPr>
          <w:rFonts w:ascii="Book Antiqua" w:hAnsi="Book Antiqua" w:cs="Times New Roman"/>
          <w:sz w:val="24"/>
          <w:szCs w:val="24"/>
        </w:rPr>
        <w:t xml:space="preserve"> </w:t>
      </w:r>
      <w:r w:rsidR="00FA4DA4" w:rsidRPr="00CD4261">
        <w:rPr>
          <w:rFonts w:ascii="Book Antiqua" w:eastAsia="SimSun" w:hAnsi="Book Antiqua" w:cs="Times New Roman" w:hint="eastAsia"/>
          <w:sz w:val="24"/>
          <w:szCs w:val="24"/>
          <w:lang w:eastAsia="zh-CN"/>
        </w:rPr>
        <w:t>The presented study</w:t>
      </w:r>
      <w:r w:rsidR="001B08A9" w:rsidRPr="00CD4261">
        <w:rPr>
          <w:rFonts w:ascii="Book Antiqua" w:hAnsi="Book Antiqua" w:cs="Times New Roman"/>
          <w:sz w:val="24"/>
          <w:szCs w:val="24"/>
        </w:rPr>
        <w:t xml:space="preserve"> have demonstrated that serum levels of</w:t>
      </w:r>
      <w:r w:rsidR="00ED0BC5" w:rsidRPr="00CD4261">
        <w:rPr>
          <w:rFonts w:ascii="Book Antiqua" w:eastAsia="MS Mincho" w:hAnsi="Book Antiqua" w:cs="Times New Roman"/>
          <w:sz w:val="24"/>
          <w:szCs w:val="24"/>
        </w:rPr>
        <w:t xml:space="preserve"> γ</w:t>
      </w:r>
      <w:r w:rsidR="001B08A9" w:rsidRPr="00CD4261">
        <w:rPr>
          <w:rFonts w:ascii="Book Antiqua" w:hAnsi="Book Antiqua" w:cs="Times New Roman"/>
          <w:sz w:val="24"/>
          <w:szCs w:val="24"/>
        </w:rPr>
        <w:t>-glutamyl dipeptides can be useful indicators of liver diseases.</w:t>
      </w:r>
    </w:p>
    <w:p w:rsidR="00FA4DA4" w:rsidRPr="00CD4261" w:rsidRDefault="00FA4DA4" w:rsidP="002D19B0">
      <w:pPr>
        <w:widowControl/>
        <w:adjustRightInd w:val="0"/>
        <w:snapToGrid w:val="0"/>
        <w:spacing w:line="360" w:lineRule="auto"/>
        <w:rPr>
          <w:rFonts w:ascii="Book Antiqua" w:eastAsia="SimSun" w:hAnsi="Book Antiqua" w:cs="Times New Roman"/>
          <w:sz w:val="24"/>
          <w:szCs w:val="24"/>
          <w:lang w:eastAsia="zh-CN"/>
        </w:rPr>
      </w:pPr>
    </w:p>
    <w:p w:rsidR="00415B74" w:rsidRPr="00CD4261" w:rsidRDefault="00A237A9" w:rsidP="002D19B0">
      <w:pPr>
        <w:widowControl/>
        <w:adjustRightInd w:val="0"/>
        <w:snapToGrid w:val="0"/>
        <w:spacing w:line="360" w:lineRule="auto"/>
        <w:rPr>
          <w:rFonts w:ascii="Book Antiqua" w:hAnsi="Book Antiqua" w:cs="Times New Roman"/>
          <w:b/>
          <w:i/>
          <w:sz w:val="24"/>
          <w:szCs w:val="24"/>
        </w:rPr>
      </w:pPr>
      <w:r w:rsidRPr="00CD4261">
        <w:rPr>
          <w:rFonts w:ascii="Book Antiqua" w:hAnsi="Book Antiqua" w:cs="Times New Roman"/>
          <w:b/>
          <w:i/>
          <w:sz w:val="24"/>
          <w:szCs w:val="24"/>
        </w:rPr>
        <w:t>Innovations and breakthroughs</w:t>
      </w:r>
    </w:p>
    <w:p w:rsidR="00415B74" w:rsidRPr="00CD4261" w:rsidRDefault="00ED0BC5" w:rsidP="002D19B0">
      <w:pPr>
        <w:widowControl/>
        <w:adjustRightInd w:val="0"/>
        <w:snapToGrid w:val="0"/>
        <w:spacing w:line="360" w:lineRule="auto"/>
        <w:rPr>
          <w:rFonts w:ascii="Book Antiqua" w:eastAsia="SimSun" w:hAnsi="Book Antiqua" w:cs="Times New Roman"/>
          <w:sz w:val="24"/>
          <w:szCs w:val="24"/>
          <w:lang w:eastAsia="zh-CN"/>
        </w:rPr>
      </w:pPr>
      <w:r w:rsidRPr="00CD4261">
        <w:rPr>
          <w:rFonts w:ascii="Book Antiqua" w:hAnsi="Book Antiqua" w:cs="Times New Roman"/>
          <w:sz w:val="24"/>
          <w:szCs w:val="24"/>
        </w:rPr>
        <w:t xml:space="preserve">In this study, high concentrations of </w:t>
      </w:r>
      <w:r w:rsidRPr="00CD4261">
        <w:rPr>
          <w:rFonts w:ascii="Book Antiqua" w:eastAsia="MS Mincho" w:hAnsi="Book Antiqua" w:cs="Times New Roman"/>
          <w:sz w:val="24"/>
          <w:szCs w:val="24"/>
        </w:rPr>
        <w:t>γ</w:t>
      </w:r>
      <w:r w:rsidRPr="00CD4261">
        <w:rPr>
          <w:rFonts w:ascii="Book Antiqua" w:hAnsi="Book Antiqua" w:cs="Times New Roman"/>
          <w:sz w:val="24"/>
          <w:szCs w:val="24"/>
        </w:rPr>
        <w:t xml:space="preserve">-glutamyl peptides, including 11 </w:t>
      </w:r>
      <w:r w:rsidRPr="00CD4261">
        <w:rPr>
          <w:rFonts w:ascii="Book Antiqua" w:eastAsia="MS Mincho" w:hAnsi="Book Antiqua" w:cs="Times New Roman"/>
          <w:sz w:val="24"/>
          <w:szCs w:val="24"/>
        </w:rPr>
        <w:t>γ</w:t>
      </w:r>
      <w:r w:rsidRPr="00CD4261">
        <w:rPr>
          <w:rFonts w:ascii="Book Antiqua" w:hAnsi="Book Antiqua" w:cs="Times New Roman"/>
          <w:sz w:val="24"/>
          <w:szCs w:val="24"/>
        </w:rPr>
        <w:t xml:space="preserve">-glutamyl dipeptides and 2 </w:t>
      </w:r>
      <w:r w:rsidRPr="00CD4261">
        <w:rPr>
          <w:rFonts w:ascii="Book Antiqua" w:eastAsia="MS Mincho" w:hAnsi="Book Antiqua" w:cs="Times New Roman"/>
          <w:sz w:val="24"/>
          <w:szCs w:val="24"/>
        </w:rPr>
        <w:t>γ</w:t>
      </w:r>
      <w:r w:rsidRPr="00CD4261">
        <w:rPr>
          <w:rFonts w:ascii="Book Antiqua" w:hAnsi="Book Antiqua" w:cs="Times New Roman"/>
          <w:sz w:val="24"/>
          <w:szCs w:val="24"/>
        </w:rPr>
        <w:t xml:space="preserve">-glutamyl tripeptides, were demonstrated in patients with virus-related HCC. Two major patterns of metabolite profiles </w:t>
      </w:r>
      <w:r w:rsidR="000417A4" w:rsidRPr="00CD4261">
        <w:rPr>
          <w:rFonts w:ascii="Book Antiqua" w:hAnsi="Book Antiqua" w:cs="Times New Roman"/>
          <w:sz w:val="24"/>
          <w:szCs w:val="24"/>
        </w:rPr>
        <w:t xml:space="preserve">identified </w:t>
      </w:r>
      <w:r w:rsidRPr="00CD4261">
        <w:rPr>
          <w:rFonts w:ascii="Book Antiqua" w:hAnsi="Book Antiqua" w:cs="Times New Roman"/>
          <w:sz w:val="24"/>
          <w:szCs w:val="24"/>
        </w:rPr>
        <w:t xml:space="preserve">were roughly </w:t>
      </w:r>
      <w:r w:rsidRPr="00CD4261">
        <w:rPr>
          <w:rFonts w:ascii="Book Antiqua" w:hAnsi="Book Antiqua"/>
          <w:sz w:val="24"/>
          <w:szCs w:val="24"/>
        </w:rPr>
        <w:t>divisible</w:t>
      </w:r>
      <w:r w:rsidRPr="00CD4261">
        <w:rPr>
          <w:rFonts w:ascii="Book Antiqua" w:hAnsi="Book Antiqua" w:cs="Times New Roman"/>
          <w:sz w:val="24"/>
          <w:szCs w:val="24"/>
        </w:rPr>
        <w:t xml:space="preserve"> into two categories representing HCC-B and HCC</w:t>
      </w:r>
      <w:r w:rsidR="000417A4" w:rsidRPr="00CD4261">
        <w:rPr>
          <w:rFonts w:ascii="Book Antiqua" w:hAnsi="Book Antiqua" w:cs="Times New Roman"/>
          <w:sz w:val="24"/>
          <w:szCs w:val="24"/>
        </w:rPr>
        <w:t>-C</w:t>
      </w:r>
      <w:r w:rsidRPr="00CD4261">
        <w:rPr>
          <w:rFonts w:ascii="Book Antiqua" w:hAnsi="Book Antiqua" w:cs="Times New Roman"/>
          <w:sz w:val="24"/>
          <w:szCs w:val="24"/>
        </w:rPr>
        <w:t xml:space="preserve">. </w:t>
      </w:r>
    </w:p>
    <w:p w:rsidR="00FA4DA4" w:rsidRPr="00CD4261" w:rsidRDefault="00FA4DA4" w:rsidP="002D19B0">
      <w:pPr>
        <w:widowControl/>
        <w:adjustRightInd w:val="0"/>
        <w:snapToGrid w:val="0"/>
        <w:spacing w:line="360" w:lineRule="auto"/>
        <w:rPr>
          <w:rFonts w:ascii="Book Antiqua" w:eastAsia="SimSun" w:hAnsi="Book Antiqua" w:cs="Times New Roman"/>
          <w:sz w:val="24"/>
          <w:szCs w:val="24"/>
          <w:lang w:eastAsia="zh-CN"/>
        </w:rPr>
      </w:pPr>
    </w:p>
    <w:p w:rsidR="001708EE" w:rsidRPr="00CD4261" w:rsidRDefault="000A390C" w:rsidP="002D19B0">
      <w:pPr>
        <w:widowControl/>
        <w:adjustRightInd w:val="0"/>
        <w:snapToGrid w:val="0"/>
        <w:spacing w:line="360" w:lineRule="auto"/>
        <w:rPr>
          <w:rFonts w:ascii="Book Antiqua" w:hAnsi="Book Antiqua" w:cs="Times New Roman"/>
          <w:b/>
          <w:i/>
          <w:sz w:val="24"/>
          <w:szCs w:val="24"/>
        </w:rPr>
      </w:pPr>
      <w:r w:rsidRPr="00CD4261">
        <w:rPr>
          <w:rFonts w:ascii="Book Antiqua" w:hAnsi="Book Antiqua" w:cs="Times New Roman"/>
          <w:b/>
          <w:i/>
          <w:sz w:val="24"/>
          <w:szCs w:val="24"/>
        </w:rPr>
        <w:t>Applications</w:t>
      </w:r>
    </w:p>
    <w:p w:rsidR="001708EE" w:rsidRPr="00CD4261" w:rsidRDefault="001F5C29" w:rsidP="002D19B0">
      <w:pPr>
        <w:widowControl/>
        <w:adjustRightInd w:val="0"/>
        <w:snapToGrid w:val="0"/>
        <w:spacing w:line="360" w:lineRule="auto"/>
        <w:rPr>
          <w:rFonts w:ascii="Book Antiqua" w:eastAsia="SimSun" w:hAnsi="Book Antiqua" w:cs="Times New Roman"/>
          <w:sz w:val="24"/>
          <w:szCs w:val="24"/>
          <w:lang w:eastAsia="zh-CN"/>
        </w:rPr>
      </w:pPr>
      <w:r w:rsidRPr="00CD4261">
        <w:rPr>
          <w:rFonts w:ascii="Book Antiqua" w:hAnsi="Book Antiqua" w:cs="Times New Roman"/>
          <w:sz w:val="24"/>
          <w:szCs w:val="24"/>
        </w:rPr>
        <w:t>The</w:t>
      </w:r>
      <w:r w:rsidR="000A390C" w:rsidRPr="00CD4261">
        <w:rPr>
          <w:rFonts w:ascii="Book Antiqua" w:hAnsi="Book Antiqua" w:cs="Times New Roman"/>
          <w:sz w:val="24"/>
          <w:szCs w:val="24"/>
        </w:rPr>
        <w:t xml:space="preserve"> findings </w:t>
      </w:r>
      <w:r w:rsidRPr="00CD4261">
        <w:rPr>
          <w:rFonts w:ascii="Book Antiqua" w:hAnsi="Book Antiqua" w:cs="Times New Roman"/>
          <w:sz w:val="24"/>
          <w:szCs w:val="24"/>
        </w:rPr>
        <w:t xml:space="preserve">of this study </w:t>
      </w:r>
      <w:r w:rsidR="000A390C" w:rsidRPr="00CD4261">
        <w:rPr>
          <w:rFonts w:ascii="Book Antiqua" w:hAnsi="Book Antiqua" w:cs="Times New Roman"/>
          <w:sz w:val="24"/>
          <w:szCs w:val="24"/>
        </w:rPr>
        <w:t xml:space="preserve">contribute to the development of potential biomarkers for virus-related HCC, and they </w:t>
      </w:r>
      <w:r w:rsidR="000A390C" w:rsidRPr="00CD4261">
        <w:rPr>
          <w:rFonts w:ascii="Book Antiqua" w:hAnsi="Book Antiqua"/>
          <w:sz w:val="24"/>
          <w:szCs w:val="24"/>
        </w:rPr>
        <w:t>may reflect the respective metabolic reactions that underlie the different pathogeneses of these two types of HCC</w:t>
      </w:r>
      <w:r w:rsidR="000A390C" w:rsidRPr="00CD4261">
        <w:rPr>
          <w:rFonts w:ascii="Book Antiqua" w:hAnsi="Book Antiqua" w:cs="Times New Roman"/>
          <w:sz w:val="24"/>
          <w:szCs w:val="24"/>
        </w:rPr>
        <w:t>.</w:t>
      </w:r>
    </w:p>
    <w:p w:rsidR="00FA4DA4" w:rsidRPr="00CD4261" w:rsidRDefault="00FA4DA4" w:rsidP="002D19B0">
      <w:pPr>
        <w:widowControl/>
        <w:adjustRightInd w:val="0"/>
        <w:snapToGrid w:val="0"/>
        <w:spacing w:line="360" w:lineRule="auto"/>
        <w:rPr>
          <w:rFonts w:ascii="Book Antiqua" w:eastAsia="SimSun" w:hAnsi="Book Antiqua" w:cs="Times New Roman"/>
          <w:sz w:val="24"/>
          <w:szCs w:val="24"/>
          <w:lang w:eastAsia="zh-CN"/>
        </w:rPr>
      </w:pPr>
    </w:p>
    <w:p w:rsidR="001F5C29" w:rsidRPr="00CD4261" w:rsidRDefault="001F5C29" w:rsidP="002D19B0">
      <w:pPr>
        <w:widowControl/>
        <w:adjustRightInd w:val="0"/>
        <w:snapToGrid w:val="0"/>
        <w:spacing w:line="360" w:lineRule="auto"/>
        <w:rPr>
          <w:rFonts w:ascii="Book Antiqua" w:hAnsi="Book Antiqua" w:cs="Times New Roman"/>
          <w:b/>
          <w:i/>
          <w:sz w:val="24"/>
          <w:szCs w:val="24"/>
        </w:rPr>
      </w:pPr>
      <w:r w:rsidRPr="00CD4261">
        <w:rPr>
          <w:rFonts w:ascii="Book Antiqua" w:hAnsi="Book Antiqua" w:cs="Times New Roman"/>
          <w:b/>
          <w:i/>
          <w:sz w:val="24"/>
          <w:szCs w:val="24"/>
        </w:rPr>
        <w:t>Peer-review</w:t>
      </w:r>
    </w:p>
    <w:p w:rsidR="000A390C" w:rsidRPr="00CD4261" w:rsidRDefault="001F5C29" w:rsidP="002D19B0">
      <w:pPr>
        <w:widowControl/>
        <w:adjustRightInd w:val="0"/>
        <w:snapToGrid w:val="0"/>
        <w:spacing w:line="360" w:lineRule="auto"/>
        <w:rPr>
          <w:rFonts w:ascii="Book Antiqua" w:hAnsi="Book Antiqua" w:cs="Times New Roman"/>
          <w:sz w:val="24"/>
          <w:szCs w:val="24"/>
        </w:rPr>
      </w:pPr>
      <w:r w:rsidRPr="00CD4261">
        <w:rPr>
          <w:rFonts w:ascii="Book Antiqua" w:hAnsi="Book Antiqua" w:cs="Times New Roman"/>
          <w:sz w:val="24"/>
          <w:szCs w:val="24"/>
        </w:rPr>
        <w:t>Serum metabolome profiles characterized by patients with hepatocellular carcinoma associated with hepatitis B and C. This is an interesting study. These researches tried to investigate the serum metabolome profiles of patients with hepatocellular carcinoma associated with hepatitis B and C.</w:t>
      </w:r>
    </w:p>
    <w:p w:rsidR="001F5C29" w:rsidRPr="00CD4261" w:rsidRDefault="001F5C29" w:rsidP="002D19B0">
      <w:pPr>
        <w:widowControl/>
        <w:adjustRightInd w:val="0"/>
        <w:snapToGrid w:val="0"/>
        <w:spacing w:line="360" w:lineRule="auto"/>
        <w:rPr>
          <w:rFonts w:ascii="Book Antiqua" w:hAnsi="Book Antiqua" w:cs="Times New Roman"/>
          <w:sz w:val="24"/>
          <w:szCs w:val="24"/>
        </w:rPr>
      </w:pPr>
    </w:p>
    <w:p w:rsidR="002C2DC0" w:rsidRPr="00CD4261" w:rsidRDefault="002C2DC0" w:rsidP="002D19B0">
      <w:pPr>
        <w:autoSpaceDE w:val="0"/>
        <w:autoSpaceDN w:val="0"/>
        <w:adjustRightInd w:val="0"/>
        <w:snapToGrid w:val="0"/>
        <w:spacing w:line="360" w:lineRule="auto"/>
        <w:rPr>
          <w:rFonts w:ascii="Book Antiqua" w:hAnsi="Book Antiqua" w:cs="Times New Roman"/>
          <w:kern w:val="0"/>
          <w:sz w:val="24"/>
          <w:szCs w:val="24"/>
        </w:rPr>
      </w:pPr>
    </w:p>
    <w:p w:rsidR="00884973" w:rsidRPr="00CD4261" w:rsidRDefault="00884973" w:rsidP="002D19B0">
      <w:pPr>
        <w:autoSpaceDE w:val="0"/>
        <w:autoSpaceDN w:val="0"/>
        <w:adjustRightInd w:val="0"/>
        <w:snapToGrid w:val="0"/>
        <w:spacing w:line="360" w:lineRule="auto"/>
        <w:rPr>
          <w:rFonts w:ascii="Book Antiqua" w:eastAsia="SimSun" w:hAnsi="Book Antiqua" w:cs="Times New Roman"/>
          <w:b/>
          <w:kern w:val="0"/>
          <w:sz w:val="24"/>
          <w:szCs w:val="24"/>
          <w:lang w:eastAsia="zh-CN"/>
        </w:rPr>
      </w:pPr>
    </w:p>
    <w:p w:rsidR="00884973" w:rsidRPr="00CD4261" w:rsidRDefault="00884973">
      <w:pPr>
        <w:widowControl/>
        <w:jc w:val="left"/>
        <w:rPr>
          <w:rFonts w:ascii="Book Antiqua" w:eastAsia="SimSun" w:hAnsi="Book Antiqua" w:cs="Times New Roman"/>
          <w:b/>
          <w:kern w:val="0"/>
          <w:sz w:val="24"/>
          <w:szCs w:val="24"/>
          <w:lang w:eastAsia="zh-CN"/>
        </w:rPr>
      </w:pPr>
      <w:r w:rsidRPr="00CD4261">
        <w:rPr>
          <w:rFonts w:ascii="Book Antiqua" w:eastAsia="SimSun" w:hAnsi="Book Antiqua" w:cs="Times New Roman"/>
          <w:b/>
          <w:kern w:val="0"/>
          <w:sz w:val="24"/>
          <w:szCs w:val="24"/>
          <w:lang w:eastAsia="zh-CN"/>
        </w:rPr>
        <w:br w:type="page"/>
      </w:r>
    </w:p>
    <w:p w:rsidR="002C2DC0" w:rsidRPr="00CD4261" w:rsidRDefault="00E8118C" w:rsidP="002D19B0">
      <w:pPr>
        <w:autoSpaceDE w:val="0"/>
        <w:autoSpaceDN w:val="0"/>
        <w:adjustRightInd w:val="0"/>
        <w:snapToGrid w:val="0"/>
        <w:spacing w:line="360" w:lineRule="auto"/>
        <w:rPr>
          <w:rFonts w:ascii="Book Antiqua" w:hAnsi="Book Antiqua" w:cs="Times New Roman"/>
          <w:b/>
          <w:kern w:val="0"/>
          <w:sz w:val="24"/>
          <w:szCs w:val="24"/>
        </w:rPr>
      </w:pPr>
      <w:r w:rsidRPr="00CD4261">
        <w:rPr>
          <w:rFonts w:ascii="Book Antiqua" w:hAnsi="Book Antiqua" w:cs="Times New Roman"/>
          <w:b/>
          <w:kern w:val="0"/>
          <w:sz w:val="24"/>
          <w:szCs w:val="24"/>
        </w:rPr>
        <w:lastRenderedPageBreak/>
        <w:t>REFERENCES</w:t>
      </w:r>
    </w:p>
    <w:p w:rsidR="00884973" w:rsidRPr="00CD4261" w:rsidRDefault="00884973" w:rsidP="00884973">
      <w:pPr>
        <w:widowControl/>
        <w:spacing w:line="360" w:lineRule="auto"/>
        <w:rPr>
          <w:rFonts w:ascii="Book Antiqua" w:eastAsia="SimSun" w:hAnsi="Book Antiqua" w:cs="SimSun"/>
          <w:kern w:val="0"/>
          <w:sz w:val="24"/>
          <w:szCs w:val="24"/>
        </w:rPr>
      </w:pPr>
      <w:r w:rsidRPr="00CD4261">
        <w:rPr>
          <w:rFonts w:ascii="Book Antiqua" w:eastAsia="SimSun" w:hAnsi="Book Antiqua" w:cs="SimSun"/>
          <w:kern w:val="0"/>
          <w:sz w:val="24"/>
          <w:szCs w:val="24"/>
        </w:rPr>
        <w:t xml:space="preserve">1 </w:t>
      </w:r>
      <w:r w:rsidRPr="00CD4261">
        <w:rPr>
          <w:rFonts w:ascii="Book Antiqua" w:eastAsia="SimSun" w:hAnsi="Book Antiqua" w:cs="SimSun"/>
          <w:b/>
          <w:bCs/>
          <w:kern w:val="0"/>
          <w:sz w:val="24"/>
          <w:szCs w:val="24"/>
        </w:rPr>
        <w:t>Di Bisceglie AM</w:t>
      </w:r>
      <w:r w:rsidRPr="00CD4261">
        <w:rPr>
          <w:rFonts w:ascii="Book Antiqua" w:eastAsia="SimSun" w:hAnsi="Book Antiqua" w:cs="SimSun"/>
          <w:kern w:val="0"/>
          <w:sz w:val="24"/>
          <w:szCs w:val="24"/>
        </w:rPr>
        <w:t xml:space="preserve">, Goodman ZD, Ishak KG, Hoofnagle JH, Melpolder JJ, Alter HJ. Long-term clinical and histopathological follow-up of chronic posttransfusion hepatitis. </w:t>
      </w:r>
      <w:r w:rsidRPr="00CD4261">
        <w:rPr>
          <w:rFonts w:ascii="Book Antiqua" w:eastAsia="SimSun" w:hAnsi="Book Antiqua" w:cs="SimSun"/>
          <w:i/>
          <w:iCs/>
          <w:kern w:val="0"/>
          <w:sz w:val="24"/>
          <w:szCs w:val="24"/>
        </w:rPr>
        <w:t>Hepatology</w:t>
      </w:r>
      <w:r w:rsidRPr="00CD4261">
        <w:rPr>
          <w:rFonts w:ascii="Book Antiqua" w:eastAsia="SimSun" w:hAnsi="Book Antiqua" w:cs="SimSun"/>
          <w:kern w:val="0"/>
          <w:sz w:val="24"/>
          <w:szCs w:val="24"/>
        </w:rPr>
        <w:t xml:space="preserve"> 1991; </w:t>
      </w:r>
      <w:r w:rsidRPr="00CD4261">
        <w:rPr>
          <w:rFonts w:ascii="Book Antiqua" w:eastAsia="SimSun" w:hAnsi="Book Antiqua" w:cs="SimSun"/>
          <w:b/>
          <w:bCs/>
          <w:kern w:val="0"/>
          <w:sz w:val="24"/>
          <w:szCs w:val="24"/>
        </w:rPr>
        <w:t>14</w:t>
      </w:r>
      <w:r w:rsidRPr="00CD4261">
        <w:rPr>
          <w:rFonts w:ascii="Book Antiqua" w:eastAsia="SimSun" w:hAnsi="Book Antiqua" w:cs="SimSun"/>
          <w:kern w:val="0"/>
          <w:sz w:val="24"/>
          <w:szCs w:val="24"/>
        </w:rPr>
        <w:t>: 969-974 [PMID: 1959884]</w:t>
      </w:r>
    </w:p>
    <w:p w:rsidR="00884973" w:rsidRPr="00CD4261" w:rsidRDefault="00884973" w:rsidP="00884973">
      <w:pPr>
        <w:widowControl/>
        <w:spacing w:line="360" w:lineRule="auto"/>
        <w:rPr>
          <w:rFonts w:ascii="Book Antiqua" w:eastAsia="SimSun" w:hAnsi="Book Antiqua" w:cs="SimSun"/>
          <w:kern w:val="0"/>
          <w:sz w:val="24"/>
          <w:szCs w:val="24"/>
        </w:rPr>
      </w:pPr>
      <w:r w:rsidRPr="00CD4261">
        <w:rPr>
          <w:rFonts w:ascii="Book Antiqua" w:eastAsia="SimSun" w:hAnsi="Book Antiqua" w:cs="SimSun"/>
          <w:kern w:val="0"/>
          <w:sz w:val="24"/>
          <w:szCs w:val="24"/>
        </w:rPr>
        <w:t xml:space="preserve">2 </w:t>
      </w:r>
      <w:r w:rsidRPr="00CD4261">
        <w:rPr>
          <w:rFonts w:ascii="Book Antiqua" w:eastAsia="SimSun" w:hAnsi="Book Antiqua" w:cs="SimSun"/>
          <w:b/>
          <w:bCs/>
          <w:kern w:val="0"/>
          <w:sz w:val="24"/>
          <w:szCs w:val="24"/>
        </w:rPr>
        <w:t>Kiyosawa K</w:t>
      </w:r>
      <w:r w:rsidRPr="00CD4261">
        <w:rPr>
          <w:rFonts w:ascii="Book Antiqua" w:eastAsia="SimSun" w:hAnsi="Book Antiqua" w:cs="SimSun"/>
          <w:kern w:val="0"/>
          <w:sz w:val="24"/>
          <w:szCs w:val="24"/>
        </w:rPr>
        <w:t xml:space="preserve">, Sodeyama T, Tanaka E, Gibo Y, Yoshizawa K, Nakano Y, Furuta S, Akahane Y, Nishioka K, Purcell RH. Interrelationship of blood transfusion, non-A, non-B hepatitis and hepatocellular carcinoma: analysis by detection of antibody to hepatitis C virus. </w:t>
      </w:r>
      <w:r w:rsidRPr="00CD4261">
        <w:rPr>
          <w:rFonts w:ascii="Book Antiqua" w:eastAsia="SimSun" w:hAnsi="Book Antiqua" w:cs="SimSun"/>
          <w:i/>
          <w:iCs/>
          <w:kern w:val="0"/>
          <w:sz w:val="24"/>
          <w:szCs w:val="24"/>
        </w:rPr>
        <w:t>Hepatology</w:t>
      </w:r>
      <w:r w:rsidRPr="00CD4261">
        <w:rPr>
          <w:rFonts w:ascii="Book Antiqua" w:eastAsia="SimSun" w:hAnsi="Book Antiqua" w:cs="SimSun"/>
          <w:kern w:val="0"/>
          <w:sz w:val="24"/>
          <w:szCs w:val="24"/>
        </w:rPr>
        <w:t xml:space="preserve"> 1990; </w:t>
      </w:r>
      <w:r w:rsidRPr="00CD4261">
        <w:rPr>
          <w:rFonts w:ascii="Book Antiqua" w:eastAsia="SimSun" w:hAnsi="Book Antiqua" w:cs="SimSun"/>
          <w:b/>
          <w:bCs/>
          <w:kern w:val="0"/>
          <w:sz w:val="24"/>
          <w:szCs w:val="24"/>
        </w:rPr>
        <w:t>12</w:t>
      </w:r>
      <w:r w:rsidRPr="00CD4261">
        <w:rPr>
          <w:rFonts w:ascii="Book Antiqua" w:eastAsia="SimSun" w:hAnsi="Book Antiqua" w:cs="SimSun"/>
          <w:kern w:val="0"/>
          <w:sz w:val="24"/>
          <w:szCs w:val="24"/>
        </w:rPr>
        <w:t>: 671-675 [PMID: 2170265]</w:t>
      </w:r>
    </w:p>
    <w:p w:rsidR="00884973" w:rsidRPr="00CD4261" w:rsidRDefault="00884973" w:rsidP="00884973">
      <w:pPr>
        <w:widowControl/>
        <w:spacing w:line="360" w:lineRule="auto"/>
        <w:rPr>
          <w:rFonts w:ascii="Book Antiqua" w:eastAsia="SimSun" w:hAnsi="Book Antiqua" w:cs="SimSun"/>
          <w:kern w:val="0"/>
          <w:sz w:val="24"/>
          <w:szCs w:val="24"/>
        </w:rPr>
      </w:pPr>
      <w:r w:rsidRPr="00CD4261">
        <w:rPr>
          <w:rFonts w:ascii="Book Antiqua" w:eastAsia="SimSun" w:hAnsi="Book Antiqua" w:cs="SimSun"/>
          <w:kern w:val="0"/>
          <w:sz w:val="24"/>
          <w:szCs w:val="24"/>
        </w:rPr>
        <w:t xml:space="preserve">3 </w:t>
      </w:r>
      <w:r w:rsidRPr="00CD4261">
        <w:rPr>
          <w:rFonts w:ascii="Book Antiqua" w:eastAsia="SimSun" w:hAnsi="Book Antiqua" w:cs="SimSun"/>
          <w:b/>
          <w:bCs/>
          <w:kern w:val="0"/>
          <w:sz w:val="24"/>
          <w:szCs w:val="24"/>
        </w:rPr>
        <w:t>Tasdelen Fisgin N</w:t>
      </w:r>
      <w:r w:rsidRPr="00CD4261">
        <w:rPr>
          <w:rFonts w:ascii="Book Antiqua" w:eastAsia="SimSun" w:hAnsi="Book Antiqua" w:cs="SimSun"/>
          <w:kern w:val="0"/>
          <w:sz w:val="24"/>
          <w:szCs w:val="24"/>
        </w:rPr>
        <w:t xml:space="preserve">, Aydin BK, Sarikaya H, Tanyel E, Esen S, Sunbul M, Leblebicioglu H. Oxidative stress and antioxidant defense in patients with chronic hepatitis B. </w:t>
      </w:r>
      <w:r w:rsidRPr="00CD4261">
        <w:rPr>
          <w:rFonts w:ascii="Book Antiqua" w:eastAsia="SimSun" w:hAnsi="Book Antiqua" w:cs="SimSun"/>
          <w:i/>
          <w:iCs/>
          <w:kern w:val="0"/>
          <w:sz w:val="24"/>
          <w:szCs w:val="24"/>
        </w:rPr>
        <w:t>Clin Lab</w:t>
      </w:r>
      <w:r w:rsidRPr="00CD4261">
        <w:rPr>
          <w:rFonts w:ascii="Book Antiqua" w:eastAsia="SimSun" w:hAnsi="Book Antiqua" w:cs="SimSun"/>
          <w:kern w:val="0"/>
          <w:sz w:val="24"/>
          <w:szCs w:val="24"/>
        </w:rPr>
        <w:t xml:space="preserve"> 2012; </w:t>
      </w:r>
      <w:r w:rsidRPr="00CD4261">
        <w:rPr>
          <w:rFonts w:ascii="Book Antiqua" w:eastAsia="SimSun" w:hAnsi="Book Antiqua" w:cs="SimSun"/>
          <w:b/>
          <w:bCs/>
          <w:kern w:val="0"/>
          <w:sz w:val="24"/>
          <w:szCs w:val="24"/>
        </w:rPr>
        <w:t>58</w:t>
      </w:r>
      <w:r w:rsidRPr="00CD4261">
        <w:rPr>
          <w:rFonts w:ascii="Book Antiqua" w:eastAsia="SimSun" w:hAnsi="Book Antiqua" w:cs="SimSun"/>
          <w:kern w:val="0"/>
          <w:sz w:val="24"/>
          <w:szCs w:val="24"/>
        </w:rPr>
        <w:t>: 273-280 [PMID: 22582501]</w:t>
      </w:r>
    </w:p>
    <w:p w:rsidR="00884973" w:rsidRPr="00CD4261" w:rsidRDefault="00884973" w:rsidP="00884973">
      <w:pPr>
        <w:widowControl/>
        <w:spacing w:line="360" w:lineRule="auto"/>
        <w:rPr>
          <w:rFonts w:ascii="Book Antiqua" w:eastAsia="SimSun" w:hAnsi="Book Antiqua" w:cs="SimSun"/>
          <w:kern w:val="0"/>
          <w:sz w:val="24"/>
          <w:szCs w:val="24"/>
        </w:rPr>
      </w:pPr>
      <w:r w:rsidRPr="00CD4261">
        <w:rPr>
          <w:rFonts w:ascii="Book Antiqua" w:eastAsia="SimSun" w:hAnsi="Book Antiqua" w:cs="SimSun"/>
          <w:kern w:val="0"/>
          <w:sz w:val="24"/>
          <w:szCs w:val="24"/>
        </w:rPr>
        <w:t xml:space="preserve">4 </w:t>
      </w:r>
      <w:r w:rsidRPr="00CD4261">
        <w:rPr>
          <w:rFonts w:ascii="Book Antiqua" w:eastAsia="SimSun" w:hAnsi="Book Antiqua" w:cs="SimSun"/>
          <w:b/>
          <w:bCs/>
          <w:kern w:val="0"/>
          <w:sz w:val="24"/>
          <w:szCs w:val="24"/>
        </w:rPr>
        <w:t>Li T</w:t>
      </w:r>
      <w:r w:rsidRPr="00CD4261">
        <w:rPr>
          <w:rFonts w:ascii="Book Antiqua" w:eastAsia="SimSun" w:hAnsi="Book Antiqua" w:cs="SimSun"/>
          <w:kern w:val="0"/>
          <w:sz w:val="24"/>
          <w:szCs w:val="24"/>
        </w:rPr>
        <w:t xml:space="preserve">, Zhao XP, Wang LY, Gao S, Zhao J, Fan YC, Wang K. Glutathione S-transferase P1 correlated with oxidative stress in hepatocellular carcinoma. </w:t>
      </w:r>
      <w:r w:rsidRPr="00CD4261">
        <w:rPr>
          <w:rFonts w:ascii="Book Antiqua" w:eastAsia="SimSun" w:hAnsi="Book Antiqua" w:cs="SimSun"/>
          <w:i/>
          <w:iCs/>
          <w:kern w:val="0"/>
          <w:sz w:val="24"/>
          <w:szCs w:val="24"/>
        </w:rPr>
        <w:t>Int J Med Sci</w:t>
      </w:r>
      <w:r w:rsidRPr="00CD4261">
        <w:rPr>
          <w:rFonts w:ascii="Book Antiqua" w:eastAsia="SimSun" w:hAnsi="Book Antiqua" w:cs="SimSun"/>
          <w:kern w:val="0"/>
          <w:sz w:val="24"/>
          <w:szCs w:val="24"/>
        </w:rPr>
        <w:t xml:space="preserve"> 2013; </w:t>
      </w:r>
      <w:r w:rsidRPr="00CD4261">
        <w:rPr>
          <w:rFonts w:ascii="Book Antiqua" w:eastAsia="SimSun" w:hAnsi="Book Antiqua" w:cs="SimSun"/>
          <w:b/>
          <w:bCs/>
          <w:kern w:val="0"/>
          <w:sz w:val="24"/>
          <w:szCs w:val="24"/>
        </w:rPr>
        <w:t>10</w:t>
      </w:r>
      <w:r w:rsidRPr="00CD4261">
        <w:rPr>
          <w:rFonts w:ascii="Book Antiqua" w:eastAsia="SimSun" w:hAnsi="Book Antiqua" w:cs="SimSun"/>
          <w:kern w:val="0"/>
          <w:sz w:val="24"/>
          <w:szCs w:val="24"/>
        </w:rPr>
        <w:t>: 683-690 [PMID: 23569432 DOI: 10.7150/ijms.5947]</w:t>
      </w:r>
    </w:p>
    <w:p w:rsidR="00884973" w:rsidRPr="00CD4261" w:rsidRDefault="00884973" w:rsidP="00884973">
      <w:pPr>
        <w:widowControl/>
        <w:spacing w:line="360" w:lineRule="auto"/>
        <w:rPr>
          <w:rFonts w:ascii="Book Antiqua" w:eastAsia="SimSun" w:hAnsi="Book Antiqua" w:cs="SimSun"/>
          <w:kern w:val="0"/>
          <w:sz w:val="24"/>
          <w:szCs w:val="24"/>
        </w:rPr>
      </w:pPr>
      <w:r w:rsidRPr="00CD4261">
        <w:rPr>
          <w:rFonts w:ascii="Book Antiqua" w:eastAsia="SimSun" w:hAnsi="Book Antiqua" w:cs="SimSun"/>
          <w:kern w:val="0"/>
          <w:sz w:val="24"/>
          <w:szCs w:val="24"/>
        </w:rPr>
        <w:t xml:space="preserve">5 </w:t>
      </w:r>
      <w:r w:rsidRPr="00CD4261">
        <w:rPr>
          <w:rFonts w:ascii="Book Antiqua" w:eastAsia="SimSun" w:hAnsi="Book Antiqua" w:cs="SimSun"/>
          <w:b/>
          <w:bCs/>
          <w:kern w:val="0"/>
          <w:sz w:val="24"/>
          <w:szCs w:val="24"/>
        </w:rPr>
        <w:t>Choi J</w:t>
      </w:r>
      <w:r w:rsidRPr="00CD4261">
        <w:rPr>
          <w:rFonts w:ascii="Book Antiqua" w:eastAsia="SimSun" w:hAnsi="Book Antiqua" w:cs="SimSun"/>
          <w:kern w:val="0"/>
          <w:sz w:val="24"/>
          <w:szCs w:val="24"/>
        </w:rPr>
        <w:t xml:space="preserve">. Oxidative stress, endogenous antioxidants, alcohol, and hepatitis C: pathogenic interactions and therapeutic considerations. </w:t>
      </w:r>
      <w:r w:rsidRPr="00CD4261">
        <w:rPr>
          <w:rFonts w:ascii="Book Antiqua" w:eastAsia="SimSun" w:hAnsi="Book Antiqua" w:cs="SimSun"/>
          <w:i/>
          <w:iCs/>
          <w:kern w:val="0"/>
          <w:sz w:val="24"/>
          <w:szCs w:val="24"/>
        </w:rPr>
        <w:t>Free Radic Biol Med</w:t>
      </w:r>
      <w:r w:rsidRPr="00CD4261">
        <w:rPr>
          <w:rFonts w:ascii="Book Antiqua" w:eastAsia="SimSun" w:hAnsi="Book Antiqua" w:cs="SimSun"/>
          <w:kern w:val="0"/>
          <w:sz w:val="24"/>
          <w:szCs w:val="24"/>
        </w:rPr>
        <w:t xml:space="preserve"> 2012; </w:t>
      </w:r>
      <w:r w:rsidRPr="00CD4261">
        <w:rPr>
          <w:rFonts w:ascii="Book Antiqua" w:eastAsia="SimSun" w:hAnsi="Book Antiqua" w:cs="SimSun"/>
          <w:b/>
          <w:bCs/>
          <w:kern w:val="0"/>
          <w:sz w:val="24"/>
          <w:szCs w:val="24"/>
        </w:rPr>
        <w:t>52</w:t>
      </w:r>
      <w:r w:rsidRPr="00CD4261">
        <w:rPr>
          <w:rFonts w:ascii="Book Antiqua" w:eastAsia="SimSun" w:hAnsi="Book Antiqua" w:cs="SimSun"/>
          <w:kern w:val="0"/>
          <w:sz w:val="24"/>
          <w:szCs w:val="24"/>
        </w:rPr>
        <w:t>: 1135-1150 [PMID: 22306508 DOI: 10.1016/j.freeradbiomed.2012.01.008]</w:t>
      </w:r>
    </w:p>
    <w:p w:rsidR="00884973" w:rsidRPr="00CD4261" w:rsidRDefault="00884973" w:rsidP="00884973">
      <w:pPr>
        <w:widowControl/>
        <w:spacing w:line="360" w:lineRule="auto"/>
        <w:rPr>
          <w:rFonts w:ascii="Book Antiqua" w:eastAsia="SimSun" w:hAnsi="Book Antiqua" w:cs="SimSun"/>
          <w:kern w:val="0"/>
          <w:sz w:val="24"/>
          <w:szCs w:val="24"/>
        </w:rPr>
      </w:pPr>
      <w:r w:rsidRPr="00CD4261">
        <w:rPr>
          <w:rFonts w:ascii="Book Antiqua" w:eastAsia="SimSun" w:hAnsi="Book Antiqua" w:cs="SimSun"/>
          <w:kern w:val="0"/>
          <w:sz w:val="24"/>
          <w:szCs w:val="24"/>
        </w:rPr>
        <w:t xml:space="preserve">6 </w:t>
      </w:r>
      <w:r w:rsidRPr="00CD4261">
        <w:rPr>
          <w:rFonts w:ascii="Book Antiqua" w:eastAsia="SimSun" w:hAnsi="Book Antiqua" w:cs="SimSun"/>
          <w:b/>
          <w:bCs/>
          <w:kern w:val="0"/>
          <w:sz w:val="24"/>
          <w:szCs w:val="24"/>
        </w:rPr>
        <w:t>Fujinaga H</w:t>
      </w:r>
      <w:r w:rsidRPr="00CD4261">
        <w:rPr>
          <w:rFonts w:ascii="Book Antiqua" w:eastAsia="SimSun" w:hAnsi="Book Antiqua" w:cs="SimSun"/>
          <w:kern w:val="0"/>
          <w:sz w:val="24"/>
          <w:szCs w:val="24"/>
        </w:rPr>
        <w:t xml:space="preserve">, Tsutsumi T, Yotsuyanagi H, Moriya K, Koike K. Hepatocarcinogenesis in hepatitis C: HCV shrewdly exacerbates oxidative stress by modulating both production and scavenging of reactive oxygen species. </w:t>
      </w:r>
      <w:r w:rsidRPr="00CD4261">
        <w:rPr>
          <w:rFonts w:ascii="Book Antiqua" w:eastAsia="SimSun" w:hAnsi="Book Antiqua" w:cs="SimSun"/>
          <w:i/>
          <w:iCs/>
          <w:kern w:val="0"/>
          <w:sz w:val="24"/>
          <w:szCs w:val="24"/>
        </w:rPr>
        <w:t>Oncology</w:t>
      </w:r>
      <w:r w:rsidRPr="00CD4261">
        <w:rPr>
          <w:rFonts w:ascii="Book Antiqua" w:eastAsia="SimSun" w:hAnsi="Book Antiqua" w:cs="SimSun"/>
          <w:kern w:val="0"/>
          <w:sz w:val="24"/>
          <w:szCs w:val="24"/>
        </w:rPr>
        <w:t xml:space="preserve"> 2011; </w:t>
      </w:r>
      <w:r w:rsidRPr="00CD4261">
        <w:rPr>
          <w:rFonts w:ascii="Book Antiqua" w:eastAsia="SimSun" w:hAnsi="Book Antiqua" w:cs="SimSun"/>
          <w:b/>
          <w:bCs/>
          <w:kern w:val="0"/>
          <w:sz w:val="24"/>
          <w:szCs w:val="24"/>
        </w:rPr>
        <w:t>81 Suppl 1</w:t>
      </w:r>
      <w:r w:rsidRPr="00CD4261">
        <w:rPr>
          <w:rFonts w:ascii="Book Antiqua" w:eastAsia="SimSun" w:hAnsi="Book Antiqua" w:cs="SimSun"/>
          <w:kern w:val="0"/>
          <w:sz w:val="24"/>
          <w:szCs w:val="24"/>
        </w:rPr>
        <w:t>: 11-17 [PMID: 22212930 DOI: 10.1159/000333253]</w:t>
      </w:r>
    </w:p>
    <w:p w:rsidR="00884973" w:rsidRPr="00CD4261" w:rsidRDefault="00884973" w:rsidP="00884973">
      <w:pPr>
        <w:widowControl/>
        <w:spacing w:line="360" w:lineRule="auto"/>
        <w:rPr>
          <w:rFonts w:ascii="Book Antiqua" w:eastAsia="SimSun" w:hAnsi="Book Antiqua" w:cs="SimSun"/>
          <w:kern w:val="0"/>
          <w:sz w:val="24"/>
          <w:szCs w:val="24"/>
        </w:rPr>
      </w:pPr>
      <w:r w:rsidRPr="00CD4261">
        <w:rPr>
          <w:rFonts w:ascii="Book Antiqua" w:eastAsia="SimSun" w:hAnsi="Book Antiqua" w:cs="SimSun"/>
          <w:kern w:val="0"/>
          <w:sz w:val="24"/>
          <w:szCs w:val="24"/>
        </w:rPr>
        <w:t xml:space="preserve">7 </w:t>
      </w:r>
      <w:r w:rsidRPr="00CD4261">
        <w:rPr>
          <w:rFonts w:ascii="Book Antiqua" w:eastAsia="SimSun" w:hAnsi="Book Antiqua" w:cs="SimSun"/>
          <w:b/>
          <w:bCs/>
          <w:kern w:val="0"/>
          <w:sz w:val="24"/>
          <w:szCs w:val="24"/>
        </w:rPr>
        <w:t>Cardin R</w:t>
      </w:r>
      <w:r w:rsidRPr="00CD4261">
        <w:rPr>
          <w:rFonts w:ascii="Book Antiqua" w:eastAsia="SimSun" w:hAnsi="Book Antiqua" w:cs="SimSun"/>
          <w:kern w:val="0"/>
          <w:sz w:val="24"/>
          <w:szCs w:val="24"/>
        </w:rPr>
        <w:t xml:space="preserve">, Piciocchi M, Sinigaglia A, Lavezzo E, Bortolami M, Kotsafti A, Cillo U, Zanus G, Mescoli C, Rugge M, Farinati F. Oxidative DNA damage correlates </w:t>
      </w:r>
      <w:r w:rsidRPr="00CD4261">
        <w:rPr>
          <w:rFonts w:ascii="Book Antiqua" w:eastAsia="SimSun" w:hAnsi="Book Antiqua" w:cs="SimSun"/>
          <w:kern w:val="0"/>
          <w:sz w:val="24"/>
          <w:szCs w:val="24"/>
        </w:rPr>
        <w:lastRenderedPageBreak/>
        <w:t xml:space="preserve">with cell immortalization and mir-92 expression in hepatocellular carcinoma. </w:t>
      </w:r>
      <w:r w:rsidRPr="00CD4261">
        <w:rPr>
          <w:rFonts w:ascii="Book Antiqua" w:eastAsia="SimSun" w:hAnsi="Book Antiqua" w:cs="SimSun"/>
          <w:i/>
          <w:iCs/>
          <w:kern w:val="0"/>
          <w:sz w:val="24"/>
          <w:szCs w:val="24"/>
        </w:rPr>
        <w:t>BMC Cancer</w:t>
      </w:r>
      <w:r w:rsidRPr="00CD4261">
        <w:rPr>
          <w:rFonts w:ascii="Book Antiqua" w:eastAsia="SimSun" w:hAnsi="Book Antiqua" w:cs="SimSun"/>
          <w:kern w:val="0"/>
          <w:sz w:val="24"/>
          <w:szCs w:val="24"/>
        </w:rPr>
        <w:t xml:space="preserve"> 2012; </w:t>
      </w:r>
      <w:r w:rsidRPr="00CD4261">
        <w:rPr>
          <w:rFonts w:ascii="Book Antiqua" w:eastAsia="SimSun" w:hAnsi="Book Antiqua" w:cs="SimSun"/>
          <w:b/>
          <w:bCs/>
          <w:kern w:val="0"/>
          <w:sz w:val="24"/>
          <w:szCs w:val="24"/>
        </w:rPr>
        <w:t>12</w:t>
      </w:r>
      <w:r w:rsidRPr="00CD4261">
        <w:rPr>
          <w:rFonts w:ascii="Book Antiqua" w:eastAsia="SimSun" w:hAnsi="Book Antiqua" w:cs="SimSun"/>
          <w:kern w:val="0"/>
          <w:sz w:val="24"/>
          <w:szCs w:val="24"/>
        </w:rPr>
        <w:t>: 177 [PMID: 22587342 DOI: 10.1186/1471-2407-12]</w:t>
      </w:r>
    </w:p>
    <w:p w:rsidR="00884973" w:rsidRPr="00CD4261" w:rsidRDefault="00884973" w:rsidP="00884973">
      <w:pPr>
        <w:widowControl/>
        <w:spacing w:line="360" w:lineRule="auto"/>
        <w:rPr>
          <w:rFonts w:ascii="Book Antiqua" w:eastAsia="SimSun" w:hAnsi="Book Antiqua" w:cs="SimSun"/>
          <w:kern w:val="0"/>
          <w:sz w:val="24"/>
          <w:szCs w:val="24"/>
        </w:rPr>
      </w:pPr>
      <w:r w:rsidRPr="00CD4261">
        <w:rPr>
          <w:rFonts w:ascii="Book Antiqua" w:eastAsia="SimSun" w:hAnsi="Book Antiqua" w:cs="SimSun"/>
          <w:kern w:val="0"/>
          <w:sz w:val="24"/>
          <w:szCs w:val="24"/>
        </w:rPr>
        <w:t xml:space="preserve">8 </w:t>
      </w:r>
      <w:r w:rsidRPr="00CD4261">
        <w:rPr>
          <w:rFonts w:ascii="Book Antiqua" w:eastAsia="SimSun" w:hAnsi="Book Antiqua" w:cs="SimSun"/>
          <w:b/>
          <w:bCs/>
          <w:kern w:val="0"/>
          <w:sz w:val="24"/>
          <w:szCs w:val="24"/>
        </w:rPr>
        <w:t>Tsukiyama-Kohara K</w:t>
      </w:r>
      <w:r w:rsidRPr="00CD4261">
        <w:rPr>
          <w:rFonts w:ascii="Book Antiqua" w:eastAsia="SimSun" w:hAnsi="Book Antiqua" w:cs="SimSun"/>
          <w:kern w:val="0"/>
          <w:sz w:val="24"/>
          <w:szCs w:val="24"/>
        </w:rPr>
        <w:t xml:space="preserve">. Role of oxidative stress in hepatocarcinogenesis induced by hepatitis C virus. </w:t>
      </w:r>
      <w:r w:rsidRPr="00CD4261">
        <w:rPr>
          <w:rFonts w:ascii="Book Antiqua" w:eastAsia="SimSun" w:hAnsi="Book Antiqua" w:cs="SimSun"/>
          <w:i/>
          <w:iCs/>
          <w:kern w:val="0"/>
          <w:sz w:val="24"/>
          <w:szCs w:val="24"/>
        </w:rPr>
        <w:t>Int J Mol Sci</w:t>
      </w:r>
      <w:r w:rsidRPr="00CD4261">
        <w:rPr>
          <w:rFonts w:ascii="Book Antiqua" w:eastAsia="SimSun" w:hAnsi="Book Antiqua" w:cs="SimSun"/>
          <w:kern w:val="0"/>
          <w:sz w:val="24"/>
          <w:szCs w:val="24"/>
        </w:rPr>
        <w:t xml:space="preserve"> 2012; </w:t>
      </w:r>
      <w:r w:rsidRPr="00CD4261">
        <w:rPr>
          <w:rFonts w:ascii="Book Antiqua" w:eastAsia="SimSun" w:hAnsi="Book Antiqua" w:cs="SimSun"/>
          <w:b/>
          <w:bCs/>
          <w:kern w:val="0"/>
          <w:sz w:val="24"/>
          <w:szCs w:val="24"/>
        </w:rPr>
        <w:t>13</w:t>
      </w:r>
      <w:r w:rsidRPr="00CD4261">
        <w:rPr>
          <w:rFonts w:ascii="Book Antiqua" w:eastAsia="SimSun" w:hAnsi="Book Antiqua" w:cs="SimSun"/>
          <w:kern w:val="0"/>
          <w:sz w:val="24"/>
          <w:szCs w:val="24"/>
        </w:rPr>
        <w:t>: 15271-15278 [PMID: 23203124 DOI: 10.3390/ijms131115271]</w:t>
      </w:r>
    </w:p>
    <w:p w:rsidR="00884973" w:rsidRPr="00CD4261" w:rsidRDefault="00884973" w:rsidP="00884973">
      <w:pPr>
        <w:widowControl/>
        <w:spacing w:line="360" w:lineRule="auto"/>
        <w:rPr>
          <w:rFonts w:ascii="Book Antiqua" w:eastAsia="SimSun" w:hAnsi="Book Antiqua" w:cs="SimSun"/>
          <w:kern w:val="0"/>
          <w:sz w:val="24"/>
          <w:szCs w:val="24"/>
        </w:rPr>
      </w:pPr>
      <w:r w:rsidRPr="00CD4261">
        <w:rPr>
          <w:rFonts w:ascii="Book Antiqua" w:eastAsia="SimSun" w:hAnsi="Book Antiqua" w:cs="SimSun"/>
          <w:kern w:val="0"/>
          <w:sz w:val="24"/>
          <w:szCs w:val="24"/>
        </w:rPr>
        <w:t xml:space="preserve">9 </w:t>
      </w:r>
      <w:r w:rsidRPr="00CD4261">
        <w:rPr>
          <w:rFonts w:ascii="Book Antiqua" w:eastAsia="SimSun" w:hAnsi="Book Antiqua" w:cs="SimSun"/>
          <w:b/>
          <w:bCs/>
          <w:kern w:val="0"/>
          <w:sz w:val="24"/>
          <w:szCs w:val="24"/>
        </w:rPr>
        <w:t>Paracha UZ</w:t>
      </w:r>
      <w:r w:rsidRPr="00CD4261">
        <w:rPr>
          <w:rFonts w:ascii="Book Antiqua" w:eastAsia="SimSun" w:hAnsi="Book Antiqua" w:cs="SimSun"/>
          <w:kern w:val="0"/>
          <w:sz w:val="24"/>
          <w:szCs w:val="24"/>
        </w:rPr>
        <w:t xml:space="preserve">, Fatima K, Alqahtani M, Chaudhary A, Abuzenadah A, Damanhouri G, Qadri I. Oxidative stress and hepatitis C virus. </w:t>
      </w:r>
      <w:r w:rsidRPr="00CD4261">
        <w:rPr>
          <w:rFonts w:ascii="Book Antiqua" w:eastAsia="SimSun" w:hAnsi="Book Antiqua" w:cs="SimSun"/>
          <w:i/>
          <w:iCs/>
          <w:kern w:val="0"/>
          <w:sz w:val="24"/>
          <w:szCs w:val="24"/>
        </w:rPr>
        <w:t>Virol J</w:t>
      </w:r>
      <w:r w:rsidRPr="00CD4261">
        <w:rPr>
          <w:rFonts w:ascii="Book Antiqua" w:eastAsia="SimSun" w:hAnsi="Book Antiqua" w:cs="SimSun"/>
          <w:kern w:val="0"/>
          <w:sz w:val="24"/>
          <w:szCs w:val="24"/>
        </w:rPr>
        <w:t xml:space="preserve"> 2013; </w:t>
      </w:r>
      <w:r w:rsidRPr="00CD4261">
        <w:rPr>
          <w:rFonts w:ascii="Book Antiqua" w:eastAsia="SimSun" w:hAnsi="Book Antiqua" w:cs="SimSun"/>
          <w:b/>
          <w:bCs/>
          <w:kern w:val="0"/>
          <w:sz w:val="24"/>
          <w:szCs w:val="24"/>
        </w:rPr>
        <w:t>10</w:t>
      </w:r>
      <w:r w:rsidRPr="00CD4261">
        <w:rPr>
          <w:rFonts w:ascii="Book Antiqua" w:eastAsia="SimSun" w:hAnsi="Book Antiqua" w:cs="SimSun"/>
          <w:kern w:val="0"/>
          <w:sz w:val="24"/>
          <w:szCs w:val="24"/>
        </w:rPr>
        <w:t>: 251 [PMID: 23923986 DOI: 10.1186/1743-422X-10-251]</w:t>
      </w:r>
    </w:p>
    <w:p w:rsidR="00884973" w:rsidRPr="00CD4261" w:rsidRDefault="00884973" w:rsidP="00884973">
      <w:pPr>
        <w:widowControl/>
        <w:spacing w:line="360" w:lineRule="auto"/>
        <w:rPr>
          <w:rFonts w:ascii="Book Antiqua" w:eastAsia="SimSun" w:hAnsi="Book Antiqua" w:cs="SimSun"/>
          <w:kern w:val="0"/>
          <w:sz w:val="24"/>
          <w:szCs w:val="24"/>
        </w:rPr>
      </w:pPr>
      <w:r w:rsidRPr="00CD4261">
        <w:rPr>
          <w:rFonts w:ascii="Book Antiqua" w:eastAsia="SimSun" w:hAnsi="Book Antiqua" w:cs="SimSun"/>
          <w:kern w:val="0"/>
          <w:sz w:val="24"/>
          <w:szCs w:val="24"/>
        </w:rPr>
        <w:t xml:space="preserve">10 </w:t>
      </w:r>
      <w:r w:rsidRPr="00CD4261">
        <w:rPr>
          <w:rFonts w:ascii="Book Antiqua" w:eastAsia="SimSun" w:hAnsi="Book Antiqua" w:cs="SimSun"/>
          <w:b/>
          <w:bCs/>
          <w:kern w:val="0"/>
          <w:sz w:val="24"/>
          <w:szCs w:val="24"/>
        </w:rPr>
        <w:t>Xiao JF</w:t>
      </w:r>
      <w:r w:rsidRPr="00CD4261">
        <w:rPr>
          <w:rFonts w:ascii="Book Antiqua" w:eastAsia="SimSun" w:hAnsi="Book Antiqua" w:cs="SimSun"/>
          <w:kern w:val="0"/>
          <w:sz w:val="24"/>
          <w:szCs w:val="24"/>
        </w:rPr>
        <w:t xml:space="preserve">, Varghese RS, Zhou B, Nezami Ranjbar MR, Zhao Y, Tsai TH, Di Poto C, Wang J, Goerlitz D, Luo Y, Cheema AK, Sarhan N, Soliman H, Tadesse MG, Ziada DH, Ressom HW. LC-MS based serum metabolomics for identification of hepatocellular carcinoma biomarkers in Egyptian cohort. </w:t>
      </w:r>
      <w:r w:rsidRPr="00CD4261">
        <w:rPr>
          <w:rFonts w:ascii="Book Antiqua" w:eastAsia="SimSun" w:hAnsi="Book Antiqua" w:cs="SimSun"/>
          <w:i/>
          <w:iCs/>
          <w:kern w:val="0"/>
          <w:sz w:val="24"/>
          <w:szCs w:val="24"/>
        </w:rPr>
        <w:t>J Proteome Res</w:t>
      </w:r>
      <w:r w:rsidRPr="00CD4261">
        <w:rPr>
          <w:rFonts w:ascii="Book Antiqua" w:eastAsia="SimSun" w:hAnsi="Book Antiqua" w:cs="SimSun"/>
          <w:kern w:val="0"/>
          <w:sz w:val="24"/>
          <w:szCs w:val="24"/>
        </w:rPr>
        <w:t xml:space="preserve"> 2012; </w:t>
      </w:r>
      <w:r w:rsidRPr="00CD4261">
        <w:rPr>
          <w:rFonts w:ascii="Book Antiqua" w:eastAsia="SimSun" w:hAnsi="Book Antiqua" w:cs="SimSun"/>
          <w:b/>
          <w:bCs/>
          <w:kern w:val="0"/>
          <w:sz w:val="24"/>
          <w:szCs w:val="24"/>
        </w:rPr>
        <w:t>11</w:t>
      </w:r>
      <w:r w:rsidRPr="00CD4261">
        <w:rPr>
          <w:rFonts w:ascii="Book Antiqua" w:eastAsia="SimSun" w:hAnsi="Book Antiqua" w:cs="SimSun"/>
          <w:kern w:val="0"/>
          <w:sz w:val="24"/>
          <w:szCs w:val="24"/>
        </w:rPr>
        <w:t>: 5914-5923 [PMID: 23078175 DOI: 10.1021/pr300673x]</w:t>
      </w:r>
    </w:p>
    <w:p w:rsidR="00884973" w:rsidRPr="00CD4261" w:rsidRDefault="00884973" w:rsidP="00884973">
      <w:pPr>
        <w:widowControl/>
        <w:spacing w:line="360" w:lineRule="auto"/>
        <w:rPr>
          <w:rFonts w:ascii="Book Antiqua" w:eastAsia="SimSun" w:hAnsi="Book Antiqua" w:cs="SimSun"/>
          <w:kern w:val="0"/>
          <w:sz w:val="24"/>
          <w:szCs w:val="24"/>
        </w:rPr>
      </w:pPr>
      <w:r w:rsidRPr="00CD4261">
        <w:rPr>
          <w:rFonts w:ascii="Book Antiqua" w:eastAsia="SimSun" w:hAnsi="Book Antiqua" w:cs="SimSun"/>
          <w:kern w:val="0"/>
          <w:sz w:val="24"/>
          <w:szCs w:val="24"/>
        </w:rPr>
        <w:t xml:space="preserve">11 </w:t>
      </w:r>
      <w:r w:rsidRPr="00CD4261">
        <w:rPr>
          <w:rFonts w:ascii="Book Antiqua" w:eastAsia="SimSun" w:hAnsi="Book Antiqua" w:cs="SimSun"/>
          <w:b/>
          <w:bCs/>
          <w:kern w:val="0"/>
          <w:sz w:val="24"/>
          <w:szCs w:val="24"/>
        </w:rPr>
        <w:t>Wang B</w:t>
      </w:r>
      <w:r w:rsidRPr="00CD4261">
        <w:rPr>
          <w:rFonts w:ascii="Book Antiqua" w:eastAsia="SimSun" w:hAnsi="Book Antiqua" w:cs="SimSun"/>
          <w:kern w:val="0"/>
          <w:sz w:val="24"/>
          <w:szCs w:val="24"/>
        </w:rPr>
        <w:t xml:space="preserve">, Chen D, Chen Y, Hu Z, Cao M, Xie Q, Chen Y, Xu J, Zheng S, Li L. Metabonomic profiles discriminate hepatocellular carcinoma from liver cirrhosis by ultraperformance liquid chromatography-mass spectrometry. </w:t>
      </w:r>
      <w:r w:rsidRPr="00CD4261">
        <w:rPr>
          <w:rFonts w:ascii="Book Antiqua" w:eastAsia="SimSun" w:hAnsi="Book Antiqua" w:cs="SimSun"/>
          <w:i/>
          <w:iCs/>
          <w:kern w:val="0"/>
          <w:sz w:val="24"/>
          <w:szCs w:val="24"/>
        </w:rPr>
        <w:t>J Proteome Res</w:t>
      </w:r>
      <w:r w:rsidRPr="00CD4261">
        <w:rPr>
          <w:rFonts w:ascii="Book Antiqua" w:eastAsia="SimSun" w:hAnsi="Book Antiqua" w:cs="SimSun"/>
          <w:kern w:val="0"/>
          <w:sz w:val="24"/>
          <w:szCs w:val="24"/>
        </w:rPr>
        <w:t xml:space="preserve"> 2012; </w:t>
      </w:r>
      <w:r w:rsidRPr="00CD4261">
        <w:rPr>
          <w:rFonts w:ascii="Book Antiqua" w:eastAsia="SimSun" w:hAnsi="Book Antiqua" w:cs="SimSun"/>
          <w:b/>
          <w:bCs/>
          <w:kern w:val="0"/>
          <w:sz w:val="24"/>
          <w:szCs w:val="24"/>
        </w:rPr>
        <w:t>11</w:t>
      </w:r>
      <w:r w:rsidRPr="00CD4261">
        <w:rPr>
          <w:rFonts w:ascii="Book Antiqua" w:eastAsia="SimSun" w:hAnsi="Book Antiqua" w:cs="SimSun"/>
          <w:kern w:val="0"/>
          <w:sz w:val="24"/>
          <w:szCs w:val="24"/>
        </w:rPr>
        <w:t>: 1217-1227 [PMID: 22200553 DOI: 10.1021/pr2009252]</w:t>
      </w:r>
    </w:p>
    <w:p w:rsidR="00884973" w:rsidRPr="00CD4261" w:rsidRDefault="00884973" w:rsidP="00884973">
      <w:pPr>
        <w:widowControl/>
        <w:spacing w:line="360" w:lineRule="auto"/>
        <w:rPr>
          <w:rFonts w:ascii="Book Antiqua" w:eastAsia="SimSun" w:hAnsi="Book Antiqua" w:cs="SimSun"/>
          <w:kern w:val="0"/>
          <w:sz w:val="24"/>
          <w:szCs w:val="24"/>
        </w:rPr>
      </w:pPr>
      <w:r w:rsidRPr="00CD4261">
        <w:rPr>
          <w:rFonts w:ascii="Book Antiqua" w:eastAsia="SimSun" w:hAnsi="Book Antiqua" w:cs="SimSun"/>
          <w:kern w:val="0"/>
          <w:sz w:val="24"/>
          <w:szCs w:val="24"/>
        </w:rPr>
        <w:t xml:space="preserve">12 </w:t>
      </w:r>
      <w:r w:rsidRPr="00CD4261">
        <w:rPr>
          <w:rFonts w:ascii="Book Antiqua" w:eastAsia="SimSun" w:hAnsi="Book Antiqua" w:cs="SimSun"/>
          <w:b/>
          <w:bCs/>
          <w:kern w:val="0"/>
          <w:sz w:val="24"/>
          <w:szCs w:val="24"/>
        </w:rPr>
        <w:t>Gao H</w:t>
      </w:r>
      <w:r w:rsidRPr="00CD4261">
        <w:rPr>
          <w:rFonts w:ascii="Book Antiqua" w:eastAsia="SimSun" w:hAnsi="Book Antiqua" w:cs="SimSun"/>
          <w:kern w:val="0"/>
          <w:sz w:val="24"/>
          <w:szCs w:val="24"/>
        </w:rPr>
        <w:t xml:space="preserve">, Lu Q, Liu X, Cong H, Zhao L, Wang H, Lin D. Application of 1H NMR-based metabonomics in the study of metabolic profiling of human hepatocellular carcinoma and liver cirrhosis. </w:t>
      </w:r>
      <w:r w:rsidRPr="00CD4261">
        <w:rPr>
          <w:rFonts w:ascii="Book Antiqua" w:eastAsia="SimSun" w:hAnsi="Book Antiqua" w:cs="SimSun"/>
          <w:i/>
          <w:iCs/>
          <w:kern w:val="0"/>
          <w:sz w:val="24"/>
          <w:szCs w:val="24"/>
        </w:rPr>
        <w:t>Cancer Sci</w:t>
      </w:r>
      <w:r w:rsidRPr="00CD4261">
        <w:rPr>
          <w:rFonts w:ascii="Book Antiqua" w:eastAsia="SimSun" w:hAnsi="Book Antiqua" w:cs="SimSun"/>
          <w:kern w:val="0"/>
          <w:sz w:val="24"/>
          <w:szCs w:val="24"/>
        </w:rPr>
        <w:t xml:space="preserve"> 2009; </w:t>
      </w:r>
      <w:r w:rsidRPr="00CD4261">
        <w:rPr>
          <w:rFonts w:ascii="Book Antiqua" w:eastAsia="SimSun" w:hAnsi="Book Antiqua" w:cs="SimSun"/>
          <w:b/>
          <w:bCs/>
          <w:kern w:val="0"/>
          <w:sz w:val="24"/>
          <w:szCs w:val="24"/>
        </w:rPr>
        <w:t>100</w:t>
      </w:r>
      <w:r w:rsidRPr="00CD4261">
        <w:rPr>
          <w:rFonts w:ascii="Book Antiqua" w:eastAsia="SimSun" w:hAnsi="Book Antiqua" w:cs="SimSun"/>
          <w:kern w:val="0"/>
          <w:sz w:val="24"/>
          <w:szCs w:val="24"/>
        </w:rPr>
        <w:t>: 782-785 [PMID: 19469021]</w:t>
      </w:r>
    </w:p>
    <w:p w:rsidR="00884973" w:rsidRPr="00CD4261" w:rsidRDefault="00884973" w:rsidP="00884973">
      <w:pPr>
        <w:widowControl/>
        <w:spacing w:line="360" w:lineRule="auto"/>
        <w:rPr>
          <w:rFonts w:ascii="Book Antiqua" w:eastAsia="SimSun" w:hAnsi="Book Antiqua" w:cs="SimSun"/>
          <w:kern w:val="0"/>
          <w:sz w:val="24"/>
          <w:szCs w:val="24"/>
        </w:rPr>
      </w:pPr>
      <w:r w:rsidRPr="00CD4261">
        <w:rPr>
          <w:rFonts w:ascii="Book Antiqua" w:eastAsia="SimSun" w:hAnsi="Book Antiqua" w:cs="SimSun"/>
          <w:kern w:val="0"/>
          <w:sz w:val="24"/>
          <w:szCs w:val="24"/>
        </w:rPr>
        <w:t xml:space="preserve">13 </w:t>
      </w:r>
      <w:r w:rsidRPr="00CD4261">
        <w:rPr>
          <w:rFonts w:ascii="Book Antiqua" w:eastAsia="SimSun" w:hAnsi="Book Antiqua" w:cs="SimSun"/>
          <w:b/>
          <w:bCs/>
          <w:kern w:val="0"/>
          <w:sz w:val="24"/>
          <w:szCs w:val="24"/>
        </w:rPr>
        <w:t>Nahon P</w:t>
      </w:r>
      <w:r w:rsidRPr="00CD4261">
        <w:rPr>
          <w:rFonts w:ascii="Book Antiqua" w:eastAsia="SimSun" w:hAnsi="Book Antiqua" w:cs="SimSun"/>
          <w:kern w:val="0"/>
          <w:sz w:val="24"/>
          <w:szCs w:val="24"/>
        </w:rPr>
        <w:t xml:space="preserve">, Amathieu R, Triba MN, Bouchemal N, Nault JC, Ziol M, Seror O, Dhonneur G, Trinchet JC, Beaugrand M, Le Moyec L. Identification of serum proton NMR metabolomic fingerprints associated with hepatocellular </w:t>
      </w:r>
      <w:r w:rsidRPr="00CD4261">
        <w:rPr>
          <w:rFonts w:ascii="Book Antiqua" w:eastAsia="SimSun" w:hAnsi="Book Antiqua" w:cs="SimSun"/>
          <w:kern w:val="0"/>
          <w:sz w:val="24"/>
          <w:szCs w:val="24"/>
        </w:rPr>
        <w:lastRenderedPageBreak/>
        <w:t xml:space="preserve">carcinoma in patients with alcoholic cirrhosis. </w:t>
      </w:r>
      <w:r w:rsidRPr="00CD4261">
        <w:rPr>
          <w:rFonts w:ascii="Book Antiqua" w:eastAsia="SimSun" w:hAnsi="Book Antiqua" w:cs="SimSun"/>
          <w:i/>
          <w:iCs/>
          <w:kern w:val="0"/>
          <w:sz w:val="24"/>
          <w:szCs w:val="24"/>
        </w:rPr>
        <w:t>Clin Cancer Res</w:t>
      </w:r>
      <w:r w:rsidRPr="00CD4261">
        <w:rPr>
          <w:rFonts w:ascii="Book Antiqua" w:eastAsia="SimSun" w:hAnsi="Book Antiqua" w:cs="SimSun"/>
          <w:kern w:val="0"/>
          <w:sz w:val="24"/>
          <w:szCs w:val="24"/>
        </w:rPr>
        <w:t xml:space="preserve"> 2012; </w:t>
      </w:r>
      <w:r w:rsidRPr="00CD4261">
        <w:rPr>
          <w:rFonts w:ascii="Book Antiqua" w:eastAsia="SimSun" w:hAnsi="Book Antiqua" w:cs="SimSun"/>
          <w:b/>
          <w:bCs/>
          <w:kern w:val="0"/>
          <w:sz w:val="24"/>
          <w:szCs w:val="24"/>
        </w:rPr>
        <w:t>18</w:t>
      </w:r>
      <w:r w:rsidRPr="00CD4261">
        <w:rPr>
          <w:rFonts w:ascii="Book Antiqua" w:eastAsia="SimSun" w:hAnsi="Book Antiqua" w:cs="SimSun"/>
          <w:kern w:val="0"/>
          <w:sz w:val="24"/>
          <w:szCs w:val="24"/>
        </w:rPr>
        <w:t>: 6714-6722 [PMID: 23136190 DOI: 10.1158/1078-0432.CCR-12-1099]</w:t>
      </w:r>
    </w:p>
    <w:p w:rsidR="00884973" w:rsidRPr="00CD4261" w:rsidRDefault="00884973" w:rsidP="00884973">
      <w:pPr>
        <w:widowControl/>
        <w:spacing w:line="360" w:lineRule="auto"/>
        <w:rPr>
          <w:rFonts w:ascii="Book Antiqua" w:eastAsia="SimSun" w:hAnsi="Book Antiqua" w:cs="SimSun"/>
          <w:kern w:val="0"/>
          <w:sz w:val="24"/>
          <w:szCs w:val="24"/>
        </w:rPr>
      </w:pPr>
      <w:r w:rsidRPr="00CD4261">
        <w:rPr>
          <w:rFonts w:ascii="Book Antiqua" w:eastAsia="SimSun" w:hAnsi="Book Antiqua" w:cs="SimSun"/>
          <w:kern w:val="0"/>
          <w:sz w:val="24"/>
          <w:szCs w:val="24"/>
        </w:rPr>
        <w:t xml:space="preserve">14 </w:t>
      </w:r>
      <w:r w:rsidRPr="00CD4261">
        <w:rPr>
          <w:rFonts w:ascii="Book Antiqua" w:eastAsia="SimSun" w:hAnsi="Book Antiqua" w:cs="SimSun"/>
          <w:b/>
          <w:bCs/>
          <w:kern w:val="0"/>
          <w:sz w:val="24"/>
          <w:szCs w:val="24"/>
        </w:rPr>
        <w:t>Dumas ME</w:t>
      </w:r>
      <w:r w:rsidRPr="00CD4261">
        <w:rPr>
          <w:rFonts w:ascii="Book Antiqua" w:eastAsia="SimSun" w:hAnsi="Book Antiqua" w:cs="SimSun"/>
          <w:kern w:val="0"/>
          <w:sz w:val="24"/>
          <w:szCs w:val="24"/>
        </w:rPr>
        <w:t xml:space="preserve">, Kinross J, Nicholson JK. Metabolic phenotyping and systems biology approaches to understanding metabolic syndrome and fatty liver disease. </w:t>
      </w:r>
      <w:r w:rsidRPr="00CD4261">
        <w:rPr>
          <w:rFonts w:ascii="Book Antiqua" w:eastAsia="SimSun" w:hAnsi="Book Antiqua" w:cs="SimSun"/>
          <w:i/>
          <w:iCs/>
          <w:kern w:val="0"/>
          <w:sz w:val="24"/>
          <w:szCs w:val="24"/>
        </w:rPr>
        <w:t>Gastroenterology</w:t>
      </w:r>
      <w:r w:rsidRPr="00CD4261">
        <w:rPr>
          <w:rFonts w:ascii="Book Antiqua" w:eastAsia="SimSun" w:hAnsi="Book Antiqua" w:cs="SimSun"/>
          <w:kern w:val="0"/>
          <w:sz w:val="24"/>
          <w:szCs w:val="24"/>
        </w:rPr>
        <w:t xml:space="preserve"> 2014; </w:t>
      </w:r>
      <w:r w:rsidRPr="00CD4261">
        <w:rPr>
          <w:rFonts w:ascii="Book Antiqua" w:eastAsia="SimSun" w:hAnsi="Book Antiqua" w:cs="SimSun"/>
          <w:b/>
          <w:bCs/>
          <w:kern w:val="0"/>
          <w:sz w:val="24"/>
          <w:szCs w:val="24"/>
        </w:rPr>
        <w:t>146</w:t>
      </w:r>
      <w:r w:rsidRPr="00CD4261">
        <w:rPr>
          <w:rFonts w:ascii="Book Antiqua" w:eastAsia="SimSun" w:hAnsi="Book Antiqua" w:cs="SimSun"/>
          <w:kern w:val="0"/>
          <w:sz w:val="24"/>
          <w:szCs w:val="24"/>
        </w:rPr>
        <w:t>: 46-62 [PMID: 24211299 DOI: 10.1053/j.gastro.2013.11.001]</w:t>
      </w:r>
    </w:p>
    <w:p w:rsidR="00884973" w:rsidRPr="00CD4261" w:rsidRDefault="00884973" w:rsidP="00884973">
      <w:pPr>
        <w:widowControl/>
        <w:spacing w:line="360" w:lineRule="auto"/>
        <w:rPr>
          <w:rFonts w:ascii="Book Antiqua" w:eastAsia="SimSun" w:hAnsi="Book Antiqua" w:cs="SimSun"/>
          <w:kern w:val="0"/>
          <w:sz w:val="24"/>
          <w:szCs w:val="24"/>
        </w:rPr>
      </w:pPr>
      <w:r w:rsidRPr="00CD4261">
        <w:rPr>
          <w:rFonts w:ascii="Book Antiqua" w:eastAsia="SimSun" w:hAnsi="Book Antiqua" w:cs="SimSun"/>
          <w:kern w:val="0"/>
          <w:sz w:val="24"/>
          <w:szCs w:val="24"/>
        </w:rPr>
        <w:t xml:space="preserve">15 </w:t>
      </w:r>
      <w:r w:rsidRPr="00CD4261">
        <w:rPr>
          <w:rFonts w:ascii="Book Antiqua" w:eastAsia="SimSun" w:hAnsi="Book Antiqua" w:cs="SimSun"/>
          <w:b/>
          <w:bCs/>
          <w:kern w:val="0"/>
          <w:sz w:val="24"/>
          <w:szCs w:val="24"/>
        </w:rPr>
        <w:t>Soga T</w:t>
      </w:r>
      <w:r w:rsidRPr="00CD4261">
        <w:rPr>
          <w:rFonts w:ascii="Book Antiqua" w:eastAsia="SimSun" w:hAnsi="Book Antiqua" w:cs="SimSun"/>
          <w:kern w:val="0"/>
          <w:sz w:val="24"/>
          <w:szCs w:val="24"/>
        </w:rPr>
        <w:t xml:space="preserve">, Baran R, Suematsu M, Ueno Y, Ikeda S, Sakurakawa T, Kakazu Y, Ishikawa T, Robert M, Nishioka T, Tomita M. Differential metabolomics reveals ophthalmic acid as an oxidative stress biomarker indicating hepatic glutathione consumption. </w:t>
      </w:r>
      <w:r w:rsidRPr="00CD4261">
        <w:rPr>
          <w:rFonts w:ascii="Book Antiqua" w:eastAsia="SimSun" w:hAnsi="Book Antiqua" w:cs="SimSun"/>
          <w:i/>
          <w:iCs/>
          <w:kern w:val="0"/>
          <w:sz w:val="24"/>
          <w:szCs w:val="24"/>
        </w:rPr>
        <w:t>J Biol Chem</w:t>
      </w:r>
      <w:r w:rsidRPr="00CD4261">
        <w:rPr>
          <w:rFonts w:ascii="Book Antiqua" w:eastAsia="SimSun" w:hAnsi="Book Antiqua" w:cs="SimSun"/>
          <w:kern w:val="0"/>
          <w:sz w:val="24"/>
          <w:szCs w:val="24"/>
        </w:rPr>
        <w:t xml:space="preserve"> 2006; </w:t>
      </w:r>
      <w:r w:rsidRPr="00CD4261">
        <w:rPr>
          <w:rFonts w:ascii="Book Antiqua" w:eastAsia="SimSun" w:hAnsi="Book Antiqua" w:cs="SimSun"/>
          <w:b/>
          <w:bCs/>
          <w:kern w:val="0"/>
          <w:sz w:val="24"/>
          <w:szCs w:val="24"/>
        </w:rPr>
        <w:t>281</w:t>
      </w:r>
      <w:r w:rsidRPr="00CD4261">
        <w:rPr>
          <w:rFonts w:ascii="Book Antiqua" w:eastAsia="SimSun" w:hAnsi="Book Antiqua" w:cs="SimSun"/>
          <w:kern w:val="0"/>
          <w:sz w:val="24"/>
          <w:szCs w:val="24"/>
        </w:rPr>
        <w:t>: 16768-16776 [PMID: 16608839]</w:t>
      </w:r>
    </w:p>
    <w:p w:rsidR="00884973" w:rsidRPr="00CD4261" w:rsidRDefault="00884973" w:rsidP="00884973">
      <w:pPr>
        <w:widowControl/>
        <w:spacing w:line="360" w:lineRule="auto"/>
        <w:rPr>
          <w:rFonts w:ascii="Book Antiqua" w:eastAsia="SimSun" w:hAnsi="Book Antiqua" w:cs="SimSun"/>
          <w:kern w:val="0"/>
          <w:sz w:val="24"/>
          <w:szCs w:val="24"/>
        </w:rPr>
      </w:pPr>
      <w:r w:rsidRPr="00CD4261">
        <w:rPr>
          <w:rFonts w:ascii="Book Antiqua" w:eastAsia="SimSun" w:hAnsi="Book Antiqua" w:cs="SimSun"/>
          <w:kern w:val="0"/>
          <w:sz w:val="24"/>
          <w:szCs w:val="24"/>
        </w:rPr>
        <w:t xml:space="preserve">16 </w:t>
      </w:r>
      <w:r w:rsidRPr="00CD4261">
        <w:rPr>
          <w:rFonts w:ascii="Book Antiqua" w:eastAsia="SimSun" w:hAnsi="Book Antiqua" w:cs="SimSun"/>
          <w:b/>
          <w:bCs/>
          <w:kern w:val="0"/>
          <w:sz w:val="24"/>
          <w:szCs w:val="24"/>
        </w:rPr>
        <w:t>Shintani T</w:t>
      </w:r>
      <w:r w:rsidRPr="00CD4261">
        <w:rPr>
          <w:rFonts w:ascii="Book Antiqua" w:eastAsia="SimSun" w:hAnsi="Book Antiqua" w:cs="SimSun"/>
          <w:kern w:val="0"/>
          <w:sz w:val="24"/>
          <w:szCs w:val="24"/>
        </w:rPr>
        <w:t xml:space="preserve">, Iwabuchi T, Soga T, Kato Y, Yamamoto T, Takano N, Hishiki T, Ueno Y, Ikeda S, Sakuragawa T, Ishikawa K, Goda N, Kitagawa Y, Kajimura M, Matsumoto K, Suematsu M. Cystathionine beta-synthase as a carbon monoxide-sensitive regulator of bile excretion. </w:t>
      </w:r>
      <w:r w:rsidRPr="00CD4261">
        <w:rPr>
          <w:rFonts w:ascii="Book Antiqua" w:eastAsia="SimSun" w:hAnsi="Book Antiqua" w:cs="SimSun"/>
          <w:i/>
          <w:iCs/>
          <w:kern w:val="0"/>
          <w:sz w:val="24"/>
          <w:szCs w:val="24"/>
        </w:rPr>
        <w:t>Hepatology</w:t>
      </w:r>
      <w:r w:rsidRPr="00CD4261">
        <w:rPr>
          <w:rFonts w:ascii="Book Antiqua" w:eastAsia="SimSun" w:hAnsi="Book Antiqua" w:cs="SimSun"/>
          <w:kern w:val="0"/>
          <w:sz w:val="24"/>
          <w:szCs w:val="24"/>
        </w:rPr>
        <w:t xml:space="preserve"> 2009; </w:t>
      </w:r>
      <w:r w:rsidRPr="00CD4261">
        <w:rPr>
          <w:rFonts w:ascii="Book Antiqua" w:eastAsia="SimSun" w:hAnsi="Book Antiqua" w:cs="SimSun"/>
          <w:b/>
          <w:bCs/>
          <w:kern w:val="0"/>
          <w:sz w:val="24"/>
          <w:szCs w:val="24"/>
        </w:rPr>
        <w:t>49</w:t>
      </w:r>
      <w:r w:rsidRPr="00CD4261">
        <w:rPr>
          <w:rFonts w:ascii="Book Antiqua" w:eastAsia="SimSun" w:hAnsi="Book Antiqua" w:cs="SimSun"/>
          <w:kern w:val="0"/>
          <w:sz w:val="24"/>
          <w:szCs w:val="24"/>
        </w:rPr>
        <w:t>: 141-150 [PMID: 19085910 DOI: 10.1002/hep.22604]</w:t>
      </w:r>
    </w:p>
    <w:p w:rsidR="00884973" w:rsidRPr="00CD4261" w:rsidRDefault="00884973" w:rsidP="00884973">
      <w:pPr>
        <w:widowControl/>
        <w:spacing w:line="360" w:lineRule="auto"/>
        <w:rPr>
          <w:rFonts w:ascii="Book Antiqua" w:eastAsia="SimSun" w:hAnsi="Book Antiqua" w:cs="SimSun"/>
          <w:kern w:val="0"/>
          <w:sz w:val="24"/>
          <w:szCs w:val="24"/>
        </w:rPr>
      </w:pPr>
      <w:r w:rsidRPr="00CD4261">
        <w:rPr>
          <w:rFonts w:ascii="Book Antiqua" w:eastAsia="SimSun" w:hAnsi="Book Antiqua" w:cs="SimSun"/>
          <w:kern w:val="0"/>
          <w:sz w:val="24"/>
          <w:szCs w:val="24"/>
        </w:rPr>
        <w:t xml:space="preserve">17 </w:t>
      </w:r>
      <w:r w:rsidRPr="00CD4261">
        <w:rPr>
          <w:rFonts w:ascii="Book Antiqua" w:eastAsia="SimSun" w:hAnsi="Book Antiqua" w:cs="SimSun"/>
          <w:b/>
          <w:bCs/>
          <w:kern w:val="0"/>
          <w:sz w:val="24"/>
          <w:szCs w:val="24"/>
        </w:rPr>
        <w:t>Soga T</w:t>
      </w:r>
      <w:r w:rsidRPr="00CD4261">
        <w:rPr>
          <w:rFonts w:ascii="Book Antiqua" w:eastAsia="SimSun" w:hAnsi="Book Antiqua" w:cs="SimSun"/>
          <w:kern w:val="0"/>
          <w:sz w:val="24"/>
          <w:szCs w:val="24"/>
        </w:rPr>
        <w:t xml:space="preserve">, Sugimoto M, Honma M, Mori M, Igarashi K, Kashikura K, Ikeda S, Hirayama A, Yamamoto T, Yoshida H, Otsuka M, Tsuji S, Yatomi Y, Sakuragawa T, Watanabe H, Nihei K, Saito T, Kawata S, Suzuki H, Tomita M, Suematsu M. Serum metabolomics reveals γ-glutamyl dipeptides as biomarkers for discrimination among different forms of liver disease. </w:t>
      </w:r>
      <w:r w:rsidRPr="00CD4261">
        <w:rPr>
          <w:rFonts w:ascii="Book Antiqua" w:eastAsia="SimSun" w:hAnsi="Book Antiqua" w:cs="SimSun"/>
          <w:i/>
          <w:iCs/>
          <w:kern w:val="0"/>
          <w:sz w:val="24"/>
          <w:szCs w:val="24"/>
        </w:rPr>
        <w:t>J Hepatol</w:t>
      </w:r>
      <w:r w:rsidRPr="00CD4261">
        <w:rPr>
          <w:rFonts w:ascii="Book Antiqua" w:eastAsia="SimSun" w:hAnsi="Book Antiqua" w:cs="SimSun"/>
          <w:kern w:val="0"/>
          <w:sz w:val="24"/>
          <w:szCs w:val="24"/>
        </w:rPr>
        <w:t xml:space="preserve"> 2011; </w:t>
      </w:r>
      <w:r w:rsidRPr="00CD4261">
        <w:rPr>
          <w:rFonts w:ascii="Book Antiqua" w:eastAsia="SimSun" w:hAnsi="Book Antiqua" w:cs="SimSun"/>
          <w:b/>
          <w:bCs/>
          <w:kern w:val="0"/>
          <w:sz w:val="24"/>
          <w:szCs w:val="24"/>
        </w:rPr>
        <w:t>55</w:t>
      </w:r>
      <w:r w:rsidRPr="00CD4261">
        <w:rPr>
          <w:rFonts w:ascii="Book Antiqua" w:eastAsia="SimSun" w:hAnsi="Book Antiqua" w:cs="SimSun"/>
          <w:kern w:val="0"/>
          <w:sz w:val="24"/>
          <w:szCs w:val="24"/>
        </w:rPr>
        <w:t>: 896-905 [PMID: 21334394 DOI: 10.1016/j.jhep.2011.01.031]</w:t>
      </w:r>
    </w:p>
    <w:p w:rsidR="00884973" w:rsidRPr="00CD4261" w:rsidRDefault="00884973" w:rsidP="00884973">
      <w:pPr>
        <w:widowControl/>
        <w:spacing w:line="360" w:lineRule="auto"/>
        <w:rPr>
          <w:rFonts w:ascii="Book Antiqua" w:eastAsia="SimSun" w:hAnsi="Book Antiqua" w:cs="SimSun"/>
          <w:kern w:val="0"/>
          <w:sz w:val="24"/>
          <w:szCs w:val="24"/>
        </w:rPr>
      </w:pPr>
      <w:r w:rsidRPr="00CD4261">
        <w:rPr>
          <w:rFonts w:ascii="Book Antiqua" w:eastAsia="SimSun" w:hAnsi="Book Antiqua" w:cs="SimSun"/>
          <w:kern w:val="0"/>
          <w:sz w:val="24"/>
          <w:szCs w:val="24"/>
        </w:rPr>
        <w:t xml:space="preserve">18 </w:t>
      </w:r>
      <w:r w:rsidRPr="00CD4261">
        <w:rPr>
          <w:rFonts w:ascii="Book Antiqua" w:eastAsia="SimSun" w:hAnsi="Book Antiqua" w:cs="SimSun"/>
          <w:b/>
          <w:bCs/>
          <w:kern w:val="0"/>
          <w:sz w:val="24"/>
          <w:szCs w:val="24"/>
        </w:rPr>
        <w:t>Imai Y</w:t>
      </w:r>
      <w:r w:rsidRPr="00CD4261">
        <w:rPr>
          <w:rFonts w:ascii="Book Antiqua" w:eastAsia="SimSun" w:hAnsi="Book Antiqua" w:cs="SimSun"/>
          <w:kern w:val="0"/>
          <w:sz w:val="24"/>
          <w:szCs w:val="24"/>
        </w:rPr>
        <w:t xml:space="preserve">, Kawata S, Tamura S, Yabuuchi I, Noda S, Inada M, Maeda Y, Shirai Y, Fukuzaki T, Kaji I, Ishikawa H, Matsuda Y, Nishikawa M, Seki K, Matsuzawa Y. Relation of interferon therapy and hepatocellular carcinoma in patients with </w:t>
      </w:r>
      <w:r w:rsidRPr="00CD4261">
        <w:rPr>
          <w:rFonts w:ascii="Book Antiqua" w:eastAsia="SimSun" w:hAnsi="Book Antiqua" w:cs="SimSun"/>
          <w:kern w:val="0"/>
          <w:sz w:val="24"/>
          <w:szCs w:val="24"/>
        </w:rPr>
        <w:lastRenderedPageBreak/>
        <w:t xml:space="preserve">chronic hepatitis C. Osaka Hepatocellular Carcinoma Prevention Study Group. </w:t>
      </w:r>
      <w:r w:rsidRPr="00CD4261">
        <w:rPr>
          <w:rFonts w:ascii="Book Antiqua" w:eastAsia="SimSun" w:hAnsi="Book Antiqua" w:cs="SimSun"/>
          <w:i/>
          <w:iCs/>
          <w:kern w:val="0"/>
          <w:sz w:val="24"/>
          <w:szCs w:val="24"/>
        </w:rPr>
        <w:t>Ann Intern Med</w:t>
      </w:r>
      <w:r w:rsidRPr="00CD4261">
        <w:rPr>
          <w:rFonts w:ascii="Book Antiqua" w:eastAsia="SimSun" w:hAnsi="Book Antiqua" w:cs="SimSun"/>
          <w:kern w:val="0"/>
          <w:sz w:val="24"/>
          <w:szCs w:val="24"/>
        </w:rPr>
        <w:t xml:space="preserve"> 1998; </w:t>
      </w:r>
      <w:r w:rsidRPr="00CD4261">
        <w:rPr>
          <w:rFonts w:ascii="Book Antiqua" w:eastAsia="SimSun" w:hAnsi="Book Antiqua" w:cs="SimSun"/>
          <w:b/>
          <w:bCs/>
          <w:kern w:val="0"/>
          <w:sz w:val="24"/>
          <w:szCs w:val="24"/>
        </w:rPr>
        <w:t>129</w:t>
      </w:r>
      <w:r w:rsidRPr="00CD4261">
        <w:rPr>
          <w:rFonts w:ascii="Book Antiqua" w:eastAsia="SimSun" w:hAnsi="Book Antiqua" w:cs="SimSun"/>
          <w:kern w:val="0"/>
          <w:sz w:val="24"/>
          <w:szCs w:val="24"/>
        </w:rPr>
        <w:t>: 94-99 [PMID: 9669992]</w:t>
      </w:r>
    </w:p>
    <w:p w:rsidR="00884973" w:rsidRPr="00CD4261" w:rsidRDefault="00884973" w:rsidP="00884973">
      <w:pPr>
        <w:widowControl/>
        <w:spacing w:line="360" w:lineRule="auto"/>
        <w:rPr>
          <w:rFonts w:ascii="Book Antiqua" w:eastAsia="SimSun" w:hAnsi="Book Antiqua" w:cs="SimSun"/>
          <w:kern w:val="0"/>
          <w:sz w:val="24"/>
          <w:szCs w:val="24"/>
        </w:rPr>
      </w:pPr>
      <w:r w:rsidRPr="00CD4261">
        <w:rPr>
          <w:rFonts w:ascii="Book Antiqua" w:eastAsia="SimSun" w:hAnsi="Book Antiqua" w:cs="SimSun"/>
          <w:kern w:val="0"/>
          <w:sz w:val="24"/>
          <w:szCs w:val="24"/>
        </w:rPr>
        <w:t xml:space="preserve">19 </w:t>
      </w:r>
      <w:r w:rsidRPr="00CD4261">
        <w:rPr>
          <w:rFonts w:ascii="Book Antiqua" w:eastAsia="SimSun" w:hAnsi="Book Antiqua" w:cs="SimSun"/>
          <w:b/>
          <w:bCs/>
          <w:kern w:val="0"/>
          <w:sz w:val="24"/>
          <w:szCs w:val="24"/>
        </w:rPr>
        <w:t>Omata M</w:t>
      </w:r>
      <w:r w:rsidRPr="00CD4261">
        <w:rPr>
          <w:rFonts w:ascii="Book Antiqua" w:eastAsia="SimSun" w:hAnsi="Book Antiqua" w:cs="SimSun"/>
          <w:kern w:val="0"/>
          <w:sz w:val="24"/>
          <w:szCs w:val="24"/>
        </w:rPr>
        <w:t xml:space="preserve">, Yoshida H, Shiratori Y. Prevention of hepatocellular carcinoma and its recurrence in chronic hepatitis C patients by interferon therapy. </w:t>
      </w:r>
      <w:r w:rsidRPr="00CD4261">
        <w:rPr>
          <w:rFonts w:ascii="Book Antiqua" w:eastAsia="SimSun" w:hAnsi="Book Antiqua" w:cs="SimSun"/>
          <w:i/>
          <w:iCs/>
          <w:kern w:val="0"/>
          <w:sz w:val="24"/>
          <w:szCs w:val="24"/>
        </w:rPr>
        <w:t>Clin Gastroenterol Hepatol</w:t>
      </w:r>
      <w:r w:rsidRPr="00CD4261">
        <w:rPr>
          <w:rFonts w:ascii="Book Antiqua" w:eastAsia="SimSun" w:hAnsi="Book Antiqua" w:cs="SimSun"/>
          <w:kern w:val="0"/>
          <w:sz w:val="24"/>
          <w:szCs w:val="24"/>
        </w:rPr>
        <w:t xml:space="preserve"> 2005; </w:t>
      </w:r>
      <w:r w:rsidRPr="00CD4261">
        <w:rPr>
          <w:rFonts w:ascii="Book Antiqua" w:eastAsia="SimSun" w:hAnsi="Book Antiqua" w:cs="SimSun"/>
          <w:b/>
          <w:bCs/>
          <w:kern w:val="0"/>
          <w:sz w:val="24"/>
          <w:szCs w:val="24"/>
        </w:rPr>
        <w:t>3</w:t>
      </w:r>
      <w:r w:rsidRPr="00CD4261">
        <w:rPr>
          <w:rFonts w:ascii="Book Antiqua" w:eastAsia="SimSun" w:hAnsi="Book Antiqua" w:cs="SimSun"/>
          <w:kern w:val="0"/>
          <w:sz w:val="24"/>
          <w:szCs w:val="24"/>
        </w:rPr>
        <w:t>: S141-S143 [PMID: 16234063]</w:t>
      </w:r>
    </w:p>
    <w:p w:rsidR="00884973" w:rsidRPr="00CD4261" w:rsidRDefault="00884973" w:rsidP="00884973">
      <w:pPr>
        <w:widowControl/>
        <w:spacing w:line="360" w:lineRule="auto"/>
        <w:rPr>
          <w:rFonts w:ascii="Book Antiqua" w:eastAsia="SimSun" w:hAnsi="Book Antiqua" w:cs="SimSun"/>
          <w:kern w:val="0"/>
          <w:sz w:val="24"/>
          <w:szCs w:val="24"/>
        </w:rPr>
      </w:pPr>
      <w:r w:rsidRPr="00CD4261">
        <w:rPr>
          <w:rFonts w:ascii="Book Antiqua" w:eastAsia="SimSun" w:hAnsi="Book Antiqua" w:cs="SimSun"/>
          <w:kern w:val="0"/>
          <w:sz w:val="24"/>
          <w:szCs w:val="24"/>
        </w:rPr>
        <w:t xml:space="preserve">20 </w:t>
      </w:r>
      <w:r w:rsidRPr="00CD4261">
        <w:rPr>
          <w:rFonts w:ascii="Book Antiqua" w:eastAsia="SimSun" w:hAnsi="Book Antiqua" w:cs="SimSun"/>
          <w:b/>
          <w:bCs/>
          <w:kern w:val="0"/>
          <w:sz w:val="24"/>
          <w:szCs w:val="24"/>
        </w:rPr>
        <w:t>Watanabe S</w:t>
      </w:r>
      <w:r w:rsidRPr="00CD4261">
        <w:rPr>
          <w:rFonts w:ascii="Book Antiqua" w:eastAsia="SimSun" w:hAnsi="Book Antiqua" w:cs="SimSun"/>
          <w:kern w:val="0"/>
          <w:sz w:val="24"/>
          <w:szCs w:val="24"/>
        </w:rPr>
        <w:t xml:space="preserve">, Enomoto N, Koike K, Izumi N, Takikawa H, Hashimoto E, Moriyasu F, Kumada H, Imawari M. Cancer preventive effect of pegylated interferon α-2b plus ribavirin in a real-life clinical setting in Japan: PERFECT interim analysis. </w:t>
      </w:r>
      <w:r w:rsidRPr="00CD4261">
        <w:rPr>
          <w:rFonts w:ascii="Book Antiqua" w:eastAsia="SimSun" w:hAnsi="Book Antiqua" w:cs="SimSun"/>
          <w:i/>
          <w:iCs/>
          <w:kern w:val="0"/>
          <w:sz w:val="24"/>
          <w:szCs w:val="24"/>
        </w:rPr>
        <w:t>Hepatol Res</w:t>
      </w:r>
      <w:r w:rsidRPr="00CD4261">
        <w:rPr>
          <w:rFonts w:ascii="Book Antiqua" w:eastAsia="SimSun" w:hAnsi="Book Antiqua" w:cs="SimSun"/>
          <w:kern w:val="0"/>
          <w:sz w:val="24"/>
          <w:szCs w:val="24"/>
        </w:rPr>
        <w:t xml:space="preserve"> 2011; </w:t>
      </w:r>
      <w:r w:rsidRPr="00CD4261">
        <w:rPr>
          <w:rFonts w:ascii="Book Antiqua" w:eastAsia="SimSun" w:hAnsi="Book Antiqua" w:cs="SimSun"/>
          <w:b/>
          <w:bCs/>
          <w:kern w:val="0"/>
          <w:sz w:val="24"/>
          <w:szCs w:val="24"/>
        </w:rPr>
        <w:t>41</w:t>
      </w:r>
      <w:r w:rsidRPr="00CD4261">
        <w:rPr>
          <w:rFonts w:ascii="Book Antiqua" w:eastAsia="SimSun" w:hAnsi="Book Antiqua" w:cs="SimSun"/>
          <w:kern w:val="0"/>
          <w:sz w:val="24"/>
          <w:szCs w:val="24"/>
        </w:rPr>
        <w:t>: 955-964 [PMID: 21707888 DOI: 10.1111/j.1872-034X.2011.00847.x]</w:t>
      </w:r>
    </w:p>
    <w:p w:rsidR="00884973" w:rsidRPr="00CD4261" w:rsidRDefault="00884973" w:rsidP="00884973">
      <w:pPr>
        <w:widowControl/>
        <w:spacing w:line="360" w:lineRule="auto"/>
        <w:rPr>
          <w:rFonts w:ascii="Book Antiqua" w:eastAsia="SimSun" w:hAnsi="Book Antiqua" w:cs="SimSun"/>
          <w:kern w:val="0"/>
          <w:sz w:val="24"/>
          <w:szCs w:val="24"/>
        </w:rPr>
      </w:pPr>
      <w:r w:rsidRPr="00CD4261">
        <w:rPr>
          <w:rFonts w:ascii="Book Antiqua" w:eastAsia="SimSun" w:hAnsi="Book Antiqua" w:cs="SimSun"/>
          <w:kern w:val="0"/>
          <w:sz w:val="24"/>
          <w:szCs w:val="24"/>
        </w:rPr>
        <w:t xml:space="preserve">21 </w:t>
      </w:r>
      <w:r w:rsidRPr="00CD4261">
        <w:rPr>
          <w:rFonts w:ascii="Book Antiqua" w:eastAsia="SimSun" w:hAnsi="Book Antiqua" w:cs="SimSun"/>
          <w:b/>
          <w:bCs/>
          <w:kern w:val="0"/>
          <w:sz w:val="24"/>
          <w:szCs w:val="24"/>
        </w:rPr>
        <w:t>Qu LS</w:t>
      </w:r>
      <w:r w:rsidRPr="00CD4261">
        <w:rPr>
          <w:rFonts w:ascii="Book Antiqua" w:eastAsia="SimSun" w:hAnsi="Book Antiqua" w:cs="SimSun"/>
          <w:kern w:val="0"/>
          <w:sz w:val="24"/>
          <w:szCs w:val="24"/>
        </w:rPr>
        <w:t xml:space="preserve">, Chen H, Kuai XL, Xu ZF, Jin F, Zhou GX. Effects of interferon therapy on development of hepatocellular carcinoma in patients with hepatitis C-related cirrhosis: A meta-analysis of randomized controlled trials. </w:t>
      </w:r>
      <w:r w:rsidRPr="00CD4261">
        <w:rPr>
          <w:rFonts w:ascii="Book Antiqua" w:eastAsia="SimSun" w:hAnsi="Book Antiqua" w:cs="SimSun"/>
          <w:i/>
          <w:iCs/>
          <w:kern w:val="0"/>
          <w:sz w:val="24"/>
          <w:szCs w:val="24"/>
        </w:rPr>
        <w:t>Hepatol Res</w:t>
      </w:r>
      <w:r w:rsidRPr="00CD4261">
        <w:rPr>
          <w:rFonts w:ascii="Book Antiqua" w:eastAsia="SimSun" w:hAnsi="Book Antiqua" w:cs="SimSun"/>
          <w:kern w:val="0"/>
          <w:sz w:val="24"/>
          <w:szCs w:val="24"/>
        </w:rPr>
        <w:t xml:space="preserve"> 2012; </w:t>
      </w:r>
      <w:r w:rsidRPr="00CD4261">
        <w:rPr>
          <w:rFonts w:ascii="Book Antiqua" w:eastAsia="SimSun" w:hAnsi="Book Antiqua" w:cs="SimSun"/>
          <w:b/>
          <w:bCs/>
          <w:kern w:val="0"/>
          <w:sz w:val="24"/>
          <w:szCs w:val="24"/>
        </w:rPr>
        <w:t>42</w:t>
      </w:r>
      <w:r w:rsidRPr="00CD4261">
        <w:rPr>
          <w:rFonts w:ascii="Book Antiqua" w:eastAsia="SimSun" w:hAnsi="Book Antiqua" w:cs="SimSun"/>
          <w:kern w:val="0"/>
          <w:sz w:val="24"/>
          <w:szCs w:val="24"/>
        </w:rPr>
        <w:t>: 782-789 [PMID: 22414050 DOI: 10.1111/j.1872-034X.2012.00984.x]</w:t>
      </w:r>
    </w:p>
    <w:p w:rsidR="00884973" w:rsidRPr="00CD4261" w:rsidRDefault="00884973" w:rsidP="00884973">
      <w:pPr>
        <w:widowControl/>
        <w:spacing w:line="360" w:lineRule="auto"/>
        <w:rPr>
          <w:rFonts w:ascii="Book Antiqua" w:eastAsia="SimSun" w:hAnsi="Book Antiqua" w:cs="SimSun"/>
          <w:kern w:val="0"/>
          <w:sz w:val="24"/>
          <w:szCs w:val="24"/>
        </w:rPr>
      </w:pPr>
      <w:r w:rsidRPr="00CD4261">
        <w:rPr>
          <w:rFonts w:ascii="Book Antiqua" w:eastAsia="SimSun" w:hAnsi="Book Antiqua" w:cs="SimSun"/>
          <w:kern w:val="0"/>
          <w:sz w:val="24"/>
          <w:szCs w:val="24"/>
        </w:rPr>
        <w:t xml:space="preserve">22 </w:t>
      </w:r>
      <w:r w:rsidRPr="00CD4261">
        <w:rPr>
          <w:rFonts w:ascii="Book Antiqua" w:eastAsia="SimSun" w:hAnsi="Book Antiqua" w:cs="SimSun"/>
          <w:b/>
          <w:bCs/>
          <w:kern w:val="0"/>
          <w:sz w:val="24"/>
          <w:szCs w:val="24"/>
        </w:rPr>
        <w:t>Saito T</w:t>
      </w:r>
      <w:r w:rsidRPr="00CD4261">
        <w:rPr>
          <w:rFonts w:ascii="Book Antiqua" w:eastAsia="SimSun" w:hAnsi="Book Antiqua" w:cs="SimSun"/>
          <w:kern w:val="0"/>
          <w:sz w:val="24"/>
          <w:szCs w:val="24"/>
        </w:rPr>
        <w:t xml:space="preserve">, Sugimoto M, Igarashi K, Saito K, Shao L, Katsumi T, Tomita K, Sato C, Okumoto K, Nishise Y, Watanabe H, Tomita M, Ueno Y, Soga T. Dynamics of serum metabolites in patients with chronic hepatitis C receiving pegylated interferon plus ribavirin: a metabolomics analysis. </w:t>
      </w:r>
      <w:r w:rsidRPr="00CD4261">
        <w:rPr>
          <w:rFonts w:ascii="Book Antiqua" w:eastAsia="SimSun" w:hAnsi="Book Antiqua" w:cs="SimSun"/>
          <w:i/>
          <w:iCs/>
          <w:kern w:val="0"/>
          <w:sz w:val="24"/>
          <w:szCs w:val="24"/>
        </w:rPr>
        <w:t>Metabolism</w:t>
      </w:r>
      <w:r w:rsidRPr="00CD4261">
        <w:rPr>
          <w:rFonts w:ascii="Book Antiqua" w:eastAsia="SimSun" w:hAnsi="Book Antiqua" w:cs="SimSun"/>
          <w:kern w:val="0"/>
          <w:sz w:val="24"/>
          <w:szCs w:val="24"/>
        </w:rPr>
        <w:t xml:space="preserve"> 2013; </w:t>
      </w:r>
      <w:r w:rsidRPr="00CD4261">
        <w:rPr>
          <w:rFonts w:ascii="Book Antiqua" w:eastAsia="SimSun" w:hAnsi="Book Antiqua" w:cs="SimSun"/>
          <w:b/>
          <w:bCs/>
          <w:kern w:val="0"/>
          <w:sz w:val="24"/>
          <w:szCs w:val="24"/>
        </w:rPr>
        <w:t>62</w:t>
      </w:r>
      <w:r w:rsidRPr="00CD4261">
        <w:rPr>
          <w:rFonts w:ascii="Book Antiqua" w:eastAsia="SimSun" w:hAnsi="Book Antiqua" w:cs="SimSun"/>
          <w:kern w:val="0"/>
          <w:sz w:val="24"/>
          <w:szCs w:val="24"/>
        </w:rPr>
        <w:t>: 1577-1586 [PMID: 23953890 DOI: 10.1016/j.metabol.2013.07.002]</w:t>
      </w:r>
    </w:p>
    <w:p w:rsidR="00884973" w:rsidRPr="00CD4261" w:rsidRDefault="00884973" w:rsidP="00884973">
      <w:pPr>
        <w:widowControl/>
        <w:spacing w:line="360" w:lineRule="auto"/>
        <w:rPr>
          <w:rFonts w:ascii="Book Antiqua" w:eastAsia="SimSun" w:hAnsi="Book Antiqua" w:cs="SimSun"/>
          <w:kern w:val="0"/>
          <w:sz w:val="24"/>
          <w:szCs w:val="24"/>
        </w:rPr>
      </w:pPr>
      <w:r w:rsidRPr="00CD4261">
        <w:rPr>
          <w:rFonts w:ascii="Book Antiqua" w:eastAsia="SimSun" w:hAnsi="Book Antiqua" w:cs="SimSun"/>
          <w:kern w:val="0"/>
          <w:sz w:val="24"/>
          <w:szCs w:val="24"/>
        </w:rPr>
        <w:t xml:space="preserve">23 </w:t>
      </w:r>
      <w:r w:rsidRPr="00CD4261">
        <w:rPr>
          <w:rFonts w:ascii="Book Antiqua" w:eastAsia="SimSun" w:hAnsi="Book Antiqua" w:cs="SimSun"/>
          <w:b/>
          <w:bCs/>
          <w:kern w:val="0"/>
          <w:sz w:val="24"/>
          <w:szCs w:val="24"/>
        </w:rPr>
        <w:t>Honda M</w:t>
      </w:r>
      <w:r w:rsidRPr="00CD4261">
        <w:rPr>
          <w:rFonts w:ascii="Book Antiqua" w:eastAsia="SimSun" w:hAnsi="Book Antiqua" w:cs="SimSun"/>
          <w:kern w:val="0"/>
          <w:sz w:val="24"/>
          <w:szCs w:val="24"/>
        </w:rPr>
        <w:t xml:space="preserve">, Kaneko S, Kawai H, Shirota Y, Kobayashi K. Differential gene expression between chronic hepatitis B and C hepatic lesion. </w:t>
      </w:r>
      <w:r w:rsidRPr="00CD4261">
        <w:rPr>
          <w:rFonts w:ascii="Book Antiqua" w:eastAsia="SimSun" w:hAnsi="Book Antiqua" w:cs="SimSun"/>
          <w:i/>
          <w:iCs/>
          <w:kern w:val="0"/>
          <w:sz w:val="24"/>
          <w:szCs w:val="24"/>
        </w:rPr>
        <w:t>Gastroenterology</w:t>
      </w:r>
      <w:r w:rsidRPr="00CD4261">
        <w:rPr>
          <w:rFonts w:ascii="Book Antiqua" w:eastAsia="SimSun" w:hAnsi="Book Antiqua" w:cs="SimSun"/>
          <w:kern w:val="0"/>
          <w:sz w:val="24"/>
          <w:szCs w:val="24"/>
        </w:rPr>
        <w:t xml:space="preserve"> 2001; </w:t>
      </w:r>
      <w:r w:rsidRPr="00CD4261">
        <w:rPr>
          <w:rFonts w:ascii="Book Antiqua" w:eastAsia="SimSun" w:hAnsi="Book Antiqua" w:cs="SimSun"/>
          <w:b/>
          <w:bCs/>
          <w:kern w:val="0"/>
          <w:sz w:val="24"/>
          <w:szCs w:val="24"/>
        </w:rPr>
        <w:t>120</w:t>
      </w:r>
      <w:r w:rsidRPr="00CD4261">
        <w:rPr>
          <w:rFonts w:ascii="Book Antiqua" w:eastAsia="SimSun" w:hAnsi="Book Antiqua" w:cs="SimSun"/>
          <w:kern w:val="0"/>
          <w:sz w:val="24"/>
          <w:szCs w:val="24"/>
        </w:rPr>
        <w:t>: 955-966 [PMID: 11231949]</w:t>
      </w:r>
    </w:p>
    <w:p w:rsidR="00884973" w:rsidRPr="00CD4261" w:rsidRDefault="00884973" w:rsidP="00884973">
      <w:pPr>
        <w:widowControl/>
        <w:spacing w:line="360" w:lineRule="auto"/>
        <w:rPr>
          <w:rFonts w:ascii="Book Antiqua" w:eastAsia="SimSun" w:hAnsi="Book Antiqua" w:cs="SimSun"/>
          <w:kern w:val="0"/>
          <w:sz w:val="24"/>
          <w:szCs w:val="24"/>
        </w:rPr>
      </w:pPr>
      <w:r w:rsidRPr="00CD4261">
        <w:rPr>
          <w:rFonts w:ascii="Book Antiqua" w:eastAsia="SimSun" w:hAnsi="Book Antiqua" w:cs="SimSun"/>
          <w:kern w:val="0"/>
          <w:sz w:val="24"/>
          <w:szCs w:val="24"/>
        </w:rPr>
        <w:lastRenderedPageBreak/>
        <w:t xml:space="preserve">24 </w:t>
      </w:r>
      <w:r w:rsidRPr="00CD4261">
        <w:rPr>
          <w:rFonts w:ascii="Book Antiqua" w:eastAsia="SimSun" w:hAnsi="Book Antiqua" w:cs="SimSun"/>
          <w:b/>
          <w:kern w:val="0"/>
          <w:sz w:val="24"/>
          <w:szCs w:val="24"/>
        </w:rPr>
        <w:t>Sugimoto M</w:t>
      </w:r>
      <w:r w:rsidRPr="00CD4261">
        <w:rPr>
          <w:rFonts w:ascii="Book Antiqua" w:eastAsia="SimSun" w:hAnsi="Book Antiqua" w:cs="SimSun"/>
          <w:kern w:val="0"/>
          <w:sz w:val="24"/>
          <w:szCs w:val="24"/>
        </w:rPr>
        <w:t xml:space="preserve">, Kawakami M, Robert M, Soga T, Tomita M. Bioinformatics Tools for Mass Spectroscopy-Based Metabolomic Data Processing and Analysis. </w:t>
      </w:r>
      <w:r w:rsidRPr="00CD4261">
        <w:rPr>
          <w:rFonts w:ascii="Book Antiqua" w:eastAsia="SimSun" w:hAnsi="Book Antiqua" w:cs="SimSun"/>
          <w:i/>
          <w:iCs/>
          <w:kern w:val="0"/>
          <w:sz w:val="24"/>
          <w:szCs w:val="24"/>
        </w:rPr>
        <w:t>Curr Bioinform</w:t>
      </w:r>
      <w:r w:rsidRPr="00CD4261">
        <w:rPr>
          <w:rFonts w:ascii="Book Antiqua" w:eastAsia="SimSun" w:hAnsi="Book Antiqua" w:cs="SimSun"/>
          <w:kern w:val="0"/>
          <w:sz w:val="24"/>
          <w:szCs w:val="24"/>
        </w:rPr>
        <w:t xml:space="preserve"> 2012; </w:t>
      </w:r>
      <w:r w:rsidRPr="00CD4261">
        <w:rPr>
          <w:rFonts w:ascii="Book Antiqua" w:eastAsia="SimSun" w:hAnsi="Book Antiqua" w:cs="SimSun"/>
          <w:b/>
          <w:bCs/>
          <w:kern w:val="0"/>
          <w:sz w:val="24"/>
          <w:szCs w:val="24"/>
        </w:rPr>
        <w:t>7</w:t>
      </w:r>
      <w:r w:rsidRPr="00CD4261">
        <w:rPr>
          <w:rFonts w:ascii="Book Antiqua" w:eastAsia="SimSun" w:hAnsi="Book Antiqua" w:cs="SimSun"/>
          <w:kern w:val="0"/>
          <w:sz w:val="24"/>
          <w:szCs w:val="24"/>
        </w:rPr>
        <w:t>: 96-108 [PMID: 22438836]</w:t>
      </w:r>
    </w:p>
    <w:p w:rsidR="00884973" w:rsidRPr="00CD4261" w:rsidRDefault="00884973" w:rsidP="00884973">
      <w:pPr>
        <w:widowControl/>
        <w:spacing w:line="360" w:lineRule="auto"/>
        <w:rPr>
          <w:rFonts w:ascii="Book Antiqua" w:eastAsia="SimSun" w:hAnsi="Book Antiqua" w:cs="SimSun"/>
          <w:kern w:val="0"/>
          <w:sz w:val="24"/>
          <w:szCs w:val="24"/>
        </w:rPr>
      </w:pPr>
      <w:r w:rsidRPr="00CD4261">
        <w:rPr>
          <w:rFonts w:ascii="Book Antiqua" w:eastAsia="SimSun" w:hAnsi="Book Antiqua" w:cs="SimSun"/>
          <w:kern w:val="0"/>
          <w:sz w:val="24"/>
          <w:szCs w:val="24"/>
        </w:rPr>
        <w:t>25</w:t>
      </w:r>
      <w:r w:rsidRPr="00CD4261">
        <w:rPr>
          <w:rFonts w:ascii="Book Antiqua" w:eastAsia="SimSun" w:hAnsi="Book Antiqua" w:cs="SimSun"/>
          <w:b/>
          <w:kern w:val="0"/>
          <w:sz w:val="24"/>
          <w:szCs w:val="24"/>
        </w:rPr>
        <w:t xml:space="preserve"> Sugimoto M</w:t>
      </w:r>
      <w:r w:rsidRPr="00CD4261">
        <w:rPr>
          <w:rFonts w:ascii="Book Antiqua" w:eastAsia="SimSun" w:hAnsi="Book Antiqua" w:cs="SimSun"/>
          <w:kern w:val="0"/>
          <w:sz w:val="24"/>
          <w:szCs w:val="24"/>
        </w:rPr>
        <w:t xml:space="preserve">, Wong DT, Hirayama A, Soga T, Tomita M. Capillary electrophoresis mass spectrometry-based saliva metabolomics identified oral, breast and pancreatic cancer-specific profiles. </w:t>
      </w:r>
      <w:r w:rsidRPr="00CD4261">
        <w:rPr>
          <w:rFonts w:ascii="Book Antiqua" w:eastAsia="SimSun" w:hAnsi="Book Antiqua" w:cs="SimSun"/>
          <w:i/>
          <w:iCs/>
          <w:kern w:val="0"/>
          <w:sz w:val="24"/>
          <w:szCs w:val="24"/>
        </w:rPr>
        <w:t>Metabolomics</w:t>
      </w:r>
      <w:r w:rsidRPr="00CD4261">
        <w:rPr>
          <w:rFonts w:ascii="Book Antiqua" w:eastAsia="SimSun" w:hAnsi="Book Antiqua" w:cs="SimSun"/>
          <w:kern w:val="0"/>
          <w:sz w:val="24"/>
          <w:szCs w:val="24"/>
        </w:rPr>
        <w:t xml:space="preserve"> 2010; </w:t>
      </w:r>
      <w:r w:rsidRPr="00CD4261">
        <w:rPr>
          <w:rFonts w:ascii="Book Antiqua" w:eastAsia="SimSun" w:hAnsi="Book Antiqua" w:cs="SimSun"/>
          <w:b/>
          <w:bCs/>
          <w:kern w:val="0"/>
          <w:sz w:val="24"/>
          <w:szCs w:val="24"/>
        </w:rPr>
        <w:t>6</w:t>
      </w:r>
      <w:r w:rsidRPr="00CD4261">
        <w:rPr>
          <w:rFonts w:ascii="Book Antiqua" w:eastAsia="SimSun" w:hAnsi="Book Antiqua" w:cs="SimSun"/>
          <w:kern w:val="0"/>
          <w:sz w:val="24"/>
          <w:szCs w:val="24"/>
        </w:rPr>
        <w:t>: 78-95 [PMID: 20300169]</w:t>
      </w:r>
    </w:p>
    <w:p w:rsidR="00884973" w:rsidRPr="00CD4261" w:rsidRDefault="00884973" w:rsidP="00884973">
      <w:pPr>
        <w:widowControl/>
        <w:spacing w:line="360" w:lineRule="auto"/>
        <w:rPr>
          <w:rFonts w:ascii="Book Antiqua" w:eastAsia="SimSun" w:hAnsi="Book Antiqua" w:cs="SimSun"/>
          <w:kern w:val="0"/>
          <w:sz w:val="24"/>
          <w:szCs w:val="24"/>
        </w:rPr>
      </w:pPr>
      <w:r w:rsidRPr="00CD4261">
        <w:rPr>
          <w:rFonts w:ascii="Book Antiqua" w:eastAsia="SimSun" w:hAnsi="Book Antiqua" w:cs="SimSun"/>
          <w:kern w:val="0"/>
          <w:sz w:val="24"/>
          <w:szCs w:val="24"/>
        </w:rPr>
        <w:t xml:space="preserve">26 </w:t>
      </w:r>
      <w:r w:rsidRPr="00CD4261">
        <w:rPr>
          <w:rFonts w:ascii="Book Antiqua" w:eastAsia="SimSun" w:hAnsi="Book Antiqua" w:cs="SimSun"/>
          <w:b/>
          <w:bCs/>
          <w:kern w:val="0"/>
          <w:sz w:val="24"/>
          <w:szCs w:val="24"/>
        </w:rPr>
        <w:t>Marra M</w:t>
      </w:r>
      <w:r w:rsidRPr="00CD4261">
        <w:rPr>
          <w:rFonts w:ascii="Book Antiqua" w:eastAsia="SimSun" w:hAnsi="Book Antiqua" w:cs="SimSun"/>
          <w:kern w:val="0"/>
          <w:sz w:val="24"/>
          <w:szCs w:val="24"/>
        </w:rPr>
        <w:t xml:space="preserve">, Sordelli IM, Lombardi A, Lamberti M, Tarantino L, Giudice A, Stiuso P, Abbruzzese A, Sperlongano R, Accardo M, Agresti M, Caraglia M, Sperlongano P. Molecular targets and oxidative stress biomarkers in hepatocellular carcinoma: an overview. </w:t>
      </w:r>
      <w:r w:rsidRPr="00CD4261">
        <w:rPr>
          <w:rFonts w:ascii="Book Antiqua" w:eastAsia="SimSun" w:hAnsi="Book Antiqua" w:cs="SimSun"/>
          <w:i/>
          <w:iCs/>
          <w:kern w:val="0"/>
          <w:sz w:val="24"/>
          <w:szCs w:val="24"/>
        </w:rPr>
        <w:t>J Transl Med</w:t>
      </w:r>
      <w:r w:rsidRPr="00CD4261">
        <w:rPr>
          <w:rFonts w:ascii="Book Antiqua" w:eastAsia="SimSun" w:hAnsi="Book Antiqua" w:cs="SimSun"/>
          <w:kern w:val="0"/>
          <w:sz w:val="24"/>
          <w:szCs w:val="24"/>
        </w:rPr>
        <w:t xml:space="preserve"> 2011; </w:t>
      </w:r>
      <w:r w:rsidRPr="00CD4261">
        <w:rPr>
          <w:rFonts w:ascii="Book Antiqua" w:eastAsia="SimSun" w:hAnsi="Book Antiqua" w:cs="SimSun"/>
          <w:b/>
          <w:bCs/>
          <w:kern w:val="0"/>
          <w:sz w:val="24"/>
          <w:szCs w:val="24"/>
        </w:rPr>
        <w:t>9</w:t>
      </w:r>
      <w:r w:rsidRPr="00CD4261">
        <w:rPr>
          <w:rFonts w:ascii="Book Antiqua" w:eastAsia="SimSun" w:hAnsi="Book Antiqua" w:cs="SimSun"/>
          <w:kern w:val="0"/>
          <w:sz w:val="24"/>
          <w:szCs w:val="24"/>
        </w:rPr>
        <w:t>: 171 [PMID: 21985599 DOI: 10.1186/1479-5876-9-171]</w:t>
      </w:r>
    </w:p>
    <w:p w:rsidR="00884973" w:rsidRPr="00CD4261" w:rsidRDefault="00884973" w:rsidP="00884973">
      <w:pPr>
        <w:widowControl/>
        <w:spacing w:line="360" w:lineRule="auto"/>
        <w:rPr>
          <w:rFonts w:ascii="Book Antiqua" w:eastAsia="SimSun" w:hAnsi="Book Antiqua" w:cs="SimSun"/>
          <w:kern w:val="0"/>
          <w:sz w:val="24"/>
          <w:szCs w:val="24"/>
        </w:rPr>
      </w:pPr>
      <w:r w:rsidRPr="00CD4261">
        <w:rPr>
          <w:rFonts w:ascii="Book Antiqua" w:eastAsia="SimSun" w:hAnsi="Book Antiqua" w:cs="SimSun"/>
          <w:kern w:val="0"/>
          <w:sz w:val="24"/>
          <w:szCs w:val="24"/>
        </w:rPr>
        <w:t xml:space="preserve">27 </w:t>
      </w:r>
      <w:r w:rsidRPr="00CD4261">
        <w:rPr>
          <w:rFonts w:ascii="Book Antiqua" w:eastAsia="SimSun" w:hAnsi="Book Antiqua" w:cs="SimSun"/>
          <w:b/>
          <w:bCs/>
          <w:kern w:val="0"/>
          <w:sz w:val="24"/>
          <w:szCs w:val="24"/>
        </w:rPr>
        <w:t>Huang Q</w:t>
      </w:r>
      <w:r w:rsidRPr="00CD4261">
        <w:rPr>
          <w:rFonts w:ascii="Book Antiqua" w:eastAsia="SimSun" w:hAnsi="Book Antiqua" w:cs="SimSun"/>
          <w:kern w:val="0"/>
          <w:sz w:val="24"/>
          <w:szCs w:val="24"/>
        </w:rPr>
        <w:t xml:space="preserve">, Tan Y, Yin P, Ye G, Gao P, Lu X, Wang H, Xu G. Metabolic characterization of hepatocellular carcinoma using nontargeted tissue metabolomics. </w:t>
      </w:r>
      <w:r w:rsidRPr="00CD4261">
        <w:rPr>
          <w:rFonts w:ascii="Book Antiqua" w:eastAsia="SimSun" w:hAnsi="Book Antiqua" w:cs="SimSun"/>
          <w:i/>
          <w:iCs/>
          <w:kern w:val="0"/>
          <w:sz w:val="24"/>
          <w:szCs w:val="24"/>
        </w:rPr>
        <w:t>Cancer Res</w:t>
      </w:r>
      <w:r w:rsidRPr="00CD4261">
        <w:rPr>
          <w:rFonts w:ascii="Book Antiqua" w:eastAsia="SimSun" w:hAnsi="Book Antiqua" w:cs="SimSun"/>
          <w:kern w:val="0"/>
          <w:sz w:val="24"/>
          <w:szCs w:val="24"/>
        </w:rPr>
        <w:t xml:space="preserve"> 2013; </w:t>
      </w:r>
      <w:r w:rsidRPr="00CD4261">
        <w:rPr>
          <w:rFonts w:ascii="Book Antiqua" w:eastAsia="SimSun" w:hAnsi="Book Antiqua" w:cs="SimSun"/>
          <w:b/>
          <w:bCs/>
          <w:kern w:val="0"/>
          <w:sz w:val="24"/>
          <w:szCs w:val="24"/>
        </w:rPr>
        <w:t>73</w:t>
      </w:r>
      <w:r w:rsidRPr="00CD4261">
        <w:rPr>
          <w:rFonts w:ascii="Book Antiqua" w:eastAsia="SimSun" w:hAnsi="Book Antiqua" w:cs="SimSun"/>
          <w:kern w:val="0"/>
          <w:sz w:val="24"/>
          <w:szCs w:val="24"/>
        </w:rPr>
        <w:t>: 4992-5002 [PMID: 23824744 DOI: 10.1158/0008-5472.CAN-13-0308]</w:t>
      </w:r>
    </w:p>
    <w:p w:rsidR="00884973" w:rsidRPr="00CD4261" w:rsidRDefault="00884973" w:rsidP="00884973">
      <w:pPr>
        <w:widowControl/>
        <w:spacing w:line="360" w:lineRule="auto"/>
        <w:rPr>
          <w:rFonts w:ascii="Book Antiqua" w:eastAsia="SimSun" w:hAnsi="Book Antiqua" w:cs="SimSun"/>
          <w:kern w:val="0"/>
          <w:sz w:val="24"/>
          <w:szCs w:val="24"/>
        </w:rPr>
      </w:pPr>
      <w:r w:rsidRPr="00CD4261">
        <w:rPr>
          <w:rFonts w:ascii="Book Antiqua" w:eastAsia="SimSun" w:hAnsi="Book Antiqua" w:cs="SimSun"/>
          <w:kern w:val="0"/>
          <w:sz w:val="24"/>
          <w:szCs w:val="24"/>
        </w:rPr>
        <w:t xml:space="preserve">28 </w:t>
      </w:r>
      <w:r w:rsidRPr="00CD4261">
        <w:rPr>
          <w:rFonts w:ascii="Book Antiqua" w:eastAsia="SimSun" w:hAnsi="Book Antiqua" w:cs="SimSun"/>
          <w:b/>
          <w:bCs/>
          <w:kern w:val="0"/>
          <w:sz w:val="24"/>
          <w:szCs w:val="24"/>
        </w:rPr>
        <w:t>Griffith OW</w:t>
      </w:r>
      <w:r w:rsidRPr="00CD4261">
        <w:rPr>
          <w:rFonts w:ascii="Book Antiqua" w:eastAsia="SimSun" w:hAnsi="Book Antiqua" w:cs="SimSun"/>
          <w:kern w:val="0"/>
          <w:sz w:val="24"/>
          <w:szCs w:val="24"/>
        </w:rPr>
        <w:t xml:space="preserve">, Meister A. Potent and specific inhibition of glutathione synthesis by buthionine sulfoximine (S-n-butyl homocysteine sulfoximine). </w:t>
      </w:r>
      <w:r w:rsidRPr="00CD4261">
        <w:rPr>
          <w:rFonts w:ascii="Book Antiqua" w:eastAsia="SimSun" w:hAnsi="Book Antiqua" w:cs="SimSun"/>
          <w:i/>
          <w:iCs/>
          <w:kern w:val="0"/>
          <w:sz w:val="24"/>
          <w:szCs w:val="24"/>
        </w:rPr>
        <w:t>J Biol Chem</w:t>
      </w:r>
      <w:r w:rsidRPr="00CD4261">
        <w:rPr>
          <w:rFonts w:ascii="Book Antiqua" w:eastAsia="SimSun" w:hAnsi="Book Antiqua" w:cs="SimSun"/>
          <w:kern w:val="0"/>
          <w:sz w:val="24"/>
          <w:szCs w:val="24"/>
        </w:rPr>
        <w:t xml:space="preserve"> 1979; </w:t>
      </w:r>
      <w:r w:rsidRPr="00CD4261">
        <w:rPr>
          <w:rFonts w:ascii="Book Antiqua" w:eastAsia="SimSun" w:hAnsi="Book Antiqua" w:cs="SimSun"/>
          <w:b/>
          <w:bCs/>
          <w:kern w:val="0"/>
          <w:sz w:val="24"/>
          <w:szCs w:val="24"/>
        </w:rPr>
        <w:t>254</w:t>
      </w:r>
      <w:r w:rsidRPr="00CD4261">
        <w:rPr>
          <w:rFonts w:ascii="Book Antiqua" w:eastAsia="SimSun" w:hAnsi="Book Antiqua" w:cs="SimSun"/>
          <w:kern w:val="0"/>
          <w:sz w:val="24"/>
          <w:szCs w:val="24"/>
        </w:rPr>
        <w:t>: 7558-7560 [PMID: 38242]</w:t>
      </w:r>
    </w:p>
    <w:p w:rsidR="00884973" w:rsidRPr="00CD4261" w:rsidRDefault="00884973" w:rsidP="00884973">
      <w:pPr>
        <w:widowControl/>
        <w:spacing w:line="360" w:lineRule="auto"/>
        <w:rPr>
          <w:rFonts w:ascii="Book Antiqua" w:eastAsia="SimSun" w:hAnsi="Book Antiqua" w:cs="SimSun"/>
          <w:kern w:val="0"/>
          <w:sz w:val="24"/>
          <w:szCs w:val="24"/>
        </w:rPr>
      </w:pPr>
      <w:r w:rsidRPr="00CD4261">
        <w:rPr>
          <w:rFonts w:ascii="Book Antiqua" w:eastAsia="SimSun" w:hAnsi="Book Antiqua" w:cs="SimSun"/>
          <w:kern w:val="0"/>
          <w:sz w:val="24"/>
          <w:szCs w:val="24"/>
        </w:rPr>
        <w:t xml:space="preserve">29 </w:t>
      </w:r>
      <w:r w:rsidRPr="00CD4261">
        <w:rPr>
          <w:rFonts w:ascii="Book Antiqua" w:eastAsia="SimSun" w:hAnsi="Book Antiqua" w:cs="SimSun"/>
          <w:b/>
          <w:bCs/>
          <w:kern w:val="0"/>
          <w:sz w:val="24"/>
          <w:szCs w:val="24"/>
        </w:rPr>
        <w:t>Zalups RK</w:t>
      </w:r>
      <w:r w:rsidRPr="00CD4261">
        <w:rPr>
          <w:rFonts w:ascii="Book Antiqua" w:eastAsia="SimSun" w:hAnsi="Book Antiqua" w:cs="SimSun"/>
          <w:kern w:val="0"/>
          <w:sz w:val="24"/>
          <w:szCs w:val="24"/>
        </w:rPr>
        <w:t xml:space="preserve">, Lash LH. Depletion of glutathione in the kidney and the renal disposition of administered inorganic mercury. </w:t>
      </w:r>
      <w:r w:rsidRPr="00CD4261">
        <w:rPr>
          <w:rFonts w:ascii="Book Antiqua" w:eastAsia="SimSun" w:hAnsi="Book Antiqua" w:cs="SimSun"/>
          <w:i/>
          <w:iCs/>
          <w:kern w:val="0"/>
          <w:sz w:val="24"/>
          <w:szCs w:val="24"/>
        </w:rPr>
        <w:t>Drug Metab Dispos</w:t>
      </w:r>
      <w:r w:rsidRPr="00CD4261">
        <w:rPr>
          <w:rFonts w:ascii="Book Antiqua" w:eastAsia="SimSun" w:hAnsi="Book Antiqua" w:cs="SimSun"/>
          <w:kern w:val="0"/>
          <w:sz w:val="24"/>
          <w:szCs w:val="24"/>
        </w:rPr>
        <w:t xml:space="preserve"> 1997; </w:t>
      </w:r>
      <w:r w:rsidRPr="00CD4261">
        <w:rPr>
          <w:rFonts w:ascii="Book Antiqua" w:eastAsia="SimSun" w:hAnsi="Book Antiqua" w:cs="SimSun"/>
          <w:b/>
          <w:bCs/>
          <w:kern w:val="0"/>
          <w:sz w:val="24"/>
          <w:szCs w:val="24"/>
        </w:rPr>
        <w:t>25</w:t>
      </w:r>
      <w:r w:rsidRPr="00CD4261">
        <w:rPr>
          <w:rFonts w:ascii="Book Antiqua" w:eastAsia="SimSun" w:hAnsi="Book Antiqua" w:cs="SimSun"/>
          <w:kern w:val="0"/>
          <w:sz w:val="24"/>
          <w:szCs w:val="24"/>
        </w:rPr>
        <w:t>: 516-523 [PMID: 9107552]</w:t>
      </w:r>
    </w:p>
    <w:p w:rsidR="00884973" w:rsidRPr="00CD4261" w:rsidRDefault="00884973" w:rsidP="00884973">
      <w:pPr>
        <w:widowControl/>
        <w:spacing w:line="360" w:lineRule="auto"/>
        <w:rPr>
          <w:rFonts w:ascii="Book Antiqua" w:eastAsia="SimSun" w:hAnsi="Book Antiqua" w:cs="SimSun"/>
          <w:kern w:val="0"/>
          <w:sz w:val="24"/>
          <w:szCs w:val="24"/>
        </w:rPr>
      </w:pPr>
      <w:r w:rsidRPr="00CD4261">
        <w:rPr>
          <w:rFonts w:ascii="Book Antiqua" w:eastAsia="SimSun" w:hAnsi="Book Antiqua" w:cs="SimSun"/>
          <w:kern w:val="0"/>
          <w:sz w:val="24"/>
          <w:szCs w:val="24"/>
        </w:rPr>
        <w:t xml:space="preserve">30 </w:t>
      </w:r>
      <w:r w:rsidRPr="00CD4261">
        <w:rPr>
          <w:rFonts w:ascii="Book Antiqua" w:eastAsia="SimSun" w:hAnsi="Book Antiqua" w:cs="SimSun"/>
          <w:b/>
          <w:bCs/>
          <w:kern w:val="0"/>
          <w:sz w:val="24"/>
          <w:szCs w:val="24"/>
        </w:rPr>
        <w:t>Moriya K</w:t>
      </w:r>
      <w:r w:rsidRPr="00CD4261">
        <w:rPr>
          <w:rFonts w:ascii="Book Antiqua" w:eastAsia="SimSun" w:hAnsi="Book Antiqua" w:cs="SimSun"/>
          <w:kern w:val="0"/>
          <w:sz w:val="24"/>
          <w:szCs w:val="24"/>
        </w:rPr>
        <w:t xml:space="preserve">, Fujie H, Shintani Y, Yotsuyanagi H, Tsutsumi T, Ishibashi K, Matsuura Y, Kimura S, Miyamura T, Koike K. The core protein of hepatitis C </w:t>
      </w:r>
      <w:r w:rsidRPr="00CD4261">
        <w:rPr>
          <w:rFonts w:ascii="Book Antiqua" w:eastAsia="SimSun" w:hAnsi="Book Antiqua" w:cs="SimSun"/>
          <w:kern w:val="0"/>
          <w:sz w:val="24"/>
          <w:szCs w:val="24"/>
        </w:rPr>
        <w:lastRenderedPageBreak/>
        <w:t xml:space="preserve">virus induces hepatocellular carcinoma in transgenic mice. </w:t>
      </w:r>
      <w:r w:rsidRPr="00CD4261">
        <w:rPr>
          <w:rFonts w:ascii="Book Antiqua" w:eastAsia="SimSun" w:hAnsi="Book Antiqua" w:cs="SimSun"/>
          <w:i/>
          <w:iCs/>
          <w:kern w:val="0"/>
          <w:sz w:val="24"/>
          <w:szCs w:val="24"/>
        </w:rPr>
        <w:t>Nat Med</w:t>
      </w:r>
      <w:r w:rsidRPr="00CD4261">
        <w:rPr>
          <w:rFonts w:ascii="Book Antiqua" w:eastAsia="SimSun" w:hAnsi="Book Antiqua" w:cs="SimSun"/>
          <w:kern w:val="0"/>
          <w:sz w:val="24"/>
          <w:szCs w:val="24"/>
        </w:rPr>
        <w:t xml:space="preserve"> 1998; </w:t>
      </w:r>
      <w:r w:rsidRPr="00CD4261">
        <w:rPr>
          <w:rFonts w:ascii="Book Antiqua" w:eastAsia="SimSun" w:hAnsi="Book Antiqua" w:cs="SimSun"/>
          <w:b/>
          <w:bCs/>
          <w:kern w:val="0"/>
          <w:sz w:val="24"/>
          <w:szCs w:val="24"/>
        </w:rPr>
        <w:t>4</w:t>
      </w:r>
      <w:r w:rsidRPr="00CD4261">
        <w:rPr>
          <w:rFonts w:ascii="Book Antiqua" w:eastAsia="SimSun" w:hAnsi="Book Antiqua" w:cs="SimSun"/>
          <w:kern w:val="0"/>
          <w:sz w:val="24"/>
          <w:szCs w:val="24"/>
        </w:rPr>
        <w:t>: 1065-1067 [PMID: 9734402]</w:t>
      </w:r>
    </w:p>
    <w:p w:rsidR="00884973" w:rsidRPr="00CD4261" w:rsidRDefault="00884973" w:rsidP="00884973">
      <w:pPr>
        <w:widowControl/>
        <w:spacing w:line="360" w:lineRule="auto"/>
        <w:rPr>
          <w:rFonts w:ascii="Book Antiqua" w:eastAsia="SimSun" w:hAnsi="Book Antiqua" w:cs="SimSun"/>
          <w:kern w:val="0"/>
          <w:sz w:val="24"/>
          <w:szCs w:val="24"/>
        </w:rPr>
      </w:pPr>
      <w:r w:rsidRPr="00CD4261">
        <w:rPr>
          <w:rFonts w:ascii="Book Antiqua" w:eastAsia="SimSun" w:hAnsi="Book Antiqua" w:cs="SimSun"/>
          <w:kern w:val="0"/>
          <w:sz w:val="24"/>
          <w:szCs w:val="24"/>
        </w:rPr>
        <w:t xml:space="preserve">31 </w:t>
      </w:r>
      <w:r w:rsidRPr="00CD4261">
        <w:rPr>
          <w:rFonts w:ascii="Book Antiqua" w:eastAsia="SimSun" w:hAnsi="Book Antiqua" w:cs="SimSun"/>
          <w:b/>
          <w:bCs/>
          <w:kern w:val="0"/>
          <w:sz w:val="24"/>
          <w:szCs w:val="24"/>
        </w:rPr>
        <w:t>Ohata K</w:t>
      </w:r>
      <w:r w:rsidRPr="00CD4261">
        <w:rPr>
          <w:rFonts w:ascii="Book Antiqua" w:eastAsia="SimSun" w:hAnsi="Book Antiqua" w:cs="SimSun"/>
          <w:kern w:val="0"/>
          <w:sz w:val="24"/>
          <w:szCs w:val="24"/>
        </w:rPr>
        <w:t xml:space="preserve">, Hamasaki K, Toriyama K, Matsumoto K, Saeki A, Yanagi K, Abiru S, Nakagawa Y, Shigeno M, Miyazoe S, Ichikawa T, Ishikawa H, Nakao K, Eguchi K. Hepatic steatosis is a risk factor for hepatocellular carcinoma in patients with chronic hepatitis C virus infection. </w:t>
      </w:r>
      <w:r w:rsidRPr="00CD4261">
        <w:rPr>
          <w:rFonts w:ascii="Book Antiqua" w:eastAsia="SimSun" w:hAnsi="Book Antiqua" w:cs="SimSun"/>
          <w:i/>
          <w:iCs/>
          <w:kern w:val="0"/>
          <w:sz w:val="24"/>
          <w:szCs w:val="24"/>
        </w:rPr>
        <w:t>Cancer</w:t>
      </w:r>
      <w:r w:rsidRPr="00CD4261">
        <w:rPr>
          <w:rFonts w:ascii="Book Antiqua" w:eastAsia="SimSun" w:hAnsi="Book Antiqua" w:cs="SimSun"/>
          <w:kern w:val="0"/>
          <w:sz w:val="24"/>
          <w:szCs w:val="24"/>
        </w:rPr>
        <w:t xml:space="preserve"> 2003; </w:t>
      </w:r>
      <w:r w:rsidRPr="00CD4261">
        <w:rPr>
          <w:rFonts w:ascii="Book Antiqua" w:eastAsia="SimSun" w:hAnsi="Book Antiqua" w:cs="SimSun"/>
          <w:b/>
          <w:bCs/>
          <w:kern w:val="0"/>
          <w:sz w:val="24"/>
          <w:szCs w:val="24"/>
        </w:rPr>
        <w:t>97</w:t>
      </w:r>
      <w:r w:rsidRPr="00CD4261">
        <w:rPr>
          <w:rFonts w:ascii="Book Antiqua" w:eastAsia="SimSun" w:hAnsi="Book Antiqua" w:cs="SimSun"/>
          <w:kern w:val="0"/>
          <w:sz w:val="24"/>
          <w:szCs w:val="24"/>
        </w:rPr>
        <w:t>: 3036-3043 [PMID: 12784339]</w:t>
      </w:r>
    </w:p>
    <w:p w:rsidR="00884973" w:rsidRPr="00CD4261" w:rsidRDefault="00884973" w:rsidP="00884973">
      <w:pPr>
        <w:widowControl/>
        <w:spacing w:line="360" w:lineRule="auto"/>
        <w:rPr>
          <w:rFonts w:ascii="Book Antiqua" w:eastAsia="SimSun" w:hAnsi="Book Antiqua" w:cs="SimSun"/>
          <w:kern w:val="0"/>
          <w:sz w:val="24"/>
          <w:szCs w:val="24"/>
        </w:rPr>
      </w:pPr>
      <w:r w:rsidRPr="00CD4261">
        <w:rPr>
          <w:rFonts w:ascii="Book Antiqua" w:eastAsia="SimSun" w:hAnsi="Book Antiqua" w:cs="SimSun"/>
          <w:kern w:val="0"/>
          <w:sz w:val="24"/>
          <w:szCs w:val="24"/>
        </w:rPr>
        <w:t xml:space="preserve">32 </w:t>
      </w:r>
      <w:r w:rsidRPr="00CD4261">
        <w:rPr>
          <w:rFonts w:ascii="Book Antiqua" w:eastAsia="SimSun" w:hAnsi="Book Antiqua" w:cs="SimSun"/>
          <w:b/>
          <w:bCs/>
          <w:kern w:val="0"/>
          <w:sz w:val="24"/>
          <w:szCs w:val="24"/>
        </w:rPr>
        <w:t>Kawaguchi T</w:t>
      </w:r>
      <w:r w:rsidRPr="00CD4261">
        <w:rPr>
          <w:rFonts w:ascii="Book Antiqua" w:eastAsia="SimSun" w:hAnsi="Book Antiqua" w:cs="SimSun"/>
          <w:kern w:val="0"/>
          <w:sz w:val="24"/>
          <w:szCs w:val="24"/>
        </w:rPr>
        <w:t xml:space="preserve">, Yoshida T, Harada M, Hisamoto T, Nagao Y, Ide T, Taniguchi E, Kumemura H, Hanada S, Maeyama M, Baba S, Koga H, Kumashiro R, Ueno T, Ogata H, Yoshimura A, Sata M. Hepatitis C virus down-regulates insulin receptor substrates 1 and 2 through up-regulation of suppressor of cytokine signaling 3. </w:t>
      </w:r>
      <w:r w:rsidRPr="00CD4261">
        <w:rPr>
          <w:rFonts w:ascii="Book Antiqua" w:eastAsia="SimSun" w:hAnsi="Book Antiqua" w:cs="SimSun"/>
          <w:i/>
          <w:iCs/>
          <w:kern w:val="0"/>
          <w:sz w:val="24"/>
          <w:szCs w:val="24"/>
        </w:rPr>
        <w:t>Am J Pathol</w:t>
      </w:r>
      <w:r w:rsidRPr="00CD4261">
        <w:rPr>
          <w:rFonts w:ascii="Book Antiqua" w:eastAsia="SimSun" w:hAnsi="Book Antiqua" w:cs="SimSun"/>
          <w:kern w:val="0"/>
          <w:sz w:val="24"/>
          <w:szCs w:val="24"/>
        </w:rPr>
        <w:t xml:space="preserve"> 2004; </w:t>
      </w:r>
      <w:r w:rsidRPr="00CD4261">
        <w:rPr>
          <w:rFonts w:ascii="Book Antiqua" w:eastAsia="SimSun" w:hAnsi="Book Antiqua" w:cs="SimSun"/>
          <w:b/>
          <w:bCs/>
          <w:kern w:val="0"/>
          <w:sz w:val="24"/>
          <w:szCs w:val="24"/>
        </w:rPr>
        <w:t>165</w:t>
      </w:r>
      <w:r w:rsidRPr="00CD4261">
        <w:rPr>
          <w:rFonts w:ascii="Book Antiqua" w:eastAsia="SimSun" w:hAnsi="Book Antiqua" w:cs="SimSun"/>
          <w:kern w:val="0"/>
          <w:sz w:val="24"/>
          <w:szCs w:val="24"/>
        </w:rPr>
        <w:t>: 1499-1508 [PMID: 15509521]</w:t>
      </w:r>
    </w:p>
    <w:p w:rsidR="00884973" w:rsidRPr="00CD4261" w:rsidRDefault="00884973" w:rsidP="00884973">
      <w:pPr>
        <w:widowControl/>
        <w:spacing w:line="360" w:lineRule="auto"/>
        <w:rPr>
          <w:rFonts w:ascii="Book Antiqua" w:eastAsia="SimSun" w:hAnsi="Book Antiqua" w:cs="SimSun"/>
          <w:kern w:val="0"/>
          <w:sz w:val="24"/>
          <w:szCs w:val="24"/>
        </w:rPr>
      </w:pPr>
      <w:r w:rsidRPr="00CD4261">
        <w:rPr>
          <w:rFonts w:ascii="Book Antiqua" w:eastAsia="SimSun" w:hAnsi="Book Antiqua" w:cs="SimSun"/>
          <w:kern w:val="0"/>
          <w:sz w:val="24"/>
          <w:szCs w:val="24"/>
        </w:rPr>
        <w:t xml:space="preserve">33 </w:t>
      </w:r>
      <w:r w:rsidRPr="00CD4261">
        <w:rPr>
          <w:rFonts w:ascii="Book Antiqua" w:eastAsia="SimSun" w:hAnsi="Book Antiqua" w:cs="SimSun"/>
          <w:b/>
          <w:bCs/>
          <w:kern w:val="0"/>
          <w:sz w:val="24"/>
          <w:szCs w:val="24"/>
        </w:rPr>
        <w:t>Arase Y</w:t>
      </w:r>
      <w:r w:rsidRPr="00CD4261">
        <w:rPr>
          <w:rFonts w:ascii="Book Antiqua" w:eastAsia="SimSun" w:hAnsi="Book Antiqua" w:cs="SimSun"/>
          <w:kern w:val="0"/>
          <w:sz w:val="24"/>
          <w:szCs w:val="24"/>
        </w:rPr>
        <w:t xml:space="preserve">, Suzuki F, Suzuki Y, Akuta N, Kobayashi M, Kawamura Y, Yatsuji H, Sezaki H, Hosaka T, Hirakawa M, Ikeda K, Kumada H. Sustained virological response reduces incidence of onset of type 2 diabetes in chronic hepatitis C. </w:t>
      </w:r>
      <w:r w:rsidRPr="00CD4261">
        <w:rPr>
          <w:rFonts w:ascii="Book Antiqua" w:eastAsia="SimSun" w:hAnsi="Book Antiqua" w:cs="SimSun"/>
          <w:i/>
          <w:iCs/>
          <w:kern w:val="0"/>
          <w:sz w:val="24"/>
          <w:szCs w:val="24"/>
        </w:rPr>
        <w:t>Hepatology</w:t>
      </w:r>
      <w:r w:rsidRPr="00CD4261">
        <w:rPr>
          <w:rFonts w:ascii="Book Antiqua" w:eastAsia="SimSun" w:hAnsi="Book Antiqua" w:cs="SimSun"/>
          <w:kern w:val="0"/>
          <w:sz w:val="24"/>
          <w:szCs w:val="24"/>
        </w:rPr>
        <w:t xml:space="preserve"> 2009; </w:t>
      </w:r>
      <w:r w:rsidRPr="00CD4261">
        <w:rPr>
          <w:rFonts w:ascii="Book Antiqua" w:eastAsia="SimSun" w:hAnsi="Book Antiqua" w:cs="SimSun"/>
          <w:b/>
          <w:bCs/>
          <w:kern w:val="0"/>
          <w:sz w:val="24"/>
          <w:szCs w:val="24"/>
        </w:rPr>
        <w:t>49</w:t>
      </w:r>
      <w:r w:rsidRPr="00CD4261">
        <w:rPr>
          <w:rFonts w:ascii="Book Antiqua" w:eastAsia="SimSun" w:hAnsi="Book Antiqua" w:cs="SimSun"/>
          <w:kern w:val="0"/>
          <w:sz w:val="24"/>
          <w:szCs w:val="24"/>
        </w:rPr>
        <w:t>: 739-744 [PMID: 19127513 DOI: 10.1002/hep.22703]</w:t>
      </w:r>
    </w:p>
    <w:p w:rsidR="00884973" w:rsidRPr="00CD4261" w:rsidRDefault="00884973" w:rsidP="00884973">
      <w:pPr>
        <w:widowControl/>
        <w:spacing w:line="360" w:lineRule="auto"/>
        <w:rPr>
          <w:rFonts w:ascii="Book Antiqua" w:eastAsia="SimSun" w:hAnsi="Book Antiqua" w:cs="SimSun"/>
          <w:kern w:val="0"/>
          <w:sz w:val="24"/>
          <w:szCs w:val="24"/>
        </w:rPr>
      </w:pPr>
      <w:r w:rsidRPr="00CD4261">
        <w:rPr>
          <w:rFonts w:ascii="Book Antiqua" w:eastAsia="SimSun" w:hAnsi="Book Antiqua" w:cs="SimSun"/>
          <w:kern w:val="0"/>
          <w:sz w:val="24"/>
          <w:szCs w:val="24"/>
        </w:rPr>
        <w:t xml:space="preserve">34 </w:t>
      </w:r>
      <w:r w:rsidRPr="00CD4261">
        <w:rPr>
          <w:rFonts w:ascii="Book Antiqua" w:eastAsia="SimSun" w:hAnsi="Book Antiqua" w:cs="SimSun"/>
          <w:b/>
          <w:bCs/>
          <w:kern w:val="0"/>
          <w:sz w:val="24"/>
          <w:szCs w:val="24"/>
        </w:rPr>
        <w:t>Arase Y</w:t>
      </w:r>
      <w:r w:rsidRPr="00CD4261">
        <w:rPr>
          <w:rFonts w:ascii="Book Antiqua" w:eastAsia="SimSun" w:hAnsi="Book Antiqua" w:cs="SimSun"/>
          <w:kern w:val="0"/>
          <w:sz w:val="24"/>
          <w:szCs w:val="24"/>
        </w:rPr>
        <w:t xml:space="preserve">, Kobayashi M, Suzuki F, Suzuki Y, Kawamura Y, Akuta N, Kobayashi M, Sezaki H, Saito S, Hosaka T, Ikeda K, Kumada H, Kobayashi T. Effect of type 2 diabetes on risk for malignancies includes hepatocellular carcinoma in chronic hepatitis C. </w:t>
      </w:r>
      <w:r w:rsidRPr="00CD4261">
        <w:rPr>
          <w:rFonts w:ascii="Book Antiqua" w:eastAsia="SimSun" w:hAnsi="Book Antiqua" w:cs="SimSun"/>
          <w:i/>
          <w:iCs/>
          <w:kern w:val="0"/>
          <w:sz w:val="24"/>
          <w:szCs w:val="24"/>
        </w:rPr>
        <w:t>Hepatology</w:t>
      </w:r>
      <w:r w:rsidRPr="00CD4261">
        <w:rPr>
          <w:rFonts w:ascii="Book Antiqua" w:eastAsia="SimSun" w:hAnsi="Book Antiqua" w:cs="SimSun"/>
          <w:kern w:val="0"/>
          <w:sz w:val="24"/>
          <w:szCs w:val="24"/>
        </w:rPr>
        <w:t xml:space="preserve"> 2013; </w:t>
      </w:r>
      <w:r w:rsidRPr="00CD4261">
        <w:rPr>
          <w:rFonts w:ascii="Book Antiqua" w:eastAsia="SimSun" w:hAnsi="Book Antiqua" w:cs="SimSun"/>
          <w:b/>
          <w:bCs/>
          <w:kern w:val="0"/>
          <w:sz w:val="24"/>
          <w:szCs w:val="24"/>
        </w:rPr>
        <w:t>57</w:t>
      </w:r>
      <w:r w:rsidRPr="00CD4261">
        <w:rPr>
          <w:rFonts w:ascii="Book Antiqua" w:eastAsia="SimSun" w:hAnsi="Book Antiqua" w:cs="SimSun"/>
          <w:kern w:val="0"/>
          <w:sz w:val="24"/>
          <w:szCs w:val="24"/>
        </w:rPr>
        <w:t>: 964-973 [PMID: 22991257 DOI: 10.1002/hep.26087]</w:t>
      </w:r>
    </w:p>
    <w:p w:rsidR="00884973" w:rsidRPr="00CD4261" w:rsidRDefault="00884973" w:rsidP="00884973">
      <w:pPr>
        <w:widowControl/>
        <w:spacing w:line="360" w:lineRule="auto"/>
        <w:rPr>
          <w:rFonts w:ascii="Book Antiqua" w:eastAsia="SimSun" w:hAnsi="Book Antiqua" w:cs="SimSun"/>
          <w:kern w:val="0"/>
          <w:sz w:val="24"/>
          <w:szCs w:val="24"/>
        </w:rPr>
      </w:pPr>
      <w:r w:rsidRPr="00CD4261">
        <w:rPr>
          <w:rFonts w:ascii="Book Antiqua" w:eastAsia="SimSun" w:hAnsi="Book Antiqua" w:cs="SimSun"/>
          <w:kern w:val="0"/>
          <w:sz w:val="24"/>
          <w:szCs w:val="24"/>
        </w:rPr>
        <w:t xml:space="preserve">35 </w:t>
      </w:r>
      <w:r w:rsidRPr="00CD4261">
        <w:rPr>
          <w:rFonts w:ascii="Book Antiqua" w:eastAsia="SimSun" w:hAnsi="Book Antiqua" w:cs="SimSun"/>
          <w:b/>
          <w:bCs/>
          <w:kern w:val="0"/>
          <w:sz w:val="24"/>
          <w:szCs w:val="24"/>
        </w:rPr>
        <w:t>Roe B</w:t>
      </w:r>
      <w:r w:rsidRPr="00CD4261">
        <w:rPr>
          <w:rFonts w:ascii="Book Antiqua" w:eastAsia="SimSun" w:hAnsi="Book Antiqua" w:cs="SimSun"/>
          <w:kern w:val="0"/>
          <w:sz w:val="24"/>
          <w:szCs w:val="24"/>
        </w:rPr>
        <w:t xml:space="preserve">, Kensicki E, Mohney R, Hall WW. Metabolomic profile of hepatitis C virus-infected hepatocytes. </w:t>
      </w:r>
      <w:r w:rsidRPr="00CD4261">
        <w:rPr>
          <w:rFonts w:ascii="Book Antiqua" w:eastAsia="SimSun" w:hAnsi="Book Antiqua" w:cs="SimSun"/>
          <w:i/>
          <w:iCs/>
          <w:kern w:val="0"/>
          <w:sz w:val="24"/>
          <w:szCs w:val="24"/>
        </w:rPr>
        <w:t>PLoS One</w:t>
      </w:r>
      <w:r w:rsidRPr="00CD4261">
        <w:rPr>
          <w:rFonts w:ascii="Book Antiqua" w:eastAsia="SimSun" w:hAnsi="Book Antiqua" w:cs="SimSun"/>
          <w:kern w:val="0"/>
          <w:sz w:val="24"/>
          <w:szCs w:val="24"/>
        </w:rPr>
        <w:t xml:space="preserve"> 2011; </w:t>
      </w:r>
      <w:r w:rsidRPr="00CD4261">
        <w:rPr>
          <w:rFonts w:ascii="Book Antiqua" w:eastAsia="SimSun" w:hAnsi="Book Antiqua" w:cs="SimSun"/>
          <w:b/>
          <w:bCs/>
          <w:kern w:val="0"/>
          <w:sz w:val="24"/>
          <w:szCs w:val="24"/>
        </w:rPr>
        <w:t>6</w:t>
      </w:r>
      <w:r w:rsidRPr="00CD4261">
        <w:rPr>
          <w:rFonts w:ascii="Book Antiqua" w:eastAsia="SimSun" w:hAnsi="Book Antiqua" w:cs="SimSun"/>
          <w:kern w:val="0"/>
          <w:sz w:val="24"/>
          <w:szCs w:val="24"/>
        </w:rPr>
        <w:t>: e23641 [PMID: 21853158 DOI: 10.1371/journal.pone.0023641]</w:t>
      </w:r>
    </w:p>
    <w:p w:rsidR="00884973" w:rsidRPr="00CD4261" w:rsidRDefault="00884973" w:rsidP="00884973">
      <w:pPr>
        <w:widowControl/>
        <w:spacing w:line="360" w:lineRule="auto"/>
        <w:rPr>
          <w:rFonts w:ascii="Book Antiqua" w:eastAsia="SimSun" w:hAnsi="Book Antiqua" w:cs="SimSun"/>
          <w:kern w:val="0"/>
          <w:sz w:val="24"/>
          <w:szCs w:val="24"/>
        </w:rPr>
      </w:pPr>
      <w:r w:rsidRPr="00CD4261">
        <w:rPr>
          <w:rFonts w:ascii="Book Antiqua" w:eastAsia="SimSun" w:hAnsi="Book Antiqua" w:cs="SimSun"/>
          <w:kern w:val="0"/>
          <w:sz w:val="24"/>
          <w:szCs w:val="24"/>
        </w:rPr>
        <w:lastRenderedPageBreak/>
        <w:t xml:space="preserve">36 </w:t>
      </w:r>
      <w:r w:rsidRPr="00CD4261">
        <w:rPr>
          <w:rFonts w:ascii="Book Antiqua" w:eastAsia="SimSun" w:hAnsi="Book Antiqua" w:cs="SimSun"/>
          <w:b/>
          <w:bCs/>
          <w:kern w:val="0"/>
          <w:sz w:val="24"/>
          <w:szCs w:val="24"/>
        </w:rPr>
        <w:t>Baumert TF</w:t>
      </w:r>
      <w:r w:rsidRPr="00CD4261">
        <w:rPr>
          <w:rFonts w:ascii="Book Antiqua" w:eastAsia="SimSun" w:hAnsi="Book Antiqua" w:cs="SimSun"/>
          <w:kern w:val="0"/>
          <w:sz w:val="24"/>
          <w:szCs w:val="24"/>
        </w:rPr>
        <w:t xml:space="preserve">, Meredith L, Ni Y, Felmlee DJ, McKeating JA, Urban S. Entry of hepatitis B and C viruses - recent progress and future impact. </w:t>
      </w:r>
      <w:r w:rsidRPr="00CD4261">
        <w:rPr>
          <w:rFonts w:ascii="Book Antiqua" w:eastAsia="SimSun" w:hAnsi="Book Antiqua" w:cs="SimSun"/>
          <w:i/>
          <w:iCs/>
          <w:kern w:val="0"/>
          <w:sz w:val="24"/>
          <w:szCs w:val="24"/>
        </w:rPr>
        <w:t>Curr Opin Virol</w:t>
      </w:r>
      <w:r w:rsidRPr="00CD4261">
        <w:rPr>
          <w:rFonts w:ascii="Book Antiqua" w:eastAsia="SimSun" w:hAnsi="Book Antiqua" w:cs="SimSun"/>
          <w:kern w:val="0"/>
          <w:sz w:val="24"/>
          <w:szCs w:val="24"/>
        </w:rPr>
        <w:t xml:space="preserve"> 2014; </w:t>
      </w:r>
      <w:r w:rsidRPr="00CD4261">
        <w:rPr>
          <w:rFonts w:ascii="Book Antiqua" w:eastAsia="SimSun" w:hAnsi="Book Antiqua" w:cs="SimSun"/>
          <w:b/>
          <w:bCs/>
          <w:kern w:val="0"/>
          <w:sz w:val="24"/>
          <w:szCs w:val="24"/>
        </w:rPr>
        <w:t>4</w:t>
      </w:r>
      <w:r w:rsidRPr="00CD4261">
        <w:rPr>
          <w:rFonts w:ascii="Book Antiqua" w:eastAsia="SimSun" w:hAnsi="Book Antiqua" w:cs="SimSun"/>
          <w:kern w:val="0"/>
          <w:sz w:val="24"/>
          <w:szCs w:val="24"/>
        </w:rPr>
        <w:t>: 58-65 [PMID: 24418809 DOI: 10.1016/j.coviro.2013.12.002]</w:t>
      </w:r>
    </w:p>
    <w:p w:rsidR="00884973" w:rsidRPr="00CD4261" w:rsidRDefault="00884973" w:rsidP="00884973">
      <w:pPr>
        <w:widowControl/>
        <w:spacing w:line="360" w:lineRule="auto"/>
        <w:rPr>
          <w:rFonts w:ascii="Book Antiqua" w:eastAsia="SimSun" w:hAnsi="Book Antiqua" w:cs="SimSun"/>
          <w:kern w:val="0"/>
          <w:sz w:val="24"/>
          <w:szCs w:val="24"/>
        </w:rPr>
      </w:pPr>
      <w:r w:rsidRPr="00CD4261">
        <w:rPr>
          <w:rFonts w:ascii="Book Antiqua" w:eastAsia="SimSun" w:hAnsi="Book Antiqua" w:cs="SimSun"/>
          <w:kern w:val="0"/>
          <w:sz w:val="24"/>
          <w:szCs w:val="24"/>
        </w:rPr>
        <w:t xml:space="preserve">37 </w:t>
      </w:r>
      <w:r w:rsidRPr="00CD4261">
        <w:rPr>
          <w:rFonts w:ascii="Book Antiqua" w:eastAsia="SimSun" w:hAnsi="Book Antiqua" w:cs="SimSun"/>
          <w:b/>
          <w:bCs/>
          <w:kern w:val="0"/>
          <w:sz w:val="24"/>
          <w:szCs w:val="24"/>
        </w:rPr>
        <w:t>Cho SH</w:t>
      </w:r>
      <w:r w:rsidRPr="00CD4261">
        <w:rPr>
          <w:rFonts w:ascii="Book Antiqua" w:eastAsia="SimSun" w:hAnsi="Book Antiqua" w:cs="SimSun"/>
          <w:kern w:val="0"/>
          <w:sz w:val="24"/>
          <w:szCs w:val="24"/>
        </w:rPr>
        <w:t xml:space="preserve">, Choi MH, Lee WY, Chung BC. Evaluation of urinary nucleosides in breast cancer patients before and after tumor removal. </w:t>
      </w:r>
      <w:r w:rsidRPr="00CD4261">
        <w:rPr>
          <w:rFonts w:ascii="Book Antiqua" w:eastAsia="SimSun" w:hAnsi="Book Antiqua" w:cs="SimSun"/>
          <w:i/>
          <w:iCs/>
          <w:kern w:val="0"/>
          <w:sz w:val="24"/>
          <w:szCs w:val="24"/>
        </w:rPr>
        <w:t>Clin Biochem</w:t>
      </w:r>
      <w:r w:rsidRPr="00CD4261">
        <w:rPr>
          <w:rFonts w:ascii="Book Antiqua" w:eastAsia="SimSun" w:hAnsi="Book Antiqua" w:cs="SimSun"/>
          <w:kern w:val="0"/>
          <w:sz w:val="24"/>
          <w:szCs w:val="24"/>
        </w:rPr>
        <w:t xml:space="preserve"> 2009; </w:t>
      </w:r>
      <w:r w:rsidRPr="00CD4261">
        <w:rPr>
          <w:rFonts w:ascii="Book Antiqua" w:eastAsia="SimSun" w:hAnsi="Book Antiqua" w:cs="SimSun"/>
          <w:b/>
          <w:bCs/>
          <w:kern w:val="0"/>
          <w:sz w:val="24"/>
          <w:szCs w:val="24"/>
        </w:rPr>
        <w:t>42</w:t>
      </w:r>
      <w:r w:rsidRPr="00CD4261">
        <w:rPr>
          <w:rFonts w:ascii="Book Antiqua" w:eastAsia="SimSun" w:hAnsi="Book Antiqua" w:cs="SimSun"/>
          <w:kern w:val="0"/>
          <w:sz w:val="24"/>
          <w:szCs w:val="24"/>
        </w:rPr>
        <w:t>: 540-543 [PMID: 19186175 DOI: 10.1016/j.clinbiochem.2008.12.026]</w:t>
      </w:r>
    </w:p>
    <w:p w:rsidR="00884973" w:rsidRPr="00CD4261" w:rsidRDefault="00884973" w:rsidP="00884973">
      <w:pPr>
        <w:widowControl/>
        <w:spacing w:line="360" w:lineRule="auto"/>
        <w:rPr>
          <w:rFonts w:ascii="Book Antiqua" w:eastAsia="SimSun" w:hAnsi="Book Antiqua" w:cs="SimSun"/>
          <w:kern w:val="0"/>
          <w:sz w:val="24"/>
          <w:szCs w:val="24"/>
        </w:rPr>
      </w:pPr>
      <w:r w:rsidRPr="00CD4261">
        <w:rPr>
          <w:rFonts w:ascii="Book Antiqua" w:eastAsia="SimSun" w:hAnsi="Book Antiqua" w:cs="SimSun"/>
          <w:kern w:val="0"/>
          <w:sz w:val="24"/>
          <w:szCs w:val="24"/>
        </w:rPr>
        <w:t xml:space="preserve">38 </w:t>
      </w:r>
      <w:r w:rsidRPr="00CD4261">
        <w:rPr>
          <w:rFonts w:ascii="Book Antiqua" w:eastAsia="SimSun" w:hAnsi="Book Antiqua" w:cs="SimSun"/>
          <w:b/>
          <w:bCs/>
          <w:kern w:val="0"/>
          <w:sz w:val="24"/>
          <w:szCs w:val="24"/>
        </w:rPr>
        <w:t>Woo HM</w:t>
      </w:r>
      <w:r w:rsidRPr="00CD4261">
        <w:rPr>
          <w:rFonts w:ascii="Book Antiqua" w:eastAsia="SimSun" w:hAnsi="Book Antiqua" w:cs="SimSun"/>
          <w:kern w:val="0"/>
          <w:sz w:val="24"/>
          <w:szCs w:val="24"/>
        </w:rPr>
        <w:t xml:space="preserve">, Kim KM, Choi MH, Jung BH, Lee J, Kong G, Nam SJ, Kim S, Bai SW, Chung BC. Mass spectrometry based metabolomic approaches in urinary biomarker study of women's cancers. </w:t>
      </w:r>
      <w:r w:rsidRPr="00CD4261">
        <w:rPr>
          <w:rFonts w:ascii="Book Antiqua" w:eastAsia="SimSun" w:hAnsi="Book Antiqua" w:cs="SimSun"/>
          <w:i/>
          <w:iCs/>
          <w:kern w:val="0"/>
          <w:sz w:val="24"/>
          <w:szCs w:val="24"/>
        </w:rPr>
        <w:t>Clin Chim Acta</w:t>
      </w:r>
      <w:r w:rsidRPr="00CD4261">
        <w:rPr>
          <w:rFonts w:ascii="Book Antiqua" w:eastAsia="SimSun" w:hAnsi="Book Antiqua" w:cs="SimSun"/>
          <w:kern w:val="0"/>
          <w:sz w:val="24"/>
          <w:szCs w:val="24"/>
        </w:rPr>
        <w:t xml:space="preserve"> 2009; </w:t>
      </w:r>
      <w:r w:rsidRPr="00CD4261">
        <w:rPr>
          <w:rFonts w:ascii="Book Antiqua" w:eastAsia="SimSun" w:hAnsi="Book Antiqua" w:cs="SimSun"/>
          <w:b/>
          <w:bCs/>
          <w:kern w:val="0"/>
          <w:sz w:val="24"/>
          <w:szCs w:val="24"/>
        </w:rPr>
        <w:t>400</w:t>
      </w:r>
      <w:r w:rsidRPr="00CD4261">
        <w:rPr>
          <w:rFonts w:ascii="Book Antiqua" w:eastAsia="SimSun" w:hAnsi="Book Antiqua" w:cs="SimSun"/>
          <w:kern w:val="0"/>
          <w:sz w:val="24"/>
          <w:szCs w:val="24"/>
        </w:rPr>
        <w:t>: 63-69 [PMID: 19010317 DOI: 10.1016/j.cca.2008.10.014]</w:t>
      </w:r>
    </w:p>
    <w:p w:rsidR="00884973" w:rsidRPr="00CD4261" w:rsidRDefault="00884973" w:rsidP="00884973">
      <w:pPr>
        <w:widowControl/>
        <w:spacing w:line="360" w:lineRule="auto"/>
        <w:rPr>
          <w:rFonts w:ascii="Book Antiqua" w:eastAsia="SimSun" w:hAnsi="Book Antiqua" w:cs="SimSun"/>
          <w:kern w:val="0"/>
          <w:sz w:val="24"/>
          <w:szCs w:val="24"/>
        </w:rPr>
      </w:pPr>
      <w:r w:rsidRPr="00CD4261">
        <w:rPr>
          <w:rFonts w:ascii="Book Antiqua" w:eastAsia="SimSun" w:hAnsi="Book Antiqua" w:cs="SimSun"/>
          <w:kern w:val="0"/>
          <w:sz w:val="24"/>
          <w:szCs w:val="24"/>
        </w:rPr>
        <w:t xml:space="preserve">39 </w:t>
      </w:r>
      <w:r w:rsidRPr="00CD4261">
        <w:rPr>
          <w:rFonts w:ascii="Book Antiqua" w:eastAsia="SimSun" w:hAnsi="Book Antiqua" w:cs="SimSun"/>
          <w:b/>
          <w:bCs/>
          <w:kern w:val="0"/>
          <w:sz w:val="24"/>
          <w:szCs w:val="24"/>
        </w:rPr>
        <w:t>Chen F</w:t>
      </w:r>
      <w:r w:rsidRPr="00CD4261">
        <w:rPr>
          <w:rFonts w:ascii="Book Antiqua" w:eastAsia="SimSun" w:hAnsi="Book Antiqua" w:cs="SimSun"/>
          <w:kern w:val="0"/>
          <w:sz w:val="24"/>
          <w:szCs w:val="24"/>
        </w:rPr>
        <w:t xml:space="preserve">, Xue J, Zhou L, Wu S, Chen Z. Identification of serum biomarkers of hepatocarcinoma through liquid chromatography/mass spectrometry-based metabonomic method. </w:t>
      </w:r>
      <w:r w:rsidRPr="00CD4261">
        <w:rPr>
          <w:rFonts w:ascii="Book Antiqua" w:eastAsia="SimSun" w:hAnsi="Book Antiqua" w:cs="SimSun"/>
          <w:i/>
          <w:iCs/>
          <w:kern w:val="0"/>
          <w:sz w:val="24"/>
          <w:szCs w:val="24"/>
        </w:rPr>
        <w:t>Anal Bioanal Chem</w:t>
      </w:r>
      <w:r w:rsidRPr="00CD4261">
        <w:rPr>
          <w:rFonts w:ascii="Book Antiqua" w:eastAsia="SimSun" w:hAnsi="Book Antiqua" w:cs="SimSun"/>
          <w:kern w:val="0"/>
          <w:sz w:val="24"/>
          <w:szCs w:val="24"/>
        </w:rPr>
        <w:t xml:space="preserve"> 2011; </w:t>
      </w:r>
      <w:r w:rsidRPr="00CD4261">
        <w:rPr>
          <w:rFonts w:ascii="Book Antiqua" w:eastAsia="SimSun" w:hAnsi="Book Antiqua" w:cs="SimSun"/>
          <w:b/>
          <w:bCs/>
          <w:kern w:val="0"/>
          <w:sz w:val="24"/>
          <w:szCs w:val="24"/>
        </w:rPr>
        <w:t>401</w:t>
      </w:r>
      <w:r w:rsidRPr="00CD4261">
        <w:rPr>
          <w:rFonts w:ascii="Book Antiqua" w:eastAsia="SimSun" w:hAnsi="Book Antiqua" w:cs="SimSun"/>
          <w:kern w:val="0"/>
          <w:sz w:val="24"/>
          <w:szCs w:val="24"/>
        </w:rPr>
        <w:t>: 1899-1904 [PMID: 21833635 DOI: 10.1007/s00216-011-5245-3]</w:t>
      </w:r>
    </w:p>
    <w:p w:rsidR="00884973" w:rsidRPr="00CD4261" w:rsidRDefault="00884973" w:rsidP="00884973">
      <w:pPr>
        <w:widowControl/>
        <w:spacing w:line="360" w:lineRule="auto"/>
        <w:rPr>
          <w:rFonts w:ascii="Book Antiqua" w:eastAsia="SimSun" w:hAnsi="Book Antiqua" w:cs="SimSun"/>
          <w:kern w:val="0"/>
          <w:sz w:val="24"/>
          <w:szCs w:val="24"/>
        </w:rPr>
      </w:pPr>
      <w:r w:rsidRPr="00CD4261">
        <w:rPr>
          <w:rFonts w:ascii="Book Antiqua" w:eastAsia="SimSun" w:hAnsi="Book Antiqua" w:cs="SimSun"/>
          <w:kern w:val="0"/>
          <w:sz w:val="24"/>
          <w:szCs w:val="24"/>
        </w:rPr>
        <w:t xml:space="preserve">40 </w:t>
      </w:r>
      <w:r w:rsidRPr="00CD4261">
        <w:rPr>
          <w:rFonts w:ascii="Book Antiqua" w:eastAsia="SimSun" w:hAnsi="Book Antiqua" w:cs="SimSun"/>
          <w:b/>
          <w:bCs/>
          <w:kern w:val="0"/>
          <w:sz w:val="24"/>
          <w:szCs w:val="24"/>
        </w:rPr>
        <w:t>Honda T</w:t>
      </w:r>
      <w:r w:rsidRPr="00CD4261">
        <w:rPr>
          <w:rFonts w:ascii="Book Antiqua" w:eastAsia="SimSun" w:hAnsi="Book Antiqua" w:cs="SimSun"/>
          <w:kern w:val="0"/>
          <w:sz w:val="24"/>
          <w:szCs w:val="24"/>
        </w:rPr>
        <w:t xml:space="preserve">, Tamura G, Waki T, Kawata S, Nishizuka S, Motoyama T. Promoter hypermethylation of the Chfr gene in neoplastic and non-neoplastic gastric epithelia. </w:t>
      </w:r>
      <w:r w:rsidRPr="00CD4261">
        <w:rPr>
          <w:rFonts w:ascii="Book Antiqua" w:eastAsia="SimSun" w:hAnsi="Book Antiqua" w:cs="SimSun"/>
          <w:i/>
          <w:iCs/>
          <w:kern w:val="0"/>
          <w:sz w:val="24"/>
          <w:szCs w:val="24"/>
        </w:rPr>
        <w:t>Br J Cancer</w:t>
      </w:r>
      <w:r w:rsidRPr="00CD4261">
        <w:rPr>
          <w:rFonts w:ascii="Book Antiqua" w:eastAsia="SimSun" w:hAnsi="Book Antiqua" w:cs="SimSun"/>
          <w:kern w:val="0"/>
          <w:sz w:val="24"/>
          <w:szCs w:val="24"/>
        </w:rPr>
        <w:t xml:space="preserve"> 2004; </w:t>
      </w:r>
      <w:r w:rsidRPr="00CD4261">
        <w:rPr>
          <w:rFonts w:ascii="Book Antiqua" w:eastAsia="SimSun" w:hAnsi="Book Antiqua" w:cs="SimSun"/>
          <w:b/>
          <w:bCs/>
          <w:kern w:val="0"/>
          <w:sz w:val="24"/>
          <w:szCs w:val="24"/>
        </w:rPr>
        <w:t>90</w:t>
      </w:r>
      <w:r w:rsidRPr="00CD4261">
        <w:rPr>
          <w:rFonts w:ascii="Book Antiqua" w:eastAsia="SimSun" w:hAnsi="Book Antiqua" w:cs="SimSun"/>
          <w:kern w:val="0"/>
          <w:sz w:val="24"/>
          <w:szCs w:val="24"/>
        </w:rPr>
        <w:t>: 2013-2016 [PMID: 15138487]</w:t>
      </w:r>
    </w:p>
    <w:p w:rsidR="00884973" w:rsidRPr="00CD4261" w:rsidRDefault="00884973" w:rsidP="00884973">
      <w:pPr>
        <w:pStyle w:val="ListParagraph"/>
        <w:widowControl/>
        <w:shd w:val="clear" w:color="auto" w:fill="FFFFFF"/>
        <w:adjustRightInd w:val="0"/>
        <w:snapToGrid w:val="0"/>
        <w:spacing w:line="360" w:lineRule="auto"/>
        <w:ind w:leftChars="0" w:left="0"/>
        <w:rPr>
          <w:rFonts w:ascii="Book Antiqua" w:eastAsia="MS PGothic" w:hAnsi="Book Antiqua" w:cs="Times New Roman"/>
          <w:kern w:val="0"/>
          <w:sz w:val="24"/>
          <w:szCs w:val="24"/>
        </w:rPr>
      </w:pPr>
      <w:r w:rsidRPr="00CD4261">
        <w:rPr>
          <w:rFonts w:ascii="Book Antiqua" w:hAnsi="Book Antiqua" w:hint="eastAsia"/>
          <w:sz w:val="24"/>
          <w:szCs w:val="24"/>
        </w:rPr>
        <w:t xml:space="preserve">41 </w:t>
      </w:r>
      <w:r w:rsidRPr="00CD4261">
        <w:rPr>
          <w:rFonts w:ascii="Book Antiqua" w:eastAsia="MS PGothic" w:hAnsi="Book Antiqua" w:cs="Times New Roman"/>
          <w:b/>
          <w:kern w:val="0"/>
          <w:sz w:val="24"/>
          <w:szCs w:val="24"/>
        </w:rPr>
        <w:t>Tozawa T</w:t>
      </w:r>
      <w:r w:rsidRPr="00CD4261">
        <w:rPr>
          <w:rFonts w:ascii="Book Antiqua" w:eastAsia="MS PGothic" w:hAnsi="Book Antiqua" w:cs="Times New Roman"/>
          <w:kern w:val="0"/>
          <w:sz w:val="24"/>
          <w:szCs w:val="24"/>
        </w:rPr>
        <w:t xml:space="preserve">, Tamura G, Honda T, Nawata S, Kimura W, Makino N, Kawata S, Sugai T, Suto T, Motoyama T. </w:t>
      </w:r>
      <w:r w:rsidRPr="00CD4261">
        <w:rPr>
          <w:rFonts w:ascii="Book Antiqua" w:eastAsia="MS PGothic" w:hAnsi="Book Antiqua" w:cs="Times New Roman"/>
          <w:bCs/>
          <w:kern w:val="36"/>
          <w:sz w:val="24"/>
          <w:szCs w:val="24"/>
        </w:rPr>
        <w:t xml:space="preserve">Promoter hypermethylation of DAP-kinase is associated with poor survival in primary biliary tract carcinoma patients. </w:t>
      </w:r>
      <w:r w:rsidRPr="00CD4261">
        <w:rPr>
          <w:rFonts w:ascii="Book Antiqua" w:eastAsia="MS PGothic" w:hAnsi="Book Antiqua" w:cs="Times New Roman"/>
          <w:i/>
          <w:kern w:val="0"/>
          <w:sz w:val="24"/>
          <w:szCs w:val="24"/>
        </w:rPr>
        <w:t>Cancer Sci</w:t>
      </w:r>
      <w:r w:rsidRPr="00CD4261">
        <w:rPr>
          <w:rFonts w:ascii="Book Antiqua" w:eastAsia="MS PGothic" w:hAnsi="Book Antiqua" w:cs="Times New Roman"/>
          <w:kern w:val="0"/>
          <w:sz w:val="24"/>
          <w:szCs w:val="24"/>
        </w:rPr>
        <w:t xml:space="preserve"> 2004; </w:t>
      </w:r>
      <w:r w:rsidRPr="00CD4261">
        <w:rPr>
          <w:rFonts w:ascii="Book Antiqua" w:eastAsia="MS PGothic" w:hAnsi="Book Antiqua" w:cs="Times New Roman"/>
          <w:b/>
          <w:kern w:val="0"/>
          <w:sz w:val="24"/>
          <w:szCs w:val="24"/>
        </w:rPr>
        <w:t>95</w:t>
      </w:r>
      <w:r w:rsidRPr="00CD4261">
        <w:rPr>
          <w:rFonts w:ascii="Book Antiqua" w:eastAsia="MS PGothic" w:hAnsi="Book Antiqua" w:cs="Times New Roman"/>
          <w:kern w:val="0"/>
          <w:sz w:val="24"/>
          <w:szCs w:val="24"/>
        </w:rPr>
        <w:t>: 736-740 [PMID:15471559]</w:t>
      </w:r>
    </w:p>
    <w:p w:rsidR="00884973" w:rsidRPr="00CD4261" w:rsidRDefault="00884973" w:rsidP="00884973">
      <w:pPr>
        <w:wordWrap w:val="0"/>
        <w:spacing w:line="360" w:lineRule="auto"/>
        <w:ind w:left="361" w:hangingChars="150" w:hanging="361"/>
        <w:jc w:val="right"/>
        <w:rPr>
          <w:rFonts w:ascii="Book Antiqua" w:hAnsi="Book Antiqua"/>
          <w:sz w:val="24"/>
        </w:rPr>
      </w:pPr>
      <w:bookmarkStart w:id="391" w:name="OLE_LINK51"/>
      <w:bookmarkStart w:id="392" w:name="OLE_LINK75"/>
      <w:bookmarkStart w:id="393" w:name="OLE_LINK120"/>
      <w:bookmarkStart w:id="394" w:name="OLE_LINK148"/>
      <w:bookmarkStart w:id="395" w:name="OLE_LINK72"/>
      <w:bookmarkStart w:id="396" w:name="OLE_LINK112"/>
      <w:bookmarkStart w:id="397" w:name="OLE_LINK320"/>
      <w:bookmarkStart w:id="398" w:name="OLE_LINK387"/>
      <w:bookmarkStart w:id="399" w:name="OLE_LINK183"/>
      <w:bookmarkStart w:id="400" w:name="OLE_LINK254"/>
      <w:bookmarkStart w:id="401" w:name="OLE_LINK149"/>
      <w:bookmarkStart w:id="402" w:name="OLE_LINK225"/>
      <w:bookmarkStart w:id="403" w:name="OLE_LINK207"/>
      <w:bookmarkStart w:id="404" w:name="OLE_LINK226"/>
      <w:bookmarkStart w:id="405" w:name="OLE_LINK212"/>
      <w:bookmarkStart w:id="406" w:name="OLE_LINK250"/>
      <w:bookmarkStart w:id="407" w:name="OLE_LINK281"/>
      <w:bookmarkStart w:id="408" w:name="OLE_LINK240"/>
      <w:bookmarkStart w:id="409" w:name="OLE_LINK282"/>
      <w:bookmarkStart w:id="410" w:name="OLE_LINK313"/>
      <w:bookmarkStart w:id="411" w:name="OLE_LINK304"/>
      <w:bookmarkStart w:id="412" w:name="OLE_LINK321"/>
      <w:bookmarkStart w:id="413" w:name="OLE_LINK385"/>
      <w:bookmarkStart w:id="414" w:name="OLE_LINK400"/>
      <w:bookmarkStart w:id="415" w:name="OLE_LINK346"/>
      <w:bookmarkStart w:id="416" w:name="OLE_LINK371"/>
      <w:bookmarkStart w:id="417" w:name="OLE_LINK334"/>
      <w:bookmarkStart w:id="418" w:name="OLE_LINK1830"/>
      <w:bookmarkStart w:id="419" w:name="OLE_LINK457"/>
      <w:bookmarkStart w:id="420" w:name="OLE_LINK288"/>
      <w:bookmarkStart w:id="421" w:name="OLE_LINK384"/>
      <w:bookmarkStart w:id="422" w:name="OLE_LINK379"/>
      <w:bookmarkStart w:id="423" w:name="OLE_LINK303"/>
      <w:bookmarkStart w:id="424" w:name="OLE_LINK450"/>
      <w:bookmarkStart w:id="425" w:name="OLE_LINK489"/>
      <w:bookmarkStart w:id="426" w:name="OLE_LINK535"/>
      <w:bookmarkStart w:id="427" w:name="OLE_LINK648"/>
      <w:bookmarkStart w:id="428" w:name="OLE_LINK686"/>
      <w:bookmarkStart w:id="429" w:name="OLE_LINK430"/>
      <w:bookmarkStart w:id="430" w:name="OLE_LINK471"/>
      <w:bookmarkStart w:id="431" w:name="OLE_LINK462"/>
      <w:bookmarkStart w:id="432" w:name="OLE_LINK519"/>
      <w:bookmarkStart w:id="433" w:name="OLE_LINK575"/>
      <w:bookmarkStart w:id="434" w:name="OLE_LINK491"/>
      <w:bookmarkStart w:id="435" w:name="OLE_LINK532"/>
      <w:bookmarkStart w:id="436" w:name="OLE_LINK572"/>
      <w:bookmarkStart w:id="437" w:name="OLE_LINK574"/>
      <w:bookmarkStart w:id="438" w:name="OLE_LINK480"/>
      <w:bookmarkStart w:id="439" w:name="OLE_LINK567"/>
      <w:bookmarkStart w:id="440" w:name="OLE_LINK2700"/>
      <w:bookmarkStart w:id="441" w:name="OLE_LINK581"/>
      <w:bookmarkStart w:id="442" w:name="OLE_LINK639"/>
      <w:bookmarkStart w:id="443" w:name="OLE_LINK688"/>
      <w:bookmarkStart w:id="444" w:name="OLE_LINK722"/>
      <w:bookmarkStart w:id="445" w:name="OLE_LINK542"/>
      <w:bookmarkStart w:id="446" w:name="OLE_LINK589"/>
      <w:bookmarkStart w:id="447" w:name="OLE_LINK582"/>
      <w:bookmarkStart w:id="448" w:name="OLE_LINK640"/>
      <w:bookmarkStart w:id="449" w:name="OLE_LINK714"/>
      <w:bookmarkStart w:id="450" w:name="OLE_LINK593"/>
      <w:bookmarkStart w:id="451" w:name="OLE_LINK716"/>
      <w:bookmarkStart w:id="452" w:name="OLE_LINK770"/>
      <w:bookmarkStart w:id="453" w:name="OLE_LINK801"/>
      <w:bookmarkStart w:id="454" w:name="OLE_LINK660"/>
      <w:bookmarkStart w:id="455" w:name="OLE_LINK739"/>
      <w:bookmarkStart w:id="456" w:name="OLE_LINK781"/>
      <w:bookmarkStart w:id="457" w:name="OLE_LINK833"/>
      <w:bookmarkStart w:id="458" w:name="OLE_LINK642"/>
      <w:bookmarkStart w:id="459" w:name="OLE_LINK718"/>
      <w:bookmarkStart w:id="460" w:name="OLE_LINK700"/>
      <w:bookmarkStart w:id="461" w:name="OLE_LINK792"/>
      <w:bookmarkStart w:id="462" w:name="OLE_LINK2882"/>
      <w:bookmarkStart w:id="463" w:name="OLE_LINK836"/>
      <w:bookmarkStart w:id="464" w:name="OLE_LINK889"/>
      <w:bookmarkStart w:id="465" w:name="OLE_LINK782"/>
      <w:bookmarkStart w:id="466" w:name="OLE_LINK826"/>
      <w:bookmarkStart w:id="467" w:name="OLE_LINK865"/>
      <w:bookmarkStart w:id="468" w:name="OLE_LINK2898"/>
      <w:bookmarkStart w:id="469" w:name="OLE_LINK856"/>
      <w:bookmarkStart w:id="470" w:name="OLE_LINK908"/>
      <w:bookmarkStart w:id="471" w:name="OLE_LINK980"/>
      <w:bookmarkStart w:id="472" w:name="OLE_LINK1018"/>
      <w:bookmarkStart w:id="473" w:name="OLE_LINK1049"/>
      <w:bookmarkStart w:id="474" w:name="OLE_LINK1076"/>
      <w:bookmarkStart w:id="475" w:name="OLE_LINK1106"/>
      <w:bookmarkStart w:id="476" w:name="OLE_LINK891"/>
      <w:bookmarkStart w:id="477" w:name="OLE_LINK943"/>
      <w:bookmarkStart w:id="478" w:name="OLE_LINK981"/>
      <w:bookmarkStart w:id="479" w:name="OLE_LINK1030"/>
      <w:bookmarkStart w:id="480" w:name="OLE_LINK847"/>
      <w:bookmarkStart w:id="481" w:name="OLE_LINK909"/>
      <w:bookmarkStart w:id="482" w:name="OLE_LINK898"/>
      <w:bookmarkStart w:id="483" w:name="OLE_LINK906"/>
      <w:bookmarkStart w:id="484" w:name="OLE_LINK992"/>
      <w:bookmarkStart w:id="485" w:name="OLE_LINK993"/>
      <w:bookmarkStart w:id="486" w:name="OLE_LINK1052"/>
      <w:bookmarkStart w:id="487" w:name="OLE_LINK946"/>
      <w:bookmarkStart w:id="488" w:name="OLE_LINK911"/>
      <w:bookmarkStart w:id="489" w:name="OLE_LINK930"/>
      <w:bookmarkStart w:id="490" w:name="OLE_LINK1059"/>
      <w:bookmarkStart w:id="491" w:name="OLE_LINK1137"/>
      <w:bookmarkStart w:id="492" w:name="OLE_LINK1167"/>
      <w:bookmarkStart w:id="493" w:name="OLE_LINK1200"/>
      <w:bookmarkStart w:id="494" w:name="OLE_LINK1241"/>
      <w:bookmarkStart w:id="495" w:name="OLE_LINK1288"/>
      <w:bookmarkStart w:id="496" w:name="OLE_LINK1056"/>
      <w:bookmarkStart w:id="497" w:name="OLE_LINK1158"/>
      <w:bookmarkStart w:id="498" w:name="OLE_LINK1175"/>
      <w:bookmarkStart w:id="499" w:name="OLE_LINK1074"/>
      <w:bookmarkStart w:id="500" w:name="OLE_LINK1169"/>
      <w:bookmarkStart w:id="501" w:name="OLE_LINK1060"/>
      <w:bookmarkStart w:id="502" w:name="OLE_LINK1185"/>
      <w:bookmarkStart w:id="503" w:name="OLE_LINK1172"/>
      <w:bookmarkStart w:id="504" w:name="OLE_LINK1176"/>
      <w:bookmarkStart w:id="505" w:name="OLE_LINK1373"/>
      <w:bookmarkStart w:id="506" w:name="OLE_LINK1410"/>
      <w:bookmarkStart w:id="507" w:name="OLE_LINK1448"/>
      <w:bookmarkStart w:id="508" w:name="OLE_LINK1492"/>
      <w:bookmarkStart w:id="509" w:name="OLE_LINK1530"/>
      <w:bookmarkStart w:id="510" w:name="OLE_LINK1585"/>
      <w:bookmarkStart w:id="511" w:name="OLE_LINK1622"/>
      <w:bookmarkStart w:id="512" w:name="OLE_LINK1661"/>
      <w:bookmarkStart w:id="513" w:name="OLE_LINK1691"/>
      <w:bookmarkStart w:id="514" w:name="OLE_LINK1349"/>
      <w:bookmarkStart w:id="515" w:name="OLE_LINK1343"/>
      <w:bookmarkStart w:id="516" w:name="OLE_LINK1462"/>
      <w:bookmarkStart w:id="517" w:name="OLE_LINK1531"/>
      <w:bookmarkStart w:id="518" w:name="OLE_LINK1344"/>
      <w:bookmarkStart w:id="519" w:name="OLE_LINK1384"/>
      <w:bookmarkStart w:id="520" w:name="OLE_LINK1457"/>
      <w:bookmarkStart w:id="521" w:name="OLE_LINK1500"/>
      <w:bookmarkStart w:id="522" w:name="OLE_LINK1591"/>
      <w:bookmarkStart w:id="523" w:name="OLE_LINK1370"/>
      <w:bookmarkStart w:id="524" w:name="OLE_LINK1443"/>
      <w:bookmarkStart w:id="525" w:name="OLE_LINK1472"/>
      <w:bookmarkStart w:id="526" w:name="OLE_LINK1503"/>
      <w:bookmarkStart w:id="527" w:name="OLE_LINK1390"/>
      <w:bookmarkStart w:id="528" w:name="OLE_LINK1490"/>
      <w:bookmarkStart w:id="529" w:name="OLE_LINK1576"/>
      <w:bookmarkStart w:id="530" w:name="OLE_LINK1618"/>
      <w:bookmarkStart w:id="531" w:name="OLE_LINK1650"/>
      <w:bookmarkStart w:id="532" w:name="OLE_LINK1721"/>
      <w:bookmarkStart w:id="533" w:name="OLE_LINK1565"/>
      <w:bookmarkStart w:id="534" w:name="OLE_LINK1619"/>
      <w:bookmarkStart w:id="535" w:name="OLE_LINK1671"/>
      <w:bookmarkStart w:id="536" w:name="OLE_LINK1716"/>
      <w:bookmarkStart w:id="537" w:name="OLE_LINK1761"/>
      <w:bookmarkStart w:id="538" w:name="OLE_LINK1586"/>
      <w:bookmarkStart w:id="539" w:name="OLE_LINK1593"/>
      <w:bookmarkStart w:id="540" w:name="OLE_LINK1630"/>
      <w:bookmarkStart w:id="541" w:name="OLE_LINK1699"/>
      <w:bookmarkStart w:id="542" w:name="OLE_LINK1736"/>
      <w:bookmarkStart w:id="543" w:name="OLE_LINK1792"/>
      <w:bookmarkStart w:id="544" w:name="OLE_LINK1825"/>
      <w:bookmarkStart w:id="545" w:name="OLE_LINK1865"/>
      <w:bookmarkStart w:id="546" w:name="OLE_LINK1692"/>
      <w:bookmarkStart w:id="547" w:name="OLE_LINK1808"/>
      <w:bookmarkStart w:id="548" w:name="OLE_LINK1862"/>
      <w:bookmarkStart w:id="549" w:name="OLE_LINK1859"/>
      <w:bookmarkStart w:id="550" w:name="OLE_LINK1901"/>
      <w:bookmarkStart w:id="551" w:name="OLE_LINK1939"/>
      <w:bookmarkStart w:id="552" w:name="OLE_LINK1977"/>
      <w:bookmarkStart w:id="553" w:name="OLE_LINK1841"/>
      <w:bookmarkStart w:id="554" w:name="OLE_LINK1879"/>
      <w:bookmarkStart w:id="555" w:name="OLE_LINK1916"/>
      <w:bookmarkStart w:id="556" w:name="OLE_LINK1960"/>
      <w:bookmarkStart w:id="557" w:name="OLE_LINK1834"/>
      <w:bookmarkStart w:id="558" w:name="OLE_LINK2027"/>
      <w:bookmarkStart w:id="559" w:name="OLE_LINK2056"/>
      <w:bookmarkStart w:id="560" w:name="OLE_LINK1870"/>
      <w:bookmarkStart w:id="561" w:name="OLE_LINK1883"/>
      <w:bookmarkStart w:id="562" w:name="OLE_LINK1890"/>
      <w:bookmarkStart w:id="563" w:name="OLE_LINK1922"/>
      <w:bookmarkStart w:id="564" w:name="OLE_LINK1943"/>
      <w:bookmarkStart w:id="565" w:name="OLE_LINK1970"/>
      <w:bookmarkStart w:id="566" w:name="OLE_LINK1983"/>
      <w:bookmarkStart w:id="567" w:name="OLE_LINK2031"/>
      <w:bookmarkStart w:id="568" w:name="OLE_LINK2066"/>
      <w:bookmarkStart w:id="569" w:name="OLE_LINK2094"/>
      <w:bookmarkStart w:id="570" w:name="OLE_LINK2136"/>
      <w:bookmarkStart w:id="571" w:name="OLE_LINK2192"/>
      <w:bookmarkStart w:id="572" w:name="OLE_LINK1984"/>
      <w:bookmarkStart w:id="573" w:name="OLE_LINK2040"/>
      <w:bookmarkStart w:id="574" w:name="OLE_LINK2087"/>
      <w:bookmarkStart w:id="575" w:name="OLE_LINK2131"/>
      <w:bookmarkStart w:id="576" w:name="OLE_LINK2167"/>
      <w:bookmarkStart w:id="577" w:name="OLE_LINK2211"/>
      <w:bookmarkStart w:id="578" w:name="OLE_LINK2265"/>
      <w:bookmarkStart w:id="579" w:name="OLE_LINK2274"/>
      <w:bookmarkStart w:id="580" w:name="OLE_LINK2071"/>
      <w:bookmarkStart w:id="581" w:name="OLE_LINK3320"/>
      <w:bookmarkStart w:id="582" w:name="OLE_LINK3374"/>
      <w:bookmarkStart w:id="583" w:name="OLE_LINK3410"/>
      <w:bookmarkStart w:id="584" w:name="OLE_LINK1997"/>
      <w:bookmarkStart w:id="585" w:name="OLE_LINK2043"/>
      <w:bookmarkStart w:id="586" w:name="OLE_LINK2041"/>
      <w:bookmarkStart w:id="587" w:name="OLE_LINK2133"/>
      <w:bookmarkStart w:id="588" w:name="OLE_LINK2181"/>
      <w:bookmarkStart w:id="589" w:name="OLE_LINK2128"/>
      <w:bookmarkStart w:id="590" w:name="OLE_LINK3357"/>
      <w:bookmarkStart w:id="591" w:name="OLE_LINK2139"/>
      <w:bookmarkStart w:id="592" w:name="OLE_LINK2219"/>
      <w:bookmarkStart w:id="593" w:name="OLE_LINK2248"/>
      <w:bookmarkStart w:id="594" w:name="OLE_LINK2281"/>
      <w:bookmarkStart w:id="595" w:name="OLE_LINK2294"/>
      <w:bookmarkStart w:id="596" w:name="OLE_LINK2395"/>
      <w:bookmarkStart w:id="597" w:name="OLE_LINK2148"/>
      <w:bookmarkStart w:id="598" w:name="OLE_LINK2236"/>
      <w:bookmarkStart w:id="599" w:name="OLE_LINK2354"/>
      <w:bookmarkStart w:id="600" w:name="OLE_LINK2273"/>
      <w:bookmarkStart w:id="601" w:name="OLE_LINK2314"/>
      <w:bookmarkStart w:id="602" w:name="OLE_LINK2240"/>
      <w:bookmarkStart w:id="603" w:name="OLE_LINK2290"/>
      <w:bookmarkStart w:id="604" w:name="OLE_LINK2330"/>
      <w:bookmarkStart w:id="605" w:name="OLE_LINK2402"/>
      <w:bookmarkStart w:id="606" w:name="OLE_LINK2432"/>
      <w:bookmarkStart w:id="607" w:name="OLE_LINK2336"/>
      <w:bookmarkStart w:id="608" w:name="OLE_LINK2369"/>
      <w:bookmarkStart w:id="609" w:name="OLE_LINK2427"/>
      <w:bookmarkStart w:id="610" w:name="OLE_LINK2410"/>
      <w:bookmarkStart w:id="611" w:name="OLE_LINK2445"/>
      <w:bookmarkStart w:id="612" w:name="OLE_LINK2370"/>
      <w:bookmarkStart w:id="613" w:name="OLE_LINK2474"/>
      <w:bookmarkStart w:id="614" w:name="OLE_LINK2382"/>
      <w:bookmarkStart w:id="615" w:name="OLE_LINK2476"/>
      <w:bookmarkStart w:id="616" w:name="OLE_LINK2532"/>
      <w:bookmarkStart w:id="617" w:name="OLE_LINK2471"/>
      <w:bookmarkStart w:id="618" w:name="OLE_LINK2483"/>
      <w:bookmarkStart w:id="619" w:name="OLE_LINK2511"/>
      <w:bookmarkStart w:id="620" w:name="OLE_LINK2583"/>
      <w:bookmarkStart w:id="621" w:name="OLE_LINK2615"/>
      <w:bookmarkStart w:id="622" w:name="OLE_LINK2554"/>
      <w:bookmarkStart w:id="623" w:name="OLE_LINK2528"/>
      <w:bookmarkStart w:id="624" w:name="OLE_LINK2555"/>
      <w:bookmarkStart w:id="625" w:name="OLE_LINK2537"/>
      <w:bookmarkStart w:id="626" w:name="OLE_LINK2550"/>
      <w:bookmarkStart w:id="627" w:name="OLE_LINK2594"/>
      <w:bookmarkStart w:id="628" w:name="OLE_LINK2589"/>
      <w:bookmarkStart w:id="629" w:name="OLE_LINK2648"/>
      <w:bookmarkStart w:id="630" w:name="OLE_LINK2669"/>
      <w:bookmarkStart w:id="631" w:name="OLE_LINK2567"/>
      <w:bookmarkStart w:id="632" w:name="OLE_LINK2593"/>
      <w:bookmarkStart w:id="633" w:name="OLE_LINK2629"/>
      <w:bookmarkStart w:id="634" w:name="OLE_LINK2678"/>
      <w:bookmarkStart w:id="635" w:name="OLE_LINK2703"/>
      <w:bookmarkStart w:id="636" w:name="OLE_LINK2739"/>
      <w:bookmarkStart w:id="637" w:name="OLE_LINK2757"/>
      <w:bookmarkStart w:id="638" w:name="OLE_LINK3464"/>
      <w:bookmarkStart w:id="639" w:name="OLE_LINK3508"/>
      <w:bookmarkStart w:id="640" w:name="OLE_LINK2779"/>
      <w:bookmarkStart w:id="641" w:name="OLE_LINK2724"/>
      <w:bookmarkStart w:id="642" w:name="OLE_LINK2733"/>
      <w:bookmarkStart w:id="643" w:name="OLE_LINK2744"/>
      <w:bookmarkStart w:id="644" w:name="OLE_LINK2777"/>
      <w:bookmarkStart w:id="645" w:name="OLE_LINK2858"/>
      <w:bookmarkStart w:id="646" w:name="OLE_LINK2834"/>
      <w:bookmarkStart w:id="647" w:name="OLE_LINK2864"/>
      <w:bookmarkStart w:id="648" w:name="OLE_LINK3467"/>
      <w:bookmarkStart w:id="649" w:name="OLE_LINK2846"/>
      <w:bookmarkStart w:id="650" w:name="OLE_LINK2893"/>
      <w:bookmarkStart w:id="651" w:name="OLE_LINK2837"/>
      <w:bookmarkStart w:id="652" w:name="OLE_LINK2853"/>
      <w:bookmarkStart w:id="653" w:name="OLE_LINK2889"/>
      <w:bookmarkStart w:id="654" w:name="OLE_LINK2915"/>
      <w:bookmarkStart w:id="655" w:name="OLE_LINK2938"/>
      <w:bookmarkStart w:id="656" w:name="OLE_LINK2920"/>
      <w:bookmarkStart w:id="657" w:name="OLE_LINK2954"/>
      <w:bookmarkStart w:id="658" w:name="OLE_LINK2986"/>
      <w:bookmarkStart w:id="659" w:name="OLE_LINK3031"/>
      <w:bookmarkStart w:id="660" w:name="OLE_LINK3506"/>
      <w:bookmarkStart w:id="661" w:name="OLE_LINK2953"/>
      <w:bookmarkStart w:id="662" w:name="OLE_LINK2972"/>
      <w:bookmarkStart w:id="663" w:name="OLE_LINK3020"/>
      <w:bookmarkStart w:id="664" w:name="OLE_LINK3067"/>
      <w:bookmarkStart w:id="665" w:name="OLE_LINK3108"/>
      <w:bookmarkStart w:id="666" w:name="OLE_LINK3135"/>
      <w:bookmarkStart w:id="667" w:name="OLE_LINK3015"/>
      <w:bookmarkStart w:id="668" w:name="OLE_LINK3032"/>
      <w:bookmarkStart w:id="669" w:name="OLE_LINK3039"/>
      <w:bookmarkStart w:id="670" w:name="OLE_LINK3059"/>
      <w:bookmarkStart w:id="671" w:name="OLE_LINK3065"/>
      <w:bookmarkStart w:id="672" w:name="OLE_LINK3071"/>
      <w:bookmarkStart w:id="673" w:name="OLE_LINK3089"/>
      <w:bookmarkStart w:id="674" w:name="OLE_LINK3114"/>
      <w:bookmarkStart w:id="675" w:name="OLE_LINK3142"/>
      <w:bookmarkStart w:id="676" w:name="OLE_LINK3118"/>
      <w:bookmarkStart w:id="677" w:name="OLE_LINK3160"/>
      <w:bookmarkStart w:id="678" w:name="OLE_LINK3192"/>
      <w:bookmarkStart w:id="679" w:name="OLE_LINK3170"/>
      <w:r w:rsidRPr="00CD4261">
        <w:rPr>
          <w:rFonts w:ascii="Book Antiqua" w:hAnsi="Book Antiqua"/>
          <w:b/>
          <w:bCs/>
          <w:sz w:val="24"/>
        </w:rPr>
        <w:t xml:space="preserve">P-Reviewer: </w:t>
      </w:r>
      <w:r w:rsidRPr="00CD4261">
        <w:rPr>
          <w:rFonts w:ascii="Book Antiqua" w:hAnsi="Book Antiqua"/>
          <w:bCs/>
          <w:sz w:val="24"/>
        </w:rPr>
        <w:t>Mendez-Sanchez</w:t>
      </w:r>
      <w:r w:rsidRPr="00CD4261">
        <w:rPr>
          <w:rFonts w:ascii="Book Antiqua" w:eastAsia="SimSun" w:hAnsi="Book Antiqua" w:hint="eastAsia"/>
          <w:bCs/>
          <w:sz w:val="24"/>
          <w:lang w:eastAsia="zh-CN"/>
        </w:rPr>
        <w:t xml:space="preserve"> </w:t>
      </w:r>
      <w:r w:rsidRPr="00CD4261">
        <w:rPr>
          <w:rFonts w:ascii="Book Antiqua" w:hAnsi="Book Antiqua"/>
          <w:bCs/>
          <w:sz w:val="24"/>
        </w:rPr>
        <w:t>N</w:t>
      </w:r>
      <w:r w:rsidRPr="00CD4261">
        <w:rPr>
          <w:rFonts w:ascii="Book Antiqua" w:eastAsia="SimSun" w:hAnsi="Book Antiqua" w:hint="eastAsia"/>
          <w:bCs/>
          <w:sz w:val="24"/>
          <w:lang w:eastAsia="zh-CN"/>
        </w:rPr>
        <w:t>,</w:t>
      </w:r>
      <w:r w:rsidRPr="00CD4261">
        <w:t xml:space="preserve"> </w:t>
      </w:r>
      <w:r w:rsidRPr="00CD4261">
        <w:rPr>
          <w:rFonts w:ascii="Book Antiqua" w:eastAsia="SimSun" w:hAnsi="Book Antiqua"/>
          <w:bCs/>
          <w:sz w:val="24"/>
          <w:lang w:eastAsia="zh-CN"/>
        </w:rPr>
        <w:t>Nagahara</w:t>
      </w:r>
      <w:r w:rsidRPr="00CD4261">
        <w:rPr>
          <w:rFonts w:ascii="Book Antiqua" w:eastAsia="SimSun" w:hAnsi="Book Antiqua" w:hint="eastAsia"/>
          <w:bCs/>
          <w:sz w:val="24"/>
          <w:lang w:eastAsia="zh-CN"/>
        </w:rPr>
        <w:t xml:space="preserve"> H</w:t>
      </w:r>
      <w:r w:rsidRPr="00CD4261">
        <w:rPr>
          <w:rFonts w:ascii="Book Antiqua" w:hAnsi="Book Antiqua"/>
          <w:b/>
          <w:bCs/>
          <w:sz w:val="24"/>
        </w:rPr>
        <w:t xml:space="preserve"> S-Editor:</w:t>
      </w:r>
      <w:r w:rsidRPr="00CD4261">
        <w:rPr>
          <w:rFonts w:ascii="Book Antiqua" w:hAnsi="Book Antiqua"/>
          <w:sz w:val="24"/>
        </w:rPr>
        <w:t xml:space="preserve"> </w:t>
      </w:r>
      <w:r w:rsidRPr="00CD4261">
        <w:rPr>
          <w:rFonts w:ascii="Book Antiqua" w:hAnsi="Book Antiqua" w:hint="eastAsia"/>
          <w:sz w:val="24"/>
        </w:rPr>
        <w:t>Yu J</w:t>
      </w:r>
      <w:r w:rsidRPr="00CD4261">
        <w:rPr>
          <w:rFonts w:ascii="Book Antiqua" w:hAnsi="Book Antiqua"/>
          <w:sz w:val="24"/>
        </w:rPr>
        <w:t xml:space="preserve"> </w:t>
      </w:r>
      <w:r w:rsidRPr="00CD4261">
        <w:rPr>
          <w:rFonts w:ascii="Book Antiqua" w:hAnsi="Book Antiqua"/>
          <w:b/>
          <w:bCs/>
          <w:sz w:val="24"/>
        </w:rPr>
        <w:t>L-Editor:</w:t>
      </w:r>
      <w:r w:rsidR="00D7784C" w:rsidRPr="00CD4261">
        <w:rPr>
          <w:rFonts w:ascii="Book Antiqua" w:hAnsi="Book Antiqua"/>
          <w:sz w:val="24"/>
        </w:rPr>
        <w:t xml:space="preserve"> </w:t>
      </w:r>
      <w:r w:rsidRPr="00CD4261">
        <w:rPr>
          <w:rFonts w:ascii="Book Antiqua" w:hAnsi="Book Antiqua"/>
          <w:b/>
          <w:bCs/>
          <w:sz w:val="24"/>
        </w:rPr>
        <w:t>E-Editor:</w:t>
      </w:r>
    </w:p>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p w:rsidR="00A423CF" w:rsidRPr="00CD4261" w:rsidRDefault="00A423CF" w:rsidP="002D19B0">
      <w:pPr>
        <w:autoSpaceDE w:val="0"/>
        <w:autoSpaceDN w:val="0"/>
        <w:adjustRightInd w:val="0"/>
        <w:snapToGrid w:val="0"/>
        <w:spacing w:line="360" w:lineRule="auto"/>
        <w:rPr>
          <w:rFonts w:ascii="Book Antiqua" w:hAnsi="Book Antiqua" w:cs="Times New Roman"/>
          <w:b/>
          <w:kern w:val="0"/>
          <w:sz w:val="24"/>
          <w:szCs w:val="24"/>
        </w:rPr>
      </w:pPr>
    </w:p>
    <w:p w:rsidR="00692BDF" w:rsidRPr="00CD4261" w:rsidRDefault="00692BDF" w:rsidP="002D19B0">
      <w:pPr>
        <w:widowControl/>
        <w:adjustRightInd w:val="0"/>
        <w:snapToGrid w:val="0"/>
        <w:spacing w:line="360" w:lineRule="auto"/>
        <w:rPr>
          <w:rFonts w:ascii="Book Antiqua" w:hAnsi="Book Antiqua" w:cs="Times New Roman"/>
          <w:b/>
          <w:kern w:val="0"/>
          <w:sz w:val="24"/>
          <w:szCs w:val="24"/>
        </w:rPr>
      </w:pPr>
      <w:r w:rsidRPr="00CD4261">
        <w:rPr>
          <w:rFonts w:ascii="Book Antiqua" w:hAnsi="Book Antiqua" w:cs="Times New Roman"/>
          <w:b/>
          <w:kern w:val="0"/>
          <w:sz w:val="24"/>
          <w:szCs w:val="24"/>
        </w:rPr>
        <w:br w:type="page"/>
      </w:r>
    </w:p>
    <w:p w:rsidR="00571A3E" w:rsidRPr="00CD4261" w:rsidRDefault="00571A3E" w:rsidP="002D19B0">
      <w:pPr>
        <w:autoSpaceDE w:val="0"/>
        <w:autoSpaceDN w:val="0"/>
        <w:adjustRightInd w:val="0"/>
        <w:snapToGrid w:val="0"/>
        <w:spacing w:line="360" w:lineRule="auto"/>
        <w:rPr>
          <w:rFonts w:ascii="Book Antiqua" w:eastAsia="SimSun" w:hAnsi="Book Antiqua" w:cs="Times New Roman"/>
          <w:b/>
          <w:kern w:val="0"/>
          <w:sz w:val="24"/>
          <w:szCs w:val="24"/>
          <w:lang w:eastAsia="zh-CN"/>
        </w:rPr>
      </w:pPr>
      <w:r w:rsidRPr="00CD4261">
        <w:rPr>
          <w:rFonts w:ascii="Book Antiqua" w:eastAsia="SimSun" w:hAnsi="Book Antiqua" w:cs="Times New Roman"/>
          <w:b/>
          <w:noProof/>
          <w:kern w:val="0"/>
          <w:sz w:val="24"/>
          <w:szCs w:val="24"/>
          <w:lang w:eastAsia="zh-CN"/>
        </w:rPr>
        <w:lastRenderedPageBreak/>
        <w:drawing>
          <wp:inline distT="0" distB="0" distL="0" distR="0" wp14:anchorId="643CFF11" wp14:editId="1312099E">
            <wp:extent cx="5400040" cy="7796726"/>
            <wp:effectExtent l="0" t="0" r="0" b="0"/>
            <wp:docPr id="1" name="图片 1" descr="C:\Users\baishideng-2014\Desktop\revised-jyu\26275\26275-Figures\26275-Fig.1%2c Sait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ishideng-2014\Desktop\revised-jyu\26275\26275-Figures\26275-Fig.1%2c Saito.t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00040" cy="7796726"/>
                    </a:xfrm>
                    <a:prstGeom prst="rect">
                      <a:avLst/>
                    </a:prstGeom>
                    <a:noFill/>
                    <a:ln>
                      <a:noFill/>
                    </a:ln>
                  </pic:spPr>
                </pic:pic>
              </a:graphicData>
            </a:graphic>
          </wp:inline>
        </w:drawing>
      </w:r>
    </w:p>
    <w:p w:rsidR="00571A3E" w:rsidRPr="00CD4261" w:rsidRDefault="00441FAA" w:rsidP="002D19B0">
      <w:pPr>
        <w:autoSpaceDE w:val="0"/>
        <w:autoSpaceDN w:val="0"/>
        <w:adjustRightInd w:val="0"/>
        <w:snapToGrid w:val="0"/>
        <w:spacing w:line="360" w:lineRule="auto"/>
        <w:rPr>
          <w:rFonts w:ascii="Book Antiqua" w:eastAsia="SimSun" w:hAnsi="Book Antiqua" w:cs="Times New Roman"/>
          <w:kern w:val="0"/>
          <w:sz w:val="24"/>
          <w:szCs w:val="24"/>
          <w:lang w:eastAsia="zh-CN"/>
        </w:rPr>
      </w:pPr>
      <w:r w:rsidRPr="00CD4261">
        <w:rPr>
          <w:rFonts w:ascii="Book Antiqua" w:hAnsi="Book Antiqua" w:cs="Times New Roman"/>
          <w:b/>
          <w:kern w:val="0"/>
          <w:sz w:val="24"/>
          <w:szCs w:val="24"/>
        </w:rPr>
        <w:t>Figure 1</w:t>
      </w:r>
      <w:r w:rsidRPr="00CD4261">
        <w:rPr>
          <w:rFonts w:ascii="Book Antiqua" w:hAnsi="Book Antiqua" w:cs="Times New Roman"/>
          <w:kern w:val="0"/>
          <w:sz w:val="24"/>
          <w:szCs w:val="24"/>
        </w:rPr>
        <w:t xml:space="preserve"> </w:t>
      </w:r>
      <w:r w:rsidRPr="00CD4261">
        <w:rPr>
          <w:rFonts w:ascii="Book Antiqua" w:hAnsi="Book Antiqua" w:cs="Times New Roman"/>
          <w:b/>
          <w:kern w:val="0"/>
          <w:sz w:val="24"/>
          <w:szCs w:val="24"/>
        </w:rPr>
        <w:t xml:space="preserve">Heat map of quantified metabolites showing significant differences </w:t>
      </w:r>
      <w:r w:rsidRPr="00CD4261">
        <w:rPr>
          <w:rFonts w:ascii="Book Antiqua" w:hAnsi="Book Antiqua" w:cs="Times New Roman"/>
          <w:b/>
          <w:kern w:val="0"/>
          <w:sz w:val="24"/>
          <w:szCs w:val="24"/>
        </w:rPr>
        <w:lastRenderedPageBreak/>
        <w:t>(</w:t>
      </w:r>
      <w:r w:rsidR="00416B5C" w:rsidRPr="00CD4261">
        <w:rPr>
          <w:rFonts w:ascii="Book Antiqua" w:hAnsi="Book Antiqua" w:cs="Times New Roman"/>
          <w:b/>
          <w:i/>
          <w:kern w:val="0"/>
          <w:sz w:val="24"/>
          <w:szCs w:val="24"/>
        </w:rPr>
        <w:t xml:space="preserve">P &lt; </w:t>
      </w:r>
      <w:r w:rsidRPr="00CD4261">
        <w:rPr>
          <w:rFonts w:ascii="Book Antiqua" w:hAnsi="Book Antiqua" w:cs="Times New Roman"/>
          <w:b/>
          <w:kern w:val="0"/>
          <w:sz w:val="24"/>
          <w:szCs w:val="24"/>
        </w:rPr>
        <w:t>0.05; Mann-Whitney test) between the HCC-B and HCC-C groups.</w:t>
      </w:r>
      <w:r w:rsidRPr="00CD4261">
        <w:rPr>
          <w:rFonts w:ascii="Book Antiqua" w:hAnsi="Book Antiqua" w:cs="Times New Roman"/>
          <w:kern w:val="0"/>
          <w:sz w:val="24"/>
          <w:szCs w:val="24"/>
        </w:rPr>
        <w:t xml:space="preserve"> The colors on the heat map were determined by the Z-score, </w:t>
      </w:r>
      <w:r w:rsidRPr="00CD4261">
        <w:rPr>
          <w:rFonts w:ascii="Book Antiqua" w:hAnsi="Book Antiqua"/>
          <w:kern w:val="0"/>
          <w:sz w:val="24"/>
          <w:szCs w:val="24"/>
        </w:rPr>
        <w:t>reflecting the relative</w:t>
      </w:r>
      <w:r w:rsidRPr="00CD4261">
        <w:rPr>
          <w:rFonts w:ascii="Book Antiqua" w:hAnsi="Book Antiqua" w:cs="Times New Roman"/>
          <w:kern w:val="0"/>
          <w:sz w:val="24"/>
          <w:szCs w:val="24"/>
        </w:rPr>
        <w:t xml:space="preserve"> concentrations. The red, blue, and white colors indicate relatively higher, lower and average concentrations, respectively. The numbers at the bottom indicate the case number where orange and light blue indicate HCC-B and HCC-C, respectively. The clusters of metabolites</w:t>
      </w:r>
      <w:r w:rsidR="00884973" w:rsidRPr="00CD4261">
        <w:rPr>
          <w:rFonts w:ascii="Book Antiqua" w:hAnsi="Book Antiqua" w:cs="Times New Roman"/>
          <w:kern w:val="0"/>
          <w:sz w:val="24"/>
          <w:szCs w:val="24"/>
        </w:rPr>
        <w:t xml:space="preserve"> and individuals are labeled A-B</w:t>
      </w:r>
      <w:r w:rsidRPr="00CD4261">
        <w:rPr>
          <w:rFonts w:ascii="Book Antiqua" w:hAnsi="Book Antiqua" w:cs="Times New Roman"/>
          <w:kern w:val="0"/>
          <w:sz w:val="24"/>
          <w:szCs w:val="24"/>
        </w:rPr>
        <w:t xml:space="preserve"> </w:t>
      </w:r>
      <w:r w:rsidR="00884973" w:rsidRPr="00CD4261">
        <w:rPr>
          <w:rFonts w:ascii="Book Antiqua" w:hAnsi="Book Antiqua" w:cs="Times New Roman"/>
          <w:kern w:val="0"/>
          <w:sz w:val="24"/>
          <w:szCs w:val="24"/>
        </w:rPr>
        <w:t>on the vertical axis and X–Y</w:t>
      </w:r>
      <w:r w:rsidRPr="00CD4261">
        <w:rPr>
          <w:rFonts w:ascii="Book Antiqua" w:hAnsi="Book Antiqua" w:cs="Times New Roman"/>
          <w:kern w:val="0"/>
          <w:sz w:val="24"/>
          <w:szCs w:val="24"/>
        </w:rPr>
        <w:t xml:space="preserve"> on the horizontal axis, respectively.</w:t>
      </w:r>
      <w:r w:rsidR="00884973" w:rsidRPr="00CD4261">
        <w:t xml:space="preserve"> </w:t>
      </w:r>
      <w:bookmarkStart w:id="680" w:name="OLE_LINK3187"/>
      <w:bookmarkStart w:id="681" w:name="OLE_LINK3188"/>
      <w:r w:rsidR="00884973" w:rsidRPr="00CD4261">
        <w:rPr>
          <w:rFonts w:ascii="Book Antiqua" w:hAnsi="Book Antiqua" w:cs="Times New Roman"/>
          <w:kern w:val="0"/>
          <w:sz w:val="24"/>
          <w:szCs w:val="24"/>
        </w:rPr>
        <w:t>HCC-B</w:t>
      </w:r>
      <w:r w:rsidR="00884973" w:rsidRPr="00CD4261">
        <w:rPr>
          <w:rFonts w:ascii="Book Antiqua" w:eastAsia="SimSun" w:hAnsi="Book Antiqua" w:cs="Times New Roman" w:hint="eastAsia"/>
          <w:kern w:val="0"/>
          <w:sz w:val="24"/>
          <w:szCs w:val="24"/>
          <w:lang w:eastAsia="zh-CN"/>
        </w:rPr>
        <w:t xml:space="preserve">: </w:t>
      </w:r>
      <w:r w:rsidR="00571A3E" w:rsidRPr="00CD4261">
        <w:rPr>
          <w:rFonts w:ascii="Book Antiqua" w:eastAsia="SimSun" w:hAnsi="Book Antiqua" w:cs="Times New Roman"/>
          <w:kern w:val="0"/>
          <w:sz w:val="24"/>
          <w:szCs w:val="24"/>
          <w:lang w:eastAsia="zh-CN"/>
        </w:rPr>
        <w:t>Hepatitis B virus-related HCC</w:t>
      </w:r>
      <w:r w:rsidR="00571A3E" w:rsidRPr="00CD4261">
        <w:rPr>
          <w:rFonts w:ascii="Book Antiqua" w:eastAsia="SimSun" w:hAnsi="Book Antiqua" w:cs="Times New Roman" w:hint="eastAsia"/>
          <w:kern w:val="0"/>
          <w:sz w:val="24"/>
          <w:szCs w:val="24"/>
          <w:lang w:eastAsia="zh-CN"/>
        </w:rPr>
        <w:t>;</w:t>
      </w:r>
      <w:r w:rsidR="00571A3E" w:rsidRPr="00CD4261">
        <w:rPr>
          <w:rFonts w:ascii="Book Antiqua" w:eastAsia="SimSun" w:hAnsi="Book Antiqua" w:cs="Times New Roman"/>
          <w:kern w:val="0"/>
          <w:sz w:val="24"/>
          <w:szCs w:val="24"/>
          <w:lang w:eastAsia="zh-CN"/>
        </w:rPr>
        <w:t xml:space="preserve"> </w:t>
      </w:r>
      <w:r w:rsidR="00884973" w:rsidRPr="00CD4261">
        <w:rPr>
          <w:rFonts w:ascii="Book Antiqua" w:eastAsia="SimSun" w:hAnsi="Book Antiqua" w:cs="Times New Roman"/>
          <w:kern w:val="0"/>
          <w:sz w:val="24"/>
          <w:szCs w:val="24"/>
          <w:lang w:eastAsia="zh-CN"/>
        </w:rPr>
        <w:t>HCC-</w:t>
      </w:r>
      <w:r w:rsidR="00884973" w:rsidRPr="00CD4261">
        <w:rPr>
          <w:rFonts w:ascii="Book Antiqua" w:eastAsia="SimSun" w:hAnsi="Book Antiqua" w:cs="Times New Roman" w:hint="eastAsia"/>
          <w:kern w:val="0"/>
          <w:sz w:val="24"/>
          <w:szCs w:val="24"/>
          <w:lang w:eastAsia="zh-CN"/>
        </w:rPr>
        <w:t>C:</w:t>
      </w:r>
      <w:r w:rsidR="00571A3E" w:rsidRPr="00CD4261">
        <w:rPr>
          <w:rFonts w:ascii="Book Antiqua" w:hAnsi="Book Antiqua" w:cs="Times New Roman"/>
          <w:sz w:val="24"/>
          <w:szCs w:val="24"/>
        </w:rPr>
        <w:t xml:space="preserve"> </w:t>
      </w:r>
      <w:r w:rsidR="00571A3E" w:rsidRPr="00CD4261">
        <w:rPr>
          <w:rFonts w:ascii="Book Antiqua" w:eastAsia="SimSun" w:hAnsi="Book Antiqua" w:cs="Times New Roman"/>
          <w:kern w:val="0"/>
          <w:sz w:val="24"/>
          <w:szCs w:val="24"/>
          <w:lang w:eastAsia="zh-CN"/>
        </w:rPr>
        <w:t>Hepatitis C virus-related HCC</w:t>
      </w:r>
      <w:r w:rsidR="00571A3E" w:rsidRPr="00CD4261">
        <w:rPr>
          <w:rFonts w:ascii="Book Antiqua" w:eastAsia="SimSun" w:hAnsi="Book Antiqua" w:cs="Times New Roman" w:hint="eastAsia"/>
          <w:kern w:val="0"/>
          <w:sz w:val="24"/>
          <w:szCs w:val="24"/>
          <w:lang w:eastAsia="zh-CN"/>
        </w:rPr>
        <w:t>;</w:t>
      </w:r>
      <w:r w:rsidR="00571A3E" w:rsidRPr="00CD4261">
        <w:rPr>
          <w:rFonts w:ascii="Book Antiqua" w:eastAsia="SimSun" w:hAnsi="Book Antiqua" w:cs="Times New Roman"/>
          <w:kern w:val="0"/>
          <w:sz w:val="24"/>
          <w:szCs w:val="24"/>
          <w:lang w:eastAsia="zh-CN"/>
        </w:rPr>
        <w:t xml:space="preserve"> HCC</w:t>
      </w:r>
      <w:r w:rsidR="00571A3E" w:rsidRPr="00CD4261">
        <w:rPr>
          <w:rFonts w:ascii="Book Antiqua" w:eastAsia="SimSun" w:hAnsi="Book Antiqua" w:cs="Times New Roman" w:hint="eastAsia"/>
          <w:kern w:val="0"/>
          <w:sz w:val="24"/>
          <w:szCs w:val="24"/>
          <w:lang w:eastAsia="zh-CN"/>
        </w:rPr>
        <w:t xml:space="preserve">: </w:t>
      </w:r>
      <w:r w:rsidR="00571A3E" w:rsidRPr="00CD4261">
        <w:rPr>
          <w:rFonts w:ascii="Book Antiqua" w:eastAsia="SimSun" w:hAnsi="Book Antiqua" w:cs="Times New Roman"/>
          <w:kern w:val="0"/>
          <w:sz w:val="24"/>
          <w:szCs w:val="24"/>
          <w:lang w:eastAsia="zh-CN"/>
        </w:rPr>
        <w:t>Hepatocellular carcinoma</w:t>
      </w:r>
      <w:r w:rsidR="00571A3E" w:rsidRPr="00CD4261">
        <w:rPr>
          <w:rFonts w:ascii="Book Antiqua" w:eastAsia="SimSun" w:hAnsi="Book Antiqua" w:cs="Times New Roman" w:hint="eastAsia"/>
          <w:kern w:val="0"/>
          <w:sz w:val="24"/>
          <w:szCs w:val="24"/>
          <w:lang w:eastAsia="zh-CN"/>
        </w:rPr>
        <w:t>.</w:t>
      </w:r>
    </w:p>
    <w:bookmarkEnd w:id="680"/>
    <w:bookmarkEnd w:id="681"/>
    <w:p w:rsidR="00571A3E" w:rsidRPr="00CD4261" w:rsidRDefault="00571A3E">
      <w:pPr>
        <w:widowControl/>
        <w:jc w:val="left"/>
        <w:rPr>
          <w:rFonts w:ascii="Book Antiqua" w:eastAsia="SimSun" w:hAnsi="Book Antiqua" w:cs="Times New Roman"/>
          <w:kern w:val="0"/>
          <w:sz w:val="24"/>
          <w:szCs w:val="24"/>
          <w:lang w:eastAsia="zh-CN"/>
        </w:rPr>
      </w:pPr>
      <w:r w:rsidRPr="00CD4261">
        <w:rPr>
          <w:rFonts w:ascii="Book Antiqua" w:eastAsia="SimSun" w:hAnsi="Book Antiqua" w:cs="Times New Roman"/>
          <w:kern w:val="0"/>
          <w:sz w:val="24"/>
          <w:szCs w:val="24"/>
          <w:lang w:eastAsia="zh-CN"/>
        </w:rPr>
        <w:br w:type="page"/>
      </w:r>
    </w:p>
    <w:p w:rsidR="00441FAA" w:rsidRPr="00CD4261" w:rsidRDefault="00571A3E" w:rsidP="002D19B0">
      <w:pPr>
        <w:autoSpaceDE w:val="0"/>
        <w:autoSpaceDN w:val="0"/>
        <w:adjustRightInd w:val="0"/>
        <w:snapToGrid w:val="0"/>
        <w:spacing w:line="360" w:lineRule="auto"/>
        <w:rPr>
          <w:rFonts w:ascii="Book Antiqua" w:eastAsia="SimSun" w:hAnsi="Book Antiqua" w:cs="Times New Roman"/>
          <w:kern w:val="0"/>
          <w:sz w:val="24"/>
          <w:szCs w:val="24"/>
          <w:lang w:eastAsia="zh-CN"/>
        </w:rPr>
      </w:pPr>
      <w:r w:rsidRPr="00CD4261">
        <w:rPr>
          <w:rFonts w:ascii="Book Antiqua" w:eastAsia="SimSun" w:hAnsi="Book Antiqua" w:cs="Times New Roman"/>
          <w:noProof/>
          <w:kern w:val="0"/>
          <w:sz w:val="24"/>
          <w:szCs w:val="24"/>
          <w:lang w:eastAsia="zh-CN"/>
        </w:rPr>
        <w:lastRenderedPageBreak/>
        <w:drawing>
          <wp:inline distT="0" distB="0" distL="0" distR="0" wp14:anchorId="0674F6AB" wp14:editId="5027BB43">
            <wp:extent cx="5400040" cy="7796726"/>
            <wp:effectExtent l="0" t="0" r="0" b="0"/>
            <wp:docPr id="2" name="图片 2" descr="C:\Users\baishideng-2014\Desktop\revised-jyu\26275\26275-Figures\26275-Fig.2%2c Sait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aishideng-2014\Desktop\revised-jyu\26275\26275-Figures\26275-Fig.2%2c Saito.t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00040" cy="7796726"/>
                    </a:xfrm>
                    <a:prstGeom prst="rect">
                      <a:avLst/>
                    </a:prstGeom>
                    <a:noFill/>
                    <a:ln>
                      <a:noFill/>
                    </a:ln>
                  </pic:spPr>
                </pic:pic>
              </a:graphicData>
            </a:graphic>
          </wp:inline>
        </w:drawing>
      </w:r>
    </w:p>
    <w:p w:rsidR="00571A3E" w:rsidRPr="00CD4261" w:rsidRDefault="00884973" w:rsidP="00571A3E">
      <w:pPr>
        <w:autoSpaceDE w:val="0"/>
        <w:autoSpaceDN w:val="0"/>
        <w:adjustRightInd w:val="0"/>
        <w:snapToGrid w:val="0"/>
        <w:spacing w:line="360" w:lineRule="auto"/>
        <w:rPr>
          <w:rFonts w:ascii="Book Antiqua" w:hAnsi="Book Antiqua" w:cs="Times New Roman"/>
          <w:kern w:val="0"/>
          <w:sz w:val="24"/>
          <w:szCs w:val="24"/>
        </w:rPr>
      </w:pPr>
      <w:r w:rsidRPr="00CD4261">
        <w:rPr>
          <w:rFonts w:ascii="Book Antiqua" w:hAnsi="Book Antiqua" w:cs="Times New Roman"/>
          <w:b/>
          <w:kern w:val="0"/>
          <w:sz w:val="24"/>
          <w:szCs w:val="24"/>
        </w:rPr>
        <w:t>Figure 2</w:t>
      </w:r>
      <w:r w:rsidR="00441FAA" w:rsidRPr="00CD4261">
        <w:rPr>
          <w:rFonts w:ascii="Book Antiqua" w:hAnsi="Book Antiqua" w:cs="Times New Roman"/>
          <w:kern w:val="0"/>
          <w:sz w:val="24"/>
          <w:szCs w:val="24"/>
        </w:rPr>
        <w:t xml:space="preserve"> </w:t>
      </w:r>
      <w:r w:rsidR="00441FAA" w:rsidRPr="00CD4261">
        <w:rPr>
          <w:rFonts w:ascii="Book Antiqua" w:hAnsi="Book Antiqua" w:cs="Times New Roman"/>
          <w:b/>
          <w:kern w:val="0"/>
          <w:sz w:val="24"/>
          <w:szCs w:val="24"/>
        </w:rPr>
        <w:t>The a</w:t>
      </w:r>
      <w:r w:rsidR="00441FAA" w:rsidRPr="00CD4261">
        <w:rPr>
          <w:rFonts w:ascii="Book Antiqua" w:hAnsi="Book Antiqua" w:cs="Times New Roman"/>
          <w:b/>
          <w:sz w:val="24"/>
          <w:szCs w:val="24"/>
        </w:rPr>
        <w:t>rea under the curve</w:t>
      </w:r>
      <w:r w:rsidR="00D7784C" w:rsidRPr="00CD4261">
        <w:rPr>
          <w:rFonts w:ascii="Book Antiqua" w:hAnsi="Book Antiqua" w:cs="Times New Roman"/>
          <w:b/>
          <w:kern w:val="0"/>
          <w:sz w:val="24"/>
          <w:szCs w:val="24"/>
        </w:rPr>
        <w:t xml:space="preserve"> </w:t>
      </w:r>
      <w:r w:rsidR="00441FAA" w:rsidRPr="00CD4261">
        <w:rPr>
          <w:rFonts w:ascii="Book Antiqua" w:hAnsi="Book Antiqua" w:cs="Times New Roman"/>
          <w:b/>
          <w:kern w:val="0"/>
          <w:sz w:val="24"/>
          <w:szCs w:val="24"/>
        </w:rPr>
        <w:t xml:space="preserve">values of individual metabolites </w:t>
      </w:r>
      <w:r w:rsidR="00441FAA" w:rsidRPr="00CD4261">
        <w:rPr>
          <w:rFonts w:ascii="Book Antiqua" w:hAnsi="Book Antiqua" w:cs="Times New Roman"/>
          <w:b/>
          <w:sz w:val="24"/>
          <w:szCs w:val="24"/>
        </w:rPr>
        <w:t xml:space="preserve">showing </w:t>
      </w:r>
      <w:r w:rsidR="00441FAA" w:rsidRPr="00CD4261">
        <w:rPr>
          <w:rFonts w:ascii="Book Antiqua" w:hAnsi="Book Antiqua"/>
          <w:b/>
          <w:sz w:val="24"/>
          <w:szCs w:val="24"/>
        </w:rPr>
        <w:lastRenderedPageBreak/>
        <w:t>significant</w:t>
      </w:r>
      <w:r w:rsidR="00441FAA" w:rsidRPr="00CD4261">
        <w:rPr>
          <w:rFonts w:ascii="Book Antiqua" w:hAnsi="Book Antiqua" w:cs="Times New Roman"/>
          <w:b/>
          <w:sz w:val="24"/>
          <w:szCs w:val="24"/>
        </w:rPr>
        <w:t xml:space="preserve"> ability</w:t>
      </w:r>
      <w:r w:rsidR="00441FAA" w:rsidRPr="00CD4261">
        <w:rPr>
          <w:rFonts w:ascii="Book Antiqua" w:hAnsi="Book Antiqua"/>
          <w:b/>
          <w:sz w:val="24"/>
          <w:szCs w:val="24"/>
        </w:rPr>
        <w:t xml:space="preserve"> to </w:t>
      </w:r>
      <w:r w:rsidR="00441FAA" w:rsidRPr="00CD4261">
        <w:rPr>
          <w:rFonts w:ascii="Book Antiqua" w:hAnsi="Book Antiqua" w:cs="Times New Roman"/>
          <w:b/>
          <w:sz w:val="24"/>
          <w:szCs w:val="24"/>
        </w:rPr>
        <w:t xml:space="preserve">discriminate </w:t>
      </w:r>
      <w:r w:rsidR="00441FAA" w:rsidRPr="00CD4261">
        <w:rPr>
          <w:rFonts w:ascii="Book Antiqua" w:hAnsi="Book Antiqua"/>
          <w:b/>
          <w:sz w:val="24"/>
          <w:szCs w:val="24"/>
        </w:rPr>
        <w:t>(</w:t>
      </w:r>
      <w:r w:rsidR="00416B5C" w:rsidRPr="00CD4261">
        <w:rPr>
          <w:rFonts w:ascii="Book Antiqua" w:hAnsi="Book Antiqua"/>
          <w:b/>
          <w:i/>
          <w:sz w:val="24"/>
          <w:szCs w:val="24"/>
        </w:rPr>
        <w:t xml:space="preserve">P &lt; </w:t>
      </w:r>
      <w:r w:rsidR="00441FAA" w:rsidRPr="00CD4261">
        <w:rPr>
          <w:rFonts w:ascii="Book Antiqua" w:hAnsi="Book Antiqua"/>
          <w:b/>
          <w:sz w:val="24"/>
          <w:szCs w:val="24"/>
        </w:rPr>
        <w:t>0.05)</w:t>
      </w:r>
      <w:r w:rsidR="00441FAA" w:rsidRPr="00CD4261">
        <w:rPr>
          <w:rFonts w:ascii="Book Antiqua" w:hAnsi="Book Antiqua" w:cs="Times New Roman"/>
          <w:b/>
          <w:sz w:val="24"/>
          <w:szCs w:val="24"/>
        </w:rPr>
        <w:t xml:space="preserve"> </w:t>
      </w:r>
      <w:r w:rsidR="00441FAA" w:rsidRPr="00CD4261">
        <w:rPr>
          <w:rFonts w:ascii="Book Antiqua" w:hAnsi="Book Antiqua"/>
          <w:b/>
          <w:sz w:val="24"/>
          <w:szCs w:val="24"/>
        </w:rPr>
        <w:t xml:space="preserve">between HCC-B and HCC-C by </w:t>
      </w:r>
      <w:r w:rsidR="00441FAA" w:rsidRPr="00CD4261">
        <w:rPr>
          <w:rFonts w:ascii="Book Antiqua" w:hAnsi="Book Antiqua" w:cs="Times New Roman"/>
          <w:b/>
          <w:sz w:val="24"/>
          <w:szCs w:val="24"/>
        </w:rPr>
        <w:t>receiver operating characteristic</w:t>
      </w:r>
      <w:r w:rsidR="00441FAA" w:rsidRPr="00CD4261">
        <w:rPr>
          <w:rFonts w:ascii="Book Antiqua" w:hAnsi="Book Antiqua" w:cs="Times New Roman"/>
          <w:b/>
          <w:kern w:val="0"/>
          <w:sz w:val="24"/>
          <w:szCs w:val="24"/>
        </w:rPr>
        <w:t xml:space="preserve"> analysis.</w:t>
      </w:r>
      <w:r w:rsidR="00441FAA" w:rsidRPr="00CD4261">
        <w:rPr>
          <w:rFonts w:ascii="Book Antiqua" w:hAnsi="Book Antiqua" w:cs="Times New Roman"/>
          <w:kern w:val="0"/>
          <w:sz w:val="24"/>
          <w:szCs w:val="24"/>
        </w:rPr>
        <w:t xml:space="preserve"> The color corresponds to the level of statistical significance. </w:t>
      </w:r>
      <w:r w:rsidR="00571A3E" w:rsidRPr="00CD4261">
        <w:rPr>
          <w:rFonts w:ascii="Book Antiqua" w:hAnsi="Book Antiqua" w:cs="Times New Roman"/>
          <w:kern w:val="0"/>
          <w:sz w:val="24"/>
          <w:szCs w:val="24"/>
        </w:rPr>
        <w:t>HCC-B</w:t>
      </w:r>
      <w:r w:rsidR="00571A3E" w:rsidRPr="00CD4261">
        <w:rPr>
          <w:rFonts w:ascii="Book Antiqua" w:hAnsi="Book Antiqua" w:cs="Times New Roman" w:hint="eastAsia"/>
          <w:kern w:val="0"/>
          <w:sz w:val="24"/>
          <w:szCs w:val="24"/>
        </w:rPr>
        <w:t xml:space="preserve">: </w:t>
      </w:r>
      <w:r w:rsidR="00571A3E" w:rsidRPr="00CD4261">
        <w:rPr>
          <w:rFonts w:ascii="Book Antiqua" w:hAnsi="Book Antiqua" w:cs="Times New Roman"/>
          <w:kern w:val="0"/>
          <w:sz w:val="24"/>
          <w:szCs w:val="24"/>
        </w:rPr>
        <w:t>Hepatitis B virus-related HCC</w:t>
      </w:r>
      <w:r w:rsidR="00571A3E" w:rsidRPr="00CD4261">
        <w:rPr>
          <w:rFonts w:ascii="Book Antiqua" w:hAnsi="Book Antiqua" w:cs="Times New Roman" w:hint="eastAsia"/>
          <w:kern w:val="0"/>
          <w:sz w:val="24"/>
          <w:szCs w:val="24"/>
        </w:rPr>
        <w:t>;</w:t>
      </w:r>
      <w:r w:rsidR="00571A3E" w:rsidRPr="00CD4261">
        <w:rPr>
          <w:rFonts w:ascii="Book Antiqua" w:hAnsi="Book Antiqua" w:cs="Times New Roman"/>
          <w:kern w:val="0"/>
          <w:sz w:val="24"/>
          <w:szCs w:val="24"/>
        </w:rPr>
        <w:t xml:space="preserve"> HCC-</w:t>
      </w:r>
      <w:r w:rsidR="00571A3E" w:rsidRPr="00CD4261">
        <w:rPr>
          <w:rFonts w:ascii="Book Antiqua" w:hAnsi="Book Antiqua" w:cs="Times New Roman" w:hint="eastAsia"/>
          <w:kern w:val="0"/>
          <w:sz w:val="24"/>
          <w:szCs w:val="24"/>
        </w:rPr>
        <w:t>C:</w:t>
      </w:r>
      <w:r w:rsidR="00571A3E" w:rsidRPr="00CD4261">
        <w:rPr>
          <w:rFonts w:ascii="Book Antiqua" w:hAnsi="Book Antiqua" w:cs="Times New Roman"/>
          <w:kern w:val="0"/>
          <w:sz w:val="24"/>
          <w:szCs w:val="24"/>
        </w:rPr>
        <w:t xml:space="preserve"> Hepatitis C virus-related HCC</w:t>
      </w:r>
      <w:r w:rsidR="00571A3E" w:rsidRPr="00CD4261">
        <w:rPr>
          <w:rFonts w:ascii="Book Antiqua" w:hAnsi="Book Antiqua" w:cs="Times New Roman" w:hint="eastAsia"/>
          <w:kern w:val="0"/>
          <w:sz w:val="24"/>
          <w:szCs w:val="24"/>
        </w:rPr>
        <w:t>;</w:t>
      </w:r>
      <w:r w:rsidR="00571A3E" w:rsidRPr="00CD4261">
        <w:rPr>
          <w:rFonts w:ascii="Book Antiqua" w:hAnsi="Book Antiqua" w:cs="Times New Roman"/>
          <w:kern w:val="0"/>
          <w:sz w:val="24"/>
          <w:szCs w:val="24"/>
        </w:rPr>
        <w:t xml:space="preserve"> HCC</w:t>
      </w:r>
      <w:r w:rsidR="00571A3E" w:rsidRPr="00CD4261">
        <w:rPr>
          <w:rFonts w:ascii="Book Antiqua" w:hAnsi="Book Antiqua" w:cs="Times New Roman" w:hint="eastAsia"/>
          <w:kern w:val="0"/>
          <w:sz w:val="24"/>
          <w:szCs w:val="24"/>
        </w:rPr>
        <w:t xml:space="preserve">: </w:t>
      </w:r>
      <w:r w:rsidR="00571A3E" w:rsidRPr="00CD4261">
        <w:rPr>
          <w:rFonts w:ascii="Book Antiqua" w:hAnsi="Book Antiqua" w:cs="Times New Roman"/>
          <w:kern w:val="0"/>
          <w:sz w:val="24"/>
          <w:szCs w:val="24"/>
        </w:rPr>
        <w:t>Hepatocellular carcinoma</w:t>
      </w:r>
      <w:r w:rsidR="00571A3E" w:rsidRPr="00CD4261">
        <w:rPr>
          <w:rFonts w:ascii="Book Antiqua" w:hAnsi="Book Antiqua" w:cs="Times New Roman" w:hint="eastAsia"/>
          <w:kern w:val="0"/>
          <w:sz w:val="24"/>
          <w:szCs w:val="24"/>
        </w:rPr>
        <w:t>.</w:t>
      </w:r>
    </w:p>
    <w:p w:rsidR="00441FAA" w:rsidRPr="00CD4261" w:rsidRDefault="00441FAA" w:rsidP="002D19B0">
      <w:pPr>
        <w:autoSpaceDE w:val="0"/>
        <w:autoSpaceDN w:val="0"/>
        <w:adjustRightInd w:val="0"/>
        <w:snapToGrid w:val="0"/>
        <w:spacing w:line="360" w:lineRule="auto"/>
        <w:rPr>
          <w:rFonts w:ascii="Book Antiqua" w:hAnsi="Book Antiqua" w:cs="Times New Roman"/>
          <w:kern w:val="0"/>
          <w:sz w:val="24"/>
          <w:szCs w:val="24"/>
        </w:rPr>
      </w:pPr>
    </w:p>
    <w:p w:rsidR="00E96100" w:rsidRPr="00CD4261" w:rsidRDefault="00E96100" w:rsidP="002D19B0">
      <w:pPr>
        <w:autoSpaceDE w:val="0"/>
        <w:autoSpaceDN w:val="0"/>
        <w:adjustRightInd w:val="0"/>
        <w:snapToGrid w:val="0"/>
        <w:spacing w:line="360" w:lineRule="auto"/>
        <w:rPr>
          <w:rFonts w:ascii="Book Antiqua" w:hAnsi="Book Antiqua" w:cs="Times New Roman"/>
          <w:kern w:val="0"/>
          <w:sz w:val="24"/>
          <w:szCs w:val="24"/>
        </w:rPr>
      </w:pPr>
    </w:p>
    <w:p w:rsidR="00571A3E" w:rsidRPr="00CD4261" w:rsidRDefault="00571A3E">
      <w:pPr>
        <w:widowControl/>
        <w:jc w:val="left"/>
        <w:rPr>
          <w:rFonts w:ascii="Book Antiqua" w:hAnsi="Book Antiqua" w:cs="Times New Roman"/>
          <w:kern w:val="0"/>
          <w:sz w:val="24"/>
          <w:szCs w:val="24"/>
        </w:rPr>
      </w:pPr>
      <w:r w:rsidRPr="00CD4261">
        <w:rPr>
          <w:rFonts w:ascii="Book Antiqua" w:hAnsi="Book Antiqua" w:cs="Times New Roman"/>
          <w:kern w:val="0"/>
          <w:sz w:val="24"/>
          <w:szCs w:val="24"/>
        </w:rPr>
        <w:br w:type="page"/>
      </w:r>
    </w:p>
    <w:p w:rsidR="006A42F5" w:rsidRPr="00CD4261" w:rsidRDefault="00571A3E" w:rsidP="002D19B0">
      <w:pPr>
        <w:autoSpaceDE w:val="0"/>
        <w:autoSpaceDN w:val="0"/>
        <w:adjustRightInd w:val="0"/>
        <w:snapToGrid w:val="0"/>
        <w:spacing w:line="360" w:lineRule="auto"/>
        <w:rPr>
          <w:rFonts w:ascii="Book Antiqua" w:hAnsi="Book Antiqua" w:cs="Times New Roman"/>
          <w:kern w:val="0"/>
          <w:sz w:val="24"/>
          <w:szCs w:val="24"/>
        </w:rPr>
      </w:pPr>
      <w:r w:rsidRPr="00CD4261">
        <w:rPr>
          <w:rFonts w:ascii="Book Antiqua" w:hAnsi="Book Antiqua" w:cs="Times New Roman"/>
          <w:noProof/>
          <w:kern w:val="0"/>
          <w:sz w:val="24"/>
          <w:szCs w:val="24"/>
          <w:lang w:eastAsia="zh-CN"/>
        </w:rPr>
        <w:lastRenderedPageBreak/>
        <w:drawing>
          <wp:inline distT="0" distB="0" distL="0" distR="0" wp14:anchorId="4198C696" wp14:editId="1D074375">
            <wp:extent cx="5400040" cy="7796726"/>
            <wp:effectExtent l="0" t="0" r="0" b="0"/>
            <wp:docPr id="3" name="图片 3" descr="C:\Users\baishideng-2014\Desktop\revised-jyu\26275\26275-Figures\26275-Fig.3%2c Sait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aishideng-2014\Desktop\revised-jyu\26275\26275-Figures\26275-Fig.3%2c Saito.t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00040" cy="7796726"/>
                    </a:xfrm>
                    <a:prstGeom prst="rect">
                      <a:avLst/>
                    </a:prstGeom>
                    <a:noFill/>
                    <a:ln>
                      <a:noFill/>
                    </a:ln>
                  </pic:spPr>
                </pic:pic>
              </a:graphicData>
            </a:graphic>
          </wp:inline>
        </w:drawing>
      </w:r>
    </w:p>
    <w:p w:rsidR="00571A3E" w:rsidRPr="00CD4261" w:rsidRDefault="00441FAA" w:rsidP="00571A3E">
      <w:pPr>
        <w:autoSpaceDE w:val="0"/>
        <w:autoSpaceDN w:val="0"/>
        <w:adjustRightInd w:val="0"/>
        <w:snapToGrid w:val="0"/>
        <w:spacing w:line="360" w:lineRule="auto"/>
        <w:rPr>
          <w:rFonts w:ascii="Book Antiqua" w:hAnsi="Book Antiqua" w:cs="Times New Roman"/>
          <w:kern w:val="0"/>
          <w:sz w:val="24"/>
          <w:szCs w:val="24"/>
        </w:rPr>
      </w:pPr>
      <w:r w:rsidRPr="00CD4261">
        <w:rPr>
          <w:rFonts w:ascii="Book Antiqua" w:hAnsi="Book Antiqua" w:cs="Times New Roman"/>
          <w:b/>
          <w:kern w:val="0"/>
          <w:sz w:val="24"/>
          <w:szCs w:val="24"/>
        </w:rPr>
        <w:t xml:space="preserve">Figure 3 Serum concentrations of glutamic acid (A), methionine (B) and </w:t>
      </w:r>
      <w:r w:rsidRPr="00CD4261">
        <w:rPr>
          <w:rFonts w:ascii="Book Antiqua" w:hAnsi="Book Antiqua" w:cs="Times New Roman"/>
          <w:b/>
          <w:i/>
          <w:kern w:val="0"/>
          <w:sz w:val="24"/>
          <w:szCs w:val="24"/>
        </w:rPr>
        <w:lastRenderedPageBreak/>
        <w:sym w:font="Symbol" w:char="F067"/>
      </w:r>
      <w:r w:rsidRPr="00CD4261">
        <w:rPr>
          <w:rFonts w:ascii="Book Antiqua" w:hAnsi="Book Antiqua" w:cs="Times New Roman"/>
          <w:b/>
          <w:kern w:val="0"/>
          <w:sz w:val="24"/>
          <w:szCs w:val="24"/>
        </w:rPr>
        <w:t>-glutamyl-glycine-glycine (C) in HCC-B and HCC-C.</w:t>
      </w:r>
      <w:r w:rsidRPr="00CD4261">
        <w:rPr>
          <w:rFonts w:ascii="Book Antiqua" w:hAnsi="Book Antiqua" w:cs="Times New Roman"/>
          <w:sz w:val="24"/>
          <w:szCs w:val="24"/>
        </w:rPr>
        <w:t xml:space="preserve"> The multiple logistic regression model using these three metabolites </w:t>
      </w:r>
      <w:r w:rsidRPr="00CD4261">
        <w:rPr>
          <w:rFonts w:ascii="Book Antiqua" w:hAnsi="Book Antiqua"/>
          <w:sz w:val="24"/>
          <w:szCs w:val="24"/>
        </w:rPr>
        <w:t xml:space="preserve">demonstrated that they </w:t>
      </w:r>
      <w:r w:rsidRPr="00CD4261">
        <w:rPr>
          <w:rFonts w:ascii="Book Antiqua" w:hAnsi="Book Antiqua" w:cs="Times New Roman"/>
          <w:sz w:val="24"/>
          <w:szCs w:val="24"/>
        </w:rPr>
        <w:t xml:space="preserve">had a significant ability to discriminate between HCC-B and HCC-C (D). Glu, glutamic acid; Met, methionine; </w:t>
      </w:r>
      <w:r w:rsidRPr="00CD4261">
        <w:rPr>
          <w:rFonts w:ascii="Book Antiqua" w:hAnsi="Book Antiqua" w:cs="Times New Roman"/>
          <w:kern w:val="0"/>
          <w:sz w:val="24"/>
          <w:szCs w:val="24"/>
        </w:rPr>
        <w:sym w:font="Symbol" w:char="F067"/>
      </w:r>
      <w:r w:rsidRPr="00CD4261">
        <w:rPr>
          <w:rFonts w:ascii="Book Antiqua" w:hAnsi="Book Antiqua" w:cs="Times New Roman"/>
          <w:kern w:val="0"/>
          <w:sz w:val="24"/>
          <w:szCs w:val="24"/>
        </w:rPr>
        <w:t xml:space="preserve">-Glu-Gly-Gly, </w:t>
      </w:r>
      <w:r w:rsidRPr="00CD4261">
        <w:rPr>
          <w:rFonts w:ascii="Book Antiqua" w:hAnsi="Book Antiqua" w:cs="Times New Roman"/>
          <w:kern w:val="0"/>
          <w:sz w:val="24"/>
          <w:szCs w:val="24"/>
        </w:rPr>
        <w:sym w:font="Symbol" w:char="F067"/>
      </w:r>
      <w:r w:rsidRPr="00CD4261">
        <w:rPr>
          <w:rFonts w:ascii="Book Antiqua" w:hAnsi="Book Antiqua" w:cs="Times New Roman"/>
          <w:kern w:val="0"/>
          <w:sz w:val="24"/>
          <w:szCs w:val="24"/>
        </w:rPr>
        <w:t>-glutamyl-glycine-glycine; MLR</w:t>
      </w:r>
      <w:r w:rsidR="00884973" w:rsidRPr="00CD4261">
        <w:rPr>
          <w:rFonts w:ascii="Book Antiqua" w:eastAsia="SimSun" w:hAnsi="Book Antiqua" w:cs="Times New Roman" w:hint="eastAsia"/>
          <w:kern w:val="0"/>
          <w:sz w:val="24"/>
          <w:szCs w:val="24"/>
          <w:lang w:eastAsia="zh-CN"/>
        </w:rPr>
        <w:t>:</w:t>
      </w:r>
      <w:r w:rsidRPr="00CD4261">
        <w:rPr>
          <w:rFonts w:ascii="Book Antiqua" w:hAnsi="Book Antiqua" w:cs="Times New Roman"/>
          <w:sz w:val="24"/>
          <w:szCs w:val="24"/>
        </w:rPr>
        <w:t xml:space="preserve"> </w:t>
      </w:r>
      <w:r w:rsidR="00884973" w:rsidRPr="00CD4261">
        <w:rPr>
          <w:rFonts w:ascii="Book Antiqua" w:hAnsi="Book Antiqua" w:cs="Times New Roman"/>
          <w:sz w:val="24"/>
          <w:szCs w:val="24"/>
        </w:rPr>
        <w:t xml:space="preserve">Multiple </w:t>
      </w:r>
      <w:r w:rsidRPr="00CD4261">
        <w:rPr>
          <w:rFonts w:ascii="Book Antiqua" w:hAnsi="Book Antiqua" w:cs="Times New Roman"/>
          <w:sz w:val="24"/>
          <w:szCs w:val="24"/>
        </w:rPr>
        <w:t>logistic regression.</w:t>
      </w:r>
      <w:r w:rsidRPr="00CD4261">
        <w:rPr>
          <w:rFonts w:ascii="Book Antiqua" w:hAnsi="Book Antiqua" w:cs="Times New Roman"/>
          <w:kern w:val="0"/>
          <w:sz w:val="24"/>
          <w:szCs w:val="24"/>
        </w:rPr>
        <w:t xml:space="preserve"> </w:t>
      </w:r>
      <w:r w:rsidR="00571A3E" w:rsidRPr="00CD4261">
        <w:rPr>
          <w:rFonts w:ascii="Book Antiqua" w:eastAsia="SimSun" w:hAnsi="Book Antiqua" w:cs="Times New Roman" w:hint="eastAsia"/>
          <w:kern w:val="0"/>
          <w:sz w:val="24"/>
          <w:szCs w:val="24"/>
          <w:vertAlign w:val="superscript"/>
          <w:lang w:eastAsia="zh-CN"/>
        </w:rPr>
        <w:t>a</w:t>
      </w:r>
      <w:r w:rsidR="00416B5C" w:rsidRPr="00CD4261">
        <w:rPr>
          <w:rFonts w:ascii="Book Antiqua" w:hAnsi="Book Antiqua" w:cs="Times New Roman"/>
          <w:i/>
          <w:kern w:val="0"/>
          <w:sz w:val="24"/>
          <w:szCs w:val="24"/>
        </w:rPr>
        <w:t xml:space="preserve">P &lt; </w:t>
      </w:r>
      <w:r w:rsidRPr="00CD4261">
        <w:rPr>
          <w:rFonts w:ascii="Book Antiqua" w:hAnsi="Book Antiqua" w:cs="Times New Roman"/>
          <w:kern w:val="0"/>
          <w:sz w:val="24"/>
          <w:szCs w:val="24"/>
        </w:rPr>
        <w:t xml:space="preserve">0.05, </w:t>
      </w:r>
      <w:r w:rsidR="00571A3E" w:rsidRPr="00CD4261">
        <w:rPr>
          <w:rFonts w:ascii="Book Antiqua" w:eastAsia="SimSun" w:hAnsi="Book Antiqua" w:cs="Times New Roman" w:hint="eastAsia"/>
          <w:kern w:val="0"/>
          <w:sz w:val="24"/>
          <w:szCs w:val="24"/>
          <w:vertAlign w:val="superscript"/>
          <w:lang w:eastAsia="zh-CN"/>
        </w:rPr>
        <w:t>c</w:t>
      </w:r>
      <w:r w:rsidR="00416B5C" w:rsidRPr="00CD4261">
        <w:rPr>
          <w:rFonts w:ascii="Book Antiqua" w:hAnsi="Book Antiqua" w:cs="Times New Roman"/>
          <w:i/>
          <w:kern w:val="0"/>
          <w:sz w:val="24"/>
          <w:szCs w:val="24"/>
        </w:rPr>
        <w:t xml:space="preserve">P &lt; </w:t>
      </w:r>
      <w:r w:rsidRPr="00CD4261">
        <w:rPr>
          <w:rFonts w:ascii="Book Antiqua" w:hAnsi="Book Antiqua" w:cs="Times New Roman"/>
          <w:kern w:val="0"/>
          <w:sz w:val="24"/>
          <w:szCs w:val="24"/>
        </w:rPr>
        <w:t xml:space="preserve">0.01, </w:t>
      </w:r>
      <w:r w:rsidR="00571A3E" w:rsidRPr="00CD4261">
        <w:rPr>
          <w:rFonts w:ascii="Book Antiqua" w:eastAsia="SimSun" w:hAnsi="Book Antiqua" w:cs="Times New Roman" w:hint="eastAsia"/>
          <w:kern w:val="0"/>
          <w:sz w:val="24"/>
          <w:szCs w:val="24"/>
          <w:vertAlign w:val="superscript"/>
          <w:lang w:eastAsia="zh-CN"/>
        </w:rPr>
        <w:t>e</w:t>
      </w:r>
      <w:r w:rsidR="00416B5C" w:rsidRPr="00CD4261">
        <w:rPr>
          <w:rFonts w:ascii="Book Antiqua" w:hAnsi="Book Antiqua" w:cs="Times New Roman"/>
          <w:i/>
          <w:kern w:val="0"/>
          <w:sz w:val="24"/>
          <w:szCs w:val="24"/>
        </w:rPr>
        <w:t xml:space="preserve">P &lt; </w:t>
      </w:r>
      <w:r w:rsidRPr="00CD4261">
        <w:rPr>
          <w:rFonts w:ascii="Book Antiqua" w:hAnsi="Book Antiqua" w:cs="Times New Roman"/>
          <w:kern w:val="0"/>
          <w:sz w:val="24"/>
          <w:szCs w:val="24"/>
        </w:rPr>
        <w:t>0.0001</w:t>
      </w:r>
      <w:r w:rsidR="00571A3E" w:rsidRPr="00CD4261">
        <w:rPr>
          <w:rFonts w:ascii="Book Antiqua" w:eastAsia="SimSun" w:hAnsi="Book Antiqua" w:cs="Times New Roman" w:hint="eastAsia"/>
          <w:kern w:val="0"/>
          <w:sz w:val="24"/>
          <w:szCs w:val="24"/>
          <w:lang w:eastAsia="zh-CN"/>
        </w:rPr>
        <w:t xml:space="preserve"> between groups</w:t>
      </w:r>
      <w:r w:rsidRPr="00CD4261">
        <w:rPr>
          <w:rFonts w:ascii="Book Antiqua" w:hAnsi="Book Antiqua" w:cs="Times New Roman"/>
          <w:kern w:val="0"/>
          <w:sz w:val="24"/>
          <w:szCs w:val="24"/>
        </w:rPr>
        <w:t>.</w:t>
      </w:r>
      <w:r w:rsidR="00571A3E" w:rsidRPr="00CD4261">
        <w:rPr>
          <w:rFonts w:ascii="Book Antiqua" w:hAnsi="Book Antiqua" w:cs="Times New Roman"/>
          <w:kern w:val="0"/>
          <w:sz w:val="24"/>
          <w:szCs w:val="24"/>
        </w:rPr>
        <w:t xml:space="preserve"> HCC-B</w:t>
      </w:r>
      <w:r w:rsidR="00571A3E" w:rsidRPr="00CD4261">
        <w:rPr>
          <w:rFonts w:ascii="Book Antiqua" w:hAnsi="Book Antiqua" w:cs="Times New Roman" w:hint="eastAsia"/>
          <w:kern w:val="0"/>
          <w:sz w:val="24"/>
          <w:szCs w:val="24"/>
        </w:rPr>
        <w:t xml:space="preserve">: </w:t>
      </w:r>
      <w:r w:rsidR="00571A3E" w:rsidRPr="00CD4261">
        <w:rPr>
          <w:rFonts w:ascii="Book Antiqua" w:hAnsi="Book Antiqua" w:cs="Times New Roman"/>
          <w:kern w:val="0"/>
          <w:sz w:val="24"/>
          <w:szCs w:val="24"/>
        </w:rPr>
        <w:t>Hepatitis B virus-related HCC</w:t>
      </w:r>
      <w:r w:rsidR="00571A3E" w:rsidRPr="00CD4261">
        <w:rPr>
          <w:rFonts w:ascii="Book Antiqua" w:hAnsi="Book Antiqua" w:cs="Times New Roman" w:hint="eastAsia"/>
          <w:kern w:val="0"/>
          <w:sz w:val="24"/>
          <w:szCs w:val="24"/>
        </w:rPr>
        <w:t>;</w:t>
      </w:r>
      <w:r w:rsidR="00571A3E" w:rsidRPr="00CD4261">
        <w:rPr>
          <w:rFonts w:ascii="Book Antiqua" w:hAnsi="Book Antiqua" w:cs="Times New Roman"/>
          <w:kern w:val="0"/>
          <w:sz w:val="24"/>
          <w:szCs w:val="24"/>
        </w:rPr>
        <w:t xml:space="preserve"> HCC-</w:t>
      </w:r>
      <w:r w:rsidR="00571A3E" w:rsidRPr="00CD4261">
        <w:rPr>
          <w:rFonts w:ascii="Book Antiqua" w:hAnsi="Book Antiqua" w:cs="Times New Roman" w:hint="eastAsia"/>
          <w:kern w:val="0"/>
          <w:sz w:val="24"/>
          <w:szCs w:val="24"/>
        </w:rPr>
        <w:t>C:</w:t>
      </w:r>
      <w:r w:rsidR="00571A3E" w:rsidRPr="00CD4261">
        <w:rPr>
          <w:rFonts w:ascii="Book Antiqua" w:hAnsi="Book Antiqua" w:cs="Times New Roman"/>
          <w:kern w:val="0"/>
          <w:sz w:val="24"/>
          <w:szCs w:val="24"/>
        </w:rPr>
        <w:t xml:space="preserve"> Hepatitis C virus-related HCC</w:t>
      </w:r>
      <w:r w:rsidR="00571A3E" w:rsidRPr="00CD4261">
        <w:rPr>
          <w:rFonts w:ascii="Book Antiqua" w:hAnsi="Book Antiqua" w:cs="Times New Roman" w:hint="eastAsia"/>
          <w:kern w:val="0"/>
          <w:sz w:val="24"/>
          <w:szCs w:val="24"/>
        </w:rPr>
        <w:t>;</w:t>
      </w:r>
      <w:r w:rsidR="00571A3E" w:rsidRPr="00CD4261">
        <w:rPr>
          <w:rFonts w:ascii="Book Antiqua" w:hAnsi="Book Antiqua" w:cs="Times New Roman"/>
          <w:kern w:val="0"/>
          <w:sz w:val="24"/>
          <w:szCs w:val="24"/>
        </w:rPr>
        <w:t xml:space="preserve"> HCC</w:t>
      </w:r>
      <w:r w:rsidR="00571A3E" w:rsidRPr="00CD4261">
        <w:rPr>
          <w:rFonts w:ascii="Book Antiqua" w:hAnsi="Book Antiqua" w:cs="Times New Roman" w:hint="eastAsia"/>
          <w:kern w:val="0"/>
          <w:sz w:val="24"/>
          <w:szCs w:val="24"/>
        </w:rPr>
        <w:t xml:space="preserve">: </w:t>
      </w:r>
      <w:r w:rsidR="00571A3E" w:rsidRPr="00CD4261">
        <w:rPr>
          <w:rFonts w:ascii="Book Antiqua" w:hAnsi="Book Antiqua" w:cs="Times New Roman"/>
          <w:kern w:val="0"/>
          <w:sz w:val="24"/>
          <w:szCs w:val="24"/>
        </w:rPr>
        <w:t>Hepatocellular carcinoma</w:t>
      </w:r>
      <w:r w:rsidR="00571A3E" w:rsidRPr="00CD4261">
        <w:rPr>
          <w:rFonts w:ascii="Book Antiqua" w:hAnsi="Book Antiqua" w:cs="Times New Roman" w:hint="eastAsia"/>
          <w:kern w:val="0"/>
          <w:sz w:val="24"/>
          <w:szCs w:val="24"/>
        </w:rPr>
        <w:t>.</w:t>
      </w:r>
    </w:p>
    <w:p w:rsidR="00441FAA" w:rsidRPr="00CD4261" w:rsidRDefault="00441FAA" w:rsidP="002D19B0">
      <w:pPr>
        <w:autoSpaceDE w:val="0"/>
        <w:autoSpaceDN w:val="0"/>
        <w:adjustRightInd w:val="0"/>
        <w:snapToGrid w:val="0"/>
        <w:spacing w:line="360" w:lineRule="auto"/>
        <w:rPr>
          <w:rFonts w:ascii="Book Antiqua" w:hAnsi="Book Antiqua" w:cs="Times New Roman"/>
          <w:kern w:val="0"/>
          <w:sz w:val="24"/>
          <w:szCs w:val="24"/>
        </w:rPr>
      </w:pPr>
    </w:p>
    <w:p w:rsidR="00E96100" w:rsidRPr="00CD4261" w:rsidRDefault="00E96100" w:rsidP="002D19B0">
      <w:pPr>
        <w:widowControl/>
        <w:adjustRightInd w:val="0"/>
        <w:snapToGrid w:val="0"/>
        <w:spacing w:line="360" w:lineRule="auto"/>
        <w:rPr>
          <w:rFonts w:ascii="Book Antiqua" w:hAnsi="Book Antiqua" w:cs="Times New Roman"/>
          <w:kern w:val="0"/>
          <w:sz w:val="24"/>
          <w:szCs w:val="24"/>
        </w:rPr>
      </w:pPr>
    </w:p>
    <w:p w:rsidR="00571A3E" w:rsidRPr="00CD4261" w:rsidRDefault="00571A3E">
      <w:pPr>
        <w:widowControl/>
        <w:jc w:val="left"/>
        <w:rPr>
          <w:rFonts w:ascii="Book Antiqua" w:hAnsi="Book Antiqua" w:cs="Times New Roman"/>
          <w:kern w:val="0"/>
          <w:sz w:val="24"/>
          <w:szCs w:val="24"/>
        </w:rPr>
      </w:pPr>
      <w:r w:rsidRPr="00CD4261">
        <w:rPr>
          <w:rFonts w:ascii="Book Antiqua" w:hAnsi="Book Antiqua" w:cs="Times New Roman"/>
          <w:kern w:val="0"/>
          <w:sz w:val="24"/>
          <w:szCs w:val="24"/>
        </w:rPr>
        <w:br w:type="page"/>
      </w:r>
    </w:p>
    <w:p w:rsidR="006A42F5" w:rsidRPr="00CD4261" w:rsidRDefault="00571A3E" w:rsidP="002D19B0">
      <w:pPr>
        <w:widowControl/>
        <w:adjustRightInd w:val="0"/>
        <w:snapToGrid w:val="0"/>
        <w:spacing w:line="360" w:lineRule="auto"/>
        <w:rPr>
          <w:rFonts w:ascii="Book Antiqua" w:eastAsia="SimSun" w:hAnsi="Book Antiqua" w:cs="Times New Roman"/>
          <w:kern w:val="0"/>
          <w:sz w:val="24"/>
          <w:szCs w:val="24"/>
          <w:lang w:eastAsia="zh-CN"/>
        </w:rPr>
      </w:pPr>
      <w:r w:rsidRPr="00CD4261">
        <w:rPr>
          <w:rFonts w:ascii="Book Antiqua" w:eastAsia="SimSun" w:hAnsi="Book Antiqua" w:cs="Times New Roman"/>
          <w:noProof/>
          <w:kern w:val="0"/>
          <w:sz w:val="24"/>
          <w:szCs w:val="24"/>
          <w:lang w:eastAsia="zh-CN"/>
        </w:rPr>
        <w:lastRenderedPageBreak/>
        <w:drawing>
          <wp:inline distT="0" distB="0" distL="0" distR="0" wp14:anchorId="0E2675D0" wp14:editId="748257CB">
            <wp:extent cx="5400040" cy="7796726"/>
            <wp:effectExtent l="0" t="0" r="0" b="0"/>
            <wp:docPr id="4" name="图片 4" descr="C:\Users\baishideng-2014\Desktop\revised-jyu\26275\26275-Figures\26275-Fig.4%2c Sait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aishideng-2014\Desktop\revised-jyu\26275\26275-Figures\26275-Fig.4%2c Saito.t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00040" cy="7796726"/>
                    </a:xfrm>
                    <a:prstGeom prst="rect">
                      <a:avLst/>
                    </a:prstGeom>
                    <a:noFill/>
                    <a:ln>
                      <a:noFill/>
                    </a:ln>
                  </pic:spPr>
                </pic:pic>
              </a:graphicData>
            </a:graphic>
          </wp:inline>
        </w:drawing>
      </w:r>
    </w:p>
    <w:p w:rsidR="00571A3E" w:rsidRPr="00CD4261" w:rsidRDefault="00884973" w:rsidP="00571A3E">
      <w:pPr>
        <w:autoSpaceDE w:val="0"/>
        <w:autoSpaceDN w:val="0"/>
        <w:adjustRightInd w:val="0"/>
        <w:snapToGrid w:val="0"/>
        <w:spacing w:line="360" w:lineRule="auto"/>
        <w:rPr>
          <w:rFonts w:ascii="Book Antiqua" w:eastAsia="SimSun" w:hAnsi="Book Antiqua" w:cs="Times New Roman"/>
          <w:sz w:val="24"/>
          <w:szCs w:val="24"/>
          <w:lang w:eastAsia="zh-CN"/>
        </w:rPr>
      </w:pPr>
      <w:r w:rsidRPr="00CD4261">
        <w:rPr>
          <w:rFonts w:ascii="Book Antiqua" w:hAnsi="Book Antiqua" w:cs="Times New Roman"/>
          <w:b/>
          <w:kern w:val="0"/>
          <w:sz w:val="24"/>
          <w:szCs w:val="24"/>
        </w:rPr>
        <w:t>Figure 4</w:t>
      </w:r>
      <w:r w:rsidR="00441FAA" w:rsidRPr="00CD4261">
        <w:rPr>
          <w:rFonts w:ascii="Book Antiqua" w:hAnsi="Book Antiqua" w:cs="Times New Roman"/>
          <w:b/>
          <w:kern w:val="0"/>
          <w:sz w:val="24"/>
          <w:szCs w:val="24"/>
        </w:rPr>
        <w:t xml:space="preserve"> The a</w:t>
      </w:r>
      <w:r w:rsidR="00441FAA" w:rsidRPr="00CD4261">
        <w:rPr>
          <w:rFonts w:ascii="Book Antiqua" w:hAnsi="Book Antiqua" w:cs="Times New Roman"/>
          <w:b/>
          <w:sz w:val="24"/>
          <w:szCs w:val="24"/>
        </w:rPr>
        <w:t>rea under the curve</w:t>
      </w:r>
      <w:r w:rsidR="00441FAA" w:rsidRPr="00CD4261">
        <w:rPr>
          <w:rFonts w:ascii="Book Antiqua" w:hAnsi="Book Antiqua" w:cs="Times New Roman"/>
          <w:b/>
          <w:kern w:val="0"/>
          <w:sz w:val="24"/>
          <w:szCs w:val="24"/>
        </w:rPr>
        <w:t xml:space="preserve"> values for glutamic acid (A), methionine </w:t>
      </w:r>
      <w:r w:rsidR="00441FAA" w:rsidRPr="00CD4261">
        <w:rPr>
          <w:rFonts w:ascii="Book Antiqua" w:hAnsi="Book Antiqua" w:cs="Times New Roman"/>
          <w:b/>
          <w:kern w:val="0"/>
          <w:sz w:val="24"/>
          <w:szCs w:val="24"/>
        </w:rPr>
        <w:lastRenderedPageBreak/>
        <w:t xml:space="preserve">(B) and </w:t>
      </w:r>
      <w:r w:rsidR="00441FAA" w:rsidRPr="00CD4261">
        <w:rPr>
          <w:rFonts w:ascii="Book Antiqua" w:hAnsi="Book Antiqua" w:cs="Times New Roman"/>
          <w:b/>
          <w:kern w:val="0"/>
          <w:sz w:val="24"/>
          <w:szCs w:val="24"/>
        </w:rPr>
        <w:sym w:font="Symbol" w:char="F067"/>
      </w:r>
      <w:r w:rsidR="00441FAA" w:rsidRPr="00CD4261">
        <w:rPr>
          <w:rFonts w:ascii="Book Antiqua" w:hAnsi="Book Antiqua" w:cs="Times New Roman"/>
          <w:b/>
          <w:kern w:val="0"/>
          <w:sz w:val="24"/>
          <w:szCs w:val="24"/>
        </w:rPr>
        <w:t xml:space="preserve">-glutamyl-glycine-glycine (C), and the </w:t>
      </w:r>
      <w:r w:rsidR="00441FAA" w:rsidRPr="00CD4261">
        <w:rPr>
          <w:rFonts w:ascii="Book Antiqua" w:hAnsi="Book Antiqua" w:cs="Times New Roman"/>
          <w:b/>
          <w:sz w:val="24"/>
          <w:szCs w:val="24"/>
        </w:rPr>
        <w:t>multiple logistic regression</w:t>
      </w:r>
      <w:r w:rsidR="00441FAA" w:rsidRPr="00CD4261">
        <w:rPr>
          <w:rFonts w:ascii="Book Antiqua" w:hAnsi="Book Antiqua" w:cs="Times New Roman"/>
          <w:b/>
          <w:kern w:val="0"/>
          <w:sz w:val="24"/>
          <w:szCs w:val="24"/>
        </w:rPr>
        <w:t xml:space="preserve"> model incorporating the concentrations of these three metabolites (D) for discriminating HCC-B from HCC-C by </w:t>
      </w:r>
      <w:r w:rsidR="00441FAA" w:rsidRPr="00CD4261">
        <w:rPr>
          <w:rFonts w:ascii="Book Antiqua" w:hAnsi="Book Antiqua" w:cs="Times New Roman"/>
          <w:b/>
          <w:sz w:val="24"/>
          <w:szCs w:val="24"/>
        </w:rPr>
        <w:t>receiver operating characteristic</w:t>
      </w:r>
      <w:r w:rsidR="00441FAA" w:rsidRPr="00CD4261">
        <w:rPr>
          <w:rFonts w:ascii="Book Antiqua" w:hAnsi="Book Antiqua" w:cs="Times New Roman"/>
          <w:b/>
          <w:kern w:val="0"/>
          <w:sz w:val="24"/>
          <w:szCs w:val="24"/>
        </w:rPr>
        <w:t xml:space="preserve"> analysis.</w:t>
      </w:r>
      <w:r w:rsidR="00441FAA" w:rsidRPr="00CD4261">
        <w:rPr>
          <w:rFonts w:ascii="Book Antiqua" w:hAnsi="Book Antiqua" w:cs="Times New Roman"/>
          <w:kern w:val="0"/>
          <w:sz w:val="24"/>
          <w:szCs w:val="24"/>
        </w:rPr>
        <w:t xml:space="preserve"> </w:t>
      </w:r>
      <w:r w:rsidR="00441FAA" w:rsidRPr="00CD4261">
        <w:rPr>
          <w:rFonts w:ascii="Book Antiqua" w:hAnsi="Book Antiqua" w:cs="Times New Roman"/>
          <w:sz w:val="24"/>
          <w:szCs w:val="24"/>
        </w:rPr>
        <w:t>Glu</w:t>
      </w:r>
      <w:r w:rsidRPr="00CD4261">
        <w:rPr>
          <w:rFonts w:ascii="Book Antiqua" w:eastAsia="SimSun" w:hAnsi="Book Antiqua" w:cs="Times New Roman" w:hint="eastAsia"/>
          <w:sz w:val="24"/>
          <w:szCs w:val="24"/>
          <w:lang w:eastAsia="zh-CN"/>
        </w:rPr>
        <w:t>:</w:t>
      </w:r>
      <w:r w:rsidR="00441FAA" w:rsidRPr="00CD4261">
        <w:rPr>
          <w:rFonts w:ascii="Book Antiqua" w:hAnsi="Book Antiqua" w:cs="Times New Roman"/>
          <w:sz w:val="24"/>
          <w:szCs w:val="24"/>
        </w:rPr>
        <w:t xml:space="preserve"> </w:t>
      </w:r>
      <w:r w:rsidR="0021351E" w:rsidRPr="00CD4261">
        <w:rPr>
          <w:rFonts w:ascii="Book Antiqua" w:hAnsi="Book Antiqua" w:cs="Times New Roman"/>
          <w:sz w:val="24"/>
          <w:szCs w:val="24"/>
        </w:rPr>
        <w:t xml:space="preserve">Glutamic </w:t>
      </w:r>
      <w:r w:rsidR="00441FAA" w:rsidRPr="00CD4261">
        <w:rPr>
          <w:rFonts w:ascii="Book Antiqua" w:hAnsi="Book Antiqua" w:cs="Times New Roman"/>
          <w:sz w:val="24"/>
          <w:szCs w:val="24"/>
        </w:rPr>
        <w:t>acid; Met</w:t>
      </w:r>
      <w:r w:rsidRPr="00CD4261">
        <w:rPr>
          <w:rFonts w:ascii="Book Antiqua" w:eastAsia="SimSun" w:hAnsi="Book Antiqua" w:cs="Times New Roman" w:hint="eastAsia"/>
          <w:sz w:val="24"/>
          <w:szCs w:val="24"/>
          <w:lang w:eastAsia="zh-CN"/>
        </w:rPr>
        <w:t>:</w:t>
      </w:r>
      <w:r w:rsidR="00441FAA" w:rsidRPr="00CD4261">
        <w:rPr>
          <w:rFonts w:ascii="Book Antiqua" w:hAnsi="Book Antiqua" w:cs="Times New Roman"/>
          <w:sz w:val="24"/>
          <w:szCs w:val="24"/>
        </w:rPr>
        <w:t xml:space="preserve"> </w:t>
      </w:r>
      <w:r w:rsidRPr="00CD4261">
        <w:rPr>
          <w:rFonts w:ascii="Book Antiqua" w:hAnsi="Book Antiqua" w:cs="Times New Roman"/>
          <w:sz w:val="24"/>
          <w:szCs w:val="24"/>
        </w:rPr>
        <w:t>Methionine</w:t>
      </w:r>
      <w:r w:rsidR="00441FAA" w:rsidRPr="00CD4261">
        <w:rPr>
          <w:rFonts w:ascii="Book Antiqua" w:hAnsi="Book Antiqua" w:cs="Times New Roman"/>
          <w:sz w:val="24"/>
          <w:szCs w:val="24"/>
        </w:rPr>
        <w:t xml:space="preserve">; </w:t>
      </w:r>
      <w:r w:rsidR="00441FAA" w:rsidRPr="00CD4261">
        <w:rPr>
          <w:rFonts w:ascii="Book Antiqua" w:hAnsi="Book Antiqua" w:cs="Times New Roman"/>
          <w:kern w:val="0"/>
          <w:sz w:val="24"/>
          <w:szCs w:val="24"/>
        </w:rPr>
        <w:sym w:font="Symbol" w:char="F067"/>
      </w:r>
      <w:r w:rsidR="00441FAA" w:rsidRPr="00CD4261">
        <w:rPr>
          <w:rFonts w:ascii="Book Antiqua" w:hAnsi="Book Antiqua" w:cs="Times New Roman"/>
          <w:kern w:val="0"/>
          <w:sz w:val="24"/>
          <w:szCs w:val="24"/>
        </w:rPr>
        <w:t>-Glu-Gly-Gly</w:t>
      </w:r>
      <w:r w:rsidRPr="00CD4261">
        <w:rPr>
          <w:rFonts w:ascii="Book Antiqua" w:eastAsia="SimSun" w:hAnsi="Book Antiqua" w:cs="Times New Roman" w:hint="eastAsia"/>
          <w:kern w:val="0"/>
          <w:sz w:val="24"/>
          <w:szCs w:val="24"/>
          <w:lang w:eastAsia="zh-CN"/>
        </w:rPr>
        <w:t>:</w:t>
      </w:r>
      <w:r w:rsidR="00441FAA" w:rsidRPr="00CD4261">
        <w:rPr>
          <w:rFonts w:ascii="Book Antiqua" w:hAnsi="Book Antiqua" w:cs="Times New Roman"/>
          <w:kern w:val="0"/>
          <w:sz w:val="24"/>
          <w:szCs w:val="24"/>
        </w:rPr>
        <w:t xml:space="preserve"> </w:t>
      </w:r>
      <w:r w:rsidR="00441FAA" w:rsidRPr="00CD4261">
        <w:rPr>
          <w:rFonts w:ascii="Book Antiqua" w:hAnsi="Book Antiqua" w:cs="Times New Roman"/>
          <w:kern w:val="0"/>
          <w:sz w:val="24"/>
          <w:szCs w:val="24"/>
        </w:rPr>
        <w:sym w:font="Symbol" w:char="F067"/>
      </w:r>
      <w:r w:rsidR="00441FAA" w:rsidRPr="00CD4261">
        <w:rPr>
          <w:rFonts w:ascii="Book Antiqua" w:hAnsi="Book Antiqua" w:cs="Times New Roman"/>
          <w:kern w:val="0"/>
          <w:sz w:val="24"/>
          <w:szCs w:val="24"/>
        </w:rPr>
        <w:t>-glutamyl-glycine-glycine; MLR</w:t>
      </w:r>
      <w:r w:rsidRPr="00CD4261">
        <w:rPr>
          <w:rFonts w:ascii="Book Antiqua" w:eastAsia="SimSun" w:hAnsi="Book Antiqua" w:cs="Times New Roman" w:hint="eastAsia"/>
          <w:kern w:val="0"/>
          <w:sz w:val="24"/>
          <w:szCs w:val="24"/>
          <w:lang w:eastAsia="zh-CN"/>
        </w:rPr>
        <w:t>:</w:t>
      </w:r>
      <w:r w:rsidR="00441FAA" w:rsidRPr="00CD4261">
        <w:rPr>
          <w:rFonts w:ascii="Book Antiqua" w:hAnsi="Book Antiqua" w:cs="Times New Roman"/>
          <w:sz w:val="24"/>
          <w:szCs w:val="24"/>
        </w:rPr>
        <w:t xml:space="preserve"> </w:t>
      </w:r>
      <w:r w:rsidRPr="00CD4261">
        <w:rPr>
          <w:rFonts w:ascii="Book Antiqua" w:hAnsi="Book Antiqua" w:cs="Times New Roman"/>
          <w:sz w:val="24"/>
          <w:szCs w:val="24"/>
        </w:rPr>
        <w:t xml:space="preserve">Multiple </w:t>
      </w:r>
      <w:r w:rsidR="00441FAA" w:rsidRPr="00CD4261">
        <w:rPr>
          <w:rFonts w:ascii="Book Antiqua" w:hAnsi="Book Antiqua" w:cs="Times New Roman"/>
          <w:sz w:val="24"/>
          <w:szCs w:val="24"/>
        </w:rPr>
        <w:t>logistic regression; AUC</w:t>
      </w:r>
      <w:r w:rsidRPr="00CD4261">
        <w:rPr>
          <w:rFonts w:ascii="Book Antiqua" w:eastAsia="SimSun" w:hAnsi="Book Antiqua" w:cs="Times New Roman" w:hint="eastAsia"/>
          <w:sz w:val="24"/>
          <w:szCs w:val="24"/>
          <w:lang w:eastAsia="zh-CN"/>
        </w:rPr>
        <w:t>:</w:t>
      </w:r>
      <w:r w:rsidR="00441FAA" w:rsidRPr="00CD4261">
        <w:rPr>
          <w:rFonts w:ascii="Book Antiqua" w:hAnsi="Book Antiqua" w:cs="Times New Roman"/>
          <w:sz w:val="24"/>
          <w:szCs w:val="24"/>
        </w:rPr>
        <w:t xml:space="preserve"> </w:t>
      </w:r>
      <w:r w:rsidRPr="00CD4261">
        <w:rPr>
          <w:rFonts w:ascii="Book Antiqua" w:hAnsi="Book Antiqua" w:cs="Times New Roman"/>
          <w:sz w:val="24"/>
          <w:szCs w:val="24"/>
        </w:rPr>
        <w:t xml:space="preserve">Area </w:t>
      </w:r>
      <w:r w:rsidR="00441FAA" w:rsidRPr="00CD4261">
        <w:rPr>
          <w:rFonts w:ascii="Book Antiqua" w:hAnsi="Book Antiqua" w:cs="Times New Roman"/>
          <w:sz w:val="24"/>
          <w:szCs w:val="24"/>
        </w:rPr>
        <w:t>under the curve</w:t>
      </w:r>
      <w:r w:rsidR="00571A3E" w:rsidRPr="00CD4261">
        <w:rPr>
          <w:rFonts w:ascii="Book Antiqua" w:eastAsia="SimSun" w:hAnsi="Book Antiqua" w:cs="Times New Roman" w:hint="eastAsia"/>
          <w:sz w:val="24"/>
          <w:szCs w:val="24"/>
          <w:lang w:eastAsia="zh-CN"/>
        </w:rPr>
        <w:t xml:space="preserve">; </w:t>
      </w:r>
      <w:r w:rsidR="00571A3E" w:rsidRPr="00CD4261">
        <w:rPr>
          <w:rFonts w:ascii="Book Antiqua" w:eastAsia="SimSun" w:hAnsi="Book Antiqua" w:cs="Times New Roman"/>
          <w:sz w:val="24"/>
          <w:szCs w:val="24"/>
          <w:lang w:eastAsia="zh-CN"/>
        </w:rPr>
        <w:t>HCC-B</w:t>
      </w:r>
      <w:r w:rsidR="00571A3E" w:rsidRPr="00CD4261">
        <w:rPr>
          <w:rFonts w:ascii="Book Antiqua" w:eastAsia="SimSun" w:hAnsi="Book Antiqua" w:cs="Times New Roman" w:hint="eastAsia"/>
          <w:sz w:val="24"/>
          <w:szCs w:val="24"/>
          <w:lang w:eastAsia="zh-CN"/>
        </w:rPr>
        <w:t xml:space="preserve">: </w:t>
      </w:r>
      <w:r w:rsidR="00571A3E" w:rsidRPr="00CD4261">
        <w:rPr>
          <w:rFonts w:ascii="Book Antiqua" w:eastAsia="SimSun" w:hAnsi="Book Antiqua" w:cs="Times New Roman"/>
          <w:sz w:val="24"/>
          <w:szCs w:val="24"/>
          <w:lang w:eastAsia="zh-CN"/>
        </w:rPr>
        <w:t>Hepatitis B virus-related HCC</w:t>
      </w:r>
      <w:r w:rsidR="00571A3E" w:rsidRPr="00CD4261">
        <w:rPr>
          <w:rFonts w:ascii="Book Antiqua" w:eastAsia="SimSun" w:hAnsi="Book Antiqua" w:cs="Times New Roman" w:hint="eastAsia"/>
          <w:sz w:val="24"/>
          <w:szCs w:val="24"/>
          <w:lang w:eastAsia="zh-CN"/>
        </w:rPr>
        <w:t>;</w:t>
      </w:r>
      <w:r w:rsidR="00571A3E" w:rsidRPr="00CD4261">
        <w:rPr>
          <w:rFonts w:ascii="Book Antiqua" w:eastAsia="SimSun" w:hAnsi="Book Antiqua" w:cs="Times New Roman"/>
          <w:sz w:val="24"/>
          <w:szCs w:val="24"/>
          <w:lang w:eastAsia="zh-CN"/>
        </w:rPr>
        <w:t xml:space="preserve"> HCC-</w:t>
      </w:r>
      <w:r w:rsidR="00571A3E" w:rsidRPr="00CD4261">
        <w:rPr>
          <w:rFonts w:ascii="Book Antiqua" w:eastAsia="SimSun" w:hAnsi="Book Antiqua" w:cs="Times New Roman" w:hint="eastAsia"/>
          <w:sz w:val="24"/>
          <w:szCs w:val="24"/>
          <w:lang w:eastAsia="zh-CN"/>
        </w:rPr>
        <w:t>C:</w:t>
      </w:r>
      <w:r w:rsidR="00571A3E" w:rsidRPr="00CD4261">
        <w:rPr>
          <w:rFonts w:ascii="Book Antiqua" w:eastAsia="SimSun" w:hAnsi="Book Antiqua" w:cs="Times New Roman"/>
          <w:sz w:val="24"/>
          <w:szCs w:val="24"/>
          <w:lang w:eastAsia="zh-CN"/>
        </w:rPr>
        <w:t xml:space="preserve"> Hepatitis C virus-related HCC</w:t>
      </w:r>
      <w:r w:rsidR="00571A3E" w:rsidRPr="00CD4261">
        <w:rPr>
          <w:rFonts w:ascii="Book Antiqua" w:eastAsia="SimSun" w:hAnsi="Book Antiqua" w:cs="Times New Roman" w:hint="eastAsia"/>
          <w:sz w:val="24"/>
          <w:szCs w:val="24"/>
          <w:lang w:eastAsia="zh-CN"/>
        </w:rPr>
        <w:t>;</w:t>
      </w:r>
      <w:r w:rsidR="00571A3E" w:rsidRPr="00CD4261">
        <w:rPr>
          <w:rFonts w:ascii="Book Antiqua" w:eastAsia="SimSun" w:hAnsi="Book Antiqua" w:cs="Times New Roman"/>
          <w:sz w:val="24"/>
          <w:szCs w:val="24"/>
          <w:lang w:eastAsia="zh-CN"/>
        </w:rPr>
        <w:t xml:space="preserve"> HCC</w:t>
      </w:r>
      <w:r w:rsidR="00571A3E" w:rsidRPr="00CD4261">
        <w:rPr>
          <w:rFonts w:ascii="Book Antiqua" w:eastAsia="SimSun" w:hAnsi="Book Antiqua" w:cs="Times New Roman" w:hint="eastAsia"/>
          <w:sz w:val="24"/>
          <w:szCs w:val="24"/>
          <w:lang w:eastAsia="zh-CN"/>
        </w:rPr>
        <w:t xml:space="preserve">: </w:t>
      </w:r>
      <w:r w:rsidR="00571A3E" w:rsidRPr="00CD4261">
        <w:rPr>
          <w:rFonts w:ascii="Book Antiqua" w:eastAsia="SimSun" w:hAnsi="Book Antiqua" w:cs="Times New Roman"/>
          <w:sz w:val="24"/>
          <w:szCs w:val="24"/>
          <w:lang w:eastAsia="zh-CN"/>
        </w:rPr>
        <w:t>Hepatocellular carcinoma</w:t>
      </w:r>
      <w:r w:rsidR="00571A3E" w:rsidRPr="00CD4261">
        <w:rPr>
          <w:rFonts w:ascii="Book Antiqua" w:eastAsia="SimSun" w:hAnsi="Book Antiqua" w:cs="Times New Roman" w:hint="eastAsia"/>
          <w:sz w:val="24"/>
          <w:szCs w:val="24"/>
          <w:lang w:eastAsia="zh-CN"/>
        </w:rPr>
        <w:t>.</w:t>
      </w:r>
    </w:p>
    <w:p w:rsidR="00441FAA" w:rsidRPr="00CD4261" w:rsidRDefault="00441FAA" w:rsidP="002D19B0">
      <w:pPr>
        <w:autoSpaceDE w:val="0"/>
        <w:autoSpaceDN w:val="0"/>
        <w:adjustRightInd w:val="0"/>
        <w:snapToGrid w:val="0"/>
        <w:spacing w:line="360" w:lineRule="auto"/>
        <w:rPr>
          <w:rFonts w:ascii="Book Antiqua" w:eastAsia="SimSun" w:hAnsi="Book Antiqua" w:cs="Times New Roman"/>
          <w:sz w:val="24"/>
          <w:szCs w:val="24"/>
          <w:lang w:eastAsia="zh-CN"/>
        </w:rPr>
      </w:pPr>
    </w:p>
    <w:p w:rsidR="00FF7FB1" w:rsidRPr="00CD4261" w:rsidRDefault="00FF7FB1" w:rsidP="002D19B0">
      <w:pPr>
        <w:autoSpaceDE w:val="0"/>
        <w:autoSpaceDN w:val="0"/>
        <w:adjustRightInd w:val="0"/>
        <w:snapToGrid w:val="0"/>
        <w:spacing w:line="360" w:lineRule="auto"/>
        <w:rPr>
          <w:rFonts w:ascii="Book Antiqua" w:hAnsi="Book Antiqua" w:cs="Times New Roman"/>
          <w:b/>
          <w:kern w:val="0"/>
          <w:sz w:val="24"/>
          <w:szCs w:val="24"/>
        </w:rPr>
      </w:pPr>
    </w:p>
    <w:p w:rsidR="00FF7FB1" w:rsidRPr="00CD4261" w:rsidRDefault="00FF7FB1" w:rsidP="002D19B0">
      <w:pPr>
        <w:widowControl/>
        <w:adjustRightInd w:val="0"/>
        <w:snapToGrid w:val="0"/>
        <w:spacing w:line="360" w:lineRule="auto"/>
        <w:rPr>
          <w:rFonts w:ascii="Book Antiqua" w:hAnsi="Book Antiqua" w:cs="Times New Roman"/>
          <w:kern w:val="0"/>
          <w:sz w:val="24"/>
          <w:szCs w:val="24"/>
        </w:rPr>
      </w:pPr>
      <w:r w:rsidRPr="00CD4261">
        <w:rPr>
          <w:rFonts w:ascii="Book Antiqua" w:hAnsi="Book Antiqua" w:cs="Times New Roman"/>
          <w:kern w:val="0"/>
          <w:sz w:val="24"/>
          <w:szCs w:val="24"/>
        </w:rPr>
        <w:br w:type="page"/>
      </w:r>
    </w:p>
    <w:p w:rsidR="00617B90" w:rsidRPr="00CD4261" w:rsidRDefault="00884973" w:rsidP="002D19B0">
      <w:pPr>
        <w:widowControl/>
        <w:adjustRightInd w:val="0"/>
        <w:snapToGrid w:val="0"/>
        <w:spacing w:line="360" w:lineRule="auto"/>
        <w:rPr>
          <w:rFonts w:ascii="Book Antiqua" w:hAnsi="Book Antiqua" w:cs="Times New Roman"/>
          <w:kern w:val="0"/>
          <w:sz w:val="24"/>
          <w:szCs w:val="24"/>
        </w:rPr>
      </w:pPr>
      <w:r w:rsidRPr="00CD4261">
        <w:rPr>
          <w:rFonts w:ascii="Book Antiqua" w:hAnsi="Book Antiqua" w:cs="Times New Roman"/>
          <w:b/>
          <w:bCs/>
          <w:kern w:val="0"/>
          <w:sz w:val="24"/>
          <w:szCs w:val="24"/>
        </w:rPr>
        <w:lastRenderedPageBreak/>
        <w:t>Table 1 Clinical characteristics of the study subjects</w:t>
      </w:r>
    </w:p>
    <w:tbl>
      <w:tblPr>
        <w:tblW w:w="8520" w:type="dxa"/>
        <w:tblLayout w:type="fixed"/>
        <w:tblCellMar>
          <w:left w:w="0" w:type="dxa"/>
          <w:right w:w="0" w:type="dxa"/>
        </w:tblCellMar>
        <w:tblLook w:val="04A0" w:firstRow="1" w:lastRow="0" w:firstColumn="1" w:lastColumn="0" w:noHBand="0" w:noVBand="1"/>
      </w:tblPr>
      <w:tblGrid>
        <w:gridCol w:w="2472"/>
        <w:gridCol w:w="2199"/>
        <w:gridCol w:w="2007"/>
        <w:gridCol w:w="1842"/>
      </w:tblGrid>
      <w:tr w:rsidR="00617B90" w:rsidRPr="00CD4261" w:rsidTr="00421ED7">
        <w:trPr>
          <w:trHeight w:val="286"/>
        </w:trPr>
        <w:tc>
          <w:tcPr>
            <w:tcW w:w="2472" w:type="dxa"/>
            <w:tcBorders>
              <w:top w:val="single" w:sz="4" w:space="0" w:color="auto"/>
              <w:left w:val="nil"/>
              <w:bottom w:val="nil"/>
              <w:right w:val="nil"/>
            </w:tcBorders>
            <w:shd w:val="clear" w:color="auto" w:fill="auto"/>
            <w:noWrap/>
            <w:tcMar>
              <w:top w:w="15" w:type="dxa"/>
              <w:left w:w="15" w:type="dxa"/>
              <w:bottom w:w="0" w:type="dxa"/>
              <w:right w:w="15" w:type="dxa"/>
            </w:tcMar>
            <w:vAlign w:val="center"/>
            <w:hideMark/>
          </w:tcPr>
          <w:p w:rsidR="00617B90" w:rsidRPr="00CD4261" w:rsidRDefault="00617B90" w:rsidP="00421ED7">
            <w:pPr>
              <w:adjustRightInd w:val="0"/>
              <w:snapToGrid w:val="0"/>
              <w:spacing w:line="360" w:lineRule="auto"/>
              <w:jc w:val="center"/>
              <w:rPr>
                <w:rFonts w:ascii="Book Antiqua" w:hAnsi="Book Antiqua" w:cs="Arial"/>
                <w:b/>
                <w:sz w:val="24"/>
                <w:szCs w:val="24"/>
              </w:rPr>
            </w:pPr>
          </w:p>
        </w:tc>
        <w:tc>
          <w:tcPr>
            <w:tcW w:w="2199" w:type="dxa"/>
            <w:tcBorders>
              <w:top w:val="single" w:sz="4" w:space="0" w:color="auto"/>
              <w:left w:val="nil"/>
              <w:bottom w:val="nil"/>
              <w:right w:val="nil"/>
            </w:tcBorders>
            <w:shd w:val="clear" w:color="auto" w:fill="auto"/>
            <w:noWrap/>
            <w:tcMar>
              <w:top w:w="15" w:type="dxa"/>
              <w:left w:w="15" w:type="dxa"/>
              <w:bottom w:w="0" w:type="dxa"/>
              <w:right w:w="15" w:type="dxa"/>
            </w:tcMar>
            <w:vAlign w:val="center"/>
            <w:hideMark/>
          </w:tcPr>
          <w:p w:rsidR="00617B90" w:rsidRPr="00CD4261" w:rsidRDefault="00617B90" w:rsidP="00421ED7">
            <w:pPr>
              <w:adjustRightInd w:val="0"/>
              <w:snapToGrid w:val="0"/>
              <w:spacing w:line="360" w:lineRule="auto"/>
              <w:jc w:val="center"/>
              <w:rPr>
                <w:rFonts w:ascii="Book Antiqua" w:hAnsi="Book Antiqua" w:cs="Arial"/>
                <w:b/>
                <w:sz w:val="24"/>
                <w:szCs w:val="24"/>
              </w:rPr>
            </w:pPr>
            <w:r w:rsidRPr="00CD4261">
              <w:rPr>
                <w:rFonts w:ascii="Book Antiqua" w:hAnsi="Book Antiqua" w:cs="Arial"/>
                <w:b/>
                <w:sz w:val="24"/>
                <w:szCs w:val="24"/>
              </w:rPr>
              <w:t>Hepatitis B-associated HCC</w:t>
            </w:r>
          </w:p>
        </w:tc>
        <w:tc>
          <w:tcPr>
            <w:tcW w:w="2007" w:type="dxa"/>
            <w:tcBorders>
              <w:top w:val="single" w:sz="4" w:space="0" w:color="auto"/>
              <w:left w:val="nil"/>
              <w:bottom w:val="nil"/>
              <w:right w:val="nil"/>
            </w:tcBorders>
            <w:shd w:val="clear" w:color="auto" w:fill="auto"/>
            <w:noWrap/>
            <w:tcMar>
              <w:top w:w="15" w:type="dxa"/>
              <w:left w:w="15" w:type="dxa"/>
              <w:bottom w:w="0" w:type="dxa"/>
              <w:right w:w="15" w:type="dxa"/>
            </w:tcMar>
            <w:vAlign w:val="center"/>
            <w:hideMark/>
          </w:tcPr>
          <w:p w:rsidR="00617B90" w:rsidRPr="00CD4261" w:rsidRDefault="00617B90" w:rsidP="00421ED7">
            <w:pPr>
              <w:adjustRightInd w:val="0"/>
              <w:snapToGrid w:val="0"/>
              <w:spacing w:line="360" w:lineRule="auto"/>
              <w:jc w:val="center"/>
              <w:rPr>
                <w:rFonts w:ascii="Book Antiqua" w:hAnsi="Book Antiqua" w:cs="Arial"/>
                <w:b/>
                <w:sz w:val="24"/>
                <w:szCs w:val="24"/>
              </w:rPr>
            </w:pPr>
            <w:r w:rsidRPr="00CD4261">
              <w:rPr>
                <w:rFonts w:ascii="Book Antiqua" w:hAnsi="Book Antiqua" w:cs="Arial"/>
                <w:b/>
                <w:sz w:val="24"/>
                <w:szCs w:val="24"/>
              </w:rPr>
              <w:t>Hepatitis C-associated HCC</w:t>
            </w:r>
          </w:p>
        </w:tc>
        <w:tc>
          <w:tcPr>
            <w:tcW w:w="1842" w:type="dxa"/>
            <w:tcBorders>
              <w:top w:val="single" w:sz="4" w:space="0" w:color="auto"/>
              <w:left w:val="nil"/>
              <w:bottom w:val="nil"/>
              <w:right w:val="nil"/>
            </w:tcBorders>
            <w:shd w:val="clear" w:color="auto" w:fill="auto"/>
            <w:noWrap/>
            <w:tcMar>
              <w:top w:w="15" w:type="dxa"/>
              <w:left w:w="15" w:type="dxa"/>
              <w:bottom w:w="0" w:type="dxa"/>
              <w:right w:w="15" w:type="dxa"/>
            </w:tcMar>
            <w:vAlign w:val="center"/>
            <w:hideMark/>
          </w:tcPr>
          <w:p w:rsidR="00617B90" w:rsidRPr="00CD4261" w:rsidRDefault="00421ED7" w:rsidP="00421ED7">
            <w:pPr>
              <w:adjustRightInd w:val="0"/>
              <w:snapToGrid w:val="0"/>
              <w:spacing w:line="360" w:lineRule="auto"/>
              <w:jc w:val="center"/>
              <w:rPr>
                <w:rFonts w:ascii="Book Antiqua" w:hAnsi="Book Antiqua" w:cs="Arial"/>
                <w:b/>
                <w:i/>
                <w:iCs/>
                <w:sz w:val="24"/>
                <w:szCs w:val="24"/>
              </w:rPr>
            </w:pPr>
            <w:r w:rsidRPr="00CD4261">
              <w:rPr>
                <w:rFonts w:ascii="Book Antiqua" w:hAnsi="Book Antiqua" w:cs="Arial"/>
                <w:b/>
                <w:i/>
                <w:iCs/>
                <w:sz w:val="24"/>
                <w:szCs w:val="24"/>
              </w:rPr>
              <w:t>P</w:t>
            </w:r>
            <w:r w:rsidR="00617B90" w:rsidRPr="00CD4261">
              <w:rPr>
                <w:rFonts w:ascii="Book Antiqua" w:hAnsi="Book Antiqua" w:cs="Arial"/>
                <w:b/>
                <w:i/>
                <w:iCs/>
                <w:sz w:val="24"/>
                <w:szCs w:val="24"/>
              </w:rPr>
              <w:t xml:space="preserve"> </w:t>
            </w:r>
            <w:r w:rsidR="00617B90" w:rsidRPr="00CD4261">
              <w:rPr>
                <w:rFonts w:ascii="Book Antiqua" w:hAnsi="Book Antiqua" w:cs="Arial"/>
                <w:b/>
                <w:sz w:val="24"/>
                <w:szCs w:val="24"/>
              </w:rPr>
              <w:t>value</w:t>
            </w:r>
          </w:p>
        </w:tc>
      </w:tr>
      <w:tr w:rsidR="00617B90" w:rsidRPr="00CD4261" w:rsidTr="00421ED7">
        <w:trPr>
          <w:trHeight w:val="301"/>
        </w:trPr>
        <w:tc>
          <w:tcPr>
            <w:tcW w:w="2472" w:type="dxa"/>
            <w:tcBorders>
              <w:top w:val="nil"/>
              <w:left w:val="nil"/>
              <w:bottom w:val="single" w:sz="8" w:space="0" w:color="auto"/>
              <w:right w:val="nil"/>
            </w:tcBorders>
            <w:shd w:val="clear" w:color="auto" w:fill="auto"/>
            <w:noWrap/>
            <w:tcMar>
              <w:top w:w="15" w:type="dxa"/>
              <w:left w:w="15" w:type="dxa"/>
              <w:bottom w:w="0" w:type="dxa"/>
              <w:right w:w="15" w:type="dxa"/>
            </w:tcMar>
            <w:vAlign w:val="center"/>
            <w:hideMark/>
          </w:tcPr>
          <w:p w:rsidR="00617B90" w:rsidRPr="00CD4261" w:rsidRDefault="00617B90" w:rsidP="00421ED7">
            <w:pPr>
              <w:adjustRightInd w:val="0"/>
              <w:snapToGrid w:val="0"/>
              <w:spacing w:line="360" w:lineRule="auto"/>
              <w:jc w:val="center"/>
              <w:rPr>
                <w:rFonts w:ascii="Book Antiqua" w:hAnsi="Book Antiqua" w:cs="Arial"/>
                <w:sz w:val="24"/>
                <w:szCs w:val="24"/>
              </w:rPr>
            </w:pPr>
          </w:p>
        </w:tc>
        <w:tc>
          <w:tcPr>
            <w:tcW w:w="2199" w:type="dxa"/>
            <w:tcBorders>
              <w:top w:val="nil"/>
              <w:left w:val="nil"/>
              <w:bottom w:val="single" w:sz="8" w:space="0" w:color="auto"/>
              <w:right w:val="nil"/>
            </w:tcBorders>
            <w:shd w:val="clear" w:color="auto" w:fill="auto"/>
            <w:noWrap/>
            <w:tcMar>
              <w:top w:w="15" w:type="dxa"/>
              <w:left w:w="15" w:type="dxa"/>
              <w:bottom w:w="0" w:type="dxa"/>
              <w:right w:w="15" w:type="dxa"/>
            </w:tcMar>
            <w:vAlign w:val="center"/>
            <w:hideMark/>
          </w:tcPr>
          <w:p w:rsidR="00617B90" w:rsidRPr="00CD4261" w:rsidRDefault="00421ED7" w:rsidP="00421ED7">
            <w:pPr>
              <w:adjustRightInd w:val="0"/>
              <w:snapToGrid w:val="0"/>
              <w:spacing w:line="360" w:lineRule="auto"/>
              <w:jc w:val="center"/>
              <w:rPr>
                <w:rFonts w:ascii="Book Antiqua" w:hAnsi="Book Antiqua" w:cs="Arial"/>
                <w:sz w:val="24"/>
                <w:szCs w:val="24"/>
              </w:rPr>
            </w:pPr>
            <w:r w:rsidRPr="00CD4261">
              <w:rPr>
                <w:rFonts w:ascii="Book Antiqua" w:hAnsi="Book Antiqua" w:cs="Arial"/>
                <w:sz w:val="24"/>
                <w:szCs w:val="24"/>
              </w:rPr>
              <w:t>(</w:t>
            </w:r>
            <w:r w:rsidR="00617B90" w:rsidRPr="00CD4261">
              <w:rPr>
                <w:rFonts w:ascii="Book Antiqua" w:hAnsi="Book Antiqua" w:cs="Arial"/>
                <w:i/>
                <w:sz w:val="24"/>
                <w:szCs w:val="24"/>
              </w:rPr>
              <w:t>n</w:t>
            </w:r>
            <w:r w:rsidR="00617B90" w:rsidRPr="00CD4261">
              <w:rPr>
                <w:rFonts w:ascii="Book Antiqua" w:hAnsi="Book Antiqua" w:cs="Arial"/>
                <w:sz w:val="24"/>
                <w:szCs w:val="24"/>
              </w:rPr>
              <w:t xml:space="preserve"> = 30 )</w:t>
            </w:r>
          </w:p>
        </w:tc>
        <w:tc>
          <w:tcPr>
            <w:tcW w:w="2007" w:type="dxa"/>
            <w:tcBorders>
              <w:top w:val="nil"/>
              <w:left w:val="nil"/>
              <w:bottom w:val="single" w:sz="8" w:space="0" w:color="auto"/>
              <w:right w:val="nil"/>
            </w:tcBorders>
            <w:shd w:val="clear" w:color="auto" w:fill="auto"/>
            <w:noWrap/>
            <w:tcMar>
              <w:top w:w="15" w:type="dxa"/>
              <w:left w:w="15" w:type="dxa"/>
              <w:bottom w:w="0" w:type="dxa"/>
              <w:right w:w="15" w:type="dxa"/>
            </w:tcMar>
            <w:vAlign w:val="center"/>
            <w:hideMark/>
          </w:tcPr>
          <w:p w:rsidR="00617B90" w:rsidRPr="00CD4261" w:rsidRDefault="00421ED7" w:rsidP="00421ED7">
            <w:pPr>
              <w:adjustRightInd w:val="0"/>
              <w:snapToGrid w:val="0"/>
              <w:spacing w:line="360" w:lineRule="auto"/>
              <w:jc w:val="center"/>
              <w:rPr>
                <w:rFonts w:ascii="Book Antiqua" w:hAnsi="Book Antiqua" w:cs="Arial"/>
                <w:sz w:val="24"/>
                <w:szCs w:val="24"/>
              </w:rPr>
            </w:pPr>
            <w:r w:rsidRPr="00CD4261">
              <w:rPr>
                <w:rFonts w:ascii="Book Antiqua" w:hAnsi="Book Antiqua" w:cs="Arial"/>
                <w:sz w:val="24"/>
                <w:szCs w:val="24"/>
              </w:rPr>
              <w:t>(</w:t>
            </w:r>
            <w:r w:rsidR="00617B90" w:rsidRPr="00CD4261">
              <w:rPr>
                <w:rFonts w:ascii="Book Antiqua" w:hAnsi="Book Antiqua" w:cs="Arial"/>
                <w:i/>
                <w:sz w:val="24"/>
                <w:szCs w:val="24"/>
              </w:rPr>
              <w:t>n</w:t>
            </w:r>
            <w:r w:rsidR="00617B90" w:rsidRPr="00CD4261">
              <w:rPr>
                <w:rFonts w:ascii="Book Antiqua" w:hAnsi="Book Antiqua" w:cs="Arial"/>
                <w:sz w:val="24"/>
                <w:szCs w:val="24"/>
              </w:rPr>
              <w:t xml:space="preserve"> = 38)</w:t>
            </w:r>
          </w:p>
        </w:tc>
        <w:tc>
          <w:tcPr>
            <w:tcW w:w="1842" w:type="dxa"/>
            <w:tcBorders>
              <w:top w:val="nil"/>
              <w:left w:val="nil"/>
              <w:bottom w:val="single" w:sz="8" w:space="0" w:color="auto"/>
              <w:right w:val="nil"/>
            </w:tcBorders>
            <w:shd w:val="clear" w:color="auto" w:fill="auto"/>
            <w:noWrap/>
            <w:tcMar>
              <w:top w:w="15" w:type="dxa"/>
              <w:left w:w="15" w:type="dxa"/>
              <w:bottom w:w="0" w:type="dxa"/>
              <w:right w:w="15" w:type="dxa"/>
            </w:tcMar>
            <w:vAlign w:val="center"/>
            <w:hideMark/>
          </w:tcPr>
          <w:p w:rsidR="00617B90" w:rsidRPr="00CD4261" w:rsidRDefault="00617B90" w:rsidP="00421ED7">
            <w:pPr>
              <w:adjustRightInd w:val="0"/>
              <w:snapToGrid w:val="0"/>
              <w:spacing w:line="360" w:lineRule="auto"/>
              <w:jc w:val="center"/>
              <w:rPr>
                <w:rFonts w:ascii="Book Antiqua" w:hAnsi="Book Antiqua" w:cs="Arial"/>
                <w:sz w:val="24"/>
                <w:szCs w:val="24"/>
              </w:rPr>
            </w:pPr>
          </w:p>
        </w:tc>
      </w:tr>
      <w:tr w:rsidR="00617B90" w:rsidRPr="00CD4261" w:rsidTr="00421ED7">
        <w:trPr>
          <w:trHeight w:val="150"/>
        </w:trPr>
        <w:tc>
          <w:tcPr>
            <w:tcW w:w="2472" w:type="dxa"/>
            <w:tcBorders>
              <w:top w:val="nil"/>
              <w:left w:val="nil"/>
              <w:bottom w:val="nil"/>
              <w:right w:val="nil"/>
            </w:tcBorders>
            <w:shd w:val="clear" w:color="auto" w:fill="auto"/>
            <w:noWrap/>
            <w:tcMar>
              <w:top w:w="15" w:type="dxa"/>
              <w:left w:w="15" w:type="dxa"/>
              <w:bottom w:w="0" w:type="dxa"/>
              <w:right w:w="15" w:type="dxa"/>
            </w:tcMar>
            <w:vAlign w:val="center"/>
            <w:hideMark/>
          </w:tcPr>
          <w:p w:rsidR="00617B90" w:rsidRPr="00CD4261" w:rsidRDefault="00617B90" w:rsidP="00421ED7">
            <w:pPr>
              <w:adjustRightInd w:val="0"/>
              <w:snapToGrid w:val="0"/>
              <w:spacing w:line="360" w:lineRule="auto"/>
              <w:jc w:val="center"/>
              <w:rPr>
                <w:rFonts w:ascii="Book Antiqua" w:hAnsi="Book Antiqua" w:cs="Arial"/>
                <w:sz w:val="24"/>
                <w:szCs w:val="24"/>
              </w:rPr>
            </w:pPr>
          </w:p>
        </w:tc>
        <w:tc>
          <w:tcPr>
            <w:tcW w:w="6048" w:type="dxa"/>
            <w:gridSpan w:val="3"/>
            <w:tcBorders>
              <w:top w:val="nil"/>
              <w:left w:val="nil"/>
              <w:bottom w:val="nil"/>
              <w:right w:val="nil"/>
            </w:tcBorders>
            <w:shd w:val="clear" w:color="auto" w:fill="auto"/>
            <w:noWrap/>
            <w:tcMar>
              <w:top w:w="15" w:type="dxa"/>
              <w:left w:w="15" w:type="dxa"/>
              <w:bottom w:w="0" w:type="dxa"/>
              <w:right w:w="15" w:type="dxa"/>
            </w:tcMar>
            <w:vAlign w:val="center"/>
            <w:hideMark/>
          </w:tcPr>
          <w:p w:rsidR="00617B90" w:rsidRPr="00CD4261" w:rsidRDefault="00617B90" w:rsidP="00421ED7">
            <w:pPr>
              <w:adjustRightInd w:val="0"/>
              <w:snapToGrid w:val="0"/>
              <w:spacing w:line="360" w:lineRule="auto"/>
              <w:jc w:val="center"/>
              <w:rPr>
                <w:rFonts w:ascii="Book Antiqua" w:hAnsi="Book Antiqua" w:cs="Arial"/>
                <w:sz w:val="24"/>
                <w:szCs w:val="24"/>
              </w:rPr>
            </w:pPr>
          </w:p>
        </w:tc>
      </w:tr>
      <w:tr w:rsidR="00617B90" w:rsidRPr="00CD4261" w:rsidTr="00421ED7">
        <w:trPr>
          <w:trHeight w:val="172"/>
        </w:trPr>
        <w:tc>
          <w:tcPr>
            <w:tcW w:w="2472" w:type="dxa"/>
            <w:tcBorders>
              <w:top w:val="nil"/>
              <w:left w:val="nil"/>
              <w:bottom w:val="nil"/>
              <w:right w:val="nil"/>
            </w:tcBorders>
            <w:shd w:val="clear" w:color="auto" w:fill="auto"/>
            <w:noWrap/>
            <w:tcMar>
              <w:top w:w="15" w:type="dxa"/>
              <w:left w:w="15" w:type="dxa"/>
              <w:bottom w:w="0" w:type="dxa"/>
              <w:right w:w="15" w:type="dxa"/>
            </w:tcMar>
            <w:vAlign w:val="center"/>
            <w:hideMark/>
          </w:tcPr>
          <w:p w:rsidR="00617B90" w:rsidRPr="00CD4261" w:rsidRDefault="00421ED7" w:rsidP="00421ED7">
            <w:pPr>
              <w:adjustRightInd w:val="0"/>
              <w:snapToGrid w:val="0"/>
              <w:spacing w:line="360" w:lineRule="auto"/>
              <w:jc w:val="left"/>
              <w:rPr>
                <w:rFonts w:ascii="Book Antiqua" w:hAnsi="Book Antiqua" w:cs="Arial"/>
                <w:sz w:val="24"/>
                <w:szCs w:val="24"/>
              </w:rPr>
            </w:pPr>
            <w:r w:rsidRPr="00CD4261">
              <w:rPr>
                <w:rFonts w:ascii="Book Antiqua" w:hAnsi="Book Antiqua" w:cs="Arial"/>
                <w:sz w:val="24"/>
                <w:szCs w:val="24"/>
              </w:rPr>
              <w:t>Sex (M/</w:t>
            </w:r>
            <w:r w:rsidR="00617B90" w:rsidRPr="00CD4261">
              <w:rPr>
                <w:rFonts w:ascii="Book Antiqua" w:hAnsi="Book Antiqua" w:cs="Arial"/>
                <w:sz w:val="24"/>
                <w:szCs w:val="24"/>
              </w:rPr>
              <w:t>F)</w:t>
            </w:r>
          </w:p>
        </w:tc>
        <w:tc>
          <w:tcPr>
            <w:tcW w:w="2199" w:type="dxa"/>
            <w:tcBorders>
              <w:top w:val="nil"/>
              <w:left w:val="nil"/>
              <w:bottom w:val="nil"/>
              <w:right w:val="nil"/>
            </w:tcBorders>
            <w:shd w:val="clear" w:color="auto" w:fill="auto"/>
            <w:noWrap/>
            <w:tcMar>
              <w:top w:w="15" w:type="dxa"/>
              <w:left w:w="15" w:type="dxa"/>
              <w:bottom w:w="0" w:type="dxa"/>
              <w:right w:w="15" w:type="dxa"/>
            </w:tcMar>
            <w:vAlign w:val="center"/>
            <w:hideMark/>
          </w:tcPr>
          <w:p w:rsidR="00617B90" w:rsidRPr="00CD4261" w:rsidRDefault="00617B90" w:rsidP="00421ED7">
            <w:pPr>
              <w:adjustRightInd w:val="0"/>
              <w:snapToGrid w:val="0"/>
              <w:spacing w:line="360" w:lineRule="auto"/>
              <w:jc w:val="center"/>
              <w:rPr>
                <w:rFonts w:ascii="Book Antiqua" w:hAnsi="Book Antiqua" w:cs="Arial"/>
                <w:sz w:val="24"/>
                <w:szCs w:val="24"/>
              </w:rPr>
            </w:pPr>
            <w:r w:rsidRPr="00CD4261">
              <w:rPr>
                <w:rFonts w:ascii="Book Antiqua" w:hAnsi="Book Antiqua" w:cs="Arial"/>
                <w:sz w:val="24"/>
                <w:szCs w:val="24"/>
              </w:rPr>
              <w:t>28 / 2</w:t>
            </w:r>
          </w:p>
        </w:tc>
        <w:tc>
          <w:tcPr>
            <w:tcW w:w="2007" w:type="dxa"/>
            <w:tcBorders>
              <w:top w:val="nil"/>
              <w:left w:val="nil"/>
              <w:bottom w:val="nil"/>
              <w:right w:val="nil"/>
            </w:tcBorders>
            <w:shd w:val="clear" w:color="auto" w:fill="auto"/>
            <w:noWrap/>
            <w:tcMar>
              <w:top w:w="15" w:type="dxa"/>
              <w:left w:w="15" w:type="dxa"/>
              <w:bottom w:w="0" w:type="dxa"/>
              <w:right w:w="15" w:type="dxa"/>
            </w:tcMar>
            <w:vAlign w:val="center"/>
            <w:hideMark/>
          </w:tcPr>
          <w:p w:rsidR="00617B90" w:rsidRPr="00CD4261" w:rsidRDefault="00617B90" w:rsidP="00421ED7">
            <w:pPr>
              <w:adjustRightInd w:val="0"/>
              <w:snapToGrid w:val="0"/>
              <w:spacing w:line="360" w:lineRule="auto"/>
              <w:jc w:val="center"/>
              <w:rPr>
                <w:rFonts w:ascii="Book Antiqua" w:hAnsi="Book Antiqua" w:cs="Arial"/>
                <w:sz w:val="24"/>
                <w:szCs w:val="24"/>
              </w:rPr>
            </w:pPr>
            <w:r w:rsidRPr="00CD4261">
              <w:rPr>
                <w:rFonts w:ascii="Book Antiqua" w:hAnsi="Book Antiqua" w:cs="Arial"/>
                <w:sz w:val="24"/>
                <w:szCs w:val="24"/>
              </w:rPr>
              <w:t>22 / 16</w:t>
            </w:r>
          </w:p>
        </w:tc>
        <w:tc>
          <w:tcPr>
            <w:tcW w:w="1842" w:type="dxa"/>
            <w:tcBorders>
              <w:top w:val="nil"/>
              <w:left w:val="nil"/>
              <w:bottom w:val="nil"/>
              <w:right w:val="nil"/>
            </w:tcBorders>
            <w:shd w:val="clear" w:color="auto" w:fill="auto"/>
            <w:noWrap/>
            <w:tcMar>
              <w:top w:w="15" w:type="dxa"/>
              <w:left w:w="15" w:type="dxa"/>
              <w:bottom w:w="0" w:type="dxa"/>
              <w:right w:w="15" w:type="dxa"/>
            </w:tcMar>
            <w:vAlign w:val="center"/>
            <w:hideMark/>
          </w:tcPr>
          <w:p w:rsidR="00617B90" w:rsidRPr="00CD4261" w:rsidRDefault="00617B90" w:rsidP="00421ED7">
            <w:pPr>
              <w:adjustRightInd w:val="0"/>
              <w:snapToGrid w:val="0"/>
              <w:spacing w:line="360" w:lineRule="auto"/>
              <w:jc w:val="center"/>
              <w:rPr>
                <w:rFonts w:ascii="Book Antiqua" w:eastAsia="SimSun" w:hAnsi="Book Antiqua" w:cs="Arial"/>
                <w:sz w:val="24"/>
                <w:szCs w:val="24"/>
                <w:lang w:eastAsia="zh-CN"/>
              </w:rPr>
            </w:pPr>
            <w:r w:rsidRPr="00CD4261">
              <w:rPr>
                <w:rFonts w:ascii="Book Antiqua" w:hAnsi="Book Antiqua" w:cs="Arial"/>
                <w:sz w:val="24"/>
                <w:szCs w:val="24"/>
              </w:rPr>
              <w:t>&lt; 0.01</w:t>
            </w:r>
            <w:r w:rsidR="00421ED7" w:rsidRPr="00CD4261">
              <w:rPr>
                <w:rFonts w:ascii="Book Antiqua" w:eastAsia="SimSun" w:hAnsi="Book Antiqua" w:cs="Arial" w:hint="eastAsia"/>
                <w:sz w:val="24"/>
                <w:szCs w:val="24"/>
                <w:vertAlign w:val="superscript"/>
                <w:lang w:eastAsia="zh-CN"/>
              </w:rPr>
              <w:t>1</w:t>
            </w:r>
          </w:p>
        </w:tc>
      </w:tr>
      <w:tr w:rsidR="00617B90" w:rsidRPr="00CD4261" w:rsidTr="00421ED7">
        <w:trPr>
          <w:trHeight w:val="331"/>
        </w:trPr>
        <w:tc>
          <w:tcPr>
            <w:tcW w:w="2472" w:type="dxa"/>
            <w:tcBorders>
              <w:top w:val="nil"/>
              <w:left w:val="nil"/>
              <w:bottom w:val="nil"/>
              <w:right w:val="nil"/>
            </w:tcBorders>
            <w:shd w:val="clear" w:color="auto" w:fill="auto"/>
            <w:noWrap/>
            <w:tcMar>
              <w:top w:w="15" w:type="dxa"/>
              <w:left w:w="15" w:type="dxa"/>
              <w:bottom w:w="0" w:type="dxa"/>
              <w:right w:w="15" w:type="dxa"/>
            </w:tcMar>
            <w:vAlign w:val="center"/>
            <w:hideMark/>
          </w:tcPr>
          <w:p w:rsidR="00617B90" w:rsidRPr="00CD4261" w:rsidRDefault="00617B90" w:rsidP="00421ED7">
            <w:pPr>
              <w:adjustRightInd w:val="0"/>
              <w:snapToGrid w:val="0"/>
              <w:spacing w:line="360" w:lineRule="auto"/>
              <w:jc w:val="left"/>
              <w:rPr>
                <w:rFonts w:ascii="Book Antiqua" w:hAnsi="Book Antiqua" w:cs="Arial"/>
                <w:sz w:val="24"/>
                <w:szCs w:val="24"/>
              </w:rPr>
            </w:pPr>
            <w:r w:rsidRPr="00CD4261">
              <w:rPr>
                <w:rFonts w:ascii="Book Antiqua" w:hAnsi="Book Antiqua" w:cs="Arial"/>
                <w:sz w:val="24"/>
                <w:szCs w:val="24"/>
              </w:rPr>
              <w:t>Age (yr)</w:t>
            </w:r>
          </w:p>
        </w:tc>
        <w:tc>
          <w:tcPr>
            <w:tcW w:w="2199" w:type="dxa"/>
            <w:tcBorders>
              <w:top w:val="nil"/>
              <w:left w:val="nil"/>
              <w:bottom w:val="nil"/>
              <w:right w:val="nil"/>
            </w:tcBorders>
            <w:shd w:val="clear" w:color="auto" w:fill="auto"/>
            <w:noWrap/>
            <w:tcMar>
              <w:top w:w="15" w:type="dxa"/>
              <w:left w:w="15" w:type="dxa"/>
              <w:bottom w:w="0" w:type="dxa"/>
              <w:right w:w="15" w:type="dxa"/>
            </w:tcMar>
            <w:vAlign w:val="center"/>
            <w:hideMark/>
          </w:tcPr>
          <w:p w:rsidR="00617B90" w:rsidRPr="00CD4261" w:rsidRDefault="00617B90" w:rsidP="00421ED7">
            <w:pPr>
              <w:adjustRightInd w:val="0"/>
              <w:snapToGrid w:val="0"/>
              <w:spacing w:line="360" w:lineRule="auto"/>
              <w:jc w:val="center"/>
              <w:rPr>
                <w:rFonts w:ascii="Book Antiqua" w:hAnsi="Book Antiqua" w:cs="Arial"/>
                <w:sz w:val="24"/>
                <w:szCs w:val="24"/>
              </w:rPr>
            </w:pPr>
            <w:r w:rsidRPr="00CD4261">
              <w:rPr>
                <w:rFonts w:ascii="Book Antiqua" w:hAnsi="Book Antiqua" w:cs="Arial"/>
                <w:sz w:val="24"/>
                <w:szCs w:val="24"/>
              </w:rPr>
              <w:t xml:space="preserve">62.6 </w:t>
            </w:r>
            <w:r w:rsidR="00421ED7" w:rsidRPr="00CD4261">
              <w:rPr>
                <w:rFonts w:ascii="Book Antiqua" w:hAnsi="Book Antiqua" w:cs="Arial"/>
                <w:sz w:val="24"/>
                <w:szCs w:val="24"/>
              </w:rPr>
              <w:t xml:space="preserve">± </w:t>
            </w:r>
            <w:r w:rsidRPr="00CD4261">
              <w:rPr>
                <w:rFonts w:ascii="Book Antiqua" w:hAnsi="Book Antiqua" w:cs="Arial"/>
                <w:sz w:val="24"/>
                <w:szCs w:val="24"/>
              </w:rPr>
              <w:t>10.9</w:t>
            </w:r>
          </w:p>
        </w:tc>
        <w:tc>
          <w:tcPr>
            <w:tcW w:w="2007" w:type="dxa"/>
            <w:tcBorders>
              <w:top w:val="nil"/>
              <w:left w:val="nil"/>
              <w:bottom w:val="nil"/>
              <w:right w:val="nil"/>
            </w:tcBorders>
            <w:shd w:val="clear" w:color="auto" w:fill="auto"/>
            <w:noWrap/>
            <w:tcMar>
              <w:top w:w="15" w:type="dxa"/>
              <w:left w:w="15" w:type="dxa"/>
              <w:bottom w:w="0" w:type="dxa"/>
              <w:right w:w="15" w:type="dxa"/>
            </w:tcMar>
            <w:vAlign w:val="center"/>
            <w:hideMark/>
          </w:tcPr>
          <w:p w:rsidR="00617B90" w:rsidRPr="00CD4261" w:rsidRDefault="00617B90" w:rsidP="00421ED7">
            <w:pPr>
              <w:adjustRightInd w:val="0"/>
              <w:snapToGrid w:val="0"/>
              <w:spacing w:line="360" w:lineRule="auto"/>
              <w:jc w:val="center"/>
              <w:rPr>
                <w:rFonts w:ascii="Book Antiqua" w:hAnsi="Book Antiqua" w:cs="Arial"/>
                <w:sz w:val="24"/>
                <w:szCs w:val="24"/>
              </w:rPr>
            </w:pPr>
            <w:r w:rsidRPr="00CD4261">
              <w:rPr>
                <w:rFonts w:ascii="Book Antiqua" w:hAnsi="Book Antiqua" w:cs="Arial"/>
                <w:sz w:val="24"/>
                <w:szCs w:val="24"/>
              </w:rPr>
              <w:t xml:space="preserve">73.4 </w:t>
            </w:r>
            <w:r w:rsidR="00421ED7" w:rsidRPr="00CD4261">
              <w:rPr>
                <w:rFonts w:ascii="Book Antiqua" w:hAnsi="Book Antiqua" w:cs="Arial"/>
                <w:sz w:val="24"/>
                <w:szCs w:val="24"/>
              </w:rPr>
              <w:t xml:space="preserve">± </w:t>
            </w:r>
            <w:r w:rsidRPr="00CD4261">
              <w:rPr>
                <w:rFonts w:ascii="Book Antiqua" w:hAnsi="Book Antiqua" w:cs="Arial"/>
                <w:sz w:val="24"/>
                <w:szCs w:val="24"/>
              </w:rPr>
              <w:t>9.7</w:t>
            </w:r>
          </w:p>
        </w:tc>
        <w:tc>
          <w:tcPr>
            <w:tcW w:w="1842" w:type="dxa"/>
            <w:tcBorders>
              <w:top w:val="nil"/>
              <w:left w:val="nil"/>
              <w:bottom w:val="nil"/>
              <w:right w:val="nil"/>
            </w:tcBorders>
            <w:shd w:val="clear" w:color="auto" w:fill="auto"/>
            <w:noWrap/>
            <w:tcMar>
              <w:top w:w="15" w:type="dxa"/>
              <w:left w:w="15" w:type="dxa"/>
              <w:bottom w:w="0" w:type="dxa"/>
              <w:right w:w="15" w:type="dxa"/>
            </w:tcMar>
            <w:vAlign w:val="center"/>
            <w:hideMark/>
          </w:tcPr>
          <w:p w:rsidR="00617B90" w:rsidRPr="00CD4261" w:rsidRDefault="00617B90" w:rsidP="00421ED7">
            <w:pPr>
              <w:adjustRightInd w:val="0"/>
              <w:snapToGrid w:val="0"/>
              <w:spacing w:line="360" w:lineRule="auto"/>
              <w:jc w:val="center"/>
              <w:rPr>
                <w:rFonts w:ascii="Book Antiqua" w:eastAsia="SimSun" w:hAnsi="Book Antiqua" w:cs="Arial"/>
                <w:sz w:val="24"/>
                <w:szCs w:val="24"/>
                <w:lang w:eastAsia="zh-CN"/>
              </w:rPr>
            </w:pPr>
            <w:r w:rsidRPr="00CD4261">
              <w:rPr>
                <w:rFonts w:ascii="Book Antiqua" w:hAnsi="Book Antiqua" w:cs="Arial"/>
                <w:sz w:val="24"/>
                <w:szCs w:val="24"/>
              </w:rPr>
              <w:t>&lt; 0.01</w:t>
            </w:r>
            <w:r w:rsidR="00421ED7" w:rsidRPr="00CD4261">
              <w:rPr>
                <w:rFonts w:ascii="Book Antiqua" w:eastAsia="SimSun" w:hAnsi="Book Antiqua" w:cs="Arial" w:hint="eastAsia"/>
                <w:sz w:val="24"/>
                <w:szCs w:val="24"/>
                <w:vertAlign w:val="superscript"/>
                <w:lang w:eastAsia="zh-CN"/>
              </w:rPr>
              <w:t>2</w:t>
            </w:r>
          </w:p>
        </w:tc>
      </w:tr>
      <w:tr w:rsidR="00617B90" w:rsidRPr="00CD4261" w:rsidTr="00421ED7">
        <w:trPr>
          <w:trHeight w:val="331"/>
        </w:trPr>
        <w:tc>
          <w:tcPr>
            <w:tcW w:w="2472" w:type="dxa"/>
            <w:tcBorders>
              <w:top w:val="nil"/>
              <w:left w:val="nil"/>
              <w:bottom w:val="nil"/>
              <w:right w:val="nil"/>
            </w:tcBorders>
            <w:shd w:val="clear" w:color="auto" w:fill="auto"/>
            <w:noWrap/>
            <w:tcMar>
              <w:top w:w="15" w:type="dxa"/>
              <w:left w:w="15" w:type="dxa"/>
              <w:bottom w:w="0" w:type="dxa"/>
              <w:right w:w="15" w:type="dxa"/>
            </w:tcMar>
            <w:vAlign w:val="center"/>
          </w:tcPr>
          <w:p w:rsidR="00617B90" w:rsidRPr="00CD4261" w:rsidRDefault="00617B90" w:rsidP="00421ED7">
            <w:pPr>
              <w:adjustRightInd w:val="0"/>
              <w:snapToGrid w:val="0"/>
              <w:spacing w:line="360" w:lineRule="auto"/>
              <w:jc w:val="left"/>
              <w:rPr>
                <w:rFonts w:ascii="Book Antiqua" w:hAnsi="Book Antiqua" w:cs="Arial"/>
                <w:sz w:val="24"/>
                <w:szCs w:val="24"/>
              </w:rPr>
            </w:pPr>
            <w:r w:rsidRPr="00CD4261">
              <w:rPr>
                <w:rFonts w:ascii="Book Antiqua" w:hAnsi="Book Antiqua" w:cs="Arial"/>
                <w:sz w:val="24"/>
                <w:szCs w:val="24"/>
              </w:rPr>
              <w:t>Albumin (g/d</w:t>
            </w:r>
            <w:r w:rsidR="00421ED7" w:rsidRPr="00CD4261">
              <w:rPr>
                <w:rFonts w:ascii="Book Antiqua" w:eastAsia="SimSun" w:hAnsi="Book Antiqua" w:cs="Arial" w:hint="eastAsia"/>
                <w:sz w:val="24"/>
                <w:szCs w:val="24"/>
                <w:lang w:eastAsia="zh-CN"/>
              </w:rPr>
              <w:t>L</w:t>
            </w:r>
            <w:r w:rsidRPr="00CD4261">
              <w:rPr>
                <w:rFonts w:ascii="Book Antiqua" w:hAnsi="Book Antiqua" w:cs="Arial"/>
                <w:sz w:val="24"/>
                <w:szCs w:val="24"/>
              </w:rPr>
              <w:t>)</w:t>
            </w:r>
          </w:p>
        </w:tc>
        <w:tc>
          <w:tcPr>
            <w:tcW w:w="2199" w:type="dxa"/>
            <w:tcBorders>
              <w:top w:val="nil"/>
              <w:left w:val="nil"/>
              <w:bottom w:val="nil"/>
              <w:right w:val="nil"/>
            </w:tcBorders>
            <w:shd w:val="clear" w:color="auto" w:fill="auto"/>
            <w:noWrap/>
            <w:tcMar>
              <w:top w:w="15" w:type="dxa"/>
              <w:left w:w="15" w:type="dxa"/>
              <w:bottom w:w="0" w:type="dxa"/>
              <w:right w:w="15" w:type="dxa"/>
            </w:tcMar>
            <w:vAlign w:val="center"/>
          </w:tcPr>
          <w:p w:rsidR="00617B90" w:rsidRPr="00CD4261" w:rsidRDefault="00617B90" w:rsidP="00421ED7">
            <w:pPr>
              <w:adjustRightInd w:val="0"/>
              <w:snapToGrid w:val="0"/>
              <w:spacing w:line="360" w:lineRule="auto"/>
              <w:jc w:val="center"/>
              <w:rPr>
                <w:rFonts w:ascii="Book Antiqua" w:hAnsi="Book Antiqua" w:cs="Arial"/>
                <w:sz w:val="24"/>
                <w:szCs w:val="24"/>
              </w:rPr>
            </w:pPr>
            <w:r w:rsidRPr="00CD4261">
              <w:rPr>
                <w:rFonts w:ascii="Book Antiqua" w:hAnsi="Book Antiqua" w:cs="Arial"/>
                <w:sz w:val="24"/>
                <w:szCs w:val="24"/>
              </w:rPr>
              <w:t xml:space="preserve">3.4 </w:t>
            </w:r>
            <w:r w:rsidR="00421ED7" w:rsidRPr="00CD4261">
              <w:rPr>
                <w:rFonts w:ascii="Book Antiqua" w:hAnsi="Book Antiqua" w:cs="Arial"/>
                <w:sz w:val="24"/>
                <w:szCs w:val="24"/>
              </w:rPr>
              <w:t xml:space="preserve">± </w:t>
            </w:r>
            <w:r w:rsidRPr="00CD4261">
              <w:rPr>
                <w:rFonts w:ascii="Book Antiqua" w:hAnsi="Book Antiqua" w:cs="Arial"/>
                <w:sz w:val="24"/>
                <w:szCs w:val="24"/>
              </w:rPr>
              <w:t>0.6</w:t>
            </w:r>
          </w:p>
        </w:tc>
        <w:tc>
          <w:tcPr>
            <w:tcW w:w="2007" w:type="dxa"/>
            <w:tcBorders>
              <w:top w:val="nil"/>
              <w:left w:val="nil"/>
              <w:bottom w:val="nil"/>
              <w:right w:val="nil"/>
            </w:tcBorders>
            <w:shd w:val="clear" w:color="auto" w:fill="auto"/>
            <w:noWrap/>
            <w:tcMar>
              <w:top w:w="15" w:type="dxa"/>
              <w:left w:w="15" w:type="dxa"/>
              <w:bottom w:w="0" w:type="dxa"/>
              <w:right w:w="15" w:type="dxa"/>
            </w:tcMar>
            <w:vAlign w:val="center"/>
          </w:tcPr>
          <w:p w:rsidR="00617B90" w:rsidRPr="00CD4261" w:rsidRDefault="00617B90" w:rsidP="00421ED7">
            <w:pPr>
              <w:adjustRightInd w:val="0"/>
              <w:snapToGrid w:val="0"/>
              <w:spacing w:line="360" w:lineRule="auto"/>
              <w:jc w:val="center"/>
              <w:rPr>
                <w:rFonts w:ascii="Book Antiqua" w:hAnsi="Book Antiqua" w:cs="Arial"/>
                <w:sz w:val="24"/>
                <w:szCs w:val="24"/>
              </w:rPr>
            </w:pPr>
            <w:r w:rsidRPr="00CD4261">
              <w:rPr>
                <w:rFonts w:ascii="Book Antiqua" w:hAnsi="Book Antiqua" w:cs="Arial"/>
                <w:sz w:val="24"/>
                <w:szCs w:val="24"/>
              </w:rPr>
              <w:t xml:space="preserve">3.4 </w:t>
            </w:r>
            <w:r w:rsidR="00421ED7" w:rsidRPr="00CD4261">
              <w:rPr>
                <w:rFonts w:ascii="Book Antiqua" w:hAnsi="Book Antiqua" w:cs="Arial"/>
                <w:sz w:val="24"/>
                <w:szCs w:val="24"/>
              </w:rPr>
              <w:t xml:space="preserve">± </w:t>
            </w:r>
            <w:r w:rsidRPr="00CD4261">
              <w:rPr>
                <w:rFonts w:ascii="Book Antiqua" w:hAnsi="Book Antiqua" w:cs="Arial"/>
                <w:sz w:val="24"/>
                <w:szCs w:val="24"/>
              </w:rPr>
              <w:t>0.5</w:t>
            </w:r>
          </w:p>
        </w:tc>
        <w:tc>
          <w:tcPr>
            <w:tcW w:w="1842" w:type="dxa"/>
            <w:tcBorders>
              <w:top w:val="nil"/>
              <w:left w:val="nil"/>
              <w:bottom w:val="nil"/>
              <w:right w:val="nil"/>
            </w:tcBorders>
            <w:shd w:val="clear" w:color="auto" w:fill="auto"/>
            <w:noWrap/>
            <w:tcMar>
              <w:top w:w="15" w:type="dxa"/>
              <w:left w:w="15" w:type="dxa"/>
              <w:bottom w:w="0" w:type="dxa"/>
              <w:right w:w="15" w:type="dxa"/>
            </w:tcMar>
            <w:vAlign w:val="center"/>
          </w:tcPr>
          <w:p w:rsidR="00617B90" w:rsidRPr="00CD4261" w:rsidRDefault="00617B90" w:rsidP="00421ED7">
            <w:pPr>
              <w:adjustRightInd w:val="0"/>
              <w:snapToGrid w:val="0"/>
              <w:spacing w:line="360" w:lineRule="auto"/>
              <w:jc w:val="center"/>
              <w:rPr>
                <w:rFonts w:ascii="Book Antiqua" w:eastAsia="SimSun" w:hAnsi="Book Antiqua" w:cs="Arial"/>
                <w:sz w:val="24"/>
                <w:szCs w:val="24"/>
                <w:lang w:eastAsia="zh-CN"/>
              </w:rPr>
            </w:pPr>
            <w:r w:rsidRPr="00CD4261">
              <w:rPr>
                <w:rFonts w:ascii="Book Antiqua" w:hAnsi="Book Antiqua" w:cs="Arial"/>
                <w:sz w:val="24"/>
                <w:szCs w:val="24"/>
              </w:rPr>
              <w:t>NS</w:t>
            </w:r>
            <w:r w:rsidR="00421ED7" w:rsidRPr="00CD4261">
              <w:rPr>
                <w:rFonts w:ascii="Book Antiqua" w:eastAsia="SimSun" w:hAnsi="Book Antiqua" w:cs="Arial" w:hint="eastAsia"/>
                <w:sz w:val="24"/>
                <w:szCs w:val="24"/>
                <w:vertAlign w:val="superscript"/>
                <w:lang w:eastAsia="zh-CN"/>
              </w:rPr>
              <w:t>2</w:t>
            </w:r>
          </w:p>
        </w:tc>
      </w:tr>
      <w:tr w:rsidR="00617B90" w:rsidRPr="00CD4261" w:rsidTr="00421ED7">
        <w:trPr>
          <w:trHeight w:val="331"/>
        </w:trPr>
        <w:tc>
          <w:tcPr>
            <w:tcW w:w="2472" w:type="dxa"/>
            <w:tcBorders>
              <w:top w:val="nil"/>
              <w:left w:val="nil"/>
              <w:bottom w:val="nil"/>
              <w:right w:val="nil"/>
            </w:tcBorders>
            <w:shd w:val="clear" w:color="auto" w:fill="auto"/>
            <w:noWrap/>
            <w:tcMar>
              <w:top w:w="15" w:type="dxa"/>
              <w:left w:w="15" w:type="dxa"/>
              <w:bottom w:w="0" w:type="dxa"/>
              <w:right w:w="15" w:type="dxa"/>
            </w:tcMar>
            <w:vAlign w:val="center"/>
          </w:tcPr>
          <w:p w:rsidR="00617B90" w:rsidRPr="00CD4261" w:rsidRDefault="00617B90" w:rsidP="00421ED7">
            <w:pPr>
              <w:adjustRightInd w:val="0"/>
              <w:snapToGrid w:val="0"/>
              <w:spacing w:line="360" w:lineRule="auto"/>
              <w:jc w:val="left"/>
              <w:rPr>
                <w:rFonts w:ascii="Book Antiqua" w:hAnsi="Book Antiqua" w:cs="Arial"/>
                <w:sz w:val="24"/>
                <w:szCs w:val="24"/>
              </w:rPr>
            </w:pPr>
            <w:r w:rsidRPr="00CD4261">
              <w:rPr>
                <w:rFonts w:ascii="Book Antiqua" w:hAnsi="Book Antiqua" w:cs="Arial"/>
                <w:sz w:val="24"/>
                <w:szCs w:val="24"/>
              </w:rPr>
              <w:t>Total bilirubin (mg/d</w:t>
            </w:r>
            <w:r w:rsidR="00421ED7" w:rsidRPr="00CD4261">
              <w:rPr>
                <w:rFonts w:ascii="Book Antiqua" w:eastAsia="SimSun" w:hAnsi="Book Antiqua" w:cs="Arial" w:hint="eastAsia"/>
                <w:sz w:val="24"/>
                <w:szCs w:val="24"/>
                <w:lang w:eastAsia="zh-CN"/>
              </w:rPr>
              <w:t>L</w:t>
            </w:r>
            <w:r w:rsidRPr="00CD4261">
              <w:rPr>
                <w:rFonts w:ascii="Book Antiqua" w:hAnsi="Book Antiqua" w:cs="Arial"/>
                <w:sz w:val="24"/>
                <w:szCs w:val="24"/>
              </w:rPr>
              <w:t>)</w:t>
            </w:r>
          </w:p>
        </w:tc>
        <w:tc>
          <w:tcPr>
            <w:tcW w:w="2199" w:type="dxa"/>
            <w:tcBorders>
              <w:top w:val="nil"/>
              <w:left w:val="nil"/>
              <w:bottom w:val="nil"/>
              <w:right w:val="nil"/>
            </w:tcBorders>
            <w:shd w:val="clear" w:color="auto" w:fill="auto"/>
            <w:noWrap/>
            <w:tcMar>
              <w:top w:w="15" w:type="dxa"/>
              <w:left w:w="15" w:type="dxa"/>
              <w:bottom w:w="0" w:type="dxa"/>
              <w:right w:w="15" w:type="dxa"/>
            </w:tcMar>
            <w:vAlign w:val="center"/>
          </w:tcPr>
          <w:p w:rsidR="00617B90" w:rsidRPr="00CD4261" w:rsidRDefault="00617B90" w:rsidP="00421ED7">
            <w:pPr>
              <w:adjustRightInd w:val="0"/>
              <w:snapToGrid w:val="0"/>
              <w:spacing w:line="360" w:lineRule="auto"/>
              <w:jc w:val="center"/>
              <w:rPr>
                <w:rFonts w:ascii="Book Antiqua" w:hAnsi="Book Antiqua" w:cs="Arial"/>
                <w:sz w:val="24"/>
                <w:szCs w:val="24"/>
              </w:rPr>
            </w:pPr>
            <w:r w:rsidRPr="00CD4261">
              <w:rPr>
                <w:rFonts w:ascii="Book Antiqua" w:hAnsi="Book Antiqua" w:cs="Arial"/>
                <w:sz w:val="24"/>
                <w:szCs w:val="24"/>
              </w:rPr>
              <w:t xml:space="preserve">1.2 </w:t>
            </w:r>
            <w:r w:rsidR="00421ED7" w:rsidRPr="00CD4261">
              <w:rPr>
                <w:rFonts w:ascii="Book Antiqua" w:hAnsi="Book Antiqua" w:cs="Arial"/>
                <w:sz w:val="24"/>
                <w:szCs w:val="24"/>
              </w:rPr>
              <w:t xml:space="preserve">± </w:t>
            </w:r>
            <w:r w:rsidRPr="00CD4261">
              <w:rPr>
                <w:rFonts w:ascii="Book Antiqua" w:hAnsi="Book Antiqua" w:cs="Arial"/>
                <w:sz w:val="24"/>
                <w:szCs w:val="24"/>
              </w:rPr>
              <w:t>0.6</w:t>
            </w:r>
          </w:p>
        </w:tc>
        <w:tc>
          <w:tcPr>
            <w:tcW w:w="2007" w:type="dxa"/>
            <w:tcBorders>
              <w:top w:val="nil"/>
              <w:left w:val="nil"/>
              <w:bottom w:val="nil"/>
              <w:right w:val="nil"/>
            </w:tcBorders>
            <w:shd w:val="clear" w:color="auto" w:fill="auto"/>
            <w:noWrap/>
            <w:tcMar>
              <w:top w:w="15" w:type="dxa"/>
              <w:left w:w="15" w:type="dxa"/>
              <w:bottom w:w="0" w:type="dxa"/>
              <w:right w:w="15" w:type="dxa"/>
            </w:tcMar>
            <w:vAlign w:val="center"/>
          </w:tcPr>
          <w:p w:rsidR="00617B90" w:rsidRPr="00CD4261" w:rsidRDefault="00617B90" w:rsidP="00421ED7">
            <w:pPr>
              <w:adjustRightInd w:val="0"/>
              <w:snapToGrid w:val="0"/>
              <w:spacing w:line="360" w:lineRule="auto"/>
              <w:ind w:firstLineChars="300" w:firstLine="720"/>
              <w:jc w:val="center"/>
              <w:rPr>
                <w:rFonts w:ascii="Book Antiqua" w:hAnsi="Book Antiqua" w:cs="Arial"/>
                <w:sz w:val="24"/>
                <w:szCs w:val="24"/>
              </w:rPr>
            </w:pPr>
            <w:r w:rsidRPr="00CD4261">
              <w:rPr>
                <w:rFonts w:ascii="Book Antiqua" w:hAnsi="Book Antiqua" w:cs="Arial"/>
                <w:sz w:val="24"/>
                <w:szCs w:val="24"/>
              </w:rPr>
              <w:t xml:space="preserve">1.4 </w:t>
            </w:r>
            <w:r w:rsidR="00421ED7" w:rsidRPr="00CD4261">
              <w:rPr>
                <w:rFonts w:ascii="Book Antiqua" w:hAnsi="Book Antiqua" w:cs="Arial"/>
                <w:sz w:val="24"/>
                <w:szCs w:val="24"/>
              </w:rPr>
              <w:t xml:space="preserve">± </w:t>
            </w:r>
            <w:r w:rsidRPr="00CD4261">
              <w:rPr>
                <w:rFonts w:ascii="Book Antiqua" w:hAnsi="Book Antiqua" w:cs="Arial"/>
                <w:sz w:val="24"/>
                <w:szCs w:val="24"/>
              </w:rPr>
              <w:t>1.3</w:t>
            </w:r>
          </w:p>
        </w:tc>
        <w:tc>
          <w:tcPr>
            <w:tcW w:w="1842" w:type="dxa"/>
            <w:tcBorders>
              <w:top w:val="nil"/>
              <w:left w:val="nil"/>
              <w:bottom w:val="nil"/>
              <w:right w:val="nil"/>
            </w:tcBorders>
            <w:shd w:val="clear" w:color="auto" w:fill="auto"/>
            <w:noWrap/>
            <w:tcMar>
              <w:top w:w="15" w:type="dxa"/>
              <w:left w:w="15" w:type="dxa"/>
              <w:bottom w:w="0" w:type="dxa"/>
              <w:right w:w="15" w:type="dxa"/>
            </w:tcMar>
            <w:vAlign w:val="center"/>
          </w:tcPr>
          <w:p w:rsidR="00617B90" w:rsidRPr="00CD4261" w:rsidRDefault="00617B90" w:rsidP="00421ED7">
            <w:pPr>
              <w:adjustRightInd w:val="0"/>
              <w:snapToGrid w:val="0"/>
              <w:spacing w:line="360" w:lineRule="auto"/>
              <w:jc w:val="center"/>
              <w:rPr>
                <w:rFonts w:ascii="Book Antiqua" w:eastAsia="SimSun" w:hAnsi="Book Antiqua" w:cs="Arial"/>
                <w:sz w:val="24"/>
                <w:szCs w:val="24"/>
                <w:lang w:eastAsia="zh-CN"/>
              </w:rPr>
            </w:pPr>
            <w:r w:rsidRPr="00CD4261">
              <w:rPr>
                <w:rFonts w:ascii="Book Antiqua" w:hAnsi="Book Antiqua" w:cs="Arial"/>
                <w:sz w:val="24"/>
                <w:szCs w:val="24"/>
              </w:rPr>
              <w:t>NS</w:t>
            </w:r>
            <w:r w:rsidR="00421ED7" w:rsidRPr="00CD4261">
              <w:rPr>
                <w:rFonts w:ascii="Book Antiqua" w:eastAsia="SimSun" w:hAnsi="Book Antiqua" w:cs="Arial" w:hint="eastAsia"/>
                <w:sz w:val="24"/>
                <w:szCs w:val="24"/>
                <w:vertAlign w:val="superscript"/>
                <w:lang w:eastAsia="zh-CN"/>
              </w:rPr>
              <w:t>2</w:t>
            </w:r>
          </w:p>
        </w:tc>
      </w:tr>
      <w:tr w:rsidR="00617B90" w:rsidRPr="00CD4261" w:rsidTr="00421ED7">
        <w:trPr>
          <w:trHeight w:val="331"/>
        </w:trPr>
        <w:tc>
          <w:tcPr>
            <w:tcW w:w="2472" w:type="dxa"/>
            <w:tcBorders>
              <w:top w:val="nil"/>
              <w:left w:val="nil"/>
              <w:bottom w:val="nil"/>
              <w:right w:val="nil"/>
            </w:tcBorders>
            <w:shd w:val="clear" w:color="auto" w:fill="auto"/>
            <w:noWrap/>
            <w:tcMar>
              <w:top w:w="15" w:type="dxa"/>
              <w:left w:w="15" w:type="dxa"/>
              <w:bottom w:w="0" w:type="dxa"/>
              <w:right w:w="15" w:type="dxa"/>
            </w:tcMar>
            <w:vAlign w:val="center"/>
            <w:hideMark/>
          </w:tcPr>
          <w:p w:rsidR="00617B90" w:rsidRPr="00CD4261" w:rsidRDefault="00617B90" w:rsidP="00421ED7">
            <w:pPr>
              <w:adjustRightInd w:val="0"/>
              <w:snapToGrid w:val="0"/>
              <w:spacing w:line="360" w:lineRule="auto"/>
              <w:jc w:val="left"/>
              <w:rPr>
                <w:rFonts w:ascii="Book Antiqua" w:hAnsi="Book Antiqua" w:cs="Arial"/>
                <w:sz w:val="24"/>
                <w:szCs w:val="24"/>
              </w:rPr>
            </w:pPr>
            <w:r w:rsidRPr="00CD4261">
              <w:rPr>
                <w:rFonts w:ascii="Book Antiqua" w:hAnsi="Book Antiqua" w:cs="Arial"/>
                <w:sz w:val="24"/>
                <w:szCs w:val="24"/>
              </w:rPr>
              <w:t>AST (U/</w:t>
            </w:r>
            <w:r w:rsidR="00421ED7" w:rsidRPr="00CD4261">
              <w:rPr>
                <w:rFonts w:ascii="Book Antiqua" w:eastAsia="SimSun" w:hAnsi="Book Antiqua" w:cs="Arial" w:hint="eastAsia"/>
                <w:sz w:val="24"/>
                <w:szCs w:val="24"/>
                <w:lang w:eastAsia="zh-CN"/>
              </w:rPr>
              <w:t>L</w:t>
            </w:r>
            <w:r w:rsidRPr="00CD4261">
              <w:rPr>
                <w:rFonts w:ascii="Book Antiqua" w:hAnsi="Book Antiqua" w:cs="Arial"/>
                <w:sz w:val="24"/>
                <w:szCs w:val="24"/>
              </w:rPr>
              <w:t>)</w:t>
            </w:r>
          </w:p>
        </w:tc>
        <w:tc>
          <w:tcPr>
            <w:tcW w:w="2199" w:type="dxa"/>
            <w:tcBorders>
              <w:top w:val="nil"/>
              <w:left w:val="nil"/>
              <w:bottom w:val="nil"/>
              <w:right w:val="nil"/>
            </w:tcBorders>
            <w:shd w:val="clear" w:color="auto" w:fill="auto"/>
            <w:noWrap/>
            <w:tcMar>
              <w:top w:w="15" w:type="dxa"/>
              <w:left w:w="15" w:type="dxa"/>
              <w:bottom w:w="0" w:type="dxa"/>
              <w:right w:w="15" w:type="dxa"/>
            </w:tcMar>
            <w:vAlign w:val="center"/>
            <w:hideMark/>
          </w:tcPr>
          <w:p w:rsidR="00617B90" w:rsidRPr="00CD4261" w:rsidRDefault="00617B90" w:rsidP="00421ED7">
            <w:pPr>
              <w:adjustRightInd w:val="0"/>
              <w:snapToGrid w:val="0"/>
              <w:spacing w:line="360" w:lineRule="auto"/>
              <w:jc w:val="center"/>
              <w:rPr>
                <w:rFonts w:ascii="Book Antiqua" w:hAnsi="Book Antiqua" w:cs="Arial"/>
                <w:sz w:val="24"/>
                <w:szCs w:val="24"/>
              </w:rPr>
            </w:pPr>
            <w:r w:rsidRPr="00CD4261">
              <w:rPr>
                <w:rFonts w:ascii="Book Antiqua" w:hAnsi="Book Antiqua" w:cs="Arial"/>
                <w:sz w:val="24"/>
                <w:szCs w:val="24"/>
              </w:rPr>
              <w:t xml:space="preserve">75.6 </w:t>
            </w:r>
            <w:r w:rsidR="00421ED7" w:rsidRPr="00CD4261">
              <w:rPr>
                <w:rFonts w:ascii="Book Antiqua" w:hAnsi="Book Antiqua" w:cs="Arial"/>
                <w:sz w:val="24"/>
                <w:szCs w:val="24"/>
              </w:rPr>
              <w:t xml:space="preserve">± </w:t>
            </w:r>
            <w:r w:rsidRPr="00CD4261">
              <w:rPr>
                <w:rFonts w:ascii="Book Antiqua" w:hAnsi="Book Antiqua" w:cs="Arial"/>
                <w:sz w:val="24"/>
                <w:szCs w:val="24"/>
              </w:rPr>
              <w:t>76.2</w:t>
            </w:r>
          </w:p>
        </w:tc>
        <w:tc>
          <w:tcPr>
            <w:tcW w:w="2007" w:type="dxa"/>
            <w:tcBorders>
              <w:top w:val="nil"/>
              <w:left w:val="nil"/>
              <w:bottom w:val="nil"/>
              <w:right w:val="nil"/>
            </w:tcBorders>
            <w:shd w:val="clear" w:color="auto" w:fill="auto"/>
            <w:noWrap/>
            <w:tcMar>
              <w:top w:w="15" w:type="dxa"/>
              <w:left w:w="15" w:type="dxa"/>
              <w:bottom w:w="0" w:type="dxa"/>
              <w:right w:w="15" w:type="dxa"/>
            </w:tcMar>
            <w:vAlign w:val="center"/>
            <w:hideMark/>
          </w:tcPr>
          <w:p w:rsidR="00617B90" w:rsidRPr="00CD4261" w:rsidRDefault="00617B90" w:rsidP="00421ED7">
            <w:pPr>
              <w:adjustRightInd w:val="0"/>
              <w:snapToGrid w:val="0"/>
              <w:spacing w:line="360" w:lineRule="auto"/>
              <w:jc w:val="center"/>
              <w:rPr>
                <w:rFonts w:ascii="Book Antiqua" w:hAnsi="Book Antiqua" w:cs="Arial"/>
                <w:sz w:val="24"/>
                <w:szCs w:val="24"/>
              </w:rPr>
            </w:pPr>
            <w:r w:rsidRPr="00CD4261">
              <w:rPr>
                <w:rFonts w:ascii="Book Antiqua" w:hAnsi="Book Antiqua" w:cs="Arial"/>
                <w:sz w:val="24"/>
                <w:szCs w:val="24"/>
              </w:rPr>
              <w:t xml:space="preserve">57.8 </w:t>
            </w:r>
            <w:r w:rsidR="00421ED7" w:rsidRPr="00CD4261">
              <w:rPr>
                <w:rFonts w:ascii="Book Antiqua" w:hAnsi="Book Antiqua" w:cs="Arial"/>
                <w:sz w:val="24"/>
                <w:szCs w:val="24"/>
              </w:rPr>
              <w:t xml:space="preserve">± </w:t>
            </w:r>
            <w:r w:rsidRPr="00CD4261">
              <w:rPr>
                <w:rFonts w:ascii="Book Antiqua" w:hAnsi="Book Antiqua" w:cs="Arial"/>
                <w:sz w:val="24"/>
                <w:szCs w:val="24"/>
              </w:rPr>
              <w:t>31.6</w:t>
            </w:r>
          </w:p>
        </w:tc>
        <w:tc>
          <w:tcPr>
            <w:tcW w:w="1842" w:type="dxa"/>
            <w:tcBorders>
              <w:top w:val="nil"/>
              <w:left w:val="nil"/>
              <w:bottom w:val="nil"/>
              <w:right w:val="nil"/>
            </w:tcBorders>
            <w:shd w:val="clear" w:color="auto" w:fill="auto"/>
            <w:noWrap/>
            <w:tcMar>
              <w:top w:w="15" w:type="dxa"/>
              <w:left w:w="15" w:type="dxa"/>
              <w:bottom w:w="0" w:type="dxa"/>
              <w:right w:w="15" w:type="dxa"/>
            </w:tcMar>
            <w:vAlign w:val="center"/>
            <w:hideMark/>
          </w:tcPr>
          <w:p w:rsidR="00617B90" w:rsidRPr="00CD4261" w:rsidRDefault="00617B90" w:rsidP="00421ED7">
            <w:pPr>
              <w:adjustRightInd w:val="0"/>
              <w:snapToGrid w:val="0"/>
              <w:spacing w:line="360" w:lineRule="auto"/>
              <w:jc w:val="center"/>
              <w:rPr>
                <w:rFonts w:ascii="Book Antiqua" w:eastAsia="SimSun" w:hAnsi="Book Antiqua" w:cs="Arial"/>
                <w:sz w:val="24"/>
                <w:szCs w:val="24"/>
                <w:lang w:eastAsia="zh-CN"/>
              </w:rPr>
            </w:pPr>
            <w:r w:rsidRPr="00CD4261">
              <w:rPr>
                <w:rFonts w:ascii="Book Antiqua" w:hAnsi="Book Antiqua" w:cs="Arial"/>
                <w:sz w:val="24"/>
                <w:szCs w:val="24"/>
              </w:rPr>
              <w:t>NS</w:t>
            </w:r>
            <w:r w:rsidR="00421ED7" w:rsidRPr="00CD4261">
              <w:rPr>
                <w:rFonts w:ascii="Book Antiqua" w:eastAsia="SimSun" w:hAnsi="Book Antiqua" w:cs="Arial" w:hint="eastAsia"/>
                <w:sz w:val="24"/>
                <w:szCs w:val="24"/>
                <w:vertAlign w:val="superscript"/>
                <w:lang w:eastAsia="zh-CN"/>
              </w:rPr>
              <w:t>2</w:t>
            </w:r>
          </w:p>
        </w:tc>
      </w:tr>
      <w:tr w:rsidR="00617B90" w:rsidRPr="00CD4261" w:rsidTr="00421ED7">
        <w:trPr>
          <w:trHeight w:val="331"/>
        </w:trPr>
        <w:tc>
          <w:tcPr>
            <w:tcW w:w="2472" w:type="dxa"/>
            <w:tcBorders>
              <w:top w:val="nil"/>
              <w:left w:val="nil"/>
              <w:bottom w:val="nil"/>
              <w:right w:val="nil"/>
            </w:tcBorders>
            <w:shd w:val="clear" w:color="auto" w:fill="auto"/>
            <w:noWrap/>
            <w:tcMar>
              <w:top w:w="15" w:type="dxa"/>
              <w:left w:w="15" w:type="dxa"/>
              <w:bottom w:w="0" w:type="dxa"/>
              <w:right w:w="15" w:type="dxa"/>
            </w:tcMar>
            <w:vAlign w:val="center"/>
            <w:hideMark/>
          </w:tcPr>
          <w:p w:rsidR="00617B90" w:rsidRPr="00CD4261" w:rsidRDefault="00617B90" w:rsidP="00421ED7">
            <w:pPr>
              <w:adjustRightInd w:val="0"/>
              <w:snapToGrid w:val="0"/>
              <w:spacing w:line="360" w:lineRule="auto"/>
              <w:jc w:val="left"/>
              <w:rPr>
                <w:rFonts w:ascii="Book Antiqua" w:hAnsi="Book Antiqua" w:cs="Arial"/>
                <w:sz w:val="24"/>
                <w:szCs w:val="24"/>
              </w:rPr>
            </w:pPr>
            <w:r w:rsidRPr="00CD4261">
              <w:rPr>
                <w:rFonts w:ascii="Book Antiqua" w:hAnsi="Book Antiqua" w:cs="Arial"/>
                <w:sz w:val="24"/>
                <w:szCs w:val="24"/>
              </w:rPr>
              <w:t>ALT (U/</w:t>
            </w:r>
            <w:r w:rsidR="00421ED7" w:rsidRPr="00CD4261">
              <w:rPr>
                <w:rFonts w:ascii="Book Antiqua" w:eastAsia="SimSun" w:hAnsi="Book Antiqua" w:cs="Arial" w:hint="eastAsia"/>
                <w:sz w:val="24"/>
                <w:szCs w:val="24"/>
                <w:lang w:eastAsia="zh-CN"/>
              </w:rPr>
              <w:t>L</w:t>
            </w:r>
            <w:r w:rsidRPr="00CD4261">
              <w:rPr>
                <w:rFonts w:ascii="Book Antiqua" w:hAnsi="Book Antiqua" w:cs="Arial"/>
                <w:sz w:val="24"/>
                <w:szCs w:val="24"/>
              </w:rPr>
              <w:t>)</w:t>
            </w:r>
          </w:p>
        </w:tc>
        <w:tc>
          <w:tcPr>
            <w:tcW w:w="2199" w:type="dxa"/>
            <w:tcBorders>
              <w:top w:val="nil"/>
              <w:left w:val="nil"/>
              <w:bottom w:val="nil"/>
              <w:right w:val="nil"/>
            </w:tcBorders>
            <w:shd w:val="clear" w:color="auto" w:fill="auto"/>
            <w:noWrap/>
            <w:tcMar>
              <w:top w:w="15" w:type="dxa"/>
              <w:left w:w="15" w:type="dxa"/>
              <w:bottom w:w="0" w:type="dxa"/>
              <w:right w:w="15" w:type="dxa"/>
            </w:tcMar>
            <w:vAlign w:val="center"/>
            <w:hideMark/>
          </w:tcPr>
          <w:p w:rsidR="00617B90" w:rsidRPr="00CD4261" w:rsidRDefault="00617B90" w:rsidP="00421ED7">
            <w:pPr>
              <w:adjustRightInd w:val="0"/>
              <w:snapToGrid w:val="0"/>
              <w:spacing w:line="360" w:lineRule="auto"/>
              <w:jc w:val="center"/>
              <w:rPr>
                <w:rFonts w:ascii="Book Antiqua" w:hAnsi="Book Antiqua" w:cs="Arial"/>
                <w:sz w:val="24"/>
                <w:szCs w:val="24"/>
              </w:rPr>
            </w:pPr>
            <w:r w:rsidRPr="00CD4261">
              <w:rPr>
                <w:rFonts w:ascii="Book Antiqua" w:hAnsi="Book Antiqua" w:cs="Arial"/>
                <w:sz w:val="24"/>
                <w:szCs w:val="24"/>
              </w:rPr>
              <w:t xml:space="preserve">54.3 </w:t>
            </w:r>
            <w:r w:rsidR="00421ED7" w:rsidRPr="00CD4261">
              <w:rPr>
                <w:rFonts w:ascii="Book Antiqua" w:hAnsi="Book Antiqua" w:cs="Arial"/>
                <w:sz w:val="24"/>
                <w:szCs w:val="24"/>
              </w:rPr>
              <w:t xml:space="preserve">± </w:t>
            </w:r>
            <w:r w:rsidRPr="00CD4261">
              <w:rPr>
                <w:rFonts w:ascii="Book Antiqua" w:hAnsi="Book Antiqua" w:cs="Arial"/>
                <w:sz w:val="24"/>
                <w:szCs w:val="24"/>
              </w:rPr>
              <w:t>38.4</w:t>
            </w:r>
          </w:p>
        </w:tc>
        <w:tc>
          <w:tcPr>
            <w:tcW w:w="2007" w:type="dxa"/>
            <w:tcBorders>
              <w:top w:val="nil"/>
              <w:left w:val="nil"/>
              <w:bottom w:val="nil"/>
              <w:right w:val="nil"/>
            </w:tcBorders>
            <w:shd w:val="clear" w:color="auto" w:fill="auto"/>
            <w:noWrap/>
            <w:tcMar>
              <w:top w:w="15" w:type="dxa"/>
              <w:left w:w="15" w:type="dxa"/>
              <w:bottom w:w="0" w:type="dxa"/>
              <w:right w:w="15" w:type="dxa"/>
            </w:tcMar>
            <w:vAlign w:val="center"/>
            <w:hideMark/>
          </w:tcPr>
          <w:p w:rsidR="00617B90" w:rsidRPr="00CD4261" w:rsidRDefault="00617B90" w:rsidP="00421ED7">
            <w:pPr>
              <w:adjustRightInd w:val="0"/>
              <w:snapToGrid w:val="0"/>
              <w:spacing w:line="360" w:lineRule="auto"/>
              <w:jc w:val="center"/>
              <w:rPr>
                <w:rFonts w:ascii="Book Antiqua" w:hAnsi="Book Antiqua" w:cs="Arial"/>
                <w:sz w:val="24"/>
                <w:szCs w:val="24"/>
              </w:rPr>
            </w:pPr>
            <w:r w:rsidRPr="00CD4261">
              <w:rPr>
                <w:rFonts w:ascii="Book Antiqua" w:hAnsi="Book Antiqua" w:cs="Arial"/>
                <w:sz w:val="24"/>
                <w:szCs w:val="24"/>
              </w:rPr>
              <w:t xml:space="preserve">49.8 </w:t>
            </w:r>
            <w:r w:rsidR="00421ED7" w:rsidRPr="00CD4261">
              <w:rPr>
                <w:rFonts w:ascii="Book Antiqua" w:hAnsi="Book Antiqua" w:cs="Arial"/>
                <w:sz w:val="24"/>
                <w:szCs w:val="24"/>
              </w:rPr>
              <w:t xml:space="preserve">± </w:t>
            </w:r>
            <w:r w:rsidRPr="00CD4261">
              <w:rPr>
                <w:rFonts w:ascii="Book Antiqua" w:hAnsi="Book Antiqua" w:cs="Arial"/>
                <w:sz w:val="24"/>
                <w:szCs w:val="24"/>
              </w:rPr>
              <w:t>38.3</w:t>
            </w:r>
          </w:p>
        </w:tc>
        <w:tc>
          <w:tcPr>
            <w:tcW w:w="1842" w:type="dxa"/>
            <w:tcBorders>
              <w:top w:val="nil"/>
              <w:left w:val="nil"/>
              <w:bottom w:val="nil"/>
              <w:right w:val="nil"/>
            </w:tcBorders>
            <w:shd w:val="clear" w:color="auto" w:fill="auto"/>
            <w:noWrap/>
            <w:tcMar>
              <w:top w:w="15" w:type="dxa"/>
              <w:left w:w="15" w:type="dxa"/>
              <w:bottom w:w="0" w:type="dxa"/>
              <w:right w:w="15" w:type="dxa"/>
            </w:tcMar>
            <w:vAlign w:val="center"/>
            <w:hideMark/>
          </w:tcPr>
          <w:p w:rsidR="00617B90" w:rsidRPr="00CD4261" w:rsidRDefault="00421ED7" w:rsidP="00421ED7">
            <w:pPr>
              <w:adjustRightInd w:val="0"/>
              <w:snapToGrid w:val="0"/>
              <w:spacing w:line="360" w:lineRule="auto"/>
              <w:jc w:val="center"/>
              <w:rPr>
                <w:rFonts w:ascii="Book Antiqua" w:eastAsia="SimSun" w:hAnsi="Book Antiqua" w:cs="Arial"/>
                <w:sz w:val="24"/>
                <w:szCs w:val="24"/>
                <w:lang w:eastAsia="zh-CN"/>
              </w:rPr>
            </w:pPr>
            <w:r w:rsidRPr="00CD4261">
              <w:rPr>
                <w:rFonts w:ascii="Book Antiqua" w:hAnsi="Book Antiqua" w:cs="Arial"/>
                <w:sz w:val="24"/>
                <w:szCs w:val="24"/>
              </w:rPr>
              <w:t>NS</w:t>
            </w:r>
            <w:r w:rsidRPr="00CD4261">
              <w:rPr>
                <w:rFonts w:ascii="Book Antiqua" w:eastAsia="SimSun" w:hAnsi="Book Antiqua" w:cs="Arial" w:hint="eastAsia"/>
                <w:sz w:val="24"/>
                <w:szCs w:val="24"/>
                <w:vertAlign w:val="superscript"/>
                <w:lang w:eastAsia="zh-CN"/>
              </w:rPr>
              <w:t>2</w:t>
            </w:r>
          </w:p>
        </w:tc>
      </w:tr>
      <w:tr w:rsidR="00617B90" w:rsidRPr="00CD4261" w:rsidTr="00421ED7">
        <w:trPr>
          <w:trHeight w:val="331"/>
        </w:trPr>
        <w:tc>
          <w:tcPr>
            <w:tcW w:w="2472" w:type="dxa"/>
            <w:tcBorders>
              <w:top w:val="nil"/>
              <w:left w:val="nil"/>
              <w:bottom w:val="nil"/>
              <w:right w:val="nil"/>
            </w:tcBorders>
            <w:shd w:val="clear" w:color="auto" w:fill="auto"/>
            <w:noWrap/>
            <w:tcMar>
              <w:top w:w="15" w:type="dxa"/>
              <w:left w:w="15" w:type="dxa"/>
              <w:bottom w:w="0" w:type="dxa"/>
              <w:right w:w="15" w:type="dxa"/>
            </w:tcMar>
            <w:vAlign w:val="center"/>
          </w:tcPr>
          <w:p w:rsidR="00617B90" w:rsidRPr="00CD4261" w:rsidRDefault="00617B90" w:rsidP="00421ED7">
            <w:pPr>
              <w:adjustRightInd w:val="0"/>
              <w:snapToGrid w:val="0"/>
              <w:spacing w:line="360" w:lineRule="auto"/>
              <w:jc w:val="left"/>
              <w:rPr>
                <w:rFonts w:ascii="Book Antiqua" w:hAnsi="Book Antiqua" w:cs="Arial"/>
                <w:sz w:val="24"/>
                <w:szCs w:val="24"/>
              </w:rPr>
            </w:pPr>
            <w:r w:rsidRPr="00CD4261">
              <w:rPr>
                <w:rFonts w:ascii="Book Antiqua" w:hAnsi="Book Antiqua" w:cs="Arial"/>
                <w:sz w:val="24"/>
                <w:szCs w:val="24"/>
              </w:rPr>
              <w:t>Fasting blood glucose (mg/d</w:t>
            </w:r>
            <w:r w:rsidR="00421ED7" w:rsidRPr="00CD4261">
              <w:rPr>
                <w:rFonts w:ascii="Book Antiqua" w:eastAsia="SimSun" w:hAnsi="Book Antiqua" w:cs="Arial" w:hint="eastAsia"/>
                <w:sz w:val="24"/>
                <w:szCs w:val="24"/>
                <w:lang w:eastAsia="zh-CN"/>
              </w:rPr>
              <w:t>L</w:t>
            </w:r>
            <w:r w:rsidRPr="00CD4261">
              <w:rPr>
                <w:rFonts w:ascii="Book Antiqua" w:hAnsi="Book Antiqua" w:cs="Arial"/>
                <w:sz w:val="24"/>
                <w:szCs w:val="24"/>
              </w:rPr>
              <w:t>)</w:t>
            </w:r>
          </w:p>
        </w:tc>
        <w:tc>
          <w:tcPr>
            <w:tcW w:w="2199" w:type="dxa"/>
            <w:tcBorders>
              <w:top w:val="nil"/>
              <w:left w:val="nil"/>
              <w:bottom w:val="nil"/>
              <w:right w:val="nil"/>
            </w:tcBorders>
            <w:shd w:val="clear" w:color="auto" w:fill="auto"/>
            <w:noWrap/>
            <w:tcMar>
              <w:top w:w="15" w:type="dxa"/>
              <w:left w:w="15" w:type="dxa"/>
              <w:bottom w:w="0" w:type="dxa"/>
              <w:right w:w="15" w:type="dxa"/>
            </w:tcMar>
            <w:vAlign w:val="center"/>
          </w:tcPr>
          <w:p w:rsidR="00617B90" w:rsidRPr="00CD4261" w:rsidRDefault="00617B90" w:rsidP="00421ED7">
            <w:pPr>
              <w:adjustRightInd w:val="0"/>
              <w:snapToGrid w:val="0"/>
              <w:spacing w:line="360" w:lineRule="auto"/>
              <w:jc w:val="center"/>
              <w:rPr>
                <w:rFonts w:ascii="Book Antiqua" w:hAnsi="Book Antiqua" w:cs="Arial"/>
                <w:sz w:val="24"/>
                <w:szCs w:val="24"/>
              </w:rPr>
            </w:pPr>
            <w:r w:rsidRPr="00CD4261">
              <w:rPr>
                <w:rFonts w:ascii="Book Antiqua" w:hAnsi="Book Antiqua" w:cs="Arial"/>
                <w:sz w:val="24"/>
                <w:szCs w:val="24"/>
              </w:rPr>
              <w:t xml:space="preserve">104.5 </w:t>
            </w:r>
            <w:r w:rsidR="00421ED7" w:rsidRPr="00CD4261">
              <w:rPr>
                <w:rFonts w:ascii="Book Antiqua" w:hAnsi="Book Antiqua" w:cs="Arial"/>
                <w:sz w:val="24"/>
                <w:szCs w:val="24"/>
              </w:rPr>
              <w:t xml:space="preserve">± </w:t>
            </w:r>
            <w:r w:rsidRPr="00CD4261">
              <w:rPr>
                <w:rFonts w:ascii="Book Antiqua" w:hAnsi="Book Antiqua" w:cs="Arial"/>
                <w:sz w:val="24"/>
                <w:szCs w:val="24"/>
              </w:rPr>
              <w:t>22.2</w:t>
            </w:r>
          </w:p>
        </w:tc>
        <w:tc>
          <w:tcPr>
            <w:tcW w:w="2007" w:type="dxa"/>
            <w:tcBorders>
              <w:top w:val="nil"/>
              <w:left w:val="nil"/>
              <w:bottom w:val="nil"/>
              <w:right w:val="nil"/>
            </w:tcBorders>
            <w:shd w:val="clear" w:color="auto" w:fill="auto"/>
            <w:noWrap/>
            <w:tcMar>
              <w:top w:w="15" w:type="dxa"/>
              <w:left w:w="15" w:type="dxa"/>
              <w:bottom w:w="0" w:type="dxa"/>
              <w:right w:w="15" w:type="dxa"/>
            </w:tcMar>
            <w:vAlign w:val="center"/>
          </w:tcPr>
          <w:p w:rsidR="00617B90" w:rsidRPr="00CD4261" w:rsidRDefault="00617B90" w:rsidP="00421ED7">
            <w:pPr>
              <w:adjustRightInd w:val="0"/>
              <w:snapToGrid w:val="0"/>
              <w:spacing w:line="360" w:lineRule="auto"/>
              <w:jc w:val="center"/>
              <w:rPr>
                <w:rFonts w:ascii="Book Antiqua" w:hAnsi="Book Antiqua" w:cs="Arial"/>
                <w:sz w:val="24"/>
                <w:szCs w:val="24"/>
              </w:rPr>
            </w:pPr>
            <w:r w:rsidRPr="00CD4261">
              <w:rPr>
                <w:rFonts w:ascii="Book Antiqua" w:hAnsi="Book Antiqua" w:cs="Arial"/>
                <w:sz w:val="24"/>
                <w:szCs w:val="24"/>
              </w:rPr>
              <w:t xml:space="preserve">113.1 </w:t>
            </w:r>
            <w:r w:rsidR="00421ED7" w:rsidRPr="00CD4261">
              <w:rPr>
                <w:rFonts w:ascii="Book Antiqua" w:hAnsi="Book Antiqua" w:cs="Arial"/>
                <w:sz w:val="24"/>
                <w:szCs w:val="24"/>
              </w:rPr>
              <w:t xml:space="preserve">± </w:t>
            </w:r>
            <w:r w:rsidRPr="00CD4261">
              <w:rPr>
                <w:rFonts w:ascii="Book Antiqua" w:hAnsi="Book Antiqua" w:cs="Arial"/>
                <w:sz w:val="24"/>
                <w:szCs w:val="24"/>
              </w:rPr>
              <w:t>36.0</w:t>
            </w:r>
          </w:p>
        </w:tc>
        <w:tc>
          <w:tcPr>
            <w:tcW w:w="1842" w:type="dxa"/>
            <w:tcBorders>
              <w:top w:val="nil"/>
              <w:left w:val="nil"/>
              <w:bottom w:val="nil"/>
              <w:right w:val="nil"/>
            </w:tcBorders>
            <w:shd w:val="clear" w:color="auto" w:fill="auto"/>
            <w:noWrap/>
            <w:tcMar>
              <w:top w:w="15" w:type="dxa"/>
              <w:left w:w="15" w:type="dxa"/>
              <w:bottom w:w="0" w:type="dxa"/>
              <w:right w:w="15" w:type="dxa"/>
            </w:tcMar>
            <w:vAlign w:val="center"/>
          </w:tcPr>
          <w:p w:rsidR="00617B90" w:rsidRPr="00CD4261" w:rsidRDefault="00617B90" w:rsidP="00421ED7">
            <w:pPr>
              <w:adjustRightInd w:val="0"/>
              <w:snapToGrid w:val="0"/>
              <w:spacing w:line="360" w:lineRule="auto"/>
              <w:jc w:val="center"/>
              <w:rPr>
                <w:rFonts w:ascii="Book Antiqua" w:eastAsia="SimSun" w:hAnsi="Book Antiqua" w:cs="Arial"/>
                <w:sz w:val="24"/>
                <w:szCs w:val="24"/>
                <w:lang w:eastAsia="zh-CN"/>
              </w:rPr>
            </w:pPr>
            <w:r w:rsidRPr="00CD4261">
              <w:rPr>
                <w:rFonts w:ascii="Book Antiqua" w:hAnsi="Book Antiqua" w:cs="Arial"/>
                <w:sz w:val="24"/>
                <w:szCs w:val="24"/>
              </w:rPr>
              <w:t>NS</w:t>
            </w:r>
            <w:r w:rsidR="00421ED7" w:rsidRPr="00CD4261">
              <w:rPr>
                <w:rFonts w:ascii="Book Antiqua" w:eastAsia="SimSun" w:hAnsi="Book Antiqua" w:cs="Arial" w:hint="eastAsia"/>
                <w:sz w:val="24"/>
                <w:szCs w:val="24"/>
                <w:vertAlign w:val="superscript"/>
                <w:lang w:eastAsia="zh-CN"/>
              </w:rPr>
              <w:t>2</w:t>
            </w:r>
          </w:p>
        </w:tc>
      </w:tr>
      <w:tr w:rsidR="00617B90" w:rsidRPr="00CD4261" w:rsidTr="00421ED7">
        <w:trPr>
          <w:trHeight w:val="331"/>
        </w:trPr>
        <w:tc>
          <w:tcPr>
            <w:tcW w:w="2472" w:type="dxa"/>
            <w:tcBorders>
              <w:top w:val="nil"/>
              <w:left w:val="nil"/>
              <w:bottom w:val="nil"/>
              <w:right w:val="nil"/>
            </w:tcBorders>
            <w:shd w:val="clear" w:color="auto" w:fill="auto"/>
            <w:noWrap/>
            <w:tcMar>
              <w:top w:w="15" w:type="dxa"/>
              <w:left w:w="15" w:type="dxa"/>
              <w:bottom w:w="0" w:type="dxa"/>
              <w:right w:w="15" w:type="dxa"/>
            </w:tcMar>
            <w:vAlign w:val="center"/>
          </w:tcPr>
          <w:p w:rsidR="00617B90" w:rsidRPr="00CD4261" w:rsidRDefault="00617B90" w:rsidP="00421ED7">
            <w:pPr>
              <w:adjustRightInd w:val="0"/>
              <w:snapToGrid w:val="0"/>
              <w:spacing w:line="360" w:lineRule="auto"/>
              <w:jc w:val="left"/>
              <w:rPr>
                <w:rFonts w:ascii="Book Antiqua" w:hAnsi="Book Antiqua" w:cs="Arial"/>
                <w:sz w:val="24"/>
                <w:szCs w:val="24"/>
                <w:lang w:val="es-ES_tradnl"/>
              </w:rPr>
            </w:pPr>
            <w:r w:rsidRPr="00CD4261">
              <w:rPr>
                <w:rFonts w:ascii="Book Antiqua" w:hAnsi="Book Antiqua" w:cs="Arial"/>
                <w:sz w:val="24"/>
                <w:szCs w:val="24"/>
              </w:rPr>
              <w:t>γ</w:t>
            </w:r>
            <w:r w:rsidRPr="00CD4261">
              <w:rPr>
                <w:rFonts w:ascii="Book Antiqua" w:hAnsi="Book Antiqua" w:cs="Arial"/>
                <w:sz w:val="24"/>
                <w:szCs w:val="24"/>
                <w:lang w:val="es-ES_tradnl"/>
              </w:rPr>
              <w:t>-glutamyl transferase (U/</w:t>
            </w:r>
            <w:r w:rsidR="00421ED7" w:rsidRPr="00CD4261">
              <w:rPr>
                <w:rFonts w:ascii="Book Antiqua" w:eastAsia="SimSun" w:hAnsi="Book Antiqua" w:cs="Arial" w:hint="eastAsia"/>
                <w:sz w:val="24"/>
                <w:szCs w:val="24"/>
                <w:lang w:val="es-ES_tradnl" w:eastAsia="zh-CN"/>
              </w:rPr>
              <w:t>L</w:t>
            </w:r>
            <w:r w:rsidRPr="00CD4261">
              <w:rPr>
                <w:rFonts w:ascii="Book Antiqua" w:hAnsi="Book Antiqua" w:cs="Arial"/>
                <w:sz w:val="24"/>
                <w:szCs w:val="24"/>
                <w:lang w:val="es-ES_tradnl"/>
              </w:rPr>
              <w:t>)</w:t>
            </w:r>
          </w:p>
        </w:tc>
        <w:tc>
          <w:tcPr>
            <w:tcW w:w="2199" w:type="dxa"/>
            <w:tcBorders>
              <w:top w:val="nil"/>
              <w:left w:val="nil"/>
              <w:bottom w:val="nil"/>
              <w:right w:val="nil"/>
            </w:tcBorders>
            <w:shd w:val="clear" w:color="auto" w:fill="auto"/>
            <w:noWrap/>
            <w:tcMar>
              <w:top w:w="15" w:type="dxa"/>
              <w:left w:w="15" w:type="dxa"/>
              <w:bottom w:w="0" w:type="dxa"/>
              <w:right w:w="15" w:type="dxa"/>
            </w:tcMar>
            <w:vAlign w:val="center"/>
          </w:tcPr>
          <w:p w:rsidR="00617B90" w:rsidRPr="00CD4261" w:rsidRDefault="003826B6" w:rsidP="00421ED7">
            <w:pPr>
              <w:adjustRightInd w:val="0"/>
              <w:snapToGrid w:val="0"/>
              <w:spacing w:line="360" w:lineRule="auto"/>
              <w:jc w:val="center"/>
              <w:rPr>
                <w:rFonts w:ascii="Book Antiqua" w:hAnsi="Book Antiqua" w:cs="Arial"/>
                <w:sz w:val="24"/>
                <w:szCs w:val="24"/>
              </w:rPr>
            </w:pPr>
            <w:r w:rsidRPr="00CD4261">
              <w:rPr>
                <w:rFonts w:ascii="Book Antiqua" w:hAnsi="Book Antiqua" w:cs="Arial"/>
                <w:sz w:val="24"/>
                <w:szCs w:val="24"/>
              </w:rPr>
              <w:t>77.0</w:t>
            </w:r>
            <w:r w:rsidR="00617B90" w:rsidRPr="00CD4261">
              <w:rPr>
                <w:rFonts w:ascii="Book Antiqua" w:hAnsi="Book Antiqua" w:cs="Arial"/>
                <w:sz w:val="24"/>
                <w:szCs w:val="24"/>
              </w:rPr>
              <w:t xml:space="preserve"> </w:t>
            </w:r>
            <w:r w:rsidR="00421ED7" w:rsidRPr="00CD4261">
              <w:rPr>
                <w:rFonts w:ascii="Book Antiqua" w:hAnsi="Book Antiqua" w:cs="Arial"/>
                <w:sz w:val="24"/>
                <w:szCs w:val="24"/>
              </w:rPr>
              <w:t xml:space="preserve">± </w:t>
            </w:r>
            <w:r w:rsidRPr="00CD4261">
              <w:rPr>
                <w:rFonts w:ascii="Book Antiqua" w:hAnsi="Book Antiqua" w:cs="Arial"/>
                <w:sz w:val="24"/>
                <w:szCs w:val="24"/>
              </w:rPr>
              <w:t>64.8</w:t>
            </w:r>
          </w:p>
        </w:tc>
        <w:tc>
          <w:tcPr>
            <w:tcW w:w="2007" w:type="dxa"/>
            <w:tcBorders>
              <w:top w:val="nil"/>
              <w:left w:val="nil"/>
              <w:bottom w:val="nil"/>
              <w:right w:val="nil"/>
            </w:tcBorders>
            <w:shd w:val="clear" w:color="auto" w:fill="auto"/>
            <w:noWrap/>
            <w:tcMar>
              <w:top w:w="15" w:type="dxa"/>
              <w:left w:w="15" w:type="dxa"/>
              <w:bottom w:w="0" w:type="dxa"/>
              <w:right w:w="15" w:type="dxa"/>
            </w:tcMar>
            <w:vAlign w:val="center"/>
          </w:tcPr>
          <w:p w:rsidR="00617B90" w:rsidRPr="00CD4261" w:rsidRDefault="003826B6" w:rsidP="00421ED7">
            <w:pPr>
              <w:adjustRightInd w:val="0"/>
              <w:snapToGrid w:val="0"/>
              <w:spacing w:line="360" w:lineRule="auto"/>
              <w:jc w:val="center"/>
              <w:rPr>
                <w:rFonts w:ascii="Book Antiqua" w:hAnsi="Book Antiqua" w:cs="Arial"/>
                <w:sz w:val="24"/>
                <w:szCs w:val="24"/>
              </w:rPr>
            </w:pPr>
            <w:r w:rsidRPr="00CD4261">
              <w:rPr>
                <w:rFonts w:ascii="Book Antiqua" w:hAnsi="Book Antiqua" w:cs="Arial"/>
                <w:sz w:val="24"/>
                <w:szCs w:val="24"/>
              </w:rPr>
              <w:t>60.4</w:t>
            </w:r>
            <w:r w:rsidR="00617B90" w:rsidRPr="00CD4261">
              <w:rPr>
                <w:rFonts w:ascii="Book Antiqua" w:hAnsi="Book Antiqua" w:cs="Arial"/>
                <w:sz w:val="24"/>
                <w:szCs w:val="24"/>
              </w:rPr>
              <w:t xml:space="preserve"> </w:t>
            </w:r>
            <w:r w:rsidR="00421ED7" w:rsidRPr="00CD4261">
              <w:rPr>
                <w:rFonts w:ascii="Book Antiqua" w:hAnsi="Book Antiqua" w:cs="Arial"/>
                <w:sz w:val="24"/>
                <w:szCs w:val="24"/>
              </w:rPr>
              <w:t xml:space="preserve">± </w:t>
            </w:r>
            <w:r w:rsidRPr="00CD4261">
              <w:rPr>
                <w:rFonts w:ascii="Book Antiqua" w:hAnsi="Book Antiqua" w:cs="Arial"/>
                <w:sz w:val="24"/>
                <w:szCs w:val="24"/>
              </w:rPr>
              <w:t>58.1</w:t>
            </w:r>
          </w:p>
        </w:tc>
        <w:tc>
          <w:tcPr>
            <w:tcW w:w="1842" w:type="dxa"/>
            <w:tcBorders>
              <w:top w:val="nil"/>
              <w:left w:val="nil"/>
              <w:bottom w:val="nil"/>
              <w:right w:val="nil"/>
            </w:tcBorders>
            <w:shd w:val="clear" w:color="auto" w:fill="auto"/>
            <w:noWrap/>
            <w:tcMar>
              <w:top w:w="15" w:type="dxa"/>
              <w:left w:w="15" w:type="dxa"/>
              <w:bottom w:w="0" w:type="dxa"/>
              <w:right w:w="15" w:type="dxa"/>
            </w:tcMar>
            <w:vAlign w:val="center"/>
          </w:tcPr>
          <w:p w:rsidR="00617B90" w:rsidRPr="00CD4261" w:rsidRDefault="00617B90" w:rsidP="00421ED7">
            <w:pPr>
              <w:adjustRightInd w:val="0"/>
              <w:snapToGrid w:val="0"/>
              <w:spacing w:line="360" w:lineRule="auto"/>
              <w:jc w:val="center"/>
              <w:rPr>
                <w:rFonts w:ascii="Book Antiqua" w:eastAsia="SimSun" w:hAnsi="Book Antiqua" w:cs="Arial"/>
                <w:sz w:val="24"/>
                <w:szCs w:val="24"/>
                <w:lang w:eastAsia="zh-CN"/>
              </w:rPr>
            </w:pPr>
            <w:r w:rsidRPr="00CD4261">
              <w:rPr>
                <w:rFonts w:ascii="Book Antiqua" w:hAnsi="Book Antiqua" w:cs="Arial"/>
                <w:sz w:val="24"/>
                <w:szCs w:val="24"/>
              </w:rPr>
              <w:t>NS</w:t>
            </w:r>
            <w:r w:rsidR="00421ED7" w:rsidRPr="00CD4261">
              <w:rPr>
                <w:rFonts w:ascii="Book Antiqua" w:eastAsia="SimSun" w:hAnsi="Book Antiqua" w:cs="Arial" w:hint="eastAsia"/>
                <w:sz w:val="24"/>
                <w:szCs w:val="24"/>
                <w:vertAlign w:val="superscript"/>
                <w:lang w:eastAsia="zh-CN"/>
              </w:rPr>
              <w:t>2</w:t>
            </w:r>
          </w:p>
        </w:tc>
      </w:tr>
      <w:tr w:rsidR="00617B90" w:rsidRPr="00CD4261" w:rsidTr="00421ED7">
        <w:trPr>
          <w:trHeight w:val="331"/>
        </w:trPr>
        <w:tc>
          <w:tcPr>
            <w:tcW w:w="2472" w:type="dxa"/>
            <w:tcBorders>
              <w:top w:val="nil"/>
              <w:left w:val="nil"/>
              <w:bottom w:val="nil"/>
              <w:right w:val="nil"/>
            </w:tcBorders>
            <w:shd w:val="clear" w:color="auto" w:fill="auto"/>
            <w:noWrap/>
            <w:tcMar>
              <w:top w:w="15" w:type="dxa"/>
              <w:left w:w="15" w:type="dxa"/>
              <w:bottom w:w="0" w:type="dxa"/>
              <w:right w:w="15" w:type="dxa"/>
            </w:tcMar>
            <w:vAlign w:val="center"/>
          </w:tcPr>
          <w:p w:rsidR="00617B90" w:rsidRPr="00CD4261" w:rsidRDefault="00617B90" w:rsidP="00421ED7">
            <w:pPr>
              <w:adjustRightInd w:val="0"/>
              <w:snapToGrid w:val="0"/>
              <w:spacing w:line="360" w:lineRule="auto"/>
              <w:jc w:val="left"/>
              <w:rPr>
                <w:rFonts w:ascii="Book Antiqua" w:hAnsi="Book Antiqua" w:cs="Arial"/>
                <w:sz w:val="24"/>
                <w:szCs w:val="24"/>
              </w:rPr>
            </w:pPr>
            <w:r w:rsidRPr="00CD4261">
              <w:rPr>
                <w:rFonts w:ascii="Book Antiqua" w:hAnsi="Book Antiqua" w:cs="Arial"/>
                <w:sz w:val="24"/>
                <w:szCs w:val="24"/>
              </w:rPr>
              <w:t>Creatinine (mg/d</w:t>
            </w:r>
            <w:r w:rsidR="00421ED7" w:rsidRPr="00CD4261">
              <w:rPr>
                <w:rFonts w:ascii="Book Antiqua" w:eastAsia="SimSun" w:hAnsi="Book Antiqua" w:cs="Arial" w:hint="eastAsia"/>
                <w:sz w:val="24"/>
                <w:szCs w:val="24"/>
                <w:lang w:eastAsia="zh-CN"/>
              </w:rPr>
              <w:t>L</w:t>
            </w:r>
            <w:r w:rsidRPr="00CD4261">
              <w:rPr>
                <w:rFonts w:ascii="Book Antiqua" w:hAnsi="Book Antiqua" w:cs="Arial"/>
                <w:sz w:val="24"/>
                <w:szCs w:val="24"/>
              </w:rPr>
              <w:t>)</w:t>
            </w:r>
          </w:p>
        </w:tc>
        <w:tc>
          <w:tcPr>
            <w:tcW w:w="2199" w:type="dxa"/>
            <w:tcBorders>
              <w:top w:val="nil"/>
              <w:left w:val="nil"/>
              <w:bottom w:val="nil"/>
              <w:right w:val="nil"/>
            </w:tcBorders>
            <w:shd w:val="clear" w:color="auto" w:fill="auto"/>
            <w:noWrap/>
            <w:tcMar>
              <w:top w:w="15" w:type="dxa"/>
              <w:left w:w="15" w:type="dxa"/>
              <w:bottom w:w="0" w:type="dxa"/>
              <w:right w:w="15" w:type="dxa"/>
            </w:tcMar>
            <w:vAlign w:val="center"/>
          </w:tcPr>
          <w:p w:rsidR="00617B90" w:rsidRPr="00CD4261" w:rsidRDefault="00617B90" w:rsidP="00421ED7">
            <w:pPr>
              <w:adjustRightInd w:val="0"/>
              <w:snapToGrid w:val="0"/>
              <w:spacing w:line="360" w:lineRule="auto"/>
              <w:jc w:val="center"/>
              <w:rPr>
                <w:rFonts w:ascii="Book Antiqua" w:hAnsi="Book Antiqua" w:cs="Arial"/>
                <w:sz w:val="24"/>
                <w:szCs w:val="24"/>
              </w:rPr>
            </w:pPr>
            <w:r w:rsidRPr="00CD4261">
              <w:rPr>
                <w:rFonts w:ascii="Book Antiqua" w:hAnsi="Book Antiqua" w:cs="Arial"/>
                <w:sz w:val="24"/>
                <w:szCs w:val="24"/>
              </w:rPr>
              <w:t xml:space="preserve">0.73 </w:t>
            </w:r>
            <w:r w:rsidR="00421ED7" w:rsidRPr="00CD4261">
              <w:rPr>
                <w:rFonts w:ascii="Book Antiqua" w:hAnsi="Book Antiqua" w:cs="Arial"/>
                <w:sz w:val="24"/>
                <w:szCs w:val="24"/>
              </w:rPr>
              <w:t xml:space="preserve">± </w:t>
            </w:r>
            <w:r w:rsidRPr="00CD4261">
              <w:rPr>
                <w:rFonts w:ascii="Book Antiqua" w:hAnsi="Book Antiqua" w:cs="Arial"/>
                <w:sz w:val="24"/>
                <w:szCs w:val="24"/>
              </w:rPr>
              <w:t>0.19</w:t>
            </w:r>
          </w:p>
        </w:tc>
        <w:tc>
          <w:tcPr>
            <w:tcW w:w="2007" w:type="dxa"/>
            <w:tcBorders>
              <w:top w:val="nil"/>
              <w:left w:val="nil"/>
              <w:bottom w:val="nil"/>
              <w:right w:val="nil"/>
            </w:tcBorders>
            <w:shd w:val="clear" w:color="auto" w:fill="auto"/>
            <w:noWrap/>
            <w:tcMar>
              <w:top w:w="15" w:type="dxa"/>
              <w:left w:w="15" w:type="dxa"/>
              <w:bottom w:w="0" w:type="dxa"/>
              <w:right w:w="15" w:type="dxa"/>
            </w:tcMar>
            <w:vAlign w:val="center"/>
          </w:tcPr>
          <w:p w:rsidR="00617B90" w:rsidRPr="00CD4261" w:rsidRDefault="00617B90" w:rsidP="00421ED7">
            <w:pPr>
              <w:adjustRightInd w:val="0"/>
              <w:snapToGrid w:val="0"/>
              <w:spacing w:line="360" w:lineRule="auto"/>
              <w:jc w:val="center"/>
              <w:rPr>
                <w:rFonts w:ascii="Book Antiqua" w:hAnsi="Book Antiqua" w:cs="Arial"/>
                <w:sz w:val="24"/>
                <w:szCs w:val="24"/>
              </w:rPr>
            </w:pPr>
            <w:r w:rsidRPr="00CD4261">
              <w:rPr>
                <w:rFonts w:ascii="Book Antiqua" w:hAnsi="Book Antiqua" w:cs="Arial"/>
                <w:sz w:val="24"/>
                <w:szCs w:val="24"/>
              </w:rPr>
              <w:t xml:space="preserve">1.01 </w:t>
            </w:r>
            <w:r w:rsidR="00421ED7" w:rsidRPr="00CD4261">
              <w:rPr>
                <w:rFonts w:ascii="Book Antiqua" w:hAnsi="Book Antiqua" w:cs="Arial"/>
                <w:sz w:val="24"/>
                <w:szCs w:val="24"/>
              </w:rPr>
              <w:t xml:space="preserve">± </w:t>
            </w:r>
            <w:r w:rsidRPr="00CD4261">
              <w:rPr>
                <w:rFonts w:ascii="Book Antiqua" w:hAnsi="Book Antiqua" w:cs="Arial"/>
                <w:sz w:val="24"/>
                <w:szCs w:val="24"/>
              </w:rPr>
              <w:t>1.53</w:t>
            </w:r>
          </w:p>
        </w:tc>
        <w:tc>
          <w:tcPr>
            <w:tcW w:w="1842" w:type="dxa"/>
            <w:tcBorders>
              <w:top w:val="nil"/>
              <w:left w:val="nil"/>
              <w:bottom w:val="nil"/>
              <w:right w:val="nil"/>
            </w:tcBorders>
            <w:shd w:val="clear" w:color="auto" w:fill="auto"/>
            <w:noWrap/>
            <w:tcMar>
              <w:top w:w="15" w:type="dxa"/>
              <w:left w:w="15" w:type="dxa"/>
              <w:bottom w:w="0" w:type="dxa"/>
              <w:right w:w="15" w:type="dxa"/>
            </w:tcMar>
            <w:vAlign w:val="center"/>
          </w:tcPr>
          <w:p w:rsidR="00617B90" w:rsidRPr="00CD4261" w:rsidRDefault="00617B90" w:rsidP="00421ED7">
            <w:pPr>
              <w:adjustRightInd w:val="0"/>
              <w:snapToGrid w:val="0"/>
              <w:spacing w:line="360" w:lineRule="auto"/>
              <w:jc w:val="center"/>
              <w:rPr>
                <w:rFonts w:ascii="Book Antiqua" w:eastAsia="SimSun" w:hAnsi="Book Antiqua" w:cs="Arial"/>
                <w:sz w:val="24"/>
                <w:szCs w:val="24"/>
                <w:lang w:eastAsia="zh-CN"/>
              </w:rPr>
            </w:pPr>
            <w:r w:rsidRPr="00CD4261">
              <w:rPr>
                <w:rFonts w:ascii="Book Antiqua" w:hAnsi="Book Antiqua" w:cs="Arial"/>
                <w:sz w:val="24"/>
                <w:szCs w:val="24"/>
              </w:rPr>
              <w:t>NS</w:t>
            </w:r>
            <w:r w:rsidR="00421ED7" w:rsidRPr="00CD4261">
              <w:rPr>
                <w:rFonts w:ascii="Book Antiqua" w:eastAsia="SimSun" w:hAnsi="Book Antiqua" w:cs="Arial" w:hint="eastAsia"/>
                <w:sz w:val="24"/>
                <w:szCs w:val="24"/>
                <w:vertAlign w:val="superscript"/>
                <w:lang w:eastAsia="zh-CN"/>
              </w:rPr>
              <w:t>2</w:t>
            </w:r>
          </w:p>
        </w:tc>
      </w:tr>
      <w:tr w:rsidR="00617B90" w:rsidRPr="00CD4261" w:rsidTr="00421ED7">
        <w:trPr>
          <w:trHeight w:val="386"/>
        </w:trPr>
        <w:tc>
          <w:tcPr>
            <w:tcW w:w="2472" w:type="dxa"/>
            <w:tcBorders>
              <w:top w:val="nil"/>
              <w:left w:val="nil"/>
              <w:bottom w:val="nil"/>
              <w:right w:val="nil"/>
            </w:tcBorders>
            <w:shd w:val="clear" w:color="auto" w:fill="auto"/>
            <w:noWrap/>
            <w:tcMar>
              <w:top w:w="15" w:type="dxa"/>
              <w:left w:w="15" w:type="dxa"/>
              <w:bottom w:w="0" w:type="dxa"/>
              <w:right w:w="15" w:type="dxa"/>
            </w:tcMar>
            <w:vAlign w:val="center"/>
          </w:tcPr>
          <w:p w:rsidR="00617B90" w:rsidRPr="00CD4261" w:rsidRDefault="00617B90" w:rsidP="00421ED7">
            <w:pPr>
              <w:adjustRightInd w:val="0"/>
              <w:snapToGrid w:val="0"/>
              <w:spacing w:line="360" w:lineRule="auto"/>
              <w:jc w:val="left"/>
              <w:rPr>
                <w:rFonts w:ascii="Book Antiqua" w:hAnsi="Book Antiqua" w:cs="Arial"/>
                <w:sz w:val="24"/>
                <w:szCs w:val="24"/>
              </w:rPr>
            </w:pPr>
            <w:r w:rsidRPr="00CD4261">
              <w:rPr>
                <w:rFonts w:ascii="Book Antiqua" w:hAnsi="Book Antiqua" w:cs="Arial"/>
                <w:sz w:val="24"/>
                <w:szCs w:val="24"/>
              </w:rPr>
              <w:t>Platelet count (</w:t>
            </w:r>
            <w:r w:rsidR="00421ED7" w:rsidRPr="00CD4261">
              <w:rPr>
                <w:rFonts w:ascii="Times New Roman" w:hAnsi="Times New Roman" w:cs="Times New Roman"/>
                <w:sz w:val="24"/>
                <w:szCs w:val="24"/>
              </w:rPr>
              <w:t>×</w:t>
            </w:r>
            <w:r w:rsidR="00421ED7" w:rsidRPr="00CD4261">
              <w:rPr>
                <w:rFonts w:ascii="Book Antiqua" w:eastAsia="SimSun" w:hAnsi="Book Antiqua" w:cs="Arial" w:hint="eastAsia"/>
                <w:sz w:val="24"/>
                <w:szCs w:val="24"/>
                <w:lang w:eastAsia="zh-CN"/>
              </w:rPr>
              <w:t xml:space="preserve"> </w:t>
            </w:r>
            <w:r w:rsidRPr="00CD4261">
              <w:rPr>
                <w:rFonts w:ascii="Book Antiqua" w:hAnsi="Book Antiqua" w:cs="Arial"/>
                <w:sz w:val="24"/>
                <w:szCs w:val="24"/>
              </w:rPr>
              <w:t>10</w:t>
            </w:r>
            <w:r w:rsidRPr="00CD4261">
              <w:rPr>
                <w:rFonts w:ascii="Book Antiqua" w:hAnsi="Book Antiqua" w:cs="Arial"/>
                <w:sz w:val="24"/>
                <w:szCs w:val="24"/>
                <w:vertAlign w:val="superscript"/>
              </w:rPr>
              <w:t>3</w:t>
            </w:r>
            <w:r w:rsidRPr="00CD4261">
              <w:rPr>
                <w:rFonts w:ascii="Book Antiqua" w:hAnsi="Book Antiqua" w:cs="Arial"/>
                <w:sz w:val="24"/>
                <w:szCs w:val="24"/>
              </w:rPr>
              <w:t>/</w:t>
            </w:r>
            <w:r w:rsidRPr="00CD4261">
              <w:rPr>
                <w:rFonts w:ascii="Book Antiqua" w:eastAsia="MS PGothic" w:hAnsi="Book Antiqua" w:cs="Arial"/>
                <w:sz w:val="24"/>
                <w:szCs w:val="24"/>
              </w:rPr>
              <w:t>µ</w:t>
            </w:r>
            <w:r w:rsidR="00421ED7" w:rsidRPr="00CD4261">
              <w:rPr>
                <w:rFonts w:ascii="Book Antiqua" w:eastAsia="SimSun" w:hAnsi="Book Antiqua" w:cs="Arial" w:hint="eastAsia"/>
                <w:sz w:val="24"/>
                <w:szCs w:val="24"/>
                <w:lang w:eastAsia="zh-CN"/>
              </w:rPr>
              <w:t>L</w:t>
            </w:r>
            <w:r w:rsidRPr="00CD4261">
              <w:rPr>
                <w:rFonts w:ascii="Book Antiqua" w:hAnsi="Book Antiqua" w:cs="Arial"/>
                <w:sz w:val="24"/>
                <w:szCs w:val="24"/>
              </w:rPr>
              <w:t>)</w:t>
            </w:r>
          </w:p>
        </w:tc>
        <w:tc>
          <w:tcPr>
            <w:tcW w:w="2199" w:type="dxa"/>
            <w:tcBorders>
              <w:top w:val="nil"/>
              <w:left w:val="nil"/>
              <w:bottom w:val="nil"/>
              <w:right w:val="nil"/>
            </w:tcBorders>
            <w:shd w:val="clear" w:color="auto" w:fill="auto"/>
            <w:noWrap/>
            <w:tcMar>
              <w:top w:w="15" w:type="dxa"/>
              <w:left w:w="15" w:type="dxa"/>
              <w:bottom w:w="0" w:type="dxa"/>
              <w:right w:w="15" w:type="dxa"/>
            </w:tcMar>
            <w:vAlign w:val="center"/>
          </w:tcPr>
          <w:p w:rsidR="00617B90" w:rsidRPr="00CD4261" w:rsidRDefault="00617B90" w:rsidP="00421ED7">
            <w:pPr>
              <w:adjustRightInd w:val="0"/>
              <w:snapToGrid w:val="0"/>
              <w:spacing w:line="360" w:lineRule="auto"/>
              <w:jc w:val="center"/>
              <w:rPr>
                <w:rFonts w:ascii="Book Antiqua" w:hAnsi="Book Antiqua" w:cs="Arial"/>
                <w:sz w:val="24"/>
                <w:szCs w:val="24"/>
              </w:rPr>
            </w:pPr>
            <w:r w:rsidRPr="00CD4261">
              <w:rPr>
                <w:rFonts w:ascii="Book Antiqua" w:hAnsi="Book Antiqua" w:cs="Arial"/>
                <w:sz w:val="24"/>
                <w:szCs w:val="24"/>
              </w:rPr>
              <w:t xml:space="preserve">13.5 </w:t>
            </w:r>
            <w:r w:rsidR="00421ED7" w:rsidRPr="00CD4261">
              <w:rPr>
                <w:rFonts w:ascii="Book Antiqua" w:hAnsi="Book Antiqua" w:cs="Arial"/>
                <w:sz w:val="24"/>
                <w:szCs w:val="24"/>
              </w:rPr>
              <w:t xml:space="preserve">± </w:t>
            </w:r>
            <w:r w:rsidRPr="00CD4261">
              <w:rPr>
                <w:rFonts w:ascii="Book Antiqua" w:hAnsi="Book Antiqua" w:cs="Arial"/>
                <w:sz w:val="24"/>
                <w:szCs w:val="24"/>
              </w:rPr>
              <w:t>8.4</w:t>
            </w:r>
          </w:p>
        </w:tc>
        <w:tc>
          <w:tcPr>
            <w:tcW w:w="2007" w:type="dxa"/>
            <w:tcBorders>
              <w:top w:val="nil"/>
              <w:left w:val="nil"/>
              <w:bottom w:val="nil"/>
              <w:right w:val="nil"/>
            </w:tcBorders>
            <w:shd w:val="clear" w:color="auto" w:fill="auto"/>
            <w:noWrap/>
            <w:tcMar>
              <w:top w:w="15" w:type="dxa"/>
              <w:left w:w="15" w:type="dxa"/>
              <w:bottom w:w="0" w:type="dxa"/>
              <w:right w:w="15" w:type="dxa"/>
            </w:tcMar>
            <w:vAlign w:val="center"/>
          </w:tcPr>
          <w:p w:rsidR="00617B90" w:rsidRPr="00CD4261" w:rsidRDefault="00617B90" w:rsidP="00421ED7">
            <w:pPr>
              <w:adjustRightInd w:val="0"/>
              <w:snapToGrid w:val="0"/>
              <w:spacing w:line="360" w:lineRule="auto"/>
              <w:jc w:val="center"/>
              <w:rPr>
                <w:rFonts w:ascii="Book Antiqua" w:hAnsi="Book Antiqua" w:cs="Arial"/>
                <w:sz w:val="24"/>
                <w:szCs w:val="24"/>
              </w:rPr>
            </w:pPr>
            <w:r w:rsidRPr="00CD4261">
              <w:rPr>
                <w:rFonts w:ascii="Book Antiqua" w:hAnsi="Book Antiqua" w:cs="Arial"/>
                <w:sz w:val="24"/>
                <w:szCs w:val="24"/>
              </w:rPr>
              <w:t xml:space="preserve">11.7 </w:t>
            </w:r>
            <w:r w:rsidR="00421ED7" w:rsidRPr="00CD4261">
              <w:rPr>
                <w:rFonts w:ascii="Book Antiqua" w:hAnsi="Book Antiqua" w:cs="Arial"/>
                <w:sz w:val="24"/>
                <w:szCs w:val="24"/>
              </w:rPr>
              <w:t xml:space="preserve">± </w:t>
            </w:r>
            <w:r w:rsidRPr="00CD4261">
              <w:rPr>
                <w:rFonts w:ascii="Book Antiqua" w:hAnsi="Book Antiqua" w:cs="Arial"/>
                <w:sz w:val="24"/>
                <w:szCs w:val="24"/>
              </w:rPr>
              <w:t>4.7</w:t>
            </w:r>
          </w:p>
        </w:tc>
        <w:tc>
          <w:tcPr>
            <w:tcW w:w="1842" w:type="dxa"/>
            <w:tcBorders>
              <w:top w:val="nil"/>
              <w:left w:val="nil"/>
              <w:bottom w:val="nil"/>
              <w:right w:val="nil"/>
            </w:tcBorders>
            <w:shd w:val="clear" w:color="auto" w:fill="auto"/>
            <w:noWrap/>
            <w:tcMar>
              <w:top w:w="15" w:type="dxa"/>
              <w:left w:w="15" w:type="dxa"/>
              <w:bottom w:w="0" w:type="dxa"/>
              <w:right w:w="15" w:type="dxa"/>
            </w:tcMar>
            <w:vAlign w:val="center"/>
          </w:tcPr>
          <w:p w:rsidR="00617B90" w:rsidRPr="00CD4261" w:rsidRDefault="00617B90" w:rsidP="00421ED7">
            <w:pPr>
              <w:adjustRightInd w:val="0"/>
              <w:snapToGrid w:val="0"/>
              <w:spacing w:line="360" w:lineRule="auto"/>
              <w:jc w:val="center"/>
              <w:rPr>
                <w:rFonts w:ascii="Book Antiqua" w:eastAsia="SimSun" w:hAnsi="Book Antiqua" w:cs="Arial"/>
                <w:sz w:val="24"/>
                <w:szCs w:val="24"/>
                <w:lang w:eastAsia="zh-CN"/>
              </w:rPr>
            </w:pPr>
            <w:r w:rsidRPr="00CD4261">
              <w:rPr>
                <w:rFonts w:ascii="Book Antiqua" w:hAnsi="Book Antiqua" w:cs="Arial"/>
                <w:sz w:val="24"/>
                <w:szCs w:val="24"/>
              </w:rPr>
              <w:t>NS</w:t>
            </w:r>
            <w:r w:rsidR="00421ED7" w:rsidRPr="00CD4261">
              <w:rPr>
                <w:rFonts w:ascii="Book Antiqua" w:eastAsia="SimSun" w:hAnsi="Book Antiqua" w:cs="Arial" w:hint="eastAsia"/>
                <w:sz w:val="24"/>
                <w:szCs w:val="24"/>
                <w:vertAlign w:val="superscript"/>
                <w:lang w:eastAsia="zh-CN"/>
              </w:rPr>
              <w:t>2</w:t>
            </w:r>
          </w:p>
        </w:tc>
      </w:tr>
      <w:tr w:rsidR="00617B90" w:rsidRPr="00CD4261" w:rsidTr="00421ED7">
        <w:trPr>
          <w:trHeight w:val="331"/>
        </w:trPr>
        <w:tc>
          <w:tcPr>
            <w:tcW w:w="2472" w:type="dxa"/>
            <w:tcBorders>
              <w:top w:val="nil"/>
              <w:left w:val="nil"/>
              <w:bottom w:val="nil"/>
              <w:right w:val="nil"/>
            </w:tcBorders>
            <w:shd w:val="clear" w:color="auto" w:fill="auto"/>
            <w:noWrap/>
            <w:tcMar>
              <w:top w:w="15" w:type="dxa"/>
              <w:left w:w="15" w:type="dxa"/>
              <w:bottom w:w="0" w:type="dxa"/>
              <w:right w:w="15" w:type="dxa"/>
            </w:tcMar>
            <w:vAlign w:val="center"/>
          </w:tcPr>
          <w:p w:rsidR="00617B90" w:rsidRPr="00CD4261" w:rsidRDefault="00617B90" w:rsidP="00421ED7">
            <w:pPr>
              <w:adjustRightInd w:val="0"/>
              <w:snapToGrid w:val="0"/>
              <w:spacing w:line="360" w:lineRule="auto"/>
              <w:jc w:val="left"/>
              <w:rPr>
                <w:rFonts w:ascii="Book Antiqua" w:hAnsi="Book Antiqua" w:cs="Arial"/>
                <w:sz w:val="24"/>
                <w:szCs w:val="24"/>
              </w:rPr>
            </w:pPr>
            <w:r w:rsidRPr="00CD4261">
              <w:rPr>
                <w:rFonts w:ascii="Book Antiqua" w:hAnsi="Book Antiqua" w:cs="Arial"/>
                <w:sz w:val="24"/>
                <w:szCs w:val="24"/>
              </w:rPr>
              <w:t>Fib-4 index</w:t>
            </w:r>
          </w:p>
        </w:tc>
        <w:tc>
          <w:tcPr>
            <w:tcW w:w="2199" w:type="dxa"/>
            <w:tcBorders>
              <w:top w:val="nil"/>
              <w:left w:val="nil"/>
              <w:bottom w:val="nil"/>
              <w:right w:val="nil"/>
            </w:tcBorders>
            <w:shd w:val="clear" w:color="auto" w:fill="auto"/>
            <w:noWrap/>
            <w:tcMar>
              <w:top w:w="15" w:type="dxa"/>
              <w:left w:w="15" w:type="dxa"/>
              <w:bottom w:w="0" w:type="dxa"/>
              <w:right w:w="15" w:type="dxa"/>
            </w:tcMar>
            <w:vAlign w:val="center"/>
          </w:tcPr>
          <w:p w:rsidR="00617B90" w:rsidRPr="00CD4261" w:rsidRDefault="00617B90" w:rsidP="00421ED7">
            <w:pPr>
              <w:adjustRightInd w:val="0"/>
              <w:snapToGrid w:val="0"/>
              <w:spacing w:line="360" w:lineRule="auto"/>
              <w:jc w:val="center"/>
              <w:rPr>
                <w:rFonts w:ascii="Book Antiqua" w:hAnsi="Book Antiqua" w:cs="Arial"/>
                <w:sz w:val="24"/>
                <w:szCs w:val="24"/>
              </w:rPr>
            </w:pPr>
            <w:r w:rsidRPr="00CD4261">
              <w:rPr>
                <w:rFonts w:ascii="Book Antiqua" w:hAnsi="Book Antiqua" w:cs="Arial"/>
                <w:sz w:val="24"/>
                <w:szCs w:val="24"/>
              </w:rPr>
              <w:t xml:space="preserve">5.7 </w:t>
            </w:r>
            <w:r w:rsidR="00421ED7" w:rsidRPr="00CD4261">
              <w:rPr>
                <w:rFonts w:ascii="Book Antiqua" w:hAnsi="Book Antiqua" w:cs="Arial"/>
                <w:sz w:val="24"/>
                <w:szCs w:val="24"/>
              </w:rPr>
              <w:t xml:space="preserve">± </w:t>
            </w:r>
            <w:r w:rsidRPr="00CD4261">
              <w:rPr>
                <w:rFonts w:ascii="Book Antiqua" w:hAnsi="Book Antiqua" w:cs="Arial"/>
                <w:sz w:val="24"/>
                <w:szCs w:val="24"/>
              </w:rPr>
              <w:t>4.4</w:t>
            </w:r>
          </w:p>
        </w:tc>
        <w:tc>
          <w:tcPr>
            <w:tcW w:w="2007" w:type="dxa"/>
            <w:tcBorders>
              <w:top w:val="nil"/>
              <w:left w:val="nil"/>
              <w:bottom w:val="nil"/>
              <w:right w:val="nil"/>
            </w:tcBorders>
            <w:shd w:val="clear" w:color="auto" w:fill="auto"/>
            <w:noWrap/>
            <w:tcMar>
              <w:top w:w="15" w:type="dxa"/>
              <w:left w:w="15" w:type="dxa"/>
              <w:bottom w:w="0" w:type="dxa"/>
              <w:right w:w="15" w:type="dxa"/>
            </w:tcMar>
            <w:vAlign w:val="center"/>
          </w:tcPr>
          <w:p w:rsidR="00617B90" w:rsidRPr="00CD4261" w:rsidRDefault="00617B90" w:rsidP="00421ED7">
            <w:pPr>
              <w:adjustRightInd w:val="0"/>
              <w:snapToGrid w:val="0"/>
              <w:spacing w:line="360" w:lineRule="auto"/>
              <w:jc w:val="center"/>
              <w:rPr>
                <w:rFonts w:ascii="Book Antiqua" w:hAnsi="Book Antiqua" w:cs="Arial"/>
                <w:sz w:val="24"/>
                <w:szCs w:val="24"/>
              </w:rPr>
            </w:pPr>
            <w:r w:rsidRPr="00CD4261">
              <w:rPr>
                <w:rFonts w:ascii="Book Antiqua" w:hAnsi="Book Antiqua" w:cs="Arial"/>
                <w:sz w:val="24"/>
                <w:szCs w:val="24"/>
              </w:rPr>
              <w:t xml:space="preserve">6.4 </w:t>
            </w:r>
            <w:r w:rsidR="00421ED7" w:rsidRPr="00CD4261">
              <w:rPr>
                <w:rFonts w:ascii="Book Antiqua" w:hAnsi="Book Antiqua" w:cs="Arial"/>
                <w:sz w:val="24"/>
                <w:szCs w:val="24"/>
              </w:rPr>
              <w:t xml:space="preserve">± </w:t>
            </w:r>
            <w:r w:rsidRPr="00CD4261">
              <w:rPr>
                <w:rFonts w:ascii="Book Antiqua" w:hAnsi="Book Antiqua" w:cs="Arial"/>
                <w:sz w:val="24"/>
                <w:szCs w:val="24"/>
              </w:rPr>
              <w:t>3.9</w:t>
            </w:r>
          </w:p>
        </w:tc>
        <w:tc>
          <w:tcPr>
            <w:tcW w:w="1842" w:type="dxa"/>
            <w:tcBorders>
              <w:top w:val="nil"/>
              <w:left w:val="nil"/>
              <w:bottom w:val="nil"/>
              <w:right w:val="nil"/>
            </w:tcBorders>
            <w:shd w:val="clear" w:color="auto" w:fill="auto"/>
            <w:noWrap/>
            <w:tcMar>
              <w:top w:w="15" w:type="dxa"/>
              <w:left w:w="15" w:type="dxa"/>
              <w:bottom w:w="0" w:type="dxa"/>
              <w:right w:w="15" w:type="dxa"/>
            </w:tcMar>
            <w:vAlign w:val="center"/>
          </w:tcPr>
          <w:p w:rsidR="00617B90" w:rsidRPr="00CD4261" w:rsidRDefault="00617B90" w:rsidP="00421ED7">
            <w:pPr>
              <w:adjustRightInd w:val="0"/>
              <w:snapToGrid w:val="0"/>
              <w:spacing w:line="360" w:lineRule="auto"/>
              <w:jc w:val="center"/>
              <w:rPr>
                <w:rFonts w:ascii="Book Antiqua" w:eastAsia="SimSun" w:hAnsi="Book Antiqua" w:cs="Arial"/>
                <w:sz w:val="24"/>
                <w:szCs w:val="24"/>
                <w:lang w:eastAsia="zh-CN"/>
              </w:rPr>
            </w:pPr>
            <w:r w:rsidRPr="00CD4261">
              <w:rPr>
                <w:rFonts w:ascii="Book Antiqua" w:hAnsi="Book Antiqua" w:cs="Arial"/>
                <w:sz w:val="24"/>
                <w:szCs w:val="24"/>
              </w:rPr>
              <w:t>NS</w:t>
            </w:r>
            <w:r w:rsidR="00421ED7" w:rsidRPr="00CD4261">
              <w:rPr>
                <w:rFonts w:ascii="Book Antiqua" w:eastAsia="SimSun" w:hAnsi="Book Antiqua" w:cs="Arial" w:hint="eastAsia"/>
                <w:sz w:val="24"/>
                <w:szCs w:val="24"/>
                <w:vertAlign w:val="superscript"/>
                <w:lang w:eastAsia="zh-CN"/>
              </w:rPr>
              <w:t>2</w:t>
            </w:r>
          </w:p>
        </w:tc>
      </w:tr>
      <w:tr w:rsidR="00617B90" w:rsidRPr="00CD4261" w:rsidTr="00421ED7">
        <w:trPr>
          <w:trHeight w:val="331"/>
        </w:trPr>
        <w:tc>
          <w:tcPr>
            <w:tcW w:w="2472" w:type="dxa"/>
            <w:tcBorders>
              <w:top w:val="nil"/>
              <w:left w:val="nil"/>
              <w:bottom w:val="nil"/>
              <w:right w:val="nil"/>
            </w:tcBorders>
            <w:shd w:val="clear" w:color="auto" w:fill="auto"/>
            <w:noWrap/>
            <w:tcMar>
              <w:top w:w="15" w:type="dxa"/>
              <w:left w:w="15" w:type="dxa"/>
              <w:bottom w:w="0" w:type="dxa"/>
              <w:right w:w="15" w:type="dxa"/>
            </w:tcMar>
            <w:vAlign w:val="center"/>
            <w:hideMark/>
          </w:tcPr>
          <w:p w:rsidR="00617B90" w:rsidRPr="00CD4261" w:rsidRDefault="00421ED7" w:rsidP="00421ED7">
            <w:pPr>
              <w:adjustRightInd w:val="0"/>
              <w:snapToGrid w:val="0"/>
              <w:spacing w:line="360" w:lineRule="auto"/>
              <w:jc w:val="left"/>
              <w:rPr>
                <w:rFonts w:ascii="Book Antiqua" w:hAnsi="Book Antiqua" w:cs="Arial"/>
                <w:sz w:val="24"/>
                <w:szCs w:val="24"/>
              </w:rPr>
            </w:pPr>
            <w:r w:rsidRPr="00CD4261">
              <w:rPr>
                <w:rFonts w:ascii="Book Antiqua" w:hAnsi="Book Antiqua" w:cs="Arial"/>
                <w:sz w:val="24"/>
                <w:szCs w:val="24"/>
              </w:rPr>
              <w:t>AFP (ng/m</w:t>
            </w:r>
            <w:r w:rsidRPr="00CD4261">
              <w:rPr>
                <w:rFonts w:ascii="Book Antiqua" w:eastAsia="SimSun" w:hAnsi="Book Antiqua" w:cs="Arial" w:hint="eastAsia"/>
                <w:sz w:val="24"/>
                <w:szCs w:val="24"/>
                <w:lang w:eastAsia="zh-CN"/>
              </w:rPr>
              <w:t>L</w:t>
            </w:r>
            <w:r w:rsidRPr="00CD4261">
              <w:rPr>
                <w:rFonts w:ascii="Book Antiqua" w:hAnsi="Book Antiqua" w:cs="Arial"/>
                <w:sz w:val="24"/>
                <w:szCs w:val="24"/>
              </w:rPr>
              <w:t xml:space="preserve">) </w:t>
            </w:r>
            <w:r w:rsidRPr="00CD4261">
              <w:rPr>
                <w:rFonts w:ascii="Times New Roman" w:eastAsia="SimSun" w:hAnsi="Times New Roman" w:cs="Times New Roman"/>
                <w:sz w:val="24"/>
                <w:szCs w:val="24"/>
              </w:rPr>
              <w:t>≤</w:t>
            </w:r>
            <w:r w:rsidRPr="00CD4261">
              <w:rPr>
                <w:rFonts w:ascii="Times New Roman" w:eastAsia="SimSun" w:hAnsi="Times New Roman" w:cs="Times New Roman" w:hint="eastAsia"/>
                <w:sz w:val="24"/>
                <w:szCs w:val="24"/>
                <w:lang w:eastAsia="zh-CN"/>
              </w:rPr>
              <w:t xml:space="preserve"> </w:t>
            </w:r>
            <w:r w:rsidRPr="00CD4261">
              <w:rPr>
                <w:rFonts w:ascii="Book Antiqua" w:hAnsi="Book Antiqua" w:cs="Arial"/>
                <w:sz w:val="24"/>
                <w:szCs w:val="24"/>
              </w:rPr>
              <w:t>6.2 /</w:t>
            </w:r>
            <w:r w:rsidR="00617B90" w:rsidRPr="00CD4261">
              <w:rPr>
                <w:rFonts w:ascii="Book Antiqua" w:hAnsi="Book Antiqua" w:cs="Arial"/>
                <w:sz w:val="24"/>
                <w:szCs w:val="24"/>
              </w:rPr>
              <w:t>&gt;</w:t>
            </w:r>
            <w:r w:rsidRPr="00CD4261">
              <w:rPr>
                <w:rFonts w:ascii="Book Antiqua" w:eastAsia="SimSun" w:hAnsi="Book Antiqua" w:cs="Arial" w:hint="eastAsia"/>
                <w:sz w:val="24"/>
                <w:szCs w:val="24"/>
                <w:lang w:eastAsia="zh-CN"/>
              </w:rPr>
              <w:t xml:space="preserve"> </w:t>
            </w:r>
            <w:r w:rsidR="00617B90" w:rsidRPr="00CD4261">
              <w:rPr>
                <w:rFonts w:ascii="Book Antiqua" w:hAnsi="Book Antiqua" w:cs="Arial"/>
                <w:sz w:val="24"/>
                <w:szCs w:val="24"/>
              </w:rPr>
              <w:t>6.2</w:t>
            </w:r>
          </w:p>
        </w:tc>
        <w:tc>
          <w:tcPr>
            <w:tcW w:w="2199" w:type="dxa"/>
            <w:tcBorders>
              <w:top w:val="nil"/>
              <w:left w:val="nil"/>
              <w:bottom w:val="nil"/>
              <w:right w:val="nil"/>
            </w:tcBorders>
            <w:shd w:val="clear" w:color="auto" w:fill="auto"/>
            <w:noWrap/>
            <w:tcMar>
              <w:top w:w="15" w:type="dxa"/>
              <w:left w:w="15" w:type="dxa"/>
              <w:bottom w:w="0" w:type="dxa"/>
              <w:right w:w="15" w:type="dxa"/>
            </w:tcMar>
            <w:vAlign w:val="center"/>
            <w:hideMark/>
          </w:tcPr>
          <w:p w:rsidR="00617B90" w:rsidRPr="00CD4261" w:rsidRDefault="00617B90" w:rsidP="00421ED7">
            <w:pPr>
              <w:adjustRightInd w:val="0"/>
              <w:snapToGrid w:val="0"/>
              <w:spacing w:line="360" w:lineRule="auto"/>
              <w:jc w:val="center"/>
              <w:rPr>
                <w:rFonts w:ascii="Book Antiqua" w:hAnsi="Book Antiqua" w:cs="Arial"/>
                <w:sz w:val="24"/>
                <w:szCs w:val="24"/>
              </w:rPr>
            </w:pPr>
            <w:r w:rsidRPr="00CD4261">
              <w:rPr>
                <w:rFonts w:ascii="Book Antiqua" w:hAnsi="Book Antiqua" w:cs="Arial"/>
                <w:sz w:val="24"/>
                <w:szCs w:val="24"/>
              </w:rPr>
              <w:t>10 / 20</w:t>
            </w:r>
          </w:p>
        </w:tc>
        <w:tc>
          <w:tcPr>
            <w:tcW w:w="2007" w:type="dxa"/>
            <w:tcBorders>
              <w:top w:val="nil"/>
              <w:left w:val="nil"/>
              <w:bottom w:val="nil"/>
              <w:right w:val="nil"/>
            </w:tcBorders>
            <w:shd w:val="clear" w:color="auto" w:fill="auto"/>
            <w:noWrap/>
            <w:tcMar>
              <w:top w:w="15" w:type="dxa"/>
              <w:left w:w="15" w:type="dxa"/>
              <w:bottom w:w="0" w:type="dxa"/>
              <w:right w:w="15" w:type="dxa"/>
            </w:tcMar>
            <w:vAlign w:val="center"/>
            <w:hideMark/>
          </w:tcPr>
          <w:p w:rsidR="00617B90" w:rsidRPr="00CD4261" w:rsidRDefault="00617B90" w:rsidP="00421ED7">
            <w:pPr>
              <w:adjustRightInd w:val="0"/>
              <w:snapToGrid w:val="0"/>
              <w:spacing w:line="360" w:lineRule="auto"/>
              <w:jc w:val="center"/>
              <w:rPr>
                <w:rFonts w:ascii="Book Antiqua" w:hAnsi="Book Antiqua" w:cs="Arial"/>
                <w:sz w:val="24"/>
                <w:szCs w:val="24"/>
              </w:rPr>
            </w:pPr>
            <w:r w:rsidRPr="00CD4261">
              <w:rPr>
                <w:rFonts w:ascii="Book Antiqua" w:hAnsi="Book Antiqua" w:cs="Arial"/>
                <w:sz w:val="24"/>
                <w:szCs w:val="24"/>
              </w:rPr>
              <w:t>8 / 30</w:t>
            </w:r>
          </w:p>
        </w:tc>
        <w:tc>
          <w:tcPr>
            <w:tcW w:w="1842" w:type="dxa"/>
            <w:tcBorders>
              <w:top w:val="nil"/>
              <w:left w:val="nil"/>
              <w:bottom w:val="nil"/>
              <w:right w:val="nil"/>
            </w:tcBorders>
            <w:shd w:val="clear" w:color="auto" w:fill="auto"/>
            <w:noWrap/>
            <w:tcMar>
              <w:top w:w="15" w:type="dxa"/>
              <w:left w:w="15" w:type="dxa"/>
              <w:bottom w:w="0" w:type="dxa"/>
              <w:right w:w="15" w:type="dxa"/>
            </w:tcMar>
            <w:vAlign w:val="center"/>
            <w:hideMark/>
          </w:tcPr>
          <w:p w:rsidR="00617B90" w:rsidRPr="00CD4261" w:rsidRDefault="00617B90" w:rsidP="00421ED7">
            <w:pPr>
              <w:adjustRightInd w:val="0"/>
              <w:snapToGrid w:val="0"/>
              <w:spacing w:line="360" w:lineRule="auto"/>
              <w:jc w:val="center"/>
              <w:rPr>
                <w:rFonts w:ascii="Book Antiqua" w:eastAsia="SimSun" w:hAnsi="Book Antiqua" w:cs="Arial"/>
                <w:sz w:val="24"/>
                <w:szCs w:val="24"/>
                <w:lang w:eastAsia="zh-CN"/>
              </w:rPr>
            </w:pPr>
            <w:r w:rsidRPr="00CD4261">
              <w:rPr>
                <w:rFonts w:ascii="Book Antiqua" w:hAnsi="Book Antiqua" w:cs="Arial"/>
                <w:sz w:val="24"/>
                <w:szCs w:val="24"/>
              </w:rPr>
              <w:t>NS</w:t>
            </w:r>
            <w:r w:rsidR="00421ED7" w:rsidRPr="00CD4261">
              <w:rPr>
                <w:rFonts w:ascii="Book Antiqua" w:eastAsia="SimSun" w:hAnsi="Book Antiqua" w:cs="Arial" w:hint="eastAsia"/>
                <w:sz w:val="24"/>
                <w:szCs w:val="24"/>
                <w:vertAlign w:val="superscript"/>
                <w:lang w:eastAsia="zh-CN"/>
              </w:rPr>
              <w:t>1</w:t>
            </w:r>
          </w:p>
        </w:tc>
      </w:tr>
      <w:tr w:rsidR="00617B90" w:rsidRPr="00CD4261" w:rsidTr="00421ED7">
        <w:trPr>
          <w:trHeight w:val="331"/>
        </w:trPr>
        <w:tc>
          <w:tcPr>
            <w:tcW w:w="2472" w:type="dxa"/>
            <w:tcBorders>
              <w:top w:val="nil"/>
              <w:left w:val="nil"/>
              <w:bottom w:val="nil"/>
              <w:right w:val="nil"/>
            </w:tcBorders>
            <w:shd w:val="clear" w:color="auto" w:fill="auto"/>
            <w:noWrap/>
            <w:tcMar>
              <w:top w:w="15" w:type="dxa"/>
              <w:left w:w="15" w:type="dxa"/>
              <w:bottom w:w="0" w:type="dxa"/>
              <w:right w:w="15" w:type="dxa"/>
            </w:tcMar>
            <w:vAlign w:val="center"/>
            <w:hideMark/>
          </w:tcPr>
          <w:p w:rsidR="00617B90" w:rsidRPr="00CD4261" w:rsidRDefault="00617B90" w:rsidP="00421ED7">
            <w:pPr>
              <w:adjustRightInd w:val="0"/>
              <w:snapToGrid w:val="0"/>
              <w:spacing w:line="360" w:lineRule="auto"/>
              <w:jc w:val="left"/>
              <w:rPr>
                <w:rFonts w:ascii="Book Antiqua" w:hAnsi="Book Antiqua" w:cs="Arial"/>
                <w:sz w:val="24"/>
                <w:szCs w:val="24"/>
              </w:rPr>
            </w:pPr>
            <w:r w:rsidRPr="00CD4261">
              <w:rPr>
                <w:rFonts w:ascii="Book Antiqua" w:hAnsi="Book Antiqua" w:cs="Arial"/>
                <w:sz w:val="24"/>
                <w:szCs w:val="24"/>
              </w:rPr>
              <w:t>DCP (mAU/m</w:t>
            </w:r>
            <w:r w:rsidR="00421ED7" w:rsidRPr="00CD4261">
              <w:rPr>
                <w:rFonts w:ascii="Book Antiqua" w:eastAsia="SimSun" w:hAnsi="Book Antiqua" w:cs="Arial" w:hint="eastAsia"/>
                <w:sz w:val="24"/>
                <w:szCs w:val="24"/>
                <w:lang w:eastAsia="zh-CN"/>
              </w:rPr>
              <w:t>L</w:t>
            </w:r>
            <w:r w:rsidRPr="00CD4261">
              <w:rPr>
                <w:rFonts w:ascii="Book Antiqua" w:hAnsi="Book Antiqua" w:cs="Arial"/>
                <w:sz w:val="24"/>
                <w:szCs w:val="24"/>
              </w:rPr>
              <w:t xml:space="preserve">) </w:t>
            </w:r>
            <w:r w:rsidR="00421ED7" w:rsidRPr="00CD4261">
              <w:rPr>
                <w:rFonts w:ascii="Times New Roman" w:eastAsia="SimSun" w:hAnsi="Times New Roman" w:cs="Times New Roman"/>
                <w:sz w:val="24"/>
                <w:szCs w:val="24"/>
              </w:rPr>
              <w:t>≤</w:t>
            </w:r>
            <w:r w:rsidR="00421ED7" w:rsidRPr="00CD4261">
              <w:rPr>
                <w:rFonts w:ascii="SimSun" w:eastAsia="SimSun" w:hAnsi="SimSun" w:cs="SimSun" w:hint="eastAsia"/>
                <w:sz w:val="24"/>
                <w:szCs w:val="24"/>
                <w:lang w:eastAsia="zh-CN"/>
              </w:rPr>
              <w:t xml:space="preserve"> </w:t>
            </w:r>
            <w:r w:rsidR="00421ED7" w:rsidRPr="00CD4261">
              <w:rPr>
                <w:rFonts w:ascii="Book Antiqua" w:hAnsi="Book Antiqua" w:cs="Arial"/>
                <w:sz w:val="24"/>
                <w:szCs w:val="24"/>
              </w:rPr>
              <w:t>40 /</w:t>
            </w:r>
            <w:r w:rsidRPr="00CD4261">
              <w:rPr>
                <w:rFonts w:ascii="Book Antiqua" w:hAnsi="Book Antiqua" w:cs="Arial"/>
                <w:sz w:val="24"/>
                <w:szCs w:val="24"/>
              </w:rPr>
              <w:t>&gt;</w:t>
            </w:r>
            <w:r w:rsidR="00421ED7" w:rsidRPr="00CD4261">
              <w:rPr>
                <w:rFonts w:ascii="Book Antiqua" w:eastAsia="SimSun" w:hAnsi="Book Antiqua" w:cs="Arial" w:hint="eastAsia"/>
                <w:sz w:val="24"/>
                <w:szCs w:val="24"/>
                <w:lang w:eastAsia="zh-CN"/>
              </w:rPr>
              <w:t xml:space="preserve"> </w:t>
            </w:r>
            <w:r w:rsidRPr="00CD4261">
              <w:rPr>
                <w:rFonts w:ascii="Book Antiqua" w:hAnsi="Book Antiqua" w:cs="Arial"/>
                <w:sz w:val="24"/>
                <w:szCs w:val="24"/>
              </w:rPr>
              <w:t>40</w:t>
            </w:r>
          </w:p>
        </w:tc>
        <w:tc>
          <w:tcPr>
            <w:tcW w:w="2199" w:type="dxa"/>
            <w:tcBorders>
              <w:top w:val="nil"/>
              <w:left w:val="nil"/>
              <w:bottom w:val="nil"/>
              <w:right w:val="nil"/>
            </w:tcBorders>
            <w:shd w:val="clear" w:color="auto" w:fill="auto"/>
            <w:noWrap/>
            <w:tcMar>
              <w:top w:w="15" w:type="dxa"/>
              <w:left w:w="15" w:type="dxa"/>
              <w:bottom w:w="0" w:type="dxa"/>
              <w:right w:w="15" w:type="dxa"/>
            </w:tcMar>
            <w:vAlign w:val="center"/>
            <w:hideMark/>
          </w:tcPr>
          <w:p w:rsidR="00617B90" w:rsidRPr="00CD4261" w:rsidRDefault="00617B90" w:rsidP="00421ED7">
            <w:pPr>
              <w:adjustRightInd w:val="0"/>
              <w:snapToGrid w:val="0"/>
              <w:spacing w:line="360" w:lineRule="auto"/>
              <w:jc w:val="center"/>
              <w:rPr>
                <w:rFonts w:ascii="Book Antiqua" w:hAnsi="Book Antiqua" w:cs="Arial"/>
                <w:sz w:val="24"/>
                <w:szCs w:val="24"/>
              </w:rPr>
            </w:pPr>
            <w:r w:rsidRPr="00CD4261">
              <w:rPr>
                <w:rFonts w:ascii="Book Antiqua" w:hAnsi="Book Antiqua" w:cs="Arial"/>
                <w:sz w:val="24"/>
                <w:szCs w:val="24"/>
              </w:rPr>
              <w:t>17 / 13</w:t>
            </w:r>
          </w:p>
        </w:tc>
        <w:tc>
          <w:tcPr>
            <w:tcW w:w="2007" w:type="dxa"/>
            <w:tcBorders>
              <w:top w:val="nil"/>
              <w:left w:val="nil"/>
              <w:bottom w:val="nil"/>
              <w:right w:val="nil"/>
            </w:tcBorders>
            <w:shd w:val="clear" w:color="auto" w:fill="auto"/>
            <w:noWrap/>
            <w:tcMar>
              <w:top w:w="15" w:type="dxa"/>
              <w:left w:w="15" w:type="dxa"/>
              <w:bottom w:w="0" w:type="dxa"/>
              <w:right w:w="15" w:type="dxa"/>
            </w:tcMar>
            <w:vAlign w:val="center"/>
            <w:hideMark/>
          </w:tcPr>
          <w:p w:rsidR="00617B90" w:rsidRPr="00CD4261" w:rsidRDefault="00617B90" w:rsidP="00421ED7">
            <w:pPr>
              <w:adjustRightInd w:val="0"/>
              <w:snapToGrid w:val="0"/>
              <w:spacing w:line="360" w:lineRule="auto"/>
              <w:jc w:val="center"/>
              <w:rPr>
                <w:rFonts w:ascii="Book Antiqua" w:hAnsi="Book Antiqua" w:cs="Arial"/>
                <w:sz w:val="24"/>
                <w:szCs w:val="24"/>
              </w:rPr>
            </w:pPr>
            <w:r w:rsidRPr="00CD4261">
              <w:rPr>
                <w:rFonts w:ascii="Book Antiqua" w:hAnsi="Book Antiqua" w:cs="Arial"/>
                <w:sz w:val="24"/>
                <w:szCs w:val="24"/>
              </w:rPr>
              <w:t>24 / 14</w:t>
            </w:r>
          </w:p>
        </w:tc>
        <w:tc>
          <w:tcPr>
            <w:tcW w:w="1842" w:type="dxa"/>
            <w:tcBorders>
              <w:top w:val="nil"/>
              <w:left w:val="nil"/>
              <w:bottom w:val="nil"/>
              <w:right w:val="nil"/>
            </w:tcBorders>
            <w:shd w:val="clear" w:color="auto" w:fill="auto"/>
            <w:noWrap/>
            <w:tcMar>
              <w:top w:w="15" w:type="dxa"/>
              <w:left w:w="15" w:type="dxa"/>
              <w:bottom w:w="0" w:type="dxa"/>
              <w:right w:w="15" w:type="dxa"/>
            </w:tcMar>
            <w:vAlign w:val="center"/>
            <w:hideMark/>
          </w:tcPr>
          <w:p w:rsidR="00617B90" w:rsidRPr="00CD4261" w:rsidRDefault="00617B90" w:rsidP="00421ED7">
            <w:pPr>
              <w:adjustRightInd w:val="0"/>
              <w:snapToGrid w:val="0"/>
              <w:spacing w:line="360" w:lineRule="auto"/>
              <w:jc w:val="center"/>
              <w:rPr>
                <w:rFonts w:ascii="Book Antiqua" w:eastAsia="SimSun" w:hAnsi="Book Antiqua" w:cs="Arial"/>
                <w:sz w:val="24"/>
                <w:szCs w:val="24"/>
                <w:lang w:eastAsia="zh-CN"/>
              </w:rPr>
            </w:pPr>
            <w:r w:rsidRPr="00CD4261">
              <w:rPr>
                <w:rFonts w:ascii="Book Antiqua" w:hAnsi="Book Antiqua" w:cs="Arial"/>
                <w:sz w:val="24"/>
                <w:szCs w:val="24"/>
              </w:rPr>
              <w:t>NS</w:t>
            </w:r>
            <w:r w:rsidR="00421ED7" w:rsidRPr="00CD4261">
              <w:rPr>
                <w:rFonts w:ascii="Book Antiqua" w:eastAsia="SimSun" w:hAnsi="Book Antiqua" w:cs="Arial" w:hint="eastAsia"/>
                <w:sz w:val="24"/>
                <w:szCs w:val="24"/>
                <w:vertAlign w:val="superscript"/>
                <w:lang w:eastAsia="zh-CN"/>
              </w:rPr>
              <w:t>1</w:t>
            </w:r>
          </w:p>
        </w:tc>
      </w:tr>
      <w:tr w:rsidR="00617B90" w:rsidRPr="00CD4261" w:rsidTr="00421ED7">
        <w:trPr>
          <w:trHeight w:val="286"/>
        </w:trPr>
        <w:tc>
          <w:tcPr>
            <w:tcW w:w="2472" w:type="dxa"/>
            <w:tcBorders>
              <w:top w:val="nil"/>
              <w:left w:val="nil"/>
              <w:bottom w:val="nil"/>
              <w:right w:val="nil"/>
            </w:tcBorders>
            <w:shd w:val="clear" w:color="auto" w:fill="auto"/>
            <w:noWrap/>
            <w:tcMar>
              <w:top w:w="15" w:type="dxa"/>
              <w:left w:w="15" w:type="dxa"/>
              <w:bottom w:w="0" w:type="dxa"/>
              <w:right w:w="15" w:type="dxa"/>
            </w:tcMar>
            <w:vAlign w:val="center"/>
            <w:hideMark/>
          </w:tcPr>
          <w:p w:rsidR="00617B90" w:rsidRPr="00CD4261" w:rsidRDefault="00617B90" w:rsidP="00421ED7">
            <w:pPr>
              <w:adjustRightInd w:val="0"/>
              <w:snapToGrid w:val="0"/>
              <w:spacing w:line="360" w:lineRule="auto"/>
              <w:jc w:val="left"/>
              <w:rPr>
                <w:rFonts w:ascii="Book Antiqua" w:hAnsi="Book Antiqua" w:cs="Arial"/>
                <w:sz w:val="24"/>
                <w:szCs w:val="24"/>
              </w:rPr>
            </w:pPr>
            <w:r w:rsidRPr="00CD4261">
              <w:rPr>
                <w:rFonts w:ascii="Book Antiqua" w:hAnsi="Book Antiqua" w:cs="Arial"/>
                <w:sz w:val="24"/>
                <w:szCs w:val="24"/>
              </w:rPr>
              <w:t>HBs antigen, positive</w:t>
            </w:r>
          </w:p>
        </w:tc>
        <w:tc>
          <w:tcPr>
            <w:tcW w:w="2199" w:type="dxa"/>
            <w:tcBorders>
              <w:top w:val="nil"/>
              <w:left w:val="nil"/>
              <w:bottom w:val="nil"/>
              <w:right w:val="nil"/>
            </w:tcBorders>
            <w:shd w:val="clear" w:color="auto" w:fill="auto"/>
            <w:noWrap/>
            <w:tcMar>
              <w:top w:w="15" w:type="dxa"/>
              <w:left w:w="15" w:type="dxa"/>
              <w:bottom w:w="0" w:type="dxa"/>
              <w:right w:w="15" w:type="dxa"/>
            </w:tcMar>
            <w:vAlign w:val="center"/>
            <w:hideMark/>
          </w:tcPr>
          <w:p w:rsidR="00617B90" w:rsidRPr="00CD4261" w:rsidRDefault="00617B90" w:rsidP="00421ED7">
            <w:pPr>
              <w:adjustRightInd w:val="0"/>
              <w:snapToGrid w:val="0"/>
              <w:spacing w:line="360" w:lineRule="auto"/>
              <w:jc w:val="center"/>
              <w:rPr>
                <w:rFonts w:ascii="Book Antiqua" w:hAnsi="Book Antiqua" w:cs="Arial"/>
                <w:sz w:val="24"/>
                <w:szCs w:val="24"/>
              </w:rPr>
            </w:pPr>
            <w:r w:rsidRPr="00CD4261">
              <w:rPr>
                <w:rFonts w:ascii="Book Antiqua" w:hAnsi="Book Antiqua" w:cs="Arial"/>
                <w:sz w:val="24"/>
                <w:szCs w:val="24"/>
              </w:rPr>
              <w:t>30</w:t>
            </w:r>
          </w:p>
        </w:tc>
        <w:tc>
          <w:tcPr>
            <w:tcW w:w="2007" w:type="dxa"/>
            <w:tcBorders>
              <w:top w:val="nil"/>
              <w:left w:val="nil"/>
              <w:bottom w:val="nil"/>
              <w:right w:val="nil"/>
            </w:tcBorders>
            <w:shd w:val="clear" w:color="auto" w:fill="auto"/>
            <w:noWrap/>
            <w:tcMar>
              <w:top w:w="15" w:type="dxa"/>
              <w:left w:w="15" w:type="dxa"/>
              <w:bottom w:w="0" w:type="dxa"/>
              <w:right w:w="15" w:type="dxa"/>
            </w:tcMar>
            <w:vAlign w:val="center"/>
            <w:hideMark/>
          </w:tcPr>
          <w:p w:rsidR="00617B90" w:rsidRPr="00CD4261" w:rsidRDefault="00617B90" w:rsidP="00421ED7">
            <w:pPr>
              <w:adjustRightInd w:val="0"/>
              <w:snapToGrid w:val="0"/>
              <w:spacing w:line="360" w:lineRule="auto"/>
              <w:jc w:val="center"/>
              <w:rPr>
                <w:rFonts w:ascii="Book Antiqua" w:hAnsi="Book Antiqua" w:cs="Arial"/>
                <w:sz w:val="24"/>
                <w:szCs w:val="24"/>
              </w:rPr>
            </w:pPr>
            <w:r w:rsidRPr="00CD4261">
              <w:rPr>
                <w:rFonts w:ascii="Book Antiqua" w:hAnsi="Book Antiqua" w:cs="Arial"/>
                <w:sz w:val="24"/>
                <w:szCs w:val="24"/>
              </w:rPr>
              <w:t>0</w:t>
            </w:r>
          </w:p>
        </w:tc>
        <w:tc>
          <w:tcPr>
            <w:tcW w:w="1842" w:type="dxa"/>
            <w:tcBorders>
              <w:top w:val="nil"/>
              <w:left w:val="nil"/>
              <w:bottom w:val="nil"/>
              <w:right w:val="nil"/>
            </w:tcBorders>
            <w:shd w:val="clear" w:color="auto" w:fill="auto"/>
            <w:noWrap/>
            <w:tcMar>
              <w:top w:w="15" w:type="dxa"/>
              <w:left w:w="15" w:type="dxa"/>
              <w:bottom w:w="0" w:type="dxa"/>
              <w:right w:w="15" w:type="dxa"/>
            </w:tcMar>
            <w:vAlign w:val="center"/>
            <w:hideMark/>
          </w:tcPr>
          <w:p w:rsidR="00617B90" w:rsidRPr="00CD4261" w:rsidRDefault="00617B90" w:rsidP="00421ED7">
            <w:pPr>
              <w:adjustRightInd w:val="0"/>
              <w:snapToGrid w:val="0"/>
              <w:spacing w:line="360" w:lineRule="auto"/>
              <w:jc w:val="center"/>
              <w:rPr>
                <w:rFonts w:ascii="Book Antiqua" w:hAnsi="Book Antiqua" w:cs="Arial"/>
                <w:sz w:val="24"/>
                <w:szCs w:val="24"/>
              </w:rPr>
            </w:pPr>
          </w:p>
        </w:tc>
      </w:tr>
      <w:tr w:rsidR="00617B90" w:rsidRPr="00CD4261" w:rsidTr="00421ED7">
        <w:trPr>
          <w:trHeight w:val="286"/>
        </w:trPr>
        <w:tc>
          <w:tcPr>
            <w:tcW w:w="2472" w:type="dxa"/>
            <w:tcBorders>
              <w:top w:val="nil"/>
              <w:left w:val="nil"/>
              <w:bottom w:val="nil"/>
              <w:right w:val="nil"/>
            </w:tcBorders>
            <w:shd w:val="clear" w:color="auto" w:fill="auto"/>
            <w:noWrap/>
            <w:tcMar>
              <w:top w:w="15" w:type="dxa"/>
              <w:left w:w="15" w:type="dxa"/>
              <w:bottom w:w="0" w:type="dxa"/>
              <w:right w:w="15" w:type="dxa"/>
            </w:tcMar>
            <w:vAlign w:val="center"/>
            <w:hideMark/>
          </w:tcPr>
          <w:p w:rsidR="00617B90" w:rsidRPr="00CD4261" w:rsidRDefault="00617B90" w:rsidP="00421ED7">
            <w:pPr>
              <w:adjustRightInd w:val="0"/>
              <w:snapToGrid w:val="0"/>
              <w:spacing w:line="360" w:lineRule="auto"/>
              <w:jc w:val="left"/>
              <w:rPr>
                <w:rFonts w:ascii="Book Antiqua" w:hAnsi="Book Antiqua" w:cs="Arial"/>
                <w:sz w:val="24"/>
                <w:szCs w:val="24"/>
              </w:rPr>
            </w:pPr>
            <w:r w:rsidRPr="00CD4261">
              <w:rPr>
                <w:rFonts w:ascii="Book Antiqua" w:hAnsi="Book Antiqua" w:cs="Arial"/>
                <w:sz w:val="24"/>
                <w:szCs w:val="24"/>
              </w:rPr>
              <w:t>HCV-antibody, positive</w:t>
            </w:r>
          </w:p>
        </w:tc>
        <w:tc>
          <w:tcPr>
            <w:tcW w:w="2199" w:type="dxa"/>
            <w:tcBorders>
              <w:top w:val="nil"/>
              <w:left w:val="nil"/>
              <w:bottom w:val="nil"/>
              <w:right w:val="nil"/>
            </w:tcBorders>
            <w:shd w:val="clear" w:color="auto" w:fill="auto"/>
            <w:noWrap/>
            <w:tcMar>
              <w:top w:w="15" w:type="dxa"/>
              <w:left w:w="15" w:type="dxa"/>
              <w:bottom w:w="0" w:type="dxa"/>
              <w:right w:w="15" w:type="dxa"/>
            </w:tcMar>
            <w:vAlign w:val="center"/>
            <w:hideMark/>
          </w:tcPr>
          <w:p w:rsidR="00617B90" w:rsidRPr="00CD4261" w:rsidRDefault="00617B90" w:rsidP="00421ED7">
            <w:pPr>
              <w:adjustRightInd w:val="0"/>
              <w:snapToGrid w:val="0"/>
              <w:spacing w:line="360" w:lineRule="auto"/>
              <w:jc w:val="center"/>
              <w:rPr>
                <w:rFonts w:ascii="Book Antiqua" w:hAnsi="Book Antiqua" w:cs="Arial"/>
                <w:sz w:val="24"/>
                <w:szCs w:val="24"/>
              </w:rPr>
            </w:pPr>
            <w:r w:rsidRPr="00CD4261">
              <w:rPr>
                <w:rFonts w:ascii="Book Antiqua" w:hAnsi="Book Antiqua" w:cs="Arial"/>
                <w:sz w:val="24"/>
                <w:szCs w:val="24"/>
              </w:rPr>
              <w:t>0</w:t>
            </w:r>
          </w:p>
        </w:tc>
        <w:tc>
          <w:tcPr>
            <w:tcW w:w="2007" w:type="dxa"/>
            <w:tcBorders>
              <w:top w:val="nil"/>
              <w:left w:val="nil"/>
              <w:bottom w:val="nil"/>
              <w:right w:val="nil"/>
            </w:tcBorders>
            <w:shd w:val="clear" w:color="auto" w:fill="auto"/>
            <w:noWrap/>
            <w:tcMar>
              <w:top w:w="15" w:type="dxa"/>
              <w:left w:w="15" w:type="dxa"/>
              <w:bottom w:w="0" w:type="dxa"/>
              <w:right w:w="15" w:type="dxa"/>
            </w:tcMar>
            <w:vAlign w:val="center"/>
            <w:hideMark/>
          </w:tcPr>
          <w:p w:rsidR="00617B90" w:rsidRPr="00CD4261" w:rsidRDefault="00617B90" w:rsidP="00421ED7">
            <w:pPr>
              <w:adjustRightInd w:val="0"/>
              <w:snapToGrid w:val="0"/>
              <w:spacing w:line="360" w:lineRule="auto"/>
              <w:jc w:val="center"/>
              <w:rPr>
                <w:rFonts w:ascii="Book Antiqua" w:hAnsi="Book Antiqua" w:cs="Arial"/>
                <w:sz w:val="24"/>
                <w:szCs w:val="24"/>
              </w:rPr>
            </w:pPr>
            <w:r w:rsidRPr="00CD4261">
              <w:rPr>
                <w:rFonts w:ascii="Book Antiqua" w:hAnsi="Book Antiqua" w:cs="Arial"/>
                <w:sz w:val="24"/>
                <w:szCs w:val="24"/>
              </w:rPr>
              <w:t>38</w:t>
            </w:r>
          </w:p>
        </w:tc>
        <w:tc>
          <w:tcPr>
            <w:tcW w:w="1842" w:type="dxa"/>
            <w:tcBorders>
              <w:top w:val="nil"/>
              <w:left w:val="nil"/>
              <w:bottom w:val="nil"/>
              <w:right w:val="nil"/>
            </w:tcBorders>
            <w:shd w:val="clear" w:color="auto" w:fill="auto"/>
            <w:noWrap/>
            <w:tcMar>
              <w:top w:w="15" w:type="dxa"/>
              <w:left w:w="15" w:type="dxa"/>
              <w:bottom w:w="0" w:type="dxa"/>
              <w:right w:w="15" w:type="dxa"/>
            </w:tcMar>
            <w:vAlign w:val="center"/>
            <w:hideMark/>
          </w:tcPr>
          <w:p w:rsidR="00617B90" w:rsidRPr="00CD4261" w:rsidRDefault="00617B90" w:rsidP="00421ED7">
            <w:pPr>
              <w:adjustRightInd w:val="0"/>
              <w:snapToGrid w:val="0"/>
              <w:spacing w:line="360" w:lineRule="auto"/>
              <w:jc w:val="center"/>
              <w:rPr>
                <w:rFonts w:ascii="Book Antiqua" w:hAnsi="Book Antiqua" w:cs="Arial"/>
                <w:sz w:val="24"/>
                <w:szCs w:val="24"/>
              </w:rPr>
            </w:pPr>
          </w:p>
        </w:tc>
      </w:tr>
      <w:tr w:rsidR="00617B90" w:rsidRPr="00CD4261" w:rsidTr="00421ED7">
        <w:trPr>
          <w:trHeight w:val="286"/>
        </w:trPr>
        <w:tc>
          <w:tcPr>
            <w:tcW w:w="2472" w:type="dxa"/>
            <w:tcBorders>
              <w:top w:val="nil"/>
              <w:left w:val="nil"/>
              <w:bottom w:val="nil"/>
              <w:right w:val="nil"/>
            </w:tcBorders>
            <w:shd w:val="clear" w:color="auto" w:fill="auto"/>
            <w:noWrap/>
            <w:tcMar>
              <w:top w:w="15" w:type="dxa"/>
              <w:left w:w="15" w:type="dxa"/>
              <w:bottom w:w="0" w:type="dxa"/>
              <w:right w:w="15" w:type="dxa"/>
            </w:tcMar>
            <w:vAlign w:val="center"/>
            <w:hideMark/>
          </w:tcPr>
          <w:p w:rsidR="00617B90" w:rsidRPr="00CD4261" w:rsidRDefault="00617B90" w:rsidP="00421ED7">
            <w:pPr>
              <w:adjustRightInd w:val="0"/>
              <w:snapToGrid w:val="0"/>
              <w:spacing w:line="360" w:lineRule="auto"/>
              <w:jc w:val="left"/>
              <w:rPr>
                <w:rFonts w:ascii="Book Antiqua" w:hAnsi="Book Antiqua" w:cs="Arial"/>
                <w:sz w:val="24"/>
                <w:szCs w:val="24"/>
              </w:rPr>
            </w:pPr>
            <w:r w:rsidRPr="00CD4261">
              <w:rPr>
                <w:rFonts w:ascii="Book Antiqua" w:hAnsi="Book Antiqua" w:cs="Arial"/>
                <w:sz w:val="24"/>
                <w:szCs w:val="24"/>
              </w:rPr>
              <w:t xml:space="preserve">HBV genotype </w:t>
            </w:r>
            <w:r w:rsidRPr="00CD4261">
              <w:rPr>
                <w:rFonts w:ascii="Book Antiqua" w:hAnsi="Book Antiqua" w:cs="Arial"/>
                <w:sz w:val="24"/>
                <w:szCs w:val="24"/>
              </w:rPr>
              <w:lastRenderedPageBreak/>
              <w:t>(A/B/C/D)</w:t>
            </w:r>
          </w:p>
        </w:tc>
        <w:tc>
          <w:tcPr>
            <w:tcW w:w="2199" w:type="dxa"/>
            <w:tcBorders>
              <w:top w:val="nil"/>
              <w:left w:val="nil"/>
              <w:bottom w:val="nil"/>
              <w:right w:val="nil"/>
            </w:tcBorders>
            <w:shd w:val="clear" w:color="auto" w:fill="auto"/>
            <w:noWrap/>
            <w:tcMar>
              <w:top w:w="15" w:type="dxa"/>
              <w:left w:w="15" w:type="dxa"/>
              <w:bottom w:w="0" w:type="dxa"/>
              <w:right w:w="15" w:type="dxa"/>
            </w:tcMar>
            <w:vAlign w:val="center"/>
            <w:hideMark/>
          </w:tcPr>
          <w:p w:rsidR="00617B90" w:rsidRPr="00CD4261" w:rsidRDefault="00617B90" w:rsidP="00421ED7">
            <w:pPr>
              <w:adjustRightInd w:val="0"/>
              <w:snapToGrid w:val="0"/>
              <w:spacing w:line="360" w:lineRule="auto"/>
              <w:jc w:val="center"/>
              <w:rPr>
                <w:rFonts w:ascii="Book Antiqua" w:hAnsi="Book Antiqua" w:cs="Arial"/>
                <w:sz w:val="24"/>
                <w:szCs w:val="24"/>
              </w:rPr>
            </w:pPr>
            <w:r w:rsidRPr="00CD4261">
              <w:rPr>
                <w:rFonts w:ascii="Book Antiqua" w:hAnsi="Book Antiqua" w:cs="Arial"/>
                <w:sz w:val="24"/>
                <w:szCs w:val="24"/>
              </w:rPr>
              <w:lastRenderedPageBreak/>
              <w:t>0 / 14 / 15 / 1</w:t>
            </w:r>
          </w:p>
        </w:tc>
        <w:tc>
          <w:tcPr>
            <w:tcW w:w="2007" w:type="dxa"/>
            <w:tcBorders>
              <w:top w:val="nil"/>
              <w:left w:val="nil"/>
              <w:bottom w:val="nil"/>
              <w:right w:val="nil"/>
            </w:tcBorders>
            <w:shd w:val="clear" w:color="auto" w:fill="auto"/>
            <w:noWrap/>
            <w:tcMar>
              <w:top w:w="15" w:type="dxa"/>
              <w:left w:w="15" w:type="dxa"/>
              <w:bottom w:w="0" w:type="dxa"/>
              <w:right w:w="15" w:type="dxa"/>
            </w:tcMar>
            <w:vAlign w:val="center"/>
            <w:hideMark/>
          </w:tcPr>
          <w:p w:rsidR="00617B90" w:rsidRPr="00CD4261" w:rsidRDefault="00617B90" w:rsidP="00421ED7">
            <w:pPr>
              <w:adjustRightInd w:val="0"/>
              <w:snapToGrid w:val="0"/>
              <w:spacing w:line="360" w:lineRule="auto"/>
              <w:jc w:val="center"/>
              <w:rPr>
                <w:rFonts w:ascii="Book Antiqua" w:hAnsi="Book Antiqua" w:cs="Arial"/>
                <w:sz w:val="24"/>
                <w:szCs w:val="24"/>
              </w:rPr>
            </w:pPr>
            <w:r w:rsidRPr="00CD4261">
              <w:rPr>
                <w:rFonts w:ascii="Book Antiqua" w:hAnsi="Book Antiqua" w:cs="Arial"/>
                <w:sz w:val="24"/>
                <w:szCs w:val="24"/>
              </w:rPr>
              <w:t>NA</w:t>
            </w:r>
          </w:p>
        </w:tc>
        <w:tc>
          <w:tcPr>
            <w:tcW w:w="1842" w:type="dxa"/>
            <w:tcBorders>
              <w:top w:val="nil"/>
              <w:left w:val="nil"/>
              <w:bottom w:val="nil"/>
              <w:right w:val="nil"/>
            </w:tcBorders>
            <w:shd w:val="clear" w:color="auto" w:fill="auto"/>
            <w:noWrap/>
            <w:tcMar>
              <w:top w:w="15" w:type="dxa"/>
              <w:left w:w="15" w:type="dxa"/>
              <w:bottom w:w="0" w:type="dxa"/>
              <w:right w:w="15" w:type="dxa"/>
            </w:tcMar>
            <w:vAlign w:val="center"/>
            <w:hideMark/>
          </w:tcPr>
          <w:p w:rsidR="00617B90" w:rsidRPr="00CD4261" w:rsidRDefault="00617B90" w:rsidP="00421ED7">
            <w:pPr>
              <w:adjustRightInd w:val="0"/>
              <w:snapToGrid w:val="0"/>
              <w:spacing w:line="360" w:lineRule="auto"/>
              <w:jc w:val="center"/>
              <w:rPr>
                <w:rFonts w:ascii="Book Antiqua" w:hAnsi="Book Antiqua" w:cs="Arial"/>
                <w:sz w:val="24"/>
                <w:szCs w:val="24"/>
              </w:rPr>
            </w:pPr>
          </w:p>
        </w:tc>
      </w:tr>
      <w:tr w:rsidR="00617B90" w:rsidRPr="00CD4261" w:rsidTr="00421ED7">
        <w:trPr>
          <w:trHeight w:val="286"/>
        </w:trPr>
        <w:tc>
          <w:tcPr>
            <w:tcW w:w="2472" w:type="dxa"/>
            <w:tcBorders>
              <w:top w:val="nil"/>
              <w:left w:val="nil"/>
              <w:bottom w:val="nil"/>
              <w:right w:val="nil"/>
            </w:tcBorders>
            <w:shd w:val="clear" w:color="auto" w:fill="auto"/>
            <w:noWrap/>
            <w:tcMar>
              <w:top w:w="15" w:type="dxa"/>
              <w:left w:w="15" w:type="dxa"/>
              <w:bottom w:w="0" w:type="dxa"/>
              <w:right w:w="15" w:type="dxa"/>
            </w:tcMar>
            <w:vAlign w:val="center"/>
            <w:hideMark/>
          </w:tcPr>
          <w:p w:rsidR="00617B90" w:rsidRPr="00CD4261" w:rsidRDefault="00617B90" w:rsidP="00421ED7">
            <w:pPr>
              <w:adjustRightInd w:val="0"/>
              <w:snapToGrid w:val="0"/>
              <w:spacing w:line="360" w:lineRule="auto"/>
              <w:jc w:val="left"/>
              <w:rPr>
                <w:rFonts w:ascii="Book Antiqua" w:hAnsi="Book Antiqua" w:cs="Arial"/>
                <w:sz w:val="24"/>
                <w:szCs w:val="24"/>
              </w:rPr>
            </w:pPr>
            <w:r w:rsidRPr="00CD4261">
              <w:rPr>
                <w:rFonts w:ascii="Book Antiqua" w:hAnsi="Book Antiqua" w:cs="Arial"/>
                <w:sz w:val="24"/>
                <w:szCs w:val="24"/>
              </w:rPr>
              <w:t>HCV genotype (1b/2a/2b)</w:t>
            </w:r>
          </w:p>
        </w:tc>
        <w:tc>
          <w:tcPr>
            <w:tcW w:w="2199" w:type="dxa"/>
            <w:tcBorders>
              <w:top w:val="nil"/>
              <w:left w:val="nil"/>
              <w:bottom w:val="nil"/>
              <w:right w:val="nil"/>
            </w:tcBorders>
            <w:shd w:val="clear" w:color="auto" w:fill="auto"/>
            <w:noWrap/>
            <w:tcMar>
              <w:top w:w="15" w:type="dxa"/>
              <w:left w:w="15" w:type="dxa"/>
              <w:bottom w:w="0" w:type="dxa"/>
              <w:right w:w="15" w:type="dxa"/>
            </w:tcMar>
            <w:vAlign w:val="center"/>
            <w:hideMark/>
          </w:tcPr>
          <w:p w:rsidR="00617B90" w:rsidRPr="00CD4261" w:rsidRDefault="00617B90" w:rsidP="00421ED7">
            <w:pPr>
              <w:adjustRightInd w:val="0"/>
              <w:snapToGrid w:val="0"/>
              <w:spacing w:line="360" w:lineRule="auto"/>
              <w:jc w:val="center"/>
              <w:rPr>
                <w:rFonts w:ascii="Book Antiqua" w:hAnsi="Book Antiqua" w:cs="Arial"/>
                <w:sz w:val="24"/>
                <w:szCs w:val="24"/>
              </w:rPr>
            </w:pPr>
            <w:r w:rsidRPr="00CD4261">
              <w:rPr>
                <w:rFonts w:ascii="Book Antiqua" w:hAnsi="Book Antiqua" w:cs="Arial"/>
                <w:sz w:val="24"/>
                <w:szCs w:val="24"/>
              </w:rPr>
              <w:t>NA</w:t>
            </w:r>
          </w:p>
        </w:tc>
        <w:tc>
          <w:tcPr>
            <w:tcW w:w="2007" w:type="dxa"/>
            <w:tcBorders>
              <w:top w:val="nil"/>
              <w:left w:val="nil"/>
              <w:bottom w:val="nil"/>
              <w:right w:val="nil"/>
            </w:tcBorders>
            <w:shd w:val="clear" w:color="auto" w:fill="auto"/>
            <w:noWrap/>
            <w:tcMar>
              <w:top w:w="15" w:type="dxa"/>
              <w:left w:w="15" w:type="dxa"/>
              <w:bottom w:w="0" w:type="dxa"/>
              <w:right w:w="15" w:type="dxa"/>
            </w:tcMar>
            <w:vAlign w:val="center"/>
            <w:hideMark/>
          </w:tcPr>
          <w:p w:rsidR="00617B90" w:rsidRPr="00CD4261" w:rsidRDefault="00617B90" w:rsidP="00421ED7">
            <w:pPr>
              <w:adjustRightInd w:val="0"/>
              <w:snapToGrid w:val="0"/>
              <w:spacing w:line="360" w:lineRule="auto"/>
              <w:jc w:val="center"/>
              <w:rPr>
                <w:rFonts w:ascii="Book Antiqua" w:hAnsi="Book Antiqua" w:cs="Arial"/>
                <w:sz w:val="24"/>
                <w:szCs w:val="24"/>
              </w:rPr>
            </w:pPr>
            <w:r w:rsidRPr="00CD4261">
              <w:rPr>
                <w:rFonts w:ascii="Book Antiqua" w:hAnsi="Book Antiqua" w:cs="Arial"/>
                <w:sz w:val="24"/>
                <w:szCs w:val="24"/>
              </w:rPr>
              <w:t>34 / 4 / 0</w:t>
            </w:r>
          </w:p>
        </w:tc>
        <w:tc>
          <w:tcPr>
            <w:tcW w:w="1842" w:type="dxa"/>
            <w:tcBorders>
              <w:top w:val="nil"/>
              <w:left w:val="nil"/>
              <w:bottom w:val="nil"/>
              <w:right w:val="nil"/>
            </w:tcBorders>
            <w:shd w:val="clear" w:color="auto" w:fill="auto"/>
            <w:noWrap/>
            <w:tcMar>
              <w:top w:w="15" w:type="dxa"/>
              <w:left w:w="15" w:type="dxa"/>
              <w:bottom w:w="0" w:type="dxa"/>
              <w:right w:w="15" w:type="dxa"/>
            </w:tcMar>
            <w:vAlign w:val="center"/>
            <w:hideMark/>
          </w:tcPr>
          <w:p w:rsidR="00617B90" w:rsidRPr="00CD4261" w:rsidRDefault="00617B90" w:rsidP="00421ED7">
            <w:pPr>
              <w:adjustRightInd w:val="0"/>
              <w:snapToGrid w:val="0"/>
              <w:spacing w:line="360" w:lineRule="auto"/>
              <w:jc w:val="center"/>
              <w:rPr>
                <w:rFonts w:ascii="Book Antiqua" w:hAnsi="Book Antiqua" w:cs="Arial"/>
                <w:sz w:val="24"/>
                <w:szCs w:val="24"/>
              </w:rPr>
            </w:pPr>
          </w:p>
        </w:tc>
      </w:tr>
      <w:tr w:rsidR="00617B90" w:rsidRPr="00CD4261" w:rsidTr="00421ED7">
        <w:trPr>
          <w:trHeight w:val="193"/>
        </w:trPr>
        <w:tc>
          <w:tcPr>
            <w:tcW w:w="2472" w:type="dxa"/>
            <w:tcBorders>
              <w:top w:val="nil"/>
              <w:left w:val="nil"/>
              <w:bottom w:val="single" w:sz="8" w:space="0" w:color="auto"/>
              <w:right w:val="nil"/>
            </w:tcBorders>
            <w:shd w:val="clear" w:color="auto" w:fill="auto"/>
            <w:noWrap/>
            <w:tcMar>
              <w:top w:w="15" w:type="dxa"/>
              <w:left w:w="15" w:type="dxa"/>
              <w:bottom w:w="0" w:type="dxa"/>
              <w:right w:w="15" w:type="dxa"/>
            </w:tcMar>
            <w:vAlign w:val="center"/>
            <w:hideMark/>
          </w:tcPr>
          <w:p w:rsidR="00617B90" w:rsidRPr="00CD4261" w:rsidRDefault="00617B90" w:rsidP="00421ED7">
            <w:pPr>
              <w:adjustRightInd w:val="0"/>
              <w:snapToGrid w:val="0"/>
              <w:spacing w:line="360" w:lineRule="auto"/>
              <w:jc w:val="center"/>
              <w:rPr>
                <w:rFonts w:ascii="Book Antiqua" w:hAnsi="Book Antiqua" w:cs="Arial"/>
                <w:sz w:val="24"/>
                <w:szCs w:val="24"/>
              </w:rPr>
            </w:pPr>
          </w:p>
        </w:tc>
        <w:tc>
          <w:tcPr>
            <w:tcW w:w="2199" w:type="dxa"/>
            <w:tcBorders>
              <w:top w:val="nil"/>
              <w:left w:val="nil"/>
              <w:bottom w:val="single" w:sz="8" w:space="0" w:color="auto"/>
              <w:right w:val="nil"/>
            </w:tcBorders>
            <w:shd w:val="clear" w:color="auto" w:fill="auto"/>
            <w:noWrap/>
            <w:tcMar>
              <w:top w:w="15" w:type="dxa"/>
              <w:left w:w="15" w:type="dxa"/>
              <w:bottom w:w="0" w:type="dxa"/>
              <w:right w:w="15" w:type="dxa"/>
            </w:tcMar>
            <w:vAlign w:val="center"/>
            <w:hideMark/>
          </w:tcPr>
          <w:p w:rsidR="00617B90" w:rsidRPr="00CD4261" w:rsidRDefault="00617B90" w:rsidP="00421ED7">
            <w:pPr>
              <w:adjustRightInd w:val="0"/>
              <w:snapToGrid w:val="0"/>
              <w:spacing w:line="360" w:lineRule="auto"/>
              <w:jc w:val="center"/>
              <w:rPr>
                <w:rFonts w:ascii="Book Antiqua" w:hAnsi="Book Antiqua" w:cs="Arial"/>
                <w:sz w:val="24"/>
                <w:szCs w:val="24"/>
              </w:rPr>
            </w:pPr>
          </w:p>
        </w:tc>
        <w:tc>
          <w:tcPr>
            <w:tcW w:w="2007" w:type="dxa"/>
            <w:tcBorders>
              <w:top w:val="nil"/>
              <w:left w:val="nil"/>
              <w:bottom w:val="single" w:sz="8" w:space="0" w:color="auto"/>
              <w:right w:val="nil"/>
            </w:tcBorders>
            <w:shd w:val="clear" w:color="auto" w:fill="auto"/>
            <w:noWrap/>
            <w:tcMar>
              <w:top w:w="15" w:type="dxa"/>
              <w:left w:w="15" w:type="dxa"/>
              <w:bottom w:w="0" w:type="dxa"/>
              <w:right w:w="15" w:type="dxa"/>
            </w:tcMar>
            <w:vAlign w:val="center"/>
            <w:hideMark/>
          </w:tcPr>
          <w:p w:rsidR="00617B90" w:rsidRPr="00CD4261" w:rsidRDefault="00617B90" w:rsidP="00421ED7">
            <w:pPr>
              <w:adjustRightInd w:val="0"/>
              <w:snapToGrid w:val="0"/>
              <w:spacing w:line="360" w:lineRule="auto"/>
              <w:jc w:val="center"/>
              <w:rPr>
                <w:rFonts w:ascii="Book Antiqua" w:hAnsi="Book Antiqua" w:cs="Arial"/>
                <w:sz w:val="24"/>
                <w:szCs w:val="24"/>
              </w:rPr>
            </w:pPr>
          </w:p>
        </w:tc>
        <w:tc>
          <w:tcPr>
            <w:tcW w:w="1842" w:type="dxa"/>
            <w:tcBorders>
              <w:top w:val="nil"/>
              <w:left w:val="nil"/>
              <w:bottom w:val="single" w:sz="8" w:space="0" w:color="auto"/>
              <w:right w:val="nil"/>
            </w:tcBorders>
            <w:shd w:val="clear" w:color="auto" w:fill="auto"/>
            <w:noWrap/>
            <w:tcMar>
              <w:top w:w="15" w:type="dxa"/>
              <w:left w:w="15" w:type="dxa"/>
              <w:bottom w:w="0" w:type="dxa"/>
              <w:right w:w="15" w:type="dxa"/>
            </w:tcMar>
            <w:vAlign w:val="center"/>
            <w:hideMark/>
          </w:tcPr>
          <w:p w:rsidR="00617B90" w:rsidRPr="00CD4261" w:rsidRDefault="00617B90" w:rsidP="00421ED7">
            <w:pPr>
              <w:adjustRightInd w:val="0"/>
              <w:snapToGrid w:val="0"/>
              <w:spacing w:line="360" w:lineRule="auto"/>
              <w:jc w:val="center"/>
              <w:rPr>
                <w:rFonts w:ascii="Book Antiqua" w:hAnsi="Book Antiqua" w:cs="Arial"/>
                <w:sz w:val="24"/>
                <w:szCs w:val="24"/>
              </w:rPr>
            </w:pPr>
          </w:p>
        </w:tc>
      </w:tr>
      <w:tr w:rsidR="00617B90" w:rsidRPr="00CD4261" w:rsidTr="00421ED7">
        <w:trPr>
          <w:trHeight w:val="150"/>
        </w:trPr>
        <w:tc>
          <w:tcPr>
            <w:tcW w:w="2472" w:type="dxa"/>
            <w:tcBorders>
              <w:top w:val="nil"/>
              <w:left w:val="nil"/>
              <w:bottom w:val="nil"/>
              <w:right w:val="nil"/>
            </w:tcBorders>
            <w:shd w:val="clear" w:color="auto" w:fill="auto"/>
            <w:noWrap/>
            <w:tcMar>
              <w:top w:w="15" w:type="dxa"/>
              <w:left w:w="15" w:type="dxa"/>
              <w:bottom w:w="0" w:type="dxa"/>
              <w:right w:w="15" w:type="dxa"/>
            </w:tcMar>
            <w:vAlign w:val="center"/>
            <w:hideMark/>
          </w:tcPr>
          <w:p w:rsidR="00617B90" w:rsidRPr="00CD4261" w:rsidRDefault="00617B90" w:rsidP="00421ED7">
            <w:pPr>
              <w:adjustRightInd w:val="0"/>
              <w:snapToGrid w:val="0"/>
              <w:spacing w:line="360" w:lineRule="auto"/>
              <w:jc w:val="center"/>
              <w:rPr>
                <w:rFonts w:ascii="Book Antiqua" w:hAnsi="Book Antiqua" w:cs="Arial"/>
                <w:sz w:val="24"/>
                <w:szCs w:val="24"/>
              </w:rPr>
            </w:pPr>
          </w:p>
        </w:tc>
        <w:tc>
          <w:tcPr>
            <w:tcW w:w="4206" w:type="dxa"/>
            <w:gridSpan w:val="2"/>
            <w:tcBorders>
              <w:top w:val="nil"/>
              <w:left w:val="nil"/>
              <w:bottom w:val="nil"/>
              <w:right w:val="nil"/>
            </w:tcBorders>
            <w:shd w:val="clear" w:color="auto" w:fill="auto"/>
            <w:noWrap/>
            <w:tcMar>
              <w:top w:w="15" w:type="dxa"/>
              <w:left w:w="15" w:type="dxa"/>
              <w:bottom w:w="0" w:type="dxa"/>
              <w:right w:w="15" w:type="dxa"/>
            </w:tcMar>
            <w:vAlign w:val="center"/>
            <w:hideMark/>
          </w:tcPr>
          <w:p w:rsidR="00617B90" w:rsidRPr="00CD4261" w:rsidRDefault="00617B90" w:rsidP="00421ED7">
            <w:pPr>
              <w:adjustRightInd w:val="0"/>
              <w:snapToGrid w:val="0"/>
              <w:spacing w:line="360" w:lineRule="auto"/>
              <w:jc w:val="center"/>
              <w:rPr>
                <w:rFonts w:ascii="Book Antiqua" w:hAnsi="Book Antiqua" w:cs="Arial"/>
                <w:sz w:val="24"/>
                <w:szCs w:val="24"/>
              </w:rPr>
            </w:pPr>
          </w:p>
        </w:tc>
        <w:tc>
          <w:tcPr>
            <w:tcW w:w="1842" w:type="dxa"/>
            <w:tcBorders>
              <w:top w:val="nil"/>
              <w:left w:val="nil"/>
              <w:bottom w:val="nil"/>
              <w:right w:val="nil"/>
            </w:tcBorders>
            <w:shd w:val="clear" w:color="auto" w:fill="auto"/>
            <w:noWrap/>
            <w:tcMar>
              <w:top w:w="15" w:type="dxa"/>
              <w:left w:w="15" w:type="dxa"/>
              <w:bottom w:w="0" w:type="dxa"/>
              <w:right w:w="15" w:type="dxa"/>
            </w:tcMar>
            <w:vAlign w:val="center"/>
            <w:hideMark/>
          </w:tcPr>
          <w:p w:rsidR="00617B90" w:rsidRPr="00CD4261" w:rsidRDefault="00617B90" w:rsidP="00421ED7">
            <w:pPr>
              <w:adjustRightInd w:val="0"/>
              <w:snapToGrid w:val="0"/>
              <w:spacing w:line="360" w:lineRule="auto"/>
              <w:jc w:val="center"/>
              <w:rPr>
                <w:rFonts w:ascii="Book Antiqua" w:hAnsi="Book Antiqua" w:cs="Arial"/>
                <w:sz w:val="24"/>
                <w:szCs w:val="24"/>
              </w:rPr>
            </w:pPr>
          </w:p>
        </w:tc>
      </w:tr>
    </w:tbl>
    <w:p w:rsidR="00421ED7" w:rsidRPr="00CD4261" w:rsidRDefault="00421ED7" w:rsidP="00421ED7">
      <w:pPr>
        <w:widowControl/>
        <w:adjustRightInd w:val="0"/>
        <w:snapToGrid w:val="0"/>
        <w:spacing w:line="360" w:lineRule="auto"/>
        <w:rPr>
          <w:rFonts w:ascii="Book Antiqua" w:hAnsi="Book Antiqua" w:cs="Times New Roman"/>
          <w:kern w:val="0"/>
          <w:sz w:val="24"/>
          <w:szCs w:val="24"/>
        </w:rPr>
      </w:pPr>
      <w:r w:rsidRPr="00CD4261">
        <w:rPr>
          <w:rFonts w:ascii="Book Antiqua" w:hAnsi="Book Antiqua" w:cs="Times New Roman" w:hint="eastAsia"/>
          <w:kern w:val="0"/>
          <w:sz w:val="24"/>
          <w:szCs w:val="24"/>
          <w:vertAlign w:val="superscript"/>
        </w:rPr>
        <w:t>1</w:t>
      </w:r>
      <w:r w:rsidRPr="00CD4261">
        <w:rPr>
          <w:rFonts w:ascii="Book Antiqua" w:hAnsi="Book Antiqua" w:cs="Times New Roman"/>
          <w:kern w:val="0"/>
          <w:sz w:val="24"/>
          <w:szCs w:val="24"/>
        </w:rPr>
        <w:t>Fisher exact test</w:t>
      </w:r>
      <w:r w:rsidRPr="00CD4261">
        <w:rPr>
          <w:rFonts w:ascii="Book Antiqua" w:hAnsi="Book Antiqua" w:cs="Times New Roman" w:hint="eastAsia"/>
          <w:kern w:val="0"/>
          <w:sz w:val="24"/>
          <w:szCs w:val="24"/>
        </w:rPr>
        <w:t>;</w:t>
      </w:r>
      <w:r w:rsidRPr="00CD4261">
        <w:rPr>
          <w:rFonts w:ascii="Book Antiqua" w:hAnsi="Book Antiqua" w:cs="Times New Roman"/>
          <w:kern w:val="0"/>
          <w:sz w:val="24"/>
          <w:szCs w:val="24"/>
        </w:rPr>
        <w:t xml:space="preserve"> </w:t>
      </w:r>
      <w:r w:rsidRPr="00CD4261">
        <w:rPr>
          <w:rFonts w:ascii="Book Antiqua" w:hAnsi="Book Antiqua" w:cs="Times New Roman" w:hint="eastAsia"/>
          <w:kern w:val="0"/>
          <w:sz w:val="24"/>
          <w:szCs w:val="24"/>
          <w:vertAlign w:val="superscript"/>
        </w:rPr>
        <w:t>2</w:t>
      </w:r>
      <w:r w:rsidRPr="00CD4261">
        <w:rPr>
          <w:rFonts w:ascii="Book Antiqua" w:hAnsi="Book Antiqua" w:cs="Times New Roman"/>
          <w:kern w:val="0"/>
          <w:sz w:val="24"/>
          <w:szCs w:val="24"/>
        </w:rPr>
        <w:t xml:space="preserve">Mann-Whitney </w:t>
      </w:r>
      <w:r w:rsidRPr="00CD4261">
        <w:rPr>
          <w:rFonts w:ascii="Book Antiqua" w:hAnsi="Book Antiqua" w:cs="Times New Roman"/>
          <w:i/>
          <w:kern w:val="0"/>
          <w:sz w:val="24"/>
          <w:szCs w:val="24"/>
        </w:rPr>
        <w:t>U</w:t>
      </w:r>
      <w:r w:rsidRPr="00CD4261">
        <w:rPr>
          <w:rFonts w:ascii="Book Antiqua" w:hAnsi="Book Antiqua" w:cs="Times New Roman"/>
          <w:kern w:val="0"/>
          <w:sz w:val="24"/>
          <w:szCs w:val="24"/>
        </w:rPr>
        <w:t>-test. Data were expressed as mean ± standard deviation. NS</w:t>
      </w:r>
      <w:r w:rsidRPr="00CD4261">
        <w:rPr>
          <w:rFonts w:ascii="Book Antiqua" w:eastAsia="SimSun" w:hAnsi="Book Antiqua" w:cs="Times New Roman" w:hint="eastAsia"/>
          <w:kern w:val="0"/>
          <w:sz w:val="24"/>
          <w:szCs w:val="24"/>
          <w:lang w:eastAsia="zh-CN"/>
        </w:rPr>
        <w:t xml:space="preserve">: </w:t>
      </w:r>
      <w:r w:rsidRPr="00CD4261">
        <w:rPr>
          <w:rFonts w:ascii="Book Antiqua" w:hAnsi="Book Antiqua" w:cs="Times New Roman"/>
          <w:kern w:val="0"/>
          <w:sz w:val="24"/>
          <w:szCs w:val="24"/>
        </w:rPr>
        <w:t>Not significant. NA</w:t>
      </w:r>
      <w:r w:rsidRPr="00CD4261">
        <w:rPr>
          <w:rFonts w:ascii="Book Antiqua" w:eastAsia="SimSun" w:hAnsi="Book Antiqua" w:cs="Times New Roman" w:hint="eastAsia"/>
          <w:kern w:val="0"/>
          <w:sz w:val="24"/>
          <w:szCs w:val="24"/>
          <w:lang w:eastAsia="zh-CN"/>
        </w:rPr>
        <w:t xml:space="preserve">: </w:t>
      </w:r>
      <w:r w:rsidRPr="00CD4261">
        <w:rPr>
          <w:rFonts w:ascii="Book Antiqua" w:hAnsi="Book Antiqua" w:cs="Times New Roman"/>
          <w:kern w:val="0"/>
          <w:sz w:val="24"/>
          <w:szCs w:val="24"/>
        </w:rPr>
        <w:t>Not applicable</w:t>
      </w:r>
      <w:r w:rsidRPr="00CD4261">
        <w:rPr>
          <w:rFonts w:ascii="Book Antiqua" w:eastAsia="SimSun" w:hAnsi="Book Antiqua" w:cs="Times New Roman"/>
          <w:kern w:val="0"/>
          <w:sz w:val="24"/>
          <w:szCs w:val="24"/>
          <w:lang w:eastAsia="zh-CN"/>
        </w:rPr>
        <w:t>;</w:t>
      </w:r>
      <w:r w:rsidRPr="00CD4261">
        <w:rPr>
          <w:rFonts w:ascii="Book Antiqua" w:eastAsia="SimSun" w:hAnsi="Book Antiqua" w:cs="Times New Roman" w:hint="eastAsia"/>
          <w:kern w:val="0"/>
          <w:sz w:val="24"/>
          <w:szCs w:val="24"/>
          <w:lang w:eastAsia="zh-CN"/>
        </w:rPr>
        <w:t xml:space="preserve"> </w:t>
      </w:r>
      <w:r w:rsidRPr="00CD4261">
        <w:rPr>
          <w:rFonts w:ascii="Book Antiqua" w:hAnsi="Book Antiqua" w:cs="Times New Roman"/>
          <w:kern w:val="0"/>
          <w:sz w:val="24"/>
          <w:szCs w:val="24"/>
        </w:rPr>
        <w:t>AST</w:t>
      </w:r>
      <w:r w:rsidRPr="00CD4261">
        <w:rPr>
          <w:rFonts w:ascii="Book Antiqua" w:eastAsia="SimSun" w:hAnsi="Book Antiqua" w:cs="Times New Roman" w:hint="eastAsia"/>
          <w:kern w:val="0"/>
          <w:sz w:val="24"/>
          <w:szCs w:val="24"/>
          <w:lang w:eastAsia="zh-CN"/>
        </w:rPr>
        <w:t>:</w:t>
      </w:r>
      <w:r w:rsidRPr="00CD4261">
        <w:rPr>
          <w:rFonts w:ascii="Book Antiqua" w:hAnsi="Book Antiqua" w:cs="Times New Roman"/>
          <w:kern w:val="0"/>
          <w:sz w:val="24"/>
          <w:szCs w:val="24"/>
        </w:rPr>
        <w:t xml:space="preserve"> Aspartate aminotransferase; ALT</w:t>
      </w:r>
      <w:r w:rsidRPr="00CD4261">
        <w:rPr>
          <w:rFonts w:ascii="Book Antiqua" w:eastAsia="SimSun" w:hAnsi="Book Antiqua" w:cs="Times New Roman" w:hint="eastAsia"/>
          <w:kern w:val="0"/>
          <w:sz w:val="24"/>
          <w:szCs w:val="24"/>
          <w:lang w:eastAsia="zh-CN"/>
        </w:rPr>
        <w:t xml:space="preserve">: </w:t>
      </w:r>
      <w:r w:rsidRPr="00CD4261">
        <w:rPr>
          <w:rFonts w:ascii="Book Antiqua" w:hAnsi="Book Antiqua" w:cs="Times New Roman"/>
          <w:kern w:val="0"/>
          <w:sz w:val="24"/>
          <w:szCs w:val="24"/>
        </w:rPr>
        <w:t>Alanine aminotransferase; DCP</w:t>
      </w:r>
      <w:r w:rsidRPr="00CD4261">
        <w:rPr>
          <w:rFonts w:ascii="Book Antiqua" w:eastAsia="SimSun" w:hAnsi="Book Antiqua" w:cs="Times New Roman" w:hint="eastAsia"/>
          <w:kern w:val="0"/>
          <w:sz w:val="24"/>
          <w:szCs w:val="24"/>
          <w:lang w:eastAsia="zh-CN"/>
        </w:rPr>
        <w:t>:</w:t>
      </w:r>
      <w:r w:rsidRPr="00CD4261">
        <w:rPr>
          <w:rFonts w:ascii="Book Antiqua" w:hAnsi="Book Antiqua" w:cs="Times New Roman"/>
          <w:kern w:val="0"/>
          <w:sz w:val="24"/>
          <w:szCs w:val="24"/>
        </w:rPr>
        <w:t xml:space="preserve"> Des-γ-carboxy prothrombin.</w:t>
      </w:r>
    </w:p>
    <w:p w:rsidR="00421ED7" w:rsidRPr="00CD4261" w:rsidRDefault="00421ED7">
      <w:pPr>
        <w:widowControl/>
        <w:jc w:val="left"/>
        <w:rPr>
          <w:rFonts w:ascii="Book Antiqua" w:hAnsi="Book Antiqua" w:cs="Times New Roman"/>
          <w:kern w:val="0"/>
          <w:sz w:val="24"/>
          <w:szCs w:val="24"/>
        </w:rPr>
      </w:pPr>
      <w:r w:rsidRPr="00CD4261">
        <w:rPr>
          <w:rFonts w:ascii="Book Antiqua" w:hAnsi="Book Antiqua" w:cs="Times New Roman"/>
          <w:kern w:val="0"/>
          <w:sz w:val="24"/>
          <w:szCs w:val="24"/>
        </w:rPr>
        <w:br w:type="page"/>
      </w:r>
    </w:p>
    <w:p w:rsidR="00421ED7" w:rsidRPr="00CD4261" w:rsidRDefault="00421ED7" w:rsidP="00421ED7">
      <w:pPr>
        <w:widowControl/>
        <w:adjustRightInd w:val="0"/>
        <w:snapToGrid w:val="0"/>
        <w:spacing w:line="360" w:lineRule="auto"/>
        <w:rPr>
          <w:rFonts w:ascii="Book Antiqua" w:eastAsia="SimSun" w:hAnsi="Book Antiqua" w:cs="Times New Roman"/>
          <w:kern w:val="0"/>
          <w:sz w:val="24"/>
          <w:szCs w:val="24"/>
          <w:lang w:eastAsia="zh-CN"/>
        </w:rPr>
      </w:pPr>
    </w:p>
    <w:p w:rsidR="00421ED7" w:rsidRPr="00CD4261" w:rsidRDefault="00421ED7" w:rsidP="00421ED7">
      <w:pPr>
        <w:widowControl/>
        <w:adjustRightInd w:val="0"/>
        <w:snapToGrid w:val="0"/>
        <w:spacing w:line="360" w:lineRule="auto"/>
        <w:rPr>
          <w:rFonts w:ascii="Book Antiqua" w:hAnsi="Book Antiqua" w:cs="Times New Roman"/>
          <w:b/>
          <w:bCs/>
          <w:kern w:val="0"/>
          <w:sz w:val="24"/>
          <w:szCs w:val="24"/>
        </w:rPr>
      </w:pPr>
      <w:r w:rsidRPr="00CD4261">
        <w:rPr>
          <w:rFonts w:ascii="Book Antiqua" w:hAnsi="Book Antiqua" w:cs="Times New Roman"/>
          <w:b/>
          <w:bCs/>
          <w:kern w:val="0"/>
          <w:sz w:val="24"/>
          <w:szCs w:val="24"/>
        </w:rPr>
        <w:t>Table 2 Parameters of multiple logistic regression model</w:t>
      </w:r>
    </w:p>
    <w:tbl>
      <w:tblPr>
        <w:tblW w:w="9049" w:type="dxa"/>
        <w:tblLayout w:type="fixed"/>
        <w:tblCellMar>
          <w:left w:w="0" w:type="dxa"/>
          <w:right w:w="0" w:type="dxa"/>
        </w:tblCellMar>
        <w:tblLook w:val="04A0" w:firstRow="1" w:lastRow="0" w:firstColumn="1" w:lastColumn="0" w:noHBand="0" w:noVBand="1"/>
      </w:tblPr>
      <w:tblGrid>
        <w:gridCol w:w="1289"/>
        <w:gridCol w:w="1134"/>
        <w:gridCol w:w="995"/>
        <w:gridCol w:w="847"/>
        <w:gridCol w:w="44"/>
        <w:gridCol w:w="1184"/>
        <w:gridCol w:w="1184"/>
        <w:gridCol w:w="1184"/>
        <w:gridCol w:w="1188"/>
      </w:tblGrid>
      <w:tr w:rsidR="003D69BB" w:rsidRPr="00CD4261" w:rsidTr="00421ED7">
        <w:trPr>
          <w:trHeight w:val="513"/>
        </w:trPr>
        <w:tc>
          <w:tcPr>
            <w:tcW w:w="1289" w:type="dxa"/>
            <w:tcBorders>
              <w:top w:val="single" w:sz="4" w:space="0" w:color="auto"/>
              <w:left w:val="nil"/>
              <w:bottom w:val="single" w:sz="8" w:space="0" w:color="auto"/>
              <w:right w:val="nil"/>
            </w:tcBorders>
            <w:shd w:val="clear" w:color="auto" w:fill="auto"/>
            <w:noWrap/>
            <w:tcMar>
              <w:top w:w="12" w:type="dxa"/>
              <w:left w:w="12" w:type="dxa"/>
              <w:bottom w:w="0" w:type="dxa"/>
              <w:right w:w="12" w:type="dxa"/>
            </w:tcMar>
            <w:vAlign w:val="center"/>
            <w:hideMark/>
          </w:tcPr>
          <w:p w:rsidR="003D69BB" w:rsidRPr="00CD4261" w:rsidRDefault="003D69BB" w:rsidP="002D19B0">
            <w:pPr>
              <w:adjustRightInd w:val="0"/>
              <w:snapToGrid w:val="0"/>
              <w:spacing w:line="360" w:lineRule="auto"/>
              <w:rPr>
                <w:rFonts w:ascii="Book Antiqua" w:hAnsi="Book Antiqua" w:cs="Arial"/>
                <w:b/>
                <w:sz w:val="24"/>
                <w:szCs w:val="24"/>
              </w:rPr>
            </w:pPr>
            <w:r w:rsidRPr="00CD4261">
              <w:rPr>
                <w:rFonts w:ascii="Book Antiqua" w:hAnsi="Book Antiqua" w:cs="Arial"/>
                <w:b/>
                <w:sz w:val="24"/>
                <w:szCs w:val="24"/>
              </w:rPr>
              <w:t>Metabolite</w:t>
            </w:r>
          </w:p>
        </w:tc>
        <w:tc>
          <w:tcPr>
            <w:tcW w:w="1134" w:type="dxa"/>
            <w:tcBorders>
              <w:top w:val="single" w:sz="4" w:space="0" w:color="auto"/>
              <w:left w:val="nil"/>
              <w:bottom w:val="single" w:sz="8" w:space="0" w:color="auto"/>
              <w:right w:val="nil"/>
            </w:tcBorders>
            <w:shd w:val="clear" w:color="auto" w:fill="auto"/>
            <w:noWrap/>
            <w:tcMar>
              <w:top w:w="12" w:type="dxa"/>
              <w:left w:w="12" w:type="dxa"/>
              <w:bottom w:w="0" w:type="dxa"/>
              <w:right w:w="12" w:type="dxa"/>
            </w:tcMar>
            <w:vAlign w:val="center"/>
            <w:hideMark/>
          </w:tcPr>
          <w:p w:rsidR="003D69BB" w:rsidRPr="00CD4261" w:rsidRDefault="003D69BB" w:rsidP="00421ED7">
            <w:pPr>
              <w:adjustRightInd w:val="0"/>
              <w:snapToGrid w:val="0"/>
              <w:spacing w:line="360" w:lineRule="auto"/>
              <w:jc w:val="center"/>
              <w:rPr>
                <w:rFonts w:ascii="Book Antiqua" w:hAnsi="Book Antiqua" w:cs="Arial"/>
                <w:b/>
                <w:sz w:val="24"/>
                <w:szCs w:val="24"/>
              </w:rPr>
            </w:pPr>
            <w:r w:rsidRPr="00CD4261">
              <w:rPr>
                <w:rFonts w:ascii="Book Antiqua" w:hAnsi="Book Antiqua" w:cs="Arial"/>
                <w:b/>
                <w:sz w:val="24"/>
                <w:szCs w:val="24"/>
              </w:rPr>
              <w:t>Coefficient</w:t>
            </w:r>
          </w:p>
        </w:tc>
        <w:tc>
          <w:tcPr>
            <w:tcW w:w="1842" w:type="dxa"/>
            <w:gridSpan w:val="2"/>
            <w:tcBorders>
              <w:top w:val="single" w:sz="4" w:space="0" w:color="auto"/>
              <w:left w:val="nil"/>
              <w:bottom w:val="single" w:sz="8" w:space="0" w:color="auto"/>
              <w:right w:val="nil"/>
            </w:tcBorders>
            <w:shd w:val="clear" w:color="auto" w:fill="auto"/>
            <w:noWrap/>
            <w:tcMar>
              <w:top w:w="12" w:type="dxa"/>
              <w:left w:w="12" w:type="dxa"/>
              <w:bottom w:w="0" w:type="dxa"/>
              <w:right w:w="12" w:type="dxa"/>
            </w:tcMar>
            <w:vAlign w:val="center"/>
            <w:hideMark/>
          </w:tcPr>
          <w:p w:rsidR="003D69BB" w:rsidRPr="00CD4261" w:rsidRDefault="00421ED7" w:rsidP="00421ED7">
            <w:pPr>
              <w:adjustRightInd w:val="0"/>
              <w:snapToGrid w:val="0"/>
              <w:spacing w:line="360" w:lineRule="auto"/>
              <w:jc w:val="center"/>
              <w:rPr>
                <w:rFonts w:ascii="Book Antiqua" w:hAnsi="Book Antiqua" w:cs="Arial"/>
                <w:b/>
                <w:sz w:val="24"/>
                <w:szCs w:val="24"/>
              </w:rPr>
            </w:pPr>
            <w:r w:rsidRPr="00CD4261">
              <w:rPr>
                <w:rFonts w:ascii="Book Antiqua" w:hAnsi="Book Antiqua" w:cs="Arial"/>
                <w:b/>
                <w:sz w:val="24"/>
                <w:szCs w:val="24"/>
              </w:rPr>
              <w:t>95%</w:t>
            </w:r>
            <w:r w:rsidR="003D69BB" w:rsidRPr="00CD4261">
              <w:rPr>
                <w:rFonts w:ascii="Book Antiqua" w:hAnsi="Book Antiqua" w:cs="Arial"/>
                <w:b/>
                <w:sz w:val="24"/>
                <w:szCs w:val="24"/>
              </w:rPr>
              <w:t>CI</w:t>
            </w:r>
          </w:p>
        </w:tc>
        <w:tc>
          <w:tcPr>
            <w:tcW w:w="1228" w:type="dxa"/>
            <w:gridSpan w:val="2"/>
            <w:tcBorders>
              <w:top w:val="single" w:sz="4" w:space="0" w:color="auto"/>
              <w:left w:val="nil"/>
              <w:bottom w:val="single" w:sz="8" w:space="0" w:color="auto"/>
              <w:right w:val="nil"/>
            </w:tcBorders>
            <w:shd w:val="clear" w:color="auto" w:fill="auto"/>
            <w:noWrap/>
            <w:tcMar>
              <w:top w:w="12" w:type="dxa"/>
              <w:left w:w="12" w:type="dxa"/>
              <w:bottom w:w="0" w:type="dxa"/>
              <w:right w:w="12" w:type="dxa"/>
            </w:tcMar>
            <w:vAlign w:val="center"/>
            <w:hideMark/>
          </w:tcPr>
          <w:p w:rsidR="003D69BB" w:rsidRPr="00CD4261" w:rsidRDefault="003D69BB" w:rsidP="00421ED7">
            <w:pPr>
              <w:adjustRightInd w:val="0"/>
              <w:snapToGrid w:val="0"/>
              <w:spacing w:line="360" w:lineRule="auto"/>
              <w:jc w:val="center"/>
              <w:rPr>
                <w:rFonts w:ascii="Book Antiqua" w:hAnsi="Book Antiqua" w:cs="Arial"/>
                <w:b/>
                <w:sz w:val="24"/>
                <w:szCs w:val="24"/>
              </w:rPr>
            </w:pPr>
            <w:r w:rsidRPr="00CD4261">
              <w:rPr>
                <w:rFonts w:ascii="Book Antiqua" w:hAnsi="Book Antiqua" w:cs="Arial"/>
                <w:b/>
                <w:sz w:val="24"/>
                <w:szCs w:val="24"/>
              </w:rPr>
              <w:t>Odds ratio</w:t>
            </w:r>
          </w:p>
        </w:tc>
        <w:tc>
          <w:tcPr>
            <w:tcW w:w="2368" w:type="dxa"/>
            <w:gridSpan w:val="2"/>
            <w:tcBorders>
              <w:top w:val="single" w:sz="4" w:space="0" w:color="auto"/>
              <w:left w:val="nil"/>
              <w:bottom w:val="single" w:sz="8" w:space="0" w:color="auto"/>
              <w:right w:val="nil"/>
            </w:tcBorders>
            <w:shd w:val="clear" w:color="auto" w:fill="auto"/>
            <w:noWrap/>
            <w:tcMar>
              <w:top w:w="12" w:type="dxa"/>
              <w:left w:w="12" w:type="dxa"/>
              <w:bottom w:w="0" w:type="dxa"/>
              <w:right w:w="12" w:type="dxa"/>
            </w:tcMar>
            <w:vAlign w:val="center"/>
            <w:hideMark/>
          </w:tcPr>
          <w:p w:rsidR="003D69BB" w:rsidRPr="00CD4261" w:rsidRDefault="00421ED7" w:rsidP="00421ED7">
            <w:pPr>
              <w:adjustRightInd w:val="0"/>
              <w:snapToGrid w:val="0"/>
              <w:spacing w:line="360" w:lineRule="auto"/>
              <w:jc w:val="center"/>
              <w:rPr>
                <w:rFonts w:ascii="Book Antiqua" w:hAnsi="Book Antiqua" w:cs="Arial"/>
                <w:b/>
                <w:sz w:val="24"/>
                <w:szCs w:val="24"/>
              </w:rPr>
            </w:pPr>
            <w:r w:rsidRPr="00CD4261">
              <w:rPr>
                <w:rFonts w:ascii="Book Antiqua" w:hAnsi="Book Antiqua" w:cs="Arial"/>
                <w:b/>
                <w:sz w:val="24"/>
                <w:szCs w:val="24"/>
              </w:rPr>
              <w:t>95%</w:t>
            </w:r>
            <w:r w:rsidR="003D69BB" w:rsidRPr="00CD4261">
              <w:rPr>
                <w:rFonts w:ascii="Book Antiqua" w:hAnsi="Book Antiqua" w:cs="Arial"/>
                <w:b/>
                <w:sz w:val="24"/>
                <w:szCs w:val="24"/>
              </w:rPr>
              <w:t>CI</w:t>
            </w:r>
          </w:p>
        </w:tc>
        <w:tc>
          <w:tcPr>
            <w:tcW w:w="1188" w:type="dxa"/>
            <w:tcBorders>
              <w:top w:val="single" w:sz="4" w:space="0" w:color="auto"/>
              <w:left w:val="nil"/>
              <w:bottom w:val="single" w:sz="8" w:space="0" w:color="auto"/>
              <w:right w:val="nil"/>
            </w:tcBorders>
            <w:shd w:val="clear" w:color="auto" w:fill="auto"/>
            <w:noWrap/>
            <w:tcMar>
              <w:top w:w="12" w:type="dxa"/>
              <w:left w:w="12" w:type="dxa"/>
              <w:bottom w:w="0" w:type="dxa"/>
              <w:right w:w="12" w:type="dxa"/>
            </w:tcMar>
            <w:vAlign w:val="center"/>
            <w:hideMark/>
          </w:tcPr>
          <w:p w:rsidR="003D69BB" w:rsidRPr="00CD4261" w:rsidRDefault="00421ED7" w:rsidP="00421ED7">
            <w:pPr>
              <w:adjustRightInd w:val="0"/>
              <w:snapToGrid w:val="0"/>
              <w:spacing w:line="360" w:lineRule="auto"/>
              <w:jc w:val="center"/>
              <w:rPr>
                <w:rFonts w:ascii="Book Antiqua" w:hAnsi="Book Antiqua" w:cs="Arial"/>
                <w:b/>
                <w:i/>
                <w:iCs/>
                <w:sz w:val="24"/>
                <w:szCs w:val="24"/>
              </w:rPr>
            </w:pPr>
            <w:r w:rsidRPr="00CD4261">
              <w:rPr>
                <w:rFonts w:ascii="Book Antiqua" w:hAnsi="Book Antiqua" w:cs="Arial"/>
                <w:b/>
                <w:i/>
                <w:iCs/>
                <w:sz w:val="24"/>
                <w:szCs w:val="24"/>
              </w:rPr>
              <w:t>P</w:t>
            </w:r>
            <w:r w:rsidR="003D69BB" w:rsidRPr="00CD4261">
              <w:rPr>
                <w:rFonts w:ascii="Book Antiqua" w:hAnsi="Book Antiqua" w:cs="Arial"/>
                <w:b/>
                <w:i/>
                <w:iCs/>
                <w:sz w:val="24"/>
                <w:szCs w:val="24"/>
              </w:rPr>
              <w:t xml:space="preserve"> </w:t>
            </w:r>
            <w:r w:rsidR="003D69BB" w:rsidRPr="00CD4261">
              <w:rPr>
                <w:rFonts w:ascii="Book Antiqua" w:hAnsi="Book Antiqua" w:cs="Arial"/>
                <w:b/>
                <w:sz w:val="24"/>
                <w:szCs w:val="24"/>
              </w:rPr>
              <w:t>value</w:t>
            </w:r>
          </w:p>
        </w:tc>
      </w:tr>
      <w:tr w:rsidR="003D69BB" w:rsidRPr="00CD4261" w:rsidTr="00331814">
        <w:trPr>
          <w:trHeight w:val="90"/>
        </w:trPr>
        <w:tc>
          <w:tcPr>
            <w:tcW w:w="2423" w:type="dxa"/>
            <w:gridSpan w:val="2"/>
            <w:tcBorders>
              <w:top w:val="nil"/>
              <w:left w:val="nil"/>
              <w:bottom w:val="nil"/>
              <w:right w:val="nil"/>
            </w:tcBorders>
            <w:shd w:val="clear" w:color="auto" w:fill="auto"/>
            <w:noWrap/>
            <w:tcMar>
              <w:top w:w="12" w:type="dxa"/>
              <w:left w:w="12" w:type="dxa"/>
              <w:bottom w:w="0" w:type="dxa"/>
              <w:right w:w="12" w:type="dxa"/>
            </w:tcMar>
            <w:vAlign w:val="center"/>
            <w:hideMark/>
          </w:tcPr>
          <w:p w:rsidR="003D69BB" w:rsidRPr="00CD4261" w:rsidRDefault="003D69BB" w:rsidP="00421ED7">
            <w:pPr>
              <w:adjustRightInd w:val="0"/>
              <w:snapToGrid w:val="0"/>
              <w:spacing w:line="360" w:lineRule="auto"/>
              <w:jc w:val="center"/>
              <w:rPr>
                <w:rFonts w:ascii="Book Antiqua" w:hAnsi="Book Antiqua" w:cs="Arial"/>
                <w:sz w:val="24"/>
                <w:szCs w:val="24"/>
              </w:rPr>
            </w:pPr>
          </w:p>
        </w:tc>
        <w:tc>
          <w:tcPr>
            <w:tcW w:w="6626" w:type="dxa"/>
            <w:gridSpan w:val="7"/>
            <w:tcBorders>
              <w:top w:val="nil"/>
              <w:left w:val="nil"/>
              <w:bottom w:val="nil"/>
              <w:right w:val="nil"/>
            </w:tcBorders>
            <w:shd w:val="clear" w:color="auto" w:fill="auto"/>
            <w:noWrap/>
            <w:tcMar>
              <w:top w:w="12" w:type="dxa"/>
              <w:left w:w="12" w:type="dxa"/>
              <w:bottom w:w="0" w:type="dxa"/>
              <w:right w:w="12" w:type="dxa"/>
            </w:tcMar>
            <w:vAlign w:val="center"/>
            <w:hideMark/>
          </w:tcPr>
          <w:p w:rsidR="003D69BB" w:rsidRPr="00CD4261" w:rsidRDefault="003D69BB" w:rsidP="00421ED7">
            <w:pPr>
              <w:adjustRightInd w:val="0"/>
              <w:snapToGrid w:val="0"/>
              <w:spacing w:line="360" w:lineRule="auto"/>
              <w:jc w:val="center"/>
              <w:rPr>
                <w:rFonts w:ascii="Book Antiqua" w:hAnsi="Book Antiqua" w:cs="Arial"/>
                <w:sz w:val="24"/>
                <w:szCs w:val="24"/>
              </w:rPr>
            </w:pPr>
          </w:p>
        </w:tc>
      </w:tr>
      <w:tr w:rsidR="003D69BB" w:rsidRPr="00CD4261" w:rsidTr="00421ED7">
        <w:trPr>
          <w:trHeight w:val="513"/>
        </w:trPr>
        <w:tc>
          <w:tcPr>
            <w:tcW w:w="1289" w:type="dxa"/>
            <w:tcBorders>
              <w:top w:val="nil"/>
              <w:left w:val="nil"/>
              <w:bottom w:val="nil"/>
              <w:right w:val="nil"/>
            </w:tcBorders>
            <w:shd w:val="clear" w:color="auto" w:fill="auto"/>
            <w:noWrap/>
            <w:tcMar>
              <w:top w:w="12" w:type="dxa"/>
              <w:left w:w="12" w:type="dxa"/>
              <w:bottom w:w="0" w:type="dxa"/>
              <w:right w:w="12" w:type="dxa"/>
            </w:tcMar>
            <w:vAlign w:val="center"/>
            <w:hideMark/>
          </w:tcPr>
          <w:p w:rsidR="003D69BB" w:rsidRPr="00CD4261" w:rsidRDefault="003D69BB" w:rsidP="002D19B0">
            <w:pPr>
              <w:adjustRightInd w:val="0"/>
              <w:snapToGrid w:val="0"/>
              <w:spacing w:line="360" w:lineRule="auto"/>
              <w:rPr>
                <w:rFonts w:ascii="Book Antiqua" w:hAnsi="Book Antiqua" w:cs="Arial"/>
                <w:sz w:val="24"/>
                <w:szCs w:val="24"/>
              </w:rPr>
            </w:pPr>
            <w:r w:rsidRPr="00CD4261">
              <w:rPr>
                <w:rFonts w:ascii="Book Antiqua" w:hAnsi="Book Antiqua" w:cs="Arial"/>
                <w:sz w:val="24"/>
                <w:szCs w:val="24"/>
              </w:rPr>
              <w:t>(Intercept)</w:t>
            </w:r>
          </w:p>
        </w:tc>
        <w:tc>
          <w:tcPr>
            <w:tcW w:w="1134" w:type="dxa"/>
            <w:tcBorders>
              <w:top w:val="nil"/>
              <w:left w:val="nil"/>
              <w:bottom w:val="nil"/>
              <w:right w:val="nil"/>
            </w:tcBorders>
            <w:shd w:val="clear" w:color="auto" w:fill="auto"/>
            <w:noWrap/>
            <w:tcMar>
              <w:top w:w="12" w:type="dxa"/>
              <w:left w:w="12" w:type="dxa"/>
              <w:bottom w:w="0" w:type="dxa"/>
              <w:right w:w="12" w:type="dxa"/>
            </w:tcMar>
            <w:vAlign w:val="center"/>
            <w:hideMark/>
          </w:tcPr>
          <w:p w:rsidR="003D69BB" w:rsidRPr="00CD4261" w:rsidRDefault="003D69BB" w:rsidP="00421ED7">
            <w:pPr>
              <w:adjustRightInd w:val="0"/>
              <w:snapToGrid w:val="0"/>
              <w:spacing w:line="360" w:lineRule="auto"/>
              <w:jc w:val="center"/>
              <w:rPr>
                <w:rFonts w:ascii="Book Antiqua" w:hAnsi="Book Antiqua" w:cs="Arial"/>
                <w:sz w:val="24"/>
                <w:szCs w:val="24"/>
              </w:rPr>
            </w:pPr>
            <w:r w:rsidRPr="00CD4261">
              <w:rPr>
                <w:rFonts w:ascii="Book Antiqua" w:hAnsi="Book Antiqua" w:cs="Arial"/>
                <w:sz w:val="24"/>
                <w:szCs w:val="24"/>
              </w:rPr>
              <w:t>-8.01</w:t>
            </w:r>
          </w:p>
        </w:tc>
        <w:tc>
          <w:tcPr>
            <w:tcW w:w="995" w:type="dxa"/>
            <w:tcBorders>
              <w:top w:val="nil"/>
              <w:left w:val="nil"/>
              <w:bottom w:val="nil"/>
              <w:right w:val="nil"/>
            </w:tcBorders>
            <w:shd w:val="clear" w:color="auto" w:fill="auto"/>
            <w:noWrap/>
            <w:tcMar>
              <w:top w:w="12" w:type="dxa"/>
              <w:left w:w="12" w:type="dxa"/>
              <w:bottom w:w="0" w:type="dxa"/>
              <w:right w:w="12" w:type="dxa"/>
            </w:tcMar>
            <w:vAlign w:val="center"/>
            <w:hideMark/>
          </w:tcPr>
          <w:p w:rsidR="003D69BB" w:rsidRPr="00CD4261" w:rsidRDefault="003D69BB" w:rsidP="00421ED7">
            <w:pPr>
              <w:adjustRightInd w:val="0"/>
              <w:snapToGrid w:val="0"/>
              <w:spacing w:line="360" w:lineRule="auto"/>
              <w:jc w:val="center"/>
              <w:rPr>
                <w:rFonts w:ascii="Book Antiqua" w:hAnsi="Book Antiqua" w:cs="Arial"/>
                <w:sz w:val="24"/>
                <w:szCs w:val="24"/>
              </w:rPr>
            </w:pPr>
            <w:r w:rsidRPr="00CD4261">
              <w:rPr>
                <w:rFonts w:ascii="Book Antiqua" w:hAnsi="Book Antiqua" w:cs="Arial"/>
                <w:sz w:val="24"/>
                <w:szCs w:val="24"/>
              </w:rPr>
              <w:t>-14.0</w:t>
            </w:r>
          </w:p>
        </w:tc>
        <w:tc>
          <w:tcPr>
            <w:tcW w:w="891" w:type="dxa"/>
            <w:gridSpan w:val="2"/>
            <w:tcBorders>
              <w:top w:val="nil"/>
              <w:left w:val="nil"/>
              <w:bottom w:val="nil"/>
              <w:right w:val="nil"/>
            </w:tcBorders>
            <w:shd w:val="clear" w:color="auto" w:fill="auto"/>
            <w:noWrap/>
            <w:tcMar>
              <w:top w:w="12" w:type="dxa"/>
              <w:left w:w="12" w:type="dxa"/>
              <w:bottom w:w="0" w:type="dxa"/>
              <w:right w:w="12" w:type="dxa"/>
            </w:tcMar>
            <w:vAlign w:val="center"/>
            <w:hideMark/>
          </w:tcPr>
          <w:p w:rsidR="003D69BB" w:rsidRPr="00CD4261" w:rsidRDefault="003D69BB" w:rsidP="00421ED7">
            <w:pPr>
              <w:adjustRightInd w:val="0"/>
              <w:snapToGrid w:val="0"/>
              <w:spacing w:line="360" w:lineRule="auto"/>
              <w:jc w:val="center"/>
              <w:rPr>
                <w:rFonts w:ascii="Book Antiqua" w:hAnsi="Book Antiqua" w:cs="Arial"/>
                <w:sz w:val="24"/>
                <w:szCs w:val="24"/>
              </w:rPr>
            </w:pPr>
            <w:r w:rsidRPr="00CD4261">
              <w:rPr>
                <w:rFonts w:ascii="Book Antiqua" w:hAnsi="Book Antiqua" w:cs="Arial"/>
                <w:sz w:val="24"/>
                <w:szCs w:val="24"/>
              </w:rPr>
              <w:t>-4.14</w:t>
            </w:r>
          </w:p>
        </w:tc>
        <w:tc>
          <w:tcPr>
            <w:tcW w:w="3552" w:type="dxa"/>
            <w:gridSpan w:val="3"/>
            <w:tcBorders>
              <w:top w:val="nil"/>
              <w:left w:val="nil"/>
              <w:bottom w:val="nil"/>
              <w:right w:val="nil"/>
            </w:tcBorders>
            <w:shd w:val="clear" w:color="auto" w:fill="auto"/>
            <w:noWrap/>
            <w:tcMar>
              <w:top w:w="12" w:type="dxa"/>
              <w:left w:w="12" w:type="dxa"/>
              <w:bottom w:w="0" w:type="dxa"/>
              <w:right w:w="12" w:type="dxa"/>
            </w:tcMar>
            <w:vAlign w:val="center"/>
            <w:hideMark/>
          </w:tcPr>
          <w:p w:rsidR="003D69BB" w:rsidRPr="00CD4261" w:rsidRDefault="003D69BB" w:rsidP="00421ED7">
            <w:pPr>
              <w:adjustRightInd w:val="0"/>
              <w:snapToGrid w:val="0"/>
              <w:spacing w:line="360" w:lineRule="auto"/>
              <w:jc w:val="center"/>
              <w:rPr>
                <w:rFonts w:ascii="Book Antiqua" w:hAnsi="Book Antiqua" w:cs="Arial"/>
                <w:sz w:val="24"/>
                <w:szCs w:val="24"/>
              </w:rPr>
            </w:pPr>
          </w:p>
        </w:tc>
        <w:tc>
          <w:tcPr>
            <w:tcW w:w="1188" w:type="dxa"/>
            <w:tcBorders>
              <w:top w:val="nil"/>
              <w:left w:val="nil"/>
              <w:bottom w:val="nil"/>
              <w:right w:val="nil"/>
            </w:tcBorders>
            <w:shd w:val="clear" w:color="auto" w:fill="auto"/>
            <w:noWrap/>
            <w:tcMar>
              <w:top w:w="12" w:type="dxa"/>
              <w:left w:w="12" w:type="dxa"/>
              <w:bottom w:w="0" w:type="dxa"/>
              <w:right w:w="12" w:type="dxa"/>
            </w:tcMar>
            <w:vAlign w:val="center"/>
            <w:hideMark/>
          </w:tcPr>
          <w:p w:rsidR="003D69BB" w:rsidRPr="00CD4261" w:rsidRDefault="003D69BB" w:rsidP="00421ED7">
            <w:pPr>
              <w:adjustRightInd w:val="0"/>
              <w:snapToGrid w:val="0"/>
              <w:spacing w:line="360" w:lineRule="auto"/>
              <w:jc w:val="center"/>
              <w:rPr>
                <w:rFonts w:ascii="Book Antiqua" w:hAnsi="Book Antiqua" w:cs="Arial"/>
                <w:sz w:val="24"/>
                <w:szCs w:val="24"/>
              </w:rPr>
            </w:pPr>
            <w:r w:rsidRPr="00CD4261">
              <w:rPr>
                <w:rFonts w:ascii="Book Antiqua" w:hAnsi="Book Antiqua" w:cs="Arial"/>
                <w:sz w:val="24"/>
                <w:szCs w:val="24"/>
              </w:rPr>
              <w:t>1.00 × 10</w:t>
            </w:r>
            <w:r w:rsidRPr="00CD4261">
              <w:rPr>
                <w:rFonts w:ascii="Book Antiqua" w:hAnsi="Book Antiqua" w:cs="Arial"/>
                <w:sz w:val="24"/>
                <w:szCs w:val="24"/>
                <w:vertAlign w:val="superscript"/>
              </w:rPr>
              <w:t>-3</w:t>
            </w:r>
          </w:p>
        </w:tc>
      </w:tr>
      <w:tr w:rsidR="003D69BB" w:rsidRPr="00CD4261" w:rsidTr="00421ED7">
        <w:trPr>
          <w:trHeight w:val="513"/>
        </w:trPr>
        <w:tc>
          <w:tcPr>
            <w:tcW w:w="1289" w:type="dxa"/>
            <w:tcBorders>
              <w:top w:val="nil"/>
              <w:left w:val="nil"/>
              <w:bottom w:val="nil"/>
              <w:right w:val="nil"/>
            </w:tcBorders>
            <w:shd w:val="clear" w:color="auto" w:fill="auto"/>
            <w:noWrap/>
            <w:tcMar>
              <w:top w:w="12" w:type="dxa"/>
              <w:left w:w="12" w:type="dxa"/>
              <w:bottom w:w="0" w:type="dxa"/>
              <w:right w:w="12" w:type="dxa"/>
            </w:tcMar>
            <w:vAlign w:val="center"/>
            <w:hideMark/>
          </w:tcPr>
          <w:p w:rsidR="003D69BB" w:rsidRPr="00CD4261" w:rsidRDefault="003D69BB" w:rsidP="002D19B0">
            <w:pPr>
              <w:adjustRightInd w:val="0"/>
              <w:snapToGrid w:val="0"/>
              <w:spacing w:line="360" w:lineRule="auto"/>
              <w:rPr>
                <w:rFonts w:ascii="Book Antiqua" w:hAnsi="Book Antiqua" w:cs="Arial"/>
                <w:sz w:val="24"/>
                <w:szCs w:val="24"/>
              </w:rPr>
            </w:pPr>
            <w:r w:rsidRPr="00CD4261">
              <w:rPr>
                <w:rFonts w:ascii="Book Antiqua" w:hAnsi="Book Antiqua" w:cs="Arial"/>
                <w:sz w:val="24"/>
                <w:szCs w:val="24"/>
              </w:rPr>
              <w:t>Met</w:t>
            </w:r>
          </w:p>
        </w:tc>
        <w:tc>
          <w:tcPr>
            <w:tcW w:w="1134" w:type="dxa"/>
            <w:tcBorders>
              <w:top w:val="nil"/>
              <w:left w:val="nil"/>
              <w:bottom w:val="nil"/>
              <w:right w:val="nil"/>
            </w:tcBorders>
            <w:shd w:val="clear" w:color="auto" w:fill="auto"/>
            <w:noWrap/>
            <w:tcMar>
              <w:top w:w="12" w:type="dxa"/>
              <w:left w:w="12" w:type="dxa"/>
              <w:bottom w:w="0" w:type="dxa"/>
              <w:right w:w="12" w:type="dxa"/>
            </w:tcMar>
            <w:vAlign w:val="center"/>
            <w:hideMark/>
          </w:tcPr>
          <w:p w:rsidR="003D69BB" w:rsidRPr="00CD4261" w:rsidRDefault="003D69BB" w:rsidP="00421ED7">
            <w:pPr>
              <w:adjustRightInd w:val="0"/>
              <w:snapToGrid w:val="0"/>
              <w:spacing w:line="360" w:lineRule="auto"/>
              <w:jc w:val="center"/>
              <w:rPr>
                <w:rFonts w:ascii="Book Antiqua" w:hAnsi="Book Antiqua" w:cs="Arial"/>
                <w:sz w:val="24"/>
                <w:szCs w:val="24"/>
              </w:rPr>
            </w:pPr>
            <w:r w:rsidRPr="00CD4261">
              <w:rPr>
                <w:rFonts w:ascii="Book Antiqua" w:hAnsi="Book Antiqua" w:cs="Arial"/>
                <w:sz w:val="24"/>
                <w:szCs w:val="24"/>
              </w:rPr>
              <w:t>0.0521</w:t>
            </w:r>
          </w:p>
        </w:tc>
        <w:tc>
          <w:tcPr>
            <w:tcW w:w="995" w:type="dxa"/>
            <w:tcBorders>
              <w:top w:val="nil"/>
              <w:left w:val="nil"/>
              <w:bottom w:val="nil"/>
              <w:right w:val="nil"/>
            </w:tcBorders>
            <w:shd w:val="clear" w:color="auto" w:fill="auto"/>
            <w:noWrap/>
            <w:tcMar>
              <w:top w:w="12" w:type="dxa"/>
              <w:left w:w="12" w:type="dxa"/>
              <w:bottom w:w="0" w:type="dxa"/>
              <w:right w:w="12" w:type="dxa"/>
            </w:tcMar>
            <w:vAlign w:val="center"/>
            <w:hideMark/>
          </w:tcPr>
          <w:p w:rsidR="003D69BB" w:rsidRPr="00CD4261" w:rsidRDefault="003D69BB" w:rsidP="00421ED7">
            <w:pPr>
              <w:adjustRightInd w:val="0"/>
              <w:snapToGrid w:val="0"/>
              <w:spacing w:line="360" w:lineRule="auto"/>
              <w:jc w:val="center"/>
              <w:rPr>
                <w:rFonts w:ascii="Book Antiqua" w:hAnsi="Book Antiqua" w:cs="Arial"/>
                <w:sz w:val="24"/>
                <w:szCs w:val="24"/>
              </w:rPr>
            </w:pPr>
            <w:r w:rsidRPr="00CD4261">
              <w:rPr>
                <w:rFonts w:ascii="Book Antiqua" w:hAnsi="Book Antiqua" w:cs="Arial"/>
                <w:sz w:val="24"/>
                <w:szCs w:val="24"/>
              </w:rPr>
              <w:t>0.0180</w:t>
            </w:r>
          </w:p>
        </w:tc>
        <w:tc>
          <w:tcPr>
            <w:tcW w:w="891" w:type="dxa"/>
            <w:gridSpan w:val="2"/>
            <w:tcBorders>
              <w:top w:val="nil"/>
              <w:left w:val="nil"/>
              <w:bottom w:val="nil"/>
              <w:right w:val="nil"/>
            </w:tcBorders>
            <w:shd w:val="clear" w:color="auto" w:fill="auto"/>
            <w:noWrap/>
            <w:tcMar>
              <w:top w:w="12" w:type="dxa"/>
              <w:left w:w="12" w:type="dxa"/>
              <w:bottom w:w="0" w:type="dxa"/>
              <w:right w:w="12" w:type="dxa"/>
            </w:tcMar>
            <w:vAlign w:val="center"/>
            <w:hideMark/>
          </w:tcPr>
          <w:p w:rsidR="003D69BB" w:rsidRPr="00CD4261" w:rsidRDefault="003D69BB" w:rsidP="00421ED7">
            <w:pPr>
              <w:adjustRightInd w:val="0"/>
              <w:snapToGrid w:val="0"/>
              <w:spacing w:line="360" w:lineRule="auto"/>
              <w:jc w:val="center"/>
              <w:rPr>
                <w:rFonts w:ascii="Book Antiqua" w:hAnsi="Book Antiqua" w:cs="Arial"/>
                <w:sz w:val="24"/>
                <w:szCs w:val="24"/>
              </w:rPr>
            </w:pPr>
            <w:r w:rsidRPr="00CD4261">
              <w:rPr>
                <w:rFonts w:ascii="Book Antiqua" w:hAnsi="Book Antiqua" w:cs="Arial"/>
                <w:sz w:val="24"/>
                <w:szCs w:val="24"/>
              </w:rPr>
              <w:t>0.0979</w:t>
            </w:r>
          </w:p>
        </w:tc>
        <w:tc>
          <w:tcPr>
            <w:tcW w:w="1184" w:type="dxa"/>
            <w:tcBorders>
              <w:top w:val="nil"/>
              <w:left w:val="nil"/>
              <w:bottom w:val="nil"/>
              <w:right w:val="nil"/>
            </w:tcBorders>
            <w:shd w:val="clear" w:color="auto" w:fill="auto"/>
            <w:noWrap/>
            <w:tcMar>
              <w:top w:w="12" w:type="dxa"/>
              <w:left w:w="12" w:type="dxa"/>
              <w:bottom w:w="0" w:type="dxa"/>
              <w:right w:w="12" w:type="dxa"/>
            </w:tcMar>
            <w:vAlign w:val="center"/>
            <w:hideMark/>
          </w:tcPr>
          <w:p w:rsidR="003D69BB" w:rsidRPr="00CD4261" w:rsidRDefault="003D69BB" w:rsidP="00421ED7">
            <w:pPr>
              <w:adjustRightInd w:val="0"/>
              <w:snapToGrid w:val="0"/>
              <w:spacing w:line="360" w:lineRule="auto"/>
              <w:jc w:val="center"/>
              <w:rPr>
                <w:rFonts w:ascii="Book Antiqua" w:hAnsi="Book Antiqua" w:cs="Arial"/>
                <w:sz w:val="24"/>
                <w:szCs w:val="24"/>
              </w:rPr>
            </w:pPr>
            <w:r w:rsidRPr="00CD4261">
              <w:rPr>
                <w:rFonts w:ascii="Book Antiqua" w:hAnsi="Book Antiqua" w:cs="Arial"/>
                <w:sz w:val="24"/>
                <w:szCs w:val="24"/>
              </w:rPr>
              <w:t>1.05</w:t>
            </w:r>
          </w:p>
        </w:tc>
        <w:tc>
          <w:tcPr>
            <w:tcW w:w="1184" w:type="dxa"/>
            <w:tcBorders>
              <w:top w:val="nil"/>
              <w:left w:val="nil"/>
              <w:bottom w:val="nil"/>
              <w:right w:val="nil"/>
            </w:tcBorders>
            <w:shd w:val="clear" w:color="auto" w:fill="auto"/>
            <w:noWrap/>
            <w:tcMar>
              <w:top w:w="12" w:type="dxa"/>
              <w:left w:w="12" w:type="dxa"/>
              <w:bottom w:w="0" w:type="dxa"/>
              <w:right w:w="12" w:type="dxa"/>
            </w:tcMar>
            <w:vAlign w:val="center"/>
            <w:hideMark/>
          </w:tcPr>
          <w:p w:rsidR="003D69BB" w:rsidRPr="00CD4261" w:rsidRDefault="003D69BB" w:rsidP="00421ED7">
            <w:pPr>
              <w:adjustRightInd w:val="0"/>
              <w:snapToGrid w:val="0"/>
              <w:spacing w:line="360" w:lineRule="auto"/>
              <w:jc w:val="center"/>
              <w:rPr>
                <w:rFonts w:ascii="Book Antiqua" w:hAnsi="Book Antiqua" w:cs="Arial"/>
                <w:sz w:val="24"/>
                <w:szCs w:val="24"/>
              </w:rPr>
            </w:pPr>
            <w:r w:rsidRPr="00CD4261">
              <w:rPr>
                <w:rFonts w:ascii="Book Antiqua" w:hAnsi="Book Antiqua" w:cs="Arial"/>
                <w:sz w:val="24"/>
                <w:szCs w:val="24"/>
              </w:rPr>
              <w:t>1.02</w:t>
            </w:r>
          </w:p>
        </w:tc>
        <w:tc>
          <w:tcPr>
            <w:tcW w:w="1184" w:type="dxa"/>
            <w:tcBorders>
              <w:top w:val="nil"/>
              <w:left w:val="nil"/>
              <w:bottom w:val="nil"/>
              <w:right w:val="nil"/>
            </w:tcBorders>
            <w:shd w:val="clear" w:color="auto" w:fill="auto"/>
            <w:noWrap/>
            <w:tcMar>
              <w:top w:w="12" w:type="dxa"/>
              <w:left w:w="12" w:type="dxa"/>
              <w:bottom w:w="0" w:type="dxa"/>
              <w:right w:w="12" w:type="dxa"/>
            </w:tcMar>
            <w:vAlign w:val="center"/>
            <w:hideMark/>
          </w:tcPr>
          <w:p w:rsidR="003D69BB" w:rsidRPr="00CD4261" w:rsidRDefault="003D69BB" w:rsidP="00421ED7">
            <w:pPr>
              <w:adjustRightInd w:val="0"/>
              <w:snapToGrid w:val="0"/>
              <w:spacing w:line="360" w:lineRule="auto"/>
              <w:jc w:val="center"/>
              <w:rPr>
                <w:rFonts w:ascii="Book Antiqua" w:hAnsi="Book Antiqua" w:cs="Arial"/>
                <w:sz w:val="24"/>
                <w:szCs w:val="24"/>
              </w:rPr>
            </w:pPr>
            <w:r w:rsidRPr="00CD4261">
              <w:rPr>
                <w:rFonts w:ascii="Book Antiqua" w:hAnsi="Book Antiqua" w:cs="Arial"/>
                <w:sz w:val="24"/>
                <w:szCs w:val="24"/>
              </w:rPr>
              <w:t>1.1</w:t>
            </w:r>
          </w:p>
        </w:tc>
        <w:tc>
          <w:tcPr>
            <w:tcW w:w="1188" w:type="dxa"/>
            <w:tcBorders>
              <w:top w:val="nil"/>
              <w:left w:val="nil"/>
              <w:bottom w:val="nil"/>
              <w:right w:val="nil"/>
            </w:tcBorders>
            <w:shd w:val="clear" w:color="auto" w:fill="auto"/>
            <w:noWrap/>
            <w:tcMar>
              <w:top w:w="12" w:type="dxa"/>
              <w:left w:w="12" w:type="dxa"/>
              <w:bottom w:w="0" w:type="dxa"/>
              <w:right w:w="12" w:type="dxa"/>
            </w:tcMar>
            <w:vAlign w:val="center"/>
            <w:hideMark/>
          </w:tcPr>
          <w:p w:rsidR="003D69BB" w:rsidRPr="00CD4261" w:rsidRDefault="003D69BB" w:rsidP="00421ED7">
            <w:pPr>
              <w:adjustRightInd w:val="0"/>
              <w:snapToGrid w:val="0"/>
              <w:spacing w:line="360" w:lineRule="auto"/>
              <w:jc w:val="center"/>
              <w:rPr>
                <w:rFonts w:ascii="Book Antiqua" w:hAnsi="Book Antiqua" w:cs="Arial"/>
                <w:sz w:val="24"/>
                <w:szCs w:val="24"/>
              </w:rPr>
            </w:pPr>
            <w:r w:rsidRPr="00CD4261">
              <w:rPr>
                <w:rFonts w:ascii="Book Antiqua" w:hAnsi="Book Antiqua" w:cs="Arial"/>
                <w:sz w:val="24"/>
                <w:szCs w:val="24"/>
              </w:rPr>
              <w:t>8.60 × 10</w:t>
            </w:r>
            <w:r w:rsidRPr="00CD4261">
              <w:rPr>
                <w:rFonts w:ascii="Book Antiqua" w:hAnsi="Book Antiqua" w:cs="Arial"/>
                <w:sz w:val="24"/>
                <w:szCs w:val="24"/>
                <w:vertAlign w:val="superscript"/>
              </w:rPr>
              <w:t>-3</w:t>
            </w:r>
          </w:p>
        </w:tc>
      </w:tr>
      <w:tr w:rsidR="003D69BB" w:rsidRPr="00CD4261" w:rsidTr="00421ED7">
        <w:trPr>
          <w:trHeight w:val="513"/>
        </w:trPr>
        <w:tc>
          <w:tcPr>
            <w:tcW w:w="1289" w:type="dxa"/>
            <w:tcBorders>
              <w:top w:val="nil"/>
              <w:left w:val="nil"/>
              <w:bottom w:val="nil"/>
              <w:right w:val="nil"/>
            </w:tcBorders>
            <w:shd w:val="clear" w:color="auto" w:fill="auto"/>
            <w:noWrap/>
            <w:tcMar>
              <w:top w:w="12" w:type="dxa"/>
              <w:left w:w="12" w:type="dxa"/>
              <w:bottom w:w="0" w:type="dxa"/>
              <w:right w:w="12" w:type="dxa"/>
            </w:tcMar>
            <w:vAlign w:val="center"/>
            <w:hideMark/>
          </w:tcPr>
          <w:p w:rsidR="003D69BB" w:rsidRPr="00CD4261" w:rsidRDefault="003D69BB" w:rsidP="002D19B0">
            <w:pPr>
              <w:adjustRightInd w:val="0"/>
              <w:snapToGrid w:val="0"/>
              <w:spacing w:line="360" w:lineRule="auto"/>
              <w:rPr>
                <w:rFonts w:ascii="Book Antiqua" w:hAnsi="Book Antiqua" w:cs="Arial"/>
                <w:sz w:val="24"/>
                <w:szCs w:val="24"/>
              </w:rPr>
            </w:pPr>
            <w:r w:rsidRPr="00CD4261">
              <w:rPr>
                <w:rFonts w:ascii="Book Antiqua" w:hAnsi="Book Antiqua" w:cs="Arial"/>
                <w:sz w:val="24"/>
                <w:szCs w:val="24"/>
              </w:rPr>
              <w:t>γ-Glu-Gly-Gly</w:t>
            </w:r>
          </w:p>
        </w:tc>
        <w:tc>
          <w:tcPr>
            <w:tcW w:w="1134" w:type="dxa"/>
            <w:tcBorders>
              <w:top w:val="nil"/>
              <w:left w:val="nil"/>
              <w:bottom w:val="nil"/>
              <w:right w:val="nil"/>
            </w:tcBorders>
            <w:shd w:val="clear" w:color="auto" w:fill="auto"/>
            <w:noWrap/>
            <w:tcMar>
              <w:top w:w="12" w:type="dxa"/>
              <w:left w:w="12" w:type="dxa"/>
              <w:bottom w:w="0" w:type="dxa"/>
              <w:right w:w="12" w:type="dxa"/>
            </w:tcMar>
            <w:vAlign w:val="center"/>
            <w:hideMark/>
          </w:tcPr>
          <w:p w:rsidR="003D69BB" w:rsidRPr="00CD4261" w:rsidRDefault="003D69BB" w:rsidP="00421ED7">
            <w:pPr>
              <w:adjustRightInd w:val="0"/>
              <w:snapToGrid w:val="0"/>
              <w:spacing w:line="360" w:lineRule="auto"/>
              <w:jc w:val="center"/>
              <w:rPr>
                <w:rFonts w:ascii="Book Antiqua" w:hAnsi="Book Antiqua" w:cs="Arial"/>
                <w:sz w:val="24"/>
                <w:szCs w:val="24"/>
              </w:rPr>
            </w:pPr>
            <w:r w:rsidRPr="00CD4261">
              <w:rPr>
                <w:rFonts w:ascii="Book Antiqua" w:hAnsi="Book Antiqua" w:cs="Arial"/>
                <w:sz w:val="24"/>
                <w:szCs w:val="24"/>
              </w:rPr>
              <w:t>-17.6</w:t>
            </w:r>
          </w:p>
        </w:tc>
        <w:tc>
          <w:tcPr>
            <w:tcW w:w="995" w:type="dxa"/>
            <w:tcBorders>
              <w:top w:val="nil"/>
              <w:left w:val="nil"/>
              <w:bottom w:val="nil"/>
              <w:right w:val="nil"/>
            </w:tcBorders>
            <w:shd w:val="clear" w:color="auto" w:fill="auto"/>
            <w:noWrap/>
            <w:tcMar>
              <w:top w:w="12" w:type="dxa"/>
              <w:left w:w="12" w:type="dxa"/>
              <w:bottom w:w="0" w:type="dxa"/>
              <w:right w:w="12" w:type="dxa"/>
            </w:tcMar>
            <w:vAlign w:val="center"/>
            <w:hideMark/>
          </w:tcPr>
          <w:p w:rsidR="003D69BB" w:rsidRPr="00CD4261" w:rsidRDefault="003D69BB" w:rsidP="00421ED7">
            <w:pPr>
              <w:adjustRightInd w:val="0"/>
              <w:snapToGrid w:val="0"/>
              <w:spacing w:line="360" w:lineRule="auto"/>
              <w:jc w:val="center"/>
              <w:rPr>
                <w:rFonts w:ascii="Book Antiqua" w:hAnsi="Book Antiqua" w:cs="Arial"/>
                <w:sz w:val="24"/>
                <w:szCs w:val="24"/>
              </w:rPr>
            </w:pPr>
            <w:r w:rsidRPr="00CD4261">
              <w:rPr>
                <w:rFonts w:ascii="Book Antiqua" w:hAnsi="Book Antiqua" w:cs="Arial"/>
                <w:sz w:val="24"/>
                <w:szCs w:val="24"/>
              </w:rPr>
              <w:t>-35.7</w:t>
            </w:r>
          </w:p>
        </w:tc>
        <w:tc>
          <w:tcPr>
            <w:tcW w:w="891" w:type="dxa"/>
            <w:gridSpan w:val="2"/>
            <w:tcBorders>
              <w:top w:val="nil"/>
              <w:left w:val="nil"/>
              <w:bottom w:val="nil"/>
              <w:right w:val="nil"/>
            </w:tcBorders>
            <w:shd w:val="clear" w:color="auto" w:fill="auto"/>
            <w:noWrap/>
            <w:tcMar>
              <w:top w:w="12" w:type="dxa"/>
              <w:left w:w="12" w:type="dxa"/>
              <w:bottom w:w="0" w:type="dxa"/>
              <w:right w:w="12" w:type="dxa"/>
            </w:tcMar>
            <w:vAlign w:val="center"/>
            <w:hideMark/>
          </w:tcPr>
          <w:p w:rsidR="003D69BB" w:rsidRPr="00CD4261" w:rsidRDefault="003D69BB" w:rsidP="00421ED7">
            <w:pPr>
              <w:adjustRightInd w:val="0"/>
              <w:snapToGrid w:val="0"/>
              <w:spacing w:line="360" w:lineRule="auto"/>
              <w:jc w:val="center"/>
              <w:rPr>
                <w:rFonts w:ascii="Book Antiqua" w:hAnsi="Book Antiqua" w:cs="Arial"/>
                <w:sz w:val="24"/>
                <w:szCs w:val="24"/>
              </w:rPr>
            </w:pPr>
            <w:r w:rsidRPr="00CD4261">
              <w:rPr>
                <w:rFonts w:ascii="Book Antiqua" w:hAnsi="Book Antiqua" w:cs="Arial"/>
                <w:sz w:val="24"/>
                <w:szCs w:val="24"/>
              </w:rPr>
              <w:t>-5.31</w:t>
            </w:r>
          </w:p>
        </w:tc>
        <w:tc>
          <w:tcPr>
            <w:tcW w:w="1184" w:type="dxa"/>
            <w:tcBorders>
              <w:top w:val="nil"/>
              <w:left w:val="nil"/>
              <w:bottom w:val="nil"/>
              <w:right w:val="nil"/>
            </w:tcBorders>
            <w:shd w:val="clear" w:color="auto" w:fill="auto"/>
            <w:noWrap/>
            <w:tcMar>
              <w:top w:w="12" w:type="dxa"/>
              <w:left w:w="12" w:type="dxa"/>
              <w:bottom w:w="0" w:type="dxa"/>
              <w:right w:w="12" w:type="dxa"/>
            </w:tcMar>
            <w:vAlign w:val="center"/>
            <w:hideMark/>
          </w:tcPr>
          <w:p w:rsidR="003D69BB" w:rsidRPr="00CD4261" w:rsidRDefault="003D69BB" w:rsidP="00421ED7">
            <w:pPr>
              <w:adjustRightInd w:val="0"/>
              <w:snapToGrid w:val="0"/>
              <w:spacing w:line="360" w:lineRule="auto"/>
              <w:jc w:val="center"/>
              <w:rPr>
                <w:rFonts w:ascii="Book Antiqua" w:hAnsi="Book Antiqua" w:cs="Arial"/>
                <w:sz w:val="24"/>
                <w:szCs w:val="24"/>
              </w:rPr>
            </w:pPr>
            <w:r w:rsidRPr="00CD4261">
              <w:rPr>
                <w:rFonts w:ascii="Book Antiqua" w:hAnsi="Book Antiqua" w:cs="Arial"/>
                <w:sz w:val="24"/>
                <w:szCs w:val="24"/>
              </w:rPr>
              <w:t>2.23 × 10</w:t>
            </w:r>
            <w:r w:rsidRPr="00CD4261">
              <w:rPr>
                <w:rFonts w:ascii="Book Antiqua" w:hAnsi="Book Antiqua" w:cs="Arial"/>
                <w:sz w:val="24"/>
                <w:szCs w:val="24"/>
                <w:vertAlign w:val="superscript"/>
              </w:rPr>
              <w:t>-8</w:t>
            </w:r>
          </w:p>
        </w:tc>
        <w:tc>
          <w:tcPr>
            <w:tcW w:w="1184" w:type="dxa"/>
            <w:tcBorders>
              <w:top w:val="nil"/>
              <w:left w:val="nil"/>
              <w:bottom w:val="nil"/>
              <w:right w:val="nil"/>
            </w:tcBorders>
            <w:shd w:val="clear" w:color="auto" w:fill="auto"/>
            <w:noWrap/>
            <w:tcMar>
              <w:top w:w="12" w:type="dxa"/>
              <w:left w:w="12" w:type="dxa"/>
              <w:bottom w:w="0" w:type="dxa"/>
              <w:right w:w="12" w:type="dxa"/>
            </w:tcMar>
            <w:vAlign w:val="center"/>
            <w:hideMark/>
          </w:tcPr>
          <w:p w:rsidR="003D69BB" w:rsidRPr="00CD4261" w:rsidRDefault="003D69BB" w:rsidP="00421ED7">
            <w:pPr>
              <w:adjustRightInd w:val="0"/>
              <w:snapToGrid w:val="0"/>
              <w:spacing w:line="360" w:lineRule="auto"/>
              <w:jc w:val="center"/>
              <w:rPr>
                <w:rFonts w:ascii="Book Antiqua" w:hAnsi="Book Antiqua" w:cs="Arial"/>
                <w:sz w:val="24"/>
                <w:szCs w:val="24"/>
              </w:rPr>
            </w:pPr>
            <w:r w:rsidRPr="00CD4261">
              <w:rPr>
                <w:rFonts w:ascii="Book Antiqua" w:hAnsi="Book Antiqua" w:cs="Arial"/>
                <w:sz w:val="24"/>
                <w:szCs w:val="24"/>
              </w:rPr>
              <w:t>3.18 × 10</w:t>
            </w:r>
            <w:r w:rsidRPr="00CD4261">
              <w:rPr>
                <w:rFonts w:ascii="Book Antiqua" w:hAnsi="Book Antiqua" w:cs="Arial"/>
                <w:sz w:val="24"/>
                <w:szCs w:val="24"/>
                <w:vertAlign w:val="superscript"/>
              </w:rPr>
              <w:t>-16</w:t>
            </w:r>
          </w:p>
        </w:tc>
        <w:tc>
          <w:tcPr>
            <w:tcW w:w="1184" w:type="dxa"/>
            <w:tcBorders>
              <w:top w:val="nil"/>
              <w:left w:val="nil"/>
              <w:bottom w:val="nil"/>
              <w:right w:val="nil"/>
            </w:tcBorders>
            <w:shd w:val="clear" w:color="auto" w:fill="auto"/>
            <w:noWrap/>
            <w:tcMar>
              <w:top w:w="12" w:type="dxa"/>
              <w:left w:w="12" w:type="dxa"/>
              <w:bottom w:w="0" w:type="dxa"/>
              <w:right w:w="12" w:type="dxa"/>
            </w:tcMar>
            <w:vAlign w:val="center"/>
            <w:hideMark/>
          </w:tcPr>
          <w:p w:rsidR="003D69BB" w:rsidRPr="00CD4261" w:rsidRDefault="003D69BB" w:rsidP="00421ED7">
            <w:pPr>
              <w:adjustRightInd w:val="0"/>
              <w:snapToGrid w:val="0"/>
              <w:spacing w:line="360" w:lineRule="auto"/>
              <w:jc w:val="center"/>
              <w:rPr>
                <w:rFonts w:ascii="Book Antiqua" w:hAnsi="Book Antiqua" w:cs="Arial"/>
                <w:sz w:val="24"/>
                <w:szCs w:val="24"/>
              </w:rPr>
            </w:pPr>
            <w:r w:rsidRPr="00CD4261">
              <w:rPr>
                <w:rFonts w:ascii="Book Antiqua" w:hAnsi="Book Antiqua" w:cs="Arial"/>
                <w:sz w:val="24"/>
                <w:szCs w:val="24"/>
              </w:rPr>
              <w:t>4.93 × 10</w:t>
            </w:r>
            <w:r w:rsidRPr="00CD4261">
              <w:rPr>
                <w:rFonts w:ascii="Book Antiqua" w:hAnsi="Book Antiqua" w:cs="Arial"/>
                <w:sz w:val="24"/>
                <w:szCs w:val="24"/>
                <w:vertAlign w:val="superscript"/>
              </w:rPr>
              <w:t>-3</w:t>
            </w:r>
          </w:p>
        </w:tc>
        <w:tc>
          <w:tcPr>
            <w:tcW w:w="1188" w:type="dxa"/>
            <w:tcBorders>
              <w:top w:val="nil"/>
              <w:left w:val="nil"/>
              <w:bottom w:val="nil"/>
              <w:right w:val="nil"/>
            </w:tcBorders>
            <w:shd w:val="clear" w:color="auto" w:fill="auto"/>
            <w:noWrap/>
            <w:tcMar>
              <w:top w:w="12" w:type="dxa"/>
              <w:left w:w="12" w:type="dxa"/>
              <w:bottom w:w="0" w:type="dxa"/>
              <w:right w:w="12" w:type="dxa"/>
            </w:tcMar>
            <w:vAlign w:val="center"/>
            <w:hideMark/>
          </w:tcPr>
          <w:p w:rsidR="003D69BB" w:rsidRPr="00CD4261" w:rsidRDefault="003D69BB" w:rsidP="00421ED7">
            <w:pPr>
              <w:adjustRightInd w:val="0"/>
              <w:snapToGrid w:val="0"/>
              <w:spacing w:line="360" w:lineRule="auto"/>
              <w:jc w:val="center"/>
              <w:rPr>
                <w:rFonts w:ascii="Book Antiqua" w:hAnsi="Book Antiqua" w:cs="Arial"/>
                <w:sz w:val="24"/>
                <w:szCs w:val="24"/>
              </w:rPr>
            </w:pPr>
            <w:r w:rsidRPr="00CD4261">
              <w:rPr>
                <w:rFonts w:ascii="Book Antiqua" w:hAnsi="Book Antiqua" w:cs="Arial"/>
                <w:sz w:val="24"/>
                <w:szCs w:val="24"/>
              </w:rPr>
              <w:t>1.97 × 10</w:t>
            </w:r>
            <w:r w:rsidRPr="00CD4261">
              <w:rPr>
                <w:rFonts w:ascii="Book Antiqua" w:hAnsi="Book Antiqua" w:cs="Arial"/>
                <w:sz w:val="24"/>
                <w:szCs w:val="24"/>
                <w:vertAlign w:val="superscript"/>
              </w:rPr>
              <w:t>-2</w:t>
            </w:r>
          </w:p>
        </w:tc>
      </w:tr>
      <w:tr w:rsidR="003D69BB" w:rsidRPr="00CD4261" w:rsidTr="00421ED7">
        <w:trPr>
          <w:trHeight w:val="513"/>
        </w:trPr>
        <w:tc>
          <w:tcPr>
            <w:tcW w:w="1289" w:type="dxa"/>
            <w:tcBorders>
              <w:top w:val="nil"/>
              <w:left w:val="nil"/>
              <w:bottom w:val="single" w:sz="8" w:space="0" w:color="auto"/>
              <w:right w:val="nil"/>
            </w:tcBorders>
            <w:shd w:val="clear" w:color="auto" w:fill="auto"/>
            <w:noWrap/>
            <w:tcMar>
              <w:top w:w="12" w:type="dxa"/>
              <w:left w:w="12" w:type="dxa"/>
              <w:bottom w:w="0" w:type="dxa"/>
              <w:right w:w="12" w:type="dxa"/>
            </w:tcMar>
            <w:vAlign w:val="center"/>
            <w:hideMark/>
          </w:tcPr>
          <w:p w:rsidR="003D69BB" w:rsidRPr="00CD4261" w:rsidRDefault="003D69BB" w:rsidP="002D19B0">
            <w:pPr>
              <w:adjustRightInd w:val="0"/>
              <w:snapToGrid w:val="0"/>
              <w:spacing w:line="360" w:lineRule="auto"/>
              <w:rPr>
                <w:rFonts w:ascii="Book Antiqua" w:hAnsi="Book Antiqua" w:cs="Arial"/>
                <w:sz w:val="24"/>
                <w:szCs w:val="24"/>
              </w:rPr>
            </w:pPr>
            <w:r w:rsidRPr="00CD4261">
              <w:rPr>
                <w:rFonts w:ascii="Book Antiqua" w:hAnsi="Book Antiqua" w:cs="Arial"/>
                <w:sz w:val="24"/>
                <w:szCs w:val="24"/>
              </w:rPr>
              <w:t>Glu</w:t>
            </w:r>
          </w:p>
        </w:tc>
        <w:tc>
          <w:tcPr>
            <w:tcW w:w="1134" w:type="dxa"/>
            <w:tcBorders>
              <w:top w:val="nil"/>
              <w:left w:val="nil"/>
              <w:bottom w:val="single" w:sz="8" w:space="0" w:color="auto"/>
              <w:right w:val="nil"/>
            </w:tcBorders>
            <w:shd w:val="clear" w:color="auto" w:fill="auto"/>
            <w:noWrap/>
            <w:tcMar>
              <w:top w:w="12" w:type="dxa"/>
              <w:left w:w="12" w:type="dxa"/>
              <w:bottom w:w="0" w:type="dxa"/>
              <w:right w:w="12" w:type="dxa"/>
            </w:tcMar>
            <w:vAlign w:val="center"/>
            <w:hideMark/>
          </w:tcPr>
          <w:p w:rsidR="003D69BB" w:rsidRPr="00CD4261" w:rsidRDefault="003D69BB" w:rsidP="00421ED7">
            <w:pPr>
              <w:adjustRightInd w:val="0"/>
              <w:snapToGrid w:val="0"/>
              <w:spacing w:line="360" w:lineRule="auto"/>
              <w:jc w:val="center"/>
              <w:rPr>
                <w:rFonts w:ascii="Book Antiqua" w:hAnsi="Book Antiqua" w:cs="Arial"/>
                <w:sz w:val="24"/>
                <w:szCs w:val="24"/>
              </w:rPr>
            </w:pPr>
            <w:r w:rsidRPr="00CD4261">
              <w:rPr>
                <w:rFonts w:ascii="Book Antiqua" w:hAnsi="Book Antiqua" w:cs="Arial"/>
                <w:sz w:val="24"/>
                <w:szCs w:val="24"/>
              </w:rPr>
              <w:t>0.0255</w:t>
            </w:r>
          </w:p>
        </w:tc>
        <w:tc>
          <w:tcPr>
            <w:tcW w:w="995" w:type="dxa"/>
            <w:tcBorders>
              <w:top w:val="nil"/>
              <w:left w:val="nil"/>
              <w:bottom w:val="single" w:sz="8" w:space="0" w:color="auto"/>
              <w:right w:val="nil"/>
            </w:tcBorders>
            <w:shd w:val="clear" w:color="auto" w:fill="auto"/>
            <w:noWrap/>
            <w:tcMar>
              <w:top w:w="12" w:type="dxa"/>
              <w:left w:w="12" w:type="dxa"/>
              <w:bottom w:w="0" w:type="dxa"/>
              <w:right w:w="12" w:type="dxa"/>
            </w:tcMar>
            <w:vAlign w:val="center"/>
            <w:hideMark/>
          </w:tcPr>
          <w:p w:rsidR="003D69BB" w:rsidRPr="00CD4261" w:rsidRDefault="003D69BB" w:rsidP="00421ED7">
            <w:pPr>
              <w:adjustRightInd w:val="0"/>
              <w:snapToGrid w:val="0"/>
              <w:spacing w:line="360" w:lineRule="auto"/>
              <w:jc w:val="center"/>
              <w:rPr>
                <w:rFonts w:ascii="Book Antiqua" w:hAnsi="Book Antiqua" w:cs="Arial"/>
                <w:sz w:val="24"/>
                <w:szCs w:val="24"/>
              </w:rPr>
            </w:pPr>
            <w:r w:rsidRPr="00CD4261">
              <w:rPr>
                <w:rFonts w:ascii="Book Antiqua" w:hAnsi="Book Antiqua" w:cs="Arial"/>
                <w:sz w:val="24"/>
                <w:szCs w:val="24"/>
              </w:rPr>
              <w:t>0.0135</w:t>
            </w:r>
          </w:p>
        </w:tc>
        <w:tc>
          <w:tcPr>
            <w:tcW w:w="891" w:type="dxa"/>
            <w:gridSpan w:val="2"/>
            <w:tcBorders>
              <w:top w:val="nil"/>
              <w:left w:val="nil"/>
              <w:bottom w:val="single" w:sz="8" w:space="0" w:color="auto"/>
              <w:right w:val="nil"/>
            </w:tcBorders>
            <w:shd w:val="clear" w:color="auto" w:fill="auto"/>
            <w:noWrap/>
            <w:tcMar>
              <w:top w:w="12" w:type="dxa"/>
              <w:left w:w="12" w:type="dxa"/>
              <w:bottom w:w="0" w:type="dxa"/>
              <w:right w:w="12" w:type="dxa"/>
            </w:tcMar>
            <w:vAlign w:val="center"/>
            <w:hideMark/>
          </w:tcPr>
          <w:p w:rsidR="003D69BB" w:rsidRPr="00CD4261" w:rsidRDefault="003D69BB" w:rsidP="00421ED7">
            <w:pPr>
              <w:adjustRightInd w:val="0"/>
              <w:snapToGrid w:val="0"/>
              <w:spacing w:line="360" w:lineRule="auto"/>
              <w:jc w:val="center"/>
              <w:rPr>
                <w:rFonts w:ascii="Book Antiqua" w:hAnsi="Book Antiqua" w:cs="Arial"/>
                <w:sz w:val="24"/>
                <w:szCs w:val="24"/>
              </w:rPr>
            </w:pPr>
            <w:r w:rsidRPr="00CD4261">
              <w:rPr>
                <w:rFonts w:ascii="Book Antiqua" w:hAnsi="Book Antiqua" w:cs="Arial"/>
                <w:sz w:val="24"/>
                <w:szCs w:val="24"/>
              </w:rPr>
              <w:t>0.0454</w:t>
            </w:r>
          </w:p>
        </w:tc>
        <w:tc>
          <w:tcPr>
            <w:tcW w:w="1184" w:type="dxa"/>
            <w:tcBorders>
              <w:top w:val="nil"/>
              <w:left w:val="nil"/>
              <w:bottom w:val="single" w:sz="8" w:space="0" w:color="auto"/>
              <w:right w:val="nil"/>
            </w:tcBorders>
            <w:shd w:val="clear" w:color="auto" w:fill="auto"/>
            <w:noWrap/>
            <w:tcMar>
              <w:top w:w="12" w:type="dxa"/>
              <w:left w:w="12" w:type="dxa"/>
              <w:bottom w:w="0" w:type="dxa"/>
              <w:right w:w="12" w:type="dxa"/>
            </w:tcMar>
            <w:vAlign w:val="center"/>
            <w:hideMark/>
          </w:tcPr>
          <w:p w:rsidR="003D69BB" w:rsidRPr="00CD4261" w:rsidRDefault="003D69BB" w:rsidP="00421ED7">
            <w:pPr>
              <w:adjustRightInd w:val="0"/>
              <w:snapToGrid w:val="0"/>
              <w:spacing w:line="360" w:lineRule="auto"/>
              <w:jc w:val="center"/>
              <w:rPr>
                <w:rFonts w:ascii="Book Antiqua" w:hAnsi="Book Antiqua" w:cs="Arial"/>
                <w:sz w:val="24"/>
                <w:szCs w:val="24"/>
              </w:rPr>
            </w:pPr>
            <w:r w:rsidRPr="00CD4261">
              <w:rPr>
                <w:rFonts w:ascii="Book Antiqua" w:hAnsi="Book Antiqua" w:cs="Arial"/>
                <w:sz w:val="24"/>
                <w:szCs w:val="24"/>
              </w:rPr>
              <w:t>1.03</w:t>
            </w:r>
          </w:p>
        </w:tc>
        <w:tc>
          <w:tcPr>
            <w:tcW w:w="1184" w:type="dxa"/>
            <w:tcBorders>
              <w:top w:val="nil"/>
              <w:left w:val="nil"/>
              <w:bottom w:val="single" w:sz="8" w:space="0" w:color="auto"/>
              <w:right w:val="nil"/>
            </w:tcBorders>
            <w:shd w:val="clear" w:color="auto" w:fill="auto"/>
            <w:noWrap/>
            <w:tcMar>
              <w:top w:w="12" w:type="dxa"/>
              <w:left w:w="12" w:type="dxa"/>
              <w:bottom w:w="0" w:type="dxa"/>
              <w:right w:w="12" w:type="dxa"/>
            </w:tcMar>
            <w:vAlign w:val="center"/>
            <w:hideMark/>
          </w:tcPr>
          <w:p w:rsidR="003D69BB" w:rsidRPr="00CD4261" w:rsidRDefault="003D69BB" w:rsidP="00421ED7">
            <w:pPr>
              <w:adjustRightInd w:val="0"/>
              <w:snapToGrid w:val="0"/>
              <w:spacing w:line="360" w:lineRule="auto"/>
              <w:jc w:val="center"/>
              <w:rPr>
                <w:rFonts w:ascii="Book Antiqua" w:hAnsi="Book Antiqua" w:cs="Arial"/>
                <w:sz w:val="24"/>
                <w:szCs w:val="24"/>
              </w:rPr>
            </w:pPr>
            <w:r w:rsidRPr="00CD4261">
              <w:rPr>
                <w:rFonts w:ascii="Book Antiqua" w:hAnsi="Book Antiqua" w:cs="Arial"/>
                <w:sz w:val="24"/>
                <w:szCs w:val="24"/>
              </w:rPr>
              <w:t>1.01</w:t>
            </w:r>
          </w:p>
        </w:tc>
        <w:tc>
          <w:tcPr>
            <w:tcW w:w="1184" w:type="dxa"/>
            <w:tcBorders>
              <w:top w:val="nil"/>
              <w:left w:val="nil"/>
              <w:bottom w:val="single" w:sz="8" w:space="0" w:color="auto"/>
              <w:right w:val="nil"/>
            </w:tcBorders>
            <w:shd w:val="clear" w:color="auto" w:fill="auto"/>
            <w:noWrap/>
            <w:tcMar>
              <w:top w:w="12" w:type="dxa"/>
              <w:left w:w="12" w:type="dxa"/>
              <w:bottom w:w="0" w:type="dxa"/>
              <w:right w:w="12" w:type="dxa"/>
            </w:tcMar>
            <w:vAlign w:val="center"/>
            <w:hideMark/>
          </w:tcPr>
          <w:p w:rsidR="003D69BB" w:rsidRPr="00CD4261" w:rsidRDefault="003D69BB" w:rsidP="00421ED7">
            <w:pPr>
              <w:adjustRightInd w:val="0"/>
              <w:snapToGrid w:val="0"/>
              <w:spacing w:line="360" w:lineRule="auto"/>
              <w:jc w:val="center"/>
              <w:rPr>
                <w:rFonts w:ascii="Book Antiqua" w:hAnsi="Book Antiqua" w:cs="Arial"/>
                <w:sz w:val="24"/>
                <w:szCs w:val="24"/>
              </w:rPr>
            </w:pPr>
            <w:r w:rsidRPr="00CD4261">
              <w:rPr>
                <w:rFonts w:ascii="Book Antiqua" w:hAnsi="Book Antiqua" w:cs="Arial"/>
                <w:sz w:val="24"/>
                <w:szCs w:val="24"/>
              </w:rPr>
              <w:t>1.05</w:t>
            </w:r>
          </w:p>
        </w:tc>
        <w:tc>
          <w:tcPr>
            <w:tcW w:w="1188" w:type="dxa"/>
            <w:tcBorders>
              <w:top w:val="nil"/>
              <w:left w:val="nil"/>
              <w:bottom w:val="single" w:sz="8" w:space="0" w:color="auto"/>
              <w:right w:val="nil"/>
            </w:tcBorders>
            <w:shd w:val="clear" w:color="auto" w:fill="auto"/>
            <w:noWrap/>
            <w:tcMar>
              <w:top w:w="12" w:type="dxa"/>
              <w:left w:w="12" w:type="dxa"/>
              <w:bottom w:w="0" w:type="dxa"/>
              <w:right w:w="12" w:type="dxa"/>
            </w:tcMar>
            <w:vAlign w:val="center"/>
            <w:hideMark/>
          </w:tcPr>
          <w:p w:rsidR="003D69BB" w:rsidRPr="00CD4261" w:rsidRDefault="003D69BB" w:rsidP="00421ED7">
            <w:pPr>
              <w:adjustRightInd w:val="0"/>
              <w:snapToGrid w:val="0"/>
              <w:spacing w:line="360" w:lineRule="auto"/>
              <w:jc w:val="center"/>
              <w:rPr>
                <w:rFonts w:ascii="Book Antiqua" w:hAnsi="Book Antiqua" w:cs="Arial"/>
                <w:sz w:val="24"/>
                <w:szCs w:val="24"/>
              </w:rPr>
            </w:pPr>
            <w:r w:rsidRPr="00CD4261">
              <w:rPr>
                <w:rFonts w:ascii="Book Antiqua" w:hAnsi="Book Antiqua" w:cs="Arial"/>
                <w:sz w:val="24"/>
                <w:szCs w:val="24"/>
              </w:rPr>
              <w:t>1.30 × 10</w:t>
            </w:r>
            <w:r w:rsidRPr="00CD4261">
              <w:rPr>
                <w:rFonts w:ascii="Book Antiqua" w:hAnsi="Book Antiqua" w:cs="Arial"/>
                <w:sz w:val="24"/>
                <w:szCs w:val="24"/>
                <w:vertAlign w:val="superscript"/>
              </w:rPr>
              <w:t>-3</w:t>
            </w:r>
          </w:p>
        </w:tc>
      </w:tr>
      <w:tr w:rsidR="003D69BB" w:rsidRPr="00CD4261" w:rsidTr="00331814">
        <w:trPr>
          <w:trHeight w:val="106"/>
        </w:trPr>
        <w:tc>
          <w:tcPr>
            <w:tcW w:w="9049" w:type="dxa"/>
            <w:gridSpan w:val="9"/>
            <w:tcBorders>
              <w:top w:val="nil"/>
              <w:left w:val="nil"/>
              <w:bottom w:val="nil"/>
              <w:right w:val="nil"/>
            </w:tcBorders>
            <w:shd w:val="clear" w:color="auto" w:fill="auto"/>
            <w:noWrap/>
            <w:tcMar>
              <w:top w:w="12" w:type="dxa"/>
              <w:left w:w="12" w:type="dxa"/>
              <w:bottom w:w="0" w:type="dxa"/>
              <w:right w:w="12" w:type="dxa"/>
            </w:tcMar>
            <w:vAlign w:val="center"/>
            <w:hideMark/>
          </w:tcPr>
          <w:p w:rsidR="003D69BB" w:rsidRPr="00CD4261" w:rsidRDefault="003D69BB" w:rsidP="002D19B0">
            <w:pPr>
              <w:adjustRightInd w:val="0"/>
              <w:snapToGrid w:val="0"/>
              <w:spacing w:line="360" w:lineRule="auto"/>
              <w:rPr>
                <w:rFonts w:ascii="Book Antiqua" w:hAnsi="Book Antiqua"/>
                <w:sz w:val="24"/>
                <w:szCs w:val="24"/>
              </w:rPr>
            </w:pPr>
          </w:p>
        </w:tc>
      </w:tr>
    </w:tbl>
    <w:p w:rsidR="003D69BB" w:rsidRPr="00CD4261" w:rsidRDefault="00421ED7" w:rsidP="002D19B0">
      <w:pPr>
        <w:widowControl/>
        <w:adjustRightInd w:val="0"/>
        <w:snapToGrid w:val="0"/>
        <w:spacing w:line="360" w:lineRule="auto"/>
        <w:rPr>
          <w:rFonts w:ascii="Book Antiqua" w:hAnsi="Book Antiqua" w:cs="Times New Roman"/>
          <w:kern w:val="0"/>
          <w:sz w:val="24"/>
          <w:szCs w:val="24"/>
        </w:rPr>
      </w:pPr>
      <w:r w:rsidRPr="00CD4261">
        <w:rPr>
          <w:rFonts w:ascii="Book Antiqua" w:hAnsi="Book Antiqua" w:cs="Times New Roman"/>
          <w:kern w:val="0"/>
          <w:sz w:val="24"/>
          <w:szCs w:val="24"/>
        </w:rPr>
        <w:t>Met</w:t>
      </w:r>
      <w:r w:rsidRPr="00CD4261">
        <w:rPr>
          <w:rFonts w:ascii="Book Antiqua" w:hAnsi="Book Antiqua" w:cs="Times New Roman" w:hint="eastAsia"/>
          <w:kern w:val="0"/>
          <w:sz w:val="24"/>
          <w:szCs w:val="24"/>
        </w:rPr>
        <w:t>:</w:t>
      </w:r>
      <w:r w:rsidRPr="00CD4261">
        <w:rPr>
          <w:rFonts w:ascii="Book Antiqua" w:hAnsi="Book Antiqua" w:cs="Times New Roman"/>
          <w:kern w:val="0"/>
          <w:sz w:val="24"/>
          <w:szCs w:val="24"/>
        </w:rPr>
        <w:t xml:space="preserve"> Methionine; Glu</w:t>
      </w:r>
      <w:r w:rsidRPr="00CD4261">
        <w:rPr>
          <w:rFonts w:ascii="Book Antiqua" w:hAnsi="Book Antiqua" w:cs="Times New Roman" w:hint="eastAsia"/>
          <w:kern w:val="0"/>
          <w:sz w:val="24"/>
          <w:szCs w:val="24"/>
        </w:rPr>
        <w:t>:</w:t>
      </w:r>
      <w:r w:rsidRPr="00CD4261">
        <w:rPr>
          <w:rFonts w:ascii="Book Antiqua" w:hAnsi="Book Antiqua" w:cs="Times New Roman"/>
          <w:kern w:val="0"/>
          <w:sz w:val="24"/>
          <w:szCs w:val="24"/>
        </w:rPr>
        <w:t xml:space="preserve"> Glutamic acid;</w:t>
      </w:r>
      <w:r w:rsidR="00D7784C" w:rsidRPr="00CD4261">
        <w:rPr>
          <w:rFonts w:ascii="Book Antiqua" w:hAnsi="Book Antiqua" w:cs="Times New Roman"/>
          <w:kern w:val="0"/>
          <w:sz w:val="24"/>
          <w:szCs w:val="24"/>
        </w:rPr>
        <w:t xml:space="preserve"> </w:t>
      </w:r>
      <w:r w:rsidRPr="00CD4261">
        <w:rPr>
          <w:rFonts w:ascii="Book Antiqua" w:hAnsi="Book Antiqua" w:cs="Times New Roman"/>
          <w:kern w:val="0"/>
          <w:sz w:val="24"/>
          <w:szCs w:val="24"/>
        </w:rPr>
        <w:t>γ-Glu-Gly-Gly</w:t>
      </w:r>
      <w:r w:rsidRPr="00CD4261">
        <w:rPr>
          <w:rFonts w:ascii="Book Antiqua" w:hAnsi="Book Antiqua" w:cs="Times New Roman" w:hint="eastAsia"/>
          <w:kern w:val="0"/>
          <w:sz w:val="24"/>
          <w:szCs w:val="24"/>
        </w:rPr>
        <w:t>:</w:t>
      </w:r>
      <w:r w:rsidRPr="00CD4261">
        <w:rPr>
          <w:rFonts w:ascii="Book Antiqua" w:hAnsi="Book Antiqua" w:cs="Times New Roman"/>
          <w:kern w:val="0"/>
          <w:sz w:val="24"/>
          <w:szCs w:val="24"/>
        </w:rPr>
        <w:t xml:space="preserve"> γ-glutamyl-glycine-glycine</w:t>
      </w:r>
      <w:r w:rsidRPr="00CD4261">
        <w:rPr>
          <w:rFonts w:ascii="Book Antiqua" w:hAnsi="Book Antiqua" w:cs="Times New Roman" w:hint="eastAsia"/>
          <w:kern w:val="0"/>
          <w:sz w:val="24"/>
          <w:szCs w:val="24"/>
        </w:rPr>
        <w:t>.</w:t>
      </w:r>
      <w:r w:rsidR="003D69BB" w:rsidRPr="00CD4261">
        <w:rPr>
          <w:rFonts w:ascii="Book Antiqua" w:hAnsi="Book Antiqua" w:cs="Times New Roman"/>
          <w:kern w:val="0"/>
          <w:sz w:val="24"/>
          <w:szCs w:val="24"/>
        </w:rPr>
        <w:br w:type="page"/>
      </w:r>
    </w:p>
    <w:p w:rsidR="00444697" w:rsidRPr="00CD4261" w:rsidRDefault="00421ED7" w:rsidP="002D19B0">
      <w:pPr>
        <w:widowControl/>
        <w:adjustRightInd w:val="0"/>
        <w:snapToGrid w:val="0"/>
        <w:spacing w:line="360" w:lineRule="auto"/>
        <w:rPr>
          <w:rFonts w:ascii="Book Antiqua" w:hAnsi="Book Antiqua" w:cs="Times New Roman"/>
          <w:kern w:val="0"/>
          <w:sz w:val="24"/>
          <w:szCs w:val="24"/>
        </w:rPr>
      </w:pPr>
      <w:r w:rsidRPr="00CD4261">
        <w:rPr>
          <w:rFonts w:ascii="Book Antiqua" w:hAnsi="Book Antiqua" w:cs="Times New Roman"/>
          <w:b/>
          <w:bCs/>
          <w:kern w:val="0"/>
          <w:sz w:val="24"/>
          <w:szCs w:val="24"/>
        </w:rPr>
        <w:lastRenderedPageBreak/>
        <w:t>Table 3 Correlation coefficients between amino acids and γ-glutamyl peptides</w:t>
      </w:r>
    </w:p>
    <w:tbl>
      <w:tblPr>
        <w:tblW w:w="4672" w:type="pct"/>
        <w:tblCellMar>
          <w:left w:w="0" w:type="dxa"/>
          <w:right w:w="0" w:type="dxa"/>
        </w:tblCellMar>
        <w:tblLook w:val="04A0" w:firstRow="1" w:lastRow="0" w:firstColumn="1" w:lastColumn="0" w:noHBand="0" w:noVBand="1"/>
      </w:tblPr>
      <w:tblGrid>
        <w:gridCol w:w="1300"/>
        <w:gridCol w:w="2225"/>
        <w:gridCol w:w="1366"/>
        <w:gridCol w:w="1773"/>
        <w:gridCol w:w="1306"/>
      </w:tblGrid>
      <w:tr w:rsidR="003D69BB" w:rsidRPr="00CD4261" w:rsidTr="00571A3E">
        <w:trPr>
          <w:trHeight w:val="555"/>
        </w:trPr>
        <w:tc>
          <w:tcPr>
            <w:tcW w:w="816" w:type="pct"/>
            <w:tcBorders>
              <w:top w:val="single" w:sz="4" w:space="0" w:color="auto"/>
              <w:left w:val="nil"/>
              <w:bottom w:val="single" w:sz="4" w:space="0" w:color="auto"/>
              <w:right w:val="nil"/>
            </w:tcBorders>
            <w:shd w:val="clear" w:color="auto" w:fill="auto"/>
            <w:noWrap/>
            <w:tcMar>
              <w:top w:w="13" w:type="dxa"/>
              <w:left w:w="13" w:type="dxa"/>
              <w:bottom w:w="0" w:type="dxa"/>
              <w:right w:w="13" w:type="dxa"/>
            </w:tcMar>
            <w:vAlign w:val="center"/>
            <w:hideMark/>
          </w:tcPr>
          <w:p w:rsidR="003D69BB" w:rsidRPr="00CD4261" w:rsidRDefault="003D69BB" w:rsidP="002D19B0">
            <w:pPr>
              <w:adjustRightInd w:val="0"/>
              <w:snapToGrid w:val="0"/>
              <w:spacing w:line="360" w:lineRule="auto"/>
              <w:rPr>
                <w:rFonts w:ascii="Book Antiqua" w:eastAsia="MS PGothic" w:hAnsi="Book Antiqua" w:cs="Arial"/>
                <w:b/>
                <w:sz w:val="24"/>
                <w:szCs w:val="24"/>
              </w:rPr>
            </w:pPr>
            <w:r w:rsidRPr="00CD4261">
              <w:rPr>
                <w:rFonts w:ascii="Book Antiqua" w:hAnsi="Book Antiqua" w:cs="Arial"/>
                <w:b/>
                <w:sz w:val="24"/>
                <w:szCs w:val="24"/>
              </w:rPr>
              <w:t>Amino acid</w:t>
            </w:r>
          </w:p>
        </w:tc>
        <w:tc>
          <w:tcPr>
            <w:tcW w:w="1396" w:type="pct"/>
            <w:tcBorders>
              <w:top w:val="single" w:sz="4" w:space="0" w:color="auto"/>
              <w:left w:val="nil"/>
              <w:bottom w:val="single" w:sz="4" w:space="0" w:color="auto"/>
              <w:right w:val="nil"/>
            </w:tcBorders>
            <w:shd w:val="clear" w:color="auto" w:fill="auto"/>
            <w:noWrap/>
            <w:tcMar>
              <w:top w:w="13" w:type="dxa"/>
              <w:left w:w="13" w:type="dxa"/>
              <w:bottom w:w="0" w:type="dxa"/>
              <w:right w:w="13" w:type="dxa"/>
            </w:tcMar>
            <w:vAlign w:val="center"/>
            <w:hideMark/>
          </w:tcPr>
          <w:p w:rsidR="003D69BB" w:rsidRPr="00CD4261" w:rsidRDefault="003D69BB" w:rsidP="00571A3E">
            <w:pPr>
              <w:adjustRightInd w:val="0"/>
              <w:snapToGrid w:val="0"/>
              <w:spacing w:line="360" w:lineRule="auto"/>
              <w:jc w:val="center"/>
              <w:rPr>
                <w:rFonts w:ascii="Book Antiqua" w:eastAsia="MS PGothic" w:hAnsi="Book Antiqua" w:cs="Arial"/>
                <w:b/>
                <w:sz w:val="24"/>
                <w:szCs w:val="24"/>
              </w:rPr>
            </w:pPr>
            <w:r w:rsidRPr="00CD4261">
              <w:rPr>
                <w:rFonts w:ascii="Book Antiqua" w:hAnsi="Book Antiqua" w:cs="Arial"/>
                <w:b/>
                <w:sz w:val="24"/>
                <w:szCs w:val="24"/>
              </w:rPr>
              <w:t>γ-glutamyl peptides</w:t>
            </w:r>
          </w:p>
        </w:tc>
        <w:tc>
          <w:tcPr>
            <w:tcW w:w="857" w:type="pct"/>
            <w:tcBorders>
              <w:top w:val="single" w:sz="4" w:space="0" w:color="auto"/>
              <w:left w:val="nil"/>
              <w:bottom w:val="single" w:sz="4" w:space="0" w:color="auto"/>
              <w:right w:val="nil"/>
            </w:tcBorders>
            <w:shd w:val="clear" w:color="auto" w:fill="auto"/>
            <w:noWrap/>
            <w:tcMar>
              <w:top w:w="13" w:type="dxa"/>
              <w:left w:w="13" w:type="dxa"/>
              <w:bottom w:w="0" w:type="dxa"/>
              <w:right w:w="13" w:type="dxa"/>
            </w:tcMar>
            <w:vAlign w:val="center"/>
            <w:hideMark/>
          </w:tcPr>
          <w:p w:rsidR="003D69BB" w:rsidRPr="00CD4261" w:rsidRDefault="003D69BB" w:rsidP="00571A3E">
            <w:pPr>
              <w:adjustRightInd w:val="0"/>
              <w:snapToGrid w:val="0"/>
              <w:spacing w:line="360" w:lineRule="auto"/>
              <w:jc w:val="center"/>
              <w:rPr>
                <w:rFonts w:ascii="Book Antiqua" w:eastAsia="MS PGothic" w:hAnsi="Book Antiqua" w:cs="Arial"/>
                <w:b/>
                <w:sz w:val="24"/>
                <w:szCs w:val="24"/>
              </w:rPr>
            </w:pPr>
            <w:r w:rsidRPr="00CD4261">
              <w:rPr>
                <w:rFonts w:ascii="Book Antiqua" w:hAnsi="Book Antiqua" w:cs="Arial"/>
                <w:b/>
                <w:sz w:val="24"/>
                <w:szCs w:val="24"/>
              </w:rPr>
              <w:t>Spearman R</w:t>
            </w:r>
          </w:p>
        </w:tc>
        <w:tc>
          <w:tcPr>
            <w:tcW w:w="1112" w:type="pct"/>
            <w:tcBorders>
              <w:top w:val="single" w:sz="4" w:space="0" w:color="auto"/>
              <w:left w:val="nil"/>
              <w:bottom w:val="single" w:sz="4" w:space="0" w:color="auto"/>
              <w:right w:val="nil"/>
            </w:tcBorders>
            <w:shd w:val="clear" w:color="auto" w:fill="auto"/>
            <w:noWrap/>
            <w:tcMar>
              <w:top w:w="13" w:type="dxa"/>
              <w:left w:w="13" w:type="dxa"/>
              <w:bottom w:w="0" w:type="dxa"/>
              <w:right w:w="13" w:type="dxa"/>
            </w:tcMar>
            <w:vAlign w:val="center"/>
            <w:hideMark/>
          </w:tcPr>
          <w:p w:rsidR="003D69BB" w:rsidRPr="00CD4261" w:rsidRDefault="003D69BB" w:rsidP="00571A3E">
            <w:pPr>
              <w:adjustRightInd w:val="0"/>
              <w:snapToGrid w:val="0"/>
              <w:spacing w:line="360" w:lineRule="auto"/>
              <w:jc w:val="center"/>
              <w:rPr>
                <w:rFonts w:ascii="Book Antiqua" w:eastAsia="MS PGothic" w:hAnsi="Book Antiqua" w:cs="Arial"/>
                <w:b/>
                <w:sz w:val="24"/>
                <w:szCs w:val="24"/>
              </w:rPr>
            </w:pPr>
            <w:r w:rsidRPr="00CD4261">
              <w:rPr>
                <w:rFonts w:ascii="Book Antiqua" w:hAnsi="Book Antiqua" w:cs="Arial"/>
                <w:b/>
                <w:sz w:val="24"/>
                <w:szCs w:val="24"/>
              </w:rPr>
              <w:t>95% CI</w:t>
            </w:r>
          </w:p>
        </w:tc>
        <w:tc>
          <w:tcPr>
            <w:tcW w:w="819" w:type="pct"/>
            <w:tcBorders>
              <w:top w:val="single" w:sz="4" w:space="0" w:color="auto"/>
              <w:left w:val="nil"/>
              <w:bottom w:val="single" w:sz="4" w:space="0" w:color="auto"/>
              <w:right w:val="nil"/>
            </w:tcBorders>
            <w:shd w:val="clear" w:color="auto" w:fill="auto"/>
            <w:noWrap/>
            <w:tcMar>
              <w:top w:w="13" w:type="dxa"/>
              <w:left w:w="13" w:type="dxa"/>
              <w:bottom w:w="0" w:type="dxa"/>
              <w:right w:w="13" w:type="dxa"/>
            </w:tcMar>
            <w:vAlign w:val="center"/>
            <w:hideMark/>
          </w:tcPr>
          <w:p w:rsidR="003D69BB" w:rsidRPr="00CD4261" w:rsidRDefault="000B7357" w:rsidP="00571A3E">
            <w:pPr>
              <w:adjustRightInd w:val="0"/>
              <w:snapToGrid w:val="0"/>
              <w:spacing w:line="360" w:lineRule="auto"/>
              <w:jc w:val="center"/>
              <w:rPr>
                <w:rFonts w:ascii="Book Antiqua" w:hAnsi="Book Antiqua" w:cs="Arial"/>
                <w:b/>
                <w:sz w:val="24"/>
                <w:szCs w:val="24"/>
              </w:rPr>
            </w:pPr>
            <w:r w:rsidRPr="00CD4261">
              <w:rPr>
                <w:rFonts w:ascii="Book Antiqua" w:hAnsi="Book Antiqua" w:cs="Arial"/>
                <w:b/>
                <w:i/>
                <w:iCs/>
                <w:sz w:val="24"/>
                <w:szCs w:val="24"/>
              </w:rPr>
              <w:t>P</w:t>
            </w:r>
            <w:r w:rsidR="003D69BB" w:rsidRPr="00CD4261">
              <w:rPr>
                <w:rFonts w:ascii="Book Antiqua" w:hAnsi="Book Antiqua" w:cs="Arial"/>
                <w:b/>
                <w:sz w:val="24"/>
                <w:szCs w:val="24"/>
              </w:rPr>
              <w:t xml:space="preserve"> value</w:t>
            </w:r>
          </w:p>
          <w:p w:rsidR="003D69BB" w:rsidRPr="00CD4261" w:rsidRDefault="003D69BB" w:rsidP="00571A3E">
            <w:pPr>
              <w:adjustRightInd w:val="0"/>
              <w:snapToGrid w:val="0"/>
              <w:spacing w:line="360" w:lineRule="auto"/>
              <w:jc w:val="center"/>
              <w:rPr>
                <w:rFonts w:ascii="Book Antiqua" w:eastAsia="MS PGothic" w:hAnsi="Book Antiqua" w:cs="Arial"/>
                <w:b/>
                <w:sz w:val="24"/>
                <w:szCs w:val="24"/>
              </w:rPr>
            </w:pPr>
            <w:r w:rsidRPr="00CD4261">
              <w:rPr>
                <w:rFonts w:ascii="Book Antiqua" w:hAnsi="Book Antiqua" w:cs="Arial"/>
                <w:b/>
                <w:sz w:val="24"/>
                <w:szCs w:val="24"/>
              </w:rPr>
              <w:t>(two-tailed)</w:t>
            </w:r>
          </w:p>
        </w:tc>
      </w:tr>
      <w:tr w:rsidR="003D69BB" w:rsidRPr="00CD4261" w:rsidTr="00571A3E">
        <w:trPr>
          <w:trHeight w:val="420"/>
        </w:trPr>
        <w:tc>
          <w:tcPr>
            <w:tcW w:w="816" w:type="pct"/>
            <w:tcBorders>
              <w:top w:val="nil"/>
              <w:left w:val="nil"/>
              <w:bottom w:val="nil"/>
              <w:right w:val="nil"/>
            </w:tcBorders>
            <w:shd w:val="clear" w:color="auto" w:fill="auto"/>
            <w:noWrap/>
            <w:tcMar>
              <w:top w:w="13" w:type="dxa"/>
              <w:left w:w="13" w:type="dxa"/>
              <w:bottom w:w="0" w:type="dxa"/>
              <w:right w:w="13" w:type="dxa"/>
            </w:tcMar>
            <w:vAlign w:val="center"/>
            <w:hideMark/>
          </w:tcPr>
          <w:p w:rsidR="003D69BB" w:rsidRPr="00CD4261" w:rsidRDefault="003D69BB" w:rsidP="002D19B0">
            <w:pPr>
              <w:adjustRightInd w:val="0"/>
              <w:snapToGrid w:val="0"/>
              <w:spacing w:line="360" w:lineRule="auto"/>
              <w:rPr>
                <w:rFonts w:ascii="Book Antiqua" w:eastAsia="MS PGothic" w:hAnsi="Book Antiqua" w:cs="Arial"/>
                <w:sz w:val="24"/>
                <w:szCs w:val="24"/>
              </w:rPr>
            </w:pPr>
            <w:r w:rsidRPr="00CD4261">
              <w:rPr>
                <w:rFonts w:ascii="Book Antiqua" w:hAnsi="Book Antiqua" w:cs="Arial"/>
                <w:sz w:val="24"/>
                <w:szCs w:val="24"/>
              </w:rPr>
              <w:t>Ile</w:t>
            </w:r>
          </w:p>
        </w:tc>
        <w:tc>
          <w:tcPr>
            <w:tcW w:w="1396" w:type="pct"/>
            <w:tcBorders>
              <w:top w:val="nil"/>
              <w:left w:val="nil"/>
              <w:bottom w:val="nil"/>
              <w:right w:val="nil"/>
            </w:tcBorders>
            <w:shd w:val="clear" w:color="auto" w:fill="auto"/>
            <w:noWrap/>
            <w:tcMar>
              <w:top w:w="13" w:type="dxa"/>
              <w:left w:w="13" w:type="dxa"/>
              <w:bottom w:w="0" w:type="dxa"/>
              <w:right w:w="13" w:type="dxa"/>
            </w:tcMar>
            <w:vAlign w:val="center"/>
            <w:hideMark/>
          </w:tcPr>
          <w:p w:rsidR="003D69BB" w:rsidRPr="00CD4261" w:rsidRDefault="003D69BB" w:rsidP="00571A3E">
            <w:pPr>
              <w:adjustRightInd w:val="0"/>
              <w:snapToGrid w:val="0"/>
              <w:spacing w:line="360" w:lineRule="auto"/>
              <w:jc w:val="center"/>
              <w:rPr>
                <w:rFonts w:ascii="Book Antiqua" w:eastAsia="MS PGothic" w:hAnsi="Book Antiqua" w:cs="Arial"/>
                <w:sz w:val="24"/>
                <w:szCs w:val="24"/>
              </w:rPr>
            </w:pPr>
            <w:r w:rsidRPr="00CD4261">
              <w:rPr>
                <w:rFonts w:ascii="Book Antiqua" w:hAnsi="Book Antiqua" w:cs="Arial"/>
                <w:sz w:val="24"/>
                <w:szCs w:val="24"/>
              </w:rPr>
              <w:t>γ-Glu-Ile</w:t>
            </w:r>
          </w:p>
        </w:tc>
        <w:tc>
          <w:tcPr>
            <w:tcW w:w="857" w:type="pct"/>
            <w:tcBorders>
              <w:top w:val="nil"/>
              <w:left w:val="nil"/>
              <w:bottom w:val="nil"/>
              <w:right w:val="nil"/>
            </w:tcBorders>
            <w:shd w:val="clear" w:color="auto" w:fill="auto"/>
            <w:noWrap/>
            <w:tcMar>
              <w:top w:w="13" w:type="dxa"/>
              <w:left w:w="13" w:type="dxa"/>
              <w:bottom w:w="0" w:type="dxa"/>
              <w:right w:w="13" w:type="dxa"/>
            </w:tcMar>
            <w:vAlign w:val="center"/>
            <w:hideMark/>
          </w:tcPr>
          <w:p w:rsidR="003D69BB" w:rsidRPr="00CD4261" w:rsidRDefault="003D69BB" w:rsidP="00571A3E">
            <w:pPr>
              <w:adjustRightInd w:val="0"/>
              <w:snapToGrid w:val="0"/>
              <w:spacing w:line="360" w:lineRule="auto"/>
              <w:jc w:val="center"/>
              <w:rPr>
                <w:rFonts w:ascii="Book Antiqua" w:eastAsia="MS PGothic" w:hAnsi="Book Antiqua" w:cs="Arial"/>
                <w:sz w:val="24"/>
                <w:szCs w:val="24"/>
              </w:rPr>
            </w:pPr>
            <w:r w:rsidRPr="00CD4261">
              <w:rPr>
                <w:rFonts w:ascii="Book Antiqua" w:hAnsi="Book Antiqua" w:cs="Arial"/>
                <w:sz w:val="24"/>
                <w:szCs w:val="24"/>
              </w:rPr>
              <w:t>0.4584</w:t>
            </w:r>
          </w:p>
        </w:tc>
        <w:tc>
          <w:tcPr>
            <w:tcW w:w="1112" w:type="pct"/>
            <w:tcBorders>
              <w:top w:val="nil"/>
              <w:left w:val="nil"/>
              <w:bottom w:val="nil"/>
              <w:right w:val="nil"/>
            </w:tcBorders>
            <w:shd w:val="clear" w:color="auto" w:fill="auto"/>
            <w:noWrap/>
            <w:tcMar>
              <w:top w:w="13" w:type="dxa"/>
              <w:left w:w="13" w:type="dxa"/>
              <w:bottom w:w="0" w:type="dxa"/>
              <w:right w:w="13" w:type="dxa"/>
            </w:tcMar>
            <w:vAlign w:val="center"/>
            <w:hideMark/>
          </w:tcPr>
          <w:p w:rsidR="003D69BB" w:rsidRPr="00CD4261" w:rsidRDefault="003D69BB" w:rsidP="00571A3E">
            <w:pPr>
              <w:adjustRightInd w:val="0"/>
              <w:snapToGrid w:val="0"/>
              <w:spacing w:line="360" w:lineRule="auto"/>
              <w:jc w:val="center"/>
              <w:rPr>
                <w:rFonts w:ascii="Book Antiqua" w:eastAsia="MS PGothic" w:hAnsi="Book Antiqua" w:cs="Arial"/>
                <w:sz w:val="24"/>
                <w:szCs w:val="24"/>
              </w:rPr>
            </w:pPr>
            <w:r w:rsidRPr="00CD4261">
              <w:rPr>
                <w:rFonts w:ascii="Book Antiqua" w:hAnsi="Book Antiqua" w:cs="Arial"/>
                <w:sz w:val="24"/>
                <w:szCs w:val="24"/>
              </w:rPr>
              <w:t>0.2401</w:t>
            </w:r>
            <w:r w:rsidR="00571A3E" w:rsidRPr="00CD4261">
              <w:rPr>
                <w:rFonts w:ascii="Book Antiqua" w:eastAsia="SimSun" w:hAnsi="Book Antiqua" w:cs="Arial" w:hint="eastAsia"/>
                <w:sz w:val="24"/>
                <w:szCs w:val="24"/>
                <w:lang w:eastAsia="zh-CN"/>
              </w:rPr>
              <w:t>-</w:t>
            </w:r>
            <w:r w:rsidRPr="00CD4261">
              <w:rPr>
                <w:rFonts w:ascii="Book Antiqua" w:hAnsi="Book Antiqua" w:cs="Arial"/>
                <w:sz w:val="24"/>
                <w:szCs w:val="24"/>
              </w:rPr>
              <w:t>0.6325</w:t>
            </w:r>
          </w:p>
        </w:tc>
        <w:tc>
          <w:tcPr>
            <w:tcW w:w="819" w:type="pct"/>
            <w:tcBorders>
              <w:top w:val="nil"/>
              <w:left w:val="nil"/>
              <w:bottom w:val="nil"/>
              <w:right w:val="nil"/>
            </w:tcBorders>
            <w:shd w:val="clear" w:color="auto" w:fill="auto"/>
            <w:noWrap/>
            <w:tcMar>
              <w:top w:w="13" w:type="dxa"/>
              <w:left w:w="13" w:type="dxa"/>
              <w:bottom w:w="0" w:type="dxa"/>
              <w:right w:w="13" w:type="dxa"/>
            </w:tcMar>
            <w:vAlign w:val="center"/>
            <w:hideMark/>
          </w:tcPr>
          <w:p w:rsidR="003D69BB" w:rsidRPr="00CD4261" w:rsidRDefault="003D69BB" w:rsidP="00571A3E">
            <w:pPr>
              <w:adjustRightInd w:val="0"/>
              <w:snapToGrid w:val="0"/>
              <w:spacing w:line="360" w:lineRule="auto"/>
              <w:jc w:val="center"/>
              <w:rPr>
                <w:rFonts w:ascii="Book Antiqua" w:eastAsia="MS PGothic" w:hAnsi="Book Antiqua" w:cs="Arial"/>
                <w:sz w:val="24"/>
                <w:szCs w:val="24"/>
              </w:rPr>
            </w:pPr>
            <w:r w:rsidRPr="00CD4261">
              <w:rPr>
                <w:rFonts w:ascii="Book Antiqua" w:hAnsi="Book Antiqua" w:cs="Arial"/>
                <w:sz w:val="24"/>
                <w:szCs w:val="24"/>
              </w:rPr>
              <w:t>&lt; 0.0001</w:t>
            </w:r>
          </w:p>
        </w:tc>
      </w:tr>
      <w:tr w:rsidR="003D69BB" w:rsidRPr="00CD4261" w:rsidTr="00571A3E">
        <w:trPr>
          <w:trHeight w:val="420"/>
        </w:trPr>
        <w:tc>
          <w:tcPr>
            <w:tcW w:w="816" w:type="pct"/>
            <w:tcBorders>
              <w:top w:val="nil"/>
              <w:left w:val="nil"/>
              <w:bottom w:val="nil"/>
              <w:right w:val="nil"/>
            </w:tcBorders>
            <w:shd w:val="clear" w:color="auto" w:fill="auto"/>
            <w:noWrap/>
            <w:tcMar>
              <w:top w:w="13" w:type="dxa"/>
              <w:left w:w="13" w:type="dxa"/>
              <w:bottom w:w="0" w:type="dxa"/>
              <w:right w:w="13" w:type="dxa"/>
            </w:tcMar>
            <w:vAlign w:val="center"/>
            <w:hideMark/>
          </w:tcPr>
          <w:p w:rsidR="003D69BB" w:rsidRPr="00CD4261" w:rsidRDefault="003D69BB" w:rsidP="002D19B0">
            <w:pPr>
              <w:adjustRightInd w:val="0"/>
              <w:snapToGrid w:val="0"/>
              <w:spacing w:line="360" w:lineRule="auto"/>
              <w:rPr>
                <w:rFonts w:ascii="Book Antiqua" w:eastAsia="MS PGothic" w:hAnsi="Book Antiqua" w:cs="Arial"/>
                <w:sz w:val="24"/>
                <w:szCs w:val="24"/>
              </w:rPr>
            </w:pPr>
            <w:r w:rsidRPr="00CD4261">
              <w:rPr>
                <w:rFonts w:ascii="Book Antiqua" w:hAnsi="Book Antiqua" w:cs="Arial"/>
                <w:sz w:val="24"/>
                <w:szCs w:val="24"/>
              </w:rPr>
              <w:t>Ala</w:t>
            </w:r>
          </w:p>
        </w:tc>
        <w:tc>
          <w:tcPr>
            <w:tcW w:w="1396" w:type="pct"/>
            <w:tcBorders>
              <w:top w:val="nil"/>
              <w:left w:val="nil"/>
              <w:bottom w:val="nil"/>
              <w:right w:val="nil"/>
            </w:tcBorders>
            <w:shd w:val="clear" w:color="auto" w:fill="auto"/>
            <w:noWrap/>
            <w:tcMar>
              <w:top w:w="13" w:type="dxa"/>
              <w:left w:w="13" w:type="dxa"/>
              <w:bottom w:w="0" w:type="dxa"/>
              <w:right w:w="13" w:type="dxa"/>
            </w:tcMar>
            <w:vAlign w:val="center"/>
            <w:hideMark/>
          </w:tcPr>
          <w:p w:rsidR="003D69BB" w:rsidRPr="00CD4261" w:rsidRDefault="003D69BB" w:rsidP="00571A3E">
            <w:pPr>
              <w:adjustRightInd w:val="0"/>
              <w:snapToGrid w:val="0"/>
              <w:spacing w:line="360" w:lineRule="auto"/>
              <w:jc w:val="center"/>
              <w:rPr>
                <w:rFonts w:ascii="Book Antiqua" w:eastAsia="MS PGothic" w:hAnsi="Book Antiqua" w:cs="Arial"/>
                <w:sz w:val="24"/>
                <w:szCs w:val="24"/>
              </w:rPr>
            </w:pPr>
            <w:r w:rsidRPr="00CD4261">
              <w:rPr>
                <w:rFonts w:ascii="Book Antiqua" w:hAnsi="Book Antiqua" w:cs="Arial"/>
                <w:sz w:val="24"/>
                <w:szCs w:val="24"/>
              </w:rPr>
              <w:t>γ-Glu-Ala</w:t>
            </w:r>
          </w:p>
        </w:tc>
        <w:tc>
          <w:tcPr>
            <w:tcW w:w="857" w:type="pct"/>
            <w:tcBorders>
              <w:top w:val="nil"/>
              <w:left w:val="nil"/>
              <w:bottom w:val="nil"/>
              <w:right w:val="nil"/>
            </w:tcBorders>
            <w:shd w:val="clear" w:color="auto" w:fill="auto"/>
            <w:noWrap/>
            <w:tcMar>
              <w:top w:w="13" w:type="dxa"/>
              <w:left w:w="13" w:type="dxa"/>
              <w:bottom w:w="0" w:type="dxa"/>
              <w:right w:w="13" w:type="dxa"/>
            </w:tcMar>
            <w:vAlign w:val="center"/>
            <w:hideMark/>
          </w:tcPr>
          <w:p w:rsidR="003D69BB" w:rsidRPr="00CD4261" w:rsidRDefault="003D69BB" w:rsidP="00571A3E">
            <w:pPr>
              <w:adjustRightInd w:val="0"/>
              <w:snapToGrid w:val="0"/>
              <w:spacing w:line="360" w:lineRule="auto"/>
              <w:jc w:val="center"/>
              <w:rPr>
                <w:rFonts w:ascii="Book Antiqua" w:eastAsia="MS PGothic" w:hAnsi="Book Antiqua" w:cs="Arial"/>
                <w:sz w:val="24"/>
                <w:szCs w:val="24"/>
              </w:rPr>
            </w:pPr>
            <w:r w:rsidRPr="00CD4261">
              <w:rPr>
                <w:rFonts w:ascii="Book Antiqua" w:hAnsi="Book Antiqua" w:cs="Arial"/>
                <w:sz w:val="24"/>
                <w:szCs w:val="24"/>
              </w:rPr>
              <w:t>0.04022</w:t>
            </w:r>
          </w:p>
        </w:tc>
        <w:tc>
          <w:tcPr>
            <w:tcW w:w="1112" w:type="pct"/>
            <w:tcBorders>
              <w:top w:val="nil"/>
              <w:left w:val="nil"/>
              <w:bottom w:val="nil"/>
              <w:right w:val="nil"/>
            </w:tcBorders>
            <w:shd w:val="clear" w:color="auto" w:fill="auto"/>
            <w:noWrap/>
            <w:tcMar>
              <w:top w:w="13" w:type="dxa"/>
              <w:left w:w="13" w:type="dxa"/>
              <w:bottom w:w="0" w:type="dxa"/>
              <w:right w:w="13" w:type="dxa"/>
            </w:tcMar>
            <w:vAlign w:val="center"/>
            <w:hideMark/>
          </w:tcPr>
          <w:p w:rsidR="003D69BB" w:rsidRPr="00CD4261" w:rsidRDefault="003D69BB" w:rsidP="00571A3E">
            <w:pPr>
              <w:adjustRightInd w:val="0"/>
              <w:snapToGrid w:val="0"/>
              <w:spacing w:line="360" w:lineRule="auto"/>
              <w:jc w:val="center"/>
              <w:rPr>
                <w:rFonts w:ascii="Book Antiqua" w:eastAsia="MS PGothic" w:hAnsi="Book Antiqua" w:cs="Arial"/>
                <w:sz w:val="24"/>
                <w:szCs w:val="24"/>
              </w:rPr>
            </w:pPr>
            <w:r w:rsidRPr="00CD4261">
              <w:rPr>
                <w:rFonts w:ascii="Book Antiqua" w:hAnsi="Book Antiqua" w:cs="Arial"/>
                <w:sz w:val="24"/>
                <w:szCs w:val="24"/>
              </w:rPr>
              <w:t>-</w:t>
            </w:r>
            <w:r w:rsidR="00427FD1" w:rsidRPr="00CD4261">
              <w:rPr>
                <w:rFonts w:ascii="Book Antiqua" w:hAnsi="Book Antiqua" w:cs="Arial"/>
                <w:sz w:val="24"/>
                <w:szCs w:val="24"/>
              </w:rPr>
              <w:t xml:space="preserve"> </w:t>
            </w:r>
            <w:r w:rsidRPr="00CD4261">
              <w:rPr>
                <w:rFonts w:ascii="Book Antiqua" w:hAnsi="Book Antiqua" w:cs="Arial"/>
                <w:sz w:val="24"/>
                <w:szCs w:val="24"/>
              </w:rPr>
              <w:t>0.2071</w:t>
            </w:r>
            <w:r w:rsidR="00571A3E" w:rsidRPr="00CD4261">
              <w:rPr>
                <w:rFonts w:ascii="Book Antiqua" w:eastAsia="SimSun" w:hAnsi="Book Antiqua" w:cs="Arial" w:hint="eastAsia"/>
                <w:sz w:val="24"/>
                <w:szCs w:val="24"/>
                <w:lang w:eastAsia="zh-CN"/>
              </w:rPr>
              <w:t>-</w:t>
            </w:r>
            <w:r w:rsidRPr="00CD4261">
              <w:rPr>
                <w:rFonts w:ascii="Book Antiqua" w:hAnsi="Book Antiqua" w:cs="Arial"/>
                <w:sz w:val="24"/>
                <w:szCs w:val="24"/>
              </w:rPr>
              <w:t>0.2827</w:t>
            </w:r>
          </w:p>
        </w:tc>
        <w:tc>
          <w:tcPr>
            <w:tcW w:w="819" w:type="pct"/>
            <w:tcBorders>
              <w:top w:val="nil"/>
              <w:left w:val="nil"/>
              <w:bottom w:val="nil"/>
              <w:right w:val="nil"/>
            </w:tcBorders>
            <w:shd w:val="clear" w:color="auto" w:fill="auto"/>
            <w:noWrap/>
            <w:tcMar>
              <w:top w:w="13" w:type="dxa"/>
              <w:left w:w="13" w:type="dxa"/>
              <w:bottom w:w="0" w:type="dxa"/>
              <w:right w:w="13" w:type="dxa"/>
            </w:tcMar>
            <w:vAlign w:val="center"/>
            <w:hideMark/>
          </w:tcPr>
          <w:p w:rsidR="003D69BB" w:rsidRPr="00CD4261" w:rsidRDefault="003D69BB" w:rsidP="00571A3E">
            <w:pPr>
              <w:adjustRightInd w:val="0"/>
              <w:snapToGrid w:val="0"/>
              <w:spacing w:line="360" w:lineRule="auto"/>
              <w:jc w:val="center"/>
              <w:rPr>
                <w:rFonts w:ascii="Book Antiqua" w:eastAsia="MS PGothic" w:hAnsi="Book Antiqua" w:cs="Arial"/>
                <w:sz w:val="24"/>
                <w:szCs w:val="24"/>
              </w:rPr>
            </w:pPr>
            <w:r w:rsidRPr="00CD4261">
              <w:rPr>
                <w:rFonts w:ascii="Book Antiqua" w:hAnsi="Book Antiqua" w:cs="Arial"/>
                <w:sz w:val="24"/>
                <w:szCs w:val="24"/>
              </w:rPr>
              <w:t>0.7447</w:t>
            </w:r>
          </w:p>
        </w:tc>
      </w:tr>
      <w:tr w:rsidR="003D69BB" w:rsidRPr="00CD4261" w:rsidTr="00571A3E">
        <w:trPr>
          <w:trHeight w:val="420"/>
        </w:trPr>
        <w:tc>
          <w:tcPr>
            <w:tcW w:w="816" w:type="pct"/>
            <w:tcBorders>
              <w:top w:val="nil"/>
              <w:left w:val="nil"/>
              <w:bottom w:val="nil"/>
              <w:right w:val="nil"/>
            </w:tcBorders>
            <w:shd w:val="clear" w:color="auto" w:fill="auto"/>
            <w:noWrap/>
            <w:tcMar>
              <w:top w:w="13" w:type="dxa"/>
              <w:left w:w="13" w:type="dxa"/>
              <w:bottom w:w="0" w:type="dxa"/>
              <w:right w:w="13" w:type="dxa"/>
            </w:tcMar>
            <w:vAlign w:val="center"/>
            <w:hideMark/>
          </w:tcPr>
          <w:p w:rsidR="003D69BB" w:rsidRPr="00CD4261" w:rsidRDefault="003D69BB" w:rsidP="002D19B0">
            <w:pPr>
              <w:adjustRightInd w:val="0"/>
              <w:snapToGrid w:val="0"/>
              <w:spacing w:line="360" w:lineRule="auto"/>
              <w:rPr>
                <w:rFonts w:ascii="Book Antiqua" w:eastAsia="MS PGothic" w:hAnsi="Book Antiqua" w:cs="Arial"/>
                <w:sz w:val="24"/>
                <w:szCs w:val="24"/>
              </w:rPr>
            </w:pPr>
            <w:r w:rsidRPr="00CD4261">
              <w:rPr>
                <w:rFonts w:ascii="Book Antiqua" w:hAnsi="Book Antiqua" w:cs="Arial"/>
                <w:sz w:val="24"/>
                <w:szCs w:val="24"/>
              </w:rPr>
              <w:t>Ser</w:t>
            </w:r>
          </w:p>
        </w:tc>
        <w:tc>
          <w:tcPr>
            <w:tcW w:w="1396" w:type="pct"/>
            <w:tcBorders>
              <w:top w:val="nil"/>
              <w:left w:val="nil"/>
              <w:bottom w:val="nil"/>
              <w:right w:val="nil"/>
            </w:tcBorders>
            <w:shd w:val="clear" w:color="auto" w:fill="auto"/>
            <w:noWrap/>
            <w:tcMar>
              <w:top w:w="13" w:type="dxa"/>
              <w:left w:w="13" w:type="dxa"/>
              <w:bottom w:w="0" w:type="dxa"/>
              <w:right w:w="13" w:type="dxa"/>
            </w:tcMar>
            <w:vAlign w:val="center"/>
            <w:hideMark/>
          </w:tcPr>
          <w:p w:rsidR="003D69BB" w:rsidRPr="00CD4261" w:rsidRDefault="003D69BB" w:rsidP="00571A3E">
            <w:pPr>
              <w:adjustRightInd w:val="0"/>
              <w:snapToGrid w:val="0"/>
              <w:spacing w:line="360" w:lineRule="auto"/>
              <w:jc w:val="center"/>
              <w:rPr>
                <w:rFonts w:ascii="Book Antiqua" w:eastAsia="MS PGothic" w:hAnsi="Book Antiqua" w:cs="Arial"/>
                <w:sz w:val="24"/>
                <w:szCs w:val="24"/>
              </w:rPr>
            </w:pPr>
            <w:r w:rsidRPr="00CD4261">
              <w:rPr>
                <w:rFonts w:ascii="Book Antiqua" w:hAnsi="Book Antiqua" w:cs="Arial"/>
                <w:sz w:val="24"/>
                <w:szCs w:val="24"/>
              </w:rPr>
              <w:t>γ-Glu-Ser</w:t>
            </w:r>
          </w:p>
        </w:tc>
        <w:tc>
          <w:tcPr>
            <w:tcW w:w="857" w:type="pct"/>
            <w:tcBorders>
              <w:top w:val="nil"/>
              <w:left w:val="nil"/>
              <w:bottom w:val="nil"/>
              <w:right w:val="nil"/>
            </w:tcBorders>
            <w:shd w:val="clear" w:color="auto" w:fill="auto"/>
            <w:noWrap/>
            <w:tcMar>
              <w:top w:w="13" w:type="dxa"/>
              <w:left w:w="13" w:type="dxa"/>
              <w:bottom w:w="0" w:type="dxa"/>
              <w:right w:w="13" w:type="dxa"/>
            </w:tcMar>
            <w:vAlign w:val="center"/>
            <w:hideMark/>
          </w:tcPr>
          <w:p w:rsidR="003D69BB" w:rsidRPr="00CD4261" w:rsidRDefault="003D69BB" w:rsidP="00571A3E">
            <w:pPr>
              <w:adjustRightInd w:val="0"/>
              <w:snapToGrid w:val="0"/>
              <w:spacing w:line="360" w:lineRule="auto"/>
              <w:jc w:val="center"/>
              <w:rPr>
                <w:rFonts w:ascii="Book Antiqua" w:eastAsia="MS PGothic" w:hAnsi="Book Antiqua" w:cs="Arial"/>
                <w:sz w:val="24"/>
                <w:szCs w:val="24"/>
              </w:rPr>
            </w:pPr>
            <w:r w:rsidRPr="00CD4261">
              <w:rPr>
                <w:rFonts w:ascii="Book Antiqua" w:hAnsi="Book Antiqua" w:cs="Arial"/>
                <w:sz w:val="24"/>
                <w:szCs w:val="24"/>
              </w:rPr>
              <w:t>0.2117</w:t>
            </w:r>
          </w:p>
        </w:tc>
        <w:tc>
          <w:tcPr>
            <w:tcW w:w="1112" w:type="pct"/>
            <w:tcBorders>
              <w:top w:val="nil"/>
              <w:left w:val="nil"/>
              <w:bottom w:val="nil"/>
              <w:right w:val="nil"/>
            </w:tcBorders>
            <w:shd w:val="clear" w:color="auto" w:fill="auto"/>
            <w:noWrap/>
            <w:tcMar>
              <w:top w:w="13" w:type="dxa"/>
              <w:left w:w="13" w:type="dxa"/>
              <w:bottom w:w="0" w:type="dxa"/>
              <w:right w:w="13" w:type="dxa"/>
            </w:tcMar>
            <w:vAlign w:val="center"/>
            <w:hideMark/>
          </w:tcPr>
          <w:p w:rsidR="003D69BB" w:rsidRPr="00CD4261" w:rsidRDefault="003D69BB" w:rsidP="00571A3E">
            <w:pPr>
              <w:adjustRightInd w:val="0"/>
              <w:snapToGrid w:val="0"/>
              <w:spacing w:line="360" w:lineRule="auto"/>
              <w:jc w:val="center"/>
              <w:rPr>
                <w:rFonts w:ascii="Book Antiqua" w:eastAsia="MS PGothic" w:hAnsi="Book Antiqua" w:cs="Arial"/>
                <w:sz w:val="24"/>
                <w:szCs w:val="24"/>
              </w:rPr>
            </w:pPr>
            <w:r w:rsidRPr="00CD4261">
              <w:rPr>
                <w:rFonts w:ascii="Book Antiqua" w:hAnsi="Book Antiqua" w:cs="Arial"/>
                <w:sz w:val="24"/>
                <w:szCs w:val="24"/>
              </w:rPr>
              <w:t>-</w:t>
            </w:r>
            <w:r w:rsidR="00427FD1" w:rsidRPr="00CD4261">
              <w:rPr>
                <w:rFonts w:ascii="Book Antiqua" w:hAnsi="Book Antiqua" w:cs="Arial"/>
                <w:sz w:val="24"/>
                <w:szCs w:val="24"/>
              </w:rPr>
              <w:t xml:space="preserve"> </w:t>
            </w:r>
            <w:r w:rsidRPr="00CD4261">
              <w:rPr>
                <w:rFonts w:ascii="Book Antiqua" w:hAnsi="Book Antiqua" w:cs="Arial"/>
                <w:sz w:val="24"/>
                <w:szCs w:val="24"/>
              </w:rPr>
              <w:t>0.03540</w:t>
            </w:r>
            <w:r w:rsidR="00571A3E" w:rsidRPr="00CD4261">
              <w:rPr>
                <w:rFonts w:ascii="Book Antiqua" w:eastAsia="SimSun" w:hAnsi="Book Antiqua" w:cs="Arial" w:hint="eastAsia"/>
                <w:sz w:val="24"/>
                <w:szCs w:val="24"/>
                <w:lang w:eastAsia="zh-CN"/>
              </w:rPr>
              <w:t>-</w:t>
            </w:r>
            <w:r w:rsidRPr="00CD4261">
              <w:rPr>
                <w:rFonts w:ascii="Book Antiqua" w:hAnsi="Book Antiqua" w:cs="Arial"/>
                <w:sz w:val="24"/>
                <w:szCs w:val="24"/>
              </w:rPr>
              <w:t>0.4344</w:t>
            </w:r>
          </w:p>
        </w:tc>
        <w:tc>
          <w:tcPr>
            <w:tcW w:w="819" w:type="pct"/>
            <w:tcBorders>
              <w:top w:val="nil"/>
              <w:left w:val="nil"/>
              <w:bottom w:val="nil"/>
              <w:right w:val="nil"/>
            </w:tcBorders>
            <w:shd w:val="clear" w:color="auto" w:fill="auto"/>
            <w:noWrap/>
            <w:tcMar>
              <w:top w:w="13" w:type="dxa"/>
              <w:left w:w="13" w:type="dxa"/>
              <w:bottom w:w="0" w:type="dxa"/>
              <w:right w:w="13" w:type="dxa"/>
            </w:tcMar>
            <w:vAlign w:val="center"/>
            <w:hideMark/>
          </w:tcPr>
          <w:p w:rsidR="003D69BB" w:rsidRPr="00CD4261" w:rsidRDefault="003D69BB" w:rsidP="00571A3E">
            <w:pPr>
              <w:adjustRightInd w:val="0"/>
              <w:snapToGrid w:val="0"/>
              <w:spacing w:line="360" w:lineRule="auto"/>
              <w:jc w:val="center"/>
              <w:rPr>
                <w:rFonts w:ascii="Book Antiqua" w:eastAsia="MS PGothic" w:hAnsi="Book Antiqua" w:cs="Arial"/>
                <w:sz w:val="24"/>
                <w:szCs w:val="24"/>
              </w:rPr>
            </w:pPr>
            <w:r w:rsidRPr="00CD4261">
              <w:rPr>
                <w:rFonts w:ascii="Book Antiqua" w:hAnsi="Book Antiqua" w:cs="Arial"/>
                <w:sz w:val="24"/>
                <w:szCs w:val="24"/>
              </w:rPr>
              <w:t>0.0831</w:t>
            </w:r>
          </w:p>
        </w:tc>
      </w:tr>
      <w:tr w:rsidR="003D69BB" w:rsidRPr="00CD4261" w:rsidTr="00571A3E">
        <w:trPr>
          <w:trHeight w:val="420"/>
        </w:trPr>
        <w:tc>
          <w:tcPr>
            <w:tcW w:w="816" w:type="pct"/>
            <w:tcBorders>
              <w:top w:val="nil"/>
              <w:left w:val="nil"/>
              <w:bottom w:val="nil"/>
              <w:right w:val="nil"/>
            </w:tcBorders>
            <w:shd w:val="clear" w:color="auto" w:fill="auto"/>
            <w:noWrap/>
            <w:tcMar>
              <w:top w:w="13" w:type="dxa"/>
              <w:left w:w="13" w:type="dxa"/>
              <w:bottom w:w="0" w:type="dxa"/>
              <w:right w:w="13" w:type="dxa"/>
            </w:tcMar>
            <w:vAlign w:val="center"/>
            <w:hideMark/>
          </w:tcPr>
          <w:p w:rsidR="003D69BB" w:rsidRPr="00CD4261" w:rsidRDefault="003D69BB" w:rsidP="002D19B0">
            <w:pPr>
              <w:adjustRightInd w:val="0"/>
              <w:snapToGrid w:val="0"/>
              <w:spacing w:line="360" w:lineRule="auto"/>
              <w:rPr>
                <w:rFonts w:ascii="Book Antiqua" w:eastAsia="MS PGothic" w:hAnsi="Book Antiqua" w:cs="Arial"/>
                <w:sz w:val="24"/>
                <w:szCs w:val="24"/>
              </w:rPr>
            </w:pPr>
            <w:r w:rsidRPr="00CD4261">
              <w:rPr>
                <w:rFonts w:ascii="Book Antiqua" w:hAnsi="Book Antiqua" w:cs="Arial"/>
                <w:sz w:val="24"/>
                <w:szCs w:val="24"/>
              </w:rPr>
              <w:t>Val</w:t>
            </w:r>
          </w:p>
        </w:tc>
        <w:tc>
          <w:tcPr>
            <w:tcW w:w="1396" w:type="pct"/>
            <w:tcBorders>
              <w:top w:val="nil"/>
              <w:left w:val="nil"/>
              <w:bottom w:val="nil"/>
              <w:right w:val="nil"/>
            </w:tcBorders>
            <w:shd w:val="clear" w:color="auto" w:fill="auto"/>
            <w:noWrap/>
            <w:tcMar>
              <w:top w:w="13" w:type="dxa"/>
              <w:left w:w="13" w:type="dxa"/>
              <w:bottom w:w="0" w:type="dxa"/>
              <w:right w:w="13" w:type="dxa"/>
            </w:tcMar>
            <w:vAlign w:val="center"/>
            <w:hideMark/>
          </w:tcPr>
          <w:p w:rsidR="003D69BB" w:rsidRPr="00CD4261" w:rsidRDefault="003D69BB" w:rsidP="00571A3E">
            <w:pPr>
              <w:adjustRightInd w:val="0"/>
              <w:snapToGrid w:val="0"/>
              <w:spacing w:line="360" w:lineRule="auto"/>
              <w:jc w:val="center"/>
              <w:rPr>
                <w:rFonts w:ascii="Book Antiqua" w:eastAsia="MS PGothic" w:hAnsi="Book Antiqua" w:cs="Arial"/>
                <w:sz w:val="24"/>
                <w:szCs w:val="24"/>
              </w:rPr>
            </w:pPr>
            <w:r w:rsidRPr="00CD4261">
              <w:rPr>
                <w:rFonts w:ascii="Book Antiqua" w:hAnsi="Book Antiqua" w:cs="Arial"/>
                <w:sz w:val="24"/>
                <w:szCs w:val="24"/>
              </w:rPr>
              <w:t>γ-Glu-Val</w:t>
            </w:r>
          </w:p>
        </w:tc>
        <w:tc>
          <w:tcPr>
            <w:tcW w:w="857" w:type="pct"/>
            <w:tcBorders>
              <w:top w:val="nil"/>
              <w:left w:val="nil"/>
              <w:bottom w:val="nil"/>
              <w:right w:val="nil"/>
            </w:tcBorders>
            <w:shd w:val="clear" w:color="auto" w:fill="auto"/>
            <w:noWrap/>
            <w:tcMar>
              <w:top w:w="13" w:type="dxa"/>
              <w:left w:w="13" w:type="dxa"/>
              <w:bottom w:w="0" w:type="dxa"/>
              <w:right w:w="13" w:type="dxa"/>
            </w:tcMar>
            <w:vAlign w:val="center"/>
            <w:hideMark/>
          </w:tcPr>
          <w:p w:rsidR="003D69BB" w:rsidRPr="00CD4261" w:rsidRDefault="003D69BB" w:rsidP="00571A3E">
            <w:pPr>
              <w:adjustRightInd w:val="0"/>
              <w:snapToGrid w:val="0"/>
              <w:spacing w:line="360" w:lineRule="auto"/>
              <w:jc w:val="center"/>
              <w:rPr>
                <w:rFonts w:ascii="Book Antiqua" w:eastAsia="MS PGothic" w:hAnsi="Book Antiqua" w:cs="Arial"/>
                <w:sz w:val="24"/>
                <w:szCs w:val="24"/>
              </w:rPr>
            </w:pPr>
            <w:r w:rsidRPr="00CD4261">
              <w:rPr>
                <w:rFonts w:ascii="Book Antiqua" w:hAnsi="Book Antiqua" w:cs="Arial"/>
                <w:sz w:val="24"/>
                <w:szCs w:val="24"/>
              </w:rPr>
              <w:t>0.4565</w:t>
            </w:r>
          </w:p>
        </w:tc>
        <w:tc>
          <w:tcPr>
            <w:tcW w:w="1112" w:type="pct"/>
            <w:tcBorders>
              <w:top w:val="nil"/>
              <w:left w:val="nil"/>
              <w:bottom w:val="nil"/>
              <w:right w:val="nil"/>
            </w:tcBorders>
            <w:shd w:val="clear" w:color="auto" w:fill="auto"/>
            <w:noWrap/>
            <w:tcMar>
              <w:top w:w="13" w:type="dxa"/>
              <w:left w:w="13" w:type="dxa"/>
              <w:bottom w:w="0" w:type="dxa"/>
              <w:right w:w="13" w:type="dxa"/>
            </w:tcMar>
            <w:vAlign w:val="center"/>
            <w:hideMark/>
          </w:tcPr>
          <w:p w:rsidR="003D69BB" w:rsidRPr="00CD4261" w:rsidRDefault="003D69BB" w:rsidP="00571A3E">
            <w:pPr>
              <w:adjustRightInd w:val="0"/>
              <w:snapToGrid w:val="0"/>
              <w:spacing w:line="360" w:lineRule="auto"/>
              <w:jc w:val="center"/>
              <w:rPr>
                <w:rFonts w:ascii="Book Antiqua" w:eastAsia="MS PGothic" w:hAnsi="Book Antiqua" w:cs="Arial"/>
                <w:sz w:val="24"/>
                <w:szCs w:val="24"/>
              </w:rPr>
            </w:pPr>
            <w:r w:rsidRPr="00CD4261">
              <w:rPr>
                <w:rFonts w:ascii="Book Antiqua" w:hAnsi="Book Antiqua" w:cs="Arial"/>
                <w:sz w:val="24"/>
                <w:szCs w:val="24"/>
              </w:rPr>
              <w:t>0.2379</w:t>
            </w:r>
            <w:r w:rsidR="00571A3E" w:rsidRPr="00CD4261">
              <w:rPr>
                <w:rFonts w:ascii="Book Antiqua" w:eastAsia="SimSun" w:hAnsi="Book Antiqua" w:cs="Arial" w:hint="eastAsia"/>
                <w:sz w:val="24"/>
                <w:szCs w:val="24"/>
                <w:lang w:eastAsia="zh-CN"/>
              </w:rPr>
              <w:t>-</w:t>
            </w:r>
            <w:r w:rsidRPr="00CD4261">
              <w:rPr>
                <w:rFonts w:ascii="Book Antiqua" w:hAnsi="Book Antiqua" w:cs="Arial"/>
                <w:sz w:val="24"/>
                <w:szCs w:val="24"/>
              </w:rPr>
              <w:t>0.6311</w:t>
            </w:r>
          </w:p>
        </w:tc>
        <w:tc>
          <w:tcPr>
            <w:tcW w:w="819" w:type="pct"/>
            <w:tcBorders>
              <w:top w:val="nil"/>
              <w:left w:val="nil"/>
              <w:bottom w:val="nil"/>
              <w:right w:val="nil"/>
            </w:tcBorders>
            <w:shd w:val="clear" w:color="auto" w:fill="auto"/>
            <w:noWrap/>
            <w:tcMar>
              <w:top w:w="13" w:type="dxa"/>
              <w:left w:w="13" w:type="dxa"/>
              <w:bottom w:w="0" w:type="dxa"/>
              <w:right w:w="13" w:type="dxa"/>
            </w:tcMar>
            <w:vAlign w:val="center"/>
            <w:hideMark/>
          </w:tcPr>
          <w:p w:rsidR="003D69BB" w:rsidRPr="00CD4261" w:rsidRDefault="003D69BB" w:rsidP="00571A3E">
            <w:pPr>
              <w:adjustRightInd w:val="0"/>
              <w:snapToGrid w:val="0"/>
              <w:spacing w:line="360" w:lineRule="auto"/>
              <w:jc w:val="center"/>
              <w:rPr>
                <w:rFonts w:ascii="Book Antiqua" w:eastAsia="MS PGothic" w:hAnsi="Book Antiqua" w:cs="Arial"/>
                <w:sz w:val="24"/>
                <w:szCs w:val="24"/>
              </w:rPr>
            </w:pPr>
            <w:r w:rsidRPr="00CD4261">
              <w:rPr>
                <w:rFonts w:ascii="Book Antiqua" w:hAnsi="Book Antiqua" w:cs="Arial"/>
                <w:sz w:val="24"/>
                <w:szCs w:val="24"/>
              </w:rPr>
              <w:t>&lt;</w:t>
            </w:r>
            <w:r w:rsidR="00571A3E" w:rsidRPr="00CD4261">
              <w:rPr>
                <w:rFonts w:ascii="Book Antiqua" w:eastAsia="SimSun" w:hAnsi="Book Antiqua" w:cs="Arial" w:hint="eastAsia"/>
                <w:sz w:val="24"/>
                <w:szCs w:val="24"/>
                <w:lang w:eastAsia="zh-CN"/>
              </w:rPr>
              <w:t xml:space="preserve"> </w:t>
            </w:r>
            <w:r w:rsidRPr="00CD4261">
              <w:rPr>
                <w:rFonts w:ascii="Book Antiqua" w:hAnsi="Book Antiqua" w:cs="Arial"/>
                <w:sz w:val="24"/>
                <w:szCs w:val="24"/>
              </w:rPr>
              <w:t>0.0001</w:t>
            </w:r>
          </w:p>
        </w:tc>
      </w:tr>
      <w:tr w:rsidR="003D69BB" w:rsidRPr="00CD4261" w:rsidTr="00571A3E">
        <w:trPr>
          <w:trHeight w:val="420"/>
        </w:trPr>
        <w:tc>
          <w:tcPr>
            <w:tcW w:w="816" w:type="pct"/>
            <w:tcBorders>
              <w:top w:val="nil"/>
              <w:left w:val="nil"/>
              <w:bottom w:val="nil"/>
              <w:right w:val="nil"/>
            </w:tcBorders>
            <w:shd w:val="clear" w:color="auto" w:fill="auto"/>
            <w:noWrap/>
            <w:tcMar>
              <w:top w:w="13" w:type="dxa"/>
              <w:left w:w="13" w:type="dxa"/>
              <w:bottom w:w="0" w:type="dxa"/>
              <w:right w:w="13" w:type="dxa"/>
            </w:tcMar>
            <w:vAlign w:val="center"/>
            <w:hideMark/>
          </w:tcPr>
          <w:p w:rsidR="003D69BB" w:rsidRPr="00CD4261" w:rsidRDefault="003D69BB" w:rsidP="002D19B0">
            <w:pPr>
              <w:adjustRightInd w:val="0"/>
              <w:snapToGrid w:val="0"/>
              <w:spacing w:line="360" w:lineRule="auto"/>
              <w:rPr>
                <w:rFonts w:ascii="Book Antiqua" w:eastAsia="MS PGothic" w:hAnsi="Book Antiqua" w:cs="Arial"/>
                <w:sz w:val="24"/>
                <w:szCs w:val="24"/>
              </w:rPr>
            </w:pPr>
            <w:r w:rsidRPr="00CD4261">
              <w:rPr>
                <w:rFonts w:ascii="Book Antiqua" w:hAnsi="Book Antiqua" w:cs="Arial"/>
                <w:sz w:val="24"/>
                <w:szCs w:val="24"/>
              </w:rPr>
              <w:t>Thr</w:t>
            </w:r>
          </w:p>
        </w:tc>
        <w:tc>
          <w:tcPr>
            <w:tcW w:w="1396" w:type="pct"/>
            <w:tcBorders>
              <w:top w:val="nil"/>
              <w:left w:val="nil"/>
              <w:bottom w:val="nil"/>
              <w:right w:val="nil"/>
            </w:tcBorders>
            <w:shd w:val="clear" w:color="auto" w:fill="auto"/>
            <w:noWrap/>
            <w:tcMar>
              <w:top w:w="13" w:type="dxa"/>
              <w:left w:w="13" w:type="dxa"/>
              <w:bottom w:w="0" w:type="dxa"/>
              <w:right w:w="13" w:type="dxa"/>
            </w:tcMar>
            <w:vAlign w:val="center"/>
            <w:hideMark/>
          </w:tcPr>
          <w:p w:rsidR="003D69BB" w:rsidRPr="00CD4261" w:rsidRDefault="003D69BB" w:rsidP="00571A3E">
            <w:pPr>
              <w:adjustRightInd w:val="0"/>
              <w:snapToGrid w:val="0"/>
              <w:spacing w:line="360" w:lineRule="auto"/>
              <w:jc w:val="center"/>
              <w:rPr>
                <w:rFonts w:ascii="Book Antiqua" w:eastAsia="MS PGothic" w:hAnsi="Book Antiqua" w:cs="Arial"/>
                <w:sz w:val="24"/>
                <w:szCs w:val="24"/>
              </w:rPr>
            </w:pPr>
            <w:r w:rsidRPr="00CD4261">
              <w:rPr>
                <w:rFonts w:ascii="Book Antiqua" w:hAnsi="Book Antiqua" w:cs="Arial"/>
                <w:sz w:val="24"/>
                <w:szCs w:val="24"/>
              </w:rPr>
              <w:t>γ-Glu-Thr</w:t>
            </w:r>
          </w:p>
        </w:tc>
        <w:tc>
          <w:tcPr>
            <w:tcW w:w="857" w:type="pct"/>
            <w:tcBorders>
              <w:top w:val="nil"/>
              <w:left w:val="nil"/>
              <w:bottom w:val="nil"/>
              <w:right w:val="nil"/>
            </w:tcBorders>
            <w:shd w:val="clear" w:color="auto" w:fill="auto"/>
            <w:noWrap/>
            <w:tcMar>
              <w:top w:w="13" w:type="dxa"/>
              <w:left w:w="13" w:type="dxa"/>
              <w:bottom w:w="0" w:type="dxa"/>
              <w:right w:w="13" w:type="dxa"/>
            </w:tcMar>
            <w:vAlign w:val="center"/>
            <w:hideMark/>
          </w:tcPr>
          <w:p w:rsidR="003D69BB" w:rsidRPr="00CD4261" w:rsidRDefault="003D69BB" w:rsidP="00571A3E">
            <w:pPr>
              <w:adjustRightInd w:val="0"/>
              <w:snapToGrid w:val="0"/>
              <w:spacing w:line="360" w:lineRule="auto"/>
              <w:jc w:val="center"/>
              <w:rPr>
                <w:rFonts w:ascii="Book Antiqua" w:eastAsia="MS PGothic" w:hAnsi="Book Antiqua" w:cs="Arial"/>
                <w:sz w:val="24"/>
                <w:szCs w:val="24"/>
              </w:rPr>
            </w:pPr>
            <w:r w:rsidRPr="00CD4261">
              <w:rPr>
                <w:rFonts w:ascii="Book Antiqua" w:hAnsi="Book Antiqua" w:cs="Arial"/>
                <w:sz w:val="24"/>
                <w:szCs w:val="24"/>
              </w:rPr>
              <w:t>0.3909</w:t>
            </w:r>
          </w:p>
        </w:tc>
        <w:tc>
          <w:tcPr>
            <w:tcW w:w="1112" w:type="pct"/>
            <w:tcBorders>
              <w:top w:val="nil"/>
              <w:left w:val="nil"/>
              <w:bottom w:val="nil"/>
              <w:right w:val="nil"/>
            </w:tcBorders>
            <w:shd w:val="clear" w:color="auto" w:fill="auto"/>
            <w:noWrap/>
            <w:tcMar>
              <w:top w:w="13" w:type="dxa"/>
              <w:left w:w="13" w:type="dxa"/>
              <w:bottom w:w="0" w:type="dxa"/>
              <w:right w:w="13" w:type="dxa"/>
            </w:tcMar>
            <w:vAlign w:val="center"/>
            <w:hideMark/>
          </w:tcPr>
          <w:p w:rsidR="003D69BB" w:rsidRPr="00CD4261" w:rsidRDefault="003D69BB" w:rsidP="00571A3E">
            <w:pPr>
              <w:adjustRightInd w:val="0"/>
              <w:snapToGrid w:val="0"/>
              <w:spacing w:line="360" w:lineRule="auto"/>
              <w:jc w:val="center"/>
              <w:rPr>
                <w:rFonts w:ascii="Book Antiqua" w:eastAsia="MS PGothic" w:hAnsi="Book Antiqua" w:cs="Arial"/>
                <w:sz w:val="24"/>
                <w:szCs w:val="24"/>
              </w:rPr>
            </w:pPr>
            <w:r w:rsidRPr="00CD4261">
              <w:rPr>
                <w:rFonts w:ascii="Book Antiqua" w:hAnsi="Book Antiqua" w:cs="Arial"/>
                <w:sz w:val="24"/>
                <w:szCs w:val="24"/>
              </w:rPr>
              <w:t>0.1610</w:t>
            </w:r>
            <w:r w:rsidR="00571A3E" w:rsidRPr="00CD4261">
              <w:rPr>
                <w:rFonts w:ascii="Book Antiqua" w:eastAsia="SimSun" w:hAnsi="Book Antiqua" w:cs="Arial" w:hint="eastAsia"/>
                <w:sz w:val="24"/>
                <w:szCs w:val="24"/>
                <w:lang w:eastAsia="zh-CN"/>
              </w:rPr>
              <w:t>-</w:t>
            </w:r>
            <w:r w:rsidRPr="00CD4261">
              <w:rPr>
                <w:rFonts w:ascii="Book Antiqua" w:hAnsi="Book Antiqua" w:cs="Arial"/>
                <w:sz w:val="24"/>
                <w:szCs w:val="24"/>
              </w:rPr>
              <w:t>0.5805</w:t>
            </w:r>
          </w:p>
        </w:tc>
        <w:tc>
          <w:tcPr>
            <w:tcW w:w="819" w:type="pct"/>
            <w:tcBorders>
              <w:top w:val="nil"/>
              <w:left w:val="nil"/>
              <w:bottom w:val="nil"/>
              <w:right w:val="nil"/>
            </w:tcBorders>
            <w:shd w:val="clear" w:color="auto" w:fill="auto"/>
            <w:noWrap/>
            <w:tcMar>
              <w:top w:w="13" w:type="dxa"/>
              <w:left w:w="13" w:type="dxa"/>
              <w:bottom w:w="0" w:type="dxa"/>
              <w:right w:w="13" w:type="dxa"/>
            </w:tcMar>
            <w:vAlign w:val="center"/>
            <w:hideMark/>
          </w:tcPr>
          <w:p w:rsidR="003D69BB" w:rsidRPr="00CD4261" w:rsidRDefault="003D69BB" w:rsidP="00571A3E">
            <w:pPr>
              <w:adjustRightInd w:val="0"/>
              <w:snapToGrid w:val="0"/>
              <w:spacing w:line="360" w:lineRule="auto"/>
              <w:jc w:val="center"/>
              <w:rPr>
                <w:rFonts w:ascii="Book Antiqua" w:eastAsia="MS PGothic" w:hAnsi="Book Antiqua" w:cs="Arial"/>
                <w:sz w:val="24"/>
                <w:szCs w:val="24"/>
              </w:rPr>
            </w:pPr>
            <w:r w:rsidRPr="00CD4261">
              <w:rPr>
                <w:rFonts w:ascii="Book Antiqua" w:hAnsi="Book Antiqua" w:cs="Arial"/>
                <w:sz w:val="24"/>
                <w:szCs w:val="24"/>
              </w:rPr>
              <w:t>0.001</w:t>
            </w:r>
          </w:p>
        </w:tc>
      </w:tr>
      <w:tr w:rsidR="003D69BB" w:rsidRPr="00CD4261" w:rsidTr="00571A3E">
        <w:trPr>
          <w:trHeight w:val="420"/>
        </w:trPr>
        <w:tc>
          <w:tcPr>
            <w:tcW w:w="816" w:type="pct"/>
            <w:tcBorders>
              <w:top w:val="nil"/>
              <w:left w:val="nil"/>
              <w:bottom w:val="nil"/>
              <w:right w:val="nil"/>
            </w:tcBorders>
            <w:shd w:val="clear" w:color="auto" w:fill="auto"/>
            <w:noWrap/>
            <w:tcMar>
              <w:top w:w="13" w:type="dxa"/>
              <w:left w:w="13" w:type="dxa"/>
              <w:bottom w:w="0" w:type="dxa"/>
              <w:right w:w="13" w:type="dxa"/>
            </w:tcMar>
            <w:vAlign w:val="center"/>
            <w:hideMark/>
          </w:tcPr>
          <w:p w:rsidR="003D69BB" w:rsidRPr="00CD4261" w:rsidRDefault="003D69BB" w:rsidP="002D19B0">
            <w:pPr>
              <w:adjustRightInd w:val="0"/>
              <w:snapToGrid w:val="0"/>
              <w:spacing w:line="360" w:lineRule="auto"/>
              <w:rPr>
                <w:rFonts w:ascii="Book Antiqua" w:eastAsia="MS PGothic" w:hAnsi="Book Antiqua" w:cs="Arial"/>
                <w:sz w:val="24"/>
                <w:szCs w:val="24"/>
              </w:rPr>
            </w:pPr>
            <w:r w:rsidRPr="00CD4261">
              <w:rPr>
                <w:rFonts w:ascii="Book Antiqua" w:hAnsi="Book Antiqua" w:cs="Arial"/>
                <w:sz w:val="24"/>
                <w:szCs w:val="24"/>
              </w:rPr>
              <w:t>Leu</w:t>
            </w:r>
          </w:p>
        </w:tc>
        <w:tc>
          <w:tcPr>
            <w:tcW w:w="1396" w:type="pct"/>
            <w:tcBorders>
              <w:top w:val="nil"/>
              <w:left w:val="nil"/>
              <w:bottom w:val="nil"/>
              <w:right w:val="nil"/>
            </w:tcBorders>
            <w:shd w:val="clear" w:color="auto" w:fill="auto"/>
            <w:noWrap/>
            <w:tcMar>
              <w:top w:w="13" w:type="dxa"/>
              <w:left w:w="13" w:type="dxa"/>
              <w:bottom w:w="0" w:type="dxa"/>
              <w:right w:w="13" w:type="dxa"/>
            </w:tcMar>
            <w:vAlign w:val="center"/>
            <w:hideMark/>
          </w:tcPr>
          <w:p w:rsidR="003D69BB" w:rsidRPr="00CD4261" w:rsidRDefault="003D69BB" w:rsidP="00571A3E">
            <w:pPr>
              <w:adjustRightInd w:val="0"/>
              <w:snapToGrid w:val="0"/>
              <w:spacing w:line="360" w:lineRule="auto"/>
              <w:jc w:val="center"/>
              <w:rPr>
                <w:rFonts w:ascii="Book Antiqua" w:eastAsia="MS PGothic" w:hAnsi="Book Antiqua" w:cs="Arial"/>
                <w:sz w:val="24"/>
                <w:szCs w:val="24"/>
              </w:rPr>
            </w:pPr>
            <w:r w:rsidRPr="00CD4261">
              <w:rPr>
                <w:rFonts w:ascii="Book Antiqua" w:hAnsi="Book Antiqua" w:cs="Arial"/>
                <w:sz w:val="24"/>
                <w:szCs w:val="24"/>
              </w:rPr>
              <w:t>γ-Glu-Leu</w:t>
            </w:r>
          </w:p>
        </w:tc>
        <w:tc>
          <w:tcPr>
            <w:tcW w:w="857" w:type="pct"/>
            <w:tcBorders>
              <w:top w:val="nil"/>
              <w:left w:val="nil"/>
              <w:bottom w:val="nil"/>
              <w:right w:val="nil"/>
            </w:tcBorders>
            <w:shd w:val="clear" w:color="auto" w:fill="auto"/>
            <w:noWrap/>
            <w:tcMar>
              <w:top w:w="13" w:type="dxa"/>
              <w:left w:w="13" w:type="dxa"/>
              <w:bottom w:w="0" w:type="dxa"/>
              <w:right w:w="13" w:type="dxa"/>
            </w:tcMar>
            <w:vAlign w:val="center"/>
            <w:hideMark/>
          </w:tcPr>
          <w:p w:rsidR="003D69BB" w:rsidRPr="00CD4261" w:rsidRDefault="003D69BB" w:rsidP="00571A3E">
            <w:pPr>
              <w:adjustRightInd w:val="0"/>
              <w:snapToGrid w:val="0"/>
              <w:spacing w:line="360" w:lineRule="auto"/>
              <w:jc w:val="center"/>
              <w:rPr>
                <w:rFonts w:ascii="Book Antiqua" w:eastAsia="MS PGothic" w:hAnsi="Book Antiqua" w:cs="Arial"/>
                <w:sz w:val="24"/>
                <w:szCs w:val="24"/>
              </w:rPr>
            </w:pPr>
            <w:r w:rsidRPr="00CD4261">
              <w:rPr>
                <w:rFonts w:ascii="Book Antiqua" w:hAnsi="Book Antiqua" w:cs="Arial"/>
                <w:sz w:val="24"/>
                <w:szCs w:val="24"/>
              </w:rPr>
              <w:t>0.4898</w:t>
            </w:r>
          </w:p>
        </w:tc>
        <w:tc>
          <w:tcPr>
            <w:tcW w:w="1112" w:type="pct"/>
            <w:tcBorders>
              <w:top w:val="nil"/>
              <w:left w:val="nil"/>
              <w:bottom w:val="nil"/>
              <w:right w:val="nil"/>
            </w:tcBorders>
            <w:shd w:val="clear" w:color="auto" w:fill="auto"/>
            <w:noWrap/>
            <w:tcMar>
              <w:top w:w="13" w:type="dxa"/>
              <w:left w:w="13" w:type="dxa"/>
              <w:bottom w:w="0" w:type="dxa"/>
              <w:right w:w="13" w:type="dxa"/>
            </w:tcMar>
            <w:vAlign w:val="center"/>
            <w:hideMark/>
          </w:tcPr>
          <w:p w:rsidR="003D69BB" w:rsidRPr="00CD4261" w:rsidRDefault="003D69BB" w:rsidP="00571A3E">
            <w:pPr>
              <w:adjustRightInd w:val="0"/>
              <w:snapToGrid w:val="0"/>
              <w:spacing w:line="360" w:lineRule="auto"/>
              <w:jc w:val="center"/>
              <w:rPr>
                <w:rFonts w:ascii="Book Antiqua" w:eastAsia="MS PGothic" w:hAnsi="Book Antiqua" w:cs="Arial"/>
                <w:sz w:val="24"/>
                <w:szCs w:val="24"/>
              </w:rPr>
            </w:pPr>
            <w:r w:rsidRPr="00CD4261">
              <w:rPr>
                <w:rFonts w:ascii="Book Antiqua" w:hAnsi="Book Antiqua" w:cs="Arial"/>
                <w:sz w:val="24"/>
                <w:szCs w:val="24"/>
              </w:rPr>
              <w:t>0.2779</w:t>
            </w:r>
            <w:r w:rsidR="00571A3E" w:rsidRPr="00CD4261">
              <w:rPr>
                <w:rFonts w:ascii="Book Antiqua" w:eastAsia="SimSun" w:hAnsi="Book Antiqua" w:cs="Arial" w:hint="eastAsia"/>
                <w:sz w:val="24"/>
                <w:szCs w:val="24"/>
                <w:lang w:eastAsia="zh-CN"/>
              </w:rPr>
              <w:t>-</w:t>
            </w:r>
            <w:r w:rsidRPr="00CD4261">
              <w:rPr>
                <w:rFonts w:ascii="Book Antiqua" w:hAnsi="Book Antiqua" w:cs="Arial"/>
                <w:sz w:val="24"/>
                <w:szCs w:val="24"/>
              </w:rPr>
              <w:t>0.6562</w:t>
            </w:r>
          </w:p>
        </w:tc>
        <w:tc>
          <w:tcPr>
            <w:tcW w:w="819" w:type="pct"/>
            <w:tcBorders>
              <w:top w:val="nil"/>
              <w:left w:val="nil"/>
              <w:bottom w:val="nil"/>
              <w:right w:val="nil"/>
            </w:tcBorders>
            <w:shd w:val="clear" w:color="auto" w:fill="auto"/>
            <w:noWrap/>
            <w:tcMar>
              <w:top w:w="13" w:type="dxa"/>
              <w:left w:w="13" w:type="dxa"/>
              <w:bottom w:w="0" w:type="dxa"/>
              <w:right w:w="13" w:type="dxa"/>
            </w:tcMar>
            <w:vAlign w:val="center"/>
            <w:hideMark/>
          </w:tcPr>
          <w:p w:rsidR="003D69BB" w:rsidRPr="00CD4261" w:rsidRDefault="003D69BB" w:rsidP="00571A3E">
            <w:pPr>
              <w:adjustRightInd w:val="0"/>
              <w:snapToGrid w:val="0"/>
              <w:spacing w:line="360" w:lineRule="auto"/>
              <w:jc w:val="center"/>
              <w:rPr>
                <w:rFonts w:ascii="Book Antiqua" w:eastAsia="MS PGothic" w:hAnsi="Book Antiqua" w:cs="Arial"/>
                <w:sz w:val="24"/>
                <w:szCs w:val="24"/>
              </w:rPr>
            </w:pPr>
            <w:r w:rsidRPr="00CD4261">
              <w:rPr>
                <w:rFonts w:ascii="Book Antiqua" w:hAnsi="Book Antiqua" w:cs="Arial"/>
                <w:sz w:val="24"/>
                <w:szCs w:val="24"/>
              </w:rPr>
              <w:t>&lt; 0.0001</w:t>
            </w:r>
          </w:p>
        </w:tc>
      </w:tr>
      <w:tr w:rsidR="003D69BB" w:rsidRPr="00CD4261" w:rsidTr="00571A3E">
        <w:trPr>
          <w:trHeight w:val="420"/>
        </w:trPr>
        <w:tc>
          <w:tcPr>
            <w:tcW w:w="816" w:type="pct"/>
            <w:tcBorders>
              <w:top w:val="nil"/>
              <w:left w:val="nil"/>
              <w:bottom w:val="nil"/>
              <w:right w:val="nil"/>
            </w:tcBorders>
            <w:shd w:val="clear" w:color="auto" w:fill="auto"/>
            <w:noWrap/>
            <w:tcMar>
              <w:top w:w="13" w:type="dxa"/>
              <w:left w:w="13" w:type="dxa"/>
              <w:bottom w:w="0" w:type="dxa"/>
              <w:right w:w="13" w:type="dxa"/>
            </w:tcMar>
            <w:vAlign w:val="center"/>
            <w:hideMark/>
          </w:tcPr>
          <w:p w:rsidR="003D69BB" w:rsidRPr="00CD4261" w:rsidRDefault="003D69BB" w:rsidP="002D19B0">
            <w:pPr>
              <w:adjustRightInd w:val="0"/>
              <w:snapToGrid w:val="0"/>
              <w:spacing w:line="360" w:lineRule="auto"/>
              <w:rPr>
                <w:rFonts w:ascii="Book Antiqua" w:eastAsia="MS PGothic" w:hAnsi="Book Antiqua" w:cs="Arial"/>
                <w:sz w:val="24"/>
                <w:szCs w:val="24"/>
              </w:rPr>
            </w:pPr>
            <w:r w:rsidRPr="00CD4261">
              <w:rPr>
                <w:rFonts w:ascii="Book Antiqua" w:hAnsi="Book Antiqua" w:cs="Arial"/>
                <w:sz w:val="24"/>
                <w:szCs w:val="24"/>
              </w:rPr>
              <w:t>Asn</w:t>
            </w:r>
          </w:p>
        </w:tc>
        <w:tc>
          <w:tcPr>
            <w:tcW w:w="1396" w:type="pct"/>
            <w:tcBorders>
              <w:top w:val="nil"/>
              <w:left w:val="nil"/>
              <w:bottom w:val="nil"/>
              <w:right w:val="nil"/>
            </w:tcBorders>
            <w:shd w:val="clear" w:color="auto" w:fill="auto"/>
            <w:noWrap/>
            <w:tcMar>
              <w:top w:w="13" w:type="dxa"/>
              <w:left w:w="13" w:type="dxa"/>
              <w:bottom w:w="0" w:type="dxa"/>
              <w:right w:w="13" w:type="dxa"/>
            </w:tcMar>
            <w:vAlign w:val="center"/>
            <w:hideMark/>
          </w:tcPr>
          <w:p w:rsidR="003D69BB" w:rsidRPr="00CD4261" w:rsidRDefault="003D69BB" w:rsidP="00571A3E">
            <w:pPr>
              <w:adjustRightInd w:val="0"/>
              <w:snapToGrid w:val="0"/>
              <w:spacing w:line="360" w:lineRule="auto"/>
              <w:jc w:val="center"/>
              <w:rPr>
                <w:rFonts w:ascii="Book Antiqua" w:eastAsia="MS PGothic" w:hAnsi="Book Antiqua" w:cs="Arial"/>
                <w:sz w:val="24"/>
                <w:szCs w:val="24"/>
              </w:rPr>
            </w:pPr>
            <w:r w:rsidRPr="00CD4261">
              <w:rPr>
                <w:rFonts w:ascii="Book Antiqua" w:hAnsi="Book Antiqua" w:cs="Arial"/>
                <w:sz w:val="24"/>
                <w:szCs w:val="24"/>
              </w:rPr>
              <w:t>γ-Glu-Asn</w:t>
            </w:r>
          </w:p>
        </w:tc>
        <w:tc>
          <w:tcPr>
            <w:tcW w:w="857" w:type="pct"/>
            <w:tcBorders>
              <w:top w:val="nil"/>
              <w:left w:val="nil"/>
              <w:bottom w:val="nil"/>
              <w:right w:val="nil"/>
            </w:tcBorders>
            <w:shd w:val="clear" w:color="auto" w:fill="auto"/>
            <w:noWrap/>
            <w:tcMar>
              <w:top w:w="13" w:type="dxa"/>
              <w:left w:w="13" w:type="dxa"/>
              <w:bottom w:w="0" w:type="dxa"/>
              <w:right w:w="13" w:type="dxa"/>
            </w:tcMar>
            <w:vAlign w:val="center"/>
            <w:hideMark/>
          </w:tcPr>
          <w:p w:rsidR="003D69BB" w:rsidRPr="00CD4261" w:rsidRDefault="003D69BB" w:rsidP="00571A3E">
            <w:pPr>
              <w:adjustRightInd w:val="0"/>
              <w:snapToGrid w:val="0"/>
              <w:spacing w:line="360" w:lineRule="auto"/>
              <w:jc w:val="center"/>
              <w:rPr>
                <w:rFonts w:ascii="Book Antiqua" w:eastAsia="MS PGothic" w:hAnsi="Book Antiqua" w:cs="Arial"/>
                <w:sz w:val="24"/>
                <w:szCs w:val="24"/>
              </w:rPr>
            </w:pPr>
            <w:r w:rsidRPr="00CD4261">
              <w:rPr>
                <w:rFonts w:ascii="Book Antiqua" w:hAnsi="Book Antiqua" w:cs="Arial"/>
                <w:sz w:val="24"/>
                <w:szCs w:val="24"/>
              </w:rPr>
              <w:t>0.4012</w:t>
            </w:r>
          </w:p>
        </w:tc>
        <w:tc>
          <w:tcPr>
            <w:tcW w:w="1112" w:type="pct"/>
            <w:tcBorders>
              <w:top w:val="nil"/>
              <w:left w:val="nil"/>
              <w:bottom w:val="nil"/>
              <w:right w:val="nil"/>
            </w:tcBorders>
            <w:shd w:val="clear" w:color="auto" w:fill="auto"/>
            <w:noWrap/>
            <w:tcMar>
              <w:top w:w="13" w:type="dxa"/>
              <w:left w:w="13" w:type="dxa"/>
              <w:bottom w:w="0" w:type="dxa"/>
              <w:right w:w="13" w:type="dxa"/>
            </w:tcMar>
            <w:vAlign w:val="center"/>
            <w:hideMark/>
          </w:tcPr>
          <w:p w:rsidR="003D69BB" w:rsidRPr="00CD4261" w:rsidRDefault="003D69BB" w:rsidP="00571A3E">
            <w:pPr>
              <w:adjustRightInd w:val="0"/>
              <w:snapToGrid w:val="0"/>
              <w:spacing w:line="360" w:lineRule="auto"/>
              <w:jc w:val="center"/>
              <w:rPr>
                <w:rFonts w:ascii="Book Antiqua" w:eastAsia="MS PGothic" w:hAnsi="Book Antiqua" w:cs="Arial"/>
                <w:sz w:val="24"/>
                <w:szCs w:val="24"/>
              </w:rPr>
            </w:pPr>
            <w:r w:rsidRPr="00CD4261">
              <w:rPr>
                <w:rFonts w:ascii="Book Antiqua" w:hAnsi="Book Antiqua" w:cs="Arial"/>
                <w:sz w:val="24"/>
                <w:szCs w:val="24"/>
              </w:rPr>
              <w:t>0.1729</w:t>
            </w:r>
            <w:r w:rsidR="00571A3E" w:rsidRPr="00CD4261">
              <w:rPr>
                <w:rFonts w:ascii="Book Antiqua" w:eastAsia="SimSun" w:hAnsi="Book Antiqua" w:cs="Arial" w:hint="eastAsia"/>
                <w:sz w:val="24"/>
                <w:szCs w:val="24"/>
                <w:lang w:eastAsia="zh-CN"/>
              </w:rPr>
              <w:t>-</w:t>
            </w:r>
            <w:r w:rsidRPr="00CD4261">
              <w:rPr>
                <w:rFonts w:ascii="Book Antiqua" w:hAnsi="Book Antiqua" w:cs="Arial"/>
                <w:sz w:val="24"/>
                <w:szCs w:val="24"/>
              </w:rPr>
              <w:t>0.5885</w:t>
            </w:r>
          </w:p>
        </w:tc>
        <w:tc>
          <w:tcPr>
            <w:tcW w:w="819" w:type="pct"/>
            <w:tcBorders>
              <w:top w:val="nil"/>
              <w:left w:val="nil"/>
              <w:bottom w:val="nil"/>
              <w:right w:val="nil"/>
            </w:tcBorders>
            <w:shd w:val="clear" w:color="auto" w:fill="auto"/>
            <w:noWrap/>
            <w:tcMar>
              <w:top w:w="13" w:type="dxa"/>
              <w:left w:w="13" w:type="dxa"/>
              <w:bottom w:w="0" w:type="dxa"/>
              <w:right w:w="13" w:type="dxa"/>
            </w:tcMar>
            <w:vAlign w:val="center"/>
            <w:hideMark/>
          </w:tcPr>
          <w:p w:rsidR="003D69BB" w:rsidRPr="00CD4261" w:rsidRDefault="003D69BB" w:rsidP="00571A3E">
            <w:pPr>
              <w:adjustRightInd w:val="0"/>
              <w:snapToGrid w:val="0"/>
              <w:spacing w:line="360" w:lineRule="auto"/>
              <w:jc w:val="center"/>
              <w:rPr>
                <w:rFonts w:ascii="Book Antiqua" w:eastAsia="MS PGothic" w:hAnsi="Book Antiqua" w:cs="Arial"/>
                <w:sz w:val="24"/>
                <w:szCs w:val="24"/>
              </w:rPr>
            </w:pPr>
            <w:r w:rsidRPr="00CD4261">
              <w:rPr>
                <w:rFonts w:ascii="Book Antiqua" w:hAnsi="Book Antiqua" w:cs="Arial"/>
                <w:sz w:val="24"/>
                <w:szCs w:val="24"/>
              </w:rPr>
              <w:t>0.0007</w:t>
            </w:r>
          </w:p>
        </w:tc>
      </w:tr>
      <w:tr w:rsidR="003D69BB" w:rsidRPr="00CD4261" w:rsidTr="00571A3E">
        <w:trPr>
          <w:trHeight w:val="420"/>
        </w:trPr>
        <w:tc>
          <w:tcPr>
            <w:tcW w:w="816" w:type="pct"/>
            <w:tcBorders>
              <w:top w:val="nil"/>
              <w:left w:val="nil"/>
              <w:bottom w:val="nil"/>
              <w:right w:val="nil"/>
            </w:tcBorders>
            <w:shd w:val="clear" w:color="auto" w:fill="auto"/>
            <w:noWrap/>
            <w:tcMar>
              <w:top w:w="13" w:type="dxa"/>
              <w:left w:w="13" w:type="dxa"/>
              <w:bottom w:w="0" w:type="dxa"/>
              <w:right w:w="13" w:type="dxa"/>
            </w:tcMar>
            <w:vAlign w:val="center"/>
            <w:hideMark/>
          </w:tcPr>
          <w:p w:rsidR="003D69BB" w:rsidRPr="00CD4261" w:rsidRDefault="003D69BB" w:rsidP="002D19B0">
            <w:pPr>
              <w:adjustRightInd w:val="0"/>
              <w:snapToGrid w:val="0"/>
              <w:spacing w:line="360" w:lineRule="auto"/>
              <w:rPr>
                <w:rFonts w:ascii="Book Antiqua" w:eastAsia="MS PGothic" w:hAnsi="Book Antiqua" w:cs="Arial"/>
                <w:sz w:val="24"/>
                <w:szCs w:val="24"/>
              </w:rPr>
            </w:pPr>
            <w:r w:rsidRPr="00CD4261">
              <w:rPr>
                <w:rFonts w:ascii="Book Antiqua" w:hAnsi="Book Antiqua" w:cs="Arial"/>
                <w:sz w:val="24"/>
                <w:szCs w:val="24"/>
              </w:rPr>
              <w:t>Lys</w:t>
            </w:r>
          </w:p>
        </w:tc>
        <w:tc>
          <w:tcPr>
            <w:tcW w:w="1396" w:type="pct"/>
            <w:tcBorders>
              <w:top w:val="nil"/>
              <w:left w:val="nil"/>
              <w:bottom w:val="nil"/>
              <w:right w:val="nil"/>
            </w:tcBorders>
            <w:shd w:val="clear" w:color="auto" w:fill="auto"/>
            <w:noWrap/>
            <w:tcMar>
              <w:top w:w="13" w:type="dxa"/>
              <w:left w:w="13" w:type="dxa"/>
              <w:bottom w:w="0" w:type="dxa"/>
              <w:right w:w="13" w:type="dxa"/>
            </w:tcMar>
            <w:vAlign w:val="center"/>
            <w:hideMark/>
          </w:tcPr>
          <w:p w:rsidR="003D69BB" w:rsidRPr="00CD4261" w:rsidRDefault="003D69BB" w:rsidP="00571A3E">
            <w:pPr>
              <w:adjustRightInd w:val="0"/>
              <w:snapToGrid w:val="0"/>
              <w:spacing w:line="360" w:lineRule="auto"/>
              <w:jc w:val="center"/>
              <w:rPr>
                <w:rFonts w:ascii="Book Antiqua" w:eastAsia="MS PGothic" w:hAnsi="Book Antiqua" w:cs="Arial"/>
                <w:sz w:val="24"/>
                <w:szCs w:val="24"/>
              </w:rPr>
            </w:pPr>
            <w:r w:rsidRPr="00CD4261">
              <w:rPr>
                <w:rFonts w:ascii="Book Antiqua" w:hAnsi="Book Antiqua" w:cs="Arial"/>
                <w:sz w:val="24"/>
                <w:szCs w:val="24"/>
              </w:rPr>
              <w:t>γ-Glu-Lys</w:t>
            </w:r>
          </w:p>
        </w:tc>
        <w:tc>
          <w:tcPr>
            <w:tcW w:w="857" w:type="pct"/>
            <w:tcBorders>
              <w:top w:val="nil"/>
              <w:left w:val="nil"/>
              <w:bottom w:val="nil"/>
              <w:right w:val="nil"/>
            </w:tcBorders>
            <w:shd w:val="clear" w:color="auto" w:fill="auto"/>
            <w:noWrap/>
            <w:tcMar>
              <w:top w:w="13" w:type="dxa"/>
              <w:left w:w="13" w:type="dxa"/>
              <w:bottom w:w="0" w:type="dxa"/>
              <w:right w:w="13" w:type="dxa"/>
            </w:tcMar>
            <w:vAlign w:val="center"/>
            <w:hideMark/>
          </w:tcPr>
          <w:p w:rsidR="003D69BB" w:rsidRPr="00CD4261" w:rsidRDefault="003D69BB" w:rsidP="00571A3E">
            <w:pPr>
              <w:adjustRightInd w:val="0"/>
              <w:snapToGrid w:val="0"/>
              <w:spacing w:line="360" w:lineRule="auto"/>
              <w:jc w:val="center"/>
              <w:rPr>
                <w:rFonts w:ascii="Book Antiqua" w:eastAsia="MS PGothic" w:hAnsi="Book Antiqua" w:cs="Arial"/>
                <w:sz w:val="24"/>
                <w:szCs w:val="24"/>
              </w:rPr>
            </w:pPr>
            <w:r w:rsidRPr="00CD4261">
              <w:rPr>
                <w:rFonts w:ascii="Book Antiqua" w:hAnsi="Book Antiqua" w:cs="Arial"/>
                <w:sz w:val="24"/>
                <w:szCs w:val="24"/>
              </w:rPr>
              <w:t>0.2909</w:t>
            </w:r>
          </w:p>
        </w:tc>
        <w:tc>
          <w:tcPr>
            <w:tcW w:w="1112" w:type="pct"/>
            <w:tcBorders>
              <w:top w:val="nil"/>
              <w:left w:val="nil"/>
              <w:bottom w:val="nil"/>
              <w:right w:val="nil"/>
            </w:tcBorders>
            <w:shd w:val="clear" w:color="auto" w:fill="auto"/>
            <w:noWrap/>
            <w:tcMar>
              <w:top w:w="13" w:type="dxa"/>
              <w:left w:w="13" w:type="dxa"/>
              <w:bottom w:w="0" w:type="dxa"/>
              <w:right w:w="13" w:type="dxa"/>
            </w:tcMar>
            <w:vAlign w:val="center"/>
            <w:hideMark/>
          </w:tcPr>
          <w:p w:rsidR="003D69BB" w:rsidRPr="00CD4261" w:rsidRDefault="003D69BB" w:rsidP="00571A3E">
            <w:pPr>
              <w:adjustRightInd w:val="0"/>
              <w:snapToGrid w:val="0"/>
              <w:spacing w:line="360" w:lineRule="auto"/>
              <w:jc w:val="center"/>
              <w:rPr>
                <w:rFonts w:ascii="Book Antiqua" w:eastAsia="MS PGothic" w:hAnsi="Book Antiqua" w:cs="Arial"/>
                <w:sz w:val="24"/>
                <w:szCs w:val="24"/>
              </w:rPr>
            </w:pPr>
            <w:r w:rsidRPr="00CD4261">
              <w:rPr>
                <w:rFonts w:ascii="Book Antiqua" w:hAnsi="Book Antiqua" w:cs="Arial"/>
                <w:sz w:val="24"/>
                <w:szCs w:val="24"/>
              </w:rPr>
              <w:t>0.04915</w:t>
            </w:r>
            <w:r w:rsidR="00571A3E" w:rsidRPr="00CD4261">
              <w:rPr>
                <w:rFonts w:ascii="Book Antiqua" w:eastAsia="SimSun" w:hAnsi="Book Antiqua" w:cs="Arial" w:hint="eastAsia"/>
                <w:sz w:val="24"/>
                <w:szCs w:val="24"/>
                <w:lang w:eastAsia="zh-CN"/>
              </w:rPr>
              <w:t>-</w:t>
            </w:r>
            <w:r w:rsidRPr="00CD4261">
              <w:rPr>
                <w:rFonts w:ascii="Book Antiqua" w:hAnsi="Book Antiqua" w:cs="Arial"/>
                <w:sz w:val="24"/>
                <w:szCs w:val="24"/>
              </w:rPr>
              <w:t>0.5004</w:t>
            </w:r>
          </w:p>
        </w:tc>
        <w:tc>
          <w:tcPr>
            <w:tcW w:w="819" w:type="pct"/>
            <w:tcBorders>
              <w:top w:val="nil"/>
              <w:left w:val="nil"/>
              <w:bottom w:val="nil"/>
              <w:right w:val="nil"/>
            </w:tcBorders>
            <w:shd w:val="clear" w:color="auto" w:fill="auto"/>
            <w:noWrap/>
            <w:tcMar>
              <w:top w:w="13" w:type="dxa"/>
              <w:left w:w="13" w:type="dxa"/>
              <w:bottom w:w="0" w:type="dxa"/>
              <w:right w:w="13" w:type="dxa"/>
            </w:tcMar>
            <w:vAlign w:val="center"/>
            <w:hideMark/>
          </w:tcPr>
          <w:p w:rsidR="003D69BB" w:rsidRPr="00CD4261" w:rsidRDefault="003D69BB" w:rsidP="00571A3E">
            <w:pPr>
              <w:adjustRightInd w:val="0"/>
              <w:snapToGrid w:val="0"/>
              <w:spacing w:line="360" w:lineRule="auto"/>
              <w:jc w:val="center"/>
              <w:rPr>
                <w:rFonts w:ascii="Book Antiqua" w:eastAsia="MS PGothic" w:hAnsi="Book Antiqua" w:cs="Arial"/>
                <w:sz w:val="24"/>
                <w:szCs w:val="24"/>
              </w:rPr>
            </w:pPr>
            <w:r w:rsidRPr="00CD4261">
              <w:rPr>
                <w:rFonts w:ascii="Book Antiqua" w:hAnsi="Book Antiqua" w:cs="Arial"/>
                <w:sz w:val="24"/>
                <w:szCs w:val="24"/>
              </w:rPr>
              <w:t>0.0161</w:t>
            </w:r>
          </w:p>
        </w:tc>
      </w:tr>
      <w:tr w:rsidR="003D69BB" w:rsidRPr="00CD4261" w:rsidTr="00571A3E">
        <w:trPr>
          <w:trHeight w:val="420"/>
        </w:trPr>
        <w:tc>
          <w:tcPr>
            <w:tcW w:w="816" w:type="pct"/>
            <w:tcBorders>
              <w:top w:val="nil"/>
              <w:left w:val="nil"/>
              <w:bottom w:val="nil"/>
              <w:right w:val="nil"/>
            </w:tcBorders>
            <w:shd w:val="clear" w:color="auto" w:fill="auto"/>
            <w:noWrap/>
            <w:tcMar>
              <w:top w:w="13" w:type="dxa"/>
              <w:left w:w="13" w:type="dxa"/>
              <w:bottom w:w="0" w:type="dxa"/>
              <w:right w:w="13" w:type="dxa"/>
            </w:tcMar>
            <w:vAlign w:val="center"/>
            <w:hideMark/>
          </w:tcPr>
          <w:p w:rsidR="003D69BB" w:rsidRPr="00CD4261" w:rsidRDefault="003D69BB" w:rsidP="002D19B0">
            <w:pPr>
              <w:adjustRightInd w:val="0"/>
              <w:snapToGrid w:val="0"/>
              <w:spacing w:line="360" w:lineRule="auto"/>
              <w:rPr>
                <w:rFonts w:ascii="Book Antiqua" w:eastAsia="MS PGothic" w:hAnsi="Book Antiqua" w:cs="Arial"/>
                <w:sz w:val="24"/>
                <w:szCs w:val="24"/>
              </w:rPr>
            </w:pPr>
            <w:r w:rsidRPr="00CD4261">
              <w:rPr>
                <w:rFonts w:ascii="Book Antiqua" w:hAnsi="Book Antiqua" w:cs="Arial"/>
                <w:sz w:val="24"/>
                <w:szCs w:val="24"/>
              </w:rPr>
              <w:t>Gln</w:t>
            </w:r>
          </w:p>
        </w:tc>
        <w:tc>
          <w:tcPr>
            <w:tcW w:w="1396" w:type="pct"/>
            <w:tcBorders>
              <w:top w:val="nil"/>
              <w:left w:val="nil"/>
              <w:bottom w:val="nil"/>
              <w:right w:val="nil"/>
            </w:tcBorders>
            <w:shd w:val="clear" w:color="auto" w:fill="auto"/>
            <w:noWrap/>
            <w:tcMar>
              <w:top w:w="13" w:type="dxa"/>
              <w:left w:w="13" w:type="dxa"/>
              <w:bottom w:w="0" w:type="dxa"/>
              <w:right w:w="13" w:type="dxa"/>
            </w:tcMar>
            <w:vAlign w:val="center"/>
            <w:hideMark/>
          </w:tcPr>
          <w:p w:rsidR="003D69BB" w:rsidRPr="00CD4261" w:rsidRDefault="003D69BB" w:rsidP="00571A3E">
            <w:pPr>
              <w:adjustRightInd w:val="0"/>
              <w:snapToGrid w:val="0"/>
              <w:spacing w:line="360" w:lineRule="auto"/>
              <w:jc w:val="center"/>
              <w:rPr>
                <w:rFonts w:ascii="Book Antiqua" w:eastAsia="MS PGothic" w:hAnsi="Book Antiqua" w:cs="Arial"/>
                <w:sz w:val="24"/>
                <w:szCs w:val="24"/>
              </w:rPr>
            </w:pPr>
            <w:r w:rsidRPr="00CD4261">
              <w:rPr>
                <w:rFonts w:ascii="Book Antiqua" w:hAnsi="Book Antiqua" w:cs="Arial"/>
                <w:sz w:val="24"/>
                <w:szCs w:val="24"/>
              </w:rPr>
              <w:t>γ-Glu-Gln</w:t>
            </w:r>
          </w:p>
        </w:tc>
        <w:tc>
          <w:tcPr>
            <w:tcW w:w="857" w:type="pct"/>
            <w:tcBorders>
              <w:top w:val="nil"/>
              <w:left w:val="nil"/>
              <w:bottom w:val="nil"/>
              <w:right w:val="nil"/>
            </w:tcBorders>
            <w:shd w:val="clear" w:color="auto" w:fill="auto"/>
            <w:noWrap/>
            <w:tcMar>
              <w:top w:w="13" w:type="dxa"/>
              <w:left w:w="13" w:type="dxa"/>
              <w:bottom w:w="0" w:type="dxa"/>
              <w:right w:w="13" w:type="dxa"/>
            </w:tcMar>
            <w:vAlign w:val="center"/>
            <w:hideMark/>
          </w:tcPr>
          <w:p w:rsidR="003D69BB" w:rsidRPr="00CD4261" w:rsidRDefault="003D69BB" w:rsidP="00571A3E">
            <w:pPr>
              <w:adjustRightInd w:val="0"/>
              <w:snapToGrid w:val="0"/>
              <w:spacing w:line="360" w:lineRule="auto"/>
              <w:jc w:val="center"/>
              <w:rPr>
                <w:rFonts w:ascii="Book Antiqua" w:eastAsia="MS PGothic" w:hAnsi="Book Antiqua" w:cs="Arial"/>
                <w:sz w:val="24"/>
                <w:szCs w:val="24"/>
              </w:rPr>
            </w:pPr>
            <w:r w:rsidRPr="00CD4261">
              <w:rPr>
                <w:rFonts w:ascii="Book Antiqua" w:hAnsi="Book Antiqua" w:cs="Arial"/>
                <w:sz w:val="24"/>
                <w:szCs w:val="24"/>
              </w:rPr>
              <w:t>0.6387</w:t>
            </w:r>
          </w:p>
        </w:tc>
        <w:tc>
          <w:tcPr>
            <w:tcW w:w="1112" w:type="pct"/>
            <w:tcBorders>
              <w:top w:val="nil"/>
              <w:left w:val="nil"/>
              <w:bottom w:val="nil"/>
              <w:right w:val="nil"/>
            </w:tcBorders>
            <w:shd w:val="clear" w:color="auto" w:fill="auto"/>
            <w:noWrap/>
            <w:tcMar>
              <w:top w:w="13" w:type="dxa"/>
              <w:left w:w="13" w:type="dxa"/>
              <w:bottom w:w="0" w:type="dxa"/>
              <w:right w:w="13" w:type="dxa"/>
            </w:tcMar>
            <w:vAlign w:val="center"/>
            <w:hideMark/>
          </w:tcPr>
          <w:p w:rsidR="003D69BB" w:rsidRPr="00CD4261" w:rsidRDefault="003D69BB" w:rsidP="00571A3E">
            <w:pPr>
              <w:adjustRightInd w:val="0"/>
              <w:snapToGrid w:val="0"/>
              <w:spacing w:line="360" w:lineRule="auto"/>
              <w:jc w:val="center"/>
              <w:rPr>
                <w:rFonts w:ascii="Book Antiqua" w:eastAsia="MS PGothic" w:hAnsi="Book Antiqua" w:cs="Arial"/>
                <w:sz w:val="24"/>
                <w:szCs w:val="24"/>
              </w:rPr>
            </w:pPr>
            <w:r w:rsidRPr="00CD4261">
              <w:rPr>
                <w:rFonts w:ascii="Book Antiqua" w:hAnsi="Book Antiqua" w:cs="Arial"/>
                <w:sz w:val="24"/>
                <w:szCs w:val="24"/>
              </w:rPr>
              <w:t>0.4665</w:t>
            </w:r>
            <w:r w:rsidR="00571A3E" w:rsidRPr="00CD4261">
              <w:rPr>
                <w:rFonts w:ascii="Book Antiqua" w:eastAsia="SimSun" w:hAnsi="Book Antiqua" w:cs="Arial" w:hint="eastAsia"/>
                <w:sz w:val="24"/>
                <w:szCs w:val="24"/>
                <w:lang w:eastAsia="zh-CN"/>
              </w:rPr>
              <w:t>-</w:t>
            </w:r>
            <w:r w:rsidRPr="00CD4261">
              <w:rPr>
                <w:rFonts w:ascii="Book Antiqua" w:hAnsi="Book Antiqua" w:cs="Arial"/>
                <w:sz w:val="24"/>
                <w:szCs w:val="24"/>
              </w:rPr>
              <w:t>0.7642</w:t>
            </w:r>
          </w:p>
        </w:tc>
        <w:tc>
          <w:tcPr>
            <w:tcW w:w="819" w:type="pct"/>
            <w:tcBorders>
              <w:top w:val="nil"/>
              <w:left w:val="nil"/>
              <w:bottom w:val="nil"/>
              <w:right w:val="nil"/>
            </w:tcBorders>
            <w:shd w:val="clear" w:color="auto" w:fill="auto"/>
            <w:noWrap/>
            <w:tcMar>
              <w:top w:w="13" w:type="dxa"/>
              <w:left w:w="13" w:type="dxa"/>
              <w:bottom w:w="0" w:type="dxa"/>
              <w:right w:w="13" w:type="dxa"/>
            </w:tcMar>
            <w:vAlign w:val="center"/>
            <w:hideMark/>
          </w:tcPr>
          <w:p w:rsidR="003D69BB" w:rsidRPr="00CD4261" w:rsidRDefault="003D69BB" w:rsidP="00571A3E">
            <w:pPr>
              <w:adjustRightInd w:val="0"/>
              <w:snapToGrid w:val="0"/>
              <w:spacing w:line="360" w:lineRule="auto"/>
              <w:jc w:val="center"/>
              <w:rPr>
                <w:rFonts w:ascii="Book Antiqua" w:eastAsia="MS PGothic" w:hAnsi="Book Antiqua" w:cs="Arial"/>
                <w:sz w:val="24"/>
                <w:szCs w:val="24"/>
              </w:rPr>
            </w:pPr>
            <w:r w:rsidRPr="00CD4261">
              <w:rPr>
                <w:rFonts w:ascii="Book Antiqua" w:hAnsi="Book Antiqua" w:cs="Arial"/>
                <w:sz w:val="24"/>
                <w:szCs w:val="24"/>
              </w:rPr>
              <w:t>&lt; 0.0001</w:t>
            </w:r>
          </w:p>
        </w:tc>
      </w:tr>
      <w:tr w:rsidR="003D69BB" w:rsidRPr="00CD4261" w:rsidTr="00571A3E">
        <w:trPr>
          <w:trHeight w:val="420"/>
        </w:trPr>
        <w:tc>
          <w:tcPr>
            <w:tcW w:w="816" w:type="pct"/>
            <w:tcBorders>
              <w:top w:val="nil"/>
              <w:left w:val="nil"/>
              <w:bottom w:val="nil"/>
              <w:right w:val="nil"/>
            </w:tcBorders>
            <w:shd w:val="clear" w:color="auto" w:fill="auto"/>
            <w:noWrap/>
            <w:tcMar>
              <w:top w:w="13" w:type="dxa"/>
              <w:left w:w="13" w:type="dxa"/>
              <w:bottom w:w="0" w:type="dxa"/>
              <w:right w:w="13" w:type="dxa"/>
            </w:tcMar>
            <w:vAlign w:val="center"/>
            <w:hideMark/>
          </w:tcPr>
          <w:p w:rsidR="003D69BB" w:rsidRPr="00CD4261" w:rsidRDefault="003D69BB" w:rsidP="002D19B0">
            <w:pPr>
              <w:adjustRightInd w:val="0"/>
              <w:snapToGrid w:val="0"/>
              <w:spacing w:line="360" w:lineRule="auto"/>
              <w:rPr>
                <w:rFonts w:ascii="Book Antiqua" w:eastAsia="MS PGothic" w:hAnsi="Book Antiqua" w:cs="Arial"/>
                <w:sz w:val="24"/>
                <w:szCs w:val="24"/>
              </w:rPr>
            </w:pPr>
            <w:r w:rsidRPr="00CD4261">
              <w:rPr>
                <w:rFonts w:ascii="Book Antiqua" w:hAnsi="Book Antiqua" w:cs="Arial"/>
                <w:sz w:val="24"/>
                <w:szCs w:val="24"/>
              </w:rPr>
              <w:t>Glu</w:t>
            </w:r>
          </w:p>
        </w:tc>
        <w:tc>
          <w:tcPr>
            <w:tcW w:w="1396" w:type="pct"/>
            <w:tcBorders>
              <w:top w:val="nil"/>
              <w:left w:val="nil"/>
              <w:bottom w:val="nil"/>
              <w:right w:val="nil"/>
            </w:tcBorders>
            <w:shd w:val="clear" w:color="auto" w:fill="auto"/>
            <w:noWrap/>
            <w:tcMar>
              <w:top w:w="13" w:type="dxa"/>
              <w:left w:w="13" w:type="dxa"/>
              <w:bottom w:w="0" w:type="dxa"/>
              <w:right w:w="13" w:type="dxa"/>
            </w:tcMar>
            <w:vAlign w:val="center"/>
            <w:hideMark/>
          </w:tcPr>
          <w:p w:rsidR="003D69BB" w:rsidRPr="00CD4261" w:rsidRDefault="003D69BB" w:rsidP="00571A3E">
            <w:pPr>
              <w:adjustRightInd w:val="0"/>
              <w:snapToGrid w:val="0"/>
              <w:spacing w:line="360" w:lineRule="auto"/>
              <w:jc w:val="center"/>
              <w:rPr>
                <w:rFonts w:ascii="Book Antiqua" w:eastAsia="MS PGothic" w:hAnsi="Book Antiqua" w:cs="Arial"/>
                <w:sz w:val="24"/>
                <w:szCs w:val="24"/>
              </w:rPr>
            </w:pPr>
            <w:r w:rsidRPr="00CD4261">
              <w:rPr>
                <w:rFonts w:ascii="Book Antiqua" w:hAnsi="Book Antiqua" w:cs="Arial"/>
                <w:sz w:val="24"/>
                <w:szCs w:val="24"/>
              </w:rPr>
              <w:t>γ-Glu-Glu</w:t>
            </w:r>
          </w:p>
        </w:tc>
        <w:tc>
          <w:tcPr>
            <w:tcW w:w="857" w:type="pct"/>
            <w:tcBorders>
              <w:top w:val="nil"/>
              <w:left w:val="nil"/>
              <w:bottom w:val="nil"/>
              <w:right w:val="nil"/>
            </w:tcBorders>
            <w:shd w:val="clear" w:color="auto" w:fill="auto"/>
            <w:noWrap/>
            <w:tcMar>
              <w:top w:w="13" w:type="dxa"/>
              <w:left w:w="13" w:type="dxa"/>
              <w:bottom w:w="0" w:type="dxa"/>
              <w:right w:w="13" w:type="dxa"/>
            </w:tcMar>
            <w:vAlign w:val="center"/>
            <w:hideMark/>
          </w:tcPr>
          <w:p w:rsidR="003D69BB" w:rsidRPr="00CD4261" w:rsidRDefault="003D69BB" w:rsidP="00571A3E">
            <w:pPr>
              <w:adjustRightInd w:val="0"/>
              <w:snapToGrid w:val="0"/>
              <w:spacing w:line="360" w:lineRule="auto"/>
              <w:jc w:val="center"/>
              <w:rPr>
                <w:rFonts w:ascii="Book Antiqua" w:eastAsia="MS PGothic" w:hAnsi="Book Antiqua" w:cs="Arial"/>
                <w:sz w:val="24"/>
                <w:szCs w:val="24"/>
              </w:rPr>
            </w:pPr>
            <w:r w:rsidRPr="00CD4261">
              <w:rPr>
                <w:rFonts w:ascii="Book Antiqua" w:hAnsi="Book Antiqua" w:cs="Arial"/>
                <w:sz w:val="24"/>
                <w:szCs w:val="24"/>
              </w:rPr>
              <w:t>0.8268</w:t>
            </w:r>
          </w:p>
        </w:tc>
        <w:tc>
          <w:tcPr>
            <w:tcW w:w="1112" w:type="pct"/>
            <w:tcBorders>
              <w:top w:val="nil"/>
              <w:left w:val="nil"/>
              <w:bottom w:val="nil"/>
              <w:right w:val="nil"/>
            </w:tcBorders>
            <w:shd w:val="clear" w:color="auto" w:fill="auto"/>
            <w:noWrap/>
            <w:tcMar>
              <w:top w:w="13" w:type="dxa"/>
              <w:left w:w="13" w:type="dxa"/>
              <w:bottom w:w="0" w:type="dxa"/>
              <w:right w:w="13" w:type="dxa"/>
            </w:tcMar>
            <w:vAlign w:val="center"/>
            <w:hideMark/>
          </w:tcPr>
          <w:p w:rsidR="003D69BB" w:rsidRPr="00CD4261" w:rsidRDefault="00571A3E" w:rsidP="00571A3E">
            <w:pPr>
              <w:adjustRightInd w:val="0"/>
              <w:snapToGrid w:val="0"/>
              <w:spacing w:line="360" w:lineRule="auto"/>
              <w:jc w:val="center"/>
              <w:rPr>
                <w:rFonts w:ascii="Book Antiqua" w:eastAsia="MS PGothic" w:hAnsi="Book Antiqua" w:cs="Arial"/>
                <w:sz w:val="24"/>
                <w:szCs w:val="24"/>
              </w:rPr>
            </w:pPr>
            <w:r w:rsidRPr="00CD4261">
              <w:rPr>
                <w:rFonts w:ascii="Book Antiqua" w:hAnsi="Book Antiqua" w:cs="Arial"/>
                <w:sz w:val="24"/>
                <w:szCs w:val="24"/>
              </w:rPr>
              <w:t>0.7294</w:t>
            </w:r>
            <w:r w:rsidRPr="00CD4261">
              <w:rPr>
                <w:rFonts w:ascii="Book Antiqua" w:eastAsia="SimSun" w:hAnsi="Book Antiqua" w:cs="Arial" w:hint="eastAsia"/>
                <w:sz w:val="24"/>
                <w:szCs w:val="24"/>
                <w:lang w:eastAsia="zh-CN"/>
              </w:rPr>
              <w:t>-</w:t>
            </w:r>
            <w:r w:rsidR="003D69BB" w:rsidRPr="00CD4261">
              <w:rPr>
                <w:rFonts w:ascii="Book Antiqua" w:hAnsi="Book Antiqua" w:cs="Arial"/>
                <w:sz w:val="24"/>
                <w:szCs w:val="24"/>
              </w:rPr>
              <w:t>0.8913</w:t>
            </w:r>
          </w:p>
        </w:tc>
        <w:tc>
          <w:tcPr>
            <w:tcW w:w="819" w:type="pct"/>
            <w:tcBorders>
              <w:top w:val="nil"/>
              <w:left w:val="nil"/>
              <w:bottom w:val="nil"/>
              <w:right w:val="nil"/>
            </w:tcBorders>
            <w:shd w:val="clear" w:color="auto" w:fill="auto"/>
            <w:noWrap/>
            <w:tcMar>
              <w:top w:w="13" w:type="dxa"/>
              <w:left w:w="13" w:type="dxa"/>
              <w:bottom w:w="0" w:type="dxa"/>
              <w:right w:w="13" w:type="dxa"/>
            </w:tcMar>
            <w:vAlign w:val="center"/>
            <w:hideMark/>
          </w:tcPr>
          <w:p w:rsidR="003D69BB" w:rsidRPr="00CD4261" w:rsidRDefault="003D69BB" w:rsidP="00571A3E">
            <w:pPr>
              <w:adjustRightInd w:val="0"/>
              <w:snapToGrid w:val="0"/>
              <w:spacing w:line="360" w:lineRule="auto"/>
              <w:jc w:val="center"/>
              <w:rPr>
                <w:rFonts w:ascii="Book Antiqua" w:eastAsia="MS PGothic" w:hAnsi="Book Antiqua" w:cs="Arial"/>
                <w:sz w:val="24"/>
                <w:szCs w:val="24"/>
              </w:rPr>
            </w:pPr>
            <w:r w:rsidRPr="00CD4261">
              <w:rPr>
                <w:rFonts w:ascii="Book Antiqua" w:hAnsi="Book Antiqua" w:cs="Arial"/>
                <w:sz w:val="24"/>
                <w:szCs w:val="24"/>
              </w:rPr>
              <w:t>&lt; 0.0001</w:t>
            </w:r>
          </w:p>
        </w:tc>
      </w:tr>
      <w:tr w:rsidR="003D69BB" w:rsidRPr="00CD4261" w:rsidTr="00571A3E">
        <w:trPr>
          <w:trHeight w:val="420"/>
        </w:trPr>
        <w:tc>
          <w:tcPr>
            <w:tcW w:w="816" w:type="pct"/>
            <w:tcBorders>
              <w:top w:val="nil"/>
              <w:left w:val="nil"/>
              <w:bottom w:val="nil"/>
              <w:right w:val="nil"/>
            </w:tcBorders>
            <w:shd w:val="clear" w:color="auto" w:fill="auto"/>
            <w:noWrap/>
            <w:tcMar>
              <w:top w:w="13" w:type="dxa"/>
              <w:left w:w="13" w:type="dxa"/>
              <w:bottom w:w="0" w:type="dxa"/>
              <w:right w:w="13" w:type="dxa"/>
            </w:tcMar>
            <w:vAlign w:val="center"/>
            <w:hideMark/>
          </w:tcPr>
          <w:p w:rsidR="003D69BB" w:rsidRPr="00CD4261" w:rsidRDefault="003D69BB" w:rsidP="002D19B0">
            <w:pPr>
              <w:adjustRightInd w:val="0"/>
              <w:snapToGrid w:val="0"/>
              <w:spacing w:line="360" w:lineRule="auto"/>
              <w:rPr>
                <w:rFonts w:ascii="Book Antiqua" w:eastAsia="MS PGothic" w:hAnsi="Book Antiqua" w:cs="Arial"/>
                <w:sz w:val="24"/>
                <w:szCs w:val="24"/>
              </w:rPr>
            </w:pPr>
            <w:r w:rsidRPr="00CD4261">
              <w:rPr>
                <w:rFonts w:ascii="Book Antiqua" w:hAnsi="Book Antiqua" w:cs="Arial"/>
                <w:sz w:val="24"/>
                <w:szCs w:val="24"/>
              </w:rPr>
              <w:t>His</w:t>
            </w:r>
          </w:p>
        </w:tc>
        <w:tc>
          <w:tcPr>
            <w:tcW w:w="1396" w:type="pct"/>
            <w:tcBorders>
              <w:top w:val="nil"/>
              <w:left w:val="nil"/>
              <w:bottom w:val="nil"/>
              <w:right w:val="nil"/>
            </w:tcBorders>
            <w:shd w:val="clear" w:color="auto" w:fill="auto"/>
            <w:noWrap/>
            <w:tcMar>
              <w:top w:w="13" w:type="dxa"/>
              <w:left w:w="13" w:type="dxa"/>
              <w:bottom w:w="0" w:type="dxa"/>
              <w:right w:w="13" w:type="dxa"/>
            </w:tcMar>
            <w:vAlign w:val="center"/>
            <w:hideMark/>
          </w:tcPr>
          <w:p w:rsidR="003D69BB" w:rsidRPr="00CD4261" w:rsidRDefault="003D69BB" w:rsidP="00571A3E">
            <w:pPr>
              <w:adjustRightInd w:val="0"/>
              <w:snapToGrid w:val="0"/>
              <w:spacing w:line="360" w:lineRule="auto"/>
              <w:jc w:val="center"/>
              <w:rPr>
                <w:rFonts w:ascii="Book Antiqua" w:eastAsia="MS PGothic" w:hAnsi="Book Antiqua" w:cs="Arial"/>
                <w:sz w:val="24"/>
                <w:szCs w:val="24"/>
              </w:rPr>
            </w:pPr>
            <w:r w:rsidRPr="00CD4261">
              <w:rPr>
                <w:rFonts w:ascii="Book Antiqua" w:hAnsi="Book Antiqua" w:cs="Arial"/>
                <w:sz w:val="24"/>
                <w:szCs w:val="24"/>
              </w:rPr>
              <w:t>γ-Glu-His</w:t>
            </w:r>
          </w:p>
        </w:tc>
        <w:tc>
          <w:tcPr>
            <w:tcW w:w="857" w:type="pct"/>
            <w:tcBorders>
              <w:top w:val="nil"/>
              <w:left w:val="nil"/>
              <w:bottom w:val="nil"/>
              <w:right w:val="nil"/>
            </w:tcBorders>
            <w:shd w:val="clear" w:color="auto" w:fill="auto"/>
            <w:noWrap/>
            <w:tcMar>
              <w:top w:w="13" w:type="dxa"/>
              <w:left w:w="13" w:type="dxa"/>
              <w:bottom w:w="0" w:type="dxa"/>
              <w:right w:w="13" w:type="dxa"/>
            </w:tcMar>
            <w:vAlign w:val="center"/>
            <w:hideMark/>
          </w:tcPr>
          <w:p w:rsidR="003D69BB" w:rsidRPr="00CD4261" w:rsidRDefault="003D69BB" w:rsidP="00571A3E">
            <w:pPr>
              <w:adjustRightInd w:val="0"/>
              <w:snapToGrid w:val="0"/>
              <w:spacing w:line="360" w:lineRule="auto"/>
              <w:jc w:val="center"/>
              <w:rPr>
                <w:rFonts w:ascii="Book Antiqua" w:eastAsia="MS PGothic" w:hAnsi="Book Antiqua" w:cs="Arial"/>
                <w:sz w:val="24"/>
                <w:szCs w:val="24"/>
              </w:rPr>
            </w:pPr>
            <w:r w:rsidRPr="00CD4261">
              <w:rPr>
                <w:rFonts w:ascii="Book Antiqua" w:hAnsi="Book Antiqua" w:cs="Arial"/>
                <w:sz w:val="24"/>
                <w:szCs w:val="24"/>
              </w:rPr>
              <w:t>0.2982</w:t>
            </w:r>
          </w:p>
        </w:tc>
        <w:tc>
          <w:tcPr>
            <w:tcW w:w="1112" w:type="pct"/>
            <w:tcBorders>
              <w:top w:val="nil"/>
              <w:left w:val="nil"/>
              <w:bottom w:val="nil"/>
              <w:right w:val="nil"/>
            </w:tcBorders>
            <w:shd w:val="clear" w:color="auto" w:fill="auto"/>
            <w:noWrap/>
            <w:tcMar>
              <w:top w:w="13" w:type="dxa"/>
              <w:left w:w="13" w:type="dxa"/>
              <w:bottom w:w="0" w:type="dxa"/>
              <w:right w:w="13" w:type="dxa"/>
            </w:tcMar>
            <w:vAlign w:val="center"/>
            <w:hideMark/>
          </w:tcPr>
          <w:p w:rsidR="003D69BB" w:rsidRPr="00CD4261" w:rsidRDefault="003D69BB" w:rsidP="00571A3E">
            <w:pPr>
              <w:adjustRightInd w:val="0"/>
              <w:snapToGrid w:val="0"/>
              <w:spacing w:line="360" w:lineRule="auto"/>
              <w:jc w:val="center"/>
              <w:rPr>
                <w:rFonts w:ascii="Book Antiqua" w:eastAsia="MS PGothic" w:hAnsi="Book Antiqua" w:cs="Arial"/>
                <w:sz w:val="24"/>
                <w:szCs w:val="24"/>
              </w:rPr>
            </w:pPr>
            <w:r w:rsidRPr="00CD4261">
              <w:rPr>
                <w:rFonts w:ascii="Book Antiqua" w:hAnsi="Book Antiqua" w:cs="Arial"/>
                <w:sz w:val="24"/>
                <w:szCs w:val="24"/>
              </w:rPr>
              <w:t>0.05714</w:t>
            </w:r>
            <w:r w:rsidR="00571A3E" w:rsidRPr="00CD4261">
              <w:rPr>
                <w:rFonts w:ascii="Book Antiqua" w:eastAsia="SimSun" w:hAnsi="Book Antiqua" w:cs="Arial" w:hint="eastAsia"/>
                <w:sz w:val="24"/>
                <w:szCs w:val="24"/>
                <w:lang w:eastAsia="zh-CN"/>
              </w:rPr>
              <w:t>-</w:t>
            </w:r>
            <w:r w:rsidRPr="00CD4261">
              <w:rPr>
                <w:rFonts w:ascii="Book Antiqua" w:hAnsi="Book Antiqua" w:cs="Arial"/>
                <w:sz w:val="24"/>
                <w:szCs w:val="24"/>
              </w:rPr>
              <w:t>0.5064</w:t>
            </w:r>
          </w:p>
        </w:tc>
        <w:tc>
          <w:tcPr>
            <w:tcW w:w="819" w:type="pct"/>
            <w:tcBorders>
              <w:top w:val="nil"/>
              <w:left w:val="nil"/>
              <w:bottom w:val="nil"/>
              <w:right w:val="nil"/>
            </w:tcBorders>
            <w:shd w:val="clear" w:color="auto" w:fill="auto"/>
            <w:noWrap/>
            <w:tcMar>
              <w:top w:w="13" w:type="dxa"/>
              <w:left w:w="13" w:type="dxa"/>
              <w:bottom w:w="0" w:type="dxa"/>
              <w:right w:w="13" w:type="dxa"/>
            </w:tcMar>
            <w:vAlign w:val="center"/>
            <w:hideMark/>
          </w:tcPr>
          <w:p w:rsidR="003D69BB" w:rsidRPr="00CD4261" w:rsidRDefault="003D69BB" w:rsidP="00571A3E">
            <w:pPr>
              <w:adjustRightInd w:val="0"/>
              <w:snapToGrid w:val="0"/>
              <w:spacing w:line="360" w:lineRule="auto"/>
              <w:jc w:val="center"/>
              <w:rPr>
                <w:rFonts w:ascii="Book Antiqua" w:eastAsia="MS PGothic" w:hAnsi="Book Antiqua" w:cs="Arial"/>
                <w:sz w:val="24"/>
                <w:szCs w:val="24"/>
              </w:rPr>
            </w:pPr>
            <w:r w:rsidRPr="00CD4261">
              <w:rPr>
                <w:rFonts w:ascii="Book Antiqua" w:hAnsi="Book Antiqua" w:cs="Arial"/>
                <w:sz w:val="24"/>
                <w:szCs w:val="24"/>
              </w:rPr>
              <w:t>0.0135</w:t>
            </w:r>
          </w:p>
        </w:tc>
      </w:tr>
      <w:tr w:rsidR="003D69BB" w:rsidRPr="00CD4261" w:rsidTr="00571A3E">
        <w:trPr>
          <w:trHeight w:val="420"/>
        </w:trPr>
        <w:tc>
          <w:tcPr>
            <w:tcW w:w="816" w:type="pct"/>
            <w:tcBorders>
              <w:top w:val="nil"/>
              <w:left w:val="nil"/>
              <w:bottom w:val="nil"/>
              <w:right w:val="nil"/>
            </w:tcBorders>
            <w:shd w:val="clear" w:color="auto" w:fill="auto"/>
            <w:noWrap/>
            <w:tcMar>
              <w:top w:w="13" w:type="dxa"/>
              <w:left w:w="13" w:type="dxa"/>
              <w:bottom w:w="0" w:type="dxa"/>
              <w:right w:w="13" w:type="dxa"/>
            </w:tcMar>
            <w:vAlign w:val="center"/>
            <w:hideMark/>
          </w:tcPr>
          <w:p w:rsidR="003D69BB" w:rsidRPr="00CD4261" w:rsidRDefault="003D69BB" w:rsidP="002D19B0">
            <w:pPr>
              <w:adjustRightInd w:val="0"/>
              <w:snapToGrid w:val="0"/>
              <w:spacing w:line="360" w:lineRule="auto"/>
              <w:rPr>
                <w:rFonts w:ascii="Book Antiqua" w:eastAsia="MS PGothic" w:hAnsi="Book Antiqua" w:cs="Arial"/>
                <w:sz w:val="24"/>
                <w:szCs w:val="24"/>
              </w:rPr>
            </w:pPr>
            <w:r w:rsidRPr="00CD4261">
              <w:rPr>
                <w:rFonts w:ascii="Book Antiqua" w:hAnsi="Book Antiqua" w:cs="Arial"/>
                <w:sz w:val="24"/>
                <w:szCs w:val="24"/>
              </w:rPr>
              <w:t>Phe</w:t>
            </w:r>
          </w:p>
        </w:tc>
        <w:tc>
          <w:tcPr>
            <w:tcW w:w="1396" w:type="pct"/>
            <w:tcBorders>
              <w:top w:val="nil"/>
              <w:left w:val="nil"/>
              <w:bottom w:val="nil"/>
              <w:right w:val="nil"/>
            </w:tcBorders>
            <w:shd w:val="clear" w:color="auto" w:fill="auto"/>
            <w:noWrap/>
            <w:tcMar>
              <w:top w:w="13" w:type="dxa"/>
              <w:left w:w="13" w:type="dxa"/>
              <w:bottom w:w="0" w:type="dxa"/>
              <w:right w:w="13" w:type="dxa"/>
            </w:tcMar>
            <w:vAlign w:val="center"/>
            <w:hideMark/>
          </w:tcPr>
          <w:p w:rsidR="003D69BB" w:rsidRPr="00CD4261" w:rsidRDefault="003D69BB" w:rsidP="00571A3E">
            <w:pPr>
              <w:adjustRightInd w:val="0"/>
              <w:snapToGrid w:val="0"/>
              <w:spacing w:line="360" w:lineRule="auto"/>
              <w:jc w:val="center"/>
              <w:rPr>
                <w:rFonts w:ascii="Book Antiqua" w:eastAsia="MS PGothic" w:hAnsi="Book Antiqua" w:cs="Arial"/>
                <w:sz w:val="24"/>
                <w:szCs w:val="24"/>
              </w:rPr>
            </w:pPr>
            <w:r w:rsidRPr="00CD4261">
              <w:rPr>
                <w:rFonts w:ascii="Book Antiqua" w:hAnsi="Book Antiqua" w:cs="Arial"/>
                <w:sz w:val="24"/>
                <w:szCs w:val="24"/>
              </w:rPr>
              <w:t>γ-Glu-Phe</w:t>
            </w:r>
          </w:p>
        </w:tc>
        <w:tc>
          <w:tcPr>
            <w:tcW w:w="857" w:type="pct"/>
            <w:tcBorders>
              <w:top w:val="nil"/>
              <w:left w:val="nil"/>
              <w:bottom w:val="nil"/>
              <w:right w:val="nil"/>
            </w:tcBorders>
            <w:shd w:val="clear" w:color="auto" w:fill="auto"/>
            <w:noWrap/>
            <w:tcMar>
              <w:top w:w="13" w:type="dxa"/>
              <w:left w:w="13" w:type="dxa"/>
              <w:bottom w:w="0" w:type="dxa"/>
              <w:right w:w="13" w:type="dxa"/>
            </w:tcMar>
            <w:vAlign w:val="center"/>
            <w:hideMark/>
          </w:tcPr>
          <w:p w:rsidR="003D69BB" w:rsidRPr="00CD4261" w:rsidRDefault="003D69BB" w:rsidP="00571A3E">
            <w:pPr>
              <w:adjustRightInd w:val="0"/>
              <w:snapToGrid w:val="0"/>
              <w:spacing w:line="360" w:lineRule="auto"/>
              <w:jc w:val="center"/>
              <w:rPr>
                <w:rFonts w:ascii="Book Antiqua" w:eastAsia="MS PGothic" w:hAnsi="Book Antiqua" w:cs="Arial"/>
                <w:sz w:val="24"/>
                <w:szCs w:val="24"/>
              </w:rPr>
            </w:pPr>
            <w:r w:rsidRPr="00CD4261">
              <w:rPr>
                <w:rFonts w:ascii="Book Antiqua" w:hAnsi="Book Antiqua" w:cs="Arial"/>
                <w:sz w:val="24"/>
                <w:szCs w:val="24"/>
              </w:rPr>
              <w:t>0.4886</w:t>
            </w:r>
          </w:p>
        </w:tc>
        <w:tc>
          <w:tcPr>
            <w:tcW w:w="1112" w:type="pct"/>
            <w:tcBorders>
              <w:top w:val="nil"/>
              <w:left w:val="nil"/>
              <w:bottom w:val="nil"/>
              <w:right w:val="nil"/>
            </w:tcBorders>
            <w:shd w:val="clear" w:color="auto" w:fill="auto"/>
            <w:noWrap/>
            <w:tcMar>
              <w:top w:w="13" w:type="dxa"/>
              <w:left w:w="13" w:type="dxa"/>
              <w:bottom w:w="0" w:type="dxa"/>
              <w:right w:w="13" w:type="dxa"/>
            </w:tcMar>
            <w:vAlign w:val="center"/>
            <w:hideMark/>
          </w:tcPr>
          <w:p w:rsidR="003D69BB" w:rsidRPr="00CD4261" w:rsidRDefault="003D69BB" w:rsidP="00571A3E">
            <w:pPr>
              <w:adjustRightInd w:val="0"/>
              <w:snapToGrid w:val="0"/>
              <w:spacing w:line="360" w:lineRule="auto"/>
              <w:jc w:val="center"/>
              <w:rPr>
                <w:rFonts w:ascii="Book Antiqua" w:eastAsia="MS PGothic" w:hAnsi="Book Antiqua" w:cs="Arial"/>
                <w:sz w:val="24"/>
                <w:szCs w:val="24"/>
              </w:rPr>
            </w:pPr>
            <w:r w:rsidRPr="00CD4261">
              <w:rPr>
                <w:rFonts w:ascii="Book Antiqua" w:hAnsi="Book Antiqua" w:cs="Arial"/>
                <w:sz w:val="24"/>
                <w:szCs w:val="24"/>
              </w:rPr>
              <w:t>0.2765</w:t>
            </w:r>
            <w:r w:rsidR="00571A3E" w:rsidRPr="00CD4261">
              <w:rPr>
                <w:rFonts w:ascii="Book Antiqua" w:eastAsia="SimSun" w:hAnsi="Book Antiqua" w:cs="Arial" w:hint="eastAsia"/>
                <w:sz w:val="24"/>
                <w:szCs w:val="24"/>
                <w:lang w:eastAsia="zh-CN"/>
              </w:rPr>
              <w:t>-</w:t>
            </w:r>
            <w:r w:rsidRPr="00CD4261">
              <w:rPr>
                <w:rFonts w:ascii="Book Antiqua" w:hAnsi="Book Antiqua" w:cs="Arial"/>
                <w:sz w:val="24"/>
                <w:szCs w:val="24"/>
              </w:rPr>
              <w:t>0.6554</w:t>
            </w:r>
          </w:p>
        </w:tc>
        <w:tc>
          <w:tcPr>
            <w:tcW w:w="819" w:type="pct"/>
            <w:tcBorders>
              <w:top w:val="nil"/>
              <w:left w:val="nil"/>
              <w:bottom w:val="nil"/>
              <w:right w:val="nil"/>
            </w:tcBorders>
            <w:shd w:val="clear" w:color="auto" w:fill="auto"/>
            <w:noWrap/>
            <w:tcMar>
              <w:top w:w="13" w:type="dxa"/>
              <w:left w:w="13" w:type="dxa"/>
              <w:bottom w:w="0" w:type="dxa"/>
              <w:right w:w="13" w:type="dxa"/>
            </w:tcMar>
            <w:vAlign w:val="center"/>
            <w:hideMark/>
          </w:tcPr>
          <w:p w:rsidR="003D69BB" w:rsidRPr="00CD4261" w:rsidRDefault="003D69BB" w:rsidP="00571A3E">
            <w:pPr>
              <w:adjustRightInd w:val="0"/>
              <w:snapToGrid w:val="0"/>
              <w:spacing w:line="360" w:lineRule="auto"/>
              <w:jc w:val="center"/>
              <w:rPr>
                <w:rFonts w:ascii="Book Antiqua" w:eastAsia="MS PGothic" w:hAnsi="Book Antiqua" w:cs="Arial"/>
                <w:sz w:val="24"/>
                <w:szCs w:val="24"/>
              </w:rPr>
            </w:pPr>
            <w:r w:rsidRPr="00CD4261">
              <w:rPr>
                <w:rFonts w:ascii="Book Antiqua" w:hAnsi="Book Antiqua" w:cs="Arial"/>
                <w:sz w:val="24"/>
                <w:szCs w:val="24"/>
              </w:rPr>
              <w:t>&lt; 0.0001</w:t>
            </w:r>
          </w:p>
        </w:tc>
      </w:tr>
      <w:tr w:rsidR="003D69BB" w:rsidRPr="00CD4261" w:rsidTr="00571A3E">
        <w:trPr>
          <w:trHeight w:val="420"/>
        </w:trPr>
        <w:tc>
          <w:tcPr>
            <w:tcW w:w="816" w:type="pct"/>
            <w:tcBorders>
              <w:top w:val="nil"/>
              <w:left w:val="nil"/>
              <w:bottom w:val="nil"/>
              <w:right w:val="nil"/>
            </w:tcBorders>
            <w:shd w:val="clear" w:color="auto" w:fill="auto"/>
            <w:noWrap/>
            <w:tcMar>
              <w:top w:w="13" w:type="dxa"/>
              <w:left w:w="13" w:type="dxa"/>
              <w:bottom w:w="0" w:type="dxa"/>
              <w:right w:w="13" w:type="dxa"/>
            </w:tcMar>
            <w:vAlign w:val="center"/>
            <w:hideMark/>
          </w:tcPr>
          <w:p w:rsidR="003D69BB" w:rsidRPr="00CD4261" w:rsidRDefault="003D69BB" w:rsidP="002D19B0">
            <w:pPr>
              <w:adjustRightInd w:val="0"/>
              <w:snapToGrid w:val="0"/>
              <w:spacing w:line="360" w:lineRule="auto"/>
              <w:rPr>
                <w:rFonts w:ascii="Book Antiqua" w:eastAsia="MS PGothic" w:hAnsi="Book Antiqua" w:cs="Arial"/>
                <w:sz w:val="24"/>
                <w:szCs w:val="24"/>
              </w:rPr>
            </w:pPr>
            <w:r w:rsidRPr="00CD4261">
              <w:rPr>
                <w:rFonts w:ascii="Book Antiqua" w:hAnsi="Book Antiqua" w:cs="Arial"/>
                <w:sz w:val="24"/>
                <w:szCs w:val="24"/>
              </w:rPr>
              <w:t>Arg</w:t>
            </w:r>
          </w:p>
        </w:tc>
        <w:tc>
          <w:tcPr>
            <w:tcW w:w="1396" w:type="pct"/>
            <w:tcBorders>
              <w:top w:val="nil"/>
              <w:left w:val="nil"/>
              <w:bottom w:val="nil"/>
              <w:right w:val="nil"/>
            </w:tcBorders>
            <w:shd w:val="clear" w:color="auto" w:fill="auto"/>
            <w:noWrap/>
            <w:tcMar>
              <w:top w:w="13" w:type="dxa"/>
              <w:left w:w="13" w:type="dxa"/>
              <w:bottom w:w="0" w:type="dxa"/>
              <w:right w:w="13" w:type="dxa"/>
            </w:tcMar>
            <w:vAlign w:val="center"/>
            <w:hideMark/>
          </w:tcPr>
          <w:p w:rsidR="003D69BB" w:rsidRPr="00CD4261" w:rsidRDefault="003D69BB" w:rsidP="00571A3E">
            <w:pPr>
              <w:adjustRightInd w:val="0"/>
              <w:snapToGrid w:val="0"/>
              <w:spacing w:line="360" w:lineRule="auto"/>
              <w:jc w:val="center"/>
              <w:rPr>
                <w:rFonts w:ascii="Book Antiqua" w:eastAsia="MS PGothic" w:hAnsi="Book Antiqua" w:cs="Arial"/>
                <w:sz w:val="24"/>
                <w:szCs w:val="24"/>
              </w:rPr>
            </w:pPr>
            <w:r w:rsidRPr="00CD4261">
              <w:rPr>
                <w:rFonts w:ascii="Book Antiqua" w:hAnsi="Book Antiqua" w:cs="Arial"/>
                <w:sz w:val="24"/>
                <w:szCs w:val="24"/>
              </w:rPr>
              <w:t>γ-Glu-Arg</w:t>
            </w:r>
          </w:p>
        </w:tc>
        <w:tc>
          <w:tcPr>
            <w:tcW w:w="857" w:type="pct"/>
            <w:tcBorders>
              <w:top w:val="nil"/>
              <w:left w:val="nil"/>
              <w:bottom w:val="nil"/>
              <w:right w:val="nil"/>
            </w:tcBorders>
            <w:shd w:val="clear" w:color="auto" w:fill="auto"/>
            <w:noWrap/>
            <w:tcMar>
              <w:top w:w="13" w:type="dxa"/>
              <w:left w:w="13" w:type="dxa"/>
              <w:bottom w:w="0" w:type="dxa"/>
              <w:right w:w="13" w:type="dxa"/>
            </w:tcMar>
            <w:vAlign w:val="center"/>
            <w:hideMark/>
          </w:tcPr>
          <w:p w:rsidR="003D69BB" w:rsidRPr="00CD4261" w:rsidRDefault="003D69BB" w:rsidP="00571A3E">
            <w:pPr>
              <w:adjustRightInd w:val="0"/>
              <w:snapToGrid w:val="0"/>
              <w:spacing w:line="360" w:lineRule="auto"/>
              <w:jc w:val="center"/>
              <w:rPr>
                <w:rFonts w:ascii="Book Antiqua" w:eastAsia="MS PGothic" w:hAnsi="Book Antiqua" w:cs="Arial"/>
                <w:sz w:val="24"/>
                <w:szCs w:val="24"/>
              </w:rPr>
            </w:pPr>
            <w:r w:rsidRPr="00CD4261">
              <w:rPr>
                <w:rFonts w:ascii="Book Antiqua" w:hAnsi="Book Antiqua" w:cs="Arial"/>
                <w:sz w:val="24"/>
                <w:szCs w:val="24"/>
              </w:rPr>
              <w:t>0.4258</w:t>
            </w:r>
          </w:p>
        </w:tc>
        <w:tc>
          <w:tcPr>
            <w:tcW w:w="1112" w:type="pct"/>
            <w:tcBorders>
              <w:top w:val="nil"/>
              <w:left w:val="nil"/>
              <w:bottom w:val="nil"/>
              <w:right w:val="nil"/>
            </w:tcBorders>
            <w:shd w:val="clear" w:color="auto" w:fill="auto"/>
            <w:noWrap/>
            <w:tcMar>
              <w:top w:w="13" w:type="dxa"/>
              <w:left w:w="13" w:type="dxa"/>
              <w:bottom w:w="0" w:type="dxa"/>
              <w:right w:w="13" w:type="dxa"/>
            </w:tcMar>
            <w:vAlign w:val="center"/>
            <w:hideMark/>
          </w:tcPr>
          <w:p w:rsidR="003D69BB" w:rsidRPr="00CD4261" w:rsidRDefault="003D69BB" w:rsidP="00571A3E">
            <w:pPr>
              <w:adjustRightInd w:val="0"/>
              <w:snapToGrid w:val="0"/>
              <w:spacing w:line="360" w:lineRule="auto"/>
              <w:jc w:val="center"/>
              <w:rPr>
                <w:rFonts w:ascii="Book Antiqua" w:eastAsia="MS PGothic" w:hAnsi="Book Antiqua" w:cs="Arial"/>
                <w:sz w:val="24"/>
                <w:szCs w:val="24"/>
              </w:rPr>
            </w:pPr>
            <w:r w:rsidRPr="00CD4261">
              <w:rPr>
                <w:rFonts w:ascii="Book Antiqua" w:hAnsi="Book Antiqua" w:cs="Arial"/>
                <w:sz w:val="24"/>
                <w:szCs w:val="24"/>
              </w:rPr>
              <w:t>0.2016</w:t>
            </w:r>
            <w:r w:rsidR="00571A3E" w:rsidRPr="00CD4261">
              <w:rPr>
                <w:rFonts w:ascii="Book Antiqua" w:eastAsia="SimSun" w:hAnsi="Book Antiqua" w:cs="Arial" w:hint="eastAsia"/>
                <w:sz w:val="24"/>
                <w:szCs w:val="24"/>
                <w:lang w:eastAsia="zh-CN"/>
              </w:rPr>
              <w:t>-</w:t>
            </w:r>
            <w:r w:rsidRPr="00CD4261">
              <w:rPr>
                <w:rFonts w:ascii="Book Antiqua" w:hAnsi="Book Antiqua" w:cs="Arial"/>
                <w:sz w:val="24"/>
                <w:szCs w:val="24"/>
              </w:rPr>
              <w:t>0.6076</w:t>
            </w:r>
          </w:p>
        </w:tc>
        <w:tc>
          <w:tcPr>
            <w:tcW w:w="819" w:type="pct"/>
            <w:tcBorders>
              <w:top w:val="nil"/>
              <w:left w:val="nil"/>
              <w:bottom w:val="nil"/>
              <w:right w:val="nil"/>
            </w:tcBorders>
            <w:shd w:val="clear" w:color="auto" w:fill="auto"/>
            <w:noWrap/>
            <w:tcMar>
              <w:top w:w="13" w:type="dxa"/>
              <w:left w:w="13" w:type="dxa"/>
              <w:bottom w:w="0" w:type="dxa"/>
              <w:right w:w="13" w:type="dxa"/>
            </w:tcMar>
            <w:vAlign w:val="center"/>
            <w:hideMark/>
          </w:tcPr>
          <w:p w:rsidR="003D69BB" w:rsidRPr="00CD4261" w:rsidRDefault="003D69BB" w:rsidP="00571A3E">
            <w:pPr>
              <w:adjustRightInd w:val="0"/>
              <w:snapToGrid w:val="0"/>
              <w:spacing w:line="360" w:lineRule="auto"/>
              <w:jc w:val="center"/>
              <w:rPr>
                <w:rFonts w:ascii="Book Antiqua" w:eastAsia="MS PGothic" w:hAnsi="Book Antiqua" w:cs="Arial"/>
                <w:sz w:val="24"/>
                <w:szCs w:val="24"/>
              </w:rPr>
            </w:pPr>
            <w:r w:rsidRPr="00CD4261">
              <w:rPr>
                <w:rFonts w:ascii="Book Antiqua" w:hAnsi="Book Antiqua" w:cs="Arial"/>
                <w:sz w:val="24"/>
                <w:szCs w:val="24"/>
              </w:rPr>
              <w:t>0.0003</w:t>
            </w:r>
          </w:p>
        </w:tc>
      </w:tr>
      <w:tr w:rsidR="003D69BB" w:rsidRPr="00CD4261" w:rsidTr="00571A3E">
        <w:trPr>
          <w:trHeight w:val="420"/>
        </w:trPr>
        <w:tc>
          <w:tcPr>
            <w:tcW w:w="816" w:type="pct"/>
            <w:tcBorders>
              <w:top w:val="nil"/>
              <w:left w:val="nil"/>
              <w:bottom w:val="nil"/>
              <w:right w:val="nil"/>
            </w:tcBorders>
            <w:shd w:val="clear" w:color="auto" w:fill="auto"/>
            <w:noWrap/>
            <w:tcMar>
              <w:top w:w="13" w:type="dxa"/>
              <w:left w:w="13" w:type="dxa"/>
              <w:bottom w:w="0" w:type="dxa"/>
              <w:right w:w="13" w:type="dxa"/>
            </w:tcMar>
            <w:vAlign w:val="center"/>
            <w:hideMark/>
          </w:tcPr>
          <w:p w:rsidR="003D69BB" w:rsidRPr="00CD4261" w:rsidRDefault="003D69BB" w:rsidP="002D19B0">
            <w:pPr>
              <w:adjustRightInd w:val="0"/>
              <w:snapToGrid w:val="0"/>
              <w:spacing w:line="360" w:lineRule="auto"/>
              <w:rPr>
                <w:rFonts w:ascii="Book Antiqua" w:eastAsia="MS PGothic" w:hAnsi="Book Antiqua" w:cs="Arial"/>
                <w:sz w:val="24"/>
                <w:szCs w:val="24"/>
              </w:rPr>
            </w:pPr>
            <w:r w:rsidRPr="00CD4261">
              <w:rPr>
                <w:rFonts w:ascii="Book Antiqua" w:hAnsi="Book Antiqua" w:cs="Arial"/>
                <w:sz w:val="24"/>
                <w:szCs w:val="24"/>
              </w:rPr>
              <w:t>Tyr</w:t>
            </w:r>
          </w:p>
        </w:tc>
        <w:tc>
          <w:tcPr>
            <w:tcW w:w="1396" w:type="pct"/>
            <w:tcBorders>
              <w:top w:val="nil"/>
              <w:left w:val="nil"/>
              <w:bottom w:val="nil"/>
              <w:right w:val="nil"/>
            </w:tcBorders>
            <w:shd w:val="clear" w:color="auto" w:fill="auto"/>
            <w:noWrap/>
            <w:tcMar>
              <w:top w:w="13" w:type="dxa"/>
              <w:left w:w="13" w:type="dxa"/>
              <w:bottom w:w="0" w:type="dxa"/>
              <w:right w:w="13" w:type="dxa"/>
            </w:tcMar>
            <w:vAlign w:val="center"/>
            <w:hideMark/>
          </w:tcPr>
          <w:p w:rsidR="003D69BB" w:rsidRPr="00CD4261" w:rsidRDefault="003D69BB" w:rsidP="00571A3E">
            <w:pPr>
              <w:adjustRightInd w:val="0"/>
              <w:snapToGrid w:val="0"/>
              <w:spacing w:line="360" w:lineRule="auto"/>
              <w:jc w:val="center"/>
              <w:rPr>
                <w:rFonts w:ascii="Book Antiqua" w:eastAsia="MS PGothic" w:hAnsi="Book Antiqua" w:cs="Arial"/>
                <w:sz w:val="24"/>
                <w:szCs w:val="24"/>
              </w:rPr>
            </w:pPr>
            <w:r w:rsidRPr="00CD4261">
              <w:rPr>
                <w:rFonts w:ascii="Book Antiqua" w:hAnsi="Book Antiqua" w:cs="Arial"/>
                <w:sz w:val="24"/>
                <w:szCs w:val="24"/>
              </w:rPr>
              <w:t>γ-Glu-Tyr</w:t>
            </w:r>
          </w:p>
        </w:tc>
        <w:tc>
          <w:tcPr>
            <w:tcW w:w="857" w:type="pct"/>
            <w:tcBorders>
              <w:top w:val="nil"/>
              <w:left w:val="nil"/>
              <w:bottom w:val="nil"/>
              <w:right w:val="nil"/>
            </w:tcBorders>
            <w:shd w:val="clear" w:color="auto" w:fill="auto"/>
            <w:noWrap/>
            <w:tcMar>
              <w:top w:w="13" w:type="dxa"/>
              <w:left w:w="13" w:type="dxa"/>
              <w:bottom w:w="0" w:type="dxa"/>
              <w:right w:w="13" w:type="dxa"/>
            </w:tcMar>
            <w:vAlign w:val="center"/>
            <w:hideMark/>
          </w:tcPr>
          <w:p w:rsidR="003D69BB" w:rsidRPr="00CD4261" w:rsidRDefault="003D69BB" w:rsidP="00571A3E">
            <w:pPr>
              <w:adjustRightInd w:val="0"/>
              <w:snapToGrid w:val="0"/>
              <w:spacing w:line="360" w:lineRule="auto"/>
              <w:jc w:val="center"/>
              <w:rPr>
                <w:rFonts w:ascii="Book Antiqua" w:eastAsia="MS PGothic" w:hAnsi="Book Antiqua" w:cs="Arial"/>
                <w:sz w:val="24"/>
                <w:szCs w:val="24"/>
              </w:rPr>
            </w:pPr>
            <w:r w:rsidRPr="00CD4261">
              <w:rPr>
                <w:rFonts w:ascii="Book Antiqua" w:hAnsi="Book Antiqua" w:cs="Arial"/>
                <w:sz w:val="24"/>
                <w:szCs w:val="24"/>
              </w:rPr>
              <w:t>0.6937</w:t>
            </w:r>
          </w:p>
        </w:tc>
        <w:tc>
          <w:tcPr>
            <w:tcW w:w="1112" w:type="pct"/>
            <w:tcBorders>
              <w:top w:val="nil"/>
              <w:left w:val="nil"/>
              <w:bottom w:val="nil"/>
              <w:right w:val="nil"/>
            </w:tcBorders>
            <w:shd w:val="clear" w:color="auto" w:fill="auto"/>
            <w:noWrap/>
            <w:tcMar>
              <w:top w:w="13" w:type="dxa"/>
              <w:left w:w="13" w:type="dxa"/>
              <w:bottom w:w="0" w:type="dxa"/>
              <w:right w:w="13" w:type="dxa"/>
            </w:tcMar>
            <w:vAlign w:val="center"/>
            <w:hideMark/>
          </w:tcPr>
          <w:p w:rsidR="003D69BB" w:rsidRPr="00CD4261" w:rsidRDefault="003D69BB" w:rsidP="00571A3E">
            <w:pPr>
              <w:adjustRightInd w:val="0"/>
              <w:snapToGrid w:val="0"/>
              <w:spacing w:line="360" w:lineRule="auto"/>
              <w:jc w:val="center"/>
              <w:rPr>
                <w:rFonts w:ascii="Book Antiqua" w:eastAsia="MS PGothic" w:hAnsi="Book Antiqua" w:cs="Arial"/>
                <w:sz w:val="24"/>
                <w:szCs w:val="24"/>
              </w:rPr>
            </w:pPr>
            <w:r w:rsidRPr="00CD4261">
              <w:rPr>
                <w:rFonts w:ascii="Book Antiqua" w:hAnsi="Book Antiqua" w:cs="Arial"/>
                <w:sz w:val="24"/>
                <w:szCs w:val="24"/>
              </w:rPr>
              <w:t>0.5404</w:t>
            </w:r>
            <w:r w:rsidR="00571A3E" w:rsidRPr="00CD4261">
              <w:rPr>
                <w:rFonts w:ascii="Book Antiqua" w:eastAsia="SimSun" w:hAnsi="Book Antiqua" w:cs="Arial" w:hint="eastAsia"/>
                <w:sz w:val="24"/>
                <w:szCs w:val="24"/>
                <w:lang w:eastAsia="zh-CN"/>
              </w:rPr>
              <w:t>-</w:t>
            </w:r>
            <w:r w:rsidRPr="00CD4261">
              <w:rPr>
                <w:rFonts w:ascii="Book Antiqua" w:hAnsi="Book Antiqua" w:cs="Arial"/>
                <w:sz w:val="24"/>
                <w:szCs w:val="24"/>
              </w:rPr>
              <w:t>0.8024</w:t>
            </w:r>
          </w:p>
        </w:tc>
        <w:tc>
          <w:tcPr>
            <w:tcW w:w="819" w:type="pct"/>
            <w:tcBorders>
              <w:top w:val="nil"/>
              <w:left w:val="nil"/>
              <w:bottom w:val="nil"/>
              <w:right w:val="nil"/>
            </w:tcBorders>
            <w:shd w:val="clear" w:color="auto" w:fill="auto"/>
            <w:noWrap/>
            <w:tcMar>
              <w:top w:w="13" w:type="dxa"/>
              <w:left w:w="13" w:type="dxa"/>
              <w:bottom w:w="0" w:type="dxa"/>
              <w:right w:w="13" w:type="dxa"/>
            </w:tcMar>
            <w:vAlign w:val="center"/>
            <w:hideMark/>
          </w:tcPr>
          <w:p w:rsidR="003D69BB" w:rsidRPr="00CD4261" w:rsidRDefault="003D69BB" w:rsidP="00571A3E">
            <w:pPr>
              <w:adjustRightInd w:val="0"/>
              <w:snapToGrid w:val="0"/>
              <w:spacing w:line="360" w:lineRule="auto"/>
              <w:jc w:val="center"/>
              <w:rPr>
                <w:rFonts w:ascii="Book Antiqua" w:eastAsia="MS PGothic" w:hAnsi="Book Antiqua" w:cs="Arial"/>
                <w:sz w:val="24"/>
                <w:szCs w:val="24"/>
              </w:rPr>
            </w:pPr>
            <w:r w:rsidRPr="00CD4261">
              <w:rPr>
                <w:rFonts w:ascii="Book Antiqua" w:hAnsi="Book Antiqua" w:cs="Arial"/>
                <w:sz w:val="24"/>
                <w:szCs w:val="24"/>
              </w:rPr>
              <w:t>&lt; 0.0001</w:t>
            </w:r>
          </w:p>
        </w:tc>
      </w:tr>
      <w:tr w:rsidR="003D69BB" w:rsidRPr="00CD4261" w:rsidTr="00571A3E">
        <w:trPr>
          <w:trHeight w:val="420"/>
        </w:trPr>
        <w:tc>
          <w:tcPr>
            <w:tcW w:w="816" w:type="pct"/>
            <w:tcBorders>
              <w:top w:val="nil"/>
              <w:left w:val="nil"/>
              <w:bottom w:val="nil"/>
              <w:right w:val="nil"/>
            </w:tcBorders>
            <w:shd w:val="clear" w:color="auto" w:fill="auto"/>
            <w:noWrap/>
            <w:tcMar>
              <w:top w:w="13" w:type="dxa"/>
              <w:left w:w="13" w:type="dxa"/>
              <w:bottom w:w="0" w:type="dxa"/>
              <w:right w:w="13" w:type="dxa"/>
            </w:tcMar>
            <w:vAlign w:val="center"/>
            <w:hideMark/>
          </w:tcPr>
          <w:p w:rsidR="003D69BB" w:rsidRPr="00CD4261" w:rsidRDefault="003D69BB" w:rsidP="002D19B0">
            <w:pPr>
              <w:adjustRightInd w:val="0"/>
              <w:snapToGrid w:val="0"/>
              <w:spacing w:line="360" w:lineRule="auto"/>
              <w:rPr>
                <w:rFonts w:ascii="Book Antiqua" w:eastAsia="MS PGothic" w:hAnsi="Book Antiqua" w:cs="Arial"/>
                <w:sz w:val="24"/>
                <w:szCs w:val="24"/>
              </w:rPr>
            </w:pPr>
            <w:r w:rsidRPr="00CD4261">
              <w:rPr>
                <w:rFonts w:ascii="Book Antiqua" w:hAnsi="Book Antiqua" w:cs="Arial"/>
                <w:sz w:val="24"/>
                <w:szCs w:val="24"/>
              </w:rPr>
              <w:t>Asp</w:t>
            </w:r>
          </w:p>
        </w:tc>
        <w:tc>
          <w:tcPr>
            <w:tcW w:w="1396" w:type="pct"/>
            <w:tcBorders>
              <w:top w:val="nil"/>
              <w:left w:val="nil"/>
              <w:bottom w:val="nil"/>
              <w:right w:val="nil"/>
            </w:tcBorders>
            <w:shd w:val="clear" w:color="auto" w:fill="auto"/>
            <w:noWrap/>
            <w:tcMar>
              <w:top w:w="13" w:type="dxa"/>
              <w:left w:w="13" w:type="dxa"/>
              <w:bottom w:w="0" w:type="dxa"/>
              <w:right w:w="13" w:type="dxa"/>
            </w:tcMar>
            <w:vAlign w:val="center"/>
            <w:hideMark/>
          </w:tcPr>
          <w:p w:rsidR="003D69BB" w:rsidRPr="00CD4261" w:rsidRDefault="003D69BB" w:rsidP="00571A3E">
            <w:pPr>
              <w:adjustRightInd w:val="0"/>
              <w:snapToGrid w:val="0"/>
              <w:spacing w:line="360" w:lineRule="auto"/>
              <w:jc w:val="center"/>
              <w:rPr>
                <w:rFonts w:ascii="Book Antiqua" w:eastAsia="MS PGothic" w:hAnsi="Book Antiqua" w:cs="Arial"/>
                <w:sz w:val="24"/>
                <w:szCs w:val="24"/>
              </w:rPr>
            </w:pPr>
            <w:r w:rsidRPr="00CD4261">
              <w:rPr>
                <w:rFonts w:ascii="Book Antiqua" w:hAnsi="Book Antiqua" w:cs="Arial"/>
                <w:sz w:val="24"/>
                <w:szCs w:val="24"/>
              </w:rPr>
              <w:t>γ-Glu-Asp</w:t>
            </w:r>
          </w:p>
        </w:tc>
        <w:tc>
          <w:tcPr>
            <w:tcW w:w="857" w:type="pct"/>
            <w:tcBorders>
              <w:top w:val="nil"/>
              <w:left w:val="nil"/>
              <w:bottom w:val="nil"/>
              <w:right w:val="nil"/>
            </w:tcBorders>
            <w:shd w:val="clear" w:color="auto" w:fill="auto"/>
            <w:noWrap/>
            <w:tcMar>
              <w:top w:w="13" w:type="dxa"/>
              <w:left w:w="13" w:type="dxa"/>
              <w:bottom w:w="0" w:type="dxa"/>
              <w:right w:w="13" w:type="dxa"/>
            </w:tcMar>
            <w:vAlign w:val="center"/>
            <w:hideMark/>
          </w:tcPr>
          <w:p w:rsidR="003D69BB" w:rsidRPr="00CD4261" w:rsidRDefault="003D69BB" w:rsidP="00571A3E">
            <w:pPr>
              <w:adjustRightInd w:val="0"/>
              <w:snapToGrid w:val="0"/>
              <w:spacing w:line="360" w:lineRule="auto"/>
              <w:jc w:val="center"/>
              <w:rPr>
                <w:rFonts w:ascii="Book Antiqua" w:eastAsia="MS PGothic" w:hAnsi="Book Antiqua" w:cs="Arial"/>
                <w:sz w:val="24"/>
                <w:szCs w:val="24"/>
              </w:rPr>
            </w:pPr>
            <w:r w:rsidRPr="00CD4261">
              <w:rPr>
                <w:rFonts w:ascii="Book Antiqua" w:hAnsi="Book Antiqua" w:cs="Arial"/>
                <w:sz w:val="24"/>
                <w:szCs w:val="24"/>
              </w:rPr>
              <w:t>0.5566</w:t>
            </w:r>
          </w:p>
        </w:tc>
        <w:tc>
          <w:tcPr>
            <w:tcW w:w="1112" w:type="pct"/>
            <w:tcBorders>
              <w:top w:val="nil"/>
              <w:left w:val="nil"/>
              <w:bottom w:val="nil"/>
              <w:right w:val="nil"/>
            </w:tcBorders>
            <w:shd w:val="clear" w:color="auto" w:fill="auto"/>
            <w:noWrap/>
            <w:tcMar>
              <w:top w:w="13" w:type="dxa"/>
              <w:left w:w="13" w:type="dxa"/>
              <w:bottom w:w="0" w:type="dxa"/>
              <w:right w:w="13" w:type="dxa"/>
            </w:tcMar>
            <w:vAlign w:val="center"/>
            <w:hideMark/>
          </w:tcPr>
          <w:p w:rsidR="003D69BB" w:rsidRPr="00CD4261" w:rsidRDefault="003D69BB" w:rsidP="00571A3E">
            <w:pPr>
              <w:adjustRightInd w:val="0"/>
              <w:snapToGrid w:val="0"/>
              <w:spacing w:line="360" w:lineRule="auto"/>
              <w:jc w:val="center"/>
              <w:rPr>
                <w:rFonts w:ascii="Book Antiqua" w:eastAsia="MS PGothic" w:hAnsi="Book Antiqua" w:cs="Arial"/>
                <w:sz w:val="24"/>
                <w:szCs w:val="24"/>
              </w:rPr>
            </w:pPr>
            <w:r w:rsidRPr="00CD4261">
              <w:rPr>
                <w:rFonts w:ascii="Book Antiqua" w:hAnsi="Book Antiqua" w:cs="Arial"/>
                <w:sz w:val="24"/>
                <w:szCs w:val="24"/>
              </w:rPr>
              <w:t>0.3606</w:t>
            </w:r>
            <w:r w:rsidR="00571A3E" w:rsidRPr="00CD4261">
              <w:rPr>
                <w:rFonts w:ascii="Book Antiqua" w:eastAsia="SimSun" w:hAnsi="Book Antiqua" w:cs="Arial" w:hint="eastAsia"/>
                <w:sz w:val="24"/>
                <w:szCs w:val="24"/>
                <w:lang w:eastAsia="zh-CN"/>
              </w:rPr>
              <w:t>-</w:t>
            </w:r>
            <w:r w:rsidRPr="00CD4261">
              <w:rPr>
                <w:rFonts w:ascii="Book Antiqua" w:hAnsi="Book Antiqua" w:cs="Arial"/>
                <w:sz w:val="24"/>
                <w:szCs w:val="24"/>
              </w:rPr>
              <w:t>0.7056</w:t>
            </w:r>
          </w:p>
        </w:tc>
        <w:tc>
          <w:tcPr>
            <w:tcW w:w="819" w:type="pct"/>
            <w:tcBorders>
              <w:top w:val="nil"/>
              <w:left w:val="nil"/>
              <w:bottom w:val="nil"/>
              <w:right w:val="nil"/>
            </w:tcBorders>
            <w:shd w:val="clear" w:color="auto" w:fill="auto"/>
            <w:noWrap/>
            <w:tcMar>
              <w:top w:w="13" w:type="dxa"/>
              <w:left w:w="13" w:type="dxa"/>
              <w:bottom w:w="0" w:type="dxa"/>
              <w:right w:w="13" w:type="dxa"/>
            </w:tcMar>
            <w:vAlign w:val="center"/>
            <w:hideMark/>
          </w:tcPr>
          <w:p w:rsidR="003D69BB" w:rsidRPr="00CD4261" w:rsidRDefault="003D69BB" w:rsidP="00571A3E">
            <w:pPr>
              <w:adjustRightInd w:val="0"/>
              <w:snapToGrid w:val="0"/>
              <w:spacing w:line="360" w:lineRule="auto"/>
              <w:jc w:val="center"/>
              <w:rPr>
                <w:rFonts w:ascii="Book Antiqua" w:eastAsia="MS PGothic" w:hAnsi="Book Antiqua" w:cs="Arial"/>
                <w:sz w:val="24"/>
                <w:szCs w:val="24"/>
              </w:rPr>
            </w:pPr>
            <w:r w:rsidRPr="00CD4261">
              <w:rPr>
                <w:rFonts w:ascii="Book Antiqua" w:hAnsi="Book Antiqua" w:cs="Arial"/>
                <w:sz w:val="24"/>
                <w:szCs w:val="24"/>
              </w:rPr>
              <w:t>&lt; 0.0001</w:t>
            </w:r>
          </w:p>
        </w:tc>
      </w:tr>
      <w:tr w:rsidR="003D69BB" w:rsidRPr="00CD4261" w:rsidTr="00571A3E">
        <w:trPr>
          <w:trHeight w:val="420"/>
        </w:trPr>
        <w:tc>
          <w:tcPr>
            <w:tcW w:w="816" w:type="pct"/>
            <w:tcBorders>
              <w:top w:val="nil"/>
              <w:left w:val="nil"/>
              <w:bottom w:val="nil"/>
              <w:right w:val="nil"/>
            </w:tcBorders>
            <w:shd w:val="clear" w:color="auto" w:fill="auto"/>
            <w:noWrap/>
            <w:tcMar>
              <w:top w:w="13" w:type="dxa"/>
              <w:left w:w="13" w:type="dxa"/>
              <w:bottom w:w="0" w:type="dxa"/>
              <w:right w:w="13" w:type="dxa"/>
            </w:tcMar>
            <w:vAlign w:val="center"/>
            <w:hideMark/>
          </w:tcPr>
          <w:p w:rsidR="003D69BB" w:rsidRPr="00CD4261" w:rsidRDefault="003D69BB" w:rsidP="002D19B0">
            <w:pPr>
              <w:adjustRightInd w:val="0"/>
              <w:snapToGrid w:val="0"/>
              <w:spacing w:line="360" w:lineRule="auto"/>
              <w:rPr>
                <w:rFonts w:ascii="Book Antiqua" w:eastAsia="MS PGothic" w:hAnsi="Book Antiqua" w:cs="Arial"/>
                <w:sz w:val="24"/>
                <w:szCs w:val="24"/>
              </w:rPr>
            </w:pPr>
            <w:r w:rsidRPr="00CD4261">
              <w:rPr>
                <w:rFonts w:ascii="Book Antiqua" w:hAnsi="Book Antiqua" w:cs="Arial"/>
                <w:sz w:val="24"/>
                <w:szCs w:val="24"/>
              </w:rPr>
              <w:t>Met</w:t>
            </w:r>
          </w:p>
        </w:tc>
        <w:tc>
          <w:tcPr>
            <w:tcW w:w="1396" w:type="pct"/>
            <w:tcBorders>
              <w:top w:val="nil"/>
              <w:left w:val="nil"/>
              <w:bottom w:val="nil"/>
              <w:right w:val="nil"/>
            </w:tcBorders>
            <w:shd w:val="clear" w:color="auto" w:fill="auto"/>
            <w:noWrap/>
            <w:tcMar>
              <w:top w:w="13" w:type="dxa"/>
              <w:left w:w="13" w:type="dxa"/>
              <w:bottom w:w="0" w:type="dxa"/>
              <w:right w:w="13" w:type="dxa"/>
            </w:tcMar>
            <w:vAlign w:val="center"/>
            <w:hideMark/>
          </w:tcPr>
          <w:p w:rsidR="003D69BB" w:rsidRPr="00CD4261" w:rsidRDefault="003D69BB" w:rsidP="00571A3E">
            <w:pPr>
              <w:adjustRightInd w:val="0"/>
              <w:snapToGrid w:val="0"/>
              <w:spacing w:line="360" w:lineRule="auto"/>
              <w:jc w:val="center"/>
              <w:rPr>
                <w:rFonts w:ascii="Book Antiqua" w:eastAsia="MS PGothic" w:hAnsi="Book Antiqua" w:cs="Arial"/>
                <w:sz w:val="24"/>
                <w:szCs w:val="24"/>
              </w:rPr>
            </w:pPr>
            <w:r w:rsidRPr="00CD4261">
              <w:rPr>
                <w:rFonts w:ascii="Book Antiqua" w:hAnsi="Book Antiqua" w:cs="Arial"/>
                <w:sz w:val="24"/>
                <w:szCs w:val="24"/>
              </w:rPr>
              <w:t>γ-Glu-Met</w:t>
            </w:r>
          </w:p>
        </w:tc>
        <w:tc>
          <w:tcPr>
            <w:tcW w:w="857" w:type="pct"/>
            <w:tcBorders>
              <w:top w:val="nil"/>
              <w:left w:val="nil"/>
              <w:bottom w:val="nil"/>
              <w:right w:val="nil"/>
            </w:tcBorders>
            <w:shd w:val="clear" w:color="auto" w:fill="auto"/>
            <w:noWrap/>
            <w:tcMar>
              <w:top w:w="13" w:type="dxa"/>
              <w:left w:w="13" w:type="dxa"/>
              <w:bottom w:w="0" w:type="dxa"/>
              <w:right w:w="13" w:type="dxa"/>
            </w:tcMar>
            <w:vAlign w:val="center"/>
            <w:hideMark/>
          </w:tcPr>
          <w:p w:rsidR="003D69BB" w:rsidRPr="00CD4261" w:rsidRDefault="003D69BB" w:rsidP="00571A3E">
            <w:pPr>
              <w:adjustRightInd w:val="0"/>
              <w:snapToGrid w:val="0"/>
              <w:spacing w:line="360" w:lineRule="auto"/>
              <w:jc w:val="center"/>
              <w:rPr>
                <w:rFonts w:ascii="Book Antiqua" w:eastAsia="MS PGothic" w:hAnsi="Book Antiqua" w:cs="Arial"/>
                <w:sz w:val="24"/>
                <w:szCs w:val="24"/>
              </w:rPr>
            </w:pPr>
            <w:r w:rsidRPr="00CD4261">
              <w:rPr>
                <w:rFonts w:ascii="Book Antiqua" w:hAnsi="Book Antiqua" w:cs="Arial"/>
                <w:sz w:val="24"/>
                <w:szCs w:val="24"/>
              </w:rPr>
              <w:t>0.5418</w:t>
            </w:r>
          </w:p>
        </w:tc>
        <w:tc>
          <w:tcPr>
            <w:tcW w:w="1112" w:type="pct"/>
            <w:tcBorders>
              <w:top w:val="nil"/>
              <w:left w:val="nil"/>
              <w:bottom w:val="nil"/>
              <w:right w:val="nil"/>
            </w:tcBorders>
            <w:shd w:val="clear" w:color="auto" w:fill="auto"/>
            <w:noWrap/>
            <w:tcMar>
              <w:top w:w="13" w:type="dxa"/>
              <w:left w:w="13" w:type="dxa"/>
              <w:bottom w:w="0" w:type="dxa"/>
              <w:right w:w="13" w:type="dxa"/>
            </w:tcMar>
            <w:vAlign w:val="center"/>
            <w:hideMark/>
          </w:tcPr>
          <w:p w:rsidR="003D69BB" w:rsidRPr="00CD4261" w:rsidRDefault="003D69BB" w:rsidP="00571A3E">
            <w:pPr>
              <w:adjustRightInd w:val="0"/>
              <w:snapToGrid w:val="0"/>
              <w:spacing w:line="360" w:lineRule="auto"/>
              <w:jc w:val="center"/>
              <w:rPr>
                <w:rFonts w:ascii="Book Antiqua" w:eastAsia="MS PGothic" w:hAnsi="Book Antiqua" w:cs="Arial"/>
                <w:sz w:val="24"/>
                <w:szCs w:val="24"/>
              </w:rPr>
            </w:pPr>
            <w:r w:rsidRPr="00CD4261">
              <w:rPr>
                <w:rFonts w:ascii="Book Antiqua" w:hAnsi="Book Antiqua" w:cs="Arial"/>
                <w:sz w:val="24"/>
                <w:szCs w:val="24"/>
              </w:rPr>
              <w:t>0.3420</w:t>
            </w:r>
            <w:r w:rsidR="00571A3E" w:rsidRPr="00CD4261">
              <w:rPr>
                <w:rFonts w:ascii="Book Antiqua" w:eastAsia="SimSun" w:hAnsi="Book Antiqua" w:cs="Arial" w:hint="eastAsia"/>
                <w:sz w:val="24"/>
                <w:szCs w:val="24"/>
                <w:lang w:eastAsia="zh-CN"/>
              </w:rPr>
              <w:t>-</w:t>
            </w:r>
            <w:r w:rsidRPr="00CD4261">
              <w:rPr>
                <w:rFonts w:ascii="Book Antiqua" w:hAnsi="Book Antiqua" w:cs="Arial"/>
                <w:sz w:val="24"/>
                <w:szCs w:val="24"/>
              </w:rPr>
              <w:t>0.6947</w:t>
            </w:r>
          </w:p>
        </w:tc>
        <w:tc>
          <w:tcPr>
            <w:tcW w:w="819" w:type="pct"/>
            <w:tcBorders>
              <w:top w:val="nil"/>
              <w:left w:val="nil"/>
              <w:bottom w:val="nil"/>
              <w:right w:val="nil"/>
            </w:tcBorders>
            <w:shd w:val="clear" w:color="auto" w:fill="auto"/>
            <w:noWrap/>
            <w:tcMar>
              <w:top w:w="13" w:type="dxa"/>
              <w:left w:w="13" w:type="dxa"/>
              <w:bottom w:w="0" w:type="dxa"/>
              <w:right w:w="13" w:type="dxa"/>
            </w:tcMar>
            <w:vAlign w:val="center"/>
            <w:hideMark/>
          </w:tcPr>
          <w:p w:rsidR="003D69BB" w:rsidRPr="00CD4261" w:rsidRDefault="003D69BB" w:rsidP="00571A3E">
            <w:pPr>
              <w:adjustRightInd w:val="0"/>
              <w:snapToGrid w:val="0"/>
              <w:spacing w:line="360" w:lineRule="auto"/>
              <w:jc w:val="center"/>
              <w:rPr>
                <w:rFonts w:ascii="Book Antiqua" w:eastAsia="MS PGothic" w:hAnsi="Book Antiqua" w:cs="Arial"/>
                <w:sz w:val="24"/>
                <w:szCs w:val="24"/>
              </w:rPr>
            </w:pPr>
            <w:r w:rsidRPr="00CD4261">
              <w:rPr>
                <w:rFonts w:ascii="Book Antiqua" w:hAnsi="Book Antiqua" w:cs="Arial"/>
                <w:sz w:val="24"/>
                <w:szCs w:val="24"/>
              </w:rPr>
              <w:t>&lt; 0.0001</w:t>
            </w:r>
          </w:p>
        </w:tc>
      </w:tr>
      <w:tr w:rsidR="003D69BB" w:rsidRPr="00CD4261" w:rsidTr="00571A3E">
        <w:trPr>
          <w:trHeight w:val="420"/>
        </w:trPr>
        <w:tc>
          <w:tcPr>
            <w:tcW w:w="816" w:type="pct"/>
            <w:tcBorders>
              <w:top w:val="nil"/>
              <w:left w:val="nil"/>
              <w:bottom w:val="nil"/>
              <w:right w:val="nil"/>
            </w:tcBorders>
            <w:shd w:val="clear" w:color="auto" w:fill="auto"/>
            <w:noWrap/>
            <w:tcMar>
              <w:top w:w="13" w:type="dxa"/>
              <w:left w:w="13" w:type="dxa"/>
              <w:bottom w:w="0" w:type="dxa"/>
              <w:right w:w="13" w:type="dxa"/>
            </w:tcMar>
            <w:vAlign w:val="center"/>
            <w:hideMark/>
          </w:tcPr>
          <w:p w:rsidR="003D69BB" w:rsidRPr="00CD4261" w:rsidRDefault="003D69BB" w:rsidP="002D19B0">
            <w:pPr>
              <w:adjustRightInd w:val="0"/>
              <w:snapToGrid w:val="0"/>
              <w:spacing w:line="360" w:lineRule="auto"/>
              <w:rPr>
                <w:rFonts w:ascii="Book Antiqua" w:eastAsia="MS PGothic" w:hAnsi="Book Antiqua" w:cs="Arial"/>
                <w:sz w:val="24"/>
                <w:szCs w:val="24"/>
              </w:rPr>
            </w:pPr>
            <w:r w:rsidRPr="00CD4261">
              <w:rPr>
                <w:rFonts w:ascii="Book Antiqua" w:hAnsi="Book Antiqua" w:cs="Arial"/>
                <w:sz w:val="24"/>
                <w:szCs w:val="24"/>
              </w:rPr>
              <w:t>Trp</w:t>
            </w:r>
          </w:p>
        </w:tc>
        <w:tc>
          <w:tcPr>
            <w:tcW w:w="1396" w:type="pct"/>
            <w:tcBorders>
              <w:top w:val="nil"/>
              <w:left w:val="nil"/>
              <w:bottom w:val="nil"/>
              <w:right w:val="nil"/>
            </w:tcBorders>
            <w:shd w:val="clear" w:color="auto" w:fill="auto"/>
            <w:noWrap/>
            <w:tcMar>
              <w:top w:w="13" w:type="dxa"/>
              <w:left w:w="13" w:type="dxa"/>
              <w:bottom w:w="0" w:type="dxa"/>
              <w:right w:w="13" w:type="dxa"/>
            </w:tcMar>
            <w:vAlign w:val="center"/>
            <w:hideMark/>
          </w:tcPr>
          <w:p w:rsidR="003D69BB" w:rsidRPr="00CD4261" w:rsidRDefault="003D69BB" w:rsidP="00571A3E">
            <w:pPr>
              <w:adjustRightInd w:val="0"/>
              <w:snapToGrid w:val="0"/>
              <w:spacing w:line="360" w:lineRule="auto"/>
              <w:jc w:val="center"/>
              <w:rPr>
                <w:rFonts w:ascii="Book Antiqua" w:eastAsia="MS PGothic" w:hAnsi="Book Antiqua" w:cs="Arial"/>
                <w:sz w:val="24"/>
                <w:szCs w:val="24"/>
              </w:rPr>
            </w:pPr>
            <w:r w:rsidRPr="00CD4261">
              <w:rPr>
                <w:rFonts w:ascii="Book Antiqua" w:hAnsi="Book Antiqua" w:cs="Arial"/>
                <w:sz w:val="24"/>
                <w:szCs w:val="24"/>
              </w:rPr>
              <w:t>γ-Glu-Trp</w:t>
            </w:r>
          </w:p>
        </w:tc>
        <w:tc>
          <w:tcPr>
            <w:tcW w:w="857" w:type="pct"/>
            <w:tcBorders>
              <w:top w:val="nil"/>
              <w:left w:val="nil"/>
              <w:bottom w:val="nil"/>
              <w:right w:val="nil"/>
            </w:tcBorders>
            <w:shd w:val="clear" w:color="auto" w:fill="auto"/>
            <w:noWrap/>
            <w:tcMar>
              <w:top w:w="13" w:type="dxa"/>
              <w:left w:w="13" w:type="dxa"/>
              <w:bottom w:w="0" w:type="dxa"/>
              <w:right w:w="13" w:type="dxa"/>
            </w:tcMar>
            <w:vAlign w:val="center"/>
            <w:hideMark/>
          </w:tcPr>
          <w:p w:rsidR="003D69BB" w:rsidRPr="00CD4261" w:rsidRDefault="003D69BB" w:rsidP="00571A3E">
            <w:pPr>
              <w:adjustRightInd w:val="0"/>
              <w:snapToGrid w:val="0"/>
              <w:spacing w:line="360" w:lineRule="auto"/>
              <w:jc w:val="center"/>
              <w:rPr>
                <w:rFonts w:ascii="Book Antiqua" w:eastAsia="MS PGothic" w:hAnsi="Book Antiqua" w:cs="Arial"/>
                <w:sz w:val="24"/>
                <w:szCs w:val="24"/>
              </w:rPr>
            </w:pPr>
            <w:r w:rsidRPr="00CD4261">
              <w:rPr>
                <w:rFonts w:ascii="Book Antiqua" w:hAnsi="Book Antiqua" w:cs="Arial"/>
                <w:sz w:val="24"/>
                <w:szCs w:val="24"/>
              </w:rPr>
              <w:t>0.3433</w:t>
            </w:r>
          </w:p>
        </w:tc>
        <w:tc>
          <w:tcPr>
            <w:tcW w:w="1112" w:type="pct"/>
            <w:tcBorders>
              <w:top w:val="nil"/>
              <w:left w:val="nil"/>
              <w:bottom w:val="nil"/>
              <w:right w:val="nil"/>
            </w:tcBorders>
            <w:shd w:val="clear" w:color="auto" w:fill="auto"/>
            <w:noWrap/>
            <w:tcMar>
              <w:top w:w="13" w:type="dxa"/>
              <w:left w:w="13" w:type="dxa"/>
              <w:bottom w:w="0" w:type="dxa"/>
              <w:right w:w="13" w:type="dxa"/>
            </w:tcMar>
            <w:vAlign w:val="center"/>
            <w:hideMark/>
          </w:tcPr>
          <w:p w:rsidR="003D69BB" w:rsidRPr="00CD4261" w:rsidRDefault="003D69BB" w:rsidP="00571A3E">
            <w:pPr>
              <w:adjustRightInd w:val="0"/>
              <w:snapToGrid w:val="0"/>
              <w:spacing w:line="360" w:lineRule="auto"/>
              <w:jc w:val="center"/>
              <w:rPr>
                <w:rFonts w:ascii="Book Antiqua" w:eastAsia="MS PGothic" w:hAnsi="Book Antiqua" w:cs="Arial"/>
                <w:sz w:val="24"/>
                <w:szCs w:val="24"/>
              </w:rPr>
            </w:pPr>
            <w:r w:rsidRPr="00CD4261">
              <w:rPr>
                <w:rFonts w:ascii="Book Antiqua" w:hAnsi="Book Antiqua" w:cs="Arial"/>
                <w:sz w:val="24"/>
                <w:szCs w:val="24"/>
              </w:rPr>
              <w:t>0.1070</w:t>
            </w:r>
            <w:r w:rsidR="00571A3E" w:rsidRPr="00CD4261">
              <w:rPr>
                <w:rFonts w:ascii="Book Antiqua" w:eastAsia="SimSun" w:hAnsi="Book Antiqua" w:cs="Arial" w:hint="eastAsia"/>
                <w:sz w:val="24"/>
                <w:szCs w:val="24"/>
                <w:lang w:eastAsia="zh-CN"/>
              </w:rPr>
              <w:t>-</w:t>
            </w:r>
            <w:r w:rsidRPr="00CD4261">
              <w:rPr>
                <w:rFonts w:ascii="Book Antiqua" w:hAnsi="Book Antiqua" w:cs="Arial"/>
                <w:sz w:val="24"/>
                <w:szCs w:val="24"/>
              </w:rPr>
              <w:t>0.5428</w:t>
            </w:r>
          </w:p>
        </w:tc>
        <w:tc>
          <w:tcPr>
            <w:tcW w:w="819" w:type="pct"/>
            <w:tcBorders>
              <w:top w:val="nil"/>
              <w:left w:val="nil"/>
              <w:bottom w:val="nil"/>
              <w:right w:val="nil"/>
            </w:tcBorders>
            <w:shd w:val="clear" w:color="auto" w:fill="auto"/>
            <w:noWrap/>
            <w:tcMar>
              <w:top w:w="13" w:type="dxa"/>
              <w:left w:w="13" w:type="dxa"/>
              <w:bottom w:w="0" w:type="dxa"/>
              <w:right w:w="13" w:type="dxa"/>
            </w:tcMar>
            <w:vAlign w:val="center"/>
            <w:hideMark/>
          </w:tcPr>
          <w:p w:rsidR="003D69BB" w:rsidRPr="00CD4261" w:rsidRDefault="003D69BB" w:rsidP="00571A3E">
            <w:pPr>
              <w:adjustRightInd w:val="0"/>
              <w:snapToGrid w:val="0"/>
              <w:spacing w:line="360" w:lineRule="auto"/>
              <w:jc w:val="center"/>
              <w:rPr>
                <w:rFonts w:ascii="Book Antiqua" w:eastAsia="MS PGothic" w:hAnsi="Book Antiqua" w:cs="Arial"/>
                <w:sz w:val="24"/>
                <w:szCs w:val="24"/>
              </w:rPr>
            </w:pPr>
            <w:r w:rsidRPr="00CD4261">
              <w:rPr>
                <w:rFonts w:ascii="Book Antiqua" w:hAnsi="Book Antiqua" w:cs="Arial"/>
                <w:sz w:val="24"/>
                <w:szCs w:val="24"/>
              </w:rPr>
              <w:t>0.0042</w:t>
            </w:r>
          </w:p>
        </w:tc>
      </w:tr>
      <w:tr w:rsidR="003D69BB" w:rsidRPr="00CD4261" w:rsidTr="00571A3E">
        <w:trPr>
          <w:trHeight w:val="420"/>
        </w:trPr>
        <w:tc>
          <w:tcPr>
            <w:tcW w:w="816" w:type="pct"/>
            <w:tcBorders>
              <w:top w:val="nil"/>
              <w:left w:val="nil"/>
              <w:bottom w:val="nil"/>
              <w:right w:val="nil"/>
            </w:tcBorders>
            <w:shd w:val="clear" w:color="auto" w:fill="auto"/>
            <w:noWrap/>
            <w:tcMar>
              <w:top w:w="13" w:type="dxa"/>
              <w:left w:w="13" w:type="dxa"/>
              <w:bottom w:w="0" w:type="dxa"/>
              <w:right w:w="13" w:type="dxa"/>
            </w:tcMar>
            <w:vAlign w:val="center"/>
            <w:hideMark/>
          </w:tcPr>
          <w:p w:rsidR="003D69BB" w:rsidRPr="00CD4261" w:rsidRDefault="003D69BB" w:rsidP="002D19B0">
            <w:pPr>
              <w:adjustRightInd w:val="0"/>
              <w:snapToGrid w:val="0"/>
              <w:spacing w:line="360" w:lineRule="auto"/>
              <w:rPr>
                <w:rFonts w:ascii="Book Antiqua" w:eastAsia="MS PGothic" w:hAnsi="Book Antiqua" w:cs="Arial"/>
                <w:sz w:val="24"/>
                <w:szCs w:val="24"/>
              </w:rPr>
            </w:pPr>
            <w:r w:rsidRPr="00CD4261">
              <w:rPr>
                <w:rFonts w:ascii="Book Antiqua" w:hAnsi="Book Antiqua" w:cs="Arial"/>
                <w:sz w:val="24"/>
                <w:szCs w:val="24"/>
              </w:rPr>
              <w:t>Gly</w:t>
            </w:r>
          </w:p>
        </w:tc>
        <w:tc>
          <w:tcPr>
            <w:tcW w:w="1396" w:type="pct"/>
            <w:tcBorders>
              <w:top w:val="nil"/>
              <w:left w:val="nil"/>
              <w:bottom w:val="nil"/>
              <w:right w:val="nil"/>
            </w:tcBorders>
            <w:shd w:val="clear" w:color="auto" w:fill="auto"/>
            <w:noWrap/>
            <w:tcMar>
              <w:top w:w="13" w:type="dxa"/>
              <w:left w:w="13" w:type="dxa"/>
              <w:bottom w:w="0" w:type="dxa"/>
              <w:right w:w="13" w:type="dxa"/>
            </w:tcMar>
            <w:vAlign w:val="center"/>
            <w:hideMark/>
          </w:tcPr>
          <w:p w:rsidR="003D69BB" w:rsidRPr="00CD4261" w:rsidRDefault="003D69BB" w:rsidP="00571A3E">
            <w:pPr>
              <w:adjustRightInd w:val="0"/>
              <w:snapToGrid w:val="0"/>
              <w:spacing w:line="360" w:lineRule="auto"/>
              <w:jc w:val="center"/>
              <w:rPr>
                <w:rFonts w:ascii="Book Antiqua" w:eastAsia="MS PGothic" w:hAnsi="Book Antiqua" w:cs="Arial"/>
                <w:sz w:val="24"/>
                <w:szCs w:val="24"/>
              </w:rPr>
            </w:pPr>
            <w:r w:rsidRPr="00CD4261">
              <w:rPr>
                <w:rFonts w:ascii="Book Antiqua" w:hAnsi="Book Antiqua" w:cs="Arial"/>
                <w:sz w:val="24"/>
                <w:szCs w:val="24"/>
              </w:rPr>
              <w:t>γ-Glu-Gly</w:t>
            </w:r>
          </w:p>
        </w:tc>
        <w:tc>
          <w:tcPr>
            <w:tcW w:w="857" w:type="pct"/>
            <w:tcBorders>
              <w:top w:val="nil"/>
              <w:left w:val="nil"/>
              <w:bottom w:val="nil"/>
              <w:right w:val="nil"/>
            </w:tcBorders>
            <w:shd w:val="clear" w:color="auto" w:fill="auto"/>
            <w:noWrap/>
            <w:tcMar>
              <w:top w:w="13" w:type="dxa"/>
              <w:left w:w="13" w:type="dxa"/>
              <w:bottom w:w="0" w:type="dxa"/>
              <w:right w:w="13" w:type="dxa"/>
            </w:tcMar>
            <w:vAlign w:val="center"/>
            <w:hideMark/>
          </w:tcPr>
          <w:p w:rsidR="003D69BB" w:rsidRPr="00CD4261" w:rsidRDefault="003D69BB" w:rsidP="00571A3E">
            <w:pPr>
              <w:adjustRightInd w:val="0"/>
              <w:snapToGrid w:val="0"/>
              <w:spacing w:line="360" w:lineRule="auto"/>
              <w:jc w:val="center"/>
              <w:rPr>
                <w:rFonts w:ascii="Book Antiqua" w:eastAsia="MS PGothic" w:hAnsi="Book Antiqua" w:cs="Arial"/>
                <w:sz w:val="24"/>
                <w:szCs w:val="24"/>
              </w:rPr>
            </w:pPr>
            <w:r w:rsidRPr="00CD4261">
              <w:rPr>
                <w:rFonts w:ascii="Book Antiqua" w:hAnsi="Book Antiqua" w:cs="Arial"/>
                <w:sz w:val="24"/>
                <w:szCs w:val="24"/>
              </w:rPr>
              <w:t>0.05704</w:t>
            </w:r>
          </w:p>
        </w:tc>
        <w:tc>
          <w:tcPr>
            <w:tcW w:w="1112" w:type="pct"/>
            <w:tcBorders>
              <w:top w:val="nil"/>
              <w:left w:val="nil"/>
              <w:bottom w:val="nil"/>
              <w:right w:val="nil"/>
            </w:tcBorders>
            <w:shd w:val="clear" w:color="auto" w:fill="auto"/>
            <w:noWrap/>
            <w:tcMar>
              <w:top w:w="13" w:type="dxa"/>
              <w:left w:w="13" w:type="dxa"/>
              <w:bottom w:w="0" w:type="dxa"/>
              <w:right w:w="13" w:type="dxa"/>
            </w:tcMar>
            <w:vAlign w:val="center"/>
            <w:hideMark/>
          </w:tcPr>
          <w:p w:rsidR="003D69BB" w:rsidRPr="00CD4261" w:rsidRDefault="003D69BB" w:rsidP="00571A3E">
            <w:pPr>
              <w:adjustRightInd w:val="0"/>
              <w:snapToGrid w:val="0"/>
              <w:spacing w:line="360" w:lineRule="auto"/>
              <w:jc w:val="center"/>
              <w:rPr>
                <w:rFonts w:ascii="Book Antiqua" w:eastAsia="MS PGothic" w:hAnsi="Book Antiqua" w:cs="Arial"/>
                <w:sz w:val="24"/>
                <w:szCs w:val="24"/>
              </w:rPr>
            </w:pPr>
            <w:r w:rsidRPr="00CD4261">
              <w:rPr>
                <w:rFonts w:ascii="Book Antiqua" w:hAnsi="Book Antiqua" w:cs="Arial"/>
                <w:sz w:val="24"/>
                <w:szCs w:val="24"/>
              </w:rPr>
              <w:t>-</w:t>
            </w:r>
            <w:r w:rsidR="00427FD1" w:rsidRPr="00CD4261">
              <w:rPr>
                <w:rFonts w:ascii="Book Antiqua" w:hAnsi="Book Antiqua" w:cs="Arial"/>
                <w:sz w:val="24"/>
                <w:szCs w:val="24"/>
              </w:rPr>
              <w:t xml:space="preserve"> </w:t>
            </w:r>
            <w:r w:rsidRPr="00CD4261">
              <w:rPr>
                <w:rFonts w:ascii="Book Antiqua" w:hAnsi="Book Antiqua" w:cs="Arial"/>
                <w:sz w:val="24"/>
                <w:szCs w:val="24"/>
              </w:rPr>
              <w:t>0.1909</w:t>
            </w:r>
            <w:r w:rsidR="00571A3E" w:rsidRPr="00CD4261">
              <w:rPr>
                <w:rFonts w:ascii="Book Antiqua" w:eastAsia="SimSun" w:hAnsi="Book Antiqua" w:cs="Arial" w:hint="eastAsia"/>
                <w:sz w:val="24"/>
                <w:szCs w:val="24"/>
                <w:lang w:eastAsia="zh-CN"/>
              </w:rPr>
              <w:t>-</w:t>
            </w:r>
            <w:r w:rsidRPr="00CD4261">
              <w:rPr>
                <w:rFonts w:ascii="Book Antiqua" w:hAnsi="Book Antiqua" w:cs="Arial"/>
                <w:sz w:val="24"/>
                <w:szCs w:val="24"/>
              </w:rPr>
              <w:t>0.2981</w:t>
            </w:r>
          </w:p>
        </w:tc>
        <w:tc>
          <w:tcPr>
            <w:tcW w:w="819" w:type="pct"/>
            <w:tcBorders>
              <w:top w:val="nil"/>
              <w:left w:val="nil"/>
              <w:bottom w:val="nil"/>
              <w:right w:val="nil"/>
            </w:tcBorders>
            <w:shd w:val="clear" w:color="auto" w:fill="auto"/>
            <w:noWrap/>
            <w:tcMar>
              <w:top w:w="13" w:type="dxa"/>
              <w:left w:w="13" w:type="dxa"/>
              <w:bottom w:w="0" w:type="dxa"/>
              <w:right w:w="13" w:type="dxa"/>
            </w:tcMar>
            <w:vAlign w:val="center"/>
            <w:hideMark/>
          </w:tcPr>
          <w:p w:rsidR="003D69BB" w:rsidRPr="00CD4261" w:rsidRDefault="003D69BB" w:rsidP="00571A3E">
            <w:pPr>
              <w:adjustRightInd w:val="0"/>
              <w:snapToGrid w:val="0"/>
              <w:spacing w:line="360" w:lineRule="auto"/>
              <w:jc w:val="center"/>
              <w:rPr>
                <w:rFonts w:ascii="Book Antiqua" w:eastAsia="MS PGothic" w:hAnsi="Book Antiqua" w:cs="Arial"/>
                <w:sz w:val="24"/>
                <w:szCs w:val="24"/>
              </w:rPr>
            </w:pPr>
            <w:r w:rsidRPr="00CD4261">
              <w:rPr>
                <w:rFonts w:ascii="Book Antiqua" w:hAnsi="Book Antiqua" w:cs="Arial"/>
                <w:sz w:val="24"/>
                <w:szCs w:val="24"/>
              </w:rPr>
              <w:t>0.6441</w:t>
            </w:r>
          </w:p>
        </w:tc>
      </w:tr>
      <w:tr w:rsidR="003D69BB" w:rsidRPr="00CD4261" w:rsidTr="00571A3E">
        <w:trPr>
          <w:trHeight w:val="420"/>
        </w:trPr>
        <w:tc>
          <w:tcPr>
            <w:tcW w:w="816" w:type="pct"/>
            <w:tcBorders>
              <w:top w:val="nil"/>
              <w:left w:val="nil"/>
              <w:bottom w:val="single" w:sz="8" w:space="0" w:color="auto"/>
              <w:right w:val="nil"/>
            </w:tcBorders>
            <w:shd w:val="clear" w:color="auto" w:fill="auto"/>
            <w:noWrap/>
            <w:tcMar>
              <w:top w:w="13" w:type="dxa"/>
              <w:left w:w="13" w:type="dxa"/>
              <w:bottom w:w="0" w:type="dxa"/>
              <w:right w:w="13" w:type="dxa"/>
            </w:tcMar>
            <w:vAlign w:val="center"/>
            <w:hideMark/>
          </w:tcPr>
          <w:p w:rsidR="003D69BB" w:rsidRPr="00CD4261" w:rsidRDefault="003D69BB" w:rsidP="002D19B0">
            <w:pPr>
              <w:adjustRightInd w:val="0"/>
              <w:snapToGrid w:val="0"/>
              <w:spacing w:line="360" w:lineRule="auto"/>
              <w:rPr>
                <w:rFonts w:ascii="Book Antiqua" w:eastAsia="MS PGothic" w:hAnsi="Book Antiqua" w:cs="Arial"/>
                <w:sz w:val="24"/>
                <w:szCs w:val="24"/>
              </w:rPr>
            </w:pPr>
            <w:r w:rsidRPr="00CD4261">
              <w:rPr>
                <w:rFonts w:ascii="Book Antiqua" w:hAnsi="Book Antiqua" w:cs="Arial"/>
                <w:sz w:val="24"/>
                <w:szCs w:val="24"/>
              </w:rPr>
              <w:t>Gly</w:t>
            </w:r>
          </w:p>
        </w:tc>
        <w:tc>
          <w:tcPr>
            <w:tcW w:w="1396" w:type="pct"/>
            <w:tcBorders>
              <w:top w:val="nil"/>
              <w:left w:val="nil"/>
              <w:bottom w:val="single" w:sz="8" w:space="0" w:color="auto"/>
              <w:right w:val="nil"/>
            </w:tcBorders>
            <w:shd w:val="clear" w:color="auto" w:fill="auto"/>
            <w:noWrap/>
            <w:tcMar>
              <w:top w:w="13" w:type="dxa"/>
              <w:left w:w="13" w:type="dxa"/>
              <w:bottom w:w="0" w:type="dxa"/>
              <w:right w:w="13" w:type="dxa"/>
            </w:tcMar>
            <w:vAlign w:val="center"/>
            <w:hideMark/>
          </w:tcPr>
          <w:p w:rsidR="003D69BB" w:rsidRPr="00CD4261" w:rsidRDefault="003D69BB" w:rsidP="00571A3E">
            <w:pPr>
              <w:adjustRightInd w:val="0"/>
              <w:snapToGrid w:val="0"/>
              <w:spacing w:line="360" w:lineRule="auto"/>
              <w:jc w:val="center"/>
              <w:rPr>
                <w:rFonts w:ascii="Book Antiqua" w:eastAsia="MS PGothic" w:hAnsi="Book Antiqua" w:cs="Arial"/>
                <w:sz w:val="24"/>
                <w:szCs w:val="24"/>
              </w:rPr>
            </w:pPr>
            <w:r w:rsidRPr="00CD4261">
              <w:rPr>
                <w:rFonts w:ascii="Book Antiqua" w:hAnsi="Book Antiqua" w:cs="Arial"/>
                <w:sz w:val="24"/>
                <w:szCs w:val="24"/>
              </w:rPr>
              <w:t>γ-Glu-Gly-Gly</w:t>
            </w:r>
          </w:p>
        </w:tc>
        <w:tc>
          <w:tcPr>
            <w:tcW w:w="857" w:type="pct"/>
            <w:tcBorders>
              <w:top w:val="nil"/>
              <w:left w:val="nil"/>
              <w:bottom w:val="single" w:sz="8" w:space="0" w:color="auto"/>
              <w:right w:val="nil"/>
            </w:tcBorders>
            <w:shd w:val="clear" w:color="auto" w:fill="auto"/>
            <w:noWrap/>
            <w:tcMar>
              <w:top w:w="13" w:type="dxa"/>
              <w:left w:w="13" w:type="dxa"/>
              <w:bottom w:w="0" w:type="dxa"/>
              <w:right w:w="13" w:type="dxa"/>
            </w:tcMar>
            <w:vAlign w:val="center"/>
            <w:hideMark/>
          </w:tcPr>
          <w:p w:rsidR="003D69BB" w:rsidRPr="00CD4261" w:rsidRDefault="003D69BB" w:rsidP="00571A3E">
            <w:pPr>
              <w:adjustRightInd w:val="0"/>
              <w:snapToGrid w:val="0"/>
              <w:spacing w:line="360" w:lineRule="auto"/>
              <w:jc w:val="center"/>
              <w:rPr>
                <w:rFonts w:ascii="Book Antiqua" w:eastAsia="MS PGothic" w:hAnsi="Book Antiqua" w:cs="Arial"/>
                <w:sz w:val="24"/>
                <w:szCs w:val="24"/>
              </w:rPr>
            </w:pPr>
            <w:r w:rsidRPr="00CD4261">
              <w:rPr>
                <w:rFonts w:ascii="Book Antiqua" w:hAnsi="Book Antiqua" w:cs="Arial"/>
                <w:sz w:val="24"/>
                <w:szCs w:val="24"/>
              </w:rPr>
              <w:t>0.006012</w:t>
            </w:r>
          </w:p>
        </w:tc>
        <w:tc>
          <w:tcPr>
            <w:tcW w:w="1112" w:type="pct"/>
            <w:tcBorders>
              <w:top w:val="nil"/>
              <w:left w:val="nil"/>
              <w:bottom w:val="single" w:sz="8" w:space="0" w:color="auto"/>
              <w:right w:val="nil"/>
            </w:tcBorders>
            <w:shd w:val="clear" w:color="auto" w:fill="auto"/>
            <w:noWrap/>
            <w:tcMar>
              <w:top w:w="13" w:type="dxa"/>
              <w:left w:w="13" w:type="dxa"/>
              <w:bottom w:w="0" w:type="dxa"/>
              <w:right w:w="13" w:type="dxa"/>
            </w:tcMar>
            <w:vAlign w:val="center"/>
            <w:hideMark/>
          </w:tcPr>
          <w:p w:rsidR="003D69BB" w:rsidRPr="00CD4261" w:rsidRDefault="003D69BB" w:rsidP="00571A3E">
            <w:pPr>
              <w:adjustRightInd w:val="0"/>
              <w:snapToGrid w:val="0"/>
              <w:spacing w:line="360" w:lineRule="auto"/>
              <w:jc w:val="center"/>
              <w:rPr>
                <w:rFonts w:ascii="Book Antiqua" w:eastAsia="MS PGothic" w:hAnsi="Book Antiqua" w:cs="Arial"/>
                <w:sz w:val="24"/>
                <w:szCs w:val="24"/>
              </w:rPr>
            </w:pPr>
            <w:r w:rsidRPr="00CD4261">
              <w:rPr>
                <w:rFonts w:ascii="Book Antiqua" w:hAnsi="Book Antiqua" w:cs="Arial"/>
                <w:sz w:val="24"/>
                <w:szCs w:val="24"/>
              </w:rPr>
              <w:t>-</w:t>
            </w:r>
            <w:r w:rsidR="00427FD1" w:rsidRPr="00CD4261">
              <w:rPr>
                <w:rFonts w:ascii="Book Antiqua" w:hAnsi="Book Antiqua" w:cs="Arial"/>
                <w:sz w:val="24"/>
                <w:szCs w:val="24"/>
              </w:rPr>
              <w:t xml:space="preserve"> </w:t>
            </w:r>
            <w:r w:rsidRPr="00CD4261">
              <w:rPr>
                <w:rFonts w:ascii="Book Antiqua" w:hAnsi="Book Antiqua" w:cs="Arial"/>
                <w:sz w:val="24"/>
                <w:szCs w:val="24"/>
              </w:rPr>
              <w:t>0.2396</w:t>
            </w:r>
            <w:r w:rsidR="00571A3E" w:rsidRPr="00CD4261">
              <w:rPr>
                <w:rFonts w:ascii="Book Antiqua" w:eastAsia="SimSun" w:hAnsi="Book Antiqua" w:cs="Arial" w:hint="eastAsia"/>
                <w:sz w:val="24"/>
                <w:szCs w:val="24"/>
                <w:lang w:eastAsia="zh-CN"/>
              </w:rPr>
              <w:t>-</w:t>
            </w:r>
            <w:r w:rsidRPr="00CD4261">
              <w:rPr>
                <w:rFonts w:ascii="Book Antiqua" w:hAnsi="Book Antiqua" w:cs="Arial"/>
                <w:sz w:val="24"/>
                <w:szCs w:val="24"/>
              </w:rPr>
              <w:t>0.2509</w:t>
            </w:r>
          </w:p>
        </w:tc>
        <w:tc>
          <w:tcPr>
            <w:tcW w:w="819" w:type="pct"/>
            <w:tcBorders>
              <w:top w:val="nil"/>
              <w:left w:val="nil"/>
              <w:bottom w:val="single" w:sz="8" w:space="0" w:color="auto"/>
              <w:right w:val="nil"/>
            </w:tcBorders>
            <w:shd w:val="clear" w:color="auto" w:fill="auto"/>
            <w:noWrap/>
            <w:tcMar>
              <w:top w:w="13" w:type="dxa"/>
              <w:left w:w="13" w:type="dxa"/>
              <w:bottom w:w="0" w:type="dxa"/>
              <w:right w:w="13" w:type="dxa"/>
            </w:tcMar>
            <w:vAlign w:val="center"/>
            <w:hideMark/>
          </w:tcPr>
          <w:p w:rsidR="003D69BB" w:rsidRPr="00CD4261" w:rsidRDefault="003D69BB" w:rsidP="00571A3E">
            <w:pPr>
              <w:adjustRightInd w:val="0"/>
              <w:snapToGrid w:val="0"/>
              <w:spacing w:line="360" w:lineRule="auto"/>
              <w:jc w:val="center"/>
              <w:rPr>
                <w:rFonts w:ascii="Book Antiqua" w:eastAsia="MS PGothic" w:hAnsi="Book Antiqua" w:cs="Arial"/>
                <w:sz w:val="24"/>
                <w:szCs w:val="24"/>
              </w:rPr>
            </w:pPr>
            <w:r w:rsidRPr="00CD4261">
              <w:rPr>
                <w:rFonts w:ascii="Book Antiqua" w:hAnsi="Book Antiqua" w:cs="Arial"/>
                <w:sz w:val="24"/>
                <w:szCs w:val="24"/>
              </w:rPr>
              <w:t>0.9612</w:t>
            </w:r>
          </w:p>
        </w:tc>
      </w:tr>
    </w:tbl>
    <w:p w:rsidR="003D69BB" w:rsidRPr="00CD4261" w:rsidRDefault="003D69BB" w:rsidP="002D19B0">
      <w:pPr>
        <w:widowControl/>
        <w:adjustRightInd w:val="0"/>
        <w:snapToGrid w:val="0"/>
        <w:spacing w:line="360" w:lineRule="auto"/>
        <w:rPr>
          <w:rFonts w:ascii="Book Antiqua" w:hAnsi="Book Antiqua" w:cs="Times New Roman"/>
          <w:kern w:val="0"/>
          <w:sz w:val="24"/>
          <w:szCs w:val="24"/>
        </w:rPr>
      </w:pPr>
    </w:p>
    <w:p w:rsidR="003D69BB" w:rsidRPr="00CD4261" w:rsidRDefault="003D69BB" w:rsidP="002D19B0">
      <w:pPr>
        <w:autoSpaceDE w:val="0"/>
        <w:autoSpaceDN w:val="0"/>
        <w:adjustRightInd w:val="0"/>
        <w:snapToGrid w:val="0"/>
        <w:spacing w:line="360" w:lineRule="auto"/>
        <w:rPr>
          <w:rFonts w:ascii="Book Antiqua" w:hAnsi="Book Antiqua" w:cs="Times New Roman"/>
          <w:kern w:val="0"/>
          <w:sz w:val="24"/>
          <w:szCs w:val="24"/>
        </w:rPr>
      </w:pPr>
    </w:p>
    <w:sectPr w:rsidR="003D69BB" w:rsidRPr="00CD4261" w:rsidSect="008663F0">
      <w:headerReference w:type="default" r:id="rId13"/>
      <w:footerReference w:type="default" r:id="rId14"/>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87834" w:rsidRDefault="00E87834" w:rsidP="00F76515">
      <w:r>
        <w:separator/>
      </w:r>
    </w:p>
  </w:endnote>
  <w:endnote w:type="continuationSeparator" w:id="0">
    <w:p w:rsidR="00E87834" w:rsidRDefault="00E87834" w:rsidP="00F765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MS PGothic">
    <w:panose1 w:val="020B0600070205080204"/>
    <w:charset w:val="80"/>
    <w:family w:val="swiss"/>
    <w:pitch w:val="variable"/>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Meiryo UI">
    <w:panose1 w:val="020B0604030504040204"/>
    <w:charset w:val="80"/>
    <w:family w:val="swiss"/>
    <w:pitch w:val="variable"/>
    <w:sig w:usb0="E10102FF" w:usb1="EAC7FFFF" w:usb2="00010012" w:usb3="00000000" w:csb0="0002009F" w:csb1="00000000"/>
  </w:font>
  <w:font w:name="Gulim">
    <w:altName w:val="굴림"/>
    <w:panose1 w:val="020B0600000101010101"/>
    <w:charset w:val="81"/>
    <w:family w:val="swiss"/>
    <w:pitch w:val="variable"/>
    <w:sig w:usb0="B00002AF" w:usb1="69D77CFB" w:usb2="00000030" w:usb3="00000000" w:csb0="0008009F" w:csb1="00000000"/>
  </w:font>
  <w:font w:name="Book Antiqua">
    <w:panose1 w:val="020406020503050303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imesNewRomanPS-BoldItalicMT">
    <w:altName w:val="Arial Unicode MS"/>
    <w:panose1 w:val="00000000000000000000"/>
    <w:charset w:val="00"/>
    <w:family w:val="roman"/>
    <w:notTrueType/>
    <w:pitch w:val="default"/>
    <w:sig w:usb0="00000000" w:usb1="080E0000" w:usb2="00000010" w:usb3="00000000" w:csb0="00040001" w:csb1="00000000"/>
  </w:font>
  <w:font w:name="Symbol">
    <w:panose1 w:val="05050102010706020507"/>
    <w:charset w:val="02"/>
    <w:family w:val="roman"/>
    <w:pitch w:val="variable"/>
    <w:sig w:usb0="00000000" w:usb1="10000000" w:usb2="00000000" w:usb3="00000000" w:csb0="80000000" w:csb1="00000000"/>
  </w:font>
  <w:font w:name="AdvGulliv-R">
    <w:altName w:val="Arial Unicode MS"/>
    <w:panose1 w:val="00000000000000000000"/>
    <w:charset w:val="80"/>
    <w:family w:val="auto"/>
    <w:notTrueType/>
    <w:pitch w:val="default"/>
    <w:sig w:usb0="00000001" w:usb1="08070000" w:usb2="00000010" w:usb3="00000000" w:csb0="00020000" w:csb1="00000000"/>
  </w:font>
  <w:font w:name="AdvTT6a9e2faf.B+03">
    <w:altName w:val="Arial Unicode MS"/>
    <w:panose1 w:val="00000000000000000000"/>
    <w:charset w:val="80"/>
    <w:family w:val="auto"/>
    <w:notTrueType/>
    <w:pitch w:val="default"/>
    <w:sig w:usb0="00000001" w:usb1="08070000" w:usb2="00000010" w:usb3="00000000" w:csb0="00020000" w:csb1="00000000"/>
  </w:font>
  <w:font w:name="AdvTT887faa2e+03">
    <w:altName w:val="Arial Unicode MS"/>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164397"/>
      <w:docPartObj>
        <w:docPartGallery w:val="Page Numbers (Bottom of Page)"/>
        <w:docPartUnique/>
      </w:docPartObj>
    </w:sdtPr>
    <w:sdtEndPr/>
    <w:sdtContent>
      <w:p w:rsidR="00DD2336" w:rsidRDefault="00DD2336">
        <w:pPr>
          <w:pStyle w:val="Footer"/>
          <w:jc w:val="center"/>
        </w:pPr>
        <w:r>
          <w:fldChar w:fldCharType="begin"/>
        </w:r>
        <w:r>
          <w:instrText xml:space="preserve"> PAGE   \* MERGEFORMAT </w:instrText>
        </w:r>
        <w:r>
          <w:fldChar w:fldCharType="separate"/>
        </w:r>
        <w:r w:rsidR="009012F5" w:rsidRPr="009012F5">
          <w:rPr>
            <w:noProof/>
            <w:lang w:val="ja-JP"/>
          </w:rPr>
          <w:t>36</w:t>
        </w:r>
        <w:r>
          <w:rPr>
            <w:noProof/>
            <w:lang w:val="ja-JP"/>
          </w:rPr>
          <w:fldChar w:fldCharType="end"/>
        </w:r>
      </w:p>
    </w:sdtContent>
  </w:sdt>
  <w:p w:rsidR="00DD2336" w:rsidRDefault="00DD233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87834" w:rsidRDefault="00E87834" w:rsidP="00F76515">
      <w:r>
        <w:separator/>
      </w:r>
    </w:p>
  </w:footnote>
  <w:footnote w:type="continuationSeparator" w:id="0">
    <w:p w:rsidR="00E87834" w:rsidRDefault="00E87834" w:rsidP="00F7651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2336" w:rsidRDefault="00DD2336" w:rsidP="00F80093">
    <w:pPr>
      <w:pStyle w:val="Header"/>
      <w:ind w:right="105"/>
      <w:jc w:val="right"/>
    </w:pPr>
  </w:p>
  <w:p w:rsidR="00DD2336" w:rsidRDefault="00DD233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965796"/>
    <w:multiLevelType w:val="hybridMultilevel"/>
    <w:tmpl w:val="C38A12A2"/>
    <w:lvl w:ilvl="0" w:tplc="B36475AC">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1B135BCD"/>
    <w:multiLevelType w:val="hybridMultilevel"/>
    <w:tmpl w:val="CFD4AC02"/>
    <w:lvl w:ilvl="0" w:tplc="9ADA15C6">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29A4396F"/>
    <w:multiLevelType w:val="hybridMultilevel"/>
    <w:tmpl w:val="9F8438BE"/>
    <w:lvl w:ilvl="0" w:tplc="F11E8B40">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2A4432A6"/>
    <w:multiLevelType w:val="hybridMultilevel"/>
    <w:tmpl w:val="A8A672B4"/>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6B5D2830"/>
    <w:multiLevelType w:val="hybridMultilevel"/>
    <w:tmpl w:val="2D882FF8"/>
    <w:lvl w:ilvl="0" w:tplc="B5D2A752">
      <w:start w:val="1"/>
      <w:numFmt w:val="decimal"/>
      <w:lvlText w:val="%1."/>
      <w:lvlJc w:val="left"/>
      <w:pPr>
        <w:ind w:left="360" w:hanging="360"/>
      </w:pPr>
      <w:rPr>
        <w:rFonts w:hint="default"/>
        <w:b/>
        <w:i/>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712A36DD"/>
    <w:multiLevelType w:val="hybridMultilevel"/>
    <w:tmpl w:val="7E2CDFEE"/>
    <w:lvl w:ilvl="0" w:tplc="D5B65C4E">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72CE2614"/>
    <w:multiLevelType w:val="hybridMultilevel"/>
    <w:tmpl w:val="102EF99C"/>
    <w:lvl w:ilvl="0" w:tplc="9DA2E24A">
      <w:start w:val="3"/>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7E123BFA"/>
    <w:multiLevelType w:val="hybridMultilevel"/>
    <w:tmpl w:val="69DA5E62"/>
    <w:lvl w:ilvl="0" w:tplc="2D2088B8">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7"/>
  </w:num>
  <w:num w:numId="2">
    <w:abstractNumId w:val="1"/>
  </w:num>
  <w:num w:numId="3">
    <w:abstractNumId w:val="2"/>
  </w:num>
  <w:num w:numId="4">
    <w:abstractNumId w:val="4"/>
  </w:num>
  <w:num w:numId="5">
    <w:abstractNumId w:val="0"/>
  </w:num>
  <w:num w:numId="6">
    <w:abstractNumId w:val="3"/>
  </w:num>
  <w:num w:numId="7">
    <w:abstractNumId w:val="6"/>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4B89"/>
    <w:rsid w:val="00000098"/>
    <w:rsid w:val="00000131"/>
    <w:rsid w:val="00000526"/>
    <w:rsid w:val="000009F0"/>
    <w:rsid w:val="00000B62"/>
    <w:rsid w:val="00001688"/>
    <w:rsid w:val="00001E0C"/>
    <w:rsid w:val="000023EE"/>
    <w:rsid w:val="00002ABA"/>
    <w:rsid w:val="00002C96"/>
    <w:rsid w:val="00003107"/>
    <w:rsid w:val="00003A06"/>
    <w:rsid w:val="00003E83"/>
    <w:rsid w:val="00004316"/>
    <w:rsid w:val="00010C6A"/>
    <w:rsid w:val="00012D62"/>
    <w:rsid w:val="00013A9B"/>
    <w:rsid w:val="00014786"/>
    <w:rsid w:val="00015ABB"/>
    <w:rsid w:val="000160E6"/>
    <w:rsid w:val="00016EA3"/>
    <w:rsid w:val="00017FF3"/>
    <w:rsid w:val="00021120"/>
    <w:rsid w:val="0002142F"/>
    <w:rsid w:val="000216E9"/>
    <w:rsid w:val="00021FEE"/>
    <w:rsid w:val="00022C70"/>
    <w:rsid w:val="00024737"/>
    <w:rsid w:val="0002496D"/>
    <w:rsid w:val="00025ACA"/>
    <w:rsid w:val="000262B1"/>
    <w:rsid w:val="0002744D"/>
    <w:rsid w:val="000310FA"/>
    <w:rsid w:val="000315C0"/>
    <w:rsid w:val="00031D65"/>
    <w:rsid w:val="000332BC"/>
    <w:rsid w:val="00035EC6"/>
    <w:rsid w:val="00036A97"/>
    <w:rsid w:val="000409B1"/>
    <w:rsid w:val="00041084"/>
    <w:rsid w:val="000417A4"/>
    <w:rsid w:val="000429E9"/>
    <w:rsid w:val="00043147"/>
    <w:rsid w:val="000434C8"/>
    <w:rsid w:val="000435A7"/>
    <w:rsid w:val="00043666"/>
    <w:rsid w:val="000446B5"/>
    <w:rsid w:val="000470AE"/>
    <w:rsid w:val="0004786E"/>
    <w:rsid w:val="00047C31"/>
    <w:rsid w:val="0005017A"/>
    <w:rsid w:val="000510D1"/>
    <w:rsid w:val="000518E3"/>
    <w:rsid w:val="00051924"/>
    <w:rsid w:val="00051CD7"/>
    <w:rsid w:val="000522F5"/>
    <w:rsid w:val="000535BE"/>
    <w:rsid w:val="00053DC7"/>
    <w:rsid w:val="0005446C"/>
    <w:rsid w:val="00056594"/>
    <w:rsid w:val="00056DC6"/>
    <w:rsid w:val="000573BE"/>
    <w:rsid w:val="00061C99"/>
    <w:rsid w:val="00061CED"/>
    <w:rsid w:val="00062169"/>
    <w:rsid w:val="00062A38"/>
    <w:rsid w:val="000640E3"/>
    <w:rsid w:val="00064EB2"/>
    <w:rsid w:val="00065804"/>
    <w:rsid w:val="00065C2C"/>
    <w:rsid w:val="00065D43"/>
    <w:rsid w:val="00066206"/>
    <w:rsid w:val="00066C3E"/>
    <w:rsid w:val="000670E7"/>
    <w:rsid w:val="00067265"/>
    <w:rsid w:val="00067468"/>
    <w:rsid w:val="00070CC6"/>
    <w:rsid w:val="0007106B"/>
    <w:rsid w:val="000725C5"/>
    <w:rsid w:val="000739EB"/>
    <w:rsid w:val="00073B25"/>
    <w:rsid w:val="00074277"/>
    <w:rsid w:val="00074506"/>
    <w:rsid w:val="00074FCD"/>
    <w:rsid w:val="0007501C"/>
    <w:rsid w:val="00075843"/>
    <w:rsid w:val="00076872"/>
    <w:rsid w:val="00076E36"/>
    <w:rsid w:val="000779B4"/>
    <w:rsid w:val="000803FD"/>
    <w:rsid w:val="0008165C"/>
    <w:rsid w:val="00081A1B"/>
    <w:rsid w:val="00082E89"/>
    <w:rsid w:val="0008486C"/>
    <w:rsid w:val="00084901"/>
    <w:rsid w:val="000849AB"/>
    <w:rsid w:val="00085312"/>
    <w:rsid w:val="00086A3C"/>
    <w:rsid w:val="00086B54"/>
    <w:rsid w:val="00086BA6"/>
    <w:rsid w:val="00087223"/>
    <w:rsid w:val="000900A6"/>
    <w:rsid w:val="000912C3"/>
    <w:rsid w:val="000953B9"/>
    <w:rsid w:val="00095757"/>
    <w:rsid w:val="000964EA"/>
    <w:rsid w:val="00096D80"/>
    <w:rsid w:val="00097962"/>
    <w:rsid w:val="000A2145"/>
    <w:rsid w:val="000A2B1A"/>
    <w:rsid w:val="000A2D88"/>
    <w:rsid w:val="000A390C"/>
    <w:rsid w:val="000A5D4A"/>
    <w:rsid w:val="000B12BB"/>
    <w:rsid w:val="000B1A6C"/>
    <w:rsid w:val="000B1CDA"/>
    <w:rsid w:val="000B560D"/>
    <w:rsid w:val="000B5C9E"/>
    <w:rsid w:val="000B6F7C"/>
    <w:rsid w:val="000B7357"/>
    <w:rsid w:val="000B74B3"/>
    <w:rsid w:val="000C087B"/>
    <w:rsid w:val="000C2775"/>
    <w:rsid w:val="000C3791"/>
    <w:rsid w:val="000C6A46"/>
    <w:rsid w:val="000C6EB4"/>
    <w:rsid w:val="000C7318"/>
    <w:rsid w:val="000D1EB2"/>
    <w:rsid w:val="000D26DE"/>
    <w:rsid w:val="000D2FD1"/>
    <w:rsid w:val="000D3A36"/>
    <w:rsid w:val="000D4105"/>
    <w:rsid w:val="000D46F0"/>
    <w:rsid w:val="000D48D0"/>
    <w:rsid w:val="000D4CC9"/>
    <w:rsid w:val="000D4E9F"/>
    <w:rsid w:val="000D56FA"/>
    <w:rsid w:val="000D5B8D"/>
    <w:rsid w:val="000D5DE1"/>
    <w:rsid w:val="000D691E"/>
    <w:rsid w:val="000D77C4"/>
    <w:rsid w:val="000E0B8D"/>
    <w:rsid w:val="000E2598"/>
    <w:rsid w:val="000E2D82"/>
    <w:rsid w:val="000E5714"/>
    <w:rsid w:val="000E5918"/>
    <w:rsid w:val="000E6BCA"/>
    <w:rsid w:val="000E6EDB"/>
    <w:rsid w:val="000E7F6B"/>
    <w:rsid w:val="000F0708"/>
    <w:rsid w:val="000F0EDF"/>
    <w:rsid w:val="000F105A"/>
    <w:rsid w:val="000F1B33"/>
    <w:rsid w:val="000F1D4F"/>
    <w:rsid w:val="000F4B89"/>
    <w:rsid w:val="000F4BE1"/>
    <w:rsid w:val="000F57DF"/>
    <w:rsid w:val="000F5B9F"/>
    <w:rsid w:val="000F5E4A"/>
    <w:rsid w:val="000F7243"/>
    <w:rsid w:val="000F7B00"/>
    <w:rsid w:val="001006AD"/>
    <w:rsid w:val="00101D72"/>
    <w:rsid w:val="00104065"/>
    <w:rsid w:val="001044A4"/>
    <w:rsid w:val="001050AE"/>
    <w:rsid w:val="00105F2A"/>
    <w:rsid w:val="00107A8B"/>
    <w:rsid w:val="00110171"/>
    <w:rsid w:val="001104EB"/>
    <w:rsid w:val="00110F0D"/>
    <w:rsid w:val="00111418"/>
    <w:rsid w:val="00111DA4"/>
    <w:rsid w:val="001123B2"/>
    <w:rsid w:val="00115DA7"/>
    <w:rsid w:val="00115F71"/>
    <w:rsid w:val="00116554"/>
    <w:rsid w:val="001174F6"/>
    <w:rsid w:val="0011760B"/>
    <w:rsid w:val="00117AA9"/>
    <w:rsid w:val="00117FBE"/>
    <w:rsid w:val="001213BE"/>
    <w:rsid w:val="001214BA"/>
    <w:rsid w:val="00122656"/>
    <w:rsid w:val="00126597"/>
    <w:rsid w:val="00126969"/>
    <w:rsid w:val="00127310"/>
    <w:rsid w:val="001337A8"/>
    <w:rsid w:val="00133DF9"/>
    <w:rsid w:val="00133EED"/>
    <w:rsid w:val="00133FF4"/>
    <w:rsid w:val="00134490"/>
    <w:rsid w:val="00134F9A"/>
    <w:rsid w:val="0013583D"/>
    <w:rsid w:val="00135ACA"/>
    <w:rsid w:val="00137DF8"/>
    <w:rsid w:val="00142441"/>
    <w:rsid w:val="0014284F"/>
    <w:rsid w:val="0014374F"/>
    <w:rsid w:val="001438ED"/>
    <w:rsid w:val="001440A8"/>
    <w:rsid w:val="00144722"/>
    <w:rsid w:val="00146938"/>
    <w:rsid w:val="00147B78"/>
    <w:rsid w:val="001504F3"/>
    <w:rsid w:val="0015087E"/>
    <w:rsid w:val="00151068"/>
    <w:rsid w:val="0015230D"/>
    <w:rsid w:val="001529C2"/>
    <w:rsid w:val="001535F2"/>
    <w:rsid w:val="00153CBA"/>
    <w:rsid w:val="001543B3"/>
    <w:rsid w:val="00154E09"/>
    <w:rsid w:val="00156257"/>
    <w:rsid w:val="00156631"/>
    <w:rsid w:val="00156B0F"/>
    <w:rsid w:val="001577B5"/>
    <w:rsid w:val="00157B40"/>
    <w:rsid w:val="001602F8"/>
    <w:rsid w:val="001619FD"/>
    <w:rsid w:val="00162873"/>
    <w:rsid w:val="00163AB2"/>
    <w:rsid w:val="00163AE3"/>
    <w:rsid w:val="0016477F"/>
    <w:rsid w:val="00164A5C"/>
    <w:rsid w:val="001676A9"/>
    <w:rsid w:val="00167DE9"/>
    <w:rsid w:val="001708EE"/>
    <w:rsid w:val="00170DBE"/>
    <w:rsid w:val="001715C6"/>
    <w:rsid w:val="00171D02"/>
    <w:rsid w:val="00172697"/>
    <w:rsid w:val="00172D9C"/>
    <w:rsid w:val="00172DB7"/>
    <w:rsid w:val="00172E08"/>
    <w:rsid w:val="00174708"/>
    <w:rsid w:val="00174E59"/>
    <w:rsid w:val="0017541E"/>
    <w:rsid w:val="00176255"/>
    <w:rsid w:val="001764D4"/>
    <w:rsid w:val="00176841"/>
    <w:rsid w:val="0018090D"/>
    <w:rsid w:val="00180B3B"/>
    <w:rsid w:val="00181BA3"/>
    <w:rsid w:val="00182D4B"/>
    <w:rsid w:val="0018327F"/>
    <w:rsid w:val="00184FBA"/>
    <w:rsid w:val="00185C23"/>
    <w:rsid w:val="0018605B"/>
    <w:rsid w:val="00186AED"/>
    <w:rsid w:val="00186B8F"/>
    <w:rsid w:val="00187993"/>
    <w:rsid w:val="00190343"/>
    <w:rsid w:val="00190798"/>
    <w:rsid w:val="001914B4"/>
    <w:rsid w:val="0019183F"/>
    <w:rsid w:val="00193A26"/>
    <w:rsid w:val="00193CC8"/>
    <w:rsid w:val="00194EAE"/>
    <w:rsid w:val="00196A7E"/>
    <w:rsid w:val="00197546"/>
    <w:rsid w:val="001A017B"/>
    <w:rsid w:val="001A03CE"/>
    <w:rsid w:val="001A0419"/>
    <w:rsid w:val="001A0D8D"/>
    <w:rsid w:val="001A3148"/>
    <w:rsid w:val="001A4AF0"/>
    <w:rsid w:val="001B01B2"/>
    <w:rsid w:val="001B08A9"/>
    <w:rsid w:val="001B2A27"/>
    <w:rsid w:val="001B2A65"/>
    <w:rsid w:val="001B5423"/>
    <w:rsid w:val="001B56AA"/>
    <w:rsid w:val="001B5BA9"/>
    <w:rsid w:val="001B5C14"/>
    <w:rsid w:val="001B68A5"/>
    <w:rsid w:val="001C08B7"/>
    <w:rsid w:val="001C0B1F"/>
    <w:rsid w:val="001C2B69"/>
    <w:rsid w:val="001C2F22"/>
    <w:rsid w:val="001C3678"/>
    <w:rsid w:val="001C5B99"/>
    <w:rsid w:val="001C7AB8"/>
    <w:rsid w:val="001D001A"/>
    <w:rsid w:val="001D004E"/>
    <w:rsid w:val="001D00B8"/>
    <w:rsid w:val="001D028A"/>
    <w:rsid w:val="001D1360"/>
    <w:rsid w:val="001D5230"/>
    <w:rsid w:val="001D60F7"/>
    <w:rsid w:val="001D6529"/>
    <w:rsid w:val="001D683F"/>
    <w:rsid w:val="001D6C15"/>
    <w:rsid w:val="001D7600"/>
    <w:rsid w:val="001E21B5"/>
    <w:rsid w:val="001E2AE9"/>
    <w:rsid w:val="001E2C4E"/>
    <w:rsid w:val="001E3AC1"/>
    <w:rsid w:val="001E5E20"/>
    <w:rsid w:val="001E7270"/>
    <w:rsid w:val="001E7372"/>
    <w:rsid w:val="001F2787"/>
    <w:rsid w:val="001F3942"/>
    <w:rsid w:val="001F4542"/>
    <w:rsid w:val="001F59FC"/>
    <w:rsid w:val="001F5C29"/>
    <w:rsid w:val="001F7F17"/>
    <w:rsid w:val="00201D03"/>
    <w:rsid w:val="00202517"/>
    <w:rsid w:val="002029BB"/>
    <w:rsid w:val="00202A0D"/>
    <w:rsid w:val="002035BC"/>
    <w:rsid w:val="00203AA8"/>
    <w:rsid w:val="00204993"/>
    <w:rsid w:val="00205D5B"/>
    <w:rsid w:val="00207410"/>
    <w:rsid w:val="00207BD1"/>
    <w:rsid w:val="00210C5F"/>
    <w:rsid w:val="0021351E"/>
    <w:rsid w:val="00213579"/>
    <w:rsid w:val="00216075"/>
    <w:rsid w:val="002165AB"/>
    <w:rsid w:val="00216ECC"/>
    <w:rsid w:val="00217973"/>
    <w:rsid w:val="00221F87"/>
    <w:rsid w:val="00223568"/>
    <w:rsid w:val="00225C83"/>
    <w:rsid w:val="00226053"/>
    <w:rsid w:val="0022664D"/>
    <w:rsid w:val="00226CD9"/>
    <w:rsid w:val="00227881"/>
    <w:rsid w:val="00232502"/>
    <w:rsid w:val="00232D5E"/>
    <w:rsid w:val="002337D4"/>
    <w:rsid w:val="00233BB4"/>
    <w:rsid w:val="00234B2D"/>
    <w:rsid w:val="00234D1D"/>
    <w:rsid w:val="0023548C"/>
    <w:rsid w:val="00235B57"/>
    <w:rsid w:val="00235CAE"/>
    <w:rsid w:val="00236D43"/>
    <w:rsid w:val="0023775A"/>
    <w:rsid w:val="00237D42"/>
    <w:rsid w:val="00240821"/>
    <w:rsid w:val="00241869"/>
    <w:rsid w:val="00243D73"/>
    <w:rsid w:val="00243DCB"/>
    <w:rsid w:val="00244D29"/>
    <w:rsid w:val="00245FD1"/>
    <w:rsid w:val="00246103"/>
    <w:rsid w:val="002478EB"/>
    <w:rsid w:val="00250F97"/>
    <w:rsid w:val="0025216E"/>
    <w:rsid w:val="00252301"/>
    <w:rsid w:val="00253F81"/>
    <w:rsid w:val="00257404"/>
    <w:rsid w:val="0026053E"/>
    <w:rsid w:val="00260FE4"/>
    <w:rsid w:val="00261848"/>
    <w:rsid w:val="00261C26"/>
    <w:rsid w:val="00262569"/>
    <w:rsid w:val="00262BDE"/>
    <w:rsid w:val="00263A36"/>
    <w:rsid w:val="00265D80"/>
    <w:rsid w:val="00266192"/>
    <w:rsid w:val="00266DFB"/>
    <w:rsid w:val="00266F67"/>
    <w:rsid w:val="0026788C"/>
    <w:rsid w:val="00270038"/>
    <w:rsid w:val="002708E0"/>
    <w:rsid w:val="00270C78"/>
    <w:rsid w:val="002719B5"/>
    <w:rsid w:val="00271B0F"/>
    <w:rsid w:val="00272AF4"/>
    <w:rsid w:val="00272D1B"/>
    <w:rsid w:val="0027309A"/>
    <w:rsid w:val="002737AB"/>
    <w:rsid w:val="002738A0"/>
    <w:rsid w:val="00276377"/>
    <w:rsid w:val="00277FAF"/>
    <w:rsid w:val="00281379"/>
    <w:rsid w:val="00283C67"/>
    <w:rsid w:val="00285C62"/>
    <w:rsid w:val="00286AFB"/>
    <w:rsid w:val="0028745C"/>
    <w:rsid w:val="00287905"/>
    <w:rsid w:val="002915C8"/>
    <w:rsid w:val="00291A74"/>
    <w:rsid w:val="00292017"/>
    <w:rsid w:val="00292028"/>
    <w:rsid w:val="00292339"/>
    <w:rsid w:val="00292444"/>
    <w:rsid w:val="00295479"/>
    <w:rsid w:val="0029734E"/>
    <w:rsid w:val="00297D24"/>
    <w:rsid w:val="002A117A"/>
    <w:rsid w:val="002A1AB8"/>
    <w:rsid w:val="002A27A2"/>
    <w:rsid w:val="002A2F84"/>
    <w:rsid w:val="002A4CB8"/>
    <w:rsid w:val="002A4ED8"/>
    <w:rsid w:val="002A610E"/>
    <w:rsid w:val="002A6DE9"/>
    <w:rsid w:val="002B0711"/>
    <w:rsid w:val="002B09B9"/>
    <w:rsid w:val="002B18F9"/>
    <w:rsid w:val="002B40F4"/>
    <w:rsid w:val="002B5ADE"/>
    <w:rsid w:val="002B5BDB"/>
    <w:rsid w:val="002B6581"/>
    <w:rsid w:val="002C0775"/>
    <w:rsid w:val="002C07B9"/>
    <w:rsid w:val="002C11CF"/>
    <w:rsid w:val="002C2505"/>
    <w:rsid w:val="002C2A35"/>
    <w:rsid w:val="002C2DC0"/>
    <w:rsid w:val="002C347A"/>
    <w:rsid w:val="002C3814"/>
    <w:rsid w:val="002C3AF6"/>
    <w:rsid w:val="002C3D5E"/>
    <w:rsid w:val="002C40B0"/>
    <w:rsid w:val="002C432A"/>
    <w:rsid w:val="002C7CBC"/>
    <w:rsid w:val="002D0E2F"/>
    <w:rsid w:val="002D19B0"/>
    <w:rsid w:val="002D1D0A"/>
    <w:rsid w:val="002D26C5"/>
    <w:rsid w:val="002D3153"/>
    <w:rsid w:val="002D52C9"/>
    <w:rsid w:val="002D6256"/>
    <w:rsid w:val="002D75D2"/>
    <w:rsid w:val="002E0E40"/>
    <w:rsid w:val="002E269B"/>
    <w:rsid w:val="002E2B70"/>
    <w:rsid w:val="002E341C"/>
    <w:rsid w:val="002E5B5D"/>
    <w:rsid w:val="002E658F"/>
    <w:rsid w:val="002E6BB8"/>
    <w:rsid w:val="002E6CDD"/>
    <w:rsid w:val="002E71C0"/>
    <w:rsid w:val="002F0DA3"/>
    <w:rsid w:val="002F1D35"/>
    <w:rsid w:val="002F1E73"/>
    <w:rsid w:val="002F33B6"/>
    <w:rsid w:val="002F3904"/>
    <w:rsid w:val="002F7041"/>
    <w:rsid w:val="002F7EA2"/>
    <w:rsid w:val="0030369A"/>
    <w:rsid w:val="00303B9A"/>
    <w:rsid w:val="00304066"/>
    <w:rsid w:val="00306ACD"/>
    <w:rsid w:val="00310DB2"/>
    <w:rsid w:val="00311B6F"/>
    <w:rsid w:val="00312042"/>
    <w:rsid w:val="003133CB"/>
    <w:rsid w:val="00313625"/>
    <w:rsid w:val="00313A52"/>
    <w:rsid w:val="0031468B"/>
    <w:rsid w:val="003146D9"/>
    <w:rsid w:val="00315CA3"/>
    <w:rsid w:val="00315E7F"/>
    <w:rsid w:val="003163A8"/>
    <w:rsid w:val="0031683A"/>
    <w:rsid w:val="00317510"/>
    <w:rsid w:val="00321E6F"/>
    <w:rsid w:val="00322740"/>
    <w:rsid w:val="003244B5"/>
    <w:rsid w:val="00325480"/>
    <w:rsid w:val="00325BA1"/>
    <w:rsid w:val="003262C4"/>
    <w:rsid w:val="003273AB"/>
    <w:rsid w:val="003308E9"/>
    <w:rsid w:val="00331814"/>
    <w:rsid w:val="003319B3"/>
    <w:rsid w:val="00332C95"/>
    <w:rsid w:val="00334E6E"/>
    <w:rsid w:val="003354D2"/>
    <w:rsid w:val="00335DED"/>
    <w:rsid w:val="00335F16"/>
    <w:rsid w:val="00336213"/>
    <w:rsid w:val="0033623E"/>
    <w:rsid w:val="00336680"/>
    <w:rsid w:val="00337ADF"/>
    <w:rsid w:val="00341798"/>
    <w:rsid w:val="00345877"/>
    <w:rsid w:val="003458A6"/>
    <w:rsid w:val="00346D3E"/>
    <w:rsid w:val="00346F2A"/>
    <w:rsid w:val="00347F8E"/>
    <w:rsid w:val="00347FF8"/>
    <w:rsid w:val="003509AD"/>
    <w:rsid w:val="0035104D"/>
    <w:rsid w:val="0035216F"/>
    <w:rsid w:val="00353018"/>
    <w:rsid w:val="00353BF7"/>
    <w:rsid w:val="00355184"/>
    <w:rsid w:val="00356E85"/>
    <w:rsid w:val="00356F5B"/>
    <w:rsid w:val="0035714D"/>
    <w:rsid w:val="003577B0"/>
    <w:rsid w:val="003604B6"/>
    <w:rsid w:val="00360857"/>
    <w:rsid w:val="00360893"/>
    <w:rsid w:val="00361267"/>
    <w:rsid w:val="00361509"/>
    <w:rsid w:val="00361598"/>
    <w:rsid w:val="00363791"/>
    <w:rsid w:val="00363989"/>
    <w:rsid w:val="00363CED"/>
    <w:rsid w:val="00363DFE"/>
    <w:rsid w:val="00367ED5"/>
    <w:rsid w:val="0037019C"/>
    <w:rsid w:val="00371FE1"/>
    <w:rsid w:val="00373B63"/>
    <w:rsid w:val="003750BE"/>
    <w:rsid w:val="00375730"/>
    <w:rsid w:val="00375F97"/>
    <w:rsid w:val="00376831"/>
    <w:rsid w:val="0037705F"/>
    <w:rsid w:val="003771A6"/>
    <w:rsid w:val="00380560"/>
    <w:rsid w:val="00380600"/>
    <w:rsid w:val="003808CE"/>
    <w:rsid w:val="00380B6C"/>
    <w:rsid w:val="00380CED"/>
    <w:rsid w:val="00381080"/>
    <w:rsid w:val="003810C9"/>
    <w:rsid w:val="00381914"/>
    <w:rsid w:val="003826B6"/>
    <w:rsid w:val="0038365F"/>
    <w:rsid w:val="00383C9D"/>
    <w:rsid w:val="00384034"/>
    <w:rsid w:val="00384A1E"/>
    <w:rsid w:val="003850E4"/>
    <w:rsid w:val="00385977"/>
    <w:rsid w:val="003867EA"/>
    <w:rsid w:val="003910E7"/>
    <w:rsid w:val="0039114C"/>
    <w:rsid w:val="00391B7D"/>
    <w:rsid w:val="00394D7F"/>
    <w:rsid w:val="00396E2B"/>
    <w:rsid w:val="00397FA5"/>
    <w:rsid w:val="003A0C55"/>
    <w:rsid w:val="003A2983"/>
    <w:rsid w:val="003A636C"/>
    <w:rsid w:val="003A74C7"/>
    <w:rsid w:val="003B01D9"/>
    <w:rsid w:val="003B076E"/>
    <w:rsid w:val="003B13B0"/>
    <w:rsid w:val="003B3436"/>
    <w:rsid w:val="003B3A27"/>
    <w:rsid w:val="003B3C21"/>
    <w:rsid w:val="003B4B21"/>
    <w:rsid w:val="003B5F10"/>
    <w:rsid w:val="003C328D"/>
    <w:rsid w:val="003C32DA"/>
    <w:rsid w:val="003C3A29"/>
    <w:rsid w:val="003C3F87"/>
    <w:rsid w:val="003C423C"/>
    <w:rsid w:val="003D03A8"/>
    <w:rsid w:val="003D0431"/>
    <w:rsid w:val="003D0B20"/>
    <w:rsid w:val="003D5C89"/>
    <w:rsid w:val="003D5E60"/>
    <w:rsid w:val="003D5E84"/>
    <w:rsid w:val="003D6702"/>
    <w:rsid w:val="003D69BB"/>
    <w:rsid w:val="003D6D3E"/>
    <w:rsid w:val="003D7E7A"/>
    <w:rsid w:val="003E065E"/>
    <w:rsid w:val="003E11C5"/>
    <w:rsid w:val="003E16E4"/>
    <w:rsid w:val="003E2472"/>
    <w:rsid w:val="003E43BF"/>
    <w:rsid w:val="003E5684"/>
    <w:rsid w:val="003E6DEB"/>
    <w:rsid w:val="003F2AD9"/>
    <w:rsid w:val="003F2D8F"/>
    <w:rsid w:val="003F31DB"/>
    <w:rsid w:val="003F4DB1"/>
    <w:rsid w:val="003F531E"/>
    <w:rsid w:val="003F63FC"/>
    <w:rsid w:val="003F6AFA"/>
    <w:rsid w:val="003F6B7F"/>
    <w:rsid w:val="003F7175"/>
    <w:rsid w:val="003F7D59"/>
    <w:rsid w:val="00400AE7"/>
    <w:rsid w:val="0040100F"/>
    <w:rsid w:val="0040408F"/>
    <w:rsid w:val="00404DB9"/>
    <w:rsid w:val="00405D9B"/>
    <w:rsid w:val="004061A4"/>
    <w:rsid w:val="00407DFB"/>
    <w:rsid w:val="004118FC"/>
    <w:rsid w:val="00413616"/>
    <w:rsid w:val="00413738"/>
    <w:rsid w:val="00413D28"/>
    <w:rsid w:val="00413FF6"/>
    <w:rsid w:val="00414290"/>
    <w:rsid w:val="00414615"/>
    <w:rsid w:val="004157A8"/>
    <w:rsid w:val="00415B74"/>
    <w:rsid w:val="00415E5D"/>
    <w:rsid w:val="0041610D"/>
    <w:rsid w:val="00416A27"/>
    <w:rsid w:val="00416B5C"/>
    <w:rsid w:val="004208DA"/>
    <w:rsid w:val="00420FA7"/>
    <w:rsid w:val="00420FE3"/>
    <w:rsid w:val="00421ED7"/>
    <w:rsid w:val="00424D2C"/>
    <w:rsid w:val="0042544D"/>
    <w:rsid w:val="00425530"/>
    <w:rsid w:val="0042601A"/>
    <w:rsid w:val="004262C8"/>
    <w:rsid w:val="0042676B"/>
    <w:rsid w:val="004268A8"/>
    <w:rsid w:val="00427705"/>
    <w:rsid w:val="0042790D"/>
    <w:rsid w:val="00427FD1"/>
    <w:rsid w:val="00430040"/>
    <w:rsid w:val="00430EFD"/>
    <w:rsid w:val="00431337"/>
    <w:rsid w:val="004316FC"/>
    <w:rsid w:val="004328C9"/>
    <w:rsid w:val="00432F0F"/>
    <w:rsid w:val="00434856"/>
    <w:rsid w:val="004354CC"/>
    <w:rsid w:val="004361AB"/>
    <w:rsid w:val="00440212"/>
    <w:rsid w:val="00441FAA"/>
    <w:rsid w:val="00442F5F"/>
    <w:rsid w:val="00443B86"/>
    <w:rsid w:val="00443F03"/>
    <w:rsid w:val="00444697"/>
    <w:rsid w:val="00444E92"/>
    <w:rsid w:val="0044509E"/>
    <w:rsid w:val="00445106"/>
    <w:rsid w:val="004455EF"/>
    <w:rsid w:val="004470C5"/>
    <w:rsid w:val="004504E1"/>
    <w:rsid w:val="0045062E"/>
    <w:rsid w:val="0045131D"/>
    <w:rsid w:val="0045453C"/>
    <w:rsid w:val="00454806"/>
    <w:rsid w:val="00454CFD"/>
    <w:rsid w:val="00455125"/>
    <w:rsid w:val="00455BE8"/>
    <w:rsid w:val="00457DA4"/>
    <w:rsid w:val="00460160"/>
    <w:rsid w:val="004616DF"/>
    <w:rsid w:val="00461C8A"/>
    <w:rsid w:val="00462991"/>
    <w:rsid w:val="00465F36"/>
    <w:rsid w:val="00466F65"/>
    <w:rsid w:val="004708F2"/>
    <w:rsid w:val="004709F8"/>
    <w:rsid w:val="00472BC5"/>
    <w:rsid w:val="0047333F"/>
    <w:rsid w:val="004735C7"/>
    <w:rsid w:val="00473B28"/>
    <w:rsid w:val="00473F77"/>
    <w:rsid w:val="004743A4"/>
    <w:rsid w:val="00474AFF"/>
    <w:rsid w:val="00475393"/>
    <w:rsid w:val="00475D8D"/>
    <w:rsid w:val="004763B6"/>
    <w:rsid w:val="00476FFF"/>
    <w:rsid w:val="00480BE3"/>
    <w:rsid w:val="00481467"/>
    <w:rsid w:val="004818F2"/>
    <w:rsid w:val="00482016"/>
    <w:rsid w:val="00484A3F"/>
    <w:rsid w:val="00486E57"/>
    <w:rsid w:val="00487ABE"/>
    <w:rsid w:val="0049089E"/>
    <w:rsid w:val="004909AB"/>
    <w:rsid w:val="00491187"/>
    <w:rsid w:val="004917EC"/>
    <w:rsid w:val="004919B4"/>
    <w:rsid w:val="00492A87"/>
    <w:rsid w:val="004933A7"/>
    <w:rsid w:val="00494153"/>
    <w:rsid w:val="004943DB"/>
    <w:rsid w:val="004948EE"/>
    <w:rsid w:val="00495617"/>
    <w:rsid w:val="00495CD5"/>
    <w:rsid w:val="00495E9B"/>
    <w:rsid w:val="004969F6"/>
    <w:rsid w:val="00496BCA"/>
    <w:rsid w:val="00497BF7"/>
    <w:rsid w:val="004A0566"/>
    <w:rsid w:val="004A10D2"/>
    <w:rsid w:val="004A3778"/>
    <w:rsid w:val="004A3CC8"/>
    <w:rsid w:val="004A5971"/>
    <w:rsid w:val="004A64E8"/>
    <w:rsid w:val="004A6ADC"/>
    <w:rsid w:val="004A6E6C"/>
    <w:rsid w:val="004B105E"/>
    <w:rsid w:val="004B1080"/>
    <w:rsid w:val="004B4995"/>
    <w:rsid w:val="004B56DD"/>
    <w:rsid w:val="004B690E"/>
    <w:rsid w:val="004C1399"/>
    <w:rsid w:val="004C2545"/>
    <w:rsid w:val="004C2A0A"/>
    <w:rsid w:val="004C3C31"/>
    <w:rsid w:val="004C43AD"/>
    <w:rsid w:val="004C7AFE"/>
    <w:rsid w:val="004D036F"/>
    <w:rsid w:val="004D19A3"/>
    <w:rsid w:val="004D1A12"/>
    <w:rsid w:val="004D2FF4"/>
    <w:rsid w:val="004D31D8"/>
    <w:rsid w:val="004D5BF2"/>
    <w:rsid w:val="004D7030"/>
    <w:rsid w:val="004E0643"/>
    <w:rsid w:val="004E3BDD"/>
    <w:rsid w:val="004E4BAB"/>
    <w:rsid w:val="004E4D89"/>
    <w:rsid w:val="004E4EC0"/>
    <w:rsid w:val="004E649D"/>
    <w:rsid w:val="004F02C9"/>
    <w:rsid w:val="004F0921"/>
    <w:rsid w:val="004F0F06"/>
    <w:rsid w:val="004F3448"/>
    <w:rsid w:val="004F3855"/>
    <w:rsid w:val="004F39BA"/>
    <w:rsid w:val="004F3F92"/>
    <w:rsid w:val="004F5568"/>
    <w:rsid w:val="004F5DFB"/>
    <w:rsid w:val="004F71E6"/>
    <w:rsid w:val="004F75F0"/>
    <w:rsid w:val="005000F3"/>
    <w:rsid w:val="00500955"/>
    <w:rsid w:val="00500B2C"/>
    <w:rsid w:val="005014B2"/>
    <w:rsid w:val="005028F0"/>
    <w:rsid w:val="0050316D"/>
    <w:rsid w:val="00503C53"/>
    <w:rsid w:val="00503EA6"/>
    <w:rsid w:val="00504E3C"/>
    <w:rsid w:val="00505717"/>
    <w:rsid w:val="00505832"/>
    <w:rsid w:val="00505AE4"/>
    <w:rsid w:val="00506096"/>
    <w:rsid w:val="00511A37"/>
    <w:rsid w:val="00512100"/>
    <w:rsid w:val="005134C2"/>
    <w:rsid w:val="00513B93"/>
    <w:rsid w:val="00513BFE"/>
    <w:rsid w:val="00514E27"/>
    <w:rsid w:val="005208AC"/>
    <w:rsid w:val="005228A9"/>
    <w:rsid w:val="00523EF7"/>
    <w:rsid w:val="00523F66"/>
    <w:rsid w:val="00523F6A"/>
    <w:rsid w:val="00523FF1"/>
    <w:rsid w:val="00526766"/>
    <w:rsid w:val="00526A84"/>
    <w:rsid w:val="005276D8"/>
    <w:rsid w:val="0053120B"/>
    <w:rsid w:val="00532037"/>
    <w:rsid w:val="00532576"/>
    <w:rsid w:val="005332F1"/>
    <w:rsid w:val="005350E2"/>
    <w:rsid w:val="005365D2"/>
    <w:rsid w:val="005379BE"/>
    <w:rsid w:val="00541EAB"/>
    <w:rsid w:val="00543547"/>
    <w:rsid w:val="005441C4"/>
    <w:rsid w:val="00546AD4"/>
    <w:rsid w:val="005479C2"/>
    <w:rsid w:val="005510B7"/>
    <w:rsid w:val="005518ED"/>
    <w:rsid w:val="005519C5"/>
    <w:rsid w:val="0055242E"/>
    <w:rsid w:val="00556B3F"/>
    <w:rsid w:val="00557107"/>
    <w:rsid w:val="005578CC"/>
    <w:rsid w:val="00561FC8"/>
    <w:rsid w:val="0056210C"/>
    <w:rsid w:val="00562E13"/>
    <w:rsid w:val="00564A4B"/>
    <w:rsid w:val="005671CB"/>
    <w:rsid w:val="00570A9B"/>
    <w:rsid w:val="00571A12"/>
    <w:rsid w:val="00571A3E"/>
    <w:rsid w:val="00571FB7"/>
    <w:rsid w:val="00572905"/>
    <w:rsid w:val="005742A5"/>
    <w:rsid w:val="00575474"/>
    <w:rsid w:val="00581274"/>
    <w:rsid w:val="005817DB"/>
    <w:rsid w:val="00581CD6"/>
    <w:rsid w:val="005837D1"/>
    <w:rsid w:val="0058409E"/>
    <w:rsid w:val="005906EC"/>
    <w:rsid w:val="00591480"/>
    <w:rsid w:val="00591E16"/>
    <w:rsid w:val="00592511"/>
    <w:rsid w:val="00592564"/>
    <w:rsid w:val="005928F6"/>
    <w:rsid w:val="00592AF4"/>
    <w:rsid w:val="00593EBD"/>
    <w:rsid w:val="00595453"/>
    <w:rsid w:val="00597839"/>
    <w:rsid w:val="005A004D"/>
    <w:rsid w:val="005A050F"/>
    <w:rsid w:val="005A16E3"/>
    <w:rsid w:val="005A2379"/>
    <w:rsid w:val="005A2F7C"/>
    <w:rsid w:val="005A3592"/>
    <w:rsid w:val="005A3D61"/>
    <w:rsid w:val="005A44F0"/>
    <w:rsid w:val="005A4A1F"/>
    <w:rsid w:val="005A513B"/>
    <w:rsid w:val="005A53F4"/>
    <w:rsid w:val="005A5E37"/>
    <w:rsid w:val="005A6BEC"/>
    <w:rsid w:val="005A7A15"/>
    <w:rsid w:val="005B08E3"/>
    <w:rsid w:val="005B0E55"/>
    <w:rsid w:val="005B207D"/>
    <w:rsid w:val="005B3062"/>
    <w:rsid w:val="005B4207"/>
    <w:rsid w:val="005B42B5"/>
    <w:rsid w:val="005B45A1"/>
    <w:rsid w:val="005B4A4D"/>
    <w:rsid w:val="005B4AE8"/>
    <w:rsid w:val="005B50FB"/>
    <w:rsid w:val="005B5295"/>
    <w:rsid w:val="005B56A1"/>
    <w:rsid w:val="005B57AE"/>
    <w:rsid w:val="005B5E5B"/>
    <w:rsid w:val="005B60E8"/>
    <w:rsid w:val="005B6864"/>
    <w:rsid w:val="005B74C8"/>
    <w:rsid w:val="005B77CA"/>
    <w:rsid w:val="005C0472"/>
    <w:rsid w:val="005C3997"/>
    <w:rsid w:val="005C3E71"/>
    <w:rsid w:val="005C448B"/>
    <w:rsid w:val="005C6067"/>
    <w:rsid w:val="005C6086"/>
    <w:rsid w:val="005C66BE"/>
    <w:rsid w:val="005C77A0"/>
    <w:rsid w:val="005D2D75"/>
    <w:rsid w:val="005D5982"/>
    <w:rsid w:val="005D5BC4"/>
    <w:rsid w:val="005D644F"/>
    <w:rsid w:val="005D7929"/>
    <w:rsid w:val="005E0017"/>
    <w:rsid w:val="005E0531"/>
    <w:rsid w:val="005E0A40"/>
    <w:rsid w:val="005E1B79"/>
    <w:rsid w:val="005E1EF2"/>
    <w:rsid w:val="005E2AB0"/>
    <w:rsid w:val="005E3B37"/>
    <w:rsid w:val="005E4108"/>
    <w:rsid w:val="005E60B1"/>
    <w:rsid w:val="005E6107"/>
    <w:rsid w:val="005E6A62"/>
    <w:rsid w:val="005E762B"/>
    <w:rsid w:val="005E786E"/>
    <w:rsid w:val="005F06C8"/>
    <w:rsid w:val="005F17F5"/>
    <w:rsid w:val="005F1EC0"/>
    <w:rsid w:val="005F249F"/>
    <w:rsid w:val="005F3B28"/>
    <w:rsid w:val="005F5888"/>
    <w:rsid w:val="005F732D"/>
    <w:rsid w:val="005F76C5"/>
    <w:rsid w:val="005F7C6F"/>
    <w:rsid w:val="005F7F6D"/>
    <w:rsid w:val="00602243"/>
    <w:rsid w:val="00602BDD"/>
    <w:rsid w:val="00603303"/>
    <w:rsid w:val="00605608"/>
    <w:rsid w:val="00605748"/>
    <w:rsid w:val="0061075C"/>
    <w:rsid w:val="00613210"/>
    <w:rsid w:val="006132C3"/>
    <w:rsid w:val="006134EA"/>
    <w:rsid w:val="00614D95"/>
    <w:rsid w:val="00616E47"/>
    <w:rsid w:val="00617B90"/>
    <w:rsid w:val="00621134"/>
    <w:rsid w:val="006213AC"/>
    <w:rsid w:val="0062271F"/>
    <w:rsid w:val="006229A9"/>
    <w:rsid w:val="0062316A"/>
    <w:rsid w:val="006258CA"/>
    <w:rsid w:val="00625A01"/>
    <w:rsid w:val="00626C74"/>
    <w:rsid w:val="0062782E"/>
    <w:rsid w:val="0063083A"/>
    <w:rsid w:val="0063084B"/>
    <w:rsid w:val="00630BED"/>
    <w:rsid w:val="006317B7"/>
    <w:rsid w:val="00633225"/>
    <w:rsid w:val="00633AE4"/>
    <w:rsid w:val="0063479C"/>
    <w:rsid w:val="00635A63"/>
    <w:rsid w:val="00635AD0"/>
    <w:rsid w:val="00640830"/>
    <w:rsid w:val="00640B8D"/>
    <w:rsid w:val="00642B7F"/>
    <w:rsid w:val="00642C01"/>
    <w:rsid w:val="0064340C"/>
    <w:rsid w:val="006434AA"/>
    <w:rsid w:val="006450C2"/>
    <w:rsid w:val="006511BF"/>
    <w:rsid w:val="00651671"/>
    <w:rsid w:val="006516A5"/>
    <w:rsid w:val="00654700"/>
    <w:rsid w:val="00654FB9"/>
    <w:rsid w:val="00656163"/>
    <w:rsid w:val="0065633F"/>
    <w:rsid w:val="00656654"/>
    <w:rsid w:val="006566D3"/>
    <w:rsid w:val="006575D0"/>
    <w:rsid w:val="0066243D"/>
    <w:rsid w:val="0066277A"/>
    <w:rsid w:val="00663DBA"/>
    <w:rsid w:val="00663DFD"/>
    <w:rsid w:val="00664A36"/>
    <w:rsid w:val="00666AF7"/>
    <w:rsid w:val="006671CB"/>
    <w:rsid w:val="0066787A"/>
    <w:rsid w:val="0067075B"/>
    <w:rsid w:val="00670F24"/>
    <w:rsid w:val="00670F35"/>
    <w:rsid w:val="00672BAC"/>
    <w:rsid w:val="0067391A"/>
    <w:rsid w:val="0067434E"/>
    <w:rsid w:val="0067610F"/>
    <w:rsid w:val="006762D8"/>
    <w:rsid w:val="00676785"/>
    <w:rsid w:val="0067703A"/>
    <w:rsid w:val="00677497"/>
    <w:rsid w:val="00680A37"/>
    <w:rsid w:val="006814CD"/>
    <w:rsid w:val="006822F7"/>
    <w:rsid w:val="00682315"/>
    <w:rsid w:val="00682B36"/>
    <w:rsid w:val="00682D27"/>
    <w:rsid w:val="00685434"/>
    <w:rsid w:val="00686D47"/>
    <w:rsid w:val="00690C0F"/>
    <w:rsid w:val="00692BDF"/>
    <w:rsid w:val="00693154"/>
    <w:rsid w:val="00695B05"/>
    <w:rsid w:val="00696502"/>
    <w:rsid w:val="006966AB"/>
    <w:rsid w:val="00697502"/>
    <w:rsid w:val="006A11D9"/>
    <w:rsid w:val="006A204A"/>
    <w:rsid w:val="006A314C"/>
    <w:rsid w:val="006A42F5"/>
    <w:rsid w:val="006A4676"/>
    <w:rsid w:val="006A5327"/>
    <w:rsid w:val="006A6128"/>
    <w:rsid w:val="006A6290"/>
    <w:rsid w:val="006A6391"/>
    <w:rsid w:val="006A77F0"/>
    <w:rsid w:val="006A7FFD"/>
    <w:rsid w:val="006B22A2"/>
    <w:rsid w:val="006B3818"/>
    <w:rsid w:val="006B772E"/>
    <w:rsid w:val="006B7995"/>
    <w:rsid w:val="006C02A4"/>
    <w:rsid w:val="006C02C3"/>
    <w:rsid w:val="006C26D8"/>
    <w:rsid w:val="006C2835"/>
    <w:rsid w:val="006C4435"/>
    <w:rsid w:val="006C4628"/>
    <w:rsid w:val="006C6337"/>
    <w:rsid w:val="006C6B42"/>
    <w:rsid w:val="006D1D36"/>
    <w:rsid w:val="006D216A"/>
    <w:rsid w:val="006D3049"/>
    <w:rsid w:val="006D4257"/>
    <w:rsid w:val="006D461C"/>
    <w:rsid w:val="006D4DCE"/>
    <w:rsid w:val="006D5DFB"/>
    <w:rsid w:val="006D5E12"/>
    <w:rsid w:val="006D62F2"/>
    <w:rsid w:val="006D6FE1"/>
    <w:rsid w:val="006D7561"/>
    <w:rsid w:val="006D76E9"/>
    <w:rsid w:val="006E010A"/>
    <w:rsid w:val="006E0458"/>
    <w:rsid w:val="006E04D5"/>
    <w:rsid w:val="006E063F"/>
    <w:rsid w:val="006E197E"/>
    <w:rsid w:val="006E36A1"/>
    <w:rsid w:val="006E52E3"/>
    <w:rsid w:val="006E6859"/>
    <w:rsid w:val="006E6C60"/>
    <w:rsid w:val="006E6F3F"/>
    <w:rsid w:val="006F166D"/>
    <w:rsid w:val="006F3FA1"/>
    <w:rsid w:val="006F47AA"/>
    <w:rsid w:val="006F638B"/>
    <w:rsid w:val="006F63D7"/>
    <w:rsid w:val="006F6477"/>
    <w:rsid w:val="007011BD"/>
    <w:rsid w:val="0070184F"/>
    <w:rsid w:val="00701AE7"/>
    <w:rsid w:val="00702109"/>
    <w:rsid w:val="00702CF8"/>
    <w:rsid w:val="007031BA"/>
    <w:rsid w:val="00703688"/>
    <w:rsid w:val="00705666"/>
    <w:rsid w:val="00705D80"/>
    <w:rsid w:val="00706C78"/>
    <w:rsid w:val="00710705"/>
    <w:rsid w:val="00711659"/>
    <w:rsid w:val="00711D7A"/>
    <w:rsid w:val="00713087"/>
    <w:rsid w:val="0071435B"/>
    <w:rsid w:val="00714A18"/>
    <w:rsid w:val="00716F74"/>
    <w:rsid w:val="00720692"/>
    <w:rsid w:val="007210E6"/>
    <w:rsid w:val="00721500"/>
    <w:rsid w:val="00722933"/>
    <w:rsid w:val="00723697"/>
    <w:rsid w:val="00724E43"/>
    <w:rsid w:val="00726A10"/>
    <w:rsid w:val="00727BC5"/>
    <w:rsid w:val="00731101"/>
    <w:rsid w:val="0073383B"/>
    <w:rsid w:val="00735F2E"/>
    <w:rsid w:val="007371A2"/>
    <w:rsid w:val="00737297"/>
    <w:rsid w:val="0074032A"/>
    <w:rsid w:val="007408AD"/>
    <w:rsid w:val="00740960"/>
    <w:rsid w:val="00741DE3"/>
    <w:rsid w:val="00741DE8"/>
    <w:rsid w:val="00743A41"/>
    <w:rsid w:val="007446E0"/>
    <w:rsid w:val="00747F89"/>
    <w:rsid w:val="007503FB"/>
    <w:rsid w:val="00751A39"/>
    <w:rsid w:val="007538B3"/>
    <w:rsid w:val="00753A09"/>
    <w:rsid w:val="007541A0"/>
    <w:rsid w:val="00754665"/>
    <w:rsid w:val="0075539F"/>
    <w:rsid w:val="0075644D"/>
    <w:rsid w:val="007565DE"/>
    <w:rsid w:val="007607C2"/>
    <w:rsid w:val="007623E7"/>
    <w:rsid w:val="00763230"/>
    <w:rsid w:val="007637A5"/>
    <w:rsid w:val="007643D2"/>
    <w:rsid w:val="00766353"/>
    <w:rsid w:val="00766C85"/>
    <w:rsid w:val="00767FDA"/>
    <w:rsid w:val="007702FD"/>
    <w:rsid w:val="00771675"/>
    <w:rsid w:val="00771A99"/>
    <w:rsid w:val="00775BBD"/>
    <w:rsid w:val="007769CA"/>
    <w:rsid w:val="007829E4"/>
    <w:rsid w:val="00783919"/>
    <w:rsid w:val="00785076"/>
    <w:rsid w:val="007878D1"/>
    <w:rsid w:val="00787BE6"/>
    <w:rsid w:val="007934CF"/>
    <w:rsid w:val="00793779"/>
    <w:rsid w:val="00793B6D"/>
    <w:rsid w:val="00794507"/>
    <w:rsid w:val="00796CC9"/>
    <w:rsid w:val="00797837"/>
    <w:rsid w:val="00797B56"/>
    <w:rsid w:val="007A07C6"/>
    <w:rsid w:val="007A13AE"/>
    <w:rsid w:val="007A1F8E"/>
    <w:rsid w:val="007A1FCC"/>
    <w:rsid w:val="007A2128"/>
    <w:rsid w:val="007A4285"/>
    <w:rsid w:val="007A429F"/>
    <w:rsid w:val="007A5E1F"/>
    <w:rsid w:val="007A64BF"/>
    <w:rsid w:val="007A756A"/>
    <w:rsid w:val="007A7C18"/>
    <w:rsid w:val="007B1570"/>
    <w:rsid w:val="007B393B"/>
    <w:rsid w:val="007B5102"/>
    <w:rsid w:val="007B5966"/>
    <w:rsid w:val="007B5EFE"/>
    <w:rsid w:val="007B5FE0"/>
    <w:rsid w:val="007B7589"/>
    <w:rsid w:val="007B7F91"/>
    <w:rsid w:val="007C0DF2"/>
    <w:rsid w:val="007C1E92"/>
    <w:rsid w:val="007C2223"/>
    <w:rsid w:val="007C25BD"/>
    <w:rsid w:val="007C2E3A"/>
    <w:rsid w:val="007C3EA9"/>
    <w:rsid w:val="007C5727"/>
    <w:rsid w:val="007C5A0C"/>
    <w:rsid w:val="007C5BDD"/>
    <w:rsid w:val="007C6434"/>
    <w:rsid w:val="007C709E"/>
    <w:rsid w:val="007D273C"/>
    <w:rsid w:val="007D5206"/>
    <w:rsid w:val="007D5378"/>
    <w:rsid w:val="007D5B3D"/>
    <w:rsid w:val="007D5C87"/>
    <w:rsid w:val="007D727E"/>
    <w:rsid w:val="007E02DA"/>
    <w:rsid w:val="007E10DB"/>
    <w:rsid w:val="007E1E65"/>
    <w:rsid w:val="007E2428"/>
    <w:rsid w:val="007E2952"/>
    <w:rsid w:val="007E39B1"/>
    <w:rsid w:val="007E617B"/>
    <w:rsid w:val="007E72E9"/>
    <w:rsid w:val="007E79E0"/>
    <w:rsid w:val="007F04F9"/>
    <w:rsid w:val="007F0ECE"/>
    <w:rsid w:val="007F2313"/>
    <w:rsid w:val="007F2D4A"/>
    <w:rsid w:val="007F3B2D"/>
    <w:rsid w:val="007F4226"/>
    <w:rsid w:val="007F4639"/>
    <w:rsid w:val="007F48AF"/>
    <w:rsid w:val="007F503C"/>
    <w:rsid w:val="007F5166"/>
    <w:rsid w:val="007F5A42"/>
    <w:rsid w:val="007F5B33"/>
    <w:rsid w:val="007F656C"/>
    <w:rsid w:val="007F7098"/>
    <w:rsid w:val="007F799D"/>
    <w:rsid w:val="0080141B"/>
    <w:rsid w:val="008022A3"/>
    <w:rsid w:val="008031D1"/>
    <w:rsid w:val="00804DAA"/>
    <w:rsid w:val="00806DD1"/>
    <w:rsid w:val="00810F86"/>
    <w:rsid w:val="00811F94"/>
    <w:rsid w:val="00813593"/>
    <w:rsid w:val="00813CD9"/>
    <w:rsid w:val="00814BBA"/>
    <w:rsid w:val="008165C7"/>
    <w:rsid w:val="0081670D"/>
    <w:rsid w:val="00816A9A"/>
    <w:rsid w:val="008170E6"/>
    <w:rsid w:val="00817414"/>
    <w:rsid w:val="0081769A"/>
    <w:rsid w:val="00817BC6"/>
    <w:rsid w:val="008209CC"/>
    <w:rsid w:val="00820FBC"/>
    <w:rsid w:val="00824343"/>
    <w:rsid w:val="00824A88"/>
    <w:rsid w:val="0082518E"/>
    <w:rsid w:val="00825290"/>
    <w:rsid w:val="00826A62"/>
    <w:rsid w:val="00826EAB"/>
    <w:rsid w:val="008304AD"/>
    <w:rsid w:val="00831B51"/>
    <w:rsid w:val="008342DD"/>
    <w:rsid w:val="00836A93"/>
    <w:rsid w:val="00836DAE"/>
    <w:rsid w:val="008372B0"/>
    <w:rsid w:val="00840AC6"/>
    <w:rsid w:val="00841B12"/>
    <w:rsid w:val="00842748"/>
    <w:rsid w:val="00842BF3"/>
    <w:rsid w:val="008436DA"/>
    <w:rsid w:val="0084575E"/>
    <w:rsid w:val="00846482"/>
    <w:rsid w:val="00846811"/>
    <w:rsid w:val="008468D2"/>
    <w:rsid w:val="008470B0"/>
    <w:rsid w:val="008477A5"/>
    <w:rsid w:val="00851A00"/>
    <w:rsid w:val="00851B6C"/>
    <w:rsid w:val="00852359"/>
    <w:rsid w:val="008527BC"/>
    <w:rsid w:val="0085383F"/>
    <w:rsid w:val="00854D2B"/>
    <w:rsid w:val="00856ACD"/>
    <w:rsid w:val="00857206"/>
    <w:rsid w:val="00857419"/>
    <w:rsid w:val="00857B0E"/>
    <w:rsid w:val="00861E0A"/>
    <w:rsid w:val="0086238C"/>
    <w:rsid w:val="00862B23"/>
    <w:rsid w:val="00863162"/>
    <w:rsid w:val="00863219"/>
    <w:rsid w:val="00864AF0"/>
    <w:rsid w:val="00864CD4"/>
    <w:rsid w:val="008659E8"/>
    <w:rsid w:val="008663F0"/>
    <w:rsid w:val="008677C8"/>
    <w:rsid w:val="00867919"/>
    <w:rsid w:val="0087149D"/>
    <w:rsid w:val="00873EA9"/>
    <w:rsid w:val="00874630"/>
    <w:rsid w:val="00876587"/>
    <w:rsid w:val="00876700"/>
    <w:rsid w:val="008776AA"/>
    <w:rsid w:val="008800B7"/>
    <w:rsid w:val="008812C6"/>
    <w:rsid w:val="00881BC7"/>
    <w:rsid w:val="00881D2F"/>
    <w:rsid w:val="00881E6B"/>
    <w:rsid w:val="00882707"/>
    <w:rsid w:val="00883B1C"/>
    <w:rsid w:val="008840BD"/>
    <w:rsid w:val="0088411F"/>
    <w:rsid w:val="00884973"/>
    <w:rsid w:val="00884DA5"/>
    <w:rsid w:val="00884F36"/>
    <w:rsid w:val="0088534F"/>
    <w:rsid w:val="008858BB"/>
    <w:rsid w:val="008868F3"/>
    <w:rsid w:val="00890969"/>
    <w:rsid w:val="008919FF"/>
    <w:rsid w:val="0089231C"/>
    <w:rsid w:val="00892F09"/>
    <w:rsid w:val="0089608A"/>
    <w:rsid w:val="008963B0"/>
    <w:rsid w:val="00897834"/>
    <w:rsid w:val="00897DBA"/>
    <w:rsid w:val="008A087C"/>
    <w:rsid w:val="008A2FAD"/>
    <w:rsid w:val="008A35DE"/>
    <w:rsid w:val="008A4464"/>
    <w:rsid w:val="008A64B0"/>
    <w:rsid w:val="008B2F83"/>
    <w:rsid w:val="008B42A5"/>
    <w:rsid w:val="008B50C9"/>
    <w:rsid w:val="008B5A21"/>
    <w:rsid w:val="008B6BB8"/>
    <w:rsid w:val="008C0241"/>
    <w:rsid w:val="008C2483"/>
    <w:rsid w:val="008C2F70"/>
    <w:rsid w:val="008C32EC"/>
    <w:rsid w:val="008C44B2"/>
    <w:rsid w:val="008C6CC8"/>
    <w:rsid w:val="008C7F17"/>
    <w:rsid w:val="008D0A95"/>
    <w:rsid w:val="008D0B88"/>
    <w:rsid w:val="008D2072"/>
    <w:rsid w:val="008D2D44"/>
    <w:rsid w:val="008D31FC"/>
    <w:rsid w:val="008D6ABD"/>
    <w:rsid w:val="008D6C4C"/>
    <w:rsid w:val="008E0A4B"/>
    <w:rsid w:val="008E0F2B"/>
    <w:rsid w:val="008E14B4"/>
    <w:rsid w:val="008E2531"/>
    <w:rsid w:val="008E29AE"/>
    <w:rsid w:val="008E31FA"/>
    <w:rsid w:val="008E3754"/>
    <w:rsid w:val="008E477E"/>
    <w:rsid w:val="008E5918"/>
    <w:rsid w:val="008E5956"/>
    <w:rsid w:val="008E618D"/>
    <w:rsid w:val="008E62CC"/>
    <w:rsid w:val="008E7EC7"/>
    <w:rsid w:val="008F208C"/>
    <w:rsid w:val="008F2106"/>
    <w:rsid w:val="008F2B18"/>
    <w:rsid w:val="008F2FB0"/>
    <w:rsid w:val="008F35F1"/>
    <w:rsid w:val="008F5109"/>
    <w:rsid w:val="008F6000"/>
    <w:rsid w:val="008F7162"/>
    <w:rsid w:val="008F717A"/>
    <w:rsid w:val="00900286"/>
    <w:rsid w:val="009012F5"/>
    <w:rsid w:val="00901AE2"/>
    <w:rsid w:val="00902EA0"/>
    <w:rsid w:val="009030A2"/>
    <w:rsid w:val="00903250"/>
    <w:rsid w:val="00903CA0"/>
    <w:rsid w:val="00903DFF"/>
    <w:rsid w:val="00905015"/>
    <w:rsid w:val="00907132"/>
    <w:rsid w:val="0090778B"/>
    <w:rsid w:val="0091069F"/>
    <w:rsid w:val="009125B0"/>
    <w:rsid w:val="00912F30"/>
    <w:rsid w:val="00914069"/>
    <w:rsid w:val="00915523"/>
    <w:rsid w:val="0091581A"/>
    <w:rsid w:val="00916A45"/>
    <w:rsid w:val="00916D88"/>
    <w:rsid w:val="00916F07"/>
    <w:rsid w:val="00924332"/>
    <w:rsid w:val="009258CD"/>
    <w:rsid w:val="009307FB"/>
    <w:rsid w:val="0093176A"/>
    <w:rsid w:val="009320DF"/>
    <w:rsid w:val="00932A26"/>
    <w:rsid w:val="00932B18"/>
    <w:rsid w:val="0093506D"/>
    <w:rsid w:val="00935436"/>
    <w:rsid w:val="00936D9D"/>
    <w:rsid w:val="00941137"/>
    <w:rsid w:val="00941565"/>
    <w:rsid w:val="0094356B"/>
    <w:rsid w:val="00944162"/>
    <w:rsid w:val="0094445C"/>
    <w:rsid w:val="009449C7"/>
    <w:rsid w:val="00944D51"/>
    <w:rsid w:val="00944F57"/>
    <w:rsid w:val="009450AB"/>
    <w:rsid w:val="00945EE4"/>
    <w:rsid w:val="00946425"/>
    <w:rsid w:val="0094686F"/>
    <w:rsid w:val="00947798"/>
    <w:rsid w:val="00950155"/>
    <w:rsid w:val="009509AE"/>
    <w:rsid w:val="009509E4"/>
    <w:rsid w:val="009511F4"/>
    <w:rsid w:val="00952D68"/>
    <w:rsid w:val="00953826"/>
    <w:rsid w:val="00956D84"/>
    <w:rsid w:val="00957426"/>
    <w:rsid w:val="00957782"/>
    <w:rsid w:val="009608BA"/>
    <w:rsid w:val="009609A8"/>
    <w:rsid w:val="009621A2"/>
    <w:rsid w:val="00962855"/>
    <w:rsid w:val="0096461C"/>
    <w:rsid w:val="00964DD5"/>
    <w:rsid w:val="00965015"/>
    <w:rsid w:val="00971165"/>
    <w:rsid w:val="00971D4D"/>
    <w:rsid w:val="00971D8A"/>
    <w:rsid w:val="009724C8"/>
    <w:rsid w:val="009725FE"/>
    <w:rsid w:val="00973D1A"/>
    <w:rsid w:val="00974442"/>
    <w:rsid w:val="00974517"/>
    <w:rsid w:val="009757E2"/>
    <w:rsid w:val="009762C6"/>
    <w:rsid w:val="00976C97"/>
    <w:rsid w:val="00977F8F"/>
    <w:rsid w:val="009811DE"/>
    <w:rsid w:val="009835EC"/>
    <w:rsid w:val="00984131"/>
    <w:rsid w:val="00984555"/>
    <w:rsid w:val="0099146C"/>
    <w:rsid w:val="00991BC8"/>
    <w:rsid w:val="0099252A"/>
    <w:rsid w:val="009947E5"/>
    <w:rsid w:val="00996753"/>
    <w:rsid w:val="0099708C"/>
    <w:rsid w:val="009974D4"/>
    <w:rsid w:val="009A0335"/>
    <w:rsid w:val="009A288A"/>
    <w:rsid w:val="009A48C6"/>
    <w:rsid w:val="009A543E"/>
    <w:rsid w:val="009B0E31"/>
    <w:rsid w:val="009B0EBE"/>
    <w:rsid w:val="009B14EB"/>
    <w:rsid w:val="009B3C6F"/>
    <w:rsid w:val="009B5DED"/>
    <w:rsid w:val="009B6792"/>
    <w:rsid w:val="009B7488"/>
    <w:rsid w:val="009B74EA"/>
    <w:rsid w:val="009C1E2A"/>
    <w:rsid w:val="009C2A9E"/>
    <w:rsid w:val="009C2D11"/>
    <w:rsid w:val="009C38E5"/>
    <w:rsid w:val="009C692E"/>
    <w:rsid w:val="009C70F2"/>
    <w:rsid w:val="009C76FE"/>
    <w:rsid w:val="009C78E2"/>
    <w:rsid w:val="009D31A9"/>
    <w:rsid w:val="009D3564"/>
    <w:rsid w:val="009D3C9E"/>
    <w:rsid w:val="009D4427"/>
    <w:rsid w:val="009D4CA0"/>
    <w:rsid w:val="009D5F33"/>
    <w:rsid w:val="009D652D"/>
    <w:rsid w:val="009D6EF4"/>
    <w:rsid w:val="009D7634"/>
    <w:rsid w:val="009D77B7"/>
    <w:rsid w:val="009E0714"/>
    <w:rsid w:val="009E0A83"/>
    <w:rsid w:val="009E0E54"/>
    <w:rsid w:val="009E1CF4"/>
    <w:rsid w:val="009E2B78"/>
    <w:rsid w:val="009E37D0"/>
    <w:rsid w:val="009E38EB"/>
    <w:rsid w:val="009E3A7D"/>
    <w:rsid w:val="009E60A7"/>
    <w:rsid w:val="009E6BC5"/>
    <w:rsid w:val="009E77F2"/>
    <w:rsid w:val="009F0B99"/>
    <w:rsid w:val="009F0BC4"/>
    <w:rsid w:val="009F0CF5"/>
    <w:rsid w:val="009F1C5C"/>
    <w:rsid w:val="009F32CF"/>
    <w:rsid w:val="009F3E3D"/>
    <w:rsid w:val="009F56A8"/>
    <w:rsid w:val="009F5C09"/>
    <w:rsid w:val="009F6280"/>
    <w:rsid w:val="009F7753"/>
    <w:rsid w:val="009F797D"/>
    <w:rsid w:val="009F7E1B"/>
    <w:rsid w:val="00A02973"/>
    <w:rsid w:val="00A0338D"/>
    <w:rsid w:val="00A05A5B"/>
    <w:rsid w:val="00A05B8E"/>
    <w:rsid w:val="00A06E22"/>
    <w:rsid w:val="00A105DB"/>
    <w:rsid w:val="00A10E83"/>
    <w:rsid w:val="00A132D4"/>
    <w:rsid w:val="00A13B39"/>
    <w:rsid w:val="00A148D5"/>
    <w:rsid w:val="00A175B9"/>
    <w:rsid w:val="00A201C9"/>
    <w:rsid w:val="00A2206B"/>
    <w:rsid w:val="00A221CF"/>
    <w:rsid w:val="00A2343E"/>
    <w:rsid w:val="00A236D0"/>
    <w:rsid w:val="00A237A9"/>
    <w:rsid w:val="00A25333"/>
    <w:rsid w:val="00A26920"/>
    <w:rsid w:val="00A26E59"/>
    <w:rsid w:val="00A26EAC"/>
    <w:rsid w:val="00A30309"/>
    <w:rsid w:val="00A3133C"/>
    <w:rsid w:val="00A34042"/>
    <w:rsid w:val="00A34266"/>
    <w:rsid w:val="00A34374"/>
    <w:rsid w:val="00A35EB8"/>
    <w:rsid w:val="00A36D5F"/>
    <w:rsid w:val="00A40A68"/>
    <w:rsid w:val="00A423CF"/>
    <w:rsid w:val="00A427AC"/>
    <w:rsid w:val="00A43BC1"/>
    <w:rsid w:val="00A43E3D"/>
    <w:rsid w:val="00A4424A"/>
    <w:rsid w:val="00A44677"/>
    <w:rsid w:val="00A44F62"/>
    <w:rsid w:val="00A45EBC"/>
    <w:rsid w:val="00A46021"/>
    <w:rsid w:val="00A47137"/>
    <w:rsid w:val="00A50BC3"/>
    <w:rsid w:val="00A50FC9"/>
    <w:rsid w:val="00A52288"/>
    <w:rsid w:val="00A5483B"/>
    <w:rsid w:val="00A557A3"/>
    <w:rsid w:val="00A576A0"/>
    <w:rsid w:val="00A606F1"/>
    <w:rsid w:val="00A609BD"/>
    <w:rsid w:val="00A62097"/>
    <w:rsid w:val="00A62337"/>
    <w:rsid w:val="00A62852"/>
    <w:rsid w:val="00A6325D"/>
    <w:rsid w:val="00A63E2A"/>
    <w:rsid w:val="00A6465C"/>
    <w:rsid w:val="00A647E5"/>
    <w:rsid w:val="00A65EF3"/>
    <w:rsid w:val="00A6675D"/>
    <w:rsid w:val="00A7190B"/>
    <w:rsid w:val="00A72441"/>
    <w:rsid w:val="00A73169"/>
    <w:rsid w:val="00A73DA8"/>
    <w:rsid w:val="00A75433"/>
    <w:rsid w:val="00A75BF9"/>
    <w:rsid w:val="00A76FD9"/>
    <w:rsid w:val="00A77844"/>
    <w:rsid w:val="00A80552"/>
    <w:rsid w:val="00A80756"/>
    <w:rsid w:val="00A83200"/>
    <w:rsid w:val="00A83BD7"/>
    <w:rsid w:val="00A84517"/>
    <w:rsid w:val="00A8484A"/>
    <w:rsid w:val="00A84C2C"/>
    <w:rsid w:val="00A84D51"/>
    <w:rsid w:val="00A85230"/>
    <w:rsid w:val="00A856B5"/>
    <w:rsid w:val="00A85BE5"/>
    <w:rsid w:val="00A85F71"/>
    <w:rsid w:val="00A86B0D"/>
    <w:rsid w:val="00A8706F"/>
    <w:rsid w:val="00A87D44"/>
    <w:rsid w:val="00A91957"/>
    <w:rsid w:val="00A91B4F"/>
    <w:rsid w:val="00A91EFC"/>
    <w:rsid w:val="00A93E8F"/>
    <w:rsid w:val="00A94857"/>
    <w:rsid w:val="00A97A4C"/>
    <w:rsid w:val="00AA2760"/>
    <w:rsid w:val="00AA32A9"/>
    <w:rsid w:val="00AA4696"/>
    <w:rsid w:val="00AA6E2F"/>
    <w:rsid w:val="00AA71D1"/>
    <w:rsid w:val="00AB03E1"/>
    <w:rsid w:val="00AB0C40"/>
    <w:rsid w:val="00AB2751"/>
    <w:rsid w:val="00AB3D5B"/>
    <w:rsid w:val="00AB43AA"/>
    <w:rsid w:val="00AB483D"/>
    <w:rsid w:val="00AB58C2"/>
    <w:rsid w:val="00AB5B2E"/>
    <w:rsid w:val="00AB6797"/>
    <w:rsid w:val="00AB756E"/>
    <w:rsid w:val="00AC00DD"/>
    <w:rsid w:val="00AC1B84"/>
    <w:rsid w:val="00AC1E1E"/>
    <w:rsid w:val="00AC1ECA"/>
    <w:rsid w:val="00AC2728"/>
    <w:rsid w:val="00AC2FA1"/>
    <w:rsid w:val="00AC31BE"/>
    <w:rsid w:val="00AC36A7"/>
    <w:rsid w:val="00AC5648"/>
    <w:rsid w:val="00AC62B2"/>
    <w:rsid w:val="00AC6F57"/>
    <w:rsid w:val="00AD00B2"/>
    <w:rsid w:val="00AD1096"/>
    <w:rsid w:val="00AD197B"/>
    <w:rsid w:val="00AD1F62"/>
    <w:rsid w:val="00AD44E4"/>
    <w:rsid w:val="00AD4EB3"/>
    <w:rsid w:val="00AE0F20"/>
    <w:rsid w:val="00AE1623"/>
    <w:rsid w:val="00AE2E06"/>
    <w:rsid w:val="00AE4464"/>
    <w:rsid w:val="00AE4B68"/>
    <w:rsid w:val="00AE5134"/>
    <w:rsid w:val="00AE550D"/>
    <w:rsid w:val="00AF0D0D"/>
    <w:rsid w:val="00AF1485"/>
    <w:rsid w:val="00AF2909"/>
    <w:rsid w:val="00AF5AF6"/>
    <w:rsid w:val="00B005CD"/>
    <w:rsid w:val="00B013BA"/>
    <w:rsid w:val="00B01E0E"/>
    <w:rsid w:val="00B01FD3"/>
    <w:rsid w:val="00B032E9"/>
    <w:rsid w:val="00B04555"/>
    <w:rsid w:val="00B05C91"/>
    <w:rsid w:val="00B06ACC"/>
    <w:rsid w:val="00B073E8"/>
    <w:rsid w:val="00B0750C"/>
    <w:rsid w:val="00B079DF"/>
    <w:rsid w:val="00B10355"/>
    <w:rsid w:val="00B106EB"/>
    <w:rsid w:val="00B10DDA"/>
    <w:rsid w:val="00B10FA7"/>
    <w:rsid w:val="00B11374"/>
    <w:rsid w:val="00B11570"/>
    <w:rsid w:val="00B11770"/>
    <w:rsid w:val="00B117EC"/>
    <w:rsid w:val="00B121CB"/>
    <w:rsid w:val="00B147EE"/>
    <w:rsid w:val="00B17E44"/>
    <w:rsid w:val="00B2076F"/>
    <w:rsid w:val="00B2115F"/>
    <w:rsid w:val="00B21443"/>
    <w:rsid w:val="00B214D3"/>
    <w:rsid w:val="00B22CF2"/>
    <w:rsid w:val="00B23FE4"/>
    <w:rsid w:val="00B242EA"/>
    <w:rsid w:val="00B249C9"/>
    <w:rsid w:val="00B25735"/>
    <w:rsid w:val="00B25BAD"/>
    <w:rsid w:val="00B25EEF"/>
    <w:rsid w:val="00B2683B"/>
    <w:rsid w:val="00B26B94"/>
    <w:rsid w:val="00B33B67"/>
    <w:rsid w:val="00B34577"/>
    <w:rsid w:val="00B34F50"/>
    <w:rsid w:val="00B362ED"/>
    <w:rsid w:val="00B37363"/>
    <w:rsid w:val="00B3785D"/>
    <w:rsid w:val="00B419D2"/>
    <w:rsid w:val="00B44DEC"/>
    <w:rsid w:val="00B475CA"/>
    <w:rsid w:val="00B47722"/>
    <w:rsid w:val="00B50007"/>
    <w:rsid w:val="00B50A30"/>
    <w:rsid w:val="00B51639"/>
    <w:rsid w:val="00B529D0"/>
    <w:rsid w:val="00B52A40"/>
    <w:rsid w:val="00B53A48"/>
    <w:rsid w:val="00B53B37"/>
    <w:rsid w:val="00B540DF"/>
    <w:rsid w:val="00B54E6E"/>
    <w:rsid w:val="00B5522D"/>
    <w:rsid w:val="00B5590C"/>
    <w:rsid w:val="00B55A4B"/>
    <w:rsid w:val="00B574C1"/>
    <w:rsid w:val="00B57847"/>
    <w:rsid w:val="00B602D9"/>
    <w:rsid w:val="00B613C3"/>
    <w:rsid w:val="00B62A5D"/>
    <w:rsid w:val="00B62F84"/>
    <w:rsid w:val="00B64390"/>
    <w:rsid w:val="00B6463E"/>
    <w:rsid w:val="00B656C7"/>
    <w:rsid w:val="00B6576C"/>
    <w:rsid w:val="00B668F9"/>
    <w:rsid w:val="00B66E58"/>
    <w:rsid w:val="00B6725C"/>
    <w:rsid w:val="00B67B03"/>
    <w:rsid w:val="00B7162E"/>
    <w:rsid w:val="00B71783"/>
    <w:rsid w:val="00B71BAE"/>
    <w:rsid w:val="00B72DD1"/>
    <w:rsid w:val="00B73385"/>
    <w:rsid w:val="00B745CF"/>
    <w:rsid w:val="00B74BDD"/>
    <w:rsid w:val="00B7504E"/>
    <w:rsid w:val="00B75E7F"/>
    <w:rsid w:val="00B76A0B"/>
    <w:rsid w:val="00B77ED1"/>
    <w:rsid w:val="00B8082F"/>
    <w:rsid w:val="00B80E83"/>
    <w:rsid w:val="00B81362"/>
    <w:rsid w:val="00B81397"/>
    <w:rsid w:val="00B81754"/>
    <w:rsid w:val="00B8178A"/>
    <w:rsid w:val="00B82577"/>
    <w:rsid w:val="00B8301F"/>
    <w:rsid w:val="00B83634"/>
    <w:rsid w:val="00B8390F"/>
    <w:rsid w:val="00B84EDA"/>
    <w:rsid w:val="00B85E03"/>
    <w:rsid w:val="00B8627F"/>
    <w:rsid w:val="00B865F1"/>
    <w:rsid w:val="00B8669D"/>
    <w:rsid w:val="00B8685F"/>
    <w:rsid w:val="00B9171E"/>
    <w:rsid w:val="00B93AF2"/>
    <w:rsid w:val="00B95E98"/>
    <w:rsid w:val="00B9690F"/>
    <w:rsid w:val="00B979F3"/>
    <w:rsid w:val="00BA0EC2"/>
    <w:rsid w:val="00BA149D"/>
    <w:rsid w:val="00BA2D04"/>
    <w:rsid w:val="00BA3878"/>
    <w:rsid w:val="00BA3E89"/>
    <w:rsid w:val="00BA4C2A"/>
    <w:rsid w:val="00BA6230"/>
    <w:rsid w:val="00BA6A87"/>
    <w:rsid w:val="00BA7605"/>
    <w:rsid w:val="00BA7D4A"/>
    <w:rsid w:val="00BB00EC"/>
    <w:rsid w:val="00BB00F6"/>
    <w:rsid w:val="00BB248A"/>
    <w:rsid w:val="00BB2D6D"/>
    <w:rsid w:val="00BB3B2C"/>
    <w:rsid w:val="00BB55F8"/>
    <w:rsid w:val="00BC012D"/>
    <w:rsid w:val="00BC05F4"/>
    <w:rsid w:val="00BC0744"/>
    <w:rsid w:val="00BC366E"/>
    <w:rsid w:val="00BC5439"/>
    <w:rsid w:val="00BC5E65"/>
    <w:rsid w:val="00BC7D6E"/>
    <w:rsid w:val="00BD044B"/>
    <w:rsid w:val="00BD1ABB"/>
    <w:rsid w:val="00BD4497"/>
    <w:rsid w:val="00BD4E68"/>
    <w:rsid w:val="00BD5667"/>
    <w:rsid w:val="00BD5672"/>
    <w:rsid w:val="00BD77F3"/>
    <w:rsid w:val="00BD79C1"/>
    <w:rsid w:val="00BD7BFE"/>
    <w:rsid w:val="00BE00B7"/>
    <w:rsid w:val="00BE1E18"/>
    <w:rsid w:val="00BE5F2A"/>
    <w:rsid w:val="00BE6015"/>
    <w:rsid w:val="00BE61CC"/>
    <w:rsid w:val="00BE7797"/>
    <w:rsid w:val="00BF0670"/>
    <w:rsid w:val="00BF30DD"/>
    <w:rsid w:val="00BF3107"/>
    <w:rsid w:val="00BF375A"/>
    <w:rsid w:val="00BF49DB"/>
    <w:rsid w:val="00BF7052"/>
    <w:rsid w:val="00BF71C1"/>
    <w:rsid w:val="00C010B3"/>
    <w:rsid w:val="00C011D0"/>
    <w:rsid w:val="00C0259A"/>
    <w:rsid w:val="00C02CB5"/>
    <w:rsid w:val="00C0344C"/>
    <w:rsid w:val="00C03F53"/>
    <w:rsid w:val="00C0541B"/>
    <w:rsid w:val="00C06645"/>
    <w:rsid w:val="00C078C6"/>
    <w:rsid w:val="00C10DED"/>
    <w:rsid w:val="00C12002"/>
    <w:rsid w:val="00C135B8"/>
    <w:rsid w:val="00C135FA"/>
    <w:rsid w:val="00C136AB"/>
    <w:rsid w:val="00C16580"/>
    <w:rsid w:val="00C22582"/>
    <w:rsid w:val="00C22FA2"/>
    <w:rsid w:val="00C235B2"/>
    <w:rsid w:val="00C23A08"/>
    <w:rsid w:val="00C258E3"/>
    <w:rsid w:val="00C265C3"/>
    <w:rsid w:val="00C2724D"/>
    <w:rsid w:val="00C27A9F"/>
    <w:rsid w:val="00C3065F"/>
    <w:rsid w:val="00C32CF1"/>
    <w:rsid w:val="00C333D3"/>
    <w:rsid w:val="00C33C9E"/>
    <w:rsid w:val="00C33F8C"/>
    <w:rsid w:val="00C33F9A"/>
    <w:rsid w:val="00C352C8"/>
    <w:rsid w:val="00C371B4"/>
    <w:rsid w:val="00C379D9"/>
    <w:rsid w:val="00C41F00"/>
    <w:rsid w:val="00C43055"/>
    <w:rsid w:val="00C43F55"/>
    <w:rsid w:val="00C4507C"/>
    <w:rsid w:val="00C4661F"/>
    <w:rsid w:val="00C4722F"/>
    <w:rsid w:val="00C50CCF"/>
    <w:rsid w:val="00C51901"/>
    <w:rsid w:val="00C51C08"/>
    <w:rsid w:val="00C51E3C"/>
    <w:rsid w:val="00C52212"/>
    <w:rsid w:val="00C524CE"/>
    <w:rsid w:val="00C52BCF"/>
    <w:rsid w:val="00C53B68"/>
    <w:rsid w:val="00C54C10"/>
    <w:rsid w:val="00C55026"/>
    <w:rsid w:val="00C55282"/>
    <w:rsid w:val="00C573FB"/>
    <w:rsid w:val="00C57FBB"/>
    <w:rsid w:val="00C62E30"/>
    <w:rsid w:val="00C63310"/>
    <w:rsid w:val="00C6358F"/>
    <w:rsid w:val="00C63F6F"/>
    <w:rsid w:val="00C6595C"/>
    <w:rsid w:val="00C66536"/>
    <w:rsid w:val="00C66AC8"/>
    <w:rsid w:val="00C67E71"/>
    <w:rsid w:val="00C71142"/>
    <w:rsid w:val="00C719FE"/>
    <w:rsid w:val="00C71DD0"/>
    <w:rsid w:val="00C7243A"/>
    <w:rsid w:val="00C75970"/>
    <w:rsid w:val="00C76024"/>
    <w:rsid w:val="00C76054"/>
    <w:rsid w:val="00C76527"/>
    <w:rsid w:val="00C77A5C"/>
    <w:rsid w:val="00C814C5"/>
    <w:rsid w:val="00C82338"/>
    <w:rsid w:val="00C82A46"/>
    <w:rsid w:val="00C845B9"/>
    <w:rsid w:val="00C8614B"/>
    <w:rsid w:val="00C8621F"/>
    <w:rsid w:val="00C8663A"/>
    <w:rsid w:val="00C868D6"/>
    <w:rsid w:val="00C90DD6"/>
    <w:rsid w:val="00C91123"/>
    <w:rsid w:val="00C918B9"/>
    <w:rsid w:val="00C920C7"/>
    <w:rsid w:val="00C92316"/>
    <w:rsid w:val="00C93401"/>
    <w:rsid w:val="00C94105"/>
    <w:rsid w:val="00C958BD"/>
    <w:rsid w:val="00C96CDE"/>
    <w:rsid w:val="00CA004F"/>
    <w:rsid w:val="00CA1BE8"/>
    <w:rsid w:val="00CA1C51"/>
    <w:rsid w:val="00CA265B"/>
    <w:rsid w:val="00CA405D"/>
    <w:rsid w:val="00CA52F8"/>
    <w:rsid w:val="00CA70AB"/>
    <w:rsid w:val="00CA7A94"/>
    <w:rsid w:val="00CA7BEA"/>
    <w:rsid w:val="00CB0098"/>
    <w:rsid w:val="00CB042E"/>
    <w:rsid w:val="00CB1075"/>
    <w:rsid w:val="00CB1DF3"/>
    <w:rsid w:val="00CB262B"/>
    <w:rsid w:val="00CB27F9"/>
    <w:rsid w:val="00CB6174"/>
    <w:rsid w:val="00CB7AD3"/>
    <w:rsid w:val="00CC05CC"/>
    <w:rsid w:val="00CC0940"/>
    <w:rsid w:val="00CC14CC"/>
    <w:rsid w:val="00CC39A9"/>
    <w:rsid w:val="00CC4143"/>
    <w:rsid w:val="00CC4590"/>
    <w:rsid w:val="00CC60B9"/>
    <w:rsid w:val="00CC6F07"/>
    <w:rsid w:val="00CC7AE0"/>
    <w:rsid w:val="00CC7B32"/>
    <w:rsid w:val="00CD04FD"/>
    <w:rsid w:val="00CD1A48"/>
    <w:rsid w:val="00CD1BD3"/>
    <w:rsid w:val="00CD36E3"/>
    <w:rsid w:val="00CD387B"/>
    <w:rsid w:val="00CD4095"/>
    <w:rsid w:val="00CD4261"/>
    <w:rsid w:val="00CD7249"/>
    <w:rsid w:val="00CD757C"/>
    <w:rsid w:val="00CD7E48"/>
    <w:rsid w:val="00CE048B"/>
    <w:rsid w:val="00CE17A6"/>
    <w:rsid w:val="00CE21B3"/>
    <w:rsid w:val="00CE22D1"/>
    <w:rsid w:val="00CE239C"/>
    <w:rsid w:val="00CE4950"/>
    <w:rsid w:val="00CE5995"/>
    <w:rsid w:val="00CE5CB0"/>
    <w:rsid w:val="00CF03B8"/>
    <w:rsid w:val="00CF23FE"/>
    <w:rsid w:val="00CF3959"/>
    <w:rsid w:val="00CF4ABB"/>
    <w:rsid w:val="00CF5546"/>
    <w:rsid w:val="00CF668E"/>
    <w:rsid w:val="00CF69F6"/>
    <w:rsid w:val="00CF7605"/>
    <w:rsid w:val="00D015E7"/>
    <w:rsid w:val="00D03FDC"/>
    <w:rsid w:val="00D04C39"/>
    <w:rsid w:val="00D04E2B"/>
    <w:rsid w:val="00D05BEE"/>
    <w:rsid w:val="00D0658C"/>
    <w:rsid w:val="00D07AEB"/>
    <w:rsid w:val="00D07F4E"/>
    <w:rsid w:val="00D1188D"/>
    <w:rsid w:val="00D11B74"/>
    <w:rsid w:val="00D11BA0"/>
    <w:rsid w:val="00D13097"/>
    <w:rsid w:val="00D1333F"/>
    <w:rsid w:val="00D134F2"/>
    <w:rsid w:val="00D15CD0"/>
    <w:rsid w:val="00D1652D"/>
    <w:rsid w:val="00D17028"/>
    <w:rsid w:val="00D204E3"/>
    <w:rsid w:val="00D2100F"/>
    <w:rsid w:val="00D21746"/>
    <w:rsid w:val="00D21E4C"/>
    <w:rsid w:val="00D249A1"/>
    <w:rsid w:val="00D25046"/>
    <w:rsid w:val="00D259A0"/>
    <w:rsid w:val="00D26839"/>
    <w:rsid w:val="00D2700E"/>
    <w:rsid w:val="00D3110C"/>
    <w:rsid w:val="00D3119E"/>
    <w:rsid w:val="00D32923"/>
    <w:rsid w:val="00D343C2"/>
    <w:rsid w:val="00D36894"/>
    <w:rsid w:val="00D36A00"/>
    <w:rsid w:val="00D36D83"/>
    <w:rsid w:val="00D40337"/>
    <w:rsid w:val="00D4085D"/>
    <w:rsid w:val="00D42454"/>
    <w:rsid w:val="00D42DC4"/>
    <w:rsid w:val="00D442C7"/>
    <w:rsid w:val="00D44C58"/>
    <w:rsid w:val="00D44CF5"/>
    <w:rsid w:val="00D45225"/>
    <w:rsid w:val="00D460A9"/>
    <w:rsid w:val="00D46A5E"/>
    <w:rsid w:val="00D471D4"/>
    <w:rsid w:val="00D47368"/>
    <w:rsid w:val="00D50091"/>
    <w:rsid w:val="00D52511"/>
    <w:rsid w:val="00D5278A"/>
    <w:rsid w:val="00D53ED5"/>
    <w:rsid w:val="00D547DE"/>
    <w:rsid w:val="00D56CAE"/>
    <w:rsid w:val="00D6058D"/>
    <w:rsid w:val="00D60D8B"/>
    <w:rsid w:val="00D61042"/>
    <w:rsid w:val="00D61B05"/>
    <w:rsid w:val="00D61CBE"/>
    <w:rsid w:val="00D63EC0"/>
    <w:rsid w:val="00D6503C"/>
    <w:rsid w:val="00D655C9"/>
    <w:rsid w:val="00D65BB4"/>
    <w:rsid w:val="00D6759D"/>
    <w:rsid w:val="00D70583"/>
    <w:rsid w:val="00D7197A"/>
    <w:rsid w:val="00D71C9B"/>
    <w:rsid w:val="00D71E65"/>
    <w:rsid w:val="00D71FC0"/>
    <w:rsid w:val="00D73F64"/>
    <w:rsid w:val="00D75A2E"/>
    <w:rsid w:val="00D7617C"/>
    <w:rsid w:val="00D764E6"/>
    <w:rsid w:val="00D772A0"/>
    <w:rsid w:val="00D7784C"/>
    <w:rsid w:val="00D77B1A"/>
    <w:rsid w:val="00D82975"/>
    <w:rsid w:val="00D829AB"/>
    <w:rsid w:val="00D848C0"/>
    <w:rsid w:val="00D84F1F"/>
    <w:rsid w:val="00D85410"/>
    <w:rsid w:val="00D875C0"/>
    <w:rsid w:val="00D8763E"/>
    <w:rsid w:val="00D87910"/>
    <w:rsid w:val="00D87AC9"/>
    <w:rsid w:val="00D914C9"/>
    <w:rsid w:val="00D932E9"/>
    <w:rsid w:val="00D93F9D"/>
    <w:rsid w:val="00D94E17"/>
    <w:rsid w:val="00D95B26"/>
    <w:rsid w:val="00D9604D"/>
    <w:rsid w:val="00D96224"/>
    <w:rsid w:val="00D96897"/>
    <w:rsid w:val="00D96C5E"/>
    <w:rsid w:val="00DA013F"/>
    <w:rsid w:val="00DA06DC"/>
    <w:rsid w:val="00DA0DD0"/>
    <w:rsid w:val="00DA2D34"/>
    <w:rsid w:val="00DA2E25"/>
    <w:rsid w:val="00DA5B86"/>
    <w:rsid w:val="00DA62FC"/>
    <w:rsid w:val="00DA6925"/>
    <w:rsid w:val="00DA71A5"/>
    <w:rsid w:val="00DB3AC6"/>
    <w:rsid w:val="00DB4D99"/>
    <w:rsid w:val="00DB51D5"/>
    <w:rsid w:val="00DB5728"/>
    <w:rsid w:val="00DB64D2"/>
    <w:rsid w:val="00DB6F19"/>
    <w:rsid w:val="00DC126B"/>
    <w:rsid w:val="00DC1695"/>
    <w:rsid w:val="00DC53A0"/>
    <w:rsid w:val="00DC6430"/>
    <w:rsid w:val="00DC6445"/>
    <w:rsid w:val="00DC68EF"/>
    <w:rsid w:val="00DC6B78"/>
    <w:rsid w:val="00DD08F5"/>
    <w:rsid w:val="00DD0CCB"/>
    <w:rsid w:val="00DD191A"/>
    <w:rsid w:val="00DD1B27"/>
    <w:rsid w:val="00DD1BEB"/>
    <w:rsid w:val="00DD2336"/>
    <w:rsid w:val="00DD3A46"/>
    <w:rsid w:val="00DD447B"/>
    <w:rsid w:val="00DE06D3"/>
    <w:rsid w:val="00DE4ECA"/>
    <w:rsid w:val="00DE4F89"/>
    <w:rsid w:val="00DE65DE"/>
    <w:rsid w:val="00DE693A"/>
    <w:rsid w:val="00DE6E61"/>
    <w:rsid w:val="00DE74F5"/>
    <w:rsid w:val="00DE7B7D"/>
    <w:rsid w:val="00DF0BB2"/>
    <w:rsid w:val="00DF2FDC"/>
    <w:rsid w:val="00DF34E6"/>
    <w:rsid w:val="00DF4670"/>
    <w:rsid w:val="00DF788D"/>
    <w:rsid w:val="00E0110F"/>
    <w:rsid w:val="00E01788"/>
    <w:rsid w:val="00E05B00"/>
    <w:rsid w:val="00E05F7C"/>
    <w:rsid w:val="00E06B81"/>
    <w:rsid w:val="00E0731A"/>
    <w:rsid w:val="00E0756B"/>
    <w:rsid w:val="00E07572"/>
    <w:rsid w:val="00E07DBD"/>
    <w:rsid w:val="00E109C1"/>
    <w:rsid w:val="00E10FF7"/>
    <w:rsid w:val="00E111F8"/>
    <w:rsid w:val="00E1187E"/>
    <w:rsid w:val="00E135EA"/>
    <w:rsid w:val="00E13B5D"/>
    <w:rsid w:val="00E20395"/>
    <w:rsid w:val="00E21D35"/>
    <w:rsid w:val="00E22055"/>
    <w:rsid w:val="00E2304F"/>
    <w:rsid w:val="00E2317B"/>
    <w:rsid w:val="00E256F2"/>
    <w:rsid w:val="00E25966"/>
    <w:rsid w:val="00E3032D"/>
    <w:rsid w:val="00E30972"/>
    <w:rsid w:val="00E30EF7"/>
    <w:rsid w:val="00E314F0"/>
    <w:rsid w:val="00E323ED"/>
    <w:rsid w:val="00E32ED2"/>
    <w:rsid w:val="00E33854"/>
    <w:rsid w:val="00E3402F"/>
    <w:rsid w:val="00E345BD"/>
    <w:rsid w:val="00E3496B"/>
    <w:rsid w:val="00E364FD"/>
    <w:rsid w:val="00E40D5C"/>
    <w:rsid w:val="00E41BAA"/>
    <w:rsid w:val="00E43E69"/>
    <w:rsid w:val="00E50E4E"/>
    <w:rsid w:val="00E5128B"/>
    <w:rsid w:val="00E52684"/>
    <w:rsid w:val="00E53FFF"/>
    <w:rsid w:val="00E55988"/>
    <w:rsid w:val="00E5737C"/>
    <w:rsid w:val="00E60C1C"/>
    <w:rsid w:val="00E61253"/>
    <w:rsid w:val="00E62687"/>
    <w:rsid w:val="00E62DE4"/>
    <w:rsid w:val="00E63541"/>
    <w:rsid w:val="00E637FE"/>
    <w:rsid w:val="00E63C2F"/>
    <w:rsid w:val="00E63E32"/>
    <w:rsid w:val="00E65C3D"/>
    <w:rsid w:val="00E66519"/>
    <w:rsid w:val="00E66A34"/>
    <w:rsid w:val="00E66B8B"/>
    <w:rsid w:val="00E672F1"/>
    <w:rsid w:val="00E67352"/>
    <w:rsid w:val="00E67A5E"/>
    <w:rsid w:val="00E70F4C"/>
    <w:rsid w:val="00E713B6"/>
    <w:rsid w:val="00E72210"/>
    <w:rsid w:val="00E72DD8"/>
    <w:rsid w:val="00E72ED0"/>
    <w:rsid w:val="00E73056"/>
    <w:rsid w:val="00E74392"/>
    <w:rsid w:val="00E74CFC"/>
    <w:rsid w:val="00E7671C"/>
    <w:rsid w:val="00E802ED"/>
    <w:rsid w:val="00E8118C"/>
    <w:rsid w:val="00E814A7"/>
    <w:rsid w:val="00E83D56"/>
    <w:rsid w:val="00E8507E"/>
    <w:rsid w:val="00E85BE1"/>
    <w:rsid w:val="00E86791"/>
    <w:rsid w:val="00E86996"/>
    <w:rsid w:val="00E871A5"/>
    <w:rsid w:val="00E87321"/>
    <w:rsid w:val="00E8745E"/>
    <w:rsid w:val="00E87834"/>
    <w:rsid w:val="00E90A8B"/>
    <w:rsid w:val="00E926B7"/>
    <w:rsid w:val="00E92AE0"/>
    <w:rsid w:val="00E9331E"/>
    <w:rsid w:val="00E94666"/>
    <w:rsid w:val="00E95148"/>
    <w:rsid w:val="00E95877"/>
    <w:rsid w:val="00E96100"/>
    <w:rsid w:val="00E97216"/>
    <w:rsid w:val="00E97905"/>
    <w:rsid w:val="00EA0072"/>
    <w:rsid w:val="00EA0BB6"/>
    <w:rsid w:val="00EA11AD"/>
    <w:rsid w:val="00EA1ABB"/>
    <w:rsid w:val="00EA2FC9"/>
    <w:rsid w:val="00EA3DAD"/>
    <w:rsid w:val="00EA41A4"/>
    <w:rsid w:val="00EA526C"/>
    <w:rsid w:val="00EA5674"/>
    <w:rsid w:val="00EB17C3"/>
    <w:rsid w:val="00EB1821"/>
    <w:rsid w:val="00EB185D"/>
    <w:rsid w:val="00EB221C"/>
    <w:rsid w:val="00EB3E11"/>
    <w:rsid w:val="00EB6612"/>
    <w:rsid w:val="00EB6E83"/>
    <w:rsid w:val="00EB71CA"/>
    <w:rsid w:val="00EB747A"/>
    <w:rsid w:val="00EB7569"/>
    <w:rsid w:val="00EC0559"/>
    <w:rsid w:val="00EC142A"/>
    <w:rsid w:val="00EC26BD"/>
    <w:rsid w:val="00EC2EE0"/>
    <w:rsid w:val="00EC3455"/>
    <w:rsid w:val="00EC3DB7"/>
    <w:rsid w:val="00EC7FB7"/>
    <w:rsid w:val="00ED0155"/>
    <w:rsid w:val="00ED0BC5"/>
    <w:rsid w:val="00ED1859"/>
    <w:rsid w:val="00ED2485"/>
    <w:rsid w:val="00ED2A06"/>
    <w:rsid w:val="00ED3111"/>
    <w:rsid w:val="00EE28D2"/>
    <w:rsid w:val="00EE2A65"/>
    <w:rsid w:val="00EE2F07"/>
    <w:rsid w:val="00EE30C8"/>
    <w:rsid w:val="00EE4057"/>
    <w:rsid w:val="00EE5E93"/>
    <w:rsid w:val="00EE611D"/>
    <w:rsid w:val="00EE6C75"/>
    <w:rsid w:val="00EE7057"/>
    <w:rsid w:val="00EF19B1"/>
    <w:rsid w:val="00EF296D"/>
    <w:rsid w:val="00EF33AD"/>
    <w:rsid w:val="00EF3744"/>
    <w:rsid w:val="00EF4DB2"/>
    <w:rsid w:val="00EF586F"/>
    <w:rsid w:val="00EF5E19"/>
    <w:rsid w:val="00EF6608"/>
    <w:rsid w:val="00EF7236"/>
    <w:rsid w:val="00F031E3"/>
    <w:rsid w:val="00F03246"/>
    <w:rsid w:val="00F0611E"/>
    <w:rsid w:val="00F06418"/>
    <w:rsid w:val="00F06781"/>
    <w:rsid w:val="00F07735"/>
    <w:rsid w:val="00F07987"/>
    <w:rsid w:val="00F1051C"/>
    <w:rsid w:val="00F11402"/>
    <w:rsid w:val="00F12459"/>
    <w:rsid w:val="00F12D58"/>
    <w:rsid w:val="00F167E2"/>
    <w:rsid w:val="00F208D6"/>
    <w:rsid w:val="00F22AC8"/>
    <w:rsid w:val="00F24245"/>
    <w:rsid w:val="00F248F0"/>
    <w:rsid w:val="00F26E33"/>
    <w:rsid w:val="00F26FFA"/>
    <w:rsid w:val="00F27E2F"/>
    <w:rsid w:val="00F3140A"/>
    <w:rsid w:val="00F3193D"/>
    <w:rsid w:val="00F31FEA"/>
    <w:rsid w:val="00F32A80"/>
    <w:rsid w:val="00F32B26"/>
    <w:rsid w:val="00F337C4"/>
    <w:rsid w:val="00F34851"/>
    <w:rsid w:val="00F35B29"/>
    <w:rsid w:val="00F36240"/>
    <w:rsid w:val="00F36324"/>
    <w:rsid w:val="00F3650A"/>
    <w:rsid w:val="00F36FE7"/>
    <w:rsid w:val="00F417DD"/>
    <w:rsid w:val="00F44320"/>
    <w:rsid w:val="00F457F5"/>
    <w:rsid w:val="00F45EB8"/>
    <w:rsid w:val="00F464C4"/>
    <w:rsid w:val="00F466D7"/>
    <w:rsid w:val="00F46A48"/>
    <w:rsid w:val="00F51243"/>
    <w:rsid w:val="00F5125B"/>
    <w:rsid w:val="00F529CA"/>
    <w:rsid w:val="00F532A8"/>
    <w:rsid w:val="00F54EE1"/>
    <w:rsid w:val="00F55128"/>
    <w:rsid w:val="00F55165"/>
    <w:rsid w:val="00F55979"/>
    <w:rsid w:val="00F561AB"/>
    <w:rsid w:val="00F57778"/>
    <w:rsid w:val="00F57827"/>
    <w:rsid w:val="00F60F5C"/>
    <w:rsid w:val="00F6133B"/>
    <w:rsid w:val="00F62CA8"/>
    <w:rsid w:val="00F647DB"/>
    <w:rsid w:val="00F66359"/>
    <w:rsid w:val="00F70A1C"/>
    <w:rsid w:val="00F70F1F"/>
    <w:rsid w:val="00F71C84"/>
    <w:rsid w:val="00F72889"/>
    <w:rsid w:val="00F73F8E"/>
    <w:rsid w:val="00F74C4D"/>
    <w:rsid w:val="00F759C4"/>
    <w:rsid w:val="00F75A8F"/>
    <w:rsid w:val="00F75D7E"/>
    <w:rsid w:val="00F76515"/>
    <w:rsid w:val="00F76605"/>
    <w:rsid w:val="00F7663A"/>
    <w:rsid w:val="00F77FD7"/>
    <w:rsid w:val="00F80093"/>
    <w:rsid w:val="00F8009D"/>
    <w:rsid w:val="00F80D57"/>
    <w:rsid w:val="00F81FDE"/>
    <w:rsid w:val="00F828CC"/>
    <w:rsid w:val="00F82B86"/>
    <w:rsid w:val="00F82EB1"/>
    <w:rsid w:val="00F83524"/>
    <w:rsid w:val="00F83E7F"/>
    <w:rsid w:val="00F841B2"/>
    <w:rsid w:val="00F84981"/>
    <w:rsid w:val="00F865E4"/>
    <w:rsid w:val="00F86A37"/>
    <w:rsid w:val="00F90B34"/>
    <w:rsid w:val="00F917EC"/>
    <w:rsid w:val="00F91FBF"/>
    <w:rsid w:val="00F94A83"/>
    <w:rsid w:val="00F954F6"/>
    <w:rsid w:val="00F960FA"/>
    <w:rsid w:val="00F96118"/>
    <w:rsid w:val="00F96E26"/>
    <w:rsid w:val="00F97687"/>
    <w:rsid w:val="00FA1002"/>
    <w:rsid w:val="00FA11E8"/>
    <w:rsid w:val="00FA199C"/>
    <w:rsid w:val="00FA1C09"/>
    <w:rsid w:val="00FA4DA4"/>
    <w:rsid w:val="00FA5711"/>
    <w:rsid w:val="00FA5B4F"/>
    <w:rsid w:val="00FA62B9"/>
    <w:rsid w:val="00FA650C"/>
    <w:rsid w:val="00FB001E"/>
    <w:rsid w:val="00FB164F"/>
    <w:rsid w:val="00FB179A"/>
    <w:rsid w:val="00FB1E64"/>
    <w:rsid w:val="00FB2602"/>
    <w:rsid w:val="00FB3282"/>
    <w:rsid w:val="00FB3DCF"/>
    <w:rsid w:val="00FB4431"/>
    <w:rsid w:val="00FB605A"/>
    <w:rsid w:val="00FB7FA3"/>
    <w:rsid w:val="00FC0195"/>
    <w:rsid w:val="00FC062D"/>
    <w:rsid w:val="00FC08BD"/>
    <w:rsid w:val="00FC0CBC"/>
    <w:rsid w:val="00FC2751"/>
    <w:rsid w:val="00FC2F6E"/>
    <w:rsid w:val="00FC3997"/>
    <w:rsid w:val="00FC5736"/>
    <w:rsid w:val="00FD00A9"/>
    <w:rsid w:val="00FD0562"/>
    <w:rsid w:val="00FD1068"/>
    <w:rsid w:val="00FD1893"/>
    <w:rsid w:val="00FD2139"/>
    <w:rsid w:val="00FD350C"/>
    <w:rsid w:val="00FD3ABD"/>
    <w:rsid w:val="00FD4001"/>
    <w:rsid w:val="00FD427E"/>
    <w:rsid w:val="00FD4749"/>
    <w:rsid w:val="00FD587B"/>
    <w:rsid w:val="00FD6F27"/>
    <w:rsid w:val="00FE0686"/>
    <w:rsid w:val="00FE16A2"/>
    <w:rsid w:val="00FE2B84"/>
    <w:rsid w:val="00FE3372"/>
    <w:rsid w:val="00FE4EA6"/>
    <w:rsid w:val="00FE65BC"/>
    <w:rsid w:val="00FE6F82"/>
    <w:rsid w:val="00FE786D"/>
    <w:rsid w:val="00FE7E76"/>
    <w:rsid w:val="00FF034D"/>
    <w:rsid w:val="00FF0D00"/>
    <w:rsid w:val="00FF1D0B"/>
    <w:rsid w:val="00FF2280"/>
    <w:rsid w:val="00FF26E7"/>
    <w:rsid w:val="00FF329D"/>
    <w:rsid w:val="00FF3429"/>
    <w:rsid w:val="00FF34D4"/>
    <w:rsid w:val="00FF55F1"/>
    <w:rsid w:val="00FF79FC"/>
    <w:rsid w:val="00FF7FB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docId w15:val="{6A022612-B5BF-4DA7-952D-7F16C0C4EF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76515"/>
    <w:pPr>
      <w:tabs>
        <w:tab w:val="center" w:pos="4252"/>
        <w:tab w:val="right" w:pos="8504"/>
      </w:tabs>
      <w:snapToGrid w:val="0"/>
    </w:pPr>
  </w:style>
  <w:style w:type="character" w:customStyle="1" w:styleId="HeaderChar">
    <w:name w:val="Header Char"/>
    <w:basedOn w:val="DefaultParagraphFont"/>
    <w:link w:val="Header"/>
    <w:uiPriority w:val="99"/>
    <w:rsid w:val="00F76515"/>
  </w:style>
  <w:style w:type="paragraph" w:styleId="Footer">
    <w:name w:val="footer"/>
    <w:basedOn w:val="Normal"/>
    <w:link w:val="FooterChar"/>
    <w:uiPriority w:val="99"/>
    <w:unhideWhenUsed/>
    <w:rsid w:val="00F76515"/>
    <w:pPr>
      <w:tabs>
        <w:tab w:val="center" w:pos="4252"/>
        <w:tab w:val="right" w:pos="8504"/>
      </w:tabs>
      <w:snapToGrid w:val="0"/>
    </w:pPr>
  </w:style>
  <w:style w:type="character" w:customStyle="1" w:styleId="FooterChar">
    <w:name w:val="Footer Char"/>
    <w:basedOn w:val="DefaultParagraphFont"/>
    <w:link w:val="Footer"/>
    <w:uiPriority w:val="99"/>
    <w:rsid w:val="00F76515"/>
  </w:style>
  <w:style w:type="paragraph" w:styleId="ListParagraph">
    <w:name w:val="List Paragraph"/>
    <w:basedOn w:val="Normal"/>
    <w:uiPriority w:val="34"/>
    <w:qFormat/>
    <w:rsid w:val="00C8663A"/>
    <w:pPr>
      <w:ind w:leftChars="400" w:left="840"/>
    </w:pPr>
  </w:style>
  <w:style w:type="character" w:customStyle="1" w:styleId="googqs-tidbit1">
    <w:name w:val="goog_qs-tidbit1"/>
    <w:basedOn w:val="DefaultParagraphFont"/>
    <w:rsid w:val="00816A9A"/>
    <w:rPr>
      <w:vanish w:val="0"/>
      <w:webHidden w:val="0"/>
      <w:specVanish w:val="0"/>
    </w:rPr>
  </w:style>
  <w:style w:type="character" w:styleId="Hyperlink">
    <w:name w:val="Hyperlink"/>
    <w:basedOn w:val="DefaultParagraphFont"/>
    <w:uiPriority w:val="99"/>
    <w:unhideWhenUsed/>
    <w:rsid w:val="00A423CF"/>
    <w:rPr>
      <w:color w:val="0000FF" w:themeColor="hyperlink"/>
      <w:u w:val="single"/>
    </w:rPr>
  </w:style>
  <w:style w:type="character" w:customStyle="1" w:styleId="jrnl">
    <w:name w:val="jrnl"/>
    <w:basedOn w:val="DefaultParagraphFont"/>
    <w:rsid w:val="00A423CF"/>
  </w:style>
  <w:style w:type="paragraph" w:customStyle="1" w:styleId="1">
    <w:name w:val="表題1"/>
    <w:basedOn w:val="Normal"/>
    <w:rsid w:val="00A423CF"/>
    <w:pPr>
      <w:widowControl/>
      <w:spacing w:before="100" w:beforeAutospacing="1" w:after="100" w:afterAutospacing="1"/>
      <w:jc w:val="left"/>
    </w:pPr>
    <w:rPr>
      <w:rFonts w:ascii="MS PGothic" w:eastAsia="MS PGothic" w:hAnsi="MS PGothic" w:cs="MS PGothic"/>
      <w:kern w:val="0"/>
      <w:sz w:val="24"/>
      <w:szCs w:val="24"/>
    </w:rPr>
  </w:style>
  <w:style w:type="paragraph" w:customStyle="1" w:styleId="desc">
    <w:name w:val="desc"/>
    <w:basedOn w:val="Normal"/>
    <w:rsid w:val="00A423CF"/>
    <w:pPr>
      <w:widowControl/>
      <w:spacing w:before="100" w:beforeAutospacing="1" w:after="100" w:afterAutospacing="1"/>
      <w:jc w:val="left"/>
    </w:pPr>
    <w:rPr>
      <w:rFonts w:ascii="MS PGothic" w:eastAsia="MS PGothic" w:hAnsi="MS PGothic" w:cs="MS PGothic"/>
      <w:kern w:val="0"/>
      <w:sz w:val="24"/>
      <w:szCs w:val="24"/>
    </w:rPr>
  </w:style>
  <w:style w:type="character" w:customStyle="1" w:styleId="highlight">
    <w:name w:val="highlight"/>
    <w:basedOn w:val="DefaultParagraphFont"/>
    <w:rsid w:val="00A423CF"/>
  </w:style>
  <w:style w:type="character" w:customStyle="1" w:styleId="highlight2">
    <w:name w:val="highlight2"/>
    <w:basedOn w:val="DefaultParagraphFont"/>
    <w:rsid w:val="0063479C"/>
  </w:style>
  <w:style w:type="paragraph" w:styleId="BalloonText">
    <w:name w:val="Balloon Text"/>
    <w:basedOn w:val="Normal"/>
    <w:link w:val="BalloonTextChar"/>
    <w:uiPriority w:val="99"/>
    <w:semiHidden/>
    <w:unhideWhenUsed/>
    <w:rsid w:val="00E96100"/>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uiPriority w:val="99"/>
    <w:semiHidden/>
    <w:rsid w:val="00E96100"/>
    <w:rPr>
      <w:rFonts w:asciiTheme="majorHAnsi" w:eastAsiaTheme="majorEastAsia" w:hAnsiTheme="majorHAnsi" w:cstheme="majorBidi"/>
      <w:sz w:val="18"/>
      <w:szCs w:val="18"/>
    </w:rPr>
  </w:style>
  <w:style w:type="paragraph" w:customStyle="1" w:styleId="Default">
    <w:name w:val="Default"/>
    <w:rsid w:val="00A43BC1"/>
    <w:pPr>
      <w:widowControl w:val="0"/>
      <w:autoSpaceDE w:val="0"/>
      <w:autoSpaceDN w:val="0"/>
      <w:adjustRightInd w:val="0"/>
    </w:pPr>
    <w:rPr>
      <w:rFonts w:ascii="Meiryo UI" w:eastAsia="Meiryo UI" w:cs="Meiryo UI"/>
      <w:color w:val="000000"/>
      <w:kern w:val="0"/>
      <w:sz w:val="24"/>
      <w:szCs w:val="24"/>
    </w:rPr>
  </w:style>
  <w:style w:type="paragraph" w:styleId="NormalWeb">
    <w:name w:val="Normal (Web)"/>
    <w:basedOn w:val="Normal"/>
    <w:uiPriority w:val="99"/>
    <w:unhideWhenUsed/>
    <w:rsid w:val="00F167E2"/>
    <w:pPr>
      <w:widowControl/>
      <w:spacing w:before="100" w:beforeAutospacing="1" w:after="100" w:afterAutospacing="1"/>
      <w:jc w:val="left"/>
    </w:pPr>
    <w:rPr>
      <w:rFonts w:ascii="Gulim" w:eastAsia="Gulim" w:hAnsi="Gulim" w:cs="Gulim"/>
      <w:kern w:val="0"/>
      <w:sz w:val="24"/>
      <w:szCs w:val="24"/>
      <w:lang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4153085">
      <w:bodyDiv w:val="1"/>
      <w:marLeft w:val="0"/>
      <w:marRight w:val="0"/>
      <w:marTop w:val="0"/>
      <w:marBottom w:val="0"/>
      <w:divBdr>
        <w:top w:val="none" w:sz="0" w:space="0" w:color="auto"/>
        <w:left w:val="none" w:sz="0" w:space="0" w:color="auto"/>
        <w:bottom w:val="none" w:sz="0" w:space="0" w:color="auto"/>
        <w:right w:val="none" w:sz="0" w:space="0" w:color="auto"/>
      </w:divBdr>
      <w:divsChild>
        <w:div w:id="1335377821">
          <w:marLeft w:val="0"/>
          <w:marRight w:val="1"/>
          <w:marTop w:val="0"/>
          <w:marBottom w:val="0"/>
          <w:divBdr>
            <w:top w:val="none" w:sz="0" w:space="0" w:color="auto"/>
            <w:left w:val="none" w:sz="0" w:space="0" w:color="auto"/>
            <w:bottom w:val="none" w:sz="0" w:space="0" w:color="auto"/>
            <w:right w:val="none" w:sz="0" w:space="0" w:color="auto"/>
          </w:divBdr>
          <w:divsChild>
            <w:div w:id="1020547473">
              <w:marLeft w:val="0"/>
              <w:marRight w:val="0"/>
              <w:marTop w:val="0"/>
              <w:marBottom w:val="0"/>
              <w:divBdr>
                <w:top w:val="none" w:sz="0" w:space="0" w:color="auto"/>
                <w:left w:val="none" w:sz="0" w:space="0" w:color="auto"/>
                <w:bottom w:val="none" w:sz="0" w:space="0" w:color="auto"/>
                <w:right w:val="none" w:sz="0" w:space="0" w:color="auto"/>
              </w:divBdr>
              <w:divsChild>
                <w:div w:id="2108232390">
                  <w:marLeft w:val="0"/>
                  <w:marRight w:val="1"/>
                  <w:marTop w:val="0"/>
                  <w:marBottom w:val="0"/>
                  <w:divBdr>
                    <w:top w:val="none" w:sz="0" w:space="0" w:color="auto"/>
                    <w:left w:val="none" w:sz="0" w:space="0" w:color="auto"/>
                    <w:bottom w:val="none" w:sz="0" w:space="0" w:color="auto"/>
                    <w:right w:val="none" w:sz="0" w:space="0" w:color="auto"/>
                  </w:divBdr>
                  <w:divsChild>
                    <w:div w:id="90973643">
                      <w:marLeft w:val="0"/>
                      <w:marRight w:val="0"/>
                      <w:marTop w:val="0"/>
                      <w:marBottom w:val="0"/>
                      <w:divBdr>
                        <w:top w:val="none" w:sz="0" w:space="0" w:color="auto"/>
                        <w:left w:val="none" w:sz="0" w:space="0" w:color="auto"/>
                        <w:bottom w:val="none" w:sz="0" w:space="0" w:color="auto"/>
                        <w:right w:val="none" w:sz="0" w:space="0" w:color="auto"/>
                      </w:divBdr>
                      <w:divsChild>
                        <w:div w:id="1082793449">
                          <w:marLeft w:val="0"/>
                          <w:marRight w:val="0"/>
                          <w:marTop w:val="0"/>
                          <w:marBottom w:val="0"/>
                          <w:divBdr>
                            <w:top w:val="none" w:sz="0" w:space="0" w:color="auto"/>
                            <w:left w:val="none" w:sz="0" w:space="0" w:color="auto"/>
                            <w:bottom w:val="none" w:sz="0" w:space="0" w:color="auto"/>
                            <w:right w:val="none" w:sz="0" w:space="0" w:color="auto"/>
                          </w:divBdr>
                          <w:divsChild>
                            <w:div w:id="587810836">
                              <w:marLeft w:val="0"/>
                              <w:marRight w:val="0"/>
                              <w:marTop w:val="120"/>
                              <w:marBottom w:val="360"/>
                              <w:divBdr>
                                <w:top w:val="none" w:sz="0" w:space="0" w:color="auto"/>
                                <w:left w:val="none" w:sz="0" w:space="0" w:color="auto"/>
                                <w:bottom w:val="none" w:sz="0" w:space="0" w:color="auto"/>
                                <w:right w:val="none" w:sz="0" w:space="0" w:color="auto"/>
                              </w:divBdr>
                              <w:divsChild>
                                <w:div w:id="1923835161">
                                  <w:marLeft w:val="0"/>
                                  <w:marRight w:val="0"/>
                                  <w:marTop w:val="0"/>
                                  <w:marBottom w:val="0"/>
                                  <w:divBdr>
                                    <w:top w:val="none" w:sz="0" w:space="0" w:color="auto"/>
                                    <w:left w:val="none" w:sz="0" w:space="0" w:color="auto"/>
                                    <w:bottom w:val="none" w:sz="0" w:space="0" w:color="auto"/>
                                    <w:right w:val="none" w:sz="0" w:space="0" w:color="auto"/>
                                  </w:divBdr>
                                  <w:divsChild>
                                    <w:div w:id="1831481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0996544">
      <w:bodyDiv w:val="1"/>
      <w:marLeft w:val="0"/>
      <w:marRight w:val="0"/>
      <w:marTop w:val="0"/>
      <w:marBottom w:val="0"/>
      <w:divBdr>
        <w:top w:val="none" w:sz="0" w:space="0" w:color="auto"/>
        <w:left w:val="none" w:sz="0" w:space="0" w:color="auto"/>
        <w:bottom w:val="none" w:sz="0" w:space="0" w:color="auto"/>
        <w:right w:val="none" w:sz="0" w:space="0" w:color="auto"/>
      </w:divBdr>
      <w:divsChild>
        <w:div w:id="1490171281">
          <w:marLeft w:val="0"/>
          <w:marRight w:val="1"/>
          <w:marTop w:val="0"/>
          <w:marBottom w:val="0"/>
          <w:divBdr>
            <w:top w:val="none" w:sz="0" w:space="0" w:color="auto"/>
            <w:left w:val="none" w:sz="0" w:space="0" w:color="auto"/>
            <w:bottom w:val="none" w:sz="0" w:space="0" w:color="auto"/>
            <w:right w:val="none" w:sz="0" w:space="0" w:color="auto"/>
          </w:divBdr>
          <w:divsChild>
            <w:div w:id="1429811799">
              <w:marLeft w:val="0"/>
              <w:marRight w:val="0"/>
              <w:marTop w:val="0"/>
              <w:marBottom w:val="0"/>
              <w:divBdr>
                <w:top w:val="none" w:sz="0" w:space="0" w:color="auto"/>
                <w:left w:val="none" w:sz="0" w:space="0" w:color="auto"/>
                <w:bottom w:val="none" w:sz="0" w:space="0" w:color="auto"/>
                <w:right w:val="none" w:sz="0" w:space="0" w:color="auto"/>
              </w:divBdr>
              <w:divsChild>
                <w:div w:id="1704094353">
                  <w:marLeft w:val="0"/>
                  <w:marRight w:val="1"/>
                  <w:marTop w:val="0"/>
                  <w:marBottom w:val="0"/>
                  <w:divBdr>
                    <w:top w:val="none" w:sz="0" w:space="0" w:color="auto"/>
                    <w:left w:val="none" w:sz="0" w:space="0" w:color="auto"/>
                    <w:bottom w:val="none" w:sz="0" w:space="0" w:color="auto"/>
                    <w:right w:val="none" w:sz="0" w:space="0" w:color="auto"/>
                  </w:divBdr>
                  <w:divsChild>
                    <w:div w:id="2108428055">
                      <w:marLeft w:val="0"/>
                      <w:marRight w:val="0"/>
                      <w:marTop w:val="0"/>
                      <w:marBottom w:val="0"/>
                      <w:divBdr>
                        <w:top w:val="none" w:sz="0" w:space="0" w:color="auto"/>
                        <w:left w:val="none" w:sz="0" w:space="0" w:color="auto"/>
                        <w:bottom w:val="none" w:sz="0" w:space="0" w:color="auto"/>
                        <w:right w:val="none" w:sz="0" w:space="0" w:color="auto"/>
                      </w:divBdr>
                      <w:divsChild>
                        <w:div w:id="507871131">
                          <w:marLeft w:val="0"/>
                          <w:marRight w:val="0"/>
                          <w:marTop w:val="0"/>
                          <w:marBottom w:val="0"/>
                          <w:divBdr>
                            <w:top w:val="none" w:sz="0" w:space="0" w:color="auto"/>
                            <w:left w:val="none" w:sz="0" w:space="0" w:color="auto"/>
                            <w:bottom w:val="none" w:sz="0" w:space="0" w:color="auto"/>
                            <w:right w:val="none" w:sz="0" w:space="0" w:color="auto"/>
                          </w:divBdr>
                          <w:divsChild>
                            <w:div w:id="1063722687">
                              <w:marLeft w:val="0"/>
                              <w:marRight w:val="0"/>
                              <w:marTop w:val="120"/>
                              <w:marBottom w:val="360"/>
                              <w:divBdr>
                                <w:top w:val="none" w:sz="0" w:space="0" w:color="auto"/>
                                <w:left w:val="none" w:sz="0" w:space="0" w:color="auto"/>
                                <w:bottom w:val="none" w:sz="0" w:space="0" w:color="auto"/>
                                <w:right w:val="none" w:sz="0" w:space="0" w:color="auto"/>
                              </w:divBdr>
                              <w:divsChild>
                                <w:div w:id="1416392386">
                                  <w:marLeft w:val="0"/>
                                  <w:marRight w:val="0"/>
                                  <w:marTop w:val="0"/>
                                  <w:marBottom w:val="0"/>
                                  <w:divBdr>
                                    <w:top w:val="none" w:sz="0" w:space="0" w:color="auto"/>
                                    <w:left w:val="none" w:sz="0" w:space="0" w:color="auto"/>
                                    <w:bottom w:val="none" w:sz="0" w:space="0" w:color="auto"/>
                                    <w:right w:val="none" w:sz="0" w:space="0" w:color="auto"/>
                                  </w:divBdr>
                                  <w:divsChild>
                                    <w:div w:id="172537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8420941">
      <w:bodyDiv w:val="1"/>
      <w:marLeft w:val="0"/>
      <w:marRight w:val="0"/>
      <w:marTop w:val="0"/>
      <w:marBottom w:val="0"/>
      <w:divBdr>
        <w:top w:val="none" w:sz="0" w:space="0" w:color="auto"/>
        <w:left w:val="none" w:sz="0" w:space="0" w:color="auto"/>
        <w:bottom w:val="none" w:sz="0" w:space="0" w:color="auto"/>
        <w:right w:val="none" w:sz="0" w:space="0" w:color="auto"/>
      </w:divBdr>
      <w:divsChild>
        <w:div w:id="683943892">
          <w:marLeft w:val="0"/>
          <w:marRight w:val="1"/>
          <w:marTop w:val="0"/>
          <w:marBottom w:val="0"/>
          <w:divBdr>
            <w:top w:val="none" w:sz="0" w:space="0" w:color="auto"/>
            <w:left w:val="none" w:sz="0" w:space="0" w:color="auto"/>
            <w:bottom w:val="none" w:sz="0" w:space="0" w:color="auto"/>
            <w:right w:val="none" w:sz="0" w:space="0" w:color="auto"/>
          </w:divBdr>
          <w:divsChild>
            <w:div w:id="1715427675">
              <w:marLeft w:val="0"/>
              <w:marRight w:val="0"/>
              <w:marTop w:val="0"/>
              <w:marBottom w:val="0"/>
              <w:divBdr>
                <w:top w:val="none" w:sz="0" w:space="0" w:color="auto"/>
                <w:left w:val="none" w:sz="0" w:space="0" w:color="auto"/>
                <w:bottom w:val="none" w:sz="0" w:space="0" w:color="auto"/>
                <w:right w:val="none" w:sz="0" w:space="0" w:color="auto"/>
              </w:divBdr>
              <w:divsChild>
                <w:div w:id="1835147309">
                  <w:marLeft w:val="0"/>
                  <w:marRight w:val="1"/>
                  <w:marTop w:val="0"/>
                  <w:marBottom w:val="0"/>
                  <w:divBdr>
                    <w:top w:val="none" w:sz="0" w:space="0" w:color="auto"/>
                    <w:left w:val="none" w:sz="0" w:space="0" w:color="auto"/>
                    <w:bottom w:val="none" w:sz="0" w:space="0" w:color="auto"/>
                    <w:right w:val="none" w:sz="0" w:space="0" w:color="auto"/>
                  </w:divBdr>
                  <w:divsChild>
                    <w:div w:id="1038437411">
                      <w:marLeft w:val="0"/>
                      <w:marRight w:val="0"/>
                      <w:marTop w:val="0"/>
                      <w:marBottom w:val="0"/>
                      <w:divBdr>
                        <w:top w:val="none" w:sz="0" w:space="0" w:color="auto"/>
                        <w:left w:val="none" w:sz="0" w:space="0" w:color="auto"/>
                        <w:bottom w:val="none" w:sz="0" w:space="0" w:color="auto"/>
                        <w:right w:val="none" w:sz="0" w:space="0" w:color="auto"/>
                      </w:divBdr>
                      <w:divsChild>
                        <w:div w:id="1292441376">
                          <w:marLeft w:val="0"/>
                          <w:marRight w:val="0"/>
                          <w:marTop w:val="0"/>
                          <w:marBottom w:val="0"/>
                          <w:divBdr>
                            <w:top w:val="none" w:sz="0" w:space="0" w:color="auto"/>
                            <w:left w:val="none" w:sz="0" w:space="0" w:color="auto"/>
                            <w:bottom w:val="none" w:sz="0" w:space="0" w:color="auto"/>
                            <w:right w:val="none" w:sz="0" w:space="0" w:color="auto"/>
                          </w:divBdr>
                          <w:divsChild>
                            <w:div w:id="1845395076">
                              <w:marLeft w:val="0"/>
                              <w:marRight w:val="0"/>
                              <w:marTop w:val="120"/>
                              <w:marBottom w:val="360"/>
                              <w:divBdr>
                                <w:top w:val="none" w:sz="0" w:space="0" w:color="auto"/>
                                <w:left w:val="none" w:sz="0" w:space="0" w:color="auto"/>
                                <w:bottom w:val="none" w:sz="0" w:space="0" w:color="auto"/>
                                <w:right w:val="none" w:sz="0" w:space="0" w:color="auto"/>
                              </w:divBdr>
                              <w:divsChild>
                                <w:div w:id="1101992834">
                                  <w:marLeft w:val="0"/>
                                  <w:marRight w:val="0"/>
                                  <w:marTop w:val="0"/>
                                  <w:marBottom w:val="0"/>
                                  <w:divBdr>
                                    <w:top w:val="none" w:sz="0" w:space="0" w:color="auto"/>
                                    <w:left w:val="none" w:sz="0" w:space="0" w:color="auto"/>
                                    <w:bottom w:val="none" w:sz="0" w:space="0" w:color="auto"/>
                                    <w:right w:val="none" w:sz="0" w:space="0" w:color="auto"/>
                                  </w:divBdr>
                                  <w:divsChild>
                                    <w:div w:id="376010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4469471">
      <w:bodyDiv w:val="1"/>
      <w:marLeft w:val="0"/>
      <w:marRight w:val="0"/>
      <w:marTop w:val="0"/>
      <w:marBottom w:val="0"/>
      <w:divBdr>
        <w:top w:val="none" w:sz="0" w:space="0" w:color="auto"/>
        <w:left w:val="none" w:sz="0" w:space="0" w:color="auto"/>
        <w:bottom w:val="none" w:sz="0" w:space="0" w:color="auto"/>
        <w:right w:val="none" w:sz="0" w:space="0" w:color="auto"/>
      </w:divBdr>
    </w:div>
    <w:div w:id="196547643">
      <w:bodyDiv w:val="1"/>
      <w:marLeft w:val="0"/>
      <w:marRight w:val="0"/>
      <w:marTop w:val="0"/>
      <w:marBottom w:val="0"/>
      <w:divBdr>
        <w:top w:val="none" w:sz="0" w:space="0" w:color="auto"/>
        <w:left w:val="none" w:sz="0" w:space="0" w:color="auto"/>
        <w:bottom w:val="none" w:sz="0" w:space="0" w:color="auto"/>
        <w:right w:val="none" w:sz="0" w:space="0" w:color="auto"/>
      </w:divBdr>
      <w:divsChild>
        <w:div w:id="811019724">
          <w:marLeft w:val="0"/>
          <w:marRight w:val="1"/>
          <w:marTop w:val="0"/>
          <w:marBottom w:val="0"/>
          <w:divBdr>
            <w:top w:val="none" w:sz="0" w:space="0" w:color="auto"/>
            <w:left w:val="none" w:sz="0" w:space="0" w:color="auto"/>
            <w:bottom w:val="none" w:sz="0" w:space="0" w:color="auto"/>
            <w:right w:val="none" w:sz="0" w:space="0" w:color="auto"/>
          </w:divBdr>
          <w:divsChild>
            <w:div w:id="297565114">
              <w:marLeft w:val="0"/>
              <w:marRight w:val="0"/>
              <w:marTop w:val="0"/>
              <w:marBottom w:val="0"/>
              <w:divBdr>
                <w:top w:val="none" w:sz="0" w:space="0" w:color="auto"/>
                <w:left w:val="none" w:sz="0" w:space="0" w:color="auto"/>
                <w:bottom w:val="none" w:sz="0" w:space="0" w:color="auto"/>
                <w:right w:val="none" w:sz="0" w:space="0" w:color="auto"/>
              </w:divBdr>
              <w:divsChild>
                <w:div w:id="144323515">
                  <w:marLeft w:val="0"/>
                  <w:marRight w:val="1"/>
                  <w:marTop w:val="0"/>
                  <w:marBottom w:val="0"/>
                  <w:divBdr>
                    <w:top w:val="none" w:sz="0" w:space="0" w:color="auto"/>
                    <w:left w:val="none" w:sz="0" w:space="0" w:color="auto"/>
                    <w:bottom w:val="none" w:sz="0" w:space="0" w:color="auto"/>
                    <w:right w:val="none" w:sz="0" w:space="0" w:color="auto"/>
                  </w:divBdr>
                  <w:divsChild>
                    <w:div w:id="899679139">
                      <w:marLeft w:val="0"/>
                      <w:marRight w:val="0"/>
                      <w:marTop w:val="0"/>
                      <w:marBottom w:val="0"/>
                      <w:divBdr>
                        <w:top w:val="none" w:sz="0" w:space="0" w:color="auto"/>
                        <w:left w:val="none" w:sz="0" w:space="0" w:color="auto"/>
                        <w:bottom w:val="none" w:sz="0" w:space="0" w:color="auto"/>
                        <w:right w:val="none" w:sz="0" w:space="0" w:color="auto"/>
                      </w:divBdr>
                      <w:divsChild>
                        <w:div w:id="340277283">
                          <w:marLeft w:val="0"/>
                          <w:marRight w:val="0"/>
                          <w:marTop w:val="0"/>
                          <w:marBottom w:val="0"/>
                          <w:divBdr>
                            <w:top w:val="none" w:sz="0" w:space="0" w:color="auto"/>
                            <w:left w:val="none" w:sz="0" w:space="0" w:color="auto"/>
                            <w:bottom w:val="none" w:sz="0" w:space="0" w:color="auto"/>
                            <w:right w:val="none" w:sz="0" w:space="0" w:color="auto"/>
                          </w:divBdr>
                          <w:divsChild>
                            <w:div w:id="1536698828">
                              <w:marLeft w:val="0"/>
                              <w:marRight w:val="0"/>
                              <w:marTop w:val="120"/>
                              <w:marBottom w:val="360"/>
                              <w:divBdr>
                                <w:top w:val="none" w:sz="0" w:space="0" w:color="auto"/>
                                <w:left w:val="none" w:sz="0" w:space="0" w:color="auto"/>
                                <w:bottom w:val="none" w:sz="0" w:space="0" w:color="auto"/>
                                <w:right w:val="none" w:sz="0" w:space="0" w:color="auto"/>
                              </w:divBdr>
                              <w:divsChild>
                                <w:div w:id="1628393817">
                                  <w:marLeft w:val="323"/>
                                  <w:marRight w:val="0"/>
                                  <w:marTop w:val="0"/>
                                  <w:marBottom w:val="0"/>
                                  <w:divBdr>
                                    <w:top w:val="none" w:sz="0" w:space="0" w:color="auto"/>
                                    <w:left w:val="none" w:sz="0" w:space="0" w:color="auto"/>
                                    <w:bottom w:val="none" w:sz="0" w:space="0" w:color="auto"/>
                                    <w:right w:val="none" w:sz="0" w:space="0" w:color="auto"/>
                                  </w:divBdr>
                                  <w:divsChild>
                                    <w:div w:id="483859797">
                                      <w:marLeft w:val="0"/>
                                      <w:marRight w:val="0"/>
                                      <w:marTop w:val="0"/>
                                      <w:marBottom w:val="0"/>
                                      <w:divBdr>
                                        <w:top w:val="none" w:sz="0" w:space="0" w:color="auto"/>
                                        <w:left w:val="none" w:sz="0" w:space="0" w:color="auto"/>
                                        <w:bottom w:val="none" w:sz="0" w:space="0" w:color="auto"/>
                                        <w:right w:val="none" w:sz="0" w:space="0" w:color="auto"/>
                                      </w:divBdr>
                                      <w:divsChild>
                                        <w:div w:id="221446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59471753">
      <w:bodyDiv w:val="1"/>
      <w:marLeft w:val="0"/>
      <w:marRight w:val="0"/>
      <w:marTop w:val="0"/>
      <w:marBottom w:val="0"/>
      <w:divBdr>
        <w:top w:val="none" w:sz="0" w:space="0" w:color="auto"/>
        <w:left w:val="none" w:sz="0" w:space="0" w:color="auto"/>
        <w:bottom w:val="none" w:sz="0" w:space="0" w:color="auto"/>
        <w:right w:val="none" w:sz="0" w:space="0" w:color="auto"/>
      </w:divBdr>
      <w:divsChild>
        <w:div w:id="302849954">
          <w:marLeft w:val="0"/>
          <w:marRight w:val="1"/>
          <w:marTop w:val="0"/>
          <w:marBottom w:val="0"/>
          <w:divBdr>
            <w:top w:val="none" w:sz="0" w:space="0" w:color="auto"/>
            <w:left w:val="none" w:sz="0" w:space="0" w:color="auto"/>
            <w:bottom w:val="none" w:sz="0" w:space="0" w:color="auto"/>
            <w:right w:val="none" w:sz="0" w:space="0" w:color="auto"/>
          </w:divBdr>
          <w:divsChild>
            <w:div w:id="1836795569">
              <w:marLeft w:val="0"/>
              <w:marRight w:val="0"/>
              <w:marTop w:val="0"/>
              <w:marBottom w:val="0"/>
              <w:divBdr>
                <w:top w:val="none" w:sz="0" w:space="0" w:color="auto"/>
                <w:left w:val="none" w:sz="0" w:space="0" w:color="auto"/>
                <w:bottom w:val="none" w:sz="0" w:space="0" w:color="auto"/>
                <w:right w:val="none" w:sz="0" w:space="0" w:color="auto"/>
              </w:divBdr>
              <w:divsChild>
                <w:div w:id="473329338">
                  <w:marLeft w:val="0"/>
                  <w:marRight w:val="1"/>
                  <w:marTop w:val="0"/>
                  <w:marBottom w:val="0"/>
                  <w:divBdr>
                    <w:top w:val="none" w:sz="0" w:space="0" w:color="auto"/>
                    <w:left w:val="none" w:sz="0" w:space="0" w:color="auto"/>
                    <w:bottom w:val="none" w:sz="0" w:space="0" w:color="auto"/>
                    <w:right w:val="none" w:sz="0" w:space="0" w:color="auto"/>
                  </w:divBdr>
                  <w:divsChild>
                    <w:div w:id="152451667">
                      <w:marLeft w:val="0"/>
                      <w:marRight w:val="0"/>
                      <w:marTop w:val="0"/>
                      <w:marBottom w:val="0"/>
                      <w:divBdr>
                        <w:top w:val="none" w:sz="0" w:space="0" w:color="auto"/>
                        <w:left w:val="none" w:sz="0" w:space="0" w:color="auto"/>
                        <w:bottom w:val="none" w:sz="0" w:space="0" w:color="auto"/>
                        <w:right w:val="none" w:sz="0" w:space="0" w:color="auto"/>
                      </w:divBdr>
                      <w:divsChild>
                        <w:div w:id="1316912220">
                          <w:marLeft w:val="0"/>
                          <w:marRight w:val="0"/>
                          <w:marTop w:val="0"/>
                          <w:marBottom w:val="0"/>
                          <w:divBdr>
                            <w:top w:val="none" w:sz="0" w:space="0" w:color="auto"/>
                            <w:left w:val="none" w:sz="0" w:space="0" w:color="auto"/>
                            <w:bottom w:val="none" w:sz="0" w:space="0" w:color="auto"/>
                            <w:right w:val="none" w:sz="0" w:space="0" w:color="auto"/>
                          </w:divBdr>
                          <w:divsChild>
                            <w:div w:id="1494098972">
                              <w:marLeft w:val="0"/>
                              <w:marRight w:val="0"/>
                              <w:marTop w:val="120"/>
                              <w:marBottom w:val="360"/>
                              <w:divBdr>
                                <w:top w:val="none" w:sz="0" w:space="0" w:color="auto"/>
                                <w:left w:val="none" w:sz="0" w:space="0" w:color="auto"/>
                                <w:bottom w:val="none" w:sz="0" w:space="0" w:color="auto"/>
                                <w:right w:val="none" w:sz="0" w:space="0" w:color="auto"/>
                              </w:divBdr>
                              <w:divsChild>
                                <w:div w:id="2017919889">
                                  <w:marLeft w:val="323"/>
                                  <w:marRight w:val="0"/>
                                  <w:marTop w:val="0"/>
                                  <w:marBottom w:val="0"/>
                                  <w:divBdr>
                                    <w:top w:val="none" w:sz="0" w:space="0" w:color="auto"/>
                                    <w:left w:val="none" w:sz="0" w:space="0" w:color="auto"/>
                                    <w:bottom w:val="none" w:sz="0" w:space="0" w:color="auto"/>
                                    <w:right w:val="none" w:sz="0" w:space="0" w:color="auto"/>
                                  </w:divBdr>
                                  <w:divsChild>
                                    <w:div w:id="540285637">
                                      <w:marLeft w:val="0"/>
                                      <w:marRight w:val="0"/>
                                      <w:marTop w:val="0"/>
                                      <w:marBottom w:val="0"/>
                                      <w:divBdr>
                                        <w:top w:val="none" w:sz="0" w:space="0" w:color="auto"/>
                                        <w:left w:val="none" w:sz="0" w:space="0" w:color="auto"/>
                                        <w:bottom w:val="none" w:sz="0" w:space="0" w:color="auto"/>
                                        <w:right w:val="none" w:sz="0" w:space="0" w:color="auto"/>
                                      </w:divBdr>
                                      <w:divsChild>
                                        <w:div w:id="87308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42186712">
      <w:bodyDiv w:val="1"/>
      <w:marLeft w:val="0"/>
      <w:marRight w:val="0"/>
      <w:marTop w:val="0"/>
      <w:marBottom w:val="0"/>
      <w:divBdr>
        <w:top w:val="none" w:sz="0" w:space="0" w:color="auto"/>
        <w:left w:val="none" w:sz="0" w:space="0" w:color="auto"/>
        <w:bottom w:val="none" w:sz="0" w:space="0" w:color="auto"/>
        <w:right w:val="none" w:sz="0" w:space="0" w:color="auto"/>
      </w:divBdr>
      <w:divsChild>
        <w:div w:id="2081824644">
          <w:marLeft w:val="0"/>
          <w:marRight w:val="1"/>
          <w:marTop w:val="0"/>
          <w:marBottom w:val="0"/>
          <w:divBdr>
            <w:top w:val="none" w:sz="0" w:space="0" w:color="auto"/>
            <w:left w:val="none" w:sz="0" w:space="0" w:color="auto"/>
            <w:bottom w:val="none" w:sz="0" w:space="0" w:color="auto"/>
            <w:right w:val="none" w:sz="0" w:space="0" w:color="auto"/>
          </w:divBdr>
          <w:divsChild>
            <w:div w:id="1792631778">
              <w:marLeft w:val="0"/>
              <w:marRight w:val="0"/>
              <w:marTop w:val="0"/>
              <w:marBottom w:val="0"/>
              <w:divBdr>
                <w:top w:val="none" w:sz="0" w:space="0" w:color="auto"/>
                <w:left w:val="none" w:sz="0" w:space="0" w:color="auto"/>
                <w:bottom w:val="none" w:sz="0" w:space="0" w:color="auto"/>
                <w:right w:val="none" w:sz="0" w:space="0" w:color="auto"/>
              </w:divBdr>
              <w:divsChild>
                <w:div w:id="52892803">
                  <w:marLeft w:val="0"/>
                  <w:marRight w:val="1"/>
                  <w:marTop w:val="0"/>
                  <w:marBottom w:val="0"/>
                  <w:divBdr>
                    <w:top w:val="none" w:sz="0" w:space="0" w:color="auto"/>
                    <w:left w:val="none" w:sz="0" w:space="0" w:color="auto"/>
                    <w:bottom w:val="none" w:sz="0" w:space="0" w:color="auto"/>
                    <w:right w:val="none" w:sz="0" w:space="0" w:color="auto"/>
                  </w:divBdr>
                  <w:divsChild>
                    <w:div w:id="2111509268">
                      <w:marLeft w:val="0"/>
                      <w:marRight w:val="0"/>
                      <w:marTop w:val="0"/>
                      <w:marBottom w:val="0"/>
                      <w:divBdr>
                        <w:top w:val="none" w:sz="0" w:space="0" w:color="auto"/>
                        <w:left w:val="none" w:sz="0" w:space="0" w:color="auto"/>
                        <w:bottom w:val="none" w:sz="0" w:space="0" w:color="auto"/>
                        <w:right w:val="none" w:sz="0" w:space="0" w:color="auto"/>
                      </w:divBdr>
                      <w:divsChild>
                        <w:div w:id="876627129">
                          <w:marLeft w:val="0"/>
                          <w:marRight w:val="0"/>
                          <w:marTop w:val="0"/>
                          <w:marBottom w:val="0"/>
                          <w:divBdr>
                            <w:top w:val="none" w:sz="0" w:space="0" w:color="auto"/>
                            <w:left w:val="none" w:sz="0" w:space="0" w:color="auto"/>
                            <w:bottom w:val="none" w:sz="0" w:space="0" w:color="auto"/>
                            <w:right w:val="none" w:sz="0" w:space="0" w:color="auto"/>
                          </w:divBdr>
                          <w:divsChild>
                            <w:div w:id="330454233">
                              <w:marLeft w:val="0"/>
                              <w:marRight w:val="0"/>
                              <w:marTop w:val="120"/>
                              <w:marBottom w:val="360"/>
                              <w:divBdr>
                                <w:top w:val="none" w:sz="0" w:space="0" w:color="auto"/>
                                <w:left w:val="none" w:sz="0" w:space="0" w:color="auto"/>
                                <w:bottom w:val="none" w:sz="0" w:space="0" w:color="auto"/>
                                <w:right w:val="none" w:sz="0" w:space="0" w:color="auto"/>
                              </w:divBdr>
                              <w:divsChild>
                                <w:div w:id="477264528">
                                  <w:marLeft w:val="0"/>
                                  <w:marRight w:val="0"/>
                                  <w:marTop w:val="0"/>
                                  <w:marBottom w:val="0"/>
                                  <w:divBdr>
                                    <w:top w:val="none" w:sz="0" w:space="0" w:color="auto"/>
                                    <w:left w:val="none" w:sz="0" w:space="0" w:color="auto"/>
                                    <w:bottom w:val="none" w:sz="0" w:space="0" w:color="auto"/>
                                    <w:right w:val="none" w:sz="0" w:space="0" w:color="auto"/>
                                  </w:divBdr>
                                  <w:divsChild>
                                    <w:div w:id="1125194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49975073">
      <w:bodyDiv w:val="1"/>
      <w:marLeft w:val="0"/>
      <w:marRight w:val="0"/>
      <w:marTop w:val="0"/>
      <w:marBottom w:val="0"/>
      <w:divBdr>
        <w:top w:val="none" w:sz="0" w:space="0" w:color="auto"/>
        <w:left w:val="none" w:sz="0" w:space="0" w:color="auto"/>
        <w:bottom w:val="none" w:sz="0" w:space="0" w:color="auto"/>
        <w:right w:val="none" w:sz="0" w:space="0" w:color="auto"/>
      </w:divBdr>
      <w:divsChild>
        <w:div w:id="624654161">
          <w:marLeft w:val="0"/>
          <w:marRight w:val="1"/>
          <w:marTop w:val="0"/>
          <w:marBottom w:val="0"/>
          <w:divBdr>
            <w:top w:val="none" w:sz="0" w:space="0" w:color="auto"/>
            <w:left w:val="none" w:sz="0" w:space="0" w:color="auto"/>
            <w:bottom w:val="none" w:sz="0" w:space="0" w:color="auto"/>
            <w:right w:val="none" w:sz="0" w:space="0" w:color="auto"/>
          </w:divBdr>
          <w:divsChild>
            <w:div w:id="1484857197">
              <w:marLeft w:val="0"/>
              <w:marRight w:val="0"/>
              <w:marTop w:val="0"/>
              <w:marBottom w:val="0"/>
              <w:divBdr>
                <w:top w:val="none" w:sz="0" w:space="0" w:color="auto"/>
                <w:left w:val="none" w:sz="0" w:space="0" w:color="auto"/>
                <w:bottom w:val="none" w:sz="0" w:space="0" w:color="auto"/>
                <w:right w:val="none" w:sz="0" w:space="0" w:color="auto"/>
              </w:divBdr>
              <w:divsChild>
                <w:div w:id="1551186403">
                  <w:marLeft w:val="0"/>
                  <w:marRight w:val="1"/>
                  <w:marTop w:val="0"/>
                  <w:marBottom w:val="0"/>
                  <w:divBdr>
                    <w:top w:val="none" w:sz="0" w:space="0" w:color="auto"/>
                    <w:left w:val="none" w:sz="0" w:space="0" w:color="auto"/>
                    <w:bottom w:val="none" w:sz="0" w:space="0" w:color="auto"/>
                    <w:right w:val="none" w:sz="0" w:space="0" w:color="auto"/>
                  </w:divBdr>
                  <w:divsChild>
                    <w:div w:id="1859659451">
                      <w:marLeft w:val="0"/>
                      <w:marRight w:val="0"/>
                      <w:marTop w:val="0"/>
                      <w:marBottom w:val="0"/>
                      <w:divBdr>
                        <w:top w:val="none" w:sz="0" w:space="0" w:color="auto"/>
                        <w:left w:val="none" w:sz="0" w:space="0" w:color="auto"/>
                        <w:bottom w:val="none" w:sz="0" w:space="0" w:color="auto"/>
                        <w:right w:val="none" w:sz="0" w:space="0" w:color="auto"/>
                      </w:divBdr>
                      <w:divsChild>
                        <w:div w:id="1829200238">
                          <w:marLeft w:val="0"/>
                          <w:marRight w:val="0"/>
                          <w:marTop w:val="0"/>
                          <w:marBottom w:val="0"/>
                          <w:divBdr>
                            <w:top w:val="none" w:sz="0" w:space="0" w:color="auto"/>
                            <w:left w:val="none" w:sz="0" w:space="0" w:color="auto"/>
                            <w:bottom w:val="none" w:sz="0" w:space="0" w:color="auto"/>
                            <w:right w:val="none" w:sz="0" w:space="0" w:color="auto"/>
                          </w:divBdr>
                          <w:divsChild>
                            <w:div w:id="995953978">
                              <w:marLeft w:val="0"/>
                              <w:marRight w:val="0"/>
                              <w:marTop w:val="120"/>
                              <w:marBottom w:val="360"/>
                              <w:divBdr>
                                <w:top w:val="none" w:sz="0" w:space="0" w:color="auto"/>
                                <w:left w:val="none" w:sz="0" w:space="0" w:color="auto"/>
                                <w:bottom w:val="none" w:sz="0" w:space="0" w:color="auto"/>
                                <w:right w:val="none" w:sz="0" w:space="0" w:color="auto"/>
                              </w:divBdr>
                              <w:divsChild>
                                <w:div w:id="31882707">
                                  <w:marLeft w:val="323"/>
                                  <w:marRight w:val="0"/>
                                  <w:marTop w:val="0"/>
                                  <w:marBottom w:val="0"/>
                                  <w:divBdr>
                                    <w:top w:val="none" w:sz="0" w:space="0" w:color="auto"/>
                                    <w:left w:val="none" w:sz="0" w:space="0" w:color="auto"/>
                                    <w:bottom w:val="none" w:sz="0" w:space="0" w:color="auto"/>
                                    <w:right w:val="none" w:sz="0" w:space="0" w:color="auto"/>
                                  </w:divBdr>
                                  <w:divsChild>
                                    <w:div w:id="2003390943">
                                      <w:marLeft w:val="0"/>
                                      <w:marRight w:val="0"/>
                                      <w:marTop w:val="0"/>
                                      <w:marBottom w:val="0"/>
                                      <w:divBdr>
                                        <w:top w:val="none" w:sz="0" w:space="0" w:color="auto"/>
                                        <w:left w:val="none" w:sz="0" w:space="0" w:color="auto"/>
                                        <w:bottom w:val="none" w:sz="0" w:space="0" w:color="auto"/>
                                        <w:right w:val="none" w:sz="0" w:space="0" w:color="auto"/>
                                      </w:divBdr>
                                      <w:divsChild>
                                        <w:div w:id="1128014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79345502">
      <w:bodyDiv w:val="1"/>
      <w:marLeft w:val="0"/>
      <w:marRight w:val="0"/>
      <w:marTop w:val="0"/>
      <w:marBottom w:val="0"/>
      <w:divBdr>
        <w:top w:val="none" w:sz="0" w:space="0" w:color="auto"/>
        <w:left w:val="none" w:sz="0" w:space="0" w:color="auto"/>
        <w:bottom w:val="none" w:sz="0" w:space="0" w:color="auto"/>
        <w:right w:val="none" w:sz="0" w:space="0" w:color="auto"/>
      </w:divBdr>
      <w:divsChild>
        <w:div w:id="596593396">
          <w:marLeft w:val="0"/>
          <w:marRight w:val="1"/>
          <w:marTop w:val="0"/>
          <w:marBottom w:val="0"/>
          <w:divBdr>
            <w:top w:val="none" w:sz="0" w:space="0" w:color="auto"/>
            <w:left w:val="none" w:sz="0" w:space="0" w:color="auto"/>
            <w:bottom w:val="none" w:sz="0" w:space="0" w:color="auto"/>
            <w:right w:val="none" w:sz="0" w:space="0" w:color="auto"/>
          </w:divBdr>
          <w:divsChild>
            <w:div w:id="864908617">
              <w:marLeft w:val="0"/>
              <w:marRight w:val="0"/>
              <w:marTop w:val="0"/>
              <w:marBottom w:val="0"/>
              <w:divBdr>
                <w:top w:val="none" w:sz="0" w:space="0" w:color="auto"/>
                <w:left w:val="none" w:sz="0" w:space="0" w:color="auto"/>
                <w:bottom w:val="none" w:sz="0" w:space="0" w:color="auto"/>
                <w:right w:val="none" w:sz="0" w:space="0" w:color="auto"/>
              </w:divBdr>
              <w:divsChild>
                <w:div w:id="1857887078">
                  <w:marLeft w:val="0"/>
                  <w:marRight w:val="1"/>
                  <w:marTop w:val="0"/>
                  <w:marBottom w:val="0"/>
                  <w:divBdr>
                    <w:top w:val="none" w:sz="0" w:space="0" w:color="auto"/>
                    <w:left w:val="none" w:sz="0" w:space="0" w:color="auto"/>
                    <w:bottom w:val="none" w:sz="0" w:space="0" w:color="auto"/>
                    <w:right w:val="none" w:sz="0" w:space="0" w:color="auto"/>
                  </w:divBdr>
                  <w:divsChild>
                    <w:div w:id="644360191">
                      <w:marLeft w:val="0"/>
                      <w:marRight w:val="0"/>
                      <w:marTop w:val="0"/>
                      <w:marBottom w:val="0"/>
                      <w:divBdr>
                        <w:top w:val="none" w:sz="0" w:space="0" w:color="auto"/>
                        <w:left w:val="none" w:sz="0" w:space="0" w:color="auto"/>
                        <w:bottom w:val="none" w:sz="0" w:space="0" w:color="auto"/>
                        <w:right w:val="none" w:sz="0" w:space="0" w:color="auto"/>
                      </w:divBdr>
                      <w:divsChild>
                        <w:div w:id="1386224936">
                          <w:marLeft w:val="0"/>
                          <w:marRight w:val="0"/>
                          <w:marTop w:val="0"/>
                          <w:marBottom w:val="0"/>
                          <w:divBdr>
                            <w:top w:val="none" w:sz="0" w:space="0" w:color="auto"/>
                            <w:left w:val="none" w:sz="0" w:space="0" w:color="auto"/>
                            <w:bottom w:val="none" w:sz="0" w:space="0" w:color="auto"/>
                            <w:right w:val="none" w:sz="0" w:space="0" w:color="auto"/>
                          </w:divBdr>
                          <w:divsChild>
                            <w:div w:id="1799059320">
                              <w:marLeft w:val="0"/>
                              <w:marRight w:val="0"/>
                              <w:marTop w:val="120"/>
                              <w:marBottom w:val="360"/>
                              <w:divBdr>
                                <w:top w:val="none" w:sz="0" w:space="0" w:color="auto"/>
                                <w:left w:val="none" w:sz="0" w:space="0" w:color="auto"/>
                                <w:bottom w:val="none" w:sz="0" w:space="0" w:color="auto"/>
                                <w:right w:val="none" w:sz="0" w:space="0" w:color="auto"/>
                              </w:divBdr>
                              <w:divsChild>
                                <w:div w:id="333656577">
                                  <w:marLeft w:val="0"/>
                                  <w:marRight w:val="0"/>
                                  <w:marTop w:val="0"/>
                                  <w:marBottom w:val="0"/>
                                  <w:divBdr>
                                    <w:top w:val="none" w:sz="0" w:space="0" w:color="auto"/>
                                    <w:left w:val="none" w:sz="0" w:space="0" w:color="auto"/>
                                    <w:bottom w:val="none" w:sz="0" w:space="0" w:color="auto"/>
                                    <w:right w:val="none" w:sz="0" w:space="0" w:color="auto"/>
                                  </w:divBdr>
                                  <w:divsChild>
                                    <w:div w:id="104422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04785370">
      <w:bodyDiv w:val="1"/>
      <w:marLeft w:val="0"/>
      <w:marRight w:val="0"/>
      <w:marTop w:val="0"/>
      <w:marBottom w:val="0"/>
      <w:divBdr>
        <w:top w:val="none" w:sz="0" w:space="0" w:color="auto"/>
        <w:left w:val="none" w:sz="0" w:space="0" w:color="auto"/>
        <w:bottom w:val="none" w:sz="0" w:space="0" w:color="auto"/>
        <w:right w:val="none" w:sz="0" w:space="0" w:color="auto"/>
      </w:divBdr>
      <w:divsChild>
        <w:div w:id="981542725">
          <w:marLeft w:val="0"/>
          <w:marRight w:val="1"/>
          <w:marTop w:val="0"/>
          <w:marBottom w:val="0"/>
          <w:divBdr>
            <w:top w:val="none" w:sz="0" w:space="0" w:color="auto"/>
            <w:left w:val="none" w:sz="0" w:space="0" w:color="auto"/>
            <w:bottom w:val="none" w:sz="0" w:space="0" w:color="auto"/>
            <w:right w:val="none" w:sz="0" w:space="0" w:color="auto"/>
          </w:divBdr>
          <w:divsChild>
            <w:div w:id="212928497">
              <w:marLeft w:val="0"/>
              <w:marRight w:val="0"/>
              <w:marTop w:val="0"/>
              <w:marBottom w:val="0"/>
              <w:divBdr>
                <w:top w:val="none" w:sz="0" w:space="0" w:color="auto"/>
                <w:left w:val="none" w:sz="0" w:space="0" w:color="auto"/>
                <w:bottom w:val="none" w:sz="0" w:space="0" w:color="auto"/>
                <w:right w:val="none" w:sz="0" w:space="0" w:color="auto"/>
              </w:divBdr>
              <w:divsChild>
                <w:div w:id="1129669729">
                  <w:marLeft w:val="0"/>
                  <w:marRight w:val="1"/>
                  <w:marTop w:val="0"/>
                  <w:marBottom w:val="0"/>
                  <w:divBdr>
                    <w:top w:val="none" w:sz="0" w:space="0" w:color="auto"/>
                    <w:left w:val="none" w:sz="0" w:space="0" w:color="auto"/>
                    <w:bottom w:val="none" w:sz="0" w:space="0" w:color="auto"/>
                    <w:right w:val="none" w:sz="0" w:space="0" w:color="auto"/>
                  </w:divBdr>
                  <w:divsChild>
                    <w:div w:id="797842059">
                      <w:marLeft w:val="0"/>
                      <w:marRight w:val="0"/>
                      <w:marTop w:val="0"/>
                      <w:marBottom w:val="0"/>
                      <w:divBdr>
                        <w:top w:val="none" w:sz="0" w:space="0" w:color="auto"/>
                        <w:left w:val="none" w:sz="0" w:space="0" w:color="auto"/>
                        <w:bottom w:val="none" w:sz="0" w:space="0" w:color="auto"/>
                        <w:right w:val="none" w:sz="0" w:space="0" w:color="auto"/>
                      </w:divBdr>
                      <w:divsChild>
                        <w:div w:id="1949653533">
                          <w:marLeft w:val="0"/>
                          <w:marRight w:val="0"/>
                          <w:marTop w:val="0"/>
                          <w:marBottom w:val="0"/>
                          <w:divBdr>
                            <w:top w:val="none" w:sz="0" w:space="0" w:color="auto"/>
                            <w:left w:val="none" w:sz="0" w:space="0" w:color="auto"/>
                            <w:bottom w:val="none" w:sz="0" w:space="0" w:color="auto"/>
                            <w:right w:val="none" w:sz="0" w:space="0" w:color="auto"/>
                          </w:divBdr>
                          <w:divsChild>
                            <w:div w:id="1646204452">
                              <w:marLeft w:val="0"/>
                              <w:marRight w:val="0"/>
                              <w:marTop w:val="120"/>
                              <w:marBottom w:val="360"/>
                              <w:divBdr>
                                <w:top w:val="none" w:sz="0" w:space="0" w:color="auto"/>
                                <w:left w:val="none" w:sz="0" w:space="0" w:color="auto"/>
                                <w:bottom w:val="none" w:sz="0" w:space="0" w:color="auto"/>
                                <w:right w:val="none" w:sz="0" w:space="0" w:color="auto"/>
                              </w:divBdr>
                              <w:divsChild>
                                <w:div w:id="490222098">
                                  <w:marLeft w:val="0"/>
                                  <w:marRight w:val="0"/>
                                  <w:marTop w:val="0"/>
                                  <w:marBottom w:val="0"/>
                                  <w:divBdr>
                                    <w:top w:val="none" w:sz="0" w:space="0" w:color="auto"/>
                                    <w:left w:val="none" w:sz="0" w:space="0" w:color="auto"/>
                                    <w:bottom w:val="none" w:sz="0" w:space="0" w:color="auto"/>
                                    <w:right w:val="none" w:sz="0" w:space="0" w:color="auto"/>
                                  </w:divBdr>
                                  <w:divsChild>
                                    <w:div w:id="1914973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31235023">
      <w:bodyDiv w:val="1"/>
      <w:marLeft w:val="0"/>
      <w:marRight w:val="0"/>
      <w:marTop w:val="0"/>
      <w:marBottom w:val="0"/>
      <w:divBdr>
        <w:top w:val="none" w:sz="0" w:space="0" w:color="auto"/>
        <w:left w:val="none" w:sz="0" w:space="0" w:color="auto"/>
        <w:bottom w:val="none" w:sz="0" w:space="0" w:color="auto"/>
        <w:right w:val="none" w:sz="0" w:space="0" w:color="auto"/>
      </w:divBdr>
      <w:divsChild>
        <w:div w:id="1111586949">
          <w:marLeft w:val="0"/>
          <w:marRight w:val="1"/>
          <w:marTop w:val="0"/>
          <w:marBottom w:val="0"/>
          <w:divBdr>
            <w:top w:val="none" w:sz="0" w:space="0" w:color="auto"/>
            <w:left w:val="none" w:sz="0" w:space="0" w:color="auto"/>
            <w:bottom w:val="none" w:sz="0" w:space="0" w:color="auto"/>
            <w:right w:val="none" w:sz="0" w:space="0" w:color="auto"/>
          </w:divBdr>
          <w:divsChild>
            <w:div w:id="329672906">
              <w:marLeft w:val="0"/>
              <w:marRight w:val="0"/>
              <w:marTop w:val="0"/>
              <w:marBottom w:val="0"/>
              <w:divBdr>
                <w:top w:val="none" w:sz="0" w:space="0" w:color="auto"/>
                <w:left w:val="none" w:sz="0" w:space="0" w:color="auto"/>
                <w:bottom w:val="none" w:sz="0" w:space="0" w:color="auto"/>
                <w:right w:val="none" w:sz="0" w:space="0" w:color="auto"/>
              </w:divBdr>
              <w:divsChild>
                <w:div w:id="592783814">
                  <w:marLeft w:val="0"/>
                  <w:marRight w:val="1"/>
                  <w:marTop w:val="0"/>
                  <w:marBottom w:val="0"/>
                  <w:divBdr>
                    <w:top w:val="none" w:sz="0" w:space="0" w:color="auto"/>
                    <w:left w:val="none" w:sz="0" w:space="0" w:color="auto"/>
                    <w:bottom w:val="none" w:sz="0" w:space="0" w:color="auto"/>
                    <w:right w:val="none" w:sz="0" w:space="0" w:color="auto"/>
                  </w:divBdr>
                  <w:divsChild>
                    <w:div w:id="1593470454">
                      <w:marLeft w:val="0"/>
                      <w:marRight w:val="0"/>
                      <w:marTop w:val="0"/>
                      <w:marBottom w:val="0"/>
                      <w:divBdr>
                        <w:top w:val="none" w:sz="0" w:space="0" w:color="auto"/>
                        <w:left w:val="none" w:sz="0" w:space="0" w:color="auto"/>
                        <w:bottom w:val="none" w:sz="0" w:space="0" w:color="auto"/>
                        <w:right w:val="none" w:sz="0" w:space="0" w:color="auto"/>
                      </w:divBdr>
                      <w:divsChild>
                        <w:div w:id="656032321">
                          <w:marLeft w:val="0"/>
                          <w:marRight w:val="0"/>
                          <w:marTop w:val="0"/>
                          <w:marBottom w:val="0"/>
                          <w:divBdr>
                            <w:top w:val="none" w:sz="0" w:space="0" w:color="auto"/>
                            <w:left w:val="none" w:sz="0" w:space="0" w:color="auto"/>
                            <w:bottom w:val="none" w:sz="0" w:space="0" w:color="auto"/>
                            <w:right w:val="none" w:sz="0" w:space="0" w:color="auto"/>
                          </w:divBdr>
                          <w:divsChild>
                            <w:div w:id="482232880">
                              <w:marLeft w:val="0"/>
                              <w:marRight w:val="0"/>
                              <w:marTop w:val="120"/>
                              <w:marBottom w:val="360"/>
                              <w:divBdr>
                                <w:top w:val="none" w:sz="0" w:space="0" w:color="auto"/>
                                <w:left w:val="none" w:sz="0" w:space="0" w:color="auto"/>
                                <w:bottom w:val="none" w:sz="0" w:space="0" w:color="auto"/>
                                <w:right w:val="none" w:sz="0" w:space="0" w:color="auto"/>
                              </w:divBdr>
                              <w:divsChild>
                                <w:div w:id="1255165491">
                                  <w:marLeft w:val="0"/>
                                  <w:marRight w:val="0"/>
                                  <w:marTop w:val="0"/>
                                  <w:marBottom w:val="0"/>
                                  <w:divBdr>
                                    <w:top w:val="none" w:sz="0" w:space="0" w:color="auto"/>
                                    <w:left w:val="none" w:sz="0" w:space="0" w:color="auto"/>
                                    <w:bottom w:val="none" w:sz="0" w:space="0" w:color="auto"/>
                                    <w:right w:val="none" w:sz="0" w:space="0" w:color="auto"/>
                                  </w:divBdr>
                                  <w:divsChild>
                                    <w:div w:id="1781484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70165333">
      <w:bodyDiv w:val="1"/>
      <w:marLeft w:val="0"/>
      <w:marRight w:val="0"/>
      <w:marTop w:val="0"/>
      <w:marBottom w:val="0"/>
      <w:divBdr>
        <w:top w:val="none" w:sz="0" w:space="0" w:color="auto"/>
        <w:left w:val="none" w:sz="0" w:space="0" w:color="auto"/>
        <w:bottom w:val="none" w:sz="0" w:space="0" w:color="auto"/>
        <w:right w:val="none" w:sz="0" w:space="0" w:color="auto"/>
      </w:divBdr>
      <w:divsChild>
        <w:div w:id="1942104037">
          <w:marLeft w:val="0"/>
          <w:marRight w:val="1"/>
          <w:marTop w:val="0"/>
          <w:marBottom w:val="0"/>
          <w:divBdr>
            <w:top w:val="none" w:sz="0" w:space="0" w:color="auto"/>
            <w:left w:val="none" w:sz="0" w:space="0" w:color="auto"/>
            <w:bottom w:val="none" w:sz="0" w:space="0" w:color="auto"/>
            <w:right w:val="none" w:sz="0" w:space="0" w:color="auto"/>
          </w:divBdr>
          <w:divsChild>
            <w:div w:id="477042669">
              <w:marLeft w:val="0"/>
              <w:marRight w:val="0"/>
              <w:marTop w:val="0"/>
              <w:marBottom w:val="0"/>
              <w:divBdr>
                <w:top w:val="none" w:sz="0" w:space="0" w:color="auto"/>
                <w:left w:val="none" w:sz="0" w:space="0" w:color="auto"/>
                <w:bottom w:val="none" w:sz="0" w:space="0" w:color="auto"/>
                <w:right w:val="none" w:sz="0" w:space="0" w:color="auto"/>
              </w:divBdr>
              <w:divsChild>
                <w:div w:id="232854046">
                  <w:marLeft w:val="0"/>
                  <w:marRight w:val="1"/>
                  <w:marTop w:val="0"/>
                  <w:marBottom w:val="0"/>
                  <w:divBdr>
                    <w:top w:val="none" w:sz="0" w:space="0" w:color="auto"/>
                    <w:left w:val="none" w:sz="0" w:space="0" w:color="auto"/>
                    <w:bottom w:val="none" w:sz="0" w:space="0" w:color="auto"/>
                    <w:right w:val="none" w:sz="0" w:space="0" w:color="auto"/>
                  </w:divBdr>
                  <w:divsChild>
                    <w:div w:id="1850945686">
                      <w:marLeft w:val="0"/>
                      <w:marRight w:val="0"/>
                      <w:marTop w:val="0"/>
                      <w:marBottom w:val="0"/>
                      <w:divBdr>
                        <w:top w:val="none" w:sz="0" w:space="0" w:color="auto"/>
                        <w:left w:val="none" w:sz="0" w:space="0" w:color="auto"/>
                        <w:bottom w:val="none" w:sz="0" w:space="0" w:color="auto"/>
                        <w:right w:val="none" w:sz="0" w:space="0" w:color="auto"/>
                      </w:divBdr>
                      <w:divsChild>
                        <w:div w:id="276184061">
                          <w:marLeft w:val="0"/>
                          <w:marRight w:val="0"/>
                          <w:marTop w:val="0"/>
                          <w:marBottom w:val="0"/>
                          <w:divBdr>
                            <w:top w:val="none" w:sz="0" w:space="0" w:color="auto"/>
                            <w:left w:val="none" w:sz="0" w:space="0" w:color="auto"/>
                            <w:bottom w:val="none" w:sz="0" w:space="0" w:color="auto"/>
                            <w:right w:val="none" w:sz="0" w:space="0" w:color="auto"/>
                          </w:divBdr>
                          <w:divsChild>
                            <w:div w:id="604002013">
                              <w:marLeft w:val="0"/>
                              <w:marRight w:val="0"/>
                              <w:marTop w:val="120"/>
                              <w:marBottom w:val="360"/>
                              <w:divBdr>
                                <w:top w:val="none" w:sz="0" w:space="0" w:color="auto"/>
                                <w:left w:val="none" w:sz="0" w:space="0" w:color="auto"/>
                                <w:bottom w:val="none" w:sz="0" w:space="0" w:color="auto"/>
                                <w:right w:val="none" w:sz="0" w:space="0" w:color="auto"/>
                              </w:divBdr>
                              <w:divsChild>
                                <w:div w:id="466632713">
                                  <w:marLeft w:val="0"/>
                                  <w:marRight w:val="0"/>
                                  <w:marTop w:val="0"/>
                                  <w:marBottom w:val="0"/>
                                  <w:divBdr>
                                    <w:top w:val="none" w:sz="0" w:space="0" w:color="auto"/>
                                    <w:left w:val="none" w:sz="0" w:space="0" w:color="auto"/>
                                    <w:bottom w:val="none" w:sz="0" w:space="0" w:color="auto"/>
                                    <w:right w:val="none" w:sz="0" w:space="0" w:color="auto"/>
                                  </w:divBdr>
                                  <w:divsChild>
                                    <w:div w:id="1545750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6331001">
      <w:bodyDiv w:val="1"/>
      <w:marLeft w:val="0"/>
      <w:marRight w:val="0"/>
      <w:marTop w:val="0"/>
      <w:marBottom w:val="0"/>
      <w:divBdr>
        <w:top w:val="none" w:sz="0" w:space="0" w:color="auto"/>
        <w:left w:val="none" w:sz="0" w:space="0" w:color="auto"/>
        <w:bottom w:val="none" w:sz="0" w:space="0" w:color="auto"/>
        <w:right w:val="none" w:sz="0" w:space="0" w:color="auto"/>
      </w:divBdr>
      <w:divsChild>
        <w:div w:id="2058428045">
          <w:marLeft w:val="0"/>
          <w:marRight w:val="1"/>
          <w:marTop w:val="0"/>
          <w:marBottom w:val="0"/>
          <w:divBdr>
            <w:top w:val="none" w:sz="0" w:space="0" w:color="auto"/>
            <w:left w:val="none" w:sz="0" w:space="0" w:color="auto"/>
            <w:bottom w:val="none" w:sz="0" w:space="0" w:color="auto"/>
            <w:right w:val="none" w:sz="0" w:space="0" w:color="auto"/>
          </w:divBdr>
          <w:divsChild>
            <w:div w:id="971520881">
              <w:marLeft w:val="0"/>
              <w:marRight w:val="0"/>
              <w:marTop w:val="0"/>
              <w:marBottom w:val="0"/>
              <w:divBdr>
                <w:top w:val="none" w:sz="0" w:space="0" w:color="auto"/>
                <w:left w:val="none" w:sz="0" w:space="0" w:color="auto"/>
                <w:bottom w:val="none" w:sz="0" w:space="0" w:color="auto"/>
                <w:right w:val="none" w:sz="0" w:space="0" w:color="auto"/>
              </w:divBdr>
              <w:divsChild>
                <w:div w:id="1417945238">
                  <w:marLeft w:val="0"/>
                  <w:marRight w:val="1"/>
                  <w:marTop w:val="0"/>
                  <w:marBottom w:val="0"/>
                  <w:divBdr>
                    <w:top w:val="none" w:sz="0" w:space="0" w:color="auto"/>
                    <w:left w:val="none" w:sz="0" w:space="0" w:color="auto"/>
                    <w:bottom w:val="none" w:sz="0" w:space="0" w:color="auto"/>
                    <w:right w:val="none" w:sz="0" w:space="0" w:color="auto"/>
                  </w:divBdr>
                  <w:divsChild>
                    <w:div w:id="581841562">
                      <w:marLeft w:val="0"/>
                      <w:marRight w:val="0"/>
                      <w:marTop w:val="0"/>
                      <w:marBottom w:val="0"/>
                      <w:divBdr>
                        <w:top w:val="none" w:sz="0" w:space="0" w:color="auto"/>
                        <w:left w:val="none" w:sz="0" w:space="0" w:color="auto"/>
                        <w:bottom w:val="none" w:sz="0" w:space="0" w:color="auto"/>
                        <w:right w:val="none" w:sz="0" w:space="0" w:color="auto"/>
                      </w:divBdr>
                      <w:divsChild>
                        <w:div w:id="1338315064">
                          <w:marLeft w:val="0"/>
                          <w:marRight w:val="0"/>
                          <w:marTop w:val="0"/>
                          <w:marBottom w:val="0"/>
                          <w:divBdr>
                            <w:top w:val="none" w:sz="0" w:space="0" w:color="auto"/>
                            <w:left w:val="none" w:sz="0" w:space="0" w:color="auto"/>
                            <w:bottom w:val="none" w:sz="0" w:space="0" w:color="auto"/>
                            <w:right w:val="none" w:sz="0" w:space="0" w:color="auto"/>
                          </w:divBdr>
                          <w:divsChild>
                            <w:div w:id="1899853704">
                              <w:marLeft w:val="0"/>
                              <w:marRight w:val="0"/>
                              <w:marTop w:val="120"/>
                              <w:marBottom w:val="360"/>
                              <w:divBdr>
                                <w:top w:val="none" w:sz="0" w:space="0" w:color="auto"/>
                                <w:left w:val="none" w:sz="0" w:space="0" w:color="auto"/>
                                <w:bottom w:val="none" w:sz="0" w:space="0" w:color="auto"/>
                                <w:right w:val="none" w:sz="0" w:space="0" w:color="auto"/>
                              </w:divBdr>
                              <w:divsChild>
                                <w:div w:id="2140877203">
                                  <w:marLeft w:val="0"/>
                                  <w:marRight w:val="0"/>
                                  <w:marTop w:val="0"/>
                                  <w:marBottom w:val="0"/>
                                  <w:divBdr>
                                    <w:top w:val="none" w:sz="0" w:space="0" w:color="auto"/>
                                    <w:left w:val="none" w:sz="0" w:space="0" w:color="auto"/>
                                    <w:bottom w:val="none" w:sz="0" w:space="0" w:color="auto"/>
                                    <w:right w:val="none" w:sz="0" w:space="0" w:color="auto"/>
                                  </w:divBdr>
                                  <w:divsChild>
                                    <w:div w:id="793252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31668000">
      <w:bodyDiv w:val="1"/>
      <w:marLeft w:val="0"/>
      <w:marRight w:val="0"/>
      <w:marTop w:val="0"/>
      <w:marBottom w:val="0"/>
      <w:divBdr>
        <w:top w:val="none" w:sz="0" w:space="0" w:color="auto"/>
        <w:left w:val="none" w:sz="0" w:space="0" w:color="auto"/>
        <w:bottom w:val="none" w:sz="0" w:space="0" w:color="auto"/>
        <w:right w:val="none" w:sz="0" w:space="0" w:color="auto"/>
      </w:divBdr>
      <w:divsChild>
        <w:div w:id="1361053948">
          <w:marLeft w:val="0"/>
          <w:marRight w:val="1"/>
          <w:marTop w:val="0"/>
          <w:marBottom w:val="0"/>
          <w:divBdr>
            <w:top w:val="none" w:sz="0" w:space="0" w:color="auto"/>
            <w:left w:val="none" w:sz="0" w:space="0" w:color="auto"/>
            <w:bottom w:val="none" w:sz="0" w:space="0" w:color="auto"/>
            <w:right w:val="none" w:sz="0" w:space="0" w:color="auto"/>
          </w:divBdr>
          <w:divsChild>
            <w:div w:id="963541299">
              <w:marLeft w:val="0"/>
              <w:marRight w:val="0"/>
              <w:marTop w:val="0"/>
              <w:marBottom w:val="0"/>
              <w:divBdr>
                <w:top w:val="none" w:sz="0" w:space="0" w:color="auto"/>
                <w:left w:val="none" w:sz="0" w:space="0" w:color="auto"/>
                <w:bottom w:val="none" w:sz="0" w:space="0" w:color="auto"/>
                <w:right w:val="none" w:sz="0" w:space="0" w:color="auto"/>
              </w:divBdr>
              <w:divsChild>
                <w:div w:id="1853567998">
                  <w:marLeft w:val="0"/>
                  <w:marRight w:val="1"/>
                  <w:marTop w:val="0"/>
                  <w:marBottom w:val="0"/>
                  <w:divBdr>
                    <w:top w:val="none" w:sz="0" w:space="0" w:color="auto"/>
                    <w:left w:val="none" w:sz="0" w:space="0" w:color="auto"/>
                    <w:bottom w:val="none" w:sz="0" w:space="0" w:color="auto"/>
                    <w:right w:val="none" w:sz="0" w:space="0" w:color="auto"/>
                  </w:divBdr>
                  <w:divsChild>
                    <w:div w:id="1561361887">
                      <w:marLeft w:val="0"/>
                      <w:marRight w:val="0"/>
                      <w:marTop w:val="0"/>
                      <w:marBottom w:val="0"/>
                      <w:divBdr>
                        <w:top w:val="none" w:sz="0" w:space="0" w:color="auto"/>
                        <w:left w:val="none" w:sz="0" w:space="0" w:color="auto"/>
                        <w:bottom w:val="none" w:sz="0" w:space="0" w:color="auto"/>
                        <w:right w:val="none" w:sz="0" w:space="0" w:color="auto"/>
                      </w:divBdr>
                      <w:divsChild>
                        <w:div w:id="2007391601">
                          <w:marLeft w:val="0"/>
                          <w:marRight w:val="0"/>
                          <w:marTop w:val="0"/>
                          <w:marBottom w:val="0"/>
                          <w:divBdr>
                            <w:top w:val="none" w:sz="0" w:space="0" w:color="auto"/>
                            <w:left w:val="none" w:sz="0" w:space="0" w:color="auto"/>
                            <w:bottom w:val="none" w:sz="0" w:space="0" w:color="auto"/>
                            <w:right w:val="none" w:sz="0" w:space="0" w:color="auto"/>
                          </w:divBdr>
                          <w:divsChild>
                            <w:div w:id="963730194">
                              <w:marLeft w:val="0"/>
                              <w:marRight w:val="0"/>
                              <w:marTop w:val="120"/>
                              <w:marBottom w:val="360"/>
                              <w:divBdr>
                                <w:top w:val="none" w:sz="0" w:space="0" w:color="auto"/>
                                <w:left w:val="none" w:sz="0" w:space="0" w:color="auto"/>
                                <w:bottom w:val="none" w:sz="0" w:space="0" w:color="auto"/>
                                <w:right w:val="none" w:sz="0" w:space="0" w:color="auto"/>
                              </w:divBdr>
                              <w:divsChild>
                                <w:div w:id="502747850">
                                  <w:marLeft w:val="0"/>
                                  <w:marRight w:val="0"/>
                                  <w:marTop w:val="0"/>
                                  <w:marBottom w:val="0"/>
                                  <w:divBdr>
                                    <w:top w:val="none" w:sz="0" w:space="0" w:color="auto"/>
                                    <w:left w:val="none" w:sz="0" w:space="0" w:color="auto"/>
                                    <w:bottom w:val="none" w:sz="0" w:space="0" w:color="auto"/>
                                    <w:right w:val="none" w:sz="0" w:space="0" w:color="auto"/>
                                  </w:divBdr>
                                  <w:divsChild>
                                    <w:div w:id="161863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9207477">
      <w:bodyDiv w:val="1"/>
      <w:marLeft w:val="0"/>
      <w:marRight w:val="0"/>
      <w:marTop w:val="0"/>
      <w:marBottom w:val="0"/>
      <w:divBdr>
        <w:top w:val="none" w:sz="0" w:space="0" w:color="auto"/>
        <w:left w:val="none" w:sz="0" w:space="0" w:color="auto"/>
        <w:bottom w:val="none" w:sz="0" w:space="0" w:color="auto"/>
        <w:right w:val="none" w:sz="0" w:space="0" w:color="auto"/>
      </w:divBdr>
      <w:divsChild>
        <w:div w:id="174270795">
          <w:marLeft w:val="0"/>
          <w:marRight w:val="1"/>
          <w:marTop w:val="0"/>
          <w:marBottom w:val="0"/>
          <w:divBdr>
            <w:top w:val="none" w:sz="0" w:space="0" w:color="auto"/>
            <w:left w:val="none" w:sz="0" w:space="0" w:color="auto"/>
            <w:bottom w:val="none" w:sz="0" w:space="0" w:color="auto"/>
            <w:right w:val="none" w:sz="0" w:space="0" w:color="auto"/>
          </w:divBdr>
          <w:divsChild>
            <w:div w:id="1437943493">
              <w:marLeft w:val="0"/>
              <w:marRight w:val="0"/>
              <w:marTop w:val="0"/>
              <w:marBottom w:val="0"/>
              <w:divBdr>
                <w:top w:val="none" w:sz="0" w:space="0" w:color="auto"/>
                <w:left w:val="none" w:sz="0" w:space="0" w:color="auto"/>
                <w:bottom w:val="none" w:sz="0" w:space="0" w:color="auto"/>
                <w:right w:val="none" w:sz="0" w:space="0" w:color="auto"/>
              </w:divBdr>
              <w:divsChild>
                <w:div w:id="1623027608">
                  <w:marLeft w:val="0"/>
                  <w:marRight w:val="1"/>
                  <w:marTop w:val="0"/>
                  <w:marBottom w:val="0"/>
                  <w:divBdr>
                    <w:top w:val="none" w:sz="0" w:space="0" w:color="auto"/>
                    <w:left w:val="none" w:sz="0" w:space="0" w:color="auto"/>
                    <w:bottom w:val="none" w:sz="0" w:space="0" w:color="auto"/>
                    <w:right w:val="none" w:sz="0" w:space="0" w:color="auto"/>
                  </w:divBdr>
                  <w:divsChild>
                    <w:div w:id="36055045">
                      <w:marLeft w:val="0"/>
                      <w:marRight w:val="0"/>
                      <w:marTop w:val="0"/>
                      <w:marBottom w:val="0"/>
                      <w:divBdr>
                        <w:top w:val="none" w:sz="0" w:space="0" w:color="auto"/>
                        <w:left w:val="none" w:sz="0" w:space="0" w:color="auto"/>
                        <w:bottom w:val="none" w:sz="0" w:space="0" w:color="auto"/>
                        <w:right w:val="none" w:sz="0" w:space="0" w:color="auto"/>
                      </w:divBdr>
                      <w:divsChild>
                        <w:div w:id="306276439">
                          <w:marLeft w:val="0"/>
                          <w:marRight w:val="0"/>
                          <w:marTop w:val="0"/>
                          <w:marBottom w:val="0"/>
                          <w:divBdr>
                            <w:top w:val="none" w:sz="0" w:space="0" w:color="auto"/>
                            <w:left w:val="none" w:sz="0" w:space="0" w:color="auto"/>
                            <w:bottom w:val="none" w:sz="0" w:space="0" w:color="auto"/>
                            <w:right w:val="none" w:sz="0" w:space="0" w:color="auto"/>
                          </w:divBdr>
                          <w:divsChild>
                            <w:div w:id="1557660249">
                              <w:marLeft w:val="0"/>
                              <w:marRight w:val="0"/>
                              <w:marTop w:val="120"/>
                              <w:marBottom w:val="360"/>
                              <w:divBdr>
                                <w:top w:val="none" w:sz="0" w:space="0" w:color="auto"/>
                                <w:left w:val="none" w:sz="0" w:space="0" w:color="auto"/>
                                <w:bottom w:val="none" w:sz="0" w:space="0" w:color="auto"/>
                                <w:right w:val="none" w:sz="0" w:space="0" w:color="auto"/>
                              </w:divBdr>
                              <w:divsChild>
                                <w:div w:id="713695994">
                                  <w:marLeft w:val="0"/>
                                  <w:marRight w:val="0"/>
                                  <w:marTop w:val="0"/>
                                  <w:marBottom w:val="0"/>
                                  <w:divBdr>
                                    <w:top w:val="none" w:sz="0" w:space="0" w:color="auto"/>
                                    <w:left w:val="none" w:sz="0" w:space="0" w:color="auto"/>
                                    <w:bottom w:val="none" w:sz="0" w:space="0" w:color="auto"/>
                                    <w:right w:val="none" w:sz="0" w:space="0" w:color="auto"/>
                                  </w:divBdr>
                                  <w:divsChild>
                                    <w:div w:id="1377270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02709125">
      <w:bodyDiv w:val="1"/>
      <w:marLeft w:val="0"/>
      <w:marRight w:val="0"/>
      <w:marTop w:val="0"/>
      <w:marBottom w:val="0"/>
      <w:divBdr>
        <w:top w:val="none" w:sz="0" w:space="0" w:color="auto"/>
        <w:left w:val="none" w:sz="0" w:space="0" w:color="auto"/>
        <w:bottom w:val="none" w:sz="0" w:space="0" w:color="auto"/>
        <w:right w:val="none" w:sz="0" w:space="0" w:color="auto"/>
      </w:divBdr>
      <w:divsChild>
        <w:div w:id="192502341">
          <w:marLeft w:val="0"/>
          <w:marRight w:val="1"/>
          <w:marTop w:val="0"/>
          <w:marBottom w:val="0"/>
          <w:divBdr>
            <w:top w:val="none" w:sz="0" w:space="0" w:color="auto"/>
            <w:left w:val="none" w:sz="0" w:space="0" w:color="auto"/>
            <w:bottom w:val="none" w:sz="0" w:space="0" w:color="auto"/>
            <w:right w:val="none" w:sz="0" w:space="0" w:color="auto"/>
          </w:divBdr>
          <w:divsChild>
            <w:div w:id="1760641873">
              <w:marLeft w:val="0"/>
              <w:marRight w:val="0"/>
              <w:marTop w:val="0"/>
              <w:marBottom w:val="0"/>
              <w:divBdr>
                <w:top w:val="none" w:sz="0" w:space="0" w:color="auto"/>
                <w:left w:val="none" w:sz="0" w:space="0" w:color="auto"/>
                <w:bottom w:val="none" w:sz="0" w:space="0" w:color="auto"/>
                <w:right w:val="none" w:sz="0" w:space="0" w:color="auto"/>
              </w:divBdr>
              <w:divsChild>
                <w:div w:id="685712132">
                  <w:marLeft w:val="0"/>
                  <w:marRight w:val="1"/>
                  <w:marTop w:val="0"/>
                  <w:marBottom w:val="0"/>
                  <w:divBdr>
                    <w:top w:val="none" w:sz="0" w:space="0" w:color="auto"/>
                    <w:left w:val="none" w:sz="0" w:space="0" w:color="auto"/>
                    <w:bottom w:val="none" w:sz="0" w:space="0" w:color="auto"/>
                    <w:right w:val="none" w:sz="0" w:space="0" w:color="auto"/>
                  </w:divBdr>
                  <w:divsChild>
                    <w:div w:id="349835510">
                      <w:marLeft w:val="0"/>
                      <w:marRight w:val="0"/>
                      <w:marTop w:val="0"/>
                      <w:marBottom w:val="0"/>
                      <w:divBdr>
                        <w:top w:val="none" w:sz="0" w:space="0" w:color="auto"/>
                        <w:left w:val="none" w:sz="0" w:space="0" w:color="auto"/>
                        <w:bottom w:val="none" w:sz="0" w:space="0" w:color="auto"/>
                        <w:right w:val="none" w:sz="0" w:space="0" w:color="auto"/>
                      </w:divBdr>
                      <w:divsChild>
                        <w:div w:id="536969092">
                          <w:marLeft w:val="0"/>
                          <w:marRight w:val="0"/>
                          <w:marTop w:val="0"/>
                          <w:marBottom w:val="0"/>
                          <w:divBdr>
                            <w:top w:val="none" w:sz="0" w:space="0" w:color="auto"/>
                            <w:left w:val="none" w:sz="0" w:space="0" w:color="auto"/>
                            <w:bottom w:val="none" w:sz="0" w:space="0" w:color="auto"/>
                            <w:right w:val="none" w:sz="0" w:space="0" w:color="auto"/>
                          </w:divBdr>
                          <w:divsChild>
                            <w:div w:id="1911846147">
                              <w:marLeft w:val="0"/>
                              <w:marRight w:val="0"/>
                              <w:marTop w:val="120"/>
                              <w:marBottom w:val="360"/>
                              <w:divBdr>
                                <w:top w:val="none" w:sz="0" w:space="0" w:color="auto"/>
                                <w:left w:val="none" w:sz="0" w:space="0" w:color="auto"/>
                                <w:bottom w:val="none" w:sz="0" w:space="0" w:color="auto"/>
                                <w:right w:val="none" w:sz="0" w:space="0" w:color="auto"/>
                              </w:divBdr>
                              <w:divsChild>
                                <w:div w:id="1022240840">
                                  <w:marLeft w:val="0"/>
                                  <w:marRight w:val="0"/>
                                  <w:marTop w:val="0"/>
                                  <w:marBottom w:val="0"/>
                                  <w:divBdr>
                                    <w:top w:val="none" w:sz="0" w:space="0" w:color="auto"/>
                                    <w:left w:val="none" w:sz="0" w:space="0" w:color="auto"/>
                                    <w:bottom w:val="none" w:sz="0" w:space="0" w:color="auto"/>
                                    <w:right w:val="none" w:sz="0" w:space="0" w:color="auto"/>
                                  </w:divBdr>
                                  <w:divsChild>
                                    <w:div w:id="70182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17439738">
      <w:bodyDiv w:val="1"/>
      <w:marLeft w:val="0"/>
      <w:marRight w:val="0"/>
      <w:marTop w:val="0"/>
      <w:marBottom w:val="0"/>
      <w:divBdr>
        <w:top w:val="none" w:sz="0" w:space="0" w:color="auto"/>
        <w:left w:val="none" w:sz="0" w:space="0" w:color="auto"/>
        <w:bottom w:val="none" w:sz="0" w:space="0" w:color="auto"/>
        <w:right w:val="none" w:sz="0" w:space="0" w:color="auto"/>
      </w:divBdr>
    </w:div>
    <w:div w:id="749890434">
      <w:bodyDiv w:val="1"/>
      <w:marLeft w:val="0"/>
      <w:marRight w:val="0"/>
      <w:marTop w:val="0"/>
      <w:marBottom w:val="0"/>
      <w:divBdr>
        <w:top w:val="none" w:sz="0" w:space="0" w:color="auto"/>
        <w:left w:val="none" w:sz="0" w:space="0" w:color="auto"/>
        <w:bottom w:val="none" w:sz="0" w:space="0" w:color="auto"/>
        <w:right w:val="none" w:sz="0" w:space="0" w:color="auto"/>
      </w:divBdr>
      <w:divsChild>
        <w:div w:id="1484927277">
          <w:marLeft w:val="0"/>
          <w:marRight w:val="1"/>
          <w:marTop w:val="0"/>
          <w:marBottom w:val="0"/>
          <w:divBdr>
            <w:top w:val="none" w:sz="0" w:space="0" w:color="auto"/>
            <w:left w:val="none" w:sz="0" w:space="0" w:color="auto"/>
            <w:bottom w:val="none" w:sz="0" w:space="0" w:color="auto"/>
            <w:right w:val="none" w:sz="0" w:space="0" w:color="auto"/>
          </w:divBdr>
          <w:divsChild>
            <w:div w:id="910307731">
              <w:marLeft w:val="0"/>
              <w:marRight w:val="0"/>
              <w:marTop w:val="0"/>
              <w:marBottom w:val="0"/>
              <w:divBdr>
                <w:top w:val="none" w:sz="0" w:space="0" w:color="auto"/>
                <w:left w:val="none" w:sz="0" w:space="0" w:color="auto"/>
                <w:bottom w:val="none" w:sz="0" w:space="0" w:color="auto"/>
                <w:right w:val="none" w:sz="0" w:space="0" w:color="auto"/>
              </w:divBdr>
              <w:divsChild>
                <w:div w:id="406537779">
                  <w:marLeft w:val="0"/>
                  <w:marRight w:val="1"/>
                  <w:marTop w:val="0"/>
                  <w:marBottom w:val="0"/>
                  <w:divBdr>
                    <w:top w:val="none" w:sz="0" w:space="0" w:color="auto"/>
                    <w:left w:val="none" w:sz="0" w:space="0" w:color="auto"/>
                    <w:bottom w:val="none" w:sz="0" w:space="0" w:color="auto"/>
                    <w:right w:val="none" w:sz="0" w:space="0" w:color="auto"/>
                  </w:divBdr>
                  <w:divsChild>
                    <w:div w:id="1425764601">
                      <w:marLeft w:val="0"/>
                      <w:marRight w:val="0"/>
                      <w:marTop w:val="0"/>
                      <w:marBottom w:val="0"/>
                      <w:divBdr>
                        <w:top w:val="none" w:sz="0" w:space="0" w:color="auto"/>
                        <w:left w:val="none" w:sz="0" w:space="0" w:color="auto"/>
                        <w:bottom w:val="none" w:sz="0" w:space="0" w:color="auto"/>
                        <w:right w:val="none" w:sz="0" w:space="0" w:color="auto"/>
                      </w:divBdr>
                      <w:divsChild>
                        <w:div w:id="1456411221">
                          <w:marLeft w:val="0"/>
                          <w:marRight w:val="0"/>
                          <w:marTop w:val="0"/>
                          <w:marBottom w:val="0"/>
                          <w:divBdr>
                            <w:top w:val="none" w:sz="0" w:space="0" w:color="auto"/>
                            <w:left w:val="none" w:sz="0" w:space="0" w:color="auto"/>
                            <w:bottom w:val="none" w:sz="0" w:space="0" w:color="auto"/>
                            <w:right w:val="none" w:sz="0" w:space="0" w:color="auto"/>
                          </w:divBdr>
                          <w:divsChild>
                            <w:div w:id="971517197">
                              <w:marLeft w:val="0"/>
                              <w:marRight w:val="0"/>
                              <w:marTop w:val="120"/>
                              <w:marBottom w:val="360"/>
                              <w:divBdr>
                                <w:top w:val="none" w:sz="0" w:space="0" w:color="auto"/>
                                <w:left w:val="none" w:sz="0" w:space="0" w:color="auto"/>
                                <w:bottom w:val="none" w:sz="0" w:space="0" w:color="auto"/>
                                <w:right w:val="none" w:sz="0" w:space="0" w:color="auto"/>
                              </w:divBdr>
                              <w:divsChild>
                                <w:div w:id="489634435">
                                  <w:marLeft w:val="323"/>
                                  <w:marRight w:val="0"/>
                                  <w:marTop w:val="0"/>
                                  <w:marBottom w:val="0"/>
                                  <w:divBdr>
                                    <w:top w:val="none" w:sz="0" w:space="0" w:color="auto"/>
                                    <w:left w:val="none" w:sz="0" w:space="0" w:color="auto"/>
                                    <w:bottom w:val="none" w:sz="0" w:space="0" w:color="auto"/>
                                    <w:right w:val="none" w:sz="0" w:space="0" w:color="auto"/>
                                  </w:divBdr>
                                  <w:divsChild>
                                    <w:div w:id="906575940">
                                      <w:marLeft w:val="0"/>
                                      <w:marRight w:val="0"/>
                                      <w:marTop w:val="0"/>
                                      <w:marBottom w:val="0"/>
                                      <w:divBdr>
                                        <w:top w:val="none" w:sz="0" w:space="0" w:color="auto"/>
                                        <w:left w:val="none" w:sz="0" w:space="0" w:color="auto"/>
                                        <w:bottom w:val="none" w:sz="0" w:space="0" w:color="auto"/>
                                        <w:right w:val="none" w:sz="0" w:space="0" w:color="auto"/>
                                      </w:divBdr>
                                      <w:divsChild>
                                        <w:div w:id="1167090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90631523">
      <w:bodyDiv w:val="1"/>
      <w:marLeft w:val="0"/>
      <w:marRight w:val="0"/>
      <w:marTop w:val="0"/>
      <w:marBottom w:val="0"/>
      <w:divBdr>
        <w:top w:val="none" w:sz="0" w:space="0" w:color="auto"/>
        <w:left w:val="none" w:sz="0" w:space="0" w:color="auto"/>
        <w:bottom w:val="none" w:sz="0" w:space="0" w:color="auto"/>
        <w:right w:val="none" w:sz="0" w:space="0" w:color="auto"/>
      </w:divBdr>
      <w:divsChild>
        <w:div w:id="781068065">
          <w:marLeft w:val="0"/>
          <w:marRight w:val="1"/>
          <w:marTop w:val="0"/>
          <w:marBottom w:val="0"/>
          <w:divBdr>
            <w:top w:val="none" w:sz="0" w:space="0" w:color="auto"/>
            <w:left w:val="none" w:sz="0" w:space="0" w:color="auto"/>
            <w:bottom w:val="none" w:sz="0" w:space="0" w:color="auto"/>
            <w:right w:val="none" w:sz="0" w:space="0" w:color="auto"/>
          </w:divBdr>
          <w:divsChild>
            <w:div w:id="1421827924">
              <w:marLeft w:val="0"/>
              <w:marRight w:val="0"/>
              <w:marTop w:val="0"/>
              <w:marBottom w:val="0"/>
              <w:divBdr>
                <w:top w:val="none" w:sz="0" w:space="0" w:color="auto"/>
                <w:left w:val="none" w:sz="0" w:space="0" w:color="auto"/>
                <w:bottom w:val="none" w:sz="0" w:space="0" w:color="auto"/>
                <w:right w:val="none" w:sz="0" w:space="0" w:color="auto"/>
              </w:divBdr>
              <w:divsChild>
                <w:div w:id="2105149069">
                  <w:marLeft w:val="0"/>
                  <w:marRight w:val="1"/>
                  <w:marTop w:val="0"/>
                  <w:marBottom w:val="0"/>
                  <w:divBdr>
                    <w:top w:val="none" w:sz="0" w:space="0" w:color="auto"/>
                    <w:left w:val="none" w:sz="0" w:space="0" w:color="auto"/>
                    <w:bottom w:val="none" w:sz="0" w:space="0" w:color="auto"/>
                    <w:right w:val="none" w:sz="0" w:space="0" w:color="auto"/>
                  </w:divBdr>
                  <w:divsChild>
                    <w:div w:id="132868630">
                      <w:marLeft w:val="0"/>
                      <w:marRight w:val="0"/>
                      <w:marTop w:val="0"/>
                      <w:marBottom w:val="0"/>
                      <w:divBdr>
                        <w:top w:val="none" w:sz="0" w:space="0" w:color="auto"/>
                        <w:left w:val="none" w:sz="0" w:space="0" w:color="auto"/>
                        <w:bottom w:val="none" w:sz="0" w:space="0" w:color="auto"/>
                        <w:right w:val="none" w:sz="0" w:space="0" w:color="auto"/>
                      </w:divBdr>
                      <w:divsChild>
                        <w:div w:id="327247446">
                          <w:marLeft w:val="0"/>
                          <w:marRight w:val="0"/>
                          <w:marTop w:val="0"/>
                          <w:marBottom w:val="0"/>
                          <w:divBdr>
                            <w:top w:val="none" w:sz="0" w:space="0" w:color="auto"/>
                            <w:left w:val="none" w:sz="0" w:space="0" w:color="auto"/>
                            <w:bottom w:val="none" w:sz="0" w:space="0" w:color="auto"/>
                            <w:right w:val="none" w:sz="0" w:space="0" w:color="auto"/>
                          </w:divBdr>
                          <w:divsChild>
                            <w:div w:id="749347513">
                              <w:marLeft w:val="0"/>
                              <w:marRight w:val="0"/>
                              <w:marTop w:val="120"/>
                              <w:marBottom w:val="360"/>
                              <w:divBdr>
                                <w:top w:val="none" w:sz="0" w:space="0" w:color="auto"/>
                                <w:left w:val="none" w:sz="0" w:space="0" w:color="auto"/>
                                <w:bottom w:val="none" w:sz="0" w:space="0" w:color="auto"/>
                                <w:right w:val="none" w:sz="0" w:space="0" w:color="auto"/>
                              </w:divBdr>
                              <w:divsChild>
                                <w:div w:id="490219591">
                                  <w:marLeft w:val="0"/>
                                  <w:marRight w:val="0"/>
                                  <w:marTop w:val="0"/>
                                  <w:marBottom w:val="0"/>
                                  <w:divBdr>
                                    <w:top w:val="none" w:sz="0" w:space="0" w:color="auto"/>
                                    <w:left w:val="none" w:sz="0" w:space="0" w:color="auto"/>
                                    <w:bottom w:val="none" w:sz="0" w:space="0" w:color="auto"/>
                                    <w:right w:val="none" w:sz="0" w:space="0" w:color="auto"/>
                                  </w:divBdr>
                                  <w:divsChild>
                                    <w:div w:id="1186022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8930979">
      <w:bodyDiv w:val="1"/>
      <w:marLeft w:val="0"/>
      <w:marRight w:val="0"/>
      <w:marTop w:val="0"/>
      <w:marBottom w:val="0"/>
      <w:divBdr>
        <w:top w:val="none" w:sz="0" w:space="0" w:color="auto"/>
        <w:left w:val="none" w:sz="0" w:space="0" w:color="auto"/>
        <w:bottom w:val="none" w:sz="0" w:space="0" w:color="auto"/>
        <w:right w:val="none" w:sz="0" w:space="0" w:color="auto"/>
      </w:divBdr>
      <w:divsChild>
        <w:div w:id="883713726">
          <w:marLeft w:val="0"/>
          <w:marRight w:val="1"/>
          <w:marTop w:val="0"/>
          <w:marBottom w:val="0"/>
          <w:divBdr>
            <w:top w:val="none" w:sz="0" w:space="0" w:color="auto"/>
            <w:left w:val="none" w:sz="0" w:space="0" w:color="auto"/>
            <w:bottom w:val="none" w:sz="0" w:space="0" w:color="auto"/>
            <w:right w:val="none" w:sz="0" w:space="0" w:color="auto"/>
          </w:divBdr>
          <w:divsChild>
            <w:div w:id="164710676">
              <w:marLeft w:val="0"/>
              <w:marRight w:val="0"/>
              <w:marTop w:val="0"/>
              <w:marBottom w:val="0"/>
              <w:divBdr>
                <w:top w:val="none" w:sz="0" w:space="0" w:color="auto"/>
                <w:left w:val="none" w:sz="0" w:space="0" w:color="auto"/>
                <w:bottom w:val="none" w:sz="0" w:space="0" w:color="auto"/>
                <w:right w:val="none" w:sz="0" w:space="0" w:color="auto"/>
              </w:divBdr>
              <w:divsChild>
                <w:div w:id="46033874">
                  <w:marLeft w:val="0"/>
                  <w:marRight w:val="1"/>
                  <w:marTop w:val="0"/>
                  <w:marBottom w:val="0"/>
                  <w:divBdr>
                    <w:top w:val="none" w:sz="0" w:space="0" w:color="auto"/>
                    <w:left w:val="none" w:sz="0" w:space="0" w:color="auto"/>
                    <w:bottom w:val="none" w:sz="0" w:space="0" w:color="auto"/>
                    <w:right w:val="none" w:sz="0" w:space="0" w:color="auto"/>
                  </w:divBdr>
                  <w:divsChild>
                    <w:div w:id="631835312">
                      <w:marLeft w:val="0"/>
                      <w:marRight w:val="0"/>
                      <w:marTop w:val="0"/>
                      <w:marBottom w:val="0"/>
                      <w:divBdr>
                        <w:top w:val="none" w:sz="0" w:space="0" w:color="auto"/>
                        <w:left w:val="none" w:sz="0" w:space="0" w:color="auto"/>
                        <w:bottom w:val="none" w:sz="0" w:space="0" w:color="auto"/>
                        <w:right w:val="none" w:sz="0" w:space="0" w:color="auto"/>
                      </w:divBdr>
                      <w:divsChild>
                        <w:div w:id="233902896">
                          <w:marLeft w:val="0"/>
                          <w:marRight w:val="0"/>
                          <w:marTop w:val="0"/>
                          <w:marBottom w:val="0"/>
                          <w:divBdr>
                            <w:top w:val="none" w:sz="0" w:space="0" w:color="auto"/>
                            <w:left w:val="none" w:sz="0" w:space="0" w:color="auto"/>
                            <w:bottom w:val="none" w:sz="0" w:space="0" w:color="auto"/>
                            <w:right w:val="none" w:sz="0" w:space="0" w:color="auto"/>
                          </w:divBdr>
                          <w:divsChild>
                            <w:div w:id="461533609">
                              <w:marLeft w:val="0"/>
                              <w:marRight w:val="0"/>
                              <w:marTop w:val="120"/>
                              <w:marBottom w:val="360"/>
                              <w:divBdr>
                                <w:top w:val="none" w:sz="0" w:space="0" w:color="auto"/>
                                <w:left w:val="none" w:sz="0" w:space="0" w:color="auto"/>
                                <w:bottom w:val="none" w:sz="0" w:space="0" w:color="auto"/>
                                <w:right w:val="none" w:sz="0" w:space="0" w:color="auto"/>
                              </w:divBdr>
                              <w:divsChild>
                                <w:div w:id="1488596609">
                                  <w:marLeft w:val="0"/>
                                  <w:marRight w:val="0"/>
                                  <w:marTop w:val="0"/>
                                  <w:marBottom w:val="0"/>
                                  <w:divBdr>
                                    <w:top w:val="none" w:sz="0" w:space="0" w:color="auto"/>
                                    <w:left w:val="none" w:sz="0" w:space="0" w:color="auto"/>
                                    <w:bottom w:val="none" w:sz="0" w:space="0" w:color="auto"/>
                                    <w:right w:val="none" w:sz="0" w:space="0" w:color="auto"/>
                                  </w:divBdr>
                                  <w:divsChild>
                                    <w:div w:id="1619607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40937603">
      <w:bodyDiv w:val="1"/>
      <w:marLeft w:val="0"/>
      <w:marRight w:val="0"/>
      <w:marTop w:val="0"/>
      <w:marBottom w:val="0"/>
      <w:divBdr>
        <w:top w:val="none" w:sz="0" w:space="0" w:color="auto"/>
        <w:left w:val="none" w:sz="0" w:space="0" w:color="auto"/>
        <w:bottom w:val="none" w:sz="0" w:space="0" w:color="auto"/>
        <w:right w:val="none" w:sz="0" w:space="0" w:color="auto"/>
      </w:divBdr>
      <w:divsChild>
        <w:div w:id="1264221091">
          <w:marLeft w:val="0"/>
          <w:marRight w:val="1"/>
          <w:marTop w:val="0"/>
          <w:marBottom w:val="0"/>
          <w:divBdr>
            <w:top w:val="none" w:sz="0" w:space="0" w:color="auto"/>
            <w:left w:val="none" w:sz="0" w:space="0" w:color="auto"/>
            <w:bottom w:val="none" w:sz="0" w:space="0" w:color="auto"/>
            <w:right w:val="none" w:sz="0" w:space="0" w:color="auto"/>
          </w:divBdr>
          <w:divsChild>
            <w:div w:id="1283809555">
              <w:marLeft w:val="0"/>
              <w:marRight w:val="0"/>
              <w:marTop w:val="0"/>
              <w:marBottom w:val="0"/>
              <w:divBdr>
                <w:top w:val="none" w:sz="0" w:space="0" w:color="auto"/>
                <w:left w:val="none" w:sz="0" w:space="0" w:color="auto"/>
                <w:bottom w:val="none" w:sz="0" w:space="0" w:color="auto"/>
                <w:right w:val="none" w:sz="0" w:space="0" w:color="auto"/>
              </w:divBdr>
              <w:divsChild>
                <w:div w:id="897783131">
                  <w:marLeft w:val="0"/>
                  <w:marRight w:val="1"/>
                  <w:marTop w:val="0"/>
                  <w:marBottom w:val="0"/>
                  <w:divBdr>
                    <w:top w:val="none" w:sz="0" w:space="0" w:color="auto"/>
                    <w:left w:val="none" w:sz="0" w:space="0" w:color="auto"/>
                    <w:bottom w:val="none" w:sz="0" w:space="0" w:color="auto"/>
                    <w:right w:val="none" w:sz="0" w:space="0" w:color="auto"/>
                  </w:divBdr>
                  <w:divsChild>
                    <w:div w:id="512109229">
                      <w:marLeft w:val="0"/>
                      <w:marRight w:val="0"/>
                      <w:marTop w:val="0"/>
                      <w:marBottom w:val="0"/>
                      <w:divBdr>
                        <w:top w:val="none" w:sz="0" w:space="0" w:color="auto"/>
                        <w:left w:val="none" w:sz="0" w:space="0" w:color="auto"/>
                        <w:bottom w:val="none" w:sz="0" w:space="0" w:color="auto"/>
                        <w:right w:val="none" w:sz="0" w:space="0" w:color="auto"/>
                      </w:divBdr>
                      <w:divsChild>
                        <w:div w:id="1644962342">
                          <w:marLeft w:val="0"/>
                          <w:marRight w:val="0"/>
                          <w:marTop w:val="0"/>
                          <w:marBottom w:val="0"/>
                          <w:divBdr>
                            <w:top w:val="none" w:sz="0" w:space="0" w:color="auto"/>
                            <w:left w:val="none" w:sz="0" w:space="0" w:color="auto"/>
                            <w:bottom w:val="none" w:sz="0" w:space="0" w:color="auto"/>
                            <w:right w:val="none" w:sz="0" w:space="0" w:color="auto"/>
                          </w:divBdr>
                          <w:divsChild>
                            <w:div w:id="1557080096">
                              <w:marLeft w:val="0"/>
                              <w:marRight w:val="0"/>
                              <w:marTop w:val="120"/>
                              <w:marBottom w:val="360"/>
                              <w:divBdr>
                                <w:top w:val="none" w:sz="0" w:space="0" w:color="auto"/>
                                <w:left w:val="none" w:sz="0" w:space="0" w:color="auto"/>
                                <w:bottom w:val="none" w:sz="0" w:space="0" w:color="auto"/>
                                <w:right w:val="none" w:sz="0" w:space="0" w:color="auto"/>
                              </w:divBdr>
                              <w:divsChild>
                                <w:div w:id="1468931497">
                                  <w:marLeft w:val="323"/>
                                  <w:marRight w:val="0"/>
                                  <w:marTop w:val="0"/>
                                  <w:marBottom w:val="0"/>
                                  <w:divBdr>
                                    <w:top w:val="none" w:sz="0" w:space="0" w:color="auto"/>
                                    <w:left w:val="none" w:sz="0" w:space="0" w:color="auto"/>
                                    <w:bottom w:val="none" w:sz="0" w:space="0" w:color="auto"/>
                                    <w:right w:val="none" w:sz="0" w:space="0" w:color="auto"/>
                                  </w:divBdr>
                                  <w:divsChild>
                                    <w:div w:id="545721887">
                                      <w:marLeft w:val="0"/>
                                      <w:marRight w:val="0"/>
                                      <w:marTop w:val="0"/>
                                      <w:marBottom w:val="0"/>
                                      <w:divBdr>
                                        <w:top w:val="none" w:sz="0" w:space="0" w:color="auto"/>
                                        <w:left w:val="none" w:sz="0" w:space="0" w:color="auto"/>
                                        <w:bottom w:val="none" w:sz="0" w:space="0" w:color="auto"/>
                                        <w:right w:val="none" w:sz="0" w:space="0" w:color="auto"/>
                                      </w:divBdr>
                                      <w:divsChild>
                                        <w:div w:id="1429739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14984304">
      <w:bodyDiv w:val="1"/>
      <w:marLeft w:val="0"/>
      <w:marRight w:val="0"/>
      <w:marTop w:val="0"/>
      <w:marBottom w:val="0"/>
      <w:divBdr>
        <w:top w:val="none" w:sz="0" w:space="0" w:color="auto"/>
        <w:left w:val="none" w:sz="0" w:space="0" w:color="auto"/>
        <w:bottom w:val="none" w:sz="0" w:space="0" w:color="auto"/>
        <w:right w:val="none" w:sz="0" w:space="0" w:color="auto"/>
      </w:divBdr>
      <w:divsChild>
        <w:div w:id="732854699">
          <w:marLeft w:val="0"/>
          <w:marRight w:val="1"/>
          <w:marTop w:val="0"/>
          <w:marBottom w:val="0"/>
          <w:divBdr>
            <w:top w:val="none" w:sz="0" w:space="0" w:color="auto"/>
            <w:left w:val="none" w:sz="0" w:space="0" w:color="auto"/>
            <w:bottom w:val="none" w:sz="0" w:space="0" w:color="auto"/>
            <w:right w:val="none" w:sz="0" w:space="0" w:color="auto"/>
          </w:divBdr>
          <w:divsChild>
            <w:div w:id="2021738856">
              <w:marLeft w:val="0"/>
              <w:marRight w:val="0"/>
              <w:marTop w:val="0"/>
              <w:marBottom w:val="0"/>
              <w:divBdr>
                <w:top w:val="none" w:sz="0" w:space="0" w:color="auto"/>
                <w:left w:val="none" w:sz="0" w:space="0" w:color="auto"/>
                <w:bottom w:val="none" w:sz="0" w:space="0" w:color="auto"/>
                <w:right w:val="none" w:sz="0" w:space="0" w:color="auto"/>
              </w:divBdr>
              <w:divsChild>
                <w:div w:id="789590212">
                  <w:marLeft w:val="0"/>
                  <w:marRight w:val="1"/>
                  <w:marTop w:val="0"/>
                  <w:marBottom w:val="0"/>
                  <w:divBdr>
                    <w:top w:val="none" w:sz="0" w:space="0" w:color="auto"/>
                    <w:left w:val="none" w:sz="0" w:space="0" w:color="auto"/>
                    <w:bottom w:val="none" w:sz="0" w:space="0" w:color="auto"/>
                    <w:right w:val="none" w:sz="0" w:space="0" w:color="auto"/>
                  </w:divBdr>
                  <w:divsChild>
                    <w:div w:id="1059596669">
                      <w:marLeft w:val="0"/>
                      <w:marRight w:val="0"/>
                      <w:marTop w:val="0"/>
                      <w:marBottom w:val="0"/>
                      <w:divBdr>
                        <w:top w:val="none" w:sz="0" w:space="0" w:color="auto"/>
                        <w:left w:val="none" w:sz="0" w:space="0" w:color="auto"/>
                        <w:bottom w:val="none" w:sz="0" w:space="0" w:color="auto"/>
                        <w:right w:val="none" w:sz="0" w:space="0" w:color="auto"/>
                      </w:divBdr>
                      <w:divsChild>
                        <w:div w:id="1934245760">
                          <w:marLeft w:val="0"/>
                          <w:marRight w:val="0"/>
                          <w:marTop w:val="0"/>
                          <w:marBottom w:val="0"/>
                          <w:divBdr>
                            <w:top w:val="none" w:sz="0" w:space="0" w:color="auto"/>
                            <w:left w:val="none" w:sz="0" w:space="0" w:color="auto"/>
                            <w:bottom w:val="none" w:sz="0" w:space="0" w:color="auto"/>
                            <w:right w:val="none" w:sz="0" w:space="0" w:color="auto"/>
                          </w:divBdr>
                          <w:divsChild>
                            <w:div w:id="757597868">
                              <w:marLeft w:val="0"/>
                              <w:marRight w:val="0"/>
                              <w:marTop w:val="120"/>
                              <w:marBottom w:val="360"/>
                              <w:divBdr>
                                <w:top w:val="none" w:sz="0" w:space="0" w:color="auto"/>
                                <w:left w:val="none" w:sz="0" w:space="0" w:color="auto"/>
                                <w:bottom w:val="none" w:sz="0" w:space="0" w:color="auto"/>
                                <w:right w:val="none" w:sz="0" w:space="0" w:color="auto"/>
                              </w:divBdr>
                              <w:divsChild>
                                <w:div w:id="1355693111">
                                  <w:marLeft w:val="0"/>
                                  <w:marRight w:val="0"/>
                                  <w:marTop w:val="0"/>
                                  <w:marBottom w:val="0"/>
                                  <w:divBdr>
                                    <w:top w:val="none" w:sz="0" w:space="0" w:color="auto"/>
                                    <w:left w:val="none" w:sz="0" w:space="0" w:color="auto"/>
                                    <w:bottom w:val="none" w:sz="0" w:space="0" w:color="auto"/>
                                    <w:right w:val="none" w:sz="0" w:space="0" w:color="auto"/>
                                  </w:divBdr>
                                  <w:divsChild>
                                    <w:div w:id="1788424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52909628">
      <w:bodyDiv w:val="1"/>
      <w:marLeft w:val="0"/>
      <w:marRight w:val="0"/>
      <w:marTop w:val="0"/>
      <w:marBottom w:val="0"/>
      <w:divBdr>
        <w:top w:val="none" w:sz="0" w:space="0" w:color="auto"/>
        <w:left w:val="none" w:sz="0" w:space="0" w:color="auto"/>
        <w:bottom w:val="none" w:sz="0" w:space="0" w:color="auto"/>
        <w:right w:val="none" w:sz="0" w:space="0" w:color="auto"/>
      </w:divBdr>
      <w:divsChild>
        <w:div w:id="1434939829">
          <w:marLeft w:val="0"/>
          <w:marRight w:val="1"/>
          <w:marTop w:val="0"/>
          <w:marBottom w:val="0"/>
          <w:divBdr>
            <w:top w:val="none" w:sz="0" w:space="0" w:color="auto"/>
            <w:left w:val="none" w:sz="0" w:space="0" w:color="auto"/>
            <w:bottom w:val="none" w:sz="0" w:space="0" w:color="auto"/>
            <w:right w:val="none" w:sz="0" w:space="0" w:color="auto"/>
          </w:divBdr>
          <w:divsChild>
            <w:div w:id="798377961">
              <w:marLeft w:val="0"/>
              <w:marRight w:val="0"/>
              <w:marTop w:val="0"/>
              <w:marBottom w:val="0"/>
              <w:divBdr>
                <w:top w:val="none" w:sz="0" w:space="0" w:color="auto"/>
                <w:left w:val="none" w:sz="0" w:space="0" w:color="auto"/>
                <w:bottom w:val="none" w:sz="0" w:space="0" w:color="auto"/>
                <w:right w:val="none" w:sz="0" w:space="0" w:color="auto"/>
              </w:divBdr>
              <w:divsChild>
                <w:div w:id="1124881635">
                  <w:marLeft w:val="0"/>
                  <w:marRight w:val="1"/>
                  <w:marTop w:val="0"/>
                  <w:marBottom w:val="0"/>
                  <w:divBdr>
                    <w:top w:val="none" w:sz="0" w:space="0" w:color="auto"/>
                    <w:left w:val="none" w:sz="0" w:space="0" w:color="auto"/>
                    <w:bottom w:val="none" w:sz="0" w:space="0" w:color="auto"/>
                    <w:right w:val="none" w:sz="0" w:space="0" w:color="auto"/>
                  </w:divBdr>
                  <w:divsChild>
                    <w:div w:id="2022202927">
                      <w:marLeft w:val="0"/>
                      <w:marRight w:val="0"/>
                      <w:marTop w:val="0"/>
                      <w:marBottom w:val="0"/>
                      <w:divBdr>
                        <w:top w:val="none" w:sz="0" w:space="0" w:color="auto"/>
                        <w:left w:val="none" w:sz="0" w:space="0" w:color="auto"/>
                        <w:bottom w:val="none" w:sz="0" w:space="0" w:color="auto"/>
                        <w:right w:val="none" w:sz="0" w:space="0" w:color="auto"/>
                      </w:divBdr>
                      <w:divsChild>
                        <w:div w:id="1694070585">
                          <w:marLeft w:val="0"/>
                          <w:marRight w:val="0"/>
                          <w:marTop w:val="0"/>
                          <w:marBottom w:val="0"/>
                          <w:divBdr>
                            <w:top w:val="none" w:sz="0" w:space="0" w:color="auto"/>
                            <w:left w:val="none" w:sz="0" w:space="0" w:color="auto"/>
                            <w:bottom w:val="none" w:sz="0" w:space="0" w:color="auto"/>
                            <w:right w:val="none" w:sz="0" w:space="0" w:color="auto"/>
                          </w:divBdr>
                          <w:divsChild>
                            <w:div w:id="752580842">
                              <w:marLeft w:val="0"/>
                              <w:marRight w:val="0"/>
                              <w:marTop w:val="120"/>
                              <w:marBottom w:val="360"/>
                              <w:divBdr>
                                <w:top w:val="none" w:sz="0" w:space="0" w:color="auto"/>
                                <w:left w:val="none" w:sz="0" w:space="0" w:color="auto"/>
                                <w:bottom w:val="none" w:sz="0" w:space="0" w:color="auto"/>
                                <w:right w:val="none" w:sz="0" w:space="0" w:color="auto"/>
                              </w:divBdr>
                              <w:divsChild>
                                <w:div w:id="1840583325">
                                  <w:marLeft w:val="323"/>
                                  <w:marRight w:val="0"/>
                                  <w:marTop w:val="0"/>
                                  <w:marBottom w:val="0"/>
                                  <w:divBdr>
                                    <w:top w:val="none" w:sz="0" w:space="0" w:color="auto"/>
                                    <w:left w:val="none" w:sz="0" w:space="0" w:color="auto"/>
                                    <w:bottom w:val="none" w:sz="0" w:space="0" w:color="auto"/>
                                    <w:right w:val="none" w:sz="0" w:space="0" w:color="auto"/>
                                  </w:divBdr>
                                  <w:divsChild>
                                    <w:div w:id="1912230460">
                                      <w:marLeft w:val="0"/>
                                      <w:marRight w:val="0"/>
                                      <w:marTop w:val="0"/>
                                      <w:marBottom w:val="0"/>
                                      <w:divBdr>
                                        <w:top w:val="none" w:sz="0" w:space="0" w:color="auto"/>
                                        <w:left w:val="none" w:sz="0" w:space="0" w:color="auto"/>
                                        <w:bottom w:val="none" w:sz="0" w:space="0" w:color="auto"/>
                                        <w:right w:val="none" w:sz="0" w:space="0" w:color="auto"/>
                                      </w:divBdr>
                                      <w:divsChild>
                                        <w:div w:id="1751344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48147478">
      <w:bodyDiv w:val="1"/>
      <w:marLeft w:val="0"/>
      <w:marRight w:val="0"/>
      <w:marTop w:val="0"/>
      <w:marBottom w:val="0"/>
      <w:divBdr>
        <w:top w:val="none" w:sz="0" w:space="0" w:color="auto"/>
        <w:left w:val="none" w:sz="0" w:space="0" w:color="auto"/>
        <w:bottom w:val="none" w:sz="0" w:space="0" w:color="auto"/>
        <w:right w:val="none" w:sz="0" w:space="0" w:color="auto"/>
      </w:divBdr>
      <w:divsChild>
        <w:div w:id="505244087">
          <w:marLeft w:val="0"/>
          <w:marRight w:val="1"/>
          <w:marTop w:val="0"/>
          <w:marBottom w:val="0"/>
          <w:divBdr>
            <w:top w:val="none" w:sz="0" w:space="0" w:color="auto"/>
            <w:left w:val="none" w:sz="0" w:space="0" w:color="auto"/>
            <w:bottom w:val="none" w:sz="0" w:space="0" w:color="auto"/>
            <w:right w:val="none" w:sz="0" w:space="0" w:color="auto"/>
          </w:divBdr>
          <w:divsChild>
            <w:div w:id="1029337927">
              <w:marLeft w:val="0"/>
              <w:marRight w:val="0"/>
              <w:marTop w:val="0"/>
              <w:marBottom w:val="0"/>
              <w:divBdr>
                <w:top w:val="none" w:sz="0" w:space="0" w:color="auto"/>
                <w:left w:val="none" w:sz="0" w:space="0" w:color="auto"/>
                <w:bottom w:val="none" w:sz="0" w:space="0" w:color="auto"/>
                <w:right w:val="none" w:sz="0" w:space="0" w:color="auto"/>
              </w:divBdr>
              <w:divsChild>
                <w:div w:id="286590237">
                  <w:marLeft w:val="0"/>
                  <w:marRight w:val="1"/>
                  <w:marTop w:val="0"/>
                  <w:marBottom w:val="0"/>
                  <w:divBdr>
                    <w:top w:val="none" w:sz="0" w:space="0" w:color="auto"/>
                    <w:left w:val="none" w:sz="0" w:space="0" w:color="auto"/>
                    <w:bottom w:val="none" w:sz="0" w:space="0" w:color="auto"/>
                    <w:right w:val="none" w:sz="0" w:space="0" w:color="auto"/>
                  </w:divBdr>
                  <w:divsChild>
                    <w:div w:id="1990665993">
                      <w:marLeft w:val="0"/>
                      <w:marRight w:val="0"/>
                      <w:marTop w:val="0"/>
                      <w:marBottom w:val="0"/>
                      <w:divBdr>
                        <w:top w:val="none" w:sz="0" w:space="0" w:color="auto"/>
                        <w:left w:val="none" w:sz="0" w:space="0" w:color="auto"/>
                        <w:bottom w:val="none" w:sz="0" w:space="0" w:color="auto"/>
                        <w:right w:val="none" w:sz="0" w:space="0" w:color="auto"/>
                      </w:divBdr>
                      <w:divsChild>
                        <w:div w:id="476144687">
                          <w:marLeft w:val="0"/>
                          <w:marRight w:val="0"/>
                          <w:marTop w:val="0"/>
                          <w:marBottom w:val="0"/>
                          <w:divBdr>
                            <w:top w:val="none" w:sz="0" w:space="0" w:color="auto"/>
                            <w:left w:val="none" w:sz="0" w:space="0" w:color="auto"/>
                            <w:bottom w:val="none" w:sz="0" w:space="0" w:color="auto"/>
                            <w:right w:val="none" w:sz="0" w:space="0" w:color="auto"/>
                          </w:divBdr>
                          <w:divsChild>
                            <w:div w:id="1219782824">
                              <w:marLeft w:val="0"/>
                              <w:marRight w:val="0"/>
                              <w:marTop w:val="120"/>
                              <w:marBottom w:val="360"/>
                              <w:divBdr>
                                <w:top w:val="none" w:sz="0" w:space="0" w:color="auto"/>
                                <w:left w:val="none" w:sz="0" w:space="0" w:color="auto"/>
                                <w:bottom w:val="none" w:sz="0" w:space="0" w:color="auto"/>
                                <w:right w:val="none" w:sz="0" w:space="0" w:color="auto"/>
                              </w:divBdr>
                              <w:divsChild>
                                <w:div w:id="1474642420">
                                  <w:marLeft w:val="0"/>
                                  <w:marRight w:val="0"/>
                                  <w:marTop w:val="0"/>
                                  <w:marBottom w:val="0"/>
                                  <w:divBdr>
                                    <w:top w:val="none" w:sz="0" w:space="0" w:color="auto"/>
                                    <w:left w:val="none" w:sz="0" w:space="0" w:color="auto"/>
                                    <w:bottom w:val="none" w:sz="0" w:space="0" w:color="auto"/>
                                    <w:right w:val="none" w:sz="0" w:space="0" w:color="auto"/>
                                  </w:divBdr>
                                  <w:divsChild>
                                    <w:div w:id="283735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1841844">
      <w:bodyDiv w:val="1"/>
      <w:marLeft w:val="0"/>
      <w:marRight w:val="0"/>
      <w:marTop w:val="0"/>
      <w:marBottom w:val="0"/>
      <w:divBdr>
        <w:top w:val="none" w:sz="0" w:space="0" w:color="auto"/>
        <w:left w:val="none" w:sz="0" w:space="0" w:color="auto"/>
        <w:bottom w:val="none" w:sz="0" w:space="0" w:color="auto"/>
        <w:right w:val="none" w:sz="0" w:space="0" w:color="auto"/>
      </w:divBdr>
      <w:divsChild>
        <w:div w:id="1121417673">
          <w:marLeft w:val="0"/>
          <w:marRight w:val="1"/>
          <w:marTop w:val="0"/>
          <w:marBottom w:val="0"/>
          <w:divBdr>
            <w:top w:val="none" w:sz="0" w:space="0" w:color="auto"/>
            <w:left w:val="none" w:sz="0" w:space="0" w:color="auto"/>
            <w:bottom w:val="none" w:sz="0" w:space="0" w:color="auto"/>
            <w:right w:val="none" w:sz="0" w:space="0" w:color="auto"/>
          </w:divBdr>
          <w:divsChild>
            <w:div w:id="1727070780">
              <w:marLeft w:val="0"/>
              <w:marRight w:val="0"/>
              <w:marTop w:val="0"/>
              <w:marBottom w:val="0"/>
              <w:divBdr>
                <w:top w:val="none" w:sz="0" w:space="0" w:color="auto"/>
                <w:left w:val="none" w:sz="0" w:space="0" w:color="auto"/>
                <w:bottom w:val="none" w:sz="0" w:space="0" w:color="auto"/>
                <w:right w:val="none" w:sz="0" w:space="0" w:color="auto"/>
              </w:divBdr>
              <w:divsChild>
                <w:div w:id="164440249">
                  <w:marLeft w:val="0"/>
                  <w:marRight w:val="1"/>
                  <w:marTop w:val="0"/>
                  <w:marBottom w:val="0"/>
                  <w:divBdr>
                    <w:top w:val="none" w:sz="0" w:space="0" w:color="auto"/>
                    <w:left w:val="none" w:sz="0" w:space="0" w:color="auto"/>
                    <w:bottom w:val="none" w:sz="0" w:space="0" w:color="auto"/>
                    <w:right w:val="none" w:sz="0" w:space="0" w:color="auto"/>
                  </w:divBdr>
                  <w:divsChild>
                    <w:div w:id="1895196312">
                      <w:marLeft w:val="0"/>
                      <w:marRight w:val="0"/>
                      <w:marTop w:val="0"/>
                      <w:marBottom w:val="0"/>
                      <w:divBdr>
                        <w:top w:val="none" w:sz="0" w:space="0" w:color="auto"/>
                        <w:left w:val="none" w:sz="0" w:space="0" w:color="auto"/>
                        <w:bottom w:val="none" w:sz="0" w:space="0" w:color="auto"/>
                        <w:right w:val="none" w:sz="0" w:space="0" w:color="auto"/>
                      </w:divBdr>
                      <w:divsChild>
                        <w:div w:id="1613980198">
                          <w:marLeft w:val="0"/>
                          <w:marRight w:val="0"/>
                          <w:marTop w:val="0"/>
                          <w:marBottom w:val="0"/>
                          <w:divBdr>
                            <w:top w:val="none" w:sz="0" w:space="0" w:color="auto"/>
                            <w:left w:val="none" w:sz="0" w:space="0" w:color="auto"/>
                            <w:bottom w:val="none" w:sz="0" w:space="0" w:color="auto"/>
                            <w:right w:val="none" w:sz="0" w:space="0" w:color="auto"/>
                          </w:divBdr>
                          <w:divsChild>
                            <w:div w:id="671297759">
                              <w:marLeft w:val="0"/>
                              <w:marRight w:val="0"/>
                              <w:marTop w:val="120"/>
                              <w:marBottom w:val="360"/>
                              <w:divBdr>
                                <w:top w:val="none" w:sz="0" w:space="0" w:color="auto"/>
                                <w:left w:val="none" w:sz="0" w:space="0" w:color="auto"/>
                                <w:bottom w:val="none" w:sz="0" w:space="0" w:color="auto"/>
                                <w:right w:val="none" w:sz="0" w:space="0" w:color="auto"/>
                              </w:divBdr>
                              <w:divsChild>
                                <w:div w:id="409809621">
                                  <w:marLeft w:val="0"/>
                                  <w:marRight w:val="0"/>
                                  <w:marTop w:val="0"/>
                                  <w:marBottom w:val="0"/>
                                  <w:divBdr>
                                    <w:top w:val="none" w:sz="0" w:space="0" w:color="auto"/>
                                    <w:left w:val="none" w:sz="0" w:space="0" w:color="auto"/>
                                    <w:bottom w:val="none" w:sz="0" w:space="0" w:color="auto"/>
                                    <w:right w:val="none" w:sz="0" w:space="0" w:color="auto"/>
                                  </w:divBdr>
                                  <w:divsChild>
                                    <w:div w:id="1146161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80837566">
      <w:bodyDiv w:val="1"/>
      <w:marLeft w:val="0"/>
      <w:marRight w:val="0"/>
      <w:marTop w:val="0"/>
      <w:marBottom w:val="0"/>
      <w:divBdr>
        <w:top w:val="none" w:sz="0" w:space="0" w:color="auto"/>
        <w:left w:val="none" w:sz="0" w:space="0" w:color="auto"/>
        <w:bottom w:val="none" w:sz="0" w:space="0" w:color="auto"/>
        <w:right w:val="none" w:sz="0" w:space="0" w:color="auto"/>
      </w:divBdr>
      <w:divsChild>
        <w:div w:id="1769039137">
          <w:marLeft w:val="0"/>
          <w:marRight w:val="1"/>
          <w:marTop w:val="0"/>
          <w:marBottom w:val="0"/>
          <w:divBdr>
            <w:top w:val="none" w:sz="0" w:space="0" w:color="auto"/>
            <w:left w:val="none" w:sz="0" w:space="0" w:color="auto"/>
            <w:bottom w:val="none" w:sz="0" w:space="0" w:color="auto"/>
            <w:right w:val="none" w:sz="0" w:space="0" w:color="auto"/>
          </w:divBdr>
          <w:divsChild>
            <w:div w:id="2010255227">
              <w:marLeft w:val="0"/>
              <w:marRight w:val="0"/>
              <w:marTop w:val="0"/>
              <w:marBottom w:val="0"/>
              <w:divBdr>
                <w:top w:val="none" w:sz="0" w:space="0" w:color="auto"/>
                <w:left w:val="none" w:sz="0" w:space="0" w:color="auto"/>
                <w:bottom w:val="none" w:sz="0" w:space="0" w:color="auto"/>
                <w:right w:val="none" w:sz="0" w:space="0" w:color="auto"/>
              </w:divBdr>
              <w:divsChild>
                <w:div w:id="1381903203">
                  <w:marLeft w:val="0"/>
                  <w:marRight w:val="1"/>
                  <w:marTop w:val="0"/>
                  <w:marBottom w:val="0"/>
                  <w:divBdr>
                    <w:top w:val="none" w:sz="0" w:space="0" w:color="auto"/>
                    <w:left w:val="none" w:sz="0" w:space="0" w:color="auto"/>
                    <w:bottom w:val="none" w:sz="0" w:space="0" w:color="auto"/>
                    <w:right w:val="none" w:sz="0" w:space="0" w:color="auto"/>
                  </w:divBdr>
                  <w:divsChild>
                    <w:div w:id="2018270350">
                      <w:marLeft w:val="0"/>
                      <w:marRight w:val="0"/>
                      <w:marTop w:val="0"/>
                      <w:marBottom w:val="0"/>
                      <w:divBdr>
                        <w:top w:val="none" w:sz="0" w:space="0" w:color="auto"/>
                        <w:left w:val="none" w:sz="0" w:space="0" w:color="auto"/>
                        <w:bottom w:val="none" w:sz="0" w:space="0" w:color="auto"/>
                        <w:right w:val="none" w:sz="0" w:space="0" w:color="auto"/>
                      </w:divBdr>
                      <w:divsChild>
                        <w:div w:id="1378353525">
                          <w:marLeft w:val="0"/>
                          <w:marRight w:val="0"/>
                          <w:marTop w:val="0"/>
                          <w:marBottom w:val="0"/>
                          <w:divBdr>
                            <w:top w:val="none" w:sz="0" w:space="0" w:color="auto"/>
                            <w:left w:val="none" w:sz="0" w:space="0" w:color="auto"/>
                            <w:bottom w:val="none" w:sz="0" w:space="0" w:color="auto"/>
                            <w:right w:val="none" w:sz="0" w:space="0" w:color="auto"/>
                          </w:divBdr>
                          <w:divsChild>
                            <w:div w:id="284118000">
                              <w:marLeft w:val="0"/>
                              <w:marRight w:val="0"/>
                              <w:marTop w:val="120"/>
                              <w:marBottom w:val="360"/>
                              <w:divBdr>
                                <w:top w:val="none" w:sz="0" w:space="0" w:color="auto"/>
                                <w:left w:val="none" w:sz="0" w:space="0" w:color="auto"/>
                                <w:bottom w:val="none" w:sz="0" w:space="0" w:color="auto"/>
                                <w:right w:val="none" w:sz="0" w:space="0" w:color="auto"/>
                              </w:divBdr>
                              <w:divsChild>
                                <w:div w:id="357659179">
                                  <w:marLeft w:val="0"/>
                                  <w:marRight w:val="0"/>
                                  <w:marTop w:val="0"/>
                                  <w:marBottom w:val="0"/>
                                  <w:divBdr>
                                    <w:top w:val="none" w:sz="0" w:space="0" w:color="auto"/>
                                    <w:left w:val="none" w:sz="0" w:space="0" w:color="auto"/>
                                    <w:bottom w:val="none" w:sz="0" w:space="0" w:color="auto"/>
                                    <w:right w:val="none" w:sz="0" w:space="0" w:color="auto"/>
                                  </w:divBdr>
                                  <w:divsChild>
                                    <w:div w:id="457454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91784959">
      <w:bodyDiv w:val="1"/>
      <w:marLeft w:val="0"/>
      <w:marRight w:val="0"/>
      <w:marTop w:val="0"/>
      <w:marBottom w:val="0"/>
      <w:divBdr>
        <w:top w:val="none" w:sz="0" w:space="0" w:color="auto"/>
        <w:left w:val="none" w:sz="0" w:space="0" w:color="auto"/>
        <w:bottom w:val="none" w:sz="0" w:space="0" w:color="auto"/>
        <w:right w:val="none" w:sz="0" w:space="0" w:color="auto"/>
      </w:divBdr>
      <w:divsChild>
        <w:div w:id="1538354419">
          <w:marLeft w:val="0"/>
          <w:marRight w:val="1"/>
          <w:marTop w:val="0"/>
          <w:marBottom w:val="0"/>
          <w:divBdr>
            <w:top w:val="none" w:sz="0" w:space="0" w:color="auto"/>
            <w:left w:val="none" w:sz="0" w:space="0" w:color="auto"/>
            <w:bottom w:val="none" w:sz="0" w:space="0" w:color="auto"/>
            <w:right w:val="none" w:sz="0" w:space="0" w:color="auto"/>
          </w:divBdr>
          <w:divsChild>
            <w:div w:id="481116584">
              <w:marLeft w:val="0"/>
              <w:marRight w:val="0"/>
              <w:marTop w:val="0"/>
              <w:marBottom w:val="0"/>
              <w:divBdr>
                <w:top w:val="none" w:sz="0" w:space="0" w:color="auto"/>
                <w:left w:val="none" w:sz="0" w:space="0" w:color="auto"/>
                <w:bottom w:val="none" w:sz="0" w:space="0" w:color="auto"/>
                <w:right w:val="none" w:sz="0" w:space="0" w:color="auto"/>
              </w:divBdr>
              <w:divsChild>
                <w:div w:id="621108478">
                  <w:marLeft w:val="0"/>
                  <w:marRight w:val="1"/>
                  <w:marTop w:val="0"/>
                  <w:marBottom w:val="0"/>
                  <w:divBdr>
                    <w:top w:val="none" w:sz="0" w:space="0" w:color="auto"/>
                    <w:left w:val="none" w:sz="0" w:space="0" w:color="auto"/>
                    <w:bottom w:val="none" w:sz="0" w:space="0" w:color="auto"/>
                    <w:right w:val="none" w:sz="0" w:space="0" w:color="auto"/>
                  </w:divBdr>
                  <w:divsChild>
                    <w:div w:id="188027699">
                      <w:marLeft w:val="0"/>
                      <w:marRight w:val="0"/>
                      <w:marTop w:val="0"/>
                      <w:marBottom w:val="0"/>
                      <w:divBdr>
                        <w:top w:val="none" w:sz="0" w:space="0" w:color="auto"/>
                        <w:left w:val="none" w:sz="0" w:space="0" w:color="auto"/>
                        <w:bottom w:val="none" w:sz="0" w:space="0" w:color="auto"/>
                        <w:right w:val="none" w:sz="0" w:space="0" w:color="auto"/>
                      </w:divBdr>
                      <w:divsChild>
                        <w:div w:id="1146632656">
                          <w:marLeft w:val="0"/>
                          <w:marRight w:val="0"/>
                          <w:marTop w:val="0"/>
                          <w:marBottom w:val="0"/>
                          <w:divBdr>
                            <w:top w:val="none" w:sz="0" w:space="0" w:color="auto"/>
                            <w:left w:val="none" w:sz="0" w:space="0" w:color="auto"/>
                            <w:bottom w:val="none" w:sz="0" w:space="0" w:color="auto"/>
                            <w:right w:val="none" w:sz="0" w:space="0" w:color="auto"/>
                          </w:divBdr>
                          <w:divsChild>
                            <w:div w:id="144050425">
                              <w:marLeft w:val="0"/>
                              <w:marRight w:val="0"/>
                              <w:marTop w:val="120"/>
                              <w:marBottom w:val="360"/>
                              <w:divBdr>
                                <w:top w:val="none" w:sz="0" w:space="0" w:color="auto"/>
                                <w:left w:val="none" w:sz="0" w:space="0" w:color="auto"/>
                                <w:bottom w:val="none" w:sz="0" w:space="0" w:color="auto"/>
                                <w:right w:val="none" w:sz="0" w:space="0" w:color="auto"/>
                              </w:divBdr>
                              <w:divsChild>
                                <w:div w:id="768045164">
                                  <w:marLeft w:val="0"/>
                                  <w:marRight w:val="0"/>
                                  <w:marTop w:val="0"/>
                                  <w:marBottom w:val="0"/>
                                  <w:divBdr>
                                    <w:top w:val="none" w:sz="0" w:space="0" w:color="auto"/>
                                    <w:left w:val="none" w:sz="0" w:space="0" w:color="auto"/>
                                    <w:bottom w:val="none" w:sz="0" w:space="0" w:color="auto"/>
                                    <w:right w:val="none" w:sz="0" w:space="0" w:color="auto"/>
                                  </w:divBdr>
                                  <w:divsChild>
                                    <w:div w:id="706568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59157096">
      <w:bodyDiv w:val="1"/>
      <w:marLeft w:val="0"/>
      <w:marRight w:val="0"/>
      <w:marTop w:val="0"/>
      <w:marBottom w:val="0"/>
      <w:divBdr>
        <w:top w:val="none" w:sz="0" w:space="0" w:color="auto"/>
        <w:left w:val="none" w:sz="0" w:space="0" w:color="auto"/>
        <w:bottom w:val="none" w:sz="0" w:space="0" w:color="auto"/>
        <w:right w:val="none" w:sz="0" w:space="0" w:color="auto"/>
      </w:divBdr>
      <w:divsChild>
        <w:div w:id="1991205753">
          <w:marLeft w:val="0"/>
          <w:marRight w:val="1"/>
          <w:marTop w:val="0"/>
          <w:marBottom w:val="0"/>
          <w:divBdr>
            <w:top w:val="none" w:sz="0" w:space="0" w:color="auto"/>
            <w:left w:val="none" w:sz="0" w:space="0" w:color="auto"/>
            <w:bottom w:val="none" w:sz="0" w:space="0" w:color="auto"/>
            <w:right w:val="none" w:sz="0" w:space="0" w:color="auto"/>
          </w:divBdr>
          <w:divsChild>
            <w:div w:id="1328248340">
              <w:marLeft w:val="0"/>
              <w:marRight w:val="0"/>
              <w:marTop w:val="0"/>
              <w:marBottom w:val="0"/>
              <w:divBdr>
                <w:top w:val="none" w:sz="0" w:space="0" w:color="auto"/>
                <w:left w:val="none" w:sz="0" w:space="0" w:color="auto"/>
                <w:bottom w:val="none" w:sz="0" w:space="0" w:color="auto"/>
                <w:right w:val="none" w:sz="0" w:space="0" w:color="auto"/>
              </w:divBdr>
              <w:divsChild>
                <w:div w:id="957489350">
                  <w:marLeft w:val="0"/>
                  <w:marRight w:val="1"/>
                  <w:marTop w:val="0"/>
                  <w:marBottom w:val="0"/>
                  <w:divBdr>
                    <w:top w:val="none" w:sz="0" w:space="0" w:color="auto"/>
                    <w:left w:val="none" w:sz="0" w:space="0" w:color="auto"/>
                    <w:bottom w:val="none" w:sz="0" w:space="0" w:color="auto"/>
                    <w:right w:val="none" w:sz="0" w:space="0" w:color="auto"/>
                  </w:divBdr>
                  <w:divsChild>
                    <w:div w:id="624045874">
                      <w:marLeft w:val="0"/>
                      <w:marRight w:val="0"/>
                      <w:marTop w:val="0"/>
                      <w:marBottom w:val="0"/>
                      <w:divBdr>
                        <w:top w:val="none" w:sz="0" w:space="0" w:color="auto"/>
                        <w:left w:val="none" w:sz="0" w:space="0" w:color="auto"/>
                        <w:bottom w:val="none" w:sz="0" w:space="0" w:color="auto"/>
                        <w:right w:val="none" w:sz="0" w:space="0" w:color="auto"/>
                      </w:divBdr>
                      <w:divsChild>
                        <w:div w:id="1556156601">
                          <w:marLeft w:val="0"/>
                          <w:marRight w:val="0"/>
                          <w:marTop w:val="0"/>
                          <w:marBottom w:val="0"/>
                          <w:divBdr>
                            <w:top w:val="none" w:sz="0" w:space="0" w:color="auto"/>
                            <w:left w:val="none" w:sz="0" w:space="0" w:color="auto"/>
                            <w:bottom w:val="none" w:sz="0" w:space="0" w:color="auto"/>
                            <w:right w:val="none" w:sz="0" w:space="0" w:color="auto"/>
                          </w:divBdr>
                          <w:divsChild>
                            <w:div w:id="1776561584">
                              <w:marLeft w:val="0"/>
                              <w:marRight w:val="0"/>
                              <w:marTop w:val="120"/>
                              <w:marBottom w:val="360"/>
                              <w:divBdr>
                                <w:top w:val="none" w:sz="0" w:space="0" w:color="auto"/>
                                <w:left w:val="none" w:sz="0" w:space="0" w:color="auto"/>
                                <w:bottom w:val="none" w:sz="0" w:space="0" w:color="auto"/>
                                <w:right w:val="none" w:sz="0" w:space="0" w:color="auto"/>
                              </w:divBdr>
                              <w:divsChild>
                                <w:div w:id="817069384">
                                  <w:marLeft w:val="0"/>
                                  <w:marRight w:val="0"/>
                                  <w:marTop w:val="0"/>
                                  <w:marBottom w:val="0"/>
                                  <w:divBdr>
                                    <w:top w:val="none" w:sz="0" w:space="0" w:color="auto"/>
                                    <w:left w:val="none" w:sz="0" w:space="0" w:color="auto"/>
                                    <w:bottom w:val="none" w:sz="0" w:space="0" w:color="auto"/>
                                    <w:right w:val="none" w:sz="0" w:space="0" w:color="auto"/>
                                  </w:divBdr>
                                  <w:divsChild>
                                    <w:div w:id="308634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61276263">
      <w:bodyDiv w:val="1"/>
      <w:marLeft w:val="0"/>
      <w:marRight w:val="0"/>
      <w:marTop w:val="0"/>
      <w:marBottom w:val="0"/>
      <w:divBdr>
        <w:top w:val="none" w:sz="0" w:space="0" w:color="auto"/>
        <w:left w:val="none" w:sz="0" w:space="0" w:color="auto"/>
        <w:bottom w:val="none" w:sz="0" w:space="0" w:color="auto"/>
        <w:right w:val="none" w:sz="0" w:space="0" w:color="auto"/>
      </w:divBdr>
      <w:divsChild>
        <w:div w:id="644622471">
          <w:marLeft w:val="0"/>
          <w:marRight w:val="1"/>
          <w:marTop w:val="0"/>
          <w:marBottom w:val="0"/>
          <w:divBdr>
            <w:top w:val="none" w:sz="0" w:space="0" w:color="auto"/>
            <w:left w:val="none" w:sz="0" w:space="0" w:color="auto"/>
            <w:bottom w:val="none" w:sz="0" w:space="0" w:color="auto"/>
            <w:right w:val="none" w:sz="0" w:space="0" w:color="auto"/>
          </w:divBdr>
          <w:divsChild>
            <w:div w:id="782573838">
              <w:marLeft w:val="0"/>
              <w:marRight w:val="0"/>
              <w:marTop w:val="0"/>
              <w:marBottom w:val="0"/>
              <w:divBdr>
                <w:top w:val="none" w:sz="0" w:space="0" w:color="auto"/>
                <w:left w:val="none" w:sz="0" w:space="0" w:color="auto"/>
                <w:bottom w:val="none" w:sz="0" w:space="0" w:color="auto"/>
                <w:right w:val="none" w:sz="0" w:space="0" w:color="auto"/>
              </w:divBdr>
              <w:divsChild>
                <w:div w:id="305161107">
                  <w:marLeft w:val="0"/>
                  <w:marRight w:val="1"/>
                  <w:marTop w:val="0"/>
                  <w:marBottom w:val="0"/>
                  <w:divBdr>
                    <w:top w:val="none" w:sz="0" w:space="0" w:color="auto"/>
                    <w:left w:val="none" w:sz="0" w:space="0" w:color="auto"/>
                    <w:bottom w:val="none" w:sz="0" w:space="0" w:color="auto"/>
                    <w:right w:val="none" w:sz="0" w:space="0" w:color="auto"/>
                  </w:divBdr>
                  <w:divsChild>
                    <w:div w:id="153839470">
                      <w:marLeft w:val="0"/>
                      <w:marRight w:val="0"/>
                      <w:marTop w:val="0"/>
                      <w:marBottom w:val="0"/>
                      <w:divBdr>
                        <w:top w:val="none" w:sz="0" w:space="0" w:color="auto"/>
                        <w:left w:val="none" w:sz="0" w:space="0" w:color="auto"/>
                        <w:bottom w:val="none" w:sz="0" w:space="0" w:color="auto"/>
                        <w:right w:val="none" w:sz="0" w:space="0" w:color="auto"/>
                      </w:divBdr>
                      <w:divsChild>
                        <w:div w:id="1426539425">
                          <w:marLeft w:val="0"/>
                          <w:marRight w:val="0"/>
                          <w:marTop w:val="0"/>
                          <w:marBottom w:val="0"/>
                          <w:divBdr>
                            <w:top w:val="none" w:sz="0" w:space="0" w:color="auto"/>
                            <w:left w:val="none" w:sz="0" w:space="0" w:color="auto"/>
                            <w:bottom w:val="none" w:sz="0" w:space="0" w:color="auto"/>
                            <w:right w:val="none" w:sz="0" w:space="0" w:color="auto"/>
                          </w:divBdr>
                          <w:divsChild>
                            <w:div w:id="911231423">
                              <w:marLeft w:val="0"/>
                              <w:marRight w:val="0"/>
                              <w:marTop w:val="120"/>
                              <w:marBottom w:val="360"/>
                              <w:divBdr>
                                <w:top w:val="none" w:sz="0" w:space="0" w:color="auto"/>
                                <w:left w:val="none" w:sz="0" w:space="0" w:color="auto"/>
                                <w:bottom w:val="none" w:sz="0" w:space="0" w:color="auto"/>
                                <w:right w:val="none" w:sz="0" w:space="0" w:color="auto"/>
                              </w:divBdr>
                              <w:divsChild>
                                <w:div w:id="1207374801">
                                  <w:marLeft w:val="0"/>
                                  <w:marRight w:val="0"/>
                                  <w:marTop w:val="0"/>
                                  <w:marBottom w:val="0"/>
                                  <w:divBdr>
                                    <w:top w:val="none" w:sz="0" w:space="0" w:color="auto"/>
                                    <w:left w:val="none" w:sz="0" w:space="0" w:color="auto"/>
                                    <w:bottom w:val="none" w:sz="0" w:space="0" w:color="auto"/>
                                    <w:right w:val="none" w:sz="0" w:space="0" w:color="auto"/>
                                  </w:divBdr>
                                  <w:divsChild>
                                    <w:div w:id="543521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94544047">
      <w:bodyDiv w:val="1"/>
      <w:marLeft w:val="0"/>
      <w:marRight w:val="0"/>
      <w:marTop w:val="0"/>
      <w:marBottom w:val="0"/>
      <w:divBdr>
        <w:top w:val="none" w:sz="0" w:space="0" w:color="auto"/>
        <w:left w:val="none" w:sz="0" w:space="0" w:color="auto"/>
        <w:bottom w:val="none" w:sz="0" w:space="0" w:color="auto"/>
        <w:right w:val="none" w:sz="0" w:space="0" w:color="auto"/>
      </w:divBdr>
      <w:divsChild>
        <w:div w:id="867252587">
          <w:marLeft w:val="0"/>
          <w:marRight w:val="1"/>
          <w:marTop w:val="0"/>
          <w:marBottom w:val="0"/>
          <w:divBdr>
            <w:top w:val="none" w:sz="0" w:space="0" w:color="auto"/>
            <w:left w:val="none" w:sz="0" w:space="0" w:color="auto"/>
            <w:bottom w:val="none" w:sz="0" w:space="0" w:color="auto"/>
            <w:right w:val="none" w:sz="0" w:space="0" w:color="auto"/>
          </w:divBdr>
          <w:divsChild>
            <w:div w:id="1308585609">
              <w:marLeft w:val="0"/>
              <w:marRight w:val="0"/>
              <w:marTop w:val="0"/>
              <w:marBottom w:val="0"/>
              <w:divBdr>
                <w:top w:val="none" w:sz="0" w:space="0" w:color="auto"/>
                <w:left w:val="none" w:sz="0" w:space="0" w:color="auto"/>
                <w:bottom w:val="none" w:sz="0" w:space="0" w:color="auto"/>
                <w:right w:val="none" w:sz="0" w:space="0" w:color="auto"/>
              </w:divBdr>
              <w:divsChild>
                <w:div w:id="92630419">
                  <w:marLeft w:val="0"/>
                  <w:marRight w:val="1"/>
                  <w:marTop w:val="0"/>
                  <w:marBottom w:val="0"/>
                  <w:divBdr>
                    <w:top w:val="none" w:sz="0" w:space="0" w:color="auto"/>
                    <w:left w:val="none" w:sz="0" w:space="0" w:color="auto"/>
                    <w:bottom w:val="none" w:sz="0" w:space="0" w:color="auto"/>
                    <w:right w:val="none" w:sz="0" w:space="0" w:color="auto"/>
                  </w:divBdr>
                  <w:divsChild>
                    <w:div w:id="2041390653">
                      <w:marLeft w:val="0"/>
                      <w:marRight w:val="0"/>
                      <w:marTop w:val="0"/>
                      <w:marBottom w:val="0"/>
                      <w:divBdr>
                        <w:top w:val="none" w:sz="0" w:space="0" w:color="auto"/>
                        <w:left w:val="none" w:sz="0" w:space="0" w:color="auto"/>
                        <w:bottom w:val="none" w:sz="0" w:space="0" w:color="auto"/>
                        <w:right w:val="none" w:sz="0" w:space="0" w:color="auto"/>
                      </w:divBdr>
                      <w:divsChild>
                        <w:div w:id="797990712">
                          <w:marLeft w:val="0"/>
                          <w:marRight w:val="0"/>
                          <w:marTop w:val="0"/>
                          <w:marBottom w:val="0"/>
                          <w:divBdr>
                            <w:top w:val="none" w:sz="0" w:space="0" w:color="auto"/>
                            <w:left w:val="none" w:sz="0" w:space="0" w:color="auto"/>
                            <w:bottom w:val="none" w:sz="0" w:space="0" w:color="auto"/>
                            <w:right w:val="none" w:sz="0" w:space="0" w:color="auto"/>
                          </w:divBdr>
                          <w:divsChild>
                            <w:div w:id="544147664">
                              <w:marLeft w:val="0"/>
                              <w:marRight w:val="0"/>
                              <w:marTop w:val="120"/>
                              <w:marBottom w:val="360"/>
                              <w:divBdr>
                                <w:top w:val="none" w:sz="0" w:space="0" w:color="auto"/>
                                <w:left w:val="none" w:sz="0" w:space="0" w:color="auto"/>
                                <w:bottom w:val="none" w:sz="0" w:space="0" w:color="auto"/>
                                <w:right w:val="none" w:sz="0" w:space="0" w:color="auto"/>
                              </w:divBdr>
                              <w:divsChild>
                                <w:div w:id="726412545">
                                  <w:marLeft w:val="0"/>
                                  <w:marRight w:val="0"/>
                                  <w:marTop w:val="0"/>
                                  <w:marBottom w:val="0"/>
                                  <w:divBdr>
                                    <w:top w:val="none" w:sz="0" w:space="0" w:color="auto"/>
                                    <w:left w:val="none" w:sz="0" w:space="0" w:color="auto"/>
                                    <w:bottom w:val="none" w:sz="0" w:space="0" w:color="auto"/>
                                    <w:right w:val="none" w:sz="0" w:space="0" w:color="auto"/>
                                  </w:divBdr>
                                  <w:divsChild>
                                    <w:div w:id="152589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47889388">
      <w:bodyDiv w:val="1"/>
      <w:marLeft w:val="0"/>
      <w:marRight w:val="0"/>
      <w:marTop w:val="0"/>
      <w:marBottom w:val="0"/>
      <w:divBdr>
        <w:top w:val="none" w:sz="0" w:space="0" w:color="auto"/>
        <w:left w:val="none" w:sz="0" w:space="0" w:color="auto"/>
        <w:bottom w:val="none" w:sz="0" w:space="0" w:color="auto"/>
        <w:right w:val="none" w:sz="0" w:space="0" w:color="auto"/>
      </w:divBdr>
      <w:divsChild>
        <w:div w:id="1999575294">
          <w:marLeft w:val="0"/>
          <w:marRight w:val="1"/>
          <w:marTop w:val="0"/>
          <w:marBottom w:val="0"/>
          <w:divBdr>
            <w:top w:val="none" w:sz="0" w:space="0" w:color="auto"/>
            <w:left w:val="none" w:sz="0" w:space="0" w:color="auto"/>
            <w:bottom w:val="none" w:sz="0" w:space="0" w:color="auto"/>
            <w:right w:val="none" w:sz="0" w:space="0" w:color="auto"/>
          </w:divBdr>
          <w:divsChild>
            <w:div w:id="1193618198">
              <w:marLeft w:val="0"/>
              <w:marRight w:val="0"/>
              <w:marTop w:val="0"/>
              <w:marBottom w:val="0"/>
              <w:divBdr>
                <w:top w:val="none" w:sz="0" w:space="0" w:color="auto"/>
                <w:left w:val="none" w:sz="0" w:space="0" w:color="auto"/>
                <w:bottom w:val="none" w:sz="0" w:space="0" w:color="auto"/>
                <w:right w:val="none" w:sz="0" w:space="0" w:color="auto"/>
              </w:divBdr>
              <w:divsChild>
                <w:div w:id="620963965">
                  <w:marLeft w:val="0"/>
                  <w:marRight w:val="1"/>
                  <w:marTop w:val="0"/>
                  <w:marBottom w:val="0"/>
                  <w:divBdr>
                    <w:top w:val="none" w:sz="0" w:space="0" w:color="auto"/>
                    <w:left w:val="none" w:sz="0" w:space="0" w:color="auto"/>
                    <w:bottom w:val="none" w:sz="0" w:space="0" w:color="auto"/>
                    <w:right w:val="none" w:sz="0" w:space="0" w:color="auto"/>
                  </w:divBdr>
                  <w:divsChild>
                    <w:div w:id="1667897370">
                      <w:marLeft w:val="0"/>
                      <w:marRight w:val="0"/>
                      <w:marTop w:val="0"/>
                      <w:marBottom w:val="0"/>
                      <w:divBdr>
                        <w:top w:val="none" w:sz="0" w:space="0" w:color="auto"/>
                        <w:left w:val="none" w:sz="0" w:space="0" w:color="auto"/>
                        <w:bottom w:val="none" w:sz="0" w:space="0" w:color="auto"/>
                        <w:right w:val="none" w:sz="0" w:space="0" w:color="auto"/>
                      </w:divBdr>
                      <w:divsChild>
                        <w:div w:id="923533638">
                          <w:marLeft w:val="0"/>
                          <w:marRight w:val="0"/>
                          <w:marTop w:val="0"/>
                          <w:marBottom w:val="0"/>
                          <w:divBdr>
                            <w:top w:val="none" w:sz="0" w:space="0" w:color="auto"/>
                            <w:left w:val="none" w:sz="0" w:space="0" w:color="auto"/>
                            <w:bottom w:val="none" w:sz="0" w:space="0" w:color="auto"/>
                            <w:right w:val="none" w:sz="0" w:space="0" w:color="auto"/>
                          </w:divBdr>
                          <w:divsChild>
                            <w:div w:id="1045955035">
                              <w:marLeft w:val="0"/>
                              <w:marRight w:val="0"/>
                              <w:marTop w:val="120"/>
                              <w:marBottom w:val="360"/>
                              <w:divBdr>
                                <w:top w:val="none" w:sz="0" w:space="0" w:color="auto"/>
                                <w:left w:val="none" w:sz="0" w:space="0" w:color="auto"/>
                                <w:bottom w:val="none" w:sz="0" w:space="0" w:color="auto"/>
                                <w:right w:val="none" w:sz="0" w:space="0" w:color="auto"/>
                              </w:divBdr>
                              <w:divsChild>
                                <w:div w:id="1757751434">
                                  <w:marLeft w:val="0"/>
                                  <w:marRight w:val="0"/>
                                  <w:marTop w:val="0"/>
                                  <w:marBottom w:val="0"/>
                                  <w:divBdr>
                                    <w:top w:val="none" w:sz="0" w:space="0" w:color="auto"/>
                                    <w:left w:val="none" w:sz="0" w:space="0" w:color="auto"/>
                                    <w:bottom w:val="none" w:sz="0" w:space="0" w:color="auto"/>
                                    <w:right w:val="none" w:sz="0" w:space="0" w:color="auto"/>
                                  </w:divBdr>
                                  <w:divsChild>
                                    <w:div w:id="969016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79151238">
      <w:bodyDiv w:val="1"/>
      <w:marLeft w:val="0"/>
      <w:marRight w:val="0"/>
      <w:marTop w:val="0"/>
      <w:marBottom w:val="0"/>
      <w:divBdr>
        <w:top w:val="none" w:sz="0" w:space="0" w:color="auto"/>
        <w:left w:val="none" w:sz="0" w:space="0" w:color="auto"/>
        <w:bottom w:val="none" w:sz="0" w:space="0" w:color="auto"/>
        <w:right w:val="none" w:sz="0" w:space="0" w:color="auto"/>
      </w:divBdr>
      <w:divsChild>
        <w:div w:id="185601668">
          <w:marLeft w:val="0"/>
          <w:marRight w:val="1"/>
          <w:marTop w:val="0"/>
          <w:marBottom w:val="0"/>
          <w:divBdr>
            <w:top w:val="none" w:sz="0" w:space="0" w:color="auto"/>
            <w:left w:val="none" w:sz="0" w:space="0" w:color="auto"/>
            <w:bottom w:val="none" w:sz="0" w:space="0" w:color="auto"/>
            <w:right w:val="none" w:sz="0" w:space="0" w:color="auto"/>
          </w:divBdr>
          <w:divsChild>
            <w:div w:id="1137722483">
              <w:marLeft w:val="0"/>
              <w:marRight w:val="0"/>
              <w:marTop w:val="0"/>
              <w:marBottom w:val="0"/>
              <w:divBdr>
                <w:top w:val="none" w:sz="0" w:space="0" w:color="auto"/>
                <w:left w:val="none" w:sz="0" w:space="0" w:color="auto"/>
                <w:bottom w:val="none" w:sz="0" w:space="0" w:color="auto"/>
                <w:right w:val="none" w:sz="0" w:space="0" w:color="auto"/>
              </w:divBdr>
              <w:divsChild>
                <w:div w:id="2085177411">
                  <w:marLeft w:val="0"/>
                  <w:marRight w:val="1"/>
                  <w:marTop w:val="0"/>
                  <w:marBottom w:val="0"/>
                  <w:divBdr>
                    <w:top w:val="none" w:sz="0" w:space="0" w:color="auto"/>
                    <w:left w:val="none" w:sz="0" w:space="0" w:color="auto"/>
                    <w:bottom w:val="none" w:sz="0" w:space="0" w:color="auto"/>
                    <w:right w:val="none" w:sz="0" w:space="0" w:color="auto"/>
                  </w:divBdr>
                  <w:divsChild>
                    <w:div w:id="994070403">
                      <w:marLeft w:val="0"/>
                      <w:marRight w:val="0"/>
                      <w:marTop w:val="0"/>
                      <w:marBottom w:val="0"/>
                      <w:divBdr>
                        <w:top w:val="none" w:sz="0" w:space="0" w:color="auto"/>
                        <w:left w:val="none" w:sz="0" w:space="0" w:color="auto"/>
                        <w:bottom w:val="none" w:sz="0" w:space="0" w:color="auto"/>
                        <w:right w:val="none" w:sz="0" w:space="0" w:color="auto"/>
                      </w:divBdr>
                      <w:divsChild>
                        <w:div w:id="509493651">
                          <w:marLeft w:val="0"/>
                          <w:marRight w:val="0"/>
                          <w:marTop w:val="0"/>
                          <w:marBottom w:val="0"/>
                          <w:divBdr>
                            <w:top w:val="none" w:sz="0" w:space="0" w:color="auto"/>
                            <w:left w:val="none" w:sz="0" w:space="0" w:color="auto"/>
                            <w:bottom w:val="none" w:sz="0" w:space="0" w:color="auto"/>
                            <w:right w:val="none" w:sz="0" w:space="0" w:color="auto"/>
                          </w:divBdr>
                          <w:divsChild>
                            <w:div w:id="1430615152">
                              <w:marLeft w:val="0"/>
                              <w:marRight w:val="0"/>
                              <w:marTop w:val="120"/>
                              <w:marBottom w:val="360"/>
                              <w:divBdr>
                                <w:top w:val="none" w:sz="0" w:space="0" w:color="auto"/>
                                <w:left w:val="none" w:sz="0" w:space="0" w:color="auto"/>
                                <w:bottom w:val="none" w:sz="0" w:space="0" w:color="auto"/>
                                <w:right w:val="none" w:sz="0" w:space="0" w:color="auto"/>
                              </w:divBdr>
                              <w:divsChild>
                                <w:div w:id="104076872">
                                  <w:marLeft w:val="0"/>
                                  <w:marRight w:val="0"/>
                                  <w:marTop w:val="0"/>
                                  <w:marBottom w:val="0"/>
                                  <w:divBdr>
                                    <w:top w:val="none" w:sz="0" w:space="0" w:color="auto"/>
                                    <w:left w:val="none" w:sz="0" w:space="0" w:color="auto"/>
                                    <w:bottom w:val="none" w:sz="0" w:space="0" w:color="auto"/>
                                    <w:right w:val="none" w:sz="0" w:space="0" w:color="auto"/>
                                  </w:divBdr>
                                  <w:divsChild>
                                    <w:div w:id="53746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93007207">
      <w:bodyDiv w:val="1"/>
      <w:marLeft w:val="0"/>
      <w:marRight w:val="0"/>
      <w:marTop w:val="0"/>
      <w:marBottom w:val="0"/>
      <w:divBdr>
        <w:top w:val="none" w:sz="0" w:space="0" w:color="auto"/>
        <w:left w:val="none" w:sz="0" w:space="0" w:color="auto"/>
        <w:bottom w:val="none" w:sz="0" w:space="0" w:color="auto"/>
        <w:right w:val="none" w:sz="0" w:space="0" w:color="auto"/>
      </w:divBdr>
      <w:divsChild>
        <w:div w:id="166023099">
          <w:marLeft w:val="0"/>
          <w:marRight w:val="1"/>
          <w:marTop w:val="0"/>
          <w:marBottom w:val="0"/>
          <w:divBdr>
            <w:top w:val="none" w:sz="0" w:space="0" w:color="auto"/>
            <w:left w:val="none" w:sz="0" w:space="0" w:color="auto"/>
            <w:bottom w:val="none" w:sz="0" w:space="0" w:color="auto"/>
            <w:right w:val="none" w:sz="0" w:space="0" w:color="auto"/>
          </w:divBdr>
          <w:divsChild>
            <w:div w:id="589430807">
              <w:marLeft w:val="0"/>
              <w:marRight w:val="0"/>
              <w:marTop w:val="0"/>
              <w:marBottom w:val="0"/>
              <w:divBdr>
                <w:top w:val="none" w:sz="0" w:space="0" w:color="auto"/>
                <w:left w:val="none" w:sz="0" w:space="0" w:color="auto"/>
                <w:bottom w:val="none" w:sz="0" w:space="0" w:color="auto"/>
                <w:right w:val="none" w:sz="0" w:space="0" w:color="auto"/>
              </w:divBdr>
              <w:divsChild>
                <w:div w:id="1501700423">
                  <w:marLeft w:val="0"/>
                  <w:marRight w:val="1"/>
                  <w:marTop w:val="0"/>
                  <w:marBottom w:val="0"/>
                  <w:divBdr>
                    <w:top w:val="none" w:sz="0" w:space="0" w:color="auto"/>
                    <w:left w:val="none" w:sz="0" w:space="0" w:color="auto"/>
                    <w:bottom w:val="none" w:sz="0" w:space="0" w:color="auto"/>
                    <w:right w:val="none" w:sz="0" w:space="0" w:color="auto"/>
                  </w:divBdr>
                  <w:divsChild>
                    <w:div w:id="1584535606">
                      <w:marLeft w:val="0"/>
                      <w:marRight w:val="0"/>
                      <w:marTop w:val="0"/>
                      <w:marBottom w:val="0"/>
                      <w:divBdr>
                        <w:top w:val="none" w:sz="0" w:space="0" w:color="auto"/>
                        <w:left w:val="none" w:sz="0" w:space="0" w:color="auto"/>
                        <w:bottom w:val="none" w:sz="0" w:space="0" w:color="auto"/>
                        <w:right w:val="none" w:sz="0" w:space="0" w:color="auto"/>
                      </w:divBdr>
                      <w:divsChild>
                        <w:div w:id="1489638390">
                          <w:marLeft w:val="0"/>
                          <w:marRight w:val="0"/>
                          <w:marTop w:val="0"/>
                          <w:marBottom w:val="0"/>
                          <w:divBdr>
                            <w:top w:val="none" w:sz="0" w:space="0" w:color="auto"/>
                            <w:left w:val="none" w:sz="0" w:space="0" w:color="auto"/>
                            <w:bottom w:val="none" w:sz="0" w:space="0" w:color="auto"/>
                            <w:right w:val="none" w:sz="0" w:space="0" w:color="auto"/>
                          </w:divBdr>
                          <w:divsChild>
                            <w:div w:id="351030666">
                              <w:marLeft w:val="0"/>
                              <w:marRight w:val="0"/>
                              <w:marTop w:val="120"/>
                              <w:marBottom w:val="360"/>
                              <w:divBdr>
                                <w:top w:val="none" w:sz="0" w:space="0" w:color="auto"/>
                                <w:left w:val="none" w:sz="0" w:space="0" w:color="auto"/>
                                <w:bottom w:val="none" w:sz="0" w:space="0" w:color="auto"/>
                                <w:right w:val="none" w:sz="0" w:space="0" w:color="auto"/>
                              </w:divBdr>
                              <w:divsChild>
                                <w:div w:id="746076618">
                                  <w:marLeft w:val="323"/>
                                  <w:marRight w:val="0"/>
                                  <w:marTop w:val="0"/>
                                  <w:marBottom w:val="0"/>
                                  <w:divBdr>
                                    <w:top w:val="none" w:sz="0" w:space="0" w:color="auto"/>
                                    <w:left w:val="none" w:sz="0" w:space="0" w:color="auto"/>
                                    <w:bottom w:val="none" w:sz="0" w:space="0" w:color="auto"/>
                                    <w:right w:val="none" w:sz="0" w:space="0" w:color="auto"/>
                                  </w:divBdr>
                                  <w:divsChild>
                                    <w:div w:id="1467091316">
                                      <w:marLeft w:val="0"/>
                                      <w:marRight w:val="0"/>
                                      <w:marTop w:val="0"/>
                                      <w:marBottom w:val="0"/>
                                      <w:divBdr>
                                        <w:top w:val="none" w:sz="0" w:space="0" w:color="auto"/>
                                        <w:left w:val="none" w:sz="0" w:space="0" w:color="auto"/>
                                        <w:bottom w:val="none" w:sz="0" w:space="0" w:color="auto"/>
                                        <w:right w:val="none" w:sz="0" w:space="0" w:color="auto"/>
                                      </w:divBdr>
                                      <w:divsChild>
                                        <w:div w:id="1706366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02952089">
      <w:bodyDiv w:val="1"/>
      <w:marLeft w:val="0"/>
      <w:marRight w:val="0"/>
      <w:marTop w:val="0"/>
      <w:marBottom w:val="0"/>
      <w:divBdr>
        <w:top w:val="none" w:sz="0" w:space="0" w:color="auto"/>
        <w:left w:val="none" w:sz="0" w:space="0" w:color="auto"/>
        <w:bottom w:val="none" w:sz="0" w:space="0" w:color="auto"/>
        <w:right w:val="none" w:sz="0" w:space="0" w:color="auto"/>
      </w:divBdr>
      <w:divsChild>
        <w:div w:id="657686096">
          <w:marLeft w:val="0"/>
          <w:marRight w:val="1"/>
          <w:marTop w:val="0"/>
          <w:marBottom w:val="0"/>
          <w:divBdr>
            <w:top w:val="none" w:sz="0" w:space="0" w:color="auto"/>
            <w:left w:val="none" w:sz="0" w:space="0" w:color="auto"/>
            <w:bottom w:val="none" w:sz="0" w:space="0" w:color="auto"/>
            <w:right w:val="none" w:sz="0" w:space="0" w:color="auto"/>
          </w:divBdr>
          <w:divsChild>
            <w:div w:id="1033190245">
              <w:marLeft w:val="0"/>
              <w:marRight w:val="0"/>
              <w:marTop w:val="0"/>
              <w:marBottom w:val="0"/>
              <w:divBdr>
                <w:top w:val="none" w:sz="0" w:space="0" w:color="auto"/>
                <w:left w:val="none" w:sz="0" w:space="0" w:color="auto"/>
                <w:bottom w:val="none" w:sz="0" w:space="0" w:color="auto"/>
                <w:right w:val="none" w:sz="0" w:space="0" w:color="auto"/>
              </w:divBdr>
              <w:divsChild>
                <w:div w:id="151681648">
                  <w:marLeft w:val="0"/>
                  <w:marRight w:val="1"/>
                  <w:marTop w:val="0"/>
                  <w:marBottom w:val="0"/>
                  <w:divBdr>
                    <w:top w:val="none" w:sz="0" w:space="0" w:color="auto"/>
                    <w:left w:val="none" w:sz="0" w:space="0" w:color="auto"/>
                    <w:bottom w:val="none" w:sz="0" w:space="0" w:color="auto"/>
                    <w:right w:val="none" w:sz="0" w:space="0" w:color="auto"/>
                  </w:divBdr>
                  <w:divsChild>
                    <w:div w:id="948272667">
                      <w:marLeft w:val="0"/>
                      <w:marRight w:val="0"/>
                      <w:marTop w:val="0"/>
                      <w:marBottom w:val="0"/>
                      <w:divBdr>
                        <w:top w:val="none" w:sz="0" w:space="0" w:color="auto"/>
                        <w:left w:val="none" w:sz="0" w:space="0" w:color="auto"/>
                        <w:bottom w:val="none" w:sz="0" w:space="0" w:color="auto"/>
                        <w:right w:val="none" w:sz="0" w:space="0" w:color="auto"/>
                      </w:divBdr>
                      <w:divsChild>
                        <w:div w:id="1659992608">
                          <w:marLeft w:val="0"/>
                          <w:marRight w:val="0"/>
                          <w:marTop w:val="0"/>
                          <w:marBottom w:val="0"/>
                          <w:divBdr>
                            <w:top w:val="none" w:sz="0" w:space="0" w:color="auto"/>
                            <w:left w:val="none" w:sz="0" w:space="0" w:color="auto"/>
                            <w:bottom w:val="none" w:sz="0" w:space="0" w:color="auto"/>
                            <w:right w:val="none" w:sz="0" w:space="0" w:color="auto"/>
                          </w:divBdr>
                          <w:divsChild>
                            <w:div w:id="881094680">
                              <w:marLeft w:val="0"/>
                              <w:marRight w:val="0"/>
                              <w:marTop w:val="120"/>
                              <w:marBottom w:val="360"/>
                              <w:divBdr>
                                <w:top w:val="none" w:sz="0" w:space="0" w:color="auto"/>
                                <w:left w:val="none" w:sz="0" w:space="0" w:color="auto"/>
                                <w:bottom w:val="none" w:sz="0" w:space="0" w:color="auto"/>
                                <w:right w:val="none" w:sz="0" w:space="0" w:color="auto"/>
                              </w:divBdr>
                              <w:divsChild>
                                <w:div w:id="807015710">
                                  <w:marLeft w:val="0"/>
                                  <w:marRight w:val="0"/>
                                  <w:marTop w:val="0"/>
                                  <w:marBottom w:val="0"/>
                                  <w:divBdr>
                                    <w:top w:val="none" w:sz="0" w:space="0" w:color="auto"/>
                                    <w:left w:val="none" w:sz="0" w:space="0" w:color="auto"/>
                                    <w:bottom w:val="none" w:sz="0" w:space="0" w:color="auto"/>
                                    <w:right w:val="none" w:sz="0" w:space="0" w:color="auto"/>
                                  </w:divBdr>
                                  <w:divsChild>
                                    <w:div w:id="363872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56563485">
      <w:bodyDiv w:val="1"/>
      <w:marLeft w:val="0"/>
      <w:marRight w:val="0"/>
      <w:marTop w:val="0"/>
      <w:marBottom w:val="0"/>
      <w:divBdr>
        <w:top w:val="none" w:sz="0" w:space="0" w:color="auto"/>
        <w:left w:val="none" w:sz="0" w:space="0" w:color="auto"/>
        <w:bottom w:val="none" w:sz="0" w:space="0" w:color="auto"/>
        <w:right w:val="none" w:sz="0" w:space="0" w:color="auto"/>
      </w:divBdr>
      <w:divsChild>
        <w:div w:id="1481724429">
          <w:marLeft w:val="0"/>
          <w:marRight w:val="1"/>
          <w:marTop w:val="0"/>
          <w:marBottom w:val="0"/>
          <w:divBdr>
            <w:top w:val="none" w:sz="0" w:space="0" w:color="auto"/>
            <w:left w:val="none" w:sz="0" w:space="0" w:color="auto"/>
            <w:bottom w:val="none" w:sz="0" w:space="0" w:color="auto"/>
            <w:right w:val="none" w:sz="0" w:space="0" w:color="auto"/>
          </w:divBdr>
          <w:divsChild>
            <w:div w:id="1872064605">
              <w:marLeft w:val="0"/>
              <w:marRight w:val="0"/>
              <w:marTop w:val="0"/>
              <w:marBottom w:val="0"/>
              <w:divBdr>
                <w:top w:val="none" w:sz="0" w:space="0" w:color="auto"/>
                <w:left w:val="none" w:sz="0" w:space="0" w:color="auto"/>
                <w:bottom w:val="none" w:sz="0" w:space="0" w:color="auto"/>
                <w:right w:val="none" w:sz="0" w:space="0" w:color="auto"/>
              </w:divBdr>
              <w:divsChild>
                <w:div w:id="1844055114">
                  <w:marLeft w:val="0"/>
                  <w:marRight w:val="1"/>
                  <w:marTop w:val="0"/>
                  <w:marBottom w:val="0"/>
                  <w:divBdr>
                    <w:top w:val="none" w:sz="0" w:space="0" w:color="auto"/>
                    <w:left w:val="none" w:sz="0" w:space="0" w:color="auto"/>
                    <w:bottom w:val="none" w:sz="0" w:space="0" w:color="auto"/>
                    <w:right w:val="none" w:sz="0" w:space="0" w:color="auto"/>
                  </w:divBdr>
                  <w:divsChild>
                    <w:div w:id="532813585">
                      <w:marLeft w:val="0"/>
                      <w:marRight w:val="0"/>
                      <w:marTop w:val="0"/>
                      <w:marBottom w:val="0"/>
                      <w:divBdr>
                        <w:top w:val="none" w:sz="0" w:space="0" w:color="auto"/>
                        <w:left w:val="none" w:sz="0" w:space="0" w:color="auto"/>
                        <w:bottom w:val="none" w:sz="0" w:space="0" w:color="auto"/>
                        <w:right w:val="none" w:sz="0" w:space="0" w:color="auto"/>
                      </w:divBdr>
                      <w:divsChild>
                        <w:div w:id="344554482">
                          <w:marLeft w:val="0"/>
                          <w:marRight w:val="0"/>
                          <w:marTop w:val="0"/>
                          <w:marBottom w:val="0"/>
                          <w:divBdr>
                            <w:top w:val="none" w:sz="0" w:space="0" w:color="auto"/>
                            <w:left w:val="none" w:sz="0" w:space="0" w:color="auto"/>
                            <w:bottom w:val="none" w:sz="0" w:space="0" w:color="auto"/>
                            <w:right w:val="none" w:sz="0" w:space="0" w:color="auto"/>
                          </w:divBdr>
                          <w:divsChild>
                            <w:div w:id="891815843">
                              <w:marLeft w:val="0"/>
                              <w:marRight w:val="0"/>
                              <w:marTop w:val="120"/>
                              <w:marBottom w:val="360"/>
                              <w:divBdr>
                                <w:top w:val="none" w:sz="0" w:space="0" w:color="auto"/>
                                <w:left w:val="none" w:sz="0" w:space="0" w:color="auto"/>
                                <w:bottom w:val="none" w:sz="0" w:space="0" w:color="auto"/>
                                <w:right w:val="none" w:sz="0" w:space="0" w:color="auto"/>
                              </w:divBdr>
                              <w:divsChild>
                                <w:div w:id="772555632">
                                  <w:marLeft w:val="0"/>
                                  <w:marRight w:val="0"/>
                                  <w:marTop w:val="0"/>
                                  <w:marBottom w:val="0"/>
                                  <w:divBdr>
                                    <w:top w:val="none" w:sz="0" w:space="0" w:color="auto"/>
                                    <w:left w:val="none" w:sz="0" w:space="0" w:color="auto"/>
                                    <w:bottom w:val="none" w:sz="0" w:space="0" w:color="auto"/>
                                    <w:right w:val="none" w:sz="0" w:space="0" w:color="auto"/>
                                  </w:divBdr>
                                  <w:divsChild>
                                    <w:div w:id="1966084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85282126">
      <w:bodyDiv w:val="1"/>
      <w:marLeft w:val="0"/>
      <w:marRight w:val="0"/>
      <w:marTop w:val="0"/>
      <w:marBottom w:val="0"/>
      <w:divBdr>
        <w:top w:val="none" w:sz="0" w:space="0" w:color="auto"/>
        <w:left w:val="none" w:sz="0" w:space="0" w:color="auto"/>
        <w:bottom w:val="none" w:sz="0" w:space="0" w:color="auto"/>
        <w:right w:val="none" w:sz="0" w:space="0" w:color="auto"/>
      </w:divBdr>
      <w:divsChild>
        <w:div w:id="1128820333">
          <w:marLeft w:val="0"/>
          <w:marRight w:val="1"/>
          <w:marTop w:val="0"/>
          <w:marBottom w:val="0"/>
          <w:divBdr>
            <w:top w:val="none" w:sz="0" w:space="0" w:color="auto"/>
            <w:left w:val="none" w:sz="0" w:space="0" w:color="auto"/>
            <w:bottom w:val="none" w:sz="0" w:space="0" w:color="auto"/>
            <w:right w:val="none" w:sz="0" w:space="0" w:color="auto"/>
          </w:divBdr>
          <w:divsChild>
            <w:div w:id="116484785">
              <w:marLeft w:val="0"/>
              <w:marRight w:val="0"/>
              <w:marTop w:val="0"/>
              <w:marBottom w:val="0"/>
              <w:divBdr>
                <w:top w:val="none" w:sz="0" w:space="0" w:color="auto"/>
                <w:left w:val="none" w:sz="0" w:space="0" w:color="auto"/>
                <w:bottom w:val="none" w:sz="0" w:space="0" w:color="auto"/>
                <w:right w:val="none" w:sz="0" w:space="0" w:color="auto"/>
              </w:divBdr>
              <w:divsChild>
                <w:div w:id="1108308793">
                  <w:marLeft w:val="0"/>
                  <w:marRight w:val="1"/>
                  <w:marTop w:val="0"/>
                  <w:marBottom w:val="0"/>
                  <w:divBdr>
                    <w:top w:val="none" w:sz="0" w:space="0" w:color="auto"/>
                    <w:left w:val="none" w:sz="0" w:space="0" w:color="auto"/>
                    <w:bottom w:val="none" w:sz="0" w:space="0" w:color="auto"/>
                    <w:right w:val="none" w:sz="0" w:space="0" w:color="auto"/>
                  </w:divBdr>
                  <w:divsChild>
                    <w:div w:id="1144200783">
                      <w:marLeft w:val="0"/>
                      <w:marRight w:val="0"/>
                      <w:marTop w:val="0"/>
                      <w:marBottom w:val="0"/>
                      <w:divBdr>
                        <w:top w:val="none" w:sz="0" w:space="0" w:color="auto"/>
                        <w:left w:val="none" w:sz="0" w:space="0" w:color="auto"/>
                        <w:bottom w:val="none" w:sz="0" w:space="0" w:color="auto"/>
                        <w:right w:val="none" w:sz="0" w:space="0" w:color="auto"/>
                      </w:divBdr>
                      <w:divsChild>
                        <w:div w:id="1464688485">
                          <w:marLeft w:val="0"/>
                          <w:marRight w:val="0"/>
                          <w:marTop w:val="0"/>
                          <w:marBottom w:val="0"/>
                          <w:divBdr>
                            <w:top w:val="none" w:sz="0" w:space="0" w:color="auto"/>
                            <w:left w:val="none" w:sz="0" w:space="0" w:color="auto"/>
                            <w:bottom w:val="none" w:sz="0" w:space="0" w:color="auto"/>
                            <w:right w:val="none" w:sz="0" w:space="0" w:color="auto"/>
                          </w:divBdr>
                          <w:divsChild>
                            <w:div w:id="226576304">
                              <w:marLeft w:val="0"/>
                              <w:marRight w:val="0"/>
                              <w:marTop w:val="120"/>
                              <w:marBottom w:val="360"/>
                              <w:divBdr>
                                <w:top w:val="none" w:sz="0" w:space="0" w:color="auto"/>
                                <w:left w:val="none" w:sz="0" w:space="0" w:color="auto"/>
                                <w:bottom w:val="none" w:sz="0" w:space="0" w:color="auto"/>
                                <w:right w:val="none" w:sz="0" w:space="0" w:color="auto"/>
                              </w:divBdr>
                              <w:divsChild>
                                <w:div w:id="977151429">
                                  <w:marLeft w:val="0"/>
                                  <w:marRight w:val="0"/>
                                  <w:marTop w:val="0"/>
                                  <w:marBottom w:val="0"/>
                                  <w:divBdr>
                                    <w:top w:val="none" w:sz="0" w:space="0" w:color="auto"/>
                                    <w:left w:val="none" w:sz="0" w:space="0" w:color="auto"/>
                                    <w:bottom w:val="none" w:sz="0" w:space="0" w:color="auto"/>
                                    <w:right w:val="none" w:sz="0" w:space="0" w:color="auto"/>
                                  </w:divBdr>
                                  <w:divsChild>
                                    <w:div w:id="2051299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57433344">
      <w:bodyDiv w:val="1"/>
      <w:marLeft w:val="0"/>
      <w:marRight w:val="0"/>
      <w:marTop w:val="0"/>
      <w:marBottom w:val="0"/>
      <w:divBdr>
        <w:top w:val="none" w:sz="0" w:space="0" w:color="auto"/>
        <w:left w:val="none" w:sz="0" w:space="0" w:color="auto"/>
        <w:bottom w:val="none" w:sz="0" w:space="0" w:color="auto"/>
        <w:right w:val="none" w:sz="0" w:space="0" w:color="auto"/>
      </w:divBdr>
    </w:div>
    <w:div w:id="1866821418">
      <w:bodyDiv w:val="1"/>
      <w:marLeft w:val="0"/>
      <w:marRight w:val="0"/>
      <w:marTop w:val="0"/>
      <w:marBottom w:val="0"/>
      <w:divBdr>
        <w:top w:val="none" w:sz="0" w:space="0" w:color="auto"/>
        <w:left w:val="none" w:sz="0" w:space="0" w:color="auto"/>
        <w:bottom w:val="none" w:sz="0" w:space="0" w:color="auto"/>
        <w:right w:val="none" w:sz="0" w:space="0" w:color="auto"/>
      </w:divBdr>
      <w:divsChild>
        <w:div w:id="982269062">
          <w:marLeft w:val="0"/>
          <w:marRight w:val="1"/>
          <w:marTop w:val="0"/>
          <w:marBottom w:val="0"/>
          <w:divBdr>
            <w:top w:val="none" w:sz="0" w:space="0" w:color="auto"/>
            <w:left w:val="none" w:sz="0" w:space="0" w:color="auto"/>
            <w:bottom w:val="none" w:sz="0" w:space="0" w:color="auto"/>
            <w:right w:val="none" w:sz="0" w:space="0" w:color="auto"/>
          </w:divBdr>
          <w:divsChild>
            <w:div w:id="1026564036">
              <w:marLeft w:val="0"/>
              <w:marRight w:val="0"/>
              <w:marTop w:val="0"/>
              <w:marBottom w:val="0"/>
              <w:divBdr>
                <w:top w:val="none" w:sz="0" w:space="0" w:color="auto"/>
                <w:left w:val="none" w:sz="0" w:space="0" w:color="auto"/>
                <w:bottom w:val="none" w:sz="0" w:space="0" w:color="auto"/>
                <w:right w:val="none" w:sz="0" w:space="0" w:color="auto"/>
              </w:divBdr>
              <w:divsChild>
                <w:div w:id="1112212338">
                  <w:marLeft w:val="0"/>
                  <w:marRight w:val="1"/>
                  <w:marTop w:val="0"/>
                  <w:marBottom w:val="0"/>
                  <w:divBdr>
                    <w:top w:val="none" w:sz="0" w:space="0" w:color="auto"/>
                    <w:left w:val="none" w:sz="0" w:space="0" w:color="auto"/>
                    <w:bottom w:val="none" w:sz="0" w:space="0" w:color="auto"/>
                    <w:right w:val="none" w:sz="0" w:space="0" w:color="auto"/>
                  </w:divBdr>
                  <w:divsChild>
                    <w:div w:id="1286279691">
                      <w:marLeft w:val="0"/>
                      <w:marRight w:val="0"/>
                      <w:marTop w:val="0"/>
                      <w:marBottom w:val="0"/>
                      <w:divBdr>
                        <w:top w:val="none" w:sz="0" w:space="0" w:color="auto"/>
                        <w:left w:val="none" w:sz="0" w:space="0" w:color="auto"/>
                        <w:bottom w:val="none" w:sz="0" w:space="0" w:color="auto"/>
                        <w:right w:val="none" w:sz="0" w:space="0" w:color="auto"/>
                      </w:divBdr>
                      <w:divsChild>
                        <w:div w:id="1568496441">
                          <w:marLeft w:val="0"/>
                          <w:marRight w:val="0"/>
                          <w:marTop w:val="0"/>
                          <w:marBottom w:val="0"/>
                          <w:divBdr>
                            <w:top w:val="none" w:sz="0" w:space="0" w:color="auto"/>
                            <w:left w:val="none" w:sz="0" w:space="0" w:color="auto"/>
                            <w:bottom w:val="none" w:sz="0" w:space="0" w:color="auto"/>
                            <w:right w:val="none" w:sz="0" w:space="0" w:color="auto"/>
                          </w:divBdr>
                          <w:divsChild>
                            <w:div w:id="80375194">
                              <w:marLeft w:val="0"/>
                              <w:marRight w:val="0"/>
                              <w:marTop w:val="120"/>
                              <w:marBottom w:val="360"/>
                              <w:divBdr>
                                <w:top w:val="none" w:sz="0" w:space="0" w:color="auto"/>
                                <w:left w:val="none" w:sz="0" w:space="0" w:color="auto"/>
                                <w:bottom w:val="none" w:sz="0" w:space="0" w:color="auto"/>
                                <w:right w:val="none" w:sz="0" w:space="0" w:color="auto"/>
                              </w:divBdr>
                              <w:divsChild>
                                <w:div w:id="1018114982">
                                  <w:marLeft w:val="0"/>
                                  <w:marRight w:val="0"/>
                                  <w:marTop w:val="0"/>
                                  <w:marBottom w:val="0"/>
                                  <w:divBdr>
                                    <w:top w:val="none" w:sz="0" w:space="0" w:color="auto"/>
                                    <w:left w:val="none" w:sz="0" w:space="0" w:color="auto"/>
                                    <w:bottom w:val="none" w:sz="0" w:space="0" w:color="auto"/>
                                    <w:right w:val="none" w:sz="0" w:space="0" w:color="auto"/>
                                  </w:divBdr>
                                  <w:divsChild>
                                    <w:div w:id="1673332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22832775">
      <w:bodyDiv w:val="1"/>
      <w:marLeft w:val="0"/>
      <w:marRight w:val="0"/>
      <w:marTop w:val="0"/>
      <w:marBottom w:val="0"/>
      <w:divBdr>
        <w:top w:val="none" w:sz="0" w:space="0" w:color="auto"/>
        <w:left w:val="none" w:sz="0" w:space="0" w:color="auto"/>
        <w:bottom w:val="none" w:sz="0" w:space="0" w:color="auto"/>
        <w:right w:val="none" w:sz="0" w:space="0" w:color="auto"/>
      </w:divBdr>
      <w:divsChild>
        <w:div w:id="1605649639">
          <w:marLeft w:val="0"/>
          <w:marRight w:val="1"/>
          <w:marTop w:val="0"/>
          <w:marBottom w:val="0"/>
          <w:divBdr>
            <w:top w:val="none" w:sz="0" w:space="0" w:color="auto"/>
            <w:left w:val="none" w:sz="0" w:space="0" w:color="auto"/>
            <w:bottom w:val="none" w:sz="0" w:space="0" w:color="auto"/>
            <w:right w:val="none" w:sz="0" w:space="0" w:color="auto"/>
          </w:divBdr>
          <w:divsChild>
            <w:div w:id="1894582605">
              <w:marLeft w:val="0"/>
              <w:marRight w:val="0"/>
              <w:marTop w:val="0"/>
              <w:marBottom w:val="0"/>
              <w:divBdr>
                <w:top w:val="none" w:sz="0" w:space="0" w:color="auto"/>
                <w:left w:val="none" w:sz="0" w:space="0" w:color="auto"/>
                <w:bottom w:val="none" w:sz="0" w:space="0" w:color="auto"/>
                <w:right w:val="none" w:sz="0" w:space="0" w:color="auto"/>
              </w:divBdr>
              <w:divsChild>
                <w:div w:id="1023095150">
                  <w:marLeft w:val="0"/>
                  <w:marRight w:val="1"/>
                  <w:marTop w:val="0"/>
                  <w:marBottom w:val="0"/>
                  <w:divBdr>
                    <w:top w:val="none" w:sz="0" w:space="0" w:color="auto"/>
                    <w:left w:val="none" w:sz="0" w:space="0" w:color="auto"/>
                    <w:bottom w:val="none" w:sz="0" w:space="0" w:color="auto"/>
                    <w:right w:val="none" w:sz="0" w:space="0" w:color="auto"/>
                  </w:divBdr>
                  <w:divsChild>
                    <w:div w:id="388772185">
                      <w:marLeft w:val="0"/>
                      <w:marRight w:val="0"/>
                      <w:marTop w:val="0"/>
                      <w:marBottom w:val="0"/>
                      <w:divBdr>
                        <w:top w:val="none" w:sz="0" w:space="0" w:color="auto"/>
                        <w:left w:val="none" w:sz="0" w:space="0" w:color="auto"/>
                        <w:bottom w:val="none" w:sz="0" w:space="0" w:color="auto"/>
                        <w:right w:val="none" w:sz="0" w:space="0" w:color="auto"/>
                      </w:divBdr>
                      <w:divsChild>
                        <w:div w:id="1436747647">
                          <w:marLeft w:val="0"/>
                          <w:marRight w:val="0"/>
                          <w:marTop w:val="0"/>
                          <w:marBottom w:val="0"/>
                          <w:divBdr>
                            <w:top w:val="none" w:sz="0" w:space="0" w:color="auto"/>
                            <w:left w:val="none" w:sz="0" w:space="0" w:color="auto"/>
                            <w:bottom w:val="none" w:sz="0" w:space="0" w:color="auto"/>
                            <w:right w:val="none" w:sz="0" w:space="0" w:color="auto"/>
                          </w:divBdr>
                          <w:divsChild>
                            <w:div w:id="82576787">
                              <w:marLeft w:val="0"/>
                              <w:marRight w:val="0"/>
                              <w:marTop w:val="120"/>
                              <w:marBottom w:val="360"/>
                              <w:divBdr>
                                <w:top w:val="none" w:sz="0" w:space="0" w:color="auto"/>
                                <w:left w:val="none" w:sz="0" w:space="0" w:color="auto"/>
                                <w:bottom w:val="none" w:sz="0" w:space="0" w:color="auto"/>
                                <w:right w:val="none" w:sz="0" w:space="0" w:color="auto"/>
                              </w:divBdr>
                              <w:divsChild>
                                <w:div w:id="633562549">
                                  <w:marLeft w:val="0"/>
                                  <w:marRight w:val="0"/>
                                  <w:marTop w:val="0"/>
                                  <w:marBottom w:val="0"/>
                                  <w:divBdr>
                                    <w:top w:val="none" w:sz="0" w:space="0" w:color="auto"/>
                                    <w:left w:val="none" w:sz="0" w:space="0" w:color="auto"/>
                                    <w:bottom w:val="none" w:sz="0" w:space="0" w:color="auto"/>
                                    <w:right w:val="none" w:sz="0" w:space="0" w:color="auto"/>
                                  </w:divBdr>
                                  <w:divsChild>
                                    <w:div w:id="891649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81108929">
      <w:bodyDiv w:val="1"/>
      <w:marLeft w:val="0"/>
      <w:marRight w:val="0"/>
      <w:marTop w:val="0"/>
      <w:marBottom w:val="0"/>
      <w:divBdr>
        <w:top w:val="none" w:sz="0" w:space="0" w:color="auto"/>
        <w:left w:val="none" w:sz="0" w:space="0" w:color="auto"/>
        <w:bottom w:val="none" w:sz="0" w:space="0" w:color="auto"/>
        <w:right w:val="none" w:sz="0" w:space="0" w:color="auto"/>
      </w:divBdr>
      <w:divsChild>
        <w:div w:id="1013074615">
          <w:marLeft w:val="0"/>
          <w:marRight w:val="1"/>
          <w:marTop w:val="0"/>
          <w:marBottom w:val="0"/>
          <w:divBdr>
            <w:top w:val="none" w:sz="0" w:space="0" w:color="auto"/>
            <w:left w:val="none" w:sz="0" w:space="0" w:color="auto"/>
            <w:bottom w:val="none" w:sz="0" w:space="0" w:color="auto"/>
            <w:right w:val="none" w:sz="0" w:space="0" w:color="auto"/>
          </w:divBdr>
          <w:divsChild>
            <w:div w:id="542522123">
              <w:marLeft w:val="0"/>
              <w:marRight w:val="0"/>
              <w:marTop w:val="0"/>
              <w:marBottom w:val="0"/>
              <w:divBdr>
                <w:top w:val="none" w:sz="0" w:space="0" w:color="auto"/>
                <w:left w:val="none" w:sz="0" w:space="0" w:color="auto"/>
                <w:bottom w:val="none" w:sz="0" w:space="0" w:color="auto"/>
                <w:right w:val="none" w:sz="0" w:space="0" w:color="auto"/>
              </w:divBdr>
              <w:divsChild>
                <w:div w:id="906190659">
                  <w:marLeft w:val="0"/>
                  <w:marRight w:val="1"/>
                  <w:marTop w:val="0"/>
                  <w:marBottom w:val="0"/>
                  <w:divBdr>
                    <w:top w:val="none" w:sz="0" w:space="0" w:color="auto"/>
                    <w:left w:val="none" w:sz="0" w:space="0" w:color="auto"/>
                    <w:bottom w:val="none" w:sz="0" w:space="0" w:color="auto"/>
                    <w:right w:val="none" w:sz="0" w:space="0" w:color="auto"/>
                  </w:divBdr>
                  <w:divsChild>
                    <w:div w:id="1924874896">
                      <w:marLeft w:val="0"/>
                      <w:marRight w:val="0"/>
                      <w:marTop w:val="0"/>
                      <w:marBottom w:val="0"/>
                      <w:divBdr>
                        <w:top w:val="none" w:sz="0" w:space="0" w:color="auto"/>
                        <w:left w:val="none" w:sz="0" w:space="0" w:color="auto"/>
                        <w:bottom w:val="none" w:sz="0" w:space="0" w:color="auto"/>
                        <w:right w:val="none" w:sz="0" w:space="0" w:color="auto"/>
                      </w:divBdr>
                      <w:divsChild>
                        <w:div w:id="1446585119">
                          <w:marLeft w:val="0"/>
                          <w:marRight w:val="0"/>
                          <w:marTop w:val="0"/>
                          <w:marBottom w:val="0"/>
                          <w:divBdr>
                            <w:top w:val="none" w:sz="0" w:space="0" w:color="auto"/>
                            <w:left w:val="none" w:sz="0" w:space="0" w:color="auto"/>
                            <w:bottom w:val="none" w:sz="0" w:space="0" w:color="auto"/>
                            <w:right w:val="none" w:sz="0" w:space="0" w:color="auto"/>
                          </w:divBdr>
                          <w:divsChild>
                            <w:div w:id="1747023389">
                              <w:marLeft w:val="0"/>
                              <w:marRight w:val="0"/>
                              <w:marTop w:val="120"/>
                              <w:marBottom w:val="360"/>
                              <w:divBdr>
                                <w:top w:val="none" w:sz="0" w:space="0" w:color="auto"/>
                                <w:left w:val="none" w:sz="0" w:space="0" w:color="auto"/>
                                <w:bottom w:val="none" w:sz="0" w:space="0" w:color="auto"/>
                                <w:right w:val="none" w:sz="0" w:space="0" w:color="auto"/>
                              </w:divBdr>
                              <w:divsChild>
                                <w:div w:id="1491867662">
                                  <w:marLeft w:val="0"/>
                                  <w:marRight w:val="0"/>
                                  <w:marTop w:val="0"/>
                                  <w:marBottom w:val="0"/>
                                  <w:divBdr>
                                    <w:top w:val="none" w:sz="0" w:space="0" w:color="auto"/>
                                    <w:left w:val="none" w:sz="0" w:space="0" w:color="auto"/>
                                    <w:bottom w:val="none" w:sz="0" w:space="0" w:color="auto"/>
                                    <w:right w:val="none" w:sz="0" w:space="0" w:color="auto"/>
                                  </w:divBdr>
                                  <w:divsChild>
                                    <w:div w:id="95293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97300029">
      <w:bodyDiv w:val="1"/>
      <w:marLeft w:val="0"/>
      <w:marRight w:val="0"/>
      <w:marTop w:val="0"/>
      <w:marBottom w:val="0"/>
      <w:divBdr>
        <w:top w:val="none" w:sz="0" w:space="0" w:color="auto"/>
        <w:left w:val="none" w:sz="0" w:space="0" w:color="auto"/>
        <w:bottom w:val="none" w:sz="0" w:space="0" w:color="auto"/>
        <w:right w:val="none" w:sz="0" w:space="0" w:color="auto"/>
      </w:divBdr>
      <w:divsChild>
        <w:div w:id="1206913324">
          <w:marLeft w:val="0"/>
          <w:marRight w:val="1"/>
          <w:marTop w:val="0"/>
          <w:marBottom w:val="0"/>
          <w:divBdr>
            <w:top w:val="none" w:sz="0" w:space="0" w:color="auto"/>
            <w:left w:val="none" w:sz="0" w:space="0" w:color="auto"/>
            <w:bottom w:val="none" w:sz="0" w:space="0" w:color="auto"/>
            <w:right w:val="none" w:sz="0" w:space="0" w:color="auto"/>
          </w:divBdr>
          <w:divsChild>
            <w:div w:id="1633174671">
              <w:marLeft w:val="0"/>
              <w:marRight w:val="0"/>
              <w:marTop w:val="0"/>
              <w:marBottom w:val="0"/>
              <w:divBdr>
                <w:top w:val="none" w:sz="0" w:space="0" w:color="auto"/>
                <w:left w:val="none" w:sz="0" w:space="0" w:color="auto"/>
                <w:bottom w:val="none" w:sz="0" w:space="0" w:color="auto"/>
                <w:right w:val="none" w:sz="0" w:space="0" w:color="auto"/>
              </w:divBdr>
              <w:divsChild>
                <w:div w:id="432171154">
                  <w:marLeft w:val="0"/>
                  <w:marRight w:val="1"/>
                  <w:marTop w:val="0"/>
                  <w:marBottom w:val="0"/>
                  <w:divBdr>
                    <w:top w:val="none" w:sz="0" w:space="0" w:color="auto"/>
                    <w:left w:val="none" w:sz="0" w:space="0" w:color="auto"/>
                    <w:bottom w:val="none" w:sz="0" w:space="0" w:color="auto"/>
                    <w:right w:val="none" w:sz="0" w:space="0" w:color="auto"/>
                  </w:divBdr>
                  <w:divsChild>
                    <w:div w:id="1108508371">
                      <w:marLeft w:val="0"/>
                      <w:marRight w:val="0"/>
                      <w:marTop w:val="0"/>
                      <w:marBottom w:val="0"/>
                      <w:divBdr>
                        <w:top w:val="none" w:sz="0" w:space="0" w:color="auto"/>
                        <w:left w:val="none" w:sz="0" w:space="0" w:color="auto"/>
                        <w:bottom w:val="none" w:sz="0" w:space="0" w:color="auto"/>
                        <w:right w:val="none" w:sz="0" w:space="0" w:color="auto"/>
                      </w:divBdr>
                      <w:divsChild>
                        <w:div w:id="2000962797">
                          <w:marLeft w:val="0"/>
                          <w:marRight w:val="0"/>
                          <w:marTop w:val="0"/>
                          <w:marBottom w:val="0"/>
                          <w:divBdr>
                            <w:top w:val="none" w:sz="0" w:space="0" w:color="auto"/>
                            <w:left w:val="none" w:sz="0" w:space="0" w:color="auto"/>
                            <w:bottom w:val="none" w:sz="0" w:space="0" w:color="auto"/>
                            <w:right w:val="none" w:sz="0" w:space="0" w:color="auto"/>
                          </w:divBdr>
                          <w:divsChild>
                            <w:div w:id="370768914">
                              <w:marLeft w:val="0"/>
                              <w:marRight w:val="0"/>
                              <w:marTop w:val="120"/>
                              <w:marBottom w:val="360"/>
                              <w:divBdr>
                                <w:top w:val="none" w:sz="0" w:space="0" w:color="auto"/>
                                <w:left w:val="none" w:sz="0" w:space="0" w:color="auto"/>
                                <w:bottom w:val="none" w:sz="0" w:space="0" w:color="auto"/>
                                <w:right w:val="none" w:sz="0" w:space="0" w:color="auto"/>
                              </w:divBdr>
                              <w:divsChild>
                                <w:div w:id="1781221088">
                                  <w:marLeft w:val="0"/>
                                  <w:marRight w:val="0"/>
                                  <w:marTop w:val="0"/>
                                  <w:marBottom w:val="0"/>
                                  <w:divBdr>
                                    <w:top w:val="none" w:sz="0" w:space="0" w:color="auto"/>
                                    <w:left w:val="none" w:sz="0" w:space="0" w:color="auto"/>
                                    <w:bottom w:val="none" w:sz="0" w:space="0" w:color="auto"/>
                                    <w:right w:val="none" w:sz="0" w:space="0" w:color="auto"/>
                                  </w:divBdr>
                                  <w:divsChild>
                                    <w:div w:id="956066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00379168">
      <w:bodyDiv w:val="1"/>
      <w:marLeft w:val="0"/>
      <w:marRight w:val="0"/>
      <w:marTop w:val="0"/>
      <w:marBottom w:val="0"/>
      <w:divBdr>
        <w:top w:val="none" w:sz="0" w:space="0" w:color="auto"/>
        <w:left w:val="none" w:sz="0" w:space="0" w:color="auto"/>
        <w:bottom w:val="none" w:sz="0" w:space="0" w:color="auto"/>
        <w:right w:val="none" w:sz="0" w:space="0" w:color="auto"/>
      </w:divBdr>
      <w:divsChild>
        <w:div w:id="880822674">
          <w:marLeft w:val="0"/>
          <w:marRight w:val="1"/>
          <w:marTop w:val="0"/>
          <w:marBottom w:val="0"/>
          <w:divBdr>
            <w:top w:val="none" w:sz="0" w:space="0" w:color="auto"/>
            <w:left w:val="none" w:sz="0" w:space="0" w:color="auto"/>
            <w:bottom w:val="none" w:sz="0" w:space="0" w:color="auto"/>
            <w:right w:val="none" w:sz="0" w:space="0" w:color="auto"/>
          </w:divBdr>
          <w:divsChild>
            <w:div w:id="1439520065">
              <w:marLeft w:val="0"/>
              <w:marRight w:val="0"/>
              <w:marTop w:val="0"/>
              <w:marBottom w:val="0"/>
              <w:divBdr>
                <w:top w:val="none" w:sz="0" w:space="0" w:color="auto"/>
                <w:left w:val="none" w:sz="0" w:space="0" w:color="auto"/>
                <w:bottom w:val="none" w:sz="0" w:space="0" w:color="auto"/>
                <w:right w:val="none" w:sz="0" w:space="0" w:color="auto"/>
              </w:divBdr>
              <w:divsChild>
                <w:div w:id="1669215888">
                  <w:marLeft w:val="0"/>
                  <w:marRight w:val="1"/>
                  <w:marTop w:val="0"/>
                  <w:marBottom w:val="0"/>
                  <w:divBdr>
                    <w:top w:val="none" w:sz="0" w:space="0" w:color="auto"/>
                    <w:left w:val="none" w:sz="0" w:space="0" w:color="auto"/>
                    <w:bottom w:val="none" w:sz="0" w:space="0" w:color="auto"/>
                    <w:right w:val="none" w:sz="0" w:space="0" w:color="auto"/>
                  </w:divBdr>
                  <w:divsChild>
                    <w:div w:id="67701386">
                      <w:marLeft w:val="0"/>
                      <w:marRight w:val="0"/>
                      <w:marTop w:val="0"/>
                      <w:marBottom w:val="0"/>
                      <w:divBdr>
                        <w:top w:val="none" w:sz="0" w:space="0" w:color="auto"/>
                        <w:left w:val="none" w:sz="0" w:space="0" w:color="auto"/>
                        <w:bottom w:val="none" w:sz="0" w:space="0" w:color="auto"/>
                        <w:right w:val="none" w:sz="0" w:space="0" w:color="auto"/>
                      </w:divBdr>
                      <w:divsChild>
                        <w:div w:id="967123487">
                          <w:marLeft w:val="0"/>
                          <w:marRight w:val="0"/>
                          <w:marTop w:val="0"/>
                          <w:marBottom w:val="0"/>
                          <w:divBdr>
                            <w:top w:val="none" w:sz="0" w:space="0" w:color="auto"/>
                            <w:left w:val="none" w:sz="0" w:space="0" w:color="auto"/>
                            <w:bottom w:val="none" w:sz="0" w:space="0" w:color="auto"/>
                            <w:right w:val="none" w:sz="0" w:space="0" w:color="auto"/>
                          </w:divBdr>
                          <w:divsChild>
                            <w:div w:id="913513966">
                              <w:marLeft w:val="0"/>
                              <w:marRight w:val="0"/>
                              <w:marTop w:val="120"/>
                              <w:marBottom w:val="360"/>
                              <w:divBdr>
                                <w:top w:val="none" w:sz="0" w:space="0" w:color="auto"/>
                                <w:left w:val="none" w:sz="0" w:space="0" w:color="auto"/>
                                <w:bottom w:val="none" w:sz="0" w:space="0" w:color="auto"/>
                                <w:right w:val="none" w:sz="0" w:space="0" w:color="auto"/>
                              </w:divBdr>
                              <w:divsChild>
                                <w:div w:id="1642692528">
                                  <w:marLeft w:val="0"/>
                                  <w:marRight w:val="0"/>
                                  <w:marTop w:val="0"/>
                                  <w:marBottom w:val="0"/>
                                  <w:divBdr>
                                    <w:top w:val="none" w:sz="0" w:space="0" w:color="auto"/>
                                    <w:left w:val="none" w:sz="0" w:space="0" w:color="auto"/>
                                    <w:bottom w:val="none" w:sz="0" w:space="0" w:color="auto"/>
                                    <w:right w:val="none" w:sz="0" w:space="0" w:color="auto"/>
                                  </w:divBdr>
                                  <w:divsChild>
                                    <w:div w:id="1487820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17729964">
      <w:bodyDiv w:val="1"/>
      <w:marLeft w:val="0"/>
      <w:marRight w:val="0"/>
      <w:marTop w:val="0"/>
      <w:marBottom w:val="0"/>
      <w:divBdr>
        <w:top w:val="none" w:sz="0" w:space="0" w:color="auto"/>
        <w:left w:val="none" w:sz="0" w:space="0" w:color="auto"/>
        <w:bottom w:val="none" w:sz="0" w:space="0" w:color="auto"/>
        <w:right w:val="none" w:sz="0" w:space="0" w:color="auto"/>
      </w:divBdr>
      <w:divsChild>
        <w:div w:id="26495648">
          <w:marLeft w:val="0"/>
          <w:marRight w:val="1"/>
          <w:marTop w:val="0"/>
          <w:marBottom w:val="0"/>
          <w:divBdr>
            <w:top w:val="none" w:sz="0" w:space="0" w:color="auto"/>
            <w:left w:val="none" w:sz="0" w:space="0" w:color="auto"/>
            <w:bottom w:val="none" w:sz="0" w:space="0" w:color="auto"/>
            <w:right w:val="none" w:sz="0" w:space="0" w:color="auto"/>
          </w:divBdr>
          <w:divsChild>
            <w:div w:id="1000111580">
              <w:marLeft w:val="0"/>
              <w:marRight w:val="0"/>
              <w:marTop w:val="0"/>
              <w:marBottom w:val="0"/>
              <w:divBdr>
                <w:top w:val="none" w:sz="0" w:space="0" w:color="auto"/>
                <w:left w:val="none" w:sz="0" w:space="0" w:color="auto"/>
                <w:bottom w:val="none" w:sz="0" w:space="0" w:color="auto"/>
                <w:right w:val="none" w:sz="0" w:space="0" w:color="auto"/>
              </w:divBdr>
              <w:divsChild>
                <w:div w:id="774446073">
                  <w:marLeft w:val="0"/>
                  <w:marRight w:val="1"/>
                  <w:marTop w:val="0"/>
                  <w:marBottom w:val="0"/>
                  <w:divBdr>
                    <w:top w:val="none" w:sz="0" w:space="0" w:color="auto"/>
                    <w:left w:val="none" w:sz="0" w:space="0" w:color="auto"/>
                    <w:bottom w:val="none" w:sz="0" w:space="0" w:color="auto"/>
                    <w:right w:val="none" w:sz="0" w:space="0" w:color="auto"/>
                  </w:divBdr>
                  <w:divsChild>
                    <w:div w:id="292712380">
                      <w:marLeft w:val="0"/>
                      <w:marRight w:val="0"/>
                      <w:marTop w:val="0"/>
                      <w:marBottom w:val="0"/>
                      <w:divBdr>
                        <w:top w:val="none" w:sz="0" w:space="0" w:color="auto"/>
                        <w:left w:val="none" w:sz="0" w:space="0" w:color="auto"/>
                        <w:bottom w:val="none" w:sz="0" w:space="0" w:color="auto"/>
                        <w:right w:val="none" w:sz="0" w:space="0" w:color="auto"/>
                      </w:divBdr>
                      <w:divsChild>
                        <w:div w:id="1722169972">
                          <w:marLeft w:val="0"/>
                          <w:marRight w:val="0"/>
                          <w:marTop w:val="0"/>
                          <w:marBottom w:val="0"/>
                          <w:divBdr>
                            <w:top w:val="none" w:sz="0" w:space="0" w:color="auto"/>
                            <w:left w:val="none" w:sz="0" w:space="0" w:color="auto"/>
                            <w:bottom w:val="none" w:sz="0" w:space="0" w:color="auto"/>
                            <w:right w:val="none" w:sz="0" w:space="0" w:color="auto"/>
                          </w:divBdr>
                          <w:divsChild>
                            <w:div w:id="961301038">
                              <w:marLeft w:val="0"/>
                              <w:marRight w:val="0"/>
                              <w:marTop w:val="120"/>
                              <w:marBottom w:val="360"/>
                              <w:divBdr>
                                <w:top w:val="none" w:sz="0" w:space="0" w:color="auto"/>
                                <w:left w:val="none" w:sz="0" w:space="0" w:color="auto"/>
                                <w:bottom w:val="none" w:sz="0" w:space="0" w:color="auto"/>
                                <w:right w:val="none" w:sz="0" w:space="0" w:color="auto"/>
                              </w:divBdr>
                              <w:divsChild>
                                <w:div w:id="104741607">
                                  <w:marLeft w:val="351"/>
                                  <w:marRight w:val="0"/>
                                  <w:marTop w:val="0"/>
                                  <w:marBottom w:val="0"/>
                                  <w:divBdr>
                                    <w:top w:val="none" w:sz="0" w:space="0" w:color="auto"/>
                                    <w:left w:val="none" w:sz="0" w:space="0" w:color="auto"/>
                                    <w:bottom w:val="none" w:sz="0" w:space="0" w:color="auto"/>
                                    <w:right w:val="none" w:sz="0" w:space="0" w:color="auto"/>
                                  </w:divBdr>
                                  <w:divsChild>
                                    <w:div w:id="163516377">
                                      <w:marLeft w:val="0"/>
                                      <w:marRight w:val="0"/>
                                      <w:marTop w:val="0"/>
                                      <w:marBottom w:val="0"/>
                                      <w:divBdr>
                                        <w:top w:val="none" w:sz="0" w:space="0" w:color="auto"/>
                                        <w:left w:val="none" w:sz="0" w:space="0" w:color="auto"/>
                                        <w:bottom w:val="none" w:sz="0" w:space="0" w:color="auto"/>
                                        <w:right w:val="none" w:sz="0" w:space="0" w:color="auto"/>
                                      </w:divBdr>
                                      <w:divsChild>
                                        <w:div w:id="726145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creativecommons.org/licenses/by-nc/4.0/"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tif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tiff"/><Relationship Id="rId4" Type="http://schemas.openxmlformats.org/officeDocument/2006/relationships/settings" Target="settings.xml"/><Relationship Id="rId9" Type="http://schemas.openxmlformats.org/officeDocument/2006/relationships/image" Target="media/image1.tiff"/><Relationship Id="rId14" Type="http://schemas.openxmlformats.org/officeDocument/2006/relationships/footer" Target="foot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95022FA-7E46-42C4-ADCB-81F03FCD1E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36</Pages>
  <Words>6615</Words>
  <Characters>37712</Characters>
  <Application>Microsoft Office Word</Application>
  <DocSecurity>0</DocSecurity>
  <Lines>314</Lines>
  <Paragraphs>88</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Company/>
  <LinksUpToDate>false</LinksUpToDate>
  <CharactersWithSpaces>44239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saito</dc:creator>
  <cp:lastModifiedBy>LS Ma</cp:lastModifiedBy>
  <cp:revision>2</cp:revision>
  <cp:lastPrinted>2014-05-23T00:51:00Z</cp:lastPrinted>
  <dcterms:created xsi:type="dcterms:W3CDTF">2016-06-14T19:50:00Z</dcterms:created>
  <dcterms:modified xsi:type="dcterms:W3CDTF">2016-06-14T19:50:00Z</dcterms:modified>
</cp:coreProperties>
</file>