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014" w:rsidRPr="002A342D" w:rsidRDefault="00C35014" w:rsidP="00B35406">
      <w:pPr>
        <w:adjustRightInd w:val="0"/>
        <w:snapToGrid w:val="0"/>
        <w:spacing w:after="0" w:line="360" w:lineRule="auto"/>
        <w:jc w:val="both"/>
        <w:rPr>
          <w:rFonts w:ascii="Book Antiqua" w:eastAsia="Times New Roman" w:hAnsi="Book Antiqua" w:cs="宋体"/>
          <w:b/>
          <w:i/>
          <w:sz w:val="24"/>
          <w:szCs w:val="24"/>
        </w:rPr>
      </w:pPr>
      <w:bookmarkStart w:id="0" w:name="OLE_LINK545"/>
      <w:bookmarkStart w:id="1" w:name="OLE_LINK546"/>
      <w:bookmarkStart w:id="2" w:name="OLE_LINK592"/>
      <w:r w:rsidRPr="002A342D">
        <w:rPr>
          <w:rFonts w:ascii="Book Antiqua" w:eastAsia="Times New Roman" w:hAnsi="Book Antiqua" w:cs="宋体"/>
          <w:b/>
          <w:sz w:val="24"/>
          <w:szCs w:val="24"/>
        </w:rPr>
        <w:t xml:space="preserve">Name of </w:t>
      </w:r>
      <w:r w:rsidR="00090B45">
        <w:rPr>
          <w:rFonts w:ascii="Book Antiqua" w:hAnsi="Book Antiqua" w:cs="宋体" w:hint="eastAsia"/>
          <w:b/>
          <w:sz w:val="24"/>
          <w:szCs w:val="24"/>
          <w:lang w:eastAsia="zh-CN"/>
        </w:rPr>
        <w:t>J</w:t>
      </w:r>
      <w:r w:rsidRPr="002A342D">
        <w:rPr>
          <w:rFonts w:ascii="Book Antiqua" w:eastAsia="Times New Roman" w:hAnsi="Book Antiqua" w:cs="宋体"/>
          <w:b/>
          <w:sz w:val="24"/>
          <w:szCs w:val="24"/>
        </w:rPr>
        <w:t xml:space="preserve">ournal: </w:t>
      </w:r>
      <w:r w:rsidRPr="002A342D">
        <w:rPr>
          <w:rFonts w:ascii="Book Antiqua" w:eastAsia="Times New Roman" w:hAnsi="Book Antiqua" w:cs="宋体"/>
          <w:b/>
          <w:i/>
          <w:sz w:val="24"/>
          <w:szCs w:val="24"/>
        </w:rPr>
        <w:t>World Journal of Gastrointestinal Oncology</w:t>
      </w:r>
    </w:p>
    <w:p w:rsidR="00C35014" w:rsidRPr="002A342D" w:rsidRDefault="00C35014" w:rsidP="00B35406">
      <w:pPr>
        <w:adjustRightInd w:val="0"/>
        <w:snapToGrid w:val="0"/>
        <w:spacing w:after="0" w:line="360" w:lineRule="auto"/>
        <w:jc w:val="both"/>
        <w:rPr>
          <w:rFonts w:ascii="Book Antiqua" w:hAnsi="Book Antiqua" w:cs="Arial"/>
          <w:sz w:val="24"/>
          <w:szCs w:val="24"/>
          <w:lang w:eastAsia="zh-CN"/>
        </w:rPr>
      </w:pPr>
      <w:r w:rsidRPr="002A342D">
        <w:rPr>
          <w:rFonts w:ascii="Book Antiqua" w:hAnsi="Book Antiqua" w:cs="Arial"/>
          <w:b/>
          <w:sz w:val="24"/>
          <w:szCs w:val="24"/>
        </w:rPr>
        <w:t xml:space="preserve">ESPS Manuscript NO: </w:t>
      </w:r>
      <w:r w:rsidRPr="002A342D">
        <w:rPr>
          <w:rFonts w:ascii="Book Antiqua" w:hAnsi="Book Antiqua" w:cs="Arial"/>
          <w:b/>
          <w:sz w:val="24"/>
          <w:szCs w:val="24"/>
          <w:lang w:eastAsia="zh-CN"/>
        </w:rPr>
        <w:t>26301</w:t>
      </w:r>
    </w:p>
    <w:p w:rsidR="00C35014" w:rsidRPr="002A342D" w:rsidRDefault="00C35014" w:rsidP="00B35406">
      <w:pPr>
        <w:spacing w:after="0" w:line="360" w:lineRule="auto"/>
        <w:jc w:val="both"/>
        <w:rPr>
          <w:rFonts w:ascii="Book Antiqua" w:hAnsi="Book Antiqua"/>
          <w:b/>
          <w:sz w:val="24"/>
          <w:szCs w:val="24"/>
          <w:lang w:eastAsia="zh-CN"/>
        </w:rPr>
      </w:pPr>
      <w:r w:rsidRPr="002A342D">
        <w:rPr>
          <w:rFonts w:ascii="Book Antiqua" w:hAnsi="Book Antiqua"/>
          <w:b/>
          <w:sz w:val="24"/>
          <w:szCs w:val="24"/>
        </w:rPr>
        <w:t xml:space="preserve">Manuscript Type: </w:t>
      </w:r>
      <w:r w:rsidR="00090B45" w:rsidRPr="002A342D">
        <w:rPr>
          <w:rFonts w:ascii="Book Antiqua" w:hAnsi="Book Antiqua"/>
          <w:b/>
          <w:sz w:val="24"/>
          <w:szCs w:val="24"/>
        </w:rPr>
        <w:t>Original Article</w:t>
      </w:r>
    </w:p>
    <w:p w:rsidR="00C35014" w:rsidRPr="002A342D" w:rsidRDefault="00C35014" w:rsidP="00B35406">
      <w:pPr>
        <w:spacing w:after="0" w:line="360" w:lineRule="auto"/>
        <w:jc w:val="both"/>
        <w:rPr>
          <w:rFonts w:ascii="Book Antiqua" w:hAnsi="Book Antiqua"/>
          <w:b/>
          <w:i/>
          <w:sz w:val="24"/>
          <w:szCs w:val="24"/>
          <w:lang w:eastAsia="zh-CN"/>
        </w:rPr>
      </w:pPr>
    </w:p>
    <w:bookmarkEnd w:id="0"/>
    <w:bookmarkEnd w:id="1"/>
    <w:bookmarkEnd w:id="2"/>
    <w:p w:rsidR="00C35014" w:rsidRPr="002A342D" w:rsidRDefault="00C35014" w:rsidP="00B35406">
      <w:pPr>
        <w:spacing w:after="0" w:line="360" w:lineRule="auto"/>
        <w:jc w:val="both"/>
        <w:rPr>
          <w:rFonts w:ascii="Book Antiqua" w:hAnsi="Book Antiqua" w:cs="Arial"/>
          <w:b/>
          <w:i/>
          <w:sz w:val="24"/>
          <w:szCs w:val="24"/>
          <w:lang w:eastAsia="zh-CN"/>
        </w:rPr>
      </w:pPr>
      <w:r w:rsidRPr="002A342D">
        <w:rPr>
          <w:rFonts w:ascii="Book Antiqua" w:hAnsi="Book Antiqua" w:cs="Arial"/>
          <w:b/>
          <w:i/>
          <w:sz w:val="24"/>
          <w:szCs w:val="24"/>
        </w:rPr>
        <w:t>Retrospective Study</w:t>
      </w:r>
    </w:p>
    <w:p w:rsidR="003B3C99" w:rsidRPr="002A342D" w:rsidRDefault="003B3C99" w:rsidP="00B35406">
      <w:pPr>
        <w:spacing w:after="0" w:line="360" w:lineRule="auto"/>
        <w:jc w:val="both"/>
        <w:rPr>
          <w:rFonts w:ascii="Book Antiqua" w:hAnsi="Book Antiqua" w:cs="Arial"/>
          <w:b/>
          <w:sz w:val="24"/>
          <w:szCs w:val="24"/>
          <w:lang w:eastAsia="zh-CN"/>
        </w:rPr>
      </w:pPr>
      <w:r w:rsidRPr="002A342D">
        <w:rPr>
          <w:rFonts w:ascii="Book Antiqua" w:hAnsi="Book Antiqua" w:cs="Arial"/>
          <w:b/>
          <w:sz w:val="24"/>
          <w:szCs w:val="24"/>
        </w:rPr>
        <w:t xml:space="preserve">Signet </w:t>
      </w:r>
      <w:r w:rsidR="00C35014" w:rsidRPr="002A342D">
        <w:rPr>
          <w:rFonts w:ascii="Book Antiqua" w:hAnsi="Book Antiqua" w:cs="Arial"/>
          <w:b/>
          <w:sz w:val="24"/>
          <w:szCs w:val="24"/>
        </w:rPr>
        <w:t>ring colorectal carcino</w:t>
      </w:r>
      <w:r w:rsidRPr="002A342D">
        <w:rPr>
          <w:rFonts w:ascii="Book Antiqua" w:hAnsi="Book Antiqua" w:cs="Arial"/>
          <w:b/>
          <w:sz w:val="24"/>
          <w:szCs w:val="24"/>
        </w:rPr>
        <w:t>ma: Do we need to improve the treatment algorithm?</w:t>
      </w:r>
    </w:p>
    <w:p w:rsidR="0099185B" w:rsidRPr="002A342D" w:rsidRDefault="0099185B" w:rsidP="00B35406">
      <w:pPr>
        <w:spacing w:after="0" w:line="360" w:lineRule="auto"/>
        <w:jc w:val="both"/>
        <w:rPr>
          <w:rFonts w:ascii="Book Antiqua" w:hAnsi="Book Antiqua" w:cs="Arial"/>
          <w:b/>
          <w:sz w:val="24"/>
          <w:szCs w:val="24"/>
          <w:lang w:eastAsia="zh-CN"/>
        </w:rPr>
      </w:pPr>
    </w:p>
    <w:p w:rsidR="0099185B" w:rsidRPr="002A342D" w:rsidRDefault="0099185B" w:rsidP="00B35406">
      <w:pPr>
        <w:spacing w:after="0" w:line="360" w:lineRule="auto"/>
        <w:jc w:val="both"/>
        <w:rPr>
          <w:rFonts w:ascii="Book Antiqua" w:hAnsi="Book Antiqua" w:cs="Arial"/>
          <w:sz w:val="24"/>
          <w:szCs w:val="24"/>
        </w:rPr>
      </w:pPr>
      <w:proofErr w:type="spellStart"/>
      <w:r w:rsidRPr="002A342D">
        <w:rPr>
          <w:rFonts w:ascii="Book Antiqua" w:hAnsi="Book Antiqua" w:cs="Arial"/>
          <w:sz w:val="24"/>
          <w:szCs w:val="24"/>
        </w:rPr>
        <w:t>Tamhankar</w:t>
      </w:r>
      <w:r w:rsidRPr="002A342D">
        <w:rPr>
          <w:rFonts w:ascii="Book Antiqua" w:hAnsi="Book Antiqua" w:cs="Arial"/>
          <w:sz w:val="24"/>
          <w:szCs w:val="24"/>
          <w:lang w:eastAsia="zh-CN"/>
        </w:rPr>
        <w:t>AS</w:t>
      </w:r>
      <w:proofErr w:type="spellEnd"/>
      <w:r w:rsidRPr="002A342D">
        <w:rPr>
          <w:rFonts w:ascii="Book Antiqua" w:hAnsi="Book Antiqua" w:cs="Arial"/>
          <w:sz w:val="24"/>
          <w:szCs w:val="24"/>
          <w:lang w:eastAsia="zh-CN"/>
        </w:rPr>
        <w:t xml:space="preserve"> </w:t>
      </w:r>
      <w:r w:rsidRPr="002A342D">
        <w:rPr>
          <w:rFonts w:ascii="Book Antiqua" w:hAnsi="Book Antiqua" w:cs="Arial"/>
          <w:i/>
          <w:sz w:val="24"/>
          <w:szCs w:val="24"/>
          <w:lang w:eastAsia="zh-CN"/>
        </w:rPr>
        <w:t xml:space="preserve">et al. </w:t>
      </w:r>
      <w:r w:rsidRPr="002A342D">
        <w:rPr>
          <w:rFonts w:ascii="Book Antiqua" w:hAnsi="Book Antiqua" w:cs="Arial"/>
          <w:sz w:val="24"/>
          <w:szCs w:val="24"/>
        </w:rPr>
        <w:t>Signet ring cell colorectal carcinoma</w:t>
      </w:r>
    </w:p>
    <w:p w:rsidR="0099185B" w:rsidRPr="002A342D" w:rsidRDefault="0099185B" w:rsidP="00B35406">
      <w:pPr>
        <w:spacing w:after="0" w:line="360" w:lineRule="auto"/>
        <w:jc w:val="both"/>
        <w:rPr>
          <w:rFonts w:ascii="Book Antiqua" w:hAnsi="Book Antiqua" w:cs="Arial"/>
          <w:b/>
          <w:sz w:val="24"/>
          <w:szCs w:val="24"/>
          <w:lang w:eastAsia="zh-CN"/>
        </w:rPr>
      </w:pPr>
    </w:p>
    <w:p w:rsidR="00C35014" w:rsidRPr="00591308" w:rsidRDefault="0099185B" w:rsidP="00B35406">
      <w:pPr>
        <w:spacing w:after="0" w:line="360" w:lineRule="auto"/>
        <w:jc w:val="both"/>
        <w:rPr>
          <w:rFonts w:ascii="Book Antiqua" w:hAnsi="Book Antiqua" w:cs="Arial"/>
          <w:b/>
          <w:sz w:val="24"/>
          <w:szCs w:val="24"/>
          <w:lang w:eastAsia="zh-CN"/>
        </w:rPr>
      </w:pPr>
      <w:proofErr w:type="spellStart"/>
      <w:r w:rsidRPr="00591308">
        <w:rPr>
          <w:rFonts w:ascii="Book Antiqua" w:hAnsi="Book Antiqua" w:cs="Arial"/>
          <w:b/>
          <w:sz w:val="24"/>
          <w:szCs w:val="24"/>
        </w:rPr>
        <w:t>Anup</w:t>
      </w:r>
      <w:proofErr w:type="spellEnd"/>
      <w:r w:rsidRPr="00591308">
        <w:rPr>
          <w:rFonts w:ascii="Book Antiqua" w:hAnsi="Book Antiqua" w:cs="Arial"/>
          <w:b/>
          <w:sz w:val="24"/>
          <w:szCs w:val="24"/>
        </w:rPr>
        <w:t xml:space="preserve"> Sunil </w:t>
      </w:r>
      <w:proofErr w:type="spellStart"/>
      <w:r w:rsidRPr="00591308">
        <w:rPr>
          <w:rFonts w:ascii="Book Antiqua" w:hAnsi="Book Antiqua" w:cs="Arial"/>
          <w:b/>
          <w:sz w:val="24"/>
          <w:szCs w:val="24"/>
        </w:rPr>
        <w:t>Tamhankar</w:t>
      </w:r>
      <w:proofErr w:type="spellEnd"/>
      <w:r w:rsidRPr="00591308">
        <w:rPr>
          <w:rFonts w:ascii="Book Antiqua" w:hAnsi="Book Antiqua" w:cs="Arial"/>
          <w:b/>
          <w:sz w:val="24"/>
          <w:szCs w:val="24"/>
          <w:lang w:eastAsia="zh-CN"/>
        </w:rPr>
        <w:t xml:space="preserve">, </w:t>
      </w:r>
      <w:proofErr w:type="spellStart"/>
      <w:r w:rsidRPr="00591308">
        <w:rPr>
          <w:rFonts w:ascii="Book Antiqua" w:hAnsi="Book Antiqua" w:cs="Arial"/>
          <w:b/>
          <w:sz w:val="24"/>
          <w:szCs w:val="24"/>
        </w:rPr>
        <w:t>Parag</w:t>
      </w:r>
      <w:proofErr w:type="spellEnd"/>
      <w:r w:rsidRPr="00591308">
        <w:rPr>
          <w:rFonts w:ascii="Book Antiqua" w:hAnsi="Book Antiqua" w:cs="Arial"/>
          <w:b/>
          <w:sz w:val="24"/>
          <w:szCs w:val="24"/>
        </w:rPr>
        <w:t xml:space="preserve"> Ingle</w:t>
      </w:r>
      <w:r w:rsidRPr="00591308">
        <w:rPr>
          <w:rFonts w:ascii="Book Antiqua" w:hAnsi="Book Antiqua" w:cs="Arial"/>
          <w:b/>
          <w:sz w:val="24"/>
          <w:szCs w:val="24"/>
          <w:lang w:eastAsia="zh-CN"/>
        </w:rPr>
        <w:t>,</w:t>
      </w:r>
      <w:r w:rsidRPr="00591308">
        <w:rPr>
          <w:rFonts w:ascii="Book Antiqua" w:hAnsi="Book Antiqua" w:cs="Arial"/>
          <w:b/>
          <w:sz w:val="24"/>
          <w:szCs w:val="24"/>
        </w:rPr>
        <w:t xml:space="preserve"> </w:t>
      </w:r>
      <w:proofErr w:type="spellStart"/>
      <w:r w:rsidRPr="00591308">
        <w:rPr>
          <w:rFonts w:ascii="Book Antiqua" w:hAnsi="Book Antiqua" w:cs="Arial"/>
          <w:b/>
          <w:sz w:val="24"/>
          <w:szCs w:val="24"/>
        </w:rPr>
        <w:t>Reena</w:t>
      </w:r>
      <w:proofErr w:type="spellEnd"/>
      <w:r w:rsidRPr="00591308">
        <w:rPr>
          <w:rFonts w:ascii="Book Antiqua" w:hAnsi="Book Antiqua" w:cs="Arial"/>
          <w:b/>
          <w:sz w:val="24"/>
          <w:szCs w:val="24"/>
        </w:rPr>
        <w:t xml:space="preserve"> Engineer</w:t>
      </w:r>
      <w:r w:rsidRPr="00591308">
        <w:rPr>
          <w:rFonts w:ascii="Book Antiqua" w:hAnsi="Book Antiqua" w:cs="Arial"/>
          <w:b/>
          <w:sz w:val="24"/>
          <w:szCs w:val="24"/>
          <w:lang w:eastAsia="zh-CN"/>
        </w:rPr>
        <w:t xml:space="preserve">, </w:t>
      </w:r>
      <w:proofErr w:type="spellStart"/>
      <w:r w:rsidRPr="00591308">
        <w:rPr>
          <w:rFonts w:ascii="Book Antiqua" w:hAnsi="Book Antiqua" w:cs="Arial"/>
          <w:b/>
          <w:sz w:val="24"/>
          <w:szCs w:val="24"/>
        </w:rPr>
        <w:t>Munita</w:t>
      </w:r>
      <w:proofErr w:type="spellEnd"/>
      <w:r w:rsidRPr="00591308">
        <w:rPr>
          <w:rFonts w:ascii="Book Antiqua" w:hAnsi="Book Antiqua" w:cs="Arial"/>
          <w:b/>
          <w:sz w:val="24"/>
          <w:szCs w:val="24"/>
        </w:rPr>
        <w:t xml:space="preserve"> </w:t>
      </w:r>
      <w:proofErr w:type="spellStart"/>
      <w:r w:rsidRPr="00591308">
        <w:rPr>
          <w:rFonts w:ascii="Book Antiqua" w:hAnsi="Book Antiqua" w:cs="Arial"/>
          <w:b/>
          <w:sz w:val="24"/>
          <w:szCs w:val="24"/>
        </w:rPr>
        <w:t>Bal</w:t>
      </w:r>
      <w:r w:rsidRPr="00591308">
        <w:rPr>
          <w:rFonts w:ascii="Book Antiqua" w:hAnsi="Book Antiqua" w:cs="Arial"/>
          <w:b/>
          <w:sz w:val="24"/>
          <w:szCs w:val="24"/>
          <w:lang w:eastAsia="zh-CN"/>
        </w:rPr>
        <w:t>,</w:t>
      </w:r>
      <w:r w:rsidRPr="00591308">
        <w:rPr>
          <w:rFonts w:ascii="Book Antiqua" w:hAnsi="Book Antiqua" w:cs="Arial"/>
          <w:b/>
          <w:sz w:val="24"/>
          <w:szCs w:val="24"/>
        </w:rPr>
        <w:t>Vikas</w:t>
      </w:r>
      <w:proofErr w:type="spellEnd"/>
      <w:r w:rsidR="00B21A4F">
        <w:rPr>
          <w:rFonts w:ascii="Book Antiqua" w:hAnsi="Book Antiqua" w:cs="Arial"/>
          <w:b/>
          <w:sz w:val="24"/>
          <w:szCs w:val="24"/>
        </w:rPr>
        <w:t xml:space="preserve"> </w:t>
      </w:r>
      <w:proofErr w:type="spellStart"/>
      <w:r w:rsidRPr="00591308">
        <w:rPr>
          <w:rFonts w:ascii="Book Antiqua" w:hAnsi="Book Antiqua" w:cs="Arial"/>
          <w:b/>
          <w:sz w:val="24"/>
          <w:szCs w:val="24"/>
        </w:rPr>
        <w:t>Ostwal</w:t>
      </w:r>
      <w:proofErr w:type="spellEnd"/>
      <w:r w:rsidRPr="00591308">
        <w:rPr>
          <w:rFonts w:ascii="Book Antiqua" w:hAnsi="Book Antiqua" w:cs="Arial"/>
          <w:b/>
          <w:sz w:val="24"/>
          <w:szCs w:val="24"/>
          <w:lang w:eastAsia="zh-CN"/>
        </w:rPr>
        <w:t>,</w:t>
      </w:r>
      <w:r w:rsidR="00B21A4F">
        <w:rPr>
          <w:rFonts w:ascii="Book Antiqua" w:hAnsi="Book Antiqua" w:cs="Arial"/>
          <w:b/>
          <w:sz w:val="24"/>
          <w:szCs w:val="24"/>
          <w:lang w:eastAsia="zh-CN"/>
        </w:rPr>
        <w:t xml:space="preserve"> </w:t>
      </w:r>
      <w:proofErr w:type="spellStart"/>
      <w:r w:rsidRPr="00591308">
        <w:rPr>
          <w:rFonts w:ascii="Book Antiqua" w:hAnsi="Book Antiqua" w:cs="Arial"/>
          <w:b/>
          <w:sz w:val="24"/>
          <w:szCs w:val="24"/>
        </w:rPr>
        <w:t>Avanish</w:t>
      </w:r>
      <w:proofErr w:type="spellEnd"/>
      <w:r w:rsidR="00B21A4F">
        <w:rPr>
          <w:rFonts w:ascii="Book Antiqua" w:hAnsi="Book Antiqua" w:cs="Arial"/>
          <w:b/>
          <w:sz w:val="24"/>
          <w:szCs w:val="24"/>
        </w:rPr>
        <w:t xml:space="preserve"> </w:t>
      </w:r>
      <w:proofErr w:type="spellStart"/>
      <w:r w:rsidRPr="00591308">
        <w:rPr>
          <w:rFonts w:ascii="Book Antiqua" w:hAnsi="Book Antiqua" w:cs="Arial"/>
          <w:b/>
          <w:sz w:val="24"/>
          <w:szCs w:val="24"/>
        </w:rPr>
        <w:t>Saklani</w:t>
      </w:r>
      <w:proofErr w:type="spellEnd"/>
    </w:p>
    <w:p w:rsidR="0099185B" w:rsidRPr="002A342D" w:rsidRDefault="0099185B" w:rsidP="00B35406">
      <w:pPr>
        <w:spacing w:after="0" w:line="360" w:lineRule="auto"/>
        <w:jc w:val="both"/>
        <w:rPr>
          <w:rFonts w:ascii="Book Antiqua" w:hAnsi="Book Antiqua" w:cs="Arial"/>
          <w:b/>
          <w:sz w:val="24"/>
          <w:szCs w:val="24"/>
          <w:lang w:eastAsia="zh-CN"/>
        </w:rPr>
      </w:pPr>
    </w:p>
    <w:p w:rsidR="003B3C99" w:rsidRPr="002A342D" w:rsidRDefault="003B3C99" w:rsidP="00B35406">
      <w:pPr>
        <w:spacing w:after="0" w:line="360" w:lineRule="auto"/>
        <w:jc w:val="both"/>
        <w:rPr>
          <w:rFonts w:ascii="Book Antiqua" w:hAnsi="Book Antiqua" w:cs="Arial"/>
          <w:sz w:val="24"/>
          <w:szCs w:val="24"/>
          <w:lang w:eastAsia="zh-CN"/>
        </w:rPr>
      </w:pPr>
      <w:proofErr w:type="spellStart"/>
      <w:r w:rsidRPr="002A342D">
        <w:rPr>
          <w:rFonts w:ascii="Book Antiqua" w:hAnsi="Book Antiqua" w:cs="Arial"/>
          <w:b/>
          <w:sz w:val="24"/>
          <w:szCs w:val="24"/>
        </w:rPr>
        <w:t>Anup</w:t>
      </w:r>
      <w:proofErr w:type="spellEnd"/>
      <w:r w:rsidRPr="002A342D">
        <w:rPr>
          <w:rFonts w:ascii="Book Antiqua" w:hAnsi="Book Antiqua" w:cs="Arial"/>
          <w:b/>
          <w:sz w:val="24"/>
          <w:szCs w:val="24"/>
        </w:rPr>
        <w:t xml:space="preserve"> Sunil </w:t>
      </w:r>
      <w:proofErr w:type="spellStart"/>
      <w:r w:rsidRPr="002A342D">
        <w:rPr>
          <w:rFonts w:ascii="Book Antiqua" w:hAnsi="Book Antiqua" w:cs="Arial"/>
          <w:b/>
          <w:sz w:val="24"/>
          <w:szCs w:val="24"/>
        </w:rPr>
        <w:t>Tamhankar</w:t>
      </w:r>
      <w:proofErr w:type="spellEnd"/>
      <w:r w:rsidR="0099185B" w:rsidRPr="002A342D">
        <w:rPr>
          <w:rFonts w:ascii="Book Antiqua" w:hAnsi="Book Antiqua" w:cs="Arial"/>
          <w:b/>
          <w:sz w:val="24"/>
          <w:szCs w:val="24"/>
          <w:lang w:eastAsia="zh-CN"/>
        </w:rPr>
        <w:t xml:space="preserve">, </w:t>
      </w:r>
      <w:proofErr w:type="spellStart"/>
      <w:r w:rsidR="0099185B" w:rsidRPr="002A342D">
        <w:rPr>
          <w:rFonts w:ascii="Book Antiqua" w:hAnsi="Book Antiqua" w:cs="Arial"/>
          <w:b/>
          <w:sz w:val="24"/>
          <w:szCs w:val="24"/>
        </w:rPr>
        <w:t>Dr</w:t>
      </w:r>
      <w:proofErr w:type="spellEnd"/>
      <w:r w:rsidR="0099185B" w:rsidRPr="002A342D">
        <w:rPr>
          <w:rFonts w:ascii="Book Antiqua" w:hAnsi="Book Antiqua" w:cs="Arial"/>
          <w:b/>
          <w:sz w:val="24"/>
          <w:szCs w:val="24"/>
        </w:rPr>
        <w:t xml:space="preserve"> </w:t>
      </w:r>
      <w:proofErr w:type="spellStart"/>
      <w:r w:rsidR="0099185B" w:rsidRPr="002A342D">
        <w:rPr>
          <w:rFonts w:ascii="Book Antiqua" w:hAnsi="Book Antiqua" w:cs="Arial"/>
          <w:b/>
          <w:sz w:val="24"/>
          <w:szCs w:val="24"/>
        </w:rPr>
        <w:t>Parag</w:t>
      </w:r>
      <w:proofErr w:type="spellEnd"/>
      <w:r w:rsidR="0099185B" w:rsidRPr="002A342D">
        <w:rPr>
          <w:rFonts w:ascii="Book Antiqua" w:hAnsi="Book Antiqua" w:cs="Arial"/>
          <w:b/>
          <w:sz w:val="24"/>
          <w:szCs w:val="24"/>
        </w:rPr>
        <w:t xml:space="preserve"> Ingle</w:t>
      </w:r>
      <w:r w:rsidR="0099185B" w:rsidRPr="002A342D">
        <w:rPr>
          <w:rFonts w:ascii="Book Antiqua" w:hAnsi="Book Antiqua" w:cs="Arial"/>
          <w:b/>
          <w:sz w:val="24"/>
          <w:szCs w:val="24"/>
          <w:lang w:eastAsia="zh-CN"/>
        </w:rPr>
        <w:t xml:space="preserve">, </w:t>
      </w:r>
      <w:r w:rsidRPr="002A342D">
        <w:rPr>
          <w:rFonts w:ascii="Book Antiqua" w:hAnsi="Book Antiqua" w:cs="Arial"/>
          <w:sz w:val="24"/>
          <w:szCs w:val="24"/>
        </w:rPr>
        <w:t>Department of Surgical Oncology</w:t>
      </w:r>
      <w:r w:rsidR="0099185B" w:rsidRPr="002A342D">
        <w:rPr>
          <w:rFonts w:ascii="Book Antiqua" w:hAnsi="Book Antiqua" w:cs="Arial"/>
          <w:sz w:val="24"/>
          <w:szCs w:val="24"/>
          <w:lang w:eastAsia="zh-CN"/>
        </w:rPr>
        <w:t>,</w:t>
      </w:r>
      <w:r w:rsidRPr="002A342D">
        <w:rPr>
          <w:rFonts w:ascii="Book Antiqua" w:hAnsi="Book Antiqua" w:cs="Arial"/>
          <w:sz w:val="24"/>
          <w:szCs w:val="24"/>
        </w:rPr>
        <w:t xml:space="preserve"> Tata Memorial Centre, Mumbai, Maharashtra</w:t>
      </w:r>
      <w:r w:rsidR="00B35406">
        <w:rPr>
          <w:rFonts w:ascii="Book Antiqua" w:hAnsi="Book Antiqua" w:cs="Arial" w:hint="eastAsia"/>
          <w:sz w:val="24"/>
          <w:szCs w:val="24"/>
          <w:lang w:eastAsia="zh-CN"/>
        </w:rPr>
        <w:t xml:space="preserve"> </w:t>
      </w:r>
      <w:r w:rsidR="0099185B" w:rsidRPr="002A342D">
        <w:rPr>
          <w:rFonts w:ascii="Book Antiqua" w:hAnsi="Book Antiqua" w:cs="Arial"/>
          <w:sz w:val="24"/>
          <w:szCs w:val="24"/>
        </w:rPr>
        <w:t>400012</w:t>
      </w:r>
      <w:r w:rsidRPr="002A342D">
        <w:rPr>
          <w:rFonts w:ascii="Book Antiqua" w:hAnsi="Book Antiqua" w:cs="Arial"/>
          <w:sz w:val="24"/>
          <w:szCs w:val="24"/>
        </w:rPr>
        <w:t xml:space="preserve">, India </w:t>
      </w:r>
    </w:p>
    <w:p w:rsidR="0099185B" w:rsidRPr="002A342D" w:rsidRDefault="0099185B" w:rsidP="00B35406">
      <w:pPr>
        <w:spacing w:after="0" w:line="360" w:lineRule="auto"/>
        <w:jc w:val="both"/>
        <w:rPr>
          <w:rFonts w:ascii="Book Antiqua" w:hAnsi="Book Antiqua" w:cs="Arial"/>
          <w:sz w:val="24"/>
          <w:szCs w:val="24"/>
          <w:lang w:eastAsia="zh-CN"/>
        </w:rPr>
      </w:pPr>
    </w:p>
    <w:p w:rsidR="003B3C99" w:rsidRPr="002A342D" w:rsidRDefault="003B3C99" w:rsidP="00B35406">
      <w:pPr>
        <w:spacing w:after="0" w:line="360" w:lineRule="auto"/>
        <w:jc w:val="both"/>
        <w:rPr>
          <w:rFonts w:ascii="Book Antiqua" w:hAnsi="Book Antiqua" w:cs="Arial"/>
          <w:sz w:val="24"/>
          <w:szCs w:val="24"/>
          <w:lang w:eastAsia="zh-CN"/>
        </w:rPr>
      </w:pPr>
      <w:proofErr w:type="spellStart"/>
      <w:r w:rsidRPr="002A342D">
        <w:rPr>
          <w:rFonts w:ascii="Book Antiqua" w:hAnsi="Book Antiqua" w:cs="Arial"/>
          <w:b/>
          <w:sz w:val="24"/>
          <w:szCs w:val="24"/>
        </w:rPr>
        <w:t>Reena</w:t>
      </w:r>
      <w:proofErr w:type="spellEnd"/>
      <w:r w:rsidRPr="002A342D">
        <w:rPr>
          <w:rFonts w:ascii="Book Antiqua" w:hAnsi="Book Antiqua" w:cs="Arial"/>
          <w:b/>
          <w:sz w:val="24"/>
          <w:szCs w:val="24"/>
        </w:rPr>
        <w:t xml:space="preserve"> Engineer</w:t>
      </w:r>
      <w:r w:rsidR="0099185B" w:rsidRPr="002A342D">
        <w:rPr>
          <w:rFonts w:ascii="Book Antiqua" w:hAnsi="Book Antiqua" w:cs="Arial"/>
          <w:b/>
          <w:sz w:val="24"/>
          <w:szCs w:val="24"/>
          <w:lang w:eastAsia="zh-CN"/>
        </w:rPr>
        <w:t xml:space="preserve">, </w:t>
      </w:r>
      <w:r w:rsidRPr="002A342D">
        <w:rPr>
          <w:rFonts w:ascii="Book Antiqua" w:hAnsi="Book Antiqua" w:cs="Arial"/>
          <w:sz w:val="24"/>
          <w:szCs w:val="24"/>
        </w:rPr>
        <w:t>Department of Radiotherapy</w:t>
      </w:r>
      <w:r w:rsidR="0099185B" w:rsidRPr="002A342D">
        <w:rPr>
          <w:rFonts w:ascii="Book Antiqua" w:hAnsi="Book Antiqua" w:cs="Arial"/>
          <w:sz w:val="24"/>
          <w:szCs w:val="24"/>
          <w:lang w:eastAsia="zh-CN"/>
        </w:rPr>
        <w:t xml:space="preserve">, </w:t>
      </w:r>
      <w:r w:rsidRPr="002A342D">
        <w:rPr>
          <w:rFonts w:ascii="Book Antiqua" w:hAnsi="Book Antiqua" w:cs="Arial"/>
          <w:sz w:val="24"/>
          <w:szCs w:val="24"/>
        </w:rPr>
        <w:t>Tata Memorial Centre, Mumbai, Maharashtra</w:t>
      </w:r>
      <w:r w:rsidR="00B35406">
        <w:rPr>
          <w:rFonts w:ascii="Book Antiqua" w:hAnsi="Book Antiqua" w:cs="Arial" w:hint="eastAsia"/>
          <w:sz w:val="24"/>
          <w:szCs w:val="24"/>
          <w:lang w:eastAsia="zh-CN"/>
        </w:rPr>
        <w:t xml:space="preserve"> </w:t>
      </w:r>
      <w:r w:rsidR="0099185B" w:rsidRPr="002A342D">
        <w:rPr>
          <w:rFonts w:ascii="Book Antiqua" w:hAnsi="Book Antiqua" w:cs="Arial"/>
          <w:sz w:val="24"/>
          <w:szCs w:val="24"/>
        </w:rPr>
        <w:t>400012</w:t>
      </w:r>
      <w:r w:rsidRPr="002A342D">
        <w:rPr>
          <w:rFonts w:ascii="Book Antiqua" w:hAnsi="Book Antiqua" w:cs="Arial"/>
          <w:sz w:val="24"/>
          <w:szCs w:val="24"/>
        </w:rPr>
        <w:t xml:space="preserve">, India </w:t>
      </w:r>
    </w:p>
    <w:p w:rsidR="0099185B" w:rsidRPr="002A342D" w:rsidRDefault="0099185B" w:rsidP="00B35406">
      <w:pPr>
        <w:spacing w:after="0" w:line="360" w:lineRule="auto"/>
        <w:jc w:val="both"/>
        <w:rPr>
          <w:rFonts w:ascii="Book Antiqua" w:hAnsi="Book Antiqua" w:cs="Arial"/>
          <w:sz w:val="24"/>
          <w:szCs w:val="24"/>
          <w:lang w:eastAsia="zh-CN"/>
        </w:rPr>
      </w:pPr>
    </w:p>
    <w:p w:rsidR="003B3C99" w:rsidRPr="002A342D" w:rsidRDefault="003B3C99" w:rsidP="00B35406">
      <w:pPr>
        <w:spacing w:after="0" w:line="360" w:lineRule="auto"/>
        <w:jc w:val="both"/>
        <w:rPr>
          <w:rFonts w:ascii="Book Antiqua" w:hAnsi="Book Antiqua" w:cs="Arial"/>
          <w:sz w:val="24"/>
          <w:szCs w:val="24"/>
          <w:lang w:eastAsia="zh-CN"/>
        </w:rPr>
      </w:pPr>
      <w:proofErr w:type="spellStart"/>
      <w:r w:rsidRPr="002A342D">
        <w:rPr>
          <w:rFonts w:ascii="Book Antiqua" w:hAnsi="Book Antiqua" w:cs="Arial"/>
          <w:b/>
          <w:sz w:val="24"/>
          <w:szCs w:val="24"/>
        </w:rPr>
        <w:t>Munita</w:t>
      </w:r>
      <w:proofErr w:type="spellEnd"/>
      <w:r w:rsidR="00B21A4F">
        <w:rPr>
          <w:rFonts w:ascii="Book Antiqua" w:hAnsi="Book Antiqua" w:cs="Arial"/>
          <w:b/>
          <w:sz w:val="24"/>
          <w:szCs w:val="24"/>
        </w:rPr>
        <w:t xml:space="preserve"> </w:t>
      </w:r>
      <w:proofErr w:type="spellStart"/>
      <w:proofErr w:type="gramStart"/>
      <w:r w:rsidRPr="002A342D">
        <w:rPr>
          <w:rFonts w:ascii="Book Antiqua" w:hAnsi="Book Antiqua" w:cs="Arial"/>
          <w:b/>
          <w:sz w:val="24"/>
          <w:szCs w:val="24"/>
        </w:rPr>
        <w:t>Bal</w:t>
      </w:r>
      <w:proofErr w:type="spellEnd"/>
      <w:proofErr w:type="gramEnd"/>
      <w:r w:rsidR="0099185B" w:rsidRPr="002A342D">
        <w:rPr>
          <w:rFonts w:ascii="Book Antiqua" w:hAnsi="Book Antiqua" w:cs="Arial"/>
          <w:sz w:val="24"/>
          <w:szCs w:val="24"/>
          <w:lang w:eastAsia="zh-CN"/>
        </w:rPr>
        <w:t xml:space="preserve">, </w:t>
      </w:r>
      <w:r w:rsidRPr="002A342D">
        <w:rPr>
          <w:rFonts w:ascii="Book Antiqua" w:hAnsi="Book Antiqua" w:cs="Arial"/>
          <w:sz w:val="24"/>
          <w:szCs w:val="24"/>
        </w:rPr>
        <w:t xml:space="preserve">Department of Surgical </w:t>
      </w:r>
      <w:r w:rsidR="0099185B" w:rsidRPr="002A342D">
        <w:rPr>
          <w:rFonts w:ascii="Book Antiqua" w:hAnsi="Book Antiqua" w:cs="Arial"/>
          <w:sz w:val="24"/>
          <w:szCs w:val="24"/>
        </w:rPr>
        <w:t>Pathology</w:t>
      </w:r>
      <w:r w:rsidR="0099185B" w:rsidRPr="002A342D">
        <w:rPr>
          <w:rFonts w:ascii="Book Antiqua" w:hAnsi="Book Antiqua" w:cs="Arial"/>
          <w:sz w:val="24"/>
          <w:szCs w:val="24"/>
          <w:lang w:eastAsia="zh-CN"/>
        </w:rPr>
        <w:t xml:space="preserve">, </w:t>
      </w:r>
      <w:r w:rsidRPr="002A342D">
        <w:rPr>
          <w:rFonts w:ascii="Book Antiqua" w:hAnsi="Book Antiqua" w:cs="Arial"/>
          <w:sz w:val="24"/>
          <w:szCs w:val="24"/>
        </w:rPr>
        <w:t>Tata Memorial Centre, Mumbai, Maharashtra</w:t>
      </w:r>
      <w:r w:rsidR="00B35406">
        <w:rPr>
          <w:rFonts w:ascii="Book Antiqua" w:hAnsi="Book Antiqua" w:cs="Arial" w:hint="eastAsia"/>
          <w:sz w:val="24"/>
          <w:szCs w:val="24"/>
          <w:lang w:eastAsia="zh-CN"/>
        </w:rPr>
        <w:t xml:space="preserve"> </w:t>
      </w:r>
      <w:r w:rsidR="0099185B" w:rsidRPr="002A342D">
        <w:rPr>
          <w:rFonts w:ascii="Book Antiqua" w:hAnsi="Book Antiqua" w:cs="Arial"/>
          <w:sz w:val="24"/>
          <w:szCs w:val="24"/>
        </w:rPr>
        <w:t>400012</w:t>
      </w:r>
      <w:r w:rsidRPr="002A342D">
        <w:rPr>
          <w:rFonts w:ascii="Book Antiqua" w:hAnsi="Book Antiqua" w:cs="Arial"/>
          <w:sz w:val="24"/>
          <w:szCs w:val="24"/>
        </w:rPr>
        <w:t xml:space="preserve">, India </w:t>
      </w:r>
    </w:p>
    <w:p w:rsidR="0099185B" w:rsidRPr="002A342D" w:rsidRDefault="0099185B" w:rsidP="00B35406">
      <w:pPr>
        <w:spacing w:after="0" w:line="360" w:lineRule="auto"/>
        <w:jc w:val="both"/>
        <w:rPr>
          <w:rFonts w:ascii="Book Antiqua" w:hAnsi="Book Antiqua" w:cs="Arial"/>
          <w:sz w:val="24"/>
          <w:szCs w:val="24"/>
          <w:lang w:eastAsia="zh-CN"/>
        </w:rPr>
      </w:pPr>
    </w:p>
    <w:p w:rsidR="003B3C99" w:rsidRPr="002A342D" w:rsidRDefault="003B3C99" w:rsidP="00B35406">
      <w:pPr>
        <w:spacing w:after="0" w:line="360" w:lineRule="auto"/>
        <w:jc w:val="both"/>
        <w:rPr>
          <w:rFonts w:ascii="Book Antiqua" w:hAnsi="Book Antiqua" w:cs="Arial"/>
          <w:sz w:val="24"/>
          <w:szCs w:val="24"/>
          <w:lang w:eastAsia="zh-CN"/>
        </w:rPr>
      </w:pPr>
      <w:proofErr w:type="spellStart"/>
      <w:r w:rsidRPr="002A342D">
        <w:rPr>
          <w:rFonts w:ascii="Book Antiqua" w:hAnsi="Book Antiqua" w:cs="Arial"/>
          <w:b/>
          <w:sz w:val="24"/>
          <w:szCs w:val="24"/>
        </w:rPr>
        <w:t>Vikas</w:t>
      </w:r>
      <w:proofErr w:type="spellEnd"/>
      <w:r w:rsidR="00B21A4F">
        <w:rPr>
          <w:rFonts w:ascii="Book Antiqua" w:hAnsi="Book Antiqua" w:cs="Arial"/>
          <w:b/>
          <w:sz w:val="24"/>
          <w:szCs w:val="24"/>
        </w:rPr>
        <w:t xml:space="preserve"> </w:t>
      </w:r>
      <w:proofErr w:type="spellStart"/>
      <w:r w:rsidRPr="002A342D">
        <w:rPr>
          <w:rFonts w:ascii="Book Antiqua" w:hAnsi="Book Antiqua" w:cs="Arial"/>
          <w:b/>
          <w:sz w:val="24"/>
          <w:szCs w:val="24"/>
        </w:rPr>
        <w:t>Ostwal</w:t>
      </w:r>
      <w:proofErr w:type="spellEnd"/>
      <w:r w:rsidR="0099185B" w:rsidRPr="002A342D">
        <w:rPr>
          <w:rFonts w:ascii="Book Antiqua" w:hAnsi="Book Antiqua" w:cs="Arial"/>
          <w:b/>
          <w:sz w:val="24"/>
          <w:szCs w:val="24"/>
          <w:lang w:eastAsia="zh-CN"/>
        </w:rPr>
        <w:t>,</w:t>
      </w:r>
      <w:r w:rsidR="00B35406">
        <w:rPr>
          <w:rFonts w:ascii="Book Antiqua" w:hAnsi="Book Antiqua" w:cs="Arial" w:hint="eastAsia"/>
          <w:b/>
          <w:sz w:val="24"/>
          <w:szCs w:val="24"/>
          <w:lang w:eastAsia="zh-CN"/>
        </w:rPr>
        <w:t xml:space="preserve"> </w:t>
      </w:r>
      <w:r w:rsidRPr="002A342D">
        <w:rPr>
          <w:rFonts w:ascii="Book Antiqua" w:hAnsi="Book Antiqua" w:cs="Arial"/>
          <w:sz w:val="24"/>
          <w:szCs w:val="24"/>
        </w:rPr>
        <w:t>Department of Medical Oncology</w:t>
      </w:r>
      <w:r w:rsidR="0099185B" w:rsidRPr="002A342D">
        <w:rPr>
          <w:rFonts w:ascii="Book Antiqua" w:hAnsi="Book Antiqua" w:cs="Arial"/>
          <w:sz w:val="24"/>
          <w:szCs w:val="24"/>
          <w:lang w:eastAsia="zh-CN"/>
        </w:rPr>
        <w:t xml:space="preserve">, </w:t>
      </w:r>
      <w:r w:rsidRPr="002A342D">
        <w:rPr>
          <w:rFonts w:ascii="Book Antiqua" w:hAnsi="Book Antiqua" w:cs="Arial"/>
          <w:sz w:val="24"/>
          <w:szCs w:val="24"/>
        </w:rPr>
        <w:t>Tata Memorial Centre, Mumbai, Maharashtra</w:t>
      </w:r>
      <w:r w:rsidR="00B35406">
        <w:rPr>
          <w:rFonts w:ascii="Book Antiqua" w:hAnsi="Book Antiqua" w:cs="Arial" w:hint="eastAsia"/>
          <w:sz w:val="24"/>
          <w:szCs w:val="24"/>
          <w:lang w:eastAsia="zh-CN"/>
        </w:rPr>
        <w:t xml:space="preserve"> </w:t>
      </w:r>
      <w:r w:rsidR="0099185B" w:rsidRPr="002A342D">
        <w:rPr>
          <w:rFonts w:ascii="Book Antiqua" w:hAnsi="Book Antiqua" w:cs="Arial"/>
          <w:sz w:val="24"/>
          <w:szCs w:val="24"/>
        </w:rPr>
        <w:t>400012</w:t>
      </w:r>
      <w:r w:rsidRPr="002A342D">
        <w:rPr>
          <w:rFonts w:ascii="Book Antiqua" w:hAnsi="Book Antiqua" w:cs="Arial"/>
          <w:sz w:val="24"/>
          <w:szCs w:val="24"/>
        </w:rPr>
        <w:t xml:space="preserve">, India </w:t>
      </w:r>
    </w:p>
    <w:p w:rsidR="0099185B" w:rsidRPr="002A342D" w:rsidRDefault="0099185B" w:rsidP="00B35406">
      <w:pPr>
        <w:spacing w:after="0" w:line="360" w:lineRule="auto"/>
        <w:jc w:val="both"/>
        <w:rPr>
          <w:rFonts w:ascii="Book Antiqua" w:hAnsi="Book Antiqua" w:cs="Arial"/>
          <w:sz w:val="24"/>
          <w:szCs w:val="24"/>
          <w:lang w:eastAsia="zh-CN"/>
        </w:rPr>
      </w:pPr>
    </w:p>
    <w:p w:rsidR="003B3C99" w:rsidRPr="002A342D" w:rsidRDefault="003B3C99" w:rsidP="00B35406">
      <w:pPr>
        <w:spacing w:after="0" w:line="360" w:lineRule="auto"/>
        <w:jc w:val="both"/>
        <w:rPr>
          <w:rFonts w:ascii="Book Antiqua" w:hAnsi="Book Antiqua" w:cs="Arial"/>
          <w:sz w:val="24"/>
          <w:szCs w:val="24"/>
          <w:lang w:eastAsia="zh-CN"/>
        </w:rPr>
      </w:pPr>
      <w:proofErr w:type="spellStart"/>
      <w:r w:rsidRPr="002A342D">
        <w:rPr>
          <w:rFonts w:ascii="Book Antiqua" w:hAnsi="Book Antiqua" w:cs="Arial"/>
          <w:b/>
          <w:sz w:val="24"/>
          <w:szCs w:val="24"/>
        </w:rPr>
        <w:t>Avanish</w:t>
      </w:r>
      <w:proofErr w:type="spellEnd"/>
      <w:r w:rsidR="00B21A4F">
        <w:rPr>
          <w:rFonts w:ascii="Book Antiqua" w:hAnsi="Book Antiqua" w:cs="Arial"/>
          <w:b/>
          <w:sz w:val="24"/>
          <w:szCs w:val="24"/>
        </w:rPr>
        <w:t xml:space="preserve"> </w:t>
      </w:r>
      <w:proofErr w:type="spellStart"/>
      <w:r w:rsidRPr="002A342D">
        <w:rPr>
          <w:rFonts w:ascii="Book Antiqua" w:hAnsi="Book Antiqua" w:cs="Arial"/>
          <w:b/>
          <w:sz w:val="24"/>
          <w:szCs w:val="24"/>
        </w:rPr>
        <w:t>Saklani</w:t>
      </w:r>
      <w:proofErr w:type="spellEnd"/>
      <w:r w:rsidR="0099185B" w:rsidRPr="002A342D">
        <w:rPr>
          <w:rFonts w:ascii="Book Antiqua" w:hAnsi="Book Antiqua" w:cs="Arial"/>
          <w:b/>
          <w:sz w:val="24"/>
          <w:szCs w:val="24"/>
          <w:lang w:eastAsia="zh-CN"/>
        </w:rPr>
        <w:t>,</w:t>
      </w:r>
      <w:r w:rsidR="00B35406">
        <w:rPr>
          <w:rFonts w:ascii="Book Antiqua" w:hAnsi="Book Antiqua" w:cs="Arial" w:hint="eastAsia"/>
          <w:b/>
          <w:sz w:val="24"/>
          <w:szCs w:val="24"/>
          <w:lang w:eastAsia="zh-CN"/>
        </w:rPr>
        <w:t xml:space="preserve"> </w:t>
      </w:r>
      <w:r w:rsidRPr="002A342D">
        <w:rPr>
          <w:rFonts w:ascii="Book Antiqua" w:hAnsi="Book Antiqua" w:cs="Arial"/>
          <w:sz w:val="24"/>
          <w:szCs w:val="24"/>
        </w:rPr>
        <w:t>Department of Gastro-Intestinal Surgery</w:t>
      </w:r>
      <w:r w:rsidR="0099185B" w:rsidRPr="002A342D">
        <w:rPr>
          <w:rFonts w:ascii="Book Antiqua" w:hAnsi="Book Antiqua" w:cs="Arial"/>
          <w:sz w:val="24"/>
          <w:szCs w:val="24"/>
          <w:lang w:eastAsia="zh-CN"/>
        </w:rPr>
        <w:t xml:space="preserve">, </w:t>
      </w:r>
      <w:r w:rsidRPr="002A342D">
        <w:rPr>
          <w:rFonts w:ascii="Book Antiqua" w:hAnsi="Book Antiqua" w:cs="Arial"/>
          <w:sz w:val="24"/>
          <w:szCs w:val="24"/>
        </w:rPr>
        <w:t>Tata Memorial Centre, Mumbai, Maharashtra</w:t>
      </w:r>
      <w:r w:rsidR="00B35406">
        <w:rPr>
          <w:rFonts w:ascii="Book Antiqua" w:hAnsi="Book Antiqua" w:cs="Arial" w:hint="eastAsia"/>
          <w:sz w:val="24"/>
          <w:szCs w:val="24"/>
          <w:lang w:eastAsia="zh-CN"/>
        </w:rPr>
        <w:t xml:space="preserve"> </w:t>
      </w:r>
      <w:r w:rsidR="0099185B" w:rsidRPr="002A342D">
        <w:rPr>
          <w:rFonts w:ascii="Book Antiqua" w:hAnsi="Book Antiqua" w:cs="Arial"/>
          <w:sz w:val="24"/>
          <w:szCs w:val="24"/>
        </w:rPr>
        <w:t>400012</w:t>
      </w:r>
      <w:r w:rsidRPr="002A342D">
        <w:rPr>
          <w:rFonts w:ascii="Book Antiqua" w:hAnsi="Book Antiqua" w:cs="Arial"/>
          <w:sz w:val="24"/>
          <w:szCs w:val="24"/>
        </w:rPr>
        <w:t xml:space="preserve">, India </w:t>
      </w:r>
    </w:p>
    <w:p w:rsidR="0099185B" w:rsidRPr="002A342D" w:rsidRDefault="0099185B" w:rsidP="00B35406">
      <w:pPr>
        <w:spacing w:after="0" w:line="360" w:lineRule="auto"/>
        <w:jc w:val="both"/>
        <w:rPr>
          <w:rFonts w:ascii="Book Antiqua" w:hAnsi="Book Antiqua" w:cs="Arial"/>
          <w:sz w:val="24"/>
          <w:szCs w:val="24"/>
          <w:lang w:eastAsia="zh-CN"/>
        </w:rPr>
      </w:pPr>
    </w:p>
    <w:p w:rsidR="0099185B" w:rsidRPr="002A342D" w:rsidRDefault="0099185B" w:rsidP="00B35406">
      <w:pPr>
        <w:spacing w:after="0" w:line="360" w:lineRule="auto"/>
        <w:jc w:val="both"/>
        <w:rPr>
          <w:rFonts w:ascii="Book Antiqua" w:hAnsi="Book Antiqua"/>
          <w:b/>
          <w:sz w:val="24"/>
          <w:szCs w:val="24"/>
        </w:rPr>
      </w:pPr>
      <w:bookmarkStart w:id="3" w:name="OLE_LINK28"/>
      <w:bookmarkStart w:id="4" w:name="OLE_LINK29"/>
      <w:bookmarkStart w:id="5" w:name="OLE_LINK81"/>
      <w:bookmarkStart w:id="6" w:name="OLE_LINK125"/>
      <w:bookmarkStart w:id="7" w:name="OLE_LINK152"/>
      <w:bookmarkStart w:id="8" w:name="OLE_LINK173"/>
      <w:bookmarkStart w:id="9" w:name="OLE_LINK190"/>
      <w:bookmarkStart w:id="10" w:name="OLE_LINK228"/>
      <w:bookmarkStart w:id="11" w:name="OLE_LINK296"/>
      <w:bookmarkStart w:id="12" w:name="OLE_LINK581"/>
      <w:r w:rsidRPr="002A342D">
        <w:rPr>
          <w:rFonts w:ascii="Book Antiqua" w:eastAsia="MS Mincho" w:hAnsi="Book Antiqua"/>
          <w:b/>
          <w:sz w:val="24"/>
          <w:szCs w:val="24"/>
          <w:lang w:eastAsia="ja-JP"/>
        </w:rPr>
        <w:t>Author contributions:</w:t>
      </w:r>
      <w:bookmarkEnd w:id="3"/>
      <w:bookmarkEnd w:id="4"/>
      <w:bookmarkEnd w:id="5"/>
      <w:bookmarkEnd w:id="6"/>
      <w:bookmarkEnd w:id="7"/>
      <w:bookmarkEnd w:id="8"/>
      <w:bookmarkEnd w:id="9"/>
      <w:bookmarkEnd w:id="10"/>
      <w:bookmarkEnd w:id="11"/>
      <w:bookmarkEnd w:id="12"/>
      <w:r w:rsidR="00B21A4F">
        <w:rPr>
          <w:rFonts w:ascii="Book Antiqua" w:eastAsia="MS Mincho" w:hAnsi="Book Antiqua"/>
          <w:b/>
          <w:sz w:val="24"/>
          <w:szCs w:val="24"/>
          <w:lang w:eastAsia="ja-JP"/>
        </w:rPr>
        <w:t xml:space="preserve"> </w:t>
      </w:r>
      <w:r w:rsidRPr="002A342D">
        <w:rPr>
          <w:rFonts w:ascii="Book Antiqua" w:eastAsia="宋体" w:hAnsi="Book Antiqua"/>
          <w:sz w:val="24"/>
          <w:szCs w:val="24"/>
          <w:lang w:eastAsia="zh-CN"/>
        </w:rPr>
        <w:t>All authors contributed to the manuscript.</w:t>
      </w:r>
    </w:p>
    <w:p w:rsidR="00C35014" w:rsidRPr="002A342D" w:rsidRDefault="00C35014" w:rsidP="00B35406">
      <w:pPr>
        <w:spacing w:after="0" w:line="360" w:lineRule="auto"/>
        <w:jc w:val="both"/>
        <w:rPr>
          <w:rFonts w:ascii="Book Antiqua" w:hAnsi="Book Antiqua" w:cs="Arial"/>
          <w:b/>
          <w:sz w:val="24"/>
          <w:szCs w:val="24"/>
          <w:lang w:eastAsia="zh-CN"/>
        </w:rPr>
      </w:pPr>
    </w:p>
    <w:p w:rsidR="00C35014" w:rsidRPr="002A342D" w:rsidRDefault="00506D46" w:rsidP="00B35406">
      <w:pPr>
        <w:spacing w:after="0" w:line="360" w:lineRule="auto"/>
        <w:jc w:val="both"/>
        <w:rPr>
          <w:rFonts w:ascii="Book Antiqua" w:hAnsi="Book Antiqua" w:cs="Arial"/>
          <w:sz w:val="24"/>
          <w:szCs w:val="24"/>
          <w:lang w:eastAsia="zh-CN"/>
        </w:rPr>
      </w:pPr>
      <w:r w:rsidRPr="002A342D">
        <w:rPr>
          <w:rFonts w:ascii="Book Antiqua" w:hAnsi="Book Antiqua" w:cs="Arial"/>
          <w:b/>
          <w:sz w:val="24"/>
          <w:szCs w:val="24"/>
        </w:rPr>
        <w:lastRenderedPageBreak/>
        <w:t xml:space="preserve">Institutional </w:t>
      </w:r>
      <w:r w:rsidR="0099185B" w:rsidRPr="002A342D">
        <w:rPr>
          <w:rFonts w:ascii="Book Antiqua" w:hAnsi="Book Antiqua" w:cs="Arial"/>
          <w:b/>
          <w:sz w:val="24"/>
          <w:szCs w:val="24"/>
        </w:rPr>
        <w:t>review board statem</w:t>
      </w:r>
      <w:r w:rsidRPr="002A342D">
        <w:rPr>
          <w:rFonts w:ascii="Book Antiqua" w:hAnsi="Book Antiqua" w:cs="Arial"/>
          <w:b/>
          <w:sz w:val="24"/>
          <w:szCs w:val="24"/>
        </w:rPr>
        <w:t>ent:</w:t>
      </w:r>
      <w:r w:rsidR="00B21A4F">
        <w:rPr>
          <w:rFonts w:ascii="Book Antiqua" w:hAnsi="Book Antiqua" w:cs="Arial"/>
          <w:b/>
          <w:sz w:val="24"/>
          <w:szCs w:val="24"/>
        </w:rPr>
        <w:t xml:space="preserve"> </w:t>
      </w:r>
      <w:r w:rsidRPr="002A342D">
        <w:rPr>
          <w:rFonts w:ascii="Book Antiqua" w:hAnsi="Book Antiqua" w:cs="Arial"/>
          <w:sz w:val="24"/>
          <w:szCs w:val="24"/>
        </w:rPr>
        <w:t xml:space="preserve">We hereby declare that the institutional review board has inspected </w:t>
      </w:r>
      <w:r w:rsidR="002A342D">
        <w:rPr>
          <w:rFonts w:ascii="Book Antiqua" w:hAnsi="Book Antiqua" w:cs="Arial" w:hint="eastAsia"/>
          <w:sz w:val="24"/>
          <w:szCs w:val="24"/>
          <w:lang w:eastAsia="zh-CN"/>
        </w:rPr>
        <w:t>and</w:t>
      </w:r>
      <w:r w:rsidRPr="002A342D">
        <w:rPr>
          <w:rFonts w:ascii="Book Antiqua" w:hAnsi="Book Antiqua" w:cs="Arial"/>
          <w:sz w:val="24"/>
          <w:szCs w:val="24"/>
        </w:rPr>
        <w:t xml:space="preserve"> approved this retrospective study.</w:t>
      </w:r>
    </w:p>
    <w:p w:rsidR="0099185B" w:rsidRPr="002A342D" w:rsidRDefault="0099185B" w:rsidP="00B35406">
      <w:pPr>
        <w:spacing w:after="0" w:line="360" w:lineRule="auto"/>
        <w:jc w:val="both"/>
        <w:rPr>
          <w:rFonts w:ascii="Book Antiqua" w:hAnsi="Book Antiqua" w:cs="Arial"/>
          <w:sz w:val="24"/>
          <w:szCs w:val="24"/>
          <w:lang w:eastAsia="zh-CN"/>
        </w:rPr>
      </w:pPr>
    </w:p>
    <w:p w:rsidR="00506D46" w:rsidRPr="002A342D" w:rsidRDefault="00506D46" w:rsidP="00B35406">
      <w:pPr>
        <w:spacing w:after="0" w:line="360" w:lineRule="auto"/>
        <w:jc w:val="both"/>
        <w:rPr>
          <w:rFonts w:ascii="Book Antiqua" w:hAnsi="Book Antiqua" w:cs="Arial"/>
          <w:sz w:val="24"/>
          <w:szCs w:val="24"/>
          <w:lang w:eastAsia="zh-CN"/>
        </w:rPr>
      </w:pPr>
      <w:r w:rsidRPr="002A342D">
        <w:rPr>
          <w:rFonts w:ascii="Book Antiqua" w:hAnsi="Book Antiqua" w:cs="Arial"/>
          <w:b/>
          <w:sz w:val="24"/>
          <w:szCs w:val="24"/>
        </w:rPr>
        <w:t xml:space="preserve">Informed </w:t>
      </w:r>
      <w:r w:rsidR="0099185B" w:rsidRPr="002A342D">
        <w:rPr>
          <w:rFonts w:ascii="Book Antiqua" w:hAnsi="Book Antiqua" w:cs="Arial"/>
          <w:b/>
          <w:sz w:val="24"/>
          <w:szCs w:val="24"/>
        </w:rPr>
        <w:t>consent statem</w:t>
      </w:r>
      <w:r w:rsidRPr="002A342D">
        <w:rPr>
          <w:rFonts w:ascii="Book Antiqua" w:hAnsi="Book Antiqua" w:cs="Arial"/>
          <w:b/>
          <w:sz w:val="24"/>
          <w:szCs w:val="24"/>
        </w:rPr>
        <w:t>ent:</w:t>
      </w:r>
      <w:r w:rsidR="00B21A4F">
        <w:rPr>
          <w:rFonts w:ascii="Book Antiqua" w:hAnsi="Book Antiqua" w:cs="Arial"/>
          <w:b/>
          <w:sz w:val="24"/>
          <w:szCs w:val="24"/>
        </w:rPr>
        <w:t xml:space="preserve"> </w:t>
      </w:r>
      <w:r w:rsidRPr="002A342D">
        <w:rPr>
          <w:rFonts w:ascii="Book Antiqua" w:hAnsi="Book Antiqua" w:cs="Arial"/>
          <w:sz w:val="24"/>
          <w:szCs w:val="24"/>
        </w:rPr>
        <w:t>We hereby declare that waiver of consent has been obtained for this retrospective study from Institutional Review Board due to lack of direct patient contact. Also this study doesn’t disclose the identity or private information of any of the study patients.</w:t>
      </w:r>
    </w:p>
    <w:p w:rsidR="0099185B" w:rsidRPr="002A342D" w:rsidRDefault="0099185B" w:rsidP="00B35406">
      <w:pPr>
        <w:spacing w:after="0" w:line="360" w:lineRule="auto"/>
        <w:jc w:val="both"/>
        <w:rPr>
          <w:rFonts w:ascii="Book Antiqua" w:hAnsi="Book Antiqua" w:cs="Arial"/>
          <w:b/>
          <w:sz w:val="24"/>
          <w:szCs w:val="24"/>
          <w:lang w:eastAsia="zh-CN"/>
        </w:rPr>
      </w:pPr>
    </w:p>
    <w:p w:rsidR="003B3C99" w:rsidRPr="002A342D" w:rsidRDefault="002A342D" w:rsidP="00B35406">
      <w:pPr>
        <w:spacing w:after="0" w:line="360" w:lineRule="auto"/>
        <w:jc w:val="both"/>
        <w:rPr>
          <w:rFonts w:ascii="Book Antiqua" w:hAnsi="Book Antiqua"/>
          <w:sz w:val="24"/>
          <w:szCs w:val="24"/>
          <w:lang w:eastAsia="zh-CN"/>
        </w:rPr>
      </w:pPr>
      <w:r w:rsidRPr="00620464">
        <w:rPr>
          <w:rFonts w:ascii="Book Antiqua" w:hAnsi="Book Antiqua" w:cs="TimesNewRomanPS-BoldItalicMT"/>
          <w:b/>
          <w:bCs/>
          <w:iCs/>
          <w:sz w:val="24"/>
        </w:rPr>
        <w:t>Conflict-of-interest</w:t>
      </w:r>
      <w:r w:rsidR="00B35406">
        <w:rPr>
          <w:rFonts w:ascii="Book Antiqua" w:hAnsi="Book Antiqua" w:cs="TimesNewRomanPS-BoldItalicMT" w:hint="eastAsia"/>
          <w:b/>
          <w:bCs/>
          <w:iCs/>
          <w:sz w:val="24"/>
          <w:lang w:eastAsia="zh-CN"/>
        </w:rPr>
        <w:t xml:space="preserve"> </w:t>
      </w:r>
      <w:r w:rsidRPr="00E16264">
        <w:rPr>
          <w:rFonts w:ascii="Book Antiqua" w:hAnsi="Book Antiqua" w:cs="TimesNewRomanPS-BoldItalicMT"/>
          <w:b/>
          <w:bCs/>
          <w:iCs/>
          <w:sz w:val="24"/>
        </w:rPr>
        <w:t>statement</w:t>
      </w:r>
      <w:r w:rsidRPr="00620464">
        <w:rPr>
          <w:rFonts w:ascii="Book Antiqua" w:hAnsi="Book Antiqua" w:cs="TimesNewRomanPS-BoldItalicMT"/>
          <w:b/>
          <w:bCs/>
          <w:iCs/>
          <w:sz w:val="24"/>
        </w:rPr>
        <w:t xml:space="preserve">: </w:t>
      </w:r>
      <w:r w:rsidR="0099185B" w:rsidRPr="002A342D">
        <w:rPr>
          <w:rFonts w:ascii="Book Antiqua" w:hAnsi="Book Antiqua"/>
          <w:sz w:val="24"/>
          <w:szCs w:val="24"/>
        </w:rPr>
        <w:t>No potential conflicts of interest relevant to this article were reported.</w:t>
      </w:r>
    </w:p>
    <w:p w:rsidR="0099185B" w:rsidRPr="002A342D" w:rsidRDefault="0099185B" w:rsidP="00B35406">
      <w:pPr>
        <w:spacing w:after="0" w:line="360" w:lineRule="auto"/>
        <w:jc w:val="both"/>
        <w:rPr>
          <w:rFonts w:ascii="Book Antiqua" w:hAnsi="Book Antiqua" w:cs="Arial"/>
          <w:sz w:val="24"/>
          <w:szCs w:val="24"/>
          <w:lang w:eastAsia="zh-CN"/>
        </w:rPr>
      </w:pPr>
    </w:p>
    <w:p w:rsidR="00C35014" w:rsidRPr="002A342D" w:rsidRDefault="00C35014" w:rsidP="00B35406">
      <w:pPr>
        <w:spacing w:after="0" w:line="360" w:lineRule="auto"/>
        <w:jc w:val="both"/>
        <w:rPr>
          <w:rFonts w:ascii="Book Antiqua" w:hAnsi="Book Antiqua"/>
          <w:b/>
          <w:sz w:val="24"/>
          <w:szCs w:val="24"/>
        </w:rPr>
      </w:pPr>
      <w:bookmarkStart w:id="13" w:name="OLE_LINK155"/>
      <w:bookmarkStart w:id="14" w:name="OLE_LINK183"/>
      <w:bookmarkStart w:id="15" w:name="OLE_LINK441"/>
      <w:r w:rsidRPr="002A342D">
        <w:rPr>
          <w:rFonts w:ascii="Book Antiqua" w:hAnsi="Book Antiqua"/>
          <w:b/>
          <w:sz w:val="24"/>
          <w:szCs w:val="24"/>
        </w:rPr>
        <w:t xml:space="preserve">Open-Access: </w:t>
      </w:r>
      <w:r w:rsidRPr="002A342D">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3"/>
    <w:bookmarkEnd w:id="14"/>
    <w:bookmarkEnd w:id="15"/>
    <w:p w:rsidR="00C35014" w:rsidRPr="002A342D" w:rsidRDefault="00C35014" w:rsidP="00B35406">
      <w:pPr>
        <w:spacing w:after="0" w:line="360" w:lineRule="auto"/>
        <w:jc w:val="both"/>
        <w:rPr>
          <w:rFonts w:ascii="Book Antiqua" w:hAnsi="Book Antiqua" w:cs="Arial Unicode MS"/>
          <w:sz w:val="24"/>
          <w:szCs w:val="24"/>
        </w:rPr>
      </w:pPr>
    </w:p>
    <w:p w:rsidR="00C35014" w:rsidRPr="002A342D" w:rsidRDefault="00C35014" w:rsidP="00B35406">
      <w:pPr>
        <w:spacing w:after="0" w:line="360" w:lineRule="auto"/>
        <w:jc w:val="both"/>
        <w:rPr>
          <w:rFonts w:ascii="Book Antiqua" w:hAnsi="Book Antiqua" w:cs="Arial Unicode MS"/>
          <w:sz w:val="24"/>
          <w:szCs w:val="24"/>
        </w:rPr>
      </w:pPr>
      <w:r w:rsidRPr="002A342D">
        <w:rPr>
          <w:rFonts w:ascii="Book Antiqua" w:hAnsi="Book Antiqua" w:cs="Arial Unicode MS"/>
          <w:b/>
          <w:sz w:val="24"/>
          <w:szCs w:val="24"/>
        </w:rPr>
        <w:t>Manuscript source:</w:t>
      </w:r>
      <w:r w:rsidRPr="002A342D">
        <w:rPr>
          <w:rFonts w:ascii="Book Antiqua" w:hAnsi="Book Antiqua" w:cs="Arial Unicode MS"/>
          <w:sz w:val="24"/>
          <w:szCs w:val="24"/>
        </w:rPr>
        <w:t xml:space="preserve"> Invited manuscript</w:t>
      </w:r>
    </w:p>
    <w:p w:rsidR="00C35014" w:rsidRPr="002A342D" w:rsidRDefault="00C35014" w:rsidP="00B35406">
      <w:pPr>
        <w:spacing w:after="0" w:line="360" w:lineRule="auto"/>
        <w:jc w:val="both"/>
        <w:rPr>
          <w:rFonts w:ascii="Book Antiqua" w:hAnsi="Book Antiqua" w:cs="Arial"/>
          <w:b/>
          <w:sz w:val="24"/>
          <w:szCs w:val="24"/>
          <w:lang w:eastAsia="zh-CN"/>
        </w:rPr>
      </w:pPr>
    </w:p>
    <w:p w:rsidR="003B3C99" w:rsidRPr="002A342D" w:rsidRDefault="00C35014" w:rsidP="00B35406">
      <w:pPr>
        <w:adjustRightInd w:val="0"/>
        <w:snapToGrid w:val="0"/>
        <w:spacing w:after="0" w:line="360" w:lineRule="auto"/>
        <w:jc w:val="both"/>
        <w:rPr>
          <w:rFonts w:ascii="Book Antiqua" w:hAnsi="Book Antiqua"/>
          <w:b/>
          <w:sz w:val="24"/>
          <w:szCs w:val="24"/>
          <w:lang w:eastAsia="zh-CN"/>
        </w:rPr>
      </w:pPr>
      <w:bookmarkStart w:id="16" w:name="OLE_LINK535"/>
      <w:bookmarkStart w:id="17" w:name="OLE_LINK536"/>
      <w:r w:rsidRPr="002A342D">
        <w:rPr>
          <w:rFonts w:ascii="Book Antiqua" w:hAnsi="Book Antiqua"/>
          <w:b/>
          <w:sz w:val="24"/>
          <w:szCs w:val="24"/>
        </w:rPr>
        <w:t>Correspondence to:</w:t>
      </w:r>
      <w:bookmarkEnd w:id="16"/>
      <w:bookmarkEnd w:id="17"/>
      <w:r w:rsidR="00B21A4F">
        <w:rPr>
          <w:rFonts w:ascii="Book Antiqua" w:hAnsi="Book Antiqua"/>
          <w:b/>
          <w:sz w:val="24"/>
          <w:szCs w:val="24"/>
        </w:rPr>
        <w:t xml:space="preserve"> </w:t>
      </w:r>
      <w:r w:rsidRPr="002A342D">
        <w:rPr>
          <w:rFonts w:ascii="Book Antiqua" w:hAnsi="Book Antiqua" w:cs="Arial"/>
          <w:b/>
          <w:sz w:val="24"/>
          <w:szCs w:val="24"/>
        </w:rPr>
        <w:t>Dr</w:t>
      </w:r>
      <w:r w:rsidR="0099185B" w:rsidRPr="002A342D">
        <w:rPr>
          <w:rFonts w:ascii="Book Antiqua" w:hAnsi="Book Antiqua" w:cs="Arial"/>
          <w:b/>
          <w:sz w:val="24"/>
          <w:szCs w:val="24"/>
          <w:lang w:eastAsia="zh-CN"/>
        </w:rPr>
        <w:t>.</w:t>
      </w:r>
      <w:r w:rsidR="00B35406">
        <w:rPr>
          <w:rFonts w:ascii="Book Antiqua" w:hAnsi="Book Antiqua" w:cs="Arial" w:hint="eastAsia"/>
          <w:b/>
          <w:sz w:val="24"/>
          <w:szCs w:val="24"/>
          <w:lang w:eastAsia="zh-CN"/>
        </w:rPr>
        <w:t xml:space="preserve"> </w:t>
      </w:r>
      <w:proofErr w:type="spellStart"/>
      <w:r w:rsidRPr="002A342D">
        <w:rPr>
          <w:rFonts w:ascii="Book Antiqua" w:hAnsi="Book Antiqua" w:cs="Arial"/>
          <w:b/>
          <w:sz w:val="24"/>
          <w:szCs w:val="24"/>
        </w:rPr>
        <w:t>Avanish</w:t>
      </w:r>
      <w:proofErr w:type="spellEnd"/>
      <w:r w:rsidR="00B21A4F">
        <w:rPr>
          <w:rFonts w:ascii="Book Antiqua" w:hAnsi="Book Antiqua" w:cs="Arial"/>
          <w:b/>
          <w:sz w:val="24"/>
          <w:szCs w:val="24"/>
        </w:rPr>
        <w:t xml:space="preserve"> </w:t>
      </w:r>
      <w:proofErr w:type="spellStart"/>
      <w:r w:rsidRPr="002A342D">
        <w:rPr>
          <w:rFonts w:ascii="Book Antiqua" w:hAnsi="Book Antiqua" w:cs="Arial"/>
          <w:b/>
          <w:sz w:val="24"/>
          <w:szCs w:val="24"/>
        </w:rPr>
        <w:t>Saklani</w:t>
      </w:r>
      <w:proofErr w:type="spellEnd"/>
      <w:r w:rsidRPr="002A342D">
        <w:rPr>
          <w:rFonts w:ascii="Book Antiqua" w:hAnsi="Book Antiqua" w:cs="Arial"/>
          <w:b/>
          <w:sz w:val="24"/>
          <w:szCs w:val="24"/>
          <w:lang w:eastAsia="zh-CN"/>
        </w:rPr>
        <w:t xml:space="preserve">, </w:t>
      </w:r>
      <w:r w:rsidR="003B3C99" w:rsidRPr="002A342D">
        <w:rPr>
          <w:rFonts w:ascii="Book Antiqua" w:hAnsi="Book Antiqua" w:cs="Arial"/>
          <w:b/>
          <w:sz w:val="24"/>
          <w:szCs w:val="24"/>
        </w:rPr>
        <w:t>MS, FRCS</w:t>
      </w:r>
      <w:r w:rsidRPr="002A342D">
        <w:rPr>
          <w:rFonts w:ascii="Book Antiqua" w:hAnsi="Book Antiqua" w:cs="Arial"/>
          <w:b/>
          <w:sz w:val="24"/>
          <w:szCs w:val="24"/>
          <w:lang w:eastAsia="zh-CN"/>
        </w:rPr>
        <w:t xml:space="preserve">, </w:t>
      </w:r>
      <w:r w:rsidRPr="002A342D">
        <w:rPr>
          <w:rFonts w:ascii="Book Antiqua" w:hAnsi="Book Antiqua" w:cs="Arial"/>
          <w:b/>
          <w:sz w:val="24"/>
          <w:szCs w:val="24"/>
        </w:rPr>
        <w:t>Associate Professor</w:t>
      </w:r>
      <w:r w:rsidRPr="002A342D">
        <w:rPr>
          <w:rFonts w:ascii="Book Antiqua" w:hAnsi="Book Antiqua" w:cs="Arial"/>
          <w:b/>
          <w:sz w:val="24"/>
          <w:szCs w:val="24"/>
          <w:lang w:eastAsia="zh-CN"/>
        </w:rPr>
        <w:t>,</w:t>
      </w:r>
      <w:r w:rsidR="009303F4">
        <w:rPr>
          <w:rFonts w:ascii="Book Antiqua" w:hAnsi="Book Antiqua" w:cs="Arial" w:hint="eastAsia"/>
          <w:b/>
          <w:sz w:val="24"/>
          <w:szCs w:val="24"/>
          <w:lang w:eastAsia="zh-CN"/>
        </w:rPr>
        <w:t xml:space="preserve"> </w:t>
      </w:r>
      <w:r w:rsidR="003B3C99" w:rsidRPr="002A342D">
        <w:rPr>
          <w:rFonts w:ascii="Book Antiqua" w:hAnsi="Book Antiqua" w:cs="Arial"/>
          <w:sz w:val="24"/>
          <w:szCs w:val="24"/>
        </w:rPr>
        <w:t>Department of Gastro-Intestinal Surgery</w:t>
      </w:r>
      <w:r w:rsidRPr="002A342D">
        <w:rPr>
          <w:rFonts w:ascii="Book Antiqua" w:hAnsi="Book Antiqua"/>
          <w:b/>
          <w:sz w:val="24"/>
          <w:szCs w:val="24"/>
          <w:lang w:eastAsia="zh-CN"/>
        </w:rPr>
        <w:t xml:space="preserve">, </w:t>
      </w:r>
      <w:r w:rsidR="003B3C99" w:rsidRPr="002A342D">
        <w:rPr>
          <w:rFonts w:ascii="Book Antiqua" w:hAnsi="Book Antiqua" w:cs="Arial"/>
          <w:sz w:val="24"/>
          <w:szCs w:val="24"/>
        </w:rPr>
        <w:t>Tata Memorial Centre, Mumbai, Maharashtra</w:t>
      </w:r>
      <w:r w:rsidR="00B35406">
        <w:rPr>
          <w:rFonts w:ascii="Book Antiqua" w:hAnsi="Book Antiqua" w:cs="Arial" w:hint="eastAsia"/>
          <w:sz w:val="24"/>
          <w:szCs w:val="24"/>
          <w:lang w:eastAsia="zh-CN"/>
        </w:rPr>
        <w:t xml:space="preserve"> </w:t>
      </w:r>
      <w:r w:rsidR="0099185B" w:rsidRPr="002A342D">
        <w:rPr>
          <w:rFonts w:ascii="Book Antiqua" w:hAnsi="Book Antiqua" w:cs="Arial"/>
          <w:sz w:val="24"/>
          <w:szCs w:val="24"/>
        </w:rPr>
        <w:t>400012</w:t>
      </w:r>
      <w:r w:rsidR="003B3C99" w:rsidRPr="002A342D">
        <w:rPr>
          <w:rFonts w:ascii="Book Antiqua" w:hAnsi="Book Antiqua" w:cs="Arial"/>
          <w:sz w:val="24"/>
          <w:szCs w:val="24"/>
        </w:rPr>
        <w:t xml:space="preserve">, India. </w:t>
      </w:r>
      <w:r w:rsidR="00A2247E">
        <w:fldChar w:fldCharType="begin"/>
      </w:r>
      <w:r w:rsidR="00A2247E">
        <w:instrText xml:space="preserve"> HYPERLINK "mailto:asaklani@hotmail.com" \t "_blank" </w:instrText>
      </w:r>
      <w:r w:rsidR="00A2247E">
        <w:fldChar w:fldCharType="separate"/>
      </w:r>
      <w:r w:rsidR="0099185B" w:rsidRPr="002A342D">
        <w:rPr>
          <w:rStyle w:val="Hyperlink"/>
          <w:rFonts w:ascii="Book Antiqua" w:hAnsi="Book Antiqua" w:cs="Arial"/>
          <w:color w:val="auto"/>
          <w:sz w:val="24"/>
          <w:szCs w:val="24"/>
        </w:rPr>
        <w:t>asaklani@hotmail.com</w:t>
      </w:r>
      <w:r w:rsidR="00A2247E">
        <w:rPr>
          <w:rStyle w:val="Hyperlink"/>
          <w:rFonts w:ascii="Book Antiqua" w:hAnsi="Book Antiqua" w:cs="Arial"/>
          <w:color w:val="auto"/>
          <w:sz w:val="24"/>
          <w:szCs w:val="24"/>
        </w:rPr>
        <w:fldChar w:fldCharType="end"/>
      </w:r>
    </w:p>
    <w:p w:rsidR="00090C32" w:rsidRPr="002A342D" w:rsidRDefault="0099185B" w:rsidP="00B35406">
      <w:pPr>
        <w:adjustRightInd w:val="0"/>
        <w:snapToGrid w:val="0"/>
        <w:spacing w:after="0" w:line="360" w:lineRule="auto"/>
        <w:jc w:val="both"/>
        <w:rPr>
          <w:rFonts w:ascii="Book Antiqua" w:hAnsi="Book Antiqua" w:cs="Arial"/>
          <w:sz w:val="24"/>
          <w:szCs w:val="24"/>
        </w:rPr>
      </w:pPr>
      <w:r w:rsidRPr="002A342D">
        <w:rPr>
          <w:rFonts w:ascii="Book Antiqua" w:hAnsi="Book Antiqua" w:cs="Arial"/>
          <w:b/>
          <w:sz w:val="24"/>
          <w:szCs w:val="24"/>
          <w:lang w:eastAsia="zh-CN"/>
        </w:rPr>
        <w:t>Telephone</w:t>
      </w:r>
      <w:r w:rsidR="00090C32" w:rsidRPr="002A342D">
        <w:rPr>
          <w:rFonts w:ascii="Book Antiqua" w:hAnsi="Book Antiqua" w:cs="Arial"/>
          <w:sz w:val="24"/>
          <w:szCs w:val="24"/>
        </w:rPr>
        <w:t xml:space="preserve">: </w:t>
      </w:r>
      <w:r w:rsidRPr="002A342D">
        <w:rPr>
          <w:rFonts w:ascii="Book Antiqua" w:hAnsi="Book Antiqua" w:cs="Arial"/>
          <w:sz w:val="24"/>
          <w:szCs w:val="24"/>
          <w:lang w:eastAsia="zh-CN"/>
        </w:rPr>
        <w:t>+</w:t>
      </w:r>
      <w:r w:rsidR="00090C32" w:rsidRPr="002A342D">
        <w:rPr>
          <w:rFonts w:ascii="Book Antiqua" w:hAnsi="Book Antiqua" w:cs="Arial"/>
          <w:sz w:val="24"/>
          <w:szCs w:val="24"/>
        </w:rPr>
        <w:t>91</w:t>
      </w:r>
      <w:r w:rsidRPr="002A342D">
        <w:rPr>
          <w:rFonts w:ascii="Book Antiqua" w:hAnsi="Book Antiqua" w:cs="Arial"/>
          <w:sz w:val="24"/>
          <w:szCs w:val="24"/>
          <w:lang w:eastAsia="zh-CN"/>
        </w:rPr>
        <w:t>-</w:t>
      </w:r>
      <w:r w:rsidR="00090C32" w:rsidRPr="002A342D">
        <w:rPr>
          <w:rFonts w:ascii="Book Antiqua" w:hAnsi="Book Antiqua" w:cs="Arial"/>
          <w:sz w:val="24"/>
          <w:szCs w:val="24"/>
        </w:rPr>
        <w:t>996</w:t>
      </w:r>
      <w:r w:rsidRPr="002A342D">
        <w:rPr>
          <w:rFonts w:ascii="Book Antiqua" w:hAnsi="Book Antiqua" w:cs="Arial"/>
          <w:sz w:val="24"/>
          <w:szCs w:val="24"/>
          <w:lang w:eastAsia="zh-CN"/>
        </w:rPr>
        <w:t>-</w:t>
      </w:r>
      <w:r w:rsidR="00090C32" w:rsidRPr="002A342D">
        <w:rPr>
          <w:rFonts w:ascii="Book Antiqua" w:hAnsi="Book Antiqua" w:cs="Arial"/>
          <w:sz w:val="24"/>
          <w:szCs w:val="24"/>
        </w:rPr>
        <w:t>9506719</w:t>
      </w:r>
    </w:p>
    <w:p w:rsidR="00090C32" w:rsidRPr="002A342D" w:rsidRDefault="00090C32" w:rsidP="00B35406">
      <w:pPr>
        <w:adjustRightInd w:val="0"/>
        <w:snapToGrid w:val="0"/>
        <w:spacing w:after="0" w:line="360" w:lineRule="auto"/>
        <w:jc w:val="both"/>
        <w:rPr>
          <w:rFonts w:ascii="Book Antiqua" w:hAnsi="Book Antiqua" w:cs="Arial"/>
          <w:sz w:val="24"/>
          <w:szCs w:val="24"/>
        </w:rPr>
      </w:pPr>
      <w:r w:rsidRPr="002A342D">
        <w:rPr>
          <w:rFonts w:ascii="Book Antiqua" w:hAnsi="Book Antiqua" w:cs="Arial"/>
          <w:b/>
          <w:sz w:val="24"/>
          <w:szCs w:val="24"/>
        </w:rPr>
        <w:t>Fax</w:t>
      </w:r>
      <w:r w:rsidRPr="002A342D">
        <w:rPr>
          <w:rFonts w:ascii="Book Antiqua" w:hAnsi="Book Antiqua" w:cs="Arial"/>
          <w:sz w:val="24"/>
          <w:szCs w:val="24"/>
        </w:rPr>
        <w:t xml:space="preserve">: </w:t>
      </w:r>
      <w:r w:rsidR="0099185B" w:rsidRPr="002A342D">
        <w:rPr>
          <w:rFonts w:ascii="Book Antiqua" w:hAnsi="Book Antiqua" w:cs="Arial"/>
          <w:sz w:val="24"/>
          <w:szCs w:val="24"/>
          <w:lang w:eastAsia="zh-CN"/>
        </w:rPr>
        <w:t>+</w:t>
      </w:r>
      <w:r w:rsidRPr="002A342D">
        <w:rPr>
          <w:rFonts w:ascii="Book Antiqua" w:hAnsi="Book Antiqua" w:cs="Arial"/>
          <w:sz w:val="24"/>
          <w:szCs w:val="24"/>
        </w:rPr>
        <w:t>91</w:t>
      </w:r>
      <w:r w:rsidR="0099185B" w:rsidRPr="002A342D">
        <w:rPr>
          <w:rFonts w:ascii="Book Antiqua" w:hAnsi="Book Antiqua" w:cs="Arial"/>
          <w:sz w:val="24"/>
          <w:szCs w:val="24"/>
          <w:lang w:eastAsia="zh-CN"/>
        </w:rPr>
        <w:t>-</w:t>
      </w:r>
      <w:r w:rsidRPr="002A342D">
        <w:rPr>
          <w:rFonts w:ascii="Book Antiqua" w:hAnsi="Book Antiqua" w:cs="Arial"/>
          <w:sz w:val="24"/>
          <w:szCs w:val="24"/>
        </w:rPr>
        <w:t>222</w:t>
      </w:r>
      <w:r w:rsidR="0099185B" w:rsidRPr="002A342D">
        <w:rPr>
          <w:rFonts w:ascii="Book Antiqua" w:hAnsi="Book Antiqua" w:cs="Arial"/>
          <w:sz w:val="24"/>
          <w:szCs w:val="24"/>
          <w:lang w:eastAsia="zh-CN"/>
        </w:rPr>
        <w:t>-</w:t>
      </w:r>
      <w:r w:rsidRPr="002A342D">
        <w:rPr>
          <w:rFonts w:ascii="Book Antiqua" w:hAnsi="Book Antiqua" w:cs="Arial"/>
          <w:sz w:val="24"/>
          <w:szCs w:val="24"/>
        </w:rPr>
        <w:t>4177000</w:t>
      </w:r>
    </w:p>
    <w:p w:rsidR="00090C32" w:rsidRPr="002A342D" w:rsidRDefault="00090C32" w:rsidP="00B35406">
      <w:pPr>
        <w:adjustRightInd w:val="0"/>
        <w:snapToGrid w:val="0"/>
        <w:spacing w:after="0" w:line="360" w:lineRule="auto"/>
        <w:jc w:val="both"/>
        <w:rPr>
          <w:rFonts w:ascii="Book Antiqua" w:hAnsi="Book Antiqua" w:cs="Arial"/>
          <w:b/>
          <w:sz w:val="24"/>
          <w:szCs w:val="24"/>
        </w:rPr>
      </w:pPr>
    </w:p>
    <w:p w:rsidR="00C35014" w:rsidRPr="002A342D" w:rsidRDefault="00C35014" w:rsidP="00B35406">
      <w:pPr>
        <w:adjustRightInd w:val="0"/>
        <w:snapToGrid w:val="0"/>
        <w:spacing w:after="0" w:line="360" w:lineRule="auto"/>
        <w:jc w:val="both"/>
        <w:rPr>
          <w:rFonts w:ascii="Book Antiqua" w:hAnsi="Book Antiqua"/>
          <w:sz w:val="24"/>
          <w:szCs w:val="24"/>
          <w:lang w:eastAsia="zh-CN"/>
        </w:rPr>
      </w:pPr>
      <w:bookmarkStart w:id="18" w:name="OLE_LINK476"/>
      <w:bookmarkStart w:id="19" w:name="OLE_LINK477"/>
      <w:bookmarkStart w:id="20" w:name="OLE_LINK117"/>
      <w:bookmarkStart w:id="21" w:name="OLE_LINK528"/>
      <w:bookmarkStart w:id="22" w:name="OLE_LINK557"/>
      <w:r w:rsidRPr="002A342D">
        <w:rPr>
          <w:rFonts w:ascii="Book Antiqua" w:hAnsi="Book Antiqua"/>
          <w:b/>
          <w:sz w:val="24"/>
          <w:szCs w:val="24"/>
        </w:rPr>
        <w:t>Received:</w:t>
      </w:r>
      <w:r w:rsidR="009303F4">
        <w:rPr>
          <w:rFonts w:ascii="Book Antiqua" w:hAnsi="Book Antiqua" w:hint="eastAsia"/>
          <w:b/>
          <w:sz w:val="24"/>
          <w:szCs w:val="24"/>
          <w:lang w:eastAsia="zh-CN"/>
        </w:rPr>
        <w:t xml:space="preserve"> </w:t>
      </w:r>
      <w:r w:rsidR="0099185B" w:rsidRPr="002A342D">
        <w:rPr>
          <w:rFonts w:ascii="Book Antiqua" w:hAnsi="Book Antiqua"/>
          <w:sz w:val="24"/>
          <w:szCs w:val="24"/>
          <w:lang w:eastAsia="zh-CN"/>
        </w:rPr>
        <w:t>April 2, 2016</w:t>
      </w:r>
    </w:p>
    <w:p w:rsidR="00C35014" w:rsidRPr="002A342D" w:rsidRDefault="00C35014" w:rsidP="00B35406">
      <w:pPr>
        <w:spacing w:after="0" w:line="360" w:lineRule="auto"/>
        <w:jc w:val="both"/>
        <w:rPr>
          <w:rFonts w:ascii="Book Antiqua" w:hAnsi="Book Antiqua"/>
          <w:sz w:val="24"/>
          <w:szCs w:val="24"/>
          <w:lang w:eastAsia="zh-CN"/>
        </w:rPr>
      </w:pPr>
      <w:r w:rsidRPr="002A342D">
        <w:rPr>
          <w:rFonts w:ascii="Book Antiqua" w:hAnsi="Book Antiqua"/>
          <w:b/>
          <w:sz w:val="24"/>
          <w:szCs w:val="24"/>
        </w:rPr>
        <w:t>Peer-review started:</w:t>
      </w:r>
      <w:r w:rsidR="009303F4">
        <w:rPr>
          <w:rFonts w:ascii="Book Antiqua" w:hAnsi="Book Antiqua" w:hint="eastAsia"/>
          <w:b/>
          <w:sz w:val="24"/>
          <w:szCs w:val="24"/>
          <w:lang w:eastAsia="zh-CN"/>
        </w:rPr>
        <w:t xml:space="preserve"> </w:t>
      </w:r>
      <w:r w:rsidR="0099185B" w:rsidRPr="002A342D">
        <w:rPr>
          <w:rFonts w:ascii="Book Antiqua" w:hAnsi="Book Antiqua"/>
          <w:sz w:val="24"/>
          <w:szCs w:val="24"/>
          <w:lang w:eastAsia="zh-CN"/>
        </w:rPr>
        <w:t>April 7, 2016</w:t>
      </w:r>
    </w:p>
    <w:p w:rsidR="00C35014" w:rsidRPr="002A342D" w:rsidRDefault="00C35014" w:rsidP="00B35406">
      <w:pPr>
        <w:spacing w:after="0" w:line="360" w:lineRule="auto"/>
        <w:jc w:val="both"/>
        <w:rPr>
          <w:rFonts w:ascii="Book Antiqua" w:hAnsi="Book Antiqua"/>
          <w:sz w:val="24"/>
          <w:szCs w:val="24"/>
          <w:lang w:eastAsia="zh-CN"/>
        </w:rPr>
      </w:pPr>
      <w:r w:rsidRPr="002A342D">
        <w:rPr>
          <w:rFonts w:ascii="Book Antiqua" w:hAnsi="Book Antiqua"/>
          <w:b/>
          <w:sz w:val="24"/>
          <w:szCs w:val="24"/>
        </w:rPr>
        <w:t>First decision:</w:t>
      </w:r>
      <w:r w:rsidR="0099185B" w:rsidRPr="002A342D">
        <w:rPr>
          <w:rFonts w:ascii="Book Antiqua" w:hAnsi="Book Antiqua"/>
          <w:sz w:val="24"/>
          <w:szCs w:val="24"/>
          <w:lang w:eastAsia="zh-CN"/>
        </w:rPr>
        <w:t xml:space="preserve"> June 6, 2016</w:t>
      </w:r>
    </w:p>
    <w:p w:rsidR="00C35014" w:rsidRPr="002A342D" w:rsidRDefault="00C35014" w:rsidP="00B35406">
      <w:pPr>
        <w:spacing w:after="0" w:line="360" w:lineRule="auto"/>
        <w:jc w:val="both"/>
        <w:rPr>
          <w:rFonts w:ascii="Book Antiqua" w:hAnsi="Book Antiqua"/>
          <w:sz w:val="24"/>
          <w:szCs w:val="24"/>
          <w:lang w:eastAsia="zh-CN"/>
        </w:rPr>
      </w:pPr>
      <w:r w:rsidRPr="002A342D">
        <w:rPr>
          <w:rFonts w:ascii="Book Antiqua" w:hAnsi="Book Antiqua"/>
          <w:b/>
          <w:sz w:val="24"/>
          <w:szCs w:val="24"/>
        </w:rPr>
        <w:lastRenderedPageBreak/>
        <w:t>Revised:</w:t>
      </w:r>
      <w:r w:rsidR="009303F4">
        <w:rPr>
          <w:rFonts w:ascii="Book Antiqua" w:hAnsi="Book Antiqua" w:hint="eastAsia"/>
          <w:b/>
          <w:sz w:val="24"/>
          <w:szCs w:val="24"/>
          <w:lang w:eastAsia="zh-CN"/>
        </w:rPr>
        <w:t xml:space="preserve"> </w:t>
      </w:r>
      <w:r w:rsidR="0099185B" w:rsidRPr="002A342D">
        <w:rPr>
          <w:rFonts w:ascii="Book Antiqua" w:hAnsi="Book Antiqua"/>
          <w:sz w:val="24"/>
          <w:szCs w:val="24"/>
          <w:lang w:eastAsia="zh-CN"/>
        </w:rPr>
        <w:t>July 11, 2016</w:t>
      </w:r>
    </w:p>
    <w:p w:rsidR="00C35014" w:rsidRPr="00A2247E" w:rsidRDefault="00C35014" w:rsidP="00A2247E">
      <w:pPr>
        <w:rPr>
          <w:rFonts w:ascii="Book Antiqua" w:hAnsi="Book Antiqua"/>
          <w:iCs/>
          <w:sz w:val="24"/>
        </w:rPr>
      </w:pPr>
      <w:r w:rsidRPr="002A342D">
        <w:rPr>
          <w:rFonts w:ascii="Book Antiqua" w:hAnsi="Book Antiqua"/>
          <w:b/>
          <w:sz w:val="24"/>
          <w:szCs w:val="24"/>
        </w:rPr>
        <w:t>Accepted:</w:t>
      </w:r>
      <w:r w:rsidR="00A2247E">
        <w:rPr>
          <w:rFonts w:ascii="Book Antiqua" w:hAnsi="Book Antiqua"/>
          <w:b/>
          <w:sz w:val="24"/>
          <w:szCs w:val="24"/>
        </w:rPr>
        <w:t xml:space="preserve"> </w:t>
      </w:r>
      <w:r w:rsidR="00A2247E">
        <w:rPr>
          <w:rStyle w:val="Emphasis"/>
        </w:rPr>
        <w:t xml:space="preserve">September </w:t>
      </w:r>
      <w:r w:rsidR="00A2247E">
        <w:rPr>
          <w:rStyle w:val="Emphasis"/>
          <w:rFonts w:ascii="宋体" w:hAnsi="宋体" w:cs="宋体" w:hint="eastAsia"/>
        </w:rPr>
        <w:t>13</w:t>
      </w:r>
      <w:r w:rsidR="00A2247E" w:rsidRPr="00235CD4">
        <w:rPr>
          <w:rStyle w:val="Emphasis"/>
        </w:rPr>
        <w:t>,</w:t>
      </w:r>
      <w:r w:rsidR="00A2247E">
        <w:rPr>
          <w:rStyle w:val="Emphasis"/>
        </w:rPr>
        <w:t xml:space="preserve"> 2016</w:t>
      </w:r>
    </w:p>
    <w:p w:rsidR="00C35014" w:rsidRPr="002A342D" w:rsidRDefault="00C35014" w:rsidP="00B35406">
      <w:pPr>
        <w:spacing w:after="0" w:line="360" w:lineRule="auto"/>
        <w:jc w:val="both"/>
        <w:rPr>
          <w:rFonts w:ascii="Book Antiqua" w:hAnsi="Book Antiqua"/>
          <w:b/>
          <w:sz w:val="24"/>
          <w:szCs w:val="24"/>
        </w:rPr>
      </w:pPr>
      <w:r w:rsidRPr="002A342D">
        <w:rPr>
          <w:rFonts w:ascii="Book Antiqua" w:hAnsi="Book Antiqua"/>
          <w:b/>
          <w:sz w:val="24"/>
          <w:szCs w:val="24"/>
        </w:rPr>
        <w:t>Article in press:</w:t>
      </w:r>
    </w:p>
    <w:p w:rsidR="00C35014" w:rsidRPr="002A342D" w:rsidRDefault="00C35014" w:rsidP="00B35406">
      <w:pPr>
        <w:spacing w:after="0" w:line="360" w:lineRule="auto"/>
        <w:jc w:val="both"/>
        <w:rPr>
          <w:rFonts w:ascii="Book Antiqua" w:hAnsi="Book Antiqua"/>
          <w:b/>
          <w:sz w:val="24"/>
          <w:szCs w:val="24"/>
        </w:rPr>
      </w:pPr>
      <w:r w:rsidRPr="002A342D">
        <w:rPr>
          <w:rFonts w:ascii="Book Antiqua" w:hAnsi="Book Antiqua"/>
          <w:b/>
          <w:sz w:val="24"/>
          <w:szCs w:val="24"/>
        </w:rPr>
        <w:t>Published online:</w:t>
      </w:r>
    </w:p>
    <w:bookmarkEnd w:id="18"/>
    <w:bookmarkEnd w:id="19"/>
    <w:bookmarkEnd w:id="20"/>
    <w:bookmarkEnd w:id="21"/>
    <w:bookmarkEnd w:id="22"/>
    <w:p w:rsidR="00090C32" w:rsidRPr="002A342D" w:rsidRDefault="00090C32" w:rsidP="00B35406">
      <w:pPr>
        <w:spacing w:after="0" w:line="360" w:lineRule="auto"/>
        <w:jc w:val="both"/>
        <w:rPr>
          <w:rFonts w:ascii="Book Antiqua" w:hAnsi="Book Antiqua" w:cs="Arial"/>
          <w:b/>
          <w:sz w:val="24"/>
          <w:szCs w:val="24"/>
        </w:rPr>
      </w:pPr>
    </w:p>
    <w:p w:rsidR="00090C32" w:rsidRPr="002A342D" w:rsidRDefault="00090C32" w:rsidP="00B35406">
      <w:pPr>
        <w:spacing w:after="0" w:line="360" w:lineRule="auto"/>
        <w:jc w:val="both"/>
        <w:rPr>
          <w:rFonts w:ascii="Book Antiqua" w:hAnsi="Book Antiqua" w:cs="Arial"/>
          <w:b/>
          <w:sz w:val="24"/>
          <w:szCs w:val="24"/>
        </w:rPr>
      </w:pPr>
    </w:p>
    <w:p w:rsidR="00090C32" w:rsidRPr="002A342D" w:rsidRDefault="00090C32" w:rsidP="00B35406">
      <w:pPr>
        <w:spacing w:after="0" w:line="360" w:lineRule="auto"/>
        <w:jc w:val="both"/>
        <w:rPr>
          <w:rFonts w:ascii="Book Antiqua" w:hAnsi="Book Antiqua" w:cs="Arial"/>
          <w:b/>
          <w:sz w:val="24"/>
          <w:szCs w:val="24"/>
        </w:rPr>
      </w:pPr>
    </w:p>
    <w:p w:rsidR="00090C32" w:rsidRPr="002A342D" w:rsidRDefault="00090C32" w:rsidP="00B35406">
      <w:pPr>
        <w:spacing w:after="0" w:line="360" w:lineRule="auto"/>
        <w:jc w:val="both"/>
        <w:rPr>
          <w:rFonts w:ascii="Book Antiqua" w:hAnsi="Book Antiqua" w:cs="Arial"/>
          <w:b/>
          <w:sz w:val="24"/>
          <w:szCs w:val="24"/>
        </w:rPr>
      </w:pPr>
    </w:p>
    <w:p w:rsidR="00090C32" w:rsidRPr="002A342D" w:rsidRDefault="00090C32" w:rsidP="00B35406">
      <w:pPr>
        <w:spacing w:after="0" w:line="360" w:lineRule="auto"/>
        <w:jc w:val="both"/>
        <w:rPr>
          <w:rFonts w:ascii="Book Antiqua" w:hAnsi="Book Antiqua" w:cs="Arial"/>
          <w:b/>
          <w:sz w:val="24"/>
          <w:szCs w:val="24"/>
        </w:rPr>
      </w:pPr>
    </w:p>
    <w:p w:rsidR="0099185B" w:rsidRPr="002A342D" w:rsidRDefault="0099185B" w:rsidP="00B35406">
      <w:pPr>
        <w:spacing w:after="0" w:line="360" w:lineRule="auto"/>
        <w:jc w:val="both"/>
        <w:rPr>
          <w:rFonts w:ascii="Book Antiqua" w:hAnsi="Book Antiqua" w:cs="Arial"/>
          <w:b/>
          <w:sz w:val="24"/>
          <w:szCs w:val="24"/>
        </w:rPr>
      </w:pPr>
      <w:r w:rsidRPr="002A342D">
        <w:rPr>
          <w:rFonts w:ascii="Book Antiqua" w:hAnsi="Book Antiqua" w:cs="Arial"/>
          <w:b/>
          <w:sz w:val="24"/>
          <w:szCs w:val="24"/>
        </w:rPr>
        <w:br w:type="page"/>
      </w:r>
    </w:p>
    <w:p w:rsidR="003B3C99" w:rsidRPr="002A342D" w:rsidRDefault="003B3C99" w:rsidP="00B35406">
      <w:pPr>
        <w:spacing w:after="0" w:line="360" w:lineRule="auto"/>
        <w:jc w:val="both"/>
        <w:rPr>
          <w:rFonts w:ascii="Book Antiqua" w:hAnsi="Book Antiqua" w:cs="Arial"/>
          <w:b/>
          <w:sz w:val="24"/>
          <w:szCs w:val="24"/>
        </w:rPr>
      </w:pPr>
      <w:r w:rsidRPr="002A342D">
        <w:rPr>
          <w:rFonts w:ascii="Book Antiqua" w:hAnsi="Book Antiqua" w:cs="Arial"/>
          <w:b/>
          <w:sz w:val="24"/>
          <w:szCs w:val="24"/>
        </w:rPr>
        <w:lastRenderedPageBreak/>
        <w:t>A</w:t>
      </w:r>
      <w:r w:rsidR="0099185B" w:rsidRPr="002A342D">
        <w:rPr>
          <w:rFonts w:ascii="Book Antiqua" w:hAnsi="Book Antiqua" w:cs="Arial"/>
          <w:b/>
          <w:sz w:val="24"/>
          <w:szCs w:val="24"/>
        </w:rPr>
        <w:t>bstract</w:t>
      </w:r>
    </w:p>
    <w:p w:rsidR="00B35406" w:rsidRPr="00B35406" w:rsidRDefault="00B35406" w:rsidP="00B35406">
      <w:pPr>
        <w:spacing w:after="0" w:line="360" w:lineRule="auto"/>
        <w:jc w:val="both"/>
        <w:rPr>
          <w:rFonts w:ascii="Book Antiqua" w:hAnsi="Book Antiqua" w:cs="Arial"/>
          <w:b/>
          <w:i/>
          <w:sz w:val="24"/>
          <w:szCs w:val="24"/>
          <w:lang w:eastAsia="zh-CN"/>
        </w:rPr>
      </w:pPr>
      <w:r w:rsidRPr="00B35406">
        <w:rPr>
          <w:rFonts w:ascii="Book Antiqua" w:hAnsi="Book Antiqua" w:cs="Arial"/>
          <w:b/>
          <w:i/>
          <w:sz w:val="24"/>
          <w:szCs w:val="24"/>
          <w:lang w:eastAsia="zh-CN"/>
        </w:rPr>
        <w:t>AIM</w:t>
      </w:r>
    </w:p>
    <w:p w:rsidR="003B3C99" w:rsidRPr="002A342D" w:rsidRDefault="001B1381" w:rsidP="00B35406">
      <w:pPr>
        <w:spacing w:after="0" w:line="360" w:lineRule="auto"/>
        <w:jc w:val="both"/>
        <w:rPr>
          <w:rFonts w:ascii="Book Antiqua" w:hAnsi="Book Antiqua" w:cs="Arial"/>
          <w:sz w:val="24"/>
          <w:szCs w:val="24"/>
          <w:lang w:eastAsia="zh-CN"/>
        </w:rPr>
      </w:pPr>
      <w:r w:rsidRPr="002A342D">
        <w:rPr>
          <w:rFonts w:ascii="Book Antiqua" w:hAnsi="Book Antiqua" w:cs="Arial"/>
          <w:sz w:val="24"/>
          <w:szCs w:val="24"/>
          <w:lang w:eastAsia="zh-CN"/>
        </w:rPr>
        <w:t xml:space="preserve">To </w:t>
      </w:r>
      <w:r w:rsidR="00B21A4F">
        <w:rPr>
          <w:rFonts w:ascii="Book Antiqua" w:hAnsi="Book Antiqua" w:cs="Arial"/>
          <w:sz w:val="24"/>
          <w:szCs w:val="24"/>
        </w:rPr>
        <w:t xml:space="preserve">elaborate </w:t>
      </w:r>
      <w:r w:rsidR="003B3C99" w:rsidRPr="002A342D">
        <w:rPr>
          <w:rFonts w:ascii="Book Antiqua" w:hAnsi="Book Antiqua" w:cs="Arial"/>
          <w:sz w:val="24"/>
          <w:szCs w:val="24"/>
        </w:rPr>
        <w:t>about this peculiar variant from a tertiary cancer cente</w:t>
      </w:r>
      <w:r w:rsidR="00090B45">
        <w:rPr>
          <w:rFonts w:ascii="Book Antiqua" w:hAnsi="Book Antiqua" w:cs="Arial" w:hint="eastAsia"/>
          <w:sz w:val="24"/>
          <w:szCs w:val="24"/>
          <w:lang w:eastAsia="zh-CN"/>
        </w:rPr>
        <w:t>r</w:t>
      </w:r>
      <w:r w:rsidR="003B3C99" w:rsidRPr="002A342D">
        <w:rPr>
          <w:rFonts w:ascii="Book Antiqua" w:hAnsi="Book Antiqua" w:cs="Arial"/>
          <w:sz w:val="24"/>
          <w:szCs w:val="24"/>
        </w:rPr>
        <w:t xml:space="preserve"> from India.</w:t>
      </w:r>
    </w:p>
    <w:p w:rsidR="001B1381" w:rsidRPr="002A342D" w:rsidRDefault="001B1381" w:rsidP="00B35406">
      <w:pPr>
        <w:spacing w:after="0" w:line="360" w:lineRule="auto"/>
        <w:jc w:val="both"/>
        <w:rPr>
          <w:rFonts w:ascii="Book Antiqua" w:hAnsi="Book Antiqua" w:cs="Arial"/>
          <w:sz w:val="24"/>
          <w:szCs w:val="24"/>
          <w:lang w:eastAsia="zh-CN"/>
        </w:rPr>
      </w:pPr>
    </w:p>
    <w:p w:rsidR="00B35406" w:rsidRPr="00B35406" w:rsidRDefault="00B35406" w:rsidP="00B35406">
      <w:pPr>
        <w:spacing w:after="0" w:line="360" w:lineRule="auto"/>
        <w:jc w:val="both"/>
        <w:rPr>
          <w:rFonts w:ascii="Book Antiqua" w:hAnsi="Book Antiqua"/>
          <w:b/>
          <w:i/>
          <w:sz w:val="24"/>
          <w:szCs w:val="24"/>
          <w:lang w:eastAsia="zh-CN"/>
        </w:rPr>
      </w:pPr>
      <w:r w:rsidRPr="00B35406">
        <w:rPr>
          <w:rFonts w:ascii="Book Antiqua" w:hAnsi="Book Antiqua"/>
          <w:b/>
          <w:i/>
          <w:sz w:val="24"/>
          <w:szCs w:val="24"/>
        </w:rPr>
        <w:t>METHODS</w:t>
      </w:r>
    </w:p>
    <w:p w:rsidR="003B3C99" w:rsidRPr="002A342D" w:rsidRDefault="003B3C99" w:rsidP="00B35406">
      <w:pPr>
        <w:spacing w:after="0" w:line="360" w:lineRule="auto"/>
        <w:jc w:val="both"/>
        <w:rPr>
          <w:rFonts w:ascii="Book Antiqua" w:hAnsi="Book Antiqua" w:cs="Arial"/>
          <w:sz w:val="24"/>
          <w:szCs w:val="24"/>
          <w:lang w:eastAsia="zh-CN"/>
        </w:rPr>
      </w:pPr>
      <w:r w:rsidRPr="002A342D">
        <w:rPr>
          <w:rFonts w:ascii="Book Antiqua" w:hAnsi="Book Antiqua" w:cs="Arial"/>
          <w:sz w:val="24"/>
          <w:szCs w:val="24"/>
        </w:rPr>
        <w:t>It’s a retrospective study (2011-2014) of all patients diagnosed with</w:t>
      </w:r>
      <w:r w:rsidR="00B21A4F">
        <w:rPr>
          <w:rFonts w:ascii="Book Antiqua" w:hAnsi="Book Antiqua" w:cs="Arial"/>
          <w:sz w:val="24"/>
          <w:szCs w:val="24"/>
        </w:rPr>
        <w:t xml:space="preserve"> </w:t>
      </w:r>
      <w:r w:rsidR="001B1381" w:rsidRPr="002A342D">
        <w:rPr>
          <w:rFonts w:ascii="Book Antiqua" w:hAnsi="Book Antiqua" w:cs="Tahoma"/>
          <w:sz w:val="24"/>
          <w:szCs w:val="24"/>
        </w:rPr>
        <w:t xml:space="preserve">signet ring </w:t>
      </w:r>
      <w:proofErr w:type="spellStart"/>
      <w:r w:rsidR="001B1381" w:rsidRPr="002A342D">
        <w:rPr>
          <w:rFonts w:ascii="Book Antiqua" w:hAnsi="Book Antiqua" w:cs="Tahoma"/>
          <w:sz w:val="24"/>
          <w:szCs w:val="24"/>
        </w:rPr>
        <w:t>colo</w:t>
      </w:r>
      <w:proofErr w:type="spellEnd"/>
      <w:r w:rsidR="001B1381" w:rsidRPr="002A342D">
        <w:rPr>
          <w:rFonts w:ascii="Book Antiqua" w:hAnsi="Book Antiqua" w:cs="Tahoma"/>
          <w:sz w:val="24"/>
          <w:szCs w:val="24"/>
        </w:rPr>
        <w:t>-rectal cancer (SRCC)</w:t>
      </w:r>
      <w:r w:rsidRPr="002A342D">
        <w:rPr>
          <w:rFonts w:ascii="Book Antiqua" w:hAnsi="Book Antiqua" w:cs="Arial"/>
          <w:sz w:val="24"/>
          <w:szCs w:val="24"/>
        </w:rPr>
        <w:t xml:space="preserve">. Various </w:t>
      </w:r>
      <w:proofErr w:type="spellStart"/>
      <w:r w:rsidRPr="002A342D">
        <w:rPr>
          <w:rFonts w:ascii="Book Antiqua" w:hAnsi="Book Antiqua" w:cs="Arial"/>
          <w:sz w:val="24"/>
          <w:szCs w:val="24"/>
        </w:rPr>
        <w:t>clinico</w:t>
      </w:r>
      <w:proofErr w:type="spellEnd"/>
      <w:r w:rsidRPr="002A342D">
        <w:rPr>
          <w:rFonts w:ascii="Book Antiqua" w:hAnsi="Book Antiqua" w:cs="Arial"/>
          <w:sz w:val="24"/>
          <w:szCs w:val="24"/>
        </w:rPr>
        <w:t>-pathological variables were studied.</w:t>
      </w:r>
    </w:p>
    <w:p w:rsidR="001B1381" w:rsidRPr="002A342D" w:rsidRDefault="001B1381" w:rsidP="00B35406">
      <w:pPr>
        <w:spacing w:after="0" w:line="360" w:lineRule="auto"/>
        <w:jc w:val="both"/>
        <w:rPr>
          <w:rFonts w:ascii="Book Antiqua" w:hAnsi="Book Antiqua"/>
          <w:b/>
          <w:sz w:val="24"/>
          <w:szCs w:val="24"/>
          <w:lang w:eastAsia="zh-CN"/>
        </w:rPr>
      </w:pPr>
    </w:p>
    <w:p w:rsidR="00B35406" w:rsidRPr="00B35406" w:rsidRDefault="001B1381" w:rsidP="00B35406">
      <w:pPr>
        <w:spacing w:after="0" w:line="360" w:lineRule="auto"/>
        <w:jc w:val="both"/>
        <w:rPr>
          <w:rFonts w:ascii="Book Antiqua" w:hAnsi="Book Antiqua" w:cs="Arial"/>
          <w:b/>
          <w:i/>
          <w:sz w:val="24"/>
          <w:szCs w:val="24"/>
          <w:lang w:eastAsia="zh-CN"/>
        </w:rPr>
      </w:pPr>
      <w:r w:rsidRPr="00B35406">
        <w:rPr>
          <w:rFonts w:ascii="Book Antiqua" w:hAnsi="Book Antiqua" w:cs="Arial"/>
          <w:b/>
          <w:i/>
          <w:sz w:val="24"/>
          <w:szCs w:val="24"/>
        </w:rPr>
        <w:t>RESULTS</w:t>
      </w:r>
    </w:p>
    <w:p w:rsidR="003B3C99" w:rsidRPr="002A342D" w:rsidRDefault="001B1381" w:rsidP="00B35406">
      <w:pPr>
        <w:spacing w:after="0" w:line="360" w:lineRule="auto"/>
        <w:jc w:val="both"/>
        <w:rPr>
          <w:rFonts w:ascii="Book Antiqua" w:hAnsi="Book Antiqua" w:cs="Arial"/>
          <w:sz w:val="24"/>
          <w:szCs w:val="24"/>
        </w:rPr>
      </w:pPr>
      <w:r w:rsidRPr="002A342D">
        <w:rPr>
          <w:rFonts w:ascii="Book Antiqua" w:hAnsi="Book Antiqua" w:cs="Arial"/>
          <w:sz w:val="24"/>
          <w:szCs w:val="24"/>
        </w:rPr>
        <w:t>One hundred and seventy</w:t>
      </w:r>
      <w:r w:rsidR="003B3C99" w:rsidRPr="002A342D">
        <w:rPr>
          <w:rFonts w:ascii="Book Antiqua" w:hAnsi="Book Antiqua" w:cs="Arial"/>
          <w:sz w:val="24"/>
          <w:szCs w:val="24"/>
        </w:rPr>
        <w:t xml:space="preserve"> consecutive patients with SRCC were diagnosed (11.4% of all colorectal cancers). Median Age of the cohort was 41 years. Most common location was recto-sigmoid area (54.7%). Majority patients presented in stage III </w:t>
      </w:r>
      <w:r w:rsidRPr="002A342D">
        <w:rPr>
          <w:rFonts w:ascii="Book Antiqua" w:hAnsi="Book Antiqua" w:cs="Arial"/>
          <w:sz w:val="24"/>
          <w:szCs w:val="24"/>
          <w:lang w:eastAsia="zh-CN"/>
        </w:rPr>
        <w:t>and</w:t>
      </w:r>
      <w:r w:rsidR="003B3C99" w:rsidRPr="002A342D">
        <w:rPr>
          <w:rFonts w:ascii="Book Antiqua" w:hAnsi="Book Antiqua" w:cs="Arial"/>
          <w:sz w:val="24"/>
          <w:szCs w:val="24"/>
        </w:rPr>
        <w:t xml:space="preserve"> IV (91.2%). Most of the stage IV patients had isolated peritoneal metastases (86.5%). Colonic tumors had higher incidence of perit</w:t>
      </w:r>
      <w:r w:rsidR="00F25AE1" w:rsidRPr="002A342D">
        <w:rPr>
          <w:rFonts w:ascii="Book Antiqua" w:hAnsi="Book Antiqua" w:cs="Arial"/>
          <w:sz w:val="24"/>
          <w:szCs w:val="24"/>
        </w:rPr>
        <w:t>oneal metastases (</w:t>
      </w:r>
      <w:r w:rsidR="00F12CFF" w:rsidRPr="002A342D">
        <w:rPr>
          <w:rFonts w:ascii="Book Antiqua" w:hAnsi="Book Antiqua" w:cs="Arial"/>
          <w:sz w:val="24"/>
          <w:szCs w:val="24"/>
        </w:rPr>
        <w:t>91.8</w:t>
      </w:r>
      <w:r w:rsidR="003B3C99" w:rsidRPr="002A342D">
        <w:rPr>
          <w:rFonts w:ascii="Book Antiqua" w:hAnsi="Book Antiqua" w:cs="Arial"/>
          <w:sz w:val="24"/>
          <w:szCs w:val="24"/>
        </w:rPr>
        <w:t>%</w:t>
      </w:r>
      <w:r w:rsidR="00B35406">
        <w:rPr>
          <w:rFonts w:ascii="Book Antiqua" w:hAnsi="Book Antiqua" w:cs="Arial" w:hint="eastAsia"/>
          <w:sz w:val="24"/>
          <w:szCs w:val="24"/>
          <w:lang w:eastAsia="zh-CN"/>
        </w:rPr>
        <w:t xml:space="preserve"> </w:t>
      </w:r>
      <w:proofErr w:type="spellStart"/>
      <w:r w:rsidRPr="002A342D">
        <w:rPr>
          <w:rFonts w:ascii="Book Antiqua" w:hAnsi="Book Antiqua" w:cs="Arial"/>
          <w:i/>
          <w:sz w:val="24"/>
          <w:szCs w:val="24"/>
        </w:rPr>
        <w:t>vs</w:t>
      </w:r>
      <w:proofErr w:type="spellEnd"/>
      <w:r w:rsidR="00BD2D32" w:rsidRPr="002A342D">
        <w:rPr>
          <w:rFonts w:ascii="Book Antiqua" w:hAnsi="Book Antiqua" w:cs="Arial"/>
          <w:sz w:val="24"/>
          <w:szCs w:val="24"/>
        </w:rPr>
        <w:t xml:space="preserve"> 83.3%</w:t>
      </w:r>
      <w:r w:rsidR="003B3C99" w:rsidRPr="002A342D">
        <w:rPr>
          <w:rFonts w:ascii="Book Antiqua" w:hAnsi="Book Antiqua" w:cs="Arial"/>
          <w:sz w:val="24"/>
          <w:szCs w:val="24"/>
        </w:rPr>
        <w:t>) as well as isolated peritone</w:t>
      </w:r>
      <w:r w:rsidR="00F25AE1" w:rsidRPr="002A342D">
        <w:rPr>
          <w:rFonts w:ascii="Book Antiqua" w:hAnsi="Book Antiqua" w:cs="Arial"/>
          <w:sz w:val="24"/>
          <w:szCs w:val="24"/>
        </w:rPr>
        <w:t>al recurrences (</w:t>
      </w:r>
      <w:r w:rsidR="003B3C99" w:rsidRPr="002A342D">
        <w:rPr>
          <w:rFonts w:ascii="Book Antiqua" w:hAnsi="Book Antiqua" w:cs="Arial"/>
          <w:sz w:val="24"/>
          <w:szCs w:val="24"/>
        </w:rPr>
        <w:t>37.5%</w:t>
      </w:r>
      <w:r w:rsidR="00B35406">
        <w:rPr>
          <w:rFonts w:ascii="Book Antiqua" w:hAnsi="Book Antiqua" w:cs="Arial" w:hint="eastAsia"/>
          <w:sz w:val="24"/>
          <w:szCs w:val="24"/>
          <w:lang w:eastAsia="zh-CN"/>
        </w:rPr>
        <w:t xml:space="preserve"> </w:t>
      </w:r>
      <w:proofErr w:type="spellStart"/>
      <w:r w:rsidR="00F25AE1" w:rsidRPr="002A342D">
        <w:rPr>
          <w:rFonts w:ascii="Book Antiqua" w:hAnsi="Book Antiqua" w:cs="Arial"/>
          <w:i/>
          <w:sz w:val="24"/>
          <w:szCs w:val="24"/>
        </w:rPr>
        <w:t>vs</w:t>
      </w:r>
      <w:proofErr w:type="spellEnd"/>
      <w:r w:rsidR="00F25AE1" w:rsidRPr="002A342D">
        <w:rPr>
          <w:rFonts w:ascii="Book Antiqua" w:hAnsi="Book Antiqua" w:cs="Arial"/>
          <w:sz w:val="24"/>
          <w:szCs w:val="24"/>
        </w:rPr>
        <w:t xml:space="preserve"> 16.7%</w:t>
      </w:r>
      <w:r w:rsidR="0087563C" w:rsidRPr="002A342D">
        <w:rPr>
          <w:rFonts w:ascii="Book Antiqua" w:hAnsi="Book Antiqua" w:cs="Arial"/>
          <w:sz w:val="24"/>
          <w:szCs w:val="24"/>
        </w:rPr>
        <w:t>)</w:t>
      </w:r>
      <w:r w:rsidR="00BF7A76" w:rsidRPr="002A342D">
        <w:rPr>
          <w:rFonts w:ascii="Book Antiqua" w:hAnsi="Book Antiqua" w:cs="Arial"/>
          <w:sz w:val="24"/>
          <w:szCs w:val="24"/>
        </w:rPr>
        <w:t xml:space="preserve"> than rectal </w:t>
      </w:r>
      <w:proofErr w:type="spellStart"/>
      <w:r w:rsidR="00BF7A76" w:rsidRPr="002A342D">
        <w:rPr>
          <w:rFonts w:ascii="Book Antiqua" w:hAnsi="Book Antiqua" w:cs="Arial"/>
          <w:sz w:val="24"/>
          <w:szCs w:val="24"/>
        </w:rPr>
        <w:t>primaries</w:t>
      </w:r>
      <w:r w:rsidR="0087563C" w:rsidRPr="002A342D">
        <w:rPr>
          <w:rFonts w:ascii="Book Antiqua" w:hAnsi="Book Antiqua" w:cs="Arial"/>
          <w:sz w:val="24"/>
          <w:szCs w:val="24"/>
        </w:rPr>
        <w:t>.</w:t>
      </w:r>
      <w:r w:rsidR="00090B45">
        <w:rPr>
          <w:rFonts w:ascii="Book Antiqua" w:hAnsi="Book Antiqua" w:cs="Arial" w:hint="eastAsia"/>
          <w:sz w:val="24"/>
          <w:szCs w:val="24"/>
          <w:lang w:eastAsia="zh-CN"/>
        </w:rPr>
        <w:t>Thirty</w:t>
      </w:r>
      <w:proofErr w:type="spellEnd"/>
      <w:r w:rsidR="00090B45">
        <w:rPr>
          <w:rFonts w:ascii="Book Antiqua" w:hAnsi="Book Antiqua" w:cs="Arial" w:hint="eastAsia"/>
          <w:sz w:val="24"/>
          <w:szCs w:val="24"/>
          <w:lang w:eastAsia="zh-CN"/>
        </w:rPr>
        <w:t>-seven point five p</w:t>
      </w:r>
      <w:r w:rsidR="00090B45">
        <w:rPr>
          <w:rFonts w:ascii="Book Antiqua" w:hAnsi="Book Antiqua" w:cs="Arial"/>
          <w:sz w:val="24"/>
          <w:szCs w:val="24"/>
          <w:lang w:eastAsia="zh-CN"/>
        </w:rPr>
        <w:t>ercent of</w:t>
      </w:r>
      <w:r w:rsidR="003B3C99" w:rsidRPr="002A342D">
        <w:rPr>
          <w:rFonts w:ascii="Book Antiqua" w:hAnsi="Book Antiqua" w:cs="Arial"/>
          <w:sz w:val="24"/>
          <w:szCs w:val="24"/>
        </w:rPr>
        <w:t xml:space="preserve"> patients recurred after cur</w:t>
      </w:r>
      <w:r w:rsidR="0087563C" w:rsidRPr="002A342D">
        <w:rPr>
          <w:rFonts w:ascii="Book Antiqua" w:hAnsi="Book Antiqua" w:cs="Arial"/>
          <w:sz w:val="24"/>
          <w:szCs w:val="24"/>
        </w:rPr>
        <w:t>ative surgery. Amongst them 63.63</w:t>
      </w:r>
      <w:r w:rsidR="003B3C99" w:rsidRPr="002A342D">
        <w:rPr>
          <w:rFonts w:ascii="Book Antiqua" w:hAnsi="Book Antiqua" w:cs="Arial"/>
          <w:sz w:val="24"/>
          <w:szCs w:val="24"/>
        </w:rPr>
        <w:t xml:space="preserve">% patients had isolated peritoneal recurrences. Circumferential resection margin </w:t>
      </w:r>
      <w:r w:rsidR="00BF7A76" w:rsidRPr="002A342D">
        <w:rPr>
          <w:rFonts w:ascii="Book Antiqua" w:hAnsi="Book Antiqua" w:cs="Arial"/>
          <w:sz w:val="24"/>
          <w:szCs w:val="24"/>
        </w:rPr>
        <w:t xml:space="preserve">(CRM) </w:t>
      </w:r>
      <w:r w:rsidR="003B3C99" w:rsidRPr="002A342D">
        <w:rPr>
          <w:rFonts w:ascii="Book Antiqua" w:hAnsi="Book Antiqua" w:cs="Arial"/>
          <w:sz w:val="24"/>
          <w:szCs w:val="24"/>
        </w:rPr>
        <w:t xml:space="preserve">was involved in 17.9% </w:t>
      </w:r>
      <w:proofErr w:type="spellStart"/>
      <w:r w:rsidR="003B3C99" w:rsidRPr="002A342D">
        <w:rPr>
          <w:rFonts w:ascii="Book Antiqua" w:hAnsi="Book Antiqua" w:cs="Arial"/>
          <w:sz w:val="24"/>
          <w:szCs w:val="24"/>
        </w:rPr>
        <w:t>patients</w:t>
      </w:r>
      <w:r w:rsidR="00BF7A76" w:rsidRPr="002A342D">
        <w:rPr>
          <w:rFonts w:ascii="Book Antiqua" w:hAnsi="Book Antiqua" w:cs="Arial"/>
          <w:sz w:val="24"/>
          <w:szCs w:val="24"/>
        </w:rPr>
        <w:t>.</w:t>
      </w:r>
      <w:r w:rsidR="003B3C99" w:rsidRPr="002A342D">
        <w:rPr>
          <w:rFonts w:ascii="Book Antiqua" w:hAnsi="Book Antiqua" w:cs="Arial"/>
          <w:sz w:val="24"/>
          <w:szCs w:val="24"/>
        </w:rPr>
        <w:t>Median</w:t>
      </w:r>
      <w:proofErr w:type="spellEnd"/>
      <w:r w:rsidR="003B3C99" w:rsidRPr="002A342D">
        <w:rPr>
          <w:rFonts w:ascii="Book Antiqua" w:hAnsi="Book Antiqua" w:cs="Arial"/>
          <w:sz w:val="24"/>
          <w:szCs w:val="24"/>
        </w:rPr>
        <w:t xml:space="preserve"> relapse free survival (RFS) </w:t>
      </w:r>
      <w:r w:rsidRPr="002A342D">
        <w:rPr>
          <w:rFonts w:ascii="Book Antiqua" w:hAnsi="Book Antiqua" w:cs="Arial"/>
          <w:sz w:val="24"/>
          <w:szCs w:val="24"/>
          <w:lang w:eastAsia="zh-CN"/>
        </w:rPr>
        <w:t>and</w:t>
      </w:r>
      <w:r w:rsidR="003B3C99" w:rsidRPr="002A342D">
        <w:rPr>
          <w:rFonts w:ascii="Book Antiqua" w:hAnsi="Book Antiqua" w:cs="Arial"/>
          <w:sz w:val="24"/>
          <w:szCs w:val="24"/>
        </w:rPr>
        <w:t xml:space="preserve"> overall survival (OS) of the cohort were 14.9 and 18.13 </w:t>
      </w:r>
      <w:proofErr w:type="spellStart"/>
      <w:r w:rsidRPr="002A342D">
        <w:rPr>
          <w:rFonts w:ascii="Book Antiqua" w:hAnsi="Book Antiqua" w:cs="Arial"/>
          <w:sz w:val="24"/>
          <w:szCs w:val="24"/>
          <w:lang w:eastAsia="zh-CN"/>
        </w:rPr>
        <w:t>mo</w:t>
      </w:r>
      <w:proofErr w:type="spellEnd"/>
      <w:r w:rsidR="003B3C99" w:rsidRPr="002A342D">
        <w:rPr>
          <w:rFonts w:ascii="Book Antiqua" w:hAnsi="Book Antiqua" w:cs="Arial"/>
          <w:sz w:val="24"/>
          <w:szCs w:val="24"/>
        </w:rPr>
        <w:t xml:space="preserve"> respectively. CRM involvement, colonic primary were associated with poorer RFS </w:t>
      </w:r>
      <w:r w:rsidRPr="002A342D">
        <w:rPr>
          <w:rFonts w:ascii="Book Antiqua" w:hAnsi="Book Antiqua" w:cs="Arial"/>
          <w:sz w:val="24"/>
          <w:szCs w:val="24"/>
          <w:lang w:eastAsia="zh-CN"/>
        </w:rPr>
        <w:t>and</w:t>
      </w:r>
      <w:r w:rsidR="003B3C99" w:rsidRPr="002A342D">
        <w:rPr>
          <w:rFonts w:ascii="Book Antiqua" w:hAnsi="Book Antiqua" w:cs="Arial"/>
          <w:sz w:val="24"/>
          <w:szCs w:val="24"/>
        </w:rPr>
        <w:t xml:space="preserve"> OS. </w:t>
      </w:r>
    </w:p>
    <w:p w:rsidR="0099185B" w:rsidRPr="002A342D" w:rsidRDefault="0099185B" w:rsidP="00B35406">
      <w:pPr>
        <w:spacing w:after="0" w:line="360" w:lineRule="auto"/>
        <w:ind w:firstLine="720"/>
        <w:jc w:val="both"/>
        <w:rPr>
          <w:rFonts w:ascii="Book Antiqua" w:hAnsi="Book Antiqua" w:cs="Arial"/>
          <w:sz w:val="24"/>
          <w:szCs w:val="24"/>
          <w:lang w:eastAsia="zh-CN"/>
        </w:rPr>
      </w:pPr>
    </w:p>
    <w:p w:rsidR="00B35406" w:rsidRPr="00B35406" w:rsidRDefault="0099185B" w:rsidP="00B35406">
      <w:pPr>
        <w:spacing w:after="0" w:line="360" w:lineRule="auto"/>
        <w:jc w:val="both"/>
        <w:rPr>
          <w:rFonts w:ascii="Book Antiqua" w:hAnsi="Book Antiqua" w:cs="Arial"/>
          <w:b/>
          <w:i/>
          <w:sz w:val="24"/>
          <w:szCs w:val="24"/>
          <w:lang w:eastAsia="zh-CN"/>
        </w:rPr>
      </w:pPr>
      <w:r w:rsidRPr="00B35406">
        <w:rPr>
          <w:rFonts w:ascii="Book Antiqua" w:hAnsi="Book Antiqua" w:cs="Arial"/>
          <w:b/>
          <w:i/>
          <w:sz w:val="24"/>
          <w:szCs w:val="24"/>
        </w:rPr>
        <w:t>CONCLUSION</w:t>
      </w:r>
    </w:p>
    <w:p w:rsidR="003B3C99" w:rsidRPr="002A342D" w:rsidRDefault="003B3C99" w:rsidP="00B35406">
      <w:pPr>
        <w:spacing w:after="0" w:line="360" w:lineRule="auto"/>
        <w:jc w:val="both"/>
        <w:rPr>
          <w:rFonts w:ascii="Book Antiqua" w:hAnsi="Book Antiqua" w:cs="Arial"/>
          <w:b/>
          <w:sz w:val="24"/>
          <w:szCs w:val="24"/>
        </w:rPr>
      </w:pPr>
      <w:r w:rsidRPr="002A342D">
        <w:rPr>
          <w:rFonts w:ascii="Book Antiqua" w:hAnsi="Book Antiqua" w:cs="Arial"/>
          <w:sz w:val="24"/>
          <w:szCs w:val="24"/>
        </w:rPr>
        <w:t xml:space="preserve">SRCC has predilection for peritoneal dissemination. More aggressive and/or extended chemotherapy schedules as well as prophylactic </w:t>
      </w:r>
      <w:proofErr w:type="spellStart"/>
      <w:r w:rsidRPr="002A342D">
        <w:rPr>
          <w:rFonts w:ascii="Book Antiqua" w:hAnsi="Book Antiqua" w:cs="Arial"/>
          <w:sz w:val="24"/>
          <w:szCs w:val="24"/>
        </w:rPr>
        <w:t>hyperthermic</w:t>
      </w:r>
      <w:proofErr w:type="spellEnd"/>
      <w:r w:rsidRPr="002A342D">
        <w:rPr>
          <w:rFonts w:ascii="Book Antiqua" w:hAnsi="Book Antiqua" w:cs="Arial"/>
          <w:sz w:val="24"/>
          <w:szCs w:val="24"/>
        </w:rPr>
        <w:t xml:space="preserve"> intra-peritoneal chemotherapy at the time of primary surgery may be attempted in these patients. </w:t>
      </w:r>
    </w:p>
    <w:p w:rsidR="003B3C99" w:rsidRPr="002A342D" w:rsidRDefault="003B3C99" w:rsidP="00B35406">
      <w:pPr>
        <w:spacing w:after="0" w:line="360" w:lineRule="auto"/>
        <w:jc w:val="both"/>
        <w:rPr>
          <w:rFonts w:ascii="Book Antiqua" w:hAnsi="Book Antiqua" w:cs="Arial"/>
          <w:b/>
          <w:sz w:val="24"/>
          <w:szCs w:val="24"/>
        </w:rPr>
      </w:pPr>
    </w:p>
    <w:p w:rsidR="00C35014" w:rsidRPr="002A342D" w:rsidRDefault="00C35014" w:rsidP="00B35406">
      <w:pPr>
        <w:spacing w:after="0" w:line="360" w:lineRule="auto"/>
        <w:jc w:val="both"/>
        <w:rPr>
          <w:rFonts w:ascii="Book Antiqua" w:hAnsi="Book Antiqua" w:cs="Arial"/>
          <w:b/>
          <w:sz w:val="24"/>
          <w:szCs w:val="24"/>
          <w:lang w:eastAsia="zh-CN"/>
        </w:rPr>
      </w:pPr>
      <w:r w:rsidRPr="002A342D">
        <w:rPr>
          <w:rFonts w:ascii="Book Antiqua" w:hAnsi="Book Antiqua" w:cs="Arial"/>
          <w:b/>
          <w:sz w:val="24"/>
          <w:szCs w:val="24"/>
        </w:rPr>
        <w:t xml:space="preserve">Key </w:t>
      </w:r>
      <w:r w:rsidR="001B1381" w:rsidRPr="002A342D">
        <w:rPr>
          <w:rFonts w:ascii="Book Antiqua" w:hAnsi="Book Antiqua" w:cs="Arial"/>
          <w:b/>
          <w:sz w:val="24"/>
          <w:szCs w:val="24"/>
        </w:rPr>
        <w:t>words</w:t>
      </w:r>
      <w:r w:rsidRPr="002A342D">
        <w:rPr>
          <w:rFonts w:ascii="Book Antiqua" w:hAnsi="Book Antiqua" w:cs="Arial"/>
          <w:b/>
          <w:sz w:val="24"/>
          <w:szCs w:val="24"/>
        </w:rPr>
        <w:t>:</w:t>
      </w:r>
      <w:r w:rsidR="00B21A4F">
        <w:rPr>
          <w:rFonts w:ascii="Book Antiqua" w:hAnsi="Book Antiqua" w:cs="Arial"/>
          <w:b/>
          <w:sz w:val="24"/>
          <w:szCs w:val="24"/>
        </w:rPr>
        <w:t xml:space="preserve"> </w:t>
      </w:r>
      <w:r w:rsidRPr="002A342D">
        <w:rPr>
          <w:rFonts w:ascii="Book Antiqua" w:hAnsi="Book Antiqua" w:cs="Arial"/>
          <w:sz w:val="24"/>
          <w:szCs w:val="24"/>
        </w:rPr>
        <w:t>Colorectal Cancer</w:t>
      </w:r>
      <w:r w:rsidR="001B1381" w:rsidRPr="002A342D">
        <w:rPr>
          <w:rFonts w:ascii="Book Antiqua" w:hAnsi="Book Antiqua" w:cs="Arial"/>
          <w:sz w:val="24"/>
          <w:szCs w:val="24"/>
          <w:lang w:eastAsia="zh-CN"/>
        </w:rPr>
        <w:t>;</w:t>
      </w:r>
      <w:r w:rsidRPr="002A342D">
        <w:rPr>
          <w:rFonts w:ascii="Book Antiqua" w:hAnsi="Book Antiqua" w:cs="Arial"/>
          <w:sz w:val="24"/>
          <w:szCs w:val="24"/>
        </w:rPr>
        <w:t xml:space="preserve"> Signet ring cell carcinoma</w:t>
      </w:r>
      <w:r w:rsidR="001B1381" w:rsidRPr="002A342D">
        <w:rPr>
          <w:rFonts w:ascii="Book Antiqua" w:hAnsi="Book Antiqua" w:cs="Arial"/>
          <w:sz w:val="24"/>
          <w:szCs w:val="24"/>
          <w:lang w:eastAsia="zh-CN"/>
        </w:rPr>
        <w:t>;</w:t>
      </w:r>
      <w:r w:rsidR="00B21A4F">
        <w:rPr>
          <w:rFonts w:ascii="Book Antiqua" w:hAnsi="Book Antiqua" w:cs="Arial"/>
          <w:sz w:val="24"/>
          <w:szCs w:val="24"/>
          <w:lang w:eastAsia="zh-CN"/>
        </w:rPr>
        <w:t xml:space="preserve"> </w:t>
      </w:r>
      <w:proofErr w:type="gramStart"/>
      <w:r w:rsidR="001B1381" w:rsidRPr="002A342D">
        <w:rPr>
          <w:rFonts w:ascii="Book Antiqua" w:hAnsi="Book Antiqua" w:cs="Arial"/>
          <w:sz w:val="24"/>
          <w:szCs w:val="24"/>
        </w:rPr>
        <w:t>Peritoneal</w:t>
      </w:r>
      <w:proofErr w:type="gramEnd"/>
      <w:r w:rsidR="00B21A4F">
        <w:rPr>
          <w:rFonts w:ascii="Book Antiqua" w:hAnsi="Book Antiqua" w:cs="Arial"/>
          <w:sz w:val="24"/>
          <w:szCs w:val="24"/>
        </w:rPr>
        <w:t xml:space="preserve"> </w:t>
      </w:r>
      <w:r w:rsidRPr="002A342D">
        <w:rPr>
          <w:rFonts w:ascii="Book Antiqua" w:hAnsi="Book Antiqua" w:cs="Arial"/>
          <w:sz w:val="24"/>
          <w:szCs w:val="24"/>
        </w:rPr>
        <w:t>metastases</w:t>
      </w:r>
      <w:r w:rsidR="001B1381" w:rsidRPr="002A342D">
        <w:rPr>
          <w:rFonts w:ascii="Book Antiqua" w:hAnsi="Book Antiqua" w:cs="Arial"/>
          <w:sz w:val="24"/>
          <w:szCs w:val="24"/>
          <w:lang w:eastAsia="zh-CN"/>
        </w:rPr>
        <w:t>;</w:t>
      </w:r>
      <w:r w:rsidR="00B21A4F">
        <w:rPr>
          <w:rFonts w:ascii="Book Antiqua" w:hAnsi="Book Antiqua" w:cs="Arial"/>
          <w:sz w:val="24"/>
          <w:szCs w:val="24"/>
          <w:lang w:eastAsia="zh-CN"/>
        </w:rPr>
        <w:t xml:space="preserve"> </w:t>
      </w:r>
      <w:proofErr w:type="spellStart"/>
      <w:r w:rsidRPr="002A342D">
        <w:rPr>
          <w:rFonts w:ascii="Book Antiqua" w:hAnsi="Book Antiqua" w:cs="Arial"/>
          <w:sz w:val="24"/>
          <w:szCs w:val="24"/>
        </w:rPr>
        <w:t>Hyperthermi</w:t>
      </w:r>
      <w:r w:rsidR="001B1381" w:rsidRPr="002A342D">
        <w:rPr>
          <w:rFonts w:ascii="Book Antiqua" w:hAnsi="Book Antiqua" w:cs="Arial"/>
          <w:sz w:val="24"/>
          <w:szCs w:val="24"/>
        </w:rPr>
        <w:t>c</w:t>
      </w:r>
      <w:proofErr w:type="spellEnd"/>
      <w:r w:rsidR="001B1381" w:rsidRPr="002A342D">
        <w:rPr>
          <w:rFonts w:ascii="Book Antiqua" w:hAnsi="Book Antiqua" w:cs="Arial"/>
          <w:sz w:val="24"/>
          <w:szCs w:val="24"/>
        </w:rPr>
        <w:t xml:space="preserve"> intra-peritoneal chemotherapy</w:t>
      </w:r>
    </w:p>
    <w:p w:rsidR="003B3C99" w:rsidRPr="002A342D" w:rsidRDefault="003B3C99" w:rsidP="00B35406">
      <w:pPr>
        <w:spacing w:after="0" w:line="360" w:lineRule="auto"/>
        <w:jc w:val="both"/>
        <w:rPr>
          <w:rFonts w:ascii="Book Antiqua" w:hAnsi="Book Antiqua" w:cs="Arial"/>
          <w:sz w:val="24"/>
          <w:szCs w:val="24"/>
        </w:rPr>
      </w:pPr>
    </w:p>
    <w:p w:rsidR="00C35014" w:rsidRPr="002A342D" w:rsidRDefault="00C35014" w:rsidP="00B35406">
      <w:pPr>
        <w:spacing w:after="0" w:line="360" w:lineRule="auto"/>
        <w:jc w:val="both"/>
        <w:rPr>
          <w:rFonts w:ascii="Book Antiqua" w:hAnsi="Book Antiqua" w:cs="Arial"/>
          <w:sz w:val="24"/>
          <w:szCs w:val="24"/>
        </w:rPr>
      </w:pPr>
      <w:bookmarkStart w:id="23" w:name="OLE_LINK55"/>
      <w:bookmarkStart w:id="24" w:name="OLE_LINK56"/>
      <w:bookmarkStart w:id="25" w:name="OLE_LINK105"/>
      <w:bookmarkStart w:id="26" w:name="OLE_LINK116"/>
      <w:bookmarkStart w:id="27" w:name="OLE_LINK89"/>
      <w:bookmarkStart w:id="28" w:name="OLE_LINK489"/>
      <w:bookmarkStart w:id="29" w:name="OLE_LINK490"/>
      <w:bookmarkStart w:id="30" w:name="OLE_LINK101"/>
      <w:bookmarkStart w:id="31" w:name="OLE_LINK107"/>
      <w:bookmarkStart w:id="32" w:name="OLE_LINK412"/>
      <w:bookmarkStart w:id="33" w:name="OLE_LINK413"/>
      <w:bookmarkStart w:id="34" w:name="OLE_LINK434"/>
      <w:bookmarkStart w:id="35" w:name="OLE_LINK442"/>
      <w:bookmarkStart w:id="36" w:name="OLE_LINK504"/>
      <w:proofErr w:type="gramStart"/>
      <w:r w:rsidRPr="002A342D">
        <w:rPr>
          <w:rFonts w:ascii="Book Antiqua" w:hAnsi="Book Antiqua"/>
          <w:b/>
          <w:sz w:val="24"/>
          <w:szCs w:val="24"/>
        </w:rPr>
        <w:lastRenderedPageBreak/>
        <w:t>©</w:t>
      </w:r>
      <w:bookmarkEnd w:id="23"/>
      <w:bookmarkEnd w:id="24"/>
      <w:r w:rsidRPr="002A342D">
        <w:rPr>
          <w:rFonts w:ascii="Book Antiqua" w:hAnsi="Book Antiqua" w:cs="Arial"/>
          <w:b/>
          <w:sz w:val="24"/>
          <w:szCs w:val="24"/>
        </w:rPr>
        <w:t>The Author(s) 2016.</w:t>
      </w:r>
      <w:r w:rsidRPr="002A342D">
        <w:rPr>
          <w:rFonts w:ascii="Book Antiqua" w:hAnsi="Book Antiqua" w:cs="Arial"/>
          <w:sz w:val="24"/>
          <w:szCs w:val="24"/>
        </w:rPr>
        <w:t xml:space="preserve">Published by </w:t>
      </w:r>
      <w:proofErr w:type="spellStart"/>
      <w:r w:rsidRPr="002A342D">
        <w:rPr>
          <w:rFonts w:ascii="Book Antiqua" w:hAnsi="Book Antiqua" w:cs="Arial"/>
          <w:sz w:val="24"/>
          <w:szCs w:val="24"/>
        </w:rPr>
        <w:t>Baishideng</w:t>
      </w:r>
      <w:proofErr w:type="spellEnd"/>
      <w:r w:rsidRPr="002A342D">
        <w:rPr>
          <w:rFonts w:ascii="Book Antiqua" w:hAnsi="Book Antiqua" w:cs="Arial"/>
          <w:sz w:val="24"/>
          <w:szCs w:val="24"/>
        </w:rPr>
        <w:t xml:space="preserve"> Publishing Group Inc.</w:t>
      </w:r>
      <w:proofErr w:type="gramEnd"/>
      <w:r w:rsidRPr="002A342D">
        <w:rPr>
          <w:rFonts w:ascii="Book Antiqua" w:hAnsi="Book Antiqua" w:cs="Arial"/>
          <w:sz w:val="24"/>
          <w:szCs w:val="24"/>
        </w:rPr>
        <w:t xml:space="preserve"> All rights reserved.</w:t>
      </w:r>
    </w:p>
    <w:bookmarkEnd w:id="25"/>
    <w:bookmarkEnd w:id="26"/>
    <w:bookmarkEnd w:id="27"/>
    <w:p w:rsidR="00C35014" w:rsidRPr="002A342D" w:rsidRDefault="00C35014" w:rsidP="00B35406">
      <w:pPr>
        <w:spacing w:after="0" w:line="360" w:lineRule="auto"/>
        <w:jc w:val="both"/>
        <w:rPr>
          <w:rFonts w:ascii="Book Antiqua" w:hAnsi="Book Antiqua" w:cs="Arial"/>
          <w:sz w:val="24"/>
          <w:szCs w:val="24"/>
        </w:rPr>
      </w:pPr>
    </w:p>
    <w:bookmarkEnd w:id="28"/>
    <w:bookmarkEnd w:id="29"/>
    <w:p w:rsidR="00C35014" w:rsidRPr="002A342D" w:rsidRDefault="00C35014" w:rsidP="00B35406">
      <w:pPr>
        <w:spacing w:after="0" w:line="360" w:lineRule="auto"/>
        <w:jc w:val="both"/>
        <w:rPr>
          <w:rFonts w:ascii="Book Antiqua" w:hAnsi="Book Antiqua" w:cs="Arial Unicode MS"/>
          <w:b/>
          <w:sz w:val="24"/>
          <w:szCs w:val="24"/>
        </w:rPr>
      </w:pPr>
      <w:r w:rsidRPr="002A342D">
        <w:rPr>
          <w:rFonts w:ascii="Book Antiqua" w:eastAsia="Times New Roman" w:hAnsi="Book Antiqua" w:cs="Arial Unicode MS"/>
          <w:b/>
          <w:sz w:val="24"/>
          <w:szCs w:val="24"/>
        </w:rPr>
        <w:t>Core tip:</w:t>
      </w:r>
      <w:bookmarkEnd w:id="30"/>
      <w:bookmarkEnd w:id="31"/>
      <w:bookmarkEnd w:id="32"/>
      <w:bookmarkEnd w:id="33"/>
      <w:bookmarkEnd w:id="34"/>
      <w:bookmarkEnd w:id="35"/>
      <w:bookmarkEnd w:id="36"/>
      <w:r w:rsidR="00B21A4F">
        <w:rPr>
          <w:rFonts w:ascii="Book Antiqua" w:eastAsia="Times New Roman" w:hAnsi="Book Antiqua" w:cs="Arial Unicode MS"/>
          <w:b/>
          <w:sz w:val="24"/>
          <w:szCs w:val="24"/>
        </w:rPr>
        <w:t xml:space="preserve"> </w:t>
      </w:r>
      <w:r w:rsidR="00BC1597" w:rsidRPr="002A342D">
        <w:rPr>
          <w:rFonts w:ascii="Book Antiqua" w:hAnsi="Book Antiqua" w:cs="Tahoma"/>
          <w:sz w:val="24"/>
          <w:szCs w:val="24"/>
        </w:rPr>
        <w:t xml:space="preserve">The incidence of Signet Ring </w:t>
      </w:r>
      <w:proofErr w:type="spellStart"/>
      <w:r w:rsidR="00BC1597" w:rsidRPr="002A342D">
        <w:rPr>
          <w:rFonts w:ascii="Book Antiqua" w:hAnsi="Book Antiqua" w:cs="Tahoma"/>
          <w:sz w:val="24"/>
          <w:szCs w:val="24"/>
        </w:rPr>
        <w:t>Colo</w:t>
      </w:r>
      <w:proofErr w:type="spellEnd"/>
      <w:r w:rsidR="00BC1597" w:rsidRPr="002A342D">
        <w:rPr>
          <w:rFonts w:ascii="Book Antiqua" w:hAnsi="Book Antiqua" w:cs="Tahoma"/>
          <w:sz w:val="24"/>
          <w:szCs w:val="24"/>
        </w:rPr>
        <w:t xml:space="preserve">-Rectal Cancer appears to be higher in Indian subcontinent than the world literature. It has predilection for peritoneal lining. It </w:t>
      </w:r>
      <w:r w:rsidR="0021356A" w:rsidRPr="002A342D">
        <w:rPr>
          <w:rFonts w:ascii="Book Antiqua" w:hAnsi="Book Antiqua" w:cs="Tahoma"/>
          <w:sz w:val="24"/>
          <w:szCs w:val="24"/>
        </w:rPr>
        <w:t>affects younger age group. M</w:t>
      </w:r>
      <w:r w:rsidR="00BC1597" w:rsidRPr="002A342D">
        <w:rPr>
          <w:rFonts w:ascii="Book Antiqua" w:hAnsi="Book Antiqua" w:cs="Tahoma"/>
          <w:sz w:val="24"/>
          <w:szCs w:val="24"/>
        </w:rPr>
        <w:t xml:space="preserve">ajority cases present in stage III </w:t>
      </w:r>
      <w:r w:rsidR="001B1381" w:rsidRPr="002A342D">
        <w:rPr>
          <w:rFonts w:ascii="Book Antiqua" w:hAnsi="Book Antiqua" w:cs="Tahoma"/>
          <w:sz w:val="24"/>
          <w:szCs w:val="24"/>
          <w:lang w:eastAsia="zh-CN"/>
        </w:rPr>
        <w:t>and</w:t>
      </w:r>
      <w:r w:rsidR="00BC1597" w:rsidRPr="002A342D">
        <w:rPr>
          <w:rFonts w:ascii="Book Antiqua" w:hAnsi="Book Antiqua" w:cs="Tahoma"/>
          <w:sz w:val="24"/>
          <w:szCs w:val="24"/>
        </w:rPr>
        <w:t xml:space="preserve"> IV. Recto-sigmoid region</w:t>
      </w:r>
      <w:r w:rsidR="0021356A" w:rsidRPr="002A342D">
        <w:rPr>
          <w:rFonts w:ascii="Book Antiqua" w:hAnsi="Book Antiqua" w:cs="Tahoma"/>
          <w:sz w:val="24"/>
          <w:szCs w:val="24"/>
        </w:rPr>
        <w:t xml:space="preserve"> is affected commonly</w:t>
      </w:r>
      <w:r w:rsidR="00BC1597" w:rsidRPr="002A342D">
        <w:rPr>
          <w:rFonts w:ascii="Book Antiqua" w:hAnsi="Book Antiqua" w:cs="Tahoma"/>
          <w:sz w:val="24"/>
          <w:szCs w:val="24"/>
        </w:rPr>
        <w:t xml:space="preserve">. The most common metastatic site and site of recurrence is peritoneal cavity. Probably it </w:t>
      </w:r>
      <w:r w:rsidR="0021356A" w:rsidRPr="002A342D">
        <w:rPr>
          <w:rFonts w:ascii="Book Antiqua" w:hAnsi="Book Antiqua" w:cs="Tahoma"/>
          <w:sz w:val="24"/>
          <w:szCs w:val="24"/>
        </w:rPr>
        <w:t>should</w:t>
      </w:r>
      <w:r w:rsidR="00B21A4F">
        <w:rPr>
          <w:rFonts w:ascii="Book Antiqua" w:hAnsi="Book Antiqua" w:cs="Tahoma"/>
          <w:sz w:val="24"/>
          <w:szCs w:val="24"/>
        </w:rPr>
        <w:t xml:space="preserve"> </w:t>
      </w:r>
      <w:r w:rsidR="0021356A" w:rsidRPr="002A342D">
        <w:rPr>
          <w:rFonts w:ascii="Book Antiqua" w:hAnsi="Book Antiqua" w:cs="Tahoma"/>
          <w:sz w:val="24"/>
          <w:szCs w:val="24"/>
        </w:rPr>
        <w:t xml:space="preserve">be </w:t>
      </w:r>
      <w:r w:rsidR="00BC1597" w:rsidRPr="002A342D">
        <w:rPr>
          <w:rFonts w:ascii="Book Antiqua" w:hAnsi="Book Antiqua" w:cs="Tahoma"/>
          <w:sz w:val="24"/>
          <w:szCs w:val="24"/>
        </w:rPr>
        <w:t xml:space="preserve">treated with a different protocol than the conventional adenocarcinoma with focus on aggressive peritoneal </w:t>
      </w:r>
      <w:proofErr w:type="spellStart"/>
      <w:r w:rsidR="00BC1597" w:rsidRPr="002A342D">
        <w:rPr>
          <w:rFonts w:ascii="Book Antiqua" w:hAnsi="Book Antiqua" w:cs="Tahoma"/>
          <w:sz w:val="24"/>
          <w:szCs w:val="24"/>
        </w:rPr>
        <w:t>cytoreductions</w:t>
      </w:r>
      <w:proofErr w:type="spellEnd"/>
      <w:r w:rsidR="00B21A4F">
        <w:rPr>
          <w:rFonts w:ascii="Book Antiqua" w:hAnsi="Book Antiqua" w:cs="Tahoma"/>
          <w:sz w:val="24"/>
          <w:szCs w:val="24"/>
        </w:rPr>
        <w:t xml:space="preserve"> </w:t>
      </w:r>
      <w:r w:rsidR="001B1381" w:rsidRPr="002A342D">
        <w:rPr>
          <w:rFonts w:ascii="Book Antiqua" w:hAnsi="Book Antiqua" w:cs="Tahoma"/>
          <w:sz w:val="24"/>
          <w:szCs w:val="24"/>
          <w:lang w:eastAsia="zh-CN"/>
        </w:rPr>
        <w:t>and</w:t>
      </w:r>
      <w:r w:rsidR="00B21A4F">
        <w:rPr>
          <w:rFonts w:ascii="Book Antiqua" w:hAnsi="Book Antiqua" w:cs="Tahoma"/>
          <w:sz w:val="24"/>
          <w:szCs w:val="24"/>
          <w:lang w:eastAsia="zh-CN"/>
        </w:rPr>
        <w:t xml:space="preserve"> </w:t>
      </w:r>
      <w:proofErr w:type="spellStart"/>
      <w:r w:rsidR="0021356A" w:rsidRPr="002A342D">
        <w:rPr>
          <w:rFonts w:ascii="Book Antiqua" w:hAnsi="Book Antiqua" w:cs="Tahoma"/>
          <w:sz w:val="24"/>
          <w:szCs w:val="24"/>
        </w:rPr>
        <w:t>hyperthermic</w:t>
      </w:r>
      <w:proofErr w:type="spellEnd"/>
      <w:r w:rsidR="0021356A" w:rsidRPr="002A342D">
        <w:rPr>
          <w:rFonts w:ascii="Book Antiqua" w:hAnsi="Book Antiqua" w:cs="Tahoma"/>
          <w:sz w:val="24"/>
          <w:szCs w:val="24"/>
        </w:rPr>
        <w:t xml:space="preserve"> intra-operative </w:t>
      </w:r>
      <w:proofErr w:type="spellStart"/>
      <w:r w:rsidR="0021356A" w:rsidRPr="002A342D">
        <w:rPr>
          <w:rFonts w:ascii="Book Antiqua" w:hAnsi="Book Antiqua" w:cs="Tahoma"/>
          <w:sz w:val="24"/>
          <w:szCs w:val="24"/>
        </w:rPr>
        <w:t>intraperitoneal</w:t>
      </w:r>
      <w:proofErr w:type="spellEnd"/>
      <w:r w:rsidR="0021356A" w:rsidRPr="002A342D">
        <w:rPr>
          <w:rFonts w:ascii="Book Antiqua" w:hAnsi="Book Antiqua" w:cs="Tahoma"/>
          <w:sz w:val="24"/>
          <w:szCs w:val="24"/>
        </w:rPr>
        <w:t xml:space="preserve"> chemotherapy (HIPEC). Further re</w:t>
      </w:r>
      <w:r w:rsidR="001227C1" w:rsidRPr="002A342D">
        <w:rPr>
          <w:rFonts w:ascii="Book Antiqua" w:hAnsi="Book Antiqua" w:cs="Tahoma"/>
          <w:sz w:val="24"/>
          <w:szCs w:val="24"/>
        </w:rPr>
        <w:t xml:space="preserve">search is needed to evaluate </w:t>
      </w:r>
      <w:r w:rsidR="0021356A" w:rsidRPr="002A342D">
        <w:rPr>
          <w:rFonts w:ascii="Book Antiqua" w:hAnsi="Book Antiqua" w:cs="Tahoma"/>
          <w:sz w:val="24"/>
          <w:szCs w:val="24"/>
        </w:rPr>
        <w:t>molecular biology of this variant and utility of prophylactic HIPEC</w:t>
      </w:r>
      <w:r w:rsidR="00B21A4F">
        <w:rPr>
          <w:rFonts w:ascii="Book Antiqua" w:hAnsi="Book Antiqua" w:cs="Tahoma"/>
          <w:sz w:val="24"/>
          <w:szCs w:val="24"/>
        </w:rPr>
        <w:t xml:space="preserve"> </w:t>
      </w:r>
      <w:r w:rsidR="0021356A" w:rsidRPr="002A342D">
        <w:rPr>
          <w:rFonts w:ascii="Book Antiqua" w:hAnsi="Book Antiqua" w:cs="Tahoma"/>
          <w:sz w:val="24"/>
          <w:szCs w:val="24"/>
        </w:rPr>
        <w:t>during curative surgery.</w:t>
      </w:r>
    </w:p>
    <w:p w:rsidR="001F0191" w:rsidRPr="002A342D" w:rsidRDefault="001F0191" w:rsidP="00B35406">
      <w:pPr>
        <w:spacing w:after="0" w:line="360" w:lineRule="auto"/>
        <w:jc w:val="both"/>
        <w:rPr>
          <w:rFonts w:ascii="Book Antiqua" w:hAnsi="Book Antiqua" w:cs="Arial"/>
          <w:b/>
          <w:sz w:val="24"/>
          <w:szCs w:val="24"/>
          <w:lang w:eastAsia="zh-CN"/>
        </w:rPr>
      </w:pPr>
    </w:p>
    <w:p w:rsidR="001F0191" w:rsidRPr="002A342D" w:rsidRDefault="00B35406" w:rsidP="00B35406">
      <w:pPr>
        <w:spacing w:after="0" w:line="360" w:lineRule="auto"/>
        <w:jc w:val="both"/>
        <w:rPr>
          <w:rFonts w:ascii="Book Antiqua" w:hAnsi="Book Antiqua" w:cs="Arial"/>
          <w:sz w:val="24"/>
          <w:szCs w:val="24"/>
          <w:lang w:eastAsia="zh-CN"/>
        </w:rPr>
      </w:pPr>
      <w:proofErr w:type="spellStart"/>
      <w:r>
        <w:rPr>
          <w:rFonts w:ascii="Book Antiqua" w:hAnsi="Book Antiqua" w:cs="Arial"/>
          <w:sz w:val="24"/>
          <w:szCs w:val="24"/>
        </w:rPr>
        <w:t>Tamhankar</w:t>
      </w:r>
      <w:proofErr w:type="spellEnd"/>
      <w:r>
        <w:rPr>
          <w:rFonts w:ascii="Book Antiqua" w:hAnsi="Book Antiqua" w:cs="Arial"/>
          <w:sz w:val="24"/>
          <w:szCs w:val="24"/>
        </w:rPr>
        <w:t xml:space="preserve"> AS</w:t>
      </w:r>
      <w:r w:rsidR="001B1381" w:rsidRPr="002A342D">
        <w:rPr>
          <w:rFonts w:ascii="Book Antiqua" w:hAnsi="Book Antiqua" w:cs="Arial"/>
          <w:sz w:val="24"/>
          <w:szCs w:val="24"/>
        </w:rPr>
        <w:t xml:space="preserve">, Ingle P, Engineer R, </w:t>
      </w:r>
      <w:proofErr w:type="spellStart"/>
      <w:r w:rsidR="001B1381" w:rsidRPr="002A342D">
        <w:rPr>
          <w:rFonts w:ascii="Book Antiqua" w:hAnsi="Book Antiqua" w:cs="Arial"/>
          <w:sz w:val="24"/>
          <w:szCs w:val="24"/>
        </w:rPr>
        <w:t>Bal</w:t>
      </w:r>
      <w:proofErr w:type="spellEnd"/>
      <w:r w:rsidR="001B1381" w:rsidRPr="002A342D">
        <w:rPr>
          <w:rFonts w:ascii="Book Antiqua" w:hAnsi="Book Antiqua" w:cs="Arial"/>
          <w:sz w:val="24"/>
          <w:szCs w:val="24"/>
        </w:rPr>
        <w:t xml:space="preserve"> M, </w:t>
      </w:r>
      <w:proofErr w:type="spellStart"/>
      <w:r w:rsidR="001B1381" w:rsidRPr="002A342D">
        <w:rPr>
          <w:rFonts w:ascii="Book Antiqua" w:hAnsi="Book Antiqua" w:cs="Arial"/>
          <w:sz w:val="24"/>
          <w:szCs w:val="24"/>
        </w:rPr>
        <w:t>Ostwal</w:t>
      </w:r>
      <w:proofErr w:type="spellEnd"/>
      <w:r w:rsidR="001B1381" w:rsidRPr="002A342D">
        <w:rPr>
          <w:rFonts w:ascii="Book Antiqua" w:hAnsi="Book Antiqua" w:cs="Arial"/>
          <w:sz w:val="24"/>
          <w:szCs w:val="24"/>
        </w:rPr>
        <w:t xml:space="preserve"> V, </w:t>
      </w:r>
      <w:proofErr w:type="spellStart"/>
      <w:r w:rsidR="001B1381" w:rsidRPr="002A342D">
        <w:rPr>
          <w:rFonts w:ascii="Book Antiqua" w:hAnsi="Book Antiqua" w:cs="Arial"/>
          <w:sz w:val="24"/>
          <w:szCs w:val="24"/>
        </w:rPr>
        <w:t>Saklani</w:t>
      </w:r>
      <w:proofErr w:type="spellEnd"/>
      <w:r w:rsidR="001B1381" w:rsidRPr="002A342D">
        <w:rPr>
          <w:rFonts w:ascii="Book Antiqua" w:hAnsi="Book Antiqua" w:cs="Arial"/>
          <w:sz w:val="24"/>
          <w:szCs w:val="24"/>
        </w:rPr>
        <w:t xml:space="preserve"> A</w:t>
      </w:r>
      <w:r w:rsidR="001B1381" w:rsidRPr="002A342D">
        <w:rPr>
          <w:rFonts w:ascii="Book Antiqua" w:hAnsi="Book Antiqua" w:cs="Arial"/>
          <w:sz w:val="24"/>
          <w:szCs w:val="24"/>
          <w:lang w:eastAsia="zh-CN"/>
        </w:rPr>
        <w:t xml:space="preserve">. </w:t>
      </w:r>
      <w:r w:rsidR="001F0191" w:rsidRPr="002A342D">
        <w:rPr>
          <w:rFonts w:ascii="Book Antiqua" w:hAnsi="Book Antiqua" w:cs="Arial"/>
          <w:sz w:val="24"/>
          <w:szCs w:val="24"/>
        </w:rPr>
        <w:t>Signet ring colorectal carcinoma: Do we need to i</w:t>
      </w:r>
      <w:r w:rsidR="001B1381" w:rsidRPr="002A342D">
        <w:rPr>
          <w:rFonts w:ascii="Book Antiqua" w:hAnsi="Book Antiqua" w:cs="Arial"/>
          <w:sz w:val="24"/>
          <w:szCs w:val="24"/>
        </w:rPr>
        <w:t>mprove the treatment algorithm?</w:t>
      </w:r>
      <w:r w:rsidR="00B21A4F">
        <w:rPr>
          <w:rFonts w:ascii="Book Antiqua" w:hAnsi="Book Antiqua" w:cs="Arial"/>
          <w:sz w:val="24"/>
          <w:szCs w:val="24"/>
        </w:rPr>
        <w:t xml:space="preserve"> </w:t>
      </w:r>
      <w:r w:rsidR="001B1381" w:rsidRPr="002A342D">
        <w:rPr>
          <w:rFonts w:ascii="Book Antiqua" w:hAnsi="Book Antiqua" w:cs="Arial"/>
          <w:i/>
          <w:sz w:val="24"/>
          <w:szCs w:val="24"/>
          <w:lang w:eastAsia="zh-CN"/>
        </w:rPr>
        <w:t xml:space="preserve">World J </w:t>
      </w:r>
      <w:proofErr w:type="spellStart"/>
      <w:r w:rsidR="001B1381" w:rsidRPr="002A342D">
        <w:rPr>
          <w:rFonts w:ascii="Book Antiqua" w:hAnsi="Book Antiqua" w:cs="Arial"/>
          <w:i/>
          <w:sz w:val="24"/>
          <w:szCs w:val="24"/>
          <w:lang w:eastAsia="zh-CN"/>
        </w:rPr>
        <w:t>Gastrointest</w:t>
      </w:r>
      <w:proofErr w:type="spellEnd"/>
      <w:r>
        <w:rPr>
          <w:rFonts w:ascii="Book Antiqua" w:hAnsi="Book Antiqua" w:cs="Arial" w:hint="eastAsia"/>
          <w:i/>
          <w:sz w:val="24"/>
          <w:szCs w:val="24"/>
          <w:lang w:eastAsia="zh-CN"/>
        </w:rPr>
        <w:t xml:space="preserve"> </w:t>
      </w:r>
      <w:proofErr w:type="spellStart"/>
      <w:r w:rsidR="001B1381" w:rsidRPr="002A342D">
        <w:rPr>
          <w:rFonts w:ascii="Book Antiqua" w:hAnsi="Book Antiqua" w:cs="Arial"/>
          <w:i/>
          <w:sz w:val="24"/>
          <w:szCs w:val="24"/>
          <w:lang w:eastAsia="zh-CN"/>
        </w:rPr>
        <w:t>Oncol</w:t>
      </w:r>
      <w:proofErr w:type="spellEnd"/>
      <w:r>
        <w:rPr>
          <w:rFonts w:ascii="Book Antiqua" w:hAnsi="Book Antiqua" w:cs="Arial" w:hint="eastAsia"/>
          <w:i/>
          <w:sz w:val="24"/>
          <w:szCs w:val="24"/>
          <w:lang w:eastAsia="zh-CN"/>
        </w:rPr>
        <w:t xml:space="preserve"> </w:t>
      </w:r>
      <w:r w:rsidR="001B1381" w:rsidRPr="002A342D">
        <w:rPr>
          <w:rFonts w:ascii="Book Antiqua" w:hAnsi="Book Antiqua" w:cs="Arial"/>
          <w:sz w:val="24"/>
          <w:szCs w:val="24"/>
          <w:lang w:eastAsia="zh-CN"/>
        </w:rPr>
        <w:t xml:space="preserve">2016; </w:t>
      </w:r>
      <w:proofErr w:type="gramStart"/>
      <w:r w:rsidR="001B1381" w:rsidRPr="002A342D">
        <w:rPr>
          <w:rFonts w:ascii="Book Antiqua" w:hAnsi="Book Antiqua" w:cs="Arial"/>
          <w:sz w:val="24"/>
          <w:szCs w:val="24"/>
          <w:lang w:eastAsia="zh-CN"/>
        </w:rPr>
        <w:t>In</w:t>
      </w:r>
      <w:proofErr w:type="gramEnd"/>
      <w:r w:rsidR="001B1381" w:rsidRPr="002A342D">
        <w:rPr>
          <w:rFonts w:ascii="Book Antiqua" w:hAnsi="Book Antiqua" w:cs="Arial"/>
          <w:sz w:val="24"/>
          <w:szCs w:val="24"/>
          <w:lang w:eastAsia="zh-CN"/>
        </w:rPr>
        <w:t xml:space="preserve"> press</w:t>
      </w:r>
    </w:p>
    <w:p w:rsidR="001F0191" w:rsidRPr="002A342D" w:rsidRDefault="001F0191" w:rsidP="00B35406">
      <w:pPr>
        <w:adjustRightInd w:val="0"/>
        <w:snapToGrid w:val="0"/>
        <w:spacing w:after="0" w:line="360" w:lineRule="auto"/>
        <w:jc w:val="both"/>
        <w:rPr>
          <w:rFonts w:ascii="Book Antiqua" w:hAnsi="Book Antiqua" w:cs="Tahoma"/>
          <w:sz w:val="24"/>
          <w:szCs w:val="24"/>
        </w:rPr>
      </w:pPr>
    </w:p>
    <w:p w:rsidR="003B3C99" w:rsidRPr="002A342D" w:rsidRDefault="003B3C99" w:rsidP="00B35406">
      <w:pPr>
        <w:spacing w:after="0" w:line="360" w:lineRule="auto"/>
        <w:jc w:val="both"/>
        <w:rPr>
          <w:rFonts w:ascii="Book Antiqua" w:hAnsi="Book Antiqua" w:cs="Arial"/>
          <w:sz w:val="24"/>
          <w:szCs w:val="24"/>
        </w:rPr>
      </w:pPr>
    </w:p>
    <w:p w:rsidR="003B3C99" w:rsidRPr="002A342D" w:rsidRDefault="003B3C99" w:rsidP="00B35406">
      <w:pPr>
        <w:spacing w:after="0" w:line="360" w:lineRule="auto"/>
        <w:jc w:val="both"/>
        <w:rPr>
          <w:rFonts w:ascii="Book Antiqua" w:hAnsi="Book Antiqua" w:cs="Arial"/>
          <w:sz w:val="24"/>
          <w:szCs w:val="24"/>
        </w:rPr>
      </w:pPr>
    </w:p>
    <w:p w:rsidR="00C35014" w:rsidRPr="002A342D" w:rsidRDefault="00C35014" w:rsidP="00B35406">
      <w:pPr>
        <w:spacing w:after="0" w:line="360" w:lineRule="auto"/>
        <w:jc w:val="both"/>
        <w:rPr>
          <w:rFonts w:ascii="Book Antiqua" w:hAnsi="Book Antiqua" w:cs="Arial"/>
          <w:b/>
          <w:sz w:val="24"/>
          <w:szCs w:val="24"/>
        </w:rPr>
      </w:pPr>
      <w:r w:rsidRPr="002A342D">
        <w:rPr>
          <w:rFonts w:ascii="Book Antiqua" w:hAnsi="Book Antiqua" w:cs="Arial"/>
          <w:b/>
          <w:sz w:val="24"/>
          <w:szCs w:val="24"/>
        </w:rPr>
        <w:br w:type="page"/>
      </w:r>
    </w:p>
    <w:p w:rsidR="003B3C99" w:rsidRPr="002A342D" w:rsidRDefault="00C35014" w:rsidP="00B35406">
      <w:pPr>
        <w:spacing w:after="0" w:line="360" w:lineRule="auto"/>
        <w:jc w:val="both"/>
        <w:rPr>
          <w:rFonts w:ascii="Book Antiqua" w:hAnsi="Book Antiqua" w:cs="Arial"/>
          <w:b/>
          <w:sz w:val="24"/>
          <w:szCs w:val="24"/>
          <w:lang w:eastAsia="zh-CN"/>
        </w:rPr>
      </w:pPr>
      <w:r w:rsidRPr="002A342D">
        <w:rPr>
          <w:rFonts w:ascii="Book Antiqua" w:hAnsi="Book Antiqua" w:cs="Arial"/>
          <w:b/>
          <w:sz w:val="24"/>
          <w:szCs w:val="24"/>
        </w:rPr>
        <w:lastRenderedPageBreak/>
        <w:t>INTRODUCTION</w:t>
      </w:r>
    </w:p>
    <w:p w:rsidR="003B3C99" w:rsidRPr="002A342D" w:rsidRDefault="003B3C99" w:rsidP="00B35406">
      <w:pPr>
        <w:spacing w:after="0" w:line="360" w:lineRule="auto"/>
        <w:jc w:val="both"/>
        <w:rPr>
          <w:rFonts w:ascii="Book Antiqua" w:hAnsi="Book Antiqua" w:cs="Arial"/>
          <w:sz w:val="24"/>
          <w:szCs w:val="24"/>
          <w:lang w:eastAsia="zh-CN"/>
        </w:rPr>
      </w:pPr>
      <w:r w:rsidRPr="002A342D">
        <w:rPr>
          <w:rFonts w:ascii="Book Antiqua" w:hAnsi="Book Antiqua" w:cs="Arial"/>
          <w:sz w:val="24"/>
          <w:szCs w:val="24"/>
        </w:rPr>
        <w:t xml:space="preserve">Colorectal cancer (CRC) is one of the most common cancers </w:t>
      </w:r>
      <w:proofErr w:type="gramStart"/>
      <w:r w:rsidRPr="002A342D">
        <w:rPr>
          <w:rFonts w:ascii="Book Antiqua" w:hAnsi="Book Antiqua" w:cs="Arial"/>
          <w:sz w:val="24"/>
          <w:szCs w:val="24"/>
        </w:rPr>
        <w:t>worldwide</w:t>
      </w:r>
      <w:r w:rsidRPr="002A342D">
        <w:rPr>
          <w:rFonts w:ascii="Book Antiqua" w:hAnsi="Book Antiqua" w:cs="Arial"/>
          <w:sz w:val="24"/>
          <w:szCs w:val="24"/>
          <w:vertAlign w:val="superscript"/>
        </w:rPr>
        <w:t>[</w:t>
      </w:r>
      <w:proofErr w:type="gramEnd"/>
      <w:r w:rsidRPr="002A342D">
        <w:rPr>
          <w:rFonts w:ascii="Book Antiqua" w:hAnsi="Book Antiqua" w:cs="Arial"/>
          <w:sz w:val="24"/>
          <w:szCs w:val="24"/>
          <w:vertAlign w:val="superscript"/>
        </w:rPr>
        <w:t>1]</w:t>
      </w:r>
      <w:r w:rsidRPr="002A342D">
        <w:rPr>
          <w:rFonts w:ascii="Book Antiqua" w:hAnsi="Book Antiqua" w:cs="Arial"/>
          <w:sz w:val="24"/>
          <w:szCs w:val="24"/>
        </w:rPr>
        <w:t xml:space="preserve">. There are three subtypes described in the literature based on the amount </w:t>
      </w:r>
      <w:r w:rsidR="001B1381" w:rsidRPr="002A342D">
        <w:rPr>
          <w:rFonts w:ascii="Book Antiqua" w:hAnsi="Book Antiqua" w:cs="Arial"/>
          <w:sz w:val="24"/>
          <w:szCs w:val="24"/>
          <w:lang w:eastAsia="zh-CN"/>
        </w:rPr>
        <w:t>and</w:t>
      </w:r>
      <w:r w:rsidRPr="002A342D">
        <w:rPr>
          <w:rFonts w:ascii="Book Antiqua" w:hAnsi="Book Antiqua" w:cs="Arial"/>
          <w:sz w:val="24"/>
          <w:szCs w:val="24"/>
        </w:rPr>
        <w:t xml:space="preserve"> location of </w:t>
      </w:r>
      <w:proofErr w:type="spellStart"/>
      <w:r w:rsidRPr="002A342D">
        <w:rPr>
          <w:rFonts w:ascii="Book Antiqua" w:hAnsi="Book Antiqua" w:cs="Arial"/>
          <w:sz w:val="24"/>
          <w:szCs w:val="24"/>
        </w:rPr>
        <w:t>mucin</w:t>
      </w:r>
      <w:proofErr w:type="spellEnd"/>
      <w:r w:rsidRPr="002A342D">
        <w:rPr>
          <w:rFonts w:ascii="Book Antiqua" w:hAnsi="Book Antiqua" w:cs="Arial"/>
          <w:sz w:val="24"/>
          <w:szCs w:val="24"/>
        </w:rPr>
        <w:t xml:space="preserve"> in the tumor. These are conventional adenocarcinoma (AC), mucinous carcinoma (MC) and si</w:t>
      </w:r>
      <w:r w:rsidR="001B1381" w:rsidRPr="002A342D">
        <w:rPr>
          <w:rFonts w:ascii="Book Antiqua" w:hAnsi="Book Antiqua" w:cs="Arial"/>
          <w:sz w:val="24"/>
          <w:szCs w:val="24"/>
        </w:rPr>
        <w:t>gnet ring cell carcinoma (SRCC)</w:t>
      </w:r>
      <w:r w:rsidRPr="002A342D">
        <w:rPr>
          <w:rFonts w:ascii="Book Antiqua" w:hAnsi="Book Antiqua" w:cs="Arial"/>
          <w:sz w:val="24"/>
          <w:szCs w:val="24"/>
          <w:vertAlign w:val="superscript"/>
        </w:rPr>
        <w:t>[2,3]</w:t>
      </w:r>
      <w:r w:rsidRPr="002A342D">
        <w:rPr>
          <w:rFonts w:ascii="Book Antiqua" w:hAnsi="Book Antiqua" w:cs="Arial"/>
          <w:sz w:val="24"/>
          <w:szCs w:val="24"/>
        </w:rPr>
        <w:t xml:space="preserve">. SRCC constitutes </w:t>
      </w:r>
      <w:r w:rsidR="001B1381" w:rsidRPr="002A342D">
        <w:rPr>
          <w:rFonts w:ascii="Book Antiqua" w:hAnsi="Book Antiqua" w:cs="Arial"/>
          <w:sz w:val="24"/>
          <w:szCs w:val="24"/>
        </w:rPr>
        <w:t xml:space="preserve">1% of all colorectal </w:t>
      </w:r>
      <w:proofErr w:type="gramStart"/>
      <w:r w:rsidR="001B1381" w:rsidRPr="002A342D">
        <w:rPr>
          <w:rFonts w:ascii="Book Antiqua" w:hAnsi="Book Antiqua" w:cs="Arial"/>
          <w:sz w:val="24"/>
          <w:szCs w:val="24"/>
        </w:rPr>
        <w:t>carcinomas</w:t>
      </w:r>
      <w:r w:rsidRPr="002A342D">
        <w:rPr>
          <w:rFonts w:ascii="Book Antiqua" w:hAnsi="Book Antiqua" w:cs="Arial"/>
          <w:sz w:val="24"/>
          <w:szCs w:val="24"/>
          <w:vertAlign w:val="superscript"/>
        </w:rPr>
        <w:t>[</w:t>
      </w:r>
      <w:proofErr w:type="gramEnd"/>
      <w:r w:rsidRPr="002A342D">
        <w:rPr>
          <w:rFonts w:ascii="Book Antiqua" w:hAnsi="Book Antiqua" w:cs="Arial"/>
          <w:sz w:val="24"/>
          <w:szCs w:val="24"/>
          <w:vertAlign w:val="superscript"/>
        </w:rPr>
        <w:t>4-9]</w:t>
      </w:r>
      <w:r w:rsidRPr="002A342D">
        <w:rPr>
          <w:rFonts w:ascii="Book Antiqua" w:hAnsi="Book Antiqua" w:cs="Arial"/>
          <w:sz w:val="24"/>
          <w:szCs w:val="24"/>
        </w:rPr>
        <w:t>. It is an aggressive variant which affects younger popu</w:t>
      </w:r>
      <w:r w:rsidR="001B1381" w:rsidRPr="002A342D">
        <w:rPr>
          <w:rFonts w:ascii="Book Antiqua" w:hAnsi="Book Antiqua" w:cs="Arial"/>
          <w:sz w:val="24"/>
          <w:szCs w:val="24"/>
        </w:rPr>
        <w:t xml:space="preserve">lation &amp; has poorer </w:t>
      </w:r>
      <w:proofErr w:type="gramStart"/>
      <w:r w:rsidR="001B1381" w:rsidRPr="002A342D">
        <w:rPr>
          <w:rFonts w:ascii="Book Antiqua" w:hAnsi="Book Antiqua" w:cs="Arial"/>
          <w:sz w:val="24"/>
          <w:szCs w:val="24"/>
        </w:rPr>
        <w:t>prognosis</w:t>
      </w:r>
      <w:r w:rsidRPr="002A342D">
        <w:rPr>
          <w:rFonts w:ascii="Book Antiqua" w:hAnsi="Book Antiqua" w:cs="Arial"/>
          <w:sz w:val="24"/>
          <w:szCs w:val="24"/>
          <w:vertAlign w:val="superscript"/>
        </w:rPr>
        <w:t>[</w:t>
      </w:r>
      <w:proofErr w:type="gramEnd"/>
      <w:r w:rsidRPr="002A342D">
        <w:rPr>
          <w:rFonts w:ascii="Book Antiqua" w:hAnsi="Book Antiqua" w:cs="Arial"/>
          <w:sz w:val="24"/>
          <w:szCs w:val="24"/>
          <w:vertAlign w:val="superscript"/>
        </w:rPr>
        <w:t>5]</w:t>
      </w:r>
      <w:r w:rsidRPr="002A342D">
        <w:rPr>
          <w:rFonts w:ascii="Book Antiqua" w:hAnsi="Book Antiqua" w:cs="Arial"/>
          <w:sz w:val="24"/>
          <w:szCs w:val="24"/>
        </w:rPr>
        <w:t xml:space="preserve">. The literature explaining the biology as well as the optimum treatment algorithm of this particular variant is scarce due to its low incidence. So we look into the incidence, demographics, </w:t>
      </w:r>
      <w:proofErr w:type="spellStart"/>
      <w:r w:rsidRPr="002A342D">
        <w:rPr>
          <w:rFonts w:ascii="Book Antiqua" w:hAnsi="Book Antiqua" w:cs="Arial"/>
          <w:sz w:val="24"/>
          <w:szCs w:val="24"/>
        </w:rPr>
        <w:t>clinico</w:t>
      </w:r>
      <w:proofErr w:type="spellEnd"/>
      <w:r w:rsidRPr="002A342D">
        <w:rPr>
          <w:rFonts w:ascii="Book Antiqua" w:hAnsi="Book Antiqua" w:cs="Arial"/>
          <w:sz w:val="24"/>
          <w:szCs w:val="24"/>
        </w:rPr>
        <w:t xml:space="preserve">-radiological presentation and outcome of treatment of this peculiar variant from a tertiary cancer </w:t>
      </w:r>
      <w:proofErr w:type="spellStart"/>
      <w:r w:rsidRPr="002A342D">
        <w:rPr>
          <w:rFonts w:ascii="Book Antiqua" w:hAnsi="Book Antiqua" w:cs="Arial"/>
          <w:sz w:val="24"/>
          <w:szCs w:val="24"/>
        </w:rPr>
        <w:t>centre</w:t>
      </w:r>
      <w:proofErr w:type="spellEnd"/>
      <w:r w:rsidRPr="002A342D">
        <w:rPr>
          <w:rFonts w:ascii="Book Antiqua" w:hAnsi="Book Antiqua" w:cs="Arial"/>
          <w:sz w:val="24"/>
          <w:szCs w:val="24"/>
        </w:rPr>
        <w:t xml:space="preserve"> from India (Tata Memorial Centre, Mumbai).   </w:t>
      </w:r>
    </w:p>
    <w:p w:rsidR="00C35014" w:rsidRPr="002A342D" w:rsidRDefault="00C35014" w:rsidP="00B35406">
      <w:pPr>
        <w:spacing w:after="0" w:line="360" w:lineRule="auto"/>
        <w:jc w:val="both"/>
        <w:rPr>
          <w:rFonts w:ascii="Book Antiqua" w:hAnsi="Book Antiqua" w:cs="Arial"/>
          <w:sz w:val="24"/>
          <w:szCs w:val="24"/>
          <w:lang w:eastAsia="zh-CN"/>
        </w:rPr>
      </w:pPr>
    </w:p>
    <w:p w:rsidR="00C35014" w:rsidRPr="002A342D" w:rsidRDefault="00C35014" w:rsidP="00B35406">
      <w:pPr>
        <w:spacing w:after="0" w:line="360" w:lineRule="auto"/>
        <w:jc w:val="both"/>
        <w:rPr>
          <w:rFonts w:ascii="Book Antiqua" w:hAnsi="Book Antiqua"/>
          <w:b/>
          <w:sz w:val="24"/>
          <w:szCs w:val="24"/>
        </w:rPr>
      </w:pPr>
      <w:bookmarkStart w:id="37" w:name="OLE_LINK337"/>
      <w:bookmarkStart w:id="38" w:name="OLE_LINK338"/>
      <w:bookmarkStart w:id="39" w:name="OLE_LINK378"/>
      <w:bookmarkStart w:id="40" w:name="OLE_LINK388"/>
      <w:bookmarkStart w:id="41" w:name="OLE_LINK394"/>
      <w:r w:rsidRPr="002A342D">
        <w:rPr>
          <w:rFonts w:ascii="Book Antiqua" w:hAnsi="Book Antiqua"/>
          <w:b/>
          <w:sz w:val="24"/>
          <w:szCs w:val="24"/>
        </w:rPr>
        <w:t>MATERIALS AND METHODS</w:t>
      </w:r>
    </w:p>
    <w:bookmarkEnd w:id="37"/>
    <w:bookmarkEnd w:id="38"/>
    <w:bookmarkEnd w:id="39"/>
    <w:bookmarkEnd w:id="40"/>
    <w:bookmarkEnd w:id="41"/>
    <w:p w:rsidR="003B3C99" w:rsidRPr="002A342D" w:rsidRDefault="003B3C99" w:rsidP="00B35406">
      <w:pPr>
        <w:spacing w:after="0" w:line="360" w:lineRule="auto"/>
        <w:jc w:val="both"/>
        <w:rPr>
          <w:rFonts w:ascii="Book Antiqua" w:hAnsi="Book Antiqua" w:cs="Arial"/>
          <w:sz w:val="24"/>
          <w:szCs w:val="24"/>
          <w:lang w:eastAsia="zh-CN"/>
        </w:rPr>
      </w:pPr>
      <w:r w:rsidRPr="002A342D">
        <w:rPr>
          <w:rFonts w:ascii="Book Antiqua" w:hAnsi="Book Antiqua" w:cs="Arial"/>
          <w:sz w:val="24"/>
          <w:szCs w:val="24"/>
        </w:rPr>
        <w:t>All patients diagnosed with colorectal carcinoma from 1</w:t>
      </w:r>
      <w:r w:rsidRPr="002A342D">
        <w:rPr>
          <w:rFonts w:ascii="Book Antiqua" w:hAnsi="Book Antiqua" w:cs="Arial"/>
          <w:sz w:val="24"/>
          <w:szCs w:val="24"/>
          <w:vertAlign w:val="superscript"/>
        </w:rPr>
        <w:t>st</w:t>
      </w:r>
      <w:r w:rsidRPr="002A342D">
        <w:rPr>
          <w:rFonts w:ascii="Book Antiqua" w:hAnsi="Book Antiqua" w:cs="Arial"/>
          <w:sz w:val="24"/>
          <w:szCs w:val="24"/>
        </w:rPr>
        <w:t xml:space="preserve"> January 2011 to 31</w:t>
      </w:r>
      <w:r w:rsidRPr="002A342D">
        <w:rPr>
          <w:rFonts w:ascii="Book Antiqua" w:hAnsi="Book Antiqua" w:cs="Arial"/>
          <w:sz w:val="24"/>
          <w:szCs w:val="24"/>
          <w:vertAlign w:val="superscript"/>
        </w:rPr>
        <w:t>st</w:t>
      </w:r>
      <w:r w:rsidRPr="002A342D">
        <w:rPr>
          <w:rFonts w:ascii="Book Antiqua" w:hAnsi="Book Antiqua" w:cs="Arial"/>
          <w:sz w:val="24"/>
          <w:szCs w:val="24"/>
        </w:rPr>
        <w:t xml:space="preserve"> December 2013, registered under the Department of Gastro-intestinal Oncology services, Tata Memorial Centre, were included. The data was collected retrospectively from Electronic database as well as case files from Department of Surgical Oncology. The histopathology specimens of all these patients were reviewed at Department of Surgical pathology, Tata Memorial Centre. Signet ring cell colorectal cancers were defined as per WHO criteria (a</w:t>
      </w:r>
      <w:r w:rsidR="002A342D">
        <w:rPr>
          <w:rFonts w:ascii="Book Antiqua" w:hAnsi="Book Antiqua" w:cs="Arial"/>
          <w:sz w:val="24"/>
          <w:szCs w:val="24"/>
        </w:rPr>
        <w:t>denocarcinoma with more than 50</w:t>
      </w:r>
      <w:r w:rsidRPr="002A342D">
        <w:rPr>
          <w:rFonts w:ascii="Book Antiqua" w:hAnsi="Book Antiqua" w:cs="Arial"/>
          <w:sz w:val="24"/>
          <w:szCs w:val="24"/>
        </w:rPr>
        <w:t>% of signet-ring cells). Patients were staged as per AJCC classification (7</w:t>
      </w:r>
      <w:r w:rsidRPr="002A342D">
        <w:rPr>
          <w:rFonts w:ascii="Book Antiqua" w:hAnsi="Book Antiqua" w:cs="Arial"/>
          <w:sz w:val="24"/>
          <w:szCs w:val="24"/>
          <w:vertAlign w:val="superscript"/>
        </w:rPr>
        <w:t>th</w:t>
      </w:r>
      <w:r w:rsidRPr="002A342D">
        <w:rPr>
          <w:rFonts w:ascii="Book Antiqua" w:hAnsi="Book Antiqua" w:cs="Arial"/>
          <w:sz w:val="24"/>
          <w:szCs w:val="24"/>
        </w:rPr>
        <w:t xml:space="preserve"> edition). Response to </w:t>
      </w:r>
      <w:proofErr w:type="spellStart"/>
      <w:r w:rsidR="00E45E7D" w:rsidRPr="002A342D">
        <w:rPr>
          <w:rFonts w:ascii="Book Antiqua" w:hAnsi="Book Antiqua" w:cs="Arial"/>
          <w:sz w:val="24"/>
          <w:szCs w:val="24"/>
        </w:rPr>
        <w:t>Neoadjuvant</w:t>
      </w:r>
      <w:proofErr w:type="spellEnd"/>
      <w:r w:rsidR="00E45E7D" w:rsidRPr="002A342D">
        <w:rPr>
          <w:rFonts w:ascii="Book Antiqua" w:hAnsi="Book Antiqua" w:cs="Arial"/>
          <w:sz w:val="24"/>
          <w:szCs w:val="24"/>
        </w:rPr>
        <w:t xml:space="preserve"> chemo-radiotherapy (</w:t>
      </w:r>
      <w:r w:rsidRPr="002A342D">
        <w:rPr>
          <w:rFonts w:ascii="Book Antiqua" w:hAnsi="Book Antiqua" w:cs="Arial"/>
          <w:sz w:val="24"/>
          <w:szCs w:val="24"/>
        </w:rPr>
        <w:t>NACTRT</w:t>
      </w:r>
      <w:r w:rsidR="00E45E7D" w:rsidRPr="002A342D">
        <w:rPr>
          <w:rFonts w:ascii="Book Antiqua" w:hAnsi="Book Antiqua" w:cs="Arial"/>
          <w:sz w:val="24"/>
          <w:szCs w:val="24"/>
        </w:rPr>
        <w:t>)</w:t>
      </w:r>
      <w:r w:rsidRPr="002A342D">
        <w:rPr>
          <w:rFonts w:ascii="Book Antiqua" w:hAnsi="Book Antiqua" w:cs="Arial"/>
          <w:sz w:val="24"/>
          <w:szCs w:val="24"/>
        </w:rPr>
        <w:t xml:space="preserve"> was assessed as per RECIST criteria. </w:t>
      </w:r>
      <w:r w:rsidR="000C79AC" w:rsidRPr="002A342D">
        <w:rPr>
          <w:rFonts w:ascii="Book Antiqua" w:hAnsi="Book Antiqua" w:cs="Arial"/>
          <w:sz w:val="24"/>
          <w:szCs w:val="24"/>
        </w:rPr>
        <w:t xml:space="preserve">The decision about the same was taken in the multidisciplinary meeting held for every patient. </w:t>
      </w:r>
      <w:r w:rsidRPr="002A342D">
        <w:rPr>
          <w:rFonts w:ascii="Book Antiqua" w:hAnsi="Book Antiqua" w:cs="Arial"/>
          <w:sz w:val="24"/>
          <w:szCs w:val="24"/>
        </w:rPr>
        <w:t>Pathological complete response was defined as absence of viable tumor cells in the primary</w:t>
      </w:r>
      <w:r w:rsidR="006741C0">
        <w:rPr>
          <w:rFonts w:ascii="Book Antiqua" w:hAnsi="Book Antiqua" w:cs="Arial"/>
          <w:sz w:val="24"/>
          <w:szCs w:val="24"/>
        </w:rPr>
        <w:t xml:space="preserve">, </w:t>
      </w:r>
      <w:r w:rsidRPr="002A342D">
        <w:rPr>
          <w:rFonts w:ascii="Book Antiqua" w:hAnsi="Book Antiqua" w:cs="Arial"/>
          <w:sz w:val="24"/>
          <w:szCs w:val="24"/>
        </w:rPr>
        <w:t xml:space="preserve">the lymph nodes </w:t>
      </w:r>
      <w:r w:rsidR="001B1381" w:rsidRPr="002A342D">
        <w:rPr>
          <w:rFonts w:ascii="Book Antiqua" w:hAnsi="Book Antiqua" w:cs="Arial"/>
          <w:sz w:val="24"/>
          <w:szCs w:val="24"/>
          <w:lang w:eastAsia="zh-CN"/>
        </w:rPr>
        <w:t>and</w:t>
      </w:r>
      <w:r w:rsidR="006741C0">
        <w:rPr>
          <w:rFonts w:ascii="Book Antiqua" w:hAnsi="Book Antiqua" w:cs="Arial"/>
          <w:sz w:val="24"/>
          <w:szCs w:val="24"/>
          <w:lang w:eastAsia="zh-CN"/>
        </w:rPr>
        <w:t xml:space="preserve"> </w:t>
      </w:r>
      <w:proofErr w:type="spellStart"/>
      <w:r w:rsidRPr="002A342D">
        <w:rPr>
          <w:rFonts w:ascii="Book Antiqua" w:hAnsi="Book Antiqua" w:cs="Arial"/>
          <w:sz w:val="24"/>
          <w:szCs w:val="24"/>
        </w:rPr>
        <w:t>peri</w:t>
      </w:r>
      <w:proofErr w:type="spellEnd"/>
      <w:r w:rsidRPr="002A342D">
        <w:rPr>
          <w:rFonts w:ascii="Book Antiqua" w:hAnsi="Book Antiqua" w:cs="Arial"/>
          <w:sz w:val="24"/>
          <w:szCs w:val="24"/>
        </w:rPr>
        <w:t>-rectal soft tissue. Circumferential Resection Margin</w:t>
      </w:r>
      <w:r w:rsidR="00B947A8" w:rsidRPr="002A342D">
        <w:rPr>
          <w:rFonts w:ascii="Book Antiqua" w:hAnsi="Book Antiqua" w:cs="Arial"/>
          <w:sz w:val="24"/>
          <w:szCs w:val="24"/>
        </w:rPr>
        <w:t xml:space="preserve"> (CRM)</w:t>
      </w:r>
      <w:r w:rsidRPr="002A342D">
        <w:rPr>
          <w:rFonts w:ascii="Book Antiqua" w:hAnsi="Book Antiqua" w:cs="Arial"/>
          <w:sz w:val="24"/>
          <w:szCs w:val="24"/>
        </w:rPr>
        <w:t xml:space="preserve"> positivity was defined as presence of viable tumor cells at or within 1 mm of it. Follow up data was obtained from electronic </w:t>
      </w:r>
      <w:r w:rsidR="000C79AC" w:rsidRPr="002A342D">
        <w:rPr>
          <w:rFonts w:ascii="Book Antiqua" w:hAnsi="Book Antiqua" w:cs="Arial"/>
          <w:sz w:val="24"/>
          <w:szCs w:val="24"/>
        </w:rPr>
        <w:t xml:space="preserve">medical </w:t>
      </w:r>
      <w:r w:rsidRPr="002A342D">
        <w:rPr>
          <w:rFonts w:ascii="Book Antiqua" w:hAnsi="Book Antiqua" w:cs="Arial"/>
          <w:sz w:val="24"/>
          <w:szCs w:val="24"/>
        </w:rPr>
        <w:t xml:space="preserve">records and/or telephonic questionnaire. Recurrences were based on biopsy or strong </w:t>
      </w:r>
      <w:proofErr w:type="spellStart"/>
      <w:r w:rsidRPr="002A342D">
        <w:rPr>
          <w:rFonts w:ascii="Book Antiqua" w:hAnsi="Book Antiqua" w:cs="Arial"/>
          <w:sz w:val="24"/>
          <w:szCs w:val="24"/>
        </w:rPr>
        <w:t>clinico</w:t>
      </w:r>
      <w:proofErr w:type="spellEnd"/>
      <w:r w:rsidRPr="002A342D">
        <w:rPr>
          <w:rFonts w:ascii="Book Antiqua" w:hAnsi="Book Antiqua" w:cs="Arial"/>
          <w:sz w:val="24"/>
          <w:szCs w:val="24"/>
        </w:rPr>
        <w:t xml:space="preserve">-radiological evidence. Peritoneal metastases or recurrences constituted peritoneal deposits, malignant ascites, </w:t>
      </w:r>
      <w:proofErr w:type="spellStart"/>
      <w:r w:rsidRPr="002A342D">
        <w:rPr>
          <w:rFonts w:ascii="Book Antiqua" w:hAnsi="Book Antiqua" w:cs="Arial"/>
          <w:sz w:val="24"/>
          <w:szCs w:val="24"/>
        </w:rPr>
        <w:t>omental</w:t>
      </w:r>
      <w:proofErr w:type="spellEnd"/>
      <w:r w:rsidRPr="002A342D">
        <w:rPr>
          <w:rFonts w:ascii="Book Antiqua" w:hAnsi="Book Antiqua" w:cs="Arial"/>
          <w:sz w:val="24"/>
          <w:szCs w:val="24"/>
        </w:rPr>
        <w:t xml:space="preserve"> deposits and ovarian deposits. Relapse free survival (RFS) was assessed from the date </w:t>
      </w:r>
      <w:r w:rsidRPr="002A342D">
        <w:rPr>
          <w:rFonts w:ascii="Book Antiqua" w:hAnsi="Book Antiqua" w:cs="Arial"/>
          <w:sz w:val="24"/>
          <w:szCs w:val="24"/>
        </w:rPr>
        <w:lastRenderedPageBreak/>
        <w:t xml:space="preserve">of cancer directed surgery to date of recurrence. Overall survival (OS) was </w:t>
      </w:r>
      <w:r w:rsidR="009C2910" w:rsidRPr="002A342D">
        <w:rPr>
          <w:rFonts w:ascii="Book Antiqua" w:hAnsi="Book Antiqua" w:cs="Arial"/>
          <w:sz w:val="24"/>
          <w:szCs w:val="24"/>
        </w:rPr>
        <w:t>measured</w:t>
      </w:r>
      <w:r w:rsidRPr="002A342D">
        <w:rPr>
          <w:rFonts w:ascii="Book Antiqua" w:hAnsi="Book Antiqua" w:cs="Arial"/>
          <w:sz w:val="24"/>
          <w:szCs w:val="24"/>
        </w:rPr>
        <w:t xml:space="preserve"> from the date of diagnosis of malignancy to date of death. SPSS-21 (IBM corporation) was used for the statistical analysis. Categorical variables were compared with Chi-square test. Survival functions were a</w:t>
      </w:r>
      <w:r w:rsidR="00090C32" w:rsidRPr="002A342D">
        <w:rPr>
          <w:rFonts w:ascii="Book Antiqua" w:hAnsi="Book Antiqua" w:cs="Arial"/>
          <w:sz w:val="24"/>
          <w:szCs w:val="24"/>
        </w:rPr>
        <w:t>nalyzed with Kaplan Meir curves and compared with log rank test.</w:t>
      </w:r>
    </w:p>
    <w:p w:rsidR="001B1381" w:rsidRPr="002A342D" w:rsidRDefault="001B1381" w:rsidP="00B35406">
      <w:pPr>
        <w:spacing w:after="0" w:line="360" w:lineRule="auto"/>
        <w:jc w:val="both"/>
        <w:rPr>
          <w:rFonts w:ascii="Book Antiqua" w:hAnsi="Book Antiqua" w:cs="Arial"/>
          <w:sz w:val="24"/>
          <w:szCs w:val="24"/>
          <w:lang w:eastAsia="zh-CN"/>
        </w:rPr>
      </w:pPr>
    </w:p>
    <w:p w:rsidR="003B3C99" w:rsidRPr="002A342D" w:rsidRDefault="001B1381" w:rsidP="00B35406">
      <w:pPr>
        <w:spacing w:after="0" w:line="360" w:lineRule="auto"/>
        <w:jc w:val="both"/>
        <w:rPr>
          <w:rFonts w:ascii="Book Antiqua" w:hAnsi="Book Antiqua" w:cs="Arial"/>
          <w:b/>
          <w:sz w:val="24"/>
          <w:szCs w:val="24"/>
          <w:lang w:eastAsia="zh-CN"/>
        </w:rPr>
      </w:pPr>
      <w:r w:rsidRPr="002A342D">
        <w:rPr>
          <w:rFonts w:ascii="Book Antiqua" w:hAnsi="Book Antiqua" w:cs="Arial"/>
          <w:b/>
          <w:sz w:val="24"/>
          <w:szCs w:val="24"/>
        </w:rPr>
        <w:t>RESULTS</w:t>
      </w:r>
    </w:p>
    <w:p w:rsidR="003B3C99" w:rsidRPr="002A342D" w:rsidRDefault="003B3C99" w:rsidP="00B35406">
      <w:pPr>
        <w:spacing w:after="0" w:line="360" w:lineRule="auto"/>
        <w:jc w:val="both"/>
        <w:rPr>
          <w:rFonts w:ascii="Book Antiqua" w:hAnsi="Book Antiqua" w:cs="Arial"/>
          <w:sz w:val="24"/>
          <w:szCs w:val="24"/>
        </w:rPr>
      </w:pPr>
      <w:r w:rsidRPr="002A342D">
        <w:rPr>
          <w:rFonts w:ascii="Book Antiqua" w:hAnsi="Book Antiqua" w:cs="Arial"/>
          <w:sz w:val="24"/>
          <w:szCs w:val="24"/>
        </w:rPr>
        <w:t>From 1</w:t>
      </w:r>
      <w:r w:rsidRPr="002A342D">
        <w:rPr>
          <w:rFonts w:ascii="Book Antiqua" w:hAnsi="Book Antiqua" w:cs="Arial"/>
          <w:sz w:val="24"/>
          <w:szCs w:val="24"/>
          <w:vertAlign w:val="superscript"/>
        </w:rPr>
        <w:t>st</w:t>
      </w:r>
      <w:r w:rsidRPr="002A342D">
        <w:rPr>
          <w:rFonts w:ascii="Book Antiqua" w:hAnsi="Book Antiqua" w:cs="Arial"/>
          <w:sz w:val="24"/>
          <w:szCs w:val="24"/>
        </w:rPr>
        <w:t xml:space="preserve"> January 2011-31</w:t>
      </w:r>
      <w:r w:rsidRPr="002A342D">
        <w:rPr>
          <w:rFonts w:ascii="Book Antiqua" w:hAnsi="Book Antiqua" w:cs="Arial"/>
          <w:sz w:val="24"/>
          <w:szCs w:val="24"/>
          <w:vertAlign w:val="superscript"/>
        </w:rPr>
        <w:t>st</w:t>
      </w:r>
      <w:r w:rsidRPr="002A342D">
        <w:rPr>
          <w:rFonts w:ascii="Book Antiqua" w:hAnsi="Book Antiqua" w:cs="Arial"/>
          <w:sz w:val="24"/>
          <w:szCs w:val="24"/>
        </w:rPr>
        <w:t xml:space="preserve"> December 2013, 1487 patients with colorectal cancer got registered under the department of Gastrointestinal Services Tata Memorial Centre. Amongst them, signet ring cell carcinoma was diagnosed in 170 consecutive patients (11.4%). Follow up of 18 of 170 patients (10.58%) was inadequate (&lt;</w:t>
      </w:r>
      <w:r w:rsidR="00B35406">
        <w:rPr>
          <w:rFonts w:ascii="Book Antiqua" w:hAnsi="Book Antiqua" w:cs="Arial" w:hint="eastAsia"/>
          <w:sz w:val="24"/>
          <w:szCs w:val="24"/>
          <w:lang w:eastAsia="zh-CN"/>
        </w:rPr>
        <w:t xml:space="preserve"> </w:t>
      </w:r>
      <w:r w:rsidRPr="002A342D">
        <w:rPr>
          <w:rFonts w:ascii="Book Antiqua" w:hAnsi="Book Antiqua" w:cs="Arial"/>
          <w:sz w:val="24"/>
          <w:szCs w:val="24"/>
        </w:rPr>
        <w:t xml:space="preserve">1 </w:t>
      </w:r>
      <w:proofErr w:type="spellStart"/>
      <w:r w:rsidR="00B35406">
        <w:rPr>
          <w:rFonts w:ascii="Book Antiqua" w:hAnsi="Book Antiqua" w:cs="Arial" w:hint="eastAsia"/>
          <w:sz w:val="24"/>
          <w:szCs w:val="24"/>
          <w:lang w:eastAsia="zh-CN"/>
        </w:rPr>
        <w:t>mo</w:t>
      </w:r>
      <w:proofErr w:type="spellEnd"/>
      <w:r w:rsidRPr="002A342D">
        <w:rPr>
          <w:rFonts w:ascii="Book Antiqua" w:hAnsi="Book Antiqua" w:cs="Arial"/>
          <w:sz w:val="24"/>
          <w:szCs w:val="24"/>
        </w:rPr>
        <w:t>) (Table</w:t>
      </w:r>
      <w:r w:rsidR="006741C0">
        <w:rPr>
          <w:rFonts w:ascii="Book Antiqua" w:hAnsi="Book Antiqua" w:cs="Arial"/>
          <w:sz w:val="24"/>
          <w:szCs w:val="24"/>
        </w:rPr>
        <w:t xml:space="preserve"> </w:t>
      </w:r>
      <w:r w:rsidRPr="002A342D">
        <w:rPr>
          <w:rFonts w:ascii="Book Antiqua" w:hAnsi="Book Antiqua" w:cs="Arial"/>
          <w:sz w:val="24"/>
          <w:szCs w:val="24"/>
        </w:rPr>
        <w:t>1). Median Age of the cohort was 41 years. Males were affected nearly twice more than females (M:</w:t>
      </w:r>
      <w:r w:rsidR="00B35406">
        <w:rPr>
          <w:rFonts w:ascii="Book Antiqua" w:hAnsi="Book Antiqua" w:cs="Arial" w:hint="eastAsia"/>
          <w:sz w:val="24"/>
          <w:szCs w:val="24"/>
          <w:lang w:eastAsia="zh-CN"/>
        </w:rPr>
        <w:t xml:space="preserve"> </w:t>
      </w:r>
      <w:r w:rsidRPr="002A342D">
        <w:rPr>
          <w:rFonts w:ascii="Book Antiqua" w:hAnsi="Book Antiqua" w:cs="Arial"/>
          <w:sz w:val="24"/>
          <w:szCs w:val="24"/>
        </w:rPr>
        <w:t>F</w:t>
      </w:r>
      <w:r w:rsidR="00B35406">
        <w:rPr>
          <w:rFonts w:ascii="Book Antiqua" w:hAnsi="Book Antiqua" w:cs="Arial" w:hint="eastAsia"/>
          <w:sz w:val="24"/>
          <w:szCs w:val="24"/>
          <w:lang w:eastAsia="zh-CN"/>
        </w:rPr>
        <w:t xml:space="preserve"> = </w:t>
      </w:r>
      <w:r w:rsidRPr="002A342D">
        <w:rPr>
          <w:rFonts w:ascii="Book Antiqua" w:hAnsi="Book Antiqua" w:cs="Arial"/>
          <w:sz w:val="24"/>
          <w:szCs w:val="24"/>
        </w:rPr>
        <w:t>1.8:</w:t>
      </w:r>
      <w:r w:rsidR="00B35406">
        <w:rPr>
          <w:rFonts w:ascii="Book Antiqua" w:hAnsi="Book Antiqua" w:cs="Arial" w:hint="eastAsia"/>
          <w:sz w:val="24"/>
          <w:szCs w:val="24"/>
          <w:lang w:eastAsia="zh-CN"/>
        </w:rPr>
        <w:t xml:space="preserve"> </w:t>
      </w:r>
      <w:r w:rsidRPr="002A342D">
        <w:rPr>
          <w:rFonts w:ascii="Book Antiqua" w:hAnsi="Book Antiqua" w:cs="Arial"/>
          <w:sz w:val="24"/>
          <w:szCs w:val="24"/>
        </w:rPr>
        <w:t>1). Most t</w:t>
      </w:r>
      <w:r w:rsidR="002E0A2C" w:rsidRPr="002A342D">
        <w:rPr>
          <w:rFonts w:ascii="Book Antiqua" w:hAnsi="Book Antiqua" w:cs="Arial"/>
          <w:sz w:val="24"/>
          <w:szCs w:val="24"/>
        </w:rPr>
        <w:t xml:space="preserve">umors were located in the rectum and </w:t>
      </w:r>
      <w:r w:rsidRPr="002A342D">
        <w:rPr>
          <w:rFonts w:ascii="Book Antiqua" w:hAnsi="Book Antiqua" w:cs="Arial"/>
          <w:sz w:val="24"/>
          <w:szCs w:val="24"/>
        </w:rPr>
        <w:t xml:space="preserve">sigmoid </w:t>
      </w:r>
      <w:r w:rsidR="002E0A2C" w:rsidRPr="002A342D">
        <w:rPr>
          <w:rFonts w:ascii="Book Antiqua" w:hAnsi="Book Antiqua" w:cs="Arial"/>
          <w:sz w:val="24"/>
          <w:szCs w:val="24"/>
        </w:rPr>
        <w:t>colon</w:t>
      </w:r>
      <w:r w:rsidRPr="002A342D">
        <w:rPr>
          <w:rFonts w:ascii="Book Antiqua" w:hAnsi="Book Antiqua" w:cs="Arial"/>
          <w:sz w:val="24"/>
          <w:szCs w:val="24"/>
        </w:rPr>
        <w:t xml:space="preserve"> (Rectum: 41.2% </w:t>
      </w:r>
      <w:r w:rsidR="001B1381" w:rsidRPr="002A342D">
        <w:rPr>
          <w:rFonts w:ascii="Book Antiqua" w:hAnsi="Book Antiqua" w:cs="Arial"/>
          <w:sz w:val="24"/>
          <w:szCs w:val="24"/>
          <w:lang w:eastAsia="zh-CN"/>
        </w:rPr>
        <w:t>and</w:t>
      </w:r>
      <w:r w:rsidRPr="002A342D">
        <w:rPr>
          <w:rFonts w:ascii="Book Antiqua" w:hAnsi="Book Antiqua" w:cs="Arial"/>
          <w:sz w:val="24"/>
          <w:szCs w:val="24"/>
        </w:rPr>
        <w:t xml:space="preserve"> Sigmoid: 13.5%). Majority patients presented in stage III (51.8%) </w:t>
      </w:r>
      <w:r w:rsidR="001B1381" w:rsidRPr="002A342D">
        <w:rPr>
          <w:rFonts w:ascii="Book Antiqua" w:hAnsi="Book Antiqua" w:cs="Arial"/>
          <w:sz w:val="24"/>
          <w:szCs w:val="24"/>
          <w:lang w:eastAsia="zh-CN"/>
        </w:rPr>
        <w:t>and</w:t>
      </w:r>
      <w:r w:rsidR="006741C0">
        <w:rPr>
          <w:rFonts w:ascii="Book Antiqua" w:hAnsi="Book Antiqua" w:cs="Arial"/>
          <w:sz w:val="24"/>
          <w:szCs w:val="24"/>
          <w:lang w:eastAsia="zh-CN"/>
        </w:rPr>
        <w:t xml:space="preserve"> </w:t>
      </w:r>
      <w:r w:rsidRPr="002A342D">
        <w:rPr>
          <w:rFonts w:ascii="Book Antiqua" w:hAnsi="Book Antiqua" w:cs="Arial"/>
          <w:sz w:val="24"/>
          <w:szCs w:val="24"/>
        </w:rPr>
        <w:t>stage IV (39.4%). Most of t</w:t>
      </w:r>
      <w:r w:rsidR="001D1491" w:rsidRPr="002A342D">
        <w:rPr>
          <w:rFonts w:ascii="Book Antiqua" w:hAnsi="Book Antiqua" w:cs="Arial"/>
          <w:sz w:val="24"/>
          <w:szCs w:val="24"/>
        </w:rPr>
        <w:t>he stage IV patients had</w:t>
      </w:r>
      <w:r w:rsidRPr="002A342D">
        <w:rPr>
          <w:rFonts w:ascii="Book Antiqua" w:hAnsi="Book Antiqua" w:cs="Arial"/>
          <w:sz w:val="24"/>
          <w:szCs w:val="24"/>
        </w:rPr>
        <w:t xml:space="preserve"> isolated peritoneal metastases (58/67, 86.5%) </w:t>
      </w:r>
      <w:proofErr w:type="gramStart"/>
      <w:r w:rsidRPr="002A342D">
        <w:rPr>
          <w:rFonts w:ascii="Book Antiqua" w:hAnsi="Book Antiqua" w:cs="Arial"/>
          <w:sz w:val="24"/>
          <w:szCs w:val="24"/>
        </w:rPr>
        <w:t>(</w:t>
      </w:r>
      <w:r w:rsidR="001B1381" w:rsidRPr="002A342D">
        <w:rPr>
          <w:rFonts w:ascii="Book Antiqua" w:hAnsi="Book Antiqua" w:cs="Arial"/>
          <w:sz w:val="24"/>
          <w:szCs w:val="24"/>
        </w:rPr>
        <w:t>Table</w:t>
      </w:r>
      <w:r w:rsidR="006741C0">
        <w:rPr>
          <w:rFonts w:ascii="Book Antiqua" w:hAnsi="Book Antiqua" w:cs="Arial"/>
          <w:sz w:val="24"/>
          <w:szCs w:val="24"/>
        </w:rPr>
        <w:t xml:space="preserve"> </w:t>
      </w:r>
      <w:r w:rsidRPr="002A342D">
        <w:rPr>
          <w:rFonts w:ascii="Book Antiqua" w:hAnsi="Book Antiqua" w:cs="Arial"/>
          <w:sz w:val="24"/>
          <w:szCs w:val="24"/>
        </w:rPr>
        <w:t>2).</w:t>
      </w:r>
      <w:proofErr w:type="gramEnd"/>
      <w:r w:rsidRPr="002A342D">
        <w:rPr>
          <w:rFonts w:ascii="Book Antiqua" w:hAnsi="Book Antiqua" w:cs="Arial"/>
          <w:sz w:val="24"/>
          <w:szCs w:val="24"/>
        </w:rPr>
        <w:t xml:space="preserve"> Curative </w:t>
      </w:r>
      <w:r w:rsidR="00877E39" w:rsidRPr="002A342D">
        <w:rPr>
          <w:rFonts w:ascii="Book Antiqua" w:hAnsi="Book Antiqua" w:cs="Arial"/>
          <w:sz w:val="24"/>
          <w:szCs w:val="24"/>
        </w:rPr>
        <w:t>surgery</w:t>
      </w:r>
      <w:r w:rsidR="000C30A1" w:rsidRPr="002A342D">
        <w:rPr>
          <w:rFonts w:ascii="Book Antiqua" w:hAnsi="Book Antiqua" w:cs="Arial"/>
          <w:sz w:val="24"/>
          <w:szCs w:val="24"/>
        </w:rPr>
        <w:t xml:space="preserve"> was feasible only in 51.76</w:t>
      </w:r>
      <w:r w:rsidRPr="002A342D">
        <w:rPr>
          <w:rFonts w:ascii="Book Antiqua" w:hAnsi="Book Antiqua" w:cs="Arial"/>
          <w:sz w:val="24"/>
          <w:szCs w:val="24"/>
        </w:rPr>
        <w:t>% (</w:t>
      </w:r>
      <w:r w:rsidR="00BA6F3A" w:rsidRPr="002A342D">
        <w:rPr>
          <w:rFonts w:ascii="Book Antiqua" w:hAnsi="Book Antiqua" w:cs="Arial"/>
          <w:sz w:val="24"/>
          <w:szCs w:val="24"/>
        </w:rPr>
        <w:t>88/170)</w:t>
      </w:r>
      <w:r w:rsidR="000C30A1" w:rsidRPr="002A342D">
        <w:rPr>
          <w:rFonts w:ascii="Book Antiqua" w:hAnsi="Book Antiqua" w:cs="Arial"/>
          <w:sz w:val="24"/>
          <w:szCs w:val="24"/>
        </w:rPr>
        <w:t xml:space="preserve"> patients. 37.5</w:t>
      </w:r>
      <w:r w:rsidRPr="002A342D">
        <w:rPr>
          <w:rFonts w:ascii="Book Antiqua" w:hAnsi="Book Antiqua" w:cs="Arial"/>
          <w:sz w:val="24"/>
          <w:szCs w:val="24"/>
        </w:rPr>
        <w:t xml:space="preserve">% </w:t>
      </w:r>
      <w:r w:rsidR="00BA6F3A" w:rsidRPr="002A342D">
        <w:rPr>
          <w:rFonts w:ascii="Book Antiqua" w:hAnsi="Book Antiqua" w:cs="Arial"/>
          <w:sz w:val="24"/>
          <w:szCs w:val="24"/>
        </w:rPr>
        <w:t xml:space="preserve">(33/88) </w:t>
      </w:r>
      <w:r w:rsidRPr="002A342D">
        <w:rPr>
          <w:rFonts w:ascii="Book Antiqua" w:hAnsi="Book Antiqua" w:cs="Arial"/>
          <w:sz w:val="24"/>
          <w:szCs w:val="24"/>
        </w:rPr>
        <w:t xml:space="preserve">patients recurred after curative surgery. </w:t>
      </w:r>
      <w:r w:rsidR="0040544F" w:rsidRPr="002A342D">
        <w:rPr>
          <w:rFonts w:ascii="Book Antiqua" w:hAnsi="Book Antiqua" w:cs="Arial"/>
          <w:sz w:val="24"/>
          <w:szCs w:val="24"/>
        </w:rPr>
        <w:t>21/33(</w:t>
      </w:r>
      <w:r w:rsidR="00BA6F3A" w:rsidRPr="002A342D">
        <w:rPr>
          <w:rFonts w:ascii="Book Antiqua" w:hAnsi="Book Antiqua" w:cs="Arial"/>
          <w:sz w:val="24"/>
          <w:szCs w:val="24"/>
        </w:rPr>
        <w:t xml:space="preserve">63.63%) </w:t>
      </w:r>
      <w:r w:rsidRPr="002A342D">
        <w:rPr>
          <w:rFonts w:ascii="Book Antiqua" w:hAnsi="Book Antiqua" w:cs="Arial"/>
          <w:sz w:val="24"/>
          <w:szCs w:val="24"/>
        </w:rPr>
        <w:t>patients had isolated peritoneal recurrences (</w:t>
      </w:r>
      <w:r w:rsidR="001B1381" w:rsidRPr="002A342D">
        <w:rPr>
          <w:rFonts w:ascii="Book Antiqua" w:hAnsi="Book Antiqua" w:cs="Arial"/>
          <w:sz w:val="24"/>
          <w:szCs w:val="24"/>
        </w:rPr>
        <w:t>Table</w:t>
      </w:r>
      <w:r w:rsidR="006741C0">
        <w:rPr>
          <w:rFonts w:ascii="Book Antiqua" w:hAnsi="Book Antiqua" w:cs="Arial"/>
          <w:sz w:val="24"/>
          <w:szCs w:val="24"/>
        </w:rPr>
        <w:t xml:space="preserve"> </w:t>
      </w:r>
      <w:r w:rsidRPr="002A342D">
        <w:rPr>
          <w:rFonts w:ascii="Book Antiqua" w:hAnsi="Book Antiqua" w:cs="Arial"/>
          <w:sz w:val="24"/>
          <w:szCs w:val="24"/>
        </w:rPr>
        <w:t xml:space="preserve">3). Most patients had high nodal burden, pN1 being 23.2% (22/95), pN2 being 57.9% (55/95). Amongst node positive patients, 66.3% (53/77) had </w:t>
      </w:r>
      <w:proofErr w:type="spellStart"/>
      <w:r w:rsidRPr="002A342D">
        <w:rPr>
          <w:rFonts w:ascii="Book Antiqua" w:hAnsi="Book Antiqua" w:cs="Arial"/>
          <w:sz w:val="24"/>
          <w:szCs w:val="24"/>
        </w:rPr>
        <w:t>perinodal</w:t>
      </w:r>
      <w:proofErr w:type="spellEnd"/>
      <w:r w:rsidRPr="002A342D">
        <w:rPr>
          <w:rFonts w:ascii="Book Antiqua" w:hAnsi="Book Antiqua" w:cs="Arial"/>
          <w:sz w:val="24"/>
          <w:szCs w:val="24"/>
        </w:rPr>
        <w:t xml:space="preserve"> extension. The rate of lymph node metastases </w:t>
      </w:r>
      <w:r w:rsidR="001B1381" w:rsidRPr="002A342D">
        <w:rPr>
          <w:rFonts w:ascii="Book Antiqua" w:hAnsi="Book Antiqua" w:cs="Arial"/>
          <w:sz w:val="24"/>
          <w:szCs w:val="24"/>
          <w:lang w:eastAsia="zh-CN"/>
        </w:rPr>
        <w:t>and</w:t>
      </w:r>
      <w:r w:rsidR="006741C0">
        <w:rPr>
          <w:rFonts w:ascii="Book Antiqua" w:hAnsi="Book Antiqua" w:cs="Arial"/>
          <w:sz w:val="24"/>
          <w:szCs w:val="24"/>
          <w:lang w:eastAsia="zh-CN"/>
        </w:rPr>
        <w:t xml:space="preserve"> </w:t>
      </w:r>
      <w:proofErr w:type="spellStart"/>
      <w:r w:rsidRPr="002A342D">
        <w:rPr>
          <w:rFonts w:ascii="Book Antiqua" w:hAnsi="Book Antiqua" w:cs="Arial"/>
          <w:sz w:val="24"/>
          <w:szCs w:val="24"/>
        </w:rPr>
        <w:t>lympho</w:t>
      </w:r>
      <w:proofErr w:type="spellEnd"/>
      <w:r w:rsidRPr="002A342D">
        <w:rPr>
          <w:rFonts w:ascii="Book Antiqua" w:hAnsi="Book Antiqua" w:cs="Arial"/>
          <w:sz w:val="24"/>
          <w:szCs w:val="24"/>
        </w:rPr>
        <w:t>-vascular invasion increased progressively with increasing pathological T stage.</w:t>
      </w:r>
    </w:p>
    <w:p w:rsidR="003B3C99" w:rsidRPr="002A342D" w:rsidRDefault="003B3C99" w:rsidP="00B35406">
      <w:pPr>
        <w:spacing w:after="0" w:line="360" w:lineRule="auto"/>
        <w:ind w:firstLine="720"/>
        <w:jc w:val="both"/>
        <w:rPr>
          <w:rFonts w:ascii="Book Antiqua" w:hAnsi="Book Antiqua" w:cs="Arial"/>
          <w:sz w:val="24"/>
          <w:szCs w:val="24"/>
        </w:rPr>
      </w:pPr>
      <w:r w:rsidRPr="002A342D">
        <w:rPr>
          <w:rFonts w:ascii="Book Antiqua" w:hAnsi="Book Antiqua" w:cs="Arial"/>
          <w:sz w:val="24"/>
          <w:szCs w:val="24"/>
        </w:rPr>
        <w:t xml:space="preserve">Median relapse free survival (RFS) </w:t>
      </w:r>
      <w:r w:rsidR="001B1381" w:rsidRPr="002A342D">
        <w:rPr>
          <w:rFonts w:ascii="Book Antiqua" w:hAnsi="Book Antiqua" w:cs="Arial"/>
          <w:sz w:val="24"/>
          <w:szCs w:val="24"/>
          <w:lang w:eastAsia="zh-CN"/>
        </w:rPr>
        <w:t>and</w:t>
      </w:r>
      <w:r w:rsidRPr="002A342D">
        <w:rPr>
          <w:rFonts w:ascii="Book Antiqua" w:hAnsi="Book Antiqua" w:cs="Arial"/>
          <w:sz w:val="24"/>
          <w:szCs w:val="24"/>
        </w:rPr>
        <w:t xml:space="preserve"> overall survival (OS) of the cohort were 14.9 </w:t>
      </w:r>
      <w:r w:rsidR="00901B52" w:rsidRPr="002A342D">
        <w:rPr>
          <w:rFonts w:ascii="Book Antiqua" w:hAnsi="Book Antiqua" w:cs="Arial"/>
          <w:sz w:val="24"/>
          <w:szCs w:val="24"/>
          <w:lang w:eastAsia="zh-CN"/>
        </w:rPr>
        <w:t>mo</w:t>
      </w:r>
      <w:r w:rsidR="006741C0">
        <w:rPr>
          <w:rFonts w:ascii="Book Antiqua" w:hAnsi="Book Antiqua" w:cs="Arial"/>
          <w:sz w:val="24"/>
          <w:szCs w:val="24"/>
          <w:lang w:eastAsia="zh-CN"/>
        </w:rPr>
        <w:t>nths</w:t>
      </w:r>
      <w:r w:rsidR="001D1491" w:rsidRPr="002A342D">
        <w:rPr>
          <w:rFonts w:ascii="Book Antiqua" w:hAnsi="Book Antiqua" w:cs="Arial"/>
          <w:sz w:val="24"/>
          <w:szCs w:val="24"/>
        </w:rPr>
        <w:t xml:space="preserve"> and</w:t>
      </w:r>
      <w:r w:rsidRPr="002A342D">
        <w:rPr>
          <w:rFonts w:ascii="Book Antiqua" w:hAnsi="Book Antiqua" w:cs="Arial"/>
          <w:sz w:val="24"/>
          <w:szCs w:val="24"/>
        </w:rPr>
        <w:t xml:space="preserve"> 18.13 </w:t>
      </w:r>
      <w:proofErr w:type="spellStart"/>
      <w:proofErr w:type="gramStart"/>
      <w:r w:rsidR="009303F4">
        <w:rPr>
          <w:rFonts w:ascii="Book Antiqua" w:hAnsi="Book Antiqua" w:cs="Arial" w:hint="eastAsia"/>
          <w:sz w:val="24"/>
          <w:szCs w:val="24"/>
          <w:lang w:eastAsia="zh-CN"/>
        </w:rPr>
        <w:t>mo</w:t>
      </w:r>
      <w:proofErr w:type="spellEnd"/>
      <w:proofErr w:type="gramEnd"/>
      <w:r w:rsidR="001D1491" w:rsidRPr="002A342D">
        <w:rPr>
          <w:rFonts w:ascii="Book Antiqua" w:hAnsi="Book Antiqua" w:cs="Arial"/>
          <w:sz w:val="24"/>
          <w:szCs w:val="24"/>
        </w:rPr>
        <w:t xml:space="preserve"> respectively. OS of peritoneal </w:t>
      </w:r>
      <w:r w:rsidR="00901B52" w:rsidRPr="002A342D">
        <w:rPr>
          <w:rFonts w:ascii="Book Antiqua" w:hAnsi="Book Antiqua" w:cs="Arial"/>
          <w:sz w:val="24"/>
          <w:szCs w:val="24"/>
          <w:lang w:eastAsia="zh-CN"/>
        </w:rPr>
        <w:t>and</w:t>
      </w:r>
      <w:r w:rsidR="001D1491" w:rsidRPr="002A342D">
        <w:rPr>
          <w:rFonts w:ascii="Book Antiqua" w:hAnsi="Book Antiqua" w:cs="Arial"/>
          <w:sz w:val="24"/>
          <w:szCs w:val="24"/>
        </w:rPr>
        <w:t xml:space="preserve"> n</w:t>
      </w:r>
      <w:r w:rsidRPr="002A342D">
        <w:rPr>
          <w:rFonts w:ascii="Book Antiqua" w:hAnsi="Book Antiqua" w:cs="Arial"/>
          <w:sz w:val="24"/>
          <w:szCs w:val="24"/>
        </w:rPr>
        <w:t xml:space="preserve">on-peritoneal metastases were equivalent (16 </w:t>
      </w:r>
      <w:proofErr w:type="spellStart"/>
      <w:r w:rsidR="009303F4">
        <w:rPr>
          <w:rFonts w:ascii="Book Antiqua" w:hAnsi="Book Antiqua" w:cs="Arial" w:hint="eastAsia"/>
          <w:sz w:val="24"/>
          <w:szCs w:val="24"/>
          <w:lang w:eastAsia="zh-CN"/>
        </w:rPr>
        <w:t>mo</w:t>
      </w:r>
      <w:proofErr w:type="spellEnd"/>
      <w:r w:rsidR="006741C0">
        <w:rPr>
          <w:rFonts w:ascii="Book Antiqua" w:hAnsi="Book Antiqua" w:cs="Arial"/>
          <w:sz w:val="24"/>
          <w:szCs w:val="24"/>
          <w:lang w:eastAsia="zh-CN"/>
        </w:rPr>
        <w:t xml:space="preserve"> </w:t>
      </w:r>
      <w:r w:rsidR="00901B52" w:rsidRPr="002A342D">
        <w:rPr>
          <w:rFonts w:ascii="Book Antiqua" w:hAnsi="Book Antiqua" w:cs="Arial"/>
          <w:i/>
          <w:sz w:val="24"/>
          <w:szCs w:val="24"/>
          <w:lang w:eastAsia="zh-CN"/>
        </w:rPr>
        <w:t>v</w:t>
      </w:r>
      <w:r w:rsidR="006741C0">
        <w:rPr>
          <w:rFonts w:ascii="Book Antiqua" w:hAnsi="Book Antiqua" w:cs="Arial"/>
          <w:i/>
          <w:sz w:val="24"/>
          <w:szCs w:val="24"/>
          <w:lang w:eastAsia="zh-CN"/>
        </w:rPr>
        <w:t>/</w:t>
      </w:r>
      <w:r w:rsidR="00901B52" w:rsidRPr="002A342D">
        <w:rPr>
          <w:rFonts w:ascii="Book Antiqua" w:hAnsi="Book Antiqua" w:cs="Arial"/>
          <w:i/>
          <w:sz w:val="24"/>
          <w:szCs w:val="24"/>
          <w:lang w:eastAsia="zh-CN"/>
        </w:rPr>
        <w:t>s</w:t>
      </w:r>
      <w:r w:rsidRPr="002A342D">
        <w:rPr>
          <w:rFonts w:ascii="Book Antiqua" w:hAnsi="Book Antiqua" w:cs="Arial"/>
          <w:sz w:val="24"/>
          <w:szCs w:val="24"/>
        </w:rPr>
        <w:t xml:space="preserve"> 13</w:t>
      </w:r>
      <w:r w:rsidR="009303F4">
        <w:rPr>
          <w:rFonts w:ascii="Book Antiqua" w:hAnsi="Book Antiqua" w:cs="Arial" w:hint="eastAsia"/>
          <w:sz w:val="24"/>
          <w:szCs w:val="24"/>
          <w:lang w:eastAsia="zh-CN"/>
        </w:rPr>
        <w:t xml:space="preserve"> </w:t>
      </w:r>
      <w:proofErr w:type="spellStart"/>
      <w:r w:rsidR="009303F4">
        <w:rPr>
          <w:rFonts w:ascii="Book Antiqua" w:hAnsi="Book Antiqua" w:cs="Arial" w:hint="eastAsia"/>
          <w:sz w:val="24"/>
          <w:szCs w:val="24"/>
          <w:lang w:eastAsia="zh-CN"/>
        </w:rPr>
        <w:t>mo</w:t>
      </w:r>
      <w:proofErr w:type="spellEnd"/>
      <w:r w:rsidR="00901B52" w:rsidRPr="002A342D">
        <w:rPr>
          <w:rFonts w:ascii="Book Antiqua" w:hAnsi="Book Antiqua" w:cs="Arial"/>
          <w:sz w:val="24"/>
          <w:szCs w:val="24"/>
          <w:lang w:eastAsia="zh-CN"/>
        </w:rPr>
        <w:t>,</w:t>
      </w:r>
      <w:r w:rsidR="009303F4">
        <w:rPr>
          <w:rFonts w:ascii="Book Antiqua" w:hAnsi="Book Antiqua" w:cs="Arial" w:hint="eastAsia"/>
          <w:sz w:val="24"/>
          <w:szCs w:val="24"/>
          <w:lang w:eastAsia="zh-CN"/>
        </w:rPr>
        <w:t xml:space="preserve"> </w:t>
      </w:r>
      <w:r w:rsidR="001B1381" w:rsidRPr="002A342D">
        <w:rPr>
          <w:rFonts w:ascii="Book Antiqua" w:hAnsi="Book Antiqua" w:cs="Arial"/>
          <w:i/>
          <w:sz w:val="24"/>
          <w:szCs w:val="24"/>
        </w:rPr>
        <w:t>P</w:t>
      </w:r>
      <w:r w:rsidR="009303F4">
        <w:rPr>
          <w:rFonts w:ascii="Book Antiqua" w:hAnsi="Book Antiqua" w:cs="Arial" w:hint="eastAsia"/>
          <w:i/>
          <w:sz w:val="24"/>
          <w:szCs w:val="24"/>
          <w:lang w:eastAsia="zh-CN"/>
        </w:rPr>
        <w:t xml:space="preserve"> </w:t>
      </w:r>
      <w:r w:rsidRPr="002A342D">
        <w:rPr>
          <w:rFonts w:ascii="Book Antiqua" w:hAnsi="Book Antiqua" w:cs="Arial"/>
          <w:sz w:val="24"/>
          <w:szCs w:val="24"/>
        </w:rPr>
        <w:t>=</w:t>
      </w:r>
      <w:r w:rsidR="009303F4">
        <w:rPr>
          <w:rFonts w:ascii="Book Antiqua" w:hAnsi="Book Antiqua" w:cs="Arial" w:hint="eastAsia"/>
          <w:sz w:val="24"/>
          <w:szCs w:val="24"/>
          <w:lang w:eastAsia="zh-CN"/>
        </w:rPr>
        <w:t xml:space="preserve"> </w:t>
      </w:r>
      <w:r w:rsidRPr="002A342D">
        <w:rPr>
          <w:rFonts w:ascii="Book Antiqua" w:hAnsi="Book Antiqua" w:cs="Arial"/>
          <w:sz w:val="24"/>
          <w:szCs w:val="24"/>
        </w:rPr>
        <w:t>0.729)</w:t>
      </w:r>
      <w:r w:rsidR="00382878" w:rsidRPr="002A342D">
        <w:rPr>
          <w:rFonts w:ascii="Book Antiqua" w:hAnsi="Book Antiqua" w:cs="Arial"/>
          <w:sz w:val="24"/>
          <w:szCs w:val="24"/>
        </w:rPr>
        <w:t xml:space="preserve"> (</w:t>
      </w:r>
      <w:r w:rsidR="00901B52" w:rsidRPr="002A342D">
        <w:rPr>
          <w:rFonts w:ascii="Book Antiqua" w:hAnsi="Book Antiqua" w:cs="Arial"/>
          <w:sz w:val="24"/>
          <w:szCs w:val="24"/>
        </w:rPr>
        <w:t>Table</w:t>
      </w:r>
      <w:r w:rsidR="006741C0">
        <w:rPr>
          <w:rFonts w:ascii="Book Antiqua" w:hAnsi="Book Antiqua" w:cs="Arial"/>
          <w:sz w:val="24"/>
          <w:szCs w:val="24"/>
        </w:rPr>
        <w:t xml:space="preserve"> </w:t>
      </w:r>
      <w:r w:rsidR="00382878" w:rsidRPr="002A342D">
        <w:rPr>
          <w:rFonts w:ascii="Book Antiqua" w:hAnsi="Book Antiqua" w:cs="Arial"/>
          <w:sz w:val="24"/>
          <w:szCs w:val="24"/>
        </w:rPr>
        <w:t>4)</w:t>
      </w:r>
      <w:r w:rsidRPr="002A342D">
        <w:rPr>
          <w:rFonts w:ascii="Book Antiqua" w:hAnsi="Book Antiqua" w:cs="Arial"/>
          <w:sz w:val="24"/>
          <w:szCs w:val="24"/>
        </w:rPr>
        <w:t xml:space="preserve">. </w:t>
      </w:r>
    </w:p>
    <w:p w:rsidR="000E4DD0" w:rsidRPr="002A342D" w:rsidRDefault="00BD2D32" w:rsidP="00B35406">
      <w:pPr>
        <w:spacing w:after="0" w:line="360" w:lineRule="auto"/>
        <w:ind w:firstLine="720"/>
        <w:jc w:val="both"/>
        <w:rPr>
          <w:rFonts w:ascii="Book Antiqua" w:hAnsi="Book Antiqua" w:cs="Arial"/>
          <w:sz w:val="24"/>
          <w:szCs w:val="24"/>
        </w:rPr>
      </w:pPr>
      <w:r w:rsidRPr="002A342D">
        <w:rPr>
          <w:rFonts w:ascii="Book Antiqua" w:hAnsi="Book Antiqua" w:cs="Arial"/>
          <w:sz w:val="24"/>
          <w:szCs w:val="24"/>
        </w:rPr>
        <w:t xml:space="preserve"> </w:t>
      </w:r>
      <w:r w:rsidR="00B35406" w:rsidRPr="00B35406">
        <w:rPr>
          <w:rFonts w:ascii="Book Antiqua" w:hAnsi="Book Antiqua" w:cs="Arial"/>
          <w:sz w:val="24"/>
          <w:szCs w:val="24"/>
          <w:lang w:eastAsia="zh-CN"/>
        </w:rPr>
        <w:t>Forty-eight</w:t>
      </w:r>
      <w:r w:rsidRPr="002A342D">
        <w:rPr>
          <w:rFonts w:ascii="Book Antiqua" w:hAnsi="Book Antiqua" w:cs="Arial"/>
          <w:sz w:val="24"/>
          <w:szCs w:val="24"/>
        </w:rPr>
        <w:t xml:space="preserve"> rectal cancers</w:t>
      </w:r>
      <w:r w:rsidR="000E4DD0" w:rsidRPr="002A342D">
        <w:rPr>
          <w:rFonts w:ascii="Book Antiqua" w:hAnsi="Book Antiqua" w:cs="Arial"/>
          <w:sz w:val="24"/>
          <w:szCs w:val="24"/>
        </w:rPr>
        <w:t xml:space="preserve"> were operated. Data for </w:t>
      </w:r>
      <w:r w:rsidR="004128AD">
        <w:rPr>
          <w:rFonts w:ascii="Book Antiqua" w:hAnsi="Book Antiqua" w:cs="Arial"/>
          <w:sz w:val="24"/>
          <w:szCs w:val="24"/>
        </w:rPr>
        <w:t xml:space="preserve">patients undergoing neo-adjuvant </w:t>
      </w:r>
      <w:proofErr w:type="spellStart"/>
      <w:r w:rsidR="004128AD">
        <w:rPr>
          <w:rFonts w:ascii="Book Antiqua" w:hAnsi="Book Antiqua" w:cs="Arial"/>
          <w:sz w:val="24"/>
          <w:szCs w:val="24"/>
        </w:rPr>
        <w:t>chemoradiation</w:t>
      </w:r>
      <w:proofErr w:type="spellEnd"/>
      <w:r w:rsidR="004128AD">
        <w:rPr>
          <w:rFonts w:ascii="Book Antiqua" w:hAnsi="Book Antiqua" w:cs="Arial"/>
          <w:sz w:val="24"/>
          <w:szCs w:val="24"/>
        </w:rPr>
        <w:t xml:space="preserve"> (</w:t>
      </w:r>
      <w:r w:rsidR="000E4DD0" w:rsidRPr="002A342D">
        <w:rPr>
          <w:rFonts w:ascii="Book Antiqua" w:hAnsi="Book Antiqua" w:cs="Arial"/>
          <w:sz w:val="24"/>
          <w:szCs w:val="24"/>
        </w:rPr>
        <w:t>NACTRT</w:t>
      </w:r>
      <w:r w:rsidR="004128AD">
        <w:rPr>
          <w:rFonts w:ascii="Book Antiqua" w:hAnsi="Book Antiqua" w:cs="Arial"/>
          <w:sz w:val="24"/>
          <w:szCs w:val="24"/>
        </w:rPr>
        <w:t>)</w:t>
      </w:r>
      <w:r w:rsidR="000E4DD0" w:rsidRPr="002A342D">
        <w:rPr>
          <w:rFonts w:ascii="Book Antiqua" w:hAnsi="Book Antiqua" w:cs="Arial"/>
          <w:sz w:val="24"/>
          <w:szCs w:val="24"/>
        </w:rPr>
        <w:t xml:space="preserve"> was available for 37 cases only. Pathological complete response was seen in 21.6% (8/37) patients. Circumferential resection margin (CRM) was involved in 17.9% (7/39) patients (Data on CRM was not available for 9 cases). CRM involvement was associated with poorer RFS (15 </w:t>
      </w:r>
      <w:proofErr w:type="spellStart"/>
      <w:r w:rsidR="00B35406">
        <w:rPr>
          <w:rFonts w:ascii="Book Antiqua" w:hAnsi="Book Antiqua" w:cs="Arial" w:hint="eastAsia"/>
          <w:sz w:val="24"/>
          <w:szCs w:val="24"/>
          <w:lang w:eastAsia="zh-CN"/>
        </w:rPr>
        <w:t>mo</w:t>
      </w:r>
      <w:proofErr w:type="spellEnd"/>
      <w:r w:rsidR="00B35406" w:rsidRPr="002A342D">
        <w:rPr>
          <w:rFonts w:ascii="Book Antiqua" w:hAnsi="Book Antiqua" w:cs="Arial"/>
          <w:sz w:val="24"/>
          <w:szCs w:val="24"/>
        </w:rPr>
        <w:t xml:space="preserve"> </w:t>
      </w:r>
      <w:proofErr w:type="spellStart"/>
      <w:r w:rsidR="00B35406" w:rsidRPr="002A342D">
        <w:rPr>
          <w:rFonts w:ascii="Book Antiqua" w:hAnsi="Book Antiqua" w:cs="Arial"/>
          <w:i/>
          <w:sz w:val="24"/>
          <w:szCs w:val="24"/>
          <w:lang w:eastAsia="zh-CN"/>
        </w:rPr>
        <w:t>vs</w:t>
      </w:r>
      <w:proofErr w:type="spellEnd"/>
      <w:r w:rsidR="000E4DD0" w:rsidRPr="002A342D">
        <w:rPr>
          <w:rFonts w:ascii="Book Antiqua" w:hAnsi="Book Antiqua" w:cs="Arial"/>
          <w:sz w:val="24"/>
          <w:szCs w:val="24"/>
        </w:rPr>
        <w:t xml:space="preserve"> 37.2 </w:t>
      </w:r>
      <w:proofErr w:type="spellStart"/>
      <w:r w:rsidR="00B35406">
        <w:rPr>
          <w:rFonts w:ascii="Book Antiqua" w:hAnsi="Book Antiqua" w:cs="Arial" w:hint="eastAsia"/>
          <w:sz w:val="24"/>
          <w:szCs w:val="24"/>
          <w:lang w:eastAsia="zh-CN"/>
        </w:rPr>
        <w:t>mo</w:t>
      </w:r>
      <w:proofErr w:type="spellEnd"/>
      <w:r w:rsidR="00901B52" w:rsidRPr="002A342D">
        <w:rPr>
          <w:rFonts w:ascii="Book Antiqua" w:hAnsi="Book Antiqua" w:cs="Arial"/>
          <w:sz w:val="24"/>
          <w:szCs w:val="24"/>
          <w:lang w:eastAsia="zh-CN"/>
        </w:rPr>
        <w:t>,</w:t>
      </w:r>
      <w:r w:rsidR="00901B52" w:rsidRPr="002A342D">
        <w:rPr>
          <w:rFonts w:ascii="Book Antiqua" w:hAnsi="Book Antiqua" w:cs="Arial"/>
          <w:i/>
          <w:sz w:val="24"/>
          <w:szCs w:val="24"/>
        </w:rPr>
        <w:t xml:space="preserve"> P</w:t>
      </w:r>
      <w:r w:rsidR="00B35406">
        <w:rPr>
          <w:rFonts w:ascii="Book Antiqua" w:hAnsi="Book Antiqua" w:cs="Arial" w:hint="eastAsia"/>
          <w:i/>
          <w:sz w:val="24"/>
          <w:szCs w:val="24"/>
          <w:lang w:eastAsia="zh-CN"/>
        </w:rPr>
        <w:t xml:space="preserve"> </w:t>
      </w:r>
      <w:r w:rsidR="000E4DD0" w:rsidRPr="002A342D">
        <w:rPr>
          <w:rFonts w:ascii="Book Antiqua" w:hAnsi="Book Antiqua" w:cs="Arial"/>
          <w:sz w:val="24"/>
          <w:szCs w:val="24"/>
        </w:rPr>
        <w:t>=</w:t>
      </w:r>
      <w:r w:rsidR="00B35406">
        <w:rPr>
          <w:rFonts w:ascii="Book Antiqua" w:hAnsi="Book Antiqua" w:cs="Arial" w:hint="eastAsia"/>
          <w:sz w:val="24"/>
          <w:szCs w:val="24"/>
          <w:lang w:eastAsia="zh-CN"/>
        </w:rPr>
        <w:t xml:space="preserve"> </w:t>
      </w:r>
      <w:r w:rsidR="000E4DD0" w:rsidRPr="002A342D">
        <w:rPr>
          <w:rFonts w:ascii="Book Antiqua" w:hAnsi="Book Antiqua" w:cs="Arial"/>
          <w:sz w:val="24"/>
          <w:szCs w:val="24"/>
        </w:rPr>
        <w:t xml:space="preserve">0.060) </w:t>
      </w:r>
      <w:r w:rsidR="00901B52" w:rsidRPr="002A342D">
        <w:rPr>
          <w:rFonts w:ascii="Book Antiqua" w:hAnsi="Book Antiqua" w:cs="Arial"/>
          <w:sz w:val="24"/>
          <w:szCs w:val="24"/>
          <w:lang w:eastAsia="zh-CN"/>
        </w:rPr>
        <w:lastRenderedPageBreak/>
        <w:t>and</w:t>
      </w:r>
      <w:r w:rsidR="000E4DD0" w:rsidRPr="002A342D">
        <w:rPr>
          <w:rFonts w:ascii="Book Antiqua" w:hAnsi="Book Antiqua" w:cs="Arial"/>
          <w:sz w:val="24"/>
          <w:szCs w:val="24"/>
        </w:rPr>
        <w:t xml:space="preserve"> OS (19.9 </w:t>
      </w:r>
      <w:proofErr w:type="spellStart"/>
      <w:r w:rsidR="00B35406">
        <w:rPr>
          <w:rFonts w:ascii="Book Antiqua" w:hAnsi="Book Antiqua" w:cs="Arial" w:hint="eastAsia"/>
          <w:sz w:val="24"/>
          <w:szCs w:val="24"/>
          <w:lang w:eastAsia="zh-CN"/>
        </w:rPr>
        <w:t>mo</w:t>
      </w:r>
      <w:proofErr w:type="spellEnd"/>
      <w:r w:rsidR="000E4DD0" w:rsidRPr="002A342D">
        <w:rPr>
          <w:rFonts w:ascii="Book Antiqua" w:hAnsi="Book Antiqua" w:cs="Arial"/>
          <w:sz w:val="24"/>
          <w:szCs w:val="24"/>
        </w:rPr>
        <w:t xml:space="preserve"> </w:t>
      </w:r>
      <w:proofErr w:type="spellStart"/>
      <w:r w:rsidR="00901B52" w:rsidRPr="002A342D">
        <w:rPr>
          <w:rFonts w:ascii="Book Antiqua" w:hAnsi="Book Antiqua" w:cs="Arial"/>
          <w:i/>
          <w:sz w:val="24"/>
          <w:szCs w:val="24"/>
          <w:lang w:eastAsia="zh-CN"/>
        </w:rPr>
        <w:t>vs</w:t>
      </w:r>
      <w:proofErr w:type="spellEnd"/>
      <w:r w:rsidR="004128AD">
        <w:rPr>
          <w:rFonts w:ascii="Book Antiqua" w:hAnsi="Book Antiqua" w:cs="Arial"/>
          <w:i/>
          <w:sz w:val="24"/>
          <w:szCs w:val="24"/>
          <w:lang w:eastAsia="zh-CN"/>
        </w:rPr>
        <w:t xml:space="preserve"> </w:t>
      </w:r>
      <w:r w:rsidR="000E4DD0" w:rsidRPr="002A342D">
        <w:rPr>
          <w:rFonts w:ascii="Book Antiqua" w:hAnsi="Book Antiqua" w:cs="Arial"/>
          <w:sz w:val="24"/>
          <w:szCs w:val="24"/>
        </w:rPr>
        <w:t xml:space="preserve">41.5 </w:t>
      </w:r>
      <w:proofErr w:type="spellStart"/>
      <w:r w:rsidR="00B35406">
        <w:rPr>
          <w:rFonts w:ascii="Book Antiqua" w:hAnsi="Book Antiqua" w:cs="Arial" w:hint="eastAsia"/>
          <w:sz w:val="24"/>
          <w:szCs w:val="24"/>
          <w:lang w:eastAsia="zh-CN"/>
        </w:rPr>
        <w:t>mo</w:t>
      </w:r>
      <w:proofErr w:type="spellEnd"/>
      <w:r w:rsidR="00B35406">
        <w:rPr>
          <w:rFonts w:ascii="Book Antiqua" w:hAnsi="Book Antiqua" w:cs="Arial" w:hint="eastAsia"/>
          <w:sz w:val="24"/>
          <w:szCs w:val="24"/>
          <w:lang w:eastAsia="zh-CN"/>
        </w:rPr>
        <w:t xml:space="preserve">, </w:t>
      </w:r>
      <w:r w:rsidR="00901B52" w:rsidRPr="002A342D">
        <w:rPr>
          <w:rFonts w:ascii="Book Antiqua" w:hAnsi="Book Antiqua" w:cs="Arial"/>
          <w:i/>
          <w:sz w:val="24"/>
          <w:szCs w:val="24"/>
        </w:rPr>
        <w:t>P</w:t>
      </w:r>
      <w:r w:rsidR="00B35406">
        <w:rPr>
          <w:rFonts w:ascii="Book Antiqua" w:hAnsi="Book Antiqua" w:cs="Arial" w:hint="eastAsia"/>
          <w:i/>
          <w:sz w:val="24"/>
          <w:szCs w:val="24"/>
          <w:lang w:eastAsia="zh-CN"/>
        </w:rPr>
        <w:t xml:space="preserve"> </w:t>
      </w:r>
      <w:r w:rsidR="000E4DD0" w:rsidRPr="002A342D">
        <w:rPr>
          <w:rFonts w:ascii="Book Antiqua" w:hAnsi="Book Antiqua" w:cs="Arial"/>
          <w:sz w:val="24"/>
          <w:szCs w:val="24"/>
        </w:rPr>
        <w:t xml:space="preserve">= 0.018) </w:t>
      </w:r>
      <w:r w:rsidR="00901B52" w:rsidRPr="002A342D">
        <w:rPr>
          <w:rFonts w:ascii="Book Antiqua" w:hAnsi="Book Antiqua" w:cs="Arial"/>
          <w:sz w:val="24"/>
          <w:szCs w:val="24"/>
        </w:rPr>
        <w:t>as compared</w:t>
      </w:r>
      <w:r w:rsidR="0023540D" w:rsidRPr="002A342D">
        <w:rPr>
          <w:rFonts w:ascii="Book Antiqua" w:hAnsi="Book Antiqua" w:cs="Arial"/>
          <w:sz w:val="24"/>
          <w:szCs w:val="24"/>
        </w:rPr>
        <w:t xml:space="preserve"> to patients with uninvolved CRM </w:t>
      </w:r>
      <w:r w:rsidR="000E4DD0" w:rsidRPr="002A342D">
        <w:rPr>
          <w:rFonts w:ascii="Book Antiqua" w:hAnsi="Book Antiqua" w:cs="Arial"/>
          <w:sz w:val="24"/>
          <w:szCs w:val="24"/>
        </w:rPr>
        <w:t>(Table</w:t>
      </w:r>
      <w:r w:rsidR="00901B52" w:rsidRPr="002A342D">
        <w:rPr>
          <w:rFonts w:ascii="Book Antiqua" w:hAnsi="Book Antiqua" w:cs="Arial"/>
          <w:sz w:val="24"/>
          <w:szCs w:val="24"/>
          <w:lang w:eastAsia="zh-CN"/>
        </w:rPr>
        <w:t>s</w:t>
      </w:r>
      <w:r w:rsidR="000E4DD0" w:rsidRPr="002A342D">
        <w:rPr>
          <w:rFonts w:ascii="Book Antiqua" w:hAnsi="Book Antiqua" w:cs="Arial"/>
          <w:sz w:val="24"/>
          <w:szCs w:val="24"/>
        </w:rPr>
        <w:t xml:space="preserve"> 4 </w:t>
      </w:r>
      <w:r w:rsidR="00901B52" w:rsidRPr="002A342D">
        <w:rPr>
          <w:rFonts w:ascii="Book Antiqua" w:hAnsi="Book Antiqua" w:cs="Arial"/>
          <w:sz w:val="24"/>
          <w:szCs w:val="24"/>
          <w:lang w:eastAsia="zh-CN"/>
        </w:rPr>
        <w:t>and</w:t>
      </w:r>
      <w:r w:rsidR="000E4DD0" w:rsidRPr="002A342D">
        <w:rPr>
          <w:rFonts w:ascii="Book Antiqua" w:hAnsi="Book Antiqua" w:cs="Arial"/>
          <w:sz w:val="24"/>
          <w:szCs w:val="24"/>
        </w:rPr>
        <w:t xml:space="preserve"> 5). </w:t>
      </w:r>
    </w:p>
    <w:p w:rsidR="003B3C99" w:rsidRDefault="003B3C99" w:rsidP="00B35406">
      <w:pPr>
        <w:spacing w:after="0" w:line="360" w:lineRule="auto"/>
        <w:ind w:firstLine="720"/>
        <w:jc w:val="both"/>
        <w:rPr>
          <w:rFonts w:ascii="Book Antiqua" w:hAnsi="Book Antiqua" w:cs="Arial"/>
          <w:sz w:val="24"/>
          <w:szCs w:val="24"/>
          <w:lang w:eastAsia="zh-CN"/>
        </w:rPr>
      </w:pPr>
      <w:r w:rsidRPr="002A342D">
        <w:rPr>
          <w:rFonts w:ascii="Book Antiqua" w:hAnsi="Book Antiqua" w:cs="Arial"/>
          <w:sz w:val="24"/>
          <w:szCs w:val="24"/>
        </w:rPr>
        <w:t xml:space="preserve">The location of primary had a significant impact on the </w:t>
      </w:r>
      <w:proofErr w:type="spellStart"/>
      <w:r w:rsidRPr="002A342D">
        <w:rPr>
          <w:rFonts w:ascii="Book Antiqua" w:hAnsi="Book Antiqua" w:cs="Arial"/>
          <w:sz w:val="24"/>
          <w:szCs w:val="24"/>
        </w:rPr>
        <w:t>clinico</w:t>
      </w:r>
      <w:proofErr w:type="spellEnd"/>
      <w:r w:rsidRPr="002A342D">
        <w:rPr>
          <w:rFonts w:ascii="Book Antiqua" w:hAnsi="Book Antiqua" w:cs="Arial"/>
          <w:sz w:val="24"/>
          <w:szCs w:val="24"/>
        </w:rPr>
        <w:t>-pathological outcome of the patient. As compared to rectal primaries, colonic tumors had higher incidence of perit</w:t>
      </w:r>
      <w:r w:rsidR="00781AA7" w:rsidRPr="002A342D">
        <w:rPr>
          <w:rFonts w:ascii="Book Antiqua" w:hAnsi="Book Antiqua" w:cs="Arial"/>
          <w:sz w:val="24"/>
          <w:szCs w:val="24"/>
        </w:rPr>
        <w:t xml:space="preserve">oneal metastases (83.3% </w:t>
      </w:r>
      <w:proofErr w:type="spellStart"/>
      <w:r w:rsidR="00B35406" w:rsidRPr="002A342D">
        <w:rPr>
          <w:rFonts w:ascii="Book Antiqua" w:hAnsi="Book Antiqua" w:cs="Arial"/>
          <w:i/>
          <w:sz w:val="24"/>
          <w:szCs w:val="24"/>
          <w:lang w:eastAsia="zh-CN"/>
        </w:rPr>
        <w:t>vs</w:t>
      </w:r>
      <w:proofErr w:type="spellEnd"/>
      <w:r w:rsidR="004128AD">
        <w:rPr>
          <w:rFonts w:ascii="Book Antiqua" w:hAnsi="Book Antiqua" w:cs="Arial"/>
          <w:i/>
          <w:sz w:val="24"/>
          <w:szCs w:val="24"/>
          <w:lang w:eastAsia="zh-CN"/>
        </w:rPr>
        <w:t xml:space="preserve"> </w:t>
      </w:r>
      <w:r w:rsidR="00781AA7" w:rsidRPr="002A342D">
        <w:rPr>
          <w:rFonts w:ascii="Book Antiqua" w:hAnsi="Book Antiqua" w:cs="Arial"/>
          <w:sz w:val="24"/>
          <w:szCs w:val="24"/>
        </w:rPr>
        <w:t>91.8</w:t>
      </w:r>
      <w:r w:rsidRPr="002A342D">
        <w:rPr>
          <w:rFonts w:ascii="Book Antiqua" w:hAnsi="Book Antiqua" w:cs="Arial"/>
          <w:sz w:val="24"/>
          <w:szCs w:val="24"/>
        </w:rPr>
        <w:t xml:space="preserve">%, </w:t>
      </w:r>
      <w:r w:rsidR="00901B52" w:rsidRPr="002A342D">
        <w:rPr>
          <w:rFonts w:ascii="Book Antiqua" w:hAnsi="Book Antiqua" w:cs="Arial"/>
          <w:i/>
          <w:sz w:val="24"/>
          <w:szCs w:val="24"/>
        </w:rPr>
        <w:t>P</w:t>
      </w:r>
      <w:r w:rsidR="009303F4">
        <w:rPr>
          <w:rFonts w:ascii="Book Antiqua" w:hAnsi="Book Antiqua" w:cs="Arial" w:hint="eastAsia"/>
          <w:i/>
          <w:sz w:val="24"/>
          <w:szCs w:val="24"/>
          <w:lang w:eastAsia="zh-CN"/>
        </w:rPr>
        <w:t xml:space="preserve"> </w:t>
      </w:r>
      <w:r w:rsidRPr="002A342D">
        <w:rPr>
          <w:rFonts w:ascii="Book Antiqua" w:hAnsi="Book Antiqua" w:cs="Arial"/>
          <w:sz w:val="24"/>
          <w:szCs w:val="24"/>
        </w:rPr>
        <w:t>=</w:t>
      </w:r>
      <w:r w:rsidR="009303F4">
        <w:rPr>
          <w:rFonts w:ascii="Book Antiqua" w:hAnsi="Book Antiqua" w:cs="Arial" w:hint="eastAsia"/>
          <w:sz w:val="24"/>
          <w:szCs w:val="24"/>
          <w:lang w:eastAsia="zh-CN"/>
        </w:rPr>
        <w:t xml:space="preserve"> </w:t>
      </w:r>
      <w:r w:rsidRPr="002A342D">
        <w:rPr>
          <w:rFonts w:ascii="Book Antiqua" w:hAnsi="Book Antiqua" w:cs="Arial"/>
          <w:sz w:val="24"/>
          <w:szCs w:val="24"/>
        </w:rPr>
        <w:t>0.074) as well as isola</w:t>
      </w:r>
      <w:r w:rsidR="000C30A1" w:rsidRPr="002A342D">
        <w:rPr>
          <w:rFonts w:ascii="Book Antiqua" w:hAnsi="Book Antiqua" w:cs="Arial"/>
          <w:sz w:val="24"/>
          <w:szCs w:val="24"/>
        </w:rPr>
        <w:t>ted peritoneal recurrences (16.7</w:t>
      </w:r>
      <w:r w:rsidRPr="002A342D">
        <w:rPr>
          <w:rFonts w:ascii="Book Antiqua" w:hAnsi="Book Antiqua" w:cs="Arial"/>
          <w:sz w:val="24"/>
          <w:szCs w:val="24"/>
        </w:rPr>
        <w:t xml:space="preserve">% </w:t>
      </w:r>
      <w:proofErr w:type="spellStart"/>
      <w:r w:rsidR="00901B52" w:rsidRPr="002A342D">
        <w:rPr>
          <w:rFonts w:ascii="Book Antiqua" w:hAnsi="Book Antiqua" w:cs="Arial"/>
          <w:i/>
          <w:sz w:val="24"/>
          <w:szCs w:val="24"/>
          <w:lang w:eastAsia="zh-CN"/>
        </w:rPr>
        <w:t>vs</w:t>
      </w:r>
      <w:proofErr w:type="spellEnd"/>
      <w:r w:rsidRPr="002A342D">
        <w:rPr>
          <w:rFonts w:ascii="Book Antiqua" w:hAnsi="Book Antiqua" w:cs="Arial"/>
          <w:sz w:val="24"/>
          <w:szCs w:val="24"/>
        </w:rPr>
        <w:t xml:space="preserve"> 37.5%, </w:t>
      </w:r>
      <w:r w:rsidR="00901B52" w:rsidRPr="002A342D">
        <w:rPr>
          <w:rFonts w:ascii="Book Antiqua" w:hAnsi="Book Antiqua" w:cs="Arial"/>
          <w:i/>
          <w:sz w:val="24"/>
          <w:szCs w:val="24"/>
        </w:rPr>
        <w:t>P</w:t>
      </w:r>
      <w:r w:rsidR="009303F4">
        <w:rPr>
          <w:rFonts w:ascii="Book Antiqua" w:hAnsi="Book Antiqua" w:cs="Arial" w:hint="eastAsia"/>
          <w:i/>
          <w:sz w:val="24"/>
          <w:szCs w:val="24"/>
          <w:lang w:eastAsia="zh-CN"/>
        </w:rPr>
        <w:t xml:space="preserve"> </w:t>
      </w:r>
      <w:r w:rsidRPr="002A342D">
        <w:rPr>
          <w:rFonts w:ascii="Book Antiqua" w:hAnsi="Book Antiqua" w:cs="Arial"/>
          <w:sz w:val="24"/>
          <w:szCs w:val="24"/>
        </w:rPr>
        <w:t>=</w:t>
      </w:r>
      <w:r w:rsidR="009303F4">
        <w:rPr>
          <w:rFonts w:ascii="Book Antiqua" w:hAnsi="Book Antiqua" w:cs="Arial" w:hint="eastAsia"/>
          <w:sz w:val="24"/>
          <w:szCs w:val="24"/>
          <w:lang w:eastAsia="zh-CN"/>
        </w:rPr>
        <w:t xml:space="preserve"> </w:t>
      </w:r>
      <w:r w:rsidRPr="002A342D">
        <w:rPr>
          <w:rFonts w:ascii="Book Antiqua" w:hAnsi="Book Antiqua" w:cs="Arial"/>
          <w:sz w:val="24"/>
          <w:szCs w:val="24"/>
        </w:rPr>
        <w:t xml:space="preserve">0.062). Colonic primaries were associated with poorer OS than rectal tumors after curative resection (32.298 </w:t>
      </w:r>
      <w:proofErr w:type="spellStart"/>
      <w:r w:rsidR="009303F4">
        <w:rPr>
          <w:rFonts w:ascii="Book Antiqua" w:hAnsi="Book Antiqua" w:cs="Arial" w:hint="eastAsia"/>
          <w:sz w:val="24"/>
          <w:szCs w:val="24"/>
          <w:lang w:eastAsia="zh-CN"/>
        </w:rPr>
        <w:t>mo</w:t>
      </w:r>
      <w:proofErr w:type="spellEnd"/>
      <w:r w:rsidR="009303F4" w:rsidRPr="002A342D">
        <w:rPr>
          <w:rFonts w:ascii="Book Antiqua" w:hAnsi="Book Antiqua" w:cs="Arial"/>
          <w:i/>
          <w:sz w:val="24"/>
          <w:szCs w:val="24"/>
          <w:lang w:eastAsia="zh-CN"/>
        </w:rPr>
        <w:t xml:space="preserve"> </w:t>
      </w:r>
      <w:proofErr w:type="spellStart"/>
      <w:r w:rsidR="00B35406" w:rsidRPr="002A342D">
        <w:rPr>
          <w:rFonts w:ascii="Book Antiqua" w:hAnsi="Book Antiqua" w:cs="Arial"/>
          <w:i/>
          <w:sz w:val="24"/>
          <w:szCs w:val="24"/>
          <w:lang w:eastAsia="zh-CN"/>
        </w:rPr>
        <w:t>vs</w:t>
      </w:r>
      <w:proofErr w:type="spellEnd"/>
      <w:r w:rsidRPr="002A342D">
        <w:rPr>
          <w:rFonts w:ascii="Book Antiqua" w:hAnsi="Book Antiqua" w:cs="Arial"/>
          <w:sz w:val="24"/>
          <w:szCs w:val="24"/>
        </w:rPr>
        <w:t xml:space="preserve"> 40.089 </w:t>
      </w:r>
      <w:proofErr w:type="spellStart"/>
      <w:r w:rsidR="009303F4">
        <w:rPr>
          <w:rFonts w:ascii="Book Antiqua" w:hAnsi="Book Antiqua" w:cs="Arial" w:hint="eastAsia"/>
          <w:sz w:val="24"/>
          <w:szCs w:val="24"/>
          <w:lang w:eastAsia="zh-CN"/>
        </w:rPr>
        <w:t>mo</w:t>
      </w:r>
      <w:proofErr w:type="spellEnd"/>
      <w:r w:rsidRPr="002A342D">
        <w:rPr>
          <w:rFonts w:ascii="Book Antiqua" w:hAnsi="Book Antiqua" w:cs="Arial"/>
          <w:sz w:val="24"/>
          <w:szCs w:val="24"/>
        </w:rPr>
        <w:t xml:space="preserve">, </w:t>
      </w:r>
      <w:r w:rsidR="00901B52" w:rsidRPr="002A342D">
        <w:rPr>
          <w:rFonts w:ascii="Book Antiqua" w:hAnsi="Book Antiqua" w:cs="Arial"/>
          <w:i/>
          <w:sz w:val="24"/>
          <w:szCs w:val="24"/>
        </w:rPr>
        <w:t>P</w:t>
      </w:r>
      <w:r w:rsidR="009303F4">
        <w:rPr>
          <w:rFonts w:ascii="Book Antiqua" w:hAnsi="Book Antiqua" w:cs="Arial" w:hint="eastAsia"/>
          <w:i/>
          <w:sz w:val="24"/>
          <w:szCs w:val="24"/>
          <w:lang w:eastAsia="zh-CN"/>
        </w:rPr>
        <w:t xml:space="preserve"> </w:t>
      </w:r>
      <w:r w:rsidRPr="002A342D">
        <w:rPr>
          <w:rFonts w:ascii="Book Antiqua" w:hAnsi="Book Antiqua" w:cs="Arial"/>
          <w:sz w:val="24"/>
          <w:szCs w:val="24"/>
        </w:rPr>
        <w:t>=</w:t>
      </w:r>
      <w:r w:rsidR="009303F4">
        <w:rPr>
          <w:rFonts w:ascii="Book Antiqua" w:hAnsi="Book Antiqua" w:cs="Arial" w:hint="eastAsia"/>
          <w:sz w:val="24"/>
          <w:szCs w:val="24"/>
          <w:lang w:eastAsia="zh-CN"/>
        </w:rPr>
        <w:t xml:space="preserve"> </w:t>
      </w:r>
      <w:r w:rsidRPr="002A342D">
        <w:rPr>
          <w:rFonts w:ascii="Book Antiqua" w:hAnsi="Book Antiqua" w:cs="Arial"/>
          <w:sz w:val="24"/>
          <w:szCs w:val="24"/>
        </w:rPr>
        <w:t xml:space="preserve">0.058) </w:t>
      </w:r>
      <w:r w:rsidR="00901B52" w:rsidRPr="002A342D">
        <w:rPr>
          <w:rFonts w:ascii="Book Antiqua" w:hAnsi="Book Antiqua" w:cs="Arial"/>
          <w:sz w:val="24"/>
          <w:szCs w:val="24"/>
          <w:lang w:eastAsia="zh-CN"/>
        </w:rPr>
        <w:t>and</w:t>
      </w:r>
      <w:r w:rsidRPr="002A342D">
        <w:rPr>
          <w:rFonts w:ascii="Book Antiqua" w:hAnsi="Book Antiqua" w:cs="Arial"/>
          <w:sz w:val="24"/>
          <w:szCs w:val="24"/>
        </w:rPr>
        <w:t xml:space="preserve"> RFS (24.74 </w:t>
      </w:r>
      <w:proofErr w:type="spellStart"/>
      <w:r w:rsidR="009303F4">
        <w:rPr>
          <w:rFonts w:ascii="Book Antiqua" w:hAnsi="Book Antiqua" w:cs="Arial" w:hint="eastAsia"/>
          <w:sz w:val="24"/>
          <w:szCs w:val="24"/>
          <w:lang w:eastAsia="zh-CN"/>
        </w:rPr>
        <w:t>mo</w:t>
      </w:r>
      <w:proofErr w:type="spellEnd"/>
      <w:r w:rsidR="009303F4" w:rsidRPr="002A342D">
        <w:rPr>
          <w:rFonts w:ascii="Book Antiqua" w:hAnsi="Book Antiqua" w:cs="Arial"/>
          <w:i/>
          <w:sz w:val="24"/>
          <w:szCs w:val="24"/>
          <w:lang w:eastAsia="zh-CN"/>
        </w:rPr>
        <w:t xml:space="preserve"> </w:t>
      </w:r>
      <w:proofErr w:type="spellStart"/>
      <w:r w:rsidR="00B35406" w:rsidRPr="002A342D">
        <w:rPr>
          <w:rFonts w:ascii="Book Antiqua" w:hAnsi="Book Antiqua" w:cs="Arial"/>
          <w:i/>
          <w:sz w:val="24"/>
          <w:szCs w:val="24"/>
          <w:lang w:eastAsia="zh-CN"/>
        </w:rPr>
        <w:t>vs</w:t>
      </w:r>
      <w:proofErr w:type="spellEnd"/>
      <w:r w:rsidR="004128AD">
        <w:rPr>
          <w:rFonts w:ascii="Book Antiqua" w:hAnsi="Book Antiqua" w:cs="Arial"/>
          <w:i/>
          <w:sz w:val="24"/>
          <w:szCs w:val="24"/>
          <w:lang w:eastAsia="zh-CN"/>
        </w:rPr>
        <w:t xml:space="preserve"> </w:t>
      </w:r>
      <w:r w:rsidRPr="002A342D">
        <w:rPr>
          <w:rFonts w:ascii="Book Antiqua" w:hAnsi="Book Antiqua" w:cs="Arial"/>
          <w:sz w:val="24"/>
          <w:szCs w:val="24"/>
        </w:rPr>
        <w:t xml:space="preserve">34.02 </w:t>
      </w:r>
      <w:proofErr w:type="spellStart"/>
      <w:r w:rsidR="009303F4">
        <w:rPr>
          <w:rFonts w:ascii="Book Antiqua" w:hAnsi="Book Antiqua" w:cs="Arial" w:hint="eastAsia"/>
          <w:sz w:val="24"/>
          <w:szCs w:val="24"/>
          <w:lang w:eastAsia="zh-CN"/>
        </w:rPr>
        <w:t>mo</w:t>
      </w:r>
      <w:proofErr w:type="spellEnd"/>
      <w:r w:rsidR="00901B52" w:rsidRPr="002A342D">
        <w:rPr>
          <w:rFonts w:ascii="Book Antiqua" w:hAnsi="Book Antiqua" w:cs="Arial"/>
          <w:sz w:val="24"/>
          <w:szCs w:val="24"/>
          <w:lang w:eastAsia="zh-CN"/>
        </w:rPr>
        <w:t>,</w:t>
      </w:r>
      <w:r w:rsidR="009303F4">
        <w:rPr>
          <w:rFonts w:ascii="Book Antiqua" w:hAnsi="Book Antiqua" w:cs="Arial" w:hint="eastAsia"/>
          <w:sz w:val="24"/>
          <w:szCs w:val="24"/>
          <w:lang w:eastAsia="zh-CN"/>
        </w:rPr>
        <w:t xml:space="preserve"> </w:t>
      </w:r>
      <w:r w:rsidR="00901B52" w:rsidRPr="002A342D">
        <w:rPr>
          <w:rFonts w:ascii="Book Antiqua" w:hAnsi="Book Antiqua" w:cs="Arial"/>
          <w:i/>
          <w:sz w:val="24"/>
          <w:szCs w:val="24"/>
        </w:rPr>
        <w:t>P</w:t>
      </w:r>
      <w:r w:rsidR="009303F4">
        <w:rPr>
          <w:rFonts w:ascii="Book Antiqua" w:hAnsi="Book Antiqua" w:cs="Arial" w:hint="eastAsia"/>
          <w:i/>
          <w:sz w:val="24"/>
          <w:szCs w:val="24"/>
          <w:lang w:eastAsia="zh-CN"/>
        </w:rPr>
        <w:t xml:space="preserve"> </w:t>
      </w:r>
      <w:r w:rsidRPr="002A342D">
        <w:rPr>
          <w:rFonts w:ascii="Book Antiqua" w:hAnsi="Book Antiqua" w:cs="Arial"/>
          <w:sz w:val="24"/>
          <w:szCs w:val="24"/>
        </w:rPr>
        <w:t>=</w:t>
      </w:r>
      <w:r w:rsidR="009303F4">
        <w:rPr>
          <w:rFonts w:ascii="Book Antiqua" w:hAnsi="Book Antiqua" w:cs="Arial" w:hint="eastAsia"/>
          <w:sz w:val="24"/>
          <w:szCs w:val="24"/>
          <w:lang w:eastAsia="zh-CN"/>
        </w:rPr>
        <w:t xml:space="preserve"> </w:t>
      </w:r>
      <w:r w:rsidRPr="002A342D">
        <w:rPr>
          <w:rFonts w:ascii="Book Antiqua" w:hAnsi="Book Antiqua" w:cs="Arial"/>
          <w:sz w:val="24"/>
          <w:szCs w:val="24"/>
        </w:rPr>
        <w:t>0.048) (Table</w:t>
      </w:r>
      <w:r w:rsidR="004128AD">
        <w:rPr>
          <w:rFonts w:ascii="Book Antiqua" w:hAnsi="Book Antiqua" w:cs="Arial"/>
          <w:sz w:val="24"/>
          <w:szCs w:val="24"/>
        </w:rPr>
        <w:t xml:space="preserve"> </w:t>
      </w:r>
      <w:r w:rsidRPr="002A342D">
        <w:rPr>
          <w:rFonts w:ascii="Book Antiqua" w:hAnsi="Book Antiqua" w:cs="Arial"/>
          <w:sz w:val="24"/>
          <w:szCs w:val="24"/>
        </w:rPr>
        <w:t xml:space="preserve">6). </w:t>
      </w:r>
    </w:p>
    <w:p w:rsidR="009303F4" w:rsidRPr="009303F4" w:rsidRDefault="009303F4" w:rsidP="00B35406">
      <w:pPr>
        <w:spacing w:after="0" w:line="360" w:lineRule="auto"/>
        <w:ind w:firstLine="720"/>
        <w:jc w:val="both"/>
        <w:rPr>
          <w:rFonts w:ascii="Book Antiqua" w:hAnsi="Book Antiqua" w:cs="Arial"/>
          <w:sz w:val="24"/>
          <w:szCs w:val="24"/>
          <w:lang w:eastAsia="zh-CN"/>
        </w:rPr>
      </w:pPr>
    </w:p>
    <w:p w:rsidR="003B3C99" w:rsidRPr="002A342D" w:rsidRDefault="00901B52" w:rsidP="00B35406">
      <w:pPr>
        <w:spacing w:after="0" w:line="360" w:lineRule="auto"/>
        <w:jc w:val="both"/>
        <w:rPr>
          <w:rFonts w:ascii="Book Antiqua" w:hAnsi="Book Antiqua" w:cs="Arial"/>
          <w:b/>
          <w:sz w:val="24"/>
          <w:szCs w:val="24"/>
          <w:lang w:eastAsia="zh-CN"/>
        </w:rPr>
      </w:pPr>
      <w:r w:rsidRPr="002A342D">
        <w:rPr>
          <w:rFonts w:ascii="Book Antiqua" w:hAnsi="Book Antiqua" w:cs="Arial"/>
          <w:b/>
          <w:sz w:val="24"/>
          <w:szCs w:val="24"/>
        </w:rPr>
        <w:t>DISCUSSION</w:t>
      </w:r>
    </w:p>
    <w:p w:rsidR="003B3C99" w:rsidRPr="002A342D" w:rsidRDefault="003B3C99" w:rsidP="00B35406">
      <w:pPr>
        <w:spacing w:after="0" w:line="360" w:lineRule="auto"/>
        <w:jc w:val="both"/>
        <w:rPr>
          <w:rFonts w:ascii="Book Antiqua" w:hAnsi="Book Antiqua" w:cs="Arial"/>
          <w:sz w:val="24"/>
          <w:szCs w:val="24"/>
        </w:rPr>
      </w:pPr>
      <w:r w:rsidRPr="002A342D">
        <w:rPr>
          <w:rFonts w:ascii="Book Antiqua" w:hAnsi="Book Antiqua" w:cs="Arial"/>
          <w:sz w:val="24"/>
          <w:szCs w:val="24"/>
        </w:rPr>
        <w:t xml:space="preserve">Colorectal cancer (CRC) is one of the most common cancers worldwide. Worldwide, it leads to 10% </w:t>
      </w:r>
      <w:r w:rsidR="00901B52" w:rsidRPr="002A342D">
        <w:rPr>
          <w:rFonts w:ascii="Book Antiqua" w:hAnsi="Book Antiqua" w:cs="Arial"/>
          <w:sz w:val="24"/>
          <w:szCs w:val="24"/>
          <w:lang w:eastAsia="zh-CN"/>
        </w:rPr>
        <w:t>and</w:t>
      </w:r>
      <w:r w:rsidRPr="002A342D">
        <w:rPr>
          <w:rFonts w:ascii="Book Antiqua" w:hAnsi="Book Antiqua" w:cs="Arial"/>
          <w:sz w:val="24"/>
          <w:szCs w:val="24"/>
        </w:rPr>
        <w:t xml:space="preserve"> 9.2% of cancers in males </w:t>
      </w:r>
      <w:r w:rsidR="002A342D">
        <w:rPr>
          <w:rFonts w:ascii="Book Antiqua" w:hAnsi="Book Antiqua" w:cs="Arial" w:hint="eastAsia"/>
          <w:sz w:val="24"/>
          <w:szCs w:val="24"/>
          <w:lang w:eastAsia="zh-CN"/>
        </w:rPr>
        <w:t>and</w:t>
      </w:r>
      <w:r w:rsidRPr="002A342D">
        <w:rPr>
          <w:rFonts w:ascii="Book Antiqua" w:hAnsi="Book Antiqua" w:cs="Arial"/>
          <w:sz w:val="24"/>
          <w:szCs w:val="24"/>
        </w:rPr>
        <w:t xml:space="preserve"> females respectively. It is a cause of 8% </w:t>
      </w:r>
      <w:r w:rsidR="00B35406">
        <w:rPr>
          <w:rFonts w:ascii="Book Antiqua" w:hAnsi="Book Antiqua" w:cs="Arial" w:hint="eastAsia"/>
          <w:sz w:val="24"/>
          <w:szCs w:val="24"/>
          <w:lang w:eastAsia="zh-CN"/>
        </w:rPr>
        <w:t>and</w:t>
      </w:r>
      <w:r w:rsidRPr="002A342D">
        <w:rPr>
          <w:rFonts w:ascii="Book Antiqua" w:hAnsi="Book Antiqua" w:cs="Arial"/>
          <w:sz w:val="24"/>
          <w:szCs w:val="24"/>
        </w:rPr>
        <w:t xml:space="preserve"> 9% of cancer related deaths in males </w:t>
      </w:r>
      <w:r w:rsidR="002A342D">
        <w:rPr>
          <w:rFonts w:ascii="Book Antiqua" w:hAnsi="Book Antiqua" w:cs="Arial" w:hint="eastAsia"/>
          <w:sz w:val="24"/>
          <w:szCs w:val="24"/>
          <w:lang w:eastAsia="zh-CN"/>
        </w:rPr>
        <w:t>and</w:t>
      </w:r>
      <w:r w:rsidRPr="002A342D">
        <w:rPr>
          <w:rFonts w:ascii="Book Antiqua" w:hAnsi="Book Antiqua" w:cs="Arial"/>
          <w:sz w:val="24"/>
          <w:szCs w:val="24"/>
        </w:rPr>
        <w:t xml:space="preserve"> females </w:t>
      </w:r>
      <w:proofErr w:type="gramStart"/>
      <w:r w:rsidRPr="002A342D">
        <w:rPr>
          <w:rFonts w:ascii="Book Antiqua" w:hAnsi="Book Antiqua" w:cs="Arial"/>
          <w:sz w:val="24"/>
          <w:szCs w:val="24"/>
        </w:rPr>
        <w:t>respectively</w:t>
      </w:r>
      <w:r w:rsidR="00901B52" w:rsidRPr="002A342D">
        <w:rPr>
          <w:rFonts w:ascii="Book Antiqua" w:hAnsi="Book Antiqua" w:cs="Arial"/>
          <w:sz w:val="24"/>
          <w:szCs w:val="24"/>
          <w:vertAlign w:val="superscript"/>
        </w:rPr>
        <w:t>[</w:t>
      </w:r>
      <w:proofErr w:type="gramEnd"/>
      <w:r w:rsidRPr="002A342D">
        <w:rPr>
          <w:rFonts w:ascii="Book Antiqua" w:hAnsi="Book Antiqua" w:cs="Arial"/>
          <w:sz w:val="24"/>
          <w:szCs w:val="24"/>
          <w:vertAlign w:val="superscript"/>
        </w:rPr>
        <w:t>1]</w:t>
      </w:r>
      <w:r w:rsidRPr="002A342D">
        <w:rPr>
          <w:rFonts w:ascii="Book Antiqua" w:hAnsi="Book Antiqua" w:cs="Arial"/>
          <w:sz w:val="24"/>
          <w:szCs w:val="24"/>
        </w:rPr>
        <w:t xml:space="preserve">. Several histological subtypes have been </w:t>
      </w:r>
      <w:proofErr w:type="gramStart"/>
      <w:r w:rsidRPr="002A342D">
        <w:rPr>
          <w:rFonts w:ascii="Book Antiqua" w:hAnsi="Book Antiqua" w:cs="Arial"/>
          <w:sz w:val="24"/>
          <w:szCs w:val="24"/>
        </w:rPr>
        <w:t>reported</w:t>
      </w:r>
      <w:r w:rsidR="00901B52" w:rsidRPr="002A342D">
        <w:rPr>
          <w:rFonts w:ascii="Book Antiqua" w:hAnsi="Book Antiqua" w:cs="Arial"/>
          <w:sz w:val="24"/>
          <w:szCs w:val="24"/>
          <w:vertAlign w:val="superscript"/>
        </w:rPr>
        <w:t>[</w:t>
      </w:r>
      <w:proofErr w:type="gramEnd"/>
      <w:r w:rsidRPr="002A342D">
        <w:rPr>
          <w:rFonts w:ascii="Book Antiqua" w:hAnsi="Book Antiqua" w:cs="Arial"/>
          <w:sz w:val="24"/>
          <w:szCs w:val="24"/>
          <w:vertAlign w:val="superscript"/>
        </w:rPr>
        <w:t>2,3]</w:t>
      </w:r>
      <w:r w:rsidRPr="002A342D">
        <w:rPr>
          <w:rFonts w:ascii="Book Antiqua" w:hAnsi="Book Antiqua" w:cs="Arial"/>
          <w:sz w:val="24"/>
          <w:szCs w:val="24"/>
        </w:rPr>
        <w:t xml:space="preserve">. It has two different subgroups apart from classical adenocarcinoma (AC). They are classified based on varying amounts of signet-ring cell and/or mucinous component. Signet-ring cell carcinoma (SRCC) is characterized by intra-cytoplasmic </w:t>
      </w:r>
      <w:proofErr w:type="spellStart"/>
      <w:r w:rsidRPr="002A342D">
        <w:rPr>
          <w:rFonts w:ascii="Book Antiqua" w:hAnsi="Book Antiqua" w:cs="Arial"/>
          <w:sz w:val="24"/>
          <w:szCs w:val="24"/>
        </w:rPr>
        <w:t>mucin</w:t>
      </w:r>
      <w:proofErr w:type="spellEnd"/>
      <w:r w:rsidRPr="002A342D">
        <w:rPr>
          <w:rFonts w:ascii="Book Antiqua" w:hAnsi="Book Antiqua" w:cs="Arial"/>
          <w:sz w:val="24"/>
          <w:szCs w:val="24"/>
        </w:rPr>
        <w:t xml:space="preserve"> which displaces the nucleus aside. Mucinous carcinoma (MC) is characterized by extracellular </w:t>
      </w:r>
      <w:proofErr w:type="spellStart"/>
      <w:r w:rsidRPr="002A342D">
        <w:rPr>
          <w:rFonts w:ascii="Book Antiqua" w:hAnsi="Book Antiqua" w:cs="Arial"/>
          <w:sz w:val="24"/>
          <w:szCs w:val="24"/>
        </w:rPr>
        <w:t>mucin</w:t>
      </w:r>
      <w:proofErr w:type="spellEnd"/>
      <w:r w:rsidRPr="002A342D">
        <w:rPr>
          <w:rFonts w:ascii="Book Antiqua" w:hAnsi="Book Antiqua" w:cs="Arial"/>
          <w:sz w:val="24"/>
          <w:szCs w:val="24"/>
        </w:rPr>
        <w:t xml:space="preserve"> pools. SRCC or MC (defined as carcinoma wit</w:t>
      </w:r>
      <w:r w:rsidR="00901B52" w:rsidRPr="002A342D">
        <w:rPr>
          <w:rFonts w:ascii="Book Antiqua" w:hAnsi="Book Antiqua" w:cs="Arial"/>
          <w:sz w:val="24"/>
          <w:szCs w:val="24"/>
        </w:rPr>
        <w:t>h more than 50</w:t>
      </w:r>
      <w:r w:rsidRPr="002A342D">
        <w:rPr>
          <w:rFonts w:ascii="Book Antiqua" w:hAnsi="Book Antiqua" w:cs="Arial"/>
          <w:sz w:val="24"/>
          <w:szCs w:val="24"/>
        </w:rPr>
        <w:t>% of signet-ring cell</w:t>
      </w:r>
      <w:r w:rsidR="00C2022D" w:rsidRPr="002A342D">
        <w:rPr>
          <w:rFonts w:ascii="Book Antiqua" w:hAnsi="Book Antiqua" w:cs="Arial"/>
          <w:sz w:val="24"/>
          <w:szCs w:val="24"/>
        </w:rPr>
        <w:t>s</w:t>
      </w:r>
      <w:r w:rsidRPr="002A342D">
        <w:rPr>
          <w:rFonts w:ascii="Book Antiqua" w:hAnsi="Book Antiqua" w:cs="Arial"/>
          <w:sz w:val="24"/>
          <w:szCs w:val="24"/>
        </w:rPr>
        <w:t xml:space="preserve"> or mucinous component, respectively as per WHO classification) constitutes approximately 1% or 5</w:t>
      </w:r>
      <w:r w:rsidR="00901B52" w:rsidRPr="002A342D">
        <w:rPr>
          <w:rFonts w:ascii="Book Antiqua" w:hAnsi="Book Antiqua" w:cs="Arial"/>
          <w:sz w:val="24"/>
          <w:szCs w:val="24"/>
          <w:lang w:eastAsia="zh-CN"/>
        </w:rPr>
        <w:t>%</w:t>
      </w:r>
      <w:r w:rsidRPr="002A342D">
        <w:rPr>
          <w:rFonts w:ascii="Book Antiqua" w:hAnsi="Book Antiqua" w:cs="Arial"/>
          <w:sz w:val="24"/>
          <w:szCs w:val="24"/>
        </w:rPr>
        <w:t xml:space="preserve">–15 % of CRC cases, respectively in the world </w:t>
      </w:r>
      <w:proofErr w:type="gramStart"/>
      <w:r w:rsidRPr="002A342D">
        <w:rPr>
          <w:rFonts w:ascii="Book Antiqua" w:hAnsi="Book Antiqua" w:cs="Arial"/>
          <w:sz w:val="24"/>
          <w:szCs w:val="24"/>
        </w:rPr>
        <w:t>literature</w:t>
      </w:r>
      <w:r w:rsidR="00901B52" w:rsidRPr="002A342D">
        <w:rPr>
          <w:rFonts w:ascii="Book Antiqua" w:hAnsi="Book Antiqua" w:cs="Arial"/>
          <w:sz w:val="24"/>
          <w:szCs w:val="24"/>
          <w:vertAlign w:val="superscript"/>
          <w:lang w:eastAsia="zh-CN"/>
        </w:rPr>
        <w:t>[</w:t>
      </w:r>
      <w:proofErr w:type="gramEnd"/>
      <w:r w:rsidRPr="002A342D">
        <w:rPr>
          <w:rFonts w:ascii="Book Antiqua" w:hAnsi="Book Antiqua" w:cs="Arial"/>
          <w:sz w:val="24"/>
          <w:szCs w:val="24"/>
          <w:vertAlign w:val="superscript"/>
        </w:rPr>
        <w:t>4-9</w:t>
      </w:r>
      <w:r w:rsidR="00901B52" w:rsidRPr="002A342D">
        <w:rPr>
          <w:rFonts w:ascii="Book Antiqua" w:hAnsi="Book Antiqua" w:cs="Arial"/>
          <w:sz w:val="24"/>
          <w:szCs w:val="24"/>
          <w:vertAlign w:val="superscript"/>
          <w:lang w:eastAsia="zh-CN"/>
        </w:rPr>
        <w:t>]</w:t>
      </w:r>
      <w:r w:rsidRPr="002A342D">
        <w:rPr>
          <w:rFonts w:ascii="Book Antiqua" w:hAnsi="Book Antiqua" w:cs="Arial"/>
          <w:sz w:val="24"/>
          <w:szCs w:val="24"/>
        </w:rPr>
        <w:t xml:space="preserve">. As compared </w:t>
      </w:r>
      <w:r w:rsidR="00C2022D" w:rsidRPr="002A342D">
        <w:rPr>
          <w:rFonts w:ascii="Book Antiqua" w:hAnsi="Book Antiqua" w:cs="Arial"/>
          <w:sz w:val="24"/>
          <w:szCs w:val="24"/>
        </w:rPr>
        <w:t xml:space="preserve">to the </w:t>
      </w:r>
      <w:r w:rsidRPr="002A342D">
        <w:rPr>
          <w:rFonts w:ascii="Book Antiqua" w:hAnsi="Book Antiqua" w:cs="Arial"/>
          <w:sz w:val="24"/>
          <w:szCs w:val="24"/>
        </w:rPr>
        <w:t xml:space="preserve">world literature, the incidence of SRCC is much higher in our study (11.4% </w:t>
      </w:r>
      <w:proofErr w:type="spellStart"/>
      <w:r w:rsidR="00B35406" w:rsidRPr="002A342D">
        <w:rPr>
          <w:rFonts w:ascii="Book Antiqua" w:hAnsi="Book Antiqua" w:cs="Arial"/>
          <w:i/>
          <w:sz w:val="24"/>
          <w:szCs w:val="24"/>
          <w:lang w:eastAsia="zh-CN"/>
        </w:rPr>
        <w:t>vs</w:t>
      </w:r>
      <w:proofErr w:type="spellEnd"/>
      <w:r w:rsidRPr="002A342D">
        <w:rPr>
          <w:rFonts w:ascii="Book Antiqua" w:hAnsi="Book Antiqua" w:cs="Arial"/>
          <w:sz w:val="24"/>
          <w:szCs w:val="24"/>
        </w:rPr>
        <w:t xml:space="preserve"> 1%). The median age of the cohort in our study was also lower than world literature (41years </w:t>
      </w:r>
      <w:proofErr w:type="spellStart"/>
      <w:r w:rsidR="00B35406" w:rsidRPr="002A342D">
        <w:rPr>
          <w:rFonts w:ascii="Book Antiqua" w:hAnsi="Book Antiqua" w:cs="Arial"/>
          <w:i/>
          <w:sz w:val="24"/>
          <w:szCs w:val="24"/>
          <w:lang w:eastAsia="zh-CN"/>
        </w:rPr>
        <w:t>vs</w:t>
      </w:r>
      <w:proofErr w:type="spellEnd"/>
      <w:r w:rsidRPr="002A342D">
        <w:rPr>
          <w:rFonts w:ascii="Book Antiqua" w:hAnsi="Book Antiqua" w:cs="Arial"/>
          <w:sz w:val="24"/>
          <w:szCs w:val="24"/>
        </w:rPr>
        <w:t xml:space="preserve"> 50-55 years)</w:t>
      </w:r>
      <w:r w:rsidR="00901B52" w:rsidRPr="002A342D">
        <w:rPr>
          <w:rFonts w:ascii="Book Antiqua" w:hAnsi="Book Antiqua" w:cs="Arial"/>
          <w:sz w:val="24"/>
          <w:szCs w:val="24"/>
          <w:vertAlign w:val="superscript"/>
        </w:rPr>
        <w:t>[</w:t>
      </w:r>
      <w:r w:rsidRPr="002A342D">
        <w:rPr>
          <w:rFonts w:ascii="Book Antiqua" w:hAnsi="Book Antiqua" w:cs="Arial"/>
          <w:sz w:val="24"/>
          <w:szCs w:val="24"/>
          <w:vertAlign w:val="superscript"/>
        </w:rPr>
        <w:t>5,6,10,11]</w:t>
      </w:r>
      <w:r w:rsidRPr="002A342D">
        <w:rPr>
          <w:rFonts w:ascii="Book Antiqua" w:hAnsi="Book Antiqua" w:cs="Arial"/>
          <w:sz w:val="24"/>
          <w:szCs w:val="24"/>
        </w:rPr>
        <w:t xml:space="preserve">. This could represent </w:t>
      </w:r>
      <w:r w:rsidR="004128AD">
        <w:rPr>
          <w:rFonts w:ascii="Book Antiqua" w:hAnsi="Book Antiqua" w:cs="Arial"/>
          <w:sz w:val="24"/>
          <w:szCs w:val="24"/>
        </w:rPr>
        <w:t xml:space="preserve">either a referral bias being a tertiary cancer </w:t>
      </w:r>
      <w:proofErr w:type="spellStart"/>
      <w:r w:rsidR="004128AD">
        <w:rPr>
          <w:rFonts w:ascii="Book Antiqua" w:hAnsi="Book Antiqua" w:cs="Arial"/>
          <w:sz w:val="24"/>
          <w:szCs w:val="24"/>
        </w:rPr>
        <w:t>centre</w:t>
      </w:r>
      <w:proofErr w:type="spellEnd"/>
      <w:r w:rsidR="004128AD">
        <w:rPr>
          <w:rFonts w:ascii="Book Antiqua" w:hAnsi="Book Antiqua" w:cs="Arial"/>
          <w:sz w:val="24"/>
          <w:szCs w:val="24"/>
        </w:rPr>
        <w:t xml:space="preserve"> in India or definite </w:t>
      </w:r>
      <w:r w:rsidR="0063570F" w:rsidRPr="002A342D">
        <w:rPr>
          <w:rFonts w:ascii="Book Antiqua" w:hAnsi="Book Antiqua" w:cs="Arial"/>
          <w:sz w:val="24"/>
          <w:szCs w:val="24"/>
        </w:rPr>
        <w:t>distinct</w:t>
      </w:r>
      <w:r w:rsidRPr="002A342D">
        <w:rPr>
          <w:rFonts w:ascii="Book Antiqua" w:hAnsi="Book Antiqua" w:cs="Arial"/>
          <w:sz w:val="24"/>
          <w:szCs w:val="24"/>
        </w:rPr>
        <w:t xml:space="preserve"> disease biology in the Indian population. </w:t>
      </w:r>
      <w:r w:rsidR="004128AD">
        <w:rPr>
          <w:rFonts w:ascii="Book Antiqua" w:hAnsi="Book Antiqua" w:cs="Arial"/>
          <w:sz w:val="24"/>
          <w:szCs w:val="24"/>
        </w:rPr>
        <w:t xml:space="preserve">Further studies regarding the </w:t>
      </w:r>
      <w:r w:rsidR="00F45E8E">
        <w:rPr>
          <w:rFonts w:ascii="Book Antiqua" w:hAnsi="Book Antiqua" w:cs="Arial"/>
          <w:sz w:val="24"/>
          <w:szCs w:val="24"/>
        </w:rPr>
        <w:t>demographic</w:t>
      </w:r>
      <w:r w:rsidR="004128AD">
        <w:rPr>
          <w:rFonts w:ascii="Book Antiqua" w:hAnsi="Book Antiqua" w:cs="Arial"/>
          <w:sz w:val="24"/>
          <w:szCs w:val="24"/>
        </w:rPr>
        <w:t xml:space="preserve"> profile of this particular variant in Indian population are under consideration currently.</w:t>
      </w:r>
    </w:p>
    <w:p w:rsidR="00F45E8E" w:rsidRDefault="003B3C99" w:rsidP="00B35406">
      <w:pPr>
        <w:spacing w:after="0" w:line="360" w:lineRule="auto"/>
        <w:ind w:firstLine="720"/>
        <w:jc w:val="both"/>
        <w:rPr>
          <w:rFonts w:ascii="Book Antiqua" w:hAnsi="Book Antiqua" w:cs="Arial"/>
          <w:sz w:val="24"/>
          <w:szCs w:val="24"/>
        </w:rPr>
      </w:pPr>
      <w:r w:rsidRPr="002A342D">
        <w:rPr>
          <w:rFonts w:ascii="Book Antiqua" w:hAnsi="Book Antiqua" w:cs="Arial"/>
          <w:sz w:val="24"/>
          <w:szCs w:val="24"/>
        </w:rPr>
        <w:t>The literature is divided about the most common site of colorectal cancer in young population with some indicating proximal colon</w:t>
      </w:r>
      <w:r w:rsidR="00901B52" w:rsidRPr="002A342D">
        <w:rPr>
          <w:rFonts w:ascii="Book Antiqua" w:hAnsi="Book Antiqua" w:cs="Arial"/>
          <w:sz w:val="24"/>
          <w:szCs w:val="24"/>
          <w:vertAlign w:val="superscript"/>
        </w:rPr>
        <w:t>[</w:t>
      </w:r>
      <w:r w:rsidRPr="002A342D">
        <w:rPr>
          <w:rFonts w:ascii="Book Antiqua" w:hAnsi="Book Antiqua" w:cs="Arial"/>
          <w:sz w:val="24"/>
          <w:szCs w:val="24"/>
          <w:vertAlign w:val="superscript"/>
        </w:rPr>
        <w:t>12]</w:t>
      </w:r>
      <w:r w:rsidRPr="002A342D">
        <w:rPr>
          <w:rFonts w:ascii="Book Antiqua" w:hAnsi="Book Antiqua" w:cs="Arial"/>
          <w:sz w:val="24"/>
          <w:szCs w:val="24"/>
        </w:rPr>
        <w:t xml:space="preserve"> and others suggesting it to be recto-sigmoid region</w:t>
      </w:r>
      <w:r w:rsidR="00901B52" w:rsidRPr="002A342D">
        <w:rPr>
          <w:rFonts w:ascii="Book Antiqua" w:hAnsi="Book Antiqua" w:cs="Arial"/>
          <w:sz w:val="24"/>
          <w:szCs w:val="24"/>
          <w:vertAlign w:val="superscript"/>
        </w:rPr>
        <w:t>[</w:t>
      </w:r>
      <w:r w:rsidRPr="002A342D">
        <w:rPr>
          <w:rFonts w:ascii="Book Antiqua" w:hAnsi="Book Antiqua" w:cs="Arial"/>
          <w:sz w:val="24"/>
          <w:szCs w:val="24"/>
          <w:vertAlign w:val="superscript"/>
        </w:rPr>
        <w:t>13,14]</w:t>
      </w:r>
      <w:r w:rsidR="0063570F" w:rsidRPr="002A342D">
        <w:rPr>
          <w:rFonts w:ascii="Book Antiqua" w:hAnsi="Book Antiqua" w:cs="Arial"/>
          <w:sz w:val="24"/>
          <w:szCs w:val="24"/>
        </w:rPr>
        <w:t>. In our study</w:t>
      </w:r>
      <w:r w:rsidR="00C2022D" w:rsidRPr="002A342D">
        <w:rPr>
          <w:rFonts w:ascii="Book Antiqua" w:hAnsi="Book Antiqua" w:cs="Arial"/>
          <w:sz w:val="24"/>
          <w:szCs w:val="24"/>
        </w:rPr>
        <w:t>,</w:t>
      </w:r>
      <w:r w:rsidR="0063570F" w:rsidRPr="002A342D">
        <w:rPr>
          <w:rFonts w:ascii="Book Antiqua" w:hAnsi="Book Antiqua" w:cs="Arial"/>
          <w:sz w:val="24"/>
          <w:szCs w:val="24"/>
        </w:rPr>
        <w:t xml:space="preserve"> rectum and </w:t>
      </w:r>
      <w:r w:rsidRPr="002A342D">
        <w:rPr>
          <w:rFonts w:ascii="Book Antiqua" w:hAnsi="Book Antiqua" w:cs="Arial"/>
          <w:sz w:val="24"/>
          <w:szCs w:val="24"/>
        </w:rPr>
        <w:t>sigmoid</w:t>
      </w:r>
      <w:r w:rsidR="0063570F" w:rsidRPr="002A342D">
        <w:rPr>
          <w:rFonts w:ascii="Book Antiqua" w:hAnsi="Book Antiqua" w:cs="Arial"/>
          <w:sz w:val="24"/>
          <w:szCs w:val="24"/>
        </w:rPr>
        <w:t xml:space="preserve"> colon</w:t>
      </w:r>
      <w:r w:rsidRPr="002A342D">
        <w:rPr>
          <w:rFonts w:ascii="Book Antiqua" w:hAnsi="Book Antiqua" w:cs="Arial"/>
          <w:sz w:val="24"/>
          <w:szCs w:val="24"/>
        </w:rPr>
        <w:t xml:space="preserve"> region was most commonly affected. This may be related to preferential referral of locally advanced </w:t>
      </w:r>
      <w:r w:rsidRPr="002A342D">
        <w:rPr>
          <w:rFonts w:ascii="Book Antiqua" w:hAnsi="Book Antiqua" w:cs="Arial"/>
          <w:sz w:val="24"/>
          <w:szCs w:val="24"/>
        </w:rPr>
        <w:lastRenderedPageBreak/>
        <w:t>rectal cases to our institute. One of the studies has shown that colorectal cancers affecting younger age group (&lt;</w:t>
      </w:r>
      <w:r w:rsidR="009303F4">
        <w:rPr>
          <w:rFonts w:ascii="Book Antiqua" w:hAnsi="Book Antiqua" w:cs="Arial" w:hint="eastAsia"/>
          <w:sz w:val="24"/>
          <w:szCs w:val="24"/>
          <w:lang w:eastAsia="zh-CN"/>
        </w:rPr>
        <w:t xml:space="preserve"> </w:t>
      </w:r>
      <w:r w:rsidRPr="002A342D">
        <w:rPr>
          <w:rFonts w:ascii="Book Antiqua" w:hAnsi="Book Antiqua" w:cs="Arial"/>
          <w:sz w:val="24"/>
          <w:szCs w:val="24"/>
        </w:rPr>
        <w:t xml:space="preserve">40 years) have significantly higher incidence of signet ring cell cancer. Such tumors also affect </w:t>
      </w:r>
      <w:proofErr w:type="spellStart"/>
      <w:r w:rsidRPr="002A342D">
        <w:rPr>
          <w:rFonts w:ascii="Book Antiqua" w:hAnsi="Book Antiqua" w:cs="Arial"/>
          <w:sz w:val="24"/>
          <w:szCs w:val="24"/>
        </w:rPr>
        <w:t>rectosigmoid</w:t>
      </w:r>
      <w:proofErr w:type="spellEnd"/>
      <w:r w:rsidRPr="002A342D">
        <w:rPr>
          <w:rFonts w:ascii="Book Antiqua" w:hAnsi="Book Antiqua" w:cs="Arial"/>
          <w:sz w:val="24"/>
          <w:szCs w:val="24"/>
        </w:rPr>
        <w:t xml:space="preserve"> area more commonly than rest of the colon in young </w:t>
      </w:r>
      <w:proofErr w:type="gramStart"/>
      <w:r w:rsidRPr="002A342D">
        <w:rPr>
          <w:rFonts w:ascii="Book Antiqua" w:hAnsi="Book Antiqua" w:cs="Arial"/>
          <w:sz w:val="24"/>
          <w:szCs w:val="24"/>
        </w:rPr>
        <w:t>patients</w:t>
      </w:r>
      <w:r w:rsidR="00901B52" w:rsidRPr="002A342D">
        <w:rPr>
          <w:rFonts w:ascii="Book Antiqua" w:hAnsi="Book Antiqua" w:cs="Arial"/>
          <w:sz w:val="24"/>
          <w:szCs w:val="24"/>
          <w:vertAlign w:val="superscript"/>
        </w:rPr>
        <w:t>[</w:t>
      </w:r>
      <w:proofErr w:type="gramEnd"/>
      <w:r w:rsidRPr="002A342D">
        <w:rPr>
          <w:rFonts w:ascii="Book Antiqua" w:hAnsi="Book Antiqua" w:cs="Arial"/>
          <w:sz w:val="24"/>
          <w:szCs w:val="24"/>
          <w:vertAlign w:val="superscript"/>
        </w:rPr>
        <w:t>15]</w:t>
      </w:r>
      <w:r w:rsidRPr="002A342D">
        <w:rPr>
          <w:rFonts w:ascii="Book Antiqua" w:hAnsi="Book Antiqua" w:cs="Arial"/>
          <w:sz w:val="24"/>
          <w:szCs w:val="24"/>
        </w:rPr>
        <w:t>.</w:t>
      </w:r>
      <w:r w:rsidR="00F45E8E">
        <w:rPr>
          <w:rFonts w:ascii="Book Antiqua" w:hAnsi="Book Antiqua" w:cs="Arial"/>
          <w:sz w:val="24"/>
          <w:szCs w:val="24"/>
        </w:rPr>
        <w:t xml:space="preserve"> </w:t>
      </w:r>
    </w:p>
    <w:p w:rsidR="003B3C99" w:rsidRPr="002A342D" w:rsidRDefault="003B3C99" w:rsidP="00B35406">
      <w:pPr>
        <w:spacing w:after="0" w:line="360" w:lineRule="auto"/>
        <w:ind w:firstLine="720"/>
        <w:jc w:val="both"/>
        <w:rPr>
          <w:rFonts w:ascii="Book Antiqua" w:hAnsi="Book Antiqua" w:cs="Arial"/>
          <w:sz w:val="24"/>
          <w:szCs w:val="24"/>
          <w:vertAlign w:val="superscript"/>
        </w:rPr>
      </w:pPr>
      <w:r w:rsidRPr="002A342D">
        <w:rPr>
          <w:rFonts w:ascii="Book Antiqua" w:hAnsi="Book Antiqua" w:cs="Arial"/>
          <w:sz w:val="24"/>
          <w:szCs w:val="24"/>
        </w:rPr>
        <w:t>Signet-ring cell carcinoma has been associated with peculiar genomic changes such as high-degree microsatellite instability (MSI-high) (up</w:t>
      </w:r>
      <w:r w:rsidR="00B35406">
        <w:rPr>
          <w:rFonts w:ascii="Book Antiqua" w:hAnsi="Book Antiqua" w:cs="Arial" w:hint="eastAsia"/>
          <w:sz w:val="24"/>
          <w:szCs w:val="24"/>
          <w:lang w:eastAsia="zh-CN"/>
        </w:rPr>
        <w:t xml:space="preserve"> </w:t>
      </w:r>
      <w:r w:rsidRPr="002A342D">
        <w:rPr>
          <w:rFonts w:ascii="Book Antiqua" w:hAnsi="Book Antiqua" w:cs="Arial"/>
          <w:sz w:val="24"/>
          <w:szCs w:val="24"/>
        </w:rPr>
        <w:t xml:space="preserve">to 40%), high-frequency of </w:t>
      </w:r>
      <w:proofErr w:type="spellStart"/>
      <w:r w:rsidRPr="002A342D">
        <w:rPr>
          <w:rFonts w:ascii="Book Antiqua" w:hAnsi="Book Antiqua" w:cs="Arial"/>
          <w:sz w:val="24"/>
          <w:szCs w:val="24"/>
        </w:rPr>
        <w:t>CpG</w:t>
      </w:r>
      <w:proofErr w:type="spellEnd"/>
      <w:r w:rsidRPr="002A342D">
        <w:rPr>
          <w:rFonts w:ascii="Book Antiqua" w:hAnsi="Book Antiqua" w:cs="Arial"/>
          <w:sz w:val="24"/>
          <w:szCs w:val="24"/>
        </w:rPr>
        <w:t xml:space="preserve"> island </w:t>
      </w:r>
      <w:proofErr w:type="spellStart"/>
      <w:r w:rsidRPr="002A342D">
        <w:rPr>
          <w:rFonts w:ascii="Book Antiqua" w:hAnsi="Book Antiqua" w:cs="Arial"/>
          <w:sz w:val="24"/>
          <w:szCs w:val="24"/>
        </w:rPr>
        <w:t>methylator</w:t>
      </w:r>
      <w:proofErr w:type="spellEnd"/>
      <w:r w:rsidRPr="002A342D">
        <w:rPr>
          <w:rFonts w:ascii="Book Antiqua" w:hAnsi="Book Antiqua" w:cs="Arial"/>
          <w:sz w:val="24"/>
          <w:szCs w:val="24"/>
        </w:rPr>
        <w:t xml:space="preserve"> phenotype (CIMP-high), higher methylation level of long interspersed nucleotide element-1 (LINE-1) and frequent BRAF mutation and low COX-2 expression</w:t>
      </w:r>
      <w:r w:rsidR="00901B52" w:rsidRPr="002A342D">
        <w:rPr>
          <w:rFonts w:ascii="Book Antiqua" w:hAnsi="Book Antiqua" w:cs="Arial"/>
          <w:sz w:val="24"/>
          <w:szCs w:val="24"/>
          <w:vertAlign w:val="superscript"/>
        </w:rPr>
        <w:t>[</w:t>
      </w:r>
      <w:r w:rsidRPr="002A342D">
        <w:rPr>
          <w:rFonts w:ascii="Book Antiqua" w:hAnsi="Book Antiqua" w:cs="Arial"/>
          <w:sz w:val="24"/>
          <w:szCs w:val="24"/>
          <w:vertAlign w:val="superscript"/>
        </w:rPr>
        <w:t>8,16-20]</w:t>
      </w:r>
      <w:r w:rsidRPr="002A342D">
        <w:rPr>
          <w:rFonts w:ascii="Book Antiqua" w:hAnsi="Book Antiqua" w:cs="Arial"/>
          <w:sz w:val="24"/>
          <w:szCs w:val="24"/>
        </w:rPr>
        <w:t xml:space="preserve">. Due to high frequency of MSI-H </w:t>
      </w:r>
      <w:proofErr w:type="gramStart"/>
      <w:r w:rsidRPr="002A342D">
        <w:rPr>
          <w:rFonts w:ascii="Book Antiqua" w:hAnsi="Book Antiqua" w:cs="Arial"/>
          <w:sz w:val="24"/>
          <w:szCs w:val="24"/>
        </w:rPr>
        <w:t>mutations</w:t>
      </w:r>
      <w:r w:rsidR="00901B52" w:rsidRPr="002A342D">
        <w:rPr>
          <w:rFonts w:ascii="Book Antiqua" w:hAnsi="Book Antiqua" w:cs="Arial"/>
          <w:sz w:val="24"/>
          <w:szCs w:val="24"/>
          <w:vertAlign w:val="superscript"/>
        </w:rPr>
        <w:t>[</w:t>
      </w:r>
      <w:proofErr w:type="gramEnd"/>
      <w:r w:rsidRPr="002A342D">
        <w:rPr>
          <w:rFonts w:ascii="Book Antiqua" w:hAnsi="Book Antiqua" w:cs="Arial"/>
          <w:sz w:val="24"/>
          <w:szCs w:val="24"/>
          <w:vertAlign w:val="superscript"/>
        </w:rPr>
        <w:t>21]</w:t>
      </w:r>
      <w:r w:rsidRPr="002A342D">
        <w:rPr>
          <w:rFonts w:ascii="Book Antiqua" w:hAnsi="Book Antiqua" w:cs="Arial"/>
          <w:sz w:val="24"/>
          <w:szCs w:val="24"/>
        </w:rPr>
        <w:t xml:space="preserve"> and associated poor prognosis, tumors with signet ring </w:t>
      </w:r>
      <w:proofErr w:type="spellStart"/>
      <w:r w:rsidRPr="002A342D">
        <w:rPr>
          <w:rFonts w:ascii="Book Antiqua" w:hAnsi="Book Antiqua" w:cs="Arial"/>
          <w:sz w:val="24"/>
          <w:szCs w:val="24"/>
        </w:rPr>
        <w:t>histo</w:t>
      </w:r>
      <w:proofErr w:type="spellEnd"/>
      <w:r w:rsidRPr="002A342D">
        <w:rPr>
          <w:rFonts w:ascii="Book Antiqua" w:hAnsi="Book Antiqua" w:cs="Arial"/>
          <w:sz w:val="24"/>
          <w:szCs w:val="24"/>
        </w:rPr>
        <w:t>-morphology are recommended to be screened for MSI-H mutations as per revised Bethesda guidelines</w:t>
      </w:r>
      <w:r w:rsidR="00901B52" w:rsidRPr="002A342D">
        <w:rPr>
          <w:rFonts w:ascii="Book Antiqua" w:hAnsi="Book Antiqua" w:cs="Arial"/>
          <w:sz w:val="24"/>
          <w:szCs w:val="24"/>
          <w:vertAlign w:val="superscript"/>
        </w:rPr>
        <w:t>[</w:t>
      </w:r>
      <w:r w:rsidRPr="002A342D">
        <w:rPr>
          <w:rFonts w:ascii="Book Antiqua" w:hAnsi="Book Antiqua" w:cs="Arial"/>
          <w:sz w:val="24"/>
          <w:szCs w:val="24"/>
          <w:vertAlign w:val="superscript"/>
        </w:rPr>
        <w:t>22]</w:t>
      </w:r>
      <w:r w:rsidR="0063570F" w:rsidRPr="002A342D">
        <w:rPr>
          <w:rFonts w:ascii="Book Antiqua" w:hAnsi="Book Antiqua" w:cs="Arial"/>
          <w:sz w:val="24"/>
          <w:szCs w:val="24"/>
        </w:rPr>
        <w:t>.The serrated adenoma-</w:t>
      </w:r>
      <w:r w:rsidRPr="002A342D">
        <w:rPr>
          <w:rFonts w:ascii="Book Antiqua" w:hAnsi="Book Antiqua" w:cs="Arial"/>
          <w:sz w:val="24"/>
          <w:szCs w:val="24"/>
        </w:rPr>
        <w:t xml:space="preserve">carcinoma pathway has been proposed for development of these tumors. Terada </w:t>
      </w:r>
      <w:r w:rsidRPr="002A342D">
        <w:rPr>
          <w:rFonts w:ascii="Book Antiqua" w:hAnsi="Book Antiqua" w:cs="Arial"/>
          <w:i/>
          <w:sz w:val="24"/>
          <w:szCs w:val="24"/>
        </w:rPr>
        <w:t xml:space="preserve">et </w:t>
      </w:r>
      <w:proofErr w:type="gramStart"/>
      <w:r w:rsidRPr="002A342D">
        <w:rPr>
          <w:rFonts w:ascii="Book Antiqua" w:hAnsi="Book Antiqua" w:cs="Arial"/>
          <w:i/>
          <w:sz w:val="24"/>
          <w:szCs w:val="24"/>
        </w:rPr>
        <w:t>al</w:t>
      </w:r>
      <w:r w:rsidR="005C7692" w:rsidRPr="002A342D">
        <w:rPr>
          <w:rFonts w:ascii="Book Antiqua" w:hAnsi="Book Antiqua" w:cs="Arial"/>
          <w:sz w:val="24"/>
          <w:szCs w:val="24"/>
          <w:vertAlign w:val="superscript"/>
        </w:rPr>
        <w:t>[</w:t>
      </w:r>
      <w:proofErr w:type="gramEnd"/>
      <w:r w:rsidR="005C7692" w:rsidRPr="002A342D">
        <w:rPr>
          <w:rFonts w:ascii="Book Antiqua" w:hAnsi="Book Antiqua" w:cs="Arial"/>
          <w:sz w:val="24"/>
          <w:szCs w:val="24"/>
          <w:vertAlign w:val="superscript"/>
        </w:rPr>
        <w:t>23]</w:t>
      </w:r>
      <w:r w:rsidRPr="002A342D">
        <w:rPr>
          <w:rFonts w:ascii="Book Antiqua" w:hAnsi="Book Antiqua" w:cs="Arial"/>
          <w:sz w:val="24"/>
          <w:szCs w:val="24"/>
        </w:rPr>
        <w:t xml:space="preserve"> found that epithelial membrane antigen (EMA) was </w:t>
      </w:r>
      <w:proofErr w:type="spellStart"/>
      <w:r w:rsidRPr="002A342D">
        <w:rPr>
          <w:rFonts w:ascii="Book Antiqua" w:hAnsi="Book Antiqua" w:cs="Arial"/>
          <w:sz w:val="24"/>
          <w:szCs w:val="24"/>
        </w:rPr>
        <w:t>downregulated</w:t>
      </w:r>
      <w:proofErr w:type="spellEnd"/>
      <w:r w:rsidRPr="002A342D">
        <w:rPr>
          <w:rFonts w:ascii="Book Antiqua" w:hAnsi="Book Antiqua" w:cs="Arial"/>
          <w:sz w:val="24"/>
          <w:szCs w:val="24"/>
        </w:rPr>
        <w:t xml:space="preserve"> in colorectal SRCC. Kim </w:t>
      </w:r>
      <w:r w:rsidR="005C7692" w:rsidRPr="002A342D">
        <w:rPr>
          <w:rFonts w:ascii="Book Antiqua" w:hAnsi="Book Antiqua" w:cs="Arial"/>
          <w:i/>
          <w:sz w:val="24"/>
          <w:szCs w:val="24"/>
        </w:rPr>
        <w:t xml:space="preserve">et </w:t>
      </w:r>
      <w:proofErr w:type="gramStart"/>
      <w:r w:rsidR="005C7692" w:rsidRPr="002A342D">
        <w:rPr>
          <w:rFonts w:ascii="Book Antiqua" w:hAnsi="Book Antiqua" w:cs="Arial"/>
          <w:i/>
          <w:sz w:val="24"/>
          <w:szCs w:val="24"/>
        </w:rPr>
        <w:t>al</w:t>
      </w:r>
      <w:r w:rsidR="005C7692" w:rsidRPr="002A342D">
        <w:rPr>
          <w:rFonts w:ascii="Book Antiqua" w:hAnsi="Book Antiqua" w:cs="Arial"/>
          <w:sz w:val="24"/>
          <w:szCs w:val="24"/>
          <w:vertAlign w:val="superscript"/>
        </w:rPr>
        <w:t>[</w:t>
      </w:r>
      <w:proofErr w:type="gramEnd"/>
      <w:r w:rsidR="005C7692" w:rsidRPr="002A342D">
        <w:rPr>
          <w:rFonts w:ascii="Book Antiqua" w:hAnsi="Book Antiqua" w:cs="Arial"/>
          <w:sz w:val="24"/>
          <w:szCs w:val="24"/>
          <w:vertAlign w:val="superscript"/>
          <w:lang w:eastAsia="zh-CN"/>
        </w:rPr>
        <w:t>24</w:t>
      </w:r>
      <w:r w:rsidR="005C7692" w:rsidRPr="002A342D">
        <w:rPr>
          <w:rFonts w:ascii="Book Antiqua" w:hAnsi="Book Antiqua" w:cs="Arial"/>
          <w:sz w:val="24"/>
          <w:szCs w:val="24"/>
          <w:vertAlign w:val="superscript"/>
        </w:rPr>
        <w:t>]</w:t>
      </w:r>
      <w:r w:rsidRPr="002A342D">
        <w:rPr>
          <w:rFonts w:ascii="Book Antiqua" w:hAnsi="Book Antiqua" w:cs="Arial"/>
          <w:sz w:val="24"/>
          <w:szCs w:val="24"/>
        </w:rPr>
        <w:t xml:space="preserve"> showed that focal loss of </w:t>
      </w:r>
      <w:proofErr w:type="spellStart"/>
      <w:r w:rsidRPr="002A342D">
        <w:rPr>
          <w:rFonts w:ascii="Book Antiqua" w:hAnsi="Book Antiqua" w:cs="Arial"/>
          <w:sz w:val="24"/>
          <w:szCs w:val="24"/>
        </w:rPr>
        <w:t>EpCAM</w:t>
      </w:r>
      <w:proofErr w:type="spellEnd"/>
      <w:r w:rsidRPr="002A342D">
        <w:rPr>
          <w:rFonts w:ascii="Book Antiqua" w:hAnsi="Book Antiqua" w:cs="Arial"/>
          <w:sz w:val="24"/>
          <w:szCs w:val="24"/>
        </w:rPr>
        <w:t xml:space="preserve"> (Epithelial cell adhesion molecule) was associated with development of SRCC in </w:t>
      </w:r>
      <w:proofErr w:type="spellStart"/>
      <w:r w:rsidRPr="002A342D">
        <w:rPr>
          <w:rFonts w:ascii="Book Antiqua" w:hAnsi="Book Antiqua" w:cs="Arial"/>
          <w:sz w:val="24"/>
          <w:szCs w:val="24"/>
        </w:rPr>
        <w:t>colonocytes</w:t>
      </w:r>
      <w:proofErr w:type="spellEnd"/>
      <w:r w:rsidRPr="002A342D">
        <w:rPr>
          <w:rFonts w:ascii="Book Antiqua" w:hAnsi="Book Antiqua" w:cs="Arial"/>
          <w:sz w:val="24"/>
          <w:szCs w:val="24"/>
        </w:rPr>
        <w:t xml:space="preserve">. These molecular changes may be related to preferential peritoneal spread of this subtype. </w:t>
      </w:r>
      <w:r w:rsidR="0063570F" w:rsidRPr="002A342D">
        <w:rPr>
          <w:rFonts w:ascii="Book Antiqua" w:hAnsi="Book Antiqua" w:cs="Arial"/>
          <w:sz w:val="24"/>
          <w:szCs w:val="24"/>
        </w:rPr>
        <w:t xml:space="preserve">Currently the studies are under consideration at our institute to assess genomic changes related to this specific phenotype which may be the cause of higher incidence of signet ring colorectal cancer in Indian population than the world literature. </w:t>
      </w:r>
    </w:p>
    <w:p w:rsidR="003B3C99" w:rsidRPr="002A342D" w:rsidRDefault="003B3C99" w:rsidP="00B35406">
      <w:pPr>
        <w:spacing w:after="0" w:line="360" w:lineRule="auto"/>
        <w:ind w:firstLine="720"/>
        <w:jc w:val="both"/>
        <w:rPr>
          <w:rFonts w:ascii="Book Antiqua" w:hAnsi="Book Antiqua" w:cs="Arial"/>
          <w:sz w:val="24"/>
          <w:szCs w:val="24"/>
        </w:rPr>
      </w:pPr>
      <w:r w:rsidRPr="002A342D">
        <w:rPr>
          <w:rFonts w:ascii="Book Antiqua" w:hAnsi="Book Antiqua" w:cs="Arial"/>
          <w:sz w:val="24"/>
          <w:szCs w:val="24"/>
        </w:rPr>
        <w:t xml:space="preserve">Our study revealed that, though SRCC has an aggressive biology in general, it seems to respond well to </w:t>
      </w:r>
      <w:proofErr w:type="spellStart"/>
      <w:r w:rsidR="003B2B62" w:rsidRPr="002A342D">
        <w:rPr>
          <w:rFonts w:ascii="Book Antiqua" w:hAnsi="Book Antiqua" w:cs="Arial"/>
          <w:sz w:val="24"/>
          <w:szCs w:val="24"/>
        </w:rPr>
        <w:t>neoadjuvant</w:t>
      </w:r>
      <w:proofErr w:type="spellEnd"/>
      <w:r w:rsidR="003B2B62" w:rsidRPr="002A342D">
        <w:rPr>
          <w:rFonts w:ascii="Book Antiqua" w:hAnsi="Book Antiqua" w:cs="Arial"/>
          <w:sz w:val="24"/>
          <w:szCs w:val="24"/>
        </w:rPr>
        <w:t xml:space="preserve"> chemo-radiation (</w:t>
      </w:r>
      <w:r w:rsidRPr="002A342D">
        <w:rPr>
          <w:rFonts w:ascii="Book Antiqua" w:hAnsi="Book Antiqua" w:cs="Arial"/>
          <w:sz w:val="24"/>
          <w:szCs w:val="24"/>
        </w:rPr>
        <w:t>NACTRT</w:t>
      </w:r>
      <w:r w:rsidR="003B2B62" w:rsidRPr="002A342D">
        <w:rPr>
          <w:rFonts w:ascii="Book Antiqua" w:hAnsi="Book Antiqua" w:cs="Arial"/>
          <w:sz w:val="24"/>
          <w:szCs w:val="24"/>
        </w:rPr>
        <w:t>)</w:t>
      </w:r>
      <w:r w:rsidRPr="002A342D">
        <w:rPr>
          <w:rFonts w:ascii="Book Antiqua" w:hAnsi="Book Antiqua" w:cs="Arial"/>
          <w:sz w:val="24"/>
          <w:szCs w:val="24"/>
        </w:rPr>
        <w:t xml:space="preserve"> with pathological complete response </w:t>
      </w:r>
      <w:r w:rsidR="0063570F" w:rsidRPr="002A342D">
        <w:rPr>
          <w:rFonts w:ascii="Book Antiqua" w:hAnsi="Book Antiqua" w:cs="Arial"/>
          <w:sz w:val="24"/>
          <w:szCs w:val="24"/>
        </w:rPr>
        <w:t xml:space="preserve">rate </w:t>
      </w:r>
      <w:r w:rsidR="003B2B62" w:rsidRPr="002A342D">
        <w:rPr>
          <w:rFonts w:ascii="Book Antiqua" w:hAnsi="Book Antiqua" w:cs="Arial"/>
          <w:sz w:val="24"/>
          <w:szCs w:val="24"/>
        </w:rPr>
        <w:t>of 21%. Literature assessing</w:t>
      </w:r>
      <w:r w:rsidRPr="002A342D">
        <w:rPr>
          <w:rFonts w:ascii="Book Antiqua" w:hAnsi="Book Antiqua" w:cs="Arial"/>
          <w:sz w:val="24"/>
          <w:szCs w:val="24"/>
        </w:rPr>
        <w:t xml:space="preserve"> response of SRCC to NACTRT is </w:t>
      </w:r>
      <w:r w:rsidR="003B2B62" w:rsidRPr="002A342D">
        <w:rPr>
          <w:rFonts w:ascii="Book Antiqua" w:hAnsi="Book Antiqua" w:cs="Arial"/>
          <w:sz w:val="24"/>
          <w:szCs w:val="24"/>
        </w:rPr>
        <w:t>scarce</w:t>
      </w:r>
      <w:r w:rsidR="00F45E8E">
        <w:rPr>
          <w:rFonts w:ascii="Book Antiqua" w:hAnsi="Book Antiqua" w:cs="Arial"/>
          <w:sz w:val="24"/>
          <w:szCs w:val="24"/>
        </w:rPr>
        <w:t xml:space="preserve"> due to low incidence worldwide</w:t>
      </w:r>
      <w:r w:rsidR="003B2B62" w:rsidRPr="002A342D">
        <w:rPr>
          <w:rFonts w:ascii="Book Antiqua" w:hAnsi="Book Antiqua" w:cs="Arial"/>
          <w:sz w:val="24"/>
          <w:szCs w:val="24"/>
        </w:rPr>
        <w:t xml:space="preserve">. </w:t>
      </w:r>
      <w:proofErr w:type="spellStart"/>
      <w:r w:rsidR="003B2B62" w:rsidRPr="002A342D">
        <w:rPr>
          <w:rFonts w:ascii="Book Antiqua" w:hAnsi="Book Antiqua" w:cs="Arial"/>
          <w:sz w:val="24"/>
          <w:szCs w:val="24"/>
        </w:rPr>
        <w:t>Jayanand</w:t>
      </w:r>
      <w:proofErr w:type="spellEnd"/>
      <w:r w:rsidR="003B2B62" w:rsidRPr="002A342D">
        <w:rPr>
          <w:rFonts w:ascii="Book Antiqua" w:hAnsi="Book Antiqua" w:cs="Arial"/>
          <w:i/>
          <w:sz w:val="24"/>
          <w:szCs w:val="24"/>
        </w:rPr>
        <w:t xml:space="preserve"> et </w:t>
      </w:r>
      <w:proofErr w:type="gramStart"/>
      <w:r w:rsidR="003B2B62" w:rsidRPr="002A342D">
        <w:rPr>
          <w:rFonts w:ascii="Book Antiqua" w:hAnsi="Book Antiqua" w:cs="Arial"/>
          <w:i/>
          <w:sz w:val="24"/>
          <w:szCs w:val="24"/>
        </w:rPr>
        <w:t>al</w:t>
      </w:r>
      <w:r w:rsidR="00901B52" w:rsidRPr="002A342D">
        <w:rPr>
          <w:rFonts w:ascii="Book Antiqua" w:hAnsi="Book Antiqua" w:cs="Arial"/>
          <w:sz w:val="24"/>
          <w:szCs w:val="24"/>
          <w:vertAlign w:val="superscript"/>
        </w:rPr>
        <w:t>[</w:t>
      </w:r>
      <w:proofErr w:type="gramEnd"/>
      <w:r w:rsidR="00901B52" w:rsidRPr="002A342D">
        <w:rPr>
          <w:rFonts w:ascii="Book Antiqua" w:hAnsi="Book Antiqua" w:cs="Arial"/>
          <w:sz w:val="24"/>
          <w:szCs w:val="24"/>
          <w:vertAlign w:val="superscript"/>
        </w:rPr>
        <w:t>25]</w:t>
      </w:r>
      <w:r w:rsidRPr="002A342D">
        <w:rPr>
          <w:rFonts w:ascii="Book Antiqua" w:hAnsi="Book Antiqua" w:cs="Arial"/>
          <w:sz w:val="24"/>
          <w:szCs w:val="24"/>
        </w:rPr>
        <w:t xml:space="preserve"> showed that these tumors respond well to RT with high </w:t>
      </w:r>
      <w:r w:rsidR="00F45E8E">
        <w:rPr>
          <w:rFonts w:ascii="Book Antiqua" w:hAnsi="Book Antiqua" w:cs="Arial"/>
          <w:sz w:val="24"/>
          <w:szCs w:val="24"/>
        </w:rPr>
        <w:t>pathological complete response (</w:t>
      </w:r>
      <w:proofErr w:type="spellStart"/>
      <w:r w:rsidRPr="002A342D">
        <w:rPr>
          <w:rFonts w:ascii="Book Antiqua" w:hAnsi="Book Antiqua" w:cs="Arial"/>
          <w:sz w:val="24"/>
          <w:szCs w:val="24"/>
        </w:rPr>
        <w:t>pCR</w:t>
      </w:r>
      <w:proofErr w:type="spellEnd"/>
      <w:r w:rsidR="00F45E8E">
        <w:rPr>
          <w:rFonts w:ascii="Book Antiqua" w:hAnsi="Book Antiqua" w:cs="Arial"/>
          <w:sz w:val="24"/>
          <w:szCs w:val="24"/>
        </w:rPr>
        <w:t xml:space="preserve">) </w:t>
      </w:r>
      <w:r w:rsidRPr="002A342D">
        <w:rPr>
          <w:rFonts w:ascii="Book Antiqua" w:hAnsi="Book Antiqua" w:cs="Arial"/>
          <w:sz w:val="24"/>
          <w:szCs w:val="24"/>
        </w:rPr>
        <w:t xml:space="preserve">rates. </w:t>
      </w:r>
      <w:r w:rsidR="00F45E8E">
        <w:rPr>
          <w:rFonts w:ascii="Book Antiqua" w:hAnsi="Book Antiqua" w:cs="Arial"/>
          <w:sz w:val="24"/>
          <w:szCs w:val="24"/>
        </w:rPr>
        <w:t xml:space="preserve">It may be related to their aggressive nature and higher mitotic index. </w:t>
      </w:r>
      <w:r w:rsidRPr="002A342D">
        <w:rPr>
          <w:rFonts w:ascii="Book Antiqua" w:hAnsi="Book Antiqua" w:cs="Arial"/>
          <w:sz w:val="24"/>
          <w:szCs w:val="24"/>
        </w:rPr>
        <w:t>So potentially NACTRT should be included in the treatment protocol of rectal SRCC</w:t>
      </w:r>
      <w:r w:rsidR="00F45E8E">
        <w:rPr>
          <w:rFonts w:ascii="Book Antiqua" w:hAnsi="Book Antiqua" w:cs="Arial"/>
          <w:sz w:val="24"/>
          <w:szCs w:val="24"/>
        </w:rPr>
        <w:t xml:space="preserve"> </w:t>
      </w:r>
      <w:r w:rsidRPr="002A342D">
        <w:rPr>
          <w:rFonts w:ascii="Book Antiqua" w:hAnsi="Book Antiqua" w:cs="Arial"/>
          <w:sz w:val="24"/>
          <w:szCs w:val="24"/>
        </w:rPr>
        <w:t xml:space="preserve">for improved outcomes. </w:t>
      </w:r>
    </w:p>
    <w:p w:rsidR="00015D92" w:rsidRPr="002A342D" w:rsidRDefault="003B3C99" w:rsidP="00B35406">
      <w:pPr>
        <w:spacing w:after="0" w:line="360" w:lineRule="auto"/>
        <w:jc w:val="both"/>
        <w:rPr>
          <w:rFonts w:ascii="Book Antiqua" w:hAnsi="Book Antiqua" w:cs="Arial"/>
          <w:sz w:val="24"/>
          <w:szCs w:val="24"/>
        </w:rPr>
      </w:pPr>
      <w:r w:rsidRPr="002A342D">
        <w:rPr>
          <w:rFonts w:ascii="Book Antiqua" w:hAnsi="Book Antiqua" w:cs="Arial"/>
          <w:sz w:val="24"/>
          <w:szCs w:val="24"/>
        </w:rPr>
        <w:t xml:space="preserve">           </w:t>
      </w:r>
      <w:r w:rsidR="00F45E8E">
        <w:rPr>
          <w:rFonts w:ascii="Book Antiqua" w:hAnsi="Book Antiqua" w:cs="Arial"/>
          <w:sz w:val="24"/>
          <w:szCs w:val="24"/>
        </w:rPr>
        <w:t>Patients with SRCC</w:t>
      </w:r>
      <w:r w:rsidRPr="002A342D">
        <w:rPr>
          <w:rFonts w:ascii="Book Antiqua" w:hAnsi="Book Antiqua" w:cs="Arial"/>
          <w:sz w:val="24"/>
          <w:szCs w:val="24"/>
        </w:rPr>
        <w:t xml:space="preserve"> are more likely to present in advanced stages (Stage III/IV) than AC. SRCC patients more often present with metastatic disease and are more likely to develop peritoneal metastases. This may be related to their peculiar molecular origin which is yet to be proven. It is also shown that SRCC metastasizes to </w:t>
      </w:r>
      <w:r w:rsidR="00A95220" w:rsidRPr="002A342D">
        <w:rPr>
          <w:rFonts w:ascii="Book Antiqua" w:hAnsi="Book Antiqua" w:cs="Arial"/>
          <w:sz w:val="24"/>
          <w:szCs w:val="24"/>
        </w:rPr>
        <w:t xml:space="preserve">the </w:t>
      </w:r>
      <w:r w:rsidRPr="002A342D">
        <w:rPr>
          <w:rFonts w:ascii="Book Antiqua" w:hAnsi="Book Antiqua" w:cs="Arial"/>
          <w:sz w:val="24"/>
          <w:szCs w:val="24"/>
        </w:rPr>
        <w:t xml:space="preserve">lymph nodes, </w:t>
      </w:r>
      <w:r w:rsidRPr="002A342D">
        <w:rPr>
          <w:rFonts w:ascii="Book Antiqua" w:hAnsi="Book Antiqua" w:cs="Arial"/>
          <w:sz w:val="24"/>
          <w:szCs w:val="24"/>
        </w:rPr>
        <w:lastRenderedPageBreak/>
        <w:t xml:space="preserve">whereas AC metastasizes primarily to the </w:t>
      </w:r>
      <w:proofErr w:type="gramStart"/>
      <w:r w:rsidRPr="002A342D">
        <w:rPr>
          <w:rFonts w:ascii="Book Antiqua" w:hAnsi="Book Antiqua" w:cs="Arial"/>
          <w:sz w:val="24"/>
          <w:szCs w:val="24"/>
        </w:rPr>
        <w:t>liver</w:t>
      </w:r>
      <w:r w:rsidR="00901B52" w:rsidRPr="002A342D">
        <w:rPr>
          <w:rFonts w:ascii="Book Antiqua" w:hAnsi="Book Antiqua" w:cs="Arial"/>
          <w:sz w:val="24"/>
          <w:szCs w:val="24"/>
          <w:vertAlign w:val="superscript"/>
        </w:rPr>
        <w:t>[</w:t>
      </w:r>
      <w:proofErr w:type="gramEnd"/>
      <w:r w:rsidRPr="002A342D">
        <w:rPr>
          <w:rFonts w:ascii="Book Antiqua" w:hAnsi="Book Antiqua" w:cs="Arial"/>
          <w:sz w:val="24"/>
          <w:szCs w:val="24"/>
          <w:vertAlign w:val="superscript"/>
        </w:rPr>
        <w:t>6,9,11]</w:t>
      </w:r>
      <w:r w:rsidRPr="002A342D">
        <w:rPr>
          <w:rFonts w:ascii="Book Antiqua" w:hAnsi="Book Antiqua" w:cs="Arial"/>
          <w:sz w:val="24"/>
          <w:szCs w:val="24"/>
        </w:rPr>
        <w:t xml:space="preserve">. Our study also showed similar findings. </w:t>
      </w:r>
    </w:p>
    <w:p w:rsidR="003B3C99" w:rsidRPr="002A342D" w:rsidRDefault="003B3C99" w:rsidP="00B35406">
      <w:pPr>
        <w:spacing w:after="0" w:line="360" w:lineRule="auto"/>
        <w:ind w:firstLine="720"/>
        <w:jc w:val="both"/>
        <w:rPr>
          <w:rFonts w:ascii="Book Antiqua" w:hAnsi="Book Antiqua" w:cs="Arial"/>
          <w:sz w:val="24"/>
          <w:szCs w:val="24"/>
        </w:rPr>
      </w:pPr>
      <w:r w:rsidRPr="002A342D">
        <w:rPr>
          <w:rFonts w:ascii="Book Antiqua" w:hAnsi="Book Antiqua" w:cs="Arial"/>
          <w:sz w:val="24"/>
          <w:szCs w:val="24"/>
        </w:rPr>
        <w:t xml:space="preserve">SRCC has been associated with a poor prognosis compared with </w:t>
      </w:r>
      <w:proofErr w:type="gramStart"/>
      <w:r w:rsidRPr="002A342D">
        <w:rPr>
          <w:rFonts w:ascii="Book Antiqua" w:hAnsi="Book Antiqua" w:cs="Arial"/>
          <w:sz w:val="24"/>
          <w:szCs w:val="24"/>
        </w:rPr>
        <w:t>AC</w:t>
      </w:r>
      <w:r w:rsidR="00901B52" w:rsidRPr="002A342D">
        <w:rPr>
          <w:rFonts w:ascii="Book Antiqua" w:hAnsi="Book Antiqua" w:cs="Arial"/>
          <w:sz w:val="24"/>
          <w:szCs w:val="24"/>
          <w:vertAlign w:val="superscript"/>
        </w:rPr>
        <w:t>[</w:t>
      </w:r>
      <w:proofErr w:type="gramEnd"/>
      <w:r w:rsidRPr="002A342D">
        <w:rPr>
          <w:rFonts w:ascii="Book Antiqua" w:hAnsi="Book Antiqua" w:cs="Arial"/>
          <w:sz w:val="24"/>
          <w:szCs w:val="24"/>
          <w:vertAlign w:val="superscript"/>
        </w:rPr>
        <w:t>5,6,10,11]</w:t>
      </w:r>
      <w:r w:rsidRPr="002A342D">
        <w:rPr>
          <w:rFonts w:ascii="Book Antiqua" w:hAnsi="Book Antiqua" w:cs="Arial"/>
          <w:sz w:val="24"/>
          <w:szCs w:val="24"/>
        </w:rPr>
        <w:t xml:space="preserve">. Studies have shown that peritoneal metastases of SRCC are associated with a poorer prognosis, and survival is even worse if other organs are also </w:t>
      </w:r>
      <w:proofErr w:type="gramStart"/>
      <w:r w:rsidRPr="002A342D">
        <w:rPr>
          <w:rFonts w:ascii="Book Antiqua" w:hAnsi="Book Antiqua" w:cs="Arial"/>
          <w:sz w:val="24"/>
          <w:szCs w:val="24"/>
        </w:rPr>
        <w:t>affected</w:t>
      </w:r>
      <w:r w:rsidR="00901B52" w:rsidRPr="002A342D">
        <w:rPr>
          <w:rFonts w:ascii="Book Antiqua" w:hAnsi="Book Antiqua" w:cs="Arial"/>
          <w:sz w:val="24"/>
          <w:szCs w:val="24"/>
          <w:vertAlign w:val="superscript"/>
        </w:rPr>
        <w:t>[</w:t>
      </w:r>
      <w:proofErr w:type="gramEnd"/>
      <w:r w:rsidRPr="002A342D">
        <w:rPr>
          <w:rFonts w:ascii="Book Antiqua" w:hAnsi="Book Antiqua" w:cs="Arial"/>
          <w:sz w:val="24"/>
          <w:szCs w:val="24"/>
          <w:vertAlign w:val="superscript"/>
        </w:rPr>
        <w:t>26]</w:t>
      </w:r>
      <w:r w:rsidRPr="002A342D">
        <w:rPr>
          <w:rFonts w:ascii="Book Antiqua" w:hAnsi="Book Antiqua" w:cs="Arial"/>
          <w:sz w:val="24"/>
          <w:szCs w:val="24"/>
        </w:rPr>
        <w:t xml:space="preserve">. But in our study, patients with peritoneal metastases had similar OS as compared to those with non-peritoneal metastases. This may be due to small sample size of the study. Often, these metastases cannot be treated with curative intent. As of now, curative surgery is an option mainly limited to liver and lung metastases, which are the most common metastatic sites in AC patients. Systemic chemotherapy for peritoneal metastases may not yield the same results compared with </w:t>
      </w:r>
      <w:proofErr w:type="spellStart"/>
      <w:r w:rsidRPr="002A342D">
        <w:rPr>
          <w:rFonts w:ascii="Book Antiqua" w:hAnsi="Book Antiqua" w:cs="Arial"/>
          <w:sz w:val="24"/>
          <w:szCs w:val="24"/>
        </w:rPr>
        <w:t>hematogenous</w:t>
      </w:r>
      <w:proofErr w:type="spellEnd"/>
      <w:r w:rsidRPr="002A342D">
        <w:rPr>
          <w:rFonts w:ascii="Book Antiqua" w:hAnsi="Book Antiqua" w:cs="Arial"/>
          <w:sz w:val="24"/>
          <w:szCs w:val="24"/>
        </w:rPr>
        <w:t xml:space="preserve"> metastases</w:t>
      </w:r>
      <w:r w:rsidR="00135E28">
        <w:rPr>
          <w:rFonts w:ascii="Book Antiqua" w:hAnsi="Book Antiqua" w:cs="Arial"/>
          <w:sz w:val="24"/>
          <w:szCs w:val="24"/>
        </w:rPr>
        <w:t xml:space="preserve"> due to blood-peritoneal barrier</w:t>
      </w:r>
      <w:r w:rsidRPr="002A342D">
        <w:rPr>
          <w:rFonts w:ascii="Book Antiqua" w:hAnsi="Book Antiqua" w:cs="Arial"/>
          <w:sz w:val="24"/>
          <w:szCs w:val="24"/>
        </w:rPr>
        <w:t xml:space="preserve">. As a result, outcome is poor in advanced SRCC </w:t>
      </w:r>
      <w:proofErr w:type="gramStart"/>
      <w:r w:rsidRPr="002A342D">
        <w:rPr>
          <w:rFonts w:ascii="Book Antiqua" w:hAnsi="Book Antiqua" w:cs="Arial"/>
          <w:sz w:val="24"/>
          <w:szCs w:val="24"/>
        </w:rPr>
        <w:t>cases</w:t>
      </w:r>
      <w:r w:rsidR="00901B52" w:rsidRPr="002A342D">
        <w:rPr>
          <w:rFonts w:ascii="Book Antiqua" w:hAnsi="Book Antiqua" w:cs="Arial"/>
          <w:sz w:val="24"/>
          <w:szCs w:val="24"/>
          <w:vertAlign w:val="superscript"/>
        </w:rPr>
        <w:t>[</w:t>
      </w:r>
      <w:proofErr w:type="gramEnd"/>
      <w:r w:rsidRPr="002A342D">
        <w:rPr>
          <w:rFonts w:ascii="Book Antiqua" w:hAnsi="Book Antiqua" w:cs="Arial"/>
          <w:sz w:val="24"/>
          <w:szCs w:val="24"/>
          <w:vertAlign w:val="superscript"/>
        </w:rPr>
        <w:t>27]</w:t>
      </w:r>
      <w:r w:rsidRPr="002A342D">
        <w:rPr>
          <w:rFonts w:ascii="Book Antiqua" w:hAnsi="Book Antiqua" w:cs="Arial"/>
          <w:sz w:val="24"/>
          <w:szCs w:val="24"/>
        </w:rPr>
        <w:t>.</w:t>
      </w:r>
    </w:p>
    <w:p w:rsidR="003B3C99" w:rsidRPr="002A342D" w:rsidRDefault="003B3C99" w:rsidP="00B35406">
      <w:pPr>
        <w:spacing w:after="0" w:line="360" w:lineRule="auto"/>
        <w:ind w:firstLine="720"/>
        <w:jc w:val="both"/>
        <w:rPr>
          <w:rFonts w:ascii="Book Antiqua" w:hAnsi="Book Antiqua" w:cs="Arial"/>
          <w:sz w:val="24"/>
          <w:szCs w:val="24"/>
        </w:rPr>
      </w:pPr>
      <w:r w:rsidRPr="002A342D">
        <w:rPr>
          <w:rFonts w:ascii="Book Antiqua" w:hAnsi="Book Antiqua" w:cs="Arial"/>
          <w:sz w:val="24"/>
          <w:szCs w:val="24"/>
        </w:rPr>
        <w:t xml:space="preserve">The incidence of synchronous </w:t>
      </w:r>
      <w:r w:rsidR="002A342D">
        <w:rPr>
          <w:rFonts w:ascii="Book Antiqua" w:hAnsi="Book Antiqua" w:cs="Arial" w:hint="eastAsia"/>
          <w:sz w:val="24"/>
          <w:szCs w:val="24"/>
          <w:lang w:eastAsia="zh-CN"/>
        </w:rPr>
        <w:t>and</w:t>
      </w:r>
      <w:r w:rsidR="00135E28">
        <w:rPr>
          <w:rFonts w:ascii="Book Antiqua" w:hAnsi="Book Antiqua" w:cs="Arial"/>
          <w:sz w:val="24"/>
          <w:szCs w:val="24"/>
          <w:lang w:eastAsia="zh-CN"/>
        </w:rPr>
        <w:t xml:space="preserve"> </w:t>
      </w:r>
      <w:proofErr w:type="spellStart"/>
      <w:r w:rsidRPr="002A342D">
        <w:rPr>
          <w:rFonts w:ascii="Book Antiqua" w:hAnsi="Book Antiqua" w:cs="Arial"/>
          <w:sz w:val="24"/>
          <w:szCs w:val="24"/>
        </w:rPr>
        <w:t>metachronous</w:t>
      </w:r>
      <w:proofErr w:type="spellEnd"/>
      <w:r w:rsidRPr="002A342D">
        <w:rPr>
          <w:rFonts w:ascii="Book Antiqua" w:hAnsi="Book Antiqua" w:cs="Arial"/>
          <w:sz w:val="24"/>
          <w:szCs w:val="24"/>
        </w:rPr>
        <w:t xml:space="preserve"> peritoneal metastases in colorectal carcinoma </w:t>
      </w:r>
      <w:r w:rsidR="00047A38" w:rsidRPr="002A342D">
        <w:rPr>
          <w:rFonts w:ascii="Book Antiqua" w:hAnsi="Book Antiqua" w:cs="Arial"/>
          <w:sz w:val="24"/>
          <w:szCs w:val="24"/>
        </w:rPr>
        <w:t xml:space="preserve">(AC) </w:t>
      </w:r>
      <w:r w:rsidRPr="002A342D">
        <w:rPr>
          <w:rFonts w:ascii="Book Antiqua" w:hAnsi="Book Antiqua" w:cs="Arial"/>
          <w:sz w:val="24"/>
          <w:szCs w:val="24"/>
        </w:rPr>
        <w:t>seems to be in the range of 4</w:t>
      </w:r>
      <w:r w:rsidR="002A342D">
        <w:rPr>
          <w:rFonts w:ascii="Book Antiqua" w:hAnsi="Book Antiqua" w:cs="Arial" w:hint="eastAsia"/>
          <w:sz w:val="24"/>
          <w:szCs w:val="24"/>
          <w:lang w:eastAsia="zh-CN"/>
        </w:rPr>
        <w:t>%</w:t>
      </w:r>
      <w:r w:rsidRPr="002A342D">
        <w:rPr>
          <w:rFonts w:ascii="Book Antiqua" w:hAnsi="Book Antiqua" w:cs="Arial"/>
          <w:sz w:val="24"/>
          <w:szCs w:val="24"/>
        </w:rPr>
        <w:t>-5% (much lower than with SRCC)</w:t>
      </w:r>
      <w:r w:rsidR="00901B52" w:rsidRPr="002A342D">
        <w:rPr>
          <w:rFonts w:ascii="Book Antiqua" w:hAnsi="Book Antiqua" w:cs="Arial"/>
          <w:sz w:val="24"/>
          <w:szCs w:val="24"/>
          <w:vertAlign w:val="superscript"/>
        </w:rPr>
        <w:t>[</w:t>
      </w:r>
      <w:r w:rsidRPr="002A342D">
        <w:rPr>
          <w:rFonts w:ascii="Book Antiqua" w:hAnsi="Book Antiqua" w:cs="Arial"/>
          <w:sz w:val="24"/>
          <w:szCs w:val="24"/>
          <w:vertAlign w:val="superscript"/>
        </w:rPr>
        <w:t>26,28]</w:t>
      </w:r>
      <w:r w:rsidRPr="002A342D">
        <w:rPr>
          <w:rFonts w:ascii="Book Antiqua" w:hAnsi="Book Antiqua" w:cs="Arial"/>
          <w:sz w:val="24"/>
          <w:szCs w:val="24"/>
        </w:rPr>
        <w:t xml:space="preserve">. </w:t>
      </w:r>
      <w:r w:rsidR="00015D92" w:rsidRPr="002A342D">
        <w:rPr>
          <w:rFonts w:ascii="Book Antiqua" w:hAnsi="Book Antiqua" w:cs="Arial"/>
          <w:sz w:val="24"/>
          <w:szCs w:val="24"/>
        </w:rPr>
        <w:t>Studies have</w:t>
      </w:r>
      <w:r w:rsidRPr="002A342D">
        <w:rPr>
          <w:rFonts w:ascii="Book Antiqua" w:hAnsi="Book Antiqua" w:cs="Arial"/>
          <w:sz w:val="24"/>
          <w:szCs w:val="24"/>
        </w:rPr>
        <w:t xml:space="preserve"> revealed that peritoneal </w:t>
      </w:r>
      <w:proofErr w:type="spellStart"/>
      <w:r w:rsidRPr="002A342D">
        <w:rPr>
          <w:rFonts w:ascii="Book Antiqua" w:hAnsi="Book Antiqua" w:cs="Arial"/>
          <w:sz w:val="24"/>
          <w:szCs w:val="24"/>
        </w:rPr>
        <w:t>carcinomatosis</w:t>
      </w:r>
      <w:proofErr w:type="spellEnd"/>
      <w:r w:rsidRPr="002A342D">
        <w:rPr>
          <w:rFonts w:ascii="Book Antiqua" w:hAnsi="Book Antiqua" w:cs="Arial"/>
          <w:sz w:val="24"/>
          <w:szCs w:val="24"/>
        </w:rPr>
        <w:t xml:space="preserve"> among patients with metastatic colorectal cancer is associated with a 30% reducti</w:t>
      </w:r>
      <w:r w:rsidR="00901B52" w:rsidRPr="002A342D">
        <w:rPr>
          <w:rFonts w:ascii="Book Antiqua" w:hAnsi="Book Antiqua" w:cs="Arial"/>
          <w:sz w:val="24"/>
          <w:szCs w:val="24"/>
        </w:rPr>
        <w:t>on in overall survival (10.7</w:t>
      </w:r>
      <w:r w:rsidR="00901B52" w:rsidRPr="002A342D">
        <w:rPr>
          <w:rFonts w:ascii="Book Antiqua" w:hAnsi="Book Antiqua" w:cs="Arial"/>
          <w:sz w:val="24"/>
          <w:szCs w:val="24"/>
          <w:lang w:eastAsia="zh-CN"/>
        </w:rPr>
        <w:t>mo</w:t>
      </w:r>
      <w:r w:rsidR="009303F4">
        <w:rPr>
          <w:rFonts w:ascii="Book Antiqua" w:hAnsi="Book Antiqua" w:cs="Arial" w:hint="eastAsia"/>
          <w:sz w:val="24"/>
          <w:szCs w:val="24"/>
          <w:lang w:eastAsia="zh-CN"/>
        </w:rPr>
        <w:t xml:space="preserve"> </w:t>
      </w:r>
      <w:proofErr w:type="spellStart"/>
      <w:r w:rsidR="00901B52" w:rsidRPr="002A342D">
        <w:rPr>
          <w:rFonts w:ascii="Book Antiqua" w:hAnsi="Book Antiqua" w:cs="Arial"/>
          <w:i/>
          <w:sz w:val="24"/>
          <w:szCs w:val="24"/>
        </w:rPr>
        <w:t>vs</w:t>
      </w:r>
      <w:proofErr w:type="spellEnd"/>
      <w:r w:rsidR="009303F4">
        <w:rPr>
          <w:rFonts w:ascii="Book Antiqua" w:hAnsi="Book Antiqua" w:cs="Arial" w:hint="eastAsia"/>
          <w:i/>
          <w:sz w:val="24"/>
          <w:szCs w:val="24"/>
          <w:lang w:eastAsia="zh-CN"/>
        </w:rPr>
        <w:t xml:space="preserve"> </w:t>
      </w:r>
      <w:r w:rsidRPr="002A342D">
        <w:rPr>
          <w:rFonts w:ascii="Book Antiqua" w:hAnsi="Book Antiqua" w:cs="Arial"/>
          <w:sz w:val="24"/>
          <w:szCs w:val="24"/>
        </w:rPr>
        <w:t xml:space="preserve">17.6 </w:t>
      </w:r>
      <w:proofErr w:type="spellStart"/>
      <w:r w:rsidR="00901B52" w:rsidRPr="002A342D">
        <w:rPr>
          <w:rFonts w:ascii="Book Antiqua" w:hAnsi="Book Antiqua" w:cs="Arial"/>
          <w:sz w:val="24"/>
          <w:szCs w:val="24"/>
          <w:lang w:eastAsia="zh-CN"/>
        </w:rPr>
        <w:t>mo</w:t>
      </w:r>
      <w:proofErr w:type="spellEnd"/>
      <w:r w:rsidRPr="002A342D">
        <w:rPr>
          <w:rFonts w:ascii="Book Antiqua" w:hAnsi="Book Antiqua" w:cs="Arial"/>
          <w:sz w:val="24"/>
          <w:szCs w:val="24"/>
        </w:rPr>
        <w:t>)</w:t>
      </w:r>
      <w:r w:rsidR="00901B52" w:rsidRPr="002A342D">
        <w:rPr>
          <w:rFonts w:ascii="Book Antiqua" w:hAnsi="Book Antiqua" w:cs="Arial"/>
          <w:sz w:val="24"/>
          <w:szCs w:val="24"/>
          <w:vertAlign w:val="superscript"/>
        </w:rPr>
        <w:t>[</w:t>
      </w:r>
      <w:r w:rsidRPr="002A342D">
        <w:rPr>
          <w:rFonts w:ascii="Book Antiqua" w:hAnsi="Book Antiqua" w:cs="Arial"/>
          <w:sz w:val="24"/>
          <w:szCs w:val="24"/>
          <w:vertAlign w:val="superscript"/>
        </w:rPr>
        <w:t>29]</w:t>
      </w:r>
      <w:r w:rsidRPr="002A342D">
        <w:rPr>
          <w:rFonts w:ascii="Book Antiqua" w:hAnsi="Book Antiqua" w:cs="Arial"/>
          <w:sz w:val="24"/>
          <w:szCs w:val="24"/>
        </w:rPr>
        <w:t xml:space="preserve">. The overall survival of these patients is found to be less than 6 </w:t>
      </w:r>
      <w:proofErr w:type="spellStart"/>
      <w:r w:rsidR="002A342D">
        <w:rPr>
          <w:rFonts w:ascii="Book Antiqua" w:hAnsi="Book Antiqua" w:cs="Arial" w:hint="eastAsia"/>
          <w:sz w:val="24"/>
          <w:szCs w:val="24"/>
          <w:lang w:eastAsia="zh-CN"/>
        </w:rPr>
        <w:t>mo</w:t>
      </w:r>
      <w:proofErr w:type="spellEnd"/>
      <w:r w:rsidRPr="002A342D">
        <w:rPr>
          <w:rFonts w:ascii="Book Antiqua" w:hAnsi="Book Antiqua" w:cs="Arial"/>
          <w:sz w:val="24"/>
          <w:szCs w:val="24"/>
        </w:rPr>
        <w:t xml:space="preserve"> despite the use of 5FU </w:t>
      </w:r>
      <w:proofErr w:type="spellStart"/>
      <w:r w:rsidR="00901B52" w:rsidRPr="002A342D">
        <w:rPr>
          <w:rFonts w:ascii="Book Antiqua" w:hAnsi="Book Antiqua" w:cs="Arial"/>
          <w:sz w:val="24"/>
          <w:szCs w:val="24"/>
          <w:lang w:eastAsia="zh-CN"/>
        </w:rPr>
        <w:t>and</w:t>
      </w:r>
      <w:r w:rsidRPr="002A342D">
        <w:rPr>
          <w:rFonts w:ascii="Book Antiqua" w:hAnsi="Book Antiqua" w:cs="Arial"/>
          <w:sz w:val="24"/>
          <w:szCs w:val="24"/>
        </w:rPr>
        <w:t>leucovorin</w:t>
      </w:r>
      <w:proofErr w:type="spellEnd"/>
      <w:r w:rsidRPr="002A342D">
        <w:rPr>
          <w:rFonts w:ascii="Book Antiqua" w:hAnsi="Book Antiqua" w:cs="Arial"/>
          <w:sz w:val="24"/>
          <w:szCs w:val="24"/>
        </w:rPr>
        <w:t xml:space="preserve"> based </w:t>
      </w:r>
      <w:proofErr w:type="gramStart"/>
      <w:r w:rsidRPr="002A342D">
        <w:rPr>
          <w:rFonts w:ascii="Book Antiqua" w:hAnsi="Book Antiqua" w:cs="Arial"/>
          <w:sz w:val="24"/>
          <w:szCs w:val="24"/>
        </w:rPr>
        <w:t>chemotherapy</w:t>
      </w:r>
      <w:r w:rsidR="00901B52" w:rsidRPr="002A342D">
        <w:rPr>
          <w:rFonts w:ascii="Book Antiqua" w:hAnsi="Book Antiqua" w:cs="Arial"/>
          <w:sz w:val="24"/>
          <w:szCs w:val="24"/>
          <w:vertAlign w:val="superscript"/>
        </w:rPr>
        <w:t>[</w:t>
      </w:r>
      <w:proofErr w:type="gramEnd"/>
      <w:r w:rsidRPr="002A342D">
        <w:rPr>
          <w:rFonts w:ascii="Book Antiqua" w:hAnsi="Book Antiqua" w:cs="Arial"/>
          <w:sz w:val="24"/>
          <w:szCs w:val="24"/>
          <w:vertAlign w:val="superscript"/>
        </w:rPr>
        <w:t>30,31]</w:t>
      </w:r>
      <w:r w:rsidRPr="002A342D">
        <w:rPr>
          <w:rFonts w:ascii="Book Antiqua" w:hAnsi="Book Antiqua" w:cs="Arial"/>
          <w:sz w:val="24"/>
          <w:szCs w:val="24"/>
        </w:rPr>
        <w:t xml:space="preserve">. But palliative surgery and systemic chemotherapy, together have been shown to improve survival </w:t>
      </w:r>
      <w:proofErr w:type="spellStart"/>
      <w:r w:rsidRPr="002A342D">
        <w:rPr>
          <w:rFonts w:ascii="Book Antiqua" w:hAnsi="Book Antiqua" w:cs="Arial"/>
          <w:sz w:val="24"/>
          <w:szCs w:val="24"/>
        </w:rPr>
        <w:t>upto</w:t>
      </w:r>
      <w:proofErr w:type="spellEnd"/>
      <w:r w:rsidRPr="002A342D">
        <w:rPr>
          <w:rFonts w:ascii="Book Antiqua" w:hAnsi="Book Antiqua" w:cs="Arial"/>
          <w:sz w:val="24"/>
          <w:szCs w:val="24"/>
        </w:rPr>
        <w:t xml:space="preserve"> 12 </w:t>
      </w:r>
      <w:proofErr w:type="spellStart"/>
      <w:r w:rsidR="009303F4">
        <w:rPr>
          <w:rFonts w:ascii="Book Antiqua" w:hAnsi="Book Antiqua" w:cs="Arial" w:hint="eastAsia"/>
          <w:sz w:val="24"/>
          <w:szCs w:val="24"/>
          <w:lang w:eastAsia="zh-CN"/>
        </w:rPr>
        <w:t>mo</w:t>
      </w:r>
      <w:proofErr w:type="spellEnd"/>
      <w:r w:rsidR="009303F4" w:rsidRPr="002A342D">
        <w:rPr>
          <w:rFonts w:ascii="Book Antiqua" w:hAnsi="Book Antiqua" w:cs="Arial"/>
          <w:sz w:val="24"/>
          <w:szCs w:val="24"/>
        </w:rPr>
        <w:t xml:space="preserve"> </w:t>
      </w:r>
      <w:r w:rsidRPr="002A342D">
        <w:rPr>
          <w:rFonts w:ascii="Book Antiqua" w:hAnsi="Book Antiqua" w:cs="Arial"/>
          <w:sz w:val="24"/>
          <w:szCs w:val="24"/>
        </w:rPr>
        <w:t xml:space="preserve">in patients with isolated peritoneal </w:t>
      </w:r>
      <w:proofErr w:type="gramStart"/>
      <w:r w:rsidRPr="002A342D">
        <w:rPr>
          <w:rFonts w:ascii="Book Antiqua" w:hAnsi="Book Antiqua" w:cs="Arial"/>
          <w:sz w:val="24"/>
          <w:szCs w:val="24"/>
        </w:rPr>
        <w:t>metastases</w:t>
      </w:r>
      <w:r w:rsidR="00901B52" w:rsidRPr="002A342D">
        <w:rPr>
          <w:rFonts w:ascii="Book Antiqua" w:hAnsi="Book Antiqua" w:cs="Arial"/>
          <w:sz w:val="24"/>
          <w:szCs w:val="24"/>
          <w:vertAlign w:val="superscript"/>
        </w:rPr>
        <w:t>[</w:t>
      </w:r>
      <w:proofErr w:type="gramEnd"/>
      <w:r w:rsidRPr="002A342D">
        <w:rPr>
          <w:rFonts w:ascii="Book Antiqua" w:hAnsi="Book Antiqua" w:cs="Arial"/>
          <w:sz w:val="24"/>
          <w:szCs w:val="24"/>
          <w:vertAlign w:val="superscript"/>
        </w:rPr>
        <w:t>29,32]</w:t>
      </w:r>
      <w:r w:rsidRPr="002A342D">
        <w:rPr>
          <w:rFonts w:ascii="Book Antiqua" w:hAnsi="Book Antiqua" w:cs="Arial"/>
          <w:sz w:val="24"/>
          <w:szCs w:val="24"/>
        </w:rPr>
        <w:t xml:space="preserve">. </w:t>
      </w:r>
    </w:p>
    <w:p w:rsidR="003B3C99" w:rsidRPr="002A342D" w:rsidRDefault="003B3C99" w:rsidP="00B35406">
      <w:pPr>
        <w:spacing w:after="0" w:line="360" w:lineRule="auto"/>
        <w:ind w:firstLine="720"/>
        <w:jc w:val="both"/>
        <w:rPr>
          <w:rFonts w:ascii="Book Antiqua" w:hAnsi="Book Antiqua" w:cs="Arial"/>
          <w:sz w:val="24"/>
          <w:szCs w:val="24"/>
        </w:rPr>
      </w:pPr>
      <w:proofErr w:type="spellStart"/>
      <w:r w:rsidRPr="002A342D">
        <w:rPr>
          <w:rFonts w:ascii="Book Antiqua" w:hAnsi="Book Antiqua" w:cs="Arial"/>
          <w:sz w:val="24"/>
          <w:szCs w:val="24"/>
        </w:rPr>
        <w:t>Hyperthermic</w:t>
      </w:r>
      <w:proofErr w:type="spellEnd"/>
      <w:r w:rsidRPr="002A342D">
        <w:rPr>
          <w:rFonts w:ascii="Book Antiqua" w:hAnsi="Book Antiqua" w:cs="Arial"/>
          <w:sz w:val="24"/>
          <w:szCs w:val="24"/>
        </w:rPr>
        <w:t xml:space="preserve"> intra-operative intra-peritoneal chemotherapy (HIPEC) has shown promising results for peritoneal metastases of colorectal </w:t>
      </w:r>
      <w:proofErr w:type="gramStart"/>
      <w:r w:rsidRPr="002A342D">
        <w:rPr>
          <w:rFonts w:ascii="Book Antiqua" w:hAnsi="Book Antiqua" w:cs="Arial"/>
          <w:sz w:val="24"/>
          <w:szCs w:val="24"/>
        </w:rPr>
        <w:t>origin</w:t>
      </w:r>
      <w:r w:rsidR="00901B52" w:rsidRPr="002A342D">
        <w:rPr>
          <w:rFonts w:ascii="Book Antiqua" w:hAnsi="Book Antiqua" w:cs="Arial"/>
          <w:sz w:val="24"/>
          <w:szCs w:val="24"/>
          <w:vertAlign w:val="superscript"/>
        </w:rPr>
        <w:t>[</w:t>
      </w:r>
      <w:proofErr w:type="gramEnd"/>
      <w:r w:rsidRPr="002A342D">
        <w:rPr>
          <w:rFonts w:ascii="Book Antiqua" w:hAnsi="Book Antiqua" w:cs="Arial"/>
          <w:sz w:val="24"/>
          <w:szCs w:val="24"/>
          <w:vertAlign w:val="superscript"/>
        </w:rPr>
        <w:t>29]</w:t>
      </w:r>
      <w:r w:rsidR="00901B52" w:rsidRPr="002A342D">
        <w:rPr>
          <w:rFonts w:ascii="Book Antiqua" w:hAnsi="Book Antiqua" w:cs="Arial"/>
          <w:sz w:val="24"/>
          <w:szCs w:val="24"/>
        </w:rPr>
        <w:t xml:space="preserve">. </w:t>
      </w:r>
      <w:proofErr w:type="spellStart"/>
      <w:r w:rsidR="00901B52" w:rsidRPr="002A342D">
        <w:rPr>
          <w:rFonts w:ascii="Book Antiqua" w:hAnsi="Book Antiqua" w:cs="Arial"/>
          <w:sz w:val="24"/>
          <w:szCs w:val="24"/>
        </w:rPr>
        <w:t>Verwaal</w:t>
      </w:r>
      <w:proofErr w:type="spellEnd"/>
      <w:r w:rsidR="00135E28">
        <w:rPr>
          <w:rFonts w:ascii="Book Antiqua" w:hAnsi="Book Antiqua" w:cs="Arial"/>
          <w:sz w:val="24"/>
          <w:szCs w:val="24"/>
        </w:rPr>
        <w:t xml:space="preserve"> </w:t>
      </w:r>
      <w:r w:rsidR="00901B52" w:rsidRPr="002A342D">
        <w:rPr>
          <w:rFonts w:ascii="Book Antiqua" w:hAnsi="Book Antiqua" w:cs="Arial"/>
          <w:i/>
          <w:sz w:val="24"/>
          <w:szCs w:val="24"/>
        </w:rPr>
        <w:t xml:space="preserve">et </w:t>
      </w:r>
      <w:proofErr w:type="gramStart"/>
      <w:r w:rsidR="00901B52" w:rsidRPr="002A342D">
        <w:rPr>
          <w:rFonts w:ascii="Book Antiqua" w:hAnsi="Book Antiqua" w:cs="Arial"/>
          <w:i/>
          <w:sz w:val="24"/>
          <w:szCs w:val="24"/>
        </w:rPr>
        <w:t>al</w:t>
      </w:r>
      <w:r w:rsidR="00901B52" w:rsidRPr="002A342D">
        <w:rPr>
          <w:rFonts w:ascii="Book Antiqua" w:hAnsi="Book Antiqua" w:cs="Arial"/>
          <w:sz w:val="24"/>
          <w:szCs w:val="24"/>
          <w:vertAlign w:val="superscript"/>
        </w:rPr>
        <w:t>[</w:t>
      </w:r>
      <w:proofErr w:type="gramEnd"/>
      <w:r w:rsidR="00901B52" w:rsidRPr="002A342D">
        <w:rPr>
          <w:rFonts w:ascii="Book Antiqua" w:hAnsi="Book Antiqua" w:cs="Arial"/>
          <w:sz w:val="24"/>
          <w:szCs w:val="24"/>
          <w:vertAlign w:val="superscript"/>
        </w:rPr>
        <w:t>29]</w:t>
      </w:r>
      <w:r w:rsidR="00135E28">
        <w:rPr>
          <w:rFonts w:ascii="Book Antiqua" w:hAnsi="Book Antiqua" w:cs="Arial"/>
          <w:sz w:val="24"/>
          <w:szCs w:val="24"/>
          <w:vertAlign w:val="superscript"/>
        </w:rPr>
        <w:t xml:space="preserve"> </w:t>
      </w:r>
      <w:r w:rsidRPr="002A342D">
        <w:rPr>
          <w:rFonts w:ascii="Book Antiqua" w:hAnsi="Book Antiqua" w:cs="Arial"/>
          <w:sz w:val="24"/>
          <w:szCs w:val="24"/>
        </w:rPr>
        <w:t xml:space="preserve">reported outcome of 1427 patients with peritoneal metastases of colorectal origin treated with </w:t>
      </w:r>
      <w:proofErr w:type="spellStart"/>
      <w:r w:rsidRPr="002A342D">
        <w:rPr>
          <w:rFonts w:ascii="Book Antiqua" w:hAnsi="Book Antiqua" w:cs="Arial"/>
          <w:sz w:val="24"/>
          <w:szCs w:val="24"/>
        </w:rPr>
        <w:t>cytoreductive</w:t>
      </w:r>
      <w:proofErr w:type="spellEnd"/>
      <w:r w:rsidRPr="002A342D">
        <w:rPr>
          <w:rFonts w:ascii="Book Antiqua" w:hAnsi="Book Antiqua" w:cs="Arial"/>
          <w:sz w:val="24"/>
          <w:szCs w:val="24"/>
        </w:rPr>
        <w:t xml:space="preserve"> surgery (CRS) </w:t>
      </w:r>
      <w:r w:rsidR="00901B52" w:rsidRPr="002A342D">
        <w:rPr>
          <w:rFonts w:ascii="Book Antiqua" w:hAnsi="Book Antiqua" w:cs="Arial"/>
          <w:sz w:val="24"/>
          <w:szCs w:val="24"/>
          <w:lang w:eastAsia="zh-CN"/>
        </w:rPr>
        <w:t>and</w:t>
      </w:r>
      <w:r w:rsidRPr="002A342D">
        <w:rPr>
          <w:rFonts w:ascii="Book Antiqua" w:hAnsi="Book Antiqua" w:cs="Arial"/>
          <w:sz w:val="24"/>
          <w:szCs w:val="24"/>
        </w:rPr>
        <w:t xml:space="preserve"> HIPEC. </w:t>
      </w:r>
      <w:proofErr w:type="spellStart"/>
      <w:r w:rsidRPr="002A342D">
        <w:rPr>
          <w:rFonts w:ascii="Book Antiqua" w:hAnsi="Book Antiqua" w:cs="Arial"/>
          <w:sz w:val="24"/>
          <w:szCs w:val="24"/>
        </w:rPr>
        <w:t>Peri</w:t>
      </w:r>
      <w:proofErr w:type="spellEnd"/>
      <w:r w:rsidRPr="002A342D">
        <w:rPr>
          <w:rFonts w:ascii="Book Antiqua" w:hAnsi="Book Antiqua" w:cs="Arial"/>
          <w:sz w:val="24"/>
          <w:szCs w:val="24"/>
        </w:rPr>
        <w:t xml:space="preserve">-operative morbidity </w:t>
      </w:r>
      <w:r w:rsidR="00901B52" w:rsidRPr="002A342D">
        <w:rPr>
          <w:rFonts w:ascii="Book Antiqua" w:hAnsi="Book Antiqua" w:cs="Arial"/>
          <w:sz w:val="24"/>
          <w:szCs w:val="24"/>
          <w:lang w:eastAsia="zh-CN"/>
        </w:rPr>
        <w:t>and</w:t>
      </w:r>
      <w:r w:rsidRPr="002A342D">
        <w:rPr>
          <w:rFonts w:ascii="Book Antiqua" w:hAnsi="Book Antiqua" w:cs="Arial"/>
          <w:sz w:val="24"/>
          <w:szCs w:val="24"/>
        </w:rPr>
        <w:t xml:space="preserve"> mortality were 34% </w:t>
      </w:r>
      <w:r w:rsidR="00901B52" w:rsidRPr="002A342D">
        <w:rPr>
          <w:rFonts w:ascii="Book Antiqua" w:hAnsi="Book Antiqua" w:cs="Arial"/>
          <w:sz w:val="24"/>
          <w:szCs w:val="24"/>
          <w:lang w:eastAsia="zh-CN"/>
        </w:rPr>
        <w:t>and</w:t>
      </w:r>
      <w:r w:rsidRPr="002A342D">
        <w:rPr>
          <w:rFonts w:ascii="Book Antiqua" w:hAnsi="Book Antiqua" w:cs="Arial"/>
          <w:sz w:val="24"/>
          <w:szCs w:val="24"/>
        </w:rPr>
        <w:t xml:space="preserve"> 3% respectively. Median hospital stay was 16 </w:t>
      </w:r>
      <w:r w:rsidR="00901B52" w:rsidRPr="002A342D">
        <w:rPr>
          <w:rFonts w:ascii="Book Antiqua" w:hAnsi="Book Antiqua" w:cs="Arial"/>
          <w:sz w:val="24"/>
          <w:szCs w:val="24"/>
          <w:lang w:eastAsia="zh-CN"/>
        </w:rPr>
        <w:t>d</w:t>
      </w:r>
      <w:r w:rsidR="00135E28">
        <w:rPr>
          <w:rFonts w:ascii="Book Antiqua" w:hAnsi="Book Antiqua" w:cs="Arial"/>
          <w:sz w:val="24"/>
          <w:szCs w:val="24"/>
          <w:lang w:eastAsia="zh-CN"/>
        </w:rPr>
        <w:t>ays</w:t>
      </w:r>
      <w:r w:rsidRPr="002A342D">
        <w:rPr>
          <w:rFonts w:ascii="Book Antiqua" w:hAnsi="Book Antiqua" w:cs="Arial"/>
          <w:sz w:val="24"/>
          <w:szCs w:val="24"/>
        </w:rPr>
        <w:t xml:space="preserve">. Median PFS was 15 </w:t>
      </w:r>
      <w:proofErr w:type="spellStart"/>
      <w:proofErr w:type="gramStart"/>
      <w:r w:rsidR="009303F4">
        <w:rPr>
          <w:rFonts w:ascii="Book Antiqua" w:hAnsi="Book Antiqua" w:cs="Arial" w:hint="eastAsia"/>
          <w:sz w:val="24"/>
          <w:szCs w:val="24"/>
          <w:lang w:eastAsia="zh-CN"/>
        </w:rPr>
        <w:t>mo</w:t>
      </w:r>
      <w:proofErr w:type="spellEnd"/>
      <w:proofErr w:type="gramEnd"/>
      <w:r w:rsidR="009303F4" w:rsidRPr="002A342D">
        <w:rPr>
          <w:rFonts w:ascii="Book Antiqua" w:hAnsi="Book Antiqua" w:cs="Arial"/>
          <w:sz w:val="24"/>
          <w:szCs w:val="24"/>
        </w:rPr>
        <w:t xml:space="preserve"> </w:t>
      </w:r>
      <w:r w:rsidRPr="002A342D">
        <w:rPr>
          <w:rFonts w:ascii="Book Antiqua" w:hAnsi="Book Antiqua" w:cs="Arial"/>
          <w:sz w:val="24"/>
          <w:szCs w:val="24"/>
        </w:rPr>
        <w:t xml:space="preserve">and OS was 33 </w:t>
      </w:r>
      <w:r w:rsidR="009303F4">
        <w:rPr>
          <w:rFonts w:ascii="Book Antiqua" w:hAnsi="Book Antiqua" w:cs="Arial" w:hint="eastAsia"/>
          <w:sz w:val="24"/>
          <w:szCs w:val="24"/>
          <w:lang w:eastAsia="zh-CN"/>
        </w:rPr>
        <w:t>mo</w:t>
      </w:r>
      <w:r w:rsidRPr="002A342D">
        <w:rPr>
          <w:rFonts w:ascii="Book Antiqua" w:hAnsi="Book Antiqua" w:cs="Arial"/>
          <w:sz w:val="24"/>
          <w:szCs w:val="24"/>
        </w:rPr>
        <w:t xml:space="preserve">. Three- and five-year survival rates were 46% and 31 % respectively. So authors concluded that CRS </w:t>
      </w:r>
      <w:r w:rsidR="002A342D">
        <w:rPr>
          <w:rFonts w:ascii="Book Antiqua" w:hAnsi="Book Antiqua" w:cs="Arial" w:hint="eastAsia"/>
          <w:sz w:val="24"/>
          <w:szCs w:val="24"/>
          <w:lang w:eastAsia="zh-CN"/>
        </w:rPr>
        <w:t>and</w:t>
      </w:r>
      <w:r w:rsidRPr="002A342D">
        <w:rPr>
          <w:rFonts w:ascii="Book Antiqua" w:hAnsi="Book Antiqua" w:cs="Arial"/>
          <w:sz w:val="24"/>
          <w:szCs w:val="24"/>
        </w:rPr>
        <w:t xml:space="preserve"> HIPEC seems to be safe &amp; beneficial in peritoneal metastases of colorectal </w:t>
      </w:r>
      <w:proofErr w:type="gramStart"/>
      <w:r w:rsidRPr="002A342D">
        <w:rPr>
          <w:rFonts w:ascii="Book Antiqua" w:hAnsi="Book Antiqua" w:cs="Arial"/>
          <w:sz w:val="24"/>
          <w:szCs w:val="24"/>
        </w:rPr>
        <w:t>origin</w:t>
      </w:r>
      <w:r w:rsidR="00901B52" w:rsidRPr="002A342D">
        <w:rPr>
          <w:rFonts w:ascii="Book Antiqua" w:hAnsi="Book Antiqua" w:cs="Arial"/>
          <w:sz w:val="24"/>
          <w:szCs w:val="24"/>
          <w:vertAlign w:val="superscript"/>
        </w:rPr>
        <w:t>[</w:t>
      </w:r>
      <w:proofErr w:type="gramEnd"/>
      <w:r w:rsidRPr="002A342D">
        <w:rPr>
          <w:rFonts w:ascii="Book Antiqua" w:hAnsi="Book Antiqua" w:cs="Arial"/>
          <w:sz w:val="24"/>
          <w:szCs w:val="24"/>
          <w:vertAlign w:val="superscript"/>
        </w:rPr>
        <w:t>33]</w:t>
      </w:r>
      <w:r w:rsidRPr="002A342D">
        <w:rPr>
          <w:rFonts w:ascii="Book Antiqua" w:hAnsi="Book Antiqua" w:cs="Arial"/>
          <w:sz w:val="24"/>
          <w:szCs w:val="24"/>
        </w:rPr>
        <w:t xml:space="preserve">. But literature assessing benefit of HIPEC for SRCC is scarce </w:t>
      </w:r>
      <w:r w:rsidR="002A342D">
        <w:rPr>
          <w:rFonts w:ascii="Book Antiqua" w:hAnsi="Book Antiqua" w:cs="Arial" w:hint="eastAsia"/>
          <w:sz w:val="24"/>
          <w:szCs w:val="24"/>
          <w:lang w:eastAsia="zh-CN"/>
        </w:rPr>
        <w:t>and</w:t>
      </w:r>
      <w:r w:rsidRPr="002A342D">
        <w:rPr>
          <w:rFonts w:ascii="Book Antiqua" w:hAnsi="Book Antiqua" w:cs="Arial"/>
          <w:sz w:val="24"/>
          <w:szCs w:val="24"/>
        </w:rPr>
        <w:t xml:space="preserve"> controversial with studies </w:t>
      </w:r>
      <w:proofErr w:type="gramStart"/>
      <w:r w:rsidRPr="002A342D">
        <w:rPr>
          <w:rFonts w:ascii="Book Antiqua" w:hAnsi="Book Antiqua" w:cs="Arial"/>
          <w:sz w:val="24"/>
          <w:szCs w:val="24"/>
        </w:rPr>
        <w:t>denying</w:t>
      </w:r>
      <w:r w:rsidR="00901B52" w:rsidRPr="002A342D">
        <w:rPr>
          <w:rFonts w:ascii="Book Antiqua" w:hAnsi="Book Antiqua" w:cs="Arial"/>
          <w:sz w:val="24"/>
          <w:szCs w:val="24"/>
          <w:vertAlign w:val="superscript"/>
        </w:rPr>
        <w:t>[</w:t>
      </w:r>
      <w:proofErr w:type="gramEnd"/>
      <w:r w:rsidRPr="002A342D">
        <w:rPr>
          <w:rFonts w:ascii="Book Antiqua" w:hAnsi="Book Antiqua" w:cs="Arial"/>
          <w:sz w:val="24"/>
          <w:szCs w:val="24"/>
          <w:vertAlign w:val="superscript"/>
        </w:rPr>
        <w:t>34,35]</w:t>
      </w:r>
      <w:r w:rsidR="009303F4">
        <w:rPr>
          <w:rFonts w:ascii="Book Antiqua" w:hAnsi="Book Antiqua" w:cs="Arial" w:hint="eastAsia"/>
          <w:sz w:val="24"/>
          <w:szCs w:val="24"/>
          <w:vertAlign w:val="superscript"/>
          <w:lang w:eastAsia="zh-CN"/>
        </w:rPr>
        <w:t xml:space="preserve"> </w:t>
      </w:r>
      <w:r w:rsidR="00901B52" w:rsidRPr="002A342D">
        <w:rPr>
          <w:rFonts w:ascii="Book Antiqua" w:hAnsi="Book Antiqua" w:cs="Arial"/>
          <w:sz w:val="24"/>
          <w:szCs w:val="24"/>
          <w:lang w:eastAsia="zh-CN"/>
        </w:rPr>
        <w:t>and</w:t>
      </w:r>
      <w:r w:rsidRPr="002A342D">
        <w:rPr>
          <w:rFonts w:ascii="Book Antiqua" w:hAnsi="Book Antiqua" w:cs="Arial"/>
          <w:sz w:val="24"/>
          <w:szCs w:val="24"/>
        </w:rPr>
        <w:t xml:space="preserve"> implying</w:t>
      </w:r>
      <w:r w:rsidR="00901B52" w:rsidRPr="002A342D">
        <w:rPr>
          <w:rFonts w:ascii="Book Antiqua" w:hAnsi="Book Antiqua" w:cs="Arial"/>
          <w:sz w:val="24"/>
          <w:szCs w:val="24"/>
          <w:vertAlign w:val="superscript"/>
        </w:rPr>
        <w:t>[</w:t>
      </w:r>
      <w:r w:rsidRPr="002A342D">
        <w:rPr>
          <w:rFonts w:ascii="Book Antiqua" w:hAnsi="Book Antiqua" w:cs="Arial"/>
          <w:sz w:val="24"/>
          <w:szCs w:val="24"/>
          <w:vertAlign w:val="superscript"/>
        </w:rPr>
        <w:t>36]</w:t>
      </w:r>
      <w:r w:rsidRPr="002A342D">
        <w:rPr>
          <w:rFonts w:ascii="Book Antiqua" w:hAnsi="Book Antiqua" w:cs="Arial"/>
          <w:sz w:val="24"/>
          <w:szCs w:val="24"/>
        </w:rPr>
        <w:t xml:space="preserve"> benefit </w:t>
      </w:r>
      <w:r w:rsidRPr="002A342D">
        <w:rPr>
          <w:rFonts w:ascii="Book Antiqua" w:hAnsi="Book Antiqua" w:cs="Arial"/>
          <w:sz w:val="24"/>
          <w:szCs w:val="24"/>
        </w:rPr>
        <w:lastRenderedPageBreak/>
        <w:t xml:space="preserve">of HIPEC in this subgroup. But these reports are retrospective and are fraught with small sample sizes. </w:t>
      </w:r>
    </w:p>
    <w:p w:rsidR="003B3C99" w:rsidRPr="002A342D" w:rsidRDefault="003B3C99" w:rsidP="00B35406">
      <w:pPr>
        <w:spacing w:after="0" w:line="360" w:lineRule="auto"/>
        <w:ind w:firstLine="720"/>
        <w:jc w:val="both"/>
        <w:rPr>
          <w:rFonts w:ascii="Book Antiqua" w:hAnsi="Book Antiqua" w:cs="Arial"/>
          <w:sz w:val="24"/>
          <w:szCs w:val="24"/>
        </w:rPr>
      </w:pPr>
      <w:r w:rsidRPr="002A342D">
        <w:rPr>
          <w:rFonts w:ascii="Book Antiqua" w:hAnsi="Book Antiqua" w:cs="Arial"/>
          <w:sz w:val="24"/>
          <w:szCs w:val="24"/>
        </w:rPr>
        <w:t xml:space="preserve">Recently, </w:t>
      </w:r>
      <w:proofErr w:type="spellStart"/>
      <w:r w:rsidRPr="002A342D">
        <w:rPr>
          <w:rFonts w:ascii="Book Antiqua" w:hAnsi="Book Antiqua" w:cs="Arial"/>
          <w:sz w:val="24"/>
          <w:szCs w:val="24"/>
        </w:rPr>
        <w:t>Hao</w:t>
      </w:r>
      <w:proofErr w:type="spellEnd"/>
      <w:r w:rsidR="00135E28">
        <w:rPr>
          <w:rFonts w:ascii="Book Antiqua" w:hAnsi="Book Antiqua" w:cs="Arial"/>
          <w:sz w:val="24"/>
          <w:szCs w:val="24"/>
        </w:rPr>
        <w:t xml:space="preserve"> </w:t>
      </w:r>
      <w:r w:rsidRPr="002A342D">
        <w:rPr>
          <w:rFonts w:ascii="Book Antiqua" w:hAnsi="Book Antiqua" w:cs="Arial"/>
          <w:i/>
          <w:sz w:val="24"/>
          <w:szCs w:val="24"/>
        </w:rPr>
        <w:t xml:space="preserve">et </w:t>
      </w:r>
      <w:proofErr w:type="gramStart"/>
      <w:r w:rsidRPr="002A342D">
        <w:rPr>
          <w:rFonts w:ascii="Book Antiqua" w:hAnsi="Book Antiqua" w:cs="Arial"/>
          <w:i/>
          <w:sz w:val="24"/>
          <w:szCs w:val="24"/>
        </w:rPr>
        <w:t>al</w:t>
      </w:r>
      <w:r w:rsidR="00901B52" w:rsidRPr="002A342D">
        <w:rPr>
          <w:rFonts w:ascii="Book Antiqua" w:hAnsi="Book Antiqua" w:cs="Arial"/>
          <w:sz w:val="24"/>
          <w:szCs w:val="24"/>
          <w:vertAlign w:val="superscript"/>
        </w:rPr>
        <w:t>[</w:t>
      </w:r>
      <w:proofErr w:type="gramEnd"/>
      <w:r w:rsidRPr="002A342D">
        <w:rPr>
          <w:rFonts w:ascii="Book Antiqua" w:hAnsi="Book Antiqua" w:cs="Arial"/>
          <w:sz w:val="24"/>
          <w:szCs w:val="24"/>
          <w:vertAlign w:val="superscript"/>
        </w:rPr>
        <w:t>37]</w:t>
      </w:r>
      <w:r w:rsidRPr="002A342D">
        <w:rPr>
          <w:rFonts w:ascii="Book Antiqua" w:hAnsi="Book Antiqua" w:cs="Arial"/>
          <w:sz w:val="24"/>
          <w:szCs w:val="24"/>
        </w:rPr>
        <w:t xml:space="preserve"> have proposed a study assessing the benefit of monoclonal antibody blocking </w:t>
      </w:r>
      <w:proofErr w:type="spellStart"/>
      <w:r w:rsidRPr="002A342D">
        <w:rPr>
          <w:rFonts w:ascii="Book Antiqua" w:hAnsi="Book Antiqua" w:cs="Arial"/>
          <w:sz w:val="24"/>
          <w:szCs w:val="24"/>
        </w:rPr>
        <w:t>EpCAM</w:t>
      </w:r>
      <w:proofErr w:type="spellEnd"/>
      <w:r w:rsidRPr="002A342D">
        <w:rPr>
          <w:rFonts w:ascii="Book Antiqua" w:hAnsi="Book Antiqua" w:cs="Arial"/>
          <w:sz w:val="24"/>
          <w:szCs w:val="24"/>
        </w:rPr>
        <w:t xml:space="preserve"> in CRC. This may be relevant in the further management </w:t>
      </w:r>
      <w:r w:rsidR="003B15C7" w:rsidRPr="002A342D">
        <w:rPr>
          <w:rFonts w:ascii="Book Antiqua" w:hAnsi="Book Antiqua" w:cs="Arial"/>
          <w:sz w:val="24"/>
          <w:szCs w:val="24"/>
        </w:rPr>
        <w:t xml:space="preserve">of </w:t>
      </w:r>
      <w:r w:rsidRPr="002A342D">
        <w:rPr>
          <w:rFonts w:ascii="Book Antiqua" w:hAnsi="Book Antiqua" w:cs="Arial"/>
          <w:sz w:val="24"/>
          <w:szCs w:val="24"/>
        </w:rPr>
        <w:t xml:space="preserve">SRCC as </w:t>
      </w:r>
      <w:proofErr w:type="spellStart"/>
      <w:r w:rsidRPr="002A342D">
        <w:rPr>
          <w:rFonts w:ascii="Book Antiqua" w:hAnsi="Book Antiqua" w:cs="Arial"/>
          <w:sz w:val="24"/>
          <w:szCs w:val="24"/>
        </w:rPr>
        <w:t>EpCAM</w:t>
      </w:r>
      <w:proofErr w:type="spellEnd"/>
      <w:r w:rsidRPr="002A342D">
        <w:rPr>
          <w:rFonts w:ascii="Book Antiqua" w:hAnsi="Book Antiqua" w:cs="Arial"/>
          <w:sz w:val="24"/>
          <w:szCs w:val="24"/>
        </w:rPr>
        <w:t xml:space="preserve"> also has altered expression in this subtype.</w:t>
      </w:r>
    </w:p>
    <w:p w:rsidR="0015312D" w:rsidRPr="002A342D" w:rsidRDefault="002C4A9F" w:rsidP="00B35406">
      <w:pPr>
        <w:spacing w:after="0" w:line="360" w:lineRule="auto"/>
        <w:ind w:firstLine="720"/>
        <w:jc w:val="both"/>
        <w:rPr>
          <w:rFonts w:ascii="Book Antiqua" w:hAnsi="Book Antiqua" w:cs="Arial"/>
          <w:sz w:val="24"/>
          <w:szCs w:val="24"/>
        </w:rPr>
      </w:pPr>
      <w:proofErr w:type="spellStart"/>
      <w:r w:rsidRPr="002A342D">
        <w:rPr>
          <w:rFonts w:ascii="Book Antiqua" w:hAnsi="Book Antiqua" w:cs="Arial"/>
          <w:sz w:val="24"/>
          <w:szCs w:val="24"/>
        </w:rPr>
        <w:t>Klaver</w:t>
      </w:r>
      <w:proofErr w:type="spellEnd"/>
      <w:r w:rsidRPr="002A342D">
        <w:rPr>
          <w:rFonts w:ascii="Book Antiqua" w:hAnsi="Book Antiqua" w:cs="Arial"/>
          <w:i/>
          <w:sz w:val="24"/>
          <w:szCs w:val="24"/>
        </w:rPr>
        <w:t xml:space="preserve"> et </w:t>
      </w:r>
      <w:proofErr w:type="gramStart"/>
      <w:r w:rsidRPr="002A342D">
        <w:rPr>
          <w:rFonts w:ascii="Book Antiqua" w:hAnsi="Book Antiqua" w:cs="Arial"/>
          <w:i/>
          <w:sz w:val="24"/>
          <w:szCs w:val="24"/>
        </w:rPr>
        <w:t>al</w:t>
      </w:r>
      <w:r w:rsidR="00901B52" w:rsidRPr="002A342D">
        <w:rPr>
          <w:rFonts w:ascii="Book Antiqua" w:hAnsi="Book Antiqua" w:cs="Arial"/>
          <w:sz w:val="24"/>
          <w:szCs w:val="24"/>
          <w:vertAlign w:val="superscript"/>
        </w:rPr>
        <w:t>[</w:t>
      </w:r>
      <w:proofErr w:type="gramEnd"/>
      <w:r w:rsidR="00901B52" w:rsidRPr="002A342D">
        <w:rPr>
          <w:rFonts w:ascii="Book Antiqua" w:hAnsi="Book Antiqua" w:cs="Arial"/>
          <w:sz w:val="24"/>
          <w:szCs w:val="24"/>
          <w:vertAlign w:val="superscript"/>
        </w:rPr>
        <w:t>38]</w:t>
      </w:r>
      <w:r w:rsidRPr="002A342D">
        <w:rPr>
          <w:rFonts w:ascii="Book Antiqua" w:hAnsi="Book Antiqua" w:cs="Arial"/>
          <w:sz w:val="24"/>
          <w:szCs w:val="24"/>
        </w:rPr>
        <w:t xml:space="preserve"> have proposed a randomized controlled trial (COLOPEC) for assessing benefit of prophylactic HIPEC in patients at high risk of peritoneal </w:t>
      </w:r>
      <w:proofErr w:type="spellStart"/>
      <w:r w:rsidRPr="002A342D">
        <w:rPr>
          <w:rFonts w:ascii="Book Antiqua" w:hAnsi="Book Antiqua" w:cs="Arial"/>
          <w:sz w:val="24"/>
          <w:szCs w:val="24"/>
        </w:rPr>
        <w:t>carcinomatosis</w:t>
      </w:r>
      <w:proofErr w:type="spellEnd"/>
      <w:r w:rsidRPr="002A342D">
        <w:rPr>
          <w:rFonts w:ascii="Book Antiqua" w:hAnsi="Book Antiqua" w:cs="Arial"/>
          <w:sz w:val="24"/>
          <w:szCs w:val="24"/>
        </w:rPr>
        <w:t>. They have included patients</w:t>
      </w:r>
      <w:r w:rsidR="0015312D" w:rsidRPr="002A342D">
        <w:rPr>
          <w:rFonts w:ascii="Book Antiqua" w:hAnsi="Book Antiqua" w:cs="Arial"/>
          <w:sz w:val="24"/>
          <w:szCs w:val="24"/>
        </w:rPr>
        <w:t xml:space="preserve"> (non-metastatic)</w:t>
      </w:r>
      <w:r w:rsidRPr="002A342D">
        <w:rPr>
          <w:rFonts w:ascii="Book Antiqua" w:hAnsi="Book Antiqua" w:cs="Arial"/>
          <w:sz w:val="24"/>
          <w:szCs w:val="24"/>
        </w:rPr>
        <w:t xml:space="preserve"> with T4 disease or on table tumor site perforation for prophylactic HIPEC followed by routine </w:t>
      </w:r>
      <w:r w:rsidR="00494DE1" w:rsidRPr="002A342D">
        <w:rPr>
          <w:rFonts w:ascii="Book Antiqua" w:hAnsi="Book Antiqua" w:cs="Arial"/>
          <w:sz w:val="24"/>
          <w:szCs w:val="24"/>
        </w:rPr>
        <w:t xml:space="preserve">adjuvant </w:t>
      </w:r>
      <w:r w:rsidRPr="002A342D">
        <w:rPr>
          <w:rFonts w:ascii="Book Antiqua" w:hAnsi="Book Antiqua" w:cs="Arial"/>
          <w:sz w:val="24"/>
          <w:szCs w:val="24"/>
        </w:rPr>
        <w:t>chemotherapy. It has</w:t>
      </w:r>
      <w:r w:rsidR="00494DE1" w:rsidRPr="002A342D">
        <w:rPr>
          <w:rFonts w:ascii="Book Antiqua" w:hAnsi="Book Antiqua" w:cs="Arial"/>
          <w:sz w:val="24"/>
          <w:szCs w:val="24"/>
        </w:rPr>
        <w:t xml:space="preserve"> been</w:t>
      </w:r>
      <w:r w:rsidR="00077CAB" w:rsidRPr="002A342D">
        <w:rPr>
          <w:rFonts w:ascii="Book Antiqua" w:hAnsi="Book Antiqua" w:cs="Arial"/>
          <w:sz w:val="24"/>
          <w:szCs w:val="24"/>
        </w:rPr>
        <w:t xml:space="preserve"> postulated</w:t>
      </w:r>
      <w:r w:rsidRPr="002A342D">
        <w:rPr>
          <w:rFonts w:ascii="Book Antiqua" w:hAnsi="Book Antiqua" w:cs="Arial"/>
          <w:sz w:val="24"/>
          <w:szCs w:val="24"/>
        </w:rPr>
        <w:t xml:space="preserve"> in assumption that very few patients with peritoneal </w:t>
      </w:r>
      <w:proofErr w:type="spellStart"/>
      <w:r w:rsidRPr="002A342D">
        <w:rPr>
          <w:rFonts w:ascii="Book Antiqua" w:hAnsi="Book Antiqua" w:cs="Arial"/>
          <w:sz w:val="24"/>
          <w:szCs w:val="24"/>
        </w:rPr>
        <w:t>carcinomatosis</w:t>
      </w:r>
      <w:proofErr w:type="spellEnd"/>
      <w:r w:rsidRPr="002A342D">
        <w:rPr>
          <w:rFonts w:ascii="Book Antiqua" w:hAnsi="Book Antiqua" w:cs="Arial"/>
          <w:sz w:val="24"/>
          <w:szCs w:val="24"/>
        </w:rPr>
        <w:t xml:space="preserve"> become eligible for CRS </w:t>
      </w:r>
      <w:r w:rsidR="00901B52" w:rsidRPr="002A342D">
        <w:rPr>
          <w:rFonts w:ascii="Book Antiqua" w:hAnsi="Book Antiqua" w:cs="Arial"/>
          <w:sz w:val="24"/>
          <w:szCs w:val="24"/>
          <w:lang w:eastAsia="zh-CN"/>
        </w:rPr>
        <w:t>and</w:t>
      </w:r>
      <w:r w:rsidRPr="002A342D">
        <w:rPr>
          <w:rFonts w:ascii="Book Antiqua" w:hAnsi="Book Antiqua" w:cs="Arial"/>
          <w:sz w:val="24"/>
          <w:szCs w:val="24"/>
        </w:rPr>
        <w:t xml:space="preserve"> HIPEC; as a result they have poor prognosis. So </w:t>
      </w:r>
      <w:r w:rsidR="00494DE1" w:rsidRPr="002A342D">
        <w:rPr>
          <w:rFonts w:ascii="Book Antiqua" w:hAnsi="Book Antiqua" w:cs="Arial"/>
          <w:sz w:val="24"/>
          <w:szCs w:val="24"/>
        </w:rPr>
        <w:t>if a prophylactic HIPEC</w:t>
      </w:r>
      <w:r w:rsidRPr="002A342D">
        <w:rPr>
          <w:rFonts w:ascii="Book Antiqua" w:hAnsi="Book Antiqua" w:cs="Arial"/>
          <w:sz w:val="24"/>
          <w:szCs w:val="24"/>
        </w:rPr>
        <w:t xml:space="preserve"> reduces the occurrence of peritoneal metastases in future, it m</w:t>
      </w:r>
      <w:r w:rsidR="001F2652">
        <w:rPr>
          <w:rFonts w:ascii="Book Antiqua" w:hAnsi="Book Antiqua" w:cs="Arial"/>
          <w:sz w:val="24"/>
          <w:szCs w:val="24"/>
        </w:rPr>
        <w:t>ay result in benefit in OS. The investigators</w:t>
      </w:r>
      <w:r w:rsidRPr="002A342D">
        <w:rPr>
          <w:rFonts w:ascii="Book Antiqua" w:hAnsi="Book Antiqua" w:cs="Arial"/>
          <w:sz w:val="24"/>
          <w:szCs w:val="24"/>
        </w:rPr>
        <w:t xml:space="preserve"> have not considered signet ring cell pathology </w:t>
      </w:r>
      <w:r w:rsidR="00494DE1" w:rsidRPr="002A342D">
        <w:rPr>
          <w:rFonts w:ascii="Book Antiqua" w:hAnsi="Book Antiqua" w:cs="Arial"/>
          <w:sz w:val="24"/>
          <w:szCs w:val="24"/>
        </w:rPr>
        <w:t>as inclusion criteria for the study</w:t>
      </w:r>
      <w:r w:rsidRPr="002A342D">
        <w:rPr>
          <w:rFonts w:ascii="Book Antiqua" w:hAnsi="Book Antiqua" w:cs="Arial"/>
          <w:sz w:val="24"/>
          <w:szCs w:val="24"/>
        </w:rPr>
        <w:t xml:space="preserve">; probably because of low incidence (1%-2%) of it in the </w:t>
      </w:r>
      <w:r w:rsidR="00494DE1" w:rsidRPr="002A342D">
        <w:rPr>
          <w:rFonts w:ascii="Book Antiqua" w:hAnsi="Book Antiqua" w:cs="Arial"/>
          <w:sz w:val="24"/>
          <w:szCs w:val="24"/>
        </w:rPr>
        <w:t>western</w:t>
      </w:r>
      <w:r w:rsidRPr="002A342D">
        <w:rPr>
          <w:rFonts w:ascii="Book Antiqua" w:hAnsi="Book Antiqua" w:cs="Arial"/>
          <w:sz w:val="24"/>
          <w:szCs w:val="24"/>
        </w:rPr>
        <w:t xml:space="preserve"> literature. </w:t>
      </w:r>
      <w:r w:rsidR="00494DE1" w:rsidRPr="002A342D">
        <w:rPr>
          <w:rFonts w:ascii="Book Antiqua" w:hAnsi="Book Antiqua" w:cs="Arial"/>
          <w:sz w:val="24"/>
          <w:szCs w:val="24"/>
        </w:rPr>
        <w:t>A sim</w:t>
      </w:r>
      <w:r w:rsidR="001F2652">
        <w:rPr>
          <w:rFonts w:ascii="Book Antiqua" w:hAnsi="Book Antiqua" w:cs="Arial"/>
          <w:sz w:val="24"/>
          <w:szCs w:val="24"/>
        </w:rPr>
        <w:t>ilar study may be considered in</w:t>
      </w:r>
      <w:r w:rsidR="00494DE1" w:rsidRPr="002A342D">
        <w:rPr>
          <w:rFonts w:ascii="Book Antiqua" w:hAnsi="Book Antiqua" w:cs="Arial"/>
          <w:sz w:val="24"/>
          <w:szCs w:val="24"/>
        </w:rPr>
        <w:t xml:space="preserve"> Indian patients with signet ring cell carcinoma to assess benefit of prophylactic HIPEC </w:t>
      </w:r>
      <w:r w:rsidR="00077CAB" w:rsidRPr="002A342D">
        <w:rPr>
          <w:rFonts w:ascii="Book Antiqua" w:hAnsi="Book Antiqua" w:cs="Arial"/>
          <w:sz w:val="24"/>
          <w:szCs w:val="24"/>
        </w:rPr>
        <w:t xml:space="preserve">at the time of primary surgery as </w:t>
      </w:r>
      <w:r w:rsidR="0015312D" w:rsidRPr="002A342D">
        <w:rPr>
          <w:rFonts w:ascii="Book Antiqua" w:hAnsi="Book Antiqua" w:cs="Arial"/>
          <w:sz w:val="24"/>
          <w:szCs w:val="24"/>
        </w:rPr>
        <w:t xml:space="preserve">it has </w:t>
      </w:r>
      <w:r w:rsidR="001F2652">
        <w:rPr>
          <w:rFonts w:ascii="Book Antiqua" w:hAnsi="Book Antiqua" w:cs="Arial"/>
          <w:sz w:val="24"/>
          <w:szCs w:val="24"/>
        </w:rPr>
        <w:t xml:space="preserve">a </w:t>
      </w:r>
      <w:r w:rsidR="0015312D" w:rsidRPr="002A342D">
        <w:rPr>
          <w:rFonts w:ascii="Book Antiqua" w:hAnsi="Book Antiqua" w:cs="Arial"/>
          <w:sz w:val="24"/>
          <w:szCs w:val="24"/>
        </w:rPr>
        <w:t>peculiar tendency for isolated peritoneal recurrences</w:t>
      </w:r>
      <w:r w:rsidR="00077CAB" w:rsidRPr="002A342D">
        <w:rPr>
          <w:rFonts w:ascii="Book Antiqua" w:hAnsi="Book Antiqua" w:cs="Arial"/>
          <w:sz w:val="24"/>
          <w:szCs w:val="24"/>
        </w:rPr>
        <w:t xml:space="preserve"> and the incidence of this particular </w:t>
      </w:r>
      <w:proofErr w:type="spellStart"/>
      <w:r w:rsidR="00077CAB" w:rsidRPr="002A342D">
        <w:rPr>
          <w:rFonts w:ascii="Book Antiqua" w:hAnsi="Book Antiqua" w:cs="Arial"/>
          <w:sz w:val="24"/>
          <w:szCs w:val="24"/>
        </w:rPr>
        <w:t>histopathological</w:t>
      </w:r>
      <w:proofErr w:type="spellEnd"/>
      <w:r w:rsidR="00077CAB" w:rsidRPr="002A342D">
        <w:rPr>
          <w:rFonts w:ascii="Book Antiqua" w:hAnsi="Book Antiqua" w:cs="Arial"/>
          <w:sz w:val="24"/>
          <w:szCs w:val="24"/>
        </w:rPr>
        <w:t xml:space="preserve"> subtype </w:t>
      </w:r>
      <w:r w:rsidR="004E27FD" w:rsidRPr="002A342D">
        <w:rPr>
          <w:rFonts w:ascii="Book Antiqua" w:hAnsi="Book Antiqua" w:cs="Arial"/>
          <w:sz w:val="24"/>
          <w:szCs w:val="24"/>
        </w:rPr>
        <w:t>seems to be higher in them (11.4</w:t>
      </w:r>
      <w:r w:rsidR="00077CAB" w:rsidRPr="002A342D">
        <w:rPr>
          <w:rFonts w:ascii="Book Antiqua" w:hAnsi="Book Antiqua" w:cs="Arial"/>
          <w:sz w:val="24"/>
          <w:szCs w:val="24"/>
        </w:rPr>
        <w:t>%)</w:t>
      </w:r>
      <w:r w:rsidR="0015312D" w:rsidRPr="002A342D">
        <w:rPr>
          <w:rFonts w:ascii="Book Antiqua" w:hAnsi="Book Antiqua" w:cs="Arial"/>
          <w:sz w:val="24"/>
          <w:szCs w:val="24"/>
        </w:rPr>
        <w:t xml:space="preserve"> as suggested by present study</w:t>
      </w:r>
      <w:r w:rsidR="00077CAB" w:rsidRPr="002A342D">
        <w:rPr>
          <w:rFonts w:ascii="Book Antiqua" w:hAnsi="Book Antiqua" w:cs="Arial"/>
          <w:sz w:val="24"/>
          <w:szCs w:val="24"/>
        </w:rPr>
        <w:t>.</w:t>
      </w:r>
    </w:p>
    <w:p w:rsidR="009303F4" w:rsidRPr="002A342D" w:rsidRDefault="003B3C99" w:rsidP="00B35406">
      <w:pPr>
        <w:spacing w:after="0" w:line="360" w:lineRule="auto"/>
        <w:ind w:firstLine="720"/>
        <w:jc w:val="both"/>
        <w:rPr>
          <w:rFonts w:ascii="Book Antiqua" w:hAnsi="Book Antiqua" w:cs="Arial"/>
          <w:sz w:val="24"/>
          <w:szCs w:val="24"/>
          <w:lang w:eastAsia="zh-CN"/>
        </w:rPr>
      </w:pPr>
      <w:r w:rsidRPr="002A342D">
        <w:rPr>
          <w:rFonts w:ascii="Book Antiqua" w:hAnsi="Book Antiqua" w:cs="Arial"/>
          <w:sz w:val="24"/>
          <w:szCs w:val="24"/>
        </w:rPr>
        <w:t xml:space="preserve">It is unclear whether different histological subtypes should influence treatment decisions, since it is often not addressed in clinical trials. In the literature, studies concerning outcome after adjuvant or palliative chemotherapy for SRCC are rare. However, due to the aggressive behavior and high incidence of SRCC in young patients, it is imperative to develop understanding of potential adjuvant treatment options as it is likely to alter quality of life and have significant socio-economic impact. Colonic SRCC are more likely to have peritoneal dissemination and poorer survival than rectal SRCC. So more aggressive treatment options, like HIPEC may be useful in these patients at the </w:t>
      </w:r>
      <w:r w:rsidR="005E36BE">
        <w:rPr>
          <w:rFonts w:ascii="Book Antiqua" w:hAnsi="Book Antiqua" w:cs="Arial"/>
          <w:sz w:val="24"/>
          <w:szCs w:val="24"/>
        </w:rPr>
        <w:t xml:space="preserve">time of </w:t>
      </w:r>
      <w:r w:rsidRPr="002A342D">
        <w:rPr>
          <w:rFonts w:ascii="Book Antiqua" w:hAnsi="Book Antiqua" w:cs="Arial"/>
          <w:sz w:val="24"/>
          <w:szCs w:val="24"/>
        </w:rPr>
        <w:t xml:space="preserve">primary surgery or after peritoneal limited recurrence in order to improve survival </w:t>
      </w:r>
      <w:r w:rsidR="00901B52" w:rsidRPr="002A342D">
        <w:rPr>
          <w:rFonts w:ascii="Book Antiqua" w:hAnsi="Book Antiqua" w:cs="Arial"/>
          <w:sz w:val="24"/>
          <w:szCs w:val="24"/>
          <w:lang w:eastAsia="zh-CN"/>
        </w:rPr>
        <w:t>and</w:t>
      </w:r>
      <w:r w:rsidRPr="002A342D">
        <w:rPr>
          <w:rFonts w:ascii="Book Antiqua" w:hAnsi="Book Antiqua" w:cs="Arial"/>
          <w:sz w:val="24"/>
          <w:szCs w:val="24"/>
        </w:rPr>
        <w:t xml:space="preserve"> quality of life. This can only be addressed in a randomized control trial setting. Due to high nodal disease burden </w:t>
      </w:r>
      <w:r w:rsidR="002A342D">
        <w:rPr>
          <w:rFonts w:ascii="Book Antiqua" w:hAnsi="Book Antiqua" w:cs="Arial" w:hint="eastAsia"/>
          <w:sz w:val="24"/>
          <w:szCs w:val="24"/>
          <w:lang w:eastAsia="zh-CN"/>
        </w:rPr>
        <w:t>and</w:t>
      </w:r>
      <w:r w:rsidRPr="002A342D">
        <w:rPr>
          <w:rFonts w:ascii="Book Antiqua" w:hAnsi="Book Antiqua" w:cs="Arial"/>
          <w:sz w:val="24"/>
          <w:szCs w:val="24"/>
        </w:rPr>
        <w:t xml:space="preserve"> high incidence </w:t>
      </w:r>
      <w:r w:rsidRPr="002A342D">
        <w:rPr>
          <w:rFonts w:ascii="Book Antiqua" w:hAnsi="Book Antiqua" w:cs="Arial"/>
          <w:sz w:val="24"/>
          <w:szCs w:val="24"/>
        </w:rPr>
        <w:lastRenderedPageBreak/>
        <w:t>of failure after curative surgery (up</w:t>
      </w:r>
      <w:r w:rsidR="00B35406">
        <w:rPr>
          <w:rFonts w:ascii="Book Antiqua" w:hAnsi="Book Antiqua" w:cs="Arial" w:hint="eastAsia"/>
          <w:sz w:val="24"/>
          <w:szCs w:val="24"/>
          <w:lang w:eastAsia="zh-CN"/>
        </w:rPr>
        <w:t xml:space="preserve"> </w:t>
      </w:r>
      <w:r w:rsidRPr="002A342D">
        <w:rPr>
          <w:rFonts w:ascii="Book Antiqua" w:hAnsi="Book Antiqua" w:cs="Arial"/>
          <w:sz w:val="24"/>
          <w:szCs w:val="24"/>
        </w:rPr>
        <w:t>to</w:t>
      </w:r>
      <w:r w:rsidR="005E36BE">
        <w:rPr>
          <w:rFonts w:ascii="Book Antiqua" w:hAnsi="Book Antiqua" w:cs="Arial"/>
          <w:sz w:val="24"/>
          <w:szCs w:val="24"/>
        </w:rPr>
        <w:t xml:space="preserve"> </w:t>
      </w:r>
      <w:r w:rsidRPr="002A342D">
        <w:rPr>
          <w:rFonts w:ascii="Book Antiqua" w:hAnsi="Book Antiqua" w:cs="Arial"/>
          <w:sz w:val="24"/>
          <w:szCs w:val="24"/>
        </w:rPr>
        <w:t xml:space="preserve">40%), more extended </w:t>
      </w:r>
      <w:r w:rsidR="00901B52" w:rsidRPr="002A342D">
        <w:rPr>
          <w:rFonts w:ascii="Book Antiqua" w:hAnsi="Book Antiqua" w:cs="Arial"/>
          <w:sz w:val="24"/>
          <w:szCs w:val="24"/>
          <w:lang w:eastAsia="zh-CN"/>
        </w:rPr>
        <w:t>and</w:t>
      </w:r>
      <w:r w:rsidRPr="002A342D">
        <w:rPr>
          <w:rFonts w:ascii="Book Antiqua" w:hAnsi="Book Antiqua" w:cs="Arial"/>
          <w:sz w:val="24"/>
          <w:szCs w:val="24"/>
        </w:rPr>
        <w:t xml:space="preserve">/or aggressive adjuvant chemotherapy options should also be explored in this subset of population which is younger </w:t>
      </w:r>
      <w:r w:rsidR="002A342D">
        <w:rPr>
          <w:rFonts w:ascii="Book Antiqua" w:hAnsi="Book Antiqua" w:cs="Arial" w:hint="eastAsia"/>
          <w:sz w:val="24"/>
          <w:szCs w:val="24"/>
          <w:lang w:eastAsia="zh-CN"/>
        </w:rPr>
        <w:t>and</w:t>
      </w:r>
      <w:r w:rsidRPr="002A342D">
        <w:rPr>
          <w:rFonts w:ascii="Book Antiqua" w:hAnsi="Book Antiqua" w:cs="Arial"/>
          <w:sz w:val="24"/>
          <w:szCs w:val="24"/>
        </w:rPr>
        <w:t xml:space="preserve"> is likely to tolerate the aggressive treatment better. </w:t>
      </w:r>
    </w:p>
    <w:p w:rsidR="000832CE" w:rsidRPr="009303F4" w:rsidRDefault="003B3C99" w:rsidP="00B35406">
      <w:pPr>
        <w:spacing w:after="0" w:line="360" w:lineRule="auto"/>
        <w:ind w:firstLineChars="245" w:firstLine="588"/>
        <w:jc w:val="both"/>
        <w:rPr>
          <w:rFonts w:ascii="Book Antiqua" w:hAnsi="Book Antiqua" w:cs="Arial"/>
          <w:sz w:val="24"/>
          <w:szCs w:val="24"/>
        </w:rPr>
      </w:pPr>
      <w:r w:rsidRPr="009303F4">
        <w:rPr>
          <w:rFonts w:ascii="Book Antiqua" w:hAnsi="Book Antiqua" w:cs="Arial"/>
          <w:sz w:val="24"/>
          <w:szCs w:val="24"/>
        </w:rPr>
        <w:t xml:space="preserve">Signet ring colorectal cancer has poor prognosis. It has a higher incidence in Indian subcontinent. It affects young patients </w:t>
      </w:r>
      <w:r w:rsidR="002A342D" w:rsidRPr="009303F4">
        <w:rPr>
          <w:rFonts w:ascii="Book Antiqua" w:hAnsi="Book Antiqua" w:cs="Arial" w:hint="eastAsia"/>
          <w:sz w:val="24"/>
          <w:szCs w:val="24"/>
          <w:lang w:eastAsia="zh-CN"/>
        </w:rPr>
        <w:t>and</w:t>
      </w:r>
      <w:r w:rsidRPr="009303F4">
        <w:rPr>
          <w:rFonts w:ascii="Book Antiqua" w:hAnsi="Book Antiqua" w:cs="Arial"/>
          <w:sz w:val="24"/>
          <w:szCs w:val="24"/>
        </w:rPr>
        <w:t xml:space="preserve"> has predilection for peritoneal dissemination. </w:t>
      </w:r>
    </w:p>
    <w:p w:rsidR="000832CE" w:rsidRPr="009303F4" w:rsidRDefault="000832CE" w:rsidP="00B35406">
      <w:pPr>
        <w:spacing w:after="0" w:line="360" w:lineRule="auto"/>
        <w:ind w:firstLine="720"/>
        <w:jc w:val="both"/>
        <w:rPr>
          <w:rFonts w:ascii="Book Antiqua" w:hAnsi="Book Antiqua" w:cs="Arial"/>
          <w:sz w:val="24"/>
          <w:szCs w:val="24"/>
        </w:rPr>
      </w:pPr>
      <w:r w:rsidRPr="009303F4">
        <w:rPr>
          <w:rFonts w:ascii="Book Antiqua" w:hAnsi="Book Antiqua" w:cs="Arial"/>
          <w:sz w:val="24"/>
          <w:szCs w:val="24"/>
        </w:rPr>
        <w:t xml:space="preserve">Isolated peritoneal metastases as well as isolated peritoneal recurrences are very frequent in these patients. SRCC responds well to radiation. So whenever indicated, </w:t>
      </w:r>
      <w:proofErr w:type="spellStart"/>
      <w:r w:rsidRPr="009303F4">
        <w:rPr>
          <w:rFonts w:ascii="Book Antiqua" w:hAnsi="Book Antiqua" w:cs="Arial"/>
          <w:sz w:val="24"/>
          <w:szCs w:val="24"/>
        </w:rPr>
        <w:t>neoadjuvant</w:t>
      </w:r>
      <w:proofErr w:type="spellEnd"/>
      <w:r w:rsidRPr="009303F4">
        <w:rPr>
          <w:rFonts w:ascii="Book Antiqua" w:hAnsi="Book Antiqua" w:cs="Arial"/>
          <w:sz w:val="24"/>
          <w:szCs w:val="24"/>
        </w:rPr>
        <w:t xml:space="preserve"> radiation should be included in the treatment protocol for rectal SRCC. </w:t>
      </w:r>
    </w:p>
    <w:p w:rsidR="003B3C99" w:rsidRPr="009303F4" w:rsidRDefault="003B3C99" w:rsidP="00B35406">
      <w:pPr>
        <w:spacing w:after="0" w:line="360" w:lineRule="auto"/>
        <w:ind w:firstLine="720"/>
        <w:jc w:val="both"/>
        <w:rPr>
          <w:rFonts w:ascii="Book Antiqua" w:hAnsi="Book Antiqua" w:cs="Arial"/>
          <w:sz w:val="24"/>
          <w:szCs w:val="24"/>
          <w:lang w:eastAsia="zh-CN"/>
        </w:rPr>
      </w:pPr>
      <w:r w:rsidRPr="009303F4">
        <w:rPr>
          <w:rFonts w:ascii="Book Antiqua" w:hAnsi="Book Antiqua" w:cs="Arial"/>
          <w:sz w:val="24"/>
          <w:szCs w:val="24"/>
        </w:rPr>
        <w:t xml:space="preserve">More aggressive and/or extended chemotherapy schedules as well as prophylactic HIPEC at the time of primary surgery, especially for colonic tumors, should be explored in a trial setting in order to improve dismal survival in these patients. </w:t>
      </w:r>
    </w:p>
    <w:p w:rsidR="00901B52" w:rsidRPr="005E36BE" w:rsidRDefault="00901B52" w:rsidP="00B35406">
      <w:pPr>
        <w:spacing w:after="0" w:line="360" w:lineRule="auto"/>
        <w:ind w:firstLine="720"/>
        <w:jc w:val="both"/>
        <w:rPr>
          <w:rFonts w:ascii="Book Antiqua" w:hAnsi="Book Antiqua" w:cs="Arial"/>
          <w:color w:val="FF0000"/>
          <w:sz w:val="24"/>
          <w:szCs w:val="24"/>
          <w:lang w:eastAsia="zh-CN"/>
        </w:rPr>
      </w:pPr>
    </w:p>
    <w:p w:rsidR="00C35014" w:rsidRPr="002A342D" w:rsidRDefault="00C35014" w:rsidP="00B35406">
      <w:pPr>
        <w:spacing w:after="0" w:line="360" w:lineRule="auto"/>
        <w:jc w:val="both"/>
        <w:rPr>
          <w:rFonts w:ascii="Book Antiqua" w:hAnsi="Book Antiqua"/>
          <w:b/>
          <w:sz w:val="24"/>
          <w:szCs w:val="24"/>
        </w:rPr>
      </w:pPr>
      <w:bookmarkStart w:id="42" w:name="OLE_LINK595"/>
      <w:bookmarkStart w:id="43" w:name="OLE_LINK596"/>
      <w:r w:rsidRPr="002A342D">
        <w:rPr>
          <w:rFonts w:ascii="Book Antiqua" w:hAnsi="Book Antiqua"/>
          <w:b/>
          <w:sz w:val="24"/>
          <w:szCs w:val="24"/>
        </w:rPr>
        <w:t>COMMENTS</w:t>
      </w:r>
    </w:p>
    <w:p w:rsidR="00C35014" w:rsidRPr="002A342D" w:rsidRDefault="00C35014" w:rsidP="00B35406">
      <w:pPr>
        <w:spacing w:after="0" w:line="360" w:lineRule="auto"/>
        <w:jc w:val="both"/>
        <w:rPr>
          <w:rFonts w:ascii="Book Antiqua" w:hAnsi="Book Antiqua"/>
          <w:b/>
          <w:bCs/>
          <w:sz w:val="24"/>
          <w:szCs w:val="24"/>
        </w:rPr>
      </w:pPr>
      <w:r w:rsidRPr="002A342D">
        <w:rPr>
          <w:rFonts w:ascii="Book Antiqua" w:hAnsi="Book Antiqua"/>
          <w:b/>
          <w:bCs/>
          <w:i/>
          <w:sz w:val="24"/>
          <w:szCs w:val="24"/>
        </w:rPr>
        <w:t>Background</w:t>
      </w:r>
    </w:p>
    <w:p w:rsidR="00C35014" w:rsidRPr="002A342D" w:rsidRDefault="005E659F" w:rsidP="00B35406">
      <w:pPr>
        <w:spacing w:after="0" w:line="360" w:lineRule="auto"/>
        <w:jc w:val="both"/>
        <w:rPr>
          <w:rFonts w:ascii="Book Antiqua" w:hAnsi="Book Antiqua"/>
          <w:bCs/>
          <w:sz w:val="24"/>
          <w:szCs w:val="24"/>
        </w:rPr>
      </w:pPr>
      <w:r w:rsidRPr="002A342D">
        <w:rPr>
          <w:rFonts w:ascii="Book Antiqua" w:hAnsi="Book Antiqua"/>
          <w:bCs/>
          <w:sz w:val="24"/>
          <w:szCs w:val="24"/>
        </w:rPr>
        <w:t>Signet Ring Colorectal cancer</w:t>
      </w:r>
      <w:r w:rsidR="001D604D" w:rsidRPr="002A342D">
        <w:rPr>
          <w:rFonts w:ascii="Book Antiqua" w:hAnsi="Book Antiqua"/>
          <w:bCs/>
          <w:sz w:val="24"/>
          <w:szCs w:val="24"/>
        </w:rPr>
        <w:t xml:space="preserve"> (SRCC)</w:t>
      </w:r>
      <w:r w:rsidRPr="002A342D">
        <w:rPr>
          <w:rFonts w:ascii="Book Antiqua" w:hAnsi="Book Antiqua"/>
          <w:bCs/>
          <w:sz w:val="24"/>
          <w:szCs w:val="24"/>
        </w:rPr>
        <w:t xml:space="preserve"> is a subtype of colorectal adenocarcinoma. It tends to affect younger age group. Most of the patients present in stage III or IV. The most common site affected is </w:t>
      </w:r>
      <w:proofErr w:type="spellStart"/>
      <w:r w:rsidRPr="002A342D">
        <w:rPr>
          <w:rFonts w:ascii="Book Antiqua" w:hAnsi="Book Antiqua"/>
          <w:bCs/>
          <w:sz w:val="24"/>
          <w:szCs w:val="24"/>
        </w:rPr>
        <w:t>rectosigmoid</w:t>
      </w:r>
      <w:proofErr w:type="spellEnd"/>
      <w:r w:rsidRPr="002A342D">
        <w:rPr>
          <w:rFonts w:ascii="Book Antiqua" w:hAnsi="Book Antiqua"/>
          <w:bCs/>
          <w:sz w:val="24"/>
          <w:szCs w:val="24"/>
        </w:rPr>
        <w:t xml:space="preserve"> region. It has a peculiar affection for peritoneal lining. Most of the metastases and recurrences happen exclusively in the peritoneal cavity. Visceral metastases are rare. Average prognosis of these patients is poor. There is no effective adjuvant or palliative treatment for this entity. Early studies in the field of </w:t>
      </w:r>
      <w:proofErr w:type="spellStart"/>
      <w:r w:rsidRPr="002A342D">
        <w:rPr>
          <w:rFonts w:ascii="Book Antiqua" w:hAnsi="Book Antiqua"/>
          <w:bCs/>
          <w:sz w:val="24"/>
          <w:szCs w:val="24"/>
        </w:rPr>
        <w:t>cytoreduction</w:t>
      </w:r>
      <w:r w:rsidR="00901B52" w:rsidRPr="002A342D">
        <w:rPr>
          <w:rFonts w:ascii="Book Antiqua" w:hAnsi="Book Antiqua"/>
          <w:bCs/>
          <w:sz w:val="24"/>
          <w:szCs w:val="24"/>
          <w:lang w:eastAsia="zh-CN"/>
        </w:rPr>
        <w:t>and</w:t>
      </w:r>
      <w:r w:rsidRPr="002A342D">
        <w:rPr>
          <w:rFonts w:ascii="Book Antiqua" w:hAnsi="Book Antiqua"/>
          <w:bCs/>
          <w:sz w:val="24"/>
          <w:szCs w:val="24"/>
        </w:rPr>
        <w:t>hyperthermic</w:t>
      </w:r>
      <w:proofErr w:type="spellEnd"/>
      <w:r w:rsidRPr="002A342D">
        <w:rPr>
          <w:rFonts w:ascii="Book Antiqua" w:hAnsi="Book Antiqua"/>
          <w:bCs/>
          <w:sz w:val="24"/>
          <w:szCs w:val="24"/>
        </w:rPr>
        <w:t xml:space="preserve"> intra-operative </w:t>
      </w:r>
      <w:proofErr w:type="spellStart"/>
      <w:r w:rsidRPr="002A342D">
        <w:rPr>
          <w:rFonts w:ascii="Book Antiqua" w:hAnsi="Book Antiqua"/>
          <w:bCs/>
          <w:sz w:val="24"/>
          <w:szCs w:val="24"/>
        </w:rPr>
        <w:t>intraperitoneal</w:t>
      </w:r>
      <w:proofErr w:type="spellEnd"/>
      <w:r w:rsidRPr="002A342D">
        <w:rPr>
          <w:rFonts w:ascii="Book Antiqua" w:hAnsi="Book Antiqua"/>
          <w:bCs/>
          <w:sz w:val="24"/>
          <w:szCs w:val="24"/>
        </w:rPr>
        <w:t xml:space="preserve"> chemotherapy</w:t>
      </w:r>
      <w:r w:rsidR="001D604D" w:rsidRPr="002A342D">
        <w:rPr>
          <w:rFonts w:ascii="Book Antiqua" w:hAnsi="Book Antiqua"/>
          <w:bCs/>
          <w:sz w:val="24"/>
          <w:szCs w:val="24"/>
        </w:rPr>
        <w:t xml:space="preserve"> (HIPEC)</w:t>
      </w:r>
      <w:r w:rsidRPr="002A342D">
        <w:rPr>
          <w:rFonts w:ascii="Book Antiqua" w:hAnsi="Book Antiqua"/>
          <w:bCs/>
          <w:sz w:val="24"/>
          <w:szCs w:val="24"/>
        </w:rPr>
        <w:t xml:space="preserve"> have shown promising results </w:t>
      </w:r>
      <w:r w:rsidR="009303F4">
        <w:rPr>
          <w:rFonts w:ascii="Book Antiqua" w:hAnsi="Book Antiqua" w:hint="eastAsia"/>
          <w:bCs/>
          <w:sz w:val="24"/>
          <w:szCs w:val="24"/>
          <w:lang w:eastAsia="zh-CN"/>
        </w:rPr>
        <w:t>and</w:t>
      </w:r>
      <w:r w:rsidRPr="002A342D">
        <w:rPr>
          <w:rFonts w:ascii="Book Antiqua" w:hAnsi="Book Antiqua"/>
          <w:bCs/>
          <w:sz w:val="24"/>
          <w:szCs w:val="24"/>
        </w:rPr>
        <w:t xml:space="preserve"> prolongation of survival in peritoneal </w:t>
      </w:r>
      <w:proofErr w:type="spellStart"/>
      <w:r w:rsidRPr="002A342D">
        <w:rPr>
          <w:rFonts w:ascii="Book Antiqua" w:hAnsi="Book Antiqua"/>
          <w:bCs/>
          <w:sz w:val="24"/>
          <w:szCs w:val="24"/>
        </w:rPr>
        <w:t>carcinomatosis</w:t>
      </w:r>
      <w:proofErr w:type="spellEnd"/>
      <w:r w:rsidRPr="002A342D">
        <w:rPr>
          <w:rFonts w:ascii="Book Antiqua" w:hAnsi="Book Antiqua"/>
          <w:bCs/>
          <w:sz w:val="24"/>
          <w:szCs w:val="24"/>
        </w:rPr>
        <w:t xml:space="preserve"> of colorectal cancer.  </w:t>
      </w:r>
      <w:r w:rsidR="001D604D" w:rsidRPr="002A342D">
        <w:rPr>
          <w:rFonts w:ascii="Book Antiqua" w:hAnsi="Book Antiqua"/>
          <w:bCs/>
          <w:sz w:val="24"/>
          <w:szCs w:val="24"/>
        </w:rPr>
        <w:t xml:space="preserve">The trials are underway to test the impact of prophylactic HIPEC during primary surgery for cT4N1/2 diseases. Since SRCC has a different natural course than the conventional adenocarcinoma of colon, it may be worthwhile to evaluate the possible role of extended chemotherapy or prophylactic HIPEC at the time of curative surgery for SRCC.  </w:t>
      </w:r>
    </w:p>
    <w:p w:rsidR="00901B52" w:rsidRPr="002A342D" w:rsidRDefault="00901B52" w:rsidP="00B35406">
      <w:pPr>
        <w:spacing w:after="0" w:line="360" w:lineRule="auto"/>
        <w:jc w:val="both"/>
        <w:rPr>
          <w:rFonts w:ascii="Book Antiqua" w:hAnsi="Book Antiqua"/>
          <w:b/>
          <w:bCs/>
          <w:sz w:val="24"/>
          <w:szCs w:val="24"/>
          <w:lang w:eastAsia="zh-CN"/>
        </w:rPr>
      </w:pPr>
    </w:p>
    <w:p w:rsidR="00C35014" w:rsidRPr="002A342D" w:rsidRDefault="00C35014" w:rsidP="00B35406">
      <w:pPr>
        <w:spacing w:after="0" w:line="360" w:lineRule="auto"/>
        <w:jc w:val="both"/>
        <w:rPr>
          <w:rFonts w:ascii="Book Antiqua" w:hAnsi="Book Antiqua"/>
          <w:b/>
          <w:bCs/>
          <w:sz w:val="24"/>
          <w:szCs w:val="24"/>
        </w:rPr>
      </w:pPr>
      <w:r w:rsidRPr="002A342D">
        <w:rPr>
          <w:rFonts w:ascii="Book Antiqua" w:hAnsi="Book Antiqua"/>
          <w:b/>
          <w:bCs/>
          <w:i/>
          <w:sz w:val="24"/>
          <w:szCs w:val="24"/>
        </w:rPr>
        <w:lastRenderedPageBreak/>
        <w:t>Research frontiers</w:t>
      </w:r>
    </w:p>
    <w:p w:rsidR="001D604D" w:rsidRPr="002A342D" w:rsidRDefault="001D604D" w:rsidP="00B35406">
      <w:pPr>
        <w:spacing w:after="0" w:line="360" w:lineRule="auto"/>
        <w:jc w:val="both"/>
        <w:rPr>
          <w:rFonts w:ascii="Book Antiqua" w:hAnsi="Book Antiqua" w:cs="Arial"/>
          <w:sz w:val="24"/>
          <w:szCs w:val="24"/>
        </w:rPr>
      </w:pPr>
      <w:r w:rsidRPr="002A342D">
        <w:rPr>
          <w:rFonts w:ascii="Book Antiqua" w:hAnsi="Book Antiqua"/>
          <w:sz w:val="24"/>
          <w:szCs w:val="24"/>
        </w:rPr>
        <w:t xml:space="preserve">Currently trials are underway (COLOPEC </w:t>
      </w:r>
      <w:proofErr w:type="spellStart"/>
      <w:r w:rsidR="00901B52" w:rsidRPr="002A342D">
        <w:rPr>
          <w:rFonts w:ascii="Book Antiqua" w:hAnsi="Book Antiqua"/>
          <w:sz w:val="24"/>
          <w:szCs w:val="24"/>
          <w:lang w:eastAsia="zh-CN"/>
        </w:rPr>
        <w:t>and</w:t>
      </w:r>
      <w:r w:rsidRPr="002A342D">
        <w:rPr>
          <w:rFonts w:ascii="Book Antiqua" w:hAnsi="Book Antiqua"/>
          <w:sz w:val="24"/>
          <w:szCs w:val="24"/>
        </w:rPr>
        <w:t>Prophylochip</w:t>
      </w:r>
      <w:proofErr w:type="spellEnd"/>
      <w:r w:rsidRPr="002A342D">
        <w:rPr>
          <w:rFonts w:ascii="Book Antiqua" w:hAnsi="Book Antiqua"/>
          <w:sz w:val="24"/>
          <w:szCs w:val="24"/>
        </w:rPr>
        <w:t xml:space="preserve">) to assess efficacy of prophylactic HIPEC in high risk colorectal cancers to prevent occurrence of peritoneal metastases and prolongation of survival. </w:t>
      </w:r>
      <w:r w:rsidRPr="002A342D">
        <w:rPr>
          <w:rFonts w:ascii="Book Antiqua" w:hAnsi="Book Antiqua" w:cs="Arial"/>
          <w:sz w:val="24"/>
          <w:szCs w:val="24"/>
        </w:rPr>
        <w:t xml:space="preserve">Though aggressive, SRCC has shown its peculiar nature to remain confined to peritoneal cavity in majority patients.  This makes it a potential </w:t>
      </w:r>
      <w:r w:rsidR="00A2247E" w:rsidRPr="002A342D">
        <w:rPr>
          <w:rFonts w:ascii="Book Antiqua" w:hAnsi="Book Antiqua" w:cs="Arial"/>
          <w:sz w:val="24"/>
          <w:szCs w:val="24"/>
        </w:rPr>
        <w:t>target</w:t>
      </w:r>
      <w:r w:rsidRPr="002A342D">
        <w:rPr>
          <w:rFonts w:ascii="Book Antiqua" w:hAnsi="Book Antiqua" w:cs="Arial"/>
          <w:sz w:val="24"/>
          <w:szCs w:val="24"/>
        </w:rPr>
        <w:t xml:space="preserve"> for peritoneum directed therapies (</w:t>
      </w:r>
      <w:proofErr w:type="spellStart"/>
      <w:r w:rsidRPr="002A342D">
        <w:rPr>
          <w:rFonts w:ascii="Book Antiqua" w:hAnsi="Book Antiqua" w:cs="Arial"/>
          <w:sz w:val="24"/>
          <w:szCs w:val="24"/>
        </w:rPr>
        <w:t>Cytoreduction</w:t>
      </w:r>
      <w:r w:rsidR="00901B52" w:rsidRPr="002A342D">
        <w:rPr>
          <w:rFonts w:ascii="Book Antiqua" w:hAnsi="Book Antiqua" w:cs="Arial"/>
          <w:sz w:val="24"/>
          <w:szCs w:val="24"/>
          <w:lang w:eastAsia="zh-CN"/>
        </w:rPr>
        <w:t>and</w:t>
      </w:r>
      <w:proofErr w:type="spellEnd"/>
      <w:r w:rsidRPr="002A342D">
        <w:rPr>
          <w:rFonts w:ascii="Book Antiqua" w:hAnsi="Book Antiqua" w:cs="Arial"/>
          <w:sz w:val="24"/>
          <w:szCs w:val="24"/>
        </w:rPr>
        <w:t xml:space="preserve"> HIPEC). </w:t>
      </w:r>
      <w:r w:rsidR="00901B52" w:rsidRPr="002A342D">
        <w:rPr>
          <w:rFonts w:ascii="Book Antiqua" w:hAnsi="Book Antiqua"/>
          <w:sz w:val="24"/>
          <w:szCs w:val="24"/>
        </w:rPr>
        <w:t xml:space="preserve">Also monoclonal antibodies </w:t>
      </w:r>
      <w:r w:rsidRPr="002A342D">
        <w:rPr>
          <w:rFonts w:ascii="Book Antiqua" w:hAnsi="Book Antiqua" w:cs="Arial"/>
          <w:sz w:val="24"/>
          <w:szCs w:val="24"/>
        </w:rPr>
        <w:t xml:space="preserve">blocking </w:t>
      </w:r>
      <w:proofErr w:type="spellStart"/>
      <w:r w:rsidRPr="002A342D">
        <w:rPr>
          <w:rFonts w:ascii="Book Antiqua" w:hAnsi="Book Antiqua" w:cs="Arial"/>
          <w:sz w:val="24"/>
          <w:szCs w:val="24"/>
        </w:rPr>
        <w:t>EpCAM</w:t>
      </w:r>
      <w:proofErr w:type="spellEnd"/>
      <w:r w:rsidRPr="002A342D">
        <w:rPr>
          <w:rFonts w:ascii="Book Antiqua" w:hAnsi="Book Antiqua" w:cs="Arial"/>
          <w:sz w:val="24"/>
          <w:szCs w:val="24"/>
        </w:rPr>
        <w:t xml:space="preserve"> are being evaluated in CRC. This may be relevant in the further management of SRCC as </w:t>
      </w:r>
      <w:proofErr w:type="spellStart"/>
      <w:r w:rsidRPr="002A342D">
        <w:rPr>
          <w:rFonts w:ascii="Book Antiqua" w:hAnsi="Book Antiqua" w:cs="Arial"/>
          <w:sz w:val="24"/>
          <w:szCs w:val="24"/>
        </w:rPr>
        <w:t>EpCAM</w:t>
      </w:r>
      <w:proofErr w:type="spellEnd"/>
      <w:r w:rsidRPr="002A342D">
        <w:rPr>
          <w:rFonts w:ascii="Book Antiqua" w:hAnsi="Book Antiqua" w:cs="Arial"/>
          <w:sz w:val="24"/>
          <w:szCs w:val="24"/>
        </w:rPr>
        <w:t xml:space="preserve"> also has altered expression in this subtype.</w:t>
      </w:r>
    </w:p>
    <w:p w:rsidR="00C35014" w:rsidRPr="002A342D" w:rsidRDefault="00C35014" w:rsidP="00B35406">
      <w:pPr>
        <w:spacing w:after="0" w:line="360" w:lineRule="auto"/>
        <w:jc w:val="both"/>
        <w:rPr>
          <w:rFonts w:ascii="Book Antiqua" w:hAnsi="Book Antiqua"/>
          <w:b/>
          <w:sz w:val="24"/>
          <w:szCs w:val="24"/>
        </w:rPr>
      </w:pPr>
    </w:p>
    <w:p w:rsidR="00C35014" w:rsidRPr="002A342D" w:rsidRDefault="00C35014" w:rsidP="00B35406">
      <w:pPr>
        <w:spacing w:after="0" w:line="360" w:lineRule="auto"/>
        <w:jc w:val="both"/>
        <w:rPr>
          <w:rFonts w:ascii="Book Antiqua" w:hAnsi="Book Antiqua"/>
          <w:sz w:val="24"/>
          <w:szCs w:val="24"/>
        </w:rPr>
      </w:pPr>
      <w:r w:rsidRPr="002A342D">
        <w:rPr>
          <w:rFonts w:ascii="Book Antiqua" w:hAnsi="Book Antiqua"/>
          <w:b/>
          <w:bCs/>
          <w:i/>
          <w:sz w:val="24"/>
          <w:szCs w:val="24"/>
        </w:rPr>
        <w:t>Innovations and breakthroughs</w:t>
      </w:r>
    </w:p>
    <w:p w:rsidR="00C35014" w:rsidRPr="002A342D" w:rsidRDefault="00206BDF" w:rsidP="00B35406">
      <w:pPr>
        <w:spacing w:after="0" w:line="360" w:lineRule="auto"/>
        <w:jc w:val="both"/>
        <w:rPr>
          <w:rFonts w:ascii="Book Antiqua" w:hAnsi="Book Antiqua" w:cs="Arial"/>
          <w:sz w:val="24"/>
          <w:szCs w:val="24"/>
          <w:lang w:eastAsia="zh-CN"/>
        </w:rPr>
      </w:pPr>
      <w:proofErr w:type="spellStart"/>
      <w:r w:rsidRPr="002A342D">
        <w:rPr>
          <w:rFonts w:ascii="Book Antiqua" w:hAnsi="Book Antiqua"/>
          <w:sz w:val="24"/>
          <w:szCs w:val="24"/>
        </w:rPr>
        <w:t>Cytoreduction</w:t>
      </w:r>
      <w:r w:rsidR="00901B52" w:rsidRPr="002A342D">
        <w:rPr>
          <w:rFonts w:ascii="Book Antiqua" w:hAnsi="Book Antiqua"/>
          <w:sz w:val="24"/>
          <w:szCs w:val="24"/>
          <w:lang w:eastAsia="zh-CN"/>
        </w:rPr>
        <w:t>and</w:t>
      </w:r>
      <w:proofErr w:type="spellEnd"/>
      <w:r w:rsidRPr="002A342D">
        <w:rPr>
          <w:rFonts w:ascii="Book Antiqua" w:hAnsi="Book Antiqua"/>
          <w:sz w:val="24"/>
          <w:szCs w:val="24"/>
        </w:rPr>
        <w:t xml:space="preserve"> HIPEC has shown survival benefit in peritoneal </w:t>
      </w:r>
      <w:proofErr w:type="spellStart"/>
      <w:r w:rsidRPr="002A342D">
        <w:rPr>
          <w:rFonts w:ascii="Book Antiqua" w:hAnsi="Book Antiqua"/>
          <w:sz w:val="24"/>
          <w:szCs w:val="24"/>
        </w:rPr>
        <w:t>carcinomatosis</w:t>
      </w:r>
      <w:proofErr w:type="spellEnd"/>
      <w:r w:rsidRPr="002A342D">
        <w:rPr>
          <w:rFonts w:ascii="Book Antiqua" w:hAnsi="Book Antiqua"/>
          <w:sz w:val="24"/>
          <w:szCs w:val="24"/>
        </w:rPr>
        <w:t xml:space="preserve"> of colorectal origin in a large ran</w:t>
      </w:r>
      <w:r w:rsidR="00901B52" w:rsidRPr="002A342D">
        <w:rPr>
          <w:rFonts w:ascii="Book Antiqua" w:hAnsi="Book Antiqua"/>
          <w:sz w:val="24"/>
          <w:szCs w:val="24"/>
        </w:rPr>
        <w:t xml:space="preserve">domized trial by </w:t>
      </w:r>
      <w:proofErr w:type="spellStart"/>
      <w:r w:rsidR="00901B52" w:rsidRPr="002A342D">
        <w:rPr>
          <w:rFonts w:ascii="Book Antiqua" w:hAnsi="Book Antiqua"/>
          <w:sz w:val="24"/>
          <w:szCs w:val="24"/>
        </w:rPr>
        <w:t>Verwaal</w:t>
      </w:r>
      <w:r w:rsidR="00901B52" w:rsidRPr="002A342D">
        <w:rPr>
          <w:rFonts w:ascii="Book Antiqua" w:hAnsi="Book Antiqua"/>
          <w:i/>
          <w:sz w:val="24"/>
          <w:szCs w:val="24"/>
        </w:rPr>
        <w:t>et</w:t>
      </w:r>
      <w:proofErr w:type="spellEnd"/>
      <w:r w:rsidR="00901B52" w:rsidRPr="002A342D">
        <w:rPr>
          <w:rFonts w:ascii="Book Antiqua" w:hAnsi="Book Antiqua"/>
          <w:i/>
          <w:sz w:val="24"/>
          <w:szCs w:val="24"/>
        </w:rPr>
        <w:t xml:space="preserve"> al</w:t>
      </w:r>
      <w:r w:rsidRPr="002A342D">
        <w:rPr>
          <w:rFonts w:ascii="Book Antiqua" w:hAnsi="Book Antiqua"/>
          <w:sz w:val="24"/>
          <w:szCs w:val="24"/>
        </w:rPr>
        <w:t xml:space="preserve"> SRCC has not been evaluated widely in the western literature, probably due to lower incidence. But in Indian subcontinent, the incidence of this disease entity appears to be higher than rest of the world. It also affects younger population; as a result has significant bearing on the socioeconomic outcome of entire family. There is a strong need to develop a modified treatment protocol for this disease than conventional adenocarcinoma as the disease biology appears to be different </w:t>
      </w:r>
      <w:r w:rsidR="00901B52" w:rsidRPr="002A342D">
        <w:rPr>
          <w:rFonts w:ascii="Book Antiqua" w:hAnsi="Book Antiqua"/>
          <w:sz w:val="24"/>
          <w:szCs w:val="24"/>
          <w:lang w:eastAsia="zh-CN"/>
        </w:rPr>
        <w:t>and</w:t>
      </w:r>
      <w:r w:rsidRPr="002A342D">
        <w:rPr>
          <w:rFonts w:ascii="Book Antiqua" w:hAnsi="Book Antiqua"/>
          <w:sz w:val="24"/>
          <w:szCs w:val="24"/>
        </w:rPr>
        <w:t xml:space="preserve"> standard chemotherapy doesn’t act well on the peritoneal disease. </w:t>
      </w:r>
      <w:r w:rsidR="00D72E9C" w:rsidRPr="002A342D">
        <w:rPr>
          <w:rFonts w:ascii="Book Antiqua" w:hAnsi="Book Antiqua"/>
          <w:sz w:val="24"/>
          <w:szCs w:val="24"/>
        </w:rPr>
        <w:t xml:space="preserve">Certain molecular abnormalities are also noted in SRCC such as high microsatellite instability (MSI-H), </w:t>
      </w:r>
      <w:proofErr w:type="spellStart"/>
      <w:r w:rsidR="00D72E9C" w:rsidRPr="002A342D">
        <w:rPr>
          <w:rFonts w:ascii="Book Antiqua" w:hAnsi="Book Antiqua"/>
          <w:sz w:val="24"/>
          <w:szCs w:val="24"/>
        </w:rPr>
        <w:t>EpCAM</w:t>
      </w:r>
      <w:proofErr w:type="spellEnd"/>
      <w:r w:rsidR="00D72E9C" w:rsidRPr="002A342D">
        <w:rPr>
          <w:rFonts w:ascii="Book Antiqua" w:hAnsi="Book Antiqua"/>
          <w:sz w:val="24"/>
          <w:szCs w:val="24"/>
        </w:rPr>
        <w:t xml:space="preserve"> mutations, </w:t>
      </w:r>
      <w:r w:rsidR="00D72E9C" w:rsidRPr="002A342D">
        <w:rPr>
          <w:rFonts w:ascii="Book Antiqua" w:hAnsi="Book Antiqua" w:cs="Arial"/>
          <w:sz w:val="24"/>
          <w:szCs w:val="24"/>
        </w:rPr>
        <w:t xml:space="preserve">high-frequency of </w:t>
      </w:r>
      <w:proofErr w:type="spellStart"/>
      <w:r w:rsidR="00D72E9C" w:rsidRPr="002A342D">
        <w:rPr>
          <w:rFonts w:ascii="Book Antiqua" w:hAnsi="Book Antiqua" w:cs="Arial"/>
          <w:sz w:val="24"/>
          <w:szCs w:val="24"/>
        </w:rPr>
        <w:t>CpG</w:t>
      </w:r>
      <w:proofErr w:type="spellEnd"/>
      <w:r w:rsidR="00D72E9C" w:rsidRPr="002A342D">
        <w:rPr>
          <w:rFonts w:ascii="Book Antiqua" w:hAnsi="Book Antiqua" w:cs="Arial"/>
          <w:sz w:val="24"/>
          <w:szCs w:val="24"/>
        </w:rPr>
        <w:t xml:space="preserve"> island </w:t>
      </w:r>
      <w:proofErr w:type="spellStart"/>
      <w:r w:rsidR="00D72E9C" w:rsidRPr="002A342D">
        <w:rPr>
          <w:rFonts w:ascii="Book Antiqua" w:hAnsi="Book Antiqua" w:cs="Arial"/>
          <w:sz w:val="24"/>
          <w:szCs w:val="24"/>
        </w:rPr>
        <w:t>methylator</w:t>
      </w:r>
      <w:proofErr w:type="spellEnd"/>
      <w:r w:rsidR="00D72E9C" w:rsidRPr="002A342D">
        <w:rPr>
          <w:rFonts w:ascii="Book Antiqua" w:hAnsi="Book Antiqua" w:cs="Arial"/>
          <w:sz w:val="24"/>
          <w:szCs w:val="24"/>
        </w:rPr>
        <w:t xml:space="preserve"> phenotype (CIMP-high), higher methylation level of long interspersed nucleotide element-1 (LINE-1) and frequent BRAF mutation and low COX-2 expression. Further research needs to be carried out to understand the biology of this disease entity well which might give us an insight into potential treatment options for the same. </w:t>
      </w:r>
    </w:p>
    <w:p w:rsidR="00901B52" w:rsidRPr="002A342D" w:rsidRDefault="00901B52" w:rsidP="00B35406">
      <w:pPr>
        <w:spacing w:after="0" w:line="360" w:lineRule="auto"/>
        <w:jc w:val="both"/>
        <w:rPr>
          <w:rFonts w:ascii="Book Antiqua" w:hAnsi="Book Antiqua"/>
          <w:sz w:val="24"/>
          <w:szCs w:val="24"/>
          <w:lang w:eastAsia="zh-CN"/>
        </w:rPr>
      </w:pPr>
    </w:p>
    <w:p w:rsidR="00C35014" w:rsidRPr="002A342D" w:rsidRDefault="00C35014" w:rsidP="00B35406">
      <w:pPr>
        <w:spacing w:after="0" w:line="360" w:lineRule="auto"/>
        <w:jc w:val="both"/>
        <w:rPr>
          <w:rFonts w:ascii="Book Antiqua" w:hAnsi="Book Antiqua"/>
          <w:b/>
          <w:bCs/>
          <w:sz w:val="24"/>
          <w:szCs w:val="24"/>
        </w:rPr>
      </w:pPr>
      <w:r w:rsidRPr="002A342D">
        <w:rPr>
          <w:rFonts w:ascii="Book Antiqua" w:hAnsi="Book Antiqua"/>
          <w:b/>
          <w:bCs/>
          <w:i/>
          <w:sz w:val="24"/>
          <w:szCs w:val="24"/>
        </w:rPr>
        <w:t>Applications</w:t>
      </w:r>
    </w:p>
    <w:p w:rsidR="00C35014" w:rsidRPr="002A342D" w:rsidRDefault="00D72E9C" w:rsidP="00B35406">
      <w:pPr>
        <w:spacing w:after="0" w:line="360" w:lineRule="auto"/>
        <w:jc w:val="both"/>
        <w:rPr>
          <w:rFonts w:ascii="Book Antiqua" w:hAnsi="Book Antiqua" w:cs="Arial"/>
          <w:bCs/>
          <w:sz w:val="24"/>
          <w:szCs w:val="24"/>
          <w:lang w:eastAsia="zh-CN"/>
        </w:rPr>
      </w:pPr>
      <w:r w:rsidRPr="002A342D">
        <w:rPr>
          <w:rFonts w:ascii="Book Antiqua" w:hAnsi="Book Antiqua" w:cs="Arial"/>
          <w:bCs/>
          <w:sz w:val="24"/>
          <w:szCs w:val="24"/>
        </w:rPr>
        <w:t xml:space="preserve">To summarize, SRCC seems to be a suitable target for peritoneum directed therapies which include aggressive </w:t>
      </w:r>
      <w:proofErr w:type="spellStart"/>
      <w:r w:rsidRPr="002A342D">
        <w:rPr>
          <w:rFonts w:ascii="Book Antiqua" w:hAnsi="Book Antiqua" w:cs="Arial"/>
          <w:bCs/>
          <w:sz w:val="24"/>
          <w:szCs w:val="24"/>
        </w:rPr>
        <w:t>cytoreduction</w:t>
      </w:r>
      <w:proofErr w:type="spellEnd"/>
      <w:r w:rsidRPr="002A342D">
        <w:rPr>
          <w:rFonts w:ascii="Book Antiqua" w:hAnsi="Book Antiqua" w:cs="Arial"/>
          <w:bCs/>
          <w:sz w:val="24"/>
          <w:szCs w:val="24"/>
        </w:rPr>
        <w:t xml:space="preserve">&amp; HIPEC. Extended/ modified chemotherapy </w:t>
      </w:r>
      <w:r w:rsidRPr="002A342D">
        <w:rPr>
          <w:rFonts w:ascii="Book Antiqua" w:hAnsi="Book Antiqua" w:cs="Arial"/>
          <w:bCs/>
          <w:sz w:val="24"/>
          <w:szCs w:val="24"/>
        </w:rPr>
        <w:lastRenderedPageBreak/>
        <w:t xml:space="preserve">protocols may improve survival. Further understanding of molecular biology of this disease may open new methods for its treatment. </w:t>
      </w:r>
    </w:p>
    <w:p w:rsidR="00C35014" w:rsidRPr="002A342D" w:rsidRDefault="00C35014" w:rsidP="00B35406">
      <w:pPr>
        <w:spacing w:after="0" w:line="360" w:lineRule="auto"/>
        <w:jc w:val="both"/>
        <w:rPr>
          <w:rFonts w:ascii="Book Antiqua" w:hAnsi="Book Antiqua"/>
          <w:b/>
          <w:i/>
          <w:sz w:val="24"/>
          <w:szCs w:val="24"/>
          <w:lang w:eastAsia="zh-CN"/>
        </w:rPr>
      </w:pPr>
      <w:bookmarkStart w:id="44" w:name="OLE_LINK13"/>
      <w:bookmarkStart w:id="45" w:name="OLE_LINK323"/>
      <w:bookmarkStart w:id="46" w:name="OLE_LINK349"/>
      <w:bookmarkStart w:id="47" w:name="OLE_LINK377"/>
      <w:bookmarkStart w:id="48" w:name="OLE_LINK386"/>
      <w:bookmarkStart w:id="49" w:name="OLE_LINK400"/>
      <w:bookmarkStart w:id="50" w:name="OLE_LINK416"/>
      <w:bookmarkStart w:id="51" w:name="OLE_LINK512"/>
    </w:p>
    <w:p w:rsidR="00C35014" w:rsidRPr="002A342D" w:rsidRDefault="00C35014" w:rsidP="00B35406">
      <w:pPr>
        <w:spacing w:after="0" w:line="360" w:lineRule="auto"/>
        <w:jc w:val="both"/>
        <w:rPr>
          <w:rFonts w:ascii="Book Antiqua" w:hAnsi="Book Antiqua"/>
          <w:b/>
          <w:i/>
          <w:sz w:val="24"/>
          <w:szCs w:val="24"/>
        </w:rPr>
      </w:pPr>
      <w:bookmarkStart w:id="52" w:name="OLE_LINK598"/>
      <w:bookmarkStart w:id="53" w:name="OLE_LINK599"/>
      <w:r w:rsidRPr="002A342D">
        <w:rPr>
          <w:rFonts w:ascii="Book Antiqua" w:hAnsi="Book Antiqua"/>
          <w:b/>
          <w:i/>
          <w:sz w:val="24"/>
          <w:szCs w:val="24"/>
        </w:rPr>
        <w:t>Peer-review</w:t>
      </w:r>
    </w:p>
    <w:bookmarkEnd w:id="42"/>
    <w:bookmarkEnd w:id="43"/>
    <w:bookmarkEnd w:id="44"/>
    <w:bookmarkEnd w:id="45"/>
    <w:bookmarkEnd w:id="46"/>
    <w:bookmarkEnd w:id="47"/>
    <w:bookmarkEnd w:id="48"/>
    <w:bookmarkEnd w:id="49"/>
    <w:bookmarkEnd w:id="50"/>
    <w:bookmarkEnd w:id="51"/>
    <w:bookmarkEnd w:id="52"/>
    <w:bookmarkEnd w:id="53"/>
    <w:p w:rsidR="00901B52" w:rsidRPr="002A342D" w:rsidRDefault="000F33D4" w:rsidP="00B35406">
      <w:pPr>
        <w:spacing w:after="0" w:line="360" w:lineRule="auto"/>
        <w:jc w:val="both"/>
        <w:rPr>
          <w:rFonts w:ascii="Book Antiqua" w:hAnsi="Book Antiqua" w:cs="Arial"/>
          <w:sz w:val="24"/>
          <w:szCs w:val="24"/>
          <w:lang w:eastAsia="zh-CN"/>
        </w:rPr>
      </w:pPr>
      <w:r w:rsidRPr="000F33D4">
        <w:rPr>
          <w:rFonts w:ascii="Book Antiqua" w:hAnsi="Book Antiqua" w:cs="Arial"/>
          <w:sz w:val="24"/>
          <w:szCs w:val="24"/>
        </w:rPr>
        <w:t>It is a retrospective study of an uncommon subtype of colorectal carcinoma. The auth</w:t>
      </w:r>
      <w:r>
        <w:rPr>
          <w:rFonts w:ascii="Book Antiqua" w:hAnsi="Book Antiqua" w:cs="Arial" w:hint="eastAsia"/>
          <w:sz w:val="24"/>
          <w:szCs w:val="24"/>
          <w:lang w:eastAsia="zh-CN"/>
        </w:rPr>
        <w:t>o</w:t>
      </w:r>
      <w:r w:rsidRPr="000F33D4">
        <w:rPr>
          <w:rFonts w:ascii="Book Antiqua" w:hAnsi="Book Antiqua" w:cs="Arial"/>
          <w:sz w:val="24"/>
          <w:szCs w:val="24"/>
        </w:rPr>
        <w:t xml:space="preserve">r </w:t>
      </w:r>
      <w:proofErr w:type="spellStart"/>
      <w:r w:rsidRPr="000F33D4">
        <w:rPr>
          <w:rFonts w:ascii="Book Antiqua" w:hAnsi="Book Antiqua" w:cs="Arial"/>
          <w:sz w:val="24"/>
          <w:szCs w:val="24"/>
        </w:rPr>
        <w:t>statisized</w:t>
      </w:r>
      <w:proofErr w:type="spellEnd"/>
      <w:r w:rsidRPr="000F33D4">
        <w:rPr>
          <w:rFonts w:ascii="Book Antiqua" w:hAnsi="Book Antiqua" w:cs="Arial"/>
          <w:sz w:val="24"/>
          <w:szCs w:val="24"/>
        </w:rPr>
        <w:t xml:space="preserve"> some information of this cancer including the age, location, stages, metastasis, recurrence and survival.</w:t>
      </w:r>
    </w:p>
    <w:p w:rsidR="00901B52" w:rsidRPr="002A342D" w:rsidRDefault="00901B52" w:rsidP="00B35406">
      <w:pPr>
        <w:spacing w:after="0" w:line="360" w:lineRule="auto"/>
        <w:jc w:val="both"/>
        <w:rPr>
          <w:rFonts w:ascii="Book Antiqua" w:hAnsi="Book Antiqua" w:cs="Arial"/>
          <w:b/>
          <w:sz w:val="24"/>
          <w:szCs w:val="24"/>
        </w:rPr>
      </w:pPr>
      <w:bookmarkStart w:id="54" w:name="OLE_LINK346"/>
      <w:bookmarkStart w:id="55" w:name="OLE_LINK347"/>
      <w:r w:rsidRPr="002A342D">
        <w:rPr>
          <w:rFonts w:ascii="Book Antiqua" w:hAnsi="Book Antiqua" w:cs="Arial"/>
          <w:b/>
          <w:sz w:val="24"/>
          <w:szCs w:val="24"/>
        </w:rPr>
        <w:br w:type="page"/>
      </w:r>
    </w:p>
    <w:p w:rsidR="005E4BEE" w:rsidRPr="002A342D" w:rsidRDefault="00C35014" w:rsidP="00B35406">
      <w:pPr>
        <w:autoSpaceDE w:val="0"/>
        <w:autoSpaceDN w:val="0"/>
        <w:adjustRightInd w:val="0"/>
        <w:snapToGrid w:val="0"/>
        <w:spacing w:after="0" w:line="360" w:lineRule="auto"/>
        <w:jc w:val="both"/>
        <w:rPr>
          <w:rFonts w:ascii="Book Antiqua" w:hAnsi="Book Antiqua" w:cs="Arial"/>
          <w:b/>
          <w:sz w:val="24"/>
          <w:szCs w:val="24"/>
          <w:lang w:eastAsia="zh-CN"/>
        </w:rPr>
      </w:pPr>
      <w:r w:rsidRPr="002A342D">
        <w:rPr>
          <w:rFonts w:ascii="Book Antiqua" w:hAnsi="Book Antiqua" w:cs="Arial"/>
          <w:b/>
          <w:sz w:val="24"/>
          <w:szCs w:val="24"/>
        </w:rPr>
        <w:lastRenderedPageBreak/>
        <w:t>REFERENCES</w:t>
      </w:r>
      <w:bookmarkEnd w:id="54"/>
      <w:bookmarkEnd w:id="55"/>
    </w:p>
    <w:p w:rsidR="00AF3511" w:rsidRPr="002A342D" w:rsidRDefault="00AF3511" w:rsidP="00B35406">
      <w:pPr>
        <w:spacing w:after="0" w:line="360" w:lineRule="auto"/>
        <w:jc w:val="both"/>
        <w:rPr>
          <w:rFonts w:ascii="Book Antiqua" w:eastAsia="宋体" w:hAnsi="Book Antiqua" w:cs="宋体"/>
          <w:sz w:val="24"/>
          <w:szCs w:val="24"/>
        </w:rPr>
      </w:pPr>
      <w:proofErr w:type="gramStart"/>
      <w:r w:rsidRPr="002A342D">
        <w:rPr>
          <w:rFonts w:ascii="Book Antiqua" w:eastAsia="宋体" w:hAnsi="Book Antiqua" w:cs="宋体"/>
          <w:sz w:val="24"/>
          <w:szCs w:val="24"/>
        </w:rPr>
        <w:t xml:space="preserve">1 </w:t>
      </w:r>
      <w:proofErr w:type="spellStart"/>
      <w:r w:rsidRPr="002A342D">
        <w:rPr>
          <w:rFonts w:ascii="Book Antiqua" w:eastAsia="宋体" w:hAnsi="Book Antiqua" w:cs="宋体"/>
          <w:b/>
          <w:sz w:val="24"/>
          <w:szCs w:val="24"/>
        </w:rPr>
        <w:t>Ferlay</w:t>
      </w:r>
      <w:proofErr w:type="spellEnd"/>
      <w:r w:rsidRPr="002A342D">
        <w:rPr>
          <w:rFonts w:ascii="Book Antiqua" w:eastAsia="宋体" w:hAnsi="Book Antiqua" w:cs="宋体"/>
          <w:b/>
          <w:sz w:val="24"/>
          <w:szCs w:val="24"/>
        </w:rPr>
        <w:t xml:space="preserve"> J, </w:t>
      </w:r>
      <w:proofErr w:type="spellStart"/>
      <w:r w:rsidRPr="002A342D">
        <w:rPr>
          <w:rFonts w:ascii="Book Antiqua" w:eastAsia="宋体" w:hAnsi="Book Antiqua" w:cs="宋体"/>
          <w:sz w:val="24"/>
          <w:szCs w:val="24"/>
        </w:rPr>
        <w:t>Soerjomataram</w:t>
      </w:r>
      <w:proofErr w:type="spellEnd"/>
      <w:r w:rsidRPr="002A342D">
        <w:rPr>
          <w:rFonts w:ascii="Book Antiqua" w:eastAsia="宋体" w:hAnsi="Book Antiqua" w:cs="宋体"/>
          <w:sz w:val="24"/>
          <w:szCs w:val="24"/>
        </w:rPr>
        <w:t xml:space="preserve"> I, </w:t>
      </w:r>
      <w:proofErr w:type="spellStart"/>
      <w:r w:rsidRPr="002A342D">
        <w:rPr>
          <w:rFonts w:ascii="Book Antiqua" w:eastAsia="宋体" w:hAnsi="Book Antiqua" w:cs="宋体"/>
          <w:sz w:val="24"/>
          <w:szCs w:val="24"/>
        </w:rPr>
        <w:t>Ervik</w:t>
      </w:r>
      <w:proofErr w:type="spellEnd"/>
      <w:r w:rsidRPr="002A342D">
        <w:rPr>
          <w:rFonts w:ascii="Book Antiqua" w:eastAsia="宋体" w:hAnsi="Book Antiqua" w:cs="宋体"/>
          <w:sz w:val="24"/>
          <w:szCs w:val="24"/>
        </w:rPr>
        <w:t xml:space="preserve"> M. World Stats GLOBOCAN v1.0, IARC Cancer Base No. 11.</w:t>
      </w:r>
      <w:proofErr w:type="gramEnd"/>
      <w:r w:rsidRPr="002A342D">
        <w:rPr>
          <w:rFonts w:ascii="Book Antiqua" w:eastAsia="宋体" w:hAnsi="Book Antiqua" w:cs="宋体"/>
          <w:sz w:val="24"/>
          <w:szCs w:val="24"/>
        </w:rPr>
        <w:t xml:space="preserve"> Lyon, France: International Agency for Research on Cancer, 2013. Available from: URL: http: //globocan.iarc.fr/Pages/fact_sheets_population.aspx</w:t>
      </w:r>
    </w:p>
    <w:p w:rsidR="00AF3511" w:rsidRPr="002A342D" w:rsidRDefault="00AF3511" w:rsidP="00B35406">
      <w:pPr>
        <w:spacing w:after="0" w:line="360" w:lineRule="auto"/>
        <w:jc w:val="both"/>
        <w:rPr>
          <w:rFonts w:ascii="Book Antiqua" w:eastAsia="宋体" w:hAnsi="Book Antiqua" w:cs="宋体"/>
          <w:sz w:val="24"/>
          <w:szCs w:val="24"/>
        </w:rPr>
      </w:pPr>
      <w:r w:rsidRPr="002A342D">
        <w:rPr>
          <w:rFonts w:ascii="Book Antiqua" w:eastAsia="宋体" w:hAnsi="Book Antiqua" w:cs="宋体"/>
          <w:sz w:val="24"/>
          <w:szCs w:val="24"/>
        </w:rPr>
        <w:t>2 </w:t>
      </w:r>
      <w:proofErr w:type="spellStart"/>
      <w:r w:rsidRPr="002A342D">
        <w:rPr>
          <w:rFonts w:ascii="Book Antiqua" w:eastAsia="宋体" w:hAnsi="Book Antiqua" w:cs="宋体"/>
          <w:b/>
          <w:bCs/>
          <w:sz w:val="24"/>
          <w:szCs w:val="24"/>
        </w:rPr>
        <w:t>Jemal</w:t>
      </w:r>
      <w:proofErr w:type="spellEnd"/>
      <w:r w:rsidRPr="002A342D">
        <w:rPr>
          <w:rFonts w:ascii="Book Antiqua" w:eastAsia="宋体" w:hAnsi="Book Antiqua" w:cs="宋体"/>
          <w:b/>
          <w:bCs/>
          <w:sz w:val="24"/>
          <w:szCs w:val="24"/>
        </w:rPr>
        <w:t xml:space="preserve"> A</w:t>
      </w:r>
      <w:r w:rsidRPr="002A342D">
        <w:rPr>
          <w:rFonts w:ascii="Book Antiqua" w:eastAsia="宋体" w:hAnsi="Book Antiqua" w:cs="宋体"/>
          <w:sz w:val="24"/>
          <w:szCs w:val="24"/>
        </w:rPr>
        <w:t xml:space="preserve">, Bray F, Center MM, </w:t>
      </w:r>
      <w:proofErr w:type="spellStart"/>
      <w:r w:rsidRPr="002A342D">
        <w:rPr>
          <w:rFonts w:ascii="Book Antiqua" w:eastAsia="宋体" w:hAnsi="Book Antiqua" w:cs="宋体"/>
          <w:sz w:val="24"/>
          <w:szCs w:val="24"/>
        </w:rPr>
        <w:t>Ferlay</w:t>
      </w:r>
      <w:proofErr w:type="spellEnd"/>
      <w:r w:rsidRPr="002A342D">
        <w:rPr>
          <w:rFonts w:ascii="Book Antiqua" w:eastAsia="宋体" w:hAnsi="Book Antiqua" w:cs="宋体"/>
          <w:sz w:val="24"/>
          <w:szCs w:val="24"/>
        </w:rPr>
        <w:t xml:space="preserve"> J, Ward E, Forman D. Global cancer statistics. </w:t>
      </w:r>
      <w:r w:rsidRPr="002A342D">
        <w:rPr>
          <w:rFonts w:ascii="Book Antiqua" w:eastAsia="宋体" w:hAnsi="Book Antiqua" w:cs="宋体"/>
          <w:i/>
          <w:iCs/>
          <w:sz w:val="24"/>
          <w:szCs w:val="24"/>
        </w:rPr>
        <w:t xml:space="preserve">CA Cancer J </w:t>
      </w:r>
      <w:proofErr w:type="spellStart"/>
      <w:r w:rsidRPr="002A342D">
        <w:rPr>
          <w:rFonts w:ascii="Book Antiqua" w:eastAsia="宋体" w:hAnsi="Book Antiqua" w:cs="宋体"/>
          <w:i/>
          <w:iCs/>
          <w:sz w:val="24"/>
          <w:szCs w:val="24"/>
        </w:rPr>
        <w:t>Clin</w:t>
      </w:r>
      <w:proofErr w:type="spellEnd"/>
      <w:r w:rsidRPr="002A342D">
        <w:rPr>
          <w:rFonts w:ascii="Book Antiqua" w:eastAsia="宋体" w:hAnsi="Book Antiqua" w:cs="宋体"/>
          <w:sz w:val="24"/>
          <w:szCs w:val="24"/>
        </w:rPr>
        <w:t> 2011; </w:t>
      </w:r>
      <w:r w:rsidRPr="002A342D">
        <w:rPr>
          <w:rFonts w:ascii="Book Antiqua" w:eastAsia="宋体" w:hAnsi="Book Antiqua" w:cs="宋体"/>
          <w:b/>
          <w:bCs/>
          <w:sz w:val="24"/>
          <w:szCs w:val="24"/>
        </w:rPr>
        <w:t>61</w:t>
      </w:r>
      <w:r w:rsidRPr="002A342D">
        <w:rPr>
          <w:rFonts w:ascii="Book Antiqua" w:eastAsia="宋体" w:hAnsi="Book Antiqua" w:cs="宋体"/>
          <w:sz w:val="24"/>
          <w:szCs w:val="24"/>
        </w:rPr>
        <w:t>: 69-90 [PMID: 21296855 DOI: 10.3322/caac.20107]</w:t>
      </w:r>
    </w:p>
    <w:p w:rsidR="00AF3511" w:rsidRPr="002A342D" w:rsidRDefault="00AF3511" w:rsidP="00B35406">
      <w:pPr>
        <w:spacing w:after="0" w:line="360" w:lineRule="auto"/>
        <w:jc w:val="both"/>
        <w:rPr>
          <w:rFonts w:ascii="Book Antiqua" w:eastAsia="宋体" w:hAnsi="Book Antiqua" w:cs="宋体"/>
          <w:sz w:val="24"/>
          <w:szCs w:val="24"/>
        </w:rPr>
      </w:pPr>
      <w:r w:rsidRPr="002A342D">
        <w:rPr>
          <w:rFonts w:ascii="Book Antiqua" w:eastAsia="宋体" w:hAnsi="Book Antiqua" w:cs="宋体"/>
          <w:sz w:val="24"/>
          <w:szCs w:val="24"/>
        </w:rPr>
        <w:t>3 </w:t>
      </w:r>
      <w:proofErr w:type="spellStart"/>
      <w:r w:rsidRPr="002A342D">
        <w:rPr>
          <w:rFonts w:ascii="Book Antiqua" w:eastAsia="宋体" w:hAnsi="Book Antiqua" w:cs="宋体"/>
          <w:b/>
          <w:bCs/>
          <w:sz w:val="24"/>
          <w:szCs w:val="24"/>
        </w:rPr>
        <w:t>Weitz</w:t>
      </w:r>
      <w:proofErr w:type="spellEnd"/>
      <w:r w:rsidRPr="002A342D">
        <w:rPr>
          <w:rFonts w:ascii="Book Antiqua" w:eastAsia="宋体" w:hAnsi="Book Antiqua" w:cs="宋体"/>
          <w:b/>
          <w:bCs/>
          <w:sz w:val="24"/>
          <w:szCs w:val="24"/>
        </w:rPr>
        <w:t xml:space="preserve"> J</w:t>
      </w:r>
      <w:r w:rsidRPr="002A342D">
        <w:rPr>
          <w:rFonts w:ascii="Book Antiqua" w:eastAsia="宋体" w:hAnsi="Book Antiqua" w:cs="宋体"/>
          <w:sz w:val="24"/>
          <w:szCs w:val="24"/>
        </w:rPr>
        <w:t xml:space="preserve">, Koch M, Debus J, </w:t>
      </w:r>
      <w:proofErr w:type="spellStart"/>
      <w:r w:rsidRPr="002A342D">
        <w:rPr>
          <w:rFonts w:ascii="Book Antiqua" w:eastAsia="宋体" w:hAnsi="Book Antiqua" w:cs="宋体"/>
          <w:sz w:val="24"/>
          <w:szCs w:val="24"/>
        </w:rPr>
        <w:t>Höhler</w:t>
      </w:r>
      <w:proofErr w:type="spellEnd"/>
      <w:r w:rsidRPr="002A342D">
        <w:rPr>
          <w:rFonts w:ascii="Book Antiqua" w:eastAsia="宋体" w:hAnsi="Book Antiqua" w:cs="宋体"/>
          <w:sz w:val="24"/>
          <w:szCs w:val="24"/>
        </w:rPr>
        <w:t xml:space="preserve"> T, Galle PR, </w:t>
      </w:r>
      <w:proofErr w:type="spellStart"/>
      <w:r w:rsidRPr="002A342D">
        <w:rPr>
          <w:rFonts w:ascii="Book Antiqua" w:eastAsia="宋体" w:hAnsi="Book Antiqua" w:cs="宋体"/>
          <w:sz w:val="24"/>
          <w:szCs w:val="24"/>
        </w:rPr>
        <w:t>Büchler</w:t>
      </w:r>
      <w:proofErr w:type="spellEnd"/>
      <w:r w:rsidRPr="002A342D">
        <w:rPr>
          <w:rFonts w:ascii="Book Antiqua" w:eastAsia="宋体" w:hAnsi="Book Antiqua" w:cs="宋体"/>
          <w:sz w:val="24"/>
          <w:szCs w:val="24"/>
        </w:rPr>
        <w:t xml:space="preserve"> MW. Colorectal cancer. </w:t>
      </w:r>
      <w:r w:rsidRPr="002A342D">
        <w:rPr>
          <w:rFonts w:ascii="Book Antiqua" w:eastAsia="宋体" w:hAnsi="Book Antiqua" w:cs="宋体"/>
          <w:i/>
          <w:iCs/>
          <w:sz w:val="24"/>
          <w:szCs w:val="24"/>
        </w:rPr>
        <w:t>Lancet</w:t>
      </w:r>
      <w:r w:rsidRPr="002A342D">
        <w:rPr>
          <w:rFonts w:ascii="Book Antiqua" w:eastAsia="宋体" w:hAnsi="Book Antiqua" w:cs="宋体"/>
          <w:sz w:val="24"/>
          <w:szCs w:val="24"/>
        </w:rPr>
        <w:t> 2011; </w:t>
      </w:r>
      <w:r w:rsidRPr="002A342D">
        <w:rPr>
          <w:rFonts w:ascii="Book Antiqua" w:eastAsia="宋体" w:hAnsi="Book Antiqua" w:cs="宋体"/>
          <w:b/>
          <w:bCs/>
          <w:sz w:val="24"/>
          <w:szCs w:val="24"/>
        </w:rPr>
        <w:t>365</w:t>
      </w:r>
      <w:r w:rsidRPr="002A342D">
        <w:rPr>
          <w:rFonts w:ascii="Book Antiqua" w:eastAsia="宋体" w:hAnsi="Book Antiqua" w:cs="宋体"/>
          <w:sz w:val="24"/>
          <w:szCs w:val="24"/>
        </w:rPr>
        <w:t>: 153-165 [PMID: 15639298 DOI: 10.1016/S0140-6736(05)17706-X]</w:t>
      </w:r>
    </w:p>
    <w:p w:rsidR="00AF3511" w:rsidRPr="002A342D" w:rsidRDefault="00AF3511" w:rsidP="00B35406">
      <w:pPr>
        <w:spacing w:after="0" w:line="360" w:lineRule="auto"/>
        <w:jc w:val="both"/>
        <w:rPr>
          <w:rFonts w:ascii="Book Antiqua" w:eastAsia="宋体" w:hAnsi="Book Antiqua" w:cs="宋体"/>
          <w:sz w:val="24"/>
          <w:szCs w:val="24"/>
        </w:rPr>
      </w:pPr>
      <w:r w:rsidRPr="002A342D">
        <w:rPr>
          <w:rFonts w:ascii="Book Antiqua" w:eastAsia="宋体" w:hAnsi="Book Antiqua" w:cs="宋体"/>
          <w:sz w:val="24"/>
          <w:szCs w:val="24"/>
        </w:rPr>
        <w:t xml:space="preserve">4 </w:t>
      </w:r>
      <w:proofErr w:type="spellStart"/>
      <w:r w:rsidRPr="002A342D">
        <w:rPr>
          <w:rFonts w:ascii="Book Antiqua" w:eastAsia="宋体" w:hAnsi="Book Antiqua" w:cs="宋体"/>
          <w:b/>
          <w:sz w:val="24"/>
          <w:szCs w:val="24"/>
        </w:rPr>
        <w:t>Bosman</w:t>
      </w:r>
      <w:proofErr w:type="spellEnd"/>
      <w:r w:rsidRPr="002A342D">
        <w:rPr>
          <w:rFonts w:ascii="Book Antiqua" w:eastAsia="宋体" w:hAnsi="Book Antiqua" w:cs="宋体"/>
          <w:b/>
          <w:sz w:val="24"/>
          <w:szCs w:val="24"/>
        </w:rPr>
        <w:t xml:space="preserve"> FT</w:t>
      </w:r>
      <w:r w:rsidRPr="002A342D">
        <w:rPr>
          <w:rFonts w:ascii="Book Antiqua" w:eastAsia="宋体" w:hAnsi="Book Antiqua" w:cs="宋体"/>
          <w:sz w:val="24"/>
          <w:szCs w:val="24"/>
        </w:rPr>
        <w:t xml:space="preserve">, </w:t>
      </w:r>
      <w:proofErr w:type="spellStart"/>
      <w:r w:rsidRPr="002A342D">
        <w:rPr>
          <w:rFonts w:ascii="Book Antiqua" w:eastAsia="宋体" w:hAnsi="Book Antiqua" w:cs="宋体"/>
          <w:sz w:val="24"/>
          <w:szCs w:val="24"/>
        </w:rPr>
        <w:t>Carneiro</w:t>
      </w:r>
      <w:proofErr w:type="spellEnd"/>
      <w:r w:rsidRPr="002A342D">
        <w:rPr>
          <w:rFonts w:ascii="Book Antiqua" w:eastAsia="宋体" w:hAnsi="Book Antiqua" w:cs="宋体"/>
          <w:sz w:val="24"/>
          <w:szCs w:val="24"/>
        </w:rPr>
        <w:t xml:space="preserve"> F, </w:t>
      </w:r>
      <w:proofErr w:type="spellStart"/>
      <w:r w:rsidRPr="002A342D">
        <w:rPr>
          <w:rFonts w:ascii="Book Antiqua" w:eastAsia="宋体" w:hAnsi="Book Antiqua" w:cs="宋体"/>
          <w:sz w:val="24"/>
          <w:szCs w:val="24"/>
        </w:rPr>
        <w:t>Hruban</w:t>
      </w:r>
      <w:proofErr w:type="spellEnd"/>
      <w:r w:rsidRPr="002A342D">
        <w:rPr>
          <w:rFonts w:ascii="Book Antiqua" w:eastAsia="宋体" w:hAnsi="Book Antiqua" w:cs="宋体"/>
          <w:sz w:val="24"/>
          <w:szCs w:val="24"/>
        </w:rPr>
        <w:t xml:space="preserve"> RH, </w:t>
      </w:r>
      <w:proofErr w:type="spellStart"/>
      <w:r w:rsidRPr="002A342D">
        <w:rPr>
          <w:rFonts w:ascii="Book Antiqua" w:eastAsia="宋体" w:hAnsi="Book Antiqua" w:cs="宋体"/>
          <w:sz w:val="24"/>
          <w:szCs w:val="24"/>
        </w:rPr>
        <w:t>Theise</w:t>
      </w:r>
      <w:proofErr w:type="spellEnd"/>
      <w:r w:rsidRPr="002A342D">
        <w:rPr>
          <w:rFonts w:ascii="Book Antiqua" w:eastAsia="宋体" w:hAnsi="Book Antiqua" w:cs="宋体"/>
          <w:sz w:val="24"/>
          <w:szCs w:val="24"/>
        </w:rPr>
        <w:t xml:space="preserve"> ND.</w:t>
      </w:r>
      <w:r w:rsidR="00B35406">
        <w:rPr>
          <w:rFonts w:ascii="Book Antiqua" w:eastAsia="宋体" w:hAnsi="Book Antiqua" w:cs="宋体" w:hint="eastAsia"/>
          <w:sz w:val="24"/>
          <w:szCs w:val="24"/>
          <w:lang w:eastAsia="zh-CN"/>
        </w:rPr>
        <w:t xml:space="preserve"> </w:t>
      </w:r>
      <w:proofErr w:type="gramStart"/>
      <w:r w:rsidRPr="002A342D">
        <w:rPr>
          <w:rFonts w:ascii="Book Antiqua" w:eastAsia="宋体" w:hAnsi="Book Antiqua" w:cs="宋体"/>
          <w:sz w:val="24"/>
          <w:szCs w:val="24"/>
        </w:rPr>
        <w:t xml:space="preserve">(2010) WHO classification of </w:t>
      </w:r>
      <w:proofErr w:type="spellStart"/>
      <w:r w:rsidRPr="002A342D">
        <w:rPr>
          <w:rFonts w:ascii="Book Antiqua" w:eastAsia="宋体" w:hAnsi="Book Antiqua" w:cs="宋体"/>
          <w:sz w:val="24"/>
          <w:szCs w:val="24"/>
        </w:rPr>
        <w:t>tumours</w:t>
      </w:r>
      <w:proofErr w:type="spellEnd"/>
      <w:r w:rsidRPr="002A342D">
        <w:rPr>
          <w:rFonts w:ascii="Book Antiqua" w:eastAsia="宋体" w:hAnsi="Book Antiqua" w:cs="宋体"/>
          <w:sz w:val="24"/>
          <w:szCs w:val="24"/>
        </w:rPr>
        <w:t xml:space="preserve"> of the digestive system.</w:t>
      </w:r>
      <w:proofErr w:type="gramEnd"/>
      <w:r w:rsidR="00B35406">
        <w:rPr>
          <w:rFonts w:ascii="Book Antiqua" w:eastAsia="宋体" w:hAnsi="Book Antiqua" w:cs="宋体" w:hint="eastAsia"/>
          <w:sz w:val="24"/>
          <w:szCs w:val="24"/>
          <w:lang w:eastAsia="zh-CN"/>
        </w:rPr>
        <w:t xml:space="preserve"> </w:t>
      </w:r>
      <w:r w:rsidRPr="002A342D">
        <w:rPr>
          <w:rFonts w:ascii="Book Antiqua" w:eastAsia="宋体" w:hAnsi="Book Antiqua" w:cs="宋体"/>
          <w:sz w:val="24"/>
          <w:szCs w:val="24"/>
        </w:rPr>
        <w:t>4th edition. Geneva: International Agency for Research on Cancer.</w:t>
      </w:r>
    </w:p>
    <w:p w:rsidR="00AF3511" w:rsidRPr="002A342D" w:rsidRDefault="00AF3511" w:rsidP="00B35406">
      <w:pPr>
        <w:spacing w:after="0" w:line="360" w:lineRule="auto"/>
        <w:jc w:val="both"/>
        <w:rPr>
          <w:rFonts w:ascii="Book Antiqua" w:eastAsia="宋体" w:hAnsi="Book Antiqua" w:cs="宋体"/>
          <w:sz w:val="24"/>
          <w:szCs w:val="24"/>
        </w:rPr>
      </w:pPr>
      <w:r w:rsidRPr="002A342D">
        <w:rPr>
          <w:rFonts w:ascii="Book Antiqua" w:eastAsia="宋体" w:hAnsi="Book Antiqua" w:cs="宋体"/>
          <w:sz w:val="24"/>
          <w:szCs w:val="24"/>
        </w:rPr>
        <w:t xml:space="preserve">5 </w:t>
      </w:r>
      <w:r w:rsidRPr="002A342D">
        <w:rPr>
          <w:rFonts w:ascii="Book Antiqua" w:eastAsia="宋体" w:hAnsi="Book Antiqua" w:cs="宋体"/>
          <w:b/>
          <w:sz w:val="24"/>
          <w:szCs w:val="24"/>
        </w:rPr>
        <w:t xml:space="preserve">Chew MH, </w:t>
      </w:r>
      <w:r w:rsidRPr="002A342D">
        <w:rPr>
          <w:rFonts w:ascii="Book Antiqua" w:eastAsia="宋体" w:hAnsi="Book Antiqua" w:cs="宋体"/>
          <w:sz w:val="24"/>
          <w:szCs w:val="24"/>
        </w:rPr>
        <w:t xml:space="preserve">Yeo SA, Ng ZP, Lim KH, </w:t>
      </w:r>
      <w:proofErr w:type="spellStart"/>
      <w:r w:rsidRPr="002A342D">
        <w:rPr>
          <w:rFonts w:ascii="Book Antiqua" w:eastAsia="宋体" w:hAnsi="Book Antiqua" w:cs="宋体"/>
          <w:sz w:val="24"/>
          <w:szCs w:val="24"/>
        </w:rPr>
        <w:t>Koh</w:t>
      </w:r>
      <w:proofErr w:type="spellEnd"/>
      <w:r w:rsidRPr="002A342D">
        <w:rPr>
          <w:rFonts w:ascii="Book Antiqua" w:eastAsia="宋体" w:hAnsi="Book Antiqua" w:cs="宋体"/>
          <w:sz w:val="24"/>
          <w:szCs w:val="24"/>
        </w:rPr>
        <w:t xml:space="preserve"> PK, Ng KH, </w:t>
      </w:r>
      <w:proofErr w:type="spellStart"/>
      <w:r w:rsidRPr="002A342D">
        <w:rPr>
          <w:rFonts w:ascii="Book Antiqua" w:eastAsia="宋体" w:hAnsi="Book Antiqua" w:cs="宋体"/>
          <w:sz w:val="24"/>
          <w:szCs w:val="24"/>
        </w:rPr>
        <w:t>Eu</w:t>
      </w:r>
      <w:proofErr w:type="spellEnd"/>
      <w:r w:rsidRPr="002A342D">
        <w:rPr>
          <w:rFonts w:ascii="Book Antiqua" w:eastAsia="宋体" w:hAnsi="Book Antiqua" w:cs="宋体"/>
          <w:sz w:val="24"/>
          <w:szCs w:val="24"/>
        </w:rPr>
        <w:t xml:space="preserve"> KW. </w:t>
      </w:r>
      <w:proofErr w:type="gramStart"/>
      <w:r w:rsidRPr="002A342D">
        <w:rPr>
          <w:rFonts w:ascii="Book Antiqua" w:eastAsia="宋体" w:hAnsi="Book Antiqua" w:cs="宋体"/>
          <w:sz w:val="24"/>
          <w:szCs w:val="24"/>
        </w:rPr>
        <w:t xml:space="preserve">Critical analysis of </w:t>
      </w:r>
      <w:proofErr w:type="spellStart"/>
      <w:r w:rsidRPr="002A342D">
        <w:rPr>
          <w:rFonts w:ascii="Book Antiqua" w:eastAsia="宋体" w:hAnsi="Book Antiqua" w:cs="宋体"/>
          <w:sz w:val="24"/>
          <w:szCs w:val="24"/>
        </w:rPr>
        <w:t>mucin</w:t>
      </w:r>
      <w:proofErr w:type="spellEnd"/>
      <w:r w:rsidRPr="002A342D">
        <w:rPr>
          <w:rFonts w:ascii="Book Antiqua" w:eastAsia="宋体" w:hAnsi="Book Antiqua" w:cs="宋体"/>
          <w:sz w:val="24"/>
          <w:szCs w:val="24"/>
        </w:rPr>
        <w:t xml:space="preserve"> and signet ring cell as prognostic factors in an Asian population of 2,764 sporadic colorectal cancers.</w:t>
      </w:r>
      <w:proofErr w:type="gramEnd"/>
      <w:r w:rsidR="00B35406">
        <w:rPr>
          <w:rFonts w:ascii="Book Antiqua" w:eastAsia="宋体" w:hAnsi="Book Antiqua" w:cs="宋体" w:hint="eastAsia"/>
          <w:sz w:val="24"/>
          <w:szCs w:val="24"/>
          <w:lang w:eastAsia="zh-CN"/>
        </w:rPr>
        <w:t xml:space="preserve"> </w:t>
      </w:r>
      <w:proofErr w:type="spellStart"/>
      <w:r w:rsidRPr="002A342D">
        <w:rPr>
          <w:rFonts w:ascii="Book Antiqua" w:eastAsia="宋体" w:hAnsi="Book Antiqua" w:cs="宋体"/>
          <w:i/>
          <w:sz w:val="24"/>
          <w:szCs w:val="24"/>
        </w:rPr>
        <w:t>Int</w:t>
      </w:r>
      <w:proofErr w:type="spellEnd"/>
      <w:r w:rsidRPr="002A342D">
        <w:rPr>
          <w:rFonts w:ascii="Book Antiqua" w:eastAsia="宋体" w:hAnsi="Book Antiqua" w:cs="宋体"/>
          <w:i/>
          <w:sz w:val="24"/>
          <w:szCs w:val="24"/>
        </w:rPr>
        <w:t xml:space="preserve"> J Colorectal Dis</w:t>
      </w:r>
      <w:r w:rsidR="00B35406">
        <w:rPr>
          <w:rFonts w:ascii="Book Antiqua" w:eastAsia="宋体" w:hAnsi="Book Antiqua" w:cs="宋体" w:hint="eastAsia"/>
          <w:i/>
          <w:sz w:val="24"/>
          <w:szCs w:val="24"/>
          <w:lang w:eastAsia="zh-CN"/>
        </w:rPr>
        <w:t xml:space="preserve"> </w:t>
      </w:r>
      <w:r w:rsidR="00B35406" w:rsidRPr="00B35406">
        <w:rPr>
          <w:rFonts w:ascii="Book Antiqua" w:eastAsia="宋体" w:hAnsi="Book Antiqua" w:cs="宋体" w:hint="eastAsia"/>
          <w:sz w:val="24"/>
          <w:szCs w:val="24"/>
          <w:lang w:eastAsia="zh-CN"/>
        </w:rPr>
        <w:t>2010</w:t>
      </w:r>
      <w:r w:rsidRPr="002A342D">
        <w:rPr>
          <w:rFonts w:ascii="Book Antiqua" w:eastAsia="宋体" w:hAnsi="Book Antiqua" w:cs="宋体"/>
          <w:sz w:val="24"/>
          <w:szCs w:val="24"/>
        </w:rPr>
        <w:t xml:space="preserve">; </w:t>
      </w:r>
      <w:r w:rsidRPr="002A342D">
        <w:rPr>
          <w:rFonts w:ascii="Book Antiqua" w:eastAsia="宋体" w:hAnsi="Book Antiqua" w:cs="宋体"/>
          <w:b/>
          <w:sz w:val="24"/>
          <w:szCs w:val="24"/>
        </w:rPr>
        <w:t>25</w:t>
      </w:r>
      <w:r w:rsidRPr="002A342D">
        <w:rPr>
          <w:rFonts w:ascii="Book Antiqua" w:eastAsia="宋体" w:hAnsi="Book Antiqua" w:cs="宋体"/>
          <w:sz w:val="24"/>
          <w:szCs w:val="24"/>
        </w:rPr>
        <w:t>: 1221–9 [PMID: 20686777 DOI: 10.1007/s00384-010-1033-3]</w:t>
      </w:r>
    </w:p>
    <w:p w:rsidR="00AF3511" w:rsidRPr="002A342D" w:rsidRDefault="00AF3511" w:rsidP="00B35406">
      <w:pPr>
        <w:spacing w:after="0" w:line="360" w:lineRule="auto"/>
        <w:jc w:val="both"/>
        <w:rPr>
          <w:rFonts w:ascii="Book Antiqua" w:eastAsia="宋体" w:hAnsi="Book Antiqua" w:cs="宋体"/>
          <w:sz w:val="24"/>
          <w:szCs w:val="24"/>
        </w:rPr>
      </w:pPr>
      <w:r w:rsidRPr="002A342D">
        <w:rPr>
          <w:rFonts w:ascii="Book Antiqua" w:eastAsia="宋体" w:hAnsi="Book Antiqua" w:cs="宋体"/>
          <w:sz w:val="24"/>
          <w:szCs w:val="24"/>
        </w:rPr>
        <w:t>6 </w:t>
      </w:r>
      <w:proofErr w:type="spellStart"/>
      <w:r w:rsidRPr="002A342D">
        <w:rPr>
          <w:rFonts w:ascii="Book Antiqua" w:eastAsia="宋体" w:hAnsi="Book Antiqua" w:cs="宋体"/>
          <w:b/>
          <w:bCs/>
          <w:sz w:val="24"/>
          <w:szCs w:val="24"/>
        </w:rPr>
        <w:t>Hyngstrom</w:t>
      </w:r>
      <w:proofErr w:type="spellEnd"/>
      <w:r w:rsidRPr="002A342D">
        <w:rPr>
          <w:rFonts w:ascii="Book Antiqua" w:eastAsia="宋体" w:hAnsi="Book Antiqua" w:cs="宋体"/>
          <w:b/>
          <w:bCs/>
          <w:sz w:val="24"/>
          <w:szCs w:val="24"/>
        </w:rPr>
        <w:t xml:space="preserve"> JR</w:t>
      </w:r>
      <w:r w:rsidRPr="002A342D">
        <w:rPr>
          <w:rFonts w:ascii="Book Antiqua" w:eastAsia="宋体" w:hAnsi="Book Antiqua" w:cs="宋体"/>
          <w:sz w:val="24"/>
          <w:szCs w:val="24"/>
        </w:rPr>
        <w:t xml:space="preserve">, Hu CY, Xing Y, You YN, </w:t>
      </w:r>
      <w:proofErr w:type="spellStart"/>
      <w:r w:rsidRPr="002A342D">
        <w:rPr>
          <w:rFonts w:ascii="Book Antiqua" w:eastAsia="宋体" w:hAnsi="Book Antiqua" w:cs="宋体"/>
          <w:sz w:val="24"/>
          <w:szCs w:val="24"/>
        </w:rPr>
        <w:t>Feig</w:t>
      </w:r>
      <w:proofErr w:type="spellEnd"/>
      <w:r w:rsidRPr="002A342D">
        <w:rPr>
          <w:rFonts w:ascii="Book Antiqua" w:eastAsia="宋体" w:hAnsi="Book Antiqua" w:cs="宋体"/>
          <w:sz w:val="24"/>
          <w:szCs w:val="24"/>
        </w:rPr>
        <w:t xml:space="preserve"> BW, </w:t>
      </w:r>
      <w:proofErr w:type="spellStart"/>
      <w:r w:rsidRPr="002A342D">
        <w:rPr>
          <w:rFonts w:ascii="Book Antiqua" w:eastAsia="宋体" w:hAnsi="Book Antiqua" w:cs="宋体"/>
          <w:sz w:val="24"/>
          <w:szCs w:val="24"/>
        </w:rPr>
        <w:t>Skibber</w:t>
      </w:r>
      <w:proofErr w:type="spellEnd"/>
      <w:r w:rsidRPr="002A342D">
        <w:rPr>
          <w:rFonts w:ascii="Book Antiqua" w:eastAsia="宋体" w:hAnsi="Book Antiqua" w:cs="宋体"/>
          <w:sz w:val="24"/>
          <w:szCs w:val="24"/>
        </w:rPr>
        <w:t xml:space="preserve"> JM, Rodriguez-</w:t>
      </w:r>
      <w:proofErr w:type="spellStart"/>
      <w:r w:rsidRPr="002A342D">
        <w:rPr>
          <w:rFonts w:ascii="Book Antiqua" w:eastAsia="宋体" w:hAnsi="Book Antiqua" w:cs="宋体"/>
          <w:sz w:val="24"/>
          <w:szCs w:val="24"/>
        </w:rPr>
        <w:t>Bigas</w:t>
      </w:r>
      <w:proofErr w:type="spellEnd"/>
      <w:r w:rsidRPr="002A342D">
        <w:rPr>
          <w:rFonts w:ascii="Book Antiqua" w:eastAsia="宋体" w:hAnsi="Book Antiqua" w:cs="宋体"/>
          <w:sz w:val="24"/>
          <w:szCs w:val="24"/>
        </w:rPr>
        <w:t xml:space="preserve"> MA, Cormier JN, Chang GJ. </w:t>
      </w:r>
      <w:proofErr w:type="spellStart"/>
      <w:r w:rsidRPr="002A342D">
        <w:rPr>
          <w:rFonts w:ascii="Book Antiqua" w:eastAsia="宋体" w:hAnsi="Book Antiqua" w:cs="宋体"/>
          <w:sz w:val="24"/>
          <w:szCs w:val="24"/>
        </w:rPr>
        <w:t>Clinicopathology</w:t>
      </w:r>
      <w:proofErr w:type="spellEnd"/>
      <w:r w:rsidRPr="002A342D">
        <w:rPr>
          <w:rFonts w:ascii="Book Antiqua" w:eastAsia="宋体" w:hAnsi="Book Antiqua" w:cs="宋体"/>
          <w:sz w:val="24"/>
          <w:szCs w:val="24"/>
        </w:rPr>
        <w:t xml:space="preserve"> and outcomes for mucinous and signet ring colorectal adenocarcinoma: analysis from the National Cancer Data Base. </w:t>
      </w:r>
      <w:r w:rsidRPr="002A342D">
        <w:rPr>
          <w:rFonts w:ascii="Book Antiqua" w:eastAsia="宋体" w:hAnsi="Book Antiqua" w:cs="宋体"/>
          <w:i/>
          <w:iCs/>
          <w:sz w:val="24"/>
          <w:szCs w:val="24"/>
        </w:rPr>
        <w:t xml:space="preserve">Ann </w:t>
      </w:r>
      <w:proofErr w:type="spellStart"/>
      <w:r w:rsidRPr="002A342D">
        <w:rPr>
          <w:rFonts w:ascii="Book Antiqua" w:eastAsia="宋体" w:hAnsi="Book Antiqua" w:cs="宋体"/>
          <w:i/>
          <w:iCs/>
          <w:sz w:val="24"/>
          <w:szCs w:val="24"/>
        </w:rPr>
        <w:t>SurgOncol</w:t>
      </w:r>
      <w:proofErr w:type="spellEnd"/>
      <w:r w:rsidRPr="002A342D">
        <w:rPr>
          <w:rFonts w:ascii="Book Antiqua" w:eastAsia="宋体" w:hAnsi="Book Antiqua" w:cs="宋体"/>
          <w:sz w:val="24"/>
          <w:szCs w:val="24"/>
        </w:rPr>
        <w:t> 2012; </w:t>
      </w:r>
      <w:r w:rsidRPr="002A342D">
        <w:rPr>
          <w:rFonts w:ascii="Book Antiqua" w:eastAsia="宋体" w:hAnsi="Book Antiqua" w:cs="宋体"/>
          <w:b/>
          <w:bCs/>
          <w:sz w:val="24"/>
          <w:szCs w:val="24"/>
        </w:rPr>
        <w:t>19</w:t>
      </w:r>
      <w:r w:rsidRPr="002A342D">
        <w:rPr>
          <w:rFonts w:ascii="Book Antiqua" w:eastAsia="宋体" w:hAnsi="Book Antiqua" w:cs="宋体"/>
          <w:sz w:val="24"/>
          <w:szCs w:val="24"/>
        </w:rPr>
        <w:t>: 2814-2821 [PMID: 22476818 DOI: 10.1245/s10434-012-2321-7]</w:t>
      </w:r>
    </w:p>
    <w:p w:rsidR="00AF3511" w:rsidRPr="002A342D" w:rsidRDefault="00AF3511" w:rsidP="00B35406">
      <w:pPr>
        <w:spacing w:after="0" w:line="360" w:lineRule="auto"/>
        <w:jc w:val="both"/>
        <w:rPr>
          <w:rFonts w:ascii="Book Antiqua" w:eastAsia="宋体" w:hAnsi="Book Antiqua" w:cs="宋体"/>
          <w:sz w:val="24"/>
          <w:szCs w:val="24"/>
        </w:rPr>
      </w:pPr>
      <w:r w:rsidRPr="002A342D">
        <w:rPr>
          <w:rFonts w:ascii="Book Antiqua" w:eastAsia="宋体" w:hAnsi="Book Antiqua" w:cs="宋体"/>
          <w:sz w:val="24"/>
          <w:szCs w:val="24"/>
        </w:rPr>
        <w:t>7 </w:t>
      </w:r>
      <w:proofErr w:type="spellStart"/>
      <w:r w:rsidRPr="002A342D">
        <w:rPr>
          <w:rFonts w:ascii="Book Antiqua" w:eastAsia="宋体" w:hAnsi="Book Antiqua" w:cs="宋体"/>
          <w:b/>
          <w:bCs/>
          <w:sz w:val="24"/>
          <w:szCs w:val="24"/>
        </w:rPr>
        <w:t>Nitsche</w:t>
      </w:r>
      <w:proofErr w:type="spellEnd"/>
      <w:r w:rsidRPr="002A342D">
        <w:rPr>
          <w:rFonts w:ascii="Book Antiqua" w:eastAsia="宋体" w:hAnsi="Book Antiqua" w:cs="宋体"/>
          <w:b/>
          <w:bCs/>
          <w:sz w:val="24"/>
          <w:szCs w:val="24"/>
        </w:rPr>
        <w:t xml:space="preserve"> U</w:t>
      </w:r>
      <w:r w:rsidRPr="002A342D">
        <w:rPr>
          <w:rFonts w:ascii="Book Antiqua" w:eastAsia="宋体" w:hAnsi="Book Antiqua" w:cs="宋体"/>
          <w:sz w:val="24"/>
          <w:szCs w:val="24"/>
        </w:rPr>
        <w:t xml:space="preserve">, Zimmermann A, </w:t>
      </w:r>
      <w:proofErr w:type="spellStart"/>
      <w:r w:rsidRPr="002A342D">
        <w:rPr>
          <w:rFonts w:ascii="Book Antiqua" w:eastAsia="宋体" w:hAnsi="Book Antiqua" w:cs="宋体"/>
          <w:sz w:val="24"/>
          <w:szCs w:val="24"/>
        </w:rPr>
        <w:t>Späth</w:t>
      </w:r>
      <w:proofErr w:type="spellEnd"/>
      <w:r w:rsidRPr="002A342D">
        <w:rPr>
          <w:rFonts w:ascii="Book Antiqua" w:eastAsia="宋体" w:hAnsi="Book Antiqua" w:cs="宋体"/>
          <w:sz w:val="24"/>
          <w:szCs w:val="24"/>
        </w:rPr>
        <w:t xml:space="preserve"> C, Müller T, </w:t>
      </w:r>
      <w:proofErr w:type="spellStart"/>
      <w:r w:rsidRPr="002A342D">
        <w:rPr>
          <w:rFonts w:ascii="Book Antiqua" w:eastAsia="宋体" w:hAnsi="Book Antiqua" w:cs="宋体"/>
          <w:sz w:val="24"/>
          <w:szCs w:val="24"/>
        </w:rPr>
        <w:t>Maak</w:t>
      </w:r>
      <w:proofErr w:type="spellEnd"/>
      <w:r w:rsidRPr="002A342D">
        <w:rPr>
          <w:rFonts w:ascii="Book Antiqua" w:eastAsia="宋体" w:hAnsi="Book Antiqua" w:cs="宋体"/>
          <w:sz w:val="24"/>
          <w:szCs w:val="24"/>
        </w:rPr>
        <w:t xml:space="preserve"> M, Schuster T, </w:t>
      </w:r>
      <w:proofErr w:type="spellStart"/>
      <w:r w:rsidRPr="002A342D">
        <w:rPr>
          <w:rFonts w:ascii="Book Antiqua" w:eastAsia="宋体" w:hAnsi="Book Antiqua" w:cs="宋体"/>
          <w:sz w:val="24"/>
          <w:szCs w:val="24"/>
        </w:rPr>
        <w:t>Slotta-Huspenina</w:t>
      </w:r>
      <w:proofErr w:type="spellEnd"/>
      <w:r w:rsidRPr="002A342D">
        <w:rPr>
          <w:rFonts w:ascii="Book Antiqua" w:eastAsia="宋体" w:hAnsi="Book Antiqua" w:cs="宋体"/>
          <w:sz w:val="24"/>
          <w:szCs w:val="24"/>
        </w:rPr>
        <w:t xml:space="preserve"> J, </w:t>
      </w:r>
      <w:proofErr w:type="spellStart"/>
      <w:r w:rsidRPr="002A342D">
        <w:rPr>
          <w:rFonts w:ascii="Book Antiqua" w:eastAsia="宋体" w:hAnsi="Book Antiqua" w:cs="宋体"/>
          <w:sz w:val="24"/>
          <w:szCs w:val="24"/>
        </w:rPr>
        <w:t>Käser</w:t>
      </w:r>
      <w:proofErr w:type="spellEnd"/>
      <w:r w:rsidRPr="002A342D">
        <w:rPr>
          <w:rFonts w:ascii="Book Antiqua" w:eastAsia="宋体" w:hAnsi="Book Antiqua" w:cs="宋体"/>
          <w:sz w:val="24"/>
          <w:szCs w:val="24"/>
        </w:rPr>
        <w:t xml:space="preserve"> SA, </w:t>
      </w:r>
      <w:proofErr w:type="spellStart"/>
      <w:r w:rsidRPr="002A342D">
        <w:rPr>
          <w:rFonts w:ascii="Book Antiqua" w:eastAsia="宋体" w:hAnsi="Book Antiqua" w:cs="宋体"/>
          <w:sz w:val="24"/>
          <w:szCs w:val="24"/>
        </w:rPr>
        <w:t>Michalski</w:t>
      </w:r>
      <w:proofErr w:type="spellEnd"/>
      <w:r w:rsidRPr="002A342D">
        <w:rPr>
          <w:rFonts w:ascii="Book Antiqua" w:eastAsia="宋体" w:hAnsi="Book Antiqua" w:cs="宋体"/>
          <w:sz w:val="24"/>
          <w:szCs w:val="24"/>
        </w:rPr>
        <w:t xml:space="preserve"> CW, Janssen KP, </w:t>
      </w:r>
      <w:proofErr w:type="spellStart"/>
      <w:r w:rsidRPr="002A342D">
        <w:rPr>
          <w:rFonts w:ascii="Book Antiqua" w:eastAsia="宋体" w:hAnsi="Book Antiqua" w:cs="宋体"/>
          <w:sz w:val="24"/>
          <w:szCs w:val="24"/>
        </w:rPr>
        <w:t>Friess</w:t>
      </w:r>
      <w:proofErr w:type="spellEnd"/>
      <w:r w:rsidRPr="002A342D">
        <w:rPr>
          <w:rFonts w:ascii="Book Antiqua" w:eastAsia="宋体" w:hAnsi="Book Antiqua" w:cs="宋体"/>
          <w:sz w:val="24"/>
          <w:szCs w:val="24"/>
        </w:rPr>
        <w:t xml:space="preserve"> H, Rosenberg R, Bader FG. Mucinous and signet-ring cell colorectal cancers differ from classical adenocarcinomas in tumor biology and prognosis. </w:t>
      </w:r>
      <w:r w:rsidRPr="002A342D">
        <w:rPr>
          <w:rFonts w:ascii="Book Antiqua" w:eastAsia="宋体" w:hAnsi="Book Antiqua" w:cs="宋体"/>
          <w:i/>
          <w:iCs/>
          <w:sz w:val="24"/>
          <w:szCs w:val="24"/>
        </w:rPr>
        <w:t xml:space="preserve">Ann </w:t>
      </w:r>
      <w:proofErr w:type="spellStart"/>
      <w:r w:rsidRPr="002A342D">
        <w:rPr>
          <w:rFonts w:ascii="Book Antiqua" w:eastAsia="宋体" w:hAnsi="Book Antiqua" w:cs="宋体"/>
          <w:i/>
          <w:iCs/>
          <w:sz w:val="24"/>
          <w:szCs w:val="24"/>
        </w:rPr>
        <w:t>Surg</w:t>
      </w:r>
      <w:proofErr w:type="spellEnd"/>
      <w:r w:rsidRPr="002A342D">
        <w:rPr>
          <w:rFonts w:ascii="Book Antiqua" w:eastAsia="宋体" w:hAnsi="Book Antiqua" w:cs="宋体"/>
          <w:sz w:val="24"/>
          <w:szCs w:val="24"/>
        </w:rPr>
        <w:t> 2013; </w:t>
      </w:r>
      <w:r w:rsidRPr="002A342D">
        <w:rPr>
          <w:rFonts w:ascii="Book Antiqua" w:eastAsia="宋体" w:hAnsi="Book Antiqua" w:cs="宋体"/>
          <w:b/>
          <w:bCs/>
          <w:sz w:val="24"/>
          <w:szCs w:val="24"/>
        </w:rPr>
        <w:t>258</w:t>
      </w:r>
      <w:r w:rsidRPr="002A342D">
        <w:rPr>
          <w:rFonts w:ascii="Book Antiqua" w:eastAsia="宋体" w:hAnsi="Book Antiqua" w:cs="宋体"/>
          <w:sz w:val="24"/>
          <w:szCs w:val="24"/>
        </w:rPr>
        <w:t>: 775-82; discussion 782-3 [PMID: 23989057 DOI: 10.1097/SLA.0b013e3182a69f7e]</w:t>
      </w:r>
    </w:p>
    <w:p w:rsidR="00AF3511" w:rsidRPr="002A342D" w:rsidRDefault="00AF3511" w:rsidP="00B35406">
      <w:pPr>
        <w:spacing w:after="0" w:line="360" w:lineRule="auto"/>
        <w:jc w:val="both"/>
        <w:rPr>
          <w:rFonts w:ascii="Book Antiqua" w:eastAsia="宋体" w:hAnsi="Book Antiqua" w:cs="宋体"/>
          <w:sz w:val="24"/>
          <w:szCs w:val="24"/>
        </w:rPr>
      </w:pPr>
      <w:r w:rsidRPr="002A342D">
        <w:rPr>
          <w:rFonts w:ascii="Book Antiqua" w:eastAsia="宋体" w:hAnsi="Book Antiqua" w:cs="宋体"/>
          <w:sz w:val="24"/>
          <w:szCs w:val="24"/>
        </w:rPr>
        <w:t>8 </w:t>
      </w:r>
      <w:proofErr w:type="spellStart"/>
      <w:r w:rsidRPr="002A342D">
        <w:rPr>
          <w:rFonts w:ascii="Book Antiqua" w:eastAsia="宋体" w:hAnsi="Book Antiqua" w:cs="宋体"/>
          <w:b/>
          <w:bCs/>
          <w:sz w:val="24"/>
          <w:szCs w:val="24"/>
        </w:rPr>
        <w:t>Gopalan</w:t>
      </w:r>
      <w:proofErr w:type="spellEnd"/>
      <w:r w:rsidRPr="002A342D">
        <w:rPr>
          <w:rFonts w:ascii="Book Antiqua" w:eastAsia="宋体" w:hAnsi="Book Antiqua" w:cs="宋体"/>
          <w:b/>
          <w:bCs/>
          <w:sz w:val="24"/>
          <w:szCs w:val="24"/>
        </w:rPr>
        <w:t xml:space="preserve"> V</w:t>
      </w:r>
      <w:r w:rsidRPr="002A342D">
        <w:rPr>
          <w:rFonts w:ascii="Book Antiqua" w:eastAsia="宋体" w:hAnsi="Book Antiqua" w:cs="宋体"/>
          <w:sz w:val="24"/>
          <w:szCs w:val="24"/>
        </w:rPr>
        <w:t xml:space="preserve">, Smith RA, Ho YH, Lam AK. </w:t>
      </w:r>
      <w:proofErr w:type="gramStart"/>
      <w:r w:rsidRPr="002A342D">
        <w:rPr>
          <w:rFonts w:ascii="Book Antiqua" w:eastAsia="宋体" w:hAnsi="Book Antiqua" w:cs="宋体"/>
          <w:sz w:val="24"/>
          <w:szCs w:val="24"/>
        </w:rPr>
        <w:t xml:space="preserve">Signet-ring cell carcinoma of </w:t>
      </w:r>
      <w:proofErr w:type="spellStart"/>
      <w:r w:rsidRPr="002A342D">
        <w:rPr>
          <w:rFonts w:ascii="Book Antiqua" w:eastAsia="宋体" w:hAnsi="Book Antiqua" w:cs="宋体"/>
          <w:sz w:val="24"/>
          <w:szCs w:val="24"/>
        </w:rPr>
        <w:t>colorectum</w:t>
      </w:r>
      <w:proofErr w:type="spellEnd"/>
      <w:r w:rsidRPr="002A342D">
        <w:rPr>
          <w:rFonts w:ascii="Book Antiqua" w:eastAsia="宋体" w:hAnsi="Book Antiqua" w:cs="宋体"/>
          <w:sz w:val="24"/>
          <w:szCs w:val="24"/>
        </w:rPr>
        <w:t>--current perspectives and molecular biology.</w:t>
      </w:r>
      <w:proofErr w:type="gramEnd"/>
      <w:r w:rsidRPr="002A342D">
        <w:rPr>
          <w:rFonts w:ascii="Book Antiqua" w:eastAsia="宋体" w:hAnsi="Book Antiqua" w:cs="宋体"/>
          <w:sz w:val="24"/>
          <w:szCs w:val="24"/>
        </w:rPr>
        <w:t> </w:t>
      </w:r>
      <w:proofErr w:type="spellStart"/>
      <w:r w:rsidRPr="002A342D">
        <w:rPr>
          <w:rFonts w:ascii="Book Antiqua" w:eastAsia="宋体" w:hAnsi="Book Antiqua" w:cs="宋体"/>
          <w:i/>
          <w:iCs/>
          <w:sz w:val="24"/>
          <w:szCs w:val="24"/>
        </w:rPr>
        <w:t>Int</w:t>
      </w:r>
      <w:proofErr w:type="spellEnd"/>
      <w:r w:rsidRPr="002A342D">
        <w:rPr>
          <w:rFonts w:ascii="Book Antiqua" w:eastAsia="宋体" w:hAnsi="Book Antiqua" w:cs="宋体"/>
          <w:i/>
          <w:iCs/>
          <w:sz w:val="24"/>
          <w:szCs w:val="24"/>
        </w:rPr>
        <w:t xml:space="preserve"> J Colorectal Dis</w:t>
      </w:r>
      <w:r w:rsidRPr="002A342D">
        <w:rPr>
          <w:rFonts w:ascii="Book Antiqua" w:eastAsia="宋体" w:hAnsi="Book Antiqua" w:cs="宋体"/>
          <w:sz w:val="24"/>
          <w:szCs w:val="24"/>
        </w:rPr>
        <w:t> 2011; </w:t>
      </w:r>
      <w:r w:rsidRPr="002A342D">
        <w:rPr>
          <w:rFonts w:ascii="Book Antiqua" w:eastAsia="宋体" w:hAnsi="Book Antiqua" w:cs="宋体"/>
          <w:b/>
          <w:bCs/>
          <w:sz w:val="24"/>
          <w:szCs w:val="24"/>
        </w:rPr>
        <w:t>26</w:t>
      </w:r>
      <w:r w:rsidRPr="002A342D">
        <w:rPr>
          <w:rFonts w:ascii="Book Antiqua" w:eastAsia="宋体" w:hAnsi="Book Antiqua" w:cs="宋体"/>
          <w:sz w:val="24"/>
          <w:szCs w:val="24"/>
        </w:rPr>
        <w:t>: 127-133 [PMID: 20686774 DOI: 10.1007/s00384-010-1037-z]</w:t>
      </w:r>
    </w:p>
    <w:p w:rsidR="00AF3511" w:rsidRPr="002A342D" w:rsidRDefault="00AF3511" w:rsidP="00B35406">
      <w:pPr>
        <w:spacing w:after="0" w:line="360" w:lineRule="auto"/>
        <w:jc w:val="both"/>
        <w:rPr>
          <w:rFonts w:ascii="Book Antiqua" w:eastAsia="宋体" w:hAnsi="Book Antiqua" w:cs="宋体"/>
          <w:sz w:val="24"/>
          <w:szCs w:val="24"/>
        </w:rPr>
      </w:pPr>
      <w:r w:rsidRPr="002A342D">
        <w:rPr>
          <w:rFonts w:ascii="Book Antiqua" w:eastAsia="宋体" w:hAnsi="Book Antiqua" w:cs="宋体"/>
          <w:sz w:val="24"/>
          <w:szCs w:val="24"/>
        </w:rPr>
        <w:t>9 </w:t>
      </w:r>
      <w:proofErr w:type="spellStart"/>
      <w:r w:rsidRPr="002A342D">
        <w:rPr>
          <w:rFonts w:ascii="Book Antiqua" w:eastAsia="宋体" w:hAnsi="Book Antiqua" w:cs="宋体"/>
          <w:b/>
          <w:bCs/>
          <w:sz w:val="24"/>
          <w:szCs w:val="24"/>
        </w:rPr>
        <w:t>Hugen</w:t>
      </w:r>
      <w:proofErr w:type="spellEnd"/>
      <w:r w:rsidRPr="002A342D">
        <w:rPr>
          <w:rFonts w:ascii="Book Antiqua" w:eastAsia="宋体" w:hAnsi="Book Antiqua" w:cs="宋体"/>
          <w:b/>
          <w:bCs/>
          <w:sz w:val="24"/>
          <w:szCs w:val="24"/>
        </w:rPr>
        <w:t xml:space="preserve"> N</w:t>
      </w:r>
      <w:r w:rsidRPr="002A342D">
        <w:rPr>
          <w:rFonts w:ascii="Book Antiqua" w:eastAsia="宋体" w:hAnsi="Book Antiqua" w:cs="宋体"/>
          <w:sz w:val="24"/>
          <w:szCs w:val="24"/>
        </w:rPr>
        <w:t xml:space="preserve">, van de </w:t>
      </w:r>
      <w:proofErr w:type="spellStart"/>
      <w:r w:rsidRPr="002A342D">
        <w:rPr>
          <w:rFonts w:ascii="Book Antiqua" w:eastAsia="宋体" w:hAnsi="Book Antiqua" w:cs="宋体"/>
          <w:sz w:val="24"/>
          <w:szCs w:val="24"/>
        </w:rPr>
        <w:t>Velde</w:t>
      </w:r>
      <w:proofErr w:type="spellEnd"/>
      <w:r w:rsidRPr="002A342D">
        <w:rPr>
          <w:rFonts w:ascii="Book Antiqua" w:eastAsia="宋体" w:hAnsi="Book Antiqua" w:cs="宋体"/>
          <w:sz w:val="24"/>
          <w:szCs w:val="24"/>
        </w:rPr>
        <w:t xml:space="preserve"> CJ, de Wilt JH, </w:t>
      </w:r>
      <w:proofErr w:type="spellStart"/>
      <w:r w:rsidRPr="002A342D">
        <w:rPr>
          <w:rFonts w:ascii="Book Antiqua" w:eastAsia="宋体" w:hAnsi="Book Antiqua" w:cs="宋体"/>
          <w:sz w:val="24"/>
          <w:szCs w:val="24"/>
        </w:rPr>
        <w:t>Nagtegaal</w:t>
      </w:r>
      <w:proofErr w:type="spellEnd"/>
      <w:r w:rsidRPr="002A342D">
        <w:rPr>
          <w:rFonts w:ascii="Book Antiqua" w:eastAsia="宋体" w:hAnsi="Book Antiqua" w:cs="宋体"/>
          <w:sz w:val="24"/>
          <w:szCs w:val="24"/>
        </w:rPr>
        <w:t xml:space="preserve"> ID. Metastatic pattern in colorectal cancer is strongly influenced by histological subtype. </w:t>
      </w:r>
      <w:r w:rsidRPr="002A342D">
        <w:rPr>
          <w:rFonts w:ascii="Book Antiqua" w:eastAsia="宋体" w:hAnsi="Book Antiqua" w:cs="宋体"/>
          <w:i/>
          <w:iCs/>
          <w:sz w:val="24"/>
          <w:szCs w:val="24"/>
        </w:rPr>
        <w:t xml:space="preserve">Ann </w:t>
      </w:r>
      <w:proofErr w:type="spellStart"/>
      <w:r w:rsidRPr="002A342D">
        <w:rPr>
          <w:rFonts w:ascii="Book Antiqua" w:eastAsia="宋体" w:hAnsi="Book Antiqua" w:cs="宋体"/>
          <w:i/>
          <w:iCs/>
          <w:sz w:val="24"/>
          <w:szCs w:val="24"/>
        </w:rPr>
        <w:t>Oncol</w:t>
      </w:r>
      <w:proofErr w:type="spellEnd"/>
      <w:r w:rsidRPr="002A342D">
        <w:rPr>
          <w:rFonts w:ascii="Book Antiqua" w:eastAsia="宋体" w:hAnsi="Book Antiqua" w:cs="宋体"/>
          <w:sz w:val="24"/>
          <w:szCs w:val="24"/>
        </w:rPr>
        <w:t> 2014; </w:t>
      </w:r>
      <w:r w:rsidRPr="002A342D">
        <w:rPr>
          <w:rFonts w:ascii="Book Antiqua" w:eastAsia="宋体" w:hAnsi="Book Antiqua" w:cs="宋体"/>
          <w:b/>
          <w:bCs/>
          <w:sz w:val="24"/>
          <w:szCs w:val="24"/>
        </w:rPr>
        <w:t>25</w:t>
      </w:r>
      <w:r w:rsidRPr="002A342D">
        <w:rPr>
          <w:rFonts w:ascii="Book Antiqua" w:eastAsia="宋体" w:hAnsi="Book Antiqua" w:cs="宋体"/>
          <w:sz w:val="24"/>
          <w:szCs w:val="24"/>
        </w:rPr>
        <w:t>: 651-657 [PMID: 24504447 DOI: 10.1093/</w:t>
      </w:r>
      <w:proofErr w:type="spellStart"/>
      <w:r w:rsidRPr="002A342D">
        <w:rPr>
          <w:rFonts w:ascii="Book Antiqua" w:eastAsia="宋体" w:hAnsi="Book Antiqua" w:cs="宋体"/>
          <w:sz w:val="24"/>
          <w:szCs w:val="24"/>
        </w:rPr>
        <w:t>annonc</w:t>
      </w:r>
      <w:proofErr w:type="spellEnd"/>
      <w:r w:rsidRPr="002A342D">
        <w:rPr>
          <w:rFonts w:ascii="Book Antiqua" w:eastAsia="宋体" w:hAnsi="Book Antiqua" w:cs="宋体"/>
          <w:sz w:val="24"/>
          <w:szCs w:val="24"/>
        </w:rPr>
        <w:t>/mdt591]</w:t>
      </w:r>
    </w:p>
    <w:p w:rsidR="00AF3511" w:rsidRPr="002A342D" w:rsidRDefault="00AF3511" w:rsidP="00B35406">
      <w:pPr>
        <w:spacing w:after="0" w:line="360" w:lineRule="auto"/>
        <w:jc w:val="both"/>
        <w:rPr>
          <w:rFonts w:ascii="Book Antiqua" w:eastAsia="宋体" w:hAnsi="Book Antiqua" w:cs="宋体"/>
          <w:sz w:val="24"/>
          <w:szCs w:val="24"/>
        </w:rPr>
      </w:pPr>
      <w:r w:rsidRPr="002A342D">
        <w:rPr>
          <w:rFonts w:ascii="Book Antiqua" w:eastAsia="宋体" w:hAnsi="Book Antiqua" w:cs="宋体"/>
          <w:sz w:val="24"/>
          <w:szCs w:val="24"/>
        </w:rPr>
        <w:lastRenderedPageBreak/>
        <w:t>10 </w:t>
      </w:r>
      <w:r w:rsidRPr="002A342D">
        <w:rPr>
          <w:rFonts w:ascii="Book Antiqua" w:eastAsia="宋体" w:hAnsi="Book Antiqua" w:cs="宋体"/>
          <w:b/>
          <w:bCs/>
          <w:sz w:val="24"/>
          <w:szCs w:val="24"/>
        </w:rPr>
        <w:t>Song W</w:t>
      </w:r>
      <w:r w:rsidRPr="002A342D">
        <w:rPr>
          <w:rFonts w:ascii="Book Antiqua" w:eastAsia="宋体" w:hAnsi="Book Antiqua" w:cs="宋体"/>
          <w:sz w:val="24"/>
          <w:szCs w:val="24"/>
        </w:rPr>
        <w:t xml:space="preserve">, Wu SJ, He YL, </w:t>
      </w:r>
      <w:proofErr w:type="spellStart"/>
      <w:r w:rsidRPr="002A342D">
        <w:rPr>
          <w:rFonts w:ascii="Book Antiqua" w:eastAsia="宋体" w:hAnsi="Book Antiqua" w:cs="宋体"/>
          <w:sz w:val="24"/>
          <w:szCs w:val="24"/>
        </w:rPr>
        <w:t>Cai</w:t>
      </w:r>
      <w:proofErr w:type="spellEnd"/>
      <w:r w:rsidRPr="002A342D">
        <w:rPr>
          <w:rFonts w:ascii="Book Antiqua" w:eastAsia="宋体" w:hAnsi="Book Antiqua" w:cs="宋体"/>
          <w:sz w:val="24"/>
          <w:szCs w:val="24"/>
        </w:rPr>
        <w:t xml:space="preserve"> SR, Zhang CH, Zhang XH, Zhan WH. </w:t>
      </w:r>
      <w:proofErr w:type="spellStart"/>
      <w:r w:rsidRPr="002A342D">
        <w:rPr>
          <w:rFonts w:ascii="Book Antiqua" w:eastAsia="宋体" w:hAnsi="Book Antiqua" w:cs="宋体"/>
          <w:sz w:val="24"/>
          <w:szCs w:val="24"/>
        </w:rPr>
        <w:t>Clinicopathologic</w:t>
      </w:r>
      <w:proofErr w:type="spellEnd"/>
      <w:r w:rsidRPr="002A342D">
        <w:rPr>
          <w:rFonts w:ascii="Book Antiqua" w:eastAsia="宋体" w:hAnsi="Book Antiqua" w:cs="宋体"/>
          <w:sz w:val="24"/>
          <w:szCs w:val="24"/>
        </w:rPr>
        <w:t xml:space="preserve"> features and survival of patients with colorectal mucinous, signet-ring cell or non-mucinous adenocarcinoma: experience at an institution in southern China. </w:t>
      </w:r>
      <w:r w:rsidRPr="002A342D">
        <w:rPr>
          <w:rFonts w:ascii="Book Antiqua" w:eastAsia="宋体" w:hAnsi="Book Antiqua" w:cs="宋体"/>
          <w:i/>
          <w:iCs/>
          <w:sz w:val="24"/>
          <w:szCs w:val="24"/>
        </w:rPr>
        <w:t xml:space="preserve">Chin Med J </w:t>
      </w:r>
      <w:r w:rsidRPr="002A342D">
        <w:rPr>
          <w:rFonts w:ascii="Book Antiqua" w:eastAsia="宋体" w:hAnsi="Book Antiqua" w:cs="宋体"/>
          <w:iCs/>
          <w:sz w:val="24"/>
          <w:szCs w:val="24"/>
        </w:rPr>
        <w:t>(</w:t>
      </w:r>
      <w:proofErr w:type="spellStart"/>
      <w:r w:rsidRPr="002A342D">
        <w:rPr>
          <w:rFonts w:ascii="Book Antiqua" w:eastAsia="宋体" w:hAnsi="Book Antiqua" w:cs="宋体"/>
          <w:iCs/>
          <w:sz w:val="24"/>
          <w:szCs w:val="24"/>
        </w:rPr>
        <w:t>Engl</w:t>
      </w:r>
      <w:proofErr w:type="spellEnd"/>
      <w:r w:rsidRPr="002A342D">
        <w:rPr>
          <w:rFonts w:ascii="Book Antiqua" w:eastAsia="宋体" w:hAnsi="Book Antiqua" w:cs="宋体"/>
          <w:iCs/>
          <w:sz w:val="24"/>
          <w:szCs w:val="24"/>
        </w:rPr>
        <w:t>)</w:t>
      </w:r>
      <w:r w:rsidRPr="002A342D">
        <w:rPr>
          <w:rFonts w:ascii="Book Antiqua" w:eastAsia="宋体" w:hAnsi="Book Antiqua" w:cs="宋体"/>
          <w:sz w:val="24"/>
          <w:szCs w:val="24"/>
        </w:rPr>
        <w:t> 2009; </w:t>
      </w:r>
      <w:r w:rsidRPr="002A342D">
        <w:rPr>
          <w:rFonts w:ascii="Book Antiqua" w:eastAsia="宋体" w:hAnsi="Book Antiqua" w:cs="宋体"/>
          <w:b/>
          <w:bCs/>
          <w:sz w:val="24"/>
          <w:szCs w:val="24"/>
        </w:rPr>
        <w:t>122</w:t>
      </w:r>
      <w:r w:rsidRPr="002A342D">
        <w:rPr>
          <w:rFonts w:ascii="Book Antiqua" w:eastAsia="宋体" w:hAnsi="Book Antiqua" w:cs="宋体"/>
          <w:sz w:val="24"/>
          <w:szCs w:val="24"/>
        </w:rPr>
        <w:t>: 1486-1491 [PMID: 19719934]</w:t>
      </w:r>
    </w:p>
    <w:p w:rsidR="00AF3511" w:rsidRPr="002A342D" w:rsidRDefault="00AF3511" w:rsidP="00B35406">
      <w:pPr>
        <w:spacing w:after="0" w:line="360" w:lineRule="auto"/>
        <w:jc w:val="both"/>
        <w:rPr>
          <w:rFonts w:ascii="Book Antiqua" w:eastAsia="宋体" w:hAnsi="Book Antiqua" w:cs="宋体"/>
          <w:sz w:val="24"/>
          <w:szCs w:val="24"/>
        </w:rPr>
      </w:pPr>
      <w:r w:rsidRPr="002A342D">
        <w:rPr>
          <w:rFonts w:ascii="Book Antiqua" w:eastAsia="宋体" w:hAnsi="Book Antiqua" w:cs="宋体"/>
          <w:sz w:val="24"/>
          <w:szCs w:val="24"/>
        </w:rPr>
        <w:t>11 </w:t>
      </w:r>
      <w:r w:rsidRPr="002A342D">
        <w:rPr>
          <w:rFonts w:ascii="Book Antiqua" w:eastAsia="宋体" w:hAnsi="Book Antiqua" w:cs="宋体"/>
          <w:b/>
          <w:bCs/>
          <w:sz w:val="24"/>
          <w:szCs w:val="24"/>
        </w:rPr>
        <w:t>Chen JS</w:t>
      </w:r>
      <w:r w:rsidRPr="002A342D">
        <w:rPr>
          <w:rFonts w:ascii="Book Antiqua" w:eastAsia="宋体" w:hAnsi="Book Antiqua" w:cs="宋体"/>
          <w:sz w:val="24"/>
          <w:szCs w:val="24"/>
        </w:rPr>
        <w:t xml:space="preserve">, Hsieh PS, Hung SY, Tang R, Tsai WS, </w:t>
      </w:r>
      <w:proofErr w:type="spellStart"/>
      <w:r w:rsidRPr="002A342D">
        <w:rPr>
          <w:rFonts w:ascii="Book Antiqua" w:eastAsia="宋体" w:hAnsi="Book Antiqua" w:cs="宋体"/>
          <w:sz w:val="24"/>
          <w:szCs w:val="24"/>
        </w:rPr>
        <w:t>Changchien</w:t>
      </w:r>
      <w:proofErr w:type="spellEnd"/>
      <w:r w:rsidRPr="002A342D">
        <w:rPr>
          <w:rFonts w:ascii="Book Antiqua" w:eastAsia="宋体" w:hAnsi="Book Antiqua" w:cs="宋体"/>
          <w:sz w:val="24"/>
          <w:szCs w:val="24"/>
        </w:rPr>
        <w:t xml:space="preserve"> CR, Lin PY, Wang JY, </w:t>
      </w:r>
      <w:proofErr w:type="spellStart"/>
      <w:r w:rsidRPr="002A342D">
        <w:rPr>
          <w:rFonts w:ascii="Book Antiqua" w:eastAsia="宋体" w:hAnsi="Book Antiqua" w:cs="宋体"/>
          <w:sz w:val="24"/>
          <w:szCs w:val="24"/>
        </w:rPr>
        <w:t>Yeh</w:t>
      </w:r>
      <w:proofErr w:type="spellEnd"/>
      <w:r w:rsidRPr="002A342D">
        <w:rPr>
          <w:rFonts w:ascii="Book Antiqua" w:eastAsia="宋体" w:hAnsi="Book Antiqua" w:cs="宋体"/>
          <w:sz w:val="24"/>
          <w:szCs w:val="24"/>
        </w:rPr>
        <w:t xml:space="preserve"> CY. </w:t>
      </w:r>
      <w:proofErr w:type="gramStart"/>
      <w:r w:rsidRPr="002A342D">
        <w:rPr>
          <w:rFonts w:ascii="Book Antiqua" w:eastAsia="宋体" w:hAnsi="Book Antiqua" w:cs="宋体"/>
          <w:sz w:val="24"/>
          <w:szCs w:val="24"/>
        </w:rPr>
        <w:t>Clinical significance of signet ring cell rectal carcinoma.</w:t>
      </w:r>
      <w:proofErr w:type="gramEnd"/>
      <w:r w:rsidRPr="002A342D">
        <w:rPr>
          <w:rFonts w:ascii="Book Antiqua" w:eastAsia="宋体" w:hAnsi="Book Antiqua" w:cs="宋体"/>
          <w:sz w:val="24"/>
          <w:szCs w:val="24"/>
        </w:rPr>
        <w:t> </w:t>
      </w:r>
      <w:proofErr w:type="spellStart"/>
      <w:r w:rsidRPr="002A342D">
        <w:rPr>
          <w:rFonts w:ascii="Book Antiqua" w:eastAsia="宋体" w:hAnsi="Book Antiqua" w:cs="宋体"/>
          <w:i/>
          <w:iCs/>
          <w:sz w:val="24"/>
          <w:szCs w:val="24"/>
        </w:rPr>
        <w:t>Int</w:t>
      </w:r>
      <w:proofErr w:type="spellEnd"/>
      <w:r w:rsidRPr="002A342D">
        <w:rPr>
          <w:rFonts w:ascii="Book Antiqua" w:eastAsia="宋体" w:hAnsi="Book Antiqua" w:cs="宋体"/>
          <w:i/>
          <w:iCs/>
          <w:sz w:val="24"/>
          <w:szCs w:val="24"/>
        </w:rPr>
        <w:t xml:space="preserve"> J Colorectal Dis</w:t>
      </w:r>
      <w:r w:rsidRPr="002A342D">
        <w:rPr>
          <w:rFonts w:ascii="Book Antiqua" w:eastAsia="宋体" w:hAnsi="Book Antiqua" w:cs="宋体"/>
          <w:sz w:val="24"/>
          <w:szCs w:val="24"/>
        </w:rPr>
        <w:t> 2004; </w:t>
      </w:r>
      <w:r w:rsidRPr="002A342D">
        <w:rPr>
          <w:rFonts w:ascii="Book Antiqua" w:eastAsia="宋体" w:hAnsi="Book Antiqua" w:cs="宋体"/>
          <w:b/>
          <w:bCs/>
          <w:sz w:val="24"/>
          <w:szCs w:val="24"/>
        </w:rPr>
        <w:t>19</w:t>
      </w:r>
      <w:r w:rsidRPr="002A342D">
        <w:rPr>
          <w:rFonts w:ascii="Book Antiqua" w:eastAsia="宋体" w:hAnsi="Book Antiqua" w:cs="宋体"/>
          <w:sz w:val="24"/>
          <w:szCs w:val="24"/>
        </w:rPr>
        <w:t>: 102-107 [PMID: 14752674 DOI: 10.1007/s00384-003-0515-y]</w:t>
      </w:r>
    </w:p>
    <w:p w:rsidR="00AF3511" w:rsidRPr="002A342D" w:rsidRDefault="00AF3511" w:rsidP="00B35406">
      <w:pPr>
        <w:spacing w:after="0" w:line="360" w:lineRule="auto"/>
        <w:jc w:val="both"/>
        <w:rPr>
          <w:rFonts w:ascii="Book Antiqua" w:eastAsia="宋体" w:hAnsi="Book Antiqua" w:cs="宋体"/>
          <w:sz w:val="24"/>
          <w:szCs w:val="24"/>
        </w:rPr>
      </w:pPr>
      <w:r w:rsidRPr="002A342D">
        <w:rPr>
          <w:rFonts w:ascii="Book Antiqua" w:eastAsia="宋体" w:hAnsi="Book Antiqua" w:cs="宋体"/>
          <w:sz w:val="24"/>
          <w:szCs w:val="24"/>
        </w:rPr>
        <w:t>12 </w:t>
      </w:r>
      <w:proofErr w:type="spellStart"/>
      <w:r w:rsidRPr="002A342D">
        <w:rPr>
          <w:rFonts w:ascii="Book Antiqua" w:eastAsia="宋体" w:hAnsi="Book Antiqua" w:cs="宋体"/>
          <w:b/>
          <w:bCs/>
          <w:sz w:val="24"/>
          <w:szCs w:val="24"/>
        </w:rPr>
        <w:t>Savas</w:t>
      </w:r>
      <w:proofErr w:type="spellEnd"/>
      <w:r w:rsidRPr="002A342D">
        <w:rPr>
          <w:rFonts w:ascii="Book Antiqua" w:eastAsia="宋体" w:hAnsi="Book Antiqua" w:cs="宋体"/>
          <w:b/>
          <w:bCs/>
          <w:sz w:val="24"/>
          <w:szCs w:val="24"/>
        </w:rPr>
        <w:t xml:space="preserve"> N</w:t>
      </w:r>
      <w:r w:rsidRPr="002A342D">
        <w:rPr>
          <w:rFonts w:ascii="Book Antiqua" w:eastAsia="宋体" w:hAnsi="Book Antiqua" w:cs="宋体"/>
          <w:sz w:val="24"/>
          <w:szCs w:val="24"/>
        </w:rPr>
        <w:t xml:space="preserve">, </w:t>
      </w:r>
      <w:proofErr w:type="spellStart"/>
      <w:r w:rsidRPr="002A342D">
        <w:rPr>
          <w:rFonts w:ascii="Book Antiqua" w:eastAsia="宋体" w:hAnsi="Book Antiqua" w:cs="宋体"/>
          <w:sz w:val="24"/>
          <w:szCs w:val="24"/>
        </w:rPr>
        <w:t>Dagli</w:t>
      </w:r>
      <w:proofErr w:type="spellEnd"/>
      <w:r w:rsidRPr="002A342D">
        <w:rPr>
          <w:rFonts w:ascii="Book Antiqua" w:eastAsia="宋体" w:hAnsi="Book Antiqua" w:cs="宋体"/>
          <w:sz w:val="24"/>
          <w:szCs w:val="24"/>
        </w:rPr>
        <w:t xml:space="preserve"> U, </w:t>
      </w:r>
      <w:proofErr w:type="spellStart"/>
      <w:r w:rsidRPr="002A342D">
        <w:rPr>
          <w:rFonts w:ascii="Book Antiqua" w:eastAsia="宋体" w:hAnsi="Book Antiqua" w:cs="宋体"/>
          <w:sz w:val="24"/>
          <w:szCs w:val="24"/>
        </w:rPr>
        <w:t>Akbulut</w:t>
      </w:r>
      <w:proofErr w:type="spellEnd"/>
      <w:r w:rsidRPr="002A342D">
        <w:rPr>
          <w:rFonts w:ascii="Book Antiqua" w:eastAsia="宋体" w:hAnsi="Book Antiqua" w:cs="宋体"/>
          <w:sz w:val="24"/>
          <w:szCs w:val="24"/>
        </w:rPr>
        <w:t xml:space="preserve"> S, </w:t>
      </w:r>
      <w:proofErr w:type="spellStart"/>
      <w:r w:rsidRPr="002A342D">
        <w:rPr>
          <w:rFonts w:ascii="Book Antiqua" w:eastAsia="宋体" w:hAnsi="Book Antiqua" w:cs="宋体"/>
          <w:sz w:val="24"/>
          <w:szCs w:val="24"/>
        </w:rPr>
        <w:t>Yuksel</w:t>
      </w:r>
      <w:proofErr w:type="spellEnd"/>
      <w:r w:rsidRPr="002A342D">
        <w:rPr>
          <w:rFonts w:ascii="Book Antiqua" w:eastAsia="宋体" w:hAnsi="Book Antiqua" w:cs="宋体"/>
          <w:sz w:val="24"/>
          <w:szCs w:val="24"/>
        </w:rPr>
        <w:t xml:space="preserve"> O, </w:t>
      </w:r>
      <w:proofErr w:type="spellStart"/>
      <w:r w:rsidRPr="002A342D">
        <w:rPr>
          <w:rFonts w:ascii="Book Antiqua" w:eastAsia="宋体" w:hAnsi="Book Antiqua" w:cs="宋体"/>
          <w:sz w:val="24"/>
          <w:szCs w:val="24"/>
        </w:rPr>
        <w:t>Sahin</w:t>
      </w:r>
      <w:proofErr w:type="spellEnd"/>
      <w:r w:rsidRPr="002A342D">
        <w:rPr>
          <w:rFonts w:ascii="Book Antiqua" w:eastAsia="宋体" w:hAnsi="Book Antiqua" w:cs="宋体"/>
          <w:sz w:val="24"/>
          <w:szCs w:val="24"/>
        </w:rPr>
        <w:t xml:space="preserve"> B. Colorectal cancer localization in young patients: should we expand the screening program? </w:t>
      </w:r>
      <w:r w:rsidRPr="002A342D">
        <w:rPr>
          <w:rFonts w:ascii="Book Antiqua" w:eastAsia="宋体" w:hAnsi="Book Antiqua" w:cs="宋体"/>
          <w:i/>
          <w:iCs/>
          <w:sz w:val="24"/>
          <w:szCs w:val="24"/>
        </w:rPr>
        <w:t xml:space="preserve">Dig Dis </w:t>
      </w:r>
      <w:proofErr w:type="spellStart"/>
      <w:r w:rsidRPr="002A342D">
        <w:rPr>
          <w:rFonts w:ascii="Book Antiqua" w:eastAsia="宋体" w:hAnsi="Book Antiqua" w:cs="宋体"/>
          <w:i/>
          <w:iCs/>
          <w:sz w:val="24"/>
          <w:szCs w:val="24"/>
        </w:rPr>
        <w:t>Sci</w:t>
      </w:r>
      <w:proofErr w:type="spellEnd"/>
      <w:r w:rsidRPr="002A342D">
        <w:rPr>
          <w:rFonts w:ascii="Book Antiqua" w:eastAsia="宋体" w:hAnsi="Book Antiqua" w:cs="宋体"/>
          <w:sz w:val="24"/>
          <w:szCs w:val="24"/>
        </w:rPr>
        <w:t> 2007; </w:t>
      </w:r>
      <w:r w:rsidRPr="002A342D">
        <w:rPr>
          <w:rFonts w:ascii="Book Antiqua" w:eastAsia="宋体" w:hAnsi="Book Antiqua" w:cs="宋体"/>
          <w:b/>
          <w:bCs/>
          <w:sz w:val="24"/>
          <w:szCs w:val="24"/>
        </w:rPr>
        <w:t>52</w:t>
      </w:r>
      <w:r w:rsidRPr="002A342D">
        <w:rPr>
          <w:rFonts w:ascii="Book Antiqua" w:eastAsia="宋体" w:hAnsi="Book Antiqua" w:cs="宋体"/>
          <w:sz w:val="24"/>
          <w:szCs w:val="24"/>
        </w:rPr>
        <w:t>: 798-802 [PMID: 17245629 DOI: 10.1007/s10620-006-9432-6]</w:t>
      </w:r>
    </w:p>
    <w:p w:rsidR="00AF3511" w:rsidRPr="002A342D" w:rsidRDefault="00AF3511" w:rsidP="00B35406">
      <w:pPr>
        <w:spacing w:after="0" w:line="360" w:lineRule="auto"/>
        <w:jc w:val="both"/>
        <w:rPr>
          <w:rFonts w:ascii="Book Antiqua" w:eastAsia="宋体" w:hAnsi="Book Antiqua" w:cs="宋体"/>
          <w:sz w:val="24"/>
          <w:szCs w:val="24"/>
        </w:rPr>
      </w:pPr>
      <w:r w:rsidRPr="002A342D">
        <w:rPr>
          <w:rFonts w:ascii="Book Antiqua" w:eastAsia="宋体" w:hAnsi="Book Antiqua" w:cs="宋体"/>
          <w:sz w:val="24"/>
          <w:szCs w:val="24"/>
        </w:rPr>
        <w:t>13 </w:t>
      </w:r>
      <w:r w:rsidRPr="002A342D">
        <w:rPr>
          <w:rFonts w:ascii="Book Antiqua" w:eastAsia="宋体" w:hAnsi="Book Antiqua" w:cs="宋体"/>
          <w:b/>
          <w:bCs/>
          <w:sz w:val="24"/>
          <w:szCs w:val="24"/>
        </w:rPr>
        <w:t>Meyer JE</w:t>
      </w:r>
      <w:r w:rsidRPr="002A342D">
        <w:rPr>
          <w:rFonts w:ascii="Book Antiqua" w:eastAsia="宋体" w:hAnsi="Book Antiqua" w:cs="宋体"/>
          <w:sz w:val="24"/>
          <w:szCs w:val="24"/>
        </w:rPr>
        <w:t xml:space="preserve">, </w:t>
      </w:r>
      <w:proofErr w:type="spellStart"/>
      <w:r w:rsidRPr="002A342D">
        <w:rPr>
          <w:rFonts w:ascii="Book Antiqua" w:eastAsia="宋体" w:hAnsi="Book Antiqua" w:cs="宋体"/>
          <w:sz w:val="24"/>
          <w:szCs w:val="24"/>
        </w:rPr>
        <w:t>Narang</w:t>
      </w:r>
      <w:proofErr w:type="spellEnd"/>
      <w:r w:rsidRPr="002A342D">
        <w:rPr>
          <w:rFonts w:ascii="Book Antiqua" w:eastAsia="宋体" w:hAnsi="Book Antiqua" w:cs="宋体"/>
          <w:sz w:val="24"/>
          <w:szCs w:val="24"/>
        </w:rPr>
        <w:t xml:space="preserve"> T, </w:t>
      </w:r>
      <w:proofErr w:type="spellStart"/>
      <w:r w:rsidRPr="002A342D">
        <w:rPr>
          <w:rFonts w:ascii="Book Antiqua" w:eastAsia="宋体" w:hAnsi="Book Antiqua" w:cs="宋体"/>
          <w:sz w:val="24"/>
          <w:szCs w:val="24"/>
        </w:rPr>
        <w:t>Schnoll-Sussman</w:t>
      </w:r>
      <w:proofErr w:type="spellEnd"/>
      <w:r w:rsidRPr="002A342D">
        <w:rPr>
          <w:rFonts w:ascii="Book Antiqua" w:eastAsia="宋体" w:hAnsi="Book Antiqua" w:cs="宋体"/>
          <w:sz w:val="24"/>
          <w:szCs w:val="24"/>
        </w:rPr>
        <w:t xml:space="preserve"> FH, </w:t>
      </w:r>
      <w:proofErr w:type="spellStart"/>
      <w:r w:rsidRPr="002A342D">
        <w:rPr>
          <w:rFonts w:ascii="Book Antiqua" w:eastAsia="宋体" w:hAnsi="Book Antiqua" w:cs="宋体"/>
          <w:sz w:val="24"/>
          <w:szCs w:val="24"/>
        </w:rPr>
        <w:t>Pochapin</w:t>
      </w:r>
      <w:proofErr w:type="spellEnd"/>
      <w:r w:rsidRPr="002A342D">
        <w:rPr>
          <w:rFonts w:ascii="Book Antiqua" w:eastAsia="宋体" w:hAnsi="Book Antiqua" w:cs="宋体"/>
          <w:sz w:val="24"/>
          <w:szCs w:val="24"/>
        </w:rPr>
        <w:t xml:space="preserve"> MB, Christos PJ, </w:t>
      </w:r>
      <w:proofErr w:type="spellStart"/>
      <w:r w:rsidRPr="002A342D">
        <w:rPr>
          <w:rFonts w:ascii="Book Antiqua" w:eastAsia="宋体" w:hAnsi="Book Antiqua" w:cs="宋体"/>
          <w:sz w:val="24"/>
          <w:szCs w:val="24"/>
        </w:rPr>
        <w:t>Sherr</w:t>
      </w:r>
      <w:proofErr w:type="spellEnd"/>
      <w:r w:rsidRPr="002A342D">
        <w:rPr>
          <w:rFonts w:ascii="Book Antiqua" w:eastAsia="宋体" w:hAnsi="Book Antiqua" w:cs="宋体"/>
          <w:sz w:val="24"/>
          <w:szCs w:val="24"/>
        </w:rPr>
        <w:t xml:space="preserve"> DL. Increasing incidence of rectal cancer in patients aged younger than 40 years: an analysis of the surveillance, epidemiology, and end results database. </w:t>
      </w:r>
      <w:r w:rsidRPr="002A342D">
        <w:rPr>
          <w:rFonts w:ascii="Book Antiqua" w:eastAsia="宋体" w:hAnsi="Book Antiqua" w:cs="宋体"/>
          <w:i/>
          <w:iCs/>
          <w:sz w:val="24"/>
          <w:szCs w:val="24"/>
        </w:rPr>
        <w:t>Cancer</w:t>
      </w:r>
      <w:r w:rsidRPr="002A342D">
        <w:rPr>
          <w:rFonts w:ascii="Book Antiqua" w:eastAsia="宋体" w:hAnsi="Book Antiqua" w:cs="宋体"/>
          <w:sz w:val="24"/>
          <w:szCs w:val="24"/>
        </w:rPr>
        <w:t> 2010; </w:t>
      </w:r>
      <w:r w:rsidRPr="002A342D">
        <w:rPr>
          <w:rFonts w:ascii="Book Antiqua" w:eastAsia="宋体" w:hAnsi="Book Antiqua" w:cs="宋体"/>
          <w:b/>
          <w:bCs/>
          <w:sz w:val="24"/>
          <w:szCs w:val="24"/>
        </w:rPr>
        <w:t>116</w:t>
      </w:r>
      <w:r w:rsidRPr="002A342D">
        <w:rPr>
          <w:rFonts w:ascii="Book Antiqua" w:eastAsia="宋体" w:hAnsi="Book Antiqua" w:cs="宋体"/>
          <w:sz w:val="24"/>
          <w:szCs w:val="24"/>
        </w:rPr>
        <w:t>: 4354-4359 [PMID: 20734460 DOI: 10.1002/cncr.25432]</w:t>
      </w:r>
    </w:p>
    <w:p w:rsidR="00AF3511" w:rsidRPr="002A342D" w:rsidRDefault="00AF3511" w:rsidP="00B35406">
      <w:pPr>
        <w:spacing w:after="0" w:line="360" w:lineRule="auto"/>
        <w:jc w:val="both"/>
        <w:rPr>
          <w:rFonts w:ascii="Book Antiqua" w:eastAsia="宋体" w:hAnsi="Book Antiqua" w:cs="宋体"/>
          <w:sz w:val="24"/>
          <w:szCs w:val="24"/>
        </w:rPr>
      </w:pPr>
      <w:r w:rsidRPr="002A342D">
        <w:rPr>
          <w:rFonts w:ascii="Book Antiqua" w:eastAsia="宋体" w:hAnsi="Book Antiqua" w:cs="宋体"/>
          <w:sz w:val="24"/>
          <w:szCs w:val="24"/>
        </w:rPr>
        <w:t>14 </w:t>
      </w:r>
      <w:proofErr w:type="spellStart"/>
      <w:r w:rsidRPr="002A342D">
        <w:rPr>
          <w:rFonts w:ascii="Book Antiqua" w:eastAsia="宋体" w:hAnsi="Book Antiqua" w:cs="宋体"/>
          <w:b/>
          <w:bCs/>
          <w:sz w:val="24"/>
          <w:szCs w:val="24"/>
        </w:rPr>
        <w:t>Yantiss</w:t>
      </w:r>
      <w:proofErr w:type="spellEnd"/>
      <w:r w:rsidRPr="002A342D">
        <w:rPr>
          <w:rFonts w:ascii="Book Antiqua" w:eastAsia="宋体" w:hAnsi="Book Antiqua" w:cs="宋体"/>
          <w:b/>
          <w:bCs/>
          <w:sz w:val="24"/>
          <w:szCs w:val="24"/>
        </w:rPr>
        <w:t xml:space="preserve"> RK</w:t>
      </w:r>
      <w:r w:rsidRPr="002A342D">
        <w:rPr>
          <w:rFonts w:ascii="Book Antiqua" w:eastAsia="宋体" w:hAnsi="Book Antiqua" w:cs="宋体"/>
          <w:sz w:val="24"/>
          <w:szCs w:val="24"/>
        </w:rPr>
        <w:t xml:space="preserve">, </w:t>
      </w:r>
      <w:proofErr w:type="spellStart"/>
      <w:r w:rsidRPr="002A342D">
        <w:rPr>
          <w:rFonts w:ascii="Book Antiqua" w:eastAsia="宋体" w:hAnsi="Book Antiqua" w:cs="宋体"/>
          <w:sz w:val="24"/>
          <w:szCs w:val="24"/>
        </w:rPr>
        <w:t>Goodarzi</w:t>
      </w:r>
      <w:proofErr w:type="spellEnd"/>
      <w:r w:rsidRPr="002A342D">
        <w:rPr>
          <w:rFonts w:ascii="Book Antiqua" w:eastAsia="宋体" w:hAnsi="Book Antiqua" w:cs="宋体"/>
          <w:sz w:val="24"/>
          <w:szCs w:val="24"/>
        </w:rPr>
        <w:t xml:space="preserve"> M, Zhou XK, </w:t>
      </w:r>
      <w:proofErr w:type="spellStart"/>
      <w:r w:rsidRPr="002A342D">
        <w:rPr>
          <w:rFonts w:ascii="Book Antiqua" w:eastAsia="宋体" w:hAnsi="Book Antiqua" w:cs="宋体"/>
          <w:sz w:val="24"/>
          <w:szCs w:val="24"/>
        </w:rPr>
        <w:t>Rennert</w:t>
      </w:r>
      <w:proofErr w:type="spellEnd"/>
      <w:r w:rsidRPr="002A342D">
        <w:rPr>
          <w:rFonts w:ascii="Book Antiqua" w:eastAsia="宋体" w:hAnsi="Book Antiqua" w:cs="宋体"/>
          <w:sz w:val="24"/>
          <w:szCs w:val="24"/>
        </w:rPr>
        <w:t xml:space="preserve"> H, </w:t>
      </w:r>
      <w:proofErr w:type="spellStart"/>
      <w:r w:rsidRPr="002A342D">
        <w:rPr>
          <w:rFonts w:ascii="Book Antiqua" w:eastAsia="宋体" w:hAnsi="Book Antiqua" w:cs="宋体"/>
          <w:sz w:val="24"/>
          <w:szCs w:val="24"/>
        </w:rPr>
        <w:t>Pirog</w:t>
      </w:r>
      <w:proofErr w:type="spellEnd"/>
      <w:r w:rsidRPr="002A342D">
        <w:rPr>
          <w:rFonts w:ascii="Book Antiqua" w:eastAsia="宋体" w:hAnsi="Book Antiqua" w:cs="宋体"/>
          <w:sz w:val="24"/>
          <w:szCs w:val="24"/>
        </w:rPr>
        <w:t xml:space="preserve"> EC, Banner BF, Chen YT. </w:t>
      </w:r>
      <w:proofErr w:type="gramStart"/>
      <w:r w:rsidRPr="002A342D">
        <w:rPr>
          <w:rFonts w:ascii="Book Antiqua" w:eastAsia="宋体" w:hAnsi="Book Antiqua" w:cs="宋体"/>
          <w:sz w:val="24"/>
          <w:szCs w:val="24"/>
        </w:rPr>
        <w:t>Clinical, pathologic, and molecular features of early-onset colorectal carcinoma.</w:t>
      </w:r>
      <w:proofErr w:type="gramEnd"/>
      <w:r w:rsidRPr="002A342D">
        <w:rPr>
          <w:rFonts w:ascii="Book Antiqua" w:eastAsia="宋体" w:hAnsi="Book Antiqua" w:cs="宋体"/>
          <w:sz w:val="24"/>
          <w:szCs w:val="24"/>
        </w:rPr>
        <w:t> </w:t>
      </w:r>
      <w:r w:rsidRPr="002A342D">
        <w:rPr>
          <w:rFonts w:ascii="Book Antiqua" w:eastAsia="宋体" w:hAnsi="Book Antiqua" w:cs="宋体"/>
          <w:i/>
          <w:iCs/>
          <w:sz w:val="24"/>
          <w:szCs w:val="24"/>
        </w:rPr>
        <w:t xml:space="preserve">Am J </w:t>
      </w:r>
      <w:proofErr w:type="spellStart"/>
      <w:r w:rsidRPr="002A342D">
        <w:rPr>
          <w:rFonts w:ascii="Book Antiqua" w:eastAsia="宋体" w:hAnsi="Book Antiqua" w:cs="宋体"/>
          <w:i/>
          <w:iCs/>
          <w:sz w:val="24"/>
          <w:szCs w:val="24"/>
        </w:rPr>
        <w:t>SurgPathol</w:t>
      </w:r>
      <w:proofErr w:type="spellEnd"/>
      <w:r w:rsidRPr="002A342D">
        <w:rPr>
          <w:rFonts w:ascii="Book Antiqua" w:eastAsia="宋体" w:hAnsi="Book Antiqua" w:cs="宋体"/>
          <w:sz w:val="24"/>
          <w:szCs w:val="24"/>
        </w:rPr>
        <w:t> 2009; </w:t>
      </w:r>
      <w:r w:rsidRPr="002A342D">
        <w:rPr>
          <w:rFonts w:ascii="Book Antiqua" w:eastAsia="宋体" w:hAnsi="Book Antiqua" w:cs="宋体"/>
          <w:b/>
          <w:bCs/>
          <w:sz w:val="24"/>
          <w:szCs w:val="24"/>
        </w:rPr>
        <w:t>33</w:t>
      </w:r>
      <w:r w:rsidRPr="002A342D">
        <w:rPr>
          <w:rFonts w:ascii="Book Antiqua" w:eastAsia="宋体" w:hAnsi="Book Antiqua" w:cs="宋体"/>
          <w:sz w:val="24"/>
          <w:szCs w:val="24"/>
        </w:rPr>
        <w:t>: 572-582 [PMID: 19047896 DOI: 10.1097/pas.0b013e31818afd6b]</w:t>
      </w:r>
    </w:p>
    <w:p w:rsidR="00AF3511" w:rsidRPr="002A342D" w:rsidRDefault="00AF3511" w:rsidP="00B35406">
      <w:pPr>
        <w:spacing w:after="0" w:line="360" w:lineRule="auto"/>
        <w:jc w:val="both"/>
        <w:rPr>
          <w:rFonts w:ascii="Book Antiqua" w:eastAsia="宋体" w:hAnsi="Book Antiqua" w:cs="宋体"/>
          <w:sz w:val="24"/>
          <w:szCs w:val="24"/>
        </w:rPr>
      </w:pPr>
      <w:r w:rsidRPr="002A342D">
        <w:rPr>
          <w:rFonts w:ascii="Book Antiqua" w:eastAsia="宋体" w:hAnsi="Book Antiqua" w:cs="宋体"/>
          <w:sz w:val="24"/>
          <w:szCs w:val="24"/>
        </w:rPr>
        <w:t>15 </w:t>
      </w:r>
      <w:r w:rsidRPr="002A342D">
        <w:rPr>
          <w:rFonts w:ascii="Book Antiqua" w:eastAsia="宋体" w:hAnsi="Book Antiqua" w:cs="宋体"/>
          <w:b/>
          <w:bCs/>
          <w:sz w:val="24"/>
          <w:szCs w:val="24"/>
        </w:rPr>
        <w:t>Chang DT</w:t>
      </w:r>
      <w:r w:rsidRPr="002A342D">
        <w:rPr>
          <w:rFonts w:ascii="Book Antiqua" w:eastAsia="宋体" w:hAnsi="Book Antiqua" w:cs="宋体"/>
          <w:sz w:val="24"/>
          <w:szCs w:val="24"/>
        </w:rPr>
        <w:t xml:space="preserve">, </w:t>
      </w:r>
      <w:proofErr w:type="spellStart"/>
      <w:r w:rsidRPr="002A342D">
        <w:rPr>
          <w:rFonts w:ascii="Book Antiqua" w:eastAsia="宋体" w:hAnsi="Book Antiqua" w:cs="宋体"/>
          <w:sz w:val="24"/>
          <w:szCs w:val="24"/>
        </w:rPr>
        <w:t>Pai</w:t>
      </w:r>
      <w:proofErr w:type="spellEnd"/>
      <w:r w:rsidRPr="002A342D">
        <w:rPr>
          <w:rFonts w:ascii="Book Antiqua" w:eastAsia="宋体" w:hAnsi="Book Antiqua" w:cs="宋体"/>
          <w:sz w:val="24"/>
          <w:szCs w:val="24"/>
        </w:rPr>
        <w:t xml:space="preserve"> RK, </w:t>
      </w:r>
      <w:proofErr w:type="spellStart"/>
      <w:r w:rsidRPr="002A342D">
        <w:rPr>
          <w:rFonts w:ascii="Book Antiqua" w:eastAsia="宋体" w:hAnsi="Book Antiqua" w:cs="宋体"/>
          <w:sz w:val="24"/>
          <w:szCs w:val="24"/>
        </w:rPr>
        <w:t>Rybicki</w:t>
      </w:r>
      <w:proofErr w:type="spellEnd"/>
      <w:r w:rsidRPr="002A342D">
        <w:rPr>
          <w:rFonts w:ascii="Book Antiqua" w:eastAsia="宋体" w:hAnsi="Book Antiqua" w:cs="宋体"/>
          <w:sz w:val="24"/>
          <w:szCs w:val="24"/>
        </w:rPr>
        <w:t xml:space="preserve"> LA, </w:t>
      </w:r>
      <w:proofErr w:type="spellStart"/>
      <w:r w:rsidRPr="002A342D">
        <w:rPr>
          <w:rFonts w:ascii="Book Antiqua" w:eastAsia="宋体" w:hAnsi="Book Antiqua" w:cs="宋体"/>
          <w:sz w:val="24"/>
          <w:szCs w:val="24"/>
        </w:rPr>
        <w:t>Dimaio</w:t>
      </w:r>
      <w:proofErr w:type="spellEnd"/>
      <w:r w:rsidRPr="002A342D">
        <w:rPr>
          <w:rFonts w:ascii="Book Antiqua" w:eastAsia="宋体" w:hAnsi="Book Antiqua" w:cs="宋体"/>
          <w:sz w:val="24"/>
          <w:szCs w:val="24"/>
        </w:rPr>
        <w:t xml:space="preserve"> MA, </w:t>
      </w:r>
      <w:proofErr w:type="spellStart"/>
      <w:r w:rsidRPr="002A342D">
        <w:rPr>
          <w:rFonts w:ascii="Book Antiqua" w:eastAsia="宋体" w:hAnsi="Book Antiqua" w:cs="宋体"/>
          <w:sz w:val="24"/>
          <w:szCs w:val="24"/>
        </w:rPr>
        <w:t>Limaye</w:t>
      </w:r>
      <w:proofErr w:type="spellEnd"/>
      <w:r w:rsidRPr="002A342D">
        <w:rPr>
          <w:rFonts w:ascii="Book Antiqua" w:eastAsia="宋体" w:hAnsi="Book Antiqua" w:cs="宋体"/>
          <w:sz w:val="24"/>
          <w:szCs w:val="24"/>
        </w:rPr>
        <w:t xml:space="preserve"> M, </w:t>
      </w:r>
      <w:proofErr w:type="spellStart"/>
      <w:r w:rsidRPr="002A342D">
        <w:rPr>
          <w:rFonts w:ascii="Book Antiqua" w:eastAsia="宋体" w:hAnsi="Book Antiqua" w:cs="宋体"/>
          <w:sz w:val="24"/>
          <w:szCs w:val="24"/>
        </w:rPr>
        <w:t>Jayachandran</w:t>
      </w:r>
      <w:proofErr w:type="spellEnd"/>
      <w:r w:rsidRPr="002A342D">
        <w:rPr>
          <w:rFonts w:ascii="Book Antiqua" w:eastAsia="宋体" w:hAnsi="Book Antiqua" w:cs="宋体"/>
          <w:sz w:val="24"/>
          <w:szCs w:val="24"/>
        </w:rPr>
        <w:t xml:space="preserve"> P, </w:t>
      </w:r>
      <w:proofErr w:type="spellStart"/>
      <w:r w:rsidRPr="002A342D">
        <w:rPr>
          <w:rFonts w:ascii="Book Antiqua" w:eastAsia="宋体" w:hAnsi="Book Antiqua" w:cs="宋体"/>
          <w:sz w:val="24"/>
          <w:szCs w:val="24"/>
        </w:rPr>
        <w:t>Koong</w:t>
      </w:r>
      <w:proofErr w:type="spellEnd"/>
      <w:r w:rsidRPr="002A342D">
        <w:rPr>
          <w:rFonts w:ascii="Book Antiqua" w:eastAsia="宋体" w:hAnsi="Book Antiqua" w:cs="宋体"/>
          <w:sz w:val="24"/>
          <w:szCs w:val="24"/>
        </w:rPr>
        <w:t xml:space="preserve"> AC, Kunz PA, Fisher GA, Ford JM, </w:t>
      </w:r>
      <w:proofErr w:type="spellStart"/>
      <w:r w:rsidRPr="002A342D">
        <w:rPr>
          <w:rFonts w:ascii="Book Antiqua" w:eastAsia="宋体" w:hAnsi="Book Antiqua" w:cs="宋体"/>
          <w:sz w:val="24"/>
          <w:szCs w:val="24"/>
        </w:rPr>
        <w:t>Welton</w:t>
      </w:r>
      <w:proofErr w:type="spellEnd"/>
      <w:r w:rsidRPr="002A342D">
        <w:rPr>
          <w:rFonts w:ascii="Book Antiqua" w:eastAsia="宋体" w:hAnsi="Book Antiqua" w:cs="宋体"/>
          <w:sz w:val="24"/>
          <w:szCs w:val="24"/>
        </w:rPr>
        <w:t xml:space="preserve"> M, Shelton A, Ma L, Arber DA, </w:t>
      </w:r>
      <w:proofErr w:type="spellStart"/>
      <w:r w:rsidRPr="002A342D">
        <w:rPr>
          <w:rFonts w:ascii="Book Antiqua" w:eastAsia="宋体" w:hAnsi="Book Antiqua" w:cs="宋体"/>
          <w:sz w:val="24"/>
          <w:szCs w:val="24"/>
        </w:rPr>
        <w:t>Pai</w:t>
      </w:r>
      <w:proofErr w:type="spellEnd"/>
      <w:r w:rsidRPr="002A342D">
        <w:rPr>
          <w:rFonts w:ascii="Book Antiqua" w:eastAsia="宋体" w:hAnsi="Book Antiqua" w:cs="宋体"/>
          <w:sz w:val="24"/>
          <w:szCs w:val="24"/>
        </w:rPr>
        <w:t xml:space="preserve"> RK. </w:t>
      </w:r>
      <w:proofErr w:type="spellStart"/>
      <w:r w:rsidRPr="002A342D">
        <w:rPr>
          <w:rFonts w:ascii="Book Antiqua" w:eastAsia="宋体" w:hAnsi="Book Antiqua" w:cs="宋体"/>
          <w:sz w:val="24"/>
          <w:szCs w:val="24"/>
        </w:rPr>
        <w:t>Clinicopathologic</w:t>
      </w:r>
      <w:proofErr w:type="spellEnd"/>
      <w:r w:rsidRPr="002A342D">
        <w:rPr>
          <w:rFonts w:ascii="Book Antiqua" w:eastAsia="宋体" w:hAnsi="Book Antiqua" w:cs="宋体"/>
          <w:sz w:val="24"/>
          <w:szCs w:val="24"/>
        </w:rPr>
        <w:t xml:space="preserve"> and molecular features of sporadic early-onset colorectal adenocarcinoma: an adenocarcinoma with frequent signet ring cell differentiation, rectal and sigmoid involvement, and adverse morphologic features. </w:t>
      </w:r>
      <w:r w:rsidRPr="002A342D">
        <w:rPr>
          <w:rFonts w:ascii="Book Antiqua" w:eastAsia="宋体" w:hAnsi="Book Antiqua" w:cs="宋体"/>
          <w:i/>
          <w:iCs/>
          <w:sz w:val="24"/>
          <w:szCs w:val="24"/>
        </w:rPr>
        <w:t xml:space="preserve">Mod </w:t>
      </w:r>
      <w:proofErr w:type="spellStart"/>
      <w:r w:rsidRPr="002A342D">
        <w:rPr>
          <w:rFonts w:ascii="Book Antiqua" w:eastAsia="宋体" w:hAnsi="Book Antiqua" w:cs="宋体"/>
          <w:i/>
          <w:iCs/>
          <w:sz w:val="24"/>
          <w:szCs w:val="24"/>
        </w:rPr>
        <w:t>Pathol</w:t>
      </w:r>
      <w:proofErr w:type="spellEnd"/>
      <w:r w:rsidRPr="002A342D">
        <w:rPr>
          <w:rFonts w:ascii="Book Antiqua" w:eastAsia="宋体" w:hAnsi="Book Antiqua" w:cs="宋体"/>
          <w:sz w:val="24"/>
          <w:szCs w:val="24"/>
        </w:rPr>
        <w:t> 2012; </w:t>
      </w:r>
      <w:r w:rsidRPr="002A342D">
        <w:rPr>
          <w:rFonts w:ascii="Book Antiqua" w:eastAsia="宋体" w:hAnsi="Book Antiqua" w:cs="宋体"/>
          <w:b/>
          <w:bCs/>
          <w:sz w:val="24"/>
          <w:szCs w:val="24"/>
        </w:rPr>
        <w:t>25</w:t>
      </w:r>
      <w:r w:rsidRPr="002A342D">
        <w:rPr>
          <w:rFonts w:ascii="Book Antiqua" w:eastAsia="宋体" w:hAnsi="Book Antiqua" w:cs="宋体"/>
          <w:sz w:val="24"/>
          <w:szCs w:val="24"/>
        </w:rPr>
        <w:t>: 1128-1139 [PMID: 22481281 DOI: 10.1038/modpathol.2012.61]</w:t>
      </w:r>
    </w:p>
    <w:p w:rsidR="00AF3511" w:rsidRPr="002A342D" w:rsidRDefault="00AF3511" w:rsidP="00B35406">
      <w:pPr>
        <w:spacing w:after="0" w:line="360" w:lineRule="auto"/>
        <w:jc w:val="both"/>
        <w:rPr>
          <w:rFonts w:ascii="Book Antiqua" w:eastAsia="宋体" w:hAnsi="Book Antiqua" w:cs="宋体"/>
          <w:sz w:val="24"/>
          <w:szCs w:val="24"/>
        </w:rPr>
      </w:pPr>
      <w:r w:rsidRPr="002A342D">
        <w:rPr>
          <w:rFonts w:ascii="Book Antiqua" w:eastAsia="宋体" w:hAnsi="Book Antiqua" w:cs="宋体"/>
          <w:sz w:val="24"/>
          <w:szCs w:val="24"/>
        </w:rPr>
        <w:t>16 </w:t>
      </w:r>
      <w:proofErr w:type="spellStart"/>
      <w:r w:rsidRPr="002A342D">
        <w:rPr>
          <w:rFonts w:ascii="Book Antiqua" w:eastAsia="宋体" w:hAnsi="Book Antiqua" w:cs="宋体"/>
          <w:b/>
          <w:bCs/>
          <w:sz w:val="24"/>
          <w:szCs w:val="24"/>
        </w:rPr>
        <w:t>Ogino</w:t>
      </w:r>
      <w:proofErr w:type="spellEnd"/>
      <w:r w:rsidRPr="002A342D">
        <w:rPr>
          <w:rFonts w:ascii="Book Antiqua" w:eastAsia="宋体" w:hAnsi="Book Antiqua" w:cs="宋体"/>
          <w:b/>
          <w:bCs/>
          <w:sz w:val="24"/>
          <w:szCs w:val="24"/>
        </w:rPr>
        <w:t xml:space="preserve"> S</w:t>
      </w:r>
      <w:r w:rsidRPr="002A342D">
        <w:rPr>
          <w:rFonts w:ascii="Book Antiqua" w:eastAsia="宋体" w:hAnsi="Book Antiqua" w:cs="宋体"/>
          <w:sz w:val="24"/>
          <w:szCs w:val="24"/>
        </w:rPr>
        <w:t xml:space="preserve">, </w:t>
      </w:r>
      <w:proofErr w:type="spellStart"/>
      <w:r w:rsidRPr="002A342D">
        <w:rPr>
          <w:rFonts w:ascii="Book Antiqua" w:eastAsia="宋体" w:hAnsi="Book Antiqua" w:cs="宋体"/>
          <w:sz w:val="24"/>
          <w:szCs w:val="24"/>
        </w:rPr>
        <w:t>Brahmandam</w:t>
      </w:r>
      <w:proofErr w:type="spellEnd"/>
      <w:r w:rsidRPr="002A342D">
        <w:rPr>
          <w:rFonts w:ascii="Book Antiqua" w:eastAsia="宋体" w:hAnsi="Book Antiqua" w:cs="宋体"/>
          <w:sz w:val="24"/>
          <w:szCs w:val="24"/>
        </w:rPr>
        <w:t xml:space="preserve"> M, Cantor M, </w:t>
      </w:r>
      <w:proofErr w:type="spellStart"/>
      <w:r w:rsidRPr="002A342D">
        <w:rPr>
          <w:rFonts w:ascii="Book Antiqua" w:eastAsia="宋体" w:hAnsi="Book Antiqua" w:cs="宋体"/>
          <w:sz w:val="24"/>
          <w:szCs w:val="24"/>
        </w:rPr>
        <w:t>Namgyal</w:t>
      </w:r>
      <w:proofErr w:type="spellEnd"/>
      <w:r w:rsidRPr="002A342D">
        <w:rPr>
          <w:rFonts w:ascii="Book Antiqua" w:eastAsia="宋体" w:hAnsi="Book Antiqua" w:cs="宋体"/>
          <w:sz w:val="24"/>
          <w:szCs w:val="24"/>
        </w:rPr>
        <w:t xml:space="preserve"> C, Kawasaki T, </w:t>
      </w:r>
      <w:proofErr w:type="spellStart"/>
      <w:r w:rsidRPr="002A342D">
        <w:rPr>
          <w:rFonts w:ascii="Book Antiqua" w:eastAsia="宋体" w:hAnsi="Book Antiqua" w:cs="宋体"/>
          <w:sz w:val="24"/>
          <w:szCs w:val="24"/>
        </w:rPr>
        <w:t>Kirkner</w:t>
      </w:r>
      <w:proofErr w:type="spellEnd"/>
      <w:r w:rsidRPr="002A342D">
        <w:rPr>
          <w:rFonts w:ascii="Book Antiqua" w:eastAsia="宋体" w:hAnsi="Book Antiqua" w:cs="宋体"/>
          <w:sz w:val="24"/>
          <w:szCs w:val="24"/>
        </w:rPr>
        <w:t xml:space="preserve"> G, </w:t>
      </w:r>
      <w:proofErr w:type="spellStart"/>
      <w:r w:rsidRPr="002A342D">
        <w:rPr>
          <w:rFonts w:ascii="Book Antiqua" w:eastAsia="宋体" w:hAnsi="Book Antiqua" w:cs="宋体"/>
          <w:sz w:val="24"/>
          <w:szCs w:val="24"/>
        </w:rPr>
        <w:t>Meyerhardt</w:t>
      </w:r>
      <w:proofErr w:type="spellEnd"/>
      <w:r w:rsidRPr="002A342D">
        <w:rPr>
          <w:rFonts w:ascii="Book Antiqua" w:eastAsia="宋体" w:hAnsi="Book Antiqua" w:cs="宋体"/>
          <w:sz w:val="24"/>
          <w:szCs w:val="24"/>
        </w:rPr>
        <w:t xml:space="preserve"> JA, </w:t>
      </w:r>
      <w:proofErr w:type="spellStart"/>
      <w:r w:rsidRPr="002A342D">
        <w:rPr>
          <w:rFonts w:ascii="Book Antiqua" w:eastAsia="宋体" w:hAnsi="Book Antiqua" w:cs="宋体"/>
          <w:sz w:val="24"/>
          <w:szCs w:val="24"/>
        </w:rPr>
        <w:t>Loda</w:t>
      </w:r>
      <w:proofErr w:type="spellEnd"/>
      <w:r w:rsidRPr="002A342D">
        <w:rPr>
          <w:rFonts w:ascii="Book Antiqua" w:eastAsia="宋体" w:hAnsi="Book Antiqua" w:cs="宋体"/>
          <w:sz w:val="24"/>
          <w:szCs w:val="24"/>
        </w:rPr>
        <w:t xml:space="preserve"> M, Fuchs CS. Distinct molecular features of colorectal carcinoma with signet ring cell component and colorectal carcinoma with mucinous component. </w:t>
      </w:r>
      <w:r w:rsidRPr="002A342D">
        <w:rPr>
          <w:rFonts w:ascii="Book Antiqua" w:eastAsia="宋体" w:hAnsi="Book Antiqua" w:cs="宋体"/>
          <w:i/>
          <w:iCs/>
          <w:sz w:val="24"/>
          <w:szCs w:val="24"/>
        </w:rPr>
        <w:t xml:space="preserve">Mod </w:t>
      </w:r>
      <w:proofErr w:type="spellStart"/>
      <w:r w:rsidRPr="002A342D">
        <w:rPr>
          <w:rFonts w:ascii="Book Antiqua" w:eastAsia="宋体" w:hAnsi="Book Antiqua" w:cs="宋体"/>
          <w:i/>
          <w:iCs/>
          <w:sz w:val="24"/>
          <w:szCs w:val="24"/>
        </w:rPr>
        <w:t>Pathol</w:t>
      </w:r>
      <w:proofErr w:type="spellEnd"/>
      <w:r w:rsidRPr="002A342D">
        <w:rPr>
          <w:rFonts w:ascii="Book Antiqua" w:eastAsia="宋体" w:hAnsi="Book Antiqua" w:cs="宋体"/>
          <w:sz w:val="24"/>
          <w:szCs w:val="24"/>
        </w:rPr>
        <w:t> 2006; </w:t>
      </w:r>
      <w:r w:rsidRPr="002A342D">
        <w:rPr>
          <w:rFonts w:ascii="Book Antiqua" w:eastAsia="宋体" w:hAnsi="Book Antiqua" w:cs="宋体"/>
          <w:b/>
          <w:bCs/>
          <w:sz w:val="24"/>
          <w:szCs w:val="24"/>
        </w:rPr>
        <w:t>19</w:t>
      </w:r>
      <w:r w:rsidRPr="002A342D">
        <w:rPr>
          <w:rFonts w:ascii="Book Antiqua" w:eastAsia="宋体" w:hAnsi="Book Antiqua" w:cs="宋体"/>
          <w:sz w:val="24"/>
          <w:szCs w:val="24"/>
        </w:rPr>
        <w:t>: 59-68 [PMID: 16118624 DOI: 10.1038/modpathol.3800482]</w:t>
      </w:r>
    </w:p>
    <w:p w:rsidR="00AF3511" w:rsidRPr="002A342D" w:rsidRDefault="00AF3511" w:rsidP="00B35406">
      <w:pPr>
        <w:spacing w:after="0" w:line="360" w:lineRule="auto"/>
        <w:jc w:val="both"/>
        <w:rPr>
          <w:rFonts w:ascii="Book Antiqua" w:eastAsia="宋体" w:hAnsi="Book Antiqua" w:cs="宋体"/>
          <w:sz w:val="24"/>
          <w:szCs w:val="24"/>
        </w:rPr>
      </w:pPr>
      <w:r w:rsidRPr="002A342D">
        <w:rPr>
          <w:rFonts w:ascii="Book Antiqua" w:eastAsia="宋体" w:hAnsi="Book Antiqua" w:cs="宋体"/>
          <w:sz w:val="24"/>
          <w:szCs w:val="24"/>
        </w:rPr>
        <w:t>17 </w:t>
      </w:r>
      <w:r w:rsidRPr="002A342D">
        <w:rPr>
          <w:rFonts w:ascii="Book Antiqua" w:eastAsia="宋体" w:hAnsi="Book Antiqua" w:cs="宋体"/>
          <w:b/>
          <w:bCs/>
          <w:sz w:val="24"/>
          <w:szCs w:val="24"/>
        </w:rPr>
        <w:t>Tanaka H</w:t>
      </w:r>
      <w:r w:rsidRPr="002A342D">
        <w:rPr>
          <w:rFonts w:ascii="Book Antiqua" w:eastAsia="宋体" w:hAnsi="Book Antiqua" w:cs="宋体"/>
          <w:sz w:val="24"/>
          <w:szCs w:val="24"/>
        </w:rPr>
        <w:t xml:space="preserve">, Deng G, </w:t>
      </w:r>
      <w:proofErr w:type="spellStart"/>
      <w:r w:rsidRPr="002A342D">
        <w:rPr>
          <w:rFonts w:ascii="Book Antiqua" w:eastAsia="宋体" w:hAnsi="Book Antiqua" w:cs="宋体"/>
          <w:sz w:val="24"/>
          <w:szCs w:val="24"/>
        </w:rPr>
        <w:t>Matsuzaki</w:t>
      </w:r>
      <w:proofErr w:type="spellEnd"/>
      <w:r w:rsidRPr="002A342D">
        <w:rPr>
          <w:rFonts w:ascii="Book Antiqua" w:eastAsia="宋体" w:hAnsi="Book Antiqua" w:cs="宋体"/>
          <w:sz w:val="24"/>
          <w:szCs w:val="24"/>
        </w:rPr>
        <w:t xml:space="preserve"> K, </w:t>
      </w:r>
      <w:proofErr w:type="spellStart"/>
      <w:r w:rsidRPr="002A342D">
        <w:rPr>
          <w:rFonts w:ascii="Book Antiqua" w:eastAsia="宋体" w:hAnsi="Book Antiqua" w:cs="宋体"/>
          <w:sz w:val="24"/>
          <w:szCs w:val="24"/>
        </w:rPr>
        <w:t>Kakar</w:t>
      </w:r>
      <w:proofErr w:type="spellEnd"/>
      <w:r w:rsidRPr="002A342D">
        <w:rPr>
          <w:rFonts w:ascii="Book Antiqua" w:eastAsia="宋体" w:hAnsi="Book Antiqua" w:cs="宋体"/>
          <w:sz w:val="24"/>
          <w:szCs w:val="24"/>
        </w:rPr>
        <w:t xml:space="preserve"> S, Kim GE, Miura S, </w:t>
      </w:r>
      <w:proofErr w:type="spellStart"/>
      <w:r w:rsidRPr="002A342D">
        <w:rPr>
          <w:rFonts w:ascii="Book Antiqua" w:eastAsia="宋体" w:hAnsi="Book Antiqua" w:cs="宋体"/>
          <w:sz w:val="24"/>
          <w:szCs w:val="24"/>
        </w:rPr>
        <w:t>Sleisenger</w:t>
      </w:r>
      <w:proofErr w:type="spellEnd"/>
      <w:r w:rsidRPr="002A342D">
        <w:rPr>
          <w:rFonts w:ascii="Book Antiqua" w:eastAsia="宋体" w:hAnsi="Book Antiqua" w:cs="宋体"/>
          <w:sz w:val="24"/>
          <w:szCs w:val="24"/>
        </w:rPr>
        <w:t xml:space="preserve"> MH, Kim YS. BRAF mutation, </w:t>
      </w:r>
      <w:proofErr w:type="spellStart"/>
      <w:r w:rsidRPr="002A342D">
        <w:rPr>
          <w:rFonts w:ascii="Book Antiqua" w:eastAsia="宋体" w:hAnsi="Book Antiqua" w:cs="宋体"/>
          <w:sz w:val="24"/>
          <w:szCs w:val="24"/>
        </w:rPr>
        <w:t>CpG</w:t>
      </w:r>
      <w:proofErr w:type="spellEnd"/>
      <w:r w:rsidRPr="002A342D">
        <w:rPr>
          <w:rFonts w:ascii="Book Antiqua" w:eastAsia="宋体" w:hAnsi="Book Antiqua" w:cs="宋体"/>
          <w:sz w:val="24"/>
          <w:szCs w:val="24"/>
        </w:rPr>
        <w:t xml:space="preserve"> island </w:t>
      </w:r>
      <w:proofErr w:type="spellStart"/>
      <w:r w:rsidRPr="002A342D">
        <w:rPr>
          <w:rFonts w:ascii="Book Antiqua" w:eastAsia="宋体" w:hAnsi="Book Antiqua" w:cs="宋体"/>
          <w:sz w:val="24"/>
          <w:szCs w:val="24"/>
        </w:rPr>
        <w:t>methylator</w:t>
      </w:r>
      <w:proofErr w:type="spellEnd"/>
      <w:r w:rsidRPr="002A342D">
        <w:rPr>
          <w:rFonts w:ascii="Book Antiqua" w:eastAsia="宋体" w:hAnsi="Book Antiqua" w:cs="宋体"/>
          <w:sz w:val="24"/>
          <w:szCs w:val="24"/>
        </w:rPr>
        <w:t xml:space="preserve"> phenotype and microsatellite instability occur </w:t>
      </w:r>
      <w:r w:rsidRPr="002A342D">
        <w:rPr>
          <w:rFonts w:ascii="Book Antiqua" w:eastAsia="宋体" w:hAnsi="Book Antiqua" w:cs="宋体"/>
          <w:sz w:val="24"/>
          <w:szCs w:val="24"/>
        </w:rPr>
        <w:lastRenderedPageBreak/>
        <w:t>more frequently and concordantly in mucinous than non-mucinous colorectal cancer. </w:t>
      </w:r>
      <w:proofErr w:type="spellStart"/>
      <w:r w:rsidRPr="002A342D">
        <w:rPr>
          <w:rFonts w:ascii="Book Antiqua" w:eastAsia="宋体" w:hAnsi="Book Antiqua" w:cs="宋体"/>
          <w:i/>
          <w:iCs/>
          <w:sz w:val="24"/>
          <w:szCs w:val="24"/>
        </w:rPr>
        <w:t>Int</w:t>
      </w:r>
      <w:proofErr w:type="spellEnd"/>
      <w:r w:rsidRPr="002A342D">
        <w:rPr>
          <w:rFonts w:ascii="Book Antiqua" w:eastAsia="宋体" w:hAnsi="Book Antiqua" w:cs="宋体"/>
          <w:i/>
          <w:iCs/>
          <w:sz w:val="24"/>
          <w:szCs w:val="24"/>
        </w:rPr>
        <w:t xml:space="preserve"> J Cancer</w:t>
      </w:r>
      <w:r w:rsidRPr="002A342D">
        <w:rPr>
          <w:rFonts w:ascii="Book Antiqua" w:eastAsia="宋体" w:hAnsi="Book Antiqua" w:cs="宋体"/>
          <w:sz w:val="24"/>
          <w:szCs w:val="24"/>
        </w:rPr>
        <w:t> 2006; </w:t>
      </w:r>
      <w:r w:rsidRPr="002A342D">
        <w:rPr>
          <w:rFonts w:ascii="Book Antiqua" w:eastAsia="宋体" w:hAnsi="Book Antiqua" w:cs="宋体"/>
          <w:b/>
          <w:bCs/>
          <w:sz w:val="24"/>
          <w:szCs w:val="24"/>
        </w:rPr>
        <w:t>118</w:t>
      </w:r>
      <w:r w:rsidRPr="002A342D">
        <w:rPr>
          <w:rFonts w:ascii="Book Antiqua" w:eastAsia="宋体" w:hAnsi="Book Antiqua" w:cs="宋体"/>
          <w:sz w:val="24"/>
          <w:szCs w:val="24"/>
        </w:rPr>
        <w:t>: 2765-2771 [PMID: 16381005 DOI: 10.1002/ijc.21701]</w:t>
      </w:r>
    </w:p>
    <w:p w:rsidR="00AF3511" w:rsidRPr="002A342D" w:rsidRDefault="00AF3511" w:rsidP="00B35406">
      <w:pPr>
        <w:spacing w:after="0" w:line="360" w:lineRule="auto"/>
        <w:jc w:val="both"/>
        <w:rPr>
          <w:rFonts w:ascii="Book Antiqua" w:eastAsia="宋体" w:hAnsi="Book Antiqua" w:cs="宋体"/>
          <w:sz w:val="24"/>
          <w:szCs w:val="24"/>
        </w:rPr>
      </w:pPr>
      <w:r w:rsidRPr="002A342D">
        <w:rPr>
          <w:rFonts w:ascii="Book Antiqua" w:eastAsia="宋体" w:hAnsi="Book Antiqua" w:cs="宋体"/>
          <w:sz w:val="24"/>
          <w:szCs w:val="24"/>
        </w:rPr>
        <w:t>18 </w:t>
      </w:r>
      <w:proofErr w:type="spellStart"/>
      <w:r w:rsidRPr="002A342D">
        <w:rPr>
          <w:rFonts w:ascii="Book Antiqua" w:eastAsia="宋体" w:hAnsi="Book Antiqua" w:cs="宋体"/>
          <w:b/>
          <w:bCs/>
          <w:sz w:val="24"/>
          <w:szCs w:val="24"/>
        </w:rPr>
        <w:t>Kakar</w:t>
      </w:r>
      <w:proofErr w:type="spellEnd"/>
      <w:r w:rsidRPr="002A342D">
        <w:rPr>
          <w:rFonts w:ascii="Book Antiqua" w:eastAsia="宋体" w:hAnsi="Book Antiqua" w:cs="宋体"/>
          <w:b/>
          <w:bCs/>
          <w:sz w:val="24"/>
          <w:szCs w:val="24"/>
        </w:rPr>
        <w:t xml:space="preserve"> S</w:t>
      </w:r>
      <w:r w:rsidRPr="002A342D">
        <w:rPr>
          <w:rFonts w:ascii="Book Antiqua" w:eastAsia="宋体" w:hAnsi="Book Antiqua" w:cs="宋体"/>
          <w:sz w:val="24"/>
          <w:szCs w:val="24"/>
        </w:rPr>
        <w:t xml:space="preserve">, Deng G, </w:t>
      </w:r>
      <w:proofErr w:type="spellStart"/>
      <w:r w:rsidRPr="002A342D">
        <w:rPr>
          <w:rFonts w:ascii="Book Antiqua" w:eastAsia="宋体" w:hAnsi="Book Antiqua" w:cs="宋体"/>
          <w:sz w:val="24"/>
          <w:szCs w:val="24"/>
        </w:rPr>
        <w:t>Smyrk</w:t>
      </w:r>
      <w:proofErr w:type="spellEnd"/>
      <w:r w:rsidRPr="002A342D">
        <w:rPr>
          <w:rFonts w:ascii="Book Antiqua" w:eastAsia="宋体" w:hAnsi="Book Antiqua" w:cs="宋体"/>
          <w:sz w:val="24"/>
          <w:szCs w:val="24"/>
        </w:rPr>
        <w:t xml:space="preserve"> TC, </w:t>
      </w:r>
      <w:proofErr w:type="spellStart"/>
      <w:r w:rsidRPr="002A342D">
        <w:rPr>
          <w:rFonts w:ascii="Book Antiqua" w:eastAsia="宋体" w:hAnsi="Book Antiqua" w:cs="宋体"/>
          <w:sz w:val="24"/>
          <w:szCs w:val="24"/>
        </w:rPr>
        <w:t>Cun</w:t>
      </w:r>
      <w:proofErr w:type="spellEnd"/>
      <w:r w:rsidRPr="002A342D">
        <w:rPr>
          <w:rFonts w:ascii="Book Antiqua" w:eastAsia="宋体" w:hAnsi="Book Antiqua" w:cs="宋体"/>
          <w:sz w:val="24"/>
          <w:szCs w:val="24"/>
        </w:rPr>
        <w:t xml:space="preserve"> L, </w:t>
      </w:r>
      <w:proofErr w:type="spellStart"/>
      <w:r w:rsidRPr="002A342D">
        <w:rPr>
          <w:rFonts w:ascii="Book Antiqua" w:eastAsia="宋体" w:hAnsi="Book Antiqua" w:cs="宋体"/>
          <w:sz w:val="24"/>
          <w:szCs w:val="24"/>
        </w:rPr>
        <w:t>Sahai</w:t>
      </w:r>
      <w:proofErr w:type="spellEnd"/>
      <w:r w:rsidRPr="002A342D">
        <w:rPr>
          <w:rFonts w:ascii="Book Antiqua" w:eastAsia="宋体" w:hAnsi="Book Antiqua" w:cs="宋体"/>
          <w:sz w:val="24"/>
          <w:szCs w:val="24"/>
        </w:rPr>
        <w:t xml:space="preserve"> V, Kim YS. </w:t>
      </w:r>
      <w:proofErr w:type="gramStart"/>
      <w:r w:rsidRPr="002A342D">
        <w:rPr>
          <w:rFonts w:ascii="Book Antiqua" w:eastAsia="宋体" w:hAnsi="Book Antiqua" w:cs="宋体"/>
          <w:sz w:val="24"/>
          <w:szCs w:val="24"/>
        </w:rPr>
        <w:t xml:space="preserve">Loss of </w:t>
      </w:r>
      <w:proofErr w:type="spellStart"/>
      <w:r w:rsidRPr="002A342D">
        <w:rPr>
          <w:rFonts w:ascii="Book Antiqua" w:eastAsia="宋体" w:hAnsi="Book Antiqua" w:cs="宋体"/>
          <w:sz w:val="24"/>
          <w:szCs w:val="24"/>
        </w:rPr>
        <w:t>heterozygosity</w:t>
      </w:r>
      <w:proofErr w:type="spellEnd"/>
      <w:r w:rsidRPr="002A342D">
        <w:rPr>
          <w:rFonts w:ascii="Book Antiqua" w:eastAsia="宋体" w:hAnsi="Book Antiqua" w:cs="宋体"/>
          <w:sz w:val="24"/>
          <w:szCs w:val="24"/>
        </w:rPr>
        <w:t>, aberrant methylation, BRAF mutation and KRAS mutation in colorectal signet ring cell carcinoma.</w:t>
      </w:r>
      <w:proofErr w:type="gramEnd"/>
      <w:r w:rsidRPr="002A342D">
        <w:rPr>
          <w:rFonts w:ascii="Book Antiqua" w:eastAsia="宋体" w:hAnsi="Book Antiqua" w:cs="宋体"/>
          <w:sz w:val="24"/>
          <w:szCs w:val="24"/>
        </w:rPr>
        <w:t> </w:t>
      </w:r>
      <w:r w:rsidRPr="002A342D">
        <w:rPr>
          <w:rFonts w:ascii="Book Antiqua" w:eastAsia="宋体" w:hAnsi="Book Antiqua" w:cs="宋体"/>
          <w:i/>
          <w:iCs/>
          <w:sz w:val="24"/>
          <w:szCs w:val="24"/>
        </w:rPr>
        <w:t xml:space="preserve">Mod </w:t>
      </w:r>
      <w:proofErr w:type="spellStart"/>
      <w:r w:rsidRPr="002A342D">
        <w:rPr>
          <w:rFonts w:ascii="Book Antiqua" w:eastAsia="宋体" w:hAnsi="Book Antiqua" w:cs="宋体"/>
          <w:i/>
          <w:iCs/>
          <w:sz w:val="24"/>
          <w:szCs w:val="24"/>
        </w:rPr>
        <w:t>Pathol</w:t>
      </w:r>
      <w:proofErr w:type="spellEnd"/>
      <w:r w:rsidRPr="002A342D">
        <w:rPr>
          <w:rFonts w:ascii="Book Antiqua" w:eastAsia="宋体" w:hAnsi="Book Antiqua" w:cs="宋体"/>
          <w:sz w:val="24"/>
          <w:szCs w:val="24"/>
        </w:rPr>
        <w:t> 2012; </w:t>
      </w:r>
      <w:r w:rsidRPr="002A342D">
        <w:rPr>
          <w:rFonts w:ascii="Book Antiqua" w:eastAsia="宋体" w:hAnsi="Book Antiqua" w:cs="宋体"/>
          <w:b/>
          <w:bCs/>
          <w:sz w:val="24"/>
          <w:szCs w:val="24"/>
        </w:rPr>
        <w:t>25</w:t>
      </w:r>
      <w:r w:rsidRPr="002A342D">
        <w:rPr>
          <w:rFonts w:ascii="Book Antiqua" w:eastAsia="宋体" w:hAnsi="Book Antiqua" w:cs="宋体"/>
          <w:sz w:val="24"/>
          <w:szCs w:val="24"/>
        </w:rPr>
        <w:t>: 1040-1047 [PMID: 22522845 DOI: 10.1038/modpathol.2012.44]</w:t>
      </w:r>
    </w:p>
    <w:p w:rsidR="00AF3511" w:rsidRPr="002A342D" w:rsidRDefault="00AF3511" w:rsidP="00B35406">
      <w:pPr>
        <w:spacing w:after="0" w:line="360" w:lineRule="auto"/>
        <w:jc w:val="both"/>
        <w:rPr>
          <w:rFonts w:ascii="Book Antiqua" w:eastAsia="宋体" w:hAnsi="Book Antiqua" w:cs="宋体"/>
          <w:sz w:val="24"/>
          <w:szCs w:val="24"/>
        </w:rPr>
      </w:pPr>
      <w:r w:rsidRPr="002A342D">
        <w:rPr>
          <w:rFonts w:ascii="Book Antiqua" w:eastAsia="宋体" w:hAnsi="Book Antiqua" w:cs="宋体"/>
          <w:sz w:val="24"/>
          <w:szCs w:val="24"/>
        </w:rPr>
        <w:t>19 </w:t>
      </w:r>
      <w:proofErr w:type="spellStart"/>
      <w:r w:rsidRPr="002A342D">
        <w:rPr>
          <w:rFonts w:ascii="Book Antiqua" w:eastAsia="宋体" w:hAnsi="Book Antiqua" w:cs="宋体"/>
          <w:b/>
          <w:bCs/>
          <w:sz w:val="24"/>
          <w:szCs w:val="24"/>
        </w:rPr>
        <w:t>Kelemen</w:t>
      </w:r>
      <w:proofErr w:type="spellEnd"/>
      <w:r w:rsidRPr="002A342D">
        <w:rPr>
          <w:rFonts w:ascii="Book Antiqua" w:eastAsia="宋体" w:hAnsi="Book Antiqua" w:cs="宋体"/>
          <w:b/>
          <w:bCs/>
          <w:sz w:val="24"/>
          <w:szCs w:val="24"/>
        </w:rPr>
        <w:t xml:space="preserve"> LE</w:t>
      </w:r>
      <w:r w:rsidRPr="002A342D">
        <w:rPr>
          <w:rFonts w:ascii="Book Antiqua" w:eastAsia="宋体" w:hAnsi="Book Antiqua" w:cs="宋体"/>
          <w:sz w:val="24"/>
          <w:szCs w:val="24"/>
        </w:rPr>
        <w:t xml:space="preserve">, </w:t>
      </w:r>
      <w:proofErr w:type="spellStart"/>
      <w:r w:rsidRPr="002A342D">
        <w:rPr>
          <w:rFonts w:ascii="Book Antiqua" w:eastAsia="宋体" w:hAnsi="Book Antiqua" w:cs="宋体"/>
          <w:sz w:val="24"/>
          <w:szCs w:val="24"/>
        </w:rPr>
        <w:t>Köbel</w:t>
      </w:r>
      <w:proofErr w:type="spellEnd"/>
      <w:r w:rsidRPr="002A342D">
        <w:rPr>
          <w:rFonts w:ascii="Book Antiqua" w:eastAsia="宋体" w:hAnsi="Book Antiqua" w:cs="宋体"/>
          <w:sz w:val="24"/>
          <w:szCs w:val="24"/>
        </w:rPr>
        <w:t xml:space="preserve"> M. Mucinous carcinomas of the ovary and </w:t>
      </w:r>
      <w:proofErr w:type="spellStart"/>
      <w:r w:rsidRPr="002A342D">
        <w:rPr>
          <w:rFonts w:ascii="Book Antiqua" w:eastAsia="宋体" w:hAnsi="Book Antiqua" w:cs="宋体"/>
          <w:sz w:val="24"/>
          <w:szCs w:val="24"/>
        </w:rPr>
        <w:t>colorectum</w:t>
      </w:r>
      <w:proofErr w:type="spellEnd"/>
      <w:r w:rsidRPr="002A342D">
        <w:rPr>
          <w:rFonts w:ascii="Book Antiqua" w:eastAsia="宋体" w:hAnsi="Book Antiqua" w:cs="宋体"/>
          <w:sz w:val="24"/>
          <w:szCs w:val="24"/>
        </w:rPr>
        <w:t>: different organ, same dilemma. </w:t>
      </w:r>
      <w:r w:rsidRPr="002A342D">
        <w:rPr>
          <w:rFonts w:ascii="Book Antiqua" w:eastAsia="宋体" w:hAnsi="Book Antiqua" w:cs="宋体"/>
          <w:i/>
          <w:iCs/>
          <w:sz w:val="24"/>
          <w:szCs w:val="24"/>
        </w:rPr>
        <w:t xml:space="preserve">Lancet </w:t>
      </w:r>
      <w:proofErr w:type="spellStart"/>
      <w:r w:rsidRPr="002A342D">
        <w:rPr>
          <w:rFonts w:ascii="Book Antiqua" w:eastAsia="宋体" w:hAnsi="Book Antiqua" w:cs="宋体"/>
          <w:i/>
          <w:iCs/>
          <w:sz w:val="24"/>
          <w:szCs w:val="24"/>
        </w:rPr>
        <w:t>Oncol</w:t>
      </w:r>
      <w:proofErr w:type="spellEnd"/>
      <w:r w:rsidRPr="002A342D">
        <w:rPr>
          <w:rFonts w:ascii="Book Antiqua" w:eastAsia="宋体" w:hAnsi="Book Antiqua" w:cs="宋体"/>
          <w:sz w:val="24"/>
          <w:szCs w:val="24"/>
        </w:rPr>
        <w:t> 2011; </w:t>
      </w:r>
      <w:r w:rsidRPr="002A342D">
        <w:rPr>
          <w:rFonts w:ascii="Book Antiqua" w:eastAsia="宋体" w:hAnsi="Book Antiqua" w:cs="宋体"/>
          <w:b/>
          <w:bCs/>
          <w:sz w:val="24"/>
          <w:szCs w:val="24"/>
        </w:rPr>
        <w:t>12</w:t>
      </w:r>
      <w:r w:rsidRPr="002A342D">
        <w:rPr>
          <w:rFonts w:ascii="Book Antiqua" w:eastAsia="宋体" w:hAnsi="Book Antiqua" w:cs="宋体"/>
          <w:sz w:val="24"/>
          <w:szCs w:val="24"/>
        </w:rPr>
        <w:t>: 1071-1080 [PMID: 21616717 DOI: 10.1016/S1470-2045(11)70058-4]</w:t>
      </w:r>
    </w:p>
    <w:p w:rsidR="00AF3511" w:rsidRPr="002A342D" w:rsidRDefault="00AF3511" w:rsidP="00B35406">
      <w:pPr>
        <w:spacing w:after="0" w:line="360" w:lineRule="auto"/>
        <w:jc w:val="both"/>
        <w:rPr>
          <w:rFonts w:ascii="Book Antiqua" w:eastAsia="宋体" w:hAnsi="Book Antiqua" w:cs="宋体"/>
          <w:sz w:val="24"/>
          <w:szCs w:val="24"/>
        </w:rPr>
      </w:pPr>
      <w:r w:rsidRPr="002A342D">
        <w:rPr>
          <w:rFonts w:ascii="Book Antiqua" w:eastAsia="宋体" w:hAnsi="Book Antiqua" w:cs="宋体"/>
          <w:sz w:val="24"/>
          <w:szCs w:val="24"/>
        </w:rPr>
        <w:t>20 </w:t>
      </w:r>
      <w:r w:rsidRPr="002A342D">
        <w:rPr>
          <w:rFonts w:ascii="Book Antiqua" w:eastAsia="宋体" w:hAnsi="Book Antiqua" w:cs="宋体"/>
          <w:b/>
          <w:bCs/>
          <w:sz w:val="24"/>
          <w:szCs w:val="24"/>
        </w:rPr>
        <w:t>Baba Y</w:t>
      </w:r>
      <w:r w:rsidRPr="002A342D">
        <w:rPr>
          <w:rFonts w:ascii="Book Antiqua" w:eastAsia="宋体" w:hAnsi="Book Antiqua" w:cs="宋体"/>
          <w:sz w:val="24"/>
          <w:szCs w:val="24"/>
        </w:rPr>
        <w:t xml:space="preserve">, </w:t>
      </w:r>
      <w:proofErr w:type="spellStart"/>
      <w:r w:rsidRPr="002A342D">
        <w:rPr>
          <w:rFonts w:ascii="Book Antiqua" w:eastAsia="宋体" w:hAnsi="Book Antiqua" w:cs="宋体"/>
          <w:sz w:val="24"/>
          <w:szCs w:val="24"/>
        </w:rPr>
        <w:t>Huttenhower</w:t>
      </w:r>
      <w:proofErr w:type="spellEnd"/>
      <w:r w:rsidRPr="002A342D">
        <w:rPr>
          <w:rFonts w:ascii="Book Antiqua" w:eastAsia="宋体" w:hAnsi="Book Antiqua" w:cs="宋体"/>
          <w:sz w:val="24"/>
          <w:szCs w:val="24"/>
        </w:rPr>
        <w:t xml:space="preserve"> C, </w:t>
      </w:r>
      <w:proofErr w:type="spellStart"/>
      <w:r w:rsidRPr="002A342D">
        <w:rPr>
          <w:rFonts w:ascii="Book Antiqua" w:eastAsia="宋体" w:hAnsi="Book Antiqua" w:cs="宋体"/>
          <w:sz w:val="24"/>
          <w:szCs w:val="24"/>
        </w:rPr>
        <w:t>Nosho</w:t>
      </w:r>
      <w:proofErr w:type="spellEnd"/>
      <w:r w:rsidRPr="002A342D">
        <w:rPr>
          <w:rFonts w:ascii="Book Antiqua" w:eastAsia="宋体" w:hAnsi="Book Antiqua" w:cs="宋体"/>
          <w:sz w:val="24"/>
          <w:szCs w:val="24"/>
        </w:rPr>
        <w:t xml:space="preserve"> K, Tanaka N, </w:t>
      </w:r>
      <w:proofErr w:type="spellStart"/>
      <w:r w:rsidRPr="002A342D">
        <w:rPr>
          <w:rFonts w:ascii="Book Antiqua" w:eastAsia="宋体" w:hAnsi="Book Antiqua" w:cs="宋体"/>
          <w:sz w:val="24"/>
          <w:szCs w:val="24"/>
        </w:rPr>
        <w:t>Shima</w:t>
      </w:r>
      <w:proofErr w:type="spellEnd"/>
      <w:r w:rsidRPr="002A342D">
        <w:rPr>
          <w:rFonts w:ascii="Book Antiqua" w:eastAsia="宋体" w:hAnsi="Book Antiqua" w:cs="宋体"/>
          <w:sz w:val="24"/>
          <w:szCs w:val="24"/>
        </w:rPr>
        <w:t xml:space="preserve"> K, </w:t>
      </w:r>
      <w:proofErr w:type="spellStart"/>
      <w:r w:rsidRPr="002A342D">
        <w:rPr>
          <w:rFonts w:ascii="Book Antiqua" w:eastAsia="宋体" w:hAnsi="Book Antiqua" w:cs="宋体"/>
          <w:sz w:val="24"/>
          <w:szCs w:val="24"/>
        </w:rPr>
        <w:t>Hazra</w:t>
      </w:r>
      <w:proofErr w:type="spellEnd"/>
      <w:r w:rsidRPr="002A342D">
        <w:rPr>
          <w:rFonts w:ascii="Book Antiqua" w:eastAsia="宋体" w:hAnsi="Book Antiqua" w:cs="宋体"/>
          <w:sz w:val="24"/>
          <w:szCs w:val="24"/>
        </w:rPr>
        <w:t xml:space="preserve"> A, </w:t>
      </w:r>
      <w:proofErr w:type="spellStart"/>
      <w:r w:rsidRPr="002A342D">
        <w:rPr>
          <w:rFonts w:ascii="Book Antiqua" w:eastAsia="宋体" w:hAnsi="Book Antiqua" w:cs="宋体"/>
          <w:sz w:val="24"/>
          <w:szCs w:val="24"/>
        </w:rPr>
        <w:t>Schernhammer</w:t>
      </w:r>
      <w:proofErr w:type="spellEnd"/>
      <w:r w:rsidRPr="002A342D">
        <w:rPr>
          <w:rFonts w:ascii="Book Antiqua" w:eastAsia="宋体" w:hAnsi="Book Antiqua" w:cs="宋体"/>
          <w:sz w:val="24"/>
          <w:szCs w:val="24"/>
        </w:rPr>
        <w:t xml:space="preserve"> ES, Hunter DJ, </w:t>
      </w:r>
      <w:proofErr w:type="spellStart"/>
      <w:r w:rsidRPr="002A342D">
        <w:rPr>
          <w:rFonts w:ascii="Book Antiqua" w:eastAsia="宋体" w:hAnsi="Book Antiqua" w:cs="宋体"/>
          <w:sz w:val="24"/>
          <w:szCs w:val="24"/>
        </w:rPr>
        <w:t>Giovannucci</w:t>
      </w:r>
      <w:proofErr w:type="spellEnd"/>
      <w:r w:rsidRPr="002A342D">
        <w:rPr>
          <w:rFonts w:ascii="Book Antiqua" w:eastAsia="宋体" w:hAnsi="Book Antiqua" w:cs="宋体"/>
          <w:sz w:val="24"/>
          <w:szCs w:val="24"/>
        </w:rPr>
        <w:t xml:space="preserve"> EL, Fuchs CS, </w:t>
      </w:r>
      <w:proofErr w:type="spellStart"/>
      <w:r w:rsidRPr="002A342D">
        <w:rPr>
          <w:rFonts w:ascii="Book Antiqua" w:eastAsia="宋体" w:hAnsi="Book Antiqua" w:cs="宋体"/>
          <w:sz w:val="24"/>
          <w:szCs w:val="24"/>
        </w:rPr>
        <w:t>Ogino</w:t>
      </w:r>
      <w:proofErr w:type="spellEnd"/>
      <w:r w:rsidRPr="002A342D">
        <w:rPr>
          <w:rFonts w:ascii="Book Antiqua" w:eastAsia="宋体" w:hAnsi="Book Antiqua" w:cs="宋体"/>
          <w:sz w:val="24"/>
          <w:szCs w:val="24"/>
        </w:rPr>
        <w:t xml:space="preserve"> S. </w:t>
      </w:r>
      <w:proofErr w:type="spellStart"/>
      <w:r w:rsidRPr="002A342D">
        <w:rPr>
          <w:rFonts w:ascii="Book Antiqua" w:eastAsia="宋体" w:hAnsi="Book Antiqua" w:cs="宋体"/>
          <w:sz w:val="24"/>
          <w:szCs w:val="24"/>
        </w:rPr>
        <w:t>Epigenomic</w:t>
      </w:r>
      <w:proofErr w:type="spellEnd"/>
      <w:r w:rsidRPr="002A342D">
        <w:rPr>
          <w:rFonts w:ascii="Book Antiqua" w:eastAsia="宋体" w:hAnsi="Book Antiqua" w:cs="宋体"/>
          <w:sz w:val="24"/>
          <w:szCs w:val="24"/>
        </w:rPr>
        <w:t xml:space="preserve"> diversity of colorectal cancer indicated by LINE-1 methylation in a database of 869 tumors. </w:t>
      </w:r>
      <w:proofErr w:type="spellStart"/>
      <w:r w:rsidRPr="002A342D">
        <w:rPr>
          <w:rFonts w:ascii="Book Antiqua" w:eastAsia="宋体" w:hAnsi="Book Antiqua" w:cs="宋体"/>
          <w:i/>
          <w:iCs/>
          <w:sz w:val="24"/>
          <w:szCs w:val="24"/>
        </w:rPr>
        <w:t>Mol</w:t>
      </w:r>
      <w:proofErr w:type="spellEnd"/>
      <w:r w:rsidRPr="002A342D">
        <w:rPr>
          <w:rFonts w:ascii="Book Antiqua" w:eastAsia="宋体" w:hAnsi="Book Antiqua" w:cs="宋体"/>
          <w:i/>
          <w:iCs/>
          <w:sz w:val="24"/>
          <w:szCs w:val="24"/>
        </w:rPr>
        <w:t xml:space="preserve"> Cancer</w:t>
      </w:r>
      <w:r w:rsidRPr="002A342D">
        <w:rPr>
          <w:rFonts w:ascii="Book Antiqua" w:eastAsia="宋体" w:hAnsi="Book Antiqua" w:cs="宋体"/>
          <w:sz w:val="24"/>
          <w:szCs w:val="24"/>
        </w:rPr>
        <w:t> 2010; </w:t>
      </w:r>
      <w:r w:rsidRPr="002A342D">
        <w:rPr>
          <w:rFonts w:ascii="Book Antiqua" w:eastAsia="宋体" w:hAnsi="Book Antiqua" w:cs="宋体"/>
          <w:b/>
          <w:bCs/>
          <w:sz w:val="24"/>
          <w:szCs w:val="24"/>
        </w:rPr>
        <w:t>9</w:t>
      </w:r>
      <w:r w:rsidRPr="002A342D">
        <w:rPr>
          <w:rFonts w:ascii="Book Antiqua" w:eastAsia="宋体" w:hAnsi="Book Antiqua" w:cs="宋体"/>
          <w:sz w:val="24"/>
          <w:szCs w:val="24"/>
        </w:rPr>
        <w:t>: 125 [PMID: 20507599 DOI: 10.1186/1476-4598-9-125]</w:t>
      </w:r>
    </w:p>
    <w:p w:rsidR="00AF3511" w:rsidRPr="002A342D" w:rsidRDefault="00AF3511" w:rsidP="00B35406">
      <w:pPr>
        <w:spacing w:after="0" w:line="360" w:lineRule="auto"/>
        <w:jc w:val="both"/>
        <w:rPr>
          <w:rFonts w:ascii="Book Antiqua" w:eastAsia="宋体" w:hAnsi="Book Antiqua" w:cs="宋体"/>
          <w:sz w:val="24"/>
          <w:szCs w:val="24"/>
        </w:rPr>
      </w:pPr>
      <w:proofErr w:type="gramStart"/>
      <w:r w:rsidRPr="002A342D">
        <w:rPr>
          <w:rFonts w:ascii="Book Antiqua" w:eastAsia="宋体" w:hAnsi="Book Antiqua" w:cs="宋体"/>
          <w:sz w:val="24"/>
          <w:szCs w:val="24"/>
        </w:rPr>
        <w:t xml:space="preserve">21 </w:t>
      </w:r>
      <w:r w:rsidRPr="002A342D">
        <w:rPr>
          <w:rFonts w:ascii="Book Antiqua" w:eastAsia="宋体" w:hAnsi="Book Antiqua" w:cs="宋体"/>
          <w:b/>
          <w:sz w:val="24"/>
          <w:szCs w:val="24"/>
        </w:rPr>
        <w:t>Hamilton SR</w:t>
      </w:r>
      <w:r w:rsidRPr="002A342D">
        <w:rPr>
          <w:rFonts w:ascii="Book Antiqua" w:eastAsia="宋体" w:hAnsi="Book Antiqua" w:cs="宋体"/>
          <w:sz w:val="24"/>
          <w:szCs w:val="24"/>
        </w:rPr>
        <w:t xml:space="preserve">, </w:t>
      </w:r>
      <w:proofErr w:type="spellStart"/>
      <w:r w:rsidRPr="002A342D">
        <w:rPr>
          <w:rFonts w:ascii="Book Antiqua" w:eastAsia="宋体" w:hAnsi="Book Antiqua" w:cs="宋体"/>
          <w:sz w:val="24"/>
          <w:szCs w:val="24"/>
        </w:rPr>
        <w:t>Bosman</w:t>
      </w:r>
      <w:proofErr w:type="spellEnd"/>
      <w:r w:rsidRPr="002A342D">
        <w:rPr>
          <w:rFonts w:ascii="Book Antiqua" w:eastAsia="宋体" w:hAnsi="Book Antiqua" w:cs="宋体"/>
          <w:sz w:val="24"/>
          <w:szCs w:val="24"/>
        </w:rPr>
        <w:t xml:space="preserve"> FT, </w:t>
      </w:r>
      <w:proofErr w:type="spellStart"/>
      <w:r w:rsidRPr="002A342D">
        <w:rPr>
          <w:rFonts w:ascii="Book Antiqua" w:eastAsia="宋体" w:hAnsi="Book Antiqua" w:cs="宋体"/>
          <w:sz w:val="24"/>
          <w:szCs w:val="24"/>
        </w:rPr>
        <w:t>Boffeta</w:t>
      </w:r>
      <w:proofErr w:type="spellEnd"/>
      <w:r w:rsidRPr="002A342D">
        <w:rPr>
          <w:rFonts w:ascii="Book Antiqua" w:eastAsia="宋体" w:hAnsi="Book Antiqua" w:cs="宋体"/>
          <w:sz w:val="24"/>
          <w:szCs w:val="24"/>
        </w:rPr>
        <w:t xml:space="preserve"> P. (2010) Carcinoma of the colon and rectum.</w:t>
      </w:r>
      <w:proofErr w:type="gramEnd"/>
      <w:r w:rsidRPr="002A342D">
        <w:rPr>
          <w:rFonts w:ascii="Book Antiqua" w:eastAsia="宋体" w:hAnsi="Book Antiqua" w:cs="宋体"/>
          <w:sz w:val="24"/>
          <w:szCs w:val="24"/>
        </w:rPr>
        <w:t xml:space="preserve"> In: </w:t>
      </w:r>
      <w:proofErr w:type="spellStart"/>
      <w:r w:rsidRPr="002A342D">
        <w:rPr>
          <w:rFonts w:ascii="Book Antiqua" w:eastAsia="宋体" w:hAnsi="Book Antiqua" w:cs="宋体"/>
          <w:sz w:val="24"/>
          <w:szCs w:val="24"/>
        </w:rPr>
        <w:t>Bosman</w:t>
      </w:r>
      <w:proofErr w:type="spellEnd"/>
      <w:r w:rsidRPr="002A342D">
        <w:rPr>
          <w:rFonts w:ascii="Book Antiqua" w:eastAsia="宋体" w:hAnsi="Book Antiqua" w:cs="宋体"/>
          <w:sz w:val="24"/>
          <w:szCs w:val="24"/>
        </w:rPr>
        <w:t xml:space="preserve"> FT, </w:t>
      </w:r>
      <w:proofErr w:type="spellStart"/>
      <w:r w:rsidRPr="002A342D">
        <w:rPr>
          <w:rFonts w:ascii="Book Antiqua" w:eastAsia="宋体" w:hAnsi="Book Antiqua" w:cs="宋体"/>
          <w:sz w:val="24"/>
          <w:szCs w:val="24"/>
        </w:rPr>
        <w:t>Carneiro</w:t>
      </w:r>
      <w:proofErr w:type="spellEnd"/>
      <w:r w:rsidRPr="002A342D">
        <w:rPr>
          <w:rFonts w:ascii="Book Antiqua" w:eastAsia="宋体" w:hAnsi="Book Antiqua" w:cs="宋体"/>
          <w:sz w:val="24"/>
          <w:szCs w:val="24"/>
        </w:rPr>
        <w:t xml:space="preserve"> F, </w:t>
      </w:r>
      <w:proofErr w:type="spellStart"/>
      <w:r w:rsidRPr="002A342D">
        <w:rPr>
          <w:rFonts w:ascii="Book Antiqua" w:eastAsia="宋体" w:hAnsi="Book Antiqua" w:cs="宋体"/>
          <w:sz w:val="24"/>
          <w:szCs w:val="24"/>
        </w:rPr>
        <w:t>Hruban</w:t>
      </w:r>
      <w:proofErr w:type="spellEnd"/>
      <w:r w:rsidRPr="002A342D">
        <w:rPr>
          <w:rFonts w:ascii="Book Antiqua" w:eastAsia="宋体" w:hAnsi="Book Antiqua" w:cs="宋体"/>
          <w:sz w:val="24"/>
          <w:szCs w:val="24"/>
        </w:rPr>
        <w:t xml:space="preserve"> RH, </w:t>
      </w:r>
      <w:proofErr w:type="spellStart"/>
      <w:r w:rsidRPr="002A342D">
        <w:rPr>
          <w:rFonts w:ascii="Book Antiqua" w:eastAsia="宋体" w:hAnsi="Book Antiqua" w:cs="宋体"/>
          <w:sz w:val="24"/>
          <w:szCs w:val="24"/>
        </w:rPr>
        <w:t>Theise</w:t>
      </w:r>
      <w:proofErr w:type="spellEnd"/>
      <w:r w:rsidRPr="002A342D">
        <w:rPr>
          <w:rFonts w:ascii="Book Antiqua" w:eastAsia="宋体" w:hAnsi="Book Antiqua" w:cs="宋体"/>
          <w:sz w:val="24"/>
          <w:szCs w:val="24"/>
        </w:rPr>
        <w:t xml:space="preserve"> ND, editors. </w:t>
      </w:r>
      <w:proofErr w:type="gramStart"/>
      <w:r w:rsidRPr="002A342D">
        <w:rPr>
          <w:rFonts w:ascii="Book Antiqua" w:eastAsia="宋体" w:hAnsi="Book Antiqua" w:cs="宋体"/>
          <w:sz w:val="24"/>
          <w:szCs w:val="24"/>
        </w:rPr>
        <w:t xml:space="preserve">WHO classification of </w:t>
      </w:r>
      <w:proofErr w:type="spellStart"/>
      <w:r w:rsidRPr="002A342D">
        <w:rPr>
          <w:rFonts w:ascii="Book Antiqua" w:eastAsia="宋体" w:hAnsi="Book Antiqua" w:cs="宋体"/>
          <w:sz w:val="24"/>
          <w:szCs w:val="24"/>
        </w:rPr>
        <w:t>tumours</w:t>
      </w:r>
      <w:proofErr w:type="spellEnd"/>
      <w:r w:rsidRPr="002A342D">
        <w:rPr>
          <w:rFonts w:ascii="Book Antiqua" w:eastAsia="宋体" w:hAnsi="Book Antiqua" w:cs="宋体"/>
          <w:sz w:val="24"/>
          <w:szCs w:val="24"/>
        </w:rPr>
        <w:t xml:space="preserve"> of the digestive system.</w:t>
      </w:r>
      <w:proofErr w:type="gramEnd"/>
      <w:r w:rsidRPr="002A342D">
        <w:rPr>
          <w:rFonts w:ascii="Book Antiqua" w:eastAsia="宋体" w:hAnsi="Book Antiqua" w:cs="宋体"/>
          <w:sz w:val="24"/>
          <w:szCs w:val="24"/>
        </w:rPr>
        <w:t xml:space="preserve"> Lyon, France: IARC Press; 134–146</w:t>
      </w:r>
    </w:p>
    <w:p w:rsidR="00AF3511" w:rsidRPr="002A342D" w:rsidRDefault="00AF3511" w:rsidP="00B35406">
      <w:pPr>
        <w:spacing w:after="0" w:line="360" w:lineRule="auto"/>
        <w:jc w:val="both"/>
        <w:rPr>
          <w:rFonts w:ascii="Book Antiqua" w:eastAsia="宋体" w:hAnsi="Book Antiqua" w:cs="宋体"/>
          <w:sz w:val="24"/>
          <w:szCs w:val="24"/>
        </w:rPr>
      </w:pPr>
      <w:r w:rsidRPr="002A342D">
        <w:rPr>
          <w:rFonts w:ascii="Book Antiqua" w:eastAsia="宋体" w:hAnsi="Book Antiqua" w:cs="宋体"/>
          <w:sz w:val="24"/>
          <w:szCs w:val="24"/>
        </w:rPr>
        <w:t>22 </w:t>
      </w:r>
      <w:r w:rsidRPr="002A342D">
        <w:rPr>
          <w:rFonts w:ascii="Book Antiqua" w:eastAsia="宋体" w:hAnsi="Book Antiqua" w:cs="宋体"/>
          <w:b/>
          <w:bCs/>
          <w:sz w:val="24"/>
          <w:szCs w:val="24"/>
        </w:rPr>
        <w:t>Umar A</w:t>
      </w:r>
      <w:r w:rsidRPr="002A342D">
        <w:rPr>
          <w:rFonts w:ascii="Book Antiqua" w:eastAsia="宋体" w:hAnsi="Book Antiqua" w:cs="宋体"/>
          <w:sz w:val="24"/>
          <w:szCs w:val="24"/>
        </w:rPr>
        <w:t xml:space="preserve">, Boland CR, </w:t>
      </w:r>
      <w:proofErr w:type="spellStart"/>
      <w:r w:rsidRPr="002A342D">
        <w:rPr>
          <w:rFonts w:ascii="Book Antiqua" w:eastAsia="宋体" w:hAnsi="Book Antiqua" w:cs="宋体"/>
          <w:sz w:val="24"/>
          <w:szCs w:val="24"/>
        </w:rPr>
        <w:t>Terdiman</w:t>
      </w:r>
      <w:proofErr w:type="spellEnd"/>
      <w:r w:rsidRPr="002A342D">
        <w:rPr>
          <w:rFonts w:ascii="Book Antiqua" w:eastAsia="宋体" w:hAnsi="Book Antiqua" w:cs="宋体"/>
          <w:sz w:val="24"/>
          <w:szCs w:val="24"/>
        </w:rPr>
        <w:t xml:space="preserve"> JP, </w:t>
      </w:r>
      <w:proofErr w:type="spellStart"/>
      <w:r w:rsidRPr="002A342D">
        <w:rPr>
          <w:rFonts w:ascii="Book Antiqua" w:eastAsia="宋体" w:hAnsi="Book Antiqua" w:cs="宋体"/>
          <w:sz w:val="24"/>
          <w:szCs w:val="24"/>
        </w:rPr>
        <w:t>Syngal</w:t>
      </w:r>
      <w:proofErr w:type="spellEnd"/>
      <w:r w:rsidRPr="002A342D">
        <w:rPr>
          <w:rFonts w:ascii="Book Antiqua" w:eastAsia="宋体" w:hAnsi="Book Antiqua" w:cs="宋体"/>
          <w:sz w:val="24"/>
          <w:szCs w:val="24"/>
        </w:rPr>
        <w:t xml:space="preserve"> S, de la </w:t>
      </w:r>
      <w:proofErr w:type="spellStart"/>
      <w:r w:rsidRPr="002A342D">
        <w:rPr>
          <w:rFonts w:ascii="Book Antiqua" w:eastAsia="宋体" w:hAnsi="Book Antiqua" w:cs="宋体"/>
          <w:sz w:val="24"/>
          <w:szCs w:val="24"/>
        </w:rPr>
        <w:t>Chapelle</w:t>
      </w:r>
      <w:proofErr w:type="spellEnd"/>
      <w:r w:rsidRPr="002A342D">
        <w:rPr>
          <w:rFonts w:ascii="Book Antiqua" w:eastAsia="宋体" w:hAnsi="Book Antiqua" w:cs="宋体"/>
          <w:sz w:val="24"/>
          <w:szCs w:val="24"/>
        </w:rPr>
        <w:t xml:space="preserve"> A, </w:t>
      </w:r>
      <w:proofErr w:type="spellStart"/>
      <w:r w:rsidRPr="002A342D">
        <w:rPr>
          <w:rFonts w:ascii="Book Antiqua" w:eastAsia="宋体" w:hAnsi="Book Antiqua" w:cs="宋体"/>
          <w:sz w:val="24"/>
          <w:szCs w:val="24"/>
        </w:rPr>
        <w:t>Rüschoff</w:t>
      </w:r>
      <w:proofErr w:type="spellEnd"/>
      <w:r w:rsidRPr="002A342D">
        <w:rPr>
          <w:rFonts w:ascii="Book Antiqua" w:eastAsia="宋体" w:hAnsi="Book Antiqua" w:cs="宋体"/>
          <w:sz w:val="24"/>
          <w:szCs w:val="24"/>
        </w:rPr>
        <w:t xml:space="preserve"> J, </w:t>
      </w:r>
      <w:proofErr w:type="spellStart"/>
      <w:r w:rsidRPr="002A342D">
        <w:rPr>
          <w:rFonts w:ascii="Book Antiqua" w:eastAsia="宋体" w:hAnsi="Book Antiqua" w:cs="宋体"/>
          <w:sz w:val="24"/>
          <w:szCs w:val="24"/>
        </w:rPr>
        <w:t>Fishel</w:t>
      </w:r>
      <w:proofErr w:type="spellEnd"/>
      <w:r w:rsidRPr="002A342D">
        <w:rPr>
          <w:rFonts w:ascii="Book Antiqua" w:eastAsia="宋体" w:hAnsi="Book Antiqua" w:cs="宋体"/>
          <w:sz w:val="24"/>
          <w:szCs w:val="24"/>
        </w:rPr>
        <w:t xml:space="preserve"> R, </w:t>
      </w:r>
      <w:proofErr w:type="spellStart"/>
      <w:r w:rsidRPr="002A342D">
        <w:rPr>
          <w:rFonts w:ascii="Book Antiqua" w:eastAsia="宋体" w:hAnsi="Book Antiqua" w:cs="宋体"/>
          <w:sz w:val="24"/>
          <w:szCs w:val="24"/>
        </w:rPr>
        <w:t>Lindor</w:t>
      </w:r>
      <w:proofErr w:type="spellEnd"/>
      <w:r w:rsidRPr="002A342D">
        <w:rPr>
          <w:rFonts w:ascii="Book Antiqua" w:eastAsia="宋体" w:hAnsi="Book Antiqua" w:cs="宋体"/>
          <w:sz w:val="24"/>
          <w:szCs w:val="24"/>
        </w:rPr>
        <w:t xml:space="preserve"> NM, </w:t>
      </w:r>
      <w:proofErr w:type="spellStart"/>
      <w:r w:rsidRPr="002A342D">
        <w:rPr>
          <w:rFonts w:ascii="Book Antiqua" w:eastAsia="宋体" w:hAnsi="Book Antiqua" w:cs="宋体"/>
          <w:sz w:val="24"/>
          <w:szCs w:val="24"/>
        </w:rPr>
        <w:t>Burgart</w:t>
      </w:r>
      <w:proofErr w:type="spellEnd"/>
      <w:r w:rsidRPr="002A342D">
        <w:rPr>
          <w:rFonts w:ascii="Book Antiqua" w:eastAsia="宋体" w:hAnsi="Book Antiqua" w:cs="宋体"/>
          <w:sz w:val="24"/>
          <w:szCs w:val="24"/>
        </w:rPr>
        <w:t xml:space="preserve"> LJ, Hamelin R, Hamilton SR, Hiatt RA, </w:t>
      </w:r>
      <w:proofErr w:type="spellStart"/>
      <w:r w:rsidRPr="002A342D">
        <w:rPr>
          <w:rFonts w:ascii="Book Antiqua" w:eastAsia="宋体" w:hAnsi="Book Antiqua" w:cs="宋体"/>
          <w:sz w:val="24"/>
          <w:szCs w:val="24"/>
        </w:rPr>
        <w:t>Jass</w:t>
      </w:r>
      <w:proofErr w:type="spellEnd"/>
      <w:r w:rsidRPr="002A342D">
        <w:rPr>
          <w:rFonts w:ascii="Book Antiqua" w:eastAsia="宋体" w:hAnsi="Book Antiqua" w:cs="宋体"/>
          <w:sz w:val="24"/>
          <w:szCs w:val="24"/>
        </w:rPr>
        <w:t xml:space="preserve"> J, </w:t>
      </w:r>
      <w:proofErr w:type="spellStart"/>
      <w:r w:rsidRPr="002A342D">
        <w:rPr>
          <w:rFonts w:ascii="Book Antiqua" w:eastAsia="宋体" w:hAnsi="Book Antiqua" w:cs="宋体"/>
          <w:sz w:val="24"/>
          <w:szCs w:val="24"/>
        </w:rPr>
        <w:t>Lindblom</w:t>
      </w:r>
      <w:proofErr w:type="spellEnd"/>
      <w:r w:rsidRPr="002A342D">
        <w:rPr>
          <w:rFonts w:ascii="Book Antiqua" w:eastAsia="宋体" w:hAnsi="Book Antiqua" w:cs="宋体"/>
          <w:sz w:val="24"/>
          <w:szCs w:val="24"/>
        </w:rPr>
        <w:t xml:space="preserve"> A, Lynch HT, </w:t>
      </w:r>
      <w:proofErr w:type="spellStart"/>
      <w:r w:rsidRPr="002A342D">
        <w:rPr>
          <w:rFonts w:ascii="Book Antiqua" w:eastAsia="宋体" w:hAnsi="Book Antiqua" w:cs="宋体"/>
          <w:sz w:val="24"/>
          <w:szCs w:val="24"/>
        </w:rPr>
        <w:t>Peltomaki</w:t>
      </w:r>
      <w:proofErr w:type="spellEnd"/>
      <w:r w:rsidRPr="002A342D">
        <w:rPr>
          <w:rFonts w:ascii="Book Antiqua" w:eastAsia="宋体" w:hAnsi="Book Antiqua" w:cs="宋体"/>
          <w:sz w:val="24"/>
          <w:szCs w:val="24"/>
        </w:rPr>
        <w:t xml:space="preserve"> P, Ramsey SD, Rodriguez-</w:t>
      </w:r>
      <w:proofErr w:type="spellStart"/>
      <w:r w:rsidRPr="002A342D">
        <w:rPr>
          <w:rFonts w:ascii="Book Antiqua" w:eastAsia="宋体" w:hAnsi="Book Antiqua" w:cs="宋体"/>
          <w:sz w:val="24"/>
          <w:szCs w:val="24"/>
        </w:rPr>
        <w:t>Bigas</w:t>
      </w:r>
      <w:proofErr w:type="spellEnd"/>
      <w:r w:rsidRPr="002A342D">
        <w:rPr>
          <w:rFonts w:ascii="Book Antiqua" w:eastAsia="宋体" w:hAnsi="Book Antiqua" w:cs="宋体"/>
          <w:sz w:val="24"/>
          <w:szCs w:val="24"/>
        </w:rPr>
        <w:t xml:space="preserve"> MA, </w:t>
      </w:r>
      <w:proofErr w:type="spellStart"/>
      <w:r w:rsidRPr="002A342D">
        <w:rPr>
          <w:rFonts w:ascii="Book Antiqua" w:eastAsia="宋体" w:hAnsi="Book Antiqua" w:cs="宋体"/>
          <w:sz w:val="24"/>
          <w:szCs w:val="24"/>
        </w:rPr>
        <w:t>Vasen</w:t>
      </w:r>
      <w:proofErr w:type="spellEnd"/>
      <w:r w:rsidRPr="002A342D">
        <w:rPr>
          <w:rFonts w:ascii="Book Antiqua" w:eastAsia="宋体" w:hAnsi="Book Antiqua" w:cs="宋体"/>
          <w:sz w:val="24"/>
          <w:szCs w:val="24"/>
        </w:rPr>
        <w:t xml:space="preserve"> HF, Hawk ET, Barrett JC, Freedman AN, </w:t>
      </w:r>
      <w:proofErr w:type="spellStart"/>
      <w:r w:rsidRPr="002A342D">
        <w:rPr>
          <w:rFonts w:ascii="Book Antiqua" w:eastAsia="宋体" w:hAnsi="Book Antiqua" w:cs="宋体"/>
          <w:sz w:val="24"/>
          <w:szCs w:val="24"/>
        </w:rPr>
        <w:t>Srivastava</w:t>
      </w:r>
      <w:proofErr w:type="spellEnd"/>
      <w:r w:rsidRPr="002A342D">
        <w:rPr>
          <w:rFonts w:ascii="Book Antiqua" w:eastAsia="宋体" w:hAnsi="Book Antiqua" w:cs="宋体"/>
          <w:sz w:val="24"/>
          <w:szCs w:val="24"/>
        </w:rPr>
        <w:t xml:space="preserve"> S. Revised Bethesda Guidelines for hereditary </w:t>
      </w:r>
      <w:proofErr w:type="spellStart"/>
      <w:r w:rsidRPr="002A342D">
        <w:rPr>
          <w:rFonts w:ascii="Book Antiqua" w:eastAsia="宋体" w:hAnsi="Book Antiqua" w:cs="宋体"/>
          <w:sz w:val="24"/>
          <w:szCs w:val="24"/>
        </w:rPr>
        <w:t>nonpolyposis</w:t>
      </w:r>
      <w:proofErr w:type="spellEnd"/>
      <w:r w:rsidRPr="002A342D">
        <w:rPr>
          <w:rFonts w:ascii="Book Antiqua" w:eastAsia="宋体" w:hAnsi="Book Antiqua" w:cs="宋体"/>
          <w:sz w:val="24"/>
          <w:szCs w:val="24"/>
        </w:rPr>
        <w:t xml:space="preserve"> colorectal cancer (Lynch syndrome) and microsatellite instability. </w:t>
      </w:r>
      <w:r w:rsidRPr="002A342D">
        <w:rPr>
          <w:rFonts w:ascii="Book Antiqua" w:eastAsia="宋体" w:hAnsi="Book Antiqua" w:cs="宋体"/>
          <w:i/>
          <w:iCs/>
          <w:sz w:val="24"/>
          <w:szCs w:val="24"/>
        </w:rPr>
        <w:t xml:space="preserve">J </w:t>
      </w:r>
      <w:proofErr w:type="spellStart"/>
      <w:r w:rsidRPr="002A342D">
        <w:rPr>
          <w:rFonts w:ascii="Book Antiqua" w:eastAsia="宋体" w:hAnsi="Book Antiqua" w:cs="宋体"/>
          <w:i/>
          <w:iCs/>
          <w:sz w:val="24"/>
          <w:szCs w:val="24"/>
        </w:rPr>
        <w:t>Natl</w:t>
      </w:r>
      <w:proofErr w:type="spellEnd"/>
      <w:r w:rsidRPr="002A342D">
        <w:rPr>
          <w:rFonts w:ascii="Book Antiqua" w:eastAsia="宋体" w:hAnsi="Book Antiqua" w:cs="宋体"/>
          <w:i/>
          <w:iCs/>
          <w:sz w:val="24"/>
          <w:szCs w:val="24"/>
        </w:rPr>
        <w:t xml:space="preserve"> Cancer </w:t>
      </w:r>
      <w:proofErr w:type="spellStart"/>
      <w:r w:rsidRPr="002A342D">
        <w:rPr>
          <w:rFonts w:ascii="Book Antiqua" w:eastAsia="宋体" w:hAnsi="Book Antiqua" w:cs="宋体"/>
          <w:i/>
          <w:iCs/>
          <w:sz w:val="24"/>
          <w:szCs w:val="24"/>
        </w:rPr>
        <w:t>Inst</w:t>
      </w:r>
      <w:proofErr w:type="spellEnd"/>
      <w:r w:rsidRPr="002A342D">
        <w:rPr>
          <w:rFonts w:ascii="Book Antiqua" w:eastAsia="宋体" w:hAnsi="Book Antiqua" w:cs="宋体"/>
          <w:sz w:val="24"/>
          <w:szCs w:val="24"/>
        </w:rPr>
        <w:t> 2004; </w:t>
      </w:r>
      <w:r w:rsidRPr="002A342D">
        <w:rPr>
          <w:rFonts w:ascii="Book Antiqua" w:eastAsia="宋体" w:hAnsi="Book Antiqua" w:cs="宋体"/>
          <w:b/>
          <w:bCs/>
          <w:sz w:val="24"/>
          <w:szCs w:val="24"/>
        </w:rPr>
        <w:t>96</w:t>
      </w:r>
      <w:r w:rsidRPr="002A342D">
        <w:rPr>
          <w:rFonts w:ascii="Book Antiqua" w:eastAsia="宋体" w:hAnsi="Book Antiqua" w:cs="宋体"/>
          <w:sz w:val="24"/>
          <w:szCs w:val="24"/>
        </w:rPr>
        <w:t>: 261-268 [PMID: 14970275 DOI: 10.1093/</w:t>
      </w:r>
      <w:proofErr w:type="spellStart"/>
      <w:r w:rsidRPr="002A342D">
        <w:rPr>
          <w:rFonts w:ascii="Book Antiqua" w:eastAsia="宋体" w:hAnsi="Book Antiqua" w:cs="宋体"/>
          <w:sz w:val="24"/>
          <w:szCs w:val="24"/>
        </w:rPr>
        <w:t>jnci</w:t>
      </w:r>
      <w:proofErr w:type="spellEnd"/>
      <w:r w:rsidRPr="002A342D">
        <w:rPr>
          <w:rFonts w:ascii="Book Antiqua" w:eastAsia="宋体" w:hAnsi="Book Antiqua" w:cs="宋体"/>
          <w:sz w:val="24"/>
          <w:szCs w:val="24"/>
        </w:rPr>
        <w:t>/djh034]</w:t>
      </w:r>
    </w:p>
    <w:p w:rsidR="00AF3511" w:rsidRPr="002A342D" w:rsidRDefault="00AF3511" w:rsidP="00B35406">
      <w:pPr>
        <w:spacing w:after="0" w:line="360" w:lineRule="auto"/>
        <w:jc w:val="both"/>
        <w:rPr>
          <w:rFonts w:ascii="Book Antiqua" w:eastAsia="宋体" w:hAnsi="Book Antiqua" w:cs="宋体"/>
          <w:sz w:val="24"/>
          <w:szCs w:val="24"/>
        </w:rPr>
      </w:pPr>
      <w:proofErr w:type="gramStart"/>
      <w:r w:rsidRPr="002A342D">
        <w:rPr>
          <w:rFonts w:ascii="Book Antiqua" w:eastAsia="宋体" w:hAnsi="Book Antiqua" w:cs="宋体"/>
          <w:sz w:val="24"/>
          <w:szCs w:val="24"/>
        </w:rPr>
        <w:t>23 </w:t>
      </w:r>
      <w:r w:rsidRPr="002A342D">
        <w:rPr>
          <w:rFonts w:ascii="Book Antiqua" w:eastAsia="宋体" w:hAnsi="Book Antiqua" w:cs="宋体"/>
          <w:b/>
          <w:bCs/>
          <w:sz w:val="24"/>
          <w:szCs w:val="24"/>
        </w:rPr>
        <w:t>Terada T</w:t>
      </w:r>
      <w:r w:rsidRPr="002A342D">
        <w:rPr>
          <w:rFonts w:ascii="Book Antiqua" w:eastAsia="宋体" w:hAnsi="Book Antiqua" w:cs="宋体"/>
          <w:sz w:val="24"/>
          <w:szCs w:val="24"/>
        </w:rPr>
        <w:t>.</w:t>
      </w:r>
      <w:proofErr w:type="gramEnd"/>
      <w:r w:rsidRPr="002A342D">
        <w:rPr>
          <w:rFonts w:ascii="Book Antiqua" w:eastAsia="宋体" w:hAnsi="Book Antiqua" w:cs="宋体"/>
          <w:sz w:val="24"/>
          <w:szCs w:val="24"/>
        </w:rPr>
        <w:t xml:space="preserve"> An </w:t>
      </w:r>
      <w:proofErr w:type="spellStart"/>
      <w:r w:rsidRPr="002A342D">
        <w:rPr>
          <w:rFonts w:ascii="Book Antiqua" w:eastAsia="宋体" w:hAnsi="Book Antiqua" w:cs="宋体"/>
          <w:sz w:val="24"/>
          <w:szCs w:val="24"/>
        </w:rPr>
        <w:t>immunohistochemical</w:t>
      </w:r>
      <w:proofErr w:type="spellEnd"/>
      <w:r w:rsidRPr="002A342D">
        <w:rPr>
          <w:rFonts w:ascii="Book Antiqua" w:eastAsia="宋体" w:hAnsi="Book Antiqua" w:cs="宋体"/>
          <w:sz w:val="24"/>
          <w:szCs w:val="24"/>
        </w:rPr>
        <w:t xml:space="preserve"> study of primary signet-ring cell carcinoma of the stomach and </w:t>
      </w:r>
      <w:proofErr w:type="spellStart"/>
      <w:r w:rsidRPr="002A342D">
        <w:rPr>
          <w:rFonts w:ascii="Book Antiqua" w:eastAsia="宋体" w:hAnsi="Book Antiqua" w:cs="宋体"/>
          <w:sz w:val="24"/>
          <w:szCs w:val="24"/>
        </w:rPr>
        <w:t>colorectum</w:t>
      </w:r>
      <w:proofErr w:type="spellEnd"/>
      <w:r w:rsidRPr="002A342D">
        <w:rPr>
          <w:rFonts w:ascii="Book Antiqua" w:eastAsia="宋体" w:hAnsi="Book Antiqua" w:cs="宋体"/>
          <w:sz w:val="24"/>
          <w:szCs w:val="24"/>
        </w:rPr>
        <w:t xml:space="preserve">: III. </w:t>
      </w:r>
      <w:proofErr w:type="gramStart"/>
      <w:r w:rsidRPr="002A342D">
        <w:rPr>
          <w:rFonts w:ascii="Book Antiqua" w:eastAsia="宋体" w:hAnsi="Book Antiqua" w:cs="宋体"/>
          <w:sz w:val="24"/>
          <w:szCs w:val="24"/>
        </w:rPr>
        <w:t xml:space="preserve">Expressions of EMA, CEA, CA19-9, CDX-2, p53, Ki-67 antigen, TTF-1, </w:t>
      </w:r>
      <w:proofErr w:type="spellStart"/>
      <w:r w:rsidRPr="002A342D">
        <w:rPr>
          <w:rFonts w:ascii="Book Antiqua" w:eastAsia="宋体" w:hAnsi="Book Antiqua" w:cs="宋体"/>
          <w:sz w:val="24"/>
          <w:szCs w:val="24"/>
        </w:rPr>
        <w:t>vimentin</w:t>
      </w:r>
      <w:proofErr w:type="spellEnd"/>
      <w:r w:rsidRPr="002A342D">
        <w:rPr>
          <w:rFonts w:ascii="Book Antiqua" w:eastAsia="宋体" w:hAnsi="Book Antiqua" w:cs="宋体"/>
          <w:sz w:val="24"/>
          <w:szCs w:val="24"/>
        </w:rPr>
        <w:t>, and p63 in normal mucosa and in 42 cases.</w:t>
      </w:r>
      <w:proofErr w:type="gramEnd"/>
      <w:r w:rsidRPr="002A342D">
        <w:rPr>
          <w:rFonts w:ascii="Book Antiqua" w:eastAsia="宋体" w:hAnsi="Book Antiqua" w:cs="宋体"/>
          <w:sz w:val="24"/>
          <w:szCs w:val="24"/>
        </w:rPr>
        <w:t> </w:t>
      </w:r>
      <w:proofErr w:type="spellStart"/>
      <w:r w:rsidRPr="002A342D">
        <w:rPr>
          <w:rFonts w:ascii="Book Antiqua" w:eastAsia="宋体" w:hAnsi="Book Antiqua" w:cs="宋体"/>
          <w:i/>
          <w:iCs/>
          <w:sz w:val="24"/>
          <w:szCs w:val="24"/>
        </w:rPr>
        <w:t>Int</w:t>
      </w:r>
      <w:proofErr w:type="spellEnd"/>
      <w:r w:rsidRPr="002A342D">
        <w:rPr>
          <w:rFonts w:ascii="Book Antiqua" w:eastAsia="宋体" w:hAnsi="Book Antiqua" w:cs="宋体"/>
          <w:i/>
          <w:iCs/>
          <w:sz w:val="24"/>
          <w:szCs w:val="24"/>
        </w:rPr>
        <w:t xml:space="preserve"> J </w:t>
      </w:r>
      <w:proofErr w:type="spellStart"/>
      <w:r w:rsidRPr="002A342D">
        <w:rPr>
          <w:rFonts w:ascii="Book Antiqua" w:eastAsia="宋体" w:hAnsi="Book Antiqua" w:cs="宋体"/>
          <w:i/>
          <w:iCs/>
          <w:sz w:val="24"/>
          <w:szCs w:val="24"/>
        </w:rPr>
        <w:t>ClinExpPathol</w:t>
      </w:r>
      <w:proofErr w:type="spellEnd"/>
      <w:r w:rsidRPr="002A342D">
        <w:rPr>
          <w:rFonts w:ascii="Book Antiqua" w:eastAsia="宋体" w:hAnsi="Book Antiqua" w:cs="宋体"/>
          <w:sz w:val="24"/>
          <w:szCs w:val="24"/>
        </w:rPr>
        <w:t> 2013; </w:t>
      </w:r>
      <w:r w:rsidRPr="002A342D">
        <w:rPr>
          <w:rFonts w:ascii="Book Antiqua" w:eastAsia="宋体" w:hAnsi="Book Antiqua" w:cs="宋体"/>
          <w:b/>
          <w:bCs/>
          <w:sz w:val="24"/>
          <w:szCs w:val="24"/>
        </w:rPr>
        <w:t>6</w:t>
      </w:r>
      <w:r w:rsidRPr="002A342D">
        <w:rPr>
          <w:rFonts w:ascii="Book Antiqua" w:eastAsia="宋体" w:hAnsi="Book Antiqua" w:cs="宋体"/>
          <w:sz w:val="24"/>
          <w:szCs w:val="24"/>
        </w:rPr>
        <w:t>: 630-638 [PMID: 23573309]</w:t>
      </w:r>
    </w:p>
    <w:p w:rsidR="00AF3511" w:rsidRPr="002A342D" w:rsidRDefault="00AF3511" w:rsidP="00B35406">
      <w:pPr>
        <w:spacing w:after="0" w:line="360" w:lineRule="auto"/>
        <w:jc w:val="both"/>
        <w:rPr>
          <w:rFonts w:ascii="Book Antiqua" w:eastAsia="宋体" w:hAnsi="Book Antiqua" w:cs="宋体"/>
          <w:sz w:val="24"/>
          <w:szCs w:val="24"/>
        </w:rPr>
      </w:pPr>
      <w:r w:rsidRPr="002A342D">
        <w:rPr>
          <w:rFonts w:ascii="Book Antiqua" w:eastAsia="宋体" w:hAnsi="Book Antiqua" w:cs="宋体"/>
          <w:sz w:val="24"/>
          <w:szCs w:val="24"/>
        </w:rPr>
        <w:t>24 </w:t>
      </w:r>
      <w:r w:rsidRPr="002A342D">
        <w:rPr>
          <w:rFonts w:ascii="Book Antiqua" w:eastAsia="宋体" w:hAnsi="Book Antiqua" w:cs="宋体"/>
          <w:b/>
          <w:bCs/>
          <w:sz w:val="24"/>
          <w:szCs w:val="24"/>
        </w:rPr>
        <w:t>Kim JH</w:t>
      </w:r>
      <w:r w:rsidRPr="002A342D">
        <w:rPr>
          <w:rFonts w:ascii="Book Antiqua" w:eastAsia="宋体" w:hAnsi="Book Antiqua" w:cs="宋体"/>
          <w:sz w:val="24"/>
          <w:szCs w:val="24"/>
        </w:rPr>
        <w:t xml:space="preserve">, </w:t>
      </w:r>
      <w:proofErr w:type="spellStart"/>
      <w:r w:rsidRPr="002A342D">
        <w:rPr>
          <w:rFonts w:ascii="Book Antiqua" w:eastAsia="宋体" w:hAnsi="Book Antiqua" w:cs="宋体"/>
          <w:sz w:val="24"/>
          <w:szCs w:val="24"/>
        </w:rPr>
        <w:t>Bae</w:t>
      </w:r>
      <w:proofErr w:type="spellEnd"/>
      <w:r w:rsidRPr="002A342D">
        <w:rPr>
          <w:rFonts w:ascii="Book Antiqua" w:eastAsia="宋体" w:hAnsi="Book Antiqua" w:cs="宋体"/>
          <w:sz w:val="24"/>
          <w:szCs w:val="24"/>
        </w:rPr>
        <w:t xml:space="preserve"> JM, Kim KJ, Rhee YY, Kim Y, Cho NY, Lee HS, Chang MS, Kang GH. </w:t>
      </w:r>
      <w:proofErr w:type="gramStart"/>
      <w:r w:rsidRPr="002A342D">
        <w:rPr>
          <w:rFonts w:ascii="Book Antiqua" w:eastAsia="宋体" w:hAnsi="Book Antiqua" w:cs="宋体"/>
          <w:sz w:val="24"/>
          <w:szCs w:val="24"/>
        </w:rPr>
        <w:t>Differential Features of Microsatellite-Unstable Colorectal Carcinomas Depending on EPCAM Expression Status.</w:t>
      </w:r>
      <w:proofErr w:type="gramEnd"/>
      <w:r w:rsidRPr="002A342D">
        <w:rPr>
          <w:rFonts w:ascii="Book Antiqua" w:eastAsia="宋体" w:hAnsi="Book Antiqua" w:cs="宋体"/>
          <w:sz w:val="24"/>
          <w:szCs w:val="24"/>
        </w:rPr>
        <w:t> </w:t>
      </w:r>
      <w:r w:rsidRPr="002A342D">
        <w:rPr>
          <w:rFonts w:ascii="Book Antiqua" w:eastAsia="宋体" w:hAnsi="Book Antiqua" w:cs="宋体"/>
          <w:i/>
          <w:iCs/>
          <w:sz w:val="24"/>
          <w:szCs w:val="24"/>
        </w:rPr>
        <w:t xml:space="preserve">Korean J </w:t>
      </w:r>
      <w:proofErr w:type="spellStart"/>
      <w:r w:rsidRPr="002A342D">
        <w:rPr>
          <w:rFonts w:ascii="Book Antiqua" w:eastAsia="宋体" w:hAnsi="Book Antiqua" w:cs="宋体"/>
          <w:i/>
          <w:iCs/>
          <w:sz w:val="24"/>
          <w:szCs w:val="24"/>
        </w:rPr>
        <w:t>Pathol</w:t>
      </w:r>
      <w:proofErr w:type="spellEnd"/>
      <w:r w:rsidRPr="002A342D">
        <w:rPr>
          <w:rFonts w:ascii="Book Antiqua" w:eastAsia="宋体" w:hAnsi="Book Antiqua" w:cs="宋体"/>
          <w:sz w:val="24"/>
          <w:szCs w:val="24"/>
        </w:rPr>
        <w:t> 2014; </w:t>
      </w:r>
      <w:r w:rsidRPr="002A342D">
        <w:rPr>
          <w:rFonts w:ascii="Book Antiqua" w:eastAsia="宋体" w:hAnsi="Book Antiqua" w:cs="宋体"/>
          <w:b/>
          <w:bCs/>
          <w:sz w:val="24"/>
          <w:szCs w:val="24"/>
        </w:rPr>
        <w:t>48</w:t>
      </w:r>
      <w:r w:rsidRPr="002A342D">
        <w:rPr>
          <w:rFonts w:ascii="Book Antiqua" w:eastAsia="宋体" w:hAnsi="Book Antiqua" w:cs="宋体"/>
          <w:sz w:val="24"/>
          <w:szCs w:val="24"/>
        </w:rPr>
        <w:t>: 276-282 [PMID: 25214859 DOI: 10.4132/KoreanJPathol.2014.48.4.276]</w:t>
      </w:r>
    </w:p>
    <w:p w:rsidR="00AF3511" w:rsidRPr="002A342D" w:rsidRDefault="00AF3511" w:rsidP="00B35406">
      <w:pPr>
        <w:spacing w:after="0" w:line="360" w:lineRule="auto"/>
        <w:jc w:val="both"/>
        <w:rPr>
          <w:rFonts w:ascii="Book Antiqua" w:eastAsia="宋体" w:hAnsi="Book Antiqua" w:cs="宋体"/>
          <w:sz w:val="24"/>
          <w:szCs w:val="24"/>
        </w:rPr>
      </w:pPr>
      <w:r w:rsidRPr="002A342D">
        <w:rPr>
          <w:rFonts w:ascii="Book Antiqua" w:eastAsia="宋体" w:hAnsi="Book Antiqua" w:cs="宋体"/>
          <w:sz w:val="24"/>
          <w:szCs w:val="24"/>
        </w:rPr>
        <w:lastRenderedPageBreak/>
        <w:t>25 </w:t>
      </w:r>
      <w:proofErr w:type="spellStart"/>
      <w:r w:rsidRPr="002A342D">
        <w:rPr>
          <w:rFonts w:ascii="Book Antiqua" w:eastAsia="宋体" w:hAnsi="Book Antiqua" w:cs="宋体"/>
          <w:b/>
          <w:bCs/>
          <w:sz w:val="24"/>
          <w:szCs w:val="24"/>
        </w:rPr>
        <w:t>Jayanand</w:t>
      </w:r>
      <w:proofErr w:type="spellEnd"/>
      <w:r w:rsidRPr="002A342D">
        <w:rPr>
          <w:rFonts w:ascii="Book Antiqua" w:eastAsia="宋体" w:hAnsi="Book Antiqua" w:cs="宋体"/>
          <w:b/>
          <w:bCs/>
          <w:sz w:val="24"/>
          <w:szCs w:val="24"/>
        </w:rPr>
        <w:t xml:space="preserve"> SB</w:t>
      </w:r>
      <w:r w:rsidRPr="002A342D">
        <w:rPr>
          <w:rFonts w:ascii="Book Antiqua" w:eastAsia="宋体" w:hAnsi="Book Antiqua" w:cs="宋体"/>
          <w:sz w:val="24"/>
          <w:szCs w:val="24"/>
        </w:rPr>
        <w:t xml:space="preserve">, </w:t>
      </w:r>
      <w:proofErr w:type="spellStart"/>
      <w:r w:rsidRPr="002A342D">
        <w:rPr>
          <w:rFonts w:ascii="Book Antiqua" w:eastAsia="宋体" w:hAnsi="Book Antiqua" w:cs="宋体"/>
          <w:sz w:val="24"/>
          <w:szCs w:val="24"/>
        </w:rPr>
        <w:t>Seshadri</w:t>
      </w:r>
      <w:proofErr w:type="spellEnd"/>
      <w:r w:rsidRPr="002A342D">
        <w:rPr>
          <w:rFonts w:ascii="Book Antiqua" w:eastAsia="宋体" w:hAnsi="Book Antiqua" w:cs="宋体"/>
          <w:sz w:val="24"/>
          <w:szCs w:val="24"/>
        </w:rPr>
        <w:t xml:space="preserve"> RA, </w:t>
      </w:r>
      <w:proofErr w:type="spellStart"/>
      <w:r w:rsidRPr="002A342D">
        <w:rPr>
          <w:rFonts w:ascii="Book Antiqua" w:eastAsia="宋体" w:hAnsi="Book Antiqua" w:cs="宋体"/>
          <w:sz w:val="24"/>
          <w:szCs w:val="24"/>
        </w:rPr>
        <w:t>Tapkire</w:t>
      </w:r>
      <w:proofErr w:type="spellEnd"/>
      <w:r w:rsidRPr="002A342D">
        <w:rPr>
          <w:rFonts w:ascii="Book Antiqua" w:eastAsia="宋体" w:hAnsi="Book Antiqua" w:cs="宋体"/>
          <w:sz w:val="24"/>
          <w:szCs w:val="24"/>
        </w:rPr>
        <w:t xml:space="preserve"> R. Signet ring cell histology and non-circumferential tumors predict pathological complete response following </w:t>
      </w:r>
      <w:proofErr w:type="spellStart"/>
      <w:r w:rsidRPr="002A342D">
        <w:rPr>
          <w:rFonts w:ascii="Book Antiqua" w:eastAsia="宋体" w:hAnsi="Book Antiqua" w:cs="宋体"/>
          <w:sz w:val="24"/>
          <w:szCs w:val="24"/>
        </w:rPr>
        <w:t>neoadjuvant</w:t>
      </w:r>
      <w:proofErr w:type="spellEnd"/>
      <w:r w:rsidRPr="002A342D">
        <w:rPr>
          <w:rFonts w:ascii="Book Antiqua" w:eastAsia="宋体" w:hAnsi="Book Antiqua" w:cs="宋体"/>
          <w:sz w:val="24"/>
          <w:szCs w:val="24"/>
        </w:rPr>
        <w:t xml:space="preserve"> </w:t>
      </w:r>
      <w:proofErr w:type="spellStart"/>
      <w:r w:rsidRPr="002A342D">
        <w:rPr>
          <w:rFonts w:ascii="Book Antiqua" w:eastAsia="宋体" w:hAnsi="Book Antiqua" w:cs="宋体"/>
          <w:sz w:val="24"/>
          <w:szCs w:val="24"/>
        </w:rPr>
        <w:t>chemoradiation</w:t>
      </w:r>
      <w:proofErr w:type="spellEnd"/>
      <w:r w:rsidRPr="002A342D">
        <w:rPr>
          <w:rFonts w:ascii="Book Antiqua" w:eastAsia="宋体" w:hAnsi="Book Antiqua" w:cs="宋体"/>
          <w:sz w:val="24"/>
          <w:szCs w:val="24"/>
        </w:rPr>
        <w:t xml:space="preserve"> in rectal cancers. </w:t>
      </w:r>
      <w:proofErr w:type="spellStart"/>
      <w:r w:rsidRPr="002A342D">
        <w:rPr>
          <w:rFonts w:ascii="Book Antiqua" w:eastAsia="宋体" w:hAnsi="Book Antiqua" w:cs="宋体"/>
          <w:i/>
          <w:iCs/>
          <w:sz w:val="24"/>
          <w:szCs w:val="24"/>
        </w:rPr>
        <w:t>Int</w:t>
      </w:r>
      <w:proofErr w:type="spellEnd"/>
      <w:r w:rsidRPr="002A342D">
        <w:rPr>
          <w:rFonts w:ascii="Book Antiqua" w:eastAsia="宋体" w:hAnsi="Book Antiqua" w:cs="宋体"/>
          <w:i/>
          <w:iCs/>
          <w:sz w:val="24"/>
          <w:szCs w:val="24"/>
        </w:rPr>
        <w:t xml:space="preserve"> J Colorectal Dis</w:t>
      </w:r>
      <w:r w:rsidRPr="002A342D">
        <w:rPr>
          <w:rFonts w:ascii="Book Antiqua" w:eastAsia="宋体" w:hAnsi="Book Antiqua" w:cs="宋体"/>
          <w:sz w:val="24"/>
          <w:szCs w:val="24"/>
        </w:rPr>
        <w:t> 2011; </w:t>
      </w:r>
      <w:r w:rsidRPr="002A342D">
        <w:rPr>
          <w:rFonts w:ascii="Book Antiqua" w:eastAsia="宋体" w:hAnsi="Book Antiqua" w:cs="宋体"/>
          <w:b/>
          <w:bCs/>
          <w:sz w:val="24"/>
          <w:szCs w:val="24"/>
        </w:rPr>
        <w:t>26</w:t>
      </w:r>
      <w:r w:rsidRPr="002A342D">
        <w:rPr>
          <w:rFonts w:ascii="Book Antiqua" w:eastAsia="宋体" w:hAnsi="Book Antiqua" w:cs="宋体"/>
          <w:sz w:val="24"/>
          <w:szCs w:val="24"/>
        </w:rPr>
        <w:t>: 23-27 [PMID: 21046123 DOI: 10.1007/s00384-010-1082-7]</w:t>
      </w:r>
    </w:p>
    <w:p w:rsidR="00AF3511" w:rsidRPr="002A342D" w:rsidRDefault="00AF3511" w:rsidP="00B35406">
      <w:pPr>
        <w:spacing w:after="0" w:line="360" w:lineRule="auto"/>
        <w:jc w:val="both"/>
        <w:rPr>
          <w:rFonts w:ascii="Book Antiqua" w:eastAsia="宋体" w:hAnsi="Book Antiqua" w:cs="宋体"/>
          <w:sz w:val="24"/>
          <w:szCs w:val="24"/>
        </w:rPr>
      </w:pPr>
      <w:r w:rsidRPr="002A342D">
        <w:rPr>
          <w:rFonts w:ascii="Book Antiqua" w:eastAsia="宋体" w:hAnsi="Book Antiqua" w:cs="宋体"/>
          <w:sz w:val="24"/>
          <w:szCs w:val="24"/>
        </w:rPr>
        <w:t>26 </w:t>
      </w:r>
      <w:proofErr w:type="spellStart"/>
      <w:r w:rsidRPr="002A342D">
        <w:rPr>
          <w:rFonts w:ascii="Book Antiqua" w:eastAsia="宋体" w:hAnsi="Book Antiqua" w:cs="宋体"/>
          <w:b/>
          <w:bCs/>
          <w:sz w:val="24"/>
          <w:szCs w:val="24"/>
        </w:rPr>
        <w:t>Lemmens</w:t>
      </w:r>
      <w:proofErr w:type="spellEnd"/>
      <w:r w:rsidRPr="002A342D">
        <w:rPr>
          <w:rFonts w:ascii="Book Antiqua" w:eastAsia="宋体" w:hAnsi="Book Antiqua" w:cs="宋体"/>
          <w:b/>
          <w:bCs/>
          <w:sz w:val="24"/>
          <w:szCs w:val="24"/>
        </w:rPr>
        <w:t xml:space="preserve"> VE</w:t>
      </w:r>
      <w:r w:rsidRPr="002A342D">
        <w:rPr>
          <w:rFonts w:ascii="Book Antiqua" w:eastAsia="宋体" w:hAnsi="Book Antiqua" w:cs="宋体"/>
          <w:sz w:val="24"/>
          <w:szCs w:val="24"/>
        </w:rPr>
        <w:t xml:space="preserve">, </w:t>
      </w:r>
      <w:proofErr w:type="spellStart"/>
      <w:r w:rsidRPr="002A342D">
        <w:rPr>
          <w:rFonts w:ascii="Book Antiqua" w:eastAsia="宋体" w:hAnsi="Book Antiqua" w:cs="宋体"/>
          <w:sz w:val="24"/>
          <w:szCs w:val="24"/>
        </w:rPr>
        <w:t>Klaver</w:t>
      </w:r>
      <w:proofErr w:type="spellEnd"/>
      <w:r w:rsidRPr="002A342D">
        <w:rPr>
          <w:rFonts w:ascii="Book Antiqua" w:eastAsia="宋体" w:hAnsi="Book Antiqua" w:cs="宋体"/>
          <w:sz w:val="24"/>
          <w:szCs w:val="24"/>
        </w:rPr>
        <w:t xml:space="preserve"> YL, </w:t>
      </w:r>
      <w:proofErr w:type="spellStart"/>
      <w:r w:rsidRPr="002A342D">
        <w:rPr>
          <w:rFonts w:ascii="Book Antiqua" w:eastAsia="宋体" w:hAnsi="Book Antiqua" w:cs="宋体"/>
          <w:sz w:val="24"/>
          <w:szCs w:val="24"/>
        </w:rPr>
        <w:t>Verwaal</w:t>
      </w:r>
      <w:proofErr w:type="spellEnd"/>
      <w:r w:rsidRPr="002A342D">
        <w:rPr>
          <w:rFonts w:ascii="Book Antiqua" w:eastAsia="宋体" w:hAnsi="Book Antiqua" w:cs="宋体"/>
          <w:sz w:val="24"/>
          <w:szCs w:val="24"/>
        </w:rPr>
        <w:t xml:space="preserve"> VJ, </w:t>
      </w:r>
      <w:proofErr w:type="spellStart"/>
      <w:r w:rsidRPr="002A342D">
        <w:rPr>
          <w:rFonts w:ascii="Book Antiqua" w:eastAsia="宋体" w:hAnsi="Book Antiqua" w:cs="宋体"/>
          <w:sz w:val="24"/>
          <w:szCs w:val="24"/>
        </w:rPr>
        <w:t>Rutten</w:t>
      </w:r>
      <w:proofErr w:type="spellEnd"/>
      <w:r w:rsidRPr="002A342D">
        <w:rPr>
          <w:rFonts w:ascii="Book Antiqua" w:eastAsia="宋体" w:hAnsi="Book Antiqua" w:cs="宋体"/>
          <w:sz w:val="24"/>
          <w:szCs w:val="24"/>
        </w:rPr>
        <w:t xml:space="preserve"> HJ, </w:t>
      </w:r>
      <w:proofErr w:type="spellStart"/>
      <w:r w:rsidRPr="002A342D">
        <w:rPr>
          <w:rFonts w:ascii="Book Antiqua" w:eastAsia="宋体" w:hAnsi="Book Antiqua" w:cs="宋体"/>
          <w:sz w:val="24"/>
          <w:szCs w:val="24"/>
        </w:rPr>
        <w:t>Coebergh</w:t>
      </w:r>
      <w:proofErr w:type="spellEnd"/>
      <w:r w:rsidRPr="002A342D">
        <w:rPr>
          <w:rFonts w:ascii="Book Antiqua" w:eastAsia="宋体" w:hAnsi="Book Antiqua" w:cs="宋体"/>
          <w:sz w:val="24"/>
          <w:szCs w:val="24"/>
        </w:rPr>
        <w:t xml:space="preserve"> JW, de </w:t>
      </w:r>
      <w:proofErr w:type="spellStart"/>
      <w:r w:rsidRPr="002A342D">
        <w:rPr>
          <w:rFonts w:ascii="Book Antiqua" w:eastAsia="宋体" w:hAnsi="Book Antiqua" w:cs="宋体"/>
          <w:sz w:val="24"/>
          <w:szCs w:val="24"/>
        </w:rPr>
        <w:t>Hingh</w:t>
      </w:r>
      <w:proofErr w:type="spellEnd"/>
      <w:r w:rsidRPr="002A342D">
        <w:rPr>
          <w:rFonts w:ascii="Book Antiqua" w:eastAsia="宋体" w:hAnsi="Book Antiqua" w:cs="宋体"/>
          <w:sz w:val="24"/>
          <w:szCs w:val="24"/>
        </w:rPr>
        <w:t xml:space="preserve"> IH. Predictors and survival of synchronous peritoneal </w:t>
      </w:r>
      <w:proofErr w:type="spellStart"/>
      <w:r w:rsidRPr="002A342D">
        <w:rPr>
          <w:rFonts w:ascii="Book Antiqua" w:eastAsia="宋体" w:hAnsi="Book Antiqua" w:cs="宋体"/>
          <w:sz w:val="24"/>
          <w:szCs w:val="24"/>
        </w:rPr>
        <w:t>carcinomatosis</w:t>
      </w:r>
      <w:proofErr w:type="spellEnd"/>
      <w:r w:rsidRPr="002A342D">
        <w:rPr>
          <w:rFonts w:ascii="Book Antiqua" w:eastAsia="宋体" w:hAnsi="Book Antiqua" w:cs="宋体"/>
          <w:sz w:val="24"/>
          <w:szCs w:val="24"/>
        </w:rPr>
        <w:t xml:space="preserve"> of colorectal origin: a population-based study. </w:t>
      </w:r>
      <w:proofErr w:type="spellStart"/>
      <w:r w:rsidRPr="002A342D">
        <w:rPr>
          <w:rFonts w:ascii="Book Antiqua" w:eastAsia="宋体" w:hAnsi="Book Antiqua" w:cs="宋体"/>
          <w:i/>
          <w:iCs/>
          <w:sz w:val="24"/>
          <w:szCs w:val="24"/>
        </w:rPr>
        <w:t>Int</w:t>
      </w:r>
      <w:proofErr w:type="spellEnd"/>
      <w:r w:rsidRPr="002A342D">
        <w:rPr>
          <w:rFonts w:ascii="Book Antiqua" w:eastAsia="宋体" w:hAnsi="Book Antiqua" w:cs="宋体"/>
          <w:i/>
          <w:iCs/>
          <w:sz w:val="24"/>
          <w:szCs w:val="24"/>
        </w:rPr>
        <w:t xml:space="preserve"> J Cancer</w:t>
      </w:r>
      <w:r w:rsidRPr="002A342D">
        <w:rPr>
          <w:rFonts w:ascii="Book Antiqua" w:eastAsia="宋体" w:hAnsi="Book Antiqua" w:cs="宋体"/>
          <w:sz w:val="24"/>
          <w:szCs w:val="24"/>
        </w:rPr>
        <w:t> 2011; </w:t>
      </w:r>
      <w:r w:rsidRPr="002A342D">
        <w:rPr>
          <w:rFonts w:ascii="Book Antiqua" w:eastAsia="宋体" w:hAnsi="Book Antiqua" w:cs="宋体"/>
          <w:b/>
          <w:bCs/>
          <w:sz w:val="24"/>
          <w:szCs w:val="24"/>
        </w:rPr>
        <w:t>128</w:t>
      </w:r>
      <w:r w:rsidRPr="002A342D">
        <w:rPr>
          <w:rFonts w:ascii="Book Antiqua" w:eastAsia="宋体" w:hAnsi="Book Antiqua" w:cs="宋体"/>
          <w:sz w:val="24"/>
          <w:szCs w:val="24"/>
        </w:rPr>
        <w:t>: 2717-2725 [PMID: 20715167 DOI: 10.1002/ijc.25596]</w:t>
      </w:r>
    </w:p>
    <w:p w:rsidR="00AF3511" w:rsidRPr="002A342D" w:rsidRDefault="00AF3511" w:rsidP="00B35406">
      <w:pPr>
        <w:spacing w:after="0" w:line="360" w:lineRule="auto"/>
        <w:jc w:val="both"/>
        <w:rPr>
          <w:rFonts w:ascii="Book Antiqua" w:eastAsia="宋体" w:hAnsi="Book Antiqua" w:cs="宋体"/>
          <w:sz w:val="24"/>
          <w:szCs w:val="24"/>
        </w:rPr>
      </w:pPr>
      <w:r w:rsidRPr="002A342D">
        <w:rPr>
          <w:rFonts w:ascii="Book Antiqua" w:eastAsia="宋体" w:hAnsi="Book Antiqua" w:cs="宋体"/>
          <w:sz w:val="24"/>
          <w:szCs w:val="24"/>
        </w:rPr>
        <w:t>27 </w:t>
      </w:r>
      <w:proofErr w:type="spellStart"/>
      <w:r w:rsidRPr="002A342D">
        <w:rPr>
          <w:rFonts w:ascii="Book Antiqua" w:eastAsia="宋体" w:hAnsi="Book Antiqua" w:cs="宋体"/>
          <w:b/>
          <w:bCs/>
          <w:sz w:val="24"/>
          <w:szCs w:val="24"/>
        </w:rPr>
        <w:t>Klaver</w:t>
      </w:r>
      <w:proofErr w:type="spellEnd"/>
      <w:r w:rsidRPr="002A342D">
        <w:rPr>
          <w:rFonts w:ascii="Book Antiqua" w:eastAsia="宋体" w:hAnsi="Book Antiqua" w:cs="宋体"/>
          <w:b/>
          <w:bCs/>
          <w:sz w:val="24"/>
          <w:szCs w:val="24"/>
        </w:rPr>
        <w:t xml:space="preserve"> YL</w:t>
      </w:r>
      <w:r w:rsidRPr="002A342D">
        <w:rPr>
          <w:rFonts w:ascii="Book Antiqua" w:eastAsia="宋体" w:hAnsi="Book Antiqua" w:cs="宋体"/>
          <w:sz w:val="24"/>
          <w:szCs w:val="24"/>
        </w:rPr>
        <w:t xml:space="preserve">, </w:t>
      </w:r>
      <w:proofErr w:type="spellStart"/>
      <w:r w:rsidRPr="002A342D">
        <w:rPr>
          <w:rFonts w:ascii="Book Antiqua" w:eastAsia="宋体" w:hAnsi="Book Antiqua" w:cs="宋体"/>
          <w:sz w:val="24"/>
          <w:szCs w:val="24"/>
        </w:rPr>
        <w:t>Lemmens</w:t>
      </w:r>
      <w:proofErr w:type="spellEnd"/>
      <w:r w:rsidRPr="002A342D">
        <w:rPr>
          <w:rFonts w:ascii="Book Antiqua" w:eastAsia="宋体" w:hAnsi="Book Antiqua" w:cs="宋体"/>
          <w:sz w:val="24"/>
          <w:szCs w:val="24"/>
        </w:rPr>
        <w:t xml:space="preserve"> VE, </w:t>
      </w:r>
      <w:proofErr w:type="spellStart"/>
      <w:r w:rsidRPr="002A342D">
        <w:rPr>
          <w:rFonts w:ascii="Book Antiqua" w:eastAsia="宋体" w:hAnsi="Book Antiqua" w:cs="宋体"/>
          <w:sz w:val="24"/>
          <w:szCs w:val="24"/>
        </w:rPr>
        <w:t>Creemers</w:t>
      </w:r>
      <w:proofErr w:type="spellEnd"/>
      <w:r w:rsidRPr="002A342D">
        <w:rPr>
          <w:rFonts w:ascii="Book Antiqua" w:eastAsia="宋体" w:hAnsi="Book Antiqua" w:cs="宋体"/>
          <w:sz w:val="24"/>
          <w:szCs w:val="24"/>
        </w:rPr>
        <w:t xml:space="preserve"> GJ, </w:t>
      </w:r>
      <w:proofErr w:type="spellStart"/>
      <w:r w:rsidRPr="002A342D">
        <w:rPr>
          <w:rFonts w:ascii="Book Antiqua" w:eastAsia="宋体" w:hAnsi="Book Antiqua" w:cs="宋体"/>
          <w:sz w:val="24"/>
          <w:szCs w:val="24"/>
        </w:rPr>
        <w:t>Rutten</w:t>
      </w:r>
      <w:proofErr w:type="spellEnd"/>
      <w:r w:rsidRPr="002A342D">
        <w:rPr>
          <w:rFonts w:ascii="Book Antiqua" w:eastAsia="宋体" w:hAnsi="Book Antiqua" w:cs="宋体"/>
          <w:sz w:val="24"/>
          <w:szCs w:val="24"/>
        </w:rPr>
        <w:t xml:space="preserve"> HJ, </w:t>
      </w:r>
      <w:proofErr w:type="spellStart"/>
      <w:r w:rsidRPr="002A342D">
        <w:rPr>
          <w:rFonts w:ascii="Book Antiqua" w:eastAsia="宋体" w:hAnsi="Book Antiqua" w:cs="宋体"/>
          <w:sz w:val="24"/>
          <w:szCs w:val="24"/>
        </w:rPr>
        <w:t>Nienhuijs</w:t>
      </w:r>
      <w:proofErr w:type="spellEnd"/>
      <w:r w:rsidRPr="002A342D">
        <w:rPr>
          <w:rFonts w:ascii="Book Antiqua" w:eastAsia="宋体" w:hAnsi="Book Antiqua" w:cs="宋体"/>
          <w:sz w:val="24"/>
          <w:szCs w:val="24"/>
        </w:rPr>
        <w:t xml:space="preserve"> SW, de </w:t>
      </w:r>
      <w:proofErr w:type="spellStart"/>
      <w:r w:rsidRPr="002A342D">
        <w:rPr>
          <w:rFonts w:ascii="Book Antiqua" w:eastAsia="宋体" w:hAnsi="Book Antiqua" w:cs="宋体"/>
          <w:sz w:val="24"/>
          <w:szCs w:val="24"/>
        </w:rPr>
        <w:t>Hingh</w:t>
      </w:r>
      <w:proofErr w:type="spellEnd"/>
      <w:r w:rsidRPr="002A342D">
        <w:rPr>
          <w:rFonts w:ascii="Book Antiqua" w:eastAsia="宋体" w:hAnsi="Book Antiqua" w:cs="宋体"/>
          <w:sz w:val="24"/>
          <w:szCs w:val="24"/>
        </w:rPr>
        <w:t xml:space="preserve"> IH. </w:t>
      </w:r>
      <w:proofErr w:type="gramStart"/>
      <w:r w:rsidRPr="002A342D">
        <w:rPr>
          <w:rFonts w:ascii="Book Antiqua" w:eastAsia="宋体" w:hAnsi="Book Antiqua" w:cs="宋体"/>
          <w:sz w:val="24"/>
          <w:szCs w:val="24"/>
        </w:rPr>
        <w:t xml:space="preserve">Population-based survival of patients with peritoneal </w:t>
      </w:r>
      <w:proofErr w:type="spellStart"/>
      <w:r w:rsidRPr="002A342D">
        <w:rPr>
          <w:rFonts w:ascii="Book Antiqua" w:eastAsia="宋体" w:hAnsi="Book Antiqua" w:cs="宋体"/>
          <w:sz w:val="24"/>
          <w:szCs w:val="24"/>
        </w:rPr>
        <w:t>carcinomatosis</w:t>
      </w:r>
      <w:proofErr w:type="spellEnd"/>
      <w:r w:rsidRPr="002A342D">
        <w:rPr>
          <w:rFonts w:ascii="Book Antiqua" w:eastAsia="宋体" w:hAnsi="Book Antiqua" w:cs="宋体"/>
          <w:sz w:val="24"/>
          <w:szCs w:val="24"/>
        </w:rPr>
        <w:t xml:space="preserve"> from colorectal origin in the era of increasing use of palliative chemotherapy.</w:t>
      </w:r>
      <w:proofErr w:type="gramEnd"/>
      <w:r w:rsidRPr="002A342D">
        <w:rPr>
          <w:rFonts w:ascii="Book Antiqua" w:eastAsia="宋体" w:hAnsi="Book Antiqua" w:cs="宋体"/>
          <w:sz w:val="24"/>
          <w:szCs w:val="24"/>
        </w:rPr>
        <w:t> </w:t>
      </w:r>
      <w:r w:rsidRPr="002A342D">
        <w:rPr>
          <w:rFonts w:ascii="Book Antiqua" w:eastAsia="宋体" w:hAnsi="Book Antiqua" w:cs="宋体"/>
          <w:i/>
          <w:iCs/>
          <w:sz w:val="24"/>
          <w:szCs w:val="24"/>
        </w:rPr>
        <w:t xml:space="preserve">Ann </w:t>
      </w:r>
      <w:proofErr w:type="spellStart"/>
      <w:r w:rsidRPr="002A342D">
        <w:rPr>
          <w:rFonts w:ascii="Book Antiqua" w:eastAsia="宋体" w:hAnsi="Book Antiqua" w:cs="宋体"/>
          <w:i/>
          <w:iCs/>
          <w:sz w:val="24"/>
          <w:szCs w:val="24"/>
        </w:rPr>
        <w:t>Oncol</w:t>
      </w:r>
      <w:proofErr w:type="spellEnd"/>
      <w:r w:rsidRPr="002A342D">
        <w:rPr>
          <w:rFonts w:ascii="Book Antiqua" w:eastAsia="宋体" w:hAnsi="Book Antiqua" w:cs="宋体"/>
          <w:sz w:val="24"/>
          <w:szCs w:val="24"/>
        </w:rPr>
        <w:t> 2011; </w:t>
      </w:r>
      <w:r w:rsidRPr="002A342D">
        <w:rPr>
          <w:rFonts w:ascii="Book Antiqua" w:eastAsia="宋体" w:hAnsi="Book Antiqua" w:cs="宋体"/>
          <w:b/>
          <w:bCs/>
          <w:sz w:val="24"/>
          <w:szCs w:val="24"/>
        </w:rPr>
        <w:t>22</w:t>
      </w:r>
      <w:r w:rsidRPr="002A342D">
        <w:rPr>
          <w:rFonts w:ascii="Book Antiqua" w:eastAsia="宋体" w:hAnsi="Book Antiqua" w:cs="宋体"/>
          <w:sz w:val="24"/>
          <w:szCs w:val="24"/>
        </w:rPr>
        <w:t>: 2250-2256 [PMID: 21345939 DOI: 10.1093/</w:t>
      </w:r>
      <w:proofErr w:type="spellStart"/>
      <w:r w:rsidRPr="002A342D">
        <w:rPr>
          <w:rFonts w:ascii="Book Antiqua" w:eastAsia="宋体" w:hAnsi="Book Antiqua" w:cs="宋体"/>
          <w:sz w:val="24"/>
          <w:szCs w:val="24"/>
        </w:rPr>
        <w:t>annonc</w:t>
      </w:r>
      <w:proofErr w:type="spellEnd"/>
      <w:r w:rsidRPr="002A342D">
        <w:rPr>
          <w:rFonts w:ascii="Book Antiqua" w:eastAsia="宋体" w:hAnsi="Book Antiqua" w:cs="宋体"/>
          <w:sz w:val="24"/>
          <w:szCs w:val="24"/>
        </w:rPr>
        <w:t>/mdq762]</w:t>
      </w:r>
    </w:p>
    <w:p w:rsidR="00AF3511" w:rsidRPr="002A342D" w:rsidRDefault="00AF3511" w:rsidP="00B35406">
      <w:pPr>
        <w:spacing w:after="0" w:line="360" w:lineRule="auto"/>
        <w:jc w:val="both"/>
        <w:rPr>
          <w:rFonts w:ascii="Book Antiqua" w:eastAsia="宋体" w:hAnsi="Book Antiqua" w:cs="宋体"/>
          <w:sz w:val="24"/>
          <w:szCs w:val="24"/>
        </w:rPr>
      </w:pPr>
      <w:r w:rsidRPr="002A342D">
        <w:rPr>
          <w:rFonts w:ascii="Book Antiqua" w:eastAsia="宋体" w:hAnsi="Book Antiqua" w:cs="宋体"/>
          <w:sz w:val="24"/>
          <w:szCs w:val="24"/>
        </w:rPr>
        <w:t>28 </w:t>
      </w:r>
      <w:proofErr w:type="spellStart"/>
      <w:r w:rsidRPr="002A342D">
        <w:rPr>
          <w:rFonts w:ascii="Book Antiqua" w:eastAsia="宋体" w:hAnsi="Book Antiqua" w:cs="宋体"/>
          <w:b/>
          <w:bCs/>
          <w:sz w:val="24"/>
          <w:szCs w:val="24"/>
        </w:rPr>
        <w:t>Segelman</w:t>
      </w:r>
      <w:proofErr w:type="spellEnd"/>
      <w:r w:rsidRPr="002A342D">
        <w:rPr>
          <w:rFonts w:ascii="Book Antiqua" w:eastAsia="宋体" w:hAnsi="Book Antiqua" w:cs="宋体"/>
          <w:b/>
          <w:bCs/>
          <w:sz w:val="24"/>
          <w:szCs w:val="24"/>
        </w:rPr>
        <w:t xml:space="preserve"> J</w:t>
      </w:r>
      <w:r w:rsidRPr="002A342D">
        <w:rPr>
          <w:rFonts w:ascii="Book Antiqua" w:eastAsia="宋体" w:hAnsi="Book Antiqua" w:cs="宋体"/>
          <w:sz w:val="24"/>
          <w:szCs w:val="24"/>
        </w:rPr>
        <w:t xml:space="preserve">, </w:t>
      </w:r>
      <w:proofErr w:type="spellStart"/>
      <w:r w:rsidRPr="002A342D">
        <w:rPr>
          <w:rFonts w:ascii="Book Antiqua" w:eastAsia="宋体" w:hAnsi="Book Antiqua" w:cs="宋体"/>
          <w:sz w:val="24"/>
          <w:szCs w:val="24"/>
        </w:rPr>
        <w:t>Granath</w:t>
      </w:r>
      <w:proofErr w:type="spellEnd"/>
      <w:r w:rsidRPr="002A342D">
        <w:rPr>
          <w:rFonts w:ascii="Book Antiqua" w:eastAsia="宋体" w:hAnsi="Book Antiqua" w:cs="宋体"/>
          <w:sz w:val="24"/>
          <w:szCs w:val="24"/>
        </w:rPr>
        <w:t xml:space="preserve"> F, Holm T, Machado M, </w:t>
      </w:r>
      <w:proofErr w:type="spellStart"/>
      <w:r w:rsidRPr="002A342D">
        <w:rPr>
          <w:rFonts w:ascii="Book Antiqua" w:eastAsia="宋体" w:hAnsi="Book Antiqua" w:cs="宋体"/>
          <w:sz w:val="24"/>
          <w:szCs w:val="24"/>
        </w:rPr>
        <w:t>Mahteme</w:t>
      </w:r>
      <w:proofErr w:type="spellEnd"/>
      <w:r w:rsidRPr="002A342D">
        <w:rPr>
          <w:rFonts w:ascii="Book Antiqua" w:eastAsia="宋体" w:hAnsi="Book Antiqua" w:cs="宋体"/>
          <w:sz w:val="24"/>
          <w:szCs w:val="24"/>
        </w:rPr>
        <w:t xml:space="preserve"> H, </w:t>
      </w:r>
      <w:proofErr w:type="spellStart"/>
      <w:r w:rsidRPr="002A342D">
        <w:rPr>
          <w:rFonts w:ascii="Book Antiqua" w:eastAsia="宋体" w:hAnsi="Book Antiqua" w:cs="宋体"/>
          <w:sz w:val="24"/>
          <w:szCs w:val="24"/>
        </w:rPr>
        <w:t>Martling</w:t>
      </w:r>
      <w:proofErr w:type="spellEnd"/>
      <w:r w:rsidRPr="002A342D">
        <w:rPr>
          <w:rFonts w:ascii="Book Antiqua" w:eastAsia="宋体" w:hAnsi="Book Antiqua" w:cs="宋体"/>
          <w:sz w:val="24"/>
          <w:szCs w:val="24"/>
        </w:rPr>
        <w:t xml:space="preserve"> A. Incidence, prevalence and risk factors for peritoneal </w:t>
      </w:r>
      <w:proofErr w:type="spellStart"/>
      <w:r w:rsidRPr="002A342D">
        <w:rPr>
          <w:rFonts w:ascii="Book Antiqua" w:eastAsia="宋体" w:hAnsi="Book Antiqua" w:cs="宋体"/>
          <w:sz w:val="24"/>
          <w:szCs w:val="24"/>
        </w:rPr>
        <w:t>carcinomatosis</w:t>
      </w:r>
      <w:proofErr w:type="spellEnd"/>
      <w:r w:rsidRPr="002A342D">
        <w:rPr>
          <w:rFonts w:ascii="Book Antiqua" w:eastAsia="宋体" w:hAnsi="Book Antiqua" w:cs="宋体"/>
          <w:sz w:val="24"/>
          <w:szCs w:val="24"/>
        </w:rPr>
        <w:t xml:space="preserve"> from colorectal cancer. </w:t>
      </w:r>
      <w:r w:rsidRPr="002A342D">
        <w:rPr>
          <w:rFonts w:ascii="Book Antiqua" w:eastAsia="宋体" w:hAnsi="Book Antiqua" w:cs="宋体"/>
          <w:i/>
          <w:iCs/>
          <w:sz w:val="24"/>
          <w:szCs w:val="24"/>
        </w:rPr>
        <w:t xml:space="preserve">Br J </w:t>
      </w:r>
      <w:proofErr w:type="spellStart"/>
      <w:r w:rsidRPr="002A342D">
        <w:rPr>
          <w:rFonts w:ascii="Book Antiqua" w:eastAsia="宋体" w:hAnsi="Book Antiqua" w:cs="宋体"/>
          <w:i/>
          <w:iCs/>
          <w:sz w:val="24"/>
          <w:szCs w:val="24"/>
        </w:rPr>
        <w:t>Surg</w:t>
      </w:r>
      <w:proofErr w:type="spellEnd"/>
      <w:r w:rsidRPr="002A342D">
        <w:rPr>
          <w:rFonts w:ascii="Book Antiqua" w:eastAsia="宋体" w:hAnsi="Book Antiqua" w:cs="宋体"/>
          <w:sz w:val="24"/>
          <w:szCs w:val="24"/>
        </w:rPr>
        <w:t> 2012; </w:t>
      </w:r>
      <w:r w:rsidRPr="002A342D">
        <w:rPr>
          <w:rFonts w:ascii="Book Antiqua" w:eastAsia="宋体" w:hAnsi="Book Antiqua" w:cs="宋体"/>
          <w:b/>
          <w:bCs/>
          <w:sz w:val="24"/>
          <w:szCs w:val="24"/>
        </w:rPr>
        <w:t>99</w:t>
      </w:r>
      <w:r w:rsidRPr="002A342D">
        <w:rPr>
          <w:rFonts w:ascii="Book Antiqua" w:eastAsia="宋体" w:hAnsi="Book Antiqua" w:cs="宋体"/>
          <w:sz w:val="24"/>
          <w:szCs w:val="24"/>
        </w:rPr>
        <w:t>: 699-705 [PMID: 22287157 DOI: 10.1002/bjs.8679]</w:t>
      </w:r>
    </w:p>
    <w:p w:rsidR="00AF3511" w:rsidRPr="002A342D" w:rsidRDefault="00AF3511" w:rsidP="00B35406">
      <w:pPr>
        <w:spacing w:after="0" w:line="360" w:lineRule="auto"/>
        <w:jc w:val="both"/>
        <w:rPr>
          <w:rFonts w:ascii="Book Antiqua" w:eastAsia="宋体" w:hAnsi="Book Antiqua" w:cs="宋体"/>
          <w:sz w:val="24"/>
          <w:szCs w:val="24"/>
        </w:rPr>
      </w:pPr>
      <w:r w:rsidRPr="002A342D">
        <w:rPr>
          <w:rFonts w:ascii="Book Antiqua" w:eastAsia="宋体" w:hAnsi="Book Antiqua" w:cs="宋体"/>
          <w:sz w:val="24"/>
          <w:szCs w:val="24"/>
        </w:rPr>
        <w:t>29 </w:t>
      </w:r>
      <w:proofErr w:type="spellStart"/>
      <w:r w:rsidRPr="002A342D">
        <w:rPr>
          <w:rFonts w:ascii="Book Antiqua" w:eastAsia="宋体" w:hAnsi="Book Antiqua" w:cs="宋体"/>
          <w:b/>
          <w:bCs/>
          <w:sz w:val="24"/>
          <w:szCs w:val="24"/>
        </w:rPr>
        <w:t>Verwaal</w:t>
      </w:r>
      <w:proofErr w:type="spellEnd"/>
      <w:r w:rsidRPr="002A342D">
        <w:rPr>
          <w:rFonts w:ascii="Book Antiqua" w:eastAsia="宋体" w:hAnsi="Book Antiqua" w:cs="宋体"/>
          <w:b/>
          <w:bCs/>
          <w:sz w:val="24"/>
          <w:szCs w:val="24"/>
        </w:rPr>
        <w:t xml:space="preserve"> VJ</w:t>
      </w:r>
      <w:r w:rsidRPr="002A342D">
        <w:rPr>
          <w:rFonts w:ascii="Book Antiqua" w:eastAsia="宋体" w:hAnsi="Book Antiqua" w:cs="宋体"/>
          <w:sz w:val="24"/>
          <w:szCs w:val="24"/>
        </w:rPr>
        <w:t xml:space="preserve">, van Ruth S, de </w:t>
      </w:r>
      <w:proofErr w:type="spellStart"/>
      <w:r w:rsidRPr="002A342D">
        <w:rPr>
          <w:rFonts w:ascii="Book Antiqua" w:eastAsia="宋体" w:hAnsi="Book Antiqua" w:cs="宋体"/>
          <w:sz w:val="24"/>
          <w:szCs w:val="24"/>
        </w:rPr>
        <w:t>Bree</w:t>
      </w:r>
      <w:proofErr w:type="spellEnd"/>
      <w:r w:rsidRPr="002A342D">
        <w:rPr>
          <w:rFonts w:ascii="Book Antiqua" w:eastAsia="宋体" w:hAnsi="Book Antiqua" w:cs="宋体"/>
          <w:sz w:val="24"/>
          <w:szCs w:val="24"/>
        </w:rPr>
        <w:t xml:space="preserve"> E, van </w:t>
      </w:r>
      <w:proofErr w:type="spellStart"/>
      <w:r w:rsidRPr="002A342D">
        <w:rPr>
          <w:rFonts w:ascii="Book Antiqua" w:eastAsia="宋体" w:hAnsi="Book Antiqua" w:cs="宋体"/>
          <w:sz w:val="24"/>
          <w:szCs w:val="24"/>
        </w:rPr>
        <w:t>Sloothen</w:t>
      </w:r>
      <w:proofErr w:type="spellEnd"/>
      <w:r w:rsidRPr="002A342D">
        <w:rPr>
          <w:rFonts w:ascii="Book Antiqua" w:eastAsia="宋体" w:hAnsi="Book Antiqua" w:cs="宋体"/>
          <w:sz w:val="24"/>
          <w:szCs w:val="24"/>
        </w:rPr>
        <w:t xml:space="preserve"> GW, van </w:t>
      </w:r>
      <w:proofErr w:type="spellStart"/>
      <w:r w:rsidRPr="002A342D">
        <w:rPr>
          <w:rFonts w:ascii="Book Antiqua" w:eastAsia="宋体" w:hAnsi="Book Antiqua" w:cs="宋体"/>
          <w:sz w:val="24"/>
          <w:szCs w:val="24"/>
        </w:rPr>
        <w:t>Tinteren</w:t>
      </w:r>
      <w:proofErr w:type="spellEnd"/>
      <w:r w:rsidRPr="002A342D">
        <w:rPr>
          <w:rFonts w:ascii="Book Antiqua" w:eastAsia="宋体" w:hAnsi="Book Antiqua" w:cs="宋体"/>
          <w:sz w:val="24"/>
          <w:szCs w:val="24"/>
        </w:rPr>
        <w:t xml:space="preserve"> H, Boot H, </w:t>
      </w:r>
      <w:proofErr w:type="spellStart"/>
      <w:r w:rsidRPr="002A342D">
        <w:rPr>
          <w:rFonts w:ascii="Book Antiqua" w:eastAsia="宋体" w:hAnsi="Book Antiqua" w:cs="宋体"/>
          <w:sz w:val="24"/>
          <w:szCs w:val="24"/>
        </w:rPr>
        <w:t>Zoetmulder</w:t>
      </w:r>
      <w:proofErr w:type="spellEnd"/>
      <w:r w:rsidRPr="002A342D">
        <w:rPr>
          <w:rFonts w:ascii="Book Antiqua" w:eastAsia="宋体" w:hAnsi="Book Antiqua" w:cs="宋体"/>
          <w:sz w:val="24"/>
          <w:szCs w:val="24"/>
        </w:rPr>
        <w:t xml:space="preserve"> </w:t>
      </w:r>
      <w:proofErr w:type="spellStart"/>
      <w:r w:rsidRPr="002A342D">
        <w:rPr>
          <w:rFonts w:ascii="Book Antiqua" w:eastAsia="宋体" w:hAnsi="Book Antiqua" w:cs="宋体"/>
          <w:sz w:val="24"/>
          <w:szCs w:val="24"/>
        </w:rPr>
        <w:t>FA.Randomized</w:t>
      </w:r>
      <w:proofErr w:type="spellEnd"/>
      <w:r w:rsidRPr="002A342D">
        <w:rPr>
          <w:rFonts w:ascii="Book Antiqua" w:eastAsia="宋体" w:hAnsi="Book Antiqua" w:cs="宋体"/>
          <w:sz w:val="24"/>
          <w:szCs w:val="24"/>
        </w:rPr>
        <w:t xml:space="preserve"> trial of </w:t>
      </w:r>
      <w:proofErr w:type="spellStart"/>
      <w:r w:rsidRPr="002A342D">
        <w:rPr>
          <w:rFonts w:ascii="Book Antiqua" w:eastAsia="宋体" w:hAnsi="Book Antiqua" w:cs="宋体"/>
          <w:sz w:val="24"/>
          <w:szCs w:val="24"/>
        </w:rPr>
        <w:t>cytoreduction</w:t>
      </w:r>
      <w:proofErr w:type="spellEnd"/>
      <w:r w:rsidRPr="002A342D">
        <w:rPr>
          <w:rFonts w:ascii="Book Antiqua" w:eastAsia="宋体" w:hAnsi="Book Antiqua" w:cs="宋体"/>
          <w:sz w:val="24"/>
          <w:szCs w:val="24"/>
        </w:rPr>
        <w:t xml:space="preserve"> and </w:t>
      </w:r>
      <w:proofErr w:type="spellStart"/>
      <w:r w:rsidRPr="002A342D">
        <w:rPr>
          <w:rFonts w:ascii="Book Antiqua" w:eastAsia="宋体" w:hAnsi="Book Antiqua" w:cs="宋体"/>
          <w:sz w:val="24"/>
          <w:szCs w:val="24"/>
        </w:rPr>
        <w:t>hyperthermic</w:t>
      </w:r>
      <w:proofErr w:type="spellEnd"/>
      <w:r w:rsidRPr="002A342D">
        <w:rPr>
          <w:rFonts w:ascii="Book Antiqua" w:eastAsia="宋体" w:hAnsi="Book Antiqua" w:cs="宋体"/>
          <w:sz w:val="24"/>
          <w:szCs w:val="24"/>
        </w:rPr>
        <w:t xml:space="preserve"> </w:t>
      </w:r>
      <w:proofErr w:type="spellStart"/>
      <w:r w:rsidRPr="002A342D">
        <w:rPr>
          <w:rFonts w:ascii="Book Antiqua" w:eastAsia="宋体" w:hAnsi="Book Antiqua" w:cs="宋体"/>
          <w:sz w:val="24"/>
          <w:szCs w:val="24"/>
        </w:rPr>
        <w:t>intraperitoneal</w:t>
      </w:r>
      <w:proofErr w:type="spellEnd"/>
      <w:r w:rsidRPr="002A342D">
        <w:rPr>
          <w:rFonts w:ascii="Book Antiqua" w:eastAsia="宋体" w:hAnsi="Book Antiqua" w:cs="宋体"/>
          <w:sz w:val="24"/>
          <w:szCs w:val="24"/>
        </w:rPr>
        <w:t xml:space="preserve"> chemotherapy versus systemic chemotherapy and palliative surgery in patients with peritoneal </w:t>
      </w:r>
      <w:proofErr w:type="spellStart"/>
      <w:r w:rsidRPr="002A342D">
        <w:rPr>
          <w:rFonts w:ascii="Book Antiqua" w:eastAsia="宋体" w:hAnsi="Book Antiqua" w:cs="宋体"/>
          <w:sz w:val="24"/>
          <w:szCs w:val="24"/>
        </w:rPr>
        <w:t>carcinomatosis</w:t>
      </w:r>
      <w:proofErr w:type="spellEnd"/>
      <w:r w:rsidRPr="002A342D">
        <w:rPr>
          <w:rFonts w:ascii="Book Antiqua" w:eastAsia="宋体" w:hAnsi="Book Antiqua" w:cs="宋体"/>
          <w:sz w:val="24"/>
          <w:szCs w:val="24"/>
        </w:rPr>
        <w:t xml:space="preserve"> of colorectal cancer. </w:t>
      </w:r>
      <w:r w:rsidRPr="002A342D">
        <w:rPr>
          <w:rFonts w:ascii="Book Antiqua" w:eastAsia="宋体" w:hAnsi="Book Antiqua" w:cs="宋体"/>
          <w:i/>
          <w:iCs/>
          <w:sz w:val="24"/>
          <w:szCs w:val="24"/>
        </w:rPr>
        <w:t xml:space="preserve">J </w:t>
      </w:r>
      <w:proofErr w:type="spellStart"/>
      <w:r w:rsidRPr="002A342D">
        <w:rPr>
          <w:rFonts w:ascii="Book Antiqua" w:eastAsia="宋体" w:hAnsi="Book Antiqua" w:cs="宋体"/>
          <w:i/>
          <w:iCs/>
          <w:sz w:val="24"/>
          <w:szCs w:val="24"/>
        </w:rPr>
        <w:t>ClinOncol</w:t>
      </w:r>
      <w:proofErr w:type="spellEnd"/>
      <w:r w:rsidRPr="002A342D">
        <w:rPr>
          <w:rFonts w:ascii="Book Antiqua" w:eastAsia="宋体" w:hAnsi="Book Antiqua" w:cs="宋体"/>
          <w:sz w:val="24"/>
          <w:szCs w:val="24"/>
        </w:rPr>
        <w:t> 2003; </w:t>
      </w:r>
      <w:r w:rsidRPr="002A342D">
        <w:rPr>
          <w:rFonts w:ascii="Book Antiqua" w:eastAsia="宋体" w:hAnsi="Book Antiqua" w:cs="宋体"/>
          <w:b/>
          <w:bCs/>
          <w:sz w:val="24"/>
          <w:szCs w:val="24"/>
        </w:rPr>
        <w:t>21</w:t>
      </w:r>
      <w:r w:rsidRPr="002A342D">
        <w:rPr>
          <w:rFonts w:ascii="Book Antiqua" w:eastAsia="宋体" w:hAnsi="Book Antiqua" w:cs="宋体"/>
          <w:sz w:val="24"/>
          <w:szCs w:val="24"/>
        </w:rPr>
        <w:t>: 3737-3743 [PMID: 14551293 DOI: 10.1200/JCO.2003.04.187]</w:t>
      </w:r>
    </w:p>
    <w:p w:rsidR="00AF3511" w:rsidRPr="002A342D" w:rsidRDefault="00AF3511" w:rsidP="00B35406">
      <w:pPr>
        <w:spacing w:after="0" w:line="360" w:lineRule="auto"/>
        <w:jc w:val="both"/>
        <w:rPr>
          <w:rFonts w:ascii="Book Antiqua" w:eastAsia="宋体" w:hAnsi="Book Antiqua" w:cs="宋体"/>
          <w:sz w:val="24"/>
          <w:szCs w:val="24"/>
        </w:rPr>
      </w:pPr>
      <w:r w:rsidRPr="002A342D">
        <w:rPr>
          <w:rFonts w:ascii="Book Antiqua" w:eastAsia="宋体" w:hAnsi="Book Antiqua" w:cs="宋体"/>
          <w:sz w:val="24"/>
          <w:szCs w:val="24"/>
        </w:rPr>
        <w:t>30 </w:t>
      </w:r>
      <w:proofErr w:type="spellStart"/>
      <w:r w:rsidRPr="002A342D">
        <w:rPr>
          <w:rFonts w:ascii="Book Antiqua" w:eastAsia="宋体" w:hAnsi="Book Antiqua" w:cs="宋体"/>
          <w:b/>
          <w:bCs/>
          <w:sz w:val="24"/>
          <w:szCs w:val="24"/>
        </w:rPr>
        <w:t>Sadeghi</w:t>
      </w:r>
      <w:proofErr w:type="spellEnd"/>
      <w:r w:rsidRPr="002A342D">
        <w:rPr>
          <w:rFonts w:ascii="Book Antiqua" w:eastAsia="宋体" w:hAnsi="Book Antiqua" w:cs="宋体"/>
          <w:b/>
          <w:bCs/>
          <w:sz w:val="24"/>
          <w:szCs w:val="24"/>
        </w:rPr>
        <w:t xml:space="preserve"> B</w:t>
      </w:r>
      <w:r w:rsidRPr="002A342D">
        <w:rPr>
          <w:rFonts w:ascii="Book Antiqua" w:eastAsia="宋体" w:hAnsi="Book Antiqua" w:cs="宋体"/>
          <w:sz w:val="24"/>
          <w:szCs w:val="24"/>
        </w:rPr>
        <w:t xml:space="preserve">, </w:t>
      </w:r>
      <w:proofErr w:type="spellStart"/>
      <w:r w:rsidRPr="002A342D">
        <w:rPr>
          <w:rFonts w:ascii="Book Antiqua" w:eastAsia="宋体" w:hAnsi="Book Antiqua" w:cs="宋体"/>
          <w:sz w:val="24"/>
          <w:szCs w:val="24"/>
        </w:rPr>
        <w:t>Arvieux</w:t>
      </w:r>
      <w:proofErr w:type="spellEnd"/>
      <w:r w:rsidRPr="002A342D">
        <w:rPr>
          <w:rFonts w:ascii="Book Antiqua" w:eastAsia="宋体" w:hAnsi="Book Antiqua" w:cs="宋体"/>
          <w:sz w:val="24"/>
          <w:szCs w:val="24"/>
        </w:rPr>
        <w:t xml:space="preserve"> C, </w:t>
      </w:r>
      <w:proofErr w:type="spellStart"/>
      <w:r w:rsidRPr="002A342D">
        <w:rPr>
          <w:rFonts w:ascii="Book Antiqua" w:eastAsia="宋体" w:hAnsi="Book Antiqua" w:cs="宋体"/>
          <w:sz w:val="24"/>
          <w:szCs w:val="24"/>
        </w:rPr>
        <w:t>Glehen</w:t>
      </w:r>
      <w:proofErr w:type="spellEnd"/>
      <w:r w:rsidRPr="002A342D">
        <w:rPr>
          <w:rFonts w:ascii="Book Antiqua" w:eastAsia="宋体" w:hAnsi="Book Antiqua" w:cs="宋体"/>
          <w:sz w:val="24"/>
          <w:szCs w:val="24"/>
        </w:rPr>
        <w:t xml:space="preserve"> O, </w:t>
      </w:r>
      <w:proofErr w:type="spellStart"/>
      <w:r w:rsidRPr="002A342D">
        <w:rPr>
          <w:rFonts w:ascii="Book Antiqua" w:eastAsia="宋体" w:hAnsi="Book Antiqua" w:cs="宋体"/>
          <w:sz w:val="24"/>
          <w:szCs w:val="24"/>
        </w:rPr>
        <w:t>Beaujard</w:t>
      </w:r>
      <w:proofErr w:type="spellEnd"/>
      <w:r w:rsidRPr="002A342D">
        <w:rPr>
          <w:rFonts w:ascii="Book Antiqua" w:eastAsia="宋体" w:hAnsi="Book Antiqua" w:cs="宋体"/>
          <w:sz w:val="24"/>
          <w:szCs w:val="24"/>
        </w:rPr>
        <w:t xml:space="preserve"> AC, </w:t>
      </w:r>
      <w:proofErr w:type="spellStart"/>
      <w:r w:rsidRPr="002A342D">
        <w:rPr>
          <w:rFonts w:ascii="Book Antiqua" w:eastAsia="宋体" w:hAnsi="Book Antiqua" w:cs="宋体"/>
          <w:sz w:val="24"/>
          <w:szCs w:val="24"/>
        </w:rPr>
        <w:t>Rivoire</w:t>
      </w:r>
      <w:proofErr w:type="spellEnd"/>
      <w:r w:rsidRPr="002A342D">
        <w:rPr>
          <w:rFonts w:ascii="Book Antiqua" w:eastAsia="宋体" w:hAnsi="Book Antiqua" w:cs="宋体"/>
          <w:sz w:val="24"/>
          <w:szCs w:val="24"/>
        </w:rPr>
        <w:t xml:space="preserve"> M, </w:t>
      </w:r>
      <w:proofErr w:type="spellStart"/>
      <w:r w:rsidRPr="002A342D">
        <w:rPr>
          <w:rFonts w:ascii="Book Antiqua" w:eastAsia="宋体" w:hAnsi="Book Antiqua" w:cs="宋体"/>
          <w:sz w:val="24"/>
          <w:szCs w:val="24"/>
        </w:rPr>
        <w:t>Baulieux</w:t>
      </w:r>
      <w:proofErr w:type="spellEnd"/>
      <w:r w:rsidRPr="002A342D">
        <w:rPr>
          <w:rFonts w:ascii="Book Antiqua" w:eastAsia="宋体" w:hAnsi="Book Antiqua" w:cs="宋体"/>
          <w:sz w:val="24"/>
          <w:szCs w:val="24"/>
        </w:rPr>
        <w:t xml:space="preserve"> J, </w:t>
      </w:r>
      <w:proofErr w:type="spellStart"/>
      <w:r w:rsidRPr="002A342D">
        <w:rPr>
          <w:rFonts w:ascii="Book Antiqua" w:eastAsia="宋体" w:hAnsi="Book Antiqua" w:cs="宋体"/>
          <w:sz w:val="24"/>
          <w:szCs w:val="24"/>
        </w:rPr>
        <w:t>Fontaumard</w:t>
      </w:r>
      <w:proofErr w:type="spellEnd"/>
      <w:r w:rsidRPr="002A342D">
        <w:rPr>
          <w:rFonts w:ascii="Book Antiqua" w:eastAsia="宋体" w:hAnsi="Book Antiqua" w:cs="宋体"/>
          <w:sz w:val="24"/>
          <w:szCs w:val="24"/>
        </w:rPr>
        <w:t xml:space="preserve"> E, </w:t>
      </w:r>
      <w:proofErr w:type="spellStart"/>
      <w:r w:rsidRPr="002A342D">
        <w:rPr>
          <w:rFonts w:ascii="Book Antiqua" w:eastAsia="宋体" w:hAnsi="Book Antiqua" w:cs="宋体"/>
          <w:sz w:val="24"/>
          <w:szCs w:val="24"/>
        </w:rPr>
        <w:t>Brachet</w:t>
      </w:r>
      <w:proofErr w:type="spellEnd"/>
      <w:r w:rsidRPr="002A342D">
        <w:rPr>
          <w:rFonts w:ascii="Book Antiqua" w:eastAsia="宋体" w:hAnsi="Book Antiqua" w:cs="宋体"/>
          <w:sz w:val="24"/>
          <w:szCs w:val="24"/>
        </w:rPr>
        <w:t xml:space="preserve"> A, </w:t>
      </w:r>
      <w:proofErr w:type="spellStart"/>
      <w:r w:rsidRPr="002A342D">
        <w:rPr>
          <w:rFonts w:ascii="Book Antiqua" w:eastAsia="宋体" w:hAnsi="Book Antiqua" w:cs="宋体"/>
          <w:sz w:val="24"/>
          <w:szCs w:val="24"/>
        </w:rPr>
        <w:t>Caillot</w:t>
      </w:r>
      <w:proofErr w:type="spellEnd"/>
      <w:r w:rsidRPr="002A342D">
        <w:rPr>
          <w:rFonts w:ascii="Book Antiqua" w:eastAsia="宋体" w:hAnsi="Book Antiqua" w:cs="宋体"/>
          <w:sz w:val="24"/>
          <w:szCs w:val="24"/>
        </w:rPr>
        <w:t xml:space="preserve"> JL, Faure JL, </w:t>
      </w:r>
      <w:proofErr w:type="spellStart"/>
      <w:r w:rsidRPr="002A342D">
        <w:rPr>
          <w:rFonts w:ascii="Book Antiqua" w:eastAsia="宋体" w:hAnsi="Book Antiqua" w:cs="宋体"/>
          <w:sz w:val="24"/>
          <w:szCs w:val="24"/>
        </w:rPr>
        <w:t>Porcheron</w:t>
      </w:r>
      <w:proofErr w:type="spellEnd"/>
      <w:r w:rsidRPr="002A342D">
        <w:rPr>
          <w:rFonts w:ascii="Book Antiqua" w:eastAsia="宋体" w:hAnsi="Book Antiqua" w:cs="宋体"/>
          <w:sz w:val="24"/>
          <w:szCs w:val="24"/>
        </w:rPr>
        <w:t xml:space="preserve"> J, </w:t>
      </w:r>
      <w:proofErr w:type="spellStart"/>
      <w:r w:rsidRPr="002A342D">
        <w:rPr>
          <w:rFonts w:ascii="Book Antiqua" w:eastAsia="宋体" w:hAnsi="Book Antiqua" w:cs="宋体"/>
          <w:sz w:val="24"/>
          <w:szCs w:val="24"/>
        </w:rPr>
        <w:t>Peix</w:t>
      </w:r>
      <w:proofErr w:type="spellEnd"/>
      <w:r w:rsidRPr="002A342D">
        <w:rPr>
          <w:rFonts w:ascii="Book Antiqua" w:eastAsia="宋体" w:hAnsi="Book Antiqua" w:cs="宋体"/>
          <w:sz w:val="24"/>
          <w:szCs w:val="24"/>
        </w:rPr>
        <w:t xml:space="preserve"> JL, François Y, </w:t>
      </w:r>
      <w:proofErr w:type="spellStart"/>
      <w:r w:rsidRPr="002A342D">
        <w:rPr>
          <w:rFonts w:ascii="Book Antiqua" w:eastAsia="宋体" w:hAnsi="Book Antiqua" w:cs="宋体"/>
          <w:sz w:val="24"/>
          <w:szCs w:val="24"/>
        </w:rPr>
        <w:t>Vignal</w:t>
      </w:r>
      <w:proofErr w:type="spellEnd"/>
      <w:r w:rsidRPr="002A342D">
        <w:rPr>
          <w:rFonts w:ascii="Book Antiqua" w:eastAsia="宋体" w:hAnsi="Book Antiqua" w:cs="宋体"/>
          <w:sz w:val="24"/>
          <w:szCs w:val="24"/>
        </w:rPr>
        <w:t xml:space="preserve"> J, </w:t>
      </w:r>
      <w:proofErr w:type="spellStart"/>
      <w:r w:rsidRPr="002A342D">
        <w:rPr>
          <w:rFonts w:ascii="Book Antiqua" w:eastAsia="宋体" w:hAnsi="Book Antiqua" w:cs="宋体"/>
          <w:sz w:val="24"/>
          <w:szCs w:val="24"/>
        </w:rPr>
        <w:t>Gilly</w:t>
      </w:r>
      <w:proofErr w:type="spellEnd"/>
      <w:r w:rsidRPr="002A342D">
        <w:rPr>
          <w:rFonts w:ascii="Book Antiqua" w:eastAsia="宋体" w:hAnsi="Book Antiqua" w:cs="宋体"/>
          <w:sz w:val="24"/>
          <w:szCs w:val="24"/>
        </w:rPr>
        <w:t xml:space="preserve"> FN. Peritoneal </w:t>
      </w:r>
      <w:proofErr w:type="spellStart"/>
      <w:r w:rsidRPr="002A342D">
        <w:rPr>
          <w:rFonts w:ascii="Book Antiqua" w:eastAsia="宋体" w:hAnsi="Book Antiqua" w:cs="宋体"/>
          <w:sz w:val="24"/>
          <w:szCs w:val="24"/>
        </w:rPr>
        <w:t>carcinomatosis</w:t>
      </w:r>
      <w:proofErr w:type="spellEnd"/>
      <w:r w:rsidRPr="002A342D">
        <w:rPr>
          <w:rFonts w:ascii="Book Antiqua" w:eastAsia="宋体" w:hAnsi="Book Antiqua" w:cs="宋体"/>
          <w:sz w:val="24"/>
          <w:szCs w:val="24"/>
        </w:rPr>
        <w:t xml:space="preserve"> from non-gynecologic malignancies: results of the EVOCAPE 1 </w:t>
      </w:r>
      <w:proofErr w:type="spellStart"/>
      <w:r w:rsidRPr="002A342D">
        <w:rPr>
          <w:rFonts w:ascii="Book Antiqua" w:eastAsia="宋体" w:hAnsi="Book Antiqua" w:cs="宋体"/>
          <w:sz w:val="24"/>
          <w:szCs w:val="24"/>
        </w:rPr>
        <w:t>multicentric</w:t>
      </w:r>
      <w:proofErr w:type="spellEnd"/>
      <w:r w:rsidRPr="002A342D">
        <w:rPr>
          <w:rFonts w:ascii="Book Antiqua" w:eastAsia="宋体" w:hAnsi="Book Antiqua" w:cs="宋体"/>
          <w:sz w:val="24"/>
          <w:szCs w:val="24"/>
        </w:rPr>
        <w:t xml:space="preserve"> prospective study. </w:t>
      </w:r>
      <w:r w:rsidRPr="002A342D">
        <w:rPr>
          <w:rFonts w:ascii="Book Antiqua" w:eastAsia="宋体" w:hAnsi="Book Antiqua" w:cs="宋体"/>
          <w:i/>
          <w:iCs/>
          <w:sz w:val="24"/>
          <w:szCs w:val="24"/>
        </w:rPr>
        <w:t>Cancer</w:t>
      </w:r>
      <w:r w:rsidRPr="002A342D">
        <w:rPr>
          <w:rFonts w:ascii="Book Antiqua" w:eastAsia="宋体" w:hAnsi="Book Antiqua" w:cs="宋体"/>
          <w:sz w:val="24"/>
          <w:szCs w:val="24"/>
        </w:rPr>
        <w:t> 2000; </w:t>
      </w:r>
      <w:r w:rsidRPr="002A342D">
        <w:rPr>
          <w:rFonts w:ascii="Book Antiqua" w:eastAsia="宋体" w:hAnsi="Book Antiqua" w:cs="宋体"/>
          <w:b/>
          <w:bCs/>
          <w:sz w:val="24"/>
          <w:szCs w:val="24"/>
        </w:rPr>
        <w:t>88</w:t>
      </w:r>
      <w:r w:rsidRPr="002A342D">
        <w:rPr>
          <w:rFonts w:ascii="Book Antiqua" w:eastAsia="宋体" w:hAnsi="Book Antiqua" w:cs="宋体"/>
          <w:sz w:val="24"/>
          <w:szCs w:val="24"/>
        </w:rPr>
        <w:t>: 358-363 [PMID: 10640968 DOI: 10.1002/(</w:t>
      </w:r>
      <w:proofErr w:type="gramStart"/>
      <w:r w:rsidRPr="002A342D">
        <w:rPr>
          <w:rFonts w:ascii="Book Antiqua" w:eastAsia="宋体" w:hAnsi="Book Antiqua" w:cs="宋体"/>
          <w:sz w:val="24"/>
          <w:szCs w:val="24"/>
        </w:rPr>
        <w:t>SICI)1097</w:t>
      </w:r>
      <w:proofErr w:type="gramEnd"/>
      <w:r w:rsidRPr="002A342D">
        <w:rPr>
          <w:rFonts w:ascii="Book Antiqua" w:eastAsia="宋体" w:hAnsi="Book Antiqua" w:cs="宋体"/>
          <w:sz w:val="24"/>
          <w:szCs w:val="24"/>
        </w:rPr>
        <w:t>-0142(20000115)88]</w:t>
      </w:r>
    </w:p>
    <w:p w:rsidR="00AF3511" w:rsidRPr="002A342D" w:rsidRDefault="00AF3511" w:rsidP="00B35406">
      <w:pPr>
        <w:spacing w:after="0" w:line="360" w:lineRule="auto"/>
        <w:jc w:val="both"/>
        <w:rPr>
          <w:rFonts w:ascii="Book Antiqua" w:eastAsia="宋体" w:hAnsi="Book Antiqua" w:cs="宋体"/>
          <w:sz w:val="24"/>
          <w:szCs w:val="24"/>
        </w:rPr>
      </w:pPr>
      <w:r w:rsidRPr="002A342D">
        <w:rPr>
          <w:rFonts w:ascii="Book Antiqua" w:eastAsia="宋体" w:hAnsi="Book Antiqua" w:cs="宋体"/>
          <w:sz w:val="24"/>
          <w:szCs w:val="24"/>
        </w:rPr>
        <w:t>31 </w:t>
      </w:r>
      <w:r w:rsidRPr="002A342D">
        <w:rPr>
          <w:rFonts w:ascii="Book Antiqua" w:eastAsia="宋体" w:hAnsi="Book Antiqua" w:cs="宋体"/>
          <w:b/>
          <w:bCs/>
          <w:sz w:val="24"/>
          <w:szCs w:val="24"/>
        </w:rPr>
        <w:t>Chu DZ</w:t>
      </w:r>
      <w:r w:rsidRPr="002A342D">
        <w:rPr>
          <w:rFonts w:ascii="Book Antiqua" w:eastAsia="宋体" w:hAnsi="Book Antiqua" w:cs="宋体"/>
          <w:sz w:val="24"/>
          <w:szCs w:val="24"/>
        </w:rPr>
        <w:t xml:space="preserve">, Lang NP, Thompson C, Osteen PK, Westbrook KC. Peritoneal </w:t>
      </w:r>
      <w:proofErr w:type="spellStart"/>
      <w:r w:rsidRPr="002A342D">
        <w:rPr>
          <w:rFonts w:ascii="Book Antiqua" w:eastAsia="宋体" w:hAnsi="Book Antiqua" w:cs="宋体"/>
          <w:sz w:val="24"/>
          <w:szCs w:val="24"/>
        </w:rPr>
        <w:t>carcinomatosis</w:t>
      </w:r>
      <w:proofErr w:type="spellEnd"/>
      <w:r w:rsidRPr="002A342D">
        <w:rPr>
          <w:rFonts w:ascii="Book Antiqua" w:eastAsia="宋体" w:hAnsi="Book Antiqua" w:cs="宋体"/>
          <w:sz w:val="24"/>
          <w:szCs w:val="24"/>
        </w:rPr>
        <w:t xml:space="preserve"> in </w:t>
      </w:r>
      <w:proofErr w:type="spellStart"/>
      <w:r w:rsidRPr="002A342D">
        <w:rPr>
          <w:rFonts w:ascii="Book Antiqua" w:eastAsia="宋体" w:hAnsi="Book Antiqua" w:cs="宋体"/>
          <w:sz w:val="24"/>
          <w:szCs w:val="24"/>
        </w:rPr>
        <w:t>nongynecologic</w:t>
      </w:r>
      <w:proofErr w:type="spellEnd"/>
      <w:r w:rsidRPr="002A342D">
        <w:rPr>
          <w:rFonts w:ascii="Book Antiqua" w:eastAsia="宋体" w:hAnsi="Book Antiqua" w:cs="宋体"/>
          <w:sz w:val="24"/>
          <w:szCs w:val="24"/>
        </w:rPr>
        <w:t xml:space="preserve"> malignancy. </w:t>
      </w:r>
      <w:proofErr w:type="gramStart"/>
      <w:r w:rsidRPr="002A342D">
        <w:rPr>
          <w:rFonts w:ascii="Book Antiqua" w:eastAsia="宋体" w:hAnsi="Book Antiqua" w:cs="宋体"/>
          <w:sz w:val="24"/>
          <w:szCs w:val="24"/>
        </w:rPr>
        <w:t>A prospective study of prognostic factors.</w:t>
      </w:r>
      <w:proofErr w:type="gramEnd"/>
      <w:r w:rsidRPr="002A342D">
        <w:rPr>
          <w:rFonts w:ascii="Book Antiqua" w:eastAsia="宋体" w:hAnsi="Book Antiqua" w:cs="宋体"/>
          <w:sz w:val="24"/>
          <w:szCs w:val="24"/>
        </w:rPr>
        <w:t> </w:t>
      </w:r>
      <w:r w:rsidRPr="002A342D">
        <w:rPr>
          <w:rFonts w:ascii="Book Antiqua" w:eastAsia="宋体" w:hAnsi="Book Antiqua" w:cs="宋体"/>
          <w:i/>
          <w:iCs/>
          <w:sz w:val="24"/>
          <w:szCs w:val="24"/>
        </w:rPr>
        <w:t>Cancer</w:t>
      </w:r>
      <w:r w:rsidRPr="002A342D">
        <w:rPr>
          <w:rFonts w:ascii="Book Antiqua" w:eastAsia="宋体" w:hAnsi="Book Antiqua" w:cs="宋体"/>
          <w:sz w:val="24"/>
          <w:szCs w:val="24"/>
        </w:rPr>
        <w:t> 1989; </w:t>
      </w:r>
      <w:r w:rsidRPr="002A342D">
        <w:rPr>
          <w:rFonts w:ascii="Book Antiqua" w:eastAsia="宋体" w:hAnsi="Book Antiqua" w:cs="宋体"/>
          <w:b/>
          <w:bCs/>
          <w:sz w:val="24"/>
          <w:szCs w:val="24"/>
        </w:rPr>
        <w:t>63</w:t>
      </w:r>
      <w:r w:rsidRPr="002A342D">
        <w:rPr>
          <w:rFonts w:ascii="Book Antiqua" w:eastAsia="宋体" w:hAnsi="Book Antiqua" w:cs="宋体"/>
          <w:sz w:val="24"/>
          <w:szCs w:val="24"/>
        </w:rPr>
        <w:t>: 364-367 [PMID: 2910444 DOI: 10.1002/1097-0142(19890115)63]</w:t>
      </w:r>
    </w:p>
    <w:p w:rsidR="00AF3511" w:rsidRPr="002A342D" w:rsidRDefault="00AF3511" w:rsidP="00B35406">
      <w:pPr>
        <w:spacing w:after="0" w:line="360" w:lineRule="auto"/>
        <w:jc w:val="both"/>
        <w:rPr>
          <w:rFonts w:ascii="Book Antiqua" w:eastAsia="宋体" w:hAnsi="Book Antiqua" w:cs="宋体"/>
          <w:sz w:val="24"/>
          <w:szCs w:val="24"/>
        </w:rPr>
      </w:pPr>
      <w:r w:rsidRPr="002A342D">
        <w:rPr>
          <w:rFonts w:ascii="Book Antiqua" w:eastAsia="宋体" w:hAnsi="Book Antiqua" w:cs="宋体"/>
          <w:sz w:val="24"/>
          <w:szCs w:val="24"/>
        </w:rPr>
        <w:t>32 </w:t>
      </w:r>
      <w:proofErr w:type="spellStart"/>
      <w:r w:rsidRPr="002A342D">
        <w:rPr>
          <w:rFonts w:ascii="Book Antiqua" w:eastAsia="宋体" w:hAnsi="Book Antiqua" w:cs="宋体"/>
          <w:b/>
          <w:bCs/>
          <w:sz w:val="24"/>
          <w:szCs w:val="24"/>
        </w:rPr>
        <w:t>Bloemendaal</w:t>
      </w:r>
      <w:proofErr w:type="spellEnd"/>
      <w:r w:rsidRPr="002A342D">
        <w:rPr>
          <w:rFonts w:ascii="Book Antiqua" w:eastAsia="宋体" w:hAnsi="Book Antiqua" w:cs="宋体"/>
          <w:b/>
          <w:bCs/>
          <w:sz w:val="24"/>
          <w:szCs w:val="24"/>
        </w:rPr>
        <w:t xml:space="preserve"> AL</w:t>
      </w:r>
      <w:r w:rsidRPr="002A342D">
        <w:rPr>
          <w:rFonts w:ascii="Book Antiqua" w:eastAsia="宋体" w:hAnsi="Book Antiqua" w:cs="宋体"/>
          <w:sz w:val="24"/>
          <w:szCs w:val="24"/>
        </w:rPr>
        <w:t xml:space="preserve">, </w:t>
      </w:r>
      <w:proofErr w:type="spellStart"/>
      <w:r w:rsidRPr="002A342D">
        <w:rPr>
          <w:rFonts w:ascii="Book Antiqua" w:eastAsia="宋体" w:hAnsi="Book Antiqua" w:cs="宋体"/>
          <w:sz w:val="24"/>
          <w:szCs w:val="24"/>
        </w:rPr>
        <w:t>Verwaal</w:t>
      </w:r>
      <w:proofErr w:type="spellEnd"/>
      <w:r w:rsidRPr="002A342D">
        <w:rPr>
          <w:rFonts w:ascii="Book Antiqua" w:eastAsia="宋体" w:hAnsi="Book Antiqua" w:cs="宋体"/>
          <w:sz w:val="24"/>
          <w:szCs w:val="24"/>
        </w:rPr>
        <w:t xml:space="preserve"> VJ, van Ruth S, Boot H, </w:t>
      </w:r>
      <w:proofErr w:type="spellStart"/>
      <w:r w:rsidRPr="002A342D">
        <w:rPr>
          <w:rFonts w:ascii="Book Antiqua" w:eastAsia="宋体" w:hAnsi="Book Antiqua" w:cs="宋体"/>
          <w:sz w:val="24"/>
          <w:szCs w:val="24"/>
        </w:rPr>
        <w:t>Zoetmulder</w:t>
      </w:r>
      <w:proofErr w:type="spellEnd"/>
      <w:r w:rsidRPr="002A342D">
        <w:rPr>
          <w:rFonts w:ascii="Book Antiqua" w:eastAsia="宋体" w:hAnsi="Book Antiqua" w:cs="宋体"/>
          <w:sz w:val="24"/>
          <w:szCs w:val="24"/>
        </w:rPr>
        <w:t xml:space="preserve"> FA. Conventional surgery and systemic chemotherapy for peritoneal </w:t>
      </w:r>
      <w:proofErr w:type="spellStart"/>
      <w:r w:rsidRPr="002A342D">
        <w:rPr>
          <w:rFonts w:ascii="Book Antiqua" w:eastAsia="宋体" w:hAnsi="Book Antiqua" w:cs="宋体"/>
          <w:sz w:val="24"/>
          <w:szCs w:val="24"/>
        </w:rPr>
        <w:t>carcinomatosis</w:t>
      </w:r>
      <w:proofErr w:type="spellEnd"/>
      <w:r w:rsidRPr="002A342D">
        <w:rPr>
          <w:rFonts w:ascii="Book Antiqua" w:eastAsia="宋体" w:hAnsi="Book Antiqua" w:cs="宋体"/>
          <w:sz w:val="24"/>
          <w:szCs w:val="24"/>
        </w:rPr>
        <w:t xml:space="preserve"> of colorectal origin: a </w:t>
      </w:r>
      <w:r w:rsidRPr="002A342D">
        <w:rPr>
          <w:rFonts w:ascii="Book Antiqua" w:eastAsia="宋体" w:hAnsi="Book Antiqua" w:cs="宋体"/>
          <w:sz w:val="24"/>
          <w:szCs w:val="24"/>
        </w:rPr>
        <w:lastRenderedPageBreak/>
        <w:t>prospective study. </w:t>
      </w:r>
      <w:proofErr w:type="spellStart"/>
      <w:r w:rsidRPr="002A342D">
        <w:rPr>
          <w:rFonts w:ascii="Book Antiqua" w:eastAsia="宋体" w:hAnsi="Book Antiqua" w:cs="宋体"/>
          <w:i/>
          <w:iCs/>
          <w:sz w:val="24"/>
          <w:szCs w:val="24"/>
        </w:rPr>
        <w:t>Eur</w:t>
      </w:r>
      <w:proofErr w:type="spellEnd"/>
      <w:r w:rsidRPr="002A342D">
        <w:rPr>
          <w:rFonts w:ascii="Book Antiqua" w:eastAsia="宋体" w:hAnsi="Book Antiqua" w:cs="宋体"/>
          <w:i/>
          <w:iCs/>
          <w:sz w:val="24"/>
          <w:szCs w:val="24"/>
        </w:rPr>
        <w:t xml:space="preserve"> J </w:t>
      </w:r>
      <w:proofErr w:type="spellStart"/>
      <w:r w:rsidRPr="002A342D">
        <w:rPr>
          <w:rFonts w:ascii="Book Antiqua" w:eastAsia="宋体" w:hAnsi="Book Antiqua" w:cs="宋体"/>
          <w:i/>
          <w:iCs/>
          <w:sz w:val="24"/>
          <w:szCs w:val="24"/>
        </w:rPr>
        <w:t>SurgOncol</w:t>
      </w:r>
      <w:proofErr w:type="spellEnd"/>
      <w:r w:rsidRPr="002A342D">
        <w:rPr>
          <w:rFonts w:ascii="Book Antiqua" w:eastAsia="宋体" w:hAnsi="Book Antiqua" w:cs="宋体"/>
          <w:sz w:val="24"/>
          <w:szCs w:val="24"/>
        </w:rPr>
        <w:t> 2005; </w:t>
      </w:r>
      <w:r w:rsidRPr="002A342D">
        <w:rPr>
          <w:rFonts w:ascii="Book Antiqua" w:eastAsia="宋体" w:hAnsi="Book Antiqua" w:cs="宋体"/>
          <w:b/>
          <w:bCs/>
          <w:sz w:val="24"/>
          <w:szCs w:val="24"/>
        </w:rPr>
        <w:t>31</w:t>
      </w:r>
      <w:r w:rsidRPr="002A342D">
        <w:rPr>
          <w:rFonts w:ascii="Book Antiqua" w:eastAsia="宋体" w:hAnsi="Book Antiqua" w:cs="宋体"/>
          <w:sz w:val="24"/>
          <w:szCs w:val="24"/>
        </w:rPr>
        <w:t>: 1145-1151 [PMID: 16084051 DOI: 10.1016/j.ejso.2005.06.002]</w:t>
      </w:r>
    </w:p>
    <w:p w:rsidR="00AF3511" w:rsidRPr="002A342D" w:rsidRDefault="00AF3511" w:rsidP="00B35406">
      <w:pPr>
        <w:spacing w:after="0" w:line="360" w:lineRule="auto"/>
        <w:jc w:val="both"/>
        <w:rPr>
          <w:rFonts w:ascii="Book Antiqua" w:eastAsia="宋体" w:hAnsi="Book Antiqua" w:cs="宋体"/>
          <w:sz w:val="24"/>
          <w:szCs w:val="24"/>
        </w:rPr>
      </w:pPr>
      <w:r w:rsidRPr="002A342D">
        <w:rPr>
          <w:rFonts w:ascii="Book Antiqua" w:eastAsia="宋体" w:hAnsi="Book Antiqua" w:cs="宋体"/>
          <w:sz w:val="24"/>
          <w:szCs w:val="24"/>
        </w:rPr>
        <w:t>33 </w:t>
      </w:r>
      <w:proofErr w:type="spellStart"/>
      <w:r w:rsidRPr="002A342D">
        <w:rPr>
          <w:rFonts w:ascii="Book Antiqua" w:eastAsia="宋体" w:hAnsi="Book Antiqua" w:cs="宋体"/>
          <w:b/>
          <w:bCs/>
          <w:sz w:val="24"/>
          <w:szCs w:val="24"/>
        </w:rPr>
        <w:t>Kuijpers</w:t>
      </w:r>
      <w:proofErr w:type="spellEnd"/>
      <w:r w:rsidRPr="002A342D">
        <w:rPr>
          <w:rFonts w:ascii="Book Antiqua" w:eastAsia="宋体" w:hAnsi="Book Antiqua" w:cs="宋体"/>
          <w:b/>
          <w:bCs/>
          <w:sz w:val="24"/>
          <w:szCs w:val="24"/>
        </w:rPr>
        <w:t xml:space="preserve"> AM</w:t>
      </w:r>
      <w:r w:rsidRPr="002A342D">
        <w:rPr>
          <w:rFonts w:ascii="Book Antiqua" w:eastAsia="宋体" w:hAnsi="Book Antiqua" w:cs="宋体"/>
          <w:sz w:val="24"/>
          <w:szCs w:val="24"/>
        </w:rPr>
        <w:t xml:space="preserve">, </w:t>
      </w:r>
      <w:proofErr w:type="spellStart"/>
      <w:r w:rsidRPr="002A342D">
        <w:rPr>
          <w:rFonts w:ascii="Book Antiqua" w:eastAsia="宋体" w:hAnsi="Book Antiqua" w:cs="宋体"/>
          <w:sz w:val="24"/>
          <w:szCs w:val="24"/>
        </w:rPr>
        <w:t>Mirck</w:t>
      </w:r>
      <w:proofErr w:type="spellEnd"/>
      <w:r w:rsidRPr="002A342D">
        <w:rPr>
          <w:rFonts w:ascii="Book Antiqua" w:eastAsia="宋体" w:hAnsi="Book Antiqua" w:cs="宋体"/>
          <w:sz w:val="24"/>
          <w:szCs w:val="24"/>
        </w:rPr>
        <w:t xml:space="preserve"> B, </w:t>
      </w:r>
      <w:proofErr w:type="spellStart"/>
      <w:r w:rsidRPr="002A342D">
        <w:rPr>
          <w:rFonts w:ascii="Book Antiqua" w:eastAsia="宋体" w:hAnsi="Book Antiqua" w:cs="宋体"/>
          <w:sz w:val="24"/>
          <w:szCs w:val="24"/>
        </w:rPr>
        <w:t>Aalbers</w:t>
      </w:r>
      <w:proofErr w:type="spellEnd"/>
      <w:r w:rsidRPr="002A342D">
        <w:rPr>
          <w:rFonts w:ascii="Book Antiqua" w:eastAsia="宋体" w:hAnsi="Book Antiqua" w:cs="宋体"/>
          <w:sz w:val="24"/>
          <w:szCs w:val="24"/>
        </w:rPr>
        <w:t xml:space="preserve"> AG, </w:t>
      </w:r>
      <w:proofErr w:type="spellStart"/>
      <w:r w:rsidRPr="002A342D">
        <w:rPr>
          <w:rFonts w:ascii="Book Antiqua" w:eastAsia="宋体" w:hAnsi="Book Antiqua" w:cs="宋体"/>
          <w:sz w:val="24"/>
          <w:szCs w:val="24"/>
        </w:rPr>
        <w:t>Nienhuijs</w:t>
      </w:r>
      <w:proofErr w:type="spellEnd"/>
      <w:r w:rsidRPr="002A342D">
        <w:rPr>
          <w:rFonts w:ascii="Book Antiqua" w:eastAsia="宋体" w:hAnsi="Book Antiqua" w:cs="宋体"/>
          <w:sz w:val="24"/>
          <w:szCs w:val="24"/>
        </w:rPr>
        <w:t xml:space="preserve"> SW, de </w:t>
      </w:r>
      <w:proofErr w:type="spellStart"/>
      <w:r w:rsidRPr="002A342D">
        <w:rPr>
          <w:rFonts w:ascii="Book Antiqua" w:eastAsia="宋体" w:hAnsi="Book Antiqua" w:cs="宋体"/>
          <w:sz w:val="24"/>
          <w:szCs w:val="24"/>
        </w:rPr>
        <w:t>Hingh</w:t>
      </w:r>
      <w:proofErr w:type="spellEnd"/>
      <w:r w:rsidRPr="002A342D">
        <w:rPr>
          <w:rFonts w:ascii="Book Antiqua" w:eastAsia="宋体" w:hAnsi="Book Antiqua" w:cs="宋体"/>
          <w:sz w:val="24"/>
          <w:szCs w:val="24"/>
        </w:rPr>
        <w:t xml:space="preserve"> IH, </w:t>
      </w:r>
      <w:proofErr w:type="spellStart"/>
      <w:r w:rsidRPr="002A342D">
        <w:rPr>
          <w:rFonts w:ascii="Book Antiqua" w:eastAsia="宋体" w:hAnsi="Book Antiqua" w:cs="宋体"/>
          <w:sz w:val="24"/>
          <w:szCs w:val="24"/>
        </w:rPr>
        <w:t>Wiezer</w:t>
      </w:r>
      <w:proofErr w:type="spellEnd"/>
      <w:r w:rsidRPr="002A342D">
        <w:rPr>
          <w:rFonts w:ascii="Book Antiqua" w:eastAsia="宋体" w:hAnsi="Book Antiqua" w:cs="宋体"/>
          <w:sz w:val="24"/>
          <w:szCs w:val="24"/>
        </w:rPr>
        <w:t xml:space="preserve"> MJ, van </w:t>
      </w:r>
      <w:proofErr w:type="spellStart"/>
      <w:r w:rsidRPr="002A342D">
        <w:rPr>
          <w:rFonts w:ascii="Book Antiqua" w:eastAsia="宋体" w:hAnsi="Book Antiqua" w:cs="宋体"/>
          <w:sz w:val="24"/>
          <w:szCs w:val="24"/>
        </w:rPr>
        <w:t>Ramshorst</w:t>
      </w:r>
      <w:proofErr w:type="spellEnd"/>
      <w:r w:rsidRPr="002A342D">
        <w:rPr>
          <w:rFonts w:ascii="Book Antiqua" w:eastAsia="宋体" w:hAnsi="Book Antiqua" w:cs="宋体"/>
          <w:sz w:val="24"/>
          <w:szCs w:val="24"/>
        </w:rPr>
        <w:t xml:space="preserve"> B, van </w:t>
      </w:r>
      <w:proofErr w:type="spellStart"/>
      <w:r w:rsidRPr="002A342D">
        <w:rPr>
          <w:rFonts w:ascii="Book Antiqua" w:eastAsia="宋体" w:hAnsi="Book Antiqua" w:cs="宋体"/>
          <w:sz w:val="24"/>
          <w:szCs w:val="24"/>
        </w:rPr>
        <w:t>Ginkel</w:t>
      </w:r>
      <w:proofErr w:type="spellEnd"/>
      <w:r w:rsidRPr="002A342D">
        <w:rPr>
          <w:rFonts w:ascii="Book Antiqua" w:eastAsia="宋体" w:hAnsi="Book Antiqua" w:cs="宋体"/>
          <w:sz w:val="24"/>
          <w:szCs w:val="24"/>
        </w:rPr>
        <w:t xml:space="preserve"> RJ, </w:t>
      </w:r>
      <w:proofErr w:type="spellStart"/>
      <w:r w:rsidRPr="002A342D">
        <w:rPr>
          <w:rFonts w:ascii="Book Antiqua" w:eastAsia="宋体" w:hAnsi="Book Antiqua" w:cs="宋体"/>
          <w:sz w:val="24"/>
          <w:szCs w:val="24"/>
        </w:rPr>
        <w:t>Havenga</w:t>
      </w:r>
      <w:proofErr w:type="spellEnd"/>
      <w:r w:rsidRPr="002A342D">
        <w:rPr>
          <w:rFonts w:ascii="Book Antiqua" w:eastAsia="宋体" w:hAnsi="Book Antiqua" w:cs="宋体"/>
          <w:sz w:val="24"/>
          <w:szCs w:val="24"/>
        </w:rPr>
        <w:t xml:space="preserve"> K, </w:t>
      </w:r>
      <w:proofErr w:type="spellStart"/>
      <w:r w:rsidRPr="002A342D">
        <w:rPr>
          <w:rFonts w:ascii="Book Antiqua" w:eastAsia="宋体" w:hAnsi="Book Antiqua" w:cs="宋体"/>
          <w:sz w:val="24"/>
          <w:szCs w:val="24"/>
        </w:rPr>
        <w:t>Bremers</w:t>
      </w:r>
      <w:proofErr w:type="spellEnd"/>
      <w:r w:rsidRPr="002A342D">
        <w:rPr>
          <w:rFonts w:ascii="Book Antiqua" w:eastAsia="宋体" w:hAnsi="Book Antiqua" w:cs="宋体"/>
          <w:sz w:val="24"/>
          <w:szCs w:val="24"/>
        </w:rPr>
        <w:t xml:space="preserve"> AJ, de Wilt JH, </w:t>
      </w:r>
      <w:proofErr w:type="spellStart"/>
      <w:r w:rsidRPr="002A342D">
        <w:rPr>
          <w:rFonts w:ascii="Book Antiqua" w:eastAsia="宋体" w:hAnsi="Book Antiqua" w:cs="宋体"/>
          <w:sz w:val="24"/>
          <w:szCs w:val="24"/>
        </w:rPr>
        <w:t>TeVelde</w:t>
      </w:r>
      <w:proofErr w:type="spellEnd"/>
      <w:r w:rsidRPr="002A342D">
        <w:rPr>
          <w:rFonts w:ascii="Book Antiqua" w:eastAsia="宋体" w:hAnsi="Book Antiqua" w:cs="宋体"/>
          <w:sz w:val="24"/>
          <w:szCs w:val="24"/>
        </w:rPr>
        <w:t xml:space="preserve"> EA, </w:t>
      </w:r>
      <w:proofErr w:type="spellStart"/>
      <w:r w:rsidRPr="002A342D">
        <w:rPr>
          <w:rFonts w:ascii="Book Antiqua" w:eastAsia="宋体" w:hAnsi="Book Antiqua" w:cs="宋体"/>
          <w:sz w:val="24"/>
          <w:szCs w:val="24"/>
        </w:rPr>
        <w:t>Verwaal</w:t>
      </w:r>
      <w:proofErr w:type="spellEnd"/>
      <w:r w:rsidRPr="002A342D">
        <w:rPr>
          <w:rFonts w:ascii="Book Antiqua" w:eastAsia="宋体" w:hAnsi="Book Antiqua" w:cs="宋体"/>
          <w:sz w:val="24"/>
          <w:szCs w:val="24"/>
        </w:rPr>
        <w:t xml:space="preserve"> VJ. </w:t>
      </w:r>
      <w:proofErr w:type="spellStart"/>
      <w:r w:rsidRPr="002A342D">
        <w:rPr>
          <w:rFonts w:ascii="Book Antiqua" w:eastAsia="宋体" w:hAnsi="Book Antiqua" w:cs="宋体"/>
          <w:sz w:val="24"/>
          <w:szCs w:val="24"/>
        </w:rPr>
        <w:t>Cytoreduction</w:t>
      </w:r>
      <w:proofErr w:type="spellEnd"/>
      <w:r w:rsidRPr="002A342D">
        <w:rPr>
          <w:rFonts w:ascii="Book Antiqua" w:eastAsia="宋体" w:hAnsi="Book Antiqua" w:cs="宋体"/>
          <w:sz w:val="24"/>
          <w:szCs w:val="24"/>
        </w:rPr>
        <w:t xml:space="preserve"> and HIPEC in the Netherlands: nationwide long-term outcome following the Dutch protocol. </w:t>
      </w:r>
      <w:r w:rsidRPr="002A342D">
        <w:rPr>
          <w:rFonts w:ascii="Book Antiqua" w:eastAsia="宋体" w:hAnsi="Book Antiqua" w:cs="宋体"/>
          <w:i/>
          <w:iCs/>
          <w:sz w:val="24"/>
          <w:szCs w:val="24"/>
        </w:rPr>
        <w:t xml:space="preserve">Ann </w:t>
      </w:r>
      <w:proofErr w:type="spellStart"/>
      <w:r w:rsidRPr="002A342D">
        <w:rPr>
          <w:rFonts w:ascii="Book Antiqua" w:eastAsia="宋体" w:hAnsi="Book Antiqua" w:cs="宋体"/>
          <w:i/>
          <w:iCs/>
          <w:sz w:val="24"/>
          <w:szCs w:val="24"/>
        </w:rPr>
        <w:t>SurgOncol</w:t>
      </w:r>
      <w:proofErr w:type="spellEnd"/>
      <w:r w:rsidRPr="002A342D">
        <w:rPr>
          <w:rFonts w:ascii="Book Antiqua" w:eastAsia="宋体" w:hAnsi="Book Antiqua" w:cs="宋体"/>
          <w:sz w:val="24"/>
          <w:szCs w:val="24"/>
        </w:rPr>
        <w:t> 2013; </w:t>
      </w:r>
      <w:r w:rsidRPr="002A342D">
        <w:rPr>
          <w:rFonts w:ascii="Book Antiqua" w:eastAsia="宋体" w:hAnsi="Book Antiqua" w:cs="宋体"/>
          <w:b/>
          <w:bCs/>
          <w:sz w:val="24"/>
          <w:szCs w:val="24"/>
        </w:rPr>
        <w:t>20</w:t>
      </w:r>
      <w:r w:rsidRPr="002A342D">
        <w:rPr>
          <w:rFonts w:ascii="Book Antiqua" w:eastAsia="宋体" w:hAnsi="Book Antiqua" w:cs="宋体"/>
          <w:sz w:val="24"/>
          <w:szCs w:val="24"/>
        </w:rPr>
        <w:t>: 4224-4230 [PMID: 23897008]</w:t>
      </w:r>
    </w:p>
    <w:p w:rsidR="00AF3511" w:rsidRPr="002A342D" w:rsidRDefault="00AF3511" w:rsidP="00B35406">
      <w:pPr>
        <w:spacing w:after="0" w:line="360" w:lineRule="auto"/>
        <w:jc w:val="both"/>
        <w:rPr>
          <w:rFonts w:ascii="Book Antiqua" w:eastAsia="宋体" w:hAnsi="Book Antiqua" w:cs="宋体"/>
          <w:sz w:val="24"/>
          <w:szCs w:val="24"/>
        </w:rPr>
      </w:pPr>
      <w:r w:rsidRPr="002A342D">
        <w:rPr>
          <w:rFonts w:ascii="Book Antiqua" w:eastAsia="宋体" w:hAnsi="Book Antiqua" w:cs="宋体"/>
          <w:sz w:val="24"/>
          <w:szCs w:val="24"/>
        </w:rPr>
        <w:t>34 </w:t>
      </w:r>
      <w:r w:rsidRPr="002A342D">
        <w:rPr>
          <w:rFonts w:ascii="Book Antiqua" w:eastAsia="宋体" w:hAnsi="Book Antiqua" w:cs="宋体"/>
          <w:b/>
          <w:bCs/>
          <w:sz w:val="24"/>
          <w:szCs w:val="24"/>
        </w:rPr>
        <w:t xml:space="preserve">van </w:t>
      </w:r>
      <w:proofErr w:type="spellStart"/>
      <w:r w:rsidRPr="002A342D">
        <w:rPr>
          <w:rFonts w:ascii="Book Antiqua" w:eastAsia="宋体" w:hAnsi="Book Antiqua" w:cs="宋体"/>
          <w:b/>
          <w:bCs/>
          <w:sz w:val="24"/>
          <w:szCs w:val="24"/>
        </w:rPr>
        <w:t>Oudheusden</w:t>
      </w:r>
      <w:proofErr w:type="spellEnd"/>
      <w:r w:rsidRPr="002A342D">
        <w:rPr>
          <w:rFonts w:ascii="Book Antiqua" w:eastAsia="宋体" w:hAnsi="Book Antiqua" w:cs="宋体"/>
          <w:b/>
          <w:bCs/>
          <w:sz w:val="24"/>
          <w:szCs w:val="24"/>
        </w:rPr>
        <w:t xml:space="preserve"> TR</w:t>
      </w:r>
      <w:r w:rsidRPr="002A342D">
        <w:rPr>
          <w:rFonts w:ascii="Book Antiqua" w:eastAsia="宋体" w:hAnsi="Book Antiqua" w:cs="宋体"/>
          <w:sz w:val="24"/>
          <w:szCs w:val="24"/>
        </w:rPr>
        <w:t xml:space="preserve">, </w:t>
      </w:r>
      <w:proofErr w:type="spellStart"/>
      <w:r w:rsidRPr="002A342D">
        <w:rPr>
          <w:rFonts w:ascii="Book Antiqua" w:eastAsia="宋体" w:hAnsi="Book Antiqua" w:cs="宋体"/>
          <w:sz w:val="24"/>
          <w:szCs w:val="24"/>
        </w:rPr>
        <w:t>Braam</w:t>
      </w:r>
      <w:proofErr w:type="spellEnd"/>
      <w:r w:rsidRPr="002A342D">
        <w:rPr>
          <w:rFonts w:ascii="Book Antiqua" w:eastAsia="宋体" w:hAnsi="Book Antiqua" w:cs="宋体"/>
          <w:sz w:val="24"/>
          <w:szCs w:val="24"/>
        </w:rPr>
        <w:t xml:space="preserve"> HJ, </w:t>
      </w:r>
      <w:proofErr w:type="spellStart"/>
      <w:r w:rsidRPr="002A342D">
        <w:rPr>
          <w:rFonts w:ascii="Book Antiqua" w:eastAsia="宋体" w:hAnsi="Book Antiqua" w:cs="宋体"/>
          <w:sz w:val="24"/>
          <w:szCs w:val="24"/>
        </w:rPr>
        <w:t>Nienhuijs</w:t>
      </w:r>
      <w:proofErr w:type="spellEnd"/>
      <w:r w:rsidRPr="002A342D">
        <w:rPr>
          <w:rFonts w:ascii="Book Antiqua" w:eastAsia="宋体" w:hAnsi="Book Antiqua" w:cs="宋体"/>
          <w:sz w:val="24"/>
          <w:szCs w:val="24"/>
        </w:rPr>
        <w:t xml:space="preserve"> SW, </w:t>
      </w:r>
      <w:proofErr w:type="spellStart"/>
      <w:r w:rsidRPr="002A342D">
        <w:rPr>
          <w:rFonts w:ascii="Book Antiqua" w:eastAsia="宋体" w:hAnsi="Book Antiqua" w:cs="宋体"/>
          <w:sz w:val="24"/>
          <w:szCs w:val="24"/>
        </w:rPr>
        <w:t>Wiezer</w:t>
      </w:r>
      <w:proofErr w:type="spellEnd"/>
      <w:r w:rsidRPr="002A342D">
        <w:rPr>
          <w:rFonts w:ascii="Book Antiqua" w:eastAsia="宋体" w:hAnsi="Book Antiqua" w:cs="宋体"/>
          <w:sz w:val="24"/>
          <w:szCs w:val="24"/>
        </w:rPr>
        <w:t xml:space="preserve"> MJ, van </w:t>
      </w:r>
      <w:proofErr w:type="spellStart"/>
      <w:r w:rsidRPr="002A342D">
        <w:rPr>
          <w:rFonts w:ascii="Book Antiqua" w:eastAsia="宋体" w:hAnsi="Book Antiqua" w:cs="宋体"/>
          <w:sz w:val="24"/>
          <w:szCs w:val="24"/>
        </w:rPr>
        <w:t>Ramshorst</w:t>
      </w:r>
      <w:proofErr w:type="spellEnd"/>
      <w:r w:rsidRPr="002A342D">
        <w:rPr>
          <w:rFonts w:ascii="Book Antiqua" w:eastAsia="宋体" w:hAnsi="Book Antiqua" w:cs="宋体"/>
          <w:sz w:val="24"/>
          <w:szCs w:val="24"/>
        </w:rPr>
        <w:t xml:space="preserve"> B, </w:t>
      </w:r>
      <w:proofErr w:type="spellStart"/>
      <w:r w:rsidRPr="002A342D">
        <w:rPr>
          <w:rFonts w:ascii="Book Antiqua" w:eastAsia="宋体" w:hAnsi="Book Antiqua" w:cs="宋体"/>
          <w:sz w:val="24"/>
          <w:szCs w:val="24"/>
        </w:rPr>
        <w:t>Luyer</w:t>
      </w:r>
      <w:proofErr w:type="spellEnd"/>
      <w:r w:rsidRPr="002A342D">
        <w:rPr>
          <w:rFonts w:ascii="Book Antiqua" w:eastAsia="宋体" w:hAnsi="Book Antiqua" w:cs="宋体"/>
          <w:sz w:val="24"/>
          <w:szCs w:val="24"/>
        </w:rPr>
        <w:t xml:space="preserve"> P, de </w:t>
      </w:r>
      <w:proofErr w:type="spellStart"/>
      <w:r w:rsidRPr="002A342D">
        <w:rPr>
          <w:rFonts w:ascii="Book Antiqua" w:eastAsia="宋体" w:hAnsi="Book Antiqua" w:cs="宋体"/>
          <w:sz w:val="24"/>
          <w:szCs w:val="24"/>
        </w:rPr>
        <w:t>Hingh</w:t>
      </w:r>
      <w:proofErr w:type="spellEnd"/>
      <w:r w:rsidRPr="002A342D">
        <w:rPr>
          <w:rFonts w:ascii="Book Antiqua" w:eastAsia="宋体" w:hAnsi="Book Antiqua" w:cs="宋体"/>
          <w:sz w:val="24"/>
          <w:szCs w:val="24"/>
        </w:rPr>
        <w:t xml:space="preserve"> IH. </w:t>
      </w:r>
      <w:proofErr w:type="gramStart"/>
      <w:r w:rsidRPr="002A342D">
        <w:rPr>
          <w:rFonts w:ascii="Book Antiqua" w:eastAsia="宋体" w:hAnsi="Book Antiqua" w:cs="宋体"/>
          <w:sz w:val="24"/>
          <w:szCs w:val="24"/>
        </w:rPr>
        <w:t xml:space="preserve">Poor outcome after </w:t>
      </w:r>
      <w:proofErr w:type="spellStart"/>
      <w:r w:rsidRPr="002A342D">
        <w:rPr>
          <w:rFonts w:ascii="Book Antiqua" w:eastAsia="宋体" w:hAnsi="Book Antiqua" w:cs="宋体"/>
          <w:sz w:val="24"/>
          <w:szCs w:val="24"/>
        </w:rPr>
        <w:t>cytoreductive</w:t>
      </w:r>
      <w:proofErr w:type="spellEnd"/>
      <w:r w:rsidRPr="002A342D">
        <w:rPr>
          <w:rFonts w:ascii="Book Antiqua" w:eastAsia="宋体" w:hAnsi="Book Antiqua" w:cs="宋体"/>
          <w:sz w:val="24"/>
          <w:szCs w:val="24"/>
        </w:rPr>
        <w:t xml:space="preserve"> surgery and HIPEC for colorectal peritoneal </w:t>
      </w:r>
      <w:proofErr w:type="spellStart"/>
      <w:r w:rsidRPr="002A342D">
        <w:rPr>
          <w:rFonts w:ascii="Book Antiqua" w:eastAsia="宋体" w:hAnsi="Book Antiqua" w:cs="宋体"/>
          <w:sz w:val="24"/>
          <w:szCs w:val="24"/>
        </w:rPr>
        <w:t>carcinomatosis</w:t>
      </w:r>
      <w:proofErr w:type="spellEnd"/>
      <w:r w:rsidRPr="002A342D">
        <w:rPr>
          <w:rFonts w:ascii="Book Antiqua" w:eastAsia="宋体" w:hAnsi="Book Antiqua" w:cs="宋体"/>
          <w:sz w:val="24"/>
          <w:szCs w:val="24"/>
        </w:rPr>
        <w:t xml:space="preserve"> with signet ring cell histology.</w:t>
      </w:r>
      <w:proofErr w:type="gramEnd"/>
      <w:r w:rsidRPr="002A342D">
        <w:rPr>
          <w:rFonts w:ascii="Book Antiqua" w:eastAsia="宋体" w:hAnsi="Book Antiqua" w:cs="宋体"/>
          <w:sz w:val="24"/>
          <w:szCs w:val="24"/>
        </w:rPr>
        <w:t> </w:t>
      </w:r>
      <w:r w:rsidRPr="002A342D">
        <w:rPr>
          <w:rFonts w:ascii="Book Antiqua" w:eastAsia="宋体" w:hAnsi="Book Antiqua" w:cs="宋体"/>
          <w:i/>
          <w:iCs/>
          <w:sz w:val="24"/>
          <w:szCs w:val="24"/>
        </w:rPr>
        <w:t xml:space="preserve">J </w:t>
      </w:r>
      <w:proofErr w:type="spellStart"/>
      <w:r w:rsidRPr="002A342D">
        <w:rPr>
          <w:rFonts w:ascii="Book Antiqua" w:eastAsia="宋体" w:hAnsi="Book Antiqua" w:cs="宋体"/>
          <w:i/>
          <w:iCs/>
          <w:sz w:val="24"/>
          <w:szCs w:val="24"/>
        </w:rPr>
        <w:t>SurgOncol</w:t>
      </w:r>
      <w:proofErr w:type="spellEnd"/>
      <w:r w:rsidRPr="002A342D">
        <w:rPr>
          <w:rFonts w:ascii="Book Antiqua" w:eastAsia="宋体" w:hAnsi="Book Antiqua" w:cs="宋体"/>
          <w:sz w:val="24"/>
          <w:szCs w:val="24"/>
        </w:rPr>
        <w:t> 2015; </w:t>
      </w:r>
      <w:r w:rsidRPr="002A342D">
        <w:rPr>
          <w:rFonts w:ascii="Book Antiqua" w:eastAsia="宋体" w:hAnsi="Book Antiqua" w:cs="宋体"/>
          <w:b/>
          <w:bCs/>
          <w:sz w:val="24"/>
          <w:szCs w:val="24"/>
        </w:rPr>
        <w:t>111</w:t>
      </w:r>
      <w:r w:rsidRPr="002A342D">
        <w:rPr>
          <w:rFonts w:ascii="Book Antiqua" w:eastAsia="宋体" w:hAnsi="Book Antiqua" w:cs="宋体"/>
          <w:sz w:val="24"/>
          <w:szCs w:val="24"/>
        </w:rPr>
        <w:t>: 237-242 [PMID: 25195780 DOI: 10.1002/jso.23784]</w:t>
      </w:r>
    </w:p>
    <w:p w:rsidR="00AF3511" w:rsidRPr="002A342D" w:rsidRDefault="00AF3511" w:rsidP="00B35406">
      <w:pPr>
        <w:spacing w:after="0" w:line="360" w:lineRule="auto"/>
        <w:jc w:val="both"/>
        <w:rPr>
          <w:rFonts w:ascii="Book Antiqua" w:eastAsia="宋体" w:hAnsi="Book Antiqua" w:cs="宋体"/>
          <w:sz w:val="24"/>
          <w:szCs w:val="24"/>
        </w:rPr>
      </w:pPr>
      <w:r w:rsidRPr="002A342D">
        <w:rPr>
          <w:rFonts w:ascii="Book Antiqua" w:eastAsia="宋体" w:hAnsi="Book Antiqua" w:cs="宋体"/>
          <w:sz w:val="24"/>
          <w:szCs w:val="24"/>
        </w:rPr>
        <w:t>35 </w:t>
      </w:r>
      <w:r w:rsidRPr="002A342D">
        <w:rPr>
          <w:rFonts w:ascii="Book Antiqua" w:eastAsia="宋体" w:hAnsi="Book Antiqua" w:cs="宋体"/>
          <w:b/>
          <w:bCs/>
          <w:sz w:val="24"/>
          <w:szCs w:val="24"/>
        </w:rPr>
        <w:t>Chua TC</w:t>
      </w:r>
      <w:r w:rsidRPr="002A342D">
        <w:rPr>
          <w:rFonts w:ascii="Book Antiqua" w:eastAsia="宋体" w:hAnsi="Book Antiqua" w:cs="宋体"/>
          <w:sz w:val="24"/>
          <w:szCs w:val="24"/>
        </w:rPr>
        <w:t xml:space="preserve">, </w:t>
      </w:r>
      <w:proofErr w:type="spellStart"/>
      <w:r w:rsidRPr="002A342D">
        <w:rPr>
          <w:rFonts w:ascii="Book Antiqua" w:eastAsia="宋体" w:hAnsi="Book Antiqua" w:cs="宋体"/>
          <w:sz w:val="24"/>
          <w:szCs w:val="24"/>
        </w:rPr>
        <w:t>Pelz</w:t>
      </w:r>
      <w:proofErr w:type="spellEnd"/>
      <w:r w:rsidRPr="002A342D">
        <w:rPr>
          <w:rFonts w:ascii="Book Antiqua" w:eastAsia="宋体" w:hAnsi="Book Antiqua" w:cs="宋体"/>
          <w:sz w:val="24"/>
          <w:szCs w:val="24"/>
        </w:rPr>
        <w:t xml:space="preserve"> JO, </w:t>
      </w:r>
      <w:proofErr w:type="spellStart"/>
      <w:r w:rsidRPr="002A342D">
        <w:rPr>
          <w:rFonts w:ascii="Book Antiqua" w:eastAsia="宋体" w:hAnsi="Book Antiqua" w:cs="宋体"/>
          <w:sz w:val="24"/>
          <w:szCs w:val="24"/>
        </w:rPr>
        <w:t>Kerscher</w:t>
      </w:r>
      <w:proofErr w:type="spellEnd"/>
      <w:r w:rsidRPr="002A342D">
        <w:rPr>
          <w:rFonts w:ascii="Book Antiqua" w:eastAsia="宋体" w:hAnsi="Book Antiqua" w:cs="宋体"/>
          <w:sz w:val="24"/>
          <w:szCs w:val="24"/>
        </w:rPr>
        <w:t xml:space="preserve"> A, Morris DL, Esquivel J. Critical analysis of 33 patients with peritoneal </w:t>
      </w:r>
      <w:proofErr w:type="spellStart"/>
      <w:r w:rsidRPr="002A342D">
        <w:rPr>
          <w:rFonts w:ascii="Book Antiqua" w:eastAsia="宋体" w:hAnsi="Book Antiqua" w:cs="宋体"/>
          <w:sz w:val="24"/>
          <w:szCs w:val="24"/>
        </w:rPr>
        <w:t>carcinomatosis</w:t>
      </w:r>
      <w:proofErr w:type="spellEnd"/>
      <w:r w:rsidRPr="002A342D">
        <w:rPr>
          <w:rFonts w:ascii="Book Antiqua" w:eastAsia="宋体" w:hAnsi="Book Antiqua" w:cs="宋体"/>
          <w:sz w:val="24"/>
          <w:szCs w:val="24"/>
        </w:rPr>
        <w:t xml:space="preserve"> secondary to colorectal and </w:t>
      </w:r>
      <w:proofErr w:type="spellStart"/>
      <w:r w:rsidRPr="002A342D">
        <w:rPr>
          <w:rFonts w:ascii="Book Antiqua" w:eastAsia="宋体" w:hAnsi="Book Antiqua" w:cs="宋体"/>
          <w:sz w:val="24"/>
          <w:szCs w:val="24"/>
        </w:rPr>
        <w:t>appendiceal</w:t>
      </w:r>
      <w:proofErr w:type="spellEnd"/>
      <w:r w:rsidRPr="002A342D">
        <w:rPr>
          <w:rFonts w:ascii="Book Antiqua" w:eastAsia="宋体" w:hAnsi="Book Antiqua" w:cs="宋体"/>
          <w:sz w:val="24"/>
          <w:szCs w:val="24"/>
        </w:rPr>
        <w:t xml:space="preserve"> signet ring cell carcinoma. </w:t>
      </w:r>
      <w:r w:rsidRPr="002A342D">
        <w:rPr>
          <w:rFonts w:ascii="Book Antiqua" w:eastAsia="宋体" w:hAnsi="Book Antiqua" w:cs="宋体"/>
          <w:i/>
          <w:iCs/>
          <w:sz w:val="24"/>
          <w:szCs w:val="24"/>
        </w:rPr>
        <w:t xml:space="preserve">Ann </w:t>
      </w:r>
      <w:proofErr w:type="spellStart"/>
      <w:r w:rsidRPr="002A342D">
        <w:rPr>
          <w:rFonts w:ascii="Book Antiqua" w:eastAsia="宋体" w:hAnsi="Book Antiqua" w:cs="宋体"/>
          <w:i/>
          <w:iCs/>
          <w:sz w:val="24"/>
          <w:szCs w:val="24"/>
        </w:rPr>
        <w:t>SurgOncol</w:t>
      </w:r>
      <w:proofErr w:type="spellEnd"/>
      <w:r w:rsidRPr="002A342D">
        <w:rPr>
          <w:rFonts w:ascii="Book Antiqua" w:eastAsia="宋体" w:hAnsi="Book Antiqua" w:cs="宋体"/>
          <w:sz w:val="24"/>
          <w:szCs w:val="24"/>
        </w:rPr>
        <w:t> 2009; </w:t>
      </w:r>
      <w:r w:rsidRPr="002A342D">
        <w:rPr>
          <w:rFonts w:ascii="Book Antiqua" w:eastAsia="宋体" w:hAnsi="Book Antiqua" w:cs="宋体"/>
          <w:b/>
          <w:bCs/>
          <w:sz w:val="24"/>
          <w:szCs w:val="24"/>
        </w:rPr>
        <w:t>16</w:t>
      </w:r>
      <w:r w:rsidRPr="002A342D">
        <w:rPr>
          <w:rFonts w:ascii="Book Antiqua" w:eastAsia="宋体" w:hAnsi="Book Antiqua" w:cs="宋体"/>
          <w:sz w:val="24"/>
          <w:szCs w:val="24"/>
        </w:rPr>
        <w:t>: 2765-2770 [PMID: 19641972 DOI: 10.1245/s10434-009-0536-z]</w:t>
      </w:r>
    </w:p>
    <w:p w:rsidR="00AF3511" w:rsidRPr="002A342D" w:rsidRDefault="00AF3511" w:rsidP="00B35406">
      <w:pPr>
        <w:spacing w:after="0" w:line="360" w:lineRule="auto"/>
        <w:jc w:val="both"/>
        <w:rPr>
          <w:rFonts w:ascii="Book Antiqua" w:eastAsia="宋体" w:hAnsi="Book Antiqua" w:cs="宋体"/>
          <w:sz w:val="24"/>
          <w:szCs w:val="24"/>
        </w:rPr>
      </w:pPr>
      <w:r w:rsidRPr="002A342D">
        <w:rPr>
          <w:rFonts w:ascii="Book Antiqua" w:eastAsia="宋体" w:hAnsi="Book Antiqua" w:cs="宋体"/>
          <w:sz w:val="24"/>
          <w:szCs w:val="24"/>
        </w:rPr>
        <w:t>36 </w:t>
      </w:r>
      <w:proofErr w:type="spellStart"/>
      <w:r w:rsidRPr="002A342D">
        <w:rPr>
          <w:rFonts w:ascii="Book Antiqua" w:eastAsia="宋体" w:hAnsi="Book Antiqua" w:cs="宋体"/>
          <w:b/>
          <w:bCs/>
          <w:sz w:val="24"/>
          <w:szCs w:val="24"/>
        </w:rPr>
        <w:t>Sammartino</w:t>
      </w:r>
      <w:proofErr w:type="spellEnd"/>
      <w:r w:rsidRPr="002A342D">
        <w:rPr>
          <w:rFonts w:ascii="Book Antiqua" w:eastAsia="宋体" w:hAnsi="Book Antiqua" w:cs="宋体"/>
          <w:b/>
          <w:bCs/>
          <w:sz w:val="24"/>
          <w:szCs w:val="24"/>
        </w:rPr>
        <w:t xml:space="preserve"> P</w:t>
      </w:r>
      <w:r w:rsidRPr="002A342D">
        <w:rPr>
          <w:rFonts w:ascii="Book Antiqua" w:eastAsia="宋体" w:hAnsi="Book Antiqua" w:cs="宋体"/>
          <w:sz w:val="24"/>
          <w:szCs w:val="24"/>
        </w:rPr>
        <w:t xml:space="preserve">, </w:t>
      </w:r>
      <w:proofErr w:type="spellStart"/>
      <w:r w:rsidRPr="002A342D">
        <w:rPr>
          <w:rFonts w:ascii="Book Antiqua" w:eastAsia="宋体" w:hAnsi="Book Antiqua" w:cs="宋体"/>
          <w:sz w:val="24"/>
          <w:szCs w:val="24"/>
        </w:rPr>
        <w:t>Sibio</w:t>
      </w:r>
      <w:proofErr w:type="spellEnd"/>
      <w:r w:rsidRPr="002A342D">
        <w:rPr>
          <w:rFonts w:ascii="Book Antiqua" w:eastAsia="宋体" w:hAnsi="Book Antiqua" w:cs="宋体"/>
          <w:sz w:val="24"/>
          <w:szCs w:val="24"/>
        </w:rPr>
        <w:t xml:space="preserve"> S, </w:t>
      </w:r>
      <w:proofErr w:type="spellStart"/>
      <w:r w:rsidRPr="002A342D">
        <w:rPr>
          <w:rFonts w:ascii="Book Antiqua" w:eastAsia="宋体" w:hAnsi="Book Antiqua" w:cs="宋体"/>
          <w:sz w:val="24"/>
          <w:szCs w:val="24"/>
        </w:rPr>
        <w:t>Biacchi</w:t>
      </w:r>
      <w:proofErr w:type="spellEnd"/>
      <w:r w:rsidRPr="002A342D">
        <w:rPr>
          <w:rFonts w:ascii="Book Antiqua" w:eastAsia="宋体" w:hAnsi="Book Antiqua" w:cs="宋体"/>
          <w:sz w:val="24"/>
          <w:szCs w:val="24"/>
        </w:rPr>
        <w:t xml:space="preserve"> D, </w:t>
      </w:r>
      <w:proofErr w:type="spellStart"/>
      <w:r w:rsidRPr="002A342D">
        <w:rPr>
          <w:rFonts w:ascii="Book Antiqua" w:eastAsia="宋体" w:hAnsi="Book Antiqua" w:cs="宋体"/>
          <w:sz w:val="24"/>
          <w:szCs w:val="24"/>
        </w:rPr>
        <w:t>Cardi</w:t>
      </w:r>
      <w:proofErr w:type="spellEnd"/>
      <w:r w:rsidRPr="002A342D">
        <w:rPr>
          <w:rFonts w:ascii="Book Antiqua" w:eastAsia="宋体" w:hAnsi="Book Antiqua" w:cs="宋体"/>
          <w:sz w:val="24"/>
          <w:szCs w:val="24"/>
        </w:rPr>
        <w:t xml:space="preserve"> M, </w:t>
      </w:r>
      <w:proofErr w:type="spellStart"/>
      <w:r w:rsidRPr="002A342D">
        <w:rPr>
          <w:rFonts w:ascii="Book Antiqua" w:eastAsia="宋体" w:hAnsi="Book Antiqua" w:cs="宋体"/>
          <w:sz w:val="24"/>
          <w:szCs w:val="24"/>
        </w:rPr>
        <w:t>Mingazzini</w:t>
      </w:r>
      <w:proofErr w:type="spellEnd"/>
      <w:r w:rsidRPr="002A342D">
        <w:rPr>
          <w:rFonts w:ascii="Book Antiqua" w:eastAsia="宋体" w:hAnsi="Book Antiqua" w:cs="宋体"/>
          <w:sz w:val="24"/>
          <w:szCs w:val="24"/>
        </w:rPr>
        <w:t xml:space="preserve"> P, </w:t>
      </w:r>
      <w:proofErr w:type="spellStart"/>
      <w:r w:rsidRPr="002A342D">
        <w:rPr>
          <w:rFonts w:ascii="Book Antiqua" w:eastAsia="宋体" w:hAnsi="Book Antiqua" w:cs="宋体"/>
          <w:sz w:val="24"/>
          <w:szCs w:val="24"/>
        </w:rPr>
        <w:t>Rosati</w:t>
      </w:r>
      <w:proofErr w:type="spellEnd"/>
      <w:r w:rsidRPr="002A342D">
        <w:rPr>
          <w:rFonts w:ascii="Book Antiqua" w:eastAsia="宋体" w:hAnsi="Book Antiqua" w:cs="宋体"/>
          <w:sz w:val="24"/>
          <w:szCs w:val="24"/>
        </w:rPr>
        <w:t xml:space="preserve"> MS, </w:t>
      </w:r>
      <w:proofErr w:type="spellStart"/>
      <w:r w:rsidRPr="002A342D">
        <w:rPr>
          <w:rFonts w:ascii="Book Antiqua" w:eastAsia="宋体" w:hAnsi="Book Antiqua" w:cs="宋体"/>
          <w:sz w:val="24"/>
          <w:szCs w:val="24"/>
        </w:rPr>
        <w:t>Cornali</w:t>
      </w:r>
      <w:proofErr w:type="spellEnd"/>
      <w:r w:rsidRPr="002A342D">
        <w:rPr>
          <w:rFonts w:ascii="Book Antiqua" w:eastAsia="宋体" w:hAnsi="Book Antiqua" w:cs="宋体"/>
          <w:sz w:val="24"/>
          <w:szCs w:val="24"/>
        </w:rPr>
        <w:t xml:space="preserve"> T, </w:t>
      </w:r>
      <w:proofErr w:type="spellStart"/>
      <w:r w:rsidRPr="002A342D">
        <w:rPr>
          <w:rFonts w:ascii="Book Antiqua" w:eastAsia="宋体" w:hAnsi="Book Antiqua" w:cs="宋体"/>
          <w:sz w:val="24"/>
          <w:szCs w:val="24"/>
        </w:rPr>
        <w:t>Sollazzo</w:t>
      </w:r>
      <w:proofErr w:type="spellEnd"/>
      <w:r w:rsidRPr="002A342D">
        <w:rPr>
          <w:rFonts w:ascii="Book Antiqua" w:eastAsia="宋体" w:hAnsi="Book Antiqua" w:cs="宋体"/>
          <w:sz w:val="24"/>
          <w:szCs w:val="24"/>
        </w:rPr>
        <w:t xml:space="preserve"> B, Atta JM, Di Giorgio A. Long-term results after proactive management for </w:t>
      </w:r>
      <w:proofErr w:type="spellStart"/>
      <w:r w:rsidRPr="002A342D">
        <w:rPr>
          <w:rFonts w:ascii="Book Antiqua" w:eastAsia="宋体" w:hAnsi="Book Antiqua" w:cs="宋体"/>
          <w:sz w:val="24"/>
          <w:szCs w:val="24"/>
        </w:rPr>
        <w:t>locoregional</w:t>
      </w:r>
      <w:proofErr w:type="spellEnd"/>
      <w:r w:rsidRPr="002A342D">
        <w:rPr>
          <w:rFonts w:ascii="Book Antiqua" w:eastAsia="宋体" w:hAnsi="Book Antiqua" w:cs="宋体"/>
          <w:sz w:val="24"/>
          <w:szCs w:val="24"/>
        </w:rPr>
        <w:t xml:space="preserve"> control in patients with colonic cancer at high risk of peritoneal metastases. </w:t>
      </w:r>
      <w:proofErr w:type="spellStart"/>
      <w:r w:rsidRPr="002A342D">
        <w:rPr>
          <w:rFonts w:ascii="Book Antiqua" w:eastAsia="宋体" w:hAnsi="Book Antiqua" w:cs="宋体"/>
          <w:i/>
          <w:iCs/>
          <w:sz w:val="24"/>
          <w:szCs w:val="24"/>
        </w:rPr>
        <w:t>Int</w:t>
      </w:r>
      <w:proofErr w:type="spellEnd"/>
      <w:r w:rsidRPr="002A342D">
        <w:rPr>
          <w:rFonts w:ascii="Book Antiqua" w:eastAsia="宋体" w:hAnsi="Book Antiqua" w:cs="宋体"/>
          <w:i/>
          <w:iCs/>
          <w:sz w:val="24"/>
          <w:szCs w:val="24"/>
        </w:rPr>
        <w:t xml:space="preserve"> J Colorectal Dis</w:t>
      </w:r>
      <w:r w:rsidRPr="002A342D">
        <w:rPr>
          <w:rFonts w:ascii="Book Antiqua" w:eastAsia="宋体" w:hAnsi="Book Antiqua" w:cs="宋体"/>
          <w:sz w:val="24"/>
          <w:szCs w:val="24"/>
        </w:rPr>
        <w:t> 2014; </w:t>
      </w:r>
      <w:r w:rsidRPr="002A342D">
        <w:rPr>
          <w:rFonts w:ascii="Book Antiqua" w:eastAsia="宋体" w:hAnsi="Book Antiqua" w:cs="宋体"/>
          <w:b/>
          <w:bCs/>
          <w:sz w:val="24"/>
          <w:szCs w:val="24"/>
        </w:rPr>
        <w:t>29</w:t>
      </w:r>
      <w:r w:rsidRPr="002A342D">
        <w:rPr>
          <w:rFonts w:ascii="Book Antiqua" w:eastAsia="宋体" w:hAnsi="Book Antiqua" w:cs="宋体"/>
          <w:sz w:val="24"/>
          <w:szCs w:val="24"/>
        </w:rPr>
        <w:t>: 1081-1089 [PMID: 24980687 DOI: 10.1007/s00384-014-1929-4]</w:t>
      </w:r>
    </w:p>
    <w:p w:rsidR="00AF3511" w:rsidRPr="002A342D" w:rsidRDefault="00AF3511" w:rsidP="00B35406">
      <w:pPr>
        <w:spacing w:after="0" w:line="360" w:lineRule="auto"/>
        <w:jc w:val="both"/>
        <w:rPr>
          <w:rFonts w:ascii="Book Antiqua" w:eastAsia="宋体" w:hAnsi="Book Antiqua" w:cs="宋体"/>
          <w:sz w:val="24"/>
          <w:szCs w:val="24"/>
        </w:rPr>
      </w:pPr>
      <w:proofErr w:type="gramStart"/>
      <w:r w:rsidRPr="002A342D">
        <w:rPr>
          <w:rFonts w:ascii="Book Antiqua" w:eastAsia="宋体" w:hAnsi="Book Antiqua" w:cs="宋体"/>
          <w:sz w:val="24"/>
          <w:szCs w:val="24"/>
        </w:rPr>
        <w:t>37 </w:t>
      </w:r>
      <w:proofErr w:type="spellStart"/>
      <w:r w:rsidRPr="002A342D">
        <w:rPr>
          <w:rFonts w:ascii="Book Antiqua" w:eastAsia="宋体" w:hAnsi="Book Antiqua" w:cs="宋体"/>
          <w:b/>
          <w:bCs/>
          <w:sz w:val="24"/>
          <w:szCs w:val="24"/>
        </w:rPr>
        <w:t>Hao</w:t>
      </w:r>
      <w:proofErr w:type="spellEnd"/>
      <w:r w:rsidRPr="002A342D">
        <w:rPr>
          <w:rFonts w:ascii="Book Antiqua" w:eastAsia="宋体" w:hAnsi="Book Antiqua" w:cs="宋体"/>
          <w:b/>
          <w:bCs/>
          <w:sz w:val="24"/>
          <w:szCs w:val="24"/>
        </w:rPr>
        <w:t xml:space="preserve"> H</w:t>
      </w:r>
      <w:proofErr w:type="gramEnd"/>
      <w:r w:rsidRPr="002A342D">
        <w:rPr>
          <w:rFonts w:ascii="Book Antiqua" w:eastAsia="宋体" w:hAnsi="Book Antiqua" w:cs="宋体"/>
          <w:sz w:val="24"/>
          <w:szCs w:val="24"/>
        </w:rPr>
        <w:t xml:space="preserve">, Zhen Y, Wang Z, Chen F, </w:t>
      </w:r>
      <w:proofErr w:type="spellStart"/>
      <w:r w:rsidRPr="002A342D">
        <w:rPr>
          <w:rFonts w:ascii="Book Antiqua" w:eastAsia="宋体" w:hAnsi="Book Antiqua" w:cs="宋体"/>
          <w:sz w:val="24"/>
          <w:szCs w:val="24"/>
        </w:rPr>
        <w:t>Xie</w:t>
      </w:r>
      <w:proofErr w:type="spellEnd"/>
      <w:r w:rsidRPr="002A342D">
        <w:rPr>
          <w:rFonts w:ascii="Book Antiqua" w:eastAsia="宋体" w:hAnsi="Book Antiqua" w:cs="宋体"/>
          <w:sz w:val="24"/>
          <w:szCs w:val="24"/>
        </w:rPr>
        <w:t xml:space="preserve"> X. A novel therapeutic drug for colon cancer: </w:t>
      </w:r>
      <w:proofErr w:type="spellStart"/>
      <w:r w:rsidRPr="002A342D">
        <w:rPr>
          <w:rFonts w:ascii="Book Antiqua" w:eastAsia="宋体" w:hAnsi="Book Antiqua" w:cs="宋体"/>
          <w:sz w:val="24"/>
          <w:szCs w:val="24"/>
        </w:rPr>
        <w:t>EpCAMscFv</w:t>
      </w:r>
      <w:proofErr w:type="spellEnd"/>
      <w:r w:rsidRPr="002A342D">
        <w:rPr>
          <w:rFonts w:ascii="Book Antiqua" w:eastAsia="宋体" w:hAnsi="Book Antiqua" w:cs="宋体"/>
          <w:sz w:val="24"/>
          <w:szCs w:val="24"/>
        </w:rPr>
        <w:t>-truncated protamine (</w:t>
      </w:r>
      <w:proofErr w:type="spellStart"/>
      <w:r w:rsidRPr="002A342D">
        <w:rPr>
          <w:rFonts w:ascii="Book Antiqua" w:eastAsia="宋体" w:hAnsi="Book Antiqua" w:cs="宋体"/>
          <w:sz w:val="24"/>
          <w:szCs w:val="24"/>
        </w:rPr>
        <w:t>tp</w:t>
      </w:r>
      <w:proofErr w:type="spellEnd"/>
      <w:r w:rsidRPr="002A342D">
        <w:rPr>
          <w:rFonts w:ascii="Book Antiqua" w:eastAsia="宋体" w:hAnsi="Book Antiqua" w:cs="宋体"/>
          <w:sz w:val="24"/>
          <w:szCs w:val="24"/>
        </w:rPr>
        <w:t>)-</w:t>
      </w:r>
      <w:proofErr w:type="spellStart"/>
      <w:r w:rsidRPr="002A342D">
        <w:rPr>
          <w:rFonts w:ascii="Book Antiqua" w:eastAsia="宋体" w:hAnsi="Book Antiqua" w:cs="宋体"/>
          <w:sz w:val="24"/>
          <w:szCs w:val="24"/>
        </w:rPr>
        <w:t>siRNA</w:t>
      </w:r>
      <w:proofErr w:type="spellEnd"/>
      <w:r w:rsidRPr="002A342D">
        <w:rPr>
          <w:rFonts w:ascii="Book Antiqua" w:eastAsia="宋体" w:hAnsi="Book Antiqua" w:cs="宋体"/>
          <w:sz w:val="24"/>
          <w:szCs w:val="24"/>
        </w:rPr>
        <w:t>. </w:t>
      </w:r>
      <w:r w:rsidRPr="002A342D">
        <w:rPr>
          <w:rFonts w:ascii="Book Antiqua" w:eastAsia="宋体" w:hAnsi="Book Antiqua" w:cs="宋体"/>
          <w:i/>
          <w:iCs/>
          <w:sz w:val="24"/>
          <w:szCs w:val="24"/>
        </w:rPr>
        <w:t xml:space="preserve">Cell </w:t>
      </w:r>
      <w:proofErr w:type="spellStart"/>
      <w:r w:rsidRPr="002A342D">
        <w:rPr>
          <w:rFonts w:ascii="Book Antiqua" w:eastAsia="宋体" w:hAnsi="Book Antiqua" w:cs="宋体"/>
          <w:i/>
          <w:iCs/>
          <w:sz w:val="24"/>
          <w:szCs w:val="24"/>
        </w:rPr>
        <w:t>BiolInt</w:t>
      </w:r>
      <w:proofErr w:type="spellEnd"/>
      <w:r w:rsidRPr="002A342D">
        <w:rPr>
          <w:rFonts w:ascii="Book Antiqua" w:eastAsia="宋体" w:hAnsi="Book Antiqua" w:cs="宋体"/>
          <w:sz w:val="24"/>
          <w:szCs w:val="24"/>
        </w:rPr>
        <w:t> 2013; </w:t>
      </w:r>
      <w:r w:rsidRPr="002A342D">
        <w:rPr>
          <w:rFonts w:ascii="Book Antiqua" w:eastAsia="宋体" w:hAnsi="Book Antiqua" w:cs="宋体"/>
          <w:b/>
          <w:bCs/>
          <w:sz w:val="24"/>
          <w:szCs w:val="24"/>
        </w:rPr>
        <w:t>37</w:t>
      </w:r>
      <w:r w:rsidRPr="002A342D">
        <w:rPr>
          <w:rFonts w:ascii="Book Antiqua" w:eastAsia="宋体" w:hAnsi="Book Antiqua" w:cs="宋体"/>
          <w:sz w:val="24"/>
          <w:szCs w:val="24"/>
        </w:rPr>
        <w:t>: 860-864 [PMID: 23576466 DOI: 10.1002/cbin.10112]</w:t>
      </w:r>
    </w:p>
    <w:p w:rsidR="002B50FB" w:rsidRPr="002A342D" w:rsidRDefault="00AF3511" w:rsidP="00B35406">
      <w:pPr>
        <w:spacing w:after="0" w:line="360" w:lineRule="auto"/>
        <w:jc w:val="both"/>
        <w:rPr>
          <w:rFonts w:ascii="Book Antiqua" w:eastAsia="宋体" w:hAnsi="Book Antiqua" w:cs="宋体"/>
          <w:sz w:val="24"/>
          <w:szCs w:val="24"/>
          <w:lang w:eastAsia="zh-CN"/>
        </w:rPr>
      </w:pPr>
      <w:r w:rsidRPr="002A342D">
        <w:rPr>
          <w:rFonts w:ascii="Book Antiqua" w:eastAsia="宋体" w:hAnsi="Book Antiqua" w:cs="宋体"/>
          <w:sz w:val="24"/>
          <w:szCs w:val="24"/>
        </w:rPr>
        <w:t>38 </w:t>
      </w:r>
      <w:proofErr w:type="spellStart"/>
      <w:r w:rsidRPr="002A342D">
        <w:rPr>
          <w:rFonts w:ascii="Book Antiqua" w:eastAsia="宋体" w:hAnsi="Book Antiqua" w:cs="宋体"/>
          <w:b/>
          <w:bCs/>
          <w:sz w:val="24"/>
          <w:szCs w:val="24"/>
        </w:rPr>
        <w:t>Klaver</w:t>
      </w:r>
      <w:proofErr w:type="spellEnd"/>
      <w:r w:rsidRPr="002A342D">
        <w:rPr>
          <w:rFonts w:ascii="Book Antiqua" w:eastAsia="宋体" w:hAnsi="Book Antiqua" w:cs="宋体"/>
          <w:b/>
          <w:bCs/>
          <w:sz w:val="24"/>
          <w:szCs w:val="24"/>
        </w:rPr>
        <w:t xml:space="preserve"> CE</w:t>
      </w:r>
      <w:r w:rsidRPr="002A342D">
        <w:rPr>
          <w:rFonts w:ascii="Book Antiqua" w:eastAsia="宋体" w:hAnsi="Book Antiqua" w:cs="宋体"/>
          <w:sz w:val="24"/>
          <w:szCs w:val="24"/>
        </w:rPr>
        <w:t xml:space="preserve">, Musters GD, </w:t>
      </w:r>
      <w:proofErr w:type="spellStart"/>
      <w:r w:rsidRPr="002A342D">
        <w:rPr>
          <w:rFonts w:ascii="Book Antiqua" w:eastAsia="宋体" w:hAnsi="Book Antiqua" w:cs="宋体"/>
          <w:sz w:val="24"/>
          <w:szCs w:val="24"/>
        </w:rPr>
        <w:t>Bemelman</w:t>
      </w:r>
      <w:proofErr w:type="spellEnd"/>
      <w:r w:rsidRPr="002A342D">
        <w:rPr>
          <w:rFonts w:ascii="Book Antiqua" w:eastAsia="宋体" w:hAnsi="Book Antiqua" w:cs="宋体"/>
          <w:sz w:val="24"/>
          <w:szCs w:val="24"/>
        </w:rPr>
        <w:t xml:space="preserve"> WA, Punt CJ, </w:t>
      </w:r>
      <w:proofErr w:type="spellStart"/>
      <w:r w:rsidRPr="002A342D">
        <w:rPr>
          <w:rFonts w:ascii="Book Antiqua" w:eastAsia="宋体" w:hAnsi="Book Antiqua" w:cs="宋体"/>
          <w:sz w:val="24"/>
          <w:szCs w:val="24"/>
        </w:rPr>
        <w:t>Verwaal</w:t>
      </w:r>
      <w:proofErr w:type="spellEnd"/>
      <w:r w:rsidRPr="002A342D">
        <w:rPr>
          <w:rFonts w:ascii="Book Antiqua" w:eastAsia="宋体" w:hAnsi="Book Antiqua" w:cs="宋体"/>
          <w:sz w:val="24"/>
          <w:szCs w:val="24"/>
        </w:rPr>
        <w:t xml:space="preserve"> VJ, </w:t>
      </w:r>
      <w:proofErr w:type="spellStart"/>
      <w:r w:rsidRPr="002A342D">
        <w:rPr>
          <w:rFonts w:ascii="Book Antiqua" w:eastAsia="宋体" w:hAnsi="Book Antiqua" w:cs="宋体"/>
          <w:sz w:val="24"/>
          <w:szCs w:val="24"/>
        </w:rPr>
        <w:t>Dijkgraaf</w:t>
      </w:r>
      <w:proofErr w:type="spellEnd"/>
      <w:r w:rsidRPr="002A342D">
        <w:rPr>
          <w:rFonts w:ascii="Book Antiqua" w:eastAsia="宋体" w:hAnsi="Book Antiqua" w:cs="宋体"/>
          <w:sz w:val="24"/>
          <w:szCs w:val="24"/>
        </w:rPr>
        <w:t xml:space="preserve"> MG, </w:t>
      </w:r>
      <w:proofErr w:type="spellStart"/>
      <w:r w:rsidRPr="002A342D">
        <w:rPr>
          <w:rFonts w:ascii="Book Antiqua" w:eastAsia="宋体" w:hAnsi="Book Antiqua" w:cs="宋体"/>
          <w:sz w:val="24"/>
          <w:szCs w:val="24"/>
        </w:rPr>
        <w:t>Aalbers</w:t>
      </w:r>
      <w:proofErr w:type="spellEnd"/>
      <w:r w:rsidRPr="002A342D">
        <w:rPr>
          <w:rFonts w:ascii="Book Antiqua" w:eastAsia="宋体" w:hAnsi="Book Antiqua" w:cs="宋体"/>
          <w:sz w:val="24"/>
          <w:szCs w:val="24"/>
        </w:rPr>
        <w:t xml:space="preserve"> AG, van der </w:t>
      </w:r>
      <w:proofErr w:type="spellStart"/>
      <w:r w:rsidRPr="002A342D">
        <w:rPr>
          <w:rFonts w:ascii="Book Antiqua" w:eastAsia="宋体" w:hAnsi="Book Antiqua" w:cs="宋体"/>
          <w:sz w:val="24"/>
          <w:szCs w:val="24"/>
        </w:rPr>
        <w:t>Bilt</w:t>
      </w:r>
      <w:proofErr w:type="spellEnd"/>
      <w:r w:rsidRPr="002A342D">
        <w:rPr>
          <w:rFonts w:ascii="Book Antiqua" w:eastAsia="宋体" w:hAnsi="Book Antiqua" w:cs="宋体"/>
          <w:sz w:val="24"/>
          <w:szCs w:val="24"/>
        </w:rPr>
        <w:t xml:space="preserve"> JD, </w:t>
      </w:r>
      <w:proofErr w:type="spellStart"/>
      <w:r w:rsidRPr="002A342D">
        <w:rPr>
          <w:rFonts w:ascii="Book Antiqua" w:eastAsia="宋体" w:hAnsi="Book Antiqua" w:cs="宋体"/>
          <w:sz w:val="24"/>
          <w:szCs w:val="24"/>
        </w:rPr>
        <w:t>Boerma</w:t>
      </w:r>
      <w:proofErr w:type="spellEnd"/>
      <w:r w:rsidRPr="002A342D">
        <w:rPr>
          <w:rFonts w:ascii="Book Antiqua" w:eastAsia="宋体" w:hAnsi="Book Antiqua" w:cs="宋体"/>
          <w:sz w:val="24"/>
          <w:szCs w:val="24"/>
        </w:rPr>
        <w:t xml:space="preserve"> D, </w:t>
      </w:r>
      <w:proofErr w:type="spellStart"/>
      <w:r w:rsidRPr="002A342D">
        <w:rPr>
          <w:rFonts w:ascii="Book Antiqua" w:eastAsia="宋体" w:hAnsi="Book Antiqua" w:cs="宋体"/>
          <w:sz w:val="24"/>
          <w:szCs w:val="24"/>
        </w:rPr>
        <w:t>Bremers</w:t>
      </w:r>
      <w:proofErr w:type="spellEnd"/>
      <w:r w:rsidRPr="002A342D">
        <w:rPr>
          <w:rFonts w:ascii="Book Antiqua" w:eastAsia="宋体" w:hAnsi="Book Antiqua" w:cs="宋体"/>
          <w:sz w:val="24"/>
          <w:szCs w:val="24"/>
        </w:rPr>
        <w:t xml:space="preserve"> AJ, Burger JW, </w:t>
      </w:r>
      <w:proofErr w:type="spellStart"/>
      <w:r w:rsidRPr="002A342D">
        <w:rPr>
          <w:rFonts w:ascii="Book Antiqua" w:eastAsia="宋体" w:hAnsi="Book Antiqua" w:cs="宋体"/>
          <w:sz w:val="24"/>
          <w:szCs w:val="24"/>
        </w:rPr>
        <w:t>Buskens</w:t>
      </w:r>
      <w:proofErr w:type="spellEnd"/>
      <w:r w:rsidRPr="002A342D">
        <w:rPr>
          <w:rFonts w:ascii="Book Antiqua" w:eastAsia="宋体" w:hAnsi="Book Antiqua" w:cs="宋体"/>
          <w:sz w:val="24"/>
          <w:szCs w:val="24"/>
        </w:rPr>
        <w:t xml:space="preserve"> CJ, Evers P, van </w:t>
      </w:r>
      <w:proofErr w:type="spellStart"/>
      <w:r w:rsidRPr="002A342D">
        <w:rPr>
          <w:rFonts w:ascii="Book Antiqua" w:eastAsia="宋体" w:hAnsi="Book Antiqua" w:cs="宋体"/>
          <w:sz w:val="24"/>
          <w:szCs w:val="24"/>
        </w:rPr>
        <w:t>Ginkel</w:t>
      </w:r>
      <w:proofErr w:type="spellEnd"/>
      <w:r w:rsidRPr="002A342D">
        <w:rPr>
          <w:rFonts w:ascii="Book Antiqua" w:eastAsia="宋体" w:hAnsi="Book Antiqua" w:cs="宋体"/>
          <w:sz w:val="24"/>
          <w:szCs w:val="24"/>
        </w:rPr>
        <w:t xml:space="preserve"> RJ, van </w:t>
      </w:r>
      <w:proofErr w:type="spellStart"/>
      <w:r w:rsidRPr="002A342D">
        <w:rPr>
          <w:rFonts w:ascii="Book Antiqua" w:eastAsia="宋体" w:hAnsi="Book Antiqua" w:cs="宋体"/>
          <w:sz w:val="24"/>
          <w:szCs w:val="24"/>
        </w:rPr>
        <w:t>Grevenstein</w:t>
      </w:r>
      <w:proofErr w:type="spellEnd"/>
      <w:r w:rsidRPr="002A342D">
        <w:rPr>
          <w:rFonts w:ascii="Book Antiqua" w:eastAsia="宋体" w:hAnsi="Book Antiqua" w:cs="宋体"/>
          <w:sz w:val="24"/>
          <w:szCs w:val="24"/>
        </w:rPr>
        <w:t xml:space="preserve"> WM, Hemmer PH, de </w:t>
      </w:r>
      <w:proofErr w:type="spellStart"/>
      <w:r w:rsidRPr="002A342D">
        <w:rPr>
          <w:rFonts w:ascii="Book Antiqua" w:eastAsia="宋体" w:hAnsi="Book Antiqua" w:cs="宋体"/>
          <w:sz w:val="24"/>
          <w:szCs w:val="24"/>
        </w:rPr>
        <w:t>Hingh</w:t>
      </w:r>
      <w:proofErr w:type="spellEnd"/>
      <w:r w:rsidRPr="002A342D">
        <w:rPr>
          <w:rFonts w:ascii="Book Antiqua" w:eastAsia="宋体" w:hAnsi="Book Antiqua" w:cs="宋体"/>
          <w:sz w:val="24"/>
          <w:szCs w:val="24"/>
        </w:rPr>
        <w:t xml:space="preserve"> IH, </w:t>
      </w:r>
      <w:proofErr w:type="spellStart"/>
      <w:r w:rsidRPr="002A342D">
        <w:rPr>
          <w:rFonts w:ascii="Book Antiqua" w:eastAsia="宋体" w:hAnsi="Book Antiqua" w:cs="宋体"/>
          <w:sz w:val="24"/>
          <w:szCs w:val="24"/>
        </w:rPr>
        <w:t>Lammers</w:t>
      </w:r>
      <w:proofErr w:type="spellEnd"/>
      <w:r w:rsidRPr="002A342D">
        <w:rPr>
          <w:rFonts w:ascii="Book Antiqua" w:eastAsia="宋体" w:hAnsi="Book Antiqua" w:cs="宋体"/>
          <w:sz w:val="24"/>
          <w:szCs w:val="24"/>
        </w:rPr>
        <w:t xml:space="preserve"> LA, van </w:t>
      </w:r>
      <w:proofErr w:type="spellStart"/>
      <w:r w:rsidRPr="002A342D">
        <w:rPr>
          <w:rFonts w:ascii="Book Antiqua" w:eastAsia="宋体" w:hAnsi="Book Antiqua" w:cs="宋体"/>
          <w:sz w:val="24"/>
          <w:szCs w:val="24"/>
        </w:rPr>
        <w:t>Leeuwen</w:t>
      </w:r>
      <w:proofErr w:type="spellEnd"/>
      <w:r w:rsidRPr="002A342D">
        <w:rPr>
          <w:rFonts w:ascii="Book Antiqua" w:eastAsia="宋体" w:hAnsi="Book Antiqua" w:cs="宋体"/>
          <w:sz w:val="24"/>
          <w:szCs w:val="24"/>
        </w:rPr>
        <w:t xml:space="preserve"> BL, </w:t>
      </w:r>
      <w:proofErr w:type="spellStart"/>
      <w:r w:rsidRPr="002A342D">
        <w:rPr>
          <w:rFonts w:ascii="Book Antiqua" w:eastAsia="宋体" w:hAnsi="Book Antiqua" w:cs="宋体"/>
          <w:sz w:val="24"/>
          <w:szCs w:val="24"/>
        </w:rPr>
        <w:t>Meijerink</w:t>
      </w:r>
      <w:proofErr w:type="spellEnd"/>
      <w:r w:rsidRPr="002A342D">
        <w:rPr>
          <w:rFonts w:ascii="Book Antiqua" w:eastAsia="宋体" w:hAnsi="Book Antiqua" w:cs="宋体"/>
          <w:sz w:val="24"/>
          <w:szCs w:val="24"/>
        </w:rPr>
        <w:t xml:space="preserve"> WJ, </w:t>
      </w:r>
      <w:proofErr w:type="spellStart"/>
      <w:r w:rsidRPr="002A342D">
        <w:rPr>
          <w:rFonts w:ascii="Book Antiqua" w:eastAsia="宋体" w:hAnsi="Book Antiqua" w:cs="宋体"/>
          <w:sz w:val="24"/>
          <w:szCs w:val="24"/>
        </w:rPr>
        <w:t>Nienhuijs</w:t>
      </w:r>
      <w:proofErr w:type="spellEnd"/>
      <w:r w:rsidRPr="002A342D">
        <w:rPr>
          <w:rFonts w:ascii="Book Antiqua" w:eastAsia="宋体" w:hAnsi="Book Antiqua" w:cs="宋体"/>
          <w:sz w:val="24"/>
          <w:szCs w:val="24"/>
        </w:rPr>
        <w:t xml:space="preserve"> SW, </w:t>
      </w:r>
      <w:proofErr w:type="spellStart"/>
      <w:r w:rsidRPr="002A342D">
        <w:rPr>
          <w:rFonts w:ascii="Book Antiqua" w:eastAsia="宋体" w:hAnsi="Book Antiqua" w:cs="宋体"/>
          <w:sz w:val="24"/>
          <w:szCs w:val="24"/>
        </w:rPr>
        <w:t>Pon</w:t>
      </w:r>
      <w:proofErr w:type="spellEnd"/>
      <w:r w:rsidRPr="002A342D">
        <w:rPr>
          <w:rFonts w:ascii="Book Antiqua" w:eastAsia="宋体" w:hAnsi="Book Antiqua" w:cs="宋体"/>
          <w:sz w:val="24"/>
          <w:szCs w:val="24"/>
        </w:rPr>
        <w:t xml:space="preserve"> J, </w:t>
      </w:r>
      <w:proofErr w:type="spellStart"/>
      <w:r w:rsidRPr="002A342D">
        <w:rPr>
          <w:rFonts w:ascii="Book Antiqua" w:eastAsia="宋体" w:hAnsi="Book Antiqua" w:cs="宋体"/>
          <w:sz w:val="24"/>
          <w:szCs w:val="24"/>
        </w:rPr>
        <w:t>Radema</w:t>
      </w:r>
      <w:proofErr w:type="spellEnd"/>
      <w:r w:rsidRPr="002A342D">
        <w:rPr>
          <w:rFonts w:ascii="Book Antiqua" w:eastAsia="宋体" w:hAnsi="Book Antiqua" w:cs="宋体"/>
          <w:sz w:val="24"/>
          <w:szCs w:val="24"/>
        </w:rPr>
        <w:t xml:space="preserve"> SA, van </w:t>
      </w:r>
      <w:proofErr w:type="spellStart"/>
      <w:r w:rsidRPr="002A342D">
        <w:rPr>
          <w:rFonts w:ascii="Book Antiqua" w:eastAsia="宋体" w:hAnsi="Book Antiqua" w:cs="宋体"/>
          <w:sz w:val="24"/>
          <w:szCs w:val="24"/>
        </w:rPr>
        <w:t>Ramshorst</w:t>
      </w:r>
      <w:proofErr w:type="spellEnd"/>
      <w:r w:rsidRPr="002A342D">
        <w:rPr>
          <w:rFonts w:ascii="Book Antiqua" w:eastAsia="宋体" w:hAnsi="Book Antiqua" w:cs="宋体"/>
          <w:sz w:val="24"/>
          <w:szCs w:val="24"/>
        </w:rPr>
        <w:t xml:space="preserve"> B, </w:t>
      </w:r>
      <w:proofErr w:type="spellStart"/>
      <w:r w:rsidRPr="002A342D">
        <w:rPr>
          <w:rFonts w:ascii="Book Antiqua" w:eastAsia="宋体" w:hAnsi="Book Antiqua" w:cs="宋体"/>
          <w:sz w:val="24"/>
          <w:szCs w:val="24"/>
        </w:rPr>
        <w:t>Snaebjornsson</w:t>
      </w:r>
      <w:proofErr w:type="spellEnd"/>
      <w:r w:rsidRPr="002A342D">
        <w:rPr>
          <w:rFonts w:ascii="Book Antiqua" w:eastAsia="宋体" w:hAnsi="Book Antiqua" w:cs="宋体"/>
          <w:sz w:val="24"/>
          <w:szCs w:val="24"/>
        </w:rPr>
        <w:t xml:space="preserve"> P, </w:t>
      </w:r>
      <w:proofErr w:type="spellStart"/>
      <w:r w:rsidRPr="002A342D">
        <w:rPr>
          <w:rFonts w:ascii="Book Antiqua" w:eastAsia="宋体" w:hAnsi="Book Antiqua" w:cs="宋体"/>
          <w:sz w:val="24"/>
          <w:szCs w:val="24"/>
        </w:rPr>
        <w:t>Tuynman</w:t>
      </w:r>
      <w:proofErr w:type="spellEnd"/>
      <w:r w:rsidRPr="002A342D">
        <w:rPr>
          <w:rFonts w:ascii="Book Antiqua" w:eastAsia="宋体" w:hAnsi="Book Antiqua" w:cs="宋体"/>
          <w:sz w:val="24"/>
          <w:szCs w:val="24"/>
        </w:rPr>
        <w:t xml:space="preserve"> JB, </w:t>
      </w:r>
      <w:proofErr w:type="spellStart"/>
      <w:r w:rsidRPr="002A342D">
        <w:rPr>
          <w:rFonts w:ascii="Book Antiqua" w:eastAsia="宋体" w:hAnsi="Book Antiqua" w:cs="宋体"/>
          <w:sz w:val="24"/>
          <w:szCs w:val="24"/>
        </w:rPr>
        <w:t>TeVelde</w:t>
      </w:r>
      <w:proofErr w:type="spellEnd"/>
      <w:r w:rsidRPr="002A342D">
        <w:rPr>
          <w:rFonts w:ascii="Book Antiqua" w:eastAsia="宋体" w:hAnsi="Book Antiqua" w:cs="宋体"/>
          <w:sz w:val="24"/>
          <w:szCs w:val="24"/>
        </w:rPr>
        <w:t xml:space="preserve"> EA, </w:t>
      </w:r>
      <w:proofErr w:type="spellStart"/>
      <w:r w:rsidRPr="002A342D">
        <w:rPr>
          <w:rFonts w:ascii="Book Antiqua" w:eastAsia="宋体" w:hAnsi="Book Antiqua" w:cs="宋体"/>
          <w:sz w:val="24"/>
          <w:szCs w:val="24"/>
        </w:rPr>
        <w:t>Wiezer</w:t>
      </w:r>
      <w:proofErr w:type="spellEnd"/>
      <w:r w:rsidRPr="002A342D">
        <w:rPr>
          <w:rFonts w:ascii="Book Antiqua" w:eastAsia="宋体" w:hAnsi="Book Antiqua" w:cs="宋体"/>
          <w:sz w:val="24"/>
          <w:szCs w:val="24"/>
        </w:rPr>
        <w:t xml:space="preserve"> MJ, de Wilt JH, Tanis PJ. Adjuvant </w:t>
      </w:r>
      <w:proofErr w:type="spellStart"/>
      <w:r w:rsidRPr="002A342D">
        <w:rPr>
          <w:rFonts w:ascii="Book Antiqua" w:eastAsia="宋体" w:hAnsi="Book Antiqua" w:cs="宋体"/>
          <w:sz w:val="24"/>
          <w:szCs w:val="24"/>
        </w:rPr>
        <w:t>hyperthermic</w:t>
      </w:r>
      <w:proofErr w:type="spellEnd"/>
      <w:r w:rsidRPr="002A342D">
        <w:rPr>
          <w:rFonts w:ascii="Book Antiqua" w:eastAsia="宋体" w:hAnsi="Book Antiqua" w:cs="宋体"/>
          <w:sz w:val="24"/>
          <w:szCs w:val="24"/>
        </w:rPr>
        <w:t xml:space="preserve"> </w:t>
      </w:r>
      <w:proofErr w:type="spellStart"/>
      <w:r w:rsidRPr="002A342D">
        <w:rPr>
          <w:rFonts w:ascii="Book Antiqua" w:eastAsia="宋体" w:hAnsi="Book Antiqua" w:cs="宋体"/>
          <w:sz w:val="24"/>
          <w:szCs w:val="24"/>
        </w:rPr>
        <w:t>intraperitoneal</w:t>
      </w:r>
      <w:proofErr w:type="spellEnd"/>
      <w:r w:rsidRPr="002A342D">
        <w:rPr>
          <w:rFonts w:ascii="Book Antiqua" w:eastAsia="宋体" w:hAnsi="Book Antiqua" w:cs="宋体"/>
          <w:sz w:val="24"/>
          <w:szCs w:val="24"/>
        </w:rPr>
        <w:t xml:space="preserve"> chemotherapy (HIPEC) in patients with colon cancer at high risk of peritoneal </w:t>
      </w:r>
      <w:proofErr w:type="spellStart"/>
      <w:r w:rsidRPr="002A342D">
        <w:rPr>
          <w:rFonts w:ascii="Book Antiqua" w:eastAsia="宋体" w:hAnsi="Book Antiqua" w:cs="宋体"/>
          <w:sz w:val="24"/>
          <w:szCs w:val="24"/>
        </w:rPr>
        <w:t>carcinomatosis</w:t>
      </w:r>
      <w:proofErr w:type="spellEnd"/>
      <w:r w:rsidRPr="002A342D">
        <w:rPr>
          <w:rFonts w:ascii="Book Antiqua" w:eastAsia="宋体" w:hAnsi="Book Antiqua" w:cs="宋体"/>
          <w:sz w:val="24"/>
          <w:szCs w:val="24"/>
        </w:rPr>
        <w:t xml:space="preserve">; the COLOPEC randomized </w:t>
      </w:r>
      <w:proofErr w:type="spellStart"/>
      <w:r w:rsidRPr="002A342D">
        <w:rPr>
          <w:rFonts w:ascii="Book Antiqua" w:eastAsia="宋体" w:hAnsi="Book Antiqua" w:cs="宋体"/>
          <w:sz w:val="24"/>
          <w:szCs w:val="24"/>
        </w:rPr>
        <w:t>multicentre</w:t>
      </w:r>
      <w:proofErr w:type="spellEnd"/>
      <w:r w:rsidRPr="002A342D">
        <w:rPr>
          <w:rFonts w:ascii="Book Antiqua" w:eastAsia="宋体" w:hAnsi="Book Antiqua" w:cs="宋体"/>
          <w:sz w:val="24"/>
          <w:szCs w:val="24"/>
        </w:rPr>
        <w:t xml:space="preserve"> trial. </w:t>
      </w:r>
      <w:r w:rsidRPr="002A342D">
        <w:rPr>
          <w:rFonts w:ascii="Book Antiqua" w:eastAsia="宋体" w:hAnsi="Book Antiqua" w:cs="宋体"/>
          <w:i/>
          <w:iCs/>
          <w:sz w:val="24"/>
          <w:szCs w:val="24"/>
        </w:rPr>
        <w:t>BMC Cancer</w:t>
      </w:r>
      <w:r w:rsidRPr="002A342D">
        <w:rPr>
          <w:rFonts w:ascii="Book Antiqua" w:eastAsia="宋体" w:hAnsi="Book Antiqua" w:cs="宋体"/>
          <w:sz w:val="24"/>
          <w:szCs w:val="24"/>
        </w:rPr>
        <w:t> 2015; </w:t>
      </w:r>
      <w:r w:rsidRPr="002A342D">
        <w:rPr>
          <w:rFonts w:ascii="Book Antiqua" w:eastAsia="宋体" w:hAnsi="Book Antiqua" w:cs="宋体"/>
          <w:b/>
          <w:bCs/>
          <w:sz w:val="24"/>
          <w:szCs w:val="24"/>
        </w:rPr>
        <w:t>15</w:t>
      </w:r>
      <w:r w:rsidRPr="002A342D">
        <w:rPr>
          <w:rFonts w:ascii="Book Antiqua" w:eastAsia="宋体" w:hAnsi="Book Antiqua" w:cs="宋体"/>
          <w:sz w:val="24"/>
          <w:szCs w:val="24"/>
        </w:rPr>
        <w:t>: 428 [PMID: 26003804 DOI: 10.1186/s12885-015-1430-7]</w:t>
      </w:r>
    </w:p>
    <w:p w:rsidR="00B35406" w:rsidRDefault="00B35406" w:rsidP="00B35406">
      <w:pPr>
        <w:spacing w:after="0" w:line="360" w:lineRule="auto"/>
        <w:ind w:right="120"/>
        <w:jc w:val="right"/>
        <w:rPr>
          <w:rStyle w:val="Strong"/>
          <w:rFonts w:ascii="Book Antiqua" w:hAnsi="Book Antiqua" w:cs="Arial"/>
          <w:bCs w:val="0"/>
          <w:noProof/>
          <w:color w:val="000000"/>
          <w:sz w:val="24"/>
          <w:szCs w:val="24"/>
          <w:lang w:eastAsia="zh-CN"/>
        </w:rPr>
      </w:pPr>
      <w:bookmarkStart w:id="56" w:name="OLE_LINK427"/>
      <w:bookmarkStart w:id="57" w:name="OLE_LINK435"/>
      <w:bookmarkStart w:id="58" w:name="OLE_LINK516"/>
      <w:bookmarkStart w:id="59" w:name="OLE_LINK45"/>
      <w:bookmarkStart w:id="60" w:name="OLE_LINK132"/>
      <w:bookmarkStart w:id="61" w:name="OLE_LINK529"/>
      <w:bookmarkStart w:id="62" w:name="OLE_LINK541"/>
      <w:bookmarkStart w:id="63" w:name="OLE_LINK560"/>
      <w:bookmarkStart w:id="64" w:name="OLE_LINK558"/>
    </w:p>
    <w:p w:rsidR="003A385C" w:rsidRPr="00B35406" w:rsidRDefault="003A385C" w:rsidP="00B35406">
      <w:pPr>
        <w:spacing w:after="0" w:line="360" w:lineRule="auto"/>
        <w:ind w:right="120"/>
        <w:jc w:val="right"/>
        <w:rPr>
          <w:rFonts w:ascii="Book Antiqua" w:eastAsia="宋体" w:hAnsi="Book Antiqua"/>
          <w:b/>
          <w:bCs/>
          <w:color w:val="000000"/>
          <w:sz w:val="24"/>
          <w:szCs w:val="24"/>
          <w:lang w:eastAsia="zh-CN"/>
        </w:rPr>
      </w:pPr>
      <w:r w:rsidRPr="00B35406">
        <w:rPr>
          <w:rStyle w:val="Strong"/>
          <w:rFonts w:ascii="Book Antiqua" w:hAnsi="Book Antiqua" w:cs="Arial"/>
          <w:bCs w:val="0"/>
          <w:noProof/>
          <w:color w:val="000000"/>
          <w:sz w:val="24"/>
          <w:szCs w:val="24"/>
        </w:rPr>
        <w:t>P-Reviewer</w:t>
      </w:r>
      <w:r w:rsidRPr="00B35406">
        <w:rPr>
          <w:rStyle w:val="Strong"/>
          <w:rFonts w:ascii="Book Antiqua" w:eastAsia="宋体" w:hAnsi="Book Antiqua" w:cs="Arial"/>
          <w:bCs w:val="0"/>
          <w:noProof/>
          <w:color w:val="000000"/>
          <w:sz w:val="24"/>
          <w:szCs w:val="24"/>
          <w:lang w:eastAsia="zh-CN"/>
        </w:rPr>
        <w:t>:</w:t>
      </w:r>
      <w:r w:rsidR="009303F4" w:rsidRPr="00B35406">
        <w:rPr>
          <w:rStyle w:val="Strong"/>
          <w:rFonts w:ascii="Book Antiqua" w:eastAsia="宋体" w:hAnsi="Book Antiqua" w:cs="Arial" w:hint="eastAsia"/>
          <w:bCs w:val="0"/>
          <w:noProof/>
          <w:color w:val="000000"/>
          <w:sz w:val="24"/>
          <w:szCs w:val="24"/>
          <w:lang w:eastAsia="zh-CN"/>
        </w:rPr>
        <w:t xml:space="preserve"> </w:t>
      </w:r>
      <w:r w:rsidR="005C7692" w:rsidRPr="00B35406">
        <w:rPr>
          <w:rFonts w:ascii="Book Antiqua" w:hAnsi="Book Antiqua"/>
          <w:bCs/>
          <w:color w:val="000000"/>
          <w:sz w:val="24"/>
          <w:szCs w:val="24"/>
        </w:rPr>
        <w:t>Dong</w:t>
      </w:r>
      <w:r w:rsidR="00B35406">
        <w:rPr>
          <w:rFonts w:ascii="Book Antiqua" w:hAnsi="Book Antiqua" w:hint="eastAsia"/>
          <w:bCs/>
          <w:color w:val="000000"/>
          <w:sz w:val="24"/>
          <w:szCs w:val="24"/>
          <w:lang w:eastAsia="zh-CN"/>
        </w:rPr>
        <w:t xml:space="preserve"> </w:t>
      </w:r>
      <w:r w:rsidR="005C7692" w:rsidRPr="00B35406">
        <w:rPr>
          <w:rFonts w:ascii="Book Antiqua" w:hAnsi="Book Antiqua"/>
          <w:bCs/>
          <w:color w:val="000000"/>
          <w:sz w:val="24"/>
          <w:szCs w:val="24"/>
        </w:rPr>
        <w:t>SZ</w:t>
      </w:r>
      <w:r w:rsidR="009303F4" w:rsidRPr="00B35406">
        <w:rPr>
          <w:rFonts w:ascii="Book Antiqua" w:hAnsi="Book Antiqua" w:hint="eastAsia"/>
          <w:bCs/>
          <w:color w:val="000000"/>
          <w:sz w:val="24"/>
          <w:szCs w:val="24"/>
          <w:lang w:eastAsia="zh-CN"/>
        </w:rPr>
        <w:t xml:space="preserve"> </w:t>
      </w:r>
      <w:r w:rsidRPr="00B35406">
        <w:rPr>
          <w:rFonts w:ascii="Book Antiqua" w:hAnsi="Book Antiqua"/>
          <w:b/>
          <w:bCs/>
          <w:color w:val="000000"/>
          <w:sz w:val="24"/>
          <w:szCs w:val="24"/>
        </w:rPr>
        <w:t>S-Editor</w:t>
      </w:r>
      <w:r w:rsidRPr="00B35406">
        <w:rPr>
          <w:rFonts w:ascii="Book Antiqua" w:eastAsia="宋体" w:hAnsi="Book Antiqua"/>
          <w:b/>
          <w:bCs/>
          <w:color w:val="000000"/>
          <w:sz w:val="24"/>
          <w:szCs w:val="24"/>
          <w:lang w:eastAsia="zh-CN"/>
        </w:rPr>
        <w:t>:</w:t>
      </w:r>
      <w:r w:rsidR="009303F4" w:rsidRPr="00B35406">
        <w:rPr>
          <w:rFonts w:ascii="Book Antiqua" w:eastAsia="宋体" w:hAnsi="Book Antiqua" w:hint="eastAsia"/>
          <w:b/>
          <w:bCs/>
          <w:color w:val="000000"/>
          <w:sz w:val="24"/>
          <w:szCs w:val="24"/>
          <w:lang w:eastAsia="zh-CN"/>
        </w:rPr>
        <w:t xml:space="preserve"> </w:t>
      </w:r>
      <w:r w:rsidRPr="00B35406">
        <w:rPr>
          <w:rFonts w:ascii="Book Antiqua" w:eastAsia="宋体" w:hAnsi="Book Antiqua"/>
          <w:bCs/>
          <w:color w:val="000000"/>
          <w:sz w:val="24"/>
          <w:szCs w:val="24"/>
          <w:lang w:eastAsia="zh-CN"/>
        </w:rPr>
        <w:t>Qi Y</w:t>
      </w:r>
      <w:r w:rsidRPr="00B35406">
        <w:rPr>
          <w:rFonts w:ascii="Book Antiqua" w:hAnsi="Book Antiqua"/>
          <w:b/>
          <w:bCs/>
          <w:color w:val="000000"/>
          <w:sz w:val="24"/>
          <w:szCs w:val="24"/>
        </w:rPr>
        <w:t xml:space="preserve">   L-Editor</w:t>
      </w:r>
      <w:r w:rsidRPr="00B35406">
        <w:rPr>
          <w:rFonts w:ascii="Book Antiqua" w:eastAsia="宋体" w:hAnsi="Book Antiqua"/>
          <w:b/>
          <w:bCs/>
          <w:color w:val="000000"/>
          <w:sz w:val="24"/>
          <w:szCs w:val="24"/>
          <w:lang w:eastAsia="zh-CN"/>
        </w:rPr>
        <w:t>:</w:t>
      </w:r>
      <w:r w:rsidRPr="00B35406">
        <w:rPr>
          <w:rFonts w:ascii="Book Antiqua" w:hAnsi="Book Antiqua"/>
          <w:b/>
          <w:bCs/>
          <w:color w:val="000000"/>
          <w:sz w:val="24"/>
          <w:szCs w:val="24"/>
        </w:rPr>
        <w:t xml:space="preserve">   E-Editor</w:t>
      </w:r>
      <w:r w:rsidRPr="00B35406">
        <w:rPr>
          <w:rFonts w:ascii="Book Antiqua" w:eastAsia="宋体" w:hAnsi="Book Antiqua"/>
          <w:b/>
          <w:bCs/>
          <w:color w:val="000000"/>
          <w:sz w:val="24"/>
          <w:szCs w:val="24"/>
          <w:lang w:eastAsia="zh-CN"/>
        </w:rPr>
        <w:t>:</w:t>
      </w:r>
    </w:p>
    <w:bookmarkEnd w:id="56"/>
    <w:bookmarkEnd w:id="57"/>
    <w:bookmarkEnd w:id="58"/>
    <w:bookmarkEnd w:id="59"/>
    <w:bookmarkEnd w:id="60"/>
    <w:bookmarkEnd w:id="61"/>
    <w:bookmarkEnd w:id="62"/>
    <w:bookmarkEnd w:id="63"/>
    <w:bookmarkEnd w:id="64"/>
    <w:p w:rsidR="005E4BEE" w:rsidRPr="002A342D" w:rsidRDefault="005E4BEE" w:rsidP="00B35406">
      <w:pPr>
        <w:spacing w:after="0" w:line="360" w:lineRule="auto"/>
        <w:jc w:val="both"/>
        <w:rPr>
          <w:rFonts w:ascii="Book Antiqua" w:hAnsi="Book Antiqua" w:cs="Arial"/>
          <w:sz w:val="24"/>
          <w:szCs w:val="24"/>
        </w:rPr>
      </w:pPr>
    </w:p>
    <w:p w:rsidR="005E4BEE" w:rsidRPr="002A342D" w:rsidRDefault="005E4BEE" w:rsidP="00B35406">
      <w:pPr>
        <w:spacing w:after="0" w:line="360" w:lineRule="auto"/>
        <w:jc w:val="both"/>
        <w:rPr>
          <w:rFonts w:ascii="Book Antiqua" w:hAnsi="Book Antiqua" w:cs="Arial"/>
          <w:b/>
          <w:sz w:val="24"/>
          <w:szCs w:val="24"/>
        </w:rPr>
      </w:pPr>
    </w:p>
    <w:p w:rsidR="00FD28F7" w:rsidRPr="002A342D" w:rsidRDefault="00FD28F7" w:rsidP="00B35406">
      <w:pPr>
        <w:spacing w:after="0" w:line="360" w:lineRule="auto"/>
        <w:jc w:val="both"/>
        <w:rPr>
          <w:rFonts w:ascii="Book Antiqua" w:hAnsi="Book Antiqua" w:cs="Arial"/>
          <w:b/>
          <w:sz w:val="24"/>
          <w:szCs w:val="24"/>
        </w:rPr>
      </w:pPr>
      <w:r w:rsidRPr="002A342D">
        <w:rPr>
          <w:rFonts w:ascii="Book Antiqua" w:hAnsi="Book Antiqua" w:cs="Arial"/>
          <w:b/>
          <w:sz w:val="24"/>
          <w:szCs w:val="24"/>
        </w:rPr>
        <w:br w:type="page"/>
      </w:r>
    </w:p>
    <w:p w:rsidR="004234F0" w:rsidRPr="002A342D" w:rsidRDefault="00FD28F7" w:rsidP="00B35406">
      <w:pPr>
        <w:spacing w:after="0" w:line="360" w:lineRule="auto"/>
        <w:jc w:val="both"/>
        <w:rPr>
          <w:rFonts w:ascii="Book Antiqua" w:hAnsi="Book Antiqua" w:cs="Arial"/>
          <w:sz w:val="24"/>
          <w:szCs w:val="24"/>
          <w:lang w:eastAsia="zh-CN"/>
        </w:rPr>
      </w:pPr>
      <w:r w:rsidRPr="002A342D">
        <w:rPr>
          <w:rFonts w:ascii="Book Antiqua" w:hAnsi="Book Antiqua" w:cs="Arial"/>
          <w:b/>
          <w:sz w:val="24"/>
          <w:szCs w:val="24"/>
        </w:rPr>
        <w:lastRenderedPageBreak/>
        <w:t>Table</w:t>
      </w:r>
      <w:r w:rsidR="00A2247E">
        <w:rPr>
          <w:rFonts w:ascii="Book Antiqua" w:hAnsi="Book Antiqua" w:cs="Arial"/>
          <w:b/>
          <w:sz w:val="24"/>
          <w:szCs w:val="24"/>
        </w:rPr>
        <w:t xml:space="preserve"> </w:t>
      </w:r>
      <w:proofErr w:type="gramStart"/>
      <w:r w:rsidR="004234F0" w:rsidRPr="002A342D">
        <w:rPr>
          <w:rFonts w:ascii="Book Antiqua" w:hAnsi="Book Antiqua" w:cs="Arial"/>
          <w:b/>
          <w:sz w:val="24"/>
          <w:szCs w:val="24"/>
        </w:rPr>
        <w:t>1</w:t>
      </w:r>
      <w:r w:rsidR="009303F4">
        <w:rPr>
          <w:rFonts w:ascii="Book Antiqua" w:hAnsi="Book Antiqua" w:cs="Arial" w:hint="eastAsia"/>
          <w:b/>
          <w:sz w:val="24"/>
          <w:szCs w:val="24"/>
          <w:lang w:eastAsia="zh-CN"/>
        </w:rPr>
        <w:t xml:space="preserve"> </w:t>
      </w:r>
      <w:r w:rsidR="004234F0" w:rsidRPr="002A342D">
        <w:rPr>
          <w:rFonts w:ascii="Book Antiqua" w:hAnsi="Book Antiqua" w:cs="Arial"/>
          <w:b/>
          <w:sz w:val="24"/>
          <w:szCs w:val="24"/>
        </w:rPr>
        <w:t xml:space="preserve">Demographic </w:t>
      </w:r>
      <w:r w:rsidRPr="002A342D">
        <w:rPr>
          <w:rFonts w:ascii="Book Antiqua" w:hAnsi="Book Antiqua" w:cs="Arial"/>
          <w:b/>
          <w:sz w:val="24"/>
          <w:szCs w:val="24"/>
        </w:rPr>
        <w:t>parameters</w:t>
      </w:r>
      <w:proofErr w:type="gramEnd"/>
    </w:p>
    <w:tbl>
      <w:tblPr>
        <w:tblW w:w="8046" w:type="dxa"/>
        <w:tblBorders>
          <w:top w:val="single" w:sz="4" w:space="0" w:color="auto"/>
          <w:bottom w:val="single" w:sz="4" w:space="0" w:color="auto"/>
        </w:tblBorders>
        <w:tblLook w:val="04A0" w:firstRow="1" w:lastRow="0" w:firstColumn="1" w:lastColumn="0" w:noHBand="0" w:noVBand="1"/>
      </w:tblPr>
      <w:tblGrid>
        <w:gridCol w:w="4361"/>
        <w:gridCol w:w="3685"/>
      </w:tblGrid>
      <w:tr w:rsidR="00FD28F7" w:rsidRPr="002A342D" w:rsidTr="0090195A">
        <w:trPr>
          <w:trHeight w:val="300"/>
        </w:trPr>
        <w:tc>
          <w:tcPr>
            <w:tcW w:w="4361" w:type="dxa"/>
            <w:tcBorders>
              <w:top w:val="single" w:sz="4" w:space="0" w:color="auto"/>
              <w:bottom w:val="single" w:sz="4" w:space="0" w:color="auto"/>
            </w:tcBorders>
            <w:shd w:val="clear" w:color="auto" w:fill="auto"/>
            <w:noWrap/>
            <w:vAlign w:val="bottom"/>
          </w:tcPr>
          <w:p w:rsidR="004234F0" w:rsidRPr="002A342D" w:rsidRDefault="004234F0" w:rsidP="00B35406">
            <w:pPr>
              <w:spacing w:after="0" w:line="360" w:lineRule="auto"/>
              <w:jc w:val="both"/>
              <w:rPr>
                <w:rFonts w:ascii="Book Antiqua" w:hAnsi="Book Antiqua" w:cs="Arial"/>
                <w:b/>
                <w:sz w:val="24"/>
                <w:szCs w:val="24"/>
              </w:rPr>
            </w:pPr>
            <w:r w:rsidRPr="002A342D">
              <w:rPr>
                <w:rFonts w:ascii="Book Antiqua" w:hAnsi="Book Antiqua" w:cs="Arial"/>
                <w:b/>
                <w:sz w:val="24"/>
                <w:szCs w:val="24"/>
              </w:rPr>
              <w:t>Parameter</w:t>
            </w:r>
          </w:p>
        </w:tc>
        <w:tc>
          <w:tcPr>
            <w:tcW w:w="3685" w:type="dxa"/>
            <w:tcBorders>
              <w:top w:val="single" w:sz="4" w:space="0" w:color="auto"/>
              <w:bottom w:val="single" w:sz="4" w:space="0" w:color="auto"/>
            </w:tcBorders>
            <w:shd w:val="clear" w:color="auto" w:fill="auto"/>
            <w:noWrap/>
            <w:vAlign w:val="bottom"/>
          </w:tcPr>
          <w:p w:rsidR="004234F0" w:rsidRPr="002A342D" w:rsidRDefault="004234F0" w:rsidP="00B35406">
            <w:pPr>
              <w:spacing w:after="0" w:line="360" w:lineRule="auto"/>
              <w:jc w:val="both"/>
              <w:rPr>
                <w:rFonts w:ascii="Book Antiqua" w:hAnsi="Book Antiqua" w:cs="Arial"/>
                <w:b/>
                <w:sz w:val="24"/>
                <w:szCs w:val="24"/>
              </w:rPr>
            </w:pPr>
            <w:r w:rsidRPr="002A342D">
              <w:rPr>
                <w:rFonts w:ascii="Book Antiqua" w:hAnsi="Book Antiqua" w:cs="Arial"/>
                <w:b/>
                <w:sz w:val="24"/>
                <w:szCs w:val="24"/>
              </w:rPr>
              <w:t>Statistics</w:t>
            </w:r>
          </w:p>
        </w:tc>
      </w:tr>
      <w:tr w:rsidR="00FD28F7" w:rsidRPr="002A342D" w:rsidTr="0090195A">
        <w:trPr>
          <w:trHeight w:val="300"/>
        </w:trPr>
        <w:tc>
          <w:tcPr>
            <w:tcW w:w="4361" w:type="dxa"/>
            <w:tcBorders>
              <w:top w:val="single" w:sz="4" w:space="0" w:color="auto"/>
            </w:tcBorders>
            <w:shd w:val="clear" w:color="auto" w:fill="auto"/>
            <w:noWrap/>
            <w:vAlign w:val="bottom"/>
          </w:tcPr>
          <w:p w:rsidR="004234F0" w:rsidRPr="00FA65AB" w:rsidRDefault="004234F0" w:rsidP="00B35406">
            <w:pPr>
              <w:spacing w:after="0" w:line="360" w:lineRule="auto"/>
              <w:jc w:val="both"/>
              <w:rPr>
                <w:rFonts w:ascii="Book Antiqua" w:hAnsi="Book Antiqua" w:cs="Arial"/>
                <w:sz w:val="24"/>
                <w:szCs w:val="24"/>
              </w:rPr>
            </w:pPr>
            <w:r w:rsidRPr="00FA65AB">
              <w:rPr>
                <w:rFonts w:ascii="Book Antiqua" w:hAnsi="Book Antiqua" w:cs="Arial"/>
                <w:sz w:val="24"/>
                <w:szCs w:val="24"/>
              </w:rPr>
              <w:t>Total No.</w:t>
            </w:r>
          </w:p>
        </w:tc>
        <w:tc>
          <w:tcPr>
            <w:tcW w:w="3685" w:type="dxa"/>
            <w:tcBorders>
              <w:top w:val="single" w:sz="4" w:space="0" w:color="auto"/>
            </w:tcBorders>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170</w:t>
            </w:r>
          </w:p>
        </w:tc>
      </w:tr>
      <w:tr w:rsidR="00FD28F7" w:rsidRPr="002A342D" w:rsidTr="0090195A">
        <w:trPr>
          <w:trHeight w:val="300"/>
        </w:trPr>
        <w:tc>
          <w:tcPr>
            <w:tcW w:w="4361" w:type="dxa"/>
            <w:shd w:val="clear" w:color="auto" w:fill="auto"/>
            <w:noWrap/>
            <w:vAlign w:val="bottom"/>
          </w:tcPr>
          <w:p w:rsidR="004234F0" w:rsidRPr="00FA65AB" w:rsidRDefault="004234F0" w:rsidP="00B35406">
            <w:pPr>
              <w:spacing w:after="0" w:line="360" w:lineRule="auto"/>
              <w:jc w:val="both"/>
              <w:rPr>
                <w:rFonts w:ascii="Book Antiqua" w:hAnsi="Book Antiqua" w:cs="Arial"/>
                <w:sz w:val="24"/>
                <w:szCs w:val="24"/>
              </w:rPr>
            </w:pPr>
            <w:r w:rsidRPr="00FA65AB">
              <w:rPr>
                <w:rFonts w:ascii="Book Antiqua" w:hAnsi="Book Antiqua" w:cs="Arial"/>
                <w:sz w:val="24"/>
                <w:szCs w:val="24"/>
              </w:rPr>
              <w:t>Sex Ratio</w:t>
            </w:r>
          </w:p>
        </w:tc>
        <w:tc>
          <w:tcPr>
            <w:tcW w:w="3685" w:type="dxa"/>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p>
        </w:tc>
      </w:tr>
      <w:tr w:rsidR="00FD28F7" w:rsidRPr="002A342D" w:rsidTr="0090195A">
        <w:trPr>
          <w:trHeight w:val="300"/>
        </w:trPr>
        <w:tc>
          <w:tcPr>
            <w:tcW w:w="4361" w:type="dxa"/>
            <w:shd w:val="clear" w:color="auto" w:fill="auto"/>
            <w:noWrap/>
            <w:vAlign w:val="bottom"/>
          </w:tcPr>
          <w:p w:rsidR="004234F0" w:rsidRPr="00FA65AB" w:rsidRDefault="004234F0" w:rsidP="00B35406">
            <w:pPr>
              <w:spacing w:after="0" w:line="360" w:lineRule="auto"/>
              <w:jc w:val="both"/>
              <w:rPr>
                <w:rFonts w:ascii="Book Antiqua" w:hAnsi="Book Antiqua" w:cs="Arial"/>
                <w:sz w:val="24"/>
                <w:szCs w:val="24"/>
              </w:rPr>
            </w:pPr>
            <w:r w:rsidRPr="00FA65AB">
              <w:rPr>
                <w:rFonts w:ascii="Book Antiqua" w:hAnsi="Book Antiqua" w:cs="Arial"/>
                <w:sz w:val="24"/>
                <w:szCs w:val="24"/>
              </w:rPr>
              <w:t>Male</w:t>
            </w:r>
          </w:p>
        </w:tc>
        <w:tc>
          <w:tcPr>
            <w:tcW w:w="3685" w:type="dxa"/>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110</w:t>
            </w:r>
          </w:p>
        </w:tc>
      </w:tr>
      <w:tr w:rsidR="00FD28F7" w:rsidRPr="002A342D" w:rsidTr="0090195A">
        <w:trPr>
          <w:trHeight w:val="300"/>
        </w:trPr>
        <w:tc>
          <w:tcPr>
            <w:tcW w:w="4361" w:type="dxa"/>
            <w:shd w:val="clear" w:color="auto" w:fill="auto"/>
            <w:noWrap/>
            <w:vAlign w:val="bottom"/>
          </w:tcPr>
          <w:p w:rsidR="004234F0" w:rsidRPr="00FA65AB" w:rsidRDefault="004234F0" w:rsidP="00B35406">
            <w:pPr>
              <w:spacing w:after="0" w:line="360" w:lineRule="auto"/>
              <w:jc w:val="both"/>
              <w:rPr>
                <w:rFonts w:ascii="Book Antiqua" w:hAnsi="Book Antiqua" w:cs="Arial"/>
                <w:sz w:val="24"/>
                <w:szCs w:val="24"/>
              </w:rPr>
            </w:pPr>
            <w:r w:rsidRPr="00FA65AB">
              <w:rPr>
                <w:rFonts w:ascii="Book Antiqua" w:hAnsi="Book Antiqua" w:cs="Arial"/>
                <w:sz w:val="24"/>
                <w:szCs w:val="24"/>
              </w:rPr>
              <w:t>Female</w:t>
            </w:r>
          </w:p>
        </w:tc>
        <w:tc>
          <w:tcPr>
            <w:tcW w:w="3685" w:type="dxa"/>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60</w:t>
            </w:r>
          </w:p>
        </w:tc>
      </w:tr>
      <w:tr w:rsidR="00FD28F7" w:rsidRPr="002A342D" w:rsidTr="0090195A">
        <w:trPr>
          <w:trHeight w:val="300"/>
        </w:trPr>
        <w:tc>
          <w:tcPr>
            <w:tcW w:w="4361" w:type="dxa"/>
            <w:shd w:val="clear" w:color="auto" w:fill="auto"/>
            <w:noWrap/>
            <w:vAlign w:val="bottom"/>
          </w:tcPr>
          <w:p w:rsidR="004234F0" w:rsidRPr="00FA65AB" w:rsidRDefault="004234F0" w:rsidP="00B35406">
            <w:pPr>
              <w:spacing w:after="0" w:line="360" w:lineRule="auto"/>
              <w:jc w:val="both"/>
              <w:rPr>
                <w:rFonts w:ascii="Book Antiqua" w:hAnsi="Book Antiqua" w:cs="Arial"/>
                <w:sz w:val="24"/>
                <w:szCs w:val="24"/>
                <w:lang w:eastAsia="zh-CN"/>
              </w:rPr>
            </w:pPr>
            <w:r w:rsidRPr="00FA65AB">
              <w:rPr>
                <w:rFonts w:ascii="Book Antiqua" w:hAnsi="Book Antiqua" w:cs="Arial"/>
                <w:sz w:val="24"/>
                <w:szCs w:val="24"/>
              </w:rPr>
              <w:t>Age (Median)</w:t>
            </w:r>
            <w:r w:rsidR="009303F4">
              <w:rPr>
                <w:rFonts w:ascii="Book Antiqua" w:hAnsi="Book Antiqua" w:cs="Arial" w:hint="eastAsia"/>
                <w:sz w:val="24"/>
                <w:szCs w:val="24"/>
                <w:lang w:eastAsia="zh-CN"/>
              </w:rPr>
              <w:t xml:space="preserve">, </w:t>
            </w:r>
            <w:proofErr w:type="spellStart"/>
            <w:r w:rsidR="009303F4">
              <w:rPr>
                <w:rFonts w:ascii="Book Antiqua" w:hAnsi="Book Antiqua" w:cs="Arial" w:hint="eastAsia"/>
                <w:sz w:val="24"/>
                <w:szCs w:val="24"/>
                <w:lang w:eastAsia="zh-CN"/>
              </w:rPr>
              <w:t>yr</w:t>
            </w:r>
            <w:proofErr w:type="spellEnd"/>
          </w:p>
        </w:tc>
        <w:tc>
          <w:tcPr>
            <w:tcW w:w="3685" w:type="dxa"/>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lang w:eastAsia="zh-CN"/>
              </w:rPr>
            </w:pPr>
            <w:r w:rsidRPr="002A342D">
              <w:rPr>
                <w:rFonts w:ascii="Book Antiqua" w:hAnsi="Book Antiqua" w:cs="Arial"/>
                <w:sz w:val="24"/>
                <w:szCs w:val="24"/>
              </w:rPr>
              <w:t xml:space="preserve">41 </w:t>
            </w:r>
          </w:p>
        </w:tc>
      </w:tr>
      <w:tr w:rsidR="00FD28F7" w:rsidRPr="002A342D" w:rsidTr="0090195A">
        <w:trPr>
          <w:trHeight w:val="300"/>
        </w:trPr>
        <w:tc>
          <w:tcPr>
            <w:tcW w:w="4361" w:type="dxa"/>
            <w:shd w:val="clear" w:color="auto" w:fill="auto"/>
            <w:noWrap/>
            <w:vAlign w:val="bottom"/>
          </w:tcPr>
          <w:p w:rsidR="004234F0" w:rsidRPr="00FA65AB" w:rsidRDefault="004234F0" w:rsidP="00B35406">
            <w:pPr>
              <w:spacing w:after="0" w:line="360" w:lineRule="auto"/>
              <w:jc w:val="both"/>
              <w:rPr>
                <w:rFonts w:ascii="Book Antiqua" w:hAnsi="Book Antiqua" w:cs="Arial"/>
                <w:sz w:val="24"/>
                <w:szCs w:val="24"/>
                <w:lang w:eastAsia="zh-CN"/>
              </w:rPr>
            </w:pPr>
            <w:r w:rsidRPr="00FA65AB">
              <w:rPr>
                <w:rFonts w:ascii="Book Antiqua" w:hAnsi="Book Antiqua" w:cs="Arial"/>
                <w:sz w:val="24"/>
                <w:szCs w:val="24"/>
              </w:rPr>
              <w:t>Stage</w:t>
            </w:r>
            <w:r w:rsidR="00FD28F7" w:rsidRPr="00FA65AB">
              <w:rPr>
                <w:rFonts w:ascii="Book Antiqua" w:hAnsi="Book Antiqua" w:cs="Arial"/>
                <w:sz w:val="24"/>
                <w:szCs w:val="24"/>
                <w:lang w:eastAsia="zh-CN"/>
              </w:rPr>
              <w:t xml:space="preserve">, </w:t>
            </w:r>
            <w:r w:rsidR="00FD28F7" w:rsidRPr="00FA65AB">
              <w:rPr>
                <w:rFonts w:ascii="Book Antiqua" w:hAnsi="Book Antiqua" w:cs="Arial"/>
                <w:i/>
                <w:sz w:val="24"/>
                <w:szCs w:val="24"/>
                <w:lang w:eastAsia="zh-CN"/>
              </w:rPr>
              <w:t>n</w:t>
            </w:r>
            <w:r w:rsidR="00FD28F7" w:rsidRPr="00FA65AB">
              <w:rPr>
                <w:rFonts w:ascii="Book Antiqua" w:hAnsi="Book Antiqua" w:cs="Arial"/>
                <w:sz w:val="24"/>
                <w:szCs w:val="24"/>
                <w:lang w:eastAsia="zh-CN"/>
              </w:rPr>
              <w:t xml:space="preserve"> (%)</w:t>
            </w:r>
          </w:p>
        </w:tc>
        <w:tc>
          <w:tcPr>
            <w:tcW w:w="3685" w:type="dxa"/>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p>
        </w:tc>
      </w:tr>
      <w:tr w:rsidR="00FD28F7" w:rsidRPr="002A342D" w:rsidTr="0090195A">
        <w:trPr>
          <w:trHeight w:val="300"/>
        </w:trPr>
        <w:tc>
          <w:tcPr>
            <w:tcW w:w="4361" w:type="dxa"/>
            <w:shd w:val="clear" w:color="auto" w:fill="auto"/>
            <w:noWrap/>
            <w:vAlign w:val="bottom"/>
          </w:tcPr>
          <w:p w:rsidR="004234F0" w:rsidRPr="002A342D" w:rsidRDefault="004234F0" w:rsidP="00B35406">
            <w:pPr>
              <w:spacing w:after="0" w:line="360" w:lineRule="auto"/>
              <w:ind w:firstLineChars="50" w:firstLine="120"/>
              <w:jc w:val="both"/>
              <w:rPr>
                <w:rFonts w:ascii="Book Antiqua" w:hAnsi="Book Antiqua" w:cs="Arial"/>
                <w:sz w:val="24"/>
                <w:szCs w:val="24"/>
              </w:rPr>
            </w:pPr>
            <w:r w:rsidRPr="002A342D">
              <w:rPr>
                <w:rFonts w:ascii="Book Antiqua" w:hAnsi="Book Antiqua" w:cs="Arial"/>
                <w:sz w:val="24"/>
                <w:szCs w:val="24"/>
              </w:rPr>
              <w:t>II</w:t>
            </w:r>
          </w:p>
        </w:tc>
        <w:tc>
          <w:tcPr>
            <w:tcW w:w="3685" w:type="dxa"/>
            <w:shd w:val="clear" w:color="auto" w:fill="auto"/>
            <w:noWrap/>
            <w:vAlign w:val="bottom"/>
          </w:tcPr>
          <w:p w:rsidR="004234F0" w:rsidRPr="002A342D" w:rsidRDefault="00FD28F7" w:rsidP="00B35406">
            <w:pPr>
              <w:spacing w:after="0" w:line="360" w:lineRule="auto"/>
              <w:jc w:val="both"/>
              <w:rPr>
                <w:rFonts w:ascii="Book Antiqua" w:hAnsi="Book Antiqua" w:cs="Arial"/>
                <w:sz w:val="24"/>
                <w:szCs w:val="24"/>
              </w:rPr>
            </w:pPr>
            <w:r w:rsidRPr="002A342D">
              <w:rPr>
                <w:rFonts w:ascii="Book Antiqua" w:hAnsi="Book Antiqua" w:cs="Arial"/>
                <w:sz w:val="24"/>
                <w:szCs w:val="24"/>
              </w:rPr>
              <w:t>6 (3.5</w:t>
            </w:r>
            <w:r w:rsidR="004234F0" w:rsidRPr="002A342D">
              <w:rPr>
                <w:rFonts w:ascii="Book Antiqua" w:hAnsi="Book Antiqua" w:cs="Arial"/>
                <w:sz w:val="24"/>
                <w:szCs w:val="24"/>
              </w:rPr>
              <w:t>)</w:t>
            </w:r>
          </w:p>
        </w:tc>
      </w:tr>
      <w:tr w:rsidR="00FD28F7" w:rsidRPr="002A342D" w:rsidTr="0090195A">
        <w:trPr>
          <w:trHeight w:val="300"/>
        </w:trPr>
        <w:tc>
          <w:tcPr>
            <w:tcW w:w="4361" w:type="dxa"/>
            <w:shd w:val="clear" w:color="auto" w:fill="auto"/>
            <w:noWrap/>
            <w:vAlign w:val="bottom"/>
          </w:tcPr>
          <w:p w:rsidR="004234F0" w:rsidRPr="002A342D" w:rsidRDefault="004234F0" w:rsidP="00B35406">
            <w:pPr>
              <w:spacing w:after="0" w:line="360" w:lineRule="auto"/>
              <w:ind w:firstLineChars="50" w:firstLine="120"/>
              <w:jc w:val="both"/>
              <w:rPr>
                <w:rFonts w:ascii="Book Antiqua" w:hAnsi="Book Antiqua" w:cs="Arial"/>
                <w:sz w:val="24"/>
                <w:szCs w:val="24"/>
              </w:rPr>
            </w:pPr>
            <w:r w:rsidRPr="002A342D">
              <w:rPr>
                <w:rFonts w:ascii="Book Antiqua" w:hAnsi="Book Antiqua" w:cs="Arial"/>
                <w:sz w:val="24"/>
                <w:szCs w:val="24"/>
              </w:rPr>
              <w:t>III</w:t>
            </w:r>
          </w:p>
        </w:tc>
        <w:tc>
          <w:tcPr>
            <w:tcW w:w="3685" w:type="dxa"/>
            <w:shd w:val="clear" w:color="auto" w:fill="auto"/>
            <w:noWrap/>
            <w:vAlign w:val="bottom"/>
          </w:tcPr>
          <w:p w:rsidR="004234F0" w:rsidRPr="002A342D" w:rsidRDefault="00FD28F7" w:rsidP="00B35406">
            <w:pPr>
              <w:spacing w:after="0" w:line="360" w:lineRule="auto"/>
              <w:jc w:val="both"/>
              <w:rPr>
                <w:rFonts w:ascii="Book Antiqua" w:hAnsi="Book Antiqua" w:cs="Arial"/>
                <w:sz w:val="24"/>
                <w:szCs w:val="24"/>
              </w:rPr>
            </w:pPr>
            <w:r w:rsidRPr="002A342D">
              <w:rPr>
                <w:rFonts w:ascii="Book Antiqua" w:hAnsi="Book Antiqua" w:cs="Arial"/>
                <w:sz w:val="24"/>
                <w:szCs w:val="24"/>
              </w:rPr>
              <w:t>88 (51.8</w:t>
            </w:r>
            <w:r w:rsidR="004234F0" w:rsidRPr="002A342D">
              <w:rPr>
                <w:rFonts w:ascii="Book Antiqua" w:hAnsi="Book Antiqua" w:cs="Arial"/>
                <w:sz w:val="24"/>
                <w:szCs w:val="24"/>
              </w:rPr>
              <w:t>)</w:t>
            </w:r>
          </w:p>
        </w:tc>
      </w:tr>
      <w:tr w:rsidR="00FD28F7" w:rsidRPr="002A342D" w:rsidTr="0090195A">
        <w:trPr>
          <w:trHeight w:val="300"/>
        </w:trPr>
        <w:tc>
          <w:tcPr>
            <w:tcW w:w="4361" w:type="dxa"/>
            <w:shd w:val="clear" w:color="auto" w:fill="auto"/>
            <w:noWrap/>
            <w:vAlign w:val="bottom"/>
          </w:tcPr>
          <w:p w:rsidR="004234F0" w:rsidRPr="002A342D" w:rsidRDefault="004234F0" w:rsidP="00B35406">
            <w:pPr>
              <w:spacing w:after="0" w:line="360" w:lineRule="auto"/>
              <w:ind w:firstLineChars="50" w:firstLine="120"/>
              <w:jc w:val="both"/>
              <w:rPr>
                <w:rFonts w:ascii="Book Antiqua" w:hAnsi="Book Antiqua" w:cs="Arial"/>
                <w:sz w:val="24"/>
                <w:szCs w:val="24"/>
              </w:rPr>
            </w:pPr>
            <w:r w:rsidRPr="002A342D">
              <w:rPr>
                <w:rFonts w:ascii="Book Antiqua" w:hAnsi="Book Antiqua" w:cs="Arial"/>
                <w:sz w:val="24"/>
                <w:szCs w:val="24"/>
              </w:rPr>
              <w:t>IV</w:t>
            </w:r>
          </w:p>
        </w:tc>
        <w:tc>
          <w:tcPr>
            <w:tcW w:w="3685" w:type="dxa"/>
            <w:shd w:val="clear" w:color="auto" w:fill="auto"/>
            <w:noWrap/>
            <w:vAlign w:val="bottom"/>
          </w:tcPr>
          <w:p w:rsidR="004234F0" w:rsidRPr="002A342D" w:rsidRDefault="00FD28F7" w:rsidP="00B35406">
            <w:pPr>
              <w:spacing w:after="0" w:line="360" w:lineRule="auto"/>
              <w:jc w:val="both"/>
              <w:rPr>
                <w:rFonts w:ascii="Book Antiqua" w:hAnsi="Book Antiqua" w:cs="Arial"/>
                <w:sz w:val="24"/>
                <w:szCs w:val="24"/>
              </w:rPr>
            </w:pPr>
            <w:r w:rsidRPr="002A342D">
              <w:rPr>
                <w:rFonts w:ascii="Book Antiqua" w:hAnsi="Book Antiqua" w:cs="Arial"/>
                <w:sz w:val="24"/>
                <w:szCs w:val="24"/>
              </w:rPr>
              <w:t>67 (39.4</w:t>
            </w:r>
            <w:r w:rsidR="004234F0" w:rsidRPr="002A342D">
              <w:rPr>
                <w:rFonts w:ascii="Book Antiqua" w:hAnsi="Book Antiqua" w:cs="Arial"/>
                <w:sz w:val="24"/>
                <w:szCs w:val="24"/>
              </w:rPr>
              <w:t>)</w:t>
            </w:r>
          </w:p>
        </w:tc>
      </w:tr>
      <w:tr w:rsidR="00FD28F7" w:rsidRPr="002A342D" w:rsidTr="0090195A">
        <w:trPr>
          <w:trHeight w:val="300"/>
        </w:trPr>
        <w:tc>
          <w:tcPr>
            <w:tcW w:w="4361" w:type="dxa"/>
            <w:shd w:val="clear" w:color="auto" w:fill="auto"/>
            <w:noWrap/>
            <w:vAlign w:val="bottom"/>
          </w:tcPr>
          <w:p w:rsidR="004234F0" w:rsidRPr="002A342D" w:rsidRDefault="004234F0" w:rsidP="00B35406">
            <w:pPr>
              <w:spacing w:after="0" w:line="360" w:lineRule="auto"/>
              <w:ind w:firstLineChars="50" w:firstLine="120"/>
              <w:jc w:val="both"/>
              <w:rPr>
                <w:rFonts w:ascii="Book Antiqua" w:hAnsi="Book Antiqua" w:cs="Arial"/>
                <w:sz w:val="24"/>
                <w:szCs w:val="24"/>
              </w:rPr>
            </w:pPr>
            <w:r w:rsidRPr="002A342D">
              <w:rPr>
                <w:rFonts w:ascii="Book Antiqua" w:hAnsi="Book Antiqua" w:cs="Arial"/>
                <w:sz w:val="24"/>
                <w:szCs w:val="24"/>
              </w:rPr>
              <w:t>N</w:t>
            </w:r>
            <w:r w:rsidR="00972B37" w:rsidRPr="002A342D">
              <w:rPr>
                <w:rFonts w:ascii="Book Antiqua" w:hAnsi="Book Antiqua" w:cs="Arial"/>
                <w:sz w:val="24"/>
                <w:szCs w:val="24"/>
              </w:rPr>
              <w:t>ot Available</w:t>
            </w:r>
          </w:p>
        </w:tc>
        <w:tc>
          <w:tcPr>
            <w:tcW w:w="3685" w:type="dxa"/>
            <w:shd w:val="clear" w:color="auto" w:fill="auto"/>
            <w:noWrap/>
            <w:vAlign w:val="bottom"/>
          </w:tcPr>
          <w:p w:rsidR="004234F0" w:rsidRPr="002A342D" w:rsidRDefault="00FD28F7" w:rsidP="00B35406">
            <w:pPr>
              <w:spacing w:after="0" w:line="360" w:lineRule="auto"/>
              <w:jc w:val="both"/>
              <w:rPr>
                <w:rFonts w:ascii="Book Antiqua" w:hAnsi="Book Antiqua" w:cs="Arial"/>
                <w:sz w:val="24"/>
                <w:szCs w:val="24"/>
              </w:rPr>
            </w:pPr>
            <w:r w:rsidRPr="002A342D">
              <w:rPr>
                <w:rFonts w:ascii="Book Antiqua" w:hAnsi="Book Antiqua" w:cs="Arial"/>
                <w:sz w:val="24"/>
                <w:szCs w:val="24"/>
              </w:rPr>
              <w:t>9 (5.3</w:t>
            </w:r>
            <w:r w:rsidR="004234F0" w:rsidRPr="002A342D">
              <w:rPr>
                <w:rFonts w:ascii="Book Antiqua" w:hAnsi="Book Antiqua" w:cs="Arial"/>
                <w:sz w:val="24"/>
                <w:szCs w:val="24"/>
              </w:rPr>
              <w:t>)</w:t>
            </w:r>
          </w:p>
        </w:tc>
      </w:tr>
      <w:tr w:rsidR="00FD28F7" w:rsidRPr="002A342D" w:rsidTr="0090195A">
        <w:trPr>
          <w:trHeight w:val="300"/>
        </w:trPr>
        <w:tc>
          <w:tcPr>
            <w:tcW w:w="4361" w:type="dxa"/>
            <w:shd w:val="clear" w:color="auto" w:fill="auto"/>
            <w:noWrap/>
            <w:vAlign w:val="bottom"/>
          </w:tcPr>
          <w:p w:rsidR="004234F0" w:rsidRPr="00FA65AB" w:rsidRDefault="004234F0" w:rsidP="00B35406">
            <w:pPr>
              <w:spacing w:after="0" w:line="360" w:lineRule="auto"/>
              <w:jc w:val="both"/>
              <w:rPr>
                <w:rFonts w:ascii="Book Antiqua" w:hAnsi="Book Antiqua" w:cs="Arial"/>
                <w:sz w:val="24"/>
                <w:szCs w:val="24"/>
              </w:rPr>
            </w:pPr>
            <w:r w:rsidRPr="00FA65AB">
              <w:rPr>
                <w:rFonts w:ascii="Book Antiqua" w:hAnsi="Book Antiqua" w:cs="Arial"/>
                <w:sz w:val="24"/>
                <w:szCs w:val="24"/>
              </w:rPr>
              <w:t>Location</w:t>
            </w:r>
            <w:r w:rsidR="00FD28F7" w:rsidRPr="00FA65AB">
              <w:rPr>
                <w:rFonts w:ascii="Book Antiqua" w:hAnsi="Book Antiqua" w:cs="Arial"/>
                <w:sz w:val="24"/>
                <w:szCs w:val="24"/>
                <w:lang w:eastAsia="zh-CN"/>
              </w:rPr>
              <w:t xml:space="preserve">, </w:t>
            </w:r>
            <w:r w:rsidR="00FD28F7" w:rsidRPr="00FA65AB">
              <w:rPr>
                <w:rFonts w:ascii="Book Antiqua" w:hAnsi="Book Antiqua" w:cs="Arial"/>
                <w:i/>
                <w:sz w:val="24"/>
                <w:szCs w:val="24"/>
                <w:lang w:eastAsia="zh-CN"/>
              </w:rPr>
              <w:t>n</w:t>
            </w:r>
            <w:r w:rsidR="00FD28F7" w:rsidRPr="00FA65AB">
              <w:rPr>
                <w:rFonts w:ascii="Book Antiqua" w:hAnsi="Book Antiqua" w:cs="Arial"/>
                <w:sz w:val="24"/>
                <w:szCs w:val="24"/>
                <w:lang w:eastAsia="zh-CN"/>
              </w:rPr>
              <w:t xml:space="preserve"> (%)</w:t>
            </w:r>
          </w:p>
        </w:tc>
        <w:tc>
          <w:tcPr>
            <w:tcW w:w="3685" w:type="dxa"/>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p>
        </w:tc>
      </w:tr>
      <w:tr w:rsidR="00FD28F7" w:rsidRPr="002A342D" w:rsidTr="0090195A">
        <w:trPr>
          <w:trHeight w:val="300"/>
        </w:trPr>
        <w:tc>
          <w:tcPr>
            <w:tcW w:w="4361" w:type="dxa"/>
            <w:shd w:val="clear" w:color="auto" w:fill="auto"/>
            <w:noWrap/>
            <w:vAlign w:val="bottom"/>
          </w:tcPr>
          <w:p w:rsidR="004234F0" w:rsidRPr="002A342D" w:rsidRDefault="004234F0" w:rsidP="00B35406">
            <w:pPr>
              <w:spacing w:after="0" w:line="360" w:lineRule="auto"/>
              <w:ind w:firstLineChars="50" w:firstLine="120"/>
              <w:jc w:val="both"/>
              <w:rPr>
                <w:rFonts w:ascii="Book Antiqua" w:hAnsi="Book Antiqua" w:cs="Arial"/>
                <w:sz w:val="24"/>
                <w:szCs w:val="24"/>
              </w:rPr>
            </w:pPr>
            <w:r w:rsidRPr="002A342D">
              <w:rPr>
                <w:rFonts w:ascii="Book Antiqua" w:hAnsi="Book Antiqua" w:cs="Arial"/>
                <w:sz w:val="24"/>
                <w:szCs w:val="24"/>
              </w:rPr>
              <w:t>Right Colon</w:t>
            </w:r>
          </w:p>
        </w:tc>
        <w:tc>
          <w:tcPr>
            <w:tcW w:w="3685" w:type="dxa"/>
            <w:shd w:val="clear" w:color="auto" w:fill="auto"/>
            <w:noWrap/>
            <w:vAlign w:val="bottom"/>
          </w:tcPr>
          <w:p w:rsidR="004234F0" w:rsidRPr="002A342D" w:rsidRDefault="00FD28F7" w:rsidP="00B35406">
            <w:pPr>
              <w:spacing w:after="0" w:line="360" w:lineRule="auto"/>
              <w:jc w:val="both"/>
              <w:rPr>
                <w:rFonts w:ascii="Book Antiqua" w:hAnsi="Book Antiqua" w:cs="Arial"/>
                <w:sz w:val="24"/>
                <w:szCs w:val="24"/>
              </w:rPr>
            </w:pPr>
            <w:r w:rsidRPr="002A342D">
              <w:rPr>
                <w:rFonts w:ascii="Book Antiqua" w:hAnsi="Book Antiqua" w:cs="Arial"/>
                <w:sz w:val="24"/>
                <w:szCs w:val="24"/>
              </w:rPr>
              <w:t>49 (28.8</w:t>
            </w:r>
            <w:r w:rsidR="004234F0" w:rsidRPr="002A342D">
              <w:rPr>
                <w:rFonts w:ascii="Book Antiqua" w:hAnsi="Book Antiqua" w:cs="Arial"/>
                <w:sz w:val="24"/>
                <w:szCs w:val="24"/>
              </w:rPr>
              <w:t>)</w:t>
            </w:r>
          </w:p>
        </w:tc>
      </w:tr>
      <w:tr w:rsidR="00FD28F7" w:rsidRPr="002A342D" w:rsidTr="0090195A">
        <w:trPr>
          <w:trHeight w:val="300"/>
        </w:trPr>
        <w:tc>
          <w:tcPr>
            <w:tcW w:w="4361" w:type="dxa"/>
            <w:shd w:val="clear" w:color="auto" w:fill="auto"/>
            <w:noWrap/>
            <w:vAlign w:val="bottom"/>
          </w:tcPr>
          <w:p w:rsidR="004234F0" w:rsidRPr="002A342D" w:rsidRDefault="004234F0" w:rsidP="00B35406">
            <w:pPr>
              <w:spacing w:after="0" w:line="360" w:lineRule="auto"/>
              <w:ind w:firstLineChars="50" w:firstLine="120"/>
              <w:jc w:val="both"/>
              <w:rPr>
                <w:rFonts w:ascii="Book Antiqua" w:hAnsi="Book Antiqua" w:cs="Arial"/>
                <w:sz w:val="24"/>
                <w:szCs w:val="24"/>
              </w:rPr>
            </w:pPr>
            <w:r w:rsidRPr="002A342D">
              <w:rPr>
                <w:rFonts w:ascii="Book Antiqua" w:hAnsi="Book Antiqua" w:cs="Arial"/>
                <w:sz w:val="24"/>
                <w:szCs w:val="24"/>
              </w:rPr>
              <w:t>Transverse Colon</w:t>
            </w:r>
          </w:p>
        </w:tc>
        <w:tc>
          <w:tcPr>
            <w:tcW w:w="3685" w:type="dxa"/>
            <w:shd w:val="clear" w:color="auto" w:fill="auto"/>
            <w:noWrap/>
            <w:vAlign w:val="bottom"/>
          </w:tcPr>
          <w:p w:rsidR="004234F0" w:rsidRPr="002A342D" w:rsidRDefault="00FD28F7" w:rsidP="00B35406">
            <w:pPr>
              <w:spacing w:after="0" w:line="360" w:lineRule="auto"/>
              <w:jc w:val="both"/>
              <w:rPr>
                <w:rFonts w:ascii="Book Antiqua" w:hAnsi="Book Antiqua" w:cs="Arial"/>
                <w:sz w:val="24"/>
                <w:szCs w:val="24"/>
              </w:rPr>
            </w:pPr>
            <w:r w:rsidRPr="002A342D">
              <w:rPr>
                <w:rFonts w:ascii="Book Antiqua" w:hAnsi="Book Antiqua" w:cs="Arial"/>
                <w:sz w:val="24"/>
                <w:szCs w:val="24"/>
              </w:rPr>
              <w:t>13 (7.6</w:t>
            </w:r>
            <w:r w:rsidR="004234F0" w:rsidRPr="002A342D">
              <w:rPr>
                <w:rFonts w:ascii="Book Antiqua" w:hAnsi="Book Antiqua" w:cs="Arial"/>
                <w:sz w:val="24"/>
                <w:szCs w:val="24"/>
              </w:rPr>
              <w:t>)</w:t>
            </w:r>
          </w:p>
        </w:tc>
      </w:tr>
      <w:tr w:rsidR="00FD28F7" w:rsidRPr="002A342D" w:rsidTr="0090195A">
        <w:trPr>
          <w:trHeight w:val="300"/>
        </w:trPr>
        <w:tc>
          <w:tcPr>
            <w:tcW w:w="4361" w:type="dxa"/>
            <w:shd w:val="clear" w:color="auto" w:fill="auto"/>
            <w:noWrap/>
            <w:vAlign w:val="bottom"/>
          </w:tcPr>
          <w:p w:rsidR="004234F0" w:rsidRPr="002A342D" w:rsidRDefault="004234F0" w:rsidP="00B35406">
            <w:pPr>
              <w:spacing w:after="0" w:line="360" w:lineRule="auto"/>
              <w:ind w:firstLineChars="50" w:firstLine="120"/>
              <w:jc w:val="both"/>
              <w:rPr>
                <w:rFonts w:ascii="Book Antiqua" w:hAnsi="Book Antiqua" w:cs="Arial"/>
                <w:sz w:val="24"/>
                <w:szCs w:val="24"/>
              </w:rPr>
            </w:pPr>
            <w:r w:rsidRPr="002A342D">
              <w:rPr>
                <w:rFonts w:ascii="Book Antiqua" w:hAnsi="Book Antiqua" w:cs="Arial"/>
                <w:sz w:val="24"/>
                <w:szCs w:val="24"/>
              </w:rPr>
              <w:t>Descending Colon</w:t>
            </w:r>
          </w:p>
        </w:tc>
        <w:tc>
          <w:tcPr>
            <w:tcW w:w="3685" w:type="dxa"/>
            <w:shd w:val="clear" w:color="auto" w:fill="auto"/>
            <w:noWrap/>
            <w:vAlign w:val="bottom"/>
          </w:tcPr>
          <w:p w:rsidR="004234F0" w:rsidRPr="002A342D" w:rsidRDefault="00FD28F7" w:rsidP="00B35406">
            <w:pPr>
              <w:spacing w:after="0" w:line="360" w:lineRule="auto"/>
              <w:jc w:val="both"/>
              <w:rPr>
                <w:rFonts w:ascii="Book Antiqua" w:hAnsi="Book Antiqua" w:cs="Arial"/>
                <w:sz w:val="24"/>
                <w:szCs w:val="24"/>
              </w:rPr>
            </w:pPr>
            <w:r w:rsidRPr="002A342D">
              <w:rPr>
                <w:rFonts w:ascii="Book Antiqua" w:hAnsi="Book Antiqua" w:cs="Arial"/>
                <w:sz w:val="24"/>
                <w:szCs w:val="24"/>
              </w:rPr>
              <w:t>11 (6.5</w:t>
            </w:r>
            <w:r w:rsidR="004234F0" w:rsidRPr="002A342D">
              <w:rPr>
                <w:rFonts w:ascii="Book Antiqua" w:hAnsi="Book Antiqua" w:cs="Arial"/>
                <w:sz w:val="24"/>
                <w:szCs w:val="24"/>
              </w:rPr>
              <w:t>)</w:t>
            </w:r>
          </w:p>
        </w:tc>
      </w:tr>
      <w:tr w:rsidR="00FD28F7" w:rsidRPr="002A342D" w:rsidTr="0090195A">
        <w:trPr>
          <w:trHeight w:val="300"/>
        </w:trPr>
        <w:tc>
          <w:tcPr>
            <w:tcW w:w="4361" w:type="dxa"/>
            <w:shd w:val="clear" w:color="auto" w:fill="auto"/>
            <w:noWrap/>
            <w:vAlign w:val="bottom"/>
          </w:tcPr>
          <w:p w:rsidR="004234F0" w:rsidRPr="002A342D" w:rsidRDefault="004234F0" w:rsidP="00B35406">
            <w:pPr>
              <w:spacing w:after="0" w:line="360" w:lineRule="auto"/>
              <w:ind w:firstLineChars="50" w:firstLine="120"/>
              <w:jc w:val="both"/>
              <w:rPr>
                <w:rFonts w:ascii="Book Antiqua" w:hAnsi="Book Antiqua" w:cs="Arial"/>
                <w:sz w:val="24"/>
                <w:szCs w:val="24"/>
              </w:rPr>
            </w:pPr>
            <w:r w:rsidRPr="002A342D">
              <w:rPr>
                <w:rFonts w:ascii="Book Antiqua" w:hAnsi="Book Antiqua" w:cs="Arial"/>
                <w:sz w:val="24"/>
                <w:szCs w:val="24"/>
              </w:rPr>
              <w:t>Sigmoid Colon</w:t>
            </w:r>
          </w:p>
        </w:tc>
        <w:tc>
          <w:tcPr>
            <w:tcW w:w="3685" w:type="dxa"/>
            <w:shd w:val="clear" w:color="auto" w:fill="auto"/>
            <w:noWrap/>
            <w:vAlign w:val="bottom"/>
          </w:tcPr>
          <w:p w:rsidR="004234F0" w:rsidRPr="002A342D" w:rsidRDefault="00FD28F7" w:rsidP="00B35406">
            <w:pPr>
              <w:spacing w:after="0" w:line="360" w:lineRule="auto"/>
              <w:jc w:val="both"/>
              <w:rPr>
                <w:rFonts w:ascii="Book Antiqua" w:hAnsi="Book Antiqua" w:cs="Arial"/>
                <w:sz w:val="24"/>
                <w:szCs w:val="24"/>
              </w:rPr>
            </w:pPr>
            <w:r w:rsidRPr="002A342D">
              <w:rPr>
                <w:rFonts w:ascii="Book Antiqua" w:hAnsi="Book Antiqua" w:cs="Arial"/>
                <w:sz w:val="24"/>
                <w:szCs w:val="24"/>
              </w:rPr>
              <w:t>23 (13.5</w:t>
            </w:r>
            <w:r w:rsidR="004234F0" w:rsidRPr="002A342D">
              <w:rPr>
                <w:rFonts w:ascii="Book Antiqua" w:hAnsi="Book Antiqua" w:cs="Arial"/>
                <w:sz w:val="24"/>
                <w:szCs w:val="24"/>
              </w:rPr>
              <w:t>)</w:t>
            </w:r>
          </w:p>
        </w:tc>
      </w:tr>
      <w:tr w:rsidR="00FD28F7" w:rsidRPr="002A342D" w:rsidTr="0090195A">
        <w:trPr>
          <w:trHeight w:val="300"/>
        </w:trPr>
        <w:tc>
          <w:tcPr>
            <w:tcW w:w="4361" w:type="dxa"/>
            <w:shd w:val="clear" w:color="auto" w:fill="auto"/>
            <w:noWrap/>
            <w:vAlign w:val="bottom"/>
          </w:tcPr>
          <w:p w:rsidR="004234F0" w:rsidRPr="002A342D" w:rsidRDefault="004234F0" w:rsidP="00B35406">
            <w:pPr>
              <w:spacing w:after="0" w:line="360" w:lineRule="auto"/>
              <w:ind w:firstLineChars="50" w:firstLine="120"/>
              <w:jc w:val="both"/>
              <w:rPr>
                <w:rFonts w:ascii="Book Antiqua" w:hAnsi="Book Antiqua" w:cs="Arial"/>
                <w:sz w:val="24"/>
                <w:szCs w:val="24"/>
              </w:rPr>
            </w:pPr>
            <w:r w:rsidRPr="002A342D">
              <w:rPr>
                <w:rFonts w:ascii="Book Antiqua" w:hAnsi="Book Antiqua" w:cs="Arial"/>
                <w:sz w:val="24"/>
                <w:szCs w:val="24"/>
              </w:rPr>
              <w:t>Rectum</w:t>
            </w:r>
          </w:p>
        </w:tc>
        <w:tc>
          <w:tcPr>
            <w:tcW w:w="3685" w:type="dxa"/>
            <w:shd w:val="clear" w:color="auto" w:fill="auto"/>
            <w:noWrap/>
            <w:vAlign w:val="bottom"/>
          </w:tcPr>
          <w:p w:rsidR="004234F0" w:rsidRPr="002A342D" w:rsidRDefault="00FD28F7" w:rsidP="00B35406">
            <w:pPr>
              <w:spacing w:after="0" w:line="360" w:lineRule="auto"/>
              <w:jc w:val="both"/>
              <w:rPr>
                <w:rFonts w:ascii="Book Antiqua" w:hAnsi="Book Antiqua" w:cs="Arial"/>
                <w:sz w:val="24"/>
                <w:szCs w:val="24"/>
              </w:rPr>
            </w:pPr>
            <w:r w:rsidRPr="002A342D">
              <w:rPr>
                <w:rFonts w:ascii="Book Antiqua" w:hAnsi="Book Antiqua" w:cs="Arial"/>
                <w:sz w:val="24"/>
                <w:szCs w:val="24"/>
              </w:rPr>
              <w:t>70 (41.2</w:t>
            </w:r>
            <w:r w:rsidR="004234F0" w:rsidRPr="002A342D">
              <w:rPr>
                <w:rFonts w:ascii="Book Antiqua" w:hAnsi="Book Antiqua" w:cs="Arial"/>
                <w:sz w:val="24"/>
                <w:szCs w:val="24"/>
              </w:rPr>
              <w:t>)</w:t>
            </w:r>
          </w:p>
        </w:tc>
      </w:tr>
      <w:tr w:rsidR="00FD28F7" w:rsidRPr="002A342D" w:rsidTr="0090195A">
        <w:trPr>
          <w:trHeight w:val="300"/>
        </w:trPr>
        <w:tc>
          <w:tcPr>
            <w:tcW w:w="4361" w:type="dxa"/>
            <w:shd w:val="clear" w:color="auto" w:fill="auto"/>
            <w:noWrap/>
            <w:vAlign w:val="bottom"/>
          </w:tcPr>
          <w:p w:rsidR="004234F0" w:rsidRPr="002A342D" w:rsidRDefault="004234F0" w:rsidP="00B35406">
            <w:pPr>
              <w:spacing w:after="0" w:line="360" w:lineRule="auto"/>
              <w:ind w:firstLineChars="50" w:firstLine="120"/>
              <w:jc w:val="both"/>
              <w:rPr>
                <w:rFonts w:ascii="Book Antiqua" w:hAnsi="Book Antiqua" w:cs="Arial"/>
                <w:sz w:val="24"/>
                <w:szCs w:val="24"/>
              </w:rPr>
            </w:pPr>
            <w:r w:rsidRPr="002A342D">
              <w:rPr>
                <w:rFonts w:ascii="Book Antiqua" w:hAnsi="Book Antiqua" w:cs="Arial"/>
                <w:sz w:val="24"/>
                <w:szCs w:val="24"/>
              </w:rPr>
              <w:t>Appendix</w:t>
            </w:r>
          </w:p>
        </w:tc>
        <w:tc>
          <w:tcPr>
            <w:tcW w:w="3685" w:type="dxa"/>
            <w:shd w:val="clear" w:color="auto" w:fill="auto"/>
            <w:noWrap/>
            <w:vAlign w:val="bottom"/>
          </w:tcPr>
          <w:p w:rsidR="004234F0" w:rsidRPr="002A342D" w:rsidRDefault="00FD28F7" w:rsidP="00B35406">
            <w:pPr>
              <w:spacing w:after="0" w:line="360" w:lineRule="auto"/>
              <w:jc w:val="both"/>
              <w:rPr>
                <w:rFonts w:ascii="Book Antiqua" w:hAnsi="Book Antiqua" w:cs="Arial"/>
                <w:sz w:val="24"/>
                <w:szCs w:val="24"/>
              </w:rPr>
            </w:pPr>
            <w:r w:rsidRPr="002A342D">
              <w:rPr>
                <w:rFonts w:ascii="Book Antiqua" w:hAnsi="Book Antiqua" w:cs="Arial"/>
                <w:sz w:val="24"/>
                <w:szCs w:val="24"/>
              </w:rPr>
              <w:t>1 (0.6</w:t>
            </w:r>
            <w:r w:rsidR="004234F0" w:rsidRPr="002A342D">
              <w:rPr>
                <w:rFonts w:ascii="Book Antiqua" w:hAnsi="Book Antiqua" w:cs="Arial"/>
                <w:sz w:val="24"/>
                <w:szCs w:val="24"/>
              </w:rPr>
              <w:t>)</w:t>
            </w:r>
          </w:p>
        </w:tc>
      </w:tr>
      <w:tr w:rsidR="00FD28F7" w:rsidRPr="002A342D" w:rsidTr="0090195A">
        <w:trPr>
          <w:trHeight w:val="300"/>
        </w:trPr>
        <w:tc>
          <w:tcPr>
            <w:tcW w:w="4361" w:type="dxa"/>
            <w:shd w:val="clear" w:color="auto" w:fill="auto"/>
            <w:noWrap/>
            <w:vAlign w:val="bottom"/>
          </w:tcPr>
          <w:p w:rsidR="004234F0" w:rsidRPr="002A342D" w:rsidRDefault="004234F0" w:rsidP="00B35406">
            <w:pPr>
              <w:spacing w:after="0" w:line="360" w:lineRule="auto"/>
              <w:ind w:firstLineChars="50" w:firstLine="120"/>
              <w:jc w:val="both"/>
              <w:rPr>
                <w:rFonts w:ascii="Book Antiqua" w:hAnsi="Book Antiqua" w:cs="Arial"/>
                <w:sz w:val="24"/>
                <w:szCs w:val="24"/>
              </w:rPr>
            </w:pPr>
            <w:r w:rsidRPr="002A342D">
              <w:rPr>
                <w:rFonts w:ascii="Book Antiqua" w:hAnsi="Book Antiqua" w:cs="Arial"/>
                <w:sz w:val="24"/>
                <w:szCs w:val="24"/>
              </w:rPr>
              <w:t>N</w:t>
            </w:r>
            <w:r w:rsidR="005E4BEE" w:rsidRPr="002A342D">
              <w:rPr>
                <w:rFonts w:ascii="Book Antiqua" w:hAnsi="Book Antiqua" w:cs="Arial"/>
                <w:sz w:val="24"/>
                <w:szCs w:val="24"/>
              </w:rPr>
              <w:t>ot Available</w:t>
            </w:r>
          </w:p>
        </w:tc>
        <w:tc>
          <w:tcPr>
            <w:tcW w:w="3685" w:type="dxa"/>
            <w:shd w:val="clear" w:color="auto" w:fill="auto"/>
            <w:noWrap/>
            <w:vAlign w:val="bottom"/>
          </w:tcPr>
          <w:p w:rsidR="004234F0" w:rsidRPr="002A342D" w:rsidRDefault="00FD28F7" w:rsidP="00B35406">
            <w:pPr>
              <w:spacing w:after="0" w:line="360" w:lineRule="auto"/>
              <w:jc w:val="both"/>
              <w:rPr>
                <w:rFonts w:ascii="Book Antiqua" w:hAnsi="Book Antiqua" w:cs="Arial"/>
                <w:sz w:val="24"/>
                <w:szCs w:val="24"/>
              </w:rPr>
            </w:pPr>
            <w:r w:rsidRPr="002A342D">
              <w:rPr>
                <w:rFonts w:ascii="Book Antiqua" w:hAnsi="Book Antiqua" w:cs="Arial"/>
                <w:sz w:val="24"/>
                <w:szCs w:val="24"/>
              </w:rPr>
              <w:t>3 (1.8</w:t>
            </w:r>
            <w:r w:rsidR="004234F0" w:rsidRPr="002A342D">
              <w:rPr>
                <w:rFonts w:ascii="Book Antiqua" w:hAnsi="Book Antiqua" w:cs="Arial"/>
                <w:sz w:val="24"/>
                <w:szCs w:val="24"/>
              </w:rPr>
              <w:t>)</w:t>
            </w:r>
          </w:p>
        </w:tc>
      </w:tr>
    </w:tbl>
    <w:p w:rsidR="004234F0" w:rsidRPr="002A342D" w:rsidRDefault="004234F0" w:rsidP="00B35406">
      <w:pPr>
        <w:spacing w:after="0" w:line="360" w:lineRule="auto"/>
        <w:jc w:val="both"/>
        <w:rPr>
          <w:rFonts w:ascii="Book Antiqua" w:hAnsi="Book Antiqua" w:cs="Arial"/>
          <w:b/>
          <w:sz w:val="24"/>
          <w:szCs w:val="24"/>
        </w:rPr>
      </w:pPr>
    </w:p>
    <w:p w:rsidR="004234F0" w:rsidRPr="002A342D" w:rsidRDefault="004234F0" w:rsidP="00B35406">
      <w:pPr>
        <w:spacing w:after="0" w:line="360" w:lineRule="auto"/>
        <w:jc w:val="both"/>
        <w:rPr>
          <w:rFonts w:ascii="Book Antiqua" w:hAnsi="Book Antiqua" w:cs="Arial"/>
          <w:b/>
          <w:sz w:val="24"/>
          <w:szCs w:val="24"/>
        </w:rPr>
      </w:pPr>
    </w:p>
    <w:p w:rsidR="009303F4" w:rsidRDefault="009303F4" w:rsidP="00B35406">
      <w:pPr>
        <w:jc w:val="both"/>
        <w:rPr>
          <w:rFonts w:ascii="Book Antiqua" w:hAnsi="Book Antiqua" w:cs="Arial"/>
          <w:b/>
          <w:sz w:val="24"/>
          <w:szCs w:val="24"/>
        </w:rPr>
      </w:pPr>
      <w:r>
        <w:rPr>
          <w:rFonts w:ascii="Book Antiqua" w:hAnsi="Book Antiqua" w:cs="Arial"/>
          <w:b/>
          <w:sz w:val="24"/>
          <w:szCs w:val="24"/>
        </w:rPr>
        <w:br w:type="page"/>
      </w:r>
    </w:p>
    <w:p w:rsidR="004234F0" w:rsidRPr="00951418" w:rsidRDefault="00FD28F7" w:rsidP="00B35406">
      <w:pPr>
        <w:spacing w:after="0" w:line="360" w:lineRule="auto"/>
        <w:jc w:val="both"/>
        <w:rPr>
          <w:rFonts w:ascii="Book Antiqua" w:hAnsi="Book Antiqua" w:cs="Arial"/>
          <w:sz w:val="24"/>
          <w:szCs w:val="24"/>
          <w:lang w:eastAsia="zh-CN"/>
        </w:rPr>
      </w:pPr>
      <w:r w:rsidRPr="002A342D">
        <w:rPr>
          <w:rFonts w:ascii="Book Antiqua" w:hAnsi="Book Antiqua" w:cs="Arial"/>
          <w:b/>
          <w:sz w:val="24"/>
          <w:szCs w:val="24"/>
        </w:rPr>
        <w:lastRenderedPageBreak/>
        <w:t>Table</w:t>
      </w:r>
      <w:r w:rsidR="00A2247E">
        <w:rPr>
          <w:rFonts w:ascii="Book Antiqua" w:hAnsi="Book Antiqua" w:cs="Arial"/>
          <w:b/>
          <w:sz w:val="24"/>
          <w:szCs w:val="24"/>
        </w:rPr>
        <w:t xml:space="preserve"> </w:t>
      </w:r>
      <w:r w:rsidR="004234F0" w:rsidRPr="002A342D">
        <w:rPr>
          <w:rFonts w:ascii="Book Antiqua" w:hAnsi="Book Antiqua" w:cs="Arial"/>
          <w:b/>
          <w:sz w:val="24"/>
          <w:szCs w:val="24"/>
        </w:rPr>
        <w:t>2</w:t>
      </w:r>
      <w:r w:rsidR="009303F4">
        <w:rPr>
          <w:rFonts w:ascii="Book Antiqua" w:hAnsi="Book Antiqua" w:cs="Arial" w:hint="eastAsia"/>
          <w:b/>
          <w:sz w:val="24"/>
          <w:szCs w:val="24"/>
          <w:lang w:eastAsia="zh-CN"/>
        </w:rPr>
        <w:t xml:space="preserve"> </w:t>
      </w:r>
      <w:r w:rsidR="004234F0" w:rsidRPr="002A342D">
        <w:rPr>
          <w:rFonts w:ascii="Book Antiqua" w:hAnsi="Book Antiqua" w:cs="Arial"/>
          <w:b/>
          <w:sz w:val="24"/>
          <w:szCs w:val="24"/>
        </w:rPr>
        <w:t>Pattern of metastases in stage IV patients</w:t>
      </w:r>
      <w:r w:rsidR="009303F4">
        <w:rPr>
          <w:rFonts w:ascii="Book Antiqua" w:hAnsi="Book Antiqua" w:cs="Arial" w:hint="eastAsia"/>
          <w:b/>
          <w:sz w:val="24"/>
          <w:szCs w:val="24"/>
          <w:lang w:eastAsia="zh-CN"/>
        </w:rPr>
        <w:t xml:space="preserve"> </w:t>
      </w:r>
    </w:p>
    <w:tbl>
      <w:tblPr>
        <w:tblW w:w="6629" w:type="dxa"/>
        <w:tblBorders>
          <w:top w:val="single" w:sz="4" w:space="0" w:color="auto"/>
          <w:bottom w:val="single" w:sz="4" w:space="0" w:color="auto"/>
        </w:tblBorders>
        <w:tblLook w:val="04A0" w:firstRow="1" w:lastRow="0" w:firstColumn="1" w:lastColumn="0" w:noHBand="0" w:noVBand="1"/>
      </w:tblPr>
      <w:tblGrid>
        <w:gridCol w:w="4219"/>
        <w:gridCol w:w="2410"/>
      </w:tblGrid>
      <w:tr w:rsidR="00FD28F7" w:rsidRPr="002A342D" w:rsidTr="0090195A">
        <w:trPr>
          <w:trHeight w:val="300"/>
        </w:trPr>
        <w:tc>
          <w:tcPr>
            <w:tcW w:w="4219" w:type="dxa"/>
            <w:tcBorders>
              <w:top w:val="single" w:sz="4" w:space="0" w:color="auto"/>
              <w:bottom w:val="single" w:sz="4" w:space="0" w:color="auto"/>
            </w:tcBorders>
            <w:shd w:val="clear" w:color="auto" w:fill="auto"/>
            <w:noWrap/>
            <w:vAlign w:val="bottom"/>
          </w:tcPr>
          <w:p w:rsidR="004234F0" w:rsidRPr="002A342D" w:rsidRDefault="004234F0" w:rsidP="00B35406">
            <w:pPr>
              <w:spacing w:after="0" w:line="360" w:lineRule="auto"/>
              <w:jc w:val="both"/>
              <w:rPr>
                <w:rFonts w:ascii="Book Antiqua" w:hAnsi="Book Antiqua" w:cs="Arial"/>
                <w:b/>
                <w:sz w:val="24"/>
                <w:szCs w:val="24"/>
              </w:rPr>
            </w:pPr>
            <w:r w:rsidRPr="002A342D">
              <w:rPr>
                <w:rFonts w:ascii="Book Antiqua" w:hAnsi="Book Antiqua" w:cs="Arial"/>
                <w:b/>
                <w:sz w:val="24"/>
                <w:szCs w:val="24"/>
              </w:rPr>
              <w:t>Site of metastases</w:t>
            </w:r>
          </w:p>
        </w:tc>
        <w:tc>
          <w:tcPr>
            <w:tcW w:w="2410" w:type="dxa"/>
            <w:tcBorders>
              <w:top w:val="single" w:sz="4" w:space="0" w:color="auto"/>
              <w:bottom w:val="single" w:sz="4" w:space="0" w:color="auto"/>
            </w:tcBorders>
            <w:shd w:val="clear" w:color="auto" w:fill="auto"/>
            <w:noWrap/>
            <w:vAlign w:val="bottom"/>
          </w:tcPr>
          <w:p w:rsidR="004234F0" w:rsidRPr="002A342D" w:rsidRDefault="00B35406" w:rsidP="00B35406">
            <w:pPr>
              <w:spacing w:after="0" w:line="360" w:lineRule="auto"/>
              <w:jc w:val="both"/>
              <w:rPr>
                <w:rFonts w:ascii="Book Antiqua" w:hAnsi="Book Antiqua" w:cs="Arial"/>
                <w:b/>
                <w:sz w:val="24"/>
                <w:szCs w:val="24"/>
              </w:rPr>
            </w:pPr>
            <w:proofErr w:type="gramStart"/>
            <w:r w:rsidRPr="002A342D">
              <w:rPr>
                <w:rFonts w:ascii="Book Antiqua" w:hAnsi="Book Antiqua" w:cs="Arial"/>
                <w:b/>
                <w:i/>
                <w:sz w:val="24"/>
                <w:szCs w:val="24"/>
                <w:lang w:eastAsia="zh-CN"/>
              </w:rPr>
              <w:t>n</w:t>
            </w:r>
            <w:proofErr w:type="gramEnd"/>
            <w:r w:rsidRPr="002A342D">
              <w:rPr>
                <w:rFonts w:ascii="Book Antiqua" w:hAnsi="Book Antiqua" w:cs="Arial"/>
                <w:b/>
                <w:sz w:val="24"/>
                <w:szCs w:val="24"/>
                <w:lang w:eastAsia="zh-CN"/>
              </w:rPr>
              <w:t xml:space="preserve"> (%)</w:t>
            </w:r>
          </w:p>
        </w:tc>
      </w:tr>
      <w:tr w:rsidR="00FD28F7" w:rsidRPr="002A342D" w:rsidTr="0090195A">
        <w:trPr>
          <w:trHeight w:val="300"/>
        </w:trPr>
        <w:tc>
          <w:tcPr>
            <w:tcW w:w="4219" w:type="dxa"/>
            <w:tcBorders>
              <w:top w:val="single" w:sz="4" w:space="0" w:color="auto"/>
            </w:tcBorders>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Liver</w:t>
            </w:r>
          </w:p>
        </w:tc>
        <w:tc>
          <w:tcPr>
            <w:tcW w:w="2410" w:type="dxa"/>
            <w:tcBorders>
              <w:top w:val="single" w:sz="4" w:space="0" w:color="auto"/>
            </w:tcBorders>
            <w:shd w:val="clear" w:color="auto" w:fill="auto"/>
            <w:noWrap/>
            <w:vAlign w:val="bottom"/>
          </w:tcPr>
          <w:p w:rsidR="004234F0" w:rsidRPr="002A342D" w:rsidRDefault="0090195A" w:rsidP="00B35406">
            <w:pPr>
              <w:spacing w:after="0" w:line="360" w:lineRule="auto"/>
              <w:jc w:val="both"/>
              <w:rPr>
                <w:rFonts w:ascii="Book Antiqua" w:hAnsi="Book Antiqua" w:cs="Arial"/>
                <w:sz w:val="24"/>
                <w:szCs w:val="24"/>
              </w:rPr>
            </w:pPr>
            <w:r w:rsidRPr="002A342D">
              <w:rPr>
                <w:rFonts w:ascii="Book Antiqua" w:hAnsi="Book Antiqua" w:cs="Arial"/>
                <w:sz w:val="24"/>
                <w:szCs w:val="24"/>
              </w:rPr>
              <w:t>1 (1.5</w:t>
            </w:r>
            <w:r w:rsidR="004234F0" w:rsidRPr="002A342D">
              <w:rPr>
                <w:rFonts w:ascii="Book Antiqua" w:hAnsi="Book Antiqua" w:cs="Arial"/>
                <w:sz w:val="24"/>
                <w:szCs w:val="24"/>
              </w:rPr>
              <w:t>)</w:t>
            </w:r>
          </w:p>
        </w:tc>
      </w:tr>
      <w:tr w:rsidR="00FD28F7" w:rsidRPr="002A342D" w:rsidTr="0090195A">
        <w:trPr>
          <w:trHeight w:val="300"/>
        </w:trPr>
        <w:tc>
          <w:tcPr>
            <w:tcW w:w="4219" w:type="dxa"/>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Lung</w:t>
            </w:r>
          </w:p>
        </w:tc>
        <w:tc>
          <w:tcPr>
            <w:tcW w:w="2410" w:type="dxa"/>
            <w:shd w:val="clear" w:color="auto" w:fill="auto"/>
            <w:noWrap/>
            <w:vAlign w:val="bottom"/>
          </w:tcPr>
          <w:p w:rsidR="004234F0" w:rsidRPr="002A342D" w:rsidRDefault="0090195A" w:rsidP="00B35406">
            <w:pPr>
              <w:spacing w:after="0" w:line="360" w:lineRule="auto"/>
              <w:jc w:val="both"/>
              <w:rPr>
                <w:rFonts w:ascii="Book Antiqua" w:hAnsi="Book Antiqua" w:cs="Arial"/>
                <w:sz w:val="24"/>
                <w:szCs w:val="24"/>
              </w:rPr>
            </w:pPr>
            <w:r w:rsidRPr="002A342D">
              <w:rPr>
                <w:rFonts w:ascii="Book Antiqua" w:hAnsi="Book Antiqua" w:cs="Arial"/>
                <w:sz w:val="24"/>
                <w:szCs w:val="24"/>
              </w:rPr>
              <w:t>1 (1.5</w:t>
            </w:r>
            <w:r w:rsidR="004234F0" w:rsidRPr="002A342D">
              <w:rPr>
                <w:rFonts w:ascii="Book Antiqua" w:hAnsi="Book Antiqua" w:cs="Arial"/>
                <w:sz w:val="24"/>
                <w:szCs w:val="24"/>
              </w:rPr>
              <w:t>)</w:t>
            </w:r>
          </w:p>
        </w:tc>
      </w:tr>
      <w:tr w:rsidR="00FD28F7" w:rsidRPr="002A342D" w:rsidTr="0090195A">
        <w:trPr>
          <w:trHeight w:val="300"/>
        </w:trPr>
        <w:tc>
          <w:tcPr>
            <w:tcW w:w="4219" w:type="dxa"/>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 xml:space="preserve">Isolated Peritoneal </w:t>
            </w:r>
          </w:p>
        </w:tc>
        <w:tc>
          <w:tcPr>
            <w:tcW w:w="2410" w:type="dxa"/>
            <w:shd w:val="clear" w:color="auto" w:fill="auto"/>
            <w:noWrap/>
            <w:vAlign w:val="bottom"/>
          </w:tcPr>
          <w:p w:rsidR="004234F0" w:rsidRPr="002A342D" w:rsidRDefault="0090195A" w:rsidP="00B35406">
            <w:pPr>
              <w:spacing w:after="0" w:line="360" w:lineRule="auto"/>
              <w:jc w:val="both"/>
              <w:rPr>
                <w:rFonts w:ascii="Book Antiqua" w:hAnsi="Book Antiqua" w:cs="Arial"/>
                <w:sz w:val="24"/>
                <w:szCs w:val="24"/>
              </w:rPr>
            </w:pPr>
            <w:r w:rsidRPr="002A342D">
              <w:rPr>
                <w:rFonts w:ascii="Book Antiqua" w:hAnsi="Book Antiqua" w:cs="Arial"/>
                <w:sz w:val="24"/>
                <w:szCs w:val="24"/>
              </w:rPr>
              <w:t>58 (86.5</w:t>
            </w:r>
            <w:r w:rsidR="004234F0" w:rsidRPr="002A342D">
              <w:rPr>
                <w:rFonts w:ascii="Book Antiqua" w:hAnsi="Book Antiqua" w:cs="Arial"/>
                <w:sz w:val="24"/>
                <w:szCs w:val="24"/>
              </w:rPr>
              <w:t>)</w:t>
            </w:r>
          </w:p>
        </w:tc>
      </w:tr>
      <w:tr w:rsidR="00FD28F7" w:rsidRPr="002A342D" w:rsidTr="0090195A">
        <w:trPr>
          <w:trHeight w:val="300"/>
        </w:trPr>
        <w:tc>
          <w:tcPr>
            <w:tcW w:w="4219" w:type="dxa"/>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 xml:space="preserve">Retroperitoneal </w:t>
            </w:r>
            <w:proofErr w:type="spellStart"/>
            <w:r w:rsidRPr="002A342D">
              <w:rPr>
                <w:rFonts w:ascii="Book Antiqua" w:hAnsi="Book Antiqua" w:cs="Arial"/>
                <w:sz w:val="24"/>
                <w:szCs w:val="24"/>
              </w:rPr>
              <w:t>Lymphnodes</w:t>
            </w:r>
            <w:proofErr w:type="spellEnd"/>
          </w:p>
        </w:tc>
        <w:tc>
          <w:tcPr>
            <w:tcW w:w="2410" w:type="dxa"/>
            <w:shd w:val="clear" w:color="auto" w:fill="auto"/>
            <w:noWrap/>
            <w:vAlign w:val="bottom"/>
          </w:tcPr>
          <w:p w:rsidR="004234F0" w:rsidRPr="002A342D" w:rsidRDefault="0090195A" w:rsidP="00B35406">
            <w:pPr>
              <w:spacing w:after="0" w:line="360" w:lineRule="auto"/>
              <w:jc w:val="both"/>
              <w:rPr>
                <w:rFonts w:ascii="Book Antiqua" w:hAnsi="Book Antiqua" w:cs="Arial"/>
                <w:sz w:val="24"/>
                <w:szCs w:val="24"/>
              </w:rPr>
            </w:pPr>
            <w:r w:rsidRPr="002A342D">
              <w:rPr>
                <w:rFonts w:ascii="Book Antiqua" w:hAnsi="Book Antiqua" w:cs="Arial"/>
                <w:sz w:val="24"/>
                <w:szCs w:val="24"/>
              </w:rPr>
              <w:t>2 (3.1</w:t>
            </w:r>
            <w:r w:rsidR="004234F0" w:rsidRPr="002A342D">
              <w:rPr>
                <w:rFonts w:ascii="Book Antiqua" w:hAnsi="Book Antiqua" w:cs="Arial"/>
                <w:sz w:val="24"/>
                <w:szCs w:val="24"/>
              </w:rPr>
              <w:t>)</w:t>
            </w:r>
          </w:p>
        </w:tc>
      </w:tr>
      <w:tr w:rsidR="00FD28F7" w:rsidRPr="002A342D" w:rsidTr="0090195A">
        <w:trPr>
          <w:trHeight w:val="300"/>
        </w:trPr>
        <w:tc>
          <w:tcPr>
            <w:tcW w:w="4219" w:type="dxa"/>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Others</w:t>
            </w:r>
          </w:p>
        </w:tc>
        <w:tc>
          <w:tcPr>
            <w:tcW w:w="2410" w:type="dxa"/>
            <w:shd w:val="clear" w:color="auto" w:fill="auto"/>
            <w:noWrap/>
            <w:vAlign w:val="bottom"/>
          </w:tcPr>
          <w:p w:rsidR="004234F0" w:rsidRPr="002A342D" w:rsidRDefault="0090195A" w:rsidP="00B35406">
            <w:pPr>
              <w:spacing w:after="0" w:line="360" w:lineRule="auto"/>
              <w:jc w:val="both"/>
              <w:rPr>
                <w:rFonts w:ascii="Book Antiqua" w:hAnsi="Book Antiqua" w:cs="Arial"/>
                <w:sz w:val="24"/>
                <w:szCs w:val="24"/>
              </w:rPr>
            </w:pPr>
            <w:r w:rsidRPr="002A342D">
              <w:rPr>
                <w:rFonts w:ascii="Book Antiqua" w:hAnsi="Book Antiqua" w:cs="Arial"/>
                <w:sz w:val="24"/>
                <w:szCs w:val="24"/>
              </w:rPr>
              <w:t>5 (7.4</w:t>
            </w:r>
            <w:r w:rsidR="004234F0" w:rsidRPr="002A342D">
              <w:rPr>
                <w:rFonts w:ascii="Book Antiqua" w:hAnsi="Book Antiqua" w:cs="Arial"/>
                <w:sz w:val="24"/>
                <w:szCs w:val="24"/>
              </w:rPr>
              <w:t>)</w:t>
            </w:r>
          </w:p>
        </w:tc>
      </w:tr>
    </w:tbl>
    <w:p w:rsidR="004234F0" w:rsidRPr="002A342D" w:rsidRDefault="004234F0" w:rsidP="00B35406">
      <w:pPr>
        <w:spacing w:after="0" w:line="360" w:lineRule="auto"/>
        <w:jc w:val="both"/>
        <w:rPr>
          <w:rFonts w:ascii="Book Antiqua" w:hAnsi="Book Antiqua"/>
          <w:sz w:val="24"/>
          <w:szCs w:val="24"/>
        </w:rPr>
      </w:pPr>
    </w:p>
    <w:p w:rsidR="004234F0" w:rsidRPr="002A342D" w:rsidRDefault="004234F0" w:rsidP="00B35406">
      <w:pPr>
        <w:spacing w:after="0" w:line="360" w:lineRule="auto"/>
        <w:jc w:val="both"/>
        <w:rPr>
          <w:rFonts w:ascii="Book Antiqua" w:hAnsi="Book Antiqua" w:cs="Arial"/>
          <w:b/>
          <w:sz w:val="24"/>
          <w:szCs w:val="24"/>
        </w:rPr>
      </w:pPr>
    </w:p>
    <w:p w:rsidR="006A7DB9" w:rsidRPr="002A342D" w:rsidRDefault="006A7DB9" w:rsidP="00B35406">
      <w:pPr>
        <w:spacing w:after="0" w:line="360" w:lineRule="auto"/>
        <w:jc w:val="both"/>
        <w:rPr>
          <w:rFonts w:ascii="Book Antiqua" w:hAnsi="Book Antiqua" w:cs="Arial"/>
          <w:b/>
          <w:sz w:val="24"/>
          <w:szCs w:val="24"/>
        </w:rPr>
      </w:pPr>
    </w:p>
    <w:p w:rsidR="006A7DB9" w:rsidRPr="002A342D" w:rsidRDefault="006A7DB9" w:rsidP="00B35406">
      <w:pPr>
        <w:spacing w:after="0" w:line="360" w:lineRule="auto"/>
        <w:jc w:val="both"/>
        <w:rPr>
          <w:rFonts w:ascii="Book Antiqua" w:hAnsi="Book Antiqua" w:cs="Arial"/>
          <w:b/>
          <w:sz w:val="24"/>
          <w:szCs w:val="24"/>
        </w:rPr>
      </w:pPr>
    </w:p>
    <w:p w:rsidR="006A7DB9" w:rsidRPr="002A342D" w:rsidRDefault="006A7DB9" w:rsidP="00B35406">
      <w:pPr>
        <w:spacing w:after="0" w:line="360" w:lineRule="auto"/>
        <w:jc w:val="both"/>
        <w:rPr>
          <w:rFonts w:ascii="Book Antiqua" w:hAnsi="Book Antiqua" w:cs="Arial"/>
          <w:b/>
          <w:sz w:val="24"/>
          <w:szCs w:val="24"/>
        </w:rPr>
      </w:pPr>
    </w:p>
    <w:p w:rsidR="006A7DB9" w:rsidRPr="002A342D" w:rsidRDefault="006A7DB9" w:rsidP="00B35406">
      <w:pPr>
        <w:spacing w:after="0" w:line="360" w:lineRule="auto"/>
        <w:jc w:val="both"/>
        <w:rPr>
          <w:rFonts w:ascii="Book Antiqua" w:hAnsi="Book Antiqua" w:cs="Arial"/>
          <w:b/>
          <w:sz w:val="24"/>
          <w:szCs w:val="24"/>
        </w:rPr>
      </w:pPr>
    </w:p>
    <w:p w:rsidR="006A7DB9" w:rsidRPr="002A342D" w:rsidRDefault="006A7DB9" w:rsidP="00B35406">
      <w:pPr>
        <w:spacing w:after="0" w:line="360" w:lineRule="auto"/>
        <w:jc w:val="both"/>
        <w:rPr>
          <w:rFonts w:ascii="Book Antiqua" w:hAnsi="Book Antiqua" w:cs="Arial"/>
          <w:b/>
          <w:sz w:val="24"/>
          <w:szCs w:val="24"/>
        </w:rPr>
      </w:pPr>
    </w:p>
    <w:p w:rsidR="006A7DB9" w:rsidRPr="002A342D" w:rsidRDefault="006A7DB9" w:rsidP="00B35406">
      <w:pPr>
        <w:spacing w:after="0" w:line="360" w:lineRule="auto"/>
        <w:jc w:val="both"/>
        <w:rPr>
          <w:rFonts w:ascii="Book Antiqua" w:hAnsi="Book Antiqua" w:cs="Arial"/>
          <w:b/>
          <w:sz w:val="24"/>
          <w:szCs w:val="24"/>
        </w:rPr>
      </w:pPr>
    </w:p>
    <w:p w:rsidR="006A7DB9" w:rsidRPr="002A342D" w:rsidRDefault="006A7DB9" w:rsidP="00B35406">
      <w:pPr>
        <w:spacing w:after="0" w:line="360" w:lineRule="auto"/>
        <w:jc w:val="both"/>
        <w:rPr>
          <w:rFonts w:ascii="Book Antiqua" w:hAnsi="Book Antiqua" w:cs="Arial"/>
          <w:b/>
          <w:sz w:val="24"/>
          <w:szCs w:val="24"/>
        </w:rPr>
      </w:pPr>
    </w:p>
    <w:p w:rsidR="006A7DB9" w:rsidRPr="002A342D" w:rsidRDefault="006A7DB9" w:rsidP="00B35406">
      <w:pPr>
        <w:spacing w:after="0" w:line="360" w:lineRule="auto"/>
        <w:jc w:val="both"/>
        <w:rPr>
          <w:rFonts w:ascii="Book Antiqua" w:hAnsi="Book Antiqua" w:cs="Arial"/>
          <w:b/>
          <w:sz w:val="24"/>
          <w:szCs w:val="24"/>
        </w:rPr>
      </w:pPr>
    </w:p>
    <w:p w:rsidR="006A7DB9" w:rsidRPr="002A342D" w:rsidRDefault="006A7DB9" w:rsidP="00B35406">
      <w:pPr>
        <w:spacing w:after="0" w:line="360" w:lineRule="auto"/>
        <w:jc w:val="both"/>
        <w:rPr>
          <w:rFonts w:ascii="Book Antiqua" w:hAnsi="Book Antiqua" w:cs="Arial"/>
          <w:b/>
          <w:sz w:val="24"/>
          <w:szCs w:val="24"/>
        </w:rPr>
      </w:pPr>
    </w:p>
    <w:p w:rsidR="006A7DB9" w:rsidRPr="002A342D" w:rsidRDefault="006A7DB9" w:rsidP="00B35406">
      <w:pPr>
        <w:spacing w:after="0" w:line="360" w:lineRule="auto"/>
        <w:jc w:val="both"/>
        <w:rPr>
          <w:rFonts w:ascii="Book Antiqua" w:hAnsi="Book Antiqua" w:cs="Arial"/>
          <w:b/>
          <w:sz w:val="24"/>
          <w:szCs w:val="24"/>
        </w:rPr>
      </w:pPr>
    </w:p>
    <w:p w:rsidR="0090195A" w:rsidRPr="002A342D" w:rsidRDefault="0090195A" w:rsidP="00B35406">
      <w:pPr>
        <w:spacing w:after="0" w:line="360" w:lineRule="auto"/>
        <w:jc w:val="both"/>
        <w:rPr>
          <w:rFonts w:ascii="Book Antiqua" w:hAnsi="Book Antiqua" w:cs="Arial"/>
          <w:b/>
          <w:sz w:val="24"/>
          <w:szCs w:val="24"/>
        </w:rPr>
      </w:pPr>
      <w:r w:rsidRPr="002A342D">
        <w:rPr>
          <w:rFonts w:ascii="Book Antiqua" w:hAnsi="Book Antiqua" w:cs="Arial"/>
          <w:b/>
          <w:sz w:val="24"/>
          <w:szCs w:val="24"/>
        </w:rPr>
        <w:br w:type="page"/>
      </w:r>
    </w:p>
    <w:p w:rsidR="004234F0" w:rsidRPr="00951418" w:rsidRDefault="0090195A" w:rsidP="00B35406">
      <w:pPr>
        <w:spacing w:after="0" w:line="360" w:lineRule="auto"/>
        <w:jc w:val="both"/>
        <w:rPr>
          <w:rFonts w:ascii="Book Antiqua" w:hAnsi="Book Antiqua" w:cs="Arial"/>
          <w:sz w:val="24"/>
          <w:szCs w:val="24"/>
          <w:lang w:eastAsia="zh-CN"/>
        </w:rPr>
      </w:pPr>
      <w:r w:rsidRPr="002A342D">
        <w:rPr>
          <w:rFonts w:ascii="Book Antiqua" w:hAnsi="Book Antiqua" w:cs="Arial"/>
          <w:b/>
          <w:sz w:val="24"/>
          <w:szCs w:val="24"/>
        </w:rPr>
        <w:lastRenderedPageBreak/>
        <w:t>Table</w:t>
      </w:r>
      <w:r w:rsidR="00A2247E">
        <w:rPr>
          <w:rFonts w:ascii="Book Antiqua" w:hAnsi="Book Antiqua" w:cs="Arial"/>
          <w:b/>
          <w:sz w:val="24"/>
          <w:szCs w:val="24"/>
        </w:rPr>
        <w:t xml:space="preserve"> </w:t>
      </w:r>
      <w:r w:rsidR="004234F0" w:rsidRPr="002A342D">
        <w:rPr>
          <w:rFonts w:ascii="Book Antiqua" w:hAnsi="Book Antiqua" w:cs="Arial"/>
          <w:b/>
          <w:sz w:val="24"/>
          <w:szCs w:val="24"/>
        </w:rPr>
        <w:t>3</w:t>
      </w:r>
      <w:r w:rsidR="009303F4">
        <w:rPr>
          <w:rFonts w:ascii="Book Antiqua" w:hAnsi="Book Antiqua" w:cs="Arial" w:hint="eastAsia"/>
          <w:b/>
          <w:sz w:val="24"/>
          <w:szCs w:val="24"/>
          <w:lang w:eastAsia="zh-CN"/>
        </w:rPr>
        <w:t xml:space="preserve"> </w:t>
      </w:r>
      <w:r w:rsidR="004234F0" w:rsidRPr="002A342D">
        <w:rPr>
          <w:rFonts w:ascii="Book Antiqua" w:hAnsi="Book Antiqua" w:cs="Arial"/>
          <w:b/>
          <w:sz w:val="24"/>
          <w:szCs w:val="24"/>
        </w:rPr>
        <w:t>Pattern of recurrence after curative surgery</w:t>
      </w:r>
      <w:r w:rsidRPr="002A342D">
        <w:rPr>
          <w:rFonts w:ascii="Book Antiqua" w:hAnsi="Book Antiqua" w:cs="Arial"/>
          <w:b/>
          <w:i/>
          <w:sz w:val="24"/>
          <w:szCs w:val="24"/>
          <w:lang w:eastAsia="zh-CN"/>
        </w:rPr>
        <w:t xml:space="preserve"> </w:t>
      </w:r>
    </w:p>
    <w:tbl>
      <w:tblPr>
        <w:tblW w:w="6345" w:type="dxa"/>
        <w:tblBorders>
          <w:top w:val="single" w:sz="4" w:space="0" w:color="auto"/>
          <w:bottom w:val="single" w:sz="4" w:space="0" w:color="auto"/>
        </w:tblBorders>
        <w:tblLook w:val="04A0" w:firstRow="1" w:lastRow="0" w:firstColumn="1" w:lastColumn="0" w:noHBand="0" w:noVBand="1"/>
      </w:tblPr>
      <w:tblGrid>
        <w:gridCol w:w="3369"/>
        <w:gridCol w:w="2976"/>
      </w:tblGrid>
      <w:tr w:rsidR="0090195A" w:rsidRPr="002A342D" w:rsidTr="0090195A">
        <w:trPr>
          <w:trHeight w:val="300"/>
        </w:trPr>
        <w:tc>
          <w:tcPr>
            <w:tcW w:w="3369" w:type="dxa"/>
            <w:tcBorders>
              <w:top w:val="single" w:sz="4" w:space="0" w:color="auto"/>
              <w:bottom w:val="single" w:sz="4" w:space="0" w:color="auto"/>
            </w:tcBorders>
            <w:shd w:val="clear" w:color="auto" w:fill="auto"/>
            <w:noWrap/>
            <w:vAlign w:val="bottom"/>
          </w:tcPr>
          <w:p w:rsidR="004234F0" w:rsidRPr="002A342D" w:rsidRDefault="004234F0" w:rsidP="00B35406">
            <w:pPr>
              <w:spacing w:after="0" w:line="360" w:lineRule="auto"/>
              <w:jc w:val="both"/>
              <w:rPr>
                <w:rFonts w:ascii="Book Antiqua" w:hAnsi="Book Antiqua" w:cs="Arial"/>
                <w:b/>
                <w:sz w:val="24"/>
                <w:szCs w:val="24"/>
              </w:rPr>
            </w:pPr>
            <w:r w:rsidRPr="002A342D">
              <w:rPr>
                <w:rFonts w:ascii="Book Antiqua" w:hAnsi="Book Antiqua" w:cs="Arial"/>
                <w:b/>
                <w:sz w:val="24"/>
                <w:szCs w:val="24"/>
              </w:rPr>
              <w:t>Pattern of Recurrence</w:t>
            </w:r>
          </w:p>
        </w:tc>
        <w:tc>
          <w:tcPr>
            <w:tcW w:w="2976" w:type="dxa"/>
            <w:tcBorders>
              <w:top w:val="single" w:sz="4" w:space="0" w:color="auto"/>
              <w:bottom w:val="single" w:sz="4" w:space="0" w:color="auto"/>
            </w:tcBorders>
            <w:shd w:val="clear" w:color="auto" w:fill="auto"/>
            <w:noWrap/>
            <w:vAlign w:val="bottom"/>
          </w:tcPr>
          <w:p w:rsidR="004234F0" w:rsidRPr="002A342D" w:rsidRDefault="00B35406" w:rsidP="00B35406">
            <w:pPr>
              <w:spacing w:after="0" w:line="360" w:lineRule="auto"/>
              <w:jc w:val="both"/>
              <w:rPr>
                <w:rFonts w:ascii="Book Antiqua" w:hAnsi="Book Antiqua" w:cs="Arial"/>
                <w:b/>
                <w:sz w:val="24"/>
                <w:szCs w:val="24"/>
              </w:rPr>
            </w:pPr>
            <w:r w:rsidRPr="002A342D">
              <w:rPr>
                <w:rFonts w:ascii="Book Antiqua" w:hAnsi="Book Antiqua" w:cs="Arial"/>
                <w:b/>
                <w:i/>
                <w:sz w:val="24"/>
                <w:szCs w:val="24"/>
                <w:lang w:eastAsia="zh-CN"/>
              </w:rPr>
              <w:t>n</w:t>
            </w:r>
            <w:r w:rsidRPr="002A342D">
              <w:rPr>
                <w:rFonts w:ascii="Book Antiqua" w:hAnsi="Book Antiqua" w:cs="Arial"/>
                <w:b/>
                <w:sz w:val="24"/>
                <w:szCs w:val="24"/>
                <w:lang w:eastAsia="zh-CN"/>
              </w:rPr>
              <w:t xml:space="preserve"> (%)</w:t>
            </w:r>
          </w:p>
        </w:tc>
      </w:tr>
      <w:tr w:rsidR="0090195A" w:rsidRPr="002A342D" w:rsidTr="0090195A">
        <w:trPr>
          <w:trHeight w:val="300"/>
        </w:trPr>
        <w:tc>
          <w:tcPr>
            <w:tcW w:w="3369" w:type="dxa"/>
            <w:tcBorders>
              <w:top w:val="single" w:sz="4" w:space="0" w:color="auto"/>
            </w:tcBorders>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proofErr w:type="spellStart"/>
            <w:r w:rsidRPr="002A342D">
              <w:rPr>
                <w:rFonts w:ascii="Book Antiqua" w:hAnsi="Book Antiqua" w:cs="Arial"/>
                <w:sz w:val="24"/>
                <w:szCs w:val="24"/>
              </w:rPr>
              <w:t>Loc</w:t>
            </w:r>
            <w:r w:rsidR="00877E39" w:rsidRPr="002A342D">
              <w:rPr>
                <w:rFonts w:ascii="Book Antiqua" w:hAnsi="Book Antiqua" w:cs="Arial"/>
                <w:sz w:val="24"/>
                <w:szCs w:val="24"/>
              </w:rPr>
              <w:t>oregional</w:t>
            </w:r>
            <w:proofErr w:type="spellEnd"/>
          </w:p>
        </w:tc>
        <w:tc>
          <w:tcPr>
            <w:tcW w:w="2976" w:type="dxa"/>
            <w:tcBorders>
              <w:top w:val="single" w:sz="4" w:space="0" w:color="auto"/>
            </w:tcBorders>
            <w:shd w:val="clear" w:color="auto" w:fill="auto"/>
            <w:noWrap/>
            <w:vAlign w:val="bottom"/>
          </w:tcPr>
          <w:p w:rsidR="004234F0" w:rsidRPr="002A342D" w:rsidRDefault="00877E39" w:rsidP="00B35406">
            <w:pPr>
              <w:spacing w:after="0" w:line="360" w:lineRule="auto"/>
              <w:jc w:val="both"/>
              <w:rPr>
                <w:rFonts w:ascii="Book Antiqua" w:hAnsi="Book Antiqua" w:cs="Arial"/>
                <w:sz w:val="24"/>
                <w:szCs w:val="24"/>
              </w:rPr>
            </w:pPr>
            <w:r w:rsidRPr="002A342D">
              <w:rPr>
                <w:rFonts w:ascii="Book Antiqua" w:hAnsi="Book Antiqua" w:cs="Arial"/>
                <w:sz w:val="24"/>
                <w:szCs w:val="24"/>
              </w:rPr>
              <w:t>4</w:t>
            </w:r>
            <w:r w:rsidR="004234F0" w:rsidRPr="002A342D">
              <w:rPr>
                <w:rFonts w:ascii="Book Antiqua" w:hAnsi="Book Antiqua" w:cs="Arial"/>
                <w:sz w:val="24"/>
                <w:szCs w:val="24"/>
              </w:rPr>
              <w:t xml:space="preserve"> (</w:t>
            </w:r>
            <w:r w:rsidRPr="002A342D">
              <w:rPr>
                <w:rFonts w:ascii="Book Antiqua" w:hAnsi="Book Antiqua" w:cs="Arial"/>
                <w:sz w:val="24"/>
                <w:szCs w:val="24"/>
              </w:rPr>
              <w:t>12.12</w:t>
            </w:r>
            <w:r w:rsidR="004234F0" w:rsidRPr="002A342D">
              <w:rPr>
                <w:rFonts w:ascii="Book Antiqua" w:hAnsi="Book Antiqua" w:cs="Arial"/>
                <w:sz w:val="24"/>
                <w:szCs w:val="24"/>
              </w:rPr>
              <w:t>)</w:t>
            </w:r>
          </w:p>
        </w:tc>
      </w:tr>
      <w:tr w:rsidR="0090195A" w:rsidRPr="002A342D" w:rsidTr="0090195A">
        <w:trPr>
          <w:trHeight w:val="300"/>
        </w:trPr>
        <w:tc>
          <w:tcPr>
            <w:tcW w:w="3369" w:type="dxa"/>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Distant</w:t>
            </w:r>
          </w:p>
        </w:tc>
        <w:tc>
          <w:tcPr>
            <w:tcW w:w="2976" w:type="dxa"/>
            <w:shd w:val="clear" w:color="auto" w:fill="auto"/>
            <w:noWrap/>
            <w:vAlign w:val="bottom"/>
          </w:tcPr>
          <w:p w:rsidR="004234F0" w:rsidRPr="002A342D" w:rsidRDefault="0090195A" w:rsidP="00B35406">
            <w:pPr>
              <w:spacing w:after="0" w:line="360" w:lineRule="auto"/>
              <w:jc w:val="both"/>
              <w:rPr>
                <w:rFonts w:ascii="Book Antiqua" w:hAnsi="Book Antiqua" w:cs="Arial"/>
                <w:sz w:val="24"/>
                <w:szCs w:val="24"/>
              </w:rPr>
            </w:pPr>
            <w:r w:rsidRPr="002A342D">
              <w:rPr>
                <w:rFonts w:ascii="Book Antiqua" w:hAnsi="Book Antiqua" w:cs="Arial"/>
                <w:sz w:val="24"/>
                <w:szCs w:val="24"/>
              </w:rPr>
              <w:t>4 (12.12</w:t>
            </w:r>
            <w:r w:rsidR="004234F0" w:rsidRPr="002A342D">
              <w:rPr>
                <w:rFonts w:ascii="Book Antiqua" w:hAnsi="Book Antiqua" w:cs="Arial"/>
                <w:sz w:val="24"/>
                <w:szCs w:val="24"/>
              </w:rPr>
              <w:t>)</w:t>
            </w:r>
          </w:p>
        </w:tc>
      </w:tr>
      <w:tr w:rsidR="0090195A" w:rsidRPr="002A342D" w:rsidTr="0090195A">
        <w:trPr>
          <w:trHeight w:val="300"/>
        </w:trPr>
        <w:tc>
          <w:tcPr>
            <w:tcW w:w="3369" w:type="dxa"/>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 xml:space="preserve">Isolated Peritoneal </w:t>
            </w:r>
          </w:p>
        </w:tc>
        <w:tc>
          <w:tcPr>
            <w:tcW w:w="2976" w:type="dxa"/>
            <w:shd w:val="clear" w:color="auto" w:fill="auto"/>
            <w:noWrap/>
            <w:vAlign w:val="bottom"/>
          </w:tcPr>
          <w:p w:rsidR="004234F0" w:rsidRPr="002A342D" w:rsidRDefault="0090195A" w:rsidP="00B35406">
            <w:pPr>
              <w:spacing w:after="0" w:line="360" w:lineRule="auto"/>
              <w:jc w:val="both"/>
              <w:rPr>
                <w:rFonts w:ascii="Book Antiqua" w:hAnsi="Book Antiqua" w:cs="Arial"/>
                <w:sz w:val="24"/>
                <w:szCs w:val="24"/>
              </w:rPr>
            </w:pPr>
            <w:r w:rsidRPr="002A342D">
              <w:rPr>
                <w:rFonts w:ascii="Book Antiqua" w:hAnsi="Book Antiqua" w:cs="Arial"/>
                <w:sz w:val="24"/>
                <w:szCs w:val="24"/>
              </w:rPr>
              <w:t>21 (63.63</w:t>
            </w:r>
            <w:r w:rsidR="004234F0" w:rsidRPr="002A342D">
              <w:rPr>
                <w:rFonts w:ascii="Book Antiqua" w:hAnsi="Book Antiqua" w:cs="Arial"/>
                <w:sz w:val="24"/>
                <w:szCs w:val="24"/>
              </w:rPr>
              <w:t>)</w:t>
            </w:r>
          </w:p>
        </w:tc>
      </w:tr>
      <w:tr w:rsidR="0090195A" w:rsidRPr="002A342D" w:rsidTr="0090195A">
        <w:trPr>
          <w:trHeight w:val="300"/>
        </w:trPr>
        <w:tc>
          <w:tcPr>
            <w:tcW w:w="3369" w:type="dxa"/>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Peritoneal + Second primary</w:t>
            </w:r>
          </w:p>
        </w:tc>
        <w:tc>
          <w:tcPr>
            <w:tcW w:w="2976" w:type="dxa"/>
            <w:shd w:val="clear" w:color="auto" w:fill="auto"/>
            <w:noWrap/>
            <w:vAlign w:val="bottom"/>
          </w:tcPr>
          <w:p w:rsidR="004234F0" w:rsidRPr="002A342D" w:rsidRDefault="0090195A" w:rsidP="00B35406">
            <w:pPr>
              <w:spacing w:after="0" w:line="360" w:lineRule="auto"/>
              <w:jc w:val="both"/>
              <w:rPr>
                <w:rFonts w:ascii="Book Antiqua" w:hAnsi="Book Antiqua" w:cs="Arial"/>
                <w:sz w:val="24"/>
                <w:szCs w:val="24"/>
              </w:rPr>
            </w:pPr>
            <w:r w:rsidRPr="002A342D">
              <w:rPr>
                <w:rFonts w:ascii="Book Antiqua" w:hAnsi="Book Antiqua" w:cs="Arial"/>
                <w:sz w:val="24"/>
                <w:szCs w:val="24"/>
              </w:rPr>
              <w:t>2 (6.06</w:t>
            </w:r>
            <w:r w:rsidR="004234F0" w:rsidRPr="002A342D">
              <w:rPr>
                <w:rFonts w:ascii="Book Antiqua" w:hAnsi="Book Antiqua" w:cs="Arial"/>
                <w:sz w:val="24"/>
                <w:szCs w:val="24"/>
              </w:rPr>
              <w:t>)</w:t>
            </w:r>
          </w:p>
        </w:tc>
      </w:tr>
      <w:tr w:rsidR="0090195A" w:rsidRPr="002A342D" w:rsidTr="0090195A">
        <w:trPr>
          <w:trHeight w:val="300"/>
        </w:trPr>
        <w:tc>
          <w:tcPr>
            <w:tcW w:w="3369" w:type="dxa"/>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Local + Peritoneal</w:t>
            </w:r>
          </w:p>
        </w:tc>
        <w:tc>
          <w:tcPr>
            <w:tcW w:w="2976" w:type="dxa"/>
            <w:shd w:val="clear" w:color="auto" w:fill="auto"/>
            <w:noWrap/>
            <w:vAlign w:val="bottom"/>
          </w:tcPr>
          <w:p w:rsidR="004234F0" w:rsidRPr="002A342D" w:rsidRDefault="0090195A" w:rsidP="00B35406">
            <w:pPr>
              <w:spacing w:after="0" w:line="360" w:lineRule="auto"/>
              <w:jc w:val="both"/>
              <w:rPr>
                <w:rFonts w:ascii="Book Antiqua" w:hAnsi="Book Antiqua" w:cs="Arial"/>
                <w:sz w:val="24"/>
                <w:szCs w:val="24"/>
              </w:rPr>
            </w:pPr>
            <w:r w:rsidRPr="002A342D">
              <w:rPr>
                <w:rFonts w:ascii="Book Antiqua" w:hAnsi="Book Antiqua" w:cs="Arial"/>
                <w:sz w:val="24"/>
                <w:szCs w:val="24"/>
              </w:rPr>
              <w:t>2 (3.4</w:t>
            </w:r>
            <w:r w:rsidR="004234F0" w:rsidRPr="002A342D">
              <w:rPr>
                <w:rFonts w:ascii="Book Antiqua" w:hAnsi="Book Antiqua" w:cs="Arial"/>
                <w:sz w:val="24"/>
                <w:szCs w:val="24"/>
              </w:rPr>
              <w:t>)</w:t>
            </w:r>
          </w:p>
        </w:tc>
      </w:tr>
    </w:tbl>
    <w:p w:rsidR="004234F0" w:rsidRPr="002A342D" w:rsidRDefault="004234F0" w:rsidP="00B35406">
      <w:pPr>
        <w:spacing w:after="0" w:line="360" w:lineRule="auto"/>
        <w:jc w:val="both"/>
        <w:rPr>
          <w:rFonts w:ascii="Book Antiqua" w:hAnsi="Book Antiqua" w:cs="Arial"/>
          <w:sz w:val="24"/>
          <w:szCs w:val="24"/>
          <w:lang w:eastAsia="zh-CN"/>
        </w:rPr>
      </w:pPr>
      <w:r w:rsidRPr="002A342D">
        <w:rPr>
          <w:rFonts w:ascii="Book Antiqua" w:hAnsi="Book Antiqua" w:cs="Arial"/>
          <w:sz w:val="24"/>
          <w:szCs w:val="24"/>
        </w:rPr>
        <w:t>Regional Recurrences: Regional lymph node recurrences</w:t>
      </w:r>
      <w:proofErr w:type="gramStart"/>
      <w:r w:rsidR="00A2247E">
        <w:rPr>
          <w:rFonts w:ascii="Book Antiqua" w:hAnsi="Book Antiqua" w:cs="Arial"/>
          <w:sz w:val="24"/>
          <w:szCs w:val="24"/>
        </w:rPr>
        <w:t>;</w:t>
      </w:r>
      <w:proofErr w:type="gramEnd"/>
      <w:r w:rsidRPr="002A342D">
        <w:rPr>
          <w:rFonts w:ascii="Book Antiqua" w:hAnsi="Book Antiqua" w:cs="Arial"/>
          <w:sz w:val="24"/>
          <w:szCs w:val="24"/>
        </w:rPr>
        <w:t xml:space="preserve"> Distant Recurrences: Non-regional lymph nodal </w:t>
      </w:r>
      <w:r w:rsidR="0090195A" w:rsidRPr="002A342D">
        <w:rPr>
          <w:rFonts w:ascii="Book Antiqua" w:hAnsi="Book Antiqua" w:cs="Arial"/>
          <w:sz w:val="24"/>
          <w:szCs w:val="24"/>
          <w:lang w:eastAsia="zh-CN"/>
        </w:rPr>
        <w:t>and</w:t>
      </w:r>
      <w:r w:rsidRPr="002A342D">
        <w:rPr>
          <w:rFonts w:ascii="Book Antiqua" w:hAnsi="Book Antiqua" w:cs="Arial"/>
          <w:sz w:val="24"/>
          <w:szCs w:val="24"/>
        </w:rPr>
        <w:t xml:space="preserve"> visceral recurrences</w:t>
      </w:r>
      <w:r w:rsidR="0090195A" w:rsidRPr="002A342D">
        <w:rPr>
          <w:rFonts w:ascii="Book Antiqua" w:hAnsi="Book Antiqua" w:cs="Arial"/>
          <w:sz w:val="24"/>
          <w:szCs w:val="24"/>
          <w:lang w:eastAsia="zh-CN"/>
        </w:rPr>
        <w:t>.</w:t>
      </w:r>
    </w:p>
    <w:p w:rsidR="004234F0" w:rsidRPr="002A342D" w:rsidRDefault="004234F0" w:rsidP="00B35406">
      <w:pPr>
        <w:spacing w:after="0" w:line="360" w:lineRule="auto"/>
        <w:jc w:val="both"/>
        <w:rPr>
          <w:rFonts w:ascii="Book Antiqua" w:hAnsi="Book Antiqua" w:cs="Arial"/>
          <w:b/>
          <w:sz w:val="24"/>
          <w:szCs w:val="24"/>
        </w:rPr>
      </w:pPr>
    </w:p>
    <w:p w:rsidR="004234F0" w:rsidRPr="002A342D" w:rsidRDefault="004234F0" w:rsidP="00B35406">
      <w:pPr>
        <w:spacing w:after="0" w:line="360" w:lineRule="auto"/>
        <w:jc w:val="both"/>
        <w:rPr>
          <w:rFonts w:ascii="Book Antiqua" w:hAnsi="Book Antiqua" w:cs="Arial"/>
          <w:b/>
          <w:sz w:val="24"/>
          <w:szCs w:val="24"/>
        </w:rPr>
      </w:pPr>
    </w:p>
    <w:p w:rsidR="006A7DB9" w:rsidRPr="002A342D" w:rsidRDefault="006A7DB9" w:rsidP="00B35406">
      <w:pPr>
        <w:spacing w:after="0" w:line="360" w:lineRule="auto"/>
        <w:jc w:val="both"/>
        <w:rPr>
          <w:rFonts w:ascii="Book Antiqua" w:hAnsi="Book Antiqua" w:cs="Arial"/>
          <w:b/>
          <w:sz w:val="24"/>
          <w:szCs w:val="24"/>
        </w:rPr>
      </w:pPr>
    </w:p>
    <w:p w:rsidR="006A7DB9" w:rsidRPr="002A342D" w:rsidRDefault="006A7DB9" w:rsidP="00B35406">
      <w:pPr>
        <w:spacing w:after="0" w:line="360" w:lineRule="auto"/>
        <w:jc w:val="both"/>
        <w:rPr>
          <w:rFonts w:ascii="Book Antiqua" w:hAnsi="Book Antiqua" w:cs="Arial"/>
          <w:b/>
          <w:sz w:val="24"/>
          <w:szCs w:val="24"/>
        </w:rPr>
      </w:pPr>
    </w:p>
    <w:p w:rsidR="006A7DB9" w:rsidRPr="002A342D" w:rsidRDefault="006A7DB9" w:rsidP="00B35406">
      <w:pPr>
        <w:spacing w:after="0" w:line="360" w:lineRule="auto"/>
        <w:jc w:val="both"/>
        <w:rPr>
          <w:rFonts w:ascii="Book Antiqua" w:hAnsi="Book Antiqua" w:cs="Arial"/>
          <w:b/>
          <w:sz w:val="24"/>
          <w:szCs w:val="24"/>
        </w:rPr>
      </w:pPr>
    </w:p>
    <w:p w:rsidR="006A7DB9" w:rsidRPr="002A342D" w:rsidRDefault="006A7DB9" w:rsidP="00B35406">
      <w:pPr>
        <w:spacing w:after="0" w:line="360" w:lineRule="auto"/>
        <w:jc w:val="both"/>
        <w:rPr>
          <w:rFonts w:ascii="Book Antiqua" w:hAnsi="Book Antiqua" w:cs="Arial"/>
          <w:b/>
          <w:sz w:val="24"/>
          <w:szCs w:val="24"/>
        </w:rPr>
      </w:pPr>
    </w:p>
    <w:p w:rsidR="006A7DB9" w:rsidRPr="002A342D" w:rsidRDefault="006A7DB9" w:rsidP="00B35406">
      <w:pPr>
        <w:spacing w:after="0" w:line="360" w:lineRule="auto"/>
        <w:jc w:val="both"/>
        <w:rPr>
          <w:rFonts w:ascii="Book Antiqua" w:hAnsi="Book Antiqua" w:cs="Arial"/>
          <w:b/>
          <w:sz w:val="24"/>
          <w:szCs w:val="24"/>
        </w:rPr>
      </w:pPr>
    </w:p>
    <w:p w:rsidR="0090195A" w:rsidRPr="002A342D" w:rsidRDefault="0090195A" w:rsidP="00B35406">
      <w:pPr>
        <w:spacing w:after="0" w:line="360" w:lineRule="auto"/>
        <w:jc w:val="both"/>
        <w:rPr>
          <w:rFonts w:ascii="Book Antiqua" w:hAnsi="Book Antiqua" w:cs="Arial"/>
          <w:b/>
          <w:sz w:val="24"/>
          <w:szCs w:val="24"/>
        </w:rPr>
      </w:pPr>
      <w:r w:rsidRPr="002A342D">
        <w:rPr>
          <w:rFonts w:ascii="Book Antiqua" w:hAnsi="Book Antiqua" w:cs="Arial"/>
          <w:b/>
          <w:sz w:val="24"/>
          <w:szCs w:val="24"/>
        </w:rPr>
        <w:br w:type="page"/>
      </w:r>
    </w:p>
    <w:p w:rsidR="006A7420" w:rsidRPr="00951418" w:rsidRDefault="0090195A" w:rsidP="00B35406">
      <w:pPr>
        <w:spacing w:after="0" w:line="360" w:lineRule="auto"/>
        <w:jc w:val="both"/>
        <w:rPr>
          <w:rFonts w:ascii="Book Antiqua" w:hAnsi="Book Antiqua" w:cs="Arial"/>
          <w:b/>
          <w:sz w:val="24"/>
          <w:szCs w:val="24"/>
          <w:lang w:eastAsia="zh-CN"/>
        </w:rPr>
      </w:pPr>
      <w:r w:rsidRPr="002A342D">
        <w:rPr>
          <w:rFonts w:ascii="Book Antiqua" w:hAnsi="Book Antiqua" w:cs="Arial"/>
          <w:b/>
          <w:sz w:val="24"/>
          <w:szCs w:val="24"/>
        </w:rPr>
        <w:lastRenderedPageBreak/>
        <w:t>Table</w:t>
      </w:r>
      <w:r w:rsidR="00A2247E">
        <w:rPr>
          <w:rFonts w:ascii="Book Antiqua" w:hAnsi="Book Antiqua" w:cs="Arial"/>
          <w:b/>
          <w:sz w:val="24"/>
          <w:szCs w:val="24"/>
        </w:rPr>
        <w:t xml:space="preserve"> </w:t>
      </w:r>
      <w:r w:rsidR="006A7420" w:rsidRPr="002A342D">
        <w:rPr>
          <w:rFonts w:ascii="Book Antiqua" w:hAnsi="Book Antiqua" w:cs="Arial"/>
          <w:b/>
          <w:sz w:val="24"/>
          <w:szCs w:val="24"/>
        </w:rPr>
        <w:t>4</w:t>
      </w:r>
      <w:r w:rsidR="009303F4">
        <w:rPr>
          <w:rFonts w:ascii="Book Antiqua" w:hAnsi="Book Antiqua" w:cs="Arial" w:hint="eastAsia"/>
          <w:b/>
          <w:sz w:val="24"/>
          <w:szCs w:val="24"/>
          <w:lang w:eastAsia="zh-CN"/>
        </w:rPr>
        <w:t xml:space="preserve"> </w:t>
      </w:r>
      <w:r w:rsidR="006A7420" w:rsidRPr="002A342D">
        <w:rPr>
          <w:rFonts w:ascii="Book Antiqua" w:hAnsi="Book Antiqua" w:cs="Arial"/>
          <w:b/>
          <w:sz w:val="24"/>
          <w:szCs w:val="24"/>
        </w:rPr>
        <w:t>Factors affecting overall survival</w:t>
      </w:r>
    </w:p>
    <w:tbl>
      <w:tblPr>
        <w:tblW w:w="7088" w:type="dxa"/>
        <w:tblInd w:w="-459" w:type="dxa"/>
        <w:tblBorders>
          <w:top w:val="single" w:sz="4" w:space="0" w:color="auto"/>
          <w:bottom w:val="single" w:sz="4" w:space="0" w:color="auto"/>
        </w:tblBorders>
        <w:tblLook w:val="04A0" w:firstRow="1" w:lastRow="0" w:firstColumn="1" w:lastColumn="0" w:noHBand="0" w:noVBand="1"/>
      </w:tblPr>
      <w:tblGrid>
        <w:gridCol w:w="2184"/>
        <w:gridCol w:w="1620"/>
        <w:gridCol w:w="1530"/>
        <w:gridCol w:w="1754"/>
      </w:tblGrid>
      <w:tr w:rsidR="0090195A" w:rsidRPr="002A342D" w:rsidTr="0060723E">
        <w:trPr>
          <w:trHeight w:val="300"/>
        </w:trPr>
        <w:tc>
          <w:tcPr>
            <w:tcW w:w="2184" w:type="dxa"/>
            <w:tcBorders>
              <w:top w:val="single" w:sz="4" w:space="0" w:color="auto"/>
              <w:bottom w:val="single" w:sz="4" w:space="0" w:color="auto"/>
            </w:tcBorders>
            <w:shd w:val="clear" w:color="auto" w:fill="auto"/>
            <w:noWrap/>
            <w:vAlign w:val="bottom"/>
          </w:tcPr>
          <w:p w:rsidR="006A7420" w:rsidRPr="002A342D" w:rsidRDefault="006A7420" w:rsidP="00B35406">
            <w:pPr>
              <w:spacing w:after="0" w:line="360" w:lineRule="auto"/>
              <w:jc w:val="both"/>
              <w:rPr>
                <w:rFonts w:ascii="Book Antiqua" w:hAnsi="Book Antiqua" w:cs="Arial"/>
                <w:b/>
                <w:sz w:val="24"/>
                <w:szCs w:val="24"/>
              </w:rPr>
            </w:pPr>
            <w:r w:rsidRPr="002A342D">
              <w:rPr>
                <w:rFonts w:ascii="Book Antiqua" w:hAnsi="Book Antiqua" w:cs="Arial"/>
                <w:b/>
                <w:sz w:val="24"/>
                <w:szCs w:val="24"/>
              </w:rPr>
              <w:t>Parameter</w:t>
            </w:r>
          </w:p>
        </w:tc>
        <w:tc>
          <w:tcPr>
            <w:tcW w:w="1620" w:type="dxa"/>
            <w:tcBorders>
              <w:top w:val="single" w:sz="4" w:space="0" w:color="auto"/>
              <w:bottom w:val="single" w:sz="4" w:space="0" w:color="auto"/>
            </w:tcBorders>
            <w:shd w:val="clear" w:color="auto" w:fill="auto"/>
            <w:noWrap/>
            <w:vAlign w:val="bottom"/>
          </w:tcPr>
          <w:p w:rsidR="006A7420" w:rsidRPr="002A342D" w:rsidRDefault="006A7420" w:rsidP="00B35406">
            <w:pPr>
              <w:spacing w:after="0" w:line="360" w:lineRule="auto"/>
              <w:jc w:val="both"/>
              <w:rPr>
                <w:rFonts w:ascii="Book Antiqua" w:hAnsi="Book Antiqua" w:cs="Arial"/>
                <w:b/>
                <w:sz w:val="24"/>
                <w:szCs w:val="24"/>
              </w:rPr>
            </w:pPr>
            <w:r w:rsidRPr="002A342D">
              <w:rPr>
                <w:rFonts w:ascii="Book Antiqua" w:hAnsi="Book Antiqua" w:cs="Arial"/>
                <w:b/>
                <w:sz w:val="24"/>
                <w:szCs w:val="24"/>
              </w:rPr>
              <w:t>OS (</w:t>
            </w:r>
            <w:proofErr w:type="spellStart"/>
            <w:r w:rsidR="0090195A" w:rsidRPr="002A342D">
              <w:rPr>
                <w:rFonts w:ascii="Book Antiqua" w:hAnsi="Book Antiqua" w:cs="Arial"/>
                <w:b/>
                <w:sz w:val="24"/>
                <w:szCs w:val="24"/>
                <w:lang w:eastAsia="zh-CN"/>
              </w:rPr>
              <w:t>mo</w:t>
            </w:r>
            <w:proofErr w:type="spellEnd"/>
            <w:r w:rsidRPr="002A342D">
              <w:rPr>
                <w:rFonts w:ascii="Book Antiqua" w:hAnsi="Book Antiqua" w:cs="Arial"/>
                <w:b/>
                <w:sz w:val="24"/>
                <w:szCs w:val="24"/>
              </w:rPr>
              <w:t>)</w:t>
            </w:r>
          </w:p>
        </w:tc>
        <w:tc>
          <w:tcPr>
            <w:tcW w:w="3284" w:type="dxa"/>
            <w:gridSpan w:val="2"/>
            <w:tcBorders>
              <w:top w:val="single" w:sz="4" w:space="0" w:color="auto"/>
              <w:bottom w:val="single" w:sz="4" w:space="0" w:color="auto"/>
            </w:tcBorders>
            <w:shd w:val="clear" w:color="auto" w:fill="auto"/>
            <w:noWrap/>
            <w:vAlign w:val="bottom"/>
          </w:tcPr>
          <w:p w:rsidR="006A7420" w:rsidRPr="002A342D" w:rsidRDefault="006A7420" w:rsidP="00B35406">
            <w:pPr>
              <w:spacing w:after="0" w:line="360" w:lineRule="auto"/>
              <w:jc w:val="both"/>
              <w:rPr>
                <w:rFonts w:ascii="Book Antiqua" w:hAnsi="Book Antiqua" w:cs="Arial"/>
                <w:b/>
                <w:sz w:val="24"/>
                <w:szCs w:val="24"/>
              </w:rPr>
            </w:pPr>
            <w:r w:rsidRPr="002A342D">
              <w:rPr>
                <w:rFonts w:ascii="Book Antiqua" w:hAnsi="Book Antiqua" w:cs="Arial"/>
                <w:b/>
                <w:sz w:val="24"/>
                <w:szCs w:val="24"/>
              </w:rPr>
              <w:t>Significance</w:t>
            </w:r>
          </w:p>
        </w:tc>
      </w:tr>
      <w:tr w:rsidR="0090195A" w:rsidRPr="002A342D" w:rsidTr="0060723E">
        <w:trPr>
          <w:gridAfter w:val="1"/>
          <w:wAfter w:w="1754" w:type="dxa"/>
          <w:trHeight w:val="300"/>
        </w:trPr>
        <w:tc>
          <w:tcPr>
            <w:tcW w:w="2184" w:type="dxa"/>
            <w:shd w:val="clear" w:color="auto" w:fill="auto"/>
            <w:noWrap/>
            <w:vAlign w:val="bottom"/>
          </w:tcPr>
          <w:p w:rsidR="006A7420" w:rsidRPr="002A342D" w:rsidRDefault="006A742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Location (After curative surgery)</w:t>
            </w:r>
          </w:p>
        </w:tc>
        <w:tc>
          <w:tcPr>
            <w:tcW w:w="1620" w:type="dxa"/>
            <w:shd w:val="clear" w:color="auto" w:fill="auto"/>
            <w:noWrap/>
            <w:vAlign w:val="bottom"/>
          </w:tcPr>
          <w:p w:rsidR="006A7420" w:rsidRPr="002A342D" w:rsidRDefault="006A742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 </w:t>
            </w:r>
          </w:p>
        </w:tc>
        <w:tc>
          <w:tcPr>
            <w:tcW w:w="1530" w:type="dxa"/>
            <w:shd w:val="clear" w:color="auto" w:fill="auto"/>
            <w:noWrap/>
            <w:vAlign w:val="bottom"/>
          </w:tcPr>
          <w:p w:rsidR="006A7420" w:rsidRPr="002A342D" w:rsidRDefault="006A742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 </w:t>
            </w:r>
          </w:p>
        </w:tc>
      </w:tr>
      <w:tr w:rsidR="0090195A" w:rsidRPr="002A342D" w:rsidTr="0060723E">
        <w:trPr>
          <w:gridAfter w:val="1"/>
          <w:wAfter w:w="1754" w:type="dxa"/>
          <w:trHeight w:val="300"/>
        </w:trPr>
        <w:tc>
          <w:tcPr>
            <w:tcW w:w="2184" w:type="dxa"/>
            <w:shd w:val="clear" w:color="auto" w:fill="auto"/>
            <w:noWrap/>
            <w:vAlign w:val="bottom"/>
          </w:tcPr>
          <w:p w:rsidR="006A7420" w:rsidRPr="002A342D" w:rsidRDefault="006A742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Colon</w:t>
            </w:r>
          </w:p>
        </w:tc>
        <w:tc>
          <w:tcPr>
            <w:tcW w:w="1620" w:type="dxa"/>
            <w:shd w:val="clear" w:color="auto" w:fill="auto"/>
            <w:noWrap/>
            <w:vAlign w:val="bottom"/>
          </w:tcPr>
          <w:p w:rsidR="006A7420" w:rsidRPr="002A342D" w:rsidRDefault="006A742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32.3</w:t>
            </w:r>
          </w:p>
        </w:tc>
        <w:tc>
          <w:tcPr>
            <w:tcW w:w="1530" w:type="dxa"/>
            <w:shd w:val="clear" w:color="auto" w:fill="auto"/>
            <w:noWrap/>
            <w:vAlign w:val="bottom"/>
          </w:tcPr>
          <w:p w:rsidR="006A7420" w:rsidRPr="002A342D" w:rsidRDefault="006A742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0.058</w:t>
            </w:r>
          </w:p>
        </w:tc>
      </w:tr>
      <w:tr w:rsidR="0090195A" w:rsidRPr="002A342D" w:rsidTr="0060723E">
        <w:trPr>
          <w:gridAfter w:val="1"/>
          <w:wAfter w:w="1754" w:type="dxa"/>
          <w:trHeight w:val="300"/>
        </w:trPr>
        <w:tc>
          <w:tcPr>
            <w:tcW w:w="2184" w:type="dxa"/>
            <w:shd w:val="clear" w:color="auto" w:fill="auto"/>
            <w:noWrap/>
            <w:vAlign w:val="bottom"/>
          </w:tcPr>
          <w:p w:rsidR="006A7420" w:rsidRPr="002A342D" w:rsidRDefault="006A742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Rectum</w:t>
            </w:r>
          </w:p>
        </w:tc>
        <w:tc>
          <w:tcPr>
            <w:tcW w:w="1620" w:type="dxa"/>
            <w:shd w:val="clear" w:color="auto" w:fill="auto"/>
            <w:noWrap/>
            <w:vAlign w:val="bottom"/>
          </w:tcPr>
          <w:p w:rsidR="006A7420" w:rsidRPr="002A342D" w:rsidRDefault="006A742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40.1</w:t>
            </w:r>
          </w:p>
        </w:tc>
        <w:tc>
          <w:tcPr>
            <w:tcW w:w="1530" w:type="dxa"/>
            <w:shd w:val="clear" w:color="auto" w:fill="auto"/>
            <w:noWrap/>
            <w:vAlign w:val="bottom"/>
          </w:tcPr>
          <w:p w:rsidR="006A7420" w:rsidRPr="002A342D" w:rsidRDefault="006A7420" w:rsidP="00B35406">
            <w:pPr>
              <w:spacing w:after="0" w:line="360" w:lineRule="auto"/>
              <w:jc w:val="both"/>
              <w:rPr>
                <w:rFonts w:ascii="Book Antiqua" w:hAnsi="Book Antiqua" w:cs="Arial"/>
                <w:sz w:val="24"/>
                <w:szCs w:val="24"/>
              </w:rPr>
            </w:pPr>
          </w:p>
        </w:tc>
      </w:tr>
      <w:tr w:rsidR="0090195A" w:rsidRPr="002A342D" w:rsidTr="0060723E">
        <w:trPr>
          <w:gridAfter w:val="1"/>
          <w:wAfter w:w="1754" w:type="dxa"/>
          <w:trHeight w:val="300"/>
        </w:trPr>
        <w:tc>
          <w:tcPr>
            <w:tcW w:w="2184" w:type="dxa"/>
            <w:shd w:val="clear" w:color="auto" w:fill="auto"/>
            <w:noWrap/>
            <w:vAlign w:val="bottom"/>
          </w:tcPr>
          <w:p w:rsidR="006A7420" w:rsidRPr="002A342D" w:rsidRDefault="006A742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CRM</w:t>
            </w:r>
          </w:p>
        </w:tc>
        <w:tc>
          <w:tcPr>
            <w:tcW w:w="1620" w:type="dxa"/>
            <w:shd w:val="clear" w:color="auto" w:fill="auto"/>
            <w:noWrap/>
            <w:vAlign w:val="bottom"/>
          </w:tcPr>
          <w:p w:rsidR="006A7420" w:rsidRPr="002A342D" w:rsidRDefault="006A7420" w:rsidP="00B35406">
            <w:pPr>
              <w:spacing w:after="0" w:line="360" w:lineRule="auto"/>
              <w:jc w:val="both"/>
              <w:rPr>
                <w:rFonts w:ascii="Book Antiqua" w:hAnsi="Book Antiqua" w:cs="Arial"/>
                <w:sz w:val="24"/>
                <w:szCs w:val="24"/>
              </w:rPr>
            </w:pPr>
          </w:p>
        </w:tc>
        <w:tc>
          <w:tcPr>
            <w:tcW w:w="1530" w:type="dxa"/>
            <w:shd w:val="clear" w:color="auto" w:fill="auto"/>
            <w:noWrap/>
            <w:vAlign w:val="bottom"/>
          </w:tcPr>
          <w:p w:rsidR="006A7420" w:rsidRPr="002A342D" w:rsidRDefault="006A7420" w:rsidP="00B35406">
            <w:pPr>
              <w:spacing w:after="0" w:line="360" w:lineRule="auto"/>
              <w:jc w:val="both"/>
              <w:rPr>
                <w:rFonts w:ascii="Book Antiqua" w:hAnsi="Book Antiqua" w:cs="Arial"/>
                <w:sz w:val="24"/>
                <w:szCs w:val="24"/>
              </w:rPr>
            </w:pPr>
          </w:p>
        </w:tc>
      </w:tr>
      <w:tr w:rsidR="0090195A" w:rsidRPr="002A342D" w:rsidTr="0060723E">
        <w:trPr>
          <w:gridAfter w:val="1"/>
          <w:wAfter w:w="1754" w:type="dxa"/>
          <w:trHeight w:val="300"/>
        </w:trPr>
        <w:tc>
          <w:tcPr>
            <w:tcW w:w="2184" w:type="dxa"/>
            <w:shd w:val="clear" w:color="auto" w:fill="auto"/>
            <w:noWrap/>
            <w:vAlign w:val="bottom"/>
          </w:tcPr>
          <w:p w:rsidR="006A7420" w:rsidRPr="002A342D" w:rsidRDefault="006A742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Positive</w:t>
            </w:r>
          </w:p>
        </w:tc>
        <w:tc>
          <w:tcPr>
            <w:tcW w:w="1620" w:type="dxa"/>
            <w:shd w:val="clear" w:color="auto" w:fill="auto"/>
            <w:noWrap/>
            <w:vAlign w:val="bottom"/>
          </w:tcPr>
          <w:p w:rsidR="006A7420" w:rsidRPr="002A342D" w:rsidRDefault="006A742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19.9</w:t>
            </w:r>
          </w:p>
        </w:tc>
        <w:tc>
          <w:tcPr>
            <w:tcW w:w="1530" w:type="dxa"/>
            <w:shd w:val="clear" w:color="auto" w:fill="auto"/>
            <w:noWrap/>
            <w:vAlign w:val="bottom"/>
          </w:tcPr>
          <w:p w:rsidR="006A7420" w:rsidRPr="002A342D" w:rsidRDefault="006A742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0.018</w:t>
            </w:r>
          </w:p>
        </w:tc>
      </w:tr>
      <w:tr w:rsidR="0090195A" w:rsidRPr="002A342D" w:rsidTr="0060723E">
        <w:trPr>
          <w:gridAfter w:val="1"/>
          <w:wAfter w:w="1754" w:type="dxa"/>
          <w:trHeight w:val="300"/>
        </w:trPr>
        <w:tc>
          <w:tcPr>
            <w:tcW w:w="2184" w:type="dxa"/>
            <w:shd w:val="clear" w:color="auto" w:fill="auto"/>
            <w:noWrap/>
            <w:vAlign w:val="bottom"/>
          </w:tcPr>
          <w:p w:rsidR="006A7420" w:rsidRPr="002A342D" w:rsidRDefault="006A742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Negative</w:t>
            </w:r>
          </w:p>
        </w:tc>
        <w:tc>
          <w:tcPr>
            <w:tcW w:w="1620" w:type="dxa"/>
            <w:shd w:val="clear" w:color="auto" w:fill="auto"/>
            <w:noWrap/>
            <w:vAlign w:val="bottom"/>
          </w:tcPr>
          <w:p w:rsidR="006A7420" w:rsidRPr="002A342D" w:rsidRDefault="006A742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41.5</w:t>
            </w:r>
          </w:p>
        </w:tc>
        <w:tc>
          <w:tcPr>
            <w:tcW w:w="1530" w:type="dxa"/>
            <w:shd w:val="clear" w:color="auto" w:fill="auto"/>
            <w:noWrap/>
            <w:vAlign w:val="bottom"/>
          </w:tcPr>
          <w:p w:rsidR="006A7420" w:rsidRPr="002A342D" w:rsidRDefault="006A7420" w:rsidP="00B35406">
            <w:pPr>
              <w:spacing w:after="0" w:line="360" w:lineRule="auto"/>
              <w:jc w:val="both"/>
              <w:rPr>
                <w:rFonts w:ascii="Book Antiqua" w:hAnsi="Book Antiqua" w:cs="Arial"/>
                <w:sz w:val="24"/>
                <w:szCs w:val="24"/>
              </w:rPr>
            </w:pPr>
          </w:p>
        </w:tc>
      </w:tr>
      <w:tr w:rsidR="0090195A" w:rsidRPr="002A342D" w:rsidTr="0060723E">
        <w:trPr>
          <w:gridAfter w:val="1"/>
          <w:wAfter w:w="1754" w:type="dxa"/>
          <w:trHeight w:val="300"/>
        </w:trPr>
        <w:tc>
          <w:tcPr>
            <w:tcW w:w="2184" w:type="dxa"/>
            <w:shd w:val="clear" w:color="auto" w:fill="auto"/>
            <w:noWrap/>
            <w:vAlign w:val="bottom"/>
          </w:tcPr>
          <w:p w:rsidR="006A7420" w:rsidRPr="002A342D" w:rsidRDefault="006A742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Metastases</w:t>
            </w:r>
          </w:p>
        </w:tc>
        <w:tc>
          <w:tcPr>
            <w:tcW w:w="1620" w:type="dxa"/>
            <w:shd w:val="clear" w:color="auto" w:fill="auto"/>
            <w:noWrap/>
            <w:vAlign w:val="bottom"/>
          </w:tcPr>
          <w:p w:rsidR="006A7420" w:rsidRPr="002A342D" w:rsidRDefault="006A7420" w:rsidP="00B35406">
            <w:pPr>
              <w:spacing w:after="0" w:line="360" w:lineRule="auto"/>
              <w:jc w:val="both"/>
              <w:rPr>
                <w:rFonts w:ascii="Book Antiqua" w:hAnsi="Book Antiqua" w:cs="Arial"/>
                <w:sz w:val="24"/>
                <w:szCs w:val="24"/>
              </w:rPr>
            </w:pPr>
          </w:p>
        </w:tc>
        <w:tc>
          <w:tcPr>
            <w:tcW w:w="1530" w:type="dxa"/>
            <w:shd w:val="clear" w:color="auto" w:fill="auto"/>
            <w:noWrap/>
            <w:vAlign w:val="bottom"/>
          </w:tcPr>
          <w:p w:rsidR="006A7420" w:rsidRPr="002A342D" w:rsidRDefault="006A7420" w:rsidP="00B35406">
            <w:pPr>
              <w:spacing w:after="0" w:line="360" w:lineRule="auto"/>
              <w:jc w:val="both"/>
              <w:rPr>
                <w:rFonts w:ascii="Book Antiqua" w:hAnsi="Book Antiqua" w:cs="Arial"/>
                <w:sz w:val="24"/>
                <w:szCs w:val="24"/>
              </w:rPr>
            </w:pPr>
          </w:p>
        </w:tc>
      </w:tr>
      <w:tr w:rsidR="0090195A" w:rsidRPr="002A342D" w:rsidTr="0060723E">
        <w:trPr>
          <w:gridAfter w:val="1"/>
          <w:wAfter w:w="1754" w:type="dxa"/>
          <w:trHeight w:val="300"/>
        </w:trPr>
        <w:tc>
          <w:tcPr>
            <w:tcW w:w="2184" w:type="dxa"/>
            <w:shd w:val="clear" w:color="auto" w:fill="auto"/>
            <w:noWrap/>
            <w:vAlign w:val="bottom"/>
          </w:tcPr>
          <w:p w:rsidR="006A7420" w:rsidRPr="002A342D" w:rsidRDefault="006A742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Peritoneal</w:t>
            </w:r>
          </w:p>
        </w:tc>
        <w:tc>
          <w:tcPr>
            <w:tcW w:w="1620" w:type="dxa"/>
            <w:shd w:val="clear" w:color="auto" w:fill="auto"/>
            <w:noWrap/>
            <w:vAlign w:val="bottom"/>
          </w:tcPr>
          <w:p w:rsidR="006A7420" w:rsidRPr="002A342D" w:rsidRDefault="006A742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14.85</w:t>
            </w:r>
          </w:p>
        </w:tc>
        <w:tc>
          <w:tcPr>
            <w:tcW w:w="1530" w:type="dxa"/>
            <w:shd w:val="clear" w:color="auto" w:fill="auto"/>
            <w:noWrap/>
            <w:vAlign w:val="bottom"/>
          </w:tcPr>
          <w:p w:rsidR="006A7420" w:rsidRPr="002A342D" w:rsidRDefault="006A742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0.729</w:t>
            </w:r>
          </w:p>
        </w:tc>
      </w:tr>
      <w:tr w:rsidR="0090195A" w:rsidRPr="002A342D" w:rsidTr="0060723E">
        <w:trPr>
          <w:gridAfter w:val="1"/>
          <w:wAfter w:w="1754" w:type="dxa"/>
          <w:trHeight w:val="300"/>
        </w:trPr>
        <w:tc>
          <w:tcPr>
            <w:tcW w:w="2184" w:type="dxa"/>
            <w:shd w:val="clear" w:color="auto" w:fill="auto"/>
            <w:noWrap/>
            <w:vAlign w:val="bottom"/>
          </w:tcPr>
          <w:p w:rsidR="006A7420" w:rsidRPr="002A342D" w:rsidRDefault="006A742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Non-peritoneal</w:t>
            </w:r>
          </w:p>
        </w:tc>
        <w:tc>
          <w:tcPr>
            <w:tcW w:w="1620" w:type="dxa"/>
            <w:shd w:val="clear" w:color="auto" w:fill="auto"/>
            <w:noWrap/>
            <w:vAlign w:val="bottom"/>
          </w:tcPr>
          <w:p w:rsidR="006A7420" w:rsidRPr="002A342D" w:rsidRDefault="006A742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11.14</w:t>
            </w:r>
          </w:p>
        </w:tc>
        <w:tc>
          <w:tcPr>
            <w:tcW w:w="1530" w:type="dxa"/>
            <w:shd w:val="clear" w:color="auto" w:fill="auto"/>
            <w:noWrap/>
            <w:vAlign w:val="bottom"/>
          </w:tcPr>
          <w:p w:rsidR="006A7420" w:rsidRPr="002A342D" w:rsidRDefault="006A7420" w:rsidP="00B35406">
            <w:pPr>
              <w:spacing w:after="0" w:line="360" w:lineRule="auto"/>
              <w:jc w:val="both"/>
              <w:rPr>
                <w:rFonts w:ascii="Book Antiqua" w:hAnsi="Book Antiqua" w:cs="Arial"/>
                <w:sz w:val="24"/>
                <w:szCs w:val="24"/>
              </w:rPr>
            </w:pPr>
          </w:p>
        </w:tc>
      </w:tr>
    </w:tbl>
    <w:p w:rsidR="006A7420" w:rsidRPr="002A342D" w:rsidRDefault="006A7420" w:rsidP="00B35406">
      <w:pPr>
        <w:spacing w:after="0" w:line="360" w:lineRule="auto"/>
        <w:jc w:val="both"/>
        <w:rPr>
          <w:rFonts w:ascii="Book Antiqua" w:hAnsi="Book Antiqua" w:cs="Arial"/>
          <w:sz w:val="24"/>
          <w:szCs w:val="24"/>
          <w:lang w:eastAsia="zh-CN"/>
        </w:rPr>
      </w:pPr>
      <w:r w:rsidRPr="002A342D">
        <w:rPr>
          <w:rFonts w:ascii="Book Antiqua" w:hAnsi="Book Antiqua" w:cs="Arial"/>
          <w:sz w:val="24"/>
          <w:szCs w:val="24"/>
        </w:rPr>
        <w:t>CRM</w:t>
      </w:r>
      <w:r w:rsidR="0090195A" w:rsidRPr="002A342D">
        <w:rPr>
          <w:rFonts w:ascii="Book Antiqua" w:hAnsi="Book Antiqua" w:cs="Arial"/>
          <w:sz w:val="24"/>
          <w:szCs w:val="24"/>
          <w:lang w:eastAsia="zh-CN"/>
        </w:rPr>
        <w:t>:</w:t>
      </w:r>
      <w:r w:rsidRPr="002A342D">
        <w:rPr>
          <w:rFonts w:ascii="Book Antiqua" w:hAnsi="Book Antiqua" w:cs="Arial"/>
          <w:sz w:val="24"/>
          <w:szCs w:val="24"/>
        </w:rPr>
        <w:t xml:space="preserve"> Circumferential resection margin</w:t>
      </w:r>
      <w:r w:rsidR="0090195A" w:rsidRPr="002A342D">
        <w:rPr>
          <w:rFonts w:ascii="Book Antiqua" w:hAnsi="Book Antiqua" w:cs="Arial"/>
          <w:sz w:val="24"/>
          <w:szCs w:val="24"/>
          <w:lang w:eastAsia="zh-CN"/>
        </w:rPr>
        <w:t>.</w:t>
      </w:r>
    </w:p>
    <w:p w:rsidR="006A7DB9" w:rsidRPr="00951418" w:rsidRDefault="006A7420" w:rsidP="00B35406">
      <w:pPr>
        <w:spacing w:after="0" w:line="360" w:lineRule="auto"/>
        <w:jc w:val="both"/>
        <w:rPr>
          <w:rFonts w:ascii="Book Antiqua" w:hAnsi="Book Antiqua" w:cs="Arial"/>
          <w:b/>
          <w:i/>
          <w:sz w:val="24"/>
          <w:szCs w:val="24"/>
          <w:lang w:eastAsia="zh-CN"/>
        </w:rPr>
      </w:pPr>
      <w:r w:rsidRPr="002A342D">
        <w:rPr>
          <w:rFonts w:ascii="Book Antiqua" w:hAnsi="Book Antiqua" w:cs="Arial"/>
          <w:b/>
          <w:i/>
          <w:sz w:val="24"/>
          <w:szCs w:val="24"/>
        </w:rPr>
        <w:br w:type="page"/>
      </w:r>
    </w:p>
    <w:p w:rsidR="004234F0" w:rsidRPr="00951418" w:rsidRDefault="0090195A" w:rsidP="00B35406">
      <w:pPr>
        <w:spacing w:after="0" w:line="360" w:lineRule="auto"/>
        <w:jc w:val="both"/>
        <w:rPr>
          <w:rFonts w:ascii="Book Antiqua" w:hAnsi="Book Antiqua" w:cs="Arial"/>
          <w:b/>
          <w:sz w:val="24"/>
          <w:szCs w:val="24"/>
          <w:lang w:eastAsia="zh-CN"/>
        </w:rPr>
      </w:pPr>
      <w:r w:rsidRPr="002A342D">
        <w:rPr>
          <w:rFonts w:ascii="Book Antiqua" w:hAnsi="Book Antiqua" w:cs="Arial"/>
          <w:b/>
          <w:sz w:val="24"/>
          <w:szCs w:val="24"/>
        </w:rPr>
        <w:lastRenderedPageBreak/>
        <w:t>Table</w:t>
      </w:r>
      <w:r w:rsidR="00A2247E">
        <w:rPr>
          <w:rFonts w:ascii="Book Antiqua" w:hAnsi="Book Antiqua" w:cs="Arial"/>
          <w:b/>
          <w:sz w:val="24"/>
          <w:szCs w:val="24"/>
        </w:rPr>
        <w:t xml:space="preserve"> </w:t>
      </w:r>
      <w:bookmarkStart w:id="65" w:name="_GoBack"/>
      <w:bookmarkEnd w:id="65"/>
      <w:r w:rsidR="006A7420" w:rsidRPr="002A342D">
        <w:rPr>
          <w:rFonts w:ascii="Book Antiqua" w:hAnsi="Book Antiqua" w:cs="Arial"/>
          <w:b/>
          <w:sz w:val="24"/>
          <w:szCs w:val="24"/>
        </w:rPr>
        <w:t>5</w:t>
      </w:r>
      <w:r w:rsidR="009303F4">
        <w:rPr>
          <w:rFonts w:ascii="Book Antiqua" w:hAnsi="Book Antiqua" w:cs="Arial" w:hint="eastAsia"/>
          <w:b/>
          <w:sz w:val="24"/>
          <w:szCs w:val="24"/>
          <w:lang w:eastAsia="zh-CN"/>
        </w:rPr>
        <w:t xml:space="preserve"> </w:t>
      </w:r>
      <w:r w:rsidR="004234F0" w:rsidRPr="002A342D">
        <w:rPr>
          <w:rFonts w:ascii="Book Antiqua" w:hAnsi="Book Antiqua" w:cs="Arial"/>
          <w:b/>
          <w:sz w:val="24"/>
          <w:szCs w:val="24"/>
        </w:rPr>
        <w:t>Factors affectin</w:t>
      </w:r>
      <w:r w:rsidRPr="002A342D">
        <w:rPr>
          <w:rFonts w:ascii="Book Antiqua" w:hAnsi="Book Antiqua" w:cs="Arial"/>
          <w:b/>
          <w:sz w:val="24"/>
          <w:szCs w:val="24"/>
        </w:rPr>
        <w:t xml:space="preserve">g relapse free survival </w:t>
      </w:r>
      <w:r w:rsidR="009E0DD2" w:rsidRPr="002A342D">
        <w:rPr>
          <w:rFonts w:ascii="Book Antiqua" w:hAnsi="Book Antiqua" w:cs="Arial"/>
          <w:b/>
          <w:sz w:val="24"/>
          <w:szCs w:val="24"/>
        </w:rPr>
        <w:t>in operated patients</w:t>
      </w:r>
    </w:p>
    <w:tbl>
      <w:tblPr>
        <w:tblW w:w="5637" w:type="dxa"/>
        <w:tblBorders>
          <w:top w:val="single" w:sz="4" w:space="0" w:color="auto"/>
          <w:bottom w:val="single" w:sz="4" w:space="0" w:color="auto"/>
        </w:tblBorders>
        <w:tblLook w:val="04A0" w:firstRow="1" w:lastRow="0" w:firstColumn="1" w:lastColumn="0" w:noHBand="0" w:noVBand="1"/>
      </w:tblPr>
      <w:tblGrid>
        <w:gridCol w:w="1323"/>
        <w:gridCol w:w="1642"/>
        <w:gridCol w:w="2672"/>
      </w:tblGrid>
      <w:tr w:rsidR="0090195A" w:rsidRPr="002A342D" w:rsidTr="0090195A">
        <w:trPr>
          <w:trHeight w:val="300"/>
        </w:trPr>
        <w:tc>
          <w:tcPr>
            <w:tcW w:w="1323" w:type="dxa"/>
            <w:tcBorders>
              <w:top w:val="single" w:sz="4" w:space="0" w:color="auto"/>
              <w:bottom w:val="single" w:sz="4" w:space="0" w:color="auto"/>
            </w:tcBorders>
            <w:shd w:val="clear" w:color="auto" w:fill="auto"/>
            <w:noWrap/>
            <w:vAlign w:val="bottom"/>
          </w:tcPr>
          <w:p w:rsidR="004234F0" w:rsidRPr="002A342D" w:rsidRDefault="004234F0" w:rsidP="00B35406">
            <w:pPr>
              <w:spacing w:after="0" w:line="360" w:lineRule="auto"/>
              <w:jc w:val="both"/>
              <w:rPr>
                <w:rFonts w:ascii="Book Antiqua" w:hAnsi="Book Antiqua" w:cs="Arial"/>
                <w:b/>
                <w:sz w:val="24"/>
                <w:szCs w:val="24"/>
              </w:rPr>
            </w:pPr>
            <w:r w:rsidRPr="002A342D">
              <w:rPr>
                <w:rFonts w:ascii="Book Antiqua" w:hAnsi="Book Antiqua" w:cs="Arial"/>
                <w:b/>
                <w:sz w:val="24"/>
                <w:szCs w:val="24"/>
              </w:rPr>
              <w:t>Parameter</w:t>
            </w:r>
          </w:p>
        </w:tc>
        <w:tc>
          <w:tcPr>
            <w:tcW w:w="1642" w:type="dxa"/>
            <w:tcBorders>
              <w:top w:val="single" w:sz="4" w:space="0" w:color="auto"/>
              <w:bottom w:val="single" w:sz="4" w:space="0" w:color="auto"/>
            </w:tcBorders>
            <w:shd w:val="clear" w:color="auto" w:fill="auto"/>
            <w:noWrap/>
            <w:vAlign w:val="bottom"/>
          </w:tcPr>
          <w:p w:rsidR="004234F0" w:rsidRPr="002A342D" w:rsidRDefault="004234F0" w:rsidP="00B35406">
            <w:pPr>
              <w:spacing w:after="0" w:line="360" w:lineRule="auto"/>
              <w:jc w:val="both"/>
              <w:rPr>
                <w:rFonts w:ascii="Book Antiqua" w:hAnsi="Book Antiqua" w:cs="Arial"/>
                <w:b/>
                <w:sz w:val="24"/>
                <w:szCs w:val="24"/>
              </w:rPr>
            </w:pPr>
            <w:r w:rsidRPr="002A342D">
              <w:rPr>
                <w:rFonts w:ascii="Book Antiqua" w:hAnsi="Book Antiqua" w:cs="Arial"/>
                <w:b/>
                <w:sz w:val="24"/>
                <w:szCs w:val="24"/>
              </w:rPr>
              <w:t>RFS (</w:t>
            </w:r>
            <w:proofErr w:type="spellStart"/>
            <w:r w:rsidR="0090195A" w:rsidRPr="002A342D">
              <w:rPr>
                <w:rFonts w:ascii="Book Antiqua" w:hAnsi="Book Antiqua" w:cs="Arial"/>
                <w:b/>
                <w:sz w:val="24"/>
                <w:szCs w:val="24"/>
                <w:lang w:eastAsia="zh-CN"/>
              </w:rPr>
              <w:t>mo</w:t>
            </w:r>
            <w:proofErr w:type="spellEnd"/>
            <w:r w:rsidRPr="002A342D">
              <w:rPr>
                <w:rFonts w:ascii="Book Antiqua" w:hAnsi="Book Antiqua" w:cs="Arial"/>
                <w:b/>
                <w:sz w:val="24"/>
                <w:szCs w:val="24"/>
              </w:rPr>
              <w:t>)</w:t>
            </w:r>
          </w:p>
        </w:tc>
        <w:tc>
          <w:tcPr>
            <w:tcW w:w="2672" w:type="dxa"/>
            <w:tcBorders>
              <w:top w:val="single" w:sz="4" w:space="0" w:color="auto"/>
              <w:bottom w:val="single" w:sz="4" w:space="0" w:color="auto"/>
            </w:tcBorders>
            <w:shd w:val="clear" w:color="auto" w:fill="auto"/>
            <w:noWrap/>
            <w:vAlign w:val="bottom"/>
          </w:tcPr>
          <w:p w:rsidR="004234F0" w:rsidRPr="002A342D" w:rsidRDefault="004234F0" w:rsidP="00B35406">
            <w:pPr>
              <w:spacing w:after="0" w:line="360" w:lineRule="auto"/>
              <w:jc w:val="both"/>
              <w:rPr>
                <w:rFonts w:ascii="Book Antiqua" w:hAnsi="Book Antiqua" w:cs="Arial"/>
                <w:b/>
                <w:sz w:val="24"/>
                <w:szCs w:val="24"/>
              </w:rPr>
            </w:pPr>
            <w:r w:rsidRPr="002A342D">
              <w:rPr>
                <w:rFonts w:ascii="Book Antiqua" w:hAnsi="Book Antiqua" w:cs="Arial"/>
                <w:b/>
                <w:sz w:val="24"/>
                <w:szCs w:val="24"/>
              </w:rPr>
              <w:t>Significance</w:t>
            </w:r>
          </w:p>
        </w:tc>
      </w:tr>
      <w:tr w:rsidR="0090195A" w:rsidRPr="002A342D" w:rsidTr="0090195A">
        <w:trPr>
          <w:trHeight w:val="300"/>
        </w:trPr>
        <w:tc>
          <w:tcPr>
            <w:tcW w:w="1323" w:type="dxa"/>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CRM</w:t>
            </w:r>
          </w:p>
        </w:tc>
        <w:tc>
          <w:tcPr>
            <w:tcW w:w="1642" w:type="dxa"/>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 </w:t>
            </w:r>
          </w:p>
        </w:tc>
        <w:tc>
          <w:tcPr>
            <w:tcW w:w="2672" w:type="dxa"/>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 </w:t>
            </w:r>
          </w:p>
        </w:tc>
      </w:tr>
      <w:tr w:rsidR="0090195A" w:rsidRPr="002A342D" w:rsidTr="0090195A">
        <w:trPr>
          <w:trHeight w:val="300"/>
        </w:trPr>
        <w:tc>
          <w:tcPr>
            <w:tcW w:w="1323" w:type="dxa"/>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Positive</w:t>
            </w:r>
          </w:p>
        </w:tc>
        <w:tc>
          <w:tcPr>
            <w:tcW w:w="1642" w:type="dxa"/>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15.003</w:t>
            </w:r>
          </w:p>
        </w:tc>
        <w:tc>
          <w:tcPr>
            <w:tcW w:w="2672" w:type="dxa"/>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0.06</w:t>
            </w:r>
          </w:p>
        </w:tc>
      </w:tr>
      <w:tr w:rsidR="0090195A" w:rsidRPr="002A342D" w:rsidTr="0090195A">
        <w:trPr>
          <w:trHeight w:val="300"/>
        </w:trPr>
        <w:tc>
          <w:tcPr>
            <w:tcW w:w="1323" w:type="dxa"/>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Negative</w:t>
            </w:r>
          </w:p>
        </w:tc>
        <w:tc>
          <w:tcPr>
            <w:tcW w:w="1642" w:type="dxa"/>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37.202</w:t>
            </w:r>
          </w:p>
        </w:tc>
        <w:tc>
          <w:tcPr>
            <w:tcW w:w="2672" w:type="dxa"/>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p>
        </w:tc>
      </w:tr>
      <w:tr w:rsidR="0090195A" w:rsidRPr="002A342D" w:rsidTr="0090195A">
        <w:trPr>
          <w:trHeight w:val="300"/>
        </w:trPr>
        <w:tc>
          <w:tcPr>
            <w:tcW w:w="1323" w:type="dxa"/>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Location</w:t>
            </w:r>
          </w:p>
        </w:tc>
        <w:tc>
          <w:tcPr>
            <w:tcW w:w="1642" w:type="dxa"/>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p>
        </w:tc>
        <w:tc>
          <w:tcPr>
            <w:tcW w:w="2672" w:type="dxa"/>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p>
        </w:tc>
      </w:tr>
      <w:tr w:rsidR="0090195A" w:rsidRPr="002A342D" w:rsidTr="0090195A">
        <w:trPr>
          <w:trHeight w:val="300"/>
        </w:trPr>
        <w:tc>
          <w:tcPr>
            <w:tcW w:w="1323" w:type="dxa"/>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Colon</w:t>
            </w:r>
          </w:p>
        </w:tc>
        <w:tc>
          <w:tcPr>
            <w:tcW w:w="1642" w:type="dxa"/>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24.74</w:t>
            </w:r>
          </w:p>
        </w:tc>
        <w:tc>
          <w:tcPr>
            <w:tcW w:w="2672" w:type="dxa"/>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0.048</w:t>
            </w:r>
          </w:p>
        </w:tc>
      </w:tr>
      <w:tr w:rsidR="0090195A" w:rsidRPr="002A342D" w:rsidTr="0090195A">
        <w:trPr>
          <w:trHeight w:val="300"/>
        </w:trPr>
        <w:tc>
          <w:tcPr>
            <w:tcW w:w="1323" w:type="dxa"/>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Rectum</w:t>
            </w:r>
          </w:p>
        </w:tc>
        <w:tc>
          <w:tcPr>
            <w:tcW w:w="1642" w:type="dxa"/>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34.02</w:t>
            </w:r>
          </w:p>
        </w:tc>
        <w:tc>
          <w:tcPr>
            <w:tcW w:w="2672" w:type="dxa"/>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p>
        </w:tc>
      </w:tr>
    </w:tbl>
    <w:p w:rsidR="0090195A" w:rsidRPr="002A342D" w:rsidRDefault="0090195A" w:rsidP="00B35406">
      <w:pPr>
        <w:spacing w:after="0" w:line="360" w:lineRule="auto"/>
        <w:jc w:val="both"/>
        <w:rPr>
          <w:rFonts w:ascii="Book Antiqua" w:hAnsi="Book Antiqua" w:cs="Arial"/>
          <w:sz w:val="24"/>
          <w:szCs w:val="24"/>
          <w:lang w:eastAsia="zh-CN"/>
        </w:rPr>
      </w:pPr>
      <w:r w:rsidRPr="002A342D">
        <w:rPr>
          <w:rFonts w:ascii="Book Antiqua" w:hAnsi="Book Antiqua" w:cs="Arial"/>
          <w:sz w:val="24"/>
          <w:szCs w:val="24"/>
        </w:rPr>
        <w:t>RFS</w:t>
      </w:r>
      <w:r w:rsidRPr="002A342D">
        <w:rPr>
          <w:rFonts w:ascii="Book Antiqua" w:hAnsi="Book Antiqua" w:cs="Arial"/>
          <w:sz w:val="24"/>
          <w:szCs w:val="24"/>
          <w:lang w:eastAsia="zh-CN"/>
        </w:rPr>
        <w:t xml:space="preserve">: Relapse Free Survival; </w:t>
      </w:r>
      <w:r w:rsidRPr="002A342D">
        <w:rPr>
          <w:rFonts w:ascii="Book Antiqua" w:hAnsi="Book Antiqua" w:cs="Arial"/>
          <w:sz w:val="24"/>
          <w:szCs w:val="24"/>
        </w:rPr>
        <w:t>CRM</w:t>
      </w:r>
      <w:r w:rsidRPr="002A342D">
        <w:rPr>
          <w:rFonts w:ascii="Book Antiqua" w:hAnsi="Book Antiqua" w:cs="Arial"/>
          <w:sz w:val="24"/>
          <w:szCs w:val="24"/>
          <w:lang w:eastAsia="zh-CN"/>
        </w:rPr>
        <w:t>:</w:t>
      </w:r>
      <w:r w:rsidRPr="002A342D">
        <w:rPr>
          <w:rFonts w:ascii="Book Antiqua" w:hAnsi="Book Antiqua" w:cs="Arial"/>
          <w:sz w:val="24"/>
          <w:szCs w:val="24"/>
        </w:rPr>
        <w:t xml:space="preserve"> Circumferential resection margin</w:t>
      </w:r>
      <w:r w:rsidRPr="002A342D">
        <w:rPr>
          <w:rFonts w:ascii="Book Antiqua" w:hAnsi="Book Antiqua" w:cs="Arial"/>
          <w:sz w:val="24"/>
          <w:szCs w:val="24"/>
          <w:lang w:eastAsia="zh-CN"/>
        </w:rPr>
        <w:t>.</w:t>
      </w:r>
    </w:p>
    <w:p w:rsidR="004234F0" w:rsidRPr="002A342D" w:rsidRDefault="004234F0" w:rsidP="00B35406">
      <w:pPr>
        <w:spacing w:after="0" w:line="360" w:lineRule="auto"/>
        <w:jc w:val="both"/>
        <w:rPr>
          <w:rFonts w:ascii="Book Antiqua" w:hAnsi="Book Antiqua" w:cs="Arial"/>
          <w:b/>
          <w:sz w:val="24"/>
          <w:szCs w:val="24"/>
        </w:rPr>
      </w:pPr>
    </w:p>
    <w:p w:rsidR="004234F0" w:rsidRPr="002A342D" w:rsidRDefault="004234F0" w:rsidP="00B35406">
      <w:pPr>
        <w:spacing w:after="0" w:line="360" w:lineRule="auto"/>
        <w:jc w:val="both"/>
        <w:rPr>
          <w:rFonts w:ascii="Book Antiqua" w:hAnsi="Book Antiqua" w:cs="Arial"/>
          <w:b/>
          <w:sz w:val="24"/>
          <w:szCs w:val="24"/>
        </w:rPr>
      </w:pPr>
    </w:p>
    <w:p w:rsidR="004234F0" w:rsidRPr="002A342D" w:rsidRDefault="004234F0" w:rsidP="00B35406">
      <w:pPr>
        <w:spacing w:after="0" w:line="360" w:lineRule="auto"/>
        <w:jc w:val="both"/>
        <w:rPr>
          <w:rFonts w:ascii="Book Antiqua" w:hAnsi="Book Antiqua" w:cs="Arial"/>
          <w:b/>
          <w:sz w:val="24"/>
          <w:szCs w:val="24"/>
        </w:rPr>
      </w:pPr>
    </w:p>
    <w:p w:rsidR="004234F0" w:rsidRPr="002A342D" w:rsidRDefault="004234F0" w:rsidP="00B35406">
      <w:pPr>
        <w:spacing w:after="0" w:line="360" w:lineRule="auto"/>
        <w:jc w:val="both"/>
        <w:rPr>
          <w:rFonts w:ascii="Book Antiqua" w:hAnsi="Book Antiqua" w:cs="Arial"/>
          <w:b/>
          <w:sz w:val="24"/>
          <w:szCs w:val="24"/>
        </w:rPr>
      </w:pPr>
    </w:p>
    <w:p w:rsidR="006A7DB9" w:rsidRPr="002A342D" w:rsidRDefault="006A7DB9" w:rsidP="00B35406">
      <w:pPr>
        <w:spacing w:after="0" w:line="360" w:lineRule="auto"/>
        <w:jc w:val="both"/>
        <w:rPr>
          <w:rFonts w:ascii="Book Antiqua" w:hAnsi="Book Antiqua" w:cs="Arial"/>
          <w:b/>
          <w:sz w:val="24"/>
          <w:szCs w:val="24"/>
        </w:rPr>
      </w:pPr>
    </w:p>
    <w:p w:rsidR="006A7DB9" w:rsidRPr="002A342D" w:rsidRDefault="006A7DB9" w:rsidP="00B35406">
      <w:pPr>
        <w:spacing w:after="0" w:line="360" w:lineRule="auto"/>
        <w:jc w:val="both"/>
        <w:rPr>
          <w:rFonts w:ascii="Book Antiqua" w:hAnsi="Book Antiqua" w:cs="Arial"/>
          <w:b/>
          <w:sz w:val="24"/>
          <w:szCs w:val="24"/>
        </w:rPr>
      </w:pPr>
    </w:p>
    <w:p w:rsidR="006A7DB9" w:rsidRPr="002A342D" w:rsidRDefault="006A7DB9" w:rsidP="00B35406">
      <w:pPr>
        <w:spacing w:after="0" w:line="360" w:lineRule="auto"/>
        <w:jc w:val="both"/>
        <w:rPr>
          <w:rFonts w:ascii="Book Antiqua" w:hAnsi="Book Antiqua" w:cs="Arial"/>
          <w:b/>
          <w:sz w:val="24"/>
          <w:szCs w:val="24"/>
        </w:rPr>
      </w:pPr>
    </w:p>
    <w:p w:rsidR="006A7DB9" w:rsidRPr="002A342D" w:rsidRDefault="006A7DB9" w:rsidP="00B35406">
      <w:pPr>
        <w:spacing w:after="0" w:line="360" w:lineRule="auto"/>
        <w:jc w:val="both"/>
        <w:rPr>
          <w:rFonts w:ascii="Book Antiqua" w:hAnsi="Book Antiqua" w:cs="Arial"/>
          <w:b/>
          <w:sz w:val="24"/>
          <w:szCs w:val="24"/>
        </w:rPr>
      </w:pPr>
    </w:p>
    <w:p w:rsidR="006A7DB9" w:rsidRPr="002A342D" w:rsidRDefault="006A7DB9" w:rsidP="00B35406">
      <w:pPr>
        <w:spacing w:after="0" w:line="360" w:lineRule="auto"/>
        <w:jc w:val="both"/>
        <w:rPr>
          <w:rFonts w:ascii="Book Antiqua" w:hAnsi="Book Antiqua" w:cs="Arial"/>
          <w:b/>
          <w:sz w:val="24"/>
          <w:szCs w:val="24"/>
        </w:rPr>
      </w:pPr>
    </w:p>
    <w:p w:rsidR="006A7DB9" w:rsidRPr="002A342D" w:rsidRDefault="006A7DB9" w:rsidP="00B35406">
      <w:pPr>
        <w:spacing w:after="0" w:line="360" w:lineRule="auto"/>
        <w:jc w:val="both"/>
        <w:rPr>
          <w:rFonts w:ascii="Book Antiqua" w:hAnsi="Book Antiqua" w:cs="Arial"/>
          <w:b/>
          <w:sz w:val="24"/>
          <w:szCs w:val="24"/>
        </w:rPr>
      </w:pPr>
    </w:p>
    <w:p w:rsidR="006A7DB9" w:rsidRPr="002A342D" w:rsidRDefault="006A7DB9" w:rsidP="00B35406">
      <w:pPr>
        <w:spacing w:after="0" w:line="360" w:lineRule="auto"/>
        <w:jc w:val="both"/>
        <w:rPr>
          <w:rFonts w:ascii="Book Antiqua" w:hAnsi="Book Antiqua" w:cs="Arial"/>
          <w:b/>
          <w:sz w:val="24"/>
          <w:szCs w:val="24"/>
        </w:rPr>
      </w:pPr>
    </w:p>
    <w:p w:rsidR="004234F0" w:rsidRDefault="004234F0" w:rsidP="00B35406">
      <w:pPr>
        <w:spacing w:after="0" w:line="360" w:lineRule="auto"/>
        <w:jc w:val="both"/>
        <w:rPr>
          <w:rFonts w:ascii="Book Antiqua" w:hAnsi="Book Antiqua"/>
          <w:sz w:val="24"/>
          <w:szCs w:val="24"/>
          <w:lang w:eastAsia="zh-CN"/>
        </w:rPr>
      </w:pPr>
    </w:p>
    <w:p w:rsidR="00951418" w:rsidRDefault="00951418" w:rsidP="00B35406">
      <w:pPr>
        <w:spacing w:after="0" w:line="360" w:lineRule="auto"/>
        <w:jc w:val="both"/>
        <w:rPr>
          <w:rFonts w:ascii="Book Antiqua" w:hAnsi="Book Antiqua"/>
          <w:sz w:val="24"/>
          <w:szCs w:val="24"/>
          <w:lang w:eastAsia="zh-CN"/>
        </w:rPr>
      </w:pPr>
    </w:p>
    <w:p w:rsidR="00951418" w:rsidRPr="002A342D" w:rsidRDefault="00951418" w:rsidP="00B35406">
      <w:pPr>
        <w:spacing w:after="0" w:line="360" w:lineRule="auto"/>
        <w:jc w:val="both"/>
        <w:rPr>
          <w:rFonts w:ascii="Book Antiqua" w:hAnsi="Book Antiqua"/>
          <w:sz w:val="24"/>
          <w:szCs w:val="24"/>
          <w:lang w:eastAsia="zh-CN"/>
        </w:rPr>
      </w:pPr>
    </w:p>
    <w:p w:rsidR="009303F4" w:rsidRDefault="009303F4" w:rsidP="00B35406">
      <w:pPr>
        <w:jc w:val="both"/>
        <w:rPr>
          <w:rFonts w:ascii="Book Antiqua" w:hAnsi="Book Antiqua" w:cs="Arial"/>
          <w:b/>
          <w:sz w:val="24"/>
          <w:szCs w:val="24"/>
        </w:rPr>
      </w:pPr>
      <w:r>
        <w:rPr>
          <w:rFonts w:ascii="Book Antiqua" w:hAnsi="Book Antiqua" w:cs="Arial"/>
          <w:b/>
          <w:sz w:val="24"/>
          <w:szCs w:val="24"/>
        </w:rPr>
        <w:br w:type="page"/>
      </w:r>
    </w:p>
    <w:p w:rsidR="004234F0" w:rsidRPr="002A342D" w:rsidRDefault="0090195A" w:rsidP="00B35406">
      <w:pPr>
        <w:spacing w:after="0" w:line="360" w:lineRule="auto"/>
        <w:jc w:val="both"/>
        <w:rPr>
          <w:rFonts w:ascii="Book Antiqua" w:hAnsi="Book Antiqua" w:cs="Arial"/>
          <w:sz w:val="24"/>
          <w:szCs w:val="24"/>
          <w:lang w:eastAsia="zh-CN"/>
        </w:rPr>
      </w:pPr>
      <w:r w:rsidRPr="002A342D">
        <w:rPr>
          <w:rFonts w:ascii="Book Antiqua" w:hAnsi="Book Antiqua" w:cs="Arial"/>
          <w:b/>
          <w:sz w:val="24"/>
          <w:szCs w:val="24"/>
        </w:rPr>
        <w:lastRenderedPageBreak/>
        <w:t>Table</w:t>
      </w:r>
      <w:r w:rsidR="009303F4">
        <w:rPr>
          <w:rFonts w:ascii="Book Antiqua" w:hAnsi="Book Antiqua" w:cs="Arial" w:hint="eastAsia"/>
          <w:b/>
          <w:sz w:val="24"/>
          <w:szCs w:val="24"/>
          <w:lang w:eastAsia="zh-CN"/>
        </w:rPr>
        <w:t xml:space="preserve"> </w:t>
      </w:r>
      <w:r w:rsidR="004234F0" w:rsidRPr="002A342D">
        <w:rPr>
          <w:rFonts w:ascii="Book Antiqua" w:hAnsi="Book Antiqua" w:cs="Arial"/>
          <w:b/>
          <w:sz w:val="24"/>
          <w:szCs w:val="24"/>
        </w:rPr>
        <w:t>6</w:t>
      </w:r>
      <w:r w:rsidR="009303F4">
        <w:rPr>
          <w:rFonts w:ascii="Book Antiqua" w:hAnsi="Book Antiqua" w:cs="Arial" w:hint="eastAsia"/>
          <w:b/>
          <w:sz w:val="24"/>
          <w:szCs w:val="24"/>
          <w:lang w:eastAsia="zh-CN"/>
        </w:rPr>
        <w:t xml:space="preserve"> </w:t>
      </w:r>
      <w:r w:rsidR="004234F0" w:rsidRPr="002A342D">
        <w:rPr>
          <w:rFonts w:ascii="Book Antiqua" w:hAnsi="Book Antiqua" w:cs="Arial"/>
          <w:b/>
          <w:sz w:val="24"/>
          <w:szCs w:val="24"/>
        </w:rPr>
        <w:t>Impact of location on outcome</w:t>
      </w:r>
      <w:r w:rsidR="009303F4">
        <w:rPr>
          <w:rFonts w:ascii="Book Antiqua" w:hAnsi="Book Antiqua" w:cs="Arial" w:hint="eastAsia"/>
          <w:b/>
          <w:sz w:val="24"/>
          <w:szCs w:val="24"/>
          <w:lang w:eastAsia="zh-CN"/>
        </w:rPr>
        <w:t xml:space="preserve"> </w:t>
      </w:r>
    </w:p>
    <w:tbl>
      <w:tblPr>
        <w:tblW w:w="9923" w:type="dxa"/>
        <w:tblInd w:w="-601" w:type="dxa"/>
        <w:tblBorders>
          <w:top w:val="single" w:sz="4" w:space="0" w:color="auto"/>
          <w:bottom w:val="single" w:sz="4" w:space="0" w:color="auto"/>
        </w:tblBorders>
        <w:tblLook w:val="04A0" w:firstRow="1" w:lastRow="0" w:firstColumn="1" w:lastColumn="0" w:noHBand="0" w:noVBand="1"/>
      </w:tblPr>
      <w:tblGrid>
        <w:gridCol w:w="3496"/>
        <w:gridCol w:w="1620"/>
        <w:gridCol w:w="1620"/>
        <w:gridCol w:w="1576"/>
        <w:gridCol w:w="1611"/>
      </w:tblGrid>
      <w:tr w:rsidR="0090195A" w:rsidRPr="002A342D" w:rsidTr="0090195A">
        <w:trPr>
          <w:gridAfter w:val="1"/>
          <w:wAfter w:w="1611" w:type="dxa"/>
          <w:trHeight w:val="300"/>
        </w:trPr>
        <w:tc>
          <w:tcPr>
            <w:tcW w:w="3496" w:type="dxa"/>
            <w:tcBorders>
              <w:top w:val="single" w:sz="4" w:space="0" w:color="auto"/>
              <w:bottom w:val="nil"/>
            </w:tcBorders>
            <w:shd w:val="clear" w:color="auto" w:fill="auto"/>
            <w:noWrap/>
            <w:vAlign w:val="bottom"/>
          </w:tcPr>
          <w:p w:rsidR="004234F0" w:rsidRPr="002A342D" w:rsidRDefault="004234F0" w:rsidP="00B35406">
            <w:pPr>
              <w:spacing w:after="0" w:line="360" w:lineRule="auto"/>
              <w:jc w:val="both"/>
              <w:rPr>
                <w:rFonts w:ascii="Book Antiqua" w:hAnsi="Book Antiqua" w:cs="Arial"/>
                <w:b/>
                <w:sz w:val="24"/>
                <w:szCs w:val="24"/>
              </w:rPr>
            </w:pPr>
            <w:r w:rsidRPr="002A342D">
              <w:rPr>
                <w:rFonts w:ascii="Book Antiqua" w:hAnsi="Book Antiqua" w:cs="Arial"/>
                <w:b/>
                <w:sz w:val="24"/>
                <w:szCs w:val="24"/>
              </w:rPr>
              <w:t>Parameter</w:t>
            </w:r>
          </w:p>
        </w:tc>
        <w:tc>
          <w:tcPr>
            <w:tcW w:w="1620" w:type="dxa"/>
            <w:tcBorders>
              <w:top w:val="single" w:sz="4" w:space="0" w:color="auto"/>
              <w:bottom w:val="nil"/>
            </w:tcBorders>
            <w:shd w:val="clear" w:color="auto" w:fill="auto"/>
            <w:noWrap/>
            <w:vAlign w:val="bottom"/>
          </w:tcPr>
          <w:p w:rsidR="004234F0" w:rsidRPr="002A342D" w:rsidRDefault="004234F0" w:rsidP="00B35406">
            <w:pPr>
              <w:spacing w:after="0" w:line="360" w:lineRule="auto"/>
              <w:jc w:val="both"/>
              <w:rPr>
                <w:rFonts w:ascii="Book Antiqua" w:hAnsi="Book Antiqua" w:cs="Arial"/>
                <w:b/>
                <w:sz w:val="24"/>
                <w:szCs w:val="24"/>
              </w:rPr>
            </w:pPr>
            <w:r w:rsidRPr="002A342D">
              <w:rPr>
                <w:rFonts w:ascii="Book Antiqua" w:hAnsi="Book Antiqua" w:cs="Arial"/>
                <w:b/>
                <w:sz w:val="24"/>
                <w:szCs w:val="24"/>
              </w:rPr>
              <w:t>Colon</w:t>
            </w:r>
          </w:p>
        </w:tc>
        <w:tc>
          <w:tcPr>
            <w:tcW w:w="1620" w:type="dxa"/>
            <w:tcBorders>
              <w:top w:val="single" w:sz="4" w:space="0" w:color="auto"/>
              <w:bottom w:val="nil"/>
            </w:tcBorders>
            <w:shd w:val="clear" w:color="auto" w:fill="auto"/>
            <w:noWrap/>
            <w:vAlign w:val="bottom"/>
          </w:tcPr>
          <w:p w:rsidR="004234F0" w:rsidRPr="002A342D" w:rsidRDefault="004234F0" w:rsidP="00B35406">
            <w:pPr>
              <w:spacing w:after="0" w:line="360" w:lineRule="auto"/>
              <w:jc w:val="both"/>
              <w:rPr>
                <w:rFonts w:ascii="Book Antiqua" w:hAnsi="Book Antiqua" w:cs="Arial"/>
                <w:b/>
                <w:sz w:val="24"/>
                <w:szCs w:val="24"/>
              </w:rPr>
            </w:pPr>
            <w:r w:rsidRPr="002A342D">
              <w:rPr>
                <w:rFonts w:ascii="Book Antiqua" w:hAnsi="Book Antiqua" w:cs="Arial"/>
                <w:b/>
                <w:sz w:val="24"/>
                <w:szCs w:val="24"/>
              </w:rPr>
              <w:t>Rectum</w:t>
            </w:r>
          </w:p>
        </w:tc>
        <w:tc>
          <w:tcPr>
            <w:tcW w:w="1576" w:type="dxa"/>
            <w:tcBorders>
              <w:top w:val="single" w:sz="4" w:space="0" w:color="auto"/>
              <w:bottom w:val="nil"/>
            </w:tcBorders>
            <w:shd w:val="clear" w:color="auto" w:fill="auto"/>
            <w:noWrap/>
            <w:vAlign w:val="bottom"/>
          </w:tcPr>
          <w:p w:rsidR="004234F0" w:rsidRPr="002A342D" w:rsidRDefault="004234F0" w:rsidP="00B35406">
            <w:pPr>
              <w:spacing w:after="0" w:line="360" w:lineRule="auto"/>
              <w:jc w:val="both"/>
              <w:rPr>
                <w:rFonts w:ascii="Book Antiqua" w:hAnsi="Book Antiqua" w:cs="Arial"/>
                <w:b/>
                <w:sz w:val="24"/>
                <w:szCs w:val="24"/>
              </w:rPr>
            </w:pPr>
            <w:r w:rsidRPr="002A342D">
              <w:rPr>
                <w:rFonts w:ascii="Book Antiqua" w:hAnsi="Book Antiqua" w:cs="Arial"/>
                <w:b/>
                <w:sz w:val="24"/>
                <w:szCs w:val="24"/>
              </w:rPr>
              <w:t>Significance</w:t>
            </w:r>
          </w:p>
        </w:tc>
      </w:tr>
      <w:tr w:rsidR="0090195A" w:rsidRPr="002A342D" w:rsidTr="0090195A">
        <w:trPr>
          <w:trHeight w:val="300"/>
        </w:trPr>
        <w:tc>
          <w:tcPr>
            <w:tcW w:w="3496" w:type="dxa"/>
            <w:tcBorders>
              <w:top w:val="nil"/>
              <w:bottom w:val="single" w:sz="4" w:space="0" w:color="auto"/>
            </w:tcBorders>
            <w:shd w:val="clear" w:color="auto" w:fill="auto"/>
            <w:noWrap/>
            <w:vAlign w:val="bottom"/>
          </w:tcPr>
          <w:p w:rsidR="004234F0" w:rsidRPr="002A342D" w:rsidRDefault="004234F0" w:rsidP="00B35406">
            <w:pPr>
              <w:spacing w:after="0" w:line="360" w:lineRule="auto"/>
              <w:jc w:val="both"/>
              <w:rPr>
                <w:rFonts w:ascii="Book Antiqua" w:hAnsi="Book Antiqua" w:cs="Arial"/>
                <w:b/>
                <w:sz w:val="24"/>
                <w:szCs w:val="24"/>
              </w:rPr>
            </w:pPr>
            <w:r w:rsidRPr="002A342D">
              <w:rPr>
                <w:rFonts w:ascii="Book Antiqua" w:hAnsi="Book Antiqua" w:cs="Arial"/>
                <w:b/>
                <w:sz w:val="24"/>
                <w:szCs w:val="24"/>
              </w:rPr>
              <w:t>Recurrence</w:t>
            </w:r>
            <w:r w:rsidR="00B84FA1" w:rsidRPr="002A342D">
              <w:rPr>
                <w:rFonts w:ascii="Book Antiqua" w:hAnsi="Book Antiqua" w:cs="Arial"/>
                <w:b/>
                <w:sz w:val="24"/>
                <w:szCs w:val="24"/>
              </w:rPr>
              <w:t xml:space="preserve"> after curative resection</w:t>
            </w:r>
          </w:p>
        </w:tc>
        <w:tc>
          <w:tcPr>
            <w:tcW w:w="1620" w:type="dxa"/>
            <w:tcBorders>
              <w:top w:val="nil"/>
              <w:bottom w:val="single" w:sz="4" w:space="0" w:color="auto"/>
            </w:tcBorders>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p>
        </w:tc>
        <w:tc>
          <w:tcPr>
            <w:tcW w:w="1620" w:type="dxa"/>
            <w:tcBorders>
              <w:top w:val="nil"/>
              <w:bottom w:val="single" w:sz="4" w:space="0" w:color="auto"/>
            </w:tcBorders>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p>
        </w:tc>
        <w:tc>
          <w:tcPr>
            <w:tcW w:w="3187" w:type="dxa"/>
            <w:gridSpan w:val="2"/>
            <w:tcBorders>
              <w:top w:val="nil"/>
              <w:bottom w:val="single" w:sz="4" w:space="0" w:color="auto"/>
            </w:tcBorders>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p>
        </w:tc>
      </w:tr>
      <w:tr w:rsidR="0090195A" w:rsidRPr="002A342D" w:rsidTr="0090195A">
        <w:trPr>
          <w:trHeight w:val="300"/>
        </w:trPr>
        <w:tc>
          <w:tcPr>
            <w:tcW w:w="3496" w:type="dxa"/>
            <w:tcBorders>
              <w:top w:val="single" w:sz="4" w:space="0" w:color="auto"/>
            </w:tcBorders>
            <w:shd w:val="clear" w:color="auto" w:fill="auto"/>
            <w:noWrap/>
            <w:vAlign w:val="bottom"/>
          </w:tcPr>
          <w:p w:rsidR="004234F0" w:rsidRPr="00FA65AB" w:rsidRDefault="004234F0" w:rsidP="00B35406">
            <w:pPr>
              <w:spacing w:after="0" w:line="360" w:lineRule="auto"/>
              <w:jc w:val="both"/>
              <w:rPr>
                <w:rFonts w:ascii="Book Antiqua" w:hAnsi="Book Antiqua" w:cs="Arial"/>
                <w:sz w:val="24"/>
                <w:szCs w:val="24"/>
                <w:lang w:eastAsia="zh-CN"/>
              </w:rPr>
            </w:pPr>
            <w:r w:rsidRPr="00FA65AB">
              <w:rPr>
                <w:rFonts w:ascii="Book Antiqua" w:hAnsi="Book Antiqua" w:cs="Arial"/>
                <w:sz w:val="24"/>
                <w:szCs w:val="24"/>
              </w:rPr>
              <w:t>Peritoneal</w:t>
            </w:r>
            <w:r w:rsidR="009303F4">
              <w:rPr>
                <w:rFonts w:ascii="Book Antiqua" w:hAnsi="Book Antiqua" w:cs="Arial" w:hint="eastAsia"/>
                <w:sz w:val="24"/>
                <w:szCs w:val="24"/>
                <w:lang w:eastAsia="zh-CN"/>
              </w:rPr>
              <w:t xml:space="preserve">, </w:t>
            </w:r>
            <w:r w:rsidR="009303F4" w:rsidRPr="009303F4">
              <w:rPr>
                <w:rFonts w:ascii="Book Antiqua" w:hAnsi="Book Antiqua" w:cs="Arial" w:hint="eastAsia"/>
                <w:i/>
                <w:sz w:val="24"/>
                <w:szCs w:val="24"/>
                <w:lang w:eastAsia="zh-CN"/>
              </w:rPr>
              <w:t xml:space="preserve">n </w:t>
            </w:r>
            <w:r w:rsidR="009303F4">
              <w:rPr>
                <w:rFonts w:ascii="Book Antiqua" w:hAnsi="Book Antiqua" w:cs="Arial" w:hint="eastAsia"/>
                <w:sz w:val="24"/>
                <w:szCs w:val="24"/>
                <w:lang w:eastAsia="zh-CN"/>
              </w:rPr>
              <w:t>(%)</w:t>
            </w:r>
          </w:p>
        </w:tc>
        <w:tc>
          <w:tcPr>
            <w:tcW w:w="1620" w:type="dxa"/>
            <w:tcBorders>
              <w:top w:val="single" w:sz="4" w:space="0" w:color="auto"/>
            </w:tcBorders>
            <w:shd w:val="clear" w:color="auto" w:fill="auto"/>
            <w:noWrap/>
            <w:vAlign w:val="bottom"/>
          </w:tcPr>
          <w:p w:rsidR="004234F0" w:rsidRPr="002A342D" w:rsidRDefault="009303F4" w:rsidP="00B35406">
            <w:pPr>
              <w:spacing w:after="0" w:line="360" w:lineRule="auto"/>
              <w:jc w:val="both"/>
              <w:rPr>
                <w:rFonts w:ascii="Book Antiqua" w:hAnsi="Book Antiqua" w:cs="Arial"/>
                <w:sz w:val="24"/>
                <w:szCs w:val="24"/>
              </w:rPr>
            </w:pPr>
            <w:r>
              <w:rPr>
                <w:rFonts w:ascii="Book Antiqua" w:hAnsi="Book Antiqua" w:cs="Arial"/>
                <w:sz w:val="24"/>
                <w:szCs w:val="24"/>
              </w:rPr>
              <w:t>15/40 (37.5</w:t>
            </w:r>
            <w:r w:rsidR="004234F0" w:rsidRPr="002A342D">
              <w:rPr>
                <w:rFonts w:ascii="Book Antiqua" w:hAnsi="Book Antiqua" w:cs="Arial"/>
                <w:sz w:val="24"/>
                <w:szCs w:val="24"/>
              </w:rPr>
              <w:t>)</w:t>
            </w:r>
          </w:p>
        </w:tc>
        <w:tc>
          <w:tcPr>
            <w:tcW w:w="1620" w:type="dxa"/>
            <w:tcBorders>
              <w:top w:val="single" w:sz="4" w:space="0" w:color="auto"/>
            </w:tcBorders>
            <w:shd w:val="clear" w:color="auto" w:fill="auto"/>
            <w:noWrap/>
            <w:vAlign w:val="bottom"/>
          </w:tcPr>
          <w:p w:rsidR="004234F0" w:rsidRPr="002A342D" w:rsidRDefault="009303F4" w:rsidP="00B35406">
            <w:pPr>
              <w:spacing w:after="0" w:line="360" w:lineRule="auto"/>
              <w:jc w:val="both"/>
              <w:rPr>
                <w:rFonts w:ascii="Book Antiqua" w:hAnsi="Book Antiqua" w:cs="Arial"/>
                <w:sz w:val="24"/>
                <w:szCs w:val="24"/>
              </w:rPr>
            </w:pPr>
            <w:r>
              <w:rPr>
                <w:rFonts w:ascii="Book Antiqua" w:hAnsi="Book Antiqua" w:cs="Arial"/>
                <w:sz w:val="24"/>
                <w:szCs w:val="24"/>
              </w:rPr>
              <w:t>8/48 (16.7</w:t>
            </w:r>
            <w:r w:rsidR="004234F0" w:rsidRPr="002A342D">
              <w:rPr>
                <w:rFonts w:ascii="Book Antiqua" w:hAnsi="Book Antiqua" w:cs="Arial"/>
                <w:sz w:val="24"/>
                <w:szCs w:val="24"/>
              </w:rPr>
              <w:t>)</w:t>
            </w:r>
          </w:p>
        </w:tc>
        <w:tc>
          <w:tcPr>
            <w:tcW w:w="3187" w:type="dxa"/>
            <w:gridSpan w:val="2"/>
            <w:tcBorders>
              <w:top w:val="single" w:sz="4" w:space="0" w:color="auto"/>
            </w:tcBorders>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0.062</w:t>
            </w:r>
          </w:p>
        </w:tc>
      </w:tr>
      <w:tr w:rsidR="0090195A" w:rsidRPr="002A342D" w:rsidTr="0090195A">
        <w:trPr>
          <w:trHeight w:val="300"/>
        </w:trPr>
        <w:tc>
          <w:tcPr>
            <w:tcW w:w="3496" w:type="dxa"/>
            <w:shd w:val="clear" w:color="auto" w:fill="auto"/>
            <w:noWrap/>
            <w:vAlign w:val="bottom"/>
          </w:tcPr>
          <w:p w:rsidR="004234F0" w:rsidRPr="00FA65AB" w:rsidRDefault="004234F0" w:rsidP="00B35406">
            <w:pPr>
              <w:spacing w:after="0" w:line="360" w:lineRule="auto"/>
              <w:jc w:val="both"/>
              <w:rPr>
                <w:rFonts w:ascii="Book Antiqua" w:hAnsi="Book Antiqua" w:cs="Arial"/>
                <w:sz w:val="24"/>
                <w:szCs w:val="24"/>
              </w:rPr>
            </w:pPr>
            <w:r w:rsidRPr="00FA65AB">
              <w:rPr>
                <w:rFonts w:ascii="Book Antiqua" w:hAnsi="Book Antiqua" w:cs="Arial"/>
                <w:sz w:val="24"/>
                <w:szCs w:val="24"/>
              </w:rPr>
              <w:t>Non-peritoneal</w:t>
            </w:r>
            <w:r w:rsidR="009303F4">
              <w:rPr>
                <w:rFonts w:ascii="Book Antiqua" w:hAnsi="Book Antiqua" w:cs="Arial" w:hint="eastAsia"/>
                <w:sz w:val="24"/>
                <w:szCs w:val="24"/>
                <w:lang w:eastAsia="zh-CN"/>
              </w:rPr>
              <w:t xml:space="preserve">, </w:t>
            </w:r>
            <w:r w:rsidR="009303F4" w:rsidRPr="009303F4">
              <w:rPr>
                <w:rFonts w:ascii="Book Antiqua" w:hAnsi="Book Antiqua" w:cs="Arial" w:hint="eastAsia"/>
                <w:i/>
                <w:sz w:val="24"/>
                <w:szCs w:val="24"/>
                <w:lang w:eastAsia="zh-CN"/>
              </w:rPr>
              <w:t xml:space="preserve">n </w:t>
            </w:r>
            <w:r w:rsidR="009303F4">
              <w:rPr>
                <w:rFonts w:ascii="Book Antiqua" w:hAnsi="Book Antiqua" w:cs="Arial" w:hint="eastAsia"/>
                <w:sz w:val="24"/>
                <w:szCs w:val="24"/>
                <w:lang w:eastAsia="zh-CN"/>
              </w:rPr>
              <w:t>(%)</w:t>
            </w:r>
          </w:p>
        </w:tc>
        <w:tc>
          <w:tcPr>
            <w:tcW w:w="1620" w:type="dxa"/>
            <w:shd w:val="clear" w:color="auto" w:fill="auto"/>
            <w:noWrap/>
            <w:vAlign w:val="bottom"/>
          </w:tcPr>
          <w:p w:rsidR="004234F0" w:rsidRPr="002A342D" w:rsidRDefault="009303F4" w:rsidP="00B35406">
            <w:pPr>
              <w:spacing w:after="0" w:line="360" w:lineRule="auto"/>
              <w:jc w:val="both"/>
              <w:rPr>
                <w:rFonts w:ascii="Book Antiqua" w:hAnsi="Book Antiqua" w:cs="Arial"/>
                <w:sz w:val="24"/>
                <w:szCs w:val="24"/>
              </w:rPr>
            </w:pPr>
            <w:r>
              <w:rPr>
                <w:rFonts w:ascii="Book Antiqua" w:hAnsi="Book Antiqua" w:cs="Arial"/>
                <w:sz w:val="24"/>
                <w:szCs w:val="24"/>
              </w:rPr>
              <w:t>3/40 (7.5</w:t>
            </w:r>
            <w:r w:rsidR="004234F0" w:rsidRPr="002A342D">
              <w:rPr>
                <w:rFonts w:ascii="Book Antiqua" w:hAnsi="Book Antiqua" w:cs="Arial"/>
                <w:sz w:val="24"/>
                <w:szCs w:val="24"/>
              </w:rPr>
              <w:t>)</w:t>
            </w:r>
          </w:p>
        </w:tc>
        <w:tc>
          <w:tcPr>
            <w:tcW w:w="1620" w:type="dxa"/>
            <w:shd w:val="clear" w:color="auto" w:fill="auto"/>
            <w:noWrap/>
            <w:vAlign w:val="bottom"/>
          </w:tcPr>
          <w:p w:rsidR="004234F0" w:rsidRPr="002A342D" w:rsidRDefault="009303F4" w:rsidP="00B35406">
            <w:pPr>
              <w:spacing w:after="0" w:line="360" w:lineRule="auto"/>
              <w:jc w:val="both"/>
              <w:rPr>
                <w:rFonts w:ascii="Book Antiqua" w:hAnsi="Book Antiqua" w:cs="Arial"/>
                <w:sz w:val="24"/>
                <w:szCs w:val="24"/>
              </w:rPr>
            </w:pPr>
            <w:r>
              <w:rPr>
                <w:rFonts w:ascii="Book Antiqua" w:hAnsi="Book Antiqua" w:cs="Arial"/>
                <w:sz w:val="24"/>
                <w:szCs w:val="24"/>
              </w:rPr>
              <w:t>7/48 (14.6</w:t>
            </w:r>
            <w:r w:rsidR="004234F0" w:rsidRPr="002A342D">
              <w:rPr>
                <w:rFonts w:ascii="Book Antiqua" w:hAnsi="Book Antiqua" w:cs="Arial"/>
                <w:sz w:val="24"/>
                <w:szCs w:val="24"/>
              </w:rPr>
              <w:t>)</w:t>
            </w:r>
          </w:p>
        </w:tc>
        <w:tc>
          <w:tcPr>
            <w:tcW w:w="3187" w:type="dxa"/>
            <w:gridSpan w:val="2"/>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p>
        </w:tc>
      </w:tr>
      <w:tr w:rsidR="0090195A" w:rsidRPr="002A342D" w:rsidTr="0090195A">
        <w:trPr>
          <w:trHeight w:val="300"/>
        </w:trPr>
        <w:tc>
          <w:tcPr>
            <w:tcW w:w="3496" w:type="dxa"/>
            <w:shd w:val="clear" w:color="auto" w:fill="auto"/>
            <w:noWrap/>
            <w:vAlign w:val="bottom"/>
          </w:tcPr>
          <w:p w:rsidR="004234F0" w:rsidRPr="00FA65AB" w:rsidRDefault="00B84FA1" w:rsidP="00B35406">
            <w:pPr>
              <w:spacing w:after="0" w:line="360" w:lineRule="auto"/>
              <w:jc w:val="both"/>
              <w:rPr>
                <w:rFonts w:ascii="Book Antiqua" w:hAnsi="Book Antiqua" w:cs="Arial"/>
                <w:sz w:val="24"/>
                <w:szCs w:val="24"/>
              </w:rPr>
            </w:pPr>
            <w:r w:rsidRPr="00FA65AB">
              <w:rPr>
                <w:rFonts w:ascii="Book Antiqua" w:hAnsi="Book Antiqua" w:cs="Arial"/>
                <w:sz w:val="24"/>
                <w:szCs w:val="24"/>
              </w:rPr>
              <w:t xml:space="preserve">Pattern of </w:t>
            </w:r>
            <w:r w:rsidR="004234F0" w:rsidRPr="00FA65AB">
              <w:rPr>
                <w:rFonts w:ascii="Book Antiqua" w:hAnsi="Book Antiqua" w:cs="Arial"/>
                <w:sz w:val="24"/>
                <w:szCs w:val="24"/>
              </w:rPr>
              <w:t xml:space="preserve">Metastases </w:t>
            </w:r>
            <w:r w:rsidRPr="00FA65AB">
              <w:rPr>
                <w:rFonts w:ascii="Book Antiqua" w:hAnsi="Book Antiqua" w:cs="Arial"/>
                <w:sz w:val="24"/>
                <w:szCs w:val="24"/>
              </w:rPr>
              <w:t>at presentation</w:t>
            </w:r>
          </w:p>
        </w:tc>
        <w:tc>
          <w:tcPr>
            <w:tcW w:w="1620" w:type="dxa"/>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p>
        </w:tc>
        <w:tc>
          <w:tcPr>
            <w:tcW w:w="1620" w:type="dxa"/>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p>
        </w:tc>
        <w:tc>
          <w:tcPr>
            <w:tcW w:w="3187" w:type="dxa"/>
            <w:gridSpan w:val="2"/>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p>
        </w:tc>
      </w:tr>
      <w:tr w:rsidR="0090195A" w:rsidRPr="002A342D" w:rsidTr="0090195A">
        <w:trPr>
          <w:trHeight w:val="300"/>
        </w:trPr>
        <w:tc>
          <w:tcPr>
            <w:tcW w:w="3496" w:type="dxa"/>
            <w:shd w:val="clear" w:color="auto" w:fill="auto"/>
            <w:noWrap/>
            <w:vAlign w:val="bottom"/>
          </w:tcPr>
          <w:p w:rsidR="004234F0" w:rsidRPr="00FA65AB" w:rsidRDefault="004234F0" w:rsidP="00B35406">
            <w:pPr>
              <w:spacing w:after="0" w:line="360" w:lineRule="auto"/>
              <w:jc w:val="both"/>
              <w:rPr>
                <w:rFonts w:ascii="Book Antiqua" w:hAnsi="Book Antiqua" w:cs="Arial"/>
                <w:sz w:val="24"/>
                <w:szCs w:val="24"/>
              </w:rPr>
            </w:pPr>
            <w:r w:rsidRPr="00FA65AB">
              <w:rPr>
                <w:rFonts w:ascii="Book Antiqua" w:hAnsi="Book Antiqua" w:cs="Arial"/>
                <w:sz w:val="24"/>
                <w:szCs w:val="24"/>
              </w:rPr>
              <w:t>Peritoneal</w:t>
            </w:r>
            <w:r w:rsidR="009303F4">
              <w:rPr>
                <w:rFonts w:ascii="Book Antiqua" w:hAnsi="Book Antiqua" w:cs="Arial" w:hint="eastAsia"/>
                <w:sz w:val="24"/>
                <w:szCs w:val="24"/>
                <w:lang w:eastAsia="zh-CN"/>
              </w:rPr>
              <w:t xml:space="preserve">, </w:t>
            </w:r>
            <w:r w:rsidR="009303F4" w:rsidRPr="009303F4">
              <w:rPr>
                <w:rFonts w:ascii="Book Antiqua" w:hAnsi="Book Antiqua" w:cs="Arial" w:hint="eastAsia"/>
                <w:i/>
                <w:sz w:val="24"/>
                <w:szCs w:val="24"/>
                <w:lang w:eastAsia="zh-CN"/>
              </w:rPr>
              <w:t xml:space="preserve">n </w:t>
            </w:r>
            <w:r w:rsidR="009303F4">
              <w:rPr>
                <w:rFonts w:ascii="Book Antiqua" w:hAnsi="Book Antiqua" w:cs="Arial" w:hint="eastAsia"/>
                <w:sz w:val="24"/>
                <w:szCs w:val="24"/>
                <w:lang w:eastAsia="zh-CN"/>
              </w:rPr>
              <w:t>(%)</w:t>
            </w:r>
          </w:p>
        </w:tc>
        <w:tc>
          <w:tcPr>
            <w:tcW w:w="1620" w:type="dxa"/>
            <w:shd w:val="clear" w:color="auto" w:fill="auto"/>
            <w:noWrap/>
            <w:vAlign w:val="bottom"/>
          </w:tcPr>
          <w:p w:rsidR="004234F0" w:rsidRPr="002A342D" w:rsidRDefault="009303F4" w:rsidP="00B35406">
            <w:pPr>
              <w:spacing w:after="0" w:line="360" w:lineRule="auto"/>
              <w:jc w:val="both"/>
              <w:rPr>
                <w:rFonts w:ascii="Book Antiqua" w:hAnsi="Book Antiqua" w:cs="Arial"/>
                <w:sz w:val="24"/>
                <w:szCs w:val="24"/>
              </w:rPr>
            </w:pPr>
            <w:r>
              <w:rPr>
                <w:rFonts w:ascii="Book Antiqua" w:hAnsi="Book Antiqua" w:cs="Arial"/>
                <w:sz w:val="24"/>
                <w:szCs w:val="24"/>
              </w:rPr>
              <w:t>45/49 (91.8</w:t>
            </w:r>
            <w:r w:rsidR="004234F0" w:rsidRPr="002A342D">
              <w:rPr>
                <w:rFonts w:ascii="Book Antiqua" w:hAnsi="Book Antiqua" w:cs="Arial"/>
                <w:sz w:val="24"/>
                <w:szCs w:val="24"/>
              </w:rPr>
              <w:t>)</w:t>
            </w:r>
          </w:p>
        </w:tc>
        <w:tc>
          <w:tcPr>
            <w:tcW w:w="1620" w:type="dxa"/>
            <w:shd w:val="clear" w:color="auto" w:fill="auto"/>
            <w:noWrap/>
            <w:vAlign w:val="bottom"/>
          </w:tcPr>
          <w:p w:rsidR="004234F0" w:rsidRPr="002A342D" w:rsidRDefault="009303F4" w:rsidP="00B35406">
            <w:pPr>
              <w:spacing w:after="0" w:line="360" w:lineRule="auto"/>
              <w:jc w:val="both"/>
              <w:rPr>
                <w:rFonts w:ascii="Book Antiqua" w:hAnsi="Book Antiqua" w:cs="Arial"/>
                <w:sz w:val="24"/>
                <w:szCs w:val="24"/>
              </w:rPr>
            </w:pPr>
            <w:r>
              <w:rPr>
                <w:rFonts w:ascii="Book Antiqua" w:hAnsi="Book Antiqua" w:cs="Arial"/>
                <w:sz w:val="24"/>
                <w:szCs w:val="24"/>
              </w:rPr>
              <w:t>15/18 (83.3</w:t>
            </w:r>
            <w:r w:rsidR="004234F0" w:rsidRPr="002A342D">
              <w:rPr>
                <w:rFonts w:ascii="Book Antiqua" w:hAnsi="Book Antiqua" w:cs="Arial"/>
                <w:sz w:val="24"/>
                <w:szCs w:val="24"/>
              </w:rPr>
              <w:t>)</w:t>
            </w:r>
          </w:p>
        </w:tc>
        <w:tc>
          <w:tcPr>
            <w:tcW w:w="3187" w:type="dxa"/>
            <w:gridSpan w:val="2"/>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0.074</w:t>
            </w:r>
          </w:p>
        </w:tc>
      </w:tr>
      <w:tr w:rsidR="0090195A" w:rsidRPr="002A342D" w:rsidTr="0090195A">
        <w:trPr>
          <w:trHeight w:val="300"/>
        </w:trPr>
        <w:tc>
          <w:tcPr>
            <w:tcW w:w="3496" w:type="dxa"/>
            <w:shd w:val="clear" w:color="auto" w:fill="auto"/>
            <w:noWrap/>
            <w:vAlign w:val="bottom"/>
          </w:tcPr>
          <w:p w:rsidR="004234F0" w:rsidRPr="00FA65AB" w:rsidRDefault="004234F0" w:rsidP="00B35406">
            <w:pPr>
              <w:spacing w:after="0" w:line="360" w:lineRule="auto"/>
              <w:jc w:val="both"/>
              <w:rPr>
                <w:rFonts w:ascii="Book Antiqua" w:hAnsi="Book Antiqua" w:cs="Arial"/>
                <w:sz w:val="24"/>
                <w:szCs w:val="24"/>
              </w:rPr>
            </w:pPr>
            <w:r w:rsidRPr="00FA65AB">
              <w:rPr>
                <w:rFonts w:ascii="Book Antiqua" w:hAnsi="Book Antiqua" w:cs="Arial"/>
                <w:sz w:val="24"/>
                <w:szCs w:val="24"/>
              </w:rPr>
              <w:t>Non-peritoneal</w:t>
            </w:r>
            <w:r w:rsidR="009303F4">
              <w:rPr>
                <w:rFonts w:ascii="Book Antiqua" w:hAnsi="Book Antiqua" w:cs="Arial" w:hint="eastAsia"/>
                <w:sz w:val="24"/>
                <w:szCs w:val="24"/>
                <w:lang w:eastAsia="zh-CN"/>
              </w:rPr>
              <w:t xml:space="preserve">, </w:t>
            </w:r>
            <w:r w:rsidR="009303F4" w:rsidRPr="009303F4">
              <w:rPr>
                <w:rFonts w:ascii="Book Antiqua" w:hAnsi="Book Antiqua" w:cs="Arial" w:hint="eastAsia"/>
                <w:i/>
                <w:sz w:val="24"/>
                <w:szCs w:val="24"/>
                <w:lang w:eastAsia="zh-CN"/>
              </w:rPr>
              <w:t xml:space="preserve">n </w:t>
            </w:r>
            <w:r w:rsidR="009303F4">
              <w:rPr>
                <w:rFonts w:ascii="Book Antiqua" w:hAnsi="Book Antiqua" w:cs="Arial" w:hint="eastAsia"/>
                <w:sz w:val="24"/>
                <w:szCs w:val="24"/>
                <w:lang w:eastAsia="zh-CN"/>
              </w:rPr>
              <w:t>(%)</w:t>
            </w:r>
          </w:p>
        </w:tc>
        <w:tc>
          <w:tcPr>
            <w:tcW w:w="1620" w:type="dxa"/>
            <w:shd w:val="clear" w:color="auto" w:fill="auto"/>
            <w:noWrap/>
            <w:vAlign w:val="bottom"/>
          </w:tcPr>
          <w:p w:rsidR="004234F0" w:rsidRPr="002A342D" w:rsidRDefault="009303F4" w:rsidP="00B35406">
            <w:pPr>
              <w:spacing w:after="0" w:line="360" w:lineRule="auto"/>
              <w:jc w:val="both"/>
              <w:rPr>
                <w:rFonts w:ascii="Book Antiqua" w:hAnsi="Book Antiqua" w:cs="Arial"/>
                <w:sz w:val="24"/>
                <w:szCs w:val="24"/>
              </w:rPr>
            </w:pPr>
            <w:r>
              <w:rPr>
                <w:rFonts w:ascii="Book Antiqua" w:hAnsi="Book Antiqua" w:cs="Arial"/>
                <w:sz w:val="24"/>
                <w:szCs w:val="24"/>
              </w:rPr>
              <w:t>4/49 (9.2</w:t>
            </w:r>
            <w:r w:rsidR="004234F0" w:rsidRPr="002A342D">
              <w:rPr>
                <w:rFonts w:ascii="Book Antiqua" w:hAnsi="Book Antiqua" w:cs="Arial"/>
                <w:sz w:val="24"/>
                <w:szCs w:val="24"/>
              </w:rPr>
              <w:t>)</w:t>
            </w:r>
          </w:p>
        </w:tc>
        <w:tc>
          <w:tcPr>
            <w:tcW w:w="1620" w:type="dxa"/>
            <w:shd w:val="clear" w:color="auto" w:fill="auto"/>
            <w:noWrap/>
            <w:vAlign w:val="bottom"/>
          </w:tcPr>
          <w:p w:rsidR="004234F0" w:rsidRPr="002A342D" w:rsidRDefault="009303F4" w:rsidP="00B35406">
            <w:pPr>
              <w:spacing w:after="0" w:line="360" w:lineRule="auto"/>
              <w:jc w:val="both"/>
              <w:rPr>
                <w:rFonts w:ascii="Book Antiqua" w:hAnsi="Book Antiqua" w:cs="Arial"/>
                <w:sz w:val="24"/>
                <w:szCs w:val="24"/>
              </w:rPr>
            </w:pPr>
            <w:r>
              <w:rPr>
                <w:rFonts w:ascii="Book Antiqua" w:hAnsi="Book Antiqua" w:cs="Arial"/>
                <w:sz w:val="24"/>
                <w:szCs w:val="24"/>
              </w:rPr>
              <w:t>3/18 (16.7</w:t>
            </w:r>
            <w:r w:rsidR="004234F0" w:rsidRPr="002A342D">
              <w:rPr>
                <w:rFonts w:ascii="Book Antiqua" w:hAnsi="Book Antiqua" w:cs="Arial"/>
                <w:sz w:val="24"/>
                <w:szCs w:val="24"/>
              </w:rPr>
              <w:t>)</w:t>
            </w:r>
          </w:p>
        </w:tc>
        <w:tc>
          <w:tcPr>
            <w:tcW w:w="3187" w:type="dxa"/>
            <w:gridSpan w:val="2"/>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p>
        </w:tc>
      </w:tr>
      <w:tr w:rsidR="0090195A" w:rsidRPr="002A342D" w:rsidTr="0090195A">
        <w:trPr>
          <w:trHeight w:val="300"/>
        </w:trPr>
        <w:tc>
          <w:tcPr>
            <w:tcW w:w="3496" w:type="dxa"/>
            <w:shd w:val="clear" w:color="auto" w:fill="auto"/>
            <w:noWrap/>
            <w:vAlign w:val="bottom"/>
          </w:tcPr>
          <w:p w:rsidR="004234F0" w:rsidRPr="00FA65AB" w:rsidRDefault="004234F0" w:rsidP="00B35406">
            <w:pPr>
              <w:spacing w:after="0" w:line="360" w:lineRule="auto"/>
              <w:jc w:val="both"/>
              <w:rPr>
                <w:rFonts w:ascii="Book Antiqua" w:hAnsi="Book Antiqua" w:cs="Arial"/>
                <w:sz w:val="24"/>
                <w:szCs w:val="24"/>
              </w:rPr>
            </w:pPr>
            <w:r w:rsidRPr="00FA65AB">
              <w:rPr>
                <w:rFonts w:ascii="Book Antiqua" w:hAnsi="Book Antiqua" w:cs="Arial"/>
                <w:sz w:val="24"/>
                <w:szCs w:val="24"/>
              </w:rPr>
              <w:t>RFS (</w:t>
            </w:r>
            <w:proofErr w:type="spellStart"/>
            <w:r w:rsidR="009303F4">
              <w:rPr>
                <w:rFonts w:ascii="Book Antiqua" w:hAnsi="Book Antiqua" w:cs="Arial" w:hint="eastAsia"/>
                <w:sz w:val="24"/>
                <w:szCs w:val="24"/>
                <w:lang w:eastAsia="zh-CN"/>
              </w:rPr>
              <w:t>mo</w:t>
            </w:r>
            <w:proofErr w:type="spellEnd"/>
            <w:r w:rsidRPr="00FA65AB">
              <w:rPr>
                <w:rFonts w:ascii="Book Antiqua" w:hAnsi="Book Antiqua" w:cs="Arial"/>
                <w:sz w:val="24"/>
                <w:szCs w:val="24"/>
              </w:rPr>
              <w:t>)</w:t>
            </w:r>
          </w:p>
        </w:tc>
        <w:tc>
          <w:tcPr>
            <w:tcW w:w="1620" w:type="dxa"/>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24.74</w:t>
            </w:r>
          </w:p>
        </w:tc>
        <w:tc>
          <w:tcPr>
            <w:tcW w:w="1620" w:type="dxa"/>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34.02</w:t>
            </w:r>
          </w:p>
        </w:tc>
        <w:tc>
          <w:tcPr>
            <w:tcW w:w="3187" w:type="dxa"/>
            <w:gridSpan w:val="2"/>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0.048</w:t>
            </w:r>
          </w:p>
        </w:tc>
      </w:tr>
      <w:tr w:rsidR="0090195A" w:rsidRPr="002A342D" w:rsidTr="0090195A">
        <w:trPr>
          <w:trHeight w:val="300"/>
        </w:trPr>
        <w:tc>
          <w:tcPr>
            <w:tcW w:w="3496" w:type="dxa"/>
            <w:shd w:val="clear" w:color="auto" w:fill="auto"/>
            <w:noWrap/>
            <w:vAlign w:val="bottom"/>
          </w:tcPr>
          <w:p w:rsidR="004234F0" w:rsidRPr="00FA65AB" w:rsidRDefault="004234F0" w:rsidP="00B35406">
            <w:pPr>
              <w:spacing w:after="0" w:line="360" w:lineRule="auto"/>
              <w:jc w:val="both"/>
              <w:rPr>
                <w:rFonts w:ascii="Book Antiqua" w:hAnsi="Book Antiqua" w:cs="Arial"/>
                <w:sz w:val="24"/>
                <w:szCs w:val="24"/>
              </w:rPr>
            </w:pPr>
            <w:r w:rsidRPr="00FA65AB">
              <w:rPr>
                <w:rFonts w:ascii="Book Antiqua" w:hAnsi="Book Antiqua" w:cs="Arial"/>
                <w:sz w:val="24"/>
                <w:szCs w:val="24"/>
              </w:rPr>
              <w:t>Overall Survival (</w:t>
            </w:r>
            <w:proofErr w:type="spellStart"/>
            <w:r w:rsidR="0090195A" w:rsidRPr="00FA65AB">
              <w:rPr>
                <w:rFonts w:ascii="Book Antiqua" w:hAnsi="Book Antiqua" w:cs="Arial"/>
                <w:sz w:val="24"/>
                <w:szCs w:val="24"/>
                <w:lang w:eastAsia="zh-CN"/>
              </w:rPr>
              <w:t>mo</w:t>
            </w:r>
            <w:proofErr w:type="spellEnd"/>
            <w:r w:rsidRPr="00FA65AB">
              <w:rPr>
                <w:rFonts w:ascii="Book Antiqua" w:hAnsi="Book Antiqua" w:cs="Arial"/>
                <w:sz w:val="24"/>
                <w:szCs w:val="24"/>
              </w:rPr>
              <w:t>)</w:t>
            </w:r>
          </w:p>
        </w:tc>
        <w:tc>
          <w:tcPr>
            <w:tcW w:w="1620" w:type="dxa"/>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26.011</w:t>
            </w:r>
          </w:p>
        </w:tc>
        <w:tc>
          <w:tcPr>
            <w:tcW w:w="1620" w:type="dxa"/>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30.32</w:t>
            </w:r>
          </w:p>
        </w:tc>
        <w:tc>
          <w:tcPr>
            <w:tcW w:w="3187" w:type="dxa"/>
            <w:gridSpan w:val="2"/>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0.062</w:t>
            </w:r>
          </w:p>
        </w:tc>
      </w:tr>
      <w:tr w:rsidR="0090195A" w:rsidRPr="002A342D" w:rsidTr="0090195A">
        <w:trPr>
          <w:trHeight w:val="300"/>
        </w:trPr>
        <w:tc>
          <w:tcPr>
            <w:tcW w:w="3496" w:type="dxa"/>
            <w:shd w:val="clear" w:color="auto" w:fill="auto"/>
            <w:noWrap/>
            <w:vAlign w:val="bottom"/>
          </w:tcPr>
          <w:p w:rsidR="004234F0" w:rsidRPr="00FA65AB" w:rsidRDefault="004234F0" w:rsidP="00B35406">
            <w:pPr>
              <w:spacing w:after="0" w:line="360" w:lineRule="auto"/>
              <w:jc w:val="both"/>
              <w:rPr>
                <w:rFonts w:ascii="Book Antiqua" w:hAnsi="Book Antiqua" w:cs="Arial"/>
                <w:sz w:val="24"/>
                <w:szCs w:val="24"/>
              </w:rPr>
            </w:pPr>
            <w:r w:rsidRPr="00FA65AB">
              <w:rPr>
                <w:rFonts w:ascii="Book Antiqua" w:hAnsi="Book Antiqua" w:cs="Arial"/>
                <w:sz w:val="24"/>
                <w:szCs w:val="24"/>
              </w:rPr>
              <w:t>OS after curative surgery (</w:t>
            </w:r>
            <w:proofErr w:type="spellStart"/>
            <w:r w:rsidR="0090195A" w:rsidRPr="00FA65AB">
              <w:rPr>
                <w:rFonts w:ascii="Book Antiqua" w:hAnsi="Book Antiqua" w:cs="Arial"/>
                <w:sz w:val="24"/>
                <w:szCs w:val="24"/>
                <w:lang w:eastAsia="zh-CN"/>
              </w:rPr>
              <w:t>mo</w:t>
            </w:r>
            <w:proofErr w:type="spellEnd"/>
            <w:r w:rsidRPr="00FA65AB">
              <w:rPr>
                <w:rFonts w:ascii="Book Antiqua" w:hAnsi="Book Antiqua" w:cs="Arial"/>
                <w:sz w:val="24"/>
                <w:szCs w:val="24"/>
              </w:rPr>
              <w:t xml:space="preserve">) </w:t>
            </w:r>
          </w:p>
        </w:tc>
        <w:tc>
          <w:tcPr>
            <w:tcW w:w="1620" w:type="dxa"/>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32.298</w:t>
            </w:r>
          </w:p>
        </w:tc>
        <w:tc>
          <w:tcPr>
            <w:tcW w:w="1620" w:type="dxa"/>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40.089</w:t>
            </w:r>
          </w:p>
        </w:tc>
        <w:tc>
          <w:tcPr>
            <w:tcW w:w="3187" w:type="dxa"/>
            <w:gridSpan w:val="2"/>
            <w:shd w:val="clear" w:color="auto" w:fill="auto"/>
            <w:noWrap/>
            <w:vAlign w:val="bottom"/>
          </w:tcPr>
          <w:p w:rsidR="004234F0" w:rsidRPr="002A342D" w:rsidRDefault="004234F0" w:rsidP="00B35406">
            <w:pPr>
              <w:spacing w:after="0" w:line="360" w:lineRule="auto"/>
              <w:jc w:val="both"/>
              <w:rPr>
                <w:rFonts w:ascii="Book Antiqua" w:hAnsi="Book Antiqua" w:cs="Arial"/>
                <w:sz w:val="24"/>
                <w:szCs w:val="24"/>
              </w:rPr>
            </w:pPr>
            <w:r w:rsidRPr="002A342D">
              <w:rPr>
                <w:rFonts w:ascii="Book Antiqua" w:hAnsi="Book Antiqua" w:cs="Arial"/>
                <w:sz w:val="24"/>
                <w:szCs w:val="24"/>
              </w:rPr>
              <w:t>0.058</w:t>
            </w:r>
          </w:p>
        </w:tc>
      </w:tr>
    </w:tbl>
    <w:p w:rsidR="004234F0" w:rsidRPr="002A342D" w:rsidRDefault="0090195A" w:rsidP="00B35406">
      <w:pPr>
        <w:spacing w:after="0" w:line="360" w:lineRule="auto"/>
        <w:jc w:val="both"/>
        <w:rPr>
          <w:rFonts w:ascii="Book Antiqua" w:hAnsi="Book Antiqua" w:cs="Arial"/>
          <w:sz w:val="24"/>
          <w:szCs w:val="24"/>
          <w:lang w:eastAsia="zh-CN"/>
        </w:rPr>
      </w:pPr>
      <w:r w:rsidRPr="002A342D">
        <w:rPr>
          <w:rFonts w:ascii="Book Antiqua" w:hAnsi="Book Antiqua" w:cs="Arial"/>
          <w:sz w:val="24"/>
          <w:szCs w:val="24"/>
        </w:rPr>
        <w:t>RFS</w:t>
      </w:r>
      <w:r w:rsidRPr="002A342D">
        <w:rPr>
          <w:rFonts w:ascii="Book Antiqua" w:hAnsi="Book Antiqua" w:cs="Arial"/>
          <w:sz w:val="24"/>
          <w:szCs w:val="24"/>
          <w:lang w:eastAsia="zh-CN"/>
        </w:rPr>
        <w:t xml:space="preserve">: Relapse Free Survival; </w:t>
      </w:r>
      <w:r w:rsidR="004234F0" w:rsidRPr="002A342D">
        <w:rPr>
          <w:rFonts w:ascii="Book Antiqua" w:hAnsi="Book Antiqua" w:cs="Arial"/>
          <w:sz w:val="24"/>
          <w:szCs w:val="24"/>
        </w:rPr>
        <w:t>OS</w:t>
      </w:r>
      <w:r w:rsidRPr="002A342D">
        <w:rPr>
          <w:rFonts w:ascii="Book Antiqua" w:hAnsi="Book Antiqua" w:cs="Arial"/>
          <w:sz w:val="24"/>
          <w:szCs w:val="24"/>
        </w:rPr>
        <w:t>: Overall survival</w:t>
      </w:r>
      <w:r w:rsidRPr="002A342D">
        <w:rPr>
          <w:rFonts w:ascii="Book Antiqua" w:hAnsi="Book Antiqua" w:cs="Arial"/>
          <w:sz w:val="24"/>
          <w:szCs w:val="24"/>
          <w:lang w:eastAsia="zh-CN"/>
        </w:rPr>
        <w:t>.</w:t>
      </w:r>
    </w:p>
    <w:p w:rsidR="004234F0" w:rsidRPr="002A342D" w:rsidRDefault="004234F0" w:rsidP="00B35406">
      <w:pPr>
        <w:spacing w:after="0" w:line="360" w:lineRule="auto"/>
        <w:jc w:val="both"/>
        <w:rPr>
          <w:rFonts w:ascii="Book Antiqua" w:hAnsi="Book Antiqua" w:cs="Arial"/>
          <w:i/>
          <w:sz w:val="24"/>
          <w:szCs w:val="24"/>
        </w:rPr>
      </w:pPr>
    </w:p>
    <w:p w:rsidR="001F0191" w:rsidRPr="002A342D" w:rsidRDefault="001F0191" w:rsidP="00B35406">
      <w:pPr>
        <w:spacing w:after="0" w:line="360" w:lineRule="auto"/>
        <w:jc w:val="both"/>
        <w:rPr>
          <w:rFonts w:ascii="Book Antiqua" w:hAnsi="Book Antiqua"/>
          <w:sz w:val="24"/>
          <w:szCs w:val="24"/>
          <w:lang w:eastAsia="zh-CN"/>
        </w:rPr>
      </w:pPr>
    </w:p>
    <w:sectPr w:rsidR="001F0191" w:rsidRPr="002A342D" w:rsidSect="001F01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563" w:rsidRDefault="001F2563" w:rsidP="00C35014">
      <w:pPr>
        <w:spacing w:after="0" w:line="240" w:lineRule="auto"/>
      </w:pPr>
      <w:r>
        <w:separator/>
      </w:r>
    </w:p>
  </w:endnote>
  <w:endnote w:type="continuationSeparator" w:id="0">
    <w:p w:rsidR="001F2563" w:rsidRDefault="001F2563" w:rsidP="00C35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563" w:rsidRDefault="001F2563" w:rsidP="00C35014">
      <w:pPr>
        <w:spacing w:after="0" w:line="240" w:lineRule="auto"/>
      </w:pPr>
      <w:r>
        <w:separator/>
      </w:r>
    </w:p>
  </w:footnote>
  <w:footnote w:type="continuationSeparator" w:id="0">
    <w:p w:rsidR="001F2563" w:rsidRDefault="001F2563" w:rsidP="00C3501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30E1"/>
    <w:multiLevelType w:val="hybridMultilevel"/>
    <w:tmpl w:val="0EDEA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C99"/>
    <w:rsid w:val="00015D92"/>
    <w:rsid w:val="00047A38"/>
    <w:rsid w:val="00061202"/>
    <w:rsid w:val="00077CAB"/>
    <w:rsid w:val="000832CE"/>
    <w:rsid w:val="00090B45"/>
    <w:rsid w:val="00090C32"/>
    <w:rsid w:val="000B0FE6"/>
    <w:rsid w:val="000C2860"/>
    <w:rsid w:val="000C30A1"/>
    <w:rsid w:val="000C79AC"/>
    <w:rsid w:val="000E4DD0"/>
    <w:rsid w:val="000F33D4"/>
    <w:rsid w:val="001227C1"/>
    <w:rsid w:val="00135E28"/>
    <w:rsid w:val="0015312D"/>
    <w:rsid w:val="001B1381"/>
    <w:rsid w:val="001D1491"/>
    <w:rsid w:val="001D604D"/>
    <w:rsid w:val="001E3965"/>
    <w:rsid w:val="001F0191"/>
    <w:rsid w:val="001F2563"/>
    <w:rsid w:val="001F2652"/>
    <w:rsid w:val="00206BDF"/>
    <w:rsid w:val="0021356A"/>
    <w:rsid w:val="00234E31"/>
    <w:rsid w:val="0023540D"/>
    <w:rsid w:val="00266123"/>
    <w:rsid w:val="00281431"/>
    <w:rsid w:val="00286918"/>
    <w:rsid w:val="002A131F"/>
    <w:rsid w:val="002A342D"/>
    <w:rsid w:val="002B3DB6"/>
    <w:rsid w:val="002B50FB"/>
    <w:rsid w:val="002C4A9F"/>
    <w:rsid w:val="002D2906"/>
    <w:rsid w:val="002E0A2C"/>
    <w:rsid w:val="00382878"/>
    <w:rsid w:val="00390DD8"/>
    <w:rsid w:val="003A385C"/>
    <w:rsid w:val="003B15C7"/>
    <w:rsid w:val="003B2B62"/>
    <w:rsid w:val="003B3C99"/>
    <w:rsid w:val="0040544F"/>
    <w:rsid w:val="004128AD"/>
    <w:rsid w:val="004234F0"/>
    <w:rsid w:val="00494DE1"/>
    <w:rsid w:val="004D29AA"/>
    <w:rsid w:val="004E27FD"/>
    <w:rsid w:val="00506D46"/>
    <w:rsid w:val="0051490D"/>
    <w:rsid w:val="00527317"/>
    <w:rsid w:val="005363C8"/>
    <w:rsid w:val="00591308"/>
    <w:rsid w:val="005C7692"/>
    <w:rsid w:val="005E36BE"/>
    <w:rsid w:val="005E4BEE"/>
    <w:rsid w:val="005E659F"/>
    <w:rsid w:val="005E6740"/>
    <w:rsid w:val="0060723E"/>
    <w:rsid w:val="00634533"/>
    <w:rsid w:val="0063570F"/>
    <w:rsid w:val="00666372"/>
    <w:rsid w:val="006741C0"/>
    <w:rsid w:val="006A7420"/>
    <w:rsid w:val="006A7DB9"/>
    <w:rsid w:val="006E6DCA"/>
    <w:rsid w:val="007509D1"/>
    <w:rsid w:val="007535C3"/>
    <w:rsid w:val="00781AA7"/>
    <w:rsid w:val="007A084D"/>
    <w:rsid w:val="007D5669"/>
    <w:rsid w:val="007E20E4"/>
    <w:rsid w:val="0082445A"/>
    <w:rsid w:val="00850F6A"/>
    <w:rsid w:val="0087563C"/>
    <w:rsid w:val="00877E39"/>
    <w:rsid w:val="008E5BA6"/>
    <w:rsid w:val="0090195A"/>
    <w:rsid w:val="00901B52"/>
    <w:rsid w:val="009303F4"/>
    <w:rsid w:val="00945FB9"/>
    <w:rsid w:val="00951418"/>
    <w:rsid w:val="00967EB1"/>
    <w:rsid w:val="00972B37"/>
    <w:rsid w:val="0099185B"/>
    <w:rsid w:val="009A64A7"/>
    <w:rsid w:val="009C2910"/>
    <w:rsid w:val="009E0DD2"/>
    <w:rsid w:val="00A16336"/>
    <w:rsid w:val="00A2247E"/>
    <w:rsid w:val="00A95220"/>
    <w:rsid w:val="00AF3511"/>
    <w:rsid w:val="00B21A4F"/>
    <w:rsid w:val="00B35406"/>
    <w:rsid w:val="00B51A3E"/>
    <w:rsid w:val="00B84FA1"/>
    <w:rsid w:val="00B9089B"/>
    <w:rsid w:val="00B947A8"/>
    <w:rsid w:val="00BA6F3A"/>
    <w:rsid w:val="00BC1597"/>
    <w:rsid w:val="00BD2D32"/>
    <w:rsid w:val="00BF7A76"/>
    <w:rsid w:val="00C2022D"/>
    <w:rsid w:val="00C210E5"/>
    <w:rsid w:val="00C35014"/>
    <w:rsid w:val="00D40BE8"/>
    <w:rsid w:val="00D63DEB"/>
    <w:rsid w:val="00D72E9C"/>
    <w:rsid w:val="00D82E5E"/>
    <w:rsid w:val="00DB0A46"/>
    <w:rsid w:val="00E458EA"/>
    <w:rsid w:val="00E45E7D"/>
    <w:rsid w:val="00E96D4C"/>
    <w:rsid w:val="00EA54E7"/>
    <w:rsid w:val="00F12CFF"/>
    <w:rsid w:val="00F25AE1"/>
    <w:rsid w:val="00F26220"/>
    <w:rsid w:val="00F45E8E"/>
    <w:rsid w:val="00F83A00"/>
    <w:rsid w:val="00FA65AB"/>
    <w:rsid w:val="00FB3D10"/>
    <w:rsid w:val="00FC1B18"/>
    <w:rsid w:val="00FD0671"/>
    <w:rsid w:val="00FD117E"/>
    <w:rsid w:val="00FD28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3C99"/>
    <w:rPr>
      <w:color w:val="0000FF" w:themeColor="hyperlink"/>
      <w:u w:val="single"/>
    </w:rPr>
  </w:style>
  <w:style w:type="character" w:customStyle="1" w:styleId="apple-converted-space">
    <w:name w:val="apple-converted-space"/>
    <w:basedOn w:val="DefaultParagraphFont"/>
    <w:rsid w:val="003B3C99"/>
  </w:style>
  <w:style w:type="paragraph" w:styleId="ListParagraph">
    <w:name w:val="List Paragraph"/>
    <w:basedOn w:val="Normal"/>
    <w:uiPriority w:val="34"/>
    <w:qFormat/>
    <w:rsid w:val="003B3C99"/>
    <w:pPr>
      <w:ind w:left="720"/>
      <w:contextualSpacing/>
    </w:pPr>
  </w:style>
  <w:style w:type="paragraph" w:styleId="NormalWeb">
    <w:name w:val="Normal (Web)"/>
    <w:basedOn w:val="Normal"/>
    <w:uiPriority w:val="99"/>
    <w:unhideWhenUsed/>
    <w:rsid w:val="003B3C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3B3C99"/>
  </w:style>
  <w:style w:type="paragraph" w:styleId="Header">
    <w:name w:val="header"/>
    <w:basedOn w:val="Normal"/>
    <w:link w:val="HeaderChar"/>
    <w:uiPriority w:val="99"/>
    <w:unhideWhenUsed/>
    <w:rsid w:val="00C3501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35014"/>
    <w:rPr>
      <w:sz w:val="18"/>
      <w:szCs w:val="18"/>
    </w:rPr>
  </w:style>
  <w:style w:type="paragraph" w:styleId="Footer">
    <w:name w:val="footer"/>
    <w:basedOn w:val="Normal"/>
    <w:link w:val="FooterChar"/>
    <w:uiPriority w:val="99"/>
    <w:unhideWhenUsed/>
    <w:rsid w:val="00C3501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35014"/>
    <w:rPr>
      <w:sz w:val="18"/>
      <w:szCs w:val="18"/>
    </w:rPr>
  </w:style>
  <w:style w:type="character" w:styleId="CommentReference">
    <w:name w:val="annotation reference"/>
    <w:basedOn w:val="DefaultParagraphFont"/>
    <w:unhideWhenUsed/>
    <w:rsid w:val="00C35014"/>
    <w:rPr>
      <w:sz w:val="21"/>
      <w:szCs w:val="21"/>
    </w:rPr>
  </w:style>
  <w:style w:type="paragraph" w:styleId="CommentText">
    <w:name w:val="annotation text"/>
    <w:basedOn w:val="Normal"/>
    <w:link w:val="CommentTextChar"/>
    <w:unhideWhenUsed/>
    <w:rsid w:val="00C35014"/>
  </w:style>
  <w:style w:type="character" w:customStyle="1" w:styleId="CommentTextChar">
    <w:name w:val="Comment Text Char"/>
    <w:basedOn w:val="DefaultParagraphFont"/>
    <w:link w:val="CommentText"/>
    <w:rsid w:val="00C35014"/>
  </w:style>
  <w:style w:type="paragraph" w:styleId="CommentSubject">
    <w:name w:val="annotation subject"/>
    <w:basedOn w:val="CommentText"/>
    <w:next w:val="CommentText"/>
    <w:link w:val="CommentSubjectChar"/>
    <w:uiPriority w:val="99"/>
    <w:semiHidden/>
    <w:unhideWhenUsed/>
    <w:rsid w:val="00C35014"/>
    <w:rPr>
      <w:b/>
      <w:bCs/>
    </w:rPr>
  </w:style>
  <w:style w:type="character" w:customStyle="1" w:styleId="CommentSubjectChar">
    <w:name w:val="Comment Subject Char"/>
    <w:basedOn w:val="CommentTextChar"/>
    <w:link w:val="CommentSubject"/>
    <w:uiPriority w:val="99"/>
    <w:semiHidden/>
    <w:rsid w:val="00C35014"/>
    <w:rPr>
      <w:b/>
      <w:bCs/>
    </w:rPr>
  </w:style>
  <w:style w:type="paragraph" w:styleId="BalloonText">
    <w:name w:val="Balloon Text"/>
    <w:basedOn w:val="Normal"/>
    <w:link w:val="BalloonTextChar"/>
    <w:uiPriority w:val="99"/>
    <w:semiHidden/>
    <w:unhideWhenUsed/>
    <w:rsid w:val="00C35014"/>
    <w:pPr>
      <w:spacing w:after="0" w:line="240" w:lineRule="auto"/>
    </w:pPr>
    <w:rPr>
      <w:sz w:val="18"/>
      <w:szCs w:val="18"/>
    </w:rPr>
  </w:style>
  <w:style w:type="character" w:customStyle="1" w:styleId="BalloonTextChar">
    <w:name w:val="Balloon Text Char"/>
    <w:basedOn w:val="DefaultParagraphFont"/>
    <w:link w:val="BalloonText"/>
    <w:uiPriority w:val="99"/>
    <w:semiHidden/>
    <w:rsid w:val="00C35014"/>
    <w:rPr>
      <w:sz w:val="18"/>
      <w:szCs w:val="18"/>
    </w:rPr>
  </w:style>
  <w:style w:type="paragraph" w:customStyle="1" w:styleId="Listeafsnit1">
    <w:name w:val="Listeafsnit1"/>
    <w:basedOn w:val="Normal"/>
    <w:rsid w:val="0099185B"/>
    <w:pPr>
      <w:ind w:left="720"/>
      <w:contextualSpacing/>
    </w:pPr>
    <w:rPr>
      <w:rFonts w:ascii="Calibri" w:eastAsia="Times New Roman" w:hAnsi="Calibri" w:cs="Times New Roman"/>
      <w:lang w:val="da-DK" w:eastAsia="da-DK"/>
    </w:rPr>
  </w:style>
  <w:style w:type="character" w:styleId="Strong">
    <w:name w:val="Strong"/>
    <w:uiPriority w:val="22"/>
    <w:qFormat/>
    <w:rsid w:val="003A385C"/>
    <w:rPr>
      <w:b/>
      <w:bCs/>
    </w:rPr>
  </w:style>
  <w:style w:type="character" w:styleId="Emphasis">
    <w:name w:val="Emphasis"/>
    <w:qFormat/>
    <w:rsid w:val="00A2247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3C99"/>
    <w:rPr>
      <w:color w:val="0000FF" w:themeColor="hyperlink"/>
      <w:u w:val="single"/>
    </w:rPr>
  </w:style>
  <w:style w:type="character" w:customStyle="1" w:styleId="apple-converted-space">
    <w:name w:val="apple-converted-space"/>
    <w:basedOn w:val="DefaultParagraphFont"/>
    <w:rsid w:val="003B3C99"/>
  </w:style>
  <w:style w:type="paragraph" w:styleId="ListParagraph">
    <w:name w:val="List Paragraph"/>
    <w:basedOn w:val="Normal"/>
    <w:uiPriority w:val="34"/>
    <w:qFormat/>
    <w:rsid w:val="003B3C99"/>
    <w:pPr>
      <w:ind w:left="720"/>
      <w:contextualSpacing/>
    </w:pPr>
  </w:style>
  <w:style w:type="paragraph" w:styleId="NormalWeb">
    <w:name w:val="Normal (Web)"/>
    <w:basedOn w:val="Normal"/>
    <w:uiPriority w:val="99"/>
    <w:unhideWhenUsed/>
    <w:rsid w:val="003B3C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3B3C99"/>
  </w:style>
  <w:style w:type="paragraph" w:styleId="Header">
    <w:name w:val="header"/>
    <w:basedOn w:val="Normal"/>
    <w:link w:val="HeaderChar"/>
    <w:uiPriority w:val="99"/>
    <w:unhideWhenUsed/>
    <w:rsid w:val="00C3501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35014"/>
    <w:rPr>
      <w:sz w:val="18"/>
      <w:szCs w:val="18"/>
    </w:rPr>
  </w:style>
  <w:style w:type="paragraph" w:styleId="Footer">
    <w:name w:val="footer"/>
    <w:basedOn w:val="Normal"/>
    <w:link w:val="FooterChar"/>
    <w:uiPriority w:val="99"/>
    <w:unhideWhenUsed/>
    <w:rsid w:val="00C3501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35014"/>
    <w:rPr>
      <w:sz w:val="18"/>
      <w:szCs w:val="18"/>
    </w:rPr>
  </w:style>
  <w:style w:type="character" w:styleId="CommentReference">
    <w:name w:val="annotation reference"/>
    <w:basedOn w:val="DefaultParagraphFont"/>
    <w:unhideWhenUsed/>
    <w:rsid w:val="00C35014"/>
    <w:rPr>
      <w:sz w:val="21"/>
      <w:szCs w:val="21"/>
    </w:rPr>
  </w:style>
  <w:style w:type="paragraph" w:styleId="CommentText">
    <w:name w:val="annotation text"/>
    <w:basedOn w:val="Normal"/>
    <w:link w:val="CommentTextChar"/>
    <w:unhideWhenUsed/>
    <w:rsid w:val="00C35014"/>
  </w:style>
  <w:style w:type="character" w:customStyle="1" w:styleId="CommentTextChar">
    <w:name w:val="Comment Text Char"/>
    <w:basedOn w:val="DefaultParagraphFont"/>
    <w:link w:val="CommentText"/>
    <w:rsid w:val="00C35014"/>
  </w:style>
  <w:style w:type="paragraph" w:styleId="CommentSubject">
    <w:name w:val="annotation subject"/>
    <w:basedOn w:val="CommentText"/>
    <w:next w:val="CommentText"/>
    <w:link w:val="CommentSubjectChar"/>
    <w:uiPriority w:val="99"/>
    <w:semiHidden/>
    <w:unhideWhenUsed/>
    <w:rsid w:val="00C35014"/>
    <w:rPr>
      <w:b/>
      <w:bCs/>
    </w:rPr>
  </w:style>
  <w:style w:type="character" w:customStyle="1" w:styleId="CommentSubjectChar">
    <w:name w:val="Comment Subject Char"/>
    <w:basedOn w:val="CommentTextChar"/>
    <w:link w:val="CommentSubject"/>
    <w:uiPriority w:val="99"/>
    <w:semiHidden/>
    <w:rsid w:val="00C35014"/>
    <w:rPr>
      <w:b/>
      <w:bCs/>
    </w:rPr>
  </w:style>
  <w:style w:type="paragraph" w:styleId="BalloonText">
    <w:name w:val="Balloon Text"/>
    <w:basedOn w:val="Normal"/>
    <w:link w:val="BalloonTextChar"/>
    <w:uiPriority w:val="99"/>
    <w:semiHidden/>
    <w:unhideWhenUsed/>
    <w:rsid w:val="00C35014"/>
    <w:pPr>
      <w:spacing w:after="0" w:line="240" w:lineRule="auto"/>
    </w:pPr>
    <w:rPr>
      <w:sz w:val="18"/>
      <w:szCs w:val="18"/>
    </w:rPr>
  </w:style>
  <w:style w:type="character" w:customStyle="1" w:styleId="BalloonTextChar">
    <w:name w:val="Balloon Text Char"/>
    <w:basedOn w:val="DefaultParagraphFont"/>
    <w:link w:val="BalloonText"/>
    <w:uiPriority w:val="99"/>
    <w:semiHidden/>
    <w:rsid w:val="00C35014"/>
    <w:rPr>
      <w:sz w:val="18"/>
      <w:szCs w:val="18"/>
    </w:rPr>
  </w:style>
  <w:style w:type="paragraph" w:customStyle="1" w:styleId="Listeafsnit1">
    <w:name w:val="Listeafsnit1"/>
    <w:basedOn w:val="Normal"/>
    <w:rsid w:val="0099185B"/>
    <w:pPr>
      <w:ind w:left="720"/>
      <w:contextualSpacing/>
    </w:pPr>
    <w:rPr>
      <w:rFonts w:ascii="Calibri" w:eastAsia="Times New Roman" w:hAnsi="Calibri" w:cs="Times New Roman"/>
      <w:lang w:val="da-DK" w:eastAsia="da-DK"/>
    </w:rPr>
  </w:style>
  <w:style w:type="character" w:styleId="Strong">
    <w:name w:val="Strong"/>
    <w:uiPriority w:val="22"/>
    <w:qFormat/>
    <w:rsid w:val="003A385C"/>
    <w:rPr>
      <w:b/>
      <w:bCs/>
    </w:rPr>
  </w:style>
  <w:style w:type="character" w:styleId="Emphasis">
    <w:name w:val="Emphasis"/>
    <w:qFormat/>
    <w:rsid w:val="00A2247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5424</Words>
  <Characters>30922</Characters>
  <Application>Microsoft Macintosh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Na Ma</cp:lastModifiedBy>
  <cp:revision>2</cp:revision>
  <dcterms:created xsi:type="dcterms:W3CDTF">2016-09-14T00:59:00Z</dcterms:created>
  <dcterms:modified xsi:type="dcterms:W3CDTF">2016-09-14T00:59:00Z</dcterms:modified>
</cp:coreProperties>
</file>