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93BB" w14:textId="77777777" w:rsidR="00F20A50" w:rsidRPr="001B08F7" w:rsidRDefault="00F20A50" w:rsidP="00E64B88">
      <w:pPr>
        <w:spacing w:line="360" w:lineRule="auto"/>
        <w:jc w:val="both"/>
        <w:rPr>
          <w:rFonts w:ascii="Book Antiqua" w:hAnsi="Book Antiqua"/>
          <w:b/>
          <w:lang w:val="en-GB"/>
        </w:rPr>
      </w:pPr>
      <w:bookmarkStart w:id="0" w:name="OLE_LINK132"/>
      <w:bookmarkStart w:id="1" w:name="OLE_LINK133"/>
      <w:r w:rsidRPr="001B08F7">
        <w:rPr>
          <w:rFonts w:ascii="Book Antiqua" w:hAnsi="Book Antiqua"/>
          <w:b/>
          <w:lang w:val="en-GB"/>
        </w:rPr>
        <w:t>Name of Journal:</w:t>
      </w:r>
      <w:r w:rsidRPr="001B08F7">
        <w:rPr>
          <w:rFonts w:ascii="Book Antiqua" w:hAnsi="Book Antiqua"/>
          <w:b/>
          <w:i/>
          <w:lang w:val="en-GB"/>
        </w:rPr>
        <w:t xml:space="preserve"> World Journal of Diabetes</w:t>
      </w:r>
    </w:p>
    <w:p w14:paraId="7D9853E2" w14:textId="77777777" w:rsidR="00F20A50" w:rsidRPr="001B08F7" w:rsidRDefault="00F20A50" w:rsidP="00E64B88">
      <w:pPr>
        <w:spacing w:line="360" w:lineRule="auto"/>
        <w:jc w:val="both"/>
        <w:rPr>
          <w:rFonts w:ascii="Book Antiqua" w:eastAsia="宋体" w:hAnsi="Book Antiqua"/>
          <w:b/>
          <w:lang w:val="en-GB" w:eastAsia="zh-CN"/>
        </w:rPr>
      </w:pPr>
      <w:r w:rsidRPr="001B08F7">
        <w:rPr>
          <w:rFonts w:ascii="Book Antiqua" w:hAnsi="Book Antiqua"/>
          <w:b/>
          <w:lang w:val="en-GB"/>
        </w:rPr>
        <w:t xml:space="preserve">ESPS Manuscript NO: </w:t>
      </w:r>
      <w:r w:rsidRPr="001B08F7">
        <w:rPr>
          <w:rFonts w:ascii="Book Antiqua" w:eastAsia="宋体" w:hAnsi="Book Antiqua"/>
          <w:b/>
          <w:lang w:val="en-GB" w:eastAsia="zh-CN"/>
        </w:rPr>
        <w:t>26405</w:t>
      </w:r>
    </w:p>
    <w:p w14:paraId="57D6F4F8" w14:textId="77777777" w:rsidR="00F20A50" w:rsidRPr="001B08F7" w:rsidRDefault="00F20A50" w:rsidP="00E64B88">
      <w:pPr>
        <w:spacing w:line="360" w:lineRule="auto"/>
        <w:jc w:val="both"/>
        <w:rPr>
          <w:rFonts w:ascii="Book Antiqua" w:hAnsi="Book Antiqua"/>
          <w:b/>
          <w:lang w:val="en-GB"/>
        </w:rPr>
      </w:pPr>
      <w:r w:rsidRPr="001B08F7">
        <w:rPr>
          <w:rFonts w:ascii="Book Antiqua" w:hAnsi="Book Antiqua"/>
          <w:b/>
          <w:lang w:val="en-GB"/>
        </w:rPr>
        <w:t xml:space="preserve">Manuscript Type: Review </w:t>
      </w:r>
    </w:p>
    <w:bookmarkEnd w:id="0"/>
    <w:bookmarkEnd w:id="1"/>
    <w:p w14:paraId="6C80AF46" w14:textId="77777777" w:rsidR="00F20A50" w:rsidRPr="001B08F7" w:rsidRDefault="00F20A50" w:rsidP="00E64B88">
      <w:pPr>
        <w:spacing w:line="360" w:lineRule="auto"/>
        <w:jc w:val="both"/>
        <w:rPr>
          <w:rFonts w:ascii="Book Antiqua" w:hAnsi="Book Antiqua" w:cs="Times New Roman"/>
          <w:b/>
          <w:lang w:val="en-GB"/>
        </w:rPr>
      </w:pPr>
    </w:p>
    <w:p w14:paraId="1FD100D3" w14:textId="10C56E5C" w:rsidR="00F20A50" w:rsidRPr="001B08F7" w:rsidRDefault="00F20A50" w:rsidP="00E64B88">
      <w:pPr>
        <w:spacing w:line="360" w:lineRule="auto"/>
        <w:jc w:val="both"/>
        <w:rPr>
          <w:rFonts w:ascii="Book Antiqua" w:eastAsia="宋体" w:hAnsi="Book Antiqua" w:cs="Times New Roman"/>
          <w:b/>
          <w:lang w:val="en-GB" w:eastAsia="zh-CN"/>
        </w:rPr>
      </w:pPr>
      <w:r w:rsidRPr="001B08F7">
        <w:rPr>
          <w:rFonts w:ascii="Book Antiqua" w:hAnsi="Book Antiqua" w:cs="Times New Roman"/>
          <w:b/>
          <w:lang w:val="en-GB"/>
        </w:rPr>
        <w:t xml:space="preserve">Update on pre-diabetes: </w:t>
      </w:r>
      <w:r w:rsidR="00395118" w:rsidRPr="001B08F7">
        <w:rPr>
          <w:rFonts w:ascii="Book Antiqua" w:hAnsi="Book Antiqua" w:cs="Times New Roman"/>
          <w:b/>
          <w:lang w:val="en-GB"/>
        </w:rPr>
        <w:t>F</w:t>
      </w:r>
      <w:r w:rsidRPr="001B08F7">
        <w:rPr>
          <w:rFonts w:ascii="Book Antiqua" w:hAnsi="Book Antiqua" w:cs="Times New Roman"/>
          <w:b/>
          <w:lang w:val="en-GB"/>
        </w:rPr>
        <w:t>ocus on diagnostic criteria and cardiovascular risk</w:t>
      </w:r>
    </w:p>
    <w:p w14:paraId="301963D0" w14:textId="77777777" w:rsidR="00F20A50" w:rsidRPr="001B08F7" w:rsidRDefault="00F20A50" w:rsidP="00E64B88">
      <w:pPr>
        <w:spacing w:line="360" w:lineRule="auto"/>
        <w:jc w:val="both"/>
        <w:rPr>
          <w:rFonts w:ascii="Book Antiqua" w:eastAsia="宋体" w:hAnsi="Book Antiqua" w:cs="Times New Roman"/>
          <w:b/>
          <w:lang w:val="en-GB" w:eastAsia="zh-CN"/>
        </w:rPr>
      </w:pPr>
    </w:p>
    <w:p w14:paraId="5916EF23" w14:textId="16F42034" w:rsidR="00F20A50" w:rsidRPr="001B08F7" w:rsidRDefault="00716A93" w:rsidP="00E64B88">
      <w:pPr>
        <w:spacing w:line="360" w:lineRule="auto"/>
        <w:jc w:val="both"/>
        <w:rPr>
          <w:rFonts w:ascii="Book Antiqua" w:eastAsia="宋体" w:hAnsi="Book Antiqua" w:cs="Times New Roman"/>
          <w:b/>
          <w:lang w:val="en-GB" w:eastAsia="zh-CN"/>
        </w:rPr>
      </w:pPr>
      <w:r w:rsidRPr="001B08F7">
        <w:rPr>
          <w:rFonts w:ascii="Book Antiqua" w:hAnsi="Book Antiqua" w:cs="Times New Roman"/>
          <w:lang w:val="en-GB"/>
        </w:rPr>
        <w:t xml:space="preserve">Di </w:t>
      </w:r>
      <w:proofErr w:type="spellStart"/>
      <w:r w:rsidRPr="001B08F7">
        <w:rPr>
          <w:rFonts w:ascii="Book Antiqua" w:hAnsi="Book Antiqua" w:cs="Times New Roman"/>
          <w:lang w:val="en-GB"/>
        </w:rPr>
        <w:t>Pino</w:t>
      </w:r>
      <w:proofErr w:type="spellEnd"/>
      <w:r w:rsidRPr="001B08F7">
        <w:rPr>
          <w:rFonts w:ascii="Book Antiqua" w:hAnsi="Book Antiqua" w:cs="Times New Roman"/>
          <w:lang w:val="en-GB"/>
        </w:rPr>
        <w:t xml:space="preserve"> A </w:t>
      </w:r>
      <w:r w:rsidRPr="001B08F7">
        <w:rPr>
          <w:rFonts w:ascii="Book Antiqua" w:eastAsia="宋体" w:hAnsi="Book Antiqua" w:cs="Times New Roman"/>
          <w:i/>
          <w:lang w:val="en-GB" w:eastAsia="zh-CN"/>
        </w:rPr>
        <w:t>et al</w:t>
      </w:r>
      <w:r w:rsidRPr="001B08F7">
        <w:rPr>
          <w:rFonts w:ascii="Book Antiqua" w:eastAsia="宋体" w:hAnsi="Book Antiqua" w:cs="Times New Roman"/>
          <w:lang w:val="en-GB" w:eastAsia="zh-CN"/>
        </w:rPr>
        <w:t xml:space="preserve">. </w:t>
      </w:r>
      <w:r w:rsidR="00F20A50" w:rsidRPr="001B08F7">
        <w:rPr>
          <w:rFonts w:ascii="Book Antiqua" w:hAnsi="Book Antiqua" w:cs="Times New Roman"/>
          <w:lang w:val="en-GB"/>
        </w:rPr>
        <w:t>Pre-diabetes diagnosis and cardiovascular risk</w:t>
      </w:r>
    </w:p>
    <w:p w14:paraId="5FE103FB" w14:textId="77777777" w:rsidR="00F20A50" w:rsidRPr="001B08F7" w:rsidRDefault="00F20A50" w:rsidP="00E64B88">
      <w:pPr>
        <w:spacing w:line="360" w:lineRule="auto"/>
        <w:jc w:val="both"/>
        <w:rPr>
          <w:rFonts w:ascii="Book Antiqua" w:hAnsi="Book Antiqua" w:cs="Times New Roman"/>
          <w:b/>
          <w:lang w:val="en-GB"/>
        </w:rPr>
      </w:pPr>
    </w:p>
    <w:p w14:paraId="56628E19" w14:textId="4D57FD04" w:rsidR="00F20A50" w:rsidRPr="001B08F7" w:rsidRDefault="00F20A50" w:rsidP="00E64B88">
      <w:pPr>
        <w:spacing w:line="360" w:lineRule="auto"/>
        <w:ind w:right="-2"/>
        <w:jc w:val="both"/>
        <w:rPr>
          <w:rFonts w:ascii="Book Antiqua" w:eastAsia="宋体" w:hAnsi="Book Antiqua"/>
          <w:b/>
          <w:iCs/>
          <w:lang w:val="en-GB" w:eastAsia="zh-CN"/>
        </w:rPr>
      </w:pPr>
      <w:r w:rsidRPr="001B08F7">
        <w:rPr>
          <w:rFonts w:ascii="Book Antiqua" w:hAnsi="Book Antiqua"/>
          <w:b/>
          <w:iCs/>
          <w:lang w:val="en-GB"/>
        </w:rPr>
        <w:t xml:space="preserve">Antonino Di </w:t>
      </w:r>
      <w:proofErr w:type="spellStart"/>
      <w:r w:rsidRPr="001B08F7">
        <w:rPr>
          <w:rFonts w:ascii="Book Antiqua" w:hAnsi="Book Antiqua"/>
          <w:b/>
          <w:iCs/>
          <w:lang w:val="en-GB"/>
        </w:rPr>
        <w:t>Pino</w:t>
      </w:r>
      <w:proofErr w:type="spellEnd"/>
      <w:r w:rsidRPr="001B08F7">
        <w:rPr>
          <w:rFonts w:ascii="Book Antiqua" w:hAnsi="Book Antiqua"/>
          <w:b/>
          <w:iCs/>
          <w:lang w:val="en-GB"/>
        </w:rPr>
        <w:t xml:space="preserve">, Francesca </w:t>
      </w:r>
      <w:proofErr w:type="spellStart"/>
      <w:r w:rsidRPr="001B08F7">
        <w:rPr>
          <w:rFonts w:ascii="Book Antiqua" w:hAnsi="Book Antiqua"/>
          <w:b/>
          <w:iCs/>
          <w:lang w:val="en-GB"/>
        </w:rPr>
        <w:t>Urbano</w:t>
      </w:r>
      <w:proofErr w:type="spellEnd"/>
      <w:r w:rsidRPr="001B08F7">
        <w:rPr>
          <w:rFonts w:ascii="Book Antiqua" w:hAnsi="Book Antiqua"/>
          <w:b/>
          <w:iCs/>
          <w:lang w:val="en-GB"/>
        </w:rPr>
        <w:t xml:space="preserve">, Salvatore </w:t>
      </w:r>
      <w:proofErr w:type="spellStart"/>
      <w:r w:rsidRPr="001B08F7">
        <w:rPr>
          <w:rFonts w:ascii="Book Antiqua" w:hAnsi="Book Antiqua"/>
          <w:b/>
          <w:iCs/>
          <w:lang w:val="en-GB"/>
        </w:rPr>
        <w:t>Piro</w:t>
      </w:r>
      <w:proofErr w:type="spellEnd"/>
      <w:r w:rsidRPr="001B08F7">
        <w:rPr>
          <w:rFonts w:ascii="Book Antiqua" w:hAnsi="Book Antiqua"/>
          <w:b/>
          <w:iCs/>
          <w:lang w:val="en-GB"/>
        </w:rPr>
        <w:t>, Francesco</w:t>
      </w:r>
      <w:r w:rsidR="00572409" w:rsidRPr="001B08F7">
        <w:rPr>
          <w:rFonts w:ascii="Book Antiqua" w:hAnsi="Book Antiqua"/>
          <w:b/>
          <w:iCs/>
          <w:lang w:val="en-GB"/>
        </w:rPr>
        <w:t xml:space="preserve"> </w:t>
      </w:r>
      <w:proofErr w:type="spellStart"/>
      <w:r w:rsidR="00572409" w:rsidRPr="001B08F7">
        <w:rPr>
          <w:rFonts w:ascii="Book Antiqua" w:hAnsi="Book Antiqua"/>
          <w:b/>
          <w:iCs/>
          <w:lang w:val="en-GB"/>
        </w:rPr>
        <w:t>Purrello</w:t>
      </w:r>
      <w:proofErr w:type="spellEnd"/>
      <w:r w:rsidR="00572409" w:rsidRPr="001B08F7">
        <w:rPr>
          <w:rFonts w:ascii="Book Antiqua" w:hAnsi="Book Antiqua"/>
          <w:b/>
          <w:iCs/>
          <w:lang w:val="en-GB"/>
        </w:rPr>
        <w:t xml:space="preserve">, </w:t>
      </w:r>
      <w:proofErr w:type="spellStart"/>
      <w:r w:rsidR="00572409" w:rsidRPr="001B08F7">
        <w:rPr>
          <w:rFonts w:ascii="Book Antiqua" w:hAnsi="Book Antiqua"/>
          <w:b/>
          <w:iCs/>
          <w:lang w:val="en-GB"/>
        </w:rPr>
        <w:t>Agata</w:t>
      </w:r>
      <w:proofErr w:type="spellEnd"/>
      <w:r w:rsidR="00572409" w:rsidRPr="001B08F7">
        <w:rPr>
          <w:rFonts w:ascii="Book Antiqua" w:hAnsi="Book Antiqua"/>
          <w:b/>
          <w:iCs/>
          <w:lang w:val="en-GB"/>
        </w:rPr>
        <w:t xml:space="preserve"> Maria </w:t>
      </w:r>
      <w:proofErr w:type="spellStart"/>
      <w:r w:rsidR="00572409" w:rsidRPr="001B08F7">
        <w:rPr>
          <w:rFonts w:ascii="Book Antiqua" w:hAnsi="Book Antiqua"/>
          <w:b/>
          <w:iCs/>
          <w:lang w:val="en-GB"/>
        </w:rPr>
        <w:t>Rabuazzo</w:t>
      </w:r>
      <w:proofErr w:type="spellEnd"/>
    </w:p>
    <w:p w14:paraId="1DF22DB9" w14:textId="77777777" w:rsidR="00F20A50" w:rsidRPr="001B08F7" w:rsidRDefault="00F20A50" w:rsidP="00E64B88">
      <w:pPr>
        <w:spacing w:line="360" w:lineRule="auto"/>
        <w:ind w:right="-2"/>
        <w:jc w:val="both"/>
        <w:rPr>
          <w:rFonts w:ascii="Book Antiqua" w:hAnsi="Book Antiqua"/>
          <w:i/>
          <w:iCs/>
          <w:lang w:val="en-GB"/>
        </w:rPr>
      </w:pPr>
    </w:p>
    <w:p w14:paraId="6ED0E779" w14:textId="7F6CC8F9" w:rsidR="00F20A50" w:rsidRPr="001B08F7" w:rsidRDefault="00F20A50" w:rsidP="00E64B88">
      <w:pPr>
        <w:spacing w:line="360" w:lineRule="auto"/>
        <w:ind w:right="-2"/>
        <w:jc w:val="both"/>
        <w:rPr>
          <w:rFonts w:ascii="Book Antiqua" w:eastAsia="宋体" w:hAnsi="Book Antiqua" w:cs="Times New Roman"/>
          <w:iCs/>
          <w:lang w:val="en-GB" w:eastAsia="zh-CN"/>
        </w:rPr>
      </w:pPr>
      <w:r w:rsidRPr="001B08F7">
        <w:rPr>
          <w:rFonts w:ascii="Book Antiqua" w:hAnsi="Book Antiqua" w:cs="Times New Roman"/>
          <w:b/>
          <w:iCs/>
          <w:lang w:val="en-GB"/>
        </w:rPr>
        <w:t xml:space="preserve">Antonino Di </w:t>
      </w:r>
      <w:proofErr w:type="spellStart"/>
      <w:r w:rsidRPr="001B08F7">
        <w:rPr>
          <w:rFonts w:ascii="Book Antiqua" w:hAnsi="Book Antiqua" w:cs="Times New Roman"/>
          <w:b/>
          <w:iCs/>
          <w:lang w:val="en-GB"/>
        </w:rPr>
        <w:t>Pino</w:t>
      </w:r>
      <w:proofErr w:type="spellEnd"/>
      <w:r w:rsidRPr="001B08F7">
        <w:rPr>
          <w:rFonts w:ascii="Book Antiqua" w:hAnsi="Book Antiqua" w:cs="Times New Roman"/>
          <w:b/>
          <w:iCs/>
          <w:lang w:val="en-GB"/>
        </w:rPr>
        <w:t>,</w:t>
      </w:r>
      <w:r w:rsidRPr="001B08F7">
        <w:rPr>
          <w:rFonts w:ascii="Book Antiqua" w:hAnsi="Book Antiqua" w:cs="Times New Roman"/>
          <w:iCs/>
          <w:lang w:val="en-GB"/>
        </w:rPr>
        <w:t xml:space="preserve"> </w:t>
      </w:r>
      <w:r w:rsidR="00A60F42" w:rsidRPr="001B08F7">
        <w:rPr>
          <w:rFonts w:ascii="Book Antiqua" w:hAnsi="Book Antiqua"/>
          <w:b/>
          <w:iCs/>
          <w:lang w:val="en-GB"/>
        </w:rPr>
        <w:t xml:space="preserve">Francesca </w:t>
      </w:r>
      <w:proofErr w:type="spellStart"/>
      <w:r w:rsidR="00A60F42" w:rsidRPr="001B08F7">
        <w:rPr>
          <w:rFonts w:ascii="Book Antiqua" w:hAnsi="Book Antiqua"/>
          <w:b/>
          <w:iCs/>
          <w:lang w:val="en-GB"/>
        </w:rPr>
        <w:t>Urbano</w:t>
      </w:r>
      <w:proofErr w:type="spellEnd"/>
      <w:r w:rsidR="00A60F42" w:rsidRPr="001B08F7">
        <w:rPr>
          <w:rFonts w:ascii="Book Antiqua" w:hAnsi="Book Antiqua"/>
          <w:b/>
          <w:iCs/>
          <w:lang w:val="en-GB"/>
        </w:rPr>
        <w:t>,</w:t>
      </w:r>
      <w:r w:rsidR="00A60F42" w:rsidRPr="001B08F7">
        <w:rPr>
          <w:rFonts w:ascii="Book Antiqua" w:eastAsia="宋体" w:hAnsi="Book Antiqua"/>
          <w:b/>
          <w:iCs/>
          <w:lang w:val="en-GB" w:eastAsia="zh-CN"/>
        </w:rPr>
        <w:t xml:space="preserve"> </w:t>
      </w:r>
      <w:proofErr w:type="spellStart"/>
      <w:r w:rsidR="00595D5D" w:rsidRPr="001B08F7">
        <w:rPr>
          <w:rFonts w:ascii="Book Antiqua" w:hAnsi="Book Antiqua" w:cs="Times New Roman"/>
          <w:b/>
          <w:lang w:val="en-GB"/>
        </w:rPr>
        <w:t>Agata</w:t>
      </w:r>
      <w:proofErr w:type="spellEnd"/>
      <w:r w:rsidR="00595D5D" w:rsidRPr="001B08F7">
        <w:rPr>
          <w:rFonts w:ascii="Book Antiqua" w:hAnsi="Book Antiqua" w:cs="Times New Roman"/>
          <w:b/>
          <w:lang w:val="en-GB"/>
        </w:rPr>
        <w:t xml:space="preserve"> Maria </w:t>
      </w:r>
      <w:proofErr w:type="spellStart"/>
      <w:r w:rsidR="00595D5D" w:rsidRPr="001B08F7">
        <w:rPr>
          <w:rFonts w:ascii="Book Antiqua" w:hAnsi="Book Antiqua" w:cs="Times New Roman"/>
          <w:b/>
          <w:lang w:val="en-GB"/>
        </w:rPr>
        <w:t>Rabuazzo</w:t>
      </w:r>
      <w:proofErr w:type="spellEnd"/>
      <w:r w:rsidR="00595D5D" w:rsidRPr="001B08F7">
        <w:rPr>
          <w:rFonts w:ascii="Book Antiqua" w:hAnsi="Book Antiqua" w:cs="Times New Roman"/>
          <w:b/>
          <w:lang w:val="en-GB"/>
        </w:rPr>
        <w:t>,</w:t>
      </w:r>
      <w:r w:rsidR="00595D5D" w:rsidRPr="001B08F7">
        <w:rPr>
          <w:rFonts w:ascii="Book Antiqua" w:eastAsia="宋体" w:hAnsi="Book Antiqua" w:cs="Times New Roman"/>
          <w:b/>
          <w:lang w:val="en-GB" w:eastAsia="zh-CN"/>
        </w:rPr>
        <w:t xml:space="preserve"> </w:t>
      </w:r>
      <w:r w:rsidR="00A60F42" w:rsidRPr="001B08F7">
        <w:rPr>
          <w:rFonts w:ascii="Book Antiqua" w:hAnsi="Book Antiqua" w:cs="Times New Roman"/>
          <w:iCs/>
          <w:lang w:val="en-GB"/>
        </w:rPr>
        <w:t>Department of Clinical and Molecular Biomedicine,</w:t>
      </w:r>
      <w:r w:rsidR="00A60F42" w:rsidRPr="001B08F7">
        <w:rPr>
          <w:rFonts w:ascii="Book Antiqua" w:eastAsia="宋体" w:hAnsi="Book Antiqua" w:cs="Times New Roman"/>
          <w:iCs/>
          <w:lang w:val="en-GB" w:eastAsia="zh-CN"/>
        </w:rPr>
        <w:t xml:space="preserve"> </w:t>
      </w:r>
      <w:r w:rsidRPr="001B08F7">
        <w:rPr>
          <w:rFonts w:ascii="Book Antiqua" w:hAnsi="Book Antiqua" w:cs="Times New Roman"/>
          <w:iCs/>
          <w:lang w:val="en-GB"/>
        </w:rPr>
        <w:t xml:space="preserve">University of Catania, Garibaldi </w:t>
      </w:r>
      <w:r w:rsidR="00A60F42" w:rsidRPr="001B08F7">
        <w:rPr>
          <w:rFonts w:ascii="Book Antiqua" w:hAnsi="Book Antiqua" w:cs="Times New Roman"/>
          <w:iCs/>
          <w:lang w:val="en-GB"/>
        </w:rPr>
        <w:t>Hospital, 95122</w:t>
      </w:r>
      <w:r w:rsidR="00A60F42" w:rsidRPr="001B08F7">
        <w:rPr>
          <w:rFonts w:ascii="Book Antiqua" w:eastAsia="宋体" w:hAnsi="Book Antiqua" w:cs="Times New Roman"/>
          <w:iCs/>
          <w:lang w:val="en-GB" w:eastAsia="zh-CN"/>
        </w:rPr>
        <w:t xml:space="preserve"> </w:t>
      </w:r>
      <w:r w:rsidR="00A60F42" w:rsidRPr="001B08F7">
        <w:rPr>
          <w:rFonts w:ascii="Book Antiqua" w:hAnsi="Book Antiqua" w:cs="Times New Roman"/>
          <w:iCs/>
          <w:lang w:val="en-GB"/>
        </w:rPr>
        <w:t>Catania</w:t>
      </w:r>
      <w:r w:rsidR="00A60F42" w:rsidRPr="001B08F7">
        <w:rPr>
          <w:rFonts w:ascii="Book Antiqua" w:eastAsia="宋体" w:hAnsi="Book Antiqua" w:cs="Times New Roman"/>
          <w:iCs/>
          <w:lang w:val="en-GB" w:eastAsia="zh-CN"/>
        </w:rPr>
        <w:t>,</w:t>
      </w:r>
      <w:r w:rsidR="00A60F42" w:rsidRPr="001B08F7">
        <w:rPr>
          <w:rFonts w:ascii="Book Antiqua" w:hAnsi="Book Antiqua" w:cs="Times New Roman"/>
          <w:iCs/>
          <w:lang w:val="en-GB"/>
        </w:rPr>
        <w:t xml:space="preserve"> Italy</w:t>
      </w:r>
    </w:p>
    <w:p w14:paraId="3D353A51" w14:textId="77777777" w:rsidR="00A60F42" w:rsidRPr="001B08F7" w:rsidRDefault="00A60F42" w:rsidP="00E64B88">
      <w:pPr>
        <w:autoSpaceDE w:val="0"/>
        <w:spacing w:line="360" w:lineRule="auto"/>
        <w:ind w:right="-2"/>
        <w:jc w:val="both"/>
        <w:rPr>
          <w:rFonts w:ascii="Book Antiqua" w:eastAsia="宋体" w:hAnsi="Book Antiqua" w:cs="Times New Roman"/>
          <w:iCs/>
          <w:lang w:val="en-GB" w:eastAsia="zh-CN"/>
        </w:rPr>
      </w:pPr>
    </w:p>
    <w:p w14:paraId="001192AA" w14:textId="77777777" w:rsidR="00C52734" w:rsidRPr="001B08F7" w:rsidRDefault="00F20A50" w:rsidP="00E64B88">
      <w:pPr>
        <w:autoSpaceDE w:val="0"/>
        <w:spacing w:line="360" w:lineRule="auto"/>
        <w:ind w:right="-2"/>
        <w:jc w:val="both"/>
        <w:rPr>
          <w:rFonts w:ascii="Book Antiqua" w:eastAsia="宋体" w:hAnsi="Book Antiqua" w:cs="Times New Roman"/>
          <w:iCs/>
          <w:lang w:val="en-GB" w:eastAsia="zh-CN"/>
        </w:rPr>
      </w:pPr>
      <w:r w:rsidRPr="001B08F7">
        <w:rPr>
          <w:rFonts w:ascii="Book Antiqua" w:hAnsi="Book Antiqua" w:cs="Times New Roman"/>
          <w:b/>
          <w:iCs/>
          <w:lang w:val="en-GB"/>
        </w:rPr>
        <w:t xml:space="preserve">Salvatore </w:t>
      </w:r>
      <w:proofErr w:type="spellStart"/>
      <w:r w:rsidRPr="001B08F7">
        <w:rPr>
          <w:rFonts w:ascii="Book Antiqua" w:hAnsi="Book Antiqua" w:cs="Times New Roman"/>
          <w:b/>
          <w:iCs/>
          <w:lang w:val="en-GB"/>
        </w:rPr>
        <w:t>Piro</w:t>
      </w:r>
      <w:proofErr w:type="spellEnd"/>
      <w:r w:rsidRPr="001B08F7">
        <w:rPr>
          <w:rFonts w:ascii="Book Antiqua" w:hAnsi="Book Antiqua" w:cs="Times New Roman"/>
          <w:b/>
          <w:iCs/>
          <w:lang w:val="en-GB"/>
        </w:rPr>
        <w:t xml:space="preserve">, </w:t>
      </w:r>
      <w:r w:rsidR="00C52734" w:rsidRPr="001B08F7">
        <w:rPr>
          <w:rFonts w:ascii="Book Antiqua" w:hAnsi="Book Antiqua" w:cs="Times New Roman"/>
          <w:b/>
          <w:iCs/>
          <w:lang w:val="en-GB"/>
        </w:rPr>
        <w:t xml:space="preserve">Francesco </w:t>
      </w:r>
      <w:proofErr w:type="spellStart"/>
      <w:r w:rsidR="00C52734" w:rsidRPr="001B08F7">
        <w:rPr>
          <w:rFonts w:ascii="Book Antiqua" w:hAnsi="Book Antiqua" w:cs="Times New Roman"/>
          <w:b/>
          <w:iCs/>
          <w:lang w:val="en-GB"/>
        </w:rPr>
        <w:t>Purrello</w:t>
      </w:r>
      <w:proofErr w:type="spellEnd"/>
      <w:r w:rsidR="00C52734" w:rsidRPr="001B08F7">
        <w:rPr>
          <w:rFonts w:ascii="Book Antiqua" w:hAnsi="Book Antiqua" w:cs="Times New Roman"/>
          <w:b/>
          <w:iCs/>
          <w:lang w:val="en-GB"/>
        </w:rPr>
        <w:t>,</w:t>
      </w:r>
      <w:r w:rsidR="00C52734" w:rsidRPr="001B08F7">
        <w:rPr>
          <w:rFonts w:ascii="Book Antiqua" w:eastAsia="宋体" w:hAnsi="Book Antiqua" w:cs="Times New Roman"/>
          <w:b/>
          <w:iCs/>
          <w:lang w:val="en-GB" w:eastAsia="zh-CN"/>
        </w:rPr>
        <w:t xml:space="preserve"> </w:t>
      </w:r>
      <w:r w:rsidR="00C52734" w:rsidRPr="001B08F7">
        <w:rPr>
          <w:rFonts w:ascii="Book Antiqua" w:hAnsi="Book Antiqua" w:cs="Times New Roman"/>
          <w:iCs/>
          <w:lang w:val="en-GB"/>
        </w:rPr>
        <w:t>Department of Clinical and Molecular Biomedicine,</w:t>
      </w:r>
      <w:r w:rsidR="00C52734" w:rsidRPr="001B08F7">
        <w:rPr>
          <w:rFonts w:ascii="Book Antiqua" w:eastAsia="宋体" w:hAnsi="Book Antiqua" w:cs="Times New Roman"/>
          <w:iCs/>
          <w:lang w:val="en-GB" w:eastAsia="zh-CN"/>
        </w:rPr>
        <w:t xml:space="preserve"> </w:t>
      </w:r>
      <w:r w:rsidRPr="001B08F7">
        <w:rPr>
          <w:rFonts w:ascii="Book Antiqua" w:hAnsi="Book Antiqua" w:cs="Times New Roman"/>
          <w:iCs/>
          <w:lang w:val="en-GB"/>
        </w:rPr>
        <w:t xml:space="preserve">University of Catania, Garibaldi Hospital, </w:t>
      </w:r>
      <w:r w:rsidR="00C52734" w:rsidRPr="001B08F7">
        <w:rPr>
          <w:rFonts w:ascii="Book Antiqua" w:hAnsi="Book Antiqua" w:cs="Times New Roman"/>
          <w:iCs/>
          <w:lang w:val="en-GB"/>
        </w:rPr>
        <w:t>95122</w:t>
      </w:r>
      <w:r w:rsidR="00C52734" w:rsidRPr="001B08F7">
        <w:rPr>
          <w:rFonts w:ascii="Book Antiqua" w:eastAsia="宋体" w:hAnsi="Book Antiqua" w:cs="Times New Roman"/>
          <w:iCs/>
          <w:lang w:val="en-GB" w:eastAsia="zh-CN"/>
        </w:rPr>
        <w:t xml:space="preserve"> </w:t>
      </w:r>
      <w:r w:rsidR="00C52734" w:rsidRPr="001B08F7">
        <w:rPr>
          <w:rFonts w:ascii="Book Antiqua" w:hAnsi="Book Antiqua" w:cs="Times New Roman"/>
          <w:iCs/>
          <w:lang w:val="en-GB"/>
        </w:rPr>
        <w:t>Catania</w:t>
      </w:r>
      <w:r w:rsidR="00C52734" w:rsidRPr="001B08F7">
        <w:rPr>
          <w:rFonts w:ascii="Book Antiqua" w:eastAsia="宋体" w:hAnsi="Book Antiqua" w:cs="Times New Roman"/>
          <w:iCs/>
          <w:lang w:val="en-GB" w:eastAsia="zh-CN"/>
        </w:rPr>
        <w:t xml:space="preserve">, </w:t>
      </w:r>
      <w:r w:rsidR="00C52734" w:rsidRPr="001B08F7">
        <w:rPr>
          <w:rFonts w:ascii="Book Antiqua" w:hAnsi="Book Antiqua" w:cs="Times New Roman"/>
          <w:iCs/>
          <w:lang w:val="en-GB"/>
        </w:rPr>
        <w:t>Italy</w:t>
      </w:r>
      <w:bookmarkStart w:id="2" w:name="OLE_LINK61"/>
      <w:bookmarkStart w:id="3" w:name="OLE_LINK62"/>
      <w:bookmarkStart w:id="4" w:name="OLE_LINK84"/>
    </w:p>
    <w:p w14:paraId="16BC3009" w14:textId="77777777" w:rsidR="00C52734" w:rsidRPr="001B08F7" w:rsidRDefault="00C52734" w:rsidP="00E64B88">
      <w:pPr>
        <w:autoSpaceDE w:val="0"/>
        <w:spacing w:line="360" w:lineRule="auto"/>
        <w:ind w:right="-2"/>
        <w:jc w:val="both"/>
        <w:rPr>
          <w:rFonts w:ascii="Book Antiqua" w:eastAsia="宋体" w:hAnsi="Book Antiqua" w:cs="Times New Roman"/>
          <w:iCs/>
          <w:lang w:val="en-GB" w:eastAsia="zh-CN"/>
        </w:rPr>
      </w:pPr>
    </w:p>
    <w:p w14:paraId="68F3130A" w14:textId="2F7D06CC" w:rsidR="00A60F42" w:rsidRPr="001B08F7" w:rsidRDefault="00A60F42" w:rsidP="00E64B88">
      <w:pPr>
        <w:autoSpaceDE w:val="0"/>
        <w:spacing w:line="360" w:lineRule="auto"/>
        <w:ind w:right="-2"/>
        <w:jc w:val="both"/>
        <w:rPr>
          <w:rFonts w:ascii="Book Antiqua" w:hAnsi="Book Antiqua" w:cs="Times New Roman"/>
          <w:b/>
          <w:bCs/>
          <w:lang w:val="en-GB"/>
        </w:rPr>
      </w:pPr>
      <w:r w:rsidRPr="001B08F7">
        <w:rPr>
          <w:rFonts w:ascii="Book Antiqua" w:hAnsi="Book Antiqua" w:cs="Times New Roman"/>
          <w:b/>
          <w:bCs/>
          <w:lang w:val="en-GB"/>
        </w:rPr>
        <w:t>Author contributions</w:t>
      </w:r>
      <w:r w:rsidR="008A0C78" w:rsidRPr="001B08F7">
        <w:rPr>
          <w:rFonts w:ascii="Book Antiqua" w:eastAsia="宋体" w:hAnsi="Book Antiqua" w:cs="Times New Roman"/>
          <w:b/>
          <w:bCs/>
          <w:lang w:val="en-GB" w:eastAsia="zh-CN"/>
        </w:rPr>
        <w:t xml:space="preserve">: </w:t>
      </w:r>
      <w:r w:rsidR="001B7D11" w:rsidRPr="001B08F7">
        <w:rPr>
          <w:rFonts w:ascii="Book Antiqua" w:hAnsi="Book Antiqua" w:cs="Times New Roman"/>
          <w:lang w:val="en-GB"/>
        </w:rPr>
        <w:t xml:space="preserve">Di </w:t>
      </w:r>
      <w:proofErr w:type="spellStart"/>
      <w:r w:rsidR="001B7D11" w:rsidRPr="001B08F7">
        <w:rPr>
          <w:rFonts w:ascii="Book Antiqua" w:hAnsi="Book Antiqua" w:cs="Times New Roman"/>
          <w:lang w:val="en-GB"/>
        </w:rPr>
        <w:t>Pino</w:t>
      </w:r>
      <w:proofErr w:type="spellEnd"/>
      <w:r w:rsidR="001B7D11" w:rsidRPr="001B08F7">
        <w:rPr>
          <w:rFonts w:ascii="Book Antiqua" w:hAnsi="Book Antiqua" w:cs="Times New Roman"/>
          <w:lang w:val="en-GB"/>
        </w:rPr>
        <w:t xml:space="preserve"> A </w:t>
      </w:r>
      <w:r w:rsidRPr="001B08F7">
        <w:rPr>
          <w:rFonts w:ascii="Book Antiqua" w:hAnsi="Book Antiqua" w:cs="Times New Roman"/>
          <w:lang w:val="en-GB"/>
        </w:rPr>
        <w:t xml:space="preserve">wrote the manuscript; </w:t>
      </w:r>
      <w:proofErr w:type="spellStart"/>
      <w:r w:rsidR="00703FDA" w:rsidRPr="001B08F7">
        <w:rPr>
          <w:rFonts w:ascii="Book Antiqua" w:hAnsi="Book Antiqua" w:cs="Times New Roman"/>
          <w:lang w:val="en-GB"/>
        </w:rPr>
        <w:t>Urbano</w:t>
      </w:r>
      <w:proofErr w:type="spellEnd"/>
      <w:r w:rsidR="00703FDA" w:rsidRPr="001B08F7">
        <w:rPr>
          <w:rFonts w:ascii="Book Antiqua" w:eastAsia="宋体" w:hAnsi="Book Antiqua" w:cs="Times New Roman"/>
          <w:lang w:val="en-GB" w:eastAsia="zh-CN"/>
        </w:rPr>
        <w:t xml:space="preserve"> F</w:t>
      </w:r>
      <w:r w:rsidRPr="001B08F7">
        <w:rPr>
          <w:rFonts w:ascii="Book Antiqua" w:hAnsi="Book Antiqua" w:cs="Times New Roman"/>
          <w:lang w:val="en-GB"/>
        </w:rPr>
        <w:t xml:space="preserve"> reviewed and edited the manuscript; </w:t>
      </w:r>
      <w:proofErr w:type="spellStart"/>
      <w:r w:rsidR="00703FDA" w:rsidRPr="001B08F7">
        <w:rPr>
          <w:rFonts w:ascii="Book Antiqua" w:hAnsi="Book Antiqua" w:cs="Times New Roman"/>
          <w:lang w:val="en-GB"/>
        </w:rPr>
        <w:t>Piro</w:t>
      </w:r>
      <w:proofErr w:type="spellEnd"/>
      <w:r w:rsidR="00703FDA" w:rsidRPr="001B08F7">
        <w:rPr>
          <w:rFonts w:ascii="Book Antiqua" w:eastAsia="宋体" w:hAnsi="Book Antiqua" w:cs="Times New Roman"/>
          <w:lang w:val="en-GB" w:eastAsia="zh-CN"/>
        </w:rPr>
        <w:t xml:space="preserve"> S</w:t>
      </w:r>
      <w:r w:rsidRPr="001B08F7">
        <w:rPr>
          <w:rFonts w:ascii="Book Antiqua" w:hAnsi="Book Antiqua" w:cs="Times New Roman"/>
          <w:lang w:val="en-GB"/>
        </w:rPr>
        <w:t xml:space="preserve"> reviewed and edited the manuscript</w:t>
      </w:r>
      <w:r w:rsidR="00F347F4" w:rsidRPr="001B08F7">
        <w:rPr>
          <w:rFonts w:ascii="Book Antiqua" w:eastAsia="宋体" w:hAnsi="Book Antiqua" w:cs="Times New Roman"/>
          <w:lang w:val="en-GB" w:eastAsia="zh-CN"/>
        </w:rPr>
        <w:t>;</w:t>
      </w:r>
      <w:r w:rsidRPr="001B08F7">
        <w:rPr>
          <w:rFonts w:ascii="Book Antiqua" w:hAnsi="Book Antiqua" w:cs="Times New Roman"/>
          <w:lang w:val="en-GB"/>
        </w:rPr>
        <w:t xml:space="preserve"> </w:t>
      </w:r>
      <w:proofErr w:type="spellStart"/>
      <w:r w:rsidR="009A6A5A" w:rsidRPr="001B08F7">
        <w:rPr>
          <w:rFonts w:ascii="Book Antiqua" w:hAnsi="Book Antiqua" w:cs="Times New Roman"/>
          <w:lang w:val="en-GB"/>
        </w:rPr>
        <w:t>Purrello</w:t>
      </w:r>
      <w:proofErr w:type="spellEnd"/>
      <w:r w:rsidR="009A6A5A" w:rsidRPr="001B08F7">
        <w:rPr>
          <w:rFonts w:ascii="Book Antiqua" w:eastAsia="宋体" w:hAnsi="Book Antiqua" w:cs="Times New Roman"/>
          <w:lang w:val="en-GB" w:eastAsia="zh-CN"/>
        </w:rPr>
        <w:t xml:space="preserve"> F</w:t>
      </w:r>
      <w:r w:rsidRPr="001B08F7">
        <w:rPr>
          <w:rFonts w:ascii="Book Antiqua" w:hAnsi="Book Antiqua" w:cs="Times New Roman"/>
          <w:lang w:val="en-GB"/>
        </w:rPr>
        <w:t xml:space="preserve"> reviewed and edited the manuscript</w:t>
      </w:r>
      <w:r w:rsidR="00780C45" w:rsidRPr="001B08F7">
        <w:rPr>
          <w:rFonts w:ascii="Book Antiqua" w:eastAsia="宋体" w:hAnsi="Book Antiqua" w:cs="Times New Roman"/>
          <w:lang w:val="en-GB" w:eastAsia="zh-CN"/>
        </w:rPr>
        <w:t>;</w:t>
      </w:r>
      <w:r w:rsidRPr="001B08F7">
        <w:rPr>
          <w:rFonts w:ascii="Book Antiqua" w:hAnsi="Book Antiqua" w:cs="Times New Roman"/>
          <w:lang w:val="en-GB"/>
        </w:rPr>
        <w:t xml:space="preserve"> </w:t>
      </w:r>
      <w:proofErr w:type="spellStart"/>
      <w:r w:rsidR="00780C45" w:rsidRPr="001B08F7">
        <w:rPr>
          <w:rFonts w:ascii="Book Antiqua" w:hAnsi="Book Antiqua" w:cs="Times New Roman"/>
          <w:lang w:val="en-GB"/>
        </w:rPr>
        <w:t>Rabuazzo</w:t>
      </w:r>
      <w:proofErr w:type="spellEnd"/>
      <w:r w:rsidR="00780C45" w:rsidRPr="001B08F7">
        <w:rPr>
          <w:rFonts w:ascii="Book Antiqua" w:hAnsi="Book Antiqua" w:cs="Times New Roman"/>
          <w:lang w:val="en-GB"/>
        </w:rPr>
        <w:t xml:space="preserve"> AM</w:t>
      </w:r>
      <w:r w:rsidRPr="001B08F7">
        <w:rPr>
          <w:rFonts w:ascii="Book Antiqua" w:hAnsi="Book Antiqua" w:cs="Times New Roman"/>
          <w:lang w:val="en-GB"/>
        </w:rPr>
        <w:t xml:space="preserve"> reviewed and edited the manuscript.</w:t>
      </w:r>
    </w:p>
    <w:p w14:paraId="41954CFD" w14:textId="77777777" w:rsidR="00F20A50" w:rsidRPr="001B08F7" w:rsidRDefault="00F20A50" w:rsidP="00E64B88">
      <w:pPr>
        <w:spacing w:line="360" w:lineRule="auto"/>
        <w:jc w:val="both"/>
        <w:rPr>
          <w:rFonts w:ascii="Book Antiqua" w:hAnsi="Book Antiqua"/>
          <w:lang w:val="en-GB"/>
        </w:rPr>
      </w:pPr>
    </w:p>
    <w:bookmarkEnd w:id="2"/>
    <w:bookmarkEnd w:id="3"/>
    <w:bookmarkEnd w:id="4"/>
    <w:p w14:paraId="17B75676" w14:textId="6C5B1391" w:rsidR="00F20A50" w:rsidRPr="001B08F7" w:rsidRDefault="00F20A50" w:rsidP="00E64B88">
      <w:pPr>
        <w:autoSpaceDE w:val="0"/>
        <w:spacing w:line="360" w:lineRule="auto"/>
        <w:ind w:right="-2"/>
        <w:jc w:val="both"/>
        <w:rPr>
          <w:rFonts w:ascii="Book Antiqua" w:hAnsi="Book Antiqua" w:cs="TimesNewRomanPS-BoldItalicMT"/>
          <w:b/>
          <w:bCs/>
          <w:iCs/>
          <w:color w:val="000000"/>
          <w:lang w:val="en-GB"/>
        </w:rPr>
      </w:pPr>
      <w:r w:rsidRPr="001B08F7">
        <w:rPr>
          <w:rFonts w:ascii="Book Antiqua" w:hAnsi="Book Antiqua" w:cs="TimesNewRomanPS-BoldItalicMT"/>
          <w:b/>
          <w:bCs/>
          <w:iCs/>
          <w:color w:val="000000"/>
          <w:lang w:val="en-GB"/>
        </w:rPr>
        <w:t>Conflict-of-interest</w:t>
      </w:r>
      <w:r w:rsidRPr="001B08F7">
        <w:rPr>
          <w:rFonts w:ascii="Book Antiqua" w:hAnsi="Book Antiqua"/>
          <w:lang w:val="en-GB"/>
        </w:rPr>
        <w:t xml:space="preserve"> </w:t>
      </w:r>
      <w:r w:rsidRPr="001B08F7">
        <w:rPr>
          <w:rFonts w:ascii="Book Antiqua" w:hAnsi="Book Antiqua" w:cs="TimesNewRomanPS-BoldItalicMT"/>
          <w:b/>
          <w:bCs/>
          <w:iCs/>
          <w:color w:val="000000"/>
          <w:lang w:val="en-GB"/>
        </w:rPr>
        <w:t xml:space="preserve">statement: </w:t>
      </w:r>
      <w:r w:rsidRPr="001B08F7">
        <w:rPr>
          <w:rFonts w:ascii="Book Antiqua" w:hAnsi="Book Antiqua" w:cs="TimesNewRomanPS-BoldItalicMT"/>
          <w:bCs/>
          <w:iCs/>
          <w:color w:val="000000"/>
          <w:lang w:val="en-GB"/>
        </w:rPr>
        <w:t>The authors declare no conflict of interest for this article.</w:t>
      </w:r>
      <w:r w:rsidRPr="001B08F7">
        <w:rPr>
          <w:rFonts w:ascii="Book Antiqua" w:hAnsi="Book Antiqua" w:cs="TimesNewRomanPS-BoldItalicMT"/>
          <w:b/>
          <w:bCs/>
          <w:iCs/>
          <w:color w:val="000000"/>
          <w:lang w:val="en-GB"/>
        </w:rPr>
        <w:t xml:space="preserve"> </w:t>
      </w:r>
    </w:p>
    <w:p w14:paraId="1CA4302F" w14:textId="77777777" w:rsidR="00F20A50" w:rsidRPr="001B08F7" w:rsidRDefault="00F20A50" w:rsidP="00E64B88">
      <w:pPr>
        <w:autoSpaceDE w:val="0"/>
        <w:spacing w:line="360" w:lineRule="auto"/>
        <w:ind w:right="-2"/>
        <w:jc w:val="both"/>
        <w:rPr>
          <w:rFonts w:ascii="Book Antiqua" w:eastAsia="宋体" w:hAnsi="Book Antiqua" w:cs="Times New Roman"/>
          <w:lang w:val="en-GB" w:eastAsia="zh-CN"/>
        </w:rPr>
      </w:pPr>
    </w:p>
    <w:p w14:paraId="5B8E9B7C" w14:textId="77777777" w:rsidR="00273AD1" w:rsidRPr="001B08F7" w:rsidRDefault="00273AD1" w:rsidP="00E64B88">
      <w:pPr>
        <w:widowControl w:val="0"/>
        <w:spacing w:line="360" w:lineRule="auto"/>
        <w:jc w:val="both"/>
        <w:rPr>
          <w:rFonts w:ascii="Book Antiqua" w:eastAsia="宋体" w:hAnsi="Book Antiqua" w:cs="Times New Roman"/>
          <w:kern w:val="2"/>
          <w:lang w:eastAsia="zh-CN"/>
        </w:rPr>
      </w:pPr>
      <w:bookmarkStart w:id="5" w:name="OLE_LINK507"/>
      <w:bookmarkStart w:id="6" w:name="OLE_LINK506"/>
      <w:bookmarkStart w:id="7" w:name="OLE_LINK496"/>
      <w:bookmarkStart w:id="8" w:name="OLE_LINK479"/>
      <w:r w:rsidRPr="00273AD1">
        <w:rPr>
          <w:rFonts w:ascii="Book Antiqua" w:eastAsia="宋体" w:hAnsi="Book Antiqua" w:cs="Times New Roman"/>
          <w:b/>
          <w:kern w:val="2"/>
          <w:lang w:eastAsia="zh-CN"/>
        </w:rPr>
        <w:t xml:space="preserve">Open-Access: </w:t>
      </w:r>
      <w:r w:rsidRPr="00273AD1">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B08F7">
          <w:rPr>
            <w:rFonts w:ascii="Book Antiqua" w:eastAsia="宋体" w:hAnsi="Book Antiqua" w:cs="Times New Roman"/>
            <w:kern w:val="2"/>
            <w:lang w:eastAsia="zh-CN"/>
          </w:rPr>
          <w:t>http://creativecommons.org/licenses/by-nc/4.0/</w:t>
        </w:r>
      </w:hyperlink>
      <w:bookmarkEnd w:id="5"/>
      <w:bookmarkEnd w:id="6"/>
      <w:bookmarkEnd w:id="7"/>
      <w:bookmarkEnd w:id="8"/>
    </w:p>
    <w:p w14:paraId="2DF09C77" w14:textId="77777777" w:rsidR="005B41E2" w:rsidRPr="001B08F7" w:rsidRDefault="005B41E2" w:rsidP="00E64B88">
      <w:pPr>
        <w:autoSpaceDE w:val="0"/>
        <w:spacing w:line="360" w:lineRule="auto"/>
        <w:ind w:right="-2"/>
        <w:jc w:val="both"/>
        <w:rPr>
          <w:rFonts w:ascii="Book Antiqua" w:eastAsia="宋体" w:hAnsi="Book Antiqua" w:cs="Times New Roman"/>
          <w:lang w:val="en-GB" w:eastAsia="zh-CN"/>
        </w:rPr>
      </w:pPr>
    </w:p>
    <w:p w14:paraId="0415D4B0" w14:textId="77777777" w:rsidR="00273AD1" w:rsidRPr="00273AD1" w:rsidRDefault="00273AD1" w:rsidP="00E64B88">
      <w:pPr>
        <w:widowControl w:val="0"/>
        <w:spacing w:line="360" w:lineRule="auto"/>
        <w:jc w:val="both"/>
        <w:rPr>
          <w:rFonts w:ascii="Book Antiqua" w:eastAsia="宋体" w:hAnsi="Book Antiqua" w:cs="Times New Roman"/>
          <w:kern w:val="2"/>
          <w:lang w:eastAsia="zh-CN"/>
        </w:rPr>
      </w:pPr>
      <w:bookmarkStart w:id="9" w:name="OLE_LINK264"/>
      <w:bookmarkStart w:id="10" w:name="OLE_LINK265"/>
      <w:r w:rsidRPr="00273AD1">
        <w:rPr>
          <w:rFonts w:ascii="Book Antiqua" w:eastAsia="宋体" w:hAnsi="Book Antiqua" w:cs="Times New Roman"/>
          <w:b/>
          <w:kern w:val="2"/>
          <w:lang w:eastAsia="zh-CN"/>
        </w:rPr>
        <w:t xml:space="preserve">Manuscript source: </w:t>
      </w:r>
      <w:r w:rsidRPr="00273AD1">
        <w:rPr>
          <w:rFonts w:ascii="Book Antiqua" w:eastAsia="宋体" w:hAnsi="Book Antiqua" w:cs="Times New Roman"/>
          <w:kern w:val="2"/>
          <w:lang w:eastAsia="zh-CN"/>
        </w:rPr>
        <w:t>Invited manuscript</w:t>
      </w:r>
    </w:p>
    <w:bookmarkEnd w:id="9"/>
    <w:bookmarkEnd w:id="10"/>
    <w:p w14:paraId="08EFD724" w14:textId="77777777" w:rsidR="00273AD1" w:rsidRPr="001B08F7" w:rsidRDefault="00273AD1" w:rsidP="00E64B88">
      <w:pPr>
        <w:autoSpaceDE w:val="0"/>
        <w:spacing w:line="360" w:lineRule="auto"/>
        <w:ind w:right="-2"/>
        <w:jc w:val="both"/>
        <w:rPr>
          <w:rFonts w:ascii="Book Antiqua" w:eastAsia="宋体" w:hAnsi="Book Antiqua" w:cs="Times New Roman"/>
          <w:lang w:val="en-GB" w:eastAsia="zh-CN"/>
        </w:rPr>
      </w:pPr>
    </w:p>
    <w:p w14:paraId="3CCE86BB" w14:textId="55ADD49D" w:rsidR="00273AD1" w:rsidRPr="001B08F7" w:rsidRDefault="00273AD1" w:rsidP="00E64B88">
      <w:pPr>
        <w:spacing w:line="360" w:lineRule="auto"/>
        <w:ind w:right="-289"/>
        <w:jc w:val="both"/>
        <w:rPr>
          <w:rStyle w:val="Hyperlink"/>
          <w:rFonts w:ascii="Book Antiqua" w:eastAsia="宋体" w:hAnsi="Book Antiqua" w:cs="Times New Roman"/>
          <w:color w:val="auto"/>
          <w:u w:val="none"/>
          <w:lang w:val="en-GB" w:eastAsia="zh-CN"/>
        </w:rPr>
      </w:pPr>
      <w:r w:rsidRPr="001B08F7">
        <w:rPr>
          <w:rFonts w:ascii="Book Antiqua" w:hAnsi="Book Antiqua"/>
          <w:b/>
        </w:rPr>
        <w:lastRenderedPageBreak/>
        <w:t>Correspondence to:</w:t>
      </w:r>
      <w:r w:rsidRPr="001B08F7">
        <w:rPr>
          <w:rFonts w:ascii="Book Antiqua" w:eastAsia="宋体" w:hAnsi="Book Antiqua"/>
          <w:b/>
          <w:lang w:eastAsia="zh-CN"/>
        </w:rPr>
        <w:t xml:space="preserve"> </w:t>
      </w:r>
      <w:r w:rsidR="00F20A50" w:rsidRPr="00BE6F75">
        <w:rPr>
          <w:rFonts w:ascii="Book Antiqua" w:hAnsi="Book Antiqua" w:cs="Times New Roman"/>
          <w:b/>
          <w:lang w:val="en-GB"/>
        </w:rPr>
        <w:t xml:space="preserve">Francesco </w:t>
      </w:r>
      <w:proofErr w:type="spellStart"/>
      <w:r w:rsidR="00F20A50" w:rsidRPr="00BE6F75">
        <w:rPr>
          <w:rFonts w:ascii="Book Antiqua" w:hAnsi="Book Antiqua" w:cs="Times New Roman"/>
          <w:b/>
          <w:lang w:val="en-GB"/>
        </w:rPr>
        <w:t>Purrello</w:t>
      </w:r>
      <w:proofErr w:type="spellEnd"/>
      <w:r w:rsidR="00F20A50" w:rsidRPr="00BE6F75">
        <w:rPr>
          <w:rFonts w:ascii="Book Antiqua" w:hAnsi="Book Antiqua" w:cs="Times New Roman"/>
          <w:b/>
          <w:lang w:val="en-GB"/>
        </w:rPr>
        <w:t xml:space="preserve">, MD, </w:t>
      </w:r>
      <w:bookmarkStart w:id="11" w:name="OLE_LINK14"/>
      <w:r w:rsidRPr="001B08F7">
        <w:rPr>
          <w:rFonts w:ascii="Book Antiqua" w:hAnsi="Book Antiqua" w:cs="Times New Roman"/>
          <w:iCs/>
          <w:lang w:val="en-GB"/>
        </w:rPr>
        <w:t>Department of Clinical and Molecular Biomedicine,</w:t>
      </w:r>
      <w:r w:rsidRPr="001B08F7">
        <w:rPr>
          <w:rFonts w:ascii="Book Antiqua" w:eastAsia="宋体" w:hAnsi="Book Antiqua" w:cs="Times New Roman"/>
          <w:iCs/>
          <w:lang w:val="en-GB" w:eastAsia="zh-CN"/>
        </w:rPr>
        <w:t xml:space="preserve"> </w:t>
      </w:r>
      <w:r w:rsidRPr="001B08F7">
        <w:rPr>
          <w:rFonts w:ascii="Book Antiqua" w:hAnsi="Book Antiqua" w:cs="Times New Roman"/>
          <w:iCs/>
          <w:lang w:val="en-GB"/>
        </w:rPr>
        <w:t xml:space="preserve">University of Catania, Garibaldi Hospital, </w:t>
      </w:r>
      <w:r w:rsidRPr="001B08F7">
        <w:rPr>
          <w:rFonts w:ascii="Book Antiqua" w:hAnsi="Book Antiqua" w:cs="Times New Roman"/>
          <w:lang w:val="en-GB"/>
        </w:rPr>
        <w:t>Via Palermo,</w:t>
      </w:r>
      <w:r w:rsidRPr="001B08F7">
        <w:rPr>
          <w:rFonts w:ascii="Book Antiqua" w:eastAsia="宋体" w:hAnsi="Book Antiqua" w:cs="Times New Roman"/>
          <w:lang w:val="en-GB" w:eastAsia="zh-CN"/>
        </w:rPr>
        <w:t xml:space="preserve"> </w:t>
      </w:r>
      <w:r w:rsidRPr="001B08F7">
        <w:rPr>
          <w:rFonts w:ascii="Book Antiqua" w:hAnsi="Book Antiqua" w:cs="Times New Roman"/>
          <w:iCs/>
          <w:lang w:val="en-GB"/>
        </w:rPr>
        <w:t>95122</w:t>
      </w:r>
      <w:r w:rsidRPr="001B08F7">
        <w:rPr>
          <w:rFonts w:ascii="Book Antiqua" w:eastAsia="宋体" w:hAnsi="Book Antiqua" w:cs="Times New Roman"/>
          <w:iCs/>
          <w:lang w:val="en-GB" w:eastAsia="zh-CN"/>
        </w:rPr>
        <w:t xml:space="preserve"> </w:t>
      </w:r>
      <w:r w:rsidRPr="001B08F7">
        <w:rPr>
          <w:rFonts w:ascii="Book Antiqua" w:hAnsi="Book Antiqua" w:cs="Times New Roman"/>
          <w:iCs/>
          <w:lang w:val="en-GB"/>
        </w:rPr>
        <w:t>Catania</w:t>
      </w:r>
      <w:r w:rsidRPr="001B08F7">
        <w:rPr>
          <w:rFonts w:ascii="Book Antiqua" w:eastAsia="宋体" w:hAnsi="Book Antiqua" w:cs="Times New Roman"/>
          <w:iCs/>
          <w:lang w:val="en-GB" w:eastAsia="zh-CN"/>
        </w:rPr>
        <w:t xml:space="preserve">, </w:t>
      </w:r>
      <w:r w:rsidRPr="001B08F7">
        <w:rPr>
          <w:rFonts w:ascii="Book Antiqua" w:hAnsi="Book Antiqua" w:cs="Times New Roman"/>
          <w:iCs/>
          <w:lang w:val="en-GB"/>
        </w:rPr>
        <w:t>Italy</w:t>
      </w:r>
      <w:r w:rsidRPr="001B08F7">
        <w:rPr>
          <w:rFonts w:ascii="Book Antiqua" w:eastAsia="宋体" w:hAnsi="Book Antiqua" w:cs="Times New Roman"/>
          <w:lang w:val="en-GB" w:eastAsia="zh-CN"/>
        </w:rPr>
        <w:t>.</w:t>
      </w:r>
      <w:r w:rsidRPr="001B08F7">
        <w:rPr>
          <w:rFonts w:ascii="Book Antiqua" w:hAnsi="Book Antiqua"/>
        </w:rPr>
        <w:t xml:space="preserve"> </w:t>
      </w:r>
      <w:hyperlink r:id="rId9" w:history="1">
        <w:r w:rsidRPr="001B08F7">
          <w:rPr>
            <w:rStyle w:val="Hyperlink"/>
            <w:rFonts w:ascii="Book Antiqua" w:hAnsi="Book Antiqua" w:cs="Times New Roman"/>
            <w:color w:val="auto"/>
            <w:u w:val="none"/>
            <w:lang w:val="en-GB"/>
          </w:rPr>
          <w:t>fpurrell@unict.it</w:t>
        </w:r>
      </w:hyperlink>
    </w:p>
    <w:p w14:paraId="3CAB0CEC" w14:textId="24307587" w:rsidR="005E109D" w:rsidRPr="001B08F7" w:rsidRDefault="005E109D" w:rsidP="00E64B88">
      <w:pPr>
        <w:spacing w:line="360" w:lineRule="auto"/>
        <w:ind w:right="-289"/>
        <w:jc w:val="both"/>
        <w:rPr>
          <w:rFonts w:ascii="Book Antiqua" w:eastAsia="宋体" w:hAnsi="Book Antiqua" w:cs="Times New Roman"/>
          <w:lang w:val="en-GB" w:eastAsia="zh-CN"/>
        </w:rPr>
      </w:pPr>
      <w:r w:rsidRPr="001B08F7">
        <w:rPr>
          <w:rFonts w:ascii="Book Antiqua" w:hAnsi="Book Antiqua"/>
          <w:b/>
        </w:rPr>
        <w:t>Telephone:</w:t>
      </w:r>
      <w:r w:rsidRPr="001B08F7">
        <w:rPr>
          <w:rFonts w:ascii="Book Antiqua" w:hAnsi="Book Antiqua" w:cs="Times New Roman"/>
          <w:lang w:val="en-GB"/>
        </w:rPr>
        <w:t xml:space="preserve"> +39-09</w:t>
      </w:r>
      <w:r w:rsidRPr="001B08F7">
        <w:rPr>
          <w:rFonts w:ascii="Book Antiqua" w:eastAsia="宋体" w:hAnsi="Book Antiqua" w:cs="Times New Roman"/>
          <w:lang w:val="en-GB" w:eastAsia="zh-CN"/>
        </w:rPr>
        <w:t>-</w:t>
      </w:r>
      <w:r w:rsidRPr="001B08F7">
        <w:rPr>
          <w:rFonts w:ascii="Book Antiqua" w:hAnsi="Book Antiqua" w:cs="Times New Roman"/>
          <w:lang w:val="en-GB"/>
        </w:rPr>
        <w:t>57598401</w:t>
      </w:r>
    </w:p>
    <w:p w14:paraId="3454AE71" w14:textId="77777777" w:rsidR="005E109D" w:rsidRPr="001B08F7" w:rsidRDefault="005E109D" w:rsidP="00E64B88">
      <w:pPr>
        <w:spacing w:line="360" w:lineRule="auto"/>
        <w:rPr>
          <w:rFonts w:ascii="Book Antiqua" w:eastAsia="宋体" w:hAnsi="Book Antiqua"/>
          <w:b/>
          <w:lang w:eastAsia="zh-CN"/>
        </w:rPr>
      </w:pPr>
      <w:bookmarkStart w:id="12" w:name="OLE_LINK173"/>
      <w:bookmarkStart w:id="13" w:name="OLE_LINK204"/>
      <w:bookmarkStart w:id="14" w:name="OLE_LINK16"/>
      <w:bookmarkEnd w:id="11"/>
      <w:r w:rsidRPr="001B08F7">
        <w:rPr>
          <w:rFonts w:ascii="Book Antiqua" w:hAnsi="Book Antiqua"/>
          <w:b/>
        </w:rPr>
        <w:t>Fax:</w:t>
      </w:r>
      <w:bookmarkEnd w:id="12"/>
      <w:bookmarkEnd w:id="13"/>
      <w:r w:rsidR="00F20A50" w:rsidRPr="001B08F7">
        <w:rPr>
          <w:rFonts w:ascii="Book Antiqua" w:hAnsi="Book Antiqua" w:cs="Times New Roman"/>
          <w:lang w:val="en-GB"/>
        </w:rPr>
        <w:t xml:space="preserve"> +39-09</w:t>
      </w:r>
      <w:r w:rsidRPr="001B08F7">
        <w:rPr>
          <w:rFonts w:ascii="Book Antiqua" w:eastAsia="宋体" w:hAnsi="Book Antiqua" w:cs="Times New Roman"/>
          <w:lang w:val="en-GB" w:eastAsia="zh-CN"/>
        </w:rPr>
        <w:t>-</w:t>
      </w:r>
      <w:r w:rsidR="00F20A50" w:rsidRPr="001B08F7">
        <w:rPr>
          <w:rFonts w:ascii="Book Antiqua" w:hAnsi="Book Antiqua" w:cs="Times New Roman"/>
          <w:lang w:val="en-GB"/>
        </w:rPr>
        <w:t>57598421</w:t>
      </w:r>
      <w:bookmarkEnd w:id="14"/>
    </w:p>
    <w:p w14:paraId="4ED3F4CA" w14:textId="77777777" w:rsidR="005E109D" w:rsidRPr="001B08F7" w:rsidRDefault="005E109D" w:rsidP="00E64B88">
      <w:pPr>
        <w:spacing w:line="360" w:lineRule="auto"/>
        <w:rPr>
          <w:rFonts w:ascii="Book Antiqua" w:eastAsia="宋体" w:hAnsi="Book Antiqua"/>
          <w:b/>
          <w:lang w:eastAsia="zh-CN"/>
        </w:rPr>
      </w:pPr>
    </w:p>
    <w:p w14:paraId="4173158C" w14:textId="7063DE8F" w:rsidR="00F74B3F" w:rsidRPr="001B08F7" w:rsidRDefault="00F74B3F" w:rsidP="00E64B88">
      <w:pPr>
        <w:pStyle w:val="PlainText"/>
        <w:spacing w:line="360" w:lineRule="auto"/>
        <w:rPr>
          <w:rFonts w:ascii="Book Antiqua" w:hAnsi="Book Antiqua" w:cs="Times New Roman"/>
          <w:b/>
          <w:sz w:val="24"/>
          <w:szCs w:val="24"/>
        </w:rPr>
      </w:pPr>
      <w:bookmarkStart w:id="15" w:name="OLE_LINK284"/>
      <w:bookmarkStart w:id="16" w:name="OLE_LINK285"/>
      <w:r w:rsidRPr="001B08F7">
        <w:rPr>
          <w:rFonts w:ascii="Book Antiqua" w:hAnsi="Book Antiqua" w:cs="Times New Roman"/>
          <w:b/>
          <w:sz w:val="24"/>
          <w:szCs w:val="24"/>
        </w:rPr>
        <w:t>Received:</w:t>
      </w:r>
      <w:r w:rsidRPr="001B08F7">
        <w:rPr>
          <w:rFonts w:ascii="Book Antiqua" w:hAnsi="Book Antiqua" w:cs="Times New Roman"/>
          <w:sz w:val="24"/>
          <w:szCs w:val="24"/>
        </w:rPr>
        <w:t xml:space="preserve"> </w:t>
      </w:r>
      <w:r w:rsidR="00EF46F7" w:rsidRPr="001B08F7">
        <w:rPr>
          <w:rFonts w:ascii="Book Antiqua" w:hAnsi="Book Antiqua" w:cs="Times New Roman"/>
          <w:sz w:val="24"/>
          <w:szCs w:val="24"/>
        </w:rPr>
        <w:t>April</w:t>
      </w:r>
      <w:r w:rsidRPr="001B08F7">
        <w:rPr>
          <w:rFonts w:ascii="Book Antiqua" w:hAnsi="Book Antiqua" w:cs="Times New Roman"/>
          <w:sz w:val="24"/>
          <w:szCs w:val="24"/>
        </w:rPr>
        <w:t xml:space="preserve"> </w:t>
      </w:r>
      <w:r w:rsidR="00EF46F7" w:rsidRPr="001B08F7">
        <w:rPr>
          <w:rFonts w:ascii="Book Antiqua" w:hAnsi="Book Antiqua" w:cs="Times New Roman"/>
          <w:sz w:val="24"/>
          <w:szCs w:val="24"/>
        </w:rPr>
        <w:t>8</w:t>
      </w:r>
      <w:r w:rsidRPr="001B08F7">
        <w:rPr>
          <w:rFonts w:ascii="Book Antiqua" w:hAnsi="Book Antiqua" w:cs="Times New Roman"/>
          <w:sz w:val="24"/>
          <w:szCs w:val="24"/>
        </w:rPr>
        <w:t>, 2016</w:t>
      </w:r>
    </w:p>
    <w:p w14:paraId="770E7D1D" w14:textId="01EBA1B4" w:rsidR="00F74B3F" w:rsidRPr="001B08F7" w:rsidRDefault="00F74B3F" w:rsidP="00E64B88">
      <w:pPr>
        <w:pStyle w:val="PlainText"/>
        <w:spacing w:line="360" w:lineRule="auto"/>
        <w:rPr>
          <w:rFonts w:ascii="Book Antiqua" w:hAnsi="Book Antiqua" w:cs="Times New Roman"/>
          <w:b/>
          <w:sz w:val="24"/>
          <w:szCs w:val="24"/>
        </w:rPr>
      </w:pPr>
      <w:r w:rsidRPr="001B08F7">
        <w:rPr>
          <w:rFonts w:ascii="Book Antiqua" w:hAnsi="Book Antiqua" w:cs="Times New Roman"/>
          <w:b/>
          <w:sz w:val="24"/>
          <w:szCs w:val="24"/>
        </w:rPr>
        <w:t>Peer-review started:</w:t>
      </w:r>
      <w:r w:rsidRPr="001B08F7">
        <w:rPr>
          <w:rFonts w:ascii="Book Antiqua" w:hAnsi="Book Antiqua" w:cs="Times New Roman"/>
          <w:sz w:val="24"/>
          <w:szCs w:val="24"/>
        </w:rPr>
        <w:t xml:space="preserve"> </w:t>
      </w:r>
      <w:r w:rsidR="00EF46F7" w:rsidRPr="001B08F7">
        <w:rPr>
          <w:rFonts w:ascii="Book Antiqua" w:hAnsi="Book Antiqua" w:cs="Times New Roman"/>
          <w:sz w:val="24"/>
          <w:szCs w:val="24"/>
        </w:rPr>
        <w:t>April 8, 2016</w:t>
      </w:r>
    </w:p>
    <w:p w14:paraId="01E2B8E6" w14:textId="0C24BAB2" w:rsidR="00F74B3F" w:rsidRPr="001B08F7" w:rsidRDefault="00F74B3F" w:rsidP="00E64B88">
      <w:pPr>
        <w:pStyle w:val="PlainText"/>
        <w:spacing w:line="360" w:lineRule="auto"/>
        <w:rPr>
          <w:rFonts w:ascii="Book Antiqua" w:hAnsi="Book Antiqua" w:cs="Times New Roman"/>
          <w:b/>
          <w:sz w:val="24"/>
          <w:szCs w:val="24"/>
        </w:rPr>
      </w:pPr>
      <w:r w:rsidRPr="001B08F7">
        <w:rPr>
          <w:rFonts w:ascii="Book Antiqua" w:hAnsi="Book Antiqua" w:cs="Times New Roman"/>
          <w:b/>
          <w:sz w:val="24"/>
          <w:szCs w:val="24"/>
        </w:rPr>
        <w:t>First decision:</w:t>
      </w:r>
      <w:r w:rsidRPr="001B08F7">
        <w:rPr>
          <w:rFonts w:ascii="Book Antiqua" w:hAnsi="Book Antiqua" w:cs="Times New Roman"/>
          <w:sz w:val="24"/>
          <w:szCs w:val="24"/>
        </w:rPr>
        <w:t xml:space="preserve"> </w:t>
      </w:r>
      <w:r w:rsidR="00DD3B5E" w:rsidRPr="001B08F7">
        <w:rPr>
          <w:rFonts w:ascii="Book Antiqua" w:hAnsi="Book Antiqua" w:cs="Times New Roman"/>
          <w:sz w:val="24"/>
          <w:szCs w:val="24"/>
        </w:rPr>
        <w:t>June</w:t>
      </w:r>
      <w:r w:rsidRPr="001B08F7">
        <w:rPr>
          <w:rFonts w:ascii="Book Antiqua" w:hAnsi="Book Antiqua" w:cs="Times New Roman"/>
          <w:sz w:val="24"/>
          <w:szCs w:val="24"/>
        </w:rPr>
        <w:t xml:space="preserve"> </w:t>
      </w:r>
      <w:r w:rsidR="00DD3B5E" w:rsidRPr="001B08F7">
        <w:rPr>
          <w:rFonts w:ascii="Book Antiqua" w:hAnsi="Book Antiqua" w:cs="Times New Roman"/>
          <w:sz w:val="24"/>
          <w:szCs w:val="24"/>
        </w:rPr>
        <w:t>12</w:t>
      </w:r>
      <w:r w:rsidRPr="001B08F7">
        <w:rPr>
          <w:rFonts w:ascii="Book Antiqua" w:hAnsi="Book Antiqua" w:cs="Times New Roman"/>
          <w:sz w:val="24"/>
          <w:szCs w:val="24"/>
        </w:rPr>
        <w:t>, 2016</w:t>
      </w:r>
    </w:p>
    <w:p w14:paraId="71DC10AA" w14:textId="6B198C9C" w:rsidR="00F74B3F" w:rsidRPr="001B08F7" w:rsidRDefault="00F74B3F" w:rsidP="00E64B88">
      <w:pPr>
        <w:pStyle w:val="PlainText"/>
        <w:spacing w:line="360" w:lineRule="auto"/>
        <w:rPr>
          <w:rFonts w:ascii="Book Antiqua" w:hAnsi="Book Antiqua" w:cs="Times New Roman"/>
          <w:b/>
          <w:sz w:val="24"/>
          <w:szCs w:val="24"/>
        </w:rPr>
      </w:pPr>
      <w:r w:rsidRPr="001B08F7">
        <w:rPr>
          <w:rFonts w:ascii="Book Antiqua" w:hAnsi="Book Antiqua" w:cs="Times New Roman"/>
          <w:b/>
          <w:sz w:val="24"/>
          <w:szCs w:val="24"/>
        </w:rPr>
        <w:t xml:space="preserve">Revised: </w:t>
      </w:r>
      <w:r w:rsidR="00DD3B5E" w:rsidRPr="001B08F7">
        <w:rPr>
          <w:rFonts w:ascii="Book Antiqua" w:hAnsi="Book Antiqua" w:cs="Times New Roman"/>
          <w:sz w:val="24"/>
          <w:szCs w:val="24"/>
        </w:rPr>
        <w:t>July 22, 2016</w:t>
      </w:r>
    </w:p>
    <w:p w14:paraId="2278440C" w14:textId="1446148E" w:rsidR="00F74B3F" w:rsidRPr="00FF2FFD" w:rsidRDefault="00F74B3F" w:rsidP="00FF2FFD">
      <w:pPr>
        <w:rPr>
          <w:rFonts w:ascii="Book Antiqua" w:hAnsi="Book Antiqua"/>
          <w:iCs/>
        </w:rPr>
      </w:pPr>
      <w:r w:rsidRPr="001B08F7">
        <w:rPr>
          <w:rFonts w:ascii="Book Antiqua" w:hAnsi="Book Antiqua" w:cs="Times New Roman"/>
          <w:b/>
        </w:rPr>
        <w:t xml:space="preserve">Accepted: </w:t>
      </w:r>
      <w:r w:rsidR="00FF2FFD">
        <w:rPr>
          <w:rStyle w:val="Emphasis"/>
        </w:rPr>
        <w:t>August 11</w:t>
      </w:r>
      <w:r w:rsidR="00FF2FFD" w:rsidRPr="00235CD4">
        <w:rPr>
          <w:rStyle w:val="Emphasis"/>
        </w:rPr>
        <w:t>,</w:t>
      </w:r>
      <w:r w:rsidR="00FF2FFD">
        <w:rPr>
          <w:rStyle w:val="Emphasis"/>
        </w:rPr>
        <w:t xml:space="preserve"> 2016</w:t>
      </w:r>
    </w:p>
    <w:p w14:paraId="7AD7352E" w14:textId="77777777" w:rsidR="00F74B3F" w:rsidRPr="001B08F7" w:rsidRDefault="00F74B3F" w:rsidP="00E64B88">
      <w:pPr>
        <w:pStyle w:val="PlainText"/>
        <w:spacing w:line="360" w:lineRule="auto"/>
        <w:rPr>
          <w:rFonts w:ascii="Book Antiqua" w:hAnsi="Book Antiqua" w:cs="Times New Roman"/>
          <w:b/>
          <w:sz w:val="24"/>
          <w:szCs w:val="24"/>
        </w:rPr>
      </w:pPr>
      <w:r w:rsidRPr="001B08F7">
        <w:rPr>
          <w:rFonts w:ascii="Book Antiqua" w:hAnsi="Book Antiqua" w:cs="Times New Roman"/>
          <w:b/>
          <w:sz w:val="24"/>
          <w:szCs w:val="24"/>
        </w:rPr>
        <w:t xml:space="preserve">Article in press: </w:t>
      </w:r>
    </w:p>
    <w:p w14:paraId="2D202816" w14:textId="77777777" w:rsidR="00F74B3F" w:rsidRPr="001B08F7" w:rsidRDefault="00F74B3F" w:rsidP="00E64B88">
      <w:pPr>
        <w:pStyle w:val="PlainText"/>
        <w:spacing w:line="360" w:lineRule="auto"/>
        <w:rPr>
          <w:rFonts w:ascii="Book Antiqua" w:hAnsi="Book Antiqua" w:cs="Times New Roman"/>
          <w:b/>
          <w:sz w:val="24"/>
          <w:szCs w:val="24"/>
        </w:rPr>
      </w:pPr>
      <w:r w:rsidRPr="001B08F7">
        <w:rPr>
          <w:rFonts w:ascii="Book Antiqua" w:hAnsi="Book Antiqua" w:cs="Times New Roman"/>
          <w:b/>
          <w:sz w:val="24"/>
          <w:szCs w:val="24"/>
        </w:rPr>
        <w:t xml:space="preserve">Published online: </w:t>
      </w:r>
    </w:p>
    <w:bookmarkEnd w:id="15"/>
    <w:bookmarkEnd w:id="16"/>
    <w:p w14:paraId="6D5FCAA0" w14:textId="2FB506D5" w:rsidR="00F20A50" w:rsidRPr="001B08F7" w:rsidRDefault="00F20A50" w:rsidP="00E64B88">
      <w:pPr>
        <w:spacing w:line="360" w:lineRule="auto"/>
        <w:rPr>
          <w:rFonts w:ascii="Book Antiqua" w:hAnsi="Book Antiqua"/>
          <w:b/>
        </w:rPr>
      </w:pPr>
      <w:r w:rsidRPr="001B08F7">
        <w:rPr>
          <w:rFonts w:ascii="Book Antiqua" w:hAnsi="Book Antiqua"/>
          <w:lang w:val="en-GB"/>
        </w:rPr>
        <w:br w:type="page"/>
      </w:r>
      <w:r w:rsidRPr="001B08F7">
        <w:rPr>
          <w:rFonts w:ascii="Book Antiqua" w:hAnsi="Book Antiqua" w:cs="Times New Roman"/>
          <w:b/>
          <w:lang w:val="en-GB"/>
        </w:rPr>
        <w:lastRenderedPageBreak/>
        <w:t>Abstract</w:t>
      </w:r>
    </w:p>
    <w:p w14:paraId="0EED60C0" w14:textId="1079B3EE" w:rsidR="00F20A50" w:rsidRPr="001B08F7" w:rsidRDefault="00F20A50" w:rsidP="00E64B88">
      <w:pPr>
        <w:spacing w:line="360" w:lineRule="auto"/>
        <w:jc w:val="both"/>
        <w:rPr>
          <w:rFonts w:ascii="Book Antiqua" w:hAnsi="Book Antiqua" w:cs="Times New Roman"/>
          <w:lang w:val="en-GB"/>
        </w:rPr>
      </w:pPr>
      <w:r w:rsidRPr="001B08F7">
        <w:rPr>
          <w:rFonts w:ascii="Book Antiqua" w:hAnsi="Book Antiqua" w:cs="Times New Roman"/>
          <w:lang w:val="en-GB"/>
        </w:rPr>
        <w:t>Pre-diabetes, which is typically defined as blood glucose concentrations higher than normal but lower than the diabetes threshold, is a high-risk state for diabetes and cardiovascular disease development. As such, it represents three groups of individuals: those with impaired fasting glucose (IFG), those with impaired glucose tolerance (IGT) and those with a glycated haemoglobin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between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/mol. Several clinical trials have shown the important role of IFG, IGT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-pre-diabetes </w:t>
      </w:r>
      <w:r w:rsidR="008304EF" w:rsidRPr="001B08F7">
        <w:rPr>
          <w:rFonts w:ascii="Book Antiqua" w:hAnsi="Book Antiqua" w:cs="Times New Roman"/>
          <w:lang w:val="en-GB"/>
        </w:rPr>
        <w:t xml:space="preserve">as predictive tools for </w:t>
      </w:r>
      <w:r w:rsidRPr="001B08F7">
        <w:rPr>
          <w:rFonts w:ascii="Book Antiqua" w:hAnsi="Book Antiqua" w:cs="Times New Roman"/>
          <w:lang w:val="en-GB"/>
        </w:rPr>
        <w:t xml:space="preserve">the risk of </w:t>
      </w:r>
      <w:r w:rsidR="00484A49" w:rsidRPr="001B08F7">
        <w:rPr>
          <w:rFonts w:ascii="Book Antiqua" w:hAnsi="Book Antiqua" w:cs="Times New Roman"/>
          <w:lang w:val="en-GB"/>
        </w:rPr>
        <w:t xml:space="preserve">developing type </w:t>
      </w:r>
      <w:proofErr w:type="gramStart"/>
      <w:r w:rsidR="00484A49" w:rsidRPr="001B08F7">
        <w:rPr>
          <w:rFonts w:ascii="Book Antiqua" w:hAnsi="Book Antiqua" w:cs="Times New Roman"/>
          <w:lang w:val="en-GB"/>
        </w:rPr>
        <w:t>2 diabete</w:t>
      </w:r>
      <w:r w:rsidR="00FB4A57">
        <w:rPr>
          <w:rFonts w:ascii="Book Antiqua" w:eastAsia="宋体" w:hAnsi="Book Antiqua" w:cs="Times New Roman" w:hint="eastAsia"/>
          <w:lang w:val="en-GB" w:eastAsia="zh-CN"/>
        </w:rPr>
        <w:t>s</w:t>
      </w:r>
      <w:proofErr w:type="gramEnd"/>
      <w:r w:rsidRPr="001B08F7">
        <w:rPr>
          <w:rFonts w:ascii="Book Antiqua" w:hAnsi="Book Antiqua" w:cs="Times New Roman"/>
          <w:lang w:val="en-GB"/>
        </w:rPr>
        <w:t xml:space="preserve">. Moreover, with regard to cardiovascular disease, pre-diabetes is associated with more advanced vascular damage compared with </w:t>
      </w:r>
      <w:proofErr w:type="spellStart"/>
      <w:r w:rsidRPr="001B08F7">
        <w:rPr>
          <w:rFonts w:ascii="Book Antiqua" w:hAnsi="Book Antiqua" w:cs="Times New Roman"/>
          <w:lang w:val="en-GB"/>
        </w:rPr>
        <w:t>normoglycaemia</w:t>
      </w:r>
      <w:proofErr w:type="spellEnd"/>
      <w:r w:rsidRPr="001B08F7">
        <w:rPr>
          <w:rFonts w:ascii="Book Antiqua" w:hAnsi="Book Antiqua" w:cs="Times New Roman"/>
          <w:lang w:val="en-GB"/>
        </w:rPr>
        <w:t xml:space="preserve">, independently of confounding factors. In view of these observations, diagnosis of pre-diabetes is mandatory to prevent or delay the development of the disease and its complications; however, </w:t>
      </w:r>
      <w:r w:rsidR="00A9036F" w:rsidRPr="001B08F7">
        <w:rPr>
          <w:rFonts w:ascii="Book Antiqua" w:hAnsi="Book Antiqua" w:cs="Times New Roman"/>
          <w:lang w:val="en-GB"/>
        </w:rPr>
        <w:t>a</w:t>
      </w:r>
      <w:r w:rsidR="00D56E8E" w:rsidRPr="001B08F7">
        <w:rPr>
          <w:rFonts w:ascii="Book Antiqua" w:hAnsi="Book Antiqua" w:cs="Times New Roman"/>
          <w:lang w:val="en-GB"/>
        </w:rPr>
        <w:t xml:space="preserve"> number of previous studies reported that the concordance between pre-diabetes diagnoses</w:t>
      </w:r>
      <w:r w:rsidRPr="001B08F7">
        <w:rPr>
          <w:rFonts w:ascii="Book Antiqua" w:hAnsi="Book Antiqua" w:cs="Times New Roman"/>
          <w:lang w:val="en-GB"/>
        </w:rPr>
        <w:t xml:space="preserve"> made by IFG, IGT or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is scarce and there are conflicting data as to which of these methods best predicts cardiovascular disease.</w:t>
      </w:r>
    </w:p>
    <w:p w14:paraId="43A56CB5" w14:textId="77777777" w:rsidR="00F20A50" w:rsidRPr="001B08F7" w:rsidRDefault="00F20A50" w:rsidP="00E64B88">
      <w:pPr>
        <w:spacing w:line="360" w:lineRule="auto"/>
        <w:jc w:val="both"/>
        <w:rPr>
          <w:rFonts w:ascii="Book Antiqua" w:eastAsia="宋体" w:hAnsi="Book Antiqua" w:cs="Times"/>
          <w:lang w:val="en-GB" w:eastAsia="zh-CN"/>
        </w:rPr>
      </w:pPr>
      <w:r w:rsidRPr="001B08F7">
        <w:rPr>
          <w:rFonts w:ascii="Book Antiqua" w:hAnsi="Book Antiqua" w:cs="Times"/>
          <w:lang w:val="en-GB"/>
        </w:rPr>
        <w:t>This review highlights recent studies and current controversies in the field. In consideration of the expected increased use of HbA</w:t>
      </w:r>
      <w:r w:rsidRPr="001B08F7">
        <w:rPr>
          <w:rFonts w:ascii="Book Antiqua" w:hAnsi="Book Antiqua" w:cs="Times"/>
          <w:vertAlign w:val="subscript"/>
          <w:lang w:val="en-GB"/>
        </w:rPr>
        <w:t>1c</w:t>
      </w:r>
      <w:r w:rsidRPr="001B08F7">
        <w:rPr>
          <w:rFonts w:ascii="Book Antiqua" w:hAnsi="Book Antiqua" w:cs="Times"/>
          <w:lang w:val="en-GB"/>
        </w:rPr>
        <w:t xml:space="preserve"> as a screening tool to identify individuals with alteration of glycaemic homeostasis, we focused on the evidence regarding the ability of HbA</w:t>
      </w:r>
      <w:r w:rsidRPr="001B08F7">
        <w:rPr>
          <w:rFonts w:ascii="Book Antiqua" w:hAnsi="Book Antiqua" w:cs="Times"/>
          <w:vertAlign w:val="subscript"/>
          <w:lang w:val="en-GB"/>
        </w:rPr>
        <w:t>1c</w:t>
      </w:r>
      <w:r w:rsidRPr="001B08F7">
        <w:rPr>
          <w:rFonts w:ascii="Book Antiqua" w:hAnsi="Book Antiqua" w:cs="Times"/>
          <w:lang w:val="en-GB"/>
        </w:rPr>
        <w:t xml:space="preserve"> as a diagnostic tool for pre-diabetes and as a useful marker in identifying patients who have an increased risk for cardiovascular disease. Finally, we reviewed the current evidence regarding non-traditional glycaemic biomarkers and their use as alternatives to or additions to traditional ones.</w:t>
      </w:r>
    </w:p>
    <w:p w14:paraId="3950F8FC" w14:textId="77777777" w:rsidR="00F20A50" w:rsidRPr="001B08F7" w:rsidRDefault="00F20A50" w:rsidP="00E64B88">
      <w:pPr>
        <w:autoSpaceDE w:val="0"/>
        <w:spacing w:line="360" w:lineRule="auto"/>
        <w:ind w:right="-2"/>
        <w:jc w:val="both"/>
        <w:rPr>
          <w:rFonts w:ascii="Book Antiqua" w:eastAsia="宋体" w:hAnsi="Book Antiqua" w:cs="Times New Roman"/>
          <w:lang w:val="en-GB" w:eastAsia="zh-CN"/>
        </w:rPr>
      </w:pPr>
    </w:p>
    <w:p w14:paraId="726CBE73" w14:textId="4C543A7F" w:rsidR="00F20A50" w:rsidRPr="001B08F7" w:rsidRDefault="00F20A50" w:rsidP="00E64B88">
      <w:pPr>
        <w:autoSpaceDE w:val="0"/>
        <w:spacing w:line="360" w:lineRule="auto"/>
        <w:ind w:right="-2"/>
        <w:jc w:val="both"/>
        <w:rPr>
          <w:rFonts w:ascii="Book Antiqua" w:eastAsia="宋体" w:hAnsi="Book Antiqua" w:cs="Times New Roman"/>
          <w:lang w:val="en-GB" w:eastAsia="zh-CN"/>
        </w:rPr>
      </w:pPr>
      <w:r w:rsidRPr="001B08F7">
        <w:rPr>
          <w:rFonts w:ascii="Book Antiqua" w:hAnsi="Book Antiqua" w:cs="Times New Roman"/>
          <w:b/>
          <w:lang w:val="en-GB"/>
        </w:rPr>
        <w:t>Key</w:t>
      </w:r>
      <w:r w:rsidR="000233DF" w:rsidRPr="001B08F7">
        <w:rPr>
          <w:rFonts w:ascii="Book Antiqua" w:eastAsia="宋体" w:hAnsi="Book Antiqua" w:cs="Times New Roman"/>
          <w:b/>
          <w:lang w:val="en-GB" w:eastAsia="zh-CN"/>
        </w:rPr>
        <w:t xml:space="preserve"> </w:t>
      </w:r>
      <w:r w:rsidRPr="001B08F7">
        <w:rPr>
          <w:rFonts w:ascii="Book Antiqua" w:hAnsi="Book Antiqua" w:cs="Times New Roman"/>
          <w:b/>
          <w:lang w:val="en-GB"/>
        </w:rPr>
        <w:t>words:</w:t>
      </w:r>
      <w:r w:rsidRPr="001B08F7">
        <w:rPr>
          <w:rFonts w:ascii="Book Antiqua" w:hAnsi="Book Antiqua" w:cs="Times New Roman"/>
          <w:b/>
          <w:i/>
          <w:lang w:val="en-GB"/>
        </w:rPr>
        <w:t xml:space="preserve"> </w:t>
      </w:r>
      <w:r w:rsidRPr="001B08F7">
        <w:rPr>
          <w:rFonts w:ascii="Book Antiqua" w:hAnsi="Book Antiqua" w:cs="Times New Roman"/>
          <w:lang w:val="en-GB"/>
        </w:rPr>
        <w:t xml:space="preserve">Pre-diabetes; Diagnostic </w:t>
      </w:r>
      <w:r w:rsidR="00F87695" w:rsidRPr="001B08F7">
        <w:rPr>
          <w:rFonts w:ascii="Book Antiqua" w:hAnsi="Book Antiqua" w:cs="Times New Roman"/>
          <w:lang w:val="en-GB"/>
        </w:rPr>
        <w:t>c</w:t>
      </w:r>
      <w:r w:rsidRPr="001B08F7">
        <w:rPr>
          <w:rFonts w:ascii="Book Antiqua" w:hAnsi="Book Antiqua" w:cs="Times New Roman"/>
          <w:lang w:val="en-GB"/>
        </w:rPr>
        <w:t xml:space="preserve">riteria; </w:t>
      </w:r>
      <w:r w:rsidR="004F6C88" w:rsidRPr="001B08F7">
        <w:rPr>
          <w:rFonts w:ascii="Book Antiqua" w:hAnsi="Book Antiqua" w:cs="Times New Roman"/>
          <w:lang w:val="en-GB"/>
        </w:rPr>
        <w:t>Glycated haemoglobin</w:t>
      </w:r>
      <w:r w:rsidRPr="001B08F7">
        <w:rPr>
          <w:rFonts w:ascii="Book Antiqua" w:hAnsi="Book Antiqua" w:cs="Times New Roman"/>
          <w:lang w:val="en-GB"/>
        </w:rPr>
        <w:t xml:space="preserve">; Cardiovascular risk; </w:t>
      </w:r>
      <w:r w:rsidR="0030242F" w:rsidRPr="001B08F7">
        <w:rPr>
          <w:rFonts w:ascii="Book Antiqua" w:hAnsi="Book Antiqua" w:cs="Times New Roman"/>
          <w:lang w:val="en-GB"/>
        </w:rPr>
        <w:t>N</w:t>
      </w:r>
      <w:r w:rsidRPr="001B08F7">
        <w:rPr>
          <w:rFonts w:ascii="Book Antiqua" w:hAnsi="Book Antiqua" w:cs="Times New Roman"/>
          <w:lang w:val="en-GB"/>
        </w:rPr>
        <w:t>on-traditional glyca</w:t>
      </w:r>
      <w:r w:rsidR="0094019C" w:rsidRPr="001B08F7">
        <w:rPr>
          <w:rFonts w:ascii="Book Antiqua" w:hAnsi="Book Antiqua" w:cs="Times New Roman"/>
          <w:lang w:val="en-GB"/>
        </w:rPr>
        <w:t>emic markers</w:t>
      </w:r>
    </w:p>
    <w:p w14:paraId="4C050F72" w14:textId="77777777" w:rsidR="00E67DE3" w:rsidRPr="001B08F7" w:rsidRDefault="00E67DE3" w:rsidP="00E64B88">
      <w:pPr>
        <w:autoSpaceDE w:val="0"/>
        <w:spacing w:line="360" w:lineRule="auto"/>
        <w:ind w:right="-2"/>
        <w:jc w:val="both"/>
        <w:rPr>
          <w:rFonts w:ascii="Book Antiqua" w:eastAsia="宋体" w:hAnsi="Book Antiqua" w:cs="Times New Roman"/>
          <w:lang w:val="en-GB" w:eastAsia="zh-CN"/>
        </w:rPr>
      </w:pPr>
    </w:p>
    <w:p w14:paraId="634C41CB" w14:textId="77777777" w:rsidR="001F785C" w:rsidRPr="001F785C" w:rsidRDefault="001F785C" w:rsidP="00E64B88">
      <w:pPr>
        <w:widowControl w:val="0"/>
        <w:spacing w:line="360" w:lineRule="auto"/>
        <w:jc w:val="both"/>
        <w:rPr>
          <w:rFonts w:ascii="Book Antiqua" w:eastAsia="宋体" w:hAnsi="Book Antiqua" w:cs="Arial"/>
          <w:kern w:val="2"/>
          <w:lang w:eastAsia="zh-CN"/>
        </w:rPr>
      </w:pPr>
      <w:proofErr w:type="gramStart"/>
      <w:r w:rsidRPr="001F785C">
        <w:rPr>
          <w:rFonts w:ascii="Book Antiqua" w:eastAsia="宋体" w:hAnsi="Book Antiqua" w:cs="Times New Roman"/>
          <w:b/>
          <w:kern w:val="2"/>
          <w:lang w:eastAsia="zh-CN"/>
        </w:rPr>
        <w:t xml:space="preserve">© </w:t>
      </w:r>
      <w:r w:rsidRPr="001F785C">
        <w:rPr>
          <w:rFonts w:ascii="Book Antiqua" w:eastAsia="宋体" w:hAnsi="Book Antiqua" w:cs="Arial"/>
          <w:b/>
          <w:kern w:val="2"/>
          <w:lang w:eastAsia="zh-CN"/>
        </w:rPr>
        <w:t>The Author(s) 2016.</w:t>
      </w:r>
      <w:proofErr w:type="gramEnd"/>
      <w:r w:rsidRPr="001F785C">
        <w:rPr>
          <w:rFonts w:ascii="Book Antiqua" w:eastAsia="宋体" w:hAnsi="Book Antiqua" w:cs="Arial"/>
          <w:kern w:val="2"/>
          <w:lang w:eastAsia="zh-CN"/>
        </w:rPr>
        <w:t xml:space="preserve"> Published by </w:t>
      </w:r>
      <w:proofErr w:type="spellStart"/>
      <w:r w:rsidRPr="001F785C">
        <w:rPr>
          <w:rFonts w:ascii="Book Antiqua" w:eastAsia="宋体" w:hAnsi="Book Antiqua" w:cs="Arial"/>
          <w:kern w:val="2"/>
          <w:lang w:eastAsia="zh-CN"/>
        </w:rPr>
        <w:t>Baishideng</w:t>
      </w:r>
      <w:proofErr w:type="spellEnd"/>
      <w:r w:rsidRPr="001F785C">
        <w:rPr>
          <w:rFonts w:ascii="Book Antiqua" w:eastAsia="宋体" w:hAnsi="Book Antiqua" w:cs="Arial"/>
          <w:kern w:val="2"/>
          <w:lang w:eastAsia="zh-CN"/>
        </w:rPr>
        <w:t xml:space="preserve"> Publishing Group Inc. All rights reserved.</w:t>
      </w:r>
    </w:p>
    <w:p w14:paraId="792E5583" w14:textId="77777777" w:rsidR="00E67DE3" w:rsidRPr="001B08F7" w:rsidRDefault="00E67DE3" w:rsidP="00E64B88">
      <w:pPr>
        <w:autoSpaceDE w:val="0"/>
        <w:spacing w:line="360" w:lineRule="auto"/>
        <w:ind w:right="-2"/>
        <w:jc w:val="both"/>
        <w:rPr>
          <w:rFonts w:ascii="Book Antiqua" w:eastAsia="宋体" w:hAnsi="Book Antiqua" w:cs="Times New Roman"/>
          <w:lang w:val="en-GB" w:eastAsia="zh-CN"/>
        </w:rPr>
      </w:pPr>
    </w:p>
    <w:p w14:paraId="7E3B6F0F" w14:textId="123B6847" w:rsidR="00F20A50" w:rsidRPr="001B08F7" w:rsidRDefault="00F20A50" w:rsidP="00E64B88">
      <w:pPr>
        <w:spacing w:line="360" w:lineRule="auto"/>
        <w:jc w:val="both"/>
        <w:rPr>
          <w:rFonts w:ascii="Book Antiqua" w:hAnsi="Book Antiqua"/>
          <w:b/>
          <w:lang w:val="en-GB"/>
        </w:rPr>
      </w:pPr>
      <w:r w:rsidRPr="001B08F7">
        <w:rPr>
          <w:rFonts w:ascii="Book Antiqua" w:hAnsi="Book Antiqua"/>
          <w:b/>
          <w:lang w:val="en-GB"/>
        </w:rPr>
        <w:t>Core tip:</w:t>
      </w:r>
      <w:r w:rsidRPr="001B08F7">
        <w:rPr>
          <w:rFonts w:ascii="Book Antiqua" w:hAnsi="Book Antiqua"/>
          <w:lang w:val="en-GB"/>
        </w:rPr>
        <w:t xml:space="preserve"> </w:t>
      </w:r>
      <w:r w:rsidRPr="001B08F7">
        <w:rPr>
          <w:rFonts w:ascii="Book Antiqua" w:hAnsi="Book Antiqua" w:cs="Times New Roman"/>
          <w:lang w:val="en-GB"/>
        </w:rPr>
        <w:t>Pre-diabetes is a high-risk state for diabetes and cardiovascular disease. There are three diagnostic criteria for pre-diabetes: impaired fasting glucose (IFG), impaired glucose tolerance (IGT) and glycated h</w:t>
      </w:r>
      <w:r w:rsidR="00191E01" w:rsidRPr="001B08F7">
        <w:rPr>
          <w:rFonts w:ascii="Book Antiqua" w:hAnsi="Book Antiqua" w:cs="Times New Roman"/>
          <w:lang w:val="en-GB"/>
        </w:rPr>
        <w:t>a</w:t>
      </w:r>
      <w:r w:rsidRPr="001B08F7">
        <w:rPr>
          <w:rFonts w:ascii="Book Antiqua" w:hAnsi="Book Antiqua" w:cs="Times New Roman"/>
          <w:lang w:val="en-GB"/>
        </w:rPr>
        <w:t>emoglobin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between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 xml:space="preserve">/mol. The </w:t>
      </w:r>
      <w:r w:rsidR="00152E53" w:rsidRPr="001B08F7">
        <w:rPr>
          <w:rFonts w:ascii="Book Antiqua" w:hAnsi="Book Antiqua" w:cs="Times New Roman"/>
          <w:lang w:val="en-GB"/>
        </w:rPr>
        <w:t>concordance</w:t>
      </w:r>
      <w:r w:rsidRPr="001B08F7">
        <w:rPr>
          <w:rFonts w:ascii="Book Antiqua" w:hAnsi="Book Antiqua" w:cs="Times New Roman"/>
          <w:lang w:val="en-GB"/>
        </w:rPr>
        <w:t xml:space="preserve"> between a pre-diabetes diagnosis made by IFG, IGT or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is scarce and </w:t>
      </w:r>
      <w:r w:rsidRPr="001B08F7">
        <w:rPr>
          <w:rFonts w:ascii="Book Antiqua" w:hAnsi="Book Antiqua" w:cs="Times New Roman"/>
          <w:lang w:val="en-GB"/>
        </w:rPr>
        <w:lastRenderedPageBreak/>
        <w:t>there are conflicting data as to which of these methods best predicts cardiovascular disease.</w:t>
      </w:r>
    </w:p>
    <w:p w14:paraId="4920858A" w14:textId="77777777" w:rsidR="00F20A50" w:rsidRPr="001B08F7" w:rsidRDefault="00F20A50" w:rsidP="00E64B88">
      <w:pPr>
        <w:spacing w:line="360" w:lineRule="auto"/>
        <w:jc w:val="both"/>
        <w:rPr>
          <w:rFonts w:ascii="Book Antiqua" w:eastAsia="宋体" w:hAnsi="Book Antiqua" w:cs="Times New Roman"/>
          <w:lang w:val="en-GB" w:eastAsia="zh-CN"/>
        </w:rPr>
      </w:pPr>
      <w:r w:rsidRPr="001B08F7">
        <w:rPr>
          <w:rFonts w:ascii="Book Antiqua" w:hAnsi="Book Antiqua" w:cs="Times New Roman"/>
          <w:lang w:val="en-GB"/>
        </w:rPr>
        <w:t>This review focuses on the evidence regarding the ability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for pre-diabetes diagnosis and as a marker for cardiovascular risk. Finally, the evidence regarding non-traditional glycaemic biomarkers as alternatives to the traditional ones is reviewed.</w:t>
      </w:r>
    </w:p>
    <w:p w14:paraId="3407B66F" w14:textId="77777777" w:rsidR="001F46A0" w:rsidRPr="001B08F7" w:rsidRDefault="001F46A0" w:rsidP="00E64B88">
      <w:pPr>
        <w:spacing w:line="360" w:lineRule="auto"/>
        <w:jc w:val="both"/>
        <w:rPr>
          <w:rFonts w:ascii="Book Antiqua" w:eastAsia="宋体" w:hAnsi="Book Antiqua" w:cs="Times New Roman"/>
          <w:lang w:val="en-GB" w:eastAsia="zh-CN"/>
        </w:rPr>
      </w:pPr>
    </w:p>
    <w:p w14:paraId="3DDD8531" w14:textId="541826C1" w:rsidR="00163E37" w:rsidRPr="001B08F7" w:rsidRDefault="00163E37" w:rsidP="00E64B88">
      <w:pPr>
        <w:spacing w:line="360" w:lineRule="auto"/>
        <w:jc w:val="both"/>
        <w:rPr>
          <w:rFonts w:ascii="Book Antiqua" w:eastAsia="宋体" w:hAnsi="Book Antiqua" w:cs="Times New Roman"/>
          <w:lang w:eastAsia="zh-CN"/>
        </w:rPr>
      </w:pPr>
      <w:r w:rsidRPr="001B08F7">
        <w:rPr>
          <w:rFonts w:ascii="Book Antiqua" w:eastAsia="宋体" w:hAnsi="Book Antiqua" w:cs="Times New Roman"/>
          <w:lang w:val="en-GB" w:eastAsia="zh-CN"/>
        </w:rPr>
        <w:t xml:space="preserve">Di </w:t>
      </w:r>
      <w:proofErr w:type="spellStart"/>
      <w:r w:rsidRPr="001B08F7">
        <w:rPr>
          <w:rFonts w:ascii="Book Antiqua" w:eastAsia="宋体" w:hAnsi="Book Antiqua" w:cs="Times New Roman"/>
          <w:lang w:val="en-GB" w:eastAsia="zh-CN"/>
        </w:rPr>
        <w:t>Pino</w:t>
      </w:r>
      <w:proofErr w:type="spellEnd"/>
      <w:r w:rsidRPr="001B08F7">
        <w:rPr>
          <w:rFonts w:ascii="Book Antiqua" w:eastAsia="宋体" w:hAnsi="Book Antiqua" w:cs="Times New Roman"/>
          <w:lang w:val="en-GB" w:eastAsia="zh-CN"/>
        </w:rPr>
        <w:t xml:space="preserve"> A</w:t>
      </w:r>
      <w:r w:rsidRPr="001B08F7">
        <w:rPr>
          <w:rFonts w:ascii="Book Antiqua" w:eastAsia="宋体" w:hAnsi="Book Antiqua" w:cs="Times New Roman"/>
          <w:lang w:eastAsia="zh-CN"/>
        </w:rPr>
        <w:t xml:space="preserve">, </w:t>
      </w:r>
      <w:proofErr w:type="spellStart"/>
      <w:r w:rsidRPr="001B08F7">
        <w:rPr>
          <w:rFonts w:ascii="Book Antiqua" w:eastAsia="宋体" w:hAnsi="Book Antiqua" w:cs="Times New Roman"/>
          <w:lang w:val="en-GB" w:eastAsia="zh-CN"/>
        </w:rPr>
        <w:t>Urbano</w:t>
      </w:r>
      <w:proofErr w:type="spellEnd"/>
      <w:r w:rsidRPr="001B08F7">
        <w:rPr>
          <w:rFonts w:ascii="Book Antiqua" w:eastAsia="宋体" w:hAnsi="Book Antiqua" w:cs="Times New Roman"/>
          <w:lang w:val="en-GB" w:eastAsia="zh-CN"/>
        </w:rPr>
        <w:t xml:space="preserve"> F</w:t>
      </w:r>
      <w:r w:rsidRPr="001B08F7">
        <w:rPr>
          <w:rFonts w:ascii="Book Antiqua" w:eastAsia="宋体" w:hAnsi="Book Antiqua" w:cs="Times New Roman"/>
          <w:lang w:eastAsia="zh-CN"/>
        </w:rPr>
        <w:t xml:space="preserve">, </w:t>
      </w:r>
      <w:proofErr w:type="spellStart"/>
      <w:r w:rsidRPr="001B08F7">
        <w:rPr>
          <w:rFonts w:ascii="Book Antiqua" w:eastAsia="宋体" w:hAnsi="Book Antiqua" w:cs="Times New Roman"/>
          <w:lang w:val="en-GB" w:eastAsia="zh-CN"/>
        </w:rPr>
        <w:t>Piro</w:t>
      </w:r>
      <w:proofErr w:type="spellEnd"/>
      <w:r w:rsidRPr="001B08F7">
        <w:rPr>
          <w:rFonts w:ascii="Book Antiqua" w:eastAsia="宋体" w:hAnsi="Book Antiqua" w:cs="Times New Roman"/>
          <w:lang w:val="en-GB" w:eastAsia="zh-CN"/>
        </w:rPr>
        <w:t xml:space="preserve"> S</w:t>
      </w:r>
      <w:r w:rsidRPr="001B08F7">
        <w:rPr>
          <w:rFonts w:ascii="Book Antiqua" w:eastAsia="宋体" w:hAnsi="Book Antiqua" w:cs="Times New Roman"/>
          <w:lang w:eastAsia="zh-CN"/>
        </w:rPr>
        <w:t xml:space="preserve">, </w:t>
      </w:r>
      <w:proofErr w:type="spellStart"/>
      <w:r w:rsidRPr="001B08F7">
        <w:rPr>
          <w:rFonts w:ascii="Book Antiqua" w:eastAsia="宋体" w:hAnsi="Book Antiqua" w:cs="Times New Roman"/>
          <w:lang w:val="en-GB" w:eastAsia="zh-CN"/>
        </w:rPr>
        <w:t>Purrello</w:t>
      </w:r>
      <w:proofErr w:type="spellEnd"/>
      <w:r w:rsidRPr="001B08F7">
        <w:rPr>
          <w:rFonts w:ascii="Book Antiqua" w:eastAsia="宋体" w:hAnsi="Book Antiqua" w:cs="Times New Roman"/>
          <w:lang w:val="en-GB" w:eastAsia="zh-CN"/>
        </w:rPr>
        <w:t xml:space="preserve"> F</w:t>
      </w:r>
      <w:r w:rsidRPr="001B08F7">
        <w:rPr>
          <w:rFonts w:ascii="Book Antiqua" w:eastAsia="宋体" w:hAnsi="Book Antiqua" w:cs="Times New Roman"/>
          <w:lang w:eastAsia="zh-CN"/>
        </w:rPr>
        <w:t xml:space="preserve">, </w:t>
      </w:r>
      <w:proofErr w:type="spellStart"/>
      <w:r w:rsidRPr="001B08F7">
        <w:rPr>
          <w:rFonts w:ascii="Book Antiqua" w:eastAsia="宋体" w:hAnsi="Book Antiqua" w:cs="Times New Roman"/>
          <w:lang w:val="en-GB" w:eastAsia="zh-CN"/>
        </w:rPr>
        <w:t>Rabuazzo</w:t>
      </w:r>
      <w:proofErr w:type="spellEnd"/>
      <w:r w:rsidRPr="001B08F7">
        <w:rPr>
          <w:rFonts w:ascii="Book Antiqua" w:eastAsia="宋体" w:hAnsi="Book Antiqua" w:cs="Times New Roman"/>
          <w:lang w:val="en-GB" w:eastAsia="zh-CN"/>
        </w:rPr>
        <w:t xml:space="preserve"> AM</w:t>
      </w:r>
      <w:r w:rsidRPr="001B08F7">
        <w:rPr>
          <w:rFonts w:ascii="Book Antiqua" w:eastAsia="宋体" w:hAnsi="Book Antiqua" w:cs="Times New Roman"/>
          <w:lang w:eastAsia="zh-CN"/>
        </w:rPr>
        <w:t xml:space="preserve">. </w:t>
      </w:r>
      <w:r w:rsidRPr="001B08F7">
        <w:rPr>
          <w:rFonts w:ascii="Book Antiqua" w:eastAsia="宋体" w:hAnsi="Book Antiqua" w:cs="Times New Roman"/>
          <w:lang w:val="en-GB" w:eastAsia="zh-CN"/>
        </w:rPr>
        <w:t>Update on pre-diabetes: Focus on diagnostic criteria and cardiovascular risk.</w:t>
      </w:r>
      <w:r w:rsidRPr="001B08F7">
        <w:rPr>
          <w:rFonts w:ascii="Book Antiqua" w:hAnsi="Book Antiqua"/>
          <w:i/>
          <w:iCs/>
        </w:rPr>
        <w:t xml:space="preserve"> World J Diabetes</w:t>
      </w:r>
      <w:r w:rsidRPr="001B08F7">
        <w:rPr>
          <w:rFonts w:ascii="Book Antiqua" w:hAnsi="Book Antiqua"/>
          <w:iCs/>
        </w:rPr>
        <w:t xml:space="preserve"> 2016; </w:t>
      </w:r>
      <w:proofErr w:type="gramStart"/>
      <w:r w:rsidRPr="001B08F7">
        <w:rPr>
          <w:rFonts w:ascii="Book Antiqua" w:hAnsi="Book Antiqua"/>
          <w:iCs/>
        </w:rPr>
        <w:t>In</w:t>
      </w:r>
      <w:proofErr w:type="gramEnd"/>
      <w:r w:rsidRPr="001B08F7">
        <w:rPr>
          <w:rFonts w:ascii="Book Antiqua" w:hAnsi="Book Antiqua"/>
          <w:iCs/>
        </w:rPr>
        <w:t xml:space="preserve"> press</w:t>
      </w:r>
    </w:p>
    <w:p w14:paraId="26EE95E5" w14:textId="77777777" w:rsidR="001F46A0" w:rsidRPr="001B08F7" w:rsidRDefault="001F46A0" w:rsidP="00E64B88">
      <w:pPr>
        <w:spacing w:line="360" w:lineRule="auto"/>
        <w:jc w:val="both"/>
        <w:rPr>
          <w:rFonts w:ascii="Book Antiqua" w:eastAsia="宋体" w:hAnsi="Book Antiqua" w:cs="Times New Roman"/>
          <w:lang w:val="en-GB" w:eastAsia="zh-CN"/>
        </w:rPr>
      </w:pPr>
    </w:p>
    <w:p w14:paraId="7FAFD8F8" w14:textId="77777777" w:rsidR="00F20A50" w:rsidRPr="001B08F7" w:rsidRDefault="00F20A50" w:rsidP="00E64B88">
      <w:pPr>
        <w:spacing w:line="360" w:lineRule="auto"/>
        <w:jc w:val="both"/>
        <w:rPr>
          <w:rFonts w:ascii="Book Antiqua" w:hAnsi="Book Antiqua" w:cs="Times New Roman"/>
          <w:lang w:val="en-GB"/>
        </w:rPr>
      </w:pPr>
      <w:r w:rsidRPr="001B08F7">
        <w:rPr>
          <w:rFonts w:ascii="Book Antiqua" w:hAnsi="Book Antiqua" w:cs="Times New Roman"/>
          <w:lang w:val="en-GB"/>
        </w:rPr>
        <w:br w:type="page"/>
      </w:r>
    </w:p>
    <w:p w14:paraId="18239A22" w14:textId="15C39053" w:rsidR="00F20A50" w:rsidRPr="001B08F7" w:rsidRDefault="00D15CD5" w:rsidP="00E64B88">
      <w:pPr>
        <w:spacing w:line="360" w:lineRule="auto"/>
        <w:jc w:val="both"/>
        <w:rPr>
          <w:rFonts w:ascii="Book Antiqua" w:hAnsi="Book Antiqua" w:cs="Times New Roman"/>
          <w:b/>
          <w:lang w:val="en-GB"/>
        </w:rPr>
      </w:pPr>
      <w:r w:rsidRPr="001B08F7">
        <w:rPr>
          <w:rFonts w:ascii="Book Antiqua" w:hAnsi="Book Antiqua" w:cs="Times New Roman"/>
          <w:b/>
          <w:lang w:val="en-GB"/>
        </w:rPr>
        <w:lastRenderedPageBreak/>
        <w:t>INTRODUCTION</w:t>
      </w:r>
    </w:p>
    <w:p w14:paraId="28DCBD88" w14:textId="54BE49DB"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 xml:space="preserve">Pre-diabetes is a general term that refers to an intermediate stage between normal glucose homeostasis and overt type 2 diabetes mellitus. As such, it includes three groups of individuals: those with impaired fasting glucose (IFG), those with impaired glucose tolerance (IGT) and those with a glycated </w:t>
      </w:r>
      <w:proofErr w:type="spellStart"/>
      <w:r w:rsidRPr="001B08F7">
        <w:rPr>
          <w:rFonts w:ascii="Book Antiqua" w:hAnsi="Book Antiqua" w:cs="Times New Roman"/>
          <w:lang w:val="en-GB"/>
        </w:rPr>
        <w:t>hemoglobin</w:t>
      </w:r>
      <w:proofErr w:type="spellEnd"/>
      <w:r w:rsidRPr="001B08F7">
        <w:rPr>
          <w:rFonts w:ascii="Book Antiqua" w:hAnsi="Book Antiqua" w:cs="Times New Roman"/>
          <w:lang w:val="en-GB"/>
        </w:rPr>
        <w:t xml:space="preserve">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between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(Table 1). </w:t>
      </w:r>
      <w:r w:rsidR="00152E53" w:rsidRPr="001B08F7">
        <w:rPr>
          <w:rFonts w:ascii="Book Antiqua" w:hAnsi="Book Antiqua" w:cs="Times New Roman"/>
          <w:lang w:val="en-GB"/>
        </w:rPr>
        <w:t>As underlined by the American Diabetes Association (ADA), a</w:t>
      </w:r>
      <w:r w:rsidR="00EF38B5" w:rsidRPr="001B08F7">
        <w:rPr>
          <w:rFonts w:ascii="Book Antiqua" w:hAnsi="Book Antiqua" w:cs="Times New Roman"/>
          <w:lang w:val="en-GB"/>
        </w:rPr>
        <w:t xml:space="preserve"> number of previous studies reported</w:t>
      </w:r>
      <w:r w:rsidRPr="001B08F7">
        <w:rPr>
          <w:rFonts w:ascii="Book Antiqua" w:hAnsi="Book Antiqua" w:cs="Times New Roman"/>
          <w:lang w:val="en-GB"/>
        </w:rPr>
        <w:t xml:space="preserve"> that the </w:t>
      </w:r>
      <w:r w:rsidR="004128BE" w:rsidRPr="001B08F7">
        <w:rPr>
          <w:rFonts w:ascii="Book Antiqua" w:hAnsi="Book Antiqua" w:cs="Times New Roman"/>
          <w:lang w:val="en-GB"/>
        </w:rPr>
        <w:t>concordance</w:t>
      </w:r>
      <w:r w:rsidRPr="001B08F7">
        <w:rPr>
          <w:rFonts w:ascii="Book Antiqua" w:hAnsi="Book Antiqua" w:cs="Times New Roman"/>
          <w:lang w:val="en-GB"/>
        </w:rPr>
        <w:t xml:space="preserve"> between pre-diabetes diagnoses made by IFG, IGT or HbA</w:t>
      </w:r>
      <w:r w:rsidRPr="001B08F7">
        <w:rPr>
          <w:rFonts w:ascii="Book Antiqua" w:hAnsi="Book Antiqua" w:cs="Times New Roman"/>
          <w:vertAlign w:val="subscript"/>
          <w:lang w:val="en-GB"/>
        </w:rPr>
        <w:t>1c</w:t>
      </w:r>
      <w:r w:rsidR="00152E53" w:rsidRPr="001B08F7">
        <w:rPr>
          <w:rFonts w:ascii="Book Antiqua" w:hAnsi="Book Antiqua" w:cs="Times New Roman"/>
          <w:lang w:val="en-GB"/>
        </w:rPr>
        <w:t xml:space="preserve"> is scarce</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"10.2337/dc14-S014", "ISBN" : "1935-5548 (Electronic)\\n0149-5992 (Linking)", "ISSN" : "1935-5548", "PMID" : "24357209", "abstract" : "Diabetes mellitus is a complex, chronic illness requiring continuous medical care with multifactorial risk reduction strategies beyond glycemic control. Ongoing patient self-management education and support are critical to preventing acute complications and reducing the risk of long-term complications. Significant evidence exists that supports a range of interventions to improve diabetes outcomes. The American Diabetes Association\u2019s(ADA\u2019s) Standards of Care are intended to provide clinicians, patients, researchers, payers, and other interested individuals with the components of diabetes care, general treatment goals, and tools to evaluate the quality of care. The Standards of Care recommendations are not intended to preclude clinical judgment and must be applied in the context of excellent clinical care and with adjustments for individual preferences, comorbidities, and other patient factors. For more detailed information about management of diabetes, refer to references 1,2. The recommendations include screening, diagnostic, and therapeutic actions that are known or believed to favorably affect health outcomes of patients with diabetes.Many of these interventions have also been shown to be cost-effective (3). A grading system (Table 1) developed by ADA and modeled after existing methods was used to clarify and codify the evidence that forms the basis for the recommendations. The letters A, B, C,or E show the evidence level that supports each recommendation. The Standards of Care conclude with evidence and recommendations for strategies to improve the process of diabetes care. It must be emphasized that clinical evidence and expert recommendations alone cannot improve patients\u2019 lives, but must be effectively translated into clinical management.", "author" : [ { "dropping-particle" : "", "family" : "American Diabetes Association", "given" : "", "non-dropping-particle" : "", "parse-names" : false, "suffix" : "" } ], "container-title" : "Diabetes care", "id" : "ITEM-1", "issue" : "October 2013", "issued" : { "date-parts" : [ [ "2014" ] ] }, "page" : "S14-80", "title" : "Standards of medical care in diabetes--2014.", "type" : "article-journal", "volume" : "37 Suppl 1" }, "uris" : [ "http://www.mendeley.com/documents/?uuid=cb15a648-7818-4eb3-b4a2-90913b855282" ] } ], "mendeley" : { "formattedCitation" : "[1]", "plainTextFormattedCitation" : "[1]", "previouslyFormattedCitation" : "[1]"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w:t>
      </w:r>
      <w:r w:rsidRPr="001B08F7">
        <w:rPr>
          <w:rFonts w:ascii="Book Antiqua" w:hAnsi="Book Antiqua" w:cs="Times New Roman"/>
          <w:vertAlign w:val="superscript"/>
          <w:lang w:val="en-GB"/>
        </w:rPr>
        <w:fldChar w:fldCharType="end"/>
      </w:r>
      <w:r w:rsidR="00152E53" w:rsidRPr="001B08F7">
        <w:rPr>
          <w:rFonts w:ascii="Book Antiqua" w:hAnsi="Book Antiqua" w:cs="Times New Roman"/>
          <w:lang w:val="en-GB"/>
        </w:rPr>
        <w:t>; according with this consideration, i</w:t>
      </w:r>
      <w:r w:rsidRPr="001B08F7">
        <w:rPr>
          <w:rFonts w:ascii="Book Antiqua" w:hAnsi="Book Antiqua" w:cs="Times New Roman"/>
          <w:lang w:val="en-GB"/>
        </w:rPr>
        <w:t xml:space="preserve">n a study conducted on a large </w:t>
      </w:r>
      <w:r w:rsidR="00152E53" w:rsidRPr="001B08F7">
        <w:rPr>
          <w:rFonts w:ascii="Book Antiqua" w:hAnsi="Book Antiqua" w:cs="Times New Roman"/>
          <w:lang w:val="en-GB"/>
        </w:rPr>
        <w:t>population</w:t>
      </w:r>
      <w:r w:rsidRPr="001B08F7">
        <w:rPr>
          <w:rFonts w:ascii="Book Antiqua" w:hAnsi="Book Antiqua" w:cs="Times New Roman"/>
          <w:lang w:val="en-GB"/>
        </w:rPr>
        <w:t xml:space="preserve"> of Caucasian adults the agreement between the three diagnostic criteria was only 10.4% (Figure 1)</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"10.2337/dc11-2032", "ISBN" : "0149-5992", "ISSN" : "01495992", "PMID" : "22399698", "abstract" : "OBJECTIVE: We evaluated whether cardiometabolic risk profiles differ for subjects identified as having prediabetes by A1C, fasting glucose (FPG), or 2-h postchallenge glucose (2-PG) criteria.\\n\\nRESEARCH DESIGN AND METHODS: Atherosclerosis risk factors, oral glucose tolerance test, and ultrasound measurement of carotid intima-media thickness (IMT) were analyzed in 780 nondiabetic individuals.\\n\\nRESULTS: Poor agreement existed for A1C and FPG criteria for identification of subjects with prediabetes (\u03ba coefficient = 0.332). No differences in cardiometabolic risk profiles were observed among the three groups of individuals with prediabetes by A1C only, FPG only, and both A1C and FPG. Poor agreement also existed for A1C and 2-PG criteria for identification of individuals with prediabetes (\u03ba coefficient = 0.299). No significant differences in cardiometabolic risk factors were observed between IGT-only and individuals with prediabetes by A1C and 2-PG. Compared with subjects with prediabetes identified by A1C only, IGT-only individuals exhibited a worse cardiometabolic risk profile, with significantly higher systolic blood pressure, pulse pressure, 2-h postchallenge insulin, triglycerides, high-sensitivity C-reactive protein, and carotid IMT, and lower HDL cholesterol levels and insulin sensitivity.\\n\\nCONCLUSIONS: These results suggest that considerable discordance between A1C, FPG, and 2-PG exists for the identification of individuals with prediabetes and that the cardiometabolic risk profile of these individuals varies by metabolic parameter, with 2-PG showing the stronger association with cardiometabolic risk factors and subclinical atherosclerosis than FPG or A1C.", "author" : [ { "dropping-particle" : "", "family" : "Marini", "given" : "Maria A.", "non-dropping-particle" : "", "parse-names" : false, "suffix" : "" }, { "dropping-particle" : "", "family" : "Succurro", "given" : "Elena", "non-dropping-particle" : "", "parse-names" : false, "suffix" : "" }, { "dropping-particle" : "", "family" : "Castaldo", "given" : "Ersilia", "non-dropping-particle" : "", "parse-names" : false, "suffix" : "" }, { "dropping-particle" : "", "family" : "Cufone", "given" : "Sabrina", "non-dropping-particle" : "", "parse-names" : false, "suffix" : "" }, { "dropping-particle" : "", "family" : "Arturi", "given" : "Franco", "non-dropping-particle" : "", "parse-names" : false, "suffix" : "" }, { "dropping-particle" : "", "family" : "Sciacqua", "given" : "Angela", "non-dropping-particle" : "", "parse-names" : false, "suffix" : "" }, { "dropping-particle" : "", "family" : "Lauro", "given" : "Renato", "non-dropping-particle" : "", "parse-names" : false, "suffix" : "" }, { "dropping-particle" : "", "family" : "Hribal", "given" : "Marta L.", "non-dropping-particle" : "", "parse-names" : false, "suffix" : "" }, { "dropping-particle" : "", "family" : "Perticone", "given" : "Francesco", "non-dropping-particle" : "", "parse-names" : false, "suffix" : "" }, { "dropping-particle" : "", "family" : "Sesti", "given" : "Giorgio", "non-dropping-particle" : "", "parse-names" : false, "suffix" : "" } ], "container-title" : "Diabetes Care", "id" : "ITEM-1", "issue" : "5", "issued" : { "date-parts" : [ [ "2012" ] ] }, "page" : "1144-1149", "title" : "Cardiometabolic risk profiles and carotid atherosclerosis in individuals with prediabetes identified by fasting glucose, postchallenge glucose, and hemoglobin A \n                    1c criteria", "type" : "article-journal", "volume" : "35" }, "uris" : [ "http://www.mendeley.com/documents/?uuid=355bea00-5af9-49ca-8317-79442ea2c0c5" ] } ], "mendeley" : { "formattedCitation" : "[2]", "plainTextFormattedCitation" : "[2]", "previouslyFormattedCitation" : "[2]"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375FC035" w14:textId="4015C67A"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The discordance in the identification of individuals with pre-diabetes using three different diagnostic tests is not entirely unexpected given </w:t>
      </w:r>
      <w:r w:rsidR="004128BE" w:rsidRPr="001B08F7">
        <w:rPr>
          <w:rFonts w:ascii="Book Antiqua" w:hAnsi="Book Antiqua" w:cs="Times New Roman"/>
          <w:lang w:val="en-GB"/>
        </w:rPr>
        <w:t xml:space="preserve">that </w:t>
      </w:r>
      <w:r w:rsidRPr="001B08F7">
        <w:rPr>
          <w:rFonts w:ascii="Book Antiqua" w:hAnsi="Book Antiqua" w:cs="Times New Roman"/>
          <w:lang w:val="en-GB"/>
        </w:rPr>
        <w:t>fasting plasma glucose, 2h post oral glucose tolerance test (OGTT),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r w:rsidR="00152E53" w:rsidRPr="001B08F7">
        <w:rPr>
          <w:rFonts w:ascii="Book Antiqua" w:hAnsi="Book Antiqua" w:cs="Times New Roman"/>
          <w:lang w:val="en-GB"/>
        </w:rPr>
        <w:t>probably</w:t>
      </w:r>
      <w:r w:rsidRPr="001B08F7">
        <w:rPr>
          <w:rFonts w:ascii="Book Antiqua" w:hAnsi="Book Antiqua" w:cs="Times New Roman"/>
          <w:lang w:val="en-GB"/>
        </w:rPr>
        <w:t xml:space="preserve"> reflect different aspects of glucose metabolism, and a diagnosis of pre-diabetes based on IFG, IGT, or HbA</w:t>
      </w:r>
      <w:r w:rsidRPr="001B08F7">
        <w:rPr>
          <w:rFonts w:ascii="Book Antiqua" w:hAnsi="Book Antiqua" w:cs="Times New Roman"/>
          <w:vertAlign w:val="subscript"/>
          <w:lang w:val="en-GB"/>
        </w:rPr>
        <w:t>1c</w:t>
      </w:r>
      <w:r w:rsidR="00EF38B5" w:rsidRPr="001B08F7">
        <w:rPr>
          <w:rFonts w:ascii="Book Antiqua" w:hAnsi="Book Antiqua" w:cs="Times New Roman"/>
          <w:lang w:val="en-GB"/>
        </w:rPr>
        <w:t xml:space="preserve"> may represent aetiological factors leading to the development of t</w:t>
      </w:r>
      <w:r w:rsidR="00EF545C" w:rsidRPr="001B08F7">
        <w:rPr>
          <w:rFonts w:ascii="Book Antiqua" w:hAnsi="Book Antiqua" w:cs="Times New Roman"/>
          <w:lang w:val="en-GB"/>
        </w:rPr>
        <w:t xml:space="preserve">he different </w:t>
      </w:r>
      <w:proofErr w:type="spellStart"/>
      <w:r w:rsidR="00EF545C" w:rsidRPr="001B08F7">
        <w:rPr>
          <w:rFonts w:ascii="Book Antiqua" w:hAnsi="Book Antiqua" w:cs="Times New Roman"/>
          <w:lang w:val="en-GB"/>
        </w:rPr>
        <w:t>prediabetic</w:t>
      </w:r>
      <w:proofErr w:type="spellEnd"/>
      <w:r w:rsidR="00EF545C" w:rsidRPr="001B08F7">
        <w:rPr>
          <w:rFonts w:ascii="Book Antiqua" w:hAnsi="Book Antiqua" w:cs="Times New Roman"/>
          <w:lang w:val="en-GB"/>
        </w:rPr>
        <w:t xml:space="preserve"> states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"10.2337/dc11-2032", "ISBN" : "0149-5992", "ISSN" : "01495992", "PMID" : "22399698", "abstract" : "OBJECTIVE: We evaluated whether cardiometabolic risk profiles differ for subjects identified as having prediabetes by A1C, fasting glucose (FPG), or 2-h postchallenge glucose (2-PG) criteria.\\n\\nRESEARCH DESIGN AND METHODS: Atherosclerosis risk factors, oral glucose tolerance test, and ultrasound measurement of carotid intima-media thickness (IMT) were analyzed in 780 nondiabetic individuals.\\n\\nRESULTS: Poor agreement existed for A1C and FPG criteria for identification of subjects with prediabetes (\u03ba coefficient = 0.332). No differences in cardiometabolic risk profiles were observed among the three groups of individuals with prediabetes by A1C only, FPG only, and both A1C and FPG. Poor agreement also existed for A1C and 2-PG criteria for identification of individuals with prediabetes (\u03ba coefficient = 0.299). No significant differences in cardiometabolic risk factors were observed between IGT-only and individuals with prediabetes by A1C and 2-PG. Compared with subjects with prediabetes identified by A1C only, IGT-only individuals exhibited a worse cardiometabolic risk profile, with significantly higher systolic blood pressure, pulse pressure, 2-h postchallenge insulin, triglycerides, high-sensitivity C-reactive protein, and carotid IMT, and lower HDL cholesterol levels and insulin sensitivity.\\n\\nCONCLUSIONS: These results suggest that considerable discordance between A1C, FPG, and 2-PG exists for the identification of individuals with prediabetes and that the cardiometabolic risk profile of these individuals varies by metabolic parameter, with 2-PG showing the stronger association with cardiometabolic risk factors and subclinical atherosclerosis than FPG or A1C.", "author" : [ { "dropping-particle" : "", "family" : "Marini", "given" : "Maria A.", "non-dropping-particle" : "", "parse-names" : false, "suffix" : "" }, { "dropping-particle" : "", "family" : "Succurro", "given" : "Elena", "non-dropping-particle" : "", "parse-names" : false, "suffix" : "" }, { "dropping-particle" : "", "family" : "Castaldo", "given" : "Ersilia", "non-dropping-particle" : "", "parse-names" : false, "suffix" : "" }, { "dropping-particle" : "", "family" : "Cufone", "given" : "Sabrina", "non-dropping-particle" : "", "parse-names" : false, "suffix" : "" }, { "dropping-particle" : "", "family" : "Arturi", "given" : "Franco", "non-dropping-particle" : "", "parse-names" : false, "suffix" : "" }, { "dropping-particle" : "", "family" : "Sciacqua", "given" : "Angela", "non-dropping-particle" : "", "parse-names" : false, "suffix" : "" }, { "dropping-particle" : "", "family" : "Lauro", "given" : "Renato", "non-dropping-particle" : "", "parse-names" : false, "suffix" : "" }, { "dropping-particle" : "", "family" : "Hribal", "given" : "Marta L.", "non-dropping-particle" : "", "parse-names" : false, "suffix" : "" }, { "dropping-particle" : "", "family" : "Perticone", "given" : "Francesco", "non-dropping-particle" : "", "parse-names" : false, "suffix" : "" }, { "dropping-particle" : "", "family" : "Sesti", "given" : "Giorgio", "non-dropping-particle" : "", "parse-names" : false, "suffix" : "" } ], "container-title" : "Diabetes Care", "id" : "ITEM-1", "issue" : "5", "issued" : { "date-parts" : [ [ "2012" ] ] }, "page" : "1144-1149", "title" : "Cardiometabolic risk profiles and carotid atherosclerosis in individuals with prediabetes identified by fasting glucose, postchallenge glucose, and hemoglobin A \n                    1c criteria", "type" : "article-journal", "volume" : "35" }, "uris" : [ "http://www.mendeley.com/documents/?uuid=355bea00-5af9-49ca-8317-79442ea2c0c5" ] } ], "mendeley" : { "formattedCitation" : "[2]", "plainTextFormattedCitation" : "[2]", "previouslyFormattedCitation" : "[2]"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w:t>
      </w:r>
      <w:r w:rsidR="0056711B" w:rsidRPr="001B08F7">
        <w:rPr>
          <w:rFonts w:ascii="Book Antiqua" w:hAnsi="Book Antiqua" w:cs="Times New Roman"/>
          <w:lang w:val="en-GB"/>
        </w:rPr>
        <w:t>Indeed</w:t>
      </w:r>
      <w:r w:rsidRPr="001B08F7">
        <w:rPr>
          <w:rFonts w:ascii="Book Antiqua" w:hAnsi="Book Antiqua" w:cs="Times New Roman"/>
          <w:lang w:val="en-GB"/>
        </w:rPr>
        <w:t xml:space="preserve">, subjects with isolated IFG seem to have a </w:t>
      </w:r>
      <w:r w:rsidR="004A3AB6" w:rsidRPr="001B08F7">
        <w:rPr>
          <w:rFonts w:ascii="Book Antiqua" w:hAnsi="Book Antiqua" w:cs="Times New Roman"/>
          <w:lang w:val="en-GB"/>
        </w:rPr>
        <w:t>reduced hepatic insulin sensitivity</w:t>
      </w:r>
      <w:r w:rsidRPr="001B08F7">
        <w:rPr>
          <w:rFonts w:ascii="Book Antiqua" w:hAnsi="Book Antiqua" w:cs="Times New Roman"/>
          <w:lang w:val="en-GB"/>
        </w:rPr>
        <w:t xml:space="preserve">, impaired first-phase insulin secretion, and normal/near-normal muscle insulin sensitivity, while subjects with IGT should be characterized by nearly normal hepatic insulin sensitivity and marked </w:t>
      </w:r>
      <w:r w:rsidR="004A3AB6" w:rsidRPr="001B08F7">
        <w:rPr>
          <w:rFonts w:ascii="Book Antiqua" w:hAnsi="Book Antiqua" w:cs="Times New Roman"/>
          <w:lang w:val="en-GB"/>
        </w:rPr>
        <w:t>reduced peripheral insulin sensitivity</w:t>
      </w:r>
      <w:r w:rsidRPr="001B08F7">
        <w:rPr>
          <w:rFonts w:ascii="Book Antiqua" w:hAnsi="Book Antiqua" w:cs="Times New Roman"/>
          <w:lang w:val="en-GB"/>
        </w:rPr>
        <w:t xml:space="preserve"> combined with defective late insulin secretion</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"10.1016/j.amjcard.2011.03.013", "ISSN" : "00029149", "author" : [ { "dropping-particle" : "", "family" : "DeFronzo", "given" : "Ralph A.", "non-dropping-particle" : "", "parse-names" : false, "suffix" : "" }, { "dropping-particle" : "", "family" : "Abdul-Ghani", "given" : "Muhammad", "non-dropping-particle" : "", "parse-names" : false, "suffix" : "" } ], "container-title" : "The American Journal of Cardiology", "id" : "ITEM-1", "issue" : "3", "issued" : { "date-parts" : [ [ "2011" ] ] }, "page" : "3B-24B", "publisher" : "Elsevier", "title" : "Assessment and Treatment of Cardiovascular Risk in Prediabetes: Impaired Glucose Tolerance and Impaired Fasting Glucose", "type" : "article-journal", "volume" : "108" }, "uris" : [ "http://www.mendeley.com/documents/?uuid=9286b514-d431-421a-846f-b83da255253f" ] }, { "id" : "ITEM-2", "itemData" : { "DOI" : "10.2337/diacare.2951130", "ISBN" : "0149-5992 (Print)\\r0149-5992 (Linking)", "ISSN" : "0149-5992", "PMID" : "16644654", "abstract" : "Impaired glucose tolerance (IGT) and impaired fasting glucose (IFG) are intermediate states in glucose metabolism that exist between normal glucose tolerance and overt diabetes. Epidemiological studies demonstrate that the two categories describe distinct populations with only partial overlap, suggesting that different metabolic abnormalities characterize IGT and IFG. Insulin resistance and impaired beta-cell function, the primary defects observed in type 2 diabetes, both can be detected in subjects with IGT and IFG. However, clinical studies suggest that the site of insulin resistance varies between the two disorders. While subjects with IGT have marked muscle insulin resistance with only mild hepatic insulin resistance, subjects with IFG have severe hepatic insulin resistance with normal or near-normal muscle insulin sensitivity. Both IFG and IGT are characterized by a reduction in early-phase insulin secretion, while subjects with IGT also have impaired late-phase insulin secretion. The distinct metabolic features present in subjects with IFG and IGT may require different therapeutic interventions to prevent their progression to type 2 diabetes.", "author" : [ { "dropping-particle" : "", "family" : "Abdul-Ghani", "given" : "Muhammad a", "non-dropping-particle" : "", "parse-names" : false, "suffix" : "" }, { "dropping-particle" : "", "family" : "Tripathy", "given" : "Devjit", "non-dropping-particle" : "", "parse-names" : false, "suffix" : "" }, { "dropping-particle" : "", "family" : "DeFronzo", "given" : "Ralph a", "non-dropping-particle" : "", "parse-names" : false, "suffix" : "" } ], "container-title" : "Diabetes care", "id" : "ITEM-2", "issued" : { "date-parts" : [ [ "2006" ] ] }, "page" : "1130-1139", "title" : "Contributions of beta-cell dysfunction and insulin resistance to the pathogenesis of impaired glucose tolerance and impaired fasting glucose.", "type" : "article-journal", "volume" : "29" }, "uris" : [ "http://www.mendeley.com/documents/?uuid=5c47cbeb-6327-40a1-9a56-d60b20f7e9f6" ] } ], "mendeley" : { "formattedCitation" : "[3,4]", "plainTextFormattedCitation" : "[3,4]", "previouslyFormattedCitation" : "[3,4]"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[3,4]</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In contrast to IFG and IGT, HbA</w:t>
      </w:r>
      <w:r w:rsidRPr="001B08F7">
        <w:rPr>
          <w:rFonts w:ascii="Book Antiqua" w:hAnsi="Book Antiqua" w:cs="Times New Roman"/>
          <w:vertAlign w:val="subscript"/>
          <w:lang w:val="en-GB"/>
        </w:rPr>
        <w:t>1c</w:t>
      </w:r>
      <w:r w:rsidR="0056711B" w:rsidRPr="001B08F7">
        <w:rPr>
          <w:rFonts w:ascii="Book Antiqua" w:hAnsi="Book Antiqua" w:cs="Times New Roman"/>
          <w:lang w:val="en-GB"/>
        </w:rPr>
        <w:t xml:space="preserve"> is a</w:t>
      </w:r>
      <w:r w:rsidRPr="001B08F7">
        <w:rPr>
          <w:rFonts w:ascii="Book Antiqua" w:hAnsi="Book Antiqua" w:cs="Times New Roman"/>
          <w:lang w:val="en-GB"/>
        </w:rPr>
        <w:t xml:space="preserve"> </w:t>
      </w:r>
      <w:r w:rsidR="0056711B" w:rsidRPr="001B08F7">
        <w:rPr>
          <w:rFonts w:ascii="Book Antiqua" w:hAnsi="Book Antiqua" w:cs="Times New Roman"/>
          <w:lang w:val="en-GB"/>
        </w:rPr>
        <w:t>marker</w:t>
      </w:r>
      <w:r w:rsidRPr="001B08F7">
        <w:rPr>
          <w:rFonts w:ascii="Book Antiqua" w:hAnsi="Book Antiqua" w:cs="Times New Roman"/>
          <w:lang w:val="en-GB"/>
        </w:rPr>
        <w:t xml:space="preserve"> </w:t>
      </w:r>
      <w:r w:rsidR="0089485A" w:rsidRPr="001B08F7">
        <w:rPr>
          <w:rFonts w:ascii="Book Antiqua" w:hAnsi="Book Antiqua" w:cs="Times New Roman"/>
          <w:lang w:val="en-GB"/>
        </w:rPr>
        <w:t>representing</w:t>
      </w:r>
      <w:r w:rsidRPr="001B08F7">
        <w:rPr>
          <w:rFonts w:ascii="Book Antiqua" w:hAnsi="Book Antiqua" w:cs="Times New Roman"/>
          <w:lang w:val="en-GB"/>
        </w:rPr>
        <w:t xml:space="preserve"> blood glucose concentration</w:t>
      </w:r>
      <w:r w:rsidR="0089485A" w:rsidRPr="001B08F7">
        <w:rPr>
          <w:rFonts w:ascii="Book Antiqua" w:hAnsi="Book Antiqua" w:cs="Times New Roman"/>
          <w:lang w:val="en-GB"/>
        </w:rPr>
        <w:t>s over the preceding 2</w:t>
      </w:r>
      <w:r w:rsidR="00EF545C" w:rsidRPr="001B08F7">
        <w:rPr>
          <w:rFonts w:ascii="Book Antiqua" w:eastAsia="宋体" w:hAnsi="Book Antiqua" w:cs="Times New Roman"/>
          <w:lang w:val="en-GB" w:eastAsia="zh-CN"/>
        </w:rPr>
        <w:t>-</w:t>
      </w:r>
      <w:r w:rsidR="0089485A" w:rsidRPr="001B08F7">
        <w:rPr>
          <w:rFonts w:ascii="Book Antiqua" w:hAnsi="Book Antiqua" w:cs="Times New Roman"/>
          <w:lang w:val="en-GB"/>
        </w:rPr>
        <w:t xml:space="preserve">3 </w:t>
      </w:r>
      <w:proofErr w:type="spellStart"/>
      <w:r w:rsidR="0089485A" w:rsidRPr="001B08F7">
        <w:rPr>
          <w:rFonts w:ascii="Book Antiqua" w:hAnsi="Book Antiqua" w:cs="Times New Roman"/>
          <w:lang w:val="en-GB"/>
        </w:rPr>
        <w:t>mo</w:t>
      </w:r>
      <w:proofErr w:type="spellEnd"/>
      <w:r w:rsidR="0089485A" w:rsidRPr="001B08F7">
        <w:rPr>
          <w:rFonts w:ascii="Book Antiqua" w:hAnsi="Book Antiqua" w:cs="Times New Roman"/>
          <w:lang w:val="en-GB"/>
        </w:rPr>
        <w:t xml:space="preserve"> and it is affected by</w:t>
      </w:r>
      <w:r w:rsidRPr="001B08F7">
        <w:rPr>
          <w:rFonts w:ascii="Book Antiqua" w:hAnsi="Book Antiqua" w:cs="Times New Roman"/>
          <w:lang w:val="en-GB"/>
        </w:rPr>
        <w:t xml:space="preserve"> both basal a</w:t>
      </w:r>
      <w:r w:rsidR="0056711B" w:rsidRPr="001B08F7">
        <w:rPr>
          <w:rFonts w:ascii="Book Antiqua" w:hAnsi="Book Antiqua" w:cs="Times New Roman"/>
          <w:lang w:val="en-GB"/>
        </w:rPr>
        <w:t>nd postprandial hyperglycaemia</w:t>
      </w:r>
      <w:r w:rsidRPr="001B08F7">
        <w:rPr>
          <w:rFonts w:ascii="Book Antiqua" w:hAnsi="Book Antiqua" w:cs="Times New Roman"/>
          <w:lang w:val="en-GB"/>
        </w:rPr>
        <w:t>. To date, it is still not clear if these aspects that are strictly bound to the physiopathology of pre-diabetes may have a clinical relevance in view of a possible therapeutic intervention.</w:t>
      </w:r>
    </w:p>
    <w:p w14:paraId="6F5D74C3" w14:textId="0E8253F7"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w:lang w:val="en-GB"/>
        </w:rPr>
      </w:pPr>
      <w:r w:rsidRPr="001B08F7">
        <w:rPr>
          <w:rFonts w:ascii="Book Antiqua" w:hAnsi="Book Antiqua" w:cs="Times New Roman"/>
          <w:lang w:val="en-GB"/>
        </w:rPr>
        <w:t>Cardiovascular disease (CVD) is the leading cause of death among individuals with type 2 diabetes, accounti</w:t>
      </w:r>
      <w:r w:rsidR="000A1E4A">
        <w:rPr>
          <w:rFonts w:ascii="Book Antiqua" w:hAnsi="Book Antiqua" w:cs="Times New Roman"/>
          <w:lang w:val="en-GB"/>
        </w:rPr>
        <w:t>ng for 40% to 50% of all deaths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"10.2337/diacare.22.5.756", "ISBN" : "0149-5992", "ISSN" : "0149-5992", "PMID" : "10332677", "abstract" : "OBJECTIVE: This population-based study, carried out in the framework of the Verona Diabetes Study, investigated mortality from specific causes in known type 2 diabetic patients. RESEARCH DESIGN AND METHODS: A cohort of 7,148 known type 2 diabetic patients (3,366 men and 3,782 women) was identified on 31 December 1986 and followed up for 5 years (1987-1991). Underlying causes of death were obtained from death certificates and were coded according to the International Classification of Diseases, Ninth Revision. Cause-specific death rates of diabetic subjects were compared with those of the inhabitants of Verona. By 31 December 1991, 1,550 diabetic subjects (744 men and 806 women) had died. RESULTS: The standardized mortality ratio (SMR) for all causes of death was 1.42 (95% CI 1.35-1.50). The highest SMRs were for the following specific causes: diabetes (SMR 4.47 [3.91-5.10]), gastrointestinal diseases (1.83 [1.50-2.21])--particularly liver cirrhosis (2.52 [1.96-3.20])--and cardiovascular diseases (1.34 [1.23-1.44]), particularly cerebrovascular (1.48 [1.25-1.73]) and ischemic heart diseases (1.41 [1.24-1.62]). A significantly higher than expected risk of mortality for cardiovascular causes was already present in the first 5 years after diagnosis and decreased with age. Type 2 diabetic patients treated with insulin had a higher risk of dying than those treated orally or by diet. CONCLUSIONS: The highest SMRs in the diabetic cohort were for diabetes and liver cirrhosis. The mortality risk for cardiovascular diseases, although significantly higher than expected, was much lower in Italian type 2 diabetic patients than that reported for American patients. The evidence of an early effect on mortality suggests that prevention, early diagnosis, and treatment should be improved.", "author" : [ { "dropping-particle" : "", "family" : "Marco", "given" : "R", "non-dropping-particle" : "de", "parse-names" : false, "suffix" : "" }, { "dropping-particle" : "", "family" : "Locatelli", "given" : "F", "non-dropping-particle" : "", "parse-names" : false, "suffix" : "" }, { "dropping-particle" : "", "family" : "Zoppini", "given" : "G", "non-dropping-particle" : "", "parse-names" : false, "suffix" : "" }, { "dropping-particle" : "", "family" : "Verlato", "given" : "G", "non-dropping-particle" : "", "parse-names" : false, "suffix" : "" }, { "dropping-particle" : "", "family" : "Bonora", "given" : "E", "non-dropping-particle" : "", "parse-names" : false, "suffix" : "" }, { "dropping-particle" : "", "family" : "Muggeo", "given" : "M", "non-dropping-particle" : "", "parse-names" : false, "suffix" : "" } ], "container-title" : "Diabetes care", "id" : "ITEM-1", "issue" : "5", "issued" : { "date-parts" : [ [ "1999" ] ] }, "page" : "756-61", "title" : "Cause-specific mortality in type 2 diabetes. The Verona Diabetes Study.", "type" : "article-journal", "volume" : "22" }, "uris" : [ "http://www.mendeley.com/documents/?uuid=75f77c61-db12-44ad-bf06-26e055eb4909" ] } ], "mendeley" : { "formattedCitation" : "[5]", "plainTextFormattedCitation" : "[5]", "previouslyFormattedCitation" : "[5]"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w:t>
      </w:r>
      <w:r w:rsidRPr="001B08F7">
        <w:rPr>
          <w:rFonts w:ascii="Book Antiqua" w:hAnsi="Book Antiqua" w:cs="Times"/>
          <w:lang w:val="en-GB"/>
        </w:rPr>
        <w:t xml:space="preserve">Although type 2 diabetes is frequently associated with other cardiovascular risk factors, such as </w:t>
      </w:r>
      <w:proofErr w:type="spellStart"/>
      <w:r w:rsidRPr="001B08F7">
        <w:rPr>
          <w:rFonts w:ascii="Book Antiqua" w:hAnsi="Book Antiqua" w:cs="Times"/>
          <w:lang w:val="en-GB"/>
        </w:rPr>
        <w:t>dyslipidemia</w:t>
      </w:r>
      <w:proofErr w:type="spellEnd"/>
      <w:r w:rsidRPr="001B08F7">
        <w:rPr>
          <w:rFonts w:ascii="Book Antiqua" w:hAnsi="Book Antiqua" w:cs="Times"/>
          <w:lang w:val="en-GB"/>
        </w:rPr>
        <w:t xml:space="preserve"> and hypertension,</w:t>
      </w:r>
      <w:r w:rsidRPr="001B08F7">
        <w:rPr>
          <w:rFonts w:ascii="Book Antiqua" w:hAnsi="Book Antiqua" w:cs="Times"/>
          <w:position w:val="8"/>
          <w:lang w:val="en-GB"/>
        </w:rPr>
        <w:t xml:space="preserve"> </w:t>
      </w:r>
      <w:r w:rsidRPr="001B08F7">
        <w:rPr>
          <w:rFonts w:ascii="Book Antiqua" w:hAnsi="Book Antiqua" w:cs="Times"/>
          <w:lang w:val="en-GB"/>
        </w:rPr>
        <w:t xml:space="preserve">it is believed that chronic </w:t>
      </w:r>
      <w:r w:rsidR="00191E01" w:rsidRPr="001B08F7">
        <w:rPr>
          <w:rFonts w:ascii="Book Antiqua" w:hAnsi="Book Antiqua" w:cs="Times"/>
          <w:lang w:val="en-GB"/>
        </w:rPr>
        <w:t>hyperglycaemia</w:t>
      </w:r>
      <w:r w:rsidRPr="001B08F7">
        <w:rPr>
          <w:rFonts w:ascii="Book Antiqua" w:hAnsi="Book Antiqua" w:cs="Times"/>
          <w:lang w:val="en-GB"/>
        </w:rPr>
        <w:t xml:space="preserve"> </w:t>
      </w:r>
      <w:r w:rsidRPr="001B08F7">
        <w:rPr>
          <w:rFonts w:ascii="Book Antiqua" w:hAnsi="Book Antiqua" w:cs="Times"/>
          <w:i/>
          <w:lang w:val="en-GB"/>
        </w:rPr>
        <w:t>per se</w:t>
      </w:r>
      <w:r w:rsidRPr="001B08F7">
        <w:rPr>
          <w:rFonts w:ascii="Book Antiqua" w:hAnsi="Book Antiqua" w:cs="Times"/>
          <w:lang w:val="en-GB"/>
        </w:rPr>
        <w:t xml:space="preserve"> is an independent risk for macrovascular complications. Currently, it is well established that macrovascular disease starts before the development of diabetes, and the slight increase in plasma glucose levels that characterize pre-diabetes have been shown to be an independent predictor for CVD.</w:t>
      </w:r>
      <w:r w:rsidRPr="001B08F7">
        <w:rPr>
          <w:rFonts w:ascii="Book Antiqua" w:hAnsi="Book Antiqua" w:cs="Times New Roman"/>
          <w:lang w:val="en-GB"/>
        </w:rPr>
        <w:t xml:space="preserve"> Much clinical research has focused on lifestyle or pharmacological intervention to prevent diabe</w:t>
      </w:r>
      <w:r w:rsidR="000A1E4A">
        <w:rPr>
          <w:rFonts w:ascii="Book Antiqua" w:hAnsi="Book Antiqua" w:cs="Times New Roman"/>
          <w:lang w:val="en-GB"/>
        </w:rPr>
        <w:t>tes in these high risk subjects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"10.1056/NEJMoa012512", "ISBN" : "1533-4406 (Electronic)\\n0028-4793 (Linking)", "ISSN" : "1533-4406", "PMID" : "11832527", "abstract" : "BACKGROUND: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 "author" : [ { "dropping-particle" : "", "family" : "Knowler", "given" : "William C", "non-dropping-particle" : "", "parse-names" : false, "suffix" : "" }, { "dropping-particle" : "", "family" : "Barrett-Connor", "given" : "Elizabeth", "non-dropping-particle" : "", "parse-names" : false, "suffix" : "" }, { "dropping-particle" : "", "family" : "Fowler", "given" : "Sarah E", "non-dropping-particle" : "", "parse-names" : false, "suffix" : "" }, { "dropping-particle" : "", "family" : "Hamman", "given" : "Richard F", "non-dropping-particle" : "", "parse-names" : false, "suffix" : "" }, { "dropping-particle" : "", "family" : "Lachin", "given" : "John M", "non-dropping-particle" : "", "parse-names" : false, "suffix" : "" }, { "dropping-particle" : "", "family" : "Walker", "given" : "Elizabeth a", "non-dropping-particle" : "", "parse-names" : false, "suffix" : "" }, { "dropping-particle" : "", "family" : "Nathan", "given" : "David M", "non-dropping-particle" : "", "parse-names" : false, "suffix" : "" } ], "container-title" : "The New England journal of medicine", "id" : "ITEM-1", "issue" : "6", "issued" : { "date-parts" : [ [ "2002" ] ] }, "page" : "393-403", "title" : "Reduction in the incidence of type 2 diabetes with lifestyle intervention or metformin.", "type" : "article-journal", "volume" : "346" }, "uris" : [ "http://www.mendeley.com/documents/?uuid=c4a74370-1bc5-4a43-82aa-48196757783f" ] } ], "mendeley" : { "formattedCitation" : "[6]", "plainTextFormattedCitation" : "[6]", "previouslyFormattedCitation" : "[6]"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however, few studies have been conducted with </w:t>
      </w:r>
      <w:r w:rsidRPr="001B08F7">
        <w:rPr>
          <w:rFonts w:ascii="Book Antiqua" w:hAnsi="Book Antiqua" w:cs="Times New Roman"/>
          <w:lang w:val="en-GB"/>
        </w:rPr>
        <w:lastRenderedPageBreak/>
        <w:t>specific focus on CVD prevention in this population. Since many clinical trials have failed to demonstrated a reduction in cardiovascular risk from glucose-lowering interventions in pati</w:t>
      </w:r>
      <w:r w:rsidR="000A1E4A">
        <w:rPr>
          <w:rFonts w:ascii="Book Antiqua" w:hAnsi="Book Antiqua" w:cs="Times New Roman"/>
          <w:lang w:val="en-GB"/>
        </w:rPr>
        <w:t>ents with overt type 2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"10.1056/NEJMoa0802987", "abstract" : "Background In patients with type 2 diabetes, the effects of intensive glucose control on vascular outcomes remain uncertain. Methods We randomly assigned 11,140 patients with type 2 diabetes to undergo either stan- dard glucose control or intensive glucose control, defined as the use of gliclazide (modified release) plus other drugs as required to achieve a glycated hemoglobin value of 6.5% or less. Primary end points were composites of major macrovascular events (death from cardiovascular causes, nonfatal myocardial infarction, or nonfatal stroke) and major microvascular events (new or worsening nephropathy or retinopa- thy), assessed both jointly and separately. Results After a median of 5 years of follow-up, the mean glycated hemoglobin level was lower in the intensive-control group (6.5%) than in the standard-control group (7.3%). Intensive control reduced the incidence of combined major macrovascular and micro- vascular events (18.1%, vs. 20.0% with standard control; hazard ratio, 0.90; 95% confidence interval [CI], 0.82 to 0.98; P = 0.01), as well as that of major microvascular events (9.4% vs. 10.9%; hazard ratio, 0.86; 95% CI, 0.77 to 0.97; P = 0.01), primarily because of a reduction in the incidence of nephropathy (4.1% vs. 5.2%; hazard ratio, 0.79; 95% CI, 0.66 to 0.93; P = 0.006), with no significant effect on retinopathy (P = 0.50). There were no significant effects of the type of glucose control on major macrovascular events (hazard ratio with intensive control, 0.94; 95% CI, 0.84 to 1.06; P = 0.32), death from cardiovascular causes (hazard ratio with intensive control, 0.88; 95% CI, 0.74 to 1.04; P = 0.12), or death from any cause (hazard ratio with intensive control, 0.93; 95% CI, 0.83 to 1.06; P = 0.28). Severe hypoglycemia, although uncom- mon, was more common in the intensive-control group (2.7%, vs. 1.5% in the standard-control group; hazard ratio, 1.86; 95% CI, 1.42 to 2.40; P&lt;0.001). Conclusions A strategy of intensive glucose control, involving gliclazide (modified release) and other drugs as required, that lowered the glycated hemoglobin value to 6.5% yielded a 10% relative reduction in the combined outcome of major macrovascular and microvascular events, primarily as a consequence of a 21% relative reduction in nephropathy. (ClinicalTrials.gov", "author" : [ { "dropping-particle" : "", "family" : "The ADVANCE Collaborative group", "given" : "", "non-dropping-particle" : "", "parse-names" : false, "suffix" : "" } ], "container-title" : "N Engl J Med", "id" : "ITEM-1", "issued" : { "date-parts" : [ [ "2008" ] ] }, "page" : "2560-72", "title" : "Intensive Blood Glucose Control and Vascular Outcomes in Patients with Type 2 Diabetes", "type" : "article-journal", "volume" : "385" }, "uris" : [ "http://www.mendeley.com/documents/?uuid=53baba42-f732-40f9-84aa-89fab958c22f", "http://www.mendeley.com/documents/?uuid=c15b4fbf-cddc-44ae-81bb-c22fe79fba50" ] }, { "id" : "ITEM-2", "itemData" : { "DOI" : "10.1056/NEJMoa0802743", "ISSN" : "1533-4406", "PMID" : "18539917", "abstract" : "Epidemiologic studies have shown a relationship between glycated hemoglobin levels and cardiovascular events in patients with type 2 diabetes. We investigated whether intensive therapy to target normal glycated hemoglobin levels would reduce cardiovascular events in patients with type 2 diabetes who had either established cardiovascular disease or additional cardiovascular risk factors.", "author" : [ { "dropping-particle" : "", "family" : "The ACCORD study group", "given" : "", "non-dropping-particle" : "", "parse-names" : false, "suffix" : "" } ], "container-title" : "The New England Journal of Medicine", "id" : "ITEM-2", "issued" : { "date-parts" : [ [ "2008" ] ] }, "page" : "2545-2559", "title" : "Action to Control Cardiovascular Risk in Diabetes Study Gorup. Effects of Intensive Glucose Lowering in Type 2 Diabetes (ACCORD )", "type" : "article-journal", "volume" : "358" }, "uris" : [ "http://www.mendeley.com/documents/?uuid=1f4c0fa1-7ef7-4f56-b773-f7098befdc8d", "http://www.mendeley.com/documents/?uuid=f09b7705-ca61-4c24-a6d5-6a1832e991e0" ] } ], "mendeley" : { "formattedCitation" : "[7,8]", "plainTextFormattedCitation" : "[7,8]", "previouslyFormattedCitation" : "[7,8]"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[7,8]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it is noteworthy that several studies have reported benefits in improving cardiovascular risk factors, as well as absolute CVD event rates, in people with pre-diabetes trea</w:t>
      </w:r>
      <w:r w:rsidR="000A1E4A">
        <w:rPr>
          <w:rFonts w:ascii="Book Antiqua" w:hAnsi="Book Antiqua" w:cs="Times New Roman"/>
          <w:lang w:val="en-GB"/>
        </w:rPr>
        <w:t>ted with glucose lowering drugs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"author" : [ { "dropping-particle" : "", "family" : "Banerji", "given" : "Maryann", "non-dropping-particle" : "", "parse-names" : false, "suffix" : "" }, { "dropping-particle" : "", "family" : "Bray", "given" : "George A", "non-dropping-particle" : "", "parse-names" : false, "suffix" : "" }, { "dropping-particle" : "", "family" : "Buchanan", "given" : "Thomas A", "non-dropping-particle" : "", "parse-names" : false, "suffix" : "" }, { "dropping-particle" : "", "family" : "Clement", "given" : "Stephen C", "non-dropping-particle" : "", "parse-names" : false, "suffix" : "" }, { "dropping-particle" : "", "family" : "Henry", "given" : "Robert R", "non-dropping-particle" : "", "parse-names" : false, "suffix" : "" }, { "dropping-particle" : "", "family" : "Hodis", "given" : "Howard N", "non-dropping-particle" : "", "parse-names" : false, "suffix" : "" }, { "dropping-particle" : "", "family" : "Musi", "given" : "Nicolas", "non-dropping-particle" : "", "parse-names" : false, "suffix" : "" }, { "dropping-particle" : "", "family" : "Reaven", "given" : "Peter D", "non-dropping-particle" : "", "parse-names" : false, "suffix" : "" }, { "dropping-particle" : "", "family" : "Now", "given" : "A C T", "non-dropping-particle" : "", "parse-names" : false, "suffix" : "" } ], "id" : "ITEM-1", "issued" : { "date-parts" : [ [ "2016" ] ] }, "title" : "Pioglitazone for Diabetes Prevention in Impaired Glucose Tolerance", "type" : "article-journal" }, "uris" : [ "http://www.mendeley.com/documents/?uuid=27ed5fca-4097-4ada-bd87-45ed3755d963" ] }, { "id" : "ITEM-2", "itemData" : { "DOI" : "10.1001/jama.290.4.486", "ISBN" : "1575000113", "ISSN" : "1538-3598", "PMID" : "12876091", "abstract" : "CONTEXT: The worldwide explosive increase in type 2 diabetes mellitus and its cardiovascular morbidity are becoming major health concerns. OBJECTIVE: To evaluate the effect of decreasing postprandial hyperglycemia with acarbose, an alpha-glucosidase inhibitor, on the risk of cardiovascular disease and hypertension in patients with impaired glucose tolerance (IGT). DESIGN, SETTING, AND PARTICIPANTS: International, multicenter double-blind, placebo-controlled, randomized trial, undertaken in hospitals in Canada, Germany, Austria, Norway, Denmark, Sweden, Finland, Israel, and Spain from July 1998 through August 2001. A total of 1429 patients with IGT were randomized with 61 patients (4%) excluded because they did not have IGT or had no postrandomization data, leaving 1368 patients for a modified intent-to-treat analysis. Both men (49%) and women (51%) participated with a mean (SD) age of 54.5 (7.9) years and body mass index of 30.9 (4.2). These patients were followed up for a mean (SD) of 3.3 (1.2) years. INTERVENTION: Patients with IGT were randomized to receive either placebo (n = 715) or 100 mg of acarbose 3 times a day (n = 714). MAIN OUTCOME MEASURES: The development of major cardiovascular events (coronary heart disease, cardiovascular death, congestive heart failure, cerebrovascular event, and peripheral vascular disease) and hypertension (&gt; or =140/90 mm Hg). RESULTS: Three hundred forty-one patients (24%) discontinued their participation prematurely, 211 in the acarbose-treated group and 130 in the placebo group; these patients were also followed up for outcome parameters. Decreasing postprandial hyperglycemia with acarbose was associated with a 49% relative risk reduction in the development of cardiovascular events (hazard ratio [HR], 0.51; 95% confidence interval [CI]; 0.28-0.95; P =.03) and a 2.5% absolute risk reduction. Among cardiovascular events, the major reduction was in the risk of myocardial infarction (HR, 0.09; 95% CI, 0.01-0.72; P =.02). Acarbose was also associated with a 34% relative risk reduction in the incidence of new cases of hypertension (HR, 0.66; 95% CI, 0.49-0.89; P =.006) and a 5.3% absolute risk reduction. Even after adjusting for major risk factors, the reduction in the risk of cardiovascular events (HR, 0.47; 95% CI, 0.24-0.90; P =.02) and hypertension (HR, 0.62; 95% CI, 0.45-0.86; P =.004) associated with acarbose treatment was still statistically significant. CONCLUSION: This study suggests that treating IGT patients\u2026", "author" : [ { "dropping-particle" : "", "family" : "Chiasson", "given" : "Jean-Louis", "non-dropping-particle" : "", "parse-names" : false, "suffix" : "" }, { "dropping-particle" : "", "family" : "Josse", "given" : "Robert G", "non-dropping-particle" : "", "parse-names" : false, "suffix" : "" }, { "dropping-particle" : "", "family" : "Gomis", "given" : "Ramon", "non-dropping-particle" : "", "parse-names" : false, "suffix" : "" }, { "dropping-particle" : "", "family" : "Hanefeld", "given" : "Markolf", "non-dropping-particle" : "", "parse-names" : false, "suffix" : "" }, { "dropping-particle" : "", "family" : "Karasik", "given" : "Avraham", "non-dropping-particle" : "", "parse-names" : false, "suffix" : "" }, { "dropping-particle" : "", "family" : "Laakso", "given" : "Markku", "non-dropping-particle" : "", "parse-names" : false, "suffix" : "" } ], "container-title" : "JAMA : the journal of the American Medical Association", "id" : "ITEM-2", "issue" : "4", "issued" : { "date-parts" : [ [ "2003" ] ] }, "page" : "486-494", "title" : "Acarbose treatment and the risk of cardiovascular disease and hypertension in patients with impaired glucose tolerance: the STOP-NIDDM trial.", "type" : "article-journal", "volume" : "290" }, "uris" : [ "http://www.mendeley.com/documents/?uuid=44812e64-926f-405f-977e-4e5f0094b53a" ] }, { "id" : "ITEM-3", "itemData" : { "DOI" : "10.1056/NEJMoa1506930", "ISBN" : "8457864890", "ISSN" : "0028-4793", "PMID" : "26886418",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"O\u2019Leary",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"container-title" : "New England Journal of Medicine", "id" : "ITEM-3", "issued" : { "date-parts" : [ [ "2016" ] ] }, "page" : "160217112012002", "title" : "Pioglitazone after Ischemic Stroke or Transient Ischemic Attack", "type" : "article-journal" }, "uris" : [ "http://www.mendeley.com/documents/?uuid=1d2b3cb9-6080-415c-b1ed-974035710208" ] } ], "mendeley" : { "formattedCitation" : "[9\u201311]", "plainTextFormattedCitation" : "[9\u201311]", "previouslyFormattedCitation" : "[9\u201311]"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[9–11]</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6F554FED" w14:textId="64503B4A"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w:lang w:val="en-GB"/>
        </w:rPr>
      </w:pPr>
      <w:r w:rsidRPr="001B08F7">
        <w:rPr>
          <w:rFonts w:ascii="Book Antiqua" w:hAnsi="Book Antiqua" w:cs="Times"/>
          <w:lang w:val="en-GB"/>
        </w:rPr>
        <w:t xml:space="preserve">Since the </w:t>
      </w:r>
      <w:r w:rsidR="008B5B8C" w:rsidRPr="001B08F7">
        <w:rPr>
          <w:rFonts w:ascii="Book Antiqua" w:hAnsi="Book Antiqua" w:cs="Times"/>
          <w:lang w:val="en-GB"/>
        </w:rPr>
        <w:t>utility</w:t>
      </w:r>
      <w:r w:rsidRPr="001B08F7">
        <w:rPr>
          <w:rFonts w:ascii="Book Antiqua" w:hAnsi="Book Antiqua" w:cs="Times"/>
          <w:lang w:val="en-GB"/>
        </w:rPr>
        <w:t xml:space="preserve"> of a test for pre-diabetes</w:t>
      </w:r>
      <w:r w:rsidR="008B5B8C" w:rsidRPr="001B08F7">
        <w:rPr>
          <w:rFonts w:ascii="Book Antiqua" w:hAnsi="Book Antiqua" w:cs="Times"/>
          <w:lang w:val="en-GB"/>
        </w:rPr>
        <w:t xml:space="preserve"> diagnosis</w:t>
      </w:r>
      <w:r w:rsidRPr="001B08F7">
        <w:rPr>
          <w:rFonts w:ascii="Book Antiqua" w:hAnsi="Book Antiqua" w:cs="Times"/>
          <w:lang w:val="en-GB"/>
        </w:rPr>
        <w:t xml:space="preserve"> is also </w:t>
      </w:r>
      <w:r w:rsidR="008B5B8C" w:rsidRPr="001B08F7">
        <w:rPr>
          <w:rFonts w:ascii="Book Antiqua" w:hAnsi="Book Antiqua" w:cs="Times"/>
          <w:lang w:val="en-GB"/>
        </w:rPr>
        <w:t>defined</w:t>
      </w:r>
      <w:r w:rsidRPr="001B08F7">
        <w:rPr>
          <w:rFonts w:ascii="Book Antiqua" w:hAnsi="Book Antiqua" w:cs="Times"/>
          <w:lang w:val="en-GB"/>
        </w:rPr>
        <w:t xml:space="preserve"> by its </w:t>
      </w:r>
      <w:r w:rsidR="008B5B8C" w:rsidRPr="001B08F7">
        <w:rPr>
          <w:rFonts w:ascii="Book Antiqua" w:hAnsi="Book Antiqua" w:cs="Times"/>
          <w:lang w:val="en-GB"/>
        </w:rPr>
        <w:t>capacity</w:t>
      </w:r>
      <w:r w:rsidRPr="001B08F7">
        <w:rPr>
          <w:rFonts w:ascii="Book Antiqua" w:hAnsi="Book Antiqua" w:cs="Times"/>
          <w:lang w:val="en-GB"/>
        </w:rPr>
        <w:t xml:space="preserve"> to </w:t>
      </w:r>
      <w:r w:rsidR="008B5B8C" w:rsidRPr="001B08F7">
        <w:rPr>
          <w:rFonts w:ascii="Book Antiqua" w:hAnsi="Book Antiqua" w:cs="Times"/>
          <w:lang w:val="en-GB"/>
        </w:rPr>
        <w:t xml:space="preserve">identify the </w:t>
      </w:r>
      <w:r w:rsidRPr="001B08F7">
        <w:rPr>
          <w:rFonts w:ascii="Book Antiqua" w:hAnsi="Book Antiqua" w:cs="Times"/>
          <w:lang w:val="en-GB"/>
        </w:rPr>
        <w:t>macrovascular complication</w:t>
      </w:r>
      <w:r w:rsidR="008B5B8C" w:rsidRPr="001B08F7">
        <w:rPr>
          <w:rFonts w:ascii="Book Antiqua" w:hAnsi="Book Antiqua" w:cs="Times"/>
          <w:lang w:val="en-GB"/>
        </w:rPr>
        <w:t xml:space="preserve"> risk</w:t>
      </w:r>
      <w:r w:rsidRPr="001B08F7">
        <w:rPr>
          <w:rFonts w:ascii="Book Antiqua" w:hAnsi="Book Antiqua" w:cs="Times"/>
          <w:lang w:val="en-GB"/>
        </w:rPr>
        <w:t xml:space="preserve">, an important question is whether </w:t>
      </w:r>
      <w:r w:rsidR="009C6023" w:rsidRPr="001B08F7">
        <w:rPr>
          <w:rFonts w:ascii="Book Antiqua" w:hAnsi="Book Antiqua" w:cs="Times"/>
          <w:lang w:val="en-GB"/>
        </w:rPr>
        <w:t>subjects</w:t>
      </w:r>
      <w:r w:rsidRPr="001B08F7">
        <w:rPr>
          <w:rFonts w:ascii="Book Antiqua" w:hAnsi="Book Antiqua" w:cs="Times"/>
          <w:lang w:val="en-GB"/>
        </w:rPr>
        <w:t xml:space="preserve"> with pre-diabetes </w:t>
      </w:r>
      <w:r w:rsidR="009C6023" w:rsidRPr="001B08F7">
        <w:rPr>
          <w:rFonts w:ascii="Book Antiqua" w:hAnsi="Book Antiqua" w:cs="Times"/>
          <w:lang w:val="en-GB"/>
        </w:rPr>
        <w:t>according to</w:t>
      </w:r>
      <w:r w:rsidRPr="001B08F7">
        <w:rPr>
          <w:rFonts w:ascii="Book Antiqua" w:hAnsi="Book Antiqua" w:cs="Times"/>
          <w:lang w:val="en-GB"/>
        </w:rPr>
        <w:t xml:space="preserve"> IFG, IGT, or </w:t>
      </w:r>
      <w:r w:rsidRPr="001B08F7">
        <w:rPr>
          <w:rFonts w:ascii="Book Antiqua" w:hAnsi="Book Antiqua" w:cs="Times New Roman"/>
          <w:lang w:val="en-GB"/>
        </w:rPr>
        <w:t>HbA</w:t>
      </w:r>
      <w:r w:rsidRPr="001B08F7">
        <w:rPr>
          <w:rFonts w:ascii="Book Antiqua" w:hAnsi="Book Antiqua" w:cs="Times New Roman"/>
          <w:vertAlign w:val="subscript"/>
          <w:lang w:val="en-GB"/>
        </w:rPr>
        <w:t>1c</w:t>
      </w:r>
      <w:r w:rsidRPr="001B08F7">
        <w:rPr>
          <w:rFonts w:ascii="Book Antiqua" w:hAnsi="Book Antiqua" w:cs="Times"/>
          <w:lang w:val="en-GB"/>
        </w:rPr>
        <w:t xml:space="preserve"> </w:t>
      </w:r>
      <w:r w:rsidR="009C6023" w:rsidRPr="001B08F7">
        <w:rPr>
          <w:rFonts w:ascii="Book Antiqua" w:hAnsi="Book Antiqua" w:cs="Times"/>
          <w:lang w:val="en-GB"/>
        </w:rPr>
        <w:t>have</w:t>
      </w:r>
      <w:r w:rsidRPr="001B08F7">
        <w:rPr>
          <w:rFonts w:ascii="Book Antiqua" w:hAnsi="Book Antiqua" w:cs="Times"/>
          <w:lang w:val="en-GB"/>
        </w:rPr>
        <w:t xml:space="preserve"> an equivalent </w:t>
      </w:r>
      <w:r w:rsidR="009C6023" w:rsidRPr="001B08F7">
        <w:rPr>
          <w:rFonts w:ascii="Book Antiqua" w:hAnsi="Book Antiqua" w:cs="Times"/>
          <w:lang w:val="en-GB"/>
        </w:rPr>
        <w:t>cardiovascular risk</w:t>
      </w:r>
      <w:r w:rsidRPr="001B08F7">
        <w:rPr>
          <w:rFonts w:ascii="Book Antiqua" w:hAnsi="Book Antiqua" w:cs="Times"/>
          <w:lang w:val="en-GB"/>
        </w:rPr>
        <w:t xml:space="preserve">. </w:t>
      </w:r>
      <w:r w:rsidR="008B5B8C" w:rsidRPr="001B08F7">
        <w:rPr>
          <w:rFonts w:ascii="Book Antiqua" w:hAnsi="Book Antiqua" w:cs="Times"/>
          <w:lang w:val="en-GB"/>
        </w:rPr>
        <w:t>To date, c</w:t>
      </w:r>
      <w:r w:rsidRPr="001B08F7">
        <w:rPr>
          <w:rFonts w:ascii="Book Antiqua" w:hAnsi="Book Antiqua" w:cs="Times"/>
          <w:lang w:val="en-GB"/>
        </w:rPr>
        <w:t>ardiovascular risk</w:t>
      </w:r>
      <w:r w:rsidR="008B5B8C" w:rsidRPr="001B08F7">
        <w:rPr>
          <w:rFonts w:ascii="Book Antiqua" w:hAnsi="Book Antiqua" w:cs="Times"/>
          <w:lang w:val="en-GB"/>
        </w:rPr>
        <w:t xml:space="preserve"> studies</w:t>
      </w:r>
      <w:r w:rsidRPr="001B08F7">
        <w:rPr>
          <w:rFonts w:ascii="Book Antiqua" w:hAnsi="Book Antiqua" w:cs="Times"/>
          <w:lang w:val="en-GB"/>
        </w:rPr>
        <w:t xml:space="preserve"> comparing IFG, IGT, and </w:t>
      </w:r>
      <w:r w:rsidRPr="001B08F7">
        <w:rPr>
          <w:rFonts w:ascii="Book Antiqua" w:hAnsi="Book Antiqua" w:cs="Times New Roman"/>
          <w:lang w:val="en-GB"/>
        </w:rPr>
        <w:t>HbA</w:t>
      </w:r>
      <w:r w:rsidRPr="001B08F7">
        <w:rPr>
          <w:rFonts w:ascii="Book Antiqua" w:hAnsi="Book Antiqua" w:cs="Times New Roman"/>
          <w:vertAlign w:val="subscript"/>
          <w:lang w:val="en-GB"/>
        </w:rPr>
        <w:t>1c</w:t>
      </w:r>
      <w:r w:rsidR="008B5B8C" w:rsidRPr="001B08F7">
        <w:rPr>
          <w:rFonts w:ascii="Book Antiqua" w:hAnsi="Book Antiqua" w:cs="Times"/>
          <w:lang w:val="en-GB"/>
        </w:rPr>
        <w:t>-</w:t>
      </w:r>
      <w:r w:rsidRPr="001B08F7">
        <w:rPr>
          <w:rFonts w:ascii="Book Antiqua" w:hAnsi="Book Antiqua" w:cs="Times"/>
          <w:lang w:val="en-GB"/>
        </w:rPr>
        <w:t xml:space="preserve">pre-diabetic </w:t>
      </w:r>
      <w:r w:rsidR="008B5B8C" w:rsidRPr="001B08F7">
        <w:rPr>
          <w:rFonts w:ascii="Book Antiqua" w:hAnsi="Book Antiqua" w:cs="Times"/>
          <w:lang w:val="en-GB"/>
        </w:rPr>
        <w:t>patients</w:t>
      </w:r>
      <w:r w:rsidRPr="001B08F7">
        <w:rPr>
          <w:rFonts w:ascii="Book Antiqua" w:hAnsi="Book Antiqua" w:cs="Times"/>
          <w:lang w:val="en-GB"/>
        </w:rPr>
        <w:t xml:space="preserve"> are sparse</w:t>
      </w:r>
      <w:r w:rsidR="00DD7387" w:rsidRPr="001B08F7">
        <w:rPr>
          <w:rFonts w:ascii="Book Antiqua" w:hAnsi="Book Antiqua" w:cs="Times"/>
          <w:lang w:val="en-GB"/>
        </w:rPr>
        <w:t xml:space="preserve"> </w:t>
      </w:r>
      <w:r w:rsidRPr="001B08F7">
        <w:rPr>
          <w:rFonts w:ascii="Book Antiqua" w:hAnsi="Book Antiqua" w:cs="Times"/>
          <w:lang w:val="en-GB"/>
        </w:rPr>
        <w:t xml:space="preserve">and </w:t>
      </w:r>
      <w:r w:rsidR="009C6023" w:rsidRPr="001B08F7">
        <w:rPr>
          <w:rFonts w:ascii="Book Antiqua" w:hAnsi="Book Antiqua" w:cs="Times"/>
          <w:lang w:val="en-GB"/>
        </w:rPr>
        <w:t>the results are st</w:t>
      </w:r>
      <w:r w:rsidR="000A1E4A">
        <w:rPr>
          <w:rFonts w:ascii="Book Antiqua" w:hAnsi="Book Antiqua" w:cs="Times"/>
          <w:lang w:val="en-GB"/>
        </w:rPr>
        <w:t>ill controversial</w:t>
      </w:r>
      <w:r w:rsidRPr="001B08F7">
        <w:rPr>
          <w:rFonts w:ascii="Book Antiqua" w:hAnsi="Book Antiqua" w:cs="Times"/>
          <w:vertAlign w:val="superscript"/>
          <w:lang w:val="en-GB"/>
        </w:rPr>
        <w:fldChar w:fldCharType="begin" w:fldLock="1"/>
      </w:r>
      <w:r w:rsidRPr="001B08F7">
        <w:rPr>
          <w:rFonts w:ascii="Book Antiqua" w:hAnsi="Book Antiqua" w:cs="Times"/>
          <w:vertAlign w:val="superscript"/>
          <w:lang w:val="en-GB"/>
        </w:rPr>
        <w:instrText>ADDIN CSL_CITATION { "citationItems" : [ { "id" : "ITEM-1", "itemData" : { "DOI" : "10.1056/NEJMoa0908359", "ISBN" : "1533-4406 (Electronic)\\n0028-4793 (Linking)", "ISSN" : "0028-4793", "PMID" : "20200384", "abstract" : "Fasting glucose is the standard measure used to diagnose diabetes in the United States. Recently, glycated hemoglobin was also recommended for this purpose.", "author" : [ { "dropping-particle" : "", "family" : "Selvin", "given" : "Elizabeth", "non-dropping-particle" : "", "parse-names" : false, "suffix" : "" }, { "dropping-particle" : "", "family" : "Steffes", "given" : "Michael W", "non-dropping-particle" : "", "parse-names" : false, "suffix" : "" }, { "dropping-particle" : "", "family" : "Zhu", "given" : "Hong", "non-dropping-particle" : "", "parse-names" : false, "suffix" : "" }, { "dropping-particle" : "", "family" : "Matsushita", "given" : "Kunihiro", "non-dropping-particle" : "", "parse-names" : false, "suffix" : "" }, { "dropping-particle" : "", "family" : "Wagenknecht", "given" : "Lynne", "non-dropping-particle" : "", "parse-names" : false, "suffix" : "" }, { "dropping-particle" : "", "family" : "Pankow", "given" : "James", "non-dropping-particle" : "", "parse-names" : false, "suffix" : "" }, { "dropping-particle" : "", "family" : "Coresh", "given" : "Josef", "non-dropping-particle" : "", "parse-names" : false, "suffix" : "" }, { "dropping-particle" : "", "family" : "Brancati", "given" : "Frederick L", "non-dropping-particle" : "", "parse-names" : false, "suffix" : "" } ], "container-title" : "The New England journal of medicine", "id" : "ITEM-1", "issued" : { "date-parts" : [ [ "2010" ] ] }, "page" : "800-811", "title" : "Glycated hemoglobin, diabetes, and cardiovascular risk in nondiabetic adults.", "type" : "article-journal", "volume" : "362" }, "uris" : [ "http://www.mendeley.com/documents/?uuid=7f925b1b-3155-4e01-bc12-8a52447133d6", "http://www.mendeley.com/documents/?uuid=d313d402-5e6a-4a96-b6e2-92a21900f716" ] }, { "id" : "ITEM-2", "itemData" : { "DOI" : "10.1007/s00125-004-1334-6", "ISBN" : "0012-186X", "ISSN" : "0012186X", "PMID" : "14985967", "abstract" : "AIMS/HYPOTHESIS: The study was done to assess how well fasting and 2-h plasma glucose (FPG, 2-h PG) after a 75-g OGTT predict cardiovascular disease (CVD) and all-cause mortality in Asian subjects. METHODS: People ( n=6817) of Japanese and Asian Indian origin from five prospective studies in five countries were monitored for 5 to 10 years. Hazard ratios for death from all causes and CVD were estimated using Cox proportional hazard models, adjusting for FPG, 2-h PG and established risk factors. RESULTS: Multivariate Cox regression analysis showed that an increase in FPG from 7.0 to 8.0 mmol/l (increase of 0.76 SD) increased relative risk (95% CI) by 1.14 (1.05-1.25) for all-cause and 1.24 (1.10-1.39) for CVD mortality. An increase in 2-h PG from 9.0 to 11.9 mmol/l (0.76 SD) increased relative risks by 1.29 (1.18-1.41) and 1.35 (1.19-1.54). Inclusion of 2-h PG in the FPG model improved the predictive value ( p&lt;0.001), whereas FPG did not influence the predictive value of 2-h PG ( p&gt;10). In a model containing FPG and 2-h PG, hazards ratios for 2-h PG in subjects with IGT or diabetes were 1.35 (1.03-1.77) or 3.03 (2.18-4.21) for all-cause and 1.27 (0.86-1.88) or 3.39 (2.14-5.37) for CVD mortality, compared with normal subjects. The respective hazards ratio for FPG in subjects with IFG or diabetes were 0.94 (0.68-1.31) or 0.88 (0.59-1.32) for all-cause and 1.05 (0.67-1.65) or 0.88 (0.51-1.51) for CVD mortality, compared with normal subjects. CONCLUSIONS/INTERPRETATION: For prediction of premature death, 2-h PG was superior to FPG in several Asian populations.", "author" : [ { "dropping-particle" : "", "family" : "Nakagami", "given" : "T.", "non-dropping-particle" : "", "parse-names" : false, "suffix" : "" } ], "container-title" : "Diabetologia", "id" : "ITEM-2", "issue" : "3", "issued" : { "date-parts" : [ [ "2004" ] ] }, "page" : "385-394", "title" : "Hyperglycaemia and mortality from all causes and from cardiovascular disease in five populations of Asian origin", "type" : "article-journal", "volume" : "47" }, "uris" : [ "http://www.mendeley.com/documents/?uuid=566a15fb-69d3-4183-80dc-973098368554", "http://www.mendeley.com/documents/?uuid=0695d7b5-6a5e-4d37-b791-fbe7fd1041e6" ] }, { "id" : "ITEM-3", "itemData" : { "DOI" : "10.1016/j.jclinepi.2003.10.007", "ISBN" : "0895-4356 (Print)\r0895-4356 (Linking)", "ISSN" : "08954356", "PMID" : "15246127", "abstract" : "Objective To quantify the relative contribution of elevated 2-hr glucose, fasting glucose (FPG), and HbA1c to all-cause mortality. Study design and setting A joint analysis of two prospective studies with baseline glycemia measurements. Results The multivariate adjusted hazard ratios (HRs) corresponding to a one standard deviation increase in HbA1c were 1.14 (95% CI 1.03-1.25), 1.08 (0.98-1.19) for FPG and 1.15 (1.05-1.27) for 2-hr glucose, respectively. Entering the 2-hr glucose to the model based on the FPG and HbA1c significantly improved the prediction of mortality, whereas neither FPG, nor HbA1c added significant information once 2-hr glucose was in the models. In subjects with FPG &lt;7.0 mmol/L and HbA1c ???6.5%, the HR was 1.35 (1.03-1.78) in men with 2-hr glucose ???7.8 mmol/L compared with men with 2-hr glucose &lt;7.8 mmol/L. Conclusion Elevated 2-hr glucose was a predictor of mortality independent of the levels of fasting glucose and HbA1c. ?? 2004 Elsevier Inc. All rights reserved.", "author" : [ { "dropping-particle" : "", "family" : "Qiao", "given" : "Qing", "non-dropping-particle" : "", "parse-names" : false, "suffix" : "" }, { "dropping-particle" : "", "family" : "Dekker", "given" : "Jacqueline M.", "non-dropping-particle" : "", "parse-names" : false, "suffix" : "" }, { "dropping-particle" : "", "family" : "Vegt", "given" : "Femmie", "non-dropping-particle" : "De", "parse-names" : false, "suffix" : "" }, { "dropping-particle" : "", "family" : "Nijpels", "given" : "Giel", "non-dropping-particle" : "", "parse-names" : false, "suffix" : "" }, { "dropping-particle" : "", "family" : "Nissinen", "given" : "Aulikki", "non-dropping-particle" : "", "parse-names" : false, "suffix" : "" }, { "dropping-particle" : "", "family" : "Stehouwer", "given" : "Coen D A", "non-dropping-particle" : "", "parse-names" : false, "suffix" : "" }, { "dropping-particle" : "", "family" : "Bouter", "given" : "Lex M.", "non-dropping-particle" : "", "parse-names" : false, "suffix" : "" }, { "dropping-particle" : "", "family" : "Heine", "given" : "Robert J.", "non-dropping-particle" : "", "parse-names" : false, "suffix" : "" }, { "dropping-particle" : "", "family" : "Tuomilehto", "given" : "Jaakko", "non-dropping-particle" : "", "parse-names" : false, "suffix" : "" } ], "container-title" : "Journal of Clinical Epidemiology", "id" : "ITEM-3", "issue" : "6", "issued" : { "date-parts" : [ [ "2004" ] ] }, "page" : "590-596", "title" : "Two prospective studies found that elevated 2-hr glucose predicted male mortality independent of fasting glucose and HbA1c", "type" : "article-journal", "volume" : "57" }, "uris" : [ "http://www.mendeley.com/documents/?uuid=791b5dad-0e50-49e8-8077-664885c02d94", "http://www.mendeley.com/documents/?uuid=8c614fa3-b715-4cb3-a777-18d0e3bde7b4" ] } ], "mendeley" : { "formattedCitation" : "[12\u201314]", "plainTextFormattedCitation" : "[12\u201314]", "previouslyFormattedCitation" : "[12\u201314]" }, "properties" : { "noteIndex" : 0 }, "schema" : "https://github.com/citation-style-language/schema/raw/master/csl-citation.json" }</w:instrText>
      </w:r>
      <w:r w:rsidRPr="001B08F7">
        <w:rPr>
          <w:rFonts w:ascii="Book Antiqua" w:hAnsi="Book Antiqua" w:cs="Times"/>
          <w:vertAlign w:val="superscript"/>
          <w:lang w:val="en-GB"/>
        </w:rPr>
        <w:fldChar w:fldCharType="separate"/>
      </w:r>
      <w:r w:rsidRPr="001B08F7">
        <w:rPr>
          <w:rFonts w:ascii="Book Antiqua" w:hAnsi="Book Antiqua" w:cs="Times"/>
          <w:noProof/>
          <w:vertAlign w:val="superscript"/>
          <w:lang w:val="en-GB"/>
        </w:rPr>
        <w:t>[12–14]</w:t>
      </w:r>
      <w:r w:rsidRPr="001B08F7">
        <w:rPr>
          <w:rFonts w:ascii="Book Antiqua" w:hAnsi="Book Antiqua" w:cs="Times"/>
          <w:vertAlign w:val="superscript"/>
          <w:lang w:val="en-GB"/>
        </w:rPr>
        <w:fldChar w:fldCharType="end"/>
      </w:r>
      <w:r w:rsidRPr="001B08F7">
        <w:rPr>
          <w:rFonts w:ascii="Book Antiqua" w:hAnsi="Book Antiqua" w:cs="Times"/>
          <w:lang w:val="en-GB"/>
        </w:rPr>
        <w:t>.</w:t>
      </w:r>
    </w:p>
    <w:p w14:paraId="31397F30" w14:textId="77777777" w:rsidR="00261379" w:rsidRPr="001B08F7" w:rsidRDefault="00F20A50" w:rsidP="00E64B88">
      <w:pPr>
        <w:widowControl w:val="0"/>
        <w:autoSpaceDE w:val="0"/>
        <w:autoSpaceDN w:val="0"/>
        <w:adjustRightInd w:val="0"/>
        <w:spacing w:line="360" w:lineRule="auto"/>
        <w:ind w:firstLineChars="100" w:firstLine="240"/>
        <w:jc w:val="both"/>
        <w:rPr>
          <w:rFonts w:ascii="Book Antiqua" w:eastAsia="宋体" w:hAnsi="Book Antiqua" w:cs="Times"/>
          <w:lang w:val="en-GB" w:eastAsia="zh-CN"/>
        </w:rPr>
      </w:pPr>
      <w:r w:rsidRPr="001B08F7">
        <w:rPr>
          <w:rFonts w:ascii="Book Antiqua" w:hAnsi="Book Antiqua" w:cs="Times"/>
          <w:lang w:val="en-GB"/>
        </w:rPr>
        <w:t>This review highlights recent studies and current controversies in the field. In consideration of the increased use of HbA</w:t>
      </w:r>
      <w:r w:rsidRPr="001B08F7">
        <w:rPr>
          <w:rFonts w:ascii="Book Antiqua" w:hAnsi="Book Antiqua" w:cs="Times"/>
          <w:vertAlign w:val="subscript"/>
          <w:lang w:val="en-GB"/>
        </w:rPr>
        <w:t>1c</w:t>
      </w:r>
      <w:r w:rsidRPr="001B08F7">
        <w:rPr>
          <w:rFonts w:ascii="Book Antiqua" w:hAnsi="Book Antiqua" w:cs="Times"/>
          <w:lang w:val="en-GB"/>
        </w:rPr>
        <w:t xml:space="preserve"> as a </w:t>
      </w:r>
      <w:r w:rsidR="000177B9" w:rsidRPr="001B08F7">
        <w:rPr>
          <w:rFonts w:ascii="Book Antiqua" w:hAnsi="Book Antiqua" w:cs="Times"/>
          <w:lang w:val="en-GB"/>
        </w:rPr>
        <w:t>marker</w:t>
      </w:r>
      <w:r w:rsidRPr="001B08F7">
        <w:rPr>
          <w:rFonts w:ascii="Book Antiqua" w:hAnsi="Book Antiqua" w:cs="Times"/>
          <w:lang w:val="en-GB"/>
        </w:rPr>
        <w:t xml:space="preserve"> to </w:t>
      </w:r>
      <w:r w:rsidR="000177B9" w:rsidRPr="001B08F7">
        <w:rPr>
          <w:rFonts w:ascii="Book Antiqua" w:hAnsi="Book Antiqua" w:cs="Times"/>
          <w:lang w:val="en-GB"/>
        </w:rPr>
        <w:t>detect</w:t>
      </w:r>
      <w:r w:rsidRPr="001B08F7">
        <w:rPr>
          <w:rFonts w:ascii="Book Antiqua" w:hAnsi="Book Antiqua" w:cs="Times"/>
          <w:lang w:val="en-GB"/>
        </w:rPr>
        <w:t xml:space="preserve"> </w:t>
      </w:r>
      <w:r w:rsidR="009C6023" w:rsidRPr="001B08F7">
        <w:rPr>
          <w:rFonts w:ascii="Book Antiqua" w:hAnsi="Book Antiqua" w:cs="Times"/>
          <w:lang w:val="en-GB"/>
        </w:rPr>
        <w:t>patients</w:t>
      </w:r>
      <w:r w:rsidRPr="001B08F7">
        <w:rPr>
          <w:rFonts w:ascii="Book Antiqua" w:hAnsi="Book Antiqua" w:cs="Times"/>
          <w:lang w:val="en-GB"/>
        </w:rPr>
        <w:t xml:space="preserve"> with alterations of glyc</w:t>
      </w:r>
      <w:r w:rsidR="00B648FA" w:rsidRPr="001B08F7">
        <w:rPr>
          <w:rFonts w:ascii="Book Antiqua" w:hAnsi="Book Antiqua" w:cs="Times"/>
          <w:lang w:val="en-GB"/>
        </w:rPr>
        <w:t>a</w:t>
      </w:r>
      <w:r w:rsidRPr="001B08F7">
        <w:rPr>
          <w:rFonts w:ascii="Book Antiqua" w:hAnsi="Book Antiqua" w:cs="Times"/>
          <w:lang w:val="en-GB"/>
        </w:rPr>
        <w:t>emic homeostasis, we thought that it could be interesting, and relevant from the clinical point of view, to evaluate the evidence regarding the ability of HbA</w:t>
      </w:r>
      <w:r w:rsidRPr="001B08F7">
        <w:rPr>
          <w:rFonts w:ascii="Book Antiqua" w:hAnsi="Book Antiqua" w:cs="Times"/>
          <w:vertAlign w:val="subscript"/>
          <w:lang w:val="en-GB"/>
        </w:rPr>
        <w:t>1c</w:t>
      </w:r>
      <w:r w:rsidRPr="001B08F7">
        <w:rPr>
          <w:rFonts w:ascii="Book Antiqua" w:hAnsi="Book Antiqua" w:cs="Times"/>
          <w:lang w:val="en-GB"/>
        </w:rPr>
        <w:t xml:space="preserve"> to identify patients who have increased cardiovascular risk. With this specific aim we focused our attention on HbA</w:t>
      </w:r>
      <w:r w:rsidRPr="001B08F7">
        <w:rPr>
          <w:rFonts w:ascii="Book Antiqua" w:hAnsi="Book Antiqua" w:cs="Times"/>
          <w:vertAlign w:val="subscript"/>
          <w:lang w:val="en-GB"/>
        </w:rPr>
        <w:t>1c</w:t>
      </w:r>
      <w:r w:rsidRPr="001B08F7">
        <w:rPr>
          <w:rFonts w:ascii="Book Antiqua" w:hAnsi="Book Antiqua" w:cs="Times"/>
          <w:lang w:val="en-GB"/>
        </w:rPr>
        <w:t xml:space="preserve"> as a diagnostic tool for pre-diabetes. Finally, we reviewed the current evidence regarding non-traditional </w:t>
      </w:r>
      <w:proofErr w:type="spellStart"/>
      <w:r w:rsidRPr="001B08F7">
        <w:rPr>
          <w:rFonts w:ascii="Book Antiqua" w:hAnsi="Book Antiqua" w:cs="Times"/>
          <w:lang w:val="en-GB"/>
        </w:rPr>
        <w:t>glycemic</w:t>
      </w:r>
      <w:proofErr w:type="spellEnd"/>
      <w:r w:rsidRPr="001B08F7">
        <w:rPr>
          <w:rFonts w:ascii="Book Antiqua" w:hAnsi="Book Antiqua" w:cs="Times"/>
          <w:lang w:val="en-GB"/>
        </w:rPr>
        <w:t xml:space="preserve"> biomarkers and their use as alternatives to or additions</w:t>
      </w:r>
      <w:r w:rsidRPr="001B08F7" w:rsidDel="00A01CF6">
        <w:rPr>
          <w:rFonts w:ascii="Book Antiqua" w:hAnsi="Book Antiqua" w:cs="Times"/>
          <w:lang w:val="en-GB"/>
        </w:rPr>
        <w:t xml:space="preserve"> </w:t>
      </w:r>
      <w:r w:rsidRPr="001B08F7">
        <w:rPr>
          <w:rFonts w:ascii="Book Antiqua" w:hAnsi="Book Antiqua" w:cs="Times"/>
          <w:lang w:val="en-GB"/>
        </w:rPr>
        <w:t>to the traditional ones.</w:t>
      </w:r>
    </w:p>
    <w:p w14:paraId="0D8B00E5" w14:textId="77777777" w:rsidR="00261379" w:rsidRPr="001B08F7" w:rsidRDefault="00261379" w:rsidP="00E64B88">
      <w:pPr>
        <w:widowControl w:val="0"/>
        <w:autoSpaceDE w:val="0"/>
        <w:autoSpaceDN w:val="0"/>
        <w:adjustRightInd w:val="0"/>
        <w:spacing w:line="360" w:lineRule="auto"/>
        <w:jc w:val="both"/>
        <w:rPr>
          <w:rFonts w:ascii="Book Antiqua" w:eastAsia="宋体" w:hAnsi="Book Antiqua" w:cs="Times"/>
          <w:lang w:val="en-GB" w:eastAsia="zh-CN"/>
        </w:rPr>
      </w:pPr>
    </w:p>
    <w:p w14:paraId="2671B134" w14:textId="0D8DECC6" w:rsidR="00F20A50" w:rsidRPr="001B08F7" w:rsidRDefault="00261379" w:rsidP="00E64B88">
      <w:pPr>
        <w:widowControl w:val="0"/>
        <w:autoSpaceDE w:val="0"/>
        <w:autoSpaceDN w:val="0"/>
        <w:adjustRightInd w:val="0"/>
        <w:spacing w:line="360" w:lineRule="auto"/>
        <w:jc w:val="both"/>
        <w:rPr>
          <w:rFonts w:ascii="Book Antiqua" w:hAnsi="Book Antiqua" w:cs="Times"/>
          <w:lang w:val="en-GB"/>
        </w:rPr>
      </w:pPr>
      <w:r w:rsidRPr="001B08F7">
        <w:rPr>
          <w:rFonts w:ascii="Book Antiqua" w:hAnsi="Book Antiqua" w:cs="Times New Roman"/>
          <w:b/>
          <w:lang w:val="en-GB"/>
        </w:rPr>
        <w:t>COMPARISON OF IFG, IGT AND HBA</w:t>
      </w:r>
      <w:r w:rsidRPr="001B08F7">
        <w:rPr>
          <w:rFonts w:ascii="Book Antiqua" w:hAnsi="Book Antiqua" w:cs="Times New Roman"/>
          <w:b/>
          <w:vertAlign w:val="subscript"/>
          <w:lang w:val="en-GB"/>
        </w:rPr>
        <w:t>1C</w:t>
      </w:r>
      <w:r w:rsidRPr="001B08F7">
        <w:rPr>
          <w:rFonts w:ascii="Book Antiqua" w:hAnsi="Book Antiqua" w:cs="Times New Roman"/>
          <w:b/>
          <w:lang w:val="en-GB"/>
        </w:rPr>
        <w:t>, CRITERIA IN PREDICTING TYPE 2 DIABETES</w:t>
      </w:r>
    </w:p>
    <w:p w14:paraId="72A7E1FE" w14:textId="5259D7AC" w:rsidR="00F20A50" w:rsidRPr="001B08F7" w:rsidRDefault="00F20A50" w:rsidP="00E64B88">
      <w:pPr>
        <w:widowControl w:val="0"/>
        <w:autoSpaceDE w:val="0"/>
        <w:autoSpaceDN w:val="0"/>
        <w:adjustRightInd w:val="0"/>
        <w:spacing w:line="360" w:lineRule="auto"/>
        <w:jc w:val="both"/>
        <w:rPr>
          <w:rFonts w:ascii="Book Antiqua" w:hAnsi="Book Antiqua" w:cs="Times New Roman"/>
          <w:b/>
          <w:lang w:val="en-GB"/>
        </w:rPr>
      </w:pPr>
      <w:r w:rsidRPr="001B08F7">
        <w:rPr>
          <w:rFonts w:ascii="Book Antiqua" w:hAnsi="Book Antiqua" w:cs="Times New Roman"/>
          <w:lang w:val="en-GB"/>
        </w:rPr>
        <w:t>Subjects with pre-diabetes have shown a high conversion rate to overt diabetes and much clinical research has focused on lifestyle or pharmacological intervention to prevent diabe</w:t>
      </w:r>
      <w:r w:rsidR="000A1E4A">
        <w:rPr>
          <w:rFonts w:ascii="Book Antiqua" w:hAnsi="Book Antiqua" w:cs="Times New Roman"/>
          <w:lang w:val="en-GB"/>
        </w:rPr>
        <w:t>tes in these high risk subjects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"10.1056/NEJMoa012512", "ISBN" : "1533-4406 (Electronic)\\n0028-4793 (Linking)", "ISSN" : "1533-4406", "PMID" : "11832527", "abstract" : "BACKGROUND: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 "author" : [ { "dropping-particle" : "", "family" : "Knowler", "given" : "William C", "non-dropping-particle" : "", "parse-names" : false, "suffix" : "" }, { "dropping-particle" : "", "family" : "Barrett-Connor", "given" : "Elizabeth", "non-dropping-particle" : "", "parse-names" : false, "suffix" : "" }, { "dropping-particle" : "", "family" : "Fowler", "given" : "Sarah E", "non-dropping-particle" : "", "parse-names" : false, "suffix" : "" }, { "dropping-particle" : "", "family" : "Hamman", "given" : "Richard F", "non-dropping-particle" : "", "parse-names" : false, "suffix" : "" }, { "dropping-particle" : "", "family" : "Lachin", "given" : "John M", "non-dropping-particle" : "", "parse-names" : false, "suffix" : "" }, { "dropping-particle" : "", "family" : "Walker", "given" : "Elizabeth a", "non-dropping-particle" : "", "parse-names" : false, "suffix" : "" }, { "dropping-particle" : "", "family" : "Nathan", "given" : "David M", "non-dropping-particle" : "", "parse-names" : false, "suffix" : "" } ], "container-title" : "The New England journal of medicine", "id" : "ITEM-1", "issue" : "6", "issued" : { "date-parts" : [ [ "2002" ] ] }, "page" : "393-403", "title" : "Reduction in the incidence of type 2 diabetes with lifestyle intervention or metformin.", "type" : "article-journal", "volume" : "346" }, "uris" : [ "http://www.mendeley.com/documents/?uuid=c4a74370-1bc5-4a43-82aa-48196757783f" ] } ], "mendeley" : { "formattedCitation" : "[6]", "plainTextFormattedCitation" : "[6]", "previouslyFormattedCitation" : "[6]"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Subjects with an isolated alteration of glucose homeostasis (IFG, IGT or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have an incidence of diabetes of 6% per year, a value that is significantly higher compared with subjects wit</w:t>
      </w:r>
      <w:r w:rsidR="000A1E4A">
        <w:rPr>
          <w:rFonts w:ascii="Book Antiqua" w:hAnsi="Book Antiqua" w:cs="Times New Roman"/>
          <w:lang w:val="en-GB"/>
        </w:rPr>
        <w:t xml:space="preserve">h </w:t>
      </w:r>
      <w:proofErr w:type="spellStart"/>
      <w:r w:rsidR="000A1E4A">
        <w:rPr>
          <w:rFonts w:ascii="Book Antiqua" w:hAnsi="Book Antiqua" w:cs="Times New Roman"/>
          <w:lang w:val="en-GB"/>
        </w:rPr>
        <w:t>normoglycemia</w:t>
      </w:r>
      <w:proofErr w:type="spellEnd"/>
      <w:r w:rsidR="000A1E4A">
        <w:rPr>
          <w:rFonts w:ascii="Book Antiqua" w:hAnsi="Book Antiqua" w:cs="Times New Roman"/>
          <w:lang w:val="en-GB"/>
        </w:rPr>
        <w:t xml:space="preserve"> (0.5% per year)</w:t>
      </w:r>
      <w:r w:rsidRPr="001B08F7">
        <w:rPr>
          <w:rFonts w:ascii="Book Antiqua" w:hAnsi="Book Antiqua" w:cs="Times New Roman"/>
          <w:vertAlign w:val="superscript"/>
        </w:rPr>
        <w:fldChar w:fldCharType="begin" w:fldLock="1"/>
      </w:r>
      <w:r w:rsidRPr="001B08F7">
        <w:rPr>
          <w:rFonts w:ascii="Book Antiqua" w:hAnsi="Book Antiqua" w:cs="Times New Roman"/>
          <w:vertAlign w:val="superscript"/>
          <w:lang w:val="en-GB"/>
        </w:rPr>
        <w:instrText>ADDIN CSL_CITATION { "citationItems" : [ { "id" : "ITEM-1", "itemData" : { "DOI" : "10.1056/NEJM200105033441801", "ISBN" : "0028-4793", "ISSN" : "0028-4793", "PMID" : "11333990", "abstract" : "BACKGROUND: Type 2 diabetes mellitus is increasingly common, primarily because of increases in the prevalence of a sedentary lifestyle and obesity. Whether type 2 diabetes can be prevented by interventions that affect the lifestyles of subjects at high risk for the disease is not known. METHODS: We randomly assigned 522 middle-aged, overweight subjects (172 men and 350 women; mean age, 55 years; mean body-mass index [weight in kilograms divided by the square of the height in meters], 31) with impaired glucose tolerance to either the intervention group or the control group. Each subject in the intervention group received individualized counseling aimed at reducing weight, total intake of fat, and intake of saturated fat and increasing intake of fiber and physical activity. An oral glucose-tolerance test was performed annually; the diagnosis of diabetes was confirmed by a second test. The mean duration of follow-up was 3.2 years. RESULTS: The mean (+/-SD) amount of weight lost between base line and the end of year 1 was 4.2+/-5.1 kg in the intervention group and 0.8+/-3.7 kg in the control group; the net loss by the end of year 2 was 3.5+/-5.5 kg in the intervention group and 0.8+/-4.4 kg in the control group (P&lt;0.001 for both comparisons between the groups). The cumulative incidence of diabetes after four years was 11 percent (95 percent confidence interval, 6 to 15 percent) in the intervention group and 23 percent (95 percent confidence interval, 17 to 29 percent) in the control group. During the trial, the risk of diabetes was reduced by 58 percent (P&lt;0.001) in the intervention group. The reduction in the incidence of diabetes was directly associated with changes in lifestyle. CONCLUSIONS: Type 2 diabetes can be prevented by changes in the lifestyles of high-risk subjects.", "author" : [ { "dropping-particle" : "", "family" : "Tuomilehto", "given" : "J", "non-dropping-particle" : "", "parse-names" : false, "suffix" : "" }, { "dropping-particle" : "", "family" : "Lindstr\u00f6m", "given" : "J", "non-dropping-particle" : "", "parse-names" : false, "suffix" : "" }, { "dropping-particle" : "", "family" : "Eriksson", "given" : "J G", "non-dropping-particle" : "", "parse-names" : false, "suffix" : "" }, { "dropping-particle" : "", "family" : "Valle", "given" : "T T", "non-dropping-particle" : "", "parse-names" : false, "suffix" : "" }, { "dropping-particle" : "", "family" : "H\u00e4m\u00e4l\u00e4inen", "given" : "H", "non-dropping-particle" : "", "parse-names" : false, "suffix" : "" }, { "dropping-particle" : "", "family" : "Ilanne-Parikka", "given" : "P", "non-dropping-particle" : "", "parse-names" : false, "suffix" : "" }, { "dropping-particle" : "", "family" : "Kein\u00e4nen-Kiukaanniemi", "given" : "S", "non-dropping-particle" : "", "parse-names" : false, "suffix" : "" }, { "dropping-particle" : "", "family" : "Laakso", "given" : "M", "non-dropping-particle" : "", "parse-names" : false, "suffix" : "" }, { "dropping-particle" : "", "family" : "Louheranta", "given" : "A", "non-dropping-particle" : "", "parse-names" : false, "suffix" : "" }, { "dropping-particle" : "", "family" : "Rastas", "given" : "M", "non-dropping-particle" : "", "parse-names" : false, "suffix" : "" }, { "dropping-particle" : "", "family" : "Salminen", "given" : "V", "non-dropping-particle" : "", "parse-names" : false, "suffix" : "" }, { "dropping-particle" : "", "family" : "Uusitupa", "given" : "M", "non-dropping-particle" : "", "parse-names" : false, "suffix" : "" } ], "container-title" : "The New England journal of medicine", "id" : "ITEM-1", "issue" : "18", "issued" : { "date-parts" : [ [ "2001" ] ] }, "page" : "1343-50", "title" : "Prevention of type 2 diabetes mellitus by changes in lifestyle among subjects with impaired glucose tolerance.", "type" : "article-journal", "volume" : "344" }, "uris" : [ "http://www.mendeley.com/documents/?uuid=9a3bac1a-f412-4778-97d6-4cfb24aa5374" ] } ], "mendeley" : { "formattedCitation" : "[15]", "plainTextFormattedCitation" : "[15]", "previouslyFormattedCitation" : "[15]" }, "properties" : { "noteIndex" : 0 }, "schema" : "https://github.com/citation-style-language/schema/raw/master/csl-citation.json" }</w:instrText>
      </w:r>
      <w:r w:rsidRPr="001B08F7">
        <w:rPr>
          <w:rFonts w:ascii="Book Antiqua" w:hAnsi="Book Antiqua" w:cs="Times New Roman"/>
          <w:vertAlign w:val="superscript"/>
        </w:rPr>
        <w:fldChar w:fldCharType="separate"/>
      </w:r>
      <w:r w:rsidRPr="001B08F7">
        <w:rPr>
          <w:rFonts w:ascii="Book Antiqua" w:hAnsi="Book Antiqua" w:cs="Times New Roman"/>
          <w:noProof/>
          <w:vertAlign w:val="superscript"/>
          <w:lang w:val="en-GB"/>
        </w:rPr>
        <w:t>[15]</w:t>
      </w:r>
      <w:r w:rsidRPr="001B08F7">
        <w:rPr>
          <w:rFonts w:ascii="Book Antiqua" w:hAnsi="Book Antiqua" w:cs="Times New Roman"/>
          <w:vertAlign w:val="superscript"/>
        </w:rPr>
        <w:fldChar w:fldCharType="end"/>
      </w:r>
      <w:r w:rsidRPr="001B08F7">
        <w:rPr>
          <w:rFonts w:ascii="Book Antiqua" w:hAnsi="Book Antiqua" w:cs="Times New Roman"/>
          <w:lang w:val="en-GB"/>
        </w:rPr>
        <w:t>. Progression to overt type 2 diabetes is 30</w:t>
      </w:r>
      <w:r w:rsidR="00F96CCF" w:rsidRPr="001B08F7">
        <w:rPr>
          <w:rFonts w:ascii="Book Antiqua" w:hAnsi="Book Antiqua" w:cs="Times New Roman"/>
          <w:lang w:val="en-GB"/>
        </w:rPr>
        <w:t>%</w:t>
      </w:r>
      <w:r w:rsidRPr="001B08F7">
        <w:rPr>
          <w:rFonts w:ascii="Book Antiqua" w:hAnsi="Book Antiqua" w:cs="Times New Roman"/>
          <w:lang w:val="en-GB"/>
        </w:rPr>
        <w:t xml:space="preserve">-40% in the next 3-8 years, with an increase of 10% when two alterations of </w:t>
      </w:r>
      <w:r w:rsidR="000A1E4A">
        <w:rPr>
          <w:rFonts w:ascii="Book Antiqua" w:hAnsi="Book Antiqua" w:cs="Times New Roman"/>
          <w:lang w:val="en-GB"/>
        </w:rPr>
        <w:t>glucose homeostasis are present</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"10.1056/NEJMoa012512", "ISBN" : "1533-4406 (Electronic)\\n0028-4793 (Linking)", "ISSN" : "1533-4406", "PMID" : "11832527", "abstract" : "BACKGROUND: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 "author" : [ { "dropping-particle" : "", "family" : "Knowler", "given" : "William C", "non-dropping-particle" : "", "parse-names" : false, "suffix" : "" }, { "dropping-particle" : "", "family" : "Barrett-Connor", "given" : "Elizabeth", "non-dropping-particle" : "", "parse-names" : false, "suffix" : "" }, { "dropping-particle" : "", "family" : "Fowler", "given" : "Sarah E", "non-dropping-particle" : "", "parse-names" : false, "suffix" : "" }, { "dropping-particle" : "", "family" : "Hamman", "given" : "Richard F", "non-dropping-particle" : "", "parse-names" : false, "suffix" : "" }, { "dropping-particle" : "", "family" : "Lachin", "given" : "John M", "non-dropping-particle" : "", "parse-names" : false, "suffix" : "" }, { "dropping-particle" : "", "family" : "Walker", "given" : "Elizabeth a", "non-dropping-particle" : "", "parse-names" : false, "suffix" : "" }, { "dropping-particle" : "", "family" : "Nathan", "given" : "David M", "non-dropping-particle" : "", "parse-names" : false, "suffix" : "" } ], "container-title" : "The New England journal of medicine", "id" : "ITEM-1", "issue" : "6", "issued" : { "date-parts" : [ [ "2002" ] ] }, "page" : "393-403", "title" : "Reduction in the incidence of type 2 diabetes with lifestyle intervention or metformin.", "type" : "article-journal", "volume" : "346" }, "uris" : [ "http://www.mendeley.com/documents/?uuid=c4a74370-1bc5-4a43-82aa-48196757783f" ] } ], "mendeley" : { "formattedCitation" : "[6]", "plainTextFormattedCitation" : "[6]", "previouslyFormattedCitation" : "[6]"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2D95BFC4" w14:textId="04878B25" w:rsidR="00F20A50" w:rsidRPr="001B08F7" w:rsidRDefault="008304EF"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According with these considerations, d</w:t>
      </w:r>
      <w:r w:rsidR="00F20A50" w:rsidRPr="001B08F7">
        <w:rPr>
          <w:rFonts w:ascii="Book Antiqua" w:hAnsi="Book Antiqua" w:cs="Times New Roman"/>
          <w:lang w:val="en-GB"/>
        </w:rPr>
        <w:t xml:space="preserve">iagnostic and screening criteria </w:t>
      </w:r>
      <w:r w:rsidR="00AE6C28" w:rsidRPr="001B08F7">
        <w:rPr>
          <w:rFonts w:ascii="Book Antiqua" w:hAnsi="Book Antiqua" w:cs="Times New Roman"/>
          <w:lang w:val="en-GB"/>
        </w:rPr>
        <w:t xml:space="preserve">for pre-diabetes </w:t>
      </w:r>
      <w:r w:rsidR="00F20A50" w:rsidRPr="001B08F7">
        <w:rPr>
          <w:rFonts w:ascii="Book Antiqua" w:hAnsi="Book Antiqua" w:cs="Times New Roman"/>
          <w:lang w:val="en-GB"/>
        </w:rPr>
        <w:t xml:space="preserve">have </w:t>
      </w:r>
      <w:r w:rsidR="002D4306" w:rsidRPr="001B08F7">
        <w:rPr>
          <w:rFonts w:ascii="Book Antiqua" w:hAnsi="Book Antiqua" w:cs="Times New Roman"/>
          <w:lang w:val="en-GB"/>
        </w:rPr>
        <w:t xml:space="preserve">a </w:t>
      </w:r>
      <w:r w:rsidRPr="001B08F7">
        <w:rPr>
          <w:rFonts w:ascii="Book Antiqua" w:hAnsi="Book Antiqua" w:cs="Times New Roman"/>
          <w:lang w:val="en-GB"/>
        </w:rPr>
        <w:t>relevant clinical</w:t>
      </w:r>
      <w:r w:rsidR="002D4306" w:rsidRPr="001B08F7">
        <w:rPr>
          <w:rFonts w:ascii="Book Antiqua" w:hAnsi="Book Antiqua" w:cs="Times New Roman"/>
          <w:lang w:val="en-GB"/>
        </w:rPr>
        <w:t xml:space="preserve"> </w:t>
      </w:r>
      <w:r w:rsidR="00F20A50" w:rsidRPr="001B08F7">
        <w:rPr>
          <w:rFonts w:ascii="Book Antiqua" w:hAnsi="Book Antiqua" w:cs="Times New Roman"/>
          <w:lang w:val="en-GB"/>
        </w:rPr>
        <w:t>impact</w:t>
      </w:r>
      <w:r w:rsidR="00C4130F" w:rsidRPr="001B08F7">
        <w:rPr>
          <w:rFonts w:ascii="Book Antiqua" w:hAnsi="Book Antiqua" w:cs="Times New Roman"/>
          <w:lang w:val="en-GB"/>
        </w:rPr>
        <w:t xml:space="preserve">; indeed, </w:t>
      </w:r>
      <w:r w:rsidR="00F20A50" w:rsidRPr="001B08F7">
        <w:rPr>
          <w:rFonts w:ascii="Book Antiqua" w:hAnsi="Book Antiqua" w:cs="Times New Roman"/>
          <w:lang w:val="en-GB"/>
        </w:rPr>
        <w:t>it is important to identify individuals at high risk for type 2 diabetes to prevent or delay the development of the disease and its complications.</w:t>
      </w:r>
    </w:p>
    <w:p w14:paraId="64EA8AA8" w14:textId="15D1F638"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In 2011, the ADA revised the criteria for the diagnosis of type 2 diabetes and the </w:t>
      </w:r>
      <w:r w:rsidRPr="001B08F7">
        <w:rPr>
          <w:rFonts w:ascii="Book Antiqua" w:hAnsi="Book Antiqua" w:cs="Times New Roman"/>
          <w:lang w:val="en-GB"/>
        </w:rPr>
        <w:lastRenderedPageBreak/>
        <w:t xml:space="preserve">categories </w:t>
      </w:r>
      <w:r w:rsidR="0060157B" w:rsidRPr="001B08F7">
        <w:rPr>
          <w:rFonts w:ascii="Book Antiqua" w:hAnsi="Book Antiqua" w:cs="Times New Roman"/>
          <w:lang w:val="en-GB"/>
        </w:rPr>
        <w:t xml:space="preserve">at increased risk for diabetes and </w:t>
      </w:r>
      <w:r w:rsidRPr="001B08F7">
        <w:rPr>
          <w:rFonts w:ascii="Book Antiqua" w:hAnsi="Book Antiqua" w:cs="Times New Roman"/>
          <w:lang w:val="en-GB"/>
        </w:rPr>
        <w:t>the use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measurement was recommended as another diagnostic test optio</w:t>
      </w:r>
      <w:r w:rsidR="000A1E4A">
        <w:rPr>
          <w:rFonts w:ascii="Book Antiqua" w:hAnsi="Book Antiqua" w:cs="Times New Roman"/>
          <w:lang w:val="en-GB"/>
        </w:rPr>
        <w:t>n already including IFG and IGT</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"10.2337/dc14-S014", "ISBN" : "1935-5548 (Electronic)\\n0149-5992 (Linking)", "ISSN" : "1935-5548", "PMID" : "24357209", "abstract" : "Diabetes mellitus is a complex, chronic illness requiring continuous medical care with multifactorial risk reduction strategies beyond glycemic control. Ongoing patient self-management education and support are critical to preventing acute complications and reducing the risk of long-term complications. Significant evidence exists that supports a range of interventions to improve diabetes outcomes. The American Diabetes Association\u2019s(ADA\u2019s) Standards of Care are intended to provide clinicians, patients, researchers, payers, and other interested individuals with the components of diabetes care, general treatment goals, and tools to evaluate the quality of care. The Standards of Care recommendations are not intended to preclude clinical judgment and must be applied in the context of excellent clinical care and with adjustments for individual preferences, comorbidities, and other patient factors. For more detailed information about management of diabetes, refer to references 1,2. The recommendations include screening, diagnostic, and therapeutic actions that are known or believed to favorably affect health outcomes of patients with diabetes.Many of these interventions have also been shown to be cost-effective (3). A grading system (Table 1) developed by ADA and modeled after existing methods was used to clarify and codify the evidence that forms the basis for the recommendations. The letters A, B, C,or E show the evidence level that supports each recommendation. The Standards of Care conclude with evidence and recommendations for strategies to improve the process of diabetes care. It must be emphasized that clinical evidence and expert recommendations alone cannot improve patients\u2019 lives, but must be effectively translated into clinical management.", "author" : [ { "dropping-particle" : "", "family" : "American Diabetes Association", "given" : "", "non-dropping-particle" : "", "parse-names" : false, "suffix" : "" } ], "container-title" : "Diabetes care", "id" : "ITEM-1", "issue" : "October 2013", "issued" : { "date-parts" : [ [ "2014" ] ] }, "page" : "S14-80", "title" : "Standards of medical care in diabetes--2014.", "type" : "article-journal", "volume" : "37 Suppl 1" }, "uris" : [ "http://www.mendeley.com/documents/?uuid=541efcc6-8d9e-448b-b45b-0b509fc5af38" ] } ], "mendeley" : { "formattedCitation" : "[1]", "plainTextFormattedCitation" : "[1]", "previouslyFormattedCitation" : "[1]"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Specifically for the categories of inc</w:t>
      </w:r>
      <w:r w:rsidR="00C3426D" w:rsidRPr="001B08F7">
        <w:rPr>
          <w:rFonts w:ascii="Book Antiqua" w:hAnsi="Book Antiqua" w:cs="Times New Roman"/>
          <w:lang w:val="en-GB"/>
        </w:rPr>
        <w:t xml:space="preserve">reased risk for type </w:t>
      </w:r>
      <w:proofErr w:type="gramStart"/>
      <w:r w:rsidR="00C3426D" w:rsidRPr="001B08F7">
        <w:rPr>
          <w:rFonts w:ascii="Book Antiqua" w:hAnsi="Book Antiqua" w:cs="Times New Roman"/>
          <w:lang w:val="en-GB"/>
        </w:rPr>
        <w:t>2 diabete</w:t>
      </w:r>
      <w:r w:rsidR="00FF2FFD">
        <w:rPr>
          <w:rFonts w:ascii="Book Antiqua" w:hAnsi="Book Antiqua" w:cs="Times New Roman"/>
          <w:lang w:val="en-GB"/>
        </w:rPr>
        <w:t>s</w:t>
      </w:r>
      <w:r w:rsidRPr="001B08F7">
        <w:rPr>
          <w:rFonts w:ascii="Book Antiqua" w:hAnsi="Book Antiqua" w:cs="Times New Roman"/>
          <w:lang w:val="en-GB"/>
        </w:rPr>
        <w:t>,</w:t>
      </w:r>
      <w:proofErr w:type="gramEnd"/>
      <w:r w:rsidRPr="001B08F7">
        <w:rPr>
          <w:rFonts w:ascii="Book Antiqua" w:hAnsi="Book Antiqua" w:cs="Times New Roman"/>
          <w:lang w:val="en-GB"/>
        </w:rPr>
        <w:t xml:space="preserve"> the new ADA recommendations state that an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from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identifies individuals at high risk for diabetes to whom the term pre-diabetes may be applied.</w:t>
      </w:r>
    </w:p>
    <w:p w14:paraId="14D641AD" w14:textId="46965632"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ab/>
        <w:t xml:space="preserve">Indeed, both IFG and IGT present some limitations: </w:t>
      </w:r>
      <w:r w:rsidR="00A52CB5" w:rsidRPr="001B08F7">
        <w:rPr>
          <w:rFonts w:ascii="Book Antiqua" w:hAnsi="Book Antiqua" w:cs="Times New Roman"/>
          <w:lang w:val="en-GB"/>
        </w:rPr>
        <w:t>T</w:t>
      </w:r>
      <w:r w:rsidRPr="001B08F7">
        <w:rPr>
          <w:rFonts w:ascii="Book Antiqua" w:hAnsi="Book Antiqua" w:cs="Times New Roman"/>
          <w:lang w:val="en-GB"/>
        </w:rPr>
        <w:t xml:space="preserve">hey require fasting status and are affected by acute perturbation; furthermore, the OGTT </w:t>
      </w:r>
      <w:r w:rsidR="00AE6C28" w:rsidRPr="001B08F7">
        <w:rPr>
          <w:rFonts w:ascii="Book Antiqua" w:hAnsi="Book Antiqua" w:cs="Times New Roman"/>
          <w:lang w:val="en-GB"/>
        </w:rPr>
        <w:t>presents</w:t>
      </w:r>
      <w:r w:rsidRPr="001B08F7">
        <w:rPr>
          <w:rFonts w:ascii="Book Antiqua" w:hAnsi="Book Antiqua" w:cs="Times New Roman"/>
          <w:lang w:val="en-GB"/>
        </w:rPr>
        <w:t xml:space="preserve"> some practical difficulties: </w:t>
      </w:r>
      <w:r w:rsidR="000D097A" w:rsidRPr="001B08F7">
        <w:rPr>
          <w:rFonts w:ascii="Book Antiqua" w:hAnsi="Book Antiqua" w:cs="Times New Roman"/>
          <w:lang w:val="en-GB"/>
        </w:rPr>
        <w:t>it is costly</w:t>
      </w:r>
      <w:r w:rsidRPr="001B08F7">
        <w:rPr>
          <w:rFonts w:ascii="Book Antiqua" w:hAnsi="Book Antiqua" w:cs="Times New Roman"/>
          <w:lang w:val="en-GB"/>
        </w:rPr>
        <w:t xml:space="preserve">, </w:t>
      </w:r>
      <w:r w:rsidR="000D097A" w:rsidRPr="001B08F7">
        <w:rPr>
          <w:rFonts w:ascii="Book Antiqua" w:hAnsi="Book Antiqua" w:cs="Times New Roman"/>
          <w:lang w:val="en-GB"/>
        </w:rPr>
        <w:t>it needs time</w:t>
      </w:r>
      <w:r w:rsidRPr="001B08F7">
        <w:rPr>
          <w:rFonts w:ascii="Book Antiqua" w:hAnsi="Book Antiqua" w:cs="Times New Roman"/>
          <w:lang w:val="en-GB"/>
        </w:rPr>
        <w:t xml:space="preserve">, and </w:t>
      </w:r>
      <w:r w:rsidR="00AE6C28" w:rsidRPr="001B08F7">
        <w:rPr>
          <w:rFonts w:ascii="Book Antiqua" w:hAnsi="Book Antiqua" w:cs="Times New Roman"/>
          <w:lang w:val="en-GB"/>
        </w:rPr>
        <w:t>has lower reproducibility</w:t>
      </w:r>
      <w:r w:rsidRPr="001B08F7">
        <w:rPr>
          <w:rFonts w:ascii="Book Antiqua" w:hAnsi="Book Antiqua" w:cs="Times New Roman"/>
          <w:lang w:val="en-GB"/>
        </w:rPr>
        <w:t xml:space="preserve"> </w:t>
      </w:r>
      <w:r w:rsidR="00AE6C28" w:rsidRPr="001B08F7">
        <w:rPr>
          <w:rFonts w:ascii="Book Antiqua" w:hAnsi="Book Antiqua" w:cs="Times New Roman"/>
          <w:lang w:val="en-GB"/>
        </w:rPr>
        <w:t>compared with</w:t>
      </w:r>
      <w:r w:rsidRPr="001B08F7">
        <w:rPr>
          <w:rFonts w:ascii="Book Antiqua" w:hAnsi="Book Antiqua" w:cs="Times New Roman"/>
          <w:lang w:val="en-GB"/>
        </w:rPr>
        <w:t xml:space="preserve"> the fasting plasma glucose </w:t>
      </w:r>
      <w:r w:rsidR="00AE6C28" w:rsidRPr="001B08F7">
        <w:rPr>
          <w:rFonts w:ascii="Book Antiqua" w:hAnsi="Book Antiqua" w:cs="Times New Roman"/>
          <w:lang w:val="en-GB"/>
        </w:rPr>
        <w:t xml:space="preserve">measurement </w:t>
      </w:r>
      <w:r w:rsidR="000A1E4A">
        <w:rPr>
          <w:rFonts w:ascii="Book Antiqua" w:hAnsi="Book Antiqua" w:cs="Times New Roman"/>
          <w:lang w:val="en-GB"/>
        </w:rPr>
        <w:t>(FPG)</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"ISSN" : "0004-5632", "PMID" : "9463740", "abstract" : "We examined the reproducibility of oral glucose tolerance tests (OGTT) using the World Health Organization criterion in 212 Chinese subjects (male 149, female 63) who underwent two 75 g OGTTs within a 6-week period. The overall reproducibility was 65.6% (139/212) of which 74 subjects had normal glucose tolerance, 24 had diabetes and 41 had impaired glucose tolerance (IGT) on two occasions. The subjects were divided into three groups [group 1: normal OGTTs on both occasions (n = 74); group 2: one abnormal OGTT (either diabetes or IGT (n = 51); group 3: 2 abnormal OGTTs (n = 87)]. Subjects in group 1 were younger, had lower blood pressure, body mass index (BMI), waist-to-hip ratio (WHR), fasting and 2 h plasma insulin levels, triglyceride, very-low density lipoprotein and apolipoprotein-B concentrations than both groups 2 and 3. Group 2 had similar characteristics as group 3 except for a lower glycated haemoglobin (HbA1c), fasting and 2 h plasma glucose during the two OGTTs. With receiver operating characteristic curve (ROC) analysis, a HbA1c of 5.3% gave an optimal sensitivity of 70.7% and specificity of 74.3% to predict diabetes as defined by a 2 h plasma glucose value &gt; or = 11.1 mmol/L in the first OGTT. Of the 212 subjects, 73 had HbA1c &gt; or = 5.3%. The reproducibility of OGTT was 56.2% for these 73 subjects. With ROC analysis, a BMI of 25 kg/m2 gave an optimal sensitivity of 53.7% and specificity of 56.7% to predict diabetes. For the 36 subjects with BMI &gt; or = 25 kg/m2, the reproducibility of OGTT was 58.3%. Similarly, for the 140 subjects with WHR &gt; or = 0.9, the reproducibility of OGTT was 57.9%. These findings confirmed the poor reproducibility of OGTT which was not improved even amongst subjects with high HbA1c, BMI or WHR. Furthermore, subjects with one abnormal OGTT, whether reproducible or not, had a higher cardiovascular risk profile compared to subjects who had two normal OGTTs.", "author" : [ { "dropping-particle" : "", "family" : "Ko", "given" : "G T", "non-dropping-particle" : "", "parse-names" : false, "suffix" : "" }, { "dropping-particle" : "", "family" : "Chan", "given" : "J C", "non-dropping-particle" : "", "parse-names" : false, "suffix" : "" }, { "dropping-particle" : "", "family" : "Woo", "given" : "J", "non-dropping-particle" : "", "parse-names" : false, "suffix" : "" }, { "dropping-particle" : "", "family" : "Lau", "given" : "E", "non-dropping-particle" : "", "parse-names" : false, "suffix" : "" }, { "dropping-particle" : "", "family" : "Yeung", "given" : "V T", "non-dropping-particle" : "", "parse-names" : false, "suffix" : "" }, { "dropping-particle" : "", "family" : "Chow", "given" : "C C", "non-dropping-particle" : "", "parse-names" : false, "suffix" : "" }, { "dropping-particle" : "", "family" : "Cockram", "given" : "C S", "non-dropping-particle" : "", "parse-names" : false, "suffix" : "" } ], "container-title" : "Annals of clinical biochemistry", "id" : "ITEM-1", "issued" : { "date-parts" : [ [ "1998" ] ] }, "page" : "62-7", "title" : "The reproducibility and usefulness of the oral glucose tolerance test in screening for diabetes and other cardiovascular risk factors.", "type" : "article-journal", "volume" : "35 ( Pt 1)" }, "uris" : [ "http://www.mendeley.com/documents/?uuid=f7c424c1-bc44-4f62-bb68-7845f55dab82" ] } ], "mendeley" : { "formattedCitation" : "[16]", "plainTextFormattedCitation" : "[16]", "previouslyFormattedCitation" : "[16]"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r w:rsidR="00AE6C28" w:rsidRPr="001B08F7">
        <w:rPr>
          <w:rFonts w:ascii="Book Antiqua" w:hAnsi="Book Antiqua" w:cs="Times New Roman"/>
          <w:lang w:val="en-GB"/>
        </w:rPr>
        <w:t xml:space="preserve">is a “picture” of the average blood </w:t>
      </w:r>
      <w:r w:rsidR="000D097A" w:rsidRPr="001B08F7">
        <w:rPr>
          <w:rFonts w:ascii="Book Antiqua" w:hAnsi="Book Antiqua" w:cs="Times New Roman"/>
          <w:lang w:val="en-GB"/>
        </w:rPr>
        <w:t>glucose</w:t>
      </w:r>
      <w:r w:rsidR="00AE6C28" w:rsidRPr="001B08F7">
        <w:rPr>
          <w:rFonts w:ascii="Book Antiqua" w:hAnsi="Book Antiqua" w:cs="Times New Roman"/>
          <w:lang w:val="en-GB"/>
        </w:rPr>
        <w:t xml:space="preserve"> lev</w:t>
      </w:r>
      <w:r w:rsidR="00BC354B" w:rsidRPr="001B08F7">
        <w:rPr>
          <w:rFonts w:ascii="Book Antiqua" w:hAnsi="Book Antiqua" w:cs="Times New Roman"/>
          <w:lang w:val="en-GB"/>
        </w:rPr>
        <w:t xml:space="preserve">el over the period of 2-3 </w:t>
      </w:r>
      <w:proofErr w:type="spellStart"/>
      <w:r w:rsidR="00BC354B" w:rsidRPr="001B08F7">
        <w:rPr>
          <w:rFonts w:ascii="Book Antiqua" w:hAnsi="Book Antiqua" w:cs="Times New Roman"/>
          <w:lang w:val="en-GB"/>
        </w:rPr>
        <w:t>mo</w:t>
      </w:r>
      <w:proofErr w:type="spellEnd"/>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"ISSN" : "00034819", "PMID" : "12186517", "abstract" : "This paper discusses tests of glycemia for the diagnosis of type 2 diabetes mellitus, with particular reference to the 1997 diagnostic criteria of the American Diabetes Association. The potential benefits of the lower diagnostic threshold for fasting plasma glucose are not well defined. However, the change in the diagnostic cut-off for diabetes mellitus affects as many as 1.9 million persons in the United States; therefore, the medical and social costs of the lower threshold may be considerable. Type 2 diabetes mellitus is defined by a threshold imposed on the continuous distribution of glycemic levels, typically with respect to risk for microvascular complications. However, the burden of type 2 diabetes relates more to macrovascular than microvascular complications. Because no clear threshold exists for macrovascular complications, a formal balancing of direct and indirect costs with both microvascular and macrovascular complications may be appropriate to establish glycemic thresholds. Because fasting plasma glucose, hemoglobin A1c, and the oral glucose tolerance test all predict diabetic complications yet test reliability is better for fasting plasma glucose and hemoglobin A1c than for the oral glucose tolerance test, we suggest an alternative diagnostic approach: If random plasma glucose is elevated (&gt; or =11.1 mmol/L [200 mg/dL]) and the hemoglobin A1c level is more than 2 SDs above the laboratory mean, then diabetes mellitus should be diagnosed, and management should be based on the hemoglobin A1c level. If the result of only one of these tests is positive, then fasting plasma glucose should be tested to evaluate the patient for impaired fasting glucose and diabetes mellitus. The glycemic threshold for type 2 diabetes should be established by cost-effectiveness analysis. The clinical diagnosis of diabetes mellitus could be streamlined by incorporation of hemoglobin A1c into established criteria.", "author" : [ { "dropping-particle" : "", "family" : "Barr", "given" : "R. Graham", "non-dropping-particle" : "", "parse-names" : false, "suffix" : "" }, { "dropping-particle" : "", "family" : "Nathan", "given" : "David M.", "non-dropping-particle" : "", "parse-names" : false, "suffix" : "" }, { "dropping-particle" : "", "family" : "Meigs", "given" : "James B.", "non-dropping-particle" : "", "parse-names" : false, "suffix" : "" }, { "dropping-particle" : "", "family" : "Singer", "given" : "Daniel E.", "non-dropping-particle" : "", "parse-names" : false, "suffix" : "" } ], "container-title" : "Annals of Internal Medicine", "id" : "ITEM-1", "issue" : "4", "issued" : { "date-parts" : [ [ "2002" ] ] }, "page" : "263-272", "title" : "Tests of glycemia for the diagnosis of type 2 diabetes mellitus", "type" : "article-journal", "volume" : "137" }, "uris" : [ "http://www.mendeley.com/documents/?uuid=bd722bbf-7c6e-4c7d-bb5b-bdcb219c3e31" ] } ], "mendeley" : { "formattedCitation" : "[17]", "plainTextFormattedCitation" : "[17]", "previouslyFormattedCitation" : "[17]"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[17]</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r w:rsidR="00AE6C28" w:rsidRPr="001B08F7">
        <w:rPr>
          <w:rFonts w:ascii="Book Antiqua" w:hAnsi="Book Antiqua" w:cs="Times New Roman"/>
          <w:lang w:val="en-GB"/>
        </w:rPr>
        <w:t>has</w:t>
      </w:r>
      <w:r w:rsidRPr="001B08F7">
        <w:rPr>
          <w:rFonts w:ascii="Book Antiqua" w:hAnsi="Book Antiqua" w:cs="Times New Roman"/>
          <w:lang w:val="en-GB"/>
        </w:rPr>
        <w:t xml:space="preserve"> </w:t>
      </w:r>
      <w:r w:rsidR="00AE6C28" w:rsidRPr="001B08F7">
        <w:rPr>
          <w:rFonts w:ascii="Book Antiqua" w:hAnsi="Book Antiqua" w:cs="Times New Roman"/>
          <w:lang w:val="en-GB"/>
        </w:rPr>
        <w:t>higher</w:t>
      </w:r>
      <w:r w:rsidRPr="001B08F7">
        <w:rPr>
          <w:rFonts w:ascii="Book Antiqua" w:hAnsi="Book Antiqua" w:cs="Times New Roman"/>
          <w:lang w:val="en-GB"/>
        </w:rPr>
        <w:t xml:space="preserve"> reproduc</w:t>
      </w:r>
      <w:r w:rsidR="00AE6C28" w:rsidRPr="001B08F7">
        <w:rPr>
          <w:rFonts w:ascii="Book Antiqua" w:hAnsi="Book Antiqua" w:cs="Times New Roman"/>
          <w:lang w:val="en-GB"/>
        </w:rPr>
        <w:t>ibility</w:t>
      </w:r>
      <w:r w:rsidRPr="001B08F7">
        <w:rPr>
          <w:rFonts w:ascii="Book Antiqua" w:hAnsi="Book Antiqua" w:cs="Times New Roman"/>
          <w:lang w:val="en-GB"/>
        </w:rPr>
        <w:t xml:space="preserve"> than FPG</w:t>
      </w:r>
      <w:r w:rsidR="00AE6C28" w:rsidRPr="001B08F7">
        <w:rPr>
          <w:rFonts w:ascii="Book Antiqua" w:hAnsi="Book Antiqua" w:cs="Times New Roman"/>
          <w:lang w:val="en-GB"/>
        </w:rPr>
        <w:t>;</w:t>
      </w:r>
      <w:r w:rsidRPr="001B08F7">
        <w:rPr>
          <w:rFonts w:ascii="Book Antiqua" w:hAnsi="Book Antiqua" w:cs="Times New Roman"/>
          <w:lang w:val="en-GB"/>
        </w:rPr>
        <w:t xml:space="preserve"> </w:t>
      </w:r>
      <w:r w:rsidR="00AE6C28" w:rsidRPr="001B08F7">
        <w:rPr>
          <w:rFonts w:ascii="Book Antiqua" w:hAnsi="Book Antiqua" w:cs="Times New Roman"/>
          <w:lang w:val="en-GB"/>
        </w:rPr>
        <w:t>indeed</w:t>
      </w:r>
      <w:r w:rsidR="008304EF" w:rsidRPr="001B08F7">
        <w:rPr>
          <w:rFonts w:ascii="Book Antiqua" w:hAnsi="Book Antiqua" w:cs="Times New Roman"/>
          <w:lang w:val="en-GB"/>
        </w:rPr>
        <w:t>,</w:t>
      </w:r>
      <w:r w:rsidRPr="001B08F7">
        <w:rPr>
          <w:rFonts w:ascii="Book Antiqua" w:hAnsi="Book Antiqua" w:cs="Times New Roman"/>
          <w:lang w:val="en-GB"/>
        </w:rPr>
        <w:t xml:space="preserve"> within subject coefficients of variation are 1.7</w:t>
      </w:r>
      <w:r w:rsidR="007A0C5B" w:rsidRPr="001B08F7">
        <w:rPr>
          <w:rFonts w:ascii="Book Antiqua" w:hAnsi="Book Antiqua" w:cs="Times New Roman"/>
          <w:lang w:val="en-GB"/>
        </w:rPr>
        <w:t>% for HbA</w:t>
      </w:r>
      <w:r w:rsidR="007A0C5B" w:rsidRPr="001B08F7">
        <w:rPr>
          <w:rFonts w:ascii="Book Antiqua" w:hAnsi="Book Antiqua" w:cs="Times New Roman"/>
          <w:vertAlign w:val="subscript"/>
          <w:lang w:val="en-GB"/>
        </w:rPr>
        <w:t>1c</w:t>
      </w:r>
      <w:r w:rsidR="008304EF" w:rsidRPr="001B08F7">
        <w:rPr>
          <w:rFonts w:ascii="Book Antiqua" w:hAnsi="Book Antiqua" w:cs="Times New Roman"/>
          <w:lang w:val="en-GB"/>
        </w:rPr>
        <w:t>,</w:t>
      </w:r>
      <w:r w:rsidRPr="001B08F7">
        <w:rPr>
          <w:rFonts w:ascii="Book Antiqua" w:hAnsi="Book Antiqua" w:cs="Times New Roman"/>
          <w:lang w:val="en-GB"/>
        </w:rPr>
        <w:t xml:space="preserve"> and 5.7</w:t>
      </w:r>
      <w:r w:rsidR="007A0C5B" w:rsidRPr="001B08F7">
        <w:rPr>
          <w:rFonts w:ascii="Book Antiqua" w:hAnsi="Book Antiqua" w:cs="Times New Roman"/>
          <w:lang w:val="en-GB"/>
        </w:rPr>
        <w:t>% for FPG</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"ISSN" : "00034819", "PMID" : "12186517", "abstract" : "This paper discusses tests of glycemia for the diagnosis of type 2 diabetes mellitus, with particular reference to the 1997 diagnostic criteria of the American Diabetes Association. The potential benefits of the lower diagnostic threshold for fasting plasma glucose are not well defined. However, the change in the diagnostic cut-off for diabetes mellitus affects as many as 1.9 million persons in the United States; therefore, the medical and social costs of the lower threshold may be considerable. Type 2 diabetes mellitus is defined by a threshold imposed on the continuous distribution of glycemic levels, typically with respect to risk for microvascular complications. However, the burden of type 2 diabetes relates more to macrovascular than microvascular complications. Because no clear threshold exists for macrovascular complications, a formal balancing of direct and indirect costs with both microvascular and macrovascular complications may be appropriate to establish glycemic thresholds. Because fasting plasma glucose, hemoglobin A1c, and the oral glucose tolerance test all predict diabetic complications yet test reliability is better for fasting plasma glucose and hemoglobin A1c than for the oral glucose tolerance test, we suggest an alternative diagnostic approach: If random plasma glucose is elevated (&gt; or =11.1 mmol/L [200 mg/dL]) and the hemoglobin A1c level is more than 2 SDs above the laboratory mean, then diabetes mellitus should be diagnosed, and management should be based on the hemoglobin A1c level. If the result of only one of these tests is positive, then fasting plasma glucose should be tested to evaluate the patient for impaired fasting glucose and diabetes mellitus. The glycemic threshold for type 2 diabetes should be established by cost-effectiveness analysis. The clinical diagnosis of diabetes mellitus could be streamlined by incorporation of hemoglobin A1c into established criteria.", "author" : [ { "dropping-particle" : "", "family" : "Barr", "given" : "R. Graham", "non-dropping-particle" : "", "parse-names" : false, "suffix" : "" }, { "dropping-particle" : "", "family" : "Nathan", "given" : "David M.", "non-dropping-particle" : "", "parse-names" : false, "suffix" : "" }, { "dropping-particle" : "", "family" : "Meigs", "given" : "James B.", "non-dropping-particle" : "", "parse-names" : false, "suffix" : "" }, { "dropping-particle" : "", "family" : "Singer", "given" : "Daniel E.", "non-dropping-particle" : "", "parse-names" : false, "suffix" : "" } ], "container-title" : "Annals of Internal Medicine", "id" : "ITEM-1", "issue" : "4", "issued" : { "date-parts" : [ [ "2002" ] ] }, "page" : "263-272", "title" : "Tests of glycemia for the diagnosis of type 2 diabetes mellitus", "type" : "article-journal", "volume" : "137" }, "uris" : [ "http://www.mendeley.com/documents/?uuid=bd722bbf-7c6e-4c7d-bb5b-bdcb219c3e31" ] }, { "id" : "ITEM-2", "itemData" : { "DOI" : "10.1016/j.cca.2010.07.030", "ISSN" : "00098981", "PMID" : "20688052", "abstract" : "Background: The measurement of glycated hemoglobin (HbA1c) has a pivotal role in monitoring glycemic state in diabetic patients. Furthermore, the American Diabetes Association has recently recommended the use of HbA1c for diabetes diagnosis, but a clear definition of the clinically allowable measurement error is still lacking. Information on biological variability of the analyte can be used to achieve this goal. Methods: We systematically reviewed the published studies on the biological variation of HbA1c to check consistency of available data in order to accurately define analytical goals. Results: The nine recruited studies were limited by choice of analytic methodology, population selection, protocol application and statistical analyses. Conclusions: There is an urgent need to determine biological variability of HbA1c using a specific and traceable assay, appropriate protocol and appropriate statistical evaluation of data. ?? 2010 Elsevier B.V.", "author" : [ { "dropping-particle" : "", "family" : "Braga", "given" : "Federica", "non-dropping-particle" : "", "parse-names" : false, "suffix" : "" }, { "dropping-particle" : "", "family" : "Dolci", "given" : "Alberto", "non-dropping-particle" : "", "parse-names" : false, "suffix" : "" }, { "dropping-particle" : "", "family" : "Mosca", "given" : "Andrea", "non-dropping-particle" : "", "parse-names" : false, "suffix" : "" }, { "dropping-particle" : "", "family" : "Panteghini", "given" : "Mauro", "non-dropping-particle" : "", "parse-names" : false, "suffix" : "" } ], "container-title" : "Clinica Chimica Acta", "id" : "ITEM-2", "issue" : "21-22", "issued" : { "date-parts" : [ [ "2010" ] ] }, "page" : "1606-1610", "title" : "Biological variability of glycated hemoglobin", "type" : "article", "volume" : "411" }, "uris" : [ "http://www.mendeley.com/documents/?uuid=474e5100-5d30-47a6-a5fe-15b4dad2f7a5" ] } ], "mendeley" : { "formattedCitation" : "[17,18]", "plainTextFormattedCitation" : "[17,18]", "previouslyFormattedCitation" : "[17,18]"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[17,18]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w:t>
      </w:r>
      <w:r w:rsidR="00C4130F" w:rsidRPr="001B08F7">
        <w:rPr>
          <w:rFonts w:ascii="Book Antiqua" w:hAnsi="Book Antiqua" w:cs="Times New Roman"/>
          <w:lang w:val="en-GB"/>
        </w:rPr>
        <w:t>Furthermore</w:t>
      </w:r>
      <w:r w:rsidRPr="001B08F7">
        <w:rPr>
          <w:rFonts w:ascii="Book Antiqua" w:hAnsi="Book Antiqua" w:cs="Times New Roman"/>
          <w:lang w:val="en-GB"/>
        </w:rPr>
        <w: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does not </w:t>
      </w:r>
      <w:r w:rsidR="007A0C5B" w:rsidRPr="001B08F7">
        <w:rPr>
          <w:rFonts w:ascii="Book Antiqua" w:hAnsi="Book Antiqua" w:cs="Times New Roman"/>
          <w:lang w:val="en-GB"/>
        </w:rPr>
        <w:t>need</w:t>
      </w:r>
      <w:r w:rsidRPr="001B08F7">
        <w:rPr>
          <w:rFonts w:ascii="Book Antiqua" w:hAnsi="Book Antiqua" w:cs="Times New Roman"/>
          <w:lang w:val="en-GB"/>
        </w:rPr>
        <w:t xml:space="preserve"> fasting status and could better i</w:t>
      </w:r>
      <w:r w:rsidR="008304EF" w:rsidRPr="001B08F7">
        <w:rPr>
          <w:rFonts w:ascii="Book Antiqua" w:hAnsi="Book Antiqua" w:cs="Times New Roman"/>
          <w:lang w:val="en-GB"/>
        </w:rPr>
        <w:t>ntegrate chronic hyperglycaemia</w:t>
      </w:r>
      <w:r w:rsidRPr="001B08F7">
        <w:rPr>
          <w:rFonts w:ascii="Book Antiqua" w:hAnsi="Book Antiqua" w:cs="Times New Roman"/>
          <w:lang w:val="en-GB"/>
        </w:rPr>
        <w:t xml:space="preserve"> than FPG (Table 2). </w:t>
      </w:r>
      <w:r w:rsidR="007A0C5B" w:rsidRPr="001B08F7">
        <w:rPr>
          <w:rFonts w:ascii="Book Antiqua" w:hAnsi="Book Antiqua" w:cs="Times New Roman"/>
          <w:lang w:val="en-GB"/>
        </w:rPr>
        <w:t>T</w:t>
      </w:r>
      <w:r w:rsidRPr="001B08F7">
        <w:rPr>
          <w:rFonts w:ascii="Book Antiqua" w:hAnsi="Book Antiqua" w:cs="Times New Roman"/>
          <w:lang w:val="en-GB"/>
        </w:rPr>
        <w:t xml:space="preserve">he </w:t>
      </w:r>
      <w:r w:rsidR="00E3221D" w:rsidRPr="001B08F7">
        <w:rPr>
          <w:rFonts w:ascii="Book Antiqua" w:hAnsi="Book Antiqua" w:cs="Times New Roman"/>
          <w:lang w:val="en-GB"/>
        </w:rPr>
        <w:t>predictive value</w:t>
      </w:r>
      <w:r w:rsidRPr="001B08F7">
        <w:rPr>
          <w:rFonts w:ascii="Book Antiqua" w:hAnsi="Book Antiqua" w:cs="Times New Roman"/>
          <w:lang w:val="en-GB"/>
        </w:rPr>
        <w:t xml:space="preserve"> of HbA</w:t>
      </w:r>
      <w:r w:rsidRPr="001B08F7">
        <w:rPr>
          <w:rFonts w:ascii="Book Antiqua" w:hAnsi="Book Antiqua" w:cs="Times New Roman"/>
          <w:vertAlign w:val="subscript"/>
          <w:lang w:val="en-GB"/>
        </w:rPr>
        <w:t>1c</w:t>
      </w:r>
      <w:r w:rsidR="00E3221D" w:rsidRPr="001B08F7">
        <w:rPr>
          <w:rFonts w:ascii="Book Antiqua" w:hAnsi="Book Antiqua" w:cs="Times New Roman"/>
          <w:lang w:val="en-GB"/>
        </w:rPr>
        <w:t xml:space="preserve"> for </w:t>
      </w:r>
      <w:r w:rsidRPr="001B08F7">
        <w:rPr>
          <w:rFonts w:ascii="Book Antiqua" w:hAnsi="Book Antiqua" w:cs="Times New Roman"/>
          <w:lang w:val="en-GB"/>
        </w:rPr>
        <w:t>type 2 diabetes</w:t>
      </w:r>
      <w:r w:rsidR="007A0C5B" w:rsidRPr="001B08F7">
        <w:rPr>
          <w:rFonts w:ascii="Book Antiqua" w:hAnsi="Book Antiqua" w:cs="Times New Roman"/>
          <w:lang w:val="en-GB"/>
        </w:rPr>
        <w:t xml:space="preserve"> has been reported in several studies</w:t>
      </w:r>
      <w:r w:rsidRPr="001B08F7">
        <w:rPr>
          <w:rFonts w:ascii="Book Antiqua" w:hAnsi="Book Antiqua" w:cs="Times New Roman"/>
          <w:lang w:val="en-GB"/>
        </w:rPr>
        <w:t xml:space="preserve">. Morris </w:t>
      </w:r>
      <w:r w:rsidR="00EF545C" w:rsidRPr="001B08F7">
        <w:rPr>
          <w:rFonts w:ascii="Book Antiqua" w:hAnsi="Book Antiqua" w:cs="Times New Roman"/>
          <w:i/>
          <w:lang w:val="en-GB"/>
        </w:rPr>
        <w:t>et al</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"10.1007/s00125-013-2902-4", "ISBN" : "1432-0428 (Electronic)\\r0012-186X (Linking)", "ISSN" : "0012186X", "PMID" : "23584433", "abstract" : "AIMS/HYPOTHESIS: Precise estimates of progression rates from 'prediabetes' to type 2 diabetes are needed to optimise prevention strategies for high-risk individuals. There is acceptance of prediabetes defined by impaired fasting glucose (IFG) and impaired glucose tolerance (IGT), but there is some controversy surrounding HbA1c-defined prediabetes ranges, with some favouring 6.0-6.4% (42-46\u00a0mmol/mol). Comparing progression rates between groups might aid this issue, thus we aimed to accurately estimate progression rates to diabetes from different prediabetes categories.\\n\\nMETHODS: Meta-analysis of prospective observational studies in which participants had prediabetes at baseline (ADA-defined IFG [5.6-6.9\u00a0mmol/l], WHO-defined IFG [6.1-6.9\u00a0mmol/l], IGT (7.8-11.0\u00a0mmol/l) or raised HbA1c [6.0-6.4%/42-46\u00a0mmol/mol]) and were followed up for incident diabetes. Incidence rates were combined using Bayesian random effects models.\\n\\nRESULTS: Overall, 70 studies met the inclusion criteria. In the six studies that used raised HbA1c, the pooled incidence rate (95% credible interval) of diabetes was 35.6 (15.1, 83.0) per 1,000 person-years. This rate was most similar to that for ADA-defined IFG (11 studies; 35.5 [26.6, 48.0]) and was non-significantly lower than WHO-defined IFG (34 studies; 47.4 [37.4, 59.8]), IGT (46 studies, 45.5 [37.8, 54.5]) and IFG plus IGT (15 studies, 70.4 [53.8, 89.7]). Similar results were seen when the data were analysed by the criteria used to diagnose diabetes.\\n\\nCONCLUSIONS/INTERPRETATION: This study provides evidence that progression rates differ by prediabetes definition, which has implications for the planning and implementation of diabetes prevention programmes. HbA1c 6.0-6.4% might identify people at a lower diabetes risk than other prediabetes definitions, but further research is needed.", "author" : [ { "dropping-particle" : "", "family" : "Morris", "given" : "D. H.", "non-dropping-particle" : "", "parse-names" : false, "suffix" : "" }, { "dropping-particle" : "", "family" : "Khunti", "given" : "K.", "non-dropping-particle" : "", "parse-names" : false, "suffix" : "" }, { "dropping-particle" : "", "family" : "Achana", "given" : "F.", "non-dropping-particle" : "", "parse-names" : false, "suffix" : "" }, { "dropping-particle" : "", "family" : "Srinivasan", "given" : "B.", "non-dropping-particle" : "", "parse-names" : false, "suffix" : "" }, { "dropping-particle" : "", "family" : "Gray", "given" : "L. J.", "non-dropping-particle" : "", "parse-names" : false, "suffix" : "" }, { "dropping-particle" : "", "family" : "Davies", "given" : "M. J.", "non-dropping-particle" : "", "parse-names" : false, "suffix" : "" }, { "dropping-particle" : "", "family" : "Webb", "given" : "D.", "non-dropping-particle" : "", "parse-names" : false, "suffix" : "" } ], "container-title" : "Diabetologia", "id" : "ITEM-1", "issue" : "7", "issued" : { "date-parts" : [ [ "2013" ] ] }, "page" : "1489-1493", "title" : "Progression rates from HbA1c 6.0-6.4% and other prediabetes definitions to type 2 diabetes: A meta-analysis", "type" : "article-journal", "volume" : "56" }, "uris" : [ "http://www.mendeley.com/documents/?uuid=1c372312-0862-450f-a9b2-85d9ff3ac493" ] } ], "mendeley" : { "formattedCitation" : "[19]", "plainTextFormattedCitation" : "[19]", "previouslyFormattedCitation" : "[19]"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[19]</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has shown in a </w:t>
      </w:r>
      <w:proofErr w:type="spellStart"/>
      <w:r w:rsidRPr="001B08F7">
        <w:rPr>
          <w:rFonts w:ascii="Book Antiqua" w:hAnsi="Book Antiqua" w:cs="Times New Roman"/>
          <w:lang w:val="en-GB"/>
        </w:rPr>
        <w:t>metanalysis</w:t>
      </w:r>
      <w:proofErr w:type="spellEnd"/>
      <w:r w:rsidRPr="001B08F7">
        <w:rPr>
          <w:rFonts w:ascii="Book Antiqua" w:hAnsi="Book Antiqua" w:cs="Times New Roman"/>
          <w:lang w:val="en-GB"/>
        </w:rPr>
        <w:t xml:space="preserve"> conducted on 70 studies that the progression rate to type 2 diabetes of patients with HbA</w:t>
      </w:r>
      <w:r w:rsidRPr="001B08F7">
        <w:rPr>
          <w:rFonts w:ascii="Book Antiqua" w:hAnsi="Book Antiqua" w:cs="Times New Roman"/>
          <w:vertAlign w:val="subscript"/>
          <w:lang w:val="en-GB"/>
        </w:rPr>
        <w:t xml:space="preserve">1c </w:t>
      </w:r>
      <w:r w:rsidRPr="001B08F7">
        <w:rPr>
          <w:rFonts w:ascii="Book Antiqua" w:hAnsi="Book Antiqua" w:cs="Times New Roman"/>
          <w:lang w:val="en-GB"/>
        </w:rPr>
        <w:t xml:space="preserve">pre-diabetes was similar to that for ADA-defined IFG and IFG plus IGT. </w:t>
      </w:r>
      <w:r w:rsidR="00C4130F" w:rsidRPr="001B08F7">
        <w:rPr>
          <w:rFonts w:ascii="Book Antiqua" w:hAnsi="Book Antiqua" w:cs="Times New Roman"/>
          <w:lang w:val="en-GB"/>
        </w:rPr>
        <w:t>Moreover</w:t>
      </w:r>
      <w:r w:rsidRPr="001B08F7">
        <w:rPr>
          <w:rFonts w:ascii="Book Antiqua" w:hAnsi="Book Antiqua" w:cs="Times New Roman"/>
          <w:lang w:val="en-GB"/>
        </w:rPr>
        <w:t xml:space="preserve">, </w:t>
      </w:r>
      <w:r w:rsidR="00C4130F" w:rsidRPr="001B08F7">
        <w:rPr>
          <w:rFonts w:ascii="Book Antiqua" w:hAnsi="Book Antiqua" w:cs="Times New Roman"/>
          <w:lang w:val="en-GB"/>
        </w:rPr>
        <w:t xml:space="preserve">the </w:t>
      </w:r>
      <w:r w:rsidR="0034109F" w:rsidRPr="001B08F7">
        <w:rPr>
          <w:rFonts w:ascii="Book Antiqua" w:hAnsi="Book Antiqua" w:cs="Times New Roman"/>
          <w:lang w:val="en-GB"/>
        </w:rPr>
        <w:t>value</w:t>
      </w:r>
      <w:r w:rsidR="00C4130F" w:rsidRPr="001B08F7">
        <w:rPr>
          <w:rFonts w:ascii="Book Antiqua" w:hAnsi="Book Antiqua" w:cs="Times New Roman"/>
          <w:lang w:val="en-GB"/>
        </w:rPr>
        <w:t xml:space="preserve"> of HbA</w:t>
      </w:r>
      <w:r w:rsidR="00C4130F" w:rsidRPr="001B08F7">
        <w:rPr>
          <w:rFonts w:ascii="Book Antiqua" w:hAnsi="Book Antiqua" w:cs="Times New Roman"/>
          <w:vertAlign w:val="subscript"/>
          <w:lang w:val="en-GB"/>
        </w:rPr>
        <w:t>1c</w:t>
      </w:r>
      <w:r w:rsidR="00C4130F" w:rsidRPr="001B08F7">
        <w:rPr>
          <w:rFonts w:ascii="Book Antiqua" w:hAnsi="Book Antiqua" w:cs="Times New Roman"/>
          <w:lang w:val="en-GB"/>
        </w:rPr>
        <w:t xml:space="preserve"> in predicting type 2 diabetes has been reported </w:t>
      </w:r>
      <w:r w:rsidR="000A1E4A">
        <w:rPr>
          <w:rFonts w:ascii="Book Antiqua" w:hAnsi="Book Antiqua" w:cs="Times New Roman"/>
          <w:lang w:val="en-GB"/>
        </w:rPr>
        <w:t>four prospective studies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"10.1111/j.1525-1497.2004.40178.x", "ISBN" : "1525-1497", "ISSN" : "08848734", "PMID" : "15610327", "abstract" : "BACKGROUND: There is controversy surrounding the issue of whether, and how, to screen adults for type 2 diabetes. Our objective was to measure the incidence of new diabetes among outpatients enrolled in a health care system, and to determine whether hemoglobin A1c (HbA1c) values would allow risk stratification for patients' likelihood of developing diabetes over 3 years. METHODS: We conducted a prospective cohort study with 3-year follow-up at a single large, tertiary care, Department of Veterans Affairs Medical Center (VAMC). A convenience sample of 1,253 outpatients without diabetes, age 45 to 64, with a scheduled visit at the VAMC, were screened for diabetes using an initial HbA1c measurement. All subjects with HbA1c &gt; or = 6.0% (normal, 4.0% to 6.0%) were invited for follow-up fasting plasma glucose (FPG). We then surveyed patients annually for 3 years to ascertain interval diagnosis of diabetes by a physician. The baseline screening process was repeated 3 years after initial screening. After the baseline screening, new cases of diabetes were defined as either the self-report of a physician's diagnosis of diabetes, or by HbA1c &gt; or = 7.0% or FPG &gt; or = 7.0 mmol/L at 3-year follow-up. The incidence of diabetes was calculated as the number of new cases per person-year of follow-up. RESULTS: One thousand two hundred fifty-three patients were screened initially, and 56 (4.5%) were found to have prevalent unrecognized diabetes at baseline. The 1,197 patients without diabetes at baseline accrued 3,257 person-years of follow-up. There were 73 new cases of diabetes over 3 years of follow-up, with an annual incidence of 2.2% (95% confidence interval [CI], 1.7% to 2.7%). In a multivariable logistic regression model, baseline HbA1c and baseline body mass index (BMI) were the only significant predictors of new onset diabetes, with HbA1c having a greater effect than BMI. The annual incidence of diabetes for patients with baseline HbA1c &lt; or = 5.5 was 0.8% (CI, 0.4% to 1.2%); for HbA1c 5.6 to 6.0, 2.5% (CI, 1.6% to 3.5%); and for HbA1c 6.1 to 6.9, 7.8% (CI, 5.2% to 10.4%). Obese patients with HbA1c 5.6 to 6.0 had an annual incidence of diabetes of 4.1% (CI, 2.2% to 6.0%). CONCLUSIONS: HbA1c testing helps predict the likelihood that patients will develop diabetes in the future. Patients with normal HbA1c have a low incidence of diabetes and may not require rescreening in 3 years. However, patients with elevated HbA1c who do not have diabetes may need more careful \u2026", "author" : [ { "dropping-particle" : "", "family" : "Edelman", "given" : "David", "non-dropping-particle" : "", "parse-names" : false, "suffix" : "" }, { "dropping-particle" : "", "family" : "Olsen", "given" : "Maren K.", "non-dropping-particle" : "", "parse-names" : false, "suffix" : "" }, { "dropping-particle" : "", "family" : "Dudley", "given" : "Tara K.", "non-dropping-particle" : "", "parse-names" : false, "suffix" : "" }, { "dropping-particle" : "", "family" : "Harris", "given" : "Amy C.", "non-dropping-particle" : "", "parse-names" : false, "suffix" : "" }, { "dropping-particle" : "", "family" : "Oddone", "given" : "Eugene Z.", "non-dropping-particle" : "", "parse-names" : false, "suffix" : "" } ], "container-title" : "Journal of General Internal Medicine", "id" : "ITEM-1", "issue" : "12", "issued" : { "date-parts" : [ [ "2004" ] ] }, "page" : "1175-1180", "title" : "Utility of hemoglobin A1c in predicting diabetes risk", "type" : "article-journal", "volume" : "19" }, "uris" : [ "http://www.mendeley.com/documents/?uuid=8779cce4-900e-41d5-9deb-754482a9159a" ] }, { "id" : "ITEM-2", "itemData" : { "DOI" : "10.1016/j.diabres.2007.01.024", "ISBN" : "0168-8227", "ISSN" : "01688227", "PMID" : "17346846", "abstract" : "Objectives: We examined the usefulness of the combined use of fasting plasma glucose (FPG) and hemoglobin Alc (HbA1c) levels to predict the progression of diabetes in a Japanese population. Methods: A retrospective cohort study was conducted from 1995 to 2002 among 449 non-diabetic Japanese workers, ages 23-65, in whom baseline FPG levels and HbA1c were measured. Subjects were classified into six groups according to their baseline FPG level: low normal fasting glucose (NFG) (&lt;5.55 mmol/l); high NFG (5.55-6.09 mmol/l); or impaired fasting glucose (IFG) (6.10-6.99 mmol/l), in combination with baseline HbA1c level: low HbA1c (&lt;5.8%) and high HbA1c (???5.8%). The cumulative incidence of diabetes in 2002, as defined by the 1997 American Diabetes Association (ADA) diagnostic criteria, was compared between groups. Results: The overall cumulative incidence of diabetes was 3.8% (17/449). The cumulative incidence of diabetes was 0.6% (2/339) in those with low NFG/normal HbA1c; 0% (0/24) with low NFG/high HbA1c; 6.4% (3/47) with high NFG/normal HbA1c; 23.1% (3/13) with high NFG/high HbA1c; 17.6% (3/17) with IFG/normal HbA1c; and 66.7% (9/17) with IFG/high HbA1c. The odds ratios for diabetes, adjusted for age, sex, body mass index (BMI) and family history of diabetes, were 5.3 (95% CI, 3.0-9.3) and 3.0 (1.7-5.3), per 0.56 mmol/l increase in FPG and 0.5% increase in HbA1c, respectively. Conclusions: The combined use of FPG and HbA1c levels predicts the progression to diabetes in individuals with no apparent risk. In particular, the combination is recommended for individuals with a FPG ???5.55 mmol/l. ?? 2007 Elsevier Ireland Ltd. All rights reserved.", "author" : [ { "dropping-particle" : "", "family" : "Inoue", "given" : "Kazuo", "non-dropping-particle" : "", "parse-names" : false, "suffix" : "" }, { "dropping-particle" : "", "family" : "Matsumoto", "given" : "Masatoshi", "non-dropping-particle" : "", "parse-names" : false, "suffix" : "" }, { "dropping-particle" : "", "family" : "Kobayashi", "given" : "Yasuki", "non-dropping-particle" : "", "parse-names" : false, "suffix" : "" } ], "container-title" : "Diabetes Research and Clinical Practice", "id" : "ITEM-2", "issue" : "3", "issued" : { "date-parts" : [ [ "2007" ] ] }, "page" : "451-458", "title" : "The combination of fasting plasma glucose and glycosylated hemoglobin predicts type 2 diabetes in Japanese workers", "type" : "article-journal", "volume" : "77" }, "uris" : [ "http://www.mendeley.com/documents/?uuid=c7805c2b-ce4c-4444-a02a-5887b9265d78" ] }, { "id" : "ITEM-3", "itemData" : { "DOI" : "10.2337/dc05-2525", "ISBN" : "0149-5992", "ISSN" : "01495992", "PMID" : "16801588", "abstract" : "OBJECTIVE: Early identification of subjects at high risk for diabetes is essential, and random HbA(1c) (A1C) may be more practical than fasting plasma glucose (FPG). The predictive value of A1C, in comparison to FPG, is evaluated for 6-year incident diabetes.\\n\\nRESEARCH DESIGN AND METHODS: From the French cohort study Data from an Epidemiological Study on the Insulin Resistance Syndrome (DESIR), 1,383 men and 1,437 women, aged 30-65 years, were volunteers for a routine health check-up. Incident diabetes was defined by FPG &gt;or=7.0 mmol/l or treatment by antidiabetic drugs. Multivariate logistic regression models were used to predict diabetes at 6 years. Receiver operating characteristic curves compared the predictive values of A1C and FPG.\\n\\nRESULTS: At 6 years, 30 women (2.1%) and 60 men (4.3%) had developed diabetes. Diabetes risk increased exponentially with A1C in both sexes (P &lt; 0.001). After stratifying on FPG, A1C predicted diabetes only in subjects with impaired fasting glucose (IFG) (FPG &gt;or=6.10 mmol/l): the odds ratio (95% CI) for a 1% increase in A1C was 7.20 (3.00-17.00). In these subjects, an A1C of 5.9% gave an optimal sensitivity of 64% and specificity of 77% to predict diabetes.\\n\\nCONCLUSIONS: A1C predicted diabetes, even though the diagnosis of diabetes was based on FPG, but it was less sensitive and specific than FPG. It could be used as a test if fasting blood sampling was not available or in association with FPG. In subjects with IFG, A1C is better than glucose to evaluate diabetes risk, and it could be used to select subjects for intensive early intervention.", "author" : [ { "dropping-particle" : "", "family" : "Droumaguet", "given" : "Celine", "non-dropping-particle" : "", "parse-names" : false, "suffix" : "" }, { "dropping-particle" : "", "family" : "Balkau", "given" : "Beverley", "non-dropping-particle" : "", "parse-names" : false, "suffix" : "" }, { "dropping-particle" : "", "family" : "Simon", "given" : "Dominique", "non-dropping-particle" : "", "parse-names" : false, "suffix" : "" }, { "dropping-particle" : "", "family" : "Caces", "given" : "Emile", "non-dropping-particle" : "", "parse-names" : false, "suffix" : "" }, { "dropping-particle" : "", "family" : "Tichet", "given" : "Jean", "non-dropping-particle" : "", "parse-names" : false, "suffix" : "" }, { "dropping-particle" : "", "family" : "Charles", "given" : "Marie Aline", "non-dropping-particle" : "", "parse-names" : false, "suffix" : "" }, { "dropping-particle" : "", "family" : "Eschwege", "given" : "Eveline", "non-dropping-particle" : "", "parse-names" : false, "suffix" : "" } ], "container-title" : "Diabetes Care", "id" : "ITEM-3", "issue" : "7", "issued" : { "date-parts" : [ [ "2006" ] ] }, "page" : "1619-1625", "title" : "Use of HbA1c in predicting progression to diabetes in French men and women: Data from an Epidemiological Study on the Insulin Resistance Syndrome (DESIR)", "type" : "article-journal", "volume" : "29" }, "uris" : [ "http://www.mendeley.com/documents/?uuid=778f8f53-e038-4625-ac09-aad325250377" ] }, { "id" : "ITEM-4", "itemData" : { "DOI" : "10.2337/dc08-1631.", "author" : [ { "dropping-particle" : "", "family" : "Kansai", "given" : "The", "non-dropping-particle" : "", "parse-names" : false, "suffix" : "" }, { "dropping-particle" : "", "family" : "Study", "given" : "Healthcare", "non-dropping-particle" : "", "parse-names" : false, "suffix" : "" } ], "id" : "ITEM-4", "issue" : "January", "issued" : { "date-parts" : [ [ "2009" ] ] }, "page" : "644-646", "title" : "Combined Measurement of Fasting Plasma Glucose and1c Is Effective for the Prediction of type 2 diabetes.pdf", "type" : "article-journal" }, "uris" : [ "http://www.mendeley.com/documents/?uuid=47ed3cd9-9676-40d7-8854-323fe5cad31a" ] } ], "mendeley" : { "formattedCitation" : "[20\u201323]", "plainTextFormattedCitation" : "[20\u201323]", "previouslyFormattedCitation" : "[20\u201323]"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[20–23]</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of these, one assessed the use of two </w:t>
      </w:r>
      <w:proofErr w:type="spellStart"/>
      <w:r w:rsidRPr="001B08F7">
        <w:rPr>
          <w:rFonts w:ascii="Book Antiqua" w:hAnsi="Book Antiqua" w:cs="Times New Roman"/>
          <w:lang w:val="en-GB"/>
        </w:rPr>
        <w:t>glycemic</w:t>
      </w:r>
      <w:proofErr w:type="spellEnd"/>
      <w:r w:rsidRPr="001B08F7">
        <w:rPr>
          <w:rFonts w:ascii="Book Antiqua" w:hAnsi="Book Antiqua" w:cs="Times New Roman"/>
          <w:lang w:val="en-GB"/>
        </w:rPr>
        <w:t xml:space="preserve"> parameters (in particular IFG and HbA</w:t>
      </w:r>
      <w:r w:rsidRPr="001B08F7">
        <w:rPr>
          <w:rFonts w:ascii="Book Antiqua" w:hAnsi="Book Antiqua" w:cs="Times New Roman"/>
          <w:vertAlign w:val="subscript"/>
          <w:lang w:val="en-GB"/>
        </w:rPr>
        <w:t>1c</w:t>
      </w:r>
      <w:r w:rsidRPr="001B08F7">
        <w:rPr>
          <w:rFonts w:ascii="Book Antiqua" w:hAnsi="Book Antiqua" w:cs="Times New Roman"/>
          <w:lang w:val="en-GB"/>
        </w:rPr>
        <w:t>) for predicting the incidence of type 2 diabetes; the authors supported the combined measurement of FPG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for predicting diabetes incidence in a 4 year follow-up using receiver operating characteristic curve (ROC) analysis. </w:t>
      </w:r>
      <w:r w:rsidR="00E3221D" w:rsidRPr="001B08F7">
        <w:rPr>
          <w:rFonts w:ascii="Book Antiqua" w:hAnsi="Book Antiqua" w:cs="Times New Roman"/>
          <w:lang w:val="en-GB"/>
        </w:rPr>
        <w:t>When the whole population was analysed</w:t>
      </w:r>
      <w:r w:rsidRPr="001B08F7">
        <w:rPr>
          <w:rFonts w:ascii="Book Antiqua" w:hAnsi="Book Antiqua" w:cs="Times New Roman"/>
          <w:lang w:val="en-GB"/>
        </w:rPr>
        <w:t xml:space="preserve">, </w:t>
      </w:r>
      <w:r w:rsidR="00C4130F" w:rsidRPr="001B08F7">
        <w:rPr>
          <w:rFonts w:ascii="Book Antiqua" w:hAnsi="Book Antiqua" w:cs="Times New Roman"/>
          <w:lang w:val="en-GB"/>
        </w:rPr>
        <w:t xml:space="preserve">the ROC curve of the model including </w:t>
      </w:r>
      <w:r w:rsidRPr="001B08F7">
        <w:rPr>
          <w:rFonts w:ascii="Book Antiqua" w:hAnsi="Book Antiqua" w:cs="Times New Roman"/>
          <w:lang w:val="en-GB"/>
        </w:rPr>
        <w:t>both FPG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r w:rsidR="00C4130F" w:rsidRPr="001B08F7">
        <w:rPr>
          <w:rFonts w:ascii="Book Antiqua" w:hAnsi="Book Antiqua" w:cs="Times New Roman"/>
          <w:lang w:val="en-GB"/>
        </w:rPr>
        <w:t>was</w:t>
      </w:r>
      <w:r w:rsidRPr="001B08F7">
        <w:rPr>
          <w:rFonts w:ascii="Book Antiqua" w:hAnsi="Book Antiqua" w:cs="Times New Roman"/>
          <w:lang w:val="en-GB"/>
        </w:rPr>
        <w:t xml:space="preserve"> greater</w:t>
      </w:r>
      <w:r w:rsidR="00E20189" w:rsidRPr="001B08F7">
        <w:rPr>
          <w:rFonts w:ascii="Book Antiqua" w:eastAsia="宋体" w:hAnsi="Book Antiqua" w:cs="Times New Roman"/>
          <w:lang w:val="en-GB" w:eastAsia="zh-CN"/>
        </w:rPr>
        <w:t xml:space="preserve"> </w:t>
      </w:r>
      <w:r w:rsidRPr="001B08F7">
        <w:rPr>
          <w:rFonts w:ascii="Book Antiqua" w:hAnsi="Book Antiqua" w:cs="Times New Roman"/>
          <w:lang w:val="en-GB"/>
        </w:rPr>
        <w:t>those including FPG alone or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alone. Furthermore, the authors reported a weak correlation between HbA</w:t>
      </w:r>
      <w:r w:rsidRPr="001B08F7">
        <w:rPr>
          <w:rFonts w:ascii="Book Antiqua" w:hAnsi="Book Antiqua" w:cs="Times New Roman"/>
          <w:vertAlign w:val="subscript"/>
          <w:lang w:val="en-GB"/>
        </w:rPr>
        <w:t xml:space="preserve">1c </w:t>
      </w:r>
      <w:r w:rsidRPr="001B08F7">
        <w:rPr>
          <w:rFonts w:ascii="Book Antiqua" w:hAnsi="Book Antiqua" w:cs="Times New Roman"/>
          <w:lang w:val="en-GB"/>
        </w:rPr>
        <w:t>and FPG at baseline suggesting that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w:t>
      </w:r>
      <w:r w:rsidR="000A1E4A">
        <w:rPr>
          <w:rFonts w:ascii="Book Antiqua" w:hAnsi="Book Antiqua" w:cs="Times New Roman"/>
          <w:lang w:val="en-GB"/>
        </w:rPr>
        <w:t>s not a surrogate marker of FPG</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"10.2337/dc08-1631.", "author" : [ { "dropping-particle" : "", "family" : "Kansai", "given" : "The", "non-dropping-particle" : "", "parse-names" : false, "suffix" : "" }, { "dropping-particle" : "", "family" : "Study", "given" : "Healthcare", "non-dropping-particle" : "", "parse-names" : false, "suffix" : "" } ], "id" : "ITEM-1", "issue" : "January", "issued" : { "date-parts" : [ [ "2009" ] ] }, "page" : "644-646", "title" : "Combined Measurement of Fasting Plasma Glucose and1c Is Effective for the Prediction of type 2 diabetes.pdf", "type" : "article-journal" }, "uris" : [ "http://www.mendeley.com/documents/?uuid=47ed3cd9-9676-40d7-8854-323fe5cad31a" ] } ], "mendeley" : { "formattedCitation" : "[23]", "plainTextFormattedCitation" : "[23]", "previouslyFormattedCitation" : "[23]"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[23]</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7AA239E0" w14:textId="541C681F"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ab/>
        <w:t>It</w:t>
      </w:r>
      <w:r w:rsidR="00E3221D" w:rsidRPr="001B08F7">
        <w:rPr>
          <w:rFonts w:ascii="Book Antiqua" w:hAnsi="Book Antiqua" w:cs="Times New Roman"/>
          <w:lang w:val="en-GB"/>
        </w:rPr>
        <w:t xml:space="preserve"> is necessary to remember that </w:t>
      </w:r>
      <w:r w:rsidRPr="001B08F7">
        <w:rPr>
          <w:rFonts w:ascii="Book Antiqua" w:hAnsi="Book Antiqua" w:cs="Times New Roman"/>
          <w:lang w:val="en-GB"/>
        </w:rPr>
        <w:t>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between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seems to</w:t>
      </w:r>
      <w:r w:rsidR="00E3221D" w:rsidRPr="001B08F7">
        <w:rPr>
          <w:rFonts w:ascii="Book Antiqua" w:hAnsi="Book Antiqua" w:cs="Times New Roman"/>
          <w:lang w:val="en-GB"/>
        </w:rPr>
        <w:t xml:space="preserve"> have a lower sensitivity in </w:t>
      </w:r>
      <w:r w:rsidRPr="001B08F7">
        <w:rPr>
          <w:rFonts w:ascii="Book Antiqua" w:hAnsi="Book Antiqua" w:cs="Times New Roman"/>
          <w:lang w:val="en-GB"/>
        </w:rPr>
        <w:t>identify population with pre-dia</w:t>
      </w:r>
      <w:r w:rsidR="006D559C" w:rsidRPr="001B08F7">
        <w:rPr>
          <w:rFonts w:ascii="Book Antiqua" w:hAnsi="Book Antiqua" w:cs="Times New Roman"/>
          <w:lang w:val="en-GB"/>
        </w:rPr>
        <w:t>betes compared with IFG and IGT</w:t>
      </w:r>
      <w:r w:rsidRPr="001B08F7">
        <w:rPr>
          <w:rFonts w:ascii="Book Antiqua" w:hAnsi="Book Antiqua" w:cs="Times New Roman"/>
          <w:noProof/>
          <w:vertAlign w:val="superscript"/>
          <w:lang w:val="en-GB"/>
        </w:rPr>
        <w:fldChar w:fldCharType="begin" w:fldLock="1"/>
      </w:r>
      <w:r w:rsidRPr="001B08F7">
        <w:rPr>
          <w:rFonts w:ascii="Book Antiqua" w:hAnsi="Book Antiqua" w:cs="Times New Roman"/>
          <w:noProof/>
          <w:vertAlign w:val="superscript"/>
          <w:lang w:val="en-GB"/>
        </w:rPr>
        <w:instrText>ADDIN CSL_CITATION { "citationItems" : [ { "id" : "ITEM-1", "itemData" : { "DOI" : "10.2337/dc09-1524", "ISBN" : "1935-5548 (Electronic)\\n0149-5992 (Linking)", "ISSN" : "01495992", "PMID" : "20067953", "abstract" : "OBJECTIVE We examined prevalences of previously diagnosed diabetes and undiagnosed diabetes and high risk for diabetes using recently suggested A1C criteria in the U.S. during 2003-2006. We compared these prevalences to those in earlier surveys and those using glucose criteria. RESEARCH DESIGN AND METHODS In 2003-2006, the National Health and Nutrition Examination Survey included a probability sample of 14,611 individuals aged &gt; or =12 years. Participants were classified on glycemic status by interview for diagnosed diabetes and by A1C, fasting, and 2-h glucose challenge values measured in subsamples. RESULTS Using A1C criteria, the crude prevalence of total diabetes in adults aged &gt; or =20 years was 9.6% (20.4 million), of which 19.0% was undiagnosed (7.8% diagnosed, 1.8% undiagnosed using A1C &gt; or =6.5%). Another 3.5% of adults (7.4 million) were at high risk for diabetes (A1C 6.0 to &lt;6.5%). Prevalences were disproportionately high in the elderly. Age-/sex-standardized prevalence was more than two times higher in non-Hispanic blacks and Mexican Americans versus non-Hispanic whites for diagnosed, undiagnosed, and total diabetes (P &lt; 0.003); standardized prevalence at high risk for diabetes was more than two times higher in non-Hispanic blacks versus non-Hispanic whites and Mexican Americans (P &lt; 0.00001). Since 1988-1994, diagnosed diabetes generally increased, while the percent of diabetes that was undiagnosed and the percent at high risk of diabetes generally decreased. Using A1C criteria, prevalences of undiagnosed diabetes and high risk of diabetes were one-third that and one-tenth that, respectively, using glucose criteria. CONCLUSIONS Although A1C detects much lower prevalences than glucose criteria, hyperglycemic conditions remain high in the U.S., and elderly and minority groups are disproportionately affected.", "author" : [ { "dropping-particle" : "", "family" : "Cowie", "given" : "Catherine C.", "non-dropping-particle" : "", "parse-names" : false, "suffix" : "" }, { "dropping-particle" : "", "family" : "Rust", "given" : "Keith F.", "non-dropping-particle" : "", "parse-names" : false, "suffix" : "" }, { "dropping-particle" : "", "family" : "Byrd-Holt", "given" : "Danita D.", "non-dropping-particle" : "", "parse-names" : false, "suffix" : "" }, { "dropping-particle" : "", "family" : "Gregg", "given" : "Edward W.", "non-dropping-particle" : "", "parse-names" : false, "suffix" : "" }, { "dropping-particle" : "", "family" : "Ford", "given" : "Earl S.", "non-dropping-particle" : "", "parse-names" : false, "suffix" : "" }, { "dropping-particle" : "", "family" : "Geiss", "given" : "Linda S.", "non-dropping-particle" : "", "parse-names" : false, "suffix" : "" }, { "dropping-particle" : "", "family" : "Bainbridge", "given" : "Kathleen E.", "non-dropping-particle" : "", "parse-names" : false, "suffix" : "" }, { "dropping-particle" : "", "family" : "Fradkin", "given" : "Judith E.", "non-dropping-particle" : "", "parse-names" : false, "suffix" : "" } ], "container-title" : "Diabetes Care", "id" : "ITEM-1", "issue" : "3", "issued" : { "date-parts" : [ [ "2010" ] ] }, "page" : "562-568", "title" : "Prevalence of diabetes and high risk for diabetes using A1C criteria in the U.S. population in 1988-2006", "type" : "article-journal", "volume" : "33" }, "uris" : [ "http://www.mendeley.com/documents/?uuid=531d8972-2a8f-403e-9dac-d901005abf7c" ] }, { "id" : "ITEM-2", "itemData" : { "DOI" : "10.1016/S0140-6736(11)60472-8", "ISBN" : "1474-547X (Electronic)\\r0140-6736 (Linking)", "ISSN" : "01406736", "PMID" : "21705064", "abstract" : "The clinical relevance of the diagnostic criteria for prediabetes to prediction of progression to diabetes has been little studied. We aimed to compare the prevalence of prediabetes when assessed by the new glycated haemoglobin A1c (HbA1c) 5??7-6??4 criterion or by impaired fasting glucose, and assessed differences in progression rate to diabetes between these two criteria for prediabetes in a Japanese population. Our longitudinal cohort study included 4670 men and 1571 women aged 24-82 years without diabetes at baseline (diabetes was defined as fasting plasma glucose ???7??0 mmol/L, self-reported clinician-diagnosed diabetes, or HbA 1c ???6??5) who attended Toranomon Hospital (Tokyo, Japan) for a routine health check between 1997 and 2003. Participants with a baseline diagnosis of prediabetes according to impaired fasting glucose (fasting plasma glucose 5??6-6??9 mmol/L) or HbA1c 5??7-6??4, or both, were divided into four groups on the basis of baseline diagnosis of prediabetes. Rate of progression to diabetes was assessed annually. Mean follow-up was 4??7 (SD 0??7) years. 412 (7) of 6241 participants were diagnosed with prediabetes on the basis of the HbA1c 5??7-6??4 criterion. Screening by HbA1c alone missed 1270 (61) of the 2092 prediabetic individuals diagnosed by a combination of impaired fasting glucose and HbA1c 5??7-6??4. Overall cumulative probability of progression to diabetes did not differ significantly between participants with prediabetes discordantly diagnosed by either HbA1c or impaired fasting glucose alone (incidence was 7 for HbA1c alone [n=412 individuals and 30 incident cases] and 9 for impaired fasting glucose alone [n=1270, 108 cases]; log-rank test, p=0??3317). Multivariate- adjusted hazard ratios for incident diabetes were 6??16 (95 CI 4??33-8??77) for those diagnosed with prediabetes by impaired fasting glucose alone and 6??00 (3??76-9??56) for diagnosis by HbA1c alone, and were substantially increased to 31??9 (22??6-45??0) for diagnosis by both impaired fasting glucose and HbA1c compared with normoglycaemic individuals. Diagnosis of prediabetes by both the new HbA1c criterion and impaired fasting glucose identified individuals with an increased risk of progression to diabetes. Although the new HbA1c criterion identified fewer individuals at high risk than did impaired fasting glucose, the predictive value for progression to diabetes assessed by HbA1c 5??7-6??4 was similar to that assessed by impaired fasting glucose alone. T\u2026", "author" : [ { "dropping-particle" : "", "family" : "Heianza", "given" : "Yoriko", "non-dropping-particle" : "", "parse-names" : false, "suffix" : "" }, { "dropping-particle" : "", "family" : "Hara", "given" : "Shigeko", "non-dropping-particle" : "", "parse-names" : false, "suffix" : "" }, { "dropping-particle" : "", "family" : "Arase", "given" : "Yasuji", "non-dropping-particle" : "", "parse-names" : false, "suffix" : "" }, { "dropping-particle" : "", "family" : "Saito", "given" : "Kazumi", "non-dropping-particle" : "", "parse-names" : false, "suffix" : "" }, { "dropping-particle" : "", "family" : "Fujiwara", "given" : "Kazuya", "non-dropping-particle" : "", "parse-names" : false, "suffix" : "" }, { "dropping-particle" : "", "family" : "Tsuji", "given" : "Hiroshi", "non-dropping-particle" : "", "parse-names" : false, "suffix" : "" }, { "dropping-particle" : "", "family" : "Kodama", "given" : "Satoru", "non-dropping-particle" : "", "parse-names" : false, "suffix" : "" }, { "dropping-particle" : "", "family" : "Hsieh", "given" : "Shiun Dong", "non-dropping-particle" : "", "parse-names" : false, "suffix" : "" }, { "dropping-particle" : "", "family" : "Mori", "given" : "Yasumichi", "non-dropping-particle" : "", "parse-names" : false, "suffix" : "" }, { "dropping-particle" : "", "family" : "Shimano", "given" : "Hitoshi", "non-dropping-particle" : "", "parse-names" : false, "suffix" : "" }, { "dropping-particle" : "", "family" : "Yamada", "given" : "Nobuhiro", "non-dropping-particle" : "", "parse-names" : false, "suffix" : "" }, { "dropping-particle" : "", "family" : "Kosaka", "given" : "Kinori", "non-dropping-particle" : "", "parse-names" : false, "suffix" : "" }, { "dropping-particle" : "", "family" : "Sone", "given" : "Hirohito", "non-dropping-particle" : "", "parse-names" : false, "suffix" : "" } ], "container-title" : "The Lancet", "id" : "ITEM-2", "issue" : "9786", "issued" : { "date-parts" : [ [ "2011" ] ] }, "page" : "147-155", "title" : "HbA1c 5??7-6??4 and impaired fasting plasma glucose for diagnosis of prediabetes and risk of progression to diabetes in Japan (TOPICS 3): A longitudinal cohort study", "type" : "article-journal", "volume" : "378" }, "uris" : [ "http://www.mendeley.com/documents/?uuid=a7d2a57c-b463-4091-b6c5-dbc24e2cc862" ] } ], "mendeley" : { "formattedCitation" : "[24,25]", "plainTextFormattedCitation" : "[24,25]", "previouslyFormattedCitation" : "[24,25]" }, "properties" : { "noteIndex" : 0 }, "schema" : "https://github.com/citation-style-language/schema/raw/master/csl-citation.json" }</w:instrText>
      </w:r>
      <w:r w:rsidRPr="001B08F7">
        <w:rPr>
          <w:rFonts w:ascii="Book Antiqua" w:hAnsi="Book Antiqua" w:cs="Times New Roman"/>
          <w:noProof/>
          <w:vertAlign w:val="superscript"/>
          <w:lang w:val="en-GB"/>
        </w:rPr>
        <w:fldChar w:fldCharType="separate"/>
      </w:r>
      <w:r w:rsidRPr="001B08F7">
        <w:rPr>
          <w:rFonts w:ascii="Book Antiqua" w:hAnsi="Book Antiqua" w:cs="Times New Roman"/>
          <w:noProof/>
          <w:vertAlign w:val="superscript"/>
          <w:lang w:val="en-GB"/>
        </w:rPr>
        <w:t>[24,25]</w:t>
      </w:r>
      <w:r w:rsidRPr="001B08F7">
        <w:rPr>
          <w:rFonts w:ascii="Book Antiqua" w:hAnsi="Book Antiqua" w:cs="Times New Roman"/>
          <w:noProof/>
          <w:vertAlign w:val="superscript"/>
          <w:lang w:val="en-GB"/>
        </w:rPr>
        <w:fldChar w:fldCharType="end"/>
      </w:r>
      <w:r w:rsidRPr="001B08F7">
        <w:rPr>
          <w:rFonts w:ascii="Book Antiqua" w:hAnsi="Book Antiqua" w:cs="Times New Roman"/>
          <w:noProof/>
          <w:lang w:val="en-GB"/>
        </w:rPr>
        <w:t>.</w:t>
      </w:r>
      <w:r w:rsidRPr="001B08F7">
        <w:rPr>
          <w:rFonts w:ascii="Book Antiqua" w:hAnsi="Book Antiqua" w:cs="Times New Roman"/>
          <w:i/>
          <w:lang w:val="en-GB"/>
        </w:rPr>
        <w:t xml:space="preserve"> </w:t>
      </w:r>
      <w:r w:rsidRPr="001B08F7">
        <w:rPr>
          <w:rFonts w:ascii="Book Antiqua" w:hAnsi="Book Antiqua" w:cs="Times New Roman"/>
          <w:lang w:val="en-GB"/>
        </w:rPr>
        <w:t>Conversely, the use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may also lead to the reclassification of subjects without IF</w:t>
      </w:r>
      <w:r w:rsidR="000A1E4A">
        <w:rPr>
          <w:rFonts w:ascii="Book Antiqua" w:hAnsi="Book Antiqua" w:cs="Times New Roman"/>
          <w:lang w:val="en-GB"/>
        </w:rPr>
        <w:t>G or IGT as having pre-diabetes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"10.2337/dc10-0752", "ISBN" : "1935-5548 (Electronic)\\r0149-5992 (Linking)", "ISSN" : "01495992", "PMID" : "20628087", "abstract" : "New clinical practice recommendations include A1C as an alternative to fasting glucose as a diagnostic test for identifying pre-diabetes. The impact of these new recommendations on the diagnosis of pre-diabetes is unknown.", "author" : [ { "dropping-particle" : "", "family" : "Mann", "given" : "Devin M.", "non-dropping-particle" : "", "parse-names" : false, "suffix" : "" }, { "dropping-particle" : "", "family" : "Carson", "given" : "April P.", "non-dropping-particle" : "", "parse-names" : false, "suffix" : "" }, { "dropping-particle" : "", "family" : "Shimbo", "given" : "Daichi", "non-dropping-particle" : "", "parse-names" : false, "suffix" : "" }, { "dropping-particle" : "", "family" : "Fonseca", "given" : "Vivian", "non-dropping-particle" : "", "parse-names" : false, "suffix" : "" }, { "dropping-particle" : "", "family" : "Fox", "given" : "Caroline S.", "non-dropping-particle" : "", "parse-names" : false, "suffix" : "" }, { "dropping-particle" : "", "family" : "Muntner", "given" : "Paul", "non-dropping-particle" : "", "parse-names" : false, "suffix" : "" } ], "container-title" : "Diabetes Care", "id" : "ITEM-1", "issue" : "10", "issued" : { "date-parts" : [ [ "2010" ] ] }, "page" : "2190-2195", "title" : "Impact of A1C screening criterion on the diagnosis of pre-diabetes among U.S. adults", "type" : "article-journal", "volume" : "33" }, "uris" : [ "http://www.mendeley.com/documents/?uuid=449edd68-a2da-409c-a6a6-e5ac37d9221e" ] } ], "mendeley" : { "formattedCitation" : "[26]", "plainTextFormattedCitation" : "[26]", "previouslyFormattedCitation" : "[26]"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[26]</w:t>
      </w:r>
      <w:r w:rsidRPr="001B08F7">
        <w:rPr>
          <w:rFonts w:ascii="Book Antiqua" w:hAnsi="Book Antiqua" w:cs="Times New Roman"/>
          <w:vertAlign w:val="superscript"/>
          <w:lang w:val="en-GB"/>
        </w:rPr>
        <w:fldChar w:fldCharType="end"/>
      </w:r>
      <w:r w:rsidRPr="001B08F7">
        <w:rPr>
          <w:rFonts w:ascii="Book Antiqua" w:hAnsi="Book Antiqua" w:cs="Times New Roman"/>
          <w:i/>
          <w:lang w:val="en-GB"/>
        </w:rPr>
        <w:t xml:space="preserve">. </w:t>
      </w:r>
      <w:r w:rsidRPr="001B08F7">
        <w:rPr>
          <w:rFonts w:ascii="Book Antiqua" w:hAnsi="Book Antiqua" w:cs="Times New Roman"/>
          <w:lang w:val="en-GB"/>
        </w:rPr>
        <w:t>On the other hand, according to the ADA statement, the lower sensitivity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for diagnosing pre-diabetes may be offset by its ability to faci</w:t>
      </w:r>
      <w:r w:rsidR="000A1E4A">
        <w:rPr>
          <w:rFonts w:ascii="Book Antiqua" w:hAnsi="Book Antiqua" w:cs="Times New Roman"/>
          <w:lang w:val="en-GB"/>
        </w:rPr>
        <w:t>litate establishing a diagnosis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"author" : [ { "dropping-particle" : "", "family" : "Of", "given" : "Standards", "non-dropping-particle" : "", "parse-names" : false, "suffix" : "" }, { "dropping-particle" : "", "family" : "Carediabetes", "given" : "Medical", "non-dropping-particle" : "", "parse-names" : false, "suffix" : "" } ], "id" : "ITEM-1", "issue" : "January", "issued" : { "date-parts" : [ [ "2016" ] ] }, "title" : "STANDARDS OF MEDICAL CARE Standards of Medical Care in Diabetes d 2016", "type" : "article-journal", "volume" : "39" }, "uris" : [ "http://www.mendeley.com/documents/?uuid=a77ec2e5-5731-4883-83c4-02f5cf90394c" ] } ], "mendeley" : { "formattedCitation" : "[27]", "plainTextFormattedCitation" : "[27]", "previouslyFormattedCitation" : "[27]"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[27]</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Contrary to these considerations, Rosella </w:t>
      </w:r>
      <w:r w:rsidR="00EF545C" w:rsidRPr="001B08F7">
        <w:rPr>
          <w:rFonts w:ascii="Book Antiqua" w:hAnsi="Book Antiqua" w:cs="Times New Roman"/>
          <w:i/>
          <w:lang w:val="en-GB"/>
        </w:rPr>
        <w:t>et al</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"10.2337/dc14-2474", "ISSN" : "0149-5992", "PMID" : "25852207", "abstract" : "OBJECTIVE: To provide the first population-based estimates of prediabetes and undiagnosed type 2 diabetes prevalence in Canada.\\n\\nRESEARCH DESIGN AND METHODS: We combined two fasting subsamples of the Canadian Health Measures Survey, which were restricted to nonpregnant adults \u226520 years of age (N = 3,494). Undiagnosed diabetes was defined as not having self-reported type 2 diabetes but having blood glucose measures that met Canadian guidelines (i.e., fasting plasma glucose [FPG] level of \u22657.0 mmol/L or hemoglobin A1c [HbA1c] level of \u22656.5% [\u226548 mmol/mol]). Prediabetes was defined as an FPG level of \u22656.1 and &lt;7.0 mmol/L or an HbA1c level of \u22656.0% and &lt;6.5% (\u226542 and &lt;48 mmol/mol). All estimates were weighted using survey sampling weights. CIs were calculated with the bootstrap method.\\n\\nRESULTS: According to FPG levels, the prevalence of undiagnosed type 2 diabetes in Canadian adults was 1.13% (95% CI 0.79, 1.62), contributing to \u223c20% of total type 2 diabetes prevalence (5.62 [95% CI 4.52, 6.95]). Compared with FPG levels, the undiagnosed prevalence was greater using HbA1c level as a criterion (3.09% [95% CI 1.97, 4.81]), \u223c41% of the total number of cases of diabetes (7.55 [95% CI 5.98, 9.49]). The HbA1c-only criterion resulted in a threefold increase in prediabetes prevalence overall and a sixfold increase among females (FPG 2.22%, HbA1c 13.31%). Screening based on FPG-only identified older undiagnosed case patients, with a mean age of 58.7 years (95% CI 59.9, 63.4). Similarly, using HbA1c identified younger individuals with prediabetes, with reduced BMI and waist circumference compared with FPG levels.\\n\\nCONCLUSIONS: In this first study of a nationally representative sample with biospecimen measures, we found that the prevalence of undiagnosed type 2 diabetes and prediabetes was significantly higher using HbA1c levels compared with FPG levels. Further evaluation is needed to fully assess the impact of using the HbA1c criterion.", "author" : [ { "dropping-particle" : "", "family" : "Rosella", "given" : "Laura C.", "non-dropping-particle" : "", "parse-names" : false, "suffix" : "" }, { "dropping-particle" : "", "family" : "Lebenbaum", "given" : "Michael", "non-dropping-particle" : "", "parse-names" : false, "suffix" : "" }, { "dropping-particle" : "", "family" : "Fitzpatrick", "given" : "Tiffany", "non-dropping-particle" : "", "parse-names" : false, "suffix" : "" }, { "dropping-particle" : "", "family" : "Zuk", "given" : "Aleksandra", "non-dropping-particle" : "", "parse-names" : false, "suffix" : "" }, { "dropping-particle" : "", "family" : "Booth", "given" : "Gillian L.", "non-dropping-particle" : "", "parse-names" : false, "suffix" : "" } ], "container-title" : "Diabetes Care", "id" : "ITEM-1", "issued" : { "date-parts" : [ [ "2015" ] ] }, "page" : "dc142474", "title" : "The Prevalence of Undiagnosed and Prediabetes Diabetes in Canada (2007\u20132011) According to Fasting Plasma Glucose and HbA\\n              1c\\n              Screening Criteria", "type" : "article-journal" }, "uris" : [ "http://www.mendeley.com/documents/?uuid=5ff353a7-0fdc-4e68-bb1e-19a2b7fb907f" ] } ], "mendeley" : { "formattedCitation" : "[28]", "plainTextFormattedCitation" : "[28]", "previouslyFormattedCitation" : "[28]"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recently reported that the prevalence of undiagnosed pre-diabetes in a representative sample of Canadians was significantly </w:t>
      </w:r>
      <w:r w:rsidR="0088712C" w:rsidRPr="001B08F7">
        <w:rPr>
          <w:rFonts w:ascii="Book Antiqua" w:hAnsi="Book Antiqua" w:cs="Times New Roman"/>
          <w:lang w:val="en-GB"/>
        </w:rPr>
        <w:t>higher</w:t>
      </w:r>
      <w:r w:rsidRPr="001B08F7">
        <w:rPr>
          <w:rFonts w:ascii="Book Antiqua" w:hAnsi="Book Antiqua" w:cs="Times New Roman"/>
          <w:lang w:val="en-GB"/>
        </w:rPr>
        <w:t xml:space="preserve"> </w:t>
      </w:r>
      <w:r w:rsidR="0060157B" w:rsidRPr="001B08F7">
        <w:rPr>
          <w:rFonts w:ascii="Book Antiqua" w:hAnsi="Book Antiqua" w:cs="Times New Roman"/>
          <w:lang w:val="en-GB"/>
        </w:rPr>
        <w:t xml:space="preserve">using </w:t>
      </w:r>
      <w:r w:rsidRPr="001B08F7">
        <w:rPr>
          <w:rFonts w:ascii="Book Antiqua" w:hAnsi="Book Antiqua" w:cs="Times New Roman"/>
          <w:lang w:val="en-GB"/>
        </w:rPr>
        <w:t>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measures</w:t>
      </w:r>
      <w:r w:rsidR="0088712C" w:rsidRPr="001B08F7">
        <w:rPr>
          <w:rFonts w:ascii="Book Antiqua" w:hAnsi="Book Antiqua" w:cs="Times New Roman"/>
          <w:lang w:val="en-GB"/>
        </w:rPr>
        <w:t xml:space="preserve"> as screening tool</w:t>
      </w:r>
      <w:r w:rsidRPr="001B08F7">
        <w:rPr>
          <w:rFonts w:ascii="Book Antiqua" w:hAnsi="Book Antiqua" w:cs="Times New Roman"/>
          <w:lang w:val="en-GB"/>
        </w:rPr>
        <w:t xml:space="preserve"> compared with plasma glucose diagnostic criteria. The authors hypothesized that this </w:t>
      </w:r>
      <w:r w:rsidRPr="001B08F7">
        <w:rPr>
          <w:rFonts w:ascii="Book Antiqua" w:hAnsi="Book Antiqua" w:cs="Times New Roman"/>
          <w:lang w:val="en-GB"/>
        </w:rPr>
        <w:lastRenderedPageBreak/>
        <w:t>“reverse association” may be due to a number of factors, such as ethnic differences and the increased prevalence of pre-diabetes from</w:t>
      </w:r>
      <w:r w:rsidR="000A1E4A">
        <w:rPr>
          <w:rFonts w:ascii="Book Antiqua" w:hAnsi="Book Antiqua" w:cs="Times New Roman"/>
          <w:lang w:val="en-GB"/>
        </w:rPr>
        <w:t xml:space="preserve"> 11.6% in 2003 to 35.3% in 2011</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"10.1136/bmjopen-2014-005002", "ISBN" : "2044-6055", "ISSN" : "2044-6055", "PMID" : "24913327", "abstract" : "OBJECTIVE: Prediabetes is a high-risk state for developing diabetes and associated complications. The purpose of this paper was to report trends in prevalence of prediabetes for individuals aged 16 and older in England without previously diagnosed diabetes.\\n\\nSETTING: Data collected by the Health Survey for England (HSE) in England in the years 2003, 2006, 2009 and 2011.\\n\\nPARTICIPANTS: Individuals aged 16 and older who participated in the HSE and provided a blood sample.\\n\\nPRIMARY OUTCOME VARIABLE: Individuals were classified as having prediabetes if glycated haemoglobin was between 5.7% and 6.4% and were not previously diagnosed with diabetes.\\n\\nRESULTS: The prevalence rate of prediabetes increased from 11.6% to 35.3% from 2003 to 2011. By 2011, 50.6% of the population who were overweight (body mass index (BMI)&gt;25) and \u226540\u2005years of age had prediabetes. In bivariate relationships, individuals with greater socioeconomic deprivation were more likely to have prediabetes in 2003 (p=0.0008) and 2006 (p=0.0246), but the relationship was not significant in 2009 (p=0.213) and 2011 (p=0.3153). In logistic regressions controlling for age, sex, race/ethnicity, BMI and high blood pressure, the second most socioeconomically deprived had a significantly elevated risk of having prediabetes (2011, OR=1.45; 95% CI 1.26 to 1.88).\\n\\nCONCLUSIONS: There has been a marked increase in the proportion of adults in England with prediabetes. The socioeconomically deprived are at substantial risk. In the absence of concerted and effective efforts to reduce risk, the number of people with diabetes is likely to increase steeply in coming years.", "author" : [ { "dropping-particle" : "", "family" : "Mainous", "given" : "Arch G", "non-dropping-particle" : "", "parse-names" : false, "suffix" : "" }, { "dropping-particle" : "", "family" : "Tanner", "given" : "Rebecca J", "non-dropping-particle" : "", "parse-names" : false, "suffix" : "" }, { "dropping-particle" : "", "family" : "Baker", "given" : "Richard", "non-dropping-particle" : "", "parse-names" : false, "suffix" : "" }, { "dropping-particle" : "", "family" : "Zayas", "given" : "Cilia E", "non-dropping-particle" : "", "parse-names" : false, "suffix" : "" }, { "dropping-particle" : "", "family" : "Harle", "given" : "Christopher A", "non-dropping-particle" : "", "parse-names" : false, "suffix" : "" } ], "container-title" : "BMJ open", "id" : "ITEM-1", "issue" : "6", "issued" : { "date-parts" : [ [ "2014" ] ] }, "page" : "e005002", "title" : "Prevalence of prediabetes in England from 2003 to 2011: population-based, cross-sectional study.", "type" : "article-journal", "volume" : "4" }, "uris" : [ "http://www.mendeley.com/documents/?uuid=2c32f4a1-6916-45bf-a4c6-6462c2d82c1b" ] } ], "mendeley" : { "formattedCitation" : "[29]", "plainTextFormattedCitation" : "[29]", "previouslyFormattedCitation" : "[29]"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[29]</w:t>
      </w:r>
      <w:r w:rsidRPr="001B08F7">
        <w:rPr>
          <w:rFonts w:ascii="Book Antiqua" w:hAnsi="Book Antiqua" w:cs="Times New Roman"/>
          <w:vertAlign w:val="superscript"/>
          <w:lang w:val="en-GB"/>
        </w:rPr>
        <w:fldChar w:fldCharType="end"/>
      </w:r>
      <w:r w:rsidRPr="001B08F7">
        <w:rPr>
          <w:rFonts w:ascii="Book Antiqua" w:hAnsi="Book Antiqua" w:cs="Times"/>
          <w:lang w:val="en-GB"/>
        </w:rPr>
        <w:t xml:space="preserve">. </w:t>
      </w:r>
      <w:r w:rsidRPr="001B08F7">
        <w:rPr>
          <w:rFonts w:ascii="Book Antiqua" w:hAnsi="Book Antiqua" w:cs="Times New Roman"/>
          <w:lang w:val="en-GB"/>
        </w:rPr>
        <w:t>Accordingly, in a study conducted in the Mexican population, Kumar</w:t>
      </w:r>
      <w:r w:rsidR="00CF58E1" w:rsidRPr="001B08F7">
        <w:rPr>
          <w:rFonts w:ascii="Book Antiqua" w:eastAsia="宋体" w:hAnsi="Book Antiqua" w:cs="Times New Roman"/>
          <w:lang w:val="en-GB" w:eastAsia="zh-CN"/>
        </w:rPr>
        <w:t xml:space="preserve"> </w:t>
      </w:r>
      <w:r w:rsidRPr="001B08F7">
        <w:rPr>
          <w:rFonts w:ascii="Book Antiqua" w:hAnsi="Book Antiqua" w:cs="Times New Roman"/>
          <w:i/>
          <w:lang w:val="en-GB"/>
        </w:rPr>
        <w:t>et al</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"10.1016/j.annepidem.2015.12.006", "ISSN" : "10472797", "author" : [ { "dropping-particle" : "", "family" : "Kumar", "given" : "Amit", "non-dropping-particle" : "", "parse-names" : false, "suffix" : "" }, { "dropping-particle" : "", "family" : "Wong", "given" : "Rebeca", "non-dropping-particle" : "", "parse-names" : false, "suffix" : "" }, { "dropping-particle" : "", "family" : "Ottenbacher", "given" : "Kenneth J.", "non-dropping-particle" : "", "parse-names" : false, "suffix" : "" }, { "dropping-particle" : "", "family" : "Snih", "given" : "Soham", "non-dropping-particle" : "Al", "parse-names" : false, "suffix" : "" } ], "container-title" : "Annals of Epidemiology", "id" : "ITEM-1", "issued" : { "date-parts" : [ [ "2016" ] ] }, "publisher" : "Elsevier Inc", "title" : "Prediabetes, Undiagnosed Diabetes, and Diabetes among Mexican Adults: Findings from the Mexican Health and Aging Study", "type" : "article-journal" }, "uris" : [ "http://www.mendeley.com/documents/?uuid=efb0c83f-7143-4bb0-ab65-289316c23fa8" ] } ], "mendeley" : { "formattedCitation" : "[30]", "plainTextFormattedCitation" : "[30]", "previouslyFormattedCitation" : "[30]"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[30]</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found a higher prevalence of adults with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pre-diabetes compared with previous studies conducted in the same </w:t>
      </w:r>
      <w:r w:rsidR="000A1E4A">
        <w:rPr>
          <w:rFonts w:ascii="Book Antiqua" w:hAnsi="Book Antiqua" w:cs="Times New Roman"/>
          <w:noProof/>
          <w:lang w:val="en-GB"/>
        </w:rPr>
        <w:t>population</w:t>
      </w:r>
      <w:r w:rsidRPr="001B08F7">
        <w:rPr>
          <w:rFonts w:ascii="Book Antiqua" w:hAnsi="Book Antiqua" w:cs="Times New Roman"/>
          <w:noProof/>
          <w:vertAlign w:val="superscript"/>
          <w:lang w:val="en-GB"/>
        </w:rPr>
        <w:fldChar w:fldCharType="begin" w:fldLock="1"/>
      </w:r>
      <w:r w:rsidRPr="001B08F7">
        <w:rPr>
          <w:rFonts w:ascii="Book Antiqua" w:hAnsi="Book Antiqua" w:cs="Times New Roman"/>
          <w:noProof/>
          <w:vertAlign w:val="superscript"/>
          <w:lang w:val="en-GB"/>
        </w:rPr>
        <w:instrText>ADDIN CSL_CITATION { "citationItems" : [ { "id" : "ITEM-1", "itemData" : { "DOI" : "10.1089/met.2007.0020", "ISBN" : "1557-8518", "ISSN" : "1557-8518", "PMID" : "18370832", "abstract" : "Epidemiological data on impaired fasting glucose (IFG) and impaired glucose tolerance (IGT) based on a representative Mexican sample are not available; thus, the objectives of this study were to determine the prevalence and distribution of IFG and IGT, and to establish its relationship with obesity in Mexican adults.", "author" : [ { "dropping-particle" : "", "family" : "Guerrero-Romero", "given" : "Fernando", "non-dropping-particle" : "", "parse-names" : false, "suffix" : "" }, { "dropping-particle" : "", "family" : "Rodr\u00edguez-Mor\u00e1n", "given" : "Martha", "non-dropping-particle" : "", "parse-names" : false, "suffix" : "" }, { "dropping-particle" : "", "family" : "P\u00e9rez-Fuentes", "given" : "Ricardo", "non-dropping-particle" : "", "parse-names" : false, "suffix" : "" }, { "dropping-particle" : "", "family" : "S\u00e1nchez-Guill\u00e9n", "given" : "Mar\u00eda C", "non-dropping-particle" : "", "parse-names" : false, "suffix" : "" }, { "dropping-particle" : "", "family" : "Gonz\u00e1lez-Ortiz", "given" : "Manuel", "non-dropping-particle" : "", "parse-names" : false, "suffix" : "" }, { "dropping-particle" : "", "family" : "Mart\u00ednez-Abundis", "given" : "Esperanza", "non-dropping-particle" : "", "parse-names" : false, "suffix" : "" }, { "dropping-particle" : "", "family" : "Brito-Zurita", "given" : "Olga", "non-dropping-particle" : "", "parse-names" : false, "suffix" : "" }, { "dropping-particle" : "", "family" : "Madero", "given" : "Agust\u00edn", "non-dropping-particle" : "", "parse-names" : false, "suffix" : "" }, { "dropping-particle" : "", "family" : "Figueroa", "given" : "Benigno", "non-dropping-particle" : "", "parse-names" : false, "suffix" : "" }, { "dropping-particle" : "", "family" : "Revilla-Monsalve", "given" : "Cristina", "non-dropping-particle" : "", "parse-names" : false, "suffix" : "" }, { "dropping-particle" : "", "family" : "Flores-Mart\u00ednez", "given" : "Silvia E", "non-dropping-particle" : "", "parse-names" : false, "suffix" : "" }, { "dropping-particle" : "", "family" : "Islas-Andrade", "given" : "Sergio", "non-dropping-particle" : "", "parse-names" : false, "suffix" : "" }, { "dropping-particle" : "", "family" : "Rasc\u00f3n-Pacheco", "given" : "Ram\u00f3n a", "non-dropping-particle" : "", "parse-names" : false, "suffix" : "" }, { "dropping-particle" : "", "family" : "Cruz", "given" : "Miguel", "non-dropping-particle" : "", "parse-names" : false, "suffix" : "" }, { "dropping-particle" : "", "family" : "S\u00e1nchez-Corona", "given" : "Jos\u00e9", "non-dropping-particle" : "", "parse-names" : false, "suffix" : "" } ], "container-title" : "Metabolic syndrome and related disorders", "id" : "ITEM-1", "issue" : "1", "issued" : { "date-parts" : [ [ "2008" ] ] }, "page" : "15-23", "title" : "Prediabetes and its relationship with obesity in Mexican adults: The Mexican Diabetes Prevention (MexDiab) Study.", "type" : "article-journal", "volume" : "6" }, "uris" : [ "http://www.mendeley.com/documents/?uuid=69e2d8cc-fa19-4f09-b28f-ec8c789e87d8" ] } ], "mendeley" : { "formattedCitation" : "[31]", "plainTextFormattedCitation" : "[31]", "previouslyFormattedCitation" : "[31]" }, "properties" : { "noteIndex" : 0 }, "schema" : "https://github.com/citation-style-language/schema/raw/master/csl-citation.json" }</w:instrText>
      </w:r>
      <w:r w:rsidRPr="001B08F7">
        <w:rPr>
          <w:rFonts w:ascii="Book Antiqua" w:hAnsi="Book Antiqua" w:cs="Times New Roman"/>
          <w:noProof/>
          <w:vertAlign w:val="superscript"/>
          <w:lang w:val="en-GB"/>
        </w:rPr>
        <w:fldChar w:fldCharType="separate"/>
      </w:r>
      <w:r w:rsidRPr="001B08F7">
        <w:rPr>
          <w:rFonts w:ascii="Book Antiqua" w:hAnsi="Book Antiqua" w:cs="Times New Roman"/>
          <w:noProof/>
          <w:vertAlign w:val="superscript"/>
          <w:lang w:val="en-GB"/>
        </w:rPr>
        <w:t>[31]</w:t>
      </w:r>
      <w:r w:rsidRPr="001B08F7">
        <w:rPr>
          <w:rFonts w:ascii="Book Antiqua" w:hAnsi="Book Antiqua" w:cs="Times New Roman"/>
          <w:noProof/>
          <w:vertAlign w:val="superscript"/>
          <w:lang w:val="en-GB"/>
        </w:rPr>
        <w:fldChar w:fldCharType="end"/>
      </w:r>
      <w:r w:rsidRPr="001B08F7">
        <w:rPr>
          <w:rFonts w:ascii="Book Antiqua" w:hAnsi="Book Antiqua" w:cs="Times New Roman"/>
          <w:i/>
          <w:lang w:val="en-GB"/>
        </w:rPr>
        <w:t>.</w:t>
      </w:r>
      <w:r w:rsidRPr="001B08F7">
        <w:rPr>
          <w:rFonts w:ascii="Book Antiqua" w:hAnsi="Book Antiqua" w:cs="Times"/>
          <w:lang w:val="en-GB"/>
        </w:rPr>
        <w:t xml:space="preserve"> </w:t>
      </w:r>
      <w:r w:rsidRPr="001B08F7">
        <w:rPr>
          <w:rFonts w:ascii="Book Antiqua" w:hAnsi="Book Antiqua" w:cs="Times New Roman"/>
          <w:lang w:val="en-GB"/>
        </w:rPr>
        <w:t>We reported similar findings in a recent study conducted on 380 subjects attending our out-patients clinic for diabetes and cardiovascular risk evaluation; although we did not perform an opportunistic procedure during recruitment, the group with high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and normal fasting glucose and normal glucose tolerance (NFG/NGT) represented, in this study, approximately 30% of the entire population and is, therefore, not a rare subset</w:t>
      </w:r>
      <w:r w:rsidRPr="001B08F7">
        <w:rPr>
          <w:rFonts w:ascii="Book Antiqua" w:hAnsi="Book Antiqua" w:cs="Times New Roman"/>
          <w:bCs/>
          <w:lang w:val="en-GB"/>
        </w:rPr>
        <w:fldChar w:fldCharType="begin" w:fldLock="1"/>
      </w:r>
      <w:r w:rsidRPr="001B08F7">
        <w:rPr>
          <w:rFonts w:ascii="Book Antiqua" w:hAnsi="Book Antiqua" w:cs="Times New Roman"/>
          <w:bCs/>
          <w:lang w:val="en-GB"/>
        </w:rPr>
        <w:instrText>ADDIN CSL_CITATION { "citationItems" : [ { "id" : "ITEM-1", "itemData" : { "author" : [ { "dropping-particle" : "Di", "family" : "Pino", "given" : "Antonino", "non-dropping-particle" : "", "parse-names" : false, "suffix" : "" }, { "dropping-particle" : "", "family" : "Rabuazzo", "given" : "Agata Maria", "non-dropping-particle" : "", "parse-names" : false, "suffix" : "" } ], "id" : "ITEM-1", "issued" : { "date-parts" : [ [ "0" ] ] }, "title" : "The Journal of Clinical Endocrinology &amp; Metabolism Low endogenous secretory RAGE levels are associated with inflammation and carotid atherosclerosis in pre-diabetes", "type" : "article-journal" }, "uris" : [ "http://www.mendeley.com/documents/?uuid=4ef52a0b-d625-4443-a960-4655bf07e84f" ] } ], "mendeley" : { "formattedCitation" : "[32]", "plainTextFormattedCitation" : "[32]", "previouslyFormattedCitation" : "[32]" }, "properties" : { "noteIndex" : 0 }, "schema" : "https://github.com/citation-style-language/schema/raw/master/csl-citation.json" }</w:instrText>
      </w:r>
      <w:r w:rsidRPr="001B08F7">
        <w:rPr>
          <w:rFonts w:ascii="Book Antiqua" w:hAnsi="Book Antiqua" w:cs="Times New Roman"/>
          <w:bCs/>
          <w:lang w:val="en-GB"/>
        </w:rPr>
        <w:fldChar w:fldCharType="separate"/>
      </w:r>
      <w:r w:rsidRPr="001B08F7">
        <w:rPr>
          <w:rFonts w:ascii="Book Antiqua" w:hAnsi="Book Antiqua" w:cs="Times New Roman"/>
          <w:bCs/>
          <w:noProof/>
          <w:vertAlign w:val="superscript"/>
          <w:lang w:val="en-GB"/>
        </w:rPr>
        <w:t>[32]</w:t>
      </w:r>
      <w:r w:rsidRPr="001B08F7">
        <w:rPr>
          <w:rFonts w:ascii="Book Antiqua" w:hAnsi="Book Antiqua" w:cs="Times New Roman"/>
          <w:bCs/>
          <w:lang w:val="en-GB"/>
        </w:rPr>
        <w:fldChar w:fldCharType="end"/>
      </w:r>
      <w:r w:rsidRPr="001B08F7">
        <w:rPr>
          <w:rFonts w:ascii="Book Antiqua" w:hAnsi="Book Antiqua" w:cs="Times New Roman"/>
          <w:bCs/>
          <w:lang w:val="en-GB"/>
        </w:rPr>
        <w:t xml:space="preserve">. </w:t>
      </w:r>
      <w:r w:rsidRPr="001B08F7">
        <w:rPr>
          <w:rFonts w:ascii="Book Antiqua" w:hAnsi="Book Antiqua" w:cs="Times New Roman"/>
          <w:lang w:val="en-GB"/>
        </w:rPr>
        <w:t>These observations may not be surprising; in fact,</w:t>
      </w:r>
      <w:r w:rsidRPr="001B08F7">
        <w:rPr>
          <w:rFonts w:ascii="Book Antiqua" w:hAnsi="Book Antiqua" w:cs="Times New Roman"/>
          <w:bCs/>
          <w:lang w:val="en-GB"/>
        </w:rPr>
        <w:t xml:space="preserve"> </w:t>
      </w:r>
      <w:r w:rsidRPr="001B08F7">
        <w:rPr>
          <w:rFonts w:ascii="Book Antiqua" w:hAnsi="Book Antiqua" w:cs="Times New Roman"/>
          <w:lang w:val="en-GB"/>
        </w:rPr>
        <w:t xml:space="preserve">although </w:t>
      </w:r>
      <w:r w:rsidR="0034109F" w:rsidRPr="001B08F7">
        <w:rPr>
          <w:rFonts w:ascii="Book Antiqua" w:hAnsi="Book Antiqua" w:cs="Times New Roman"/>
          <w:lang w:val="en-GB"/>
        </w:rPr>
        <w:t>subjects</w:t>
      </w:r>
      <w:r w:rsidRPr="001B08F7">
        <w:rPr>
          <w:rFonts w:ascii="Book Antiqua" w:hAnsi="Book Antiqua" w:cs="Times New Roman"/>
          <w:lang w:val="en-GB"/>
        </w:rPr>
        <w:t xml:space="preserve"> with NFG and NGT have a lower risk </w:t>
      </w:r>
      <w:r w:rsidR="002948CB" w:rsidRPr="001B08F7">
        <w:rPr>
          <w:rFonts w:ascii="Book Antiqua" w:hAnsi="Book Antiqua" w:cs="Times New Roman"/>
          <w:lang w:val="en-GB"/>
        </w:rPr>
        <w:t>of developing</w:t>
      </w:r>
      <w:r w:rsidRPr="001B08F7">
        <w:rPr>
          <w:rFonts w:ascii="Book Antiqua" w:hAnsi="Book Antiqua" w:cs="Times New Roman"/>
          <w:lang w:val="en-GB"/>
        </w:rPr>
        <w:t xml:space="preserve"> diabetes than </w:t>
      </w:r>
      <w:r w:rsidR="002948CB" w:rsidRPr="001B08F7">
        <w:rPr>
          <w:rFonts w:ascii="Book Antiqua" w:hAnsi="Book Antiqua" w:cs="Times New Roman"/>
          <w:lang w:val="en-GB"/>
        </w:rPr>
        <w:t>patients</w:t>
      </w:r>
      <w:r w:rsidRPr="001B08F7">
        <w:rPr>
          <w:rFonts w:ascii="Book Antiqua" w:hAnsi="Book Antiqua" w:cs="Times New Roman"/>
          <w:lang w:val="en-GB"/>
        </w:rPr>
        <w:t xml:space="preserve"> with either IFG or IGT, in several studies </w:t>
      </w:r>
      <w:r w:rsidR="00C43B62" w:rsidRPr="001B08F7">
        <w:rPr>
          <w:rFonts w:ascii="Book Antiqua" w:hAnsi="Book Antiqua" w:cs="Times New Roman"/>
          <w:lang w:val="en-GB"/>
        </w:rPr>
        <w:t>a significant percentage (30</w:t>
      </w:r>
      <w:r w:rsidR="00505FD3" w:rsidRPr="001B08F7">
        <w:rPr>
          <w:rFonts w:ascii="Book Antiqua" w:hAnsi="Book Antiqua" w:cs="Times New Roman"/>
          <w:lang w:val="en-GB"/>
        </w:rPr>
        <w:t>%</w:t>
      </w:r>
      <w:r w:rsidR="00C43B62" w:rsidRPr="001B08F7">
        <w:rPr>
          <w:rFonts w:ascii="Book Antiqua" w:hAnsi="Book Antiqua" w:cs="Times New Roman"/>
          <w:lang w:val="en-GB"/>
        </w:rPr>
        <w:t>-40%)</w:t>
      </w:r>
      <w:r w:rsidRPr="001B08F7">
        <w:rPr>
          <w:rFonts w:ascii="Book Antiqua" w:hAnsi="Book Antiqua" w:cs="Times New Roman"/>
          <w:lang w:val="en-GB"/>
        </w:rPr>
        <w:t xml:space="preserve"> of all </w:t>
      </w:r>
      <w:r w:rsidR="0034109F" w:rsidRPr="001B08F7">
        <w:rPr>
          <w:rFonts w:ascii="Book Antiqua" w:hAnsi="Book Antiqua" w:cs="Times New Roman"/>
          <w:lang w:val="en-GB"/>
        </w:rPr>
        <w:t>individuals</w:t>
      </w:r>
      <w:r w:rsidRPr="001B08F7">
        <w:rPr>
          <w:rFonts w:ascii="Book Antiqua" w:hAnsi="Book Antiqua" w:cs="Times New Roman"/>
          <w:lang w:val="en-GB"/>
        </w:rPr>
        <w:t xml:space="preserve"> who developed </w:t>
      </w:r>
      <w:r w:rsidR="0034109F" w:rsidRPr="001B08F7">
        <w:rPr>
          <w:rFonts w:ascii="Book Antiqua" w:hAnsi="Book Antiqua" w:cs="Times New Roman"/>
          <w:lang w:val="en-GB"/>
        </w:rPr>
        <w:t xml:space="preserve">type 2 </w:t>
      </w:r>
      <w:r w:rsidRPr="001B08F7">
        <w:rPr>
          <w:rFonts w:ascii="Book Antiqua" w:hAnsi="Book Antiqua" w:cs="Times New Roman"/>
          <w:lang w:val="en-GB"/>
        </w:rPr>
        <w:t>diabe</w:t>
      </w:r>
      <w:r w:rsidR="000A1E4A">
        <w:rPr>
          <w:rFonts w:ascii="Book Antiqua" w:hAnsi="Book Antiqua" w:cs="Times New Roman"/>
          <w:lang w:val="en-GB"/>
        </w:rPr>
        <w:t>tes had NFG and NGT at baseline</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"10.1046/j.1464-5491.2002.00835.x", "ISBN" : "1464-5491", "ISSN" : "07423071", "PMID" : "12207806", "abstract" : "A workshop was convened by the International Diabetes Federation to review the latest information relating to the risks associated with impaired glucose tolerance (IGT) and impaired fasting glycaemia (IFG) for future diabetes and cardiovascular disease (CVD). The workshop sought to address three questions: (i) are the current definitions of IGT and IFG appropriate; (ii) are IFG and IGT risk factors, risk markers or diseases; (iii) what interventions (if any) should be recommended for people with IFG and IGT? The determinants of elevated fasting glucose and 2-h plasma glucose in an oral glucose tolerance test (2-HPG) levels differ. Raised hepatic glucose output and a defect in early insulin secretion are characteristic of the former, and peripheral insulin resistance is most characteristic of the latter. Therefore, it is not surprising that the concordance between the categories of IFG and IGT is limited. In all prevalence studies to date only half or less of people with IFG have IGT, and even a lower proportion (20-30%) with IGT also have IFG. In the majority of populations studied, IGT is more prevalent than IFG, and there is a difference in phenotype and gender distribution between the two categories. IFG is substantially more common amongst men and IGT slightly more common amongst women. The prevalence of IFG tends to plateau in middle age whereas the prevalence of IGT rises into old age. Both IFG and IGT are associated with a substantially increased risk of developing diabetes, with the highest risk in people with combined IFG and IGT. Because IGT is commoner than IFG in most populations it is more sensitive (but slightly less specific) for identifying people who will develop diabetes. In most populations studied, 60% of people who develop diabetes have either IGT or IFG 5 years or so before, with the other 40% having normal glucose tolerance at that time. The limited published data suggest that both isolated IFG (I-IFG) and isolated IGT (I-IGT) are similarly associated with cardiovascular risk factors, such as hypertension and dyslipidaemia, with the highest risk in those with combined IFG and IGT. However, some data have suggested that I-IGT is more strongly associated with hypertension and dyslipidaemia (features of the metabolic syndrome) than I-IFG. In unadjusted analyses both IFG and IGT are associated with CVD and total mortality. In separate analyses for fasting and 2-HPG adjusted for other cardiovascular risk factors (from the DECODE study)\u2026", "author" : [ { "dropping-particle" : "", "family" : "Unwin", "given" : "N.", "non-dropping-particle" : "", "parse-names" : false, "suffix" : "" }, { "dropping-particle" : "", "family" : "Shaw", "given" : "J.", "non-dropping-particle" : "", "parse-names" : false, "suffix" : "" }, { "dropping-particle" : "", "family" : "Zimmet", "given" : "P.", "non-dropping-particle" : "", "parse-names" : false, "suffix" : "" }, { "dropping-particle" : "", "family" : "Alberti", "given" : "K. G M M", "non-dropping-particle" : "", "parse-names" : false, "suffix" : "" } ], "container-title" : "Diabetic Medicine", "id" : "ITEM-1", "issue" : "9", "issued" : { "date-parts" : [ [ "2002" ] ] }, "page" : "708-723", "title" : "Impaired glucose tolerance and impaired fasting glycaemia: The current status on definition and intervention", "type" : "paper-conference", "volume" : "19" }, "uris" : [ "http://www.mendeley.com/documents/?uuid=fb3026c0-1549-4310-876d-9a147b08bf28" ] }, { "id" : "ITEM-2", "itemData" : { "DOI" : "10.2337/dc05-1711", "ISBN" : "0149-5992 (Print)\\n0149-5992 (Linking)", "ISSN" : "01495992", "PMID" : "16801587", "abstract" : "OBJECTIVE: We sought to assess the risk of progression to type 2 diabetes in normal glucose tolerance (NGT) subjects based on the relationship between the plasma glucose concentration during oral glucose tolerance tests (OGTTs) and the fasting plasma glucose (FPG) concentration. RESEARCH DESIGN AND METHODS: Subjects with NGT (n = 1,282) from the San Antonio Heart Study received an OGTT with measurement of the plasma glucose concentration at 0, 30, 60, and 120 min at baseline and after 7-8 years of follow-up. Subjects were divided into four groups based on the relationship between the plasma glucose concentration during the OGTT and the FPG concentration on the same day as the OGTT. Insulin resistance was calculated by the homeostasis model assessment of insulin resistance (HOMA-IR) and Matsuda index. Early-phase insulin secretion was calculated as the ratio between the incremental plasma insulin and glucose concentrations during the first 30 min of the OGTT (DeltaI(0-30)/DeltaG(0-30)). Total insulin secretion was calculated as the ratio between the incremental areas under the insulin and glucose curves during the OGTT [DeltaG(AUC)/DeltaI(AUC)]. RESULTS: In 23 subjects (group I), the plasma glucose concentration during the OGTT returned to levels below the FPG concentration at 30 min; in 111 subjects (group II) and in 313 subjects (group III), the plasma glucose concentration during the OGTT returned to levels below the FPG concentration at 60 and 120 min, respectively. In the remaining 835 subjects (group IV), the plasma glucose concentration during the OGTT never fell below the FPG concentration. Insulin resistance, measured by HOMA-IR and the Matsuda index, increased progressively from group I through group IV, while insulin secretion measured by DeltaI(0-30)/DeltaG(0-30) and DeltaG(AUC)/DeltaI(AUC) decreased progressively from group I through group IV. The incidence of type 2 diabetes was 0% in group I and progressively increased to 0.9% in group II, 3.2% in group III, and 6.4% in group IV. CONCLUSIONS: Subjects whose postload plasma glucose concentration returned to baseline (i.e., FPG level) more quickly had greater insulin sensitivity, a higher insulinogenic index, and a lower risk of developing type 2 diabetes after 8 years of follow-up compared with subjects whose postload glucose concentration returned to baseline more slowly.", "author" : [ { "dropping-particle" : "", "family" : "Abdul-Ghani", "given" : "Muhammad A.", "non-dropping-particle" : "", "parse-names" : false, "suffix" : "" }, { "dropping-particle" : "", "family" : "Williams", "given" : "Ken", "non-dropping-particle" : "", "parse-names" : false, "suffix" : "" }, { "dropping-particle" : "", "family" : "DeFronzo", "given" : "Ralph", "non-dropping-particle" : "", "parse-names" : false, "suffix" : "" }, { "dropping-particle" : "", "family" : "Stern", "given" : "Michael", "non-dropping-particle" : "", "parse-names" : false, "suffix" : "" } ], "container-title" : "Diabetes Care", "id" : "ITEM-2", "issue" : "7", "issued" : { "date-parts" : [ [ "2006" ] ] }, "page" : "1613-1618", "title" : "Risk of progression to type 2 diabetes based on relationship between postload plasma glucose and fasting plasma glucose", "type" : "article-journal", "volume" : "29" }, "uris" : [ "http://www.mendeley.com/documents/?uuid=e7e5b162-3a4a-46df-96ad-eda4b11cab51" ] } ], "mendeley" : { "formattedCitation" : "[33,34]", "plainTextFormattedCitation" : "[33,34]", "previouslyFormattedCitation" : "[33,34]"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[33,34]</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This indicates that subjects with NFG and NGT </w:t>
      </w:r>
      <w:r w:rsidR="0034109F" w:rsidRPr="001B08F7">
        <w:rPr>
          <w:rFonts w:ascii="Book Antiqua" w:hAnsi="Book Antiqua" w:cs="Times New Roman"/>
          <w:lang w:val="en-GB"/>
        </w:rPr>
        <w:t>experience a</w:t>
      </w:r>
      <w:r w:rsidRPr="001B08F7">
        <w:rPr>
          <w:rFonts w:ascii="Book Antiqua" w:hAnsi="Book Antiqua" w:cs="Times New Roman"/>
          <w:lang w:val="en-GB"/>
        </w:rPr>
        <w:t xml:space="preserve"> lower risk of developing diabetes compared wit</w:t>
      </w:r>
      <w:r w:rsidR="0034109F" w:rsidRPr="001B08F7">
        <w:rPr>
          <w:rFonts w:ascii="Book Antiqua" w:hAnsi="Book Antiqua" w:cs="Times New Roman"/>
          <w:lang w:val="en-GB"/>
        </w:rPr>
        <w:t>h IFG and IGT in absolute terms;</w:t>
      </w:r>
      <w:r w:rsidRPr="001B08F7">
        <w:rPr>
          <w:rFonts w:ascii="Book Antiqua" w:hAnsi="Book Antiqua" w:cs="Times New Roman"/>
          <w:lang w:val="en-GB"/>
        </w:rPr>
        <w:t xml:space="preserve"> </w:t>
      </w:r>
      <w:r w:rsidR="00C43B62" w:rsidRPr="001B08F7">
        <w:rPr>
          <w:rFonts w:ascii="Book Antiqua" w:hAnsi="Book Antiqua" w:cs="Times New Roman"/>
          <w:lang w:val="en-GB"/>
        </w:rPr>
        <w:t xml:space="preserve">however, </w:t>
      </w:r>
      <w:r w:rsidRPr="001B08F7">
        <w:rPr>
          <w:rFonts w:ascii="Book Antiqua" w:hAnsi="Book Antiqua" w:cs="Times New Roman"/>
          <w:lang w:val="en-GB"/>
        </w:rPr>
        <w:t>among these subjects there is also a subgroup at increased risk of developing diabetes and, consequently, cardiovascular diseases. From these considerations stems the need to add HbA</w:t>
      </w:r>
      <w:r w:rsidRPr="001B08F7">
        <w:rPr>
          <w:rFonts w:ascii="Book Antiqua" w:hAnsi="Book Antiqua" w:cs="Times New Roman"/>
          <w:vertAlign w:val="subscript"/>
          <w:lang w:val="en-GB"/>
        </w:rPr>
        <w:t>1c</w:t>
      </w:r>
      <w:r w:rsidRPr="001B08F7">
        <w:rPr>
          <w:rFonts w:ascii="Book Antiqua" w:hAnsi="Book Antiqua" w:cs="Times New Roman"/>
          <w:lang w:val="en-GB"/>
        </w:rPr>
        <w:t>,</w:t>
      </w:r>
      <w:r w:rsidRPr="001B08F7">
        <w:rPr>
          <w:rFonts w:ascii="Book Antiqua" w:hAnsi="Book Antiqua" w:cs="Times New Roman"/>
          <w:vertAlign w:val="subscript"/>
          <w:lang w:val="en-GB"/>
        </w:rPr>
        <w:t xml:space="preserve"> </w:t>
      </w:r>
      <w:r w:rsidRPr="001B08F7">
        <w:rPr>
          <w:rFonts w:ascii="Book Antiqua" w:hAnsi="Book Antiqua" w:cs="Times New Roman"/>
          <w:lang w:val="en-GB"/>
        </w:rPr>
        <w:t>as a diagnostic tool to identify a new ca</w:t>
      </w:r>
      <w:r w:rsidR="000A1E4A">
        <w:rPr>
          <w:rFonts w:ascii="Book Antiqua" w:hAnsi="Book Antiqua" w:cs="Times New Roman"/>
          <w:lang w:val="en-GB"/>
        </w:rPr>
        <w:t>tegory of high-risk individuals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"10.2337/dc10-S062", "ISBN" : "1935-5548 (Electronic)\\r0149-5992 (Linking)", "ISSN" : "01495992", "PMID" : "20042775", "author" : [ { "dropping-particle" : "", "family" : "Diabetes", "given" : "Description O F", "non-dropping-particle" : "", "parse-names" : false, "suffix" : "" } ], "container-title" : "Diabetes Care", "id" : "ITEM-1", "issue" : "SUPPL. 1", "issued" : { "date-parts" : [ [ "2010" ] ] }, "title" : "Diagnosis and classification of diabetes mellitus", "type" : "article-journal", "volume" : "33" }, "uris" : [ "http://www.mendeley.com/documents/?uuid=d93c9b43-569d-49c2-82a4-d6742ee7c427" ] } ], "mendeley" : { "formattedCitation" : "[35]", "plainTextFormattedCitation" : "[35]", "previouslyFormattedCitation" : "[35]"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[35]</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r w:rsidRPr="001B08F7">
        <w:rPr>
          <w:rFonts w:ascii="Book Antiqua" w:hAnsi="Book Antiqua" w:cs="Times New Roman"/>
          <w:bCs/>
          <w:lang w:val="en-GB"/>
        </w:rPr>
        <w:t xml:space="preserve"> </w:t>
      </w:r>
      <w:r w:rsidRPr="001B08F7">
        <w:rPr>
          <w:rFonts w:ascii="Book Antiqua" w:hAnsi="Book Antiqua" w:cs="Times New Roman"/>
          <w:lang w:val="en-GB"/>
        </w:rPr>
        <w:t>Further epidemiological data are needed to characterize the real percentage of this group in the overall pre-diabetic population.</w:t>
      </w:r>
    </w:p>
    <w:p w14:paraId="3C9330C6" w14:textId="24E85BC8"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To date, it is unclear why the prevalence of pre-diabetes diagnosed by OGTT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criteria is substantially discordant. The concentration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depends on glucose concentrations and on factors affecting the glycation rate such as systemic oxidative stress. Previous studies reported that some characteristics, such as obesity, are associated </w:t>
      </w:r>
      <w:r w:rsidR="000A1E4A">
        <w:rPr>
          <w:rFonts w:ascii="Book Antiqua" w:hAnsi="Book Antiqua" w:cs="Times New Roman"/>
          <w:lang w:val="en-GB"/>
        </w:rPr>
        <w:t>with increased oxidative stress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"10.1172/JCI200421625.1752", "ISBN" : "0021-9738 (Print) 0021-9738 (Linking)", "ISSN" : "0021-9738", "PMID" : "15599400", "abstract" : "Obesity is a principal causative factor in the development of metabolic syndrome. Here we report that increased oxidative stress in accumulated fat is an important pathogenic mechanism of obesity-associated metabolic syndrome. Fat accumulation correlated with systemic oxidative stress in humans and mice. Production of ROS increased selectively in adipose tissue of obese mice, accompanied by augmented expression of NADPH oxidase and decreased expression of antioxidative enzymes. In cultured adipocytes, elevated levels of fatty acids increased oxidative stress via NADPH oxidase activation, and oxidative stress caused dysregulated produc- tion of adipocytokines (fat-derived hormones), including adiponectin, plasminogen activator inhibitor\u20131, IL-6, and monocyte chemotactic protein\u20131. Finally, in obese mice, treatment with NADPH oxidase inhibitor reduced ROS production in adipose tissue, attenuated the dysregulation of adipocytokines, and improved diabetes, hyperlipidemia, and hepatic steatosis. Collectively, our results suggest that increased oxidative stress in accumulated fat is an early instigator of metabolic syndrome and that the redox state in adipose tissue is a potentially useful therapeutic target for obesity-associated metabolic syndrome. Introduction", "author" : [ { "dropping-particle" : "", "family" : "Furukawa", "given" : "Shigetada", "non-dropping-particle" : "", "parse-names" : false, "suffix" : "" }, { "dropping-particle" : "", "family" : "Fujita", "given" : "Takuya", "non-dropping-particle" : "", "parse-names" : false, "suffix" : "" }, { "dropping-particle" : "", "family" : "Shimabukuro", "given" : "Michio", "non-dropping-particle" : "", "parse-names" : false, "suffix" : "" }, { "dropping-particle" : "", "family" : "Iwaki", "given" : "Masanori", "non-dropping-particle" : "", "parse-names" : false, "suffix" : "" }, { "dropping-particle" : "", "family" : "Yamada", "given" : "Yukio", "non-dropping-particle" : "", "parse-names" : false, "suffix" : "" }, { "dropping-particle" : "", "family" : "Nakajima", "given" : "Yoshimitsu", "non-dropping-particle" : "", "parse-names" : false, "suffix" : "" }, { "dropping-particle" : "", "family" : "Nakayama", "given" : "Osamu", "non-dropping-particle" : "", "parse-names" : false, "suffix" : "" }, { "dropping-particle" : "", "family" : "Makishima", "given" : "Makoto", "non-dropping-particle" : "", "parse-names" : false, "suffix" : "" }, { "dropping-particle" : "", "family" : "Matsuda", "given" : "Morihiro", "non-dropping-particle" : "", "parse-names" : false, "suffix" : "" }, { "dropping-particle" : "", "family" : "Shimomura", "given" : "Iichiro", "non-dropping-particle" : "", "parse-names" : false, "suffix" : "" } ], "container-title" : "The Journal of Clinical Investigation", "id" : "ITEM-1", "issue" : "12", "issued" : { "date-parts" : [ [ "2004" ] ] }, "page" : "1752-1761", "title" : "Increased oxidative stress in obesity and its impact on metabolic syndrome", "type" : "article-journal", "volume" : "114" }, "uris" : [ "http://www.mendeley.com/documents/?uuid=16c76d6a-f241-4d7d-a2da-96f65ee0a6d6" ] } ], "mendeley" : { "formattedCitation" : "[36]", "plainTextFormattedCitation" : "[36]", "previouslyFormattedCitation" : "[36]"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thus,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may not reflect the real concentration of glucose and be disproportionately high in obese subjects. Several studies investigated the effects of phenotypic characteristics such as obesity on the agreement between OGTT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Li </w:t>
      </w:r>
      <w:r w:rsidRPr="001B08F7">
        <w:rPr>
          <w:rFonts w:ascii="Book Antiqua" w:hAnsi="Book Antiqua" w:cs="Times New Roman"/>
          <w:i/>
          <w:lang w:val="en-GB"/>
        </w:rPr>
        <w:t>et al</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"10.1210/jc.2014-4139", "ISBN" : "10.1210/jc.2014-4139", "ISSN" : "0021-972X", "abstract" : "Context: It is unclear why the prevalence of diabetes and prediabetes, especially prediabetes, between diagnosed by oral glucose tolerance test (OGTT) and hemoglobin (A1c) criteria is substantially discordant. Objective: We aimed to evaluate the effects of obesity on the agreement between A1c and OGTT for diagnosing diabetes and prediabetes and identify the optimal A1c cut-off values in different BMI classifications. Design setting: and participants In a population-based cross-sectional study in Harbin, China, 4325 individuals aged 20\u201374 years without a prior diagnosed diabetes were involved in this study. Outcome: measure The performance and optimal cut-off points of A1c were assessed by receiver operating characteristic curve. The contribution of body mass index (BMI) to A1c was analyzed by structural equational model (SEM). Results: The agreement between A1c criteria and OGTT decreased with BMI gain (\u03ba=0.359, 0.312, and 0.275 in normal weight, overweight, and obese population, respectively). The SEM re...", "author" : [ { "dropping-particle" : "", "family" : "Li", "given" : "Jie", "non-dropping-particle" : "", "parse-names" : false, "suffix" : "" }, { "dropping-particle" : "", "family" : "Ma", "given" : "Hao", "non-dropping-particle" : "", "parse-names" : false, "suffix" : "" }, { "dropping-particle" : "", "family" : "Na", "given" : "Lixin", "non-dropping-particle" : "", "parse-names" : false, "suffix" : "" }, { "dropping-particle" : "", "family" : "Jiang", "given" : "Shuo", "non-dropping-particle" : "", "parse-names" : false, "suffix" : "" }, { "dropping-particle" : "", "family" : "Lv", "given" : "Lin", "non-dropping-particle" : "", "parse-names" : false, "suffix" : "" }, { "dropping-particle" : "", "family" : "Li", "given" : "Gang", "non-dropping-particle" : "", "parse-names" : false, "suffix" : "" }, { "dropping-particle" : "", "family" : "Zhang", "given" : "Wei", "non-dropping-particle" : "", "parse-names" : false, "suffix" : "" }, { "dropping-particle" : "", "family" : "Na", "given" : "Guanqiong", "non-dropping-particle" : "", "parse-names" : false, "suffix" : "" }, { "dropping-particle" : "", "family" : "Li", "given" : "Ying", "non-dropping-particle" : "", "parse-names" : false, "suffix" : "" }, { "dropping-particle" : "", "family" : "Sun", "given" : "Changhao", "non-dropping-particle" : "", "parse-names" : false, "suffix" : "" } ], "container-title" : "The Journal of Clinical Endocrinology &amp; Metabolism", "id" : "ITEM-1", "issue" : "January", "issued" : { "date-parts" : [ [ "2015" ] ] }, "page" : "jc.2014-4139", "title" : "Increased Hemoglobin A1c threshold for prediabetes remarkably improving the agreement between A1c and oral glucose tolerance test criteria in obese population", "type" : "article-journal", "volume" : "100" }, "uris" : [ "http://www.mendeley.com/documents/?uuid=c5e5ba03-7680-4157-9a7c-7b465f18d5cb" ] } ], "mendeley" : { "formattedCitation" : "[37]", "plainTextFormattedCitation" : "[37]", "previouslyFormattedCitation" : "[37]"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[37]</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in a recent study conducted on a large cohort of Chinese subjects without a previous diagnosis of diabetes reported a poor agreement between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criteria and OGTT in patients independently from body mass index. Moreover, different optimal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cut</w:t>
      </w:r>
      <w:r w:rsidR="001A56EA" w:rsidRPr="001B08F7">
        <w:rPr>
          <w:rFonts w:ascii="Book Antiqua" w:hAnsi="Book Antiqua" w:cs="Times New Roman"/>
          <w:lang w:val="en-GB"/>
        </w:rPr>
        <w:t>-</w:t>
      </w:r>
      <w:r w:rsidRPr="001B08F7">
        <w:rPr>
          <w:rFonts w:ascii="Book Antiqua" w:hAnsi="Book Antiqua" w:cs="Times New Roman"/>
          <w:lang w:val="en-GB"/>
        </w:rPr>
        <w:t xml:space="preserve">off points for pre-diabetes were reported: 38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for normal weight, 39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for overweight, and 42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for obese subjects.</w:t>
      </w:r>
    </w:p>
    <w:p w14:paraId="6E9495D9" w14:textId="3DE3490B" w:rsidR="00D27706" w:rsidRPr="001B08F7" w:rsidRDefault="00F20A50" w:rsidP="00E64B88">
      <w:pPr>
        <w:widowControl w:val="0"/>
        <w:autoSpaceDE w:val="0"/>
        <w:autoSpaceDN w:val="0"/>
        <w:adjustRightInd w:val="0"/>
        <w:spacing w:line="360" w:lineRule="auto"/>
        <w:ind w:firstLineChars="100" w:firstLine="240"/>
        <w:jc w:val="both"/>
        <w:rPr>
          <w:rFonts w:ascii="Book Antiqua" w:eastAsia="宋体" w:hAnsi="Book Antiqua" w:cs="Times New Roman"/>
          <w:lang w:val="en-GB" w:eastAsia="zh-CN"/>
        </w:rPr>
      </w:pPr>
      <w:r w:rsidRPr="001B08F7">
        <w:rPr>
          <w:rFonts w:ascii="Book Antiqua" w:hAnsi="Book Antiqua" w:cs="Times New Roman"/>
          <w:lang w:val="en-GB"/>
        </w:rPr>
        <w:t xml:space="preserve">Also other studies recommend a different cut-off point of HbA1c for diagnosis of pre-diabetes. In particular, longitudinal epidemiological studies have reported that </w:t>
      </w:r>
      <w:r w:rsidRPr="001B08F7">
        <w:rPr>
          <w:rFonts w:ascii="Book Antiqua" w:hAnsi="Book Antiqua" w:cs="Times New Roman"/>
          <w:lang w:val="en-GB"/>
        </w:rPr>
        <w:lastRenderedPageBreak/>
        <w:t>demographic and ethnic factors may contribute to complications in using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for the diagnosis of diabetes, and the optimal diagnostic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r w:rsidR="001E29E8" w:rsidRPr="001B08F7">
        <w:rPr>
          <w:rFonts w:ascii="Book Antiqua" w:hAnsi="Book Antiqua" w:cs="Times New Roman"/>
          <w:lang w:val="en-GB"/>
        </w:rPr>
        <w:t>value</w:t>
      </w:r>
      <w:r w:rsidRPr="001B08F7">
        <w:rPr>
          <w:rFonts w:ascii="Book Antiqua" w:hAnsi="Book Antiqua" w:cs="Times New Roman"/>
          <w:lang w:val="en-GB"/>
        </w:rPr>
        <w:t xml:space="preserve"> is debated and varies because of genetic and biological differences. Yan</w:t>
      </w:r>
      <w:r w:rsidR="00C3308F" w:rsidRPr="001B08F7">
        <w:rPr>
          <w:rFonts w:ascii="Book Antiqua" w:eastAsia="宋体" w:hAnsi="Book Antiqua" w:cs="Times New Roman"/>
          <w:lang w:val="en-GB" w:eastAsia="zh-CN"/>
        </w:rPr>
        <w:t xml:space="preserve"> </w:t>
      </w:r>
      <w:r w:rsidR="00EF545C" w:rsidRPr="001B08F7">
        <w:rPr>
          <w:rFonts w:ascii="Book Antiqua" w:hAnsi="Book Antiqua" w:cs="Times New Roman"/>
          <w:i/>
          <w:lang w:val="en-GB"/>
        </w:rPr>
        <w:t>et al</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"10.1016/j.diabres.2015.05.047", "ISSN" : "18728227", "PMID" : "26059072", "abstract" : "The aims were to compare the appropriate cutoffs of glycated hemoglobin (HbA1c) in a population of varying ages and to evaluate the performance of HbA1c for diagnosing diabetes and prediabetes. A total of 1064 participants in the young and middle-aged group and 1671 in the elderly group were included and underwent HbA1c testing and an oral glucose tolerance test (OGTT). Sensitivity, specificity, and area under the receiver operating characteristic curve (AUC) were calculated to evaluate the optimal HbA1c cutoffs. Kappa coefficients were used to test for agreement between HbA1c categorization and OGTT-based diagnoses. The optimal HbA1c cutoffs for diagnosing diabetes were 5.7% (39. mmol/mol) in the young and middle-aged group with a sensitivity of 66.7%, specificity of 86.7%, and AUC of 0.821 (95% CI: 0.686, 0.955) and 5.9% (41. mmol/mol) in the elderly group with a sensitivity of 80.4%, specificity of 73.3%, and AUC of 0.831 (0.801, 0.861). The optimal cutoffs for diagnosing prediabetes were 5.6% (38. mmol/mol) and 5.7% (39. mmol/mol) in the young and middle-aged group and in the elderly group, respectively. Agreement between the OGTT-based diagnosis of diabetes or prediabetes and the optimal HbA1c cutoff was low (all kappa coefficients &lt;0.4). The combination of HbA1c and fasting plasma glucose increased diagnostic sensitivities or specificities. In conclusion, age-specific HbA1c cutoffs for diagnosing diabetes or prediabetes were appropriate. Furthermore, the performance of HbA1c for diagnosing diabetes and prediabetes was poor. HbA1c should be used in combination with traditional glucose criteria when detecting and diagnosing diabetes or prediabetes.", "author" : [ { "dropping-particle" : "", "family" : "Yan", "given" : "Shuang Tong", "non-dropping-particle" : "", "parse-names" : false, "suffix" : "" }, { "dropping-particle" : "", "family" : "Xiao", "given" : "Hai Ying", "non-dropping-particle" : "", "parse-names" : false, "suffix" : "" }, { "dropping-particle" : "", "family" : "Tian", "given" : "Hui", "non-dropping-particle" : "", "parse-names" : false, "suffix" : "" }, { "dropping-particle" : "", "family" : "Li", "given" : "Chun Lin", "non-dropping-particle" : "", "parse-names" : false, "suffix" : "" }, { "dropping-particle" : "", "family" : "Fang", "given" : "Fu Sheng", "non-dropping-particle" : "", "parse-names" : false, "suffix" : "" }, { "dropping-particle" : "", "family" : "Li", "given" : "Xiao Ying", "non-dropping-particle" : "", "parse-names" : false, "suffix" : "" }, { "dropping-particle" : "", "family" : "Cheng", "given" : "Xiao Ling", "non-dropping-particle" : "", "parse-names" : false, "suffix" : "" }, { "dropping-particle" : "", "family" : "Li", "given" : "Nan", "non-dropping-particle" : "", "parse-names" : false, "suffix" : "" }, { "dropping-particle" : "", "family" : "Miao", "given" : "Xin Yu", "non-dropping-particle" : "", "parse-names" : false, "suffix" : "" }, { "dropping-particle" : "", "family" : "Yang", "given" : "Yan", "non-dropping-particle" : "", "parse-names" : false, "suffix" : "" }, { "dropping-particle" : "", "family" : "Wang", "given" : "Liang Chen", "non-dropping-particle" : "", "parse-names" : false, "suffix" : "" }, { "dropping-particle" : "", "family" : "Zou", "given" : "Xiao Man", "non-dropping-particle" : "", "parse-names" : false, "suffix" : "" }, { "dropping-particle" : "", "family" : "Ma", "given" : "Fang Ling", "non-dropping-particle" : "", "parse-names" : false, "suffix" : "" }, { "dropping-particle" : "", "family" : "He", "given" : "Yao", "non-dropping-particle" : "", "parse-names" : false, "suffix" : "" }, { "dropping-particle" : "", "family" : "Sai", "given" : "Xiao Yong", "non-dropping-particle" : "", "parse-names" : false, "suffix" : "" } ], "container-title" : "Diabetes Research and Clinical Practice", "id" : "ITEM-1", "issue" : "2", "issued" : { "date-parts" : [ [ "2015" ] ] }, "page" : "238-245", "title" : "The cutoffs and performance of glycated hemoglobin for diagnosing diabetes and prediabetes in a young and middle-aged population and in an elderly population", "type" : "article-journal", "volume" : "109" }, "uris" : [ "http://www.mendeley.com/documents/?uuid=e3a7131d-51f6-4243-a85b-e3c6ce2d8c2a" ] } ], "mendeley" : { "formattedCitation" : "[38]", "plainTextFormattedCitation" : "[38]", "previouslyFormattedCitation" : "[38]"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identified optimal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cut-off points for pre-diabetes in two diverse population-based cohorts with different ages. The optimal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cut-off point for pre-diabetes diagnosis was 38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in the young and middle-aged population, whereas, the optimal cut-off for diagnosing pre-diabetes increased to 39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in the elderly population. Furthermore, many studies have shown that racial disparities affect the performance of HbA</w:t>
      </w:r>
      <w:r w:rsidRPr="001B08F7">
        <w:rPr>
          <w:rFonts w:ascii="Book Antiqua" w:hAnsi="Book Antiqua" w:cs="Times New Roman"/>
          <w:vertAlign w:val="subscript"/>
          <w:lang w:val="en-GB"/>
        </w:rPr>
        <w:t>1c</w:t>
      </w:r>
      <w:r w:rsidR="000A1E4A">
        <w:rPr>
          <w:rFonts w:ascii="Book Antiqua" w:hAnsi="Book Antiqua" w:cs="Times New Roman"/>
          <w:lang w:val="en-GB"/>
        </w:rPr>
        <w:t xml:space="preserve"> for diagnosing pre-diabetes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"10.1155/2015/932057", "ISBN" : "2314-6745\\r2314-6753", "ISSN" : "2314-6753 (Electronic)", "PMID" : "26114121", "abstract" : "The aim of this study was to evaluate the utility of hemoglobin A1c (HbA1c) to identify individuals with diabetes and prediabetes in the Japanese population. A total of 1372 individuals without known diabetes were selected for this study. A 75 g oral glucose tolerance test (OGTT) was used to diagnose diabetes and prediabetes. The ability of HbA1c to detect diabetes and prediabetes was investigated using receiver operating characteristic (ROC) analysis. The kappa (kappa) coefficient was used to test the agreement between HbA1c categorization and OGTT-based diagnosis. ROC analysis demonstrated that HbA1c was a good test to identify diabetes and prediabetes, with areas under the curve of 0.918 and 0.714, respectively. Optimal HbA1c cutoffs for diagnosing diabetes and prediabetes were 6.0% (sensitivity 83.7%, specificity 87.6%) and 5.7% (sensitivity 60.6%, specificity 72.1%), respectively, although the cutoff for prediabetes showed low accuracy (67.6%) and a high false-negative rate (39.4%). Agreement between HbA1c categorization and OGTT-based diagnosis was low in diabetes (kappa = 0.399) and prediabetes (kappa = 0.324). In Japanese subjects, the HbA1c cutoff of 6.0% had appropriate sensitivity and specificity for diabetes screening, whereas the cutoff of 5.7% had modest sensitivity and specificity in identifying prediabetes. Thus, HbA1c may be inadequate as a screening tool for prediabetes.", "author" : [ { "dropping-particle" : "", "family" : "Shimodaira", "given" : "Masanori", "non-dropping-particle" : "", "parse-names" : false, "suffix" : "" }, { "dropping-particle" : "", "family" : "Okaniwa", "given" : "Shinji", "non-dropping-particle" : "", "parse-names" : false, "suffix" : "" }, { "dropping-particle" : "", "family" : "Hanyu", "given" : "Norinao", "non-dropping-particle" : "", "parse-names" : false, "suffix" : "" }, { "dropping-particle" : "", "family" : "Nakayama", "given" : "Tomohiro", "non-dropping-particle" : "", "parse-names" : false, "suffix" : "" } ], "container-title" : "Journal of diabetes research", "id" : "ITEM-1", "issued" : { "date-parts" : [ [ "2015" ] ] }, "page" : "932057", "title" : "Optimal Hemoglobin A1c Levels for Screening of Diabetes and Prediabetes in the Japanese Population.", "type" : "article-journal", "volume" : "2015" }, "uris" : [ "http://www.mendeley.com/documents/?uuid=1c8b9ae1-71d8-49fa-a93c-e9d410fca313" ] } ], "mendeley" : { "formattedCitation" : "[39]", "plainTextFormattedCitation" : "[39]"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[39]</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In summary, it is possible that diagnostic tests for </w:t>
      </w:r>
      <w:proofErr w:type="spellStart"/>
      <w:r w:rsidRPr="001B08F7">
        <w:rPr>
          <w:rFonts w:ascii="Book Antiqua" w:hAnsi="Book Antiqua" w:cs="Times New Roman"/>
          <w:lang w:val="en-GB"/>
        </w:rPr>
        <w:t>glycemic</w:t>
      </w:r>
      <w:proofErr w:type="spellEnd"/>
      <w:r w:rsidRPr="001B08F7">
        <w:rPr>
          <w:rFonts w:ascii="Book Antiqua" w:hAnsi="Book Antiqua" w:cs="Times New Roman"/>
          <w:lang w:val="en-GB"/>
        </w:rPr>
        <w:t xml:space="preserve"> homeostasis should be used and interpreted considering the individual phenotypic characteristics of the patients; further studies are needed to investigate the clinical usefulness of personalized </w:t>
      </w:r>
      <w:proofErr w:type="spellStart"/>
      <w:r w:rsidRPr="001B08F7">
        <w:rPr>
          <w:rFonts w:ascii="Book Antiqua" w:hAnsi="Book Antiqua" w:cs="Times New Roman"/>
          <w:lang w:val="en-GB"/>
        </w:rPr>
        <w:t>cutoff</w:t>
      </w:r>
      <w:proofErr w:type="spellEnd"/>
      <w:r w:rsidRPr="001B08F7">
        <w:rPr>
          <w:rFonts w:ascii="Book Antiqua" w:hAnsi="Book Antiqua" w:cs="Times New Roman"/>
          <w:lang w:val="en-GB"/>
        </w:rPr>
        <w:t xml:space="preserve"> values.</w:t>
      </w:r>
    </w:p>
    <w:p w14:paraId="75E93539" w14:textId="77777777" w:rsidR="00D27706" w:rsidRPr="001B08F7" w:rsidRDefault="00D27706" w:rsidP="00E64B88">
      <w:pPr>
        <w:widowControl w:val="0"/>
        <w:autoSpaceDE w:val="0"/>
        <w:autoSpaceDN w:val="0"/>
        <w:adjustRightInd w:val="0"/>
        <w:spacing w:line="360" w:lineRule="auto"/>
        <w:jc w:val="both"/>
        <w:rPr>
          <w:rFonts w:ascii="Book Antiqua" w:eastAsia="宋体" w:hAnsi="Book Antiqua" w:cs="Times New Roman"/>
          <w:lang w:val="en-GB" w:eastAsia="zh-CN"/>
        </w:rPr>
      </w:pPr>
    </w:p>
    <w:p w14:paraId="52F3DCE5" w14:textId="5545A06A" w:rsidR="00F20A50" w:rsidRPr="001B08F7" w:rsidRDefault="00D27706" w:rsidP="00E64B88">
      <w:pPr>
        <w:widowControl w:val="0"/>
        <w:autoSpaceDE w:val="0"/>
        <w:autoSpaceDN w:val="0"/>
        <w:adjustRightInd w:val="0"/>
        <w:spacing w:line="360" w:lineRule="auto"/>
        <w:jc w:val="both"/>
        <w:rPr>
          <w:rFonts w:ascii="Book Antiqua" w:hAnsi="Book Antiqua" w:cs="Times New Roman"/>
          <w:i/>
          <w:lang w:val="en-GB"/>
        </w:rPr>
      </w:pPr>
      <w:r w:rsidRPr="001B08F7">
        <w:rPr>
          <w:rFonts w:ascii="Book Antiqua" w:hAnsi="Book Antiqua" w:cs="Times New Roman"/>
          <w:b/>
          <w:lang w:val="en-GB"/>
        </w:rPr>
        <w:t>COMPARISON OF IFG, IGT AND HBA</w:t>
      </w:r>
      <w:r w:rsidRPr="001B08F7">
        <w:rPr>
          <w:rFonts w:ascii="Book Antiqua" w:hAnsi="Book Antiqua" w:cs="Times New Roman"/>
          <w:b/>
          <w:vertAlign w:val="subscript"/>
          <w:lang w:val="en-GB"/>
        </w:rPr>
        <w:t>1C</w:t>
      </w:r>
      <w:r w:rsidRPr="001B08F7">
        <w:rPr>
          <w:rFonts w:ascii="Book Antiqua" w:hAnsi="Book Antiqua" w:cs="Times New Roman"/>
          <w:b/>
          <w:lang w:val="en-GB"/>
        </w:rPr>
        <w:t>, CRITERIA IN PREDICTING CARDIOVASCULAR RISK</w:t>
      </w:r>
    </w:p>
    <w:p w14:paraId="706E11A2" w14:textId="7B4B6B1D" w:rsidR="00F20A50" w:rsidRPr="001B08F7" w:rsidRDefault="002948CB"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w:lang w:val="en-GB"/>
        </w:rPr>
        <w:t>The utility of a test for pre-diabetes diagnosis is also defined by its capacity to identify the risk</w:t>
      </w:r>
      <w:r w:rsidRPr="001B08F7">
        <w:rPr>
          <w:rFonts w:ascii="Book Antiqua" w:hAnsi="Book Antiqua" w:cs="Times New Roman"/>
          <w:lang w:val="en-GB"/>
        </w:rPr>
        <w:t xml:space="preserve"> </w:t>
      </w:r>
      <w:r w:rsidR="00F20A50" w:rsidRPr="001B08F7">
        <w:rPr>
          <w:rFonts w:ascii="Book Antiqua" w:hAnsi="Book Antiqua" w:cs="Times New Roman"/>
          <w:lang w:val="en-GB"/>
        </w:rPr>
        <w:t>of micro- and macro-vascular complications and</w:t>
      </w:r>
      <w:r w:rsidR="00A5266B" w:rsidRPr="001B08F7">
        <w:rPr>
          <w:rFonts w:ascii="Book Antiqua" w:eastAsia="宋体" w:hAnsi="Book Antiqua" w:cs="Times New Roman"/>
          <w:lang w:val="en-GB" w:eastAsia="zh-CN"/>
        </w:rPr>
        <w:t xml:space="preserve"> </w:t>
      </w:r>
      <w:r w:rsidR="00F20A50" w:rsidRPr="001B08F7">
        <w:rPr>
          <w:rFonts w:ascii="Book Antiqua" w:hAnsi="Book Antiqua" w:cs="Times New Roman"/>
          <w:lang w:val="en-GB"/>
        </w:rPr>
        <w:t>from this point of view, the high reproducibility and simplicity may make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dosage an attractive option. Previous observational studies documented that determination of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fasting glucose and OGTT significantly predicted the development of retinopathy and nephropathy but no variables had a significant advantage for detecting the incidence or prevalence </w:t>
      </w:r>
      <w:r w:rsidR="000A1E4A">
        <w:rPr>
          <w:rFonts w:ascii="Book Antiqua" w:hAnsi="Book Antiqua" w:cs="Times New Roman"/>
          <w:lang w:val="en-GB"/>
        </w:rPr>
        <w:t>of either complication</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"DOI" : "10.1136/bmj.308.6940.1323", "ISBN" : "0959-8138 (Print)\\n0959-535X (Linking)", "ISSN" : "0959-8138", "PMID" : "8019217", "abstract" : "OBJECTIVE: To compare the ability of tests measuring two hour plasma glucose, fasting plasma glucose, and glycated haemoglobin concentrations in predicting the specific microvascular complications of non-insulin dependent diabetes mellitus. DESIGN: Cross sectional and longitudinal analysis of the relation between complications and concomitant results of the three tests. SETTING: Gila River Indian Community, Arizona. SUBJECTS: Pima Indians (cross sectional, n = 960), aged 25 years or above who were not receiving insulin or oral hypoglycaemic treatment at the baseline examination. MAIN OUTCOME MEASURES: Development of retinopathy and nephropathy. RESULTS: Cross sectionally, frequency distributions of logarithms of the three sets of results were bimodal, with the prevalence of retinopathy and nephropathy being, respectively, 12.0-26.7 and 3.9-4.2 times as high above as below cut off points which minimised overlap (two hour plasma glucose concentration 12.6 mmol/l; fasting plasma glucose concentration 9.3 mmol/l; glycated haemoglobin (HbA1c) concentration 7.8%). Longitudinally, each of the three measures of glycaemia significantly predicted the development of retinopathy (P &lt; 0.0001) and nephropathy (P &lt; 0.05). Receiver operating characteristic curves showed that two hour plasma glucose concentration was superior to fasting plasma glucose concentration (P &lt; 0.05) for prevalent cases of retinopathy, but otherwise no variable had a significant advantage for detecting incident or prevalent cases of either complication. CONCLUSIONS: These findings suggest that determination of glycated haemoglobin or fasting plasma glucose concentrations alone may be acceptable alternatives to measuring glucose concentration two hours after challenge with 75 g glucose for the diagnosis of diabetes.", "author" : [ { "dropping-particle" : "", "family" : "McCance", "given" : "D R", "non-dropping-particle" : "", "parse-names" : false, "suffix" : "" }, { "dropping-particle" : "", "family" : "Hanson", "given" : "R L", "non-dropping-particle" : "", "parse-names" : false, "suffix" : "" }, { "dropping-particle" : "", "family" : "Charles", "given" : "M a", "non-dropping-particle" : "", "parse-names" : false, "suffix" : "" }, { "dropping-particle" : "", "family" : "Jacobsson", "given" : "L T", "non-dropping-particle" : "", "parse-names" : false, "suffix" : "" }, { "dropping-particle" : "", "family" : "Pettitt", "given" : "D J", "non-dropping-particle" : "", "parse-names" : false, "suffix" : "" }, { "dropping-particle" : "", "family" : "Bennett", "given" : "P H", "non-dropping-particle" : "", "parse-names" : false, "suffix" : "" }, { "dropping-particle" : "", "family" : "Knowler", "given" : "W C", "non-dropping-particle" : "", "parse-names" : false, "suffix" : "" } ], "container-title" : "BMJ (Clinical research ed.)", "id" : "ITEM-1", "issue" : "6940", "issued" : { "date-parts" : [ [ "1994" ] ] }, "page" : "1323-1328", "title" : "Comparison of tests for glycated haemoglobin and fasting and two hour plasma glucose concentrations as diagnostic methods for diabetes.", "type" : "article-journal", "volume" : "308" }, "uris" : [ "http://www.mendeley.com/documents/?uuid=42a7d852-74ae-4852-934d-32ab7ed99d65" ] }, { "id" : "ITEM-2", "itemData" : { "DOI" : "10.1097/MED.0b013e328329302f", "ISSN" : "1752-2978", "PMID" : "19276801", "abstract" : "PURPOSE OF REVIEW: To examine the value of early detection of type 2 diabetes from the perspective of potential benefits and harms to the individual, and from the perspective of the health system.\\n\\nRECENT FINDINGS: Early detection of type 2 diabetes can be justified because diabetes is an important health problem, has a relatively long asymptomatic phase, interventions are available that have a proven beneficial effect on clinically meaningful outcomes and screening procedures are safe, acceptable and have adequate sensitivity and specificity. However, it remains controversial because of a lack of an established evidence base that detection earlier in the natural history of diabetes is indeed beneficial to individuals.\\n\\nSUMMARY: Although there are many reasons why the earlier detection of diabetes could be beneficial, the magnitude of any potential benefit of early detection and treatment has yet to be quantitated in a randomized controlled trial and this information will be available in 2010 when the Anglo-Danish-Dutch Study of Intensive Treatment and Complication reports its findings.", "author" : [ { "dropping-particle" : "", "family" : "Colagiuri", "given" : "Stephen", "non-dropping-particle" : "", "parse-names" : false, "suffix" : "" }, { "dropping-particle" : "", "family" : "Davies", "given" : "Daniel", "non-dropping-particle" : "", "parse-names" : false, "suffix" : "" } ], "container-title" : "Current opinion in endocrinology, diabetes, and obesity", "id" : "ITEM-2", "issue" : "2", "issued" : { "date-parts" : [ [ "2009" ] ] }, "page" : "95-9", "title" : "The value of early detection of type 2 diabetes.", "type" : "article-journal", "volume" : "16" }, "uris" : [ "http://www.mendeley.com/documents/?uuid=119dc2f2-c983-47d1-8b3a-c69d923990fe" ] } ], "mendeley" : { "formattedCitation" : "[40,41]", "plainTextFormattedCitation" : "[40,41]", "previouslyFormattedCitation" : "[39,40]"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F20A50" w:rsidRPr="001B08F7">
        <w:rPr>
          <w:rFonts w:ascii="Book Antiqua" w:hAnsi="Book Antiqua" w:cs="Times New Roman"/>
          <w:noProof/>
          <w:vertAlign w:val="superscript"/>
          <w:lang w:val="en-GB"/>
        </w:rPr>
        <w:t>[40,41]</w:t>
      </w:r>
      <w:r w:rsidR="00F20A50" w:rsidRPr="001B08F7">
        <w:rPr>
          <w:rFonts w:ascii="Book Antiqua" w:hAnsi="Book Antiqua" w:cs="Times New Roman"/>
          <w:vertAlign w:val="superscript"/>
          <w:lang w:val="en-GB"/>
        </w:rPr>
        <w:fldChar w:fldCharType="end"/>
      </w:r>
      <w:r w:rsidR="00F20A50" w:rsidRPr="001B08F7">
        <w:rPr>
          <w:rFonts w:ascii="Book Antiqua" w:hAnsi="Book Antiqua" w:cs="Arial"/>
          <w:bCs/>
          <w:i/>
          <w:lang w:val="en-GB"/>
        </w:rPr>
        <w:t>.</w:t>
      </w:r>
      <w:r w:rsidR="00F20A50" w:rsidRPr="001B08F7">
        <w:rPr>
          <w:rFonts w:ascii="Book Antiqua" w:hAnsi="Book Antiqua" w:cs="Times New Roman"/>
          <w:lang w:val="en-GB"/>
        </w:rPr>
        <w:t xml:space="preserve"> However, fasting </w:t>
      </w:r>
      <w:r w:rsidR="001A56EA" w:rsidRPr="001B08F7">
        <w:rPr>
          <w:rFonts w:ascii="Book Antiqua" w:hAnsi="Book Antiqua" w:cs="Times New Roman"/>
          <w:lang w:val="en-GB"/>
        </w:rPr>
        <w:t>glycaemia</w:t>
      </w:r>
      <w:r w:rsidR="00F20A50" w:rsidRPr="001B08F7">
        <w:rPr>
          <w:rFonts w:ascii="Book Antiqua" w:hAnsi="Book Antiqua" w:cs="Times New Roman"/>
          <w:lang w:val="en-GB"/>
        </w:rPr>
        <w:t xml:space="preserve"> has a low predictive value in terms of cardiovascular disease, while 2-h post-load </w:t>
      </w:r>
      <w:r w:rsidR="001A56EA" w:rsidRPr="001B08F7">
        <w:rPr>
          <w:rFonts w:ascii="Book Antiqua" w:hAnsi="Book Antiqua" w:cs="Times New Roman"/>
          <w:lang w:val="en-GB"/>
        </w:rPr>
        <w:t>glycaemia</w:t>
      </w:r>
      <w:r w:rsidR="00F20A50" w:rsidRPr="001B08F7">
        <w:rPr>
          <w:rFonts w:ascii="Book Antiqua" w:hAnsi="Book Antiqua" w:cs="Times New Roman"/>
          <w:lang w:val="en-GB"/>
        </w:rPr>
        <w:t xml:space="preserve"> and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have a higher predictive value for this c</w:t>
      </w:r>
      <w:r w:rsidR="000A1E4A">
        <w:rPr>
          <w:rFonts w:ascii="Book Antiqua" w:hAnsi="Book Antiqua" w:cs="Times New Roman"/>
          <w:lang w:val="en-GB"/>
        </w:rPr>
        <w:t>hronic complication of diabetes</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"ISBN" : "1539-3704 (Electronic)\\r0003-4819 (Linking)", "PMID" : "15381514", "abstract" : "BACKGROUND: Increasing evidence suggests a continuous relationship between blood glucose concentrations and cardiovascular risk, even below diagnostic threshold levels for diabetes. OBJECTIVE: To examine the relationship between hemoglobin A1c, cardiovascular disease, and total mortality. DESIGN: Prospective population study. SETTING: Norfolk, United Kingdom. PARTICIPANTS: 4662 men and 5570 women who were 45 to 79 years of age and were residents of Norfolk. MEASUREMENTS: Hemoglobin A1c and cardiovascular disease risk factors were assessed from 1995 to 1997, and cardiovascular disease events and mortality were assessed during the follow-up period to 2003. RESULTS: In men and women, the relationship between hemoglobin A1c and cardiovascular disease (806 events) and between hemoglobin A1c and all-cause mortality (521 deaths) was continuous and significant throughout the whole distribution. The relationship was apparent in persons without known diabetes. Persons with hemoglobin A1c concentrations less than 5% had the lowest rates of cardiovascular disease and mortality. An increase in hemoglobin A1c of 1 percentage point was associated with a relative risk for death from any cause of 1.24 (95% CI, 1.14 to 1.34; P &lt; 0.001) in men and with a relative risk of 1.28 (CI, 1.06 to 1.32; P &lt; 0.001) in women. These relative risks were independent of age, body mass index, waist-to-hip ratio, systolic blood pressure, serum cholesterol concentration, cigarette smoking, and history of cardiovascular disease. When persons with known diabetes, hemoglobin A(1c) concentrations of 7% or greater, or a history of cardiovascular disease were excluded, the result was similar (adjusted relative risk, 1.26 [CI, 1.04 to 1.52]; P = 0.02). Fifteen percent (68 of 521) of the deaths in the sample occurred in persons with diabetes (4% of the sample), but 72% (375 of 521) occurred in persons with HbA1c concentrations between 5% and 6.9%. LIMITATIONS: Whether HbA1c concentrations and cardiovascular disease are causally related cannot be concluded from an observational study; intervention studies are needed to determine whether decreasing HbA1c concentrations would reduce cardiovascular disease. CONCLUSIONS: The risk for cardiovascular disease and total mortality associated with hemoglobin A1c concentrations increased continuously through the sample distribution. Most of the events in the sample occurred in persons with moderately elevated HbA1c concentrations. These findings support the n\u2026", "author" : [ { "dropping-particle" : "", "family" : "Khaw", "given" : "K T", "non-dropping-particle" : "", "parse-names" : false, "suffix" : "" }, { "dropping-particle" : "", "family" : "Wareham", "given" : "N", "non-dropping-particle" : "", "parse-names" : false, "suffix" : "" }, { "dropping-particle" : "", "family" : "Bingham", "given" : "S", "non-dropping-particle" : "", "parse-names" : false, "suffix" : "" }, { "dropping-particle" : "", "family" : "Luben", "given" : "R", "non-dropping-particle" : "", "parse-names" : false, "suffix" : "" }, { "dropping-particle" : "", "family" : "Welch", "given" : "A", "non-dropping-particle" : "", "parse-names" : false, "suffix" : "" }, { "dropping-particle" : "", "family" : "Day", "given" : "N", "non-dropping-particle" : "", "parse-names" : false, "suffix" : "" } ], "container-title" : "Ann Intern Med", "id" : "ITEM-1", "issue" : "6", "issued" : { "date-parts" : [ [ "2004" ] ] }, "page" : "413-420", "title" : "Association of hemoglobin A1c with cardiovascular disease and mortality in adults: the European prospective investigation into cancer in Norfolk", "type" : "article-journal", "volume" : "141" }, "uris" : [ "http://www.mendeley.com/documents/?uuid=980a3c2a-c42f-4f4d-a280-f0fbf42a15fb" ] } ], "mendeley" : { "formattedCitation" : "[42]", "plainTextFormattedCitation" : "[42]", "previouslyFormattedCitation" : "[41]"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F20A50" w:rsidRPr="001B08F7">
        <w:rPr>
          <w:rFonts w:ascii="Book Antiqua" w:hAnsi="Book Antiqua" w:cs="Times New Roman"/>
          <w:noProof/>
          <w:vertAlign w:val="superscript"/>
          <w:lang w:val="en-GB"/>
        </w:rPr>
        <w:t>[42]</w:t>
      </w:r>
      <w:r w:rsidR="00F20A50" w:rsidRPr="001B08F7">
        <w:rPr>
          <w:rFonts w:ascii="Book Antiqua" w:hAnsi="Book Antiqua" w:cs="Times New Roman"/>
          <w:vertAlign w:val="superscript"/>
          <w:lang w:val="en-GB"/>
        </w:rPr>
        <w:fldChar w:fldCharType="end"/>
      </w:r>
      <w:r w:rsidR="00F20A50" w:rsidRPr="001B08F7">
        <w:rPr>
          <w:rFonts w:ascii="Book Antiqua" w:hAnsi="Book Antiqua" w:cs="Arial"/>
          <w:bCs/>
          <w:lang w:val="en-GB"/>
        </w:rPr>
        <w:t>.</w:t>
      </w:r>
    </w:p>
    <w:p w14:paraId="49A768E4" w14:textId="3227F532"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In a recent work, we showed that arterial stiffness and carotid intima-media thickness were altered in subjects with higher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levels and </w:t>
      </w:r>
      <w:r w:rsidR="002948CB" w:rsidRPr="001B08F7">
        <w:rPr>
          <w:rFonts w:ascii="Book Antiqua" w:hAnsi="Book Antiqua" w:cs="Times New Roman"/>
          <w:lang w:val="en-GB"/>
        </w:rPr>
        <w:t>similar</w:t>
      </w:r>
      <w:r w:rsidRPr="001B08F7">
        <w:rPr>
          <w:rFonts w:ascii="Book Antiqua" w:hAnsi="Book Antiqua" w:cs="Times New Roman"/>
          <w:lang w:val="en-GB"/>
        </w:rPr>
        <w:t xml:space="preserve"> as that observed in subjects</w:t>
      </w:r>
      <w:r w:rsidR="000A1E4A">
        <w:rPr>
          <w:rFonts w:ascii="Book Antiqua" w:hAnsi="Book Antiqua" w:cs="Times New Roman"/>
          <w:lang w:val="en-GB"/>
        </w:rPr>
        <w:t xml:space="preserve"> with new onset type 2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"10.2337/dc13-2357", "ISBN" : "1935-5548 (Electronic) 0149-5992 (Linking)", "ISSN" : "0149-5992", "PMID" : "24574348", "abstract" : "OBJECTIVE: We investigated the cardiovascular risk profile in subjects with prediabetes and new-onset type 2 diabetes identified by glycated hemoglobin A1c (HbA(1c)) according to the new American Diabetes Association criteria.\\n\\nRESEARCH DESIGN AND METHODS: Arterial stiffness, intima-media thickness (IMT), soluble receptor for advanced glycation end products (sRAGEs), and oral glucose tolerance test (OGTT) were evaluated in 274 subjects without a previous history of diabetes. The subjects were stratified into three groups according to the HbA(1c) levels.\\n\\nRESULTS: The subjects with prediabetes (n = 117, HbA(1c) 5.7-6.4% [39-46 mmol/mol]) showed a higher augmentation (Aug), augmentation index (AugI), and IMT compared with those with lower HbA1c; however, these values were similar to those of subjects with HbA(1c) &gt;6.5% (48 mmol/mol). When we further analyzed the subjects with prediabetes but included only subjects with normal glucose tolerance (NT) in the analysis, AugI and IMT still remained significantly higher than their levels in control subjects with HbA(1c) &lt;5.7% (39 mmol/mol). After multiple regression analyses including several cardiovascular risk factors, only HbA(1c), age, and sRAGE were significantly correlated with the IMT, whereas age and 1-h postload glucose were the major determinants of AugI.\\n\\nCONCLUSIONS: Our data show that subjects with prediabetes according to HbA1c, but with both NT according to the OGTT and normal fasting glycemia, have an altered IMT and AugI. These data suggest that a simple, reproducible, and less expensive marker such as HbA1c may be better able to identify prediabetic subjects at high cardiovascular risk compared with fasting glycemia or OGTT alone.", "author" : [ { "dropping-particle" : "", "family" : "Pino", "given" : "Antonino", "non-dropping-particle" : "Di", "parse-names" : false, "suffix" : "" }, { "dropping-particle" : "", "family" : "Scicali", "given" : "Roberto", "non-dropping-particle" : "", "parse-names" : false, "suffix" : "" }, { "dropping-particle" : "", "family" : "Calanna", "given" : "Salvatore", "non-dropping-particle" : "", "parse-names" : false, "suffix" : "" }, { "dropping-particle" : "", "family" : "Urbano", "given" : "Francesca", "non-dropping-particle" : "", "parse-names" : false, "suffix" : "" }, { "dropping-particle" : "", "family" : "Mantegna", "given" : "Concetta", "non-dropping-particle" : "", "parse-names" : false, "suffix" : "" }, { "dropping-particle" : "", "family" : "Rabuazzo", "given" : "Agata Maria", "non-dropping-particle" : "", "parse-names" : false, "suffix" : "" }, { "dropping-particle" : "", "family" : "Purrello", "given" : "Francesco", "non-dropping-particle" : "", "parse-names" : false, "suffix" : "" }, { "dropping-particle" : "", "family" : "Piro", "given" : "Salvatore", "non-dropping-particle" : "", "parse-names" : false, "suffix" : "" } ], "container-title" : "Diabetes Care", "id" : "ITEM-1", "issue" : "5", "issued" : { "date-parts" : [ [ "2014" ] ] }, "page" : "1447-1453", "title" : "Cardiovascular Risk Profile in Subjects With Prediabetes and New-Onset Type 2 Diabetes Identified by HbA 1c According to American Diabetes Association Criteria", "type" : "article-journal", "volume" : "37" }, "uris" : [ "http://www.mendeley.com/documents/?uuid=a88bfd2a-3668-4402-8978-3ab73d8a8eda" ] } ], "mendeley" : { "formattedCitation" : "[43]", "plainTextFormattedCitation" : "[43]", "previouslyFormattedCitation" : "[42]"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[43]</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Furthermore, when we </w:t>
      </w:r>
      <w:proofErr w:type="spellStart"/>
      <w:r w:rsidRPr="001B08F7">
        <w:rPr>
          <w:rFonts w:ascii="Book Antiqua" w:hAnsi="Book Antiqua" w:cs="Times New Roman"/>
          <w:lang w:val="en-GB"/>
        </w:rPr>
        <w:t>analyzed</w:t>
      </w:r>
      <w:proofErr w:type="spellEnd"/>
      <w:r w:rsidRPr="001B08F7">
        <w:rPr>
          <w:rFonts w:ascii="Book Antiqua" w:hAnsi="Book Antiqua" w:cs="Times New Roman"/>
          <w:lang w:val="en-GB"/>
        </w:rPr>
        <w:t xml:space="preserve"> our population including only subjects with NFG/NGT we found that the NFG/NGT subjects with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showed an alteration of subclinical markers of cardiovascular risk compared with NFG/NGT with lower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and </w:t>
      </w:r>
      <w:r w:rsidR="0049185A" w:rsidRPr="001B08F7">
        <w:rPr>
          <w:rFonts w:ascii="Book Antiqua" w:hAnsi="Book Antiqua" w:cs="Times New Roman"/>
          <w:lang w:val="en-GB"/>
        </w:rPr>
        <w:t>no significant differences were found</w:t>
      </w:r>
      <w:r w:rsidRPr="001B08F7">
        <w:rPr>
          <w:rFonts w:ascii="Book Antiqua" w:hAnsi="Book Antiqua" w:cs="Times New Roman"/>
          <w:lang w:val="en-GB"/>
        </w:rPr>
        <w:t xml:space="preserve"> compared with IGT and type 2 diabetic patients (Figure 2). According to these data, a reproducible and simple marker such as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seems to identify subjects at high cardiovascular risk that would be considered normal according to fasting glycaemia and </w:t>
      </w:r>
      <w:r w:rsidRPr="001B08F7">
        <w:rPr>
          <w:rFonts w:ascii="Book Antiqua" w:hAnsi="Book Antiqua" w:cs="Times New Roman"/>
          <w:lang w:val="en-GB"/>
        </w:rPr>
        <w:lastRenderedPageBreak/>
        <w:t>glucose tolerance. Other studies have shown similar data reporting a positive association between the pre-diabetic stage, echogenic plague and progression o</w:t>
      </w:r>
      <w:r w:rsidR="000A1E4A">
        <w:rPr>
          <w:rFonts w:ascii="Book Antiqua" w:hAnsi="Book Antiqua" w:cs="Times New Roman"/>
          <w:lang w:val="en-GB"/>
        </w:rPr>
        <w:t>f coronary artery calcification</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"10.1161/01.CIR.0000136809.55141.3B", "ISBN" : "0009-7322", "ISSN" : "00097322", "PMID" : "15249512", "abstract" : "BACKGROUND: High levels of HbA1c have been associated with increased mortality and an increased risk of atherosclerosis assessed as carotid intima-media thickness or plaque prevalence. In the present population-based study, we examined the association between HbA1c and plaque prevalence with emphasis on plaque echogenicity in subjects not diagnosed with diabetes.\\n\\nMETHODS AND RESULTS: HbA1c measurements and ultrasonography of the carotid artery were performed in 5960 subjects (3026 women, 2934 men) 25 to 84 years of age. Plaque morphology was categorized into 4 groups from low echogenicity (soft plaque) to strong echogenicity (hard plaque). HbA1c was categorized into 5 groups: &lt;5.0%, 5.0% to 5.4%, 5.5% to 5.9%, 6.0% to 6.4% and &gt;6.4%. Carotid plaque prevalence increased with increasing HbA1c level (P for linear trend=0.002). The OR for hard plaques versus no plaques was 5.8 in the highest HbA1c group (&gt;6.4%) compared with subjects in the lowest group (&lt;5.0%) after adjustment for several possible confounders. The risk of predominantly hard plaques was also significantly associated with HbA1c levels, although the ORs at each level were somewhat lower than for hard plaques. With respect to the risk of soft plaques versus no plaques, no statistically significant relationship with HbA1c levels was found.\\n\\nCONCLUSIONS: Metabolic changes reflected by HbA1c levels may contribute to the development of hard carotid artery plaques, even at modestly elevated levels.", "author" : [ { "dropping-particle" : "", "family" : "J??rgensen", "given" : "Lone", "non-dropping-particle" : "", "parse-names" : false, "suffix" : "" }, { "dropping-particle" : "", "family" : "Jenssen", "given" : "Trond", "non-dropping-particle" : "", "parse-names" : false, "suffix" : "" }, { "dropping-particle" : "", "family" : "Joakimsen", "given" : "Oddmund", "non-dropping-particle" : "", "parse-names" : false, "suffix" : "" }, { "dropping-particle" : "", "family" : "Heuch", "given" : "Ivar", "non-dropping-particle" : "", "parse-names" : false, "suffix" : "" }, { "dropping-particle" : "", "family" : "Ingebretsen", "given" : "Ole Christian", "non-dropping-particle" : "", "parse-names" : false, "suffix" : "" }, { "dropping-particle" : "", "family" : "Jacobsen", "given" : "Bjarne K.", "non-dropping-particle" : "", "parse-names" : false, "suffix" : "" } ], "container-title" : "Circulation", "id" : "ITEM-1", "issue" : "4", "issued" : { "date-parts" : [ [ "2004" ] ] }, "page" : "466-470", "title" : "Glycated hemoglobin level is strongly related to the prevalence of carotid artery plaques with high echogenicity in nondiabetic individuals: The Troms?? study", "type" : "article-journal", "volume" : "110" }, "uris" : [ "http://www.mendeley.com/documents/?uuid=42cb35a8-419f-4116-9a78-9c9496c547e2" ] }, { "id" : "ITEM-2", "itemData" : { "DOI" : "10.2337/dc14-0360", "ISSN" : "19355548", "PMID" : "25325881", "abstract" : "OBJECTIVE: Higher levels of hemoglobin A1c (HbA1c) are associated with increased  cardiovascular disease risk among individuals without diabetes and may also be positively associated with coronary artery calcification (CAC). This study investigated the association of HbA1c with CAC progression in the Coronary Artery Risk Development in Young Adults study. RESEARCH DESIGN AND METHODS: We included 2,076 participants with HbA1c and noncontrast computed tomography (CT) assessed at baseline (2005-2006), and CT repeated 5 years later (2010-2011). CAC progression was defined as 1) incident CAC (increase &gt;0 Agatston units among those with no CAC at baseline), 2) any CAC progression (increase &gt;10 Agatston units between examinations), and 3) advanced CAC progression (increase &gt;100 Agatston units between examinations). RESULTS: During the 5-year follow-up period, 12.9% of participants without baseline CAC developed incident CAC; among all participants, 18.2% had any CAC progression and 5.4% had advanced CAC progression. Higher HbA1c was associated with incident CAC (risk ratio [RR] = 1.45; 95% CI 1.02, 2.06), any CAC progression (RR = 1.51; 95% CI 1.16, 1.96), and advanced CAC progression (RR = 2.42; 95% CI 1.47, 3.99) after adjustment for sociodemographic factors. Additional adjustment for cardiovascular risk factors attenuated the associations of HbA1c with incident CAC (RR = 1.05; 95% CI 0.74, 1.49) and any CAC progression (RR = 1.13; 95% CI 0.87, 1.47). In contrast, the association of HbA1c with advanced CAC progression persisted in multivariable adjusted models (RR = 1.78; 95% CI 1.08, 2.95). CONCLUSIONS: Higher HbA1c was independently associated with advanced CAC progression among individuals without diabetes, while the associations with incident CAC and any CAC progression were accounted for by other established cardiovascular risk factors.", "author" : [ { "dropping-particle" : "", "family" : "Carson", "given" : "April P.", "non-dropping-particle" : "", "parse-names" : false, "suffix" : "" }, { "dropping-particle" : "", "family" : "Steffes", "given" : "Michael W.", "non-dropping-particle" : "", "parse-names" : false, "suffix" : "" }, { "dropping-particle" : "", "family" : "Carr", "given" : "J. Jeffrey", "non-dropping-particle" : "", "parse-names" : false, "suffix" : "" }, { "dropping-particle" : "", "family" : "Kim", "given" : "Yongin", "non-dropping-particle" : "", "parse-names" : false, "suffix" : "" }, { "dropping-particle" : "", "family" : "Gross", "given" : "Myron D.", "non-dropping-particle" : "", "parse-names" : false, "suffix" : "" }, { "dropping-particle" : "", "family" : "Carnethon", "given" : "Mercedes R.", "non-dropping-particle" : "", "parse-names" : false, "suffix" : "" }, { "dropping-particle" : "", "family" : "Reis", "given" : "Jared P.", "non-dropping-particle" : "", "parse-names" : false, "suffix" : "" }, { "dropping-particle" : "", "family" : "Loria", "given" : "Catherine M.", "non-dropping-particle" : "", "parse-names" : false, "suffix" : "" }, { "dropping-particle" : "", "family" : "Jacobs", "given" : "David R.", "non-dropping-particle" : "", "parse-names" : false, "suffix" : "" }, { "dropping-particle" : "", "family" : "Lewis", "given" : "Cora E.", "non-dropping-particle" : "", "parse-names" : false, "suffix" : "" } ], "container-title" : "Diabetes Care", "id" : "ITEM-2", "issue" : "1", "issued" : { "date-parts" : [ [ "2015" ] ] }, "page" : "66-71", "title" : "Hemoglobin a1c and the progression of coronary artery calcification among adults without diabetes", "type" : "article-journal", "volume" : "38" }, "uris" : [ "http://www.mendeley.com/documents/?uuid=d697dea1-676c-4eae-bb8a-0a9b1ea31694" ] } ], "mendeley" : { "formattedCitation" : "[44,45]", "plainTextFormattedCitation" : "[44,45]", "previouslyFormattedCitation" : "[43,44]"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[44,45]</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A recent study has analysed the routine use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for diagnosis of pre-diabetes in patients with ST-segment elevation myocardial infarction. The study showed a similar in-hospital and long-term mortality in these patients with pre-diabetes as those with known diabetes. The authors discussed that the difficulty in performance and the presence of stress hyperglycaemia in an acutely ill patient with myocardial infarction make OGTT a rarely used diagnostic test in this setting. The use of a simple, one–time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test allowed them to identify a substantial proportion of patients with previously undiagnosed diabetes or pre-diabetes who could be targeted for risk factor modification with lifestyle interventio</w:t>
      </w:r>
      <w:r w:rsidR="000A1E4A">
        <w:rPr>
          <w:rFonts w:ascii="Book Antiqua" w:hAnsi="Book Antiqua" w:cs="Times New Roman"/>
          <w:lang w:val="en-GB"/>
        </w:rPr>
        <w:t>ns and tailored medical therapy</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"10.1016/j.amjcard.2015.11.060", "ISSN" : "00029149", "author" : [ { "dropping-particle" : "", "family" : "Aggarwal", "given" : "Bhuvnesh", "non-dropping-particle" : "", "parse-names" : false, "suffix" : "" }, { "dropping-particle" : "", "family" : "Shah", "given" : "Gautam K.", "non-dropping-particle" : "", "parse-names" : false, "suffix" : "" }, { "dropping-particle" : "", "family" : "Randhawa", "given" : "Mandeep", "non-dropping-particle" : "", "parse-names" : false, "suffix" : "" }, { "dropping-particle" : "", "family" : "Ellis", "given" : "Stephen G.", "non-dropping-particle" : "", "parse-names" : false, "suffix" : "" }, { "dropping-particle" : "", "family" : "Lincoff", "given" : "Abraham Michael", "non-dropping-particle" : "", "parse-names" : false, "suffix" : "" }, { "dropping-particle" : "", "family" : "Menon", "given" : "Venu", "non-dropping-particle" : "", "parse-names" : false, "suffix" : "" } ], "container-title" : "The American Journal of Cardiology", "id" : "ITEM-1", "issue" : "5", "issued" : { "date-parts" : [ [ "2016" ] ] }, "page" : "749-753", "publisher" : "Elsevier Inc.", "title" : "Utility of Glycated Hemoglobin for Assessment of Glucose Metabolism in Patients With ST-Segment Elevation Myocardial Infarction", "type" : "article-journal", "volume" : "117" }, "uris" : [ "http://www.mendeley.com/documents/?uuid=b978db5b-45be-4d58-988f-2d92d269cb11" ] } ], "mendeley" : { "formattedCitation" : "[46]", "plainTextFormattedCitation" : "[46]", "previouslyFormattedCitation" : "[45]"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[46]</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366FC22E" w14:textId="4333976A"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The links between alteration of glucose homeostasis and vascular damage in this population is still unclear, however, several studies have emphasized that the interaction of advanced glycation end products (AGE) with their cell-surface receptor (RAGE) is implicated in triggering inflammatory processes strictly connected with cardiovascular dis</w:t>
      </w:r>
      <w:r w:rsidR="000A1E4A">
        <w:rPr>
          <w:rFonts w:ascii="Book Antiqua" w:hAnsi="Book Antiqua" w:cs="Times New Roman"/>
          <w:lang w:val="en-GB"/>
        </w:rPr>
        <w:t>ease</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"10.1210/jc.2005-2559", "ISBN" : "0021-972X (Print)\\r0021-972X (Linking)", "ISSN" : "0021-972X", "PMID" : "16926247", "abstract" : "CONTEXT: The interaction of advanced glycation end products, including Nepsilon-(carboxymethyl)lysine-protein adducts (CML) and S100A12 protein, with their cellular receptor (RAGE) is implicated in the pathogenesis of diabetic vascular complications. RAGE has a circulating secretory receptor form, soluble RAGE (sRAGE), which, by neutralizing the action of advanced glycation end products, might exert a protective role against the development of cardiovascular disease. OBJECTIVE: The objective of the study was to investigate whether plasma sRAGE levels are associated with glycemic control, proinflammatory factors, or circulating ligands of RAGE such as plasma CML and S100A12 protein. STUDY DESIGN: We studied 160 subjects, 84 subjects with type 2 diabetes (aged 60 +/- 7 yr) and 76 nondiabetic controls (aged 45 +/- 10 yr). RESULTS: Plasma sRAGE was lower in diabetic patients than controls [141 (53-345) vs. 735 (519-1001) pg/ml, median (interquartile range), P &lt; 0.0001], whereas CML levels were higher in diabetic patients than controls [67.9 (46.0-84.7) vs. 43.4 (28.0-65.0) microg/ml, P &lt; 0.0001]. In stepwise regression analysis of the whole data set, hemoglobin A1c, insulin resistance (as homeostasis model assessment), and C-reactive protein were independently associated with plasma sRAGE, whereas age was not. In a subgroup of 26 diabetic and 24 nondiabetic subjects of similar age (54 +/- 3 yr), plasma S100A12 levels were higher in diabetic subjects [49 (39-126) vs. 28 (21-39) ng/ml]. Moreover, low sRAGE and high S100A12 were strongly associated with increased risk for cardiovascular disease (Framingham score). In this subgroup, the plasma S100A12 level was the only determinant of plasma sRAGE concentration. CONCLUSION: Plasma level of sRAGE is down-regulated in chronic hyperglycemia; among its ligands, S100A12 protein, but not CML, appears to be associated with this effect.", "author" : [ { "dropping-particle" : "", "family" : "Basta", "given" : "Giuseppina", "non-dropping-particle" : "", "parse-names" : false, "suffix" : "" }, { "dropping-particle" : "", "family" : "Sironi", "given" : "Anna Maria", "non-dropping-particle" : "", "parse-names" : false, "suffix" : "" }, { "dropping-particle" : "", "family" : "Lazzerini", "given" : "Guido", "non-dropping-particle" : "", "parse-names" : false, "suffix" : "" }, { "dropping-particle" : "", "family" : "Turco", "given" : "Serena", "non-dropping-particle" : "Del", "parse-names" : false, "suffix" : "" }, { "dropping-particle" : "", "family" : "Buzzigoli", "given" : "Emma", "non-dropping-particle" : "", "parse-names" : false, "suffix" : "" }, { "dropping-particle" : "", "family" : "Casolaro", "given" : "Arturo", "non-dropping-particle" : "", "parse-names" : false, "suffix" : "" }, { "dropping-particle" : "", "family" : "Natali", "given" : "Andrea", "non-dropping-particle" : "", "parse-names" : false, "suffix" : "" }, { "dropping-particle" : "", "family" : "Ferrannini", "given" : "Ele", "non-dropping-particle" : "", "parse-names" : false, "suffix" : "" }, { "dropping-particle" : "", "family" : "Gastaldelli", "given" : "Amalia", "non-dropping-particle" : "", "parse-names" : false, "suffix" : "" } ], "container-title" : "The Journal of clinical endocrinology and metabolism", "id" : "ITEM-1", "issue" : "11", "issued" : { "date-parts" : [ [ "2006" ] ] }, "page" : "4628-4634", "title" : "Circulating soluble receptor for advanced glycation end products is inversely associated with glycemic control and S100A12 protein.", "type" : "article-journal", "volume" : "91" }, "uris" : [ "http://www.mendeley.com/documents/?uuid=076478cf-1555-4cf7-ad49-30119b52be9e" ] } ], "mendeley" : { "formattedCitation" : "[47]", "plainTextFormattedCitation" : "[47]", "previouslyFormattedCitation" : "[46]"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[47]</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A RAGE soluble form termed endogenous secretory RAGE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may contribute to the removal of circulating ligands, thus competing with cell-</w:t>
      </w:r>
      <w:r w:rsidR="000A1E4A">
        <w:rPr>
          <w:rFonts w:ascii="Book Antiqua" w:hAnsi="Book Antiqua" w:cs="Times New Roman"/>
          <w:lang w:val="en-GB"/>
        </w:rPr>
        <w:t>surface RAGE for ligand binding</w:t>
      </w:r>
      <w:r w:rsidRPr="001B08F7">
        <w:rPr>
          <w:rFonts w:ascii="Book Antiqua" w:hAnsi="Book Antiqua" w:cs="Times New Roman"/>
          <w:bCs/>
          <w:i/>
          <w:vertAlign w:val="superscript"/>
          <w:lang w:val="en-GB"/>
        </w:rPr>
        <w:fldChar w:fldCharType="begin" w:fldLock="1"/>
      </w:r>
      <w:r w:rsidRPr="001B08F7">
        <w:rPr>
          <w:rFonts w:ascii="Book Antiqua" w:hAnsi="Book Antiqua" w:cs="Times New Roman"/>
          <w:bCs/>
          <w:i/>
          <w:vertAlign w:val="superscript"/>
          <w:lang w:val="en-GB"/>
        </w:rPr>
        <w:instrText>ADDIN CSL_CITATION { "citationItems" : [ { "id" : "ITEM-1", "itemData" : { "DOI" : "10.2119/2007-00087.Koyama", "ISBN" : "1076-1551 (Print)\\n1076-1551 (Linking)", "ISSN" : "1076-1551", "PMID" : "17932553", "abstract" : "Receptor for advanced glycation end-products (RAGE) is known to be involved in microvascular complications in diabetes. RAGE is also profoundly associated with macrovascular complications in diabetes through regulation of atherogenesis, angiogenic response, vascular injury, and inflammatory response. The potential significance of RAGE in the pathogenesis of cardiovascular disease appears not to be confined solely to nondiabetic rather than diabetic conditions. Numerous truncated forms of RAGE have recently been described, and the C-terminally truncated soluble form of RAGE has received much attention. Soluble RAGE consists of several forms, including endogenous secretory RAGE (esRAGE), which is a spliced variant of RAGE, and a shedded form derived from cell-surface RAGE. These heterogeneous forms of soluble RAGE, which carry all of the extracellular domains but are devoid of the transmembrane and intracytoplasmic domains, bind ligands including AGEs and can antagonize RAGE signaling in vitro and in vivo. ELISA systems have been developed to measure plasma esRAGE and total soluble RAGE, and the pathophysiological roles of soluble RAGE have begun to be unveiled clinically. In this review, we summarize recent findings regarding pathophysiological roles in cardiovascular disease of RAGE and soluble RAGE and discuss their potential usefulness as therapeutic targets and biomarkers for the disease.", "author" : [ { "dropping-particle" : "", "family" : "Koyama", "given" : "Hidenori", "non-dropping-particle" : "", "parse-names" : false, "suffix" : "" }, { "dropping-particle" : "", "family" : "Yamamoto", "given" : "Hiroshi", "non-dropping-particle" : "", "parse-names" : false, "suffix" : "" }, { "dropping-particle" : "", "family" : "Nishizawa", "given" : "Yoshiki", "non-dropping-particle" : "", "parse-names" : false, "suffix" : "" } ], "container-title" : "Molecular Medicine", "id" : "ITEM-1", "issue" : "11-12", "issued" : { "date-parts" : [ [ "2007" ] ] }, "page" : "625-635", "title" : "RAGE and Soluble RAGE: Potential Therapeutic Targets for Cardiovascular Diseases", "type" : "article-journal", "volume" : "13" }, "uris" : [ "http://www.mendeley.com/documents/?uuid=9c4cfe83-737e-4a67-af05-bab2438409b6" ] } ], "mendeley" : { "formattedCitation" : "[48]", "plainTextFormattedCitation" : "[48]", "previouslyFormattedCitation" : "[47]" }, "properties" : { "noteIndex" : 0 }, "schema" : "https://github.com/citation-style-language/schema/raw/master/csl-citation.json" }</w:instrText>
      </w:r>
      <w:r w:rsidRPr="001B08F7">
        <w:rPr>
          <w:rFonts w:ascii="Book Antiqua" w:hAnsi="Book Antiqua" w:cs="Times New Roman"/>
          <w:bCs/>
          <w:i/>
          <w:vertAlign w:val="superscript"/>
          <w:lang w:val="en-GB"/>
        </w:rPr>
        <w:fldChar w:fldCharType="separate"/>
      </w:r>
      <w:r w:rsidRPr="001B08F7">
        <w:rPr>
          <w:rFonts w:ascii="Book Antiqua" w:hAnsi="Book Antiqua" w:cs="Times New Roman"/>
          <w:bCs/>
          <w:noProof/>
          <w:vertAlign w:val="superscript"/>
          <w:lang w:val="en-GB"/>
        </w:rPr>
        <w:t>[48]</w:t>
      </w:r>
      <w:r w:rsidRPr="001B08F7">
        <w:rPr>
          <w:rFonts w:ascii="Book Antiqua" w:hAnsi="Book Antiqua" w:cs="Times New Roman"/>
          <w:bCs/>
          <w:i/>
          <w:vertAlign w:val="superscript"/>
          <w:lang w:val="en-GB"/>
        </w:rPr>
        <w:fldChar w:fldCharType="end"/>
      </w:r>
      <w:r w:rsidRPr="001B08F7">
        <w:rPr>
          <w:rFonts w:ascii="Book Antiqua" w:hAnsi="Book Antiqua" w:cs="Times New Roman"/>
          <w:lang w:val="en-GB"/>
        </w:rPr>
        <w:t xml:space="preserve">. Low levels of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xml:space="preserve"> have been associated with cardiovascular disease and, in a recent study, we found that subjects with pre-diabetes showed low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xml:space="preserve"> plasma levels suggesting a decreased scavenger capacity of these subjects (Figure 2). Further analysis conducted on mononuclear cells isolated from peripheral blood samples of these patients revealed a decreased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xml:space="preserve"> mRNA e</w:t>
      </w:r>
      <w:r w:rsidR="000A1E4A">
        <w:rPr>
          <w:rFonts w:ascii="Book Antiqua" w:hAnsi="Book Antiqua" w:cs="Times New Roman"/>
          <w:lang w:val="en-GB"/>
        </w:rPr>
        <w:t>xpression</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"author" : [ { "dropping-particle" : "Di", "family" : "Pino", "given" : "Antonino", "non-dropping-particle" : "", "parse-names" : false, "suffix" : "" }, { "dropping-particle" : "", "family" : "Rabuazzo", "given" : "Agata Maria", "non-dropping-particle" : "", "parse-names" : false, "suffix" : "" } ], "id" : "ITEM-1", "issued" : { "date-parts" : [ [ "0" ] ] }, "title" : "The Journal of Clinical Endocrinology &amp; Metabolism Low endogenous secretory RAGE levels are associated with inflammation and carotid atherosclerosis in pre-diabetes", "type" : "article-journal" }, "uris" : [ "http://www.mendeley.com/documents/?uuid=4ef52a0b-d625-4443-a960-4655bf07e84f" ] } ], "mendeley" : { "formattedCitation" : "[32]", "plainTextFormattedCitation" : "[32]", "previouslyFormattedCitation" : "[32]"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[32]</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The regulatory mechanism for alternative splicing to generate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xml:space="preserve"> remains unclear, and environmental or genetic factors may be involved. Further examinations of the molecular mechanism underlying </w:t>
      </w:r>
      <w:proofErr w:type="spellStart"/>
      <w:r w:rsidRPr="001B08F7">
        <w:rPr>
          <w:rFonts w:ascii="Book Antiqua" w:hAnsi="Book Antiqua" w:cs="Times New Roman"/>
          <w:lang w:val="en-GB"/>
        </w:rPr>
        <w:t>esRAGE</w:t>
      </w:r>
      <w:proofErr w:type="spellEnd"/>
      <w:r w:rsidRPr="001B08F7">
        <w:rPr>
          <w:rFonts w:ascii="Book Antiqua" w:hAnsi="Book Antiqua" w:cs="Times New Roman"/>
          <w:lang w:val="en-GB"/>
        </w:rPr>
        <w:t xml:space="preserve"> regulation will provide potential targets for the prevention and/or treatment of cardiovascular disease. </w:t>
      </w:r>
    </w:p>
    <w:p w14:paraId="78791FE5" w14:textId="6C812EFB"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Our research team has further investigated the characterization of the population with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pre-diabetes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also investigating other markers closely associated with metabolic abnormalities and cardiovascular risk; in a previous study we highlighted a reduced insulin response in combination with impaired suppression of glucagon secretion in subjects with pre-diabetes according to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undergoing </w:t>
      </w:r>
      <w:proofErr w:type="spellStart"/>
      <w:r w:rsidRPr="001B08F7">
        <w:rPr>
          <w:rFonts w:ascii="Book Antiqua" w:hAnsi="Book Antiqua" w:cs="Times New Roman"/>
          <w:lang w:val="en-GB"/>
        </w:rPr>
        <w:t>isoglycaem</w:t>
      </w:r>
      <w:r w:rsidR="000A1E4A">
        <w:rPr>
          <w:rFonts w:ascii="Book Antiqua" w:hAnsi="Book Antiqua" w:cs="Times New Roman"/>
          <w:lang w:val="en-GB"/>
        </w:rPr>
        <w:t>ic</w:t>
      </w:r>
      <w:proofErr w:type="spellEnd"/>
      <w:r w:rsidR="000A1E4A">
        <w:rPr>
          <w:rFonts w:ascii="Book Antiqua" w:hAnsi="Book Antiqua" w:cs="Times New Roman"/>
          <w:lang w:val="en-GB"/>
        </w:rPr>
        <w:t xml:space="preserve"> intravenous glucose infusion</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"10.1007/s00592-014-0555-5", "ISBN" : "1432-5233 (Electronic)\\r0940-5429 (Linking)", "ISSN" : "14325233", "PMID" : "24442427", "abstract" : "Background and aims: We aimed to investigate lipid abnormalities and liver steatosis in patients with HbA1c-defined prediabetes and type 2 diabetes compared to individuals with HbA1c-defined normoglycaemia. Methods and results: Ninety-one subjects with prediabetes according to HbA1c, i.e. from 5.7 to 6.4% (39-46. mmol/mol), 50 newly diagnosed patients with HbA1c-defined type 2 diabetes (HbA1c ???6.5% [???48. mmol/mol]), and 67 controls with HbA1c lower than 5.7% (&lt;39. mmol/mol), were studied. Fasting blood samples for lipid profiles, fatty liver index (FLI), bioimpedance analysis, ultrasound scan of the liver, and BARD (body mass index, aspartate aminotransferase/alanine aminotransferase ratio, diabetes) score for evaluation of liver fibrosis, were performed in all subjects. In comparison to controls, subjects with prediabetes were characterised by: lower apolipoprotein AI and HDL cholesterol levels, higher blood pressure, triglycerides levels and apolipoprotein B/apolipoprotein AI ratio, higher FLI, increased prevalence of and more severe hepatic steatosis, similar BARD score, and higher total body fat mass. In comparison to subjects with diabetes, subjects with prediabetes exhibited: similar blood pressure and apolipoprotein B/apolipoprotein AI ratio, similar FLI, reduced prevalence of and less severe hepatic steatosis, lower BARD score, increased percent fat and lower total body muscle mass. In comparison to controls, subjects with diabetes showed: lower apolipoprotein AI and HDL cholesterol levels, higher blood pressure and triglycerides levels, higher FLI, increased prevalence of and more severe hepatic steatosis, higher BARD score, and higher total body muscle mass. Moreover, HbA1c was correlated with BMI, HOMA-IR, triglycerides, HDL cholesterol, AST, and ALT. Conclusions: Subjects with HbA1c-defined prediabetes and type 2 diabetes, respectively, are characterised by abnormalities in lipid profile and liver steatosis, thus exhibiting a severe risk profile for cardiovascular and liver diseases. ?? 2014 Elsevier B.V.", "author" : [ { "dropping-particle" : "", "family" : "Calanna", "given" : "Salvatore", "non-dropping-particle" : "", "parse-names" : false, "suffix" : "" }, { "dropping-particle" : "", "family" : "Scicali", "given" : "Roberto", "non-dropping-particle" : "", "parse-names" : false, "suffix" : "" }, { "dropping-particle" : "", "family" : "Pino", "given" : "Antonino", "non-dropping-particle" : "Di", "parse-names" : false, "suffix" : "" }, { "dropping-particle" : "", "family" : "Knop", "given" : "Filip Krag", "non-dropping-particle" : "", "parse-names" : false, "suffix" : "" }, { "dropping-particle" : "", "family" : "Piro", "given" : "Salvatore", "non-dropping-particle" : "", "parse-names" : false, "suffix" : "" }, { "dropping-particle" : "", "family" : "Rabuazzo", "given" : "Agata Maria", "non-dropping-particle" : "", "parse-names" : false, "suffix" : "" }, { "dropping-particle" : "", "family" : "Purrello", "given" : "Francesco", "non-dropping-particle" : "", "parse-names" : false, "suffix" : "" } ], "container-title" : "Acta Diabetologica", "id" : "ITEM-1", "issue" : "4", "issued" : { "date-parts" : [ [ "2014" ] ] }, "page" : "567-575", "publisher" : "Elsevier Ltd", "title" : "Alpha- and beta-cell abnormalities in haemoglobin A1c-defined prediabetes and type 2 diabetes", "type" : "article-journal", "volume" : "51" }, "uris" : [ "http://www.mendeley.com/documents/?uuid=0b7bcbea-e0cc-4f79-8b09-2396031bb9d0" ] } ], "mendeley" : { "formattedCitation" : "[49]", "plainTextFormattedCitation" : "[49]", "previouslyFormattedCitation" : "[48]"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[49]</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Other data published in 2014 indicated that the presence of pre-diabetes according to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is associated with hepatic steatosis and with an </w:t>
      </w:r>
      <w:r w:rsidRPr="001B08F7">
        <w:rPr>
          <w:rFonts w:ascii="Book Antiqua" w:hAnsi="Book Antiqua" w:cs="Times New Roman"/>
          <w:lang w:val="en-GB"/>
        </w:rPr>
        <w:lastRenderedPageBreak/>
        <w:t>alteration in the lipid profile known to be predisposing to ca</w:t>
      </w:r>
      <w:r w:rsidR="000A1E4A">
        <w:rPr>
          <w:rFonts w:ascii="Book Antiqua" w:hAnsi="Book Antiqua" w:cs="Times New Roman"/>
          <w:lang w:val="en-GB"/>
        </w:rPr>
        <w:t>rdiovascular and liver diseases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"10.1016/j.numecd.2014.01.013", "ISSN" : "09394753", "author" : [ { "dropping-particle" : "", "family" : "Calanna", "given" : "S.", "non-dropping-particle" : "", "parse-names" : false, "suffix" : "" }, { "dropping-particle" : "", "family" : "Scicali", "given" : "R.", "non-dropping-particle" : "", "parse-names" : false, "suffix" : "" }, { "dropping-particle" : "", "family" : "Pino", "given" : "A.", "non-dropping-particle" : "Di", "parse-names" : false, "suffix" : "" }, { "dropping-particle" : "", "family" : "Knop", "given" : "F.K.", "non-dropping-particle" : "", "parse-names" : false, "suffix" : "" }, { "dropping-particle" : "", "family" : "Piro", "given" : "S.", "non-dropping-particle" : "", "parse-names" : false, "suffix" : "" }, { "dropping-particle" : "", "family" : "Rabuazzo", "given" : "A.M.", "non-dropping-particle" : "", "parse-names" : false, "suffix" : "" }, { "dropping-particle" : "", "family" : "Purrello", "given" : "F.", "non-dropping-particle" : "", "parse-names" : false, "suffix" : "" } ], "container-title" : "Nutrition, Metabolism and Cardiovascular Diseases", "id" : "ITEM-1", "issue" : "6", "issued" : { "date-parts" : [ [ "2014" ] ] }, "page" : "670-676", "publisher" : "Elsevier\u00a0Ltd", "title" : "Lipid and liver abnormalities in haemoglobin A1c-defined prediabetes and type 2 diabetes", "type" : "article-journal", "volume" : "24" }, "uris" : [ "http://www.mendeley.com/documents/?uuid=90e44db1-dc51-4833-837a-8aa66badfa60" ] } ], "mendeley" : { "formattedCitation" : "[50]", "plainTextFormattedCitation" : "[50]", "previouslyFormattedCitation" : "[49]"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[50]</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Moreover, we showed that the levels of 25 </w:t>
      </w:r>
      <w:proofErr w:type="spellStart"/>
      <w:r w:rsidRPr="001B08F7">
        <w:rPr>
          <w:rFonts w:ascii="Book Antiqua" w:hAnsi="Book Antiqua" w:cs="Times New Roman"/>
          <w:lang w:val="en-GB"/>
        </w:rPr>
        <w:t>hydroxyvitamin</w:t>
      </w:r>
      <w:proofErr w:type="spellEnd"/>
      <w:r w:rsidRPr="001B08F7">
        <w:rPr>
          <w:rFonts w:ascii="Book Antiqua" w:hAnsi="Book Antiqua" w:cs="Times New Roman"/>
          <w:lang w:val="en-GB"/>
        </w:rPr>
        <w:t xml:space="preserve"> D are reduced and associated with vascular damage in subjects with pre-diabetes by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with NFG/NGT (Figure 2)</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"10.1016/j.atherosclerosis.2015.09.038", "ISSN" : "00219150", "author" : [ { "dropping-particle" : "", "family" : "Zagami", "given" : "Rose Maria", "non-dropping-particle" : "", "parse-names" : false, "suffix" : "" }, { "dropping-particle" : "", "family" : "Pino", "given" : "Antonino", "non-dropping-particle" : "Di", "parse-names" : false, "suffix" : "" }, { "dropping-particle" : "", "family" : "Urbano", "given" : "Francesca", "non-dropping-particle" : "", "parse-names" : false, "suffix" : "" }, { "dropping-particle" : "", "family" : "Piro", "given" : "Salvatore", "non-dropping-particle" : "", "parse-names" : false, "suffix" : "" }, { "dropping-particle" : "", "family" : "Purrello", "given" : "Francesco", "non-dropping-particle" : "", "parse-names" : false, "suffix" : "" }, { "dropping-particle" : "", "family" : "Rabuazzo", "given" : "Agata Maria", "non-dropping-particle" : "", "parse-names" : false, "suffix" : "" } ], "container-title" : "Atherosclerosis", "id" : "ITEM-1", "issued" : { "date-parts" : [ [ "2015" ] ] }, "title" : "Low circulating Vitamin D levels are associated with increased arterial stiffness in prediabetic subjects identified according to HbA1c", "type" : "article-journal" }, "uris" : [ "http://www.mendeley.com/documents/?uuid=64a1b39b-75d3-48d3-b361-fb208dfab4f6" ] } ], "mendeley" : { "formattedCitation" : "[51]", "plainTextFormattedCitation" : "[51]", "previouslyFormattedCitation" : "[50]"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[51]</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Based on these data, we suggest that among subjects with NFG and NGT,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may identify subjects with different cardiovascular and </w:t>
      </w:r>
      <w:proofErr w:type="spellStart"/>
      <w:r w:rsidRPr="001B08F7">
        <w:rPr>
          <w:rFonts w:ascii="Book Antiqua" w:hAnsi="Book Antiqua" w:cs="Times New Roman"/>
          <w:lang w:val="en-GB"/>
        </w:rPr>
        <w:t>glycometabolic</w:t>
      </w:r>
      <w:proofErr w:type="spellEnd"/>
      <w:r w:rsidRPr="001B08F7">
        <w:rPr>
          <w:rFonts w:ascii="Book Antiqua" w:hAnsi="Book Antiqua" w:cs="Times New Roman"/>
          <w:lang w:val="en-GB"/>
        </w:rPr>
        <w:t xml:space="preserve"> risks. </w:t>
      </w:r>
    </w:p>
    <w:p w14:paraId="59C99571" w14:textId="4514B06C"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These considerations are, furthermore, supported by previous studies. Indeed, it is important to remember that many authors have documented a significant increase in the incidence of cardiovascular events with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values substantially lower than those</w:t>
      </w:r>
      <w:r w:rsidR="000A1E4A">
        <w:rPr>
          <w:rFonts w:ascii="Book Antiqua" w:hAnsi="Book Antiqua" w:cs="Times New Roman"/>
          <w:lang w:val="en-GB"/>
        </w:rPr>
        <w:t xml:space="preserve"> used for diagnosis of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"10.1056/NEJMoa0908359", "ISBN" : "1533-4406 (Electronic)\\n0028-4793 (Linking)", "ISSN" : "0028-4793", "PMID" : "20200384", "abstract" : "Fasting glucose is the standard measure used to diagnose diabetes in the United States. Recently, glycated hemoglobin was also recommended for this purpose.", "author" : [ { "dropping-particle" : "", "family" : "Selvin", "given" : "Elizabeth", "non-dropping-particle" : "", "parse-names" : false, "suffix" : "" }, { "dropping-particle" : "", "family" : "Steffes", "given" : "Michael W", "non-dropping-particle" : "", "parse-names" : false, "suffix" : "" }, { "dropping-particle" : "", "family" : "Zhu", "given" : "Hong", "non-dropping-particle" : "", "parse-names" : false, "suffix" : "" }, { "dropping-particle" : "", "family" : "Matsushita", "given" : "Kunihiro", "non-dropping-particle" : "", "parse-names" : false, "suffix" : "" }, { "dropping-particle" : "", "family" : "Wagenknecht", "given" : "Lynne", "non-dropping-particle" : "", "parse-names" : false, "suffix" : "" }, { "dropping-particle" : "", "family" : "Pankow", "given" : "James", "non-dropping-particle" : "", "parse-names" : false, "suffix" : "" }, { "dropping-particle" : "", "family" : "Coresh", "given" : "Josef", "non-dropping-particle" : "", "parse-names" : false, "suffix" : "" }, { "dropping-particle" : "", "family" : "Brancati", "given" : "Frederick L", "non-dropping-particle" : "", "parse-names" : false, "suffix" : "" } ], "container-title" : "The New England journal of medicine", "id" : "ITEM-1", "issued" : { "date-parts" : [ [ "2010" ] ] }, "page" : "800-811", "title" : "Glycated hemoglobin, diabetes, and cardiovascular risk in nondiabetic adults.", "type" : "article-journal", "volume" : "362" }, "uris" : [ "http://www.mendeley.com/documents/?uuid=7f925b1b-3155-4e01-bc12-8a52447133d6" ] } ], "mendeley" : { "formattedCitation" : "[12]", "plainTextFormattedCitation" : "[12]", "previouslyFormattedCitation" : "[12]"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[12]</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A recent meta-analysis of six prospective cohort studies in subjects without diabetes mellitus showed a linear association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levels with primary cardiovascular events. The observed effect estimates for increased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levels and was strongly attenuated by adjustment for cardiovascular risk factors but remained statistically significant for primary cardiovascular events, cardiovascular mo</w:t>
      </w:r>
      <w:r w:rsidR="000A1E4A">
        <w:rPr>
          <w:rFonts w:ascii="Book Antiqua" w:hAnsi="Book Antiqua" w:cs="Times New Roman"/>
          <w:lang w:val="en-GB"/>
        </w:rPr>
        <w:t>rtality and all-cause mortality</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"10.1186/s12916-016-0570-1", "ISSN" : "1741-7015", "author" : [ { "dropping-particle" : "", "family" : "Sch\u00f6ttker", "given" : "Ben", "non-dropping-particle" : "", "parse-names" : false, "suffix" : "" }, { "dropping-particle" : "", "family" : "Rathmann", "given" : "W.", "non-dropping-particle" : "", "parse-names" : false, "suffix" : "" }, { "dropping-particle" : "", "family" : "Herder", "given" : "C.", "non-dropping-particle" : "", "parse-names" : false, "suffix" : "" }, { "dropping-particle" : "", "family" : "Thorand", "given" : "B.", "non-dropping-particle" : "", "parse-names" : false, "suffix" : "" }, { "dropping-particle" : "", "family" : "Wilsgaard", "given" : "T.", "non-dropping-particle" : "", "parse-names" : false, "suffix" : "" }, { "dropping-particle" : "", "family" : "Nj\u00f8lstad", "given" : "I.", "non-dropping-particle" : "", "parse-names" : false, "suffix" : "" }, { "dropping-particle" : "", "family" : "Siganos", "given" : "G.", "non-dropping-particle" : "", "parse-names" : false, "suffix" : "" }, { "dropping-particle" : "", "family" : "Mathiesen", "given" : "E. B.", "non-dropping-particle" : "", "parse-names" : false, "suffix" : "" }, { "dropping-particle" : "", "family" : "Saum", "given" : "K. U.", "non-dropping-particle" : "", "parse-names" : false, "suffix" : "" }, { "dropping-particle" : "", "family" : "Peasey", "given" : "A.", "non-dropping-particle" : "", "parse-names" : false, "suffix" : "" }, { "dropping-particle" : "", "family" : "Feskens", "given" : "E.", "non-dropping-particle" : "", "parse-names" : false, "suffix" : "" }, { "dropping-particle" : "", "family" : "Boffetta", "given" : "P.", "non-dropping-particle" : "", "parse-names" : false, "suffix" : "" }, { "dropping-particle" : "", "family" : "Trichopoulou", "given" : "A.", "non-dropping-particle" : "", "parse-names" : false, "suffix" : "" }, { "dropping-particle" : "", "family" : "Kuulasmaa", "given" : "K.", "non-dropping-particle" : "", "parse-names" : false, "suffix" : "" }, { "dropping-particle" : "", "family" : "Kee", "given" : "F.", "non-dropping-particle" : "", "parse-names" : false, "suffix" : "" }, { "dropping-particle" : "", "family" : "Brenner", "given" : "H.", "non-dropping-particle" : "", "parse-names" : false, "suffix" : "" } ], "container-title" : "BMC Medicine", "id" : "ITEM-1", "issue" : "1", "issued" : { "date-parts" : [ [ "2016" ] ] }, "page" : "26", "publisher" : "BMC Medicine", "title" : "HbA1c levels in non-diabetic older adults \u2013 No J-shaped associations with primary cardiovascular events, cardiovascular and all-cause mortality after adjustment for confounders\u00a0in a meta-analysis of individual participant data from six cohort studies", "type" : "article-journal", "volume" : "14" }, "uris" : [ "http://www.mendeley.com/documents/?uuid=ba82e67c-38cc-4baa-8dae-e1c5ce964151" ] } ], "mendeley" : { "formattedCitation" : "[52]", "plainTextFormattedCitation" : "[52]", "previouslyFormattedCitation" : "[51]"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[52]</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2576F6A1" w14:textId="25370BA5"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w:lang w:val="en-GB"/>
        </w:rPr>
      </w:pPr>
      <w:r w:rsidRPr="001B08F7">
        <w:rPr>
          <w:rFonts w:ascii="Book Antiqua" w:hAnsi="Book Antiqua" w:cs="Times New Roman"/>
          <w:lang w:val="en-GB"/>
        </w:rPr>
        <w:t>The majority of randomized controlled trials in non-diabetic subjects with increased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failed to observe significant effects when aiming to reduce the cardiovascular risk and mortality of these individuals. In the recent IRIS trial, which involved patients without diabetes but with a recent history of ischemic stroke or transitory ischemic attack and who had insulin resistance, the rate of the primary outcome (fatal or non-fatal stroke or fatal or non-fatal myocardial infarction) was lower in the pioglitaz</w:t>
      </w:r>
      <w:r w:rsidR="000A1E4A">
        <w:rPr>
          <w:rFonts w:ascii="Book Antiqua" w:hAnsi="Book Antiqua" w:cs="Times New Roman"/>
          <w:lang w:val="en-GB"/>
        </w:rPr>
        <w:t>one group compared with placebo</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"10.1056/NEJMoa1506930", "ISBN" : "8457864890", "ISSN" : "0028-4793", "PMID" : "26886418",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"O\u2019Leary",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"container-title" : "New England Journal of Medicine", "id" : "ITEM-1", "issued" : { "date-parts" : [ [ "2016" ] ] }, "page" : "160217112012002", "title" : "Pioglitazone after Ischemic Stroke or Transient Ischemic Attack", "type" : "article-journal" }, "uris" : [ "http://www.mendeley.com/documents/?uuid=1d2b3cb9-6080-415c-b1ed-974035710208" ] } ], "mendeley" : { "formattedCitation" : "[11]", "plainTextFormattedCitation" : "[11]", "previouslyFormattedCitation" : "[11]"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[11]</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These results, although in contrast, at least in part, with other trials conducted on patients with type 2 diabetes (BARI-2D and Pro-active), are of great interest suggesting a favourable effect of pioglitazone on the progression of su</w:t>
      </w:r>
      <w:r w:rsidR="000A1E4A">
        <w:rPr>
          <w:rFonts w:ascii="Book Antiqua" w:hAnsi="Book Antiqua" w:cs="Times New Roman"/>
          <w:lang w:val="en-GB"/>
        </w:rPr>
        <w:t>bclinical atherosclerosis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"10.1161/01.STR.0000257974.06317.49", "ISBN" : "0000257974", "ISSN" : "00392499", "PMID" : "17290029", "abstract" : "BACKGROUND AND PURPOSE: Diabetes is an important risk factor for stroke. We conducted analyses in patients who had entered the PROspective pioglitAzone Clinical Trial In macroVascular Events (PROactive) with a history of stroke or without stroke.\\n\\nMETHODS: The prospective, double-blind PROactive (mean duration, 34.5 months) randomized 5238 patients with type 2 diabetes and a history of macrovascular disease to pioglitazone (titrated to 45 mg) or placebo, in addition to current diabetes and cardiovascular medications. Cardiovascular end-point events were independently adjudicated. This analysis evaluated the risk of stroke and other cardiovascular outcomes in patients with (n=984) and without (n=4254) prior stroke.\\n\\nRESULTS: In patients with previous stroke (n=486 in the pioglitazone group and n=498 in the placebo group), there was a trend of benefit with pioglitazone for the primary end point of all-cause death, nonfatal myocardial infarction, acute coronary syndrome, and cardiac intervention (including coronary artery bypass graft or percutaneous coronary intervention), stroke, major leg amputation, or bypass surgery or leg revascularization (hazard ratio[HR]=0.78, event rate=20.2% pioglitazone vs 25.3% placebo; 95% CI=0.60-1.02; P=0.0670) and for the main secondary end point of all-cause death, nonfatal myocardial infarction, or nonfatal stroke (HR=0.78, event rate=15.6% pioglitazone vs 19.7% placebo; 95% CI=0.58-1.06; P=0.1095). Pioglitazone reduced fatal or nonfatal stroke (HR=0.53, event rate=5.6% pioglitazone vs 10.2% placebo; 95% CI=0.34-0.85; P=0.0085) and cardiovascular death, nonfatal myocardial infarction, or nonfatal stroke (HR=0.72, event rate=13.0% pioglitazone vs 17.7% placebo; 95% CI=0.52-1.00; P=0.0467). Higher event rates were observed in patients with prior stroke compared with those without prior stroke. In patients without prior stroke, no treatment effect was observed for a first stroke.\\n\\nCONCLUSIONS: In a subgroup analysis from PROactive, pioglitazone reduced the risk of recurrent stroke significantly in high-risk patients with type 2 diabetes.", "author" : [ { "dropping-particle" : "", "family" : "Wilcox", "given" : "Robert", "non-dropping-particle" : "", "parse-names" : false, "suffix" : "" }, { "dropping-particle" : "", "family" : "Bousser", "given" : "Marie Germaine", "non-dropping-particle" : "", "parse-names" : false, "suffix" : "" }, { "dropping-particle" : "", "family" : "Betteridge", "given" : "D. John", "non-dropping-particle" : "", "parse-names" : false, "suffix" : "" }, { "dropping-particle" : "", "family" : "Schernthaner", "given" : "Guntram", "non-dropping-particle" : "", "parse-names" : false, "suffix" : "" }, { "dropping-particle" : "", "family" : "Pirags", "given" : "Valdis", "non-dropping-particle" : "", "parse-names" : false, "suffix" : "" }, { "dropping-particle" : "", "family" : "Kupfer", "given" : "Stuart", "non-dropping-particle" : "", "parse-names" : false, "suffix" : "" }, { "dropping-particle" : "", "family" : "Dormandy", "given" : "John", "non-dropping-particle" : "", "parse-names" : false, "suffix" : "" } ], "container-title" : "Stroke", "id" : "ITEM-1", "issue" : "3", "issued" : { "date-parts" : [ [ "2007" ] ] }, "page" : "865-873", "title" : "Effects of pioglitazone in patients with type 2 diabetes with or without previous stroke: Results from PROactive (PROspective pioglitAzone Clinical Trial In macroVascular Events 04)", "type" : "article-journal", "volume" : "38" }, "uris" : [ "http://www.mendeley.com/documents/?uuid=d34d5d24-53f8-4381-a9f2-96608ebfa290" ] }, { "id" : "ITEM-2", "itemData" : { "DOI" : "10.1056/NEJMoa0805796", "ISBN" : "0022-9032 (Print)\\r0022-9032 (Linking)", "ISSN" : "1533-4406", "PMID" : "19502645", "abstract" : "BACKGROUND: Optimal treatment for patients with both type 2 diabetes mellitus and stable ischemic heart disease has not been established.\\n\\nMETHODS: We randomly assigned 2368 patients with both type 2 diabetes and heart disease to undergo either prompt revascularization with intensive medical therapy or intensive medical therapy alone and to undergo either insulin-sensitization or insulin-provision therapy. Primary end points were the rate of death and a composite of death, myocardial infarction, or stroke (major cardiovascular events). Randomization was stratified according to the choice of percutaneous coronary intervention (PCI) or coronary-artery bypass grafting (CABG) as the more appropriate intervention.\\n\\nRESULTS: At 5 years, rates of survival did not differ significantly between the revascularization group (88.3%) and the medical-therapy group (87.8%, P=0.97) or between the insulin-sensitization group (88.2%) and the insulin-provision group (87.9%, P=0.89). The rates of freedom from major cardiovascular events also did not differ significantly among the groups: 77.2% in the revascularization group and 75.9% in the medical-treatment group (P=0.70) and 77.7% in the insulin-sensitization group and 75.4% in the insulin-provision group (P=0.13). In the PCI stratum, there was no significant difference in primary end points between the revascularization group and the medical-therapy group. In the CABG stratum, the rate of major cardiovascular events was significantly lower in the revascularization group (22.4%) than in the medical-therapy group (30.5%, P=0.01; P=0.002 for interaction between stratum and study group). Adverse events and serious adverse events were generally similar among the groups, although severe hypoglycemia was more frequent in the insulin-provision group (9.2%) than in the insulin-sensitization group (5.9%, P=0.003).\\n\\nCONCLUSIONS: Overall, there was no significant difference in the rates of death and major cardiovascular events between patients undergoing prompt revascularization and those undergoing medical therapy or between strategies of insulin sensitization and insulin provision. (ClinicalTrials.gov number, NCT00006305.)", "author" : [ { "dropping-particle" : "", "family" : "Frye", "given" : "Robert L", "non-dropping-particle" : "", "parse-names" : false, "suffix" : "" }, { "dropping-particle" : "", "family" : "August", "given" : "Phyllis", "non-dropping-particle" : "", "parse-names" : false, "suffix" : "" }, { "dropping-particle" : "", "family" : "Brooks", "given" : "Maria Mori", "non-dropping-particle" : "", "parse-names" : false, "suffix" : "" }, { "dropping-particle" : "", "family" : "Hardison", "given" : "Regina M", "non-dropping-particle" : "", "parse-names" : false, "suffix" : "" }, { "dropping-particle" : "", "family" : "Kelsey", "given" : "Sheryl F", "non-dropping-particle" : "", "parse-names" : false, "suffix" : "" }, { "dropping-particle" : "", "family" : "MacGregor", "given" : "Joan M", "non-dropping-particle" : "", "parse-names" : false, "suffix" : "" }, { "dropping-particle" : "", "family" : "Orchard", "given" : "Trevor J", "non-dropping-particle" : "", "parse-names" : false, "suffix" : "" }, { "dropping-particle" : "", "family" : "Chaitman", "given" : "Bernard R", "non-dropping-particle" : "", "parse-names" : false, "suffix" : "" }, { "dropping-particle" : "", "family" : "Genuth", "given" : "Saul M", "non-dropping-particle" : "", "parse-names" : false, "suffix" : "" }, { "dropping-particle" : "", "family" : "Goldberg", "given" : "Suzanne H", "non-dropping-particle" : "", "parse-names" : false, "suffix" : "" }, { "dropping-particle" : "", "family" : "Hlatky", "given" : "Mark A", "non-dropping-particle" : "", "parse-names" : false, "suffix" : "" }, { "dropping-particle" : "", "family" : "Jones", "given" : "Teresa L Z", "non-dropping-particle" : "", "parse-names" : false, "suffix" : "" }, { "dropping-particle" : "", "family" : "Molitch", "given" : "Mark E", "non-dropping-particle" : "", "parse-names" : false, "suffix" : "" }, { "dropping-particle" : "", "family" : "Nesto", "given" : "Richard W", "non-dropping-particle" : "", "parse-names" : false, "suffix" : "" }, { "dropping-particle" : "", "family" : "Sako", "given" : "Edward Y", "non-dropping-particle" : "", "parse-names" : false, "suffix" : "" }, { "dropping-particle" : "", "family" : "Sobel", "given" : "Burton E", "non-dropping-particle" : "", "parse-names" : false, "suffix" : "" } ], "container-title" : "The New England journal of medicine", "id" : "ITEM-2", "issue" : "24", "issued" : { "date-parts" : [ [ "2009" ] ] }, "page" : "2503-15", "title" : "A randomized trial of therapies for type 2 diabetes and coronary artery disease.", "type" : "article-journal", "volume" : "360" }, "uris" : [ "http://www.mendeley.com/documents/?uuid=92ba7a64-e0a9-4ae8-97b7-8b3084584e91" ] } ], "mendeley" : { "formattedCitation" : "[53,54]", "plainTextFormattedCitation" : "[53,54]", "previouslyFormattedCitation" : "[52,53]"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[53,54]</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The mechanism that was responsible for the lower rates of stroke and myocardial infarction in the pioglitazone group remains unclear. A recent meta-analysis of prospective, randomized clinical trials has shown a non-significant trend towards reduced risk of fatal and non-fatal myocardial infarction, and fatal and non-fatal stroke were only reduced to borderline. However, the short average follow-up time of 3.75 years was a limitation of previous trials and further RCTs, with a larger sample size and longer follow-up, are required to explore the efficacy of non-drug and drug based approaches to reduce the cardiovascular risk of non-diabetic subjects with increased HbA</w:t>
      </w:r>
      <w:r w:rsidRPr="001B08F7">
        <w:rPr>
          <w:rFonts w:ascii="Book Antiqua" w:hAnsi="Book Antiqua" w:cs="Times New Roman"/>
          <w:vertAlign w:val="subscript"/>
          <w:lang w:val="en-GB"/>
        </w:rPr>
        <w:t>1c</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"10.1177/1741826711421687", "ISBN" : "1741-8275 (Electronic)\\n1741-8267 (Linking)", "ISSN" : "2047-4873", "PMID" : "21878448", "abstract" : "BACKGROUND: Impaired glucose tolerance (IGT) and impaired fasting glucose (IFG) are pre-diabetic states, treatment of which may prevent or delay the onset of overt diabetes and thus potentially reduce major cardiovascular (CV) events. We therefore sought to determine whether interventions (including diet, exercise and pharmacological therapy), altered all-cause and cardiovascular related mortality in such subjects.\\n\\nMETHODS: We performed a meta-analysis of prospective, randomised controlled trials (RCTs) that were identified in the medical literature and databases. Trials were eligible for inclusion if they reported all-cause mortality rates (at a minimum), recruited approximately 100 patients and had a minimum follow-up of one year. Interventions were divided into pharmacological and non-pharmacological.\\n\\nRESULTS: Ten RCTs that enrolled 23,152 patients met the above entry criteria. Trials ran for an average of 3.75 years. Diabetes was delayed or prevented by these interventions vs control (risk ratio 0.83, 95%CI 0.80-0.86). Non-drug approaches (n\u2009=\u20093495) were superior to drug-based approaches (n\u2009=\u200920,872) in diabetes prevention (0.52, 0.46-0.58 vs 0.70, 0.58-0.85, P\u2009&lt;\u20090.05). There was no difference in risk of all-cause mortality in the intervention versus control group (0.96, 0.84-1.10) and no difference in CV death (1.04, 0.61-1.78). There was a non-significant trend towards reduction in fatal and non-fatal myocardial infarction (0.59, 0.23-1.50). Fatal and non-fatal stroke was borderline reduced (0.76, 0.58-0.99) with intervention versus control.\\n\\nCONCLUSIONS: Despite interventions being mostly successful in retarding progression to overt diabetes, this did not result in reductions in all-cause or cardiovascular mortality, or myocardial infarction, with the possible exception of stroke.", "author" : [ { "dropping-particle" : "", "family" : "Hopper", "given" : "I.", "non-dropping-particle" : "", "parse-names" : false, "suffix" : "" }, { "dropping-particle" : "", "family" : "Billah", "given" : "B.", "non-dropping-particle" : "", "parse-names" : false, "suffix" : "" }, { "dropping-particle" : "", "family" : "Skiba", "given" : "M.", "non-dropping-particle" : "", "parse-names" : false, "suffix" : "" }, { "dropping-particle" : "", "family" : "Krum", "given" : "H.", "non-dropping-particle" : "", "parse-names" : false, "suffix" : "" } ], "container-title" : "European Journal of Preventive Cardiology", "id" : "ITEM-1", "issue" : "6", "issued" : { "date-parts" : [ [ "2011" ] ] }, "page" : "813-823", "title" : "Prevention of diabetes and reduction in major cardiovascular events in studies of subjects with prediabetes: meta-analysis of randomised controlled clinical trials", "type" : "article-journal", "volume" : "18" }, "uris" : [ "http://www.mendeley.com/documents/?uuid=317a0718-a97b-4e8e-917a-b0b938a5b9b5" ] } ], "mendeley" : { "formattedCitation" : "[55]", "plainTextFormattedCitation" : "[55]", "previouslyFormattedCitation" : "[54]"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[55]</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w:t>
      </w:r>
    </w:p>
    <w:p w14:paraId="5FE04B83" w14:textId="4BC68DD6" w:rsidR="00F20A50" w:rsidRPr="001B08F7" w:rsidRDefault="002948CB"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Other studies have reported similar findings</w:t>
      </w:r>
      <w:r w:rsidR="00F20A50" w:rsidRPr="001B08F7">
        <w:rPr>
          <w:rFonts w:ascii="Book Antiqua" w:hAnsi="Book Antiqua" w:cs="Times New Roman"/>
          <w:lang w:val="en-GB"/>
        </w:rPr>
        <w:t xml:space="preserve"> </w:t>
      </w:r>
      <w:r w:rsidRPr="001B08F7">
        <w:rPr>
          <w:rFonts w:ascii="Book Antiqua" w:hAnsi="Book Antiqua" w:cs="Times New Roman"/>
          <w:lang w:val="en-GB"/>
        </w:rPr>
        <w:t>suggesting</w:t>
      </w:r>
      <w:r w:rsidR="00F20A50" w:rsidRPr="001B08F7">
        <w:rPr>
          <w:rFonts w:ascii="Book Antiqua" w:hAnsi="Book Antiqua" w:cs="Times New Roman"/>
          <w:lang w:val="en-GB"/>
        </w:rPr>
        <w:t xml:space="preserve"> the </w:t>
      </w:r>
      <w:r w:rsidRPr="001B08F7">
        <w:rPr>
          <w:rFonts w:ascii="Book Antiqua" w:hAnsi="Book Antiqua" w:cs="Times New Roman"/>
          <w:lang w:val="en-GB"/>
        </w:rPr>
        <w:t>role</w:t>
      </w:r>
      <w:r w:rsidR="00F20A50" w:rsidRPr="001B08F7">
        <w:rPr>
          <w:rFonts w:ascii="Book Antiqua" w:hAnsi="Book Antiqua" w:cs="Times New Roman"/>
          <w:lang w:val="en-GB"/>
        </w:rPr>
        <w:t xml:space="preserve"> of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as an earl</w:t>
      </w:r>
      <w:r w:rsidR="0049185A" w:rsidRPr="001B08F7">
        <w:rPr>
          <w:rFonts w:ascii="Book Antiqua" w:hAnsi="Book Antiqua" w:cs="Times New Roman"/>
          <w:lang w:val="en-GB"/>
        </w:rPr>
        <w:t>y marker of cardiovascular risk;</w:t>
      </w:r>
      <w:r w:rsidR="00F20A50" w:rsidRPr="001B08F7">
        <w:rPr>
          <w:rFonts w:ascii="Book Antiqua" w:hAnsi="Book Antiqua" w:cs="Times New Roman"/>
          <w:lang w:val="en-GB"/>
        </w:rPr>
        <w:t xml:space="preserve"> </w:t>
      </w:r>
      <w:r w:rsidR="0049185A" w:rsidRPr="001B08F7">
        <w:rPr>
          <w:rFonts w:ascii="Book Antiqua" w:hAnsi="Book Antiqua" w:cs="Times New Roman"/>
          <w:lang w:val="en-GB"/>
        </w:rPr>
        <w:t xml:space="preserve">however, </w:t>
      </w:r>
      <w:r w:rsidRPr="001B08F7">
        <w:rPr>
          <w:rFonts w:ascii="Book Antiqua" w:hAnsi="Book Antiqua" w:cs="Times New Roman"/>
        </w:rPr>
        <w:t>it is pertinent to recognize that</w:t>
      </w:r>
      <w:r w:rsidR="00BE1A68" w:rsidRPr="001B08F7">
        <w:rPr>
          <w:rFonts w:ascii="Book Antiqua" w:hAnsi="Book Antiqua" w:cs="Times New Roman"/>
        </w:rPr>
        <w:t xml:space="preserve"> the determinants </w:t>
      </w:r>
      <w:r w:rsidR="00BE1A68" w:rsidRPr="001B08F7">
        <w:rPr>
          <w:rFonts w:ascii="Book Antiqua" w:hAnsi="Book Antiqua" w:cs="Times New Roman"/>
        </w:rPr>
        <w:lastRenderedPageBreak/>
        <w:t>of cardiovascular risk in subjects with</w:t>
      </w:r>
      <w:r w:rsidR="00F20A50" w:rsidRPr="001B08F7">
        <w:rPr>
          <w:rFonts w:ascii="Book Antiqua" w:hAnsi="Book Antiqua" w:cs="Times New Roman"/>
          <w:lang w:val="en-GB"/>
        </w:rPr>
        <w:t xml:space="preserve"> metabolic alterations</w:t>
      </w:r>
      <w:r w:rsidR="00BE1A68" w:rsidRPr="001B08F7">
        <w:rPr>
          <w:rFonts w:ascii="Book Antiqua" w:hAnsi="Book Antiqua" w:cs="Times New Roman"/>
          <w:lang w:val="en-GB"/>
        </w:rPr>
        <w:t xml:space="preserve"> </w:t>
      </w:r>
      <w:r w:rsidR="00F20A50" w:rsidRPr="001B08F7">
        <w:rPr>
          <w:rFonts w:ascii="Book Antiqua" w:hAnsi="Book Antiqua" w:cs="Times New Roman"/>
          <w:lang w:val="en-GB"/>
        </w:rPr>
        <w:t xml:space="preserve">are </w:t>
      </w:r>
      <w:r w:rsidR="00616BD9" w:rsidRPr="001B08F7">
        <w:rPr>
          <w:rFonts w:ascii="Book Antiqua" w:hAnsi="Book Antiqua" w:cs="Times New Roman"/>
          <w:lang w:val="en-GB"/>
        </w:rPr>
        <w:t xml:space="preserve">complex </w:t>
      </w:r>
      <w:r w:rsidR="00F20A50" w:rsidRPr="001B08F7">
        <w:rPr>
          <w:rFonts w:ascii="Book Antiqua" w:hAnsi="Book Antiqua" w:cs="Times New Roman"/>
          <w:lang w:val="en-GB"/>
        </w:rPr>
        <w:t>and</w:t>
      </w:r>
      <w:r w:rsidR="00616BD9" w:rsidRPr="001B08F7">
        <w:rPr>
          <w:rFonts w:ascii="Book Antiqua" w:hAnsi="Book Antiqua" w:cs="Times New Roman"/>
          <w:lang w:val="en-GB"/>
        </w:rPr>
        <w:t xml:space="preserve"> multiple</w:t>
      </w:r>
      <w:r w:rsidR="00F20A50" w:rsidRPr="001B08F7">
        <w:rPr>
          <w:rFonts w:ascii="Book Antiqua" w:hAnsi="Book Antiqua" w:cs="Times New Roman"/>
          <w:lang w:val="en-GB"/>
        </w:rPr>
        <w:t xml:space="preserve">, and </w:t>
      </w:r>
      <w:r w:rsidR="002F4715" w:rsidRPr="001B08F7">
        <w:rPr>
          <w:rFonts w:ascii="Book Antiqua" w:hAnsi="Book Antiqua" w:cs="Times New Roman"/>
          <w:lang w:val="en-GB"/>
        </w:rPr>
        <w:t>individual’s cardiovascular risk can</w:t>
      </w:r>
      <w:r w:rsidR="00CE0220" w:rsidRPr="001B08F7">
        <w:rPr>
          <w:rFonts w:ascii="Book Antiqua" w:eastAsia="宋体" w:hAnsi="Book Antiqua" w:cs="Times New Roman"/>
          <w:lang w:val="en-GB" w:eastAsia="zh-CN"/>
        </w:rPr>
        <w:t>’</w:t>
      </w:r>
      <w:r w:rsidR="002F4715" w:rsidRPr="001B08F7">
        <w:rPr>
          <w:rFonts w:ascii="Book Antiqua" w:hAnsi="Book Antiqua" w:cs="Times New Roman"/>
          <w:lang w:val="en-GB"/>
        </w:rPr>
        <w:t>t be identified by</w:t>
      </w:r>
      <w:r w:rsidR="00F20A50" w:rsidRPr="001B08F7">
        <w:rPr>
          <w:rFonts w:ascii="Book Antiqua" w:hAnsi="Book Antiqua" w:cs="Times New Roman"/>
          <w:lang w:val="en-GB"/>
        </w:rPr>
        <w:t xml:space="preserve"> </w:t>
      </w:r>
      <w:r w:rsidR="002F4715" w:rsidRPr="001B08F7">
        <w:rPr>
          <w:rFonts w:ascii="Book Antiqua" w:hAnsi="Book Antiqua" w:cs="Times New Roman"/>
          <w:lang w:val="en-GB"/>
        </w:rPr>
        <w:t xml:space="preserve">a </w:t>
      </w:r>
      <w:r w:rsidR="00F20A50" w:rsidRPr="001B08F7">
        <w:rPr>
          <w:rFonts w:ascii="Book Antiqua" w:hAnsi="Book Antiqua" w:cs="Times New Roman"/>
          <w:lang w:val="en-GB"/>
        </w:rPr>
        <w:t>single laboratory test</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"DOI" : "10.2337/dc09-1009", "ISSN" : "01495992", "PMID" : "19808917", "abstract" : "OBJECTIVE: One-hour glucose during an oral glucose tolerance test (OGTT) was recently proposed as a valuable marker to identify individuals with normal glucose tolerance (NGT) and increased intima-media thickness (IMT). However, central markers of glycemic control were not considered. The aim of this study was to identify which marker of glycemic control is most informative with respect to the variation of IMT in individuals with NGT.\\n\\nRESEARCH DESIGN AND METHODS: Cardiovascular risk factors, glucose metabolism (OGTT), and IMT were determined in 1,219 nondiabetic individuals (851 women, 368 men; 558 with NGT).\\n\\nRESULTS: One-hour glucose and A1C levels were significantly correlated to carotid IMT in individuals with NGT, whereas fasting and 2-h glucose levels were not informative. Only A1C was associated with IMT independent of other confounders, whereas 1-h glucose was not informative. Comparable results were found in the total cohort, including individuals with IFG and IGT.\\n\\nCONCLUSIONS: A1C was the most informative glycemic marker with respect to IMT in individuals with NGT.", "author" : [ { "dropping-particle" : "", "family" : "Bobbert", "given" : "Thomas", "non-dropping-particle" : "", "parse-names" : false, "suffix" : "" }, { "dropping-particle" : "", "family" : "Mai", "given" : "Knut", "non-dropping-particle" : "", "parse-names" : false, "suffix" : "" }, { "dropping-particle" : "", "family" : "Fischer-Rosinsk\u00fd", "given" : "Antje", "non-dropping-particle" : "", "parse-names" : false, "suffix" : "" }, { "dropping-particle" : "", "family" : "Pfeiffer", "given" : "Andreas F H", "non-dropping-particle" : "", "parse-names" : false, "suffix" : "" }, { "dropping-particle" : "", "family" : "Spranger", "given" : "Joachim", "non-dropping-particle" : "", "parse-names" : false, "suffix" : "" } ], "container-title" : "Diabetes Care", "id" : "ITEM-1", "issue" : "1", "issued" : { "date-parts" : [ [ "2010" ] ] }, "page" : "203-204", "title" : "A1C is associated with intima-media thickness in individuals with normal glucose tolerance", "type" : "article-journal", "volume" : "33" }, "uris" : [ "http://www.mendeley.com/documents/?uuid=86449fca-4475-4f5d-96cb-183889acc80d" ] } ], "mendeley" : { "formattedCitation" : "[56]", "plainTextFormattedCitation" : "[56]", "previouslyFormattedCitation" : "[55]"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F20A50" w:rsidRPr="001B08F7">
        <w:rPr>
          <w:rFonts w:ascii="Book Antiqua" w:hAnsi="Book Antiqua" w:cs="Times New Roman"/>
          <w:noProof/>
          <w:vertAlign w:val="superscript"/>
          <w:lang w:val="en-GB"/>
        </w:rPr>
        <w:t>[56]</w:t>
      </w:r>
      <w:r w:rsidR="00F20A50" w:rsidRPr="001B08F7">
        <w:rPr>
          <w:rFonts w:ascii="Book Antiqua" w:hAnsi="Book Antiqua" w:cs="Times New Roman"/>
          <w:vertAlign w:val="superscript"/>
          <w:lang w:val="en-GB"/>
        </w:rPr>
        <w:fldChar w:fldCharType="end"/>
      </w:r>
      <w:r w:rsidR="00F20A50" w:rsidRPr="001B08F7">
        <w:rPr>
          <w:rFonts w:ascii="Book Antiqua" w:hAnsi="Book Antiqua" w:cs="Times New Roman"/>
          <w:lang w:val="en-GB"/>
        </w:rPr>
        <w:t>.</w:t>
      </w:r>
    </w:p>
    <w:p w14:paraId="62C84AB1" w14:textId="77777777" w:rsidR="00CE0220" w:rsidRPr="001B08F7" w:rsidRDefault="00CE0220" w:rsidP="00E64B88">
      <w:pPr>
        <w:spacing w:line="360" w:lineRule="auto"/>
        <w:jc w:val="both"/>
        <w:rPr>
          <w:rFonts w:ascii="Book Antiqua" w:eastAsia="宋体" w:hAnsi="Book Antiqua" w:cs="Times New Roman"/>
          <w:lang w:val="en-GB" w:eastAsia="zh-CN"/>
        </w:rPr>
      </w:pPr>
    </w:p>
    <w:p w14:paraId="1FD32F87" w14:textId="6084D410" w:rsidR="00F20A50" w:rsidRPr="001B08F7" w:rsidRDefault="00CE0220" w:rsidP="00E64B88">
      <w:pPr>
        <w:spacing w:line="360" w:lineRule="auto"/>
        <w:jc w:val="both"/>
        <w:rPr>
          <w:rFonts w:ascii="Book Antiqua" w:hAnsi="Book Antiqua" w:cs="Times New Roman"/>
          <w:lang w:val="en-GB"/>
        </w:rPr>
      </w:pPr>
      <w:r w:rsidRPr="001B08F7">
        <w:rPr>
          <w:rFonts w:ascii="Book Antiqua" w:hAnsi="Book Antiqua" w:cs="Times New Roman"/>
          <w:b/>
          <w:lang w:val="en-GB"/>
        </w:rPr>
        <w:t>BEYOND TRADITIONAL DIAGNOSTIC CRITERIA: THE ROLE OF NON-TRADITIONAL GLYCAEMIC MARKERS IN PREDICTING DIABETES AND CARDIOVASCULAR RISK</w:t>
      </w:r>
    </w:p>
    <w:p w14:paraId="03D30292" w14:textId="7CDCFB99"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As previously explained, the traditional markers of glucose homeostasis are not definitive, and their use in clinical practice may be biased by a number of clinical and analytical factors.</w:t>
      </w:r>
      <w:r w:rsidRPr="001B08F7">
        <w:rPr>
          <w:rFonts w:ascii="Book Antiqua" w:hAnsi="Book Antiqua" w:cs="Times New Roman"/>
          <w:b/>
          <w:lang w:val="en-GB"/>
        </w:rPr>
        <w:t xml:space="preserve"> </w:t>
      </w:r>
      <w:r w:rsidRPr="001B08F7">
        <w:rPr>
          <w:rFonts w:ascii="Book Antiqua" w:hAnsi="Book Antiqua" w:cs="Times New Roman"/>
          <w:lang w:val="en-GB"/>
        </w:rPr>
        <w:t xml:space="preserve">For these reasons, there is growing interest in new serum biomarkers of </w:t>
      </w:r>
      <w:r w:rsidR="001A56EA" w:rsidRPr="001B08F7">
        <w:rPr>
          <w:rFonts w:ascii="Book Antiqua" w:hAnsi="Book Antiqua" w:cs="Times New Roman"/>
          <w:lang w:val="en-GB"/>
        </w:rPr>
        <w:t>hyperglycaemia</w:t>
      </w:r>
      <w:r w:rsidRPr="001B08F7">
        <w:rPr>
          <w:rFonts w:ascii="Book Antiqua" w:hAnsi="Book Antiqua" w:cs="Times New Roman"/>
          <w:lang w:val="en-GB"/>
        </w:rPr>
        <w:t xml:space="preserve"> to be used as alternatives or in conjunction with traditional measures. In this review, we will provide a brief overview of the properties and of the existing literature linking these emerging biomarkers with micro- and macro-vascular complications.</w:t>
      </w:r>
    </w:p>
    <w:p w14:paraId="082D34C1" w14:textId="77777777" w:rsidR="00994068" w:rsidRPr="001B08F7" w:rsidRDefault="00994068" w:rsidP="00E64B88">
      <w:pPr>
        <w:widowControl w:val="0"/>
        <w:autoSpaceDE w:val="0"/>
        <w:autoSpaceDN w:val="0"/>
        <w:adjustRightInd w:val="0"/>
        <w:spacing w:line="360" w:lineRule="auto"/>
        <w:jc w:val="both"/>
        <w:rPr>
          <w:rFonts w:ascii="Book Antiqua" w:hAnsi="Book Antiqua" w:cs="Times New Roman"/>
          <w:lang w:val="en-GB"/>
        </w:rPr>
      </w:pPr>
    </w:p>
    <w:p w14:paraId="51165B2D" w14:textId="77777777" w:rsidR="00F20A50" w:rsidRPr="001B08F7" w:rsidRDefault="00F20A50" w:rsidP="00E64B88">
      <w:pPr>
        <w:widowControl w:val="0"/>
        <w:autoSpaceDE w:val="0"/>
        <w:autoSpaceDN w:val="0"/>
        <w:adjustRightInd w:val="0"/>
        <w:spacing w:line="360" w:lineRule="auto"/>
        <w:jc w:val="both"/>
        <w:rPr>
          <w:rFonts w:ascii="Book Antiqua" w:hAnsi="Book Antiqua" w:cs="Times New Roman"/>
          <w:b/>
          <w:i/>
          <w:lang w:val="en-GB"/>
        </w:rPr>
      </w:pPr>
      <w:r w:rsidRPr="001B08F7">
        <w:rPr>
          <w:rFonts w:ascii="Book Antiqua" w:hAnsi="Book Antiqua" w:cs="Times New Roman"/>
          <w:b/>
          <w:i/>
          <w:lang w:val="en-GB"/>
        </w:rPr>
        <w:t xml:space="preserve">One-hour post-load plasma glucose </w:t>
      </w:r>
    </w:p>
    <w:p w14:paraId="027B0DF2" w14:textId="7482FE5F" w:rsidR="00D66E88"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 xml:space="preserve">Recently, an increasing body of evidence has focused on subjects with a plasma glucose concentration of at least 8.6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/L at 1-h during OGTT. In 2008</w:t>
      </w:r>
      <w:r w:rsidR="005F422A" w:rsidRPr="001B08F7">
        <w:rPr>
          <w:rFonts w:ascii="Book Antiqua" w:eastAsia="宋体" w:hAnsi="Book Antiqua" w:cs="Times New Roman"/>
          <w:lang w:val="en-GB" w:eastAsia="zh-CN"/>
        </w:rPr>
        <w:t>,</w:t>
      </w:r>
      <w:r w:rsidRPr="001B08F7">
        <w:rPr>
          <w:rFonts w:ascii="Book Antiqua" w:hAnsi="Book Antiqua" w:cs="Times New Roman"/>
          <w:lang w:val="en-GB"/>
        </w:rPr>
        <w:t xml:space="preserve"> Abdul-Ghani </w:t>
      </w:r>
      <w:r w:rsidR="00FC5AC4" w:rsidRPr="001B08F7">
        <w:rPr>
          <w:rFonts w:ascii="Book Antiqua" w:hAnsi="Book Antiqua" w:cs="Times New Roman"/>
          <w:i/>
          <w:lang w:val="en-GB"/>
        </w:rPr>
        <w:t>et al</w:t>
      </w:r>
      <w:r w:rsidRPr="001B08F7">
        <w:rPr>
          <w:rFonts w:ascii="Book Antiqua" w:hAnsi="Book Antiqua" w:cs="Times New Roman"/>
          <w:lang w:val="en-GB"/>
        </w:rPr>
        <w:t xml:space="preserve"> demonstrated for the first time that the </w:t>
      </w:r>
      <w:r w:rsidR="00861C88" w:rsidRPr="001B08F7">
        <w:rPr>
          <w:rFonts w:ascii="Book Antiqua" w:hAnsi="Book Antiqua" w:cs="Times New Roman"/>
          <w:lang w:val="en-GB"/>
        </w:rPr>
        <w:t xml:space="preserve">1-h post-load </w:t>
      </w:r>
      <w:r w:rsidRPr="001B08F7">
        <w:rPr>
          <w:rFonts w:ascii="Book Antiqua" w:hAnsi="Book Antiqua" w:cs="Times New Roman"/>
          <w:lang w:val="en-GB"/>
        </w:rPr>
        <w:t xml:space="preserve">plasma glucose concentration </w:t>
      </w:r>
      <w:r w:rsidR="00861C88" w:rsidRPr="001B08F7">
        <w:rPr>
          <w:rFonts w:ascii="Book Antiqua" w:hAnsi="Book Antiqua" w:cs="Times New Roman"/>
          <w:lang w:val="en-GB"/>
        </w:rPr>
        <w:t>may be a</w:t>
      </w:r>
      <w:r w:rsidRPr="001B08F7">
        <w:rPr>
          <w:rFonts w:ascii="Book Antiqua" w:hAnsi="Book Antiqua" w:cs="Times New Roman"/>
          <w:lang w:val="en-GB"/>
        </w:rPr>
        <w:t xml:space="preserve"> </w:t>
      </w:r>
      <w:r w:rsidR="002F4715" w:rsidRPr="001B08F7">
        <w:rPr>
          <w:rFonts w:ascii="Book Antiqua" w:hAnsi="Book Antiqua" w:cs="Times New Roman"/>
          <w:lang w:val="en-GB"/>
        </w:rPr>
        <w:t>clinical</w:t>
      </w:r>
      <w:r w:rsidRPr="001B08F7">
        <w:rPr>
          <w:rFonts w:ascii="Book Antiqua" w:hAnsi="Book Antiqua" w:cs="Times New Roman"/>
          <w:lang w:val="en-GB"/>
        </w:rPr>
        <w:t xml:space="preserve"> </w:t>
      </w:r>
      <w:r w:rsidR="001442A5" w:rsidRPr="001B08F7">
        <w:rPr>
          <w:rFonts w:ascii="Book Antiqua" w:hAnsi="Book Antiqua" w:cs="Times New Roman"/>
          <w:lang w:val="en-GB"/>
        </w:rPr>
        <w:t>indicator</w:t>
      </w:r>
      <w:r w:rsidRPr="001B08F7">
        <w:rPr>
          <w:rFonts w:ascii="Book Antiqua" w:hAnsi="Book Antiqua" w:cs="Times New Roman"/>
          <w:lang w:val="en-GB"/>
        </w:rPr>
        <w:t xml:space="preserve"> that can be used to </w:t>
      </w:r>
      <w:r w:rsidR="001442A5" w:rsidRPr="001B08F7">
        <w:rPr>
          <w:rFonts w:ascii="Book Antiqua" w:hAnsi="Book Antiqua" w:cs="Times New Roman"/>
          <w:lang w:val="en-GB"/>
        </w:rPr>
        <w:t>identify</w:t>
      </w:r>
      <w:r w:rsidRPr="001B08F7">
        <w:rPr>
          <w:rFonts w:ascii="Book Antiqua" w:hAnsi="Book Antiqua" w:cs="Times New Roman"/>
          <w:lang w:val="en-GB"/>
        </w:rPr>
        <w:t xml:space="preserve"> </w:t>
      </w:r>
      <w:r w:rsidR="001442A5" w:rsidRPr="001B08F7">
        <w:rPr>
          <w:rFonts w:ascii="Book Antiqua" w:hAnsi="Book Antiqua" w:cs="Times New Roman"/>
          <w:lang w:val="en-GB"/>
        </w:rPr>
        <w:t xml:space="preserve">subjects with </w:t>
      </w:r>
      <w:r w:rsidR="0083747E" w:rsidRPr="001B08F7">
        <w:rPr>
          <w:rFonts w:ascii="Book Antiqua" w:hAnsi="Book Antiqua" w:cs="Times New Roman"/>
          <w:lang w:val="en-GB"/>
        </w:rPr>
        <w:t>high</w:t>
      </w:r>
      <w:r w:rsidRPr="001B08F7">
        <w:rPr>
          <w:rFonts w:ascii="Book Antiqua" w:hAnsi="Book Antiqua" w:cs="Times New Roman"/>
          <w:lang w:val="en-GB"/>
        </w:rPr>
        <w:t xml:space="preserve"> </w:t>
      </w:r>
      <w:r w:rsidR="001442A5" w:rsidRPr="001B08F7">
        <w:rPr>
          <w:rFonts w:ascii="Book Antiqua" w:hAnsi="Book Antiqua" w:cs="Times New Roman"/>
          <w:lang w:val="en-GB"/>
        </w:rPr>
        <w:t xml:space="preserve">risk for </w:t>
      </w:r>
      <w:r w:rsidR="000A1E4A">
        <w:rPr>
          <w:rFonts w:ascii="Book Antiqua" w:hAnsi="Book Antiqua" w:cs="Times New Roman"/>
          <w:lang w:val="en-GB"/>
        </w:rPr>
        <w:t>type 2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"dc08-0225 [pii]\\n10.2337/dc08-0225", "ISBN" : "1935-5548 (Electronic)\\n0149-5992 (Linking)", "PMID" : "18487478", "abstract" : "OBJECTIVE: To assess the efficacy of 1-h plasma glucose concentration and the metabolic syndrome in predicting future risk of type 2 diabetes. RESEARCH DESIGN AND METHODS: A total of 1,611 subjects from the San Antonio Heart Study, who were free of type 2 diabetes at baseline; who had plasma glucose and insulin concentrations measured at time 0, 30, 60, and 120 min during the oral glucose tolerance test (OGTT); and who had their diabetes status determined with an OGTT after 7-8 years of follow-up, were evaluated. Two models, based on glucose tolerance status, 1-h plasma glucose concentration, and presence of the metabolic syndrome, were tested in predicting the risk for type 2 diabetes at 7-8 years of follow-up. RESULTS: A cutoff point of 155 mg/dl for the 1-h plasma glucose concentration during the OGTT was used to stratify subjects in each glucose tolerance group into low, intermediate, and high risk for future type 2 diabetes. A model based upon 1-h plasma glucose concentration, Adult Treatment Panel (ATP) III criteria for the metabolic syndrome, and fasting plasma glucose, independent of 2-h plasma glucose, performed equally well in stratifying nondiabetic subjects into low, intermediate, and high risk for future type 2 diabetes and identified a group of normal glucose-tolerant subjects who were at very high risk for future type 2 diabetes. CONCLUSIONS: The plasma glucose concentration at 1 h during the OGTT is a strong predictor of future risk for type 2 diabetes. A plasma glucose cutoff point of 155 mg/dl and the ATP III criteria for the metabolic syndrome can be used to stratify nondiabetic subjects into three risk groups: low, intermediate, and high risk.", "author" : [ { "dropping-particle" : "", "family" : "Abdul-Ghani", "given" : "M A", "non-dropping-particle" : "", "parse-names" : false, "suffix" : "" }, { "dropping-particle" : "", "family" : "Abdul-Ghani", "given" : "T", "non-dropping-particle" : "", "parse-names" : false, "suffix" : "" }, { "dropping-particle" : "", "family" : "Ali", "given" : "N", "non-dropping-particle" : "", "parse-names" : false, "suffix" : "" }, { "dropping-particle" : "", "family" : "Defronzo", "given" : "R A", "non-dropping-particle" : "", "parse-names" : false, "suffix" : "" } ], "container-title" : "Diabetes Care", "id" : "ITEM-1", "issue" : "8", "issued" : { "date-parts" : [ [ "2008" ] ] }, "page" : "1650-1655", "title" : "One-hour plasma glucose concentration and the metabolic syndrome identify subjects at high risk for future type 2 diabetes", "type" : "article-journal", "volume" : "31" }, "uris" : [ "http://www.mendeley.com/documents/?uuid=4892a59e-812c-4e43-b107-3d9f97295479" ] } ], "mendeley" : { "formattedCitation" : "[57]", "plainTextFormattedCitation" : "[57]", "previouslyFormattedCitation" : "[56]"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[57]</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These observations were confirmed in other recent studies showing that the incidence rate to type 2 diabetes over a period of 5 years in subjects with NGT and 1-h post-load glycaemia</w:t>
      </w:r>
      <w:r w:rsidR="00400C69">
        <w:rPr>
          <w:rFonts w:ascii="Book Antiqua" w:eastAsia="宋体" w:hAnsi="Book Antiqua" w:cs="Times New Roman" w:hint="eastAsia"/>
          <w:lang w:val="en-GB" w:eastAsia="zh-CN"/>
        </w:rPr>
        <w:t xml:space="preserve"> </w:t>
      </w:r>
      <w:r w:rsidRPr="001B08F7">
        <w:rPr>
          <w:rFonts w:ascii="Book Antiqua" w:hAnsi="Book Antiqua" w:cs="Times New Roman"/>
          <w:lang w:val="en-GB"/>
        </w:rPr>
        <w:t>&gt;</w:t>
      </w:r>
      <w:r w:rsidR="00ED28D8" w:rsidRPr="001B08F7">
        <w:rPr>
          <w:rFonts w:ascii="Book Antiqua" w:eastAsia="宋体" w:hAnsi="Book Antiqua" w:cs="Times New Roman"/>
          <w:lang w:val="en-GB" w:eastAsia="zh-CN"/>
        </w:rPr>
        <w:t xml:space="preserve"> </w:t>
      </w:r>
      <w:r w:rsidR="000A1E4A">
        <w:rPr>
          <w:rFonts w:ascii="Book Antiqua" w:hAnsi="Book Antiqua" w:cs="Times New Roman"/>
          <w:lang w:val="en-GB"/>
        </w:rPr>
        <w:t xml:space="preserve">8.6 </w:t>
      </w:r>
      <w:proofErr w:type="spellStart"/>
      <w:r w:rsidR="000A1E4A">
        <w:rPr>
          <w:rFonts w:ascii="Book Antiqua" w:hAnsi="Book Antiqua" w:cs="Times New Roman"/>
          <w:lang w:val="en-GB"/>
        </w:rPr>
        <w:t>mmol</w:t>
      </w:r>
      <w:proofErr w:type="spellEnd"/>
      <w:r w:rsidR="000A1E4A">
        <w:rPr>
          <w:rFonts w:ascii="Book Antiqua" w:hAnsi="Book Antiqua" w:cs="Times New Roman"/>
          <w:lang w:val="en-GB"/>
        </w:rPr>
        <w:t>/L was 16.7%</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"10.1210/jc.2015-2573", "ISBN" : "0021-972x", "ISSN" : "19457197", "PMID" : "26274345", "abstract" : "Context: Subjects with normal glucose tolerance but 1-h post-load glucose \u0002155 mg/dl (NGT-1hhigh) exhibit an intermediate cardio-metabolic risk profile between individuals with NGT and impaired glucose tolerance (IGT). Objective: To evaluate whether NGT-1h-high subjects have different cardio-metabolic characteristics and an increased risk of type 2 diabetes as compared to individuals with isolated impaired fasting glucose (IFG). Design and patients: A cross-sectional analysis was performed on 595 non-diabetic subjects who underwent an oral glucose tolerance test and an euglycemic hyperinsulinemic clamp. In addition, a longitudinal analysis was performed on 392 individuals, who were reexamined after a follow-up of 5.2\u00020.9 years. Setting: Ambulatory care. Main Outcome Measures: Insulin sensitivity, beta-cell function, risk of developing diabetes. Results: Subjects with NGT-1h-high have a significant reduction of peripheral insulin sensitivity and beta-cell function, assessed by the disposition index, as compared to either NGT-1h-low or IFG individuals, but not as compared to IGT.Amongthe 392 subjects studied in the longitudinal analysis the incidence rate of type 2 diabetes over the follow-up period was 2.9, 16.7, 12.5, and 31.4% for subjects with NGT-1h-low, NGT-1h-high, IFG, and IGT, respectively. In a Cox proportional hazard regression analysis the risk of developing diabetes for NGT 1h-high subjects was 4.02 (95%CI 1.06\u201315.26); an even higher risk (6.67 [95%CI 2.09\u201321.24]) was observed in subjects with IGT, but not in the isolated IFG group (1.91 [95%CI 0.44\u20138.29]). Conclusions: NGT-1h-high subjects exhibit a higher risk of developing diabetes than those with IFG or NGT-1h-low, likely due to decreased insulin sensitivity and beta-cell function.", "author" : [ { "dropping-particle" : "", "family" : "Fiorentino", "given" : "Teresa Vanessa", "non-dropping-particle" : "", "parse-names" : false, "suffix" : "" }, { "dropping-particle" : "", "family" : "Marini", "given" : "Maria Adelaide", "non-dropping-particle" : "", "parse-names" : false, "suffix" : "" }, { "dropping-particle" : "", "family" : "Andreozzi", "given" : "Francesco", "non-dropping-particle" : "", "parse-names" : false, "suffix" : "" }, { "dropping-particle" : "", "family" : "Arturi", "given" : "Franco", "non-dropping-particle" : "", "parse-names" : false, "suffix" : "" }, { "dropping-particle" : "", "family" : "Succurro", "given" : "Elena", "non-dropping-particle" : "", "parse-names" : false, "suffix" : "" }, { "dropping-particle" : "", "family" : "Perticone", "given" : "Maria", "non-dropping-particle" : "", "parse-names" : false, "suffix" : "" }, { "dropping-particle" : "", "family" : "Sciacqua", "given" : "Angela", "non-dropping-particle" : "", "parse-names" : false, "suffix" : "" }, { "dropping-particle" : "", "family" : "Hribal", "given" : "Marta Letizia", "non-dropping-particle" : "", "parse-names" : false, "suffix" : "" }, { "dropping-particle" : "", "family" : "Perticone", "given" : "Francesco", "non-dropping-particle" : "", "parse-names" : false, "suffix" : "" }, { "dropping-particle" : "", "family" : "Sesti", "given" : "Giorgio", "non-dropping-particle" : "", "parse-names" : false, "suffix" : "" } ], "container-title" : "Journal of Clinical Endocrinology and Metabolism", "id" : "ITEM-1", "issue" : "10", "issued" : { "date-parts" : [ [ "2015" ] ] }, "page" : "3744-3751", "title" : "One-hour postload hyperglycemia is a stronger predictor of type 2 diabetes than impaired fasting glucose", "type" : "article-journal", "volume" : "100" }, "uris" : [ "http://www.mendeley.com/documents/?uuid=c1e1a2df-e9ce-4c98-882b-10b0af5a0988" ] } ], "mendeley" : { "formattedCitation" : "[58]", "plainTextFormattedCitation" : "[58]", "previouslyFormattedCitation" : "[57]"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Furthermore, a 1-h post-load glycaemia</w:t>
      </w:r>
      <w:r w:rsidR="00400C69">
        <w:rPr>
          <w:rFonts w:ascii="Book Antiqua" w:eastAsia="宋体" w:hAnsi="Book Antiqua" w:cs="Times New Roman" w:hint="eastAsia"/>
          <w:lang w:val="en-GB" w:eastAsia="zh-CN"/>
        </w:rPr>
        <w:t xml:space="preserve"> </w:t>
      </w:r>
      <w:r w:rsidRPr="001B08F7">
        <w:rPr>
          <w:rFonts w:ascii="Book Antiqua" w:hAnsi="Book Antiqua" w:cs="Times New Roman"/>
          <w:lang w:val="en-GB"/>
        </w:rPr>
        <w:t>value &gt;</w:t>
      </w:r>
      <w:r w:rsidR="00021F85" w:rsidRPr="001B08F7">
        <w:rPr>
          <w:rFonts w:ascii="Book Antiqua" w:eastAsia="宋体" w:hAnsi="Book Antiqua" w:cs="Times New Roman"/>
          <w:lang w:val="en-GB" w:eastAsia="zh-CN"/>
        </w:rPr>
        <w:t xml:space="preserve"> </w:t>
      </w:r>
      <w:r w:rsidRPr="001B08F7">
        <w:rPr>
          <w:rFonts w:ascii="Book Antiqua" w:hAnsi="Book Antiqua" w:cs="Times New Roman"/>
          <w:lang w:val="en-GB"/>
        </w:rPr>
        <w:t xml:space="preserve">8.6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 xml:space="preserve">/L was strongly associated with different predictors for </w:t>
      </w:r>
      <w:r w:rsidR="0083747E" w:rsidRPr="001B08F7">
        <w:rPr>
          <w:rFonts w:ascii="Book Antiqua" w:hAnsi="Book Antiqua" w:cs="Times New Roman"/>
          <w:lang w:val="en-GB"/>
        </w:rPr>
        <w:t xml:space="preserve">future </w:t>
      </w:r>
      <w:r w:rsidR="000A1E4A">
        <w:rPr>
          <w:rFonts w:ascii="Book Antiqua" w:hAnsi="Book Antiqua" w:cs="Times New Roman"/>
          <w:lang w:val="en-GB"/>
        </w:rPr>
        <w:t>cardiovascular events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"10.1016/j.atherosclerosis.2009.04.006", "ISBN" : "0021-9150", "ISSN" : "00219150", "PMID" : "19410252", "abstract" : "Objective: To examine whether individuals with normal glucose tolerance (NGT), whose 1-h post-load plasma glucose is \u2265155 mg/dl, or with impaired glucose tolerance (IGT) have an increased carotid intima-media thickness (IMT), as compared with NGT individuals with 1-h post-load plasma &lt;155 mg/dl. Methods: Atherosclerosis risk factors, oral glucose tolerance test (OGTT), and ultrasound manual measurement of IMT were analyzed in 400 non-diabetic Caucasians. Results: As compared with individuals with a 1-h post-load plasma glucose &lt;155 mg/dl, NGT individuals with a 1-h post-load plasma glucose \u2265155 mg/dl exhibited higher hsCRP (2.0 \u00b1 1.5 vs. 1.5 \u00b1 1.0, P = 0.008), and IMT (0.82 \u00b1 0.20 vs. 0.71 \u00b1 0.16; P = 0.006), and lower insulin sensitivity (71 \u00b1 39 vs. 105 \u00b1 57; P &lt; 0.0001), and IGF-1 levels (214 \u00b1 88 vs. 176 \u00b1 49; P &lt; 0.03). No significant differences were observed in metabolic and cardiovascular risk factors between IGT and NGT subjects with a 1-h post-load glucose \u2265155 mg/dl. Of the three glycemic parameters, 1-h and 2-h post-load glucose, but not fasting glucose, were significantly correlated with IMT. In a stepwise multivariate regression analysis in a model including age, gender, and a variety of atherosclerosis risk factors, the three variables that remained significantly associated with IMT were age (P &lt; 0.0001), BMI (P &lt; 0.0001), and 1-h post-load glucose (P = 0.02) accounting for 20.2% of its variation. Conclusions: NGT subjects with a 1-h post-load glucose \u2265155 mg/dl have an atherogenic profile similar to IGT individuals. These data suggest that a cutoff point of 155 mg/dl for the 1-h post-load glucose during OGTT may be helpful in the identification of NGT subjects at increased risk for cardiovascular disease. \u00a9 2009 Elsevier Ireland Ltd. All rights reserved.", "author" : [ { "dropping-particle" : "", "family" : "Succurro", "given" : "E.", "non-dropping-particle" : "", "parse-names" : false, "suffix" : "" }, { "dropping-particle" : "", "family" : "Marini", "given" : "M. A.", "non-dropping-particle" : "", "parse-names" : false, "suffix" : "" }, { "dropping-particle" : "", "family" : "Arturi", "given" : "F.", "non-dropping-particle" : "", "parse-names" : false, "suffix" : "" }, { "dropping-particle" : "", "family" : "Grembiale", "given" : "A.", "non-dropping-particle" : "", "parse-names" : false, "suffix" : "" }, { "dropping-particle" : "", "family" : "Lugar\u00e0", "given" : "M.", "non-dropping-particle" : "", "parse-names" : false, "suffix" : "" }, { "dropping-particle" : "", "family" : "Andreozzi", "given" : "F.", "non-dropping-particle" : "", "parse-names" : false, "suffix" : "" }, { "dropping-particle" : "", "family" : "Sciacqua", "given" : "A.", "non-dropping-particle" : "", "parse-names" : false, "suffix" : "" }, { "dropping-particle" : "", "family" : "Lauro", "given" : "R.", "non-dropping-particle" : "", "parse-names" : false, "suffix" : "" }, { "dropping-particle" : "", "family" : "Hribal", "given" : "M. L.", "non-dropping-particle" : "", "parse-names" : false, "suffix" : "" }, { "dropping-particle" : "", "family" : "Perticone", "given" : "F.", "non-dropping-particle" : "", "parse-names" : false, "suffix" : "" }, { "dropping-particle" : "", "family" : "Sesti", "given" : "G.", "non-dropping-particle" : "", "parse-names" : false, "suffix" : "" } ], "container-title" : "Atherosclerosis", "id" : "ITEM-1", "issue" : "1", "issued" : { "date-parts" : [ [ "2009" ] ] }, "page" : "245-249", "title" : "Elevated one-hour post-load plasma glucose levels identifies subjects with normal glucose tolerance but early carotid atherosclerosis", "type" : "article-journal", "volume" : "207" }, "uris" : [ "http://www.mendeley.com/documents/?uuid=0a20887e-5fe6-4427-ba4f-0b4f5af1f1b4" ] }, { "id" : "ITEM-2", "itemData" : { "DOI" : "10.2215/CJN.03240410", "ISSN" : "15559041", "PMID" : "20595688", "abstract" : "Background and objectives: A cutoff of 155 mg/dl for 1-hour postload plasma glucose (1hPG) during the oral glucose tolerance test (OGTT) is able to identify patients who are at high risk for type 2 diabetes and vascular atherosclerosis. We aimed to examine whether individuals with 1hPG &gt;155 mg/dl are also at increased risk for chronic kidney disease (CKD). Design, setting, participants, &amp; measurements: Atherosclerosis risk factors, OGTT, and estimated GFR by Chronic Kidney Disease Epidemiology Collaboration equation were analyzed in 1075 white individuals without diabetes. Results: The area under the receiver operating characteristic curve for 1hPG was the highest (0.700) compared with the areas under the receiver operating characteristic curve of 0, 30-minute, and 2-hour glucose concentrations. Individuals with 1hPG &gt;155 mg/dl had a worse cardiometabolic risk profile, exhibiting significantly higher body mass index, BP, triglycerides, and fasting insulin levels and lower HDL, IGF-1 levels, and insulin sensitivity, than individuals with 1hPG &lt;155 mg/dl. Estimated GFR was significantly lower in individuals with 1hPG &gt;155 mg/dl. In a logistic regression model adjusted for age and gender, individuals with 1hPG &gt;155 mg/dl showed an increased risk for CKD compared with individuals with 1hPG &lt;155 mg/dl. When the logistic regression analysis was restricted to individuals who had normal glucose tolerance, those with 1hPG &gt;155 mg/dl showed a higher risk for CKD compared with individuals with 1hPG &lt;155 mg/dl. Conclusions: These data suggest that a cutoff point of 155 mg/dl for the 1hPG during OGTT may be helpful in the identification of individuals who are at increased risk for CKD.", "author" : [ { "dropping-particle" : "", "family" : "Succurro", "given" : "Elena", "non-dropping-particle" : "", "parse-names" : false, "suffix" : "" }, { "dropping-particle" : "", "family" : "Arturi", "given" : "Franco", "non-dropping-particle" : "", "parse-names" : false, "suffix" : "" }, { "dropping-particle" : "", "family" : "Lugar\u00e0", "given" : "Marina", "non-dropping-particle" : "", "parse-names" : false, "suffix" : "" }, { "dropping-particle" : "", "family" : "Grembiale", "given" : "Alessandro", "non-dropping-particle" : "", "parse-names" : false, "suffix" : "" }, { "dropping-particle" : "", "family" : "Fiorentino", "given" : "Teresa Vanessa", "non-dropping-particle" : "", "parse-names" : false, "suffix" : "" }, { "dropping-particle" : "", "family" : "Caruso", "given" : "Vittoria", "non-dropping-particle" : "", "parse-names" : false, "suffix" : "" }, { "dropping-particle" : "", "family" : "Andreozzi", "given" : "Francesco", "non-dropping-particle" : "", "parse-names" : false, "suffix" : "" }, { "dropping-particle" : "", "family" : "Sciacqua", "given" : "Angela", "non-dropping-particle" : "", "parse-names" : false, "suffix" : "" }, { "dropping-particle" : "", "family" : "Hribal", "given" : "Marta Letizia", "non-dropping-particle" : "", "parse-names" : false, "suffix" : "" }, { "dropping-particle" : "", "family" : "Perticone", "given" : "Francesco", "non-dropping-particle" : "", "parse-names" : false, "suffix" : "" }, { "dropping-particle" : "", "family" : "Sesti", "given" : "Giorgio", "non-dropping-particle" : "", "parse-names" : false, "suffix" : "" } ], "container-title" : "Clinical Journal of the American Society of Nephrology", "id" : "ITEM-2", "issue" : "11", "issued" : { "date-parts" : [ [ "2010" ] ] }, "page" : "1922-1927", "title" : "One-hour postload plasma glucose levels are associated with kidney dysfunction", "type" : "article-journal", "volume" : "5" }, "uris" : [ "http://www.mendeley.com/documents/?uuid=294e9a3e-69a2-42c9-b5dd-418c81491966" ] } ], "mendeley" : { "formattedCitation" : "[59,60]", "plainTextFormattedCitation" : "[59,60]", "previouslyFormattedCitation" : "[58,59]"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[59,60]</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r w:rsidRPr="001B08F7">
        <w:rPr>
          <w:rFonts w:ascii="Book Antiqua" w:hAnsi="Book Antiqua" w:cs="Times New Roman"/>
          <w:i/>
          <w:lang w:val="en-GB"/>
        </w:rPr>
        <w:t xml:space="preserve"> </w:t>
      </w:r>
      <w:r w:rsidRPr="001B08F7">
        <w:rPr>
          <w:rFonts w:ascii="MS Gothic" w:eastAsia="MS Gothic" w:hAnsi="MS Gothic" w:cs="MS Gothic" w:hint="eastAsia"/>
          <w:i/>
          <w:lang w:val="en-GB"/>
        </w:rPr>
        <w:t> </w:t>
      </w:r>
      <w:r w:rsidRPr="001B08F7">
        <w:rPr>
          <w:rFonts w:ascii="Book Antiqua" w:hAnsi="Book Antiqua" w:cs="Times New Roman"/>
          <w:lang w:val="en-GB"/>
        </w:rPr>
        <w:t xml:space="preserve">In conclusion, it seems that this glucose value may identify subjects with an intermediate </w:t>
      </w:r>
      <w:proofErr w:type="spellStart"/>
      <w:r w:rsidRPr="001B08F7">
        <w:rPr>
          <w:rFonts w:ascii="Book Antiqua" w:hAnsi="Book Antiqua" w:cs="Times New Roman"/>
          <w:lang w:val="en-GB"/>
        </w:rPr>
        <w:t>cardiometabolic</w:t>
      </w:r>
      <w:proofErr w:type="spellEnd"/>
      <w:r w:rsidRPr="001B08F7">
        <w:rPr>
          <w:rFonts w:ascii="Book Antiqua" w:hAnsi="Book Antiqua" w:cs="Times New Roman"/>
          <w:lang w:val="en-GB"/>
        </w:rPr>
        <w:t xml:space="preserve"> r</w:t>
      </w:r>
      <w:r w:rsidR="000A1E4A">
        <w:rPr>
          <w:rFonts w:ascii="Book Antiqua" w:hAnsi="Book Antiqua" w:cs="Times New Roman"/>
          <w:lang w:val="en-GB"/>
        </w:rPr>
        <w:t>isk profile between NGT and IGT</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"dc08-0225 [pii]\\n10.2337/dc08-0225", "ISBN" : "1935-5548 (Electronic)\\n0149-5992 (Linking)", "PMID" : "18487478", "abstract" : "OBJECTIVE: To assess the efficacy of 1-h plasma glucose concentration and the metabolic syndrome in predicting future risk of type 2 diabetes. RESEARCH DESIGN AND METHODS: A total of 1,611 subjects from the San Antonio Heart Study, who were free of type 2 diabetes at baseline; who had plasma glucose and insulin concentrations measured at time 0, 30, 60, and 120 min during the oral glucose tolerance test (OGTT); and who had their diabetes status determined with an OGTT after 7-8 years of follow-up, were evaluated. Two models, based on glucose tolerance status, 1-h plasma glucose concentration, and presence of the metabolic syndrome, were tested in predicting the risk for type 2 diabetes at 7-8 years of follow-up. RESULTS: A cutoff point of 155 mg/dl for the 1-h plasma glucose concentration during the OGTT was used to stratify subjects in each glucose tolerance group into low, intermediate, and high risk for future type 2 diabetes. A model based upon 1-h plasma glucose concentration, Adult Treatment Panel (ATP) III criteria for the metabolic syndrome, and fasting plasma glucose, independent of 2-h plasma glucose, performed equally well in stratifying nondiabetic subjects into low, intermediate, and high risk for future type 2 diabetes and identified a group of normal glucose-tolerant subjects who were at very high risk for future type 2 diabetes. CONCLUSIONS: The plasma glucose concentration at 1 h during the OGTT is a strong predictor of future risk for type 2 diabetes. A plasma glucose cutoff point of 155 mg/dl and the ATP III criteria for the metabolic syndrome can be used to stratify nondiabetic subjects into three risk groups: low, intermediate, and high risk.", "author" : [ { "dropping-particle" : "", "family" : "Abdul-Ghani", "given" : "M A", "non-dropping-particle" : "", "parse-names" : false, "suffix" : "" }, { "dropping-particle" : "", "family" : "Abdul-Ghani", "given" : "T", "non-dropping-particle" : "", "parse-names" : false, "suffix" : "" }, { "dropping-particle" : "", "family" : "Ali", "given" : "N", "non-dropping-particle" : "", "parse-names" : false, "suffix" : "" }, { "dropping-particle" : "", "family" : "Defronzo", "given" : "R A", "non-dropping-particle" : "", "parse-names" : false, "suffix" : "" } ], "container-title" : "Diabetes Care", "id" : "ITEM-1", "issue" : "8", "issued" : { "date-parts" : [ [ "2008" ] ] }, "page" : "1650-1655", "title" : "One-hour plasma glucose concentration and the metabolic syndrome identify subjects at high risk for future type 2 diabetes", "type" : "article-journal", "volume" : "31" }, "uris" : [ "http://www.mendeley.com/documents/?uuid=4892a59e-812c-4e43-b107-3d9f97295479" ] }, { "id" : "ITEM-2", "itemData" : { "DOI" : "10.2337/dc08-1264", "ISBN" : "1935-5548 (Electronic)\\n0149-5992 (Linking)", "ISSN" : "01495992", "PMID" : "19017778", "abstract" : "OBJECTIVE: The purpose of this study was to assess the efficacy of the postload plasma glucose concentration in predicting future risk of type 2 diabetes, compared with prediction models based on measurement of the fasting plasma glucose (FPG) concentration.\\n\\nRESEARCH DESIGN AND METHODS: A total of 2,442 subjects from the Botnia Study, who were free of type 2 diabetes at baseline, received an oral glucose tolerance test (OGTT) at baseline and after 7-8 years of follow-up. Future risk for type 2 diabetes was assessed with area under the receiver-operating characteristic curve for prediction models based up measurement of the FPG concentration 1) with or without a 1-h plasma glucose concentration during the OGTT and 2) with or without the metabolic syndrome.\\n\\nRESULTS: Prediction models based on measurement of the FPG concentration were weak predictors for the risk of future type 2 diabetes. Addition of a 1-h plasma glucose concentration markedly enhanced prediction of the risk of future type 2 diabetes. A cut point of 155 mg/dl for the 1-h plasma glucose concentration during the OGTT and presence of the metabolic syndrome were used to stratify subjects in each glucose tolerance group into low, intermediate, and high risk for future type 2 diabetes.\\n\\nCONCLUSIONS: The plasma glucose concentration at 1 h during the OGTT is a strong predictor of future risk for type 2 diabetes and adds to the prediction power of models based on measurements made during the fasting state. A plasma glucose cut point of 155 mg/dl plus the Adult Treatment Panel III criteria for the metabolic syndrome can be used to stratify nondiabetic subjects into low-, intermediate-, and high-risk groups.", "author" : [ { "dropping-particle" : "", "family" : "Abdul-Ghani", "given" : "Muhammad A.", "non-dropping-particle" : "", "parse-names" : false, "suffix" : "" }, { "dropping-particle" : "", "family" : "Lyssenko", "given" : "Valeriya", "non-dropping-particle" : "", "parse-names" : false, "suffix" : "" }, { "dropping-particle" : "", "family" : "Tuomi", "given" : "Tiinamaija", "non-dropping-particle" : "", "parse-names" : false, "suffix" : "" }, { "dropping-particle" : "", "family" : "Defronzo", "given" : "Ralph A.", "non-dropping-particle" : "", "parse-names" : false, "suffix" : "" }, { "dropping-particle" : "", "family" : "Groop", "given" : "Leif", "non-dropping-particle" : "", "parse-names" : false, "suffix" : "" } ], "container-title" : "Diabetes Care", "id" : "ITEM-2", "issue" : "2", "issued" : { "date-parts" : [ [ "2009" ] ] }, "page" : "281-286", "title" : "Fasting versus postload plasma glucose concentration and the risk for future type 2 diabetes: Results from the botnia study", "type" : "article-journal", "volume" : "32" }, "uris" : [ "http://www.mendeley.com/documents/?uuid=8d51416c-b256-4e2e-9578-1d877c135406" ] } ], "mendeley" : { "formattedCitation" : "[57,61]", "plainTextFormattedCitation" : "[57,61]", "previouslyFormattedCitation" : "[56,60]"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[57,61]</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This has been observed and confirmed in populations of different ethnicities such as Mexican-American, Scandinav</w:t>
      </w:r>
      <w:r w:rsidR="000A1E4A">
        <w:rPr>
          <w:rFonts w:ascii="Book Antiqua" w:hAnsi="Book Antiqua" w:cs="Times New Roman"/>
          <w:lang w:val="en-GB"/>
        </w:rPr>
        <w:t>ian Caucasian, and Asian Indian</w:t>
      </w:r>
      <w:r w:rsidRPr="001B08F7">
        <w:rPr>
          <w:rFonts w:ascii="Book Antiqua" w:hAnsi="Book Antiqua" w:cs="Times New Roman"/>
          <w:noProof/>
          <w:vertAlign w:val="superscript"/>
          <w:lang w:val="en-GB"/>
        </w:rPr>
        <w:fldChar w:fldCharType="begin" w:fldLock="1"/>
      </w:r>
      <w:r w:rsidRPr="001B08F7">
        <w:rPr>
          <w:rFonts w:ascii="Book Antiqua" w:hAnsi="Book Antiqua" w:cs="Times New Roman"/>
          <w:noProof/>
          <w:vertAlign w:val="superscript"/>
          <w:lang w:val="en-GB"/>
        </w:rPr>
        <w:instrText>ADDIN CSL_CITATION { "citationItems" : [ { "id" : "ITEM-1", "itemData" : { "DOI" : "10.2337/dc08-1264", "ISBN" : "1935-5548 (Electronic)\\n0149-5992 (Linking)", "ISSN" : "01495992", "PMID" : "19017778", "abstract" : "OBJECTIVE: The purpose of this study was to assess the efficacy of the postload plasma glucose concentration in predicting future risk of type 2 diabetes, compared with prediction models based on measurement of the fasting plasma glucose (FPG) concentration.\\n\\nRESEARCH DESIGN AND METHODS: A total of 2,442 subjects from the Botnia Study, who were free of type 2 diabetes at baseline, received an oral glucose tolerance test (OGTT) at baseline and after 7-8 years of follow-up. Future risk for type 2 diabetes was assessed with area under the receiver-operating characteristic curve for prediction models based up measurement of the FPG concentration 1) with or without a 1-h plasma glucose concentration during the OGTT and 2) with or without the metabolic syndrome.\\n\\nRESULTS: Prediction models based on measurement of the FPG concentration were weak predictors for the risk of future type 2 diabetes. Addition of a 1-h plasma glucose concentration markedly enhanced prediction of the risk of future type 2 diabetes. A cut point of 155 mg/dl for the 1-h plasma glucose concentration during the OGTT and presence of the metabolic syndrome were used to stratify subjects in each glucose tolerance group into low, intermediate, and high risk for future type 2 diabetes.\\n\\nCONCLUSIONS: The plasma glucose concentration at 1 h during the OGTT is a strong predictor of future risk for type 2 diabetes and adds to the prediction power of models based on measurements made during the fasting state. A plasma glucose cut point of 155 mg/dl plus the Adult Treatment Panel III criteria for the metabolic syndrome can be used to stratify nondiabetic subjects into low-, intermediate-, and high-risk groups.", "author" : [ { "dropping-particle" : "", "family" : "Abdul-Ghani", "given" : "Muhammad A.", "non-dropping-particle" : "", "parse-names" : false, "suffix" : "" }, { "dropping-particle" : "", "family" : "Lyssenko", "given" : "Valeriya", "non-dropping-particle" : "", "parse-names" : false, "suffix" : "" }, { "dropping-particle" : "", "family" : "Tuomi", "given" : "Tiinamaija", "non-dropping-particle" : "", "parse-names" : false, "suffix" : "" }, { "dropping-particle" : "", "family" : "Defronzo", "given" : "Ralph A.", "non-dropping-particle" : "", "parse-names" : false, "suffix" : "" }, { "dropping-particle" : "", "family" : "Groop", "given" : "Leif", "non-dropping-particle" : "", "parse-names" : false, "suffix" : "" } ], "container-title" : "Diabetes Care", "id" : "ITEM-1", "issue" : "2", "issued" : { "date-parts" : [ [ "2009" ] ] }, "page" : "281-286", "title" : "Fasting versus postload plasma glucose concentration and the risk for future type 2 diabetes: Results from the botnia study", "type" : "article-journal", "volume" : "32" }, "uris" : [ "http://www.mendeley.com/documents/?uuid=8d51416c-b256-4e2e-9578-1d877c135406" ] }, { "id" : "ITEM-2", "itemData" : { "DOI" : "10.1089/dia.2013.0025", "ISBN" : "1557-8593 (Electronic)\\r1520-9156 (Linking)", "ISSN" : "1520-9156", "PMID" : "23550555", "abstract" : "BACKGROUND: This study evaluated 1-h plasma glucose (1HrPG) levels during an oral glucose tolerance test (OGTT) in predicting progression to diabetes and prediabetes among individuals with normal glucose tolerance (NGT). SUBJECTS AND METHODS: After analyzing the electronic records of 32,809 subjects who had undergone an OGTT, we identified 1,179 subjects who had NGT at baseline, defined as fasting plasma glucose (FPG) of &lt; 100 mg/dL and 2-h plasma glucose (2HrPG) of &lt; 140 mg/dL, who had at least one follow-up OGTT. Receiver operating characteristic curves were constructed to derive the optimal 1HrPG values, which were associated with the development of diabetes (FPG of &gt;/= 126 mg/dL or 2HrPG of &gt;/= 200 mg/dL) or prediabetes (FPG &gt;/= 100 to &lt;1 26 mg/dL or 2HrPG of &gt;/= 140 to &lt; 200 mg/dL) at follow-up in these NGT subjects. RESULTS: On follow-up, 148 (12.6%) subjects developed diabetes, and 392 (33.2%) developed prediabetes. In those with 1HrPG values &gt;/= 155 mg/dL, 19.5% converted to diabetes compared with 10% among those with 1HrPG of &gt;/=143 to &lt; 155 mg/dL and 6.6% in those with 1HrPG &lt; 143 mg/dL. Comparative figures for conversion to prediabetes were 52.2% (1HrPG values &gt;/= 155 mg/dL), 39.3% (1HrPG &gt;/= 143 to &lt;155 mg/dL), and 26.0% (1HrPG &lt; 143 mg/dL). The time to development of diabetes (mean +/- SE) was also significantly shorter among those with 1HrPG values of &gt;/= 155 mg/dL (9.0+/-0.3 years) compared with those with 1HrPG &gt;/= 143 to &lt; 155 mg/dL (10.6 +/- 0.5 years) and 1HrPG &lt; 143 mg/dL (11.6 +/- 0.2 years). CONCLUSIONS: Among NGT subjects with elevated 1HrPG values during an OGTT, progression to diabetes and prediabetes is greater, and the rate of progression is also faster.", "author" : [ { "dropping-particle" : "", "family" : "Priya", "given" : "Miranda", "non-dropping-particle" : "", "parse-names" : false, "suffix" : "" }, { "dropping-particle" : "", "family" : "Anjana", "given" : "Ranjit Mohan", "non-dropping-particle" : "", "parse-names" : false, "suffix" : "" }, { "dropping-particle" : "", "family" : "Chiwanga", "given" : "Faraja S.", "non-dropping-particle" : "", "parse-names" : false, "suffix" : "" }, { "dropping-particle" : "", "family" : "Gokulakrishnan", "given" : "Kuppan", "non-dropping-particle" : "", "parse-names" : false, "suffix" : "" }, { "dropping-particle" : "", "family" : "Deepa", "given" : "Mohan", "non-dropping-particle" : "", "parse-names" : false, "suffix" : "" }, { "dropping-particle" : "", "family" : "Mohan", "given" : "Viswanathan", "non-dropping-particle" : "", "parse-names" : false, "suffix" : "" } ], "container-title" : "Diabetes Technology &amp; Therapeutics", "id" : "ITEM-2", "issue" : "6", "issued" : { "date-parts" : [ [ "2013" ] ] }, "page" : "497-502", "title" : "1-Hour Venous Plasma Glucose and Incident Prediabetes and Diabetes in Asian Indians", "type" : "article-journal", "volume" : "15" }, "uris" : [ "http://www.mendeley.com/documents/?uuid=254bdb3f-e9e1-4b20-a6be-bc4a7d594a42" ] }, { "id" : "ITEM-3", "itemData" : { "DOI" : "10.1016/j.atherosclerosis.2009.04.006", "ISBN" : "0021-9150", "ISSN" : "00219150", "PMID" : "19410252", "abstract" : "Objective: To examine whether individuals with normal glucose tolerance (NGT), whose 1-h post-load plasma glucose is \u2265155 mg/dl, or with impaired glucose tolerance (IGT) have an increased carotid intima-media thickness (IMT), as compared with NGT individuals with 1-h post-load plasma &lt;155 mg/dl. Methods: Atherosclerosis risk factors, oral glucose tolerance test (OGTT), and ultrasound manual measurement of IMT were analyzed in 400 non-diabetic Caucasians. Results: As compared with individuals with a 1-h post-load plasma glucose &lt;155 mg/dl, NGT individuals with a 1-h post-load plasma glucose \u2265155 mg/dl exhibited higher hsCRP (2.0 \u00b1 1.5 vs. 1.5 \u00b1 1.0, P = 0.008), and IMT (0.82 \u00b1 0.20 vs. 0.71 \u00b1 0.16; P = 0.006), and lower insulin sensitivity (71 \u00b1 39 vs. 105 \u00b1 57; P &lt; 0.0001), and IGF-1 levels (214 \u00b1 88 vs. 176 \u00b1 49; P &lt; 0.03). No significant differences were observed in metabolic and cardiovascular risk factors between IGT and NGT subjects with a 1-h post-load glucose \u2265155 mg/dl. Of the three glycemic parameters, 1-h and 2-h post-load glucose, but not fasting glucose, were significantly correlated with IMT. In a stepwise multivariate regression analysis in a model including age, gender, and a variety of atherosclerosis risk factors, the three variables that remained significantly associated with IMT were age (P &lt; 0.0001), BMI (P &lt; 0.0001), and 1-h post-load glucose (P = 0.02) accounting for 20.2% of its variation. Conclusions: NGT subjects with a 1-h post-load glucose \u2265155 mg/dl have an atherogenic profile similar to IGT individuals. These data suggest that a cutoff point of 155 mg/dl for the 1-h post-load glucose during OGTT may be helpful in the identification of NGT subjects at increased risk for cardiovascular disease. \u00a9 2009 Elsevier Ireland Ltd. All rights reserved.", "author" : [ { "dropping-particle" : "", "family" : "Succurro", "given" : "E.", "non-dropping-particle" : "", "parse-names" : false, "suffix" : "" }, { "dropping-particle" : "", "family" : "Marini", "given" : "M. A.", "non-dropping-particle" : "", "parse-names" : false, "suffix" : "" }, { "dropping-particle" : "", "family" : "Arturi", "given" : "F.", "non-dropping-particle" : "", "parse-names" : false, "suffix" : "" }, { "dropping-particle" : "", "family" : "Grembiale", "given" : "A.", "non-dropping-particle" : "", "parse-names" : false, "suffix" : "" }, { "dropping-particle" : "", "family" : "Lugar\u00e0", "given" : "M.", "non-dropping-particle" : "", "parse-names" : false, "suffix" : "" }, { "dropping-particle" : "", "family" : "Andreozzi", "given" : "F.", "non-dropping-particle" : "", "parse-names" : false, "suffix" : "" }, { "dropping-particle" : "", "family" : "Sciacqua", "given" : "A.", "non-dropping-particle" : "", "parse-names" : false, "suffix" : "" }, { "dropping-particle" : "", "family" : "Lauro", "given" : "R.", "non-dropping-particle" : "", "parse-names" : false, "suffix" : "" }, { "dropping-particle" : "", "family" : "Hribal", "given" : "M. L.", "non-dropping-particle" : "", "parse-names" : false, "suffix" : "" }, { "dropping-particle" : "", "family" : "Perticone", "given" : "F.", "non-dropping-particle" : "", "parse-names" : false, "suffix" : "" }, { "dropping-particle" : "", "family" : "Sesti", "given" : "G.", "non-dropping-particle" : "", "parse-names" : false, "suffix" : "" } ], "container-title" : "Atherosclerosis", "id" : "ITEM-3", "issue" : "1", "issued" : { "date-parts" : [ [ "2009" ] ] }, "page" : "245-249", "title" : "Elevated one-hour post-load plasma glucose levels identifies subjects with normal glucose tolerance but early carotid atherosclerosis", "type" : "article-journal", "volume" : "207" }, "uris" : [ "http://www.mendeley.com/documents/?uuid=0a20887e-5fe6-4427-ba4f-0b4f5af1f1b4" ] } ], "mendeley" : { "formattedCitation" : "[59,61,62]", "plainTextFormattedCitation" : "[59,61,62]", "previouslyFormattedCitation" : "[58,60,61]" }, "properties" : { "noteIndex" : 0 }, "schema" : "https://github.com/citation-style-language/schema/raw/master/csl-citation.json" }</w:instrText>
      </w:r>
      <w:r w:rsidRPr="001B08F7">
        <w:rPr>
          <w:rFonts w:ascii="Book Antiqua" w:hAnsi="Book Antiqua" w:cs="Times New Roman"/>
          <w:noProof/>
          <w:vertAlign w:val="superscript"/>
          <w:lang w:val="en-GB"/>
        </w:rPr>
        <w:fldChar w:fldCharType="separate"/>
      </w:r>
      <w:r w:rsidRPr="001B08F7">
        <w:rPr>
          <w:rFonts w:ascii="Book Antiqua" w:hAnsi="Book Antiqua" w:cs="Times New Roman"/>
          <w:noProof/>
          <w:vertAlign w:val="superscript"/>
          <w:lang w:val="en-GB"/>
        </w:rPr>
        <w:t>[59,61,62]</w:t>
      </w:r>
      <w:r w:rsidRPr="001B08F7">
        <w:rPr>
          <w:rFonts w:ascii="Book Antiqua" w:hAnsi="Book Antiqua" w:cs="Times New Roman"/>
          <w:noProof/>
          <w:vertAlign w:val="superscript"/>
          <w:lang w:val="en-GB"/>
        </w:rPr>
        <w:fldChar w:fldCharType="end"/>
      </w:r>
      <w:r w:rsidRPr="001B08F7">
        <w:rPr>
          <w:rFonts w:ascii="Book Antiqua" w:hAnsi="Book Antiqua" w:cs="Times New Roman"/>
          <w:noProof/>
          <w:lang w:val="en-GB"/>
        </w:rPr>
        <w:t>.</w:t>
      </w:r>
      <w:r w:rsidRPr="001B08F7">
        <w:rPr>
          <w:rFonts w:ascii="Book Antiqua" w:hAnsi="Book Antiqua" w:cs="Times New Roman"/>
          <w:i/>
          <w:lang w:val="en-GB"/>
        </w:rPr>
        <w:t xml:space="preserve"> </w:t>
      </w:r>
      <w:r w:rsidRPr="001B08F7">
        <w:rPr>
          <w:rFonts w:ascii="Book Antiqua" w:hAnsi="Book Antiqua" w:cs="Times New Roman"/>
          <w:lang w:val="en-GB"/>
        </w:rPr>
        <w:t xml:space="preserve">Why 1-h post-load glucose is a good indicator of </w:t>
      </w:r>
      <w:proofErr w:type="spellStart"/>
      <w:r w:rsidRPr="001B08F7">
        <w:rPr>
          <w:rFonts w:ascii="Book Antiqua" w:hAnsi="Book Antiqua" w:cs="Times New Roman"/>
          <w:lang w:val="en-GB"/>
        </w:rPr>
        <w:t>cardiometabolic</w:t>
      </w:r>
      <w:proofErr w:type="spellEnd"/>
      <w:r w:rsidR="00D66E88" w:rsidRPr="001B08F7">
        <w:rPr>
          <w:rFonts w:ascii="Book Antiqua" w:hAnsi="Book Antiqua" w:cs="Times New Roman"/>
          <w:lang w:val="en-GB"/>
        </w:rPr>
        <w:t xml:space="preserve"> risk is still an open question;</w:t>
      </w:r>
      <w:r w:rsidRPr="001B08F7">
        <w:rPr>
          <w:rFonts w:ascii="Book Antiqua" w:hAnsi="Book Antiqua" w:cs="Times New Roman"/>
          <w:lang w:val="en-GB"/>
        </w:rPr>
        <w:t xml:space="preserve"> </w:t>
      </w:r>
      <w:r w:rsidR="00D66E88" w:rsidRPr="001B08F7">
        <w:rPr>
          <w:rFonts w:ascii="Book Antiqua" w:hAnsi="Book Antiqua" w:cs="Times New Roman"/>
          <w:lang w:val="en-GB"/>
        </w:rPr>
        <w:t xml:space="preserve">to date it is known that chronic hyperglycaemia promotes the formation of advanced glycation end products and reactive oxygen species. </w:t>
      </w:r>
    </w:p>
    <w:p w14:paraId="61B4B9C4" w14:textId="5F1E1121" w:rsidR="00F20A50" w:rsidRPr="001B08F7" w:rsidRDefault="00871895"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eastAsia="宋体" w:hAnsi="Book Antiqua" w:cs="Times New Roman"/>
          <w:lang w:val="en-GB" w:eastAsia="zh-CN"/>
        </w:rPr>
        <w:t>One hour</w:t>
      </w:r>
      <w:r w:rsidR="00F20A50" w:rsidRPr="001B08F7">
        <w:rPr>
          <w:rFonts w:ascii="Book Antiqua" w:hAnsi="Book Antiqua" w:cs="Times New Roman"/>
          <w:lang w:val="en-GB"/>
        </w:rPr>
        <w:t xml:space="preserve"> post-load glycaemia provides </w:t>
      </w:r>
      <w:proofErr w:type="spellStart"/>
      <w:r w:rsidR="00F20A50" w:rsidRPr="001B08F7">
        <w:rPr>
          <w:rFonts w:ascii="Book Antiqua" w:hAnsi="Book Antiqua" w:cs="Times New Roman"/>
          <w:lang w:val="en-GB"/>
        </w:rPr>
        <w:t>physiopathological</w:t>
      </w:r>
      <w:proofErr w:type="spellEnd"/>
      <w:r w:rsidR="00F20A50" w:rsidRPr="001B08F7">
        <w:rPr>
          <w:rFonts w:ascii="Book Antiqua" w:hAnsi="Book Antiqua" w:cs="Times New Roman"/>
          <w:lang w:val="en-GB"/>
        </w:rPr>
        <w:t xml:space="preserve"> information since it is dependent on insulin sensitivity in skeletal</w:t>
      </w:r>
      <w:r w:rsidR="000A1E4A">
        <w:rPr>
          <w:rFonts w:ascii="Book Antiqua" w:hAnsi="Book Antiqua" w:cs="Times New Roman"/>
          <w:lang w:val="en-GB"/>
        </w:rPr>
        <w:t xml:space="preserve"> muscles and beta-cell function</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"DOI" : "10.2337/diab.37.6.667", "ISSN" : "0012-1797", "PMID" : "3289989", "abstract" : "Apr\u00e8s l'ingestion de glucose, l'insulino-s\u00e9cr\u00e9tion du pancr\u00e9as est stimul\u00e9e et la combinaison de l'hyperglyc\u00e9mie et de l'hyperinsulin\u00e9mie doit induire la captation de glucose dans les territoires splanchique (foie et tube digestif) et p\u00e9riph\u00e9rique (muscles) et la suppression de la production h\u00e9patique du glucose. Le but de cette conf\u00e9rence est de prouver que, bien que la perturbation du m\u00e9tabolisme h\u00e9patique du glucose joue un r\u00f4le dans le maintien de l'\u00e9tat diab\u00e9tique, le foie ne joue probablement pas de r\u00f4le majeur dans le d\u00e9veloppement pr\u00e9coce de l'hyperglyc\u00e9mie \u00e0 jeun des DNID", "author" : [ { "dropping-particle" : "", "family" : "DEFRONZO", "given" : "R. A.", "non-dropping-particle" : "", "parse-names" : false, "suffix" : "" } ], "container-title" : "Diabetes", "id" : "ITEM-1", "issue" : "6", "issued" : { "date-parts" : [ [ "1988" ] ] }, "page" : "667-687", "title" : "The triumvirate: \u03b2-cell, muscle, liver. A collusion responsible for NIDDM", "type" : "article-journal", "volume" : "37" }, "uris" : [ "http://www.mendeley.com/documents/?uuid=c71e8d87-c799-4fd6-a089-77372d91a970" ] } ], "mendeley" : { "formattedCitation" : "[63]", "plainTextFormattedCitation" : "[63]", "previouslyFormattedCitation" : "[62]"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F20A50" w:rsidRPr="001B08F7">
        <w:rPr>
          <w:rFonts w:ascii="Book Antiqua" w:hAnsi="Book Antiqua" w:cs="Times New Roman"/>
          <w:noProof/>
          <w:vertAlign w:val="superscript"/>
          <w:lang w:val="en-GB"/>
        </w:rPr>
        <w:t>[63]</w:t>
      </w:r>
      <w:r w:rsidR="00F20A50" w:rsidRPr="001B08F7">
        <w:rPr>
          <w:rFonts w:ascii="Book Antiqua" w:hAnsi="Book Antiqua" w:cs="Times New Roman"/>
          <w:vertAlign w:val="superscript"/>
          <w:lang w:val="en-GB"/>
        </w:rPr>
        <w:fldChar w:fldCharType="end"/>
      </w:r>
      <w:r w:rsidR="00F20A50" w:rsidRPr="001B08F7">
        <w:rPr>
          <w:rFonts w:ascii="Book Antiqua" w:hAnsi="Book Antiqua" w:cs="Times New Roman"/>
          <w:lang w:val="en-GB"/>
        </w:rPr>
        <w:t>.</w:t>
      </w:r>
    </w:p>
    <w:p w14:paraId="6D478E09" w14:textId="26F8D727" w:rsidR="00F20A50" w:rsidRPr="001B08F7" w:rsidRDefault="00D66E88"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These data </w:t>
      </w:r>
      <w:r w:rsidR="00F20A50" w:rsidRPr="001B08F7">
        <w:rPr>
          <w:rFonts w:ascii="Book Antiqua" w:hAnsi="Book Antiqua" w:cs="Times New Roman"/>
          <w:lang w:val="en-GB"/>
        </w:rPr>
        <w:t xml:space="preserve">might </w:t>
      </w:r>
      <w:r w:rsidRPr="001B08F7">
        <w:rPr>
          <w:rFonts w:ascii="Book Antiqua" w:hAnsi="Book Antiqua" w:cs="Times New Roman"/>
          <w:lang w:val="en-GB"/>
        </w:rPr>
        <w:t>underline</w:t>
      </w:r>
      <w:r w:rsidR="00F20A50" w:rsidRPr="001B08F7">
        <w:rPr>
          <w:rFonts w:ascii="Book Antiqua" w:hAnsi="Book Antiqua" w:cs="Times New Roman"/>
          <w:lang w:val="en-GB"/>
        </w:rPr>
        <w:t xml:space="preserve"> the importance of obtaining intermediate </w:t>
      </w:r>
      <w:r w:rsidRPr="001B08F7">
        <w:rPr>
          <w:rFonts w:ascii="Book Antiqua" w:hAnsi="Book Antiqua" w:cs="Times New Roman"/>
          <w:lang w:val="en-GB"/>
        </w:rPr>
        <w:t xml:space="preserve">plasma glucose </w:t>
      </w:r>
      <w:r w:rsidRPr="001B08F7">
        <w:rPr>
          <w:rFonts w:ascii="Book Antiqua" w:hAnsi="Book Antiqua" w:cs="Times New Roman"/>
          <w:lang w:val="en-GB"/>
        </w:rPr>
        <w:lastRenderedPageBreak/>
        <w:t>levels</w:t>
      </w:r>
      <w:r w:rsidR="00F20A50" w:rsidRPr="001B08F7">
        <w:rPr>
          <w:rFonts w:ascii="Book Antiqua" w:hAnsi="Book Antiqua" w:cs="Times New Roman"/>
          <w:lang w:val="en-GB"/>
        </w:rPr>
        <w:t xml:space="preserve"> during </w:t>
      </w:r>
      <w:r w:rsidRPr="001B08F7">
        <w:rPr>
          <w:rFonts w:ascii="Book Antiqua" w:hAnsi="Book Antiqua" w:cs="Times New Roman"/>
          <w:lang w:val="en-GB"/>
        </w:rPr>
        <w:t>oral glucose tolerance test</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"DOI" : "10.1016/j.atherosclerosis.2009.04.006", "ISBN" : "0021-9150", "ISSN" : "00219150", "PMID" : "19410252", "abstract" : "Objective: To examine whether individuals with normal glucose tolerance (NGT), whose 1-h post-load plasma glucose is \u2265155 mg/dl, or with impaired glucose tolerance (IGT) have an increased carotid intima-media thickness (IMT), as compared with NGT individuals with 1-h post-load plasma &lt;155 mg/dl. Methods: Atherosclerosis risk factors, oral glucose tolerance test (OGTT), and ultrasound manual measurement of IMT were analyzed in 400 non-diabetic Caucasians. Results: As compared with individuals with a 1-h post-load plasma glucose &lt;155 mg/dl, NGT individuals with a 1-h post-load plasma glucose \u2265155 mg/dl exhibited higher hsCRP (2.0 \u00b1 1.5 vs. 1.5 \u00b1 1.0, P = 0.008), and IMT (0.82 \u00b1 0.20 vs. 0.71 \u00b1 0.16; P = 0.006), and lower insulin sensitivity (71 \u00b1 39 vs. 105 \u00b1 57; P &lt; 0.0001), and IGF-1 levels (214 \u00b1 88 vs. 176 \u00b1 49; P &lt; 0.03). No significant differences were observed in metabolic and cardiovascular risk factors between IGT and NGT subjects with a 1-h post-load glucose \u2265155 mg/dl. Of the three glycemic parameters, 1-h and 2-h post-load glucose, but not fasting glucose, were significantly correlated with IMT. In a stepwise multivariate regression analysis in a model including age, gender, and a variety of atherosclerosis risk factors, the three variables that remained significantly associated with IMT were age (P &lt; 0.0001), BMI (P &lt; 0.0001), and 1-h post-load glucose (P = 0.02) accounting for 20.2% of its variation. Conclusions: NGT subjects with a 1-h post-load glucose \u2265155 mg/dl have an atherogenic profile similar to IGT individuals. These data suggest that a cutoff point of 155 mg/dl for the 1-h post-load glucose during OGTT may be helpful in the identification of NGT subjects at increased risk for cardiovascular disease. \u00a9 2009 Elsevier Ireland Ltd. All rights reserved.", "author" : [ { "dropping-particle" : "", "family" : "Succurro", "given" : "E.", "non-dropping-particle" : "", "parse-names" : false, "suffix" : "" }, { "dropping-particle" : "", "family" : "Marini", "given" : "M. A.", "non-dropping-particle" : "", "parse-names" : false, "suffix" : "" }, { "dropping-particle" : "", "family" : "Arturi", "given" : "F.", "non-dropping-particle" : "", "parse-names" : false, "suffix" : "" }, { "dropping-particle" : "", "family" : "Grembiale", "given" : "A.", "non-dropping-particle" : "", "parse-names" : false, "suffix" : "" }, { "dropping-particle" : "", "family" : "Lugar\u00e0", "given" : "M.", "non-dropping-particle" : "", "parse-names" : false, "suffix" : "" }, { "dropping-particle" : "", "family" : "Andreozzi", "given" : "F.", "non-dropping-particle" : "", "parse-names" : false, "suffix" : "" }, { "dropping-particle" : "", "family" : "Sciacqua", "given" : "A.", "non-dropping-particle" : "", "parse-names" : false, "suffix" : "" }, { "dropping-particle" : "", "family" : "Lauro", "given" : "R.", "non-dropping-particle" : "", "parse-names" : false, "suffix" : "" }, { "dropping-particle" : "", "family" : "Hribal", "given" : "M. L.", "non-dropping-particle" : "", "parse-names" : false, "suffix" : "" }, { "dropping-particle" : "", "family" : "Perticone", "given" : "F.", "non-dropping-particle" : "", "parse-names" : false, "suffix" : "" }, { "dropping-particle" : "", "family" : "Sesti", "given" : "G.", "non-dropping-particle" : "", "parse-names" : false, "suffix" : "" } ], "container-title" : "Atherosclerosis", "id" : "ITEM-1", "issue" : "1", "issued" : { "date-parts" : [ [ "2009" ] ] }, "page" : "245-249", "title" : "Elevated one-hour post-load plasma glucose levels identifies subjects with normal glucose tolerance but early carotid atherosclerosis", "type" : "article-journal", "volume" : "207" }, "uris" : [ "http://www.mendeley.com/documents/?uuid=0a20887e-5fe6-4427-ba4f-0b4f5af1f1b4" ] }, { "id" : "ITEM-2", "itemData" : { "DOI" : "10.2337/dc11-0155", "ISSN" : "01495992", "PMID" : "21515837", "abstract" : "OBJECTIVE: Left ventricular hypertrophy (LVH), an independent risk factor for cardiovascular (CV) morbidity and mortality, recognizes a multifactorial pathogenesis. A plasma glucose value \u2265155 mg/dL for the 1-h postload plasma glucose during an oral glucose tolerance test (OGTT) identifies subjects with normal glucose tolerance (NGT) at high risk for type 2 diabetes. We addressed the question if glucose tolerance status, particularly 1-h postload plasma glucose levels, affects left ventricular mass (LVM) and cardiac geometry in essential hypertension.\\n\\nRESEARCH DESIGN AND METHODS: We enrolled 767 never-treated hypertensive subjects, 393 women and 374 men (mean age 49.6 \u00b1 8.5 years). All patients underwent an OGTT for the evaluation of glucose tolerance and standard echocardiography. LVM was calculated using the Devereux formula and normalized by body surface area (LVM index [LVMI]). Insulin sensitivity was assessed by the Matsuda index. Among all participants, 514 had NGT, 168 had impaired glucose tolerance (IGT), and 85 had type 2 diabetes. According to the 1-h postload plasma glucose cutoff point of 155 mg/dL, we divided normotolerant subjects into two groups: NGT &lt;155 mg/dL (n = 356) and NGT \u2265155 mg/dL (n = 158).\\n\\nRESULTS: Subjects in the NGT \u2265155 mg/dL group had worse insulin sensitivity than subjects in the NGT &lt;155 mg/dL group (Matsuda index 63.9 vs. 88.8; P &lt; 0.0001). Men with NGT \u2265155 mg/dL had a higher LVMI than men with NGT &lt;155 mg/dL (126.6 vs. 114.3 g/m(2); P = 0.002) and a different LVH prevalence (41.1 vs. 25.8%; P &lt; 0.0001). At multiple regression analysis, 1-h glucose resulted in the major determinant of LVMI in normotolerant, IGT, and diabetic groups.\\n\\nCONCLUSIONS: These data show that NGT \u2265155 mg/dL subjects, compared with NGT &lt;155 mg/dL subjects, have a higher LVMI and a greater prevalence of LVH similar to that of IGT and diabetic patients.", "author" : [ { "dropping-particle" : "", "family" : "Sciacqua", "given" : "Angela", "non-dropping-particle" : "", "parse-names" : false, "suffix" : "" }, { "dropping-particle" : "", "family" : "Miceli", "given" : "Sofia", "non-dropping-particle" : "", "parse-names" : false, "suffix" : "" }, { "dropping-particle" : "", "family" : "Carullo", "given" : "Giuseppe", "non-dropping-particle" : "", "parse-names" : false, "suffix" : "" }, { "dropping-particle" : "", "family" : "Greco", "given" : "Laura", "non-dropping-particle" : "", "parse-names" : false, "suffix" : "" }, { "dropping-particle" : "", "family" : "Succurro", "given" : "Elena", "non-dropping-particle" : "", "parse-names" : false, "suffix" : "" }, { "dropping-particle" : "", "family" : "Arturi", "given" : "Franco", "non-dropping-particle" : "", "parse-names" : false, "suffix" : "" }, { "dropping-particle" : "", "family" : "Sesti", "given" : "Giorgio", "non-dropping-particle" : "", "parse-names" : false, "suffix" : "" }, { "dropping-particle" : "", "family" : "Perticone", "given" : "Francesco", "non-dropping-particle" : "", "parse-names" : false, "suffix" : "" } ], "container-title" : "Diabetes Care", "id" : "ITEM-2", "issue" : "6", "issued" : { "date-parts" : [ [ "2011" ] ] }, "page" : "1406-1411", "title" : "One-hour postload plasma glucose levels and left ventricular mass in hypertensive patients", "type" : "article-journal", "volume" : "34" }, "uris" : [ "http://www.mendeley.com/documents/?uuid=ea2149b1-6b69-4e6c-8e36-c59d4fa2de99" ] } ], "mendeley" : { "formattedCitation" : "[59,64]", "plainTextFormattedCitation" : "[59,64]", "previouslyFormattedCitation" : "[58,63]"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F20A50" w:rsidRPr="001B08F7">
        <w:rPr>
          <w:rFonts w:ascii="Book Antiqua" w:hAnsi="Book Antiqua" w:cs="Times New Roman"/>
          <w:noProof/>
          <w:vertAlign w:val="superscript"/>
          <w:lang w:val="en-GB"/>
        </w:rPr>
        <w:t>[59,64]</w:t>
      </w:r>
      <w:r w:rsidR="00F20A50" w:rsidRPr="001B08F7">
        <w:rPr>
          <w:rFonts w:ascii="Book Antiqua" w:hAnsi="Book Antiqua" w:cs="Times New Roman"/>
          <w:vertAlign w:val="superscript"/>
          <w:lang w:val="en-GB"/>
        </w:rPr>
        <w:fldChar w:fldCharType="end"/>
      </w:r>
      <w:r w:rsidR="00F20A50" w:rsidRPr="001B08F7">
        <w:rPr>
          <w:rFonts w:ascii="Book Antiqua" w:hAnsi="Book Antiqua" w:cs="Times"/>
          <w:lang w:val="en-GB"/>
        </w:rPr>
        <w:t xml:space="preserve">. </w:t>
      </w:r>
      <w:r w:rsidR="00F20A50" w:rsidRPr="001B08F7">
        <w:rPr>
          <w:rFonts w:ascii="Book Antiqua" w:hAnsi="Book Antiqua" w:cs="Times New Roman"/>
          <w:lang w:val="en-GB"/>
        </w:rPr>
        <w:t xml:space="preserve">However, from the clinical point of view, 1-h post-load glycaemia requires, in any case, an OGTT, and, to date, strict lifestyle modification is the only therapy recommended from guidelines for subjects with pre-diabetes, independently from their </w:t>
      </w:r>
      <w:proofErr w:type="spellStart"/>
      <w:r w:rsidR="00F20A50" w:rsidRPr="001B08F7">
        <w:rPr>
          <w:rFonts w:ascii="Book Antiqua" w:hAnsi="Book Antiqua" w:cs="Times New Roman"/>
          <w:lang w:val="en-GB"/>
        </w:rPr>
        <w:t>physiopathologic</w:t>
      </w:r>
      <w:proofErr w:type="spellEnd"/>
      <w:r w:rsidR="00F20A50" w:rsidRPr="001B08F7">
        <w:rPr>
          <w:rFonts w:ascii="Book Antiqua" w:hAnsi="Book Antiqua" w:cs="Times New Roman"/>
          <w:lang w:val="en-GB"/>
        </w:rPr>
        <w:t xml:space="preserve"> profile. Furthermore, a study conducted on subjects with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pre-diabetes </w:t>
      </w:r>
      <w:r w:rsidR="000177B9" w:rsidRPr="001B08F7">
        <w:rPr>
          <w:rFonts w:ascii="Book Antiqua" w:hAnsi="Book Antiqua" w:cs="Times New Roman"/>
          <w:lang w:val="en-GB"/>
        </w:rPr>
        <w:t>reported</w:t>
      </w:r>
      <w:r w:rsidR="00F20A50" w:rsidRPr="001B08F7">
        <w:rPr>
          <w:rFonts w:ascii="Book Antiqua" w:hAnsi="Book Antiqua" w:cs="Times New Roman"/>
          <w:lang w:val="en-GB"/>
        </w:rPr>
        <w:t xml:space="preserve"> that most </w:t>
      </w:r>
      <w:r w:rsidR="000177B9" w:rsidRPr="001B08F7">
        <w:rPr>
          <w:rFonts w:ascii="Book Antiqua" w:hAnsi="Book Antiqua" w:cs="Times New Roman"/>
          <w:lang w:val="en-GB"/>
        </w:rPr>
        <w:t>patients</w:t>
      </w:r>
      <w:r w:rsidR="00F20A50" w:rsidRPr="001B08F7">
        <w:rPr>
          <w:rFonts w:ascii="Book Antiqua" w:hAnsi="Book Antiqua" w:cs="Times New Roman"/>
          <w:lang w:val="en-GB"/>
        </w:rPr>
        <w:t xml:space="preserve"> </w:t>
      </w:r>
      <w:r w:rsidR="000177B9" w:rsidRPr="001B08F7">
        <w:rPr>
          <w:rFonts w:ascii="Book Antiqua" w:hAnsi="Book Antiqua" w:cs="Times New Roman"/>
          <w:lang w:val="en-GB"/>
        </w:rPr>
        <w:t xml:space="preserve">with </w:t>
      </w:r>
      <w:r w:rsidRPr="001B08F7">
        <w:rPr>
          <w:rFonts w:ascii="Book Antiqua" w:hAnsi="Book Antiqua" w:cs="Times New Roman"/>
          <w:lang w:val="en-GB"/>
        </w:rPr>
        <w:t>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in the 39-46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range have</w:t>
      </w:r>
      <w:r w:rsidR="00F20A50" w:rsidRPr="001B08F7">
        <w:rPr>
          <w:rFonts w:ascii="Book Antiqua" w:hAnsi="Book Antiqua" w:cs="Times New Roman"/>
          <w:lang w:val="en-GB"/>
        </w:rPr>
        <w:t xml:space="preserve"> a 1-h glucose </w:t>
      </w:r>
      <w:r w:rsidR="000177B9" w:rsidRPr="001B08F7">
        <w:rPr>
          <w:rFonts w:ascii="Book Antiqua" w:hAnsi="Book Antiqua" w:cs="Times New Roman"/>
          <w:lang w:val="en-GB"/>
        </w:rPr>
        <w:t>≥</w:t>
      </w:r>
      <w:r w:rsidR="0034275B" w:rsidRPr="001B08F7">
        <w:rPr>
          <w:rFonts w:ascii="Book Antiqua" w:eastAsia="宋体" w:hAnsi="Book Antiqua" w:cs="Times New Roman"/>
          <w:lang w:val="en-GB" w:eastAsia="zh-CN"/>
        </w:rPr>
        <w:t xml:space="preserve"> </w:t>
      </w:r>
      <w:r w:rsidR="00F20A50" w:rsidRPr="001B08F7">
        <w:rPr>
          <w:rFonts w:ascii="Book Antiqua" w:hAnsi="Book Antiqua" w:cs="Times New Roman"/>
          <w:lang w:val="en-GB"/>
        </w:rPr>
        <w:t xml:space="preserve">8.6 </w:t>
      </w:r>
      <w:proofErr w:type="spellStart"/>
      <w:r w:rsidR="00F20A50" w:rsidRPr="001B08F7">
        <w:rPr>
          <w:rFonts w:ascii="Book Antiqua" w:hAnsi="Book Antiqua" w:cs="Times New Roman"/>
          <w:lang w:val="en-GB"/>
        </w:rPr>
        <w:t>mmol</w:t>
      </w:r>
      <w:proofErr w:type="spellEnd"/>
      <w:r w:rsidR="00F20A50" w:rsidRPr="001B08F7">
        <w:rPr>
          <w:rFonts w:ascii="Book Antiqua" w:hAnsi="Book Antiqua" w:cs="Times New Roman"/>
          <w:lang w:val="en-GB"/>
        </w:rPr>
        <w:t>/L</w:t>
      </w:r>
      <w:r w:rsidRPr="001B08F7">
        <w:rPr>
          <w:rFonts w:ascii="Book Antiqua" w:hAnsi="Book Antiqua" w:cs="Times New Roman"/>
          <w:lang w:val="en-GB"/>
        </w:rPr>
        <w:t>; these data lead</w:t>
      </w:r>
      <w:r w:rsidR="00F20A50" w:rsidRPr="001B08F7">
        <w:rPr>
          <w:rFonts w:ascii="Book Antiqua" w:hAnsi="Book Antiqua" w:cs="Times New Roman"/>
          <w:lang w:val="en-GB"/>
        </w:rPr>
        <w:t xml:space="preserve"> to the </w:t>
      </w:r>
      <w:r w:rsidRPr="001B08F7">
        <w:rPr>
          <w:rFonts w:ascii="Book Antiqua" w:hAnsi="Book Antiqua" w:cs="Times New Roman"/>
          <w:lang w:val="en-GB"/>
        </w:rPr>
        <w:t>consideration</w:t>
      </w:r>
      <w:r w:rsidR="00F20A50" w:rsidRPr="001B08F7">
        <w:rPr>
          <w:rFonts w:ascii="Book Antiqua" w:hAnsi="Book Antiqua" w:cs="Times New Roman"/>
          <w:lang w:val="en-GB"/>
        </w:rPr>
        <w:t xml:space="preserve"> that HbA</w:t>
      </w:r>
      <w:r w:rsidR="00F20A50" w:rsidRPr="001B08F7">
        <w:rPr>
          <w:rFonts w:ascii="Book Antiqua" w:hAnsi="Book Antiqua" w:cs="Times New Roman"/>
          <w:vertAlign w:val="subscript"/>
          <w:lang w:val="en-GB"/>
        </w:rPr>
        <w:t>1c</w:t>
      </w:r>
      <w:r w:rsidR="00F20A50" w:rsidRPr="001B08F7">
        <w:rPr>
          <w:rFonts w:ascii="Book Antiqua" w:hAnsi="Book Antiqua" w:cs="Times New Roman"/>
          <w:lang w:val="en-GB"/>
        </w:rPr>
        <w:t xml:space="preserve"> </w:t>
      </w:r>
      <w:r w:rsidRPr="001B08F7">
        <w:rPr>
          <w:rFonts w:ascii="Book Antiqua" w:hAnsi="Book Antiqua" w:cs="Times New Roman"/>
          <w:lang w:val="en-GB"/>
        </w:rPr>
        <w:t>may</w:t>
      </w:r>
      <w:r w:rsidR="00F20A50" w:rsidRPr="001B08F7">
        <w:rPr>
          <w:rFonts w:ascii="Book Antiqua" w:hAnsi="Book Antiqua" w:cs="Times New Roman"/>
          <w:lang w:val="en-GB"/>
        </w:rPr>
        <w:t xml:space="preserve"> </w:t>
      </w:r>
      <w:r w:rsidR="000177B9" w:rsidRPr="001B08F7">
        <w:rPr>
          <w:rFonts w:ascii="Book Antiqua" w:hAnsi="Book Antiqua" w:cs="Times New Roman"/>
          <w:lang w:val="en-GB"/>
        </w:rPr>
        <w:t xml:space="preserve">be the most practical tool to </w:t>
      </w:r>
      <w:r w:rsidR="00F20A50" w:rsidRPr="001B08F7">
        <w:rPr>
          <w:rFonts w:ascii="Book Antiqua" w:hAnsi="Book Antiqua" w:cs="Times New Roman"/>
          <w:lang w:val="en-GB"/>
        </w:rPr>
        <w:t>identify subjects wi</w:t>
      </w:r>
      <w:r w:rsidR="000A1E4A">
        <w:rPr>
          <w:rFonts w:ascii="Book Antiqua" w:hAnsi="Book Antiqua" w:cs="Times New Roman"/>
          <w:lang w:val="en-GB"/>
        </w:rPr>
        <w:t>th impaired glucose homeostasis</w:t>
      </w:r>
      <w:r w:rsidR="00F20A50" w:rsidRPr="001B08F7">
        <w:rPr>
          <w:rFonts w:ascii="Book Antiqua" w:hAnsi="Book Antiqua" w:cs="Times New Roman"/>
          <w:vertAlign w:val="superscript"/>
          <w:lang w:val="en-GB"/>
        </w:rPr>
        <w:fldChar w:fldCharType="begin" w:fldLock="1"/>
      </w:r>
      <w:r w:rsidR="00F20A50" w:rsidRPr="001B08F7">
        <w:rPr>
          <w:rFonts w:ascii="Book Antiqua" w:hAnsi="Book Antiqua" w:cs="Times New Roman"/>
          <w:vertAlign w:val="superscript"/>
          <w:lang w:val="en-GB"/>
        </w:rPr>
        <w:instrText>ADDIN CSL_CITATION { "citationItems" : [ { "id" : "ITEM-1", "itemData" : { "DOI" : "10.2337/dc13-2357", "ISBN" : "1935-5548 (Electronic)\\r0149-5992 (Linking)", "ISSN" : "1935-5548", "PMID" : "24574348", "abstract" : "OBJECTIVE: We investigated the cardiovascular risk profile in subjects with prediabetes and new-onset type 2 diabetes identified by glycated hemoglobin A1c (HbA(1c)) according to the new American Diabetes Association criteria.\\n\\nRESEARCH DESIGN AND METHODS: Arterial stiffness, intima-media thickness (IMT), soluble receptor for advanced glycation end products (sRAGEs), and oral glucose tolerance test (OGTT) were evaluated in 274 subjects without a previous history of diabetes. The subjects were stratified into three groups according to the HbA(1c) levels.\\n\\nRESULTS: The subjects with prediabetes (n = 117, HbA(1c) 5.7-6.4% [39-46 mmol/mol]) showed a higher augmentation (Aug), augmentation index (AugI), and IMT compared with those with lower HbA1c; however, these values were similar to those of subjects with HbA(1c) &gt;6.5% (48 mmol/mol). When we further analyzed the subjects with prediabetes but included only subjects with normal glucose tolerance (NT) in the analysis, AugI and IMT still remained significantly higher than their levels in control subjects with HbA(1c) &lt;5.7% (39 mmol/mol). After multiple regression analyses including several cardiovascular risk factors, only HbA(1c), age, and sRAGE were significantly correlated with the IMT, whereas age and 1-h postload glucose were the major determinants of AugI.\\n\\nCONCLUSIONS: Our data show that subjects with prediabetes according to HbA1c, but with both NT according to the OGTT and normal fasting glycemia, have an altered IMT and AugI. These data suggest that a simple, reproducible, and less expensive marker such as HbA1c may be better able to identify prediabetic subjects at high cardiovascular risk compared with fasting glycemia or OGTT alone.", "author" : [ { "dropping-particle" : "", "family" : "Pino", "given" : "Antonino", "non-dropping-particle" : "Di", "parse-names" : false, "suffix" : "" }, { "dropping-particle" : "", "family" : "Scicali", "given" : "Roberto", "non-dropping-particle" : "", "parse-names" : false, "suffix" : "" }, { "dropping-particle" : "", "family" : "Calanna", "given" : "Salvatore", "non-dropping-particle" : "", "parse-names" : false, "suffix" : "" }, { "dropping-particle" : "", "family" : "Urbano", "given" : "Francesca", "non-dropping-particle" : "", "parse-names" : false, "suffix" : "" }, { "dropping-particle" : "", "family" : "Mantegna", "given" : "Concetta", "non-dropping-particle" : "", "parse-names" : false, "suffix" : "" }, { "dropping-particle" : "", "family" : "Rabuazzo", "given" : "Agata Maria", "non-dropping-particle" : "", "parse-names" : false, "suffix" : "" }, { "dropping-particle" : "", "family" : "Purrello", "given" : "Francesco", "non-dropping-particle" : "", "parse-names" : false, "suffix" : "" }, { "dropping-particle" : "", "family" : "Piro", "given" : "Salvatore", "non-dropping-particle" : "", "parse-names" : false, "suffix" : "" } ], "container-title" : "Diabetes care", "id" : "ITEM-1", "issue" : "5", "issued" : { "date-parts" : [ [ "2014" ] ] }, "page" : "1447-53", "title" : "Cardiovascular risk profile in subjects with prediabetes and new-onset type 2 diabetes identified by HbA(1c) according to American Diabetes Association criteria.", "type" : "article-journal", "volume" : "37" }, "uris" : [ "http://www.mendeley.com/documents/?uuid=e2ddcc4e-2c1e-4500-99e8-3602296c70b0" ] } ], "mendeley" : { "formattedCitation" : "[65]", "plainTextFormattedCitation" : "[65]", "previouslyFormattedCitation" : "[64]" }, "properties" : { "noteIndex" : 0 }, "schema" : "https://github.com/citation-style-language/schema/raw/master/csl-citation.json" }</w:instrText>
      </w:r>
      <w:r w:rsidR="00F20A50" w:rsidRPr="001B08F7">
        <w:rPr>
          <w:rFonts w:ascii="Book Antiqua" w:hAnsi="Book Antiqua" w:cs="Times New Roman"/>
          <w:vertAlign w:val="superscript"/>
          <w:lang w:val="en-GB"/>
        </w:rPr>
        <w:fldChar w:fldCharType="separate"/>
      </w:r>
      <w:r w:rsidR="00D96F2B" w:rsidRPr="001B08F7">
        <w:rPr>
          <w:rFonts w:ascii="Book Antiqua" w:hAnsi="Book Antiqua" w:cs="Times New Roman"/>
          <w:noProof/>
          <w:vertAlign w:val="superscript"/>
          <w:lang w:val="en-GB"/>
        </w:rPr>
        <w:t>[43</w:t>
      </w:r>
      <w:r w:rsidR="00F20A50" w:rsidRPr="001B08F7">
        <w:rPr>
          <w:rFonts w:ascii="Book Antiqua" w:hAnsi="Book Antiqua" w:cs="Times New Roman"/>
          <w:noProof/>
          <w:vertAlign w:val="superscript"/>
          <w:lang w:val="en-GB"/>
        </w:rPr>
        <w:t>]</w:t>
      </w:r>
      <w:r w:rsidR="00F20A50" w:rsidRPr="001B08F7">
        <w:rPr>
          <w:rFonts w:ascii="Book Antiqua" w:hAnsi="Book Antiqua" w:cs="Times New Roman"/>
          <w:vertAlign w:val="superscript"/>
          <w:lang w:val="en-GB"/>
        </w:rPr>
        <w:fldChar w:fldCharType="end"/>
      </w:r>
      <w:r w:rsidR="00F20A50" w:rsidRPr="001B08F7">
        <w:rPr>
          <w:rFonts w:ascii="Book Antiqua" w:hAnsi="Book Antiqua" w:cs="Times New Roman"/>
          <w:lang w:val="en-GB"/>
        </w:rPr>
        <w:t>.</w:t>
      </w:r>
    </w:p>
    <w:p w14:paraId="6D20D672" w14:textId="77777777"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p>
    <w:p w14:paraId="1FCFB1E7" w14:textId="77777777" w:rsidR="00F20A50" w:rsidRPr="001B08F7" w:rsidRDefault="00F20A50" w:rsidP="00E64B88">
      <w:pPr>
        <w:widowControl w:val="0"/>
        <w:autoSpaceDE w:val="0"/>
        <w:autoSpaceDN w:val="0"/>
        <w:adjustRightInd w:val="0"/>
        <w:spacing w:line="360" w:lineRule="auto"/>
        <w:jc w:val="both"/>
        <w:rPr>
          <w:rFonts w:ascii="Book Antiqua" w:hAnsi="Book Antiqua" w:cs="Times"/>
          <w:b/>
          <w:i/>
          <w:lang w:val="en-GB"/>
        </w:rPr>
      </w:pPr>
      <w:proofErr w:type="spellStart"/>
      <w:r w:rsidRPr="001B08F7">
        <w:rPr>
          <w:rFonts w:ascii="Book Antiqua" w:hAnsi="Book Antiqua" w:cs="Times"/>
          <w:b/>
          <w:i/>
          <w:lang w:val="en-GB"/>
        </w:rPr>
        <w:t>Fructosamine</w:t>
      </w:r>
      <w:proofErr w:type="spellEnd"/>
      <w:r w:rsidRPr="001B08F7">
        <w:rPr>
          <w:rFonts w:ascii="Book Antiqua" w:hAnsi="Book Antiqua" w:cs="Times"/>
          <w:b/>
          <w:i/>
          <w:lang w:val="en-GB"/>
        </w:rPr>
        <w:t xml:space="preserve"> and glycated albumin</w:t>
      </w:r>
    </w:p>
    <w:p w14:paraId="7DE8A057" w14:textId="0B61FDF1"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are both </w:t>
      </w:r>
      <w:proofErr w:type="spellStart"/>
      <w:r w:rsidRPr="001B08F7">
        <w:rPr>
          <w:rFonts w:ascii="Book Antiqua" w:hAnsi="Book Antiqua" w:cs="Times New Roman"/>
          <w:lang w:val="en-GB"/>
        </w:rPr>
        <w:t>ketoamines</w:t>
      </w:r>
      <w:proofErr w:type="spellEnd"/>
      <w:r w:rsidRPr="001B08F7">
        <w:rPr>
          <w:rFonts w:ascii="Book Antiqua" w:hAnsi="Book Antiqua" w:cs="Times New Roman"/>
          <w:lang w:val="en-GB"/>
        </w:rPr>
        <w:t xml:space="preserve"> formed from the binding of fructose to total serum protein, mostly albumin, through glycosylation. The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assay is cheaper and easier to perform than the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assay and it measures total glycated serum protein, whereas glycated albumin is reported as </w:t>
      </w:r>
      <w:r w:rsidR="000A1E4A">
        <w:rPr>
          <w:rFonts w:ascii="Book Antiqua" w:hAnsi="Book Antiqua" w:cs="Times New Roman"/>
          <w:lang w:val="en-GB"/>
        </w:rPr>
        <w:t>the proportion of total albumin</w:t>
      </w:r>
      <w:r w:rsidRPr="001B08F7">
        <w:rPr>
          <w:rFonts w:ascii="Book Antiqua" w:hAnsi="Book Antiqua" w:cs="Times New Roman"/>
          <w:vertAlign w:val="superscript"/>
          <w:lang w:val="en-GB"/>
        </w:rPr>
        <w:t>[</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"10.6065/apem.2015.20.2.74", "ISSN" : "2287-1012", "PMID" : "26191510", "abstract" : "The growing attention to alternative glycemic biomarkers including fructosamine, glycated albumin (GA), 1,5-anhydroglucitol (1,5-AG), is attributable to the limitations of the glycated hemoglobin (HbA1c) assay. It is important to recognize the conditions in which HbA1c levels may be difficult to interpret. Serum fructosamine and GA have been proposed useful tools for monitoring of short-term glycemic control. These biomarkers not only reflect well glycemic control in hematologic disorder, but also represent postprandial glucose fluctuation. Serum 1,5-AG may be useful for estimating within-day glucose variation. Use of these nontraditional tests can be more helpful in the management of diabetes as complement traditional measures. Further larger cohort studies are warranted to determine whether nontraditional biomarkers have potential utility for early diagnosis, management of diabetes, and prevention of diabetic complications.", "author" : [ { "dropping-particle" : "", "family" : "Lee", "given" : "Ji-Eun", "non-dropping-particle" : "", "parse-names" : false, "suffix" : "" } ], "container-title" : "Annals of pediatric endocrinology &amp; metabolism", "id" : "ITEM-1", "issue" : "2", "issued" : { "date-parts" : [ [ "2015" ] ] }, "page" : "74-8", "title" : "Alternative biomarkers for assessing glycemic control in diabetes: fructosamine, glycated albumin, and 1,5-anhydroglucitol.", "type" : "article-journal", "volume" : "20" }, "uris" : [ "http://www.mendeley.com/documents/?uuid=89419b68-babd-4ed4-b9f3-a1c5598ae03d" ] }, { "id" : "ITEM-2", "itemData" : { "DOI" : "10.1016/j.metabol.2015.03.003", "ISSN" : "15328600", "PMID" : "25817605", "abstract" : "Objective Diabetes mellitus is a major cause of cardiovascular, kidney, neurologic, and eye diseases, and may be preventable in some cases by lifestyle modification. Screening tests for diabetes mellitus include fasting plasma glucose (FPG) and glycated hemoglobin (HbA1c). Our objective was to evaluate the utility of plasma glycated albumin (GA) in the diagnosis of diabetes mellitus. Design and methods A cross-sectional, community-based population study of 908 non-diabetic Japanese residents was conducted. Of these subjects, 176 with FPG value between 5.5 and 6.9 mmol/l, and an HbA1c level of &lt; 6.5% received an oral glucose tolerance test (OGTT). Results The OGTT results were used for the diagnosis of diabetes mellitus using World Health Organization criteria. Receiver operating characteristic (ROC) analyses demonstrated that optimal threshold values for the diagnosis of diabetes in this population were 15.2% for GA and 5.9% for HbA1c, respectively. Using these cutoff levels, the sensitivity of GA at 62.1% for detecting diabetes was the same as that of HbA1c. However the specificity for GA for detecting diabetes was 61.9%, while for HbA1c it was higher at 66.7%. Conclusions Our results indicate that the measurement of glycated albumin may serve as a useful screening test for diabetes in a general Japanese population.", "author" : [ { "dropping-particle" : "", "family" : "Ikezaki", "given" : "Hiroaki", "non-dropping-particle" : "", "parse-names" : false, "suffix" : "" }, { "dropping-particle" : "", "family" : "Furusyo", "given" : "Norihiro", "non-dropping-particle" : "", "parse-names" : false, "suffix" : "" }, { "dropping-particle" : "", "family" : "Ihara", "given" : "Takeshi", "non-dropping-particle" : "", "parse-names" : false, "suffix" : "" }, { "dropping-particle" : "", "family" : "Hayashi", "given" : "Takeo", "non-dropping-particle" : "", "parse-names" : false, "suffix" : "" }, { "dropping-particle" : "", "family" : "Ura", "given" : "Kazuya", "non-dropping-particle" : "", "parse-names" : false, "suffix" : "" }, { "dropping-particle" : "", "family" : "Hiramine", "given" : "Satoshi", "non-dropping-particle" : "", "parse-names" : false, "suffix" : "" }, { "dropping-particle" : "", "family" : "Mitsumoto", "given" : "Fujiko", "non-dropping-particle" : "", "parse-names" : false, "suffix" : "" }, { "dropping-particle" : "", "family" : "Takayama", "given" : "Koji", "non-dropping-particle" : "", "parse-names" : false, "suffix" : "" }, { "dropping-particle" : "", "family" : "Murata", "given" : "Masayuki", "non-dropping-particle" : "", "parse-names" : false, "suffix" : "" }, { "dropping-particle" : "", "family" : "Kohzuma", "given" : "Takuji", "non-dropping-particle" : "", "parse-names" : false, "suffix" : "" }, { "dropping-particle" : "", "family" : "Ai", "given" : "Masumi", "non-dropping-particle" : "", "parse-names" : false, "suffix" : "" }, { "dropping-particle" : "", "family" : "Schaefer", "given" : "Ernst J.", "non-dropping-particle" : "", "parse-names" : false, "suffix" : "" }, { "dropping-particle" : "", "family" : "Hayashi", "given" : "Jun", "non-dropping-particle" : "", "parse-names" : false, "suffix" : "" } ], "container-title" : "Metabolism: Clinical and Experimental", "id" : "ITEM-2", "issue" : "6", "issued" : { "date-parts" : [ [ "2015" ] ] }, "page" : "698-705", "title" : "Glycated albumin as a diagnostic tool for diabetes in a general Japanese population", "type" : "article-journal", "volume" : "64" }, "uris" : [ "http://www.mendeley.com/documents/?uuid=221d882a-cabc-4bd9-b2f3-9842dc4681a9" ] } ], "mendeley" : { "formattedCitation" : "[66,67]", "manualFormatting" : "65]", "plainTextFormattedCitation" : "[66,67]", "previouslyFormattedCitation" : "[65,66]"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65]</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are short-term markers of glucose homeostasis; indeed, they provide information on blood glucose </w:t>
      </w:r>
      <w:r w:rsidR="000D7CC6" w:rsidRPr="001B08F7">
        <w:rPr>
          <w:rFonts w:ascii="Book Antiqua" w:hAnsi="Book Antiqua" w:cs="Times New Roman"/>
          <w:lang w:val="en-GB"/>
        </w:rPr>
        <w:t xml:space="preserve">levels over the previous 2-3 </w:t>
      </w:r>
      <w:proofErr w:type="spellStart"/>
      <w:proofErr w:type="gramStart"/>
      <w:r w:rsidR="000D7CC6" w:rsidRPr="001B08F7">
        <w:rPr>
          <w:rFonts w:ascii="Book Antiqua" w:hAnsi="Book Antiqua" w:cs="Times New Roman"/>
          <w:lang w:val="en-GB"/>
        </w:rPr>
        <w:t>wk</w:t>
      </w:r>
      <w:proofErr w:type="spellEnd"/>
      <w:r w:rsidR="00D96F2B" w:rsidRPr="001B08F7">
        <w:rPr>
          <w:rFonts w:ascii="Book Antiqua" w:hAnsi="Book Antiqua" w:cs="Times New Roman"/>
          <w:noProof/>
          <w:vertAlign w:val="superscript"/>
          <w:lang w:val="en-GB"/>
        </w:rPr>
        <w:t>[</w:t>
      </w:r>
      <w:proofErr w:type="gramEnd"/>
      <w:r w:rsidR="00D96F2B" w:rsidRPr="001B08F7">
        <w:rPr>
          <w:rFonts w:ascii="Book Antiqua" w:hAnsi="Book Antiqua" w:cs="Times New Roman"/>
          <w:noProof/>
          <w:vertAlign w:val="superscript"/>
          <w:lang w:val="en-GB"/>
        </w:rPr>
        <w:t>66</w:t>
      </w:r>
      <w:r w:rsidRPr="001B08F7">
        <w:rPr>
          <w:rFonts w:ascii="Book Antiqua" w:hAnsi="Book Antiqua" w:cs="Times New Roman"/>
          <w:noProof/>
          <w:vertAlign w:val="superscript"/>
          <w:lang w:val="en-GB"/>
        </w:rPr>
        <w:t>]</w:t>
      </w:r>
      <w:r w:rsidRPr="001B08F7">
        <w:rPr>
          <w:rFonts w:ascii="Book Antiqua" w:hAnsi="Book Antiqua" w:cs="Times New Roman"/>
          <w:lang w:val="en-GB"/>
        </w:rPr>
        <w:t xml:space="preserve">. This depends on the rapid turnover of glycated </w:t>
      </w:r>
      <w:proofErr w:type="gramStart"/>
      <w:r w:rsidRPr="001B08F7">
        <w:rPr>
          <w:rFonts w:ascii="Book Antiqua" w:hAnsi="Book Antiqua" w:cs="Times New Roman"/>
          <w:lang w:val="en-GB"/>
        </w:rPr>
        <w:t>proteins, that</w:t>
      </w:r>
      <w:proofErr w:type="gramEnd"/>
      <w:r w:rsidRPr="001B08F7">
        <w:rPr>
          <w:rFonts w:ascii="Book Antiqua" w:hAnsi="Book Antiqua" w:cs="Times New Roman"/>
          <w:lang w:val="en-GB"/>
        </w:rPr>
        <w:t xml:space="preserve"> in contrast to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is independent from the turnover of red blood cells or </w:t>
      </w:r>
      <w:proofErr w:type="spellStart"/>
      <w:r w:rsidRPr="001B08F7">
        <w:rPr>
          <w:rFonts w:ascii="Book Antiqua" w:hAnsi="Book Antiqua" w:cs="Times New Roman"/>
          <w:lang w:val="en-GB"/>
        </w:rPr>
        <w:t>hemoglobin</w:t>
      </w:r>
      <w:proofErr w:type="spellEnd"/>
      <w:r w:rsidRPr="001B08F7">
        <w:rPr>
          <w:rFonts w:ascii="Book Antiqua" w:hAnsi="Book Antiqua" w:cs="Times New Roman"/>
          <w:lang w:val="en-GB"/>
        </w:rPr>
        <w:t xml:space="preserve"> characteristics. Similar to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blood for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dosage can be obtained in any moment of the day, without regard to recent food intake. Both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are associated with future risk of diabetes, independently from fasting glucose and HbA</w:t>
      </w:r>
      <w:r w:rsidR="000A1E4A">
        <w:rPr>
          <w:rFonts w:ascii="Book Antiqua" w:hAnsi="Book Antiqua" w:cs="Times New Roman"/>
          <w:vertAlign w:val="subscript"/>
          <w:lang w:val="en-GB"/>
        </w:rPr>
        <w:t>1c</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"10.2337/dc12-0787", "ISBN" : "1935-5548 (Electronic)\\n0149-5992 (Linking)", "ISSN" : "01495992", "PMID" : "22875225", "abstract" : "OBJECTIVE: Fructosamine, glycated albumin, and 1,5-anhydroglucitol (1,5-AG) are of interest for monitoring short-term glycemic control in patients with diabetes; however, their associations with diabetes risk are uncharacterized. RESEARCH DESIGN AND METHODS: We used Cox proportional hazards models to examine the associations of fructosamine, glycated albumin, and 1,5-AG with incident diabetes in 1,299 participants, from the Atherosclerosis Risk in Communities (ARIC) Study (2005-2006), who had no history of diagnosed diabetes at baseline. Incident diabetes was self-reported during annual telephone calls. RESULTS: There were 119 new cases of diabetes during a median follow-up of 3.3 years. When compared with the lowest quartile, the fourth quartiles of fructosamine and glycated albumin were significantly associated with diabetes risk (hazard ratio [HR] 3.99 [95% CI 1.93-8.28] and 5.22 [2.49-10.94], respectively). The fourth quartile of 1,5-AG was associated with a significantly lower diabetes risk (0.27 [0.14-0.55]). Associations were attenuated but still significant after adjustment for hemoglobin A(1c) (A1C) or fasting glucose. CONCLUSIONS: Fructosamine, glycated albumin, and 1,5-AG were associated with the subsequent development of diabetes independently of baseline A1C and fasting glucose. Our results suggest these alternative biomarkers may be useful in identifying persons at risk for diabetes.", "author" : [ { "dropping-particle" : "", "family" : "Juraschek", "given" : "Stephen P.", "non-dropping-particle" : "", "parse-names" : false, "suffix" : "" }, { "dropping-particle" : "", "family" : "Steffes", "given" : "Michael W.", "non-dropping-particle" : "", "parse-names" : false, "suffix" : "" }, { "dropping-particle" : "", "family" : "Miller", "given" : "Edgar R.", "non-dropping-particle" : "", "parse-names" : false, "suffix" : "" }, { "dropping-particle" : "", "family" : "Selvin", "given" : "Elizabeth", "non-dropping-particle" : "", "parse-names" : false, "suffix" : "" } ], "container-title" : "Diabetes Care", "id" : "ITEM-1", "issue" : "11", "issued" : { "date-parts" : [ [ "2012" ] ] }, "page" : "2265-2270", "title" : "Alternative markers of hyperglycemia and risk of diabetes", "type" : "article-journal", "volume" : "35" }, "uris" : [ "http://www.mendeley.com/documents/?uuid=c29599a3-a3a9-428b-a472-fd58957fe700" ] } ], "mendeley" : { "formattedCitation" : "[68]", "plainTextFormattedCitation" : "[68]", "previouslyFormattedCitation" : "[67]"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D96F2B" w:rsidRPr="001B08F7">
        <w:rPr>
          <w:rFonts w:ascii="Book Antiqua" w:hAnsi="Book Antiqua" w:cs="Times New Roman"/>
          <w:noProof/>
          <w:vertAlign w:val="superscript"/>
          <w:lang w:val="en-GB"/>
        </w:rPr>
        <w:t>[67</w:t>
      </w:r>
      <w:r w:rsidR="004E0E66">
        <w:rPr>
          <w:rFonts w:ascii="Book Antiqua" w:eastAsia="宋体" w:hAnsi="Book Antiqua" w:cs="Times New Roman" w:hint="eastAsia"/>
          <w:noProof/>
          <w:vertAlign w:val="superscript"/>
          <w:lang w:val="en-GB" w:eastAsia="zh-CN"/>
        </w:rPr>
        <w:t>,68</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Another recent study explored the ability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to detect pre-diabetes and whether there would be added diagnostic value in combining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with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or glycated albumin. The study, conducted on US Africans, showed that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detected almost 50% of Africans with pre-diabetes; however, combining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with glycated albumin (but not with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made it possible to identify nearly 80% of Africans with pre-diabetes, </w:t>
      </w:r>
      <w:r w:rsidR="000A1E4A">
        <w:rPr>
          <w:rFonts w:ascii="Book Antiqua" w:hAnsi="Book Antiqua" w:cs="Times New Roman"/>
          <w:lang w:val="en-GB"/>
        </w:rPr>
        <w:t>as reported in previous studies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"10.2337/dc15-1699", "ISSN" : "0149-5992", "abstract" : "OBJECTIVE Slowing the diabetes epidemic in Africa requires improved detection of predia-betes. A1C, a form of glycated hemoglobin A, is recommended for diagnosing prediabetes. The glycated proteins, fructosamine and glycated albumin (GA), are hemoglobin-independent alternatives to A1C, but their efficacy in Africans is unknown. Our goals were to determine the ability of A1C, fructosamine, and GA to detect prediabetes in U.S.-based Africans and the value of combining A1C with either fructosamine or GA. RESEARCH DESIGN AND METHODS Oral glucose tolerance tests (OGTT) were performed in 217 self-identified healthy African immigrants (69% male, age 39 6 10 years [mean 6 SD], BMI 27.6 6 4.5 kg/m 2). A1C, fructosamine, and GA were measured. Prediabetes was di-agnosed by American Diabetes Association criteria for glucose obtained from a 2-h OGTT. The thresholds to diagnose prediabetes by A1C, fructosamine, and GA were the cutoff at the upper tertile for each variable: 5.7% (39 mmol/mol) (range 4.2\u20136.6% [22.4\u201348.6 mmol/mol]), 230 mmol/L (range 161\u2013269 mmol/L), and 13.35% (range 10.20\u201316.07%), respectively. RESULTS", "author" : [ { "dropping-particle" : "", "family" : "Sumner", "given" : "Anne E", "non-dropping-particle" : "", "parse-names" : false, "suffix" : "" }, { "dropping-particle" : "", "family" : "Duong", "given" : "Michelle T", "non-dropping-particle" : "", "parse-names" : false, "suffix" : "" }, { "dropping-particle" : "", "family" : "Aldana", "given" : "Paola C", "non-dropping-particle" : "", "parse-names" : false, "suffix" : "" }, { "dropping-particle" : "", "family" : "Ricks", "given" : "Madia", "non-dropping-particle" : "", "parse-names" : false, "suffix" : "" }, { "dropping-particle" : "", "family" : "Tulloch-reid", "given" : "Marshall K", "non-dropping-particle" : "", "parse-names" : false, "suffix" : "" }, { "dropping-particle" : "", "family" : "Lozier", "given" : "Jay N", "non-dropping-particle" : "", "parse-names" : false, "suffix" : "" }, { "dropping-particle" : "", "family" : "Chung", "given" : "Stephanie T", "non-dropping-particle" : "", "parse-names" : false, "suffix" : "" }, { "dropping-particle" : "", "family" : "Sacks", "given" : "David B", "non-dropping-particle" : "", "parse-names" : false, "suffix" : "" } ], "id" : "ITEM-1", "issue" : "1", "issued" : { "date-parts" : [ [ "2015" ] ] }, "page" : "1-7", "title" : "A1C Combined With Glycated Albumin Improves Detection of Prediabetes in Africans: The Africans in America Study", "type" : "article-journal" }, "uris" : [ "http://www.mendeley.com/documents/?uuid=e53670f9-8245-48e1-8d53-2e29920599ad" ] } ], "mendeley" : { "formattedCitation" : "[69]", "plainTextFormattedCitation" : "[69]", "previouslyFormattedCitation" : "[68]"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[69]</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xml:space="preserve">. Furthermore, the authors reported that pre-diabetic patients identified by glycated protein were younger and with a lower BMI, as previously reported. It is still not clear why glycated plasma proteins are inversely related to body size, however, this observation could be of clinical relevance and it may support the use of glycated albumin to enhance the detection of pre-diabetes in specific populations, such as the non-obese. </w:t>
      </w:r>
    </w:p>
    <w:p w14:paraId="605C1700" w14:textId="710E9A68"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Evidence derived from prospective studies regarding the link between non-traditional </w:t>
      </w:r>
      <w:r w:rsidRPr="001B08F7">
        <w:rPr>
          <w:rFonts w:ascii="Book Antiqua" w:hAnsi="Book Antiqua" w:cs="Times New Roman"/>
          <w:lang w:val="en-GB"/>
        </w:rPr>
        <w:lastRenderedPageBreak/>
        <w:t>markers and micro and macro-vascular complications are limited. Data from the Atherosclerosis Risk in Communities (ARIC) Study have shown that glycated albumin predicted chronic kidney disease over two decades of follow-up with a similar magnitude to those observed for HbA</w:t>
      </w:r>
      <w:r w:rsidR="000A1E4A">
        <w:rPr>
          <w:rFonts w:ascii="Book Antiqua" w:hAnsi="Book Antiqua" w:cs="Times New Roman"/>
          <w:vertAlign w:val="subscript"/>
          <w:lang w:val="en-GB"/>
        </w:rPr>
        <w:t>1c</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"10.1016/S2213-8587(13)70199-2", "ISSN" : "2213-8595 (Electronic)", "PMID" : "24703046", "abstract" : "BACKGROUND: HbA1c is the standard measure by which to monitor long-term (2-3 months) glucose control in people with diabetes and is now used for diagnosis of diabetes. Fructosamine and glycated albumin are markers of short-term (2-4 weeks) glycaemic control that might add complementary prognostic information to HbA1c. Our aim was to clarify the performance of fructosamine and glycated albumin measurements for identifying people at risk of incident diabetes or diabetic complications. METHODS: We measured glycated albumin and fructosamine in blood samples from 11 348 adults without diabetes and 958 adults diagnosed with diabetes mellitus (both type 1 and 2) who attended the second examination of the Atherosclerosis Risk in Communities (ARIC) study in 1990-92 (baseline). We assessed the associations of fructosamine and glycated albumin with risk of incident diabetes, retinopathy, and risk of incident chronic kidney disease (CKD), during two decades of follow-up. We compared these associations with those of HbA1c with incident diabetes, retinopathy, and CKD. For analyses of associations with incident diabetes and CKD, adjusted hazard ratios (HRs) and their corresponding 95% CIs were estimated using Cox proportional hazards models. Model discrimination was assessed using Harrell's C statistic. FINDINGS: The HRs for incident diabetes were 4.96 (4.36-5.64) for fructosamine above the 95th percentile and 6.17 (5.45-6.99) for glycated albumin above the 95th percentile. Associations were attenuated but persisted after adjustment for HbA1c. Fructosamine and glycated albumin were strongly associated with retinopathy (p&lt;0.0001 for trend). The multivariable-adjusted HRs for CKD for people with fructosamine and glycated albumin above the 95th percentile were 1.50 (95% CI 1.22-1.85) and 1.48 (1.20-1.83), respectively, when compared with people with no diabetes and fructosamine or glycated albumin below the 75th percentile. Prediction of incident CKD by fructosamine (C statistic 0.717) and glycated albumin (0.717) were nearly as strong as by HbA1c (0.726), but HbA1c outperformed fructosamine and glycated albumin for prediction of incident diabetes with C statistics of 0.760, 0.706, and 0.703, respectively. INTERPRETATION: Fructosamine and glycated albumin were strongly associated with incident diabetes and its microvascular complications, with prognostic value comparable to HbA1c. FUNDING: National Heart, Lung, and Blood Institute.", "author" : [ { "dropping-particle" : "", "family" : "Selvin", "given" : "Elizabeth", "non-dropping-particle" : "", "parse-names" : false, "suffix" : "" }, { "dropping-particle" : "", "family" : "Rawlings", "given" : "Andreea M", "non-dropping-particle" : "", "parse-names" : false, "suffix" : "" }, { "dropping-particle" : "", "family" : "Grams", "given" : "Morgan", "non-dropping-particle" : "", "parse-names" : false, "suffix" : "" }, { "dropping-particle" : "", "family" : "Klein", "given" : "Ronald", "non-dropping-particle" : "", "parse-names" : false, "suffix" : "" }, { "dropping-particle" : "", "family" : "Sharrett", "given" : "A Richey", "non-dropping-particle" : "", "parse-names" : false, "suffix" : "" }, { "dropping-particle" : "", "family" : "Steffes", "given" : "Michael", "non-dropping-particle" : "", "parse-names" : false, "suffix" : "" }, { "dropping-particle" : "", "family" : "Coresh", "given" : "Josef", "non-dropping-particle" : "", "parse-names" : false, "suffix" : "" } ], "container-title" : "The lancet. Diabetes &amp; endocrinology", "id" : "ITEM-1", "issue" : "4", "issued" : { "date-parts" : [ [ "2014" ] ] }, "page" : "279-288", "title" : "Fructosamine and glycated albumin for risk stratification and prediction of incident diabetes and microvascular complications: a prospective cohort analysis of the Atherosclerosis Risk in Communities (ARIC) study.", "type" : "article-journal", "volume" : "2" }, "uris" : [ "http://www.mendeley.com/documents/?uuid=748bf569-9033-41c7-82f1-ef3cd7e49864" ] } ], "mendeley" : { "formattedCitation" : "[70]", "plainTextFormattedCitation" : "[70]", "previouslyFormattedCitation" : "[69]"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797064" w:rsidRPr="001B08F7">
        <w:rPr>
          <w:rFonts w:ascii="Book Antiqua" w:hAnsi="Book Antiqua" w:cs="Times New Roman"/>
          <w:noProof/>
          <w:vertAlign w:val="superscript"/>
          <w:lang w:val="en-GB"/>
        </w:rPr>
        <w:t>[69</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Other evidence has come from cross-sectional studies. A recent analysis from the ARIC Study has shown an association between glycated albumin and retinopathy, with a pattern of association very similar to that observed for HbA</w:t>
      </w:r>
      <w:r w:rsidR="000A1E4A">
        <w:rPr>
          <w:rFonts w:ascii="Book Antiqua" w:hAnsi="Book Antiqua" w:cs="Times New Roman"/>
          <w:vertAlign w:val="subscript"/>
          <w:lang w:val="en-GB"/>
        </w:rPr>
        <w:t>1c</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"10.1016/S2213-8587(13)70199-2", "ISSN" : "2213-8595 (Electronic)", "PMID" : "24703046", "abstract" : "BACKGROUND: HbA1c is the standard measure by which to monitor long-term (2-3 months) glucose control in people with diabetes and is now used for diagnosis of diabetes. Fructosamine and glycated albumin are markers of short-term (2-4 weeks) glycaemic control that might add complementary prognostic information to HbA1c. Our aim was to clarify the performance of fructosamine and glycated albumin measurements for identifying people at risk of incident diabetes or diabetic complications. METHODS: We measured glycated albumin and fructosamine in blood samples from 11 348 adults without diabetes and 958 adults diagnosed with diabetes mellitus (both type 1 and 2) who attended the second examination of the Atherosclerosis Risk in Communities (ARIC) study in 1990-92 (baseline). We assessed the associations of fructosamine and glycated albumin with risk of incident diabetes, retinopathy, and risk of incident chronic kidney disease (CKD), during two decades of follow-up. We compared these associations with those of HbA1c with incident diabetes, retinopathy, and CKD. For analyses of associations with incident diabetes and CKD, adjusted hazard ratios (HRs) and their corresponding 95% CIs were estimated using Cox proportional hazards models. Model discrimination was assessed using Harrell's C statistic. FINDINGS: The HRs for incident diabetes were 4.96 (4.36-5.64) for fructosamine above the 95th percentile and 6.17 (5.45-6.99) for glycated albumin above the 95th percentile. Associations were attenuated but persisted after adjustment for HbA1c. Fructosamine and glycated albumin were strongly associated with retinopathy (p&lt;0.0001 for trend). The multivariable-adjusted HRs for CKD for people with fructosamine and glycated albumin above the 95th percentile were 1.50 (95% CI 1.22-1.85) and 1.48 (1.20-1.83), respectively, when compared with people with no diabetes and fructosamine or glycated albumin below the 75th percentile. Prediction of incident CKD by fructosamine (C statistic 0.717) and glycated albumin (0.717) were nearly as strong as by HbA1c (0.726), but HbA1c outperformed fructosamine and glycated albumin for prediction of incident diabetes with C statistics of 0.760, 0.706, and 0.703, respectively. INTERPRETATION: Fructosamine and glycated albumin were strongly associated with incident diabetes and its microvascular complications, with prognostic value comparable to HbA1c. FUNDING: National Heart, Lung, and Blood Institute.", "author" : [ { "dropping-particle" : "", "family" : "Selvin", "given" : "Elizabeth", "non-dropping-particle" : "", "parse-names" : false, "suffix" : "" }, { "dropping-particle" : "", "family" : "Rawlings", "given" : "Andreea M", "non-dropping-particle" : "", "parse-names" : false, "suffix" : "" }, { "dropping-particle" : "", "family" : "Grams", "given" : "Morgan", "non-dropping-particle" : "", "parse-names" : false, "suffix" : "" }, { "dropping-particle" : "", "family" : "Klein", "given" : "Ronald", "non-dropping-particle" : "", "parse-names" : false, "suffix" : "" }, { "dropping-particle" : "", "family" : "Sharrett", "given" : "A Richey", "non-dropping-particle" : "", "parse-names" : false, "suffix" : "" }, { "dropping-particle" : "", "family" : "Steffes", "given" : "Michael", "non-dropping-particle" : "", "parse-names" : false, "suffix" : "" }, { "dropping-particle" : "", "family" : "Coresh", "given" : "Josef", "non-dropping-particle" : "", "parse-names" : false, "suffix" : "" } ], "container-title" : "The lancet. Diabetes &amp; endocrinology", "id" : "ITEM-1", "issue" : "4", "issued" : { "date-parts" : [ [ "2014" ] ] }, "page" : "279-288", "title" : "Fructosamine and glycated albumin for risk stratification and prediction of incident diabetes and microvascular complications: a prospective cohort analysis of the Atherosclerosis Risk in Communities (ARIC) study.", "type" : "article-journal", "volume" : "2" }, "uris" : [ "http://www.mendeley.com/documents/?uuid=748bf569-9033-41c7-82f1-ef3cd7e49864" ] } ], "mendeley" : { "formattedCitation" : "[70]", "plainTextFormattedCitation" : "[70]", "previouslyFormattedCitation" : "[69]"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797064" w:rsidRPr="001B08F7">
        <w:rPr>
          <w:rFonts w:ascii="Book Antiqua" w:hAnsi="Book Antiqua" w:cs="Times New Roman"/>
          <w:noProof/>
          <w:vertAlign w:val="superscript"/>
          <w:lang w:val="en-GB"/>
        </w:rPr>
        <w:t>[69</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Furthermore, in other studies conducted on adults without diagnosed diabetes, glycated albumin was associated with subclinical atherosclerosis, ki</w:t>
      </w:r>
      <w:r w:rsidR="000A1E4A">
        <w:rPr>
          <w:rFonts w:ascii="Book Antiqua" w:hAnsi="Book Antiqua" w:cs="Times New Roman"/>
          <w:lang w:val="en-GB"/>
        </w:rPr>
        <w:t>dney and cardiovascular disease</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"10.1016/j.clinbiochem.2007.03.022", "ISBN" : "0009-9120 (Print)\\r0009-9120 (Linking)", "ISSN" : "00099120", "PMID" : "17499233", "abstract" : "Objectives: This study aimed to determine whether elevated serum levels of glycated albumin, high-sensitivity C-reactive protein (hsCRP) and tumor necrosis factor (TNF)-\u03b1 were related to an increased risk for coronary artery disease (CAD) and renal insufficiency in patients with type 2 diabetes mellitus (T2DM). Design and methods: Serum levels of glycated albumin, hsCRP, TNF-\u03b1 and blood glycosylated hemoglobin A1c (HbA1c) were measured in 317 consecutive patients with T2DM and 309 normal controls. Patients with T2DM were grouped based upon coronary angiographic findings (Group I: 151 patients with normal coronary arteries; Group II: 166 patients with significant coronary stenosis [&gt; 70% luminal diameter narrowing]) and renal functional status evaluated by estimated creatinine clearance (CrCl) (normal renal function group: 187 patients with CrCl &gt; 90\u00a0mL/min; mild renal insufficiency group: 103 patients with CrCl 60-90\u00a0mL/min; moderate renal insufficiency group: 27 patients with CrCl 30-60\u00a0mL/min). Multivariate analysis was performed to determine independent risk factors for CAD and renal insufficiency in patients with T2DM. Results: Serum levels of glycated albumin, hsCRP and TNF-\u03b1 were significantly higher in Group II than in controls (P &lt; 0.01) and Group I (P &lt; 0.01). A significant difference was found in glycated albumin, hsCRP and TNF-\u03b1 levels among diabetic patients with mild, moderate renal insufficiency and normal renal function (P &lt; 0.05). These biochemical measurements correlated significantly with number of diseased coronary vessels (P &lt; 0.01) and status of renal function (P &lt; 0.05). No difference existed in HbA1c levels between Group II and Group I, and among patients with various CrCL stages. Multivariate analysis revealed that male gender, old age and serum levels of glycated albumin, hsCRP, TNF-\u03b1 and lipoprotein (a) were independent risk factors for CAD, and older age, hypertension and glycated albumin were for CrCl &lt; 60\u00a0mL/min in diabetes. Conclusions: Increased serum levels of glycated albumin, hsCRP and TNF-\u03b1 are associated with the presence and severity of CAD and renal impairment in patients with T2DM. \u00a9 2007 The Canadian Society of Clinical Chemists.", "author" : [ { "dropping-particle" : "", "family" : "Lu", "given" : "Lin", "non-dropping-particle" : "", "parse-names" : false, "suffix" : "" }, { "dropping-particle" : "", "family" : "Pu", "given" : "Li Jin", "non-dropping-particle" : "", "parse-names" : false, "suffix" : "" }, { "dropping-particle" : "", "family" : "Xu", "given" : "Xue Wei", "non-dropping-particle" : "", "parse-names" : false, "suffix" : "" }, { "dropping-particle" : "", "family" : "Zhang", "given" : "Qi", "non-dropping-particle" : "", "parse-names" : false, "suffix" : "" }, { "dropping-particle" : "", "family" : "Zhang", "given" : "Rui Yan", "non-dropping-particle" : "", "parse-names" : false, "suffix" : "" }, { "dropping-particle" : "", "family" : "Zhang", "given" : "Jian Sheng", "non-dropping-particle" : "", "parse-names" : false, "suffix" : "" }, { "dropping-particle" : "", "family" : "Hu", "given" : "Jian", "non-dropping-particle" : "", "parse-names" : false, "suffix" : "" }, { "dropping-particle" : "", "family" : "Yang", "given" : "Zheng Kun", "non-dropping-particle" : "", "parse-names" : false, "suffix" : "" }, { "dropping-particle" : "", "family" : "Lu", "given" : "An Kang", "non-dropping-particle" : "", "parse-names" : false, "suffix" : "" }, { "dropping-particle" : "", "family" : "Ding", "given" : "Feng Hua", "non-dropping-particle" : "", "parse-names" : false, "suffix" : "" }, { "dropping-particle" : "", "family" : "Shen", "given" : "Jie", "non-dropping-particle" : "", "parse-names" : false, "suffix" : "" }, { "dropping-particle" : "", "family" : "Chen", "given" : "Qiu Jin", "non-dropping-particle" : "", "parse-names" : false, "suffix" : "" }, { "dropping-particle" : "", "family" : "Lou", "given" : "Sheng", "non-dropping-particle" : "", "parse-names" : false, "suffix" : "" }, { "dropping-particle" : "", "family" : "Fang", "given" : "Dan Hong", "non-dropping-particle" : "", "parse-names" : false, "suffix" : "" }, { "dropping-particle" : "", "family" : "Shen", "given" : "Wei Feng", "non-dropping-particle" : "", "parse-names" : false, "suffix" : "" } ], "container-title" : "Clinical Biochemistry", "id" : "ITEM-1", "issue" : "11", "issued" : { "date-parts" : [ [ "2007" ] ] }, "page" : "810-816", "title" : "Association of serum levels of glycated albumin, C-reactive protein and tumor necrosis factor-\u03b1 with the severity of coronary artery disease and renal impairment in patients with type 2 diabetes mellitus", "type" : "article-journal", "volume" : "40" }, "uris" : [ "http://www.mendeley.com/documents/?uuid=18ec5c04-6c81-4ea1-b639-2a00ab315975" ] } ], "mendeley" : { "formattedCitation" : "[71]", "plainTextFormattedCitation" : "[71]", "previouslyFormattedCitation" : "[70]"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797064" w:rsidRPr="001B08F7">
        <w:rPr>
          <w:rFonts w:ascii="Book Antiqua" w:hAnsi="Book Antiqua" w:cs="Times New Roman"/>
          <w:noProof/>
          <w:vertAlign w:val="superscript"/>
          <w:lang w:val="en-GB"/>
        </w:rPr>
        <w:t>[70</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47EB3C55" w14:textId="77777777"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A potential limitation to the clinical use of these markers may be that, to date, there are no established clinical cut-off points and the assays are not standardized across instruments. Particular caution should be used in pathological conditions that can impact albumin metabolism including anaemia, malnutrition, nephrotic syndrome and liver cirrhosis.</w:t>
      </w:r>
    </w:p>
    <w:p w14:paraId="267660D9" w14:textId="77777777"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To date,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xml:space="preserve"> and glycated albumin are not incorporated in clinical guidelines, however, they may be useful complements to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in clinical practice, mainly when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testing is inaccessible or when the result might not be reliable.</w:t>
      </w:r>
    </w:p>
    <w:p w14:paraId="41D9C9E3" w14:textId="77777777" w:rsidR="001A56EA" w:rsidRPr="001B08F7" w:rsidRDefault="001A56EA" w:rsidP="00E64B88">
      <w:pPr>
        <w:widowControl w:val="0"/>
        <w:autoSpaceDE w:val="0"/>
        <w:autoSpaceDN w:val="0"/>
        <w:adjustRightInd w:val="0"/>
        <w:spacing w:line="360" w:lineRule="auto"/>
        <w:jc w:val="both"/>
        <w:rPr>
          <w:rFonts w:ascii="Book Antiqua" w:hAnsi="Book Antiqua" w:cs="Times New Roman"/>
          <w:i/>
          <w:lang w:val="en-GB"/>
        </w:rPr>
      </w:pPr>
    </w:p>
    <w:p w14:paraId="266E21C0" w14:textId="77777777" w:rsidR="00F20A50" w:rsidRPr="001B08F7" w:rsidRDefault="00F20A50" w:rsidP="00E64B88">
      <w:pPr>
        <w:widowControl w:val="0"/>
        <w:autoSpaceDE w:val="0"/>
        <w:autoSpaceDN w:val="0"/>
        <w:adjustRightInd w:val="0"/>
        <w:spacing w:line="360" w:lineRule="auto"/>
        <w:jc w:val="both"/>
        <w:rPr>
          <w:rFonts w:ascii="Book Antiqua" w:hAnsi="Book Antiqua" w:cs="Times New Roman"/>
          <w:b/>
          <w:i/>
          <w:lang w:val="en-GB"/>
        </w:rPr>
      </w:pPr>
      <w:r w:rsidRPr="001B08F7">
        <w:rPr>
          <w:rFonts w:ascii="Book Antiqua" w:hAnsi="Book Antiqua" w:cs="Times New Roman"/>
          <w:b/>
          <w:i/>
          <w:lang w:val="en-GB"/>
        </w:rPr>
        <w:t>1,5-anhydroglucitol</w:t>
      </w:r>
    </w:p>
    <w:p w14:paraId="6A119013" w14:textId="16D050E3"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 xml:space="preserve">1,5-anhydroglucitol (1,5-AG) is a monosaccharide primarily derived from dietary sources and is a non-traditional biomarker of </w:t>
      </w:r>
      <w:proofErr w:type="gramStart"/>
      <w:r w:rsidRPr="001B08F7">
        <w:rPr>
          <w:rFonts w:ascii="Book Antiqua" w:hAnsi="Book Antiqua" w:cs="Times New Roman"/>
          <w:lang w:val="en-GB"/>
        </w:rPr>
        <w:t>hyperglycaemia .</w:t>
      </w:r>
      <w:proofErr w:type="gramEnd"/>
      <w:r w:rsidRPr="001B08F7">
        <w:rPr>
          <w:rFonts w:ascii="Book Antiqua" w:hAnsi="Book Antiqua" w:cs="Times New Roman"/>
          <w:lang w:val="en-GB"/>
        </w:rPr>
        <w:t xml:space="preserve"> During </w:t>
      </w:r>
      <w:proofErr w:type="spellStart"/>
      <w:r w:rsidRPr="001B08F7">
        <w:rPr>
          <w:rFonts w:ascii="Book Antiqua" w:hAnsi="Book Antiqua" w:cs="Times New Roman"/>
          <w:lang w:val="en-GB"/>
        </w:rPr>
        <w:t>euglycaemia</w:t>
      </w:r>
      <w:proofErr w:type="spellEnd"/>
      <w:r w:rsidRPr="001B08F7">
        <w:rPr>
          <w:rFonts w:ascii="Book Antiqua" w:hAnsi="Book Antiqua" w:cs="Times New Roman"/>
          <w:lang w:val="en-GB"/>
        </w:rPr>
        <w:t xml:space="preserve">, serum 1,5-AG is typically maintained at a constant concentration (12-40 </w:t>
      </w:r>
      <w:proofErr w:type="spellStart"/>
      <w:r w:rsidRPr="001B08F7">
        <w:rPr>
          <w:rFonts w:ascii="Book Antiqua" w:hAnsi="Book Antiqua" w:cs="Times New Roman"/>
          <w:lang w:val="en-GB"/>
        </w:rPr>
        <w:t>ug</w:t>
      </w:r>
      <w:proofErr w:type="spellEnd"/>
      <w:r w:rsidRPr="001B08F7">
        <w:rPr>
          <w:rFonts w:ascii="Book Antiqua" w:hAnsi="Book Antiqua" w:cs="Times New Roman"/>
          <w:lang w:val="en-GB"/>
        </w:rPr>
        <w:t>/mL). It is freely filtered from the glomeruli and a small amount, dependent on dietary intake, is excreted with the urine. The remaining amount is reabsorbed in the renal tubule. In conditions of hyperglycaemia (&gt;</w:t>
      </w:r>
      <w:r w:rsidR="00121514" w:rsidRPr="001B08F7">
        <w:rPr>
          <w:rFonts w:ascii="Book Antiqua" w:eastAsia="宋体" w:hAnsi="Book Antiqua" w:cs="Times New Roman"/>
          <w:lang w:val="en-GB" w:eastAsia="zh-CN"/>
        </w:rPr>
        <w:t xml:space="preserve"> </w:t>
      </w:r>
      <w:r w:rsidRPr="001B08F7">
        <w:rPr>
          <w:rFonts w:ascii="Book Antiqua" w:hAnsi="Book Antiqua" w:cs="Times New Roman"/>
          <w:lang w:val="en-GB"/>
        </w:rPr>
        <w:t>8.9</w:t>
      </w:r>
      <w:r w:rsidR="00121514" w:rsidRPr="001B08F7">
        <w:rPr>
          <w:rFonts w:ascii="Book Antiqua" w:eastAsia="宋体" w:hAnsi="Book Antiqua" w:cs="Times New Roman"/>
          <w:lang w:val="en-GB" w:eastAsia="zh-CN"/>
        </w:rPr>
        <w:t>-</w:t>
      </w:r>
      <w:r w:rsidRPr="001B08F7">
        <w:rPr>
          <w:rFonts w:ascii="Book Antiqua" w:hAnsi="Book Antiqua" w:cs="Times New Roman"/>
          <w:lang w:val="en-GB"/>
        </w:rPr>
        <w:t xml:space="preserve">10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/L) glucose blocks renal tubular reabsorption of 1,5-AG resulting in a drop in 1,5-AG serum levels; therefore, an inverse association</w:t>
      </w:r>
      <w:r w:rsidR="00D96F2B" w:rsidRPr="001B08F7">
        <w:rPr>
          <w:rFonts w:ascii="Book Antiqua" w:hAnsi="Book Antiqua" w:cs="Times New Roman"/>
          <w:lang w:val="en-GB"/>
        </w:rPr>
        <w:t xml:space="preserve"> exists between hyperglycaemia </w:t>
      </w:r>
      <w:r w:rsidRPr="001B08F7">
        <w:rPr>
          <w:rFonts w:ascii="Book Antiqua" w:hAnsi="Book Antiqua" w:cs="Times New Roman"/>
          <w:lang w:val="en-GB"/>
        </w:rPr>
        <w:t>and 1,5-AG. Clinically, 1,5-AG may be used as a marker of short-term glycaemic variability, reflecting hyperglycaemic ep</w:t>
      </w:r>
      <w:r w:rsidR="00F56DB1" w:rsidRPr="001B08F7">
        <w:rPr>
          <w:rFonts w:ascii="Book Antiqua" w:hAnsi="Book Antiqua" w:cs="Times New Roman"/>
          <w:lang w:val="en-GB"/>
        </w:rPr>
        <w:t>isodes over 1-2 wk</w:t>
      </w:r>
      <w:r w:rsidRPr="001B08F7">
        <w:rPr>
          <w:rFonts w:ascii="Book Antiqua" w:hAnsi="Book Antiqua" w:cs="Times New Roman"/>
          <w:lang w:val="en-GB"/>
        </w:rPr>
        <w:t>. It is probable that HbA</w:t>
      </w:r>
      <w:r w:rsidRPr="001B08F7">
        <w:rPr>
          <w:rFonts w:ascii="Book Antiqua" w:hAnsi="Book Antiqua" w:cs="Times New Roman"/>
          <w:vertAlign w:val="subscript"/>
          <w:lang w:val="en-GB"/>
        </w:rPr>
        <w:t>1c</w:t>
      </w:r>
      <w:r w:rsidRPr="001B08F7">
        <w:rPr>
          <w:rFonts w:ascii="Book Antiqua" w:hAnsi="Book Antiqua" w:cs="Times New Roman"/>
          <w:lang w:val="en-GB"/>
        </w:rPr>
        <w:t>, 1,5-AG is a non-fasting test, but it includes information about glycaemic excursion that is not included in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dosage. </w:t>
      </w:r>
    </w:p>
    <w:p w14:paraId="3ED11420" w14:textId="24182917"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Previous studies found a significant association between 1,5-AG and the subsequent development of diabetes with a magnitude that was significant but weaker compared with </w:t>
      </w:r>
      <w:proofErr w:type="spellStart"/>
      <w:r w:rsidRPr="001B08F7">
        <w:rPr>
          <w:rFonts w:ascii="Book Antiqua" w:hAnsi="Book Antiqua" w:cs="Times New Roman"/>
          <w:lang w:val="en-GB"/>
        </w:rPr>
        <w:t>fr</w:t>
      </w:r>
      <w:r w:rsidR="000A1E4A">
        <w:rPr>
          <w:rFonts w:ascii="Book Antiqua" w:hAnsi="Book Antiqua" w:cs="Times New Roman"/>
          <w:lang w:val="en-GB"/>
        </w:rPr>
        <w:t>uctosamine</w:t>
      </w:r>
      <w:proofErr w:type="spellEnd"/>
      <w:r w:rsidR="000A1E4A">
        <w:rPr>
          <w:rFonts w:ascii="Book Antiqua" w:hAnsi="Book Antiqua" w:cs="Times New Roman"/>
          <w:lang w:val="en-GB"/>
        </w:rPr>
        <w:t xml:space="preserve"> and glycated albumin</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"10.2337/dc12-0787", "ISBN" : "1935-5548 (Electronic)\\n0149-5992 (Linking)", "ISSN" : "01495992", "PMID" : "22875225", "abstract" : "OBJECTIVE: Fructosamine, glycated albumin, and 1,5-anhydroglucitol (1,5-AG) are of interest for monitoring short-term glycemic control in patients with diabetes; however, their associations with diabetes risk are uncharacterized. RESEARCH DESIGN AND METHODS: We used Cox proportional hazards models to examine the associations of fructosamine, glycated albumin, and 1,5-AG with incident diabetes in 1,299 participants, from the Atherosclerosis Risk in Communities (ARIC) Study (2005-2006), who had no history of diagnosed diabetes at baseline. Incident diabetes was self-reported during annual telephone calls. RESULTS: There were 119 new cases of diabetes during a median follow-up of 3.3 years. When compared with the lowest quartile, the fourth quartiles of fructosamine and glycated albumin were significantly associated with diabetes risk (hazard ratio [HR] 3.99 [95% CI 1.93-8.28] and 5.22 [2.49-10.94], respectively). The fourth quartile of 1,5-AG was associated with a significantly lower diabetes risk (0.27 [0.14-0.55]). Associations were attenuated but still significant after adjustment for hemoglobin A(1c) (A1C) or fasting glucose. CONCLUSIONS: Fructosamine, glycated albumin, and 1,5-AG were associated with the subsequent development of diabetes independently of baseline A1C and fasting glucose. Our results suggest these alternative biomarkers may be useful in identifying persons at risk for diabetes.", "author" : [ { "dropping-particle" : "", "family" : "Juraschek", "given" : "Stephen P.", "non-dropping-particle" : "", "parse-names" : false, "suffix" : "" }, { "dropping-particle" : "", "family" : "Steffes", "given" : "Michael W.", "non-dropping-particle" : "", "parse-names" : false, "suffix" : "" }, { "dropping-particle" : "", "family" : "Miller", "given" : "Edgar R.", "non-dropping-particle" : "", "parse-names" : false, "suffix" : "" }, { "dropping-particle" : "", "family" : "Selvin", "given" : "Elizabeth", "non-dropping-particle" : "", "parse-names" : false, "suffix" : "" } ], "container-title" : "Diabetes Care", "id" : "ITEM-1", "issue" : "11", "issued" : { "date-parts" : [ [ "2012" ] ] }, "page" : "2265-2270", "title" : "Alternative markers of hyperglycemia and risk of diabetes", "type" : "article-journal", "volume" : "35" }, "uris" : [ "http://www.mendeley.com/documents/?uuid=c29599a3-a3a9-428b-a472-fd58957fe700" ] } ], "mendeley" : { "formattedCitation" : "[68]", "plainTextFormattedCitation" : "[68]", "previouslyFormattedCitation" : "[67]"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Pr="001B08F7">
        <w:rPr>
          <w:rFonts w:ascii="Book Antiqua" w:hAnsi="Book Antiqua" w:cs="Times New Roman"/>
          <w:noProof/>
          <w:vertAlign w:val="superscript"/>
          <w:lang w:val="en-GB"/>
        </w:rPr>
        <w:t>[68]</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 However, consistent with its pathophysiology, 1,5-</w:t>
      </w:r>
      <w:r w:rsidRPr="001B08F7">
        <w:rPr>
          <w:rFonts w:ascii="Book Antiqua" w:hAnsi="Book Antiqua" w:cs="Times New Roman"/>
          <w:lang w:val="en-GB"/>
        </w:rPr>
        <w:lastRenderedPageBreak/>
        <w:t>AG was no longer associated with incident diabetes among people with a normal fasting glucose &lt;</w:t>
      </w:r>
      <w:r w:rsidR="0020016C" w:rsidRPr="001B08F7">
        <w:rPr>
          <w:rFonts w:ascii="Book Antiqua" w:eastAsia="宋体" w:hAnsi="Book Antiqua" w:cs="Times New Roman"/>
          <w:lang w:val="en-GB" w:eastAsia="zh-CN"/>
        </w:rPr>
        <w:t xml:space="preserve"> </w:t>
      </w:r>
      <w:r w:rsidRPr="001B08F7">
        <w:rPr>
          <w:rFonts w:ascii="Book Antiqua" w:hAnsi="Book Antiqua" w:cs="Times New Roman"/>
          <w:lang w:val="en-GB"/>
        </w:rPr>
        <w:t xml:space="preserve">5.6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/L or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&lt;</w:t>
      </w:r>
      <w:r w:rsidR="0020016C" w:rsidRPr="001B08F7">
        <w:rPr>
          <w:rFonts w:ascii="Book Antiqua" w:eastAsia="宋体" w:hAnsi="Book Antiqua" w:cs="Times New Roman"/>
          <w:lang w:val="en-GB" w:eastAsia="zh-CN"/>
        </w:rPr>
        <w:t xml:space="preserve"> </w:t>
      </w:r>
      <w:r w:rsidRPr="001B08F7">
        <w:rPr>
          <w:rFonts w:ascii="Book Antiqua" w:hAnsi="Book Antiqua" w:cs="Times New Roman"/>
          <w:lang w:val="en-GB"/>
        </w:rPr>
        <w:t xml:space="preserve">39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suggesting a limited usefulness for 1,5-AG in the setting of normal glucose and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levels. According to this data 1,5-AG seems to be a biomarker suitable for detecting glycaemic variations in patients with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between 53-64 </w:t>
      </w:r>
      <w:proofErr w:type="spellStart"/>
      <w:r w:rsidRPr="001B08F7">
        <w:rPr>
          <w:rFonts w:ascii="Book Antiqua" w:hAnsi="Book Antiqua" w:cs="Times New Roman"/>
          <w:lang w:val="en-GB"/>
        </w:rPr>
        <w:t>mmol</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mol</w:t>
      </w:r>
      <w:proofErr w:type="spellEnd"/>
      <w:r w:rsidRPr="001B08F7">
        <w:rPr>
          <w:rFonts w:ascii="Book Antiqua" w:hAnsi="Book Antiqua" w:cs="Times New Roman"/>
          <w:lang w:val="en-GB"/>
        </w:rPr>
        <w:t xml:space="preserve"> (for example, to monitor a patient’s response to changes in medication) rather than in subjects with pre-diabetes.</w:t>
      </w:r>
    </w:p>
    <w:p w14:paraId="75FDE6B0" w14:textId="1743FB09"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w:lang w:val="en-GB"/>
        </w:rPr>
      </w:pPr>
      <w:r w:rsidRPr="001B08F7">
        <w:rPr>
          <w:rFonts w:ascii="Book Antiqua" w:hAnsi="Book Antiqua" w:cs="Times New Roman"/>
          <w:lang w:val="en-GB"/>
        </w:rPr>
        <w:t>Few studies have assessed the relationship of 1,5-AG with micro and macro-vascular complications. Cross-sectional studies have reported associations between 1,5-AG serum levels, subclinical atherosclerosis, prevalent retinopathy and coronary heart disease in sub</w:t>
      </w:r>
      <w:r w:rsidR="000A1E4A">
        <w:rPr>
          <w:rFonts w:ascii="Book Antiqua" w:hAnsi="Book Antiqua" w:cs="Times New Roman"/>
          <w:lang w:val="en-GB"/>
        </w:rPr>
        <w:t>jects with and without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"10.1111/j.1464-5491.2012.03613.x", "ISSN" : "1464-5491", "PMID" : "22332964", "abstract" : "To determine whether there is a relationship between 1,5-anhydroglucitol (1,5-AG), a marker of postprandial hyperglycaemia and glycaemic variability, and the presence of diabetic retinopathy and albuminuria in patients with Type 2 diabetes.", "author" : [ { "dropping-particle" : "", "family" : "Kim", "given" : "W J", "non-dropping-particle" : "", "parse-names" : false, "suffix" : "" }, { "dropping-particle" : "", "family" : "Park", "given" : "C Y", "non-dropping-particle" : "", "parse-names" : false, "suffix" : "" }, { "dropping-particle" : "", "family" : "Park", "given" : "S E", "non-dropping-particle" : "", "parse-names" : false, "suffix" : "" }, { "dropping-particle" : "", "family" : "Rhee", "given" : "E J", "non-dropping-particle" : "", "parse-names" : false, "suffix" : "" }, { "dropping-particle" : "", "family" : "Lee", "given" : "W Y", "non-dropping-particle" : "", "parse-names" : false, "suffix" : "" }, { "dropping-particle" : "", "family" : "Oh", "given" : "K W", "non-dropping-particle" : "", "parse-names" : false, "suffix" : "" }, { "dropping-particle" : "", "family" : "Park", "given" : "S W", "non-dropping-particle" : "", "parse-names" : false, "suffix" : "" }, { "dropping-particle" : "", "family" : "Kim", "given" : "S W", "non-dropping-particle" : "", "parse-names" : false, "suffix" : "" }, { "dropping-particle" : "", "family" : "Park", "given" : "H S", "non-dropping-particle" : "", "parse-names" : false, "suffix" : "" }, { "dropping-particle" : "", "family" : "Kim", "given" : "Y J", "non-dropping-particle" : "", "parse-names" : false, "suffix" : "" }, { "dropping-particle" : "", "family" : "Song", "given" : "S J", "non-dropping-particle" : "", "parse-names" : false, "suffix" : "" }, { "dropping-particle" : "", "family" : "Ahn", "given" : "H Y", "non-dropping-particle" : "", "parse-names" : false, "suffix" : "" } ], "container-title" : "Diabetic medicine : a journal of the British Diabetic Association", "id" : "ITEM-1", "issue" : "9", "issued" : { "date-parts" : [ [ "2012" ] ] }, "page" : "1184-90", "title" : "Serum 1,5-anhydroglucitol is associated with diabetic retinopathy in Type 2 diabetes.", "type" : "article-journal", "volume" : "29" }, "uris" : [ "http://www.mendeley.com/documents/?uuid=73e37e08-5b6d-45a7-a7af-8de2fc32701e" ] }, { "id" : "ITEM-2", "itemData" : { "DOI" : "10.1186/1471-2261-13-11", "ISBN" : "1471-2261 (Electronic)\\r1471-2261 (Linking)", "ISSN" : "1471-2261", "PMID" : "23442745", "abstract" : "BACKGROUND: The aim of this study was to evaluate the relationship between postprandial glucose level and atherosclerosis in patients without diabetes and cardiovascular disease by determining carotid ultrasonographic variables and serum levels of 1,5-anhydroglucitol (1,5-AG).\\n\\nMETHODS: The subjects were 72 patients without diabetes and cardiovascular disease being treated for hypertension or dyslipidemia. The clinical characteristics of all subjects, including the serum level of 1,5-AG, which appears to be well suited for monitoring postprandial hyperglycemia, were evaluated after an overnight fast. The average intima-media thickness (IMT) and the average pulsatility index (PI) of the right and left common carotid arteries were determined with high-resolution ultrasonography and used as ultrasonographic variables. The subjects were divided into a lower 1,5-AG group (n\u2009=\u200936) and a higher 1,5-AG group (n\u2009=\u200936). We evaluated the relationship between clinical characteristics and ultrasonographic variables of the carotid artery in both groups.\\n\\nRESULTS: The average PI in the Lower 1,5-AG group was significantly higher than that in the Higher 1,5-AG group, but the average IMT did not differ between the groups. Linear regression analysis, with the ultrasonographic variables as the dependent variables, with 1,5-AG as the independent variable, and adjusted for other clinical characteristics, showed significant correlation between 1,5-AG and the PI but not between 1,5-AG and IMT.\\n\\nCONCLUSION: Our results suggest that postprandial hyperglycemia increases carotid artery stiffness, but not morphological change, in patients without diabetes or cardiovascular disease.", "author" : [ { "dropping-particle" : "", "family" : "Watanabe", "given" : "Kentaro", "non-dropping-particle" : "", "parse-names" : false, "suffix" : "" }, { "dropping-particle" : "", "family" : "Suzuki", "given" : "Tatsuya", "non-dropping-particle" : "", "parse-names" : false, "suffix" : "" }, { "dropping-particle" : "", "family" : "Ouchi", "given" : "Motoshi", "non-dropping-particle" : "", "parse-names" : false, "suffix" : "" }, { "dropping-particle" : "", "family" : "Suzuki", "given" : "Kazunari", "non-dropping-particle" : "", "parse-names" : false, "suffix" : "" }, { "dropping-particle" : "", "family" : "Ohara", "given" : "Makoto", "non-dropping-particle" : "", "parse-names" : false, "suffix" : "" }, { "dropping-particle" : "", "family" : "Hashimoto", "given" : "Masao", "non-dropping-particle" : "", "parse-names" : false, "suffix" : "" }, { "dropping-particle" : "", "family" : "Yamashita", "given" : "Hidetoshi", "non-dropping-particle" : "", "parse-names" : false, "suffix" : "" }, { "dropping-particle" : "", "family" : "Okazaki", "given" : "Masaru", "non-dropping-particle" : "", "parse-names" : false, "suffix" : "" }, { "dropping-particle" : "", "family" : "Ishii", "given" : "Kazuhito", "non-dropping-particle" : "", "parse-names" : false, "suffix" : "" }, { "dropping-particle" : "", "family" : "Oba", "given" : "Kenzo", "non-dropping-particle" : "", "parse-names" : false, "suffix" : "" } ], "container-title" : "BMC cardiovascular disorders", "id" : "ITEM-2", "issue" : "1", "issued" : { "date-parts" : [ [ "2013" ] ] }, "page" : "11", "title" : "Relationship between postprandial glucose level and carotid artery stiffness in patients without diabetes or cardiovascular disease.", "type" : "article-journal", "volume" : "13" }, "uris" : [ "http://www.mendeley.com/documents/?uuid=a1d64877-728d-4fa1-8d9a-4f5c7a1ffa3a" ] } ], "mendeley" : { "formattedCitation" : "[72,73]", "plainTextFormattedCitation" : "[72,73]", "previouslyFormattedCitation" : "[71,72]"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797064" w:rsidRPr="001B08F7">
        <w:rPr>
          <w:rFonts w:ascii="Book Antiqua" w:hAnsi="Book Antiqua" w:cs="Times New Roman"/>
          <w:noProof/>
          <w:vertAlign w:val="superscript"/>
          <w:lang w:val="en-GB"/>
        </w:rPr>
        <w:t>[71,72</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w:lang w:val="en-GB"/>
        </w:rPr>
        <w:t xml:space="preserve">. </w:t>
      </w:r>
      <w:r w:rsidRPr="001B08F7">
        <w:rPr>
          <w:rFonts w:ascii="Book Antiqua" w:hAnsi="Book Antiqua" w:cs="Times New Roman"/>
          <w:lang w:val="en-GB"/>
        </w:rPr>
        <w:t xml:space="preserve">A recent study observed a threshold effect, with little evidence of risk for cardiovascular events at the “non-diabetic” 1,5-AG concentration of 10-15 </w:t>
      </w:r>
      <w:proofErr w:type="spellStart"/>
      <w:r w:rsidRPr="001B08F7">
        <w:rPr>
          <w:rFonts w:ascii="Book Antiqua" w:hAnsi="Book Antiqua" w:cs="Times New Roman"/>
          <w:lang w:val="en-GB"/>
        </w:rPr>
        <w:t>ug</w:t>
      </w:r>
      <w:proofErr w:type="spellEnd"/>
      <w:r w:rsidRPr="001B08F7">
        <w:rPr>
          <w:rFonts w:ascii="Book Antiqua" w:hAnsi="Book Antiqua" w:cs="Times New Roman"/>
          <w:lang w:val="en-GB"/>
        </w:rPr>
        <w:t>/</w:t>
      </w:r>
      <w:proofErr w:type="spellStart"/>
      <w:r w:rsidRPr="001B08F7">
        <w:rPr>
          <w:rFonts w:ascii="Book Antiqua" w:hAnsi="Book Antiqua" w:cs="Times New Roman"/>
          <w:lang w:val="en-GB"/>
        </w:rPr>
        <w:t>mL.</w:t>
      </w:r>
      <w:proofErr w:type="spellEnd"/>
      <w:r w:rsidRPr="001B08F7">
        <w:rPr>
          <w:rFonts w:ascii="Book Antiqua" w:hAnsi="Book Antiqua" w:cs="Times New Roman"/>
          <w:lang w:val="en-GB"/>
        </w:rPr>
        <w:t xml:space="preserve"> However, most of the study group were diabetic subjects, and in the categorical analysis the association with the clinical outcomes was largely confine</w:t>
      </w:r>
      <w:r w:rsidR="000A1E4A">
        <w:rPr>
          <w:rFonts w:ascii="Book Antiqua" w:hAnsi="Book Antiqua" w:cs="Times New Roman"/>
          <w:lang w:val="en-GB"/>
        </w:rPr>
        <w:t>d to the subjects with diabetes</w:t>
      </w:r>
      <w:r w:rsidRPr="001B08F7">
        <w:rPr>
          <w:rFonts w:ascii="Book Antiqua" w:hAnsi="Book Antiqua" w:cs="Times New Roman"/>
          <w:vertAlign w:val="superscript"/>
          <w:lang w:val="en-GB"/>
        </w:rPr>
        <w:fldChar w:fldCharType="begin" w:fldLock="1"/>
      </w:r>
      <w:r w:rsidRPr="001B08F7">
        <w:rPr>
          <w:rFonts w:ascii="Book Antiqua" w:hAnsi="Book Antiqua" w:cs="Times New Roman"/>
          <w:vertAlign w:val="superscript"/>
          <w:lang w:val="en-GB"/>
        </w:rPr>
        <w:instrText>ADDIN CSL_CITATION { "citationItems" : [ { "id" : "ITEM-1", "itemData" : { "DOI" : "10.2337/db15-0607", "ISSN" : "1939-327X", "PMID" : "26395741", "abstract" : "In diabetes, low concentrations of the biomarker 1,5-anhydroglucitol (1,5-AG) reflect hyperglycemic excursions over the prior 1-2 weeks. To the extent that hyperglycemic excursions are important in atherogenesis, 1,5-AG may provide independent information regarding cardiovascular risk. Nonetheless, few studies have evaluated associations of 1,5-AG with long-term cardiovascular outcomes in a population-based setting. We measured 1,5-AG in 11,106 participants in the Atherosclerosis Risk in Communities (ARIC) study without cardiovascular disease at baseline (1990-1992) and examined prospective associations with coronary heart disease (n = 1,159 events), ischemic stroke (n = 637), heart failure (n = 1,553), and death (n = 3,120) over 20 years of follow-up. Cox proportional hazards models were adjusted for demographic and cardiovascular risk factors. Compared with persons with 1,5-AG \u22656 \u03bcg/mL and no history of diabetes, persons with diabetes and 1,5-AG &lt;6.0 \u03bcg/mL had an increased risk of coronary heart disease (HR 3.85, 95% CI 3.11-4.78), stroke (HR 3.48, 95% CI 2.66-4.55), heart failure (HR 3.50, 95% CI 2.93-4.17), and death (HR 2.44, 95% CI 2.11-2.83). There was a threshold effect, with little evidence for associations at \"nondiabetic\" concentrations of 1,5-AG (e.g., &gt;10 \u03bcg/mL). Associations remained but were attenuated with additional adjustment for fasting glucose or HbA1c. These data add to the growing evidence for the prognostic value of 1,5-AG for long-term complications in the setting of diabetes.", "author" : [ { "dropping-particle" : "", "family" : "Selvin", "given" : "Elizabeth", "non-dropping-particle" : "", "parse-names" : false, "suffix" : "" }, { "dropping-particle" : "", "family" : "Rawlings", "given" : "Andreea", "non-dropping-particle" : "", "parse-names" : false, "suffix" : "" }, { "dropping-particle" : "", "family" : "Lutsey", "given" : "Pamela", "non-dropping-particle" : "", "parse-names" : false, "suffix" : "" }, { "dropping-particle" : "", "family" : "Maruthur", "given" : "Nisa", "non-dropping-particle" : "", "parse-names" : false, "suffix" : "" }, { "dropping-particle" : "", "family" : "Pankow", "given" : "James S", "non-dropping-particle" : "", "parse-names" : false, "suffix" : "" }, { "dropping-particle" : "", "family" : "Steffes", "given" : "Michael", "non-dropping-particle" : "", "parse-names" : false, "suffix" : "" }, { "dropping-particle" : "", "family" : "Coresh", "given" : "Josef", "non-dropping-particle" : "", "parse-names" : false, "suffix" : "" } ], "container-title" : "Diabetes", "id" : "ITEM-1", "issue" : "1", "issued" : { "date-parts" : [ [ "2016" ] ] }, "page" : "201-8", "title" : "Association of 1,5-Anhydroglucitol With Cardiovascular Disease and Mortality.", "type" : "article-journal", "volume" : "65" }, "uris" : [ "http://www.mendeley.com/documents/?uuid=b40e4d1c-428d-4e55-b0f5-59604aca51b2" ] } ], "mendeley" : { "formattedCitation" : "[74]", "plainTextFormattedCitation" : "[74]", "previouslyFormattedCitation" : "[73]" }, "properties" : { "noteIndex" : 0 }, "schema" : "https://github.com/citation-style-language/schema/raw/master/csl-citation.json" }</w:instrText>
      </w:r>
      <w:r w:rsidRPr="001B08F7">
        <w:rPr>
          <w:rFonts w:ascii="Book Antiqua" w:hAnsi="Book Antiqua" w:cs="Times New Roman"/>
          <w:vertAlign w:val="superscript"/>
          <w:lang w:val="en-GB"/>
        </w:rPr>
        <w:fldChar w:fldCharType="separate"/>
      </w:r>
      <w:r w:rsidR="00797064" w:rsidRPr="001B08F7">
        <w:rPr>
          <w:rFonts w:ascii="Book Antiqua" w:hAnsi="Book Antiqua" w:cs="Times New Roman"/>
          <w:noProof/>
          <w:vertAlign w:val="superscript"/>
          <w:lang w:val="en-GB"/>
        </w:rPr>
        <w:t>[73</w:t>
      </w:r>
      <w:r w:rsidRPr="001B08F7">
        <w:rPr>
          <w:rFonts w:ascii="Book Antiqua" w:hAnsi="Book Antiqua" w:cs="Times New Roman"/>
          <w:noProof/>
          <w:vertAlign w:val="superscript"/>
          <w:lang w:val="en-GB"/>
        </w:rPr>
        <w:t>]</w:t>
      </w:r>
      <w:r w:rsidRPr="001B08F7">
        <w:rPr>
          <w:rFonts w:ascii="Book Antiqua" w:hAnsi="Book Antiqua" w:cs="Times New Roman"/>
          <w:vertAlign w:val="superscript"/>
          <w:lang w:val="en-GB"/>
        </w:rPr>
        <w:fldChar w:fldCharType="end"/>
      </w:r>
      <w:r w:rsidRPr="001B08F7">
        <w:rPr>
          <w:rFonts w:ascii="Book Antiqua" w:hAnsi="Book Antiqua" w:cs="Times New Roman"/>
          <w:lang w:val="en-GB"/>
        </w:rPr>
        <w:t>.</w:t>
      </w:r>
    </w:p>
    <w:p w14:paraId="2CAA3210" w14:textId="77777777" w:rsidR="00866944" w:rsidRPr="001B08F7" w:rsidRDefault="00866944" w:rsidP="00E64B88">
      <w:pPr>
        <w:spacing w:line="360" w:lineRule="auto"/>
        <w:jc w:val="both"/>
        <w:rPr>
          <w:rFonts w:ascii="Book Antiqua" w:eastAsia="宋体" w:hAnsi="Book Antiqua" w:cs="Times New Roman"/>
          <w:lang w:val="en-GB" w:eastAsia="zh-CN"/>
        </w:rPr>
      </w:pPr>
    </w:p>
    <w:p w14:paraId="0229686F" w14:textId="07499372" w:rsidR="00F20A50" w:rsidRPr="001B08F7" w:rsidRDefault="00866944" w:rsidP="00E64B88">
      <w:pPr>
        <w:spacing w:line="360" w:lineRule="auto"/>
        <w:jc w:val="both"/>
        <w:rPr>
          <w:rFonts w:ascii="Book Antiqua" w:hAnsi="Book Antiqua" w:cs="Times New Roman"/>
          <w:lang w:val="en-GB"/>
        </w:rPr>
      </w:pPr>
      <w:r w:rsidRPr="001B08F7">
        <w:rPr>
          <w:rFonts w:ascii="Book Antiqua" w:hAnsi="Book Antiqua" w:cs="Times New Roman"/>
          <w:b/>
          <w:lang w:val="en-GB"/>
        </w:rPr>
        <w:t>CONCLUSION</w:t>
      </w:r>
    </w:p>
    <w:p w14:paraId="09980B4C" w14:textId="77777777" w:rsidR="00F20A50" w:rsidRPr="001B08F7" w:rsidRDefault="00F20A50" w:rsidP="00E64B88">
      <w:pPr>
        <w:widowControl w:val="0"/>
        <w:autoSpaceDE w:val="0"/>
        <w:autoSpaceDN w:val="0"/>
        <w:adjustRightInd w:val="0"/>
        <w:spacing w:line="360" w:lineRule="auto"/>
        <w:jc w:val="both"/>
        <w:rPr>
          <w:rFonts w:ascii="Book Antiqua" w:hAnsi="Book Antiqua" w:cs="Times New Roman"/>
          <w:lang w:val="en-GB"/>
        </w:rPr>
      </w:pPr>
      <w:r w:rsidRPr="001B08F7">
        <w:rPr>
          <w:rFonts w:ascii="Book Antiqua" w:hAnsi="Book Antiqua" w:cs="Times New Roman"/>
          <w:lang w:val="en-GB"/>
        </w:rPr>
        <w:t>The measurement of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appears to be a reliable diagnostic approach to identify patients at high risk for diabetes and cardiovascular disease; it seems to provide several advantages, especially in settings where OGTT is rarely used and never repeated as a confirmatory test, and eliminates a long series of biological and analytical limits. In most conditions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could became the reference method, provided that its assay is aligned with international standards. The budget/cost benefit of replacing glucose with HbA</w:t>
      </w:r>
      <w:r w:rsidRPr="001B08F7">
        <w:rPr>
          <w:rFonts w:ascii="Book Antiqua" w:hAnsi="Book Antiqua" w:cs="Times New Roman"/>
          <w:vertAlign w:val="subscript"/>
          <w:lang w:val="en-GB"/>
        </w:rPr>
        <w:t xml:space="preserve">1c </w:t>
      </w:r>
      <w:r w:rsidRPr="001B08F7">
        <w:rPr>
          <w:rFonts w:ascii="Book Antiqua" w:hAnsi="Book Antiqua" w:cs="Times New Roman"/>
          <w:lang w:val="en-GB"/>
        </w:rPr>
        <w:t>remains unclear and it is necessary to acquire additional information.</w:t>
      </w:r>
    </w:p>
    <w:p w14:paraId="28F61318" w14:textId="1E1F4FCC" w:rsidR="00F20A50" w:rsidRPr="001B08F7" w:rsidRDefault="00F20A50" w:rsidP="00E64B88">
      <w:pPr>
        <w:widowControl w:val="0"/>
        <w:autoSpaceDE w:val="0"/>
        <w:autoSpaceDN w:val="0"/>
        <w:adjustRightInd w:val="0"/>
        <w:spacing w:line="360" w:lineRule="auto"/>
        <w:ind w:firstLineChars="100" w:firstLine="240"/>
        <w:jc w:val="both"/>
        <w:rPr>
          <w:rFonts w:ascii="Book Antiqua" w:hAnsi="Book Antiqua" w:cs="Times New Roman"/>
          <w:lang w:val="en-GB"/>
        </w:rPr>
      </w:pPr>
      <w:r w:rsidRPr="001B08F7">
        <w:rPr>
          <w:rFonts w:ascii="Book Antiqua" w:hAnsi="Book Antiqua" w:cs="Times New Roman"/>
          <w:lang w:val="en-GB"/>
        </w:rPr>
        <w:t xml:space="preserve">Finally, alternative biomarkers of glucose homeostasis may have a clinical use in identifying subjects at risk for diabetes and cardiovascular disease </w:t>
      </w:r>
      <w:r w:rsidR="00F10063" w:rsidRPr="001B08F7">
        <w:rPr>
          <w:rFonts w:ascii="Book Antiqua" w:hAnsi="Book Antiqua" w:cs="Times New Roman"/>
          <w:lang w:val="en-GB"/>
        </w:rPr>
        <w:t>(mostly 1-h post-load glycaemia</w:t>
      </w:r>
      <w:r w:rsidRPr="001B08F7">
        <w:rPr>
          <w:rFonts w:ascii="Book Antiqua" w:hAnsi="Book Antiqua" w:cs="Times New Roman"/>
          <w:lang w:val="en-GB"/>
        </w:rPr>
        <w:t>) and for short-term evaluation of glucose homeostasis in settings in which HbA</w:t>
      </w:r>
      <w:r w:rsidRPr="001B08F7">
        <w:rPr>
          <w:rFonts w:ascii="Book Antiqua" w:hAnsi="Book Antiqua" w:cs="Times New Roman"/>
          <w:vertAlign w:val="subscript"/>
          <w:lang w:val="en-GB"/>
        </w:rPr>
        <w:t>1c</w:t>
      </w:r>
      <w:r w:rsidRPr="001B08F7">
        <w:rPr>
          <w:rFonts w:ascii="Book Antiqua" w:hAnsi="Book Antiqua" w:cs="Times New Roman"/>
          <w:lang w:val="en-GB"/>
        </w:rPr>
        <w:t xml:space="preserve"> may present some bias (</w:t>
      </w:r>
      <w:proofErr w:type="spellStart"/>
      <w:r w:rsidRPr="001B08F7">
        <w:rPr>
          <w:rFonts w:ascii="Book Antiqua" w:hAnsi="Book Antiqua" w:cs="Times New Roman"/>
          <w:lang w:val="en-GB"/>
        </w:rPr>
        <w:t>fructosamine</w:t>
      </w:r>
      <w:proofErr w:type="spellEnd"/>
      <w:r w:rsidRPr="001B08F7">
        <w:rPr>
          <w:rFonts w:ascii="Book Antiqua" w:hAnsi="Book Antiqua" w:cs="Times New Roman"/>
          <w:lang w:val="en-GB"/>
        </w:rPr>
        <w:t>, glycated albumin and 1,5-AG). It is possible that one or more of these biomarkers may be of clinical usefulness, however, long-term prospective studies are needed to demonstrate whether their clinical use may be useful to improve outcomes and patient care.</w:t>
      </w:r>
    </w:p>
    <w:p w14:paraId="034737D6" w14:textId="77777777" w:rsidR="00F20A50" w:rsidRPr="001B08F7" w:rsidRDefault="00F20A50" w:rsidP="00E64B88">
      <w:pPr>
        <w:spacing w:line="360" w:lineRule="auto"/>
        <w:jc w:val="both"/>
        <w:rPr>
          <w:rFonts w:ascii="Book Antiqua" w:hAnsi="Book Antiqua" w:cs="Times New Roman"/>
          <w:lang w:val="en-GB"/>
        </w:rPr>
      </w:pPr>
      <w:r w:rsidRPr="001B08F7">
        <w:rPr>
          <w:rFonts w:ascii="Book Antiqua" w:hAnsi="Book Antiqua" w:cs="Times New Roman"/>
          <w:lang w:val="en-GB"/>
        </w:rPr>
        <w:br w:type="page"/>
      </w:r>
    </w:p>
    <w:p w14:paraId="3048D8DD" w14:textId="6851F98A" w:rsidR="00F20A50" w:rsidRPr="001B08F7" w:rsidRDefault="00CF58E1" w:rsidP="00E64B88">
      <w:pPr>
        <w:pStyle w:val="Heading1"/>
        <w:tabs>
          <w:tab w:val="clear" w:pos="432"/>
        </w:tabs>
        <w:spacing w:before="0" w:after="0" w:line="360" w:lineRule="auto"/>
        <w:ind w:left="0" w:firstLine="0"/>
        <w:jc w:val="both"/>
        <w:rPr>
          <w:rFonts w:ascii="Book Antiqua" w:hAnsi="Book Antiqua" w:cs="Times New Roman"/>
          <w:noProof w:val="0"/>
          <w:sz w:val="24"/>
          <w:szCs w:val="24"/>
          <w:lang w:val="en-GB"/>
        </w:rPr>
      </w:pPr>
      <w:r w:rsidRPr="001B08F7">
        <w:rPr>
          <w:rFonts w:ascii="Book Antiqua" w:hAnsi="Book Antiqua" w:cs="Times New Roman"/>
          <w:noProof w:val="0"/>
          <w:sz w:val="24"/>
          <w:szCs w:val="24"/>
          <w:lang w:val="en-GB"/>
        </w:rPr>
        <w:lastRenderedPageBreak/>
        <w:t>ACKNOWLEDGMENTS</w:t>
      </w:r>
    </w:p>
    <w:p w14:paraId="25F22CE5" w14:textId="23BFC646" w:rsidR="00F20A50" w:rsidRPr="001B08F7" w:rsidRDefault="00F20A50" w:rsidP="00E64B88">
      <w:pPr>
        <w:autoSpaceDE w:val="0"/>
        <w:spacing w:line="360" w:lineRule="auto"/>
        <w:ind w:right="-2"/>
        <w:jc w:val="both"/>
        <w:rPr>
          <w:rFonts w:ascii="Book Antiqua" w:hAnsi="Book Antiqua" w:cs="Times New Roman"/>
          <w:lang w:val="en-GB"/>
        </w:rPr>
      </w:pPr>
      <w:r w:rsidRPr="001B08F7">
        <w:rPr>
          <w:rFonts w:ascii="Book Antiqua" w:hAnsi="Book Antiqua" w:cs="Times New Roman"/>
          <w:lang w:val="en-GB"/>
        </w:rPr>
        <w:t>No potential conflicts of interest relevant to this article are reported.</w:t>
      </w:r>
      <w:r w:rsidR="00CF58E1" w:rsidRPr="001B08F7">
        <w:rPr>
          <w:rFonts w:ascii="Book Antiqua" w:eastAsia="宋体" w:hAnsi="Book Antiqua" w:cs="Times New Roman"/>
          <w:lang w:val="en-GB" w:eastAsia="zh-CN"/>
        </w:rPr>
        <w:t xml:space="preserve"> </w:t>
      </w:r>
      <w:proofErr w:type="spellStart"/>
      <w:r w:rsidR="007E752A" w:rsidRPr="001B08F7">
        <w:rPr>
          <w:rFonts w:ascii="Book Antiqua" w:hAnsi="Book Antiqua" w:cs="Times New Roman"/>
          <w:lang w:val="en-GB"/>
        </w:rPr>
        <w:t>Purrello</w:t>
      </w:r>
      <w:proofErr w:type="spellEnd"/>
      <w:r w:rsidR="007E752A" w:rsidRPr="001B08F7">
        <w:rPr>
          <w:rFonts w:ascii="Book Antiqua" w:eastAsia="宋体" w:hAnsi="Book Antiqua" w:cs="Times New Roman"/>
          <w:lang w:val="en-GB" w:eastAsia="zh-CN"/>
        </w:rPr>
        <w:t xml:space="preserve"> F</w:t>
      </w:r>
      <w:r w:rsidRPr="001B08F7">
        <w:rPr>
          <w:rFonts w:ascii="Book Antiqua" w:hAnsi="Book Antiqua" w:cs="Times New Roman"/>
          <w:lang w:val="en-GB"/>
        </w:rPr>
        <w:t xml:space="preserve"> is the guarantor of this work and takes responsibility for the integrity and the accuracy of </w:t>
      </w:r>
      <w:r w:rsidR="00CF58E1" w:rsidRPr="001B08F7">
        <w:rPr>
          <w:rFonts w:ascii="Book Antiqua" w:hAnsi="Book Antiqua" w:cs="Times New Roman"/>
          <w:lang w:val="en-GB"/>
        </w:rPr>
        <w:t>the manuscript.</w:t>
      </w:r>
      <w:r w:rsidR="00CF58E1" w:rsidRPr="001B08F7">
        <w:rPr>
          <w:rFonts w:ascii="Book Antiqua" w:eastAsia="宋体" w:hAnsi="Book Antiqua" w:cs="Times New Roman"/>
          <w:lang w:val="en-GB" w:eastAsia="zh-CN"/>
        </w:rPr>
        <w:t xml:space="preserve"> </w:t>
      </w:r>
      <w:r w:rsidRPr="001B08F7">
        <w:rPr>
          <w:rFonts w:ascii="Book Antiqua" w:hAnsi="Book Antiqua" w:cs="Times New Roman"/>
          <w:lang w:val="en-GB"/>
        </w:rPr>
        <w:t>All authors approved the final version.</w:t>
      </w:r>
      <w:r w:rsidR="00CF58E1" w:rsidRPr="001B08F7">
        <w:rPr>
          <w:rFonts w:ascii="Book Antiqua" w:eastAsia="宋体" w:hAnsi="Book Antiqua" w:cs="Times New Roman"/>
          <w:lang w:val="en-GB" w:eastAsia="zh-CN"/>
        </w:rPr>
        <w:t xml:space="preserve"> </w:t>
      </w:r>
      <w:r w:rsidRPr="001B08F7">
        <w:rPr>
          <w:rFonts w:ascii="Book Antiqua" w:hAnsi="Book Antiqua" w:cs="Times New Roman"/>
          <w:lang w:val="en-GB"/>
        </w:rPr>
        <w:t>We wish to thank the Scientific Bureau of the University of Catania for language support.</w:t>
      </w:r>
    </w:p>
    <w:p w14:paraId="1D3542E9" w14:textId="637582E1" w:rsidR="00177CA3" w:rsidRPr="001B08F7" w:rsidRDefault="00177CA3" w:rsidP="00E64B88">
      <w:pPr>
        <w:spacing w:line="360" w:lineRule="auto"/>
        <w:jc w:val="both"/>
        <w:rPr>
          <w:rFonts w:ascii="Book Antiqua" w:hAnsi="Book Antiqua" w:cs="Times New Roman"/>
          <w:b/>
          <w:lang w:val="en-GB"/>
        </w:rPr>
      </w:pPr>
      <w:r w:rsidRPr="001B08F7">
        <w:rPr>
          <w:rFonts w:ascii="Book Antiqua" w:hAnsi="Book Antiqua" w:cs="Times New Roman"/>
          <w:b/>
        </w:rPr>
        <w:br w:type="page"/>
      </w:r>
    </w:p>
    <w:p w14:paraId="394B5DD6" w14:textId="6F1027BF" w:rsidR="000C4FFD" w:rsidRPr="001B08F7" w:rsidRDefault="001A571E" w:rsidP="00E64B88">
      <w:pPr>
        <w:spacing w:line="360" w:lineRule="auto"/>
        <w:jc w:val="both"/>
        <w:rPr>
          <w:rFonts w:ascii="Book Antiqua" w:eastAsia="宋体" w:hAnsi="Book Antiqua" w:cs="Times New Roman"/>
          <w:b/>
          <w:lang w:eastAsia="zh-CN"/>
        </w:rPr>
      </w:pPr>
      <w:r w:rsidRPr="001B08F7">
        <w:rPr>
          <w:rFonts w:ascii="Book Antiqua" w:eastAsia="宋体" w:hAnsi="Book Antiqua" w:cs="Times New Roman"/>
          <w:b/>
          <w:bCs/>
          <w:lang w:eastAsia="zh-CN"/>
        </w:rPr>
        <w:lastRenderedPageBreak/>
        <w:t>REFERENCE</w:t>
      </w:r>
      <w:r w:rsidR="00677580" w:rsidRPr="001B08F7">
        <w:rPr>
          <w:rFonts w:ascii="Book Antiqua" w:eastAsia="宋体" w:hAnsi="Book Antiqua" w:cs="Times New Roman"/>
          <w:b/>
          <w:bCs/>
          <w:lang w:eastAsia="zh-CN"/>
        </w:rPr>
        <w:t>S</w:t>
      </w:r>
    </w:p>
    <w:p w14:paraId="3A71EC00"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bookmarkStart w:id="17" w:name="OLE_LINK1"/>
      <w:bookmarkStart w:id="18" w:name="OLE_LINK2"/>
      <w:bookmarkStart w:id="19" w:name="OLE_LINK8"/>
      <w:bookmarkStart w:id="20" w:name="OLE_LINK176"/>
      <w:bookmarkStart w:id="21" w:name="OLE_LINK187"/>
      <w:bookmarkStart w:id="22" w:name="OLE_LINK188"/>
      <w:proofErr w:type="gramStart"/>
      <w:r w:rsidRPr="001B08F7">
        <w:rPr>
          <w:rFonts w:ascii="Book Antiqua" w:eastAsia="宋体" w:hAnsi="Book Antiqua" w:cs="宋体"/>
          <w:lang w:eastAsia="zh-CN"/>
        </w:rPr>
        <w:t xml:space="preserve">1 </w:t>
      </w:r>
      <w:r w:rsidRPr="001B08F7">
        <w:rPr>
          <w:rFonts w:ascii="Book Antiqua" w:eastAsia="宋体" w:hAnsi="Book Antiqua" w:cs="Times New Roman"/>
          <w:b/>
          <w:noProof/>
          <w:lang w:val="fr-FR" w:eastAsia="fr-FR"/>
        </w:rPr>
        <w:t>American Diabetes Association</w:t>
      </w:r>
      <w:r w:rsidRPr="001B08F7">
        <w:rPr>
          <w:rFonts w:ascii="Book Antiqua" w:eastAsia="宋体" w:hAnsi="Book Antiqua" w:cs="宋体"/>
          <w:lang w:eastAsia="zh-CN"/>
        </w:rPr>
        <w:t>.</w:t>
      </w:r>
      <w:proofErr w:type="gramEnd"/>
      <w:r w:rsidRPr="001B08F7">
        <w:rPr>
          <w:rFonts w:ascii="Book Antiqua" w:eastAsia="宋体" w:hAnsi="Book Antiqua" w:cs="宋体"/>
          <w:lang w:eastAsia="zh-CN"/>
        </w:rPr>
        <w:t xml:space="preserve"> Standards of medical care in diabetes--2014.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2014; </w:t>
      </w:r>
      <w:r w:rsidRPr="001B08F7">
        <w:rPr>
          <w:rFonts w:ascii="Book Antiqua" w:eastAsia="宋体" w:hAnsi="Book Antiqua" w:cs="宋体"/>
          <w:b/>
          <w:bCs/>
          <w:lang w:eastAsia="zh-CN"/>
        </w:rPr>
        <w:t xml:space="preserve">37 </w:t>
      </w:r>
      <w:proofErr w:type="spellStart"/>
      <w:r w:rsidRPr="001B08F7">
        <w:rPr>
          <w:rFonts w:ascii="Book Antiqua" w:eastAsia="宋体" w:hAnsi="Book Antiqua" w:cs="宋体"/>
          <w:bCs/>
          <w:lang w:eastAsia="zh-CN"/>
        </w:rPr>
        <w:t>Suppl</w:t>
      </w:r>
      <w:proofErr w:type="spellEnd"/>
      <w:r w:rsidRPr="001B08F7">
        <w:rPr>
          <w:rFonts w:ascii="Book Antiqua" w:eastAsia="宋体" w:hAnsi="Book Antiqua" w:cs="宋体"/>
          <w:bCs/>
          <w:lang w:eastAsia="zh-CN"/>
        </w:rPr>
        <w:t xml:space="preserve"> 1</w:t>
      </w:r>
      <w:r w:rsidRPr="001B08F7">
        <w:rPr>
          <w:rFonts w:ascii="Book Antiqua" w:eastAsia="宋体" w:hAnsi="Book Antiqua" w:cs="宋体"/>
          <w:lang w:eastAsia="zh-CN"/>
        </w:rPr>
        <w:t>: S14-S80 [PMID: 24357209 DOI: 10.2337/dc14-S014]</w:t>
      </w:r>
    </w:p>
    <w:p w14:paraId="3F779E3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2 </w:t>
      </w:r>
      <w:r w:rsidRPr="001B08F7">
        <w:rPr>
          <w:rFonts w:ascii="Book Antiqua" w:eastAsia="宋体" w:hAnsi="Book Antiqua" w:cs="宋体"/>
          <w:b/>
          <w:bCs/>
          <w:lang w:eastAsia="zh-CN"/>
        </w:rPr>
        <w:t>Marini MA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Succurro</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Castaldo</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Cufone</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Arturi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Sciacqua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Lauro</w:t>
      </w:r>
      <w:proofErr w:type="spellEnd"/>
      <w:r w:rsidRPr="001B08F7">
        <w:rPr>
          <w:rFonts w:ascii="Book Antiqua" w:eastAsia="宋体" w:hAnsi="Book Antiqua" w:cs="宋体"/>
          <w:lang w:eastAsia="zh-CN"/>
        </w:rPr>
        <w:t xml:space="preserve"> R, </w:t>
      </w:r>
      <w:proofErr w:type="spellStart"/>
      <w:r w:rsidRPr="001B08F7">
        <w:rPr>
          <w:rFonts w:ascii="Book Antiqua" w:eastAsia="宋体" w:hAnsi="Book Antiqua" w:cs="宋体"/>
          <w:lang w:eastAsia="zh-CN"/>
        </w:rPr>
        <w:t>Hribal</w:t>
      </w:r>
      <w:proofErr w:type="spellEnd"/>
      <w:r w:rsidRPr="001B08F7">
        <w:rPr>
          <w:rFonts w:ascii="Book Antiqua" w:eastAsia="宋体" w:hAnsi="Book Antiqua" w:cs="宋体"/>
          <w:lang w:eastAsia="zh-CN"/>
        </w:rPr>
        <w:t xml:space="preserve"> ML,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Sesti</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Cardiometabolic</w:t>
      </w:r>
      <w:proofErr w:type="spellEnd"/>
      <w:r w:rsidRPr="001B08F7">
        <w:rPr>
          <w:rFonts w:ascii="Book Antiqua" w:eastAsia="宋体" w:hAnsi="Book Antiqua" w:cs="宋体"/>
          <w:lang w:eastAsia="zh-CN"/>
        </w:rPr>
        <w:t xml:space="preserve"> risk profiles and carotid atherosclerosis in individuals with prediabetes identified by fasting glucose, </w:t>
      </w:r>
      <w:proofErr w:type="spellStart"/>
      <w:r w:rsidRPr="001B08F7">
        <w:rPr>
          <w:rFonts w:ascii="Book Antiqua" w:eastAsia="宋体" w:hAnsi="Book Antiqua" w:cs="宋体"/>
          <w:lang w:eastAsia="zh-CN"/>
        </w:rPr>
        <w:t>postchallenge</w:t>
      </w:r>
      <w:proofErr w:type="spellEnd"/>
      <w:r w:rsidRPr="001B08F7">
        <w:rPr>
          <w:rFonts w:ascii="Book Antiqua" w:eastAsia="宋体" w:hAnsi="Book Antiqua" w:cs="宋体"/>
          <w:lang w:eastAsia="zh-CN"/>
        </w:rPr>
        <w:t xml:space="preserve"> glucose, and hemoglobin A1c criteria.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2012; </w:t>
      </w:r>
      <w:r w:rsidRPr="001B08F7">
        <w:rPr>
          <w:rFonts w:ascii="Book Antiqua" w:eastAsia="宋体" w:hAnsi="Book Antiqua" w:cs="宋体"/>
          <w:b/>
          <w:bCs/>
          <w:lang w:eastAsia="zh-CN"/>
        </w:rPr>
        <w:t>35</w:t>
      </w:r>
      <w:r w:rsidRPr="001B08F7">
        <w:rPr>
          <w:rFonts w:ascii="Book Antiqua" w:eastAsia="宋体" w:hAnsi="Book Antiqua" w:cs="宋体"/>
          <w:lang w:eastAsia="zh-CN"/>
        </w:rPr>
        <w:t>: 1144-1149 [PMID: 22399698 DOI: 10.2337/dc11-2032]</w:t>
      </w:r>
    </w:p>
    <w:p w14:paraId="6AFE1C4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3 </w:t>
      </w:r>
      <w:proofErr w:type="spellStart"/>
      <w:r w:rsidRPr="001B08F7">
        <w:rPr>
          <w:rFonts w:ascii="Book Antiqua" w:eastAsia="宋体" w:hAnsi="Book Antiqua" w:cs="宋体"/>
          <w:b/>
          <w:bCs/>
          <w:lang w:eastAsia="zh-CN"/>
        </w:rPr>
        <w:t>DeFronzo</w:t>
      </w:r>
      <w:proofErr w:type="spellEnd"/>
      <w:r w:rsidRPr="001B08F7">
        <w:rPr>
          <w:rFonts w:ascii="Book Antiqua" w:eastAsia="宋体" w:hAnsi="Book Antiqua" w:cs="宋体"/>
          <w:b/>
          <w:bCs/>
          <w:lang w:eastAsia="zh-CN"/>
        </w:rPr>
        <w:t xml:space="preserve"> RA</w:t>
      </w:r>
      <w:r w:rsidRPr="001B08F7">
        <w:rPr>
          <w:rFonts w:ascii="Book Antiqua" w:eastAsia="宋体" w:hAnsi="Book Antiqua" w:cs="宋体"/>
          <w:lang w:eastAsia="zh-CN"/>
        </w:rPr>
        <w:t>, Abdul-Ghani M. Assessment and treatment of cardiovascular risk in prediabetes: impaired glucose tolerance and impaired fasting glucose. </w:t>
      </w:r>
      <w:r w:rsidRPr="001B08F7">
        <w:rPr>
          <w:rFonts w:ascii="Book Antiqua" w:eastAsia="宋体" w:hAnsi="Book Antiqua" w:cs="宋体"/>
          <w:i/>
          <w:iCs/>
          <w:lang w:eastAsia="zh-CN"/>
        </w:rPr>
        <w:t xml:space="preserve">Am J </w:t>
      </w:r>
      <w:proofErr w:type="spellStart"/>
      <w:r w:rsidRPr="001B08F7">
        <w:rPr>
          <w:rFonts w:ascii="Book Antiqua" w:eastAsia="宋体" w:hAnsi="Book Antiqua" w:cs="宋体"/>
          <w:i/>
          <w:iCs/>
          <w:lang w:eastAsia="zh-CN"/>
        </w:rPr>
        <w:t>Cardiol</w:t>
      </w:r>
      <w:proofErr w:type="spellEnd"/>
      <w:r w:rsidRPr="001B08F7">
        <w:rPr>
          <w:rFonts w:ascii="Book Antiqua" w:eastAsia="宋体" w:hAnsi="Book Antiqua" w:cs="宋体"/>
          <w:lang w:eastAsia="zh-CN"/>
        </w:rPr>
        <w:t> 2011; </w:t>
      </w:r>
      <w:r w:rsidRPr="001B08F7">
        <w:rPr>
          <w:rFonts w:ascii="Book Antiqua" w:eastAsia="宋体" w:hAnsi="Book Antiqua" w:cs="宋体"/>
          <w:b/>
          <w:bCs/>
          <w:lang w:eastAsia="zh-CN"/>
        </w:rPr>
        <w:t>108</w:t>
      </w:r>
      <w:r w:rsidRPr="001B08F7">
        <w:rPr>
          <w:rFonts w:ascii="Book Antiqua" w:eastAsia="宋体" w:hAnsi="Book Antiqua" w:cs="宋体"/>
          <w:lang w:eastAsia="zh-CN"/>
        </w:rPr>
        <w:t>: 3B-24B [PMID: 21802577 DOI: 10.1016/j.amjcard.2011.03.013]</w:t>
      </w:r>
    </w:p>
    <w:p w14:paraId="31904170"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4 </w:t>
      </w:r>
      <w:r w:rsidRPr="001B08F7">
        <w:rPr>
          <w:rFonts w:ascii="Book Antiqua" w:eastAsia="宋体" w:hAnsi="Book Antiqua" w:cs="宋体"/>
          <w:b/>
          <w:bCs/>
          <w:lang w:eastAsia="zh-CN"/>
        </w:rPr>
        <w:t>Abdul-Ghani MA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Tripathy</w:t>
      </w:r>
      <w:proofErr w:type="spellEnd"/>
      <w:r w:rsidRPr="001B08F7">
        <w:rPr>
          <w:rFonts w:ascii="Book Antiqua" w:eastAsia="宋体" w:hAnsi="Book Antiqua" w:cs="宋体"/>
          <w:lang w:eastAsia="zh-CN"/>
        </w:rPr>
        <w:t xml:space="preserve"> D, </w:t>
      </w:r>
      <w:proofErr w:type="spellStart"/>
      <w:r w:rsidRPr="001B08F7">
        <w:rPr>
          <w:rFonts w:ascii="Book Antiqua" w:eastAsia="宋体" w:hAnsi="Book Antiqua" w:cs="宋体"/>
          <w:lang w:eastAsia="zh-CN"/>
        </w:rPr>
        <w:t>DeFronzo</w:t>
      </w:r>
      <w:proofErr w:type="spellEnd"/>
      <w:r w:rsidRPr="001B08F7">
        <w:rPr>
          <w:rFonts w:ascii="Book Antiqua" w:eastAsia="宋体" w:hAnsi="Book Antiqua" w:cs="宋体"/>
          <w:lang w:eastAsia="zh-CN"/>
        </w:rPr>
        <w:t xml:space="preserve"> RA. Contributions of beta-cell dysfunction and insulin resistance to the pathogenesis of impaired glucose tolerance and impaired fasting glucose.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2006; </w:t>
      </w:r>
      <w:r w:rsidRPr="001B08F7">
        <w:rPr>
          <w:rFonts w:ascii="Book Antiqua" w:eastAsia="宋体" w:hAnsi="Book Antiqua" w:cs="宋体"/>
          <w:b/>
          <w:bCs/>
          <w:lang w:eastAsia="zh-CN"/>
        </w:rPr>
        <w:t>29</w:t>
      </w:r>
      <w:r w:rsidRPr="001B08F7">
        <w:rPr>
          <w:rFonts w:ascii="Book Antiqua" w:eastAsia="宋体" w:hAnsi="Book Antiqua" w:cs="宋体"/>
          <w:lang w:eastAsia="zh-CN"/>
        </w:rPr>
        <w:t>: 1130-1139 [PMID: 16644654 DOI: 10.2337/diacare.2951130]</w:t>
      </w:r>
    </w:p>
    <w:p w14:paraId="062B379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5 </w:t>
      </w:r>
      <w:r w:rsidRPr="001B08F7">
        <w:rPr>
          <w:rFonts w:ascii="Book Antiqua" w:eastAsia="宋体" w:hAnsi="Book Antiqua" w:cs="宋体"/>
          <w:b/>
          <w:bCs/>
          <w:lang w:eastAsia="zh-CN"/>
        </w:rPr>
        <w:t>de Marco R</w:t>
      </w:r>
      <w:r w:rsidRPr="001B08F7">
        <w:rPr>
          <w:rFonts w:ascii="Book Antiqua" w:eastAsia="宋体" w:hAnsi="Book Antiqua" w:cs="宋体"/>
          <w:lang w:eastAsia="zh-CN"/>
        </w:rPr>
        <w:t xml:space="preserve">, Locatelli F, </w:t>
      </w:r>
      <w:proofErr w:type="spellStart"/>
      <w:r w:rsidRPr="001B08F7">
        <w:rPr>
          <w:rFonts w:ascii="Book Antiqua" w:eastAsia="宋体" w:hAnsi="Book Antiqua" w:cs="宋体"/>
          <w:lang w:eastAsia="zh-CN"/>
        </w:rPr>
        <w:t>Zoppini</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Verlato</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Bonora</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Muggeo</w:t>
      </w:r>
      <w:proofErr w:type="spellEnd"/>
      <w:r w:rsidRPr="001B08F7">
        <w:rPr>
          <w:rFonts w:ascii="Book Antiqua" w:eastAsia="宋体" w:hAnsi="Book Antiqua" w:cs="宋体"/>
          <w:lang w:eastAsia="zh-CN"/>
        </w:rPr>
        <w:t xml:space="preserve"> M. Cause-specific mortality in type 2 diabetes. </w:t>
      </w:r>
      <w:proofErr w:type="gramStart"/>
      <w:r w:rsidRPr="001B08F7">
        <w:rPr>
          <w:rFonts w:ascii="Book Antiqua" w:eastAsia="宋体" w:hAnsi="Book Antiqua" w:cs="宋体"/>
          <w:lang w:eastAsia="zh-CN"/>
        </w:rPr>
        <w:t>The Verona Diabetes Study.</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1999; </w:t>
      </w:r>
      <w:r w:rsidRPr="001B08F7">
        <w:rPr>
          <w:rFonts w:ascii="Book Antiqua" w:eastAsia="宋体" w:hAnsi="Book Antiqua" w:cs="宋体"/>
          <w:b/>
          <w:bCs/>
          <w:lang w:eastAsia="zh-CN"/>
        </w:rPr>
        <w:t>22</w:t>
      </w:r>
      <w:r w:rsidRPr="001B08F7">
        <w:rPr>
          <w:rFonts w:ascii="Book Antiqua" w:eastAsia="宋体" w:hAnsi="Book Antiqua" w:cs="宋体"/>
          <w:lang w:eastAsia="zh-CN"/>
        </w:rPr>
        <w:t>: 756-761 [PMID: 10332677 DOI: 10.2337/diacare.22.5.756]</w:t>
      </w:r>
    </w:p>
    <w:p w14:paraId="43003D6C"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6 </w:t>
      </w:r>
      <w:proofErr w:type="spellStart"/>
      <w:r w:rsidRPr="001B08F7">
        <w:rPr>
          <w:rFonts w:ascii="Book Antiqua" w:eastAsia="宋体" w:hAnsi="Book Antiqua" w:cs="宋体"/>
          <w:b/>
          <w:bCs/>
          <w:lang w:eastAsia="zh-CN"/>
        </w:rPr>
        <w:t>Knowler</w:t>
      </w:r>
      <w:proofErr w:type="spellEnd"/>
      <w:r w:rsidRPr="001B08F7">
        <w:rPr>
          <w:rFonts w:ascii="Book Antiqua" w:eastAsia="宋体" w:hAnsi="Book Antiqua" w:cs="宋体"/>
          <w:b/>
          <w:bCs/>
          <w:lang w:eastAsia="zh-CN"/>
        </w:rPr>
        <w:t xml:space="preserve"> WC</w:t>
      </w:r>
      <w:r w:rsidRPr="001B08F7">
        <w:rPr>
          <w:rFonts w:ascii="Book Antiqua" w:eastAsia="宋体" w:hAnsi="Book Antiqua" w:cs="宋体"/>
          <w:lang w:eastAsia="zh-CN"/>
        </w:rPr>
        <w:t xml:space="preserve">, Barrett-Connor E, Fowler SE, Hamman RF, </w:t>
      </w:r>
      <w:proofErr w:type="spellStart"/>
      <w:r w:rsidRPr="001B08F7">
        <w:rPr>
          <w:rFonts w:ascii="Book Antiqua" w:eastAsia="宋体" w:hAnsi="Book Antiqua" w:cs="宋体"/>
          <w:lang w:eastAsia="zh-CN"/>
        </w:rPr>
        <w:t>Lachin</w:t>
      </w:r>
      <w:proofErr w:type="spellEnd"/>
      <w:r w:rsidRPr="001B08F7">
        <w:rPr>
          <w:rFonts w:ascii="Book Antiqua" w:eastAsia="宋体" w:hAnsi="Book Antiqua" w:cs="宋体"/>
          <w:lang w:eastAsia="zh-CN"/>
        </w:rPr>
        <w:t xml:space="preserve"> JM, Walker EA, Nathan DM. Reduction in the incidence of type 2 diabetes with lifestyle intervention or metformin.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2002; </w:t>
      </w:r>
      <w:r w:rsidRPr="001B08F7">
        <w:rPr>
          <w:rFonts w:ascii="Book Antiqua" w:eastAsia="宋体" w:hAnsi="Book Antiqua" w:cs="宋体"/>
          <w:b/>
          <w:bCs/>
          <w:lang w:eastAsia="zh-CN"/>
        </w:rPr>
        <w:t>346</w:t>
      </w:r>
      <w:r w:rsidRPr="001B08F7">
        <w:rPr>
          <w:rFonts w:ascii="Book Antiqua" w:eastAsia="宋体" w:hAnsi="Book Antiqua" w:cs="宋体"/>
          <w:lang w:eastAsia="zh-CN"/>
        </w:rPr>
        <w:t>: 393-403 [PMID: 11832527 DOI: 10.1056/NEJMoa012512]</w:t>
      </w:r>
    </w:p>
    <w:p w14:paraId="7B414075"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7 </w:t>
      </w:r>
      <w:r w:rsidRPr="001B08F7">
        <w:rPr>
          <w:rFonts w:ascii="Book Antiqua" w:eastAsia="宋体" w:hAnsi="Book Antiqua" w:cs="宋体"/>
          <w:b/>
          <w:bCs/>
          <w:lang w:eastAsia="zh-CN"/>
        </w:rPr>
        <w:t>Patel 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MacMahon</w:t>
      </w:r>
      <w:proofErr w:type="spellEnd"/>
      <w:r w:rsidRPr="001B08F7">
        <w:rPr>
          <w:rFonts w:ascii="Book Antiqua" w:eastAsia="宋体" w:hAnsi="Book Antiqua" w:cs="宋体"/>
          <w:lang w:eastAsia="zh-CN"/>
        </w:rPr>
        <w:t xml:space="preserve"> S, Chalmers J, Neal B, </w:t>
      </w:r>
      <w:proofErr w:type="spellStart"/>
      <w:r w:rsidRPr="001B08F7">
        <w:rPr>
          <w:rFonts w:ascii="Book Antiqua" w:eastAsia="宋体" w:hAnsi="Book Antiqua" w:cs="宋体"/>
          <w:lang w:eastAsia="zh-CN"/>
        </w:rPr>
        <w:t>Billot</w:t>
      </w:r>
      <w:proofErr w:type="spellEnd"/>
      <w:r w:rsidRPr="001B08F7">
        <w:rPr>
          <w:rFonts w:ascii="Book Antiqua" w:eastAsia="宋体" w:hAnsi="Book Antiqua" w:cs="宋体"/>
          <w:lang w:eastAsia="zh-CN"/>
        </w:rPr>
        <w:t xml:space="preserve"> L, Woodward M, </w:t>
      </w:r>
      <w:proofErr w:type="spellStart"/>
      <w:r w:rsidRPr="001B08F7">
        <w:rPr>
          <w:rFonts w:ascii="Book Antiqua" w:eastAsia="宋体" w:hAnsi="Book Antiqua" w:cs="宋体"/>
          <w:lang w:eastAsia="zh-CN"/>
        </w:rPr>
        <w:t>Marre</w:t>
      </w:r>
      <w:proofErr w:type="spellEnd"/>
      <w:r w:rsidRPr="001B08F7">
        <w:rPr>
          <w:rFonts w:ascii="Book Antiqua" w:eastAsia="宋体" w:hAnsi="Book Antiqua" w:cs="宋体"/>
          <w:lang w:eastAsia="zh-CN"/>
        </w:rPr>
        <w:t xml:space="preserve"> M, Cooper M, </w:t>
      </w:r>
      <w:proofErr w:type="spellStart"/>
      <w:r w:rsidRPr="001B08F7">
        <w:rPr>
          <w:rFonts w:ascii="Book Antiqua" w:eastAsia="宋体" w:hAnsi="Book Antiqua" w:cs="宋体"/>
          <w:lang w:eastAsia="zh-CN"/>
        </w:rPr>
        <w:t>Glasziou</w:t>
      </w:r>
      <w:proofErr w:type="spellEnd"/>
      <w:r w:rsidRPr="001B08F7">
        <w:rPr>
          <w:rFonts w:ascii="Book Antiqua" w:eastAsia="宋体" w:hAnsi="Book Antiqua" w:cs="宋体"/>
          <w:lang w:eastAsia="zh-CN"/>
        </w:rPr>
        <w:t xml:space="preserve"> P, </w:t>
      </w:r>
      <w:proofErr w:type="spellStart"/>
      <w:r w:rsidRPr="001B08F7">
        <w:rPr>
          <w:rFonts w:ascii="Book Antiqua" w:eastAsia="宋体" w:hAnsi="Book Antiqua" w:cs="宋体"/>
          <w:lang w:eastAsia="zh-CN"/>
        </w:rPr>
        <w:t>Grobbee</w:t>
      </w:r>
      <w:proofErr w:type="spellEnd"/>
      <w:r w:rsidRPr="001B08F7">
        <w:rPr>
          <w:rFonts w:ascii="Book Antiqua" w:eastAsia="宋体" w:hAnsi="Book Antiqua" w:cs="宋体"/>
          <w:lang w:eastAsia="zh-CN"/>
        </w:rPr>
        <w:t xml:space="preserve"> D, </w:t>
      </w:r>
      <w:proofErr w:type="spellStart"/>
      <w:r w:rsidRPr="001B08F7">
        <w:rPr>
          <w:rFonts w:ascii="Book Antiqua" w:eastAsia="宋体" w:hAnsi="Book Antiqua" w:cs="宋体"/>
          <w:lang w:eastAsia="zh-CN"/>
        </w:rPr>
        <w:t>Hamet</w:t>
      </w:r>
      <w:proofErr w:type="spellEnd"/>
      <w:r w:rsidRPr="001B08F7">
        <w:rPr>
          <w:rFonts w:ascii="Book Antiqua" w:eastAsia="宋体" w:hAnsi="Book Antiqua" w:cs="宋体"/>
          <w:lang w:eastAsia="zh-CN"/>
        </w:rPr>
        <w:t xml:space="preserve"> P, </w:t>
      </w:r>
      <w:proofErr w:type="spellStart"/>
      <w:r w:rsidRPr="001B08F7">
        <w:rPr>
          <w:rFonts w:ascii="Book Antiqua" w:eastAsia="宋体" w:hAnsi="Book Antiqua" w:cs="宋体"/>
          <w:lang w:eastAsia="zh-CN"/>
        </w:rPr>
        <w:t>Harrap</w:t>
      </w:r>
      <w:proofErr w:type="spellEnd"/>
      <w:r w:rsidRPr="001B08F7">
        <w:rPr>
          <w:rFonts w:ascii="Book Antiqua" w:eastAsia="宋体" w:hAnsi="Book Antiqua" w:cs="宋体"/>
          <w:lang w:eastAsia="zh-CN"/>
        </w:rPr>
        <w:t xml:space="preserve"> S, Heller S, Liu L, </w:t>
      </w:r>
      <w:proofErr w:type="spellStart"/>
      <w:r w:rsidRPr="001B08F7">
        <w:rPr>
          <w:rFonts w:ascii="Book Antiqua" w:eastAsia="宋体" w:hAnsi="Book Antiqua" w:cs="宋体"/>
          <w:lang w:eastAsia="zh-CN"/>
        </w:rPr>
        <w:t>Mancia</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Mogensen</w:t>
      </w:r>
      <w:proofErr w:type="spellEnd"/>
      <w:r w:rsidRPr="001B08F7">
        <w:rPr>
          <w:rFonts w:ascii="Book Antiqua" w:eastAsia="宋体" w:hAnsi="Book Antiqua" w:cs="宋体"/>
          <w:lang w:eastAsia="zh-CN"/>
        </w:rPr>
        <w:t xml:space="preserve"> CE, Pan C, </w:t>
      </w:r>
      <w:proofErr w:type="spellStart"/>
      <w:r w:rsidRPr="001B08F7">
        <w:rPr>
          <w:rFonts w:ascii="Book Antiqua" w:eastAsia="宋体" w:hAnsi="Book Antiqua" w:cs="宋体"/>
          <w:lang w:eastAsia="zh-CN"/>
        </w:rPr>
        <w:t>Poulter</w:t>
      </w:r>
      <w:proofErr w:type="spellEnd"/>
      <w:r w:rsidRPr="001B08F7">
        <w:rPr>
          <w:rFonts w:ascii="Book Antiqua" w:eastAsia="宋体" w:hAnsi="Book Antiqua" w:cs="宋体"/>
          <w:lang w:eastAsia="zh-CN"/>
        </w:rPr>
        <w:t xml:space="preserve"> N, Rodgers A, Williams B, </w:t>
      </w:r>
      <w:proofErr w:type="spellStart"/>
      <w:r w:rsidRPr="001B08F7">
        <w:rPr>
          <w:rFonts w:ascii="Book Antiqua" w:eastAsia="宋体" w:hAnsi="Book Antiqua" w:cs="宋体"/>
          <w:lang w:eastAsia="zh-CN"/>
        </w:rPr>
        <w:t>Bompoint</w:t>
      </w:r>
      <w:proofErr w:type="spellEnd"/>
      <w:r w:rsidRPr="001B08F7">
        <w:rPr>
          <w:rFonts w:ascii="Book Antiqua" w:eastAsia="宋体" w:hAnsi="Book Antiqua" w:cs="宋体"/>
          <w:lang w:eastAsia="zh-CN"/>
        </w:rPr>
        <w:t xml:space="preserve"> S, de Galan BE, Joshi R, </w:t>
      </w:r>
      <w:proofErr w:type="spellStart"/>
      <w:r w:rsidRPr="001B08F7">
        <w:rPr>
          <w:rFonts w:ascii="Book Antiqua" w:eastAsia="宋体" w:hAnsi="Book Antiqua" w:cs="宋体"/>
          <w:lang w:eastAsia="zh-CN"/>
        </w:rPr>
        <w:t>Travert</w:t>
      </w:r>
      <w:proofErr w:type="spellEnd"/>
      <w:r w:rsidRPr="001B08F7">
        <w:rPr>
          <w:rFonts w:ascii="Book Antiqua" w:eastAsia="宋体" w:hAnsi="Book Antiqua" w:cs="宋体"/>
          <w:lang w:eastAsia="zh-CN"/>
        </w:rPr>
        <w:t xml:space="preserve"> F. Intensive blood glucose control and vascular outcomes in patients with type 2 diabetes.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2008; </w:t>
      </w:r>
      <w:r w:rsidRPr="001B08F7">
        <w:rPr>
          <w:rFonts w:ascii="Book Antiqua" w:eastAsia="宋体" w:hAnsi="Book Antiqua" w:cs="宋体"/>
          <w:b/>
          <w:bCs/>
          <w:lang w:eastAsia="zh-CN"/>
        </w:rPr>
        <w:t>358</w:t>
      </w:r>
      <w:r w:rsidRPr="001B08F7">
        <w:rPr>
          <w:rFonts w:ascii="Book Antiqua" w:eastAsia="宋体" w:hAnsi="Book Antiqua" w:cs="宋体"/>
          <w:lang w:eastAsia="zh-CN"/>
        </w:rPr>
        <w:t>: 2560-2572 [PMID: 18539916 DOI: 10.1056/NEJMoa0802987]</w:t>
      </w:r>
    </w:p>
    <w:p w14:paraId="1152BBB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8 </w:t>
      </w:r>
      <w:r w:rsidRPr="001B08F7">
        <w:rPr>
          <w:rFonts w:ascii="Book Antiqua" w:eastAsia="宋体" w:hAnsi="Book Antiqua" w:cs="宋体"/>
          <w:b/>
          <w:bCs/>
          <w:lang w:eastAsia="zh-CN"/>
        </w:rPr>
        <w:t>Gerstein HC</w:t>
      </w:r>
      <w:r w:rsidRPr="001B08F7">
        <w:rPr>
          <w:rFonts w:ascii="Book Antiqua" w:eastAsia="宋体" w:hAnsi="Book Antiqua" w:cs="宋体"/>
          <w:lang w:eastAsia="zh-CN"/>
        </w:rPr>
        <w:t xml:space="preserve">, Miller ME, </w:t>
      </w:r>
      <w:proofErr w:type="spellStart"/>
      <w:r w:rsidRPr="001B08F7">
        <w:rPr>
          <w:rFonts w:ascii="Book Antiqua" w:eastAsia="宋体" w:hAnsi="Book Antiqua" w:cs="宋体"/>
          <w:lang w:eastAsia="zh-CN"/>
        </w:rPr>
        <w:t>Byington</w:t>
      </w:r>
      <w:proofErr w:type="spellEnd"/>
      <w:r w:rsidRPr="001B08F7">
        <w:rPr>
          <w:rFonts w:ascii="Book Antiqua" w:eastAsia="宋体" w:hAnsi="Book Antiqua" w:cs="宋体"/>
          <w:lang w:eastAsia="zh-CN"/>
        </w:rPr>
        <w:t xml:space="preserve"> RP, Goff DC, Bigger JT, </w:t>
      </w:r>
      <w:proofErr w:type="spellStart"/>
      <w:r w:rsidRPr="001B08F7">
        <w:rPr>
          <w:rFonts w:ascii="Book Antiqua" w:eastAsia="宋体" w:hAnsi="Book Antiqua" w:cs="宋体"/>
          <w:lang w:eastAsia="zh-CN"/>
        </w:rPr>
        <w:t>Buse</w:t>
      </w:r>
      <w:proofErr w:type="spellEnd"/>
      <w:r w:rsidRPr="001B08F7">
        <w:rPr>
          <w:rFonts w:ascii="Book Antiqua" w:eastAsia="宋体" w:hAnsi="Book Antiqua" w:cs="宋体"/>
          <w:lang w:eastAsia="zh-CN"/>
        </w:rPr>
        <w:t xml:space="preserve"> JB, Cushman WC, </w:t>
      </w:r>
      <w:proofErr w:type="spellStart"/>
      <w:r w:rsidRPr="001B08F7">
        <w:rPr>
          <w:rFonts w:ascii="Book Antiqua" w:eastAsia="宋体" w:hAnsi="Book Antiqua" w:cs="宋体"/>
          <w:lang w:eastAsia="zh-CN"/>
        </w:rPr>
        <w:t>Genuth</w:t>
      </w:r>
      <w:proofErr w:type="spellEnd"/>
      <w:r w:rsidRPr="001B08F7">
        <w:rPr>
          <w:rFonts w:ascii="Book Antiqua" w:eastAsia="宋体" w:hAnsi="Book Antiqua" w:cs="宋体"/>
          <w:lang w:eastAsia="zh-CN"/>
        </w:rPr>
        <w:t xml:space="preserve"> S, Ismail-</w:t>
      </w:r>
      <w:proofErr w:type="spellStart"/>
      <w:r w:rsidRPr="001B08F7">
        <w:rPr>
          <w:rFonts w:ascii="Book Antiqua" w:eastAsia="宋体" w:hAnsi="Book Antiqua" w:cs="宋体"/>
          <w:lang w:eastAsia="zh-CN"/>
        </w:rPr>
        <w:t>Beigi</w:t>
      </w:r>
      <w:proofErr w:type="spellEnd"/>
      <w:r w:rsidRPr="001B08F7">
        <w:rPr>
          <w:rFonts w:ascii="Book Antiqua" w:eastAsia="宋体" w:hAnsi="Book Antiqua" w:cs="宋体"/>
          <w:lang w:eastAsia="zh-CN"/>
        </w:rPr>
        <w:t xml:space="preserve"> F, Grimm RH, </w:t>
      </w:r>
      <w:proofErr w:type="spellStart"/>
      <w:r w:rsidRPr="001B08F7">
        <w:rPr>
          <w:rFonts w:ascii="Book Antiqua" w:eastAsia="宋体" w:hAnsi="Book Antiqua" w:cs="宋体"/>
          <w:lang w:eastAsia="zh-CN"/>
        </w:rPr>
        <w:t>Probstfield</w:t>
      </w:r>
      <w:proofErr w:type="spellEnd"/>
      <w:r w:rsidRPr="001B08F7">
        <w:rPr>
          <w:rFonts w:ascii="Book Antiqua" w:eastAsia="宋体" w:hAnsi="Book Antiqua" w:cs="宋体"/>
          <w:lang w:eastAsia="zh-CN"/>
        </w:rPr>
        <w:t xml:space="preserve"> JL, Simons-Morton DG, </w:t>
      </w:r>
      <w:proofErr w:type="spellStart"/>
      <w:r w:rsidRPr="001B08F7">
        <w:rPr>
          <w:rFonts w:ascii="Book Antiqua" w:eastAsia="宋体" w:hAnsi="Book Antiqua" w:cs="宋体"/>
          <w:lang w:eastAsia="zh-CN"/>
        </w:rPr>
        <w:t>Friedewald</w:t>
      </w:r>
      <w:proofErr w:type="spellEnd"/>
      <w:r w:rsidRPr="001B08F7">
        <w:rPr>
          <w:rFonts w:ascii="Book Antiqua" w:eastAsia="宋体" w:hAnsi="Book Antiqua" w:cs="宋体"/>
          <w:lang w:eastAsia="zh-CN"/>
        </w:rPr>
        <w:t xml:space="preserve"> WT. Effects of intensive glucose lowering in type 2 diabetes.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2008; </w:t>
      </w:r>
      <w:r w:rsidRPr="001B08F7">
        <w:rPr>
          <w:rFonts w:ascii="Book Antiqua" w:eastAsia="宋体" w:hAnsi="Book Antiqua" w:cs="宋体"/>
          <w:b/>
          <w:bCs/>
          <w:lang w:eastAsia="zh-CN"/>
        </w:rPr>
        <w:t>358</w:t>
      </w:r>
      <w:r w:rsidRPr="001B08F7">
        <w:rPr>
          <w:rFonts w:ascii="Book Antiqua" w:eastAsia="宋体" w:hAnsi="Book Antiqua" w:cs="宋体"/>
          <w:lang w:eastAsia="zh-CN"/>
        </w:rPr>
        <w:t>: 2545-2559 [PMID: 18539917 DOI: 10.1056/NEJMoa0802743]</w:t>
      </w:r>
    </w:p>
    <w:p w14:paraId="2DF94FCD"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9 </w:t>
      </w:r>
      <w:proofErr w:type="spellStart"/>
      <w:r w:rsidRPr="001B08F7">
        <w:rPr>
          <w:rFonts w:ascii="Book Antiqua" w:eastAsia="宋体" w:hAnsi="Book Antiqua" w:cs="宋体"/>
          <w:b/>
          <w:bCs/>
          <w:lang w:eastAsia="zh-CN"/>
        </w:rPr>
        <w:t>Tripathy</w:t>
      </w:r>
      <w:proofErr w:type="spellEnd"/>
      <w:r w:rsidRPr="001B08F7">
        <w:rPr>
          <w:rFonts w:ascii="Book Antiqua" w:eastAsia="宋体" w:hAnsi="Book Antiqua" w:cs="宋体"/>
          <w:b/>
          <w:bCs/>
          <w:lang w:eastAsia="zh-CN"/>
        </w:rPr>
        <w:t xml:space="preserve"> D</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Schwenke</w:t>
      </w:r>
      <w:proofErr w:type="spellEnd"/>
      <w:r w:rsidRPr="001B08F7">
        <w:rPr>
          <w:rFonts w:ascii="Book Antiqua" w:eastAsia="宋体" w:hAnsi="Book Antiqua" w:cs="宋体"/>
          <w:lang w:eastAsia="zh-CN"/>
        </w:rPr>
        <w:t xml:space="preserve"> DC, Banerji M, Bray GA, Buchanan TA, Clement SC, Henry RR, </w:t>
      </w:r>
      <w:proofErr w:type="spellStart"/>
      <w:r w:rsidRPr="001B08F7">
        <w:rPr>
          <w:rFonts w:ascii="Book Antiqua" w:eastAsia="宋体" w:hAnsi="Book Antiqua" w:cs="宋体"/>
          <w:lang w:eastAsia="zh-CN"/>
        </w:rPr>
        <w:t>Kitabchi</w:t>
      </w:r>
      <w:proofErr w:type="spellEnd"/>
      <w:r w:rsidRPr="001B08F7">
        <w:rPr>
          <w:rFonts w:ascii="Book Antiqua" w:eastAsia="宋体" w:hAnsi="Book Antiqua" w:cs="宋体"/>
          <w:lang w:eastAsia="zh-CN"/>
        </w:rPr>
        <w:t xml:space="preserve"> AE, </w:t>
      </w:r>
      <w:proofErr w:type="spellStart"/>
      <w:r w:rsidRPr="001B08F7">
        <w:rPr>
          <w:rFonts w:ascii="Book Antiqua" w:eastAsia="宋体" w:hAnsi="Book Antiqua" w:cs="宋体"/>
          <w:lang w:eastAsia="zh-CN"/>
        </w:rPr>
        <w:t>Mudaliar</w:t>
      </w:r>
      <w:proofErr w:type="spellEnd"/>
      <w:r w:rsidRPr="001B08F7">
        <w:rPr>
          <w:rFonts w:ascii="Book Antiqua" w:eastAsia="宋体" w:hAnsi="Book Antiqua" w:cs="宋体"/>
          <w:lang w:eastAsia="zh-CN"/>
        </w:rPr>
        <w:t xml:space="preserve"> S, Ratner RE, </w:t>
      </w:r>
      <w:proofErr w:type="spellStart"/>
      <w:r w:rsidRPr="001B08F7">
        <w:rPr>
          <w:rFonts w:ascii="Book Antiqua" w:eastAsia="宋体" w:hAnsi="Book Antiqua" w:cs="宋体"/>
          <w:lang w:eastAsia="zh-CN"/>
        </w:rPr>
        <w:t>Stentz</w:t>
      </w:r>
      <w:proofErr w:type="spellEnd"/>
      <w:r w:rsidRPr="001B08F7">
        <w:rPr>
          <w:rFonts w:ascii="Book Antiqua" w:eastAsia="宋体" w:hAnsi="Book Antiqua" w:cs="宋体"/>
          <w:lang w:eastAsia="zh-CN"/>
        </w:rPr>
        <w:t xml:space="preserve"> FB, </w:t>
      </w:r>
      <w:proofErr w:type="spellStart"/>
      <w:r w:rsidRPr="001B08F7">
        <w:rPr>
          <w:rFonts w:ascii="Book Antiqua" w:eastAsia="宋体" w:hAnsi="Book Antiqua" w:cs="宋体"/>
          <w:lang w:eastAsia="zh-CN"/>
        </w:rPr>
        <w:t>Musi</w:t>
      </w:r>
      <w:proofErr w:type="spellEnd"/>
      <w:r w:rsidRPr="001B08F7">
        <w:rPr>
          <w:rFonts w:ascii="Book Antiqua" w:eastAsia="宋体" w:hAnsi="Book Antiqua" w:cs="宋体"/>
          <w:lang w:eastAsia="zh-CN"/>
        </w:rPr>
        <w:t xml:space="preserve"> N, </w:t>
      </w:r>
      <w:proofErr w:type="spellStart"/>
      <w:r w:rsidRPr="001B08F7">
        <w:rPr>
          <w:rFonts w:ascii="Book Antiqua" w:eastAsia="宋体" w:hAnsi="Book Antiqua" w:cs="宋体"/>
          <w:lang w:eastAsia="zh-CN"/>
        </w:rPr>
        <w:t>Reaven</w:t>
      </w:r>
      <w:proofErr w:type="spellEnd"/>
      <w:r w:rsidRPr="001B08F7">
        <w:rPr>
          <w:rFonts w:ascii="Book Antiqua" w:eastAsia="宋体" w:hAnsi="Book Antiqua" w:cs="宋体"/>
          <w:lang w:eastAsia="zh-CN"/>
        </w:rPr>
        <w:t xml:space="preserve"> PD, </w:t>
      </w:r>
      <w:proofErr w:type="spellStart"/>
      <w:r w:rsidRPr="001B08F7">
        <w:rPr>
          <w:rFonts w:ascii="Book Antiqua" w:eastAsia="宋体" w:hAnsi="Book Antiqua" w:cs="宋体"/>
          <w:lang w:eastAsia="zh-CN"/>
        </w:rPr>
        <w:t>DeFronzo</w:t>
      </w:r>
      <w:proofErr w:type="spellEnd"/>
      <w:r w:rsidRPr="001B08F7">
        <w:rPr>
          <w:rFonts w:ascii="Book Antiqua" w:eastAsia="宋体" w:hAnsi="Book Antiqua" w:cs="宋体"/>
          <w:lang w:eastAsia="zh-CN"/>
        </w:rPr>
        <w:t xml:space="preserve"> RA. Diabetes Incidence and Glucose Tolerance after Termination of Pioglitazone Therapy: </w:t>
      </w:r>
      <w:r w:rsidRPr="001B08F7">
        <w:rPr>
          <w:rFonts w:ascii="Book Antiqua" w:eastAsia="宋体" w:hAnsi="Book Antiqua" w:cs="宋体"/>
          <w:lang w:eastAsia="zh-CN"/>
        </w:rPr>
        <w:lastRenderedPageBreak/>
        <w:t>Results from ACT NOW.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2016; </w:t>
      </w:r>
      <w:r w:rsidRPr="001B08F7">
        <w:rPr>
          <w:rFonts w:ascii="Book Antiqua" w:eastAsia="宋体" w:hAnsi="Book Antiqua" w:cs="宋体"/>
          <w:b/>
          <w:bCs/>
          <w:lang w:eastAsia="zh-CN"/>
        </w:rPr>
        <w:t>101</w:t>
      </w:r>
      <w:r w:rsidRPr="001B08F7">
        <w:rPr>
          <w:rFonts w:ascii="Book Antiqua" w:eastAsia="宋体" w:hAnsi="Book Antiqua" w:cs="宋体"/>
          <w:lang w:eastAsia="zh-CN"/>
        </w:rPr>
        <w:t>: 2056-2062 [PMID: 26982008 DOI: 10.1210/jc.2015-4202]</w:t>
      </w:r>
    </w:p>
    <w:p w14:paraId="507734E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10 </w:t>
      </w:r>
      <w:proofErr w:type="spellStart"/>
      <w:r w:rsidRPr="001B08F7">
        <w:rPr>
          <w:rFonts w:ascii="Book Antiqua" w:eastAsia="宋体" w:hAnsi="Book Antiqua" w:cs="宋体"/>
          <w:b/>
          <w:bCs/>
          <w:lang w:eastAsia="zh-CN"/>
        </w:rPr>
        <w:t>Chiasson</w:t>
      </w:r>
      <w:proofErr w:type="spellEnd"/>
      <w:r w:rsidRPr="001B08F7">
        <w:rPr>
          <w:rFonts w:ascii="Book Antiqua" w:eastAsia="宋体" w:hAnsi="Book Antiqua" w:cs="宋体"/>
          <w:b/>
          <w:bCs/>
          <w:lang w:eastAsia="zh-CN"/>
        </w:rPr>
        <w:t xml:space="preserve"> JL</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Josse</w:t>
      </w:r>
      <w:proofErr w:type="spellEnd"/>
      <w:r w:rsidRPr="001B08F7">
        <w:rPr>
          <w:rFonts w:ascii="Book Antiqua" w:eastAsia="宋体" w:hAnsi="Book Antiqua" w:cs="宋体"/>
          <w:lang w:eastAsia="zh-CN"/>
        </w:rPr>
        <w:t xml:space="preserve"> RG, </w:t>
      </w:r>
      <w:proofErr w:type="spellStart"/>
      <w:r w:rsidRPr="001B08F7">
        <w:rPr>
          <w:rFonts w:ascii="Book Antiqua" w:eastAsia="宋体" w:hAnsi="Book Antiqua" w:cs="宋体"/>
          <w:lang w:eastAsia="zh-CN"/>
        </w:rPr>
        <w:t>Gomis</w:t>
      </w:r>
      <w:proofErr w:type="spellEnd"/>
      <w:r w:rsidRPr="001B08F7">
        <w:rPr>
          <w:rFonts w:ascii="Book Antiqua" w:eastAsia="宋体" w:hAnsi="Book Antiqua" w:cs="宋体"/>
          <w:lang w:eastAsia="zh-CN"/>
        </w:rPr>
        <w:t xml:space="preserve"> R, </w:t>
      </w:r>
      <w:proofErr w:type="spellStart"/>
      <w:r w:rsidRPr="001B08F7">
        <w:rPr>
          <w:rFonts w:ascii="Book Antiqua" w:eastAsia="宋体" w:hAnsi="Book Antiqua" w:cs="宋体"/>
          <w:lang w:eastAsia="zh-CN"/>
        </w:rPr>
        <w:t>Hanefeld</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Karasik</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Laakso</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Acarbose</w:t>
      </w:r>
      <w:proofErr w:type="spellEnd"/>
      <w:r w:rsidRPr="001B08F7">
        <w:rPr>
          <w:rFonts w:ascii="Book Antiqua" w:eastAsia="宋体" w:hAnsi="Book Antiqua" w:cs="宋体"/>
          <w:lang w:eastAsia="zh-CN"/>
        </w:rPr>
        <w:t xml:space="preserve"> treatment and the risk of cardiovascular disease and hypertension in patients with impaired glucose tolerance: the STOP-NIDDM trial. </w:t>
      </w:r>
      <w:r w:rsidRPr="001B08F7">
        <w:rPr>
          <w:rFonts w:ascii="Book Antiqua" w:eastAsia="宋体" w:hAnsi="Book Antiqua" w:cs="宋体"/>
          <w:i/>
          <w:iCs/>
          <w:lang w:eastAsia="zh-CN"/>
        </w:rPr>
        <w:t>JAMA</w:t>
      </w:r>
      <w:r w:rsidRPr="001B08F7">
        <w:rPr>
          <w:rFonts w:ascii="Book Antiqua" w:eastAsia="宋体" w:hAnsi="Book Antiqua" w:cs="宋体"/>
          <w:lang w:eastAsia="zh-CN"/>
        </w:rPr>
        <w:t> 2003; </w:t>
      </w:r>
      <w:r w:rsidRPr="001B08F7">
        <w:rPr>
          <w:rFonts w:ascii="Book Antiqua" w:eastAsia="宋体" w:hAnsi="Book Antiqua" w:cs="宋体"/>
          <w:b/>
          <w:bCs/>
          <w:lang w:eastAsia="zh-CN"/>
        </w:rPr>
        <w:t>290</w:t>
      </w:r>
      <w:r w:rsidRPr="001B08F7">
        <w:rPr>
          <w:rFonts w:ascii="Book Antiqua" w:eastAsia="宋体" w:hAnsi="Book Antiqua" w:cs="宋体"/>
          <w:lang w:eastAsia="zh-CN"/>
        </w:rPr>
        <w:t>: 486-494 [PMID: 12876091 DOI: 10.1001/jama.290.4.486]</w:t>
      </w:r>
    </w:p>
    <w:p w14:paraId="08355C0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11 </w:t>
      </w:r>
      <w:proofErr w:type="spellStart"/>
      <w:r w:rsidRPr="001B08F7">
        <w:rPr>
          <w:rFonts w:ascii="Book Antiqua" w:eastAsia="宋体" w:hAnsi="Book Antiqua" w:cs="宋体"/>
          <w:b/>
          <w:bCs/>
          <w:lang w:eastAsia="zh-CN"/>
        </w:rPr>
        <w:t>Kernan</w:t>
      </w:r>
      <w:proofErr w:type="spellEnd"/>
      <w:r w:rsidRPr="001B08F7">
        <w:rPr>
          <w:rFonts w:ascii="Book Antiqua" w:eastAsia="宋体" w:hAnsi="Book Antiqua" w:cs="宋体"/>
          <w:b/>
          <w:bCs/>
          <w:lang w:eastAsia="zh-CN"/>
        </w:rPr>
        <w:t xml:space="preserve"> WN</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Viscoli</w:t>
      </w:r>
      <w:proofErr w:type="spellEnd"/>
      <w:r w:rsidRPr="001B08F7">
        <w:rPr>
          <w:rFonts w:ascii="Book Antiqua" w:eastAsia="宋体" w:hAnsi="Book Antiqua" w:cs="宋体"/>
          <w:lang w:eastAsia="zh-CN"/>
        </w:rPr>
        <w:t xml:space="preserve"> CM, </w:t>
      </w:r>
      <w:proofErr w:type="spellStart"/>
      <w:r w:rsidRPr="001B08F7">
        <w:rPr>
          <w:rFonts w:ascii="Book Antiqua" w:eastAsia="宋体" w:hAnsi="Book Antiqua" w:cs="宋体"/>
          <w:lang w:eastAsia="zh-CN"/>
        </w:rPr>
        <w:t>Furie</w:t>
      </w:r>
      <w:proofErr w:type="spellEnd"/>
      <w:r w:rsidRPr="001B08F7">
        <w:rPr>
          <w:rFonts w:ascii="Book Antiqua" w:eastAsia="宋体" w:hAnsi="Book Antiqua" w:cs="宋体"/>
          <w:lang w:eastAsia="zh-CN"/>
        </w:rPr>
        <w:t xml:space="preserve"> KL, Young LH, </w:t>
      </w:r>
      <w:proofErr w:type="spellStart"/>
      <w:r w:rsidRPr="001B08F7">
        <w:rPr>
          <w:rFonts w:ascii="Book Antiqua" w:eastAsia="宋体" w:hAnsi="Book Antiqua" w:cs="宋体"/>
          <w:lang w:eastAsia="zh-CN"/>
        </w:rPr>
        <w:t>Inzucchi</w:t>
      </w:r>
      <w:proofErr w:type="spellEnd"/>
      <w:r w:rsidRPr="001B08F7">
        <w:rPr>
          <w:rFonts w:ascii="Book Antiqua" w:eastAsia="宋体" w:hAnsi="Book Antiqua" w:cs="宋体"/>
          <w:lang w:eastAsia="zh-CN"/>
        </w:rPr>
        <w:t xml:space="preserve"> SE, Gorman M, </w:t>
      </w:r>
      <w:proofErr w:type="spellStart"/>
      <w:r w:rsidRPr="001B08F7">
        <w:rPr>
          <w:rFonts w:ascii="Book Antiqua" w:eastAsia="宋体" w:hAnsi="Book Antiqua" w:cs="宋体"/>
          <w:lang w:eastAsia="zh-CN"/>
        </w:rPr>
        <w:t>Guarino</w:t>
      </w:r>
      <w:proofErr w:type="spellEnd"/>
      <w:r w:rsidRPr="001B08F7">
        <w:rPr>
          <w:rFonts w:ascii="Book Antiqua" w:eastAsia="宋体" w:hAnsi="Book Antiqua" w:cs="宋体"/>
          <w:lang w:eastAsia="zh-CN"/>
        </w:rPr>
        <w:t xml:space="preserve"> PD, Lovejoy AM, </w:t>
      </w:r>
      <w:proofErr w:type="spellStart"/>
      <w:r w:rsidRPr="001B08F7">
        <w:rPr>
          <w:rFonts w:ascii="Book Antiqua" w:eastAsia="宋体" w:hAnsi="Book Antiqua" w:cs="宋体"/>
          <w:lang w:eastAsia="zh-CN"/>
        </w:rPr>
        <w:t>Peduzzi</w:t>
      </w:r>
      <w:proofErr w:type="spellEnd"/>
      <w:r w:rsidRPr="001B08F7">
        <w:rPr>
          <w:rFonts w:ascii="Book Antiqua" w:eastAsia="宋体" w:hAnsi="Book Antiqua" w:cs="宋体"/>
          <w:lang w:eastAsia="zh-CN"/>
        </w:rPr>
        <w:t xml:space="preserve"> PN, </w:t>
      </w:r>
      <w:proofErr w:type="spellStart"/>
      <w:r w:rsidRPr="001B08F7">
        <w:rPr>
          <w:rFonts w:ascii="Book Antiqua" w:eastAsia="宋体" w:hAnsi="Book Antiqua" w:cs="宋体"/>
          <w:lang w:eastAsia="zh-CN"/>
        </w:rPr>
        <w:t>Conwit</w:t>
      </w:r>
      <w:proofErr w:type="spellEnd"/>
      <w:r w:rsidRPr="001B08F7">
        <w:rPr>
          <w:rFonts w:ascii="Book Antiqua" w:eastAsia="宋体" w:hAnsi="Book Antiqua" w:cs="宋体"/>
          <w:lang w:eastAsia="zh-CN"/>
        </w:rPr>
        <w:t xml:space="preserve"> R, Brass LM, Schwartz GG, Adams HP, Berger L, </w:t>
      </w:r>
      <w:proofErr w:type="spellStart"/>
      <w:r w:rsidRPr="001B08F7">
        <w:rPr>
          <w:rFonts w:ascii="Book Antiqua" w:eastAsia="宋体" w:hAnsi="Book Antiqua" w:cs="宋体"/>
          <w:lang w:eastAsia="zh-CN"/>
        </w:rPr>
        <w:t>Carolei</w:t>
      </w:r>
      <w:proofErr w:type="spellEnd"/>
      <w:r w:rsidRPr="001B08F7">
        <w:rPr>
          <w:rFonts w:ascii="Book Antiqua" w:eastAsia="宋体" w:hAnsi="Book Antiqua" w:cs="宋体"/>
          <w:lang w:eastAsia="zh-CN"/>
        </w:rPr>
        <w:t xml:space="preserve"> A, Clark W, </w:t>
      </w:r>
      <w:proofErr w:type="spellStart"/>
      <w:r w:rsidRPr="001B08F7">
        <w:rPr>
          <w:rFonts w:ascii="Book Antiqua" w:eastAsia="宋体" w:hAnsi="Book Antiqua" w:cs="宋体"/>
          <w:lang w:eastAsia="zh-CN"/>
        </w:rPr>
        <w:t>Coull</w:t>
      </w:r>
      <w:proofErr w:type="spellEnd"/>
      <w:r w:rsidRPr="001B08F7">
        <w:rPr>
          <w:rFonts w:ascii="Book Antiqua" w:eastAsia="宋体" w:hAnsi="Book Antiqua" w:cs="宋体"/>
          <w:lang w:eastAsia="zh-CN"/>
        </w:rPr>
        <w:t xml:space="preserve"> B, Ford GA, </w:t>
      </w:r>
      <w:proofErr w:type="spellStart"/>
      <w:r w:rsidRPr="001B08F7">
        <w:rPr>
          <w:rFonts w:ascii="Book Antiqua" w:eastAsia="宋体" w:hAnsi="Book Antiqua" w:cs="宋体"/>
          <w:lang w:eastAsia="zh-CN"/>
        </w:rPr>
        <w:t>Kleindorfer</w:t>
      </w:r>
      <w:proofErr w:type="spellEnd"/>
      <w:r w:rsidRPr="001B08F7">
        <w:rPr>
          <w:rFonts w:ascii="Book Antiqua" w:eastAsia="宋体" w:hAnsi="Book Antiqua" w:cs="宋体"/>
          <w:lang w:eastAsia="zh-CN"/>
        </w:rPr>
        <w:t xml:space="preserve"> D, O'Leary JR, Parsons MW, </w:t>
      </w:r>
      <w:proofErr w:type="spellStart"/>
      <w:r w:rsidRPr="001B08F7">
        <w:rPr>
          <w:rFonts w:ascii="Book Antiqua" w:eastAsia="宋体" w:hAnsi="Book Antiqua" w:cs="宋体"/>
          <w:lang w:eastAsia="zh-CN"/>
        </w:rPr>
        <w:t>Ringleb</w:t>
      </w:r>
      <w:proofErr w:type="spellEnd"/>
      <w:r w:rsidRPr="001B08F7">
        <w:rPr>
          <w:rFonts w:ascii="Book Antiqua" w:eastAsia="宋体" w:hAnsi="Book Antiqua" w:cs="宋体"/>
          <w:lang w:eastAsia="zh-CN"/>
        </w:rPr>
        <w:t xml:space="preserve"> P, Sen S, Spence JD, </w:t>
      </w:r>
      <w:proofErr w:type="spellStart"/>
      <w:r w:rsidRPr="001B08F7">
        <w:rPr>
          <w:rFonts w:ascii="Book Antiqua" w:eastAsia="宋体" w:hAnsi="Book Antiqua" w:cs="宋体"/>
          <w:lang w:eastAsia="zh-CN"/>
        </w:rPr>
        <w:t>Tanne</w:t>
      </w:r>
      <w:proofErr w:type="spellEnd"/>
      <w:r w:rsidRPr="001B08F7">
        <w:rPr>
          <w:rFonts w:ascii="Book Antiqua" w:eastAsia="宋体" w:hAnsi="Book Antiqua" w:cs="宋体"/>
          <w:lang w:eastAsia="zh-CN"/>
        </w:rPr>
        <w:t xml:space="preserve"> D, Wang D, Winder TR. Pioglitazone after Ischemic Stroke or Transient Ischemic Attack.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2016; </w:t>
      </w:r>
      <w:r w:rsidRPr="001B08F7">
        <w:rPr>
          <w:rFonts w:ascii="Book Antiqua" w:eastAsia="宋体" w:hAnsi="Book Antiqua" w:cs="宋体"/>
          <w:b/>
          <w:bCs/>
          <w:lang w:eastAsia="zh-CN"/>
        </w:rPr>
        <w:t>374</w:t>
      </w:r>
      <w:r w:rsidRPr="001B08F7">
        <w:rPr>
          <w:rFonts w:ascii="Book Antiqua" w:eastAsia="宋体" w:hAnsi="Book Antiqua" w:cs="宋体"/>
          <w:lang w:eastAsia="zh-CN"/>
        </w:rPr>
        <w:t>: 1321-1331 [PMID: 26886418 DOI: 10.1056/NEJMoa1506930]</w:t>
      </w:r>
    </w:p>
    <w:p w14:paraId="021972A3"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12 </w:t>
      </w:r>
      <w:proofErr w:type="spellStart"/>
      <w:r w:rsidRPr="001B08F7">
        <w:rPr>
          <w:rFonts w:ascii="Book Antiqua" w:eastAsia="宋体" w:hAnsi="Book Antiqua" w:cs="宋体"/>
          <w:b/>
          <w:bCs/>
          <w:lang w:eastAsia="zh-CN"/>
        </w:rPr>
        <w:t>Selvin</w:t>
      </w:r>
      <w:proofErr w:type="spellEnd"/>
      <w:r w:rsidRPr="001B08F7">
        <w:rPr>
          <w:rFonts w:ascii="Book Antiqua" w:eastAsia="宋体" w:hAnsi="Book Antiqua" w:cs="宋体"/>
          <w:b/>
          <w:bCs/>
          <w:lang w:eastAsia="zh-CN"/>
        </w:rPr>
        <w:t xml:space="preserve"> E</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Steffes</w:t>
      </w:r>
      <w:proofErr w:type="spellEnd"/>
      <w:r w:rsidRPr="001B08F7">
        <w:rPr>
          <w:rFonts w:ascii="Book Antiqua" w:eastAsia="宋体" w:hAnsi="Book Antiqua" w:cs="宋体"/>
          <w:lang w:eastAsia="zh-CN"/>
        </w:rPr>
        <w:t xml:space="preserve"> MW, Zhu H, Matsushita K, </w:t>
      </w:r>
      <w:proofErr w:type="spellStart"/>
      <w:r w:rsidRPr="001B08F7">
        <w:rPr>
          <w:rFonts w:ascii="Book Antiqua" w:eastAsia="宋体" w:hAnsi="Book Antiqua" w:cs="宋体"/>
          <w:lang w:eastAsia="zh-CN"/>
        </w:rPr>
        <w:t>Wagenknecht</w:t>
      </w:r>
      <w:proofErr w:type="spellEnd"/>
      <w:r w:rsidRPr="001B08F7">
        <w:rPr>
          <w:rFonts w:ascii="Book Antiqua" w:eastAsia="宋体" w:hAnsi="Book Antiqua" w:cs="宋体"/>
          <w:lang w:eastAsia="zh-CN"/>
        </w:rPr>
        <w:t xml:space="preserve"> L, </w:t>
      </w:r>
      <w:proofErr w:type="spellStart"/>
      <w:r w:rsidRPr="001B08F7">
        <w:rPr>
          <w:rFonts w:ascii="Book Antiqua" w:eastAsia="宋体" w:hAnsi="Book Antiqua" w:cs="宋体"/>
          <w:lang w:eastAsia="zh-CN"/>
        </w:rPr>
        <w:t>Pankow</w:t>
      </w:r>
      <w:proofErr w:type="spellEnd"/>
      <w:r w:rsidRPr="001B08F7">
        <w:rPr>
          <w:rFonts w:ascii="Book Antiqua" w:eastAsia="宋体" w:hAnsi="Book Antiqua" w:cs="宋体"/>
          <w:lang w:eastAsia="zh-CN"/>
        </w:rPr>
        <w:t xml:space="preserve"> J, Coresh J, </w:t>
      </w:r>
      <w:proofErr w:type="spellStart"/>
      <w:r w:rsidRPr="001B08F7">
        <w:rPr>
          <w:rFonts w:ascii="Book Antiqua" w:eastAsia="宋体" w:hAnsi="Book Antiqua" w:cs="宋体"/>
          <w:lang w:eastAsia="zh-CN"/>
        </w:rPr>
        <w:t>Brancati</w:t>
      </w:r>
      <w:proofErr w:type="spellEnd"/>
      <w:r w:rsidRPr="001B08F7">
        <w:rPr>
          <w:rFonts w:ascii="Book Antiqua" w:eastAsia="宋体" w:hAnsi="Book Antiqua" w:cs="宋体"/>
          <w:lang w:eastAsia="zh-CN"/>
        </w:rPr>
        <w:t xml:space="preserve"> FL. Glycated hemoglobin, diabetes, and cardiovascular risk in nondiabetic adults.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2010; </w:t>
      </w:r>
      <w:r w:rsidRPr="001B08F7">
        <w:rPr>
          <w:rFonts w:ascii="Book Antiqua" w:eastAsia="宋体" w:hAnsi="Book Antiqua" w:cs="宋体"/>
          <w:b/>
          <w:bCs/>
          <w:lang w:eastAsia="zh-CN"/>
        </w:rPr>
        <w:t>362</w:t>
      </w:r>
      <w:r w:rsidRPr="001B08F7">
        <w:rPr>
          <w:rFonts w:ascii="Book Antiqua" w:eastAsia="宋体" w:hAnsi="Book Antiqua" w:cs="宋体"/>
          <w:lang w:eastAsia="zh-CN"/>
        </w:rPr>
        <w:t>: 800-811 [PMID: 20200384 DOI: 10.1056/NEJMoa0908359]</w:t>
      </w:r>
    </w:p>
    <w:p w14:paraId="254F79C2"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t>13 </w:t>
      </w:r>
      <w:proofErr w:type="spellStart"/>
      <w:r w:rsidRPr="001B08F7">
        <w:rPr>
          <w:rFonts w:ascii="Book Antiqua" w:eastAsia="宋体" w:hAnsi="Book Antiqua" w:cs="宋体"/>
          <w:b/>
          <w:bCs/>
          <w:lang w:eastAsia="zh-CN"/>
        </w:rPr>
        <w:t>Nakagami</w:t>
      </w:r>
      <w:proofErr w:type="spellEnd"/>
      <w:r w:rsidRPr="001B08F7">
        <w:rPr>
          <w:rFonts w:ascii="Book Antiqua" w:eastAsia="宋体" w:hAnsi="Book Antiqua" w:cs="宋体"/>
          <w:b/>
          <w:bCs/>
          <w:lang w:eastAsia="zh-CN"/>
        </w:rPr>
        <w:t xml:space="preserve"> T</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Hyperglycaemia</w:t>
      </w:r>
      <w:proofErr w:type="spellEnd"/>
      <w:r w:rsidRPr="001B08F7">
        <w:rPr>
          <w:rFonts w:ascii="Book Antiqua" w:eastAsia="宋体" w:hAnsi="Book Antiqua" w:cs="宋体"/>
          <w:lang w:eastAsia="zh-CN"/>
        </w:rPr>
        <w:t xml:space="preserve"> and mortality from all causes and from cardiovascular disease in five populations of Asian origin.</w:t>
      </w:r>
      <w:proofErr w:type="gramEnd"/>
      <w:r w:rsidRPr="001B08F7">
        <w:rPr>
          <w:rFonts w:ascii="Book Antiqua" w:eastAsia="宋体" w:hAnsi="Book Antiqua" w:cs="宋体"/>
          <w:lang w:eastAsia="zh-CN"/>
        </w:rPr>
        <w:t> </w:t>
      </w:r>
      <w:proofErr w:type="spellStart"/>
      <w:r w:rsidRPr="001B08F7">
        <w:rPr>
          <w:rFonts w:ascii="Book Antiqua" w:eastAsia="宋体" w:hAnsi="Book Antiqua" w:cs="宋体"/>
          <w:i/>
          <w:iCs/>
          <w:lang w:eastAsia="zh-CN"/>
        </w:rPr>
        <w:t>Diabetologia</w:t>
      </w:r>
      <w:proofErr w:type="spellEnd"/>
      <w:r w:rsidRPr="001B08F7">
        <w:rPr>
          <w:rFonts w:ascii="Book Antiqua" w:eastAsia="宋体" w:hAnsi="Book Antiqua" w:cs="宋体"/>
          <w:lang w:eastAsia="zh-CN"/>
        </w:rPr>
        <w:t> 2004; </w:t>
      </w:r>
      <w:r w:rsidRPr="001B08F7">
        <w:rPr>
          <w:rFonts w:ascii="Book Antiqua" w:eastAsia="宋体" w:hAnsi="Book Antiqua" w:cs="宋体"/>
          <w:b/>
          <w:bCs/>
          <w:lang w:eastAsia="zh-CN"/>
        </w:rPr>
        <w:t>47</w:t>
      </w:r>
      <w:r w:rsidRPr="001B08F7">
        <w:rPr>
          <w:rFonts w:ascii="Book Antiqua" w:eastAsia="宋体" w:hAnsi="Book Antiqua" w:cs="宋体"/>
          <w:lang w:eastAsia="zh-CN"/>
        </w:rPr>
        <w:t>: 385-394 [PMID: 14985967 DOI: 10.1007/s00125-004-1334-6]</w:t>
      </w:r>
    </w:p>
    <w:p w14:paraId="74FED733"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14 </w:t>
      </w:r>
      <w:proofErr w:type="spellStart"/>
      <w:r w:rsidRPr="001B08F7">
        <w:rPr>
          <w:rFonts w:ascii="Book Antiqua" w:eastAsia="宋体" w:hAnsi="Book Antiqua" w:cs="宋体"/>
          <w:b/>
          <w:bCs/>
          <w:lang w:eastAsia="zh-CN"/>
        </w:rPr>
        <w:t>Qiao</w:t>
      </w:r>
      <w:proofErr w:type="spellEnd"/>
      <w:r w:rsidRPr="001B08F7">
        <w:rPr>
          <w:rFonts w:ascii="Book Antiqua" w:eastAsia="宋体" w:hAnsi="Book Antiqua" w:cs="宋体"/>
          <w:b/>
          <w:bCs/>
          <w:lang w:eastAsia="zh-CN"/>
        </w:rPr>
        <w:t xml:space="preserve"> Q</w:t>
      </w:r>
      <w:r w:rsidRPr="001B08F7">
        <w:rPr>
          <w:rFonts w:ascii="Book Antiqua" w:eastAsia="宋体" w:hAnsi="Book Antiqua" w:cs="宋体"/>
          <w:lang w:eastAsia="zh-CN"/>
        </w:rPr>
        <w:t xml:space="preserve">, Dekker JM, de </w:t>
      </w:r>
      <w:proofErr w:type="spellStart"/>
      <w:r w:rsidRPr="001B08F7">
        <w:rPr>
          <w:rFonts w:ascii="Book Antiqua" w:eastAsia="宋体" w:hAnsi="Book Antiqua" w:cs="宋体"/>
          <w:lang w:eastAsia="zh-CN"/>
        </w:rPr>
        <w:t>Vegt</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Nijpels</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Nissinen</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Stehouwer</w:t>
      </w:r>
      <w:proofErr w:type="spellEnd"/>
      <w:r w:rsidRPr="001B08F7">
        <w:rPr>
          <w:rFonts w:ascii="Book Antiqua" w:eastAsia="宋体" w:hAnsi="Book Antiqua" w:cs="宋体"/>
          <w:lang w:eastAsia="zh-CN"/>
        </w:rPr>
        <w:t xml:space="preserve"> CD, </w:t>
      </w:r>
      <w:proofErr w:type="spellStart"/>
      <w:r w:rsidRPr="001B08F7">
        <w:rPr>
          <w:rFonts w:ascii="Book Antiqua" w:eastAsia="宋体" w:hAnsi="Book Antiqua" w:cs="宋体"/>
          <w:lang w:eastAsia="zh-CN"/>
        </w:rPr>
        <w:t>Bouter</w:t>
      </w:r>
      <w:proofErr w:type="spellEnd"/>
      <w:r w:rsidRPr="001B08F7">
        <w:rPr>
          <w:rFonts w:ascii="Book Antiqua" w:eastAsia="宋体" w:hAnsi="Book Antiqua" w:cs="宋体"/>
          <w:lang w:eastAsia="zh-CN"/>
        </w:rPr>
        <w:t xml:space="preserve"> LM, Heine RJ, </w:t>
      </w:r>
      <w:proofErr w:type="spellStart"/>
      <w:r w:rsidRPr="001B08F7">
        <w:rPr>
          <w:rFonts w:ascii="Book Antiqua" w:eastAsia="宋体" w:hAnsi="Book Antiqua" w:cs="宋体"/>
          <w:lang w:eastAsia="zh-CN"/>
        </w:rPr>
        <w:t>Tuomilehto</w:t>
      </w:r>
      <w:proofErr w:type="spellEnd"/>
      <w:r w:rsidRPr="001B08F7">
        <w:rPr>
          <w:rFonts w:ascii="Book Antiqua" w:eastAsia="宋体" w:hAnsi="Book Antiqua" w:cs="宋体"/>
          <w:lang w:eastAsia="zh-CN"/>
        </w:rPr>
        <w:t xml:space="preserve"> J. Two prospective studies found that elevated 2-hr glucose predicted male mortality independent of fasting glucose and HbA1c.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Epidemiol</w:t>
      </w:r>
      <w:proofErr w:type="spellEnd"/>
      <w:r w:rsidRPr="001B08F7">
        <w:rPr>
          <w:rFonts w:ascii="Book Antiqua" w:eastAsia="宋体" w:hAnsi="Book Antiqua" w:cs="宋体"/>
          <w:lang w:eastAsia="zh-CN"/>
        </w:rPr>
        <w:t> 2004; </w:t>
      </w:r>
      <w:r w:rsidRPr="001B08F7">
        <w:rPr>
          <w:rFonts w:ascii="Book Antiqua" w:eastAsia="宋体" w:hAnsi="Book Antiqua" w:cs="宋体"/>
          <w:b/>
          <w:bCs/>
          <w:lang w:eastAsia="zh-CN"/>
        </w:rPr>
        <w:t>57</w:t>
      </w:r>
      <w:r w:rsidRPr="001B08F7">
        <w:rPr>
          <w:rFonts w:ascii="Book Antiqua" w:eastAsia="宋体" w:hAnsi="Book Antiqua" w:cs="宋体"/>
          <w:lang w:eastAsia="zh-CN"/>
        </w:rPr>
        <w:t>: 590-596 [PMID: 15246127 DOI: 10.1016/j.jclinepi.2003.10.007]</w:t>
      </w:r>
    </w:p>
    <w:p w14:paraId="6F92BA8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15 </w:t>
      </w:r>
      <w:proofErr w:type="spellStart"/>
      <w:r w:rsidRPr="001B08F7">
        <w:rPr>
          <w:rFonts w:ascii="Book Antiqua" w:eastAsia="宋体" w:hAnsi="Book Antiqua" w:cs="宋体"/>
          <w:b/>
          <w:bCs/>
          <w:lang w:eastAsia="zh-CN"/>
        </w:rPr>
        <w:t>Tuomilehto</w:t>
      </w:r>
      <w:proofErr w:type="spellEnd"/>
      <w:r w:rsidRPr="001B08F7">
        <w:rPr>
          <w:rFonts w:ascii="Book Antiqua" w:eastAsia="宋体" w:hAnsi="Book Antiqua" w:cs="宋体"/>
          <w:b/>
          <w:bCs/>
          <w:lang w:eastAsia="zh-CN"/>
        </w:rPr>
        <w:t xml:space="preserve"> J</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Lindström</w:t>
      </w:r>
      <w:proofErr w:type="spellEnd"/>
      <w:r w:rsidRPr="001B08F7">
        <w:rPr>
          <w:rFonts w:ascii="Book Antiqua" w:eastAsia="宋体" w:hAnsi="Book Antiqua" w:cs="宋体"/>
          <w:lang w:eastAsia="zh-CN"/>
        </w:rPr>
        <w:t xml:space="preserve"> J, Eriksson JG, Valle TT, </w:t>
      </w:r>
      <w:proofErr w:type="spellStart"/>
      <w:r w:rsidRPr="001B08F7">
        <w:rPr>
          <w:rFonts w:ascii="Book Antiqua" w:eastAsia="宋体" w:hAnsi="Book Antiqua" w:cs="宋体"/>
          <w:lang w:eastAsia="zh-CN"/>
        </w:rPr>
        <w:t>Hämäläinen</w:t>
      </w:r>
      <w:proofErr w:type="spellEnd"/>
      <w:r w:rsidRPr="001B08F7">
        <w:rPr>
          <w:rFonts w:ascii="Book Antiqua" w:eastAsia="宋体" w:hAnsi="Book Antiqua" w:cs="宋体"/>
          <w:lang w:eastAsia="zh-CN"/>
        </w:rPr>
        <w:t xml:space="preserve"> H, </w:t>
      </w:r>
      <w:proofErr w:type="spellStart"/>
      <w:r w:rsidRPr="001B08F7">
        <w:rPr>
          <w:rFonts w:ascii="Book Antiqua" w:eastAsia="宋体" w:hAnsi="Book Antiqua" w:cs="宋体"/>
          <w:lang w:eastAsia="zh-CN"/>
        </w:rPr>
        <w:t>Ilanne-Parikka</w:t>
      </w:r>
      <w:proofErr w:type="spellEnd"/>
      <w:r w:rsidRPr="001B08F7">
        <w:rPr>
          <w:rFonts w:ascii="Book Antiqua" w:eastAsia="宋体" w:hAnsi="Book Antiqua" w:cs="宋体"/>
          <w:lang w:eastAsia="zh-CN"/>
        </w:rPr>
        <w:t xml:space="preserve"> P, </w:t>
      </w:r>
      <w:proofErr w:type="spellStart"/>
      <w:r w:rsidRPr="001B08F7">
        <w:rPr>
          <w:rFonts w:ascii="Book Antiqua" w:eastAsia="宋体" w:hAnsi="Book Antiqua" w:cs="宋体"/>
          <w:lang w:eastAsia="zh-CN"/>
        </w:rPr>
        <w:t>Keinänen-Kiukaanniemi</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Laakso</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Louheranta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Rastas</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Salminen</w:t>
      </w:r>
      <w:proofErr w:type="spellEnd"/>
      <w:r w:rsidRPr="001B08F7">
        <w:rPr>
          <w:rFonts w:ascii="Book Antiqua" w:eastAsia="宋体" w:hAnsi="Book Antiqua" w:cs="宋体"/>
          <w:lang w:eastAsia="zh-CN"/>
        </w:rPr>
        <w:t xml:space="preserve"> V, </w:t>
      </w:r>
      <w:proofErr w:type="spellStart"/>
      <w:r w:rsidRPr="001B08F7">
        <w:rPr>
          <w:rFonts w:ascii="Book Antiqua" w:eastAsia="宋体" w:hAnsi="Book Antiqua" w:cs="宋体"/>
          <w:lang w:eastAsia="zh-CN"/>
        </w:rPr>
        <w:t>Uusitupa</w:t>
      </w:r>
      <w:proofErr w:type="spellEnd"/>
      <w:r w:rsidRPr="001B08F7">
        <w:rPr>
          <w:rFonts w:ascii="Book Antiqua" w:eastAsia="宋体" w:hAnsi="Book Antiqua" w:cs="宋体"/>
          <w:lang w:eastAsia="zh-CN"/>
        </w:rPr>
        <w:t xml:space="preserve"> M. Prevention of type 2 diabetes mellitus by changes in lifestyle among subjects with impaired glucose tolerance.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2001; </w:t>
      </w:r>
      <w:r w:rsidRPr="001B08F7">
        <w:rPr>
          <w:rFonts w:ascii="Book Antiqua" w:eastAsia="宋体" w:hAnsi="Book Antiqua" w:cs="宋体"/>
          <w:b/>
          <w:bCs/>
          <w:lang w:eastAsia="zh-CN"/>
        </w:rPr>
        <w:t>344</w:t>
      </w:r>
      <w:r w:rsidRPr="001B08F7">
        <w:rPr>
          <w:rFonts w:ascii="Book Antiqua" w:eastAsia="宋体" w:hAnsi="Book Antiqua" w:cs="宋体"/>
          <w:lang w:eastAsia="zh-CN"/>
        </w:rPr>
        <w:t>: 1343-1350 [PMID: 11333990 DOI: 10.1056/NEJM200105033441801]</w:t>
      </w:r>
    </w:p>
    <w:p w14:paraId="6B0BE38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16 </w:t>
      </w:r>
      <w:proofErr w:type="spellStart"/>
      <w:r w:rsidRPr="001B08F7">
        <w:rPr>
          <w:rFonts w:ascii="Book Antiqua" w:eastAsia="宋体" w:hAnsi="Book Antiqua" w:cs="宋体"/>
          <w:b/>
          <w:bCs/>
          <w:lang w:eastAsia="zh-CN"/>
        </w:rPr>
        <w:t>Ko</w:t>
      </w:r>
      <w:proofErr w:type="spellEnd"/>
      <w:r w:rsidRPr="001B08F7">
        <w:rPr>
          <w:rFonts w:ascii="Book Antiqua" w:eastAsia="宋体" w:hAnsi="Book Antiqua" w:cs="宋体"/>
          <w:b/>
          <w:bCs/>
          <w:lang w:eastAsia="zh-CN"/>
        </w:rPr>
        <w:t xml:space="preserve"> GT</w:t>
      </w:r>
      <w:r w:rsidRPr="001B08F7">
        <w:rPr>
          <w:rFonts w:ascii="Book Antiqua" w:eastAsia="宋体" w:hAnsi="Book Antiqua" w:cs="宋体"/>
          <w:lang w:eastAsia="zh-CN"/>
        </w:rPr>
        <w:t xml:space="preserve">, Chan JC, Woo J, Lau E, Yeung VT, Chow CC, </w:t>
      </w:r>
      <w:proofErr w:type="spellStart"/>
      <w:r w:rsidRPr="001B08F7">
        <w:rPr>
          <w:rFonts w:ascii="Book Antiqua" w:eastAsia="宋体" w:hAnsi="Book Antiqua" w:cs="宋体"/>
          <w:lang w:eastAsia="zh-CN"/>
        </w:rPr>
        <w:t>Cockram</w:t>
      </w:r>
      <w:proofErr w:type="spellEnd"/>
      <w:r w:rsidRPr="001B08F7">
        <w:rPr>
          <w:rFonts w:ascii="Book Antiqua" w:eastAsia="宋体" w:hAnsi="Book Antiqua" w:cs="宋体"/>
          <w:lang w:eastAsia="zh-CN"/>
        </w:rPr>
        <w:t xml:space="preserve"> CS. The reproducibility and usefulness of the oral glucose tolerance test in screening for diabetes and other cardiovascular risk factors. </w:t>
      </w:r>
      <w:r w:rsidRPr="001B08F7">
        <w:rPr>
          <w:rFonts w:ascii="Book Antiqua" w:eastAsia="宋体" w:hAnsi="Book Antiqua" w:cs="宋体"/>
          <w:i/>
          <w:iCs/>
          <w:lang w:eastAsia="zh-CN"/>
        </w:rPr>
        <w:t xml:space="preserve">Ann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Biochem</w:t>
      </w:r>
      <w:proofErr w:type="spellEnd"/>
      <w:r w:rsidRPr="001B08F7">
        <w:rPr>
          <w:rFonts w:ascii="Book Antiqua" w:eastAsia="宋体" w:hAnsi="Book Antiqua" w:cs="宋体"/>
          <w:lang w:eastAsia="zh-CN"/>
        </w:rPr>
        <w:t> 1998; </w:t>
      </w:r>
      <w:r w:rsidRPr="001B08F7">
        <w:rPr>
          <w:rFonts w:ascii="Book Antiqua" w:eastAsia="宋体" w:hAnsi="Book Antiqua" w:cs="宋体"/>
          <w:b/>
          <w:bCs/>
          <w:lang w:eastAsia="zh-CN"/>
        </w:rPr>
        <w:t xml:space="preserve">35 </w:t>
      </w:r>
      <w:proofErr w:type="gramStart"/>
      <w:r w:rsidRPr="001B08F7">
        <w:rPr>
          <w:rFonts w:ascii="Book Antiqua" w:eastAsia="宋体" w:hAnsi="Book Antiqua" w:cs="宋体"/>
          <w:b/>
          <w:bCs/>
          <w:lang w:eastAsia="zh-CN"/>
        </w:rPr>
        <w:t>( Pt</w:t>
      </w:r>
      <w:proofErr w:type="gramEnd"/>
      <w:r w:rsidRPr="001B08F7">
        <w:rPr>
          <w:rFonts w:ascii="Book Antiqua" w:eastAsia="宋体" w:hAnsi="Book Antiqua" w:cs="宋体"/>
          <w:b/>
          <w:bCs/>
          <w:lang w:eastAsia="zh-CN"/>
        </w:rPr>
        <w:t xml:space="preserve"> 1)</w:t>
      </w:r>
      <w:r w:rsidRPr="001B08F7">
        <w:rPr>
          <w:rFonts w:ascii="Book Antiqua" w:eastAsia="宋体" w:hAnsi="Book Antiqua" w:cs="宋体"/>
          <w:lang w:eastAsia="zh-CN"/>
        </w:rPr>
        <w:t>: 62-67 [PMID: 9463740]</w:t>
      </w:r>
    </w:p>
    <w:p w14:paraId="42249B5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17 </w:t>
      </w:r>
      <w:r w:rsidRPr="001B08F7">
        <w:rPr>
          <w:rFonts w:ascii="Book Antiqua" w:eastAsia="宋体" w:hAnsi="Book Antiqua" w:cs="宋体"/>
          <w:b/>
          <w:bCs/>
          <w:lang w:eastAsia="zh-CN"/>
        </w:rPr>
        <w:t>Barr RG</w:t>
      </w:r>
      <w:r w:rsidRPr="001B08F7">
        <w:rPr>
          <w:rFonts w:ascii="Book Antiqua" w:eastAsia="宋体" w:hAnsi="Book Antiqua" w:cs="宋体"/>
          <w:lang w:eastAsia="zh-CN"/>
        </w:rPr>
        <w:t xml:space="preserve">, Nathan DM, </w:t>
      </w:r>
      <w:proofErr w:type="spellStart"/>
      <w:r w:rsidRPr="001B08F7">
        <w:rPr>
          <w:rFonts w:ascii="Book Antiqua" w:eastAsia="宋体" w:hAnsi="Book Antiqua" w:cs="宋体"/>
          <w:lang w:eastAsia="zh-CN"/>
        </w:rPr>
        <w:t>Meigs</w:t>
      </w:r>
      <w:proofErr w:type="spellEnd"/>
      <w:r w:rsidRPr="001B08F7">
        <w:rPr>
          <w:rFonts w:ascii="Book Antiqua" w:eastAsia="宋体" w:hAnsi="Book Antiqua" w:cs="宋体"/>
          <w:lang w:eastAsia="zh-CN"/>
        </w:rPr>
        <w:t xml:space="preserve"> JB, Singer DE. Tests of </w:t>
      </w:r>
      <w:proofErr w:type="spellStart"/>
      <w:r w:rsidRPr="001B08F7">
        <w:rPr>
          <w:rFonts w:ascii="Book Antiqua" w:eastAsia="宋体" w:hAnsi="Book Antiqua" w:cs="宋体"/>
          <w:lang w:eastAsia="zh-CN"/>
        </w:rPr>
        <w:t>glycemia</w:t>
      </w:r>
      <w:proofErr w:type="spellEnd"/>
      <w:r w:rsidRPr="001B08F7">
        <w:rPr>
          <w:rFonts w:ascii="Book Antiqua" w:eastAsia="宋体" w:hAnsi="Book Antiqua" w:cs="宋体"/>
          <w:lang w:eastAsia="zh-CN"/>
        </w:rPr>
        <w:t xml:space="preserve"> for the diagnosis of type </w:t>
      </w:r>
      <w:proofErr w:type="gramStart"/>
      <w:r w:rsidRPr="001B08F7">
        <w:rPr>
          <w:rFonts w:ascii="Book Antiqua" w:eastAsia="宋体" w:hAnsi="Book Antiqua" w:cs="宋体"/>
          <w:lang w:eastAsia="zh-CN"/>
        </w:rPr>
        <w:t>2 diabetes mellitus</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Ann Intern Med</w:t>
      </w:r>
      <w:r w:rsidRPr="001B08F7">
        <w:rPr>
          <w:rFonts w:ascii="Book Antiqua" w:eastAsia="宋体" w:hAnsi="Book Antiqua" w:cs="宋体"/>
          <w:lang w:eastAsia="zh-CN"/>
        </w:rPr>
        <w:t> 2002; </w:t>
      </w:r>
      <w:r w:rsidRPr="001B08F7">
        <w:rPr>
          <w:rFonts w:ascii="Book Antiqua" w:eastAsia="宋体" w:hAnsi="Book Antiqua" w:cs="宋体"/>
          <w:b/>
          <w:bCs/>
          <w:lang w:eastAsia="zh-CN"/>
        </w:rPr>
        <w:t>137</w:t>
      </w:r>
      <w:r w:rsidRPr="001B08F7">
        <w:rPr>
          <w:rFonts w:ascii="Book Antiqua" w:eastAsia="宋体" w:hAnsi="Book Antiqua" w:cs="宋体"/>
          <w:lang w:eastAsia="zh-CN"/>
        </w:rPr>
        <w:t>: 263-272 [PMID: 12186517]</w:t>
      </w:r>
    </w:p>
    <w:p w14:paraId="11675436"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lastRenderedPageBreak/>
        <w:t>18 </w:t>
      </w:r>
      <w:r w:rsidRPr="001B08F7">
        <w:rPr>
          <w:rFonts w:ascii="Book Antiqua" w:eastAsia="宋体" w:hAnsi="Book Antiqua" w:cs="宋体"/>
          <w:b/>
          <w:bCs/>
          <w:lang w:eastAsia="zh-CN"/>
        </w:rPr>
        <w:t>Braga F</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Dolci</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Mosca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Panteghini</w:t>
      </w:r>
      <w:proofErr w:type="spellEnd"/>
      <w:r w:rsidRPr="001B08F7">
        <w:rPr>
          <w:rFonts w:ascii="Book Antiqua" w:eastAsia="宋体" w:hAnsi="Book Antiqua" w:cs="宋体"/>
          <w:lang w:eastAsia="zh-CN"/>
        </w:rPr>
        <w:t xml:space="preserve"> M. Biological variability of glycated hemoglobin.</w:t>
      </w:r>
      <w:proofErr w:type="gramEnd"/>
      <w:r w:rsidRPr="001B08F7">
        <w:rPr>
          <w:rFonts w:ascii="Book Antiqua" w:eastAsia="宋体" w:hAnsi="Book Antiqua" w:cs="宋体"/>
          <w:lang w:eastAsia="zh-CN"/>
        </w:rPr>
        <w:t>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Chim</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Acta</w:t>
      </w:r>
      <w:proofErr w:type="spellEnd"/>
      <w:r w:rsidRPr="001B08F7">
        <w:rPr>
          <w:rFonts w:ascii="Book Antiqua" w:eastAsia="宋体" w:hAnsi="Book Antiqua" w:cs="宋体"/>
          <w:lang w:eastAsia="zh-CN"/>
        </w:rPr>
        <w:t> 2010; </w:t>
      </w:r>
      <w:r w:rsidRPr="001B08F7">
        <w:rPr>
          <w:rFonts w:ascii="Book Antiqua" w:eastAsia="宋体" w:hAnsi="Book Antiqua" w:cs="宋体"/>
          <w:b/>
          <w:bCs/>
          <w:lang w:eastAsia="zh-CN"/>
        </w:rPr>
        <w:t>411</w:t>
      </w:r>
      <w:r w:rsidRPr="001B08F7">
        <w:rPr>
          <w:rFonts w:ascii="Book Antiqua" w:eastAsia="宋体" w:hAnsi="Book Antiqua" w:cs="宋体"/>
          <w:lang w:eastAsia="zh-CN"/>
        </w:rPr>
        <w:t>: 1606-1610 [PMID: 20688052 DOI: 10.1016/j.cca.2010.07.030]</w:t>
      </w:r>
    </w:p>
    <w:p w14:paraId="441650A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19 </w:t>
      </w:r>
      <w:r w:rsidRPr="001B08F7">
        <w:rPr>
          <w:rFonts w:ascii="Book Antiqua" w:eastAsia="宋体" w:hAnsi="Book Antiqua" w:cs="宋体"/>
          <w:b/>
          <w:bCs/>
          <w:lang w:eastAsia="zh-CN"/>
        </w:rPr>
        <w:t>Morris DH</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Khunti</w:t>
      </w:r>
      <w:proofErr w:type="spellEnd"/>
      <w:r w:rsidRPr="001B08F7">
        <w:rPr>
          <w:rFonts w:ascii="Book Antiqua" w:eastAsia="宋体" w:hAnsi="Book Antiqua" w:cs="宋体"/>
          <w:lang w:eastAsia="zh-CN"/>
        </w:rPr>
        <w:t xml:space="preserve"> K, </w:t>
      </w:r>
      <w:proofErr w:type="spellStart"/>
      <w:r w:rsidRPr="001B08F7">
        <w:rPr>
          <w:rFonts w:ascii="Book Antiqua" w:eastAsia="宋体" w:hAnsi="Book Antiqua" w:cs="宋体"/>
          <w:lang w:eastAsia="zh-CN"/>
        </w:rPr>
        <w:t>Achana</w:t>
      </w:r>
      <w:proofErr w:type="spellEnd"/>
      <w:r w:rsidRPr="001B08F7">
        <w:rPr>
          <w:rFonts w:ascii="Book Antiqua" w:eastAsia="宋体" w:hAnsi="Book Antiqua" w:cs="宋体"/>
          <w:lang w:eastAsia="zh-CN"/>
        </w:rPr>
        <w:t xml:space="preserve"> F, Srinivasan B, Gray LJ, Davies MJ, Webb D. Progression rates from HbA1c 6.0-6.4% and other prediabetes definitions to type 2 diabetes: a meta-analysis. </w:t>
      </w:r>
      <w:proofErr w:type="spellStart"/>
      <w:r w:rsidRPr="001B08F7">
        <w:rPr>
          <w:rFonts w:ascii="Book Antiqua" w:eastAsia="宋体" w:hAnsi="Book Antiqua" w:cs="宋体"/>
          <w:i/>
          <w:iCs/>
          <w:lang w:eastAsia="zh-CN"/>
        </w:rPr>
        <w:t>Diabetologia</w:t>
      </w:r>
      <w:proofErr w:type="spellEnd"/>
      <w:r w:rsidRPr="001B08F7">
        <w:rPr>
          <w:rFonts w:ascii="Book Antiqua" w:eastAsia="宋体" w:hAnsi="Book Antiqua" w:cs="宋体"/>
          <w:lang w:eastAsia="zh-CN"/>
        </w:rPr>
        <w:t> 2013; </w:t>
      </w:r>
      <w:r w:rsidRPr="001B08F7">
        <w:rPr>
          <w:rFonts w:ascii="Book Antiqua" w:eastAsia="宋体" w:hAnsi="Book Antiqua" w:cs="宋体"/>
          <w:b/>
          <w:bCs/>
          <w:lang w:eastAsia="zh-CN"/>
        </w:rPr>
        <w:t>56</w:t>
      </w:r>
      <w:r w:rsidRPr="001B08F7">
        <w:rPr>
          <w:rFonts w:ascii="Book Antiqua" w:eastAsia="宋体" w:hAnsi="Book Antiqua" w:cs="宋体"/>
          <w:lang w:eastAsia="zh-CN"/>
        </w:rPr>
        <w:t>: 1489-1493 [PMID: 23584433 DOI: 10.1007/s00125-013-2902-4]</w:t>
      </w:r>
    </w:p>
    <w:p w14:paraId="27217AAD"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t>20 </w:t>
      </w:r>
      <w:r w:rsidRPr="001B08F7">
        <w:rPr>
          <w:rFonts w:ascii="Book Antiqua" w:eastAsia="宋体" w:hAnsi="Book Antiqua" w:cs="宋体"/>
          <w:b/>
          <w:bCs/>
          <w:lang w:eastAsia="zh-CN"/>
        </w:rPr>
        <w:t>Edelman D</w:t>
      </w:r>
      <w:r w:rsidRPr="001B08F7">
        <w:rPr>
          <w:rFonts w:ascii="Book Antiqua" w:eastAsia="宋体" w:hAnsi="Book Antiqua" w:cs="宋体"/>
          <w:lang w:eastAsia="zh-CN"/>
        </w:rPr>
        <w:t xml:space="preserve">, Olsen MK, Dudley TK, Harris AC, </w:t>
      </w:r>
      <w:proofErr w:type="spellStart"/>
      <w:r w:rsidRPr="001B08F7">
        <w:rPr>
          <w:rFonts w:ascii="Book Antiqua" w:eastAsia="宋体" w:hAnsi="Book Antiqua" w:cs="宋体"/>
          <w:lang w:eastAsia="zh-CN"/>
        </w:rPr>
        <w:t>Oddone</w:t>
      </w:r>
      <w:proofErr w:type="spellEnd"/>
      <w:r w:rsidRPr="001B08F7">
        <w:rPr>
          <w:rFonts w:ascii="Book Antiqua" w:eastAsia="宋体" w:hAnsi="Book Antiqua" w:cs="宋体"/>
          <w:lang w:eastAsia="zh-CN"/>
        </w:rPr>
        <w:t xml:space="preserve"> EZ.</w:t>
      </w:r>
      <w:proofErr w:type="gramEnd"/>
      <w:r w:rsidRPr="001B08F7">
        <w:rPr>
          <w:rFonts w:ascii="Book Antiqua" w:eastAsia="宋体" w:hAnsi="Book Antiqua" w:cs="宋体"/>
          <w:lang w:eastAsia="zh-CN"/>
        </w:rPr>
        <w:t xml:space="preserve"> </w:t>
      </w:r>
      <w:proofErr w:type="gramStart"/>
      <w:r w:rsidRPr="001B08F7">
        <w:rPr>
          <w:rFonts w:ascii="Book Antiqua" w:eastAsia="宋体" w:hAnsi="Book Antiqua" w:cs="宋体"/>
          <w:lang w:eastAsia="zh-CN"/>
        </w:rPr>
        <w:t>Utility of hemoglobin A1c in predicting diabetes risk.</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J Gen Intern Med</w:t>
      </w:r>
      <w:r w:rsidRPr="001B08F7">
        <w:rPr>
          <w:rFonts w:ascii="Book Antiqua" w:eastAsia="宋体" w:hAnsi="Book Antiqua" w:cs="宋体"/>
          <w:lang w:eastAsia="zh-CN"/>
        </w:rPr>
        <w:t> 2004; </w:t>
      </w:r>
      <w:r w:rsidRPr="001B08F7">
        <w:rPr>
          <w:rFonts w:ascii="Book Antiqua" w:eastAsia="宋体" w:hAnsi="Book Antiqua" w:cs="宋体"/>
          <w:b/>
          <w:bCs/>
          <w:lang w:eastAsia="zh-CN"/>
        </w:rPr>
        <w:t>19</w:t>
      </w:r>
      <w:r w:rsidRPr="001B08F7">
        <w:rPr>
          <w:rFonts w:ascii="Book Antiqua" w:eastAsia="宋体" w:hAnsi="Book Antiqua" w:cs="宋体"/>
          <w:lang w:eastAsia="zh-CN"/>
        </w:rPr>
        <w:t>: 1175-1180 [PMID: 15610327 DOI: 10.1111/j.1525-1497.2004.40178.x]</w:t>
      </w:r>
    </w:p>
    <w:p w14:paraId="4A6C0E6C"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21 </w:t>
      </w:r>
      <w:r w:rsidRPr="001B08F7">
        <w:rPr>
          <w:rFonts w:ascii="Book Antiqua" w:eastAsia="宋体" w:hAnsi="Book Antiqua" w:cs="宋体"/>
          <w:b/>
          <w:bCs/>
          <w:lang w:eastAsia="zh-CN"/>
        </w:rPr>
        <w:t>Inoue K</w:t>
      </w:r>
      <w:r w:rsidRPr="001B08F7">
        <w:rPr>
          <w:rFonts w:ascii="Book Antiqua" w:eastAsia="宋体" w:hAnsi="Book Antiqua" w:cs="宋体"/>
          <w:lang w:eastAsia="zh-CN"/>
        </w:rPr>
        <w:t>, Matsumoto M, Kobayashi Y. The combination of fasting plasma glucose and glycosylated hemoglobin predicts type 2 diabetes in Japanese workers. </w:t>
      </w:r>
      <w:r w:rsidRPr="001B08F7">
        <w:rPr>
          <w:rFonts w:ascii="Book Antiqua" w:eastAsia="宋体" w:hAnsi="Book Antiqua" w:cs="宋体"/>
          <w:i/>
          <w:iCs/>
          <w:lang w:eastAsia="zh-CN"/>
        </w:rPr>
        <w:t xml:space="preserve">Diabetes Res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Pract</w:t>
      </w:r>
      <w:proofErr w:type="spellEnd"/>
      <w:r w:rsidRPr="001B08F7">
        <w:rPr>
          <w:rFonts w:ascii="Book Antiqua" w:eastAsia="宋体" w:hAnsi="Book Antiqua" w:cs="宋体"/>
          <w:lang w:eastAsia="zh-CN"/>
        </w:rPr>
        <w:t> 2007; </w:t>
      </w:r>
      <w:r w:rsidRPr="001B08F7">
        <w:rPr>
          <w:rFonts w:ascii="Book Antiqua" w:eastAsia="宋体" w:hAnsi="Book Antiqua" w:cs="宋体"/>
          <w:b/>
          <w:bCs/>
          <w:lang w:eastAsia="zh-CN"/>
        </w:rPr>
        <w:t>77</w:t>
      </w:r>
      <w:r w:rsidRPr="001B08F7">
        <w:rPr>
          <w:rFonts w:ascii="Book Antiqua" w:eastAsia="宋体" w:hAnsi="Book Antiqua" w:cs="宋体"/>
          <w:lang w:eastAsia="zh-CN"/>
        </w:rPr>
        <w:t>: 451-458 [PMID: 17346846 DOI: 10.1016/j.diabres.2007.01.024]</w:t>
      </w:r>
    </w:p>
    <w:p w14:paraId="2E721B54"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22 </w:t>
      </w:r>
      <w:proofErr w:type="spellStart"/>
      <w:r w:rsidRPr="001B08F7">
        <w:rPr>
          <w:rFonts w:ascii="Book Antiqua" w:eastAsia="宋体" w:hAnsi="Book Antiqua" w:cs="宋体"/>
          <w:b/>
          <w:bCs/>
          <w:lang w:eastAsia="zh-CN"/>
        </w:rPr>
        <w:t>Droumaguet</w:t>
      </w:r>
      <w:proofErr w:type="spellEnd"/>
      <w:r w:rsidRPr="001B08F7">
        <w:rPr>
          <w:rFonts w:ascii="Book Antiqua" w:eastAsia="宋体" w:hAnsi="Book Antiqua" w:cs="宋体"/>
          <w:b/>
          <w:bCs/>
          <w:lang w:eastAsia="zh-CN"/>
        </w:rPr>
        <w:t xml:space="preserve"> C</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Balkau</w:t>
      </w:r>
      <w:proofErr w:type="spellEnd"/>
      <w:r w:rsidRPr="001B08F7">
        <w:rPr>
          <w:rFonts w:ascii="Book Antiqua" w:eastAsia="宋体" w:hAnsi="Book Antiqua" w:cs="宋体"/>
          <w:lang w:eastAsia="zh-CN"/>
        </w:rPr>
        <w:t xml:space="preserve"> B, Simon D, </w:t>
      </w:r>
      <w:proofErr w:type="spellStart"/>
      <w:r w:rsidRPr="001B08F7">
        <w:rPr>
          <w:rFonts w:ascii="Book Antiqua" w:eastAsia="宋体" w:hAnsi="Book Antiqua" w:cs="宋体"/>
          <w:lang w:eastAsia="zh-CN"/>
        </w:rPr>
        <w:t>Caces</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Tichet</w:t>
      </w:r>
      <w:proofErr w:type="spellEnd"/>
      <w:r w:rsidRPr="001B08F7">
        <w:rPr>
          <w:rFonts w:ascii="Book Antiqua" w:eastAsia="宋体" w:hAnsi="Book Antiqua" w:cs="宋体"/>
          <w:lang w:eastAsia="zh-CN"/>
        </w:rPr>
        <w:t xml:space="preserve"> J, Charles MA, </w:t>
      </w:r>
      <w:proofErr w:type="spellStart"/>
      <w:r w:rsidRPr="001B08F7">
        <w:rPr>
          <w:rFonts w:ascii="Book Antiqua" w:eastAsia="宋体" w:hAnsi="Book Antiqua" w:cs="宋体"/>
          <w:lang w:eastAsia="zh-CN"/>
        </w:rPr>
        <w:t>Eschwege</w:t>
      </w:r>
      <w:proofErr w:type="spellEnd"/>
      <w:r w:rsidRPr="001B08F7">
        <w:rPr>
          <w:rFonts w:ascii="Book Antiqua" w:eastAsia="宋体" w:hAnsi="Book Antiqua" w:cs="宋体"/>
          <w:lang w:eastAsia="zh-CN"/>
        </w:rPr>
        <w:t xml:space="preserve"> E. Use of HbA1c in predicting progression to diabetes in French men and women: data from an Epidemiological Study on the Insulin Resistance Syndrome (DESIR).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2006; </w:t>
      </w:r>
      <w:r w:rsidRPr="001B08F7">
        <w:rPr>
          <w:rFonts w:ascii="Book Antiqua" w:eastAsia="宋体" w:hAnsi="Book Antiqua" w:cs="宋体"/>
          <w:b/>
          <w:bCs/>
          <w:lang w:eastAsia="zh-CN"/>
        </w:rPr>
        <w:t>29</w:t>
      </w:r>
      <w:r w:rsidRPr="001B08F7">
        <w:rPr>
          <w:rFonts w:ascii="Book Antiqua" w:eastAsia="宋体" w:hAnsi="Book Antiqua" w:cs="宋体"/>
          <w:lang w:eastAsia="zh-CN"/>
        </w:rPr>
        <w:t>: 1619-1625 [PMID: 16801588 DOI: 10.2337/dc05-2525]</w:t>
      </w:r>
    </w:p>
    <w:p w14:paraId="6A8F340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23 </w:t>
      </w:r>
      <w:r w:rsidRPr="001B08F7">
        <w:rPr>
          <w:rFonts w:ascii="Book Antiqua" w:eastAsia="宋体" w:hAnsi="Book Antiqua" w:cs="宋体"/>
          <w:b/>
          <w:bCs/>
          <w:lang w:eastAsia="zh-CN"/>
        </w:rPr>
        <w:t>Sato KK</w:t>
      </w:r>
      <w:r w:rsidRPr="001B08F7">
        <w:rPr>
          <w:rFonts w:ascii="Book Antiqua" w:eastAsia="宋体" w:hAnsi="Book Antiqua" w:cs="宋体"/>
          <w:lang w:eastAsia="zh-CN"/>
        </w:rPr>
        <w:t xml:space="preserve">, Hayashi T, </w:t>
      </w:r>
      <w:proofErr w:type="spellStart"/>
      <w:r w:rsidRPr="001B08F7">
        <w:rPr>
          <w:rFonts w:ascii="Book Antiqua" w:eastAsia="宋体" w:hAnsi="Book Antiqua" w:cs="宋体"/>
          <w:lang w:eastAsia="zh-CN"/>
        </w:rPr>
        <w:t>Harita</w:t>
      </w:r>
      <w:proofErr w:type="spellEnd"/>
      <w:r w:rsidRPr="001B08F7">
        <w:rPr>
          <w:rFonts w:ascii="Book Antiqua" w:eastAsia="宋体" w:hAnsi="Book Antiqua" w:cs="宋体"/>
          <w:lang w:eastAsia="zh-CN"/>
        </w:rPr>
        <w:t xml:space="preserve"> N, </w:t>
      </w:r>
      <w:proofErr w:type="spellStart"/>
      <w:r w:rsidRPr="001B08F7">
        <w:rPr>
          <w:rFonts w:ascii="Book Antiqua" w:eastAsia="宋体" w:hAnsi="Book Antiqua" w:cs="宋体"/>
          <w:lang w:eastAsia="zh-CN"/>
        </w:rPr>
        <w:t>Yoneda</w:t>
      </w:r>
      <w:proofErr w:type="spellEnd"/>
      <w:r w:rsidRPr="001B08F7">
        <w:rPr>
          <w:rFonts w:ascii="Book Antiqua" w:eastAsia="宋体" w:hAnsi="Book Antiqua" w:cs="宋体"/>
          <w:lang w:eastAsia="zh-CN"/>
        </w:rPr>
        <w:t xml:space="preserve"> T, Nakamura Y, Endo G, </w:t>
      </w:r>
      <w:proofErr w:type="spellStart"/>
      <w:r w:rsidRPr="001B08F7">
        <w:rPr>
          <w:rFonts w:ascii="Book Antiqua" w:eastAsia="宋体" w:hAnsi="Book Antiqua" w:cs="宋体"/>
          <w:lang w:eastAsia="zh-CN"/>
        </w:rPr>
        <w:t>Kambe</w:t>
      </w:r>
      <w:proofErr w:type="spellEnd"/>
      <w:r w:rsidRPr="001B08F7">
        <w:rPr>
          <w:rFonts w:ascii="Book Antiqua" w:eastAsia="宋体" w:hAnsi="Book Antiqua" w:cs="宋体"/>
          <w:lang w:eastAsia="zh-CN"/>
        </w:rPr>
        <w:t xml:space="preserve"> H. Combined measurement of fasting plasma glucose and A1C is effective for the prediction of type 2 diabetes: the Kansai Healthcare Study.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2009; </w:t>
      </w:r>
      <w:r w:rsidRPr="001B08F7">
        <w:rPr>
          <w:rFonts w:ascii="Book Antiqua" w:eastAsia="宋体" w:hAnsi="Book Antiqua" w:cs="宋体"/>
          <w:b/>
          <w:bCs/>
          <w:lang w:eastAsia="zh-CN"/>
        </w:rPr>
        <w:t>32</w:t>
      </w:r>
      <w:r w:rsidRPr="001B08F7">
        <w:rPr>
          <w:rFonts w:ascii="Book Antiqua" w:eastAsia="宋体" w:hAnsi="Book Antiqua" w:cs="宋体"/>
          <w:lang w:eastAsia="zh-CN"/>
        </w:rPr>
        <w:t>: 644-646 [PMID: 19131461 DOI: 10.2337/dc08-1631.]</w:t>
      </w:r>
    </w:p>
    <w:p w14:paraId="12CC4B43"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24 </w:t>
      </w:r>
      <w:r w:rsidRPr="001B08F7">
        <w:rPr>
          <w:rFonts w:ascii="Book Antiqua" w:eastAsia="宋体" w:hAnsi="Book Antiqua" w:cs="宋体"/>
          <w:b/>
          <w:bCs/>
          <w:lang w:eastAsia="zh-CN"/>
        </w:rPr>
        <w:t>Cowie CC</w:t>
      </w:r>
      <w:r w:rsidRPr="001B08F7">
        <w:rPr>
          <w:rFonts w:ascii="Book Antiqua" w:eastAsia="宋体" w:hAnsi="Book Antiqua" w:cs="宋体"/>
          <w:lang w:eastAsia="zh-CN"/>
        </w:rPr>
        <w:t xml:space="preserve">, Rust KF, Byrd-Holt DD, Gregg EW, Ford ES, </w:t>
      </w:r>
      <w:proofErr w:type="spellStart"/>
      <w:r w:rsidRPr="001B08F7">
        <w:rPr>
          <w:rFonts w:ascii="Book Antiqua" w:eastAsia="宋体" w:hAnsi="Book Antiqua" w:cs="宋体"/>
          <w:lang w:eastAsia="zh-CN"/>
        </w:rPr>
        <w:t>Geiss</w:t>
      </w:r>
      <w:proofErr w:type="spellEnd"/>
      <w:r w:rsidRPr="001B08F7">
        <w:rPr>
          <w:rFonts w:ascii="Book Antiqua" w:eastAsia="宋体" w:hAnsi="Book Antiqua" w:cs="宋体"/>
          <w:lang w:eastAsia="zh-CN"/>
        </w:rPr>
        <w:t xml:space="preserve"> LS, Bainbridge KE, </w:t>
      </w:r>
      <w:proofErr w:type="spellStart"/>
      <w:r w:rsidRPr="001B08F7">
        <w:rPr>
          <w:rFonts w:ascii="Book Antiqua" w:eastAsia="宋体" w:hAnsi="Book Antiqua" w:cs="宋体"/>
          <w:lang w:eastAsia="zh-CN"/>
        </w:rPr>
        <w:t>Fradkin</w:t>
      </w:r>
      <w:proofErr w:type="spellEnd"/>
      <w:r w:rsidRPr="001B08F7">
        <w:rPr>
          <w:rFonts w:ascii="Book Antiqua" w:eastAsia="宋体" w:hAnsi="Book Antiqua" w:cs="宋体"/>
          <w:lang w:eastAsia="zh-CN"/>
        </w:rPr>
        <w:t xml:space="preserve"> JE. </w:t>
      </w:r>
      <w:proofErr w:type="gramStart"/>
      <w:r w:rsidRPr="001B08F7">
        <w:rPr>
          <w:rFonts w:ascii="Book Antiqua" w:eastAsia="宋体" w:hAnsi="Book Antiqua" w:cs="宋体"/>
          <w:lang w:eastAsia="zh-CN"/>
        </w:rPr>
        <w:t>Prevalence of diabetes and high risk for diabetes using A1C criteria in the U.S. population in 1988-2006.</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2010; </w:t>
      </w:r>
      <w:r w:rsidRPr="001B08F7">
        <w:rPr>
          <w:rFonts w:ascii="Book Antiqua" w:eastAsia="宋体" w:hAnsi="Book Antiqua" w:cs="宋体"/>
          <w:b/>
          <w:bCs/>
          <w:lang w:eastAsia="zh-CN"/>
        </w:rPr>
        <w:t>33</w:t>
      </w:r>
      <w:r w:rsidRPr="001B08F7">
        <w:rPr>
          <w:rFonts w:ascii="Book Antiqua" w:eastAsia="宋体" w:hAnsi="Book Antiqua" w:cs="宋体"/>
          <w:lang w:eastAsia="zh-CN"/>
        </w:rPr>
        <w:t>: 562-568 [PMID: 20067953 DOI: 10.2337/dc09-1524]</w:t>
      </w:r>
    </w:p>
    <w:p w14:paraId="427004D5"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25 </w:t>
      </w:r>
      <w:proofErr w:type="spellStart"/>
      <w:r w:rsidRPr="001B08F7">
        <w:rPr>
          <w:rFonts w:ascii="Book Antiqua" w:eastAsia="宋体" w:hAnsi="Book Antiqua" w:cs="宋体"/>
          <w:b/>
          <w:bCs/>
          <w:lang w:eastAsia="zh-CN"/>
        </w:rPr>
        <w:t>Heianza</w:t>
      </w:r>
      <w:proofErr w:type="spellEnd"/>
      <w:r w:rsidRPr="001B08F7">
        <w:rPr>
          <w:rFonts w:ascii="Book Antiqua" w:eastAsia="宋体" w:hAnsi="Book Antiqua" w:cs="宋体"/>
          <w:b/>
          <w:bCs/>
          <w:lang w:eastAsia="zh-CN"/>
        </w:rPr>
        <w:t xml:space="preserve"> Y</w:t>
      </w:r>
      <w:r w:rsidRPr="001B08F7">
        <w:rPr>
          <w:rFonts w:ascii="Book Antiqua" w:eastAsia="宋体" w:hAnsi="Book Antiqua" w:cs="宋体"/>
          <w:lang w:eastAsia="zh-CN"/>
        </w:rPr>
        <w:t xml:space="preserve">, Hara S, Arase Y, Saito K, Fujiwara K, Tsuji H, Kodama S, Hsieh SD, Mori Y, Shimano H, Yamada N, </w:t>
      </w:r>
      <w:proofErr w:type="spellStart"/>
      <w:r w:rsidRPr="001B08F7">
        <w:rPr>
          <w:rFonts w:ascii="Book Antiqua" w:eastAsia="宋体" w:hAnsi="Book Antiqua" w:cs="宋体"/>
          <w:lang w:eastAsia="zh-CN"/>
        </w:rPr>
        <w:t>Kosaka</w:t>
      </w:r>
      <w:proofErr w:type="spellEnd"/>
      <w:r w:rsidRPr="001B08F7">
        <w:rPr>
          <w:rFonts w:ascii="Book Antiqua" w:eastAsia="宋体" w:hAnsi="Book Antiqua" w:cs="宋体"/>
          <w:lang w:eastAsia="zh-CN"/>
        </w:rPr>
        <w:t xml:space="preserve"> K, Sone H. HbA1c 5·7-6·4% and impaired fasting plasma glucose for diagnosis of prediabetes and risk of progression to diabetes in Japan (TOPICS 3): a longitudinal cohort study. </w:t>
      </w:r>
      <w:r w:rsidRPr="001B08F7">
        <w:rPr>
          <w:rFonts w:ascii="Book Antiqua" w:eastAsia="宋体" w:hAnsi="Book Antiqua" w:cs="宋体"/>
          <w:i/>
          <w:iCs/>
          <w:lang w:eastAsia="zh-CN"/>
        </w:rPr>
        <w:t>Lancet</w:t>
      </w:r>
      <w:r w:rsidRPr="001B08F7">
        <w:rPr>
          <w:rFonts w:ascii="Book Antiqua" w:eastAsia="宋体" w:hAnsi="Book Antiqua" w:cs="宋体"/>
          <w:lang w:eastAsia="zh-CN"/>
        </w:rPr>
        <w:t> 2011; </w:t>
      </w:r>
      <w:r w:rsidRPr="001B08F7">
        <w:rPr>
          <w:rFonts w:ascii="Book Antiqua" w:eastAsia="宋体" w:hAnsi="Book Antiqua" w:cs="宋体"/>
          <w:b/>
          <w:bCs/>
          <w:lang w:eastAsia="zh-CN"/>
        </w:rPr>
        <w:t>378</w:t>
      </w:r>
      <w:r w:rsidRPr="001B08F7">
        <w:rPr>
          <w:rFonts w:ascii="Book Antiqua" w:eastAsia="宋体" w:hAnsi="Book Antiqua" w:cs="宋体"/>
          <w:lang w:eastAsia="zh-CN"/>
        </w:rPr>
        <w:t>: 147-155 [PMID: 21705064 DOI: 10.1016/S0140-6736(11)60472-8]</w:t>
      </w:r>
    </w:p>
    <w:p w14:paraId="5E7641C2"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26 </w:t>
      </w:r>
      <w:r w:rsidRPr="001B08F7">
        <w:rPr>
          <w:rFonts w:ascii="Book Antiqua" w:eastAsia="宋体" w:hAnsi="Book Antiqua" w:cs="宋体"/>
          <w:b/>
          <w:bCs/>
          <w:lang w:eastAsia="zh-CN"/>
        </w:rPr>
        <w:t>Mann DM</w:t>
      </w:r>
      <w:r w:rsidRPr="001B08F7">
        <w:rPr>
          <w:rFonts w:ascii="Book Antiqua" w:eastAsia="宋体" w:hAnsi="Book Antiqua" w:cs="宋体"/>
          <w:lang w:eastAsia="zh-CN"/>
        </w:rPr>
        <w:t xml:space="preserve">, Carson AP, </w:t>
      </w:r>
      <w:proofErr w:type="spellStart"/>
      <w:r w:rsidRPr="001B08F7">
        <w:rPr>
          <w:rFonts w:ascii="Book Antiqua" w:eastAsia="宋体" w:hAnsi="Book Antiqua" w:cs="宋体"/>
          <w:lang w:eastAsia="zh-CN"/>
        </w:rPr>
        <w:t>Shimbo</w:t>
      </w:r>
      <w:proofErr w:type="spellEnd"/>
      <w:r w:rsidRPr="001B08F7">
        <w:rPr>
          <w:rFonts w:ascii="Book Antiqua" w:eastAsia="宋体" w:hAnsi="Book Antiqua" w:cs="宋体"/>
          <w:lang w:eastAsia="zh-CN"/>
        </w:rPr>
        <w:t xml:space="preserve"> D, Fonseca V, Fox CS, </w:t>
      </w:r>
      <w:proofErr w:type="spellStart"/>
      <w:r w:rsidRPr="001B08F7">
        <w:rPr>
          <w:rFonts w:ascii="Book Antiqua" w:eastAsia="宋体" w:hAnsi="Book Antiqua" w:cs="宋体"/>
          <w:lang w:eastAsia="zh-CN"/>
        </w:rPr>
        <w:t>Muntner</w:t>
      </w:r>
      <w:proofErr w:type="spellEnd"/>
      <w:r w:rsidRPr="001B08F7">
        <w:rPr>
          <w:rFonts w:ascii="Book Antiqua" w:eastAsia="宋体" w:hAnsi="Book Antiqua" w:cs="宋体"/>
          <w:lang w:eastAsia="zh-CN"/>
        </w:rPr>
        <w:t xml:space="preserve"> P. Impact of A1C screening criterion on the diagnosis of pre-diabetes among U.S. adults.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2010; </w:t>
      </w:r>
      <w:r w:rsidRPr="001B08F7">
        <w:rPr>
          <w:rFonts w:ascii="Book Antiqua" w:eastAsia="宋体" w:hAnsi="Book Antiqua" w:cs="宋体"/>
          <w:b/>
          <w:bCs/>
          <w:lang w:eastAsia="zh-CN"/>
        </w:rPr>
        <w:t>33</w:t>
      </w:r>
      <w:r w:rsidRPr="001B08F7">
        <w:rPr>
          <w:rFonts w:ascii="Book Antiqua" w:eastAsia="宋体" w:hAnsi="Book Antiqua" w:cs="宋体"/>
          <w:lang w:eastAsia="zh-CN"/>
        </w:rPr>
        <w:t>: 2190-2195 [PMID: 20628087 DOI: 10.2337/dc10-0752]</w:t>
      </w:r>
    </w:p>
    <w:p w14:paraId="79C59C45"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lastRenderedPageBreak/>
        <w:t>27 </w:t>
      </w:r>
      <w:r w:rsidRPr="001B08F7">
        <w:rPr>
          <w:rFonts w:ascii="Book Antiqua" w:eastAsia="宋体" w:hAnsi="Book Antiqua" w:cs="宋体"/>
          <w:b/>
          <w:bCs/>
          <w:lang w:eastAsia="zh-CN"/>
        </w:rPr>
        <w:t>Bullard KM</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Saydah</w:t>
      </w:r>
      <w:proofErr w:type="spellEnd"/>
      <w:r w:rsidRPr="001B08F7">
        <w:rPr>
          <w:rFonts w:ascii="Book Antiqua" w:eastAsia="宋体" w:hAnsi="Book Antiqua" w:cs="宋体"/>
          <w:lang w:eastAsia="zh-CN"/>
        </w:rPr>
        <w:t xml:space="preserve"> SH, </w:t>
      </w:r>
      <w:proofErr w:type="spellStart"/>
      <w:r w:rsidRPr="001B08F7">
        <w:rPr>
          <w:rFonts w:ascii="Book Antiqua" w:eastAsia="宋体" w:hAnsi="Book Antiqua" w:cs="宋体"/>
          <w:lang w:eastAsia="zh-CN"/>
        </w:rPr>
        <w:t>Imperatore</w:t>
      </w:r>
      <w:proofErr w:type="spellEnd"/>
      <w:r w:rsidRPr="001B08F7">
        <w:rPr>
          <w:rFonts w:ascii="Book Antiqua" w:eastAsia="宋体" w:hAnsi="Book Antiqua" w:cs="宋体"/>
          <w:lang w:eastAsia="zh-CN"/>
        </w:rPr>
        <w:t xml:space="preserve"> G, Cowie CC, Gregg EW, </w:t>
      </w:r>
      <w:proofErr w:type="spellStart"/>
      <w:r w:rsidRPr="001B08F7">
        <w:rPr>
          <w:rFonts w:ascii="Book Antiqua" w:eastAsia="宋体" w:hAnsi="Book Antiqua" w:cs="宋体"/>
          <w:lang w:eastAsia="zh-CN"/>
        </w:rPr>
        <w:t>Geiss</w:t>
      </w:r>
      <w:proofErr w:type="spellEnd"/>
      <w:r w:rsidRPr="001B08F7">
        <w:rPr>
          <w:rFonts w:ascii="Book Antiqua" w:eastAsia="宋体" w:hAnsi="Book Antiqua" w:cs="宋体"/>
          <w:lang w:eastAsia="zh-CN"/>
        </w:rPr>
        <w:t xml:space="preserve"> LS, Cheng YJ, </w:t>
      </w:r>
      <w:proofErr w:type="spellStart"/>
      <w:r w:rsidRPr="001B08F7">
        <w:rPr>
          <w:rFonts w:ascii="Book Antiqua" w:eastAsia="宋体" w:hAnsi="Book Antiqua" w:cs="宋体"/>
          <w:lang w:eastAsia="zh-CN"/>
        </w:rPr>
        <w:t>Rolka</w:t>
      </w:r>
      <w:proofErr w:type="spellEnd"/>
      <w:r w:rsidRPr="001B08F7">
        <w:rPr>
          <w:rFonts w:ascii="Book Antiqua" w:eastAsia="宋体" w:hAnsi="Book Antiqua" w:cs="宋体"/>
          <w:lang w:eastAsia="zh-CN"/>
        </w:rPr>
        <w:t xml:space="preserve"> DB, Williams DE, Caspersen CJ.</w:t>
      </w:r>
      <w:proofErr w:type="gramEnd"/>
      <w:r w:rsidRPr="001B08F7">
        <w:rPr>
          <w:rFonts w:ascii="Book Antiqua" w:eastAsia="宋体" w:hAnsi="Book Antiqua" w:cs="宋体"/>
          <w:lang w:eastAsia="zh-CN"/>
        </w:rPr>
        <w:t xml:space="preserve"> Secular changes in U.S. Prediabetes prevalence defined by hemoglobin A1c and fasting plasma glucose: National Health and Nutrition Examination Surveys, 1999-2010.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2013; </w:t>
      </w:r>
      <w:r w:rsidRPr="001B08F7">
        <w:rPr>
          <w:rFonts w:ascii="Book Antiqua" w:eastAsia="宋体" w:hAnsi="Book Antiqua" w:cs="宋体"/>
          <w:b/>
          <w:bCs/>
          <w:lang w:eastAsia="zh-CN"/>
        </w:rPr>
        <w:t>36</w:t>
      </w:r>
      <w:r w:rsidRPr="001B08F7">
        <w:rPr>
          <w:rFonts w:ascii="Book Antiqua" w:eastAsia="宋体" w:hAnsi="Book Antiqua" w:cs="宋体"/>
          <w:lang w:eastAsia="zh-CN"/>
        </w:rPr>
        <w:t>: 2286-2293 [PMID: 23603918 DOI: 10.2337/dc12-2563]</w:t>
      </w:r>
    </w:p>
    <w:p w14:paraId="2D08F96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28 </w:t>
      </w:r>
      <w:r w:rsidRPr="001B08F7">
        <w:rPr>
          <w:rFonts w:ascii="Book Antiqua" w:eastAsia="宋体" w:hAnsi="Book Antiqua" w:cs="宋体"/>
          <w:b/>
          <w:bCs/>
          <w:lang w:eastAsia="zh-CN"/>
        </w:rPr>
        <w:t>Rosella LC</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Lebenbaum</w:t>
      </w:r>
      <w:proofErr w:type="spellEnd"/>
      <w:r w:rsidRPr="001B08F7">
        <w:rPr>
          <w:rFonts w:ascii="Book Antiqua" w:eastAsia="宋体" w:hAnsi="Book Antiqua" w:cs="宋体"/>
          <w:lang w:eastAsia="zh-CN"/>
        </w:rPr>
        <w:t xml:space="preserve"> M, Fitzpatrick T, </w:t>
      </w:r>
      <w:proofErr w:type="spellStart"/>
      <w:r w:rsidRPr="001B08F7">
        <w:rPr>
          <w:rFonts w:ascii="Book Antiqua" w:eastAsia="宋体" w:hAnsi="Book Antiqua" w:cs="宋体"/>
          <w:lang w:eastAsia="zh-CN"/>
        </w:rPr>
        <w:t>Zuk</w:t>
      </w:r>
      <w:proofErr w:type="spellEnd"/>
      <w:r w:rsidRPr="001B08F7">
        <w:rPr>
          <w:rFonts w:ascii="Book Antiqua" w:eastAsia="宋体" w:hAnsi="Book Antiqua" w:cs="宋体"/>
          <w:lang w:eastAsia="zh-CN"/>
        </w:rPr>
        <w:t xml:space="preserve"> A, Booth GL. Prevalence of Prediabetes and Undiagnosed Diabetes in Canada (2007-2011) According to Fasting Plasma Glucose and HbA1c Screening Criteria.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2015; </w:t>
      </w:r>
      <w:r w:rsidRPr="001B08F7">
        <w:rPr>
          <w:rFonts w:ascii="Book Antiqua" w:eastAsia="宋体" w:hAnsi="Book Antiqua" w:cs="宋体"/>
          <w:b/>
          <w:bCs/>
          <w:lang w:eastAsia="zh-CN"/>
        </w:rPr>
        <w:t>38</w:t>
      </w:r>
      <w:r w:rsidRPr="001B08F7">
        <w:rPr>
          <w:rFonts w:ascii="Book Antiqua" w:eastAsia="宋体" w:hAnsi="Book Antiqua" w:cs="宋体"/>
          <w:lang w:eastAsia="zh-CN"/>
        </w:rPr>
        <w:t>: 1299-1305 [PMID: 25852207 DOI: 10.2337/dc14-2474]</w:t>
      </w:r>
    </w:p>
    <w:p w14:paraId="4C53D0E2"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29 </w:t>
      </w:r>
      <w:proofErr w:type="spellStart"/>
      <w:r w:rsidRPr="001B08F7">
        <w:rPr>
          <w:rFonts w:ascii="Book Antiqua" w:eastAsia="宋体" w:hAnsi="Book Antiqua" w:cs="宋体"/>
          <w:b/>
          <w:bCs/>
          <w:lang w:eastAsia="zh-CN"/>
        </w:rPr>
        <w:t>Mainous</w:t>
      </w:r>
      <w:proofErr w:type="spellEnd"/>
      <w:r w:rsidRPr="001B08F7">
        <w:rPr>
          <w:rFonts w:ascii="Book Antiqua" w:eastAsia="宋体" w:hAnsi="Book Antiqua" w:cs="宋体"/>
          <w:b/>
          <w:bCs/>
          <w:lang w:eastAsia="zh-CN"/>
        </w:rPr>
        <w:t xml:space="preserve"> AG</w:t>
      </w:r>
      <w:r w:rsidRPr="001B08F7">
        <w:rPr>
          <w:rFonts w:ascii="Book Antiqua" w:eastAsia="宋体" w:hAnsi="Book Antiqua" w:cs="宋体"/>
          <w:lang w:eastAsia="zh-CN"/>
        </w:rPr>
        <w:t xml:space="preserve">, Tanner RJ, Baker R, </w:t>
      </w:r>
      <w:proofErr w:type="spellStart"/>
      <w:r w:rsidRPr="001B08F7">
        <w:rPr>
          <w:rFonts w:ascii="Book Antiqua" w:eastAsia="宋体" w:hAnsi="Book Antiqua" w:cs="宋体"/>
          <w:lang w:eastAsia="zh-CN"/>
        </w:rPr>
        <w:t>Zayas</w:t>
      </w:r>
      <w:proofErr w:type="spellEnd"/>
      <w:r w:rsidRPr="001B08F7">
        <w:rPr>
          <w:rFonts w:ascii="Book Antiqua" w:eastAsia="宋体" w:hAnsi="Book Antiqua" w:cs="宋体"/>
          <w:lang w:eastAsia="zh-CN"/>
        </w:rPr>
        <w:t xml:space="preserve"> CE, </w:t>
      </w:r>
      <w:proofErr w:type="spellStart"/>
      <w:r w:rsidRPr="001B08F7">
        <w:rPr>
          <w:rFonts w:ascii="Book Antiqua" w:eastAsia="宋体" w:hAnsi="Book Antiqua" w:cs="宋体"/>
          <w:lang w:eastAsia="zh-CN"/>
        </w:rPr>
        <w:t>Harle</w:t>
      </w:r>
      <w:proofErr w:type="spellEnd"/>
      <w:r w:rsidRPr="001B08F7">
        <w:rPr>
          <w:rFonts w:ascii="Book Antiqua" w:eastAsia="宋体" w:hAnsi="Book Antiqua" w:cs="宋体"/>
          <w:lang w:eastAsia="zh-CN"/>
        </w:rPr>
        <w:t xml:space="preserve"> CA. Prevalence of prediabetes in England from 2003 to 2011: population-based, cross-sectional study. </w:t>
      </w:r>
      <w:r w:rsidRPr="001B08F7">
        <w:rPr>
          <w:rFonts w:ascii="Book Antiqua" w:eastAsia="宋体" w:hAnsi="Book Antiqua" w:cs="宋体"/>
          <w:i/>
          <w:iCs/>
          <w:lang w:eastAsia="zh-CN"/>
        </w:rPr>
        <w:t>BMJ Open</w:t>
      </w:r>
      <w:r w:rsidRPr="001B08F7">
        <w:rPr>
          <w:rFonts w:ascii="Book Antiqua" w:eastAsia="宋体" w:hAnsi="Book Antiqua" w:cs="宋体"/>
          <w:lang w:eastAsia="zh-CN"/>
        </w:rPr>
        <w:t> 2014; </w:t>
      </w:r>
      <w:r w:rsidRPr="001B08F7">
        <w:rPr>
          <w:rFonts w:ascii="Book Antiqua" w:eastAsia="宋体" w:hAnsi="Book Antiqua" w:cs="宋体"/>
          <w:b/>
          <w:bCs/>
          <w:lang w:eastAsia="zh-CN"/>
        </w:rPr>
        <w:t>4</w:t>
      </w:r>
      <w:r w:rsidRPr="001B08F7">
        <w:rPr>
          <w:rFonts w:ascii="Book Antiqua" w:eastAsia="宋体" w:hAnsi="Book Antiqua" w:cs="宋体"/>
          <w:lang w:eastAsia="zh-CN"/>
        </w:rPr>
        <w:t>: e005002 [PMID: 24913327 DOI: 10.1136/bmjopen-2014-005002]</w:t>
      </w:r>
    </w:p>
    <w:p w14:paraId="4681555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30 </w:t>
      </w:r>
      <w:r w:rsidRPr="001B08F7">
        <w:rPr>
          <w:rFonts w:ascii="Book Antiqua" w:eastAsia="宋体" w:hAnsi="Book Antiqua" w:cs="宋体"/>
          <w:b/>
          <w:bCs/>
          <w:lang w:eastAsia="zh-CN"/>
        </w:rPr>
        <w:t>Kumar A</w:t>
      </w:r>
      <w:r w:rsidRPr="001B08F7">
        <w:rPr>
          <w:rFonts w:ascii="Book Antiqua" w:eastAsia="宋体" w:hAnsi="Book Antiqua" w:cs="宋体"/>
          <w:lang w:eastAsia="zh-CN"/>
        </w:rPr>
        <w:t xml:space="preserve">, Wong R, </w:t>
      </w:r>
      <w:proofErr w:type="spellStart"/>
      <w:r w:rsidRPr="001B08F7">
        <w:rPr>
          <w:rFonts w:ascii="Book Antiqua" w:eastAsia="宋体" w:hAnsi="Book Antiqua" w:cs="宋体"/>
          <w:lang w:eastAsia="zh-CN"/>
        </w:rPr>
        <w:t>Ottenbacher</w:t>
      </w:r>
      <w:proofErr w:type="spellEnd"/>
      <w:r w:rsidRPr="001B08F7">
        <w:rPr>
          <w:rFonts w:ascii="Book Antiqua" w:eastAsia="宋体" w:hAnsi="Book Antiqua" w:cs="宋体"/>
          <w:lang w:eastAsia="zh-CN"/>
        </w:rPr>
        <w:t xml:space="preserve"> KJ, Al </w:t>
      </w:r>
      <w:proofErr w:type="spellStart"/>
      <w:r w:rsidRPr="001B08F7">
        <w:rPr>
          <w:rFonts w:ascii="Book Antiqua" w:eastAsia="宋体" w:hAnsi="Book Antiqua" w:cs="宋体"/>
          <w:lang w:eastAsia="zh-CN"/>
        </w:rPr>
        <w:t>Snih</w:t>
      </w:r>
      <w:proofErr w:type="spellEnd"/>
      <w:r w:rsidRPr="001B08F7">
        <w:rPr>
          <w:rFonts w:ascii="Book Antiqua" w:eastAsia="宋体" w:hAnsi="Book Antiqua" w:cs="宋体"/>
          <w:lang w:eastAsia="zh-CN"/>
        </w:rPr>
        <w:t xml:space="preserve"> S. Prediabetes, undiagnosed diabetes, and diabetes among Mexican adults: findings from the Mexican Health and Aging Study. </w:t>
      </w:r>
      <w:r w:rsidRPr="001B08F7">
        <w:rPr>
          <w:rFonts w:ascii="Book Antiqua" w:eastAsia="宋体" w:hAnsi="Book Antiqua" w:cs="宋体"/>
          <w:i/>
          <w:iCs/>
          <w:lang w:eastAsia="zh-CN"/>
        </w:rPr>
        <w:t xml:space="preserve">Ann </w:t>
      </w:r>
      <w:proofErr w:type="spellStart"/>
      <w:r w:rsidRPr="001B08F7">
        <w:rPr>
          <w:rFonts w:ascii="Book Antiqua" w:eastAsia="宋体" w:hAnsi="Book Antiqua" w:cs="宋体"/>
          <w:i/>
          <w:iCs/>
          <w:lang w:eastAsia="zh-CN"/>
        </w:rPr>
        <w:t>Epidemiol</w:t>
      </w:r>
      <w:proofErr w:type="spellEnd"/>
      <w:r w:rsidRPr="001B08F7">
        <w:rPr>
          <w:rFonts w:ascii="Book Antiqua" w:eastAsia="宋体" w:hAnsi="Book Antiqua" w:cs="宋体"/>
          <w:lang w:eastAsia="zh-CN"/>
        </w:rPr>
        <w:t> 2016; </w:t>
      </w:r>
      <w:r w:rsidRPr="001B08F7">
        <w:rPr>
          <w:rFonts w:ascii="Book Antiqua" w:eastAsia="宋体" w:hAnsi="Book Antiqua" w:cs="宋体"/>
          <w:b/>
          <w:bCs/>
          <w:lang w:eastAsia="zh-CN"/>
        </w:rPr>
        <w:t>26</w:t>
      </w:r>
      <w:r w:rsidRPr="001B08F7">
        <w:rPr>
          <w:rFonts w:ascii="Book Antiqua" w:eastAsia="宋体" w:hAnsi="Book Antiqua" w:cs="宋体"/>
          <w:lang w:eastAsia="zh-CN"/>
        </w:rPr>
        <w:t>: 163-170 [PMID: 26872919 DOI: 10.1016/j.annepidem.2015.12.006]</w:t>
      </w:r>
    </w:p>
    <w:p w14:paraId="6AB44312"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31 </w:t>
      </w:r>
      <w:r w:rsidRPr="001B08F7">
        <w:rPr>
          <w:rFonts w:ascii="Book Antiqua" w:eastAsia="宋体" w:hAnsi="Book Antiqua" w:cs="宋体"/>
          <w:b/>
          <w:bCs/>
          <w:lang w:eastAsia="zh-CN"/>
        </w:rPr>
        <w:t>Guerrero-Romero F</w:t>
      </w:r>
      <w:r w:rsidRPr="001B08F7">
        <w:rPr>
          <w:rFonts w:ascii="Book Antiqua" w:eastAsia="宋体" w:hAnsi="Book Antiqua" w:cs="宋体"/>
          <w:lang w:eastAsia="zh-CN"/>
        </w:rPr>
        <w:t>, Rodríguez-</w:t>
      </w:r>
      <w:proofErr w:type="spellStart"/>
      <w:r w:rsidRPr="001B08F7">
        <w:rPr>
          <w:rFonts w:ascii="Book Antiqua" w:eastAsia="宋体" w:hAnsi="Book Antiqua" w:cs="宋体"/>
          <w:lang w:eastAsia="zh-CN"/>
        </w:rPr>
        <w:t>Morán</w:t>
      </w:r>
      <w:proofErr w:type="spellEnd"/>
      <w:r w:rsidRPr="001B08F7">
        <w:rPr>
          <w:rFonts w:ascii="Book Antiqua" w:eastAsia="宋体" w:hAnsi="Book Antiqua" w:cs="宋体"/>
          <w:lang w:eastAsia="zh-CN"/>
        </w:rPr>
        <w:t xml:space="preserve"> M, Pérez-Fuentes R, Sánchez-</w:t>
      </w:r>
      <w:proofErr w:type="spellStart"/>
      <w:r w:rsidRPr="001B08F7">
        <w:rPr>
          <w:rFonts w:ascii="Book Antiqua" w:eastAsia="宋体" w:hAnsi="Book Antiqua" w:cs="宋体"/>
          <w:lang w:eastAsia="zh-CN"/>
        </w:rPr>
        <w:t>Guillén</w:t>
      </w:r>
      <w:proofErr w:type="spellEnd"/>
      <w:r w:rsidRPr="001B08F7">
        <w:rPr>
          <w:rFonts w:ascii="Book Antiqua" w:eastAsia="宋体" w:hAnsi="Book Antiqua" w:cs="宋体"/>
          <w:lang w:eastAsia="zh-CN"/>
        </w:rPr>
        <w:t xml:space="preserve"> MC, González-Ortiz M, </w:t>
      </w:r>
      <w:proofErr w:type="spellStart"/>
      <w:r w:rsidRPr="001B08F7">
        <w:rPr>
          <w:rFonts w:ascii="Book Antiqua" w:eastAsia="宋体" w:hAnsi="Book Antiqua" w:cs="宋体"/>
          <w:lang w:eastAsia="zh-CN"/>
        </w:rPr>
        <w:t>Martínez-Abundis</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Brito-Zurita</w:t>
      </w:r>
      <w:proofErr w:type="spellEnd"/>
      <w:r w:rsidRPr="001B08F7">
        <w:rPr>
          <w:rFonts w:ascii="Book Antiqua" w:eastAsia="宋体" w:hAnsi="Book Antiqua" w:cs="宋体"/>
          <w:lang w:eastAsia="zh-CN"/>
        </w:rPr>
        <w:t xml:space="preserve"> O, Madero A, Figueroa B, Revilla-</w:t>
      </w:r>
      <w:proofErr w:type="spellStart"/>
      <w:r w:rsidRPr="001B08F7">
        <w:rPr>
          <w:rFonts w:ascii="Book Antiqua" w:eastAsia="宋体" w:hAnsi="Book Antiqua" w:cs="宋体"/>
          <w:lang w:eastAsia="zh-CN"/>
        </w:rPr>
        <w:t>Monsalve</w:t>
      </w:r>
      <w:proofErr w:type="spellEnd"/>
      <w:r w:rsidRPr="001B08F7">
        <w:rPr>
          <w:rFonts w:ascii="Book Antiqua" w:eastAsia="宋体" w:hAnsi="Book Antiqua" w:cs="宋体"/>
          <w:lang w:eastAsia="zh-CN"/>
        </w:rPr>
        <w:t xml:space="preserve"> C, Flores-</w:t>
      </w:r>
      <w:proofErr w:type="spellStart"/>
      <w:r w:rsidRPr="001B08F7">
        <w:rPr>
          <w:rFonts w:ascii="Book Antiqua" w:eastAsia="宋体" w:hAnsi="Book Antiqua" w:cs="宋体"/>
          <w:lang w:eastAsia="zh-CN"/>
        </w:rPr>
        <w:t>Martínez</w:t>
      </w:r>
      <w:proofErr w:type="spellEnd"/>
      <w:r w:rsidRPr="001B08F7">
        <w:rPr>
          <w:rFonts w:ascii="Book Antiqua" w:eastAsia="宋体" w:hAnsi="Book Antiqua" w:cs="宋体"/>
          <w:lang w:eastAsia="zh-CN"/>
        </w:rPr>
        <w:t xml:space="preserve"> SE, Islas-Andrade S, </w:t>
      </w:r>
      <w:proofErr w:type="spellStart"/>
      <w:r w:rsidRPr="001B08F7">
        <w:rPr>
          <w:rFonts w:ascii="Book Antiqua" w:eastAsia="宋体" w:hAnsi="Book Antiqua" w:cs="宋体"/>
          <w:lang w:eastAsia="zh-CN"/>
        </w:rPr>
        <w:t>Rascón</w:t>
      </w:r>
      <w:proofErr w:type="spellEnd"/>
      <w:r w:rsidRPr="001B08F7">
        <w:rPr>
          <w:rFonts w:ascii="Book Antiqua" w:eastAsia="宋体" w:hAnsi="Book Antiqua" w:cs="宋体"/>
          <w:lang w:eastAsia="zh-CN"/>
        </w:rPr>
        <w:t>-Pacheco RA, Cruz M, Sánchez-Corona J. Prediabetes and its relationship with obesity in Mexican adults: The Mexican Diabetes Prevention (</w:t>
      </w:r>
      <w:proofErr w:type="spellStart"/>
      <w:r w:rsidRPr="001B08F7">
        <w:rPr>
          <w:rFonts w:ascii="Book Antiqua" w:eastAsia="宋体" w:hAnsi="Book Antiqua" w:cs="宋体"/>
          <w:lang w:eastAsia="zh-CN"/>
        </w:rPr>
        <w:t>MexDiab</w:t>
      </w:r>
      <w:proofErr w:type="spellEnd"/>
      <w:r w:rsidRPr="001B08F7">
        <w:rPr>
          <w:rFonts w:ascii="Book Antiqua" w:eastAsia="宋体" w:hAnsi="Book Antiqua" w:cs="宋体"/>
          <w:lang w:eastAsia="zh-CN"/>
        </w:rPr>
        <w:t>) Study.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Syndr</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Relat</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Disord</w:t>
      </w:r>
      <w:proofErr w:type="spellEnd"/>
      <w:r w:rsidRPr="001B08F7">
        <w:rPr>
          <w:rFonts w:ascii="Book Antiqua" w:eastAsia="宋体" w:hAnsi="Book Antiqua" w:cs="宋体"/>
          <w:lang w:eastAsia="zh-CN"/>
        </w:rPr>
        <w:t> 2008; </w:t>
      </w:r>
      <w:r w:rsidRPr="001B08F7">
        <w:rPr>
          <w:rFonts w:ascii="Book Antiqua" w:eastAsia="宋体" w:hAnsi="Book Antiqua" w:cs="宋体"/>
          <w:b/>
          <w:bCs/>
          <w:lang w:eastAsia="zh-CN"/>
        </w:rPr>
        <w:t>6</w:t>
      </w:r>
      <w:r w:rsidRPr="001B08F7">
        <w:rPr>
          <w:rFonts w:ascii="Book Antiqua" w:eastAsia="宋体" w:hAnsi="Book Antiqua" w:cs="宋体"/>
          <w:lang w:eastAsia="zh-CN"/>
        </w:rPr>
        <w:t>: 15-23 [PMID: 18370832 DOI: 10.1089/met.2007.0020]</w:t>
      </w:r>
    </w:p>
    <w:p w14:paraId="207E008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32 </w:t>
      </w:r>
      <w:r w:rsidRPr="001B08F7">
        <w:rPr>
          <w:rFonts w:ascii="Book Antiqua" w:eastAsia="宋体" w:hAnsi="Book Antiqua" w:cs="宋体"/>
          <w:b/>
          <w:bCs/>
          <w:lang w:eastAsia="zh-CN"/>
        </w:rPr>
        <w:t xml:space="preserve">Di </w:t>
      </w:r>
      <w:proofErr w:type="spellStart"/>
      <w:r w:rsidRPr="001B08F7">
        <w:rPr>
          <w:rFonts w:ascii="Book Antiqua" w:eastAsia="宋体" w:hAnsi="Book Antiqua" w:cs="宋体"/>
          <w:b/>
          <w:bCs/>
          <w:lang w:eastAsia="zh-CN"/>
        </w:rPr>
        <w:t>Pino</w:t>
      </w:r>
      <w:proofErr w:type="spellEnd"/>
      <w:r w:rsidRPr="001B08F7">
        <w:rPr>
          <w:rFonts w:ascii="Book Antiqua" w:eastAsia="宋体" w:hAnsi="Book Antiqua" w:cs="宋体"/>
          <w:b/>
          <w:bCs/>
          <w:lang w:eastAsia="zh-CN"/>
        </w:rPr>
        <w:t xml:space="preserve"> 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Urbano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Zagami</w:t>
      </w:r>
      <w:proofErr w:type="spellEnd"/>
      <w:r w:rsidRPr="001B08F7">
        <w:rPr>
          <w:rFonts w:ascii="Book Antiqua" w:eastAsia="宋体" w:hAnsi="Book Antiqua" w:cs="宋体"/>
          <w:lang w:eastAsia="zh-CN"/>
        </w:rPr>
        <w:t xml:space="preserve"> RM, </w:t>
      </w:r>
      <w:proofErr w:type="spellStart"/>
      <w:r w:rsidRPr="001B08F7">
        <w:rPr>
          <w:rFonts w:ascii="Book Antiqua" w:eastAsia="宋体" w:hAnsi="Book Antiqua" w:cs="宋体"/>
          <w:lang w:eastAsia="zh-CN"/>
        </w:rPr>
        <w:t>Filippello</w:t>
      </w:r>
      <w:proofErr w:type="spellEnd"/>
      <w:r w:rsidRPr="001B08F7">
        <w:rPr>
          <w:rFonts w:ascii="Book Antiqua" w:eastAsia="宋体" w:hAnsi="Book Antiqua" w:cs="宋体"/>
          <w:lang w:eastAsia="zh-CN"/>
        </w:rPr>
        <w:t xml:space="preserve"> A, Di Mauro S, </w:t>
      </w:r>
      <w:proofErr w:type="spellStart"/>
      <w:r w:rsidRPr="001B08F7">
        <w:rPr>
          <w:rFonts w:ascii="Book Antiqua" w:eastAsia="宋体" w:hAnsi="Book Antiqua" w:cs="宋体"/>
          <w:lang w:eastAsia="zh-CN"/>
        </w:rPr>
        <w:t>Piro</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Purrello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Rabuazzo</w:t>
      </w:r>
      <w:proofErr w:type="spellEnd"/>
      <w:r w:rsidRPr="001B08F7">
        <w:rPr>
          <w:rFonts w:ascii="Book Antiqua" w:eastAsia="宋体" w:hAnsi="Book Antiqua" w:cs="宋体"/>
          <w:lang w:eastAsia="zh-CN"/>
        </w:rPr>
        <w:t xml:space="preserve"> AM. Low Endogenous Secretory Receptor for Advanced Glycation End-Products Levels Are Associated With Inflammation and Carotid Atherosclerosis in Prediabetes.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2016; </w:t>
      </w:r>
      <w:r w:rsidRPr="001B08F7">
        <w:rPr>
          <w:rFonts w:ascii="Book Antiqua" w:eastAsia="宋体" w:hAnsi="Book Antiqua" w:cs="宋体"/>
          <w:b/>
          <w:bCs/>
          <w:lang w:eastAsia="zh-CN"/>
        </w:rPr>
        <w:t>101</w:t>
      </w:r>
      <w:r w:rsidRPr="001B08F7">
        <w:rPr>
          <w:rFonts w:ascii="Book Antiqua" w:eastAsia="宋体" w:hAnsi="Book Antiqua" w:cs="宋体"/>
          <w:lang w:eastAsia="zh-CN"/>
        </w:rPr>
        <w:t>: 1701-1709 [PMID: 26885882 DOI: 10.1210/jc.2015-4069].]</w:t>
      </w:r>
    </w:p>
    <w:p w14:paraId="1CE6FF9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33 </w:t>
      </w:r>
      <w:r w:rsidRPr="001B08F7">
        <w:rPr>
          <w:rFonts w:ascii="Book Antiqua" w:eastAsia="宋体" w:hAnsi="Book Antiqua" w:cs="宋体"/>
          <w:b/>
          <w:bCs/>
          <w:lang w:eastAsia="zh-CN"/>
        </w:rPr>
        <w:t>Unwin N</w:t>
      </w:r>
      <w:r w:rsidRPr="001B08F7">
        <w:rPr>
          <w:rFonts w:ascii="Book Antiqua" w:eastAsia="宋体" w:hAnsi="Book Antiqua" w:cs="宋体"/>
          <w:lang w:eastAsia="zh-CN"/>
        </w:rPr>
        <w:t xml:space="preserve">, Shaw J, </w:t>
      </w:r>
      <w:proofErr w:type="spellStart"/>
      <w:r w:rsidRPr="001B08F7">
        <w:rPr>
          <w:rFonts w:ascii="Book Antiqua" w:eastAsia="宋体" w:hAnsi="Book Antiqua" w:cs="宋体"/>
          <w:lang w:eastAsia="zh-CN"/>
        </w:rPr>
        <w:t>Zimmet</w:t>
      </w:r>
      <w:proofErr w:type="spellEnd"/>
      <w:r w:rsidRPr="001B08F7">
        <w:rPr>
          <w:rFonts w:ascii="Book Antiqua" w:eastAsia="宋体" w:hAnsi="Book Antiqua" w:cs="宋体"/>
          <w:lang w:eastAsia="zh-CN"/>
        </w:rPr>
        <w:t xml:space="preserve"> P, </w:t>
      </w:r>
      <w:proofErr w:type="spellStart"/>
      <w:r w:rsidRPr="001B08F7">
        <w:rPr>
          <w:rFonts w:ascii="Book Antiqua" w:eastAsia="宋体" w:hAnsi="Book Antiqua" w:cs="宋体"/>
          <w:lang w:eastAsia="zh-CN"/>
        </w:rPr>
        <w:t>Alberti</w:t>
      </w:r>
      <w:proofErr w:type="spellEnd"/>
      <w:r w:rsidRPr="001B08F7">
        <w:rPr>
          <w:rFonts w:ascii="Book Antiqua" w:eastAsia="宋体" w:hAnsi="Book Antiqua" w:cs="宋体"/>
          <w:lang w:eastAsia="zh-CN"/>
        </w:rPr>
        <w:t xml:space="preserve"> KG. Impaired glucose tolerance and impaired fasting glycaemia: the current status on definition and intervention. </w:t>
      </w:r>
      <w:proofErr w:type="spellStart"/>
      <w:r w:rsidRPr="001B08F7">
        <w:rPr>
          <w:rFonts w:ascii="Book Antiqua" w:eastAsia="宋体" w:hAnsi="Book Antiqua" w:cs="宋体"/>
          <w:i/>
          <w:iCs/>
          <w:lang w:eastAsia="zh-CN"/>
        </w:rPr>
        <w:t>Diabet</w:t>
      </w:r>
      <w:proofErr w:type="spellEnd"/>
      <w:r w:rsidRPr="001B08F7">
        <w:rPr>
          <w:rFonts w:ascii="Book Antiqua" w:eastAsia="宋体" w:hAnsi="Book Antiqua" w:cs="宋体"/>
          <w:i/>
          <w:iCs/>
          <w:lang w:eastAsia="zh-CN"/>
        </w:rPr>
        <w:t xml:space="preserve"> Med</w:t>
      </w:r>
      <w:r w:rsidRPr="001B08F7">
        <w:rPr>
          <w:rFonts w:ascii="Book Antiqua" w:eastAsia="宋体" w:hAnsi="Book Antiqua" w:cs="宋体"/>
          <w:lang w:eastAsia="zh-CN"/>
        </w:rPr>
        <w:t> 2002; </w:t>
      </w:r>
      <w:r w:rsidRPr="001B08F7">
        <w:rPr>
          <w:rFonts w:ascii="Book Antiqua" w:eastAsia="宋体" w:hAnsi="Book Antiqua" w:cs="宋体"/>
          <w:b/>
          <w:bCs/>
          <w:lang w:eastAsia="zh-CN"/>
        </w:rPr>
        <w:t>19</w:t>
      </w:r>
      <w:r w:rsidRPr="001B08F7">
        <w:rPr>
          <w:rFonts w:ascii="Book Antiqua" w:eastAsia="宋体" w:hAnsi="Book Antiqua" w:cs="宋体"/>
          <w:lang w:eastAsia="zh-CN"/>
        </w:rPr>
        <w:t>: 708-723 [PMID: 12207806]</w:t>
      </w:r>
    </w:p>
    <w:p w14:paraId="64E89880"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34 </w:t>
      </w:r>
      <w:r w:rsidRPr="001B08F7">
        <w:rPr>
          <w:rFonts w:ascii="Book Antiqua" w:eastAsia="宋体" w:hAnsi="Book Antiqua" w:cs="宋体"/>
          <w:b/>
          <w:bCs/>
          <w:lang w:eastAsia="zh-CN"/>
        </w:rPr>
        <w:t>Abdul-Ghani MA</w:t>
      </w:r>
      <w:r w:rsidRPr="001B08F7">
        <w:rPr>
          <w:rFonts w:ascii="Book Antiqua" w:eastAsia="宋体" w:hAnsi="Book Antiqua" w:cs="宋体"/>
          <w:lang w:eastAsia="zh-CN"/>
        </w:rPr>
        <w:t xml:space="preserve">, Williams K, </w:t>
      </w:r>
      <w:proofErr w:type="spellStart"/>
      <w:r w:rsidRPr="001B08F7">
        <w:rPr>
          <w:rFonts w:ascii="Book Antiqua" w:eastAsia="宋体" w:hAnsi="Book Antiqua" w:cs="宋体"/>
          <w:lang w:eastAsia="zh-CN"/>
        </w:rPr>
        <w:t>DeFronzo</w:t>
      </w:r>
      <w:proofErr w:type="spellEnd"/>
      <w:r w:rsidRPr="001B08F7">
        <w:rPr>
          <w:rFonts w:ascii="Book Antiqua" w:eastAsia="宋体" w:hAnsi="Book Antiqua" w:cs="宋体"/>
          <w:lang w:eastAsia="zh-CN"/>
        </w:rPr>
        <w:t xml:space="preserve"> R, Stern M. Risk of progression to type 2 diabetes based on relationship between </w:t>
      </w:r>
      <w:proofErr w:type="spellStart"/>
      <w:r w:rsidRPr="001B08F7">
        <w:rPr>
          <w:rFonts w:ascii="Book Antiqua" w:eastAsia="宋体" w:hAnsi="Book Antiqua" w:cs="宋体"/>
          <w:lang w:eastAsia="zh-CN"/>
        </w:rPr>
        <w:t>postload</w:t>
      </w:r>
      <w:proofErr w:type="spellEnd"/>
      <w:r w:rsidRPr="001B08F7">
        <w:rPr>
          <w:rFonts w:ascii="Book Antiqua" w:eastAsia="宋体" w:hAnsi="Book Antiqua" w:cs="宋体"/>
          <w:lang w:eastAsia="zh-CN"/>
        </w:rPr>
        <w:t xml:space="preserve"> plasma glucose and fasting plasma glucose.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2006; </w:t>
      </w:r>
      <w:r w:rsidRPr="001B08F7">
        <w:rPr>
          <w:rFonts w:ascii="Book Antiqua" w:eastAsia="宋体" w:hAnsi="Book Antiqua" w:cs="宋体"/>
          <w:b/>
          <w:bCs/>
          <w:lang w:eastAsia="zh-CN"/>
        </w:rPr>
        <w:t>29</w:t>
      </w:r>
      <w:r w:rsidRPr="001B08F7">
        <w:rPr>
          <w:rFonts w:ascii="Book Antiqua" w:eastAsia="宋体" w:hAnsi="Book Antiqua" w:cs="宋体"/>
          <w:lang w:eastAsia="zh-CN"/>
        </w:rPr>
        <w:t>: 1613-1618 [PMID: 16801587 DOI: 10.2337/dc05-1711]</w:t>
      </w:r>
    </w:p>
    <w:p w14:paraId="4A2F535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lastRenderedPageBreak/>
        <w:t xml:space="preserve">35 </w:t>
      </w:r>
      <w:r w:rsidRPr="001B08F7">
        <w:rPr>
          <w:rFonts w:ascii="Book Antiqua" w:eastAsia="宋体" w:hAnsi="Book Antiqua" w:cs="宋体"/>
          <w:b/>
          <w:lang w:eastAsia="zh-CN"/>
        </w:rPr>
        <w:t xml:space="preserve">American Diabetes </w:t>
      </w:r>
      <w:proofErr w:type="gramStart"/>
      <w:r w:rsidRPr="001B08F7">
        <w:rPr>
          <w:rFonts w:ascii="Book Antiqua" w:eastAsia="宋体" w:hAnsi="Book Antiqua" w:cs="宋体"/>
          <w:b/>
          <w:lang w:eastAsia="zh-CN"/>
        </w:rPr>
        <w:t>Association</w:t>
      </w:r>
      <w:proofErr w:type="gramEnd"/>
      <w:r w:rsidRPr="001B08F7">
        <w:rPr>
          <w:rFonts w:ascii="Book Antiqua" w:eastAsia="宋体" w:hAnsi="Book Antiqua" w:cs="宋体"/>
          <w:lang w:eastAsia="zh-CN"/>
        </w:rPr>
        <w:t xml:space="preserve">. </w:t>
      </w:r>
      <w:proofErr w:type="gramStart"/>
      <w:r w:rsidRPr="001B08F7">
        <w:rPr>
          <w:rFonts w:ascii="Book Antiqua" w:eastAsia="宋体" w:hAnsi="Book Antiqua" w:cs="宋体"/>
          <w:lang w:eastAsia="zh-CN"/>
        </w:rPr>
        <w:t>Diagnosis and classification of diabetes mellitus.</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2010; </w:t>
      </w:r>
      <w:r w:rsidRPr="001B08F7">
        <w:rPr>
          <w:rFonts w:ascii="Book Antiqua" w:eastAsia="宋体" w:hAnsi="Book Antiqua" w:cs="宋体"/>
          <w:b/>
          <w:bCs/>
          <w:lang w:eastAsia="zh-CN"/>
        </w:rPr>
        <w:t xml:space="preserve">33 </w:t>
      </w:r>
      <w:proofErr w:type="spellStart"/>
      <w:r w:rsidRPr="001B08F7">
        <w:rPr>
          <w:rFonts w:ascii="Book Antiqua" w:eastAsia="宋体" w:hAnsi="Book Antiqua" w:cs="宋体"/>
          <w:bCs/>
          <w:lang w:eastAsia="zh-CN"/>
        </w:rPr>
        <w:t>Suppl</w:t>
      </w:r>
      <w:proofErr w:type="spellEnd"/>
      <w:r w:rsidRPr="001B08F7">
        <w:rPr>
          <w:rFonts w:ascii="Book Antiqua" w:eastAsia="宋体" w:hAnsi="Book Antiqua" w:cs="宋体"/>
          <w:bCs/>
          <w:lang w:eastAsia="zh-CN"/>
        </w:rPr>
        <w:t xml:space="preserve"> 1</w:t>
      </w:r>
      <w:r w:rsidRPr="001B08F7">
        <w:rPr>
          <w:rFonts w:ascii="Book Antiqua" w:eastAsia="宋体" w:hAnsi="Book Antiqua" w:cs="宋体"/>
          <w:lang w:eastAsia="zh-CN"/>
        </w:rPr>
        <w:t>: S62-S69 [PMID: 20042775 DOI: 10.2337/dc10-S062]</w:t>
      </w:r>
    </w:p>
    <w:p w14:paraId="149E3A6E"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36 </w:t>
      </w:r>
      <w:r w:rsidRPr="001B08F7">
        <w:rPr>
          <w:rFonts w:ascii="Book Antiqua" w:eastAsia="宋体" w:hAnsi="Book Antiqua" w:cs="宋体"/>
          <w:b/>
          <w:bCs/>
          <w:lang w:eastAsia="zh-CN"/>
        </w:rPr>
        <w:t>Furukawa S</w:t>
      </w:r>
      <w:r w:rsidRPr="001B08F7">
        <w:rPr>
          <w:rFonts w:ascii="Book Antiqua" w:eastAsia="宋体" w:hAnsi="Book Antiqua" w:cs="宋体"/>
          <w:lang w:eastAsia="zh-CN"/>
        </w:rPr>
        <w:t xml:space="preserve">, Fujita T, Shimabukuro M, Iwaki M, Yamada Y, Nakajima Y, Nakayama O, </w:t>
      </w:r>
      <w:proofErr w:type="spellStart"/>
      <w:r w:rsidRPr="001B08F7">
        <w:rPr>
          <w:rFonts w:ascii="Book Antiqua" w:eastAsia="宋体" w:hAnsi="Book Antiqua" w:cs="宋体"/>
          <w:lang w:eastAsia="zh-CN"/>
        </w:rPr>
        <w:t>Makishima</w:t>
      </w:r>
      <w:proofErr w:type="spellEnd"/>
      <w:r w:rsidRPr="001B08F7">
        <w:rPr>
          <w:rFonts w:ascii="Book Antiqua" w:eastAsia="宋体" w:hAnsi="Book Antiqua" w:cs="宋体"/>
          <w:lang w:eastAsia="zh-CN"/>
        </w:rPr>
        <w:t xml:space="preserve"> M, Matsuda M, Shimomura I. Increased oxidative stress in obesity and its impact on metabolic syndrome.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Invest</w:t>
      </w:r>
      <w:r w:rsidRPr="001B08F7">
        <w:rPr>
          <w:rFonts w:ascii="Book Antiqua" w:eastAsia="宋体" w:hAnsi="Book Antiqua" w:cs="宋体"/>
          <w:lang w:eastAsia="zh-CN"/>
        </w:rPr>
        <w:t> 2004; </w:t>
      </w:r>
      <w:r w:rsidRPr="001B08F7">
        <w:rPr>
          <w:rFonts w:ascii="Book Antiqua" w:eastAsia="宋体" w:hAnsi="Book Antiqua" w:cs="宋体"/>
          <w:b/>
          <w:bCs/>
          <w:lang w:eastAsia="zh-CN"/>
        </w:rPr>
        <w:t>114</w:t>
      </w:r>
      <w:r w:rsidRPr="001B08F7">
        <w:rPr>
          <w:rFonts w:ascii="Book Antiqua" w:eastAsia="宋体" w:hAnsi="Book Antiqua" w:cs="宋体"/>
          <w:lang w:eastAsia="zh-CN"/>
        </w:rPr>
        <w:t>: 1752-1761 [PMID: 15599400 DOI: 10.1172/JCI200421625.1752]</w:t>
      </w:r>
    </w:p>
    <w:p w14:paraId="15345C6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37 </w:t>
      </w:r>
      <w:r w:rsidRPr="001B08F7">
        <w:rPr>
          <w:rFonts w:ascii="Book Antiqua" w:eastAsia="宋体" w:hAnsi="Book Antiqua" w:cs="宋体"/>
          <w:b/>
          <w:bCs/>
          <w:lang w:eastAsia="zh-CN"/>
        </w:rPr>
        <w:t>Li J</w:t>
      </w:r>
      <w:r w:rsidRPr="001B08F7">
        <w:rPr>
          <w:rFonts w:ascii="Book Antiqua" w:eastAsia="宋体" w:hAnsi="Book Antiqua" w:cs="宋体"/>
          <w:lang w:eastAsia="zh-CN"/>
        </w:rPr>
        <w:t xml:space="preserve">, Ma H, Na L, Jiang S, </w:t>
      </w:r>
      <w:proofErr w:type="spellStart"/>
      <w:r w:rsidRPr="001B08F7">
        <w:rPr>
          <w:rFonts w:ascii="Book Antiqua" w:eastAsia="宋体" w:hAnsi="Book Antiqua" w:cs="宋体"/>
          <w:lang w:eastAsia="zh-CN"/>
        </w:rPr>
        <w:t>Lv</w:t>
      </w:r>
      <w:proofErr w:type="spellEnd"/>
      <w:r w:rsidRPr="001B08F7">
        <w:rPr>
          <w:rFonts w:ascii="Book Antiqua" w:eastAsia="宋体" w:hAnsi="Book Antiqua" w:cs="宋体"/>
          <w:lang w:eastAsia="zh-CN"/>
        </w:rPr>
        <w:t xml:space="preserve"> L, Li G, Zhang W, Na G, Li Y, Sun C. Increased hemoglobin A1c threshold for prediabetes remarkably improving the agreement between A1c and oral glucose tolerance test criteria in obese population.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2015; </w:t>
      </w:r>
      <w:r w:rsidRPr="001B08F7">
        <w:rPr>
          <w:rFonts w:ascii="Book Antiqua" w:eastAsia="宋体" w:hAnsi="Book Antiqua" w:cs="宋体"/>
          <w:b/>
          <w:bCs/>
          <w:lang w:eastAsia="zh-CN"/>
        </w:rPr>
        <w:t>100</w:t>
      </w:r>
      <w:r w:rsidRPr="001B08F7">
        <w:rPr>
          <w:rFonts w:ascii="Book Antiqua" w:eastAsia="宋体" w:hAnsi="Book Antiqua" w:cs="宋体"/>
          <w:lang w:eastAsia="zh-CN"/>
        </w:rPr>
        <w:t>: 1997-2005 [PMID: 25751104 DOI: 10.1210/jc.2014-4139]</w:t>
      </w:r>
    </w:p>
    <w:p w14:paraId="14CA08CE"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38 </w:t>
      </w:r>
      <w:r w:rsidRPr="001B08F7">
        <w:rPr>
          <w:rFonts w:ascii="Book Antiqua" w:eastAsia="宋体" w:hAnsi="Book Antiqua" w:cs="宋体"/>
          <w:b/>
          <w:bCs/>
          <w:lang w:eastAsia="zh-CN"/>
        </w:rPr>
        <w:t>Yan ST</w:t>
      </w:r>
      <w:r w:rsidRPr="001B08F7">
        <w:rPr>
          <w:rFonts w:ascii="Book Antiqua" w:eastAsia="宋体" w:hAnsi="Book Antiqua" w:cs="宋体"/>
          <w:lang w:eastAsia="zh-CN"/>
        </w:rPr>
        <w:t xml:space="preserve">, Xiao HY, Tian H, Li CL, Fang FS, Li XY, Cheng XL, Li N, Miao XY, Yang Y, Wang LC, Zou XM, Ma FL, He Y, Sai XY. </w:t>
      </w:r>
      <w:proofErr w:type="gramStart"/>
      <w:r w:rsidRPr="001B08F7">
        <w:rPr>
          <w:rFonts w:ascii="Book Antiqua" w:eastAsia="宋体" w:hAnsi="Book Antiqua" w:cs="宋体"/>
          <w:lang w:eastAsia="zh-CN"/>
        </w:rPr>
        <w:t>The cutoffs and performance of glycated hemoglobin for diagnosing diabetes and prediabetes in a young and middle-aged population and in an elderly population.</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 xml:space="preserve">Diabetes Res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Pract</w:t>
      </w:r>
      <w:proofErr w:type="spellEnd"/>
      <w:r w:rsidRPr="001B08F7">
        <w:rPr>
          <w:rFonts w:ascii="Book Antiqua" w:eastAsia="宋体" w:hAnsi="Book Antiqua" w:cs="宋体"/>
          <w:lang w:eastAsia="zh-CN"/>
        </w:rPr>
        <w:t> 2015; </w:t>
      </w:r>
      <w:r w:rsidRPr="001B08F7">
        <w:rPr>
          <w:rFonts w:ascii="Book Antiqua" w:eastAsia="宋体" w:hAnsi="Book Antiqua" w:cs="宋体"/>
          <w:b/>
          <w:bCs/>
          <w:lang w:eastAsia="zh-CN"/>
        </w:rPr>
        <w:t>109</w:t>
      </w:r>
      <w:r w:rsidRPr="001B08F7">
        <w:rPr>
          <w:rFonts w:ascii="Book Antiqua" w:eastAsia="宋体" w:hAnsi="Book Antiqua" w:cs="宋体"/>
          <w:lang w:eastAsia="zh-CN"/>
        </w:rPr>
        <w:t>: 238-245 [PMID: 26059072 DOI: 10.1016/j.diabres.2015.05.047]</w:t>
      </w:r>
    </w:p>
    <w:p w14:paraId="25C08674"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39 </w:t>
      </w:r>
      <w:proofErr w:type="spellStart"/>
      <w:r w:rsidRPr="001B08F7">
        <w:rPr>
          <w:rFonts w:ascii="Book Antiqua" w:eastAsia="宋体" w:hAnsi="Book Antiqua" w:cs="宋体"/>
          <w:b/>
          <w:bCs/>
          <w:lang w:eastAsia="zh-CN"/>
        </w:rPr>
        <w:t>Shimodaira</w:t>
      </w:r>
      <w:proofErr w:type="spellEnd"/>
      <w:r w:rsidRPr="001B08F7">
        <w:rPr>
          <w:rFonts w:ascii="Book Antiqua" w:eastAsia="宋体" w:hAnsi="Book Antiqua" w:cs="宋体"/>
          <w:b/>
          <w:bCs/>
          <w:lang w:eastAsia="zh-CN"/>
        </w:rPr>
        <w:t xml:space="preserve"> M</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Okaniwa</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Hanyu</w:t>
      </w:r>
      <w:proofErr w:type="spellEnd"/>
      <w:r w:rsidRPr="001B08F7">
        <w:rPr>
          <w:rFonts w:ascii="Book Antiqua" w:eastAsia="宋体" w:hAnsi="Book Antiqua" w:cs="宋体"/>
          <w:lang w:eastAsia="zh-CN"/>
        </w:rPr>
        <w:t xml:space="preserve"> N, Nakayama T. Optimal Hemoglobin A1c Levels for Screening of Diabetes and Prediabetes in the Japanese Population. </w:t>
      </w:r>
      <w:r w:rsidRPr="001B08F7">
        <w:rPr>
          <w:rFonts w:ascii="Book Antiqua" w:eastAsia="宋体" w:hAnsi="Book Antiqua" w:cs="宋体"/>
          <w:i/>
          <w:iCs/>
          <w:lang w:eastAsia="zh-CN"/>
        </w:rPr>
        <w:t>J Diabetes Res</w:t>
      </w:r>
      <w:r w:rsidRPr="001B08F7">
        <w:rPr>
          <w:rFonts w:ascii="Book Antiqua" w:eastAsia="宋体" w:hAnsi="Book Antiqua" w:cs="宋体"/>
          <w:lang w:eastAsia="zh-CN"/>
        </w:rPr>
        <w:t> 2015; </w:t>
      </w:r>
      <w:r w:rsidRPr="001B08F7">
        <w:rPr>
          <w:rFonts w:ascii="Book Antiqua" w:eastAsia="宋体" w:hAnsi="Book Antiqua" w:cs="宋体"/>
          <w:b/>
          <w:bCs/>
          <w:lang w:eastAsia="zh-CN"/>
        </w:rPr>
        <w:t>2015</w:t>
      </w:r>
      <w:r w:rsidRPr="001B08F7">
        <w:rPr>
          <w:rFonts w:ascii="Book Antiqua" w:eastAsia="宋体" w:hAnsi="Book Antiqua" w:cs="宋体"/>
          <w:lang w:eastAsia="zh-CN"/>
        </w:rPr>
        <w:t>: 932057 [PMID: 26114121 DOI: 10.1155/2015/932057]</w:t>
      </w:r>
    </w:p>
    <w:p w14:paraId="65F2CBC8"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40 </w:t>
      </w:r>
      <w:proofErr w:type="spellStart"/>
      <w:r w:rsidRPr="001B08F7">
        <w:rPr>
          <w:rFonts w:ascii="Book Antiqua" w:eastAsia="宋体" w:hAnsi="Book Antiqua" w:cs="宋体"/>
          <w:b/>
          <w:bCs/>
          <w:lang w:eastAsia="zh-CN"/>
        </w:rPr>
        <w:t>McCance</w:t>
      </w:r>
      <w:proofErr w:type="spellEnd"/>
      <w:r w:rsidRPr="001B08F7">
        <w:rPr>
          <w:rFonts w:ascii="Book Antiqua" w:eastAsia="宋体" w:hAnsi="Book Antiqua" w:cs="宋体"/>
          <w:b/>
          <w:bCs/>
          <w:lang w:eastAsia="zh-CN"/>
        </w:rPr>
        <w:t xml:space="preserve"> DR</w:t>
      </w:r>
      <w:r w:rsidRPr="001B08F7">
        <w:rPr>
          <w:rFonts w:ascii="Book Antiqua" w:eastAsia="宋体" w:hAnsi="Book Antiqua" w:cs="宋体"/>
          <w:lang w:eastAsia="zh-CN"/>
        </w:rPr>
        <w:t xml:space="preserve">, Hanson RL, Charles MA, </w:t>
      </w:r>
      <w:proofErr w:type="spellStart"/>
      <w:r w:rsidRPr="001B08F7">
        <w:rPr>
          <w:rFonts w:ascii="Book Antiqua" w:eastAsia="宋体" w:hAnsi="Book Antiqua" w:cs="宋体"/>
          <w:lang w:eastAsia="zh-CN"/>
        </w:rPr>
        <w:t>Jacobsson</w:t>
      </w:r>
      <w:proofErr w:type="spellEnd"/>
      <w:r w:rsidRPr="001B08F7">
        <w:rPr>
          <w:rFonts w:ascii="Book Antiqua" w:eastAsia="宋体" w:hAnsi="Book Antiqua" w:cs="宋体"/>
          <w:lang w:eastAsia="zh-CN"/>
        </w:rPr>
        <w:t xml:space="preserve"> LT, </w:t>
      </w:r>
      <w:proofErr w:type="spellStart"/>
      <w:r w:rsidRPr="001B08F7">
        <w:rPr>
          <w:rFonts w:ascii="Book Antiqua" w:eastAsia="宋体" w:hAnsi="Book Antiqua" w:cs="宋体"/>
          <w:lang w:eastAsia="zh-CN"/>
        </w:rPr>
        <w:t>Pettitt</w:t>
      </w:r>
      <w:proofErr w:type="spellEnd"/>
      <w:r w:rsidRPr="001B08F7">
        <w:rPr>
          <w:rFonts w:ascii="Book Antiqua" w:eastAsia="宋体" w:hAnsi="Book Antiqua" w:cs="宋体"/>
          <w:lang w:eastAsia="zh-CN"/>
        </w:rPr>
        <w:t xml:space="preserve"> DJ, Bennett PH, </w:t>
      </w:r>
      <w:proofErr w:type="spellStart"/>
      <w:r w:rsidRPr="001B08F7">
        <w:rPr>
          <w:rFonts w:ascii="Book Antiqua" w:eastAsia="宋体" w:hAnsi="Book Antiqua" w:cs="宋体"/>
          <w:lang w:eastAsia="zh-CN"/>
        </w:rPr>
        <w:t>Knowler</w:t>
      </w:r>
      <w:proofErr w:type="spellEnd"/>
      <w:r w:rsidRPr="001B08F7">
        <w:rPr>
          <w:rFonts w:ascii="Book Antiqua" w:eastAsia="宋体" w:hAnsi="Book Antiqua" w:cs="宋体"/>
          <w:lang w:eastAsia="zh-CN"/>
        </w:rPr>
        <w:t xml:space="preserve"> WC. </w:t>
      </w:r>
      <w:proofErr w:type="gramStart"/>
      <w:r w:rsidRPr="001B08F7">
        <w:rPr>
          <w:rFonts w:ascii="Book Antiqua" w:eastAsia="宋体" w:hAnsi="Book Antiqua" w:cs="宋体"/>
          <w:lang w:eastAsia="zh-CN"/>
        </w:rPr>
        <w:t xml:space="preserve">Comparison of tests for glycated </w:t>
      </w:r>
      <w:proofErr w:type="spellStart"/>
      <w:r w:rsidRPr="001B08F7">
        <w:rPr>
          <w:rFonts w:ascii="Book Antiqua" w:eastAsia="宋体" w:hAnsi="Book Antiqua" w:cs="宋体"/>
          <w:lang w:eastAsia="zh-CN"/>
        </w:rPr>
        <w:t>haemoglobin</w:t>
      </w:r>
      <w:proofErr w:type="spellEnd"/>
      <w:r w:rsidRPr="001B08F7">
        <w:rPr>
          <w:rFonts w:ascii="Book Antiqua" w:eastAsia="宋体" w:hAnsi="Book Antiqua" w:cs="宋体"/>
          <w:lang w:eastAsia="zh-CN"/>
        </w:rPr>
        <w:t xml:space="preserve"> and fasting and two hour plasma glucose concentrations as diagnostic methods for diabetes.</w:t>
      </w:r>
      <w:proofErr w:type="gramEnd"/>
      <w:r w:rsidRPr="001B08F7">
        <w:rPr>
          <w:rFonts w:ascii="Book Antiqua" w:eastAsia="宋体" w:hAnsi="Book Antiqua" w:cs="宋体"/>
          <w:lang w:eastAsia="zh-CN"/>
        </w:rPr>
        <w:t> </w:t>
      </w:r>
      <w:r w:rsidRPr="001B08F7">
        <w:rPr>
          <w:rFonts w:ascii="Book Antiqua" w:eastAsia="宋体" w:hAnsi="Book Antiqua" w:cs="宋体"/>
          <w:i/>
          <w:iCs/>
          <w:lang w:eastAsia="zh-CN"/>
        </w:rPr>
        <w:t>BMJ</w:t>
      </w:r>
      <w:r w:rsidRPr="001B08F7">
        <w:rPr>
          <w:rFonts w:ascii="Book Antiqua" w:eastAsia="宋体" w:hAnsi="Book Antiqua" w:cs="宋体"/>
          <w:lang w:eastAsia="zh-CN"/>
        </w:rPr>
        <w:t> 1994; </w:t>
      </w:r>
      <w:r w:rsidRPr="001B08F7">
        <w:rPr>
          <w:rFonts w:ascii="Book Antiqua" w:eastAsia="宋体" w:hAnsi="Book Antiqua" w:cs="宋体"/>
          <w:b/>
          <w:bCs/>
          <w:lang w:eastAsia="zh-CN"/>
        </w:rPr>
        <w:t>308</w:t>
      </w:r>
      <w:r w:rsidRPr="001B08F7">
        <w:rPr>
          <w:rFonts w:ascii="Book Antiqua" w:eastAsia="宋体" w:hAnsi="Book Antiqua" w:cs="宋体"/>
          <w:lang w:eastAsia="zh-CN"/>
        </w:rPr>
        <w:t>: 1323-1328 [PMID: 8019217 DOI: 10.1136/bmj.308.6940.1323]</w:t>
      </w:r>
    </w:p>
    <w:p w14:paraId="2E80A7F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41 </w:t>
      </w:r>
      <w:proofErr w:type="spellStart"/>
      <w:r w:rsidRPr="001B08F7">
        <w:rPr>
          <w:rFonts w:ascii="Book Antiqua" w:eastAsia="宋体" w:hAnsi="Book Antiqua" w:cs="宋体"/>
          <w:b/>
          <w:bCs/>
          <w:lang w:eastAsia="zh-CN"/>
        </w:rPr>
        <w:t>Colagiuri</w:t>
      </w:r>
      <w:proofErr w:type="spellEnd"/>
      <w:r w:rsidRPr="001B08F7">
        <w:rPr>
          <w:rFonts w:ascii="Book Antiqua" w:eastAsia="宋体" w:hAnsi="Book Antiqua" w:cs="宋体"/>
          <w:b/>
          <w:bCs/>
          <w:lang w:eastAsia="zh-CN"/>
        </w:rPr>
        <w:t xml:space="preserve"> S</w:t>
      </w:r>
      <w:r w:rsidRPr="001B08F7">
        <w:rPr>
          <w:rFonts w:ascii="Book Antiqua" w:eastAsia="宋体" w:hAnsi="Book Antiqua" w:cs="宋体"/>
          <w:lang w:eastAsia="zh-CN"/>
        </w:rPr>
        <w:t xml:space="preserve">, Davies D. The value of early detection of type </w:t>
      </w:r>
      <w:proofErr w:type="gramStart"/>
      <w:r w:rsidRPr="001B08F7">
        <w:rPr>
          <w:rFonts w:ascii="Book Antiqua" w:eastAsia="宋体" w:hAnsi="Book Antiqua" w:cs="宋体"/>
          <w:lang w:eastAsia="zh-CN"/>
        </w:rPr>
        <w:t>2 diabetes</w:t>
      </w:r>
      <w:proofErr w:type="gramEnd"/>
      <w:r w:rsidRPr="001B08F7">
        <w:rPr>
          <w:rFonts w:ascii="Book Antiqua" w:eastAsia="宋体" w:hAnsi="Book Antiqua" w:cs="宋体"/>
          <w:lang w:eastAsia="zh-CN"/>
        </w:rPr>
        <w:t>. </w:t>
      </w:r>
      <w:proofErr w:type="spellStart"/>
      <w:r w:rsidRPr="001B08F7">
        <w:rPr>
          <w:rFonts w:ascii="Book Antiqua" w:eastAsia="宋体" w:hAnsi="Book Antiqua" w:cs="宋体"/>
          <w:i/>
          <w:iCs/>
          <w:lang w:eastAsia="zh-CN"/>
        </w:rPr>
        <w:t>Curr</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Opin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Diabetes </w:t>
      </w:r>
      <w:proofErr w:type="spellStart"/>
      <w:r w:rsidRPr="001B08F7">
        <w:rPr>
          <w:rFonts w:ascii="Book Antiqua" w:eastAsia="宋体" w:hAnsi="Book Antiqua" w:cs="宋体"/>
          <w:i/>
          <w:iCs/>
          <w:lang w:eastAsia="zh-CN"/>
        </w:rPr>
        <w:t>Obes</w:t>
      </w:r>
      <w:proofErr w:type="spellEnd"/>
      <w:r w:rsidRPr="001B08F7">
        <w:rPr>
          <w:rFonts w:ascii="Book Antiqua" w:eastAsia="宋体" w:hAnsi="Book Antiqua" w:cs="宋体"/>
          <w:lang w:eastAsia="zh-CN"/>
        </w:rPr>
        <w:t> 2009; </w:t>
      </w:r>
      <w:r w:rsidRPr="001B08F7">
        <w:rPr>
          <w:rFonts w:ascii="Book Antiqua" w:eastAsia="宋体" w:hAnsi="Book Antiqua" w:cs="宋体"/>
          <w:b/>
          <w:bCs/>
          <w:lang w:eastAsia="zh-CN"/>
        </w:rPr>
        <w:t>16</w:t>
      </w:r>
      <w:r w:rsidRPr="001B08F7">
        <w:rPr>
          <w:rFonts w:ascii="Book Antiqua" w:eastAsia="宋体" w:hAnsi="Book Antiqua" w:cs="宋体"/>
          <w:lang w:eastAsia="zh-CN"/>
        </w:rPr>
        <w:t>: 95-99 [PMID: 19276801 DOI: 10.1097/MED.0b013e328329302f]</w:t>
      </w:r>
    </w:p>
    <w:p w14:paraId="18B8E003"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42 </w:t>
      </w:r>
      <w:proofErr w:type="spellStart"/>
      <w:r w:rsidRPr="001B08F7">
        <w:rPr>
          <w:rFonts w:ascii="Book Antiqua" w:eastAsia="宋体" w:hAnsi="Book Antiqua" w:cs="宋体"/>
          <w:b/>
          <w:bCs/>
          <w:lang w:eastAsia="zh-CN"/>
        </w:rPr>
        <w:t>Khaw</w:t>
      </w:r>
      <w:proofErr w:type="spellEnd"/>
      <w:r w:rsidRPr="001B08F7">
        <w:rPr>
          <w:rFonts w:ascii="Book Antiqua" w:eastAsia="宋体" w:hAnsi="Book Antiqua" w:cs="宋体"/>
          <w:b/>
          <w:bCs/>
          <w:lang w:eastAsia="zh-CN"/>
        </w:rPr>
        <w:t xml:space="preserve"> KT</w:t>
      </w:r>
      <w:r w:rsidRPr="001B08F7">
        <w:rPr>
          <w:rFonts w:ascii="Book Antiqua" w:eastAsia="宋体" w:hAnsi="Book Antiqua" w:cs="宋体"/>
          <w:lang w:eastAsia="zh-CN"/>
        </w:rPr>
        <w:t xml:space="preserve">, Wareham N, Bingham S, </w:t>
      </w:r>
      <w:proofErr w:type="spellStart"/>
      <w:r w:rsidRPr="001B08F7">
        <w:rPr>
          <w:rFonts w:ascii="Book Antiqua" w:eastAsia="宋体" w:hAnsi="Book Antiqua" w:cs="宋体"/>
          <w:lang w:eastAsia="zh-CN"/>
        </w:rPr>
        <w:t>Luben</w:t>
      </w:r>
      <w:proofErr w:type="spellEnd"/>
      <w:r w:rsidRPr="001B08F7">
        <w:rPr>
          <w:rFonts w:ascii="Book Antiqua" w:eastAsia="宋体" w:hAnsi="Book Antiqua" w:cs="宋体"/>
          <w:lang w:eastAsia="zh-CN"/>
        </w:rPr>
        <w:t xml:space="preserve"> R, Welch A, Day N. Association of hemoglobin A1c with cardiovascular disease and mortality in adults: the European prospective investigation into cancer in Norfolk. </w:t>
      </w:r>
      <w:r w:rsidRPr="001B08F7">
        <w:rPr>
          <w:rFonts w:ascii="Book Antiqua" w:eastAsia="宋体" w:hAnsi="Book Antiqua" w:cs="宋体"/>
          <w:i/>
          <w:iCs/>
          <w:lang w:eastAsia="zh-CN"/>
        </w:rPr>
        <w:t>Ann Intern Med</w:t>
      </w:r>
      <w:r w:rsidRPr="001B08F7">
        <w:rPr>
          <w:rFonts w:ascii="Book Antiqua" w:eastAsia="宋体" w:hAnsi="Book Antiqua" w:cs="宋体"/>
          <w:lang w:eastAsia="zh-CN"/>
        </w:rPr>
        <w:t> 2004; </w:t>
      </w:r>
      <w:r w:rsidRPr="001B08F7">
        <w:rPr>
          <w:rFonts w:ascii="Book Antiqua" w:eastAsia="宋体" w:hAnsi="Book Antiqua" w:cs="宋体"/>
          <w:b/>
          <w:bCs/>
          <w:lang w:eastAsia="zh-CN"/>
        </w:rPr>
        <w:t>141</w:t>
      </w:r>
      <w:r w:rsidRPr="001B08F7">
        <w:rPr>
          <w:rFonts w:ascii="Book Antiqua" w:eastAsia="宋体" w:hAnsi="Book Antiqua" w:cs="宋体"/>
          <w:lang w:eastAsia="zh-CN"/>
        </w:rPr>
        <w:t>: 413-420 [PMID: 15381514]</w:t>
      </w:r>
    </w:p>
    <w:p w14:paraId="0776A3C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43 </w:t>
      </w:r>
      <w:r w:rsidRPr="001B08F7">
        <w:rPr>
          <w:rFonts w:ascii="Book Antiqua" w:eastAsia="宋体" w:hAnsi="Book Antiqua" w:cs="宋体"/>
          <w:b/>
          <w:bCs/>
          <w:lang w:eastAsia="zh-CN"/>
        </w:rPr>
        <w:t xml:space="preserve">Di </w:t>
      </w:r>
      <w:proofErr w:type="spellStart"/>
      <w:r w:rsidRPr="001B08F7">
        <w:rPr>
          <w:rFonts w:ascii="Book Antiqua" w:eastAsia="宋体" w:hAnsi="Book Antiqua" w:cs="宋体"/>
          <w:b/>
          <w:bCs/>
          <w:lang w:eastAsia="zh-CN"/>
        </w:rPr>
        <w:t>Pino</w:t>
      </w:r>
      <w:proofErr w:type="spellEnd"/>
      <w:r w:rsidRPr="001B08F7">
        <w:rPr>
          <w:rFonts w:ascii="Book Antiqua" w:eastAsia="宋体" w:hAnsi="Book Antiqua" w:cs="宋体"/>
          <w:b/>
          <w:bCs/>
          <w:lang w:eastAsia="zh-CN"/>
        </w:rPr>
        <w:t xml:space="preserve"> 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Scicali</w:t>
      </w:r>
      <w:proofErr w:type="spellEnd"/>
      <w:r w:rsidRPr="001B08F7">
        <w:rPr>
          <w:rFonts w:ascii="Book Antiqua" w:eastAsia="宋体" w:hAnsi="Book Antiqua" w:cs="宋体"/>
          <w:lang w:eastAsia="zh-CN"/>
        </w:rPr>
        <w:t xml:space="preserve"> R, </w:t>
      </w:r>
      <w:proofErr w:type="spellStart"/>
      <w:r w:rsidRPr="001B08F7">
        <w:rPr>
          <w:rFonts w:ascii="Book Antiqua" w:eastAsia="宋体" w:hAnsi="Book Antiqua" w:cs="宋体"/>
          <w:lang w:eastAsia="zh-CN"/>
        </w:rPr>
        <w:t>Calanna</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Urbano</w:t>
      </w:r>
      <w:proofErr w:type="spellEnd"/>
      <w:r w:rsidRPr="001B08F7">
        <w:rPr>
          <w:rFonts w:ascii="Book Antiqua" w:eastAsia="宋体" w:hAnsi="Book Antiqua" w:cs="宋体"/>
          <w:lang w:eastAsia="zh-CN"/>
        </w:rPr>
        <w:t xml:space="preserve"> F, Mantegna C, </w:t>
      </w:r>
      <w:proofErr w:type="spellStart"/>
      <w:r w:rsidRPr="001B08F7">
        <w:rPr>
          <w:rFonts w:ascii="Book Antiqua" w:eastAsia="宋体" w:hAnsi="Book Antiqua" w:cs="宋体"/>
          <w:lang w:eastAsia="zh-CN"/>
        </w:rPr>
        <w:t>Rabuazzo</w:t>
      </w:r>
      <w:proofErr w:type="spellEnd"/>
      <w:r w:rsidRPr="001B08F7">
        <w:rPr>
          <w:rFonts w:ascii="Book Antiqua" w:eastAsia="宋体" w:hAnsi="Book Antiqua" w:cs="宋体"/>
          <w:lang w:eastAsia="zh-CN"/>
        </w:rPr>
        <w:t xml:space="preserve"> AM, </w:t>
      </w:r>
      <w:proofErr w:type="spellStart"/>
      <w:r w:rsidRPr="001B08F7">
        <w:rPr>
          <w:rFonts w:ascii="Book Antiqua" w:eastAsia="宋体" w:hAnsi="Book Antiqua" w:cs="宋体"/>
          <w:lang w:eastAsia="zh-CN"/>
        </w:rPr>
        <w:t>Purrello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Piro</w:t>
      </w:r>
      <w:proofErr w:type="spellEnd"/>
      <w:r w:rsidRPr="001B08F7">
        <w:rPr>
          <w:rFonts w:ascii="Book Antiqua" w:eastAsia="宋体" w:hAnsi="Book Antiqua" w:cs="宋体"/>
          <w:lang w:eastAsia="zh-CN"/>
        </w:rPr>
        <w:t xml:space="preserve"> S. Cardiovascular risk profile in subjects with prediabetes and new-onset type 2 diabetes identified by </w:t>
      </w:r>
      <w:proofErr w:type="spellStart"/>
      <w:r w:rsidRPr="001B08F7">
        <w:rPr>
          <w:rFonts w:ascii="Book Antiqua" w:eastAsia="宋体" w:hAnsi="Book Antiqua" w:cs="宋体"/>
          <w:lang w:eastAsia="zh-CN"/>
        </w:rPr>
        <w:t>HbA</w:t>
      </w:r>
      <w:proofErr w:type="spellEnd"/>
      <w:r w:rsidRPr="001B08F7">
        <w:rPr>
          <w:rFonts w:ascii="Book Antiqua" w:eastAsia="宋体" w:hAnsi="Book Antiqua" w:cs="宋体"/>
          <w:lang w:eastAsia="zh-CN"/>
        </w:rPr>
        <w:t>(1c) according to American Diabetes Association criteria.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2014; </w:t>
      </w:r>
      <w:r w:rsidRPr="001B08F7">
        <w:rPr>
          <w:rFonts w:ascii="Book Antiqua" w:eastAsia="宋体" w:hAnsi="Book Antiqua" w:cs="宋体"/>
          <w:b/>
          <w:bCs/>
          <w:lang w:eastAsia="zh-CN"/>
        </w:rPr>
        <w:t>37</w:t>
      </w:r>
      <w:r w:rsidRPr="001B08F7">
        <w:rPr>
          <w:rFonts w:ascii="Book Antiqua" w:eastAsia="宋体" w:hAnsi="Book Antiqua" w:cs="宋体"/>
          <w:lang w:eastAsia="zh-CN"/>
        </w:rPr>
        <w:t>: 1447-1453 [PMID: 24574348 DOI: 10.2337/dc13-2357]</w:t>
      </w:r>
    </w:p>
    <w:p w14:paraId="6D7647E8"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lastRenderedPageBreak/>
        <w:t>44 </w:t>
      </w:r>
      <w:proofErr w:type="spellStart"/>
      <w:r w:rsidRPr="001B08F7">
        <w:rPr>
          <w:rFonts w:ascii="Book Antiqua" w:eastAsia="宋体" w:hAnsi="Book Antiqua" w:cs="宋体"/>
          <w:b/>
          <w:bCs/>
          <w:lang w:eastAsia="zh-CN"/>
        </w:rPr>
        <w:t>Jørgensen</w:t>
      </w:r>
      <w:proofErr w:type="spellEnd"/>
      <w:r w:rsidRPr="001B08F7">
        <w:rPr>
          <w:rFonts w:ascii="Book Antiqua" w:eastAsia="宋体" w:hAnsi="Book Antiqua" w:cs="宋体"/>
          <w:b/>
          <w:bCs/>
          <w:lang w:eastAsia="zh-CN"/>
        </w:rPr>
        <w:t xml:space="preserve"> L</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Jenssen</w:t>
      </w:r>
      <w:proofErr w:type="spellEnd"/>
      <w:r w:rsidRPr="001B08F7">
        <w:rPr>
          <w:rFonts w:ascii="Book Antiqua" w:eastAsia="宋体" w:hAnsi="Book Antiqua" w:cs="宋体"/>
          <w:lang w:eastAsia="zh-CN"/>
        </w:rPr>
        <w:t xml:space="preserve"> T, </w:t>
      </w:r>
      <w:proofErr w:type="spellStart"/>
      <w:r w:rsidRPr="001B08F7">
        <w:rPr>
          <w:rFonts w:ascii="Book Antiqua" w:eastAsia="宋体" w:hAnsi="Book Antiqua" w:cs="宋体"/>
          <w:lang w:eastAsia="zh-CN"/>
        </w:rPr>
        <w:t>Joakimsen</w:t>
      </w:r>
      <w:proofErr w:type="spellEnd"/>
      <w:r w:rsidRPr="001B08F7">
        <w:rPr>
          <w:rFonts w:ascii="Book Antiqua" w:eastAsia="宋体" w:hAnsi="Book Antiqua" w:cs="宋体"/>
          <w:lang w:eastAsia="zh-CN"/>
        </w:rPr>
        <w:t xml:space="preserve"> O, </w:t>
      </w:r>
      <w:proofErr w:type="spellStart"/>
      <w:r w:rsidRPr="001B08F7">
        <w:rPr>
          <w:rFonts w:ascii="Book Antiqua" w:eastAsia="宋体" w:hAnsi="Book Antiqua" w:cs="宋体"/>
          <w:lang w:eastAsia="zh-CN"/>
        </w:rPr>
        <w:t>Heuch</w:t>
      </w:r>
      <w:proofErr w:type="spellEnd"/>
      <w:r w:rsidRPr="001B08F7">
        <w:rPr>
          <w:rFonts w:ascii="Book Antiqua" w:eastAsia="宋体" w:hAnsi="Book Antiqua" w:cs="宋体"/>
          <w:lang w:eastAsia="zh-CN"/>
        </w:rPr>
        <w:t xml:space="preserve"> I, </w:t>
      </w:r>
      <w:proofErr w:type="spellStart"/>
      <w:r w:rsidRPr="001B08F7">
        <w:rPr>
          <w:rFonts w:ascii="Book Antiqua" w:eastAsia="宋体" w:hAnsi="Book Antiqua" w:cs="宋体"/>
          <w:lang w:eastAsia="zh-CN"/>
        </w:rPr>
        <w:t>Ingebretsen</w:t>
      </w:r>
      <w:proofErr w:type="spellEnd"/>
      <w:r w:rsidRPr="001B08F7">
        <w:rPr>
          <w:rFonts w:ascii="Book Antiqua" w:eastAsia="宋体" w:hAnsi="Book Antiqua" w:cs="宋体"/>
          <w:lang w:eastAsia="zh-CN"/>
        </w:rPr>
        <w:t xml:space="preserve"> OC, Jacobsen BK. Glycated hemoglobin level is strongly related to the prevalence of carotid artery plaques with high echogenicity in nondiabetic individuals: the </w:t>
      </w:r>
      <w:proofErr w:type="spellStart"/>
      <w:r w:rsidRPr="001B08F7">
        <w:rPr>
          <w:rFonts w:ascii="Book Antiqua" w:eastAsia="宋体" w:hAnsi="Book Antiqua" w:cs="宋体"/>
          <w:lang w:eastAsia="zh-CN"/>
        </w:rPr>
        <w:t>Tromsø</w:t>
      </w:r>
      <w:proofErr w:type="spellEnd"/>
      <w:r w:rsidRPr="001B08F7">
        <w:rPr>
          <w:rFonts w:ascii="Book Antiqua" w:eastAsia="宋体" w:hAnsi="Book Antiqua" w:cs="宋体"/>
          <w:lang w:eastAsia="zh-CN"/>
        </w:rPr>
        <w:t xml:space="preserve"> study. </w:t>
      </w:r>
      <w:r w:rsidRPr="001B08F7">
        <w:rPr>
          <w:rFonts w:ascii="Book Antiqua" w:eastAsia="宋体" w:hAnsi="Book Antiqua" w:cs="宋体"/>
          <w:i/>
          <w:iCs/>
          <w:lang w:eastAsia="zh-CN"/>
        </w:rPr>
        <w:t>Circulation</w:t>
      </w:r>
      <w:r w:rsidRPr="001B08F7">
        <w:rPr>
          <w:rFonts w:ascii="Book Antiqua" w:eastAsia="宋体" w:hAnsi="Book Antiqua" w:cs="宋体"/>
          <w:lang w:eastAsia="zh-CN"/>
        </w:rPr>
        <w:t> 2004; </w:t>
      </w:r>
      <w:r w:rsidRPr="001B08F7">
        <w:rPr>
          <w:rFonts w:ascii="Book Antiqua" w:eastAsia="宋体" w:hAnsi="Book Antiqua" w:cs="宋体"/>
          <w:b/>
          <w:bCs/>
          <w:lang w:eastAsia="zh-CN"/>
        </w:rPr>
        <w:t>110</w:t>
      </w:r>
      <w:r w:rsidRPr="001B08F7">
        <w:rPr>
          <w:rFonts w:ascii="Book Antiqua" w:eastAsia="宋体" w:hAnsi="Book Antiqua" w:cs="宋体"/>
          <w:lang w:eastAsia="zh-CN"/>
        </w:rPr>
        <w:t>: 466-470 [PMID: 15249512 DOI: 10.1161/01.CIR.0000136809.55141.3B]</w:t>
      </w:r>
    </w:p>
    <w:p w14:paraId="6DB19314"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45 </w:t>
      </w:r>
      <w:r w:rsidRPr="001B08F7">
        <w:rPr>
          <w:rFonts w:ascii="Book Antiqua" w:eastAsia="宋体" w:hAnsi="Book Antiqua" w:cs="宋体"/>
          <w:b/>
          <w:bCs/>
          <w:lang w:eastAsia="zh-CN"/>
        </w:rPr>
        <w:t>Carson AP</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Steffes</w:t>
      </w:r>
      <w:proofErr w:type="spellEnd"/>
      <w:r w:rsidRPr="001B08F7">
        <w:rPr>
          <w:rFonts w:ascii="Book Antiqua" w:eastAsia="宋体" w:hAnsi="Book Antiqua" w:cs="宋体"/>
          <w:lang w:eastAsia="zh-CN"/>
        </w:rPr>
        <w:t xml:space="preserve"> MW, Carr JJ, Kim Y, Gross MD, </w:t>
      </w:r>
      <w:proofErr w:type="spellStart"/>
      <w:r w:rsidRPr="001B08F7">
        <w:rPr>
          <w:rFonts w:ascii="Book Antiqua" w:eastAsia="宋体" w:hAnsi="Book Antiqua" w:cs="宋体"/>
          <w:lang w:eastAsia="zh-CN"/>
        </w:rPr>
        <w:t>Carnethon</w:t>
      </w:r>
      <w:proofErr w:type="spellEnd"/>
      <w:r w:rsidRPr="001B08F7">
        <w:rPr>
          <w:rFonts w:ascii="Book Antiqua" w:eastAsia="宋体" w:hAnsi="Book Antiqua" w:cs="宋体"/>
          <w:lang w:eastAsia="zh-CN"/>
        </w:rPr>
        <w:t xml:space="preserve"> MR, Reis JP, </w:t>
      </w:r>
      <w:proofErr w:type="spellStart"/>
      <w:r w:rsidRPr="001B08F7">
        <w:rPr>
          <w:rFonts w:ascii="Book Antiqua" w:eastAsia="宋体" w:hAnsi="Book Antiqua" w:cs="宋体"/>
          <w:lang w:eastAsia="zh-CN"/>
        </w:rPr>
        <w:t>Loria</w:t>
      </w:r>
      <w:proofErr w:type="spellEnd"/>
      <w:r w:rsidRPr="001B08F7">
        <w:rPr>
          <w:rFonts w:ascii="Book Antiqua" w:eastAsia="宋体" w:hAnsi="Book Antiqua" w:cs="宋体"/>
          <w:lang w:eastAsia="zh-CN"/>
        </w:rPr>
        <w:t xml:space="preserve"> CM, Jacobs DR, Lewis CE. Hemoglobin </w:t>
      </w:r>
      <w:proofErr w:type="gramStart"/>
      <w:r w:rsidRPr="001B08F7">
        <w:rPr>
          <w:rFonts w:ascii="Book Antiqua" w:eastAsia="宋体" w:hAnsi="Book Antiqua" w:cs="宋体"/>
          <w:lang w:eastAsia="zh-CN"/>
        </w:rPr>
        <w:t>a1c</w:t>
      </w:r>
      <w:proofErr w:type="gramEnd"/>
      <w:r w:rsidRPr="001B08F7">
        <w:rPr>
          <w:rFonts w:ascii="Book Antiqua" w:eastAsia="宋体" w:hAnsi="Book Antiqua" w:cs="宋体"/>
          <w:lang w:eastAsia="zh-CN"/>
        </w:rPr>
        <w:t xml:space="preserve"> and the progression of coronary artery calcification among adults without diabetes.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2015; </w:t>
      </w:r>
      <w:r w:rsidRPr="001B08F7">
        <w:rPr>
          <w:rFonts w:ascii="Book Antiqua" w:eastAsia="宋体" w:hAnsi="Book Antiqua" w:cs="宋体"/>
          <w:b/>
          <w:bCs/>
          <w:lang w:eastAsia="zh-CN"/>
        </w:rPr>
        <w:t>38</w:t>
      </w:r>
      <w:r w:rsidRPr="001B08F7">
        <w:rPr>
          <w:rFonts w:ascii="Book Antiqua" w:eastAsia="宋体" w:hAnsi="Book Antiqua" w:cs="宋体"/>
          <w:lang w:eastAsia="zh-CN"/>
        </w:rPr>
        <w:t>: 66-71 [PMID: 25325881 DOI: 10.2337/dc14-0360]</w:t>
      </w:r>
    </w:p>
    <w:p w14:paraId="50645396"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 xml:space="preserve">46 </w:t>
      </w:r>
      <w:r w:rsidRPr="001B08F7">
        <w:rPr>
          <w:rFonts w:ascii="Book Antiqua" w:eastAsia="宋体" w:hAnsi="Book Antiqua" w:cs="宋体"/>
          <w:b/>
          <w:lang w:eastAsia="zh-CN"/>
        </w:rPr>
        <w:t>Aggarwal B</w:t>
      </w:r>
      <w:r w:rsidRPr="001B08F7">
        <w:rPr>
          <w:rFonts w:ascii="Book Antiqua" w:eastAsia="宋体" w:hAnsi="Book Antiqua" w:cs="宋体"/>
          <w:lang w:eastAsia="zh-CN"/>
        </w:rPr>
        <w:t xml:space="preserve">, Shah GK, Randhawa M, Ellis SG, </w:t>
      </w:r>
      <w:proofErr w:type="spellStart"/>
      <w:r w:rsidRPr="001B08F7">
        <w:rPr>
          <w:rFonts w:ascii="Book Antiqua" w:eastAsia="宋体" w:hAnsi="Book Antiqua" w:cs="宋体"/>
          <w:lang w:eastAsia="zh-CN"/>
        </w:rPr>
        <w:t>Lincoff</w:t>
      </w:r>
      <w:proofErr w:type="spellEnd"/>
      <w:r w:rsidRPr="001B08F7">
        <w:rPr>
          <w:rFonts w:ascii="Book Antiqua" w:eastAsia="宋体" w:hAnsi="Book Antiqua" w:cs="宋体"/>
          <w:lang w:eastAsia="zh-CN"/>
        </w:rPr>
        <w:t xml:space="preserve"> AM, Menon V. Utility of Glycated Hemoglobin for Assessment of Glucose Metabolism in Patients With ST-Segment Elevation Myocardial Infarction.</w:t>
      </w:r>
      <w:r w:rsidRPr="001B08F7">
        <w:rPr>
          <w:rFonts w:ascii="Book Antiqua" w:eastAsia="宋体" w:hAnsi="Book Antiqua" w:cs="宋体"/>
          <w:i/>
          <w:lang w:eastAsia="zh-CN"/>
        </w:rPr>
        <w:t xml:space="preserve"> Am J </w:t>
      </w:r>
      <w:proofErr w:type="spellStart"/>
      <w:r w:rsidRPr="001B08F7">
        <w:rPr>
          <w:rFonts w:ascii="Book Antiqua" w:eastAsia="宋体" w:hAnsi="Book Antiqua" w:cs="宋体"/>
          <w:i/>
          <w:lang w:eastAsia="zh-CN"/>
        </w:rPr>
        <w:t>Cardiol</w:t>
      </w:r>
      <w:proofErr w:type="spellEnd"/>
      <w:r w:rsidRPr="001B08F7">
        <w:rPr>
          <w:rFonts w:ascii="Book Antiqua" w:eastAsia="宋体" w:hAnsi="Book Antiqua" w:cs="宋体"/>
          <w:i/>
          <w:lang w:eastAsia="zh-CN"/>
        </w:rPr>
        <w:t xml:space="preserve"> </w:t>
      </w:r>
      <w:r w:rsidRPr="001B08F7">
        <w:rPr>
          <w:rFonts w:ascii="Book Antiqua" w:eastAsia="宋体" w:hAnsi="Book Antiqua" w:cs="宋体"/>
          <w:lang w:eastAsia="zh-CN"/>
        </w:rPr>
        <w:t xml:space="preserve">2016; </w:t>
      </w:r>
      <w:r w:rsidRPr="001B08F7">
        <w:rPr>
          <w:rFonts w:ascii="Book Antiqua" w:eastAsia="宋体" w:hAnsi="Book Antiqua" w:cs="宋体"/>
          <w:b/>
          <w:lang w:eastAsia="zh-CN"/>
        </w:rPr>
        <w:t>117</w:t>
      </w:r>
      <w:r w:rsidRPr="001B08F7">
        <w:rPr>
          <w:rFonts w:ascii="Book Antiqua" w:eastAsia="宋体" w:hAnsi="Book Antiqua" w:cs="宋体"/>
          <w:lang w:eastAsia="zh-CN"/>
        </w:rPr>
        <w:t>: 749–753 [DOI: 10.1016/j.amjcard.2015.11.060]</w:t>
      </w:r>
    </w:p>
    <w:p w14:paraId="33E77BE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47 </w:t>
      </w:r>
      <w:proofErr w:type="spellStart"/>
      <w:r w:rsidRPr="001B08F7">
        <w:rPr>
          <w:rFonts w:ascii="Book Antiqua" w:eastAsia="宋体" w:hAnsi="Book Antiqua" w:cs="宋体"/>
          <w:b/>
          <w:bCs/>
          <w:lang w:eastAsia="zh-CN"/>
        </w:rPr>
        <w:t>Basta</w:t>
      </w:r>
      <w:proofErr w:type="spellEnd"/>
      <w:r w:rsidRPr="001B08F7">
        <w:rPr>
          <w:rFonts w:ascii="Book Antiqua" w:eastAsia="宋体" w:hAnsi="Book Antiqua" w:cs="宋体"/>
          <w:b/>
          <w:bCs/>
          <w:lang w:eastAsia="zh-CN"/>
        </w:rPr>
        <w:t xml:space="preserve"> G</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Sironi</w:t>
      </w:r>
      <w:proofErr w:type="spellEnd"/>
      <w:r w:rsidRPr="001B08F7">
        <w:rPr>
          <w:rFonts w:ascii="Book Antiqua" w:eastAsia="宋体" w:hAnsi="Book Antiqua" w:cs="宋体"/>
          <w:lang w:eastAsia="zh-CN"/>
        </w:rPr>
        <w:t xml:space="preserve"> AM, </w:t>
      </w:r>
      <w:proofErr w:type="spellStart"/>
      <w:r w:rsidRPr="001B08F7">
        <w:rPr>
          <w:rFonts w:ascii="Book Antiqua" w:eastAsia="宋体" w:hAnsi="Book Antiqua" w:cs="宋体"/>
          <w:lang w:eastAsia="zh-CN"/>
        </w:rPr>
        <w:t>Lazzerini</w:t>
      </w:r>
      <w:proofErr w:type="spellEnd"/>
      <w:r w:rsidRPr="001B08F7">
        <w:rPr>
          <w:rFonts w:ascii="Book Antiqua" w:eastAsia="宋体" w:hAnsi="Book Antiqua" w:cs="宋体"/>
          <w:lang w:eastAsia="zh-CN"/>
        </w:rPr>
        <w:t xml:space="preserve"> G, Del Turco S, </w:t>
      </w:r>
      <w:proofErr w:type="spellStart"/>
      <w:r w:rsidRPr="001B08F7">
        <w:rPr>
          <w:rFonts w:ascii="Book Antiqua" w:eastAsia="宋体" w:hAnsi="Book Antiqua" w:cs="宋体"/>
          <w:lang w:eastAsia="zh-CN"/>
        </w:rPr>
        <w:t>Buzzigoli</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Casolaro</w:t>
      </w:r>
      <w:proofErr w:type="spellEnd"/>
      <w:r w:rsidRPr="001B08F7">
        <w:rPr>
          <w:rFonts w:ascii="Book Antiqua" w:eastAsia="宋体" w:hAnsi="Book Antiqua" w:cs="宋体"/>
          <w:lang w:eastAsia="zh-CN"/>
        </w:rPr>
        <w:t xml:space="preserve"> A, Natali A, </w:t>
      </w:r>
      <w:proofErr w:type="spellStart"/>
      <w:r w:rsidRPr="001B08F7">
        <w:rPr>
          <w:rFonts w:ascii="Book Antiqua" w:eastAsia="宋体" w:hAnsi="Book Antiqua" w:cs="宋体"/>
          <w:lang w:eastAsia="zh-CN"/>
        </w:rPr>
        <w:t>Ferrannini</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Gastaldelli</w:t>
      </w:r>
      <w:proofErr w:type="spellEnd"/>
      <w:r w:rsidRPr="001B08F7">
        <w:rPr>
          <w:rFonts w:ascii="Book Antiqua" w:eastAsia="宋体" w:hAnsi="Book Antiqua" w:cs="宋体"/>
          <w:lang w:eastAsia="zh-CN"/>
        </w:rPr>
        <w:t xml:space="preserve"> A. Circulating soluble receptor for advanced glycation end products is inversely associated with glycemic control and S100A12 protein.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2006; </w:t>
      </w:r>
      <w:r w:rsidRPr="001B08F7">
        <w:rPr>
          <w:rFonts w:ascii="Book Antiqua" w:eastAsia="宋体" w:hAnsi="Book Antiqua" w:cs="宋体"/>
          <w:b/>
          <w:bCs/>
          <w:lang w:eastAsia="zh-CN"/>
        </w:rPr>
        <w:t>91</w:t>
      </w:r>
      <w:r w:rsidRPr="001B08F7">
        <w:rPr>
          <w:rFonts w:ascii="Book Antiqua" w:eastAsia="宋体" w:hAnsi="Book Antiqua" w:cs="宋体"/>
          <w:lang w:eastAsia="zh-CN"/>
        </w:rPr>
        <w:t>: 4628-4634 [PMID: 16926247 DOI: 10.1210/jc.2005-2559]</w:t>
      </w:r>
    </w:p>
    <w:p w14:paraId="528A3C84"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48 </w:t>
      </w:r>
      <w:r w:rsidRPr="001B08F7">
        <w:rPr>
          <w:rFonts w:ascii="Book Antiqua" w:eastAsia="宋体" w:hAnsi="Book Antiqua" w:cs="宋体"/>
          <w:b/>
          <w:bCs/>
          <w:lang w:eastAsia="zh-CN"/>
        </w:rPr>
        <w:t>Koyama H</w:t>
      </w:r>
      <w:r w:rsidRPr="001B08F7">
        <w:rPr>
          <w:rFonts w:ascii="Book Antiqua" w:eastAsia="宋体" w:hAnsi="Book Antiqua" w:cs="宋体"/>
          <w:lang w:eastAsia="zh-CN"/>
        </w:rPr>
        <w:t xml:space="preserve">, Yamamoto H, </w:t>
      </w:r>
      <w:proofErr w:type="spellStart"/>
      <w:r w:rsidRPr="001B08F7">
        <w:rPr>
          <w:rFonts w:ascii="Book Antiqua" w:eastAsia="宋体" w:hAnsi="Book Antiqua" w:cs="宋体"/>
          <w:lang w:eastAsia="zh-CN"/>
        </w:rPr>
        <w:t>Nishizawa</w:t>
      </w:r>
      <w:proofErr w:type="spellEnd"/>
      <w:r w:rsidRPr="001B08F7">
        <w:rPr>
          <w:rFonts w:ascii="Book Antiqua" w:eastAsia="宋体" w:hAnsi="Book Antiqua" w:cs="宋体"/>
          <w:lang w:eastAsia="zh-CN"/>
        </w:rPr>
        <w:t xml:space="preserve"> Y. RAGE and soluble RAGE: potential therapeutic targets for cardiovascular diseases. </w:t>
      </w:r>
      <w:proofErr w:type="spellStart"/>
      <w:r w:rsidRPr="001B08F7">
        <w:rPr>
          <w:rFonts w:ascii="Book Antiqua" w:eastAsia="宋体" w:hAnsi="Book Antiqua" w:cs="宋体"/>
          <w:i/>
          <w:iCs/>
          <w:lang w:eastAsia="zh-CN"/>
        </w:rPr>
        <w:t>Mol</w:t>
      </w:r>
      <w:proofErr w:type="spellEnd"/>
      <w:r w:rsidRPr="001B08F7">
        <w:rPr>
          <w:rFonts w:ascii="Book Antiqua" w:eastAsia="宋体" w:hAnsi="Book Antiqua" w:cs="宋体"/>
          <w:i/>
          <w:iCs/>
          <w:lang w:eastAsia="zh-CN"/>
        </w:rPr>
        <w:t xml:space="preserve"> Med</w:t>
      </w:r>
      <w:r w:rsidRPr="001B08F7">
        <w:rPr>
          <w:rFonts w:ascii="Book Antiqua" w:eastAsia="宋体" w:hAnsi="Book Antiqua" w:cs="宋体"/>
          <w:lang w:eastAsia="zh-CN"/>
        </w:rPr>
        <w:t> 2007; </w:t>
      </w:r>
      <w:r w:rsidRPr="001B08F7">
        <w:rPr>
          <w:rFonts w:ascii="Book Antiqua" w:eastAsia="宋体" w:hAnsi="Book Antiqua" w:cs="宋体"/>
          <w:b/>
          <w:bCs/>
          <w:lang w:eastAsia="zh-CN"/>
        </w:rPr>
        <w:t>13</w:t>
      </w:r>
      <w:r w:rsidRPr="001B08F7">
        <w:rPr>
          <w:rFonts w:ascii="Book Antiqua" w:eastAsia="宋体" w:hAnsi="Book Antiqua" w:cs="宋体"/>
          <w:lang w:eastAsia="zh-CN"/>
        </w:rPr>
        <w:t>: 625-635 [PMID: 17932553 DOI: 10.2119/2007-00087.Koyama]</w:t>
      </w:r>
    </w:p>
    <w:p w14:paraId="1C4072BD"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49 </w:t>
      </w:r>
      <w:proofErr w:type="spellStart"/>
      <w:r w:rsidRPr="001B08F7">
        <w:rPr>
          <w:rFonts w:ascii="Book Antiqua" w:eastAsia="宋体" w:hAnsi="Book Antiqua" w:cs="宋体"/>
          <w:b/>
          <w:bCs/>
          <w:lang w:eastAsia="zh-CN"/>
        </w:rPr>
        <w:t>Calanna</w:t>
      </w:r>
      <w:proofErr w:type="spellEnd"/>
      <w:r w:rsidRPr="001B08F7">
        <w:rPr>
          <w:rFonts w:ascii="Book Antiqua" w:eastAsia="宋体" w:hAnsi="Book Antiqua" w:cs="宋体"/>
          <w:b/>
          <w:bCs/>
          <w:lang w:eastAsia="zh-CN"/>
        </w:rPr>
        <w:t xml:space="preserve"> S</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Scicali</w:t>
      </w:r>
      <w:proofErr w:type="spellEnd"/>
      <w:r w:rsidRPr="001B08F7">
        <w:rPr>
          <w:rFonts w:ascii="Book Antiqua" w:eastAsia="宋体" w:hAnsi="Book Antiqua" w:cs="宋体"/>
          <w:lang w:eastAsia="zh-CN"/>
        </w:rPr>
        <w:t xml:space="preserve"> R, Di </w:t>
      </w:r>
      <w:proofErr w:type="spellStart"/>
      <w:r w:rsidRPr="001B08F7">
        <w:rPr>
          <w:rFonts w:ascii="Book Antiqua" w:eastAsia="宋体" w:hAnsi="Book Antiqua" w:cs="宋体"/>
          <w:lang w:eastAsia="zh-CN"/>
        </w:rPr>
        <w:t>Pino</w:t>
      </w:r>
      <w:proofErr w:type="spellEnd"/>
      <w:r w:rsidRPr="001B08F7">
        <w:rPr>
          <w:rFonts w:ascii="Book Antiqua" w:eastAsia="宋体" w:hAnsi="Book Antiqua" w:cs="宋体"/>
          <w:lang w:eastAsia="zh-CN"/>
        </w:rPr>
        <w:t xml:space="preserve"> A, Knop FK, </w:t>
      </w:r>
      <w:proofErr w:type="spellStart"/>
      <w:r w:rsidRPr="001B08F7">
        <w:rPr>
          <w:rFonts w:ascii="Book Antiqua" w:eastAsia="宋体" w:hAnsi="Book Antiqua" w:cs="宋体"/>
          <w:lang w:eastAsia="zh-CN"/>
        </w:rPr>
        <w:t>Piro</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Rabuazzo</w:t>
      </w:r>
      <w:proofErr w:type="spellEnd"/>
      <w:r w:rsidRPr="001B08F7">
        <w:rPr>
          <w:rFonts w:ascii="Book Antiqua" w:eastAsia="宋体" w:hAnsi="Book Antiqua" w:cs="宋体"/>
          <w:lang w:eastAsia="zh-CN"/>
        </w:rPr>
        <w:t xml:space="preserve"> AM, </w:t>
      </w:r>
      <w:proofErr w:type="spellStart"/>
      <w:r w:rsidRPr="001B08F7">
        <w:rPr>
          <w:rFonts w:ascii="Book Antiqua" w:eastAsia="宋体" w:hAnsi="Book Antiqua" w:cs="宋体"/>
          <w:lang w:eastAsia="zh-CN"/>
        </w:rPr>
        <w:t>Purrello</w:t>
      </w:r>
      <w:proofErr w:type="spellEnd"/>
      <w:r w:rsidRPr="001B08F7">
        <w:rPr>
          <w:rFonts w:ascii="Book Antiqua" w:eastAsia="宋体" w:hAnsi="Book Antiqua" w:cs="宋体"/>
          <w:lang w:eastAsia="zh-CN"/>
        </w:rPr>
        <w:t xml:space="preserve"> F. Alpha- and beta-cell abnormalities in </w:t>
      </w:r>
      <w:proofErr w:type="spellStart"/>
      <w:r w:rsidRPr="001B08F7">
        <w:rPr>
          <w:rFonts w:ascii="Book Antiqua" w:eastAsia="宋体" w:hAnsi="Book Antiqua" w:cs="宋体"/>
          <w:lang w:eastAsia="zh-CN"/>
        </w:rPr>
        <w:t>haemoglobin</w:t>
      </w:r>
      <w:proofErr w:type="spellEnd"/>
      <w:r w:rsidRPr="001B08F7">
        <w:rPr>
          <w:rFonts w:ascii="Book Antiqua" w:eastAsia="宋体" w:hAnsi="Book Antiqua" w:cs="宋体"/>
          <w:lang w:eastAsia="zh-CN"/>
        </w:rPr>
        <w:t xml:space="preserve"> A1c-defined prediabetes and type 2 diabetes. </w:t>
      </w:r>
      <w:proofErr w:type="spellStart"/>
      <w:r w:rsidRPr="001B08F7">
        <w:rPr>
          <w:rFonts w:ascii="Book Antiqua" w:eastAsia="宋体" w:hAnsi="Book Antiqua" w:cs="宋体"/>
          <w:i/>
          <w:iCs/>
          <w:lang w:eastAsia="zh-CN"/>
        </w:rPr>
        <w:t>Acta</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Diabetol</w:t>
      </w:r>
      <w:proofErr w:type="spellEnd"/>
      <w:r w:rsidRPr="001B08F7">
        <w:rPr>
          <w:rFonts w:ascii="Book Antiqua" w:eastAsia="宋体" w:hAnsi="Book Antiqua" w:cs="宋体"/>
          <w:lang w:eastAsia="zh-CN"/>
        </w:rPr>
        <w:t> 2014; </w:t>
      </w:r>
      <w:r w:rsidRPr="001B08F7">
        <w:rPr>
          <w:rFonts w:ascii="Book Antiqua" w:eastAsia="宋体" w:hAnsi="Book Antiqua" w:cs="宋体"/>
          <w:b/>
          <w:bCs/>
          <w:lang w:eastAsia="zh-CN"/>
        </w:rPr>
        <w:t>51</w:t>
      </w:r>
      <w:r w:rsidRPr="001B08F7">
        <w:rPr>
          <w:rFonts w:ascii="Book Antiqua" w:eastAsia="宋体" w:hAnsi="Book Antiqua" w:cs="宋体"/>
          <w:lang w:eastAsia="zh-CN"/>
        </w:rPr>
        <w:t>: 567-575 [PMID: 24442427 DOI: 10.1007/s00592-014-0555-5]</w:t>
      </w:r>
    </w:p>
    <w:p w14:paraId="6F7E8DE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 xml:space="preserve">50 </w:t>
      </w:r>
      <w:proofErr w:type="spellStart"/>
      <w:r w:rsidRPr="001B08F7">
        <w:rPr>
          <w:rFonts w:ascii="Book Antiqua" w:eastAsia="宋体" w:hAnsi="Book Antiqua" w:cs="宋体"/>
          <w:b/>
          <w:lang w:eastAsia="zh-CN"/>
        </w:rPr>
        <w:t>Calanna</w:t>
      </w:r>
      <w:proofErr w:type="spellEnd"/>
      <w:r w:rsidRPr="001B08F7">
        <w:rPr>
          <w:rFonts w:ascii="Book Antiqua" w:eastAsia="宋体" w:hAnsi="Book Antiqua" w:cs="宋体"/>
          <w:b/>
          <w:lang w:eastAsia="zh-CN"/>
        </w:rPr>
        <w:t xml:space="preserve"> S</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Scicali</w:t>
      </w:r>
      <w:proofErr w:type="spellEnd"/>
      <w:r w:rsidRPr="001B08F7">
        <w:rPr>
          <w:rFonts w:ascii="Book Antiqua" w:eastAsia="宋体" w:hAnsi="Book Antiqua" w:cs="宋体"/>
          <w:lang w:eastAsia="zh-CN"/>
        </w:rPr>
        <w:t xml:space="preserve"> R, Di </w:t>
      </w:r>
      <w:proofErr w:type="spellStart"/>
      <w:r w:rsidRPr="001B08F7">
        <w:rPr>
          <w:rFonts w:ascii="Book Antiqua" w:eastAsia="宋体" w:hAnsi="Book Antiqua" w:cs="宋体"/>
          <w:lang w:eastAsia="zh-CN"/>
        </w:rPr>
        <w:t>Pino</w:t>
      </w:r>
      <w:proofErr w:type="spellEnd"/>
      <w:r w:rsidRPr="001B08F7">
        <w:rPr>
          <w:rFonts w:ascii="Book Antiqua" w:eastAsia="宋体" w:hAnsi="Book Antiqua" w:cs="宋体"/>
          <w:lang w:eastAsia="zh-CN"/>
        </w:rPr>
        <w:t xml:space="preserve"> A, Knop FK, </w:t>
      </w:r>
      <w:proofErr w:type="spellStart"/>
      <w:r w:rsidRPr="001B08F7">
        <w:rPr>
          <w:rFonts w:ascii="Book Antiqua" w:eastAsia="宋体" w:hAnsi="Book Antiqua" w:cs="宋体"/>
          <w:lang w:eastAsia="zh-CN"/>
        </w:rPr>
        <w:t>Piro</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Rabuazzo</w:t>
      </w:r>
      <w:proofErr w:type="spellEnd"/>
      <w:r w:rsidRPr="001B08F7">
        <w:rPr>
          <w:rFonts w:ascii="Book Antiqua" w:eastAsia="宋体" w:hAnsi="Book Antiqua" w:cs="宋体"/>
          <w:lang w:eastAsia="zh-CN"/>
        </w:rPr>
        <w:t xml:space="preserve"> AM, </w:t>
      </w:r>
      <w:proofErr w:type="spellStart"/>
      <w:r w:rsidRPr="001B08F7">
        <w:rPr>
          <w:rFonts w:ascii="Book Antiqua" w:eastAsia="宋体" w:hAnsi="Book Antiqua" w:cs="宋体"/>
          <w:lang w:eastAsia="zh-CN"/>
        </w:rPr>
        <w:t>Purrello</w:t>
      </w:r>
      <w:proofErr w:type="spellEnd"/>
      <w:r w:rsidRPr="001B08F7">
        <w:rPr>
          <w:rFonts w:ascii="Book Antiqua" w:eastAsia="宋体" w:hAnsi="Book Antiqua" w:cs="宋体"/>
          <w:lang w:eastAsia="zh-CN"/>
        </w:rPr>
        <w:t xml:space="preserve"> F. Lipid and liver abnormalities in </w:t>
      </w:r>
      <w:proofErr w:type="spellStart"/>
      <w:r w:rsidRPr="001B08F7">
        <w:rPr>
          <w:rFonts w:ascii="Book Antiqua" w:eastAsia="宋体" w:hAnsi="Book Antiqua" w:cs="宋体"/>
          <w:lang w:eastAsia="zh-CN"/>
        </w:rPr>
        <w:t>haemoglobin</w:t>
      </w:r>
      <w:proofErr w:type="spellEnd"/>
      <w:r w:rsidRPr="001B08F7">
        <w:rPr>
          <w:rFonts w:ascii="Book Antiqua" w:eastAsia="宋体" w:hAnsi="Book Antiqua" w:cs="宋体"/>
          <w:lang w:eastAsia="zh-CN"/>
        </w:rPr>
        <w:t xml:space="preserve"> A1c-defined prediabetes and type 2 diabetes. </w:t>
      </w:r>
      <w:proofErr w:type="spellStart"/>
      <w:r w:rsidRPr="001B08F7">
        <w:rPr>
          <w:rFonts w:ascii="Book Antiqua" w:eastAsia="宋体" w:hAnsi="Book Antiqua" w:cs="宋体"/>
          <w:i/>
          <w:lang w:eastAsia="zh-CN"/>
        </w:rPr>
        <w:t>Nutr</w:t>
      </w:r>
      <w:proofErr w:type="spellEnd"/>
      <w:r w:rsidRPr="001B08F7">
        <w:rPr>
          <w:rFonts w:ascii="Book Antiqua" w:eastAsia="宋体" w:hAnsi="Book Antiqua" w:cs="宋体"/>
          <w:i/>
          <w:lang w:eastAsia="zh-CN"/>
        </w:rPr>
        <w:t xml:space="preserve"> </w:t>
      </w:r>
      <w:proofErr w:type="spellStart"/>
      <w:r w:rsidRPr="001B08F7">
        <w:rPr>
          <w:rFonts w:ascii="Book Antiqua" w:eastAsia="宋体" w:hAnsi="Book Antiqua" w:cs="宋体"/>
          <w:i/>
          <w:lang w:eastAsia="zh-CN"/>
        </w:rPr>
        <w:t>Metab</w:t>
      </w:r>
      <w:proofErr w:type="spellEnd"/>
      <w:r w:rsidRPr="001B08F7">
        <w:rPr>
          <w:rFonts w:ascii="Book Antiqua" w:eastAsia="宋体" w:hAnsi="Book Antiqua" w:cs="宋体"/>
          <w:i/>
          <w:lang w:eastAsia="zh-CN"/>
        </w:rPr>
        <w:t xml:space="preserve"> </w:t>
      </w:r>
      <w:proofErr w:type="spellStart"/>
      <w:r w:rsidRPr="001B08F7">
        <w:rPr>
          <w:rFonts w:ascii="Book Antiqua" w:eastAsia="宋体" w:hAnsi="Book Antiqua" w:cs="宋体"/>
          <w:i/>
          <w:lang w:eastAsia="zh-CN"/>
        </w:rPr>
        <w:t>Cardiovasc</w:t>
      </w:r>
      <w:proofErr w:type="spellEnd"/>
      <w:r w:rsidRPr="001B08F7">
        <w:rPr>
          <w:rFonts w:ascii="Book Antiqua" w:eastAsia="宋体" w:hAnsi="Book Antiqua" w:cs="宋体"/>
          <w:i/>
          <w:lang w:eastAsia="zh-CN"/>
        </w:rPr>
        <w:t xml:space="preserve"> Dis</w:t>
      </w:r>
      <w:r w:rsidRPr="001B08F7">
        <w:rPr>
          <w:rFonts w:ascii="Book Antiqua" w:eastAsia="宋体" w:hAnsi="Book Antiqua" w:cs="宋体"/>
          <w:lang w:eastAsia="zh-CN"/>
        </w:rPr>
        <w:t xml:space="preserve"> 2014; </w:t>
      </w:r>
      <w:r w:rsidRPr="001B08F7">
        <w:rPr>
          <w:rFonts w:ascii="Book Antiqua" w:eastAsia="宋体" w:hAnsi="Book Antiqua" w:cs="宋体"/>
          <w:b/>
          <w:lang w:eastAsia="zh-CN"/>
        </w:rPr>
        <w:t>24</w:t>
      </w:r>
      <w:r w:rsidRPr="001B08F7">
        <w:rPr>
          <w:rFonts w:ascii="Book Antiqua" w:eastAsia="宋体" w:hAnsi="Book Antiqua" w:cs="宋体"/>
          <w:lang w:eastAsia="zh-CN"/>
        </w:rPr>
        <w:t>: 670–676 [DOI: 10.1016/j.numecd.2014.01.013]</w:t>
      </w:r>
    </w:p>
    <w:p w14:paraId="6515ED0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 xml:space="preserve">51 </w:t>
      </w:r>
      <w:proofErr w:type="spellStart"/>
      <w:r w:rsidRPr="001B08F7">
        <w:rPr>
          <w:rFonts w:ascii="Book Antiqua" w:eastAsia="宋体" w:hAnsi="Book Antiqua" w:cs="宋体"/>
          <w:b/>
          <w:lang w:eastAsia="zh-CN"/>
        </w:rPr>
        <w:t>Zagami</w:t>
      </w:r>
      <w:proofErr w:type="spellEnd"/>
      <w:r w:rsidRPr="001B08F7">
        <w:rPr>
          <w:rFonts w:ascii="Book Antiqua" w:eastAsia="宋体" w:hAnsi="Book Antiqua" w:cs="宋体"/>
          <w:b/>
          <w:lang w:eastAsia="zh-CN"/>
        </w:rPr>
        <w:t xml:space="preserve"> RM</w:t>
      </w:r>
      <w:r w:rsidRPr="001B08F7">
        <w:rPr>
          <w:rFonts w:ascii="Book Antiqua" w:eastAsia="宋体" w:hAnsi="Book Antiqua" w:cs="宋体"/>
          <w:lang w:eastAsia="zh-CN"/>
        </w:rPr>
        <w:t xml:space="preserve">, Di </w:t>
      </w:r>
      <w:proofErr w:type="spellStart"/>
      <w:r w:rsidRPr="001B08F7">
        <w:rPr>
          <w:rFonts w:ascii="Book Antiqua" w:eastAsia="宋体" w:hAnsi="Book Antiqua" w:cs="宋体"/>
          <w:lang w:eastAsia="zh-CN"/>
        </w:rPr>
        <w:t>Pino</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Urbano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Piro</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Purrello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Rabuazzo</w:t>
      </w:r>
      <w:proofErr w:type="spellEnd"/>
      <w:r w:rsidRPr="001B08F7">
        <w:rPr>
          <w:rFonts w:ascii="Book Antiqua" w:eastAsia="宋体" w:hAnsi="Book Antiqua" w:cs="宋体"/>
          <w:lang w:eastAsia="zh-CN"/>
        </w:rPr>
        <w:t xml:space="preserve"> AM. Low circulating Vitamin D levels are associated with increased arterial stiffness in </w:t>
      </w:r>
      <w:proofErr w:type="spellStart"/>
      <w:r w:rsidRPr="001B08F7">
        <w:rPr>
          <w:rFonts w:ascii="Book Antiqua" w:eastAsia="宋体" w:hAnsi="Book Antiqua" w:cs="宋体"/>
          <w:lang w:eastAsia="zh-CN"/>
        </w:rPr>
        <w:t>prediabetic</w:t>
      </w:r>
      <w:proofErr w:type="spellEnd"/>
      <w:r w:rsidRPr="001B08F7">
        <w:rPr>
          <w:rFonts w:ascii="Book Antiqua" w:eastAsia="宋体" w:hAnsi="Book Antiqua" w:cs="宋体"/>
          <w:lang w:eastAsia="zh-CN"/>
        </w:rPr>
        <w:t xml:space="preserve"> subjects identified according to HbA1c. </w:t>
      </w:r>
      <w:r w:rsidRPr="001B08F7">
        <w:rPr>
          <w:rFonts w:ascii="Book Antiqua" w:eastAsia="宋体" w:hAnsi="Book Antiqua" w:cs="宋体"/>
          <w:i/>
          <w:lang w:eastAsia="zh-CN"/>
        </w:rPr>
        <w:t>Atherosclerosis</w:t>
      </w:r>
      <w:r w:rsidRPr="001B08F7">
        <w:rPr>
          <w:rFonts w:ascii="Book Antiqua" w:eastAsia="宋体" w:hAnsi="Book Antiqua" w:cs="宋体"/>
          <w:lang w:eastAsia="zh-CN"/>
        </w:rPr>
        <w:t xml:space="preserve"> 2015;</w:t>
      </w:r>
      <w:r w:rsidRPr="001B08F7">
        <w:rPr>
          <w:rFonts w:ascii="Book Antiqua" w:eastAsia="宋体" w:hAnsi="Book Antiqua" w:cs="宋体"/>
          <w:b/>
          <w:lang w:eastAsia="zh-CN"/>
        </w:rPr>
        <w:t xml:space="preserve"> 243</w:t>
      </w:r>
      <w:r w:rsidRPr="001B08F7">
        <w:rPr>
          <w:rFonts w:ascii="Book Antiqua" w:eastAsia="宋体" w:hAnsi="Book Antiqua" w:cs="宋体"/>
          <w:lang w:eastAsia="zh-CN"/>
        </w:rPr>
        <w:t>: 395-401 [DOI: 10.1016/j.atherosclerosis.2015.09.038]</w:t>
      </w:r>
    </w:p>
    <w:p w14:paraId="1533A60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 xml:space="preserve">52 </w:t>
      </w:r>
      <w:r w:rsidRPr="001B08F7">
        <w:rPr>
          <w:rFonts w:ascii="Book Antiqua" w:eastAsia="宋体" w:hAnsi="Book Antiqua" w:cs="Times New Roman"/>
          <w:b/>
          <w:noProof/>
          <w:lang w:val="fr-FR" w:eastAsia="fr-FR"/>
        </w:rPr>
        <w:t>Schöttker B,</w:t>
      </w:r>
      <w:r w:rsidRPr="001B08F7">
        <w:rPr>
          <w:rFonts w:ascii="Book Antiqua" w:eastAsia="宋体" w:hAnsi="Book Antiqua" w:cs="Times New Roman"/>
          <w:noProof/>
          <w:lang w:val="fr-FR" w:eastAsia="fr-FR"/>
        </w:rPr>
        <w:t xml:space="preserve"> Rathmann W, Herder C, Thorand B, Wilsgaard T, Njølstad I, Siganos G, Mathiesen EB, Saum KU, Peasey A, Feskens E, Boffetta P, Trichopoulou A, Kuulasmaa K, Kee F, Brenner H.</w:t>
      </w:r>
      <w:r w:rsidRPr="001B08F7">
        <w:rPr>
          <w:rFonts w:ascii="Book Antiqua" w:eastAsia="宋体" w:hAnsi="Book Antiqua" w:cs="宋体"/>
          <w:lang w:eastAsia="zh-CN"/>
        </w:rPr>
        <w:t xml:space="preserve"> HbA1c levels in non-diabetic older adults – No J-shaped associations with primary cardiovascular events, cardiovascular and all-cause mortality after </w:t>
      </w:r>
      <w:r w:rsidRPr="001B08F7">
        <w:rPr>
          <w:rFonts w:ascii="Book Antiqua" w:eastAsia="宋体" w:hAnsi="Book Antiqua" w:cs="宋体"/>
          <w:lang w:eastAsia="zh-CN"/>
        </w:rPr>
        <w:lastRenderedPageBreak/>
        <w:t>adjustment for confounders in a meta-analysis of individual participant data from six cohort studies.</w:t>
      </w:r>
      <w:r w:rsidRPr="001B08F7">
        <w:rPr>
          <w:rFonts w:ascii="Book Antiqua" w:eastAsia="宋体" w:hAnsi="Book Antiqua" w:cs="宋体"/>
          <w:i/>
          <w:lang w:eastAsia="zh-CN"/>
        </w:rPr>
        <w:t xml:space="preserve"> BMC Med</w:t>
      </w:r>
      <w:r w:rsidRPr="001B08F7">
        <w:rPr>
          <w:rFonts w:ascii="Book Antiqua" w:eastAsia="宋体" w:hAnsi="Book Antiqua" w:cs="宋体"/>
          <w:lang w:eastAsia="zh-CN"/>
        </w:rPr>
        <w:t xml:space="preserve"> 2016;</w:t>
      </w:r>
      <w:r w:rsidRPr="001B08F7">
        <w:rPr>
          <w:rFonts w:ascii="Book Antiqua" w:eastAsia="宋体" w:hAnsi="Book Antiqua" w:cs="宋体"/>
          <w:b/>
          <w:lang w:eastAsia="zh-CN"/>
        </w:rPr>
        <w:t xml:space="preserve"> 14</w:t>
      </w:r>
      <w:r w:rsidRPr="001B08F7">
        <w:rPr>
          <w:rFonts w:ascii="Book Antiqua" w:eastAsia="宋体" w:hAnsi="Book Antiqua" w:cs="宋体"/>
          <w:lang w:eastAsia="zh-CN"/>
        </w:rPr>
        <w:t>: 26 [DOI: 10.1186/s12916-016-0570-1]</w:t>
      </w:r>
    </w:p>
    <w:p w14:paraId="797504A6"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53 </w:t>
      </w:r>
      <w:r w:rsidRPr="001B08F7">
        <w:rPr>
          <w:rFonts w:ascii="Book Antiqua" w:eastAsia="宋体" w:hAnsi="Book Antiqua" w:cs="宋体"/>
          <w:b/>
          <w:bCs/>
          <w:lang w:eastAsia="zh-CN"/>
        </w:rPr>
        <w:t>Wilcox R</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Bousser</w:t>
      </w:r>
      <w:proofErr w:type="spellEnd"/>
      <w:r w:rsidRPr="001B08F7">
        <w:rPr>
          <w:rFonts w:ascii="Book Antiqua" w:eastAsia="宋体" w:hAnsi="Book Antiqua" w:cs="宋体"/>
          <w:lang w:eastAsia="zh-CN"/>
        </w:rPr>
        <w:t xml:space="preserve"> MG, Betteridge DJ, </w:t>
      </w:r>
      <w:proofErr w:type="spellStart"/>
      <w:r w:rsidRPr="001B08F7">
        <w:rPr>
          <w:rFonts w:ascii="Book Antiqua" w:eastAsia="宋体" w:hAnsi="Book Antiqua" w:cs="宋体"/>
          <w:lang w:eastAsia="zh-CN"/>
        </w:rPr>
        <w:t>Schernthaner</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Pirags</w:t>
      </w:r>
      <w:proofErr w:type="spellEnd"/>
      <w:r w:rsidRPr="001B08F7">
        <w:rPr>
          <w:rFonts w:ascii="Book Antiqua" w:eastAsia="宋体" w:hAnsi="Book Antiqua" w:cs="宋体"/>
          <w:lang w:eastAsia="zh-CN"/>
        </w:rPr>
        <w:t xml:space="preserve"> V, </w:t>
      </w:r>
      <w:proofErr w:type="spellStart"/>
      <w:r w:rsidRPr="001B08F7">
        <w:rPr>
          <w:rFonts w:ascii="Book Antiqua" w:eastAsia="宋体" w:hAnsi="Book Antiqua" w:cs="宋体"/>
          <w:lang w:eastAsia="zh-CN"/>
        </w:rPr>
        <w:t>Kupfer</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Dormandy</w:t>
      </w:r>
      <w:proofErr w:type="spellEnd"/>
      <w:r w:rsidRPr="001B08F7">
        <w:rPr>
          <w:rFonts w:ascii="Book Antiqua" w:eastAsia="宋体" w:hAnsi="Book Antiqua" w:cs="宋体"/>
          <w:lang w:eastAsia="zh-CN"/>
        </w:rPr>
        <w:t xml:space="preserve"> J. Effects of pioglitazone in patients with type 2 diabetes with or without previous stroke: results from </w:t>
      </w:r>
      <w:proofErr w:type="spellStart"/>
      <w:r w:rsidRPr="001B08F7">
        <w:rPr>
          <w:rFonts w:ascii="Book Antiqua" w:eastAsia="宋体" w:hAnsi="Book Antiqua" w:cs="宋体"/>
          <w:lang w:eastAsia="zh-CN"/>
        </w:rPr>
        <w:t>PROactive</w:t>
      </w:r>
      <w:proofErr w:type="spellEnd"/>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PROspective</w:t>
      </w:r>
      <w:proofErr w:type="spellEnd"/>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pioglitAzone</w:t>
      </w:r>
      <w:proofErr w:type="spellEnd"/>
      <w:r w:rsidRPr="001B08F7">
        <w:rPr>
          <w:rFonts w:ascii="Book Antiqua" w:eastAsia="宋体" w:hAnsi="Book Antiqua" w:cs="宋体"/>
          <w:lang w:eastAsia="zh-CN"/>
        </w:rPr>
        <w:t xml:space="preserve"> Clinical Trial In </w:t>
      </w:r>
      <w:proofErr w:type="spellStart"/>
      <w:r w:rsidRPr="001B08F7">
        <w:rPr>
          <w:rFonts w:ascii="Book Antiqua" w:eastAsia="宋体" w:hAnsi="Book Antiqua" w:cs="宋体"/>
          <w:lang w:eastAsia="zh-CN"/>
        </w:rPr>
        <w:t>macroVascular</w:t>
      </w:r>
      <w:proofErr w:type="spellEnd"/>
      <w:r w:rsidRPr="001B08F7">
        <w:rPr>
          <w:rFonts w:ascii="Book Antiqua" w:eastAsia="宋体" w:hAnsi="Book Antiqua" w:cs="宋体"/>
          <w:lang w:eastAsia="zh-CN"/>
        </w:rPr>
        <w:t xml:space="preserve"> Events 04). </w:t>
      </w:r>
      <w:r w:rsidRPr="001B08F7">
        <w:rPr>
          <w:rFonts w:ascii="Book Antiqua" w:eastAsia="宋体" w:hAnsi="Book Antiqua" w:cs="宋体"/>
          <w:i/>
          <w:iCs/>
          <w:lang w:eastAsia="zh-CN"/>
        </w:rPr>
        <w:t>Stroke</w:t>
      </w:r>
      <w:r w:rsidRPr="001B08F7">
        <w:rPr>
          <w:rFonts w:ascii="Book Antiqua" w:eastAsia="宋体" w:hAnsi="Book Antiqua" w:cs="宋体"/>
          <w:lang w:eastAsia="zh-CN"/>
        </w:rPr>
        <w:t> 2007; </w:t>
      </w:r>
      <w:r w:rsidRPr="001B08F7">
        <w:rPr>
          <w:rFonts w:ascii="Book Antiqua" w:eastAsia="宋体" w:hAnsi="Book Antiqua" w:cs="宋体"/>
          <w:b/>
          <w:bCs/>
          <w:lang w:eastAsia="zh-CN"/>
        </w:rPr>
        <w:t>38</w:t>
      </w:r>
      <w:r w:rsidRPr="001B08F7">
        <w:rPr>
          <w:rFonts w:ascii="Book Antiqua" w:eastAsia="宋体" w:hAnsi="Book Antiqua" w:cs="宋体"/>
          <w:lang w:eastAsia="zh-CN"/>
        </w:rPr>
        <w:t>: 865-873 [PMID: 17290029 DOI: 10.1161/01.STR.0000257974.06317.49]</w:t>
      </w:r>
    </w:p>
    <w:p w14:paraId="194057A8"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54 </w:t>
      </w:r>
      <w:r w:rsidRPr="001B08F7">
        <w:rPr>
          <w:rFonts w:ascii="Book Antiqua" w:eastAsia="宋体" w:hAnsi="Book Antiqua" w:cs="宋体"/>
          <w:b/>
          <w:bCs/>
          <w:lang w:eastAsia="zh-CN"/>
        </w:rPr>
        <w:t>Frye RL</w:t>
      </w:r>
      <w:r w:rsidRPr="001B08F7">
        <w:rPr>
          <w:rFonts w:ascii="Book Antiqua" w:eastAsia="宋体" w:hAnsi="Book Antiqua" w:cs="宋体"/>
          <w:lang w:eastAsia="zh-CN"/>
        </w:rPr>
        <w:t xml:space="preserve">, August P, Brooks MM, </w:t>
      </w:r>
      <w:proofErr w:type="spellStart"/>
      <w:r w:rsidRPr="001B08F7">
        <w:rPr>
          <w:rFonts w:ascii="Book Antiqua" w:eastAsia="宋体" w:hAnsi="Book Antiqua" w:cs="宋体"/>
          <w:lang w:eastAsia="zh-CN"/>
        </w:rPr>
        <w:t>Hardison</w:t>
      </w:r>
      <w:proofErr w:type="spellEnd"/>
      <w:r w:rsidRPr="001B08F7">
        <w:rPr>
          <w:rFonts w:ascii="Book Antiqua" w:eastAsia="宋体" w:hAnsi="Book Antiqua" w:cs="宋体"/>
          <w:lang w:eastAsia="zh-CN"/>
        </w:rPr>
        <w:t xml:space="preserve"> RM, Kelsey SF, MacGregor JM, Orchard TJ, </w:t>
      </w:r>
      <w:proofErr w:type="spellStart"/>
      <w:r w:rsidRPr="001B08F7">
        <w:rPr>
          <w:rFonts w:ascii="Book Antiqua" w:eastAsia="宋体" w:hAnsi="Book Antiqua" w:cs="宋体"/>
          <w:lang w:eastAsia="zh-CN"/>
        </w:rPr>
        <w:t>Chaitman</w:t>
      </w:r>
      <w:proofErr w:type="spellEnd"/>
      <w:r w:rsidRPr="001B08F7">
        <w:rPr>
          <w:rFonts w:ascii="Book Antiqua" w:eastAsia="宋体" w:hAnsi="Book Antiqua" w:cs="宋体"/>
          <w:lang w:eastAsia="zh-CN"/>
        </w:rPr>
        <w:t xml:space="preserve"> BR, </w:t>
      </w:r>
      <w:proofErr w:type="spellStart"/>
      <w:r w:rsidRPr="001B08F7">
        <w:rPr>
          <w:rFonts w:ascii="Book Antiqua" w:eastAsia="宋体" w:hAnsi="Book Antiqua" w:cs="宋体"/>
          <w:lang w:eastAsia="zh-CN"/>
        </w:rPr>
        <w:t>Genuth</w:t>
      </w:r>
      <w:proofErr w:type="spellEnd"/>
      <w:r w:rsidRPr="001B08F7">
        <w:rPr>
          <w:rFonts w:ascii="Book Antiqua" w:eastAsia="宋体" w:hAnsi="Book Antiqua" w:cs="宋体"/>
          <w:lang w:eastAsia="zh-CN"/>
        </w:rPr>
        <w:t xml:space="preserve"> SM, Goldberg SH, </w:t>
      </w:r>
      <w:proofErr w:type="spellStart"/>
      <w:r w:rsidRPr="001B08F7">
        <w:rPr>
          <w:rFonts w:ascii="Book Antiqua" w:eastAsia="宋体" w:hAnsi="Book Antiqua" w:cs="宋体"/>
          <w:lang w:eastAsia="zh-CN"/>
        </w:rPr>
        <w:t>Hlatky</w:t>
      </w:r>
      <w:proofErr w:type="spellEnd"/>
      <w:r w:rsidRPr="001B08F7">
        <w:rPr>
          <w:rFonts w:ascii="Book Antiqua" w:eastAsia="宋体" w:hAnsi="Book Antiqua" w:cs="宋体"/>
          <w:lang w:eastAsia="zh-CN"/>
        </w:rPr>
        <w:t xml:space="preserve"> MA, Jones TL, </w:t>
      </w:r>
      <w:proofErr w:type="spellStart"/>
      <w:r w:rsidRPr="001B08F7">
        <w:rPr>
          <w:rFonts w:ascii="Book Antiqua" w:eastAsia="宋体" w:hAnsi="Book Antiqua" w:cs="宋体"/>
          <w:lang w:eastAsia="zh-CN"/>
        </w:rPr>
        <w:t>Molitch</w:t>
      </w:r>
      <w:proofErr w:type="spellEnd"/>
      <w:r w:rsidRPr="001B08F7">
        <w:rPr>
          <w:rFonts w:ascii="Book Antiqua" w:eastAsia="宋体" w:hAnsi="Book Antiqua" w:cs="宋体"/>
          <w:lang w:eastAsia="zh-CN"/>
        </w:rPr>
        <w:t xml:space="preserve"> ME, </w:t>
      </w:r>
      <w:proofErr w:type="spellStart"/>
      <w:r w:rsidRPr="001B08F7">
        <w:rPr>
          <w:rFonts w:ascii="Book Antiqua" w:eastAsia="宋体" w:hAnsi="Book Antiqua" w:cs="宋体"/>
          <w:lang w:eastAsia="zh-CN"/>
        </w:rPr>
        <w:t>Nesto</w:t>
      </w:r>
      <w:proofErr w:type="spellEnd"/>
      <w:r w:rsidRPr="001B08F7">
        <w:rPr>
          <w:rFonts w:ascii="Book Antiqua" w:eastAsia="宋体" w:hAnsi="Book Antiqua" w:cs="宋体"/>
          <w:lang w:eastAsia="zh-CN"/>
        </w:rPr>
        <w:t xml:space="preserve"> RW, </w:t>
      </w:r>
      <w:proofErr w:type="spellStart"/>
      <w:r w:rsidRPr="001B08F7">
        <w:rPr>
          <w:rFonts w:ascii="Book Antiqua" w:eastAsia="宋体" w:hAnsi="Book Antiqua" w:cs="宋体"/>
          <w:lang w:eastAsia="zh-CN"/>
        </w:rPr>
        <w:t>Sako</w:t>
      </w:r>
      <w:proofErr w:type="spellEnd"/>
      <w:r w:rsidRPr="001B08F7">
        <w:rPr>
          <w:rFonts w:ascii="Book Antiqua" w:eastAsia="宋体" w:hAnsi="Book Antiqua" w:cs="宋体"/>
          <w:lang w:eastAsia="zh-CN"/>
        </w:rPr>
        <w:t xml:space="preserve"> EY, Sobel BE. A randomized trial of therapies for type 2 diabetes and coronary artery disease. </w:t>
      </w:r>
      <w:r w:rsidRPr="001B08F7">
        <w:rPr>
          <w:rFonts w:ascii="Book Antiqua" w:eastAsia="宋体" w:hAnsi="Book Antiqua" w:cs="宋体"/>
          <w:i/>
          <w:iCs/>
          <w:lang w:eastAsia="zh-CN"/>
        </w:rPr>
        <w:t xml:space="preserve">N </w:t>
      </w:r>
      <w:proofErr w:type="spellStart"/>
      <w:r w:rsidRPr="001B08F7">
        <w:rPr>
          <w:rFonts w:ascii="Book Antiqua" w:eastAsia="宋体" w:hAnsi="Book Antiqua" w:cs="宋体"/>
          <w:i/>
          <w:iCs/>
          <w:lang w:eastAsia="zh-CN"/>
        </w:rPr>
        <w:t>Engl</w:t>
      </w:r>
      <w:proofErr w:type="spellEnd"/>
      <w:r w:rsidRPr="001B08F7">
        <w:rPr>
          <w:rFonts w:ascii="Book Antiqua" w:eastAsia="宋体" w:hAnsi="Book Antiqua" w:cs="宋体"/>
          <w:i/>
          <w:iCs/>
          <w:lang w:eastAsia="zh-CN"/>
        </w:rPr>
        <w:t xml:space="preserve"> J Med</w:t>
      </w:r>
      <w:r w:rsidRPr="001B08F7">
        <w:rPr>
          <w:rFonts w:ascii="Book Antiqua" w:eastAsia="宋体" w:hAnsi="Book Antiqua" w:cs="宋体"/>
          <w:lang w:eastAsia="zh-CN"/>
        </w:rPr>
        <w:t> 2009; </w:t>
      </w:r>
      <w:r w:rsidRPr="001B08F7">
        <w:rPr>
          <w:rFonts w:ascii="Book Antiqua" w:eastAsia="宋体" w:hAnsi="Book Antiqua" w:cs="宋体"/>
          <w:b/>
          <w:bCs/>
          <w:lang w:eastAsia="zh-CN"/>
        </w:rPr>
        <w:t>360</w:t>
      </w:r>
      <w:r w:rsidRPr="001B08F7">
        <w:rPr>
          <w:rFonts w:ascii="Book Antiqua" w:eastAsia="宋体" w:hAnsi="Book Antiqua" w:cs="宋体"/>
          <w:lang w:eastAsia="zh-CN"/>
        </w:rPr>
        <w:t>: 2503-2515 [PMID: 19502645 DOI: 10.1056/NEJMoa0805796]</w:t>
      </w:r>
    </w:p>
    <w:p w14:paraId="546F8B8A"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55 </w:t>
      </w:r>
      <w:r w:rsidRPr="001B08F7">
        <w:rPr>
          <w:rFonts w:ascii="Book Antiqua" w:eastAsia="宋体" w:hAnsi="Book Antiqua" w:cs="宋体"/>
          <w:b/>
          <w:bCs/>
          <w:lang w:eastAsia="zh-CN"/>
        </w:rPr>
        <w:t>Hopper I</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Billah</w:t>
      </w:r>
      <w:proofErr w:type="spellEnd"/>
      <w:r w:rsidRPr="001B08F7">
        <w:rPr>
          <w:rFonts w:ascii="Book Antiqua" w:eastAsia="宋体" w:hAnsi="Book Antiqua" w:cs="宋体"/>
          <w:lang w:eastAsia="zh-CN"/>
        </w:rPr>
        <w:t xml:space="preserve"> B, </w:t>
      </w:r>
      <w:proofErr w:type="spellStart"/>
      <w:r w:rsidRPr="001B08F7">
        <w:rPr>
          <w:rFonts w:ascii="Book Antiqua" w:eastAsia="宋体" w:hAnsi="Book Antiqua" w:cs="宋体"/>
          <w:lang w:eastAsia="zh-CN"/>
        </w:rPr>
        <w:t>Skiba</w:t>
      </w:r>
      <w:proofErr w:type="spellEnd"/>
      <w:r w:rsidRPr="001B08F7">
        <w:rPr>
          <w:rFonts w:ascii="Book Antiqua" w:eastAsia="宋体" w:hAnsi="Book Antiqua" w:cs="宋体"/>
          <w:lang w:eastAsia="zh-CN"/>
        </w:rPr>
        <w:t xml:space="preserve"> M, Krum H. Prevention of diabetes and reduction in major cardiovascular events in studies of subjects with prediabetes: meta-analysis of </w:t>
      </w:r>
      <w:proofErr w:type="spellStart"/>
      <w:r w:rsidRPr="001B08F7">
        <w:rPr>
          <w:rFonts w:ascii="Book Antiqua" w:eastAsia="宋体" w:hAnsi="Book Antiqua" w:cs="宋体"/>
          <w:lang w:eastAsia="zh-CN"/>
        </w:rPr>
        <w:t>randomised</w:t>
      </w:r>
      <w:proofErr w:type="spellEnd"/>
      <w:r w:rsidRPr="001B08F7">
        <w:rPr>
          <w:rFonts w:ascii="Book Antiqua" w:eastAsia="宋体" w:hAnsi="Book Antiqua" w:cs="宋体"/>
          <w:lang w:eastAsia="zh-CN"/>
        </w:rPr>
        <w:t xml:space="preserve"> controlled clinical trials. </w:t>
      </w:r>
      <w:proofErr w:type="spellStart"/>
      <w:r w:rsidRPr="001B08F7">
        <w:rPr>
          <w:rFonts w:ascii="Book Antiqua" w:eastAsia="宋体" w:hAnsi="Book Antiqua" w:cs="宋体"/>
          <w:i/>
          <w:iCs/>
          <w:lang w:eastAsia="zh-CN"/>
        </w:rPr>
        <w:t>Eur</w:t>
      </w:r>
      <w:proofErr w:type="spellEnd"/>
      <w:r w:rsidRPr="001B08F7">
        <w:rPr>
          <w:rFonts w:ascii="Book Antiqua" w:eastAsia="宋体" w:hAnsi="Book Antiqua" w:cs="宋体"/>
          <w:i/>
          <w:iCs/>
          <w:lang w:eastAsia="zh-CN"/>
        </w:rPr>
        <w:t xml:space="preserve"> J </w:t>
      </w:r>
      <w:proofErr w:type="spellStart"/>
      <w:r w:rsidRPr="001B08F7">
        <w:rPr>
          <w:rFonts w:ascii="Book Antiqua" w:eastAsia="宋体" w:hAnsi="Book Antiqua" w:cs="宋体"/>
          <w:i/>
          <w:iCs/>
          <w:lang w:eastAsia="zh-CN"/>
        </w:rPr>
        <w:t>Cardiovasc</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Prev</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Rehabil</w:t>
      </w:r>
      <w:proofErr w:type="spellEnd"/>
      <w:r w:rsidRPr="001B08F7">
        <w:rPr>
          <w:rFonts w:ascii="Book Antiqua" w:eastAsia="宋体" w:hAnsi="Book Antiqua" w:cs="宋体"/>
          <w:lang w:eastAsia="zh-CN"/>
        </w:rPr>
        <w:t> 2011; </w:t>
      </w:r>
      <w:r w:rsidRPr="001B08F7">
        <w:rPr>
          <w:rFonts w:ascii="Book Antiqua" w:eastAsia="宋体" w:hAnsi="Book Antiqua" w:cs="宋体"/>
          <w:b/>
          <w:bCs/>
          <w:lang w:eastAsia="zh-CN"/>
        </w:rPr>
        <w:t>18</w:t>
      </w:r>
      <w:r w:rsidRPr="001B08F7">
        <w:rPr>
          <w:rFonts w:ascii="Book Antiqua" w:eastAsia="宋体" w:hAnsi="Book Antiqua" w:cs="宋体"/>
          <w:lang w:eastAsia="zh-CN"/>
        </w:rPr>
        <w:t>: 813-823 [PMID: 21878448 DOI: 10.1177/1741826711421687]</w:t>
      </w:r>
    </w:p>
    <w:p w14:paraId="56492039"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56 </w:t>
      </w:r>
      <w:proofErr w:type="spellStart"/>
      <w:r w:rsidRPr="001B08F7">
        <w:rPr>
          <w:rFonts w:ascii="Book Antiqua" w:eastAsia="宋体" w:hAnsi="Book Antiqua" w:cs="宋体"/>
          <w:b/>
          <w:bCs/>
          <w:lang w:eastAsia="zh-CN"/>
        </w:rPr>
        <w:t>Bobbert</w:t>
      </w:r>
      <w:proofErr w:type="spellEnd"/>
      <w:r w:rsidRPr="001B08F7">
        <w:rPr>
          <w:rFonts w:ascii="Book Antiqua" w:eastAsia="宋体" w:hAnsi="Book Antiqua" w:cs="宋体"/>
          <w:b/>
          <w:bCs/>
          <w:lang w:eastAsia="zh-CN"/>
        </w:rPr>
        <w:t xml:space="preserve"> T</w:t>
      </w:r>
      <w:r w:rsidRPr="001B08F7">
        <w:rPr>
          <w:rFonts w:ascii="Book Antiqua" w:eastAsia="宋体" w:hAnsi="Book Antiqua" w:cs="宋体"/>
          <w:lang w:eastAsia="zh-CN"/>
        </w:rPr>
        <w:t>, Mai K, Fischer-</w:t>
      </w:r>
      <w:proofErr w:type="spellStart"/>
      <w:r w:rsidRPr="001B08F7">
        <w:rPr>
          <w:rFonts w:ascii="Book Antiqua" w:eastAsia="宋体" w:hAnsi="Book Antiqua" w:cs="宋体"/>
          <w:lang w:eastAsia="zh-CN"/>
        </w:rPr>
        <w:t>Rosinsky</w:t>
      </w:r>
      <w:proofErr w:type="spellEnd"/>
      <w:r w:rsidRPr="001B08F7">
        <w:rPr>
          <w:rFonts w:ascii="Book Antiqua" w:eastAsia="宋体" w:hAnsi="Book Antiqua" w:cs="宋体"/>
          <w:lang w:eastAsia="zh-CN"/>
        </w:rPr>
        <w:t xml:space="preserve"> A, Pfeiffer AF, </w:t>
      </w:r>
      <w:proofErr w:type="spellStart"/>
      <w:r w:rsidRPr="001B08F7">
        <w:rPr>
          <w:rFonts w:ascii="Book Antiqua" w:eastAsia="宋体" w:hAnsi="Book Antiqua" w:cs="宋体"/>
          <w:lang w:eastAsia="zh-CN"/>
        </w:rPr>
        <w:t>Spranger</w:t>
      </w:r>
      <w:proofErr w:type="spellEnd"/>
      <w:r w:rsidRPr="001B08F7">
        <w:rPr>
          <w:rFonts w:ascii="Book Antiqua" w:eastAsia="宋体" w:hAnsi="Book Antiqua" w:cs="宋体"/>
          <w:lang w:eastAsia="zh-CN"/>
        </w:rPr>
        <w:t xml:space="preserve"> J. A1C is associated with intima-media thickness in individuals with normal glucose tolerance.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2010; </w:t>
      </w:r>
      <w:r w:rsidRPr="001B08F7">
        <w:rPr>
          <w:rFonts w:ascii="Book Antiqua" w:eastAsia="宋体" w:hAnsi="Book Antiqua" w:cs="宋体"/>
          <w:b/>
          <w:bCs/>
          <w:lang w:eastAsia="zh-CN"/>
        </w:rPr>
        <w:t>33</w:t>
      </w:r>
      <w:r w:rsidRPr="001B08F7">
        <w:rPr>
          <w:rFonts w:ascii="Book Antiqua" w:eastAsia="宋体" w:hAnsi="Book Antiqua" w:cs="宋体"/>
          <w:lang w:eastAsia="zh-CN"/>
        </w:rPr>
        <w:t>: 203-204 [PMID: 19808917 DOI: 10.2337/dc09-1009]</w:t>
      </w:r>
    </w:p>
    <w:p w14:paraId="4E66048C" w14:textId="27F86FF4"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t>57 </w:t>
      </w:r>
      <w:r w:rsidRPr="001B08F7">
        <w:rPr>
          <w:rFonts w:ascii="Book Antiqua" w:eastAsia="宋体" w:hAnsi="Book Antiqua" w:cs="宋体"/>
          <w:b/>
          <w:bCs/>
          <w:lang w:eastAsia="zh-CN"/>
        </w:rPr>
        <w:t>Abdul-Ghani MA</w:t>
      </w:r>
      <w:r w:rsidRPr="001B08F7">
        <w:rPr>
          <w:rFonts w:ascii="Book Antiqua" w:eastAsia="宋体" w:hAnsi="Book Antiqua" w:cs="宋体"/>
          <w:lang w:eastAsia="zh-CN"/>
        </w:rPr>
        <w:t xml:space="preserve">, Abdul-Ghani T, Ali N, </w:t>
      </w:r>
      <w:proofErr w:type="spellStart"/>
      <w:r w:rsidRPr="001B08F7">
        <w:rPr>
          <w:rFonts w:ascii="Book Antiqua" w:eastAsia="宋体" w:hAnsi="Book Antiqua" w:cs="宋体"/>
          <w:lang w:eastAsia="zh-CN"/>
        </w:rPr>
        <w:t>Defronzo</w:t>
      </w:r>
      <w:proofErr w:type="spellEnd"/>
      <w:r w:rsidRPr="001B08F7">
        <w:rPr>
          <w:rFonts w:ascii="Book Antiqua" w:eastAsia="宋体" w:hAnsi="Book Antiqua" w:cs="宋体"/>
          <w:lang w:eastAsia="zh-CN"/>
        </w:rPr>
        <w:t xml:space="preserve"> RA.</w:t>
      </w:r>
      <w:proofErr w:type="gramEnd"/>
      <w:r w:rsidRPr="001B08F7">
        <w:rPr>
          <w:rFonts w:ascii="Book Antiqua" w:eastAsia="宋体" w:hAnsi="Book Antiqua" w:cs="宋体"/>
          <w:lang w:eastAsia="zh-CN"/>
        </w:rPr>
        <w:t xml:space="preserve"> One-hour plasma glucose concentration and the metabolic syndrome identify subjects at high risk for future type 2 diabetes.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2008; </w:t>
      </w:r>
      <w:r w:rsidRPr="001B08F7">
        <w:rPr>
          <w:rFonts w:ascii="Book Antiqua" w:eastAsia="宋体" w:hAnsi="Book Antiqua" w:cs="宋体"/>
          <w:b/>
          <w:bCs/>
          <w:lang w:eastAsia="zh-CN"/>
        </w:rPr>
        <w:t>31</w:t>
      </w:r>
      <w:r w:rsidRPr="001B08F7">
        <w:rPr>
          <w:rFonts w:ascii="Book Antiqua" w:eastAsia="宋体" w:hAnsi="Book Antiqua" w:cs="宋体"/>
          <w:lang w:eastAsia="zh-CN"/>
        </w:rPr>
        <w:t>: 1650-1655 [PMID: 18487478]</w:t>
      </w:r>
    </w:p>
    <w:p w14:paraId="3AC94088"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58 </w:t>
      </w:r>
      <w:proofErr w:type="spellStart"/>
      <w:r w:rsidRPr="001B08F7">
        <w:rPr>
          <w:rFonts w:ascii="Book Antiqua" w:eastAsia="宋体" w:hAnsi="Book Antiqua" w:cs="宋体"/>
          <w:b/>
          <w:bCs/>
          <w:lang w:eastAsia="zh-CN"/>
        </w:rPr>
        <w:t>Fiorentino</w:t>
      </w:r>
      <w:proofErr w:type="spellEnd"/>
      <w:r w:rsidRPr="001B08F7">
        <w:rPr>
          <w:rFonts w:ascii="Book Antiqua" w:eastAsia="宋体" w:hAnsi="Book Antiqua" w:cs="宋体"/>
          <w:b/>
          <w:bCs/>
          <w:lang w:eastAsia="zh-CN"/>
        </w:rPr>
        <w:t xml:space="preserve"> TV</w:t>
      </w:r>
      <w:r w:rsidRPr="001B08F7">
        <w:rPr>
          <w:rFonts w:ascii="Book Antiqua" w:eastAsia="宋体" w:hAnsi="Book Antiqua" w:cs="宋体"/>
          <w:lang w:eastAsia="zh-CN"/>
        </w:rPr>
        <w:t xml:space="preserve">, Marini MA, </w:t>
      </w:r>
      <w:proofErr w:type="spellStart"/>
      <w:r w:rsidRPr="001B08F7">
        <w:rPr>
          <w:rFonts w:ascii="Book Antiqua" w:eastAsia="宋体" w:hAnsi="Book Antiqua" w:cs="宋体"/>
          <w:lang w:eastAsia="zh-CN"/>
        </w:rPr>
        <w:t>Andreozzi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Arturi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Succurro</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Sciacqua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Hribal</w:t>
      </w:r>
      <w:proofErr w:type="spellEnd"/>
      <w:r w:rsidRPr="001B08F7">
        <w:rPr>
          <w:rFonts w:ascii="Book Antiqua" w:eastAsia="宋体" w:hAnsi="Book Antiqua" w:cs="宋体"/>
          <w:lang w:eastAsia="zh-CN"/>
        </w:rPr>
        <w:t xml:space="preserve"> ML,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Sesti</w:t>
      </w:r>
      <w:proofErr w:type="spellEnd"/>
      <w:r w:rsidRPr="001B08F7">
        <w:rPr>
          <w:rFonts w:ascii="Book Antiqua" w:eastAsia="宋体" w:hAnsi="Book Antiqua" w:cs="宋体"/>
          <w:lang w:eastAsia="zh-CN"/>
        </w:rPr>
        <w:t xml:space="preserve"> G. One-Hour </w:t>
      </w:r>
      <w:proofErr w:type="spellStart"/>
      <w:r w:rsidRPr="001B08F7">
        <w:rPr>
          <w:rFonts w:ascii="Book Antiqua" w:eastAsia="宋体" w:hAnsi="Book Antiqua" w:cs="宋体"/>
          <w:lang w:eastAsia="zh-CN"/>
        </w:rPr>
        <w:t>Postload</w:t>
      </w:r>
      <w:proofErr w:type="spellEnd"/>
      <w:r w:rsidRPr="001B08F7">
        <w:rPr>
          <w:rFonts w:ascii="Book Antiqua" w:eastAsia="宋体" w:hAnsi="Book Antiqua" w:cs="宋体"/>
          <w:lang w:eastAsia="zh-CN"/>
        </w:rPr>
        <w:t xml:space="preserve"> Hyperglycemia Is a Stronger Predictor of Type 2 Diabetes Than Impaired Fasting Glucose. </w:t>
      </w:r>
      <w:r w:rsidRPr="001B08F7">
        <w:rPr>
          <w:rFonts w:ascii="Book Antiqua" w:eastAsia="宋体" w:hAnsi="Book Antiqua" w:cs="宋体"/>
          <w:i/>
          <w:iCs/>
          <w:lang w:eastAsia="zh-CN"/>
        </w:rPr>
        <w:t xml:space="preserve">J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2015; </w:t>
      </w:r>
      <w:r w:rsidRPr="001B08F7">
        <w:rPr>
          <w:rFonts w:ascii="Book Antiqua" w:eastAsia="宋体" w:hAnsi="Book Antiqua" w:cs="宋体"/>
          <w:b/>
          <w:bCs/>
          <w:lang w:eastAsia="zh-CN"/>
        </w:rPr>
        <w:t>100</w:t>
      </w:r>
      <w:r w:rsidRPr="001B08F7">
        <w:rPr>
          <w:rFonts w:ascii="Book Antiqua" w:eastAsia="宋体" w:hAnsi="Book Antiqua" w:cs="宋体"/>
          <w:lang w:eastAsia="zh-CN"/>
        </w:rPr>
        <w:t>: 3744-3751 [PMID: 26274345 DOI: 10.1210/jc.2015-2573]</w:t>
      </w:r>
    </w:p>
    <w:p w14:paraId="55BD7AC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59 </w:t>
      </w:r>
      <w:proofErr w:type="spellStart"/>
      <w:r w:rsidRPr="001B08F7">
        <w:rPr>
          <w:rFonts w:ascii="Book Antiqua" w:eastAsia="宋体" w:hAnsi="Book Antiqua" w:cs="宋体"/>
          <w:b/>
          <w:bCs/>
          <w:lang w:eastAsia="zh-CN"/>
        </w:rPr>
        <w:t>Succurro</w:t>
      </w:r>
      <w:proofErr w:type="spellEnd"/>
      <w:r w:rsidRPr="001B08F7">
        <w:rPr>
          <w:rFonts w:ascii="Book Antiqua" w:eastAsia="宋体" w:hAnsi="Book Antiqua" w:cs="宋体"/>
          <w:b/>
          <w:bCs/>
          <w:lang w:eastAsia="zh-CN"/>
        </w:rPr>
        <w:t xml:space="preserve"> E</w:t>
      </w:r>
      <w:r w:rsidRPr="001B08F7">
        <w:rPr>
          <w:rFonts w:ascii="Book Antiqua" w:eastAsia="宋体" w:hAnsi="Book Antiqua" w:cs="宋体"/>
          <w:lang w:eastAsia="zh-CN"/>
        </w:rPr>
        <w:t xml:space="preserve">, Marini MA, </w:t>
      </w:r>
      <w:proofErr w:type="spellStart"/>
      <w:r w:rsidRPr="001B08F7">
        <w:rPr>
          <w:rFonts w:ascii="Book Antiqua" w:eastAsia="宋体" w:hAnsi="Book Antiqua" w:cs="宋体"/>
          <w:lang w:eastAsia="zh-CN"/>
        </w:rPr>
        <w:t>Arturi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Grembiale</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Lugarà</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Andreozzi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Sciacqua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Lauro</w:t>
      </w:r>
      <w:proofErr w:type="spellEnd"/>
      <w:r w:rsidRPr="001B08F7">
        <w:rPr>
          <w:rFonts w:ascii="Book Antiqua" w:eastAsia="宋体" w:hAnsi="Book Antiqua" w:cs="宋体"/>
          <w:lang w:eastAsia="zh-CN"/>
        </w:rPr>
        <w:t xml:space="preserve"> R, </w:t>
      </w:r>
      <w:proofErr w:type="spellStart"/>
      <w:r w:rsidRPr="001B08F7">
        <w:rPr>
          <w:rFonts w:ascii="Book Antiqua" w:eastAsia="宋体" w:hAnsi="Book Antiqua" w:cs="宋体"/>
          <w:lang w:eastAsia="zh-CN"/>
        </w:rPr>
        <w:t>Hribal</w:t>
      </w:r>
      <w:proofErr w:type="spellEnd"/>
      <w:r w:rsidRPr="001B08F7">
        <w:rPr>
          <w:rFonts w:ascii="Book Antiqua" w:eastAsia="宋体" w:hAnsi="Book Antiqua" w:cs="宋体"/>
          <w:lang w:eastAsia="zh-CN"/>
        </w:rPr>
        <w:t xml:space="preserve"> ML,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Sesti</w:t>
      </w:r>
      <w:proofErr w:type="spellEnd"/>
      <w:r w:rsidRPr="001B08F7">
        <w:rPr>
          <w:rFonts w:ascii="Book Antiqua" w:eastAsia="宋体" w:hAnsi="Book Antiqua" w:cs="宋体"/>
          <w:lang w:eastAsia="zh-CN"/>
        </w:rPr>
        <w:t xml:space="preserve"> G. Elevated one-hour post-load plasma glucose levels identifies subjects with normal glucose tolerance but early carotid atherosclerosis. </w:t>
      </w:r>
      <w:r w:rsidRPr="001B08F7">
        <w:rPr>
          <w:rFonts w:ascii="Book Antiqua" w:eastAsia="宋体" w:hAnsi="Book Antiqua" w:cs="宋体"/>
          <w:i/>
          <w:iCs/>
          <w:lang w:eastAsia="zh-CN"/>
        </w:rPr>
        <w:t>Atherosclerosis</w:t>
      </w:r>
      <w:r w:rsidRPr="001B08F7">
        <w:rPr>
          <w:rFonts w:ascii="Book Antiqua" w:eastAsia="宋体" w:hAnsi="Book Antiqua" w:cs="宋体"/>
          <w:lang w:eastAsia="zh-CN"/>
        </w:rPr>
        <w:t> 2009; </w:t>
      </w:r>
      <w:r w:rsidRPr="001B08F7">
        <w:rPr>
          <w:rFonts w:ascii="Book Antiqua" w:eastAsia="宋体" w:hAnsi="Book Antiqua" w:cs="宋体"/>
          <w:b/>
          <w:bCs/>
          <w:lang w:eastAsia="zh-CN"/>
        </w:rPr>
        <w:t>207</w:t>
      </w:r>
      <w:r w:rsidRPr="001B08F7">
        <w:rPr>
          <w:rFonts w:ascii="Book Antiqua" w:eastAsia="宋体" w:hAnsi="Book Antiqua" w:cs="宋体"/>
          <w:lang w:eastAsia="zh-CN"/>
        </w:rPr>
        <w:t>: 245-249 [PMID: 19410252 DOI: 10.1016/j.atherosclerosis.2009.04.006]</w:t>
      </w:r>
    </w:p>
    <w:p w14:paraId="611CB255"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60 </w:t>
      </w:r>
      <w:proofErr w:type="spellStart"/>
      <w:r w:rsidRPr="001B08F7">
        <w:rPr>
          <w:rFonts w:ascii="Book Antiqua" w:eastAsia="宋体" w:hAnsi="Book Antiqua" w:cs="宋体"/>
          <w:b/>
          <w:bCs/>
          <w:lang w:eastAsia="zh-CN"/>
        </w:rPr>
        <w:t>Succurro</w:t>
      </w:r>
      <w:proofErr w:type="spellEnd"/>
      <w:r w:rsidRPr="001B08F7">
        <w:rPr>
          <w:rFonts w:ascii="Book Antiqua" w:eastAsia="宋体" w:hAnsi="Book Antiqua" w:cs="宋体"/>
          <w:b/>
          <w:bCs/>
          <w:lang w:eastAsia="zh-CN"/>
        </w:rPr>
        <w:t xml:space="preserve"> E</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Arturi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Lugarà</w:t>
      </w:r>
      <w:proofErr w:type="spellEnd"/>
      <w:r w:rsidRPr="001B08F7">
        <w:rPr>
          <w:rFonts w:ascii="Book Antiqua" w:eastAsia="宋体" w:hAnsi="Book Antiqua" w:cs="宋体"/>
          <w:lang w:eastAsia="zh-CN"/>
        </w:rPr>
        <w:t xml:space="preserve"> M, </w:t>
      </w:r>
      <w:proofErr w:type="spellStart"/>
      <w:r w:rsidRPr="001B08F7">
        <w:rPr>
          <w:rFonts w:ascii="Book Antiqua" w:eastAsia="宋体" w:hAnsi="Book Antiqua" w:cs="宋体"/>
          <w:lang w:eastAsia="zh-CN"/>
        </w:rPr>
        <w:t>Grembiale</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Fiorentino</w:t>
      </w:r>
      <w:proofErr w:type="spellEnd"/>
      <w:r w:rsidRPr="001B08F7">
        <w:rPr>
          <w:rFonts w:ascii="Book Antiqua" w:eastAsia="宋体" w:hAnsi="Book Antiqua" w:cs="宋体"/>
          <w:lang w:eastAsia="zh-CN"/>
        </w:rPr>
        <w:t xml:space="preserve"> TV, Caruso V, </w:t>
      </w:r>
      <w:proofErr w:type="spellStart"/>
      <w:r w:rsidRPr="001B08F7">
        <w:rPr>
          <w:rFonts w:ascii="Book Antiqua" w:eastAsia="宋体" w:hAnsi="Book Antiqua" w:cs="宋体"/>
          <w:lang w:eastAsia="zh-CN"/>
        </w:rPr>
        <w:t>Andreozzi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Sciacqua</w:t>
      </w:r>
      <w:proofErr w:type="spellEnd"/>
      <w:r w:rsidRPr="001B08F7">
        <w:rPr>
          <w:rFonts w:ascii="Book Antiqua" w:eastAsia="宋体" w:hAnsi="Book Antiqua" w:cs="宋体"/>
          <w:lang w:eastAsia="zh-CN"/>
        </w:rPr>
        <w:t xml:space="preserve"> A, </w:t>
      </w:r>
      <w:proofErr w:type="spellStart"/>
      <w:r w:rsidRPr="001B08F7">
        <w:rPr>
          <w:rFonts w:ascii="Book Antiqua" w:eastAsia="宋体" w:hAnsi="Book Antiqua" w:cs="宋体"/>
          <w:lang w:eastAsia="zh-CN"/>
        </w:rPr>
        <w:t>Hribal</w:t>
      </w:r>
      <w:proofErr w:type="spellEnd"/>
      <w:r w:rsidRPr="001B08F7">
        <w:rPr>
          <w:rFonts w:ascii="Book Antiqua" w:eastAsia="宋体" w:hAnsi="Book Antiqua" w:cs="宋体"/>
          <w:lang w:eastAsia="zh-CN"/>
        </w:rPr>
        <w:t xml:space="preserve"> ML,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Sesti</w:t>
      </w:r>
      <w:proofErr w:type="spellEnd"/>
      <w:r w:rsidRPr="001B08F7">
        <w:rPr>
          <w:rFonts w:ascii="Book Antiqua" w:eastAsia="宋体" w:hAnsi="Book Antiqua" w:cs="宋体"/>
          <w:lang w:eastAsia="zh-CN"/>
        </w:rPr>
        <w:t xml:space="preserve"> G. One-hour </w:t>
      </w:r>
      <w:proofErr w:type="spellStart"/>
      <w:r w:rsidRPr="001B08F7">
        <w:rPr>
          <w:rFonts w:ascii="Book Antiqua" w:eastAsia="宋体" w:hAnsi="Book Antiqua" w:cs="宋体"/>
          <w:lang w:eastAsia="zh-CN"/>
        </w:rPr>
        <w:t>postload</w:t>
      </w:r>
      <w:proofErr w:type="spellEnd"/>
      <w:r w:rsidRPr="001B08F7">
        <w:rPr>
          <w:rFonts w:ascii="Book Antiqua" w:eastAsia="宋体" w:hAnsi="Book Antiqua" w:cs="宋体"/>
          <w:lang w:eastAsia="zh-CN"/>
        </w:rPr>
        <w:t xml:space="preserve"> plasma glucose levels are associated with kidney dysfunction.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J Am </w:t>
      </w:r>
      <w:proofErr w:type="spellStart"/>
      <w:r w:rsidRPr="001B08F7">
        <w:rPr>
          <w:rFonts w:ascii="Book Antiqua" w:eastAsia="宋体" w:hAnsi="Book Antiqua" w:cs="宋体"/>
          <w:i/>
          <w:iCs/>
          <w:lang w:eastAsia="zh-CN"/>
        </w:rPr>
        <w:t>Soc</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Nephrol</w:t>
      </w:r>
      <w:proofErr w:type="spellEnd"/>
      <w:r w:rsidRPr="001B08F7">
        <w:rPr>
          <w:rFonts w:ascii="Book Antiqua" w:eastAsia="宋体" w:hAnsi="Book Antiqua" w:cs="宋体"/>
          <w:lang w:eastAsia="zh-CN"/>
        </w:rPr>
        <w:t> 2010; </w:t>
      </w:r>
      <w:r w:rsidRPr="001B08F7">
        <w:rPr>
          <w:rFonts w:ascii="Book Antiqua" w:eastAsia="宋体" w:hAnsi="Book Antiqua" w:cs="宋体"/>
          <w:b/>
          <w:bCs/>
          <w:lang w:eastAsia="zh-CN"/>
        </w:rPr>
        <w:t>5</w:t>
      </w:r>
      <w:r w:rsidRPr="001B08F7">
        <w:rPr>
          <w:rFonts w:ascii="Book Antiqua" w:eastAsia="宋体" w:hAnsi="Book Antiqua" w:cs="宋体"/>
          <w:lang w:eastAsia="zh-CN"/>
        </w:rPr>
        <w:t>: 1922-1927 [PMID: 20595688 DOI: 10.2215/CJN.03240410]</w:t>
      </w:r>
    </w:p>
    <w:p w14:paraId="24F258FF"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lastRenderedPageBreak/>
        <w:t>61 </w:t>
      </w:r>
      <w:r w:rsidRPr="001B08F7">
        <w:rPr>
          <w:rFonts w:ascii="Book Antiqua" w:eastAsia="宋体" w:hAnsi="Book Antiqua" w:cs="宋体"/>
          <w:b/>
          <w:bCs/>
          <w:lang w:eastAsia="zh-CN"/>
        </w:rPr>
        <w:t>Abdul-Ghani MA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Lyssenko</w:t>
      </w:r>
      <w:proofErr w:type="spellEnd"/>
      <w:r w:rsidRPr="001B08F7">
        <w:rPr>
          <w:rFonts w:ascii="Book Antiqua" w:eastAsia="宋体" w:hAnsi="Book Antiqua" w:cs="宋体"/>
          <w:lang w:eastAsia="zh-CN"/>
        </w:rPr>
        <w:t xml:space="preserve"> V, </w:t>
      </w:r>
      <w:proofErr w:type="spellStart"/>
      <w:r w:rsidRPr="001B08F7">
        <w:rPr>
          <w:rFonts w:ascii="Book Antiqua" w:eastAsia="宋体" w:hAnsi="Book Antiqua" w:cs="宋体"/>
          <w:lang w:eastAsia="zh-CN"/>
        </w:rPr>
        <w:t>Tuomi</w:t>
      </w:r>
      <w:proofErr w:type="spellEnd"/>
      <w:r w:rsidRPr="001B08F7">
        <w:rPr>
          <w:rFonts w:ascii="Book Antiqua" w:eastAsia="宋体" w:hAnsi="Book Antiqua" w:cs="宋体"/>
          <w:lang w:eastAsia="zh-CN"/>
        </w:rPr>
        <w:t xml:space="preserve"> T, </w:t>
      </w:r>
      <w:proofErr w:type="spellStart"/>
      <w:r w:rsidRPr="001B08F7">
        <w:rPr>
          <w:rFonts w:ascii="Book Antiqua" w:eastAsia="宋体" w:hAnsi="Book Antiqua" w:cs="宋体"/>
          <w:lang w:eastAsia="zh-CN"/>
        </w:rPr>
        <w:t>DeFronzo</w:t>
      </w:r>
      <w:proofErr w:type="spellEnd"/>
      <w:r w:rsidRPr="001B08F7">
        <w:rPr>
          <w:rFonts w:ascii="Book Antiqua" w:eastAsia="宋体" w:hAnsi="Book Antiqua" w:cs="宋体"/>
          <w:lang w:eastAsia="zh-CN"/>
        </w:rPr>
        <w:t xml:space="preserve"> RA, </w:t>
      </w:r>
      <w:proofErr w:type="spellStart"/>
      <w:r w:rsidRPr="001B08F7">
        <w:rPr>
          <w:rFonts w:ascii="Book Antiqua" w:eastAsia="宋体" w:hAnsi="Book Antiqua" w:cs="宋体"/>
          <w:lang w:eastAsia="zh-CN"/>
        </w:rPr>
        <w:t>Groop</w:t>
      </w:r>
      <w:proofErr w:type="spellEnd"/>
      <w:r w:rsidRPr="001B08F7">
        <w:rPr>
          <w:rFonts w:ascii="Book Antiqua" w:eastAsia="宋体" w:hAnsi="Book Antiqua" w:cs="宋体"/>
          <w:lang w:eastAsia="zh-CN"/>
        </w:rPr>
        <w:t xml:space="preserve"> L. Fasting versus </w:t>
      </w:r>
      <w:proofErr w:type="spellStart"/>
      <w:r w:rsidRPr="001B08F7">
        <w:rPr>
          <w:rFonts w:ascii="Book Antiqua" w:eastAsia="宋体" w:hAnsi="Book Antiqua" w:cs="宋体"/>
          <w:lang w:eastAsia="zh-CN"/>
        </w:rPr>
        <w:t>postload</w:t>
      </w:r>
      <w:proofErr w:type="spellEnd"/>
      <w:r w:rsidRPr="001B08F7">
        <w:rPr>
          <w:rFonts w:ascii="Book Antiqua" w:eastAsia="宋体" w:hAnsi="Book Antiqua" w:cs="宋体"/>
          <w:lang w:eastAsia="zh-CN"/>
        </w:rPr>
        <w:t xml:space="preserve"> plasma glucose concentration and the risk for future type 2 diabetes: results from the </w:t>
      </w:r>
      <w:proofErr w:type="spellStart"/>
      <w:r w:rsidRPr="001B08F7">
        <w:rPr>
          <w:rFonts w:ascii="Book Antiqua" w:eastAsia="宋体" w:hAnsi="Book Antiqua" w:cs="宋体"/>
          <w:lang w:eastAsia="zh-CN"/>
        </w:rPr>
        <w:t>Botnia</w:t>
      </w:r>
      <w:proofErr w:type="spellEnd"/>
      <w:r w:rsidRPr="001B08F7">
        <w:rPr>
          <w:rFonts w:ascii="Book Antiqua" w:eastAsia="宋体" w:hAnsi="Book Antiqua" w:cs="宋体"/>
          <w:lang w:eastAsia="zh-CN"/>
        </w:rPr>
        <w:t xml:space="preserve"> Study.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2009; </w:t>
      </w:r>
      <w:r w:rsidRPr="001B08F7">
        <w:rPr>
          <w:rFonts w:ascii="Book Antiqua" w:eastAsia="宋体" w:hAnsi="Book Antiqua" w:cs="宋体"/>
          <w:b/>
          <w:bCs/>
          <w:lang w:eastAsia="zh-CN"/>
        </w:rPr>
        <w:t>32</w:t>
      </w:r>
      <w:r w:rsidRPr="001B08F7">
        <w:rPr>
          <w:rFonts w:ascii="Book Antiqua" w:eastAsia="宋体" w:hAnsi="Book Antiqua" w:cs="宋体"/>
          <w:lang w:eastAsia="zh-CN"/>
        </w:rPr>
        <w:t>: 281-286 [PMID: 19017778 DOI: 10.2337/dc08-1264]</w:t>
      </w:r>
    </w:p>
    <w:p w14:paraId="004CFA9E"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62 </w:t>
      </w:r>
      <w:proofErr w:type="spellStart"/>
      <w:r w:rsidRPr="001B08F7">
        <w:rPr>
          <w:rFonts w:ascii="Book Antiqua" w:eastAsia="宋体" w:hAnsi="Book Antiqua" w:cs="宋体"/>
          <w:b/>
          <w:bCs/>
          <w:lang w:eastAsia="zh-CN"/>
        </w:rPr>
        <w:t>Priya</w:t>
      </w:r>
      <w:proofErr w:type="spellEnd"/>
      <w:r w:rsidRPr="001B08F7">
        <w:rPr>
          <w:rFonts w:ascii="Book Antiqua" w:eastAsia="宋体" w:hAnsi="Book Antiqua" w:cs="宋体"/>
          <w:b/>
          <w:bCs/>
          <w:lang w:eastAsia="zh-CN"/>
        </w:rPr>
        <w:t xml:space="preserve"> M</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Anjana</w:t>
      </w:r>
      <w:proofErr w:type="spellEnd"/>
      <w:r w:rsidRPr="001B08F7">
        <w:rPr>
          <w:rFonts w:ascii="Book Antiqua" w:eastAsia="宋体" w:hAnsi="Book Antiqua" w:cs="宋体"/>
          <w:lang w:eastAsia="zh-CN"/>
        </w:rPr>
        <w:t xml:space="preserve"> RM, </w:t>
      </w:r>
      <w:proofErr w:type="spellStart"/>
      <w:r w:rsidRPr="001B08F7">
        <w:rPr>
          <w:rFonts w:ascii="Book Antiqua" w:eastAsia="宋体" w:hAnsi="Book Antiqua" w:cs="宋体"/>
          <w:lang w:eastAsia="zh-CN"/>
        </w:rPr>
        <w:t>Chiwanga</w:t>
      </w:r>
      <w:proofErr w:type="spellEnd"/>
      <w:r w:rsidRPr="001B08F7">
        <w:rPr>
          <w:rFonts w:ascii="Book Antiqua" w:eastAsia="宋体" w:hAnsi="Book Antiqua" w:cs="宋体"/>
          <w:lang w:eastAsia="zh-CN"/>
        </w:rPr>
        <w:t xml:space="preserve"> FS, </w:t>
      </w:r>
      <w:proofErr w:type="spellStart"/>
      <w:r w:rsidRPr="001B08F7">
        <w:rPr>
          <w:rFonts w:ascii="Book Antiqua" w:eastAsia="宋体" w:hAnsi="Book Antiqua" w:cs="宋体"/>
          <w:lang w:eastAsia="zh-CN"/>
        </w:rPr>
        <w:t>Gokulakrishnan</w:t>
      </w:r>
      <w:proofErr w:type="spellEnd"/>
      <w:r w:rsidRPr="001B08F7">
        <w:rPr>
          <w:rFonts w:ascii="Book Antiqua" w:eastAsia="宋体" w:hAnsi="Book Antiqua" w:cs="宋体"/>
          <w:lang w:eastAsia="zh-CN"/>
        </w:rPr>
        <w:t xml:space="preserve"> K, Deepa M, Mohan V. 1-hour venous plasma glucose and incident prediabetes and diabetes in Asian </w:t>
      </w:r>
      <w:proofErr w:type="spellStart"/>
      <w:r w:rsidRPr="001B08F7">
        <w:rPr>
          <w:rFonts w:ascii="Book Antiqua" w:eastAsia="宋体" w:hAnsi="Book Antiqua" w:cs="宋体"/>
          <w:lang w:eastAsia="zh-CN"/>
        </w:rPr>
        <w:t>indians</w:t>
      </w:r>
      <w:proofErr w:type="spellEnd"/>
      <w:r w:rsidRPr="001B08F7">
        <w:rPr>
          <w:rFonts w:ascii="Book Antiqua" w:eastAsia="宋体" w:hAnsi="Book Antiqua" w:cs="宋体"/>
          <w:lang w:eastAsia="zh-CN"/>
        </w:rPr>
        <w:t>. </w:t>
      </w:r>
      <w:r w:rsidRPr="001B08F7">
        <w:rPr>
          <w:rFonts w:ascii="Book Antiqua" w:eastAsia="宋体" w:hAnsi="Book Antiqua" w:cs="宋体"/>
          <w:i/>
          <w:iCs/>
          <w:lang w:eastAsia="zh-CN"/>
        </w:rPr>
        <w:t xml:space="preserve">Diabetes </w:t>
      </w:r>
      <w:proofErr w:type="spellStart"/>
      <w:r w:rsidRPr="001B08F7">
        <w:rPr>
          <w:rFonts w:ascii="Book Antiqua" w:eastAsia="宋体" w:hAnsi="Book Antiqua" w:cs="宋体"/>
          <w:i/>
          <w:iCs/>
          <w:lang w:eastAsia="zh-CN"/>
        </w:rPr>
        <w:t>Technol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Ther</w:t>
      </w:r>
      <w:proofErr w:type="spellEnd"/>
      <w:r w:rsidRPr="001B08F7">
        <w:rPr>
          <w:rFonts w:ascii="Book Antiqua" w:eastAsia="宋体" w:hAnsi="Book Antiqua" w:cs="宋体"/>
          <w:lang w:eastAsia="zh-CN"/>
        </w:rPr>
        <w:t> 2013; </w:t>
      </w:r>
      <w:r w:rsidRPr="001B08F7">
        <w:rPr>
          <w:rFonts w:ascii="Book Antiqua" w:eastAsia="宋体" w:hAnsi="Book Antiqua" w:cs="宋体"/>
          <w:b/>
          <w:bCs/>
          <w:lang w:eastAsia="zh-CN"/>
        </w:rPr>
        <w:t>15</w:t>
      </w:r>
      <w:r w:rsidRPr="001B08F7">
        <w:rPr>
          <w:rFonts w:ascii="Book Antiqua" w:eastAsia="宋体" w:hAnsi="Book Antiqua" w:cs="宋体"/>
          <w:lang w:eastAsia="zh-CN"/>
        </w:rPr>
        <w:t>: 497-502 [PMID: 23550555 DOI: 10.1089/dia.2013.0025]</w:t>
      </w:r>
    </w:p>
    <w:p w14:paraId="243739EB" w14:textId="2E15BD8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Times New Roman"/>
          <w:noProof/>
          <w:lang w:val="fr-FR" w:eastAsia="zh-CN"/>
        </w:rPr>
        <w:t xml:space="preserve">63 </w:t>
      </w:r>
      <w:r w:rsidRPr="001B08F7">
        <w:rPr>
          <w:rFonts w:ascii="Book Antiqua" w:eastAsia="宋体" w:hAnsi="Book Antiqua" w:cs="Times New Roman"/>
          <w:b/>
          <w:noProof/>
          <w:lang w:val="fr-FR" w:eastAsia="fr-FR"/>
        </w:rPr>
        <w:t>Defronzo RA</w:t>
      </w:r>
      <w:r w:rsidRPr="001B08F7">
        <w:rPr>
          <w:rFonts w:ascii="Book Antiqua" w:eastAsia="宋体" w:hAnsi="Book Antiqua" w:cs="Times New Roman"/>
          <w:noProof/>
          <w:lang w:val="fr-FR" w:eastAsia="fr-FR"/>
        </w:rPr>
        <w:t xml:space="preserve">. The triumvirate: </w:t>
      </w:r>
      <w:r w:rsidRPr="001B08F7">
        <w:rPr>
          <w:rFonts w:ascii="Book Antiqua" w:eastAsia="宋体" w:hAnsi="Book Antiqua" w:cs="Phosphate Inline"/>
          <w:noProof/>
          <w:lang w:val="fr-FR" w:eastAsia="fr-FR"/>
        </w:rPr>
        <w:t>β</w:t>
      </w:r>
      <w:r w:rsidRPr="001B08F7">
        <w:rPr>
          <w:rFonts w:ascii="Book Antiqua" w:eastAsia="宋体" w:hAnsi="Book Antiqua" w:cs="Times New Roman"/>
          <w:noProof/>
          <w:lang w:val="fr-FR" w:eastAsia="fr-FR"/>
        </w:rPr>
        <w:t xml:space="preserve">-cell, muscle, liver. A collusion responsible for NIDDM. </w:t>
      </w:r>
      <w:r w:rsidRPr="001B08F7">
        <w:rPr>
          <w:rFonts w:ascii="Book Antiqua" w:eastAsia="宋体" w:hAnsi="Book Antiqua" w:cs="Times New Roman"/>
          <w:i/>
          <w:iCs/>
          <w:noProof/>
          <w:lang w:val="fr-FR" w:eastAsia="fr-FR"/>
        </w:rPr>
        <w:t>Diabetes</w:t>
      </w:r>
      <w:r w:rsidR="00400C69">
        <w:rPr>
          <w:rFonts w:ascii="Book Antiqua" w:eastAsia="宋体" w:hAnsi="Book Antiqua" w:cs="Times New Roman" w:hint="eastAsia"/>
          <w:noProof/>
          <w:lang w:val="fr-FR" w:eastAsia="zh-CN"/>
        </w:rPr>
        <w:t xml:space="preserve"> </w:t>
      </w:r>
      <w:r w:rsidRPr="001B08F7">
        <w:rPr>
          <w:rFonts w:ascii="Book Antiqua" w:eastAsia="宋体" w:hAnsi="Book Antiqua" w:cs="Times New Roman"/>
          <w:noProof/>
          <w:lang w:val="fr-FR" w:eastAsia="fr-FR"/>
        </w:rPr>
        <w:t>1988;</w:t>
      </w:r>
      <w:r w:rsidRPr="001B08F7">
        <w:rPr>
          <w:rFonts w:ascii="Book Antiqua" w:eastAsia="宋体" w:hAnsi="Book Antiqua" w:cs="Times New Roman"/>
          <w:noProof/>
          <w:lang w:val="fr-FR" w:eastAsia="zh-CN"/>
        </w:rPr>
        <w:t xml:space="preserve"> </w:t>
      </w:r>
      <w:r w:rsidRPr="001B08F7">
        <w:rPr>
          <w:rFonts w:ascii="Book Antiqua" w:eastAsia="宋体" w:hAnsi="Book Antiqua" w:cs="Times New Roman"/>
          <w:b/>
          <w:bCs/>
          <w:noProof/>
          <w:lang w:val="fr-FR" w:eastAsia="fr-FR"/>
        </w:rPr>
        <w:t>37</w:t>
      </w:r>
      <w:r w:rsidRPr="001B08F7">
        <w:rPr>
          <w:rFonts w:ascii="Book Antiqua" w:eastAsia="宋体" w:hAnsi="Book Antiqua" w:cs="Times New Roman"/>
          <w:noProof/>
          <w:lang w:val="fr-FR" w:eastAsia="fr-FR"/>
        </w:rPr>
        <w:t>:</w:t>
      </w:r>
      <w:r w:rsidRPr="001B08F7">
        <w:rPr>
          <w:rFonts w:ascii="Book Antiqua" w:eastAsia="宋体" w:hAnsi="Book Antiqua" w:cs="Times New Roman"/>
          <w:noProof/>
          <w:lang w:val="fr-FR" w:eastAsia="zh-CN"/>
        </w:rPr>
        <w:t xml:space="preserve"> </w:t>
      </w:r>
      <w:r w:rsidRPr="001B08F7">
        <w:rPr>
          <w:rFonts w:ascii="Book Antiqua" w:eastAsia="宋体" w:hAnsi="Book Antiqua" w:cs="Times New Roman"/>
          <w:noProof/>
          <w:lang w:val="fr-FR" w:eastAsia="fr-FR"/>
        </w:rPr>
        <w:t>667–87 [PMID: 3289989 DOI: 10.2337/diab.37.6.667]</w:t>
      </w:r>
    </w:p>
    <w:p w14:paraId="75B5C0E4"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64 </w:t>
      </w:r>
      <w:proofErr w:type="spellStart"/>
      <w:r w:rsidRPr="001B08F7">
        <w:rPr>
          <w:rFonts w:ascii="Book Antiqua" w:eastAsia="宋体" w:hAnsi="Book Antiqua" w:cs="宋体"/>
          <w:b/>
          <w:bCs/>
          <w:lang w:eastAsia="zh-CN"/>
        </w:rPr>
        <w:t>Sciacqua</w:t>
      </w:r>
      <w:proofErr w:type="spellEnd"/>
      <w:r w:rsidRPr="001B08F7">
        <w:rPr>
          <w:rFonts w:ascii="Book Antiqua" w:eastAsia="宋体" w:hAnsi="Book Antiqua" w:cs="宋体"/>
          <w:b/>
          <w:bCs/>
          <w:lang w:eastAsia="zh-CN"/>
        </w:rPr>
        <w:t xml:space="preserve"> A</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Miceli</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Carullo</w:t>
      </w:r>
      <w:proofErr w:type="spellEnd"/>
      <w:r w:rsidRPr="001B08F7">
        <w:rPr>
          <w:rFonts w:ascii="Book Antiqua" w:eastAsia="宋体" w:hAnsi="Book Antiqua" w:cs="宋体"/>
          <w:lang w:eastAsia="zh-CN"/>
        </w:rPr>
        <w:t xml:space="preserve"> G, Greco L, </w:t>
      </w:r>
      <w:proofErr w:type="spellStart"/>
      <w:r w:rsidRPr="001B08F7">
        <w:rPr>
          <w:rFonts w:ascii="Book Antiqua" w:eastAsia="宋体" w:hAnsi="Book Antiqua" w:cs="宋体"/>
          <w:lang w:eastAsia="zh-CN"/>
        </w:rPr>
        <w:t>Succurro</w:t>
      </w:r>
      <w:proofErr w:type="spellEnd"/>
      <w:r w:rsidRPr="001B08F7">
        <w:rPr>
          <w:rFonts w:ascii="Book Antiqua" w:eastAsia="宋体" w:hAnsi="Book Antiqua" w:cs="宋体"/>
          <w:lang w:eastAsia="zh-CN"/>
        </w:rPr>
        <w:t xml:space="preserve"> E, </w:t>
      </w:r>
      <w:proofErr w:type="spellStart"/>
      <w:r w:rsidRPr="001B08F7">
        <w:rPr>
          <w:rFonts w:ascii="Book Antiqua" w:eastAsia="宋体" w:hAnsi="Book Antiqua" w:cs="宋体"/>
          <w:lang w:eastAsia="zh-CN"/>
        </w:rPr>
        <w:t>Arturi</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Sesti</w:t>
      </w:r>
      <w:proofErr w:type="spellEnd"/>
      <w:r w:rsidRPr="001B08F7">
        <w:rPr>
          <w:rFonts w:ascii="Book Antiqua" w:eastAsia="宋体" w:hAnsi="Book Antiqua" w:cs="宋体"/>
          <w:lang w:eastAsia="zh-CN"/>
        </w:rPr>
        <w:t xml:space="preserve"> G, </w:t>
      </w:r>
      <w:proofErr w:type="spellStart"/>
      <w:r w:rsidRPr="001B08F7">
        <w:rPr>
          <w:rFonts w:ascii="Book Antiqua" w:eastAsia="宋体" w:hAnsi="Book Antiqua" w:cs="宋体"/>
          <w:lang w:eastAsia="zh-CN"/>
        </w:rPr>
        <w:t>Perticone</w:t>
      </w:r>
      <w:proofErr w:type="spellEnd"/>
      <w:r w:rsidRPr="001B08F7">
        <w:rPr>
          <w:rFonts w:ascii="Book Antiqua" w:eastAsia="宋体" w:hAnsi="Book Antiqua" w:cs="宋体"/>
          <w:lang w:eastAsia="zh-CN"/>
        </w:rPr>
        <w:t xml:space="preserve"> F. One-hour </w:t>
      </w:r>
      <w:proofErr w:type="spellStart"/>
      <w:r w:rsidRPr="001B08F7">
        <w:rPr>
          <w:rFonts w:ascii="Book Antiqua" w:eastAsia="宋体" w:hAnsi="Book Antiqua" w:cs="宋体"/>
          <w:lang w:eastAsia="zh-CN"/>
        </w:rPr>
        <w:t>postload</w:t>
      </w:r>
      <w:proofErr w:type="spellEnd"/>
      <w:r w:rsidRPr="001B08F7">
        <w:rPr>
          <w:rFonts w:ascii="Book Antiqua" w:eastAsia="宋体" w:hAnsi="Book Antiqua" w:cs="宋体"/>
          <w:lang w:eastAsia="zh-CN"/>
        </w:rPr>
        <w:t xml:space="preserve"> plasma glucose levels and left ventricular mass in hypertensive patients.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2011; </w:t>
      </w:r>
      <w:r w:rsidRPr="001B08F7">
        <w:rPr>
          <w:rFonts w:ascii="Book Antiqua" w:eastAsia="宋体" w:hAnsi="Book Antiqua" w:cs="宋体"/>
          <w:b/>
          <w:bCs/>
          <w:lang w:eastAsia="zh-CN"/>
        </w:rPr>
        <w:t>34</w:t>
      </w:r>
      <w:r w:rsidRPr="001B08F7">
        <w:rPr>
          <w:rFonts w:ascii="Book Antiqua" w:eastAsia="宋体" w:hAnsi="Book Antiqua" w:cs="宋体"/>
          <w:lang w:eastAsia="zh-CN"/>
        </w:rPr>
        <w:t>: 1406-1411 [PMID: 21515837 DOI: 10.2337/dc11-0155]</w:t>
      </w:r>
    </w:p>
    <w:p w14:paraId="58B5CEDB"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roofErr w:type="gramStart"/>
      <w:r w:rsidRPr="001B08F7">
        <w:rPr>
          <w:rFonts w:ascii="Book Antiqua" w:eastAsia="宋体" w:hAnsi="Book Antiqua" w:cs="宋体"/>
          <w:lang w:eastAsia="zh-CN"/>
        </w:rPr>
        <w:t>65 </w:t>
      </w:r>
      <w:r w:rsidRPr="001B08F7">
        <w:rPr>
          <w:rFonts w:ascii="Book Antiqua" w:eastAsia="宋体" w:hAnsi="Book Antiqua" w:cs="宋体"/>
          <w:b/>
          <w:bCs/>
          <w:lang w:eastAsia="zh-CN"/>
        </w:rPr>
        <w:t>Lee JE</w:t>
      </w:r>
      <w:r w:rsidRPr="001B08F7">
        <w:rPr>
          <w:rFonts w:ascii="Book Antiqua" w:eastAsia="宋体" w:hAnsi="Book Antiqua" w:cs="宋体"/>
          <w:lang w:eastAsia="zh-CN"/>
        </w:rPr>
        <w:t>.</w:t>
      </w:r>
      <w:proofErr w:type="gramEnd"/>
      <w:r w:rsidRPr="001B08F7">
        <w:rPr>
          <w:rFonts w:ascii="Book Antiqua" w:eastAsia="宋体" w:hAnsi="Book Antiqua" w:cs="宋体"/>
          <w:lang w:eastAsia="zh-CN"/>
        </w:rPr>
        <w:t xml:space="preserve"> Alternative biomarkers for assessing glycemic control in diabetes: </w:t>
      </w:r>
      <w:proofErr w:type="spellStart"/>
      <w:r w:rsidRPr="001B08F7">
        <w:rPr>
          <w:rFonts w:ascii="Book Antiqua" w:eastAsia="宋体" w:hAnsi="Book Antiqua" w:cs="宋体"/>
          <w:lang w:eastAsia="zh-CN"/>
        </w:rPr>
        <w:t>fructosamine</w:t>
      </w:r>
      <w:proofErr w:type="spellEnd"/>
      <w:r w:rsidRPr="001B08F7">
        <w:rPr>
          <w:rFonts w:ascii="Book Antiqua" w:eastAsia="宋体" w:hAnsi="Book Antiqua" w:cs="宋体"/>
          <w:lang w:eastAsia="zh-CN"/>
        </w:rPr>
        <w:t>, glycated albumin, and 1,5-anhydroglucitol. </w:t>
      </w:r>
      <w:r w:rsidRPr="001B08F7">
        <w:rPr>
          <w:rFonts w:ascii="Book Antiqua" w:eastAsia="宋体" w:hAnsi="Book Antiqua" w:cs="宋体"/>
          <w:i/>
          <w:iCs/>
          <w:lang w:eastAsia="zh-CN"/>
        </w:rPr>
        <w:t xml:space="preserve">Ann </w:t>
      </w:r>
      <w:proofErr w:type="spellStart"/>
      <w:r w:rsidRPr="001B08F7">
        <w:rPr>
          <w:rFonts w:ascii="Book Antiqua" w:eastAsia="宋体" w:hAnsi="Book Antiqua" w:cs="宋体"/>
          <w:i/>
          <w:iCs/>
          <w:lang w:eastAsia="zh-CN"/>
        </w:rPr>
        <w:t>Pediatr</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Metab</w:t>
      </w:r>
      <w:proofErr w:type="spellEnd"/>
      <w:r w:rsidRPr="001B08F7">
        <w:rPr>
          <w:rFonts w:ascii="Book Antiqua" w:eastAsia="宋体" w:hAnsi="Book Antiqua" w:cs="宋体"/>
          <w:lang w:eastAsia="zh-CN"/>
        </w:rPr>
        <w:t> 2015; </w:t>
      </w:r>
      <w:r w:rsidRPr="001B08F7">
        <w:rPr>
          <w:rFonts w:ascii="Book Antiqua" w:eastAsia="宋体" w:hAnsi="Book Antiqua" w:cs="宋体"/>
          <w:b/>
          <w:bCs/>
          <w:lang w:eastAsia="zh-CN"/>
        </w:rPr>
        <w:t>20</w:t>
      </w:r>
      <w:r w:rsidRPr="001B08F7">
        <w:rPr>
          <w:rFonts w:ascii="Book Antiqua" w:eastAsia="宋体" w:hAnsi="Book Antiqua" w:cs="宋体"/>
          <w:lang w:eastAsia="zh-CN"/>
        </w:rPr>
        <w:t>: 74-78 [PMID: 26191510 DOI: 10.6065/apem.2015.20.2.74]</w:t>
      </w:r>
    </w:p>
    <w:p w14:paraId="51CD9447"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66 </w:t>
      </w:r>
      <w:proofErr w:type="spellStart"/>
      <w:r w:rsidRPr="001B08F7">
        <w:rPr>
          <w:rFonts w:ascii="Book Antiqua" w:eastAsia="宋体" w:hAnsi="Book Antiqua" w:cs="宋体"/>
          <w:b/>
          <w:bCs/>
          <w:lang w:eastAsia="zh-CN"/>
        </w:rPr>
        <w:t>Ikezaki</w:t>
      </w:r>
      <w:proofErr w:type="spellEnd"/>
      <w:r w:rsidRPr="001B08F7">
        <w:rPr>
          <w:rFonts w:ascii="Book Antiqua" w:eastAsia="宋体" w:hAnsi="Book Antiqua" w:cs="宋体"/>
          <w:b/>
          <w:bCs/>
          <w:lang w:eastAsia="zh-CN"/>
        </w:rPr>
        <w:t xml:space="preserve"> H</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Furusyo</w:t>
      </w:r>
      <w:proofErr w:type="spellEnd"/>
      <w:r w:rsidRPr="001B08F7">
        <w:rPr>
          <w:rFonts w:ascii="Book Antiqua" w:eastAsia="宋体" w:hAnsi="Book Antiqua" w:cs="宋体"/>
          <w:lang w:eastAsia="zh-CN"/>
        </w:rPr>
        <w:t xml:space="preserve"> N, Ihara T, Hayashi T, </w:t>
      </w:r>
      <w:proofErr w:type="spellStart"/>
      <w:r w:rsidRPr="001B08F7">
        <w:rPr>
          <w:rFonts w:ascii="Book Antiqua" w:eastAsia="宋体" w:hAnsi="Book Antiqua" w:cs="宋体"/>
          <w:lang w:eastAsia="zh-CN"/>
        </w:rPr>
        <w:t>Ura</w:t>
      </w:r>
      <w:proofErr w:type="spellEnd"/>
      <w:r w:rsidRPr="001B08F7">
        <w:rPr>
          <w:rFonts w:ascii="Book Antiqua" w:eastAsia="宋体" w:hAnsi="Book Antiqua" w:cs="宋体"/>
          <w:lang w:eastAsia="zh-CN"/>
        </w:rPr>
        <w:t xml:space="preserve"> K, </w:t>
      </w:r>
      <w:proofErr w:type="spellStart"/>
      <w:r w:rsidRPr="001B08F7">
        <w:rPr>
          <w:rFonts w:ascii="Book Antiqua" w:eastAsia="宋体" w:hAnsi="Book Antiqua" w:cs="宋体"/>
          <w:lang w:eastAsia="zh-CN"/>
        </w:rPr>
        <w:t>Hiramine</w:t>
      </w:r>
      <w:proofErr w:type="spellEnd"/>
      <w:r w:rsidRPr="001B08F7">
        <w:rPr>
          <w:rFonts w:ascii="Book Antiqua" w:eastAsia="宋体" w:hAnsi="Book Antiqua" w:cs="宋体"/>
          <w:lang w:eastAsia="zh-CN"/>
        </w:rPr>
        <w:t xml:space="preserve"> S, </w:t>
      </w:r>
      <w:proofErr w:type="spellStart"/>
      <w:r w:rsidRPr="001B08F7">
        <w:rPr>
          <w:rFonts w:ascii="Book Antiqua" w:eastAsia="宋体" w:hAnsi="Book Antiqua" w:cs="宋体"/>
          <w:lang w:eastAsia="zh-CN"/>
        </w:rPr>
        <w:t>Mitsumoto</w:t>
      </w:r>
      <w:proofErr w:type="spellEnd"/>
      <w:r w:rsidRPr="001B08F7">
        <w:rPr>
          <w:rFonts w:ascii="Book Antiqua" w:eastAsia="宋体" w:hAnsi="Book Antiqua" w:cs="宋体"/>
          <w:lang w:eastAsia="zh-CN"/>
        </w:rPr>
        <w:t xml:space="preserve"> F, </w:t>
      </w:r>
      <w:proofErr w:type="spellStart"/>
      <w:r w:rsidRPr="001B08F7">
        <w:rPr>
          <w:rFonts w:ascii="Book Antiqua" w:eastAsia="宋体" w:hAnsi="Book Antiqua" w:cs="宋体"/>
          <w:lang w:eastAsia="zh-CN"/>
        </w:rPr>
        <w:t>Takayama</w:t>
      </w:r>
      <w:proofErr w:type="spellEnd"/>
      <w:r w:rsidRPr="001B08F7">
        <w:rPr>
          <w:rFonts w:ascii="Book Antiqua" w:eastAsia="宋体" w:hAnsi="Book Antiqua" w:cs="宋体"/>
          <w:lang w:eastAsia="zh-CN"/>
        </w:rPr>
        <w:t xml:space="preserve"> K, Murata M, </w:t>
      </w:r>
      <w:proofErr w:type="spellStart"/>
      <w:r w:rsidRPr="001B08F7">
        <w:rPr>
          <w:rFonts w:ascii="Book Antiqua" w:eastAsia="宋体" w:hAnsi="Book Antiqua" w:cs="宋体"/>
          <w:lang w:eastAsia="zh-CN"/>
        </w:rPr>
        <w:t>Kohzuma</w:t>
      </w:r>
      <w:proofErr w:type="spellEnd"/>
      <w:r w:rsidRPr="001B08F7">
        <w:rPr>
          <w:rFonts w:ascii="Book Antiqua" w:eastAsia="宋体" w:hAnsi="Book Antiqua" w:cs="宋体"/>
          <w:lang w:eastAsia="zh-CN"/>
        </w:rPr>
        <w:t xml:space="preserve"> T, Ai M, Schaefer EJ, Hayashi J. Glycated albumin as a diagnostic tool for diabetes in a general Japanese population. </w:t>
      </w:r>
      <w:r w:rsidRPr="001B08F7">
        <w:rPr>
          <w:rFonts w:ascii="Book Antiqua" w:eastAsia="宋体" w:hAnsi="Book Antiqua" w:cs="宋体"/>
          <w:i/>
          <w:iCs/>
          <w:lang w:eastAsia="zh-CN"/>
        </w:rPr>
        <w:t>Metabolism</w:t>
      </w:r>
      <w:r w:rsidRPr="001B08F7">
        <w:rPr>
          <w:rFonts w:ascii="Book Antiqua" w:eastAsia="宋体" w:hAnsi="Book Antiqua" w:cs="宋体"/>
          <w:lang w:eastAsia="zh-CN"/>
        </w:rPr>
        <w:t> 2015; </w:t>
      </w:r>
      <w:r w:rsidRPr="001B08F7">
        <w:rPr>
          <w:rFonts w:ascii="Book Antiqua" w:eastAsia="宋体" w:hAnsi="Book Antiqua" w:cs="宋体"/>
          <w:b/>
          <w:bCs/>
          <w:lang w:eastAsia="zh-CN"/>
        </w:rPr>
        <w:t>64</w:t>
      </w:r>
      <w:r w:rsidRPr="001B08F7">
        <w:rPr>
          <w:rFonts w:ascii="Book Antiqua" w:eastAsia="宋体" w:hAnsi="Book Antiqua" w:cs="宋体"/>
          <w:lang w:eastAsia="zh-CN"/>
        </w:rPr>
        <w:t>: 698-705 [PMID: 25817605 DOI: 10.1016/j.metabol.2015.03.003]</w:t>
      </w:r>
    </w:p>
    <w:p w14:paraId="56BE5723"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67 </w:t>
      </w:r>
      <w:proofErr w:type="spellStart"/>
      <w:r w:rsidRPr="001B08F7">
        <w:rPr>
          <w:rFonts w:ascii="Book Antiqua" w:eastAsia="宋体" w:hAnsi="Book Antiqua" w:cs="宋体"/>
          <w:b/>
          <w:bCs/>
          <w:lang w:eastAsia="zh-CN"/>
        </w:rPr>
        <w:t>Juraschek</w:t>
      </w:r>
      <w:proofErr w:type="spellEnd"/>
      <w:r w:rsidRPr="001B08F7">
        <w:rPr>
          <w:rFonts w:ascii="Book Antiqua" w:eastAsia="宋体" w:hAnsi="Book Antiqua" w:cs="宋体"/>
          <w:b/>
          <w:bCs/>
          <w:lang w:eastAsia="zh-CN"/>
        </w:rPr>
        <w:t xml:space="preserve"> SP</w:t>
      </w:r>
      <w:r w:rsidRPr="001B08F7">
        <w:rPr>
          <w:rFonts w:ascii="Book Antiqua" w:eastAsia="宋体" w:hAnsi="Book Antiqua" w:cs="宋体"/>
          <w:lang w:eastAsia="zh-CN"/>
        </w:rPr>
        <w:t xml:space="preserve">, </w:t>
      </w:r>
      <w:proofErr w:type="spellStart"/>
      <w:r w:rsidRPr="001B08F7">
        <w:rPr>
          <w:rFonts w:ascii="Book Antiqua" w:eastAsia="宋体" w:hAnsi="Book Antiqua" w:cs="宋体"/>
          <w:lang w:eastAsia="zh-CN"/>
        </w:rPr>
        <w:t>Steffes</w:t>
      </w:r>
      <w:proofErr w:type="spellEnd"/>
      <w:r w:rsidRPr="001B08F7">
        <w:rPr>
          <w:rFonts w:ascii="Book Antiqua" w:eastAsia="宋体" w:hAnsi="Book Antiqua" w:cs="宋体"/>
          <w:lang w:eastAsia="zh-CN"/>
        </w:rPr>
        <w:t xml:space="preserve"> MW, Miller ER, </w:t>
      </w:r>
      <w:proofErr w:type="spellStart"/>
      <w:r w:rsidRPr="001B08F7">
        <w:rPr>
          <w:rFonts w:ascii="Book Antiqua" w:eastAsia="宋体" w:hAnsi="Book Antiqua" w:cs="宋体"/>
          <w:lang w:eastAsia="zh-CN"/>
        </w:rPr>
        <w:t>Selvin</w:t>
      </w:r>
      <w:proofErr w:type="spellEnd"/>
      <w:r w:rsidRPr="001B08F7">
        <w:rPr>
          <w:rFonts w:ascii="Book Antiqua" w:eastAsia="宋体" w:hAnsi="Book Antiqua" w:cs="宋体"/>
          <w:lang w:eastAsia="zh-CN"/>
        </w:rPr>
        <w:t xml:space="preserve"> E. Alternative markers of hyperglycemia and risk of diabetes. </w:t>
      </w:r>
      <w:r w:rsidRPr="001B08F7">
        <w:rPr>
          <w:rFonts w:ascii="Book Antiqua" w:eastAsia="宋体" w:hAnsi="Book Antiqua" w:cs="宋体"/>
          <w:i/>
          <w:iCs/>
          <w:lang w:eastAsia="zh-CN"/>
        </w:rPr>
        <w:t>Diabetes Care</w:t>
      </w:r>
      <w:r w:rsidRPr="001B08F7">
        <w:rPr>
          <w:rFonts w:ascii="Book Antiqua" w:eastAsia="宋体" w:hAnsi="Book Antiqua" w:cs="宋体"/>
          <w:lang w:eastAsia="zh-CN"/>
        </w:rPr>
        <w:t> 2012; </w:t>
      </w:r>
      <w:r w:rsidRPr="001B08F7">
        <w:rPr>
          <w:rFonts w:ascii="Book Antiqua" w:eastAsia="宋体" w:hAnsi="Book Antiqua" w:cs="宋体"/>
          <w:b/>
          <w:bCs/>
          <w:lang w:eastAsia="zh-CN"/>
        </w:rPr>
        <w:t>35</w:t>
      </w:r>
      <w:r w:rsidRPr="001B08F7">
        <w:rPr>
          <w:rFonts w:ascii="Book Antiqua" w:eastAsia="宋体" w:hAnsi="Book Antiqua" w:cs="宋体"/>
          <w:lang w:eastAsia="zh-CN"/>
        </w:rPr>
        <w:t>: 2265-2270 [PMID: 22875225 DOI: 10.2337/dc12-0787]</w:t>
      </w:r>
    </w:p>
    <w:p w14:paraId="5F21B068"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68</w:t>
      </w:r>
      <w:r w:rsidRPr="001B08F7">
        <w:rPr>
          <w:rFonts w:ascii="Book Antiqua" w:eastAsia="宋体" w:hAnsi="Book Antiqua" w:cs="宋体"/>
          <w:b/>
          <w:lang w:eastAsia="zh-CN"/>
        </w:rPr>
        <w:t xml:space="preserve"> Sumner AE</w:t>
      </w:r>
      <w:r w:rsidRPr="001B08F7">
        <w:rPr>
          <w:rFonts w:ascii="Book Antiqua" w:eastAsia="宋体" w:hAnsi="Book Antiqua" w:cs="宋体"/>
          <w:lang w:eastAsia="zh-CN"/>
        </w:rPr>
        <w:t xml:space="preserve">, Duong MT, </w:t>
      </w:r>
      <w:proofErr w:type="spellStart"/>
      <w:r w:rsidRPr="001B08F7">
        <w:rPr>
          <w:rFonts w:ascii="Book Antiqua" w:eastAsia="宋体" w:hAnsi="Book Antiqua" w:cs="宋体"/>
          <w:lang w:eastAsia="zh-CN"/>
        </w:rPr>
        <w:t>Aldana</w:t>
      </w:r>
      <w:proofErr w:type="spellEnd"/>
      <w:r w:rsidRPr="001B08F7">
        <w:rPr>
          <w:rFonts w:ascii="Book Antiqua" w:eastAsia="宋体" w:hAnsi="Book Antiqua" w:cs="宋体"/>
          <w:lang w:eastAsia="zh-CN"/>
        </w:rPr>
        <w:t xml:space="preserve"> PC, Ricks M, Tulloch-</w:t>
      </w:r>
      <w:proofErr w:type="spellStart"/>
      <w:r w:rsidRPr="001B08F7">
        <w:rPr>
          <w:rFonts w:ascii="Book Antiqua" w:eastAsia="宋体" w:hAnsi="Book Antiqua" w:cs="宋体"/>
          <w:lang w:eastAsia="zh-CN"/>
        </w:rPr>
        <w:t>reid</w:t>
      </w:r>
      <w:proofErr w:type="spellEnd"/>
      <w:r w:rsidRPr="001B08F7">
        <w:rPr>
          <w:rFonts w:ascii="Book Antiqua" w:eastAsia="宋体" w:hAnsi="Book Antiqua" w:cs="宋体"/>
          <w:lang w:eastAsia="zh-CN"/>
        </w:rPr>
        <w:t xml:space="preserve"> MK, Lozier JN, Chung ST, Sacks DB. A1C Combined With Glycated Albumin Improves Detection of Prediabetes in Africans. </w:t>
      </w:r>
      <w:proofErr w:type="spellStart"/>
      <w:r w:rsidRPr="001B08F7">
        <w:rPr>
          <w:rFonts w:ascii="Book Antiqua" w:eastAsia="宋体" w:hAnsi="Book Antiqua" w:cs="宋体"/>
          <w:i/>
          <w:lang w:eastAsia="zh-CN"/>
        </w:rPr>
        <w:t>Afri</w:t>
      </w:r>
      <w:proofErr w:type="spellEnd"/>
      <w:r w:rsidRPr="001B08F7">
        <w:rPr>
          <w:rFonts w:ascii="Book Antiqua" w:eastAsia="宋体" w:hAnsi="Book Antiqua" w:cs="宋体"/>
          <w:i/>
          <w:lang w:eastAsia="zh-CN"/>
        </w:rPr>
        <w:t xml:space="preserve"> </w:t>
      </w:r>
      <w:proofErr w:type="spellStart"/>
      <w:r w:rsidRPr="001B08F7">
        <w:rPr>
          <w:rFonts w:ascii="Book Antiqua" w:eastAsia="宋体" w:hAnsi="Book Antiqua" w:cs="宋体"/>
          <w:i/>
          <w:lang w:eastAsia="zh-CN"/>
        </w:rPr>
        <w:t>Ame</w:t>
      </w:r>
      <w:proofErr w:type="spellEnd"/>
      <w:r w:rsidRPr="001B08F7">
        <w:rPr>
          <w:rFonts w:ascii="Book Antiqua" w:eastAsia="宋体" w:hAnsi="Book Antiqua" w:cs="宋体"/>
          <w:i/>
          <w:lang w:eastAsia="zh-CN"/>
        </w:rPr>
        <w:t xml:space="preserve"> Study</w:t>
      </w:r>
      <w:r w:rsidRPr="001B08F7">
        <w:rPr>
          <w:rFonts w:ascii="Book Antiqua" w:eastAsia="宋体" w:hAnsi="Book Antiqua" w:cs="宋体"/>
          <w:lang w:eastAsia="zh-CN"/>
        </w:rPr>
        <w:t xml:space="preserve"> 2015; </w:t>
      </w:r>
      <w:r w:rsidRPr="001B08F7">
        <w:rPr>
          <w:rFonts w:ascii="Book Antiqua" w:eastAsia="宋体" w:hAnsi="Book Antiqua" w:cs="宋体"/>
          <w:b/>
          <w:lang w:eastAsia="zh-CN"/>
        </w:rPr>
        <w:t>1</w:t>
      </w:r>
      <w:r w:rsidRPr="001B08F7">
        <w:rPr>
          <w:rFonts w:ascii="Book Antiqua" w:eastAsia="宋体" w:hAnsi="Book Antiqua" w:cs="宋体"/>
          <w:lang w:eastAsia="zh-CN"/>
        </w:rPr>
        <w:t>: 1-7 [DOI: 10.2337/dc15-1699]</w:t>
      </w:r>
    </w:p>
    <w:p w14:paraId="2A7965B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69 </w:t>
      </w:r>
      <w:proofErr w:type="spellStart"/>
      <w:r w:rsidRPr="001B08F7">
        <w:rPr>
          <w:rFonts w:ascii="Book Antiqua" w:eastAsia="宋体" w:hAnsi="Book Antiqua" w:cs="宋体"/>
          <w:b/>
          <w:bCs/>
          <w:lang w:eastAsia="zh-CN"/>
        </w:rPr>
        <w:t>Selvin</w:t>
      </w:r>
      <w:proofErr w:type="spellEnd"/>
      <w:r w:rsidRPr="001B08F7">
        <w:rPr>
          <w:rFonts w:ascii="Book Antiqua" w:eastAsia="宋体" w:hAnsi="Book Antiqua" w:cs="宋体"/>
          <w:b/>
          <w:bCs/>
          <w:lang w:eastAsia="zh-CN"/>
        </w:rPr>
        <w:t xml:space="preserve"> E</w:t>
      </w:r>
      <w:r w:rsidRPr="001B08F7">
        <w:rPr>
          <w:rFonts w:ascii="Book Antiqua" w:eastAsia="宋体" w:hAnsi="Book Antiqua" w:cs="宋体"/>
          <w:lang w:eastAsia="zh-CN"/>
        </w:rPr>
        <w:t xml:space="preserve">, Rawlings AM, Grams M, Klein R, Sharrett AR, </w:t>
      </w:r>
      <w:proofErr w:type="spellStart"/>
      <w:r w:rsidRPr="001B08F7">
        <w:rPr>
          <w:rFonts w:ascii="Book Antiqua" w:eastAsia="宋体" w:hAnsi="Book Antiqua" w:cs="宋体"/>
          <w:lang w:eastAsia="zh-CN"/>
        </w:rPr>
        <w:t>Steffes</w:t>
      </w:r>
      <w:proofErr w:type="spellEnd"/>
      <w:r w:rsidRPr="001B08F7">
        <w:rPr>
          <w:rFonts w:ascii="Book Antiqua" w:eastAsia="宋体" w:hAnsi="Book Antiqua" w:cs="宋体"/>
          <w:lang w:eastAsia="zh-CN"/>
        </w:rPr>
        <w:t xml:space="preserve"> M, Coresh J. </w:t>
      </w:r>
      <w:proofErr w:type="spellStart"/>
      <w:r w:rsidRPr="001B08F7">
        <w:rPr>
          <w:rFonts w:ascii="Book Antiqua" w:eastAsia="宋体" w:hAnsi="Book Antiqua" w:cs="宋体"/>
          <w:lang w:eastAsia="zh-CN"/>
        </w:rPr>
        <w:t>Fructosamine</w:t>
      </w:r>
      <w:proofErr w:type="spellEnd"/>
      <w:r w:rsidRPr="001B08F7">
        <w:rPr>
          <w:rFonts w:ascii="Book Antiqua" w:eastAsia="宋体" w:hAnsi="Book Antiqua" w:cs="宋体"/>
          <w:lang w:eastAsia="zh-CN"/>
        </w:rPr>
        <w:t xml:space="preserve"> and glycated albumin for risk stratification and prediction of incident diabetes and microvascular complications: a prospective cohort analysis of the Atherosclerosis Risk in Communities (ARIC) study. </w:t>
      </w:r>
      <w:r w:rsidRPr="001B08F7">
        <w:rPr>
          <w:rFonts w:ascii="Book Antiqua" w:eastAsia="宋体" w:hAnsi="Book Antiqua" w:cs="宋体"/>
          <w:i/>
          <w:iCs/>
          <w:lang w:eastAsia="zh-CN"/>
        </w:rPr>
        <w:t xml:space="preserve">Lancet Diabetes </w:t>
      </w:r>
      <w:proofErr w:type="spellStart"/>
      <w:r w:rsidRPr="001B08F7">
        <w:rPr>
          <w:rFonts w:ascii="Book Antiqua" w:eastAsia="宋体" w:hAnsi="Book Antiqua" w:cs="宋体"/>
          <w:i/>
          <w:iCs/>
          <w:lang w:eastAsia="zh-CN"/>
        </w:rPr>
        <w:t>Endocrinol</w:t>
      </w:r>
      <w:proofErr w:type="spellEnd"/>
      <w:r w:rsidRPr="001B08F7">
        <w:rPr>
          <w:rFonts w:ascii="Book Antiqua" w:eastAsia="宋体" w:hAnsi="Book Antiqua" w:cs="宋体"/>
          <w:lang w:eastAsia="zh-CN"/>
        </w:rPr>
        <w:t> 2014; </w:t>
      </w:r>
      <w:r w:rsidRPr="001B08F7">
        <w:rPr>
          <w:rFonts w:ascii="Book Antiqua" w:eastAsia="宋体" w:hAnsi="Book Antiqua" w:cs="宋体"/>
          <w:b/>
          <w:bCs/>
          <w:lang w:eastAsia="zh-CN"/>
        </w:rPr>
        <w:t>2</w:t>
      </w:r>
      <w:r w:rsidRPr="001B08F7">
        <w:rPr>
          <w:rFonts w:ascii="Book Antiqua" w:eastAsia="宋体" w:hAnsi="Book Antiqua" w:cs="宋体"/>
          <w:lang w:eastAsia="zh-CN"/>
        </w:rPr>
        <w:t>: 279-288 [PMID: 24703046 DOI: 10.1016/S2213-8587(13)70199-2]</w:t>
      </w:r>
    </w:p>
    <w:p w14:paraId="0E3EFDF6"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70 </w:t>
      </w:r>
      <w:r w:rsidRPr="001B08F7">
        <w:rPr>
          <w:rFonts w:ascii="Book Antiqua" w:eastAsia="宋体" w:hAnsi="Book Antiqua" w:cs="宋体"/>
          <w:b/>
          <w:bCs/>
          <w:lang w:eastAsia="zh-CN"/>
        </w:rPr>
        <w:t>Lu L</w:t>
      </w:r>
      <w:r w:rsidRPr="001B08F7">
        <w:rPr>
          <w:rFonts w:ascii="Book Antiqua" w:eastAsia="宋体" w:hAnsi="Book Antiqua" w:cs="宋体"/>
          <w:lang w:eastAsia="zh-CN"/>
        </w:rPr>
        <w:t xml:space="preserve">, Pu LJ, Xu XW, Zhang Q, Zhang RY, Zhang JS, Hu J, Yang ZK, Lu AK, Ding FH, Shen J, Chen QJ, Lou S, Fang DH, Shen WF. Association of serum levels of glycated albumin, C-reactive protein and tumor necrosis factor-alpha with the severity of coronary </w:t>
      </w:r>
      <w:r w:rsidRPr="001B08F7">
        <w:rPr>
          <w:rFonts w:ascii="Book Antiqua" w:eastAsia="宋体" w:hAnsi="Book Antiqua" w:cs="宋体"/>
          <w:lang w:eastAsia="zh-CN"/>
        </w:rPr>
        <w:lastRenderedPageBreak/>
        <w:t>artery disease and renal impairment in patients with type 2 diabetes mellitus. </w:t>
      </w:r>
      <w:proofErr w:type="spellStart"/>
      <w:r w:rsidRPr="001B08F7">
        <w:rPr>
          <w:rFonts w:ascii="Book Antiqua" w:eastAsia="宋体" w:hAnsi="Book Antiqua" w:cs="宋体"/>
          <w:i/>
          <w:iCs/>
          <w:lang w:eastAsia="zh-CN"/>
        </w:rPr>
        <w:t>Clin</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Biochem</w:t>
      </w:r>
      <w:proofErr w:type="spellEnd"/>
      <w:r w:rsidRPr="001B08F7">
        <w:rPr>
          <w:rFonts w:ascii="Book Antiqua" w:eastAsia="宋体" w:hAnsi="Book Antiqua" w:cs="宋体"/>
          <w:lang w:eastAsia="zh-CN"/>
        </w:rPr>
        <w:t> 2007; </w:t>
      </w:r>
      <w:r w:rsidRPr="001B08F7">
        <w:rPr>
          <w:rFonts w:ascii="Book Antiqua" w:eastAsia="宋体" w:hAnsi="Book Antiqua" w:cs="宋体"/>
          <w:b/>
          <w:bCs/>
          <w:lang w:eastAsia="zh-CN"/>
        </w:rPr>
        <w:t>40</w:t>
      </w:r>
      <w:r w:rsidRPr="001B08F7">
        <w:rPr>
          <w:rFonts w:ascii="Book Antiqua" w:eastAsia="宋体" w:hAnsi="Book Antiqua" w:cs="宋体"/>
          <w:lang w:eastAsia="zh-CN"/>
        </w:rPr>
        <w:t>: 810-816 [PMID: 17499233 DOI: 10.1016/j.clinbiochem.2007.03.022]</w:t>
      </w:r>
    </w:p>
    <w:p w14:paraId="21A184DC"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71 </w:t>
      </w:r>
      <w:r w:rsidRPr="001B08F7">
        <w:rPr>
          <w:rFonts w:ascii="Book Antiqua" w:eastAsia="宋体" w:hAnsi="Book Antiqua" w:cs="宋体"/>
          <w:b/>
          <w:bCs/>
          <w:lang w:eastAsia="zh-CN"/>
        </w:rPr>
        <w:t>Kim WJ</w:t>
      </w:r>
      <w:r w:rsidRPr="001B08F7">
        <w:rPr>
          <w:rFonts w:ascii="Book Antiqua" w:eastAsia="宋体" w:hAnsi="Book Antiqua" w:cs="宋体"/>
          <w:lang w:eastAsia="zh-CN"/>
        </w:rPr>
        <w:t xml:space="preserve">, Park CY, Park SE, Rhee EJ, Lee WY, Oh KW, Park SW, Kim SW, Park HS, Kim YJ, Song SJ, </w:t>
      </w:r>
      <w:proofErr w:type="spellStart"/>
      <w:r w:rsidRPr="001B08F7">
        <w:rPr>
          <w:rFonts w:ascii="Book Antiqua" w:eastAsia="宋体" w:hAnsi="Book Antiqua" w:cs="宋体"/>
          <w:lang w:eastAsia="zh-CN"/>
        </w:rPr>
        <w:t>Ahn</w:t>
      </w:r>
      <w:proofErr w:type="spellEnd"/>
      <w:r w:rsidRPr="001B08F7">
        <w:rPr>
          <w:rFonts w:ascii="Book Antiqua" w:eastAsia="宋体" w:hAnsi="Book Antiqua" w:cs="宋体"/>
          <w:lang w:eastAsia="zh-CN"/>
        </w:rPr>
        <w:t xml:space="preserve"> HY. Serum 1,5-anhydroglucitol is associated with diabetic retinopathy in Type 2 diabetes. </w:t>
      </w:r>
      <w:proofErr w:type="spellStart"/>
      <w:r w:rsidRPr="001B08F7">
        <w:rPr>
          <w:rFonts w:ascii="Book Antiqua" w:eastAsia="宋体" w:hAnsi="Book Antiqua" w:cs="宋体"/>
          <w:i/>
          <w:iCs/>
          <w:lang w:eastAsia="zh-CN"/>
        </w:rPr>
        <w:t>Diabet</w:t>
      </w:r>
      <w:proofErr w:type="spellEnd"/>
      <w:r w:rsidRPr="001B08F7">
        <w:rPr>
          <w:rFonts w:ascii="Book Antiqua" w:eastAsia="宋体" w:hAnsi="Book Antiqua" w:cs="宋体"/>
          <w:i/>
          <w:iCs/>
          <w:lang w:eastAsia="zh-CN"/>
        </w:rPr>
        <w:t xml:space="preserve"> Med</w:t>
      </w:r>
      <w:r w:rsidRPr="001B08F7">
        <w:rPr>
          <w:rFonts w:ascii="Book Antiqua" w:eastAsia="宋体" w:hAnsi="Book Antiqua" w:cs="宋体"/>
          <w:lang w:eastAsia="zh-CN"/>
        </w:rPr>
        <w:t> 2012; </w:t>
      </w:r>
      <w:r w:rsidRPr="001B08F7">
        <w:rPr>
          <w:rFonts w:ascii="Book Antiqua" w:eastAsia="宋体" w:hAnsi="Book Antiqua" w:cs="宋体"/>
          <w:b/>
          <w:bCs/>
          <w:lang w:eastAsia="zh-CN"/>
        </w:rPr>
        <w:t>29</w:t>
      </w:r>
      <w:r w:rsidRPr="001B08F7">
        <w:rPr>
          <w:rFonts w:ascii="Book Antiqua" w:eastAsia="宋体" w:hAnsi="Book Antiqua" w:cs="宋体"/>
          <w:lang w:eastAsia="zh-CN"/>
        </w:rPr>
        <w:t>: 1184-1190 [PMID: 22332964 DOI: 10.1111/j.1464-5491.2012.03613.x]</w:t>
      </w:r>
    </w:p>
    <w:p w14:paraId="4C72B22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72 </w:t>
      </w:r>
      <w:r w:rsidRPr="001B08F7">
        <w:rPr>
          <w:rFonts w:ascii="Book Antiqua" w:eastAsia="宋体" w:hAnsi="Book Antiqua" w:cs="宋体"/>
          <w:b/>
          <w:bCs/>
          <w:lang w:eastAsia="zh-CN"/>
        </w:rPr>
        <w:t>Watanabe K</w:t>
      </w:r>
      <w:r w:rsidRPr="001B08F7">
        <w:rPr>
          <w:rFonts w:ascii="Book Antiqua" w:eastAsia="宋体" w:hAnsi="Book Antiqua" w:cs="宋体"/>
          <w:lang w:eastAsia="zh-CN"/>
        </w:rPr>
        <w:t xml:space="preserve">, Suzuki T, </w:t>
      </w:r>
      <w:proofErr w:type="spellStart"/>
      <w:r w:rsidRPr="001B08F7">
        <w:rPr>
          <w:rFonts w:ascii="Book Antiqua" w:eastAsia="宋体" w:hAnsi="Book Antiqua" w:cs="宋体"/>
          <w:lang w:eastAsia="zh-CN"/>
        </w:rPr>
        <w:t>Ouchi</w:t>
      </w:r>
      <w:proofErr w:type="spellEnd"/>
      <w:r w:rsidRPr="001B08F7">
        <w:rPr>
          <w:rFonts w:ascii="Book Antiqua" w:eastAsia="宋体" w:hAnsi="Book Antiqua" w:cs="宋体"/>
          <w:lang w:eastAsia="zh-CN"/>
        </w:rPr>
        <w:t xml:space="preserve"> M, Suzuki K, </w:t>
      </w:r>
      <w:proofErr w:type="spellStart"/>
      <w:r w:rsidRPr="001B08F7">
        <w:rPr>
          <w:rFonts w:ascii="Book Antiqua" w:eastAsia="宋体" w:hAnsi="Book Antiqua" w:cs="宋体"/>
          <w:lang w:eastAsia="zh-CN"/>
        </w:rPr>
        <w:t>Ohara</w:t>
      </w:r>
      <w:proofErr w:type="spellEnd"/>
      <w:r w:rsidRPr="001B08F7">
        <w:rPr>
          <w:rFonts w:ascii="Book Antiqua" w:eastAsia="宋体" w:hAnsi="Book Antiqua" w:cs="宋体"/>
          <w:lang w:eastAsia="zh-CN"/>
        </w:rPr>
        <w:t xml:space="preserve"> M, Hashimoto M, Yamashita H, Okazaki M, Ishii K, Oba K. Relationship between postprandial glucose level and carotid artery stiffness in patients without diabetes or cardiovascular disease. </w:t>
      </w:r>
      <w:r w:rsidRPr="001B08F7">
        <w:rPr>
          <w:rFonts w:ascii="Book Antiqua" w:eastAsia="宋体" w:hAnsi="Book Antiqua" w:cs="宋体"/>
          <w:i/>
          <w:iCs/>
          <w:lang w:eastAsia="zh-CN"/>
        </w:rPr>
        <w:t xml:space="preserve">BMC </w:t>
      </w:r>
      <w:proofErr w:type="spellStart"/>
      <w:r w:rsidRPr="001B08F7">
        <w:rPr>
          <w:rFonts w:ascii="Book Antiqua" w:eastAsia="宋体" w:hAnsi="Book Antiqua" w:cs="宋体"/>
          <w:i/>
          <w:iCs/>
          <w:lang w:eastAsia="zh-CN"/>
        </w:rPr>
        <w:t>Cardiovasc</w:t>
      </w:r>
      <w:proofErr w:type="spellEnd"/>
      <w:r w:rsidRPr="001B08F7">
        <w:rPr>
          <w:rFonts w:ascii="Book Antiqua" w:eastAsia="宋体" w:hAnsi="Book Antiqua" w:cs="宋体"/>
          <w:i/>
          <w:iCs/>
          <w:lang w:eastAsia="zh-CN"/>
        </w:rPr>
        <w:t xml:space="preserve"> </w:t>
      </w:r>
      <w:proofErr w:type="spellStart"/>
      <w:r w:rsidRPr="001B08F7">
        <w:rPr>
          <w:rFonts w:ascii="Book Antiqua" w:eastAsia="宋体" w:hAnsi="Book Antiqua" w:cs="宋体"/>
          <w:i/>
          <w:iCs/>
          <w:lang w:eastAsia="zh-CN"/>
        </w:rPr>
        <w:t>Disord</w:t>
      </w:r>
      <w:proofErr w:type="spellEnd"/>
      <w:r w:rsidRPr="001B08F7">
        <w:rPr>
          <w:rFonts w:ascii="Book Antiqua" w:eastAsia="宋体" w:hAnsi="Book Antiqua" w:cs="宋体"/>
          <w:lang w:eastAsia="zh-CN"/>
        </w:rPr>
        <w:t> 2013; </w:t>
      </w:r>
      <w:r w:rsidRPr="001B08F7">
        <w:rPr>
          <w:rFonts w:ascii="Book Antiqua" w:eastAsia="宋体" w:hAnsi="Book Antiqua" w:cs="宋体"/>
          <w:b/>
          <w:bCs/>
          <w:lang w:eastAsia="zh-CN"/>
        </w:rPr>
        <w:t>13</w:t>
      </w:r>
      <w:r w:rsidRPr="001B08F7">
        <w:rPr>
          <w:rFonts w:ascii="Book Antiqua" w:eastAsia="宋体" w:hAnsi="Book Antiqua" w:cs="宋体"/>
          <w:lang w:eastAsia="zh-CN"/>
        </w:rPr>
        <w:t>: 11 [PMID: 23442745 DOI: 10.1186/1471-2261-13-11]</w:t>
      </w:r>
    </w:p>
    <w:p w14:paraId="67287D65"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r w:rsidRPr="001B08F7">
        <w:rPr>
          <w:rFonts w:ascii="Book Antiqua" w:eastAsia="宋体" w:hAnsi="Book Antiqua" w:cs="宋体"/>
          <w:lang w:eastAsia="zh-CN"/>
        </w:rPr>
        <w:t>73 </w:t>
      </w:r>
      <w:proofErr w:type="spellStart"/>
      <w:r w:rsidRPr="001B08F7">
        <w:rPr>
          <w:rFonts w:ascii="Book Antiqua" w:eastAsia="宋体" w:hAnsi="Book Antiqua" w:cs="宋体"/>
          <w:b/>
          <w:bCs/>
          <w:lang w:eastAsia="zh-CN"/>
        </w:rPr>
        <w:t>Selvin</w:t>
      </w:r>
      <w:proofErr w:type="spellEnd"/>
      <w:r w:rsidRPr="001B08F7">
        <w:rPr>
          <w:rFonts w:ascii="Book Antiqua" w:eastAsia="宋体" w:hAnsi="Book Antiqua" w:cs="宋体"/>
          <w:b/>
          <w:bCs/>
          <w:lang w:eastAsia="zh-CN"/>
        </w:rPr>
        <w:t xml:space="preserve"> E</w:t>
      </w:r>
      <w:r w:rsidRPr="001B08F7">
        <w:rPr>
          <w:rFonts w:ascii="Book Antiqua" w:eastAsia="宋体" w:hAnsi="Book Antiqua" w:cs="宋体"/>
          <w:lang w:eastAsia="zh-CN"/>
        </w:rPr>
        <w:t xml:space="preserve">, Rawlings A, </w:t>
      </w:r>
      <w:proofErr w:type="spellStart"/>
      <w:r w:rsidRPr="001B08F7">
        <w:rPr>
          <w:rFonts w:ascii="Book Antiqua" w:eastAsia="宋体" w:hAnsi="Book Antiqua" w:cs="宋体"/>
          <w:lang w:eastAsia="zh-CN"/>
        </w:rPr>
        <w:t>Lutsey</w:t>
      </w:r>
      <w:proofErr w:type="spellEnd"/>
      <w:r w:rsidRPr="001B08F7">
        <w:rPr>
          <w:rFonts w:ascii="Book Antiqua" w:eastAsia="宋体" w:hAnsi="Book Antiqua" w:cs="宋体"/>
          <w:lang w:eastAsia="zh-CN"/>
        </w:rPr>
        <w:t xml:space="preserve"> P, </w:t>
      </w:r>
      <w:proofErr w:type="spellStart"/>
      <w:r w:rsidRPr="001B08F7">
        <w:rPr>
          <w:rFonts w:ascii="Book Antiqua" w:eastAsia="宋体" w:hAnsi="Book Antiqua" w:cs="宋体"/>
          <w:lang w:eastAsia="zh-CN"/>
        </w:rPr>
        <w:t>Maruthur</w:t>
      </w:r>
      <w:proofErr w:type="spellEnd"/>
      <w:r w:rsidRPr="001B08F7">
        <w:rPr>
          <w:rFonts w:ascii="Book Antiqua" w:eastAsia="宋体" w:hAnsi="Book Antiqua" w:cs="宋体"/>
          <w:lang w:eastAsia="zh-CN"/>
        </w:rPr>
        <w:t xml:space="preserve"> N, </w:t>
      </w:r>
      <w:proofErr w:type="spellStart"/>
      <w:r w:rsidRPr="001B08F7">
        <w:rPr>
          <w:rFonts w:ascii="Book Antiqua" w:eastAsia="宋体" w:hAnsi="Book Antiqua" w:cs="宋体"/>
          <w:lang w:eastAsia="zh-CN"/>
        </w:rPr>
        <w:t>Pankow</w:t>
      </w:r>
      <w:proofErr w:type="spellEnd"/>
      <w:r w:rsidRPr="001B08F7">
        <w:rPr>
          <w:rFonts w:ascii="Book Antiqua" w:eastAsia="宋体" w:hAnsi="Book Antiqua" w:cs="宋体"/>
          <w:lang w:eastAsia="zh-CN"/>
        </w:rPr>
        <w:t xml:space="preserve"> JS, </w:t>
      </w:r>
      <w:proofErr w:type="spellStart"/>
      <w:r w:rsidRPr="001B08F7">
        <w:rPr>
          <w:rFonts w:ascii="Book Antiqua" w:eastAsia="宋体" w:hAnsi="Book Antiqua" w:cs="宋体"/>
          <w:lang w:eastAsia="zh-CN"/>
        </w:rPr>
        <w:t>Steffes</w:t>
      </w:r>
      <w:proofErr w:type="spellEnd"/>
      <w:r w:rsidRPr="001B08F7">
        <w:rPr>
          <w:rFonts w:ascii="Book Antiqua" w:eastAsia="宋体" w:hAnsi="Book Antiqua" w:cs="宋体"/>
          <w:lang w:eastAsia="zh-CN"/>
        </w:rPr>
        <w:t xml:space="preserve"> M, Coresh J. Association of 1,5-Anhydroglucitol With Cardiovascular Disease and Mortality. </w:t>
      </w:r>
      <w:r w:rsidRPr="001B08F7">
        <w:rPr>
          <w:rFonts w:ascii="Book Antiqua" w:eastAsia="宋体" w:hAnsi="Book Antiqua" w:cs="宋体"/>
          <w:i/>
          <w:iCs/>
          <w:lang w:eastAsia="zh-CN"/>
        </w:rPr>
        <w:t>Diabetes</w:t>
      </w:r>
      <w:r w:rsidRPr="001B08F7">
        <w:rPr>
          <w:rFonts w:ascii="Book Antiqua" w:eastAsia="宋体" w:hAnsi="Book Antiqua" w:cs="宋体"/>
          <w:lang w:eastAsia="zh-CN"/>
        </w:rPr>
        <w:t> 2016; </w:t>
      </w:r>
      <w:r w:rsidRPr="001B08F7">
        <w:rPr>
          <w:rFonts w:ascii="Book Antiqua" w:eastAsia="宋体" w:hAnsi="Book Antiqua" w:cs="宋体"/>
          <w:b/>
          <w:bCs/>
          <w:lang w:eastAsia="zh-CN"/>
        </w:rPr>
        <w:t>65</w:t>
      </w:r>
      <w:r w:rsidRPr="001B08F7">
        <w:rPr>
          <w:rFonts w:ascii="Book Antiqua" w:eastAsia="宋体" w:hAnsi="Book Antiqua" w:cs="宋体"/>
          <w:lang w:eastAsia="zh-CN"/>
        </w:rPr>
        <w:t>: 201-208 [PMID: 26395741 DOI: 10.2337/db15-0607]</w:t>
      </w:r>
    </w:p>
    <w:p w14:paraId="175F6AA1" w14:textId="77777777" w:rsidR="000C4FFD" w:rsidRPr="001B08F7" w:rsidRDefault="000C4FFD" w:rsidP="00E64B88">
      <w:pPr>
        <w:tabs>
          <w:tab w:val="left" w:pos="5805"/>
        </w:tabs>
        <w:spacing w:line="360" w:lineRule="auto"/>
        <w:jc w:val="both"/>
        <w:rPr>
          <w:rFonts w:ascii="Book Antiqua" w:eastAsia="宋体" w:hAnsi="Book Antiqua" w:cs="宋体"/>
          <w:lang w:eastAsia="zh-CN"/>
        </w:rPr>
      </w:pPr>
    </w:p>
    <w:p w14:paraId="428A5B49" w14:textId="333D8E3F" w:rsidR="00BA1CE5" w:rsidRDefault="000C4FFD" w:rsidP="00E64B88">
      <w:pPr>
        <w:widowControl w:val="0"/>
        <w:spacing w:line="360" w:lineRule="auto"/>
        <w:jc w:val="right"/>
        <w:rPr>
          <w:rFonts w:ascii="Book Antiqua" w:eastAsia="宋体" w:hAnsi="Book Antiqua" w:cs="Courier New"/>
          <w:b/>
          <w:kern w:val="2"/>
          <w:lang w:eastAsia="zh-CN"/>
        </w:rPr>
      </w:pPr>
      <w:r w:rsidRPr="001B08F7">
        <w:rPr>
          <w:rFonts w:ascii="Book Antiqua" w:eastAsia="宋体" w:hAnsi="Book Antiqua" w:cs="Courier New"/>
          <w:b/>
          <w:kern w:val="2"/>
          <w:lang w:eastAsia="zh-CN"/>
        </w:rPr>
        <w:t>P-Reviewer:</w:t>
      </w:r>
      <w:r w:rsidRPr="001B08F7">
        <w:rPr>
          <w:rFonts w:ascii="Book Antiqua" w:eastAsia="宋体" w:hAnsi="Book Antiqua" w:cs="Courier New"/>
          <w:kern w:val="2"/>
          <w:lang w:eastAsia="zh-CN"/>
        </w:rPr>
        <w:t xml:space="preserve"> </w:t>
      </w:r>
      <w:proofErr w:type="spellStart"/>
      <w:r w:rsidRPr="001B08F7">
        <w:rPr>
          <w:rFonts w:ascii="Book Antiqua" w:eastAsia="宋体" w:hAnsi="Book Antiqua" w:cs="Courier New"/>
          <w:kern w:val="2"/>
          <w:lang w:eastAsia="zh-CN"/>
        </w:rPr>
        <w:t>Bidel</w:t>
      </w:r>
      <w:proofErr w:type="spellEnd"/>
      <w:r w:rsidRPr="001B08F7">
        <w:rPr>
          <w:rFonts w:ascii="Book Antiqua" w:eastAsia="宋体" w:hAnsi="Book Antiqua" w:cs="Courier New"/>
          <w:kern w:val="2"/>
          <w:lang w:eastAsia="zh-CN"/>
        </w:rPr>
        <w:t xml:space="preserve"> BS, Chu CH</w:t>
      </w:r>
      <w:r w:rsidRPr="001B08F7">
        <w:rPr>
          <w:rFonts w:ascii="Book Antiqua" w:eastAsia="宋体" w:hAnsi="Book Antiqua" w:cs="Courier New"/>
          <w:kern w:val="2"/>
          <w:lang w:val="fr-FR" w:eastAsia="zh-CN"/>
        </w:rPr>
        <w:t xml:space="preserve"> </w:t>
      </w:r>
      <w:r w:rsidRPr="001B08F7">
        <w:rPr>
          <w:rFonts w:ascii="Book Antiqua" w:eastAsia="宋体" w:hAnsi="Book Antiqua" w:cs="Courier New"/>
          <w:b/>
          <w:kern w:val="2"/>
          <w:lang w:eastAsia="zh-CN"/>
        </w:rPr>
        <w:t xml:space="preserve">S-Editor: </w:t>
      </w:r>
      <w:proofErr w:type="spellStart"/>
      <w:r w:rsidRPr="001B08F7">
        <w:rPr>
          <w:rFonts w:ascii="Book Antiqua" w:eastAsia="宋体" w:hAnsi="Book Antiqua" w:cs="Courier New"/>
          <w:kern w:val="2"/>
          <w:lang w:eastAsia="zh-CN"/>
        </w:rPr>
        <w:t>Qiu</w:t>
      </w:r>
      <w:proofErr w:type="spellEnd"/>
      <w:r w:rsidRPr="001B08F7">
        <w:rPr>
          <w:rFonts w:ascii="Book Antiqua" w:eastAsia="宋体" w:hAnsi="Book Antiqua" w:cs="Courier New"/>
          <w:kern w:val="2"/>
          <w:lang w:eastAsia="zh-CN"/>
        </w:rPr>
        <w:t xml:space="preserve"> S</w:t>
      </w:r>
      <w:r w:rsidRPr="001B08F7">
        <w:rPr>
          <w:rFonts w:ascii="Book Antiqua" w:eastAsia="宋体" w:hAnsi="Book Antiqua" w:cs="Courier New"/>
          <w:b/>
          <w:kern w:val="2"/>
          <w:lang w:eastAsia="zh-CN"/>
        </w:rPr>
        <w:t xml:space="preserve"> L-Editor: E-Editor:</w:t>
      </w:r>
      <w:bookmarkEnd w:id="17"/>
      <w:bookmarkEnd w:id="18"/>
      <w:bookmarkEnd w:id="19"/>
      <w:bookmarkEnd w:id="20"/>
      <w:bookmarkEnd w:id="21"/>
      <w:bookmarkEnd w:id="22"/>
    </w:p>
    <w:p w14:paraId="5B86E24C" w14:textId="77777777" w:rsidR="00BA1CE5" w:rsidRDefault="00BA1CE5">
      <w:pPr>
        <w:rPr>
          <w:rFonts w:ascii="Book Antiqua" w:eastAsia="宋体" w:hAnsi="Book Antiqua" w:cs="Courier New"/>
          <w:b/>
          <w:kern w:val="2"/>
          <w:lang w:eastAsia="zh-CN"/>
        </w:rPr>
      </w:pPr>
      <w:r>
        <w:rPr>
          <w:rFonts w:ascii="Book Antiqua" w:eastAsia="宋体" w:hAnsi="Book Antiqua" w:cs="Courier New"/>
          <w:b/>
          <w:kern w:val="2"/>
          <w:lang w:eastAsia="zh-CN"/>
        </w:rPr>
        <w:br w:type="page"/>
      </w:r>
    </w:p>
    <w:p w14:paraId="60A46E86" w14:textId="77777777" w:rsidR="00BA1CE5" w:rsidRPr="0030416A" w:rsidRDefault="00BA1CE5" w:rsidP="00BA1CE5">
      <w:pPr>
        <w:widowControl w:val="0"/>
        <w:autoSpaceDE w:val="0"/>
        <w:autoSpaceDN w:val="0"/>
        <w:adjustRightInd w:val="0"/>
        <w:spacing w:line="360" w:lineRule="auto"/>
        <w:jc w:val="both"/>
        <w:rPr>
          <w:rFonts w:ascii="Book Antiqua" w:eastAsia="宋体" w:hAnsi="Book Antiqua" w:cs="Times New Roman"/>
          <w:b/>
          <w:lang w:eastAsia="zh-CN"/>
        </w:rPr>
      </w:pPr>
      <w:r w:rsidRPr="0030416A">
        <w:rPr>
          <w:rFonts w:ascii="Book Antiqua" w:hAnsi="Book Antiqua" w:cs="Times New Roman"/>
          <w:b/>
        </w:rPr>
        <w:lastRenderedPageBreak/>
        <w:t>Table 1</w:t>
      </w:r>
      <w:r w:rsidRPr="0030416A">
        <w:rPr>
          <w:rFonts w:ascii="Book Antiqua" w:eastAsia="宋体" w:hAnsi="Book Antiqua" w:cs="Times New Roman" w:hint="eastAsia"/>
          <w:b/>
          <w:lang w:eastAsia="zh-CN"/>
        </w:rPr>
        <w:t xml:space="preserve"> </w:t>
      </w:r>
      <w:r w:rsidRPr="0030416A">
        <w:rPr>
          <w:rFonts w:ascii="Book Antiqua" w:hAnsi="Book Antiqua" w:cs="Times New Roman"/>
          <w:b/>
          <w:lang w:val="en-GB"/>
        </w:rPr>
        <w:t xml:space="preserve">Diagnostic </w:t>
      </w:r>
      <w:proofErr w:type="gramStart"/>
      <w:r w:rsidRPr="0030416A">
        <w:rPr>
          <w:rFonts w:ascii="Book Antiqua" w:hAnsi="Book Antiqua" w:cs="Times New Roman"/>
          <w:b/>
          <w:lang w:val="en-GB"/>
        </w:rPr>
        <w:t>crit</w:t>
      </w:r>
      <w:bookmarkStart w:id="23" w:name="_GoBack"/>
      <w:bookmarkEnd w:id="23"/>
      <w:r w:rsidRPr="0030416A">
        <w:rPr>
          <w:rFonts w:ascii="Book Antiqua" w:hAnsi="Book Antiqua" w:cs="Times New Roman"/>
          <w:b/>
          <w:lang w:val="en-GB"/>
        </w:rPr>
        <w:t>eria</w:t>
      </w:r>
      <w:proofErr w:type="gramEnd"/>
      <w:r w:rsidRPr="0030416A">
        <w:rPr>
          <w:rFonts w:ascii="Book Antiqua" w:hAnsi="Book Antiqua" w:cs="Times New Roman"/>
          <w:b/>
          <w:lang w:val="en-GB"/>
        </w:rPr>
        <w:t xml:space="preserve"> for categories at increased risk of diabetes</w:t>
      </w:r>
    </w:p>
    <w:p w14:paraId="1F31009F" w14:textId="77777777" w:rsidR="00BA1CE5" w:rsidRPr="001B08F7" w:rsidRDefault="00BA1CE5" w:rsidP="00BA1CE5">
      <w:pPr>
        <w:widowControl w:val="0"/>
        <w:autoSpaceDE w:val="0"/>
        <w:autoSpaceDN w:val="0"/>
        <w:adjustRightInd w:val="0"/>
        <w:spacing w:line="360" w:lineRule="auto"/>
        <w:jc w:val="both"/>
        <w:rPr>
          <w:rFonts w:ascii="Book Antiqua" w:hAnsi="Book Antiqua" w:cs="Times New Roman"/>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8"/>
      </w:tblGrid>
      <w:tr w:rsidR="00BA1CE5" w:rsidRPr="001B08F7" w14:paraId="43EBDDA7" w14:textId="77777777" w:rsidTr="00E508B9">
        <w:tc>
          <w:tcPr>
            <w:tcW w:w="3257" w:type="dxa"/>
            <w:tcBorders>
              <w:top w:val="single" w:sz="4" w:space="0" w:color="auto"/>
              <w:bottom w:val="single" w:sz="4" w:space="0" w:color="auto"/>
            </w:tcBorders>
          </w:tcPr>
          <w:p w14:paraId="35F1837E" w14:textId="77777777" w:rsidR="00BA1CE5" w:rsidRPr="0095520F" w:rsidRDefault="00BA1CE5" w:rsidP="00E508B9">
            <w:pPr>
              <w:spacing w:line="360" w:lineRule="auto"/>
              <w:jc w:val="both"/>
              <w:rPr>
                <w:rFonts w:ascii="Book Antiqua" w:eastAsia="宋体" w:hAnsi="Book Antiqua" w:cs="Times New Roman"/>
                <w:b/>
                <w:lang w:eastAsia="zh-CN"/>
              </w:rPr>
            </w:pPr>
            <w:r w:rsidRPr="001B08F7">
              <w:rPr>
                <w:rFonts w:ascii="Book Antiqua" w:hAnsi="Book Antiqua" w:cs="Times New Roman"/>
                <w:b/>
              </w:rPr>
              <w:t>Category</w:t>
            </w:r>
          </w:p>
        </w:tc>
        <w:tc>
          <w:tcPr>
            <w:tcW w:w="3257" w:type="dxa"/>
            <w:tcBorders>
              <w:top w:val="single" w:sz="4" w:space="0" w:color="auto"/>
              <w:bottom w:val="single" w:sz="4" w:space="0" w:color="auto"/>
            </w:tcBorders>
          </w:tcPr>
          <w:p w14:paraId="0D4E474D" w14:textId="77777777" w:rsidR="00BA1CE5" w:rsidRPr="001B08F7" w:rsidRDefault="00BA1CE5" w:rsidP="00E508B9">
            <w:pPr>
              <w:spacing w:line="360" w:lineRule="auto"/>
              <w:jc w:val="both"/>
              <w:rPr>
                <w:rFonts w:ascii="Book Antiqua" w:hAnsi="Book Antiqua" w:cs="Times New Roman"/>
                <w:b/>
              </w:rPr>
            </w:pPr>
            <w:r w:rsidRPr="001B08F7">
              <w:rPr>
                <w:rFonts w:ascii="Book Antiqua" w:hAnsi="Book Antiqua" w:cs="Times New Roman"/>
                <w:b/>
              </w:rPr>
              <w:t>Marker</w:t>
            </w:r>
          </w:p>
        </w:tc>
        <w:tc>
          <w:tcPr>
            <w:tcW w:w="3258" w:type="dxa"/>
            <w:tcBorders>
              <w:top w:val="single" w:sz="4" w:space="0" w:color="auto"/>
              <w:bottom w:val="single" w:sz="4" w:space="0" w:color="auto"/>
            </w:tcBorders>
          </w:tcPr>
          <w:p w14:paraId="0F12163D" w14:textId="77777777" w:rsidR="00BA1CE5" w:rsidRPr="001B08F7" w:rsidRDefault="00BA1CE5" w:rsidP="00E508B9">
            <w:pPr>
              <w:spacing w:line="360" w:lineRule="auto"/>
              <w:jc w:val="both"/>
              <w:rPr>
                <w:rFonts w:ascii="Book Antiqua" w:hAnsi="Book Antiqua" w:cs="Times New Roman"/>
                <w:b/>
              </w:rPr>
            </w:pPr>
            <w:r w:rsidRPr="001B08F7">
              <w:rPr>
                <w:rFonts w:ascii="Book Antiqua" w:hAnsi="Book Antiqua" w:cs="Times New Roman"/>
                <w:b/>
              </w:rPr>
              <w:t>Diagnostic range</w:t>
            </w:r>
          </w:p>
        </w:tc>
      </w:tr>
      <w:tr w:rsidR="00BA1CE5" w:rsidRPr="001B08F7" w14:paraId="4A1F47C5" w14:textId="77777777" w:rsidTr="00E508B9">
        <w:trPr>
          <w:trHeight w:val="1052"/>
        </w:trPr>
        <w:tc>
          <w:tcPr>
            <w:tcW w:w="3257" w:type="dxa"/>
            <w:tcBorders>
              <w:top w:val="single" w:sz="4" w:space="0" w:color="auto"/>
            </w:tcBorders>
          </w:tcPr>
          <w:p w14:paraId="4AA3320C" w14:textId="77777777" w:rsidR="00BA1CE5" w:rsidRPr="006828DA" w:rsidRDefault="00BA1CE5" w:rsidP="00E508B9">
            <w:pPr>
              <w:spacing w:line="360" w:lineRule="auto"/>
              <w:jc w:val="both"/>
              <w:rPr>
                <w:rFonts w:ascii="Book Antiqua" w:hAnsi="Book Antiqua" w:cs="Times New Roman"/>
              </w:rPr>
            </w:pPr>
            <w:r w:rsidRPr="006828DA">
              <w:rPr>
                <w:rFonts w:ascii="Book Antiqua" w:hAnsi="Book Antiqua" w:cs="Times New Roman"/>
              </w:rPr>
              <w:t>IFG</w:t>
            </w:r>
          </w:p>
        </w:tc>
        <w:tc>
          <w:tcPr>
            <w:tcW w:w="3257" w:type="dxa"/>
            <w:tcBorders>
              <w:top w:val="single" w:sz="4" w:space="0" w:color="auto"/>
            </w:tcBorders>
          </w:tcPr>
          <w:p w14:paraId="71C3E327"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rPr>
              <w:t xml:space="preserve">Fasting plasma </w:t>
            </w:r>
            <w:proofErr w:type="spellStart"/>
            <w:r w:rsidRPr="001B08F7">
              <w:rPr>
                <w:rFonts w:ascii="Book Antiqua" w:hAnsi="Book Antiqua" w:cs="Times New Roman"/>
              </w:rPr>
              <w:t>glycemia</w:t>
            </w:r>
            <w:proofErr w:type="spellEnd"/>
          </w:p>
        </w:tc>
        <w:tc>
          <w:tcPr>
            <w:tcW w:w="3258" w:type="dxa"/>
            <w:tcBorders>
              <w:top w:val="single" w:sz="4" w:space="0" w:color="auto"/>
            </w:tcBorders>
          </w:tcPr>
          <w:p w14:paraId="02EE457C" w14:textId="77777777" w:rsidR="00BA1CE5" w:rsidRPr="001B08F7" w:rsidRDefault="00BA1CE5" w:rsidP="00E508B9">
            <w:pPr>
              <w:spacing w:line="360" w:lineRule="auto"/>
              <w:jc w:val="both"/>
              <w:rPr>
                <w:rFonts w:ascii="Book Antiqua" w:hAnsi="Book Antiqua" w:cs="Times New Roman"/>
                <w:lang w:val="it-IT"/>
              </w:rPr>
            </w:pPr>
            <w:r w:rsidRPr="001B08F7">
              <w:rPr>
                <w:rFonts w:ascii="Book Antiqua" w:hAnsi="Book Antiqua" w:cs="Times New Roman"/>
                <w:lang w:val="it-IT"/>
              </w:rPr>
              <w:t>≥ 5.6 mmol/L (100 mg/dL)</w:t>
            </w:r>
          </w:p>
          <w:p w14:paraId="09EC5255"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lang w:val="it-IT"/>
              </w:rPr>
              <w:t>≤ 6.9 mmol/L (126 mg/dL)</w:t>
            </w:r>
          </w:p>
        </w:tc>
      </w:tr>
      <w:tr w:rsidR="00BA1CE5" w:rsidRPr="001B08F7" w14:paraId="58C86F0E" w14:textId="77777777" w:rsidTr="00E508B9">
        <w:trPr>
          <w:trHeight w:val="1052"/>
        </w:trPr>
        <w:tc>
          <w:tcPr>
            <w:tcW w:w="3257" w:type="dxa"/>
          </w:tcPr>
          <w:p w14:paraId="2D112694" w14:textId="77777777" w:rsidR="00BA1CE5" w:rsidRPr="006828DA" w:rsidRDefault="00BA1CE5" w:rsidP="00E508B9">
            <w:pPr>
              <w:spacing w:line="360" w:lineRule="auto"/>
              <w:jc w:val="both"/>
              <w:rPr>
                <w:rFonts w:ascii="Book Antiqua" w:hAnsi="Book Antiqua" w:cs="Times New Roman"/>
              </w:rPr>
            </w:pPr>
          </w:p>
          <w:p w14:paraId="0601B40A" w14:textId="77777777" w:rsidR="00BA1CE5" w:rsidRPr="006828DA" w:rsidRDefault="00BA1CE5" w:rsidP="00E508B9">
            <w:pPr>
              <w:spacing w:line="360" w:lineRule="auto"/>
              <w:jc w:val="both"/>
              <w:rPr>
                <w:rFonts w:ascii="Book Antiqua" w:hAnsi="Book Antiqua" w:cs="Times New Roman"/>
              </w:rPr>
            </w:pPr>
            <w:r w:rsidRPr="006828DA">
              <w:rPr>
                <w:rFonts w:ascii="Book Antiqua" w:hAnsi="Book Antiqua" w:cs="Times New Roman"/>
              </w:rPr>
              <w:t>IGT</w:t>
            </w:r>
          </w:p>
        </w:tc>
        <w:tc>
          <w:tcPr>
            <w:tcW w:w="3257" w:type="dxa"/>
          </w:tcPr>
          <w:p w14:paraId="0A64A6EC" w14:textId="77777777" w:rsidR="00BA1CE5" w:rsidRPr="001B08F7" w:rsidRDefault="00BA1CE5" w:rsidP="00E508B9">
            <w:pPr>
              <w:spacing w:line="360" w:lineRule="auto"/>
              <w:jc w:val="both"/>
              <w:rPr>
                <w:rFonts w:ascii="Book Antiqua" w:hAnsi="Book Antiqua" w:cs="Times New Roman"/>
              </w:rPr>
            </w:pPr>
          </w:p>
          <w:p w14:paraId="5264638E"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rPr>
              <w:t xml:space="preserve">2-h post-load </w:t>
            </w:r>
            <w:proofErr w:type="spellStart"/>
            <w:r w:rsidRPr="001B08F7">
              <w:rPr>
                <w:rFonts w:ascii="Book Antiqua" w:hAnsi="Book Antiqua" w:cs="Times New Roman"/>
              </w:rPr>
              <w:t>glycemia</w:t>
            </w:r>
            <w:proofErr w:type="spellEnd"/>
            <w:r w:rsidRPr="001B08F7">
              <w:rPr>
                <w:rFonts w:ascii="Book Antiqua" w:hAnsi="Book Antiqua" w:cs="Times New Roman"/>
              </w:rPr>
              <w:t xml:space="preserve"> </w:t>
            </w:r>
          </w:p>
        </w:tc>
        <w:tc>
          <w:tcPr>
            <w:tcW w:w="3258" w:type="dxa"/>
          </w:tcPr>
          <w:p w14:paraId="704C24C9" w14:textId="77777777" w:rsidR="00BA1CE5" w:rsidRPr="001B08F7" w:rsidRDefault="00BA1CE5" w:rsidP="00E508B9">
            <w:pPr>
              <w:spacing w:line="360" w:lineRule="auto"/>
              <w:jc w:val="both"/>
              <w:rPr>
                <w:rFonts w:ascii="Book Antiqua" w:hAnsi="Book Antiqua" w:cs="Times New Roman"/>
                <w:lang w:val="it-IT"/>
              </w:rPr>
            </w:pPr>
          </w:p>
          <w:p w14:paraId="342C29EF" w14:textId="77777777" w:rsidR="00BA1CE5" w:rsidRPr="001B08F7" w:rsidRDefault="00BA1CE5" w:rsidP="00E508B9">
            <w:pPr>
              <w:spacing w:line="360" w:lineRule="auto"/>
              <w:jc w:val="both"/>
              <w:rPr>
                <w:rFonts w:ascii="Book Antiqua" w:hAnsi="Book Antiqua" w:cs="Times New Roman"/>
                <w:lang w:val="it-IT"/>
              </w:rPr>
            </w:pPr>
            <w:r w:rsidRPr="001B08F7">
              <w:rPr>
                <w:rFonts w:ascii="Book Antiqua" w:hAnsi="Book Antiqua" w:cs="Times New Roman"/>
                <w:lang w:val="it-IT"/>
              </w:rPr>
              <w:t>≥ 7.8 mmol/L (140 mg/dL)</w:t>
            </w:r>
          </w:p>
          <w:p w14:paraId="1D51737E"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lang w:val="it-IT"/>
              </w:rPr>
              <w:t>≤ 11.0 mmol/L (200 mg/dL)</w:t>
            </w:r>
          </w:p>
        </w:tc>
      </w:tr>
      <w:tr w:rsidR="00BA1CE5" w:rsidRPr="001B08F7" w14:paraId="073817EF" w14:textId="77777777" w:rsidTr="00E508B9">
        <w:trPr>
          <w:trHeight w:val="1052"/>
        </w:trPr>
        <w:tc>
          <w:tcPr>
            <w:tcW w:w="3257" w:type="dxa"/>
          </w:tcPr>
          <w:p w14:paraId="1C595477" w14:textId="77777777" w:rsidR="00BA1CE5" w:rsidRPr="006828DA" w:rsidRDefault="00BA1CE5" w:rsidP="00E508B9">
            <w:pPr>
              <w:spacing w:line="360" w:lineRule="auto"/>
              <w:jc w:val="both"/>
              <w:rPr>
                <w:rFonts w:ascii="Book Antiqua" w:hAnsi="Book Antiqua" w:cs="Times New Roman"/>
              </w:rPr>
            </w:pPr>
          </w:p>
          <w:p w14:paraId="2A0A0DAF" w14:textId="77777777" w:rsidR="00BA1CE5" w:rsidRPr="006828DA" w:rsidRDefault="00BA1CE5" w:rsidP="00E508B9">
            <w:pPr>
              <w:spacing w:line="360" w:lineRule="auto"/>
              <w:jc w:val="both"/>
              <w:rPr>
                <w:rFonts w:ascii="Book Antiqua" w:hAnsi="Book Antiqua" w:cs="Times New Roman"/>
              </w:rPr>
            </w:pPr>
            <w:r w:rsidRPr="006828DA">
              <w:rPr>
                <w:rFonts w:ascii="Book Antiqua" w:hAnsi="Book Antiqua" w:cs="Times New Roman"/>
              </w:rPr>
              <w:t>HbA</w:t>
            </w:r>
            <w:r w:rsidRPr="006828DA">
              <w:rPr>
                <w:rFonts w:ascii="Book Antiqua" w:hAnsi="Book Antiqua" w:cs="Times New Roman"/>
                <w:vertAlign w:val="subscript"/>
              </w:rPr>
              <w:t>1c</w:t>
            </w:r>
            <w:r w:rsidRPr="006828DA">
              <w:rPr>
                <w:rFonts w:ascii="Book Antiqua" w:hAnsi="Book Antiqua" w:cs="Times New Roman"/>
              </w:rPr>
              <w:t xml:space="preserve">-prediabetes </w:t>
            </w:r>
          </w:p>
        </w:tc>
        <w:tc>
          <w:tcPr>
            <w:tcW w:w="3257" w:type="dxa"/>
          </w:tcPr>
          <w:p w14:paraId="5EBBABBE" w14:textId="77777777" w:rsidR="00BA1CE5" w:rsidRPr="001B08F7" w:rsidRDefault="00BA1CE5" w:rsidP="00E508B9">
            <w:pPr>
              <w:spacing w:line="360" w:lineRule="auto"/>
              <w:jc w:val="both"/>
              <w:rPr>
                <w:rFonts w:ascii="Book Antiqua" w:hAnsi="Book Antiqua" w:cs="Times New Roman"/>
              </w:rPr>
            </w:pPr>
          </w:p>
          <w:p w14:paraId="60B88890"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rPr>
              <w:t>HbA</w:t>
            </w:r>
            <w:r w:rsidRPr="001B08F7">
              <w:rPr>
                <w:rFonts w:ascii="Book Antiqua" w:hAnsi="Book Antiqua" w:cs="Times New Roman"/>
                <w:vertAlign w:val="subscript"/>
              </w:rPr>
              <w:t>1c</w:t>
            </w:r>
          </w:p>
        </w:tc>
        <w:tc>
          <w:tcPr>
            <w:tcW w:w="3258" w:type="dxa"/>
          </w:tcPr>
          <w:p w14:paraId="225BF5C6" w14:textId="77777777" w:rsidR="00BA1CE5" w:rsidRPr="001B08F7" w:rsidRDefault="00BA1CE5" w:rsidP="00E508B9">
            <w:pPr>
              <w:spacing w:line="360" w:lineRule="auto"/>
              <w:jc w:val="both"/>
              <w:rPr>
                <w:rFonts w:ascii="Book Antiqua" w:hAnsi="Book Antiqua" w:cs="Times New Roman"/>
                <w:lang w:val="it-IT"/>
              </w:rPr>
            </w:pPr>
          </w:p>
          <w:p w14:paraId="3CF07144" w14:textId="77777777" w:rsidR="00BA1CE5" w:rsidRPr="001B08F7" w:rsidRDefault="00BA1CE5" w:rsidP="00E508B9">
            <w:pPr>
              <w:spacing w:line="360" w:lineRule="auto"/>
              <w:jc w:val="both"/>
              <w:rPr>
                <w:rFonts w:ascii="Book Antiqua" w:hAnsi="Book Antiqua" w:cs="Times New Roman"/>
                <w:lang w:val="it-IT"/>
              </w:rPr>
            </w:pPr>
            <w:r w:rsidRPr="001B08F7">
              <w:rPr>
                <w:rFonts w:ascii="Book Antiqua" w:hAnsi="Book Antiqua" w:cs="Times New Roman"/>
                <w:lang w:val="it-IT"/>
              </w:rPr>
              <w:t>≥ 39 mmol/mol (5.7 %)</w:t>
            </w:r>
          </w:p>
          <w:p w14:paraId="6F360A5A" w14:textId="77777777" w:rsidR="00BA1CE5" w:rsidRPr="001B08F7" w:rsidRDefault="00BA1CE5" w:rsidP="00E508B9">
            <w:pPr>
              <w:spacing w:line="360" w:lineRule="auto"/>
              <w:jc w:val="both"/>
              <w:rPr>
                <w:rFonts w:ascii="Book Antiqua" w:hAnsi="Book Antiqua" w:cs="Times New Roman"/>
              </w:rPr>
            </w:pPr>
            <w:r w:rsidRPr="001B08F7">
              <w:rPr>
                <w:rFonts w:ascii="Book Antiqua" w:hAnsi="Book Antiqua" w:cs="Times New Roman"/>
                <w:lang w:val="it-IT"/>
              </w:rPr>
              <w:t xml:space="preserve">≤ 47 mmol/mol (6.5 %) </w:t>
            </w:r>
          </w:p>
        </w:tc>
      </w:tr>
    </w:tbl>
    <w:p w14:paraId="0DFADB42" w14:textId="77777777" w:rsidR="00BA1CE5" w:rsidRPr="006D11E0" w:rsidRDefault="00BA1CE5" w:rsidP="00BA1CE5">
      <w:pPr>
        <w:spacing w:line="360" w:lineRule="auto"/>
        <w:rPr>
          <w:rFonts w:eastAsia="宋体"/>
          <w:lang w:eastAsia="zh-CN"/>
        </w:rPr>
      </w:pPr>
      <w:r w:rsidRPr="006828DA">
        <w:rPr>
          <w:rFonts w:ascii="Book Antiqua" w:hAnsi="Book Antiqua" w:cs="Times New Roman"/>
        </w:rPr>
        <w:t>IFG</w:t>
      </w:r>
      <w:r>
        <w:rPr>
          <w:rFonts w:ascii="Book Antiqua" w:eastAsia="宋体" w:hAnsi="Book Antiqua" w:cs="Times New Roman" w:hint="eastAsia"/>
          <w:lang w:eastAsia="zh-CN"/>
        </w:rPr>
        <w:t>:</w:t>
      </w:r>
      <w:r w:rsidRPr="006D11E0">
        <w:rPr>
          <w:rFonts w:ascii="Book Antiqua" w:hAnsi="Book Antiqua" w:cs="Times New Roman"/>
          <w:lang w:val="en-GB"/>
        </w:rPr>
        <w:t xml:space="preserve"> </w:t>
      </w:r>
      <w:r w:rsidRPr="001B08F7">
        <w:rPr>
          <w:rFonts w:ascii="Book Antiqua" w:hAnsi="Book Antiqua" w:cs="Times New Roman"/>
          <w:lang w:val="en-GB"/>
        </w:rPr>
        <w:t>Impaired fasting glucose</w:t>
      </w:r>
      <w:r>
        <w:rPr>
          <w:rFonts w:eastAsia="宋体" w:hint="eastAsia"/>
          <w:lang w:eastAsia="zh-CN"/>
        </w:rPr>
        <w:t xml:space="preserve">; </w:t>
      </w:r>
      <w:r w:rsidRPr="006828DA">
        <w:rPr>
          <w:rFonts w:ascii="Book Antiqua" w:hAnsi="Book Antiqua" w:cs="Times New Roman"/>
        </w:rPr>
        <w:t>IGT</w:t>
      </w:r>
      <w:r>
        <w:rPr>
          <w:rFonts w:ascii="Book Antiqua" w:eastAsia="宋体" w:hAnsi="Book Antiqua" w:cs="Times New Roman" w:hint="eastAsia"/>
          <w:lang w:eastAsia="zh-CN"/>
        </w:rPr>
        <w:t>:</w:t>
      </w:r>
      <w:r w:rsidRPr="006D11E0">
        <w:rPr>
          <w:rFonts w:ascii="Book Antiqua" w:hAnsi="Book Antiqua" w:cs="Times New Roman"/>
          <w:lang w:val="en-GB"/>
        </w:rPr>
        <w:t xml:space="preserve"> </w:t>
      </w:r>
      <w:r w:rsidRPr="001B08F7">
        <w:rPr>
          <w:rFonts w:ascii="Book Antiqua" w:hAnsi="Book Antiqua" w:cs="Times New Roman"/>
          <w:lang w:val="en-GB"/>
        </w:rPr>
        <w:t>Impaired glucose tolerance</w:t>
      </w:r>
      <w:r>
        <w:rPr>
          <w:rFonts w:eastAsia="宋体" w:hint="eastAsia"/>
          <w:lang w:eastAsia="zh-CN"/>
        </w:rPr>
        <w:t xml:space="preserve">; </w:t>
      </w:r>
      <w:r w:rsidRPr="006828DA">
        <w:rPr>
          <w:rFonts w:ascii="Book Antiqua" w:hAnsi="Book Antiqua" w:cs="Times New Roman"/>
        </w:rPr>
        <w:t>HbA</w:t>
      </w:r>
      <w:r w:rsidRPr="006828DA">
        <w:rPr>
          <w:rFonts w:ascii="Book Antiqua" w:hAnsi="Book Antiqua" w:cs="Times New Roman"/>
          <w:vertAlign w:val="subscript"/>
        </w:rPr>
        <w:t>1c</w:t>
      </w:r>
      <w:r>
        <w:rPr>
          <w:rFonts w:ascii="Book Antiqua" w:eastAsia="宋体" w:hAnsi="Book Antiqua" w:cs="Times New Roman" w:hint="eastAsia"/>
          <w:lang w:eastAsia="zh-CN"/>
        </w:rPr>
        <w:t>:</w:t>
      </w:r>
      <w:r w:rsidRPr="006D11E0">
        <w:rPr>
          <w:rFonts w:ascii="Book Antiqua" w:hAnsi="Book Antiqua" w:cs="Times New Roman"/>
          <w:lang w:val="en-GB"/>
        </w:rPr>
        <w:t xml:space="preserve"> </w:t>
      </w:r>
      <w:r w:rsidRPr="001B08F7">
        <w:rPr>
          <w:rFonts w:ascii="Book Antiqua" w:hAnsi="Book Antiqua" w:cs="Times New Roman"/>
          <w:lang w:val="en-GB"/>
        </w:rPr>
        <w:t>G</w:t>
      </w:r>
      <w:r>
        <w:rPr>
          <w:rFonts w:ascii="Book Antiqua" w:hAnsi="Book Antiqua" w:cs="Times New Roman"/>
          <w:lang w:val="en-GB"/>
        </w:rPr>
        <w:t>lycated</w:t>
      </w:r>
      <w:r>
        <w:rPr>
          <w:rFonts w:ascii="Book Antiqua" w:eastAsia="宋体" w:hAnsi="Book Antiqua" w:cs="Times New Roman" w:hint="eastAsia"/>
          <w:lang w:val="en-GB" w:eastAsia="zh-CN"/>
        </w:rPr>
        <w:t xml:space="preserve"> </w:t>
      </w:r>
      <w:r>
        <w:rPr>
          <w:rFonts w:ascii="Book Antiqua" w:hAnsi="Book Antiqua" w:cs="Times New Roman"/>
          <w:lang w:val="en-GB"/>
        </w:rPr>
        <w:t>haemoglobin</w:t>
      </w:r>
      <w:r>
        <w:rPr>
          <w:rFonts w:ascii="Book Antiqua" w:eastAsia="宋体" w:hAnsi="Book Antiqua" w:cs="Times New Roman" w:hint="eastAsia"/>
          <w:lang w:val="en-GB" w:eastAsia="zh-CN"/>
        </w:rPr>
        <w:t>.</w:t>
      </w:r>
    </w:p>
    <w:p w14:paraId="6BBA25A0" w14:textId="77777777" w:rsidR="00BA1CE5" w:rsidRPr="001B08F7" w:rsidRDefault="00BA1CE5" w:rsidP="00BA1CE5">
      <w:pPr>
        <w:spacing w:line="360" w:lineRule="auto"/>
        <w:jc w:val="both"/>
        <w:rPr>
          <w:rFonts w:ascii="Book Antiqua" w:hAnsi="Book Antiqua" w:cs="Times New Roman"/>
          <w:b/>
        </w:rPr>
      </w:pPr>
      <w:r w:rsidRPr="001B08F7">
        <w:rPr>
          <w:rFonts w:ascii="Book Antiqua" w:hAnsi="Book Antiqua" w:cs="Times New Roman"/>
          <w:b/>
        </w:rPr>
        <w:br w:type="page"/>
      </w:r>
    </w:p>
    <w:p w14:paraId="5F42633C" w14:textId="77777777" w:rsidR="00BA1CE5" w:rsidRPr="00135CFD" w:rsidRDefault="00BA1CE5" w:rsidP="00BA1CE5">
      <w:pPr>
        <w:spacing w:line="360" w:lineRule="auto"/>
        <w:jc w:val="both"/>
        <w:rPr>
          <w:rFonts w:ascii="Book Antiqua" w:eastAsia="宋体" w:hAnsi="Book Antiqua" w:cs="Times New Roman"/>
          <w:b/>
          <w:lang w:val="en-GB" w:eastAsia="zh-CN"/>
        </w:rPr>
      </w:pPr>
      <w:r w:rsidRPr="00135CFD">
        <w:rPr>
          <w:rFonts w:ascii="Book Antiqua" w:hAnsi="Book Antiqua" w:cs="Times New Roman"/>
          <w:b/>
        </w:rPr>
        <w:lastRenderedPageBreak/>
        <w:t>Table 2</w:t>
      </w:r>
      <w:r w:rsidRPr="00135CFD">
        <w:rPr>
          <w:rFonts w:ascii="Book Antiqua" w:eastAsia="宋体" w:hAnsi="Book Antiqua" w:cs="Times New Roman" w:hint="eastAsia"/>
          <w:b/>
          <w:lang w:eastAsia="zh-CN"/>
        </w:rPr>
        <w:t xml:space="preserve"> </w:t>
      </w:r>
      <w:r w:rsidRPr="00135CFD">
        <w:rPr>
          <w:rFonts w:ascii="Book Antiqua" w:hAnsi="Book Antiqua" w:cs="Times New Roman"/>
          <w:b/>
          <w:lang w:val="en-GB"/>
        </w:rPr>
        <w:t>Main points supporting/not supporting the use of glycated</w:t>
      </w:r>
      <w:r w:rsidRPr="00135CFD">
        <w:rPr>
          <w:rFonts w:ascii="Book Antiqua" w:eastAsia="宋体" w:hAnsi="Book Antiqua" w:cs="Times New Roman" w:hint="eastAsia"/>
          <w:b/>
          <w:lang w:val="en-GB" w:eastAsia="zh-CN"/>
        </w:rPr>
        <w:t xml:space="preserve"> </w:t>
      </w:r>
      <w:r w:rsidRPr="00135CFD">
        <w:rPr>
          <w:rFonts w:ascii="Book Antiqua" w:hAnsi="Book Antiqua" w:cs="Times New Roman"/>
          <w:b/>
          <w:lang w:val="en-GB"/>
        </w:rPr>
        <w:t>haemoglobin as diagnostic tool for diagnosis of pre-diabetes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A1CE5" w:rsidRPr="001B08F7" w14:paraId="06A3883D" w14:textId="77777777" w:rsidTr="00E508B9">
        <w:tc>
          <w:tcPr>
            <w:tcW w:w="4886" w:type="dxa"/>
            <w:tcBorders>
              <w:top w:val="single" w:sz="4" w:space="0" w:color="auto"/>
              <w:bottom w:val="single" w:sz="4" w:space="0" w:color="auto"/>
            </w:tcBorders>
          </w:tcPr>
          <w:p w14:paraId="10E5D53C" w14:textId="77777777" w:rsidR="00BA1CE5" w:rsidRPr="004C7C41" w:rsidRDefault="00BA1CE5" w:rsidP="00E508B9">
            <w:pPr>
              <w:spacing w:line="360" w:lineRule="auto"/>
              <w:jc w:val="both"/>
              <w:rPr>
                <w:rFonts w:ascii="Book Antiqua" w:eastAsia="宋体" w:hAnsi="Book Antiqua" w:cs="Times New Roman"/>
                <w:b/>
                <w:lang w:eastAsia="zh-CN"/>
              </w:rPr>
            </w:pPr>
            <w:r w:rsidRPr="001B08F7">
              <w:rPr>
                <w:rFonts w:ascii="Book Antiqua" w:hAnsi="Book Antiqua" w:cs="Times New Roman"/>
                <w:b/>
              </w:rPr>
              <w:t>Supporting</w:t>
            </w:r>
          </w:p>
        </w:tc>
        <w:tc>
          <w:tcPr>
            <w:tcW w:w="4886" w:type="dxa"/>
            <w:tcBorders>
              <w:top w:val="single" w:sz="4" w:space="0" w:color="auto"/>
              <w:bottom w:val="single" w:sz="4" w:space="0" w:color="auto"/>
            </w:tcBorders>
          </w:tcPr>
          <w:p w14:paraId="5C320981" w14:textId="77777777" w:rsidR="00BA1CE5" w:rsidRPr="004C7C41" w:rsidRDefault="00BA1CE5" w:rsidP="00E508B9">
            <w:pPr>
              <w:spacing w:line="360" w:lineRule="auto"/>
              <w:jc w:val="both"/>
              <w:rPr>
                <w:rFonts w:ascii="Book Antiqua" w:eastAsia="宋体" w:hAnsi="Book Antiqua" w:cs="Times New Roman"/>
                <w:b/>
                <w:lang w:eastAsia="zh-CN"/>
              </w:rPr>
            </w:pPr>
            <w:r w:rsidRPr="001B08F7">
              <w:rPr>
                <w:rFonts w:ascii="Book Antiqua" w:hAnsi="Book Antiqua" w:cs="Times New Roman"/>
                <w:b/>
              </w:rPr>
              <w:t>Not supporting</w:t>
            </w:r>
          </w:p>
        </w:tc>
      </w:tr>
      <w:tr w:rsidR="00BA1CE5" w:rsidRPr="001B08F7" w14:paraId="17F9B3C2" w14:textId="77777777" w:rsidTr="00E508B9">
        <w:tc>
          <w:tcPr>
            <w:tcW w:w="4886" w:type="dxa"/>
            <w:tcBorders>
              <w:top w:val="single" w:sz="4" w:space="0" w:color="auto"/>
            </w:tcBorders>
          </w:tcPr>
          <w:p w14:paraId="4AAE2EA0"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1c</w:t>
            </w:r>
            <w:r w:rsidRPr="001B08F7">
              <w:rPr>
                <w:rFonts w:ascii="Book Antiqua" w:hAnsi="Book Antiqua" w:cs="Times New Roman"/>
                <w:lang w:val="it-IT"/>
              </w:rPr>
              <w:t xml:space="preserve"> may better integrate chronic hyperglycaemia than fast</w:t>
            </w:r>
            <w:r>
              <w:rPr>
                <w:rFonts w:ascii="Book Antiqua" w:hAnsi="Book Antiqua" w:cs="Times New Roman"/>
                <w:lang w:val="it-IT"/>
              </w:rPr>
              <w:t>ing and 2-h post-load glycaemia</w:t>
            </w:r>
          </w:p>
        </w:tc>
        <w:tc>
          <w:tcPr>
            <w:tcW w:w="4886" w:type="dxa"/>
            <w:tcBorders>
              <w:top w:val="single" w:sz="4" w:space="0" w:color="auto"/>
            </w:tcBorders>
          </w:tcPr>
          <w:p w14:paraId="173F9F3F"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seems to have a lower sensit</w:t>
            </w:r>
            <w:r>
              <w:rPr>
                <w:rFonts w:ascii="Book Antiqua" w:hAnsi="Book Antiqua" w:cs="Times New Roman"/>
                <w:lang w:val="it-IT"/>
              </w:rPr>
              <w:t>ivity in pre-diabetes diagnosis</w:t>
            </w:r>
          </w:p>
          <w:p w14:paraId="7ECCF5AC" w14:textId="77777777" w:rsidR="00BA1CE5" w:rsidRPr="001B08F7" w:rsidRDefault="00BA1CE5" w:rsidP="00E508B9">
            <w:pPr>
              <w:widowControl w:val="0"/>
              <w:autoSpaceDE w:val="0"/>
              <w:autoSpaceDN w:val="0"/>
              <w:adjustRightInd w:val="0"/>
              <w:spacing w:line="360" w:lineRule="auto"/>
              <w:jc w:val="both"/>
              <w:rPr>
                <w:rFonts w:ascii="Book Antiqua" w:hAnsi="Book Antiqua"/>
              </w:rPr>
            </w:pPr>
          </w:p>
        </w:tc>
      </w:tr>
      <w:tr w:rsidR="00BA1CE5" w:rsidRPr="001B08F7" w14:paraId="343E6533" w14:textId="77777777" w:rsidTr="00E508B9">
        <w:tc>
          <w:tcPr>
            <w:tcW w:w="4886" w:type="dxa"/>
          </w:tcPr>
          <w:p w14:paraId="6171DF15"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1c</w:t>
            </w:r>
            <w:r w:rsidRPr="001B08F7">
              <w:rPr>
                <w:rFonts w:ascii="Book Antiqua" w:hAnsi="Book Antiqua" w:cs="Times New Roman"/>
                <w:lang w:val="it-IT"/>
              </w:rPr>
              <w:t xml:space="preserve"> predicts microvascular complications (rethinopathy and nephropathy) similarly to fast</w:t>
            </w:r>
            <w:r>
              <w:rPr>
                <w:rFonts w:ascii="Book Antiqua" w:hAnsi="Book Antiqua" w:cs="Times New Roman"/>
                <w:lang w:val="it-IT"/>
              </w:rPr>
              <w:t>ing and 2-h post-load glycaemia</w:t>
            </w:r>
          </w:p>
          <w:p w14:paraId="68881F03" w14:textId="77777777" w:rsidR="00BA1CE5" w:rsidRPr="001B08F7" w:rsidRDefault="00BA1CE5" w:rsidP="00E508B9">
            <w:pPr>
              <w:spacing w:line="360" w:lineRule="auto"/>
              <w:jc w:val="both"/>
              <w:rPr>
                <w:rFonts w:ascii="Book Antiqua" w:hAnsi="Book Antiqua"/>
              </w:rPr>
            </w:pPr>
          </w:p>
        </w:tc>
        <w:tc>
          <w:tcPr>
            <w:tcW w:w="4886" w:type="dxa"/>
          </w:tcPr>
          <w:p w14:paraId="491AB5FE"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Standardization of HbA</w:t>
            </w:r>
            <w:r w:rsidRPr="001B08F7">
              <w:rPr>
                <w:rFonts w:ascii="Book Antiqua" w:hAnsi="Book Antiqua" w:cs="Times New Roman"/>
                <w:vertAlign w:val="subscript"/>
                <w:lang w:val="it-IT"/>
              </w:rPr>
              <w:t xml:space="preserve">1c </w:t>
            </w:r>
            <w:r>
              <w:rPr>
                <w:rFonts w:ascii="Book Antiqua" w:hAnsi="Book Antiqua" w:cs="Times New Roman"/>
                <w:lang w:val="it-IT"/>
              </w:rPr>
              <w:t>assay needs to be improved</w:t>
            </w:r>
          </w:p>
          <w:p w14:paraId="20C4AD70" w14:textId="77777777" w:rsidR="00BA1CE5" w:rsidRPr="001B08F7" w:rsidRDefault="00BA1CE5" w:rsidP="00E508B9">
            <w:pPr>
              <w:widowControl w:val="0"/>
              <w:autoSpaceDE w:val="0"/>
              <w:autoSpaceDN w:val="0"/>
              <w:adjustRightInd w:val="0"/>
              <w:spacing w:line="360" w:lineRule="auto"/>
              <w:jc w:val="both"/>
              <w:rPr>
                <w:rFonts w:ascii="Book Antiqua" w:hAnsi="Book Antiqua" w:cs="Times New Roman"/>
                <w:lang w:val="it-IT"/>
              </w:rPr>
            </w:pPr>
          </w:p>
        </w:tc>
      </w:tr>
      <w:tr w:rsidR="00BA1CE5" w:rsidRPr="001B08F7" w14:paraId="13A392F2" w14:textId="77777777" w:rsidTr="00E508B9">
        <w:trPr>
          <w:trHeight w:val="733"/>
        </w:trPr>
        <w:tc>
          <w:tcPr>
            <w:tcW w:w="4886" w:type="dxa"/>
          </w:tcPr>
          <w:p w14:paraId="58BD2241"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has a higher predictive value than fasting plasma glucose in pr</w:t>
            </w:r>
            <w:r>
              <w:rPr>
                <w:rFonts w:ascii="Book Antiqua" w:hAnsi="Book Antiqua" w:cs="Times New Roman"/>
                <w:lang w:val="it-IT"/>
              </w:rPr>
              <w:t>edicting cardiovascular disease</w:t>
            </w:r>
          </w:p>
          <w:p w14:paraId="6AD7F173" w14:textId="77777777" w:rsidR="00BA1CE5" w:rsidRPr="001B08F7" w:rsidRDefault="00BA1CE5" w:rsidP="00E508B9">
            <w:pPr>
              <w:spacing w:line="360" w:lineRule="auto"/>
              <w:jc w:val="both"/>
              <w:rPr>
                <w:rFonts w:ascii="Book Antiqua" w:hAnsi="Book Antiqua"/>
              </w:rPr>
            </w:pPr>
          </w:p>
        </w:tc>
        <w:tc>
          <w:tcPr>
            <w:tcW w:w="4886" w:type="dxa"/>
            <w:vMerge w:val="restart"/>
          </w:tcPr>
          <w:p w14:paraId="7956C0CF"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Common, and not always known, clinical conditions (haemoglobinophaties, malaria, anaemia, blood loss) may significantly interfere with HbA</w:t>
            </w:r>
            <w:r w:rsidRPr="001B08F7">
              <w:rPr>
                <w:rFonts w:ascii="Book Antiqua" w:hAnsi="Book Antiqua" w:cs="Times New Roman"/>
                <w:vertAlign w:val="subscript"/>
                <w:lang w:val="it-IT"/>
              </w:rPr>
              <w:t xml:space="preserve">1c </w:t>
            </w:r>
            <w:r>
              <w:rPr>
                <w:rFonts w:ascii="Book Antiqua" w:hAnsi="Book Antiqua" w:cs="Times New Roman"/>
                <w:lang w:val="it-IT"/>
              </w:rPr>
              <w:t>assay</w:t>
            </w:r>
          </w:p>
          <w:p w14:paraId="102FC4F5" w14:textId="77777777" w:rsidR="00BA1CE5" w:rsidRPr="001B08F7" w:rsidRDefault="00BA1CE5" w:rsidP="00E508B9">
            <w:pPr>
              <w:spacing w:line="360" w:lineRule="auto"/>
              <w:jc w:val="both"/>
              <w:rPr>
                <w:rFonts w:ascii="Book Antiqua" w:hAnsi="Book Antiqua"/>
              </w:rPr>
            </w:pPr>
          </w:p>
        </w:tc>
      </w:tr>
      <w:tr w:rsidR="00BA1CE5" w:rsidRPr="001B08F7" w14:paraId="73A82CC6" w14:textId="77777777" w:rsidTr="00E508B9">
        <w:trPr>
          <w:trHeight w:val="467"/>
        </w:trPr>
        <w:tc>
          <w:tcPr>
            <w:tcW w:w="4886" w:type="dxa"/>
          </w:tcPr>
          <w:p w14:paraId="0548FA47"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has a greater pre-analytic</w:t>
            </w:r>
            <w:r>
              <w:rPr>
                <w:rFonts w:ascii="Book Antiqua" w:hAnsi="Book Antiqua" w:cs="Times New Roman"/>
                <w:lang w:val="it-IT"/>
              </w:rPr>
              <w:t>al stability than blood glucose</w:t>
            </w:r>
          </w:p>
        </w:tc>
        <w:tc>
          <w:tcPr>
            <w:tcW w:w="4886" w:type="dxa"/>
            <w:vMerge/>
          </w:tcPr>
          <w:p w14:paraId="5BB61749" w14:textId="77777777" w:rsidR="00BA1CE5" w:rsidRPr="001B08F7" w:rsidRDefault="00BA1CE5" w:rsidP="00E508B9">
            <w:pPr>
              <w:widowControl w:val="0"/>
              <w:autoSpaceDE w:val="0"/>
              <w:autoSpaceDN w:val="0"/>
              <w:adjustRightInd w:val="0"/>
              <w:spacing w:line="360" w:lineRule="auto"/>
              <w:jc w:val="both"/>
              <w:rPr>
                <w:rFonts w:ascii="Book Antiqua" w:hAnsi="Book Antiqua" w:cs="Times New Roman"/>
                <w:lang w:val="it-IT"/>
              </w:rPr>
            </w:pPr>
          </w:p>
        </w:tc>
      </w:tr>
      <w:tr w:rsidR="00BA1CE5" w:rsidRPr="001B08F7" w14:paraId="2B9C863B" w14:textId="77777777" w:rsidTr="00E508B9">
        <w:tc>
          <w:tcPr>
            <w:tcW w:w="4886" w:type="dxa"/>
          </w:tcPr>
          <w:p w14:paraId="15CA9F4B" w14:textId="77777777" w:rsidR="00BA1CE5" w:rsidRPr="001B08F7" w:rsidRDefault="00BA1CE5" w:rsidP="00E508B9">
            <w:pPr>
              <w:widowControl w:val="0"/>
              <w:autoSpaceDE w:val="0"/>
              <w:autoSpaceDN w:val="0"/>
              <w:adjustRightInd w:val="0"/>
              <w:spacing w:line="360" w:lineRule="auto"/>
              <w:jc w:val="both"/>
              <w:rPr>
                <w:rFonts w:ascii="Book Antiqua" w:hAnsi="Book Antiqua" w:cs="Times New Roman"/>
                <w:lang w:val="it-IT"/>
              </w:rPr>
            </w:pPr>
          </w:p>
          <w:p w14:paraId="194DC15D" w14:textId="77777777" w:rsidR="00BA1CE5" w:rsidRPr="0019197D"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1c</w:t>
            </w:r>
            <w:r w:rsidRPr="001B08F7">
              <w:rPr>
                <w:rFonts w:ascii="Book Antiqua" w:hAnsi="Book Antiqua" w:cs="Times New Roman"/>
                <w:lang w:val="it-IT"/>
              </w:rPr>
              <w:t xml:space="preserve"> ass</w:t>
            </w:r>
            <w:r>
              <w:rPr>
                <w:rFonts w:ascii="Book Antiqua" w:hAnsi="Book Antiqua" w:cs="Times New Roman"/>
                <w:lang w:val="it-IT"/>
              </w:rPr>
              <w:t>ay does not need fasting status</w:t>
            </w:r>
          </w:p>
        </w:tc>
        <w:tc>
          <w:tcPr>
            <w:tcW w:w="4886" w:type="dxa"/>
          </w:tcPr>
          <w:p w14:paraId="56FFBA57" w14:textId="77777777" w:rsidR="00BA1CE5" w:rsidRPr="0019197D"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Ethnic differences in 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assay</w:t>
            </w:r>
            <w:r w:rsidRPr="001B08F7">
              <w:rPr>
                <w:rFonts w:ascii="Book Antiqua" w:hAnsi="Book Antiqua" w:cs="Times New Roman"/>
                <w:vertAlign w:val="subscript"/>
                <w:lang w:val="it-IT"/>
              </w:rPr>
              <w:t xml:space="preserve"> </w:t>
            </w:r>
            <w:r>
              <w:rPr>
                <w:rFonts w:ascii="Book Antiqua" w:hAnsi="Book Antiqua" w:cs="Times New Roman"/>
                <w:lang w:val="it-IT"/>
              </w:rPr>
              <w:t>are not well characterized</w:t>
            </w:r>
          </w:p>
        </w:tc>
      </w:tr>
      <w:tr w:rsidR="00BA1CE5" w:rsidRPr="001B08F7" w14:paraId="1BEC22DA" w14:textId="77777777" w:rsidTr="00E508B9">
        <w:trPr>
          <w:trHeight w:val="747"/>
        </w:trPr>
        <w:tc>
          <w:tcPr>
            <w:tcW w:w="4886" w:type="dxa"/>
          </w:tcPr>
          <w:p w14:paraId="2ED64B1E" w14:textId="77777777" w:rsidR="00BA1CE5" w:rsidRPr="004C7C41" w:rsidRDefault="00BA1CE5" w:rsidP="00E508B9">
            <w:pPr>
              <w:widowControl w:val="0"/>
              <w:autoSpaceDE w:val="0"/>
              <w:autoSpaceDN w:val="0"/>
              <w:adjustRightInd w:val="0"/>
              <w:spacing w:line="360" w:lineRule="auto"/>
              <w:jc w:val="both"/>
              <w:rPr>
                <w:rFonts w:ascii="Book Antiqua" w:eastAsia="宋体" w:hAnsi="Book Antiqua" w:cs="Times New Roman"/>
                <w:lang w:eastAsia="zh-CN"/>
              </w:rPr>
            </w:pPr>
          </w:p>
          <w:p w14:paraId="6E0C94E3"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lang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1c</w:t>
            </w:r>
            <w:r w:rsidRPr="001B08F7">
              <w:rPr>
                <w:rFonts w:ascii="Book Antiqua" w:hAnsi="Book Antiqua" w:cs="Times New Roman"/>
                <w:lang w:val="it-IT"/>
              </w:rPr>
              <w:t xml:space="preserve"> is not affected by acute perturb</w:t>
            </w:r>
            <w:r>
              <w:rPr>
                <w:rFonts w:ascii="Book Antiqua" w:hAnsi="Book Antiqua" w:cs="Times New Roman"/>
                <w:lang w:val="it-IT"/>
              </w:rPr>
              <w:t>ations (exercize, stress, diet)</w:t>
            </w:r>
          </w:p>
        </w:tc>
        <w:tc>
          <w:tcPr>
            <w:tcW w:w="4886" w:type="dxa"/>
            <w:vMerge w:val="restart"/>
          </w:tcPr>
          <w:p w14:paraId="73B8C43E" w14:textId="77777777" w:rsidR="00BA1CE5" w:rsidRPr="001B08F7" w:rsidRDefault="00BA1CE5" w:rsidP="00E508B9">
            <w:pPr>
              <w:widowControl w:val="0"/>
              <w:autoSpaceDE w:val="0"/>
              <w:autoSpaceDN w:val="0"/>
              <w:adjustRightInd w:val="0"/>
              <w:spacing w:line="360" w:lineRule="auto"/>
              <w:jc w:val="both"/>
              <w:rPr>
                <w:rFonts w:ascii="Book Antiqua" w:hAnsi="Book Antiqua" w:cs="Times New Roman"/>
                <w:lang w:val="it-IT"/>
              </w:rPr>
            </w:pPr>
          </w:p>
          <w:p w14:paraId="124D816D"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The low biological variability of 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provides</w:t>
            </w:r>
            <w:r w:rsidRPr="001B08F7">
              <w:rPr>
                <w:rFonts w:ascii="Book Antiqua" w:hAnsi="Book Antiqua" w:cs="Times New Roman"/>
                <w:vertAlign w:val="subscript"/>
                <w:lang w:val="it-IT"/>
              </w:rPr>
              <w:t xml:space="preserve"> </w:t>
            </w:r>
            <w:r w:rsidRPr="001B08F7">
              <w:rPr>
                <w:rFonts w:ascii="Book Antiqua" w:hAnsi="Book Antiqua" w:cs="Times New Roman"/>
                <w:lang w:val="it-IT"/>
              </w:rPr>
              <w:t>little information on pathophysiological pro</w:t>
            </w:r>
            <w:r>
              <w:rPr>
                <w:rFonts w:ascii="Book Antiqua" w:hAnsi="Book Antiqua" w:cs="Times New Roman"/>
                <w:lang w:val="it-IT"/>
              </w:rPr>
              <w:t>cesses involved in pre-diabetes</w:t>
            </w:r>
          </w:p>
          <w:p w14:paraId="426AF2A9" w14:textId="77777777" w:rsidR="00BA1CE5" w:rsidRPr="001B08F7" w:rsidRDefault="00BA1CE5" w:rsidP="00E508B9">
            <w:pPr>
              <w:spacing w:line="360" w:lineRule="auto"/>
              <w:jc w:val="both"/>
              <w:rPr>
                <w:rFonts w:ascii="Book Antiqua" w:hAnsi="Book Antiqua"/>
              </w:rPr>
            </w:pPr>
          </w:p>
        </w:tc>
      </w:tr>
      <w:tr w:rsidR="00BA1CE5" w:rsidRPr="001B08F7" w14:paraId="124ED0E1" w14:textId="77777777" w:rsidTr="00E508B9">
        <w:trPr>
          <w:trHeight w:val="453"/>
        </w:trPr>
        <w:tc>
          <w:tcPr>
            <w:tcW w:w="4886" w:type="dxa"/>
          </w:tcPr>
          <w:p w14:paraId="4D01B66C" w14:textId="77777777" w:rsidR="00BA1CE5" w:rsidRPr="00A92BE1" w:rsidRDefault="00BA1CE5" w:rsidP="00E508B9">
            <w:pPr>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1c</w:t>
            </w:r>
            <w:r w:rsidRPr="001B08F7">
              <w:rPr>
                <w:rFonts w:ascii="Book Antiqua" w:hAnsi="Book Antiqua" w:cs="Times New Roman"/>
                <w:lang w:val="it-IT"/>
              </w:rPr>
              <w:t xml:space="preserve"> biological variability is lower than fas</w:t>
            </w:r>
            <w:r>
              <w:rPr>
                <w:rFonts w:ascii="Book Antiqua" w:hAnsi="Book Antiqua" w:cs="Times New Roman"/>
                <w:lang w:val="it-IT"/>
              </w:rPr>
              <w:t>ting and 2-h post-load glycemia</w:t>
            </w:r>
          </w:p>
          <w:p w14:paraId="55C03409" w14:textId="77777777" w:rsidR="00BA1CE5" w:rsidRPr="001B08F7" w:rsidRDefault="00BA1CE5" w:rsidP="00E508B9">
            <w:pPr>
              <w:spacing w:line="360" w:lineRule="auto"/>
              <w:jc w:val="both"/>
              <w:rPr>
                <w:rFonts w:ascii="Book Antiqua" w:hAnsi="Book Antiqua" w:cs="Times New Roman"/>
                <w:lang w:val="it-IT"/>
              </w:rPr>
            </w:pPr>
          </w:p>
        </w:tc>
        <w:tc>
          <w:tcPr>
            <w:tcW w:w="4886" w:type="dxa"/>
            <w:vMerge/>
          </w:tcPr>
          <w:p w14:paraId="49991F33" w14:textId="77777777" w:rsidR="00BA1CE5" w:rsidRPr="001B08F7" w:rsidRDefault="00BA1CE5" w:rsidP="00E508B9">
            <w:pPr>
              <w:widowControl w:val="0"/>
              <w:autoSpaceDE w:val="0"/>
              <w:autoSpaceDN w:val="0"/>
              <w:adjustRightInd w:val="0"/>
              <w:spacing w:line="360" w:lineRule="auto"/>
              <w:jc w:val="both"/>
              <w:rPr>
                <w:rFonts w:ascii="Book Antiqua" w:hAnsi="Book Antiqua" w:cs="Times New Roman"/>
                <w:lang w:val="it-IT"/>
              </w:rPr>
            </w:pPr>
          </w:p>
        </w:tc>
      </w:tr>
      <w:tr w:rsidR="00BA1CE5" w:rsidRPr="001B08F7" w14:paraId="2BF74C69" w14:textId="77777777" w:rsidTr="00E508B9">
        <w:tc>
          <w:tcPr>
            <w:tcW w:w="4886" w:type="dxa"/>
          </w:tcPr>
          <w:p w14:paraId="74B00A0C" w14:textId="77777777" w:rsidR="00BA1CE5" w:rsidRPr="00A92BE1" w:rsidRDefault="00BA1CE5" w:rsidP="00E508B9">
            <w:pPr>
              <w:widowControl w:val="0"/>
              <w:autoSpaceDE w:val="0"/>
              <w:autoSpaceDN w:val="0"/>
              <w:adjustRightInd w:val="0"/>
              <w:spacing w:line="360" w:lineRule="auto"/>
              <w:jc w:val="both"/>
              <w:rPr>
                <w:rFonts w:ascii="Book Antiqua" w:eastAsia="宋体" w:hAnsi="Book Antiqua" w:cs="Times New Roman"/>
                <w:lang w:val="it-IT" w:eastAsia="zh-CN"/>
              </w:rPr>
            </w:pPr>
            <w:r w:rsidRPr="001B08F7">
              <w:rPr>
                <w:rFonts w:ascii="Book Antiqua" w:hAnsi="Book Antiqua" w:cs="Times New Roman"/>
                <w:lang w:val="it-IT"/>
              </w:rPr>
              <w:t>HbA</w:t>
            </w:r>
            <w:r w:rsidRPr="001B08F7">
              <w:rPr>
                <w:rFonts w:ascii="Book Antiqua" w:hAnsi="Book Antiqua" w:cs="Times New Roman"/>
                <w:vertAlign w:val="subscript"/>
                <w:lang w:val="it-IT"/>
              </w:rPr>
              <w:t xml:space="preserve">1c </w:t>
            </w:r>
            <w:r w:rsidRPr="001B08F7">
              <w:rPr>
                <w:rFonts w:ascii="Book Antiqua" w:hAnsi="Book Antiqua" w:cs="Times New Roman"/>
                <w:lang w:val="it-IT"/>
              </w:rPr>
              <w:t>may be an attractive</w:t>
            </w:r>
            <w:r w:rsidRPr="001B08F7">
              <w:rPr>
                <w:rFonts w:ascii="Book Antiqua" w:hAnsi="Book Antiqua" w:cs="Times New Roman"/>
                <w:vertAlign w:val="subscript"/>
                <w:lang w:val="it-IT"/>
              </w:rPr>
              <w:t xml:space="preserve"> </w:t>
            </w:r>
            <w:r w:rsidRPr="001B08F7">
              <w:rPr>
                <w:rFonts w:ascii="Book Antiqua" w:hAnsi="Book Antiqua" w:cs="Times New Roman"/>
                <w:lang w:val="it-IT"/>
              </w:rPr>
              <w:t xml:space="preserve">option in settings in which OGTT is </w:t>
            </w:r>
            <w:r>
              <w:rPr>
                <w:rFonts w:ascii="Book Antiqua" w:hAnsi="Book Antiqua" w:cs="Times New Roman"/>
                <w:lang w:val="it-IT"/>
              </w:rPr>
              <w:t>not used and rarely repeated</w:t>
            </w:r>
          </w:p>
        </w:tc>
        <w:tc>
          <w:tcPr>
            <w:tcW w:w="4886" w:type="dxa"/>
          </w:tcPr>
          <w:p w14:paraId="207E650C" w14:textId="77777777" w:rsidR="00BA1CE5" w:rsidRPr="00A92BE1" w:rsidRDefault="00BA1CE5" w:rsidP="00E508B9">
            <w:pPr>
              <w:spacing w:line="360" w:lineRule="auto"/>
              <w:jc w:val="both"/>
              <w:rPr>
                <w:rFonts w:ascii="Book Antiqua" w:eastAsia="宋体" w:hAnsi="Book Antiqua"/>
                <w:lang w:eastAsia="zh-CN"/>
              </w:rPr>
            </w:pPr>
            <w:r w:rsidRPr="001B08F7">
              <w:rPr>
                <w:rFonts w:ascii="Book Antiqua" w:hAnsi="Book Antiqua" w:cs="Times New Roman"/>
                <w:lang w:val="it-IT"/>
              </w:rPr>
              <w:t>Glucose assessment is cheaper thant HbA</w:t>
            </w:r>
            <w:r w:rsidRPr="001B08F7">
              <w:rPr>
                <w:rFonts w:ascii="Book Antiqua" w:hAnsi="Book Antiqua" w:cs="Times New Roman"/>
                <w:vertAlign w:val="subscript"/>
                <w:lang w:val="it-IT"/>
              </w:rPr>
              <w:t>1c</w:t>
            </w:r>
            <w:r>
              <w:rPr>
                <w:rFonts w:ascii="Book Antiqua" w:hAnsi="Book Antiqua" w:cs="Times New Roman"/>
                <w:lang w:val="it-IT"/>
              </w:rPr>
              <w:t xml:space="preserve"> assay</w:t>
            </w:r>
          </w:p>
        </w:tc>
      </w:tr>
    </w:tbl>
    <w:p w14:paraId="493B23D2" w14:textId="77777777" w:rsidR="00BA1CE5" w:rsidRPr="00625254" w:rsidRDefault="00BA1CE5" w:rsidP="00BA1CE5">
      <w:pPr>
        <w:spacing w:line="360" w:lineRule="auto"/>
        <w:jc w:val="both"/>
        <w:rPr>
          <w:rFonts w:ascii="Book Antiqua" w:eastAsia="宋体" w:hAnsi="Book Antiqua"/>
          <w:lang w:eastAsia="zh-CN"/>
        </w:rPr>
      </w:pPr>
      <w:r w:rsidRPr="006828DA">
        <w:rPr>
          <w:rFonts w:ascii="Book Antiqua" w:hAnsi="Book Antiqua" w:cs="Times New Roman"/>
        </w:rPr>
        <w:t>HbA</w:t>
      </w:r>
      <w:r w:rsidRPr="006828DA">
        <w:rPr>
          <w:rFonts w:ascii="Book Antiqua" w:hAnsi="Book Antiqua" w:cs="Times New Roman"/>
          <w:vertAlign w:val="subscript"/>
        </w:rPr>
        <w:t>1c</w:t>
      </w:r>
      <w:r>
        <w:rPr>
          <w:rFonts w:ascii="Book Antiqua" w:eastAsia="宋体" w:hAnsi="Book Antiqua" w:cs="Times New Roman" w:hint="eastAsia"/>
          <w:lang w:eastAsia="zh-CN"/>
        </w:rPr>
        <w:t>:</w:t>
      </w:r>
      <w:r w:rsidRPr="006D11E0">
        <w:rPr>
          <w:rFonts w:ascii="Book Antiqua" w:hAnsi="Book Antiqua" w:cs="Times New Roman"/>
          <w:lang w:val="en-GB"/>
        </w:rPr>
        <w:t xml:space="preserve"> </w:t>
      </w:r>
      <w:r w:rsidRPr="001B08F7">
        <w:rPr>
          <w:rFonts w:ascii="Book Antiqua" w:hAnsi="Book Antiqua" w:cs="Times New Roman"/>
          <w:lang w:val="en-GB"/>
        </w:rPr>
        <w:t>G</w:t>
      </w:r>
      <w:r>
        <w:rPr>
          <w:rFonts w:ascii="Book Antiqua" w:hAnsi="Book Antiqua" w:cs="Times New Roman"/>
          <w:lang w:val="en-GB"/>
        </w:rPr>
        <w:t>lycated</w:t>
      </w:r>
      <w:r>
        <w:rPr>
          <w:rFonts w:ascii="Book Antiqua" w:eastAsia="宋体" w:hAnsi="Book Antiqua" w:cs="Times New Roman" w:hint="eastAsia"/>
          <w:lang w:val="en-GB" w:eastAsia="zh-CN"/>
        </w:rPr>
        <w:t xml:space="preserve"> </w:t>
      </w:r>
      <w:r>
        <w:rPr>
          <w:rFonts w:ascii="Book Antiqua" w:hAnsi="Book Antiqua" w:cs="Times New Roman"/>
          <w:lang w:val="en-GB"/>
        </w:rPr>
        <w:t>haemoglobin</w:t>
      </w:r>
      <w:r>
        <w:rPr>
          <w:rFonts w:ascii="Book Antiqua" w:eastAsia="宋体" w:hAnsi="Book Antiqua" w:cs="Times New Roman" w:hint="eastAsia"/>
          <w:lang w:val="en-GB" w:eastAsia="zh-CN"/>
        </w:rPr>
        <w:t>;</w:t>
      </w:r>
      <w:r w:rsidRPr="00625254">
        <w:rPr>
          <w:rFonts w:ascii="Book Antiqua" w:hAnsi="Book Antiqua" w:cs="Times New Roman"/>
          <w:lang w:val="en-GB"/>
        </w:rPr>
        <w:t xml:space="preserve"> </w:t>
      </w:r>
      <w:r w:rsidRPr="001B08F7">
        <w:rPr>
          <w:rFonts w:ascii="Book Antiqua" w:hAnsi="Book Antiqua" w:cs="Times New Roman"/>
          <w:lang w:val="it-IT"/>
        </w:rPr>
        <w:t>OGTT</w:t>
      </w:r>
      <w:r>
        <w:rPr>
          <w:rFonts w:ascii="Book Antiqua" w:eastAsia="宋体" w:hAnsi="Book Antiqua" w:cs="Times New Roman" w:hint="eastAsia"/>
          <w:lang w:val="en-GB" w:eastAsia="zh-CN"/>
        </w:rPr>
        <w:t xml:space="preserve">: </w:t>
      </w:r>
      <w:r w:rsidRPr="001B08F7">
        <w:rPr>
          <w:rFonts w:ascii="Book Antiqua" w:hAnsi="Book Antiqua" w:cs="Times New Roman"/>
          <w:lang w:val="en-GB"/>
        </w:rPr>
        <w:t>Oral glucose tolerance test</w:t>
      </w:r>
      <w:r>
        <w:rPr>
          <w:rFonts w:ascii="Book Antiqua" w:eastAsia="宋体" w:hAnsi="Book Antiqua" w:cs="Times New Roman" w:hint="eastAsia"/>
          <w:lang w:val="en-GB" w:eastAsia="zh-CN"/>
        </w:rPr>
        <w:t>.</w:t>
      </w:r>
    </w:p>
    <w:p w14:paraId="7CDA1AA8" w14:textId="77777777" w:rsidR="00BA1CE5" w:rsidRPr="001B08F7" w:rsidRDefault="00BA1CE5" w:rsidP="00BA1CE5">
      <w:pPr>
        <w:spacing w:line="360" w:lineRule="auto"/>
        <w:jc w:val="both"/>
        <w:rPr>
          <w:rFonts w:ascii="Book Antiqua" w:hAnsi="Book Antiqua" w:cs="Times New Roman"/>
          <w:b/>
        </w:rPr>
      </w:pPr>
      <w:r w:rsidRPr="001B08F7">
        <w:rPr>
          <w:rFonts w:ascii="Book Antiqua" w:hAnsi="Book Antiqua" w:cs="Times New Roman"/>
          <w:b/>
        </w:rPr>
        <w:br w:type="page"/>
      </w:r>
    </w:p>
    <w:p w14:paraId="563DAA66" w14:textId="77777777" w:rsidR="00BA1CE5" w:rsidRDefault="00BA1CE5" w:rsidP="00BA1CE5">
      <w:pPr>
        <w:spacing w:line="360" w:lineRule="auto"/>
        <w:jc w:val="both"/>
        <w:rPr>
          <w:rFonts w:ascii="Book Antiqua" w:eastAsia="宋体" w:hAnsi="Book Antiqua" w:cs="Times New Roman"/>
          <w:b/>
          <w:lang w:eastAsia="zh-CN"/>
        </w:rPr>
      </w:pPr>
      <w:r>
        <w:rPr>
          <w:rFonts w:ascii="Book Antiqua" w:hAnsi="Book Antiqua" w:cs="Times New Roman"/>
          <w:b/>
          <w:noProof/>
          <w:lang w:eastAsia="en-US"/>
        </w:rPr>
        <w:lastRenderedPageBreak/>
        <w:drawing>
          <wp:inline distT="0" distB="0" distL="0" distR="0" wp14:anchorId="0FA5609D" wp14:editId="56782C1E">
            <wp:extent cx="5452745" cy="4762500"/>
            <wp:effectExtent l="0" t="0" r="0" b="0"/>
            <wp:docPr id="1" name="图片 1" descr="F:\修改后稿子\26405\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6405\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2745" cy="4762500"/>
                    </a:xfrm>
                    <a:prstGeom prst="rect">
                      <a:avLst/>
                    </a:prstGeom>
                    <a:noFill/>
                    <a:ln>
                      <a:noFill/>
                    </a:ln>
                  </pic:spPr>
                </pic:pic>
              </a:graphicData>
            </a:graphic>
          </wp:inline>
        </w:drawing>
      </w:r>
      <w:r w:rsidRPr="0078467F">
        <w:rPr>
          <w:rFonts w:ascii="Book Antiqua" w:hAnsi="Book Antiqua" w:cs="Times New Roman"/>
          <w:b/>
        </w:rPr>
        <w:t xml:space="preserve"> </w:t>
      </w:r>
    </w:p>
    <w:p w14:paraId="16BEDF34" w14:textId="77777777" w:rsidR="00BA1CE5" w:rsidRPr="00086276" w:rsidRDefault="00BA1CE5" w:rsidP="00BA1CE5">
      <w:pPr>
        <w:spacing w:line="360" w:lineRule="auto"/>
        <w:jc w:val="both"/>
        <w:rPr>
          <w:rFonts w:ascii="Book Antiqua" w:hAnsi="Book Antiqua" w:cs="Times New Roman"/>
          <w:b/>
        </w:rPr>
      </w:pPr>
      <w:r w:rsidRPr="00086276">
        <w:rPr>
          <w:rFonts w:ascii="Book Antiqua" w:hAnsi="Book Antiqua" w:cs="Times New Roman"/>
          <w:b/>
        </w:rPr>
        <w:t>Figure 1</w:t>
      </w:r>
      <w:r w:rsidRPr="00086276">
        <w:rPr>
          <w:rFonts w:ascii="Book Antiqua" w:eastAsia="宋体" w:hAnsi="Book Antiqua" w:cs="Times New Roman" w:hint="eastAsia"/>
          <w:b/>
          <w:lang w:eastAsia="zh-CN"/>
        </w:rPr>
        <w:t xml:space="preserve"> </w:t>
      </w:r>
      <w:r w:rsidRPr="00086276">
        <w:rPr>
          <w:rFonts w:ascii="Book Antiqua" w:hAnsi="Book Antiqua" w:cs="Times New Roman"/>
          <w:b/>
        </w:rPr>
        <w:t xml:space="preserve">Agreement between </w:t>
      </w:r>
      <w:r w:rsidRPr="00086276">
        <w:rPr>
          <w:rFonts w:ascii="Book Antiqua" w:hAnsi="Book Antiqua" w:cs="Times New Roman"/>
          <w:b/>
          <w:lang w:val="en-GB"/>
        </w:rPr>
        <w:t>glycated</w:t>
      </w:r>
      <w:r w:rsidRPr="00086276">
        <w:rPr>
          <w:rFonts w:ascii="Book Antiqua" w:eastAsia="宋体" w:hAnsi="Book Antiqua" w:cs="Times New Roman" w:hint="eastAsia"/>
          <w:b/>
          <w:lang w:val="en-GB" w:eastAsia="zh-CN"/>
        </w:rPr>
        <w:t xml:space="preserve"> </w:t>
      </w:r>
      <w:r w:rsidRPr="00086276">
        <w:rPr>
          <w:rFonts w:ascii="Book Antiqua" w:hAnsi="Book Antiqua" w:cs="Times New Roman"/>
          <w:b/>
          <w:lang w:val="en-GB"/>
        </w:rPr>
        <w:t>haemoglobin</w:t>
      </w:r>
      <w:r w:rsidRPr="00086276">
        <w:rPr>
          <w:rFonts w:ascii="Book Antiqua" w:hAnsi="Book Antiqua" w:cs="Times New Roman"/>
          <w:b/>
        </w:rPr>
        <w:t xml:space="preserve"> pre-diabetes, impaired fasting glucose and impaired glucose </w:t>
      </w:r>
      <w:proofErr w:type="gramStart"/>
      <w:r w:rsidRPr="00086276">
        <w:rPr>
          <w:rFonts w:ascii="Book Antiqua" w:hAnsi="Book Antiqua" w:cs="Times New Roman"/>
          <w:b/>
        </w:rPr>
        <w:t>tolerance</w:t>
      </w:r>
      <w:r w:rsidRPr="00086276">
        <w:rPr>
          <w:rFonts w:ascii="Book Antiqua" w:eastAsia="宋体" w:hAnsi="Book Antiqua" w:cs="Times New Roman" w:hint="eastAsia"/>
          <w:b/>
          <w:vertAlign w:val="superscript"/>
          <w:lang w:eastAsia="zh-CN"/>
        </w:rPr>
        <w:t>[</w:t>
      </w:r>
      <w:proofErr w:type="gramEnd"/>
      <w:r w:rsidRPr="00086276">
        <w:rPr>
          <w:rFonts w:ascii="Book Antiqua" w:eastAsia="宋体" w:hAnsi="Book Antiqua" w:cs="Times New Roman" w:hint="eastAsia"/>
          <w:b/>
          <w:vertAlign w:val="superscript"/>
          <w:lang w:eastAsia="zh-CN"/>
        </w:rPr>
        <w:t>2]</w:t>
      </w:r>
      <w:r w:rsidRPr="00086276">
        <w:rPr>
          <w:rFonts w:ascii="Book Antiqua" w:eastAsia="宋体" w:hAnsi="Book Antiqua" w:cs="Times New Roman" w:hint="eastAsia"/>
          <w:b/>
          <w:lang w:eastAsia="zh-CN"/>
        </w:rPr>
        <w:t>.</w:t>
      </w:r>
      <w:r w:rsidRPr="00086276">
        <w:rPr>
          <w:rFonts w:ascii="Book Antiqua" w:hAnsi="Book Antiqua" w:cs="Times New Roman"/>
          <w:b/>
        </w:rPr>
        <w:br w:type="page"/>
      </w:r>
    </w:p>
    <w:p w14:paraId="338580B1" w14:textId="77777777" w:rsidR="00BA1CE5" w:rsidRPr="001B08F7" w:rsidRDefault="00BA1CE5" w:rsidP="00BA1CE5">
      <w:pPr>
        <w:spacing w:line="360" w:lineRule="auto"/>
        <w:jc w:val="both"/>
        <w:rPr>
          <w:rFonts w:ascii="Book Antiqua" w:hAnsi="Book Antiqua" w:cs="Times New Roman"/>
          <w:b/>
        </w:rPr>
      </w:pPr>
    </w:p>
    <w:p w14:paraId="23A6E5FC" w14:textId="77777777" w:rsidR="00BA1CE5" w:rsidRPr="001B08F7" w:rsidRDefault="00BA1CE5" w:rsidP="00BA1CE5">
      <w:pPr>
        <w:spacing w:line="360" w:lineRule="auto"/>
        <w:jc w:val="both"/>
        <w:rPr>
          <w:rFonts w:ascii="Book Antiqua" w:hAnsi="Book Antiqua" w:cs="Times New Roman"/>
          <w:b/>
        </w:rPr>
      </w:pPr>
      <w:r>
        <w:rPr>
          <w:rFonts w:ascii="Book Antiqua" w:hAnsi="Book Antiqua" w:cs="Times New Roman"/>
          <w:b/>
          <w:noProof/>
          <w:lang w:eastAsia="en-US"/>
        </w:rPr>
        <w:drawing>
          <wp:inline distT="0" distB="0" distL="0" distR="0" wp14:anchorId="5B4166DE" wp14:editId="77144908">
            <wp:extent cx="3130550" cy="8241030"/>
            <wp:effectExtent l="0" t="0" r="0" b="7620"/>
            <wp:docPr id="2" name="图片 2" descr="F:\修改后稿子\26405\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6405\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0" cy="8241030"/>
                    </a:xfrm>
                    <a:prstGeom prst="rect">
                      <a:avLst/>
                    </a:prstGeom>
                    <a:noFill/>
                    <a:ln>
                      <a:noFill/>
                    </a:ln>
                  </pic:spPr>
                </pic:pic>
              </a:graphicData>
            </a:graphic>
          </wp:inline>
        </w:drawing>
      </w:r>
    </w:p>
    <w:p w14:paraId="54D1CCA9" w14:textId="44643473" w:rsidR="00BA1CE5" w:rsidRPr="001B08F7" w:rsidRDefault="00BA1CE5" w:rsidP="00BA1CE5">
      <w:pPr>
        <w:spacing w:line="360" w:lineRule="auto"/>
        <w:jc w:val="both"/>
        <w:rPr>
          <w:rFonts w:ascii="Book Antiqua" w:hAnsi="Book Antiqua" w:cs="Times New Roman"/>
          <w:bCs/>
        </w:rPr>
      </w:pPr>
      <w:r w:rsidRPr="00933C09">
        <w:rPr>
          <w:rFonts w:ascii="Book Antiqua" w:hAnsi="Book Antiqua" w:cs="Times New Roman"/>
          <w:b/>
        </w:rPr>
        <w:lastRenderedPageBreak/>
        <w:t>Figure 2</w:t>
      </w:r>
      <w:r w:rsidRPr="00933C09">
        <w:rPr>
          <w:rFonts w:ascii="Book Antiqua" w:eastAsia="宋体" w:hAnsi="Book Antiqua" w:cs="Times New Roman" w:hint="eastAsia"/>
          <w:b/>
          <w:lang w:eastAsia="zh-CN"/>
        </w:rPr>
        <w:t xml:space="preserve"> </w:t>
      </w:r>
      <w:r w:rsidRPr="00933C09">
        <w:rPr>
          <w:rFonts w:ascii="Book Antiqua" w:hAnsi="Book Antiqua" w:cs="Times New Roman"/>
          <w:b/>
          <w:bCs/>
        </w:rPr>
        <w:t>Intima media thickness,</w:t>
      </w:r>
      <w:r w:rsidRPr="00453F30">
        <w:rPr>
          <w:rFonts w:ascii="Book Antiqua" w:hAnsi="Book Antiqua" w:cs="Times New Roman"/>
          <w:b/>
          <w:bCs/>
        </w:rPr>
        <w:t xml:space="preserve"> </w:t>
      </w:r>
      <w:r w:rsidR="00321F6A" w:rsidRPr="00453F30">
        <w:rPr>
          <w:rFonts w:ascii="Book Antiqua" w:hAnsi="Book Antiqua" w:cs="Times New Roman"/>
          <w:b/>
          <w:bCs/>
        </w:rPr>
        <w:t>endogenous receptor for advanced glycation end-products</w:t>
      </w:r>
      <w:r w:rsidRPr="00453F30">
        <w:rPr>
          <w:rFonts w:ascii="Book Antiqua" w:hAnsi="Book Antiqua" w:cs="Times New Roman"/>
          <w:b/>
          <w:bCs/>
        </w:rPr>
        <w:t xml:space="preserve">, </w:t>
      </w:r>
      <w:r w:rsidRPr="00933C09">
        <w:rPr>
          <w:rFonts w:ascii="Book Antiqua" w:hAnsi="Book Antiqua" w:cs="Times New Roman"/>
          <w:b/>
          <w:bCs/>
        </w:rPr>
        <w:t xml:space="preserve">S100A12 and </w:t>
      </w:r>
      <w:r w:rsidR="008A1310" w:rsidRPr="008A1310">
        <w:rPr>
          <w:rFonts w:ascii="Book Antiqua" w:hAnsi="Book Antiqua" w:cs="Times New Roman"/>
          <w:b/>
          <w:bCs/>
        </w:rPr>
        <w:t>5-hydroxyvitamin D</w:t>
      </w:r>
      <w:r w:rsidRPr="008A1310">
        <w:rPr>
          <w:rFonts w:ascii="Book Antiqua" w:hAnsi="Book Antiqua" w:cs="Times New Roman"/>
          <w:b/>
          <w:bCs/>
        </w:rPr>
        <w:t xml:space="preserve"> </w:t>
      </w:r>
      <w:r w:rsidRPr="00933C09">
        <w:rPr>
          <w:rFonts w:ascii="Book Antiqua" w:hAnsi="Book Antiqua" w:cs="Times New Roman"/>
          <w:b/>
          <w:bCs/>
        </w:rPr>
        <w:t xml:space="preserve">according to glucose tolerance and </w:t>
      </w:r>
      <w:r w:rsidRPr="00933C09">
        <w:rPr>
          <w:rFonts w:ascii="Book Antiqua" w:hAnsi="Book Antiqua" w:cs="Times New Roman"/>
          <w:b/>
          <w:lang w:val="en-GB"/>
        </w:rPr>
        <w:t>glycated</w:t>
      </w:r>
      <w:r w:rsidRPr="00933C09">
        <w:rPr>
          <w:rFonts w:ascii="Book Antiqua" w:eastAsia="宋体" w:hAnsi="Book Antiqua" w:cs="Times New Roman" w:hint="eastAsia"/>
          <w:b/>
          <w:lang w:val="en-GB" w:eastAsia="zh-CN"/>
        </w:rPr>
        <w:t xml:space="preserve"> </w:t>
      </w:r>
      <w:r w:rsidRPr="00933C09">
        <w:rPr>
          <w:rFonts w:ascii="Book Antiqua" w:hAnsi="Book Antiqua" w:cs="Times New Roman"/>
          <w:b/>
          <w:lang w:val="en-GB"/>
        </w:rPr>
        <w:t>haemoglobin</w:t>
      </w:r>
      <w:r w:rsidRPr="00933C09">
        <w:rPr>
          <w:rFonts w:ascii="Book Antiqua" w:hAnsi="Book Antiqua" w:cs="Times New Roman"/>
          <w:b/>
          <w:bCs/>
        </w:rPr>
        <w:t xml:space="preserve"> levels. </w:t>
      </w:r>
      <w:r w:rsidRPr="001B08F7">
        <w:rPr>
          <w:rFonts w:ascii="Book Antiqua" w:hAnsi="Book Antiqua" w:cs="Times New Roman"/>
          <w:bCs/>
        </w:rPr>
        <w:t>IMT</w:t>
      </w:r>
      <w:r>
        <w:rPr>
          <w:rFonts w:ascii="Book Antiqua" w:eastAsia="宋体" w:hAnsi="Book Antiqua" w:cs="Times New Roman" w:hint="eastAsia"/>
          <w:bCs/>
          <w:lang w:eastAsia="zh-CN"/>
        </w:rPr>
        <w:t>:</w:t>
      </w:r>
      <w:r w:rsidRPr="001B08F7">
        <w:rPr>
          <w:rFonts w:ascii="Book Antiqua" w:hAnsi="Book Antiqua" w:cs="Times New Roman"/>
          <w:bCs/>
        </w:rPr>
        <w:t xml:space="preserve"> Intima-media</w:t>
      </w:r>
      <w:r>
        <w:rPr>
          <w:rFonts w:ascii="Book Antiqua" w:eastAsia="宋体" w:hAnsi="Book Antiqua" w:cs="Times New Roman" w:hint="eastAsia"/>
          <w:bCs/>
          <w:lang w:eastAsia="zh-CN"/>
        </w:rPr>
        <w:t xml:space="preserve"> </w:t>
      </w:r>
      <w:r w:rsidRPr="001B08F7">
        <w:rPr>
          <w:rFonts w:ascii="Book Antiqua" w:hAnsi="Book Antiqua" w:cs="Times New Roman"/>
          <w:bCs/>
        </w:rPr>
        <w:t xml:space="preserve">thickness; </w:t>
      </w:r>
      <w:proofErr w:type="spellStart"/>
      <w:r w:rsidRPr="001B08F7">
        <w:rPr>
          <w:rFonts w:ascii="Book Antiqua" w:hAnsi="Book Antiqua" w:cs="Times New Roman"/>
          <w:bCs/>
        </w:rPr>
        <w:t>esRAGE</w:t>
      </w:r>
      <w:proofErr w:type="spellEnd"/>
      <w:r>
        <w:rPr>
          <w:rFonts w:ascii="Book Antiqua" w:eastAsia="宋体" w:hAnsi="Book Antiqua" w:cs="Times New Roman" w:hint="eastAsia"/>
          <w:bCs/>
          <w:lang w:eastAsia="zh-CN"/>
        </w:rPr>
        <w:t>:</w:t>
      </w:r>
      <w:r w:rsidRPr="001B08F7">
        <w:rPr>
          <w:rFonts w:ascii="Book Antiqua" w:hAnsi="Book Antiqua" w:cs="Times New Roman"/>
          <w:bCs/>
        </w:rPr>
        <w:t xml:space="preserve"> Endogenous receptor for advanced glycation end-products; 25(</w:t>
      </w:r>
      <w:proofErr w:type="gramStart"/>
      <w:r w:rsidRPr="001B08F7">
        <w:rPr>
          <w:rFonts w:ascii="Book Antiqua" w:hAnsi="Book Antiqua" w:cs="Times New Roman"/>
          <w:bCs/>
        </w:rPr>
        <w:t>OH)D</w:t>
      </w:r>
      <w:proofErr w:type="gramEnd"/>
      <w:r>
        <w:rPr>
          <w:rFonts w:ascii="Book Antiqua" w:eastAsia="宋体" w:hAnsi="Book Antiqua" w:cs="Times New Roman" w:hint="eastAsia"/>
          <w:bCs/>
          <w:lang w:eastAsia="zh-CN"/>
        </w:rPr>
        <w:t>:</w:t>
      </w:r>
      <w:r w:rsidRPr="001B08F7">
        <w:rPr>
          <w:rFonts w:ascii="Book Antiqua" w:hAnsi="Book Antiqua" w:cs="Times New Roman"/>
          <w:bCs/>
        </w:rPr>
        <w:t xml:space="preserve"> 25-hydroxyvitamin D; NFG</w:t>
      </w:r>
      <w:r>
        <w:rPr>
          <w:rFonts w:ascii="Book Antiqua" w:eastAsia="宋体" w:hAnsi="Book Antiqua" w:cs="Times New Roman" w:hint="eastAsia"/>
          <w:bCs/>
          <w:lang w:eastAsia="zh-CN"/>
        </w:rPr>
        <w:t>:</w:t>
      </w:r>
      <w:r w:rsidRPr="001B08F7">
        <w:rPr>
          <w:rFonts w:ascii="Book Antiqua" w:hAnsi="Book Antiqua" w:cs="Times New Roman"/>
          <w:bCs/>
        </w:rPr>
        <w:t xml:space="preserve"> Normal fasting glucose; NGT</w:t>
      </w:r>
      <w:r>
        <w:rPr>
          <w:rFonts w:ascii="Book Antiqua" w:eastAsia="宋体" w:hAnsi="Book Antiqua" w:cs="Times New Roman" w:hint="eastAsia"/>
          <w:bCs/>
          <w:lang w:eastAsia="zh-CN"/>
        </w:rPr>
        <w:t>:</w:t>
      </w:r>
      <w:r w:rsidRPr="001B08F7">
        <w:rPr>
          <w:rFonts w:ascii="Book Antiqua" w:hAnsi="Book Antiqua" w:cs="Times New Roman"/>
          <w:bCs/>
        </w:rPr>
        <w:t xml:space="preserve"> Normal glucose tolerance; IFG</w:t>
      </w:r>
      <w:r>
        <w:rPr>
          <w:rFonts w:ascii="Book Antiqua" w:eastAsia="宋体" w:hAnsi="Book Antiqua" w:cs="Times New Roman" w:hint="eastAsia"/>
          <w:bCs/>
          <w:lang w:eastAsia="zh-CN"/>
        </w:rPr>
        <w:t>:</w:t>
      </w:r>
      <w:r w:rsidRPr="001B08F7">
        <w:rPr>
          <w:rFonts w:ascii="Book Antiqua" w:hAnsi="Book Antiqua" w:cs="Times New Roman"/>
          <w:bCs/>
        </w:rPr>
        <w:t xml:space="preserve"> Impaired fasting glucose; IGT</w:t>
      </w:r>
      <w:r>
        <w:rPr>
          <w:rFonts w:ascii="Book Antiqua" w:eastAsia="宋体" w:hAnsi="Book Antiqua" w:cs="Times New Roman" w:hint="eastAsia"/>
          <w:bCs/>
          <w:lang w:eastAsia="zh-CN"/>
        </w:rPr>
        <w:t>:</w:t>
      </w:r>
      <w:r w:rsidRPr="001B08F7">
        <w:rPr>
          <w:rFonts w:ascii="Book Antiqua" w:hAnsi="Book Antiqua" w:cs="Times New Roman"/>
          <w:bCs/>
        </w:rPr>
        <w:t xml:space="preserve"> Impaired glucose tolerance; DT2</w:t>
      </w:r>
      <w:r>
        <w:rPr>
          <w:rFonts w:ascii="Book Antiqua" w:eastAsia="宋体" w:hAnsi="Book Antiqua" w:cs="Times New Roman" w:hint="eastAsia"/>
          <w:bCs/>
          <w:lang w:eastAsia="zh-CN"/>
        </w:rPr>
        <w:t>:</w:t>
      </w:r>
      <w:r w:rsidRPr="001B08F7">
        <w:rPr>
          <w:rFonts w:ascii="Book Antiqua" w:hAnsi="Book Antiqua" w:cs="Times New Roman"/>
          <w:bCs/>
        </w:rPr>
        <w:t xml:space="preserve"> Type 2 diabetes.</w:t>
      </w:r>
    </w:p>
    <w:p w14:paraId="550EC8E3" w14:textId="77777777" w:rsidR="000C4FFD" w:rsidRPr="00BA1CE5" w:rsidRDefault="000C4FFD" w:rsidP="00E64B88">
      <w:pPr>
        <w:widowControl w:val="0"/>
        <w:spacing w:line="360" w:lineRule="auto"/>
        <w:jc w:val="right"/>
        <w:rPr>
          <w:rFonts w:ascii="Book Antiqua" w:eastAsia="宋体" w:hAnsi="Book Antiqua" w:cs="Courier New"/>
          <w:b/>
          <w:kern w:val="2"/>
          <w:lang w:eastAsia="zh-CN"/>
        </w:rPr>
      </w:pPr>
    </w:p>
    <w:p w14:paraId="59D1C24F" w14:textId="77777777" w:rsidR="000C4FFD" w:rsidRPr="001B08F7" w:rsidRDefault="000C4FFD" w:rsidP="00E64B88">
      <w:pPr>
        <w:spacing w:line="360" w:lineRule="auto"/>
        <w:jc w:val="both"/>
        <w:rPr>
          <w:rFonts w:ascii="Book Antiqua" w:eastAsia="宋体" w:hAnsi="Book Antiqua" w:cs="Times New Roman"/>
          <w:b/>
          <w:lang w:eastAsia="zh-CN"/>
        </w:rPr>
      </w:pPr>
    </w:p>
    <w:p w14:paraId="51222F2B" w14:textId="04F45940" w:rsidR="00B23A53" w:rsidRPr="001B08F7" w:rsidRDefault="00B23A53" w:rsidP="00E64B88">
      <w:pPr>
        <w:widowControl w:val="0"/>
        <w:autoSpaceDE w:val="0"/>
        <w:autoSpaceDN w:val="0"/>
        <w:adjustRightInd w:val="0"/>
        <w:spacing w:line="360" w:lineRule="auto"/>
        <w:ind w:left="640" w:hanging="640"/>
        <w:jc w:val="both"/>
        <w:rPr>
          <w:rFonts w:ascii="Book Antiqua" w:hAnsi="Book Antiqua" w:cs="Times New Roman"/>
          <w:b/>
        </w:rPr>
      </w:pPr>
    </w:p>
    <w:sectPr w:rsidR="00B23A53" w:rsidRPr="001B08F7" w:rsidSect="00E10177">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04EA" w14:textId="77777777" w:rsidR="00012AC7" w:rsidRDefault="00012AC7" w:rsidP="00A40E70">
      <w:r>
        <w:separator/>
      </w:r>
    </w:p>
  </w:endnote>
  <w:endnote w:type="continuationSeparator" w:id="0">
    <w:p w14:paraId="5D7CA8FE" w14:textId="77777777" w:rsidR="00012AC7" w:rsidRDefault="00012AC7" w:rsidP="00A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Phosphate Inline">
    <w:panose1 w:val="02000506050000020004"/>
    <w:charset w:val="00"/>
    <w:family w:val="auto"/>
    <w:pitch w:val="variable"/>
    <w:sig w:usb0="A00000EF" w:usb1="5000204B" w:usb2="0000004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6D13" w14:textId="77777777" w:rsidR="0058265A" w:rsidRDefault="0058265A" w:rsidP="00A40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6E288" w14:textId="77777777" w:rsidR="0058265A" w:rsidRDefault="0058265A" w:rsidP="00A40E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2834" w14:textId="77777777" w:rsidR="0058265A" w:rsidRDefault="0058265A" w:rsidP="00A40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FFD">
      <w:rPr>
        <w:rStyle w:val="PageNumber"/>
        <w:noProof/>
      </w:rPr>
      <w:t>30</w:t>
    </w:r>
    <w:r>
      <w:rPr>
        <w:rStyle w:val="PageNumber"/>
      </w:rPr>
      <w:fldChar w:fldCharType="end"/>
    </w:r>
  </w:p>
  <w:p w14:paraId="5CE76770" w14:textId="77777777" w:rsidR="0058265A" w:rsidRDefault="0058265A" w:rsidP="00A40E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2BFD0" w14:textId="77777777" w:rsidR="00012AC7" w:rsidRDefault="00012AC7" w:rsidP="00A40E70">
      <w:r>
        <w:separator/>
      </w:r>
    </w:p>
  </w:footnote>
  <w:footnote w:type="continuationSeparator" w:id="0">
    <w:p w14:paraId="04FA8470" w14:textId="77777777" w:rsidR="00012AC7" w:rsidRDefault="00012AC7" w:rsidP="00A40E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8D"/>
    <w:rsid w:val="000022D3"/>
    <w:rsid w:val="000030AC"/>
    <w:rsid w:val="00004A81"/>
    <w:rsid w:val="0001269F"/>
    <w:rsid w:val="00012AC7"/>
    <w:rsid w:val="000141EA"/>
    <w:rsid w:val="000177B9"/>
    <w:rsid w:val="00020184"/>
    <w:rsid w:val="000218FD"/>
    <w:rsid w:val="00021F85"/>
    <w:rsid w:val="0002224B"/>
    <w:rsid w:val="000233DF"/>
    <w:rsid w:val="00023DFE"/>
    <w:rsid w:val="000254BB"/>
    <w:rsid w:val="00032604"/>
    <w:rsid w:val="00033054"/>
    <w:rsid w:val="0003473D"/>
    <w:rsid w:val="00036EA1"/>
    <w:rsid w:val="000410CB"/>
    <w:rsid w:val="00045764"/>
    <w:rsid w:val="000504DC"/>
    <w:rsid w:val="000534A7"/>
    <w:rsid w:val="00053FA0"/>
    <w:rsid w:val="000573DF"/>
    <w:rsid w:val="00066406"/>
    <w:rsid w:val="00086276"/>
    <w:rsid w:val="000916DF"/>
    <w:rsid w:val="00091D2F"/>
    <w:rsid w:val="00096CDF"/>
    <w:rsid w:val="000A033F"/>
    <w:rsid w:val="000A1E4A"/>
    <w:rsid w:val="000A43A7"/>
    <w:rsid w:val="000B4D34"/>
    <w:rsid w:val="000C4FFD"/>
    <w:rsid w:val="000D097A"/>
    <w:rsid w:val="000D13F6"/>
    <w:rsid w:val="000D3B8D"/>
    <w:rsid w:val="000D7CC6"/>
    <w:rsid w:val="000E0658"/>
    <w:rsid w:val="000E1D64"/>
    <w:rsid w:val="000E3684"/>
    <w:rsid w:val="000E4F8A"/>
    <w:rsid w:val="000F19DD"/>
    <w:rsid w:val="000F2601"/>
    <w:rsid w:val="0011161A"/>
    <w:rsid w:val="00112B73"/>
    <w:rsid w:val="001144E3"/>
    <w:rsid w:val="00121514"/>
    <w:rsid w:val="001276CC"/>
    <w:rsid w:val="00130680"/>
    <w:rsid w:val="00135CFD"/>
    <w:rsid w:val="001442A5"/>
    <w:rsid w:val="00145046"/>
    <w:rsid w:val="0014545A"/>
    <w:rsid w:val="0014545F"/>
    <w:rsid w:val="00152E53"/>
    <w:rsid w:val="00152F55"/>
    <w:rsid w:val="00155204"/>
    <w:rsid w:val="00163E37"/>
    <w:rsid w:val="00164C4F"/>
    <w:rsid w:val="00164ED9"/>
    <w:rsid w:val="00175A77"/>
    <w:rsid w:val="0017668D"/>
    <w:rsid w:val="00177CA3"/>
    <w:rsid w:val="00180239"/>
    <w:rsid w:val="00180DC6"/>
    <w:rsid w:val="00187A1A"/>
    <w:rsid w:val="0019197D"/>
    <w:rsid w:val="00191E01"/>
    <w:rsid w:val="00194BBD"/>
    <w:rsid w:val="00194F17"/>
    <w:rsid w:val="001A3B2B"/>
    <w:rsid w:val="001A56EA"/>
    <w:rsid w:val="001A571E"/>
    <w:rsid w:val="001A6D4D"/>
    <w:rsid w:val="001A6E3F"/>
    <w:rsid w:val="001B08F7"/>
    <w:rsid w:val="001B4EFE"/>
    <w:rsid w:val="001B7D11"/>
    <w:rsid w:val="001C11E9"/>
    <w:rsid w:val="001D7A7A"/>
    <w:rsid w:val="001E05BA"/>
    <w:rsid w:val="001E29E8"/>
    <w:rsid w:val="001E649C"/>
    <w:rsid w:val="001E75A5"/>
    <w:rsid w:val="001F1C9D"/>
    <w:rsid w:val="001F3589"/>
    <w:rsid w:val="001F3AFE"/>
    <w:rsid w:val="001F46A0"/>
    <w:rsid w:val="001F785C"/>
    <w:rsid w:val="0020016C"/>
    <w:rsid w:val="00205E7B"/>
    <w:rsid w:val="002116AC"/>
    <w:rsid w:val="00214C2C"/>
    <w:rsid w:val="00217591"/>
    <w:rsid w:val="0022083A"/>
    <w:rsid w:val="00226491"/>
    <w:rsid w:val="00227833"/>
    <w:rsid w:val="00227964"/>
    <w:rsid w:val="0023280C"/>
    <w:rsid w:val="00233B55"/>
    <w:rsid w:val="00237E14"/>
    <w:rsid w:val="00240E9A"/>
    <w:rsid w:val="00240E9B"/>
    <w:rsid w:val="0024733D"/>
    <w:rsid w:val="00247FAB"/>
    <w:rsid w:val="00250532"/>
    <w:rsid w:val="00250559"/>
    <w:rsid w:val="00252C8B"/>
    <w:rsid w:val="00255243"/>
    <w:rsid w:val="00261379"/>
    <w:rsid w:val="00263BE6"/>
    <w:rsid w:val="00264F22"/>
    <w:rsid w:val="00273AD1"/>
    <w:rsid w:val="0027773B"/>
    <w:rsid w:val="002838EC"/>
    <w:rsid w:val="002948CB"/>
    <w:rsid w:val="002A52EC"/>
    <w:rsid w:val="002B2010"/>
    <w:rsid w:val="002B243C"/>
    <w:rsid w:val="002B36D1"/>
    <w:rsid w:val="002C0BE0"/>
    <w:rsid w:val="002D4306"/>
    <w:rsid w:val="002D476E"/>
    <w:rsid w:val="002D51C0"/>
    <w:rsid w:val="002D5B4A"/>
    <w:rsid w:val="002D7815"/>
    <w:rsid w:val="002E0130"/>
    <w:rsid w:val="002E147F"/>
    <w:rsid w:val="002E2F8F"/>
    <w:rsid w:val="002E31D6"/>
    <w:rsid w:val="002E5F89"/>
    <w:rsid w:val="002F3328"/>
    <w:rsid w:val="002F4715"/>
    <w:rsid w:val="002F4DFB"/>
    <w:rsid w:val="00301356"/>
    <w:rsid w:val="0030242F"/>
    <w:rsid w:val="00304138"/>
    <w:rsid w:val="0030416A"/>
    <w:rsid w:val="00304993"/>
    <w:rsid w:val="00313D2A"/>
    <w:rsid w:val="00314969"/>
    <w:rsid w:val="00321F6A"/>
    <w:rsid w:val="003265B6"/>
    <w:rsid w:val="00327632"/>
    <w:rsid w:val="00330CB6"/>
    <w:rsid w:val="003365A9"/>
    <w:rsid w:val="003371C5"/>
    <w:rsid w:val="0034109F"/>
    <w:rsid w:val="0034275B"/>
    <w:rsid w:val="00345D04"/>
    <w:rsid w:val="00346607"/>
    <w:rsid w:val="00347029"/>
    <w:rsid w:val="00352643"/>
    <w:rsid w:val="00353E73"/>
    <w:rsid w:val="003540BB"/>
    <w:rsid w:val="0035543C"/>
    <w:rsid w:val="003600EE"/>
    <w:rsid w:val="00363326"/>
    <w:rsid w:val="00364A16"/>
    <w:rsid w:val="00366852"/>
    <w:rsid w:val="00367097"/>
    <w:rsid w:val="0037162C"/>
    <w:rsid w:val="00371E4C"/>
    <w:rsid w:val="00373843"/>
    <w:rsid w:val="00380DB6"/>
    <w:rsid w:val="00381EDB"/>
    <w:rsid w:val="003831F3"/>
    <w:rsid w:val="00383C24"/>
    <w:rsid w:val="00384912"/>
    <w:rsid w:val="00385000"/>
    <w:rsid w:val="0038580B"/>
    <w:rsid w:val="0039414B"/>
    <w:rsid w:val="00395118"/>
    <w:rsid w:val="00395F0B"/>
    <w:rsid w:val="003B5DD2"/>
    <w:rsid w:val="003B7674"/>
    <w:rsid w:val="003C08E7"/>
    <w:rsid w:val="003C3C8E"/>
    <w:rsid w:val="003C7A3C"/>
    <w:rsid w:val="003D5FB3"/>
    <w:rsid w:val="003D7220"/>
    <w:rsid w:val="003D722D"/>
    <w:rsid w:val="003D7B79"/>
    <w:rsid w:val="003E6119"/>
    <w:rsid w:val="00400C69"/>
    <w:rsid w:val="00402A20"/>
    <w:rsid w:val="0040411D"/>
    <w:rsid w:val="0041001C"/>
    <w:rsid w:val="004128BE"/>
    <w:rsid w:val="00416962"/>
    <w:rsid w:val="00421BFE"/>
    <w:rsid w:val="00423040"/>
    <w:rsid w:val="00432166"/>
    <w:rsid w:val="00453F30"/>
    <w:rsid w:val="00455125"/>
    <w:rsid w:val="00456B92"/>
    <w:rsid w:val="0046228D"/>
    <w:rsid w:val="00464ABD"/>
    <w:rsid w:val="00467B17"/>
    <w:rsid w:val="004737BA"/>
    <w:rsid w:val="00473DEB"/>
    <w:rsid w:val="00476E29"/>
    <w:rsid w:val="00484A49"/>
    <w:rsid w:val="00486A3C"/>
    <w:rsid w:val="0049185A"/>
    <w:rsid w:val="0049295A"/>
    <w:rsid w:val="00492BFD"/>
    <w:rsid w:val="00492F58"/>
    <w:rsid w:val="00494198"/>
    <w:rsid w:val="00494467"/>
    <w:rsid w:val="00495BCF"/>
    <w:rsid w:val="0049728C"/>
    <w:rsid w:val="004A3AB6"/>
    <w:rsid w:val="004A5D9D"/>
    <w:rsid w:val="004B0C52"/>
    <w:rsid w:val="004B3D25"/>
    <w:rsid w:val="004B668E"/>
    <w:rsid w:val="004C0068"/>
    <w:rsid w:val="004C7C41"/>
    <w:rsid w:val="004D4406"/>
    <w:rsid w:val="004E0E66"/>
    <w:rsid w:val="004E2444"/>
    <w:rsid w:val="004F6C88"/>
    <w:rsid w:val="0050171E"/>
    <w:rsid w:val="005044A5"/>
    <w:rsid w:val="00505FD3"/>
    <w:rsid w:val="00506303"/>
    <w:rsid w:val="00510909"/>
    <w:rsid w:val="00521ECA"/>
    <w:rsid w:val="00523ABC"/>
    <w:rsid w:val="00524F96"/>
    <w:rsid w:val="005254BF"/>
    <w:rsid w:val="005265AE"/>
    <w:rsid w:val="0052709D"/>
    <w:rsid w:val="00540EAF"/>
    <w:rsid w:val="00546B19"/>
    <w:rsid w:val="00552106"/>
    <w:rsid w:val="00554467"/>
    <w:rsid w:val="005579C3"/>
    <w:rsid w:val="00566110"/>
    <w:rsid w:val="00566837"/>
    <w:rsid w:val="0056711B"/>
    <w:rsid w:val="00572409"/>
    <w:rsid w:val="00572F97"/>
    <w:rsid w:val="00573009"/>
    <w:rsid w:val="0058265A"/>
    <w:rsid w:val="00585E39"/>
    <w:rsid w:val="005874F9"/>
    <w:rsid w:val="00592A83"/>
    <w:rsid w:val="005956EE"/>
    <w:rsid w:val="00595D5D"/>
    <w:rsid w:val="005A4AB2"/>
    <w:rsid w:val="005A7BFF"/>
    <w:rsid w:val="005B283F"/>
    <w:rsid w:val="005B41E2"/>
    <w:rsid w:val="005B459C"/>
    <w:rsid w:val="005B760A"/>
    <w:rsid w:val="005C22AA"/>
    <w:rsid w:val="005C7722"/>
    <w:rsid w:val="005D6AA2"/>
    <w:rsid w:val="005E109D"/>
    <w:rsid w:val="005E1357"/>
    <w:rsid w:val="005E35DA"/>
    <w:rsid w:val="005E3AC2"/>
    <w:rsid w:val="005E519D"/>
    <w:rsid w:val="005E571B"/>
    <w:rsid w:val="005E5FA5"/>
    <w:rsid w:val="005E60C7"/>
    <w:rsid w:val="005E7EE5"/>
    <w:rsid w:val="005F3459"/>
    <w:rsid w:val="005F422A"/>
    <w:rsid w:val="005F5864"/>
    <w:rsid w:val="0060157B"/>
    <w:rsid w:val="00604597"/>
    <w:rsid w:val="0060561C"/>
    <w:rsid w:val="006158A5"/>
    <w:rsid w:val="00616BD9"/>
    <w:rsid w:val="00621290"/>
    <w:rsid w:val="00621774"/>
    <w:rsid w:val="00622E03"/>
    <w:rsid w:val="00625254"/>
    <w:rsid w:val="00625B8A"/>
    <w:rsid w:val="006272AB"/>
    <w:rsid w:val="00627D04"/>
    <w:rsid w:val="00632D7B"/>
    <w:rsid w:val="00637019"/>
    <w:rsid w:val="0064320D"/>
    <w:rsid w:val="0064483C"/>
    <w:rsid w:val="00655F68"/>
    <w:rsid w:val="00661AD3"/>
    <w:rsid w:val="00666F98"/>
    <w:rsid w:val="00674556"/>
    <w:rsid w:val="00675FBE"/>
    <w:rsid w:val="00677580"/>
    <w:rsid w:val="00680699"/>
    <w:rsid w:val="00681361"/>
    <w:rsid w:val="006828DA"/>
    <w:rsid w:val="00683C02"/>
    <w:rsid w:val="00686F15"/>
    <w:rsid w:val="006A44F2"/>
    <w:rsid w:val="006B0C4A"/>
    <w:rsid w:val="006B5BEE"/>
    <w:rsid w:val="006B7DB9"/>
    <w:rsid w:val="006C1EBC"/>
    <w:rsid w:val="006C1EC0"/>
    <w:rsid w:val="006C4102"/>
    <w:rsid w:val="006C4531"/>
    <w:rsid w:val="006C60AD"/>
    <w:rsid w:val="006D0C4B"/>
    <w:rsid w:val="006D11E0"/>
    <w:rsid w:val="006D2B9D"/>
    <w:rsid w:val="006D559C"/>
    <w:rsid w:val="006E6A36"/>
    <w:rsid w:val="006F2942"/>
    <w:rsid w:val="006F4459"/>
    <w:rsid w:val="006F7F35"/>
    <w:rsid w:val="00703FDA"/>
    <w:rsid w:val="00704054"/>
    <w:rsid w:val="00707B5B"/>
    <w:rsid w:val="00716A93"/>
    <w:rsid w:val="007178F0"/>
    <w:rsid w:val="007234AA"/>
    <w:rsid w:val="007247DC"/>
    <w:rsid w:val="007267DA"/>
    <w:rsid w:val="007368BA"/>
    <w:rsid w:val="00737ECF"/>
    <w:rsid w:val="00740F9C"/>
    <w:rsid w:val="00741148"/>
    <w:rsid w:val="007436D2"/>
    <w:rsid w:val="00745D2F"/>
    <w:rsid w:val="00751EBC"/>
    <w:rsid w:val="007533EF"/>
    <w:rsid w:val="00755A02"/>
    <w:rsid w:val="00756B51"/>
    <w:rsid w:val="00762CD7"/>
    <w:rsid w:val="00765CBE"/>
    <w:rsid w:val="00767891"/>
    <w:rsid w:val="00771963"/>
    <w:rsid w:val="00780C45"/>
    <w:rsid w:val="0078130E"/>
    <w:rsid w:val="0078264E"/>
    <w:rsid w:val="00783407"/>
    <w:rsid w:val="0078467F"/>
    <w:rsid w:val="00784B50"/>
    <w:rsid w:val="00785CAC"/>
    <w:rsid w:val="00787214"/>
    <w:rsid w:val="00791FC6"/>
    <w:rsid w:val="007929F9"/>
    <w:rsid w:val="00792FA0"/>
    <w:rsid w:val="00797064"/>
    <w:rsid w:val="007A0C5B"/>
    <w:rsid w:val="007A56F3"/>
    <w:rsid w:val="007B0D9C"/>
    <w:rsid w:val="007B469B"/>
    <w:rsid w:val="007C1DD2"/>
    <w:rsid w:val="007C3B38"/>
    <w:rsid w:val="007D191D"/>
    <w:rsid w:val="007D7B0C"/>
    <w:rsid w:val="007E1663"/>
    <w:rsid w:val="007E5064"/>
    <w:rsid w:val="007E752A"/>
    <w:rsid w:val="007F6BC4"/>
    <w:rsid w:val="00800238"/>
    <w:rsid w:val="00813419"/>
    <w:rsid w:val="00821BA6"/>
    <w:rsid w:val="00822130"/>
    <w:rsid w:val="008252AD"/>
    <w:rsid w:val="00826A8D"/>
    <w:rsid w:val="008304EF"/>
    <w:rsid w:val="008316FA"/>
    <w:rsid w:val="008335F3"/>
    <w:rsid w:val="00837011"/>
    <w:rsid w:val="0083747E"/>
    <w:rsid w:val="00844BA7"/>
    <w:rsid w:val="00846489"/>
    <w:rsid w:val="008512FF"/>
    <w:rsid w:val="00856C3A"/>
    <w:rsid w:val="00861C88"/>
    <w:rsid w:val="00863D31"/>
    <w:rsid w:val="00866944"/>
    <w:rsid w:val="00871895"/>
    <w:rsid w:val="0087267E"/>
    <w:rsid w:val="00883EA3"/>
    <w:rsid w:val="0088712C"/>
    <w:rsid w:val="00890A6A"/>
    <w:rsid w:val="0089485A"/>
    <w:rsid w:val="00895278"/>
    <w:rsid w:val="008A0C78"/>
    <w:rsid w:val="008A1310"/>
    <w:rsid w:val="008A58FF"/>
    <w:rsid w:val="008A7A3A"/>
    <w:rsid w:val="008B02C1"/>
    <w:rsid w:val="008B146A"/>
    <w:rsid w:val="008B2317"/>
    <w:rsid w:val="008B4D5C"/>
    <w:rsid w:val="008B5B8C"/>
    <w:rsid w:val="008B7090"/>
    <w:rsid w:val="008C3090"/>
    <w:rsid w:val="008D04B3"/>
    <w:rsid w:val="008D14AA"/>
    <w:rsid w:val="008D2DDC"/>
    <w:rsid w:val="008D312B"/>
    <w:rsid w:val="008E041B"/>
    <w:rsid w:val="008E6391"/>
    <w:rsid w:val="008E767F"/>
    <w:rsid w:val="008F2DD6"/>
    <w:rsid w:val="008F3DD4"/>
    <w:rsid w:val="009053FC"/>
    <w:rsid w:val="00907A51"/>
    <w:rsid w:val="00911163"/>
    <w:rsid w:val="00916DA2"/>
    <w:rsid w:val="00917CD9"/>
    <w:rsid w:val="00917FD1"/>
    <w:rsid w:val="00923AB6"/>
    <w:rsid w:val="0092624C"/>
    <w:rsid w:val="00933744"/>
    <w:rsid w:val="00933C09"/>
    <w:rsid w:val="00937A02"/>
    <w:rsid w:val="0094019C"/>
    <w:rsid w:val="00943F9F"/>
    <w:rsid w:val="0095520F"/>
    <w:rsid w:val="00960D48"/>
    <w:rsid w:val="00965331"/>
    <w:rsid w:val="0096641B"/>
    <w:rsid w:val="00971F88"/>
    <w:rsid w:val="00977843"/>
    <w:rsid w:val="00992F99"/>
    <w:rsid w:val="00994068"/>
    <w:rsid w:val="009A4EBA"/>
    <w:rsid w:val="009A5E6E"/>
    <w:rsid w:val="009A6A5A"/>
    <w:rsid w:val="009A73BA"/>
    <w:rsid w:val="009B4E7C"/>
    <w:rsid w:val="009B5874"/>
    <w:rsid w:val="009B762E"/>
    <w:rsid w:val="009C2E92"/>
    <w:rsid w:val="009C6023"/>
    <w:rsid w:val="009D2A1A"/>
    <w:rsid w:val="009D450E"/>
    <w:rsid w:val="009D4C6C"/>
    <w:rsid w:val="009E0066"/>
    <w:rsid w:val="009E0C14"/>
    <w:rsid w:val="009E72C9"/>
    <w:rsid w:val="009E7B73"/>
    <w:rsid w:val="00A02647"/>
    <w:rsid w:val="00A06BCE"/>
    <w:rsid w:val="00A11DAE"/>
    <w:rsid w:val="00A240C4"/>
    <w:rsid w:val="00A25F89"/>
    <w:rsid w:val="00A26609"/>
    <w:rsid w:val="00A35B4C"/>
    <w:rsid w:val="00A36F0B"/>
    <w:rsid w:val="00A37C8C"/>
    <w:rsid w:val="00A40E70"/>
    <w:rsid w:val="00A41B5C"/>
    <w:rsid w:val="00A430E8"/>
    <w:rsid w:val="00A43C3F"/>
    <w:rsid w:val="00A45719"/>
    <w:rsid w:val="00A45753"/>
    <w:rsid w:val="00A46237"/>
    <w:rsid w:val="00A5266B"/>
    <w:rsid w:val="00A52CB5"/>
    <w:rsid w:val="00A6011F"/>
    <w:rsid w:val="00A60F42"/>
    <w:rsid w:val="00A6166E"/>
    <w:rsid w:val="00A660B8"/>
    <w:rsid w:val="00A66C77"/>
    <w:rsid w:val="00A733CD"/>
    <w:rsid w:val="00A738B1"/>
    <w:rsid w:val="00A75B19"/>
    <w:rsid w:val="00A82C1A"/>
    <w:rsid w:val="00A860B2"/>
    <w:rsid w:val="00A9036F"/>
    <w:rsid w:val="00A92BE1"/>
    <w:rsid w:val="00AA10A6"/>
    <w:rsid w:val="00AA1BBC"/>
    <w:rsid w:val="00AA4844"/>
    <w:rsid w:val="00AA4F5E"/>
    <w:rsid w:val="00AA7743"/>
    <w:rsid w:val="00AB2908"/>
    <w:rsid w:val="00AB7460"/>
    <w:rsid w:val="00AC4F94"/>
    <w:rsid w:val="00AD2BD8"/>
    <w:rsid w:val="00AD3B40"/>
    <w:rsid w:val="00AD5842"/>
    <w:rsid w:val="00AD7CD6"/>
    <w:rsid w:val="00AE2E6E"/>
    <w:rsid w:val="00AE4074"/>
    <w:rsid w:val="00AE6C28"/>
    <w:rsid w:val="00AF1877"/>
    <w:rsid w:val="00AF2537"/>
    <w:rsid w:val="00B073E0"/>
    <w:rsid w:val="00B0760C"/>
    <w:rsid w:val="00B1190C"/>
    <w:rsid w:val="00B15418"/>
    <w:rsid w:val="00B15E3F"/>
    <w:rsid w:val="00B16054"/>
    <w:rsid w:val="00B232B6"/>
    <w:rsid w:val="00B23A53"/>
    <w:rsid w:val="00B241BB"/>
    <w:rsid w:val="00B25836"/>
    <w:rsid w:val="00B25C2D"/>
    <w:rsid w:val="00B41D9D"/>
    <w:rsid w:val="00B478ED"/>
    <w:rsid w:val="00B55F3B"/>
    <w:rsid w:val="00B6028D"/>
    <w:rsid w:val="00B60702"/>
    <w:rsid w:val="00B62DC9"/>
    <w:rsid w:val="00B63ADB"/>
    <w:rsid w:val="00B648FA"/>
    <w:rsid w:val="00B73734"/>
    <w:rsid w:val="00B848C9"/>
    <w:rsid w:val="00B90B21"/>
    <w:rsid w:val="00B93413"/>
    <w:rsid w:val="00BA1CE5"/>
    <w:rsid w:val="00BA75F9"/>
    <w:rsid w:val="00BB6403"/>
    <w:rsid w:val="00BB71D9"/>
    <w:rsid w:val="00BC354B"/>
    <w:rsid w:val="00BC6282"/>
    <w:rsid w:val="00BC7C66"/>
    <w:rsid w:val="00BD3738"/>
    <w:rsid w:val="00BD7577"/>
    <w:rsid w:val="00BE1A68"/>
    <w:rsid w:val="00BE34CE"/>
    <w:rsid w:val="00BE6F75"/>
    <w:rsid w:val="00BF2B04"/>
    <w:rsid w:val="00BF4AD8"/>
    <w:rsid w:val="00BF6E3A"/>
    <w:rsid w:val="00C12DE9"/>
    <w:rsid w:val="00C12F93"/>
    <w:rsid w:val="00C156D7"/>
    <w:rsid w:val="00C1609B"/>
    <w:rsid w:val="00C218B2"/>
    <w:rsid w:val="00C245D2"/>
    <w:rsid w:val="00C26928"/>
    <w:rsid w:val="00C3308F"/>
    <w:rsid w:val="00C3426D"/>
    <w:rsid w:val="00C36862"/>
    <w:rsid w:val="00C37E74"/>
    <w:rsid w:val="00C4130F"/>
    <w:rsid w:val="00C43B62"/>
    <w:rsid w:val="00C462A7"/>
    <w:rsid w:val="00C46E16"/>
    <w:rsid w:val="00C52734"/>
    <w:rsid w:val="00C64CFB"/>
    <w:rsid w:val="00C722B2"/>
    <w:rsid w:val="00C72FA5"/>
    <w:rsid w:val="00C80A59"/>
    <w:rsid w:val="00C80EEA"/>
    <w:rsid w:val="00C91593"/>
    <w:rsid w:val="00CA23AB"/>
    <w:rsid w:val="00CA274B"/>
    <w:rsid w:val="00CA3975"/>
    <w:rsid w:val="00CA7C17"/>
    <w:rsid w:val="00CB6B80"/>
    <w:rsid w:val="00CC461E"/>
    <w:rsid w:val="00CC6770"/>
    <w:rsid w:val="00CD340B"/>
    <w:rsid w:val="00CD47C7"/>
    <w:rsid w:val="00CD54A1"/>
    <w:rsid w:val="00CE0220"/>
    <w:rsid w:val="00CE0B78"/>
    <w:rsid w:val="00CF22A8"/>
    <w:rsid w:val="00CF2E11"/>
    <w:rsid w:val="00CF34ED"/>
    <w:rsid w:val="00CF58E1"/>
    <w:rsid w:val="00CF629A"/>
    <w:rsid w:val="00CF6ECF"/>
    <w:rsid w:val="00D02976"/>
    <w:rsid w:val="00D0706D"/>
    <w:rsid w:val="00D13A4D"/>
    <w:rsid w:val="00D15CD5"/>
    <w:rsid w:val="00D15F9D"/>
    <w:rsid w:val="00D22CA4"/>
    <w:rsid w:val="00D260F5"/>
    <w:rsid w:val="00D27706"/>
    <w:rsid w:val="00D31103"/>
    <w:rsid w:val="00D32022"/>
    <w:rsid w:val="00D365FD"/>
    <w:rsid w:val="00D4431D"/>
    <w:rsid w:val="00D52C70"/>
    <w:rsid w:val="00D543B8"/>
    <w:rsid w:val="00D56E8E"/>
    <w:rsid w:val="00D60792"/>
    <w:rsid w:val="00D66E88"/>
    <w:rsid w:val="00D7645A"/>
    <w:rsid w:val="00D831C2"/>
    <w:rsid w:val="00D84E67"/>
    <w:rsid w:val="00D87E22"/>
    <w:rsid w:val="00D95263"/>
    <w:rsid w:val="00D96F2B"/>
    <w:rsid w:val="00DA305D"/>
    <w:rsid w:val="00DC3655"/>
    <w:rsid w:val="00DC4B36"/>
    <w:rsid w:val="00DC58BB"/>
    <w:rsid w:val="00DD139D"/>
    <w:rsid w:val="00DD3B5E"/>
    <w:rsid w:val="00DD4220"/>
    <w:rsid w:val="00DD436B"/>
    <w:rsid w:val="00DD6D38"/>
    <w:rsid w:val="00DD7387"/>
    <w:rsid w:val="00DE5F77"/>
    <w:rsid w:val="00DE65BB"/>
    <w:rsid w:val="00DF3CAB"/>
    <w:rsid w:val="00E10177"/>
    <w:rsid w:val="00E111C7"/>
    <w:rsid w:val="00E12774"/>
    <w:rsid w:val="00E20189"/>
    <w:rsid w:val="00E23AD0"/>
    <w:rsid w:val="00E3088B"/>
    <w:rsid w:val="00E3140B"/>
    <w:rsid w:val="00E3221D"/>
    <w:rsid w:val="00E34F12"/>
    <w:rsid w:val="00E362C0"/>
    <w:rsid w:val="00E52CDD"/>
    <w:rsid w:val="00E64B88"/>
    <w:rsid w:val="00E652BB"/>
    <w:rsid w:val="00E676C8"/>
    <w:rsid w:val="00E67DE3"/>
    <w:rsid w:val="00E71E1A"/>
    <w:rsid w:val="00E74154"/>
    <w:rsid w:val="00E8013B"/>
    <w:rsid w:val="00E948C5"/>
    <w:rsid w:val="00E951F7"/>
    <w:rsid w:val="00EA092F"/>
    <w:rsid w:val="00EC1070"/>
    <w:rsid w:val="00EC14D5"/>
    <w:rsid w:val="00ED28D8"/>
    <w:rsid w:val="00ED36F7"/>
    <w:rsid w:val="00ED68F5"/>
    <w:rsid w:val="00EE17EC"/>
    <w:rsid w:val="00EE4F7B"/>
    <w:rsid w:val="00EF38B5"/>
    <w:rsid w:val="00EF46F7"/>
    <w:rsid w:val="00EF545C"/>
    <w:rsid w:val="00F01DC4"/>
    <w:rsid w:val="00F02FB5"/>
    <w:rsid w:val="00F07929"/>
    <w:rsid w:val="00F10063"/>
    <w:rsid w:val="00F14683"/>
    <w:rsid w:val="00F15F5E"/>
    <w:rsid w:val="00F163D5"/>
    <w:rsid w:val="00F16A22"/>
    <w:rsid w:val="00F20A50"/>
    <w:rsid w:val="00F272DA"/>
    <w:rsid w:val="00F30DBE"/>
    <w:rsid w:val="00F31B81"/>
    <w:rsid w:val="00F347F4"/>
    <w:rsid w:val="00F34C13"/>
    <w:rsid w:val="00F36F7D"/>
    <w:rsid w:val="00F43F55"/>
    <w:rsid w:val="00F456D3"/>
    <w:rsid w:val="00F47EBA"/>
    <w:rsid w:val="00F51DD4"/>
    <w:rsid w:val="00F56DB1"/>
    <w:rsid w:val="00F60CBD"/>
    <w:rsid w:val="00F718F2"/>
    <w:rsid w:val="00F71C23"/>
    <w:rsid w:val="00F74B3F"/>
    <w:rsid w:val="00F74C35"/>
    <w:rsid w:val="00F83713"/>
    <w:rsid w:val="00F8459C"/>
    <w:rsid w:val="00F84F05"/>
    <w:rsid w:val="00F87695"/>
    <w:rsid w:val="00F90617"/>
    <w:rsid w:val="00F90D38"/>
    <w:rsid w:val="00F95D92"/>
    <w:rsid w:val="00F96429"/>
    <w:rsid w:val="00F96CCF"/>
    <w:rsid w:val="00FA0CD7"/>
    <w:rsid w:val="00FB4A57"/>
    <w:rsid w:val="00FC2933"/>
    <w:rsid w:val="00FC4CBA"/>
    <w:rsid w:val="00FC5AC4"/>
    <w:rsid w:val="00FD3E24"/>
    <w:rsid w:val="00FD4011"/>
    <w:rsid w:val="00FD5806"/>
    <w:rsid w:val="00FE02D2"/>
    <w:rsid w:val="00FE0F04"/>
    <w:rsid w:val="00FE6895"/>
    <w:rsid w:val="00FE6FE5"/>
    <w:rsid w:val="00FE759B"/>
    <w:rsid w:val="00FF21C3"/>
    <w:rsid w:val="00FF2FFD"/>
    <w:rsid w:val="00FF7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AE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177CA3"/>
    <w:pPr>
      <w:keepNext/>
      <w:widowControl w:val="0"/>
      <w:tabs>
        <w:tab w:val="num" w:pos="432"/>
      </w:tabs>
      <w:suppressAutoHyphens/>
      <w:spacing w:before="240" w:after="60"/>
      <w:ind w:left="432" w:hanging="432"/>
      <w:outlineLvl w:val="0"/>
    </w:pPr>
    <w:rPr>
      <w:rFonts w:ascii="Arial" w:eastAsia="Times New Roman" w:hAnsi="Arial" w:cs="Arial"/>
      <w:b/>
      <w:bCs/>
      <w:noProof/>
      <w:kern w:val="1"/>
      <w:sz w:val="32"/>
      <w:szCs w:val="32"/>
      <w:lang w:val="it-IT"/>
    </w:rPr>
  </w:style>
  <w:style w:type="paragraph" w:styleId="Heading4">
    <w:name w:val="heading 4"/>
    <w:basedOn w:val="Normal"/>
    <w:next w:val="BodyText"/>
    <w:link w:val="Heading4Char"/>
    <w:uiPriority w:val="99"/>
    <w:qFormat/>
    <w:rsid w:val="00177CA3"/>
    <w:pPr>
      <w:widowControl w:val="0"/>
      <w:tabs>
        <w:tab w:val="num" w:pos="864"/>
      </w:tabs>
      <w:suppressAutoHyphens/>
      <w:spacing w:before="280" w:after="280"/>
      <w:ind w:left="864" w:hanging="864"/>
      <w:outlineLvl w:val="3"/>
    </w:pPr>
    <w:rPr>
      <w:rFonts w:ascii="Times New Roman" w:eastAsia="Times New Roman" w:hAnsi="Times New Roman" w:cs="Times New Roman"/>
      <w:b/>
      <w:bCs/>
      <w:noProo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7668D"/>
    <w:pPr>
      <w:spacing w:after="120"/>
    </w:pPr>
    <w:rPr>
      <w:lang w:val="it-IT"/>
    </w:rPr>
  </w:style>
  <w:style w:type="character" w:customStyle="1" w:styleId="BodyTextChar">
    <w:name w:val="Body Text Char"/>
    <w:basedOn w:val="DefaultParagraphFont"/>
    <w:link w:val="BodyText"/>
    <w:uiPriority w:val="99"/>
    <w:semiHidden/>
    <w:rsid w:val="0017668D"/>
  </w:style>
  <w:style w:type="character" w:styleId="Hyperlink">
    <w:name w:val="Hyperlink"/>
    <w:basedOn w:val="DefaultParagraphFont"/>
    <w:uiPriority w:val="99"/>
    <w:unhideWhenUsed/>
    <w:rsid w:val="0017668D"/>
    <w:rPr>
      <w:color w:val="0000FF" w:themeColor="hyperlink"/>
      <w:u w:val="single"/>
    </w:rPr>
  </w:style>
  <w:style w:type="paragraph" w:styleId="NoSpacing">
    <w:name w:val="No Spacing"/>
    <w:uiPriority w:val="1"/>
    <w:qFormat/>
    <w:rsid w:val="00C36862"/>
  </w:style>
  <w:style w:type="paragraph" w:styleId="BalloonText">
    <w:name w:val="Balloon Text"/>
    <w:basedOn w:val="Normal"/>
    <w:link w:val="BalloonTextChar"/>
    <w:uiPriority w:val="99"/>
    <w:semiHidden/>
    <w:unhideWhenUsed/>
    <w:rsid w:val="002E5F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F89"/>
    <w:rPr>
      <w:rFonts w:ascii="Lucida Grande" w:hAnsi="Lucida Grande"/>
      <w:sz w:val="18"/>
      <w:szCs w:val="18"/>
      <w:lang w:val="en-US"/>
    </w:rPr>
  </w:style>
  <w:style w:type="character" w:customStyle="1" w:styleId="Heading1Char">
    <w:name w:val="Heading 1 Char"/>
    <w:basedOn w:val="DefaultParagraphFont"/>
    <w:link w:val="Heading1"/>
    <w:uiPriority w:val="99"/>
    <w:rsid w:val="00177CA3"/>
    <w:rPr>
      <w:rFonts w:ascii="Arial" w:eastAsia="Times New Roman" w:hAnsi="Arial" w:cs="Arial"/>
      <w:b/>
      <w:bCs/>
      <w:noProof/>
      <w:kern w:val="1"/>
      <w:sz w:val="32"/>
      <w:szCs w:val="32"/>
    </w:rPr>
  </w:style>
  <w:style w:type="character" w:customStyle="1" w:styleId="Heading4Char">
    <w:name w:val="Heading 4 Char"/>
    <w:basedOn w:val="DefaultParagraphFont"/>
    <w:link w:val="Heading4"/>
    <w:uiPriority w:val="99"/>
    <w:rsid w:val="00177CA3"/>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755A02"/>
    <w:rPr>
      <w:sz w:val="16"/>
      <w:szCs w:val="16"/>
    </w:rPr>
  </w:style>
  <w:style w:type="paragraph" w:styleId="CommentText">
    <w:name w:val="annotation text"/>
    <w:basedOn w:val="Normal"/>
    <w:link w:val="CommentTextChar"/>
    <w:uiPriority w:val="99"/>
    <w:unhideWhenUsed/>
    <w:rsid w:val="00755A02"/>
    <w:rPr>
      <w:sz w:val="20"/>
      <w:szCs w:val="20"/>
    </w:rPr>
  </w:style>
  <w:style w:type="character" w:customStyle="1" w:styleId="CommentTextChar">
    <w:name w:val="Comment Text Char"/>
    <w:basedOn w:val="DefaultParagraphFont"/>
    <w:link w:val="CommentText"/>
    <w:uiPriority w:val="99"/>
    <w:rsid w:val="00755A02"/>
    <w:rPr>
      <w:sz w:val="20"/>
      <w:szCs w:val="20"/>
      <w:lang w:val="en-US"/>
    </w:rPr>
  </w:style>
  <w:style w:type="paragraph" w:styleId="CommentSubject">
    <w:name w:val="annotation subject"/>
    <w:basedOn w:val="CommentText"/>
    <w:next w:val="CommentText"/>
    <w:link w:val="CommentSubjectChar"/>
    <w:uiPriority w:val="99"/>
    <w:semiHidden/>
    <w:unhideWhenUsed/>
    <w:rsid w:val="00755A02"/>
    <w:rPr>
      <w:b/>
      <w:bCs/>
    </w:rPr>
  </w:style>
  <w:style w:type="character" w:customStyle="1" w:styleId="CommentSubjectChar">
    <w:name w:val="Comment Subject Char"/>
    <w:basedOn w:val="CommentTextChar"/>
    <w:link w:val="CommentSubject"/>
    <w:uiPriority w:val="99"/>
    <w:semiHidden/>
    <w:rsid w:val="00755A02"/>
    <w:rPr>
      <w:b/>
      <w:bCs/>
      <w:sz w:val="20"/>
      <w:szCs w:val="20"/>
      <w:lang w:val="en-US"/>
    </w:rPr>
  </w:style>
  <w:style w:type="paragraph" w:styleId="Footer">
    <w:name w:val="footer"/>
    <w:basedOn w:val="Normal"/>
    <w:link w:val="FooterChar"/>
    <w:uiPriority w:val="99"/>
    <w:unhideWhenUsed/>
    <w:rsid w:val="00A40E70"/>
    <w:pPr>
      <w:tabs>
        <w:tab w:val="center" w:pos="4819"/>
        <w:tab w:val="right" w:pos="9638"/>
      </w:tabs>
    </w:pPr>
  </w:style>
  <w:style w:type="character" w:customStyle="1" w:styleId="FooterChar">
    <w:name w:val="Footer Char"/>
    <w:basedOn w:val="DefaultParagraphFont"/>
    <w:link w:val="Footer"/>
    <w:uiPriority w:val="99"/>
    <w:rsid w:val="00A40E70"/>
    <w:rPr>
      <w:lang w:val="en-US"/>
    </w:rPr>
  </w:style>
  <w:style w:type="character" w:styleId="PageNumber">
    <w:name w:val="page number"/>
    <w:basedOn w:val="DefaultParagraphFont"/>
    <w:uiPriority w:val="99"/>
    <w:semiHidden/>
    <w:unhideWhenUsed/>
    <w:rsid w:val="00A40E70"/>
  </w:style>
  <w:style w:type="character" w:styleId="FollowedHyperlink">
    <w:name w:val="FollowedHyperlink"/>
    <w:basedOn w:val="DefaultParagraphFont"/>
    <w:uiPriority w:val="99"/>
    <w:semiHidden/>
    <w:unhideWhenUsed/>
    <w:rsid w:val="0046228D"/>
    <w:rPr>
      <w:color w:val="800080" w:themeColor="followedHyperlink"/>
      <w:u w:val="single"/>
    </w:rPr>
  </w:style>
  <w:style w:type="table" w:styleId="TableGrid">
    <w:name w:val="Table Grid"/>
    <w:basedOn w:val="TableNormal"/>
    <w:uiPriority w:val="59"/>
    <w:rsid w:val="0058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65A"/>
    <w:pPr>
      <w:tabs>
        <w:tab w:val="center" w:pos="4819"/>
        <w:tab w:val="right" w:pos="9638"/>
      </w:tabs>
    </w:pPr>
  </w:style>
  <w:style w:type="character" w:customStyle="1" w:styleId="HeaderChar">
    <w:name w:val="Header Char"/>
    <w:basedOn w:val="DefaultParagraphFont"/>
    <w:link w:val="Header"/>
    <w:uiPriority w:val="99"/>
    <w:rsid w:val="0058265A"/>
    <w:rPr>
      <w:lang w:val="en-US"/>
    </w:rPr>
  </w:style>
  <w:style w:type="paragraph" w:styleId="PlainText">
    <w:name w:val="Plain Text"/>
    <w:basedOn w:val="Normal"/>
    <w:link w:val="PlainTextChar"/>
    <w:rsid w:val="00F74B3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74B3F"/>
    <w:rPr>
      <w:rFonts w:ascii="宋体" w:eastAsia="宋体" w:hAnsi="Courier New" w:cs="Courier New"/>
      <w:kern w:val="2"/>
      <w:sz w:val="21"/>
      <w:szCs w:val="21"/>
      <w:lang w:val="en-US" w:eastAsia="zh-CN"/>
    </w:rPr>
  </w:style>
  <w:style w:type="character" w:styleId="Emphasis">
    <w:name w:val="Emphasis"/>
    <w:qFormat/>
    <w:rsid w:val="00FF2F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177CA3"/>
    <w:pPr>
      <w:keepNext/>
      <w:widowControl w:val="0"/>
      <w:tabs>
        <w:tab w:val="num" w:pos="432"/>
      </w:tabs>
      <w:suppressAutoHyphens/>
      <w:spacing w:before="240" w:after="60"/>
      <w:ind w:left="432" w:hanging="432"/>
      <w:outlineLvl w:val="0"/>
    </w:pPr>
    <w:rPr>
      <w:rFonts w:ascii="Arial" w:eastAsia="Times New Roman" w:hAnsi="Arial" w:cs="Arial"/>
      <w:b/>
      <w:bCs/>
      <w:noProof/>
      <w:kern w:val="1"/>
      <w:sz w:val="32"/>
      <w:szCs w:val="32"/>
      <w:lang w:val="it-IT"/>
    </w:rPr>
  </w:style>
  <w:style w:type="paragraph" w:styleId="Heading4">
    <w:name w:val="heading 4"/>
    <w:basedOn w:val="Normal"/>
    <w:next w:val="BodyText"/>
    <w:link w:val="Heading4Char"/>
    <w:uiPriority w:val="99"/>
    <w:qFormat/>
    <w:rsid w:val="00177CA3"/>
    <w:pPr>
      <w:widowControl w:val="0"/>
      <w:tabs>
        <w:tab w:val="num" w:pos="864"/>
      </w:tabs>
      <w:suppressAutoHyphens/>
      <w:spacing w:before="280" w:after="280"/>
      <w:ind w:left="864" w:hanging="864"/>
      <w:outlineLvl w:val="3"/>
    </w:pPr>
    <w:rPr>
      <w:rFonts w:ascii="Times New Roman" w:eastAsia="Times New Roman" w:hAnsi="Times New Roman" w:cs="Times New Roman"/>
      <w:b/>
      <w:bCs/>
      <w:noProo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7668D"/>
    <w:pPr>
      <w:spacing w:after="120"/>
    </w:pPr>
    <w:rPr>
      <w:lang w:val="it-IT"/>
    </w:rPr>
  </w:style>
  <w:style w:type="character" w:customStyle="1" w:styleId="BodyTextChar">
    <w:name w:val="Body Text Char"/>
    <w:basedOn w:val="DefaultParagraphFont"/>
    <w:link w:val="BodyText"/>
    <w:uiPriority w:val="99"/>
    <w:semiHidden/>
    <w:rsid w:val="0017668D"/>
  </w:style>
  <w:style w:type="character" w:styleId="Hyperlink">
    <w:name w:val="Hyperlink"/>
    <w:basedOn w:val="DefaultParagraphFont"/>
    <w:uiPriority w:val="99"/>
    <w:unhideWhenUsed/>
    <w:rsid w:val="0017668D"/>
    <w:rPr>
      <w:color w:val="0000FF" w:themeColor="hyperlink"/>
      <w:u w:val="single"/>
    </w:rPr>
  </w:style>
  <w:style w:type="paragraph" w:styleId="NoSpacing">
    <w:name w:val="No Spacing"/>
    <w:uiPriority w:val="1"/>
    <w:qFormat/>
    <w:rsid w:val="00C36862"/>
  </w:style>
  <w:style w:type="paragraph" w:styleId="BalloonText">
    <w:name w:val="Balloon Text"/>
    <w:basedOn w:val="Normal"/>
    <w:link w:val="BalloonTextChar"/>
    <w:uiPriority w:val="99"/>
    <w:semiHidden/>
    <w:unhideWhenUsed/>
    <w:rsid w:val="002E5F89"/>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F89"/>
    <w:rPr>
      <w:rFonts w:ascii="Lucida Grande" w:hAnsi="Lucida Grande"/>
      <w:sz w:val="18"/>
      <w:szCs w:val="18"/>
      <w:lang w:val="en-US"/>
    </w:rPr>
  </w:style>
  <w:style w:type="character" w:customStyle="1" w:styleId="Heading1Char">
    <w:name w:val="Heading 1 Char"/>
    <w:basedOn w:val="DefaultParagraphFont"/>
    <w:link w:val="Heading1"/>
    <w:uiPriority w:val="99"/>
    <w:rsid w:val="00177CA3"/>
    <w:rPr>
      <w:rFonts w:ascii="Arial" w:eastAsia="Times New Roman" w:hAnsi="Arial" w:cs="Arial"/>
      <w:b/>
      <w:bCs/>
      <w:noProof/>
      <w:kern w:val="1"/>
      <w:sz w:val="32"/>
      <w:szCs w:val="32"/>
    </w:rPr>
  </w:style>
  <w:style w:type="character" w:customStyle="1" w:styleId="Heading4Char">
    <w:name w:val="Heading 4 Char"/>
    <w:basedOn w:val="DefaultParagraphFont"/>
    <w:link w:val="Heading4"/>
    <w:uiPriority w:val="99"/>
    <w:rsid w:val="00177CA3"/>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755A02"/>
    <w:rPr>
      <w:sz w:val="16"/>
      <w:szCs w:val="16"/>
    </w:rPr>
  </w:style>
  <w:style w:type="paragraph" w:styleId="CommentText">
    <w:name w:val="annotation text"/>
    <w:basedOn w:val="Normal"/>
    <w:link w:val="CommentTextChar"/>
    <w:uiPriority w:val="99"/>
    <w:unhideWhenUsed/>
    <w:rsid w:val="00755A02"/>
    <w:rPr>
      <w:sz w:val="20"/>
      <w:szCs w:val="20"/>
    </w:rPr>
  </w:style>
  <w:style w:type="character" w:customStyle="1" w:styleId="CommentTextChar">
    <w:name w:val="Comment Text Char"/>
    <w:basedOn w:val="DefaultParagraphFont"/>
    <w:link w:val="CommentText"/>
    <w:uiPriority w:val="99"/>
    <w:rsid w:val="00755A02"/>
    <w:rPr>
      <w:sz w:val="20"/>
      <w:szCs w:val="20"/>
      <w:lang w:val="en-US"/>
    </w:rPr>
  </w:style>
  <w:style w:type="paragraph" w:styleId="CommentSubject">
    <w:name w:val="annotation subject"/>
    <w:basedOn w:val="CommentText"/>
    <w:next w:val="CommentText"/>
    <w:link w:val="CommentSubjectChar"/>
    <w:uiPriority w:val="99"/>
    <w:semiHidden/>
    <w:unhideWhenUsed/>
    <w:rsid w:val="00755A02"/>
    <w:rPr>
      <w:b/>
      <w:bCs/>
    </w:rPr>
  </w:style>
  <w:style w:type="character" w:customStyle="1" w:styleId="CommentSubjectChar">
    <w:name w:val="Comment Subject Char"/>
    <w:basedOn w:val="CommentTextChar"/>
    <w:link w:val="CommentSubject"/>
    <w:uiPriority w:val="99"/>
    <w:semiHidden/>
    <w:rsid w:val="00755A02"/>
    <w:rPr>
      <w:b/>
      <w:bCs/>
      <w:sz w:val="20"/>
      <w:szCs w:val="20"/>
      <w:lang w:val="en-US"/>
    </w:rPr>
  </w:style>
  <w:style w:type="paragraph" w:styleId="Footer">
    <w:name w:val="footer"/>
    <w:basedOn w:val="Normal"/>
    <w:link w:val="FooterChar"/>
    <w:uiPriority w:val="99"/>
    <w:unhideWhenUsed/>
    <w:rsid w:val="00A40E70"/>
    <w:pPr>
      <w:tabs>
        <w:tab w:val="center" w:pos="4819"/>
        <w:tab w:val="right" w:pos="9638"/>
      </w:tabs>
    </w:pPr>
  </w:style>
  <w:style w:type="character" w:customStyle="1" w:styleId="FooterChar">
    <w:name w:val="Footer Char"/>
    <w:basedOn w:val="DefaultParagraphFont"/>
    <w:link w:val="Footer"/>
    <w:uiPriority w:val="99"/>
    <w:rsid w:val="00A40E70"/>
    <w:rPr>
      <w:lang w:val="en-US"/>
    </w:rPr>
  </w:style>
  <w:style w:type="character" w:styleId="PageNumber">
    <w:name w:val="page number"/>
    <w:basedOn w:val="DefaultParagraphFont"/>
    <w:uiPriority w:val="99"/>
    <w:semiHidden/>
    <w:unhideWhenUsed/>
    <w:rsid w:val="00A40E70"/>
  </w:style>
  <w:style w:type="character" w:styleId="FollowedHyperlink">
    <w:name w:val="FollowedHyperlink"/>
    <w:basedOn w:val="DefaultParagraphFont"/>
    <w:uiPriority w:val="99"/>
    <w:semiHidden/>
    <w:unhideWhenUsed/>
    <w:rsid w:val="0046228D"/>
    <w:rPr>
      <w:color w:val="800080" w:themeColor="followedHyperlink"/>
      <w:u w:val="single"/>
    </w:rPr>
  </w:style>
  <w:style w:type="table" w:styleId="TableGrid">
    <w:name w:val="Table Grid"/>
    <w:basedOn w:val="TableNormal"/>
    <w:uiPriority w:val="59"/>
    <w:rsid w:val="0058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65A"/>
    <w:pPr>
      <w:tabs>
        <w:tab w:val="center" w:pos="4819"/>
        <w:tab w:val="right" w:pos="9638"/>
      </w:tabs>
    </w:pPr>
  </w:style>
  <w:style w:type="character" w:customStyle="1" w:styleId="HeaderChar">
    <w:name w:val="Header Char"/>
    <w:basedOn w:val="DefaultParagraphFont"/>
    <w:link w:val="Header"/>
    <w:uiPriority w:val="99"/>
    <w:rsid w:val="0058265A"/>
    <w:rPr>
      <w:lang w:val="en-US"/>
    </w:rPr>
  </w:style>
  <w:style w:type="paragraph" w:styleId="PlainText">
    <w:name w:val="Plain Text"/>
    <w:basedOn w:val="Normal"/>
    <w:link w:val="PlainTextChar"/>
    <w:rsid w:val="00F74B3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74B3F"/>
    <w:rPr>
      <w:rFonts w:ascii="宋体" w:eastAsia="宋体" w:hAnsi="Courier New" w:cs="Courier New"/>
      <w:kern w:val="2"/>
      <w:sz w:val="21"/>
      <w:szCs w:val="21"/>
      <w:lang w:val="en-US" w:eastAsia="zh-CN"/>
    </w:rPr>
  </w:style>
  <w:style w:type="character" w:styleId="Emphasis">
    <w:name w:val="Emphasis"/>
    <w:qFormat/>
    <w:rsid w:val="00FF2F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purrell@unict.it" TargetMode="External"/><Relationship Id="rId10"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50310</Words>
  <Characters>286769</Characters>
  <Application>Microsoft Macintosh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DayHospital</dc:creator>
  <cp:lastModifiedBy>Na Ma</cp:lastModifiedBy>
  <cp:revision>2</cp:revision>
  <dcterms:created xsi:type="dcterms:W3CDTF">2016-08-12T19:08:00Z</dcterms:created>
  <dcterms:modified xsi:type="dcterms:W3CDTF">2016-08-12T19:08:00Z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nino_dipino@hotmail.com@www.mendeley.com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http://www.zotero.org/styles/diabetologia</vt:lpwstr>
  </property>
  <property fmtid="{D5CDD505-2E9C-101B-9397-08002B2CF9AE}" pid="12" name="Mendeley Recent Style Name 3_1">
    <vt:lpwstr>Diabetologia</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http://www.zotero.org/styles/journal-of-clinical-lipidology</vt:lpwstr>
  </property>
  <property fmtid="{D5CDD505-2E9C-101B-9397-08002B2CF9AE}" pid="16" name="Mendeley Recent Style Name 5_1">
    <vt:lpwstr>Journal of Clinical Lipidology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http://www.zotero.org/styles/the-journal-of-nutritional-biochemistry</vt:lpwstr>
  </property>
  <property fmtid="{D5CDD505-2E9C-101B-9397-08002B2CF9AE}" pid="22" name="Mendeley Recent Style Name 8_1">
    <vt:lpwstr>The Journal of Nutritional Biochemistry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