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18" w:rsidRPr="00B25C42" w:rsidRDefault="00F27418" w:rsidP="00F27418">
      <w:pPr>
        <w:spacing w:before="120" w:after="12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B25C42">
        <w:rPr>
          <w:rFonts w:ascii="Book Antiqua" w:hAnsi="Book Antiqua"/>
          <w:sz w:val="24"/>
          <w:szCs w:val="24"/>
          <w:lang w:val="en-US"/>
        </w:rPr>
        <w:t>The statistical methods were reviewed by statistician Teppo Huttunen</w:t>
      </w:r>
      <w:r>
        <w:rPr>
          <w:rFonts w:ascii="Book Antiqua" w:hAnsi="Book Antiqua"/>
          <w:sz w:val="24"/>
          <w:szCs w:val="24"/>
          <w:lang w:val="en-US"/>
        </w:rPr>
        <w:t>,</w:t>
      </w:r>
      <w:r w:rsidRPr="00B25C42">
        <w:rPr>
          <w:rFonts w:ascii="Book Antiqua" w:hAnsi="Book Antiqua"/>
          <w:sz w:val="24"/>
          <w:szCs w:val="24"/>
          <w:lang w:val="en-US"/>
        </w:rPr>
        <w:t xml:space="preserve"> 4Pharma Ltd.</w:t>
      </w:r>
    </w:p>
    <w:p w:rsidR="00F27418" w:rsidRDefault="00F27418">
      <w:pPr>
        <w:rPr>
          <w:rFonts w:ascii="Book Antiqua" w:hAnsi="Book Antiqua"/>
          <w:sz w:val="24"/>
          <w:szCs w:val="24"/>
          <w:lang w:val="en-US"/>
        </w:rPr>
      </w:pPr>
    </w:p>
    <w:p w:rsidR="002B2859" w:rsidRDefault="00F27418">
      <w:bookmarkStart w:id="0" w:name="_GoBack"/>
      <w:bookmarkEnd w:id="0"/>
      <w:r w:rsidRPr="00B25C42">
        <w:rPr>
          <w:rFonts w:ascii="Book Antiqua" w:hAnsi="Book Antiqua"/>
          <w:sz w:val="24"/>
          <w:szCs w:val="24"/>
          <w:lang w:val="en-US"/>
        </w:rPr>
        <w:t xml:space="preserve">All statistical analyses and volunteer data listings were </w:t>
      </w:r>
      <w:r>
        <w:rPr>
          <w:rFonts w:ascii="Book Antiqua" w:hAnsi="Book Antiqua"/>
          <w:sz w:val="24"/>
          <w:szCs w:val="24"/>
          <w:lang w:val="en-US"/>
        </w:rPr>
        <w:t>performed</w:t>
      </w:r>
      <w:r w:rsidRPr="00B25C42">
        <w:rPr>
          <w:rFonts w:ascii="Book Antiqua" w:hAnsi="Book Antiqua"/>
          <w:sz w:val="24"/>
          <w:szCs w:val="24"/>
          <w:lang w:val="en-US"/>
        </w:rPr>
        <w:t xml:space="preserve"> at 4Pharma Ltd using the SAS</w:t>
      </w:r>
      <w:r>
        <w:rPr>
          <w:rFonts w:ascii="Book Antiqua" w:hAnsi="Book Antiqua"/>
          <w:sz w:val="24"/>
          <w:szCs w:val="24"/>
          <w:lang w:val="en-US"/>
        </w:rPr>
        <w:t>,</w:t>
      </w:r>
      <w:r w:rsidRPr="00B25C42">
        <w:rPr>
          <w:rFonts w:ascii="Book Antiqua" w:hAnsi="Book Antiqua"/>
          <w:sz w:val="24"/>
          <w:szCs w:val="24"/>
          <w:lang w:val="en-US"/>
        </w:rPr>
        <w:t xml:space="preserve"> version 9.3 (SAS Institute Inc., Cary, NC, USA).</w:t>
      </w:r>
    </w:p>
    <w:sectPr w:rsidR="002B28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18"/>
    <w:rsid w:val="001B364C"/>
    <w:rsid w:val="00601B5F"/>
    <w:rsid w:val="00F2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18"/>
    <w:pPr>
      <w:spacing w:after="0" w:line="240" w:lineRule="auto"/>
    </w:pPr>
    <w:rPr>
      <w:rFonts w:ascii="Times New Roman" w:eastAsia="Times New Roman" w:hAnsi="Times New Roman" w:cs="Times New Roman"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18"/>
    <w:pPr>
      <w:spacing w:after="0" w:line="240" w:lineRule="auto"/>
    </w:pPr>
    <w:rPr>
      <w:rFonts w:ascii="Times New Roman" w:eastAsia="Times New Roman" w:hAnsi="Times New Roman" w:cs="Times New Roman"/>
      <w:szCs w:val="20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Lyra</dc:creator>
  <cp:lastModifiedBy>Anna Lyra</cp:lastModifiedBy>
  <cp:revision>1</cp:revision>
  <dcterms:created xsi:type="dcterms:W3CDTF">2016-04-13T12:59:00Z</dcterms:created>
  <dcterms:modified xsi:type="dcterms:W3CDTF">2016-04-13T13:00:00Z</dcterms:modified>
</cp:coreProperties>
</file>