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3B" w:rsidRPr="00A507AD" w:rsidRDefault="00F4123B" w:rsidP="00A507AD">
      <w:pPr>
        <w:spacing w:after="0" w:line="360" w:lineRule="auto"/>
        <w:jc w:val="both"/>
        <w:rPr>
          <w:rFonts w:ascii="Book Antiqua" w:hAnsi="Book Antiqua"/>
          <w:b/>
          <w:sz w:val="24"/>
          <w:szCs w:val="24"/>
          <w:lang w:eastAsia="zh-CN"/>
        </w:rPr>
      </w:pPr>
      <w:r w:rsidRPr="00A507AD">
        <w:rPr>
          <w:rFonts w:ascii="Book Antiqua" w:hAnsi="Book Antiqua"/>
          <w:b/>
          <w:sz w:val="24"/>
          <w:szCs w:val="24"/>
        </w:rPr>
        <w:t xml:space="preserve">Name of Journal: </w:t>
      </w:r>
      <w:r w:rsidRPr="00A507AD">
        <w:rPr>
          <w:rFonts w:ascii="Book Antiqua" w:hAnsi="Book Antiqua"/>
          <w:b/>
          <w:i/>
          <w:sz w:val="24"/>
          <w:szCs w:val="24"/>
        </w:rPr>
        <w:t xml:space="preserve">World Journal of </w:t>
      </w:r>
      <w:r w:rsidRPr="00A507AD">
        <w:rPr>
          <w:rFonts w:ascii="Book Antiqua" w:hAnsi="Book Antiqua"/>
          <w:b/>
          <w:i/>
          <w:sz w:val="24"/>
          <w:szCs w:val="24"/>
          <w:lang w:eastAsia="zh-CN"/>
        </w:rPr>
        <w:t>Clinical Infectious Disease</w:t>
      </w:r>
    </w:p>
    <w:p w:rsidR="00F4123B" w:rsidRPr="00A507AD" w:rsidRDefault="00F4123B" w:rsidP="00A507AD">
      <w:pPr>
        <w:spacing w:after="0" w:line="360" w:lineRule="auto"/>
        <w:jc w:val="both"/>
        <w:rPr>
          <w:rFonts w:ascii="Book Antiqua" w:hAnsi="Book Antiqua"/>
          <w:b/>
          <w:sz w:val="24"/>
          <w:szCs w:val="24"/>
          <w:lang w:eastAsia="zh-CN"/>
        </w:rPr>
      </w:pPr>
      <w:r w:rsidRPr="00A507AD">
        <w:rPr>
          <w:rFonts w:ascii="Book Antiqua" w:hAnsi="Book Antiqua"/>
          <w:b/>
          <w:sz w:val="24"/>
          <w:szCs w:val="24"/>
        </w:rPr>
        <w:t xml:space="preserve">ESPS Manuscript NO: </w:t>
      </w:r>
      <w:r w:rsidRPr="00A507AD">
        <w:rPr>
          <w:rFonts w:ascii="Book Antiqua" w:hAnsi="Book Antiqua"/>
          <w:b/>
          <w:sz w:val="24"/>
          <w:szCs w:val="24"/>
          <w:lang w:eastAsia="zh-CN"/>
        </w:rPr>
        <w:t>26600</w:t>
      </w:r>
    </w:p>
    <w:p w:rsidR="00F4123B" w:rsidRPr="00A507AD" w:rsidRDefault="00F4123B" w:rsidP="00A507AD">
      <w:pPr>
        <w:autoSpaceDE w:val="0"/>
        <w:autoSpaceDN w:val="0"/>
        <w:adjustRightInd w:val="0"/>
        <w:spacing w:after="0" w:line="360" w:lineRule="auto"/>
        <w:jc w:val="both"/>
        <w:rPr>
          <w:rFonts w:ascii="Book Antiqua" w:hAnsi="Book Antiqua" w:cs="Times New Roman"/>
          <w:b/>
          <w:sz w:val="24"/>
          <w:szCs w:val="24"/>
          <w:lang w:eastAsia="zh-CN"/>
        </w:rPr>
      </w:pPr>
      <w:r w:rsidRPr="00A507AD">
        <w:rPr>
          <w:rFonts w:ascii="Book Antiqua" w:hAnsi="Book Antiqua"/>
          <w:b/>
          <w:sz w:val="24"/>
          <w:szCs w:val="24"/>
        </w:rPr>
        <w:t>Manuscript Type:</w:t>
      </w:r>
      <w:r w:rsidRPr="00A507AD">
        <w:rPr>
          <w:rFonts w:ascii="Book Antiqua" w:hAnsi="Book Antiqua"/>
          <w:b/>
          <w:sz w:val="24"/>
          <w:szCs w:val="24"/>
          <w:lang w:eastAsia="zh-CN"/>
        </w:rPr>
        <w:t xml:space="preserve"> Case Report</w:t>
      </w:r>
    </w:p>
    <w:p w:rsidR="00F4123B" w:rsidRPr="00A507AD" w:rsidRDefault="00F4123B" w:rsidP="00A507AD">
      <w:pPr>
        <w:autoSpaceDE w:val="0"/>
        <w:autoSpaceDN w:val="0"/>
        <w:adjustRightInd w:val="0"/>
        <w:spacing w:after="0" w:line="360" w:lineRule="auto"/>
        <w:jc w:val="both"/>
        <w:rPr>
          <w:rFonts w:ascii="Book Antiqua" w:hAnsi="Book Antiqua" w:cs="Times New Roman"/>
          <w:b/>
          <w:sz w:val="24"/>
          <w:szCs w:val="24"/>
          <w:lang w:eastAsia="zh-CN"/>
        </w:rPr>
      </w:pPr>
    </w:p>
    <w:p w:rsidR="00072B3A" w:rsidRPr="00A507AD" w:rsidRDefault="00D26D03" w:rsidP="00A507AD">
      <w:pPr>
        <w:autoSpaceDE w:val="0"/>
        <w:autoSpaceDN w:val="0"/>
        <w:adjustRightInd w:val="0"/>
        <w:spacing w:after="0" w:line="360" w:lineRule="auto"/>
        <w:jc w:val="both"/>
        <w:rPr>
          <w:rFonts w:ascii="Book Antiqua" w:hAnsi="Book Antiqua" w:cs="Times New Roman"/>
          <w:b/>
          <w:sz w:val="24"/>
          <w:szCs w:val="24"/>
          <w:lang w:eastAsia="zh-CN"/>
        </w:rPr>
      </w:pPr>
      <w:r w:rsidRPr="00A507AD">
        <w:rPr>
          <w:rFonts w:ascii="Book Antiqua" w:hAnsi="Book Antiqua" w:cs="Times New Roman"/>
          <w:b/>
          <w:sz w:val="24"/>
          <w:szCs w:val="24"/>
        </w:rPr>
        <w:t xml:space="preserve">Disseminated </w:t>
      </w:r>
      <w:r w:rsidR="00C058EA" w:rsidRPr="00A507AD">
        <w:rPr>
          <w:rFonts w:ascii="Book Antiqua" w:hAnsi="Book Antiqua" w:cs="Times New Roman"/>
          <w:b/>
          <w:sz w:val="24"/>
          <w:szCs w:val="24"/>
        </w:rPr>
        <w:t>c</w:t>
      </w:r>
      <w:r w:rsidRPr="00A507AD">
        <w:rPr>
          <w:rFonts w:ascii="Book Antiqua" w:hAnsi="Book Antiqua" w:cs="Times New Roman"/>
          <w:b/>
          <w:sz w:val="24"/>
          <w:szCs w:val="24"/>
        </w:rPr>
        <w:t>ryptosporidiosis</w:t>
      </w:r>
      <w:r w:rsidR="00072B3A" w:rsidRPr="00A507AD">
        <w:rPr>
          <w:rFonts w:ascii="Book Antiqua" w:hAnsi="Book Antiqua" w:cs="Times New Roman"/>
          <w:b/>
          <w:sz w:val="24"/>
          <w:szCs w:val="24"/>
        </w:rPr>
        <w:t>: Case report and literature review</w:t>
      </w:r>
    </w:p>
    <w:p w:rsidR="00C058EA" w:rsidRPr="00A507AD" w:rsidRDefault="00C058EA" w:rsidP="00A507AD">
      <w:pPr>
        <w:autoSpaceDE w:val="0"/>
        <w:autoSpaceDN w:val="0"/>
        <w:adjustRightInd w:val="0"/>
        <w:spacing w:after="0" w:line="360" w:lineRule="auto"/>
        <w:jc w:val="both"/>
        <w:rPr>
          <w:rFonts w:ascii="Book Antiqua" w:hAnsi="Book Antiqua" w:cs="Times New Roman"/>
          <w:sz w:val="24"/>
          <w:szCs w:val="24"/>
          <w:lang w:eastAsia="zh-CN"/>
        </w:rPr>
      </w:pPr>
    </w:p>
    <w:p w:rsidR="00324939" w:rsidRPr="00A507AD" w:rsidRDefault="0074089A" w:rsidP="00A507AD">
      <w:pPr>
        <w:autoSpaceDE w:val="0"/>
        <w:autoSpaceDN w:val="0"/>
        <w:adjustRightInd w:val="0"/>
        <w:spacing w:after="0" w:line="360" w:lineRule="auto"/>
        <w:jc w:val="both"/>
        <w:rPr>
          <w:rFonts w:ascii="Book Antiqua" w:hAnsi="Book Antiqua" w:cs="Times New Roman"/>
          <w:sz w:val="24"/>
          <w:szCs w:val="24"/>
          <w:lang w:eastAsia="zh-CN"/>
        </w:rPr>
      </w:pPr>
      <w:r w:rsidRPr="00A507AD">
        <w:rPr>
          <w:rFonts w:ascii="Book Antiqua" w:hAnsi="Book Antiqua" w:cs="Times New Roman"/>
          <w:sz w:val="24"/>
          <w:szCs w:val="24"/>
        </w:rPr>
        <w:t>Khalil</w:t>
      </w:r>
      <w:r w:rsidRPr="00A507AD">
        <w:rPr>
          <w:rFonts w:ascii="Book Antiqua" w:hAnsi="Book Antiqua" w:cs="Times New Roman"/>
          <w:sz w:val="24"/>
          <w:szCs w:val="24"/>
          <w:lang w:eastAsia="zh-CN"/>
        </w:rPr>
        <w:t xml:space="preserve"> S </w:t>
      </w:r>
      <w:r w:rsidRPr="00A507AD">
        <w:rPr>
          <w:rFonts w:ascii="Book Antiqua" w:hAnsi="Book Antiqua" w:cs="Times New Roman"/>
          <w:i/>
          <w:sz w:val="24"/>
          <w:szCs w:val="24"/>
          <w:lang w:eastAsia="zh-CN"/>
        </w:rPr>
        <w:t>et al.</w:t>
      </w:r>
      <w:r w:rsidR="00324939" w:rsidRPr="00A507AD">
        <w:rPr>
          <w:rFonts w:ascii="Book Antiqua" w:hAnsi="Book Antiqua" w:cs="Times New Roman"/>
          <w:sz w:val="24"/>
          <w:szCs w:val="24"/>
        </w:rPr>
        <w:t xml:space="preserve"> </w:t>
      </w:r>
      <w:r w:rsidR="00072B3A" w:rsidRPr="00A507AD">
        <w:rPr>
          <w:rFonts w:ascii="Book Antiqua" w:hAnsi="Book Antiqua" w:cs="Times New Roman"/>
          <w:i/>
          <w:sz w:val="24"/>
          <w:szCs w:val="24"/>
        </w:rPr>
        <w:t>Cryptosporidium</w:t>
      </w:r>
      <w:r w:rsidR="00072B3A" w:rsidRPr="00A507AD">
        <w:rPr>
          <w:rFonts w:ascii="Book Antiqua" w:hAnsi="Book Antiqua" w:cs="Times New Roman"/>
          <w:sz w:val="24"/>
          <w:szCs w:val="24"/>
        </w:rPr>
        <w:t xml:space="preserve"> subtyping in CD8+ deficient child</w:t>
      </w:r>
    </w:p>
    <w:p w:rsidR="00C058EA" w:rsidRPr="00A507AD" w:rsidRDefault="00C058EA" w:rsidP="00A507AD">
      <w:pPr>
        <w:autoSpaceDE w:val="0"/>
        <w:autoSpaceDN w:val="0"/>
        <w:adjustRightInd w:val="0"/>
        <w:spacing w:after="0" w:line="360" w:lineRule="auto"/>
        <w:jc w:val="both"/>
        <w:rPr>
          <w:rFonts w:ascii="Book Antiqua" w:hAnsi="Book Antiqua" w:cs="Times New Roman"/>
          <w:sz w:val="24"/>
          <w:szCs w:val="24"/>
          <w:lang w:eastAsia="zh-CN"/>
        </w:rPr>
      </w:pPr>
    </w:p>
    <w:p w:rsidR="00125019" w:rsidRPr="00A507AD" w:rsidRDefault="00BD33AF" w:rsidP="00A507AD">
      <w:pPr>
        <w:autoSpaceDE w:val="0"/>
        <w:autoSpaceDN w:val="0"/>
        <w:adjustRightInd w:val="0"/>
        <w:spacing w:after="0" w:line="360" w:lineRule="auto"/>
        <w:jc w:val="both"/>
        <w:rPr>
          <w:rFonts w:ascii="Book Antiqua" w:hAnsi="Book Antiqua" w:cs="Times New Roman"/>
          <w:b/>
          <w:sz w:val="24"/>
          <w:szCs w:val="24"/>
          <w:lang w:eastAsia="zh-CN"/>
        </w:rPr>
      </w:pPr>
      <w:r w:rsidRPr="00A507AD">
        <w:rPr>
          <w:rFonts w:ascii="Book Antiqua" w:hAnsi="Book Antiqua" w:cs="Times New Roman"/>
          <w:b/>
          <w:sz w:val="24"/>
          <w:szCs w:val="24"/>
        </w:rPr>
        <w:t>Shehla Khalil, Bijay R</w:t>
      </w:r>
      <w:r w:rsidR="00F72BD7" w:rsidRPr="00A507AD">
        <w:rPr>
          <w:rFonts w:ascii="Book Antiqua" w:hAnsi="Book Antiqua" w:cs="Times New Roman"/>
          <w:b/>
          <w:sz w:val="24"/>
          <w:szCs w:val="24"/>
        </w:rPr>
        <w:t xml:space="preserve"> Mirdha, Jaishree Paul, Ashutosh Panda, Yogita Singh</w:t>
      </w:r>
    </w:p>
    <w:p w:rsidR="00C058EA" w:rsidRPr="00A507AD" w:rsidRDefault="00C058EA" w:rsidP="00A507AD">
      <w:pPr>
        <w:autoSpaceDE w:val="0"/>
        <w:autoSpaceDN w:val="0"/>
        <w:adjustRightInd w:val="0"/>
        <w:spacing w:after="0" w:line="360" w:lineRule="auto"/>
        <w:jc w:val="both"/>
        <w:rPr>
          <w:rFonts w:ascii="Book Antiqua" w:hAnsi="Book Antiqua" w:cs="Times New Roman"/>
          <w:b/>
          <w:sz w:val="24"/>
          <w:szCs w:val="24"/>
          <w:lang w:eastAsia="zh-CN"/>
        </w:rPr>
      </w:pPr>
    </w:p>
    <w:p w:rsidR="00F72BD7" w:rsidRPr="00A507AD" w:rsidRDefault="0074089A" w:rsidP="00A507AD">
      <w:pPr>
        <w:autoSpaceDE w:val="0"/>
        <w:autoSpaceDN w:val="0"/>
        <w:adjustRightInd w:val="0"/>
        <w:spacing w:after="0" w:line="360" w:lineRule="auto"/>
        <w:jc w:val="both"/>
        <w:rPr>
          <w:rFonts w:ascii="Book Antiqua" w:hAnsi="Book Antiqua" w:cs="Times New Roman"/>
          <w:sz w:val="24"/>
          <w:szCs w:val="24"/>
          <w:lang w:eastAsia="zh-CN"/>
        </w:rPr>
      </w:pPr>
      <w:r w:rsidRPr="00A507AD">
        <w:rPr>
          <w:rFonts w:ascii="Book Antiqua" w:hAnsi="Book Antiqua" w:cs="Times New Roman"/>
          <w:b/>
          <w:sz w:val="24"/>
          <w:szCs w:val="24"/>
        </w:rPr>
        <w:t>Shehla Khalil, Bijay R</w:t>
      </w:r>
      <w:r w:rsidR="00F72BD7" w:rsidRPr="00A507AD">
        <w:rPr>
          <w:rFonts w:ascii="Book Antiqua" w:hAnsi="Book Antiqua" w:cs="Times New Roman"/>
          <w:b/>
          <w:sz w:val="24"/>
          <w:szCs w:val="24"/>
        </w:rPr>
        <w:t xml:space="preserve"> Mirdha, Ashutosh Panda, Yogita Singh,</w:t>
      </w:r>
      <w:r w:rsidR="00F72BD7" w:rsidRPr="00A507AD">
        <w:rPr>
          <w:rFonts w:ascii="Book Antiqua" w:hAnsi="Book Antiqua" w:cs="Times New Roman"/>
          <w:sz w:val="24"/>
          <w:szCs w:val="24"/>
        </w:rPr>
        <w:t xml:space="preserve"> Department of Microbiology, All India Institute of Medical Sciences, New Delhi</w:t>
      </w:r>
      <w:r w:rsidRPr="00A507AD">
        <w:rPr>
          <w:rFonts w:ascii="Book Antiqua" w:hAnsi="Book Antiqua" w:cs="Times New Roman"/>
          <w:sz w:val="24"/>
          <w:szCs w:val="24"/>
          <w:lang w:eastAsia="zh-CN"/>
        </w:rPr>
        <w:t xml:space="preserve"> </w:t>
      </w:r>
      <w:r w:rsidRPr="00A507AD">
        <w:rPr>
          <w:rFonts w:ascii="Book Antiqua" w:hAnsi="Book Antiqua" w:cs="Times New Roman"/>
          <w:sz w:val="24"/>
          <w:szCs w:val="24"/>
        </w:rPr>
        <w:t>110029</w:t>
      </w:r>
      <w:r w:rsidR="00F72BD7" w:rsidRPr="00A507AD">
        <w:rPr>
          <w:rFonts w:ascii="Book Antiqua" w:hAnsi="Book Antiqua" w:cs="Times New Roman"/>
          <w:sz w:val="24"/>
          <w:szCs w:val="24"/>
        </w:rPr>
        <w:t xml:space="preserve">, India </w:t>
      </w:r>
    </w:p>
    <w:p w:rsidR="0074089A" w:rsidRPr="00A507AD" w:rsidRDefault="0074089A" w:rsidP="00A507AD">
      <w:pPr>
        <w:autoSpaceDE w:val="0"/>
        <w:autoSpaceDN w:val="0"/>
        <w:adjustRightInd w:val="0"/>
        <w:spacing w:after="0" w:line="360" w:lineRule="auto"/>
        <w:jc w:val="both"/>
        <w:rPr>
          <w:rFonts w:ascii="Book Antiqua" w:hAnsi="Book Antiqua" w:cs="Times New Roman"/>
          <w:sz w:val="24"/>
          <w:szCs w:val="24"/>
          <w:lang w:eastAsia="zh-CN"/>
        </w:rPr>
      </w:pPr>
    </w:p>
    <w:p w:rsidR="00F72BD7" w:rsidRPr="00A507AD" w:rsidRDefault="00F72BD7" w:rsidP="00A507AD">
      <w:pPr>
        <w:autoSpaceDE w:val="0"/>
        <w:autoSpaceDN w:val="0"/>
        <w:adjustRightInd w:val="0"/>
        <w:spacing w:after="0" w:line="360" w:lineRule="auto"/>
        <w:jc w:val="both"/>
        <w:rPr>
          <w:rFonts w:ascii="Book Antiqua" w:hAnsi="Book Antiqua" w:cs="Times New Roman"/>
          <w:sz w:val="24"/>
          <w:szCs w:val="24"/>
          <w:lang w:eastAsia="zh-CN"/>
        </w:rPr>
      </w:pPr>
      <w:r w:rsidRPr="00A507AD">
        <w:rPr>
          <w:rFonts w:ascii="Book Antiqua" w:hAnsi="Book Antiqua" w:cs="Times New Roman"/>
          <w:b/>
          <w:sz w:val="24"/>
          <w:szCs w:val="24"/>
        </w:rPr>
        <w:t>Jaishree</w:t>
      </w:r>
      <w:r w:rsidRPr="00A507AD">
        <w:rPr>
          <w:rFonts w:ascii="Book Antiqua" w:hAnsi="Book Antiqua" w:cs="Times New Roman"/>
          <w:sz w:val="24"/>
          <w:szCs w:val="24"/>
        </w:rPr>
        <w:t xml:space="preserve"> </w:t>
      </w:r>
      <w:r w:rsidRPr="00A507AD">
        <w:rPr>
          <w:rFonts w:ascii="Book Antiqua" w:hAnsi="Book Antiqua" w:cs="Times New Roman"/>
          <w:b/>
          <w:sz w:val="24"/>
          <w:szCs w:val="24"/>
        </w:rPr>
        <w:t>Paul</w:t>
      </w:r>
      <w:r w:rsidRPr="00A507AD">
        <w:rPr>
          <w:rFonts w:ascii="Book Antiqua" w:hAnsi="Book Antiqua" w:cs="Times New Roman"/>
          <w:sz w:val="24"/>
          <w:szCs w:val="24"/>
        </w:rPr>
        <w:t>, School of Life Sciences, Jawaharlal Nehru University, New Delhi</w:t>
      </w:r>
      <w:r w:rsidR="0074089A" w:rsidRPr="00A507AD">
        <w:rPr>
          <w:rFonts w:ascii="Book Antiqua" w:hAnsi="Book Antiqua" w:cs="Times New Roman"/>
          <w:sz w:val="24"/>
          <w:szCs w:val="24"/>
          <w:lang w:eastAsia="zh-CN"/>
        </w:rPr>
        <w:t xml:space="preserve"> </w:t>
      </w:r>
      <w:r w:rsidR="0074089A" w:rsidRPr="00A507AD">
        <w:rPr>
          <w:rFonts w:ascii="Book Antiqua" w:hAnsi="Book Antiqua" w:cs="Times New Roman"/>
          <w:sz w:val="24"/>
          <w:szCs w:val="24"/>
        </w:rPr>
        <w:t>110067</w:t>
      </w:r>
      <w:r w:rsidRPr="00A507AD">
        <w:rPr>
          <w:rFonts w:ascii="Book Antiqua" w:hAnsi="Book Antiqua" w:cs="Times New Roman"/>
          <w:sz w:val="24"/>
          <w:szCs w:val="24"/>
        </w:rPr>
        <w:t xml:space="preserve">, India </w:t>
      </w:r>
    </w:p>
    <w:p w:rsidR="0074089A" w:rsidRPr="00A507AD" w:rsidRDefault="0074089A" w:rsidP="00A507AD">
      <w:pPr>
        <w:autoSpaceDE w:val="0"/>
        <w:autoSpaceDN w:val="0"/>
        <w:adjustRightInd w:val="0"/>
        <w:spacing w:after="0" w:line="360" w:lineRule="auto"/>
        <w:jc w:val="both"/>
        <w:rPr>
          <w:rFonts w:ascii="Book Antiqua" w:hAnsi="Book Antiqua" w:cs="Times New Roman"/>
          <w:sz w:val="24"/>
          <w:szCs w:val="24"/>
          <w:lang w:eastAsia="zh-CN"/>
        </w:rPr>
      </w:pPr>
    </w:p>
    <w:p w:rsidR="00F72BD7" w:rsidRPr="00A507AD" w:rsidRDefault="0074089A" w:rsidP="00A507AD">
      <w:pPr>
        <w:autoSpaceDE w:val="0"/>
        <w:autoSpaceDN w:val="0"/>
        <w:adjustRightInd w:val="0"/>
        <w:spacing w:after="0" w:line="360" w:lineRule="auto"/>
        <w:jc w:val="both"/>
        <w:rPr>
          <w:rFonts w:ascii="Book Antiqua" w:hAnsi="Book Antiqua" w:cs="Times New Roman"/>
          <w:sz w:val="24"/>
          <w:szCs w:val="24"/>
          <w:lang w:eastAsia="zh-CN"/>
        </w:rPr>
      </w:pPr>
      <w:r w:rsidRPr="00A507AD">
        <w:rPr>
          <w:rFonts w:ascii="Book Antiqua" w:hAnsi="Book Antiqua"/>
          <w:b/>
          <w:sz w:val="24"/>
          <w:szCs w:val="24"/>
        </w:rPr>
        <w:t>Author contributions:</w:t>
      </w:r>
      <w:r w:rsidRPr="00A507AD">
        <w:rPr>
          <w:rFonts w:ascii="Book Antiqua" w:hAnsi="Book Antiqua"/>
          <w:b/>
          <w:sz w:val="24"/>
          <w:szCs w:val="24"/>
          <w:lang w:eastAsia="zh-CN"/>
        </w:rPr>
        <w:t xml:space="preserve"> </w:t>
      </w:r>
      <w:r w:rsidR="00F72BD7" w:rsidRPr="00A507AD">
        <w:rPr>
          <w:rFonts w:ascii="Book Antiqua" w:hAnsi="Book Antiqua" w:cs="Times New Roman"/>
          <w:sz w:val="24"/>
          <w:szCs w:val="24"/>
        </w:rPr>
        <w:t>Khalil S, Mirdha BR</w:t>
      </w:r>
      <w:r w:rsidRPr="00A507AD">
        <w:rPr>
          <w:rFonts w:ascii="Book Antiqua" w:hAnsi="Book Antiqua" w:cs="Times New Roman"/>
          <w:sz w:val="24"/>
          <w:szCs w:val="24"/>
          <w:lang w:eastAsia="zh-CN"/>
        </w:rPr>
        <w:t xml:space="preserve"> and</w:t>
      </w:r>
      <w:r w:rsidR="00F72BD7" w:rsidRPr="00A507AD">
        <w:rPr>
          <w:rFonts w:ascii="Book Antiqua" w:hAnsi="Book Antiqua" w:cs="Times New Roman"/>
          <w:sz w:val="24"/>
          <w:szCs w:val="24"/>
        </w:rPr>
        <w:t xml:space="preserve"> Paul J designed the report;</w:t>
      </w:r>
      <w:r w:rsidR="00A507AD">
        <w:rPr>
          <w:rFonts w:ascii="Book Antiqua" w:hAnsi="Book Antiqua" w:cs="Times New Roman"/>
          <w:sz w:val="24"/>
          <w:szCs w:val="24"/>
        </w:rPr>
        <w:t xml:space="preserve"> </w:t>
      </w:r>
      <w:r w:rsidR="00F72BD7" w:rsidRPr="00A507AD">
        <w:rPr>
          <w:rFonts w:ascii="Book Antiqua" w:hAnsi="Book Antiqua" w:cs="Times New Roman"/>
          <w:sz w:val="24"/>
          <w:szCs w:val="24"/>
        </w:rPr>
        <w:t>Khalil S, Panda A</w:t>
      </w:r>
      <w:r w:rsidRPr="00A507AD">
        <w:rPr>
          <w:rFonts w:ascii="Book Antiqua" w:hAnsi="Book Antiqua" w:cs="Times New Roman"/>
          <w:sz w:val="24"/>
          <w:szCs w:val="24"/>
          <w:lang w:eastAsia="zh-CN"/>
        </w:rPr>
        <w:t xml:space="preserve"> and</w:t>
      </w:r>
      <w:r w:rsidR="00F72BD7" w:rsidRPr="00A507AD">
        <w:rPr>
          <w:rFonts w:ascii="Book Antiqua" w:hAnsi="Book Antiqua" w:cs="Times New Roman"/>
          <w:sz w:val="24"/>
          <w:szCs w:val="24"/>
        </w:rPr>
        <w:t xml:space="preserve"> Singh Y performed experiments; Khalil S, Panda A</w:t>
      </w:r>
      <w:r w:rsidRPr="00A507AD">
        <w:rPr>
          <w:rFonts w:ascii="Book Antiqua" w:hAnsi="Book Antiqua" w:cs="Times New Roman"/>
          <w:sz w:val="24"/>
          <w:szCs w:val="24"/>
          <w:lang w:eastAsia="zh-CN"/>
        </w:rPr>
        <w:t xml:space="preserve"> and</w:t>
      </w:r>
      <w:r w:rsidR="00F72BD7" w:rsidRPr="00A507AD">
        <w:rPr>
          <w:rFonts w:ascii="Book Antiqua" w:hAnsi="Book Antiqua" w:cs="Times New Roman"/>
          <w:sz w:val="24"/>
          <w:szCs w:val="24"/>
        </w:rPr>
        <w:t xml:space="preserve"> Singh Y collected the patient’s clinical data; Khalil S, Mirdha BR</w:t>
      </w:r>
      <w:r w:rsidRPr="00A507AD">
        <w:rPr>
          <w:rFonts w:ascii="Book Antiqua" w:hAnsi="Book Antiqua" w:cs="Times New Roman"/>
          <w:sz w:val="24"/>
          <w:szCs w:val="24"/>
          <w:lang w:eastAsia="zh-CN"/>
        </w:rPr>
        <w:t xml:space="preserve"> and</w:t>
      </w:r>
      <w:r w:rsidR="00F72BD7" w:rsidRPr="00A507AD">
        <w:rPr>
          <w:rFonts w:ascii="Book Antiqua" w:hAnsi="Book Antiqua" w:cs="Times New Roman"/>
          <w:sz w:val="24"/>
          <w:szCs w:val="24"/>
        </w:rPr>
        <w:t xml:space="preserve"> Paul J analyzed the data and wrote the paper</w:t>
      </w:r>
      <w:r w:rsidR="005E7D37" w:rsidRPr="00A507AD">
        <w:rPr>
          <w:rFonts w:ascii="Book Antiqua" w:hAnsi="Book Antiqua" w:cs="Times New Roman"/>
          <w:sz w:val="24"/>
          <w:szCs w:val="24"/>
        </w:rPr>
        <w:t>.</w:t>
      </w:r>
    </w:p>
    <w:p w:rsidR="00424D8B" w:rsidRPr="00A507AD" w:rsidRDefault="00424D8B" w:rsidP="00A507AD">
      <w:pPr>
        <w:autoSpaceDE w:val="0"/>
        <w:autoSpaceDN w:val="0"/>
        <w:adjustRightInd w:val="0"/>
        <w:spacing w:after="0" w:line="360" w:lineRule="auto"/>
        <w:jc w:val="both"/>
        <w:rPr>
          <w:rFonts w:ascii="Book Antiqua" w:hAnsi="Book Antiqua" w:cs="Times New Roman"/>
          <w:sz w:val="24"/>
          <w:szCs w:val="24"/>
          <w:lang w:eastAsia="zh-CN"/>
        </w:rPr>
      </w:pPr>
    </w:p>
    <w:p w:rsidR="005E7D37" w:rsidRPr="00A507AD" w:rsidRDefault="005E7D37" w:rsidP="00A507AD">
      <w:pPr>
        <w:autoSpaceDE w:val="0"/>
        <w:autoSpaceDN w:val="0"/>
        <w:adjustRightInd w:val="0"/>
        <w:spacing w:after="0" w:line="360" w:lineRule="auto"/>
        <w:jc w:val="both"/>
        <w:rPr>
          <w:rFonts w:ascii="Book Antiqua" w:hAnsi="Book Antiqua" w:cs="Times New Roman"/>
          <w:sz w:val="24"/>
          <w:szCs w:val="24"/>
          <w:lang w:eastAsia="zh-CN"/>
        </w:rPr>
      </w:pPr>
      <w:r w:rsidRPr="00A507AD">
        <w:rPr>
          <w:rFonts w:ascii="Book Antiqua" w:hAnsi="Book Antiqua" w:cs="Times New Roman"/>
          <w:b/>
          <w:sz w:val="24"/>
          <w:szCs w:val="24"/>
        </w:rPr>
        <w:t>Supported by</w:t>
      </w:r>
      <w:r w:rsidRPr="00A507AD">
        <w:rPr>
          <w:rFonts w:ascii="Book Antiqua" w:hAnsi="Book Antiqua" w:cs="Times New Roman"/>
          <w:sz w:val="24"/>
          <w:szCs w:val="24"/>
        </w:rPr>
        <w:t xml:space="preserve"> Council of Scientific and Industrial Research, Government of India.</w:t>
      </w:r>
    </w:p>
    <w:p w:rsidR="00424D8B" w:rsidRPr="00A507AD" w:rsidRDefault="00424D8B" w:rsidP="00A507AD">
      <w:pPr>
        <w:pStyle w:val="NoSpacing"/>
        <w:spacing w:line="360" w:lineRule="auto"/>
        <w:jc w:val="both"/>
        <w:rPr>
          <w:rFonts w:ascii="Book Antiqua" w:eastAsiaTheme="minorEastAsia" w:hAnsi="Book Antiqua"/>
          <w:sz w:val="24"/>
          <w:szCs w:val="24"/>
          <w:lang w:eastAsia="zh-CN"/>
        </w:rPr>
      </w:pPr>
    </w:p>
    <w:p w:rsidR="0078185B" w:rsidRPr="00A507AD" w:rsidRDefault="0078185B" w:rsidP="00A507AD">
      <w:pPr>
        <w:spacing w:after="0" w:line="360" w:lineRule="auto"/>
        <w:jc w:val="both"/>
        <w:rPr>
          <w:rFonts w:ascii="Book Antiqua" w:hAnsi="Book Antiqua" w:cs="Times New Roman"/>
          <w:sz w:val="24"/>
          <w:szCs w:val="24"/>
          <w:lang w:eastAsia="zh-CN"/>
        </w:rPr>
      </w:pPr>
      <w:r w:rsidRPr="00A507AD">
        <w:rPr>
          <w:rFonts w:ascii="Book Antiqua" w:hAnsi="Book Antiqua"/>
          <w:b/>
          <w:sz w:val="24"/>
          <w:szCs w:val="24"/>
        </w:rPr>
        <w:t>Institutional review board statement</w:t>
      </w:r>
      <w:r w:rsidRPr="00A507AD">
        <w:rPr>
          <w:rFonts w:ascii="Book Antiqua" w:hAnsi="Book Antiqua"/>
          <w:b/>
          <w:iCs/>
          <w:sz w:val="24"/>
          <w:szCs w:val="24"/>
        </w:rPr>
        <w:t xml:space="preserve">: </w:t>
      </w:r>
      <w:r w:rsidRPr="00A507AD">
        <w:rPr>
          <w:rFonts w:ascii="Book Antiqua" w:hAnsi="Book Antiqua" w:cs="Times New Roman"/>
          <w:sz w:val="24"/>
          <w:szCs w:val="24"/>
        </w:rPr>
        <w:t>The study was approved was Institutional Ethical Committee of All India Institute of Medical Sciences, New Delhi, India.</w:t>
      </w:r>
    </w:p>
    <w:p w:rsidR="0078185B" w:rsidRPr="00A507AD" w:rsidRDefault="0078185B" w:rsidP="00A507AD">
      <w:pPr>
        <w:spacing w:after="0" w:line="360" w:lineRule="auto"/>
        <w:jc w:val="both"/>
        <w:rPr>
          <w:rFonts w:ascii="Book Antiqua" w:hAnsi="Book Antiqua"/>
          <w:b/>
          <w:sz w:val="24"/>
          <w:szCs w:val="24"/>
          <w:lang w:eastAsia="zh-CN"/>
        </w:rPr>
      </w:pPr>
    </w:p>
    <w:p w:rsidR="0078185B" w:rsidRPr="00A507AD" w:rsidRDefault="0078185B" w:rsidP="00A507AD">
      <w:pPr>
        <w:pStyle w:val="NoSpacing"/>
        <w:spacing w:line="360" w:lineRule="auto"/>
        <w:jc w:val="both"/>
        <w:rPr>
          <w:rFonts w:ascii="Book Antiqua" w:eastAsiaTheme="minorEastAsia" w:hAnsi="Book Antiqua"/>
          <w:sz w:val="24"/>
          <w:szCs w:val="24"/>
          <w:lang w:eastAsia="zh-CN"/>
        </w:rPr>
      </w:pPr>
      <w:r w:rsidRPr="00A507AD">
        <w:rPr>
          <w:rFonts w:ascii="Book Antiqua" w:hAnsi="Book Antiqua"/>
          <w:b/>
          <w:sz w:val="24"/>
          <w:szCs w:val="24"/>
        </w:rPr>
        <w:t>Informed consent statement</w:t>
      </w:r>
      <w:r w:rsidRPr="00A507AD">
        <w:rPr>
          <w:rFonts w:ascii="Book Antiqua" w:hAnsi="Book Antiqua"/>
          <w:b/>
          <w:iCs/>
          <w:sz w:val="24"/>
          <w:szCs w:val="24"/>
        </w:rPr>
        <w:t xml:space="preserve">: </w:t>
      </w:r>
      <w:r w:rsidRPr="00A507AD">
        <w:rPr>
          <w:rFonts w:ascii="Book Antiqua" w:hAnsi="Book Antiqua"/>
          <w:sz w:val="24"/>
          <w:szCs w:val="24"/>
        </w:rPr>
        <w:t xml:space="preserve">All the participants were apprised about the study protocol. During the meetings, enrolled individuals (guardians/parents in case of children) were informed that their participation was voluntarily and they have all the rights to withdraw from the study at any time without giving any reason. </w:t>
      </w:r>
    </w:p>
    <w:p w:rsidR="0078185B" w:rsidRPr="00A507AD" w:rsidRDefault="0078185B" w:rsidP="00A507AD">
      <w:pPr>
        <w:spacing w:after="0" w:line="360" w:lineRule="auto"/>
        <w:jc w:val="both"/>
        <w:rPr>
          <w:rFonts w:ascii="Book Antiqua" w:hAnsi="Book Antiqua"/>
          <w:b/>
          <w:sz w:val="24"/>
          <w:szCs w:val="24"/>
          <w:lang w:eastAsia="zh-CN"/>
        </w:rPr>
      </w:pPr>
    </w:p>
    <w:p w:rsidR="0078185B" w:rsidRPr="00A507AD" w:rsidRDefault="0078185B" w:rsidP="00A507AD">
      <w:pPr>
        <w:spacing w:after="0" w:line="360" w:lineRule="auto"/>
        <w:jc w:val="both"/>
        <w:rPr>
          <w:rFonts w:ascii="Book Antiqua" w:hAnsi="Book Antiqua"/>
          <w:b/>
          <w:sz w:val="24"/>
          <w:szCs w:val="24"/>
        </w:rPr>
      </w:pPr>
      <w:r w:rsidRPr="00A507AD">
        <w:rPr>
          <w:rFonts w:ascii="Book Antiqua" w:hAnsi="Book Antiqua"/>
          <w:b/>
          <w:sz w:val="24"/>
          <w:szCs w:val="24"/>
        </w:rPr>
        <w:t>Conflict-of-interest statement</w:t>
      </w:r>
      <w:r w:rsidRPr="00A507AD">
        <w:rPr>
          <w:rFonts w:ascii="Book Antiqua" w:hAnsi="Book Antiqua" w:cs="TimesNewRomanPS-BoldItalicMT"/>
          <w:b/>
          <w:iCs/>
          <w:sz w:val="24"/>
          <w:szCs w:val="24"/>
        </w:rPr>
        <w:t xml:space="preserve">: </w:t>
      </w:r>
      <w:r w:rsidRPr="00A507AD">
        <w:rPr>
          <w:rFonts w:ascii="Book Antiqua" w:hAnsi="Book Antiqua"/>
          <w:sz w:val="24"/>
          <w:szCs w:val="24"/>
        </w:rPr>
        <w:t>Authors declare no conflict of interest.</w:t>
      </w:r>
    </w:p>
    <w:p w:rsidR="0078185B" w:rsidRPr="00A507AD" w:rsidRDefault="0078185B" w:rsidP="00A507AD">
      <w:pPr>
        <w:adjustRightInd w:val="0"/>
        <w:snapToGrid w:val="0"/>
        <w:spacing w:after="0" w:line="360" w:lineRule="auto"/>
        <w:jc w:val="both"/>
        <w:rPr>
          <w:rFonts w:ascii="Book Antiqua" w:hAnsi="Book Antiqua"/>
          <w:sz w:val="24"/>
          <w:szCs w:val="24"/>
        </w:rPr>
      </w:pPr>
    </w:p>
    <w:p w:rsidR="0078185B" w:rsidRPr="00A507AD" w:rsidRDefault="0078185B" w:rsidP="00A507AD">
      <w:pPr>
        <w:adjustRightInd w:val="0"/>
        <w:snapToGrid w:val="0"/>
        <w:spacing w:after="0" w:line="360" w:lineRule="auto"/>
        <w:jc w:val="both"/>
        <w:rPr>
          <w:rFonts w:ascii="Book Antiqua" w:hAnsi="Book Antiqua"/>
          <w:sz w:val="24"/>
          <w:szCs w:val="24"/>
        </w:rPr>
      </w:pPr>
      <w:r w:rsidRPr="00A507AD">
        <w:rPr>
          <w:rFonts w:ascii="Book Antiqua" w:hAnsi="Book Antiqua"/>
          <w:b/>
          <w:sz w:val="24"/>
          <w:szCs w:val="24"/>
        </w:rPr>
        <w:t xml:space="preserve">Open-Access: </w:t>
      </w:r>
      <w:r w:rsidRPr="00A507A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507AD">
          <w:rPr>
            <w:rStyle w:val="Hyperlink"/>
            <w:rFonts w:ascii="Book Antiqua" w:hAnsi="Book Antiqua"/>
            <w:color w:val="auto"/>
            <w:sz w:val="24"/>
            <w:szCs w:val="24"/>
            <w:u w:val="none"/>
          </w:rPr>
          <w:t>http://creativecommons.org/licenses/by-nc/4.0/</w:t>
        </w:r>
      </w:hyperlink>
    </w:p>
    <w:p w:rsidR="0078185B" w:rsidRPr="00A507AD" w:rsidRDefault="0078185B" w:rsidP="00A507AD">
      <w:pPr>
        <w:pStyle w:val="NoSpacing"/>
        <w:spacing w:line="360" w:lineRule="auto"/>
        <w:jc w:val="both"/>
        <w:rPr>
          <w:rFonts w:ascii="Book Antiqua" w:eastAsiaTheme="minorEastAsia" w:hAnsi="Book Antiqua"/>
          <w:sz w:val="24"/>
          <w:szCs w:val="24"/>
          <w:lang w:eastAsia="zh-CN"/>
        </w:rPr>
      </w:pPr>
    </w:p>
    <w:p w:rsidR="0078185B" w:rsidRPr="00A507AD" w:rsidRDefault="0078185B" w:rsidP="00A507AD">
      <w:pPr>
        <w:pStyle w:val="NoSpacing"/>
        <w:spacing w:line="360" w:lineRule="auto"/>
        <w:jc w:val="both"/>
        <w:rPr>
          <w:rFonts w:ascii="Book Antiqua" w:eastAsia="宋体" w:hAnsi="Book Antiqua" w:cs="宋体"/>
          <w:sz w:val="24"/>
          <w:szCs w:val="24"/>
          <w:lang w:eastAsia="zh-CN"/>
        </w:rPr>
      </w:pPr>
      <w:r w:rsidRPr="00A507AD">
        <w:rPr>
          <w:rFonts w:ascii="Book Antiqua" w:eastAsia="宋体" w:hAnsi="Book Antiqua" w:cs="宋体"/>
          <w:b/>
          <w:sz w:val="24"/>
          <w:szCs w:val="24"/>
        </w:rPr>
        <w:t>Manuscript source:</w:t>
      </w:r>
      <w:r w:rsidRPr="00A507AD">
        <w:rPr>
          <w:rFonts w:ascii="Book Antiqua" w:eastAsia="宋体" w:hAnsi="Book Antiqua" w:cs="宋体"/>
          <w:sz w:val="24"/>
          <w:szCs w:val="24"/>
        </w:rPr>
        <w:t> Invited manuscript</w:t>
      </w:r>
    </w:p>
    <w:p w:rsidR="0078185B" w:rsidRPr="00A507AD" w:rsidRDefault="0078185B" w:rsidP="00A507AD">
      <w:pPr>
        <w:pStyle w:val="NoSpacing"/>
        <w:spacing w:line="360" w:lineRule="auto"/>
        <w:jc w:val="both"/>
        <w:rPr>
          <w:rFonts w:ascii="Book Antiqua" w:eastAsiaTheme="minorEastAsia" w:hAnsi="Book Antiqua"/>
          <w:sz w:val="24"/>
          <w:szCs w:val="24"/>
          <w:lang w:eastAsia="zh-CN"/>
        </w:rPr>
      </w:pPr>
    </w:p>
    <w:p w:rsidR="0074089A" w:rsidRPr="00A507AD" w:rsidRDefault="0074089A" w:rsidP="00A507AD">
      <w:pPr>
        <w:pStyle w:val="NoSpacing"/>
        <w:spacing w:line="360" w:lineRule="auto"/>
        <w:jc w:val="both"/>
        <w:rPr>
          <w:rFonts w:ascii="Book Antiqua" w:eastAsiaTheme="minorEastAsia" w:hAnsi="Book Antiqua"/>
          <w:b/>
          <w:sz w:val="24"/>
          <w:szCs w:val="24"/>
          <w:lang w:eastAsia="zh-CN"/>
        </w:rPr>
      </w:pPr>
      <w:r w:rsidRPr="00A507AD">
        <w:rPr>
          <w:rFonts w:ascii="Book Antiqua" w:hAnsi="Book Antiqua"/>
          <w:b/>
          <w:sz w:val="24"/>
          <w:szCs w:val="24"/>
        </w:rPr>
        <w:t xml:space="preserve">Correspondence to: Dr. </w:t>
      </w:r>
      <w:proofErr w:type="spellStart"/>
      <w:r w:rsidRPr="00A507AD">
        <w:rPr>
          <w:rFonts w:ascii="Book Antiqua" w:hAnsi="Book Antiqua"/>
          <w:b/>
          <w:sz w:val="24"/>
          <w:szCs w:val="24"/>
        </w:rPr>
        <w:t>Bijay</w:t>
      </w:r>
      <w:proofErr w:type="spellEnd"/>
      <w:r w:rsidRPr="00A507AD">
        <w:rPr>
          <w:rFonts w:ascii="Book Antiqua" w:hAnsi="Book Antiqua"/>
          <w:b/>
          <w:sz w:val="24"/>
          <w:szCs w:val="24"/>
        </w:rPr>
        <w:t xml:space="preserve"> R </w:t>
      </w:r>
      <w:proofErr w:type="spellStart"/>
      <w:r w:rsidRPr="00A507AD">
        <w:rPr>
          <w:rFonts w:ascii="Book Antiqua" w:hAnsi="Book Antiqua"/>
          <w:b/>
          <w:sz w:val="24"/>
          <w:szCs w:val="24"/>
        </w:rPr>
        <w:t>Mirdha</w:t>
      </w:r>
      <w:proofErr w:type="spellEnd"/>
      <w:r w:rsidRPr="00A507AD">
        <w:rPr>
          <w:rFonts w:ascii="Book Antiqua" w:hAnsi="Book Antiqua"/>
          <w:b/>
          <w:sz w:val="24"/>
          <w:szCs w:val="24"/>
        </w:rPr>
        <w:t>, MD</w:t>
      </w:r>
      <w:r w:rsidR="000A0CAF" w:rsidRPr="00A507AD">
        <w:rPr>
          <w:rFonts w:ascii="Book Antiqua" w:hAnsi="Book Antiqua"/>
          <w:b/>
          <w:sz w:val="24"/>
          <w:szCs w:val="24"/>
        </w:rPr>
        <w:t xml:space="preserve">, Professor, </w:t>
      </w:r>
      <w:r w:rsidRPr="00A507AD">
        <w:rPr>
          <w:rFonts w:ascii="Book Antiqua" w:hAnsi="Book Antiqua"/>
          <w:sz w:val="24"/>
          <w:szCs w:val="24"/>
        </w:rPr>
        <w:t>Department of Microbiology, All India Institute of Medical Sciences, Room No. 2078, Teaching Block</w:t>
      </w:r>
      <w:r w:rsidRPr="00A507AD">
        <w:rPr>
          <w:rFonts w:ascii="Book Antiqua" w:eastAsiaTheme="minorEastAsia" w:hAnsi="Book Antiqua"/>
          <w:sz w:val="24"/>
          <w:szCs w:val="24"/>
          <w:lang w:eastAsia="zh-CN"/>
        </w:rPr>
        <w:t>,</w:t>
      </w:r>
      <w:r w:rsidRPr="00A507AD">
        <w:rPr>
          <w:rFonts w:ascii="Book Antiqua" w:hAnsi="Book Antiqua"/>
          <w:sz w:val="24"/>
          <w:szCs w:val="24"/>
        </w:rPr>
        <w:t xml:space="preserve"> Ansari Nagar,</w:t>
      </w:r>
      <w:r w:rsidRPr="00A507AD">
        <w:rPr>
          <w:rFonts w:ascii="Book Antiqua" w:eastAsiaTheme="minorEastAsia" w:hAnsi="Book Antiqua"/>
          <w:sz w:val="24"/>
          <w:szCs w:val="24"/>
          <w:lang w:eastAsia="zh-CN"/>
        </w:rPr>
        <w:t xml:space="preserve"> </w:t>
      </w:r>
      <w:r w:rsidRPr="00A507AD">
        <w:rPr>
          <w:rFonts w:ascii="Book Antiqua" w:hAnsi="Book Antiqua"/>
          <w:sz w:val="24"/>
          <w:szCs w:val="24"/>
        </w:rPr>
        <w:t>New Delhi</w:t>
      </w:r>
      <w:r w:rsidRPr="00A507AD">
        <w:rPr>
          <w:rFonts w:ascii="Book Antiqua" w:hAnsi="Book Antiqua"/>
          <w:sz w:val="24"/>
          <w:szCs w:val="24"/>
          <w:lang w:eastAsia="zh-CN"/>
        </w:rPr>
        <w:t xml:space="preserve"> </w:t>
      </w:r>
      <w:r w:rsidRPr="00A507AD">
        <w:rPr>
          <w:rFonts w:ascii="Book Antiqua" w:hAnsi="Book Antiqua"/>
          <w:sz w:val="24"/>
          <w:szCs w:val="24"/>
        </w:rPr>
        <w:t>110029, India</w:t>
      </w:r>
      <w:r w:rsidRPr="00A507AD">
        <w:rPr>
          <w:rFonts w:ascii="Book Antiqua" w:eastAsiaTheme="minorEastAsia" w:hAnsi="Book Antiqua"/>
          <w:sz w:val="24"/>
          <w:szCs w:val="24"/>
          <w:lang w:eastAsia="zh-CN"/>
        </w:rPr>
        <w:t>.</w:t>
      </w:r>
      <w:r w:rsidRPr="00A507AD">
        <w:rPr>
          <w:rFonts w:ascii="Book Antiqua" w:hAnsi="Book Antiqua"/>
          <w:sz w:val="24"/>
          <w:szCs w:val="24"/>
        </w:rPr>
        <w:t xml:space="preserve"> mirdhabr2078@gmail.com</w:t>
      </w:r>
    </w:p>
    <w:p w:rsidR="009C404A" w:rsidRPr="00A507AD" w:rsidRDefault="000A0CAF" w:rsidP="00A507AD">
      <w:pPr>
        <w:pStyle w:val="NoSpacing"/>
        <w:spacing w:line="360" w:lineRule="auto"/>
        <w:jc w:val="both"/>
        <w:rPr>
          <w:rFonts w:ascii="Book Antiqua" w:eastAsiaTheme="minorEastAsia" w:hAnsi="Book Antiqua"/>
          <w:sz w:val="24"/>
          <w:szCs w:val="24"/>
          <w:lang w:eastAsia="zh-CN"/>
        </w:rPr>
      </w:pPr>
      <w:r w:rsidRPr="00A507AD">
        <w:rPr>
          <w:rFonts w:ascii="Book Antiqua" w:hAnsi="Book Antiqua"/>
          <w:b/>
          <w:sz w:val="24"/>
          <w:szCs w:val="24"/>
        </w:rPr>
        <w:t xml:space="preserve">Telephone: </w:t>
      </w:r>
      <w:r w:rsidR="009C404A" w:rsidRPr="00A507AD">
        <w:rPr>
          <w:rFonts w:ascii="Book Antiqua" w:hAnsi="Book Antiqua"/>
          <w:sz w:val="24"/>
          <w:szCs w:val="24"/>
        </w:rPr>
        <w:t>+91</w:t>
      </w:r>
      <w:r w:rsidR="0074089A" w:rsidRPr="00A507AD">
        <w:rPr>
          <w:rFonts w:ascii="Book Antiqua" w:eastAsiaTheme="minorEastAsia" w:hAnsi="Book Antiqua"/>
          <w:sz w:val="24"/>
          <w:szCs w:val="24"/>
          <w:lang w:eastAsia="zh-CN"/>
        </w:rPr>
        <w:t>-</w:t>
      </w:r>
      <w:r w:rsidR="009C404A" w:rsidRPr="00A507AD">
        <w:rPr>
          <w:rFonts w:ascii="Book Antiqua" w:hAnsi="Book Antiqua"/>
          <w:sz w:val="24"/>
          <w:szCs w:val="24"/>
        </w:rPr>
        <w:t>11</w:t>
      </w:r>
      <w:r w:rsidR="0074089A" w:rsidRPr="00A507AD">
        <w:rPr>
          <w:rFonts w:ascii="Book Antiqua" w:eastAsiaTheme="minorEastAsia" w:hAnsi="Book Antiqua"/>
          <w:sz w:val="24"/>
          <w:szCs w:val="24"/>
          <w:lang w:eastAsia="zh-CN"/>
        </w:rPr>
        <w:t>-</w:t>
      </w:r>
      <w:r w:rsidR="009C404A" w:rsidRPr="00A507AD">
        <w:rPr>
          <w:rFonts w:ascii="Book Antiqua" w:hAnsi="Book Antiqua"/>
          <w:sz w:val="24"/>
          <w:szCs w:val="24"/>
        </w:rPr>
        <w:t>26594614</w:t>
      </w:r>
    </w:p>
    <w:p w:rsidR="0078185B" w:rsidRPr="00A507AD" w:rsidRDefault="0078185B" w:rsidP="00A507AD">
      <w:pPr>
        <w:pStyle w:val="NoSpacing"/>
        <w:spacing w:line="360" w:lineRule="auto"/>
        <w:jc w:val="both"/>
        <w:rPr>
          <w:rFonts w:ascii="Book Antiqua" w:eastAsiaTheme="minorEastAsia" w:hAnsi="Book Antiqua"/>
          <w:sz w:val="24"/>
          <w:szCs w:val="24"/>
          <w:lang w:eastAsia="zh-CN"/>
        </w:rPr>
      </w:pPr>
    </w:p>
    <w:p w:rsidR="0078185B" w:rsidRPr="00A507AD" w:rsidRDefault="0078185B" w:rsidP="00A507AD">
      <w:pPr>
        <w:spacing w:after="0" w:line="360" w:lineRule="auto"/>
        <w:jc w:val="both"/>
        <w:rPr>
          <w:rFonts w:ascii="Book Antiqua" w:hAnsi="Book Antiqua"/>
          <w:b/>
          <w:sz w:val="24"/>
          <w:szCs w:val="24"/>
        </w:rPr>
      </w:pPr>
      <w:r w:rsidRPr="00A507AD">
        <w:rPr>
          <w:rFonts w:ascii="Book Antiqua" w:hAnsi="Book Antiqua"/>
          <w:b/>
          <w:sz w:val="24"/>
          <w:szCs w:val="24"/>
        </w:rPr>
        <w:t>Received:</w:t>
      </w:r>
      <w:r w:rsidR="00A507AD" w:rsidRPr="00A507AD">
        <w:rPr>
          <w:rFonts w:ascii="Book Antiqua" w:hAnsi="Book Antiqua"/>
          <w:sz w:val="24"/>
          <w:szCs w:val="24"/>
          <w:lang w:eastAsia="zh-CN"/>
        </w:rPr>
        <w:t xml:space="preserve"> April 18, 2016</w:t>
      </w:r>
      <w:r w:rsidR="00A507AD">
        <w:rPr>
          <w:rFonts w:ascii="Book Antiqua" w:hAnsi="Book Antiqua"/>
          <w:sz w:val="24"/>
          <w:szCs w:val="24"/>
        </w:rPr>
        <w:t xml:space="preserve"> </w:t>
      </w:r>
    </w:p>
    <w:p w:rsidR="0078185B" w:rsidRPr="00A507AD" w:rsidRDefault="0078185B" w:rsidP="00A507AD">
      <w:pPr>
        <w:spacing w:after="0" w:line="360" w:lineRule="auto"/>
        <w:jc w:val="both"/>
        <w:rPr>
          <w:rFonts w:ascii="Book Antiqua" w:hAnsi="Book Antiqua"/>
          <w:b/>
          <w:sz w:val="24"/>
          <w:szCs w:val="24"/>
        </w:rPr>
      </w:pPr>
      <w:r w:rsidRPr="00A507AD">
        <w:rPr>
          <w:rFonts w:ascii="Book Antiqua" w:hAnsi="Book Antiqua"/>
          <w:b/>
          <w:sz w:val="24"/>
          <w:szCs w:val="24"/>
        </w:rPr>
        <w:t>Peer-review started:</w:t>
      </w:r>
      <w:r w:rsidR="00A507AD" w:rsidRPr="00A507AD">
        <w:rPr>
          <w:rFonts w:ascii="Book Antiqua" w:hAnsi="Book Antiqua"/>
          <w:sz w:val="24"/>
          <w:szCs w:val="24"/>
          <w:lang w:eastAsia="zh-CN"/>
        </w:rPr>
        <w:t xml:space="preserve"> April 19, 2016</w:t>
      </w:r>
    </w:p>
    <w:p w:rsidR="0078185B" w:rsidRPr="00A507AD" w:rsidRDefault="0078185B" w:rsidP="00A507AD">
      <w:pPr>
        <w:spacing w:after="0" w:line="360" w:lineRule="auto"/>
        <w:jc w:val="both"/>
        <w:rPr>
          <w:rFonts w:ascii="Book Antiqua" w:hAnsi="Book Antiqua"/>
          <w:b/>
          <w:sz w:val="24"/>
          <w:szCs w:val="24"/>
          <w:lang w:eastAsia="zh-CN"/>
        </w:rPr>
      </w:pPr>
      <w:r w:rsidRPr="00A507AD">
        <w:rPr>
          <w:rFonts w:ascii="Book Antiqua" w:hAnsi="Book Antiqua"/>
          <w:b/>
          <w:sz w:val="24"/>
          <w:szCs w:val="24"/>
        </w:rPr>
        <w:t>First decision:</w:t>
      </w:r>
      <w:r w:rsidR="00A507AD" w:rsidRPr="00A507AD">
        <w:rPr>
          <w:rFonts w:ascii="Book Antiqua" w:hAnsi="Book Antiqua"/>
          <w:sz w:val="24"/>
          <w:szCs w:val="24"/>
          <w:lang w:eastAsia="zh-CN"/>
        </w:rPr>
        <w:t xml:space="preserve"> May 17, 2016</w:t>
      </w:r>
    </w:p>
    <w:p w:rsidR="0078185B" w:rsidRPr="00A507AD" w:rsidRDefault="0078185B" w:rsidP="00A507AD">
      <w:pPr>
        <w:spacing w:after="0" w:line="360" w:lineRule="auto"/>
        <w:jc w:val="both"/>
        <w:rPr>
          <w:rFonts w:ascii="Book Antiqua" w:hAnsi="Book Antiqua"/>
          <w:b/>
          <w:sz w:val="24"/>
          <w:szCs w:val="24"/>
        </w:rPr>
      </w:pPr>
      <w:r w:rsidRPr="00A507AD">
        <w:rPr>
          <w:rFonts w:ascii="Book Antiqua" w:hAnsi="Book Antiqua"/>
          <w:b/>
          <w:sz w:val="24"/>
          <w:szCs w:val="24"/>
        </w:rPr>
        <w:t xml:space="preserve">Revised: </w:t>
      </w:r>
      <w:r w:rsidR="00A507AD" w:rsidRPr="00A507AD">
        <w:rPr>
          <w:rFonts w:ascii="Book Antiqua" w:hAnsi="Book Antiqua"/>
          <w:sz w:val="24"/>
          <w:szCs w:val="24"/>
          <w:lang w:eastAsia="zh-CN"/>
        </w:rPr>
        <w:t>January 31, 2017</w:t>
      </w:r>
      <w:r w:rsidRPr="00A507AD">
        <w:rPr>
          <w:rFonts w:ascii="Book Antiqua" w:hAnsi="Book Antiqua"/>
          <w:sz w:val="24"/>
          <w:szCs w:val="24"/>
        </w:rPr>
        <w:t xml:space="preserve"> </w:t>
      </w:r>
    </w:p>
    <w:p w:rsidR="0078185B" w:rsidRPr="00690163" w:rsidRDefault="0078185B" w:rsidP="00A507AD">
      <w:pPr>
        <w:spacing w:after="0" w:line="360" w:lineRule="auto"/>
        <w:jc w:val="both"/>
        <w:rPr>
          <w:rFonts w:ascii="Book Antiqua" w:hAnsi="Book Antiqua"/>
          <w:b/>
          <w:sz w:val="24"/>
          <w:szCs w:val="24"/>
        </w:rPr>
      </w:pPr>
      <w:r w:rsidRPr="00A507AD">
        <w:rPr>
          <w:rFonts w:ascii="Book Antiqua" w:hAnsi="Book Antiqua"/>
          <w:b/>
          <w:sz w:val="24"/>
          <w:szCs w:val="24"/>
        </w:rPr>
        <w:t>Accepted:</w:t>
      </w:r>
      <w:r w:rsidR="00A507AD">
        <w:rPr>
          <w:rFonts w:ascii="Book Antiqua" w:hAnsi="Book Antiqua"/>
          <w:b/>
          <w:sz w:val="24"/>
          <w:szCs w:val="24"/>
        </w:rPr>
        <w:t xml:space="preserve"> </w:t>
      </w:r>
      <w:r w:rsidR="00690163" w:rsidRPr="00690163">
        <w:rPr>
          <w:rFonts w:ascii="Helvetica" w:hAnsi="Helvetica" w:cs="Helvetica"/>
          <w:color w:val="353535"/>
          <w:sz w:val="24"/>
          <w:szCs w:val="24"/>
          <w:lang w:val="en-US"/>
        </w:rPr>
        <w:t>February 20, 2017</w:t>
      </w:r>
    </w:p>
    <w:p w:rsidR="0078185B" w:rsidRPr="00A507AD" w:rsidRDefault="0078185B" w:rsidP="00A507AD">
      <w:pPr>
        <w:spacing w:after="0" w:line="360" w:lineRule="auto"/>
        <w:jc w:val="both"/>
        <w:rPr>
          <w:rFonts w:ascii="Book Antiqua" w:hAnsi="Book Antiqua"/>
          <w:sz w:val="24"/>
          <w:szCs w:val="24"/>
        </w:rPr>
      </w:pPr>
      <w:r w:rsidRPr="00A507AD">
        <w:rPr>
          <w:rFonts w:ascii="Book Antiqua" w:hAnsi="Book Antiqua"/>
          <w:b/>
          <w:sz w:val="24"/>
          <w:szCs w:val="24"/>
        </w:rPr>
        <w:t>Article in press:</w:t>
      </w:r>
      <w:r w:rsidR="00A507AD">
        <w:rPr>
          <w:rFonts w:ascii="Book Antiqua" w:hAnsi="Book Antiqua"/>
          <w:sz w:val="24"/>
          <w:szCs w:val="24"/>
        </w:rPr>
        <w:t xml:space="preserve"> </w:t>
      </w:r>
    </w:p>
    <w:p w:rsidR="0078185B" w:rsidRPr="00A507AD" w:rsidRDefault="0078185B" w:rsidP="00A507AD">
      <w:pPr>
        <w:spacing w:after="0" w:line="360" w:lineRule="auto"/>
        <w:jc w:val="both"/>
        <w:rPr>
          <w:rFonts w:ascii="Book Antiqua" w:hAnsi="Book Antiqua"/>
          <w:b/>
          <w:sz w:val="24"/>
          <w:szCs w:val="24"/>
          <w:lang w:eastAsia="zh-CN"/>
        </w:rPr>
      </w:pPr>
      <w:r w:rsidRPr="00A507AD">
        <w:rPr>
          <w:rFonts w:ascii="Book Antiqua" w:hAnsi="Book Antiqua"/>
          <w:b/>
          <w:sz w:val="24"/>
          <w:szCs w:val="24"/>
        </w:rPr>
        <w:t xml:space="preserve">Published online: </w:t>
      </w:r>
    </w:p>
    <w:p w:rsidR="009C404A" w:rsidRPr="00A507AD" w:rsidRDefault="009C404A" w:rsidP="00A507AD">
      <w:pPr>
        <w:spacing w:after="0" w:line="360" w:lineRule="auto"/>
        <w:jc w:val="both"/>
        <w:rPr>
          <w:rFonts w:ascii="Book Antiqua" w:eastAsia="Calibri" w:hAnsi="Book Antiqua" w:cs="Times New Roman"/>
          <w:b/>
          <w:sz w:val="24"/>
          <w:szCs w:val="24"/>
          <w:lang w:val="en-US"/>
        </w:rPr>
      </w:pPr>
      <w:r w:rsidRPr="00A507AD">
        <w:rPr>
          <w:rFonts w:ascii="Book Antiqua" w:hAnsi="Book Antiqua"/>
          <w:b/>
          <w:sz w:val="24"/>
          <w:szCs w:val="24"/>
        </w:rPr>
        <w:br w:type="page"/>
      </w:r>
      <w:bookmarkStart w:id="0" w:name="_GoBack"/>
      <w:bookmarkEnd w:id="0"/>
    </w:p>
    <w:p w:rsidR="00BD33AF" w:rsidRPr="00A507AD" w:rsidRDefault="00603081" w:rsidP="00A507AD">
      <w:pPr>
        <w:autoSpaceDE w:val="0"/>
        <w:autoSpaceDN w:val="0"/>
        <w:adjustRightInd w:val="0"/>
        <w:spacing w:after="0" w:line="360" w:lineRule="auto"/>
        <w:jc w:val="both"/>
        <w:rPr>
          <w:rFonts w:ascii="Book Antiqua" w:hAnsi="Book Antiqua" w:cs="Times New Roman"/>
          <w:b/>
          <w:sz w:val="24"/>
          <w:szCs w:val="24"/>
          <w:lang w:eastAsia="zh-CN"/>
        </w:rPr>
      </w:pPr>
      <w:r w:rsidRPr="00A507AD">
        <w:rPr>
          <w:rFonts w:ascii="Book Antiqua" w:hAnsi="Book Antiqua" w:cs="Times New Roman"/>
          <w:b/>
          <w:sz w:val="24"/>
          <w:szCs w:val="24"/>
        </w:rPr>
        <w:lastRenderedPageBreak/>
        <w:t>Abstract</w:t>
      </w:r>
    </w:p>
    <w:p w:rsidR="00603081" w:rsidRPr="00A507AD" w:rsidRDefault="00603081" w:rsidP="00A507AD">
      <w:pPr>
        <w:autoSpaceDE w:val="0"/>
        <w:autoSpaceDN w:val="0"/>
        <w:adjustRightInd w:val="0"/>
        <w:spacing w:after="0" w:line="360" w:lineRule="auto"/>
        <w:jc w:val="both"/>
        <w:rPr>
          <w:rFonts w:ascii="Book Antiqua" w:hAnsi="Book Antiqua" w:cs="Times New Roman"/>
          <w:sz w:val="24"/>
          <w:szCs w:val="24"/>
        </w:rPr>
      </w:pPr>
      <w:r w:rsidRPr="00A507AD">
        <w:rPr>
          <w:rFonts w:ascii="Book Antiqua" w:hAnsi="Book Antiqua" w:cs="Times New Roman"/>
          <w:sz w:val="24"/>
          <w:szCs w:val="24"/>
        </w:rPr>
        <w:t>Cryptosporidiosis, better known as an intest</w:t>
      </w:r>
      <w:r w:rsidR="00C66B70" w:rsidRPr="00A507AD">
        <w:rPr>
          <w:rFonts w:ascii="Book Antiqua" w:hAnsi="Book Antiqua" w:cs="Times New Roman"/>
          <w:sz w:val="24"/>
          <w:szCs w:val="24"/>
        </w:rPr>
        <w:t xml:space="preserve">inal disease may disseminate to infect other sites including the respiratory tract. Little information however is available on </w:t>
      </w:r>
      <w:r w:rsidR="00F46989" w:rsidRPr="00A507AD">
        <w:rPr>
          <w:rFonts w:ascii="Book Antiqua" w:hAnsi="Book Antiqua" w:cs="Times New Roman"/>
          <w:sz w:val="24"/>
          <w:szCs w:val="24"/>
        </w:rPr>
        <w:t>respiratory</w:t>
      </w:r>
      <w:r w:rsidR="00C66B70" w:rsidRPr="00A507AD">
        <w:rPr>
          <w:rFonts w:ascii="Book Antiqua" w:hAnsi="Book Antiqua" w:cs="Times New Roman"/>
          <w:sz w:val="24"/>
          <w:szCs w:val="24"/>
        </w:rPr>
        <w:t xml:space="preserve"> cryptosporidiosis that may largely be due to lower frequency of </w:t>
      </w:r>
      <w:r w:rsidR="00F46989" w:rsidRPr="00A507AD">
        <w:rPr>
          <w:rFonts w:ascii="Book Antiqua" w:hAnsi="Book Antiqua" w:cs="Times New Roman"/>
          <w:sz w:val="24"/>
          <w:szCs w:val="24"/>
        </w:rPr>
        <w:t>respiratory</w:t>
      </w:r>
      <w:r w:rsidR="00C66B70" w:rsidRPr="00A507AD">
        <w:rPr>
          <w:rFonts w:ascii="Book Antiqua" w:hAnsi="Book Antiqua" w:cs="Times New Roman"/>
          <w:sz w:val="24"/>
          <w:szCs w:val="24"/>
        </w:rPr>
        <w:t xml:space="preserve"> cryptosporidiosis. </w:t>
      </w:r>
      <w:r w:rsidR="00F46989" w:rsidRPr="00A507AD">
        <w:rPr>
          <w:rFonts w:ascii="Book Antiqua" w:hAnsi="Book Antiqua" w:cs="Times New Roman"/>
          <w:sz w:val="24"/>
          <w:szCs w:val="24"/>
        </w:rPr>
        <w:t>Respiratory</w:t>
      </w:r>
      <w:r w:rsidR="00C66B70" w:rsidRPr="00A507AD">
        <w:rPr>
          <w:rFonts w:ascii="Book Antiqua" w:hAnsi="Book Antiqua" w:cs="Times New Roman"/>
          <w:sz w:val="24"/>
          <w:szCs w:val="24"/>
        </w:rPr>
        <w:t xml:space="preserve"> cryptosporidiosis has been majorly reported in immunocompromised individuals and children. Here we report a case of respiratory and intestinal cryptosporidiosis </w:t>
      </w:r>
      <w:r w:rsidR="00475FF7" w:rsidRPr="00A507AD">
        <w:rPr>
          <w:rFonts w:ascii="Book Antiqua" w:hAnsi="Book Antiqua" w:cs="Times New Roman"/>
          <w:sz w:val="24"/>
          <w:szCs w:val="24"/>
        </w:rPr>
        <w:t xml:space="preserve">in a </w:t>
      </w:r>
      <w:r w:rsidR="00BA4B7B" w:rsidRPr="00A507AD">
        <w:rPr>
          <w:rFonts w:ascii="Book Antiqua" w:hAnsi="Book Antiqua" w:cs="Times New Roman"/>
          <w:sz w:val="24"/>
          <w:szCs w:val="24"/>
        </w:rPr>
        <w:t xml:space="preserve">fifteen months old </w:t>
      </w:r>
      <w:r w:rsidR="00475FF7" w:rsidRPr="00A507AD">
        <w:rPr>
          <w:rFonts w:ascii="Book Antiqua" w:hAnsi="Book Antiqua" w:cs="Times New Roman"/>
          <w:sz w:val="24"/>
          <w:szCs w:val="24"/>
        </w:rPr>
        <w:t>child with CD8+ deficiency. The patient in spite of treatment with Nitazoxanide and Azithromycin followed by Intravenous immunoglobulin and Bovine colostrum had a fatal outc</w:t>
      </w:r>
      <w:r w:rsidR="00374553" w:rsidRPr="00A507AD">
        <w:rPr>
          <w:rFonts w:ascii="Book Antiqua" w:hAnsi="Book Antiqua" w:cs="Times New Roman"/>
          <w:sz w:val="24"/>
          <w:szCs w:val="24"/>
        </w:rPr>
        <w:t>o</w:t>
      </w:r>
      <w:r w:rsidR="00475FF7" w:rsidRPr="00A507AD">
        <w:rPr>
          <w:rFonts w:ascii="Book Antiqua" w:hAnsi="Book Antiqua" w:cs="Times New Roman"/>
          <w:sz w:val="24"/>
          <w:szCs w:val="24"/>
        </w:rPr>
        <w:t xml:space="preserve">me. The </w:t>
      </w:r>
      <w:r w:rsidR="00475FF7" w:rsidRPr="00A507AD">
        <w:rPr>
          <w:rFonts w:ascii="Book Antiqua" w:hAnsi="Book Antiqua" w:cs="Times New Roman"/>
          <w:i/>
          <w:sz w:val="24"/>
          <w:szCs w:val="24"/>
        </w:rPr>
        <w:t>Cryptosporidium</w:t>
      </w:r>
      <w:r w:rsidR="00475FF7" w:rsidRPr="00A507AD">
        <w:rPr>
          <w:rFonts w:ascii="Book Antiqua" w:hAnsi="Book Antiqua" w:cs="Times New Roman"/>
          <w:sz w:val="24"/>
          <w:szCs w:val="24"/>
        </w:rPr>
        <w:t xml:space="preserve"> spp. isolate was subjected to molecular characterization.</w:t>
      </w:r>
      <w:r w:rsidR="00A507AD">
        <w:rPr>
          <w:rFonts w:ascii="Book Antiqua" w:hAnsi="Book Antiqua" w:cs="Times New Roman"/>
          <w:sz w:val="24"/>
          <w:szCs w:val="24"/>
        </w:rPr>
        <w:t xml:space="preserve"> </w:t>
      </w:r>
      <w:r w:rsidR="00415176" w:rsidRPr="00A507AD">
        <w:rPr>
          <w:rFonts w:ascii="Book Antiqua" w:hAnsi="Book Antiqua" w:cs="Times New Roman"/>
          <w:sz w:val="24"/>
          <w:szCs w:val="24"/>
        </w:rPr>
        <w:t xml:space="preserve">The </w:t>
      </w:r>
      <w:r w:rsidR="00415176" w:rsidRPr="00A507AD">
        <w:rPr>
          <w:rFonts w:ascii="Book Antiqua" w:hAnsi="Book Antiqua" w:cs="Times New Roman"/>
          <w:i/>
          <w:sz w:val="24"/>
          <w:szCs w:val="24"/>
        </w:rPr>
        <w:t>Cryptosporidium</w:t>
      </w:r>
      <w:r w:rsidR="00415176" w:rsidRPr="00A507AD">
        <w:rPr>
          <w:rFonts w:ascii="Book Antiqua" w:hAnsi="Book Antiqua" w:cs="Times New Roman"/>
          <w:sz w:val="24"/>
          <w:szCs w:val="24"/>
        </w:rPr>
        <w:t xml:space="preserve"> spp. was identified both in stool specimen and Endotracheal aspirate (ETA). The blood sample was negative for </w:t>
      </w:r>
      <w:r w:rsidR="00415176" w:rsidRPr="00A507AD">
        <w:rPr>
          <w:rFonts w:ascii="Book Antiqua" w:hAnsi="Book Antiqua" w:cs="Times New Roman"/>
          <w:i/>
          <w:sz w:val="24"/>
          <w:szCs w:val="24"/>
        </w:rPr>
        <w:t>Cryptosporidium</w:t>
      </w:r>
      <w:r w:rsidR="00A507AD" w:rsidRPr="00A507AD">
        <w:rPr>
          <w:rFonts w:ascii="Book Antiqua" w:hAnsi="Book Antiqua" w:cs="Times New Roman"/>
          <w:sz w:val="24"/>
          <w:szCs w:val="24"/>
        </w:rPr>
        <w:t xml:space="preserve"> spp.</w:t>
      </w:r>
      <w:r w:rsidR="00A507AD" w:rsidRPr="00A507AD">
        <w:rPr>
          <w:rFonts w:ascii="Book Antiqua" w:hAnsi="Book Antiqua" w:cs="Times New Roman"/>
          <w:sz w:val="24"/>
          <w:szCs w:val="24"/>
          <w:lang w:eastAsia="zh-CN"/>
        </w:rPr>
        <w:t xml:space="preserve"> </w:t>
      </w:r>
      <w:r w:rsidR="00415176" w:rsidRPr="00A507AD">
        <w:rPr>
          <w:rFonts w:ascii="Book Antiqua" w:hAnsi="Book Antiqua" w:cs="Times New Roman"/>
          <w:sz w:val="24"/>
          <w:szCs w:val="24"/>
        </w:rPr>
        <w:t xml:space="preserve">The </w:t>
      </w:r>
      <w:r w:rsidR="00415176" w:rsidRPr="00A507AD">
        <w:rPr>
          <w:rFonts w:ascii="Book Antiqua" w:hAnsi="Book Antiqua" w:cs="Times New Roman"/>
          <w:i/>
          <w:sz w:val="24"/>
          <w:szCs w:val="24"/>
        </w:rPr>
        <w:t>Cryptosporidium</w:t>
      </w:r>
      <w:r w:rsidR="00415176" w:rsidRPr="00A507AD">
        <w:rPr>
          <w:rFonts w:ascii="Book Antiqua" w:hAnsi="Book Antiqua" w:cs="Times New Roman"/>
          <w:sz w:val="24"/>
          <w:szCs w:val="24"/>
        </w:rPr>
        <w:t xml:space="preserve"> spp. isolate from stool as well as ETA was identified as </w:t>
      </w:r>
      <w:r w:rsidR="00A507AD" w:rsidRPr="00A507AD">
        <w:rPr>
          <w:rFonts w:ascii="Book Antiqua" w:hAnsi="Book Antiqua" w:cs="Times New Roman"/>
          <w:i/>
          <w:sz w:val="24"/>
          <w:szCs w:val="24"/>
        </w:rPr>
        <w:t xml:space="preserve">Cryptosporidium hominis </w:t>
      </w:r>
      <w:r w:rsidR="00A507AD" w:rsidRPr="00A507AD">
        <w:rPr>
          <w:rFonts w:ascii="Book Antiqua" w:hAnsi="Book Antiqua" w:cs="Times New Roman"/>
          <w:sz w:val="24"/>
          <w:szCs w:val="24"/>
          <w:lang w:eastAsia="zh-CN"/>
        </w:rPr>
        <w:t>(</w:t>
      </w:r>
      <w:r w:rsidR="00415176" w:rsidRPr="00A507AD">
        <w:rPr>
          <w:rFonts w:ascii="Book Antiqua" w:hAnsi="Book Antiqua" w:cs="Times New Roman"/>
          <w:i/>
          <w:sz w:val="24"/>
          <w:szCs w:val="24"/>
        </w:rPr>
        <w:t>C. hominis</w:t>
      </w:r>
      <w:r w:rsidR="00A507AD" w:rsidRPr="00A507AD">
        <w:rPr>
          <w:rFonts w:ascii="Book Antiqua" w:hAnsi="Book Antiqua" w:cs="Times New Roman"/>
          <w:sz w:val="24"/>
          <w:szCs w:val="24"/>
          <w:lang w:eastAsia="zh-CN"/>
        </w:rPr>
        <w:t>)</w:t>
      </w:r>
      <w:r w:rsidR="00415176" w:rsidRPr="00A507AD">
        <w:rPr>
          <w:rFonts w:ascii="Book Antiqua" w:hAnsi="Book Antiqua" w:cs="Times New Roman"/>
          <w:sz w:val="24"/>
          <w:szCs w:val="24"/>
        </w:rPr>
        <w:t xml:space="preserve"> using Multiplex Allele Specific Polymerase Chain Reaction assay and was subtyped as </w:t>
      </w:r>
      <w:r w:rsidR="00415176" w:rsidRPr="00A507AD">
        <w:rPr>
          <w:rFonts w:ascii="Book Antiqua" w:hAnsi="Book Antiqua" w:cs="Times New Roman"/>
          <w:i/>
          <w:sz w:val="24"/>
          <w:szCs w:val="24"/>
        </w:rPr>
        <w:t>C. hominis</w:t>
      </w:r>
      <w:r w:rsidR="00415176" w:rsidRPr="00A507AD">
        <w:rPr>
          <w:rFonts w:ascii="Book Antiqua" w:hAnsi="Book Antiqua" w:cs="Times New Roman"/>
          <w:sz w:val="24"/>
          <w:szCs w:val="24"/>
        </w:rPr>
        <w:t xml:space="preserve"> IaA2</w:t>
      </w:r>
      <w:r w:rsidR="007E64E7" w:rsidRPr="00A507AD">
        <w:rPr>
          <w:rFonts w:ascii="Book Antiqua" w:hAnsi="Book Antiqua" w:cs="Times New Roman"/>
          <w:sz w:val="24"/>
          <w:szCs w:val="24"/>
        </w:rPr>
        <w:t>3G1R1</w:t>
      </w:r>
      <w:r w:rsidR="00415176" w:rsidRPr="00A507AD">
        <w:rPr>
          <w:rFonts w:ascii="Book Antiqua" w:hAnsi="Book Antiqua" w:cs="Times New Roman"/>
          <w:sz w:val="24"/>
          <w:szCs w:val="24"/>
        </w:rPr>
        <w:t xml:space="preserve"> subtype using </w:t>
      </w:r>
      <w:r w:rsidR="00415176" w:rsidRPr="00A507AD">
        <w:rPr>
          <w:rFonts w:ascii="Book Antiqua" w:hAnsi="Book Antiqua" w:cs="Times New Roman"/>
          <w:i/>
          <w:sz w:val="24"/>
          <w:szCs w:val="24"/>
        </w:rPr>
        <w:t>gp60</w:t>
      </w:r>
      <w:r w:rsidR="00415176" w:rsidRPr="00A507AD">
        <w:rPr>
          <w:rFonts w:ascii="Book Antiqua" w:hAnsi="Book Antiqua" w:cs="Times New Roman"/>
          <w:sz w:val="24"/>
          <w:szCs w:val="24"/>
        </w:rPr>
        <w:t xml:space="preserve"> gene </w:t>
      </w:r>
      <w:r w:rsidR="00A507AD" w:rsidRPr="00A507AD">
        <w:rPr>
          <w:rFonts w:ascii="Book Antiqua" w:hAnsi="Book Antiqua" w:cs="Times New Roman"/>
          <w:sz w:val="24"/>
          <w:szCs w:val="24"/>
        </w:rPr>
        <w:t>polymerase chain reaction</w:t>
      </w:r>
      <w:r w:rsidR="00415176" w:rsidRPr="00A507AD">
        <w:rPr>
          <w:rFonts w:ascii="Book Antiqua" w:hAnsi="Book Antiqua" w:cs="Times New Roman"/>
          <w:sz w:val="24"/>
          <w:szCs w:val="24"/>
        </w:rPr>
        <w:t xml:space="preserve"> assay followed by sequencing.</w:t>
      </w:r>
      <w:r w:rsidR="00A507AD">
        <w:rPr>
          <w:rFonts w:ascii="Book Antiqua" w:hAnsi="Book Antiqua" w:cs="Times New Roman"/>
          <w:sz w:val="24"/>
          <w:szCs w:val="24"/>
        </w:rPr>
        <w:t xml:space="preserve"> </w:t>
      </w:r>
    </w:p>
    <w:p w:rsidR="00940730" w:rsidRPr="00A507AD" w:rsidRDefault="00940730" w:rsidP="00A507AD">
      <w:pPr>
        <w:autoSpaceDE w:val="0"/>
        <w:autoSpaceDN w:val="0"/>
        <w:adjustRightInd w:val="0"/>
        <w:spacing w:after="0" w:line="360" w:lineRule="auto"/>
        <w:jc w:val="both"/>
        <w:rPr>
          <w:rFonts w:ascii="Book Antiqua" w:hAnsi="Book Antiqua" w:cs="Times New Roman"/>
          <w:sz w:val="24"/>
          <w:szCs w:val="24"/>
        </w:rPr>
      </w:pPr>
    </w:p>
    <w:p w:rsidR="00940730" w:rsidRPr="00A507AD" w:rsidRDefault="00940730" w:rsidP="00A507AD">
      <w:pPr>
        <w:autoSpaceDE w:val="0"/>
        <w:autoSpaceDN w:val="0"/>
        <w:adjustRightInd w:val="0"/>
        <w:spacing w:after="0" w:line="360" w:lineRule="auto"/>
        <w:jc w:val="both"/>
        <w:rPr>
          <w:rFonts w:ascii="Book Antiqua" w:hAnsi="Book Antiqua" w:cs="Times New Roman"/>
          <w:sz w:val="24"/>
          <w:szCs w:val="24"/>
          <w:lang w:eastAsia="zh-CN"/>
        </w:rPr>
      </w:pPr>
      <w:r w:rsidRPr="00A507AD">
        <w:rPr>
          <w:rFonts w:ascii="Book Antiqua" w:hAnsi="Book Antiqua" w:cs="Times New Roman"/>
          <w:b/>
          <w:sz w:val="24"/>
          <w:szCs w:val="24"/>
        </w:rPr>
        <w:t>Key</w:t>
      </w:r>
      <w:r w:rsidR="00A507AD" w:rsidRPr="00A507AD">
        <w:rPr>
          <w:rFonts w:ascii="Book Antiqua" w:hAnsi="Book Antiqua" w:cs="Times New Roman"/>
          <w:b/>
          <w:sz w:val="24"/>
          <w:szCs w:val="24"/>
          <w:lang w:eastAsia="zh-CN"/>
        </w:rPr>
        <w:t xml:space="preserve"> </w:t>
      </w:r>
      <w:r w:rsidRPr="00A507AD">
        <w:rPr>
          <w:rFonts w:ascii="Book Antiqua" w:hAnsi="Book Antiqua" w:cs="Times New Roman"/>
          <w:b/>
          <w:sz w:val="24"/>
          <w:szCs w:val="24"/>
        </w:rPr>
        <w:t>words</w:t>
      </w:r>
      <w:r w:rsidRPr="00A507AD">
        <w:rPr>
          <w:rFonts w:ascii="Book Antiqua" w:hAnsi="Book Antiqua" w:cs="Times New Roman"/>
          <w:sz w:val="24"/>
          <w:szCs w:val="24"/>
        </w:rPr>
        <w:t>: Cryptosporidiosis</w:t>
      </w:r>
      <w:r w:rsidR="00A507AD" w:rsidRPr="00A507AD">
        <w:rPr>
          <w:rFonts w:ascii="Book Antiqua" w:hAnsi="Book Antiqua" w:cs="Times New Roman"/>
          <w:sz w:val="24"/>
          <w:szCs w:val="24"/>
          <w:lang w:eastAsia="zh-CN"/>
        </w:rPr>
        <w:t>;</w:t>
      </w:r>
      <w:r w:rsidRPr="00A507AD">
        <w:rPr>
          <w:rFonts w:ascii="Book Antiqua" w:hAnsi="Book Antiqua" w:cs="Times New Roman"/>
          <w:sz w:val="24"/>
          <w:szCs w:val="24"/>
        </w:rPr>
        <w:t xml:space="preserve"> Disseminated disease</w:t>
      </w:r>
      <w:r w:rsidR="00A507AD" w:rsidRPr="00A507AD">
        <w:rPr>
          <w:rFonts w:ascii="Book Antiqua" w:hAnsi="Book Antiqua" w:cs="Times New Roman"/>
          <w:sz w:val="24"/>
          <w:szCs w:val="24"/>
          <w:lang w:eastAsia="zh-CN"/>
        </w:rPr>
        <w:t>;</w:t>
      </w:r>
      <w:r w:rsidRPr="00A507AD">
        <w:rPr>
          <w:rFonts w:ascii="Book Antiqua" w:hAnsi="Book Antiqua" w:cs="Times New Roman"/>
          <w:sz w:val="24"/>
          <w:szCs w:val="24"/>
        </w:rPr>
        <w:t xml:space="preserve"> CD8+ deficiency</w:t>
      </w:r>
      <w:r w:rsidR="00A507AD" w:rsidRPr="00A507AD">
        <w:rPr>
          <w:rFonts w:ascii="Book Antiqua" w:hAnsi="Book Antiqua" w:cs="Times New Roman"/>
          <w:sz w:val="24"/>
          <w:szCs w:val="24"/>
          <w:lang w:eastAsia="zh-CN"/>
        </w:rPr>
        <w:t>;</w:t>
      </w:r>
      <w:r w:rsidRPr="00A507AD">
        <w:rPr>
          <w:rFonts w:ascii="Book Antiqua" w:hAnsi="Book Antiqua" w:cs="Times New Roman"/>
          <w:sz w:val="24"/>
          <w:szCs w:val="24"/>
        </w:rPr>
        <w:t xml:space="preserve"> </w:t>
      </w:r>
      <w:r w:rsidR="00A507AD" w:rsidRPr="00A507AD">
        <w:rPr>
          <w:rFonts w:ascii="Book Antiqua" w:hAnsi="Book Antiqua" w:cs="Times New Roman"/>
          <w:i/>
          <w:sz w:val="24"/>
          <w:szCs w:val="24"/>
        </w:rPr>
        <w:t>Cryptosporidium hominis</w:t>
      </w:r>
      <w:r w:rsidR="00A507AD" w:rsidRPr="00A507AD">
        <w:rPr>
          <w:rFonts w:ascii="Book Antiqua" w:hAnsi="Book Antiqua" w:cs="Times New Roman"/>
          <w:sz w:val="24"/>
          <w:szCs w:val="24"/>
          <w:lang w:eastAsia="zh-CN"/>
        </w:rPr>
        <w:t>;</w:t>
      </w:r>
      <w:r w:rsidRPr="00A507AD">
        <w:rPr>
          <w:rFonts w:ascii="Book Antiqua" w:hAnsi="Book Antiqua" w:cs="Times New Roman"/>
          <w:sz w:val="24"/>
          <w:szCs w:val="24"/>
        </w:rPr>
        <w:t xml:space="preserve"> Subtyping</w:t>
      </w:r>
    </w:p>
    <w:p w:rsidR="00A507AD" w:rsidRPr="00A507AD" w:rsidRDefault="00A507AD" w:rsidP="00A507AD">
      <w:pPr>
        <w:autoSpaceDE w:val="0"/>
        <w:autoSpaceDN w:val="0"/>
        <w:adjustRightInd w:val="0"/>
        <w:spacing w:after="0" w:line="360" w:lineRule="auto"/>
        <w:jc w:val="both"/>
        <w:rPr>
          <w:rFonts w:ascii="Book Antiqua" w:hAnsi="Book Antiqua" w:cs="Times New Roman"/>
          <w:sz w:val="24"/>
          <w:szCs w:val="24"/>
          <w:lang w:eastAsia="zh-CN"/>
        </w:rPr>
      </w:pPr>
    </w:p>
    <w:p w:rsidR="00A507AD" w:rsidRPr="00A507AD" w:rsidRDefault="00A507AD" w:rsidP="00A507AD">
      <w:pPr>
        <w:spacing w:after="0" w:line="360" w:lineRule="auto"/>
        <w:jc w:val="both"/>
        <w:rPr>
          <w:rFonts w:ascii="Book Antiqua" w:hAnsi="Book Antiqua" w:cs="Arial"/>
          <w:sz w:val="24"/>
          <w:szCs w:val="24"/>
        </w:rPr>
      </w:pPr>
      <w:r w:rsidRPr="00A507AD">
        <w:rPr>
          <w:rFonts w:ascii="Book Antiqua" w:hAnsi="Book Antiqua"/>
          <w:b/>
          <w:sz w:val="24"/>
          <w:szCs w:val="24"/>
        </w:rPr>
        <w:t xml:space="preserve">© </w:t>
      </w:r>
      <w:r w:rsidRPr="00A507AD">
        <w:rPr>
          <w:rFonts w:ascii="Book Antiqua" w:hAnsi="Book Antiqua" w:cs="Arial"/>
          <w:b/>
          <w:sz w:val="24"/>
          <w:szCs w:val="24"/>
        </w:rPr>
        <w:t>The Author(s) 2017.</w:t>
      </w:r>
      <w:r w:rsidRPr="00A507AD">
        <w:rPr>
          <w:rFonts w:ascii="Book Antiqua" w:hAnsi="Book Antiqua" w:cs="Arial"/>
          <w:sz w:val="24"/>
          <w:szCs w:val="24"/>
        </w:rPr>
        <w:t xml:space="preserve"> Published by Baishideng Publishing Group Inc. All rights reserved.</w:t>
      </w:r>
    </w:p>
    <w:p w:rsidR="00A507AD" w:rsidRPr="00A507AD" w:rsidRDefault="00A507AD" w:rsidP="00A507AD">
      <w:pPr>
        <w:autoSpaceDE w:val="0"/>
        <w:autoSpaceDN w:val="0"/>
        <w:adjustRightInd w:val="0"/>
        <w:spacing w:after="0" w:line="360" w:lineRule="auto"/>
        <w:jc w:val="both"/>
        <w:rPr>
          <w:rFonts w:ascii="Book Antiqua" w:hAnsi="Book Antiqua" w:cs="Times New Roman"/>
          <w:sz w:val="24"/>
          <w:szCs w:val="24"/>
          <w:lang w:eastAsia="zh-CN"/>
        </w:rPr>
      </w:pPr>
    </w:p>
    <w:p w:rsidR="00071EE8" w:rsidRPr="00A507AD" w:rsidRDefault="00071EE8" w:rsidP="00A507AD">
      <w:pPr>
        <w:autoSpaceDE w:val="0"/>
        <w:autoSpaceDN w:val="0"/>
        <w:adjustRightInd w:val="0"/>
        <w:spacing w:after="0" w:line="360" w:lineRule="auto"/>
        <w:jc w:val="both"/>
        <w:rPr>
          <w:rFonts w:ascii="Book Antiqua" w:hAnsi="Book Antiqua" w:cs="Times New Roman"/>
          <w:sz w:val="24"/>
          <w:szCs w:val="24"/>
          <w:lang w:eastAsia="zh-CN"/>
        </w:rPr>
      </w:pPr>
      <w:r w:rsidRPr="00A507AD">
        <w:rPr>
          <w:rFonts w:ascii="Book Antiqua" w:hAnsi="Book Antiqua" w:cs="Times New Roman"/>
          <w:b/>
          <w:sz w:val="24"/>
          <w:szCs w:val="24"/>
        </w:rPr>
        <w:t xml:space="preserve">Core tip: </w:t>
      </w:r>
      <w:r w:rsidRPr="00A507AD">
        <w:rPr>
          <w:rFonts w:ascii="Book Antiqua" w:hAnsi="Book Antiqua" w:cs="Times New Roman"/>
          <w:sz w:val="24"/>
          <w:szCs w:val="24"/>
        </w:rPr>
        <w:t>Disseminated cryptosporidiosis has rarely been reported because of the lower frequency as compared to intestinal cryptosporidiosis. Here we describe a case of patient who developed inte</w:t>
      </w:r>
      <w:r w:rsidR="00F46989" w:rsidRPr="00A507AD">
        <w:rPr>
          <w:rFonts w:ascii="Book Antiqua" w:hAnsi="Book Antiqua" w:cs="Times New Roman"/>
          <w:sz w:val="24"/>
          <w:szCs w:val="24"/>
        </w:rPr>
        <w:t xml:space="preserve">stinal cryptosporidiosis followed by respiratory cryptosporidiosis. The </w:t>
      </w:r>
      <w:r w:rsidR="00F46989" w:rsidRPr="00A507AD">
        <w:rPr>
          <w:rFonts w:ascii="Book Antiqua" w:hAnsi="Book Antiqua" w:cs="Times New Roman"/>
          <w:i/>
          <w:sz w:val="24"/>
          <w:szCs w:val="24"/>
        </w:rPr>
        <w:t>Cryptosporidium</w:t>
      </w:r>
      <w:r w:rsidR="00F46989" w:rsidRPr="00A507AD">
        <w:rPr>
          <w:rFonts w:ascii="Book Antiqua" w:hAnsi="Book Antiqua" w:cs="Times New Roman"/>
          <w:sz w:val="24"/>
          <w:szCs w:val="24"/>
        </w:rPr>
        <w:t xml:space="preserve"> isolate was identified as </w:t>
      </w:r>
      <w:r w:rsidR="00A507AD" w:rsidRPr="00A507AD">
        <w:rPr>
          <w:rFonts w:ascii="Book Antiqua" w:hAnsi="Book Antiqua" w:cs="Times New Roman"/>
          <w:i/>
          <w:sz w:val="24"/>
          <w:szCs w:val="24"/>
        </w:rPr>
        <w:t xml:space="preserve">Cryptosporidium hominis </w:t>
      </w:r>
      <w:r w:rsidR="00F46989" w:rsidRPr="00A507AD">
        <w:rPr>
          <w:rFonts w:ascii="Book Antiqua" w:hAnsi="Book Antiqua" w:cs="Times New Roman"/>
          <w:sz w:val="24"/>
          <w:szCs w:val="24"/>
        </w:rPr>
        <w:t xml:space="preserve">subtype IaA23R2. </w:t>
      </w:r>
    </w:p>
    <w:p w:rsidR="00A507AD" w:rsidRPr="00A507AD" w:rsidRDefault="00A507AD" w:rsidP="00A507AD">
      <w:pPr>
        <w:autoSpaceDE w:val="0"/>
        <w:autoSpaceDN w:val="0"/>
        <w:adjustRightInd w:val="0"/>
        <w:spacing w:after="0" w:line="360" w:lineRule="auto"/>
        <w:jc w:val="both"/>
        <w:rPr>
          <w:rFonts w:ascii="Book Antiqua" w:hAnsi="Book Antiqua" w:cs="Times New Roman"/>
          <w:sz w:val="24"/>
          <w:szCs w:val="24"/>
          <w:lang w:eastAsia="zh-CN"/>
        </w:rPr>
      </w:pPr>
    </w:p>
    <w:p w:rsidR="00A507AD" w:rsidRPr="00A507AD" w:rsidRDefault="00A507AD" w:rsidP="00A507AD">
      <w:pPr>
        <w:autoSpaceDE w:val="0"/>
        <w:autoSpaceDN w:val="0"/>
        <w:adjustRightInd w:val="0"/>
        <w:spacing w:after="0" w:line="360" w:lineRule="auto"/>
        <w:jc w:val="both"/>
        <w:rPr>
          <w:rFonts w:ascii="Book Antiqua" w:hAnsi="Book Antiqua" w:cs="Times New Roman"/>
          <w:i/>
          <w:sz w:val="24"/>
          <w:szCs w:val="24"/>
          <w:lang w:eastAsia="zh-CN"/>
        </w:rPr>
      </w:pPr>
      <w:r w:rsidRPr="00A507AD">
        <w:rPr>
          <w:rFonts w:ascii="Book Antiqua" w:hAnsi="Book Antiqua" w:cs="Times New Roman"/>
          <w:sz w:val="24"/>
          <w:szCs w:val="24"/>
        </w:rPr>
        <w:t>Khalil</w:t>
      </w:r>
      <w:r w:rsidRPr="00A507AD">
        <w:rPr>
          <w:rFonts w:ascii="Book Antiqua" w:hAnsi="Book Antiqua" w:cs="Times New Roman"/>
          <w:sz w:val="24"/>
          <w:szCs w:val="24"/>
          <w:lang w:eastAsia="zh-CN"/>
        </w:rPr>
        <w:t xml:space="preserve"> S</w:t>
      </w:r>
      <w:r w:rsidRPr="00A507AD">
        <w:rPr>
          <w:rFonts w:ascii="Book Antiqua" w:hAnsi="Book Antiqua" w:cs="Times New Roman"/>
          <w:sz w:val="24"/>
          <w:szCs w:val="24"/>
        </w:rPr>
        <w:t>, Mirdha</w:t>
      </w:r>
      <w:r w:rsidRPr="00A507AD">
        <w:rPr>
          <w:rFonts w:ascii="Book Antiqua" w:hAnsi="Book Antiqua" w:cs="Times New Roman"/>
          <w:sz w:val="24"/>
          <w:szCs w:val="24"/>
          <w:lang w:eastAsia="zh-CN"/>
        </w:rPr>
        <w:t xml:space="preserve"> BR</w:t>
      </w:r>
      <w:r w:rsidRPr="00A507AD">
        <w:rPr>
          <w:rFonts w:ascii="Book Antiqua" w:hAnsi="Book Antiqua" w:cs="Times New Roman"/>
          <w:sz w:val="24"/>
          <w:szCs w:val="24"/>
        </w:rPr>
        <w:t>, Paul</w:t>
      </w:r>
      <w:r w:rsidRPr="00A507AD">
        <w:rPr>
          <w:rFonts w:ascii="Book Antiqua" w:hAnsi="Book Antiqua" w:cs="Times New Roman"/>
          <w:sz w:val="24"/>
          <w:szCs w:val="24"/>
          <w:lang w:eastAsia="zh-CN"/>
        </w:rPr>
        <w:t xml:space="preserve"> J</w:t>
      </w:r>
      <w:r w:rsidRPr="00A507AD">
        <w:rPr>
          <w:rFonts w:ascii="Book Antiqua" w:hAnsi="Book Antiqua" w:cs="Times New Roman"/>
          <w:sz w:val="24"/>
          <w:szCs w:val="24"/>
        </w:rPr>
        <w:t>, Panda</w:t>
      </w:r>
      <w:r w:rsidRPr="00A507AD">
        <w:rPr>
          <w:rFonts w:ascii="Book Antiqua" w:hAnsi="Book Antiqua" w:cs="Times New Roman"/>
          <w:sz w:val="24"/>
          <w:szCs w:val="24"/>
          <w:lang w:eastAsia="zh-CN"/>
        </w:rPr>
        <w:t xml:space="preserve"> A</w:t>
      </w:r>
      <w:r w:rsidRPr="00A507AD">
        <w:rPr>
          <w:rFonts w:ascii="Book Antiqua" w:hAnsi="Book Antiqua" w:cs="Times New Roman"/>
          <w:sz w:val="24"/>
          <w:szCs w:val="24"/>
        </w:rPr>
        <w:t>, Singh</w:t>
      </w:r>
      <w:r w:rsidRPr="00A507AD">
        <w:rPr>
          <w:rFonts w:ascii="Book Antiqua" w:hAnsi="Book Antiqua" w:cs="Times New Roman"/>
          <w:sz w:val="24"/>
          <w:szCs w:val="24"/>
          <w:lang w:eastAsia="zh-CN"/>
        </w:rPr>
        <w:t xml:space="preserve"> Y.</w:t>
      </w:r>
      <w:r w:rsidRPr="00A507AD">
        <w:rPr>
          <w:rFonts w:ascii="Book Antiqua" w:hAnsi="Book Antiqua" w:cs="Times New Roman"/>
          <w:sz w:val="24"/>
          <w:szCs w:val="24"/>
        </w:rPr>
        <w:t xml:space="preserve"> Disseminated cryptosporidiosis: Case report and literature review</w:t>
      </w:r>
      <w:r w:rsidRPr="00A507AD">
        <w:rPr>
          <w:rFonts w:ascii="Book Antiqua" w:hAnsi="Book Antiqua" w:cs="Times New Roman"/>
          <w:sz w:val="24"/>
          <w:szCs w:val="24"/>
          <w:lang w:eastAsia="zh-CN"/>
        </w:rPr>
        <w:t>.</w:t>
      </w:r>
      <w:r w:rsidRPr="00A507AD">
        <w:rPr>
          <w:rFonts w:ascii="Book Antiqua" w:hAnsi="Book Antiqua"/>
          <w:i/>
          <w:iCs/>
          <w:sz w:val="24"/>
          <w:szCs w:val="24"/>
        </w:rPr>
        <w:t xml:space="preserve"> World J Clin Infect Dis</w:t>
      </w:r>
      <w:r w:rsidRPr="00A507AD">
        <w:rPr>
          <w:rFonts w:ascii="Book Antiqua" w:hAnsi="Book Antiqua"/>
          <w:sz w:val="24"/>
          <w:szCs w:val="24"/>
          <w:lang w:eastAsia="zh-CN"/>
        </w:rPr>
        <w:t xml:space="preserve"> 2017; In press</w:t>
      </w:r>
    </w:p>
    <w:p w:rsidR="00D26D03" w:rsidRPr="00A507AD" w:rsidRDefault="00A507AD" w:rsidP="00A507AD">
      <w:pPr>
        <w:autoSpaceDE w:val="0"/>
        <w:autoSpaceDN w:val="0"/>
        <w:adjustRightInd w:val="0"/>
        <w:spacing w:after="0" w:line="360" w:lineRule="auto"/>
        <w:jc w:val="both"/>
        <w:rPr>
          <w:rFonts w:ascii="Book Antiqua" w:hAnsi="Book Antiqua" w:cs="Times New Roman"/>
          <w:b/>
          <w:sz w:val="24"/>
          <w:szCs w:val="24"/>
        </w:rPr>
      </w:pPr>
      <w:r w:rsidRPr="00A507AD">
        <w:rPr>
          <w:rFonts w:ascii="Book Antiqua" w:hAnsi="Book Antiqua" w:cs="Times New Roman"/>
          <w:b/>
          <w:sz w:val="24"/>
          <w:szCs w:val="24"/>
        </w:rPr>
        <w:t>INTRODUCTION</w:t>
      </w:r>
    </w:p>
    <w:p w:rsidR="00D41FC2" w:rsidRPr="00A507AD" w:rsidRDefault="00D26D03" w:rsidP="00A507AD">
      <w:pPr>
        <w:autoSpaceDE w:val="0"/>
        <w:autoSpaceDN w:val="0"/>
        <w:adjustRightInd w:val="0"/>
        <w:spacing w:after="0" w:line="360" w:lineRule="auto"/>
        <w:jc w:val="both"/>
        <w:rPr>
          <w:rFonts w:ascii="Book Antiqua" w:hAnsi="Book Antiqua" w:cs="Times New Roman"/>
          <w:sz w:val="24"/>
          <w:szCs w:val="24"/>
        </w:rPr>
      </w:pPr>
      <w:r w:rsidRPr="00A507AD">
        <w:rPr>
          <w:rFonts w:ascii="Book Antiqua" w:hAnsi="Book Antiqua" w:cs="Times New Roman"/>
          <w:i/>
          <w:sz w:val="24"/>
          <w:szCs w:val="24"/>
        </w:rPr>
        <w:lastRenderedPageBreak/>
        <w:t>Cryptosporidium</w:t>
      </w:r>
      <w:r w:rsidRPr="00A507AD">
        <w:rPr>
          <w:rFonts w:ascii="Book Antiqua" w:hAnsi="Book Antiqua" w:cs="Times New Roman"/>
          <w:sz w:val="24"/>
          <w:szCs w:val="24"/>
        </w:rPr>
        <w:t xml:space="preserve"> species are globally important enteric protozoan parasites </w:t>
      </w:r>
      <w:r w:rsidR="006A42C6" w:rsidRPr="00A507AD">
        <w:rPr>
          <w:rFonts w:ascii="Book Antiqua" w:hAnsi="Book Antiqua" w:cs="Times New Roman"/>
          <w:sz w:val="24"/>
          <w:szCs w:val="24"/>
        </w:rPr>
        <w:t>with infection most commonly observed</w:t>
      </w:r>
      <w:r w:rsidRPr="00A507AD">
        <w:rPr>
          <w:rFonts w:ascii="Book Antiqua" w:hAnsi="Book Antiqua" w:cs="Times New Roman"/>
          <w:sz w:val="24"/>
          <w:szCs w:val="24"/>
        </w:rPr>
        <w:t xml:space="preserve"> immunocompromised individuals </w:t>
      </w:r>
      <w:r w:rsidR="00D41FC2" w:rsidRPr="00A507AD">
        <w:rPr>
          <w:rFonts w:ascii="Book Antiqua" w:hAnsi="Book Antiqua" w:cs="Times New Roman"/>
          <w:sz w:val="24"/>
          <w:szCs w:val="24"/>
        </w:rPr>
        <w:t>and children</w:t>
      </w:r>
      <w:r w:rsidR="005D7E55" w:rsidRPr="00A507AD">
        <w:rPr>
          <w:rFonts w:ascii="Book Antiqua" w:hAnsi="Book Antiqua" w:cs="Times New Roman"/>
          <w:sz w:val="24"/>
          <w:szCs w:val="24"/>
          <w:vertAlign w:val="superscript"/>
        </w:rPr>
        <w:t>[1]</w:t>
      </w:r>
      <w:r w:rsidRPr="00A507AD">
        <w:rPr>
          <w:rFonts w:ascii="Book Antiqua" w:hAnsi="Book Antiqua" w:cs="Times New Roman"/>
          <w:sz w:val="24"/>
          <w:szCs w:val="24"/>
        </w:rPr>
        <w:t xml:space="preserve">. </w:t>
      </w:r>
      <w:r w:rsidR="006A42C6" w:rsidRPr="00A507AD">
        <w:rPr>
          <w:rFonts w:ascii="Book Antiqua" w:hAnsi="Book Antiqua" w:cs="Times New Roman"/>
          <w:sz w:val="24"/>
          <w:szCs w:val="24"/>
        </w:rPr>
        <w:t xml:space="preserve">It is mainly presented as </w:t>
      </w:r>
      <w:r w:rsidR="00B36AE3" w:rsidRPr="00A507AD">
        <w:rPr>
          <w:rFonts w:ascii="Book Antiqua" w:hAnsi="Book Antiqua"/>
          <w:sz w:val="24"/>
          <w:szCs w:val="24"/>
        </w:rPr>
        <w:t>diarrh</w:t>
      </w:r>
      <w:r w:rsidR="006A42C6" w:rsidRPr="00A507AD">
        <w:rPr>
          <w:rFonts w:ascii="Book Antiqua" w:hAnsi="Book Antiqua"/>
          <w:sz w:val="24"/>
          <w:szCs w:val="24"/>
        </w:rPr>
        <w:t>eal disease leading to</w:t>
      </w:r>
      <w:r w:rsidR="00D41FC2" w:rsidRPr="00A507AD">
        <w:rPr>
          <w:rFonts w:ascii="Book Antiqua" w:hAnsi="Book Antiqua"/>
          <w:sz w:val="24"/>
          <w:szCs w:val="24"/>
        </w:rPr>
        <w:t xml:space="preserve"> signi</w:t>
      </w:r>
      <w:r w:rsidR="006A42C6" w:rsidRPr="00A507AD">
        <w:rPr>
          <w:rFonts w:ascii="Book Antiqua" w:hAnsi="Book Antiqua"/>
          <w:sz w:val="24"/>
          <w:szCs w:val="24"/>
        </w:rPr>
        <w:t>ficant morbidity and mortality in developing countries especially the rural areas</w:t>
      </w:r>
      <w:r w:rsidR="00A507AD">
        <w:rPr>
          <w:rFonts w:ascii="Book Antiqua" w:hAnsi="Book Antiqua"/>
          <w:sz w:val="24"/>
          <w:szCs w:val="24"/>
          <w:vertAlign w:val="superscript"/>
        </w:rPr>
        <w:t>[2,</w:t>
      </w:r>
      <w:r w:rsidR="0058553C" w:rsidRPr="00A507AD">
        <w:rPr>
          <w:rFonts w:ascii="Book Antiqua" w:hAnsi="Book Antiqua"/>
          <w:sz w:val="24"/>
          <w:szCs w:val="24"/>
          <w:vertAlign w:val="superscript"/>
        </w:rPr>
        <w:t>3</w:t>
      </w:r>
      <w:r w:rsidR="00D41FC2" w:rsidRPr="00A507AD">
        <w:rPr>
          <w:rFonts w:ascii="Book Antiqua" w:hAnsi="Book Antiqua"/>
          <w:sz w:val="24"/>
          <w:szCs w:val="24"/>
          <w:vertAlign w:val="superscript"/>
        </w:rPr>
        <w:t>]</w:t>
      </w:r>
      <w:r w:rsidR="00D41FC2" w:rsidRPr="00A507AD">
        <w:rPr>
          <w:rFonts w:ascii="Book Antiqua" w:hAnsi="Book Antiqua"/>
          <w:sz w:val="24"/>
          <w:szCs w:val="24"/>
        </w:rPr>
        <w:t xml:space="preserve">. </w:t>
      </w:r>
      <w:r w:rsidR="00D41FC2" w:rsidRPr="00A507AD">
        <w:rPr>
          <w:rFonts w:ascii="Book Antiqua" w:hAnsi="Book Antiqua" w:cs="Times New Roman"/>
          <w:i/>
          <w:iCs/>
          <w:sz w:val="24"/>
          <w:szCs w:val="24"/>
        </w:rPr>
        <w:t>Cryptosporidium</w:t>
      </w:r>
      <w:r w:rsidR="00D41FC2" w:rsidRPr="00A507AD">
        <w:rPr>
          <w:rStyle w:val="apple-converted-space"/>
          <w:rFonts w:ascii="Book Antiqua" w:hAnsi="Book Antiqua"/>
          <w:sz w:val="24"/>
          <w:szCs w:val="24"/>
        </w:rPr>
        <w:t> </w:t>
      </w:r>
      <w:r w:rsidR="006A42C6" w:rsidRPr="00A507AD">
        <w:rPr>
          <w:rFonts w:ascii="Book Antiqua" w:hAnsi="Book Antiqua" w:cs="Times New Roman"/>
          <w:sz w:val="24"/>
          <w:szCs w:val="24"/>
        </w:rPr>
        <w:t xml:space="preserve">is one of the </w:t>
      </w:r>
      <w:r w:rsidR="00D41FC2" w:rsidRPr="00A507AD">
        <w:rPr>
          <w:rFonts w:ascii="Book Antiqua" w:hAnsi="Book Antiqua" w:cs="Times New Roman"/>
          <w:sz w:val="24"/>
          <w:szCs w:val="24"/>
        </w:rPr>
        <w:t xml:space="preserve">leading </w:t>
      </w:r>
      <w:r w:rsidR="006A42C6" w:rsidRPr="00A507AD">
        <w:rPr>
          <w:rFonts w:ascii="Book Antiqua" w:hAnsi="Book Antiqua" w:cs="Times New Roman"/>
          <w:sz w:val="24"/>
          <w:szCs w:val="24"/>
        </w:rPr>
        <w:t>causes</w:t>
      </w:r>
      <w:r w:rsidR="00D41FC2" w:rsidRPr="00A507AD">
        <w:rPr>
          <w:rFonts w:ascii="Book Antiqua" w:hAnsi="Book Antiqua" w:cs="Times New Roman"/>
          <w:sz w:val="24"/>
          <w:szCs w:val="24"/>
        </w:rPr>
        <w:t xml:space="preserve"> of infectious diarrhea in Indian children with </w:t>
      </w:r>
      <w:r w:rsidR="006A42C6" w:rsidRPr="00A507AD">
        <w:rPr>
          <w:rFonts w:ascii="Book Antiqua" w:hAnsi="Book Antiqua" w:cs="Times New Roman"/>
          <w:sz w:val="24"/>
          <w:szCs w:val="24"/>
        </w:rPr>
        <w:t>prevalence</w:t>
      </w:r>
      <w:r w:rsidR="00D41FC2" w:rsidRPr="00A507AD">
        <w:rPr>
          <w:rFonts w:ascii="Book Antiqua" w:hAnsi="Book Antiqua" w:cs="Times New Roman"/>
          <w:sz w:val="24"/>
          <w:szCs w:val="24"/>
        </w:rPr>
        <w:t xml:space="preserve"> ranging from 1.1</w:t>
      </w:r>
      <w:r w:rsidR="00A507AD">
        <w:rPr>
          <w:rFonts w:ascii="Book Antiqua" w:hAnsi="Book Antiqua" w:cs="Times New Roman" w:hint="eastAsia"/>
          <w:sz w:val="24"/>
          <w:szCs w:val="24"/>
          <w:lang w:eastAsia="zh-CN"/>
        </w:rPr>
        <w:t>%</w:t>
      </w:r>
      <w:r w:rsidR="00D41FC2" w:rsidRPr="00A507AD">
        <w:rPr>
          <w:rFonts w:ascii="Book Antiqua" w:hAnsi="Book Antiqua" w:cs="Times New Roman"/>
          <w:sz w:val="24"/>
          <w:szCs w:val="24"/>
        </w:rPr>
        <w:t>-18.9%</w:t>
      </w:r>
      <w:r w:rsidR="0058553C" w:rsidRPr="00A507AD">
        <w:rPr>
          <w:rFonts w:ascii="Book Antiqua" w:hAnsi="Book Antiqua" w:cs="Times New Roman"/>
          <w:sz w:val="24"/>
          <w:szCs w:val="24"/>
          <w:vertAlign w:val="superscript"/>
        </w:rPr>
        <w:t>[4]</w:t>
      </w:r>
      <w:r w:rsidR="0058553C" w:rsidRPr="00A507AD">
        <w:rPr>
          <w:rFonts w:ascii="Book Antiqua" w:hAnsi="Book Antiqua" w:cs="Times New Roman"/>
          <w:sz w:val="24"/>
          <w:szCs w:val="24"/>
        </w:rPr>
        <w:t>.</w:t>
      </w:r>
    </w:p>
    <w:p w:rsidR="000571C2" w:rsidRPr="00A507AD" w:rsidRDefault="00D26D03" w:rsidP="00A507AD">
      <w:pPr>
        <w:autoSpaceDE w:val="0"/>
        <w:autoSpaceDN w:val="0"/>
        <w:adjustRightInd w:val="0"/>
        <w:spacing w:after="0" w:line="360" w:lineRule="auto"/>
        <w:ind w:firstLineChars="100" w:firstLine="240"/>
        <w:jc w:val="both"/>
        <w:rPr>
          <w:rFonts w:ascii="Book Antiqua" w:hAnsi="Book Antiqua" w:cs="Times New Roman"/>
          <w:sz w:val="24"/>
          <w:szCs w:val="24"/>
        </w:rPr>
      </w:pPr>
      <w:r w:rsidRPr="00A507AD">
        <w:rPr>
          <w:rFonts w:ascii="Book Antiqua" w:hAnsi="Book Antiqua" w:cs="Times New Roman"/>
          <w:sz w:val="24"/>
          <w:szCs w:val="24"/>
        </w:rPr>
        <w:t xml:space="preserve">In immunocompetent individuals cryptosporidial diarrhea is </w:t>
      </w:r>
      <w:r w:rsidR="00A507AD">
        <w:rPr>
          <w:rFonts w:ascii="Book Antiqua" w:hAnsi="Book Antiqua" w:cs="Times New Roman"/>
          <w:sz w:val="24"/>
          <w:szCs w:val="24"/>
        </w:rPr>
        <w:t>transient self-limiting illness</w:t>
      </w:r>
      <w:r w:rsidR="0058553C" w:rsidRPr="00A507AD">
        <w:rPr>
          <w:rFonts w:ascii="Book Antiqua" w:hAnsi="Book Antiqua" w:cs="Times New Roman"/>
          <w:sz w:val="24"/>
          <w:szCs w:val="24"/>
          <w:vertAlign w:val="superscript"/>
        </w:rPr>
        <w:t>[5</w:t>
      </w:r>
      <w:r w:rsidR="005D7E55" w:rsidRPr="00A507AD">
        <w:rPr>
          <w:rFonts w:ascii="Book Antiqua" w:hAnsi="Book Antiqua" w:cs="Times New Roman"/>
          <w:sz w:val="24"/>
          <w:szCs w:val="24"/>
          <w:vertAlign w:val="superscript"/>
        </w:rPr>
        <w:t>]</w:t>
      </w:r>
      <w:r w:rsidRPr="00A507AD">
        <w:rPr>
          <w:rFonts w:ascii="Book Antiqua" w:hAnsi="Book Antiqua" w:cs="Times New Roman"/>
          <w:sz w:val="24"/>
          <w:szCs w:val="24"/>
        </w:rPr>
        <w:t>. Infections amongst immunocompromised individuals may also become extra-intestinal, spreading to other sites including the gall bladder, biliary tract</w:t>
      </w:r>
      <w:r w:rsidR="00A507AD">
        <w:rPr>
          <w:rFonts w:ascii="Book Antiqua" w:hAnsi="Book Antiqua" w:cs="Times New Roman"/>
          <w:sz w:val="24"/>
          <w:szCs w:val="24"/>
        </w:rPr>
        <w:t>, pancreas and pulmonary system</w:t>
      </w:r>
      <w:r w:rsidR="005D7E55" w:rsidRPr="00A507AD">
        <w:rPr>
          <w:rFonts w:ascii="Book Antiqua" w:hAnsi="Book Antiqua" w:cs="Times New Roman"/>
          <w:sz w:val="24"/>
          <w:szCs w:val="24"/>
          <w:vertAlign w:val="superscript"/>
        </w:rPr>
        <w:t>[</w:t>
      </w:r>
      <w:r w:rsidR="0058553C" w:rsidRPr="00A507AD">
        <w:rPr>
          <w:rFonts w:ascii="Book Antiqua" w:hAnsi="Book Antiqua" w:cs="Times New Roman"/>
          <w:sz w:val="24"/>
          <w:szCs w:val="24"/>
          <w:vertAlign w:val="superscript"/>
        </w:rPr>
        <w:t>5</w:t>
      </w:r>
      <w:r w:rsidR="00C53C08" w:rsidRPr="00A507AD">
        <w:rPr>
          <w:rFonts w:ascii="Book Antiqua" w:hAnsi="Book Antiqua" w:cs="Times New Roman"/>
          <w:sz w:val="24"/>
          <w:szCs w:val="24"/>
          <w:vertAlign w:val="superscript"/>
        </w:rPr>
        <w:t>]</w:t>
      </w:r>
      <w:r w:rsidR="00C53C08" w:rsidRPr="00A507AD">
        <w:rPr>
          <w:rFonts w:ascii="Book Antiqua" w:hAnsi="Book Antiqua" w:cs="Times New Roman"/>
          <w:sz w:val="24"/>
          <w:szCs w:val="24"/>
        </w:rPr>
        <w:t xml:space="preserve"> </w:t>
      </w:r>
      <w:r w:rsidRPr="00A507AD">
        <w:rPr>
          <w:rFonts w:ascii="Book Antiqua" w:hAnsi="Book Antiqua" w:cs="Times New Roman"/>
          <w:sz w:val="24"/>
          <w:szCs w:val="24"/>
        </w:rPr>
        <w:t xml:space="preserve">and possible dissemination may occur through haematogenous route as post-mortem observation has shown the presence of </w:t>
      </w:r>
      <w:r w:rsidRPr="00A507AD">
        <w:rPr>
          <w:rFonts w:ascii="Book Antiqua" w:hAnsi="Book Antiqua" w:cs="Times New Roman"/>
          <w:i/>
          <w:sz w:val="24"/>
          <w:szCs w:val="24"/>
        </w:rPr>
        <w:t>Cryptosporidium</w:t>
      </w:r>
      <w:r w:rsidRPr="00A507AD">
        <w:rPr>
          <w:rFonts w:ascii="Book Antiqua" w:hAnsi="Book Antiqua" w:cs="Times New Roman"/>
          <w:sz w:val="24"/>
          <w:szCs w:val="24"/>
        </w:rPr>
        <w:t xml:space="preserve"> spp. in the lumen of su</w:t>
      </w:r>
      <w:r w:rsidR="00A507AD">
        <w:rPr>
          <w:rFonts w:ascii="Book Antiqua" w:hAnsi="Book Antiqua" w:cs="Times New Roman"/>
          <w:sz w:val="24"/>
          <w:szCs w:val="24"/>
        </w:rPr>
        <w:t>b-mucosal colonic blood vessels</w:t>
      </w:r>
      <w:r w:rsidR="0058553C" w:rsidRPr="00A507AD">
        <w:rPr>
          <w:rFonts w:ascii="Book Antiqua" w:hAnsi="Book Antiqua" w:cs="Times New Roman"/>
          <w:sz w:val="24"/>
          <w:szCs w:val="24"/>
          <w:vertAlign w:val="superscript"/>
        </w:rPr>
        <w:t>[6</w:t>
      </w:r>
      <w:r w:rsidR="005D7E55" w:rsidRPr="00A507AD">
        <w:rPr>
          <w:rFonts w:ascii="Book Antiqua" w:hAnsi="Book Antiqua" w:cs="Times New Roman"/>
          <w:sz w:val="24"/>
          <w:szCs w:val="24"/>
          <w:vertAlign w:val="superscript"/>
        </w:rPr>
        <w:t>]</w:t>
      </w:r>
      <w:r w:rsidRPr="00A507AD">
        <w:rPr>
          <w:rFonts w:ascii="Book Antiqua" w:hAnsi="Book Antiqua" w:cs="Times New Roman"/>
          <w:sz w:val="24"/>
          <w:szCs w:val="24"/>
        </w:rPr>
        <w:t xml:space="preserve">. </w:t>
      </w:r>
      <w:r w:rsidR="000571C2" w:rsidRPr="00A507AD">
        <w:rPr>
          <w:rFonts w:ascii="Book Antiqua" w:hAnsi="Book Antiqua" w:cs="Times New Roman"/>
          <w:iCs/>
          <w:sz w:val="24"/>
          <w:szCs w:val="24"/>
        </w:rPr>
        <w:t>Respiratory cryptosporidiosis</w:t>
      </w:r>
      <w:r w:rsidRPr="00A507AD">
        <w:rPr>
          <w:rFonts w:ascii="Book Antiqua" w:hAnsi="Book Antiqua" w:cs="Times New Roman"/>
          <w:sz w:val="24"/>
          <w:szCs w:val="24"/>
        </w:rPr>
        <w:t xml:space="preserve"> </w:t>
      </w:r>
      <w:r w:rsidR="000571C2" w:rsidRPr="00A507AD">
        <w:rPr>
          <w:rFonts w:ascii="Book Antiqua" w:hAnsi="Book Antiqua" w:cs="Times New Roman"/>
          <w:sz w:val="24"/>
          <w:szCs w:val="24"/>
        </w:rPr>
        <w:t xml:space="preserve">can </w:t>
      </w:r>
      <w:r w:rsidRPr="00A507AD">
        <w:rPr>
          <w:rFonts w:ascii="Book Antiqua" w:hAnsi="Book Antiqua" w:cs="Times New Roman"/>
          <w:sz w:val="24"/>
          <w:szCs w:val="24"/>
        </w:rPr>
        <w:t xml:space="preserve">occur in immunocompetent children suffering from cryptosporidial diarrhea with unexplained </w:t>
      </w:r>
      <w:r w:rsidR="00A507AD">
        <w:rPr>
          <w:rFonts w:ascii="Book Antiqua" w:hAnsi="Book Antiqua" w:cs="Times New Roman"/>
          <w:sz w:val="24"/>
          <w:szCs w:val="24"/>
        </w:rPr>
        <w:t>cough</w:t>
      </w:r>
      <w:r w:rsidR="0058553C" w:rsidRPr="00A507AD">
        <w:rPr>
          <w:rFonts w:ascii="Book Antiqua" w:hAnsi="Book Antiqua" w:cs="Times New Roman"/>
          <w:sz w:val="24"/>
          <w:szCs w:val="24"/>
          <w:vertAlign w:val="superscript"/>
        </w:rPr>
        <w:t>[7</w:t>
      </w:r>
      <w:r w:rsidR="005D7E55" w:rsidRPr="00A507AD">
        <w:rPr>
          <w:rFonts w:ascii="Book Antiqua" w:hAnsi="Book Antiqua" w:cs="Times New Roman"/>
          <w:sz w:val="24"/>
          <w:szCs w:val="24"/>
          <w:vertAlign w:val="superscript"/>
        </w:rPr>
        <w:t>]</w:t>
      </w:r>
      <w:r w:rsidRPr="00A507AD">
        <w:rPr>
          <w:rFonts w:ascii="Book Antiqua" w:hAnsi="Book Antiqua" w:cs="Times New Roman"/>
          <w:sz w:val="24"/>
          <w:szCs w:val="24"/>
        </w:rPr>
        <w:t xml:space="preserve">. </w:t>
      </w:r>
      <w:r w:rsidR="000571C2" w:rsidRPr="00A507AD">
        <w:rPr>
          <w:rFonts w:ascii="Book Antiqua" w:hAnsi="Book Antiqua" w:cs="Times New Roman"/>
          <w:sz w:val="24"/>
          <w:szCs w:val="24"/>
        </w:rPr>
        <w:t>I</w:t>
      </w:r>
      <w:r w:rsidRPr="00A507AD">
        <w:rPr>
          <w:rFonts w:ascii="Book Antiqua" w:hAnsi="Book Antiqua" w:cs="Times New Roman"/>
          <w:sz w:val="24"/>
          <w:szCs w:val="24"/>
        </w:rPr>
        <w:t>n human</w:t>
      </w:r>
      <w:r w:rsidR="000571C2" w:rsidRPr="00A507AD">
        <w:rPr>
          <w:rFonts w:ascii="Book Antiqua" w:hAnsi="Book Antiqua" w:cs="Times New Roman"/>
          <w:sz w:val="24"/>
          <w:szCs w:val="24"/>
        </w:rPr>
        <w:t>s, it</w:t>
      </w:r>
      <w:r w:rsidRPr="00A507AD">
        <w:rPr>
          <w:rFonts w:ascii="Book Antiqua" w:hAnsi="Book Antiqua" w:cs="Times New Roman"/>
          <w:sz w:val="24"/>
          <w:szCs w:val="24"/>
        </w:rPr>
        <w:t xml:space="preserve"> was first reported in 1984 in patient with symptoms of chronic cough, fever, tachypnea, dyspnea with chest radiographs, findings consistent with interstitial pneumonia</w:t>
      </w:r>
      <w:r w:rsidR="0058553C" w:rsidRPr="00A507AD">
        <w:rPr>
          <w:rFonts w:ascii="Book Antiqua" w:hAnsi="Book Antiqua" w:cs="Times New Roman"/>
          <w:sz w:val="24"/>
          <w:szCs w:val="24"/>
          <w:vertAlign w:val="superscript"/>
        </w:rPr>
        <w:t>[8</w:t>
      </w:r>
      <w:r w:rsidR="005D7E55" w:rsidRPr="00A507AD">
        <w:rPr>
          <w:rFonts w:ascii="Book Antiqua" w:hAnsi="Book Antiqua" w:cs="Times New Roman"/>
          <w:sz w:val="24"/>
          <w:szCs w:val="24"/>
          <w:vertAlign w:val="superscript"/>
        </w:rPr>
        <w:t>]</w:t>
      </w:r>
      <w:r w:rsidR="00C53C08" w:rsidRPr="00A507AD">
        <w:rPr>
          <w:rFonts w:ascii="Book Antiqua" w:hAnsi="Book Antiqua" w:cs="Times New Roman"/>
          <w:sz w:val="24"/>
          <w:szCs w:val="24"/>
        </w:rPr>
        <w:t xml:space="preserve">. </w:t>
      </w:r>
      <w:r w:rsidRPr="00A507AD">
        <w:rPr>
          <w:rFonts w:ascii="Book Antiqua" w:hAnsi="Book Antiqua" w:cs="Times New Roman"/>
          <w:sz w:val="24"/>
          <w:szCs w:val="24"/>
        </w:rPr>
        <w:t xml:space="preserve">Several other cases of </w:t>
      </w:r>
      <w:r w:rsidR="00F46989" w:rsidRPr="00A507AD">
        <w:rPr>
          <w:rFonts w:ascii="Book Antiqua" w:hAnsi="Book Antiqua" w:cs="Times New Roman"/>
          <w:sz w:val="24"/>
          <w:szCs w:val="24"/>
        </w:rPr>
        <w:t>respiratory</w:t>
      </w:r>
      <w:r w:rsidRPr="00A507AD">
        <w:rPr>
          <w:rFonts w:ascii="Book Antiqua" w:hAnsi="Book Antiqua" w:cs="Times New Roman"/>
          <w:sz w:val="24"/>
          <w:szCs w:val="24"/>
        </w:rPr>
        <w:t xml:space="preserve"> cryptosporidiosis have been reported albeit the relative rarity of the disease. It is postulated that involvement of the respiratory tract may result in transmission of </w:t>
      </w:r>
      <w:r w:rsidRPr="00A507AD">
        <w:rPr>
          <w:rFonts w:ascii="Book Antiqua" w:hAnsi="Book Antiqua" w:cs="Times New Roman"/>
          <w:i/>
          <w:iCs/>
          <w:sz w:val="24"/>
          <w:szCs w:val="24"/>
        </w:rPr>
        <w:t xml:space="preserve">Cryptosporidium </w:t>
      </w:r>
      <w:r w:rsidRPr="00A507AD">
        <w:rPr>
          <w:rFonts w:ascii="Book Antiqua" w:hAnsi="Book Antiqua" w:cs="Times New Roman"/>
          <w:sz w:val="24"/>
          <w:szCs w:val="24"/>
        </w:rPr>
        <w:t>oocysts</w:t>
      </w:r>
      <w:r w:rsidR="000571C2" w:rsidRPr="00A507AD">
        <w:rPr>
          <w:rFonts w:ascii="Book Antiqua" w:hAnsi="Book Antiqua" w:cs="Times New Roman"/>
          <w:sz w:val="24"/>
          <w:szCs w:val="24"/>
        </w:rPr>
        <w:t xml:space="preserve"> by aerosols and fomites.</w:t>
      </w:r>
    </w:p>
    <w:p w:rsidR="00D26D03" w:rsidRDefault="00D26D03" w:rsidP="00A507AD">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A507AD">
        <w:rPr>
          <w:rFonts w:ascii="Book Antiqua" w:hAnsi="Book Antiqua" w:cs="Times New Roman"/>
          <w:sz w:val="24"/>
          <w:szCs w:val="24"/>
        </w:rPr>
        <w:t xml:space="preserve">Present report describes the detection, identification and subtyping of a </w:t>
      </w:r>
      <w:r w:rsidRPr="00A507AD">
        <w:rPr>
          <w:rFonts w:ascii="Book Antiqua" w:hAnsi="Book Antiqua" w:cs="Times New Roman"/>
          <w:i/>
          <w:iCs/>
          <w:sz w:val="24"/>
          <w:szCs w:val="24"/>
        </w:rPr>
        <w:t xml:space="preserve">Cryptosporidium </w:t>
      </w:r>
      <w:r w:rsidRPr="00A507AD">
        <w:rPr>
          <w:rFonts w:ascii="Book Antiqua" w:hAnsi="Book Antiqua" w:cs="Times New Roman"/>
          <w:iCs/>
          <w:sz w:val="24"/>
          <w:szCs w:val="24"/>
        </w:rPr>
        <w:t>spp.</w:t>
      </w:r>
      <w:r w:rsidRPr="00A507AD">
        <w:rPr>
          <w:rFonts w:ascii="Book Antiqua" w:hAnsi="Book Antiqua" w:cs="Times New Roman"/>
          <w:i/>
          <w:iCs/>
          <w:sz w:val="24"/>
          <w:szCs w:val="24"/>
        </w:rPr>
        <w:t xml:space="preserve"> </w:t>
      </w:r>
      <w:r w:rsidRPr="00A507AD">
        <w:rPr>
          <w:rFonts w:ascii="Book Antiqua" w:hAnsi="Book Antiqua" w:cs="Times New Roman"/>
          <w:iCs/>
          <w:sz w:val="24"/>
          <w:szCs w:val="24"/>
        </w:rPr>
        <w:t xml:space="preserve">detected </w:t>
      </w:r>
      <w:r w:rsidRPr="00A507AD">
        <w:rPr>
          <w:rFonts w:ascii="Book Antiqua" w:hAnsi="Book Antiqua" w:cs="Times New Roman"/>
          <w:sz w:val="24"/>
          <w:szCs w:val="24"/>
        </w:rPr>
        <w:t xml:space="preserve">in the respiratory secretions </w:t>
      </w:r>
      <w:r w:rsidR="00A507AD" w:rsidRPr="00A507AD">
        <w:rPr>
          <w:rFonts w:ascii="Book Antiqua" w:hAnsi="Book Antiqua" w:cs="Times New Roman"/>
          <w:sz w:val="24"/>
          <w:szCs w:val="24"/>
          <w:lang w:eastAsia="zh-CN"/>
        </w:rPr>
        <w:t>[</w:t>
      </w:r>
      <w:r w:rsidR="00A507AD" w:rsidRPr="00A507AD">
        <w:rPr>
          <w:rFonts w:ascii="Book Antiqua" w:hAnsi="Book Antiqua" w:cs="Times New Roman"/>
          <w:sz w:val="24"/>
          <w:szCs w:val="24"/>
        </w:rPr>
        <w:t>Endotracheal aspirate (ETA)</w:t>
      </w:r>
      <w:r w:rsidR="00A507AD" w:rsidRPr="00A507AD">
        <w:rPr>
          <w:rFonts w:ascii="Book Antiqua" w:hAnsi="Book Antiqua" w:cs="Times New Roman"/>
          <w:sz w:val="24"/>
          <w:szCs w:val="24"/>
          <w:lang w:eastAsia="zh-CN"/>
        </w:rPr>
        <w:t>]</w:t>
      </w:r>
      <w:r w:rsidRPr="00A507AD">
        <w:rPr>
          <w:rFonts w:ascii="Book Antiqua" w:hAnsi="Book Antiqua" w:cs="Times New Roman"/>
          <w:sz w:val="24"/>
          <w:szCs w:val="24"/>
        </w:rPr>
        <w:t xml:space="preserve"> in a fift</w:t>
      </w:r>
      <w:r w:rsidR="00071EE8" w:rsidRPr="00A507AD">
        <w:rPr>
          <w:rFonts w:ascii="Book Antiqua" w:hAnsi="Book Antiqua" w:cs="Times New Roman"/>
          <w:sz w:val="24"/>
          <w:szCs w:val="24"/>
        </w:rPr>
        <w:t xml:space="preserve">een months old child with </w:t>
      </w:r>
      <w:r w:rsidRPr="00A507AD">
        <w:rPr>
          <w:rFonts w:ascii="Book Antiqua" w:hAnsi="Book Antiqua" w:cs="Times New Roman"/>
          <w:sz w:val="24"/>
          <w:szCs w:val="24"/>
        </w:rPr>
        <w:t>CD8+ immunodeficiency.</w:t>
      </w:r>
      <w:r w:rsidR="00A507AD">
        <w:rPr>
          <w:rFonts w:ascii="Book Antiqua" w:hAnsi="Book Antiqua" w:cs="Times New Roman"/>
          <w:sz w:val="24"/>
          <w:szCs w:val="24"/>
        </w:rPr>
        <w:t xml:space="preserve"> </w:t>
      </w:r>
      <w:r w:rsidRPr="00A507AD">
        <w:rPr>
          <w:rFonts w:ascii="Book Antiqua" w:hAnsi="Book Antiqua" w:cs="Times New Roman"/>
          <w:sz w:val="24"/>
          <w:szCs w:val="24"/>
        </w:rPr>
        <w:t xml:space="preserve">Genus specific </w:t>
      </w:r>
      <w:r w:rsidRPr="00A507AD">
        <w:rPr>
          <w:rFonts w:ascii="Book Antiqua" w:hAnsi="Book Antiqua" w:cs="Times New Roman"/>
          <w:i/>
          <w:sz w:val="24"/>
          <w:szCs w:val="24"/>
        </w:rPr>
        <w:t>18S rRNA</w:t>
      </w:r>
      <w:r w:rsidRPr="00A507AD">
        <w:rPr>
          <w:rFonts w:ascii="Book Antiqua" w:hAnsi="Book Antiqua" w:cs="Times New Roman"/>
          <w:sz w:val="24"/>
          <w:szCs w:val="24"/>
        </w:rPr>
        <w:t xml:space="preserve"> gene </w:t>
      </w:r>
      <w:r w:rsidR="00A507AD" w:rsidRPr="00A507AD">
        <w:rPr>
          <w:rFonts w:ascii="Book Antiqua" w:hAnsi="Book Antiqua" w:cs="Times New Roman"/>
          <w:sz w:val="24"/>
          <w:szCs w:val="24"/>
        </w:rPr>
        <w:t>polymerase chain reaction</w:t>
      </w:r>
      <w:r w:rsidRPr="00A507AD">
        <w:rPr>
          <w:rFonts w:ascii="Book Antiqua" w:hAnsi="Book Antiqua" w:cs="Times New Roman"/>
          <w:sz w:val="24"/>
          <w:szCs w:val="24"/>
        </w:rPr>
        <w:t xml:space="preserve"> (PCR) assay was used to detect </w:t>
      </w:r>
      <w:r w:rsidRPr="00A507AD">
        <w:rPr>
          <w:rFonts w:ascii="Book Antiqua" w:hAnsi="Book Antiqua" w:cs="Times New Roman"/>
          <w:i/>
          <w:sz w:val="24"/>
          <w:szCs w:val="24"/>
        </w:rPr>
        <w:t xml:space="preserve">Cryptosporidium </w:t>
      </w:r>
      <w:r w:rsidR="00990E4E" w:rsidRPr="00A507AD">
        <w:rPr>
          <w:rFonts w:ascii="Book Antiqua" w:hAnsi="Book Antiqua" w:cs="Times New Roman"/>
          <w:sz w:val="24"/>
          <w:szCs w:val="24"/>
        </w:rPr>
        <w:t>spp., where as</w:t>
      </w:r>
      <w:r w:rsidRPr="00A507AD">
        <w:rPr>
          <w:rFonts w:ascii="Book Antiqua" w:hAnsi="Book Antiqua" w:cs="Times New Roman"/>
          <w:sz w:val="24"/>
          <w:szCs w:val="24"/>
        </w:rPr>
        <w:t xml:space="preserve"> Multiplex Allele Specific (MAS) PCR assay </w:t>
      </w:r>
      <w:r w:rsidR="00990E4E" w:rsidRPr="00A507AD">
        <w:rPr>
          <w:rFonts w:ascii="Book Antiqua" w:hAnsi="Book Antiqua" w:cs="Times New Roman"/>
          <w:sz w:val="24"/>
          <w:szCs w:val="24"/>
        </w:rPr>
        <w:t>was used to identify</w:t>
      </w:r>
      <w:r w:rsidRPr="00A507AD">
        <w:rPr>
          <w:rFonts w:ascii="Book Antiqua" w:hAnsi="Book Antiqua" w:cs="Times New Roman"/>
          <w:sz w:val="24"/>
          <w:szCs w:val="24"/>
        </w:rPr>
        <w:t xml:space="preserve"> the species of </w:t>
      </w:r>
      <w:r w:rsidRPr="00A507AD">
        <w:rPr>
          <w:rFonts w:ascii="Book Antiqua" w:hAnsi="Book Antiqua" w:cs="Times New Roman"/>
          <w:i/>
          <w:iCs/>
          <w:sz w:val="24"/>
          <w:szCs w:val="24"/>
        </w:rPr>
        <w:t>Cryptosporidium.</w:t>
      </w:r>
      <w:r w:rsidRPr="00A507AD">
        <w:rPr>
          <w:rFonts w:ascii="Book Antiqua" w:hAnsi="Book Antiqua" w:cs="Times New Roman"/>
          <w:iCs/>
          <w:sz w:val="24"/>
          <w:szCs w:val="24"/>
        </w:rPr>
        <w:t xml:space="preserve"> The</w:t>
      </w:r>
      <w:r w:rsidRPr="00A507AD">
        <w:rPr>
          <w:rFonts w:ascii="Book Antiqua" w:hAnsi="Book Antiqua" w:cs="Times New Roman"/>
          <w:i/>
          <w:sz w:val="24"/>
          <w:szCs w:val="24"/>
        </w:rPr>
        <w:t xml:space="preserve"> gp60</w:t>
      </w:r>
      <w:r w:rsidRPr="00A507AD">
        <w:rPr>
          <w:rFonts w:ascii="Book Antiqua" w:hAnsi="Book Antiqua" w:cs="Times New Roman"/>
          <w:sz w:val="24"/>
          <w:szCs w:val="24"/>
        </w:rPr>
        <w:t xml:space="preserve"> gene was targeted for PCR assay followed by sequencing for subtyping. </w:t>
      </w:r>
    </w:p>
    <w:p w:rsidR="00A507AD" w:rsidRPr="00A507AD" w:rsidRDefault="00A507AD" w:rsidP="00A507AD">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D26D03" w:rsidRPr="00A507AD" w:rsidRDefault="00A507AD" w:rsidP="00A507AD">
      <w:pPr>
        <w:spacing w:after="0" w:line="360" w:lineRule="auto"/>
        <w:jc w:val="both"/>
        <w:rPr>
          <w:rFonts w:ascii="Book Antiqua" w:hAnsi="Book Antiqua" w:cs="Times New Roman"/>
          <w:b/>
          <w:sz w:val="24"/>
          <w:szCs w:val="24"/>
        </w:rPr>
      </w:pPr>
      <w:r w:rsidRPr="00A507AD">
        <w:rPr>
          <w:rFonts w:ascii="Book Antiqua" w:hAnsi="Book Antiqua" w:cs="Times New Roman"/>
          <w:b/>
          <w:sz w:val="24"/>
          <w:szCs w:val="24"/>
        </w:rPr>
        <w:t>CASE REPORT</w:t>
      </w:r>
    </w:p>
    <w:p w:rsidR="00D26D03" w:rsidRPr="00A507AD" w:rsidRDefault="00D26D03" w:rsidP="00A507AD">
      <w:pPr>
        <w:spacing w:after="0" w:line="360" w:lineRule="auto"/>
        <w:jc w:val="both"/>
        <w:rPr>
          <w:rFonts w:ascii="Book Antiqua" w:hAnsi="Book Antiqua" w:cs="Times New Roman"/>
          <w:sz w:val="24"/>
          <w:szCs w:val="24"/>
        </w:rPr>
      </w:pPr>
      <w:r w:rsidRPr="00A507AD">
        <w:rPr>
          <w:rFonts w:ascii="Book Antiqua" w:hAnsi="Book Antiqua" w:cs="Times New Roman"/>
          <w:sz w:val="24"/>
          <w:szCs w:val="24"/>
        </w:rPr>
        <w:t xml:space="preserve">A fifteen months old male child with the complaints of fever and rapid breathing for at least two weeks along with cough and vomiting was admitted to the pediatric in-patient department of our tertiary care hospital. Patient had a history of recurrent fever since two and half months with each episode lasting for 10-15 d with an </w:t>
      </w:r>
      <w:r w:rsidRPr="00A507AD">
        <w:rPr>
          <w:rFonts w:ascii="Book Antiqua" w:hAnsi="Book Antiqua" w:cs="Times New Roman"/>
          <w:sz w:val="24"/>
          <w:szCs w:val="24"/>
        </w:rPr>
        <w:lastRenderedPageBreak/>
        <w:t>intermittent non-febrile stage of nearly a week. Child had decreased appetite and had lost approximately 500 g of body weight within three months. On admission the child was emaciated and severely malnourished. The patient was fourth child to a non consanguineous couple and was a follow up case of disseminated Cytomegalovirus (CMV) infection</w:t>
      </w:r>
      <w:r w:rsidR="00072B3A" w:rsidRPr="00A507AD">
        <w:rPr>
          <w:rFonts w:ascii="Book Antiqua" w:hAnsi="Book Antiqua" w:cs="Times New Roman"/>
          <w:sz w:val="24"/>
          <w:szCs w:val="24"/>
        </w:rPr>
        <w:t xml:space="preserve">, </w:t>
      </w:r>
      <w:r w:rsidRPr="00A507AD">
        <w:rPr>
          <w:rFonts w:ascii="Book Antiqua" w:hAnsi="Book Antiqua" w:cs="Times New Roman"/>
          <w:sz w:val="24"/>
          <w:szCs w:val="24"/>
        </w:rPr>
        <w:t>periodic neutropenia, and Ir</w:t>
      </w:r>
      <w:r w:rsidR="00071EE8" w:rsidRPr="00A507AD">
        <w:rPr>
          <w:rFonts w:ascii="Book Antiqua" w:hAnsi="Book Antiqua" w:cs="Times New Roman"/>
          <w:sz w:val="24"/>
          <w:szCs w:val="24"/>
        </w:rPr>
        <w:t xml:space="preserve">on deficiency anaemia with </w:t>
      </w:r>
      <w:r w:rsidRPr="00A507AD">
        <w:rPr>
          <w:rFonts w:ascii="Book Antiqua" w:hAnsi="Book Antiqua" w:cs="Times New Roman"/>
          <w:sz w:val="24"/>
          <w:szCs w:val="24"/>
        </w:rPr>
        <w:t>CD8+ immunodeficiency</w:t>
      </w:r>
      <w:r w:rsidR="00072B3A" w:rsidRPr="00A507AD">
        <w:rPr>
          <w:rFonts w:ascii="Book Antiqua" w:hAnsi="Book Antiqua" w:cs="Times New Roman"/>
          <w:sz w:val="24"/>
          <w:szCs w:val="24"/>
        </w:rPr>
        <w:t>. The CD4+ and CD8+ counts of child are given in</w:t>
      </w:r>
      <w:r w:rsidR="00A507AD" w:rsidRPr="00A507AD">
        <w:rPr>
          <w:rFonts w:ascii="Book Antiqua" w:hAnsi="Book Antiqua" w:cs="Times New Roman"/>
          <w:sz w:val="24"/>
          <w:szCs w:val="24"/>
        </w:rPr>
        <w:t xml:space="preserve"> F</w:t>
      </w:r>
      <w:r w:rsidR="00072B3A" w:rsidRPr="00A507AD">
        <w:rPr>
          <w:rFonts w:ascii="Book Antiqua" w:hAnsi="Book Antiqua" w:cs="Times New Roman"/>
          <w:sz w:val="24"/>
          <w:szCs w:val="24"/>
        </w:rPr>
        <w:t>igure 1.</w:t>
      </w:r>
    </w:p>
    <w:p w:rsidR="00D26D03" w:rsidRPr="00A507AD" w:rsidRDefault="00D26D03" w:rsidP="00A507AD">
      <w:pPr>
        <w:spacing w:after="0" w:line="360" w:lineRule="auto"/>
        <w:ind w:firstLineChars="100" w:firstLine="240"/>
        <w:jc w:val="both"/>
        <w:rPr>
          <w:rFonts w:ascii="Book Antiqua" w:hAnsi="Book Antiqua" w:cs="Times New Roman"/>
          <w:sz w:val="24"/>
          <w:szCs w:val="24"/>
        </w:rPr>
      </w:pPr>
      <w:r w:rsidRPr="00A507AD">
        <w:rPr>
          <w:rFonts w:ascii="Book Antiqua" w:hAnsi="Book Antiqua" w:cs="Times New Roman"/>
          <w:sz w:val="24"/>
          <w:szCs w:val="24"/>
        </w:rPr>
        <w:t>The patient’s main clinical and laboratory findings on admission were as follows: Tachycardia (166/min), Tachypnea (52/min), fever (99</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ºC), severe anaemia (6.8</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g/d</w:t>
      </w:r>
      <w:r w:rsidR="00A507AD" w:rsidRPr="00A507AD">
        <w:rPr>
          <w:rFonts w:ascii="Book Antiqua" w:hAnsi="Book Antiqua" w:cs="Times New Roman"/>
          <w:sz w:val="24"/>
          <w:szCs w:val="24"/>
        </w:rPr>
        <w:t>L</w:t>
      </w:r>
      <w:r w:rsidRPr="00A507AD">
        <w:rPr>
          <w:rFonts w:ascii="Book Antiqua" w:hAnsi="Book Antiqua" w:cs="Times New Roman"/>
          <w:sz w:val="24"/>
          <w:szCs w:val="24"/>
        </w:rPr>
        <w:t>), neutropenia [Total Leukocyte Count (3600/µl); Neutrophils (40%)] and normal Platelet count (5.25</w:t>
      </w:r>
      <w:r w:rsidR="00A507AD">
        <w:rPr>
          <w:rFonts w:ascii="Book Antiqua" w:hAnsi="Book Antiqua" w:cs="Times New Roman" w:hint="eastAsia"/>
          <w:sz w:val="24"/>
          <w:szCs w:val="24"/>
          <w:lang w:eastAsia="zh-CN"/>
        </w:rPr>
        <w:t xml:space="preserve"> </w:t>
      </w:r>
      <w:r w:rsidR="00A507AD" w:rsidRPr="009D014F">
        <w:rPr>
          <w:rFonts w:ascii="Book Antiqua" w:hAnsi="Book Antiqua" w:cs="Times New Roman"/>
          <w:color w:val="000000"/>
          <w:sz w:val="24"/>
          <w:szCs w:val="24"/>
        </w:rPr>
        <w:t>×</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10</w:t>
      </w:r>
      <w:r w:rsidRPr="00A507AD">
        <w:rPr>
          <w:rFonts w:ascii="Book Antiqua" w:hAnsi="Book Antiqua" w:cs="Times New Roman"/>
          <w:sz w:val="24"/>
          <w:szCs w:val="24"/>
          <w:vertAlign w:val="superscript"/>
        </w:rPr>
        <w:t>5</w:t>
      </w:r>
      <w:r w:rsidRPr="00A507AD">
        <w:rPr>
          <w:rFonts w:ascii="Book Antiqua" w:hAnsi="Book Antiqua" w:cs="Times New Roman"/>
          <w:sz w:val="24"/>
          <w:szCs w:val="24"/>
        </w:rPr>
        <w:t>/µ</w:t>
      </w:r>
      <w:r w:rsidR="00A507AD" w:rsidRPr="00A507AD">
        <w:rPr>
          <w:rFonts w:ascii="Book Antiqua" w:hAnsi="Book Antiqua" w:cs="Times New Roman"/>
          <w:sz w:val="24"/>
          <w:szCs w:val="24"/>
        </w:rPr>
        <w:t>L</w:t>
      </w:r>
      <w:r w:rsidRPr="00A507AD">
        <w:rPr>
          <w:rFonts w:ascii="Book Antiqua" w:hAnsi="Book Antiqua" w:cs="Times New Roman"/>
          <w:sz w:val="24"/>
          <w:szCs w:val="24"/>
        </w:rPr>
        <w:t>). Serum biochemicals revealed normal kidney function [blood urea (15 mg/d</w:t>
      </w:r>
      <w:r w:rsidR="00A507AD" w:rsidRPr="00A507AD">
        <w:rPr>
          <w:rFonts w:ascii="Book Antiqua" w:hAnsi="Book Antiqua" w:cs="Times New Roman"/>
          <w:sz w:val="24"/>
          <w:szCs w:val="24"/>
        </w:rPr>
        <w:t>L</w:t>
      </w:r>
      <w:r w:rsidRPr="00A507AD">
        <w:rPr>
          <w:rFonts w:ascii="Book Antiqua" w:hAnsi="Book Antiqua" w:cs="Times New Roman"/>
          <w:sz w:val="24"/>
          <w:szCs w:val="24"/>
        </w:rPr>
        <w:t>), Creatinine (0.2 mg/d</w:t>
      </w:r>
      <w:r w:rsidR="00A507AD" w:rsidRPr="00A507AD">
        <w:rPr>
          <w:rFonts w:ascii="Book Antiqua" w:hAnsi="Book Antiqua" w:cs="Times New Roman"/>
          <w:sz w:val="24"/>
          <w:szCs w:val="24"/>
        </w:rPr>
        <w:t>L</w:t>
      </w:r>
      <w:r w:rsidRPr="00A507AD">
        <w:rPr>
          <w:rFonts w:ascii="Book Antiqua" w:hAnsi="Book Antiqua" w:cs="Times New Roman"/>
          <w:sz w:val="24"/>
          <w:szCs w:val="24"/>
        </w:rPr>
        <w:t>)]. Deranged Serum Glutamic Oxaloacetic Transaminase (99 IU) and</w:t>
      </w:r>
      <w:r w:rsidR="0097422E" w:rsidRPr="00A507AD">
        <w:rPr>
          <w:rFonts w:ascii="Book Antiqua" w:hAnsi="Book Antiqua" w:cs="Times New Roman"/>
          <w:sz w:val="24"/>
          <w:szCs w:val="24"/>
        </w:rPr>
        <w:t xml:space="preserve"> elevated Alkaline phosphata</w:t>
      </w:r>
      <w:r w:rsidRPr="00A507AD">
        <w:rPr>
          <w:rFonts w:ascii="Book Antiqua" w:hAnsi="Book Antiqua" w:cs="Times New Roman"/>
          <w:sz w:val="24"/>
          <w:szCs w:val="24"/>
        </w:rPr>
        <w:t xml:space="preserve">se (565 IU) were observed. </w:t>
      </w:r>
      <w:r w:rsidR="0072436C" w:rsidRPr="00A507AD">
        <w:rPr>
          <w:rFonts w:ascii="Book Antiqua" w:hAnsi="Book Antiqua" w:cs="Times New Roman"/>
          <w:sz w:val="24"/>
          <w:szCs w:val="24"/>
        </w:rPr>
        <w:t xml:space="preserve">Serum immunoglobulin levels were normal </w:t>
      </w:r>
      <w:r w:rsidR="00A507AD">
        <w:rPr>
          <w:rFonts w:ascii="Book Antiqua" w:hAnsi="Book Antiqua" w:cs="Times New Roman" w:hint="eastAsia"/>
          <w:sz w:val="24"/>
          <w:szCs w:val="24"/>
          <w:lang w:eastAsia="zh-CN"/>
        </w:rPr>
        <w:t>(</w:t>
      </w:r>
      <w:r w:rsidR="0072436C" w:rsidRPr="00A507AD">
        <w:rPr>
          <w:rFonts w:ascii="Book Antiqua" w:hAnsi="Book Antiqua" w:cs="Times New Roman"/>
          <w:sz w:val="24"/>
          <w:szCs w:val="24"/>
        </w:rPr>
        <w:t>IgG-1137</w:t>
      </w:r>
      <w:r w:rsidR="00A507AD">
        <w:rPr>
          <w:rFonts w:ascii="Book Antiqua" w:hAnsi="Book Antiqua" w:cs="Times New Roman" w:hint="eastAsia"/>
          <w:sz w:val="24"/>
          <w:szCs w:val="24"/>
          <w:lang w:eastAsia="zh-CN"/>
        </w:rPr>
        <w:t xml:space="preserve"> </w:t>
      </w:r>
      <w:r w:rsidR="0072436C" w:rsidRPr="00A507AD">
        <w:rPr>
          <w:rFonts w:ascii="Book Antiqua" w:hAnsi="Book Antiqua" w:cs="Times New Roman"/>
          <w:sz w:val="24"/>
          <w:szCs w:val="24"/>
        </w:rPr>
        <w:t>mg/d</w:t>
      </w:r>
      <w:r w:rsidR="00A507AD" w:rsidRPr="00A507AD">
        <w:rPr>
          <w:rFonts w:ascii="Book Antiqua" w:hAnsi="Book Antiqua" w:cs="Times New Roman"/>
          <w:sz w:val="24"/>
          <w:szCs w:val="24"/>
        </w:rPr>
        <w:t>L</w:t>
      </w:r>
      <w:r w:rsidR="0072436C" w:rsidRPr="00A507AD">
        <w:rPr>
          <w:rFonts w:ascii="Book Antiqua" w:hAnsi="Book Antiqua" w:cs="Times New Roman"/>
          <w:sz w:val="24"/>
          <w:szCs w:val="24"/>
        </w:rPr>
        <w:t>, IgA-108</w:t>
      </w:r>
      <w:r w:rsidR="00A507AD">
        <w:rPr>
          <w:rFonts w:ascii="Book Antiqua" w:hAnsi="Book Antiqua" w:cs="Times New Roman" w:hint="eastAsia"/>
          <w:sz w:val="24"/>
          <w:szCs w:val="24"/>
          <w:lang w:eastAsia="zh-CN"/>
        </w:rPr>
        <w:t xml:space="preserve"> </w:t>
      </w:r>
      <w:r w:rsidR="0072436C" w:rsidRPr="00A507AD">
        <w:rPr>
          <w:rFonts w:ascii="Book Antiqua" w:hAnsi="Book Antiqua" w:cs="Times New Roman"/>
          <w:sz w:val="24"/>
          <w:szCs w:val="24"/>
        </w:rPr>
        <w:t>mg/d</w:t>
      </w:r>
      <w:r w:rsidR="00A507AD" w:rsidRPr="00A507AD">
        <w:rPr>
          <w:rFonts w:ascii="Book Antiqua" w:hAnsi="Book Antiqua" w:cs="Times New Roman"/>
          <w:sz w:val="24"/>
          <w:szCs w:val="24"/>
        </w:rPr>
        <w:t>L</w:t>
      </w:r>
      <w:r w:rsidR="0072436C" w:rsidRPr="00A507AD">
        <w:rPr>
          <w:rFonts w:ascii="Book Antiqua" w:hAnsi="Book Antiqua" w:cs="Times New Roman"/>
          <w:sz w:val="24"/>
          <w:szCs w:val="24"/>
        </w:rPr>
        <w:t>, IgM 102</w:t>
      </w:r>
      <w:r w:rsidR="00A507AD">
        <w:rPr>
          <w:rFonts w:ascii="Book Antiqua" w:hAnsi="Book Antiqua" w:cs="Times New Roman" w:hint="eastAsia"/>
          <w:sz w:val="24"/>
          <w:szCs w:val="24"/>
          <w:lang w:eastAsia="zh-CN"/>
        </w:rPr>
        <w:t xml:space="preserve"> </w:t>
      </w:r>
      <w:r w:rsidR="0072436C" w:rsidRPr="00A507AD">
        <w:rPr>
          <w:rFonts w:ascii="Book Antiqua" w:hAnsi="Book Antiqua" w:cs="Times New Roman"/>
          <w:sz w:val="24"/>
          <w:szCs w:val="24"/>
        </w:rPr>
        <w:t>mg/d</w:t>
      </w:r>
      <w:r w:rsidR="00A507AD" w:rsidRPr="00A507AD">
        <w:rPr>
          <w:rFonts w:ascii="Book Antiqua" w:hAnsi="Book Antiqua" w:cs="Times New Roman"/>
          <w:sz w:val="24"/>
          <w:szCs w:val="24"/>
        </w:rPr>
        <w:t>L</w:t>
      </w:r>
      <w:r w:rsidR="00A507AD">
        <w:rPr>
          <w:rFonts w:ascii="Book Antiqua" w:hAnsi="Book Antiqua" w:cs="Times New Roman" w:hint="eastAsia"/>
          <w:sz w:val="24"/>
          <w:szCs w:val="24"/>
          <w:lang w:eastAsia="zh-CN"/>
        </w:rPr>
        <w:t>)</w:t>
      </w:r>
      <w:r w:rsidR="0072436C" w:rsidRPr="00A507AD">
        <w:rPr>
          <w:rFonts w:ascii="Book Antiqua" w:hAnsi="Book Antiqua" w:cs="Times New Roman"/>
          <w:sz w:val="24"/>
          <w:szCs w:val="24"/>
        </w:rPr>
        <w:t xml:space="preserve">. </w:t>
      </w:r>
      <w:r w:rsidRPr="00A507AD">
        <w:rPr>
          <w:rFonts w:ascii="Book Antiqua" w:hAnsi="Book Antiqua" w:cs="Times New Roman"/>
          <w:sz w:val="24"/>
          <w:szCs w:val="24"/>
        </w:rPr>
        <w:t>Anthropometric measurements revealed Z-scores less than 3 [head circumference (41.5</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cm); body weight (4.6 kg) and height (61 cm)] suggesting severe malnutrition. During present admission child was given prophylaxis of Fluconazole (25</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 xml:space="preserve">mg </w:t>
      </w:r>
      <w:r w:rsidR="00A507AD" w:rsidRPr="00A507AD">
        <w:rPr>
          <w:rFonts w:ascii="Book Antiqua" w:hAnsi="Book Antiqua" w:cs="Times New Roman"/>
          <w:sz w:val="24"/>
          <w:szCs w:val="24"/>
        </w:rPr>
        <w:t>once daily</w:t>
      </w:r>
      <w:r w:rsidR="00B16EFD" w:rsidRPr="00A507AD">
        <w:rPr>
          <w:rFonts w:ascii="Book Antiqua" w:hAnsi="Book Antiqua" w:cs="Times New Roman"/>
          <w:sz w:val="24"/>
          <w:szCs w:val="24"/>
        </w:rPr>
        <w:t>), Co-trimoxazole (20</w:t>
      </w:r>
      <w:r w:rsidR="00A507AD">
        <w:rPr>
          <w:rFonts w:ascii="Book Antiqua" w:hAnsi="Book Antiqua" w:cs="Times New Roman" w:hint="eastAsia"/>
          <w:sz w:val="24"/>
          <w:szCs w:val="24"/>
          <w:lang w:eastAsia="zh-CN"/>
        </w:rPr>
        <w:t xml:space="preserve"> </w:t>
      </w:r>
      <w:r w:rsidR="00B16EFD" w:rsidRPr="00A507AD">
        <w:rPr>
          <w:rFonts w:ascii="Book Antiqua" w:hAnsi="Book Antiqua" w:cs="Times New Roman"/>
          <w:sz w:val="24"/>
          <w:szCs w:val="24"/>
        </w:rPr>
        <w:t>mg/kg</w:t>
      </w:r>
      <w:r w:rsidR="00A507AD">
        <w:rPr>
          <w:rFonts w:ascii="Book Antiqua" w:hAnsi="Book Antiqua" w:cs="Times New Roman" w:hint="eastAsia"/>
          <w:sz w:val="24"/>
          <w:szCs w:val="24"/>
          <w:lang w:eastAsia="zh-CN"/>
        </w:rPr>
        <w:t xml:space="preserve"> per </w:t>
      </w:r>
      <w:r w:rsidR="00B16EFD" w:rsidRPr="00A507AD">
        <w:rPr>
          <w:rFonts w:ascii="Book Antiqua" w:hAnsi="Book Antiqua" w:cs="Times New Roman"/>
          <w:sz w:val="24"/>
          <w:szCs w:val="24"/>
        </w:rPr>
        <w:t>day</w:t>
      </w:r>
      <w:r w:rsidRPr="00A507AD">
        <w:rPr>
          <w:rFonts w:ascii="Book Antiqua" w:hAnsi="Book Antiqua" w:cs="Times New Roman"/>
          <w:sz w:val="24"/>
          <w:szCs w:val="24"/>
        </w:rPr>
        <w:t>), lactose free diet as well as anti reflux measures. Urine and blood samples were sent for microbiological investigations and treatment for Severe Acute Malnutrition was started.</w:t>
      </w:r>
    </w:p>
    <w:p w:rsidR="00D26D03" w:rsidRPr="00A507AD" w:rsidRDefault="00D26D03" w:rsidP="00A507AD">
      <w:pPr>
        <w:spacing w:after="0" w:line="360" w:lineRule="auto"/>
        <w:ind w:firstLineChars="100" w:firstLine="240"/>
        <w:jc w:val="both"/>
        <w:rPr>
          <w:rFonts w:ascii="Book Antiqua" w:hAnsi="Book Antiqua" w:cs="Times New Roman"/>
          <w:sz w:val="24"/>
          <w:szCs w:val="24"/>
        </w:rPr>
      </w:pPr>
      <w:r w:rsidRPr="00A507AD">
        <w:rPr>
          <w:rFonts w:ascii="Book Antiqua" w:hAnsi="Book Antiqua" w:cs="Times New Roman"/>
          <w:sz w:val="24"/>
          <w:szCs w:val="24"/>
        </w:rPr>
        <w:t xml:space="preserve">Urine culture was positive for </w:t>
      </w:r>
      <w:r w:rsidRPr="00A507AD">
        <w:rPr>
          <w:rFonts w:ascii="Book Antiqua" w:hAnsi="Book Antiqua" w:cs="Times New Roman"/>
          <w:i/>
          <w:sz w:val="24"/>
          <w:szCs w:val="24"/>
        </w:rPr>
        <w:t xml:space="preserve">Escherichia coli </w:t>
      </w:r>
      <w:r w:rsidRPr="00A507AD">
        <w:rPr>
          <w:rFonts w:ascii="Book Antiqua" w:hAnsi="Book Antiqua" w:cs="Times New Roman"/>
          <w:sz w:val="24"/>
          <w:szCs w:val="24"/>
        </w:rPr>
        <w:t>(&gt;</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10</w:t>
      </w:r>
      <w:r w:rsidRPr="00A507AD">
        <w:rPr>
          <w:rFonts w:ascii="Book Antiqua" w:hAnsi="Book Antiqua" w:cs="Times New Roman"/>
          <w:sz w:val="24"/>
          <w:szCs w:val="24"/>
          <w:vertAlign w:val="superscript"/>
        </w:rPr>
        <w:t>5</w:t>
      </w:r>
      <w:r w:rsidRPr="00A507AD">
        <w:rPr>
          <w:rFonts w:ascii="Book Antiqua" w:hAnsi="Book Antiqua" w:cs="Times New Roman"/>
          <w:sz w:val="24"/>
          <w:szCs w:val="24"/>
        </w:rPr>
        <w:t xml:space="preserve"> CFU/ml) sensitive to Amikacin/Nitrofurantoin/Zosyn. Blood culture did not show growth of any pathogenic organism.</w:t>
      </w:r>
      <w:r w:rsidR="00072B3A" w:rsidRPr="00A507AD">
        <w:rPr>
          <w:rFonts w:ascii="Book Antiqua" w:hAnsi="Book Antiqua" w:cs="Times New Roman"/>
          <w:sz w:val="24"/>
          <w:szCs w:val="24"/>
        </w:rPr>
        <w:t xml:space="preserve"> </w:t>
      </w:r>
      <w:r w:rsidRPr="00A507AD">
        <w:rPr>
          <w:rFonts w:ascii="Book Antiqua" w:hAnsi="Book Antiqua" w:cs="Times New Roman"/>
          <w:sz w:val="24"/>
          <w:szCs w:val="24"/>
        </w:rPr>
        <w:t xml:space="preserve">Patient was started with combination of Injection (Inj) </w:t>
      </w:r>
      <w:r w:rsidR="00690163">
        <w:fldChar w:fldCharType="begin"/>
      </w:r>
      <w:r w:rsidR="00690163">
        <w:instrText xml:space="preserve"> HYPERLINK "http://www.drugs.</w:instrText>
      </w:r>
      <w:r w:rsidR="00690163">
        <w:instrText xml:space="preserve">com/mtm/piperacillin-and-tazobactam.html" </w:instrText>
      </w:r>
      <w:r w:rsidR="00690163">
        <w:fldChar w:fldCharType="separate"/>
      </w:r>
      <w:r w:rsidRPr="00A507AD">
        <w:rPr>
          <w:rStyle w:val="Hyperlink"/>
          <w:rFonts w:ascii="Book Antiqua" w:hAnsi="Book Antiqua" w:cs="Times New Roman"/>
          <w:bCs/>
          <w:color w:val="auto"/>
          <w:sz w:val="24"/>
          <w:szCs w:val="24"/>
          <w:u w:val="none"/>
        </w:rPr>
        <w:t>Piperacillin and Tazobactam</w:t>
      </w:r>
      <w:r w:rsidR="00690163">
        <w:rPr>
          <w:rStyle w:val="Hyperlink"/>
          <w:rFonts w:ascii="Book Antiqua" w:hAnsi="Book Antiqua" w:cs="Times New Roman"/>
          <w:bCs/>
          <w:color w:val="auto"/>
          <w:sz w:val="24"/>
          <w:szCs w:val="24"/>
          <w:u w:val="none"/>
        </w:rPr>
        <w:fldChar w:fldCharType="end"/>
      </w:r>
      <w:r w:rsidRPr="00A507AD">
        <w:rPr>
          <w:rFonts w:ascii="Book Antiqua" w:hAnsi="Book Antiqua" w:cs="Times New Roman"/>
          <w:sz w:val="24"/>
          <w:szCs w:val="24"/>
        </w:rPr>
        <w:t xml:space="preserve"> 470</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mg IV thrice a day along with Inj Amikacin 75</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mg OD, Inj Vit K 2</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mg, Syp cetrizine 2.5 m</w:t>
      </w:r>
      <w:r w:rsidR="00A507AD" w:rsidRPr="00A507AD">
        <w:rPr>
          <w:rFonts w:ascii="Book Antiqua" w:hAnsi="Book Antiqua" w:cs="Times New Roman"/>
          <w:sz w:val="24"/>
          <w:szCs w:val="24"/>
        </w:rPr>
        <w:t>L</w:t>
      </w:r>
      <w:r w:rsidRPr="00A507AD">
        <w:rPr>
          <w:rFonts w:ascii="Book Antiqua" w:hAnsi="Book Antiqua" w:cs="Times New Roman"/>
          <w:sz w:val="24"/>
          <w:szCs w:val="24"/>
        </w:rPr>
        <w:t xml:space="preserve"> (OD), Tab lanzol [Lansoprazole] 5 mg OD. In addition, Inj Magnesium sulphate</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1</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mL OD, Syp Zinc 2.5 m</w:t>
      </w:r>
      <w:r w:rsidR="00A507AD" w:rsidRPr="00A507AD">
        <w:rPr>
          <w:rFonts w:ascii="Book Antiqua" w:hAnsi="Book Antiqua" w:cs="Times New Roman"/>
          <w:sz w:val="24"/>
          <w:szCs w:val="24"/>
        </w:rPr>
        <w:t>L</w:t>
      </w:r>
      <w:r w:rsidRPr="00A507AD">
        <w:rPr>
          <w:rFonts w:ascii="Book Antiqua" w:hAnsi="Book Antiqua" w:cs="Times New Roman"/>
          <w:sz w:val="24"/>
          <w:szCs w:val="24"/>
        </w:rPr>
        <w:t xml:space="preserve"> OD, Folic acid tablets 5</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mg OD then 1 mg OD, Syp Calcium carbonate and vitamin D3 2.5 m</w:t>
      </w:r>
      <w:r w:rsidR="00A507AD" w:rsidRPr="00A507AD">
        <w:rPr>
          <w:rFonts w:ascii="Book Antiqua" w:hAnsi="Book Antiqua" w:cs="Times New Roman"/>
          <w:sz w:val="24"/>
          <w:szCs w:val="24"/>
        </w:rPr>
        <w:t>L</w:t>
      </w:r>
      <w:r w:rsidRPr="00A507AD">
        <w:rPr>
          <w:rFonts w:ascii="Book Antiqua" w:hAnsi="Book Antiqua" w:cs="Times New Roman"/>
          <w:sz w:val="24"/>
          <w:szCs w:val="24"/>
        </w:rPr>
        <w:t xml:space="preserve"> OD, syp Atoz Multivitamin 2.5 m</w:t>
      </w:r>
      <w:r w:rsidR="00A507AD" w:rsidRPr="00A507AD">
        <w:rPr>
          <w:rFonts w:ascii="Book Antiqua" w:hAnsi="Book Antiqua" w:cs="Times New Roman"/>
          <w:sz w:val="24"/>
          <w:szCs w:val="24"/>
        </w:rPr>
        <w:t>L</w:t>
      </w:r>
      <w:r w:rsidRPr="00A507AD">
        <w:rPr>
          <w:rFonts w:ascii="Book Antiqua" w:hAnsi="Book Antiqua" w:cs="Times New Roman"/>
          <w:sz w:val="24"/>
          <w:szCs w:val="24"/>
        </w:rPr>
        <w:t xml:space="preserve"> OD along with the prophylaxi</w:t>
      </w:r>
      <w:r w:rsidR="00B36AE3" w:rsidRPr="00A507AD">
        <w:rPr>
          <w:rFonts w:ascii="Book Antiqua" w:hAnsi="Book Antiqua" w:cs="Times New Roman"/>
          <w:sz w:val="24"/>
          <w:szCs w:val="24"/>
        </w:rPr>
        <w:t>s of Co-trimoxazole and Flucona</w:t>
      </w:r>
      <w:r w:rsidRPr="00A507AD">
        <w:rPr>
          <w:rFonts w:ascii="Book Antiqua" w:hAnsi="Book Antiqua" w:cs="Times New Roman"/>
          <w:sz w:val="24"/>
          <w:szCs w:val="24"/>
        </w:rPr>
        <w:t>zole.</w:t>
      </w:r>
    </w:p>
    <w:p w:rsidR="00D26D03" w:rsidRPr="00A507AD" w:rsidRDefault="00D26D03" w:rsidP="00A507AD">
      <w:pPr>
        <w:spacing w:after="0" w:line="360" w:lineRule="auto"/>
        <w:ind w:firstLineChars="100" w:firstLine="240"/>
        <w:jc w:val="both"/>
        <w:rPr>
          <w:rFonts w:ascii="Book Antiqua" w:hAnsi="Book Antiqua" w:cs="Times New Roman"/>
          <w:sz w:val="24"/>
          <w:szCs w:val="24"/>
        </w:rPr>
      </w:pPr>
      <w:r w:rsidRPr="00A507AD">
        <w:rPr>
          <w:rFonts w:ascii="Book Antiqua" w:hAnsi="Book Antiqua" w:cs="Times New Roman"/>
          <w:sz w:val="24"/>
          <w:szCs w:val="24"/>
        </w:rPr>
        <w:t xml:space="preserve">On third day of admission patient was afebrile, there was no vomiting and was accepting the oral feed well, however, he subsequently developed diarrhea with a </w:t>
      </w:r>
      <w:r w:rsidRPr="00A507AD">
        <w:rPr>
          <w:rFonts w:ascii="Book Antiqua" w:hAnsi="Book Antiqua" w:cs="Times New Roman"/>
          <w:sz w:val="24"/>
          <w:szCs w:val="24"/>
        </w:rPr>
        <w:lastRenderedPageBreak/>
        <w:t xml:space="preserve">frequency of up to 20 stools in a day. </w:t>
      </w:r>
      <w:r w:rsidRPr="00A507AD">
        <w:rPr>
          <w:rFonts w:ascii="Book Antiqua" w:hAnsi="Book Antiqua" w:cs="Times New Roman"/>
          <w:iCs/>
          <w:sz w:val="24"/>
          <w:szCs w:val="24"/>
        </w:rPr>
        <w:t>Domperidone and Cinnarizine combination syrup at a dosage of 1ml thrice daily was started and</w:t>
      </w:r>
      <w:r w:rsidRPr="00A507AD">
        <w:rPr>
          <w:rFonts w:ascii="Book Antiqua" w:hAnsi="Book Antiqua" w:cs="Times New Roman"/>
          <w:sz w:val="24"/>
          <w:szCs w:val="24"/>
        </w:rPr>
        <w:t xml:space="preserve"> urine and blood samples were again sent for microbiological investigations along with the stool sample. All the clinical samples after all the microbiological investigations were negative for any pathogens except the stool sample that showed high load of </w:t>
      </w:r>
      <w:r w:rsidRPr="00A507AD">
        <w:rPr>
          <w:rFonts w:ascii="Book Antiqua" w:hAnsi="Book Antiqua" w:cs="Times New Roman"/>
          <w:i/>
          <w:sz w:val="24"/>
          <w:szCs w:val="24"/>
        </w:rPr>
        <w:t>Cryptosporidium</w:t>
      </w:r>
      <w:r w:rsidRPr="00A507AD">
        <w:rPr>
          <w:rFonts w:ascii="Book Antiqua" w:hAnsi="Book Antiqua" w:cs="Times New Roman"/>
          <w:sz w:val="24"/>
          <w:szCs w:val="24"/>
        </w:rPr>
        <w:t xml:space="preserve"> spp. </w:t>
      </w:r>
      <w:r w:rsidR="00A507AD" w:rsidRPr="00A507AD">
        <w:rPr>
          <w:rFonts w:ascii="Book Antiqua" w:hAnsi="Book Antiqua" w:cs="Times New Roman"/>
          <w:sz w:val="24"/>
          <w:szCs w:val="24"/>
        </w:rPr>
        <w:t>O</w:t>
      </w:r>
      <w:r w:rsidRPr="00A507AD">
        <w:rPr>
          <w:rFonts w:ascii="Book Antiqua" w:hAnsi="Book Antiqua" w:cs="Times New Roman"/>
          <w:sz w:val="24"/>
          <w:szCs w:val="24"/>
        </w:rPr>
        <w:t>ocysts</w:t>
      </w:r>
      <w:r w:rsidR="00A507AD">
        <w:rPr>
          <w:rFonts w:ascii="Book Antiqua" w:hAnsi="Book Antiqua" w:cs="Times New Roman" w:hint="eastAsia"/>
          <w:sz w:val="24"/>
          <w:szCs w:val="24"/>
          <w:lang w:eastAsia="zh-CN"/>
        </w:rPr>
        <w:t>,</w:t>
      </w:r>
      <w:r w:rsidRPr="00A507AD">
        <w:rPr>
          <w:rFonts w:ascii="Book Antiqua" w:hAnsi="Book Antiqua" w:cs="Times New Roman"/>
          <w:sz w:val="24"/>
          <w:szCs w:val="24"/>
        </w:rPr>
        <w:t xml:space="preserve"> </w:t>
      </w:r>
      <w:r w:rsidRPr="00A507AD">
        <w:rPr>
          <w:rFonts w:ascii="Book Antiqua" w:hAnsi="Book Antiqua" w:cs="Times New Roman"/>
          <w:i/>
          <w:sz w:val="24"/>
          <w:szCs w:val="24"/>
        </w:rPr>
        <w:t>i.e</w:t>
      </w:r>
      <w:r w:rsidRPr="00A507AD">
        <w:rPr>
          <w:rFonts w:ascii="Book Antiqua" w:hAnsi="Book Antiqua" w:cs="Times New Roman"/>
          <w:sz w:val="24"/>
          <w:szCs w:val="24"/>
        </w:rPr>
        <w:t>.</w:t>
      </w:r>
      <w:r w:rsidR="00A507AD">
        <w:rPr>
          <w:rFonts w:ascii="Book Antiqua" w:hAnsi="Book Antiqua" w:cs="Times New Roman" w:hint="eastAsia"/>
          <w:sz w:val="24"/>
          <w:szCs w:val="24"/>
          <w:lang w:eastAsia="zh-CN"/>
        </w:rPr>
        <w:t>,</w:t>
      </w:r>
      <w:r w:rsidRPr="00A507AD">
        <w:rPr>
          <w:rFonts w:ascii="Book Antiqua" w:hAnsi="Book Antiqua" w:cs="Times New Roman"/>
          <w:sz w:val="24"/>
          <w:szCs w:val="24"/>
        </w:rPr>
        <w:t xml:space="preserve"> upto 30 oocyst</w:t>
      </w:r>
      <w:r w:rsidR="0072436C" w:rsidRPr="00A507AD">
        <w:rPr>
          <w:rFonts w:ascii="Book Antiqua" w:hAnsi="Book Antiqua" w:cs="Times New Roman"/>
          <w:sz w:val="24"/>
          <w:szCs w:val="24"/>
        </w:rPr>
        <w:t xml:space="preserve">s present per high power field. </w:t>
      </w:r>
      <w:r w:rsidRPr="00A507AD">
        <w:rPr>
          <w:rFonts w:ascii="Book Antiqua" w:hAnsi="Book Antiqua" w:cs="Times New Roman"/>
          <w:sz w:val="24"/>
          <w:szCs w:val="24"/>
        </w:rPr>
        <w:t xml:space="preserve">Syrup Nitazoxanide </w:t>
      </w:r>
      <w:r w:rsidR="00A507AD">
        <w:rPr>
          <w:rFonts w:ascii="Book Antiqua" w:hAnsi="Book Antiqua" w:cs="Times New Roman" w:hint="eastAsia"/>
          <w:sz w:val="24"/>
          <w:szCs w:val="24"/>
          <w:lang w:eastAsia="zh-CN"/>
        </w:rPr>
        <w:t>(</w:t>
      </w:r>
      <w:r w:rsidRPr="00A507AD">
        <w:rPr>
          <w:rFonts w:ascii="Book Antiqua" w:hAnsi="Book Antiqua" w:cs="Times New Roman"/>
          <w:sz w:val="24"/>
          <w:szCs w:val="24"/>
        </w:rPr>
        <w:t>NTZ</w:t>
      </w:r>
      <w:r w:rsidR="00A507AD">
        <w:rPr>
          <w:rFonts w:ascii="Book Antiqua" w:hAnsi="Book Antiqua" w:cs="Times New Roman" w:hint="eastAsia"/>
          <w:sz w:val="24"/>
          <w:szCs w:val="24"/>
          <w:lang w:eastAsia="zh-CN"/>
        </w:rPr>
        <w:t>)</w:t>
      </w:r>
      <w:r w:rsidRPr="00A507AD">
        <w:rPr>
          <w:rFonts w:ascii="Book Antiqua" w:hAnsi="Book Antiqua" w:cs="Times New Roman"/>
          <w:sz w:val="24"/>
          <w:szCs w:val="24"/>
        </w:rPr>
        <w:t xml:space="preserve"> at a dose of 100</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mg/5</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m</w:t>
      </w:r>
      <w:r w:rsidR="00A507AD" w:rsidRPr="00A507AD">
        <w:rPr>
          <w:rFonts w:ascii="Book Antiqua" w:hAnsi="Book Antiqua" w:cs="Times New Roman"/>
          <w:sz w:val="24"/>
          <w:szCs w:val="24"/>
        </w:rPr>
        <w:t xml:space="preserve">L </w:t>
      </w:r>
      <w:r w:rsidRPr="00A507AD">
        <w:rPr>
          <w:rFonts w:ascii="Book Antiqua" w:hAnsi="Book Antiqua" w:cs="Times New Roman"/>
          <w:sz w:val="24"/>
          <w:szCs w:val="24"/>
        </w:rPr>
        <w:t xml:space="preserve">twice daily and Azithromycin </w:t>
      </w:r>
      <w:r w:rsidR="00A507AD">
        <w:rPr>
          <w:rFonts w:ascii="Book Antiqua" w:hAnsi="Book Antiqua" w:cs="Times New Roman" w:hint="eastAsia"/>
          <w:sz w:val="24"/>
          <w:szCs w:val="24"/>
          <w:lang w:eastAsia="zh-CN"/>
        </w:rPr>
        <w:t>(</w:t>
      </w:r>
      <w:r w:rsidRPr="00A507AD">
        <w:rPr>
          <w:rFonts w:ascii="Book Antiqua" w:hAnsi="Book Antiqua" w:cs="Times New Roman"/>
          <w:sz w:val="24"/>
          <w:szCs w:val="24"/>
        </w:rPr>
        <w:t>AZ</w:t>
      </w:r>
      <w:r w:rsidR="00A507AD">
        <w:rPr>
          <w:rFonts w:ascii="Book Antiqua" w:hAnsi="Book Antiqua" w:cs="Times New Roman" w:hint="eastAsia"/>
          <w:sz w:val="24"/>
          <w:szCs w:val="24"/>
          <w:lang w:eastAsia="zh-CN"/>
        </w:rPr>
        <w:t>)</w:t>
      </w:r>
      <w:r w:rsidRPr="00A507AD">
        <w:rPr>
          <w:rFonts w:ascii="Book Antiqua" w:hAnsi="Book Antiqua" w:cs="Times New Roman"/>
          <w:sz w:val="24"/>
          <w:szCs w:val="24"/>
        </w:rPr>
        <w:t xml:space="preserve"> at a dose of 45</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mg/20</w:t>
      </w:r>
      <w:r w:rsidR="00A507AD">
        <w:rPr>
          <w:rFonts w:ascii="Book Antiqua" w:hAnsi="Book Antiqua" w:cs="Times New Roman" w:hint="eastAsia"/>
          <w:sz w:val="24"/>
          <w:szCs w:val="24"/>
          <w:lang w:eastAsia="zh-CN"/>
        </w:rPr>
        <w:t xml:space="preserve"> </w:t>
      </w:r>
      <w:r w:rsidRPr="00A507AD">
        <w:rPr>
          <w:rFonts w:ascii="Book Antiqua" w:hAnsi="Book Antiqua" w:cs="Times New Roman"/>
          <w:sz w:val="24"/>
          <w:szCs w:val="24"/>
        </w:rPr>
        <w:t>m</w:t>
      </w:r>
      <w:r w:rsidR="00A507AD" w:rsidRPr="00A507AD">
        <w:rPr>
          <w:rFonts w:ascii="Book Antiqua" w:hAnsi="Book Antiqua" w:cs="Times New Roman"/>
          <w:sz w:val="24"/>
          <w:szCs w:val="24"/>
        </w:rPr>
        <w:t>L</w:t>
      </w:r>
      <w:r w:rsidRPr="00A507AD">
        <w:rPr>
          <w:rFonts w:ascii="Book Antiqua" w:hAnsi="Book Antiqua" w:cs="Times New Roman"/>
          <w:sz w:val="24"/>
          <w:szCs w:val="24"/>
        </w:rPr>
        <w:t xml:space="preserve"> in normal Saline was given intravenously.</w:t>
      </w:r>
      <w:r w:rsidR="00A507AD">
        <w:rPr>
          <w:rFonts w:ascii="Book Antiqua" w:hAnsi="Book Antiqua" w:cs="Times New Roman"/>
          <w:sz w:val="24"/>
          <w:szCs w:val="24"/>
        </w:rPr>
        <w:t xml:space="preserve"> </w:t>
      </w:r>
      <w:r w:rsidRPr="00A507AD">
        <w:rPr>
          <w:rFonts w:ascii="Book Antiqua" w:hAnsi="Book Antiqua" w:cs="Times New Roman"/>
          <w:sz w:val="24"/>
          <w:szCs w:val="24"/>
        </w:rPr>
        <w:t xml:space="preserve">However, diarrhea did not improve even after a week of continuous NTZ and AZ treatment. To circumvent this unresolving cryptosporidial diarrhea, Intravenous Immunoglobulin (IVIg) and Bovine Colostrum were started along with NTZ and AZ. After 24-48 h of this treatment there was no improvement in diarrheal symptoms and child began to develop respiratory distress with tachypnea and cool peripheries and further worsening. Chest X-ray showed bilateral </w:t>
      </w:r>
      <w:r w:rsidR="00B36AE3" w:rsidRPr="00A507AD">
        <w:rPr>
          <w:rFonts w:ascii="Book Antiqua" w:hAnsi="Book Antiqua" w:cs="Times New Roman"/>
          <w:sz w:val="24"/>
          <w:szCs w:val="24"/>
        </w:rPr>
        <w:t>infiltrates</w:t>
      </w:r>
      <w:r w:rsidR="009F4FB7" w:rsidRPr="00A507AD">
        <w:rPr>
          <w:rFonts w:ascii="Book Antiqua" w:hAnsi="Book Antiqua" w:cs="Times New Roman"/>
          <w:sz w:val="24"/>
          <w:szCs w:val="24"/>
        </w:rPr>
        <w:t xml:space="preserve"> (Figure 2)</w:t>
      </w:r>
      <w:r w:rsidRPr="00A507AD">
        <w:rPr>
          <w:rFonts w:ascii="Book Antiqua" w:hAnsi="Book Antiqua" w:cs="Times New Roman"/>
          <w:sz w:val="24"/>
          <w:szCs w:val="24"/>
        </w:rPr>
        <w:t xml:space="preserve">. Several causal possibilities of bilateral pneumonia were considered that included reactivation of CMV infection, </w:t>
      </w:r>
      <w:r w:rsidRPr="00A507AD">
        <w:rPr>
          <w:rFonts w:ascii="Book Antiqua" w:hAnsi="Book Antiqua" w:cs="Times New Roman"/>
          <w:i/>
          <w:sz w:val="24"/>
          <w:szCs w:val="24"/>
        </w:rPr>
        <w:t>Pneumocystis</w:t>
      </w:r>
      <w:r w:rsidR="00A24CB2" w:rsidRPr="00A507AD">
        <w:rPr>
          <w:rFonts w:ascii="Book Antiqua" w:hAnsi="Book Antiqua" w:cs="Times New Roman"/>
          <w:i/>
          <w:sz w:val="24"/>
          <w:szCs w:val="24"/>
        </w:rPr>
        <w:t xml:space="preserve"> </w:t>
      </w:r>
      <w:r w:rsidR="00B36AE3" w:rsidRPr="00A507AD">
        <w:rPr>
          <w:rFonts w:ascii="Book Antiqua" w:hAnsi="Book Antiqua" w:cs="Times New Roman"/>
          <w:i/>
          <w:sz w:val="24"/>
          <w:szCs w:val="24"/>
        </w:rPr>
        <w:t>jirovecii</w:t>
      </w:r>
      <w:r w:rsidRPr="00A507AD">
        <w:rPr>
          <w:rFonts w:ascii="Book Antiqua" w:hAnsi="Book Antiqua" w:cs="Times New Roman"/>
          <w:i/>
          <w:sz w:val="24"/>
          <w:szCs w:val="24"/>
        </w:rPr>
        <w:t xml:space="preserve"> </w:t>
      </w:r>
      <w:r w:rsidR="00B36AE3" w:rsidRPr="00A507AD">
        <w:rPr>
          <w:rFonts w:ascii="Book Antiqua" w:hAnsi="Book Antiqua" w:cs="Times New Roman"/>
          <w:sz w:val="24"/>
          <w:szCs w:val="24"/>
        </w:rPr>
        <w:t>Pneumonia</w:t>
      </w:r>
      <w:r w:rsidRPr="00A507AD">
        <w:rPr>
          <w:rFonts w:ascii="Book Antiqua" w:hAnsi="Book Antiqua" w:cs="Times New Roman"/>
          <w:sz w:val="24"/>
          <w:szCs w:val="24"/>
        </w:rPr>
        <w:t xml:space="preserve">, respiratory cryptosporidiosis as well as fungal sepsis. Amphotericin B was added for treatment of fungal sepsis and Co-trimoxazole dose was increased. On tenth day child had further worsening with increased heart rate (128/min), respiratory rate of 100/min along with increased frequency of voluminous diarrhea. Child was intubated and ventilated. Stool, endotracheal aspirate and blood samples were further sent for investigation with a special reference to detect presence of </w:t>
      </w:r>
      <w:r w:rsidRPr="00A507AD">
        <w:rPr>
          <w:rFonts w:ascii="Book Antiqua" w:hAnsi="Book Antiqua" w:cs="Times New Roman"/>
          <w:i/>
          <w:sz w:val="24"/>
          <w:szCs w:val="24"/>
        </w:rPr>
        <w:t xml:space="preserve">Cryptosporidium </w:t>
      </w:r>
      <w:r w:rsidRPr="00A507AD">
        <w:rPr>
          <w:rFonts w:ascii="Book Antiqua" w:hAnsi="Book Antiqua" w:cs="Times New Roman"/>
          <w:sz w:val="24"/>
          <w:szCs w:val="24"/>
        </w:rPr>
        <w:t>spp. oocysts. Child showed no signs of improvement</w:t>
      </w:r>
      <w:r w:rsidR="00B36AE3" w:rsidRPr="00A507AD">
        <w:rPr>
          <w:rFonts w:ascii="Book Antiqua" w:hAnsi="Book Antiqua" w:cs="Times New Roman"/>
          <w:sz w:val="24"/>
          <w:szCs w:val="24"/>
        </w:rPr>
        <w:t xml:space="preserve"> and</w:t>
      </w:r>
      <w:r w:rsidRPr="00A507AD">
        <w:rPr>
          <w:rFonts w:ascii="Book Antiqua" w:hAnsi="Book Antiqua" w:cs="Times New Roman"/>
          <w:sz w:val="24"/>
          <w:szCs w:val="24"/>
        </w:rPr>
        <w:t xml:space="preserve"> died. The primary reason leading to death was ascribed to disseminated cryptosporidiosis, with antecedent causes including immunodeficiency, periodic neutropenia and disseminated CMV infection.</w:t>
      </w:r>
    </w:p>
    <w:p w:rsidR="00087023" w:rsidRPr="00A507AD" w:rsidRDefault="00D26D03" w:rsidP="00A507AD">
      <w:pPr>
        <w:spacing w:after="0" w:line="360" w:lineRule="auto"/>
        <w:ind w:firstLineChars="100" w:firstLine="240"/>
        <w:jc w:val="both"/>
        <w:rPr>
          <w:rFonts w:ascii="Book Antiqua" w:hAnsi="Book Antiqua"/>
          <w:sz w:val="24"/>
          <w:szCs w:val="24"/>
          <w:lang w:eastAsia="zh-CN"/>
        </w:rPr>
      </w:pPr>
      <w:r w:rsidRPr="00A507AD">
        <w:rPr>
          <w:rFonts w:ascii="Book Antiqua" w:hAnsi="Book Antiqua" w:cs="Times New Roman"/>
          <w:sz w:val="24"/>
          <w:szCs w:val="24"/>
        </w:rPr>
        <w:t>The samples of stool, blood and ETA received in our laboratory were subjected to molecular analyses</w:t>
      </w:r>
      <w:r w:rsidR="005F6FAB" w:rsidRPr="00A507AD">
        <w:rPr>
          <w:rFonts w:ascii="Book Antiqua" w:hAnsi="Book Antiqua" w:cs="Times New Roman"/>
          <w:sz w:val="24"/>
          <w:szCs w:val="24"/>
        </w:rPr>
        <w:t xml:space="preserve"> using primers given in </w:t>
      </w:r>
      <w:r w:rsidR="00A507AD" w:rsidRPr="00A507AD">
        <w:rPr>
          <w:rFonts w:ascii="Book Antiqua" w:hAnsi="Book Antiqua" w:cs="Times New Roman"/>
          <w:sz w:val="24"/>
          <w:szCs w:val="24"/>
        </w:rPr>
        <w:t>T</w:t>
      </w:r>
      <w:r w:rsidR="005F6FAB" w:rsidRPr="00A507AD">
        <w:rPr>
          <w:rFonts w:ascii="Book Antiqua" w:hAnsi="Book Antiqua" w:cs="Times New Roman"/>
          <w:sz w:val="24"/>
          <w:szCs w:val="24"/>
        </w:rPr>
        <w:t>able 1</w:t>
      </w:r>
      <w:r w:rsidRPr="00A507AD">
        <w:rPr>
          <w:rFonts w:ascii="Book Antiqua" w:hAnsi="Book Antiqua" w:cs="Times New Roman"/>
          <w:sz w:val="24"/>
          <w:szCs w:val="24"/>
        </w:rPr>
        <w:t>. DNA was extracted from stool sample using QIAmp DNA stool minikit (Qiagen, U</w:t>
      </w:r>
      <w:r w:rsidR="00A507AD">
        <w:rPr>
          <w:rFonts w:ascii="Book Antiqua" w:hAnsi="Book Antiqua" w:cs="Times New Roman" w:hint="eastAsia"/>
          <w:sz w:val="24"/>
          <w:szCs w:val="24"/>
          <w:lang w:eastAsia="zh-CN"/>
        </w:rPr>
        <w:t xml:space="preserve">nited </w:t>
      </w:r>
      <w:r w:rsidRPr="00A507AD">
        <w:rPr>
          <w:rFonts w:ascii="Book Antiqua" w:hAnsi="Book Antiqua" w:cs="Times New Roman"/>
          <w:sz w:val="24"/>
          <w:szCs w:val="24"/>
        </w:rPr>
        <w:t>S</w:t>
      </w:r>
      <w:r w:rsidR="00A507AD">
        <w:rPr>
          <w:rFonts w:ascii="Book Antiqua" w:hAnsi="Book Antiqua" w:cs="Times New Roman" w:hint="eastAsia"/>
          <w:sz w:val="24"/>
          <w:szCs w:val="24"/>
          <w:lang w:eastAsia="zh-CN"/>
        </w:rPr>
        <w:t>tates</w:t>
      </w:r>
      <w:r w:rsidRPr="00A507AD">
        <w:rPr>
          <w:rFonts w:ascii="Book Antiqua" w:hAnsi="Book Antiqua" w:cs="Times New Roman"/>
          <w:sz w:val="24"/>
          <w:szCs w:val="24"/>
        </w:rPr>
        <w:t xml:space="preserve">) and blood and ETA using QIAmp Easy Blood and Tissue minikit (Qiagen, </w:t>
      </w:r>
      <w:r w:rsidR="00A507AD" w:rsidRPr="00A507AD">
        <w:rPr>
          <w:rFonts w:ascii="Book Antiqua" w:hAnsi="Book Antiqua" w:cs="Times New Roman"/>
          <w:sz w:val="24"/>
          <w:szCs w:val="24"/>
        </w:rPr>
        <w:t>U</w:t>
      </w:r>
      <w:r w:rsidR="00A507AD">
        <w:rPr>
          <w:rFonts w:ascii="Book Antiqua" w:hAnsi="Book Antiqua" w:cs="Times New Roman" w:hint="eastAsia"/>
          <w:sz w:val="24"/>
          <w:szCs w:val="24"/>
          <w:lang w:eastAsia="zh-CN"/>
        </w:rPr>
        <w:t xml:space="preserve">nited </w:t>
      </w:r>
      <w:r w:rsidR="00A507AD" w:rsidRPr="00A507AD">
        <w:rPr>
          <w:rFonts w:ascii="Book Antiqua" w:hAnsi="Book Antiqua" w:cs="Times New Roman"/>
          <w:sz w:val="24"/>
          <w:szCs w:val="24"/>
        </w:rPr>
        <w:t>S</w:t>
      </w:r>
      <w:r w:rsidR="00A507AD">
        <w:rPr>
          <w:rFonts w:ascii="Book Antiqua" w:hAnsi="Book Antiqua" w:cs="Times New Roman" w:hint="eastAsia"/>
          <w:sz w:val="24"/>
          <w:szCs w:val="24"/>
          <w:lang w:eastAsia="zh-CN"/>
        </w:rPr>
        <w:t>tates</w:t>
      </w:r>
      <w:r w:rsidRPr="00A507AD">
        <w:rPr>
          <w:rFonts w:ascii="Book Antiqua" w:hAnsi="Book Antiqua" w:cs="Times New Roman"/>
          <w:sz w:val="24"/>
          <w:szCs w:val="24"/>
        </w:rPr>
        <w:t>). The DNA from these three samples was subjected to diagnostic PCR assay using genus specific</w:t>
      </w:r>
      <w:r w:rsidRPr="00DC1D29">
        <w:rPr>
          <w:rFonts w:ascii="Book Antiqua" w:hAnsi="Book Antiqua" w:cs="Times New Roman"/>
          <w:i/>
          <w:sz w:val="24"/>
          <w:szCs w:val="24"/>
        </w:rPr>
        <w:t xml:space="preserve"> 18S</w:t>
      </w:r>
      <w:r w:rsidRPr="00A507AD">
        <w:rPr>
          <w:rFonts w:ascii="Book Antiqua" w:hAnsi="Book Antiqua" w:cs="Times New Roman"/>
          <w:sz w:val="24"/>
          <w:szCs w:val="24"/>
        </w:rPr>
        <w:t xml:space="preserve"> </w:t>
      </w:r>
      <w:r w:rsidRPr="00DC1D29">
        <w:rPr>
          <w:rFonts w:ascii="Book Antiqua" w:hAnsi="Book Antiqua" w:cs="Times New Roman"/>
          <w:i/>
          <w:sz w:val="24"/>
          <w:szCs w:val="24"/>
        </w:rPr>
        <w:t>rRNA</w:t>
      </w:r>
      <w:r w:rsidRPr="00A507AD">
        <w:rPr>
          <w:rFonts w:ascii="Book Antiqua" w:hAnsi="Book Antiqua" w:cs="Times New Roman"/>
          <w:sz w:val="24"/>
          <w:szCs w:val="24"/>
        </w:rPr>
        <w:t xml:space="preserve"> gene primers. </w:t>
      </w:r>
      <w:r w:rsidR="00584F23" w:rsidRPr="00A507AD">
        <w:rPr>
          <w:rFonts w:ascii="Book Antiqua" w:hAnsi="Book Antiqua" w:cs="Times New Roman"/>
          <w:sz w:val="24"/>
          <w:szCs w:val="24"/>
        </w:rPr>
        <w:t xml:space="preserve">For identification of species </w:t>
      </w:r>
      <w:r w:rsidRPr="00A507AD">
        <w:rPr>
          <w:rFonts w:ascii="Book Antiqua" w:hAnsi="Book Antiqua" w:cs="Times New Roman"/>
          <w:sz w:val="24"/>
          <w:szCs w:val="24"/>
        </w:rPr>
        <w:t>Multiplex Allele Specific PC</w:t>
      </w:r>
      <w:r w:rsidR="00584F23" w:rsidRPr="00A507AD">
        <w:rPr>
          <w:rFonts w:ascii="Book Antiqua" w:hAnsi="Book Antiqua" w:cs="Times New Roman"/>
          <w:sz w:val="24"/>
          <w:szCs w:val="24"/>
        </w:rPr>
        <w:t xml:space="preserve">R assay targeting </w:t>
      </w:r>
      <w:r w:rsidR="00584F23" w:rsidRPr="00DC1D29">
        <w:rPr>
          <w:rFonts w:ascii="Book Antiqua" w:hAnsi="Book Antiqua" w:cs="Times New Roman"/>
          <w:i/>
          <w:sz w:val="24"/>
          <w:szCs w:val="24"/>
        </w:rPr>
        <w:t>DHFR</w:t>
      </w:r>
      <w:r w:rsidR="00584F23" w:rsidRPr="00A507AD">
        <w:rPr>
          <w:rFonts w:ascii="Book Antiqua" w:hAnsi="Book Antiqua" w:cs="Times New Roman"/>
          <w:sz w:val="24"/>
          <w:szCs w:val="24"/>
        </w:rPr>
        <w:t xml:space="preserve"> gene was</w:t>
      </w:r>
      <w:r w:rsidRPr="00A507AD">
        <w:rPr>
          <w:rFonts w:ascii="Book Antiqua" w:hAnsi="Book Antiqua" w:cs="Times New Roman"/>
          <w:sz w:val="24"/>
          <w:szCs w:val="24"/>
        </w:rPr>
        <w:t xml:space="preserve"> used. For subtyping</w:t>
      </w:r>
      <w:r w:rsidRPr="00DC1D29">
        <w:rPr>
          <w:rFonts w:ascii="Book Antiqua" w:hAnsi="Book Antiqua" w:cs="Times New Roman"/>
          <w:i/>
          <w:sz w:val="24"/>
          <w:szCs w:val="24"/>
        </w:rPr>
        <w:t xml:space="preserve"> GP60</w:t>
      </w:r>
      <w:r w:rsidRPr="00A507AD">
        <w:rPr>
          <w:rFonts w:ascii="Book Antiqua" w:hAnsi="Book Antiqua" w:cs="Times New Roman"/>
          <w:sz w:val="24"/>
          <w:szCs w:val="24"/>
        </w:rPr>
        <w:t xml:space="preserve"> </w:t>
      </w:r>
      <w:r w:rsidR="00584F23" w:rsidRPr="00A507AD">
        <w:rPr>
          <w:rFonts w:ascii="Book Antiqua" w:hAnsi="Book Antiqua" w:cs="Times New Roman"/>
          <w:sz w:val="24"/>
          <w:szCs w:val="24"/>
        </w:rPr>
        <w:t xml:space="preserve">gene </w:t>
      </w:r>
      <w:r w:rsidRPr="00A507AD">
        <w:rPr>
          <w:rFonts w:ascii="Book Antiqua" w:hAnsi="Book Antiqua" w:cs="Times New Roman"/>
          <w:sz w:val="24"/>
          <w:szCs w:val="24"/>
        </w:rPr>
        <w:t xml:space="preserve">was targeted. </w:t>
      </w:r>
      <w:r w:rsidRPr="00A507AD">
        <w:rPr>
          <w:rFonts w:ascii="Book Antiqua" w:hAnsi="Book Antiqua"/>
          <w:sz w:val="24"/>
          <w:szCs w:val="24"/>
        </w:rPr>
        <w:t xml:space="preserve">Gel based </w:t>
      </w:r>
      <w:r w:rsidRPr="00A507AD">
        <w:rPr>
          <w:rFonts w:ascii="Book Antiqua" w:hAnsi="Book Antiqua"/>
          <w:sz w:val="24"/>
          <w:szCs w:val="24"/>
        </w:rPr>
        <w:lastRenderedPageBreak/>
        <w:t>extraction of the PCR products was performed as per the manufacturer’s instructions using MinElute gel extraction kit (Qiagen, U</w:t>
      </w:r>
      <w:r w:rsidR="00CA4457">
        <w:rPr>
          <w:rFonts w:ascii="Book Antiqua" w:hAnsi="Book Antiqua" w:hint="eastAsia"/>
          <w:sz w:val="24"/>
          <w:szCs w:val="24"/>
          <w:lang w:eastAsia="zh-CN"/>
        </w:rPr>
        <w:t xml:space="preserve">nited </w:t>
      </w:r>
      <w:r w:rsidRPr="00A507AD">
        <w:rPr>
          <w:rFonts w:ascii="Book Antiqua" w:hAnsi="Book Antiqua"/>
          <w:sz w:val="24"/>
          <w:szCs w:val="24"/>
        </w:rPr>
        <w:t>S</w:t>
      </w:r>
      <w:r w:rsidR="00CA4457">
        <w:rPr>
          <w:rFonts w:ascii="Book Antiqua" w:hAnsi="Book Antiqua" w:hint="eastAsia"/>
          <w:sz w:val="24"/>
          <w:szCs w:val="24"/>
          <w:lang w:eastAsia="zh-CN"/>
        </w:rPr>
        <w:t>tates</w:t>
      </w:r>
      <w:r w:rsidRPr="00A507AD">
        <w:rPr>
          <w:rFonts w:ascii="Book Antiqua" w:hAnsi="Book Antiqua"/>
          <w:sz w:val="24"/>
          <w:szCs w:val="24"/>
        </w:rPr>
        <w:t xml:space="preserve">). Sequencing for the study isolates was performed in both forward and reverse direction on ABI 3500xL Genetic Analyzer from Chromous Biotech. </w:t>
      </w:r>
      <w:r w:rsidR="00087023" w:rsidRPr="00A507AD">
        <w:rPr>
          <w:rFonts w:ascii="Book Antiqua" w:hAnsi="Book Antiqua"/>
          <w:sz w:val="24"/>
          <w:szCs w:val="24"/>
        </w:rPr>
        <w:t>C</w:t>
      </w:r>
      <w:r w:rsidRPr="00A507AD">
        <w:rPr>
          <w:rFonts w:ascii="Book Antiqua" w:hAnsi="Book Antiqua"/>
          <w:sz w:val="24"/>
          <w:szCs w:val="24"/>
        </w:rPr>
        <w:t>onsensus sequences</w:t>
      </w:r>
      <w:r w:rsidR="00087023" w:rsidRPr="00A507AD">
        <w:rPr>
          <w:rFonts w:ascii="Book Antiqua" w:hAnsi="Book Antiqua"/>
          <w:sz w:val="24"/>
          <w:szCs w:val="24"/>
        </w:rPr>
        <w:t xml:space="preserve"> were pairwise aligned </w:t>
      </w:r>
      <w:r w:rsidRPr="00A507AD">
        <w:rPr>
          <w:rFonts w:ascii="Book Antiqua" w:hAnsi="Book Antiqua"/>
          <w:sz w:val="24"/>
          <w:szCs w:val="24"/>
        </w:rPr>
        <w:t xml:space="preserve">using Clustal W </w:t>
      </w:r>
      <w:r w:rsidR="00087023" w:rsidRPr="00A507AD">
        <w:rPr>
          <w:rFonts w:ascii="Book Antiqua" w:hAnsi="Book Antiqua"/>
          <w:sz w:val="24"/>
          <w:szCs w:val="24"/>
        </w:rPr>
        <w:t>and were manually refined</w:t>
      </w:r>
      <w:r w:rsidRPr="00A507AD">
        <w:rPr>
          <w:rFonts w:ascii="Book Antiqua" w:hAnsi="Book Antiqua"/>
          <w:sz w:val="24"/>
          <w:szCs w:val="24"/>
        </w:rPr>
        <w:t xml:space="preserve"> using the BioEdit program version 7.0.4</w:t>
      </w:r>
      <w:r w:rsidR="00A507AD">
        <w:rPr>
          <w:rFonts w:ascii="Book Antiqua" w:hAnsi="Book Antiqua" w:hint="eastAsia"/>
          <w:sz w:val="24"/>
          <w:szCs w:val="24"/>
          <w:lang w:eastAsia="zh-CN"/>
        </w:rPr>
        <w:t>.</w:t>
      </w:r>
    </w:p>
    <w:p w:rsidR="00D26D03" w:rsidRDefault="00D26D03" w:rsidP="00A507AD">
      <w:pPr>
        <w:spacing w:after="0" w:line="360" w:lineRule="auto"/>
        <w:jc w:val="both"/>
        <w:rPr>
          <w:rFonts w:ascii="Book Antiqua" w:hAnsi="Book Antiqua"/>
          <w:sz w:val="24"/>
          <w:szCs w:val="24"/>
          <w:lang w:eastAsia="zh-CN"/>
        </w:rPr>
      </w:pPr>
      <w:r w:rsidRPr="00A507AD">
        <w:rPr>
          <w:rFonts w:ascii="Book Antiqua" w:hAnsi="Book Antiqua"/>
          <w:sz w:val="24"/>
          <w:szCs w:val="24"/>
        </w:rPr>
        <w:t xml:space="preserve">A band size of 435 bp was obtained from DNA extracted both from stool sample as well as ETA showing the presence of </w:t>
      </w:r>
      <w:r w:rsidRPr="00A507AD">
        <w:rPr>
          <w:rFonts w:ascii="Book Antiqua" w:hAnsi="Book Antiqua"/>
          <w:i/>
          <w:sz w:val="24"/>
          <w:szCs w:val="24"/>
        </w:rPr>
        <w:t>Cryptosporidium</w:t>
      </w:r>
      <w:r w:rsidRPr="00A507AD">
        <w:rPr>
          <w:rFonts w:ascii="Book Antiqua" w:hAnsi="Book Antiqua"/>
          <w:sz w:val="24"/>
          <w:szCs w:val="24"/>
        </w:rPr>
        <w:t xml:space="preserve"> spp. oocysts in both the samples</w:t>
      </w:r>
      <w:r w:rsidR="009F4FB7" w:rsidRPr="00A507AD">
        <w:rPr>
          <w:rFonts w:ascii="Book Antiqua" w:hAnsi="Book Antiqua"/>
          <w:sz w:val="24"/>
          <w:szCs w:val="24"/>
        </w:rPr>
        <w:t xml:space="preserve">. </w:t>
      </w:r>
      <w:r w:rsidRPr="00A507AD">
        <w:rPr>
          <w:rFonts w:ascii="Book Antiqua" w:hAnsi="Book Antiqua"/>
          <w:sz w:val="24"/>
          <w:szCs w:val="24"/>
        </w:rPr>
        <w:t>However, there was no amplification of cryptosporidial DNA from blood sample.</w:t>
      </w:r>
      <w:r w:rsidR="00584F23" w:rsidRPr="00A507AD">
        <w:rPr>
          <w:rFonts w:ascii="Book Antiqua" w:hAnsi="Book Antiqua"/>
          <w:sz w:val="24"/>
          <w:szCs w:val="24"/>
        </w:rPr>
        <w:t xml:space="preserve"> </w:t>
      </w:r>
      <w:r w:rsidRPr="00A507AD">
        <w:rPr>
          <w:rFonts w:ascii="Book Antiqua" w:hAnsi="Book Antiqua"/>
          <w:sz w:val="24"/>
          <w:szCs w:val="24"/>
        </w:rPr>
        <w:t xml:space="preserve">MAS-PCR assay </w:t>
      </w:r>
      <w:r w:rsidR="00584F23" w:rsidRPr="00A507AD">
        <w:rPr>
          <w:rFonts w:ascii="Book Antiqua" w:hAnsi="Book Antiqua"/>
          <w:sz w:val="24"/>
          <w:szCs w:val="24"/>
        </w:rPr>
        <w:t xml:space="preserve">showed </w:t>
      </w:r>
      <w:r w:rsidRPr="00A507AD">
        <w:rPr>
          <w:rFonts w:ascii="Book Antiqua" w:hAnsi="Book Antiqua"/>
          <w:sz w:val="24"/>
          <w:szCs w:val="24"/>
        </w:rPr>
        <w:t xml:space="preserve">amplification of DNA </w:t>
      </w:r>
      <w:r w:rsidR="00584F23" w:rsidRPr="00A507AD">
        <w:rPr>
          <w:rFonts w:ascii="Book Antiqua" w:hAnsi="Book Antiqua"/>
          <w:sz w:val="24"/>
          <w:szCs w:val="24"/>
        </w:rPr>
        <w:t xml:space="preserve">bands </w:t>
      </w:r>
      <w:r w:rsidRPr="00A507AD">
        <w:rPr>
          <w:rFonts w:ascii="Book Antiqua" w:hAnsi="Book Antiqua"/>
          <w:sz w:val="24"/>
          <w:szCs w:val="24"/>
        </w:rPr>
        <w:t xml:space="preserve">suggestive of </w:t>
      </w:r>
      <w:r w:rsidR="00A507AD" w:rsidRPr="00A507AD">
        <w:rPr>
          <w:rFonts w:ascii="Book Antiqua" w:hAnsi="Book Antiqua" w:cs="Times New Roman"/>
          <w:i/>
          <w:sz w:val="24"/>
          <w:szCs w:val="24"/>
        </w:rPr>
        <w:t xml:space="preserve">Cryptosporidium hominis </w:t>
      </w:r>
      <w:r w:rsidR="00A507AD" w:rsidRPr="00A507AD">
        <w:rPr>
          <w:rFonts w:ascii="Book Antiqua" w:hAnsi="Book Antiqua" w:cs="Times New Roman"/>
          <w:sz w:val="24"/>
          <w:szCs w:val="24"/>
          <w:lang w:eastAsia="zh-CN"/>
        </w:rPr>
        <w:t>(</w:t>
      </w:r>
      <w:r w:rsidR="00A507AD" w:rsidRPr="00A507AD">
        <w:rPr>
          <w:rFonts w:ascii="Book Antiqua" w:hAnsi="Book Antiqua" w:cs="Times New Roman"/>
          <w:i/>
          <w:sz w:val="24"/>
          <w:szCs w:val="24"/>
        </w:rPr>
        <w:t>C. hominis</w:t>
      </w:r>
      <w:r w:rsidR="00A507AD" w:rsidRPr="00A507AD">
        <w:rPr>
          <w:rFonts w:ascii="Book Antiqua" w:hAnsi="Book Antiqua" w:cs="Times New Roman"/>
          <w:sz w:val="24"/>
          <w:szCs w:val="24"/>
          <w:lang w:eastAsia="zh-CN"/>
        </w:rPr>
        <w:t>)</w:t>
      </w:r>
      <w:r w:rsidR="009F4FB7" w:rsidRPr="00A507AD">
        <w:rPr>
          <w:rFonts w:ascii="Book Antiqua" w:hAnsi="Book Antiqua"/>
          <w:i/>
          <w:sz w:val="24"/>
          <w:szCs w:val="24"/>
        </w:rPr>
        <w:t xml:space="preserve">. </w:t>
      </w:r>
      <w:r w:rsidRPr="00A507AD">
        <w:rPr>
          <w:rFonts w:ascii="Book Antiqua" w:hAnsi="Book Antiqua"/>
          <w:sz w:val="24"/>
          <w:szCs w:val="24"/>
        </w:rPr>
        <w:t xml:space="preserve">The desired band was obtained using </w:t>
      </w:r>
      <w:r w:rsidRPr="00A507AD">
        <w:rPr>
          <w:rFonts w:ascii="Book Antiqua" w:hAnsi="Book Antiqua"/>
          <w:i/>
          <w:sz w:val="24"/>
          <w:szCs w:val="24"/>
        </w:rPr>
        <w:t>gp60</w:t>
      </w:r>
      <w:r w:rsidRPr="00A507AD">
        <w:rPr>
          <w:rFonts w:ascii="Book Antiqua" w:hAnsi="Book Antiqua"/>
          <w:sz w:val="24"/>
          <w:szCs w:val="24"/>
        </w:rPr>
        <w:t xml:space="preserve"> gene based PCR assay and the amplified pr</w:t>
      </w:r>
      <w:r w:rsidR="0082535F" w:rsidRPr="00A507AD">
        <w:rPr>
          <w:rFonts w:ascii="Book Antiqua" w:hAnsi="Book Antiqua"/>
          <w:sz w:val="24"/>
          <w:szCs w:val="24"/>
        </w:rPr>
        <w:t>oducts were sequenced</w:t>
      </w:r>
      <w:r w:rsidR="009F4FB7" w:rsidRPr="00A507AD">
        <w:rPr>
          <w:rFonts w:ascii="Book Antiqua" w:hAnsi="Book Antiqua"/>
          <w:sz w:val="24"/>
          <w:szCs w:val="24"/>
        </w:rPr>
        <w:t xml:space="preserve">. </w:t>
      </w:r>
      <w:r w:rsidRPr="00A507AD">
        <w:rPr>
          <w:rFonts w:ascii="Book Antiqua" w:hAnsi="Book Antiqua"/>
          <w:sz w:val="24"/>
          <w:szCs w:val="24"/>
        </w:rPr>
        <w:t xml:space="preserve">The sequences of </w:t>
      </w:r>
      <w:r w:rsidRPr="00A507AD">
        <w:rPr>
          <w:rFonts w:ascii="Book Antiqua" w:hAnsi="Book Antiqua"/>
          <w:i/>
          <w:sz w:val="24"/>
          <w:szCs w:val="24"/>
        </w:rPr>
        <w:t>gp60</w:t>
      </w:r>
      <w:r w:rsidRPr="00A507AD">
        <w:rPr>
          <w:rFonts w:ascii="Book Antiqua" w:hAnsi="Book Antiqua"/>
          <w:sz w:val="24"/>
          <w:szCs w:val="24"/>
        </w:rPr>
        <w:t xml:space="preserve"> gene from both the sample identified them as Ia subtype family and IaA23</w:t>
      </w:r>
      <w:r w:rsidR="007E64E7" w:rsidRPr="00A507AD">
        <w:rPr>
          <w:rFonts w:ascii="Book Antiqua" w:hAnsi="Book Antiqua"/>
          <w:sz w:val="24"/>
          <w:szCs w:val="24"/>
        </w:rPr>
        <w:t>G1R1</w:t>
      </w:r>
      <w:r w:rsidRPr="00A507AD">
        <w:rPr>
          <w:rFonts w:ascii="Book Antiqua" w:hAnsi="Book Antiqua"/>
          <w:sz w:val="24"/>
          <w:szCs w:val="24"/>
        </w:rPr>
        <w:t xml:space="preserve"> subtype.</w:t>
      </w:r>
      <w:r w:rsidR="007E64E7" w:rsidRPr="00A507AD">
        <w:rPr>
          <w:rFonts w:ascii="Book Antiqua" w:hAnsi="Book Antiqua"/>
          <w:sz w:val="24"/>
          <w:szCs w:val="24"/>
        </w:rPr>
        <w:t xml:space="preserve"> The sequence was submitted to genbank under Accession number KU169227. </w:t>
      </w:r>
    </w:p>
    <w:p w:rsidR="00A507AD" w:rsidRPr="00A507AD" w:rsidRDefault="00A507AD" w:rsidP="00A507AD">
      <w:pPr>
        <w:spacing w:after="0" w:line="360" w:lineRule="auto"/>
        <w:jc w:val="both"/>
        <w:rPr>
          <w:rFonts w:ascii="Book Antiqua" w:hAnsi="Book Antiqua"/>
          <w:sz w:val="24"/>
          <w:szCs w:val="24"/>
          <w:lang w:eastAsia="zh-CN"/>
        </w:rPr>
      </w:pPr>
    </w:p>
    <w:p w:rsidR="00D26D03" w:rsidRPr="00A507AD" w:rsidRDefault="00A507AD" w:rsidP="00A507AD">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DISCUSSION</w:t>
      </w:r>
    </w:p>
    <w:p w:rsidR="00D26D03" w:rsidRPr="00A507AD" w:rsidRDefault="00087023" w:rsidP="00A507AD">
      <w:pPr>
        <w:autoSpaceDE w:val="0"/>
        <w:autoSpaceDN w:val="0"/>
        <w:adjustRightInd w:val="0"/>
        <w:spacing w:after="0" w:line="360" w:lineRule="auto"/>
        <w:jc w:val="both"/>
        <w:rPr>
          <w:rFonts w:ascii="Book Antiqua" w:hAnsi="Book Antiqua" w:cs="Times New Roman"/>
          <w:sz w:val="24"/>
          <w:szCs w:val="24"/>
        </w:rPr>
      </w:pPr>
      <w:r w:rsidRPr="00A507AD">
        <w:rPr>
          <w:rFonts w:ascii="Book Antiqua" w:hAnsi="Book Antiqua" w:cs="Times New Roman"/>
          <w:i/>
          <w:sz w:val="24"/>
          <w:szCs w:val="24"/>
        </w:rPr>
        <w:t>Cryptosporidium</w:t>
      </w:r>
      <w:r w:rsidRPr="00A507AD">
        <w:rPr>
          <w:rFonts w:ascii="Book Antiqua" w:hAnsi="Book Antiqua" w:cs="Times New Roman"/>
          <w:sz w:val="24"/>
          <w:szCs w:val="24"/>
        </w:rPr>
        <w:t xml:space="preserve"> spp. affects mainly the small intestines but </w:t>
      </w:r>
      <w:r w:rsidR="00D26D03" w:rsidRPr="00A507AD">
        <w:rPr>
          <w:rFonts w:ascii="Book Antiqua" w:hAnsi="Book Antiqua" w:cs="Times New Roman"/>
          <w:sz w:val="24"/>
          <w:szCs w:val="24"/>
        </w:rPr>
        <w:t xml:space="preserve">infections </w:t>
      </w:r>
      <w:r w:rsidRPr="00A507AD">
        <w:rPr>
          <w:rFonts w:ascii="Book Antiqua" w:hAnsi="Book Antiqua" w:cs="Times New Roman"/>
          <w:sz w:val="24"/>
          <w:szCs w:val="24"/>
        </w:rPr>
        <w:t>of</w:t>
      </w:r>
      <w:r w:rsidR="00D26D03" w:rsidRPr="00A507AD">
        <w:rPr>
          <w:rFonts w:ascii="Book Antiqua" w:hAnsi="Book Antiqua" w:cs="Times New Roman"/>
          <w:sz w:val="24"/>
          <w:szCs w:val="24"/>
        </w:rPr>
        <w:t xml:space="preserve"> hepatic ducts, lungs and conjunctiva </w:t>
      </w:r>
      <w:r w:rsidR="00A507AD">
        <w:rPr>
          <w:rFonts w:ascii="Book Antiqua" w:hAnsi="Book Antiqua" w:cs="Times New Roman"/>
          <w:sz w:val="24"/>
          <w:szCs w:val="24"/>
        </w:rPr>
        <w:t>had also been reported</w:t>
      </w:r>
      <w:r w:rsidR="00A507AD">
        <w:rPr>
          <w:rFonts w:ascii="Book Antiqua" w:hAnsi="Book Antiqua" w:cs="Times New Roman"/>
          <w:sz w:val="24"/>
          <w:szCs w:val="24"/>
          <w:vertAlign w:val="superscript"/>
        </w:rPr>
        <w:t>[12,</w:t>
      </w:r>
      <w:r w:rsidR="0058553C" w:rsidRPr="00A507AD">
        <w:rPr>
          <w:rFonts w:ascii="Book Antiqua" w:hAnsi="Book Antiqua" w:cs="Times New Roman"/>
          <w:sz w:val="24"/>
          <w:szCs w:val="24"/>
          <w:vertAlign w:val="superscript"/>
        </w:rPr>
        <w:t>13</w:t>
      </w:r>
      <w:r w:rsidR="00C53C08" w:rsidRPr="00A507AD">
        <w:rPr>
          <w:rFonts w:ascii="Book Antiqua" w:hAnsi="Book Antiqua" w:cs="Times New Roman"/>
          <w:sz w:val="24"/>
          <w:szCs w:val="24"/>
          <w:vertAlign w:val="superscript"/>
        </w:rPr>
        <w:t>]</w:t>
      </w:r>
      <w:r w:rsidR="00C53C08" w:rsidRPr="00A507AD">
        <w:rPr>
          <w:rFonts w:ascii="Book Antiqua" w:hAnsi="Book Antiqua" w:cs="Times New Roman"/>
          <w:sz w:val="24"/>
          <w:szCs w:val="24"/>
        </w:rPr>
        <w:t xml:space="preserve">. </w:t>
      </w:r>
      <w:r w:rsidR="00D26D03" w:rsidRPr="00A507AD">
        <w:rPr>
          <w:rFonts w:ascii="Book Antiqua" w:hAnsi="Book Antiqua" w:cs="Times New Roman"/>
          <w:sz w:val="24"/>
          <w:szCs w:val="24"/>
        </w:rPr>
        <w:t xml:space="preserve">However, a few </w:t>
      </w:r>
      <w:r w:rsidRPr="00A507AD">
        <w:rPr>
          <w:rFonts w:ascii="Book Antiqua" w:hAnsi="Book Antiqua" w:cs="Times New Roman"/>
          <w:sz w:val="24"/>
          <w:szCs w:val="24"/>
        </w:rPr>
        <w:t xml:space="preserve">case </w:t>
      </w:r>
      <w:r w:rsidR="00D26D03" w:rsidRPr="00A507AD">
        <w:rPr>
          <w:rFonts w:ascii="Book Antiqua" w:hAnsi="Book Antiqua" w:cs="Times New Roman"/>
          <w:sz w:val="24"/>
          <w:szCs w:val="24"/>
        </w:rPr>
        <w:t xml:space="preserve">reports of </w:t>
      </w:r>
      <w:r w:rsidR="00F46989" w:rsidRPr="00A507AD">
        <w:rPr>
          <w:rFonts w:ascii="Book Antiqua" w:hAnsi="Book Antiqua" w:cs="Times New Roman"/>
          <w:sz w:val="24"/>
          <w:szCs w:val="24"/>
        </w:rPr>
        <w:t>respiratory</w:t>
      </w:r>
      <w:r w:rsidR="00D26D03" w:rsidRPr="00A507AD">
        <w:rPr>
          <w:rFonts w:ascii="Book Antiqua" w:hAnsi="Book Antiqua" w:cs="Times New Roman"/>
          <w:sz w:val="24"/>
          <w:szCs w:val="24"/>
        </w:rPr>
        <w:t xml:space="preserve"> cryptosporidiosis in HIV/AIDS cases </w:t>
      </w:r>
      <w:r w:rsidRPr="00A507AD">
        <w:rPr>
          <w:rFonts w:ascii="Book Antiqua" w:hAnsi="Book Antiqua" w:cs="Times New Roman"/>
          <w:sz w:val="24"/>
          <w:szCs w:val="24"/>
        </w:rPr>
        <w:t>are available</w:t>
      </w:r>
      <w:r w:rsidR="0058553C" w:rsidRPr="00A507AD">
        <w:rPr>
          <w:rFonts w:ascii="Book Antiqua" w:hAnsi="Book Antiqua" w:cs="Times New Roman"/>
          <w:sz w:val="24"/>
          <w:szCs w:val="24"/>
          <w:vertAlign w:val="superscript"/>
        </w:rPr>
        <w:t>[13</w:t>
      </w:r>
      <w:r w:rsidR="005D7E55" w:rsidRPr="00A507AD">
        <w:rPr>
          <w:rFonts w:ascii="Book Antiqua" w:hAnsi="Book Antiqua" w:cs="Times New Roman"/>
          <w:sz w:val="24"/>
          <w:szCs w:val="24"/>
          <w:vertAlign w:val="superscript"/>
        </w:rPr>
        <w:t>]</w:t>
      </w:r>
      <w:r w:rsidR="00C53C08" w:rsidRPr="00A507AD">
        <w:rPr>
          <w:rFonts w:ascii="Book Antiqua" w:hAnsi="Book Antiqua" w:cs="Times New Roman"/>
          <w:sz w:val="24"/>
          <w:szCs w:val="24"/>
        </w:rPr>
        <w:t xml:space="preserve">. </w:t>
      </w:r>
      <w:r w:rsidR="00D26D03" w:rsidRPr="00A507AD">
        <w:rPr>
          <w:rFonts w:ascii="Book Antiqua" w:hAnsi="Book Antiqua" w:cs="Times New Roman"/>
          <w:sz w:val="24"/>
          <w:szCs w:val="24"/>
        </w:rPr>
        <w:t xml:space="preserve">Respiratory cryptosporidiosis </w:t>
      </w:r>
      <w:r w:rsidRPr="00A507AD">
        <w:rPr>
          <w:rFonts w:ascii="Book Antiqua" w:hAnsi="Book Antiqua" w:cs="Times New Roman"/>
          <w:sz w:val="24"/>
          <w:szCs w:val="24"/>
        </w:rPr>
        <w:t>is mostly presented as</w:t>
      </w:r>
      <w:r w:rsidR="00D26D03" w:rsidRPr="00A507AD">
        <w:rPr>
          <w:rFonts w:ascii="Book Antiqua" w:hAnsi="Book Antiqua" w:cs="Times New Roman"/>
          <w:sz w:val="24"/>
          <w:szCs w:val="24"/>
        </w:rPr>
        <w:t xml:space="preserve"> cough, dyspnea, low fever and abnormal chest X-ray </w:t>
      </w:r>
      <w:r w:rsidRPr="00A507AD">
        <w:rPr>
          <w:rFonts w:ascii="Book Antiqua" w:hAnsi="Book Antiqua" w:cs="Times New Roman"/>
          <w:sz w:val="24"/>
          <w:szCs w:val="24"/>
        </w:rPr>
        <w:t>with</w:t>
      </w:r>
      <w:r w:rsidR="00D26D03" w:rsidRPr="00A507AD">
        <w:rPr>
          <w:rFonts w:ascii="Book Antiqua" w:hAnsi="Book Antiqua" w:cs="Times New Roman"/>
          <w:sz w:val="24"/>
          <w:szCs w:val="24"/>
        </w:rPr>
        <w:t xml:space="preserve"> interstitial pneumopathy</w:t>
      </w:r>
      <w:r w:rsidR="0058553C" w:rsidRPr="00A507AD">
        <w:rPr>
          <w:rFonts w:ascii="Book Antiqua" w:hAnsi="Book Antiqua" w:cs="Times New Roman"/>
          <w:sz w:val="24"/>
          <w:szCs w:val="24"/>
          <w:vertAlign w:val="superscript"/>
        </w:rPr>
        <w:t>[14</w:t>
      </w:r>
      <w:r w:rsidR="005D7E55" w:rsidRPr="00A507AD">
        <w:rPr>
          <w:rFonts w:ascii="Book Antiqua" w:hAnsi="Book Antiqua" w:cs="Times New Roman"/>
          <w:sz w:val="24"/>
          <w:szCs w:val="24"/>
          <w:vertAlign w:val="superscript"/>
        </w:rPr>
        <w:t>]</w:t>
      </w:r>
      <w:r w:rsidRPr="00A507AD">
        <w:rPr>
          <w:rFonts w:ascii="Book Antiqua" w:hAnsi="Book Antiqua" w:cs="Times New Roman"/>
          <w:sz w:val="24"/>
          <w:szCs w:val="24"/>
        </w:rPr>
        <w:t>, with an unknown pathogenesis</w:t>
      </w:r>
      <w:r w:rsidR="0058553C" w:rsidRPr="00A507AD">
        <w:rPr>
          <w:rFonts w:ascii="Book Antiqua" w:hAnsi="Book Antiqua" w:cs="Times New Roman"/>
          <w:sz w:val="24"/>
          <w:szCs w:val="24"/>
          <w:vertAlign w:val="superscript"/>
        </w:rPr>
        <w:t>[15</w:t>
      </w:r>
      <w:r w:rsidR="005D7E55" w:rsidRPr="00A507AD">
        <w:rPr>
          <w:rFonts w:ascii="Book Antiqua" w:hAnsi="Book Antiqua" w:cs="Times New Roman"/>
          <w:sz w:val="24"/>
          <w:szCs w:val="24"/>
          <w:vertAlign w:val="superscript"/>
        </w:rPr>
        <w:t>]</w:t>
      </w:r>
      <w:r w:rsidR="00C53C08" w:rsidRPr="00A507AD">
        <w:rPr>
          <w:rFonts w:ascii="Book Antiqua" w:hAnsi="Book Antiqua" w:cs="Times New Roman"/>
          <w:sz w:val="24"/>
          <w:szCs w:val="24"/>
        </w:rPr>
        <w:t>.</w:t>
      </w:r>
    </w:p>
    <w:p w:rsidR="00D26D03" w:rsidRPr="00A507AD" w:rsidRDefault="008D7360" w:rsidP="00A507AD">
      <w:pPr>
        <w:autoSpaceDE w:val="0"/>
        <w:autoSpaceDN w:val="0"/>
        <w:adjustRightInd w:val="0"/>
        <w:spacing w:after="0" w:line="360" w:lineRule="auto"/>
        <w:ind w:firstLineChars="100" w:firstLine="240"/>
        <w:jc w:val="both"/>
        <w:rPr>
          <w:rFonts w:ascii="Book Antiqua" w:hAnsi="Book Antiqua" w:cs="Times New Roman"/>
          <w:sz w:val="24"/>
          <w:szCs w:val="24"/>
        </w:rPr>
      </w:pPr>
      <w:r w:rsidRPr="00A507AD">
        <w:rPr>
          <w:rFonts w:ascii="Book Antiqua" w:hAnsi="Book Antiqua" w:cs="Times New Roman"/>
          <w:sz w:val="24"/>
          <w:szCs w:val="24"/>
        </w:rPr>
        <w:t xml:space="preserve">Respiratory route of </w:t>
      </w:r>
      <w:r w:rsidRPr="00A507AD">
        <w:rPr>
          <w:rFonts w:ascii="Book Antiqua" w:hAnsi="Book Antiqua" w:cs="Times New Roman"/>
          <w:i/>
          <w:sz w:val="24"/>
          <w:szCs w:val="24"/>
        </w:rPr>
        <w:t xml:space="preserve">Cryptosporidium </w:t>
      </w:r>
      <w:r w:rsidRPr="00A507AD">
        <w:rPr>
          <w:rFonts w:ascii="Book Antiqua" w:hAnsi="Book Antiqua" w:cs="Times New Roman"/>
          <w:sz w:val="24"/>
          <w:szCs w:val="24"/>
        </w:rPr>
        <w:t>transmission</w:t>
      </w:r>
      <w:r w:rsidR="00D26D03" w:rsidRPr="00A507AD">
        <w:rPr>
          <w:rFonts w:ascii="Book Antiqua" w:hAnsi="Book Antiqua" w:cs="Times New Roman"/>
          <w:sz w:val="24"/>
          <w:szCs w:val="24"/>
        </w:rPr>
        <w:t xml:space="preserve"> </w:t>
      </w:r>
      <w:r w:rsidRPr="00A507AD">
        <w:rPr>
          <w:rFonts w:ascii="Book Antiqua" w:hAnsi="Book Antiqua" w:cs="Times New Roman"/>
          <w:sz w:val="24"/>
          <w:szCs w:val="24"/>
        </w:rPr>
        <w:t>was suggested</w:t>
      </w:r>
      <w:r w:rsidR="00D26D03" w:rsidRPr="00A507AD">
        <w:rPr>
          <w:rFonts w:ascii="Book Antiqua" w:hAnsi="Book Antiqua" w:cs="Times New Roman"/>
          <w:sz w:val="24"/>
          <w:szCs w:val="24"/>
        </w:rPr>
        <w:t xml:space="preserve"> </w:t>
      </w:r>
      <w:r w:rsidRPr="00A507AD">
        <w:rPr>
          <w:rFonts w:ascii="Book Antiqua" w:hAnsi="Book Antiqua" w:cs="Times New Roman"/>
          <w:sz w:val="24"/>
          <w:szCs w:val="24"/>
        </w:rPr>
        <w:t xml:space="preserve">as results of epidemiological studies in </w:t>
      </w:r>
      <w:r w:rsidR="00D26D03" w:rsidRPr="00A507AD">
        <w:rPr>
          <w:rFonts w:ascii="Book Antiqua" w:hAnsi="Book Antiqua" w:cs="Times New Roman"/>
          <w:sz w:val="24"/>
          <w:szCs w:val="24"/>
        </w:rPr>
        <w:t xml:space="preserve">children presumed to be immunocompetent. In </w:t>
      </w:r>
      <w:r w:rsidRPr="00A507AD">
        <w:rPr>
          <w:rFonts w:ascii="Book Antiqua" w:hAnsi="Book Antiqua" w:cs="Times New Roman"/>
          <w:sz w:val="24"/>
          <w:szCs w:val="24"/>
        </w:rPr>
        <w:t xml:space="preserve">a study from </w:t>
      </w:r>
      <w:r w:rsidR="00D26D03" w:rsidRPr="00A507AD">
        <w:rPr>
          <w:rFonts w:ascii="Book Antiqua" w:hAnsi="Book Antiqua" w:cs="Times New Roman"/>
          <w:sz w:val="24"/>
          <w:szCs w:val="24"/>
        </w:rPr>
        <w:t>Switzerland,</w:t>
      </w:r>
      <w:r w:rsidRPr="00A507AD">
        <w:rPr>
          <w:rFonts w:ascii="Book Antiqua" w:hAnsi="Book Antiqua" w:cs="Times New Roman"/>
          <w:sz w:val="24"/>
          <w:szCs w:val="24"/>
        </w:rPr>
        <w:t xml:space="preserve"> children with cryptosporidial diarrhea</w:t>
      </w:r>
      <w:r w:rsidR="00D26D03" w:rsidRPr="00A507AD">
        <w:rPr>
          <w:rFonts w:ascii="Book Antiqua" w:hAnsi="Book Antiqua" w:cs="Times New Roman"/>
          <w:sz w:val="24"/>
          <w:szCs w:val="24"/>
        </w:rPr>
        <w:t xml:space="preserve"> were more likely to have respiratory symptoms </w:t>
      </w:r>
      <w:r w:rsidRPr="00A507AD">
        <w:rPr>
          <w:rFonts w:ascii="Book Antiqua" w:hAnsi="Book Antiqua" w:cs="Times New Roman"/>
          <w:sz w:val="24"/>
          <w:szCs w:val="24"/>
        </w:rPr>
        <w:t>compared to those who had other infections,</w:t>
      </w:r>
      <w:r w:rsidR="00D26D03" w:rsidRPr="00A507AD">
        <w:rPr>
          <w:rFonts w:ascii="Book Antiqua" w:hAnsi="Book Antiqua" w:cs="Times New Roman"/>
          <w:sz w:val="24"/>
          <w:szCs w:val="24"/>
        </w:rPr>
        <w:t xml:space="preserve"> suggesting that respiratory infection may be common but t</w:t>
      </w:r>
      <w:r w:rsidR="00A507AD">
        <w:rPr>
          <w:rFonts w:ascii="Book Antiqua" w:hAnsi="Book Antiqua" w:cs="Times New Roman"/>
          <w:sz w:val="24"/>
          <w:szCs w:val="24"/>
        </w:rPr>
        <w:t>ransient in healthy individuals</w:t>
      </w:r>
      <w:r w:rsidR="0058553C" w:rsidRPr="00A507AD">
        <w:rPr>
          <w:rFonts w:ascii="Book Antiqua" w:hAnsi="Book Antiqua" w:cs="Times New Roman"/>
          <w:sz w:val="24"/>
          <w:szCs w:val="24"/>
          <w:vertAlign w:val="superscript"/>
        </w:rPr>
        <w:t>[16</w:t>
      </w:r>
      <w:r w:rsidR="00C53C08" w:rsidRPr="00A507AD">
        <w:rPr>
          <w:rFonts w:ascii="Book Antiqua" w:hAnsi="Book Antiqua" w:cs="Times New Roman"/>
          <w:sz w:val="24"/>
          <w:szCs w:val="24"/>
          <w:vertAlign w:val="superscript"/>
        </w:rPr>
        <w:t>]</w:t>
      </w:r>
      <w:r w:rsidR="00C53C08" w:rsidRPr="00A507AD">
        <w:rPr>
          <w:rFonts w:ascii="Book Antiqua" w:hAnsi="Book Antiqua" w:cs="Times New Roman"/>
          <w:sz w:val="24"/>
          <w:szCs w:val="24"/>
        </w:rPr>
        <w:t xml:space="preserve">. </w:t>
      </w:r>
      <w:r w:rsidR="00D26D03" w:rsidRPr="00A507AD">
        <w:rPr>
          <w:rFonts w:ascii="Book Antiqua" w:hAnsi="Book Antiqua" w:cs="Times New Roman"/>
          <w:sz w:val="24"/>
          <w:szCs w:val="24"/>
        </w:rPr>
        <w:t xml:space="preserve">In </w:t>
      </w:r>
      <w:r w:rsidRPr="00A507AD">
        <w:rPr>
          <w:rFonts w:ascii="Book Antiqua" w:hAnsi="Book Antiqua" w:cs="Times New Roman"/>
          <w:sz w:val="24"/>
          <w:szCs w:val="24"/>
        </w:rPr>
        <w:t xml:space="preserve">a study from rural Brazil and Bangladesh, </w:t>
      </w:r>
      <w:r w:rsidR="00D26D03" w:rsidRPr="00A507AD">
        <w:rPr>
          <w:rFonts w:ascii="Book Antiqua" w:hAnsi="Book Antiqua" w:cs="Times New Roman"/>
          <w:sz w:val="24"/>
          <w:szCs w:val="24"/>
        </w:rPr>
        <w:t xml:space="preserve">50% </w:t>
      </w:r>
      <w:r w:rsidRPr="00A507AD">
        <w:rPr>
          <w:rFonts w:ascii="Book Antiqua" w:hAnsi="Book Antiqua" w:cs="Times New Roman"/>
          <w:sz w:val="24"/>
          <w:szCs w:val="24"/>
        </w:rPr>
        <w:t xml:space="preserve">and 33% </w:t>
      </w:r>
      <w:r w:rsidR="00D26D03" w:rsidRPr="00A507AD">
        <w:rPr>
          <w:rFonts w:ascii="Book Antiqua" w:hAnsi="Book Antiqua" w:cs="Times New Roman"/>
          <w:sz w:val="24"/>
          <w:szCs w:val="24"/>
        </w:rPr>
        <w:t xml:space="preserve">of children with intestinal cryptosporidiosis had unexplained respiratory </w:t>
      </w:r>
      <w:r w:rsidRPr="00A507AD">
        <w:rPr>
          <w:rFonts w:ascii="Book Antiqua" w:hAnsi="Book Antiqua" w:cs="Times New Roman"/>
          <w:sz w:val="24"/>
          <w:szCs w:val="24"/>
        </w:rPr>
        <w:t>symptoms, respectively</w:t>
      </w:r>
      <w:r w:rsidR="0058553C" w:rsidRPr="00A507AD">
        <w:rPr>
          <w:rFonts w:ascii="Book Antiqua" w:hAnsi="Book Antiqua" w:cs="Times New Roman"/>
          <w:sz w:val="24"/>
          <w:szCs w:val="24"/>
          <w:vertAlign w:val="superscript"/>
        </w:rPr>
        <w:t>[17</w:t>
      </w:r>
      <w:r w:rsidR="00A507AD">
        <w:rPr>
          <w:rFonts w:ascii="Book Antiqua" w:hAnsi="Book Antiqua" w:cs="Times New Roman"/>
          <w:sz w:val="24"/>
          <w:szCs w:val="24"/>
          <w:vertAlign w:val="superscript"/>
        </w:rPr>
        <w:t>,</w:t>
      </w:r>
      <w:r w:rsidR="0058553C" w:rsidRPr="00A507AD">
        <w:rPr>
          <w:rFonts w:ascii="Book Antiqua" w:hAnsi="Book Antiqua" w:cs="Times New Roman"/>
          <w:sz w:val="24"/>
          <w:szCs w:val="24"/>
          <w:vertAlign w:val="superscript"/>
        </w:rPr>
        <w:t>18</w:t>
      </w:r>
      <w:r w:rsidR="00C53C08" w:rsidRPr="00A507AD">
        <w:rPr>
          <w:rFonts w:ascii="Book Antiqua" w:hAnsi="Book Antiqua" w:cs="Times New Roman"/>
          <w:sz w:val="24"/>
          <w:szCs w:val="24"/>
          <w:vertAlign w:val="superscript"/>
        </w:rPr>
        <w:t>]</w:t>
      </w:r>
      <w:r w:rsidR="00D26D03" w:rsidRPr="00A507AD">
        <w:rPr>
          <w:rFonts w:ascii="Book Antiqua" w:hAnsi="Book Antiqua" w:cs="Times New Roman"/>
          <w:sz w:val="24"/>
          <w:szCs w:val="24"/>
        </w:rPr>
        <w:t xml:space="preserve">. In </w:t>
      </w:r>
      <w:r w:rsidRPr="00A507AD">
        <w:rPr>
          <w:rFonts w:ascii="Book Antiqua" w:hAnsi="Book Antiqua" w:cs="Times New Roman"/>
          <w:sz w:val="24"/>
          <w:szCs w:val="24"/>
        </w:rPr>
        <w:t xml:space="preserve">a report from </w:t>
      </w:r>
      <w:r w:rsidR="00D26D03" w:rsidRPr="00A507AD">
        <w:rPr>
          <w:rFonts w:ascii="Book Antiqua" w:hAnsi="Book Antiqua" w:cs="Times New Roman"/>
          <w:sz w:val="24"/>
          <w:szCs w:val="24"/>
        </w:rPr>
        <w:t xml:space="preserve">Gaza, </w:t>
      </w:r>
      <w:r w:rsidRPr="00A507AD">
        <w:rPr>
          <w:rFonts w:ascii="Book Antiqua" w:hAnsi="Book Antiqua" w:cs="Times New Roman"/>
          <w:sz w:val="24"/>
          <w:szCs w:val="24"/>
        </w:rPr>
        <w:t xml:space="preserve">50% </w:t>
      </w:r>
      <w:r w:rsidR="00D26D03" w:rsidRPr="00A507AD">
        <w:rPr>
          <w:rFonts w:ascii="Book Antiqua" w:hAnsi="Book Antiqua" w:cs="Times New Roman"/>
          <w:sz w:val="24"/>
          <w:szCs w:val="24"/>
        </w:rPr>
        <w:t xml:space="preserve">of children with </w:t>
      </w:r>
      <w:r w:rsidRPr="00A507AD">
        <w:rPr>
          <w:rFonts w:ascii="Book Antiqua" w:hAnsi="Book Antiqua" w:cs="Times New Roman"/>
          <w:sz w:val="24"/>
          <w:szCs w:val="24"/>
        </w:rPr>
        <w:t>cryptosporidial diarrhea and</w:t>
      </w:r>
      <w:r w:rsidR="00D26D03" w:rsidRPr="00A507AD">
        <w:rPr>
          <w:rFonts w:ascii="Book Antiqua" w:hAnsi="Book Antiqua" w:cs="Times New Roman"/>
          <w:sz w:val="24"/>
          <w:szCs w:val="24"/>
        </w:rPr>
        <w:t xml:space="preserve"> 10% of children with</w:t>
      </w:r>
      <w:r w:rsidRPr="00A507AD">
        <w:rPr>
          <w:rFonts w:ascii="Book Antiqua" w:hAnsi="Book Antiqua" w:cs="Times New Roman"/>
          <w:sz w:val="24"/>
          <w:szCs w:val="24"/>
        </w:rPr>
        <w:t>out cryptosporidial diarrhea</w:t>
      </w:r>
      <w:r w:rsidR="00D26D03" w:rsidRPr="00A507AD">
        <w:rPr>
          <w:rFonts w:ascii="Book Antiqua" w:hAnsi="Book Antiqua" w:cs="Times New Roman"/>
          <w:sz w:val="24"/>
          <w:szCs w:val="24"/>
        </w:rPr>
        <w:t xml:space="preserve"> </w:t>
      </w:r>
      <w:r w:rsidRPr="00A507AD">
        <w:rPr>
          <w:rFonts w:ascii="Book Antiqua" w:hAnsi="Book Antiqua" w:cs="Times New Roman"/>
          <w:sz w:val="24"/>
          <w:szCs w:val="24"/>
        </w:rPr>
        <w:t>had respiratory sym</w:t>
      </w:r>
      <w:r w:rsidR="00235A6A" w:rsidRPr="00A507AD">
        <w:rPr>
          <w:rFonts w:ascii="Book Antiqua" w:hAnsi="Book Antiqua" w:cs="Times New Roman"/>
          <w:sz w:val="24"/>
          <w:szCs w:val="24"/>
        </w:rPr>
        <w:t>p</w:t>
      </w:r>
      <w:r w:rsidRPr="00A507AD">
        <w:rPr>
          <w:rFonts w:ascii="Book Antiqua" w:hAnsi="Book Antiqua" w:cs="Times New Roman"/>
          <w:sz w:val="24"/>
          <w:szCs w:val="24"/>
        </w:rPr>
        <w:t>toms and</w:t>
      </w:r>
      <w:r w:rsidR="00D26D03" w:rsidRPr="00A507AD">
        <w:rPr>
          <w:rFonts w:ascii="Book Antiqua" w:hAnsi="Book Antiqua" w:cs="Times New Roman"/>
          <w:sz w:val="24"/>
          <w:szCs w:val="24"/>
        </w:rPr>
        <w:t xml:space="preserve"> were also shedding</w:t>
      </w:r>
      <w:r w:rsidR="00D26D03" w:rsidRPr="00A507AD">
        <w:rPr>
          <w:rStyle w:val="apple-converted-space"/>
          <w:rFonts w:ascii="Book Antiqua" w:hAnsi="Book Antiqua" w:cs="Times New Roman"/>
          <w:sz w:val="24"/>
          <w:szCs w:val="24"/>
        </w:rPr>
        <w:t> </w:t>
      </w:r>
      <w:r w:rsidR="00D26D03" w:rsidRPr="00A507AD">
        <w:rPr>
          <w:rStyle w:val="named-content"/>
          <w:rFonts w:ascii="Book Antiqua" w:hAnsi="Book Antiqua" w:cs="Times New Roman"/>
          <w:i/>
          <w:iCs/>
          <w:sz w:val="24"/>
          <w:szCs w:val="24"/>
          <w:bdr w:val="none" w:sz="0" w:space="0" w:color="auto" w:frame="1"/>
        </w:rPr>
        <w:t>Cryptosporidium</w:t>
      </w:r>
      <w:r w:rsidR="00D26D03" w:rsidRPr="00A507AD">
        <w:rPr>
          <w:rStyle w:val="apple-converted-space"/>
          <w:rFonts w:ascii="Book Antiqua" w:hAnsi="Book Antiqua" w:cs="Times New Roman"/>
          <w:sz w:val="24"/>
          <w:szCs w:val="24"/>
        </w:rPr>
        <w:t> </w:t>
      </w:r>
      <w:r w:rsidR="00A507AD">
        <w:rPr>
          <w:rFonts w:ascii="Book Antiqua" w:hAnsi="Book Antiqua" w:cs="Times New Roman"/>
          <w:sz w:val="24"/>
          <w:szCs w:val="24"/>
        </w:rPr>
        <w:t>in feces</w:t>
      </w:r>
      <w:r w:rsidR="0058553C" w:rsidRPr="00A507AD">
        <w:rPr>
          <w:rFonts w:ascii="Book Antiqua" w:hAnsi="Book Antiqua" w:cs="Times New Roman"/>
          <w:sz w:val="24"/>
          <w:szCs w:val="24"/>
          <w:vertAlign w:val="superscript"/>
        </w:rPr>
        <w:t>[19</w:t>
      </w:r>
      <w:r w:rsidR="005D7E55" w:rsidRPr="00A507AD">
        <w:rPr>
          <w:rFonts w:ascii="Book Antiqua" w:hAnsi="Book Antiqua" w:cs="Times New Roman"/>
          <w:sz w:val="24"/>
          <w:szCs w:val="24"/>
          <w:vertAlign w:val="superscript"/>
        </w:rPr>
        <w:t>]</w:t>
      </w:r>
      <w:r w:rsidR="00D26D03" w:rsidRPr="00A507AD">
        <w:rPr>
          <w:rFonts w:ascii="Book Antiqua" w:hAnsi="Book Antiqua" w:cs="Times New Roman"/>
          <w:sz w:val="24"/>
          <w:szCs w:val="24"/>
        </w:rPr>
        <w:t xml:space="preserve">. </w:t>
      </w:r>
      <w:r w:rsidR="00235A6A" w:rsidRPr="00A507AD">
        <w:rPr>
          <w:rFonts w:ascii="Book Antiqua" w:hAnsi="Book Antiqua" w:cs="Times New Roman"/>
          <w:sz w:val="24"/>
          <w:szCs w:val="24"/>
        </w:rPr>
        <w:t>These</w:t>
      </w:r>
      <w:r w:rsidR="00D26D03" w:rsidRPr="00A507AD">
        <w:rPr>
          <w:rFonts w:ascii="Book Antiqua" w:hAnsi="Book Antiqua" w:cs="Times New Roman"/>
          <w:sz w:val="24"/>
          <w:szCs w:val="24"/>
        </w:rPr>
        <w:t xml:space="preserve"> finding</w:t>
      </w:r>
      <w:r w:rsidR="00235A6A" w:rsidRPr="00A507AD">
        <w:rPr>
          <w:rFonts w:ascii="Book Antiqua" w:hAnsi="Book Antiqua" w:cs="Times New Roman"/>
          <w:sz w:val="24"/>
          <w:szCs w:val="24"/>
        </w:rPr>
        <w:t>s led</w:t>
      </w:r>
      <w:r w:rsidR="00D26D03" w:rsidRPr="00A507AD">
        <w:rPr>
          <w:rFonts w:ascii="Book Antiqua" w:hAnsi="Book Antiqua" w:cs="Times New Roman"/>
          <w:sz w:val="24"/>
          <w:szCs w:val="24"/>
        </w:rPr>
        <w:t xml:space="preserve"> to the speculation that the </w:t>
      </w:r>
      <w:r w:rsidR="00D26D03" w:rsidRPr="00A507AD">
        <w:rPr>
          <w:rFonts w:ascii="Book Antiqua" w:hAnsi="Book Antiqua" w:cs="Times New Roman"/>
          <w:sz w:val="24"/>
          <w:szCs w:val="24"/>
        </w:rPr>
        <w:lastRenderedPageBreak/>
        <w:t xml:space="preserve">respiratory system may serve as a viable alternative </w:t>
      </w:r>
      <w:r w:rsidR="00235A6A" w:rsidRPr="00A507AD">
        <w:rPr>
          <w:rFonts w:ascii="Book Antiqua" w:hAnsi="Book Antiqua" w:cs="Times New Roman"/>
          <w:sz w:val="24"/>
          <w:szCs w:val="24"/>
        </w:rPr>
        <w:t xml:space="preserve">for </w:t>
      </w:r>
      <w:r w:rsidR="00235A6A" w:rsidRPr="00A507AD">
        <w:rPr>
          <w:rFonts w:ascii="Book Antiqua" w:hAnsi="Book Antiqua" w:cs="Times New Roman"/>
          <w:i/>
          <w:sz w:val="24"/>
          <w:szCs w:val="24"/>
        </w:rPr>
        <w:t>Cryptosporidium</w:t>
      </w:r>
      <w:r w:rsidR="00D26D03" w:rsidRPr="00A507AD">
        <w:rPr>
          <w:rFonts w:ascii="Book Antiqua" w:hAnsi="Book Antiqua" w:cs="Times New Roman"/>
          <w:sz w:val="24"/>
          <w:szCs w:val="24"/>
        </w:rPr>
        <w:t xml:space="preserve"> propagation, transmission, and diagnosis, with or without apparent respiratory symptoms.</w:t>
      </w:r>
      <w:r w:rsidR="00A507AD">
        <w:rPr>
          <w:rFonts w:ascii="Book Antiqua" w:hAnsi="Book Antiqua" w:cs="Times New Roman"/>
          <w:sz w:val="24"/>
          <w:szCs w:val="24"/>
        </w:rPr>
        <w:t xml:space="preserve"> </w:t>
      </w:r>
      <w:r w:rsidR="00C72A9B" w:rsidRPr="00A507AD">
        <w:rPr>
          <w:rFonts w:ascii="Book Antiqua" w:hAnsi="Book Antiqua" w:cs="Times New Roman"/>
          <w:sz w:val="24"/>
          <w:szCs w:val="24"/>
        </w:rPr>
        <w:t xml:space="preserve">Kumar </w:t>
      </w:r>
      <w:r w:rsidR="00C72A9B" w:rsidRPr="00A507AD">
        <w:rPr>
          <w:rFonts w:ascii="Book Antiqua" w:hAnsi="Book Antiqua" w:cs="Times New Roman"/>
          <w:i/>
          <w:sz w:val="24"/>
          <w:szCs w:val="24"/>
        </w:rPr>
        <w:t>et al</w:t>
      </w:r>
      <w:r w:rsidR="00A507AD" w:rsidRPr="00A507AD">
        <w:rPr>
          <w:rFonts w:ascii="Book Antiqua" w:hAnsi="Book Antiqua" w:cs="Times New Roman"/>
          <w:sz w:val="24"/>
          <w:szCs w:val="24"/>
          <w:vertAlign w:val="superscript"/>
        </w:rPr>
        <w:t>[20]</w:t>
      </w:r>
      <w:r w:rsidR="00C72A9B" w:rsidRPr="00A507AD">
        <w:rPr>
          <w:rFonts w:ascii="Book Antiqua" w:hAnsi="Book Antiqua" w:cs="Times New Roman"/>
          <w:sz w:val="24"/>
          <w:szCs w:val="24"/>
        </w:rPr>
        <w:t>, (2016) reported disseminated cryptosporidiosis in a 35 year old immunocompetent patient in India which was successfully treated with nitazoxanide</w:t>
      </w:r>
      <w:r w:rsidR="0058553C" w:rsidRPr="00A507AD">
        <w:rPr>
          <w:rFonts w:ascii="Book Antiqua" w:hAnsi="Book Antiqua" w:cs="Times New Roman"/>
          <w:sz w:val="24"/>
          <w:szCs w:val="24"/>
        </w:rPr>
        <w:t xml:space="preserve">. </w:t>
      </w:r>
    </w:p>
    <w:p w:rsidR="00D26D03" w:rsidRPr="00A507AD" w:rsidRDefault="00D26D03" w:rsidP="00A507AD">
      <w:pPr>
        <w:autoSpaceDE w:val="0"/>
        <w:autoSpaceDN w:val="0"/>
        <w:adjustRightInd w:val="0"/>
        <w:spacing w:after="0" w:line="360" w:lineRule="auto"/>
        <w:ind w:firstLineChars="100" w:firstLine="240"/>
        <w:jc w:val="both"/>
        <w:rPr>
          <w:rFonts w:ascii="Book Antiqua" w:hAnsi="Book Antiqua" w:cs="Times New Roman"/>
          <w:sz w:val="24"/>
          <w:szCs w:val="24"/>
        </w:rPr>
      </w:pPr>
      <w:r w:rsidRPr="00A507AD">
        <w:rPr>
          <w:rFonts w:ascii="Book Antiqua" w:hAnsi="Book Antiqua" w:cs="Times New Roman"/>
          <w:sz w:val="24"/>
          <w:szCs w:val="24"/>
        </w:rPr>
        <w:t xml:space="preserve">In addition human </w:t>
      </w:r>
      <w:r w:rsidR="00F46989" w:rsidRPr="00A507AD">
        <w:rPr>
          <w:rFonts w:ascii="Book Antiqua" w:hAnsi="Book Antiqua" w:cs="Times New Roman"/>
          <w:sz w:val="24"/>
          <w:szCs w:val="24"/>
        </w:rPr>
        <w:t>respiratory</w:t>
      </w:r>
      <w:r w:rsidRPr="00A507AD">
        <w:rPr>
          <w:rFonts w:ascii="Book Antiqua" w:hAnsi="Book Antiqua" w:cs="Times New Roman"/>
          <w:sz w:val="24"/>
          <w:szCs w:val="24"/>
        </w:rPr>
        <w:t xml:space="preserve"> cryptosporidiosis </w:t>
      </w:r>
      <w:r w:rsidR="00EF531B" w:rsidRPr="00A507AD">
        <w:rPr>
          <w:rFonts w:ascii="Book Antiqua" w:hAnsi="Book Antiqua" w:cs="Times New Roman"/>
          <w:sz w:val="24"/>
          <w:szCs w:val="24"/>
        </w:rPr>
        <w:t xml:space="preserve">has been </w:t>
      </w:r>
      <w:r w:rsidRPr="00A507AD">
        <w:rPr>
          <w:rFonts w:ascii="Book Antiqua" w:hAnsi="Book Antiqua" w:cs="Times New Roman"/>
          <w:sz w:val="24"/>
          <w:szCs w:val="24"/>
        </w:rPr>
        <w:t xml:space="preserve">observed in patients with </w:t>
      </w:r>
      <w:r w:rsidR="00EF531B" w:rsidRPr="00A507AD">
        <w:rPr>
          <w:rFonts w:ascii="Book Antiqua" w:hAnsi="Book Antiqua" w:cs="Times New Roman"/>
          <w:sz w:val="24"/>
          <w:szCs w:val="24"/>
        </w:rPr>
        <w:t xml:space="preserve">compromised </w:t>
      </w:r>
      <w:r w:rsidRPr="00A507AD">
        <w:rPr>
          <w:rFonts w:ascii="Book Antiqua" w:hAnsi="Book Antiqua" w:cs="Times New Roman"/>
          <w:sz w:val="24"/>
          <w:szCs w:val="24"/>
        </w:rPr>
        <w:t xml:space="preserve">cellular </w:t>
      </w:r>
      <w:r w:rsidR="00EF531B" w:rsidRPr="00A507AD">
        <w:rPr>
          <w:rFonts w:ascii="Book Antiqua" w:hAnsi="Book Antiqua" w:cs="Times New Roman"/>
          <w:sz w:val="24"/>
          <w:szCs w:val="24"/>
        </w:rPr>
        <w:t>immunity as well as in individuals with induced immunosuppression; hence an</w:t>
      </w:r>
      <w:r w:rsidRPr="00A507AD">
        <w:rPr>
          <w:rFonts w:ascii="Book Antiqua" w:hAnsi="Book Antiqua" w:cs="Times New Roman"/>
          <w:sz w:val="24"/>
          <w:szCs w:val="24"/>
        </w:rPr>
        <w:t xml:space="preserve"> association between cryptosporidiosis and depleted CD4+ </w:t>
      </w:r>
      <w:r w:rsidR="00EF531B" w:rsidRPr="00A507AD">
        <w:rPr>
          <w:rFonts w:ascii="Book Antiqua" w:hAnsi="Book Antiqua" w:cs="Times New Roman"/>
          <w:sz w:val="24"/>
          <w:szCs w:val="24"/>
        </w:rPr>
        <w:t>T-</w:t>
      </w:r>
      <w:r w:rsidRPr="00A507AD">
        <w:rPr>
          <w:rFonts w:ascii="Book Antiqua" w:hAnsi="Book Antiqua" w:cs="Times New Roman"/>
          <w:sz w:val="24"/>
          <w:szCs w:val="24"/>
        </w:rPr>
        <w:t xml:space="preserve">cell count </w:t>
      </w:r>
      <w:r w:rsidR="00EF531B" w:rsidRPr="00A507AD">
        <w:rPr>
          <w:rFonts w:ascii="Book Antiqua" w:hAnsi="Book Antiqua" w:cs="Times New Roman"/>
          <w:sz w:val="24"/>
          <w:szCs w:val="24"/>
        </w:rPr>
        <w:t>was</w:t>
      </w:r>
      <w:r w:rsidRPr="00A507AD">
        <w:rPr>
          <w:rFonts w:ascii="Book Antiqua" w:hAnsi="Book Antiqua" w:cs="Times New Roman"/>
          <w:sz w:val="24"/>
          <w:szCs w:val="24"/>
        </w:rPr>
        <w:t xml:space="preserve"> established</w:t>
      </w:r>
      <w:r w:rsidR="0058553C" w:rsidRPr="00A507AD">
        <w:rPr>
          <w:rFonts w:ascii="Book Antiqua" w:hAnsi="Book Antiqua" w:cs="Times New Roman"/>
          <w:sz w:val="24"/>
          <w:szCs w:val="24"/>
          <w:vertAlign w:val="superscript"/>
        </w:rPr>
        <w:t>[</w:t>
      </w:r>
      <w:r w:rsidR="00A507AD">
        <w:rPr>
          <w:rFonts w:ascii="Book Antiqua" w:hAnsi="Book Antiqua" w:cs="Times New Roman"/>
          <w:sz w:val="24"/>
          <w:szCs w:val="24"/>
          <w:vertAlign w:val="superscript"/>
        </w:rPr>
        <w:t>6,15,</w:t>
      </w:r>
      <w:r w:rsidR="0058553C" w:rsidRPr="00A507AD">
        <w:rPr>
          <w:rFonts w:ascii="Book Antiqua" w:hAnsi="Book Antiqua" w:cs="Times New Roman"/>
          <w:sz w:val="24"/>
          <w:szCs w:val="24"/>
          <w:vertAlign w:val="superscript"/>
        </w:rPr>
        <w:t>21</w:t>
      </w:r>
      <w:r w:rsidR="005D7E55" w:rsidRPr="00A507AD">
        <w:rPr>
          <w:rFonts w:ascii="Book Antiqua" w:hAnsi="Book Antiqua" w:cs="Times New Roman"/>
          <w:sz w:val="24"/>
          <w:szCs w:val="24"/>
          <w:vertAlign w:val="superscript"/>
        </w:rPr>
        <w:t>]</w:t>
      </w:r>
      <w:r w:rsidRPr="00A507AD">
        <w:rPr>
          <w:rFonts w:ascii="Book Antiqua" w:hAnsi="Book Antiqua" w:cs="Times New Roman"/>
          <w:sz w:val="24"/>
          <w:szCs w:val="24"/>
        </w:rPr>
        <w:t xml:space="preserve">. </w:t>
      </w:r>
      <w:r w:rsidR="0058553C" w:rsidRPr="00A507AD">
        <w:rPr>
          <w:rFonts w:ascii="Book Antiqua" w:hAnsi="Book Antiqua" w:cs="Times New Roman"/>
          <w:sz w:val="24"/>
          <w:szCs w:val="24"/>
        </w:rPr>
        <w:t>Disseminated cryptosporidiosis was reported in a child with nephrotic syndr</w:t>
      </w:r>
      <w:r w:rsidR="00A507AD">
        <w:rPr>
          <w:rFonts w:ascii="Book Antiqua" w:hAnsi="Book Antiqua" w:cs="Times New Roman"/>
          <w:sz w:val="24"/>
          <w:szCs w:val="24"/>
        </w:rPr>
        <w:t>ome receiving immunosuppression</w:t>
      </w:r>
      <w:r w:rsidR="0058553C" w:rsidRPr="00A507AD">
        <w:rPr>
          <w:rFonts w:ascii="Book Antiqua" w:hAnsi="Book Antiqua" w:cs="Times New Roman"/>
          <w:sz w:val="24"/>
          <w:szCs w:val="24"/>
          <w:vertAlign w:val="superscript"/>
        </w:rPr>
        <w:t>[15]</w:t>
      </w:r>
      <w:r w:rsidR="0058553C" w:rsidRPr="00A507AD">
        <w:rPr>
          <w:rFonts w:ascii="Book Antiqua" w:hAnsi="Book Antiqua" w:cs="Times New Roman"/>
          <w:sz w:val="24"/>
          <w:szCs w:val="24"/>
        </w:rPr>
        <w:t>.</w:t>
      </w:r>
    </w:p>
    <w:p w:rsidR="00B333B8" w:rsidRPr="00A507AD" w:rsidRDefault="00D26D03" w:rsidP="00A507AD">
      <w:pPr>
        <w:autoSpaceDE w:val="0"/>
        <w:autoSpaceDN w:val="0"/>
        <w:adjustRightInd w:val="0"/>
        <w:spacing w:after="0" w:line="360" w:lineRule="auto"/>
        <w:ind w:firstLineChars="100" w:firstLine="240"/>
        <w:jc w:val="both"/>
        <w:rPr>
          <w:rFonts w:ascii="Book Antiqua" w:hAnsi="Book Antiqua" w:cs="Times New Roman"/>
          <w:sz w:val="24"/>
          <w:szCs w:val="24"/>
        </w:rPr>
      </w:pPr>
      <w:r w:rsidRPr="00A507AD">
        <w:rPr>
          <w:rFonts w:ascii="Book Antiqua" w:hAnsi="Book Antiqua" w:cs="Times New Roman"/>
          <w:sz w:val="24"/>
          <w:szCs w:val="24"/>
        </w:rPr>
        <w:t>In the present case, intestinal cryptosporidiosis was followed by respiratory cryptosporidiosis. Earlier studies have shown disseminated cryptosporidiosis originating from the intestinal tract infection. Subsequently cases of respiratory cryptosporidiosis lacking evidence of primary gastrointestinal involvement suggest the possibility of respiratory tr</w:t>
      </w:r>
      <w:r w:rsidR="00A507AD">
        <w:rPr>
          <w:rFonts w:ascii="Book Antiqua" w:hAnsi="Book Antiqua" w:cs="Times New Roman"/>
          <w:sz w:val="24"/>
          <w:szCs w:val="24"/>
        </w:rPr>
        <w:t>ansmission of cryptosporidiosis</w:t>
      </w:r>
      <w:r w:rsidR="00A507AD">
        <w:rPr>
          <w:rFonts w:ascii="Book Antiqua" w:hAnsi="Book Antiqua" w:cs="Times New Roman"/>
          <w:sz w:val="24"/>
          <w:szCs w:val="24"/>
          <w:vertAlign w:val="superscript"/>
        </w:rPr>
        <w:t>[13,</w:t>
      </w:r>
      <w:r w:rsidR="0058553C" w:rsidRPr="00A507AD">
        <w:rPr>
          <w:rFonts w:ascii="Book Antiqua" w:hAnsi="Book Antiqua" w:cs="Times New Roman"/>
          <w:sz w:val="24"/>
          <w:szCs w:val="24"/>
          <w:vertAlign w:val="superscript"/>
        </w:rPr>
        <w:t>14</w:t>
      </w:r>
      <w:r w:rsidR="00C53C08" w:rsidRPr="00A507AD">
        <w:rPr>
          <w:rFonts w:ascii="Book Antiqua" w:hAnsi="Book Antiqua" w:cs="Times New Roman"/>
          <w:sz w:val="24"/>
          <w:szCs w:val="24"/>
          <w:vertAlign w:val="superscript"/>
        </w:rPr>
        <w:t>]</w:t>
      </w:r>
      <w:r w:rsidRPr="00A507AD">
        <w:rPr>
          <w:rFonts w:ascii="Book Antiqua" w:hAnsi="Book Antiqua" w:cs="Times New Roman"/>
          <w:sz w:val="24"/>
          <w:szCs w:val="24"/>
        </w:rPr>
        <w:t>.</w:t>
      </w:r>
      <w:r w:rsidR="00A507AD">
        <w:rPr>
          <w:rFonts w:ascii="Book Antiqua" w:hAnsi="Book Antiqua" w:cs="Times New Roman"/>
          <w:sz w:val="24"/>
          <w:szCs w:val="24"/>
        </w:rPr>
        <w:t xml:space="preserve"> </w:t>
      </w:r>
      <w:r w:rsidRPr="00A507AD">
        <w:rPr>
          <w:rFonts w:ascii="Book Antiqua" w:hAnsi="Book Antiqua" w:cs="Times New Roman"/>
          <w:sz w:val="24"/>
          <w:szCs w:val="24"/>
        </w:rPr>
        <w:t xml:space="preserve">The pathogenesis of </w:t>
      </w:r>
      <w:r w:rsidRPr="00A507AD">
        <w:rPr>
          <w:rFonts w:ascii="Book Antiqua" w:hAnsi="Book Antiqua" w:cs="Times New Roman"/>
          <w:i/>
          <w:iCs/>
          <w:sz w:val="24"/>
          <w:szCs w:val="24"/>
        </w:rPr>
        <w:t xml:space="preserve">Cryptosporidium </w:t>
      </w:r>
      <w:r w:rsidRPr="00A507AD">
        <w:rPr>
          <w:rFonts w:ascii="Book Antiqua" w:hAnsi="Book Antiqua" w:cs="Times New Roman"/>
          <w:iCs/>
          <w:sz w:val="24"/>
          <w:szCs w:val="24"/>
        </w:rPr>
        <w:t>spp.</w:t>
      </w:r>
      <w:r w:rsidRPr="00A507AD">
        <w:rPr>
          <w:rFonts w:ascii="Book Antiqua" w:hAnsi="Book Antiqua" w:cs="Times New Roman"/>
          <w:sz w:val="24"/>
          <w:szCs w:val="24"/>
        </w:rPr>
        <w:t xml:space="preserve"> lung infection is still unclear. Infection can result from the inhalation of oocysts after vomiting or the hematogenous spread of the oocysts. Although intestinal </w:t>
      </w:r>
      <w:r w:rsidRPr="00A507AD">
        <w:rPr>
          <w:rFonts w:ascii="Book Antiqua" w:hAnsi="Book Antiqua" w:cs="Times New Roman"/>
          <w:i/>
          <w:iCs/>
          <w:sz w:val="24"/>
          <w:szCs w:val="24"/>
        </w:rPr>
        <w:t xml:space="preserve">Cryptosporidium </w:t>
      </w:r>
      <w:r w:rsidRPr="00A507AD">
        <w:rPr>
          <w:rFonts w:ascii="Book Antiqua" w:hAnsi="Book Antiqua" w:cs="Times New Roman"/>
          <w:sz w:val="24"/>
          <w:szCs w:val="24"/>
        </w:rPr>
        <w:t>spp. organisms are not usually invasive, oocysts have been found inside macrophages, which can have defe</w:t>
      </w:r>
      <w:r w:rsidR="00A507AD">
        <w:rPr>
          <w:rFonts w:ascii="Book Antiqua" w:hAnsi="Book Antiqua" w:cs="Times New Roman"/>
          <w:sz w:val="24"/>
          <w:szCs w:val="24"/>
        </w:rPr>
        <w:t>ctive phagocyte killing ability</w:t>
      </w:r>
      <w:r w:rsidR="0058553C" w:rsidRPr="00A507AD">
        <w:rPr>
          <w:rFonts w:ascii="Book Antiqua" w:hAnsi="Book Antiqua" w:cs="Times New Roman"/>
          <w:sz w:val="24"/>
          <w:szCs w:val="24"/>
          <w:vertAlign w:val="superscript"/>
        </w:rPr>
        <w:t>[22</w:t>
      </w:r>
      <w:r w:rsidR="00C53C08" w:rsidRPr="00A507AD">
        <w:rPr>
          <w:rFonts w:ascii="Book Antiqua" w:hAnsi="Book Antiqua" w:cs="Times New Roman"/>
          <w:sz w:val="24"/>
          <w:szCs w:val="24"/>
          <w:vertAlign w:val="superscript"/>
        </w:rPr>
        <w:t>]</w:t>
      </w:r>
      <w:r w:rsidR="00C53C08" w:rsidRPr="00A507AD">
        <w:rPr>
          <w:rFonts w:ascii="Book Antiqua" w:hAnsi="Book Antiqua" w:cs="Times New Roman"/>
          <w:sz w:val="24"/>
          <w:szCs w:val="24"/>
        </w:rPr>
        <w:t>.</w:t>
      </w:r>
      <w:r w:rsidRPr="00A507AD">
        <w:rPr>
          <w:rFonts w:ascii="Book Antiqua" w:hAnsi="Book Antiqua" w:cs="Times New Roman"/>
          <w:sz w:val="24"/>
          <w:szCs w:val="24"/>
        </w:rPr>
        <w:t xml:space="preserve"> In fact, </w:t>
      </w:r>
      <w:r w:rsidRPr="00A507AD">
        <w:rPr>
          <w:rFonts w:ascii="Book Antiqua" w:hAnsi="Book Antiqua" w:cs="Times New Roman"/>
          <w:i/>
          <w:iCs/>
          <w:sz w:val="24"/>
          <w:szCs w:val="24"/>
        </w:rPr>
        <w:t xml:space="preserve">Cryptosporidium </w:t>
      </w:r>
      <w:r w:rsidRPr="00A507AD">
        <w:rPr>
          <w:rFonts w:ascii="Book Antiqua" w:hAnsi="Book Antiqua" w:cs="Times New Roman"/>
          <w:iCs/>
          <w:sz w:val="24"/>
          <w:szCs w:val="24"/>
        </w:rPr>
        <w:t xml:space="preserve">spp. </w:t>
      </w:r>
      <w:r w:rsidRPr="00A507AD">
        <w:rPr>
          <w:rFonts w:ascii="Book Antiqua" w:hAnsi="Book Antiqua" w:cs="Times New Roman"/>
          <w:sz w:val="24"/>
          <w:szCs w:val="24"/>
        </w:rPr>
        <w:t xml:space="preserve">organisms can multiply in macrophages </w:t>
      </w:r>
      <w:r w:rsidRPr="00A507AD">
        <w:rPr>
          <w:rFonts w:ascii="Book Antiqua" w:hAnsi="Book Antiqua" w:cs="Times New Roman"/>
          <w:i/>
          <w:sz w:val="24"/>
          <w:szCs w:val="24"/>
        </w:rPr>
        <w:t>in vitro</w:t>
      </w:r>
      <w:r w:rsidR="0058553C" w:rsidRPr="00A507AD">
        <w:rPr>
          <w:rFonts w:ascii="Book Antiqua" w:hAnsi="Book Antiqua" w:cs="Times New Roman"/>
          <w:sz w:val="24"/>
          <w:szCs w:val="24"/>
          <w:vertAlign w:val="superscript"/>
        </w:rPr>
        <w:t>[23</w:t>
      </w:r>
      <w:r w:rsidR="00C53C08" w:rsidRPr="00A507AD">
        <w:rPr>
          <w:rFonts w:ascii="Book Antiqua" w:hAnsi="Book Antiqua" w:cs="Times New Roman"/>
          <w:sz w:val="24"/>
          <w:szCs w:val="24"/>
          <w:vertAlign w:val="superscript"/>
        </w:rPr>
        <w:t>]</w:t>
      </w:r>
      <w:r w:rsidRPr="00A507AD">
        <w:rPr>
          <w:rFonts w:ascii="Book Antiqua" w:hAnsi="Book Antiqua" w:cs="Times New Roman"/>
          <w:sz w:val="24"/>
          <w:szCs w:val="24"/>
        </w:rPr>
        <w:t xml:space="preserve">, suggesting that extraintestinal parasites might spread </w:t>
      </w:r>
      <w:r w:rsidRPr="00A507AD">
        <w:rPr>
          <w:rFonts w:ascii="Book Antiqua" w:hAnsi="Book Antiqua" w:cs="Times New Roman"/>
          <w:i/>
          <w:sz w:val="24"/>
          <w:szCs w:val="24"/>
        </w:rPr>
        <w:t>via</w:t>
      </w:r>
      <w:r w:rsidRPr="00A507AD">
        <w:rPr>
          <w:rFonts w:ascii="Book Antiqua" w:hAnsi="Book Antiqua" w:cs="Times New Roman"/>
          <w:sz w:val="24"/>
          <w:szCs w:val="24"/>
        </w:rPr>
        <w:t xml:space="preserve"> circulating phagocytes. </w:t>
      </w:r>
      <w:r w:rsidR="00B333B8" w:rsidRPr="00A507AD">
        <w:rPr>
          <w:rFonts w:ascii="Book Antiqua" w:hAnsi="Book Antiqua" w:cs="Times New Roman"/>
          <w:sz w:val="24"/>
          <w:szCs w:val="24"/>
        </w:rPr>
        <w:t>Regardless of the route of infection patients with disseminated cryptosporidiosis experience fulminant disease, fail to respond to existing therapies and have fatal outcome.</w:t>
      </w:r>
    </w:p>
    <w:p w:rsidR="008A55A0" w:rsidRPr="00A507AD" w:rsidRDefault="008A55A0" w:rsidP="00A507AD">
      <w:pPr>
        <w:autoSpaceDE w:val="0"/>
        <w:autoSpaceDN w:val="0"/>
        <w:adjustRightInd w:val="0"/>
        <w:spacing w:after="0" w:line="360" w:lineRule="auto"/>
        <w:ind w:firstLineChars="100" w:firstLine="240"/>
        <w:jc w:val="both"/>
        <w:rPr>
          <w:rFonts w:ascii="Book Antiqua" w:hAnsi="Book Antiqua" w:cs="Times New Roman"/>
          <w:sz w:val="24"/>
          <w:szCs w:val="24"/>
        </w:rPr>
      </w:pPr>
      <w:r w:rsidRPr="00A507AD">
        <w:rPr>
          <w:rFonts w:ascii="Book Antiqua" w:hAnsi="Book Antiqua" w:cs="Times New Roman"/>
          <w:sz w:val="24"/>
          <w:szCs w:val="24"/>
        </w:rPr>
        <w:t xml:space="preserve">Human health risk is often compounded because there is only one Food and Drug Administration (FDA) approved therapeutic agent, </w:t>
      </w:r>
      <w:r w:rsidRPr="008A3506">
        <w:rPr>
          <w:rFonts w:ascii="Book Antiqua" w:hAnsi="Book Antiqua" w:cs="Times New Roman"/>
          <w:i/>
          <w:sz w:val="24"/>
          <w:szCs w:val="24"/>
        </w:rPr>
        <w:t>i.e</w:t>
      </w:r>
      <w:r w:rsidRPr="00A507AD">
        <w:rPr>
          <w:rFonts w:ascii="Book Antiqua" w:hAnsi="Book Antiqua" w:cs="Times New Roman"/>
          <w:sz w:val="24"/>
          <w:szCs w:val="24"/>
        </w:rPr>
        <w:t>.</w:t>
      </w:r>
      <w:r w:rsidR="008A3506">
        <w:rPr>
          <w:rFonts w:ascii="Book Antiqua" w:hAnsi="Book Antiqua" w:cs="Times New Roman" w:hint="eastAsia"/>
          <w:sz w:val="24"/>
          <w:szCs w:val="24"/>
          <w:lang w:eastAsia="zh-CN"/>
        </w:rPr>
        <w:t>,</w:t>
      </w:r>
      <w:r w:rsidRPr="00A507AD">
        <w:rPr>
          <w:rFonts w:ascii="Book Antiqua" w:hAnsi="Book Antiqua" w:cs="Times New Roman"/>
          <w:sz w:val="24"/>
          <w:szCs w:val="24"/>
        </w:rPr>
        <w:t xml:space="preserve"> Nitazoxanide (NTZ). </w:t>
      </w:r>
      <w:r w:rsidR="00E21578" w:rsidRPr="00A507AD">
        <w:rPr>
          <w:rFonts w:ascii="Book Antiqua" w:hAnsi="Book Antiqua" w:cs="Times New Roman"/>
          <w:sz w:val="24"/>
          <w:szCs w:val="24"/>
        </w:rPr>
        <w:t>It</w:t>
      </w:r>
      <w:r w:rsidR="00B36AE3" w:rsidRPr="00A507AD">
        <w:rPr>
          <w:rFonts w:ascii="Book Antiqua" w:hAnsi="Book Antiqua" w:cs="Times New Roman"/>
          <w:sz w:val="24"/>
          <w:szCs w:val="24"/>
        </w:rPr>
        <w:t xml:space="preserve"> reduces the duration of diarrh</w:t>
      </w:r>
      <w:r w:rsidR="00E21578" w:rsidRPr="00A507AD">
        <w:rPr>
          <w:rFonts w:ascii="Book Antiqua" w:hAnsi="Book Antiqua" w:cs="Times New Roman"/>
          <w:sz w:val="24"/>
          <w:szCs w:val="24"/>
        </w:rPr>
        <w:t>ea and oocyst shedding in both immunocompetent and immunocompromised</w:t>
      </w:r>
      <w:r w:rsidR="008A3506">
        <w:rPr>
          <w:rFonts w:ascii="Book Antiqua" w:hAnsi="Book Antiqua" w:cs="Times New Roman"/>
          <w:sz w:val="24"/>
          <w:szCs w:val="24"/>
          <w:vertAlign w:val="superscript"/>
        </w:rPr>
        <w:t>[24,</w:t>
      </w:r>
      <w:r w:rsidR="0058553C" w:rsidRPr="00A507AD">
        <w:rPr>
          <w:rFonts w:ascii="Book Antiqua" w:hAnsi="Book Antiqua" w:cs="Times New Roman"/>
          <w:sz w:val="24"/>
          <w:szCs w:val="24"/>
          <w:vertAlign w:val="superscript"/>
        </w:rPr>
        <w:t>25]</w:t>
      </w:r>
      <w:r w:rsidR="00E21578" w:rsidRPr="00A507AD">
        <w:rPr>
          <w:rFonts w:ascii="Book Antiqua" w:hAnsi="Book Antiqua" w:cs="Times New Roman"/>
          <w:sz w:val="24"/>
          <w:szCs w:val="24"/>
        </w:rPr>
        <w:t xml:space="preserve">. </w:t>
      </w:r>
      <w:r w:rsidR="00B36AE3" w:rsidRPr="00A507AD">
        <w:rPr>
          <w:rFonts w:ascii="Book Antiqua" w:hAnsi="Book Antiqua" w:cs="Times New Roman"/>
          <w:sz w:val="24"/>
          <w:szCs w:val="24"/>
        </w:rPr>
        <w:t>The patient was initially treated with nitazoxanide, however no improvement was seen in diarrhea and was later started with the combination therapy. H</w:t>
      </w:r>
      <w:r w:rsidR="00E21578" w:rsidRPr="00A507AD">
        <w:rPr>
          <w:rFonts w:ascii="Book Antiqua" w:hAnsi="Book Antiqua" w:cs="Times New Roman"/>
          <w:sz w:val="24"/>
          <w:szCs w:val="24"/>
        </w:rPr>
        <w:t>igher doses and longer duration of therapy may be needed for HIV-positive malnourished children to deri</w:t>
      </w:r>
      <w:r w:rsidR="008A3506">
        <w:rPr>
          <w:rFonts w:ascii="Book Antiqua" w:hAnsi="Book Antiqua" w:cs="Times New Roman"/>
          <w:sz w:val="24"/>
          <w:szCs w:val="24"/>
        </w:rPr>
        <w:t>ve benefit from the drug</w:t>
      </w:r>
      <w:r w:rsidR="0058553C" w:rsidRPr="00A507AD">
        <w:rPr>
          <w:rFonts w:ascii="Book Antiqua" w:hAnsi="Book Antiqua" w:cs="Times New Roman"/>
          <w:sz w:val="24"/>
          <w:szCs w:val="24"/>
          <w:vertAlign w:val="superscript"/>
        </w:rPr>
        <w:t>[25]</w:t>
      </w:r>
      <w:r w:rsidR="00E21578" w:rsidRPr="00A507AD">
        <w:rPr>
          <w:rFonts w:ascii="Book Antiqua" w:hAnsi="Book Antiqua" w:cs="Times New Roman"/>
          <w:sz w:val="24"/>
          <w:szCs w:val="24"/>
        </w:rPr>
        <w:t xml:space="preserve">. </w:t>
      </w:r>
      <w:r w:rsidRPr="00A507AD">
        <w:rPr>
          <w:rFonts w:ascii="Book Antiqua" w:hAnsi="Book Antiqua" w:cs="Times New Roman"/>
          <w:sz w:val="24"/>
          <w:szCs w:val="24"/>
        </w:rPr>
        <w:lastRenderedPageBreak/>
        <w:t xml:space="preserve">Spiramycin, Azithromycin and Immunoglubulins have not been efficacious in controlled trials </w:t>
      </w:r>
      <w:r w:rsidR="00467561" w:rsidRPr="00A507AD">
        <w:rPr>
          <w:rFonts w:ascii="Book Antiqua" w:hAnsi="Book Antiqua" w:cs="Times New Roman"/>
          <w:sz w:val="24"/>
          <w:szCs w:val="24"/>
        </w:rPr>
        <w:t xml:space="preserve">in patients </w:t>
      </w:r>
      <w:r w:rsidRPr="00A507AD">
        <w:rPr>
          <w:rFonts w:ascii="Book Antiqua" w:hAnsi="Book Antiqua" w:cs="Times New Roman"/>
          <w:sz w:val="24"/>
          <w:szCs w:val="24"/>
        </w:rPr>
        <w:t>with AID</w:t>
      </w:r>
      <w:r w:rsidR="008A3506">
        <w:rPr>
          <w:rFonts w:ascii="Book Antiqua" w:hAnsi="Book Antiqua" w:cs="Times New Roman"/>
          <w:sz w:val="24"/>
          <w:szCs w:val="24"/>
        </w:rPr>
        <w:t>S</w:t>
      </w:r>
      <w:r w:rsidR="0058553C" w:rsidRPr="00A507AD">
        <w:rPr>
          <w:rFonts w:ascii="Book Antiqua" w:hAnsi="Book Antiqua" w:cs="Times New Roman"/>
          <w:sz w:val="24"/>
          <w:szCs w:val="24"/>
          <w:vertAlign w:val="superscript"/>
        </w:rPr>
        <w:t>[26]</w:t>
      </w:r>
      <w:r w:rsidR="00467561" w:rsidRPr="00A507AD">
        <w:rPr>
          <w:rFonts w:ascii="Book Antiqua" w:hAnsi="Book Antiqua" w:cs="Times New Roman"/>
          <w:sz w:val="24"/>
          <w:szCs w:val="24"/>
        </w:rPr>
        <w:t>.</w:t>
      </w:r>
    </w:p>
    <w:p w:rsidR="00D26D03" w:rsidRPr="00A507AD" w:rsidRDefault="00D26D03" w:rsidP="008A3506">
      <w:pPr>
        <w:autoSpaceDE w:val="0"/>
        <w:autoSpaceDN w:val="0"/>
        <w:adjustRightInd w:val="0"/>
        <w:spacing w:after="0" w:line="360" w:lineRule="auto"/>
        <w:ind w:firstLineChars="100" w:firstLine="240"/>
        <w:jc w:val="both"/>
        <w:rPr>
          <w:rFonts w:ascii="Book Antiqua" w:hAnsi="Book Antiqua" w:cs="Times New Roman"/>
          <w:b/>
          <w:sz w:val="24"/>
          <w:szCs w:val="24"/>
        </w:rPr>
      </w:pPr>
      <w:r w:rsidRPr="00A507AD">
        <w:rPr>
          <w:rFonts w:ascii="Book Antiqua" w:hAnsi="Book Antiqua" w:cs="Times New Roman"/>
          <w:sz w:val="24"/>
          <w:szCs w:val="24"/>
        </w:rPr>
        <w:t xml:space="preserve">Isolate of </w:t>
      </w:r>
      <w:r w:rsidRPr="00A507AD">
        <w:rPr>
          <w:rFonts w:ascii="Book Antiqua" w:hAnsi="Book Antiqua" w:cs="Times New Roman"/>
          <w:i/>
          <w:sz w:val="24"/>
          <w:szCs w:val="24"/>
        </w:rPr>
        <w:t>Cryptosporidium</w:t>
      </w:r>
      <w:r w:rsidRPr="00A507AD">
        <w:rPr>
          <w:rFonts w:ascii="Book Antiqua" w:hAnsi="Book Antiqua" w:cs="Times New Roman"/>
          <w:sz w:val="24"/>
          <w:szCs w:val="24"/>
        </w:rPr>
        <w:t xml:space="preserve"> spp. in our study was identified as </w:t>
      </w:r>
      <w:r w:rsidRPr="00A507AD">
        <w:rPr>
          <w:rFonts w:ascii="Book Antiqua" w:hAnsi="Book Antiqua" w:cs="Times New Roman"/>
          <w:i/>
          <w:sz w:val="24"/>
          <w:szCs w:val="24"/>
        </w:rPr>
        <w:t>Cryptosporidium hominis</w:t>
      </w:r>
      <w:r w:rsidRPr="00A507AD">
        <w:rPr>
          <w:rFonts w:ascii="Book Antiqua" w:hAnsi="Book Antiqua" w:cs="Times New Roman"/>
          <w:sz w:val="24"/>
          <w:szCs w:val="24"/>
        </w:rPr>
        <w:t xml:space="preserve"> (</w:t>
      </w:r>
      <w:r w:rsidRPr="00A507AD">
        <w:rPr>
          <w:rFonts w:ascii="Book Antiqua" w:hAnsi="Book Antiqua" w:cs="Times New Roman"/>
          <w:i/>
          <w:sz w:val="24"/>
          <w:szCs w:val="24"/>
        </w:rPr>
        <w:t>C. hominis</w:t>
      </w:r>
      <w:r w:rsidRPr="00A507AD">
        <w:rPr>
          <w:rFonts w:ascii="Book Antiqua" w:hAnsi="Book Antiqua" w:cs="Times New Roman"/>
          <w:sz w:val="24"/>
          <w:szCs w:val="24"/>
        </w:rPr>
        <w:t xml:space="preserve">). Mercado </w:t>
      </w:r>
      <w:r w:rsidRPr="008A3506">
        <w:rPr>
          <w:rFonts w:ascii="Book Antiqua" w:hAnsi="Book Antiqua" w:cs="Times New Roman"/>
          <w:i/>
          <w:sz w:val="24"/>
          <w:szCs w:val="24"/>
        </w:rPr>
        <w:t>et al</w:t>
      </w:r>
      <w:r w:rsidR="008A3506" w:rsidRPr="00A507AD">
        <w:rPr>
          <w:rFonts w:ascii="Book Antiqua" w:hAnsi="Book Antiqua" w:cs="Times New Roman"/>
          <w:sz w:val="24"/>
          <w:szCs w:val="24"/>
          <w:vertAlign w:val="superscript"/>
        </w:rPr>
        <w:t>[1</w:t>
      </w:r>
      <w:r w:rsidR="008A3506">
        <w:rPr>
          <w:rFonts w:ascii="Book Antiqua" w:hAnsi="Book Antiqua" w:cs="Times New Roman" w:hint="eastAsia"/>
          <w:sz w:val="24"/>
          <w:szCs w:val="24"/>
          <w:vertAlign w:val="superscript"/>
          <w:lang w:eastAsia="zh-CN"/>
        </w:rPr>
        <w:t>4</w:t>
      </w:r>
      <w:r w:rsidR="008A3506" w:rsidRPr="00A507AD">
        <w:rPr>
          <w:rFonts w:ascii="Book Antiqua" w:hAnsi="Book Antiqua" w:cs="Times New Roman"/>
          <w:sz w:val="24"/>
          <w:szCs w:val="24"/>
          <w:vertAlign w:val="superscript"/>
        </w:rPr>
        <w:t>]</w:t>
      </w:r>
      <w:r w:rsidRPr="00A507AD">
        <w:rPr>
          <w:rFonts w:ascii="Book Antiqua" w:hAnsi="Book Antiqua" w:cs="Times New Roman"/>
          <w:sz w:val="24"/>
          <w:szCs w:val="24"/>
        </w:rPr>
        <w:t xml:space="preserve">, (2007) had isolated </w:t>
      </w:r>
      <w:r w:rsidRPr="00A507AD">
        <w:rPr>
          <w:rFonts w:ascii="Book Antiqua" w:hAnsi="Book Antiqua" w:cs="Times New Roman"/>
          <w:i/>
          <w:sz w:val="24"/>
          <w:szCs w:val="24"/>
        </w:rPr>
        <w:t>C. hominis</w:t>
      </w:r>
      <w:r w:rsidRPr="00A507AD">
        <w:rPr>
          <w:rFonts w:ascii="Book Antiqua" w:hAnsi="Book Antiqua" w:cs="Times New Roman"/>
          <w:sz w:val="24"/>
          <w:szCs w:val="24"/>
        </w:rPr>
        <w:t xml:space="preserve"> from the respiratory secretions of an HIV sero-positive patient. No reports are available on the subtypes of </w:t>
      </w:r>
      <w:r w:rsidRPr="00A507AD">
        <w:rPr>
          <w:rFonts w:ascii="Book Antiqua" w:hAnsi="Book Antiqua" w:cs="Times New Roman"/>
          <w:i/>
          <w:sz w:val="24"/>
          <w:szCs w:val="24"/>
        </w:rPr>
        <w:t>Cryptosporidium</w:t>
      </w:r>
      <w:r w:rsidRPr="00A507AD">
        <w:rPr>
          <w:rFonts w:ascii="Book Antiqua" w:hAnsi="Book Antiqua" w:cs="Times New Roman"/>
          <w:sz w:val="24"/>
          <w:szCs w:val="24"/>
        </w:rPr>
        <w:t xml:space="preserve"> spp. causing disseminated infection and/or infection of the tissues other than intestinal</w:t>
      </w:r>
      <w:r w:rsidR="008A3506" w:rsidRPr="00A507AD">
        <w:rPr>
          <w:rFonts w:ascii="Book Antiqua" w:hAnsi="Book Antiqua" w:cs="Times New Roman"/>
          <w:sz w:val="24"/>
          <w:szCs w:val="24"/>
          <w:vertAlign w:val="superscript"/>
        </w:rPr>
        <w:t>[1</w:t>
      </w:r>
      <w:r w:rsidR="008A3506">
        <w:rPr>
          <w:rFonts w:ascii="Book Antiqua" w:hAnsi="Book Antiqua" w:cs="Times New Roman" w:hint="eastAsia"/>
          <w:sz w:val="24"/>
          <w:szCs w:val="24"/>
          <w:vertAlign w:val="superscript"/>
          <w:lang w:eastAsia="zh-CN"/>
        </w:rPr>
        <w:t>1</w:t>
      </w:r>
      <w:r w:rsidR="008A3506" w:rsidRPr="00A507AD">
        <w:rPr>
          <w:rFonts w:ascii="Book Antiqua" w:hAnsi="Book Antiqua" w:cs="Times New Roman"/>
          <w:sz w:val="24"/>
          <w:szCs w:val="24"/>
          <w:vertAlign w:val="superscript"/>
        </w:rPr>
        <w:t>]</w:t>
      </w:r>
      <w:r w:rsidRPr="00A507AD">
        <w:rPr>
          <w:rFonts w:ascii="Book Antiqua" w:hAnsi="Book Antiqua" w:cs="Times New Roman"/>
          <w:sz w:val="24"/>
          <w:szCs w:val="24"/>
        </w:rPr>
        <w:t xml:space="preserve">. </w:t>
      </w:r>
    </w:p>
    <w:p w:rsidR="00D91E2F" w:rsidRPr="00A507AD" w:rsidRDefault="00EF531B" w:rsidP="008A350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A507AD">
        <w:rPr>
          <w:rFonts w:ascii="Book Antiqua" w:hAnsi="Book Antiqua" w:cs="Times New Roman"/>
          <w:sz w:val="24"/>
          <w:szCs w:val="24"/>
        </w:rPr>
        <w:t xml:space="preserve">Substantial </w:t>
      </w:r>
      <w:r w:rsidR="00D26D03" w:rsidRPr="00A507AD">
        <w:rPr>
          <w:rFonts w:ascii="Book Antiqua" w:hAnsi="Book Antiqua" w:cs="Times New Roman"/>
          <w:sz w:val="24"/>
          <w:szCs w:val="24"/>
        </w:rPr>
        <w:t xml:space="preserve">information about which species </w:t>
      </w:r>
      <w:r w:rsidR="008F435F" w:rsidRPr="00A507AD">
        <w:rPr>
          <w:rFonts w:ascii="Book Antiqua" w:hAnsi="Book Antiqua" w:cs="Times New Roman"/>
          <w:sz w:val="24"/>
          <w:szCs w:val="24"/>
        </w:rPr>
        <w:t xml:space="preserve">and subtypes </w:t>
      </w:r>
      <w:r w:rsidR="00D26D03" w:rsidRPr="00A507AD">
        <w:rPr>
          <w:rFonts w:ascii="Book Antiqua" w:hAnsi="Book Antiqua" w:cs="Times New Roman"/>
          <w:sz w:val="24"/>
          <w:szCs w:val="24"/>
        </w:rPr>
        <w:t xml:space="preserve">of </w:t>
      </w:r>
      <w:r w:rsidRPr="00A507AD">
        <w:rPr>
          <w:rFonts w:ascii="Book Antiqua" w:hAnsi="Book Antiqua" w:cs="Times New Roman"/>
          <w:i/>
          <w:sz w:val="24"/>
          <w:szCs w:val="24"/>
        </w:rPr>
        <w:t>Cryptosporidium</w:t>
      </w:r>
      <w:r w:rsidR="00D26D03" w:rsidRPr="00A507AD">
        <w:rPr>
          <w:rFonts w:ascii="Book Antiqua" w:hAnsi="Book Antiqua" w:cs="Times New Roman"/>
          <w:sz w:val="24"/>
          <w:szCs w:val="24"/>
        </w:rPr>
        <w:t xml:space="preserve"> infect humans and the pathogenic patterns </w:t>
      </w:r>
      <w:r w:rsidRPr="00A507AD">
        <w:rPr>
          <w:rFonts w:ascii="Book Antiqua" w:hAnsi="Book Antiqua" w:cs="Times New Roman"/>
          <w:sz w:val="24"/>
          <w:szCs w:val="24"/>
        </w:rPr>
        <w:t>of each of these is needed</w:t>
      </w:r>
      <w:r w:rsidR="00D26D03" w:rsidRPr="00A507AD">
        <w:rPr>
          <w:rFonts w:ascii="Book Antiqua" w:hAnsi="Book Antiqua" w:cs="Times New Roman"/>
          <w:sz w:val="24"/>
          <w:szCs w:val="24"/>
        </w:rPr>
        <w:t xml:space="preserve">. </w:t>
      </w:r>
      <w:r w:rsidR="00D26D03" w:rsidRPr="00A507AD">
        <w:rPr>
          <w:rFonts w:ascii="Book Antiqua" w:hAnsi="Book Antiqua" w:cs="Times New Roman"/>
          <w:i/>
          <w:iCs/>
          <w:sz w:val="24"/>
          <w:szCs w:val="24"/>
        </w:rPr>
        <w:t xml:space="preserve">C. hominis </w:t>
      </w:r>
      <w:r w:rsidR="008F435F" w:rsidRPr="00A507AD">
        <w:rPr>
          <w:rFonts w:ascii="Book Antiqua" w:hAnsi="Book Antiqua" w:cs="Times New Roman"/>
          <w:sz w:val="24"/>
          <w:szCs w:val="24"/>
        </w:rPr>
        <w:t>have the capacity to adapt to diverse environments and infect gastrointestinal as well as respiratory tract</w:t>
      </w:r>
      <w:r w:rsidR="00D26D03" w:rsidRPr="00A507AD">
        <w:rPr>
          <w:rFonts w:ascii="Book Antiqua" w:hAnsi="Book Antiqua" w:cs="Times New Roman"/>
          <w:sz w:val="24"/>
          <w:szCs w:val="24"/>
        </w:rPr>
        <w:t xml:space="preserve">. </w:t>
      </w:r>
      <w:r w:rsidRPr="00A507AD">
        <w:rPr>
          <w:rFonts w:ascii="Book Antiqua" w:hAnsi="Book Antiqua" w:cs="Times New Roman"/>
          <w:sz w:val="24"/>
          <w:szCs w:val="24"/>
        </w:rPr>
        <w:t>This report</w:t>
      </w:r>
      <w:r w:rsidR="00D26D03" w:rsidRPr="00A507AD">
        <w:rPr>
          <w:rFonts w:ascii="Book Antiqua" w:hAnsi="Book Antiqua" w:cs="Times New Roman"/>
          <w:sz w:val="24"/>
          <w:szCs w:val="24"/>
        </w:rPr>
        <w:t xml:space="preserve"> </w:t>
      </w:r>
      <w:r w:rsidR="008F435F" w:rsidRPr="00A507AD">
        <w:rPr>
          <w:rFonts w:ascii="Book Antiqua" w:hAnsi="Book Antiqua" w:cs="Times New Roman"/>
          <w:sz w:val="24"/>
          <w:szCs w:val="24"/>
        </w:rPr>
        <w:t xml:space="preserve">supports </w:t>
      </w:r>
      <w:r w:rsidR="00D26D03" w:rsidRPr="00A507AD">
        <w:rPr>
          <w:rFonts w:ascii="Book Antiqua" w:hAnsi="Book Antiqua" w:cs="Times New Roman"/>
          <w:sz w:val="24"/>
          <w:szCs w:val="24"/>
        </w:rPr>
        <w:t xml:space="preserve">the role of </w:t>
      </w:r>
      <w:r w:rsidRPr="00A507AD">
        <w:rPr>
          <w:rFonts w:ascii="Book Antiqua" w:hAnsi="Book Antiqua" w:cs="Times New Roman"/>
          <w:i/>
          <w:sz w:val="24"/>
          <w:szCs w:val="24"/>
        </w:rPr>
        <w:t>C. homnis</w:t>
      </w:r>
      <w:r w:rsidR="00D26D03" w:rsidRPr="00A507AD">
        <w:rPr>
          <w:rFonts w:ascii="Book Antiqua" w:hAnsi="Book Antiqua" w:cs="Times New Roman"/>
          <w:sz w:val="24"/>
          <w:szCs w:val="24"/>
        </w:rPr>
        <w:t xml:space="preserve"> as a human pathogen and the need to evaluate the importance of </w:t>
      </w:r>
      <w:r w:rsidR="00F46989" w:rsidRPr="00A507AD">
        <w:rPr>
          <w:rFonts w:ascii="Book Antiqua" w:hAnsi="Book Antiqua" w:cs="Times New Roman"/>
          <w:sz w:val="24"/>
          <w:szCs w:val="24"/>
        </w:rPr>
        <w:t>respiratory</w:t>
      </w:r>
      <w:r w:rsidR="00415176" w:rsidRPr="00A507AD">
        <w:rPr>
          <w:rFonts w:ascii="Book Antiqua" w:hAnsi="Book Antiqua" w:cs="Times New Roman"/>
          <w:sz w:val="24"/>
          <w:szCs w:val="24"/>
        </w:rPr>
        <w:t xml:space="preserve"> </w:t>
      </w:r>
      <w:r w:rsidR="00D26D03" w:rsidRPr="00A507AD">
        <w:rPr>
          <w:rFonts w:ascii="Book Antiqua" w:hAnsi="Book Antiqua" w:cs="Times New Roman"/>
          <w:sz w:val="24"/>
          <w:szCs w:val="24"/>
        </w:rPr>
        <w:t xml:space="preserve">cryptosporidiosis as a disease in </w:t>
      </w:r>
      <w:r w:rsidR="008F435F" w:rsidRPr="00A507AD">
        <w:rPr>
          <w:rFonts w:ascii="Book Antiqua" w:hAnsi="Book Antiqua" w:cs="Times New Roman"/>
          <w:sz w:val="24"/>
          <w:szCs w:val="24"/>
        </w:rPr>
        <w:t>children as well as in</w:t>
      </w:r>
      <w:r w:rsidR="00D26D03" w:rsidRPr="00A507AD">
        <w:rPr>
          <w:rFonts w:ascii="Book Antiqua" w:hAnsi="Book Antiqua" w:cs="Times New Roman"/>
          <w:sz w:val="24"/>
          <w:szCs w:val="24"/>
        </w:rPr>
        <w:t xml:space="preserve"> immunocompromised host.</w:t>
      </w:r>
    </w:p>
    <w:p w:rsidR="00424D8B" w:rsidRPr="00A507AD" w:rsidRDefault="00424D8B" w:rsidP="00A507AD">
      <w:pPr>
        <w:autoSpaceDE w:val="0"/>
        <w:autoSpaceDN w:val="0"/>
        <w:adjustRightInd w:val="0"/>
        <w:spacing w:after="0" w:line="360" w:lineRule="auto"/>
        <w:jc w:val="both"/>
        <w:rPr>
          <w:rFonts w:ascii="Book Antiqua" w:hAnsi="Book Antiqua" w:cs="Times New Roman"/>
          <w:sz w:val="24"/>
          <w:szCs w:val="24"/>
          <w:lang w:eastAsia="zh-CN"/>
        </w:rPr>
      </w:pPr>
    </w:p>
    <w:p w:rsidR="00424D8B" w:rsidRPr="00A507AD" w:rsidRDefault="00424D8B" w:rsidP="00A507AD">
      <w:pPr>
        <w:autoSpaceDE w:val="0"/>
        <w:autoSpaceDN w:val="0"/>
        <w:adjustRightInd w:val="0"/>
        <w:spacing w:after="0" w:line="360" w:lineRule="auto"/>
        <w:jc w:val="both"/>
        <w:rPr>
          <w:rFonts w:ascii="Book Antiqua" w:hAnsi="Book Antiqua"/>
          <w:b/>
          <w:sz w:val="24"/>
          <w:szCs w:val="24"/>
        </w:rPr>
      </w:pPr>
      <w:r w:rsidRPr="00A507AD">
        <w:rPr>
          <w:rFonts w:ascii="Book Antiqua" w:hAnsi="Book Antiqua"/>
          <w:b/>
          <w:sz w:val="24"/>
          <w:szCs w:val="24"/>
        </w:rPr>
        <w:t>COMMENTS</w:t>
      </w:r>
    </w:p>
    <w:p w:rsidR="008A3506" w:rsidRPr="008A3506" w:rsidRDefault="009A3F2A" w:rsidP="00A507AD">
      <w:pPr>
        <w:autoSpaceDE w:val="0"/>
        <w:autoSpaceDN w:val="0"/>
        <w:adjustRightInd w:val="0"/>
        <w:spacing w:after="0" w:line="360" w:lineRule="auto"/>
        <w:jc w:val="both"/>
        <w:rPr>
          <w:rFonts w:ascii="Book Antiqua" w:hAnsi="Book Antiqua"/>
          <w:i/>
          <w:sz w:val="24"/>
          <w:szCs w:val="24"/>
          <w:lang w:eastAsia="zh-CN"/>
        </w:rPr>
      </w:pPr>
      <w:r w:rsidRPr="008A3506">
        <w:rPr>
          <w:rFonts w:ascii="Book Antiqua" w:hAnsi="Book Antiqua"/>
          <w:b/>
          <w:i/>
          <w:sz w:val="24"/>
          <w:szCs w:val="24"/>
        </w:rPr>
        <w:t>Case characteristics</w:t>
      </w:r>
    </w:p>
    <w:p w:rsidR="009A3F2A" w:rsidRDefault="009E58E3" w:rsidP="00A507AD">
      <w:pPr>
        <w:autoSpaceDE w:val="0"/>
        <w:autoSpaceDN w:val="0"/>
        <w:adjustRightInd w:val="0"/>
        <w:spacing w:after="0" w:line="360" w:lineRule="auto"/>
        <w:jc w:val="both"/>
        <w:rPr>
          <w:rFonts w:ascii="Book Antiqua" w:hAnsi="Book Antiqua"/>
          <w:sz w:val="24"/>
          <w:szCs w:val="24"/>
          <w:lang w:eastAsia="zh-CN"/>
        </w:rPr>
      </w:pPr>
      <w:r w:rsidRPr="00A507AD">
        <w:rPr>
          <w:rFonts w:ascii="Book Antiqua" w:hAnsi="Book Antiqua"/>
          <w:sz w:val="24"/>
          <w:szCs w:val="24"/>
        </w:rPr>
        <w:t>Fever, vomiting</w:t>
      </w:r>
      <w:r w:rsidR="00402B30" w:rsidRPr="00A507AD">
        <w:rPr>
          <w:rFonts w:ascii="Book Antiqua" w:hAnsi="Book Antiqua"/>
          <w:sz w:val="24"/>
          <w:szCs w:val="24"/>
        </w:rPr>
        <w:t>, cough and</w:t>
      </w:r>
      <w:r w:rsidRPr="00A507AD">
        <w:rPr>
          <w:rFonts w:ascii="Book Antiqua" w:hAnsi="Book Antiqua"/>
          <w:sz w:val="24"/>
          <w:szCs w:val="24"/>
        </w:rPr>
        <w:t xml:space="preserve"> rapid breathing </w:t>
      </w:r>
      <w:r w:rsidR="00402B30" w:rsidRPr="00A507AD">
        <w:rPr>
          <w:rFonts w:ascii="Book Antiqua" w:hAnsi="Book Antiqua"/>
          <w:sz w:val="24"/>
          <w:szCs w:val="24"/>
        </w:rPr>
        <w:t xml:space="preserve">since 15 d </w:t>
      </w:r>
      <w:r w:rsidRPr="00A507AD">
        <w:rPr>
          <w:rFonts w:ascii="Book Antiqua" w:hAnsi="Book Antiqua"/>
          <w:sz w:val="24"/>
          <w:szCs w:val="24"/>
        </w:rPr>
        <w:t>and subsequent diarrhea</w:t>
      </w:r>
      <w:r w:rsidR="00402B30" w:rsidRPr="00A507AD">
        <w:rPr>
          <w:rFonts w:ascii="Book Antiqua" w:hAnsi="Book Antiqua"/>
          <w:sz w:val="24"/>
          <w:szCs w:val="24"/>
        </w:rPr>
        <w:t>.</w:t>
      </w:r>
      <w:r w:rsidRPr="00A507AD">
        <w:rPr>
          <w:rFonts w:ascii="Book Antiqua" w:hAnsi="Book Antiqua"/>
          <w:sz w:val="24"/>
          <w:szCs w:val="24"/>
        </w:rPr>
        <w:t xml:space="preserve"> </w:t>
      </w:r>
    </w:p>
    <w:p w:rsidR="008A3506" w:rsidRPr="00A507AD" w:rsidRDefault="008A3506" w:rsidP="00A507AD">
      <w:pPr>
        <w:autoSpaceDE w:val="0"/>
        <w:autoSpaceDN w:val="0"/>
        <w:adjustRightInd w:val="0"/>
        <w:spacing w:after="0" w:line="360" w:lineRule="auto"/>
        <w:jc w:val="both"/>
        <w:rPr>
          <w:rFonts w:ascii="Book Antiqua" w:hAnsi="Book Antiqua"/>
          <w:sz w:val="24"/>
          <w:szCs w:val="24"/>
          <w:lang w:eastAsia="zh-CN"/>
        </w:rPr>
      </w:pPr>
    </w:p>
    <w:p w:rsidR="008A3506" w:rsidRPr="008A3506" w:rsidRDefault="009A3F2A" w:rsidP="00A507AD">
      <w:pPr>
        <w:autoSpaceDE w:val="0"/>
        <w:autoSpaceDN w:val="0"/>
        <w:adjustRightInd w:val="0"/>
        <w:spacing w:after="0" w:line="360" w:lineRule="auto"/>
        <w:jc w:val="both"/>
        <w:rPr>
          <w:rFonts w:ascii="Book Antiqua" w:hAnsi="Book Antiqua"/>
          <w:b/>
          <w:i/>
          <w:sz w:val="24"/>
          <w:szCs w:val="24"/>
          <w:lang w:eastAsia="zh-CN"/>
        </w:rPr>
      </w:pPr>
      <w:r w:rsidRPr="008A3506">
        <w:rPr>
          <w:rFonts w:ascii="Book Antiqua" w:hAnsi="Book Antiqua"/>
          <w:b/>
          <w:i/>
          <w:sz w:val="24"/>
          <w:szCs w:val="24"/>
        </w:rPr>
        <w:t>Clinical diagnosis</w:t>
      </w:r>
    </w:p>
    <w:p w:rsidR="008A3506" w:rsidRDefault="00402B30" w:rsidP="00A507AD">
      <w:pPr>
        <w:autoSpaceDE w:val="0"/>
        <w:autoSpaceDN w:val="0"/>
        <w:adjustRightInd w:val="0"/>
        <w:spacing w:after="0" w:line="360" w:lineRule="auto"/>
        <w:jc w:val="both"/>
        <w:rPr>
          <w:rFonts w:ascii="Book Antiqua" w:hAnsi="Book Antiqua"/>
          <w:sz w:val="24"/>
          <w:szCs w:val="24"/>
          <w:lang w:eastAsia="zh-CN"/>
        </w:rPr>
      </w:pPr>
      <w:r w:rsidRPr="00A507AD">
        <w:rPr>
          <w:rFonts w:ascii="Book Antiqua" w:hAnsi="Book Antiqua"/>
          <w:sz w:val="24"/>
          <w:szCs w:val="24"/>
        </w:rPr>
        <w:t>Interstitial Pneumonia</w:t>
      </w:r>
      <w:r w:rsidR="008A3506">
        <w:rPr>
          <w:rFonts w:ascii="Book Antiqua" w:hAnsi="Book Antiqua" w:hint="eastAsia"/>
          <w:sz w:val="24"/>
          <w:szCs w:val="24"/>
          <w:lang w:eastAsia="zh-CN"/>
        </w:rPr>
        <w:t>.</w:t>
      </w:r>
    </w:p>
    <w:p w:rsidR="009A3F2A" w:rsidRPr="00A507AD" w:rsidRDefault="00402B30" w:rsidP="00A507AD">
      <w:pPr>
        <w:autoSpaceDE w:val="0"/>
        <w:autoSpaceDN w:val="0"/>
        <w:adjustRightInd w:val="0"/>
        <w:spacing w:after="0" w:line="360" w:lineRule="auto"/>
        <w:jc w:val="both"/>
        <w:rPr>
          <w:rFonts w:ascii="Book Antiqua" w:hAnsi="Book Antiqua"/>
          <w:b/>
          <w:sz w:val="24"/>
          <w:szCs w:val="24"/>
        </w:rPr>
      </w:pPr>
      <w:r w:rsidRPr="00A507AD">
        <w:rPr>
          <w:rFonts w:ascii="Book Antiqua" w:hAnsi="Book Antiqua"/>
          <w:b/>
          <w:sz w:val="24"/>
          <w:szCs w:val="24"/>
        </w:rPr>
        <w:t xml:space="preserve"> </w:t>
      </w:r>
    </w:p>
    <w:p w:rsidR="008A3506" w:rsidRPr="008A3506" w:rsidRDefault="009A3F2A" w:rsidP="00A507AD">
      <w:pPr>
        <w:autoSpaceDE w:val="0"/>
        <w:autoSpaceDN w:val="0"/>
        <w:adjustRightInd w:val="0"/>
        <w:spacing w:after="0" w:line="360" w:lineRule="auto"/>
        <w:jc w:val="both"/>
        <w:rPr>
          <w:rFonts w:ascii="Book Antiqua" w:hAnsi="Book Antiqua"/>
          <w:b/>
          <w:i/>
          <w:sz w:val="24"/>
          <w:szCs w:val="24"/>
          <w:lang w:eastAsia="zh-CN"/>
        </w:rPr>
      </w:pPr>
      <w:r w:rsidRPr="008A3506">
        <w:rPr>
          <w:rFonts w:ascii="Book Antiqua" w:hAnsi="Book Antiqua"/>
          <w:b/>
          <w:i/>
          <w:sz w:val="24"/>
          <w:szCs w:val="24"/>
        </w:rPr>
        <w:t>Differential diagnosis</w:t>
      </w:r>
    </w:p>
    <w:p w:rsidR="009A3F2A" w:rsidRDefault="009E58E3" w:rsidP="00A507AD">
      <w:pPr>
        <w:autoSpaceDE w:val="0"/>
        <w:autoSpaceDN w:val="0"/>
        <w:adjustRightInd w:val="0"/>
        <w:spacing w:after="0" w:line="360" w:lineRule="auto"/>
        <w:jc w:val="both"/>
        <w:rPr>
          <w:rFonts w:ascii="Book Antiqua" w:hAnsi="Book Antiqua"/>
          <w:sz w:val="24"/>
          <w:szCs w:val="24"/>
          <w:lang w:eastAsia="zh-CN"/>
        </w:rPr>
      </w:pPr>
      <w:r w:rsidRPr="00A507AD">
        <w:rPr>
          <w:rFonts w:ascii="Book Antiqua" w:hAnsi="Book Antiqua"/>
          <w:sz w:val="24"/>
          <w:szCs w:val="24"/>
        </w:rPr>
        <w:t xml:space="preserve">CMV reactivation, </w:t>
      </w:r>
      <w:r w:rsidRPr="00A507AD">
        <w:rPr>
          <w:rFonts w:ascii="Book Antiqua" w:hAnsi="Book Antiqua"/>
          <w:i/>
          <w:sz w:val="24"/>
          <w:szCs w:val="24"/>
        </w:rPr>
        <w:t>Pneumocystis</w:t>
      </w:r>
      <w:r w:rsidRPr="00A507AD">
        <w:rPr>
          <w:rFonts w:ascii="Book Antiqua" w:hAnsi="Book Antiqua"/>
          <w:sz w:val="24"/>
          <w:szCs w:val="24"/>
        </w:rPr>
        <w:t xml:space="preserve"> pneumonia, Fungal sepsis</w:t>
      </w:r>
      <w:r w:rsidR="00CA4457">
        <w:rPr>
          <w:rFonts w:ascii="Book Antiqua" w:hAnsi="Book Antiqua" w:hint="eastAsia"/>
          <w:sz w:val="24"/>
          <w:szCs w:val="24"/>
          <w:lang w:eastAsia="zh-CN"/>
        </w:rPr>
        <w:t>.</w:t>
      </w:r>
    </w:p>
    <w:p w:rsidR="00CA4457" w:rsidRPr="00A507AD" w:rsidRDefault="00CA4457" w:rsidP="00A507AD">
      <w:pPr>
        <w:autoSpaceDE w:val="0"/>
        <w:autoSpaceDN w:val="0"/>
        <w:adjustRightInd w:val="0"/>
        <w:spacing w:after="0" w:line="360" w:lineRule="auto"/>
        <w:jc w:val="both"/>
        <w:rPr>
          <w:rFonts w:ascii="Book Antiqua" w:hAnsi="Book Antiqua"/>
          <w:sz w:val="24"/>
          <w:szCs w:val="24"/>
          <w:lang w:eastAsia="zh-CN"/>
        </w:rPr>
      </w:pPr>
    </w:p>
    <w:p w:rsidR="00CA4457" w:rsidRPr="00CA4457" w:rsidRDefault="009A3F2A" w:rsidP="00A507AD">
      <w:pPr>
        <w:autoSpaceDE w:val="0"/>
        <w:autoSpaceDN w:val="0"/>
        <w:adjustRightInd w:val="0"/>
        <w:spacing w:after="0" w:line="360" w:lineRule="auto"/>
        <w:jc w:val="both"/>
        <w:rPr>
          <w:rFonts w:ascii="Book Antiqua" w:hAnsi="Book Antiqua"/>
          <w:b/>
          <w:i/>
          <w:sz w:val="24"/>
          <w:szCs w:val="24"/>
          <w:lang w:eastAsia="zh-CN"/>
        </w:rPr>
      </w:pPr>
      <w:r w:rsidRPr="00CA4457">
        <w:rPr>
          <w:rFonts w:ascii="Book Antiqua" w:hAnsi="Book Antiqua"/>
          <w:b/>
          <w:i/>
          <w:sz w:val="24"/>
          <w:szCs w:val="24"/>
        </w:rPr>
        <w:t>Laboratory diagnosis</w:t>
      </w:r>
    </w:p>
    <w:p w:rsidR="009A3F2A" w:rsidRDefault="00402B30" w:rsidP="00A507AD">
      <w:pPr>
        <w:autoSpaceDE w:val="0"/>
        <w:autoSpaceDN w:val="0"/>
        <w:adjustRightInd w:val="0"/>
        <w:spacing w:after="0" w:line="360" w:lineRule="auto"/>
        <w:jc w:val="both"/>
        <w:rPr>
          <w:rFonts w:ascii="Book Antiqua" w:hAnsi="Book Antiqua"/>
          <w:sz w:val="24"/>
          <w:szCs w:val="24"/>
          <w:lang w:eastAsia="zh-CN"/>
        </w:rPr>
      </w:pPr>
      <w:r w:rsidRPr="00A507AD">
        <w:rPr>
          <w:rFonts w:ascii="Book Antiqua" w:hAnsi="Book Antiqua"/>
          <w:sz w:val="24"/>
          <w:szCs w:val="24"/>
        </w:rPr>
        <w:t xml:space="preserve">Severe anaemia, neutropenia. Normal kidney fuction with deranged Serum Glutamate Oxaloacetic Transaminase and Alkaline phosphatase. </w:t>
      </w:r>
      <w:r w:rsidR="001A62BB" w:rsidRPr="00A507AD">
        <w:rPr>
          <w:rFonts w:ascii="Book Antiqua" w:hAnsi="Book Antiqua"/>
          <w:sz w:val="24"/>
          <w:szCs w:val="24"/>
        </w:rPr>
        <w:t xml:space="preserve">Urine culture was positive for </w:t>
      </w:r>
      <w:r w:rsidR="001A62BB" w:rsidRPr="00A507AD">
        <w:rPr>
          <w:rFonts w:ascii="Book Antiqua" w:hAnsi="Book Antiqua"/>
          <w:i/>
          <w:sz w:val="24"/>
          <w:szCs w:val="24"/>
        </w:rPr>
        <w:t>E. coli</w:t>
      </w:r>
      <w:r w:rsidR="001A62BB" w:rsidRPr="00A507AD">
        <w:rPr>
          <w:rFonts w:ascii="Book Antiqua" w:hAnsi="Book Antiqua"/>
          <w:sz w:val="24"/>
          <w:szCs w:val="24"/>
        </w:rPr>
        <w:t xml:space="preserve">. </w:t>
      </w:r>
      <w:r w:rsidR="009E58E3" w:rsidRPr="00A507AD">
        <w:rPr>
          <w:rFonts w:ascii="Book Antiqua" w:hAnsi="Book Antiqua"/>
          <w:sz w:val="24"/>
          <w:szCs w:val="24"/>
        </w:rPr>
        <w:t xml:space="preserve">Stool samples and ETA were positive for </w:t>
      </w:r>
      <w:r w:rsidR="009E58E3" w:rsidRPr="00A507AD">
        <w:rPr>
          <w:rFonts w:ascii="Book Antiqua" w:hAnsi="Book Antiqua"/>
          <w:i/>
          <w:sz w:val="24"/>
          <w:szCs w:val="24"/>
        </w:rPr>
        <w:t>Cryptosporidium</w:t>
      </w:r>
      <w:r w:rsidR="009E58E3" w:rsidRPr="00A507AD">
        <w:rPr>
          <w:rFonts w:ascii="Book Antiqua" w:hAnsi="Book Antiqua"/>
          <w:sz w:val="24"/>
          <w:szCs w:val="24"/>
        </w:rPr>
        <w:t xml:space="preserve"> species using PCR</w:t>
      </w:r>
      <w:r w:rsidR="001A62BB" w:rsidRPr="00A507AD">
        <w:rPr>
          <w:rFonts w:ascii="Book Antiqua" w:hAnsi="Book Antiqua"/>
          <w:sz w:val="24"/>
          <w:szCs w:val="24"/>
        </w:rPr>
        <w:t xml:space="preserve">. </w:t>
      </w:r>
    </w:p>
    <w:p w:rsidR="00CA4457" w:rsidRPr="00CA4457" w:rsidRDefault="00CA4457" w:rsidP="00A507AD">
      <w:pPr>
        <w:autoSpaceDE w:val="0"/>
        <w:autoSpaceDN w:val="0"/>
        <w:adjustRightInd w:val="0"/>
        <w:spacing w:after="0" w:line="360" w:lineRule="auto"/>
        <w:jc w:val="both"/>
        <w:rPr>
          <w:rFonts w:ascii="Book Antiqua" w:hAnsi="Book Antiqua"/>
          <w:i/>
          <w:sz w:val="24"/>
          <w:szCs w:val="24"/>
          <w:lang w:eastAsia="zh-CN"/>
        </w:rPr>
      </w:pPr>
    </w:p>
    <w:p w:rsidR="00CA4457" w:rsidRPr="00CA4457" w:rsidRDefault="009A3F2A" w:rsidP="00A507AD">
      <w:pPr>
        <w:autoSpaceDE w:val="0"/>
        <w:autoSpaceDN w:val="0"/>
        <w:adjustRightInd w:val="0"/>
        <w:spacing w:after="0" w:line="360" w:lineRule="auto"/>
        <w:jc w:val="both"/>
        <w:rPr>
          <w:rFonts w:ascii="Book Antiqua" w:hAnsi="Book Antiqua"/>
          <w:b/>
          <w:i/>
          <w:sz w:val="24"/>
          <w:szCs w:val="24"/>
          <w:lang w:eastAsia="zh-CN"/>
        </w:rPr>
      </w:pPr>
      <w:r w:rsidRPr="00CA4457">
        <w:rPr>
          <w:rFonts w:ascii="Book Antiqua" w:hAnsi="Book Antiqua"/>
          <w:b/>
          <w:i/>
          <w:sz w:val="24"/>
          <w:szCs w:val="24"/>
        </w:rPr>
        <w:t>Imaging diagnosis</w:t>
      </w:r>
    </w:p>
    <w:p w:rsidR="009A3F2A" w:rsidRDefault="009E58E3" w:rsidP="00A507AD">
      <w:pPr>
        <w:autoSpaceDE w:val="0"/>
        <w:autoSpaceDN w:val="0"/>
        <w:adjustRightInd w:val="0"/>
        <w:spacing w:after="0" w:line="360" w:lineRule="auto"/>
        <w:jc w:val="both"/>
        <w:rPr>
          <w:rFonts w:ascii="Book Antiqua" w:hAnsi="Book Antiqua"/>
          <w:sz w:val="24"/>
          <w:szCs w:val="24"/>
          <w:lang w:eastAsia="zh-CN"/>
        </w:rPr>
      </w:pPr>
      <w:r w:rsidRPr="00A507AD">
        <w:rPr>
          <w:rFonts w:ascii="Book Antiqua" w:hAnsi="Book Antiqua"/>
          <w:sz w:val="24"/>
          <w:szCs w:val="24"/>
        </w:rPr>
        <w:t>Bilateral infiltrates were seen on chest X-ray</w:t>
      </w:r>
      <w:r w:rsidR="00CA4457">
        <w:rPr>
          <w:rFonts w:ascii="Book Antiqua" w:hAnsi="Book Antiqua" w:hint="eastAsia"/>
          <w:sz w:val="24"/>
          <w:szCs w:val="24"/>
          <w:lang w:eastAsia="zh-CN"/>
        </w:rPr>
        <w:t>.</w:t>
      </w:r>
    </w:p>
    <w:p w:rsidR="00CA4457" w:rsidRPr="00A507AD" w:rsidRDefault="00CA4457" w:rsidP="00A507AD">
      <w:pPr>
        <w:autoSpaceDE w:val="0"/>
        <w:autoSpaceDN w:val="0"/>
        <w:adjustRightInd w:val="0"/>
        <w:spacing w:after="0" w:line="360" w:lineRule="auto"/>
        <w:jc w:val="both"/>
        <w:rPr>
          <w:rFonts w:ascii="Book Antiqua" w:hAnsi="Book Antiqua"/>
          <w:sz w:val="24"/>
          <w:szCs w:val="24"/>
          <w:lang w:eastAsia="zh-CN"/>
        </w:rPr>
      </w:pPr>
    </w:p>
    <w:p w:rsidR="00CA4457" w:rsidRPr="00CA4457" w:rsidRDefault="00CA4457" w:rsidP="00A507AD">
      <w:pPr>
        <w:autoSpaceDE w:val="0"/>
        <w:autoSpaceDN w:val="0"/>
        <w:adjustRightInd w:val="0"/>
        <w:spacing w:after="0" w:line="360" w:lineRule="auto"/>
        <w:jc w:val="both"/>
        <w:rPr>
          <w:rFonts w:ascii="Book Antiqua" w:hAnsi="Book Antiqua"/>
          <w:b/>
          <w:i/>
          <w:sz w:val="24"/>
          <w:szCs w:val="24"/>
          <w:lang w:eastAsia="zh-CN"/>
        </w:rPr>
      </w:pPr>
      <w:r w:rsidRPr="00CA4457">
        <w:rPr>
          <w:rFonts w:ascii="Book Antiqua" w:hAnsi="Book Antiqua"/>
          <w:b/>
          <w:i/>
          <w:sz w:val="24"/>
          <w:szCs w:val="24"/>
        </w:rPr>
        <w:t>Treatment</w:t>
      </w:r>
    </w:p>
    <w:p w:rsidR="009A3F2A" w:rsidRDefault="001A62BB" w:rsidP="00A507AD">
      <w:pPr>
        <w:autoSpaceDE w:val="0"/>
        <w:autoSpaceDN w:val="0"/>
        <w:adjustRightInd w:val="0"/>
        <w:spacing w:after="0" w:line="360" w:lineRule="auto"/>
        <w:jc w:val="both"/>
        <w:rPr>
          <w:rFonts w:ascii="Book Antiqua" w:hAnsi="Book Antiqua"/>
          <w:sz w:val="24"/>
          <w:szCs w:val="24"/>
          <w:lang w:eastAsia="zh-CN"/>
        </w:rPr>
      </w:pPr>
      <w:r w:rsidRPr="00A507AD">
        <w:rPr>
          <w:rFonts w:ascii="Book Antiqua" w:hAnsi="Book Antiqua"/>
          <w:sz w:val="24"/>
          <w:szCs w:val="24"/>
        </w:rPr>
        <w:t>Syp Nitazoxanide and Azithromycin</w:t>
      </w:r>
      <w:r w:rsidR="00A73C54" w:rsidRPr="00A507AD">
        <w:rPr>
          <w:rFonts w:ascii="Book Antiqua" w:hAnsi="Book Antiqua"/>
          <w:sz w:val="24"/>
          <w:szCs w:val="24"/>
        </w:rPr>
        <w:t xml:space="preserve"> along with</w:t>
      </w:r>
      <w:r w:rsidR="00A176D8" w:rsidRPr="00A507AD">
        <w:rPr>
          <w:rFonts w:ascii="Book Antiqua" w:hAnsi="Book Antiqua"/>
          <w:sz w:val="24"/>
          <w:szCs w:val="24"/>
        </w:rPr>
        <w:t xml:space="preserve"> Intravenous Ig</w:t>
      </w:r>
      <w:r w:rsidR="00A73C54" w:rsidRPr="00A507AD">
        <w:rPr>
          <w:rFonts w:ascii="Book Antiqua" w:hAnsi="Book Antiqua"/>
          <w:sz w:val="24"/>
          <w:szCs w:val="24"/>
        </w:rPr>
        <w:t xml:space="preserve"> and</w:t>
      </w:r>
      <w:r w:rsidR="00A176D8" w:rsidRPr="00A507AD">
        <w:rPr>
          <w:rFonts w:ascii="Book Antiqua" w:hAnsi="Book Antiqua"/>
          <w:sz w:val="24"/>
          <w:szCs w:val="24"/>
        </w:rPr>
        <w:t xml:space="preserve"> Bovine Col</w:t>
      </w:r>
      <w:r w:rsidR="00A73C54" w:rsidRPr="00A507AD">
        <w:rPr>
          <w:rFonts w:ascii="Book Antiqua" w:hAnsi="Book Antiqua"/>
          <w:sz w:val="24"/>
          <w:szCs w:val="24"/>
        </w:rPr>
        <w:t>o</w:t>
      </w:r>
      <w:r w:rsidR="00A176D8" w:rsidRPr="00A507AD">
        <w:rPr>
          <w:rFonts w:ascii="Book Antiqua" w:hAnsi="Book Antiqua"/>
          <w:sz w:val="24"/>
          <w:szCs w:val="24"/>
        </w:rPr>
        <w:t>strum</w:t>
      </w:r>
      <w:r w:rsidR="00A73C54" w:rsidRPr="00A507AD">
        <w:rPr>
          <w:rFonts w:ascii="Book Antiqua" w:hAnsi="Book Antiqua"/>
          <w:sz w:val="24"/>
          <w:szCs w:val="24"/>
        </w:rPr>
        <w:t xml:space="preserve"> were given to treat cryptosporidiosis.</w:t>
      </w:r>
    </w:p>
    <w:p w:rsidR="00CA4457" w:rsidRPr="00A507AD" w:rsidRDefault="00CA4457" w:rsidP="00A507AD">
      <w:pPr>
        <w:autoSpaceDE w:val="0"/>
        <w:autoSpaceDN w:val="0"/>
        <w:adjustRightInd w:val="0"/>
        <w:spacing w:after="0" w:line="360" w:lineRule="auto"/>
        <w:jc w:val="both"/>
        <w:rPr>
          <w:rFonts w:ascii="Book Antiqua" w:hAnsi="Book Antiqua"/>
          <w:sz w:val="24"/>
          <w:szCs w:val="24"/>
          <w:lang w:eastAsia="zh-CN"/>
        </w:rPr>
      </w:pPr>
    </w:p>
    <w:p w:rsidR="00CA4457" w:rsidRPr="00CA4457" w:rsidRDefault="009A3F2A" w:rsidP="00A507AD">
      <w:pPr>
        <w:autoSpaceDE w:val="0"/>
        <w:autoSpaceDN w:val="0"/>
        <w:adjustRightInd w:val="0"/>
        <w:spacing w:after="0" w:line="360" w:lineRule="auto"/>
        <w:jc w:val="both"/>
        <w:rPr>
          <w:rFonts w:ascii="Book Antiqua" w:hAnsi="Book Antiqua"/>
          <w:b/>
          <w:i/>
          <w:sz w:val="24"/>
          <w:szCs w:val="24"/>
          <w:lang w:eastAsia="zh-CN"/>
        </w:rPr>
      </w:pPr>
      <w:r w:rsidRPr="00CA4457">
        <w:rPr>
          <w:rFonts w:ascii="Book Antiqua" w:hAnsi="Book Antiqua"/>
          <w:b/>
          <w:i/>
          <w:sz w:val="24"/>
          <w:szCs w:val="24"/>
        </w:rPr>
        <w:t>Related reports</w:t>
      </w:r>
    </w:p>
    <w:p w:rsidR="00402B30" w:rsidRDefault="00CA4457" w:rsidP="00A507AD">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Mercado </w:t>
      </w:r>
      <w:r w:rsidRPr="00CA4457">
        <w:rPr>
          <w:rFonts w:ascii="Book Antiqua" w:hAnsi="Book Antiqua" w:cs="Times New Roman"/>
          <w:i/>
          <w:sz w:val="24"/>
          <w:szCs w:val="24"/>
        </w:rPr>
        <w:t>et al</w:t>
      </w:r>
      <w:r w:rsidR="0076381D" w:rsidRPr="00A507AD">
        <w:rPr>
          <w:rFonts w:ascii="Book Antiqua" w:hAnsi="Book Antiqua" w:cs="Times New Roman"/>
          <w:sz w:val="24"/>
          <w:szCs w:val="24"/>
        </w:rPr>
        <w:t xml:space="preserve"> (2007) had isolated </w:t>
      </w:r>
      <w:r w:rsidR="0076381D" w:rsidRPr="00A507AD">
        <w:rPr>
          <w:rFonts w:ascii="Book Antiqua" w:hAnsi="Book Antiqua" w:cs="Times New Roman"/>
          <w:i/>
          <w:sz w:val="24"/>
          <w:szCs w:val="24"/>
        </w:rPr>
        <w:t>C. hominis</w:t>
      </w:r>
      <w:r w:rsidR="0076381D" w:rsidRPr="00A507AD">
        <w:rPr>
          <w:rFonts w:ascii="Book Antiqua" w:hAnsi="Book Antiqua" w:cs="Times New Roman"/>
          <w:sz w:val="24"/>
          <w:szCs w:val="24"/>
        </w:rPr>
        <w:t xml:space="preserve"> from the respiratory secretions of an HIV sero-positive patient. No reports are available on the subtypes of </w:t>
      </w:r>
      <w:r w:rsidR="0076381D" w:rsidRPr="00A507AD">
        <w:rPr>
          <w:rFonts w:ascii="Book Antiqua" w:hAnsi="Book Antiqua" w:cs="Times New Roman"/>
          <w:i/>
          <w:sz w:val="24"/>
          <w:szCs w:val="24"/>
        </w:rPr>
        <w:t>Cryptosporidium</w:t>
      </w:r>
      <w:r w:rsidR="0076381D" w:rsidRPr="00A507AD">
        <w:rPr>
          <w:rFonts w:ascii="Book Antiqua" w:hAnsi="Book Antiqua" w:cs="Times New Roman"/>
          <w:sz w:val="24"/>
          <w:szCs w:val="24"/>
        </w:rPr>
        <w:t xml:space="preserve"> spp. causing disseminated infection and/or infection of the tissues other than intestinal.</w:t>
      </w:r>
    </w:p>
    <w:p w:rsidR="00CA4457" w:rsidRPr="00A507AD" w:rsidRDefault="00CA4457" w:rsidP="00A507AD">
      <w:pPr>
        <w:autoSpaceDE w:val="0"/>
        <w:autoSpaceDN w:val="0"/>
        <w:adjustRightInd w:val="0"/>
        <w:spacing w:after="0" w:line="360" w:lineRule="auto"/>
        <w:jc w:val="both"/>
        <w:rPr>
          <w:rFonts w:ascii="Book Antiqua" w:hAnsi="Book Antiqua"/>
          <w:b/>
          <w:sz w:val="24"/>
          <w:szCs w:val="24"/>
          <w:lang w:eastAsia="zh-CN"/>
        </w:rPr>
      </w:pPr>
    </w:p>
    <w:p w:rsidR="00CA4457" w:rsidRPr="00CA4457" w:rsidRDefault="009A3F2A" w:rsidP="00A507AD">
      <w:pPr>
        <w:autoSpaceDE w:val="0"/>
        <w:autoSpaceDN w:val="0"/>
        <w:adjustRightInd w:val="0"/>
        <w:spacing w:after="0" w:line="360" w:lineRule="auto"/>
        <w:jc w:val="both"/>
        <w:rPr>
          <w:rFonts w:ascii="Book Antiqua" w:hAnsi="Book Antiqua"/>
          <w:b/>
          <w:i/>
          <w:sz w:val="24"/>
          <w:szCs w:val="24"/>
          <w:lang w:eastAsia="zh-CN"/>
        </w:rPr>
      </w:pPr>
      <w:r w:rsidRPr="00CA4457">
        <w:rPr>
          <w:rFonts w:ascii="Book Antiqua" w:hAnsi="Book Antiqua"/>
          <w:b/>
          <w:i/>
          <w:sz w:val="24"/>
          <w:szCs w:val="24"/>
        </w:rPr>
        <w:t xml:space="preserve">Experience and </w:t>
      </w:r>
      <w:r w:rsidR="00CA4457" w:rsidRPr="00CA4457">
        <w:rPr>
          <w:rFonts w:ascii="Book Antiqua" w:hAnsi="Book Antiqua"/>
          <w:b/>
          <w:i/>
          <w:sz w:val="24"/>
          <w:szCs w:val="24"/>
        </w:rPr>
        <w:t>lessons</w:t>
      </w:r>
    </w:p>
    <w:p w:rsidR="009A3F2A" w:rsidRPr="00A507AD" w:rsidRDefault="0076381D" w:rsidP="00A507AD">
      <w:pPr>
        <w:autoSpaceDE w:val="0"/>
        <w:autoSpaceDN w:val="0"/>
        <w:adjustRightInd w:val="0"/>
        <w:spacing w:after="0" w:line="360" w:lineRule="auto"/>
        <w:jc w:val="both"/>
        <w:rPr>
          <w:rFonts w:ascii="Book Antiqua" w:hAnsi="Book Antiqua"/>
          <w:b/>
          <w:sz w:val="24"/>
          <w:szCs w:val="24"/>
        </w:rPr>
      </w:pPr>
      <w:r w:rsidRPr="00A507AD">
        <w:rPr>
          <w:rFonts w:ascii="Book Antiqua" w:hAnsi="Book Antiqua" w:cs="Times New Roman"/>
          <w:sz w:val="24"/>
          <w:szCs w:val="24"/>
        </w:rPr>
        <w:t>Dissemination of cryptosporidiosis should be considered in patients with compromised cellular immunity as well as in individuals with induced immunosuppression.</w:t>
      </w:r>
    </w:p>
    <w:p w:rsidR="00424D8B" w:rsidRPr="00D4149B" w:rsidRDefault="00424D8B" w:rsidP="00D4149B">
      <w:pPr>
        <w:autoSpaceDE w:val="0"/>
        <w:autoSpaceDN w:val="0"/>
        <w:adjustRightInd w:val="0"/>
        <w:spacing w:after="0" w:line="360" w:lineRule="auto"/>
        <w:jc w:val="both"/>
        <w:rPr>
          <w:rFonts w:ascii="Book Antiqua" w:hAnsi="Book Antiqua" w:cs="Times New Roman"/>
          <w:sz w:val="24"/>
          <w:szCs w:val="24"/>
          <w:lang w:eastAsia="zh-CN"/>
        </w:rPr>
      </w:pPr>
    </w:p>
    <w:p w:rsidR="00CA4457" w:rsidRPr="00D4149B" w:rsidRDefault="00CA4457" w:rsidP="00D4149B">
      <w:pPr>
        <w:autoSpaceDE w:val="0"/>
        <w:autoSpaceDN w:val="0"/>
        <w:adjustRightInd w:val="0"/>
        <w:spacing w:after="0" w:line="360" w:lineRule="auto"/>
        <w:jc w:val="both"/>
        <w:rPr>
          <w:rFonts w:ascii="Book Antiqua" w:hAnsi="Book Antiqua" w:cs="Times New Roman"/>
          <w:b/>
          <w:i/>
          <w:sz w:val="24"/>
          <w:szCs w:val="24"/>
          <w:lang w:eastAsia="zh-CN"/>
        </w:rPr>
      </w:pPr>
      <w:r w:rsidRPr="00D4149B">
        <w:rPr>
          <w:rFonts w:ascii="Book Antiqua" w:hAnsi="Book Antiqua" w:cs="Times New Roman"/>
          <w:b/>
          <w:i/>
          <w:sz w:val="24"/>
          <w:szCs w:val="24"/>
          <w:lang w:eastAsia="zh-CN"/>
        </w:rPr>
        <w:t>Peer-review</w:t>
      </w:r>
    </w:p>
    <w:p w:rsidR="00CA4457" w:rsidRPr="00D4149B" w:rsidRDefault="00DC1D29" w:rsidP="00D4149B">
      <w:pPr>
        <w:spacing w:after="0" w:line="360" w:lineRule="auto"/>
        <w:jc w:val="both"/>
        <w:rPr>
          <w:rFonts w:ascii="Book Antiqua" w:hAnsi="Book Antiqua"/>
          <w:sz w:val="24"/>
          <w:szCs w:val="24"/>
          <w:lang w:eastAsia="zh-CN"/>
        </w:rPr>
      </w:pPr>
      <w:r w:rsidRPr="00D4149B">
        <w:rPr>
          <w:rFonts w:ascii="Book Antiqua" w:hAnsi="Book Antiqua"/>
          <w:sz w:val="24"/>
          <w:szCs w:val="24"/>
        </w:rPr>
        <w:t>It is a well written case report describing a 15 mo old child with CD8+ immunodeficiency, suffering from disseminated Cryptosporidiosis leading to death.</w:t>
      </w:r>
    </w:p>
    <w:p w:rsidR="00DC1D29" w:rsidRPr="00D4149B" w:rsidRDefault="00DC1D29" w:rsidP="00D4149B">
      <w:pPr>
        <w:spacing w:after="0" w:line="360" w:lineRule="auto"/>
        <w:jc w:val="both"/>
        <w:rPr>
          <w:rFonts w:ascii="Book Antiqua" w:hAnsi="Book Antiqua" w:cs="Times New Roman"/>
          <w:sz w:val="24"/>
          <w:szCs w:val="24"/>
          <w:lang w:eastAsia="zh-CN"/>
        </w:rPr>
      </w:pPr>
    </w:p>
    <w:p w:rsidR="00DC1D29" w:rsidRPr="00D4149B" w:rsidRDefault="00DC1D29" w:rsidP="00D4149B">
      <w:pPr>
        <w:spacing w:after="0" w:line="360" w:lineRule="auto"/>
        <w:jc w:val="both"/>
        <w:rPr>
          <w:rFonts w:ascii="Book Antiqua" w:hAnsi="Book Antiqua" w:cs="Times New Roman"/>
          <w:b/>
          <w:sz w:val="24"/>
          <w:szCs w:val="24"/>
        </w:rPr>
      </w:pPr>
      <w:r w:rsidRPr="00D4149B">
        <w:rPr>
          <w:rFonts w:ascii="Book Antiqua" w:hAnsi="Book Antiqua" w:cs="Times New Roman"/>
          <w:b/>
          <w:sz w:val="24"/>
          <w:szCs w:val="24"/>
        </w:rPr>
        <w:br w:type="page"/>
      </w:r>
    </w:p>
    <w:p w:rsidR="002A4EB0" w:rsidRPr="00D4149B" w:rsidRDefault="00CA4457" w:rsidP="00D4149B">
      <w:pPr>
        <w:spacing w:after="0" w:line="360" w:lineRule="auto"/>
        <w:jc w:val="both"/>
        <w:rPr>
          <w:rFonts w:ascii="Book Antiqua" w:hAnsi="Book Antiqua" w:cs="Times New Roman"/>
          <w:sz w:val="24"/>
          <w:szCs w:val="24"/>
        </w:rPr>
      </w:pPr>
      <w:r w:rsidRPr="00D4149B">
        <w:rPr>
          <w:rFonts w:ascii="Book Antiqua" w:hAnsi="Book Antiqua" w:cs="Times New Roman"/>
          <w:b/>
          <w:sz w:val="24"/>
          <w:szCs w:val="24"/>
        </w:rPr>
        <w:lastRenderedPageBreak/>
        <w:t>REFERENCES</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proofErr w:type="gramStart"/>
      <w:r w:rsidRPr="00D4149B">
        <w:rPr>
          <w:rFonts w:ascii="Book Antiqua" w:eastAsia="宋体" w:hAnsi="Book Antiqua" w:cs="宋体"/>
          <w:sz w:val="24"/>
          <w:szCs w:val="24"/>
          <w:lang w:val="en-US" w:eastAsia="zh-CN"/>
        </w:rPr>
        <w:t xml:space="preserve">1 </w:t>
      </w:r>
      <w:proofErr w:type="spellStart"/>
      <w:r w:rsidRPr="00D4149B">
        <w:rPr>
          <w:rFonts w:ascii="Book Antiqua" w:eastAsia="宋体" w:hAnsi="Book Antiqua" w:cs="宋体"/>
          <w:b/>
          <w:bCs/>
          <w:sz w:val="24"/>
          <w:szCs w:val="24"/>
          <w:lang w:val="en-US" w:eastAsia="zh-CN"/>
        </w:rPr>
        <w:t>Fayer</w:t>
      </w:r>
      <w:proofErr w:type="spellEnd"/>
      <w:r w:rsidRPr="00D4149B">
        <w:rPr>
          <w:rFonts w:ascii="Book Antiqua" w:eastAsia="宋体" w:hAnsi="Book Antiqua" w:cs="宋体"/>
          <w:b/>
          <w:bCs/>
          <w:sz w:val="24"/>
          <w:szCs w:val="24"/>
          <w:lang w:val="en-US" w:eastAsia="zh-CN"/>
        </w:rPr>
        <w:t xml:space="preserve"> R</w:t>
      </w:r>
      <w:r w:rsidRPr="00D4149B">
        <w:rPr>
          <w:rFonts w:ascii="Book Antiqua" w:eastAsia="宋体" w:hAnsi="Book Antiqua" w:cs="宋体"/>
          <w:sz w:val="24"/>
          <w:szCs w:val="24"/>
          <w:lang w:val="en-US" w:eastAsia="zh-CN"/>
        </w:rPr>
        <w:t>, Morgan U, Upton SJ.</w:t>
      </w:r>
      <w:proofErr w:type="gramEnd"/>
      <w:r w:rsidRPr="00D4149B">
        <w:rPr>
          <w:rFonts w:ascii="Book Antiqua" w:eastAsia="宋体" w:hAnsi="Book Antiqua" w:cs="宋体"/>
          <w:sz w:val="24"/>
          <w:szCs w:val="24"/>
          <w:lang w:val="en-US" w:eastAsia="zh-CN"/>
        </w:rPr>
        <w:t xml:space="preserve"> Epidemiology of Cryptosporidium: transmission, detection and identification. </w:t>
      </w:r>
      <w:proofErr w:type="spellStart"/>
      <w:r w:rsidRPr="00D4149B">
        <w:rPr>
          <w:rFonts w:ascii="Book Antiqua" w:eastAsia="宋体" w:hAnsi="Book Antiqua" w:cs="宋体"/>
          <w:i/>
          <w:iCs/>
          <w:sz w:val="24"/>
          <w:szCs w:val="24"/>
          <w:lang w:val="en-US" w:eastAsia="zh-CN"/>
        </w:rPr>
        <w:t>Int</w:t>
      </w:r>
      <w:proofErr w:type="spellEnd"/>
      <w:r w:rsidRPr="00D4149B">
        <w:rPr>
          <w:rFonts w:ascii="Book Antiqua" w:eastAsia="宋体" w:hAnsi="Book Antiqua" w:cs="宋体"/>
          <w:i/>
          <w:iCs/>
          <w:sz w:val="24"/>
          <w:szCs w:val="24"/>
          <w:lang w:val="en-US" w:eastAsia="zh-CN"/>
        </w:rPr>
        <w:t xml:space="preserve"> J </w:t>
      </w:r>
      <w:proofErr w:type="spellStart"/>
      <w:r w:rsidRPr="00D4149B">
        <w:rPr>
          <w:rFonts w:ascii="Book Antiqua" w:eastAsia="宋体" w:hAnsi="Book Antiqua" w:cs="宋体"/>
          <w:i/>
          <w:iCs/>
          <w:sz w:val="24"/>
          <w:szCs w:val="24"/>
          <w:lang w:val="en-US" w:eastAsia="zh-CN"/>
        </w:rPr>
        <w:t>Parasitol</w:t>
      </w:r>
      <w:proofErr w:type="spellEnd"/>
      <w:r w:rsidRPr="00D4149B">
        <w:rPr>
          <w:rFonts w:ascii="Book Antiqua" w:eastAsia="宋体" w:hAnsi="Book Antiqua" w:cs="宋体"/>
          <w:sz w:val="24"/>
          <w:szCs w:val="24"/>
          <w:lang w:val="en-US" w:eastAsia="zh-CN"/>
        </w:rPr>
        <w:t xml:space="preserve"> 2000; </w:t>
      </w:r>
      <w:r w:rsidRPr="00D4149B">
        <w:rPr>
          <w:rFonts w:ascii="Book Antiqua" w:eastAsia="宋体" w:hAnsi="Book Antiqua" w:cs="宋体"/>
          <w:b/>
          <w:bCs/>
          <w:sz w:val="24"/>
          <w:szCs w:val="24"/>
          <w:lang w:val="en-US" w:eastAsia="zh-CN"/>
        </w:rPr>
        <w:t>30</w:t>
      </w:r>
      <w:r w:rsidRPr="00D4149B">
        <w:rPr>
          <w:rFonts w:ascii="Book Antiqua" w:eastAsia="宋体" w:hAnsi="Book Antiqua" w:cs="宋体"/>
          <w:sz w:val="24"/>
          <w:szCs w:val="24"/>
          <w:lang w:val="en-US" w:eastAsia="zh-CN"/>
        </w:rPr>
        <w:t>: 1305-1322 [PMID: 11113257 DOI: 10.1016/s0020-7519(00)00135-1]</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proofErr w:type="gramStart"/>
      <w:r w:rsidRPr="00D4149B">
        <w:rPr>
          <w:rFonts w:ascii="Book Antiqua" w:eastAsia="宋体" w:hAnsi="Book Antiqua" w:cs="宋体"/>
          <w:sz w:val="24"/>
          <w:szCs w:val="24"/>
          <w:lang w:val="en-US" w:eastAsia="zh-CN"/>
        </w:rPr>
        <w:t xml:space="preserve">2 </w:t>
      </w:r>
      <w:proofErr w:type="spellStart"/>
      <w:r w:rsidRPr="00D4149B">
        <w:rPr>
          <w:rFonts w:ascii="Book Antiqua" w:eastAsia="宋体" w:hAnsi="Book Antiqua" w:cs="宋体"/>
          <w:b/>
          <w:bCs/>
          <w:sz w:val="24"/>
          <w:szCs w:val="24"/>
          <w:lang w:val="en-US" w:eastAsia="zh-CN"/>
        </w:rPr>
        <w:t>Mak</w:t>
      </w:r>
      <w:proofErr w:type="spellEnd"/>
      <w:r w:rsidRPr="00D4149B">
        <w:rPr>
          <w:rFonts w:ascii="Book Antiqua" w:eastAsia="宋体" w:hAnsi="Book Antiqua" w:cs="宋体"/>
          <w:b/>
          <w:bCs/>
          <w:sz w:val="24"/>
          <w:szCs w:val="24"/>
          <w:lang w:val="en-US" w:eastAsia="zh-CN"/>
        </w:rPr>
        <w:t xml:space="preserve"> JW</w:t>
      </w:r>
      <w:r w:rsidRPr="00D4149B">
        <w:rPr>
          <w:rFonts w:ascii="Book Antiqua" w:eastAsia="宋体" w:hAnsi="Book Antiqua" w:cs="宋体"/>
          <w:sz w:val="24"/>
          <w:szCs w:val="24"/>
          <w:lang w:val="en-US" w:eastAsia="zh-CN"/>
        </w:rPr>
        <w:t>.</w:t>
      </w:r>
      <w:proofErr w:type="gramEnd"/>
      <w:r w:rsidRPr="00D4149B">
        <w:rPr>
          <w:rFonts w:ascii="Book Antiqua" w:eastAsia="宋体" w:hAnsi="Book Antiqua" w:cs="宋体"/>
          <w:sz w:val="24"/>
          <w:szCs w:val="24"/>
          <w:lang w:val="en-US" w:eastAsia="zh-CN"/>
        </w:rPr>
        <w:t xml:space="preserve"> </w:t>
      </w:r>
      <w:proofErr w:type="gramStart"/>
      <w:r w:rsidRPr="00D4149B">
        <w:rPr>
          <w:rFonts w:ascii="Book Antiqua" w:eastAsia="宋体" w:hAnsi="Book Antiqua" w:cs="宋体"/>
          <w:sz w:val="24"/>
          <w:szCs w:val="24"/>
          <w:lang w:val="en-US" w:eastAsia="zh-CN"/>
        </w:rPr>
        <w:t>Important zoonotic intestinal protozoan parasites in Asia.</w:t>
      </w:r>
      <w:proofErr w:type="gramEnd"/>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i/>
          <w:iCs/>
          <w:sz w:val="24"/>
          <w:szCs w:val="24"/>
          <w:lang w:val="en-US" w:eastAsia="zh-CN"/>
        </w:rPr>
        <w:t>Trop Biomed</w:t>
      </w:r>
      <w:r w:rsidRPr="00D4149B">
        <w:rPr>
          <w:rFonts w:ascii="Book Antiqua" w:eastAsia="宋体" w:hAnsi="Book Antiqua" w:cs="宋体"/>
          <w:sz w:val="24"/>
          <w:szCs w:val="24"/>
          <w:lang w:val="en-US" w:eastAsia="zh-CN"/>
        </w:rPr>
        <w:t xml:space="preserve"> 2004; </w:t>
      </w:r>
      <w:r w:rsidRPr="00D4149B">
        <w:rPr>
          <w:rFonts w:ascii="Book Antiqua" w:eastAsia="宋体" w:hAnsi="Book Antiqua" w:cs="宋体"/>
          <w:b/>
          <w:bCs/>
          <w:sz w:val="24"/>
          <w:szCs w:val="24"/>
          <w:lang w:val="en-US" w:eastAsia="zh-CN"/>
        </w:rPr>
        <w:t>21</w:t>
      </w:r>
      <w:r w:rsidRPr="00D4149B">
        <w:rPr>
          <w:rFonts w:ascii="Book Antiqua" w:eastAsia="宋体" w:hAnsi="Book Antiqua" w:cs="宋体"/>
          <w:sz w:val="24"/>
          <w:szCs w:val="24"/>
          <w:lang w:val="en-US" w:eastAsia="zh-CN"/>
        </w:rPr>
        <w:t>: 39-50 [PMID: 16493397 DOI: 10.1007/s00436-008-1125-y]</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3 </w:t>
      </w:r>
      <w:r w:rsidRPr="00D4149B">
        <w:rPr>
          <w:rFonts w:ascii="Book Antiqua" w:eastAsia="宋体" w:hAnsi="Book Antiqua" w:cs="宋体"/>
          <w:b/>
          <w:bCs/>
          <w:sz w:val="24"/>
          <w:szCs w:val="24"/>
          <w:lang w:val="en-US" w:eastAsia="zh-CN"/>
        </w:rPr>
        <w:t>Huang DB</w:t>
      </w:r>
      <w:r w:rsidRPr="00D4149B">
        <w:rPr>
          <w:rFonts w:ascii="Book Antiqua" w:eastAsia="宋体" w:hAnsi="Book Antiqua" w:cs="宋体"/>
          <w:sz w:val="24"/>
          <w:szCs w:val="24"/>
          <w:lang w:val="en-US" w:eastAsia="zh-CN"/>
        </w:rPr>
        <w:t xml:space="preserve">, White AC. </w:t>
      </w:r>
      <w:proofErr w:type="gramStart"/>
      <w:r w:rsidRPr="00D4149B">
        <w:rPr>
          <w:rFonts w:ascii="Book Antiqua" w:eastAsia="宋体" w:hAnsi="Book Antiqua" w:cs="宋体"/>
          <w:sz w:val="24"/>
          <w:szCs w:val="24"/>
          <w:lang w:val="en-US" w:eastAsia="zh-CN"/>
        </w:rPr>
        <w:t>An updated review on Cryptosporidium and Giardia.</w:t>
      </w:r>
      <w:proofErr w:type="gramEnd"/>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i/>
          <w:iCs/>
          <w:sz w:val="24"/>
          <w:szCs w:val="24"/>
          <w:lang w:val="en-US" w:eastAsia="zh-CN"/>
        </w:rPr>
        <w:t>Gastroenterol</w:t>
      </w:r>
      <w:proofErr w:type="spellEnd"/>
      <w:r w:rsidRPr="00D4149B">
        <w:rPr>
          <w:rFonts w:ascii="Book Antiqua" w:eastAsia="宋体" w:hAnsi="Book Antiqua" w:cs="宋体"/>
          <w:i/>
          <w:iCs/>
          <w:sz w:val="24"/>
          <w:szCs w:val="24"/>
          <w:lang w:val="en-US" w:eastAsia="zh-CN"/>
        </w:rPr>
        <w:t xml:space="preserve"> </w:t>
      </w:r>
      <w:proofErr w:type="spellStart"/>
      <w:r w:rsidRPr="00D4149B">
        <w:rPr>
          <w:rFonts w:ascii="Book Antiqua" w:eastAsia="宋体" w:hAnsi="Book Antiqua" w:cs="宋体"/>
          <w:i/>
          <w:iCs/>
          <w:sz w:val="24"/>
          <w:szCs w:val="24"/>
          <w:lang w:val="en-US" w:eastAsia="zh-CN"/>
        </w:rPr>
        <w:t>Clin</w:t>
      </w:r>
      <w:proofErr w:type="spellEnd"/>
      <w:r w:rsidRPr="00D4149B">
        <w:rPr>
          <w:rFonts w:ascii="Book Antiqua" w:eastAsia="宋体" w:hAnsi="Book Antiqua" w:cs="宋体"/>
          <w:i/>
          <w:iCs/>
          <w:sz w:val="24"/>
          <w:szCs w:val="24"/>
          <w:lang w:val="en-US" w:eastAsia="zh-CN"/>
        </w:rPr>
        <w:t xml:space="preserve"> North Am</w:t>
      </w:r>
      <w:r w:rsidRPr="00D4149B">
        <w:rPr>
          <w:rFonts w:ascii="Book Antiqua" w:eastAsia="宋体" w:hAnsi="Book Antiqua" w:cs="宋体"/>
          <w:sz w:val="24"/>
          <w:szCs w:val="24"/>
          <w:lang w:val="en-US" w:eastAsia="zh-CN"/>
        </w:rPr>
        <w:t xml:space="preserve"> 2006; </w:t>
      </w:r>
      <w:r w:rsidRPr="00D4149B">
        <w:rPr>
          <w:rFonts w:ascii="Book Antiqua" w:eastAsia="宋体" w:hAnsi="Book Antiqua" w:cs="宋体"/>
          <w:b/>
          <w:bCs/>
          <w:sz w:val="24"/>
          <w:szCs w:val="24"/>
          <w:lang w:val="en-US" w:eastAsia="zh-CN"/>
        </w:rPr>
        <w:t>35</w:t>
      </w:r>
      <w:r w:rsidRPr="00D4149B">
        <w:rPr>
          <w:rFonts w:ascii="Book Antiqua" w:eastAsia="宋体" w:hAnsi="Book Antiqua" w:cs="宋体"/>
          <w:sz w:val="24"/>
          <w:szCs w:val="24"/>
          <w:lang w:val="en-US" w:eastAsia="zh-CN"/>
        </w:rPr>
        <w:t>: 291-314, viii [PMID: 16880067 DOI: 10.1016/j.gtc.2006.03.006]</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4 </w:t>
      </w:r>
      <w:proofErr w:type="spellStart"/>
      <w:r w:rsidRPr="00D4149B">
        <w:rPr>
          <w:rFonts w:ascii="Book Antiqua" w:eastAsia="宋体" w:hAnsi="Book Antiqua" w:cs="宋体"/>
          <w:b/>
          <w:bCs/>
          <w:sz w:val="24"/>
          <w:szCs w:val="24"/>
          <w:lang w:val="en-US" w:eastAsia="zh-CN"/>
        </w:rPr>
        <w:t>Ajjampur</w:t>
      </w:r>
      <w:proofErr w:type="spellEnd"/>
      <w:r w:rsidRPr="00D4149B">
        <w:rPr>
          <w:rFonts w:ascii="Book Antiqua" w:eastAsia="宋体" w:hAnsi="Book Antiqua" w:cs="宋体"/>
          <w:b/>
          <w:bCs/>
          <w:sz w:val="24"/>
          <w:szCs w:val="24"/>
          <w:lang w:val="en-US" w:eastAsia="zh-CN"/>
        </w:rPr>
        <w:t xml:space="preserve"> SS</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Sankaran</w:t>
      </w:r>
      <w:proofErr w:type="spellEnd"/>
      <w:r w:rsidRPr="00D4149B">
        <w:rPr>
          <w:rFonts w:ascii="Book Antiqua" w:eastAsia="宋体" w:hAnsi="Book Antiqua" w:cs="宋体"/>
          <w:sz w:val="24"/>
          <w:szCs w:val="24"/>
          <w:lang w:val="en-US" w:eastAsia="zh-CN"/>
        </w:rPr>
        <w:t xml:space="preserve"> P, Kang G. Cryptosporidium species in HIV-infected individuals in India: an overview. </w:t>
      </w:r>
      <w:r w:rsidRPr="00D4149B">
        <w:rPr>
          <w:rFonts w:ascii="Book Antiqua" w:eastAsia="宋体" w:hAnsi="Book Antiqua" w:cs="宋体"/>
          <w:i/>
          <w:iCs/>
          <w:sz w:val="24"/>
          <w:szCs w:val="24"/>
          <w:lang w:val="en-US" w:eastAsia="zh-CN"/>
        </w:rPr>
        <w:t>Natl Med J India</w:t>
      </w:r>
      <w:r w:rsidRPr="00D4149B">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2008</w:t>
      </w:r>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b/>
          <w:bCs/>
          <w:sz w:val="24"/>
          <w:szCs w:val="24"/>
          <w:lang w:val="en-US" w:eastAsia="zh-CN"/>
        </w:rPr>
        <w:t>21</w:t>
      </w:r>
      <w:r w:rsidRPr="00D4149B">
        <w:rPr>
          <w:rFonts w:ascii="Book Antiqua" w:eastAsia="宋体" w:hAnsi="Book Antiqua" w:cs="宋体"/>
          <w:sz w:val="24"/>
          <w:szCs w:val="24"/>
          <w:lang w:val="en-US" w:eastAsia="zh-CN"/>
        </w:rPr>
        <w:t>: 178-184 [PMID: 19267039 DOI: 10.1097/00001648-199807001-00115]</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proofErr w:type="gramStart"/>
      <w:r w:rsidRPr="00D4149B">
        <w:rPr>
          <w:rFonts w:ascii="Book Antiqua" w:eastAsia="宋体" w:hAnsi="Book Antiqua" w:cs="宋体"/>
          <w:sz w:val="24"/>
          <w:szCs w:val="24"/>
          <w:lang w:val="en-US" w:eastAsia="zh-CN"/>
        </w:rPr>
        <w:t xml:space="preserve">5 </w:t>
      </w:r>
      <w:r w:rsidRPr="00D4149B">
        <w:rPr>
          <w:rFonts w:ascii="Book Antiqua" w:eastAsia="宋体" w:hAnsi="Book Antiqua" w:cs="宋体"/>
          <w:b/>
          <w:bCs/>
          <w:sz w:val="24"/>
          <w:szCs w:val="24"/>
          <w:lang w:val="en-US" w:eastAsia="zh-CN"/>
        </w:rPr>
        <w:t>Hunter PR</w:t>
      </w:r>
      <w:r w:rsidRPr="00D4149B">
        <w:rPr>
          <w:rFonts w:ascii="Book Antiqua" w:eastAsia="宋体" w:hAnsi="Book Antiqua" w:cs="宋体"/>
          <w:sz w:val="24"/>
          <w:szCs w:val="24"/>
          <w:lang w:val="en-US" w:eastAsia="zh-CN"/>
        </w:rPr>
        <w:t>, Nichols G. Epidemiology and clinical features of Cryptosporidium infection in immunocompromised patients.</w:t>
      </w:r>
      <w:proofErr w:type="gramEnd"/>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i/>
          <w:iCs/>
          <w:sz w:val="24"/>
          <w:szCs w:val="24"/>
          <w:lang w:val="en-US" w:eastAsia="zh-CN"/>
        </w:rPr>
        <w:t>Clin</w:t>
      </w:r>
      <w:proofErr w:type="spellEnd"/>
      <w:r w:rsidRPr="00D4149B">
        <w:rPr>
          <w:rFonts w:ascii="Book Antiqua" w:eastAsia="宋体" w:hAnsi="Book Antiqua" w:cs="宋体"/>
          <w:i/>
          <w:iCs/>
          <w:sz w:val="24"/>
          <w:szCs w:val="24"/>
          <w:lang w:val="en-US" w:eastAsia="zh-CN"/>
        </w:rPr>
        <w:t xml:space="preserve"> </w:t>
      </w:r>
      <w:proofErr w:type="spellStart"/>
      <w:r w:rsidRPr="00D4149B">
        <w:rPr>
          <w:rFonts w:ascii="Book Antiqua" w:eastAsia="宋体" w:hAnsi="Book Antiqua" w:cs="宋体"/>
          <w:i/>
          <w:iCs/>
          <w:sz w:val="24"/>
          <w:szCs w:val="24"/>
          <w:lang w:val="en-US" w:eastAsia="zh-CN"/>
        </w:rPr>
        <w:t>Microbiol</w:t>
      </w:r>
      <w:proofErr w:type="spellEnd"/>
      <w:r w:rsidRPr="00D4149B">
        <w:rPr>
          <w:rFonts w:ascii="Book Antiqua" w:eastAsia="宋体" w:hAnsi="Book Antiqua" w:cs="宋体"/>
          <w:i/>
          <w:iCs/>
          <w:sz w:val="24"/>
          <w:szCs w:val="24"/>
          <w:lang w:val="en-US" w:eastAsia="zh-CN"/>
        </w:rPr>
        <w:t xml:space="preserve"> Rev</w:t>
      </w:r>
      <w:r w:rsidRPr="00D4149B">
        <w:rPr>
          <w:rFonts w:ascii="Book Antiqua" w:eastAsia="宋体" w:hAnsi="Book Antiqua" w:cs="宋体"/>
          <w:sz w:val="24"/>
          <w:szCs w:val="24"/>
          <w:lang w:val="en-US" w:eastAsia="zh-CN"/>
        </w:rPr>
        <w:t xml:space="preserve"> 2002; </w:t>
      </w:r>
      <w:r w:rsidRPr="00D4149B">
        <w:rPr>
          <w:rFonts w:ascii="Book Antiqua" w:eastAsia="宋体" w:hAnsi="Book Antiqua" w:cs="宋体"/>
          <w:b/>
          <w:bCs/>
          <w:sz w:val="24"/>
          <w:szCs w:val="24"/>
          <w:lang w:val="en-US" w:eastAsia="zh-CN"/>
        </w:rPr>
        <w:t>15</w:t>
      </w:r>
      <w:r w:rsidRPr="00D4149B">
        <w:rPr>
          <w:rFonts w:ascii="Book Antiqua" w:eastAsia="宋体" w:hAnsi="Book Antiqua" w:cs="宋体"/>
          <w:sz w:val="24"/>
          <w:szCs w:val="24"/>
          <w:lang w:val="en-US" w:eastAsia="zh-CN"/>
        </w:rPr>
        <w:t>: 145-154 [PMID: 11781272 DOI: 10.1128/cmr.15.1.145-154.2002]</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6 </w:t>
      </w:r>
      <w:r w:rsidRPr="00D4149B">
        <w:rPr>
          <w:rFonts w:ascii="Book Antiqua" w:eastAsia="宋体" w:hAnsi="Book Antiqua" w:cs="宋体"/>
          <w:b/>
          <w:bCs/>
          <w:sz w:val="24"/>
          <w:szCs w:val="24"/>
          <w:lang w:val="en-US" w:eastAsia="zh-CN"/>
        </w:rPr>
        <w:t>Gentile G</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Baldassarri</w:t>
      </w:r>
      <w:proofErr w:type="spellEnd"/>
      <w:r w:rsidRPr="00D4149B">
        <w:rPr>
          <w:rFonts w:ascii="Book Antiqua" w:eastAsia="宋体" w:hAnsi="Book Antiqua" w:cs="宋体"/>
          <w:sz w:val="24"/>
          <w:szCs w:val="24"/>
          <w:lang w:val="en-US" w:eastAsia="zh-CN"/>
        </w:rPr>
        <w:t xml:space="preserve"> L, </w:t>
      </w:r>
      <w:proofErr w:type="spellStart"/>
      <w:r w:rsidRPr="00D4149B">
        <w:rPr>
          <w:rFonts w:ascii="Book Antiqua" w:eastAsia="宋体" w:hAnsi="Book Antiqua" w:cs="宋体"/>
          <w:sz w:val="24"/>
          <w:szCs w:val="24"/>
          <w:lang w:val="en-US" w:eastAsia="zh-CN"/>
        </w:rPr>
        <w:t>Caprioli</w:t>
      </w:r>
      <w:proofErr w:type="spellEnd"/>
      <w:r w:rsidRPr="00D4149B">
        <w:rPr>
          <w:rFonts w:ascii="Book Antiqua" w:eastAsia="宋体" w:hAnsi="Book Antiqua" w:cs="宋体"/>
          <w:sz w:val="24"/>
          <w:szCs w:val="24"/>
          <w:lang w:val="en-US" w:eastAsia="zh-CN"/>
        </w:rPr>
        <w:t xml:space="preserve"> A, </w:t>
      </w:r>
      <w:proofErr w:type="spellStart"/>
      <w:r w:rsidRPr="00D4149B">
        <w:rPr>
          <w:rFonts w:ascii="Book Antiqua" w:eastAsia="宋体" w:hAnsi="Book Antiqua" w:cs="宋体"/>
          <w:sz w:val="24"/>
          <w:szCs w:val="24"/>
          <w:lang w:val="en-US" w:eastAsia="zh-CN"/>
        </w:rPr>
        <w:t>Donelli</w:t>
      </w:r>
      <w:proofErr w:type="spellEnd"/>
      <w:r w:rsidRPr="00D4149B">
        <w:rPr>
          <w:rFonts w:ascii="Book Antiqua" w:eastAsia="宋体" w:hAnsi="Book Antiqua" w:cs="宋体"/>
          <w:sz w:val="24"/>
          <w:szCs w:val="24"/>
          <w:lang w:val="en-US" w:eastAsia="zh-CN"/>
        </w:rPr>
        <w:t xml:space="preserve"> G, </w:t>
      </w:r>
      <w:proofErr w:type="spellStart"/>
      <w:r w:rsidRPr="00D4149B">
        <w:rPr>
          <w:rFonts w:ascii="Book Antiqua" w:eastAsia="宋体" w:hAnsi="Book Antiqua" w:cs="宋体"/>
          <w:sz w:val="24"/>
          <w:szCs w:val="24"/>
          <w:lang w:val="en-US" w:eastAsia="zh-CN"/>
        </w:rPr>
        <w:t>Venditti</w:t>
      </w:r>
      <w:proofErr w:type="spellEnd"/>
      <w:r w:rsidRPr="00D4149B">
        <w:rPr>
          <w:rFonts w:ascii="Book Antiqua" w:eastAsia="宋体" w:hAnsi="Book Antiqua" w:cs="宋体"/>
          <w:sz w:val="24"/>
          <w:szCs w:val="24"/>
          <w:lang w:val="en-US" w:eastAsia="zh-CN"/>
        </w:rPr>
        <w:t xml:space="preserve"> M, </w:t>
      </w:r>
      <w:proofErr w:type="spellStart"/>
      <w:r w:rsidRPr="00D4149B">
        <w:rPr>
          <w:rFonts w:ascii="Book Antiqua" w:eastAsia="宋体" w:hAnsi="Book Antiqua" w:cs="宋体"/>
          <w:sz w:val="24"/>
          <w:szCs w:val="24"/>
          <w:lang w:val="en-US" w:eastAsia="zh-CN"/>
        </w:rPr>
        <w:t>Avvisati</w:t>
      </w:r>
      <w:proofErr w:type="spellEnd"/>
      <w:r w:rsidRPr="00D4149B">
        <w:rPr>
          <w:rFonts w:ascii="Book Antiqua" w:eastAsia="宋体" w:hAnsi="Book Antiqua" w:cs="宋体"/>
          <w:sz w:val="24"/>
          <w:szCs w:val="24"/>
          <w:lang w:val="en-US" w:eastAsia="zh-CN"/>
        </w:rPr>
        <w:t xml:space="preserve"> G, Martino P. Colonic vascular invasion as a possible route of </w:t>
      </w:r>
      <w:proofErr w:type="spellStart"/>
      <w:r w:rsidRPr="00D4149B">
        <w:rPr>
          <w:rFonts w:ascii="Book Antiqua" w:eastAsia="宋体" w:hAnsi="Book Antiqua" w:cs="宋体"/>
          <w:sz w:val="24"/>
          <w:szCs w:val="24"/>
          <w:lang w:val="en-US" w:eastAsia="zh-CN"/>
        </w:rPr>
        <w:t>extraintestinal</w:t>
      </w:r>
      <w:proofErr w:type="spellEnd"/>
      <w:r w:rsidRPr="00D4149B">
        <w:rPr>
          <w:rFonts w:ascii="Book Antiqua" w:eastAsia="宋体" w:hAnsi="Book Antiqua" w:cs="宋体"/>
          <w:sz w:val="24"/>
          <w:szCs w:val="24"/>
          <w:lang w:val="en-US" w:eastAsia="zh-CN"/>
        </w:rPr>
        <w:t xml:space="preserve"> cryptosporidiosis. </w:t>
      </w:r>
      <w:r w:rsidRPr="00D4149B">
        <w:rPr>
          <w:rFonts w:ascii="Book Antiqua" w:eastAsia="宋体" w:hAnsi="Book Antiqua" w:cs="宋体"/>
          <w:i/>
          <w:iCs/>
          <w:sz w:val="24"/>
          <w:szCs w:val="24"/>
          <w:lang w:val="en-US" w:eastAsia="zh-CN"/>
        </w:rPr>
        <w:t>Am J Med</w:t>
      </w:r>
      <w:r w:rsidRPr="00D4149B">
        <w:rPr>
          <w:rFonts w:ascii="Book Antiqua" w:eastAsia="宋体" w:hAnsi="Book Antiqua" w:cs="宋体"/>
          <w:sz w:val="24"/>
          <w:szCs w:val="24"/>
          <w:lang w:val="en-US" w:eastAsia="zh-CN"/>
        </w:rPr>
        <w:t xml:space="preserve"> 1987; </w:t>
      </w:r>
      <w:r w:rsidRPr="00D4149B">
        <w:rPr>
          <w:rFonts w:ascii="Book Antiqua" w:eastAsia="宋体" w:hAnsi="Book Antiqua" w:cs="宋体"/>
          <w:b/>
          <w:bCs/>
          <w:sz w:val="24"/>
          <w:szCs w:val="24"/>
          <w:lang w:val="en-US" w:eastAsia="zh-CN"/>
        </w:rPr>
        <w:t>82</w:t>
      </w:r>
      <w:r>
        <w:rPr>
          <w:rFonts w:ascii="Book Antiqua" w:eastAsia="宋体" w:hAnsi="Book Antiqua" w:cs="宋体"/>
          <w:sz w:val="24"/>
          <w:szCs w:val="24"/>
          <w:lang w:val="en-US" w:eastAsia="zh-CN"/>
        </w:rPr>
        <w:t xml:space="preserve">: 574-575 [PMID: 3826119 DOI: </w:t>
      </w:r>
      <w:r>
        <w:rPr>
          <w:rFonts w:ascii="Book Antiqua" w:eastAsia="宋体" w:hAnsi="Book Antiqua" w:cs="宋体" w:hint="eastAsia"/>
          <w:sz w:val="24"/>
          <w:szCs w:val="24"/>
          <w:lang w:val="en-US" w:eastAsia="zh-CN"/>
        </w:rPr>
        <w:t>1</w:t>
      </w:r>
      <w:r w:rsidRPr="00D4149B">
        <w:rPr>
          <w:rFonts w:ascii="Book Antiqua" w:eastAsia="宋体" w:hAnsi="Book Antiqua" w:cs="宋体"/>
          <w:sz w:val="24"/>
          <w:szCs w:val="24"/>
          <w:lang w:val="en-US" w:eastAsia="zh-CN"/>
        </w:rPr>
        <w:t>0.1016/0002-9343(87)90474-8]</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7 </w:t>
      </w:r>
      <w:r w:rsidRPr="00D4149B">
        <w:rPr>
          <w:rFonts w:ascii="Book Antiqua" w:eastAsia="宋体" w:hAnsi="Book Antiqua" w:cs="宋体"/>
          <w:b/>
          <w:bCs/>
          <w:sz w:val="24"/>
          <w:szCs w:val="24"/>
          <w:lang w:val="en-US" w:eastAsia="zh-CN"/>
        </w:rPr>
        <w:t>Miao YM</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Awad</w:t>
      </w:r>
      <w:proofErr w:type="spellEnd"/>
      <w:r w:rsidRPr="00D4149B">
        <w:rPr>
          <w:rFonts w:ascii="Book Antiqua" w:eastAsia="宋体" w:hAnsi="Book Antiqua" w:cs="宋体"/>
          <w:sz w:val="24"/>
          <w:szCs w:val="24"/>
          <w:lang w:val="en-US" w:eastAsia="zh-CN"/>
        </w:rPr>
        <w:t>-El-</w:t>
      </w:r>
      <w:proofErr w:type="spellStart"/>
      <w:r w:rsidRPr="00D4149B">
        <w:rPr>
          <w:rFonts w:ascii="Book Antiqua" w:eastAsia="宋体" w:hAnsi="Book Antiqua" w:cs="宋体"/>
          <w:sz w:val="24"/>
          <w:szCs w:val="24"/>
          <w:lang w:val="en-US" w:eastAsia="zh-CN"/>
        </w:rPr>
        <w:t>Kariem</w:t>
      </w:r>
      <w:proofErr w:type="spellEnd"/>
      <w:r w:rsidRPr="00D4149B">
        <w:rPr>
          <w:rFonts w:ascii="Book Antiqua" w:eastAsia="宋体" w:hAnsi="Book Antiqua" w:cs="宋体"/>
          <w:sz w:val="24"/>
          <w:szCs w:val="24"/>
          <w:lang w:val="en-US" w:eastAsia="zh-CN"/>
        </w:rPr>
        <w:t xml:space="preserve"> FM, </w:t>
      </w:r>
      <w:proofErr w:type="spellStart"/>
      <w:r w:rsidRPr="00D4149B">
        <w:rPr>
          <w:rFonts w:ascii="Book Antiqua" w:eastAsia="宋体" w:hAnsi="Book Antiqua" w:cs="宋体"/>
          <w:sz w:val="24"/>
          <w:szCs w:val="24"/>
          <w:lang w:val="en-US" w:eastAsia="zh-CN"/>
        </w:rPr>
        <w:t>Franzen</w:t>
      </w:r>
      <w:proofErr w:type="spellEnd"/>
      <w:r w:rsidRPr="00D4149B">
        <w:rPr>
          <w:rFonts w:ascii="Book Antiqua" w:eastAsia="宋体" w:hAnsi="Book Antiqua" w:cs="宋体"/>
          <w:sz w:val="24"/>
          <w:szCs w:val="24"/>
          <w:lang w:val="en-US" w:eastAsia="zh-CN"/>
        </w:rPr>
        <w:t xml:space="preserve"> C, Ellis DS, Müller A, </w:t>
      </w:r>
      <w:proofErr w:type="spellStart"/>
      <w:r w:rsidRPr="00D4149B">
        <w:rPr>
          <w:rFonts w:ascii="Book Antiqua" w:eastAsia="宋体" w:hAnsi="Book Antiqua" w:cs="宋体"/>
          <w:sz w:val="24"/>
          <w:szCs w:val="24"/>
          <w:lang w:val="en-US" w:eastAsia="zh-CN"/>
        </w:rPr>
        <w:t>Counihan</w:t>
      </w:r>
      <w:proofErr w:type="spellEnd"/>
      <w:r w:rsidRPr="00D4149B">
        <w:rPr>
          <w:rFonts w:ascii="Book Antiqua" w:eastAsia="宋体" w:hAnsi="Book Antiqua" w:cs="宋体"/>
          <w:sz w:val="24"/>
          <w:szCs w:val="24"/>
          <w:lang w:val="en-US" w:eastAsia="zh-CN"/>
        </w:rPr>
        <w:t xml:space="preserve"> HM, Hayes PJ, </w:t>
      </w:r>
      <w:proofErr w:type="spellStart"/>
      <w:r w:rsidRPr="00D4149B">
        <w:rPr>
          <w:rFonts w:ascii="Book Antiqua" w:eastAsia="宋体" w:hAnsi="Book Antiqua" w:cs="宋体"/>
          <w:sz w:val="24"/>
          <w:szCs w:val="24"/>
          <w:lang w:val="en-US" w:eastAsia="zh-CN"/>
        </w:rPr>
        <w:t>Gazzard</w:t>
      </w:r>
      <w:proofErr w:type="spellEnd"/>
      <w:r w:rsidRPr="00D4149B">
        <w:rPr>
          <w:rFonts w:ascii="Book Antiqua" w:eastAsia="宋体" w:hAnsi="Book Antiqua" w:cs="宋体"/>
          <w:sz w:val="24"/>
          <w:szCs w:val="24"/>
          <w:lang w:val="en-US" w:eastAsia="zh-CN"/>
        </w:rPr>
        <w:t xml:space="preserve"> BG. Eradication of </w:t>
      </w:r>
      <w:proofErr w:type="spellStart"/>
      <w:r w:rsidRPr="00D4149B">
        <w:rPr>
          <w:rFonts w:ascii="Book Antiqua" w:eastAsia="宋体" w:hAnsi="Book Antiqua" w:cs="宋体"/>
          <w:sz w:val="24"/>
          <w:szCs w:val="24"/>
          <w:lang w:val="en-US" w:eastAsia="zh-CN"/>
        </w:rPr>
        <w:t>cryptosporidia</w:t>
      </w:r>
      <w:proofErr w:type="spellEnd"/>
      <w:r w:rsidRPr="00D4149B">
        <w:rPr>
          <w:rFonts w:ascii="Book Antiqua" w:eastAsia="宋体" w:hAnsi="Book Antiqua" w:cs="宋体"/>
          <w:sz w:val="24"/>
          <w:szCs w:val="24"/>
          <w:lang w:val="en-US" w:eastAsia="zh-CN"/>
        </w:rPr>
        <w:t xml:space="preserve"> and microsporidia following successful antiretroviral therapy. </w:t>
      </w:r>
      <w:r w:rsidRPr="00D4149B">
        <w:rPr>
          <w:rFonts w:ascii="Book Antiqua" w:eastAsia="宋体" w:hAnsi="Book Antiqua" w:cs="宋体"/>
          <w:i/>
          <w:iCs/>
          <w:sz w:val="24"/>
          <w:szCs w:val="24"/>
          <w:lang w:val="en-US" w:eastAsia="zh-CN"/>
        </w:rPr>
        <w:t xml:space="preserve">J </w:t>
      </w:r>
      <w:proofErr w:type="spellStart"/>
      <w:r w:rsidRPr="00D4149B">
        <w:rPr>
          <w:rFonts w:ascii="Book Antiqua" w:eastAsia="宋体" w:hAnsi="Book Antiqua" w:cs="宋体"/>
          <w:i/>
          <w:iCs/>
          <w:sz w:val="24"/>
          <w:szCs w:val="24"/>
          <w:lang w:val="en-US" w:eastAsia="zh-CN"/>
        </w:rPr>
        <w:t>Acquir</w:t>
      </w:r>
      <w:proofErr w:type="spellEnd"/>
      <w:r w:rsidRPr="00D4149B">
        <w:rPr>
          <w:rFonts w:ascii="Book Antiqua" w:eastAsia="宋体" w:hAnsi="Book Antiqua" w:cs="宋体"/>
          <w:i/>
          <w:iCs/>
          <w:sz w:val="24"/>
          <w:szCs w:val="24"/>
          <w:lang w:val="en-US" w:eastAsia="zh-CN"/>
        </w:rPr>
        <w:t xml:space="preserve"> Immune </w:t>
      </w:r>
      <w:proofErr w:type="spellStart"/>
      <w:r w:rsidRPr="00D4149B">
        <w:rPr>
          <w:rFonts w:ascii="Book Antiqua" w:eastAsia="宋体" w:hAnsi="Book Antiqua" w:cs="宋体"/>
          <w:i/>
          <w:iCs/>
          <w:sz w:val="24"/>
          <w:szCs w:val="24"/>
          <w:lang w:val="en-US" w:eastAsia="zh-CN"/>
        </w:rPr>
        <w:t>Defic</w:t>
      </w:r>
      <w:proofErr w:type="spellEnd"/>
      <w:r w:rsidRPr="00D4149B">
        <w:rPr>
          <w:rFonts w:ascii="Book Antiqua" w:eastAsia="宋体" w:hAnsi="Book Antiqua" w:cs="宋体"/>
          <w:i/>
          <w:iCs/>
          <w:sz w:val="24"/>
          <w:szCs w:val="24"/>
          <w:lang w:val="en-US" w:eastAsia="zh-CN"/>
        </w:rPr>
        <w:t xml:space="preserve"> </w:t>
      </w:r>
      <w:proofErr w:type="spellStart"/>
      <w:r w:rsidRPr="00D4149B">
        <w:rPr>
          <w:rFonts w:ascii="Book Antiqua" w:eastAsia="宋体" w:hAnsi="Book Antiqua" w:cs="宋体"/>
          <w:i/>
          <w:iCs/>
          <w:sz w:val="24"/>
          <w:szCs w:val="24"/>
          <w:lang w:val="en-US" w:eastAsia="zh-CN"/>
        </w:rPr>
        <w:t>Syndr</w:t>
      </w:r>
      <w:proofErr w:type="spellEnd"/>
      <w:r w:rsidRPr="00D4149B">
        <w:rPr>
          <w:rFonts w:ascii="Book Antiqua" w:eastAsia="宋体" w:hAnsi="Book Antiqua" w:cs="宋体"/>
          <w:sz w:val="24"/>
          <w:szCs w:val="24"/>
          <w:lang w:val="en-US" w:eastAsia="zh-CN"/>
        </w:rPr>
        <w:t xml:space="preserve"> 2000; </w:t>
      </w:r>
      <w:r w:rsidRPr="00D4149B">
        <w:rPr>
          <w:rFonts w:ascii="Book Antiqua" w:eastAsia="宋体" w:hAnsi="Book Antiqua" w:cs="宋体"/>
          <w:b/>
          <w:bCs/>
          <w:sz w:val="24"/>
          <w:szCs w:val="24"/>
          <w:lang w:val="en-US" w:eastAsia="zh-CN"/>
        </w:rPr>
        <w:t>25</w:t>
      </w:r>
      <w:r w:rsidRPr="00D4149B">
        <w:rPr>
          <w:rFonts w:ascii="Book Antiqua" w:eastAsia="宋体" w:hAnsi="Book Antiqua" w:cs="宋体"/>
          <w:sz w:val="24"/>
          <w:szCs w:val="24"/>
          <w:lang w:val="en-US" w:eastAsia="zh-CN"/>
        </w:rPr>
        <w:t>: 124-129 [PMID: 11103042 DOI: 10.1097/00126334-200010010-00006]</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proofErr w:type="gramStart"/>
      <w:r w:rsidRPr="00D4149B">
        <w:rPr>
          <w:rFonts w:ascii="Book Antiqua" w:eastAsia="宋体" w:hAnsi="Book Antiqua" w:cs="宋体"/>
          <w:sz w:val="24"/>
          <w:szCs w:val="24"/>
          <w:lang w:val="en-US" w:eastAsia="zh-CN"/>
        </w:rPr>
        <w:t xml:space="preserve">8 </w:t>
      </w:r>
      <w:r w:rsidRPr="00D4149B">
        <w:rPr>
          <w:rFonts w:ascii="Book Antiqua" w:eastAsia="宋体" w:hAnsi="Book Antiqua" w:cs="宋体"/>
          <w:b/>
          <w:bCs/>
          <w:sz w:val="24"/>
          <w:szCs w:val="24"/>
          <w:lang w:val="en-US" w:eastAsia="zh-CN"/>
        </w:rPr>
        <w:t>Brady EM</w:t>
      </w:r>
      <w:r w:rsidRPr="00D4149B">
        <w:rPr>
          <w:rFonts w:ascii="Book Antiqua" w:eastAsia="宋体" w:hAnsi="Book Antiqua" w:cs="宋体"/>
          <w:sz w:val="24"/>
          <w:szCs w:val="24"/>
          <w:lang w:val="en-US" w:eastAsia="zh-CN"/>
        </w:rPr>
        <w:t xml:space="preserve">, Margolis ML, </w:t>
      </w:r>
      <w:proofErr w:type="spellStart"/>
      <w:r w:rsidRPr="00D4149B">
        <w:rPr>
          <w:rFonts w:ascii="Book Antiqua" w:eastAsia="宋体" w:hAnsi="Book Antiqua" w:cs="宋体"/>
          <w:sz w:val="24"/>
          <w:szCs w:val="24"/>
          <w:lang w:val="en-US" w:eastAsia="zh-CN"/>
        </w:rPr>
        <w:t>Korzeniowski</w:t>
      </w:r>
      <w:proofErr w:type="spellEnd"/>
      <w:r w:rsidRPr="00D4149B">
        <w:rPr>
          <w:rFonts w:ascii="Book Antiqua" w:eastAsia="宋体" w:hAnsi="Book Antiqua" w:cs="宋体"/>
          <w:sz w:val="24"/>
          <w:szCs w:val="24"/>
          <w:lang w:val="en-US" w:eastAsia="zh-CN"/>
        </w:rPr>
        <w:t xml:space="preserve"> OM. Pulmonary cryptosporidiosis in acquired immune deficiency syndrome.</w:t>
      </w:r>
      <w:proofErr w:type="gramEnd"/>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i/>
          <w:iCs/>
          <w:sz w:val="24"/>
          <w:szCs w:val="24"/>
          <w:lang w:val="en-US" w:eastAsia="zh-CN"/>
        </w:rPr>
        <w:t>JAMA</w:t>
      </w:r>
      <w:r w:rsidRPr="00D4149B">
        <w:rPr>
          <w:rFonts w:ascii="Book Antiqua" w:eastAsia="宋体" w:hAnsi="Book Antiqua" w:cs="宋体"/>
          <w:sz w:val="24"/>
          <w:szCs w:val="24"/>
          <w:lang w:val="en-US" w:eastAsia="zh-CN"/>
        </w:rPr>
        <w:t xml:space="preserve"> 1984; </w:t>
      </w:r>
      <w:r w:rsidRPr="00D4149B">
        <w:rPr>
          <w:rFonts w:ascii="Book Antiqua" w:eastAsia="宋体" w:hAnsi="Book Antiqua" w:cs="宋体"/>
          <w:b/>
          <w:bCs/>
          <w:sz w:val="24"/>
          <w:szCs w:val="24"/>
          <w:lang w:val="en-US" w:eastAsia="zh-CN"/>
        </w:rPr>
        <w:t>252</w:t>
      </w:r>
      <w:r w:rsidRPr="00D4149B">
        <w:rPr>
          <w:rFonts w:ascii="Book Antiqua" w:eastAsia="宋体" w:hAnsi="Book Antiqua" w:cs="宋体"/>
          <w:sz w:val="24"/>
          <w:szCs w:val="24"/>
          <w:lang w:val="en-US" w:eastAsia="zh-CN"/>
        </w:rPr>
        <w:t>: 89-90 [PMID: 6427491 DOI: 10.1001/jama.252.1.89]</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proofErr w:type="gramStart"/>
      <w:r w:rsidRPr="00D4149B">
        <w:rPr>
          <w:rFonts w:ascii="Book Antiqua" w:eastAsia="宋体" w:hAnsi="Book Antiqua" w:cs="宋体"/>
          <w:sz w:val="24"/>
          <w:szCs w:val="24"/>
          <w:lang w:val="en-US" w:eastAsia="zh-CN"/>
        </w:rPr>
        <w:t xml:space="preserve">9 </w:t>
      </w:r>
      <w:r w:rsidRPr="00D4149B">
        <w:rPr>
          <w:rFonts w:ascii="Book Antiqua" w:eastAsia="宋体" w:hAnsi="Book Antiqua" w:cs="宋体"/>
          <w:b/>
          <w:bCs/>
          <w:sz w:val="24"/>
          <w:szCs w:val="24"/>
          <w:lang w:val="en-US" w:eastAsia="zh-CN"/>
        </w:rPr>
        <w:t>Johnson DW</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Pieniazek</w:t>
      </w:r>
      <w:proofErr w:type="spellEnd"/>
      <w:r w:rsidRPr="00D4149B">
        <w:rPr>
          <w:rFonts w:ascii="Book Antiqua" w:eastAsia="宋体" w:hAnsi="Book Antiqua" w:cs="宋体"/>
          <w:sz w:val="24"/>
          <w:szCs w:val="24"/>
          <w:lang w:val="en-US" w:eastAsia="zh-CN"/>
        </w:rPr>
        <w:t xml:space="preserve"> NJ, Griffin DW, </w:t>
      </w:r>
      <w:proofErr w:type="spellStart"/>
      <w:r w:rsidRPr="00D4149B">
        <w:rPr>
          <w:rFonts w:ascii="Book Antiqua" w:eastAsia="宋体" w:hAnsi="Book Antiqua" w:cs="宋体"/>
          <w:sz w:val="24"/>
          <w:szCs w:val="24"/>
          <w:lang w:val="en-US" w:eastAsia="zh-CN"/>
        </w:rPr>
        <w:t>Misener</w:t>
      </w:r>
      <w:proofErr w:type="spellEnd"/>
      <w:r w:rsidRPr="00D4149B">
        <w:rPr>
          <w:rFonts w:ascii="Book Antiqua" w:eastAsia="宋体" w:hAnsi="Book Antiqua" w:cs="宋体"/>
          <w:sz w:val="24"/>
          <w:szCs w:val="24"/>
          <w:lang w:val="en-US" w:eastAsia="zh-CN"/>
        </w:rPr>
        <w:t xml:space="preserve"> L, Rose JB.</w:t>
      </w:r>
      <w:proofErr w:type="gramEnd"/>
      <w:r w:rsidRPr="00D4149B">
        <w:rPr>
          <w:rFonts w:ascii="Book Antiqua" w:eastAsia="宋体" w:hAnsi="Book Antiqua" w:cs="宋体"/>
          <w:sz w:val="24"/>
          <w:szCs w:val="24"/>
          <w:lang w:val="en-US" w:eastAsia="zh-CN"/>
        </w:rPr>
        <w:t xml:space="preserve"> </w:t>
      </w:r>
      <w:proofErr w:type="gramStart"/>
      <w:r w:rsidRPr="00D4149B">
        <w:rPr>
          <w:rFonts w:ascii="Book Antiqua" w:eastAsia="宋体" w:hAnsi="Book Antiqua" w:cs="宋体"/>
          <w:sz w:val="24"/>
          <w:szCs w:val="24"/>
          <w:lang w:val="en-US" w:eastAsia="zh-CN"/>
        </w:rPr>
        <w:t>Development of a PCR protocol for sensitive detection of Cryptosporidium oocysts in water samples.</w:t>
      </w:r>
      <w:proofErr w:type="gramEnd"/>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i/>
          <w:iCs/>
          <w:sz w:val="24"/>
          <w:szCs w:val="24"/>
          <w:lang w:val="en-US" w:eastAsia="zh-CN"/>
        </w:rPr>
        <w:t>Appl</w:t>
      </w:r>
      <w:proofErr w:type="spellEnd"/>
      <w:r w:rsidRPr="00D4149B">
        <w:rPr>
          <w:rFonts w:ascii="Book Antiqua" w:eastAsia="宋体" w:hAnsi="Book Antiqua" w:cs="宋体"/>
          <w:i/>
          <w:iCs/>
          <w:sz w:val="24"/>
          <w:szCs w:val="24"/>
          <w:lang w:val="en-US" w:eastAsia="zh-CN"/>
        </w:rPr>
        <w:t xml:space="preserve"> Environ </w:t>
      </w:r>
      <w:proofErr w:type="spellStart"/>
      <w:r w:rsidRPr="00D4149B">
        <w:rPr>
          <w:rFonts w:ascii="Book Antiqua" w:eastAsia="宋体" w:hAnsi="Book Antiqua" w:cs="宋体"/>
          <w:i/>
          <w:iCs/>
          <w:sz w:val="24"/>
          <w:szCs w:val="24"/>
          <w:lang w:val="en-US" w:eastAsia="zh-CN"/>
        </w:rPr>
        <w:t>Microbiol</w:t>
      </w:r>
      <w:proofErr w:type="spellEnd"/>
      <w:r w:rsidRPr="00D4149B">
        <w:rPr>
          <w:rFonts w:ascii="Book Antiqua" w:eastAsia="宋体" w:hAnsi="Book Antiqua" w:cs="宋体"/>
          <w:sz w:val="24"/>
          <w:szCs w:val="24"/>
          <w:lang w:val="en-US" w:eastAsia="zh-CN"/>
        </w:rPr>
        <w:t xml:space="preserve"> 1995; </w:t>
      </w:r>
      <w:r w:rsidRPr="00D4149B">
        <w:rPr>
          <w:rFonts w:ascii="Book Antiqua" w:eastAsia="宋体" w:hAnsi="Book Antiqua" w:cs="宋体"/>
          <w:b/>
          <w:bCs/>
          <w:sz w:val="24"/>
          <w:szCs w:val="24"/>
          <w:lang w:val="en-US" w:eastAsia="zh-CN"/>
        </w:rPr>
        <w:t>61</w:t>
      </w:r>
      <w:r w:rsidRPr="00D4149B">
        <w:rPr>
          <w:rFonts w:ascii="Book Antiqua" w:eastAsia="宋体" w:hAnsi="Book Antiqua" w:cs="宋体"/>
          <w:sz w:val="24"/>
          <w:szCs w:val="24"/>
          <w:lang w:val="en-US" w:eastAsia="zh-CN"/>
        </w:rPr>
        <w:t>: 3849-3855 [PMID: 8526496 DOI: 10.1007/978-94-011-4369-1_6]</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10 </w:t>
      </w:r>
      <w:proofErr w:type="spellStart"/>
      <w:r w:rsidRPr="00D4149B">
        <w:rPr>
          <w:rFonts w:ascii="Book Antiqua" w:eastAsia="宋体" w:hAnsi="Book Antiqua" w:cs="宋体"/>
          <w:b/>
          <w:bCs/>
          <w:sz w:val="24"/>
          <w:szCs w:val="24"/>
          <w:lang w:val="en-US" w:eastAsia="zh-CN"/>
        </w:rPr>
        <w:t>Gile</w:t>
      </w:r>
      <w:proofErr w:type="spellEnd"/>
      <w:r w:rsidRPr="00D4149B">
        <w:rPr>
          <w:rFonts w:ascii="Book Antiqua" w:eastAsia="宋体" w:hAnsi="Book Antiqua" w:cs="宋体"/>
          <w:b/>
          <w:bCs/>
          <w:sz w:val="24"/>
          <w:szCs w:val="24"/>
          <w:lang w:val="en-US" w:eastAsia="zh-CN"/>
        </w:rPr>
        <w:t xml:space="preserve"> M</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Warhurst</w:t>
      </w:r>
      <w:proofErr w:type="spellEnd"/>
      <w:r w:rsidRPr="00D4149B">
        <w:rPr>
          <w:rFonts w:ascii="Book Antiqua" w:eastAsia="宋体" w:hAnsi="Book Antiqua" w:cs="宋体"/>
          <w:sz w:val="24"/>
          <w:szCs w:val="24"/>
          <w:lang w:val="en-US" w:eastAsia="zh-CN"/>
        </w:rPr>
        <w:t xml:space="preserve"> DC, Webster KA, West DM, Marshall JA. </w:t>
      </w:r>
      <w:proofErr w:type="gramStart"/>
      <w:r w:rsidRPr="00D4149B">
        <w:rPr>
          <w:rFonts w:ascii="Book Antiqua" w:eastAsia="宋体" w:hAnsi="Book Antiqua" w:cs="宋体"/>
          <w:sz w:val="24"/>
          <w:szCs w:val="24"/>
          <w:lang w:val="en-US" w:eastAsia="zh-CN"/>
        </w:rPr>
        <w:t xml:space="preserve">A multiplex allele specific polymerase chain reaction (MAS-PCR) on the </w:t>
      </w:r>
      <w:proofErr w:type="spellStart"/>
      <w:r w:rsidRPr="00D4149B">
        <w:rPr>
          <w:rFonts w:ascii="Book Antiqua" w:eastAsia="宋体" w:hAnsi="Book Antiqua" w:cs="宋体"/>
          <w:sz w:val="24"/>
          <w:szCs w:val="24"/>
          <w:lang w:val="en-US" w:eastAsia="zh-CN"/>
        </w:rPr>
        <w:t>dihydrofolate</w:t>
      </w:r>
      <w:proofErr w:type="spellEnd"/>
      <w:r w:rsidRPr="00D4149B">
        <w:rPr>
          <w:rFonts w:ascii="Book Antiqua" w:eastAsia="宋体" w:hAnsi="Book Antiqua" w:cs="宋体"/>
          <w:sz w:val="24"/>
          <w:szCs w:val="24"/>
          <w:lang w:val="en-US" w:eastAsia="zh-CN"/>
        </w:rPr>
        <w:t xml:space="preserve"> reductase gene </w:t>
      </w:r>
      <w:r w:rsidRPr="00D4149B">
        <w:rPr>
          <w:rFonts w:ascii="Book Antiqua" w:eastAsia="宋体" w:hAnsi="Book Antiqua" w:cs="宋体"/>
          <w:sz w:val="24"/>
          <w:szCs w:val="24"/>
          <w:lang w:val="en-US" w:eastAsia="zh-CN"/>
        </w:rPr>
        <w:lastRenderedPageBreak/>
        <w:t xml:space="preserve">for the detection of Cryptosporidium </w:t>
      </w:r>
      <w:proofErr w:type="spellStart"/>
      <w:r w:rsidRPr="00D4149B">
        <w:rPr>
          <w:rFonts w:ascii="Book Antiqua" w:eastAsia="宋体" w:hAnsi="Book Antiqua" w:cs="宋体"/>
          <w:sz w:val="24"/>
          <w:szCs w:val="24"/>
          <w:lang w:val="en-US" w:eastAsia="zh-CN"/>
        </w:rPr>
        <w:t>parvum</w:t>
      </w:r>
      <w:proofErr w:type="spellEnd"/>
      <w:r w:rsidRPr="00D4149B">
        <w:rPr>
          <w:rFonts w:ascii="Book Antiqua" w:eastAsia="宋体" w:hAnsi="Book Antiqua" w:cs="宋体"/>
          <w:sz w:val="24"/>
          <w:szCs w:val="24"/>
          <w:lang w:val="en-US" w:eastAsia="zh-CN"/>
        </w:rPr>
        <w:t xml:space="preserve"> genotypes 1 and 2.</w:t>
      </w:r>
      <w:proofErr w:type="gramEnd"/>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i/>
          <w:iCs/>
          <w:sz w:val="24"/>
          <w:szCs w:val="24"/>
          <w:lang w:val="en-US" w:eastAsia="zh-CN"/>
        </w:rPr>
        <w:t>Parasitology</w:t>
      </w:r>
      <w:r w:rsidRPr="00D4149B">
        <w:rPr>
          <w:rFonts w:ascii="Book Antiqua" w:eastAsia="宋体" w:hAnsi="Book Antiqua" w:cs="宋体"/>
          <w:sz w:val="24"/>
          <w:szCs w:val="24"/>
          <w:lang w:val="en-US" w:eastAsia="zh-CN"/>
        </w:rPr>
        <w:t xml:space="preserve"> 2002; </w:t>
      </w:r>
      <w:r w:rsidRPr="00D4149B">
        <w:rPr>
          <w:rFonts w:ascii="Book Antiqua" w:eastAsia="宋体" w:hAnsi="Book Antiqua" w:cs="宋体"/>
          <w:b/>
          <w:bCs/>
          <w:sz w:val="24"/>
          <w:szCs w:val="24"/>
          <w:lang w:val="en-US" w:eastAsia="zh-CN"/>
        </w:rPr>
        <w:t>125</w:t>
      </w:r>
      <w:r w:rsidRPr="00D4149B">
        <w:rPr>
          <w:rFonts w:ascii="Book Antiqua" w:eastAsia="宋体" w:hAnsi="Book Antiqua" w:cs="宋体"/>
          <w:sz w:val="24"/>
          <w:szCs w:val="24"/>
          <w:lang w:val="en-US" w:eastAsia="zh-CN"/>
        </w:rPr>
        <w:t>: 35-44 [PMID: 12166518 DOI: 10.1017/s0031182002001786]</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11 </w:t>
      </w:r>
      <w:r w:rsidRPr="00D4149B">
        <w:rPr>
          <w:rFonts w:ascii="Book Antiqua" w:eastAsia="宋体" w:hAnsi="Book Antiqua" w:cs="宋体"/>
          <w:b/>
          <w:bCs/>
          <w:sz w:val="24"/>
          <w:szCs w:val="24"/>
          <w:lang w:val="en-US" w:eastAsia="zh-CN"/>
        </w:rPr>
        <w:t>Alves M</w:t>
      </w:r>
      <w:r w:rsidRPr="00D4149B">
        <w:rPr>
          <w:rFonts w:ascii="Book Antiqua" w:eastAsia="宋体" w:hAnsi="Book Antiqua" w:cs="宋体"/>
          <w:sz w:val="24"/>
          <w:szCs w:val="24"/>
          <w:lang w:val="en-US" w:eastAsia="zh-CN"/>
        </w:rPr>
        <w:t xml:space="preserve">, Xiao L, </w:t>
      </w:r>
      <w:proofErr w:type="spellStart"/>
      <w:r w:rsidRPr="00D4149B">
        <w:rPr>
          <w:rFonts w:ascii="Book Antiqua" w:eastAsia="宋体" w:hAnsi="Book Antiqua" w:cs="宋体"/>
          <w:sz w:val="24"/>
          <w:szCs w:val="24"/>
          <w:lang w:val="en-US" w:eastAsia="zh-CN"/>
        </w:rPr>
        <w:t>Sulaiman</w:t>
      </w:r>
      <w:proofErr w:type="spellEnd"/>
      <w:r w:rsidRPr="00D4149B">
        <w:rPr>
          <w:rFonts w:ascii="Book Antiqua" w:eastAsia="宋体" w:hAnsi="Book Antiqua" w:cs="宋体"/>
          <w:sz w:val="24"/>
          <w:szCs w:val="24"/>
          <w:lang w:val="en-US" w:eastAsia="zh-CN"/>
        </w:rPr>
        <w:t xml:space="preserve"> I, Lal AA, Matos O, </w:t>
      </w:r>
      <w:proofErr w:type="spellStart"/>
      <w:r w:rsidRPr="00D4149B">
        <w:rPr>
          <w:rFonts w:ascii="Book Antiqua" w:eastAsia="宋体" w:hAnsi="Book Antiqua" w:cs="宋体"/>
          <w:sz w:val="24"/>
          <w:szCs w:val="24"/>
          <w:lang w:val="en-US" w:eastAsia="zh-CN"/>
        </w:rPr>
        <w:t>Antunes</w:t>
      </w:r>
      <w:proofErr w:type="spellEnd"/>
      <w:r w:rsidRPr="00D4149B">
        <w:rPr>
          <w:rFonts w:ascii="Book Antiqua" w:eastAsia="宋体" w:hAnsi="Book Antiqua" w:cs="宋体"/>
          <w:sz w:val="24"/>
          <w:szCs w:val="24"/>
          <w:lang w:val="en-US" w:eastAsia="zh-CN"/>
        </w:rPr>
        <w:t xml:space="preserve"> F. </w:t>
      </w:r>
      <w:proofErr w:type="spellStart"/>
      <w:r w:rsidRPr="00D4149B">
        <w:rPr>
          <w:rFonts w:ascii="Book Antiqua" w:eastAsia="宋体" w:hAnsi="Book Antiqua" w:cs="宋体"/>
          <w:sz w:val="24"/>
          <w:szCs w:val="24"/>
          <w:lang w:val="en-US" w:eastAsia="zh-CN"/>
        </w:rPr>
        <w:t>Subgenotype</w:t>
      </w:r>
      <w:proofErr w:type="spellEnd"/>
      <w:r w:rsidRPr="00D4149B">
        <w:rPr>
          <w:rFonts w:ascii="Book Antiqua" w:eastAsia="宋体" w:hAnsi="Book Antiqua" w:cs="宋体"/>
          <w:sz w:val="24"/>
          <w:szCs w:val="24"/>
          <w:lang w:val="en-US" w:eastAsia="zh-CN"/>
        </w:rPr>
        <w:t xml:space="preserve"> analysis of Cryptosporidium isolates from humans, cattle, and zoo ruminants in Portugal. </w:t>
      </w:r>
      <w:r w:rsidRPr="00D4149B">
        <w:rPr>
          <w:rFonts w:ascii="Book Antiqua" w:eastAsia="宋体" w:hAnsi="Book Antiqua" w:cs="宋体"/>
          <w:i/>
          <w:iCs/>
          <w:sz w:val="24"/>
          <w:szCs w:val="24"/>
          <w:lang w:val="en-US" w:eastAsia="zh-CN"/>
        </w:rPr>
        <w:t xml:space="preserve">J </w:t>
      </w:r>
      <w:proofErr w:type="spellStart"/>
      <w:r w:rsidRPr="00D4149B">
        <w:rPr>
          <w:rFonts w:ascii="Book Antiqua" w:eastAsia="宋体" w:hAnsi="Book Antiqua" w:cs="宋体"/>
          <w:i/>
          <w:iCs/>
          <w:sz w:val="24"/>
          <w:szCs w:val="24"/>
          <w:lang w:val="en-US" w:eastAsia="zh-CN"/>
        </w:rPr>
        <w:t>Clin</w:t>
      </w:r>
      <w:proofErr w:type="spellEnd"/>
      <w:r w:rsidRPr="00D4149B">
        <w:rPr>
          <w:rFonts w:ascii="Book Antiqua" w:eastAsia="宋体" w:hAnsi="Book Antiqua" w:cs="宋体"/>
          <w:i/>
          <w:iCs/>
          <w:sz w:val="24"/>
          <w:szCs w:val="24"/>
          <w:lang w:val="en-US" w:eastAsia="zh-CN"/>
        </w:rPr>
        <w:t xml:space="preserve"> </w:t>
      </w:r>
      <w:proofErr w:type="spellStart"/>
      <w:r w:rsidRPr="00D4149B">
        <w:rPr>
          <w:rFonts w:ascii="Book Antiqua" w:eastAsia="宋体" w:hAnsi="Book Antiqua" w:cs="宋体"/>
          <w:i/>
          <w:iCs/>
          <w:sz w:val="24"/>
          <w:szCs w:val="24"/>
          <w:lang w:val="en-US" w:eastAsia="zh-CN"/>
        </w:rPr>
        <w:t>Microbiol</w:t>
      </w:r>
      <w:proofErr w:type="spellEnd"/>
      <w:r w:rsidRPr="00D4149B">
        <w:rPr>
          <w:rFonts w:ascii="Book Antiqua" w:eastAsia="宋体" w:hAnsi="Book Antiqua" w:cs="宋体"/>
          <w:sz w:val="24"/>
          <w:szCs w:val="24"/>
          <w:lang w:val="en-US" w:eastAsia="zh-CN"/>
        </w:rPr>
        <w:t xml:space="preserve"> 2003; </w:t>
      </w:r>
      <w:r w:rsidRPr="00D4149B">
        <w:rPr>
          <w:rFonts w:ascii="Book Antiqua" w:eastAsia="宋体" w:hAnsi="Book Antiqua" w:cs="宋体"/>
          <w:b/>
          <w:bCs/>
          <w:sz w:val="24"/>
          <w:szCs w:val="24"/>
          <w:lang w:val="en-US" w:eastAsia="zh-CN"/>
        </w:rPr>
        <w:t>41</w:t>
      </w:r>
      <w:r w:rsidRPr="00D4149B">
        <w:rPr>
          <w:rFonts w:ascii="Book Antiqua" w:eastAsia="宋体" w:hAnsi="Book Antiqua" w:cs="宋体"/>
          <w:sz w:val="24"/>
          <w:szCs w:val="24"/>
          <w:lang w:val="en-US" w:eastAsia="zh-CN"/>
        </w:rPr>
        <w:t>: 2744-2747 [PMID: 12791920 DOI: 10.1128/jcm.41.6.2744-2747.2003]</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proofErr w:type="gramStart"/>
      <w:r w:rsidRPr="00D4149B">
        <w:rPr>
          <w:rFonts w:ascii="Book Antiqua" w:eastAsia="宋体" w:hAnsi="Book Antiqua" w:cs="宋体"/>
          <w:sz w:val="24"/>
          <w:szCs w:val="24"/>
          <w:lang w:val="en-US" w:eastAsia="zh-CN"/>
        </w:rPr>
        <w:t xml:space="preserve">12 </w:t>
      </w:r>
      <w:r w:rsidRPr="00D4149B">
        <w:rPr>
          <w:rFonts w:ascii="Book Antiqua" w:eastAsia="宋体" w:hAnsi="Book Antiqua" w:cs="宋体"/>
          <w:b/>
          <w:bCs/>
          <w:sz w:val="24"/>
          <w:szCs w:val="24"/>
          <w:lang w:val="en-US" w:eastAsia="zh-CN"/>
        </w:rPr>
        <w:t>Uppal B</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Kashyap</w:t>
      </w:r>
      <w:proofErr w:type="spellEnd"/>
      <w:r w:rsidRPr="00D4149B">
        <w:rPr>
          <w:rFonts w:ascii="Book Antiqua" w:eastAsia="宋体" w:hAnsi="Book Antiqua" w:cs="宋体"/>
          <w:sz w:val="24"/>
          <w:szCs w:val="24"/>
          <w:lang w:val="en-US" w:eastAsia="zh-CN"/>
        </w:rPr>
        <w:t xml:space="preserve"> B, </w:t>
      </w:r>
      <w:proofErr w:type="spellStart"/>
      <w:r w:rsidRPr="00D4149B">
        <w:rPr>
          <w:rFonts w:ascii="Book Antiqua" w:eastAsia="宋体" w:hAnsi="Book Antiqua" w:cs="宋体"/>
          <w:sz w:val="24"/>
          <w:szCs w:val="24"/>
          <w:lang w:val="en-US" w:eastAsia="zh-CN"/>
        </w:rPr>
        <w:t>Bhalla</w:t>
      </w:r>
      <w:proofErr w:type="spellEnd"/>
      <w:r w:rsidRPr="00D4149B">
        <w:rPr>
          <w:rFonts w:ascii="Book Antiqua" w:eastAsia="宋体" w:hAnsi="Book Antiqua" w:cs="宋体"/>
          <w:sz w:val="24"/>
          <w:szCs w:val="24"/>
          <w:lang w:val="en-US" w:eastAsia="zh-CN"/>
        </w:rPr>
        <w:t xml:space="preserve"> P. Enteric Pathogens in HIV/AIDS from a Tertiary Care Hospital.</w:t>
      </w:r>
      <w:proofErr w:type="gramEnd"/>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i/>
          <w:iCs/>
          <w:sz w:val="24"/>
          <w:szCs w:val="24"/>
          <w:lang w:val="en-US" w:eastAsia="zh-CN"/>
        </w:rPr>
        <w:t>Indian J Community Med</w:t>
      </w:r>
      <w:r w:rsidRPr="00D4149B">
        <w:rPr>
          <w:rFonts w:ascii="Book Antiqua" w:eastAsia="宋体" w:hAnsi="Book Antiqua" w:cs="宋体"/>
          <w:sz w:val="24"/>
          <w:szCs w:val="24"/>
          <w:lang w:val="en-US" w:eastAsia="zh-CN"/>
        </w:rPr>
        <w:t xml:space="preserve"> 2009; </w:t>
      </w:r>
      <w:r w:rsidRPr="00D4149B">
        <w:rPr>
          <w:rFonts w:ascii="Book Antiqua" w:eastAsia="宋体" w:hAnsi="Book Antiqua" w:cs="宋体"/>
          <w:b/>
          <w:bCs/>
          <w:sz w:val="24"/>
          <w:szCs w:val="24"/>
          <w:lang w:val="en-US" w:eastAsia="zh-CN"/>
        </w:rPr>
        <w:t>34</w:t>
      </w:r>
      <w:r w:rsidRPr="00D4149B">
        <w:rPr>
          <w:rFonts w:ascii="Book Antiqua" w:eastAsia="宋体" w:hAnsi="Book Antiqua" w:cs="宋体"/>
          <w:sz w:val="24"/>
          <w:szCs w:val="24"/>
          <w:lang w:val="en-US" w:eastAsia="zh-CN"/>
        </w:rPr>
        <w:t>: 237-242 [PMID: 20049303 DOI: 10.4103/0970-0218.55291]</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13 </w:t>
      </w:r>
      <w:r w:rsidRPr="00D4149B">
        <w:rPr>
          <w:rFonts w:ascii="Book Antiqua" w:eastAsia="宋体" w:hAnsi="Book Antiqua" w:cs="宋体"/>
          <w:b/>
          <w:bCs/>
          <w:sz w:val="24"/>
          <w:szCs w:val="24"/>
          <w:lang w:val="en-US" w:eastAsia="zh-CN"/>
        </w:rPr>
        <w:t>Palmieri F</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Cicalini</w:t>
      </w:r>
      <w:proofErr w:type="spellEnd"/>
      <w:r w:rsidRPr="00D4149B">
        <w:rPr>
          <w:rFonts w:ascii="Book Antiqua" w:eastAsia="宋体" w:hAnsi="Book Antiqua" w:cs="宋体"/>
          <w:sz w:val="24"/>
          <w:szCs w:val="24"/>
          <w:lang w:val="en-US" w:eastAsia="zh-CN"/>
        </w:rPr>
        <w:t xml:space="preserve"> S, </w:t>
      </w:r>
      <w:proofErr w:type="spellStart"/>
      <w:r w:rsidRPr="00D4149B">
        <w:rPr>
          <w:rFonts w:ascii="Book Antiqua" w:eastAsia="宋体" w:hAnsi="Book Antiqua" w:cs="宋体"/>
          <w:sz w:val="24"/>
          <w:szCs w:val="24"/>
          <w:lang w:val="en-US" w:eastAsia="zh-CN"/>
        </w:rPr>
        <w:t>Froio</w:t>
      </w:r>
      <w:proofErr w:type="spellEnd"/>
      <w:r w:rsidRPr="00D4149B">
        <w:rPr>
          <w:rFonts w:ascii="Book Antiqua" w:eastAsia="宋体" w:hAnsi="Book Antiqua" w:cs="宋体"/>
          <w:sz w:val="24"/>
          <w:szCs w:val="24"/>
          <w:lang w:val="en-US" w:eastAsia="zh-CN"/>
        </w:rPr>
        <w:t xml:space="preserve"> N, </w:t>
      </w:r>
      <w:proofErr w:type="spellStart"/>
      <w:r w:rsidRPr="00D4149B">
        <w:rPr>
          <w:rFonts w:ascii="Book Antiqua" w:eastAsia="宋体" w:hAnsi="Book Antiqua" w:cs="宋体"/>
          <w:sz w:val="24"/>
          <w:szCs w:val="24"/>
          <w:lang w:val="en-US" w:eastAsia="zh-CN"/>
        </w:rPr>
        <w:t>Rizzi</w:t>
      </w:r>
      <w:proofErr w:type="spellEnd"/>
      <w:r w:rsidRPr="00D4149B">
        <w:rPr>
          <w:rFonts w:ascii="Book Antiqua" w:eastAsia="宋体" w:hAnsi="Book Antiqua" w:cs="宋体"/>
          <w:sz w:val="24"/>
          <w:szCs w:val="24"/>
          <w:lang w:val="en-US" w:eastAsia="zh-CN"/>
        </w:rPr>
        <w:t xml:space="preserve"> EB, </w:t>
      </w:r>
      <w:proofErr w:type="spellStart"/>
      <w:r w:rsidRPr="00D4149B">
        <w:rPr>
          <w:rFonts w:ascii="Book Antiqua" w:eastAsia="宋体" w:hAnsi="Book Antiqua" w:cs="宋体"/>
          <w:sz w:val="24"/>
          <w:szCs w:val="24"/>
          <w:lang w:val="en-US" w:eastAsia="zh-CN"/>
        </w:rPr>
        <w:t>Goletti</w:t>
      </w:r>
      <w:proofErr w:type="spellEnd"/>
      <w:r w:rsidRPr="00D4149B">
        <w:rPr>
          <w:rFonts w:ascii="Book Antiqua" w:eastAsia="宋体" w:hAnsi="Book Antiqua" w:cs="宋体"/>
          <w:sz w:val="24"/>
          <w:szCs w:val="24"/>
          <w:lang w:val="en-US" w:eastAsia="zh-CN"/>
        </w:rPr>
        <w:t xml:space="preserve"> D, </w:t>
      </w:r>
      <w:proofErr w:type="spellStart"/>
      <w:r w:rsidRPr="00D4149B">
        <w:rPr>
          <w:rFonts w:ascii="Book Antiqua" w:eastAsia="宋体" w:hAnsi="Book Antiqua" w:cs="宋体"/>
          <w:sz w:val="24"/>
          <w:szCs w:val="24"/>
          <w:lang w:val="en-US" w:eastAsia="zh-CN"/>
        </w:rPr>
        <w:t>Festa</w:t>
      </w:r>
      <w:proofErr w:type="spellEnd"/>
      <w:r w:rsidRPr="00D4149B">
        <w:rPr>
          <w:rFonts w:ascii="Book Antiqua" w:eastAsia="宋体" w:hAnsi="Book Antiqua" w:cs="宋体"/>
          <w:sz w:val="24"/>
          <w:szCs w:val="24"/>
          <w:lang w:val="en-US" w:eastAsia="zh-CN"/>
        </w:rPr>
        <w:t xml:space="preserve"> A, </w:t>
      </w:r>
      <w:proofErr w:type="spellStart"/>
      <w:r w:rsidRPr="00D4149B">
        <w:rPr>
          <w:rFonts w:ascii="Book Antiqua" w:eastAsia="宋体" w:hAnsi="Book Antiqua" w:cs="宋体"/>
          <w:sz w:val="24"/>
          <w:szCs w:val="24"/>
          <w:lang w:val="en-US" w:eastAsia="zh-CN"/>
        </w:rPr>
        <w:t>Macrí</w:t>
      </w:r>
      <w:proofErr w:type="spellEnd"/>
      <w:r w:rsidRPr="00D4149B">
        <w:rPr>
          <w:rFonts w:ascii="Book Antiqua" w:eastAsia="宋体" w:hAnsi="Book Antiqua" w:cs="宋体"/>
          <w:sz w:val="24"/>
          <w:szCs w:val="24"/>
          <w:lang w:val="en-US" w:eastAsia="zh-CN"/>
        </w:rPr>
        <w:t xml:space="preserve"> G, </w:t>
      </w:r>
      <w:proofErr w:type="spellStart"/>
      <w:r w:rsidRPr="00D4149B">
        <w:rPr>
          <w:rFonts w:ascii="Book Antiqua" w:eastAsia="宋体" w:hAnsi="Book Antiqua" w:cs="宋体"/>
          <w:sz w:val="24"/>
          <w:szCs w:val="24"/>
          <w:lang w:val="en-US" w:eastAsia="zh-CN"/>
        </w:rPr>
        <w:t>Petrosillo</w:t>
      </w:r>
      <w:proofErr w:type="spellEnd"/>
      <w:r w:rsidRPr="00D4149B">
        <w:rPr>
          <w:rFonts w:ascii="Book Antiqua" w:eastAsia="宋体" w:hAnsi="Book Antiqua" w:cs="宋体"/>
          <w:sz w:val="24"/>
          <w:szCs w:val="24"/>
          <w:lang w:val="en-US" w:eastAsia="zh-CN"/>
        </w:rPr>
        <w:t xml:space="preserve"> N. Pulmonary cryptosporidiosis in an AIDS patient: successful treatment with </w:t>
      </w:r>
      <w:proofErr w:type="spellStart"/>
      <w:r w:rsidRPr="00D4149B">
        <w:rPr>
          <w:rFonts w:ascii="Book Antiqua" w:eastAsia="宋体" w:hAnsi="Book Antiqua" w:cs="宋体"/>
          <w:sz w:val="24"/>
          <w:szCs w:val="24"/>
          <w:lang w:val="en-US" w:eastAsia="zh-CN"/>
        </w:rPr>
        <w:t>paromomycin</w:t>
      </w:r>
      <w:proofErr w:type="spellEnd"/>
      <w:r w:rsidRPr="00D4149B">
        <w:rPr>
          <w:rFonts w:ascii="Book Antiqua" w:eastAsia="宋体" w:hAnsi="Book Antiqua" w:cs="宋体"/>
          <w:sz w:val="24"/>
          <w:szCs w:val="24"/>
          <w:lang w:val="en-US" w:eastAsia="zh-CN"/>
        </w:rPr>
        <w:t xml:space="preserve"> plus azithromycin. </w:t>
      </w:r>
      <w:proofErr w:type="spellStart"/>
      <w:r w:rsidRPr="00D4149B">
        <w:rPr>
          <w:rFonts w:ascii="Book Antiqua" w:eastAsia="宋体" w:hAnsi="Book Antiqua" w:cs="宋体"/>
          <w:i/>
          <w:iCs/>
          <w:sz w:val="24"/>
          <w:szCs w:val="24"/>
          <w:lang w:val="en-US" w:eastAsia="zh-CN"/>
        </w:rPr>
        <w:t>Int</w:t>
      </w:r>
      <w:proofErr w:type="spellEnd"/>
      <w:r w:rsidRPr="00D4149B">
        <w:rPr>
          <w:rFonts w:ascii="Book Antiqua" w:eastAsia="宋体" w:hAnsi="Book Antiqua" w:cs="宋体"/>
          <w:i/>
          <w:iCs/>
          <w:sz w:val="24"/>
          <w:szCs w:val="24"/>
          <w:lang w:val="en-US" w:eastAsia="zh-CN"/>
        </w:rPr>
        <w:t xml:space="preserve"> J STD AIDS</w:t>
      </w:r>
      <w:r w:rsidRPr="00D4149B">
        <w:rPr>
          <w:rFonts w:ascii="Book Antiqua" w:eastAsia="宋体" w:hAnsi="Book Antiqua" w:cs="宋体"/>
          <w:sz w:val="24"/>
          <w:szCs w:val="24"/>
          <w:lang w:val="en-US" w:eastAsia="zh-CN"/>
        </w:rPr>
        <w:t xml:space="preserve"> 2005; </w:t>
      </w:r>
      <w:r w:rsidRPr="00D4149B">
        <w:rPr>
          <w:rFonts w:ascii="Book Antiqua" w:eastAsia="宋体" w:hAnsi="Book Antiqua" w:cs="宋体"/>
          <w:b/>
          <w:bCs/>
          <w:sz w:val="24"/>
          <w:szCs w:val="24"/>
          <w:lang w:val="en-US" w:eastAsia="zh-CN"/>
        </w:rPr>
        <w:t>16</w:t>
      </w:r>
      <w:r w:rsidRPr="00D4149B">
        <w:rPr>
          <w:rFonts w:ascii="Book Antiqua" w:eastAsia="宋体" w:hAnsi="Book Antiqua" w:cs="宋体"/>
          <w:sz w:val="24"/>
          <w:szCs w:val="24"/>
          <w:lang w:val="en-US" w:eastAsia="zh-CN"/>
        </w:rPr>
        <w:t>: 515-517 [PMID: 16004637 DOI: 10.1258/0956462054308332]</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proofErr w:type="gramStart"/>
      <w:r w:rsidRPr="00D4149B">
        <w:rPr>
          <w:rFonts w:ascii="Book Antiqua" w:eastAsia="宋体" w:hAnsi="Book Antiqua" w:cs="宋体"/>
          <w:sz w:val="24"/>
          <w:szCs w:val="24"/>
          <w:lang w:val="en-US" w:eastAsia="zh-CN"/>
        </w:rPr>
        <w:t xml:space="preserve">14 </w:t>
      </w:r>
      <w:r w:rsidRPr="00D4149B">
        <w:rPr>
          <w:rFonts w:ascii="Book Antiqua" w:eastAsia="宋体" w:hAnsi="Book Antiqua" w:cs="宋体"/>
          <w:b/>
          <w:bCs/>
          <w:sz w:val="24"/>
          <w:szCs w:val="24"/>
          <w:lang w:val="en-US" w:eastAsia="zh-CN"/>
        </w:rPr>
        <w:t>Mercado R</w:t>
      </w:r>
      <w:r w:rsidRPr="00D4149B">
        <w:rPr>
          <w:rFonts w:ascii="Book Antiqua" w:eastAsia="宋体" w:hAnsi="Book Antiqua" w:cs="宋体"/>
          <w:sz w:val="24"/>
          <w:szCs w:val="24"/>
          <w:lang w:val="en-US" w:eastAsia="zh-CN"/>
        </w:rPr>
        <w:t xml:space="preserve">, Buck GA, </w:t>
      </w:r>
      <w:proofErr w:type="spellStart"/>
      <w:r w:rsidRPr="00D4149B">
        <w:rPr>
          <w:rFonts w:ascii="Book Antiqua" w:eastAsia="宋体" w:hAnsi="Book Antiqua" w:cs="宋体"/>
          <w:sz w:val="24"/>
          <w:szCs w:val="24"/>
          <w:lang w:val="en-US" w:eastAsia="zh-CN"/>
        </w:rPr>
        <w:t>Manque</w:t>
      </w:r>
      <w:proofErr w:type="spellEnd"/>
      <w:r w:rsidRPr="00D4149B">
        <w:rPr>
          <w:rFonts w:ascii="Book Antiqua" w:eastAsia="宋体" w:hAnsi="Book Antiqua" w:cs="宋体"/>
          <w:sz w:val="24"/>
          <w:szCs w:val="24"/>
          <w:lang w:val="en-US" w:eastAsia="zh-CN"/>
        </w:rPr>
        <w:t xml:space="preserve"> PA, Ozaki LS.</w:t>
      </w:r>
      <w:proofErr w:type="gramEnd"/>
      <w:r w:rsidRPr="00D4149B">
        <w:rPr>
          <w:rFonts w:ascii="Book Antiqua" w:eastAsia="宋体" w:hAnsi="Book Antiqua" w:cs="宋体"/>
          <w:sz w:val="24"/>
          <w:szCs w:val="24"/>
          <w:lang w:val="en-US" w:eastAsia="zh-CN"/>
        </w:rPr>
        <w:t xml:space="preserve"> </w:t>
      </w:r>
      <w:proofErr w:type="gramStart"/>
      <w:r w:rsidRPr="00D4149B">
        <w:rPr>
          <w:rFonts w:ascii="Book Antiqua" w:eastAsia="宋体" w:hAnsi="Book Antiqua" w:cs="宋体"/>
          <w:sz w:val="24"/>
          <w:szCs w:val="24"/>
          <w:lang w:val="en-US" w:eastAsia="zh-CN"/>
        </w:rPr>
        <w:t xml:space="preserve">Cryptosporidium </w:t>
      </w:r>
      <w:proofErr w:type="spellStart"/>
      <w:r w:rsidRPr="00D4149B">
        <w:rPr>
          <w:rFonts w:ascii="Book Antiqua" w:eastAsia="宋体" w:hAnsi="Book Antiqua" w:cs="宋体"/>
          <w:sz w:val="24"/>
          <w:szCs w:val="24"/>
          <w:lang w:val="en-US" w:eastAsia="zh-CN"/>
        </w:rPr>
        <w:t>hominis</w:t>
      </w:r>
      <w:proofErr w:type="spellEnd"/>
      <w:r w:rsidRPr="00D4149B">
        <w:rPr>
          <w:rFonts w:ascii="Book Antiqua" w:eastAsia="宋体" w:hAnsi="Book Antiqua" w:cs="宋体"/>
          <w:sz w:val="24"/>
          <w:szCs w:val="24"/>
          <w:lang w:val="en-US" w:eastAsia="zh-CN"/>
        </w:rPr>
        <w:t xml:space="preserve"> infection of the human respiratory tract.</w:t>
      </w:r>
      <w:proofErr w:type="gramEnd"/>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i/>
          <w:iCs/>
          <w:sz w:val="24"/>
          <w:szCs w:val="24"/>
          <w:lang w:val="en-US" w:eastAsia="zh-CN"/>
        </w:rPr>
        <w:t>Emerg</w:t>
      </w:r>
      <w:proofErr w:type="spellEnd"/>
      <w:r w:rsidRPr="00D4149B">
        <w:rPr>
          <w:rFonts w:ascii="Book Antiqua" w:eastAsia="宋体" w:hAnsi="Book Antiqua" w:cs="宋体"/>
          <w:i/>
          <w:iCs/>
          <w:sz w:val="24"/>
          <w:szCs w:val="24"/>
          <w:lang w:val="en-US" w:eastAsia="zh-CN"/>
        </w:rPr>
        <w:t xml:space="preserve"> Infect Dis</w:t>
      </w:r>
      <w:r w:rsidRPr="00D4149B">
        <w:rPr>
          <w:rFonts w:ascii="Book Antiqua" w:eastAsia="宋体" w:hAnsi="Book Antiqua" w:cs="宋体"/>
          <w:sz w:val="24"/>
          <w:szCs w:val="24"/>
          <w:lang w:val="en-US" w:eastAsia="zh-CN"/>
        </w:rPr>
        <w:t xml:space="preserve"> 2007; </w:t>
      </w:r>
      <w:r w:rsidRPr="00D4149B">
        <w:rPr>
          <w:rFonts w:ascii="Book Antiqua" w:eastAsia="宋体" w:hAnsi="Book Antiqua" w:cs="宋体"/>
          <w:b/>
          <w:bCs/>
          <w:sz w:val="24"/>
          <w:szCs w:val="24"/>
          <w:lang w:val="en-US" w:eastAsia="zh-CN"/>
        </w:rPr>
        <w:t>13</w:t>
      </w:r>
      <w:r w:rsidRPr="00D4149B">
        <w:rPr>
          <w:rFonts w:ascii="Book Antiqua" w:eastAsia="宋体" w:hAnsi="Book Antiqua" w:cs="宋体"/>
          <w:sz w:val="24"/>
          <w:szCs w:val="24"/>
          <w:lang w:val="en-US" w:eastAsia="zh-CN"/>
        </w:rPr>
        <w:t>: 462-464 [PMID: 17552101 DOI: 10.3201/eid1303.060394]</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15 </w:t>
      </w:r>
      <w:proofErr w:type="spellStart"/>
      <w:r w:rsidRPr="00D4149B">
        <w:rPr>
          <w:rFonts w:ascii="Book Antiqua" w:eastAsia="宋体" w:hAnsi="Book Antiqua" w:cs="宋体"/>
          <w:b/>
          <w:bCs/>
          <w:sz w:val="24"/>
          <w:szCs w:val="24"/>
          <w:lang w:val="en-US" w:eastAsia="zh-CN"/>
        </w:rPr>
        <w:t>Shrikhande</w:t>
      </w:r>
      <w:proofErr w:type="spellEnd"/>
      <w:r w:rsidRPr="00D4149B">
        <w:rPr>
          <w:rFonts w:ascii="Book Antiqua" w:eastAsia="宋体" w:hAnsi="Book Antiqua" w:cs="宋体"/>
          <w:b/>
          <w:bCs/>
          <w:sz w:val="24"/>
          <w:szCs w:val="24"/>
          <w:lang w:val="en-US" w:eastAsia="zh-CN"/>
        </w:rPr>
        <w:t xml:space="preserve"> SN</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Chande</w:t>
      </w:r>
      <w:proofErr w:type="spellEnd"/>
      <w:r w:rsidRPr="00D4149B">
        <w:rPr>
          <w:rFonts w:ascii="Book Antiqua" w:eastAsia="宋体" w:hAnsi="Book Antiqua" w:cs="宋体"/>
          <w:sz w:val="24"/>
          <w:szCs w:val="24"/>
          <w:lang w:val="en-US" w:eastAsia="zh-CN"/>
        </w:rPr>
        <w:t xml:space="preserve"> CA, </w:t>
      </w:r>
      <w:proofErr w:type="spellStart"/>
      <w:r w:rsidRPr="00D4149B">
        <w:rPr>
          <w:rFonts w:ascii="Book Antiqua" w:eastAsia="宋体" w:hAnsi="Book Antiqua" w:cs="宋体"/>
          <w:sz w:val="24"/>
          <w:szCs w:val="24"/>
          <w:lang w:val="en-US" w:eastAsia="zh-CN"/>
        </w:rPr>
        <w:t>Shegokar</w:t>
      </w:r>
      <w:proofErr w:type="spellEnd"/>
      <w:r w:rsidRPr="00D4149B">
        <w:rPr>
          <w:rFonts w:ascii="Book Antiqua" w:eastAsia="宋体" w:hAnsi="Book Antiqua" w:cs="宋体"/>
          <w:sz w:val="24"/>
          <w:szCs w:val="24"/>
          <w:lang w:val="en-US" w:eastAsia="zh-CN"/>
        </w:rPr>
        <w:t xml:space="preserve"> VR, </w:t>
      </w:r>
      <w:proofErr w:type="spellStart"/>
      <w:r w:rsidRPr="00D4149B">
        <w:rPr>
          <w:rFonts w:ascii="Book Antiqua" w:eastAsia="宋体" w:hAnsi="Book Antiqua" w:cs="宋体"/>
          <w:sz w:val="24"/>
          <w:szCs w:val="24"/>
          <w:lang w:val="en-US" w:eastAsia="zh-CN"/>
        </w:rPr>
        <w:t>Powar</w:t>
      </w:r>
      <w:proofErr w:type="spellEnd"/>
      <w:r w:rsidRPr="00D4149B">
        <w:rPr>
          <w:rFonts w:ascii="Book Antiqua" w:eastAsia="宋体" w:hAnsi="Book Antiqua" w:cs="宋体"/>
          <w:sz w:val="24"/>
          <w:szCs w:val="24"/>
          <w:lang w:val="en-US" w:eastAsia="zh-CN"/>
        </w:rPr>
        <w:t xml:space="preserve"> RM. Pulmonary cryptosporidiosis in HIV negative, immunocompromised host. </w:t>
      </w:r>
      <w:r w:rsidRPr="00D4149B">
        <w:rPr>
          <w:rFonts w:ascii="Book Antiqua" w:eastAsia="宋体" w:hAnsi="Book Antiqua" w:cs="宋体"/>
          <w:i/>
          <w:iCs/>
          <w:sz w:val="24"/>
          <w:szCs w:val="24"/>
          <w:lang w:val="en-US" w:eastAsia="zh-CN"/>
        </w:rPr>
        <w:t xml:space="preserve">Indian J </w:t>
      </w:r>
      <w:proofErr w:type="spellStart"/>
      <w:r w:rsidRPr="00D4149B">
        <w:rPr>
          <w:rFonts w:ascii="Book Antiqua" w:eastAsia="宋体" w:hAnsi="Book Antiqua" w:cs="宋体"/>
          <w:i/>
          <w:iCs/>
          <w:sz w:val="24"/>
          <w:szCs w:val="24"/>
          <w:lang w:val="en-US" w:eastAsia="zh-CN"/>
        </w:rPr>
        <w:t>Pathol</w:t>
      </w:r>
      <w:proofErr w:type="spellEnd"/>
      <w:r w:rsidRPr="00D4149B">
        <w:rPr>
          <w:rFonts w:ascii="Book Antiqua" w:eastAsia="宋体" w:hAnsi="Book Antiqua" w:cs="宋体"/>
          <w:i/>
          <w:iCs/>
          <w:sz w:val="24"/>
          <w:szCs w:val="24"/>
          <w:lang w:val="en-US" w:eastAsia="zh-CN"/>
        </w:rPr>
        <w:t xml:space="preserve"> </w:t>
      </w:r>
      <w:proofErr w:type="spellStart"/>
      <w:r w:rsidRPr="00D4149B">
        <w:rPr>
          <w:rFonts w:ascii="Book Antiqua" w:eastAsia="宋体" w:hAnsi="Book Antiqua" w:cs="宋体"/>
          <w:i/>
          <w:iCs/>
          <w:sz w:val="24"/>
          <w:szCs w:val="24"/>
          <w:lang w:val="en-US" w:eastAsia="zh-CN"/>
        </w:rPr>
        <w:t>Microbiol</w:t>
      </w:r>
      <w:proofErr w:type="spellEnd"/>
      <w:r w:rsidRPr="00D4149B">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2009</w:t>
      </w:r>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b/>
          <w:bCs/>
          <w:sz w:val="24"/>
          <w:szCs w:val="24"/>
          <w:lang w:val="en-US" w:eastAsia="zh-CN"/>
        </w:rPr>
        <w:t>52</w:t>
      </w:r>
      <w:r w:rsidRPr="00D4149B">
        <w:rPr>
          <w:rFonts w:ascii="Book Antiqua" w:eastAsia="宋体" w:hAnsi="Book Antiqua" w:cs="宋体"/>
          <w:sz w:val="24"/>
          <w:szCs w:val="24"/>
          <w:lang w:val="en-US" w:eastAsia="zh-CN"/>
        </w:rPr>
        <w:t>: 267-268 [PMID: 19332937 DOI: 10.4103/0377-4929.48942]</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16 </w:t>
      </w:r>
      <w:r w:rsidRPr="00D4149B">
        <w:rPr>
          <w:rFonts w:ascii="Book Antiqua" w:eastAsia="宋体" w:hAnsi="Book Antiqua" w:cs="宋体"/>
          <w:b/>
          <w:bCs/>
          <w:sz w:val="24"/>
          <w:szCs w:val="24"/>
          <w:lang w:val="en-US" w:eastAsia="zh-CN"/>
        </w:rPr>
        <w:t>Egger M</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Mäusezahl</w:t>
      </w:r>
      <w:proofErr w:type="spellEnd"/>
      <w:r w:rsidRPr="00D4149B">
        <w:rPr>
          <w:rFonts w:ascii="Book Antiqua" w:eastAsia="宋体" w:hAnsi="Book Antiqua" w:cs="宋体"/>
          <w:sz w:val="24"/>
          <w:szCs w:val="24"/>
          <w:lang w:val="en-US" w:eastAsia="zh-CN"/>
        </w:rPr>
        <w:t xml:space="preserve"> D, </w:t>
      </w:r>
      <w:proofErr w:type="spellStart"/>
      <w:r w:rsidRPr="00D4149B">
        <w:rPr>
          <w:rFonts w:ascii="Book Antiqua" w:eastAsia="宋体" w:hAnsi="Book Antiqua" w:cs="宋体"/>
          <w:sz w:val="24"/>
          <w:szCs w:val="24"/>
          <w:lang w:val="en-US" w:eastAsia="zh-CN"/>
        </w:rPr>
        <w:t>Odermatt</w:t>
      </w:r>
      <w:proofErr w:type="spellEnd"/>
      <w:r w:rsidRPr="00D4149B">
        <w:rPr>
          <w:rFonts w:ascii="Book Antiqua" w:eastAsia="宋体" w:hAnsi="Book Antiqua" w:cs="宋体"/>
          <w:sz w:val="24"/>
          <w:szCs w:val="24"/>
          <w:lang w:val="en-US" w:eastAsia="zh-CN"/>
        </w:rPr>
        <w:t xml:space="preserve"> P, Marti HP, Tanner M. Symptoms and transmission of intestinal cryptosporidiosis. </w:t>
      </w:r>
      <w:r w:rsidRPr="00D4149B">
        <w:rPr>
          <w:rFonts w:ascii="Book Antiqua" w:eastAsia="宋体" w:hAnsi="Book Antiqua" w:cs="宋体"/>
          <w:i/>
          <w:iCs/>
          <w:sz w:val="24"/>
          <w:szCs w:val="24"/>
          <w:lang w:val="en-US" w:eastAsia="zh-CN"/>
        </w:rPr>
        <w:t>Arch Dis Child</w:t>
      </w:r>
      <w:r w:rsidRPr="00D4149B">
        <w:rPr>
          <w:rFonts w:ascii="Book Antiqua" w:eastAsia="宋体" w:hAnsi="Book Antiqua" w:cs="宋体"/>
          <w:sz w:val="24"/>
          <w:szCs w:val="24"/>
          <w:lang w:val="en-US" w:eastAsia="zh-CN"/>
        </w:rPr>
        <w:t xml:space="preserve"> 1990; </w:t>
      </w:r>
      <w:r w:rsidRPr="00D4149B">
        <w:rPr>
          <w:rFonts w:ascii="Book Antiqua" w:eastAsia="宋体" w:hAnsi="Book Antiqua" w:cs="宋体"/>
          <w:b/>
          <w:bCs/>
          <w:sz w:val="24"/>
          <w:szCs w:val="24"/>
          <w:lang w:val="en-US" w:eastAsia="zh-CN"/>
        </w:rPr>
        <w:t>65</w:t>
      </w:r>
      <w:r w:rsidRPr="00D4149B">
        <w:rPr>
          <w:rFonts w:ascii="Book Antiqua" w:eastAsia="宋体" w:hAnsi="Book Antiqua" w:cs="宋体"/>
          <w:sz w:val="24"/>
          <w:szCs w:val="24"/>
          <w:lang w:val="en-US" w:eastAsia="zh-CN"/>
        </w:rPr>
        <w:t>: 445-447 [PMID: 2346340]</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proofErr w:type="gramStart"/>
      <w:r w:rsidRPr="00D4149B">
        <w:rPr>
          <w:rFonts w:ascii="Book Antiqua" w:eastAsia="宋体" w:hAnsi="Book Antiqua" w:cs="宋体"/>
          <w:sz w:val="24"/>
          <w:szCs w:val="24"/>
          <w:lang w:val="en-US" w:eastAsia="zh-CN"/>
        </w:rPr>
        <w:t xml:space="preserve">17 </w:t>
      </w:r>
      <w:proofErr w:type="spellStart"/>
      <w:r w:rsidRPr="00D4149B">
        <w:rPr>
          <w:rFonts w:ascii="Book Antiqua" w:eastAsia="宋体" w:hAnsi="Book Antiqua" w:cs="宋体"/>
          <w:b/>
          <w:bCs/>
          <w:sz w:val="24"/>
          <w:szCs w:val="24"/>
          <w:lang w:val="en-US" w:eastAsia="zh-CN"/>
        </w:rPr>
        <w:t>Weikel</w:t>
      </w:r>
      <w:proofErr w:type="spellEnd"/>
      <w:r w:rsidRPr="00D4149B">
        <w:rPr>
          <w:rFonts w:ascii="Book Antiqua" w:eastAsia="宋体" w:hAnsi="Book Antiqua" w:cs="宋体"/>
          <w:b/>
          <w:bCs/>
          <w:sz w:val="24"/>
          <w:szCs w:val="24"/>
          <w:lang w:val="en-US" w:eastAsia="zh-CN"/>
        </w:rPr>
        <w:t xml:space="preserve"> CS</w:t>
      </w:r>
      <w:r w:rsidRPr="00D4149B">
        <w:rPr>
          <w:rFonts w:ascii="Book Antiqua" w:eastAsia="宋体" w:hAnsi="Book Antiqua" w:cs="宋体"/>
          <w:sz w:val="24"/>
          <w:szCs w:val="24"/>
          <w:lang w:val="en-US" w:eastAsia="zh-CN"/>
        </w:rPr>
        <w:t xml:space="preserve">, Johnston LI, De Sousa MA, </w:t>
      </w:r>
      <w:proofErr w:type="spellStart"/>
      <w:r w:rsidRPr="00D4149B">
        <w:rPr>
          <w:rFonts w:ascii="Book Antiqua" w:eastAsia="宋体" w:hAnsi="Book Antiqua" w:cs="宋体"/>
          <w:sz w:val="24"/>
          <w:szCs w:val="24"/>
          <w:lang w:val="en-US" w:eastAsia="zh-CN"/>
        </w:rPr>
        <w:t>Guerrant</w:t>
      </w:r>
      <w:proofErr w:type="spellEnd"/>
      <w:r w:rsidRPr="00D4149B">
        <w:rPr>
          <w:rFonts w:ascii="Book Antiqua" w:eastAsia="宋体" w:hAnsi="Book Antiqua" w:cs="宋体"/>
          <w:sz w:val="24"/>
          <w:szCs w:val="24"/>
          <w:lang w:val="en-US" w:eastAsia="zh-CN"/>
        </w:rPr>
        <w:t xml:space="preserve"> RL.</w:t>
      </w:r>
      <w:proofErr w:type="gramEnd"/>
      <w:r w:rsidRPr="00D4149B">
        <w:rPr>
          <w:rFonts w:ascii="Book Antiqua" w:eastAsia="宋体" w:hAnsi="Book Antiqua" w:cs="宋体"/>
          <w:sz w:val="24"/>
          <w:szCs w:val="24"/>
          <w:lang w:val="en-US" w:eastAsia="zh-CN"/>
        </w:rPr>
        <w:t xml:space="preserve"> Cryptosporidiosis in northeastern Brazil: association with sporadic diarrhea. </w:t>
      </w:r>
      <w:r w:rsidRPr="00D4149B">
        <w:rPr>
          <w:rFonts w:ascii="Book Antiqua" w:eastAsia="宋体" w:hAnsi="Book Antiqua" w:cs="宋体"/>
          <w:i/>
          <w:iCs/>
          <w:sz w:val="24"/>
          <w:szCs w:val="24"/>
          <w:lang w:val="en-US" w:eastAsia="zh-CN"/>
        </w:rPr>
        <w:t>J Infect Dis</w:t>
      </w:r>
      <w:r w:rsidRPr="00D4149B">
        <w:rPr>
          <w:rFonts w:ascii="Book Antiqua" w:eastAsia="宋体" w:hAnsi="Book Antiqua" w:cs="宋体"/>
          <w:sz w:val="24"/>
          <w:szCs w:val="24"/>
          <w:lang w:val="en-US" w:eastAsia="zh-CN"/>
        </w:rPr>
        <w:t xml:space="preserve"> 1985; </w:t>
      </w:r>
      <w:r w:rsidRPr="00D4149B">
        <w:rPr>
          <w:rFonts w:ascii="Book Antiqua" w:eastAsia="宋体" w:hAnsi="Book Antiqua" w:cs="宋体"/>
          <w:b/>
          <w:bCs/>
          <w:sz w:val="24"/>
          <w:szCs w:val="24"/>
          <w:lang w:val="en-US" w:eastAsia="zh-CN"/>
        </w:rPr>
        <w:t>151</w:t>
      </w:r>
      <w:r w:rsidRPr="00D4149B">
        <w:rPr>
          <w:rFonts w:ascii="Book Antiqua" w:eastAsia="宋体" w:hAnsi="Book Antiqua" w:cs="宋体"/>
          <w:sz w:val="24"/>
          <w:szCs w:val="24"/>
          <w:lang w:val="en-US" w:eastAsia="zh-CN"/>
        </w:rPr>
        <w:t>: 963-965 [PMID: 3989327]</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proofErr w:type="gramStart"/>
      <w:r w:rsidRPr="00D4149B">
        <w:rPr>
          <w:rFonts w:ascii="Book Antiqua" w:eastAsia="宋体" w:hAnsi="Book Antiqua" w:cs="宋体"/>
          <w:sz w:val="24"/>
          <w:szCs w:val="24"/>
          <w:lang w:val="en-US" w:eastAsia="zh-CN"/>
        </w:rPr>
        <w:t xml:space="preserve">18 </w:t>
      </w:r>
      <w:proofErr w:type="spellStart"/>
      <w:r w:rsidRPr="00D4149B">
        <w:rPr>
          <w:rFonts w:ascii="Book Antiqua" w:eastAsia="宋体" w:hAnsi="Book Antiqua" w:cs="宋体"/>
          <w:b/>
          <w:bCs/>
          <w:sz w:val="24"/>
          <w:szCs w:val="24"/>
          <w:lang w:val="en-US" w:eastAsia="zh-CN"/>
        </w:rPr>
        <w:t>Shahid</w:t>
      </w:r>
      <w:proofErr w:type="spellEnd"/>
      <w:r w:rsidRPr="00D4149B">
        <w:rPr>
          <w:rFonts w:ascii="Book Antiqua" w:eastAsia="宋体" w:hAnsi="Book Antiqua" w:cs="宋体"/>
          <w:b/>
          <w:bCs/>
          <w:sz w:val="24"/>
          <w:szCs w:val="24"/>
          <w:lang w:val="en-US" w:eastAsia="zh-CN"/>
        </w:rPr>
        <w:t xml:space="preserve"> NS</w:t>
      </w:r>
      <w:r w:rsidRPr="00D4149B">
        <w:rPr>
          <w:rFonts w:ascii="Book Antiqua" w:eastAsia="宋体" w:hAnsi="Book Antiqua" w:cs="宋体"/>
          <w:sz w:val="24"/>
          <w:szCs w:val="24"/>
          <w:lang w:val="en-US" w:eastAsia="zh-CN"/>
        </w:rPr>
        <w:t xml:space="preserve">, Rahman AS, Anderson BC, Mata LJ, </w:t>
      </w:r>
      <w:proofErr w:type="spellStart"/>
      <w:r w:rsidRPr="00D4149B">
        <w:rPr>
          <w:rFonts w:ascii="Book Antiqua" w:eastAsia="宋体" w:hAnsi="Book Antiqua" w:cs="宋体"/>
          <w:sz w:val="24"/>
          <w:szCs w:val="24"/>
          <w:lang w:val="en-US" w:eastAsia="zh-CN"/>
        </w:rPr>
        <w:t>Sanyal</w:t>
      </w:r>
      <w:proofErr w:type="spellEnd"/>
      <w:r w:rsidRPr="00D4149B">
        <w:rPr>
          <w:rFonts w:ascii="Book Antiqua" w:eastAsia="宋体" w:hAnsi="Book Antiqua" w:cs="宋体"/>
          <w:sz w:val="24"/>
          <w:szCs w:val="24"/>
          <w:lang w:val="en-US" w:eastAsia="zh-CN"/>
        </w:rPr>
        <w:t xml:space="preserve"> SC. Cryptosporidiosis in Bangladesh.</w:t>
      </w:r>
      <w:proofErr w:type="gramEnd"/>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i/>
          <w:iCs/>
          <w:sz w:val="24"/>
          <w:szCs w:val="24"/>
          <w:lang w:val="en-US" w:eastAsia="zh-CN"/>
        </w:rPr>
        <w:t xml:space="preserve">Br Med J </w:t>
      </w:r>
      <w:r w:rsidRPr="00D4149B">
        <w:rPr>
          <w:rFonts w:ascii="Book Antiqua" w:eastAsia="宋体" w:hAnsi="Book Antiqua" w:cs="宋体"/>
          <w:iCs/>
          <w:sz w:val="24"/>
          <w:szCs w:val="24"/>
          <w:lang w:val="en-US" w:eastAsia="zh-CN"/>
        </w:rPr>
        <w:t>(</w:t>
      </w:r>
      <w:proofErr w:type="spellStart"/>
      <w:r w:rsidRPr="00D4149B">
        <w:rPr>
          <w:rFonts w:ascii="Book Antiqua" w:eastAsia="宋体" w:hAnsi="Book Antiqua" w:cs="宋体"/>
          <w:iCs/>
          <w:sz w:val="24"/>
          <w:szCs w:val="24"/>
          <w:lang w:val="en-US" w:eastAsia="zh-CN"/>
        </w:rPr>
        <w:t>Clin</w:t>
      </w:r>
      <w:proofErr w:type="spellEnd"/>
      <w:r w:rsidRPr="00D4149B">
        <w:rPr>
          <w:rFonts w:ascii="Book Antiqua" w:eastAsia="宋体" w:hAnsi="Book Antiqua" w:cs="宋体"/>
          <w:iCs/>
          <w:sz w:val="24"/>
          <w:szCs w:val="24"/>
          <w:lang w:val="en-US" w:eastAsia="zh-CN"/>
        </w:rPr>
        <w:t xml:space="preserve"> Res Ed)</w:t>
      </w:r>
      <w:r w:rsidRPr="00D4149B">
        <w:rPr>
          <w:rFonts w:ascii="Book Antiqua" w:eastAsia="宋体" w:hAnsi="Book Antiqua" w:cs="宋体"/>
          <w:sz w:val="24"/>
          <w:szCs w:val="24"/>
          <w:lang w:val="en-US" w:eastAsia="zh-CN"/>
        </w:rPr>
        <w:t xml:space="preserve"> 1985; </w:t>
      </w:r>
      <w:r w:rsidRPr="00D4149B">
        <w:rPr>
          <w:rFonts w:ascii="Book Antiqua" w:eastAsia="宋体" w:hAnsi="Book Antiqua" w:cs="宋体"/>
          <w:b/>
          <w:bCs/>
          <w:sz w:val="24"/>
          <w:szCs w:val="24"/>
          <w:lang w:val="en-US" w:eastAsia="zh-CN"/>
        </w:rPr>
        <w:t>290</w:t>
      </w:r>
      <w:r w:rsidRPr="00D4149B">
        <w:rPr>
          <w:rFonts w:ascii="Book Antiqua" w:eastAsia="宋体" w:hAnsi="Book Antiqua" w:cs="宋体"/>
          <w:sz w:val="24"/>
          <w:szCs w:val="24"/>
          <w:lang w:val="en-US" w:eastAsia="zh-CN"/>
        </w:rPr>
        <w:t>: 114-115 [PMID: 3917704]</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19 </w:t>
      </w:r>
      <w:proofErr w:type="spellStart"/>
      <w:r w:rsidRPr="00D4149B">
        <w:rPr>
          <w:rFonts w:ascii="Book Antiqua" w:eastAsia="宋体" w:hAnsi="Book Antiqua" w:cs="宋体"/>
          <w:b/>
          <w:bCs/>
          <w:sz w:val="24"/>
          <w:szCs w:val="24"/>
          <w:lang w:val="en-US" w:eastAsia="zh-CN"/>
        </w:rPr>
        <w:t>Sallon</w:t>
      </w:r>
      <w:proofErr w:type="spellEnd"/>
      <w:r w:rsidRPr="00D4149B">
        <w:rPr>
          <w:rFonts w:ascii="Book Antiqua" w:eastAsia="宋体" w:hAnsi="Book Antiqua" w:cs="宋体"/>
          <w:b/>
          <w:bCs/>
          <w:sz w:val="24"/>
          <w:szCs w:val="24"/>
          <w:lang w:val="en-US" w:eastAsia="zh-CN"/>
        </w:rPr>
        <w:t xml:space="preserve"> S</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Deckelbaum</w:t>
      </w:r>
      <w:proofErr w:type="spellEnd"/>
      <w:r w:rsidRPr="00D4149B">
        <w:rPr>
          <w:rFonts w:ascii="Book Antiqua" w:eastAsia="宋体" w:hAnsi="Book Antiqua" w:cs="宋体"/>
          <w:sz w:val="24"/>
          <w:szCs w:val="24"/>
          <w:lang w:val="en-US" w:eastAsia="zh-CN"/>
        </w:rPr>
        <w:t xml:space="preserve"> RJ, </w:t>
      </w:r>
      <w:proofErr w:type="spellStart"/>
      <w:r w:rsidRPr="00D4149B">
        <w:rPr>
          <w:rFonts w:ascii="Book Antiqua" w:eastAsia="宋体" w:hAnsi="Book Antiqua" w:cs="宋体"/>
          <w:sz w:val="24"/>
          <w:szCs w:val="24"/>
          <w:lang w:val="en-US" w:eastAsia="zh-CN"/>
        </w:rPr>
        <w:t>Schmid</w:t>
      </w:r>
      <w:proofErr w:type="spellEnd"/>
      <w:r w:rsidRPr="00D4149B">
        <w:rPr>
          <w:rFonts w:ascii="Book Antiqua" w:eastAsia="宋体" w:hAnsi="Book Antiqua" w:cs="宋体"/>
          <w:sz w:val="24"/>
          <w:szCs w:val="24"/>
          <w:lang w:val="en-US" w:eastAsia="zh-CN"/>
        </w:rPr>
        <w:t xml:space="preserve"> II, </w:t>
      </w:r>
      <w:proofErr w:type="spellStart"/>
      <w:r w:rsidRPr="00D4149B">
        <w:rPr>
          <w:rFonts w:ascii="Book Antiqua" w:eastAsia="宋体" w:hAnsi="Book Antiqua" w:cs="宋体"/>
          <w:sz w:val="24"/>
          <w:szCs w:val="24"/>
          <w:lang w:val="en-US" w:eastAsia="zh-CN"/>
        </w:rPr>
        <w:t>Harlap</w:t>
      </w:r>
      <w:proofErr w:type="spellEnd"/>
      <w:r w:rsidRPr="00D4149B">
        <w:rPr>
          <w:rFonts w:ascii="Book Antiqua" w:eastAsia="宋体" w:hAnsi="Book Antiqua" w:cs="宋体"/>
          <w:sz w:val="24"/>
          <w:szCs w:val="24"/>
          <w:lang w:val="en-US" w:eastAsia="zh-CN"/>
        </w:rPr>
        <w:t xml:space="preserve"> S, </w:t>
      </w:r>
      <w:proofErr w:type="spellStart"/>
      <w:r w:rsidRPr="00D4149B">
        <w:rPr>
          <w:rFonts w:ascii="Book Antiqua" w:eastAsia="宋体" w:hAnsi="Book Antiqua" w:cs="宋体"/>
          <w:sz w:val="24"/>
          <w:szCs w:val="24"/>
          <w:lang w:val="en-US" w:eastAsia="zh-CN"/>
        </w:rPr>
        <w:t>Baras</w:t>
      </w:r>
      <w:proofErr w:type="spellEnd"/>
      <w:r w:rsidRPr="00D4149B">
        <w:rPr>
          <w:rFonts w:ascii="Book Antiqua" w:eastAsia="宋体" w:hAnsi="Book Antiqua" w:cs="宋体"/>
          <w:sz w:val="24"/>
          <w:szCs w:val="24"/>
          <w:lang w:val="en-US" w:eastAsia="zh-CN"/>
        </w:rPr>
        <w:t xml:space="preserve"> M, </w:t>
      </w:r>
      <w:proofErr w:type="spellStart"/>
      <w:r w:rsidRPr="00D4149B">
        <w:rPr>
          <w:rFonts w:ascii="Book Antiqua" w:eastAsia="宋体" w:hAnsi="Book Antiqua" w:cs="宋体"/>
          <w:sz w:val="24"/>
          <w:szCs w:val="24"/>
          <w:lang w:val="en-US" w:eastAsia="zh-CN"/>
        </w:rPr>
        <w:t>Spira</w:t>
      </w:r>
      <w:proofErr w:type="spellEnd"/>
      <w:r w:rsidRPr="00D4149B">
        <w:rPr>
          <w:rFonts w:ascii="Book Antiqua" w:eastAsia="宋体" w:hAnsi="Book Antiqua" w:cs="宋体"/>
          <w:sz w:val="24"/>
          <w:szCs w:val="24"/>
          <w:lang w:val="en-US" w:eastAsia="zh-CN"/>
        </w:rPr>
        <w:t xml:space="preserve"> DT. </w:t>
      </w:r>
      <w:proofErr w:type="gramStart"/>
      <w:r w:rsidRPr="00D4149B">
        <w:rPr>
          <w:rFonts w:ascii="Book Antiqua" w:eastAsia="宋体" w:hAnsi="Book Antiqua" w:cs="宋体"/>
          <w:sz w:val="24"/>
          <w:szCs w:val="24"/>
          <w:lang w:val="en-US" w:eastAsia="zh-CN"/>
        </w:rPr>
        <w:t>Cryptosporidium, malnutrition, and chronic diarrhea in children.</w:t>
      </w:r>
      <w:proofErr w:type="gramEnd"/>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i/>
          <w:iCs/>
          <w:sz w:val="24"/>
          <w:szCs w:val="24"/>
          <w:lang w:val="en-US" w:eastAsia="zh-CN"/>
        </w:rPr>
        <w:t>Am J Dis Child</w:t>
      </w:r>
      <w:r w:rsidRPr="00D4149B">
        <w:rPr>
          <w:rFonts w:ascii="Book Antiqua" w:eastAsia="宋体" w:hAnsi="Book Antiqua" w:cs="宋体"/>
          <w:sz w:val="24"/>
          <w:szCs w:val="24"/>
          <w:lang w:val="en-US" w:eastAsia="zh-CN"/>
        </w:rPr>
        <w:t xml:space="preserve"> 1988; </w:t>
      </w:r>
      <w:r w:rsidRPr="00D4149B">
        <w:rPr>
          <w:rFonts w:ascii="Book Antiqua" w:eastAsia="宋体" w:hAnsi="Book Antiqua" w:cs="宋体"/>
          <w:b/>
          <w:bCs/>
          <w:sz w:val="24"/>
          <w:szCs w:val="24"/>
          <w:lang w:val="en-US" w:eastAsia="zh-CN"/>
        </w:rPr>
        <w:t>142</w:t>
      </w:r>
      <w:r w:rsidRPr="00D4149B">
        <w:rPr>
          <w:rFonts w:ascii="Book Antiqua" w:eastAsia="宋体" w:hAnsi="Book Antiqua" w:cs="宋体"/>
          <w:sz w:val="24"/>
          <w:szCs w:val="24"/>
          <w:lang w:val="en-US" w:eastAsia="zh-CN"/>
        </w:rPr>
        <w:t>: 312-315 [PMID: 3344720]</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20 </w:t>
      </w:r>
      <w:r w:rsidRPr="00D4149B">
        <w:rPr>
          <w:rFonts w:ascii="Book Antiqua" w:eastAsia="宋体" w:hAnsi="Book Antiqua" w:cs="宋体"/>
          <w:b/>
          <w:bCs/>
          <w:sz w:val="24"/>
          <w:szCs w:val="24"/>
          <w:lang w:val="en-US" w:eastAsia="zh-CN"/>
        </w:rPr>
        <w:t>Kumar H</w:t>
      </w:r>
      <w:r w:rsidRPr="00D4149B">
        <w:rPr>
          <w:rFonts w:ascii="Book Antiqua" w:eastAsia="宋体" w:hAnsi="Book Antiqua" w:cs="宋体"/>
          <w:sz w:val="24"/>
          <w:szCs w:val="24"/>
          <w:lang w:val="en-US" w:eastAsia="zh-CN"/>
        </w:rPr>
        <w:t xml:space="preserve">, Singh VB, </w:t>
      </w:r>
      <w:proofErr w:type="spellStart"/>
      <w:r w:rsidRPr="00D4149B">
        <w:rPr>
          <w:rFonts w:ascii="Book Antiqua" w:eastAsia="宋体" w:hAnsi="Book Antiqua" w:cs="宋体"/>
          <w:sz w:val="24"/>
          <w:szCs w:val="24"/>
          <w:lang w:val="en-US" w:eastAsia="zh-CN"/>
        </w:rPr>
        <w:t>Meena</w:t>
      </w:r>
      <w:proofErr w:type="spellEnd"/>
      <w:r w:rsidRPr="00D4149B">
        <w:rPr>
          <w:rFonts w:ascii="Book Antiqua" w:eastAsia="宋体" w:hAnsi="Book Antiqua" w:cs="宋体"/>
          <w:sz w:val="24"/>
          <w:szCs w:val="24"/>
          <w:lang w:val="en-US" w:eastAsia="zh-CN"/>
        </w:rPr>
        <w:t xml:space="preserve"> BL, Agrawal J, </w:t>
      </w:r>
      <w:proofErr w:type="spellStart"/>
      <w:r w:rsidRPr="00D4149B">
        <w:rPr>
          <w:rFonts w:ascii="Book Antiqua" w:eastAsia="宋体" w:hAnsi="Book Antiqua" w:cs="宋体"/>
          <w:sz w:val="24"/>
          <w:szCs w:val="24"/>
          <w:lang w:val="en-US" w:eastAsia="zh-CN"/>
        </w:rPr>
        <w:t>Beniwal</w:t>
      </w:r>
      <w:proofErr w:type="spellEnd"/>
      <w:r w:rsidRPr="00D4149B">
        <w:rPr>
          <w:rFonts w:ascii="Book Antiqua" w:eastAsia="宋体" w:hAnsi="Book Antiqua" w:cs="宋体"/>
          <w:sz w:val="24"/>
          <w:szCs w:val="24"/>
          <w:lang w:val="en-US" w:eastAsia="zh-CN"/>
        </w:rPr>
        <w:t xml:space="preserve"> S, Swami T. Pulmonary cryptosporidiosis in an immunocompetent host treated successfully with </w:t>
      </w:r>
      <w:proofErr w:type="spellStart"/>
      <w:r w:rsidRPr="00D4149B">
        <w:rPr>
          <w:rFonts w:ascii="Book Antiqua" w:eastAsia="宋体" w:hAnsi="Book Antiqua" w:cs="宋体"/>
          <w:sz w:val="24"/>
          <w:szCs w:val="24"/>
          <w:lang w:val="en-US" w:eastAsia="zh-CN"/>
        </w:rPr>
        <w:lastRenderedPageBreak/>
        <w:t>nitazoxanide</w:t>
      </w:r>
      <w:proofErr w:type="spellEnd"/>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i/>
          <w:iCs/>
          <w:sz w:val="24"/>
          <w:szCs w:val="24"/>
          <w:lang w:val="en-US" w:eastAsia="zh-CN"/>
        </w:rPr>
        <w:t>Lung India</w:t>
      </w:r>
      <w:r w:rsidRPr="00D4149B">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2016</w:t>
      </w:r>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b/>
          <w:bCs/>
          <w:sz w:val="24"/>
          <w:szCs w:val="24"/>
          <w:lang w:val="en-US" w:eastAsia="zh-CN"/>
        </w:rPr>
        <w:t>33</w:t>
      </w:r>
      <w:r w:rsidRPr="00D4149B">
        <w:rPr>
          <w:rFonts w:ascii="Book Antiqua" w:eastAsia="宋体" w:hAnsi="Book Antiqua" w:cs="宋体"/>
          <w:sz w:val="24"/>
          <w:szCs w:val="24"/>
          <w:lang w:val="en-US" w:eastAsia="zh-CN"/>
        </w:rPr>
        <w:t>: 69-71 [PMID: 26933311 DOI: 10.4103/0970-2113.173085]</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21 </w:t>
      </w:r>
      <w:proofErr w:type="spellStart"/>
      <w:r w:rsidRPr="00D4149B">
        <w:rPr>
          <w:rFonts w:ascii="Book Antiqua" w:eastAsia="宋体" w:hAnsi="Book Antiqua" w:cs="宋体"/>
          <w:b/>
          <w:bCs/>
          <w:sz w:val="24"/>
          <w:szCs w:val="24"/>
          <w:lang w:val="en-US" w:eastAsia="zh-CN"/>
        </w:rPr>
        <w:t>Pozio</w:t>
      </w:r>
      <w:proofErr w:type="spellEnd"/>
      <w:r w:rsidRPr="00D4149B">
        <w:rPr>
          <w:rFonts w:ascii="Book Antiqua" w:eastAsia="宋体" w:hAnsi="Book Antiqua" w:cs="宋体"/>
          <w:b/>
          <w:bCs/>
          <w:sz w:val="24"/>
          <w:szCs w:val="24"/>
          <w:lang w:val="en-US" w:eastAsia="zh-CN"/>
        </w:rPr>
        <w:t xml:space="preserve"> E</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Rezza</w:t>
      </w:r>
      <w:proofErr w:type="spellEnd"/>
      <w:r w:rsidRPr="00D4149B">
        <w:rPr>
          <w:rFonts w:ascii="Book Antiqua" w:eastAsia="宋体" w:hAnsi="Book Antiqua" w:cs="宋体"/>
          <w:sz w:val="24"/>
          <w:szCs w:val="24"/>
          <w:lang w:val="en-US" w:eastAsia="zh-CN"/>
        </w:rPr>
        <w:t xml:space="preserve"> G, </w:t>
      </w:r>
      <w:proofErr w:type="spellStart"/>
      <w:r w:rsidRPr="00D4149B">
        <w:rPr>
          <w:rFonts w:ascii="Book Antiqua" w:eastAsia="宋体" w:hAnsi="Book Antiqua" w:cs="宋体"/>
          <w:sz w:val="24"/>
          <w:szCs w:val="24"/>
          <w:lang w:val="en-US" w:eastAsia="zh-CN"/>
        </w:rPr>
        <w:t>Boschini</w:t>
      </w:r>
      <w:proofErr w:type="spellEnd"/>
      <w:r w:rsidRPr="00D4149B">
        <w:rPr>
          <w:rFonts w:ascii="Book Antiqua" w:eastAsia="宋体" w:hAnsi="Book Antiqua" w:cs="宋体"/>
          <w:sz w:val="24"/>
          <w:szCs w:val="24"/>
          <w:lang w:val="en-US" w:eastAsia="zh-CN"/>
        </w:rPr>
        <w:t xml:space="preserve"> A, </w:t>
      </w:r>
      <w:proofErr w:type="spellStart"/>
      <w:r w:rsidRPr="00D4149B">
        <w:rPr>
          <w:rFonts w:ascii="Book Antiqua" w:eastAsia="宋体" w:hAnsi="Book Antiqua" w:cs="宋体"/>
          <w:sz w:val="24"/>
          <w:szCs w:val="24"/>
          <w:lang w:val="en-US" w:eastAsia="zh-CN"/>
        </w:rPr>
        <w:t>Pezzotti</w:t>
      </w:r>
      <w:proofErr w:type="spellEnd"/>
      <w:r w:rsidRPr="00D4149B">
        <w:rPr>
          <w:rFonts w:ascii="Book Antiqua" w:eastAsia="宋体" w:hAnsi="Book Antiqua" w:cs="宋体"/>
          <w:sz w:val="24"/>
          <w:szCs w:val="24"/>
          <w:lang w:val="en-US" w:eastAsia="zh-CN"/>
        </w:rPr>
        <w:t xml:space="preserve"> P, </w:t>
      </w:r>
      <w:proofErr w:type="spellStart"/>
      <w:r w:rsidRPr="00D4149B">
        <w:rPr>
          <w:rFonts w:ascii="Book Antiqua" w:eastAsia="宋体" w:hAnsi="Book Antiqua" w:cs="宋体"/>
          <w:sz w:val="24"/>
          <w:szCs w:val="24"/>
          <w:lang w:val="en-US" w:eastAsia="zh-CN"/>
        </w:rPr>
        <w:t>Tamburrini</w:t>
      </w:r>
      <w:proofErr w:type="spellEnd"/>
      <w:r w:rsidRPr="00D4149B">
        <w:rPr>
          <w:rFonts w:ascii="Book Antiqua" w:eastAsia="宋体" w:hAnsi="Book Antiqua" w:cs="宋体"/>
          <w:sz w:val="24"/>
          <w:szCs w:val="24"/>
          <w:lang w:val="en-US" w:eastAsia="zh-CN"/>
        </w:rPr>
        <w:t xml:space="preserve"> A, Rossi P, Di Fine M, </w:t>
      </w:r>
      <w:proofErr w:type="spellStart"/>
      <w:r w:rsidRPr="00D4149B">
        <w:rPr>
          <w:rFonts w:ascii="Book Antiqua" w:eastAsia="宋体" w:hAnsi="Book Antiqua" w:cs="宋体"/>
          <w:sz w:val="24"/>
          <w:szCs w:val="24"/>
          <w:lang w:val="en-US" w:eastAsia="zh-CN"/>
        </w:rPr>
        <w:t>Smacchia</w:t>
      </w:r>
      <w:proofErr w:type="spellEnd"/>
      <w:r w:rsidRPr="00D4149B">
        <w:rPr>
          <w:rFonts w:ascii="Book Antiqua" w:eastAsia="宋体" w:hAnsi="Book Antiqua" w:cs="宋体"/>
          <w:sz w:val="24"/>
          <w:szCs w:val="24"/>
          <w:lang w:val="en-US" w:eastAsia="zh-CN"/>
        </w:rPr>
        <w:t xml:space="preserve"> C, </w:t>
      </w:r>
      <w:proofErr w:type="spellStart"/>
      <w:r w:rsidRPr="00D4149B">
        <w:rPr>
          <w:rFonts w:ascii="Book Antiqua" w:eastAsia="宋体" w:hAnsi="Book Antiqua" w:cs="宋体"/>
          <w:sz w:val="24"/>
          <w:szCs w:val="24"/>
          <w:lang w:val="en-US" w:eastAsia="zh-CN"/>
        </w:rPr>
        <w:t>Schiesari</w:t>
      </w:r>
      <w:proofErr w:type="spellEnd"/>
      <w:r w:rsidRPr="00D4149B">
        <w:rPr>
          <w:rFonts w:ascii="Book Antiqua" w:eastAsia="宋体" w:hAnsi="Book Antiqua" w:cs="宋体"/>
          <w:sz w:val="24"/>
          <w:szCs w:val="24"/>
          <w:lang w:val="en-US" w:eastAsia="zh-CN"/>
        </w:rPr>
        <w:t xml:space="preserve"> A, </w:t>
      </w:r>
      <w:proofErr w:type="spellStart"/>
      <w:r w:rsidRPr="00D4149B">
        <w:rPr>
          <w:rFonts w:ascii="Book Antiqua" w:eastAsia="宋体" w:hAnsi="Book Antiqua" w:cs="宋体"/>
          <w:sz w:val="24"/>
          <w:szCs w:val="24"/>
          <w:lang w:val="en-US" w:eastAsia="zh-CN"/>
        </w:rPr>
        <w:t>Gattei</w:t>
      </w:r>
      <w:proofErr w:type="spellEnd"/>
      <w:r w:rsidRPr="00D4149B">
        <w:rPr>
          <w:rFonts w:ascii="Book Antiqua" w:eastAsia="宋体" w:hAnsi="Book Antiqua" w:cs="宋体"/>
          <w:sz w:val="24"/>
          <w:szCs w:val="24"/>
          <w:lang w:val="en-US" w:eastAsia="zh-CN"/>
        </w:rPr>
        <w:t xml:space="preserve"> E, </w:t>
      </w:r>
      <w:proofErr w:type="spellStart"/>
      <w:r w:rsidRPr="00D4149B">
        <w:rPr>
          <w:rFonts w:ascii="Book Antiqua" w:eastAsia="宋体" w:hAnsi="Book Antiqua" w:cs="宋体"/>
          <w:sz w:val="24"/>
          <w:szCs w:val="24"/>
          <w:lang w:val="en-US" w:eastAsia="zh-CN"/>
        </w:rPr>
        <w:t>Zucconi</w:t>
      </w:r>
      <w:proofErr w:type="spellEnd"/>
      <w:r w:rsidRPr="00D4149B">
        <w:rPr>
          <w:rFonts w:ascii="Book Antiqua" w:eastAsia="宋体" w:hAnsi="Book Antiqua" w:cs="宋体"/>
          <w:sz w:val="24"/>
          <w:szCs w:val="24"/>
          <w:lang w:val="en-US" w:eastAsia="zh-CN"/>
        </w:rPr>
        <w:t xml:space="preserve"> R, </w:t>
      </w:r>
      <w:proofErr w:type="spellStart"/>
      <w:r w:rsidRPr="00D4149B">
        <w:rPr>
          <w:rFonts w:ascii="Book Antiqua" w:eastAsia="宋体" w:hAnsi="Book Antiqua" w:cs="宋体"/>
          <w:sz w:val="24"/>
          <w:szCs w:val="24"/>
          <w:lang w:val="en-US" w:eastAsia="zh-CN"/>
        </w:rPr>
        <w:t>Ballarini</w:t>
      </w:r>
      <w:proofErr w:type="spellEnd"/>
      <w:r w:rsidRPr="00D4149B">
        <w:rPr>
          <w:rFonts w:ascii="Book Antiqua" w:eastAsia="宋体" w:hAnsi="Book Antiqua" w:cs="宋体"/>
          <w:sz w:val="24"/>
          <w:szCs w:val="24"/>
          <w:lang w:val="en-US" w:eastAsia="zh-CN"/>
        </w:rPr>
        <w:t xml:space="preserve"> P. Clinical cryptosporidiosis and human immunodeficiency virus (HIV)-induced immunosuppression: findings from a longitudinal study of HIV-positive and HIV-negative former injection drug users. </w:t>
      </w:r>
      <w:r w:rsidRPr="00D4149B">
        <w:rPr>
          <w:rFonts w:ascii="Book Antiqua" w:eastAsia="宋体" w:hAnsi="Book Antiqua" w:cs="宋体"/>
          <w:i/>
          <w:iCs/>
          <w:sz w:val="24"/>
          <w:szCs w:val="24"/>
          <w:lang w:val="en-US" w:eastAsia="zh-CN"/>
        </w:rPr>
        <w:t>J Infect Dis</w:t>
      </w:r>
      <w:r w:rsidRPr="00D4149B">
        <w:rPr>
          <w:rFonts w:ascii="Book Antiqua" w:eastAsia="宋体" w:hAnsi="Book Antiqua" w:cs="宋体"/>
          <w:sz w:val="24"/>
          <w:szCs w:val="24"/>
          <w:lang w:val="en-US" w:eastAsia="zh-CN"/>
        </w:rPr>
        <w:t xml:space="preserve"> 1997; </w:t>
      </w:r>
      <w:r w:rsidRPr="00D4149B">
        <w:rPr>
          <w:rFonts w:ascii="Book Antiqua" w:eastAsia="宋体" w:hAnsi="Book Antiqua" w:cs="宋体"/>
          <w:b/>
          <w:bCs/>
          <w:sz w:val="24"/>
          <w:szCs w:val="24"/>
          <w:lang w:val="en-US" w:eastAsia="zh-CN"/>
        </w:rPr>
        <w:t>176</w:t>
      </w:r>
      <w:r w:rsidRPr="00D4149B">
        <w:rPr>
          <w:rFonts w:ascii="Book Antiqua" w:eastAsia="宋体" w:hAnsi="Book Antiqua" w:cs="宋体"/>
          <w:sz w:val="24"/>
          <w:szCs w:val="24"/>
          <w:lang w:val="en-US" w:eastAsia="zh-CN"/>
        </w:rPr>
        <w:t>: 969-975 [PMID: 9333155 DOI: 10.1086/516498]</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22 </w:t>
      </w:r>
      <w:proofErr w:type="gramStart"/>
      <w:r w:rsidRPr="00D4149B">
        <w:rPr>
          <w:rFonts w:ascii="Book Antiqua" w:eastAsia="宋体" w:hAnsi="Book Antiqua" w:cs="宋体"/>
          <w:b/>
          <w:bCs/>
          <w:sz w:val="24"/>
          <w:szCs w:val="24"/>
          <w:lang w:val="en-US" w:eastAsia="zh-CN"/>
        </w:rPr>
        <w:t>Ma</w:t>
      </w:r>
      <w:proofErr w:type="gramEnd"/>
      <w:r w:rsidRPr="00D4149B">
        <w:rPr>
          <w:rFonts w:ascii="Book Antiqua" w:eastAsia="宋体" w:hAnsi="Book Antiqua" w:cs="宋体"/>
          <w:b/>
          <w:bCs/>
          <w:sz w:val="24"/>
          <w:szCs w:val="24"/>
          <w:lang w:val="en-US" w:eastAsia="zh-CN"/>
        </w:rPr>
        <w:t xml:space="preserve"> P</w:t>
      </w:r>
      <w:r w:rsidRPr="00D4149B">
        <w:rPr>
          <w:rFonts w:ascii="Book Antiqua" w:eastAsia="宋体" w:hAnsi="Book Antiqua" w:cs="宋体"/>
          <w:sz w:val="24"/>
          <w:szCs w:val="24"/>
          <w:lang w:val="en-US" w:eastAsia="zh-CN"/>
        </w:rPr>
        <w:t xml:space="preserve">, Villanueva TG, Kaufman D, </w:t>
      </w:r>
      <w:proofErr w:type="spellStart"/>
      <w:r w:rsidRPr="00D4149B">
        <w:rPr>
          <w:rFonts w:ascii="Book Antiqua" w:eastAsia="宋体" w:hAnsi="Book Antiqua" w:cs="宋体"/>
          <w:sz w:val="24"/>
          <w:szCs w:val="24"/>
          <w:lang w:val="en-US" w:eastAsia="zh-CN"/>
        </w:rPr>
        <w:t>Gillooley</w:t>
      </w:r>
      <w:proofErr w:type="spellEnd"/>
      <w:r w:rsidRPr="00D4149B">
        <w:rPr>
          <w:rFonts w:ascii="Book Antiqua" w:eastAsia="宋体" w:hAnsi="Book Antiqua" w:cs="宋体"/>
          <w:sz w:val="24"/>
          <w:szCs w:val="24"/>
          <w:lang w:val="en-US" w:eastAsia="zh-CN"/>
        </w:rPr>
        <w:t xml:space="preserve"> JF. </w:t>
      </w:r>
      <w:proofErr w:type="gramStart"/>
      <w:r w:rsidRPr="00D4149B">
        <w:rPr>
          <w:rFonts w:ascii="Book Antiqua" w:eastAsia="宋体" w:hAnsi="Book Antiqua" w:cs="宋体"/>
          <w:sz w:val="24"/>
          <w:szCs w:val="24"/>
          <w:lang w:val="en-US" w:eastAsia="zh-CN"/>
        </w:rPr>
        <w:t>Respiratory cryptosporidiosis in the acquired immune deficiency syndrome.</w:t>
      </w:r>
      <w:proofErr w:type="gramEnd"/>
      <w:r w:rsidRPr="00D4149B">
        <w:rPr>
          <w:rFonts w:ascii="Book Antiqua" w:eastAsia="宋体" w:hAnsi="Book Antiqua" w:cs="宋体"/>
          <w:sz w:val="24"/>
          <w:szCs w:val="24"/>
          <w:lang w:val="en-US" w:eastAsia="zh-CN"/>
        </w:rPr>
        <w:t xml:space="preserve"> Use of modified cold </w:t>
      </w:r>
      <w:proofErr w:type="spellStart"/>
      <w:r w:rsidRPr="00D4149B">
        <w:rPr>
          <w:rFonts w:ascii="Book Antiqua" w:eastAsia="宋体" w:hAnsi="Book Antiqua" w:cs="宋体"/>
          <w:sz w:val="24"/>
          <w:szCs w:val="24"/>
          <w:lang w:val="en-US" w:eastAsia="zh-CN"/>
        </w:rPr>
        <w:t>Kinyoun</w:t>
      </w:r>
      <w:proofErr w:type="spellEnd"/>
      <w:r w:rsidRPr="00D4149B">
        <w:rPr>
          <w:rFonts w:ascii="Book Antiqua" w:eastAsia="宋体" w:hAnsi="Book Antiqua" w:cs="宋体"/>
          <w:sz w:val="24"/>
          <w:szCs w:val="24"/>
          <w:lang w:val="en-US" w:eastAsia="zh-CN"/>
        </w:rPr>
        <w:t xml:space="preserve"> and </w:t>
      </w:r>
      <w:proofErr w:type="spellStart"/>
      <w:r w:rsidRPr="00D4149B">
        <w:rPr>
          <w:rFonts w:ascii="Book Antiqua" w:eastAsia="宋体" w:hAnsi="Book Antiqua" w:cs="宋体"/>
          <w:sz w:val="24"/>
          <w:szCs w:val="24"/>
          <w:lang w:val="en-US" w:eastAsia="zh-CN"/>
        </w:rPr>
        <w:t>Hemacolor</w:t>
      </w:r>
      <w:proofErr w:type="spellEnd"/>
      <w:r w:rsidRPr="00D4149B">
        <w:rPr>
          <w:rFonts w:ascii="Book Antiqua" w:eastAsia="宋体" w:hAnsi="Book Antiqua" w:cs="宋体"/>
          <w:sz w:val="24"/>
          <w:szCs w:val="24"/>
          <w:lang w:val="en-US" w:eastAsia="zh-CN"/>
        </w:rPr>
        <w:t xml:space="preserve"> stains for rapid diagnoses. </w:t>
      </w:r>
      <w:r w:rsidRPr="00D4149B">
        <w:rPr>
          <w:rFonts w:ascii="Book Antiqua" w:eastAsia="宋体" w:hAnsi="Book Antiqua" w:cs="宋体"/>
          <w:i/>
          <w:iCs/>
          <w:sz w:val="24"/>
          <w:szCs w:val="24"/>
          <w:lang w:val="en-US" w:eastAsia="zh-CN"/>
        </w:rPr>
        <w:t>JAMA</w:t>
      </w:r>
      <w:r w:rsidRPr="00D4149B">
        <w:rPr>
          <w:rFonts w:ascii="Book Antiqua" w:eastAsia="宋体" w:hAnsi="Book Antiqua" w:cs="宋体"/>
          <w:sz w:val="24"/>
          <w:szCs w:val="24"/>
          <w:lang w:val="en-US" w:eastAsia="zh-CN"/>
        </w:rPr>
        <w:t xml:space="preserve"> 1984; </w:t>
      </w:r>
      <w:r w:rsidRPr="00D4149B">
        <w:rPr>
          <w:rFonts w:ascii="Book Antiqua" w:eastAsia="宋体" w:hAnsi="Book Antiqua" w:cs="宋体"/>
          <w:b/>
          <w:bCs/>
          <w:sz w:val="24"/>
          <w:szCs w:val="24"/>
          <w:lang w:val="en-US" w:eastAsia="zh-CN"/>
        </w:rPr>
        <w:t>252</w:t>
      </w:r>
      <w:r w:rsidRPr="00D4149B">
        <w:rPr>
          <w:rFonts w:ascii="Book Antiqua" w:eastAsia="宋体" w:hAnsi="Book Antiqua" w:cs="宋体"/>
          <w:sz w:val="24"/>
          <w:szCs w:val="24"/>
          <w:lang w:val="en-US" w:eastAsia="zh-CN"/>
        </w:rPr>
        <w:t>: 1298-1301 [PMID: 6206247]</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23 </w:t>
      </w:r>
      <w:proofErr w:type="spellStart"/>
      <w:r w:rsidRPr="00D4149B">
        <w:rPr>
          <w:rFonts w:ascii="Book Antiqua" w:eastAsia="宋体" w:hAnsi="Book Antiqua" w:cs="宋体"/>
          <w:b/>
          <w:bCs/>
          <w:sz w:val="24"/>
          <w:szCs w:val="24"/>
          <w:lang w:val="en-US" w:eastAsia="zh-CN"/>
        </w:rPr>
        <w:t>Villacorta</w:t>
      </w:r>
      <w:proofErr w:type="spellEnd"/>
      <w:r w:rsidRPr="00D4149B">
        <w:rPr>
          <w:rFonts w:ascii="Book Antiqua" w:eastAsia="宋体" w:hAnsi="Book Antiqua" w:cs="宋体"/>
          <w:b/>
          <w:bCs/>
          <w:sz w:val="24"/>
          <w:szCs w:val="24"/>
          <w:lang w:val="en-US" w:eastAsia="zh-CN"/>
        </w:rPr>
        <w:t xml:space="preserve">-Martinez de </w:t>
      </w:r>
      <w:proofErr w:type="spellStart"/>
      <w:r w:rsidRPr="00D4149B">
        <w:rPr>
          <w:rFonts w:ascii="Book Antiqua" w:eastAsia="宋体" w:hAnsi="Book Antiqua" w:cs="宋体"/>
          <w:b/>
          <w:bCs/>
          <w:sz w:val="24"/>
          <w:szCs w:val="24"/>
          <w:lang w:val="en-US" w:eastAsia="zh-CN"/>
        </w:rPr>
        <w:t>Maturana</w:t>
      </w:r>
      <w:proofErr w:type="spellEnd"/>
      <w:r w:rsidRPr="00D4149B">
        <w:rPr>
          <w:rFonts w:ascii="Book Antiqua" w:eastAsia="宋体" w:hAnsi="Book Antiqua" w:cs="宋体"/>
          <w:b/>
          <w:bCs/>
          <w:sz w:val="24"/>
          <w:szCs w:val="24"/>
          <w:lang w:val="en-US" w:eastAsia="zh-CN"/>
        </w:rPr>
        <w:t xml:space="preserve"> I</w:t>
      </w:r>
      <w:r w:rsidRPr="00D4149B">
        <w:rPr>
          <w:rFonts w:ascii="Book Antiqua" w:eastAsia="宋体" w:hAnsi="Book Antiqua" w:cs="宋体"/>
          <w:sz w:val="24"/>
          <w:szCs w:val="24"/>
          <w:lang w:val="en-US" w:eastAsia="zh-CN"/>
        </w:rPr>
        <w:t>, Ares-</w:t>
      </w:r>
      <w:proofErr w:type="spellStart"/>
      <w:r w:rsidRPr="00D4149B">
        <w:rPr>
          <w:rFonts w:ascii="Book Antiqua" w:eastAsia="宋体" w:hAnsi="Book Antiqua" w:cs="宋体"/>
          <w:sz w:val="24"/>
          <w:szCs w:val="24"/>
          <w:lang w:val="en-US" w:eastAsia="zh-CN"/>
        </w:rPr>
        <w:t>Mazás</w:t>
      </w:r>
      <w:proofErr w:type="spellEnd"/>
      <w:r w:rsidRPr="00D4149B">
        <w:rPr>
          <w:rFonts w:ascii="Book Antiqua" w:eastAsia="宋体" w:hAnsi="Book Antiqua" w:cs="宋体"/>
          <w:sz w:val="24"/>
          <w:szCs w:val="24"/>
          <w:lang w:val="en-US" w:eastAsia="zh-CN"/>
        </w:rPr>
        <w:t xml:space="preserve"> ME, Duran-</w:t>
      </w:r>
      <w:proofErr w:type="spellStart"/>
      <w:r w:rsidRPr="00D4149B">
        <w:rPr>
          <w:rFonts w:ascii="Book Antiqua" w:eastAsia="宋体" w:hAnsi="Book Antiqua" w:cs="宋体"/>
          <w:sz w:val="24"/>
          <w:szCs w:val="24"/>
          <w:lang w:val="en-US" w:eastAsia="zh-CN"/>
        </w:rPr>
        <w:t>Oreiro</w:t>
      </w:r>
      <w:proofErr w:type="spellEnd"/>
      <w:r w:rsidRPr="00D4149B">
        <w:rPr>
          <w:rFonts w:ascii="Book Antiqua" w:eastAsia="宋体" w:hAnsi="Book Antiqua" w:cs="宋体"/>
          <w:sz w:val="24"/>
          <w:szCs w:val="24"/>
          <w:lang w:val="en-US" w:eastAsia="zh-CN"/>
        </w:rPr>
        <w:t xml:space="preserve"> D, Lorenzo-Lorenzo MJ. Efficacy of activated sludge in removing Cryptosporidium </w:t>
      </w:r>
      <w:proofErr w:type="spellStart"/>
      <w:r w:rsidRPr="00D4149B">
        <w:rPr>
          <w:rFonts w:ascii="Book Antiqua" w:eastAsia="宋体" w:hAnsi="Book Antiqua" w:cs="宋体"/>
          <w:sz w:val="24"/>
          <w:szCs w:val="24"/>
          <w:lang w:val="en-US" w:eastAsia="zh-CN"/>
        </w:rPr>
        <w:t>parvum</w:t>
      </w:r>
      <w:proofErr w:type="spellEnd"/>
      <w:r w:rsidRPr="00D4149B">
        <w:rPr>
          <w:rFonts w:ascii="Book Antiqua" w:eastAsia="宋体" w:hAnsi="Book Antiqua" w:cs="宋体"/>
          <w:sz w:val="24"/>
          <w:szCs w:val="24"/>
          <w:lang w:val="en-US" w:eastAsia="zh-CN"/>
        </w:rPr>
        <w:t xml:space="preserve"> oocysts from sewage. </w:t>
      </w:r>
      <w:proofErr w:type="spellStart"/>
      <w:r w:rsidRPr="00D4149B">
        <w:rPr>
          <w:rFonts w:ascii="Book Antiqua" w:eastAsia="宋体" w:hAnsi="Book Antiqua" w:cs="宋体"/>
          <w:i/>
          <w:iCs/>
          <w:sz w:val="24"/>
          <w:szCs w:val="24"/>
          <w:lang w:val="en-US" w:eastAsia="zh-CN"/>
        </w:rPr>
        <w:t>Appl</w:t>
      </w:r>
      <w:proofErr w:type="spellEnd"/>
      <w:r w:rsidRPr="00D4149B">
        <w:rPr>
          <w:rFonts w:ascii="Book Antiqua" w:eastAsia="宋体" w:hAnsi="Book Antiqua" w:cs="宋体"/>
          <w:i/>
          <w:iCs/>
          <w:sz w:val="24"/>
          <w:szCs w:val="24"/>
          <w:lang w:val="en-US" w:eastAsia="zh-CN"/>
        </w:rPr>
        <w:t xml:space="preserve"> Environ </w:t>
      </w:r>
      <w:proofErr w:type="spellStart"/>
      <w:r w:rsidRPr="00D4149B">
        <w:rPr>
          <w:rFonts w:ascii="Book Antiqua" w:eastAsia="宋体" w:hAnsi="Book Antiqua" w:cs="宋体"/>
          <w:i/>
          <w:iCs/>
          <w:sz w:val="24"/>
          <w:szCs w:val="24"/>
          <w:lang w:val="en-US" w:eastAsia="zh-CN"/>
        </w:rPr>
        <w:t>Microbiol</w:t>
      </w:r>
      <w:proofErr w:type="spellEnd"/>
      <w:r w:rsidRPr="00D4149B">
        <w:rPr>
          <w:rFonts w:ascii="Book Antiqua" w:eastAsia="宋体" w:hAnsi="Book Antiqua" w:cs="宋体"/>
          <w:sz w:val="24"/>
          <w:szCs w:val="24"/>
          <w:lang w:val="en-US" w:eastAsia="zh-CN"/>
        </w:rPr>
        <w:t xml:space="preserve"> 1992; </w:t>
      </w:r>
      <w:r w:rsidRPr="00D4149B">
        <w:rPr>
          <w:rFonts w:ascii="Book Antiqua" w:eastAsia="宋体" w:hAnsi="Book Antiqua" w:cs="宋体"/>
          <w:b/>
          <w:bCs/>
          <w:sz w:val="24"/>
          <w:szCs w:val="24"/>
          <w:lang w:val="en-US" w:eastAsia="zh-CN"/>
        </w:rPr>
        <w:t>58</w:t>
      </w:r>
      <w:r w:rsidRPr="00D4149B">
        <w:rPr>
          <w:rFonts w:ascii="Book Antiqua" w:eastAsia="宋体" w:hAnsi="Book Antiqua" w:cs="宋体"/>
          <w:sz w:val="24"/>
          <w:szCs w:val="24"/>
          <w:lang w:val="en-US" w:eastAsia="zh-CN"/>
        </w:rPr>
        <w:t>: 3514-3516 [PMID: 1482177 DOI: 10.1111/j.1365-2672.1995.tb01670]</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24 </w:t>
      </w:r>
      <w:r w:rsidRPr="00D4149B">
        <w:rPr>
          <w:rFonts w:ascii="Book Antiqua" w:eastAsia="宋体" w:hAnsi="Book Antiqua" w:cs="宋体"/>
          <w:b/>
          <w:bCs/>
          <w:sz w:val="24"/>
          <w:szCs w:val="24"/>
          <w:lang w:val="en-US" w:eastAsia="zh-CN"/>
        </w:rPr>
        <w:t>Rossignol JF</w:t>
      </w:r>
      <w:r w:rsidRPr="00D4149B">
        <w:rPr>
          <w:rFonts w:ascii="Book Antiqua" w:eastAsia="宋体" w:hAnsi="Book Antiqua" w:cs="宋体"/>
          <w:sz w:val="24"/>
          <w:szCs w:val="24"/>
          <w:lang w:val="en-US" w:eastAsia="zh-CN"/>
        </w:rPr>
        <w:t xml:space="preserve">, Hidalgo H, </w:t>
      </w:r>
      <w:proofErr w:type="spellStart"/>
      <w:r w:rsidRPr="00D4149B">
        <w:rPr>
          <w:rFonts w:ascii="Book Antiqua" w:eastAsia="宋体" w:hAnsi="Book Antiqua" w:cs="宋体"/>
          <w:sz w:val="24"/>
          <w:szCs w:val="24"/>
          <w:lang w:val="en-US" w:eastAsia="zh-CN"/>
        </w:rPr>
        <w:t>Feregrino</w:t>
      </w:r>
      <w:proofErr w:type="spellEnd"/>
      <w:r w:rsidRPr="00D4149B">
        <w:rPr>
          <w:rFonts w:ascii="Book Antiqua" w:eastAsia="宋体" w:hAnsi="Book Antiqua" w:cs="宋体"/>
          <w:sz w:val="24"/>
          <w:szCs w:val="24"/>
          <w:lang w:val="en-US" w:eastAsia="zh-CN"/>
        </w:rPr>
        <w:t xml:space="preserve"> M, </w:t>
      </w:r>
      <w:proofErr w:type="spellStart"/>
      <w:r w:rsidRPr="00D4149B">
        <w:rPr>
          <w:rFonts w:ascii="Book Antiqua" w:eastAsia="宋体" w:hAnsi="Book Antiqua" w:cs="宋体"/>
          <w:sz w:val="24"/>
          <w:szCs w:val="24"/>
          <w:lang w:val="en-US" w:eastAsia="zh-CN"/>
        </w:rPr>
        <w:t>Higuera</w:t>
      </w:r>
      <w:proofErr w:type="spellEnd"/>
      <w:r w:rsidRPr="00D4149B">
        <w:rPr>
          <w:rFonts w:ascii="Book Antiqua" w:eastAsia="宋体" w:hAnsi="Book Antiqua" w:cs="宋体"/>
          <w:sz w:val="24"/>
          <w:szCs w:val="24"/>
          <w:lang w:val="en-US" w:eastAsia="zh-CN"/>
        </w:rPr>
        <w:t xml:space="preserve"> F, Gomez WH, Romero JL, </w:t>
      </w:r>
      <w:proofErr w:type="spellStart"/>
      <w:r w:rsidRPr="00D4149B">
        <w:rPr>
          <w:rFonts w:ascii="Book Antiqua" w:eastAsia="宋体" w:hAnsi="Book Antiqua" w:cs="宋体"/>
          <w:sz w:val="24"/>
          <w:szCs w:val="24"/>
          <w:lang w:val="en-US" w:eastAsia="zh-CN"/>
        </w:rPr>
        <w:t>Padierna</w:t>
      </w:r>
      <w:proofErr w:type="spellEnd"/>
      <w:r w:rsidRPr="00D4149B">
        <w:rPr>
          <w:rFonts w:ascii="Book Antiqua" w:eastAsia="宋体" w:hAnsi="Book Antiqua" w:cs="宋体"/>
          <w:sz w:val="24"/>
          <w:szCs w:val="24"/>
          <w:lang w:val="en-US" w:eastAsia="zh-CN"/>
        </w:rPr>
        <w:t xml:space="preserve"> J, </w:t>
      </w:r>
      <w:proofErr w:type="spellStart"/>
      <w:r w:rsidRPr="00D4149B">
        <w:rPr>
          <w:rFonts w:ascii="Book Antiqua" w:eastAsia="宋体" w:hAnsi="Book Antiqua" w:cs="宋体"/>
          <w:sz w:val="24"/>
          <w:szCs w:val="24"/>
          <w:lang w:val="en-US" w:eastAsia="zh-CN"/>
        </w:rPr>
        <w:t>Geyne</w:t>
      </w:r>
      <w:proofErr w:type="spellEnd"/>
      <w:r w:rsidRPr="00D4149B">
        <w:rPr>
          <w:rFonts w:ascii="Book Antiqua" w:eastAsia="宋体" w:hAnsi="Book Antiqua" w:cs="宋体"/>
          <w:sz w:val="24"/>
          <w:szCs w:val="24"/>
          <w:lang w:val="en-US" w:eastAsia="zh-CN"/>
        </w:rPr>
        <w:t xml:space="preserve"> A, Ayers MS. </w:t>
      </w:r>
      <w:proofErr w:type="gramStart"/>
      <w:r w:rsidRPr="00D4149B">
        <w:rPr>
          <w:rFonts w:ascii="Book Antiqua" w:eastAsia="宋体" w:hAnsi="Book Antiqua" w:cs="宋体"/>
          <w:sz w:val="24"/>
          <w:szCs w:val="24"/>
          <w:lang w:val="en-US" w:eastAsia="zh-CN"/>
        </w:rPr>
        <w:t xml:space="preserve">A double-'blind' placebo-controlled study of </w:t>
      </w:r>
      <w:proofErr w:type="spellStart"/>
      <w:r w:rsidRPr="00D4149B">
        <w:rPr>
          <w:rFonts w:ascii="Book Antiqua" w:eastAsia="宋体" w:hAnsi="Book Antiqua" w:cs="宋体"/>
          <w:sz w:val="24"/>
          <w:szCs w:val="24"/>
          <w:lang w:val="en-US" w:eastAsia="zh-CN"/>
        </w:rPr>
        <w:t>nitazoxanide</w:t>
      </w:r>
      <w:proofErr w:type="spellEnd"/>
      <w:r w:rsidRPr="00D4149B">
        <w:rPr>
          <w:rFonts w:ascii="Book Antiqua" w:eastAsia="宋体" w:hAnsi="Book Antiqua" w:cs="宋体"/>
          <w:sz w:val="24"/>
          <w:szCs w:val="24"/>
          <w:lang w:val="en-US" w:eastAsia="zh-CN"/>
        </w:rPr>
        <w:t xml:space="preserve"> in the treatment of </w:t>
      </w:r>
      <w:proofErr w:type="spellStart"/>
      <w:r w:rsidRPr="00D4149B">
        <w:rPr>
          <w:rFonts w:ascii="Book Antiqua" w:eastAsia="宋体" w:hAnsi="Book Antiqua" w:cs="宋体"/>
          <w:sz w:val="24"/>
          <w:szCs w:val="24"/>
          <w:lang w:val="en-US" w:eastAsia="zh-CN"/>
        </w:rPr>
        <w:t>cryptosporidial</w:t>
      </w:r>
      <w:proofErr w:type="spellEnd"/>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diarrhoea</w:t>
      </w:r>
      <w:proofErr w:type="spellEnd"/>
      <w:r w:rsidRPr="00D4149B">
        <w:rPr>
          <w:rFonts w:ascii="Book Antiqua" w:eastAsia="宋体" w:hAnsi="Book Antiqua" w:cs="宋体"/>
          <w:sz w:val="24"/>
          <w:szCs w:val="24"/>
          <w:lang w:val="en-US" w:eastAsia="zh-CN"/>
        </w:rPr>
        <w:t xml:space="preserve"> in AIDS patients in Mexico.</w:t>
      </w:r>
      <w:proofErr w:type="gramEnd"/>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i/>
          <w:iCs/>
          <w:sz w:val="24"/>
          <w:szCs w:val="24"/>
          <w:lang w:val="en-US" w:eastAsia="zh-CN"/>
        </w:rPr>
        <w:t xml:space="preserve">Trans R </w:t>
      </w:r>
      <w:proofErr w:type="spellStart"/>
      <w:r w:rsidRPr="00D4149B">
        <w:rPr>
          <w:rFonts w:ascii="Book Antiqua" w:eastAsia="宋体" w:hAnsi="Book Antiqua" w:cs="宋体"/>
          <w:i/>
          <w:iCs/>
          <w:sz w:val="24"/>
          <w:szCs w:val="24"/>
          <w:lang w:val="en-US" w:eastAsia="zh-CN"/>
        </w:rPr>
        <w:t>Soc</w:t>
      </w:r>
      <w:proofErr w:type="spellEnd"/>
      <w:r w:rsidRPr="00D4149B">
        <w:rPr>
          <w:rFonts w:ascii="Book Antiqua" w:eastAsia="宋体" w:hAnsi="Book Antiqua" w:cs="宋体"/>
          <w:i/>
          <w:iCs/>
          <w:sz w:val="24"/>
          <w:szCs w:val="24"/>
          <w:lang w:val="en-US" w:eastAsia="zh-CN"/>
        </w:rPr>
        <w:t xml:space="preserve"> Trop Med </w:t>
      </w:r>
      <w:proofErr w:type="spellStart"/>
      <w:r w:rsidRPr="00D4149B">
        <w:rPr>
          <w:rFonts w:ascii="Book Antiqua" w:eastAsia="宋体" w:hAnsi="Book Antiqua" w:cs="宋体"/>
          <w:i/>
          <w:iCs/>
          <w:sz w:val="24"/>
          <w:szCs w:val="24"/>
          <w:lang w:val="en-US" w:eastAsia="zh-CN"/>
        </w:rPr>
        <w:t>Hyg</w:t>
      </w:r>
      <w:proofErr w:type="spellEnd"/>
      <w:r w:rsidRPr="00D4149B">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1998</w:t>
      </w:r>
      <w:r w:rsidRPr="00D4149B">
        <w:rPr>
          <w:rFonts w:ascii="Book Antiqua" w:eastAsia="宋体" w:hAnsi="Book Antiqua" w:cs="宋体"/>
          <w:sz w:val="24"/>
          <w:szCs w:val="24"/>
          <w:lang w:val="en-US" w:eastAsia="zh-CN"/>
        </w:rPr>
        <w:t xml:space="preserve">; </w:t>
      </w:r>
      <w:r w:rsidRPr="00D4149B">
        <w:rPr>
          <w:rFonts w:ascii="Book Antiqua" w:eastAsia="宋体" w:hAnsi="Book Antiqua" w:cs="宋体"/>
          <w:b/>
          <w:bCs/>
          <w:sz w:val="24"/>
          <w:szCs w:val="24"/>
          <w:lang w:val="en-US" w:eastAsia="zh-CN"/>
        </w:rPr>
        <w:t>92</w:t>
      </w:r>
      <w:r w:rsidRPr="00D4149B">
        <w:rPr>
          <w:rFonts w:ascii="Book Antiqua" w:eastAsia="宋体" w:hAnsi="Book Antiqua" w:cs="宋体"/>
          <w:sz w:val="24"/>
          <w:szCs w:val="24"/>
          <w:lang w:val="en-US" w:eastAsia="zh-CN"/>
        </w:rPr>
        <w:t>: 663-666 [PMID: 10326116 DOI: 10.1016/s0035-9203(98)90804-5]</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25 </w:t>
      </w:r>
      <w:proofErr w:type="spellStart"/>
      <w:r w:rsidRPr="00D4149B">
        <w:rPr>
          <w:rFonts w:ascii="Book Antiqua" w:eastAsia="宋体" w:hAnsi="Book Antiqua" w:cs="宋体"/>
          <w:b/>
          <w:bCs/>
          <w:sz w:val="24"/>
          <w:szCs w:val="24"/>
          <w:lang w:val="en-US" w:eastAsia="zh-CN"/>
        </w:rPr>
        <w:t>Amadi</w:t>
      </w:r>
      <w:proofErr w:type="spellEnd"/>
      <w:r w:rsidRPr="00D4149B">
        <w:rPr>
          <w:rFonts w:ascii="Book Antiqua" w:eastAsia="宋体" w:hAnsi="Book Antiqua" w:cs="宋体"/>
          <w:b/>
          <w:bCs/>
          <w:sz w:val="24"/>
          <w:szCs w:val="24"/>
          <w:lang w:val="en-US" w:eastAsia="zh-CN"/>
        </w:rPr>
        <w:t xml:space="preserve"> B</w:t>
      </w:r>
      <w:r w:rsidRPr="00D4149B">
        <w:rPr>
          <w:rFonts w:ascii="Book Antiqua" w:eastAsia="宋体" w:hAnsi="Book Antiqua" w:cs="宋体"/>
          <w:sz w:val="24"/>
          <w:szCs w:val="24"/>
          <w:lang w:val="en-US" w:eastAsia="zh-CN"/>
        </w:rPr>
        <w:t xml:space="preserve">, </w:t>
      </w:r>
      <w:proofErr w:type="spellStart"/>
      <w:r w:rsidRPr="00D4149B">
        <w:rPr>
          <w:rFonts w:ascii="Book Antiqua" w:eastAsia="宋体" w:hAnsi="Book Antiqua" w:cs="宋体"/>
          <w:sz w:val="24"/>
          <w:szCs w:val="24"/>
          <w:lang w:val="en-US" w:eastAsia="zh-CN"/>
        </w:rPr>
        <w:t>Mwiya</w:t>
      </w:r>
      <w:proofErr w:type="spellEnd"/>
      <w:r w:rsidRPr="00D4149B">
        <w:rPr>
          <w:rFonts w:ascii="Book Antiqua" w:eastAsia="宋体" w:hAnsi="Book Antiqua" w:cs="宋体"/>
          <w:sz w:val="24"/>
          <w:szCs w:val="24"/>
          <w:lang w:val="en-US" w:eastAsia="zh-CN"/>
        </w:rPr>
        <w:t xml:space="preserve"> M, </w:t>
      </w:r>
      <w:proofErr w:type="spellStart"/>
      <w:r w:rsidRPr="00D4149B">
        <w:rPr>
          <w:rFonts w:ascii="Book Antiqua" w:eastAsia="宋体" w:hAnsi="Book Antiqua" w:cs="宋体"/>
          <w:sz w:val="24"/>
          <w:szCs w:val="24"/>
          <w:lang w:val="en-US" w:eastAsia="zh-CN"/>
        </w:rPr>
        <w:t>Musuku</w:t>
      </w:r>
      <w:proofErr w:type="spellEnd"/>
      <w:r w:rsidRPr="00D4149B">
        <w:rPr>
          <w:rFonts w:ascii="Book Antiqua" w:eastAsia="宋体" w:hAnsi="Book Antiqua" w:cs="宋体"/>
          <w:sz w:val="24"/>
          <w:szCs w:val="24"/>
          <w:lang w:val="en-US" w:eastAsia="zh-CN"/>
        </w:rPr>
        <w:t xml:space="preserve"> J, </w:t>
      </w:r>
      <w:proofErr w:type="spellStart"/>
      <w:r w:rsidRPr="00D4149B">
        <w:rPr>
          <w:rFonts w:ascii="Book Antiqua" w:eastAsia="宋体" w:hAnsi="Book Antiqua" w:cs="宋体"/>
          <w:sz w:val="24"/>
          <w:szCs w:val="24"/>
          <w:lang w:val="en-US" w:eastAsia="zh-CN"/>
        </w:rPr>
        <w:t>Watuka</w:t>
      </w:r>
      <w:proofErr w:type="spellEnd"/>
      <w:r w:rsidRPr="00D4149B">
        <w:rPr>
          <w:rFonts w:ascii="Book Antiqua" w:eastAsia="宋体" w:hAnsi="Book Antiqua" w:cs="宋体"/>
          <w:sz w:val="24"/>
          <w:szCs w:val="24"/>
          <w:lang w:val="en-US" w:eastAsia="zh-CN"/>
        </w:rPr>
        <w:t xml:space="preserve"> A, </w:t>
      </w:r>
      <w:proofErr w:type="spellStart"/>
      <w:r w:rsidRPr="00D4149B">
        <w:rPr>
          <w:rFonts w:ascii="Book Antiqua" w:eastAsia="宋体" w:hAnsi="Book Antiqua" w:cs="宋体"/>
          <w:sz w:val="24"/>
          <w:szCs w:val="24"/>
          <w:lang w:val="en-US" w:eastAsia="zh-CN"/>
        </w:rPr>
        <w:t>Sianongo</w:t>
      </w:r>
      <w:proofErr w:type="spellEnd"/>
      <w:r w:rsidRPr="00D4149B">
        <w:rPr>
          <w:rFonts w:ascii="Book Antiqua" w:eastAsia="宋体" w:hAnsi="Book Antiqua" w:cs="宋体"/>
          <w:sz w:val="24"/>
          <w:szCs w:val="24"/>
          <w:lang w:val="en-US" w:eastAsia="zh-CN"/>
        </w:rPr>
        <w:t xml:space="preserve"> S, </w:t>
      </w:r>
      <w:proofErr w:type="spellStart"/>
      <w:r w:rsidRPr="00D4149B">
        <w:rPr>
          <w:rFonts w:ascii="Book Antiqua" w:eastAsia="宋体" w:hAnsi="Book Antiqua" w:cs="宋体"/>
          <w:sz w:val="24"/>
          <w:szCs w:val="24"/>
          <w:lang w:val="en-US" w:eastAsia="zh-CN"/>
        </w:rPr>
        <w:t>Ayoub</w:t>
      </w:r>
      <w:proofErr w:type="spellEnd"/>
      <w:r w:rsidRPr="00D4149B">
        <w:rPr>
          <w:rFonts w:ascii="Book Antiqua" w:eastAsia="宋体" w:hAnsi="Book Antiqua" w:cs="宋体"/>
          <w:sz w:val="24"/>
          <w:szCs w:val="24"/>
          <w:lang w:val="en-US" w:eastAsia="zh-CN"/>
        </w:rPr>
        <w:t xml:space="preserve"> A, Kelly P. Effect of </w:t>
      </w:r>
      <w:proofErr w:type="spellStart"/>
      <w:r w:rsidRPr="00D4149B">
        <w:rPr>
          <w:rFonts w:ascii="Book Antiqua" w:eastAsia="宋体" w:hAnsi="Book Antiqua" w:cs="宋体"/>
          <w:sz w:val="24"/>
          <w:szCs w:val="24"/>
          <w:lang w:val="en-US" w:eastAsia="zh-CN"/>
        </w:rPr>
        <w:t>nitazoxanide</w:t>
      </w:r>
      <w:proofErr w:type="spellEnd"/>
      <w:r w:rsidRPr="00D4149B">
        <w:rPr>
          <w:rFonts w:ascii="Book Antiqua" w:eastAsia="宋体" w:hAnsi="Book Antiqua" w:cs="宋体"/>
          <w:sz w:val="24"/>
          <w:szCs w:val="24"/>
          <w:lang w:val="en-US" w:eastAsia="zh-CN"/>
        </w:rPr>
        <w:t xml:space="preserve"> on morbidity and mortality in Zambian children with cryptosporidiosis: a </w:t>
      </w:r>
      <w:proofErr w:type="spellStart"/>
      <w:r w:rsidRPr="00D4149B">
        <w:rPr>
          <w:rFonts w:ascii="Book Antiqua" w:eastAsia="宋体" w:hAnsi="Book Antiqua" w:cs="宋体"/>
          <w:sz w:val="24"/>
          <w:szCs w:val="24"/>
          <w:lang w:val="en-US" w:eastAsia="zh-CN"/>
        </w:rPr>
        <w:t>randomised</w:t>
      </w:r>
      <w:proofErr w:type="spellEnd"/>
      <w:r w:rsidRPr="00D4149B">
        <w:rPr>
          <w:rFonts w:ascii="Book Antiqua" w:eastAsia="宋体" w:hAnsi="Book Antiqua" w:cs="宋体"/>
          <w:sz w:val="24"/>
          <w:szCs w:val="24"/>
          <w:lang w:val="en-US" w:eastAsia="zh-CN"/>
        </w:rPr>
        <w:t xml:space="preserve"> controlled trial. </w:t>
      </w:r>
      <w:r w:rsidRPr="00D4149B">
        <w:rPr>
          <w:rFonts w:ascii="Book Antiqua" w:eastAsia="宋体" w:hAnsi="Book Antiqua" w:cs="宋体"/>
          <w:i/>
          <w:iCs/>
          <w:sz w:val="24"/>
          <w:szCs w:val="24"/>
          <w:lang w:val="en-US" w:eastAsia="zh-CN"/>
        </w:rPr>
        <w:t>Lancet</w:t>
      </w:r>
      <w:r w:rsidRPr="00D4149B">
        <w:rPr>
          <w:rFonts w:ascii="Book Antiqua" w:eastAsia="宋体" w:hAnsi="Book Antiqua" w:cs="宋体"/>
          <w:sz w:val="24"/>
          <w:szCs w:val="24"/>
          <w:lang w:val="en-US" w:eastAsia="zh-CN"/>
        </w:rPr>
        <w:t xml:space="preserve"> 2002; </w:t>
      </w:r>
      <w:r w:rsidRPr="00D4149B">
        <w:rPr>
          <w:rFonts w:ascii="Book Antiqua" w:eastAsia="宋体" w:hAnsi="Book Antiqua" w:cs="宋体"/>
          <w:b/>
          <w:bCs/>
          <w:sz w:val="24"/>
          <w:szCs w:val="24"/>
          <w:lang w:val="en-US" w:eastAsia="zh-CN"/>
        </w:rPr>
        <w:t>360</w:t>
      </w:r>
      <w:r w:rsidRPr="00D4149B">
        <w:rPr>
          <w:rFonts w:ascii="Book Antiqua" w:eastAsia="宋体" w:hAnsi="Book Antiqua" w:cs="宋体"/>
          <w:sz w:val="24"/>
          <w:szCs w:val="24"/>
          <w:lang w:val="en-US" w:eastAsia="zh-CN"/>
        </w:rPr>
        <w:t>: 1375-1380 [PMID: 12423984 DOI: 10.1016/s0140-6736(02)11401-2]</w:t>
      </w:r>
    </w:p>
    <w:p w:rsidR="00D4149B" w:rsidRPr="00D4149B" w:rsidRDefault="00D4149B" w:rsidP="00D4149B">
      <w:pPr>
        <w:spacing w:after="0" w:line="360" w:lineRule="auto"/>
        <w:jc w:val="both"/>
        <w:rPr>
          <w:rFonts w:ascii="Book Antiqua" w:eastAsia="宋体" w:hAnsi="Book Antiqua" w:cs="宋体"/>
          <w:sz w:val="24"/>
          <w:szCs w:val="24"/>
          <w:lang w:val="en-US" w:eastAsia="zh-CN"/>
        </w:rPr>
      </w:pPr>
      <w:r w:rsidRPr="00D4149B">
        <w:rPr>
          <w:rFonts w:ascii="Book Antiqua" w:eastAsia="宋体" w:hAnsi="Book Antiqua" w:cs="宋体"/>
          <w:sz w:val="24"/>
          <w:szCs w:val="24"/>
          <w:lang w:val="en-US" w:eastAsia="zh-CN"/>
        </w:rPr>
        <w:t xml:space="preserve">26 </w:t>
      </w:r>
      <w:proofErr w:type="spellStart"/>
      <w:r w:rsidRPr="00D4149B">
        <w:rPr>
          <w:rFonts w:ascii="Book Antiqua" w:eastAsia="宋体" w:hAnsi="Book Antiqua" w:cs="宋体"/>
          <w:b/>
          <w:bCs/>
          <w:sz w:val="24"/>
          <w:szCs w:val="24"/>
          <w:lang w:val="en-US" w:eastAsia="zh-CN"/>
        </w:rPr>
        <w:t>Cabada</w:t>
      </w:r>
      <w:proofErr w:type="spellEnd"/>
      <w:r w:rsidRPr="00D4149B">
        <w:rPr>
          <w:rFonts w:ascii="Book Antiqua" w:eastAsia="宋体" w:hAnsi="Book Antiqua" w:cs="宋体"/>
          <w:b/>
          <w:bCs/>
          <w:sz w:val="24"/>
          <w:szCs w:val="24"/>
          <w:lang w:val="en-US" w:eastAsia="zh-CN"/>
        </w:rPr>
        <w:t xml:space="preserve"> MM</w:t>
      </w:r>
      <w:r w:rsidRPr="00D4149B">
        <w:rPr>
          <w:rFonts w:ascii="Book Antiqua" w:eastAsia="宋体" w:hAnsi="Book Antiqua" w:cs="宋体"/>
          <w:sz w:val="24"/>
          <w:szCs w:val="24"/>
          <w:lang w:val="en-US" w:eastAsia="zh-CN"/>
        </w:rPr>
        <w:t xml:space="preserve">, White AC. Treatment of cryptosporidiosis: do we know what we think we know? </w:t>
      </w:r>
      <w:proofErr w:type="spellStart"/>
      <w:r w:rsidRPr="00D4149B">
        <w:rPr>
          <w:rFonts w:ascii="Book Antiqua" w:eastAsia="宋体" w:hAnsi="Book Antiqua" w:cs="宋体"/>
          <w:i/>
          <w:iCs/>
          <w:sz w:val="24"/>
          <w:szCs w:val="24"/>
          <w:lang w:val="en-US" w:eastAsia="zh-CN"/>
        </w:rPr>
        <w:t>Curr</w:t>
      </w:r>
      <w:proofErr w:type="spellEnd"/>
      <w:r w:rsidRPr="00D4149B">
        <w:rPr>
          <w:rFonts w:ascii="Book Antiqua" w:eastAsia="宋体" w:hAnsi="Book Antiqua" w:cs="宋体"/>
          <w:i/>
          <w:iCs/>
          <w:sz w:val="24"/>
          <w:szCs w:val="24"/>
          <w:lang w:val="en-US" w:eastAsia="zh-CN"/>
        </w:rPr>
        <w:t xml:space="preserve"> </w:t>
      </w:r>
      <w:proofErr w:type="spellStart"/>
      <w:r w:rsidRPr="00D4149B">
        <w:rPr>
          <w:rFonts w:ascii="Book Antiqua" w:eastAsia="宋体" w:hAnsi="Book Antiqua" w:cs="宋体"/>
          <w:i/>
          <w:iCs/>
          <w:sz w:val="24"/>
          <w:szCs w:val="24"/>
          <w:lang w:val="en-US" w:eastAsia="zh-CN"/>
        </w:rPr>
        <w:t>Opin</w:t>
      </w:r>
      <w:proofErr w:type="spellEnd"/>
      <w:r w:rsidRPr="00D4149B">
        <w:rPr>
          <w:rFonts w:ascii="Book Antiqua" w:eastAsia="宋体" w:hAnsi="Book Antiqua" w:cs="宋体"/>
          <w:i/>
          <w:iCs/>
          <w:sz w:val="24"/>
          <w:szCs w:val="24"/>
          <w:lang w:val="en-US" w:eastAsia="zh-CN"/>
        </w:rPr>
        <w:t xml:space="preserve"> Infect Dis</w:t>
      </w:r>
      <w:r w:rsidRPr="00D4149B">
        <w:rPr>
          <w:rFonts w:ascii="Book Antiqua" w:eastAsia="宋体" w:hAnsi="Book Antiqua" w:cs="宋体"/>
          <w:sz w:val="24"/>
          <w:szCs w:val="24"/>
          <w:lang w:val="en-US" w:eastAsia="zh-CN"/>
        </w:rPr>
        <w:t xml:space="preserve"> 2010; </w:t>
      </w:r>
      <w:r w:rsidRPr="00D4149B">
        <w:rPr>
          <w:rFonts w:ascii="Book Antiqua" w:eastAsia="宋体" w:hAnsi="Book Antiqua" w:cs="宋体"/>
          <w:b/>
          <w:bCs/>
          <w:sz w:val="24"/>
          <w:szCs w:val="24"/>
          <w:lang w:val="en-US" w:eastAsia="zh-CN"/>
        </w:rPr>
        <w:t>23</w:t>
      </w:r>
      <w:r w:rsidRPr="00D4149B">
        <w:rPr>
          <w:rFonts w:ascii="Book Antiqua" w:eastAsia="宋体" w:hAnsi="Book Antiqua" w:cs="宋体"/>
          <w:sz w:val="24"/>
          <w:szCs w:val="24"/>
          <w:lang w:val="en-US" w:eastAsia="zh-CN"/>
        </w:rPr>
        <w:t>: 494-499 [PMID: 20689422 DOI: 10.1097/qco.0b013e32833de052]</w:t>
      </w:r>
    </w:p>
    <w:p w:rsidR="00CA4457" w:rsidRPr="00D4149B" w:rsidRDefault="00CA4457" w:rsidP="00D4149B">
      <w:pPr>
        <w:spacing w:after="0" w:line="360" w:lineRule="auto"/>
        <w:jc w:val="both"/>
        <w:rPr>
          <w:rFonts w:ascii="Book Antiqua" w:hAnsi="Book Antiqua" w:cs="Times New Roman"/>
          <w:bCs/>
          <w:kern w:val="36"/>
          <w:sz w:val="24"/>
          <w:szCs w:val="24"/>
          <w:lang w:val="en-US" w:eastAsia="zh-CN"/>
        </w:rPr>
      </w:pPr>
    </w:p>
    <w:p w:rsidR="00CA4457" w:rsidRPr="00D4149B" w:rsidRDefault="00CA4457" w:rsidP="00D4149B">
      <w:pPr>
        <w:spacing w:after="0" w:line="360" w:lineRule="auto"/>
        <w:jc w:val="right"/>
        <w:rPr>
          <w:rFonts w:ascii="Book Antiqua" w:hAnsi="Book Antiqua"/>
          <w:b/>
          <w:sz w:val="24"/>
          <w:szCs w:val="24"/>
          <w:lang w:eastAsia="zh-CN"/>
        </w:rPr>
      </w:pPr>
      <w:r w:rsidRPr="00D4149B">
        <w:rPr>
          <w:rFonts w:ascii="Book Antiqua" w:hAnsi="Book Antiqua"/>
          <w:b/>
          <w:sz w:val="24"/>
          <w:szCs w:val="24"/>
        </w:rPr>
        <w:t>P-Reviewer:</w:t>
      </w:r>
      <w:r w:rsidRPr="00D4149B">
        <w:rPr>
          <w:rFonts w:ascii="Book Antiqua" w:hAnsi="Book Antiqua"/>
          <w:color w:val="000000"/>
          <w:sz w:val="24"/>
          <w:szCs w:val="24"/>
        </w:rPr>
        <w:t xml:space="preserve"> Gonzalez-Granado</w:t>
      </w:r>
      <w:r w:rsidRPr="00D4149B">
        <w:rPr>
          <w:rFonts w:ascii="Book Antiqua" w:hAnsi="Book Antiqua"/>
          <w:color w:val="000000"/>
          <w:sz w:val="24"/>
          <w:szCs w:val="24"/>
          <w:lang w:eastAsia="zh-CN"/>
        </w:rPr>
        <w:t xml:space="preserve"> LI,</w:t>
      </w:r>
      <w:r w:rsidRPr="00D4149B">
        <w:rPr>
          <w:rFonts w:ascii="Book Antiqua" w:hAnsi="Book Antiqua"/>
          <w:color w:val="000000"/>
          <w:sz w:val="24"/>
          <w:szCs w:val="24"/>
        </w:rPr>
        <w:t xml:space="preserve"> Moschovi</w:t>
      </w:r>
      <w:r w:rsidRPr="00D4149B">
        <w:rPr>
          <w:rFonts w:ascii="Book Antiqua" w:hAnsi="Book Antiqua"/>
          <w:color w:val="000000"/>
          <w:sz w:val="24"/>
          <w:szCs w:val="24"/>
          <w:lang w:eastAsia="zh-CN"/>
        </w:rPr>
        <w:t xml:space="preserve"> MA,</w:t>
      </w:r>
      <w:r w:rsidRPr="00D4149B">
        <w:rPr>
          <w:rFonts w:ascii="Book Antiqua" w:hAnsi="Book Antiqua"/>
          <w:color w:val="000000"/>
          <w:sz w:val="24"/>
          <w:szCs w:val="24"/>
        </w:rPr>
        <w:t xml:space="preserve"> Nagata</w:t>
      </w:r>
      <w:r w:rsidRPr="00D4149B">
        <w:rPr>
          <w:rFonts w:ascii="Book Antiqua" w:hAnsi="Book Antiqua"/>
          <w:color w:val="000000"/>
          <w:sz w:val="24"/>
          <w:szCs w:val="24"/>
          <w:lang w:eastAsia="zh-CN"/>
        </w:rPr>
        <w:t xml:space="preserve"> T, </w:t>
      </w:r>
      <w:r w:rsidRPr="00D4149B">
        <w:rPr>
          <w:rFonts w:ascii="Book Antiqua" w:hAnsi="Book Antiqua"/>
          <w:color w:val="000000"/>
          <w:sz w:val="24"/>
          <w:szCs w:val="24"/>
        </w:rPr>
        <w:t>Pourshafie</w:t>
      </w:r>
      <w:r w:rsidRPr="00D4149B">
        <w:rPr>
          <w:rFonts w:ascii="Book Antiqua" w:hAnsi="Book Antiqua"/>
          <w:color w:val="000000"/>
          <w:sz w:val="24"/>
          <w:szCs w:val="24"/>
          <w:lang w:eastAsia="zh-CN"/>
        </w:rPr>
        <w:t xml:space="preserve"> MR</w:t>
      </w:r>
      <w:r w:rsidRPr="00D4149B">
        <w:rPr>
          <w:rFonts w:ascii="Book Antiqua" w:hAnsi="Book Antiqua"/>
          <w:b/>
          <w:sz w:val="24"/>
          <w:szCs w:val="24"/>
        </w:rPr>
        <w:t xml:space="preserve"> S-Editor: </w:t>
      </w:r>
      <w:r w:rsidRPr="00D4149B">
        <w:rPr>
          <w:rFonts w:ascii="Book Antiqua" w:hAnsi="Book Antiqua"/>
          <w:sz w:val="24"/>
          <w:szCs w:val="24"/>
        </w:rPr>
        <w:t>Ji FF</w:t>
      </w:r>
      <w:r w:rsidRPr="00D4149B">
        <w:rPr>
          <w:rFonts w:ascii="Book Antiqua" w:hAnsi="Book Antiqua"/>
          <w:b/>
          <w:sz w:val="24"/>
          <w:szCs w:val="24"/>
        </w:rPr>
        <w:t xml:space="preserve"> L-Editor: E-Editor:</w:t>
      </w:r>
    </w:p>
    <w:p w:rsidR="005F6FAB" w:rsidRPr="00CA4457" w:rsidRDefault="00CA4457" w:rsidP="00A507AD">
      <w:pPr>
        <w:spacing w:after="0" w:line="360" w:lineRule="auto"/>
        <w:jc w:val="both"/>
        <w:rPr>
          <w:rFonts w:ascii="Book Antiqua" w:hAnsi="Book Antiqua" w:cs="Times New Roman"/>
          <w:b/>
          <w:sz w:val="24"/>
          <w:szCs w:val="24"/>
        </w:rPr>
      </w:pPr>
      <w:r w:rsidRPr="00CA4457">
        <w:rPr>
          <w:rFonts w:ascii="Book Antiqua" w:hAnsi="Book Antiqua" w:cs="Times New Roman"/>
          <w:b/>
          <w:sz w:val="24"/>
          <w:szCs w:val="24"/>
        </w:rPr>
        <w:t>Table 1</w:t>
      </w:r>
      <w:r w:rsidR="005F6FAB" w:rsidRPr="00CA4457">
        <w:rPr>
          <w:rFonts w:ascii="Book Antiqua" w:hAnsi="Book Antiqua" w:cs="Times New Roman"/>
          <w:b/>
          <w:sz w:val="24"/>
          <w:szCs w:val="24"/>
        </w:rPr>
        <w:t xml:space="preserve"> Primers used in the study</w:t>
      </w:r>
    </w:p>
    <w:tbl>
      <w:tblPr>
        <w:tblStyle w:val="TableGrid"/>
        <w:tblW w:w="10177" w:type="dxa"/>
        <w:tblLook w:val="04A0" w:firstRow="1" w:lastRow="0" w:firstColumn="1" w:lastColumn="0" w:noHBand="0" w:noVBand="1"/>
      </w:tblPr>
      <w:tblGrid>
        <w:gridCol w:w="2518"/>
        <w:gridCol w:w="6187"/>
        <w:gridCol w:w="1472"/>
      </w:tblGrid>
      <w:tr w:rsidR="00A507AD" w:rsidRPr="00A507AD" w:rsidTr="009B549C">
        <w:trPr>
          <w:trHeight w:val="822"/>
        </w:trPr>
        <w:tc>
          <w:tcPr>
            <w:tcW w:w="2518" w:type="dxa"/>
            <w:tcBorders>
              <w:top w:val="single" w:sz="4" w:space="0" w:color="auto"/>
              <w:left w:val="single" w:sz="4" w:space="0" w:color="auto"/>
              <w:bottom w:val="single" w:sz="4" w:space="0" w:color="auto"/>
              <w:right w:val="single" w:sz="4" w:space="0" w:color="auto"/>
            </w:tcBorders>
            <w:hideMark/>
          </w:tcPr>
          <w:p w:rsidR="005F6FAB" w:rsidRPr="00A507AD" w:rsidRDefault="005F6FAB" w:rsidP="00CA4457">
            <w:pPr>
              <w:spacing w:line="360" w:lineRule="auto"/>
              <w:jc w:val="both"/>
              <w:rPr>
                <w:rFonts w:ascii="Book Antiqua" w:hAnsi="Book Antiqua" w:cs="Times New Roman"/>
                <w:sz w:val="24"/>
                <w:szCs w:val="24"/>
              </w:rPr>
            </w:pPr>
            <w:r w:rsidRPr="00A507AD">
              <w:rPr>
                <w:rFonts w:ascii="Book Antiqua" w:hAnsi="Book Antiqua" w:cs="Times New Roman"/>
                <w:sz w:val="24"/>
                <w:szCs w:val="24"/>
              </w:rPr>
              <w:t>Gene (Ref</w:t>
            </w:r>
            <w:r w:rsidR="00CA4457">
              <w:rPr>
                <w:rFonts w:ascii="Book Antiqua" w:hAnsi="Book Antiqua" w:cs="Times New Roman" w:hint="eastAsia"/>
                <w:sz w:val="24"/>
                <w:szCs w:val="24"/>
                <w:lang w:eastAsia="zh-CN"/>
              </w:rPr>
              <w:t>.</w:t>
            </w:r>
            <w:r w:rsidRPr="00A507AD">
              <w:rPr>
                <w:rFonts w:ascii="Book Antiqua" w:hAnsi="Book Antiqua" w:cs="Times New Roman"/>
                <w:sz w:val="24"/>
                <w:szCs w:val="24"/>
              </w:rPr>
              <w:t>)</w:t>
            </w:r>
          </w:p>
        </w:tc>
        <w:tc>
          <w:tcPr>
            <w:tcW w:w="6187" w:type="dxa"/>
            <w:tcBorders>
              <w:top w:val="single" w:sz="4" w:space="0" w:color="auto"/>
              <w:left w:val="single" w:sz="4" w:space="0" w:color="auto"/>
              <w:bottom w:val="single" w:sz="4" w:space="0" w:color="auto"/>
              <w:right w:val="single" w:sz="4" w:space="0" w:color="auto"/>
            </w:tcBorders>
            <w:hideMark/>
          </w:tcPr>
          <w:p w:rsidR="005F6FAB" w:rsidRPr="00A507AD" w:rsidRDefault="005F6FAB"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Primers</w:t>
            </w:r>
          </w:p>
        </w:tc>
        <w:tc>
          <w:tcPr>
            <w:tcW w:w="1472" w:type="dxa"/>
            <w:tcBorders>
              <w:top w:val="single" w:sz="4" w:space="0" w:color="auto"/>
              <w:left w:val="single" w:sz="4" w:space="0" w:color="auto"/>
              <w:bottom w:val="single" w:sz="4" w:space="0" w:color="auto"/>
              <w:right w:val="single" w:sz="4" w:space="0" w:color="auto"/>
            </w:tcBorders>
            <w:hideMark/>
          </w:tcPr>
          <w:p w:rsidR="005F6FAB" w:rsidRPr="00A507AD" w:rsidRDefault="005F6FAB"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Amplicon size</w:t>
            </w:r>
          </w:p>
        </w:tc>
      </w:tr>
      <w:tr w:rsidR="00A507AD" w:rsidRPr="00A507AD" w:rsidTr="009B549C">
        <w:trPr>
          <w:trHeight w:val="591"/>
        </w:trPr>
        <w:tc>
          <w:tcPr>
            <w:tcW w:w="2518" w:type="dxa"/>
            <w:tcBorders>
              <w:top w:val="single" w:sz="4" w:space="0" w:color="auto"/>
              <w:left w:val="single" w:sz="4" w:space="0" w:color="auto"/>
              <w:bottom w:val="single" w:sz="4" w:space="0" w:color="auto"/>
              <w:right w:val="single" w:sz="4" w:space="0" w:color="auto"/>
            </w:tcBorders>
            <w:hideMark/>
          </w:tcPr>
          <w:p w:rsidR="005F6FAB" w:rsidRPr="00A507AD" w:rsidRDefault="00CA4457" w:rsidP="00A507AD">
            <w:pPr>
              <w:spacing w:line="360" w:lineRule="auto"/>
              <w:jc w:val="both"/>
              <w:rPr>
                <w:rFonts w:ascii="Book Antiqua" w:hAnsi="Book Antiqua" w:cs="Times New Roman"/>
                <w:sz w:val="24"/>
                <w:szCs w:val="24"/>
              </w:rPr>
            </w:pPr>
            <w:r w:rsidRPr="00CA4457">
              <w:rPr>
                <w:rFonts w:ascii="Book Antiqua" w:hAnsi="Book Antiqua" w:cs="Times New Roman"/>
                <w:i/>
                <w:sz w:val="24"/>
                <w:szCs w:val="24"/>
              </w:rPr>
              <w:lastRenderedPageBreak/>
              <w:t>18S rRNA</w:t>
            </w:r>
            <w:r w:rsidR="005F6FAB" w:rsidRPr="00CA4457">
              <w:rPr>
                <w:rFonts w:ascii="Book Antiqua" w:hAnsi="Book Antiqua" w:cs="Times New Roman"/>
                <w:sz w:val="24"/>
                <w:szCs w:val="24"/>
                <w:vertAlign w:val="superscript"/>
              </w:rPr>
              <w:t>[</w:t>
            </w:r>
            <w:r w:rsidR="0058553C" w:rsidRPr="00CA4457">
              <w:rPr>
                <w:rFonts w:ascii="Book Antiqua" w:hAnsi="Book Antiqua" w:cs="Times New Roman"/>
                <w:sz w:val="24"/>
                <w:szCs w:val="24"/>
                <w:vertAlign w:val="superscript"/>
              </w:rPr>
              <w:t>9</w:t>
            </w:r>
            <w:r w:rsidR="005F6FAB" w:rsidRPr="00CA4457">
              <w:rPr>
                <w:rFonts w:ascii="Book Antiqua" w:hAnsi="Book Antiqua" w:cs="Times New Roman"/>
                <w:sz w:val="24"/>
                <w:szCs w:val="24"/>
                <w:vertAlign w:val="superscript"/>
              </w:rPr>
              <w:t>]</w:t>
            </w:r>
          </w:p>
        </w:tc>
        <w:tc>
          <w:tcPr>
            <w:tcW w:w="6187" w:type="dxa"/>
            <w:tcBorders>
              <w:top w:val="single" w:sz="4" w:space="0" w:color="auto"/>
              <w:left w:val="single" w:sz="4" w:space="0" w:color="auto"/>
              <w:bottom w:val="single" w:sz="4" w:space="0" w:color="auto"/>
              <w:right w:val="single" w:sz="4" w:space="0" w:color="auto"/>
            </w:tcBorders>
            <w:hideMark/>
          </w:tcPr>
          <w:p w:rsidR="005F6FAB" w:rsidRPr="00A507AD" w:rsidRDefault="005F6FAB" w:rsidP="00A507AD">
            <w:pPr>
              <w:autoSpaceDE w:val="0"/>
              <w:autoSpaceDN w:val="0"/>
              <w:adjustRightInd w:val="0"/>
              <w:spacing w:line="360" w:lineRule="auto"/>
              <w:jc w:val="both"/>
              <w:rPr>
                <w:rFonts w:ascii="Book Antiqua" w:hAnsi="Book Antiqua" w:cs="Times New Roman"/>
                <w:sz w:val="24"/>
                <w:szCs w:val="24"/>
                <w:lang w:eastAsia="en-IN"/>
              </w:rPr>
            </w:pPr>
            <w:r w:rsidRPr="00A507AD">
              <w:rPr>
                <w:rFonts w:ascii="Book Antiqua" w:hAnsi="Book Antiqua" w:cs="Times New Roman"/>
                <w:sz w:val="24"/>
                <w:szCs w:val="24"/>
                <w:lang w:eastAsia="en-IN"/>
              </w:rPr>
              <w:t>CPB-DIAGF: 5’AGCTCGTAGTTGGATTTCTG-3’</w:t>
            </w:r>
          </w:p>
          <w:p w:rsidR="005F6FAB" w:rsidRPr="00A507AD" w:rsidRDefault="005F6FAB" w:rsidP="00A507AD">
            <w:pPr>
              <w:spacing w:line="360" w:lineRule="auto"/>
              <w:jc w:val="both"/>
              <w:rPr>
                <w:rFonts w:ascii="Book Antiqua" w:hAnsi="Book Antiqua" w:cs="Times New Roman"/>
                <w:sz w:val="24"/>
                <w:szCs w:val="24"/>
                <w:lang w:eastAsia="en-IN"/>
              </w:rPr>
            </w:pPr>
            <w:r w:rsidRPr="00A507AD">
              <w:rPr>
                <w:rFonts w:ascii="Book Antiqua" w:hAnsi="Book Antiqua" w:cs="Times New Roman"/>
                <w:sz w:val="24"/>
                <w:szCs w:val="24"/>
                <w:lang w:eastAsia="en-IN"/>
              </w:rPr>
              <w:t>CPB-DIAGR: 5’-TAAGGTGCTGAAGGAGTAAGG-3’</w:t>
            </w:r>
          </w:p>
        </w:tc>
        <w:tc>
          <w:tcPr>
            <w:tcW w:w="1472" w:type="dxa"/>
            <w:tcBorders>
              <w:top w:val="single" w:sz="4" w:space="0" w:color="auto"/>
              <w:left w:val="single" w:sz="4" w:space="0" w:color="auto"/>
              <w:bottom w:val="single" w:sz="4" w:space="0" w:color="auto"/>
              <w:right w:val="single" w:sz="4" w:space="0" w:color="auto"/>
            </w:tcBorders>
            <w:hideMark/>
          </w:tcPr>
          <w:p w:rsidR="005F6FAB" w:rsidRPr="00A507AD" w:rsidRDefault="005F6FAB"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435 bp</w:t>
            </w:r>
          </w:p>
        </w:tc>
      </w:tr>
      <w:tr w:rsidR="00A507AD" w:rsidRPr="00A507AD" w:rsidTr="009B549C">
        <w:trPr>
          <w:trHeight w:val="1193"/>
        </w:trPr>
        <w:tc>
          <w:tcPr>
            <w:tcW w:w="2518" w:type="dxa"/>
            <w:tcBorders>
              <w:top w:val="single" w:sz="4" w:space="0" w:color="auto"/>
              <w:left w:val="single" w:sz="4" w:space="0" w:color="auto"/>
              <w:bottom w:val="single" w:sz="4" w:space="0" w:color="auto"/>
              <w:right w:val="single" w:sz="4" w:space="0" w:color="auto"/>
            </w:tcBorders>
            <w:hideMark/>
          </w:tcPr>
          <w:p w:rsidR="005F6FAB" w:rsidRPr="00A507AD" w:rsidRDefault="0058553C" w:rsidP="00A507AD">
            <w:pPr>
              <w:spacing w:line="360" w:lineRule="auto"/>
              <w:jc w:val="both"/>
              <w:rPr>
                <w:rFonts w:ascii="Book Antiqua" w:hAnsi="Book Antiqua" w:cs="Times New Roman"/>
                <w:sz w:val="24"/>
                <w:szCs w:val="24"/>
              </w:rPr>
            </w:pPr>
            <w:r w:rsidRPr="00CA4457">
              <w:rPr>
                <w:rFonts w:ascii="Book Antiqua" w:hAnsi="Book Antiqua" w:cs="Times New Roman"/>
                <w:i/>
                <w:sz w:val="24"/>
                <w:szCs w:val="24"/>
              </w:rPr>
              <w:t>MAS PCR</w:t>
            </w:r>
            <w:r w:rsidRPr="00CA4457">
              <w:rPr>
                <w:rFonts w:ascii="Book Antiqua" w:hAnsi="Book Antiqua" w:cs="Times New Roman"/>
                <w:sz w:val="24"/>
                <w:szCs w:val="24"/>
                <w:vertAlign w:val="superscript"/>
              </w:rPr>
              <w:t>[10</w:t>
            </w:r>
            <w:r w:rsidR="005F6FAB" w:rsidRPr="00CA4457">
              <w:rPr>
                <w:rFonts w:ascii="Book Antiqua" w:hAnsi="Book Antiqua" w:cs="Times New Roman"/>
                <w:sz w:val="24"/>
                <w:szCs w:val="24"/>
                <w:vertAlign w:val="superscript"/>
              </w:rPr>
              <w:t>]</w:t>
            </w:r>
          </w:p>
          <w:p w:rsidR="005F6FAB" w:rsidRPr="00A507AD" w:rsidRDefault="005F6FAB" w:rsidP="00A507AD">
            <w:pPr>
              <w:spacing w:line="360" w:lineRule="auto"/>
              <w:jc w:val="both"/>
              <w:rPr>
                <w:rFonts w:ascii="Book Antiqua" w:hAnsi="Book Antiqua" w:cs="Times New Roman"/>
                <w:sz w:val="24"/>
                <w:szCs w:val="24"/>
              </w:rPr>
            </w:pPr>
          </w:p>
        </w:tc>
        <w:tc>
          <w:tcPr>
            <w:tcW w:w="6187" w:type="dxa"/>
            <w:tcBorders>
              <w:top w:val="single" w:sz="4" w:space="0" w:color="auto"/>
              <w:left w:val="single" w:sz="4" w:space="0" w:color="auto"/>
              <w:bottom w:val="single" w:sz="4" w:space="0" w:color="auto"/>
              <w:right w:val="single" w:sz="4" w:space="0" w:color="auto"/>
            </w:tcBorders>
            <w:hideMark/>
          </w:tcPr>
          <w:p w:rsidR="005F6FAB" w:rsidRPr="00A507AD" w:rsidRDefault="00CA4457" w:rsidP="00A507AD">
            <w:pPr>
              <w:spacing w:line="360" w:lineRule="auto"/>
              <w:jc w:val="both"/>
              <w:rPr>
                <w:rFonts w:ascii="Book Antiqua" w:hAnsi="Book Antiqua"/>
                <w:sz w:val="24"/>
                <w:szCs w:val="24"/>
                <w:lang w:val="en-US" w:eastAsia="zh-CN"/>
              </w:rPr>
            </w:pPr>
            <w:r>
              <w:rPr>
                <w:rFonts w:ascii="Book Antiqua" w:hAnsi="Book Antiqua"/>
                <w:sz w:val="24"/>
                <w:szCs w:val="24"/>
                <w:lang w:val="en-US"/>
              </w:rPr>
              <w:t>CINF</w:t>
            </w:r>
            <w:r w:rsidR="005F6FAB" w:rsidRPr="00A507AD">
              <w:rPr>
                <w:rFonts w:ascii="Book Antiqua" w:hAnsi="Book Antiqua"/>
                <w:sz w:val="24"/>
                <w:szCs w:val="24"/>
                <w:lang w:val="en-US"/>
              </w:rPr>
              <w:t>:</w:t>
            </w:r>
            <w:r>
              <w:rPr>
                <w:rFonts w:ascii="Book Antiqua" w:hAnsi="Book Antiqua" w:hint="eastAsia"/>
                <w:sz w:val="24"/>
                <w:szCs w:val="24"/>
                <w:lang w:val="en-US" w:eastAsia="zh-CN"/>
              </w:rPr>
              <w:t xml:space="preserve"> </w:t>
            </w:r>
            <w:r w:rsidR="005F6FAB" w:rsidRPr="00A507AD">
              <w:rPr>
                <w:rFonts w:ascii="Book Antiqua" w:hAnsi="Book Antiqua"/>
                <w:sz w:val="24"/>
                <w:szCs w:val="24"/>
                <w:lang w:val="en-US"/>
              </w:rPr>
              <w:t>5</w:t>
            </w:r>
            <w:r>
              <w:rPr>
                <w:rFonts w:ascii="Book Antiqua" w:hAnsi="Book Antiqua"/>
                <w:sz w:val="24"/>
                <w:szCs w:val="24"/>
                <w:lang w:val="en-US" w:eastAsia="zh-CN"/>
              </w:rPr>
              <w:t>’</w:t>
            </w:r>
            <w:r w:rsidR="005F6FAB" w:rsidRPr="00A507AD">
              <w:rPr>
                <w:rFonts w:ascii="Book Antiqua" w:hAnsi="Book Antiqua"/>
                <w:sz w:val="24"/>
                <w:szCs w:val="24"/>
                <w:lang w:val="en-US"/>
              </w:rPr>
              <w:t>GTGGGGATTTAACTTGATTT 3</w:t>
            </w:r>
            <w:r>
              <w:rPr>
                <w:rFonts w:ascii="Book Antiqua" w:hAnsi="Book Antiqua"/>
                <w:sz w:val="24"/>
                <w:szCs w:val="24"/>
                <w:lang w:val="en-US" w:eastAsia="zh-CN"/>
              </w:rPr>
              <w:t>’</w:t>
            </w:r>
          </w:p>
          <w:p w:rsidR="005F6FAB" w:rsidRPr="00A507AD" w:rsidRDefault="005F6FAB" w:rsidP="00A507AD">
            <w:pPr>
              <w:spacing w:line="360" w:lineRule="auto"/>
              <w:jc w:val="both"/>
              <w:rPr>
                <w:rFonts w:ascii="Book Antiqua" w:hAnsi="Book Antiqua"/>
                <w:sz w:val="24"/>
                <w:szCs w:val="24"/>
                <w:lang w:val="en-US" w:eastAsia="zh-CN"/>
              </w:rPr>
            </w:pPr>
            <w:r w:rsidRPr="00A507AD">
              <w:rPr>
                <w:rFonts w:ascii="Book Antiqua" w:hAnsi="Book Antiqua"/>
                <w:sz w:val="24"/>
                <w:szCs w:val="24"/>
                <w:lang w:val="en-US"/>
              </w:rPr>
              <w:t>CINR:</w:t>
            </w:r>
            <w:r w:rsidR="00CA4457">
              <w:rPr>
                <w:rFonts w:ascii="Book Antiqua" w:hAnsi="Book Antiqua" w:hint="eastAsia"/>
                <w:sz w:val="24"/>
                <w:szCs w:val="24"/>
                <w:lang w:val="en-US" w:eastAsia="zh-CN"/>
              </w:rPr>
              <w:t xml:space="preserve"> </w:t>
            </w:r>
            <w:r w:rsidRPr="00A507AD">
              <w:rPr>
                <w:rFonts w:ascii="Book Antiqua" w:hAnsi="Book Antiqua"/>
                <w:sz w:val="24"/>
                <w:szCs w:val="24"/>
                <w:lang w:val="en-US"/>
              </w:rPr>
              <w:t>5</w:t>
            </w:r>
            <w:r w:rsidR="00CA4457">
              <w:rPr>
                <w:rFonts w:ascii="Book Antiqua" w:hAnsi="Book Antiqua"/>
                <w:sz w:val="24"/>
                <w:szCs w:val="24"/>
                <w:lang w:val="en-US" w:eastAsia="zh-CN"/>
              </w:rPr>
              <w:t>’</w:t>
            </w:r>
            <w:r w:rsidRPr="00A507AD">
              <w:rPr>
                <w:rFonts w:ascii="Book Antiqua" w:hAnsi="Book Antiqua"/>
                <w:sz w:val="24"/>
                <w:szCs w:val="24"/>
                <w:lang w:val="en-US"/>
              </w:rPr>
              <w:t>GGTATTTCTGGGAAATAAGT3</w:t>
            </w:r>
            <w:r w:rsidR="00CA4457">
              <w:rPr>
                <w:rFonts w:ascii="Book Antiqua" w:hAnsi="Book Antiqua"/>
                <w:sz w:val="24"/>
                <w:szCs w:val="24"/>
                <w:lang w:val="en-US" w:eastAsia="zh-CN"/>
              </w:rPr>
              <w:t>’</w:t>
            </w:r>
          </w:p>
          <w:p w:rsidR="005F6FAB" w:rsidRPr="00A507AD" w:rsidRDefault="005F6FAB" w:rsidP="00A507AD">
            <w:pPr>
              <w:spacing w:line="360" w:lineRule="auto"/>
              <w:jc w:val="both"/>
              <w:rPr>
                <w:rFonts w:ascii="Book Antiqua" w:hAnsi="Book Antiqua"/>
                <w:sz w:val="24"/>
                <w:szCs w:val="24"/>
                <w:lang w:val="en-US" w:eastAsia="zh-CN"/>
              </w:rPr>
            </w:pPr>
            <w:r w:rsidRPr="00A507AD">
              <w:rPr>
                <w:rFonts w:ascii="Book Antiqua" w:hAnsi="Book Antiqua"/>
                <w:sz w:val="24"/>
                <w:szCs w:val="24"/>
                <w:lang w:val="en-US"/>
              </w:rPr>
              <w:t>1R: 5</w:t>
            </w:r>
            <w:r w:rsidR="00CA4457">
              <w:rPr>
                <w:rFonts w:ascii="Book Antiqua" w:hAnsi="Book Antiqua"/>
                <w:sz w:val="24"/>
                <w:szCs w:val="24"/>
                <w:lang w:val="en-US" w:eastAsia="zh-CN"/>
              </w:rPr>
              <w:t>’</w:t>
            </w:r>
            <w:r w:rsidRPr="00A507AD">
              <w:rPr>
                <w:rFonts w:ascii="Book Antiqua" w:hAnsi="Book Antiqua"/>
                <w:sz w:val="24"/>
                <w:szCs w:val="24"/>
                <w:lang w:val="en-US"/>
              </w:rPr>
              <w:t>GCTGGAGGAAATAACGACAATTA3</w:t>
            </w:r>
            <w:r w:rsidR="00CA4457">
              <w:rPr>
                <w:rFonts w:ascii="Book Antiqua" w:hAnsi="Book Antiqua"/>
                <w:sz w:val="24"/>
                <w:szCs w:val="24"/>
                <w:lang w:val="en-US" w:eastAsia="zh-CN"/>
              </w:rPr>
              <w:t>’</w:t>
            </w:r>
          </w:p>
          <w:p w:rsidR="005F6FAB" w:rsidRPr="00A507AD" w:rsidRDefault="005F6FAB" w:rsidP="00CA4457">
            <w:pPr>
              <w:spacing w:line="360" w:lineRule="auto"/>
              <w:jc w:val="both"/>
              <w:rPr>
                <w:rFonts w:ascii="Book Antiqua" w:hAnsi="Book Antiqua" w:cs="Times New Roman"/>
                <w:sz w:val="24"/>
                <w:szCs w:val="24"/>
                <w:lang w:eastAsia="zh-CN"/>
              </w:rPr>
            </w:pPr>
            <w:r w:rsidRPr="00A507AD">
              <w:rPr>
                <w:rFonts w:ascii="Book Antiqua" w:hAnsi="Book Antiqua"/>
                <w:sz w:val="24"/>
                <w:szCs w:val="24"/>
                <w:lang w:val="en-US"/>
              </w:rPr>
              <w:t>2R: 5</w:t>
            </w:r>
            <w:r w:rsidR="00CA4457">
              <w:rPr>
                <w:rFonts w:ascii="Book Antiqua" w:hAnsi="Book Antiqua"/>
                <w:sz w:val="24"/>
                <w:szCs w:val="24"/>
                <w:lang w:val="en-US" w:eastAsia="zh-CN"/>
              </w:rPr>
              <w:t>’</w:t>
            </w:r>
            <w:r w:rsidRPr="00A507AD">
              <w:rPr>
                <w:rFonts w:ascii="Book Antiqua" w:hAnsi="Book Antiqua"/>
                <w:sz w:val="24"/>
                <w:szCs w:val="24"/>
                <w:lang w:val="en-US"/>
              </w:rPr>
              <w:t>TGTCCGTTAATTCCTATTCCTCTA3</w:t>
            </w:r>
            <w:r w:rsidR="00CA4457">
              <w:rPr>
                <w:rFonts w:ascii="Book Antiqua" w:hAnsi="Book Antiqua"/>
                <w:sz w:val="24"/>
                <w:szCs w:val="24"/>
                <w:lang w:val="en-US" w:eastAsia="zh-CN"/>
              </w:rPr>
              <w:t>’</w:t>
            </w:r>
          </w:p>
        </w:tc>
        <w:tc>
          <w:tcPr>
            <w:tcW w:w="1472" w:type="dxa"/>
            <w:tcBorders>
              <w:top w:val="single" w:sz="4" w:space="0" w:color="auto"/>
              <w:left w:val="single" w:sz="4" w:space="0" w:color="auto"/>
              <w:bottom w:val="single" w:sz="4" w:space="0" w:color="auto"/>
              <w:right w:val="single" w:sz="4" w:space="0" w:color="auto"/>
            </w:tcBorders>
            <w:hideMark/>
          </w:tcPr>
          <w:p w:rsidR="005F6FAB" w:rsidRPr="00A507AD" w:rsidRDefault="005F6FAB"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575 bp</w:t>
            </w:r>
          </w:p>
          <w:p w:rsidR="005F6FAB" w:rsidRPr="00A507AD" w:rsidRDefault="005F6FAB"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357 bp</w:t>
            </w:r>
          </w:p>
          <w:p w:rsidR="005F6FAB" w:rsidRPr="00A507AD" w:rsidRDefault="005F6FAB"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190 bp</w:t>
            </w:r>
          </w:p>
        </w:tc>
      </w:tr>
      <w:tr w:rsidR="005F6FAB" w:rsidRPr="00A507AD" w:rsidTr="009B549C">
        <w:trPr>
          <w:trHeight w:val="1125"/>
        </w:trPr>
        <w:tc>
          <w:tcPr>
            <w:tcW w:w="2518" w:type="dxa"/>
            <w:tcBorders>
              <w:top w:val="single" w:sz="4" w:space="0" w:color="auto"/>
              <w:left w:val="single" w:sz="4" w:space="0" w:color="auto"/>
              <w:bottom w:val="single" w:sz="4" w:space="0" w:color="auto"/>
              <w:right w:val="single" w:sz="4" w:space="0" w:color="auto"/>
            </w:tcBorders>
            <w:hideMark/>
          </w:tcPr>
          <w:p w:rsidR="005F6FAB" w:rsidRPr="00A507AD" w:rsidRDefault="00CA4457" w:rsidP="00A507AD">
            <w:pPr>
              <w:spacing w:line="360" w:lineRule="auto"/>
              <w:jc w:val="both"/>
              <w:rPr>
                <w:rFonts w:ascii="Book Antiqua" w:hAnsi="Book Antiqua" w:cs="Times New Roman"/>
                <w:sz w:val="24"/>
                <w:szCs w:val="24"/>
              </w:rPr>
            </w:pPr>
            <w:r w:rsidRPr="00CA4457">
              <w:rPr>
                <w:rFonts w:ascii="Book Antiqua" w:hAnsi="Book Antiqua" w:cs="Times New Roman"/>
                <w:i/>
                <w:sz w:val="24"/>
                <w:szCs w:val="24"/>
              </w:rPr>
              <w:t>GP60</w:t>
            </w:r>
            <w:r w:rsidR="005F6FAB" w:rsidRPr="00CA4457">
              <w:rPr>
                <w:rFonts w:ascii="Book Antiqua" w:hAnsi="Book Antiqua" w:cs="Times New Roman"/>
                <w:sz w:val="24"/>
                <w:szCs w:val="24"/>
                <w:vertAlign w:val="superscript"/>
              </w:rPr>
              <w:t>[</w:t>
            </w:r>
            <w:r w:rsidR="0058553C" w:rsidRPr="00CA4457">
              <w:rPr>
                <w:rFonts w:ascii="Book Antiqua" w:hAnsi="Book Antiqua" w:cs="Times New Roman"/>
                <w:sz w:val="24"/>
                <w:szCs w:val="24"/>
                <w:vertAlign w:val="superscript"/>
              </w:rPr>
              <w:t>11</w:t>
            </w:r>
            <w:r w:rsidR="005F6FAB" w:rsidRPr="00CA4457">
              <w:rPr>
                <w:rFonts w:ascii="Book Antiqua" w:hAnsi="Book Antiqua" w:cs="Times New Roman"/>
                <w:sz w:val="24"/>
                <w:szCs w:val="24"/>
                <w:vertAlign w:val="superscript"/>
              </w:rPr>
              <w:t>]</w:t>
            </w:r>
          </w:p>
        </w:tc>
        <w:tc>
          <w:tcPr>
            <w:tcW w:w="6187" w:type="dxa"/>
            <w:tcBorders>
              <w:top w:val="single" w:sz="4" w:space="0" w:color="auto"/>
              <w:left w:val="single" w:sz="4" w:space="0" w:color="auto"/>
              <w:bottom w:val="single" w:sz="4" w:space="0" w:color="auto"/>
              <w:right w:val="single" w:sz="4" w:space="0" w:color="auto"/>
            </w:tcBorders>
            <w:hideMark/>
          </w:tcPr>
          <w:p w:rsidR="005F6FAB" w:rsidRPr="00A507AD" w:rsidRDefault="005F6FAB" w:rsidP="00A507AD">
            <w:pPr>
              <w:spacing w:line="360" w:lineRule="auto"/>
              <w:jc w:val="both"/>
              <w:rPr>
                <w:rFonts w:ascii="Book Antiqua" w:hAnsi="Book Antiqua"/>
                <w:sz w:val="24"/>
                <w:szCs w:val="24"/>
              </w:rPr>
            </w:pPr>
            <w:r w:rsidRPr="00A507AD">
              <w:rPr>
                <w:rFonts w:ascii="Book Antiqua" w:hAnsi="Book Antiqua"/>
                <w:sz w:val="24"/>
                <w:szCs w:val="24"/>
              </w:rPr>
              <w:t>F1:</w:t>
            </w:r>
            <w:r w:rsidR="00CA4457">
              <w:rPr>
                <w:rFonts w:ascii="Book Antiqua" w:hAnsi="Book Antiqua" w:hint="eastAsia"/>
                <w:sz w:val="24"/>
                <w:szCs w:val="24"/>
                <w:lang w:eastAsia="zh-CN"/>
              </w:rPr>
              <w:t xml:space="preserve"> </w:t>
            </w:r>
            <w:r w:rsidRPr="00A507AD">
              <w:rPr>
                <w:rFonts w:ascii="Book Antiqua" w:hAnsi="Book Antiqua"/>
                <w:sz w:val="24"/>
                <w:szCs w:val="24"/>
              </w:rPr>
              <w:t>5’-ATAGTCTCCGCTGTATTC-3’</w:t>
            </w:r>
          </w:p>
          <w:p w:rsidR="005F6FAB" w:rsidRPr="00A507AD" w:rsidRDefault="005F6FAB" w:rsidP="00A507AD">
            <w:pPr>
              <w:spacing w:line="360" w:lineRule="auto"/>
              <w:jc w:val="both"/>
              <w:rPr>
                <w:rFonts w:ascii="Book Antiqua" w:hAnsi="Book Antiqua"/>
                <w:sz w:val="24"/>
                <w:szCs w:val="24"/>
              </w:rPr>
            </w:pPr>
            <w:r w:rsidRPr="00A507AD">
              <w:rPr>
                <w:rFonts w:ascii="Book Antiqua" w:hAnsi="Book Antiqua"/>
                <w:sz w:val="24"/>
                <w:szCs w:val="24"/>
              </w:rPr>
              <w:t>R1:</w:t>
            </w:r>
            <w:r w:rsidR="00CA4457">
              <w:rPr>
                <w:rFonts w:ascii="Book Antiqua" w:hAnsi="Book Antiqua" w:hint="eastAsia"/>
                <w:sz w:val="24"/>
                <w:szCs w:val="24"/>
                <w:lang w:eastAsia="zh-CN"/>
              </w:rPr>
              <w:t xml:space="preserve"> </w:t>
            </w:r>
            <w:r w:rsidRPr="00A507AD">
              <w:rPr>
                <w:rFonts w:ascii="Book Antiqua" w:hAnsi="Book Antiqua"/>
                <w:sz w:val="24"/>
                <w:szCs w:val="24"/>
              </w:rPr>
              <w:t>5’-GGAAGGAACGATGTATCT-3’</w:t>
            </w:r>
          </w:p>
          <w:p w:rsidR="005F6FAB" w:rsidRPr="00A507AD" w:rsidRDefault="005F6FAB" w:rsidP="00A507AD">
            <w:pPr>
              <w:spacing w:line="360" w:lineRule="auto"/>
              <w:jc w:val="both"/>
              <w:rPr>
                <w:rFonts w:ascii="Book Antiqua" w:hAnsi="Book Antiqua"/>
                <w:sz w:val="24"/>
                <w:szCs w:val="24"/>
              </w:rPr>
            </w:pPr>
            <w:r w:rsidRPr="00A507AD">
              <w:rPr>
                <w:rFonts w:ascii="Book Antiqua" w:hAnsi="Book Antiqua"/>
                <w:sz w:val="24"/>
                <w:szCs w:val="24"/>
              </w:rPr>
              <w:t>F2:</w:t>
            </w:r>
            <w:r w:rsidR="00CA4457">
              <w:rPr>
                <w:rFonts w:ascii="Book Antiqua" w:hAnsi="Book Antiqua" w:hint="eastAsia"/>
                <w:sz w:val="24"/>
                <w:szCs w:val="24"/>
                <w:lang w:eastAsia="zh-CN"/>
              </w:rPr>
              <w:t xml:space="preserve"> </w:t>
            </w:r>
            <w:r w:rsidRPr="00A507AD">
              <w:rPr>
                <w:rFonts w:ascii="Book Antiqua" w:hAnsi="Book Antiqua"/>
                <w:sz w:val="24"/>
                <w:szCs w:val="24"/>
              </w:rPr>
              <w:t xml:space="preserve">5’-TCCGCTGTATTCTCAGCC-3’ </w:t>
            </w:r>
          </w:p>
          <w:p w:rsidR="005F6FAB" w:rsidRPr="00A507AD" w:rsidRDefault="005F6FAB" w:rsidP="00A507AD">
            <w:pPr>
              <w:spacing w:line="360" w:lineRule="auto"/>
              <w:jc w:val="both"/>
              <w:rPr>
                <w:rFonts w:ascii="Book Antiqua" w:hAnsi="Book Antiqua" w:cs="Times New Roman"/>
                <w:sz w:val="24"/>
                <w:szCs w:val="24"/>
              </w:rPr>
            </w:pPr>
            <w:r w:rsidRPr="00A507AD">
              <w:rPr>
                <w:rFonts w:ascii="Book Antiqua" w:hAnsi="Book Antiqua"/>
                <w:sz w:val="24"/>
                <w:szCs w:val="24"/>
              </w:rPr>
              <w:t>R2:</w:t>
            </w:r>
            <w:r w:rsidR="00CA4457">
              <w:rPr>
                <w:rFonts w:ascii="Book Antiqua" w:hAnsi="Book Antiqua" w:hint="eastAsia"/>
                <w:sz w:val="24"/>
                <w:szCs w:val="24"/>
                <w:lang w:eastAsia="zh-CN"/>
              </w:rPr>
              <w:t xml:space="preserve"> </w:t>
            </w:r>
            <w:r w:rsidRPr="00A507AD">
              <w:rPr>
                <w:rFonts w:ascii="Book Antiqua" w:hAnsi="Book Antiqua"/>
                <w:sz w:val="24"/>
                <w:szCs w:val="24"/>
              </w:rPr>
              <w:t>5’ GCAGAGGAACCAGCATC-3’</w:t>
            </w:r>
          </w:p>
        </w:tc>
        <w:tc>
          <w:tcPr>
            <w:tcW w:w="1472" w:type="dxa"/>
            <w:tcBorders>
              <w:top w:val="single" w:sz="4" w:space="0" w:color="auto"/>
              <w:left w:val="single" w:sz="4" w:space="0" w:color="auto"/>
              <w:bottom w:val="single" w:sz="4" w:space="0" w:color="auto"/>
              <w:right w:val="single" w:sz="4" w:space="0" w:color="auto"/>
            </w:tcBorders>
            <w:hideMark/>
          </w:tcPr>
          <w:p w:rsidR="005F6FAB" w:rsidRPr="00A507AD" w:rsidRDefault="005F6FAB" w:rsidP="00CA4457">
            <w:pPr>
              <w:spacing w:line="360" w:lineRule="auto"/>
              <w:jc w:val="both"/>
              <w:rPr>
                <w:rFonts w:ascii="Book Antiqua" w:hAnsi="Book Antiqua" w:cs="Times New Roman"/>
                <w:sz w:val="24"/>
                <w:szCs w:val="24"/>
              </w:rPr>
            </w:pPr>
            <w:r w:rsidRPr="00A507AD">
              <w:rPr>
                <w:rFonts w:ascii="Book Antiqua" w:eastAsia="Times New Roman" w:hAnsi="Book Antiqua"/>
                <w:kern w:val="24"/>
                <w:sz w:val="24"/>
                <w:szCs w:val="24"/>
                <w:lang w:val="da-DK" w:eastAsia="en-IN"/>
              </w:rPr>
              <w:t>800</w:t>
            </w:r>
            <w:r w:rsidR="00CA4457">
              <w:rPr>
                <w:rFonts w:ascii="Book Antiqua" w:hAnsi="Book Antiqua" w:hint="eastAsia"/>
                <w:kern w:val="24"/>
                <w:sz w:val="24"/>
                <w:szCs w:val="24"/>
                <w:lang w:val="da-DK" w:eastAsia="zh-CN"/>
              </w:rPr>
              <w:t>-</w:t>
            </w:r>
            <w:r w:rsidRPr="00A507AD">
              <w:rPr>
                <w:rFonts w:ascii="Book Antiqua" w:eastAsia="Times New Roman" w:hAnsi="Book Antiqua"/>
                <w:kern w:val="24"/>
                <w:sz w:val="24"/>
                <w:szCs w:val="24"/>
                <w:lang w:val="da-DK" w:eastAsia="en-IN"/>
              </w:rPr>
              <w:t>850 bp</w:t>
            </w:r>
          </w:p>
        </w:tc>
      </w:tr>
    </w:tbl>
    <w:p w:rsidR="005F6FAB" w:rsidRPr="00A507AD" w:rsidRDefault="005F6FAB" w:rsidP="00A507AD">
      <w:pPr>
        <w:spacing w:after="0" w:line="360" w:lineRule="auto"/>
        <w:jc w:val="both"/>
        <w:rPr>
          <w:rFonts w:ascii="Book Antiqua" w:hAnsi="Book Antiqua" w:cs="Times New Roman"/>
          <w:sz w:val="24"/>
          <w:szCs w:val="24"/>
        </w:rPr>
      </w:pPr>
    </w:p>
    <w:p w:rsidR="006C37BD" w:rsidRPr="00A507AD" w:rsidRDefault="006C37BD" w:rsidP="00A507AD">
      <w:pPr>
        <w:spacing w:after="0" w:line="360" w:lineRule="auto"/>
        <w:jc w:val="both"/>
        <w:rPr>
          <w:rFonts w:ascii="Book Antiqua" w:hAnsi="Book Antiqua"/>
          <w:sz w:val="24"/>
          <w:szCs w:val="24"/>
        </w:rPr>
      </w:pPr>
      <w:r w:rsidRPr="00A507AD">
        <w:rPr>
          <w:rFonts w:ascii="Book Antiqua" w:hAnsi="Book Antiqua"/>
          <w:sz w:val="24"/>
          <w:szCs w:val="24"/>
        </w:rPr>
        <w:br w:type="page"/>
      </w:r>
    </w:p>
    <w:p w:rsidR="009F4FB7" w:rsidRPr="00A507AD" w:rsidRDefault="00C9002E" w:rsidP="00A507AD">
      <w:pPr>
        <w:spacing w:after="0" w:line="360" w:lineRule="auto"/>
        <w:jc w:val="both"/>
        <w:rPr>
          <w:rFonts w:ascii="Book Antiqua" w:hAnsi="Book Antiqua" w:cs="Times New Roman"/>
          <w:b/>
          <w:sz w:val="24"/>
          <w:szCs w:val="24"/>
          <w:lang w:eastAsia="zh-CN"/>
        </w:rPr>
      </w:pPr>
      <w:r w:rsidRPr="00A507AD">
        <w:rPr>
          <w:rFonts w:ascii="Book Antiqua" w:hAnsi="Book Antiqua" w:cs="Times New Roman"/>
          <w:b/>
          <w:noProof/>
          <w:sz w:val="24"/>
          <w:szCs w:val="24"/>
          <w:lang w:val="en-US"/>
        </w:rPr>
        <w:lastRenderedPageBreak/>
        <w:drawing>
          <wp:anchor distT="0" distB="0" distL="114300" distR="114300" simplePos="0" relativeHeight="251660288" behindDoc="0" locked="0" layoutInCell="1" allowOverlap="1" wp14:anchorId="62AC4CD0" wp14:editId="070BAA8C">
            <wp:simplePos x="0" y="0"/>
            <wp:positionH relativeFrom="column">
              <wp:posOffset>-491313</wp:posOffset>
            </wp:positionH>
            <wp:positionV relativeFrom="paragraph">
              <wp:posOffset>202019</wp:posOffset>
            </wp:positionV>
            <wp:extent cx="3464619" cy="2456121"/>
            <wp:effectExtent l="19050" t="0" r="2481" b="0"/>
            <wp:wrapNone/>
            <wp:docPr id="17" name="Picture 8" descr="C:\Users\SHEHLA KHALI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HLA KHALIL\Desktop\Untitled.png"/>
                    <pic:cNvPicPr>
                      <a:picLocks noChangeAspect="1" noChangeArrowheads="1"/>
                    </pic:cNvPicPr>
                  </pic:nvPicPr>
                  <pic:blipFill>
                    <a:blip r:embed="rId10" cstate="print"/>
                    <a:srcRect l="7191"/>
                    <a:stretch>
                      <a:fillRect/>
                    </a:stretch>
                  </pic:blipFill>
                  <pic:spPr bwMode="auto">
                    <a:xfrm>
                      <a:off x="0" y="0"/>
                      <a:ext cx="3464619" cy="2456121"/>
                    </a:xfrm>
                    <a:prstGeom prst="rect">
                      <a:avLst/>
                    </a:prstGeom>
                    <a:noFill/>
                    <a:ln w="9525">
                      <a:noFill/>
                      <a:miter lim="800000"/>
                      <a:headEnd/>
                      <a:tailEnd/>
                    </a:ln>
                  </pic:spPr>
                </pic:pic>
              </a:graphicData>
            </a:graphic>
          </wp:anchor>
        </w:drawing>
      </w:r>
      <w:r w:rsidR="00CA4457">
        <w:rPr>
          <w:rFonts w:ascii="Book Antiqua" w:hAnsi="Book Antiqua" w:cs="Times New Roman"/>
          <w:b/>
          <w:sz w:val="24"/>
          <w:szCs w:val="24"/>
        </w:rPr>
        <w:t>Figure 1</w:t>
      </w:r>
      <w:r w:rsidR="009F4FB7" w:rsidRPr="00A507AD">
        <w:rPr>
          <w:rFonts w:ascii="Book Antiqua" w:hAnsi="Book Antiqua" w:cs="Times New Roman"/>
          <w:b/>
          <w:sz w:val="24"/>
          <w:szCs w:val="24"/>
        </w:rPr>
        <w:t xml:space="preserve"> Immunological profile of the patient with CD8+ deficiency</w:t>
      </w:r>
      <w:r w:rsidR="00CA4457">
        <w:rPr>
          <w:rFonts w:ascii="Book Antiqua" w:hAnsi="Book Antiqua" w:cs="Times New Roman" w:hint="eastAsia"/>
          <w:b/>
          <w:sz w:val="24"/>
          <w:szCs w:val="24"/>
          <w:lang w:eastAsia="zh-CN"/>
        </w:rPr>
        <w:t>.</w:t>
      </w:r>
    </w:p>
    <w:tbl>
      <w:tblPr>
        <w:tblStyle w:val="TableGrid"/>
        <w:tblpPr w:leftFromText="180" w:rightFromText="180" w:vertAnchor="text" w:tblpX="4974" w:tblpY="1"/>
        <w:tblOverlap w:val="never"/>
        <w:tblW w:w="4639" w:type="dxa"/>
        <w:tblLook w:val="04A0" w:firstRow="1" w:lastRow="0" w:firstColumn="1" w:lastColumn="0" w:noHBand="0" w:noVBand="1"/>
      </w:tblPr>
      <w:tblGrid>
        <w:gridCol w:w="3724"/>
        <w:gridCol w:w="915"/>
      </w:tblGrid>
      <w:tr w:rsidR="00A507AD" w:rsidRPr="00A507AD" w:rsidTr="00C9002E">
        <w:trPr>
          <w:trHeight w:val="365"/>
        </w:trPr>
        <w:tc>
          <w:tcPr>
            <w:tcW w:w="3616"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 xml:space="preserve">CD3+%Lymphocytes </w:t>
            </w:r>
          </w:p>
        </w:tc>
        <w:tc>
          <w:tcPr>
            <w:tcW w:w="1023"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40%</w:t>
            </w:r>
          </w:p>
        </w:tc>
      </w:tr>
      <w:tr w:rsidR="00A507AD" w:rsidRPr="00A507AD" w:rsidTr="00C9002E">
        <w:trPr>
          <w:trHeight w:val="365"/>
        </w:trPr>
        <w:tc>
          <w:tcPr>
            <w:tcW w:w="3616"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CD3+Absolute Count</w:t>
            </w:r>
          </w:p>
        </w:tc>
        <w:tc>
          <w:tcPr>
            <w:tcW w:w="1023"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948</w:t>
            </w:r>
          </w:p>
        </w:tc>
      </w:tr>
      <w:tr w:rsidR="00A507AD" w:rsidRPr="00A507AD" w:rsidTr="00C9002E">
        <w:trPr>
          <w:trHeight w:val="365"/>
        </w:trPr>
        <w:tc>
          <w:tcPr>
            <w:tcW w:w="3616"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 xml:space="preserve">CD3+CD8+%Lymphocytes </w:t>
            </w:r>
          </w:p>
        </w:tc>
        <w:tc>
          <w:tcPr>
            <w:tcW w:w="1023"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4%</w:t>
            </w:r>
          </w:p>
        </w:tc>
      </w:tr>
      <w:tr w:rsidR="00A507AD" w:rsidRPr="00A507AD" w:rsidTr="00C9002E">
        <w:trPr>
          <w:trHeight w:val="392"/>
        </w:trPr>
        <w:tc>
          <w:tcPr>
            <w:tcW w:w="3616"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CD3+CD8+ Absolute Count</w:t>
            </w:r>
          </w:p>
        </w:tc>
        <w:tc>
          <w:tcPr>
            <w:tcW w:w="1023"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97</w:t>
            </w:r>
          </w:p>
        </w:tc>
      </w:tr>
      <w:tr w:rsidR="00A507AD" w:rsidRPr="00A507AD" w:rsidTr="00C9002E">
        <w:trPr>
          <w:trHeight w:val="365"/>
        </w:trPr>
        <w:tc>
          <w:tcPr>
            <w:tcW w:w="3616"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CD3+CD4+%Lymphocytes</w:t>
            </w:r>
          </w:p>
        </w:tc>
        <w:tc>
          <w:tcPr>
            <w:tcW w:w="1023"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25%</w:t>
            </w:r>
          </w:p>
        </w:tc>
      </w:tr>
      <w:tr w:rsidR="00A507AD" w:rsidRPr="00A507AD" w:rsidTr="00C9002E">
        <w:trPr>
          <w:trHeight w:val="392"/>
        </w:trPr>
        <w:tc>
          <w:tcPr>
            <w:tcW w:w="3616"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CD3+CD4+ Absolute Count</w:t>
            </w:r>
          </w:p>
        </w:tc>
        <w:tc>
          <w:tcPr>
            <w:tcW w:w="1023"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595</w:t>
            </w:r>
          </w:p>
        </w:tc>
      </w:tr>
      <w:tr w:rsidR="00A507AD" w:rsidRPr="00A507AD" w:rsidTr="00C9002E">
        <w:trPr>
          <w:trHeight w:val="365"/>
        </w:trPr>
        <w:tc>
          <w:tcPr>
            <w:tcW w:w="3616"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CD3+CD4+CD8+%Lymphocytes</w:t>
            </w:r>
          </w:p>
        </w:tc>
        <w:tc>
          <w:tcPr>
            <w:tcW w:w="1023"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0</w:t>
            </w:r>
          </w:p>
        </w:tc>
      </w:tr>
      <w:tr w:rsidR="00A507AD" w:rsidRPr="00A507AD" w:rsidTr="00C9002E">
        <w:trPr>
          <w:trHeight w:val="392"/>
        </w:trPr>
        <w:tc>
          <w:tcPr>
            <w:tcW w:w="3616"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CD3+CD4+CD8+ Absolute Count</w:t>
            </w:r>
          </w:p>
        </w:tc>
        <w:tc>
          <w:tcPr>
            <w:tcW w:w="1023"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1</w:t>
            </w:r>
          </w:p>
        </w:tc>
      </w:tr>
      <w:tr w:rsidR="00A507AD" w:rsidRPr="00A507AD" w:rsidTr="00C9002E">
        <w:trPr>
          <w:trHeight w:val="365"/>
        </w:trPr>
        <w:tc>
          <w:tcPr>
            <w:tcW w:w="3616"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CD45+Absolute count</w:t>
            </w:r>
          </w:p>
        </w:tc>
        <w:tc>
          <w:tcPr>
            <w:tcW w:w="1023" w:type="dxa"/>
          </w:tcPr>
          <w:p w:rsidR="00C9002E" w:rsidRPr="00A507AD" w:rsidRDefault="00C9002E" w:rsidP="00A507AD">
            <w:pPr>
              <w:spacing w:line="360" w:lineRule="auto"/>
              <w:jc w:val="both"/>
              <w:rPr>
                <w:rFonts w:ascii="Book Antiqua" w:hAnsi="Book Antiqua" w:cs="Times New Roman"/>
                <w:sz w:val="24"/>
                <w:szCs w:val="24"/>
              </w:rPr>
            </w:pPr>
            <w:r w:rsidRPr="00A507AD">
              <w:rPr>
                <w:rFonts w:ascii="Book Antiqua" w:hAnsi="Book Antiqua" w:cs="Times New Roman"/>
                <w:sz w:val="24"/>
                <w:szCs w:val="24"/>
              </w:rPr>
              <w:t>2378</w:t>
            </w:r>
          </w:p>
        </w:tc>
      </w:tr>
    </w:tbl>
    <w:p w:rsidR="00D619C8" w:rsidRPr="00A507AD" w:rsidRDefault="00C9002E" w:rsidP="00CA4457">
      <w:pPr>
        <w:pStyle w:val="Heading1"/>
        <w:shd w:val="clear" w:color="auto" w:fill="FFFFFF"/>
        <w:spacing w:before="0" w:beforeAutospacing="0" w:after="0" w:afterAutospacing="0" w:line="360" w:lineRule="auto"/>
        <w:jc w:val="both"/>
        <w:rPr>
          <w:rFonts w:ascii="Book Antiqua" w:hAnsi="Book Antiqua"/>
          <w:bCs w:val="0"/>
          <w:sz w:val="24"/>
          <w:szCs w:val="24"/>
        </w:rPr>
      </w:pPr>
      <w:r w:rsidRPr="00A507AD">
        <w:rPr>
          <w:rFonts w:ascii="Book Antiqua" w:hAnsi="Book Antiqua"/>
          <w:b w:val="0"/>
          <w:sz w:val="24"/>
          <w:szCs w:val="24"/>
        </w:rPr>
        <w:br w:type="textWrapping" w:clear="all"/>
      </w:r>
    </w:p>
    <w:p w:rsidR="00CA4457" w:rsidRDefault="00CA4457">
      <w:pPr>
        <w:rPr>
          <w:rFonts w:ascii="Book Antiqua" w:eastAsia="Times New Roman" w:hAnsi="Book Antiqua" w:cs="Times New Roman"/>
          <w:b/>
          <w:bCs/>
          <w:kern w:val="36"/>
          <w:sz w:val="24"/>
          <w:szCs w:val="24"/>
          <w:lang w:eastAsia="en-IN"/>
        </w:rPr>
      </w:pPr>
      <w:r>
        <w:rPr>
          <w:rFonts w:ascii="Book Antiqua" w:hAnsi="Book Antiqua"/>
          <w:sz w:val="24"/>
          <w:szCs w:val="24"/>
        </w:rPr>
        <w:br w:type="page"/>
      </w:r>
    </w:p>
    <w:p w:rsidR="00353547" w:rsidRPr="00A507AD" w:rsidRDefault="00D619C8" w:rsidP="00A507AD">
      <w:pPr>
        <w:pStyle w:val="Heading1"/>
        <w:shd w:val="clear" w:color="auto" w:fill="FFFFFF"/>
        <w:spacing w:before="0" w:beforeAutospacing="0" w:after="0" w:afterAutospacing="0" w:line="360" w:lineRule="auto"/>
        <w:jc w:val="both"/>
        <w:rPr>
          <w:rFonts w:ascii="Book Antiqua" w:hAnsi="Book Antiqua"/>
          <w:sz w:val="24"/>
          <w:szCs w:val="24"/>
        </w:rPr>
      </w:pPr>
      <w:r w:rsidRPr="00A507AD">
        <w:rPr>
          <w:rFonts w:ascii="Book Antiqua" w:hAnsi="Book Antiqua"/>
          <w:b w:val="0"/>
          <w:noProof/>
          <w:sz w:val="24"/>
          <w:szCs w:val="24"/>
          <w:lang w:val="en-US" w:eastAsia="en-US"/>
        </w:rPr>
        <w:lastRenderedPageBreak/>
        <w:drawing>
          <wp:inline distT="0" distB="0" distL="0" distR="0" wp14:anchorId="36EAD927" wp14:editId="6A996CA1">
            <wp:extent cx="2566495" cy="2445705"/>
            <wp:effectExtent l="19050" t="0" r="5255" b="0"/>
            <wp:docPr id="14" name="Picture 5" descr="C:\Users\SHEHLA KHALIL\Downloads\IMG_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HLA KHALIL\Downloads\IMG_1635.JPG"/>
                    <pic:cNvPicPr>
                      <a:picLocks noChangeAspect="1" noChangeArrowheads="1"/>
                    </pic:cNvPicPr>
                  </pic:nvPicPr>
                  <pic:blipFill>
                    <a:blip r:embed="rId11" cstate="print"/>
                    <a:srcRect l="21645" r="4147" b="22101"/>
                    <a:stretch>
                      <a:fillRect/>
                    </a:stretch>
                  </pic:blipFill>
                  <pic:spPr bwMode="auto">
                    <a:xfrm>
                      <a:off x="0" y="0"/>
                      <a:ext cx="2567510" cy="2446672"/>
                    </a:xfrm>
                    <a:prstGeom prst="rect">
                      <a:avLst/>
                    </a:prstGeom>
                    <a:noFill/>
                    <a:ln w="9525">
                      <a:noFill/>
                      <a:miter lim="800000"/>
                      <a:headEnd/>
                      <a:tailEnd/>
                    </a:ln>
                  </pic:spPr>
                </pic:pic>
              </a:graphicData>
            </a:graphic>
          </wp:inline>
        </w:drawing>
      </w:r>
      <w:r w:rsidRPr="00A507AD">
        <w:rPr>
          <w:rFonts w:ascii="Book Antiqua" w:hAnsi="Book Antiqua"/>
          <w:sz w:val="24"/>
          <w:szCs w:val="24"/>
        </w:rPr>
        <w:tab/>
      </w:r>
      <w:r w:rsidRPr="00A507AD">
        <w:rPr>
          <w:rFonts w:ascii="Book Antiqua" w:hAnsi="Book Antiqua"/>
          <w:noProof/>
          <w:sz w:val="24"/>
          <w:szCs w:val="24"/>
          <w:lang w:val="en-US" w:eastAsia="en-US"/>
        </w:rPr>
        <w:drawing>
          <wp:inline distT="0" distB="0" distL="0" distR="0" wp14:anchorId="1AE956EC" wp14:editId="04B86DEF">
            <wp:extent cx="2433147" cy="2617076"/>
            <wp:effectExtent l="114300" t="0" r="100503" b="0"/>
            <wp:docPr id="16" name="Picture 7" descr="C:\Users\SHEHLA KHALIL\Downloads\IMG_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HLA KHALIL\Downloads\IMG_1633.JPG"/>
                    <pic:cNvPicPr>
                      <a:picLocks noChangeAspect="1" noChangeArrowheads="1"/>
                    </pic:cNvPicPr>
                  </pic:nvPicPr>
                  <pic:blipFill>
                    <a:blip r:embed="rId12" cstate="print"/>
                    <a:srcRect l="30826" t="14247" r="28640" b="10984"/>
                    <a:stretch>
                      <a:fillRect/>
                    </a:stretch>
                  </pic:blipFill>
                  <pic:spPr bwMode="auto">
                    <a:xfrm rot="5400000">
                      <a:off x="0" y="0"/>
                      <a:ext cx="2433074" cy="2616998"/>
                    </a:xfrm>
                    <a:prstGeom prst="rect">
                      <a:avLst/>
                    </a:prstGeom>
                    <a:noFill/>
                    <a:ln w="9525">
                      <a:noFill/>
                      <a:miter lim="800000"/>
                      <a:headEnd/>
                      <a:tailEnd/>
                    </a:ln>
                  </pic:spPr>
                </pic:pic>
              </a:graphicData>
            </a:graphic>
          </wp:inline>
        </w:drawing>
      </w:r>
    </w:p>
    <w:p w:rsidR="003D4C60" w:rsidRPr="00CA4457" w:rsidRDefault="003D4C60" w:rsidP="003D4C60">
      <w:pPr>
        <w:pStyle w:val="Heading1"/>
        <w:shd w:val="clear" w:color="auto" w:fill="FFFFFF"/>
        <w:spacing w:before="0" w:beforeAutospacing="0" w:after="0" w:afterAutospacing="0" w:line="360" w:lineRule="auto"/>
        <w:jc w:val="both"/>
        <w:rPr>
          <w:rFonts w:ascii="Book Antiqua" w:eastAsiaTheme="minorEastAsia" w:hAnsi="Book Antiqua"/>
          <w:sz w:val="24"/>
          <w:szCs w:val="24"/>
          <w:lang w:eastAsia="zh-CN"/>
        </w:rPr>
      </w:pPr>
      <w:r w:rsidRPr="00CA4457">
        <w:rPr>
          <w:rFonts w:ascii="Book Antiqua" w:hAnsi="Book Antiqua"/>
          <w:sz w:val="24"/>
          <w:szCs w:val="24"/>
        </w:rPr>
        <w:t>Figure 2 Chest X-ray of CD8+ deficient child showing bilateral infiltrates</w:t>
      </w:r>
      <w:r w:rsidRPr="00CA4457">
        <w:rPr>
          <w:rFonts w:ascii="Book Antiqua" w:eastAsiaTheme="minorEastAsia" w:hAnsi="Book Antiqua" w:hint="eastAsia"/>
          <w:sz w:val="24"/>
          <w:szCs w:val="24"/>
          <w:lang w:eastAsia="zh-CN"/>
        </w:rPr>
        <w:t>.</w:t>
      </w:r>
    </w:p>
    <w:p w:rsidR="00353547" w:rsidRPr="00A507AD" w:rsidRDefault="00353547" w:rsidP="00A507AD">
      <w:pPr>
        <w:spacing w:after="0" w:line="360" w:lineRule="auto"/>
        <w:jc w:val="both"/>
        <w:rPr>
          <w:rFonts w:ascii="Book Antiqua" w:hAnsi="Book Antiqua"/>
          <w:sz w:val="24"/>
          <w:szCs w:val="24"/>
          <w:lang w:eastAsia="en-IN"/>
        </w:rPr>
      </w:pPr>
    </w:p>
    <w:p w:rsidR="00353547" w:rsidRPr="00A507AD" w:rsidRDefault="00353547" w:rsidP="00A507AD">
      <w:pPr>
        <w:spacing w:after="0" w:line="360" w:lineRule="auto"/>
        <w:jc w:val="both"/>
        <w:rPr>
          <w:rFonts w:ascii="Book Antiqua" w:hAnsi="Book Antiqua"/>
          <w:sz w:val="24"/>
          <w:szCs w:val="24"/>
          <w:lang w:eastAsia="en-IN"/>
        </w:rPr>
      </w:pPr>
    </w:p>
    <w:p w:rsidR="00353547" w:rsidRPr="00A507AD" w:rsidRDefault="00353547" w:rsidP="00A507AD">
      <w:pPr>
        <w:spacing w:after="0" w:line="360" w:lineRule="auto"/>
        <w:jc w:val="both"/>
        <w:rPr>
          <w:rFonts w:ascii="Book Antiqua" w:hAnsi="Book Antiqua"/>
          <w:sz w:val="24"/>
          <w:szCs w:val="24"/>
          <w:lang w:eastAsia="en-IN"/>
        </w:rPr>
      </w:pPr>
    </w:p>
    <w:sectPr w:rsidR="00353547" w:rsidRPr="00A507AD" w:rsidSect="00C058E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14" w:rsidRDefault="005D6114" w:rsidP="00A24CB2">
      <w:pPr>
        <w:spacing w:after="0" w:line="240" w:lineRule="auto"/>
      </w:pPr>
      <w:r>
        <w:separator/>
      </w:r>
    </w:p>
  </w:endnote>
  <w:endnote w:type="continuationSeparator" w:id="0">
    <w:p w:rsidR="005D6114" w:rsidRDefault="005D6114" w:rsidP="00A2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72079"/>
      <w:docPartObj>
        <w:docPartGallery w:val="Page Numbers (Bottom of Page)"/>
        <w:docPartUnique/>
      </w:docPartObj>
    </w:sdtPr>
    <w:sdtEndPr/>
    <w:sdtContent>
      <w:p w:rsidR="001A62BB" w:rsidRDefault="00AD3423">
        <w:pPr>
          <w:pStyle w:val="Footer"/>
          <w:jc w:val="right"/>
        </w:pPr>
        <w:r>
          <w:fldChar w:fldCharType="begin"/>
        </w:r>
        <w:r>
          <w:instrText xml:space="preserve"> PAGE   \* MERGEFORMAT </w:instrText>
        </w:r>
        <w:r>
          <w:fldChar w:fldCharType="separate"/>
        </w:r>
        <w:r w:rsidR="00690163">
          <w:rPr>
            <w:noProof/>
          </w:rPr>
          <w:t>16</w:t>
        </w:r>
        <w:r>
          <w:rPr>
            <w:noProof/>
          </w:rPr>
          <w:fldChar w:fldCharType="end"/>
        </w:r>
      </w:p>
    </w:sdtContent>
  </w:sdt>
  <w:p w:rsidR="001A62BB" w:rsidRDefault="001A62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14" w:rsidRDefault="005D6114" w:rsidP="00A24CB2">
      <w:pPr>
        <w:spacing w:after="0" w:line="240" w:lineRule="auto"/>
      </w:pPr>
      <w:r>
        <w:separator/>
      </w:r>
    </w:p>
  </w:footnote>
  <w:footnote w:type="continuationSeparator" w:id="0">
    <w:p w:rsidR="005D6114" w:rsidRDefault="005D6114" w:rsidP="00A24C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63C35"/>
    <w:multiLevelType w:val="multilevel"/>
    <w:tmpl w:val="85D83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03"/>
    <w:rsid w:val="0005217E"/>
    <w:rsid w:val="000571C2"/>
    <w:rsid w:val="00063E85"/>
    <w:rsid w:val="00071EE8"/>
    <w:rsid w:val="00072B3A"/>
    <w:rsid w:val="00087023"/>
    <w:rsid w:val="000A0CAF"/>
    <w:rsid w:val="000B1C5E"/>
    <w:rsid w:val="000C13C4"/>
    <w:rsid w:val="00125019"/>
    <w:rsid w:val="0013637D"/>
    <w:rsid w:val="001A62BB"/>
    <w:rsid w:val="001F7296"/>
    <w:rsid w:val="00235A6A"/>
    <w:rsid w:val="0023727C"/>
    <w:rsid w:val="00255805"/>
    <w:rsid w:val="002752B7"/>
    <w:rsid w:val="00276730"/>
    <w:rsid w:val="002A4EB0"/>
    <w:rsid w:val="002A5016"/>
    <w:rsid w:val="002B22E9"/>
    <w:rsid w:val="002B5E74"/>
    <w:rsid w:val="002C192A"/>
    <w:rsid w:val="002F1122"/>
    <w:rsid w:val="002F3020"/>
    <w:rsid w:val="00324939"/>
    <w:rsid w:val="00344D0E"/>
    <w:rsid w:val="00353547"/>
    <w:rsid w:val="0036216F"/>
    <w:rsid w:val="0036225B"/>
    <w:rsid w:val="00374553"/>
    <w:rsid w:val="003A0F9D"/>
    <w:rsid w:val="003B17CE"/>
    <w:rsid w:val="003D4C60"/>
    <w:rsid w:val="003E091C"/>
    <w:rsid w:val="00402B30"/>
    <w:rsid w:val="00415176"/>
    <w:rsid w:val="004168FE"/>
    <w:rsid w:val="00424D8B"/>
    <w:rsid w:val="00463096"/>
    <w:rsid w:val="00467561"/>
    <w:rsid w:val="00475FF7"/>
    <w:rsid w:val="00482210"/>
    <w:rsid w:val="0048523B"/>
    <w:rsid w:val="00487983"/>
    <w:rsid w:val="004D70ED"/>
    <w:rsid w:val="00526497"/>
    <w:rsid w:val="005528F5"/>
    <w:rsid w:val="0056150F"/>
    <w:rsid w:val="00584F23"/>
    <w:rsid w:val="0058553C"/>
    <w:rsid w:val="00590811"/>
    <w:rsid w:val="0059491B"/>
    <w:rsid w:val="005D6114"/>
    <w:rsid w:val="005D7E55"/>
    <w:rsid w:val="005E7D37"/>
    <w:rsid w:val="005F6FAB"/>
    <w:rsid w:val="00600F8C"/>
    <w:rsid w:val="00603081"/>
    <w:rsid w:val="00606040"/>
    <w:rsid w:val="00667258"/>
    <w:rsid w:val="00690163"/>
    <w:rsid w:val="006A42C6"/>
    <w:rsid w:val="006A5F13"/>
    <w:rsid w:val="006C37BD"/>
    <w:rsid w:val="006F4B4D"/>
    <w:rsid w:val="0072436C"/>
    <w:rsid w:val="0074089A"/>
    <w:rsid w:val="0076381D"/>
    <w:rsid w:val="0078185B"/>
    <w:rsid w:val="007952D7"/>
    <w:rsid w:val="007A7A42"/>
    <w:rsid w:val="007B1207"/>
    <w:rsid w:val="007C1B62"/>
    <w:rsid w:val="007D68CA"/>
    <w:rsid w:val="007D6A63"/>
    <w:rsid w:val="007E64E7"/>
    <w:rsid w:val="007F5CAA"/>
    <w:rsid w:val="0082535F"/>
    <w:rsid w:val="008428E7"/>
    <w:rsid w:val="00865270"/>
    <w:rsid w:val="00876BA5"/>
    <w:rsid w:val="008A3506"/>
    <w:rsid w:val="008A55A0"/>
    <w:rsid w:val="008B7794"/>
    <w:rsid w:val="008D7360"/>
    <w:rsid w:val="008E2151"/>
    <w:rsid w:val="008F435F"/>
    <w:rsid w:val="00912F6C"/>
    <w:rsid w:val="009378D5"/>
    <w:rsid w:val="00940730"/>
    <w:rsid w:val="00942221"/>
    <w:rsid w:val="0097422E"/>
    <w:rsid w:val="00990E4E"/>
    <w:rsid w:val="009A3F2A"/>
    <w:rsid w:val="009B0265"/>
    <w:rsid w:val="009B3976"/>
    <w:rsid w:val="009B549C"/>
    <w:rsid w:val="009C404A"/>
    <w:rsid w:val="009E58E3"/>
    <w:rsid w:val="009F4FB7"/>
    <w:rsid w:val="00A1594D"/>
    <w:rsid w:val="00A176D8"/>
    <w:rsid w:val="00A2296A"/>
    <w:rsid w:val="00A24CB2"/>
    <w:rsid w:val="00A43195"/>
    <w:rsid w:val="00A507AD"/>
    <w:rsid w:val="00A73C54"/>
    <w:rsid w:val="00A875E5"/>
    <w:rsid w:val="00AB1F3A"/>
    <w:rsid w:val="00AC1385"/>
    <w:rsid w:val="00AD3423"/>
    <w:rsid w:val="00AD4C27"/>
    <w:rsid w:val="00AE7515"/>
    <w:rsid w:val="00B055E0"/>
    <w:rsid w:val="00B13C8E"/>
    <w:rsid w:val="00B16EFD"/>
    <w:rsid w:val="00B231A8"/>
    <w:rsid w:val="00B24789"/>
    <w:rsid w:val="00B333B8"/>
    <w:rsid w:val="00B36AE3"/>
    <w:rsid w:val="00B624DE"/>
    <w:rsid w:val="00B66F71"/>
    <w:rsid w:val="00B7670C"/>
    <w:rsid w:val="00B94D85"/>
    <w:rsid w:val="00B94DE2"/>
    <w:rsid w:val="00BA4237"/>
    <w:rsid w:val="00BA4B7B"/>
    <w:rsid w:val="00BA73ED"/>
    <w:rsid w:val="00BD0664"/>
    <w:rsid w:val="00BD33AF"/>
    <w:rsid w:val="00C0057C"/>
    <w:rsid w:val="00C035BB"/>
    <w:rsid w:val="00C058EA"/>
    <w:rsid w:val="00C40A64"/>
    <w:rsid w:val="00C53C08"/>
    <w:rsid w:val="00C66B70"/>
    <w:rsid w:val="00C72A9B"/>
    <w:rsid w:val="00C9002E"/>
    <w:rsid w:val="00CA4457"/>
    <w:rsid w:val="00D26D03"/>
    <w:rsid w:val="00D4149B"/>
    <w:rsid w:val="00D41FC2"/>
    <w:rsid w:val="00D619C8"/>
    <w:rsid w:val="00D72193"/>
    <w:rsid w:val="00D74601"/>
    <w:rsid w:val="00D82E0D"/>
    <w:rsid w:val="00D86C50"/>
    <w:rsid w:val="00D91E2F"/>
    <w:rsid w:val="00D977AA"/>
    <w:rsid w:val="00D978A4"/>
    <w:rsid w:val="00DC1D29"/>
    <w:rsid w:val="00DC7E72"/>
    <w:rsid w:val="00DE6AD6"/>
    <w:rsid w:val="00E21578"/>
    <w:rsid w:val="00E27131"/>
    <w:rsid w:val="00E35729"/>
    <w:rsid w:val="00E45BED"/>
    <w:rsid w:val="00E56E2E"/>
    <w:rsid w:val="00E80D54"/>
    <w:rsid w:val="00EC21D2"/>
    <w:rsid w:val="00EC6C58"/>
    <w:rsid w:val="00EC7290"/>
    <w:rsid w:val="00ED245A"/>
    <w:rsid w:val="00EF531B"/>
    <w:rsid w:val="00F4123B"/>
    <w:rsid w:val="00F46989"/>
    <w:rsid w:val="00F5225C"/>
    <w:rsid w:val="00F72BD7"/>
    <w:rsid w:val="00F761BC"/>
    <w:rsid w:val="00F87924"/>
    <w:rsid w:val="00FB2A98"/>
    <w:rsid w:val="00FC7225"/>
    <w:rsid w:val="00FF5A1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3"/>
  </w:style>
  <w:style w:type="paragraph" w:styleId="Heading1">
    <w:name w:val="heading 1"/>
    <w:basedOn w:val="Normal"/>
    <w:link w:val="Heading1Char"/>
    <w:uiPriority w:val="9"/>
    <w:qFormat/>
    <w:rsid w:val="00825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D03"/>
    <w:rPr>
      <w:color w:val="0000FF"/>
      <w:u w:val="single"/>
    </w:rPr>
  </w:style>
  <w:style w:type="character" w:customStyle="1" w:styleId="named-content">
    <w:name w:val="named-content"/>
    <w:basedOn w:val="DefaultParagraphFont"/>
    <w:rsid w:val="00D26D03"/>
  </w:style>
  <w:style w:type="character" w:customStyle="1" w:styleId="apple-converted-space">
    <w:name w:val="apple-converted-space"/>
    <w:basedOn w:val="DefaultParagraphFont"/>
    <w:rsid w:val="00D26D03"/>
  </w:style>
  <w:style w:type="table" w:styleId="TableGrid">
    <w:name w:val="Table Grid"/>
    <w:basedOn w:val="TableNormal"/>
    <w:uiPriority w:val="59"/>
    <w:rsid w:val="00D26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03"/>
    <w:rPr>
      <w:rFonts w:ascii="Tahoma" w:hAnsi="Tahoma" w:cs="Tahoma"/>
      <w:sz w:val="16"/>
      <w:szCs w:val="16"/>
    </w:rPr>
  </w:style>
  <w:style w:type="character" w:customStyle="1" w:styleId="Heading1Char">
    <w:name w:val="Heading 1 Char"/>
    <w:basedOn w:val="DefaultParagraphFont"/>
    <w:link w:val="Heading1"/>
    <w:uiPriority w:val="9"/>
    <w:rsid w:val="0082535F"/>
    <w:rPr>
      <w:rFonts w:ascii="Times New Roman" w:eastAsia="Times New Roman" w:hAnsi="Times New Roman" w:cs="Times New Roman"/>
      <w:b/>
      <w:bCs/>
      <w:kern w:val="36"/>
      <w:sz w:val="48"/>
      <w:szCs w:val="48"/>
      <w:lang w:eastAsia="en-IN"/>
    </w:rPr>
  </w:style>
  <w:style w:type="character" w:customStyle="1" w:styleId="ref-journal">
    <w:name w:val="ref-journal"/>
    <w:basedOn w:val="DefaultParagraphFont"/>
    <w:rsid w:val="007F5CAA"/>
  </w:style>
  <w:style w:type="character" w:customStyle="1" w:styleId="ref-vol">
    <w:name w:val="ref-vol"/>
    <w:basedOn w:val="DefaultParagraphFont"/>
    <w:rsid w:val="007F5CAA"/>
  </w:style>
  <w:style w:type="character" w:customStyle="1" w:styleId="ref-title">
    <w:name w:val="ref-title"/>
    <w:basedOn w:val="DefaultParagraphFont"/>
    <w:rsid w:val="007F5CAA"/>
  </w:style>
  <w:style w:type="character" w:customStyle="1" w:styleId="articletype">
    <w:name w:val="articletype"/>
    <w:basedOn w:val="DefaultParagraphFont"/>
    <w:rsid w:val="007F5CAA"/>
  </w:style>
  <w:style w:type="character" w:customStyle="1" w:styleId="separator">
    <w:name w:val="separator"/>
    <w:basedOn w:val="DefaultParagraphFont"/>
    <w:rsid w:val="007F5CAA"/>
  </w:style>
  <w:style w:type="character" w:customStyle="1" w:styleId="month">
    <w:name w:val="month"/>
    <w:basedOn w:val="DefaultParagraphFont"/>
    <w:rsid w:val="007F5CAA"/>
  </w:style>
  <w:style w:type="character" w:customStyle="1" w:styleId="day">
    <w:name w:val="day"/>
    <w:basedOn w:val="DefaultParagraphFont"/>
    <w:rsid w:val="007F5CAA"/>
  </w:style>
  <w:style w:type="character" w:customStyle="1" w:styleId="year">
    <w:name w:val="year"/>
    <w:basedOn w:val="DefaultParagraphFont"/>
    <w:rsid w:val="007F5CAA"/>
  </w:style>
  <w:style w:type="character" w:customStyle="1" w:styleId="authornames">
    <w:name w:val="authornames"/>
    <w:basedOn w:val="DefaultParagraphFont"/>
    <w:rsid w:val="007F5CAA"/>
  </w:style>
  <w:style w:type="character" w:customStyle="1" w:styleId="spanplus">
    <w:name w:val="spanplus"/>
    <w:basedOn w:val="DefaultParagraphFont"/>
    <w:rsid w:val="007F5CAA"/>
  </w:style>
  <w:style w:type="paragraph" w:styleId="NormalWeb">
    <w:name w:val="Normal (Web)"/>
    <w:basedOn w:val="Normal"/>
    <w:uiPriority w:val="99"/>
    <w:semiHidden/>
    <w:unhideWhenUsed/>
    <w:rsid w:val="007F5C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it-name-surname">
    <w:name w:val="cit-name-surname"/>
    <w:basedOn w:val="DefaultParagraphFont"/>
    <w:rsid w:val="001F7296"/>
  </w:style>
  <w:style w:type="character" w:customStyle="1" w:styleId="cit-name-given-names">
    <w:name w:val="cit-name-given-names"/>
    <w:basedOn w:val="DefaultParagraphFont"/>
    <w:rsid w:val="001F7296"/>
  </w:style>
  <w:style w:type="character" w:styleId="HTMLCite">
    <w:name w:val="HTML Cite"/>
    <w:basedOn w:val="DefaultParagraphFont"/>
    <w:uiPriority w:val="99"/>
    <w:semiHidden/>
    <w:unhideWhenUsed/>
    <w:rsid w:val="001F7296"/>
    <w:rPr>
      <w:i/>
      <w:iCs/>
    </w:rPr>
  </w:style>
  <w:style w:type="character" w:customStyle="1" w:styleId="cit-pub-date">
    <w:name w:val="cit-pub-date"/>
    <w:basedOn w:val="DefaultParagraphFont"/>
    <w:rsid w:val="001F7296"/>
  </w:style>
  <w:style w:type="character" w:customStyle="1" w:styleId="cit-article-title">
    <w:name w:val="cit-article-title"/>
    <w:basedOn w:val="DefaultParagraphFont"/>
    <w:rsid w:val="001F7296"/>
  </w:style>
  <w:style w:type="character" w:customStyle="1" w:styleId="cit-vol">
    <w:name w:val="cit-vol"/>
    <w:basedOn w:val="DefaultParagraphFont"/>
    <w:rsid w:val="001F7296"/>
  </w:style>
  <w:style w:type="character" w:customStyle="1" w:styleId="cit-fpage">
    <w:name w:val="cit-fpage"/>
    <w:basedOn w:val="DefaultParagraphFont"/>
    <w:rsid w:val="001F7296"/>
  </w:style>
  <w:style w:type="character" w:customStyle="1" w:styleId="cit-lpage">
    <w:name w:val="cit-lpage"/>
    <w:basedOn w:val="DefaultParagraphFont"/>
    <w:rsid w:val="001F7296"/>
  </w:style>
  <w:style w:type="character" w:customStyle="1" w:styleId="cit">
    <w:name w:val="cit"/>
    <w:basedOn w:val="DefaultParagraphFont"/>
    <w:rsid w:val="001F7296"/>
  </w:style>
  <w:style w:type="character" w:customStyle="1" w:styleId="doi">
    <w:name w:val="doi"/>
    <w:basedOn w:val="DefaultParagraphFont"/>
    <w:rsid w:val="001F7296"/>
  </w:style>
  <w:style w:type="character" w:customStyle="1" w:styleId="fm-citation-ids-label">
    <w:name w:val="fm-citation-ids-label"/>
    <w:basedOn w:val="DefaultParagraphFont"/>
    <w:rsid w:val="001F7296"/>
  </w:style>
  <w:style w:type="character" w:styleId="Emphasis">
    <w:name w:val="Emphasis"/>
    <w:basedOn w:val="DefaultParagraphFont"/>
    <w:uiPriority w:val="20"/>
    <w:qFormat/>
    <w:rsid w:val="001F7296"/>
    <w:rPr>
      <w:i/>
      <w:iCs/>
    </w:rPr>
  </w:style>
  <w:style w:type="character" w:customStyle="1" w:styleId="author">
    <w:name w:val="author"/>
    <w:basedOn w:val="DefaultParagraphFont"/>
    <w:rsid w:val="00B624DE"/>
  </w:style>
  <w:style w:type="character" w:customStyle="1" w:styleId="pubyear">
    <w:name w:val="pubyear"/>
    <w:basedOn w:val="DefaultParagraphFont"/>
    <w:rsid w:val="00B624DE"/>
  </w:style>
  <w:style w:type="character" w:customStyle="1" w:styleId="articletitle">
    <w:name w:val="articletitle"/>
    <w:basedOn w:val="DefaultParagraphFont"/>
    <w:rsid w:val="00B624DE"/>
  </w:style>
  <w:style w:type="character" w:customStyle="1" w:styleId="journaltitle">
    <w:name w:val="journaltitle"/>
    <w:basedOn w:val="DefaultParagraphFont"/>
    <w:rsid w:val="00B624DE"/>
  </w:style>
  <w:style w:type="character" w:customStyle="1" w:styleId="vol">
    <w:name w:val="vol"/>
    <w:basedOn w:val="DefaultParagraphFont"/>
    <w:rsid w:val="00B624DE"/>
  </w:style>
  <w:style w:type="character" w:customStyle="1" w:styleId="pagefirst">
    <w:name w:val="pagefirst"/>
    <w:basedOn w:val="DefaultParagraphFont"/>
    <w:rsid w:val="00B624DE"/>
  </w:style>
  <w:style w:type="character" w:customStyle="1" w:styleId="pagelast">
    <w:name w:val="pagelast"/>
    <w:basedOn w:val="DefaultParagraphFont"/>
    <w:rsid w:val="00B624DE"/>
  </w:style>
  <w:style w:type="paragraph" w:customStyle="1" w:styleId="Default">
    <w:name w:val="Default"/>
    <w:rsid w:val="00584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5E7D37"/>
    <w:pPr>
      <w:spacing w:after="0" w:line="240" w:lineRule="auto"/>
    </w:pPr>
    <w:rPr>
      <w:rFonts w:ascii="Calibri" w:eastAsia="Calibri" w:hAnsi="Calibri" w:cs="Times New Roman"/>
      <w:lang w:val="en-US"/>
    </w:rPr>
  </w:style>
  <w:style w:type="character" w:customStyle="1" w:styleId="highlight">
    <w:name w:val="highlight"/>
    <w:basedOn w:val="DefaultParagraphFont"/>
    <w:rsid w:val="00463096"/>
  </w:style>
  <w:style w:type="paragraph" w:styleId="Header">
    <w:name w:val="header"/>
    <w:basedOn w:val="Normal"/>
    <w:link w:val="HeaderChar"/>
    <w:uiPriority w:val="99"/>
    <w:unhideWhenUsed/>
    <w:rsid w:val="00A24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B2"/>
  </w:style>
  <w:style w:type="paragraph" w:styleId="Footer">
    <w:name w:val="footer"/>
    <w:basedOn w:val="Normal"/>
    <w:link w:val="FooterChar"/>
    <w:uiPriority w:val="99"/>
    <w:unhideWhenUsed/>
    <w:rsid w:val="00A24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B2"/>
  </w:style>
  <w:style w:type="character" w:styleId="LineNumber">
    <w:name w:val="line number"/>
    <w:basedOn w:val="DefaultParagraphFont"/>
    <w:uiPriority w:val="99"/>
    <w:semiHidden/>
    <w:unhideWhenUsed/>
    <w:rsid w:val="002A5016"/>
  </w:style>
  <w:style w:type="character" w:customStyle="1" w:styleId="element-citation">
    <w:name w:val="element-citation"/>
    <w:basedOn w:val="DefaultParagraphFont"/>
    <w:rsid w:val="00C72A9B"/>
  </w:style>
  <w:style w:type="character" w:styleId="CommentReference">
    <w:name w:val="annotation reference"/>
    <w:basedOn w:val="DefaultParagraphFont"/>
    <w:uiPriority w:val="99"/>
    <w:semiHidden/>
    <w:unhideWhenUsed/>
    <w:rsid w:val="00424D8B"/>
    <w:rPr>
      <w:sz w:val="21"/>
      <w:szCs w:val="21"/>
    </w:rPr>
  </w:style>
  <w:style w:type="paragraph" w:styleId="CommentText">
    <w:name w:val="annotation text"/>
    <w:basedOn w:val="Normal"/>
    <w:link w:val="CommentTextChar"/>
    <w:uiPriority w:val="99"/>
    <w:unhideWhenUsed/>
    <w:rsid w:val="00424D8B"/>
  </w:style>
  <w:style w:type="character" w:customStyle="1" w:styleId="CommentTextChar">
    <w:name w:val="Comment Text Char"/>
    <w:basedOn w:val="DefaultParagraphFont"/>
    <w:link w:val="CommentText"/>
    <w:uiPriority w:val="99"/>
    <w:rsid w:val="00424D8B"/>
  </w:style>
  <w:style w:type="paragraph" w:styleId="CommentSubject">
    <w:name w:val="annotation subject"/>
    <w:basedOn w:val="CommentText"/>
    <w:next w:val="CommentText"/>
    <w:link w:val="CommentSubjectChar"/>
    <w:uiPriority w:val="99"/>
    <w:semiHidden/>
    <w:unhideWhenUsed/>
    <w:rsid w:val="00424D8B"/>
    <w:rPr>
      <w:b/>
      <w:bCs/>
    </w:rPr>
  </w:style>
  <w:style w:type="character" w:customStyle="1" w:styleId="CommentSubjectChar">
    <w:name w:val="Comment Subject Char"/>
    <w:basedOn w:val="CommentTextChar"/>
    <w:link w:val="CommentSubject"/>
    <w:uiPriority w:val="99"/>
    <w:semiHidden/>
    <w:rsid w:val="00424D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3"/>
  </w:style>
  <w:style w:type="paragraph" w:styleId="Heading1">
    <w:name w:val="heading 1"/>
    <w:basedOn w:val="Normal"/>
    <w:link w:val="Heading1Char"/>
    <w:uiPriority w:val="9"/>
    <w:qFormat/>
    <w:rsid w:val="00825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D03"/>
    <w:rPr>
      <w:color w:val="0000FF"/>
      <w:u w:val="single"/>
    </w:rPr>
  </w:style>
  <w:style w:type="character" w:customStyle="1" w:styleId="named-content">
    <w:name w:val="named-content"/>
    <w:basedOn w:val="DefaultParagraphFont"/>
    <w:rsid w:val="00D26D03"/>
  </w:style>
  <w:style w:type="character" w:customStyle="1" w:styleId="apple-converted-space">
    <w:name w:val="apple-converted-space"/>
    <w:basedOn w:val="DefaultParagraphFont"/>
    <w:rsid w:val="00D26D03"/>
  </w:style>
  <w:style w:type="table" w:styleId="TableGrid">
    <w:name w:val="Table Grid"/>
    <w:basedOn w:val="TableNormal"/>
    <w:uiPriority w:val="59"/>
    <w:rsid w:val="00D26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03"/>
    <w:rPr>
      <w:rFonts w:ascii="Tahoma" w:hAnsi="Tahoma" w:cs="Tahoma"/>
      <w:sz w:val="16"/>
      <w:szCs w:val="16"/>
    </w:rPr>
  </w:style>
  <w:style w:type="character" w:customStyle="1" w:styleId="Heading1Char">
    <w:name w:val="Heading 1 Char"/>
    <w:basedOn w:val="DefaultParagraphFont"/>
    <w:link w:val="Heading1"/>
    <w:uiPriority w:val="9"/>
    <w:rsid w:val="0082535F"/>
    <w:rPr>
      <w:rFonts w:ascii="Times New Roman" w:eastAsia="Times New Roman" w:hAnsi="Times New Roman" w:cs="Times New Roman"/>
      <w:b/>
      <w:bCs/>
      <w:kern w:val="36"/>
      <w:sz w:val="48"/>
      <w:szCs w:val="48"/>
      <w:lang w:eastAsia="en-IN"/>
    </w:rPr>
  </w:style>
  <w:style w:type="character" w:customStyle="1" w:styleId="ref-journal">
    <w:name w:val="ref-journal"/>
    <w:basedOn w:val="DefaultParagraphFont"/>
    <w:rsid w:val="007F5CAA"/>
  </w:style>
  <w:style w:type="character" w:customStyle="1" w:styleId="ref-vol">
    <w:name w:val="ref-vol"/>
    <w:basedOn w:val="DefaultParagraphFont"/>
    <w:rsid w:val="007F5CAA"/>
  </w:style>
  <w:style w:type="character" w:customStyle="1" w:styleId="ref-title">
    <w:name w:val="ref-title"/>
    <w:basedOn w:val="DefaultParagraphFont"/>
    <w:rsid w:val="007F5CAA"/>
  </w:style>
  <w:style w:type="character" w:customStyle="1" w:styleId="articletype">
    <w:name w:val="articletype"/>
    <w:basedOn w:val="DefaultParagraphFont"/>
    <w:rsid w:val="007F5CAA"/>
  </w:style>
  <w:style w:type="character" w:customStyle="1" w:styleId="separator">
    <w:name w:val="separator"/>
    <w:basedOn w:val="DefaultParagraphFont"/>
    <w:rsid w:val="007F5CAA"/>
  </w:style>
  <w:style w:type="character" w:customStyle="1" w:styleId="month">
    <w:name w:val="month"/>
    <w:basedOn w:val="DefaultParagraphFont"/>
    <w:rsid w:val="007F5CAA"/>
  </w:style>
  <w:style w:type="character" w:customStyle="1" w:styleId="day">
    <w:name w:val="day"/>
    <w:basedOn w:val="DefaultParagraphFont"/>
    <w:rsid w:val="007F5CAA"/>
  </w:style>
  <w:style w:type="character" w:customStyle="1" w:styleId="year">
    <w:name w:val="year"/>
    <w:basedOn w:val="DefaultParagraphFont"/>
    <w:rsid w:val="007F5CAA"/>
  </w:style>
  <w:style w:type="character" w:customStyle="1" w:styleId="authornames">
    <w:name w:val="authornames"/>
    <w:basedOn w:val="DefaultParagraphFont"/>
    <w:rsid w:val="007F5CAA"/>
  </w:style>
  <w:style w:type="character" w:customStyle="1" w:styleId="spanplus">
    <w:name w:val="spanplus"/>
    <w:basedOn w:val="DefaultParagraphFont"/>
    <w:rsid w:val="007F5CAA"/>
  </w:style>
  <w:style w:type="paragraph" w:styleId="NormalWeb">
    <w:name w:val="Normal (Web)"/>
    <w:basedOn w:val="Normal"/>
    <w:uiPriority w:val="99"/>
    <w:semiHidden/>
    <w:unhideWhenUsed/>
    <w:rsid w:val="007F5C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it-name-surname">
    <w:name w:val="cit-name-surname"/>
    <w:basedOn w:val="DefaultParagraphFont"/>
    <w:rsid w:val="001F7296"/>
  </w:style>
  <w:style w:type="character" w:customStyle="1" w:styleId="cit-name-given-names">
    <w:name w:val="cit-name-given-names"/>
    <w:basedOn w:val="DefaultParagraphFont"/>
    <w:rsid w:val="001F7296"/>
  </w:style>
  <w:style w:type="character" w:styleId="HTMLCite">
    <w:name w:val="HTML Cite"/>
    <w:basedOn w:val="DefaultParagraphFont"/>
    <w:uiPriority w:val="99"/>
    <w:semiHidden/>
    <w:unhideWhenUsed/>
    <w:rsid w:val="001F7296"/>
    <w:rPr>
      <w:i/>
      <w:iCs/>
    </w:rPr>
  </w:style>
  <w:style w:type="character" w:customStyle="1" w:styleId="cit-pub-date">
    <w:name w:val="cit-pub-date"/>
    <w:basedOn w:val="DefaultParagraphFont"/>
    <w:rsid w:val="001F7296"/>
  </w:style>
  <w:style w:type="character" w:customStyle="1" w:styleId="cit-article-title">
    <w:name w:val="cit-article-title"/>
    <w:basedOn w:val="DefaultParagraphFont"/>
    <w:rsid w:val="001F7296"/>
  </w:style>
  <w:style w:type="character" w:customStyle="1" w:styleId="cit-vol">
    <w:name w:val="cit-vol"/>
    <w:basedOn w:val="DefaultParagraphFont"/>
    <w:rsid w:val="001F7296"/>
  </w:style>
  <w:style w:type="character" w:customStyle="1" w:styleId="cit-fpage">
    <w:name w:val="cit-fpage"/>
    <w:basedOn w:val="DefaultParagraphFont"/>
    <w:rsid w:val="001F7296"/>
  </w:style>
  <w:style w:type="character" w:customStyle="1" w:styleId="cit-lpage">
    <w:name w:val="cit-lpage"/>
    <w:basedOn w:val="DefaultParagraphFont"/>
    <w:rsid w:val="001F7296"/>
  </w:style>
  <w:style w:type="character" w:customStyle="1" w:styleId="cit">
    <w:name w:val="cit"/>
    <w:basedOn w:val="DefaultParagraphFont"/>
    <w:rsid w:val="001F7296"/>
  </w:style>
  <w:style w:type="character" w:customStyle="1" w:styleId="doi">
    <w:name w:val="doi"/>
    <w:basedOn w:val="DefaultParagraphFont"/>
    <w:rsid w:val="001F7296"/>
  </w:style>
  <w:style w:type="character" w:customStyle="1" w:styleId="fm-citation-ids-label">
    <w:name w:val="fm-citation-ids-label"/>
    <w:basedOn w:val="DefaultParagraphFont"/>
    <w:rsid w:val="001F7296"/>
  </w:style>
  <w:style w:type="character" w:styleId="Emphasis">
    <w:name w:val="Emphasis"/>
    <w:basedOn w:val="DefaultParagraphFont"/>
    <w:uiPriority w:val="20"/>
    <w:qFormat/>
    <w:rsid w:val="001F7296"/>
    <w:rPr>
      <w:i/>
      <w:iCs/>
    </w:rPr>
  </w:style>
  <w:style w:type="character" w:customStyle="1" w:styleId="author">
    <w:name w:val="author"/>
    <w:basedOn w:val="DefaultParagraphFont"/>
    <w:rsid w:val="00B624DE"/>
  </w:style>
  <w:style w:type="character" w:customStyle="1" w:styleId="pubyear">
    <w:name w:val="pubyear"/>
    <w:basedOn w:val="DefaultParagraphFont"/>
    <w:rsid w:val="00B624DE"/>
  </w:style>
  <w:style w:type="character" w:customStyle="1" w:styleId="articletitle">
    <w:name w:val="articletitle"/>
    <w:basedOn w:val="DefaultParagraphFont"/>
    <w:rsid w:val="00B624DE"/>
  </w:style>
  <w:style w:type="character" w:customStyle="1" w:styleId="journaltitle">
    <w:name w:val="journaltitle"/>
    <w:basedOn w:val="DefaultParagraphFont"/>
    <w:rsid w:val="00B624DE"/>
  </w:style>
  <w:style w:type="character" w:customStyle="1" w:styleId="vol">
    <w:name w:val="vol"/>
    <w:basedOn w:val="DefaultParagraphFont"/>
    <w:rsid w:val="00B624DE"/>
  </w:style>
  <w:style w:type="character" w:customStyle="1" w:styleId="pagefirst">
    <w:name w:val="pagefirst"/>
    <w:basedOn w:val="DefaultParagraphFont"/>
    <w:rsid w:val="00B624DE"/>
  </w:style>
  <w:style w:type="character" w:customStyle="1" w:styleId="pagelast">
    <w:name w:val="pagelast"/>
    <w:basedOn w:val="DefaultParagraphFont"/>
    <w:rsid w:val="00B624DE"/>
  </w:style>
  <w:style w:type="paragraph" w:customStyle="1" w:styleId="Default">
    <w:name w:val="Default"/>
    <w:rsid w:val="00584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5E7D37"/>
    <w:pPr>
      <w:spacing w:after="0" w:line="240" w:lineRule="auto"/>
    </w:pPr>
    <w:rPr>
      <w:rFonts w:ascii="Calibri" w:eastAsia="Calibri" w:hAnsi="Calibri" w:cs="Times New Roman"/>
      <w:lang w:val="en-US"/>
    </w:rPr>
  </w:style>
  <w:style w:type="character" w:customStyle="1" w:styleId="highlight">
    <w:name w:val="highlight"/>
    <w:basedOn w:val="DefaultParagraphFont"/>
    <w:rsid w:val="00463096"/>
  </w:style>
  <w:style w:type="paragraph" w:styleId="Header">
    <w:name w:val="header"/>
    <w:basedOn w:val="Normal"/>
    <w:link w:val="HeaderChar"/>
    <w:uiPriority w:val="99"/>
    <w:unhideWhenUsed/>
    <w:rsid w:val="00A24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B2"/>
  </w:style>
  <w:style w:type="paragraph" w:styleId="Footer">
    <w:name w:val="footer"/>
    <w:basedOn w:val="Normal"/>
    <w:link w:val="FooterChar"/>
    <w:uiPriority w:val="99"/>
    <w:unhideWhenUsed/>
    <w:rsid w:val="00A24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B2"/>
  </w:style>
  <w:style w:type="character" w:styleId="LineNumber">
    <w:name w:val="line number"/>
    <w:basedOn w:val="DefaultParagraphFont"/>
    <w:uiPriority w:val="99"/>
    <w:semiHidden/>
    <w:unhideWhenUsed/>
    <w:rsid w:val="002A5016"/>
  </w:style>
  <w:style w:type="character" w:customStyle="1" w:styleId="element-citation">
    <w:name w:val="element-citation"/>
    <w:basedOn w:val="DefaultParagraphFont"/>
    <w:rsid w:val="00C72A9B"/>
  </w:style>
  <w:style w:type="character" w:styleId="CommentReference">
    <w:name w:val="annotation reference"/>
    <w:basedOn w:val="DefaultParagraphFont"/>
    <w:uiPriority w:val="99"/>
    <w:semiHidden/>
    <w:unhideWhenUsed/>
    <w:rsid w:val="00424D8B"/>
    <w:rPr>
      <w:sz w:val="21"/>
      <w:szCs w:val="21"/>
    </w:rPr>
  </w:style>
  <w:style w:type="paragraph" w:styleId="CommentText">
    <w:name w:val="annotation text"/>
    <w:basedOn w:val="Normal"/>
    <w:link w:val="CommentTextChar"/>
    <w:uiPriority w:val="99"/>
    <w:unhideWhenUsed/>
    <w:rsid w:val="00424D8B"/>
  </w:style>
  <w:style w:type="character" w:customStyle="1" w:styleId="CommentTextChar">
    <w:name w:val="Comment Text Char"/>
    <w:basedOn w:val="DefaultParagraphFont"/>
    <w:link w:val="CommentText"/>
    <w:uiPriority w:val="99"/>
    <w:rsid w:val="00424D8B"/>
  </w:style>
  <w:style w:type="paragraph" w:styleId="CommentSubject">
    <w:name w:val="annotation subject"/>
    <w:basedOn w:val="CommentText"/>
    <w:next w:val="CommentText"/>
    <w:link w:val="CommentSubjectChar"/>
    <w:uiPriority w:val="99"/>
    <w:semiHidden/>
    <w:unhideWhenUsed/>
    <w:rsid w:val="00424D8B"/>
    <w:rPr>
      <w:b/>
      <w:bCs/>
    </w:rPr>
  </w:style>
  <w:style w:type="character" w:customStyle="1" w:styleId="CommentSubjectChar">
    <w:name w:val="Comment Subject Char"/>
    <w:basedOn w:val="CommentTextChar"/>
    <w:link w:val="CommentSubject"/>
    <w:uiPriority w:val="99"/>
    <w:semiHidden/>
    <w:rsid w:val="00424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575">
      <w:bodyDiv w:val="1"/>
      <w:marLeft w:val="0"/>
      <w:marRight w:val="0"/>
      <w:marTop w:val="0"/>
      <w:marBottom w:val="0"/>
      <w:divBdr>
        <w:top w:val="none" w:sz="0" w:space="0" w:color="auto"/>
        <w:left w:val="none" w:sz="0" w:space="0" w:color="auto"/>
        <w:bottom w:val="none" w:sz="0" w:space="0" w:color="auto"/>
        <w:right w:val="none" w:sz="0" w:space="0" w:color="auto"/>
      </w:divBdr>
    </w:div>
    <w:div w:id="92675850">
      <w:bodyDiv w:val="1"/>
      <w:marLeft w:val="0"/>
      <w:marRight w:val="0"/>
      <w:marTop w:val="0"/>
      <w:marBottom w:val="0"/>
      <w:divBdr>
        <w:top w:val="none" w:sz="0" w:space="0" w:color="auto"/>
        <w:left w:val="none" w:sz="0" w:space="0" w:color="auto"/>
        <w:bottom w:val="none" w:sz="0" w:space="0" w:color="auto"/>
        <w:right w:val="none" w:sz="0" w:space="0" w:color="auto"/>
      </w:divBdr>
    </w:div>
    <w:div w:id="137650202">
      <w:bodyDiv w:val="1"/>
      <w:marLeft w:val="0"/>
      <w:marRight w:val="0"/>
      <w:marTop w:val="0"/>
      <w:marBottom w:val="0"/>
      <w:divBdr>
        <w:top w:val="none" w:sz="0" w:space="0" w:color="auto"/>
        <w:left w:val="none" w:sz="0" w:space="0" w:color="auto"/>
        <w:bottom w:val="none" w:sz="0" w:space="0" w:color="auto"/>
        <w:right w:val="none" w:sz="0" w:space="0" w:color="auto"/>
      </w:divBdr>
    </w:div>
    <w:div w:id="279145318">
      <w:bodyDiv w:val="1"/>
      <w:marLeft w:val="0"/>
      <w:marRight w:val="0"/>
      <w:marTop w:val="0"/>
      <w:marBottom w:val="0"/>
      <w:divBdr>
        <w:top w:val="none" w:sz="0" w:space="0" w:color="auto"/>
        <w:left w:val="none" w:sz="0" w:space="0" w:color="auto"/>
        <w:bottom w:val="none" w:sz="0" w:space="0" w:color="auto"/>
        <w:right w:val="none" w:sz="0" w:space="0" w:color="auto"/>
      </w:divBdr>
    </w:div>
    <w:div w:id="284317642">
      <w:bodyDiv w:val="1"/>
      <w:marLeft w:val="0"/>
      <w:marRight w:val="0"/>
      <w:marTop w:val="0"/>
      <w:marBottom w:val="0"/>
      <w:divBdr>
        <w:top w:val="none" w:sz="0" w:space="0" w:color="auto"/>
        <w:left w:val="none" w:sz="0" w:space="0" w:color="auto"/>
        <w:bottom w:val="none" w:sz="0" w:space="0" w:color="auto"/>
        <w:right w:val="none" w:sz="0" w:space="0" w:color="auto"/>
      </w:divBdr>
    </w:div>
    <w:div w:id="291903573">
      <w:bodyDiv w:val="1"/>
      <w:marLeft w:val="0"/>
      <w:marRight w:val="0"/>
      <w:marTop w:val="0"/>
      <w:marBottom w:val="0"/>
      <w:divBdr>
        <w:top w:val="none" w:sz="0" w:space="0" w:color="auto"/>
        <w:left w:val="none" w:sz="0" w:space="0" w:color="auto"/>
        <w:bottom w:val="none" w:sz="0" w:space="0" w:color="auto"/>
        <w:right w:val="none" w:sz="0" w:space="0" w:color="auto"/>
      </w:divBdr>
    </w:div>
    <w:div w:id="397365001">
      <w:bodyDiv w:val="1"/>
      <w:marLeft w:val="0"/>
      <w:marRight w:val="0"/>
      <w:marTop w:val="0"/>
      <w:marBottom w:val="0"/>
      <w:divBdr>
        <w:top w:val="none" w:sz="0" w:space="0" w:color="auto"/>
        <w:left w:val="none" w:sz="0" w:space="0" w:color="auto"/>
        <w:bottom w:val="none" w:sz="0" w:space="0" w:color="auto"/>
        <w:right w:val="none" w:sz="0" w:space="0" w:color="auto"/>
      </w:divBdr>
    </w:div>
    <w:div w:id="398746280">
      <w:bodyDiv w:val="1"/>
      <w:marLeft w:val="0"/>
      <w:marRight w:val="0"/>
      <w:marTop w:val="0"/>
      <w:marBottom w:val="0"/>
      <w:divBdr>
        <w:top w:val="none" w:sz="0" w:space="0" w:color="auto"/>
        <w:left w:val="none" w:sz="0" w:space="0" w:color="auto"/>
        <w:bottom w:val="none" w:sz="0" w:space="0" w:color="auto"/>
        <w:right w:val="none" w:sz="0" w:space="0" w:color="auto"/>
      </w:divBdr>
    </w:div>
    <w:div w:id="482697619">
      <w:bodyDiv w:val="1"/>
      <w:marLeft w:val="0"/>
      <w:marRight w:val="0"/>
      <w:marTop w:val="0"/>
      <w:marBottom w:val="0"/>
      <w:divBdr>
        <w:top w:val="none" w:sz="0" w:space="0" w:color="auto"/>
        <w:left w:val="none" w:sz="0" w:space="0" w:color="auto"/>
        <w:bottom w:val="none" w:sz="0" w:space="0" w:color="auto"/>
        <w:right w:val="none" w:sz="0" w:space="0" w:color="auto"/>
      </w:divBdr>
    </w:div>
    <w:div w:id="521940917">
      <w:bodyDiv w:val="1"/>
      <w:marLeft w:val="0"/>
      <w:marRight w:val="0"/>
      <w:marTop w:val="0"/>
      <w:marBottom w:val="0"/>
      <w:divBdr>
        <w:top w:val="none" w:sz="0" w:space="0" w:color="auto"/>
        <w:left w:val="none" w:sz="0" w:space="0" w:color="auto"/>
        <w:bottom w:val="none" w:sz="0" w:space="0" w:color="auto"/>
        <w:right w:val="none" w:sz="0" w:space="0" w:color="auto"/>
      </w:divBdr>
    </w:div>
    <w:div w:id="564798927">
      <w:bodyDiv w:val="1"/>
      <w:marLeft w:val="0"/>
      <w:marRight w:val="0"/>
      <w:marTop w:val="0"/>
      <w:marBottom w:val="0"/>
      <w:divBdr>
        <w:top w:val="none" w:sz="0" w:space="0" w:color="auto"/>
        <w:left w:val="none" w:sz="0" w:space="0" w:color="auto"/>
        <w:bottom w:val="none" w:sz="0" w:space="0" w:color="auto"/>
        <w:right w:val="none" w:sz="0" w:space="0" w:color="auto"/>
      </w:divBdr>
    </w:div>
    <w:div w:id="704134996">
      <w:bodyDiv w:val="1"/>
      <w:marLeft w:val="0"/>
      <w:marRight w:val="0"/>
      <w:marTop w:val="0"/>
      <w:marBottom w:val="0"/>
      <w:divBdr>
        <w:top w:val="none" w:sz="0" w:space="0" w:color="auto"/>
        <w:left w:val="none" w:sz="0" w:space="0" w:color="auto"/>
        <w:bottom w:val="none" w:sz="0" w:space="0" w:color="auto"/>
        <w:right w:val="none" w:sz="0" w:space="0" w:color="auto"/>
      </w:divBdr>
    </w:div>
    <w:div w:id="711659740">
      <w:bodyDiv w:val="1"/>
      <w:marLeft w:val="0"/>
      <w:marRight w:val="0"/>
      <w:marTop w:val="0"/>
      <w:marBottom w:val="0"/>
      <w:divBdr>
        <w:top w:val="none" w:sz="0" w:space="0" w:color="auto"/>
        <w:left w:val="none" w:sz="0" w:space="0" w:color="auto"/>
        <w:bottom w:val="none" w:sz="0" w:space="0" w:color="auto"/>
        <w:right w:val="none" w:sz="0" w:space="0" w:color="auto"/>
      </w:divBdr>
      <w:divsChild>
        <w:div w:id="1884707354">
          <w:marLeft w:val="0"/>
          <w:marRight w:val="0"/>
          <w:marTop w:val="115"/>
          <w:marBottom w:val="115"/>
          <w:divBdr>
            <w:top w:val="none" w:sz="0" w:space="0" w:color="auto"/>
            <w:left w:val="none" w:sz="0" w:space="0" w:color="auto"/>
            <w:bottom w:val="none" w:sz="0" w:space="0" w:color="auto"/>
            <w:right w:val="none" w:sz="0" w:space="0" w:color="auto"/>
          </w:divBdr>
          <w:divsChild>
            <w:div w:id="1119422521">
              <w:marLeft w:val="0"/>
              <w:marRight w:val="0"/>
              <w:marTop w:val="0"/>
              <w:marBottom w:val="0"/>
              <w:divBdr>
                <w:top w:val="none" w:sz="0" w:space="0" w:color="auto"/>
                <w:left w:val="none" w:sz="0" w:space="0" w:color="auto"/>
                <w:bottom w:val="none" w:sz="0" w:space="0" w:color="auto"/>
                <w:right w:val="none" w:sz="0" w:space="0" w:color="auto"/>
              </w:divBdr>
            </w:div>
          </w:divsChild>
        </w:div>
        <w:div w:id="1129587962">
          <w:marLeft w:val="0"/>
          <w:marRight w:val="0"/>
          <w:marTop w:val="0"/>
          <w:marBottom w:val="0"/>
          <w:divBdr>
            <w:top w:val="single" w:sz="4" w:space="0" w:color="CCCCCC"/>
            <w:left w:val="none" w:sz="0" w:space="0" w:color="auto"/>
            <w:bottom w:val="none" w:sz="0" w:space="0" w:color="auto"/>
            <w:right w:val="none" w:sz="0" w:space="12" w:color="auto"/>
          </w:divBdr>
          <w:divsChild>
            <w:div w:id="582959203">
              <w:marLeft w:val="0"/>
              <w:marRight w:val="0"/>
              <w:marTop w:val="0"/>
              <w:marBottom w:val="0"/>
              <w:divBdr>
                <w:top w:val="none" w:sz="0" w:space="0" w:color="auto"/>
                <w:left w:val="none" w:sz="0" w:space="0" w:color="auto"/>
                <w:bottom w:val="none" w:sz="0" w:space="0" w:color="auto"/>
                <w:right w:val="none" w:sz="0" w:space="0" w:color="auto"/>
              </w:divBdr>
              <w:divsChild>
                <w:div w:id="672684544">
                  <w:marLeft w:val="0"/>
                  <w:marRight w:val="0"/>
                  <w:marTop w:val="0"/>
                  <w:marBottom w:val="0"/>
                  <w:divBdr>
                    <w:top w:val="none" w:sz="0" w:space="0" w:color="auto"/>
                    <w:left w:val="none" w:sz="0" w:space="0" w:color="auto"/>
                    <w:bottom w:val="none" w:sz="0" w:space="0" w:color="auto"/>
                    <w:right w:val="none" w:sz="0" w:space="0" w:color="auto"/>
                  </w:divBdr>
                  <w:divsChild>
                    <w:div w:id="2041322956">
                      <w:marLeft w:val="0"/>
                      <w:marRight w:val="0"/>
                      <w:marTop w:val="81"/>
                      <w:marBottom w:val="0"/>
                      <w:divBdr>
                        <w:top w:val="none" w:sz="0" w:space="0" w:color="auto"/>
                        <w:left w:val="none" w:sz="0" w:space="0" w:color="auto"/>
                        <w:bottom w:val="none" w:sz="0" w:space="0" w:color="auto"/>
                        <w:right w:val="none" w:sz="0" w:space="0" w:color="auto"/>
                      </w:divBdr>
                      <w:divsChild>
                        <w:div w:id="66285832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654286161">
                  <w:marLeft w:val="0"/>
                  <w:marRight w:val="0"/>
                  <w:marTop w:val="0"/>
                  <w:marBottom w:val="0"/>
                  <w:divBdr>
                    <w:top w:val="none" w:sz="0" w:space="0" w:color="auto"/>
                    <w:left w:val="none" w:sz="0" w:space="0" w:color="auto"/>
                    <w:bottom w:val="none" w:sz="0" w:space="0" w:color="auto"/>
                    <w:right w:val="none" w:sz="0" w:space="0" w:color="auto"/>
                  </w:divBdr>
                </w:div>
                <w:div w:id="1135097706">
                  <w:marLeft w:val="0"/>
                  <w:marRight w:val="0"/>
                  <w:marTop w:val="0"/>
                  <w:marBottom w:val="115"/>
                  <w:divBdr>
                    <w:top w:val="none" w:sz="0" w:space="0" w:color="auto"/>
                    <w:left w:val="none" w:sz="0" w:space="0" w:color="auto"/>
                    <w:bottom w:val="none" w:sz="0" w:space="0" w:color="auto"/>
                    <w:right w:val="none" w:sz="0" w:space="0" w:color="auto"/>
                  </w:divBdr>
                </w:div>
                <w:div w:id="130950301">
                  <w:marLeft w:val="0"/>
                  <w:marRight w:val="0"/>
                  <w:marTop w:val="0"/>
                  <w:marBottom w:val="230"/>
                  <w:divBdr>
                    <w:top w:val="none" w:sz="0" w:space="0" w:color="auto"/>
                    <w:left w:val="none" w:sz="0" w:space="0" w:color="auto"/>
                    <w:bottom w:val="none" w:sz="0" w:space="0" w:color="auto"/>
                    <w:right w:val="none" w:sz="0" w:space="0" w:color="auto"/>
                  </w:divBdr>
                </w:div>
                <w:div w:id="1477452603">
                  <w:marLeft w:val="0"/>
                  <w:marRight w:val="0"/>
                  <w:marTop w:val="0"/>
                  <w:marBottom w:val="288"/>
                  <w:divBdr>
                    <w:top w:val="none" w:sz="0" w:space="0" w:color="auto"/>
                    <w:left w:val="none" w:sz="0" w:space="0" w:color="auto"/>
                    <w:bottom w:val="none" w:sz="0" w:space="0" w:color="auto"/>
                    <w:right w:val="none" w:sz="0" w:space="0" w:color="auto"/>
                  </w:divBdr>
                  <w:divsChild>
                    <w:div w:id="8274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83258">
      <w:bodyDiv w:val="1"/>
      <w:marLeft w:val="0"/>
      <w:marRight w:val="0"/>
      <w:marTop w:val="0"/>
      <w:marBottom w:val="0"/>
      <w:divBdr>
        <w:top w:val="none" w:sz="0" w:space="0" w:color="auto"/>
        <w:left w:val="none" w:sz="0" w:space="0" w:color="auto"/>
        <w:bottom w:val="none" w:sz="0" w:space="0" w:color="auto"/>
        <w:right w:val="none" w:sz="0" w:space="0" w:color="auto"/>
      </w:divBdr>
    </w:div>
    <w:div w:id="783766176">
      <w:bodyDiv w:val="1"/>
      <w:marLeft w:val="0"/>
      <w:marRight w:val="0"/>
      <w:marTop w:val="0"/>
      <w:marBottom w:val="0"/>
      <w:divBdr>
        <w:top w:val="none" w:sz="0" w:space="0" w:color="auto"/>
        <w:left w:val="none" w:sz="0" w:space="0" w:color="auto"/>
        <w:bottom w:val="none" w:sz="0" w:space="0" w:color="auto"/>
        <w:right w:val="none" w:sz="0" w:space="0" w:color="auto"/>
      </w:divBdr>
    </w:div>
    <w:div w:id="880172535">
      <w:bodyDiv w:val="1"/>
      <w:marLeft w:val="0"/>
      <w:marRight w:val="0"/>
      <w:marTop w:val="0"/>
      <w:marBottom w:val="0"/>
      <w:divBdr>
        <w:top w:val="none" w:sz="0" w:space="0" w:color="auto"/>
        <w:left w:val="none" w:sz="0" w:space="0" w:color="auto"/>
        <w:bottom w:val="none" w:sz="0" w:space="0" w:color="auto"/>
        <w:right w:val="none" w:sz="0" w:space="0" w:color="auto"/>
      </w:divBdr>
    </w:div>
    <w:div w:id="894125803">
      <w:bodyDiv w:val="1"/>
      <w:marLeft w:val="0"/>
      <w:marRight w:val="0"/>
      <w:marTop w:val="0"/>
      <w:marBottom w:val="0"/>
      <w:divBdr>
        <w:top w:val="none" w:sz="0" w:space="0" w:color="auto"/>
        <w:left w:val="none" w:sz="0" w:space="0" w:color="auto"/>
        <w:bottom w:val="none" w:sz="0" w:space="0" w:color="auto"/>
        <w:right w:val="none" w:sz="0" w:space="0" w:color="auto"/>
      </w:divBdr>
    </w:div>
    <w:div w:id="982537614">
      <w:bodyDiv w:val="1"/>
      <w:marLeft w:val="0"/>
      <w:marRight w:val="0"/>
      <w:marTop w:val="0"/>
      <w:marBottom w:val="0"/>
      <w:divBdr>
        <w:top w:val="none" w:sz="0" w:space="0" w:color="auto"/>
        <w:left w:val="none" w:sz="0" w:space="0" w:color="auto"/>
        <w:bottom w:val="none" w:sz="0" w:space="0" w:color="auto"/>
        <w:right w:val="none" w:sz="0" w:space="0" w:color="auto"/>
      </w:divBdr>
    </w:div>
    <w:div w:id="1049303022">
      <w:bodyDiv w:val="1"/>
      <w:marLeft w:val="0"/>
      <w:marRight w:val="0"/>
      <w:marTop w:val="0"/>
      <w:marBottom w:val="0"/>
      <w:divBdr>
        <w:top w:val="none" w:sz="0" w:space="0" w:color="auto"/>
        <w:left w:val="none" w:sz="0" w:space="0" w:color="auto"/>
        <w:bottom w:val="none" w:sz="0" w:space="0" w:color="auto"/>
        <w:right w:val="none" w:sz="0" w:space="0" w:color="auto"/>
      </w:divBdr>
    </w:div>
    <w:div w:id="1063481430">
      <w:bodyDiv w:val="1"/>
      <w:marLeft w:val="0"/>
      <w:marRight w:val="0"/>
      <w:marTop w:val="0"/>
      <w:marBottom w:val="0"/>
      <w:divBdr>
        <w:top w:val="none" w:sz="0" w:space="0" w:color="auto"/>
        <w:left w:val="none" w:sz="0" w:space="0" w:color="auto"/>
        <w:bottom w:val="none" w:sz="0" w:space="0" w:color="auto"/>
        <w:right w:val="none" w:sz="0" w:space="0" w:color="auto"/>
      </w:divBdr>
    </w:div>
    <w:div w:id="1075395576">
      <w:bodyDiv w:val="1"/>
      <w:marLeft w:val="0"/>
      <w:marRight w:val="0"/>
      <w:marTop w:val="0"/>
      <w:marBottom w:val="0"/>
      <w:divBdr>
        <w:top w:val="none" w:sz="0" w:space="0" w:color="auto"/>
        <w:left w:val="none" w:sz="0" w:space="0" w:color="auto"/>
        <w:bottom w:val="none" w:sz="0" w:space="0" w:color="auto"/>
        <w:right w:val="none" w:sz="0" w:space="0" w:color="auto"/>
      </w:divBdr>
    </w:div>
    <w:div w:id="1113591953">
      <w:bodyDiv w:val="1"/>
      <w:marLeft w:val="0"/>
      <w:marRight w:val="0"/>
      <w:marTop w:val="0"/>
      <w:marBottom w:val="0"/>
      <w:divBdr>
        <w:top w:val="none" w:sz="0" w:space="0" w:color="auto"/>
        <w:left w:val="none" w:sz="0" w:space="0" w:color="auto"/>
        <w:bottom w:val="none" w:sz="0" w:space="0" w:color="auto"/>
        <w:right w:val="none" w:sz="0" w:space="0" w:color="auto"/>
      </w:divBdr>
    </w:div>
    <w:div w:id="1275942457">
      <w:bodyDiv w:val="1"/>
      <w:marLeft w:val="0"/>
      <w:marRight w:val="0"/>
      <w:marTop w:val="0"/>
      <w:marBottom w:val="0"/>
      <w:divBdr>
        <w:top w:val="none" w:sz="0" w:space="0" w:color="auto"/>
        <w:left w:val="none" w:sz="0" w:space="0" w:color="auto"/>
        <w:bottom w:val="none" w:sz="0" w:space="0" w:color="auto"/>
        <w:right w:val="none" w:sz="0" w:space="0" w:color="auto"/>
      </w:divBdr>
    </w:div>
    <w:div w:id="1356079799">
      <w:bodyDiv w:val="1"/>
      <w:marLeft w:val="0"/>
      <w:marRight w:val="0"/>
      <w:marTop w:val="0"/>
      <w:marBottom w:val="0"/>
      <w:divBdr>
        <w:top w:val="none" w:sz="0" w:space="0" w:color="auto"/>
        <w:left w:val="none" w:sz="0" w:space="0" w:color="auto"/>
        <w:bottom w:val="none" w:sz="0" w:space="0" w:color="auto"/>
        <w:right w:val="none" w:sz="0" w:space="0" w:color="auto"/>
      </w:divBdr>
    </w:div>
    <w:div w:id="1363089927">
      <w:bodyDiv w:val="1"/>
      <w:marLeft w:val="0"/>
      <w:marRight w:val="0"/>
      <w:marTop w:val="0"/>
      <w:marBottom w:val="0"/>
      <w:divBdr>
        <w:top w:val="none" w:sz="0" w:space="0" w:color="auto"/>
        <w:left w:val="none" w:sz="0" w:space="0" w:color="auto"/>
        <w:bottom w:val="none" w:sz="0" w:space="0" w:color="auto"/>
        <w:right w:val="none" w:sz="0" w:space="0" w:color="auto"/>
      </w:divBdr>
    </w:div>
    <w:div w:id="1460613288">
      <w:bodyDiv w:val="1"/>
      <w:marLeft w:val="0"/>
      <w:marRight w:val="0"/>
      <w:marTop w:val="0"/>
      <w:marBottom w:val="0"/>
      <w:divBdr>
        <w:top w:val="none" w:sz="0" w:space="0" w:color="auto"/>
        <w:left w:val="none" w:sz="0" w:space="0" w:color="auto"/>
        <w:bottom w:val="none" w:sz="0" w:space="0" w:color="auto"/>
        <w:right w:val="none" w:sz="0" w:space="0" w:color="auto"/>
      </w:divBdr>
    </w:div>
    <w:div w:id="1493640591">
      <w:bodyDiv w:val="1"/>
      <w:marLeft w:val="0"/>
      <w:marRight w:val="0"/>
      <w:marTop w:val="0"/>
      <w:marBottom w:val="0"/>
      <w:divBdr>
        <w:top w:val="none" w:sz="0" w:space="0" w:color="auto"/>
        <w:left w:val="none" w:sz="0" w:space="0" w:color="auto"/>
        <w:bottom w:val="none" w:sz="0" w:space="0" w:color="auto"/>
        <w:right w:val="none" w:sz="0" w:space="0" w:color="auto"/>
      </w:divBdr>
    </w:div>
    <w:div w:id="1497771414">
      <w:bodyDiv w:val="1"/>
      <w:marLeft w:val="0"/>
      <w:marRight w:val="0"/>
      <w:marTop w:val="0"/>
      <w:marBottom w:val="0"/>
      <w:divBdr>
        <w:top w:val="none" w:sz="0" w:space="0" w:color="auto"/>
        <w:left w:val="none" w:sz="0" w:space="0" w:color="auto"/>
        <w:bottom w:val="none" w:sz="0" w:space="0" w:color="auto"/>
        <w:right w:val="none" w:sz="0" w:space="0" w:color="auto"/>
      </w:divBdr>
    </w:div>
    <w:div w:id="1513688865">
      <w:bodyDiv w:val="1"/>
      <w:marLeft w:val="0"/>
      <w:marRight w:val="0"/>
      <w:marTop w:val="0"/>
      <w:marBottom w:val="0"/>
      <w:divBdr>
        <w:top w:val="none" w:sz="0" w:space="0" w:color="auto"/>
        <w:left w:val="none" w:sz="0" w:space="0" w:color="auto"/>
        <w:bottom w:val="none" w:sz="0" w:space="0" w:color="auto"/>
        <w:right w:val="none" w:sz="0" w:space="0" w:color="auto"/>
      </w:divBdr>
    </w:div>
    <w:div w:id="1520503820">
      <w:bodyDiv w:val="1"/>
      <w:marLeft w:val="0"/>
      <w:marRight w:val="0"/>
      <w:marTop w:val="0"/>
      <w:marBottom w:val="0"/>
      <w:divBdr>
        <w:top w:val="none" w:sz="0" w:space="0" w:color="auto"/>
        <w:left w:val="none" w:sz="0" w:space="0" w:color="auto"/>
        <w:bottom w:val="none" w:sz="0" w:space="0" w:color="auto"/>
        <w:right w:val="none" w:sz="0" w:space="0" w:color="auto"/>
      </w:divBdr>
    </w:div>
    <w:div w:id="1594171373">
      <w:bodyDiv w:val="1"/>
      <w:marLeft w:val="0"/>
      <w:marRight w:val="0"/>
      <w:marTop w:val="0"/>
      <w:marBottom w:val="0"/>
      <w:divBdr>
        <w:top w:val="none" w:sz="0" w:space="0" w:color="auto"/>
        <w:left w:val="none" w:sz="0" w:space="0" w:color="auto"/>
        <w:bottom w:val="none" w:sz="0" w:space="0" w:color="auto"/>
        <w:right w:val="none" w:sz="0" w:space="0" w:color="auto"/>
      </w:divBdr>
      <w:divsChild>
        <w:div w:id="1109931287">
          <w:marLeft w:val="0"/>
          <w:marRight w:val="0"/>
          <w:marTop w:val="0"/>
          <w:marBottom w:val="0"/>
          <w:divBdr>
            <w:top w:val="none" w:sz="0" w:space="0" w:color="auto"/>
            <w:left w:val="none" w:sz="0" w:space="0" w:color="auto"/>
            <w:bottom w:val="none" w:sz="0" w:space="0" w:color="auto"/>
            <w:right w:val="none" w:sz="0" w:space="0" w:color="auto"/>
          </w:divBdr>
          <w:divsChild>
            <w:div w:id="985620295">
              <w:marLeft w:val="0"/>
              <w:marRight w:val="0"/>
              <w:marTop w:val="0"/>
              <w:marBottom w:val="0"/>
              <w:divBdr>
                <w:top w:val="none" w:sz="0" w:space="0" w:color="auto"/>
                <w:left w:val="none" w:sz="0" w:space="0" w:color="auto"/>
                <w:bottom w:val="none" w:sz="0" w:space="0" w:color="auto"/>
                <w:right w:val="none" w:sz="0" w:space="0" w:color="auto"/>
              </w:divBdr>
            </w:div>
            <w:div w:id="1069039665">
              <w:marLeft w:val="0"/>
              <w:marRight w:val="0"/>
              <w:marTop w:val="0"/>
              <w:marBottom w:val="0"/>
              <w:divBdr>
                <w:top w:val="none" w:sz="0" w:space="0" w:color="auto"/>
                <w:left w:val="none" w:sz="0" w:space="0" w:color="auto"/>
                <w:bottom w:val="none" w:sz="0" w:space="0" w:color="auto"/>
                <w:right w:val="none" w:sz="0" w:space="0" w:color="auto"/>
              </w:divBdr>
            </w:div>
            <w:div w:id="886184639">
              <w:marLeft w:val="0"/>
              <w:marRight w:val="0"/>
              <w:marTop w:val="0"/>
              <w:marBottom w:val="0"/>
              <w:divBdr>
                <w:top w:val="none" w:sz="0" w:space="0" w:color="auto"/>
                <w:left w:val="none" w:sz="0" w:space="0" w:color="auto"/>
                <w:bottom w:val="none" w:sz="0" w:space="0" w:color="auto"/>
                <w:right w:val="none" w:sz="0" w:space="0" w:color="auto"/>
              </w:divBdr>
            </w:div>
            <w:div w:id="419448257">
              <w:marLeft w:val="0"/>
              <w:marRight w:val="0"/>
              <w:marTop w:val="0"/>
              <w:marBottom w:val="0"/>
              <w:divBdr>
                <w:top w:val="none" w:sz="0" w:space="0" w:color="auto"/>
                <w:left w:val="none" w:sz="0" w:space="0" w:color="auto"/>
                <w:bottom w:val="none" w:sz="0" w:space="0" w:color="auto"/>
                <w:right w:val="none" w:sz="0" w:space="0" w:color="auto"/>
              </w:divBdr>
            </w:div>
            <w:div w:id="607543595">
              <w:marLeft w:val="0"/>
              <w:marRight w:val="0"/>
              <w:marTop w:val="0"/>
              <w:marBottom w:val="0"/>
              <w:divBdr>
                <w:top w:val="none" w:sz="0" w:space="0" w:color="auto"/>
                <w:left w:val="none" w:sz="0" w:space="0" w:color="auto"/>
                <w:bottom w:val="none" w:sz="0" w:space="0" w:color="auto"/>
                <w:right w:val="none" w:sz="0" w:space="0" w:color="auto"/>
              </w:divBdr>
            </w:div>
            <w:div w:id="1445804505">
              <w:marLeft w:val="0"/>
              <w:marRight w:val="0"/>
              <w:marTop w:val="0"/>
              <w:marBottom w:val="0"/>
              <w:divBdr>
                <w:top w:val="none" w:sz="0" w:space="0" w:color="auto"/>
                <w:left w:val="none" w:sz="0" w:space="0" w:color="auto"/>
                <w:bottom w:val="none" w:sz="0" w:space="0" w:color="auto"/>
                <w:right w:val="none" w:sz="0" w:space="0" w:color="auto"/>
              </w:divBdr>
            </w:div>
            <w:div w:id="1280529676">
              <w:marLeft w:val="0"/>
              <w:marRight w:val="0"/>
              <w:marTop w:val="0"/>
              <w:marBottom w:val="0"/>
              <w:divBdr>
                <w:top w:val="none" w:sz="0" w:space="0" w:color="auto"/>
                <w:left w:val="none" w:sz="0" w:space="0" w:color="auto"/>
                <w:bottom w:val="none" w:sz="0" w:space="0" w:color="auto"/>
                <w:right w:val="none" w:sz="0" w:space="0" w:color="auto"/>
              </w:divBdr>
            </w:div>
            <w:div w:id="1588727174">
              <w:marLeft w:val="0"/>
              <w:marRight w:val="0"/>
              <w:marTop w:val="0"/>
              <w:marBottom w:val="0"/>
              <w:divBdr>
                <w:top w:val="none" w:sz="0" w:space="0" w:color="auto"/>
                <w:left w:val="none" w:sz="0" w:space="0" w:color="auto"/>
                <w:bottom w:val="none" w:sz="0" w:space="0" w:color="auto"/>
                <w:right w:val="none" w:sz="0" w:space="0" w:color="auto"/>
              </w:divBdr>
            </w:div>
            <w:div w:id="1437555118">
              <w:marLeft w:val="0"/>
              <w:marRight w:val="0"/>
              <w:marTop w:val="0"/>
              <w:marBottom w:val="0"/>
              <w:divBdr>
                <w:top w:val="none" w:sz="0" w:space="0" w:color="auto"/>
                <w:left w:val="none" w:sz="0" w:space="0" w:color="auto"/>
                <w:bottom w:val="none" w:sz="0" w:space="0" w:color="auto"/>
                <w:right w:val="none" w:sz="0" w:space="0" w:color="auto"/>
              </w:divBdr>
            </w:div>
            <w:div w:id="2085636618">
              <w:marLeft w:val="0"/>
              <w:marRight w:val="0"/>
              <w:marTop w:val="0"/>
              <w:marBottom w:val="0"/>
              <w:divBdr>
                <w:top w:val="none" w:sz="0" w:space="0" w:color="auto"/>
                <w:left w:val="none" w:sz="0" w:space="0" w:color="auto"/>
                <w:bottom w:val="none" w:sz="0" w:space="0" w:color="auto"/>
                <w:right w:val="none" w:sz="0" w:space="0" w:color="auto"/>
              </w:divBdr>
            </w:div>
            <w:div w:id="2141457603">
              <w:marLeft w:val="0"/>
              <w:marRight w:val="0"/>
              <w:marTop w:val="0"/>
              <w:marBottom w:val="0"/>
              <w:divBdr>
                <w:top w:val="none" w:sz="0" w:space="0" w:color="auto"/>
                <w:left w:val="none" w:sz="0" w:space="0" w:color="auto"/>
                <w:bottom w:val="none" w:sz="0" w:space="0" w:color="auto"/>
                <w:right w:val="none" w:sz="0" w:space="0" w:color="auto"/>
              </w:divBdr>
            </w:div>
            <w:div w:id="561452134">
              <w:marLeft w:val="0"/>
              <w:marRight w:val="0"/>
              <w:marTop w:val="0"/>
              <w:marBottom w:val="0"/>
              <w:divBdr>
                <w:top w:val="none" w:sz="0" w:space="0" w:color="auto"/>
                <w:left w:val="none" w:sz="0" w:space="0" w:color="auto"/>
                <w:bottom w:val="none" w:sz="0" w:space="0" w:color="auto"/>
                <w:right w:val="none" w:sz="0" w:space="0" w:color="auto"/>
              </w:divBdr>
            </w:div>
            <w:div w:id="642975557">
              <w:marLeft w:val="0"/>
              <w:marRight w:val="0"/>
              <w:marTop w:val="0"/>
              <w:marBottom w:val="0"/>
              <w:divBdr>
                <w:top w:val="none" w:sz="0" w:space="0" w:color="auto"/>
                <w:left w:val="none" w:sz="0" w:space="0" w:color="auto"/>
                <w:bottom w:val="none" w:sz="0" w:space="0" w:color="auto"/>
                <w:right w:val="none" w:sz="0" w:space="0" w:color="auto"/>
              </w:divBdr>
            </w:div>
            <w:div w:id="1677000946">
              <w:marLeft w:val="0"/>
              <w:marRight w:val="0"/>
              <w:marTop w:val="0"/>
              <w:marBottom w:val="0"/>
              <w:divBdr>
                <w:top w:val="none" w:sz="0" w:space="0" w:color="auto"/>
                <w:left w:val="none" w:sz="0" w:space="0" w:color="auto"/>
                <w:bottom w:val="none" w:sz="0" w:space="0" w:color="auto"/>
                <w:right w:val="none" w:sz="0" w:space="0" w:color="auto"/>
              </w:divBdr>
            </w:div>
            <w:div w:id="1422071657">
              <w:marLeft w:val="0"/>
              <w:marRight w:val="0"/>
              <w:marTop w:val="0"/>
              <w:marBottom w:val="0"/>
              <w:divBdr>
                <w:top w:val="none" w:sz="0" w:space="0" w:color="auto"/>
                <w:left w:val="none" w:sz="0" w:space="0" w:color="auto"/>
                <w:bottom w:val="none" w:sz="0" w:space="0" w:color="auto"/>
                <w:right w:val="none" w:sz="0" w:space="0" w:color="auto"/>
              </w:divBdr>
            </w:div>
            <w:div w:id="394814419">
              <w:marLeft w:val="0"/>
              <w:marRight w:val="0"/>
              <w:marTop w:val="0"/>
              <w:marBottom w:val="0"/>
              <w:divBdr>
                <w:top w:val="none" w:sz="0" w:space="0" w:color="auto"/>
                <w:left w:val="none" w:sz="0" w:space="0" w:color="auto"/>
                <w:bottom w:val="none" w:sz="0" w:space="0" w:color="auto"/>
                <w:right w:val="none" w:sz="0" w:space="0" w:color="auto"/>
              </w:divBdr>
            </w:div>
            <w:div w:id="1187405796">
              <w:marLeft w:val="0"/>
              <w:marRight w:val="0"/>
              <w:marTop w:val="0"/>
              <w:marBottom w:val="0"/>
              <w:divBdr>
                <w:top w:val="none" w:sz="0" w:space="0" w:color="auto"/>
                <w:left w:val="none" w:sz="0" w:space="0" w:color="auto"/>
                <w:bottom w:val="none" w:sz="0" w:space="0" w:color="auto"/>
                <w:right w:val="none" w:sz="0" w:space="0" w:color="auto"/>
              </w:divBdr>
            </w:div>
            <w:div w:id="1501777235">
              <w:marLeft w:val="0"/>
              <w:marRight w:val="0"/>
              <w:marTop w:val="0"/>
              <w:marBottom w:val="0"/>
              <w:divBdr>
                <w:top w:val="none" w:sz="0" w:space="0" w:color="auto"/>
                <w:left w:val="none" w:sz="0" w:space="0" w:color="auto"/>
                <w:bottom w:val="none" w:sz="0" w:space="0" w:color="auto"/>
                <w:right w:val="none" w:sz="0" w:space="0" w:color="auto"/>
              </w:divBdr>
            </w:div>
            <w:div w:id="79912732">
              <w:marLeft w:val="0"/>
              <w:marRight w:val="0"/>
              <w:marTop w:val="0"/>
              <w:marBottom w:val="0"/>
              <w:divBdr>
                <w:top w:val="none" w:sz="0" w:space="0" w:color="auto"/>
                <w:left w:val="none" w:sz="0" w:space="0" w:color="auto"/>
                <w:bottom w:val="none" w:sz="0" w:space="0" w:color="auto"/>
                <w:right w:val="none" w:sz="0" w:space="0" w:color="auto"/>
              </w:divBdr>
            </w:div>
            <w:div w:id="1266034203">
              <w:marLeft w:val="0"/>
              <w:marRight w:val="0"/>
              <w:marTop w:val="0"/>
              <w:marBottom w:val="0"/>
              <w:divBdr>
                <w:top w:val="none" w:sz="0" w:space="0" w:color="auto"/>
                <w:left w:val="none" w:sz="0" w:space="0" w:color="auto"/>
                <w:bottom w:val="none" w:sz="0" w:space="0" w:color="auto"/>
                <w:right w:val="none" w:sz="0" w:space="0" w:color="auto"/>
              </w:divBdr>
            </w:div>
            <w:div w:id="2065372895">
              <w:marLeft w:val="0"/>
              <w:marRight w:val="0"/>
              <w:marTop w:val="0"/>
              <w:marBottom w:val="0"/>
              <w:divBdr>
                <w:top w:val="none" w:sz="0" w:space="0" w:color="auto"/>
                <w:left w:val="none" w:sz="0" w:space="0" w:color="auto"/>
                <w:bottom w:val="none" w:sz="0" w:space="0" w:color="auto"/>
                <w:right w:val="none" w:sz="0" w:space="0" w:color="auto"/>
              </w:divBdr>
            </w:div>
            <w:div w:id="1859349569">
              <w:marLeft w:val="0"/>
              <w:marRight w:val="0"/>
              <w:marTop w:val="0"/>
              <w:marBottom w:val="0"/>
              <w:divBdr>
                <w:top w:val="none" w:sz="0" w:space="0" w:color="auto"/>
                <w:left w:val="none" w:sz="0" w:space="0" w:color="auto"/>
                <w:bottom w:val="none" w:sz="0" w:space="0" w:color="auto"/>
                <w:right w:val="none" w:sz="0" w:space="0" w:color="auto"/>
              </w:divBdr>
            </w:div>
            <w:div w:id="588083791">
              <w:marLeft w:val="0"/>
              <w:marRight w:val="0"/>
              <w:marTop w:val="0"/>
              <w:marBottom w:val="0"/>
              <w:divBdr>
                <w:top w:val="none" w:sz="0" w:space="0" w:color="auto"/>
                <w:left w:val="none" w:sz="0" w:space="0" w:color="auto"/>
                <w:bottom w:val="none" w:sz="0" w:space="0" w:color="auto"/>
                <w:right w:val="none" w:sz="0" w:space="0" w:color="auto"/>
              </w:divBdr>
            </w:div>
            <w:div w:id="2005038388">
              <w:marLeft w:val="0"/>
              <w:marRight w:val="0"/>
              <w:marTop w:val="0"/>
              <w:marBottom w:val="0"/>
              <w:divBdr>
                <w:top w:val="none" w:sz="0" w:space="0" w:color="auto"/>
                <w:left w:val="none" w:sz="0" w:space="0" w:color="auto"/>
                <w:bottom w:val="none" w:sz="0" w:space="0" w:color="auto"/>
                <w:right w:val="none" w:sz="0" w:space="0" w:color="auto"/>
              </w:divBdr>
            </w:div>
            <w:div w:id="1855339785">
              <w:marLeft w:val="0"/>
              <w:marRight w:val="0"/>
              <w:marTop w:val="0"/>
              <w:marBottom w:val="0"/>
              <w:divBdr>
                <w:top w:val="none" w:sz="0" w:space="0" w:color="auto"/>
                <w:left w:val="none" w:sz="0" w:space="0" w:color="auto"/>
                <w:bottom w:val="none" w:sz="0" w:space="0" w:color="auto"/>
                <w:right w:val="none" w:sz="0" w:space="0" w:color="auto"/>
              </w:divBdr>
            </w:div>
            <w:div w:id="5649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2882">
      <w:bodyDiv w:val="1"/>
      <w:marLeft w:val="0"/>
      <w:marRight w:val="0"/>
      <w:marTop w:val="0"/>
      <w:marBottom w:val="0"/>
      <w:divBdr>
        <w:top w:val="none" w:sz="0" w:space="0" w:color="auto"/>
        <w:left w:val="none" w:sz="0" w:space="0" w:color="auto"/>
        <w:bottom w:val="none" w:sz="0" w:space="0" w:color="auto"/>
        <w:right w:val="none" w:sz="0" w:space="0" w:color="auto"/>
      </w:divBdr>
    </w:div>
    <w:div w:id="1624114389">
      <w:bodyDiv w:val="1"/>
      <w:marLeft w:val="0"/>
      <w:marRight w:val="0"/>
      <w:marTop w:val="0"/>
      <w:marBottom w:val="0"/>
      <w:divBdr>
        <w:top w:val="none" w:sz="0" w:space="0" w:color="auto"/>
        <w:left w:val="none" w:sz="0" w:space="0" w:color="auto"/>
        <w:bottom w:val="none" w:sz="0" w:space="0" w:color="auto"/>
        <w:right w:val="none" w:sz="0" w:space="0" w:color="auto"/>
      </w:divBdr>
    </w:div>
    <w:div w:id="1638293480">
      <w:bodyDiv w:val="1"/>
      <w:marLeft w:val="0"/>
      <w:marRight w:val="0"/>
      <w:marTop w:val="0"/>
      <w:marBottom w:val="0"/>
      <w:divBdr>
        <w:top w:val="none" w:sz="0" w:space="0" w:color="auto"/>
        <w:left w:val="none" w:sz="0" w:space="0" w:color="auto"/>
        <w:bottom w:val="none" w:sz="0" w:space="0" w:color="auto"/>
        <w:right w:val="none" w:sz="0" w:space="0" w:color="auto"/>
      </w:divBdr>
    </w:div>
    <w:div w:id="1648512630">
      <w:bodyDiv w:val="1"/>
      <w:marLeft w:val="0"/>
      <w:marRight w:val="0"/>
      <w:marTop w:val="0"/>
      <w:marBottom w:val="0"/>
      <w:divBdr>
        <w:top w:val="none" w:sz="0" w:space="0" w:color="auto"/>
        <w:left w:val="none" w:sz="0" w:space="0" w:color="auto"/>
        <w:bottom w:val="none" w:sz="0" w:space="0" w:color="auto"/>
        <w:right w:val="none" w:sz="0" w:space="0" w:color="auto"/>
      </w:divBdr>
    </w:div>
    <w:div w:id="1678534650">
      <w:bodyDiv w:val="1"/>
      <w:marLeft w:val="0"/>
      <w:marRight w:val="0"/>
      <w:marTop w:val="0"/>
      <w:marBottom w:val="0"/>
      <w:divBdr>
        <w:top w:val="none" w:sz="0" w:space="0" w:color="auto"/>
        <w:left w:val="none" w:sz="0" w:space="0" w:color="auto"/>
        <w:bottom w:val="none" w:sz="0" w:space="0" w:color="auto"/>
        <w:right w:val="none" w:sz="0" w:space="0" w:color="auto"/>
      </w:divBdr>
    </w:div>
    <w:div w:id="1783573928">
      <w:bodyDiv w:val="1"/>
      <w:marLeft w:val="0"/>
      <w:marRight w:val="0"/>
      <w:marTop w:val="0"/>
      <w:marBottom w:val="0"/>
      <w:divBdr>
        <w:top w:val="none" w:sz="0" w:space="0" w:color="auto"/>
        <w:left w:val="none" w:sz="0" w:space="0" w:color="auto"/>
        <w:bottom w:val="none" w:sz="0" w:space="0" w:color="auto"/>
        <w:right w:val="none" w:sz="0" w:space="0" w:color="auto"/>
      </w:divBdr>
    </w:div>
    <w:div w:id="1789661848">
      <w:bodyDiv w:val="1"/>
      <w:marLeft w:val="0"/>
      <w:marRight w:val="0"/>
      <w:marTop w:val="0"/>
      <w:marBottom w:val="0"/>
      <w:divBdr>
        <w:top w:val="none" w:sz="0" w:space="0" w:color="auto"/>
        <w:left w:val="none" w:sz="0" w:space="0" w:color="auto"/>
        <w:bottom w:val="none" w:sz="0" w:space="0" w:color="auto"/>
        <w:right w:val="none" w:sz="0" w:space="0" w:color="auto"/>
      </w:divBdr>
    </w:div>
    <w:div w:id="1807895987">
      <w:bodyDiv w:val="1"/>
      <w:marLeft w:val="0"/>
      <w:marRight w:val="0"/>
      <w:marTop w:val="0"/>
      <w:marBottom w:val="0"/>
      <w:divBdr>
        <w:top w:val="none" w:sz="0" w:space="0" w:color="auto"/>
        <w:left w:val="none" w:sz="0" w:space="0" w:color="auto"/>
        <w:bottom w:val="none" w:sz="0" w:space="0" w:color="auto"/>
        <w:right w:val="none" w:sz="0" w:space="0" w:color="auto"/>
      </w:divBdr>
    </w:div>
    <w:div w:id="1907834856">
      <w:bodyDiv w:val="1"/>
      <w:marLeft w:val="0"/>
      <w:marRight w:val="0"/>
      <w:marTop w:val="0"/>
      <w:marBottom w:val="0"/>
      <w:divBdr>
        <w:top w:val="none" w:sz="0" w:space="0" w:color="auto"/>
        <w:left w:val="none" w:sz="0" w:space="0" w:color="auto"/>
        <w:bottom w:val="none" w:sz="0" w:space="0" w:color="auto"/>
        <w:right w:val="none" w:sz="0" w:space="0" w:color="auto"/>
      </w:divBdr>
    </w:div>
    <w:div w:id="2007902351">
      <w:bodyDiv w:val="1"/>
      <w:marLeft w:val="0"/>
      <w:marRight w:val="0"/>
      <w:marTop w:val="0"/>
      <w:marBottom w:val="0"/>
      <w:divBdr>
        <w:top w:val="none" w:sz="0" w:space="0" w:color="auto"/>
        <w:left w:val="none" w:sz="0" w:space="0" w:color="auto"/>
        <w:bottom w:val="none" w:sz="0" w:space="0" w:color="auto"/>
        <w:right w:val="none" w:sz="0" w:space="0" w:color="auto"/>
      </w:divBdr>
    </w:div>
    <w:div w:id="2043968534">
      <w:bodyDiv w:val="1"/>
      <w:marLeft w:val="0"/>
      <w:marRight w:val="0"/>
      <w:marTop w:val="0"/>
      <w:marBottom w:val="0"/>
      <w:divBdr>
        <w:top w:val="none" w:sz="0" w:space="0" w:color="auto"/>
        <w:left w:val="none" w:sz="0" w:space="0" w:color="auto"/>
        <w:bottom w:val="none" w:sz="0" w:space="0" w:color="auto"/>
        <w:right w:val="none" w:sz="0" w:space="0" w:color="auto"/>
      </w:divBdr>
      <w:divsChild>
        <w:div w:id="2091536452">
          <w:marLeft w:val="0"/>
          <w:marRight w:val="0"/>
          <w:marTop w:val="0"/>
          <w:marBottom w:val="166"/>
          <w:divBdr>
            <w:top w:val="none" w:sz="0" w:space="0" w:color="auto"/>
            <w:left w:val="none" w:sz="0" w:space="0" w:color="auto"/>
            <w:bottom w:val="none" w:sz="0" w:space="0" w:color="auto"/>
            <w:right w:val="none" w:sz="0" w:space="0" w:color="auto"/>
          </w:divBdr>
          <w:divsChild>
            <w:div w:id="523977219">
              <w:marLeft w:val="0"/>
              <w:marRight w:val="0"/>
              <w:marTop w:val="0"/>
              <w:marBottom w:val="0"/>
              <w:divBdr>
                <w:top w:val="none" w:sz="0" w:space="0" w:color="auto"/>
                <w:left w:val="none" w:sz="0" w:space="0" w:color="auto"/>
                <w:bottom w:val="none" w:sz="0" w:space="0" w:color="auto"/>
                <w:right w:val="none" w:sz="0" w:space="0" w:color="auto"/>
              </w:divBdr>
              <w:divsChild>
                <w:div w:id="799687115">
                  <w:marLeft w:val="0"/>
                  <w:marRight w:val="0"/>
                  <w:marTop w:val="0"/>
                  <w:marBottom w:val="0"/>
                  <w:divBdr>
                    <w:top w:val="none" w:sz="0" w:space="0" w:color="auto"/>
                    <w:left w:val="none" w:sz="0" w:space="0" w:color="auto"/>
                    <w:bottom w:val="none" w:sz="0" w:space="0" w:color="auto"/>
                    <w:right w:val="none" w:sz="0" w:space="0" w:color="auto"/>
                  </w:divBdr>
                  <w:divsChild>
                    <w:div w:id="672998357">
                      <w:marLeft w:val="0"/>
                      <w:marRight w:val="0"/>
                      <w:marTop w:val="0"/>
                      <w:marBottom w:val="0"/>
                      <w:divBdr>
                        <w:top w:val="none" w:sz="0" w:space="0" w:color="auto"/>
                        <w:left w:val="none" w:sz="0" w:space="0" w:color="auto"/>
                        <w:bottom w:val="none" w:sz="0" w:space="0" w:color="auto"/>
                        <w:right w:val="none" w:sz="0" w:space="0" w:color="auto"/>
                      </w:divBdr>
                      <w:divsChild>
                        <w:div w:id="1872955535">
                          <w:marLeft w:val="0"/>
                          <w:marRight w:val="0"/>
                          <w:marTop w:val="0"/>
                          <w:marBottom w:val="0"/>
                          <w:divBdr>
                            <w:top w:val="none" w:sz="0" w:space="0" w:color="auto"/>
                            <w:left w:val="none" w:sz="0" w:space="0" w:color="auto"/>
                            <w:bottom w:val="none" w:sz="0" w:space="0" w:color="auto"/>
                            <w:right w:val="none" w:sz="0" w:space="0" w:color="auto"/>
                          </w:divBdr>
                        </w:div>
                        <w:div w:id="17018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8997">
                  <w:marLeft w:val="0"/>
                  <w:marRight w:val="0"/>
                  <w:marTop w:val="0"/>
                  <w:marBottom w:val="0"/>
                  <w:divBdr>
                    <w:top w:val="none" w:sz="0" w:space="0" w:color="auto"/>
                    <w:left w:val="none" w:sz="0" w:space="0" w:color="auto"/>
                    <w:bottom w:val="none" w:sz="0" w:space="0" w:color="auto"/>
                    <w:right w:val="none" w:sz="0" w:space="0" w:color="auto"/>
                  </w:divBdr>
                  <w:divsChild>
                    <w:div w:id="8266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494">
          <w:marLeft w:val="0"/>
          <w:marRight w:val="0"/>
          <w:marTop w:val="166"/>
          <w:marBottom w:val="166"/>
          <w:divBdr>
            <w:top w:val="none" w:sz="0" w:space="0" w:color="auto"/>
            <w:left w:val="none" w:sz="0" w:space="0" w:color="auto"/>
            <w:bottom w:val="none" w:sz="0" w:space="0" w:color="auto"/>
            <w:right w:val="none" w:sz="0" w:space="0" w:color="auto"/>
          </w:divBdr>
          <w:divsChild>
            <w:div w:id="15084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FFB53-738A-6D47-BEB5-30089506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3808</Words>
  <Characters>21709</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SHEHLA KHALIL</dc:creator>
  <cp:lastModifiedBy>Na Ma</cp:lastModifiedBy>
  <cp:revision>2</cp:revision>
  <dcterms:created xsi:type="dcterms:W3CDTF">2017-02-20T17:41:00Z</dcterms:created>
  <dcterms:modified xsi:type="dcterms:W3CDTF">2017-02-20T17:41:00Z</dcterms:modified>
</cp:coreProperties>
</file>