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B82" w:rsidRPr="002163F4" w:rsidRDefault="001B2B82" w:rsidP="001B2B82">
      <w:pPr>
        <w:spacing w:line="280" w:lineRule="exact"/>
        <w:rPr>
          <w:rFonts w:ascii="Book Antiqua" w:hAnsi="Book Antiqua"/>
          <w:szCs w:val="21"/>
        </w:rPr>
      </w:pPr>
      <w:r>
        <w:rPr>
          <w:rFonts w:ascii="Book Antiqua" w:hAnsi="Book Antiqua"/>
          <w:szCs w:val="21"/>
        </w:rPr>
        <w:t>April 30</w:t>
      </w:r>
      <w:r w:rsidRPr="002163F4">
        <w:rPr>
          <w:rFonts w:ascii="Book Antiqua" w:hAnsi="Book Antiqua"/>
          <w:szCs w:val="21"/>
        </w:rPr>
        <w:t>, 201</w:t>
      </w:r>
      <w:r>
        <w:rPr>
          <w:rFonts w:ascii="Book Antiqua" w:hAnsi="Book Antiqua"/>
          <w:szCs w:val="21"/>
        </w:rPr>
        <w:t>3</w:t>
      </w:r>
    </w:p>
    <w:p w:rsidR="001B2B82" w:rsidRPr="002163F4" w:rsidRDefault="001B2B82" w:rsidP="001B2B82">
      <w:pPr>
        <w:spacing w:line="280" w:lineRule="exact"/>
        <w:rPr>
          <w:rFonts w:ascii="Book Antiqua" w:hAnsi="Book Antiqua" w:cs="Arial"/>
          <w:szCs w:val="21"/>
        </w:rPr>
      </w:pPr>
    </w:p>
    <w:p w:rsidR="001B2B82" w:rsidRPr="002163F4" w:rsidRDefault="001B2B82" w:rsidP="001B2B82">
      <w:pPr>
        <w:spacing w:line="280" w:lineRule="exact"/>
        <w:rPr>
          <w:rFonts w:ascii="Book Antiqua" w:hAnsi="Book Antiqua" w:cs="Arial"/>
          <w:szCs w:val="21"/>
        </w:rPr>
      </w:pPr>
      <w:r w:rsidRPr="002163F4">
        <w:rPr>
          <w:rFonts w:ascii="Book Antiqua" w:hAnsi="Book Antiqua" w:cs="Arial"/>
          <w:szCs w:val="21"/>
        </w:rPr>
        <w:t>Dear Editor,</w:t>
      </w:r>
    </w:p>
    <w:p w:rsidR="001B2B82" w:rsidRPr="002163F4" w:rsidRDefault="001B2B82" w:rsidP="001B2B82">
      <w:pPr>
        <w:spacing w:line="280" w:lineRule="exact"/>
        <w:rPr>
          <w:rFonts w:ascii="Book Antiqua" w:hAnsi="Book Antiqua" w:cs="Arial"/>
          <w:szCs w:val="21"/>
        </w:rPr>
      </w:pPr>
    </w:p>
    <w:p w:rsidR="001B2B82" w:rsidRPr="002163F4" w:rsidRDefault="001B2B82" w:rsidP="001B2B82">
      <w:pPr>
        <w:spacing w:line="280" w:lineRule="exact"/>
        <w:rPr>
          <w:rFonts w:ascii="Book Antiqua" w:hAnsi="Book Antiqua" w:cs="Arial"/>
          <w:szCs w:val="21"/>
        </w:rPr>
      </w:pPr>
      <w:r w:rsidRPr="002163F4">
        <w:rPr>
          <w:rFonts w:ascii="Book Antiqua" w:hAnsi="Book Antiqua" w:cs="Arial"/>
          <w:szCs w:val="21"/>
        </w:rPr>
        <w:t>Please find enclosed the edited manuscript in Word format (file name: 2</w:t>
      </w:r>
      <w:r w:rsidR="004E5F9C">
        <w:rPr>
          <w:rFonts w:ascii="Book Antiqua" w:hAnsi="Book Antiqua" w:cs="Arial"/>
          <w:szCs w:val="21"/>
        </w:rPr>
        <w:t>663</w:t>
      </w:r>
      <w:r w:rsidRPr="002163F4">
        <w:rPr>
          <w:rFonts w:ascii="Book Antiqua" w:hAnsi="Book Antiqua" w:cs="Arial"/>
          <w:szCs w:val="21"/>
        </w:rPr>
        <w:t>-review.doc).</w:t>
      </w:r>
    </w:p>
    <w:p w:rsidR="001B2B82" w:rsidRPr="00BE3B57" w:rsidRDefault="001B2B82" w:rsidP="001B2B82">
      <w:pPr>
        <w:spacing w:line="280" w:lineRule="exact"/>
        <w:rPr>
          <w:rFonts w:ascii="Book Antiqua" w:hAnsi="Book Antiqua" w:cs="Arial"/>
          <w:szCs w:val="21"/>
        </w:rPr>
      </w:pPr>
    </w:p>
    <w:p w:rsidR="00C34EBE" w:rsidRPr="00C34EBE" w:rsidRDefault="001B2B82" w:rsidP="00C34EBE">
      <w:pPr>
        <w:spacing w:line="360" w:lineRule="auto"/>
        <w:rPr>
          <w:rFonts w:ascii="Book Antiqua" w:hAnsi="Book Antiqua"/>
          <w:sz w:val="20"/>
          <w:szCs w:val="20"/>
        </w:rPr>
      </w:pPr>
      <w:r w:rsidRPr="002163F4">
        <w:rPr>
          <w:rFonts w:ascii="Book Antiqua" w:hAnsi="Book Antiqua" w:cs="Arial"/>
          <w:b/>
          <w:bCs/>
          <w:szCs w:val="21"/>
        </w:rPr>
        <w:t>Title:</w:t>
      </w:r>
      <w:r w:rsidRPr="002163F4">
        <w:rPr>
          <w:rFonts w:ascii="Book Antiqua" w:hAnsi="Book Antiqua" w:cs="Arial"/>
          <w:szCs w:val="21"/>
        </w:rPr>
        <w:t xml:space="preserve"> </w:t>
      </w:r>
      <w:r w:rsidR="00C34EBE" w:rsidRPr="00C34EBE">
        <w:rPr>
          <w:rFonts w:ascii="Book Antiqua" w:hAnsi="Book Antiqua"/>
          <w:sz w:val="20"/>
          <w:szCs w:val="20"/>
        </w:rPr>
        <w:t xml:space="preserve">Gram – negative bacteria causing infective </w:t>
      </w:r>
      <w:proofErr w:type="gramStart"/>
      <w:r w:rsidR="00C34EBE" w:rsidRPr="00C34EBE">
        <w:rPr>
          <w:rFonts w:ascii="Book Antiqua" w:hAnsi="Book Antiqua"/>
          <w:sz w:val="20"/>
          <w:szCs w:val="20"/>
        </w:rPr>
        <w:t>endocarditis  –</w:t>
      </w:r>
      <w:proofErr w:type="gramEnd"/>
      <w:r w:rsidR="00C34EBE" w:rsidRPr="00C34EBE">
        <w:rPr>
          <w:rFonts w:ascii="Book Antiqua" w:hAnsi="Book Antiqua"/>
          <w:sz w:val="20"/>
          <w:szCs w:val="20"/>
        </w:rPr>
        <w:t xml:space="preserve"> Rare cardiac complication after liver transplantation</w:t>
      </w:r>
    </w:p>
    <w:p w:rsidR="001B2B82" w:rsidRPr="002163F4" w:rsidRDefault="001B2B82" w:rsidP="001B2B82">
      <w:pPr>
        <w:spacing w:line="280" w:lineRule="exact"/>
        <w:rPr>
          <w:rFonts w:ascii="Book Antiqua" w:hAnsi="Book Antiqua" w:cs="Arial"/>
          <w:szCs w:val="21"/>
        </w:rPr>
      </w:pPr>
    </w:p>
    <w:p w:rsidR="001B2B82" w:rsidRDefault="001B2B82" w:rsidP="001B2B82">
      <w:pPr>
        <w:spacing w:line="280" w:lineRule="exact"/>
        <w:rPr>
          <w:rFonts w:ascii="Book Antiqua" w:hAnsi="Book Antiqua"/>
          <w:sz w:val="20"/>
          <w:szCs w:val="20"/>
          <w:vertAlign w:val="superscript"/>
          <w:lang w:val="en-IN"/>
        </w:rPr>
      </w:pPr>
      <w:r w:rsidRPr="002163F4">
        <w:rPr>
          <w:rFonts w:ascii="Book Antiqua" w:hAnsi="Book Antiqua" w:cs="Arial"/>
          <w:b/>
          <w:bCs/>
          <w:szCs w:val="21"/>
        </w:rPr>
        <w:t xml:space="preserve">Author: </w:t>
      </w:r>
      <w:r w:rsidR="009971C1" w:rsidRPr="009971C1">
        <w:rPr>
          <w:rFonts w:ascii="Book Antiqua" w:hAnsi="Book Antiqua"/>
          <w:sz w:val="20"/>
          <w:szCs w:val="20"/>
          <w:lang w:val="en-IN"/>
        </w:rPr>
        <w:t xml:space="preserve">Susan George, Joy Varghese, </w:t>
      </w:r>
      <w:proofErr w:type="spellStart"/>
      <w:r w:rsidR="009971C1" w:rsidRPr="009971C1">
        <w:rPr>
          <w:rFonts w:ascii="Book Antiqua" w:hAnsi="Book Antiqua"/>
          <w:sz w:val="20"/>
          <w:szCs w:val="20"/>
          <w:lang w:val="en-IN"/>
        </w:rPr>
        <w:t>Sujatha</w:t>
      </w:r>
      <w:proofErr w:type="spellEnd"/>
      <w:r w:rsidR="009971C1" w:rsidRPr="009971C1">
        <w:rPr>
          <w:rFonts w:ascii="Book Antiqua" w:hAnsi="Book Antiqua"/>
          <w:sz w:val="20"/>
          <w:szCs w:val="20"/>
          <w:lang w:val="en-IN"/>
        </w:rPr>
        <w:t xml:space="preserve"> Chandrasekhar, </w:t>
      </w:r>
      <w:proofErr w:type="spellStart"/>
      <w:r w:rsidR="009971C1" w:rsidRPr="009971C1">
        <w:rPr>
          <w:rFonts w:ascii="Book Antiqua" w:hAnsi="Book Antiqua"/>
          <w:sz w:val="20"/>
          <w:szCs w:val="20"/>
          <w:lang w:val="en-IN"/>
        </w:rPr>
        <w:t>Rajasekar</w:t>
      </w:r>
      <w:proofErr w:type="spellEnd"/>
      <w:r w:rsidR="009971C1" w:rsidRPr="009971C1">
        <w:rPr>
          <w:rFonts w:ascii="Book Antiqua" w:hAnsi="Book Antiqua"/>
          <w:sz w:val="20"/>
          <w:szCs w:val="20"/>
          <w:lang w:val="en-IN"/>
        </w:rPr>
        <w:t xml:space="preserve"> </w:t>
      </w:r>
      <w:proofErr w:type="spellStart"/>
      <w:r w:rsidR="009971C1" w:rsidRPr="009971C1">
        <w:rPr>
          <w:rFonts w:ascii="Book Antiqua" w:hAnsi="Book Antiqua"/>
          <w:sz w:val="20"/>
          <w:szCs w:val="20"/>
          <w:lang w:val="en-IN"/>
        </w:rPr>
        <w:t>Perumalla</w:t>
      </w:r>
      <w:proofErr w:type="spellEnd"/>
      <w:r w:rsidR="009971C1" w:rsidRPr="009971C1">
        <w:rPr>
          <w:rFonts w:ascii="Book Antiqua" w:hAnsi="Book Antiqua"/>
          <w:sz w:val="20"/>
          <w:szCs w:val="20"/>
          <w:lang w:val="en-IN"/>
        </w:rPr>
        <w:t xml:space="preserve">, </w:t>
      </w:r>
      <w:proofErr w:type="spellStart"/>
      <w:r w:rsidR="009971C1" w:rsidRPr="009971C1">
        <w:rPr>
          <w:rFonts w:ascii="Book Antiqua" w:hAnsi="Book Antiqua"/>
          <w:sz w:val="20"/>
          <w:szCs w:val="20"/>
          <w:lang w:val="en-IN"/>
        </w:rPr>
        <w:t>Mettu</w:t>
      </w:r>
      <w:proofErr w:type="spellEnd"/>
      <w:r w:rsidR="009971C1" w:rsidRPr="009971C1">
        <w:rPr>
          <w:rFonts w:ascii="Book Antiqua" w:hAnsi="Book Antiqua"/>
          <w:sz w:val="20"/>
          <w:szCs w:val="20"/>
          <w:lang w:val="en-IN"/>
        </w:rPr>
        <w:t xml:space="preserve"> </w:t>
      </w:r>
      <w:proofErr w:type="spellStart"/>
      <w:r w:rsidR="009971C1" w:rsidRPr="009971C1">
        <w:rPr>
          <w:rFonts w:ascii="Book Antiqua" w:hAnsi="Book Antiqua"/>
          <w:sz w:val="20"/>
          <w:szCs w:val="20"/>
          <w:lang w:val="en-IN"/>
        </w:rPr>
        <w:t>Srinivas</w:t>
      </w:r>
      <w:proofErr w:type="spellEnd"/>
      <w:r w:rsidR="009971C1" w:rsidRPr="009971C1">
        <w:rPr>
          <w:rFonts w:ascii="Book Antiqua" w:hAnsi="Book Antiqua"/>
          <w:sz w:val="20"/>
          <w:szCs w:val="20"/>
          <w:lang w:val="en-IN"/>
        </w:rPr>
        <w:t xml:space="preserve"> Reddy</w:t>
      </w:r>
      <w:r w:rsidR="00765F50">
        <w:rPr>
          <w:rFonts w:ascii="Book Antiqua" w:hAnsi="Book Antiqua"/>
          <w:sz w:val="20"/>
          <w:szCs w:val="20"/>
          <w:lang w:val="en-IN"/>
        </w:rPr>
        <w:t xml:space="preserve">, </w:t>
      </w:r>
      <w:proofErr w:type="spellStart"/>
      <w:r w:rsidR="009971C1" w:rsidRPr="009971C1">
        <w:rPr>
          <w:rFonts w:ascii="Book Antiqua" w:hAnsi="Book Antiqua"/>
          <w:sz w:val="20"/>
          <w:szCs w:val="20"/>
          <w:lang w:val="en-IN"/>
        </w:rPr>
        <w:t>Venkataraman</w:t>
      </w:r>
      <w:proofErr w:type="spellEnd"/>
      <w:r w:rsidR="00765F50">
        <w:rPr>
          <w:rFonts w:ascii="Book Antiqua" w:hAnsi="Book Antiqua"/>
          <w:sz w:val="20"/>
          <w:szCs w:val="20"/>
          <w:lang w:val="en-IN"/>
        </w:rPr>
        <w:t xml:space="preserve"> </w:t>
      </w:r>
      <w:proofErr w:type="spellStart"/>
      <w:r w:rsidR="00765F50">
        <w:rPr>
          <w:rFonts w:ascii="Book Antiqua" w:hAnsi="Book Antiqua"/>
          <w:sz w:val="20"/>
          <w:szCs w:val="20"/>
          <w:lang w:val="en-IN"/>
        </w:rPr>
        <w:t>Jayanthi</w:t>
      </w:r>
      <w:proofErr w:type="spellEnd"/>
      <w:r w:rsidR="009971C1" w:rsidRPr="009971C1">
        <w:rPr>
          <w:rFonts w:ascii="Book Antiqua" w:hAnsi="Book Antiqua"/>
          <w:sz w:val="20"/>
          <w:szCs w:val="20"/>
          <w:lang w:val="en-IN"/>
        </w:rPr>
        <w:t xml:space="preserve">, Mohamed </w:t>
      </w:r>
      <w:proofErr w:type="spellStart"/>
      <w:r w:rsidR="009971C1" w:rsidRPr="009971C1">
        <w:rPr>
          <w:rFonts w:ascii="Book Antiqua" w:hAnsi="Book Antiqua"/>
          <w:sz w:val="20"/>
          <w:szCs w:val="20"/>
          <w:lang w:val="en-IN"/>
        </w:rPr>
        <w:t>Rela</w:t>
      </w:r>
      <w:proofErr w:type="spellEnd"/>
    </w:p>
    <w:p w:rsidR="009971C1" w:rsidRPr="002163F4" w:rsidRDefault="009971C1" w:rsidP="001B2B82">
      <w:pPr>
        <w:spacing w:line="280" w:lineRule="exact"/>
        <w:rPr>
          <w:rFonts w:ascii="Book Antiqua" w:hAnsi="Book Antiqua" w:cs="Arial"/>
          <w:szCs w:val="21"/>
        </w:rPr>
      </w:pPr>
    </w:p>
    <w:p w:rsidR="001B2B82" w:rsidRPr="002163F4" w:rsidRDefault="001B2B82" w:rsidP="001B2B82">
      <w:pPr>
        <w:spacing w:line="280" w:lineRule="exact"/>
        <w:rPr>
          <w:rFonts w:ascii="Book Antiqua" w:hAnsi="Book Antiqua" w:cs="Arial"/>
          <w:i/>
          <w:szCs w:val="21"/>
        </w:rPr>
      </w:pPr>
      <w:r w:rsidRPr="002163F4">
        <w:rPr>
          <w:rFonts w:ascii="Book Antiqua" w:hAnsi="Book Antiqua" w:cs="Arial"/>
          <w:b/>
          <w:szCs w:val="21"/>
        </w:rPr>
        <w:t>Name of Journal:</w:t>
      </w:r>
      <w:r w:rsidRPr="002163F4">
        <w:rPr>
          <w:rFonts w:ascii="Book Antiqua" w:hAnsi="Book Antiqua" w:cs="Arial" w:hint="eastAsia"/>
          <w:b/>
          <w:szCs w:val="21"/>
        </w:rPr>
        <w:t xml:space="preserve"> </w:t>
      </w:r>
      <w:r w:rsidRPr="002163F4">
        <w:rPr>
          <w:rFonts w:ascii="Book Antiqua" w:hAnsi="Book Antiqua" w:cs="Arial"/>
          <w:i/>
          <w:szCs w:val="21"/>
        </w:rPr>
        <w:t xml:space="preserve">World Journal of </w:t>
      </w:r>
      <w:proofErr w:type="spellStart"/>
      <w:r w:rsidR="009971C1">
        <w:rPr>
          <w:rFonts w:ascii="Book Antiqua" w:hAnsi="Book Antiqua" w:cs="Arial"/>
          <w:i/>
          <w:szCs w:val="21"/>
        </w:rPr>
        <w:t>Hepatology</w:t>
      </w:r>
      <w:proofErr w:type="spellEnd"/>
    </w:p>
    <w:p w:rsidR="001B2B82" w:rsidRPr="002163F4" w:rsidRDefault="001B2B82" w:rsidP="001B2B82">
      <w:pPr>
        <w:spacing w:line="280" w:lineRule="exact"/>
        <w:rPr>
          <w:rFonts w:ascii="Book Antiqua" w:hAnsi="Book Antiqua" w:cs="Arial"/>
          <w:szCs w:val="21"/>
        </w:rPr>
      </w:pPr>
    </w:p>
    <w:p w:rsidR="001B2B82" w:rsidRPr="002163F4" w:rsidRDefault="001B2B82" w:rsidP="001B2B82">
      <w:pPr>
        <w:spacing w:line="280" w:lineRule="exact"/>
        <w:rPr>
          <w:rFonts w:ascii="Book Antiqua" w:hAnsi="Book Antiqua" w:cs="Arial"/>
          <w:szCs w:val="21"/>
        </w:rPr>
      </w:pPr>
      <w:r w:rsidRPr="002163F4">
        <w:rPr>
          <w:rFonts w:ascii="Book Antiqua" w:hAnsi="Book Antiqua" w:cs="Arial"/>
          <w:b/>
          <w:bCs/>
          <w:szCs w:val="21"/>
        </w:rPr>
        <w:t xml:space="preserve">ESPS Manuscript NO: </w:t>
      </w:r>
      <w:r w:rsidRPr="002163F4">
        <w:rPr>
          <w:rFonts w:ascii="Book Antiqua" w:hAnsi="Book Antiqua" w:cs="Arial"/>
          <w:szCs w:val="21"/>
        </w:rPr>
        <w:t>2</w:t>
      </w:r>
      <w:r w:rsidR="007659AC">
        <w:rPr>
          <w:rFonts w:ascii="Book Antiqua" w:hAnsi="Book Antiqua" w:cs="Arial"/>
          <w:szCs w:val="21"/>
        </w:rPr>
        <w:t>663</w:t>
      </w:r>
    </w:p>
    <w:p w:rsidR="001B2B82" w:rsidRPr="002163F4" w:rsidRDefault="001B2B82" w:rsidP="001B2B82">
      <w:pPr>
        <w:spacing w:line="280" w:lineRule="exact"/>
        <w:rPr>
          <w:rFonts w:ascii="Book Antiqua" w:hAnsi="Book Antiqua" w:cs="Arial"/>
          <w:szCs w:val="21"/>
        </w:rPr>
      </w:pPr>
    </w:p>
    <w:p w:rsidR="001B2B82" w:rsidRPr="002163F4" w:rsidRDefault="001B2B82" w:rsidP="001B2B82">
      <w:pPr>
        <w:spacing w:line="280" w:lineRule="exact"/>
        <w:rPr>
          <w:rFonts w:ascii="Book Antiqua" w:hAnsi="Book Antiqua" w:cs="Arial"/>
          <w:szCs w:val="21"/>
        </w:rPr>
      </w:pPr>
      <w:r w:rsidRPr="002163F4">
        <w:rPr>
          <w:rFonts w:ascii="Book Antiqua" w:hAnsi="Book Antiqua" w:cs="Arial"/>
          <w:szCs w:val="21"/>
        </w:rPr>
        <w:t>The manuscript has been improved according to the suggestions of reviewers:</w:t>
      </w:r>
    </w:p>
    <w:p w:rsidR="001B2B82" w:rsidRPr="002163F4" w:rsidRDefault="001B2B82" w:rsidP="001B2B82">
      <w:pPr>
        <w:spacing w:line="280" w:lineRule="exact"/>
        <w:rPr>
          <w:rFonts w:ascii="Book Antiqua" w:hAnsi="Book Antiqua" w:cs="Arial"/>
          <w:szCs w:val="21"/>
        </w:rPr>
      </w:pPr>
      <w:r w:rsidRPr="002163F4">
        <w:rPr>
          <w:rFonts w:ascii="Book Antiqua" w:hAnsi="Book Antiqua"/>
          <w:szCs w:val="21"/>
        </w:rPr>
        <w:t>1</w:t>
      </w:r>
      <w:r w:rsidR="001D4943">
        <w:rPr>
          <w:rFonts w:ascii="Book Antiqua" w:hAnsi="Book Antiqua"/>
          <w:szCs w:val="21"/>
        </w:rPr>
        <w:t>.</w:t>
      </w:r>
      <w:r w:rsidRPr="002163F4">
        <w:rPr>
          <w:rFonts w:ascii="Book Antiqua" w:hAnsi="Book Antiqua"/>
          <w:szCs w:val="21"/>
        </w:rPr>
        <w:t xml:space="preserve"> </w:t>
      </w:r>
      <w:r w:rsidRPr="002163F4">
        <w:rPr>
          <w:rFonts w:ascii="Book Antiqua" w:hAnsi="Book Antiqua" w:cs="Arial"/>
          <w:szCs w:val="21"/>
        </w:rPr>
        <w:t>Revision has been made according to the suggestions of the reviewer</w:t>
      </w:r>
    </w:p>
    <w:p w:rsidR="001B2B82" w:rsidRPr="002163F4" w:rsidRDefault="001B2B82" w:rsidP="001B2B82">
      <w:pPr>
        <w:spacing w:line="280" w:lineRule="exact"/>
        <w:ind w:firstLineChars="100" w:firstLine="210"/>
        <w:rPr>
          <w:rFonts w:ascii="Book Antiqua" w:hAnsi="Book Antiqua" w:cs="Arial"/>
          <w:szCs w:val="21"/>
        </w:rPr>
      </w:pPr>
      <w:r w:rsidRPr="002163F4">
        <w:rPr>
          <w:rFonts w:ascii="Book Antiqua" w:hAnsi="Book Antiqua" w:cs="Arial"/>
          <w:szCs w:val="21"/>
        </w:rPr>
        <w:t>(1)</w:t>
      </w:r>
      <w:r w:rsidR="00F5060C">
        <w:rPr>
          <w:rFonts w:ascii="Book Antiqua" w:hAnsi="Book Antiqua" w:cs="Arial"/>
          <w:szCs w:val="21"/>
        </w:rPr>
        <w:t xml:space="preserve"> Running title included</w:t>
      </w:r>
    </w:p>
    <w:p w:rsidR="001B2B82" w:rsidRPr="002163F4" w:rsidRDefault="001B2B82" w:rsidP="001B2B82">
      <w:pPr>
        <w:spacing w:line="280" w:lineRule="exact"/>
        <w:ind w:firstLineChars="100" w:firstLine="210"/>
        <w:rPr>
          <w:rFonts w:ascii="Book Antiqua" w:hAnsi="Book Antiqua" w:cs="Arial"/>
          <w:szCs w:val="21"/>
        </w:rPr>
      </w:pPr>
      <w:r w:rsidRPr="002163F4">
        <w:rPr>
          <w:rFonts w:ascii="Book Antiqua" w:hAnsi="Book Antiqua" w:cs="Arial"/>
          <w:szCs w:val="21"/>
        </w:rPr>
        <w:t>(2)</w:t>
      </w:r>
      <w:r w:rsidR="006E404C">
        <w:rPr>
          <w:rFonts w:ascii="Book Antiqua" w:hAnsi="Book Antiqua" w:cs="Arial"/>
          <w:szCs w:val="21"/>
        </w:rPr>
        <w:t xml:space="preserve"> </w:t>
      </w:r>
      <w:r w:rsidR="006B190A">
        <w:rPr>
          <w:rFonts w:ascii="Book Antiqua" w:hAnsi="Book Antiqua" w:cs="Arial"/>
          <w:szCs w:val="21"/>
        </w:rPr>
        <w:t xml:space="preserve">All </w:t>
      </w:r>
      <w:proofErr w:type="gramStart"/>
      <w:r w:rsidR="006B190A">
        <w:rPr>
          <w:rFonts w:ascii="Book Antiqua" w:hAnsi="Book Antiqua" w:cs="Arial"/>
          <w:szCs w:val="21"/>
        </w:rPr>
        <w:t>authors</w:t>
      </w:r>
      <w:proofErr w:type="gramEnd"/>
      <w:r w:rsidR="006B190A">
        <w:rPr>
          <w:rFonts w:ascii="Book Antiqua" w:hAnsi="Book Antiqua" w:cs="Arial"/>
          <w:szCs w:val="21"/>
        </w:rPr>
        <w:t xml:space="preserve"> affiliation &amp; contributions included</w:t>
      </w:r>
    </w:p>
    <w:p w:rsidR="001B2B82" w:rsidRDefault="001B2B82" w:rsidP="006B190A">
      <w:pPr>
        <w:spacing w:line="280" w:lineRule="exact"/>
        <w:ind w:firstLineChars="100" w:firstLine="210"/>
        <w:rPr>
          <w:rFonts w:ascii="Book Antiqua" w:hAnsi="Book Antiqua" w:cs="Arial"/>
          <w:szCs w:val="21"/>
        </w:rPr>
      </w:pPr>
      <w:r w:rsidRPr="002163F4">
        <w:rPr>
          <w:rFonts w:ascii="Book Antiqua" w:hAnsi="Book Antiqua" w:cs="Arial"/>
          <w:szCs w:val="21"/>
        </w:rPr>
        <w:t>(3)</w:t>
      </w:r>
      <w:r w:rsidR="006B190A">
        <w:rPr>
          <w:rFonts w:ascii="Book Antiqua" w:hAnsi="Book Antiqua" w:cs="Arial"/>
          <w:szCs w:val="21"/>
        </w:rPr>
        <w:t xml:space="preserve"> Corresponding author’s contact detail included</w:t>
      </w:r>
    </w:p>
    <w:p w:rsidR="006B190A" w:rsidRDefault="006B190A" w:rsidP="006B190A">
      <w:pPr>
        <w:spacing w:line="280" w:lineRule="exact"/>
        <w:ind w:firstLineChars="100" w:firstLine="210"/>
        <w:rPr>
          <w:rFonts w:ascii="Book Antiqua" w:hAnsi="Book Antiqua" w:cs="Arial"/>
          <w:szCs w:val="21"/>
        </w:rPr>
      </w:pPr>
      <w:r>
        <w:rPr>
          <w:rFonts w:ascii="Book Antiqua" w:hAnsi="Book Antiqua" w:cs="Arial"/>
          <w:szCs w:val="21"/>
        </w:rPr>
        <w:t>(4) Abstract</w:t>
      </w:r>
      <w:r w:rsidR="001D4943">
        <w:rPr>
          <w:rFonts w:ascii="Book Antiqua" w:hAnsi="Book Antiqua" w:cs="Arial"/>
          <w:szCs w:val="21"/>
        </w:rPr>
        <w:t xml:space="preserve">, </w:t>
      </w:r>
      <w:r>
        <w:rPr>
          <w:rFonts w:ascii="Book Antiqua" w:hAnsi="Book Antiqua" w:cs="Arial"/>
          <w:szCs w:val="21"/>
        </w:rPr>
        <w:t xml:space="preserve">Core tip </w:t>
      </w:r>
      <w:r w:rsidR="001D4943">
        <w:rPr>
          <w:rFonts w:ascii="Book Antiqua" w:hAnsi="Book Antiqua" w:cs="Arial"/>
          <w:szCs w:val="21"/>
        </w:rPr>
        <w:t xml:space="preserve">&amp; Introduction </w:t>
      </w:r>
      <w:r>
        <w:rPr>
          <w:rFonts w:ascii="Book Antiqua" w:hAnsi="Book Antiqua" w:cs="Arial"/>
          <w:szCs w:val="21"/>
        </w:rPr>
        <w:t>included</w:t>
      </w:r>
    </w:p>
    <w:p w:rsidR="001B2B82" w:rsidRDefault="006B190A" w:rsidP="001D4943">
      <w:pPr>
        <w:spacing w:line="280" w:lineRule="exact"/>
        <w:ind w:firstLineChars="100" w:firstLine="210"/>
        <w:rPr>
          <w:rFonts w:ascii="Book Antiqua" w:hAnsi="Book Antiqua" w:cs="Arial"/>
          <w:szCs w:val="21"/>
        </w:rPr>
      </w:pPr>
      <w:r>
        <w:rPr>
          <w:rFonts w:ascii="Book Antiqua" w:hAnsi="Book Antiqua" w:cs="Arial"/>
          <w:szCs w:val="21"/>
        </w:rPr>
        <w:t xml:space="preserve">(5) </w:t>
      </w:r>
      <w:proofErr w:type="spellStart"/>
      <w:r w:rsidR="001D4943">
        <w:rPr>
          <w:rFonts w:ascii="Book Antiqua" w:hAnsi="Book Antiqua" w:cs="Arial"/>
          <w:szCs w:val="21"/>
        </w:rPr>
        <w:t>Pubmed</w:t>
      </w:r>
      <w:proofErr w:type="spellEnd"/>
      <w:r w:rsidR="001D4943">
        <w:rPr>
          <w:rFonts w:ascii="Book Antiqua" w:hAnsi="Book Antiqua" w:cs="Arial"/>
          <w:szCs w:val="21"/>
        </w:rPr>
        <w:t xml:space="preserve"> citation &amp; DOI number to the references are included</w:t>
      </w:r>
    </w:p>
    <w:p w:rsidR="001D4943" w:rsidRDefault="001D4943" w:rsidP="001D4943">
      <w:pPr>
        <w:spacing w:line="280" w:lineRule="exact"/>
        <w:rPr>
          <w:rFonts w:ascii="Book Antiqua" w:hAnsi="Book Antiqua" w:cs="Arial"/>
          <w:szCs w:val="21"/>
        </w:rPr>
      </w:pPr>
      <w:r>
        <w:rPr>
          <w:rFonts w:ascii="Book Antiqua" w:hAnsi="Book Antiqua" w:cs="Arial"/>
          <w:szCs w:val="21"/>
        </w:rPr>
        <w:t>2. Major and minor comments of reviewer have been answered in a separate sheet</w:t>
      </w:r>
    </w:p>
    <w:p w:rsidR="00840754" w:rsidRPr="00791CC5" w:rsidRDefault="00840754" w:rsidP="00840754">
      <w:pPr>
        <w:rPr>
          <w:b/>
        </w:rPr>
      </w:pPr>
      <w:r w:rsidRPr="00791CC5">
        <w:rPr>
          <w:b/>
        </w:rPr>
        <w:t>Reviewer’s comments</w:t>
      </w:r>
    </w:p>
    <w:p w:rsidR="00840754" w:rsidRPr="00791CC5" w:rsidRDefault="00840754" w:rsidP="00840754">
      <w:pPr>
        <w:rPr>
          <w:b/>
        </w:rPr>
      </w:pPr>
      <w:r w:rsidRPr="00791CC5">
        <w:rPr>
          <w:b/>
        </w:rPr>
        <w:t xml:space="preserve">Major comments: </w:t>
      </w:r>
    </w:p>
    <w:p w:rsidR="00840754" w:rsidRDefault="00840754" w:rsidP="00840754">
      <w:r>
        <w:t xml:space="preserve">1. India is one of the countries in the world with highest rates of ESBL in E. coli with reported rates &gt; 50% of E. coli isolated. Therefore, ESBL in urine and blood cultures is quite common. How can the authors be sure, that the patient did not have urinary tract infection and an infection with an additional bacterial strain (VRE, Staphylococcus </w:t>
      </w:r>
      <w:proofErr w:type="spellStart"/>
      <w:r>
        <w:t>aureus</w:t>
      </w:r>
      <w:proofErr w:type="spellEnd"/>
      <w:r>
        <w:t xml:space="preserve">, Streptococcus) which was also sensitive and effectively treated by </w:t>
      </w:r>
      <w:proofErr w:type="spellStart"/>
      <w:r>
        <w:t>Tigecyclin</w:t>
      </w:r>
      <w:proofErr w:type="spellEnd"/>
      <w:r>
        <w:t xml:space="preserve"> and missed in the cultures? </w:t>
      </w:r>
    </w:p>
    <w:p w:rsidR="00840754" w:rsidRDefault="00840754" w:rsidP="00840754">
      <w:r>
        <w:t xml:space="preserve">       Reply: This is possible. We will agree. However, based on evidence of available culture reports before and after therapy, we are reporting this case. </w:t>
      </w:r>
    </w:p>
    <w:p w:rsidR="00840754" w:rsidRDefault="00840754" w:rsidP="00840754">
      <w:r>
        <w:t xml:space="preserve"> 2. Did the bacterial strains isolated from the blood and urine show the same </w:t>
      </w:r>
      <w:proofErr w:type="spellStart"/>
      <w:r>
        <w:t>antibiogram</w:t>
      </w:r>
      <w:proofErr w:type="spellEnd"/>
      <w:r>
        <w:t>?</w:t>
      </w:r>
    </w:p>
    <w:p w:rsidR="00840754" w:rsidRDefault="00840754" w:rsidP="00840754">
      <w:r>
        <w:t xml:space="preserve">      Reply:  Yes. It showed the same </w:t>
      </w:r>
      <w:proofErr w:type="spellStart"/>
      <w:r>
        <w:t>antibiogram</w:t>
      </w:r>
      <w:proofErr w:type="spellEnd"/>
      <w:r>
        <w:t xml:space="preserve">. </w:t>
      </w:r>
    </w:p>
    <w:p w:rsidR="00840754" w:rsidRDefault="00840754" w:rsidP="00840754">
      <w:r>
        <w:t xml:space="preserve">3. How many blood cultures were preserved before antibiotics were started? </w:t>
      </w:r>
    </w:p>
    <w:p w:rsidR="00840754" w:rsidRDefault="00840754" w:rsidP="00840754">
      <w:r>
        <w:t xml:space="preserve">     Reply: Three blood cultures</w:t>
      </w:r>
    </w:p>
    <w:p w:rsidR="00840754" w:rsidRDefault="00840754" w:rsidP="00840754">
      <w:r>
        <w:t xml:space="preserve">4. Why did the authors treat endocarditis with </w:t>
      </w:r>
      <w:proofErr w:type="spellStart"/>
      <w:r>
        <w:t>Meropenem</w:t>
      </w:r>
      <w:proofErr w:type="spellEnd"/>
      <w:r>
        <w:t xml:space="preserve"> and </w:t>
      </w:r>
      <w:proofErr w:type="spellStart"/>
      <w:r>
        <w:t>Tigecyclin</w:t>
      </w:r>
      <w:proofErr w:type="spellEnd"/>
      <w:r>
        <w:t xml:space="preserve"> and not another regime?  Aminoglycosides, as </w:t>
      </w:r>
      <w:proofErr w:type="spellStart"/>
      <w:r>
        <w:t>Amikacin</w:t>
      </w:r>
      <w:proofErr w:type="spellEnd"/>
      <w:r>
        <w:t xml:space="preserve"> are widely used for treatment of endocarditis? Please discuss.  </w:t>
      </w:r>
    </w:p>
    <w:p w:rsidR="00840754" w:rsidRDefault="00840754" w:rsidP="00840754">
      <w:r>
        <w:t xml:space="preserve">    Reply: Both the blood &amp; urine culture sensitive report showed that organism was sensitive to the </w:t>
      </w:r>
      <w:proofErr w:type="spellStart"/>
      <w:r>
        <w:t>Meropenem</w:t>
      </w:r>
      <w:proofErr w:type="spellEnd"/>
      <w:r>
        <w:t xml:space="preserve">, </w:t>
      </w:r>
      <w:proofErr w:type="spellStart"/>
      <w:r>
        <w:t>Tigecyclin</w:t>
      </w:r>
      <w:proofErr w:type="spellEnd"/>
      <w:r>
        <w:t xml:space="preserve"> and Aminoglycoside. As the patient had renal dysfunction (serum </w:t>
      </w:r>
      <w:proofErr w:type="spellStart"/>
      <w:r>
        <w:t>creatinine</w:t>
      </w:r>
      <w:proofErr w:type="spellEnd"/>
      <w:r>
        <w:t xml:space="preserve"> was 1.8) as well as he was already taking immunosuppressive drug (</w:t>
      </w:r>
      <w:proofErr w:type="spellStart"/>
      <w:r>
        <w:t>tacrolimus</w:t>
      </w:r>
      <w:proofErr w:type="spellEnd"/>
      <w:proofErr w:type="gramStart"/>
      <w:r>
        <w:t>)which</w:t>
      </w:r>
      <w:proofErr w:type="gramEnd"/>
      <w:r>
        <w:t xml:space="preserve"> is also a nephrotoxic agent, we did not use aminoglycoside. </w:t>
      </w:r>
    </w:p>
    <w:p w:rsidR="00840754" w:rsidRDefault="00840754" w:rsidP="00840754">
      <w:r>
        <w:t xml:space="preserve">5. How did the patient acquire E. coli in the blood other than form the urinary tract? </w:t>
      </w:r>
    </w:p>
    <w:p w:rsidR="00840754" w:rsidRDefault="00840754" w:rsidP="00840754">
      <w:r>
        <w:t xml:space="preserve">     Reply: No other evident focus of infection.</w:t>
      </w:r>
    </w:p>
    <w:p w:rsidR="00840754" w:rsidRDefault="00840754" w:rsidP="00840754">
      <w:r>
        <w:t xml:space="preserve">6. Do the authors speculate that urinary tract infection and concomitant bacteremia lead to population of the valve? </w:t>
      </w:r>
    </w:p>
    <w:p w:rsidR="00840754" w:rsidRDefault="00840754" w:rsidP="00840754">
      <w:r>
        <w:t xml:space="preserve">     Reply: Yes. </w:t>
      </w:r>
    </w:p>
    <w:p w:rsidR="00840754" w:rsidRDefault="00840754" w:rsidP="00840754">
      <w:r>
        <w:t xml:space="preserve">7. Did the patient undergo any medical or dental treatment which may cause bacteremia between </w:t>
      </w:r>
      <w:r>
        <w:lastRenderedPageBreak/>
        <w:t>transplantation and presentation with endocarditis?</w:t>
      </w:r>
    </w:p>
    <w:p w:rsidR="00840754" w:rsidRDefault="00840754" w:rsidP="00840754">
      <w:r>
        <w:t xml:space="preserve">    Reply:  No.</w:t>
      </w:r>
    </w:p>
    <w:p w:rsidR="00840754" w:rsidRDefault="00840754" w:rsidP="00840754">
      <w:r>
        <w:t xml:space="preserve">8. The authors stated: “In conclusion, a high index of suspicion especially new onset of auscultation findings at cardiac valve area and initiating empirical broad spectrum antibiotics at the earliest before getting culture sensitivity report in LT recipient is important”. Early antibiotic treatment for severe infections in immunosuppressed patients is an obvious rule. Therefore, the conclusion is poor. However, obtaining of several cultures is highly recommended, and should be one of the conclusions of the present report as ESBL should be hit by the antibiotic regimen! </w:t>
      </w:r>
    </w:p>
    <w:p w:rsidR="00840754" w:rsidRDefault="00840754" w:rsidP="00840754">
      <w:r>
        <w:t xml:space="preserve">    Reply: Agreed. This has been included in the conclusion. </w:t>
      </w:r>
    </w:p>
    <w:p w:rsidR="00840754" w:rsidRDefault="00840754" w:rsidP="00840754">
      <w:r>
        <w:t xml:space="preserve">9. As ESBL E. coli is postulated for empiric antibiotic treatment also KPCs should be mentioned. What kind of antibiotic regimen do the authors recommend for empiric treatment if KPC are also in the game?   </w:t>
      </w:r>
    </w:p>
    <w:p w:rsidR="00840754" w:rsidRDefault="00840754" w:rsidP="00840754">
      <w:r>
        <w:t xml:space="preserve">    Reply: If KPC or NDM were the case, then </w:t>
      </w:r>
      <w:proofErr w:type="spellStart"/>
      <w:r>
        <w:t>colistin</w:t>
      </w:r>
      <w:proofErr w:type="spellEnd"/>
      <w:r>
        <w:t xml:space="preserve"> with a </w:t>
      </w:r>
      <w:proofErr w:type="spellStart"/>
      <w:r>
        <w:t>carbapenem</w:t>
      </w:r>
      <w:proofErr w:type="spellEnd"/>
      <w:r>
        <w:t xml:space="preserve"> would be best.</w:t>
      </w:r>
    </w:p>
    <w:p w:rsidR="00840754" w:rsidRDefault="00840754" w:rsidP="00840754"/>
    <w:p w:rsidR="00840754" w:rsidRPr="00791CC5" w:rsidRDefault="00840754" w:rsidP="00840754">
      <w:pPr>
        <w:rPr>
          <w:b/>
        </w:rPr>
      </w:pPr>
      <w:r w:rsidRPr="00791CC5">
        <w:rPr>
          <w:b/>
        </w:rPr>
        <w:t>Minor comment:</w:t>
      </w:r>
    </w:p>
    <w:p w:rsidR="00840754" w:rsidRDefault="00840754" w:rsidP="00840754">
      <w:r>
        <w:t xml:space="preserve">1.  Pictures of the populated valves and </w:t>
      </w:r>
      <w:proofErr w:type="spellStart"/>
      <w:r>
        <w:t>antibiograms</w:t>
      </w:r>
      <w:proofErr w:type="spellEnd"/>
      <w:r>
        <w:t xml:space="preserve"> could be added. </w:t>
      </w:r>
    </w:p>
    <w:p w:rsidR="00840754" w:rsidRDefault="00840754" w:rsidP="00840754">
      <w:r>
        <w:t xml:space="preserve">    Reply: As the ECHO pictures quality was not better, it has not been added. </w:t>
      </w:r>
    </w:p>
    <w:p w:rsidR="00840754" w:rsidRDefault="00840754" w:rsidP="00840754">
      <w:r>
        <w:t xml:space="preserve">2. Did the patient have other signs of endocarditis (septic embolism, etc.)? </w:t>
      </w:r>
    </w:p>
    <w:p w:rsidR="00840754" w:rsidRDefault="00840754" w:rsidP="00840754">
      <w:r>
        <w:t xml:space="preserve">    Reply: No</w:t>
      </w:r>
    </w:p>
    <w:p w:rsidR="00840754" w:rsidRDefault="00840754" w:rsidP="00840754">
      <w:r>
        <w:t xml:space="preserve">3. What about the red blood cells in the urine? Did they present as </w:t>
      </w:r>
      <w:proofErr w:type="spellStart"/>
      <w:r>
        <w:t>dysmorphic</w:t>
      </w:r>
      <w:proofErr w:type="spellEnd"/>
      <w:r>
        <w:t xml:space="preserve"> erythrocytes in the sediment fitting to </w:t>
      </w:r>
      <w:proofErr w:type="spellStart"/>
      <w:r>
        <w:t>glomerulonpehritis</w:t>
      </w:r>
      <w:proofErr w:type="spellEnd"/>
      <w:r>
        <w:t xml:space="preserve">? </w:t>
      </w:r>
    </w:p>
    <w:p w:rsidR="00840754" w:rsidRDefault="00840754" w:rsidP="00840754">
      <w:r>
        <w:t xml:space="preserve">    Reply: Yes.</w:t>
      </w:r>
    </w:p>
    <w:p w:rsidR="00840754" w:rsidRDefault="00840754" w:rsidP="00840754"/>
    <w:p w:rsidR="001D4943" w:rsidRPr="00840754" w:rsidRDefault="001D4943" w:rsidP="001D4943">
      <w:pPr>
        <w:spacing w:line="280" w:lineRule="exact"/>
        <w:ind w:firstLineChars="100" w:firstLine="210"/>
        <w:rPr>
          <w:rFonts w:ascii="Book Antiqua" w:hAnsi="Book Antiqua" w:cs="Arial"/>
          <w:szCs w:val="21"/>
        </w:rPr>
      </w:pPr>
      <w:bookmarkStart w:id="0" w:name="_GoBack"/>
      <w:bookmarkEnd w:id="0"/>
    </w:p>
    <w:p w:rsidR="001B2B82" w:rsidRPr="002163F4" w:rsidRDefault="001B2B82" w:rsidP="001B2B82">
      <w:pPr>
        <w:spacing w:line="280" w:lineRule="exact"/>
        <w:rPr>
          <w:rFonts w:ascii="Book Antiqua" w:hAnsi="Book Antiqua" w:cs="Arial"/>
          <w:spacing w:val="-10"/>
          <w:szCs w:val="21"/>
        </w:rPr>
      </w:pPr>
    </w:p>
    <w:p w:rsidR="001B2B82" w:rsidRPr="002163F4" w:rsidRDefault="001B2B82" w:rsidP="001B2B82">
      <w:pPr>
        <w:spacing w:line="280" w:lineRule="exact"/>
        <w:rPr>
          <w:rFonts w:ascii="Book Antiqua" w:hAnsi="Book Antiqua" w:cs="Arial"/>
          <w:i/>
          <w:iCs/>
          <w:spacing w:val="-10"/>
          <w:szCs w:val="21"/>
        </w:rPr>
      </w:pPr>
      <w:r w:rsidRPr="002163F4">
        <w:rPr>
          <w:rFonts w:ascii="Book Antiqua" w:hAnsi="Book Antiqua" w:cs="Arial"/>
          <w:spacing w:val="-10"/>
          <w:szCs w:val="21"/>
        </w:rPr>
        <w:t xml:space="preserve">Thank you again for publishing our manuscript in the </w:t>
      </w:r>
      <w:r w:rsidRPr="002163F4">
        <w:rPr>
          <w:rFonts w:ascii="Book Antiqua" w:hAnsi="Book Antiqua" w:cs="Arial"/>
          <w:i/>
          <w:iCs/>
          <w:spacing w:val="-10"/>
          <w:szCs w:val="21"/>
        </w:rPr>
        <w:t xml:space="preserve">World Journal of </w:t>
      </w:r>
      <w:r w:rsidR="00345437">
        <w:rPr>
          <w:rFonts w:ascii="Book Antiqua" w:hAnsi="Book Antiqua" w:cs="Arial"/>
          <w:i/>
          <w:iCs/>
          <w:spacing w:val="-10"/>
          <w:szCs w:val="21"/>
        </w:rPr>
        <w:t>Hepatology</w:t>
      </w:r>
      <w:r w:rsidRPr="002163F4">
        <w:rPr>
          <w:rFonts w:ascii="Book Antiqua" w:hAnsi="Book Antiqua" w:cs="Arial"/>
          <w:i/>
          <w:iCs/>
          <w:spacing w:val="-10"/>
          <w:szCs w:val="21"/>
        </w:rPr>
        <w:t>.</w:t>
      </w:r>
    </w:p>
    <w:p w:rsidR="001B2B82" w:rsidRPr="002163F4" w:rsidRDefault="001B2B82" w:rsidP="001B2B82">
      <w:pPr>
        <w:spacing w:line="280" w:lineRule="exact"/>
        <w:rPr>
          <w:rFonts w:ascii="Book Antiqua" w:hAnsi="Book Antiqua" w:cs="Arial"/>
          <w:szCs w:val="21"/>
        </w:rPr>
      </w:pPr>
    </w:p>
    <w:p w:rsidR="001B2B82" w:rsidRPr="002163F4" w:rsidRDefault="001B2B82" w:rsidP="001B2B82">
      <w:pPr>
        <w:spacing w:line="280" w:lineRule="exact"/>
        <w:rPr>
          <w:rFonts w:ascii="Book Antiqua" w:hAnsi="Book Antiqua" w:cs="Arial"/>
          <w:szCs w:val="21"/>
        </w:rPr>
      </w:pPr>
    </w:p>
    <w:p w:rsidR="001B2B82" w:rsidRPr="002163F4" w:rsidRDefault="001B2B82" w:rsidP="001B2B82">
      <w:pPr>
        <w:spacing w:line="280" w:lineRule="exact"/>
        <w:rPr>
          <w:rFonts w:ascii="Book Antiqua" w:hAnsi="Book Antiqua" w:cs="Arial"/>
          <w:szCs w:val="21"/>
        </w:rPr>
      </w:pPr>
      <w:r w:rsidRPr="002163F4">
        <w:rPr>
          <w:rFonts w:ascii="Book Antiqua" w:hAnsi="Book Antiqua" w:cs="Arial"/>
          <w:szCs w:val="21"/>
        </w:rPr>
        <w:t>Sincerely yours,</w:t>
      </w:r>
    </w:p>
    <w:p w:rsidR="00696067" w:rsidRDefault="001D4943">
      <w:r>
        <w:t>Dr. Joy Varghese</w:t>
      </w:r>
    </w:p>
    <w:p w:rsidR="001D4943" w:rsidRDefault="001D4943">
      <w:r>
        <w:t xml:space="preserve">Department of </w:t>
      </w:r>
      <w:proofErr w:type="spellStart"/>
      <w:r>
        <w:t>Hepatology</w:t>
      </w:r>
      <w:proofErr w:type="spellEnd"/>
      <w:r>
        <w:t xml:space="preserve"> &amp; Liver transplantation</w:t>
      </w:r>
    </w:p>
    <w:p w:rsidR="001D4943" w:rsidRDefault="001D4943">
      <w:r>
        <w:t>Global Hospitals &amp; Health City</w:t>
      </w:r>
    </w:p>
    <w:p w:rsidR="001D4943" w:rsidRDefault="001D4943">
      <w:r>
        <w:t xml:space="preserve">Chennai, India </w:t>
      </w:r>
    </w:p>
    <w:p w:rsidR="001D4943" w:rsidRDefault="001D4943">
      <w:r>
        <w:t xml:space="preserve">Email: joyvargese@gmail.com </w:t>
      </w:r>
    </w:p>
    <w:sectPr w:rsidR="001D4943" w:rsidSect="006960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F51" w:rsidRDefault="00455F51" w:rsidP="00840754">
      <w:r>
        <w:separator/>
      </w:r>
    </w:p>
  </w:endnote>
  <w:endnote w:type="continuationSeparator" w:id="0">
    <w:p w:rsidR="00455F51" w:rsidRDefault="00455F51" w:rsidP="0084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F51" w:rsidRDefault="00455F51" w:rsidP="00840754">
      <w:r>
        <w:separator/>
      </w:r>
    </w:p>
  </w:footnote>
  <w:footnote w:type="continuationSeparator" w:id="0">
    <w:p w:rsidR="00455F51" w:rsidRDefault="00455F51" w:rsidP="00840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B2B82"/>
    <w:rsid w:val="00141837"/>
    <w:rsid w:val="001B2B82"/>
    <w:rsid w:val="001D4943"/>
    <w:rsid w:val="00345437"/>
    <w:rsid w:val="00455F51"/>
    <w:rsid w:val="004E5F9C"/>
    <w:rsid w:val="00696067"/>
    <w:rsid w:val="006B190A"/>
    <w:rsid w:val="006E404C"/>
    <w:rsid w:val="007659AC"/>
    <w:rsid w:val="00765F50"/>
    <w:rsid w:val="00840754"/>
    <w:rsid w:val="0088289F"/>
    <w:rsid w:val="009971C1"/>
    <w:rsid w:val="00C34EBE"/>
    <w:rsid w:val="00F50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B82"/>
    <w:pPr>
      <w:widowControl w:val="0"/>
      <w:spacing w:after="0" w:line="240" w:lineRule="auto"/>
      <w:jc w:val="both"/>
    </w:pPr>
    <w:rPr>
      <w:rFonts w:ascii="Times New Roman" w:eastAsia="宋体" w:hAnsi="Times New Roman" w:cs="Times New Roman"/>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07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0754"/>
    <w:rPr>
      <w:rFonts w:ascii="Times New Roman" w:eastAsia="宋体" w:hAnsi="Times New Roman" w:cs="Times New Roman"/>
      <w:kern w:val="2"/>
      <w:sz w:val="18"/>
      <w:szCs w:val="18"/>
      <w:lang w:eastAsia="zh-CN"/>
    </w:rPr>
  </w:style>
  <w:style w:type="paragraph" w:styleId="a4">
    <w:name w:val="footer"/>
    <w:basedOn w:val="a"/>
    <w:link w:val="Char0"/>
    <w:uiPriority w:val="99"/>
    <w:unhideWhenUsed/>
    <w:rsid w:val="00840754"/>
    <w:pPr>
      <w:tabs>
        <w:tab w:val="center" w:pos="4153"/>
        <w:tab w:val="right" w:pos="8306"/>
      </w:tabs>
      <w:snapToGrid w:val="0"/>
      <w:jc w:val="left"/>
    </w:pPr>
    <w:rPr>
      <w:sz w:val="18"/>
      <w:szCs w:val="18"/>
    </w:rPr>
  </w:style>
  <w:style w:type="character" w:customStyle="1" w:styleId="Char0">
    <w:name w:val="页脚 Char"/>
    <w:basedOn w:val="a0"/>
    <w:link w:val="a4"/>
    <w:uiPriority w:val="99"/>
    <w:rsid w:val="00840754"/>
    <w:rPr>
      <w:rFonts w:ascii="Times New Roman" w:eastAsia="宋体" w:hAnsi="Times New Roman" w:cs="Times New Roman"/>
      <w:kern w:val="2"/>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14</cp:revision>
  <dcterms:created xsi:type="dcterms:W3CDTF">2013-04-30T20:41:00Z</dcterms:created>
  <dcterms:modified xsi:type="dcterms:W3CDTF">2013-05-03T02:08:00Z</dcterms:modified>
</cp:coreProperties>
</file>