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D841B" w14:textId="1BE39543" w:rsidR="005B267D" w:rsidRPr="001C3F64" w:rsidRDefault="005B267D" w:rsidP="001C3F64">
      <w:pPr>
        <w:spacing w:line="360" w:lineRule="auto"/>
        <w:jc w:val="both"/>
        <w:rPr>
          <w:rFonts w:ascii="Book Antiqua" w:hAnsi="Book Antiqua"/>
          <w:b/>
        </w:rPr>
      </w:pPr>
      <w:r w:rsidRPr="001C3F64">
        <w:rPr>
          <w:rFonts w:ascii="Book Antiqua" w:hAnsi="Book Antiqua"/>
          <w:b/>
        </w:rPr>
        <w:t xml:space="preserve">Name of Journal: </w:t>
      </w:r>
      <w:r w:rsidRPr="001C3F64">
        <w:rPr>
          <w:rFonts w:ascii="Book Antiqua" w:hAnsi="Book Antiqua"/>
          <w:b/>
          <w:i/>
          <w:iCs/>
        </w:rPr>
        <w:t>World Journal of Nephrology</w:t>
      </w:r>
    </w:p>
    <w:p w14:paraId="1C51D095" w14:textId="0D76C78C" w:rsidR="005B267D" w:rsidRPr="001C3F64" w:rsidRDefault="005B267D" w:rsidP="001C3F64">
      <w:pPr>
        <w:spacing w:line="360" w:lineRule="auto"/>
        <w:jc w:val="both"/>
        <w:rPr>
          <w:rFonts w:ascii="Book Antiqua" w:hAnsi="Book Antiqua"/>
          <w:b/>
          <w:lang w:eastAsia="zh-CN"/>
        </w:rPr>
      </w:pPr>
      <w:r w:rsidRPr="001C3F64">
        <w:rPr>
          <w:rFonts w:ascii="Book Antiqua" w:hAnsi="Book Antiqua"/>
          <w:b/>
        </w:rPr>
        <w:t xml:space="preserve">ESPS Manuscript NO: </w:t>
      </w:r>
      <w:r w:rsidRPr="001C3F64">
        <w:rPr>
          <w:rFonts w:ascii="Book Antiqua" w:hAnsi="Book Antiqua"/>
          <w:b/>
          <w:lang w:eastAsia="zh-CN"/>
        </w:rPr>
        <w:t>26742</w:t>
      </w:r>
    </w:p>
    <w:p w14:paraId="0159F172" w14:textId="78408CFC" w:rsidR="005B267D" w:rsidRPr="00F02E11" w:rsidRDefault="005B267D" w:rsidP="001C3F64">
      <w:pPr>
        <w:spacing w:line="360" w:lineRule="auto"/>
        <w:jc w:val="both"/>
        <w:rPr>
          <w:rFonts w:ascii="Book Antiqua" w:eastAsia="宋体" w:hAnsi="Book Antiqua"/>
          <w:b/>
          <w:lang w:eastAsia="zh-CN"/>
        </w:rPr>
      </w:pPr>
      <w:r w:rsidRPr="001C3F64">
        <w:rPr>
          <w:rFonts w:ascii="Book Antiqua" w:hAnsi="Book Antiqua"/>
          <w:b/>
        </w:rPr>
        <w:t>Manuscript Type: Systematic Review</w:t>
      </w:r>
      <w:r w:rsidR="00F02E11">
        <w:rPr>
          <w:rFonts w:ascii="Book Antiqua" w:eastAsia="宋体" w:hAnsi="Book Antiqua" w:hint="eastAsia"/>
          <w:b/>
          <w:lang w:eastAsia="zh-CN"/>
        </w:rPr>
        <w:t>s</w:t>
      </w:r>
    </w:p>
    <w:p w14:paraId="2372FD93" w14:textId="77777777" w:rsidR="005B267D" w:rsidRPr="001C3F64" w:rsidRDefault="005B267D" w:rsidP="001C3F64">
      <w:pPr>
        <w:spacing w:line="360" w:lineRule="auto"/>
        <w:jc w:val="both"/>
        <w:rPr>
          <w:rFonts w:ascii="Book Antiqua" w:hAnsi="Book Antiqua"/>
          <w:b/>
          <w:lang w:eastAsia="zh-CN"/>
        </w:rPr>
      </w:pPr>
    </w:p>
    <w:p w14:paraId="3B6B23B9" w14:textId="4F60834E" w:rsidR="00001DDB" w:rsidRPr="001C3F64" w:rsidRDefault="00001DDB" w:rsidP="001C3F64">
      <w:pPr>
        <w:spacing w:line="360" w:lineRule="auto"/>
        <w:jc w:val="both"/>
        <w:rPr>
          <w:rFonts w:ascii="Book Antiqua" w:eastAsia="宋体" w:hAnsi="Book Antiqua"/>
          <w:b/>
          <w:lang w:eastAsia="zh-CN"/>
        </w:rPr>
      </w:pPr>
      <w:r w:rsidRPr="001C3F64">
        <w:rPr>
          <w:rFonts w:ascii="Book Antiqua" w:hAnsi="Book Antiqua"/>
          <w:b/>
        </w:rPr>
        <w:t>Urolithiasis in inflammatory bowe</w:t>
      </w:r>
      <w:r w:rsidR="00E16E08" w:rsidRPr="001C3F64">
        <w:rPr>
          <w:rFonts w:ascii="Book Antiqua" w:hAnsi="Book Antiqua"/>
          <w:b/>
        </w:rPr>
        <w:t>l disease and bariatric surgery</w:t>
      </w:r>
    </w:p>
    <w:p w14:paraId="1846355E" w14:textId="77777777" w:rsidR="00001DDB" w:rsidRPr="001C3F64" w:rsidRDefault="00001DDB" w:rsidP="001C3F64">
      <w:pPr>
        <w:spacing w:line="360" w:lineRule="auto"/>
        <w:jc w:val="both"/>
        <w:rPr>
          <w:rFonts w:ascii="Book Antiqua" w:hAnsi="Book Antiqua"/>
          <w:lang w:eastAsia="zh-CN"/>
        </w:rPr>
      </w:pPr>
    </w:p>
    <w:p w14:paraId="00311D8D" w14:textId="4CB92D74" w:rsidR="0023172E" w:rsidRPr="001C3F64" w:rsidRDefault="008615A4" w:rsidP="001C3F64">
      <w:pPr>
        <w:spacing w:line="360" w:lineRule="auto"/>
        <w:jc w:val="both"/>
        <w:rPr>
          <w:rFonts w:ascii="Book Antiqua" w:eastAsia="宋体" w:hAnsi="Book Antiqua"/>
          <w:lang w:eastAsia="zh-CN"/>
        </w:rPr>
      </w:pPr>
      <w:proofErr w:type="spellStart"/>
      <w:r w:rsidRPr="001C3F64">
        <w:rPr>
          <w:rFonts w:ascii="Book Antiqua" w:hAnsi="Book Antiqua"/>
        </w:rPr>
        <w:t>Gkentzis</w:t>
      </w:r>
      <w:proofErr w:type="spellEnd"/>
      <w:r w:rsidRPr="001C3F64">
        <w:rPr>
          <w:rFonts w:ascii="Book Antiqua" w:eastAsia="宋体" w:hAnsi="Book Antiqua"/>
          <w:lang w:eastAsia="zh-CN"/>
        </w:rPr>
        <w:t xml:space="preserve"> </w:t>
      </w:r>
      <w:proofErr w:type="gramStart"/>
      <w:r w:rsidRPr="001C3F64">
        <w:rPr>
          <w:rFonts w:ascii="Book Antiqua" w:eastAsia="宋体" w:hAnsi="Book Antiqua"/>
          <w:lang w:eastAsia="zh-CN"/>
        </w:rPr>
        <w:t>A</w:t>
      </w:r>
      <w:proofErr w:type="gramEnd"/>
      <w:r w:rsidRPr="001C3F64">
        <w:rPr>
          <w:rFonts w:ascii="Book Antiqua" w:eastAsia="宋体" w:hAnsi="Book Antiqua"/>
          <w:lang w:eastAsia="zh-CN"/>
        </w:rPr>
        <w:t xml:space="preserve"> </w:t>
      </w:r>
      <w:r w:rsidRPr="001C3F64">
        <w:rPr>
          <w:rFonts w:ascii="Book Antiqua" w:eastAsia="宋体" w:hAnsi="Book Antiqua"/>
          <w:i/>
          <w:lang w:eastAsia="zh-CN"/>
        </w:rPr>
        <w:t>et al.</w:t>
      </w:r>
      <w:r w:rsidR="00C76AA6" w:rsidRPr="001C3F64">
        <w:rPr>
          <w:rFonts w:ascii="Book Antiqua" w:hAnsi="Book Antiqua"/>
        </w:rPr>
        <w:t xml:space="preserve"> </w:t>
      </w:r>
      <w:r w:rsidR="0023172E" w:rsidRPr="001C3F64">
        <w:rPr>
          <w:rFonts w:ascii="Book Antiqua" w:hAnsi="Book Antiqua"/>
        </w:rPr>
        <w:t xml:space="preserve">Stones </w:t>
      </w:r>
      <w:r w:rsidR="00895191" w:rsidRPr="001C3F64">
        <w:rPr>
          <w:rFonts w:ascii="Book Antiqua" w:hAnsi="Book Antiqua"/>
        </w:rPr>
        <w:t>wi</w:t>
      </w:r>
      <w:r w:rsidRPr="001C3F64">
        <w:rPr>
          <w:rFonts w:ascii="Book Antiqua" w:hAnsi="Book Antiqua"/>
        </w:rPr>
        <w:t>th IBD and bariatric procedures</w:t>
      </w:r>
    </w:p>
    <w:p w14:paraId="19FCE92F" w14:textId="77777777" w:rsidR="00C76AA6" w:rsidRPr="001C3F64" w:rsidRDefault="00C76AA6" w:rsidP="001C3F64">
      <w:pPr>
        <w:spacing w:line="360" w:lineRule="auto"/>
        <w:jc w:val="both"/>
        <w:rPr>
          <w:rFonts w:ascii="Book Antiqua" w:eastAsia="宋体" w:hAnsi="Book Antiqua"/>
          <w:lang w:eastAsia="zh-CN"/>
        </w:rPr>
      </w:pPr>
    </w:p>
    <w:p w14:paraId="3BDAB820" w14:textId="77777777" w:rsidR="001C3F64" w:rsidRPr="001C3F64" w:rsidRDefault="001C3F64" w:rsidP="001C3F64">
      <w:pPr>
        <w:spacing w:line="360" w:lineRule="auto"/>
        <w:jc w:val="both"/>
        <w:rPr>
          <w:rFonts w:ascii="Book Antiqua" w:eastAsia="宋体" w:hAnsi="Book Antiqua"/>
          <w:b/>
          <w:lang w:val="en-US" w:eastAsia="zh-CN"/>
        </w:rPr>
      </w:pPr>
      <w:proofErr w:type="spellStart"/>
      <w:r w:rsidRPr="001C3F64">
        <w:rPr>
          <w:rFonts w:ascii="Book Antiqua" w:hAnsi="Book Antiqua"/>
          <w:b/>
        </w:rPr>
        <w:t>Agapios</w:t>
      </w:r>
      <w:proofErr w:type="spellEnd"/>
      <w:r w:rsidRPr="001C3F64">
        <w:rPr>
          <w:rFonts w:ascii="Book Antiqua" w:hAnsi="Book Antiqua"/>
          <w:b/>
        </w:rPr>
        <w:t xml:space="preserve"> </w:t>
      </w:r>
      <w:proofErr w:type="spellStart"/>
      <w:r w:rsidRPr="001C3F64">
        <w:rPr>
          <w:rFonts w:ascii="Book Antiqua" w:hAnsi="Book Antiqua"/>
          <w:b/>
        </w:rPr>
        <w:t>Gkentzis</w:t>
      </w:r>
      <w:proofErr w:type="spellEnd"/>
      <w:r w:rsidRPr="001C3F64">
        <w:rPr>
          <w:rFonts w:ascii="Book Antiqua" w:hAnsi="Book Antiqua"/>
          <w:b/>
          <w:lang w:eastAsia="zh-CN"/>
        </w:rPr>
        <w:t xml:space="preserve">, </w:t>
      </w:r>
      <w:r w:rsidRPr="001C3F64">
        <w:rPr>
          <w:rFonts w:ascii="Book Antiqua" w:hAnsi="Book Antiqua"/>
          <w:b/>
        </w:rPr>
        <w:t xml:space="preserve">Michael </w:t>
      </w:r>
      <w:proofErr w:type="spellStart"/>
      <w:r w:rsidRPr="001C3F64">
        <w:rPr>
          <w:rFonts w:ascii="Book Antiqua" w:hAnsi="Book Antiqua"/>
          <w:b/>
        </w:rPr>
        <w:t>Kimuli</w:t>
      </w:r>
      <w:proofErr w:type="spellEnd"/>
      <w:r w:rsidRPr="001C3F64">
        <w:rPr>
          <w:rFonts w:ascii="Book Antiqua" w:hAnsi="Book Antiqua"/>
          <w:b/>
          <w:lang w:eastAsia="zh-CN"/>
        </w:rPr>
        <w:t xml:space="preserve">, </w:t>
      </w:r>
      <w:r w:rsidRPr="001C3F64">
        <w:rPr>
          <w:rFonts w:ascii="Book Antiqua" w:hAnsi="Book Antiqua"/>
          <w:b/>
        </w:rPr>
        <w:t xml:space="preserve">Jon </w:t>
      </w:r>
      <w:proofErr w:type="spellStart"/>
      <w:r w:rsidRPr="001C3F64">
        <w:rPr>
          <w:rFonts w:ascii="Book Antiqua" w:hAnsi="Book Antiqua"/>
          <w:b/>
        </w:rPr>
        <w:t>Cartledge</w:t>
      </w:r>
      <w:proofErr w:type="spellEnd"/>
      <w:r w:rsidRPr="001C3F64">
        <w:rPr>
          <w:rFonts w:ascii="Book Antiqua" w:hAnsi="Book Antiqua"/>
          <w:b/>
          <w:lang w:eastAsia="zh-CN"/>
        </w:rPr>
        <w:t xml:space="preserve">, </w:t>
      </w:r>
      <w:r w:rsidRPr="001C3F64">
        <w:rPr>
          <w:rFonts w:ascii="Book Antiqua" w:hAnsi="Book Antiqua"/>
          <w:b/>
          <w:lang w:val="en-US" w:eastAsia="en-US"/>
        </w:rPr>
        <w:t xml:space="preserve">Olivier </w:t>
      </w:r>
      <w:proofErr w:type="spellStart"/>
      <w:r w:rsidRPr="001C3F64">
        <w:rPr>
          <w:rFonts w:ascii="Book Antiqua" w:hAnsi="Book Antiqua"/>
          <w:b/>
          <w:lang w:val="en-US" w:eastAsia="en-US"/>
        </w:rPr>
        <w:t>Traxer</w:t>
      </w:r>
      <w:proofErr w:type="spellEnd"/>
      <w:r w:rsidRPr="001C3F64">
        <w:rPr>
          <w:rFonts w:ascii="Book Antiqua" w:eastAsia="宋体" w:hAnsi="Book Antiqua"/>
          <w:b/>
          <w:lang w:val="en-US" w:eastAsia="zh-CN"/>
        </w:rPr>
        <w:t xml:space="preserve">, </w:t>
      </w:r>
      <w:r w:rsidRPr="001C3F64">
        <w:rPr>
          <w:rFonts w:ascii="Book Antiqua" w:hAnsi="Book Antiqua"/>
          <w:b/>
        </w:rPr>
        <w:t xml:space="preserve">Chandra </w:t>
      </w:r>
      <w:proofErr w:type="spellStart"/>
      <w:r w:rsidRPr="001C3F64">
        <w:rPr>
          <w:rFonts w:ascii="Book Antiqua" w:hAnsi="Book Antiqua"/>
          <w:b/>
        </w:rPr>
        <w:t>Shekhar</w:t>
      </w:r>
      <w:proofErr w:type="spellEnd"/>
      <w:r w:rsidRPr="001C3F64">
        <w:rPr>
          <w:rFonts w:ascii="Book Antiqua" w:hAnsi="Book Antiqua"/>
          <w:b/>
        </w:rPr>
        <w:t> </w:t>
      </w:r>
      <w:proofErr w:type="spellStart"/>
      <w:r w:rsidRPr="001C3F64">
        <w:rPr>
          <w:rFonts w:ascii="Book Antiqua" w:hAnsi="Book Antiqua"/>
          <w:b/>
        </w:rPr>
        <w:t>Biyani</w:t>
      </w:r>
      <w:proofErr w:type="spellEnd"/>
    </w:p>
    <w:p w14:paraId="2F64749F" w14:textId="77777777" w:rsidR="001C3F64" w:rsidRPr="001C3F64" w:rsidRDefault="001C3F64" w:rsidP="001C3F64">
      <w:pPr>
        <w:spacing w:line="360" w:lineRule="auto"/>
        <w:jc w:val="both"/>
        <w:rPr>
          <w:rFonts w:ascii="Book Antiqua" w:eastAsia="宋体" w:hAnsi="Book Antiqua"/>
          <w:lang w:val="en-US" w:eastAsia="zh-CN"/>
        </w:rPr>
      </w:pPr>
    </w:p>
    <w:p w14:paraId="5F4C67AB" w14:textId="438CB36D" w:rsidR="00464E73" w:rsidRPr="001C3F64" w:rsidRDefault="001A030B" w:rsidP="001C3F64">
      <w:pPr>
        <w:spacing w:line="360" w:lineRule="auto"/>
        <w:jc w:val="both"/>
        <w:rPr>
          <w:rFonts w:ascii="Book Antiqua" w:eastAsia="宋体" w:hAnsi="Book Antiqua"/>
          <w:lang w:eastAsia="zh-CN"/>
        </w:rPr>
      </w:pPr>
      <w:proofErr w:type="spellStart"/>
      <w:r w:rsidRPr="001C3F64">
        <w:rPr>
          <w:rFonts w:ascii="Book Antiqua" w:hAnsi="Book Antiqua"/>
          <w:b/>
        </w:rPr>
        <w:t>Agapios</w:t>
      </w:r>
      <w:proofErr w:type="spellEnd"/>
      <w:r w:rsidRPr="001C3F64">
        <w:rPr>
          <w:rFonts w:ascii="Book Antiqua" w:hAnsi="Book Antiqua"/>
          <w:b/>
        </w:rPr>
        <w:t xml:space="preserve"> </w:t>
      </w:r>
      <w:proofErr w:type="spellStart"/>
      <w:r w:rsidRPr="001C3F64">
        <w:rPr>
          <w:rFonts w:ascii="Book Antiqua" w:hAnsi="Book Antiqua"/>
          <w:b/>
        </w:rPr>
        <w:t>Gkentzis</w:t>
      </w:r>
      <w:proofErr w:type="spellEnd"/>
      <w:r w:rsidRPr="001C3F64">
        <w:rPr>
          <w:rFonts w:ascii="Book Antiqua" w:hAnsi="Book Antiqua"/>
          <w:b/>
          <w:lang w:eastAsia="zh-CN"/>
        </w:rPr>
        <w:t xml:space="preserve">, </w:t>
      </w:r>
      <w:r w:rsidRPr="001C3F64">
        <w:rPr>
          <w:rFonts w:ascii="Book Antiqua" w:hAnsi="Book Antiqua"/>
          <w:b/>
        </w:rPr>
        <w:t xml:space="preserve">Michael </w:t>
      </w:r>
      <w:proofErr w:type="spellStart"/>
      <w:r w:rsidRPr="001C3F64">
        <w:rPr>
          <w:rFonts w:ascii="Book Antiqua" w:hAnsi="Book Antiqua"/>
          <w:b/>
        </w:rPr>
        <w:t>Kimuli</w:t>
      </w:r>
      <w:proofErr w:type="spellEnd"/>
      <w:r w:rsidRPr="001C3F64">
        <w:rPr>
          <w:rFonts w:ascii="Book Antiqua" w:hAnsi="Book Antiqua"/>
          <w:b/>
          <w:lang w:eastAsia="zh-CN"/>
        </w:rPr>
        <w:t xml:space="preserve">, </w:t>
      </w:r>
      <w:r w:rsidRPr="001C3F64">
        <w:rPr>
          <w:rFonts w:ascii="Book Antiqua" w:hAnsi="Book Antiqua"/>
          <w:b/>
        </w:rPr>
        <w:t xml:space="preserve">Jon </w:t>
      </w:r>
      <w:proofErr w:type="spellStart"/>
      <w:r w:rsidRPr="001C3F64">
        <w:rPr>
          <w:rFonts w:ascii="Book Antiqua" w:hAnsi="Book Antiqua"/>
          <w:b/>
        </w:rPr>
        <w:t>Cartledge</w:t>
      </w:r>
      <w:proofErr w:type="spellEnd"/>
      <w:r w:rsidRPr="001C3F64">
        <w:rPr>
          <w:rFonts w:ascii="Book Antiqua" w:hAnsi="Book Antiqua"/>
          <w:b/>
          <w:lang w:eastAsia="zh-CN"/>
        </w:rPr>
        <w:t xml:space="preserve">, </w:t>
      </w:r>
      <w:r w:rsidRPr="001C3F64">
        <w:rPr>
          <w:rFonts w:ascii="Book Antiqua" w:hAnsi="Book Antiqua"/>
          <w:b/>
        </w:rPr>
        <w:t xml:space="preserve">Chandra </w:t>
      </w:r>
      <w:proofErr w:type="spellStart"/>
      <w:r w:rsidRPr="001C3F64">
        <w:rPr>
          <w:rFonts w:ascii="Book Antiqua" w:hAnsi="Book Antiqua"/>
          <w:b/>
        </w:rPr>
        <w:t>Shekhar</w:t>
      </w:r>
      <w:proofErr w:type="spellEnd"/>
      <w:r w:rsidRPr="001C3F64">
        <w:rPr>
          <w:rFonts w:ascii="Book Antiqua" w:hAnsi="Book Antiqua"/>
          <w:b/>
        </w:rPr>
        <w:t> </w:t>
      </w:r>
      <w:proofErr w:type="spellStart"/>
      <w:r w:rsidRPr="001C3F64">
        <w:rPr>
          <w:rFonts w:ascii="Book Antiqua" w:hAnsi="Book Antiqua"/>
          <w:b/>
        </w:rPr>
        <w:t>Biyani</w:t>
      </w:r>
      <w:proofErr w:type="spellEnd"/>
      <w:r w:rsidRPr="001C3F64">
        <w:rPr>
          <w:rFonts w:ascii="Book Antiqua" w:eastAsia="宋体" w:hAnsi="Book Antiqua"/>
          <w:b/>
          <w:lang w:val="en-US" w:eastAsia="zh-CN"/>
        </w:rPr>
        <w:t xml:space="preserve">, </w:t>
      </w:r>
      <w:r w:rsidR="00464E73" w:rsidRPr="001C3F64">
        <w:rPr>
          <w:rFonts w:ascii="Book Antiqua" w:hAnsi="Book Antiqua"/>
        </w:rPr>
        <w:t xml:space="preserve">Department of Urology, St James’s University Hospital, </w:t>
      </w:r>
      <w:r w:rsidRPr="001C3F64">
        <w:rPr>
          <w:rFonts w:ascii="Book Antiqua" w:hAnsi="Book Antiqua"/>
        </w:rPr>
        <w:t xml:space="preserve">Leeds </w:t>
      </w:r>
      <w:r w:rsidR="0001763E" w:rsidRPr="001C3F64">
        <w:rPr>
          <w:rFonts w:ascii="Book Antiqua" w:hAnsi="Book Antiqua"/>
        </w:rPr>
        <w:t xml:space="preserve">LS9 7TF, </w:t>
      </w:r>
      <w:r w:rsidR="008C2165" w:rsidRPr="001C3F64">
        <w:rPr>
          <w:rFonts w:ascii="Book Antiqua" w:hAnsi="Book Antiqua"/>
        </w:rPr>
        <w:t>U</w:t>
      </w:r>
      <w:r w:rsidRPr="001C3F64">
        <w:rPr>
          <w:rFonts w:ascii="Book Antiqua" w:eastAsia="宋体" w:hAnsi="Book Antiqua"/>
          <w:lang w:eastAsia="zh-CN"/>
        </w:rPr>
        <w:t xml:space="preserve">nited </w:t>
      </w:r>
      <w:r w:rsidR="008C2165" w:rsidRPr="001C3F64">
        <w:rPr>
          <w:rFonts w:ascii="Book Antiqua" w:hAnsi="Book Antiqua"/>
        </w:rPr>
        <w:t>K</w:t>
      </w:r>
      <w:r w:rsidRPr="001C3F64">
        <w:rPr>
          <w:rFonts w:ascii="Book Antiqua" w:eastAsia="宋体" w:hAnsi="Book Antiqua"/>
          <w:lang w:eastAsia="zh-CN"/>
        </w:rPr>
        <w:t>ingdom</w:t>
      </w:r>
    </w:p>
    <w:p w14:paraId="105742DA" w14:textId="77777777" w:rsidR="001A030B" w:rsidRPr="001C3F64" w:rsidRDefault="001A030B" w:rsidP="001C3F64">
      <w:pPr>
        <w:spacing w:line="360" w:lineRule="auto"/>
        <w:jc w:val="both"/>
        <w:rPr>
          <w:rFonts w:ascii="Book Antiqua" w:eastAsia="宋体" w:hAnsi="Book Antiqua"/>
          <w:b/>
          <w:lang w:val="en-US" w:eastAsia="zh-CN"/>
        </w:rPr>
      </w:pPr>
    </w:p>
    <w:p w14:paraId="61620934" w14:textId="0B171A43" w:rsidR="008C2165" w:rsidRPr="001C3F64" w:rsidRDefault="001A030B" w:rsidP="001C3F64">
      <w:pPr>
        <w:spacing w:line="360" w:lineRule="auto"/>
        <w:jc w:val="both"/>
        <w:rPr>
          <w:rFonts w:ascii="Book Antiqua" w:hAnsi="Book Antiqua"/>
          <w:lang w:val="en-US" w:eastAsia="en-US"/>
        </w:rPr>
      </w:pPr>
      <w:r w:rsidRPr="001C3F64">
        <w:rPr>
          <w:rFonts w:ascii="Book Antiqua" w:hAnsi="Book Antiqua"/>
          <w:b/>
          <w:lang w:val="en-US" w:eastAsia="en-US"/>
        </w:rPr>
        <w:t xml:space="preserve">Olivier </w:t>
      </w:r>
      <w:proofErr w:type="spellStart"/>
      <w:r w:rsidRPr="001C3F64">
        <w:rPr>
          <w:rFonts w:ascii="Book Antiqua" w:hAnsi="Book Antiqua"/>
          <w:b/>
          <w:lang w:val="en-US" w:eastAsia="en-US"/>
        </w:rPr>
        <w:t>Traxer</w:t>
      </w:r>
      <w:proofErr w:type="spellEnd"/>
      <w:r w:rsidRPr="001C3F64">
        <w:rPr>
          <w:rFonts w:ascii="Book Antiqua" w:eastAsia="宋体" w:hAnsi="Book Antiqua"/>
          <w:b/>
          <w:lang w:val="en-US" w:eastAsia="zh-CN"/>
        </w:rPr>
        <w:t xml:space="preserve">, </w:t>
      </w:r>
      <w:r w:rsidR="008C2165" w:rsidRPr="001C3F64">
        <w:rPr>
          <w:rFonts w:ascii="Book Antiqua" w:hAnsi="Book Antiqua" w:cs="Arial"/>
          <w:lang w:val="en-US" w:eastAsia="en-US"/>
        </w:rPr>
        <w:t xml:space="preserve">Department of Urology, </w:t>
      </w:r>
      <w:proofErr w:type="spellStart"/>
      <w:r w:rsidR="008C2165" w:rsidRPr="001C3F64">
        <w:rPr>
          <w:rFonts w:ascii="Book Antiqua" w:hAnsi="Book Antiqua" w:cs="Arial"/>
          <w:lang w:val="en-US" w:eastAsia="en-US"/>
        </w:rPr>
        <w:t>Tenon</w:t>
      </w:r>
      <w:proofErr w:type="spellEnd"/>
      <w:r w:rsidR="008C2165" w:rsidRPr="001C3F64">
        <w:rPr>
          <w:rFonts w:ascii="Book Antiqua" w:hAnsi="Book Antiqua" w:cs="Arial"/>
          <w:lang w:val="en-US" w:eastAsia="en-US"/>
        </w:rPr>
        <w:t xml:space="preserve"> Hospital, University Pierre and Marie Curie,</w:t>
      </w:r>
      <w:r w:rsidRPr="001C3F64">
        <w:rPr>
          <w:rStyle w:val="xbe"/>
          <w:rFonts w:ascii="Book Antiqua" w:hAnsi="Book Antiqua" w:cs="Arial"/>
        </w:rPr>
        <w:t xml:space="preserve"> 75020</w:t>
      </w:r>
      <w:r w:rsidR="0001763E" w:rsidRPr="001C3F64">
        <w:rPr>
          <w:rStyle w:val="xbe"/>
          <w:rFonts w:ascii="Book Antiqua" w:hAnsi="Book Antiqua" w:cs="Arial"/>
        </w:rPr>
        <w:t xml:space="preserve"> </w:t>
      </w:r>
      <w:r w:rsidR="008C2165" w:rsidRPr="001C3F64">
        <w:rPr>
          <w:rFonts w:ascii="Book Antiqua" w:hAnsi="Book Antiqua" w:cs="Arial"/>
          <w:lang w:val="en-US" w:eastAsia="en-US"/>
        </w:rPr>
        <w:t>Paris, France</w:t>
      </w:r>
    </w:p>
    <w:p w14:paraId="17220535" w14:textId="77777777" w:rsidR="00464E73" w:rsidRPr="001C3F64" w:rsidRDefault="00464E73" w:rsidP="001C3F64">
      <w:pPr>
        <w:spacing w:line="360" w:lineRule="auto"/>
        <w:jc w:val="both"/>
        <w:rPr>
          <w:rFonts w:ascii="Book Antiqua" w:eastAsia="宋体" w:hAnsi="Book Antiqua"/>
          <w:lang w:eastAsia="zh-CN"/>
        </w:rPr>
      </w:pPr>
    </w:p>
    <w:p w14:paraId="19F7FEED" w14:textId="1ED6433E" w:rsidR="001A030B" w:rsidRPr="001C3F64" w:rsidRDefault="001A030B" w:rsidP="001C3F64">
      <w:pPr>
        <w:spacing w:line="360" w:lineRule="auto"/>
        <w:jc w:val="both"/>
        <w:rPr>
          <w:rFonts w:ascii="Book Antiqua" w:hAnsi="Book Antiqua"/>
        </w:rPr>
      </w:pPr>
      <w:r w:rsidRPr="001C3F64">
        <w:rPr>
          <w:rFonts w:ascii="Book Antiqua" w:hAnsi="Book Antiqua"/>
          <w:b/>
        </w:rPr>
        <w:t>Author contributions:</w:t>
      </w:r>
      <w:r w:rsidRPr="001C3F64">
        <w:rPr>
          <w:rFonts w:ascii="Book Antiqua" w:hAnsi="Book Antiqua"/>
        </w:rPr>
        <w:t xml:space="preserve"> </w:t>
      </w:r>
      <w:proofErr w:type="spellStart"/>
      <w:r w:rsidRPr="001C3F64">
        <w:rPr>
          <w:rFonts w:ascii="Book Antiqua" w:hAnsi="Book Antiqua"/>
        </w:rPr>
        <w:t>Gkentzis</w:t>
      </w:r>
      <w:proofErr w:type="spellEnd"/>
      <w:r w:rsidRPr="001C3F64">
        <w:rPr>
          <w:rFonts w:ascii="Book Antiqua" w:hAnsi="Book Antiqua"/>
          <w:lang w:val="en-US" w:eastAsia="en-US"/>
        </w:rPr>
        <w:t xml:space="preserve"> A performed the literature search and made the primary draft and draw</w:t>
      </w:r>
      <w:r w:rsidR="001C3F64" w:rsidRPr="001C3F64">
        <w:rPr>
          <w:rFonts w:ascii="Book Antiqua" w:eastAsia="宋体" w:hAnsi="Book Antiqua" w:hint="eastAsia"/>
          <w:lang w:val="en-US" w:eastAsia="zh-CN"/>
        </w:rPr>
        <w:t>ing</w:t>
      </w:r>
      <w:r w:rsidRPr="001C3F64">
        <w:rPr>
          <w:rFonts w:ascii="Book Antiqua" w:hAnsi="Book Antiqua"/>
          <w:lang w:val="en-US" w:eastAsia="en-US"/>
        </w:rPr>
        <w:t xml:space="preserve"> the figures; </w:t>
      </w:r>
      <w:proofErr w:type="spellStart"/>
      <w:r w:rsidRPr="001C3F64">
        <w:rPr>
          <w:rFonts w:ascii="Book Antiqua" w:hAnsi="Book Antiqua"/>
        </w:rPr>
        <w:t>Biyani</w:t>
      </w:r>
      <w:proofErr w:type="spellEnd"/>
      <w:r w:rsidRPr="001C3F64">
        <w:rPr>
          <w:rFonts w:ascii="Book Antiqua" w:hAnsi="Book Antiqua"/>
          <w:lang w:val="en-US" w:eastAsia="en-US"/>
        </w:rPr>
        <w:t xml:space="preserve"> CS proposed concept and design</w:t>
      </w:r>
      <w:r w:rsidRPr="001C3F64">
        <w:rPr>
          <w:rFonts w:ascii="Book Antiqua" w:eastAsia="宋体" w:hAnsi="Book Antiqua"/>
          <w:lang w:val="en-US" w:eastAsia="zh-CN"/>
        </w:rPr>
        <w:t>;</w:t>
      </w:r>
      <w:r w:rsidRPr="001C3F64">
        <w:rPr>
          <w:rFonts w:ascii="Book Antiqua" w:hAnsi="Book Antiqua"/>
          <w:lang w:val="en-US" w:eastAsia="en-US"/>
        </w:rPr>
        <w:t xml:space="preserve"> all the authors revised and approved the final version of the manuscript.</w:t>
      </w:r>
    </w:p>
    <w:p w14:paraId="40370643" w14:textId="77777777" w:rsidR="001A030B" w:rsidRPr="001C3F64" w:rsidRDefault="001A030B" w:rsidP="001C3F64">
      <w:pPr>
        <w:spacing w:line="360" w:lineRule="auto"/>
        <w:jc w:val="both"/>
        <w:rPr>
          <w:rFonts w:ascii="Book Antiqua" w:eastAsia="宋体" w:hAnsi="Book Antiqua"/>
          <w:lang w:eastAsia="zh-CN"/>
        </w:rPr>
      </w:pPr>
    </w:p>
    <w:p w14:paraId="4F9520D9" w14:textId="4C82D4BC" w:rsidR="00C76AA6" w:rsidRPr="001C3F64" w:rsidRDefault="00FD0C78" w:rsidP="001C3F64">
      <w:pPr>
        <w:autoSpaceDE w:val="0"/>
        <w:autoSpaceDN w:val="0"/>
        <w:adjustRightInd w:val="0"/>
        <w:spacing w:line="360" w:lineRule="auto"/>
        <w:jc w:val="both"/>
        <w:rPr>
          <w:rFonts w:ascii="Book Antiqua" w:eastAsia="宋体" w:hAnsi="Book Antiqua" w:cs="TimesNewRomanPS-BoldItalicMT"/>
          <w:bCs/>
          <w:iCs/>
          <w:lang w:eastAsia="zh-CN"/>
        </w:rPr>
      </w:pPr>
      <w:r w:rsidRPr="001C3F64">
        <w:rPr>
          <w:rFonts w:ascii="Book Antiqua" w:hAnsi="Book Antiqua"/>
          <w:b/>
        </w:rPr>
        <w:t>Conflict-of-interest statement</w:t>
      </w:r>
      <w:r w:rsidRPr="001C3F64">
        <w:rPr>
          <w:rFonts w:ascii="Book Antiqua" w:hAnsi="Book Antiqua" w:cs="TimesNewRomanPS-BoldItalicMT"/>
          <w:b/>
          <w:bCs/>
          <w:iCs/>
          <w:lang w:val="en-US"/>
        </w:rPr>
        <w:t>:</w:t>
      </w:r>
      <w:r w:rsidRPr="001C3F64">
        <w:rPr>
          <w:rFonts w:ascii="Book Antiqua" w:hAnsi="Book Antiqua" w:cs="TimesNewRomanPS-BoldItalicMT"/>
          <w:b/>
          <w:bCs/>
          <w:iCs/>
          <w:lang w:val="en-US" w:eastAsia="zh-CN"/>
        </w:rPr>
        <w:t xml:space="preserve"> </w:t>
      </w:r>
      <w:r w:rsidR="00895191" w:rsidRPr="001C3F64">
        <w:rPr>
          <w:rFonts w:ascii="Book Antiqua" w:hAnsi="Book Antiqua" w:cs="TimesNewRomanPS-BoldItalicMT"/>
          <w:bCs/>
          <w:iCs/>
        </w:rPr>
        <w:t>None</w:t>
      </w:r>
      <w:r w:rsidRPr="001C3F64">
        <w:rPr>
          <w:rFonts w:ascii="Book Antiqua" w:eastAsia="宋体" w:hAnsi="Book Antiqua" w:cs="TimesNewRomanPS-BoldItalicMT"/>
          <w:bCs/>
          <w:iCs/>
          <w:lang w:eastAsia="zh-CN"/>
        </w:rPr>
        <w:t>.</w:t>
      </w:r>
    </w:p>
    <w:p w14:paraId="4BD47580" w14:textId="77777777" w:rsidR="00FD0C78" w:rsidRPr="001C3F64" w:rsidRDefault="00FD0C78" w:rsidP="001C3F64">
      <w:pPr>
        <w:autoSpaceDE w:val="0"/>
        <w:autoSpaceDN w:val="0"/>
        <w:adjustRightInd w:val="0"/>
        <w:spacing w:line="360" w:lineRule="auto"/>
        <w:jc w:val="both"/>
        <w:rPr>
          <w:rFonts w:ascii="Book Antiqua" w:eastAsia="宋体" w:hAnsi="Book Antiqua" w:cs="TimesNewRomanPS-BoldItalicMT"/>
          <w:bCs/>
          <w:iCs/>
          <w:lang w:eastAsia="zh-CN"/>
        </w:rPr>
      </w:pPr>
    </w:p>
    <w:p w14:paraId="271A039E" w14:textId="273C3546" w:rsidR="00C76AA6" w:rsidRPr="001C3F64" w:rsidRDefault="00FD0C78" w:rsidP="001C3F64">
      <w:pPr>
        <w:autoSpaceDE w:val="0"/>
        <w:autoSpaceDN w:val="0"/>
        <w:adjustRightInd w:val="0"/>
        <w:spacing w:line="360" w:lineRule="auto"/>
        <w:jc w:val="both"/>
        <w:rPr>
          <w:rFonts w:ascii="Book Antiqua" w:hAnsi="Book Antiqua" w:cs="TimesNewRomanPS-BoldItalicMT"/>
          <w:bCs/>
          <w:iCs/>
        </w:rPr>
      </w:pPr>
      <w:r w:rsidRPr="001C3F64">
        <w:rPr>
          <w:rFonts w:ascii="Book Antiqua" w:hAnsi="Book Antiqua"/>
          <w:b/>
          <w:lang w:val="en-US"/>
        </w:rPr>
        <w:t>Data sharing</w:t>
      </w:r>
      <w:r w:rsidRPr="001C3F64">
        <w:rPr>
          <w:rFonts w:ascii="Book Antiqua" w:hAnsi="Book Antiqua"/>
          <w:b/>
        </w:rPr>
        <w:t xml:space="preserve"> statement</w:t>
      </w:r>
      <w:r w:rsidRPr="001C3F64">
        <w:rPr>
          <w:rFonts w:ascii="Book Antiqua" w:hAnsi="Book Antiqua"/>
          <w:b/>
          <w:lang w:val="en-US"/>
        </w:rPr>
        <w:t>:</w:t>
      </w:r>
      <w:r w:rsidR="00895191" w:rsidRPr="001C3F64">
        <w:rPr>
          <w:rFonts w:ascii="Book Antiqua" w:hAnsi="Book Antiqua" w:cs="TimesNewRomanPS-BoldItalicMT"/>
          <w:b/>
          <w:bCs/>
          <w:i/>
          <w:iCs/>
        </w:rPr>
        <w:t xml:space="preserve"> </w:t>
      </w:r>
      <w:r w:rsidR="00895191" w:rsidRPr="001C3F64">
        <w:rPr>
          <w:rFonts w:ascii="Book Antiqua" w:hAnsi="Book Antiqua" w:cs="Garamond"/>
        </w:rPr>
        <w:t>Technical appendix, statistical code, and dataset available from the corresponding author at Dryad repository, who will provide a permanent, citable and open-access home for the dataset.</w:t>
      </w:r>
    </w:p>
    <w:p w14:paraId="374CF0C3" w14:textId="77777777" w:rsidR="00C76AA6" w:rsidRPr="001C3F64" w:rsidRDefault="00C76AA6" w:rsidP="001C3F64">
      <w:pPr>
        <w:spacing w:line="360" w:lineRule="auto"/>
        <w:jc w:val="both"/>
        <w:rPr>
          <w:rFonts w:ascii="Book Antiqua" w:eastAsia="宋体" w:hAnsi="Book Antiqua"/>
          <w:lang w:eastAsia="zh-CN"/>
        </w:rPr>
      </w:pPr>
    </w:p>
    <w:p w14:paraId="31C206D1" w14:textId="77777777" w:rsidR="00FD0C78" w:rsidRPr="001C3F64" w:rsidRDefault="00FD0C78" w:rsidP="001C3F64">
      <w:pPr>
        <w:spacing w:line="360" w:lineRule="auto"/>
        <w:jc w:val="both"/>
        <w:rPr>
          <w:rFonts w:ascii="Book Antiqua" w:hAnsi="Book Antiqua" w:cs="宋体"/>
        </w:rPr>
      </w:pPr>
      <w:bookmarkStart w:id="0" w:name="OLE_LINK195"/>
      <w:bookmarkStart w:id="1" w:name="OLE_LINK196"/>
      <w:bookmarkStart w:id="2" w:name="OLE_LINK272"/>
      <w:bookmarkStart w:id="3" w:name="OLE_LINK1847"/>
      <w:bookmarkStart w:id="4" w:name="OLE_LINK381"/>
      <w:bookmarkStart w:id="5" w:name="OLE_LINK416"/>
      <w:r w:rsidRPr="001C3F64">
        <w:rPr>
          <w:rFonts w:ascii="Book Antiqua" w:hAnsi="Book Antiqua"/>
          <w:b/>
        </w:rPr>
        <w:t xml:space="preserve">Open-Access: </w:t>
      </w:r>
      <w:bookmarkStart w:id="6" w:name="OLE_LINK479"/>
      <w:bookmarkStart w:id="7" w:name="OLE_LINK496"/>
      <w:bookmarkStart w:id="8" w:name="OLE_LINK506"/>
      <w:bookmarkStart w:id="9" w:name="OLE_LINK507"/>
      <w:bookmarkStart w:id="10" w:name="OLE_LINK498"/>
      <w:r w:rsidRPr="001C3F6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1C3F64">
        <w:rPr>
          <w:rFonts w:ascii="Book Antiqua" w:hAnsi="Book Antiqua"/>
        </w:rPr>
        <w:lastRenderedPageBreak/>
        <w:t xml:space="preserve">this work non-commercially, and license their derivative works on different terms, provided the original work is properly cited and the use is non-commercial. See: </w:t>
      </w:r>
      <w:hyperlink r:id="rId9" w:history="1">
        <w:r w:rsidRPr="001C3F64">
          <w:rPr>
            <w:rStyle w:val="Hyperlink"/>
            <w:rFonts w:ascii="Book Antiqua" w:hAnsi="Book Antiqua"/>
            <w:color w:val="auto"/>
            <w:u w:val="none"/>
          </w:rPr>
          <w:t>http://creativecommons.org/licenses/by-nc/4.0/</w:t>
        </w:r>
      </w:hyperlink>
      <w:bookmarkEnd w:id="6"/>
      <w:bookmarkEnd w:id="7"/>
      <w:bookmarkEnd w:id="8"/>
      <w:bookmarkEnd w:id="9"/>
    </w:p>
    <w:bookmarkEnd w:id="0"/>
    <w:bookmarkEnd w:id="1"/>
    <w:bookmarkEnd w:id="2"/>
    <w:bookmarkEnd w:id="3"/>
    <w:bookmarkEnd w:id="4"/>
    <w:bookmarkEnd w:id="5"/>
    <w:bookmarkEnd w:id="10"/>
    <w:p w14:paraId="30AC9CBF" w14:textId="77777777" w:rsidR="00FD0C78" w:rsidRPr="001C3F64" w:rsidRDefault="00FD0C78" w:rsidP="001C3F64">
      <w:pPr>
        <w:spacing w:line="360" w:lineRule="auto"/>
        <w:jc w:val="both"/>
        <w:rPr>
          <w:rFonts w:ascii="Book Antiqua" w:eastAsia="宋体" w:hAnsi="Book Antiqua"/>
          <w:lang w:eastAsia="zh-CN"/>
        </w:rPr>
      </w:pPr>
    </w:p>
    <w:p w14:paraId="7B8C544B" w14:textId="507489D2" w:rsidR="00FD0C78" w:rsidRPr="001C3F64" w:rsidRDefault="00FD0C78" w:rsidP="001C3F64">
      <w:pPr>
        <w:spacing w:line="360" w:lineRule="auto"/>
        <w:jc w:val="both"/>
        <w:rPr>
          <w:rFonts w:ascii="Book Antiqua" w:eastAsia="宋体" w:hAnsi="Book Antiqua" w:cs="宋体"/>
          <w:lang w:eastAsia="zh-CN"/>
        </w:rPr>
      </w:pPr>
      <w:r w:rsidRPr="001C3F64">
        <w:rPr>
          <w:rFonts w:ascii="Book Antiqua" w:eastAsia="宋体" w:hAnsi="Book Antiqua" w:cs="宋体"/>
          <w:b/>
        </w:rPr>
        <w:t>Manuscript source:</w:t>
      </w:r>
      <w:r w:rsidRPr="001C3F64">
        <w:rPr>
          <w:rFonts w:ascii="Book Antiqua" w:eastAsia="宋体" w:hAnsi="Book Antiqua" w:cs="宋体"/>
        </w:rPr>
        <w:t> Invited manuscript</w:t>
      </w:r>
    </w:p>
    <w:p w14:paraId="21D81D80" w14:textId="77777777" w:rsidR="00FD0C78" w:rsidRPr="001C3F64" w:rsidRDefault="00FD0C78" w:rsidP="001C3F64">
      <w:pPr>
        <w:spacing w:line="360" w:lineRule="auto"/>
        <w:jc w:val="both"/>
        <w:rPr>
          <w:rFonts w:ascii="Book Antiqua" w:eastAsia="宋体" w:hAnsi="Book Antiqua"/>
          <w:lang w:eastAsia="zh-CN"/>
        </w:rPr>
      </w:pPr>
    </w:p>
    <w:p w14:paraId="1CDE5706" w14:textId="4476BA86" w:rsidR="001C3F64" w:rsidRPr="001C3F64" w:rsidRDefault="00FD0C78" w:rsidP="001C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cs="Arial"/>
          <w:lang w:val="de-DE" w:eastAsia="zh-CN"/>
        </w:rPr>
      </w:pPr>
      <w:r w:rsidRPr="001C3F64">
        <w:rPr>
          <w:rFonts w:ascii="Book Antiqua" w:hAnsi="Book Antiqua"/>
          <w:b/>
        </w:rPr>
        <w:t>Correspondence to:</w:t>
      </w:r>
      <w:r w:rsidRPr="001C3F64">
        <w:rPr>
          <w:rFonts w:ascii="Book Antiqua" w:eastAsia="宋体" w:hAnsi="Book Antiqua"/>
          <w:b/>
          <w:lang w:eastAsia="zh-CN"/>
        </w:rPr>
        <w:t xml:space="preserve"> </w:t>
      </w:r>
      <w:r w:rsidR="00464E73" w:rsidRPr="001C3F64">
        <w:rPr>
          <w:rFonts w:ascii="Book Antiqua" w:hAnsi="Book Antiqua" w:cs="Arial"/>
          <w:b/>
        </w:rPr>
        <w:t xml:space="preserve">Chandra </w:t>
      </w:r>
      <w:proofErr w:type="spellStart"/>
      <w:r w:rsidR="00464E73" w:rsidRPr="001C3F64">
        <w:rPr>
          <w:rFonts w:ascii="Book Antiqua" w:hAnsi="Book Antiqua" w:cs="Arial"/>
          <w:b/>
        </w:rPr>
        <w:t>Shekhar</w:t>
      </w:r>
      <w:proofErr w:type="spellEnd"/>
      <w:r w:rsidR="00464E73" w:rsidRPr="001C3F64">
        <w:rPr>
          <w:rFonts w:ascii="Book Antiqua" w:hAnsi="Book Antiqua" w:cs="Arial"/>
          <w:b/>
        </w:rPr>
        <w:t xml:space="preserve"> </w:t>
      </w:r>
      <w:proofErr w:type="spellStart"/>
      <w:r w:rsidR="00464E73" w:rsidRPr="001C3F64">
        <w:rPr>
          <w:rFonts w:ascii="Book Antiqua" w:hAnsi="Book Antiqua" w:cs="Arial"/>
          <w:b/>
        </w:rPr>
        <w:t>Biyani</w:t>
      </w:r>
      <w:proofErr w:type="spellEnd"/>
      <w:r w:rsidRPr="001C3F64">
        <w:rPr>
          <w:rFonts w:ascii="Book Antiqua" w:eastAsia="宋体" w:hAnsi="Book Antiqua" w:cs="Arial"/>
          <w:b/>
          <w:lang w:eastAsia="zh-CN"/>
        </w:rPr>
        <w:t xml:space="preserve">, </w:t>
      </w:r>
      <w:r w:rsidR="00464E73" w:rsidRPr="001C3F64">
        <w:rPr>
          <w:rFonts w:ascii="Book Antiqua" w:hAnsi="Book Antiqua" w:cs="Arial"/>
          <w:b/>
        </w:rPr>
        <w:t>Consultant Urologist</w:t>
      </w:r>
      <w:r w:rsidRPr="001C3F64">
        <w:rPr>
          <w:rFonts w:ascii="Book Antiqua" w:eastAsia="宋体" w:hAnsi="Book Antiqua" w:cs="Arial"/>
          <w:b/>
          <w:lang w:eastAsia="zh-CN"/>
        </w:rPr>
        <w:t>,</w:t>
      </w:r>
      <w:r w:rsidRPr="001C3F64">
        <w:rPr>
          <w:rFonts w:ascii="Book Antiqua" w:eastAsia="宋体" w:hAnsi="Book Antiqua" w:cs="Arial"/>
          <w:lang w:eastAsia="zh-CN"/>
        </w:rPr>
        <w:t xml:space="preserve"> </w:t>
      </w:r>
      <w:r w:rsidR="00464E73" w:rsidRPr="001C3F64">
        <w:rPr>
          <w:rFonts w:ascii="Book Antiqua" w:hAnsi="Book Antiqua" w:cs="Arial"/>
        </w:rPr>
        <w:t>Department of Urology</w:t>
      </w:r>
      <w:r w:rsidRPr="001C3F64">
        <w:rPr>
          <w:rFonts w:ascii="Book Antiqua" w:eastAsia="宋体" w:hAnsi="Book Antiqua" w:cs="Arial"/>
          <w:lang w:eastAsia="zh-CN"/>
        </w:rPr>
        <w:t xml:space="preserve">, </w:t>
      </w:r>
      <w:r w:rsidR="0001763E" w:rsidRPr="001C3F64">
        <w:rPr>
          <w:rFonts w:ascii="Book Antiqua" w:hAnsi="Book Antiqua" w:cs="Arial"/>
        </w:rPr>
        <w:t>St James’s University Hospital</w:t>
      </w:r>
      <w:r w:rsidRPr="001C3F64">
        <w:rPr>
          <w:rFonts w:ascii="Book Antiqua" w:eastAsia="宋体" w:hAnsi="Book Antiqua" w:cs="Arial"/>
          <w:lang w:eastAsia="zh-CN"/>
        </w:rPr>
        <w:t xml:space="preserve">, </w:t>
      </w:r>
      <w:r w:rsidR="00464E73" w:rsidRPr="001C3F64">
        <w:rPr>
          <w:rFonts w:ascii="Book Antiqua" w:hAnsi="Book Antiqua" w:cs="Arial"/>
        </w:rPr>
        <w:t>Beckett Stre</w:t>
      </w:r>
      <w:r w:rsidR="0001763E" w:rsidRPr="001C3F64">
        <w:rPr>
          <w:rFonts w:ascii="Book Antiqua" w:hAnsi="Book Antiqua" w:cs="Arial"/>
        </w:rPr>
        <w:t xml:space="preserve">et, </w:t>
      </w:r>
      <w:r w:rsidRPr="001C3F64">
        <w:rPr>
          <w:rFonts w:ascii="Book Antiqua" w:hAnsi="Book Antiqua" w:cs="Arial"/>
        </w:rPr>
        <w:t xml:space="preserve">Leeds </w:t>
      </w:r>
      <w:r w:rsidR="0001763E" w:rsidRPr="001C3F64">
        <w:rPr>
          <w:rFonts w:ascii="Book Antiqua" w:hAnsi="Book Antiqua" w:cs="Arial"/>
        </w:rPr>
        <w:t>LS9 7TF,</w:t>
      </w:r>
      <w:r w:rsidRPr="001C3F64">
        <w:rPr>
          <w:rFonts w:ascii="Book Antiqua" w:hAnsi="Book Antiqua" w:cs="Arial"/>
        </w:rPr>
        <w:t xml:space="preserve"> </w:t>
      </w:r>
      <w:r w:rsidR="0001763E" w:rsidRPr="001C3F64">
        <w:rPr>
          <w:rFonts w:ascii="Book Antiqua" w:hAnsi="Book Antiqua" w:cs="Arial"/>
        </w:rPr>
        <w:t>U</w:t>
      </w:r>
      <w:r w:rsidRPr="001C3F64">
        <w:rPr>
          <w:rFonts w:ascii="Book Antiqua" w:eastAsia="宋体" w:hAnsi="Book Antiqua" w:cs="Arial"/>
          <w:lang w:eastAsia="zh-CN"/>
        </w:rPr>
        <w:t xml:space="preserve">nited </w:t>
      </w:r>
      <w:r w:rsidR="0001763E" w:rsidRPr="001C3F64">
        <w:rPr>
          <w:rFonts w:ascii="Book Antiqua" w:hAnsi="Book Antiqua" w:cs="Arial"/>
        </w:rPr>
        <w:t>K</w:t>
      </w:r>
      <w:r w:rsidRPr="001C3F64">
        <w:rPr>
          <w:rFonts w:ascii="Book Antiqua" w:eastAsia="宋体" w:hAnsi="Book Antiqua" w:cs="Arial"/>
          <w:lang w:eastAsia="zh-CN"/>
        </w:rPr>
        <w:t>ingdom.</w:t>
      </w:r>
      <w:r w:rsidRPr="001C3F64">
        <w:rPr>
          <w:rFonts w:ascii="Book Antiqua" w:hAnsi="Book Antiqua" w:cs="Arial"/>
          <w:lang w:val="de-DE"/>
        </w:rPr>
        <w:t xml:space="preserve"> </w:t>
      </w:r>
      <w:hyperlink r:id="rId10" w:history="1">
        <w:r w:rsidR="001C3F64" w:rsidRPr="001C3F64">
          <w:rPr>
            <w:rStyle w:val="Hyperlink"/>
            <w:rFonts w:ascii="Book Antiqua" w:hAnsi="Book Antiqua" w:cs="Arial"/>
            <w:color w:val="auto"/>
            <w:u w:val="none"/>
            <w:lang w:val="de-DE"/>
          </w:rPr>
          <w:t>shekharbiyani@hotmail.com</w:t>
        </w:r>
      </w:hyperlink>
    </w:p>
    <w:p w14:paraId="19DE7F66" w14:textId="2413F329" w:rsidR="001C3F64" w:rsidRPr="001C3F64" w:rsidRDefault="00464E73" w:rsidP="001C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cs="Arial"/>
          <w:lang w:eastAsia="zh-CN"/>
        </w:rPr>
      </w:pPr>
      <w:r w:rsidRPr="001C3F64">
        <w:rPr>
          <w:rFonts w:ascii="Book Antiqua" w:hAnsi="Book Antiqua" w:cs="Arial"/>
          <w:b/>
        </w:rPr>
        <w:t>Telephone:</w:t>
      </w:r>
      <w:r w:rsidRPr="001C3F64">
        <w:rPr>
          <w:rFonts w:ascii="Book Antiqua" w:hAnsi="Book Antiqua" w:cs="Arial"/>
        </w:rPr>
        <w:t xml:space="preserve"> </w:t>
      </w:r>
      <w:r w:rsidR="00FD0C78" w:rsidRPr="001C3F64">
        <w:rPr>
          <w:rFonts w:ascii="Book Antiqua" w:eastAsia="宋体" w:hAnsi="Book Antiqua" w:cs="Arial"/>
          <w:lang w:eastAsia="zh-CN"/>
        </w:rPr>
        <w:t>+44-</w:t>
      </w:r>
      <w:r w:rsidRPr="001C3F64">
        <w:rPr>
          <w:rFonts w:ascii="Book Antiqua" w:hAnsi="Book Antiqua" w:cs="Arial"/>
        </w:rPr>
        <w:t>0113</w:t>
      </w:r>
      <w:r w:rsidR="00FD0C78" w:rsidRPr="001C3F64">
        <w:rPr>
          <w:rFonts w:ascii="Book Antiqua" w:eastAsia="宋体" w:hAnsi="Book Antiqua" w:cs="Arial"/>
          <w:lang w:eastAsia="zh-CN"/>
        </w:rPr>
        <w:t>-</w:t>
      </w:r>
      <w:r w:rsidR="00FD0C78" w:rsidRPr="001C3F64">
        <w:rPr>
          <w:rFonts w:ascii="Book Antiqua" w:hAnsi="Book Antiqua" w:cs="Arial"/>
        </w:rPr>
        <w:t>206</w:t>
      </w:r>
      <w:r w:rsidRPr="001C3F64">
        <w:rPr>
          <w:rFonts w:ascii="Book Antiqua" w:hAnsi="Book Antiqua" w:cs="Arial"/>
        </w:rPr>
        <w:t>6993</w:t>
      </w:r>
    </w:p>
    <w:p w14:paraId="4627CDCD" w14:textId="708471F0" w:rsidR="00464E73" w:rsidRPr="001C3F64" w:rsidRDefault="00464E73" w:rsidP="001C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cs="Arial"/>
          <w:lang w:eastAsia="zh-CN"/>
        </w:rPr>
      </w:pPr>
      <w:r w:rsidRPr="001C3F64">
        <w:rPr>
          <w:rFonts w:ascii="Book Antiqua" w:hAnsi="Book Antiqua" w:cs="Arial"/>
          <w:b/>
        </w:rPr>
        <w:t>Fax:</w:t>
      </w:r>
      <w:r w:rsidRPr="001C3F64">
        <w:rPr>
          <w:rFonts w:ascii="Book Antiqua" w:hAnsi="Book Antiqua" w:cs="Arial"/>
        </w:rPr>
        <w:t xml:space="preserve"> </w:t>
      </w:r>
      <w:r w:rsidR="00FD0C78" w:rsidRPr="001C3F64">
        <w:rPr>
          <w:rFonts w:ascii="Book Antiqua" w:eastAsia="宋体" w:hAnsi="Book Antiqua" w:cs="Arial"/>
          <w:lang w:eastAsia="zh-CN"/>
        </w:rPr>
        <w:t>+44-</w:t>
      </w:r>
      <w:r w:rsidRPr="001C3F64">
        <w:rPr>
          <w:rFonts w:ascii="Book Antiqua" w:hAnsi="Book Antiqua" w:cs="Arial"/>
        </w:rPr>
        <w:t>0113</w:t>
      </w:r>
      <w:r w:rsidR="00FD0C78" w:rsidRPr="001C3F64">
        <w:rPr>
          <w:rFonts w:ascii="Book Antiqua" w:eastAsia="宋体" w:hAnsi="Book Antiqua" w:cs="Arial"/>
          <w:lang w:eastAsia="zh-CN"/>
        </w:rPr>
        <w:t>-</w:t>
      </w:r>
      <w:r w:rsidR="00FD0C78" w:rsidRPr="001C3F64">
        <w:rPr>
          <w:rFonts w:ascii="Book Antiqua" w:hAnsi="Book Antiqua" w:cs="Arial"/>
        </w:rPr>
        <w:t>206</w:t>
      </w:r>
      <w:r w:rsidRPr="001C3F64">
        <w:rPr>
          <w:rFonts w:ascii="Book Antiqua" w:hAnsi="Book Antiqua" w:cs="Arial"/>
        </w:rPr>
        <w:t>4920</w:t>
      </w:r>
    </w:p>
    <w:p w14:paraId="7B9964A6" w14:textId="77777777" w:rsidR="00E560F7" w:rsidRPr="001C3F64" w:rsidRDefault="00E560F7" w:rsidP="001C3F64">
      <w:pPr>
        <w:spacing w:line="360" w:lineRule="auto"/>
        <w:jc w:val="both"/>
        <w:rPr>
          <w:rFonts w:ascii="Book Antiqua" w:hAnsi="Book Antiqua"/>
        </w:rPr>
      </w:pPr>
    </w:p>
    <w:p w14:paraId="1F2B3F34" w14:textId="0E206BC3" w:rsidR="00C370DF" w:rsidRPr="001C3F64" w:rsidRDefault="00C370DF" w:rsidP="001C3F64">
      <w:pPr>
        <w:spacing w:line="360" w:lineRule="auto"/>
        <w:jc w:val="both"/>
        <w:rPr>
          <w:rFonts w:ascii="Book Antiqua" w:hAnsi="Book Antiqua"/>
          <w:b/>
        </w:rPr>
      </w:pPr>
      <w:r w:rsidRPr="001C3F64">
        <w:rPr>
          <w:rFonts w:ascii="Book Antiqua" w:hAnsi="Book Antiqua"/>
          <w:b/>
        </w:rPr>
        <w:t xml:space="preserve">Received: </w:t>
      </w:r>
      <w:r w:rsidRPr="001C3F64">
        <w:rPr>
          <w:rFonts w:ascii="Book Antiqua" w:eastAsia="宋体" w:hAnsi="Book Antiqua"/>
          <w:lang w:eastAsia="zh-CN"/>
        </w:rPr>
        <w:t>April 24, 2016</w:t>
      </w:r>
      <w:r w:rsidR="0001401C">
        <w:rPr>
          <w:rFonts w:ascii="Book Antiqua" w:hAnsi="Book Antiqua"/>
        </w:rPr>
        <w:t xml:space="preserve"> </w:t>
      </w:r>
    </w:p>
    <w:p w14:paraId="592471C6" w14:textId="11388CC9" w:rsidR="00C370DF" w:rsidRPr="001C3F64" w:rsidRDefault="00C370DF" w:rsidP="001C3F64">
      <w:pPr>
        <w:spacing w:line="360" w:lineRule="auto"/>
        <w:jc w:val="both"/>
        <w:rPr>
          <w:rFonts w:ascii="Book Antiqua" w:hAnsi="Book Antiqua"/>
          <w:b/>
        </w:rPr>
      </w:pPr>
      <w:r w:rsidRPr="001C3F64">
        <w:rPr>
          <w:rFonts w:ascii="Book Antiqua" w:hAnsi="Book Antiqua"/>
          <w:b/>
        </w:rPr>
        <w:t>Peer-review started:</w:t>
      </w:r>
      <w:r w:rsidRPr="001C3F64">
        <w:rPr>
          <w:rFonts w:ascii="Book Antiqua" w:eastAsia="宋体" w:hAnsi="Book Antiqua"/>
          <w:lang w:eastAsia="zh-CN"/>
        </w:rPr>
        <w:t xml:space="preserve"> April 25, 2016</w:t>
      </w:r>
      <w:r w:rsidR="0001401C">
        <w:rPr>
          <w:rFonts w:ascii="Book Antiqua" w:hAnsi="Book Antiqua"/>
        </w:rPr>
        <w:t xml:space="preserve"> </w:t>
      </w:r>
    </w:p>
    <w:p w14:paraId="662DA87F" w14:textId="322FFCFE" w:rsidR="00C370DF" w:rsidRPr="001C3F64" w:rsidRDefault="00C370DF" w:rsidP="001C3F64">
      <w:pPr>
        <w:spacing w:line="360" w:lineRule="auto"/>
        <w:jc w:val="both"/>
        <w:rPr>
          <w:rFonts w:ascii="Book Antiqua" w:eastAsia="宋体" w:hAnsi="Book Antiqua"/>
          <w:b/>
          <w:lang w:eastAsia="zh-CN"/>
        </w:rPr>
      </w:pPr>
      <w:r w:rsidRPr="001C3F64">
        <w:rPr>
          <w:rFonts w:ascii="Book Antiqua" w:hAnsi="Book Antiqua"/>
          <w:b/>
        </w:rPr>
        <w:t>First decision:</w:t>
      </w:r>
      <w:r w:rsidRPr="001C3F64">
        <w:rPr>
          <w:rFonts w:ascii="Book Antiqua" w:eastAsia="宋体" w:hAnsi="Book Antiqua"/>
          <w:lang w:eastAsia="zh-CN"/>
        </w:rPr>
        <w:t xml:space="preserve"> July 5, 2016</w:t>
      </w:r>
    </w:p>
    <w:p w14:paraId="00A5FBBD" w14:textId="0F84B9D4" w:rsidR="00C370DF" w:rsidRPr="001C3F64" w:rsidRDefault="00C370DF" w:rsidP="001C3F64">
      <w:pPr>
        <w:spacing w:line="360" w:lineRule="auto"/>
        <w:jc w:val="both"/>
        <w:rPr>
          <w:rFonts w:ascii="Book Antiqua" w:hAnsi="Book Antiqua"/>
          <w:b/>
        </w:rPr>
      </w:pPr>
      <w:r w:rsidRPr="001C3F64">
        <w:rPr>
          <w:rFonts w:ascii="Book Antiqua" w:hAnsi="Book Antiqua"/>
          <w:b/>
        </w:rPr>
        <w:t>Revised:</w:t>
      </w:r>
      <w:r w:rsidRPr="001C3F64">
        <w:rPr>
          <w:rFonts w:ascii="Book Antiqua" w:eastAsia="宋体" w:hAnsi="Book Antiqua"/>
          <w:b/>
          <w:lang w:eastAsia="zh-CN"/>
        </w:rPr>
        <w:t xml:space="preserve"> </w:t>
      </w:r>
      <w:r w:rsidRPr="001C3F64">
        <w:rPr>
          <w:rFonts w:ascii="Book Antiqua" w:eastAsia="宋体" w:hAnsi="Book Antiqua"/>
          <w:lang w:eastAsia="zh-CN"/>
        </w:rPr>
        <w:t>August 14, 2016</w:t>
      </w:r>
      <w:r w:rsidR="0001401C">
        <w:rPr>
          <w:rFonts w:ascii="Book Antiqua" w:hAnsi="Book Antiqua"/>
        </w:rPr>
        <w:t xml:space="preserve"> </w:t>
      </w:r>
    </w:p>
    <w:p w14:paraId="7AB72ED7" w14:textId="650AA155" w:rsidR="00C370DF" w:rsidRPr="001C3F64" w:rsidRDefault="00C370DF" w:rsidP="001C3F64">
      <w:pPr>
        <w:spacing w:line="360" w:lineRule="auto"/>
        <w:jc w:val="both"/>
        <w:rPr>
          <w:rFonts w:ascii="Book Antiqua" w:hAnsi="Book Antiqua"/>
          <w:b/>
        </w:rPr>
      </w:pPr>
      <w:r w:rsidRPr="001C3F64">
        <w:rPr>
          <w:rFonts w:ascii="Book Antiqua" w:hAnsi="Book Antiqua"/>
          <w:b/>
        </w:rPr>
        <w:t>Accepted:</w:t>
      </w:r>
      <w:r w:rsidR="0001401C">
        <w:rPr>
          <w:rFonts w:ascii="Book Antiqua" w:hAnsi="Book Antiqua"/>
          <w:b/>
        </w:rPr>
        <w:t xml:space="preserve"> </w:t>
      </w:r>
      <w:r w:rsidR="001C32D3" w:rsidRPr="001C32D3">
        <w:rPr>
          <w:rFonts w:ascii="Book Antiqua" w:hAnsi="Book Antiqua"/>
        </w:rPr>
        <w:t>October 5, 2016</w:t>
      </w:r>
    </w:p>
    <w:p w14:paraId="608CDC40" w14:textId="63DC2686" w:rsidR="00C370DF" w:rsidRPr="001C3F64" w:rsidRDefault="00C370DF" w:rsidP="001C32D3">
      <w:pPr>
        <w:tabs>
          <w:tab w:val="left" w:pos="2980"/>
        </w:tabs>
        <w:spacing w:line="360" w:lineRule="auto"/>
        <w:jc w:val="both"/>
        <w:rPr>
          <w:rFonts w:ascii="Book Antiqua" w:hAnsi="Book Antiqua"/>
          <w:b/>
        </w:rPr>
      </w:pPr>
      <w:r w:rsidRPr="001C3F64">
        <w:rPr>
          <w:rFonts w:ascii="Book Antiqua" w:hAnsi="Book Antiqua"/>
          <w:b/>
        </w:rPr>
        <w:t>Article in press:</w:t>
      </w:r>
      <w:r w:rsidR="0001401C">
        <w:rPr>
          <w:rFonts w:ascii="Book Antiqua" w:hAnsi="Book Antiqua"/>
        </w:rPr>
        <w:t xml:space="preserve"> </w:t>
      </w:r>
      <w:r w:rsidR="001C32D3">
        <w:rPr>
          <w:rFonts w:ascii="Book Antiqua" w:hAnsi="Book Antiqua"/>
        </w:rPr>
        <w:tab/>
      </w:r>
      <w:bookmarkStart w:id="11" w:name="_GoBack"/>
      <w:bookmarkEnd w:id="11"/>
    </w:p>
    <w:p w14:paraId="16EA6915" w14:textId="77777777" w:rsidR="00C370DF" w:rsidRPr="001C3F64" w:rsidRDefault="00C370DF" w:rsidP="001C3F64">
      <w:pPr>
        <w:spacing w:line="360" w:lineRule="auto"/>
        <w:jc w:val="both"/>
        <w:rPr>
          <w:rFonts w:ascii="Book Antiqua" w:hAnsi="Book Antiqua"/>
          <w:b/>
        </w:rPr>
      </w:pPr>
      <w:r w:rsidRPr="001C3F64">
        <w:rPr>
          <w:rFonts w:ascii="Book Antiqua" w:hAnsi="Book Antiqua"/>
          <w:b/>
        </w:rPr>
        <w:t xml:space="preserve">Published online: </w:t>
      </w:r>
    </w:p>
    <w:p w14:paraId="3A93D79D" w14:textId="77777777" w:rsidR="0001763E" w:rsidRPr="001C3F64" w:rsidRDefault="0001763E" w:rsidP="001C3F64">
      <w:pPr>
        <w:spacing w:line="360" w:lineRule="auto"/>
        <w:jc w:val="both"/>
        <w:rPr>
          <w:rFonts w:ascii="Book Antiqua" w:hAnsi="Book Antiqua"/>
        </w:rPr>
      </w:pPr>
    </w:p>
    <w:p w14:paraId="6FDFEF66" w14:textId="77777777" w:rsidR="00C370DF" w:rsidRPr="001C3F64" w:rsidRDefault="00C370DF" w:rsidP="001C3F64">
      <w:pPr>
        <w:spacing w:line="360" w:lineRule="auto"/>
        <w:jc w:val="both"/>
        <w:rPr>
          <w:rFonts w:ascii="Book Antiqua" w:hAnsi="Book Antiqua"/>
          <w:b/>
        </w:rPr>
      </w:pPr>
      <w:r w:rsidRPr="001C3F64">
        <w:rPr>
          <w:rFonts w:ascii="Book Antiqua" w:hAnsi="Book Antiqua"/>
          <w:b/>
        </w:rPr>
        <w:br w:type="page"/>
      </w:r>
    </w:p>
    <w:p w14:paraId="46B72FF0" w14:textId="5F703CF8" w:rsidR="00001DDB" w:rsidRPr="001C3F64" w:rsidRDefault="00001DDB" w:rsidP="001C3F64">
      <w:pPr>
        <w:spacing w:line="360" w:lineRule="auto"/>
        <w:jc w:val="both"/>
        <w:rPr>
          <w:rFonts w:ascii="Book Antiqua" w:hAnsi="Book Antiqua"/>
          <w:b/>
        </w:rPr>
      </w:pPr>
      <w:r w:rsidRPr="001C3F64">
        <w:rPr>
          <w:rFonts w:ascii="Book Antiqua" w:hAnsi="Book Antiqua"/>
          <w:b/>
        </w:rPr>
        <w:lastRenderedPageBreak/>
        <w:t>Abstract</w:t>
      </w:r>
    </w:p>
    <w:p w14:paraId="0220F85A" w14:textId="77777777" w:rsidR="00332448" w:rsidRPr="00332448" w:rsidRDefault="00C370DF" w:rsidP="001C3F64">
      <w:pPr>
        <w:spacing w:line="360" w:lineRule="auto"/>
        <w:jc w:val="both"/>
        <w:rPr>
          <w:rFonts w:ascii="Book Antiqua" w:eastAsia="宋体" w:hAnsi="Book Antiqua"/>
          <w:b/>
          <w:i/>
          <w:lang w:eastAsia="zh-CN"/>
        </w:rPr>
      </w:pPr>
      <w:r w:rsidRPr="00332448">
        <w:rPr>
          <w:rFonts w:ascii="Book Antiqua" w:hAnsi="Book Antiqua"/>
          <w:b/>
          <w:i/>
        </w:rPr>
        <w:t>AIM</w:t>
      </w:r>
    </w:p>
    <w:p w14:paraId="05918979" w14:textId="45E433CA" w:rsidR="00001DDB" w:rsidRPr="001C3F64" w:rsidRDefault="0001763E" w:rsidP="001C3F64">
      <w:pPr>
        <w:spacing w:line="360" w:lineRule="auto"/>
        <w:jc w:val="both"/>
        <w:rPr>
          <w:rFonts w:ascii="Book Antiqua" w:eastAsia="宋体" w:hAnsi="Book Antiqua"/>
          <w:lang w:eastAsia="zh-CN"/>
        </w:rPr>
      </w:pPr>
      <w:proofErr w:type="gramStart"/>
      <w:r w:rsidRPr="001C3F64">
        <w:rPr>
          <w:rFonts w:ascii="Book Antiqua" w:hAnsi="Book Antiqua"/>
        </w:rPr>
        <w:t>To</w:t>
      </w:r>
      <w:r w:rsidR="00205CEC" w:rsidRPr="001C3F64">
        <w:rPr>
          <w:rFonts w:ascii="Book Antiqua" w:hAnsi="Book Antiqua"/>
        </w:rPr>
        <w:t xml:space="preserve"> </w:t>
      </w:r>
      <w:r w:rsidR="00865575" w:rsidRPr="001C3F64">
        <w:rPr>
          <w:rFonts w:ascii="Book Antiqua" w:hAnsi="Book Antiqua"/>
        </w:rPr>
        <w:t xml:space="preserve">analyse current literature focusing on pathogenesis and therapeutic aspects of urolithiasis with inflammatory bowel disease </w:t>
      </w:r>
      <w:r w:rsidR="00AF479E" w:rsidRPr="001C3F64">
        <w:rPr>
          <w:rFonts w:ascii="Book Antiqua" w:eastAsia="宋体" w:hAnsi="Book Antiqua"/>
          <w:lang w:eastAsia="zh-CN"/>
        </w:rPr>
        <w:t>(</w:t>
      </w:r>
      <w:r w:rsidR="00AF479E" w:rsidRPr="001C3F64">
        <w:rPr>
          <w:rStyle w:val="normalchar"/>
          <w:rFonts w:ascii="Book Antiqua" w:hAnsi="Book Antiqua"/>
        </w:rPr>
        <w:t>IBD</w:t>
      </w:r>
      <w:r w:rsidR="00AF479E" w:rsidRPr="001C3F64">
        <w:rPr>
          <w:rStyle w:val="normalchar"/>
          <w:rFonts w:ascii="Book Antiqua" w:eastAsia="宋体" w:hAnsi="Book Antiqua"/>
          <w:lang w:eastAsia="zh-CN"/>
        </w:rPr>
        <w:t>)</w:t>
      </w:r>
      <w:r w:rsidR="00AF479E" w:rsidRPr="001C3F64">
        <w:rPr>
          <w:rFonts w:ascii="Book Antiqua" w:hAnsi="Book Antiqua"/>
        </w:rPr>
        <w:t xml:space="preserve"> </w:t>
      </w:r>
      <w:r w:rsidR="00865575" w:rsidRPr="001C3F64">
        <w:rPr>
          <w:rFonts w:ascii="Book Antiqua" w:hAnsi="Book Antiqua"/>
        </w:rPr>
        <w:t>and following bariatric surgery.</w:t>
      </w:r>
      <w:proofErr w:type="gramEnd"/>
      <w:r w:rsidR="00865575" w:rsidRPr="001C3F64">
        <w:rPr>
          <w:rFonts w:ascii="Book Antiqua" w:hAnsi="Book Antiqua"/>
        </w:rPr>
        <w:t xml:space="preserve"> </w:t>
      </w:r>
    </w:p>
    <w:p w14:paraId="313435EC" w14:textId="77777777" w:rsidR="00C370DF" w:rsidRPr="001C3F64" w:rsidRDefault="00C370DF" w:rsidP="001C3F64">
      <w:pPr>
        <w:spacing w:line="360" w:lineRule="auto"/>
        <w:jc w:val="both"/>
        <w:rPr>
          <w:rFonts w:ascii="Book Antiqua" w:eastAsia="宋体" w:hAnsi="Book Antiqua"/>
          <w:b/>
          <w:lang w:eastAsia="zh-CN"/>
        </w:rPr>
      </w:pPr>
    </w:p>
    <w:p w14:paraId="77C916AF" w14:textId="77777777" w:rsidR="00332448" w:rsidRPr="00332448" w:rsidRDefault="00C370DF" w:rsidP="001C3F64">
      <w:pPr>
        <w:spacing w:line="360" w:lineRule="auto"/>
        <w:jc w:val="both"/>
        <w:rPr>
          <w:rFonts w:ascii="Book Antiqua" w:eastAsia="宋体" w:hAnsi="Book Antiqua"/>
          <w:b/>
          <w:i/>
          <w:lang w:eastAsia="zh-CN"/>
        </w:rPr>
      </w:pPr>
      <w:r w:rsidRPr="00332448">
        <w:rPr>
          <w:rFonts w:ascii="Book Antiqua" w:hAnsi="Book Antiqua"/>
          <w:b/>
          <w:i/>
        </w:rPr>
        <w:t>METHODS</w:t>
      </w:r>
    </w:p>
    <w:p w14:paraId="115E25BE" w14:textId="78782D6F" w:rsidR="002B6173" w:rsidRPr="001C3F64" w:rsidRDefault="002B6173" w:rsidP="001C3F64">
      <w:pPr>
        <w:spacing w:line="360" w:lineRule="auto"/>
        <w:jc w:val="both"/>
        <w:rPr>
          <w:rStyle w:val="normalchar"/>
          <w:rFonts w:ascii="Book Antiqua" w:eastAsia="宋体" w:hAnsi="Book Antiqua"/>
          <w:lang w:eastAsia="zh-CN"/>
        </w:rPr>
      </w:pPr>
      <w:r w:rsidRPr="001C3F64">
        <w:rPr>
          <w:rFonts w:ascii="Book Antiqua" w:hAnsi="Book Antiqua"/>
        </w:rPr>
        <w:t>A systematic literature search was performed using Pub</w:t>
      </w:r>
      <w:r w:rsidR="00C370DF" w:rsidRPr="001C3F64">
        <w:rPr>
          <w:rFonts w:ascii="Book Antiqua" w:hAnsi="Book Antiqua"/>
        </w:rPr>
        <w:t>M</w:t>
      </w:r>
      <w:r w:rsidRPr="001C3F64">
        <w:rPr>
          <w:rFonts w:ascii="Book Antiqua" w:hAnsi="Book Antiqua"/>
        </w:rPr>
        <w:t xml:space="preserve">ed, supplemented with additional references. </w:t>
      </w:r>
      <w:r w:rsidRPr="001C3F64">
        <w:rPr>
          <w:rStyle w:val="normalchar"/>
          <w:rFonts w:ascii="Book Antiqua" w:hAnsi="Book Antiqua"/>
        </w:rPr>
        <w:t xml:space="preserve">Studies assessing the association of IBD or bariatric surgery with renal stones in both paediatric and adulthood were included. </w:t>
      </w:r>
    </w:p>
    <w:p w14:paraId="39B98759" w14:textId="77777777" w:rsidR="00C370DF" w:rsidRPr="001C3F64" w:rsidRDefault="00C370DF" w:rsidP="001C3F64">
      <w:pPr>
        <w:spacing w:line="360" w:lineRule="auto"/>
        <w:jc w:val="both"/>
        <w:rPr>
          <w:rStyle w:val="normalchar"/>
          <w:rFonts w:ascii="Book Antiqua" w:eastAsia="宋体" w:hAnsi="Book Antiqua"/>
          <w:b/>
          <w:lang w:eastAsia="zh-CN"/>
        </w:rPr>
      </w:pPr>
    </w:p>
    <w:p w14:paraId="3C298A56" w14:textId="77777777" w:rsidR="00332448" w:rsidRPr="00332448" w:rsidRDefault="00C370DF" w:rsidP="001C3F64">
      <w:pPr>
        <w:spacing w:line="360" w:lineRule="auto"/>
        <w:jc w:val="both"/>
        <w:rPr>
          <w:rStyle w:val="normalchar"/>
          <w:rFonts w:ascii="Book Antiqua" w:eastAsia="宋体" w:hAnsi="Book Antiqua"/>
          <w:b/>
          <w:i/>
          <w:lang w:eastAsia="zh-CN"/>
        </w:rPr>
      </w:pPr>
      <w:r w:rsidRPr="00332448">
        <w:rPr>
          <w:rStyle w:val="normalchar"/>
          <w:rFonts w:ascii="Book Antiqua" w:hAnsi="Book Antiqua"/>
          <w:b/>
          <w:i/>
        </w:rPr>
        <w:t>RESULTS</w:t>
      </w:r>
    </w:p>
    <w:p w14:paraId="538B982C" w14:textId="20ACD2B8" w:rsidR="002B6173" w:rsidRPr="001C3F64" w:rsidRDefault="005C38DF" w:rsidP="001C3F64">
      <w:pPr>
        <w:spacing w:line="360" w:lineRule="auto"/>
        <w:jc w:val="both"/>
        <w:rPr>
          <w:rStyle w:val="normalchar"/>
          <w:rFonts w:ascii="Book Antiqua" w:eastAsia="宋体" w:hAnsi="Book Antiqua"/>
          <w:lang w:eastAsia="zh-CN"/>
        </w:rPr>
      </w:pPr>
      <w:r w:rsidRPr="001C3F64">
        <w:rPr>
          <w:rStyle w:val="normalchar"/>
          <w:rFonts w:ascii="Book Antiqua" w:hAnsi="Book Antiqua"/>
        </w:rPr>
        <w:t>Certain types of stones are seen more frequently</w:t>
      </w:r>
      <w:r w:rsidR="002B6173" w:rsidRPr="001C3F64">
        <w:rPr>
          <w:rStyle w:val="normalchar"/>
          <w:rFonts w:ascii="Book Antiqua" w:hAnsi="Book Antiqua"/>
        </w:rPr>
        <w:t xml:space="preserve"> with IBD. </w:t>
      </w:r>
      <w:proofErr w:type="spellStart"/>
      <w:r w:rsidR="002B6173" w:rsidRPr="001C3F64">
        <w:rPr>
          <w:rStyle w:val="normalchar"/>
          <w:rFonts w:ascii="Book Antiqua" w:hAnsi="Book Antiqua"/>
        </w:rPr>
        <w:t>Hyperoxaluria</w:t>
      </w:r>
      <w:proofErr w:type="spellEnd"/>
      <w:r w:rsidR="002B6173" w:rsidRPr="001C3F64">
        <w:rPr>
          <w:rStyle w:val="normalchar"/>
          <w:rFonts w:ascii="Book Antiqua" w:hAnsi="Book Antiqua"/>
        </w:rPr>
        <w:t xml:space="preserve"> and </w:t>
      </w:r>
      <w:proofErr w:type="spellStart"/>
      <w:r w:rsidR="002B6173" w:rsidRPr="001C3F64">
        <w:rPr>
          <w:rStyle w:val="normalchar"/>
          <w:rFonts w:ascii="Book Antiqua" w:hAnsi="Book Antiqua"/>
        </w:rPr>
        <w:t>hypocitraturia</w:t>
      </w:r>
      <w:proofErr w:type="spellEnd"/>
      <w:r w:rsidR="002B6173" w:rsidRPr="001C3F64">
        <w:rPr>
          <w:rStyle w:val="normalchar"/>
          <w:rFonts w:ascii="Book Antiqua" w:hAnsi="Book Antiqua"/>
        </w:rPr>
        <w:t xml:space="preserve"> are the main metabolic changes responsible</w:t>
      </w:r>
      <w:r w:rsidRPr="001C3F64">
        <w:rPr>
          <w:rStyle w:val="normalchar"/>
          <w:rFonts w:ascii="Book Antiqua" w:hAnsi="Book Antiqua"/>
        </w:rPr>
        <w:t xml:space="preserve"> for urolithiasis</w:t>
      </w:r>
      <w:r w:rsidR="002B6173" w:rsidRPr="001C3F64">
        <w:rPr>
          <w:rStyle w:val="normalchar"/>
          <w:rFonts w:ascii="Book Antiqua" w:hAnsi="Book Antiqua"/>
        </w:rPr>
        <w:t xml:space="preserve">. The incidence of renal stones in </w:t>
      </w:r>
      <w:proofErr w:type="spellStart"/>
      <w:r w:rsidR="002B6173" w:rsidRPr="001C3F64">
        <w:rPr>
          <w:rStyle w:val="normalchar"/>
          <w:rFonts w:ascii="Book Antiqua" w:hAnsi="Book Antiqua"/>
        </w:rPr>
        <w:t>malabsorptive</w:t>
      </w:r>
      <w:proofErr w:type="spellEnd"/>
      <w:r w:rsidR="002B6173" w:rsidRPr="001C3F64">
        <w:rPr>
          <w:rStyle w:val="normalchar"/>
          <w:rFonts w:ascii="Book Antiqua" w:hAnsi="Book Antiqua"/>
        </w:rPr>
        <w:t xml:space="preserve"> types of bariatric surgery such as gastric bypass is high; this is not as common in modern restrictive surgical methods. Preventative meth</w:t>
      </w:r>
      <w:r w:rsidR="00EE00FF" w:rsidRPr="001C3F64">
        <w:rPr>
          <w:rStyle w:val="normalchar"/>
          <w:rFonts w:ascii="Book Antiqua" w:hAnsi="Book Antiqua"/>
        </w:rPr>
        <w:t>ods and urine alkalinisation have</w:t>
      </w:r>
      <w:r w:rsidR="002B6173" w:rsidRPr="001C3F64">
        <w:rPr>
          <w:rStyle w:val="normalchar"/>
          <w:rFonts w:ascii="Book Antiqua" w:hAnsi="Book Antiqua"/>
        </w:rPr>
        <w:t xml:space="preserve"> been shown to be beneficial.</w:t>
      </w:r>
    </w:p>
    <w:p w14:paraId="3E2DA19D" w14:textId="77777777" w:rsidR="00AF479E" w:rsidRPr="001C3F64" w:rsidRDefault="00AF479E" w:rsidP="001C3F64">
      <w:pPr>
        <w:spacing w:line="360" w:lineRule="auto"/>
        <w:jc w:val="both"/>
        <w:rPr>
          <w:rStyle w:val="normalchar"/>
          <w:rFonts w:ascii="Book Antiqua" w:eastAsia="宋体" w:hAnsi="Book Antiqua"/>
          <w:b/>
          <w:lang w:eastAsia="zh-CN"/>
        </w:rPr>
      </w:pPr>
    </w:p>
    <w:p w14:paraId="7AAD11F4" w14:textId="77777777" w:rsidR="00332448" w:rsidRPr="00332448" w:rsidRDefault="00AF479E" w:rsidP="001C3F64">
      <w:pPr>
        <w:spacing w:line="360" w:lineRule="auto"/>
        <w:jc w:val="both"/>
        <w:rPr>
          <w:rFonts w:ascii="Book Antiqua" w:eastAsia="宋体" w:hAnsi="Book Antiqua"/>
          <w:b/>
          <w:i/>
          <w:lang w:eastAsia="zh-CN"/>
        </w:rPr>
      </w:pPr>
      <w:r w:rsidRPr="00332448">
        <w:rPr>
          <w:rFonts w:ascii="Book Antiqua" w:hAnsi="Book Antiqua"/>
          <w:b/>
          <w:i/>
        </w:rPr>
        <w:t>CONCLUSION</w:t>
      </w:r>
    </w:p>
    <w:p w14:paraId="0A4BCD66" w14:textId="5C96C7E2" w:rsidR="00001DDB" w:rsidRPr="001C3F64" w:rsidRDefault="002B6173" w:rsidP="001C3F64">
      <w:pPr>
        <w:spacing w:line="360" w:lineRule="auto"/>
        <w:jc w:val="both"/>
        <w:rPr>
          <w:rFonts w:ascii="Book Antiqua" w:eastAsia="宋体" w:hAnsi="Book Antiqua"/>
          <w:b/>
          <w:lang w:eastAsia="zh-CN"/>
        </w:rPr>
      </w:pPr>
      <w:r w:rsidRPr="001C3F64">
        <w:rPr>
          <w:rFonts w:ascii="Book Antiqua" w:hAnsi="Book Antiqua"/>
        </w:rPr>
        <w:t>Both conditions are associated with renal stones. Patients’ counsell</w:t>
      </w:r>
      <w:r w:rsidR="00F163EC" w:rsidRPr="001C3F64">
        <w:rPr>
          <w:rFonts w:ascii="Book Antiqua" w:hAnsi="Book Antiqua"/>
        </w:rPr>
        <w:t>ing and prevention strategies are</w:t>
      </w:r>
      <w:r w:rsidRPr="001C3F64">
        <w:rPr>
          <w:rFonts w:ascii="Book Antiqua" w:hAnsi="Book Antiqua"/>
        </w:rPr>
        <w:t xml:space="preserve"> the mainstay of urolithiasis management in these patients. </w:t>
      </w:r>
    </w:p>
    <w:p w14:paraId="583954C2" w14:textId="77777777" w:rsidR="00C370DF" w:rsidRPr="001C3F64" w:rsidRDefault="00C370DF" w:rsidP="001C3F64">
      <w:pPr>
        <w:spacing w:line="360" w:lineRule="auto"/>
        <w:jc w:val="both"/>
        <w:rPr>
          <w:rFonts w:ascii="Book Antiqua" w:eastAsia="Arial Unicode MS" w:hAnsi="Book Antiqua" w:cs="Arial Unicode MS"/>
          <w:b/>
          <w:lang w:eastAsia="zh-CN"/>
        </w:rPr>
      </w:pPr>
    </w:p>
    <w:p w14:paraId="79A9FF55" w14:textId="77777777" w:rsidR="00C370DF" w:rsidRPr="001C3F64" w:rsidRDefault="00C370DF" w:rsidP="001C3F64">
      <w:pPr>
        <w:spacing w:line="360" w:lineRule="auto"/>
        <w:jc w:val="both"/>
        <w:rPr>
          <w:rFonts w:ascii="Book Antiqua" w:eastAsia="宋体" w:hAnsi="Book Antiqua"/>
          <w:b/>
          <w:lang w:eastAsia="zh-CN"/>
        </w:rPr>
      </w:pPr>
      <w:r w:rsidRPr="001C3F64">
        <w:rPr>
          <w:rFonts w:ascii="Book Antiqua" w:hAnsi="Book Antiqua"/>
          <w:b/>
        </w:rPr>
        <w:t>Key</w:t>
      </w:r>
      <w:r w:rsidRPr="001C3F64">
        <w:rPr>
          <w:rFonts w:ascii="Book Antiqua" w:eastAsia="宋体" w:hAnsi="Book Antiqua"/>
          <w:b/>
          <w:lang w:eastAsia="zh-CN"/>
        </w:rPr>
        <w:t xml:space="preserve"> </w:t>
      </w:r>
      <w:r w:rsidRPr="001C3F64">
        <w:rPr>
          <w:rFonts w:ascii="Book Antiqua" w:hAnsi="Book Antiqua"/>
          <w:b/>
        </w:rPr>
        <w:t>words</w:t>
      </w:r>
      <w:r w:rsidRPr="001C3F64">
        <w:rPr>
          <w:rFonts w:ascii="Book Antiqua" w:eastAsia="宋体" w:hAnsi="Book Antiqua"/>
          <w:b/>
          <w:lang w:eastAsia="zh-CN"/>
        </w:rPr>
        <w:t xml:space="preserve">: </w:t>
      </w:r>
      <w:r w:rsidRPr="001C3F64">
        <w:rPr>
          <w:rFonts w:ascii="Book Antiqua" w:hAnsi="Book Antiqua"/>
        </w:rPr>
        <w:t>Inflammatory bowel disease</w:t>
      </w:r>
      <w:r w:rsidRPr="001C3F64">
        <w:rPr>
          <w:rFonts w:ascii="Book Antiqua" w:eastAsia="宋体" w:hAnsi="Book Antiqua"/>
          <w:lang w:eastAsia="zh-CN"/>
        </w:rPr>
        <w:t>;</w:t>
      </w:r>
      <w:r w:rsidRPr="001C3F64">
        <w:rPr>
          <w:rFonts w:ascii="Book Antiqua" w:hAnsi="Book Antiqua"/>
        </w:rPr>
        <w:t xml:space="preserve"> Bariatric surgery</w:t>
      </w:r>
      <w:r w:rsidRPr="001C3F64">
        <w:rPr>
          <w:rFonts w:ascii="Book Antiqua" w:eastAsia="宋体" w:hAnsi="Book Antiqua"/>
          <w:lang w:eastAsia="zh-CN"/>
        </w:rPr>
        <w:t>;</w:t>
      </w:r>
      <w:r w:rsidRPr="001C3F64">
        <w:rPr>
          <w:rFonts w:ascii="Book Antiqua" w:hAnsi="Book Antiqua"/>
        </w:rPr>
        <w:t xml:space="preserve"> Kidney stones</w:t>
      </w:r>
      <w:r w:rsidRPr="001C3F64">
        <w:rPr>
          <w:rFonts w:ascii="Book Antiqua" w:eastAsia="宋体" w:hAnsi="Book Antiqua"/>
          <w:lang w:eastAsia="zh-CN"/>
        </w:rPr>
        <w:t>;</w:t>
      </w:r>
      <w:r w:rsidRPr="001C3F64">
        <w:rPr>
          <w:rFonts w:ascii="Book Antiqua" w:hAnsi="Book Antiqua"/>
        </w:rPr>
        <w:t xml:space="preserve"> </w:t>
      </w:r>
      <w:proofErr w:type="spellStart"/>
      <w:r w:rsidRPr="001C3F64">
        <w:rPr>
          <w:rFonts w:ascii="Book Antiqua" w:hAnsi="Book Antiqua"/>
        </w:rPr>
        <w:t>Crohn’s</w:t>
      </w:r>
      <w:proofErr w:type="spellEnd"/>
      <w:r w:rsidRPr="001C3F64">
        <w:rPr>
          <w:rFonts w:ascii="Book Antiqua" w:eastAsia="宋体" w:hAnsi="Book Antiqua"/>
          <w:lang w:eastAsia="zh-CN"/>
        </w:rPr>
        <w:t>;</w:t>
      </w:r>
      <w:r w:rsidRPr="001C3F64">
        <w:rPr>
          <w:rFonts w:ascii="Book Antiqua" w:hAnsi="Book Antiqua"/>
        </w:rPr>
        <w:t xml:space="preserve"> Ulcerative colitis</w:t>
      </w:r>
      <w:r w:rsidRPr="001C3F64">
        <w:rPr>
          <w:rFonts w:ascii="Book Antiqua" w:eastAsia="宋体" w:hAnsi="Book Antiqua"/>
          <w:lang w:eastAsia="zh-CN"/>
        </w:rPr>
        <w:t>;</w:t>
      </w:r>
      <w:r w:rsidRPr="001C3F64">
        <w:rPr>
          <w:rFonts w:ascii="Book Antiqua" w:hAnsi="Book Antiqua"/>
        </w:rPr>
        <w:t xml:space="preserve"> </w:t>
      </w:r>
      <w:proofErr w:type="spellStart"/>
      <w:r w:rsidRPr="001C3F64">
        <w:rPr>
          <w:rFonts w:ascii="Book Antiqua" w:hAnsi="Book Antiqua"/>
        </w:rPr>
        <w:t>Urolithiasis</w:t>
      </w:r>
      <w:proofErr w:type="spellEnd"/>
    </w:p>
    <w:p w14:paraId="2A758632" w14:textId="77777777" w:rsidR="00C370DF" w:rsidRPr="001C3F64" w:rsidRDefault="00C370DF" w:rsidP="001C3F64">
      <w:pPr>
        <w:spacing w:line="360" w:lineRule="auto"/>
        <w:jc w:val="both"/>
        <w:rPr>
          <w:rFonts w:ascii="Book Antiqua" w:eastAsia="Arial Unicode MS" w:hAnsi="Book Antiqua" w:cs="Arial Unicode MS"/>
          <w:b/>
          <w:lang w:eastAsia="zh-CN"/>
        </w:rPr>
      </w:pPr>
    </w:p>
    <w:p w14:paraId="42E5AD26" w14:textId="77777777" w:rsidR="00F372FB" w:rsidRPr="001C3F64" w:rsidRDefault="00F372FB" w:rsidP="001C3F64">
      <w:pPr>
        <w:spacing w:line="360" w:lineRule="auto"/>
        <w:jc w:val="both"/>
        <w:rPr>
          <w:rFonts w:ascii="Book Antiqua" w:hAnsi="Book Antiqua" w:cs="Arial"/>
        </w:rPr>
      </w:pPr>
      <w:proofErr w:type="gramStart"/>
      <w:r w:rsidRPr="001C3F64">
        <w:rPr>
          <w:rFonts w:ascii="Book Antiqua" w:hAnsi="Book Antiqua"/>
          <w:b/>
        </w:rPr>
        <w:t xml:space="preserve">© </w:t>
      </w:r>
      <w:r w:rsidRPr="001C3F64">
        <w:rPr>
          <w:rFonts w:ascii="Book Antiqua" w:hAnsi="Book Antiqua" w:cs="Arial"/>
          <w:b/>
        </w:rPr>
        <w:t>The Author(s) 2016.</w:t>
      </w:r>
      <w:proofErr w:type="gramEnd"/>
      <w:r w:rsidRPr="001C3F64">
        <w:rPr>
          <w:rFonts w:ascii="Book Antiqua" w:hAnsi="Book Antiqua" w:cs="Arial"/>
        </w:rPr>
        <w:t xml:space="preserve"> Published by </w:t>
      </w:r>
      <w:proofErr w:type="spellStart"/>
      <w:r w:rsidRPr="001C3F64">
        <w:rPr>
          <w:rFonts w:ascii="Book Antiqua" w:hAnsi="Book Antiqua" w:cs="Arial"/>
        </w:rPr>
        <w:t>Baishideng</w:t>
      </w:r>
      <w:proofErr w:type="spellEnd"/>
      <w:r w:rsidRPr="001C3F64">
        <w:rPr>
          <w:rFonts w:ascii="Book Antiqua" w:hAnsi="Book Antiqua" w:cs="Arial"/>
        </w:rPr>
        <w:t xml:space="preserve"> Publishing Group Inc. All rights reserved.</w:t>
      </w:r>
    </w:p>
    <w:p w14:paraId="4EF5A3EE" w14:textId="77777777" w:rsidR="00F372FB" w:rsidRPr="001C3F64" w:rsidRDefault="00F372FB" w:rsidP="001C3F64">
      <w:pPr>
        <w:spacing w:line="360" w:lineRule="auto"/>
        <w:jc w:val="both"/>
        <w:rPr>
          <w:rFonts w:ascii="Book Antiqua" w:eastAsia="Arial Unicode MS" w:hAnsi="Book Antiqua" w:cs="Arial Unicode MS"/>
          <w:b/>
          <w:lang w:eastAsia="zh-CN"/>
        </w:rPr>
      </w:pPr>
    </w:p>
    <w:p w14:paraId="77256B40" w14:textId="057A2D97" w:rsidR="00B95376" w:rsidRPr="001C3F64" w:rsidRDefault="00C76AA6" w:rsidP="001C3F64">
      <w:pPr>
        <w:spacing w:line="360" w:lineRule="auto"/>
        <w:jc w:val="both"/>
        <w:rPr>
          <w:rFonts w:ascii="Book Antiqua" w:eastAsia="宋体" w:hAnsi="Book Antiqua"/>
          <w:lang w:val="en-US" w:eastAsia="zh-CN"/>
        </w:rPr>
      </w:pPr>
      <w:r w:rsidRPr="001C3F64">
        <w:rPr>
          <w:rFonts w:ascii="Book Antiqua" w:eastAsia="Arial Unicode MS" w:hAnsi="Book Antiqua" w:cs="Arial Unicode MS"/>
          <w:b/>
        </w:rPr>
        <w:t>C</w:t>
      </w:r>
      <w:r w:rsidR="005D7159" w:rsidRPr="001C3F64">
        <w:rPr>
          <w:rFonts w:ascii="Book Antiqua" w:eastAsia="Arial Unicode MS" w:hAnsi="Book Antiqua" w:cs="Arial Unicode MS"/>
          <w:b/>
        </w:rPr>
        <w:t>ore tip</w:t>
      </w:r>
      <w:r w:rsidR="00F372FB" w:rsidRPr="001C3F64">
        <w:rPr>
          <w:rFonts w:ascii="Book Antiqua" w:eastAsia="Arial Unicode MS" w:hAnsi="Book Antiqua" w:cs="Arial Unicode MS"/>
          <w:b/>
          <w:lang w:eastAsia="zh-CN"/>
        </w:rPr>
        <w:t xml:space="preserve">: </w:t>
      </w:r>
      <w:proofErr w:type="spellStart"/>
      <w:r w:rsidR="00822D73" w:rsidRPr="001C3F64">
        <w:rPr>
          <w:rFonts w:ascii="Book Antiqua" w:hAnsi="Book Antiqua"/>
          <w:lang w:val="en-US" w:eastAsia="en-US"/>
        </w:rPr>
        <w:t>Urolithiasis</w:t>
      </w:r>
      <w:proofErr w:type="spellEnd"/>
      <w:r w:rsidR="00822D73" w:rsidRPr="001C3F64">
        <w:rPr>
          <w:rFonts w:ascii="Book Antiqua" w:hAnsi="Book Antiqua"/>
          <w:lang w:val="en-US" w:eastAsia="en-US"/>
        </w:rPr>
        <w:t xml:space="preserve"> continues to be a complicati</w:t>
      </w:r>
      <w:r w:rsidR="00CE38BB" w:rsidRPr="001C3F64">
        <w:rPr>
          <w:rFonts w:ascii="Book Antiqua" w:hAnsi="Book Antiqua"/>
          <w:lang w:val="en-US" w:eastAsia="en-US"/>
        </w:rPr>
        <w:t xml:space="preserve">on associated with inflammatory </w:t>
      </w:r>
      <w:r w:rsidR="00822D73" w:rsidRPr="001C3F64">
        <w:rPr>
          <w:rFonts w:ascii="Book Antiqua" w:hAnsi="Book Antiqua"/>
          <w:lang w:val="en-US" w:eastAsia="en-US"/>
        </w:rPr>
        <w:t>bowel disease and post bariatric surgery. Lowered urinary levels of anti-</w:t>
      </w:r>
      <w:proofErr w:type="spellStart"/>
      <w:r w:rsidR="00822D73" w:rsidRPr="001C3F64">
        <w:rPr>
          <w:rFonts w:ascii="Book Antiqua" w:hAnsi="Book Antiqua"/>
          <w:lang w:val="en-US" w:eastAsia="en-US"/>
        </w:rPr>
        <w:t>lithogenic</w:t>
      </w:r>
      <w:proofErr w:type="spellEnd"/>
      <w:r w:rsidR="00822D73" w:rsidRPr="001C3F64">
        <w:rPr>
          <w:rFonts w:ascii="Book Antiqua" w:hAnsi="Book Antiqua"/>
          <w:lang w:val="en-US" w:eastAsia="en-US"/>
        </w:rPr>
        <w:t xml:space="preserve"> sub</w:t>
      </w:r>
      <w:r w:rsidR="00CE38BB" w:rsidRPr="001C3F64">
        <w:rPr>
          <w:rFonts w:ascii="Book Antiqua" w:hAnsi="Book Antiqua"/>
          <w:lang w:val="en-US" w:eastAsia="en-US"/>
        </w:rPr>
        <w:t xml:space="preserve">stances (magnesium and citrate) </w:t>
      </w:r>
      <w:r w:rsidR="00822D73" w:rsidRPr="001C3F64">
        <w:rPr>
          <w:rFonts w:ascii="Book Antiqua" w:hAnsi="Book Antiqua"/>
          <w:lang w:val="en-US" w:eastAsia="en-US"/>
        </w:rPr>
        <w:t>have been suggested to be important in calculi development.</w:t>
      </w:r>
      <w:r w:rsidR="00B95376" w:rsidRPr="001C3F64">
        <w:rPr>
          <w:rFonts w:ascii="Book Antiqua" w:hAnsi="Book Antiqua"/>
          <w:lang w:val="en-US" w:eastAsia="en-US"/>
        </w:rPr>
        <w:t xml:space="preserve"> Prevention is best achieved through dietary changes and targeted medical therapy.</w:t>
      </w:r>
    </w:p>
    <w:p w14:paraId="795EECBC" w14:textId="77777777" w:rsidR="001C3F64" w:rsidRPr="001C3F64" w:rsidRDefault="001C3F64" w:rsidP="001C3F64">
      <w:pPr>
        <w:spacing w:line="360" w:lineRule="auto"/>
        <w:jc w:val="both"/>
        <w:rPr>
          <w:rFonts w:ascii="Book Antiqua" w:eastAsia="宋体" w:hAnsi="Book Antiqua"/>
          <w:lang w:eastAsia="zh-CN"/>
        </w:rPr>
      </w:pPr>
    </w:p>
    <w:p w14:paraId="4BF0ED41" w14:textId="05292C8D" w:rsidR="001C3F64" w:rsidRPr="001C3F64" w:rsidRDefault="001C3F64" w:rsidP="001C3F64">
      <w:pPr>
        <w:spacing w:line="360" w:lineRule="auto"/>
        <w:jc w:val="both"/>
        <w:rPr>
          <w:rFonts w:ascii="Book Antiqua" w:eastAsia="宋体" w:hAnsi="Book Antiqua"/>
          <w:lang w:eastAsia="zh-CN"/>
        </w:rPr>
      </w:pPr>
      <w:proofErr w:type="spellStart"/>
      <w:r w:rsidRPr="001C3F64">
        <w:rPr>
          <w:rFonts w:ascii="Book Antiqua" w:hAnsi="Book Antiqua"/>
        </w:rPr>
        <w:t>Gkentzis</w:t>
      </w:r>
      <w:proofErr w:type="spellEnd"/>
      <w:r w:rsidRPr="001C3F64">
        <w:rPr>
          <w:rFonts w:ascii="Book Antiqua" w:eastAsia="宋体" w:hAnsi="Book Antiqua"/>
          <w:lang w:eastAsia="zh-CN"/>
        </w:rPr>
        <w:t xml:space="preserve"> A</w:t>
      </w:r>
      <w:r w:rsidRPr="001C3F64">
        <w:rPr>
          <w:rFonts w:ascii="Book Antiqua" w:hAnsi="Book Antiqua"/>
          <w:lang w:eastAsia="zh-CN"/>
        </w:rPr>
        <w:t xml:space="preserve">, </w:t>
      </w:r>
      <w:proofErr w:type="spellStart"/>
      <w:r w:rsidRPr="001C3F64">
        <w:rPr>
          <w:rFonts w:ascii="Book Antiqua" w:hAnsi="Book Antiqua"/>
        </w:rPr>
        <w:t>Kimuli</w:t>
      </w:r>
      <w:proofErr w:type="spellEnd"/>
      <w:r w:rsidRPr="001C3F64">
        <w:rPr>
          <w:rFonts w:ascii="Book Antiqua" w:eastAsia="宋体" w:hAnsi="Book Antiqua"/>
          <w:lang w:eastAsia="zh-CN"/>
        </w:rPr>
        <w:t xml:space="preserve"> M</w:t>
      </w:r>
      <w:r w:rsidRPr="001C3F64">
        <w:rPr>
          <w:rFonts w:ascii="Book Antiqua" w:hAnsi="Book Antiqua"/>
          <w:lang w:eastAsia="zh-CN"/>
        </w:rPr>
        <w:t xml:space="preserve">, </w:t>
      </w:r>
      <w:proofErr w:type="spellStart"/>
      <w:r w:rsidRPr="001C3F64">
        <w:rPr>
          <w:rFonts w:ascii="Book Antiqua" w:hAnsi="Book Antiqua"/>
        </w:rPr>
        <w:t>Cartledge</w:t>
      </w:r>
      <w:proofErr w:type="spellEnd"/>
      <w:r w:rsidRPr="001C3F64">
        <w:rPr>
          <w:rFonts w:ascii="Book Antiqua" w:eastAsia="宋体" w:hAnsi="Book Antiqua"/>
          <w:lang w:eastAsia="zh-CN"/>
        </w:rPr>
        <w:t xml:space="preserve"> J</w:t>
      </w:r>
      <w:r w:rsidRPr="001C3F64">
        <w:rPr>
          <w:rFonts w:ascii="Book Antiqua" w:hAnsi="Book Antiqua"/>
          <w:lang w:eastAsia="zh-CN"/>
        </w:rPr>
        <w:t xml:space="preserve">, </w:t>
      </w:r>
      <w:proofErr w:type="spellStart"/>
      <w:r w:rsidRPr="001C3F64">
        <w:rPr>
          <w:rFonts w:ascii="Book Antiqua" w:hAnsi="Book Antiqua"/>
          <w:lang w:val="en-US" w:eastAsia="en-US"/>
        </w:rPr>
        <w:t>Traxer</w:t>
      </w:r>
      <w:proofErr w:type="spellEnd"/>
      <w:r w:rsidRPr="001C3F64">
        <w:rPr>
          <w:rFonts w:ascii="Book Antiqua" w:eastAsia="宋体" w:hAnsi="Book Antiqua"/>
          <w:lang w:val="en-US" w:eastAsia="zh-CN"/>
        </w:rPr>
        <w:t xml:space="preserve"> O, </w:t>
      </w:r>
      <w:proofErr w:type="spellStart"/>
      <w:r w:rsidRPr="001C3F64">
        <w:rPr>
          <w:rFonts w:ascii="Book Antiqua" w:hAnsi="Book Antiqua"/>
        </w:rPr>
        <w:t>Biyani</w:t>
      </w:r>
      <w:proofErr w:type="spellEnd"/>
      <w:r w:rsidRPr="001C3F64">
        <w:rPr>
          <w:rFonts w:ascii="Book Antiqua" w:eastAsia="宋体" w:hAnsi="Book Antiqua"/>
          <w:lang w:eastAsia="zh-CN"/>
        </w:rPr>
        <w:t xml:space="preserve"> CS.</w:t>
      </w:r>
      <w:r w:rsidRPr="001C3F64">
        <w:rPr>
          <w:rFonts w:ascii="Book Antiqua" w:hAnsi="Book Antiqua"/>
        </w:rPr>
        <w:t xml:space="preserve"> </w:t>
      </w:r>
      <w:proofErr w:type="spellStart"/>
      <w:r w:rsidRPr="001C3F64">
        <w:rPr>
          <w:rFonts w:ascii="Book Antiqua" w:hAnsi="Book Antiqua"/>
        </w:rPr>
        <w:t>Urolithiasis</w:t>
      </w:r>
      <w:proofErr w:type="spellEnd"/>
      <w:r w:rsidRPr="001C3F64">
        <w:rPr>
          <w:rFonts w:ascii="Book Antiqua" w:hAnsi="Book Antiqua"/>
        </w:rPr>
        <w:t xml:space="preserve"> in inflammatory bowel disease and bariatric surgery</w:t>
      </w:r>
      <w:r w:rsidRPr="001C3F64">
        <w:rPr>
          <w:rFonts w:ascii="Book Antiqua" w:eastAsia="宋体" w:hAnsi="Book Antiqua"/>
          <w:lang w:eastAsia="zh-CN"/>
        </w:rPr>
        <w:t>.</w:t>
      </w:r>
      <w:r w:rsidRPr="001C3F64">
        <w:rPr>
          <w:rFonts w:ascii="Book Antiqua" w:hAnsi="Book Antiqua"/>
          <w:i/>
          <w:iCs/>
        </w:rPr>
        <w:t xml:space="preserve"> World J </w:t>
      </w:r>
      <w:proofErr w:type="spellStart"/>
      <w:r w:rsidRPr="001C3F64">
        <w:rPr>
          <w:rFonts w:ascii="Book Antiqua" w:hAnsi="Book Antiqua"/>
          <w:i/>
          <w:iCs/>
        </w:rPr>
        <w:t>Nephrol</w:t>
      </w:r>
      <w:proofErr w:type="spellEnd"/>
      <w:r w:rsidRPr="001C3F64">
        <w:rPr>
          <w:rFonts w:ascii="Book Antiqua" w:eastAsia="宋体" w:hAnsi="Book Antiqua"/>
          <w:i/>
          <w:iCs/>
          <w:lang w:eastAsia="zh-CN"/>
        </w:rPr>
        <w:t xml:space="preserve"> </w:t>
      </w:r>
      <w:r w:rsidRPr="001C3F64">
        <w:rPr>
          <w:rFonts w:ascii="Book Antiqua" w:eastAsia="宋体" w:hAnsi="Book Antiqua"/>
          <w:iCs/>
          <w:lang w:eastAsia="zh-CN"/>
        </w:rPr>
        <w:t xml:space="preserve">2016; </w:t>
      </w:r>
      <w:proofErr w:type="gramStart"/>
      <w:r w:rsidRPr="001C3F64">
        <w:rPr>
          <w:rFonts w:ascii="Book Antiqua" w:eastAsia="宋体" w:hAnsi="Book Antiqua"/>
          <w:iCs/>
          <w:lang w:eastAsia="zh-CN"/>
        </w:rPr>
        <w:t>In</w:t>
      </w:r>
      <w:proofErr w:type="gramEnd"/>
      <w:r w:rsidRPr="001C3F64">
        <w:rPr>
          <w:rFonts w:ascii="Book Antiqua" w:eastAsia="宋体" w:hAnsi="Book Antiqua"/>
          <w:iCs/>
          <w:lang w:eastAsia="zh-CN"/>
        </w:rPr>
        <w:t xml:space="preserve"> press</w:t>
      </w:r>
    </w:p>
    <w:p w14:paraId="39BA383D" w14:textId="77777777" w:rsidR="005D7159" w:rsidRPr="001C3F64" w:rsidRDefault="005D7159" w:rsidP="001C3F64">
      <w:pPr>
        <w:spacing w:line="360" w:lineRule="auto"/>
        <w:jc w:val="both"/>
        <w:rPr>
          <w:rFonts w:ascii="Book Antiqua" w:eastAsia="宋体" w:hAnsi="Book Antiqua"/>
          <w:b/>
          <w:lang w:eastAsia="zh-CN"/>
        </w:rPr>
      </w:pPr>
    </w:p>
    <w:p w14:paraId="0806FA96" w14:textId="77777777" w:rsidR="001C3F64" w:rsidRPr="001C3F64" w:rsidRDefault="001C3F64" w:rsidP="001C3F64">
      <w:pPr>
        <w:spacing w:line="360" w:lineRule="auto"/>
        <w:jc w:val="both"/>
        <w:rPr>
          <w:rFonts w:ascii="Book Antiqua" w:hAnsi="Book Antiqua"/>
          <w:b/>
        </w:rPr>
      </w:pPr>
      <w:r w:rsidRPr="001C3F64">
        <w:rPr>
          <w:rFonts w:ascii="Book Antiqua" w:hAnsi="Book Antiqua"/>
          <w:b/>
        </w:rPr>
        <w:br w:type="page"/>
      </w:r>
    </w:p>
    <w:p w14:paraId="66D3B160" w14:textId="3849F349" w:rsidR="00392683" w:rsidRPr="001C3F64" w:rsidRDefault="001C3F64" w:rsidP="001C3F64">
      <w:pPr>
        <w:spacing w:line="360" w:lineRule="auto"/>
        <w:jc w:val="both"/>
        <w:rPr>
          <w:rFonts w:ascii="Book Antiqua" w:hAnsi="Book Antiqua"/>
          <w:b/>
        </w:rPr>
      </w:pPr>
      <w:r w:rsidRPr="001C3F64">
        <w:rPr>
          <w:rFonts w:ascii="Book Antiqua" w:hAnsi="Book Antiqua"/>
          <w:b/>
        </w:rPr>
        <w:lastRenderedPageBreak/>
        <w:t>INTRODUCTION</w:t>
      </w:r>
    </w:p>
    <w:p w14:paraId="62489507" w14:textId="770ABA8A" w:rsidR="00E5657F" w:rsidRPr="001C3F64" w:rsidRDefault="006D3FE3" w:rsidP="001C3F64">
      <w:pPr>
        <w:spacing w:line="360" w:lineRule="auto"/>
        <w:jc w:val="both"/>
        <w:rPr>
          <w:rFonts w:ascii="Book Antiqua" w:hAnsi="Book Antiqua"/>
        </w:rPr>
      </w:pPr>
      <w:r w:rsidRPr="001C3F64">
        <w:rPr>
          <w:rFonts w:ascii="Book Antiqua" w:hAnsi="Book Antiqua"/>
        </w:rPr>
        <w:t>Inflammatory bowel disease (</w:t>
      </w:r>
      <w:r w:rsidR="002B6173" w:rsidRPr="001C3F64">
        <w:rPr>
          <w:rFonts w:ascii="Book Antiqua" w:hAnsi="Book Antiqua"/>
        </w:rPr>
        <w:t>IBD</w:t>
      </w:r>
      <w:r w:rsidRPr="001C3F64">
        <w:rPr>
          <w:rFonts w:ascii="Book Antiqua" w:hAnsi="Book Antiqua"/>
        </w:rPr>
        <w:t>)</w:t>
      </w:r>
      <w:r w:rsidR="008D4712" w:rsidRPr="001C3F64">
        <w:rPr>
          <w:rFonts w:ascii="Book Antiqua" w:hAnsi="Book Antiqua"/>
        </w:rPr>
        <w:t xml:space="preserve"> is a condition which affects patients of all age groups and ethnicities. The two main entities are Crohn’s disease (CD) and ulcerative colitis (UC).</w:t>
      </w:r>
      <w:r w:rsidR="0001401C">
        <w:rPr>
          <w:rFonts w:ascii="Book Antiqua" w:hAnsi="Book Antiqua"/>
        </w:rPr>
        <w:t xml:space="preserve"> </w:t>
      </w:r>
      <w:r w:rsidR="00712AFF" w:rsidRPr="001C3F64">
        <w:rPr>
          <w:rFonts w:ascii="Book Antiqua" w:hAnsi="Book Antiqua"/>
        </w:rPr>
        <w:t>It is estimated that the incidence of each of those</w:t>
      </w:r>
      <w:r w:rsidR="003979D8">
        <w:rPr>
          <w:rFonts w:ascii="Book Antiqua" w:hAnsi="Book Antiqua"/>
        </w:rPr>
        <w:t xml:space="preserve"> diseases is approximately 3-14</w:t>
      </w:r>
      <w:r w:rsidR="00712AFF" w:rsidRPr="001C3F64">
        <w:rPr>
          <w:rFonts w:ascii="Book Antiqua" w:hAnsi="Book Antiqua"/>
        </w:rPr>
        <w:t>/100</w:t>
      </w:r>
      <w:r w:rsidR="00BB7191">
        <w:rPr>
          <w:rFonts w:ascii="Book Antiqua" w:hAnsi="Book Antiqua"/>
        </w:rPr>
        <w:t>000 patients</w:t>
      </w:r>
      <w:r w:rsidR="00712AFF" w:rsidRPr="001C3F64">
        <w:rPr>
          <w:rFonts w:ascii="Book Antiqua" w:hAnsi="Book Antiqua"/>
        </w:rPr>
        <w:t xml:space="preserve">/year respectively in the United </w:t>
      </w:r>
      <w:proofErr w:type="gramStart"/>
      <w:r w:rsidR="00712AFF" w:rsidRPr="001C3F64">
        <w:rPr>
          <w:rFonts w:ascii="Book Antiqua" w:hAnsi="Book Antiqua"/>
        </w:rPr>
        <w:t>States</w:t>
      </w:r>
      <w:r w:rsidR="00712AFF" w:rsidRPr="001C3F64">
        <w:rPr>
          <w:rFonts w:ascii="Book Antiqua" w:hAnsi="Book Antiqua"/>
          <w:vertAlign w:val="superscript"/>
        </w:rPr>
        <w:t>[</w:t>
      </w:r>
      <w:proofErr w:type="gramEnd"/>
      <w:r w:rsidR="00712AFF" w:rsidRPr="001C3F64">
        <w:rPr>
          <w:rFonts w:ascii="Book Antiqua" w:hAnsi="Book Antiqua"/>
          <w:vertAlign w:val="superscript"/>
        </w:rPr>
        <w:t>1]</w:t>
      </w:r>
      <w:r w:rsidR="00712AFF" w:rsidRPr="001C3F64">
        <w:rPr>
          <w:rFonts w:ascii="Book Antiqua" w:hAnsi="Book Antiqua"/>
        </w:rPr>
        <w:t>.</w:t>
      </w:r>
      <w:r w:rsidR="00911D43" w:rsidRPr="001C3F64">
        <w:rPr>
          <w:rFonts w:ascii="Book Antiqua" w:hAnsi="Book Antiqua"/>
        </w:rPr>
        <w:t xml:space="preserve"> </w:t>
      </w:r>
      <w:r w:rsidR="00CF2978" w:rsidRPr="001C3F64">
        <w:rPr>
          <w:rFonts w:ascii="Book Antiqua" w:hAnsi="Book Antiqua"/>
        </w:rPr>
        <w:t xml:space="preserve">The association of IBD with complications in the urinary tract has been reported in </w:t>
      </w:r>
      <w:r w:rsidR="006C34F5" w:rsidRPr="001C3F64">
        <w:rPr>
          <w:rFonts w:ascii="Book Antiqua" w:hAnsi="Book Antiqua"/>
        </w:rPr>
        <w:t>studies almost 40 years ago, with urolithias</w:t>
      </w:r>
      <w:r w:rsidR="00BB7191">
        <w:rPr>
          <w:rFonts w:ascii="Book Antiqua" w:hAnsi="Book Antiqua"/>
        </w:rPr>
        <w:t xml:space="preserve">is being a common </w:t>
      </w:r>
      <w:proofErr w:type="gramStart"/>
      <w:r w:rsidR="00BB7191">
        <w:rPr>
          <w:rFonts w:ascii="Book Antiqua" w:hAnsi="Book Antiqua"/>
        </w:rPr>
        <w:t>manifestation</w:t>
      </w:r>
      <w:r w:rsidR="006C34F5" w:rsidRPr="001C3F64">
        <w:rPr>
          <w:rFonts w:ascii="Book Antiqua" w:hAnsi="Book Antiqua"/>
          <w:vertAlign w:val="superscript"/>
        </w:rPr>
        <w:t>[</w:t>
      </w:r>
      <w:proofErr w:type="gramEnd"/>
      <w:r w:rsidR="006C34F5" w:rsidRPr="001C3F64">
        <w:rPr>
          <w:rFonts w:ascii="Book Antiqua" w:hAnsi="Book Antiqua"/>
          <w:vertAlign w:val="superscript"/>
        </w:rPr>
        <w:t>2]</w:t>
      </w:r>
      <w:r w:rsidR="006C34F5" w:rsidRPr="001C3F64">
        <w:rPr>
          <w:rFonts w:ascii="Book Antiqua" w:hAnsi="Book Antiqua"/>
        </w:rPr>
        <w:t xml:space="preserve">. </w:t>
      </w:r>
    </w:p>
    <w:p w14:paraId="158A0FA1" w14:textId="2BF07795" w:rsidR="00712AFF" w:rsidRPr="001C3F64" w:rsidRDefault="004B7312" w:rsidP="00BB7191">
      <w:pPr>
        <w:spacing w:line="360" w:lineRule="auto"/>
        <w:ind w:firstLineChars="100" w:firstLine="240"/>
        <w:jc w:val="both"/>
        <w:rPr>
          <w:rFonts w:ascii="Book Antiqua" w:hAnsi="Book Antiqua" w:cs="Arial"/>
        </w:rPr>
      </w:pPr>
      <w:r w:rsidRPr="001C3F64">
        <w:rPr>
          <w:rFonts w:ascii="Book Antiqua" w:hAnsi="Book Antiqua"/>
        </w:rPr>
        <w:t>I</w:t>
      </w:r>
      <w:r w:rsidR="00311E43" w:rsidRPr="001C3F64">
        <w:rPr>
          <w:rFonts w:ascii="Book Antiqua" w:hAnsi="Book Antiqua"/>
        </w:rPr>
        <w:t>n recent years</w:t>
      </w:r>
      <w:r w:rsidR="00E5657F" w:rsidRPr="001C3F64">
        <w:rPr>
          <w:rFonts w:ascii="Book Antiqua" w:hAnsi="Book Antiqua"/>
        </w:rPr>
        <w:t>, the</w:t>
      </w:r>
      <w:r w:rsidR="00311E43" w:rsidRPr="001C3F64">
        <w:rPr>
          <w:rFonts w:ascii="Book Antiqua" w:hAnsi="Book Antiqua"/>
        </w:rPr>
        <w:t xml:space="preserve"> </w:t>
      </w:r>
      <w:r w:rsidR="00E5657F" w:rsidRPr="001C3F64">
        <w:rPr>
          <w:rFonts w:ascii="Book Antiqua" w:hAnsi="Book Antiqua"/>
        </w:rPr>
        <w:t>use of bariatric surgery for treatment of morbid obesity and its medical and functional consequences is rapidly rising</w:t>
      </w:r>
      <w:r w:rsidR="003B26E2" w:rsidRPr="001C3F64">
        <w:rPr>
          <w:rFonts w:ascii="Book Antiqua" w:hAnsi="Book Antiqua"/>
        </w:rPr>
        <w:t xml:space="preserve"> up</w:t>
      </w:r>
      <w:r w:rsidR="00E5657F" w:rsidRPr="001C3F64">
        <w:rPr>
          <w:rFonts w:ascii="Book Antiqua" w:hAnsi="Book Antiqua"/>
        </w:rPr>
        <w:t xml:space="preserve"> in the world</w:t>
      </w:r>
      <w:r w:rsidR="003B26E2" w:rsidRPr="001C3F64">
        <w:rPr>
          <w:rFonts w:ascii="Book Antiqua" w:hAnsi="Book Antiqua"/>
        </w:rPr>
        <w:t>’s</w:t>
      </w:r>
      <w:r w:rsidR="00E5657F" w:rsidRPr="001C3F64">
        <w:rPr>
          <w:rFonts w:ascii="Book Antiqua" w:hAnsi="Book Antiqua"/>
        </w:rPr>
        <w:t xml:space="preserve"> medical organisations agenda</w:t>
      </w:r>
      <w:r w:rsidR="00F163EC" w:rsidRPr="001C3F64">
        <w:rPr>
          <w:rFonts w:ascii="Book Antiqua" w:hAnsi="Book Antiqua"/>
        </w:rPr>
        <w:t>,</w:t>
      </w:r>
      <w:r w:rsidR="00E5657F" w:rsidRPr="001C3F64">
        <w:rPr>
          <w:rFonts w:ascii="Book Antiqua" w:hAnsi="Book Antiqua"/>
        </w:rPr>
        <w:t xml:space="preserve"> as a consequence of social and lifestyle choices.</w:t>
      </w:r>
      <w:r w:rsidR="0001401C">
        <w:rPr>
          <w:rFonts w:ascii="Book Antiqua" w:hAnsi="Book Antiqua"/>
        </w:rPr>
        <w:t xml:space="preserve"> </w:t>
      </w:r>
      <w:r w:rsidR="00E5657F" w:rsidRPr="001C3F64">
        <w:rPr>
          <w:rFonts w:ascii="Book Antiqua" w:hAnsi="Book Antiqua"/>
        </w:rPr>
        <w:t xml:space="preserve">In the United Kingdom almost 18000 operations have been done for this purpose in </w:t>
      </w:r>
      <w:r w:rsidR="00037281" w:rsidRPr="001C3F64">
        <w:rPr>
          <w:rFonts w:ascii="Book Antiqua" w:hAnsi="Book Antiqua"/>
        </w:rPr>
        <w:t>2</w:t>
      </w:r>
      <w:r w:rsidR="0054039E">
        <w:rPr>
          <w:rFonts w:ascii="Book Antiqua" w:hAnsi="Book Antiqua"/>
        </w:rPr>
        <w:t>011-2013</w:t>
      </w:r>
      <w:r w:rsidR="00E5657F" w:rsidRPr="001C3F64">
        <w:rPr>
          <w:rFonts w:ascii="Book Antiqua" w:hAnsi="Book Antiqua"/>
          <w:vertAlign w:val="superscript"/>
        </w:rPr>
        <w:t>[3]</w:t>
      </w:r>
      <w:r w:rsidR="00F318D1" w:rsidRPr="001C3F64">
        <w:rPr>
          <w:rFonts w:ascii="Book Antiqua" w:hAnsi="Book Antiqua"/>
        </w:rPr>
        <w:t xml:space="preserve"> whereas in the</w:t>
      </w:r>
      <w:r w:rsidR="00F163EC" w:rsidRPr="001C3F64">
        <w:rPr>
          <w:rFonts w:ascii="Book Antiqua" w:hAnsi="Book Antiqua"/>
        </w:rPr>
        <w:t xml:space="preserve"> U</w:t>
      </w:r>
      <w:r w:rsidR="00BB7191">
        <w:rPr>
          <w:rFonts w:ascii="Book Antiqua" w:eastAsia="宋体" w:hAnsi="Book Antiqua" w:hint="eastAsia"/>
          <w:lang w:eastAsia="zh-CN"/>
        </w:rPr>
        <w:t xml:space="preserve">nited </w:t>
      </w:r>
      <w:r w:rsidR="00F163EC" w:rsidRPr="001C3F64">
        <w:rPr>
          <w:rFonts w:ascii="Book Antiqua" w:hAnsi="Book Antiqua"/>
        </w:rPr>
        <w:t>S</w:t>
      </w:r>
      <w:r w:rsidR="00BB7191">
        <w:rPr>
          <w:rFonts w:ascii="Book Antiqua" w:eastAsia="宋体" w:hAnsi="Book Antiqua" w:hint="eastAsia"/>
          <w:lang w:eastAsia="zh-CN"/>
        </w:rPr>
        <w:t>tates</w:t>
      </w:r>
      <w:r w:rsidR="00F318D1" w:rsidRPr="001C3F64">
        <w:rPr>
          <w:rFonts w:ascii="Book Antiqua" w:hAnsi="Book Antiqua"/>
        </w:rPr>
        <w:t xml:space="preserve">, the incidence of bariatric surgery is estimated at </w:t>
      </w:r>
      <w:r w:rsidR="0054039E">
        <w:rPr>
          <w:rFonts w:ascii="Book Antiqua" w:hAnsi="Book Antiqua" w:cs="Arial"/>
        </w:rPr>
        <w:t xml:space="preserve">113000 cases per </w:t>
      </w:r>
      <w:proofErr w:type="gramStart"/>
      <w:r w:rsidR="0054039E">
        <w:rPr>
          <w:rFonts w:ascii="Book Antiqua" w:hAnsi="Book Antiqua" w:cs="Arial"/>
        </w:rPr>
        <w:t>year</w:t>
      </w:r>
      <w:r w:rsidR="00F318D1" w:rsidRPr="001C3F64">
        <w:rPr>
          <w:rFonts w:ascii="Book Antiqua" w:hAnsi="Book Antiqua" w:cs="Arial"/>
          <w:vertAlign w:val="superscript"/>
        </w:rPr>
        <w:t>[</w:t>
      </w:r>
      <w:proofErr w:type="gramEnd"/>
      <w:r w:rsidR="00F318D1" w:rsidRPr="001C3F64">
        <w:rPr>
          <w:rFonts w:ascii="Book Antiqua" w:hAnsi="Book Antiqua" w:cs="Arial"/>
          <w:vertAlign w:val="superscript"/>
        </w:rPr>
        <w:t>4]</w:t>
      </w:r>
      <w:r w:rsidR="00F318D1" w:rsidRPr="001C3F64">
        <w:rPr>
          <w:rFonts w:ascii="Book Antiqua" w:hAnsi="Book Antiqua" w:cs="Arial"/>
        </w:rPr>
        <w:t xml:space="preserve">. </w:t>
      </w:r>
      <w:r w:rsidR="00A10130" w:rsidRPr="001C3F64">
        <w:rPr>
          <w:rFonts w:ascii="Book Antiqua" w:hAnsi="Book Antiqua" w:cs="Arial"/>
        </w:rPr>
        <w:t>Although the metabolic syndrome (and obesity) is a kno</w:t>
      </w:r>
      <w:r w:rsidR="0054039E">
        <w:rPr>
          <w:rFonts w:ascii="Book Antiqua" w:hAnsi="Book Antiqua" w:cs="Arial"/>
        </w:rPr>
        <w:t xml:space="preserve">wn risk factor for </w:t>
      </w:r>
      <w:proofErr w:type="spellStart"/>
      <w:proofErr w:type="gramStart"/>
      <w:r w:rsidR="0054039E">
        <w:rPr>
          <w:rFonts w:ascii="Book Antiqua" w:hAnsi="Book Antiqua" w:cs="Arial"/>
        </w:rPr>
        <w:t>urolithiasis</w:t>
      </w:r>
      <w:proofErr w:type="spellEnd"/>
      <w:r w:rsidR="00A10130" w:rsidRPr="001C3F64">
        <w:rPr>
          <w:rFonts w:ascii="Book Antiqua" w:hAnsi="Book Antiqua" w:cs="Arial"/>
          <w:vertAlign w:val="superscript"/>
        </w:rPr>
        <w:t>[</w:t>
      </w:r>
      <w:proofErr w:type="gramEnd"/>
      <w:r w:rsidR="00A10130" w:rsidRPr="001C3F64">
        <w:rPr>
          <w:rFonts w:ascii="Book Antiqua" w:hAnsi="Book Antiqua" w:cs="Arial"/>
          <w:vertAlign w:val="superscript"/>
        </w:rPr>
        <w:t>5]</w:t>
      </w:r>
      <w:r w:rsidR="00A10130" w:rsidRPr="001C3F64">
        <w:rPr>
          <w:rFonts w:ascii="Book Antiqua" w:hAnsi="Book Antiqua" w:cs="Arial"/>
        </w:rPr>
        <w:t xml:space="preserve">, those patients subjected to bariatric </w:t>
      </w:r>
      <w:r w:rsidR="000739EA" w:rsidRPr="001C3F64">
        <w:rPr>
          <w:rFonts w:ascii="Book Antiqua" w:hAnsi="Book Antiqua" w:cs="Arial"/>
        </w:rPr>
        <w:t>surgery appear to have</w:t>
      </w:r>
      <w:r w:rsidR="00C95534" w:rsidRPr="001C3F64">
        <w:rPr>
          <w:rFonts w:ascii="Book Antiqua" w:hAnsi="Book Antiqua" w:cs="Arial"/>
        </w:rPr>
        <w:t xml:space="preserve"> an</w:t>
      </w:r>
      <w:r w:rsidR="003B26E2" w:rsidRPr="001C3F64">
        <w:rPr>
          <w:rFonts w:ascii="Book Antiqua" w:hAnsi="Book Antiqua" w:cs="Arial"/>
        </w:rPr>
        <w:t xml:space="preserve"> even</w:t>
      </w:r>
      <w:r w:rsidR="000739EA" w:rsidRPr="001C3F64">
        <w:rPr>
          <w:rFonts w:ascii="Book Antiqua" w:hAnsi="Book Antiqua" w:cs="Arial"/>
        </w:rPr>
        <w:t xml:space="preserve"> higher risk </w:t>
      </w:r>
      <w:r w:rsidRPr="001C3F64">
        <w:rPr>
          <w:rFonts w:ascii="Book Antiqua" w:hAnsi="Book Antiqua" w:cs="Arial"/>
        </w:rPr>
        <w:t>of</w:t>
      </w:r>
      <w:r w:rsidR="0054039E">
        <w:rPr>
          <w:rFonts w:ascii="Book Antiqua" w:hAnsi="Book Antiqua" w:cs="Arial"/>
        </w:rPr>
        <w:t xml:space="preserve"> developing renal stone disease</w:t>
      </w:r>
      <w:r w:rsidR="000739EA" w:rsidRPr="001C3F64">
        <w:rPr>
          <w:rFonts w:ascii="Book Antiqua" w:hAnsi="Book Antiqua" w:cs="Arial"/>
          <w:vertAlign w:val="superscript"/>
        </w:rPr>
        <w:t>[6]</w:t>
      </w:r>
      <w:r w:rsidR="000739EA" w:rsidRPr="001C3F64">
        <w:rPr>
          <w:rFonts w:ascii="Book Antiqua" w:hAnsi="Book Antiqua" w:cs="Arial"/>
        </w:rPr>
        <w:t>.</w:t>
      </w:r>
    </w:p>
    <w:p w14:paraId="750732CA" w14:textId="086F9084" w:rsidR="001E7454" w:rsidRPr="001C3F64" w:rsidRDefault="00B44AB9" w:rsidP="0054039E">
      <w:pPr>
        <w:spacing w:line="360" w:lineRule="auto"/>
        <w:ind w:firstLineChars="100" w:firstLine="240"/>
        <w:jc w:val="both"/>
        <w:rPr>
          <w:rFonts w:ascii="Book Antiqua" w:hAnsi="Book Antiqua"/>
        </w:rPr>
      </w:pPr>
      <w:r w:rsidRPr="001C3F64">
        <w:rPr>
          <w:rFonts w:ascii="Book Antiqua" w:hAnsi="Book Antiqua"/>
        </w:rPr>
        <w:t>As the exact association of urolithiasis with the above clinical entities has not been fully established, we sought to review the published data on this topic.</w:t>
      </w:r>
    </w:p>
    <w:p w14:paraId="7580B8A8" w14:textId="77777777" w:rsidR="0001763E" w:rsidRPr="001C3F64" w:rsidRDefault="0001763E" w:rsidP="001C3F64">
      <w:pPr>
        <w:spacing w:line="360" w:lineRule="auto"/>
        <w:jc w:val="both"/>
        <w:rPr>
          <w:rFonts w:ascii="Book Antiqua" w:hAnsi="Book Antiqua"/>
        </w:rPr>
      </w:pPr>
    </w:p>
    <w:p w14:paraId="303466E5" w14:textId="7B878081" w:rsidR="00B44AB9" w:rsidRPr="0054039E" w:rsidRDefault="0054039E" w:rsidP="001C3F64">
      <w:pPr>
        <w:spacing w:line="360" w:lineRule="auto"/>
        <w:jc w:val="both"/>
        <w:rPr>
          <w:rFonts w:ascii="Book Antiqua" w:eastAsia="宋体" w:hAnsi="Book Antiqua"/>
          <w:i/>
          <w:lang w:eastAsia="zh-CN"/>
        </w:rPr>
      </w:pPr>
      <w:r>
        <w:rPr>
          <w:rFonts w:ascii="Book Antiqua" w:eastAsia="宋体" w:hAnsi="Book Antiqua"/>
          <w:b/>
          <w:lang w:eastAsia="zh-CN"/>
        </w:rPr>
        <w:t>MATERIALS AND METHODS</w:t>
      </w:r>
    </w:p>
    <w:p w14:paraId="655C2E3D" w14:textId="77777777" w:rsidR="00B44AB9" w:rsidRPr="0054039E" w:rsidRDefault="00B44AB9" w:rsidP="001C3F64">
      <w:pPr>
        <w:spacing w:line="360" w:lineRule="auto"/>
        <w:jc w:val="both"/>
        <w:rPr>
          <w:rStyle w:val="normalchar"/>
          <w:rFonts w:ascii="Book Antiqua" w:hAnsi="Book Antiqua"/>
          <w:b/>
        </w:rPr>
      </w:pPr>
      <w:r w:rsidRPr="0054039E">
        <w:rPr>
          <w:rStyle w:val="normalchar"/>
          <w:rFonts w:ascii="Book Antiqua" w:hAnsi="Book Antiqua"/>
          <w:b/>
          <w:i/>
        </w:rPr>
        <w:t>Search strategy</w:t>
      </w:r>
    </w:p>
    <w:p w14:paraId="1C66CC34" w14:textId="0DF9AC6C" w:rsidR="00B44AB9" w:rsidRPr="001C3F64" w:rsidRDefault="00B44AB9" w:rsidP="001C3F64">
      <w:pPr>
        <w:spacing w:line="360" w:lineRule="auto"/>
        <w:jc w:val="both"/>
        <w:rPr>
          <w:rStyle w:val="normalchar"/>
          <w:rFonts w:ascii="Book Antiqua" w:hAnsi="Book Antiqua"/>
        </w:rPr>
      </w:pPr>
      <w:r w:rsidRPr="001C3F64">
        <w:rPr>
          <w:rStyle w:val="normalchar"/>
          <w:rFonts w:ascii="Book Antiqua" w:hAnsi="Book Antiqua"/>
        </w:rPr>
        <w:t>Systematic search of the literature in Pub</w:t>
      </w:r>
      <w:r w:rsidR="00D0239F" w:rsidRPr="001C3F64">
        <w:rPr>
          <w:rStyle w:val="normalchar"/>
          <w:rFonts w:ascii="Book Antiqua" w:hAnsi="Book Antiqua"/>
        </w:rPr>
        <w:t>M</w:t>
      </w:r>
      <w:r w:rsidRPr="001C3F64">
        <w:rPr>
          <w:rStyle w:val="normalchar"/>
          <w:rFonts w:ascii="Book Antiqua" w:hAnsi="Book Antiqua"/>
        </w:rPr>
        <w:t>ed using the combination of the words:</w:t>
      </w:r>
      <w:r w:rsidRPr="001C3F64">
        <w:rPr>
          <w:rFonts w:ascii="Book Antiqua" w:hAnsi="Book Antiqua"/>
        </w:rPr>
        <w:t xml:space="preserve"> </w:t>
      </w:r>
      <w:r w:rsidR="00D0239F">
        <w:rPr>
          <w:rFonts w:ascii="Book Antiqua" w:eastAsia="宋体" w:hAnsi="Book Antiqua"/>
          <w:lang w:eastAsia="zh-CN"/>
        </w:rPr>
        <w:t>“</w:t>
      </w:r>
      <w:r w:rsidRPr="001C3F64">
        <w:rPr>
          <w:rFonts w:ascii="Book Antiqua" w:hAnsi="Book Antiqua"/>
        </w:rPr>
        <w:t>renal stones</w:t>
      </w:r>
      <w:r w:rsidR="00D0239F">
        <w:rPr>
          <w:rFonts w:ascii="Book Antiqua" w:eastAsia="宋体" w:hAnsi="Book Antiqua"/>
          <w:lang w:eastAsia="zh-CN"/>
        </w:rPr>
        <w:t>”</w:t>
      </w:r>
      <w:r w:rsidRPr="001C3F64">
        <w:rPr>
          <w:rFonts w:ascii="Book Antiqua" w:hAnsi="Book Antiqua"/>
        </w:rPr>
        <w:t xml:space="preserve"> or </w:t>
      </w:r>
      <w:r w:rsidR="00D0239F">
        <w:rPr>
          <w:rFonts w:ascii="Book Antiqua" w:eastAsia="宋体" w:hAnsi="Book Antiqua"/>
          <w:lang w:eastAsia="zh-CN"/>
        </w:rPr>
        <w:t>“</w:t>
      </w:r>
      <w:r w:rsidRPr="001C3F64">
        <w:rPr>
          <w:rFonts w:ascii="Book Antiqua" w:hAnsi="Book Antiqua"/>
        </w:rPr>
        <w:t>kidney stones</w:t>
      </w:r>
      <w:r w:rsidR="00D0239F">
        <w:rPr>
          <w:rFonts w:ascii="Book Antiqua" w:eastAsia="宋体" w:hAnsi="Book Antiqua"/>
          <w:lang w:eastAsia="zh-CN"/>
        </w:rPr>
        <w:t>”</w:t>
      </w:r>
      <w:r w:rsidRPr="001C3F64">
        <w:rPr>
          <w:rFonts w:ascii="Book Antiqua" w:hAnsi="Book Antiqua"/>
        </w:rPr>
        <w:t xml:space="preserve"> or </w:t>
      </w:r>
      <w:r w:rsidR="00D0239F">
        <w:rPr>
          <w:rFonts w:ascii="Book Antiqua" w:eastAsia="宋体" w:hAnsi="Book Antiqua"/>
          <w:lang w:eastAsia="zh-CN"/>
        </w:rPr>
        <w:t>“</w:t>
      </w:r>
      <w:proofErr w:type="spellStart"/>
      <w:r w:rsidRPr="001C3F64">
        <w:rPr>
          <w:rFonts w:ascii="Book Antiqua" w:hAnsi="Book Antiqua"/>
        </w:rPr>
        <w:t>urolithiasis</w:t>
      </w:r>
      <w:proofErr w:type="spellEnd"/>
      <w:r w:rsidR="00D0239F">
        <w:rPr>
          <w:rFonts w:ascii="Book Antiqua" w:eastAsia="宋体" w:hAnsi="Book Antiqua"/>
          <w:lang w:eastAsia="zh-CN"/>
        </w:rPr>
        <w:t>”</w:t>
      </w:r>
      <w:r w:rsidRPr="001C3F64">
        <w:rPr>
          <w:rFonts w:ascii="Book Antiqua" w:hAnsi="Book Antiqua"/>
        </w:rPr>
        <w:t xml:space="preserve"> or </w:t>
      </w:r>
      <w:r w:rsidR="00D0239F">
        <w:rPr>
          <w:rFonts w:ascii="Book Antiqua" w:eastAsia="宋体" w:hAnsi="Book Antiqua"/>
          <w:lang w:eastAsia="zh-CN"/>
        </w:rPr>
        <w:t>“</w:t>
      </w:r>
      <w:r w:rsidRPr="001C3F64">
        <w:rPr>
          <w:rFonts w:ascii="Book Antiqua" w:hAnsi="Book Antiqua"/>
        </w:rPr>
        <w:t>nephrolithiasis</w:t>
      </w:r>
      <w:r w:rsidR="00D0239F">
        <w:rPr>
          <w:rFonts w:ascii="Book Antiqua" w:eastAsia="宋体" w:hAnsi="Book Antiqua"/>
          <w:lang w:eastAsia="zh-CN"/>
        </w:rPr>
        <w:t>”</w:t>
      </w:r>
      <w:r w:rsidRPr="001C3F64">
        <w:rPr>
          <w:rFonts w:ascii="Book Antiqua" w:hAnsi="Book Antiqua"/>
        </w:rPr>
        <w:t xml:space="preserve"> and </w:t>
      </w:r>
      <w:r w:rsidR="00D0239F">
        <w:rPr>
          <w:rFonts w:ascii="Book Antiqua" w:eastAsia="宋体" w:hAnsi="Book Antiqua"/>
          <w:lang w:eastAsia="zh-CN"/>
        </w:rPr>
        <w:t>“</w:t>
      </w:r>
      <w:r w:rsidRPr="001C3F64">
        <w:rPr>
          <w:rFonts w:ascii="Book Antiqua" w:hAnsi="Book Antiqua"/>
        </w:rPr>
        <w:t>inflammatory bowel disease</w:t>
      </w:r>
      <w:r w:rsidR="00D0239F">
        <w:rPr>
          <w:rFonts w:ascii="Book Antiqua" w:eastAsia="宋体" w:hAnsi="Book Antiqua"/>
          <w:lang w:eastAsia="zh-CN"/>
        </w:rPr>
        <w:t>”</w:t>
      </w:r>
      <w:r w:rsidRPr="001C3F64">
        <w:rPr>
          <w:rFonts w:ascii="Book Antiqua" w:hAnsi="Book Antiqua"/>
        </w:rPr>
        <w:t xml:space="preserve"> or </w:t>
      </w:r>
      <w:r w:rsidR="00D0239F">
        <w:rPr>
          <w:rFonts w:ascii="Book Antiqua" w:eastAsia="宋体" w:hAnsi="Book Antiqua"/>
          <w:lang w:eastAsia="zh-CN"/>
        </w:rPr>
        <w:t>“</w:t>
      </w:r>
      <w:proofErr w:type="spellStart"/>
      <w:r w:rsidRPr="001C3F64">
        <w:rPr>
          <w:rFonts w:ascii="Book Antiqua" w:hAnsi="Book Antiqua"/>
        </w:rPr>
        <w:t>Crohn</w:t>
      </w:r>
      <w:r w:rsidR="00D0239F">
        <w:rPr>
          <w:rFonts w:ascii="Book Antiqua" w:eastAsia="宋体" w:hAnsi="Book Antiqua"/>
          <w:lang w:eastAsia="zh-CN"/>
        </w:rPr>
        <w:t>’</w:t>
      </w:r>
      <w:r w:rsidRPr="001C3F64">
        <w:rPr>
          <w:rFonts w:ascii="Book Antiqua" w:hAnsi="Book Antiqua"/>
        </w:rPr>
        <w:t>s</w:t>
      </w:r>
      <w:proofErr w:type="spellEnd"/>
      <w:r w:rsidR="00D0239F">
        <w:rPr>
          <w:rFonts w:ascii="Book Antiqua" w:eastAsia="宋体" w:hAnsi="Book Antiqua"/>
          <w:lang w:eastAsia="zh-CN"/>
        </w:rPr>
        <w:t>”</w:t>
      </w:r>
      <w:r w:rsidRPr="001C3F64">
        <w:rPr>
          <w:rFonts w:ascii="Book Antiqua" w:hAnsi="Book Antiqua"/>
        </w:rPr>
        <w:t xml:space="preserve"> or </w:t>
      </w:r>
      <w:r w:rsidR="00D0239F">
        <w:rPr>
          <w:rFonts w:ascii="Book Antiqua" w:eastAsia="宋体" w:hAnsi="Book Antiqua"/>
          <w:lang w:eastAsia="zh-CN"/>
        </w:rPr>
        <w:t>“</w:t>
      </w:r>
      <w:r w:rsidRPr="001C3F64">
        <w:rPr>
          <w:rFonts w:ascii="Book Antiqua" w:hAnsi="Book Antiqua"/>
        </w:rPr>
        <w:t>ulcerative colitis</w:t>
      </w:r>
      <w:r w:rsidR="00D0239F">
        <w:rPr>
          <w:rFonts w:ascii="Book Antiqua" w:eastAsia="宋体" w:hAnsi="Book Antiqua"/>
          <w:lang w:eastAsia="zh-CN"/>
        </w:rPr>
        <w:t>”</w:t>
      </w:r>
      <w:r w:rsidRPr="001C3F64">
        <w:rPr>
          <w:rFonts w:ascii="Book Antiqua" w:hAnsi="Book Antiqua"/>
        </w:rPr>
        <w:t xml:space="preserve"> or </w:t>
      </w:r>
      <w:r w:rsidR="00D0239F">
        <w:rPr>
          <w:rFonts w:ascii="Book Antiqua" w:eastAsia="宋体" w:hAnsi="Book Antiqua"/>
          <w:lang w:eastAsia="zh-CN"/>
        </w:rPr>
        <w:t>“</w:t>
      </w:r>
      <w:r w:rsidRPr="001C3F64">
        <w:rPr>
          <w:rFonts w:ascii="Book Antiqua" w:hAnsi="Book Antiqua"/>
        </w:rPr>
        <w:t>short bowel</w:t>
      </w:r>
      <w:r w:rsidR="00D0239F">
        <w:rPr>
          <w:rFonts w:ascii="Book Antiqua" w:eastAsia="宋体" w:hAnsi="Book Antiqua"/>
          <w:lang w:eastAsia="zh-CN"/>
        </w:rPr>
        <w:t>”</w:t>
      </w:r>
      <w:r w:rsidRPr="001C3F64">
        <w:rPr>
          <w:rFonts w:ascii="Book Antiqua" w:hAnsi="Book Antiqua"/>
        </w:rPr>
        <w:t xml:space="preserve"> or </w:t>
      </w:r>
      <w:r w:rsidR="00D0239F">
        <w:rPr>
          <w:rFonts w:ascii="Book Antiqua" w:eastAsia="宋体" w:hAnsi="Book Antiqua"/>
          <w:lang w:eastAsia="zh-CN"/>
        </w:rPr>
        <w:t>“</w:t>
      </w:r>
      <w:r w:rsidRPr="001C3F64">
        <w:rPr>
          <w:rFonts w:ascii="Book Antiqua" w:hAnsi="Book Antiqua"/>
        </w:rPr>
        <w:t>bariatric surgery</w:t>
      </w:r>
      <w:r w:rsidR="00D0239F">
        <w:rPr>
          <w:rFonts w:ascii="Book Antiqua" w:eastAsia="宋体" w:hAnsi="Book Antiqua"/>
          <w:lang w:eastAsia="zh-CN"/>
        </w:rPr>
        <w:t>”</w:t>
      </w:r>
      <w:r w:rsidRPr="001C3F64">
        <w:rPr>
          <w:rFonts w:ascii="Book Antiqua" w:hAnsi="Book Antiqua"/>
        </w:rPr>
        <w:t>.</w:t>
      </w:r>
    </w:p>
    <w:p w14:paraId="66390EAC" w14:textId="260A45E1" w:rsidR="0001763E" w:rsidRDefault="00B44AB9" w:rsidP="00D0239F">
      <w:pPr>
        <w:spacing w:line="360" w:lineRule="auto"/>
        <w:ind w:firstLineChars="100" w:firstLine="240"/>
        <w:jc w:val="both"/>
        <w:rPr>
          <w:rStyle w:val="normalchar"/>
          <w:rFonts w:ascii="Book Antiqua" w:eastAsia="宋体" w:hAnsi="Book Antiqua"/>
          <w:lang w:eastAsia="zh-CN"/>
        </w:rPr>
      </w:pPr>
      <w:r w:rsidRPr="001C3F64">
        <w:rPr>
          <w:rStyle w:val="normalchar"/>
          <w:rFonts w:ascii="Book Antiqua" w:hAnsi="Book Antiqua"/>
        </w:rPr>
        <w:t>Search was limited to English-language papers. Further references were identified from the reference list of retrieved articles.</w:t>
      </w:r>
    </w:p>
    <w:p w14:paraId="3E58757D" w14:textId="77777777" w:rsidR="00D0239F" w:rsidRPr="00D0239F" w:rsidRDefault="00D0239F" w:rsidP="00D0239F">
      <w:pPr>
        <w:spacing w:line="360" w:lineRule="auto"/>
        <w:ind w:firstLineChars="100" w:firstLine="240"/>
        <w:jc w:val="both"/>
        <w:rPr>
          <w:rStyle w:val="normalchar"/>
          <w:rFonts w:ascii="Book Antiqua" w:eastAsia="宋体" w:hAnsi="Book Antiqua"/>
          <w:lang w:eastAsia="zh-CN"/>
        </w:rPr>
      </w:pPr>
    </w:p>
    <w:p w14:paraId="64337B8E" w14:textId="77777777" w:rsidR="009579D0" w:rsidRPr="00D0239F" w:rsidRDefault="009579D0" w:rsidP="001C3F64">
      <w:pPr>
        <w:spacing w:line="360" w:lineRule="auto"/>
        <w:jc w:val="both"/>
        <w:rPr>
          <w:rStyle w:val="normalchar"/>
          <w:rFonts w:ascii="Book Antiqua" w:hAnsi="Book Antiqua"/>
          <w:b/>
        </w:rPr>
      </w:pPr>
      <w:r w:rsidRPr="00D0239F">
        <w:rPr>
          <w:rStyle w:val="normalchar"/>
          <w:rFonts w:ascii="Book Antiqua" w:hAnsi="Book Antiqua"/>
          <w:b/>
          <w:i/>
        </w:rPr>
        <w:t>Inclusion/exclusion criteria</w:t>
      </w:r>
    </w:p>
    <w:p w14:paraId="6B875D37" w14:textId="11E2B8F5" w:rsidR="009C4E1E" w:rsidRPr="001C3F64" w:rsidRDefault="007E13CE" w:rsidP="001C3F64">
      <w:pPr>
        <w:spacing w:line="360" w:lineRule="auto"/>
        <w:jc w:val="both"/>
        <w:rPr>
          <w:rFonts w:ascii="Book Antiqua" w:hAnsi="Book Antiqua"/>
        </w:rPr>
      </w:pPr>
      <w:r w:rsidRPr="001C3F64">
        <w:rPr>
          <w:rStyle w:val="normalchar"/>
          <w:rFonts w:ascii="Book Antiqua" w:hAnsi="Book Antiqua"/>
        </w:rPr>
        <w:t xml:space="preserve">Studies assessing the association of IBD or bariatric surgery with renal stones in both paediatric and adulthood were included. </w:t>
      </w:r>
      <w:r w:rsidR="009579D0" w:rsidRPr="001C3F64">
        <w:rPr>
          <w:rStyle w:val="normalchar"/>
          <w:rFonts w:ascii="Book Antiqua" w:hAnsi="Book Antiqua"/>
        </w:rPr>
        <w:t>Case reports or studies including small number of patients (&lt;</w:t>
      </w:r>
      <w:r w:rsidR="000669B2">
        <w:rPr>
          <w:rStyle w:val="normalchar"/>
          <w:rFonts w:ascii="Book Antiqua" w:eastAsia="宋体" w:hAnsi="Book Antiqua" w:hint="eastAsia"/>
          <w:lang w:eastAsia="zh-CN"/>
        </w:rPr>
        <w:t xml:space="preserve"> </w:t>
      </w:r>
      <w:r w:rsidR="009579D0" w:rsidRPr="001C3F64">
        <w:rPr>
          <w:rStyle w:val="normalchar"/>
          <w:rFonts w:ascii="Book Antiqua" w:hAnsi="Book Antiqua"/>
        </w:rPr>
        <w:t>5) were excluded.</w:t>
      </w:r>
      <w:r w:rsidRPr="001C3F64">
        <w:rPr>
          <w:rStyle w:val="normalchar"/>
          <w:rFonts w:ascii="Book Antiqua" w:hAnsi="Book Antiqua"/>
        </w:rPr>
        <w:t xml:space="preserve"> </w:t>
      </w:r>
      <w:r w:rsidR="009579D0" w:rsidRPr="001C3F64">
        <w:rPr>
          <w:rStyle w:val="normalchar"/>
          <w:rFonts w:ascii="Book Antiqua" w:hAnsi="Book Antiqua"/>
        </w:rPr>
        <w:t>Figure 1 summarises the search process.</w:t>
      </w:r>
      <w:r w:rsidR="009C4E1E" w:rsidRPr="001C3F64">
        <w:rPr>
          <w:rStyle w:val="normalchar"/>
          <w:rFonts w:ascii="Book Antiqua" w:hAnsi="Book Antiqua"/>
        </w:rPr>
        <w:t xml:space="preserve"> Out of the 62 studies assessed for eligibility, 10 were excluded: 3 were case reports, 5 </w:t>
      </w:r>
      <w:r w:rsidR="009C4E1E" w:rsidRPr="001C3F64">
        <w:rPr>
          <w:rStyle w:val="normalchar"/>
          <w:rFonts w:ascii="Book Antiqua" w:hAnsi="Book Antiqua"/>
        </w:rPr>
        <w:lastRenderedPageBreak/>
        <w:t>included small number of patients, 1 referred to ankylosing spondylitis only rather than IBD and 1 referred to other urinary complications of IBD rather than renal stones.</w:t>
      </w:r>
    </w:p>
    <w:p w14:paraId="2625F146" w14:textId="77777777" w:rsidR="003859D2" w:rsidRPr="000669B2" w:rsidRDefault="003859D2" w:rsidP="001C3F64">
      <w:pPr>
        <w:spacing w:line="360" w:lineRule="auto"/>
        <w:jc w:val="both"/>
        <w:rPr>
          <w:rStyle w:val="normalchar"/>
          <w:rFonts w:ascii="Book Antiqua" w:eastAsia="宋体" w:hAnsi="Book Antiqua"/>
          <w:lang w:eastAsia="zh-CN"/>
        </w:rPr>
      </w:pPr>
    </w:p>
    <w:p w14:paraId="63DF9E3B" w14:textId="439CC27E" w:rsidR="00FD7FF0" w:rsidRPr="001C3F64" w:rsidRDefault="000669B2" w:rsidP="001C3F64">
      <w:pPr>
        <w:spacing w:line="360" w:lineRule="auto"/>
        <w:jc w:val="both"/>
        <w:rPr>
          <w:rStyle w:val="normalchar"/>
          <w:rFonts w:ascii="Book Antiqua" w:hAnsi="Book Antiqua"/>
        </w:rPr>
      </w:pPr>
      <w:r w:rsidRPr="001C3F64">
        <w:rPr>
          <w:rStyle w:val="normalchar"/>
          <w:rFonts w:ascii="Book Antiqua" w:hAnsi="Book Antiqua"/>
          <w:b/>
        </w:rPr>
        <w:t>RESULTS</w:t>
      </w:r>
    </w:p>
    <w:p w14:paraId="0FDEF9F0" w14:textId="18A5C9D2" w:rsidR="003B26E2" w:rsidRPr="001C3F64" w:rsidRDefault="00FD7FF0" w:rsidP="001C3F64">
      <w:pPr>
        <w:spacing w:line="360" w:lineRule="auto"/>
        <w:jc w:val="both"/>
        <w:rPr>
          <w:rStyle w:val="normalchar"/>
          <w:rFonts w:ascii="Book Antiqua" w:hAnsi="Book Antiqua"/>
        </w:rPr>
      </w:pPr>
      <w:r w:rsidRPr="001C3F64">
        <w:rPr>
          <w:rStyle w:val="normalchar"/>
          <w:rFonts w:ascii="Book Antiqua" w:hAnsi="Book Antiqua"/>
        </w:rPr>
        <w:t xml:space="preserve">The retrieved published studies were mainly one-arm, uncontrolled and observational. </w:t>
      </w:r>
      <w:r w:rsidR="00F918D6" w:rsidRPr="001C3F64">
        <w:rPr>
          <w:rStyle w:val="normalchar"/>
          <w:rFonts w:ascii="Book Antiqua" w:hAnsi="Book Antiqua"/>
        </w:rPr>
        <w:t>We separated the studies into those referring to IBD or bariatric surgery respectively.</w:t>
      </w:r>
    </w:p>
    <w:p w14:paraId="681C0B63" w14:textId="77777777" w:rsidR="000D2CA1" w:rsidRPr="001C3F64" w:rsidRDefault="000D2CA1" w:rsidP="001C3F64">
      <w:pPr>
        <w:spacing w:line="360" w:lineRule="auto"/>
        <w:jc w:val="both"/>
        <w:rPr>
          <w:rStyle w:val="normalchar"/>
          <w:rFonts w:ascii="Book Antiqua" w:hAnsi="Book Antiqua"/>
        </w:rPr>
      </w:pPr>
    </w:p>
    <w:p w14:paraId="7827352A" w14:textId="083678DF" w:rsidR="00F918D6" w:rsidRPr="000669B2" w:rsidRDefault="0001401C" w:rsidP="001C3F64">
      <w:pPr>
        <w:spacing w:line="360" w:lineRule="auto"/>
        <w:jc w:val="both"/>
        <w:rPr>
          <w:rStyle w:val="normalchar"/>
          <w:rFonts w:ascii="Book Antiqua" w:hAnsi="Book Antiqua"/>
          <w:b/>
          <w:i/>
        </w:rPr>
      </w:pPr>
      <w:r w:rsidRPr="000669B2">
        <w:rPr>
          <w:rStyle w:val="normalchar"/>
          <w:rFonts w:ascii="Book Antiqua" w:hAnsi="Book Antiqua"/>
          <w:b/>
          <w:i/>
        </w:rPr>
        <w:t>IBD</w:t>
      </w:r>
      <w:r w:rsidR="009C4E1E" w:rsidRPr="000669B2">
        <w:rPr>
          <w:rFonts w:ascii="Book Antiqua" w:hAnsi="Book Antiqua"/>
          <w:b/>
          <w:i/>
        </w:rPr>
        <w:t xml:space="preserve"> </w:t>
      </w:r>
      <w:r w:rsidR="00F918D6" w:rsidRPr="000669B2">
        <w:rPr>
          <w:rStyle w:val="normalchar"/>
          <w:rFonts w:ascii="Book Antiqua" w:hAnsi="Book Antiqua"/>
          <w:b/>
          <w:i/>
        </w:rPr>
        <w:t>and renal stones</w:t>
      </w:r>
    </w:p>
    <w:p w14:paraId="21B3A20C" w14:textId="0A1026F1" w:rsidR="00B462E0" w:rsidRPr="000669B2" w:rsidRDefault="00F918D6" w:rsidP="001C3F64">
      <w:pPr>
        <w:spacing w:line="360" w:lineRule="auto"/>
        <w:jc w:val="both"/>
        <w:rPr>
          <w:rStyle w:val="normalchar"/>
          <w:rFonts w:ascii="Book Antiqua" w:eastAsia="宋体" w:hAnsi="Book Antiqua"/>
          <w:b/>
          <w:lang w:eastAsia="zh-CN"/>
        </w:rPr>
      </w:pPr>
      <w:r w:rsidRPr="000669B2">
        <w:rPr>
          <w:rStyle w:val="normalchar"/>
          <w:rFonts w:ascii="Book Antiqua" w:hAnsi="Book Antiqua"/>
          <w:b/>
        </w:rPr>
        <w:t>Incidence</w:t>
      </w:r>
      <w:r w:rsidR="003B26E2" w:rsidRPr="000669B2">
        <w:rPr>
          <w:rStyle w:val="normalchar"/>
          <w:rFonts w:ascii="Book Antiqua" w:hAnsi="Book Antiqua"/>
          <w:b/>
        </w:rPr>
        <w:t xml:space="preserve"> and clinical evaluation</w:t>
      </w:r>
      <w:r w:rsidR="000669B2">
        <w:rPr>
          <w:rStyle w:val="normalchar"/>
          <w:rFonts w:ascii="Book Antiqua" w:eastAsia="宋体" w:hAnsi="Book Antiqua" w:hint="eastAsia"/>
          <w:b/>
          <w:lang w:eastAsia="zh-CN"/>
        </w:rPr>
        <w:t xml:space="preserve">: </w:t>
      </w:r>
      <w:r w:rsidR="00F47819" w:rsidRPr="001C3F64">
        <w:rPr>
          <w:rStyle w:val="normalchar"/>
          <w:rFonts w:ascii="Book Antiqua" w:hAnsi="Book Antiqua"/>
        </w:rPr>
        <w:t xml:space="preserve">No large epidemiological studies assessing the prevalence of IBD and urolithiasis co-existence were identified. </w:t>
      </w:r>
    </w:p>
    <w:p w14:paraId="035C73FD" w14:textId="26C08D4D" w:rsidR="00E714D1" w:rsidRPr="001C3F64" w:rsidRDefault="00F47819" w:rsidP="000669B2">
      <w:pPr>
        <w:spacing w:line="360" w:lineRule="auto"/>
        <w:ind w:firstLineChars="100" w:firstLine="240"/>
        <w:jc w:val="both"/>
        <w:rPr>
          <w:rFonts w:ascii="Book Antiqua" w:hAnsi="Book Antiqua" w:cs="Arial"/>
        </w:rPr>
      </w:pPr>
      <w:r w:rsidRPr="001C3F64">
        <w:rPr>
          <w:rStyle w:val="normalchar"/>
          <w:rFonts w:ascii="Book Antiqua" w:hAnsi="Book Antiqua"/>
        </w:rPr>
        <w:t xml:space="preserve">Small </w:t>
      </w:r>
      <w:r w:rsidR="00D444D7" w:rsidRPr="001C3F64">
        <w:rPr>
          <w:rStyle w:val="normalchar"/>
          <w:rFonts w:ascii="Book Antiqua" w:hAnsi="Book Antiqua"/>
        </w:rPr>
        <w:t xml:space="preserve">and </w:t>
      </w:r>
      <w:r w:rsidRPr="001C3F64">
        <w:rPr>
          <w:rStyle w:val="normalchar"/>
          <w:rFonts w:ascii="Book Antiqua" w:hAnsi="Book Antiqua"/>
        </w:rPr>
        <w:t>historical studies</w:t>
      </w:r>
      <w:r w:rsidR="00D444D7" w:rsidRPr="001C3F64">
        <w:rPr>
          <w:rStyle w:val="normalchar"/>
          <w:rFonts w:ascii="Book Antiqua" w:hAnsi="Book Antiqua"/>
        </w:rPr>
        <w:t xml:space="preserve"> </w:t>
      </w:r>
      <w:r w:rsidR="001E2960" w:rsidRPr="001C3F64">
        <w:rPr>
          <w:rStyle w:val="normalchar"/>
          <w:rFonts w:ascii="Book Antiqua" w:hAnsi="Book Antiqua"/>
        </w:rPr>
        <w:t xml:space="preserve">initially </w:t>
      </w:r>
      <w:r w:rsidR="00D444D7" w:rsidRPr="001C3F64">
        <w:rPr>
          <w:rStyle w:val="normalchar"/>
          <w:rFonts w:ascii="Book Antiqua" w:hAnsi="Book Antiqua"/>
        </w:rPr>
        <w:t>reported this</w:t>
      </w:r>
      <w:r w:rsidRPr="001C3F64">
        <w:rPr>
          <w:rStyle w:val="normalchar"/>
          <w:rFonts w:ascii="Book Antiqua" w:hAnsi="Book Antiqua"/>
        </w:rPr>
        <w:t xml:space="preserve"> association</w:t>
      </w:r>
      <w:r w:rsidR="00D444D7" w:rsidRPr="001C3F64">
        <w:rPr>
          <w:rStyle w:val="normalchar"/>
          <w:rFonts w:ascii="Book Antiqua" w:hAnsi="Book Antiqua"/>
        </w:rPr>
        <w:t xml:space="preserve"> along with other urogenital IBD complications (such as fistulation, intrinsic renal di</w:t>
      </w:r>
      <w:r w:rsidR="000669B2">
        <w:rPr>
          <w:rStyle w:val="normalchar"/>
          <w:rFonts w:ascii="Book Antiqua" w:hAnsi="Book Antiqua"/>
        </w:rPr>
        <w:t xml:space="preserve">sease and obstructive </w:t>
      </w:r>
      <w:proofErr w:type="spellStart"/>
      <w:r w:rsidR="000669B2">
        <w:rPr>
          <w:rStyle w:val="normalchar"/>
          <w:rFonts w:ascii="Book Antiqua" w:hAnsi="Book Antiqua"/>
        </w:rPr>
        <w:t>uropathy</w:t>
      </w:r>
      <w:proofErr w:type="spellEnd"/>
      <w:r w:rsidR="000669B2">
        <w:rPr>
          <w:rStyle w:val="normalchar"/>
          <w:rFonts w:ascii="Book Antiqua" w:hAnsi="Book Antiqua"/>
        </w:rPr>
        <w:t>)</w:t>
      </w:r>
      <w:r w:rsidR="00D444D7" w:rsidRPr="001C3F64">
        <w:rPr>
          <w:rStyle w:val="normalchar"/>
          <w:rFonts w:ascii="Book Antiqua" w:hAnsi="Book Antiqua"/>
          <w:vertAlign w:val="superscript"/>
        </w:rPr>
        <w:t>[2,7]</w:t>
      </w:r>
      <w:r w:rsidR="00D444D7" w:rsidRPr="001C3F64">
        <w:rPr>
          <w:rStyle w:val="normalchar"/>
          <w:rFonts w:ascii="Book Antiqua" w:hAnsi="Book Antiqua"/>
        </w:rPr>
        <w:t>.</w:t>
      </w:r>
      <w:r w:rsidR="0001401C">
        <w:rPr>
          <w:rStyle w:val="normalchar"/>
          <w:rFonts w:ascii="Book Antiqua" w:hAnsi="Book Antiqua"/>
        </w:rPr>
        <w:t xml:space="preserve"> </w:t>
      </w:r>
      <w:r w:rsidRPr="001C3F64">
        <w:rPr>
          <w:rStyle w:val="normalchar"/>
          <w:rFonts w:ascii="Book Antiqua" w:hAnsi="Book Antiqua"/>
        </w:rPr>
        <w:t xml:space="preserve">From smaller studies it has been estimated that </w:t>
      </w:r>
      <w:r w:rsidR="001E2960" w:rsidRPr="001C3F64">
        <w:rPr>
          <w:rStyle w:val="normalchar"/>
          <w:rFonts w:ascii="Book Antiqua" w:hAnsi="Book Antiqua"/>
        </w:rPr>
        <w:t>9</w:t>
      </w:r>
      <w:r w:rsidR="000669B2">
        <w:rPr>
          <w:rStyle w:val="normalchar"/>
          <w:rFonts w:ascii="Book Antiqua" w:eastAsia="宋体" w:hAnsi="Book Antiqua" w:hint="eastAsia"/>
          <w:lang w:eastAsia="zh-CN"/>
        </w:rPr>
        <w:t>%</w:t>
      </w:r>
      <w:r w:rsidR="001E2960" w:rsidRPr="001C3F64">
        <w:rPr>
          <w:rStyle w:val="normalchar"/>
          <w:rFonts w:ascii="Book Antiqua" w:hAnsi="Book Antiqua"/>
        </w:rPr>
        <w:t>-</w:t>
      </w:r>
      <w:r w:rsidRPr="001C3F64">
        <w:rPr>
          <w:rStyle w:val="normalchar"/>
          <w:rFonts w:ascii="Book Antiqua" w:hAnsi="Book Antiqua"/>
        </w:rPr>
        <w:t xml:space="preserve">18% of </w:t>
      </w:r>
      <w:r w:rsidR="00916BF6" w:rsidRPr="001C3F64">
        <w:rPr>
          <w:rStyle w:val="normalchar"/>
          <w:rFonts w:ascii="Book Antiqua" w:hAnsi="Book Antiqua"/>
        </w:rPr>
        <w:t xml:space="preserve">adult </w:t>
      </w:r>
      <w:r w:rsidRPr="001C3F64">
        <w:rPr>
          <w:rStyle w:val="normalchar"/>
          <w:rFonts w:ascii="Book Antiqua" w:hAnsi="Book Antiqua"/>
        </w:rPr>
        <w:t>IBD patients may be diagnosed with renal stones</w:t>
      </w:r>
      <w:r w:rsidR="000669B2">
        <w:rPr>
          <w:rStyle w:val="normalchar"/>
          <w:rFonts w:ascii="Book Antiqua" w:hAnsi="Book Antiqua"/>
        </w:rPr>
        <w:t xml:space="preserve"> at some time in their </w:t>
      </w:r>
      <w:proofErr w:type="gramStart"/>
      <w:r w:rsidR="000669B2">
        <w:rPr>
          <w:rStyle w:val="normalchar"/>
          <w:rFonts w:ascii="Book Antiqua" w:hAnsi="Book Antiqua"/>
        </w:rPr>
        <w:t>life</w:t>
      </w:r>
      <w:r w:rsidR="001E2960" w:rsidRPr="001C3F64">
        <w:rPr>
          <w:rStyle w:val="normalchar"/>
          <w:rFonts w:ascii="Book Antiqua" w:hAnsi="Book Antiqua"/>
          <w:vertAlign w:val="superscript"/>
        </w:rPr>
        <w:t>[</w:t>
      </w:r>
      <w:proofErr w:type="gramEnd"/>
      <w:r w:rsidR="001E2960" w:rsidRPr="001C3F64">
        <w:rPr>
          <w:rStyle w:val="normalchar"/>
          <w:rFonts w:ascii="Book Antiqua" w:hAnsi="Book Antiqua"/>
          <w:vertAlign w:val="superscript"/>
        </w:rPr>
        <w:t>8</w:t>
      </w:r>
      <w:r w:rsidR="00163231" w:rsidRPr="001C3F64">
        <w:rPr>
          <w:rStyle w:val="normalchar"/>
          <w:rFonts w:ascii="Book Antiqua" w:hAnsi="Book Antiqua"/>
          <w:vertAlign w:val="superscript"/>
        </w:rPr>
        <w:t>,9</w:t>
      </w:r>
      <w:r w:rsidR="001E2960" w:rsidRPr="001C3F64">
        <w:rPr>
          <w:rStyle w:val="normalchar"/>
          <w:rFonts w:ascii="Book Antiqua" w:hAnsi="Book Antiqua"/>
          <w:vertAlign w:val="superscript"/>
        </w:rPr>
        <w:t>]</w:t>
      </w:r>
      <w:r w:rsidR="00916BF6" w:rsidRPr="001C3F64">
        <w:rPr>
          <w:rStyle w:val="normalchar"/>
          <w:rFonts w:ascii="Book Antiqua" w:hAnsi="Book Antiqua"/>
        </w:rPr>
        <w:t xml:space="preserve">. </w:t>
      </w:r>
      <w:r w:rsidR="00B65E38" w:rsidRPr="001C3F64">
        <w:rPr>
          <w:rStyle w:val="normalchar"/>
          <w:rFonts w:ascii="Book Antiqua" w:hAnsi="Book Antiqua"/>
        </w:rPr>
        <w:t>I</w:t>
      </w:r>
      <w:r w:rsidR="00163231" w:rsidRPr="001C3F64">
        <w:rPr>
          <w:rStyle w:val="normalchar"/>
          <w:rFonts w:ascii="Book Antiqua" w:hAnsi="Book Antiqua"/>
        </w:rPr>
        <w:t>n cases when the patients with IBD (Crohn’s) had resection of the terminal ileum, the percentage of associated urolithiasis is m</w:t>
      </w:r>
      <w:r w:rsidR="000669B2">
        <w:rPr>
          <w:rStyle w:val="normalchar"/>
          <w:rFonts w:ascii="Book Antiqua" w:hAnsi="Book Antiqua"/>
        </w:rPr>
        <w:t>uch higher (reported up to 28%)</w:t>
      </w:r>
      <w:r w:rsidR="00163231" w:rsidRPr="001C3F64">
        <w:rPr>
          <w:rStyle w:val="normalchar"/>
          <w:rFonts w:ascii="Book Antiqua" w:hAnsi="Book Antiqua"/>
          <w:vertAlign w:val="superscript"/>
        </w:rPr>
        <w:t>[9]</w:t>
      </w:r>
      <w:r w:rsidR="00163231" w:rsidRPr="001C3F64">
        <w:rPr>
          <w:rStyle w:val="normalchar"/>
          <w:rFonts w:ascii="Book Antiqua" w:hAnsi="Book Antiqua"/>
        </w:rPr>
        <w:t xml:space="preserve">; this is attributed to metabolic disturbances due to </w:t>
      </w:r>
      <w:proofErr w:type="spellStart"/>
      <w:r w:rsidR="00163231" w:rsidRPr="001C3F64">
        <w:rPr>
          <w:rStyle w:val="normalchar"/>
          <w:rFonts w:ascii="Book Antiqua" w:hAnsi="Book Antiqua"/>
        </w:rPr>
        <w:t>steatorrhoea</w:t>
      </w:r>
      <w:proofErr w:type="spellEnd"/>
      <w:r w:rsidR="00163231" w:rsidRPr="001C3F64">
        <w:rPr>
          <w:rStyle w:val="normalchar"/>
          <w:rFonts w:ascii="Book Antiqua" w:hAnsi="Book Antiqua"/>
        </w:rPr>
        <w:t xml:space="preserve"> and bile salt malabsorption. </w:t>
      </w:r>
      <w:r w:rsidR="00B65E38" w:rsidRPr="001C3F64">
        <w:rPr>
          <w:rStyle w:val="normalchar"/>
          <w:rFonts w:ascii="Book Antiqua" w:hAnsi="Book Antiqua"/>
        </w:rPr>
        <w:t>Interestingly</w:t>
      </w:r>
      <w:r w:rsidR="004B7312" w:rsidRPr="001C3F64">
        <w:rPr>
          <w:rStyle w:val="normalchar"/>
          <w:rFonts w:ascii="Book Antiqua" w:hAnsi="Book Antiqua"/>
        </w:rPr>
        <w:t>,</w:t>
      </w:r>
      <w:r w:rsidR="00B65E38" w:rsidRPr="001C3F64">
        <w:rPr>
          <w:rStyle w:val="normalchar"/>
          <w:rFonts w:ascii="Book Antiqua" w:hAnsi="Book Antiqua"/>
        </w:rPr>
        <w:t xml:space="preserve"> in</w:t>
      </w:r>
      <w:r w:rsidR="004B7312" w:rsidRPr="001C3F64">
        <w:rPr>
          <w:rStyle w:val="normalchar"/>
          <w:rFonts w:ascii="Book Antiqua" w:hAnsi="Book Antiqua"/>
        </w:rPr>
        <w:t xml:space="preserve"> </w:t>
      </w:r>
      <w:r w:rsidR="00B65E38" w:rsidRPr="001C3F64">
        <w:rPr>
          <w:rStyle w:val="normalchar"/>
          <w:rFonts w:ascii="Book Antiqua" w:hAnsi="Book Antiqua"/>
        </w:rPr>
        <w:t xml:space="preserve">patients with short bowel syndrome post several resections for complicated Crohn’s, preservation of colon has been associated with higher incidence of renal stones compared with those who had </w:t>
      </w:r>
      <w:r w:rsidR="009445B5" w:rsidRPr="001C3F64">
        <w:rPr>
          <w:rStyle w:val="normalchar"/>
          <w:rFonts w:ascii="Book Antiqua" w:hAnsi="Book Antiqua"/>
        </w:rPr>
        <w:t xml:space="preserve">a </w:t>
      </w:r>
      <w:r w:rsidR="00B65E38" w:rsidRPr="001C3F64">
        <w:rPr>
          <w:rStyle w:val="normalchar"/>
          <w:rFonts w:ascii="Book Antiqua" w:hAnsi="Book Antiqua"/>
        </w:rPr>
        <w:t>completion colectomy</w:t>
      </w:r>
      <w:r w:rsidR="0065639C" w:rsidRPr="001C3F64">
        <w:rPr>
          <w:rStyle w:val="normalchar"/>
          <w:rFonts w:ascii="Book Antiqua" w:hAnsi="Book Antiqua"/>
        </w:rPr>
        <w:t xml:space="preserve"> </w:t>
      </w:r>
      <w:r w:rsidR="009C4E1E" w:rsidRPr="001C3F64">
        <w:rPr>
          <w:rStyle w:val="normalchar"/>
          <w:rFonts w:ascii="Book Antiqua" w:hAnsi="Book Antiqua"/>
        </w:rPr>
        <w:t>(24%</w:t>
      </w:r>
      <w:r w:rsidR="009C4E1E" w:rsidRPr="000669B2">
        <w:rPr>
          <w:rStyle w:val="normalchar"/>
          <w:rFonts w:ascii="Book Antiqua" w:hAnsi="Book Antiqua"/>
          <w:i/>
        </w:rPr>
        <w:t xml:space="preserve"> </w:t>
      </w:r>
      <w:proofErr w:type="spellStart"/>
      <w:r w:rsidR="009C4E1E" w:rsidRPr="000669B2">
        <w:rPr>
          <w:rStyle w:val="normalchar"/>
          <w:rFonts w:ascii="Book Antiqua" w:hAnsi="Book Antiqua"/>
          <w:i/>
        </w:rPr>
        <w:t>v</w:t>
      </w:r>
      <w:r w:rsidR="000669B2" w:rsidRPr="000669B2">
        <w:rPr>
          <w:rStyle w:val="normalchar"/>
          <w:rFonts w:ascii="Book Antiqua" w:hAnsi="Book Antiqua"/>
          <w:i/>
        </w:rPr>
        <w:t>s</w:t>
      </w:r>
      <w:proofErr w:type="spellEnd"/>
      <w:r w:rsidR="000669B2">
        <w:rPr>
          <w:rStyle w:val="normalchar"/>
          <w:rFonts w:ascii="Book Antiqua" w:hAnsi="Book Antiqua"/>
        </w:rPr>
        <w:t xml:space="preserve"> 0% in a study of 52 patients)</w:t>
      </w:r>
      <w:r w:rsidR="00B65E38" w:rsidRPr="001C3F64">
        <w:rPr>
          <w:rStyle w:val="normalchar"/>
          <w:rFonts w:ascii="Book Antiqua" w:hAnsi="Book Antiqua"/>
          <w:vertAlign w:val="superscript"/>
        </w:rPr>
        <w:t>[10]</w:t>
      </w:r>
      <w:r w:rsidR="00B65E38" w:rsidRPr="001C3F64">
        <w:rPr>
          <w:rStyle w:val="normalchar"/>
          <w:rFonts w:ascii="Book Antiqua" w:hAnsi="Book Antiqua"/>
        </w:rPr>
        <w:t xml:space="preserve">. </w:t>
      </w:r>
      <w:r w:rsidR="00E714D1" w:rsidRPr="001C3F64">
        <w:rPr>
          <w:rStyle w:val="normalchar"/>
          <w:rFonts w:ascii="Book Antiqua" w:hAnsi="Book Antiqua"/>
        </w:rPr>
        <w:t xml:space="preserve">In a study of UC patients who had </w:t>
      </w:r>
      <w:r w:rsidR="00EE5EDB" w:rsidRPr="001C3F64">
        <w:rPr>
          <w:rStyle w:val="normalchar"/>
          <w:rFonts w:ascii="Book Antiqua" w:hAnsi="Book Antiqua"/>
        </w:rPr>
        <w:t xml:space="preserve">a </w:t>
      </w:r>
      <w:proofErr w:type="spellStart"/>
      <w:r w:rsidR="00E714D1" w:rsidRPr="001C3F64">
        <w:rPr>
          <w:rStyle w:val="normalchar"/>
          <w:rFonts w:ascii="Book Antiqua" w:hAnsi="Book Antiqua"/>
        </w:rPr>
        <w:t>panproctocolectomy</w:t>
      </w:r>
      <w:proofErr w:type="spellEnd"/>
      <w:r w:rsidR="00E714D1" w:rsidRPr="001C3F64">
        <w:rPr>
          <w:rStyle w:val="normalchar"/>
          <w:rFonts w:ascii="Book Antiqua" w:hAnsi="Book Antiqua"/>
        </w:rPr>
        <w:t xml:space="preserve">, the risk of renal stone disease was compared between conventional ileostomy and </w:t>
      </w:r>
      <w:proofErr w:type="spellStart"/>
      <w:r w:rsidR="00E714D1" w:rsidRPr="001C3F64">
        <w:rPr>
          <w:rStyle w:val="normalchar"/>
          <w:rFonts w:ascii="Book Antiqua" w:hAnsi="Book Antiqua"/>
        </w:rPr>
        <w:t>ileal</w:t>
      </w:r>
      <w:proofErr w:type="spellEnd"/>
      <w:r w:rsidR="00E714D1" w:rsidRPr="001C3F64">
        <w:rPr>
          <w:rStyle w:val="normalchar"/>
          <w:rFonts w:ascii="Book Antiqua" w:hAnsi="Book Antiqua"/>
        </w:rPr>
        <w:t xml:space="preserve"> J-pouch; </w:t>
      </w:r>
      <w:r w:rsidR="00E714D1" w:rsidRPr="001C3F64">
        <w:rPr>
          <w:rFonts w:ascii="Book Antiqua" w:hAnsi="Book Antiqua" w:cs="Arial"/>
        </w:rPr>
        <w:t>the risks of forming uric acid stones were high for both ileostomy and J-pouch patients, but J-pouch reduced the risk of renal stones containing calcium</w:t>
      </w:r>
      <w:r w:rsidR="009C4E1E" w:rsidRPr="001C3F64">
        <w:rPr>
          <w:rFonts w:ascii="Book Antiqua" w:hAnsi="Book Antiqua" w:cs="Arial"/>
        </w:rPr>
        <w:t xml:space="preserve"> (</w:t>
      </w:r>
      <w:r w:rsidR="003524BB" w:rsidRPr="001C3F64">
        <w:rPr>
          <w:rFonts w:ascii="Book Antiqua" w:hAnsi="Book Antiqua" w:cs="Arial"/>
        </w:rPr>
        <w:t>the relative probability of calcium stone formation was 0.58 in ileos</w:t>
      </w:r>
      <w:r w:rsidR="003859D2" w:rsidRPr="001C3F64">
        <w:rPr>
          <w:rFonts w:ascii="Book Antiqua" w:hAnsi="Book Antiqua" w:cs="Arial"/>
        </w:rPr>
        <w:t xml:space="preserve">tomy group versus 0.18 in the J </w:t>
      </w:r>
      <w:r w:rsidR="003524BB" w:rsidRPr="001C3F64">
        <w:rPr>
          <w:rFonts w:ascii="Book Antiqua" w:hAnsi="Book Antiqua" w:cs="Arial"/>
        </w:rPr>
        <w:t>pouch group</w:t>
      </w:r>
      <w:r w:rsidR="009C4E1E" w:rsidRPr="001C3F64">
        <w:rPr>
          <w:rFonts w:ascii="Book Antiqua" w:hAnsi="Book Antiqua" w:cs="Arial"/>
        </w:rPr>
        <w:t>)</w:t>
      </w:r>
      <w:r w:rsidR="00E714D1" w:rsidRPr="001C3F64">
        <w:rPr>
          <w:rFonts w:ascii="Book Antiqua" w:hAnsi="Book Antiqua" w:cs="Arial"/>
          <w:vertAlign w:val="superscript"/>
        </w:rPr>
        <w:t>[11]</w:t>
      </w:r>
      <w:r w:rsidR="00E714D1" w:rsidRPr="001C3F64">
        <w:rPr>
          <w:rFonts w:ascii="Book Antiqua" w:hAnsi="Book Antiqua" w:cs="Arial"/>
        </w:rPr>
        <w:t>.</w:t>
      </w:r>
      <w:r w:rsidR="004D6F77" w:rsidRPr="001C3F64">
        <w:rPr>
          <w:rFonts w:ascii="Book Antiqua" w:hAnsi="Book Antiqua" w:cs="Arial"/>
        </w:rPr>
        <w:t xml:space="preserve"> Another study on patients with </w:t>
      </w:r>
      <w:proofErr w:type="spellStart"/>
      <w:r w:rsidR="004D6F77" w:rsidRPr="001C3F64">
        <w:rPr>
          <w:rFonts w:ascii="Book Antiqua" w:hAnsi="Book Antiqua" w:cs="Arial"/>
        </w:rPr>
        <w:t>ileal</w:t>
      </w:r>
      <w:proofErr w:type="spellEnd"/>
      <w:r w:rsidR="004D6F77" w:rsidRPr="001C3F64">
        <w:rPr>
          <w:rFonts w:ascii="Book Antiqua" w:hAnsi="Book Antiqua" w:cs="Arial"/>
        </w:rPr>
        <w:t xml:space="preserve"> J-pouch post </w:t>
      </w:r>
      <w:proofErr w:type="spellStart"/>
      <w:r w:rsidR="004D6F77" w:rsidRPr="001C3F64">
        <w:rPr>
          <w:rFonts w:ascii="Book Antiqua" w:hAnsi="Book Antiqua" w:cs="Arial"/>
        </w:rPr>
        <w:t>panproctocolectomy</w:t>
      </w:r>
      <w:proofErr w:type="spellEnd"/>
      <w:r w:rsidR="004D6F77" w:rsidRPr="001C3F64">
        <w:rPr>
          <w:rFonts w:ascii="Book Antiqua" w:hAnsi="Book Antiqua" w:cs="Arial"/>
        </w:rPr>
        <w:t xml:space="preserve"> for UC</w:t>
      </w:r>
      <w:r w:rsidR="00F75C5C" w:rsidRPr="001C3F64">
        <w:rPr>
          <w:rFonts w:ascii="Book Antiqua" w:hAnsi="Book Antiqua" w:cs="Arial"/>
        </w:rPr>
        <w:t xml:space="preserve"> showed that the presence of several extra-intestinal manifestations, no use of antibiotics and low serum bicarbonate level were the most important risk factors for the presence of concurrent urolithiasis; the overall incidence of the </w:t>
      </w:r>
      <w:r w:rsidR="000669B2">
        <w:rPr>
          <w:rFonts w:ascii="Book Antiqua" w:hAnsi="Book Antiqua" w:cs="Arial"/>
        </w:rPr>
        <w:t>latter was 37% in this group</w:t>
      </w:r>
      <w:r w:rsidR="007726E0" w:rsidRPr="001C3F64">
        <w:rPr>
          <w:rFonts w:ascii="Book Antiqua" w:hAnsi="Book Antiqua" w:cs="Arial"/>
          <w:vertAlign w:val="superscript"/>
        </w:rPr>
        <w:t>[12]</w:t>
      </w:r>
      <w:r w:rsidR="007726E0" w:rsidRPr="001C3F64">
        <w:rPr>
          <w:rFonts w:ascii="Book Antiqua" w:hAnsi="Book Antiqua" w:cs="Arial"/>
        </w:rPr>
        <w:t>.</w:t>
      </w:r>
    </w:p>
    <w:p w14:paraId="0CDA6B48" w14:textId="1394910C" w:rsidR="003B26E2" w:rsidRPr="001C3F64" w:rsidRDefault="003B26E2" w:rsidP="000669B2">
      <w:pPr>
        <w:spacing w:line="360" w:lineRule="auto"/>
        <w:ind w:firstLineChars="100" w:firstLine="240"/>
        <w:jc w:val="both"/>
        <w:rPr>
          <w:rFonts w:ascii="Book Antiqua" w:hAnsi="Book Antiqua" w:cs="Arial"/>
        </w:rPr>
      </w:pPr>
      <w:r w:rsidRPr="001C3F64">
        <w:rPr>
          <w:rFonts w:ascii="Book Antiqua" w:hAnsi="Book Antiqua" w:cs="Arial"/>
        </w:rPr>
        <w:lastRenderedPageBreak/>
        <w:t xml:space="preserve">A study from Japan assessed the risk factors for developing urolithiasis in patients with </w:t>
      </w:r>
      <w:r w:rsidR="00BB7191" w:rsidRPr="001C3F64">
        <w:rPr>
          <w:rFonts w:ascii="Book Antiqua" w:hAnsi="Book Antiqua"/>
        </w:rPr>
        <w:t>CD</w:t>
      </w:r>
      <w:r w:rsidRPr="001C3F64">
        <w:rPr>
          <w:rFonts w:ascii="Book Antiqua" w:hAnsi="Book Antiqua" w:cs="Arial"/>
        </w:rPr>
        <w:t xml:space="preserve">. Renal stones were more frequent in men. The mean time from Crohn’s diagnosis to diagnosis of calculi was 8.8 years (range 0 to 22 years). The commonest type of stone was </w:t>
      </w:r>
      <w:r w:rsidR="00985190" w:rsidRPr="001C3F64">
        <w:rPr>
          <w:rFonts w:ascii="Book Antiqua" w:hAnsi="Book Antiqua" w:cs="Arial"/>
        </w:rPr>
        <w:t xml:space="preserve">calcium oxalate. </w:t>
      </w:r>
      <w:r w:rsidRPr="001C3F64">
        <w:rPr>
          <w:rFonts w:ascii="Book Antiqua" w:hAnsi="Book Antiqua" w:cs="Arial"/>
        </w:rPr>
        <w:t>The probability of developing calculi was approximately eight times higher for patients with a urine pH of &lt;</w:t>
      </w:r>
      <w:r w:rsidR="000669B2">
        <w:rPr>
          <w:rFonts w:ascii="Book Antiqua" w:eastAsia="宋体" w:hAnsi="Book Antiqua" w:cs="Arial" w:hint="eastAsia"/>
          <w:lang w:eastAsia="zh-CN"/>
        </w:rPr>
        <w:t xml:space="preserve"> </w:t>
      </w:r>
      <w:r w:rsidRPr="001C3F64">
        <w:rPr>
          <w:rFonts w:ascii="Book Antiqua" w:hAnsi="Book Antiqua" w:cs="Arial"/>
        </w:rPr>
        <w:t>or</w:t>
      </w:r>
      <w:r w:rsidR="000669B2">
        <w:rPr>
          <w:rFonts w:ascii="Book Antiqua" w:eastAsia="宋体" w:hAnsi="Book Antiqua" w:cs="Arial" w:hint="eastAsia"/>
          <w:lang w:eastAsia="zh-CN"/>
        </w:rPr>
        <w:t xml:space="preserve"> </w:t>
      </w:r>
      <w:r w:rsidRPr="001C3F64">
        <w:rPr>
          <w:rFonts w:ascii="Book Antiqua" w:hAnsi="Book Antiqua" w:cs="Arial"/>
        </w:rPr>
        <w:t>=</w:t>
      </w:r>
      <w:r w:rsidR="000669B2">
        <w:rPr>
          <w:rFonts w:ascii="Book Antiqua" w:eastAsia="宋体" w:hAnsi="Book Antiqua" w:cs="Arial" w:hint="eastAsia"/>
          <w:lang w:eastAsia="zh-CN"/>
        </w:rPr>
        <w:t xml:space="preserve"> </w:t>
      </w:r>
      <w:r w:rsidRPr="001C3F64">
        <w:rPr>
          <w:rFonts w:ascii="Book Antiqua" w:hAnsi="Book Antiqua" w:cs="Arial"/>
        </w:rPr>
        <w:t>6.0 than for those with a urine pH of &gt;</w:t>
      </w:r>
      <w:r w:rsidR="000669B2">
        <w:rPr>
          <w:rFonts w:ascii="Book Antiqua" w:eastAsia="宋体" w:hAnsi="Book Antiqua" w:cs="Arial" w:hint="eastAsia"/>
          <w:lang w:eastAsia="zh-CN"/>
        </w:rPr>
        <w:t xml:space="preserve"> </w:t>
      </w:r>
      <w:r w:rsidRPr="001C3F64">
        <w:rPr>
          <w:rFonts w:ascii="Book Antiqua" w:hAnsi="Book Antiqua" w:cs="Arial"/>
        </w:rPr>
        <w:t>or</w:t>
      </w:r>
      <w:r w:rsidR="000669B2">
        <w:rPr>
          <w:rFonts w:ascii="Book Antiqua" w:eastAsia="宋体" w:hAnsi="Book Antiqua" w:cs="Arial" w:hint="eastAsia"/>
          <w:lang w:eastAsia="zh-CN"/>
        </w:rPr>
        <w:t xml:space="preserve"> </w:t>
      </w:r>
      <w:r w:rsidRPr="001C3F64">
        <w:rPr>
          <w:rFonts w:ascii="Book Antiqua" w:hAnsi="Book Antiqua" w:cs="Arial"/>
        </w:rPr>
        <w:t>=</w:t>
      </w:r>
      <w:r w:rsidR="000669B2">
        <w:rPr>
          <w:rFonts w:ascii="Book Antiqua" w:eastAsia="宋体" w:hAnsi="Book Antiqua" w:cs="Arial" w:hint="eastAsia"/>
          <w:lang w:eastAsia="zh-CN"/>
        </w:rPr>
        <w:t xml:space="preserve"> </w:t>
      </w:r>
      <w:r w:rsidR="000669B2">
        <w:rPr>
          <w:rFonts w:ascii="Book Antiqua" w:hAnsi="Book Antiqua" w:cs="Arial"/>
        </w:rPr>
        <w:t>6.5</w:t>
      </w:r>
      <w:r w:rsidRPr="001C3F64">
        <w:rPr>
          <w:rFonts w:ascii="Book Antiqua" w:hAnsi="Book Antiqua" w:cs="Arial"/>
          <w:vertAlign w:val="superscript"/>
        </w:rPr>
        <w:t>[13]</w:t>
      </w:r>
      <w:r w:rsidRPr="001C3F64">
        <w:rPr>
          <w:rFonts w:ascii="Book Antiqua" w:hAnsi="Book Antiqua" w:cs="Arial"/>
        </w:rPr>
        <w:t>.</w:t>
      </w:r>
      <w:r w:rsidR="007D0E1F" w:rsidRPr="001C3F64">
        <w:rPr>
          <w:rFonts w:ascii="Book Antiqua" w:hAnsi="Book Antiqua" w:cs="Arial"/>
        </w:rPr>
        <w:t xml:space="preserve"> </w:t>
      </w:r>
    </w:p>
    <w:p w14:paraId="32526FBD" w14:textId="54F3A45B" w:rsidR="00163231" w:rsidRPr="001C3F64" w:rsidRDefault="00163231" w:rsidP="000669B2">
      <w:pPr>
        <w:spacing w:line="360" w:lineRule="auto"/>
        <w:ind w:firstLineChars="100" w:firstLine="240"/>
        <w:jc w:val="both"/>
        <w:rPr>
          <w:rStyle w:val="normalchar"/>
          <w:rFonts w:ascii="Book Antiqua" w:hAnsi="Book Antiqua"/>
        </w:rPr>
      </w:pPr>
      <w:r w:rsidRPr="001C3F64">
        <w:rPr>
          <w:rStyle w:val="normalchar"/>
          <w:rFonts w:ascii="Book Antiqua" w:hAnsi="Book Antiqua"/>
        </w:rPr>
        <w:t xml:space="preserve">Renal stone disease </w:t>
      </w:r>
      <w:r w:rsidR="006223BC" w:rsidRPr="001C3F64">
        <w:rPr>
          <w:rStyle w:val="normalchar"/>
          <w:rFonts w:ascii="Book Antiqua" w:hAnsi="Book Antiqua"/>
        </w:rPr>
        <w:t>appears to be</w:t>
      </w:r>
      <w:r w:rsidR="00916BF6" w:rsidRPr="001C3F64">
        <w:rPr>
          <w:rStyle w:val="normalchar"/>
          <w:rFonts w:ascii="Book Antiqua" w:hAnsi="Book Antiqua"/>
        </w:rPr>
        <w:t xml:space="preserve"> less common in the paediatric population</w:t>
      </w:r>
      <w:r w:rsidRPr="001C3F64">
        <w:rPr>
          <w:rStyle w:val="normalchar"/>
          <w:rFonts w:ascii="Book Antiqua" w:hAnsi="Book Antiqua"/>
        </w:rPr>
        <w:t xml:space="preserve"> with IBD. A</w:t>
      </w:r>
      <w:r w:rsidR="00916BF6" w:rsidRPr="001C3F64">
        <w:rPr>
          <w:rStyle w:val="normalchar"/>
          <w:rFonts w:ascii="Book Antiqua" w:hAnsi="Book Antiqua"/>
        </w:rPr>
        <w:t xml:space="preserve"> report from a national</w:t>
      </w:r>
      <w:r w:rsidRPr="001C3F64">
        <w:rPr>
          <w:rStyle w:val="normalchar"/>
          <w:rFonts w:ascii="Book Antiqua" w:hAnsi="Book Antiqua"/>
        </w:rPr>
        <w:t xml:space="preserve"> IBD</w:t>
      </w:r>
      <w:r w:rsidR="00916BF6" w:rsidRPr="001C3F64">
        <w:rPr>
          <w:rStyle w:val="normalchar"/>
          <w:rFonts w:ascii="Book Antiqua" w:hAnsi="Book Antiqua"/>
        </w:rPr>
        <w:t xml:space="preserve"> registry in Italy estimat</w:t>
      </w:r>
      <w:r w:rsidRPr="001C3F64">
        <w:rPr>
          <w:rStyle w:val="normalchar"/>
          <w:rFonts w:ascii="Book Antiqua" w:hAnsi="Book Antiqua"/>
        </w:rPr>
        <w:t>ed</w:t>
      </w:r>
      <w:r w:rsidR="00916BF6" w:rsidRPr="001C3F64">
        <w:rPr>
          <w:rStyle w:val="normalchar"/>
          <w:rFonts w:ascii="Book Antiqua" w:hAnsi="Book Antiqua"/>
        </w:rPr>
        <w:t xml:space="preserve"> </w:t>
      </w:r>
      <w:r w:rsidRPr="001C3F64">
        <w:rPr>
          <w:rStyle w:val="normalchar"/>
          <w:rFonts w:ascii="Book Antiqua" w:hAnsi="Book Antiqua"/>
        </w:rPr>
        <w:t>its incidence to</w:t>
      </w:r>
      <w:r w:rsidR="000669B2">
        <w:rPr>
          <w:rStyle w:val="normalchar"/>
          <w:rFonts w:ascii="Book Antiqua" w:hAnsi="Book Antiqua"/>
        </w:rPr>
        <w:t xml:space="preserve"> be at 0.37%</w:t>
      </w:r>
      <w:r w:rsidR="00916BF6" w:rsidRPr="001C3F64">
        <w:rPr>
          <w:rStyle w:val="normalchar"/>
          <w:rFonts w:ascii="Book Antiqua" w:hAnsi="Book Antiqua"/>
          <w:vertAlign w:val="superscript"/>
        </w:rPr>
        <w:t>[</w:t>
      </w:r>
      <w:r w:rsidR="003B26E2" w:rsidRPr="001C3F64">
        <w:rPr>
          <w:rStyle w:val="normalchar"/>
          <w:rFonts w:ascii="Book Antiqua" w:hAnsi="Book Antiqua"/>
          <w:vertAlign w:val="superscript"/>
        </w:rPr>
        <w:t>14</w:t>
      </w:r>
      <w:r w:rsidR="00916BF6" w:rsidRPr="001C3F64">
        <w:rPr>
          <w:rStyle w:val="normalchar"/>
          <w:rFonts w:ascii="Book Antiqua" w:hAnsi="Book Antiqua"/>
          <w:vertAlign w:val="superscript"/>
        </w:rPr>
        <w:t>]</w:t>
      </w:r>
      <w:r w:rsidR="00916BF6" w:rsidRPr="001C3F64">
        <w:rPr>
          <w:rStyle w:val="normalchar"/>
          <w:rFonts w:ascii="Book Antiqua" w:hAnsi="Book Antiqua"/>
        </w:rPr>
        <w:t xml:space="preserve">. </w:t>
      </w:r>
    </w:p>
    <w:p w14:paraId="1F95838C" w14:textId="5353A52E" w:rsidR="00080728" w:rsidRPr="001C3F64" w:rsidRDefault="001C44A5" w:rsidP="000669B2">
      <w:pPr>
        <w:spacing w:line="360" w:lineRule="auto"/>
        <w:ind w:firstLineChars="100" w:firstLine="240"/>
        <w:jc w:val="both"/>
        <w:rPr>
          <w:rStyle w:val="normalchar"/>
          <w:rFonts w:ascii="Book Antiqua" w:hAnsi="Book Antiqua"/>
        </w:rPr>
      </w:pPr>
      <w:r w:rsidRPr="001C3F64">
        <w:rPr>
          <w:rStyle w:val="normalchar"/>
          <w:rFonts w:ascii="Book Antiqua" w:hAnsi="Book Antiqua"/>
        </w:rPr>
        <w:t xml:space="preserve">In a study when computerised tomography was used to diagnose asymptomatic extra-intestinal manifestations of </w:t>
      </w:r>
      <w:r w:rsidR="00BB7191" w:rsidRPr="001C3F64">
        <w:rPr>
          <w:rFonts w:ascii="Book Antiqua" w:hAnsi="Book Antiqua"/>
        </w:rPr>
        <w:t>CD</w:t>
      </w:r>
      <w:r w:rsidRPr="001C3F64">
        <w:rPr>
          <w:rStyle w:val="normalchar"/>
          <w:rFonts w:ascii="Book Antiqua" w:hAnsi="Book Antiqua"/>
        </w:rPr>
        <w:t>, 4% of patients were found to have concomitant</w:t>
      </w:r>
      <w:r w:rsidR="000669B2">
        <w:rPr>
          <w:rStyle w:val="normalchar"/>
          <w:rFonts w:ascii="Book Antiqua" w:hAnsi="Book Antiqua"/>
        </w:rPr>
        <w:t xml:space="preserve"> </w:t>
      </w:r>
      <w:proofErr w:type="spellStart"/>
      <w:proofErr w:type="gramStart"/>
      <w:r w:rsidR="000669B2">
        <w:rPr>
          <w:rStyle w:val="normalchar"/>
          <w:rFonts w:ascii="Book Antiqua" w:hAnsi="Book Antiqua"/>
        </w:rPr>
        <w:t>urolithiasis</w:t>
      </w:r>
      <w:proofErr w:type="spellEnd"/>
      <w:r w:rsidR="00E714D1" w:rsidRPr="001C3F64">
        <w:rPr>
          <w:rStyle w:val="normalchar"/>
          <w:rFonts w:ascii="Book Antiqua" w:hAnsi="Book Antiqua"/>
          <w:vertAlign w:val="superscript"/>
        </w:rPr>
        <w:t>[</w:t>
      </w:r>
      <w:proofErr w:type="gramEnd"/>
      <w:r w:rsidR="00E714D1" w:rsidRPr="001C3F64">
        <w:rPr>
          <w:rStyle w:val="normalchar"/>
          <w:rFonts w:ascii="Book Antiqua" w:hAnsi="Book Antiqua"/>
          <w:vertAlign w:val="superscript"/>
        </w:rPr>
        <w:t>1</w:t>
      </w:r>
      <w:r w:rsidR="003B26E2" w:rsidRPr="001C3F64">
        <w:rPr>
          <w:rStyle w:val="normalchar"/>
          <w:rFonts w:ascii="Book Antiqua" w:hAnsi="Book Antiqua"/>
          <w:vertAlign w:val="superscript"/>
        </w:rPr>
        <w:t>5</w:t>
      </w:r>
      <w:r w:rsidRPr="001C3F64">
        <w:rPr>
          <w:rStyle w:val="normalchar"/>
          <w:rFonts w:ascii="Book Antiqua" w:hAnsi="Book Antiqua"/>
          <w:vertAlign w:val="superscript"/>
        </w:rPr>
        <w:t>]</w:t>
      </w:r>
      <w:r w:rsidRPr="001C3F64">
        <w:rPr>
          <w:rStyle w:val="normalchar"/>
          <w:rFonts w:ascii="Book Antiqua" w:hAnsi="Book Antiqua"/>
        </w:rPr>
        <w:t>.</w:t>
      </w:r>
      <w:r w:rsidR="0001401C">
        <w:rPr>
          <w:rStyle w:val="normalchar"/>
          <w:rFonts w:ascii="Book Antiqua" w:hAnsi="Book Antiqua"/>
        </w:rPr>
        <w:t xml:space="preserve"> </w:t>
      </w:r>
    </w:p>
    <w:p w14:paraId="45E45C30" w14:textId="4AF4BC83" w:rsidR="00F918D6" w:rsidRPr="001C3F64" w:rsidRDefault="00A52E1C" w:rsidP="000669B2">
      <w:pPr>
        <w:spacing w:line="360" w:lineRule="auto"/>
        <w:ind w:firstLineChars="100" w:firstLine="240"/>
        <w:jc w:val="both"/>
        <w:rPr>
          <w:rFonts w:ascii="Book Antiqua" w:hAnsi="Book Antiqua"/>
          <w:b/>
        </w:rPr>
      </w:pPr>
      <w:r w:rsidRPr="001C3F64">
        <w:rPr>
          <w:rStyle w:val="normalchar"/>
          <w:rFonts w:ascii="Book Antiqua" w:hAnsi="Book Antiqua"/>
        </w:rPr>
        <w:t xml:space="preserve">With regards to patients’ awareness, only 12% of those included in a </w:t>
      </w:r>
      <w:r w:rsidR="00080728" w:rsidRPr="001C3F64">
        <w:rPr>
          <w:rStyle w:val="normalchar"/>
          <w:rFonts w:ascii="Book Antiqua" w:hAnsi="Book Antiqua"/>
        </w:rPr>
        <w:t xml:space="preserve">cross-sectional survey in Canada reported that they had been aware of the IBD-nephrolithiasis association. They had obtained their information from their gastroenterologist or the </w:t>
      </w:r>
      <w:proofErr w:type="gramStart"/>
      <w:r w:rsidR="00080728" w:rsidRPr="001C3F64">
        <w:rPr>
          <w:rStyle w:val="normalchar"/>
          <w:rFonts w:ascii="Book Antiqua" w:hAnsi="Book Antiqua"/>
        </w:rPr>
        <w:t>internet</w:t>
      </w:r>
      <w:proofErr w:type="gramEnd"/>
      <w:r w:rsidR="00080728" w:rsidRPr="001C3F64">
        <w:rPr>
          <w:rStyle w:val="normalchar"/>
          <w:rFonts w:ascii="Book Antiqua" w:hAnsi="Book Antiqua"/>
        </w:rPr>
        <w:t xml:space="preserve"> and they had much better knowledge on other potential extra-intestinal IBD manifestations such as </w:t>
      </w:r>
      <w:r w:rsidR="00080728" w:rsidRPr="001C3F64">
        <w:rPr>
          <w:rFonts w:ascii="Book Antiqua" w:hAnsi="Book Antiqua" w:cs="Arial"/>
        </w:rPr>
        <w:t>risk of colon cancer (75%), arthritis (77%) and dermatological manifestations (49%)</w:t>
      </w:r>
      <w:r w:rsidR="007726E0" w:rsidRPr="001C3F64">
        <w:rPr>
          <w:rFonts w:ascii="Book Antiqua" w:hAnsi="Book Antiqua" w:cs="Arial"/>
          <w:vertAlign w:val="superscript"/>
        </w:rPr>
        <w:t>[1</w:t>
      </w:r>
      <w:r w:rsidR="003B26E2" w:rsidRPr="001C3F64">
        <w:rPr>
          <w:rFonts w:ascii="Book Antiqua" w:hAnsi="Book Antiqua" w:cs="Arial"/>
          <w:vertAlign w:val="superscript"/>
        </w:rPr>
        <w:t>6</w:t>
      </w:r>
      <w:r w:rsidR="00080728" w:rsidRPr="001C3F64">
        <w:rPr>
          <w:rFonts w:ascii="Book Antiqua" w:hAnsi="Book Antiqua" w:cs="Arial"/>
          <w:vertAlign w:val="superscript"/>
        </w:rPr>
        <w:t>]</w:t>
      </w:r>
      <w:r w:rsidR="00080728" w:rsidRPr="001C3F64">
        <w:rPr>
          <w:rFonts w:ascii="Book Antiqua" w:hAnsi="Book Antiqua" w:cs="Arial"/>
        </w:rPr>
        <w:t xml:space="preserve">. </w:t>
      </w:r>
    </w:p>
    <w:p w14:paraId="64B17E78" w14:textId="1F9D0CEB" w:rsidR="00FD7FF0" w:rsidRDefault="00985190" w:rsidP="000669B2">
      <w:pPr>
        <w:spacing w:line="360" w:lineRule="auto"/>
        <w:ind w:firstLineChars="100" w:firstLine="240"/>
        <w:jc w:val="both"/>
        <w:rPr>
          <w:rFonts w:ascii="Book Antiqua" w:eastAsia="宋体" w:hAnsi="Book Antiqua" w:cs="Arial"/>
          <w:lang w:eastAsia="zh-CN"/>
        </w:rPr>
      </w:pPr>
      <w:r w:rsidRPr="001C3F64">
        <w:rPr>
          <w:rFonts w:ascii="Book Antiqua" w:hAnsi="Book Antiqua"/>
        </w:rPr>
        <w:t>An interesting observation on patients with IBD and urolithiasi</w:t>
      </w:r>
      <w:r w:rsidR="000669B2">
        <w:rPr>
          <w:rFonts w:ascii="Book Antiqua" w:hAnsi="Book Antiqua"/>
        </w:rPr>
        <w:t>s was made in a large study (14</w:t>
      </w:r>
      <w:r w:rsidRPr="001C3F64">
        <w:rPr>
          <w:rFonts w:ascii="Book Antiqua" w:hAnsi="Book Antiqua"/>
        </w:rPr>
        <w:t>352 patients) from emergency departments in the U</w:t>
      </w:r>
      <w:r w:rsidR="000669B2">
        <w:rPr>
          <w:rFonts w:ascii="Book Antiqua" w:eastAsia="宋体" w:hAnsi="Book Antiqua" w:hint="eastAsia"/>
          <w:lang w:eastAsia="zh-CN"/>
        </w:rPr>
        <w:t xml:space="preserve">nited </w:t>
      </w:r>
      <w:r w:rsidRPr="001C3F64">
        <w:rPr>
          <w:rFonts w:ascii="Book Antiqua" w:hAnsi="Book Antiqua"/>
        </w:rPr>
        <w:t>S</w:t>
      </w:r>
      <w:r w:rsidR="000669B2">
        <w:rPr>
          <w:rFonts w:ascii="Book Antiqua" w:eastAsia="宋体" w:hAnsi="Book Antiqua" w:hint="eastAsia"/>
          <w:lang w:eastAsia="zh-CN"/>
        </w:rPr>
        <w:t>tates</w:t>
      </w:r>
      <w:r w:rsidRPr="001C3F64">
        <w:rPr>
          <w:rFonts w:ascii="Book Antiqua" w:hAnsi="Book Antiqua"/>
        </w:rPr>
        <w:t xml:space="preserve">. </w:t>
      </w:r>
      <w:r w:rsidRPr="001C3F64">
        <w:rPr>
          <w:rFonts w:ascii="Book Antiqua" w:hAnsi="Book Antiqua" w:cs="Arial"/>
        </w:rPr>
        <w:t xml:space="preserve">IBD patients with </w:t>
      </w:r>
      <w:proofErr w:type="spellStart"/>
      <w:r w:rsidRPr="001C3F64">
        <w:rPr>
          <w:rFonts w:ascii="Book Antiqua" w:hAnsi="Book Antiqua" w:cs="Arial"/>
        </w:rPr>
        <w:t>urolithiasis</w:t>
      </w:r>
      <w:proofErr w:type="spellEnd"/>
      <w:r w:rsidRPr="001C3F64">
        <w:rPr>
          <w:rFonts w:ascii="Book Antiqua" w:hAnsi="Book Antiqua" w:cs="Arial"/>
        </w:rPr>
        <w:t xml:space="preserve"> presented with infections, sepsis and renal failure more frequently than non-IBD patients</w:t>
      </w:r>
      <w:r w:rsidR="003524BB" w:rsidRPr="001C3F64">
        <w:rPr>
          <w:rFonts w:ascii="Book Antiqua" w:hAnsi="Book Antiqua" w:cs="Arial"/>
        </w:rPr>
        <w:t xml:space="preserve"> (infections (10.4% </w:t>
      </w:r>
      <w:proofErr w:type="spellStart"/>
      <w:r w:rsidR="003524BB" w:rsidRPr="000669B2">
        <w:rPr>
          <w:rFonts w:ascii="Book Antiqua" w:hAnsi="Book Antiqua" w:cs="Arial"/>
          <w:i/>
        </w:rPr>
        <w:t>vs</w:t>
      </w:r>
      <w:proofErr w:type="spellEnd"/>
      <w:r w:rsidR="003524BB" w:rsidRPr="001C3F64">
        <w:rPr>
          <w:rFonts w:ascii="Book Antiqua" w:hAnsi="Book Antiqua" w:cs="Arial"/>
        </w:rPr>
        <w:t xml:space="preserve"> 9.1%; </w:t>
      </w:r>
      <w:r w:rsidR="003524BB" w:rsidRPr="003979D8">
        <w:rPr>
          <w:rFonts w:ascii="Book Antiqua" w:hAnsi="Book Antiqua" w:cs="Arial"/>
          <w:i/>
        </w:rPr>
        <w:t>P</w:t>
      </w:r>
      <w:r w:rsidR="003524BB" w:rsidRPr="001C3F64">
        <w:rPr>
          <w:rFonts w:ascii="Book Antiqua" w:hAnsi="Book Antiqua" w:cs="Arial"/>
        </w:rPr>
        <w:t> &lt;</w:t>
      </w:r>
      <w:r w:rsidR="003979D8">
        <w:rPr>
          <w:rFonts w:ascii="Book Antiqua" w:eastAsia="宋体" w:hAnsi="Book Antiqua" w:cs="Arial" w:hint="eastAsia"/>
          <w:lang w:eastAsia="zh-CN"/>
        </w:rPr>
        <w:t xml:space="preserve"> 0</w:t>
      </w:r>
      <w:r w:rsidR="003524BB" w:rsidRPr="001C3F64">
        <w:rPr>
          <w:rFonts w:ascii="Book Antiqua" w:hAnsi="Book Antiqua" w:cs="Arial"/>
        </w:rPr>
        <w:t>.001), sepsis (0.6%</w:t>
      </w:r>
      <w:r w:rsidR="003524BB" w:rsidRPr="000669B2">
        <w:rPr>
          <w:rFonts w:ascii="Book Antiqua" w:hAnsi="Book Antiqua" w:cs="Arial"/>
          <w:i/>
        </w:rPr>
        <w:t xml:space="preserve"> </w:t>
      </w:r>
      <w:proofErr w:type="spellStart"/>
      <w:r w:rsidR="003524BB" w:rsidRPr="000669B2">
        <w:rPr>
          <w:rFonts w:ascii="Book Antiqua" w:hAnsi="Book Antiqua" w:cs="Arial"/>
          <w:i/>
        </w:rPr>
        <w:t>vs</w:t>
      </w:r>
      <w:proofErr w:type="spellEnd"/>
      <w:r w:rsidR="003524BB" w:rsidRPr="001C3F64">
        <w:rPr>
          <w:rFonts w:ascii="Book Antiqua" w:hAnsi="Book Antiqua" w:cs="Arial"/>
        </w:rPr>
        <w:t xml:space="preserve"> 0.2%; </w:t>
      </w:r>
      <w:r w:rsidR="003524BB" w:rsidRPr="000669B2">
        <w:rPr>
          <w:rFonts w:ascii="Book Antiqua" w:hAnsi="Book Antiqua" w:cs="Arial"/>
          <w:i/>
        </w:rPr>
        <w:t>P</w:t>
      </w:r>
      <w:r w:rsidR="003524BB" w:rsidRPr="001C3F64">
        <w:rPr>
          <w:rFonts w:ascii="Book Antiqua" w:hAnsi="Book Antiqua" w:cs="Arial"/>
        </w:rPr>
        <w:t> &lt;</w:t>
      </w:r>
      <w:r w:rsidR="000669B2">
        <w:rPr>
          <w:rFonts w:ascii="Book Antiqua" w:eastAsia="宋体" w:hAnsi="Book Antiqua" w:cs="Arial" w:hint="eastAsia"/>
          <w:lang w:eastAsia="zh-CN"/>
        </w:rPr>
        <w:t xml:space="preserve"> 0</w:t>
      </w:r>
      <w:r w:rsidR="003524BB" w:rsidRPr="001C3F64">
        <w:rPr>
          <w:rFonts w:ascii="Book Antiqua" w:hAnsi="Book Antiqua" w:cs="Arial"/>
        </w:rPr>
        <w:t>.001), and end-organ failure (6.3%</w:t>
      </w:r>
      <w:r w:rsidR="003524BB" w:rsidRPr="000669B2">
        <w:rPr>
          <w:rFonts w:ascii="Book Antiqua" w:hAnsi="Book Antiqua" w:cs="Arial"/>
          <w:i/>
        </w:rPr>
        <w:t xml:space="preserve"> </w:t>
      </w:r>
      <w:proofErr w:type="spellStart"/>
      <w:r w:rsidR="003524BB" w:rsidRPr="000669B2">
        <w:rPr>
          <w:rFonts w:ascii="Book Antiqua" w:hAnsi="Book Antiqua" w:cs="Arial"/>
          <w:i/>
        </w:rPr>
        <w:t>vs</w:t>
      </w:r>
      <w:proofErr w:type="spellEnd"/>
      <w:r w:rsidR="003524BB" w:rsidRPr="001C3F64">
        <w:rPr>
          <w:rFonts w:ascii="Book Antiqua" w:hAnsi="Book Antiqua" w:cs="Arial"/>
        </w:rPr>
        <w:t xml:space="preserve"> 1.6%; </w:t>
      </w:r>
      <w:r w:rsidR="003524BB" w:rsidRPr="003979D8">
        <w:rPr>
          <w:rFonts w:ascii="Book Antiqua" w:hAnsi="Book Antiqua" w:cs="Arial"/>
          <w:i/>
        </w:rPr>
        <w:t>P</w:t>
      </w:r>
      <w:r w:rsidR="003524BB" w:rsidRPr="001C3F64">
        <w:rPr>
          <w:rFonts w:ascii="Book Antiqua" w:hAnsi="Book Antiqua" w:cs="Arial"/>
        </w:rPr>
        <w:t> &lt;</w:t>
      </w:r>
      <w:r w:rsidR="003979D8">
        <w:rPr>
          <w:rFonts w:ascii="Book Antiqua" w:eastAsia="宋体" w:hAnsi="Book Antiqua" w:cs="Arial" w:hint="eastAsia"/>
          <w:lang w:eastAsia="zh-CN"/>
        </w:rPr>
        <w:t xml:space="preserve"> 0</w:t>
      </w:r>
      <w:r w:rsidR="003524BB" w:rsidRPr="001C3F64">
        <w:rPr>
          <w:rFonts w:ascii="Book Antiqua" w:hAnsi="Book Antiqua" w:cs="Arial"/>
        </w:rPr>
        <w:t>.001) respectively)</w:t>
      </w:r>
      <w:r w:rsidRPr="001C3F64">
        <w:rPr>
          <w:rFonts w:ascii="Book Antiqua" w:hAnsi="Book Antiqua" w:cs="Arial"/>
        </w:rPr>
        <w:t>. This was due to the increased occurrence and severity of infected urolithiasis in this group as well as the fact that the urolithiasis was noted to occur more commonly in older patients (with IBD)</w:t>
      </w:r>
      <w:r w:rsidR="000669B2">
        <w:rPr>
          <w:rFonts w:ascii="Book Antiqua" w:hAnsi="Book Antiqua" w:cs="Arial"/>
        </w:rPr>
        <w:t xml:space="preserve"> compared with non-IBD </w:t>
      </w:r>
      <w:proofErr w:type="gramStart"/>
      <w:r w:rsidR="000669B2">
        <w:rPr>
          <w:rFonts w:ascii="Book Antiqua" w:hAnsi="Book Antiqua" w:cs="Arial"/>
        </w:rPr>
        <w:t>controls</w:t>
      </w:r>
      <w:r w:rsidRPr="001C3F64">
        <w:rPr>
          <w:rFonts w:ascii="Book Antiqua" w:hAnsi="Book Antiqua" w:cs="Arial"/>
          <w:vertAlign w:val="superscript"/>
        </w:rPr>
        <w:t>[</w:t>
      </w:r>
      <w:proofErr w:type="gramEnd"/>
      <w:r w:rsidRPr="001C3F64">
        <w:rPr>
          <w:rFonts w:ascii="Book Antiqua" w:hAnsi="Book Antiqua" w:cs="Arial"/>
          <w:vertAlign w:val="superscript"/>
        </w:rPr>
        <w:t>17]</w:t>
      </w:r>
      <w:r w:rsidRPr="001C3F64">
        <w:rPr>
          <w:rFonts w:ascii="Book Antiqua" w:hAnsi="Book Antiqua" w:cs="Arial"/>
        </w:rPr>
        <w:t xml:space="preserve">. </w:t>
      </w:r>
      <w:r w:rsidR="007D0E1F" w:rsidRPr="001C3F64">
        <w:rPr>
          <w:rFonts w:ascii="Book Antiqua" w:hAnsi="Book Antiqua" w:cs="Arial"/>
        </w:rPr>
        <w:t xml:space="preserve">In another study it was noted that recurrent urolithiasis and surgical interventions for its treatment, along with bowel resections are the </w:t>
      </w:r>
      <w:r w:rsidR="00F163EC" w:rsidRPr="001C3F64">
        <w:rPr>
          <w:rFonts w:ascii="Book Antiqua" w:hAnsi="Book Antiqua" w:cs="Arial"/>
        </w:rPr>
        <w:t>two</w:t>
      </w:r>
      <w:r w:rsidR="007D0E1F" w:rsidRPr="001C3F64">
        <w:rPr>
          <w:rFonts w:ascii="Book Antiqua" w:hAnsi="Book Antiqua" w:cs="Arial"/>
        </w:rPr>
        <w:t xml:space="preserve"> independent risk factors for the development of chronic kidney disease in IBD patients; this is generally a rare phenomenon particularly in</w:t>
      </w:r>
      <w:r w:rsidR="000669B2">
        <w:rPr>
          <w:rFonts w:ascii="Book Antiqua" w:hAnsi="Book Antiqua" w:cs="Arial"/>
        </w:rPr>
        <w:t xml:space="preserve"> </w:t>
      </w:r>
      <w:proofErr w:type="gramStart"/>
      <w:r w:rsidR="000669B2">
        <w:rPr>
          <w:rFonts w:ascii="Book Antiqua" w:hAnsi="Book Antiqua" w:cs="Arial"/>
        </w:rPr>
        <w:t>UC</w:t>
      </w:r>
      <w:r w:rsidR="007D0E1F" w:rsidRPr="001C3F64">
        <w:rPr>
          <w:rFonts w:ascii="Book Antiqua" w:hAnsi="Book Antiqua" w:cs="Arial"/>
          <w:vertAlign w:val="superscript"/>
        </w:rPr>
        <w:t>[</w:t>
      </w:r>
      <w:proofErr w:type="gramEnd"/>
      <w:r w:rsidR="007D0E1F" w:rsidRPr="001C3F64">
        <w:rPr>
          <w:rFonts w:ascii="Book Antiqua" w:hAnsi="Book Antiqua" w:cs="Arial"/>
          <w:vertAlign w:val="superscript"/>
        </w:rPr>
        <w:t>18]</w:t>
      </w:r>
      <w:r w:rsidR="007D0E1F" w:rsidRPr="001C3F64">
        <w:rPr>
          <w:rFonts w:ascii="Book Antiqua" w:hAnsi="Book Antiqua" w:cs="Arial"/>
        </w:rPr>
        <w:t xml:space="preserve">. </w:t>
      </w:r>
    </w:p>
    <w:p w14:paraId="68A5E922" w14:textId="77777777" w:rsidR="000669B2" w:rsidRPr="000669B2" w:rsidRDefault="000669B2" w:rsidP="000669B2">
      <w:pPr>
        <w:spacing w:line="360" w:lineRule="auto"/>
        <w:ind w:firstLineChars="100" w:firstLine="240"/>
        <w:jc w:val="both"/>
        <w:rPr>
          <w:rFonts w:ascii="Book Antiqua" w:eastAsia="宋体" w:hAnsi="Book Antiqua" w:cs="Arial"/>
          <w:lang w:eastAsia="zh-CN"/>
        </w:rPr>
      </w:pPr>
    </w:p>
    <w:p w14:paraId="259B5420" w14:textId="4FBD90CC" w:rsidR="002A61A0" w:rsidRPr="000669B2" w:rsidRDefault="003E232F" w:rsidP="001C3F64">
      <w:pPr>
        <w:spacing w:line="360" w:lineRule="auto"/>
        <w:jc w:val="both"/>
        <w:rPr>
          <w:rFonts w:ascii="Book Antiqua" w:eastAsia="宋体" w:hAnsi="Book Antiqua" w:cs="Arial"/>
          <w:b/>
          <w:lang w:eastAsia="zh-CN"/>
        </w:rPr>
      </w:pPr>
      <w:r w:rsidRPr="000669B2">
        <w:rPr>
          <w:rFonts w:ascii="Book Antiqua" w:hAnsi="Book Antiqua" w:cs="Arial"/>
          <w:b/>
        </w:rPr>
        <w:lastRenderedPageBreak/>
        <w:t>Pathogenesis</w:t>
      </w:r>
      <w:r w:rsidR="000669B2" w:rsidRPr="000669B2">
        <w:rPr>
          <w:rFonts w:ascii="Book Antiqua" w:eastAsia="宋体" w:hAnsi="Book Antiqua" w:cs="Arial" w:hint="eastAsia"/>
          <w:b/>
          <w:lang w:eastAsia="zh-CN"/>
        </w:rPr>
        <w:t>:</w:t>
      </w:r>
      <w:r w:rsidR="000669B2">
        <w:rPr>
          <w:rFonts w:ascii="Book Antiqua" w:eastAsia="宋体" w:hAnsi="Book Antiqua" w:cs="Arial" w:hint="eastAsia"/>
          <w:b/>
          <w:lang w:eastAsia="zh-CN"/>
        </w:rPr>
        <w:t xml:space="preserve"> </w:t>
      </w:r>
      <w:r w:rsidR="00BB7191" w:rsidRPr="001C3F64">
        <w:rPr>
          <w:rFonts w:ascii="Book Antiqua" w:hAnsi="Book Antiqua"/>
        </w:rPr>
        <w:t>CD</w:t>
      </w:r>
      <w:r w:rsidR="002A61A0" w:rsidRPr="001C3F64">
        <w:rPr>
          <w:rFonts w:ascii="Book Antiqua" w:hAnsi="Book Antiqua" w:cs="Arial"/>
        </w:rPr>
        <w:t xml:space="preserve"> and UC are characterized by recurrent inflammatory involvement of different intestinal segments resulting in malabsorption </w:t>
      </w:r>
      <w:r w:rsidR="00DB76CF">
        <w:rPr>
          <w:rFonts w:ascii="Book Antiqua" w:hAnsi="Book Antiqua" w:cs="Arial"/>
        </w:rPr>
        <w:t xml:space="preserve">of bile salts and fatty </w:t>
      </w:r>
      <w:proofErr w:type="gramStart"/>
      <w:r w:rsidR="00DB76CF">
        <w:rPr>
          <w:rFonts w:ascii="Book Antiqua" w:hAnsi="Book Antiqua" w:cs="Arial"/>
        </w:rPr>
        <w:t>acids</w:t>
      </w:r>
      <w:r w:rsidR="00771858" w:rsidRPr="001C3F64">
        <w:rPr>
          <w:rFonts w:ascii="Book Antiqua" w:hAnsi="Book Antiqua" w:cs="Arial"/>
          <w:vertAlign w:val="superscript"/>
        </w:rPr>
        <w:t>[</w:t>
      </w:r>
      <w:proofErr w:type="gramEnd"/>
      <w:r w:rsidR="00771858" w:rsidRPr="001C3F64">
        <w:rPr>
          <w:rFonts w:ascii="Book Antiqua" w:hAnsi="Book Antiqua" w:cs="Arial"/>
          <w:vertAlign w:val="superscript"/>
        </w:rPr>
        <w:t>19]</w:t>
      </w:r>
      <w:r w:rsidR="002A61A0" w:rsidRPr="001C3F64">
        <w:rPr>
          <w:rFonts w:ascii="Book Antiqua" w:hAnsi="Book Antiqua" w:cs="Arial"/>
        </w:rPr>
        <w:t>. This causes increased oxalate absorption by increasing oxalate solubility in the intestinal lumen and permeab</w:t>
      </w:r>
      <w:r w:rsidR="00771858" w:rsidRPr="001C3F64">
        <w:rPr>
          <w:rFonts w:ascii="Book Antiqua" w:hAnsi="Book Antiqua" w:cs="Arial"/>
        </w:rPr>
        <w:t xml:space="preserve">ility of the colonic </w:t>
      </w:r>
      <w:proofErr w:type="gramStart"/>
      <w:r w:rsidR="00771858" w:rsidRPr="001C3F64">
        <w:rPr>
          <w:rFonts w:ascii="Book Antiqua" w:hAnsi="Book Antiqua" w:cs="Arial"/>
        </w:rPr>
        <w:t>mucosa</w:t>
      </w:r>
      <w:r w:rsidR="009C728E" w:rsidRPr="001C3F64">
        <w:rPr>
          <w:rFonts w:ascii="Book Antiqua" w:hAnsi="Book Antiqua" w:cs="Arial"/>
          <w:vertAlign w:val="superscript"/>
        </w:rPr>
        <w:t>[</w:t>
      </w:r>
      <w:proofErr w:type="gramEnd"/>
      <w:r w:rsidR="009C728E" w:rsidRPr="001C3F64">
        <w:rPr>
          <w:rFonts w:ascii="Book Antiqua" w:hAnsi="Book Antiqua" w:cs="Arial"/>
          <w:vertAlign w:val="superscript"/>
        </w:rPr>
        <w:t>20]</w:t>
      </w:r>
      <w:r w:rsidR="006A4207" w:rsidRPr="001C3F64">
        <w:rPr>
          <w:rFonts w:ascii="Book Antiqua" w:hAnsi="Book Antiqua" w:cs="Arial"/>
        </w:rPr>
        <w:t xml:space="preserve">; this secondary </w:t>
      </w:r>
      <w:proofErr w:type="spellStart"/>
      <w:r w:rsidR="006A4207" w:rsidRPr="001C3F64">
        <w:rPr>
          <w:rFonts w:ascii="Book Antiqua" w:hAnsi="Book Antiqua" w:cs="Arial"/>
        </w:rPr>
        <w:t>hyperoxaluria</w:t>
      </w:r>
      <w:proofErr w:type="spellEnd"/>
      <w:r w:rsidR="006A4207" w:rsidRPr="001C3F64">
        <w:rPr>
          <w:rFonts w:ascii="Book Antiqua" w:hAnsi="Book Antiqua" w:cs="Arial"/>
        </w:rPr>
        <w:t xml:space="preserve"> is associated with oxalate renal stones</w:t>
      </w:r>
      <w:r w:rsidR="00771858" w:rsidRPr="001C3F64">
        <w:rPr>
          <w:rFonts w:ascii="Book Antiqua" w:hAnsi="Book Antiqua" w:cs="Arial"/>
          <w:vertAlign w:val="superscript"/>
        </w:rPr>
        <w:t>[</w:t>
      </w:r>
      <w:r w:rsidR="009C728E" w:rsidRPr="001C3F64">
        <w:rPr>
          <w:rFonts w:ascii="Book Antiqua" w:hAnsi="Book Antiqua" w:cs="Arial"/>
          <w:vertAlign w:val="superscript"/>
        </w:rPr>
        <w:t>9,21</w:t>
      </w:r>
      <w:r w:rsidR="002A61A0" w:rsidRPr="001C3F64">
        <w:rPr>
          <w:rFonts w:ascii="Book Antiqua" w:hAnsi="Book Antiqua" w:cs="Arial"/>
          <w:vertAlign w:val="superscript"/>
        </w:rPr>
        <w:t>]</w:t>
      </w:r>
      <w:r w:rsidR="002A61A0" w:rsidRPr="001C3F64">
        <w:rPr>
          <w:rFonts w:ascii="Book Antiqua" w:hAnsi="Book Antiqua" w:cs="Arial"/>
        </w:rPr>
        <w:t xml:space="preserve">. </w:t>
      </w:r>
      <w:r w:rsidR="006A4207" w:rsidRPr="001C3F64">
        <w:rPr>
          <w:rFonts w:ascii="Book Antiqua" w:hAnsi="Book Antiqua" w:cs="Arial"/>
        </w:rPr>
        <w:t>In addition to that, t</w:t>
      </w:r>
      <w:r w:rsidR="00771858" w:rsidRPr="001C3F64">
        <w:rPr>
          <w:rFonts w:ascii="Book Antiqua" w:hAnsi="Book Antiqua" w:cs="Arial"/>
        </w:rPr>
        <w:t xml:space="preserve">he loss of bicarbonate in the liquid stool and the dehydration cause acidosis and subsequent reduced citrate </w:t>
      </w:r>
      <w:r w:rsidR="006A4207" w:rsidRPr="001C3F64">
        <w:rPr>
          <w:rFonts w:ascii="Book Antiqua" w:hAnsi="Book Antiqua" w:cs="Arial"/>
        </w:rPr>
        <w:t>excretion</w:t>
      </w:r>
      <w:r w:rsidR="00771858" w:rsidRPr="001C3F64">
        <w:rPr>
          <w:rFonts w:ascii="Book Antiqua" w:hAnsi="Book Antiqua" w:cs="Arial"/>
        </w:rPr>
        <w:t>.</w:t>
      </w:r>
      <w:r w:rsidR="006A4207" w:rsidRPr="001C3F64">
        <w:rPr>
          <w:rFonts w:ascii="Book Antiqua" w:hAnsi="Book Antiqua" w:cs="Arial"/>
        </w:rPr>
        <w:t xml:space="preserve"> This can lead </w:t>
      </w:r>
      <w:r w:rsidR="00DB76CF">
        <w:rPr>
          <w:rFonts w:ascii="Book Antiqua" w:hAnsi="Book Antiqua" w:cs="Arial"/>
        </w:rPr>
        <w:t xml:space="preserve">to uric acid or mixed </w:t>
      </w:r>
      <w:proofErr w:type="gramStart"/>
      <w:r w:rsidR="00DB76CF">
        <w:rPr>
          <w:rFonts w:ascii="Book Antiqua" w:hAnsi="Book Antiqua" w:cs="Arial"/>
        </w:rPr>
        <w:t>stones</w:t>
      </w:r>
      <w:r w:rsidR="00FE34BD" w:rsidRPr="001C3F64">
        <w:rPr>
          <w:rFonts w:ascii="Book Antiqua" w:hAnsi="Book Antiqua" w:cs="Arial"/>
          <w:vertAlign w:val="superscript"/>
        </w:rPr>
        <w:t>[</w:t>
      </w:r>
      <w:proofErr w:type="gramEnd"/>
      <w:r w:rsidR="00FE34BD" w:rsidRPr="001C3F64">
        <w:rPr>
          <w:rFonts w:ascii="Book Antiqua" w:hAnsi="Book Antiqua" w:cs="Arial"/>
          <w:vertAlign w:val="superscript"/>
        </w:rPr>
        <w:t>21</w:t>
      </w:r>
      <w:r w:rsidR="006A4207" w:rsidRPr="001C3F64">
        <w:rPr>
          <w:rFonts w:ascii="Book Antiqua" w:hAnsi="Book Antiqua" w:cs="Arial"/>
          <w:vertAlign w:val="superscript"/>
        </w:rPr>
        <w:t>]</w:t>
      </w:r>
      <w:r w:rsidR="006A4207" w:rsidRPr="001C3F64">
        <w:rPr>
          <w:rFonts w:ascii="Book Antiqua" w:hAnsi="Book Antiqua" w:cs="Arial"/>
        </w:rPr>
        <w:t>.</w:t>
      </w:r>
      <w:r w:rsidR="00DD7034" w:rsidRPr="001C3F64">
        <w:rPr>
          <w:rFonts w:ascii="Book Antiqua" w:hAnsi="Book Antiqua" w:cs="Arial"/>
        </w:rPr>
        <w:t xml:space="preserve"> Factors such as decreased urinary excretion of other inhibitors of crystallisation (magnesium), dietary parameters and medicat</w:t>
      </w:r>
      <w:r w:rsidR="00DB76CF">
        <w:rPr>
          <w:rFonts w:ascii="Book Antiqua" w:hAnsi="Book Antiqua" w:cs="Arial"/>
        </w:rPr>
        <w:t xml:space="preserve">ions (such as </w:t>
      </w:r>
      <w:proofErr w:type="spellStart"/>
      <w:r w:rsidR="00DB76CF">
        <w:rPr>
          <w:rFonts w:ascii="Book Antiqua" w:hAnsi="Book Antiqua" w:cs="Arial"/>
        </w:rPr>
        <w:t>aminosalicylates</w:t>
      </w:r>
      <w:proofErr w:type="spellEnd"/>
      <w:r w:rsidR="00DB76CF">
        <w:rPr>
          <w:rFonts w:ascii="Book Antiqua" w:hAnsi="Book Antiqua" w:cs="Arial"/>
        </w:rPr>
        <w:t>)</w:t>
      </w:r>
      <w:r w:rsidR="00DD7034" w:rsidRPr="001C3F64">
        <w:rPr>
          <w:rFonts w:ascii="Book Antiqua" w:hAnsi="Book Antiqua" w:cs="Arial"/>
          <w:vertAlign w:val="superscript"/>
        </w:rPr>
        <w:t>[22]</w:t>
      </w:r>
      <w:r w:rsidR="00DD7034" w:rsidRPr="001C3F64">
        <w:rPr>
          <w:rFonts w:ascii="Book Antiqua" w:hAnsi="Book Antiqua" w:cs="Arial"/>
        </w:rPr>
        <w:t>, can also play a role in st</w:t>
      </w:r>
      <w:r w:rsidR="00DB76CF">
        <w:rPr>
          <w:rFonts w:ascii="Book Antiqua" w:hAnsi="Book Antiqua" w:cs="Arial"/>
        </w:rPr>
        <w:t xml:space="preserve">one formation in these </w:t>
      </w:r>
      <w:proofErr w:type="gramStart"/>
      <w:r w:rsidR="00DB76CF">
        <w:rPr>
          <w:rFonts w:ascii="Book Antiqua" w:hAnsi="Book Antiqua" w:cs="Arial"/>
        </w:rPr>
        <w:t>patients</w:t>
      </w:r>
      <w:r w:rsidR="00DD7034" w:rsidRPr="001C3F64">
        <w:rPr>
          <w:rFonts w:ascii="Book Antiqua" w:hAnsi="Book Antiqua" w:cs="Arial"/>
          <w:vertAlign w:val="superscript"/>
        </w:rPr>
        <w:t>[</w:t>
      </w:r>
      <w:proofErr w:type="gramEnd"/>
      <w:r w:rsidR="00DD7034" w:rsidRPr="001C3F64">
        <w:rPr>
          <w:rFonts w:ascii="Book Antiqua" w:hAnsi="Book Antiqua" w:cs="Arial"/>
          <w:vertAlign w:val="superscript"/>
        </w:rPr>
        <w:t>23]</w:t>
      </w:r>
      <w:r w:rsidR="009C4E1E" w:rsidRPr="001C3F64">
        <w:rPr>
          <w:rFonts w:ascii="Book Antiqua" w:hAnsi="Book Antiqua" w:cs="Arial"/>
        </w:rPr>
        <w:t xml:space="preserve"> (Figure 2)</w:t>
      </w:r>
      <w:r w:rsidR="00DD7034" w:rsidRPr="001C3F64">
        <w:rPr>
          <w:rFonts w:ascii="Book Antiqua" w:hAnsi="Book Antiqua" w:cs="Arial"/>
        </w:rPr>
        <w:t>.</w:t>
      </w:r>
    </w:p>
    <w:p w14:paraId="52F71B74" w14:textId="654393B6" w:rsidR="003D54FB" w:rsidRPr="001C3F64" w:rsidRDefault="00EA7C7B" w:rsidP="00DB76CF">
      <w:pPr>
        <w:spacing w:line="360" w:lineRule="auto"/>
        <w:ind w:firstLineChars="100" w:firstLine="240"/>
        <w:jc w:val="both"/>
        <w:rPr>
          <w:rFonts w:ascii="Book Antiqua" w:hAnsi="Book Antiqua"/>
        </w:rPr>
      </w:pPr>
      <w:r w:rsidRPr="001C3F64">
        <w:rPr>
          <w:rFonts w:ascii="Book Antiqua" w:hAnsi="Book Antiqua"/>
        </w:rPr>
        <w:t xml:space="preserve">In a study including both paediatric and adult patients with </w:t>
      </w:r>
      <w:r w:rsidR="00BB7191" w:rsidRPr="001C3F64">
        <w:rPr>
          <w:rFonts w:ascii="Book Antiqua" w:hAnsi="Book Antiqua"/>
        </w:rPr>
        <w:t>CD</w:t>
      </w:r>
      <w:r w:rsidR="005724C6" w:rsidRPr="001C3F64">
        <w:rPr>
          <w:rFonts w:ascii="Book Antiqua" w:hAnsi="Book Antiqua"/>
        </w:rPr>
        <w:t xml:space="preserve">, </w:t>
      </w:r>
      <w:r w:rsidRPr="001C3F64">
        <w:rPr>
          <w:rFonts w:ascii="Book Antiqua" w:hAnsi="Book Antiqua"/>
        </w:rPr>
        <w:t xml:space="preserve">the </w:t>
      </w:r>
      <w:r w:rsidR="005724C6" w:rsidRPr="001C3F64">
        <w:rPr>
          <w:rFonts w:ascii="Book Antiqua" w:hAnsi="Book Antiqua"/>
        </w:rPr>
        <w:t xml:space="preserve">patients’ </w:t>
      </w:r>
      <w:r w:rsidRPr="001C3F64">
        <w:rPr>
          <w:rFonts w:ascii="Book Antiqua" w:hAnsi="Book Antiqua"/>
        </w:rPr>
        <w:t>24</w:t>
      </w:r>
      <w:r w:rsidR="00DB76CF">
        <w:rPr>
          <w:rFonts w:ascii="Book Antiqua" w:eastAsia="宋体" w:hAnsi="Book Antiqua" w:hint="eastAsia"/>
          <w:lang w:eastAsia="zh-CN"/>
        </w:rPr>
        <w:t xml:space="preserve"> </w:t>
      </w:r>
      <w:r w:rsidRPr="001C3F64">
        <w:rPr>
          <w:rFonts w:ascii="Book Antiqua" w:hAnsi="Book Antiqua"/>
        </w:rPr>
        <w:t>h</w:t>
      </w:r>
      <w:r w:rsidR="009C728E" w:rsidRPr="001C3F64">
        <w:rPr>
          <w:rFonts w:ascii="Book Antiqua" w:hAnsi="Book Antiqua"/>
        </w:rPr>
        <w:t xml:space="preserve"> urine oxalate levels</w:t>
      </w:r>
      <w:r w:rsidR="005724C6" w:rsidRPr="001C3F64">
        <w:rPr>
          <w:rFonts w:ascii="Book Antiqua" w:hAnsi="Book Antiqua"/>
        </w:rPr>
        <w:t xml:space="preserve"> and intestinal oxalate absorption</w:t>
      </w:r>
      <w:r w:rsidR="009C728E" w:rsidRPr="001C3F64">
        <w:rPr>
          <w:rFonts w:ascii="Book Antiqua" w:hAnsi="Book Antiqua"/>
        </w:rPr>
        <w:t xml:space="preserve"> </w:t>
      </w:r>
      <w:r w:rsidR="005724C6" w:rsidRPr="001C3F64">
        <w:rPr>
          <w:rFonts w:ascii="Book Antiqua" w:hAnsi="Book Antiqua"/>
        </w:rPr>
        <w:t xml:space="preserve">were assessed versus the relevant parameters in healthy individuals. The intestinal absorption of oxalate was significantly </w:t>
      </w:r>
      <w:r w:rsidR="00B93EF0" w:rsidRPr="001C3F64">
        <w:rPr>
          <w:rFonts w:ascii="Book Antiqua" w:hAnsi="Book Antiqua"/>
        </w:rPr>
        <w:t>higher</w:t>
      </w:r>
      <w:r w:rsidR="005724C6" w:rsidRPr="001C3F64">
        <w:rPr>
          <w:rFonts w:ascii="Book Antiqua" w:hAnsi="Book Antiqua"/>
        </w:rPr>
        <w:t xml:space="preserve"> in </w:t>
      </w:r>
      <w:r w:rsidR="00BB7191" w:rsidRPr="001C3F64">
        <w:rPr>
          <w:rFonts w:ascii="Book Antiqua" w:hAnsi="Book Antiqua"/>
        </w:rPr>
        <w:t>CD</w:t>
      </w:r>
      <w:r w:rsidR="005724C6" w:rsidRPr="001C3F64">
        <w:rPr>
          <w:rFonts w:ascii="Book Antiqua" w:hAnsi="Book Antiqua"/>
        </w:rPr>
        <w:t xml:space="preserve"> patients; </w:t>
      </w:r>
      <w:r w:rsidR="003524BB" w:rsidRPr="001C3F64">
        <w:rPr>
          <w:rFonts w:ascii="Book Antiqua" w:hAnsi="Book Antiqua" w:cs="Arial"/>
        </w:rPr>
        <w:t xml:space="preserve">(0.92 ± 0.57 </w:t>
      </w:r>
      <w:proofErr w:type="spellStart"/>
      <w:r w:rsidR="003524BB" w:rsidRPr="001C3F64">
        <w:rPr>
          <w:rFonts w:ascii="Book Antiqua" w:hAnsi="Book Antiqua" w:cs="Arial"/>
        </w:rPr>
        <w:t>mmol</w:t>
      </w:r>
      <w:proofErr w:type="spellEnd"/>
      <w:r w:rsidR="003524BB" w:rsidRPr="001C3F64">
        <w:rPr>
          <w:rFonts w:ascii="Book Antiqua" w:hAnsi="Book Antiqua" w:cs="Arial"/>
        </w:rPr>
        <w:t>/1.73 m²</w:t>
      </w:r>
      <w:r w:rsidR="00DB76CF">
        <w:rPr>
          <w:rFonts w:ascii="Book Antiqua" w:eastAsia="宋体" w:hAnsi="Book Antiqua" w:cs="Arial" w:hint="eastAsia"/>
          <w:lang w:eastAsia="zh-CN"/>
        </w:rPr>
        <w:t xml:space="preserve"> per </w:t>
      </w:r>
      <w:r w:rsidR="003524BB" w:rsidRPr="001C3F64">
        <w:rPr>
          <w:rFonts w:ascii="Book Antiqua" w:hAnsi="Book Antiqua" w:cs="Arial"/>
        </w:rPr>
        <w:t>24</w:t>
      </w:r>
      <w:r w:rsidR="00DB76CF">
        <w:rPr>
          <w:rFonts w:ascii="Book Antiqua" w:eastAsia="宋体" w:hAnsi="Book Antiqua" w:cs="Arial" w:hint="eastAsia"/>
          <w:lang w:eastAsia="zh-CN"/>
        </w:rPr>
        <w:t xml:space="preserve"> </w:t>
      </w:r>
      <w:r w:rsidR="003524BB" w:rsidRPr="001C3F64">
        <w:rPr>
          <w:rFonts w:ascii="Book Antiqua" w:hAnsi="Book Antiqua" w:cs="Arial"/>
        </w:rPr>
        <w:t xml:space="preserve">h) compared with those without (0.53 ± 0.13 </w:t>
      </w:r>
      <w:proofErr w:type="spellStart"/>
      <w:r w:rsidR="003524BB" w:rsidRPr="001C3F64">
        <w:rPr>
          <w:rFonts w:ascii="Book Antiqua" w:hAnsi="Book Antiqua" w:cs="Arial"/>
        </w:rPr>
        <w:t>mmol</w:t>
      </w:r>
      <w:proofErr w:type="spellEnd"/>
      <w:r w:rsidR="003524BB" w:rsidRPr="001C3F64">
        <w:rPr>
          <w:rFonts w:ascii="Book Antiqua" w:hAnsi="Book Antiqua" w:cs="Arial"/>
        </w:rPr>
        <w:t>/1.73 m²</w:t>
      </w:r>
      <w:r w:rsidR="00DB76CF" w:rsidRPr="00DB76CF">
        <w:rPr>
          <w:rFonts w:ascii="Book Antiqua" w:eastAsia="宋体" w:hAnsi="Book Antiqua" w:cs="Arial" w:hint="eastAsia"/>
          <w:lang w:eastAsia="zh-CN"/>
        </w:rPr>
        <w:t xml:space="preserve"> </w:t>
      </w:r>
      <w:r w:rsidR="00DB76CF">
        <w:rPr>
          <w:rFonts w:ascii="Book Antiqua" w:eastAsia="宋体" w:hAnsi="Book Antiqua" w:cs="Arial" w:hint="eastAsia"/>
          <w:lang w:eastAsia="zh-CN"/>
        </w:rPr>
        <w:t xml:space="preserve">per </w:t>
      </w:r>
      <w:r w:rsidR="00DB76CF" w:rsidRPr="001C3F64">
        <w:rPr>
          <w:rFonts w:ascii="Book Antiqua" w:hAnsi="Book Antiqua" w:cs="Arial"/>
        </w:rPr>
        <w:t>24</w:t>
      </w:r>
      <w:r w:rsidR="00DB76CF">
        <w:rPr>
          <w:rFonts w:ascii="Book Antiqua" w:eastAsia="宋体" w:hAnsi="Book Antiqua" w:cs="Arial" w:hint="eastAsia"/>
          <w:lang w:eastAsia="zh-CN"/>
        </w:rPr>
        <w:t xml:space="preserve"> </w:t>
      </w:r>
      <w:r w:rsidR="00DB76CF" w:rsidRPr="001C3F64">
        <w:rPr>
          <w:rFonts w:ascii="Book Antiqua" w:hAnsi="Book Antiqua" w:cs="Arial"/>
        </w:rPr>
        <w:t xml:space="preserve">h </w:t>
      </w:r>
      <w:proofErr w:type="spellStart"/>
      <w:r w:rsidR="003524BB" w:rsidRPr="001C3F64">
        <w:rPr>
          <w:rFonts w:ascii="Book Antiqua" w:hAnsi="Book Antiqua" w:cs="Arial"/>
        </w:rPr>
        <w:t>h</w:t>
      </w:r>
      <w:proofErr w:type="spellEnd"/>
      <w:r w:rsidR="003524BB" w:rsidRPr="001C3F64">
        <w:rPr>
          <w:rFonts w:ascii="Book Antiqua" w:hAnsi="Book Antiqua" w:cs="Arial"/>
        </w:rPr>
        <w:t xml:space="preserve"> respectively (</w:t>
      </w:r>
      <w:r w:rsidR="00DB76CF" w:rsidRPr="00DB76CF">
        <w:rPr>
          <w:rFonts w:ascii="Book Antiqua" w:hAnsi="Book Antiqua" w:cs="Arial"/>
          <w:i/>
        </w:rPr>
        <w:t>P</w:t>
      </w:r>
      <w:r w:rsidR="00DB76CF">
        <w:rPr>
          <w:rFonts w:ascii="Book Antiqua" w:eastAsia="宋体" w:hAnsi="Book Antiqua" w:cs="Arial" w:hint="eastAsia"/>
          <w:lang w:eastAsia="zh-CN"/>
        </w:rPr>
        <w:t xml:space="preserve"> </w:t>
      </w:r>
      <w:r w:rsidR="003524BB" w:rsidRPr="001C3F64">
        <w:rPr>
          <w:rFonts w:ascii="Book Antiqua" w:hAnsi="Book Antiqua" w:cs="Arial"/>
        </w:rPr>
        <w:t>&lt;</w:t>
      </w:r>
      <w:r w:rsidR="00DB76CF">
        <w:rPr>
          <w:rFonts w:ascii="Book Antiqua" w:eastAsia="宋体" w:hAnsi="Book Antiqua" w:cs="Arial" w:hint="eastAsia"/>
          <w:lang w:eastAsia="zh-CN"/>
        </w:rPr>
        <w:t xml:space="preserve"> </w:t>
      </w:r>
      <w:r w:rsidR="003524BB" w:rsidRPr="001C3F64">
        <w:rPr>
          <w:rFonts w:ascii="Book Antiqua" w:hAnsi="Book Antiqua" w:cs="Arial"/>
        </w:rPr>
        <w:t>0.05)</w:t>
      </w:r>
      <w:r w:rsidR="003524BB" w:rsidRPr="001C3F64">
        <w:rPr>
          <w:rFonts w:ascii="Book Antiqua" w:hAnsi="Book Antiqua"/>
        </w:rPr>
        <w:t xml:space="preserve">; </w:t>
      </w:r>
      <w:r w:rsidR="005724C6" w:rsidRPr="001C3F64">
        <w:rPr>
          <w:rFonts w:ascii="Book Antiqua" w:hAnsi="Book Antiqua"/>
        </w:rPr>
        <w:t xml:space="preserve">this also correlated with </w:t>
      </w:r>
      <w:proofErr w:type="spellStart"/>
      <w:r w:rsidR="005724C6" w:rsidRPr="001C3F64">
        <w:rPr>
          <w:rFonts w:ascii="Book Antiqua" w:hAnsi="Book Antiqua"/>
        </w:rPr>
        <w:t>hyperoxaluria</w:t>
      </w:r>
      <w:proofErr w:type="spellEnd"/>
      <w:r w:rsidR="005724C6" w:rsidRPr="001C3F64">
        <w:rPr>
          <w:rFonts w:ascii="Book Antiqua" w:hAnsi="Book Antiqua"/>
        </w:rPr>
        <w:t xml:space="preserve"> and </w:t>
      </w:r>
      <w:r w:rsidR="00DB76CF">
        <w:rPr>
          <w:rFonts w:ascii="Book Antiqua" w:hAnsi="Book Antiqua"/>
        </w:rPr>
        <w:t xml:space="preserve">risk of developing </w:t>
      </w:r>
      <w:proofErr w:type="spellStart"/>
      <w:r w:rsidR="00DB76CF">
        <w:rPr>
          <w:rFonts w:ascii="Book Antiqua" w:hAnsi="Book Antiqua"/>
        </w:rPr>
        <w:t>urolithiasis</w:t>
      </w:r>
      <w:proofErr w:type="spellEnd"/>
      <w:r w:rsidR="005724C6" w:rsidRPr="001C3F64">
        <w:rPr>
          <w:rFonts w:ascii="Book Antiqua" w:hAnsi="Book Antiqua"/>
          <w:vertAlign w:val="superscript"/>
        </w:rPr>
        <w:t>[24]</w:t>
      </w:r>
      <w:r w:rsidR="005724C6" w:rsidRPr="001C3F64">
        <w:rPr>
          <w:rFonts w:ascii="Book Antiqua" w:hAnsi="Book Antiqua"/>
        </w:rPr>
        <w:t>.</w:t>
      </w:r>
      <w:r w:rsidR="00E3727C" w:rsidRPr="001C3F64">
        <w:rPr>
          <w:rFonts w:ascii="Book Antiqua" w:hAnsi="Book Antiqua"/>
        </w:rPr>
        <w:t xml:space="preserve"> </w:t>
      </w:r>
    </w:p>
    <w:p w14:paraId="6CE50415" w14:textId="6D3E08D7" w:rsidR="00EA7C7B" w:rsidRPr="001C3F64" w:rsidRDefault="00E3727C" w:rsidP="00DB76CF">
      <w:pPr>
        <w:spacing w:line="360" w:lineRule="auto"/>
        <w:ind w:firstLineChars="100" w:firstLine="240"/>
        <w:jc w:val="both"/>
        <w:rPr>
          <w:rFonts w:ascii="Book Antiqua" w:hAnsi="Book Antiqua" w:cs="Arial"/>
        </w:rPr>
      </w:pPr>
      <w:r w:rsidRPr="001C3F64">
        <w:rPr>
          <w:rFonts w:ascii="Book Antiqua" w:hAnsi="Book Antiqua"/>
        </w:rPr>
        <w:t>Kumar</w:t>
      </w:r>
      <w:r w:rsidRPr="005D645E">
        <w:rPr>
          <w:rFonts w:ascii="Book Antiqua" w:hAnsi="Book Antiqua"/>
          <w:i/>
        </w:rPr>
        <w:t xml:space="preserve"> et </w:t>
      </w:r>
      <w:proofErr w:type="gramStart"/>
      <w:r w:rsidRPr="005D645E">
        <w:rPr>
          <w:rFonts w:ascii="Book Antiqua" w:hAnsi="Book Antiqua"/>
          <w:i/>
        </w:rPr>
        <w:t>al</w:t>
      </w:r>
      <w:r w:rsidR="005D645E" w:rsidRPr="001C3F64">
        <w:rPr>
          <w:rFonts w:ascii="Book Antiqua" w:hAnsi="Book Antiqua"/>
          <w:vertAlign w:val="superscript"/>
        </w:rPr>
        <w:t>[</w:t>
      </w:r>
      <w:proofErr w:type="gramEnd"/>
      <w:r w:rsidR="005D645E" w:rsidRPr="001C3F64">
        <w:rPr>
          <w:rFonts w:ascii="Book Antiqua" w:hAnsi="Book Antiqua"/>
          <w:vertAlign w:val="superscript"/>
        </w:rPr>
        <w:t>25]</w:t>
      </w:r>
      <w:r w:rsidRPr="001C3F64">
        <w:rPr>
          <w:rFonts w:ascii="Book Antiqua" w:hAnsi="Book Antiqua"/>
        </w:rPr>
        <w:t xml:space="preserve"> examined the association of </w:t>
      </w:r>
      <w:r w:rsidRPr="001C3F64">
        <w:rPr>
          <w:rFonts w:ascii="Book Antiqua" w:hAnsi="Book Antiqua" w:cs="Arial"/>
        </w:rPr>
        <w:t>intestinal oxalate degrading bacteria</w:t>
      </w:r>
      <w:r w:rsidRPr="001C3F64">
        <w:rPr>
          <w:rFonts w:ascii="Book Antiqua" w:hAnsi="Book Antiqua"/>
        </w:rPr>
        <w:t xml:space="preserve"> </w:t>
      </w:r>
      <w:proofErr w:type="spellStart"/>
      <w:r w:rsidRPr="001C3F64">
        <w:rPr>
          <w:rFonts w:ascii="Book Antiqua" w:hAnsi="Book Antiqua"/>
        </w:rPr>
        <w:t>Oxalobacter</w:t>
      </w:r>
      <w:proofErr w:type="spellEnd"/>
      <w:r w:rsidRPr="001C3F64">
        <w:rPr>
          <w:rFonts w:ascii="Book Antiqua" w:hAnsi="Book Antiqua"/>
        </w:rPr>
        <w:t xml:space="preserve"> </w:t>
      </w:r>
      <w:proofErr w:type="spellStart"/>
      <w:r w:rsidRPr="001C3F64">
        <w:rPr>
          <w:rFonts w:ascii="Book Antiqua" w:hAnsi="Book Antiqua"/>
        </w:rPr>
        <w:t>formigenes</w:t>
      </w:r>
      <w:proofErr w:type="spellEnd"/>
      <w:r w:rsidRPr="001C3F64">
        <w:rPr>
          <w:rFonts w:ascii="Book Antiqua" w:hAnsi="Book Antiqua"/>
        </w:rPr>
        <w:t xml:space="preserve"> with the development of </w:t>
      </w:r>
      <w:proofErr w:type="spellStart"/>
      <w:r w:rsidRPr="001C3F64">
        <w:rPr>
          <w:rFonts w:ascii="Book Antiqua" w:hAnsi="Book Antiqua"/>
        </w:rPr>
        <w:t>hyperoxaluria</w:t>
      </w:r>
      <w:proofErr w:type="spellEnd"/>
      <w:r w:rsidRPr="001C3F64">
        <w:rPr>
          <w:rFonts w:ascii="Book Antiqua" w:hAnsi="Book Antiqua"/>
        </w:rPr>
        <w:t xml:space="preserve"> in IBD</w:t>
      </w:r>
      <w:r w:rsidR="00124D77" w:rsidRPr="001C3F64">
        <w:rPr>
          <w:rFonts w:ascii="Book Antiqua" w:hAnsi="Book Antiqua"/>
        </w:rPr>
        <w:t xml:space="preserve">. </w:t>
      </w:r>
      <w:r w:rsidR="003D54FB" w:rsidRPr="001C3F64">
        <w:rPr>
          <w:rFonts w:ascii="Book Antiqua" w:hAnsi="Book Antiqua"/>
        </w:rPr>
        <w:t>The investigators studied stool samples of IBD patients and controls res</w:t>
      </w:r>
      <w:r w:rsidR="000C7E3C" w:rsidRPr="001C3F64">
        <w:rPr>
          <w:rFonts w:ascii="Book Antiqua" w:hAnsi="Book Antiqua"/>
        </w:rPr>
        <w:t xml:space="preserve">pectively for the presence of O. </w:t>
      </w:r>
      <w:proofErr w:type="spellStart"/>
      <w:r w:rsidR="003D54FB" w:rsidRPr="001C3F64">
        <w:rPr>
          <w:rFonts w:ascii="Book Antiqua" w:hAnsi="Book Antiqua"/>
        </w:rPr>
        <w:t>formigenes</w:t>
      </w:r>
      <w:proofErr w:type="spellEnd"/>
      <w:r w:rsidR="003D54FB" w:rsidRPr="001C3F64">
        <w:rPr>
          <w:rFonts w:ascii="Book Antiqua" w:hAnsi="Book Antiqua"/>
        </w:rPr>
        <w:t xml:space="preserve"> using polymerase chain reaction. </w:t>
      </w:r>
      <w:r w:rsidR="000B3752" w:rsidRPr="001C3F64">
        <w:rPr>
          <w:rFonts w:ascii="Book Antiqua" w:hAnsi="Book Antiqua" w:cs="Arial"/>
        </w:rPr>
        <w:t>Only 10.4% of patients with IBD</w:t>
      </w:r>
      <w:r w:rsidR="009D6FAE" w:rsidRPr="001C3F64">
        <w:rPr>
          <w:rFonts w:ascii="Book Antiqua" w:hAnsi="Book Antiqua" w:cs="Arial"/>
        </w:rPr>
        <w:t xml:space="preserve"> compared to 56%</w:t>
      </w:r>
      <w:r w:rsidR="003524BB" w:rsidRPr="001C3F64">
        <w:rPr>
          <w:rFonts w:ascii="Book Antiqua" w:hAnsi="Book Antiqua" w:cs="Arial"/>
        </w:rPr>
        <w:t xml:space="preserve"> of</w:t>
      </w:r>
      <w:r w:rsidR="009D6FAE" w:rsidRPr="001C3F64">
        <w:rPr>
          <w:rFonts w:ascii="Book Antiqua" w:hAnsi="Book Antiqua" w:cs="Arial"/>
        </w:rPr>
        <w:t xml:space="preserve"> control</w:t>
      </w:r>
      <w:r w:rsidR="003524BB" w:rsidRPr="001C3F64">
        <w:rPr>
          <w:rFonts w:ascii="Book Antiqua" w:hAnsi="Book Antiqua" w:cs="Arial"/>
        </w:rPr>
        <w:t>s</w:t>
      </w:r>
      <w:r w:rsidR="009D6FAE" w:rsidRPr="001C3F64">
        <w:rPr>
          <w:rFonts w:ascii="Book Antiqua" w:hAnsi="Book Antiqua" w:cs="Arial"/>
        </w:rPr>
        <w:t xml:space="preserve"> </w:t>
      </w:r>
      <w:r w:rsidR="000B3752" w:rsidRPr="001C3F64">
        <w:rPr>
          <w:rFonts w:ascii="Book Antiqua" w:hAnsi="Book Antiqua" w:cs="Arial"/>
        </w:rPr>
        <w:t xml:space="preserve">had positive for </w:t>
      </w:r>
      <w:r w:rsidR="000C7E3C" w:rsidRPr="001C3F64">
        <w:rPr>
          <w:rFonts w:ascii="Book Antiqua" w:hAnsi="Book Antiqua" w:cs="Arial"/>
        </w:rPr>
        <w:t xml:space="preserve">O. </w:t>
      </w:r>
      <w:proofErr w:type="spellStart"/>
      <w:r w:rsidR="000C7E3C" w:rsidRPr="001C3F64">
        <w:rPr>
          <w:rFonts w:ascii="Book Antiqua" w:hAnsi="Book Antiqua" w:cs="Arial"/>
        </w:rPr>
        <w:t>formigenes</w:t>
      </w:r>
      <w:proofErr w:type="spellEnd"/>
      <w:r w:rsidR="000B3752" w:rsidRPr="001C3F64">
        <w:rPr>
          <w:rFonts w:ascii="Book Antiqua" w:hAnsi="Book Antiqua" w:cs="Arial"/>
        </w:rPr>
        <w:t xml:space="preserve"> stool samples</w:t>
      </w:r>
      <w:r w:rsidR="009D6FAE" w:rsidRPr="001C3F64">
        <w:rPr>
          <w:rFonts w:ascii="Book Antiqua" w:hAnsi="Book Antiqua" w:cs="Arial"/>
        </w:rPr>
        <w:t>.</w:t>
      </w:r>
      <w:r w:rsidR="000C7E3C" w:rsidRPr="001C3F64">
        <w:rPr>
          <w:rFonts w:ascii="Book Antiqua" w:hAnsi="Book Antiqua" w:cs="Arial"/>
        </w:rPr>
        <w:t xml:space="preserve"> Patients without O.</w:t>
      </w:r>
      <w:r w:rsidR="000B3752" w:rsidRPr="001C3F64">
        <w:rPr>
          <w:rFonts w:ascii="Book Antiqua" w:hAnsi="Book Antiqua" w:cs="Arial"/>
        </w:rPr>
        <w:t xml:space="preserve"> </w:t>
      </w:r>
      <w:proofErr w:type="spellStart"/>
      <w:r w:rsidR="000B3752" w:rsidRPr="001C3F64">
        <w:rPr>
          <w:rFonts w:ascii="Book Antiqua" w:hAnsi="Book Antiqua" w:cs="Arial"/>
        </w:rPr>
        <w:t>formigenes</w:t>
      </w:r>
      <w:proofErr w:type="spellEnd"/>
      <w:r w:rsidR="000B3752" w:rsidRPr="001C3F64">
        <w:rPr>
          <w:rFonts w:ascii="Book Antiqua" w:hAnsi="Book Antiqua" w:cs="Arial"/>
        </w:rPr>
        <w:t xml:space="preserve"> had higher urinary oxalate than those with it</w:t>
      </w:r>
      <w:r w:rsidR="000C7E3C" w:rsidRPr="001C3F64">
        <w:rPr>
          <w:rFonts w:ascii="Book Antiqua" w:hAnsi="Book Antiqua" w:cs="Arial"/>
        </w:rPr>
        <w:t>.</w:t>
      </w:r>
      <w:r w:rsidR="00D011FB" w:rsidRPr="001C3F64">
        <w:rPr>
          <w:rFonts w:ascii="Book Antiqua" w:hAnsi="Book Antiqua" w:cs="Arial"/>
        </w:rPr>
        <w:t xml:space="preserve"> They were also more likely to develop renal stones. In this study there was no significant difference in the </w:t>
      </w:r>
      <w:r w:rsidR="001C05C6" w:rsidRPr="001C3F64">
        <w:rPr>
          <w:rFonts w:ascii="Book Antiqua" w:hAnsi="Book Antiqua" w:cs="Arial"/>
        </w:rPr>
        <w:t>excretion of citrate. However</w:t>
      </w:r>
      <w:r w:rsidR="00CC314C" w:rsidRPr="001C3F64">
        <w:rPr>
          <w:rFonts w:ascii="Book Antiqua" w:hAnsi="Book Antiqua" w:cs="Arial"/>
        </w:rPr>
        <w:t>,</w:t>
      </w:r>
      <w:r w:rsidR="001C05C6" w:rsidRPr="001C3F64">
        <w:rPr>
          <w:rFonts w:ascii="Book Antiqua" w:hAnsi="Book Antiqua" w:cs="Arial"/>
        </w:rPr>
        <w:t xml:space="preserve"> in those patients who had </w:t>
      </w:r>
      <w:proofErr w:type="spellStart"/>
      <w:r w:rsidR="001C05C6" w:rsidRPr="001C3F64">
        <w:rPr>
          <w:rFonts w:ascii="Book Antiqua" w:hAnsi="Book Antiqua" w:cs="Arial"/>
        </w:rPr>
        <w:t>hypermagnesiuria</w:t>
      </w:r>
      <w:proofErr w:type="spellEnd"/>
      <w:r w:rsidR="001C05C6" w:rsidRPr="001C3F64">
        <w:rPr>
          <w:rFonts w:ascii="Book Antiqua" w:hAnsi="Book Antiqua" w:cs="Arial"/>
        </w:rPr>
        <w:t xml:space="preserve"> </w:t>
      </w:r>
      <w:r w:rsidR="00691F16" w:rsidRPr="001C3F64">
        <w:rPr>
          <w:rFonts w:ascii="Book Antiqua" w:hAnsi="Book Antiqua" w:cs="Arial"/>
        </w:rPr>
        <w:t>(</w:t>
      </w:r>
      <w:r w:rsidR="001C05C6" w:rsidRPr="001C3F64">
        <w:rPr>
          <w:rFonts w:ascii="Book Antiqua" w:hAnsi="Book Antiqua" w:cs="Arial"/>
        </w:rPr>
        <w:t>another stone inhibitor) the formation of stones was not common, irrespective of the IBD status.</w:t>
      </w:r>
      <w:r w:rsidR="008C6E32" w:rsidRPr="001C3F64">
        <w:rPr>
          <w:rFonts w:ascii="Book Antiqua" w:hAnsi="Book Antiqua" w:cs="Arial"/>
        </w:rPr>
        <w:t xml:space="preserve"> A recent study </w:t>
      </w:r>
      <w:r w:rsidR="0019430E" w:rsidRPr="001C3F64">
        <w:rPr>
          <w:rFonts w:ascii="Book Antiqua" w:hAnsi="Book Antiqua" w:cs="Arial"/>
        </w:rPr>
        <w:t>suggested</w:t>
      </w:r>
      <w:r w:rsidR="008C6E32" w:rsidRPr="001C3F64">
        <w:rPr>
          <w:rFonts w:ascii="Book Antiqua" w:hAnsi="Book Antiqua" w:cs="Arial"/>
        </w:rPr>
        <w:t xml:space="preserve"> that oxalate is not only absorbed by the gastrointestinal</w:t>
      </w:r>
      <w:r w:rsidR="0019430E" w:rsidRPr="001C3F64">
        <w:rPr>
          <w:rFonts w:ascii="Book Antiqua" w:hAnsi="Book Antiqua" w:cs="Arial"/>
        </w:rPr>
        <w:t xml:space="preserve"> (GI)</w:t>
      </w:r>
      <w:r w:rsidR="008C6E32" w:rsidRPr="001C3F64">
        <w:rPr>
          <w:rFonts w:ascii="Book Antiqua" w:hAnsi="Book Antiqua" w:cs="Arial"/>
        </w:rPr>
        <w:t xml:space="preserve"> tract in different concentrations depending on its permeability, but can </w:t>
      </w:r>
      <w:r w:rsidR="003E2EEC" w:rsidRPr="001C3F64">
        <w:rPr>
          <w:rFonts w:ascii="Book Antiqua" w:hAnsi="Book Antiqua" w:cs="Arial"/>
        </w:rPr>
        <w:t xml:space="preserve">also </w:t>
      </w:r>
      <w:r w:rsidR="008C6E32" w:rsidRPr="001C3F64">
        <w:rPr>
          <w:rFonts w:ascii="Book Antiqua" w:hAnsi="Book Antiqua" w:cs="Arial"/>
        </w:rPr>
        <w:t xml:space="preserve">be </w:t>
      </w:r>
      <w:r w:rsidR="005D645E">
        <w:rPr>
          <w:rFonts w:ascii="Book Antiqua" w:hAnsi="Book Antiqua" w:cs="Arial"/>
        </w:rPr>
        <w:t xml:space="preserve">secreted by the small </w:t>
      </w:r>
      <w:proofErr w:type="gramStart"/>
      <w:r w:rsidR="005D645E">
        <w:rPr>
          <w:rFonts w:ascii="Book Antiqua" w:hAnsi="Book Antiqua" w:cs="Arial"/>
        </w:rPr>
        <w:t>intestine</w:t>
      </w:r>
      <w:r w:rsidR="008C6E32" w:rsidRPr="001C3F64">
        <w:rPr>
          <w:rFonts w:ascii="Book Antiqua" w:hAnsi="Book Antiqua" w:cs="Arial"/>
          <w:vertAlign w:val="superscript"/>
        </w:rPr>
        <w:t>[</w:t>
      </w:r>
      <w:proofErr w:type="gramEnd"/>
      <w:r w:rsidR="008C6E32" w:rsidRPr="001C3F64">
        <w:rPr>
          <w:rFonts w:ascii="Book Antiqua" w:hAnsi="Book Antiqua" w:cs="Arial"/>
          <w:vertAlign w:val="superscript"/>
        </w:rPr>
        <w:t>26]</w:t>
      </w:r>
      <w:r w:rsidR="008C6E32" w:rsidRPr="001C3F64">
        <w:rPr>
          <w:rFonts w:ascii="Book Antiqua" w:hAnsi="Book Antiqua" w:cs="Arial"/>
        </w:rPr>
        <w:t>.</w:t>
      </w:r>
      <w:r w:rsidR="00CC314C" w:rsidRPr="001C3F64">
        <w:rPr>
          <w:rFonts w:ascii="Book Antiqua" w:hAnsi="Book Antiqua" w:cs="Arial"/>
        </w:rPr>
        <w:t xml:space="preserve"> </w:t>
      </w:r>
      <w:r w:rsidR="0019430E" w:rsidRPr="001C3F64">
        <w:rPr>
          <w:rFonts w:ascii="Book Antiqua" w:hAnsi="Book Antiqua" w:cs="Arial"/>
        </w:rPr>
        <w:t xml:space="preserve">This is an interesting observation which provides some evidence that perhaps diseased GI tract can influence the oxalate metabolism and result in </w:t>
      </w:r>
      <w:proofErr w:type="spellStart"/>
      <w:r w:rsidR="0019430E" w:rsidRPr="001C3F64">
        <w:rPr>
          <w:rFonts w:ascii="Book Antiqua" w:hAnsi="Book Antiqua" w:cs="Arial"/>
        </w:rPr>
        <w:t>hyperoxaluria</w:t>
      </w:r>
      <w:proofErr w:type="spellEnd"/>
      <w:r w:rsidR="0019430E" w:rsidRPr="001C3F64">
        <w:rPr>
          <w:rFonts w:ascii="Book Antiqua" w:hAnsi="Book Antiqua" w:cs="Arial"/>
        </w:rPr>
        <w:t xml:space="preserve"> and subsequent </w:t>
      </w:r>
      <w:proofErr w:type="spellStart"/>
      <w:r w:rsidR="0019430E" w:rsidRPr="001C3F64">
        <w:rPr>
          <w:rFonts w:ascii="Book Antiqua" w:hAnsi="Book Antiqua" w:cs="Arial"/>
        </w:rPr>
        <w:t>urolithiasis</w:t>
      </w:r>
      <w:proofErr w:type="spellEnd"/>
      <w:r w:rsidR="0019430E" w:rsidRPr="001C3F64">
        <w:rPr>
          <w:rFonts w:ascii="Book Antiqua" w:hAnsi="Book Antiqua" w:cs="Arial"/>
        </w:rPr>
        <w:t>.</w:t>
      </w:r>
    </w:p>
    <w:p w14:paraId="28DA9CC1" w14:textId="25E034D2" w:rsidR="00AC4278" w:rsidRPr="001C3F64" w:rsidRDefault="00AC4278" w:rsidP="005D645E">
      <w:pPr>
        <w:spacing w:line="360" w:lineRule="auto"/>
        <w:ind w:firstLineChars="100" w:firstLine="240"/>
        <w:jc w:val="both"/>
        <w:rPr>
          <w:rFonts w:ascii="Book Antiqua" w:hAnsi="Book Antiqua" w:cs="Arial"/>
        </w:rPr>
      </w:pPr>
      <w:r w:rsidRPr="001C3F64">
        <w:rPr>
          <w:rFonts w:ascii="Book Antiqua" w:hAnsi="Book Antiqua" w:cs="Arial"/>
        </w:rPr>
        <w:lastRenderedPageBreak/>
        <w:t>Contrary to the above, a study suggested that the formation of renal stones in IBD patients is more likely related to low urinary concentration of magnesium and citrate relative to ca</w:t>
      </w:r>
      <w:r w:rsidR="00B34080">
        <w:rPr>
          <w:rFonts w:ascii="Book Antiqua" w:hAnsi="Book Antiqua" w:cs="Arial"/>
        </w:rPr>
        <w:t xml:space="preserve">lcium than the </w:t>
      </w:r>
      <w:proofErr w:type="spellStart"/>
      <w:proofErr w:type="gramStart"/>
      <w:r w:rsidR="00B34080">
        <w:rPr>
          <w:rFonts w:ascii="Book Antiqua" w:hAnsi="Book Antiqua" w:cs="Arial"/>
        </w:rPr>
        <w:t>hyperoxaluria</w:t>
      </w:r>
      <w:proofErr w:type="spellEnd"/>
      <w:r w:rsidR="008C6E32" w:rsidRPr="001C3F64">
        <w:rPr>
          <w:rFonts w:ascii="Book Antiqua" w:hAnsi="Book Antiqua" w:cs="Arial"/>
          <w:vertAlign w:val="superscript"/>
        </w:rPr>
        <w:t>[</w:t>
      </w:r>
      <w:proofErr w:type="gramEnd"/>
      <w:r w:rsidR="008C6E32" w:rsidRPr="001C3F64">
        <w:rPr>
          <w:rFonts w:ascii="Book Antiqua" w:hAnsi="Book Antiqua" w:cs="Arial"/>
          <w:vertAlign w:val="superscript"/>
        </w:rPr>
        <w:t>27</w:t>
      </w:r>
      <w:r w:rsidRPr="001C3F64">
        <w:rPr>
          <w:rFonts w:ascii="Book Antiqua" w:hAnsi="Book Antiqua" w:cs="Arial"/>
          <w:vertAlign w:val="superscript"/>
        </w:rPr>
        <w:t>]</w:t>
      </w:r>
      <w:r w:rsidRPr="001C3F64">
        <w:rPr>
          <w:rFonts w:ascii="Book Antiqua" w:hAnsi="Book Antiqua" w:cs="Arial"/>
        </w:rPr>
        <w:t>. However</w:t>
      </w:r>
      <w:r w:rsidR="00CC314C" w:rsidRPr="001C3F64">
        <w:rPr>
          <w:rFonts w:ascii="Book Antiqua" w:hAnsi="Book Antiqua" w:cs="Arial"/>
        </w:rPr>
        <w:t>,</w:t>
      </w:r>
      <w:r w:rsidRPr="001C3F64">
        <w:rPr>
          <w:rFonts w:ascii="Book Antiqua" w:hAnsi="Book Antiqua" w:cs="Arial"/>
        </w:rPr>
        <w:t xml:space="preserve"> only 40 patients with IBD and 17 controls were included in the study with 2 IBD patients developing renal stones.</w:t>
      </w:r>
    </w:p>
    <w:p w14:paraId="65BC6D28" w14:textId="1C575216" w:rsidR="000F27F4" w:rsidRPr="001C3F64" w:rsidRDefault="00B34080" w:rsidP="00B34080">
      <w:pPr>
        <w:spacing w:line="360" w:lineRule="auto"/>
        <w:ind w:firstLineChars="100" w:firstLine="240"/>
        <w:jc w:val="both"/>
        <w:rPr>
          <w:rFonts w:ascii="Book Antiqua" w:hAnsi="Book Antiqua" w:cs="Arial"/>
        </w:rPr>
      </w:pPr>
      <w:r>
        <w:rPr>
          <w:rFonts w:ascii="Book Antiqua" w:hAnsi="Book Antiqua" w:cs="Arial"/>
        </w:rPr>
        <w:t xml:space="preserve">Evan </w:t>
      </w:r>
      <w:r w:rsidRPr="00B34080">
        <w:rPr>
          <w:rFonts w:ascii="Book Antiqua" w:hAnsi="Book Antiqua" w:cs="Arial"/>
          <w:i/>
        </w:rPr>
        <w:t xml:space="preserve">et </w:t>
      </w:r>
      <w:proofErr w:type="gramStart"/>
      <w:r w:rsidRPr="00B34080">
        <w:rPr>
          <w:rFonts w:ascii="Book Antiqua" w:hAnsi="Book Antiqua" w:cs="Arial"/>
          <w:i/>
        </w:rPr>
        <w:t>al</w:t>
      </w:r>
      <w:r w:rsidR="00CC314C" w:rsidRPr="001C3F64">
        <w:rPr>
          <w:rFonts w:ascii="Book Antiqua" w:hAnsi="Book Antiqua" w:cs="Arial"/>
          <w:vertAlign w:val="superscript"/>
        </w:rPr>
        <w:t>[</w:t>
      </w:r>
      <w:proofErr w:type="gramEnd"/>
      <w:r w:rsidR="00CC314C" w:rsidRPr="001C3F64">
        <w:rPr>
          <w:rFonts w:ascii="Book Antiqua" w:hAnsi="Book Antiqua" w:cs="Arial"/>
          <w:vertAlign w:val="superscript"/>
        </w:rPr>
        <w:t>28]</w:t>
      </w:r>
      <w:r w:rsidR="00CC314C" w:rsidRPr="001C3F64">
        <w:rPr>
          <w:rFonts w:ascii="Book Antiqua" w:hAnsi="Book Antiqua" w:cs="Arial"/>
        </w:rPr>
        <w:t xml:space="preserve"> </w:t>
      </w:r>
      <w:r w:rsidR="008F54CA" w:rsidRPr="001C3F64">
        <w:rPr>
          <w:rFonts w:ascii="Book Antiqua" w:hAnsi="Book Antiqua" w:cs="Arial"/>
        </w:rPr>
        <w:t xml:space="preserve">analysed renal biopsies of IBD patients with urolithiasis. </w:t>
      </w:r>
      <w:proofErr w:type="gramStart"/>
      <w:r w:rsidR="00227664" w:rsidRPr="001C3F64">
        <w:rPr>
          <w:rFonts w:ascii="Book Antiqua" w:hAnsi="Book Antiqua" w:cs="Arial"/>
        </w:rPr>
        <w:t xml:space="preserve">The </w:t>
      </w:r>
      <w:r w:rsidR="00FC0E05" w:rsidRPr="001C3F64">
        <w:rPr>
          <w:rFonts w:ascii="Book Antiqua" w:hAnsi="Book Antiqua" w:cs="Arial"/>
        </w:rPr>
        <w:t>histopathological abnormalities seen,</w:t>
      </w:r>
      <w:r w:rsidR="00227664" w:rsidRPr="001C3F64">
        <w:rPr>
          <w:rFonts w:ascii="Book Antiqua" w:hAnsi="Book Antiqua" w:cs="Arial"/>
        </w:rPr>
        <w:t xml:space="preserve"> included mo</w:t>
      </w:r>
      <w:r w:rsidR="009F1662" w:rsidRPr="001C3F64">
        <w:rPr>
          <w:rFonts w:ascii="Book Antiqua" w:hAnsi="Book Antiqua" w:cs="Arial"/>
        </w:rPr>
        <w:t>derate</w:t>
      </w:r>
      <w:r w:rsidR="00227664" w:rsidRPr="001C3F64">
        <w:rPr>
          <w:rFonts w:ascii="Book Antiqua" w:hAnsi="Book Antiqua" w:cs="Arial"/>
        </w:rPr>
        <w:t xml:space="preserve"> glomerular sclerosis, tubular atrophy, and interstitial fibrosis.</w:t>
      </w:r>
      <w:proofErr w:type="gramEnd"/>
      <w:r w:rsidR="00227664" w:rsidRPr="001C3F64">
        <w:rPr>
          <w:rFonts w:ascii="Book Antiqua" w:hAnsi="Book Antiqua" w:cs="Arial"/>
        </w:rPr>
        <w:t xml:space="preserve"> Randall's plaque was abundant, with calcium oxalate stone overgrowth</w:t>
      </w:r>
      <w:r w:rsidR="00FC0E05" w:rsidRPr="001C3F64">
        <w:rPr>
          <w:rFonts w:ascii="Book Antiqua" w:hAnsi="Book Antiqua" w:cs="Arial"/>
        </w:rPr>
        <w:t>; as the authors suggested this was</w:t>
      </w:r>
      <w:r w:rsidR="00227664" w:rsidRPr="001C3F64">
        <w:rPr>
          <w:rFonts w:ascii="Book Antiqua" w:hAnsi="Book Antiqua" w:cs="Arial"/>
        </w:rPr>
        <w:t xml:space="preserve"> similar to that seen in idiopathic calcium oxalate stone formers, and primary hyperparathyroidism. Abundan</w:t>
      </w:r>
      <w:r w:rsidR="00FC0E05" w:rsidRPr="001C3F64">
        <w:rPr>
          <w:rFonts w:ascii="Book Antiqua" w:hAnsi="Book Antiqua" w:cs="Arial"/>
        </w:rPr>
        <w:t xml:space="preserve">t plaque was compatible with </w:t>
      </w:r>
      <w:r w:rsidR="00227664" w:rsidRPr="001C3F64">
        <w:rPr>
          <w:rFonts w:ascii="Book Antiqua" w:hAnsi="Book Antiqua" w:cs="Arial"/>
        </w:rPr>
        <w:t xml:space="preserve">low urine volume and </w:t>
      </w:r>
      <w:r w:rsidR="00FC0E05" w:rsidRPr="001C3F64">
        <w:rPr>
          <w:rFonts w:ascii="Book Antiqua" w:hAnsi="Book Antiqua" w:cs="Arial"/>
        </w:rPr>
        <w:t xml:space="preserve">acidic </w:t>
      </w:r>
      <w:proofErr w:type="spellStart"/>
      <w:r w:rsidR="008C6E32" w:rsidRPr="001C3F64">
        <w:rPr>
          <w:rFonts w:ascii="Book Antiqua" w:hAnsi="Book Antiqua" w:cs="Arial"/>
        </w:rPr>
        <w:t>pH</w:t>
      </w:r>
      <w:r w:rsidR="00840614" w:rsidRPr="001C3F64">
        <w:rPr>
          <w:rFonts w:ascii="Book Antiqua" w:hAnsi="Book Antiqua" w:cs="Arial"/>
        </w:rPr>
        <w:t>.</w:t>
      </w:r>
      <w:proofErr w:type="spellEnd"/>
      <w:r w:rsidR="00840614" w:rsidRPr="001C3F64">
        <w:rPr>
          <w:rFonts w:ascii="Book Antiqua" w:hAnsi="Book Antiqua" w:cs="Arial"/>
        </w:rPr>
        <w:t xml:space="preserve"> </w:t>
      </w:r>
    </w:p>
    <w:p w14:paraId="08B47798" w14:textId="0EE419E9" w:rsidR="00177F85" w:rsidRPr="001C3F64" w:rsidRDefault="009D6FAE" w:rsidP="00B34080">
      <w:pPr>
        <w:pStyle w:val="CommentText"/>
        <w:spacing w:line="360" w:lineRule="auto"/>
        <w:ind w:firstLineChars="100" w:firstLine="240"/>
        <w:jc w:val="both"/>
        <w:rPr>
          <w:rFonts w:ascii="Book Antiqua" w:hAnsi="Book Antiqua"/>
        </w:rPr>
      </w:pPr>
      <w:r w:rsidRPr="001C3F64">
        <w:rPr>
          <w:rFonts w:ascii="Book Antiqua" w:hAnsi="Book Antiqua" w:cs="Arial"/>
          <w:lang w:val="en-US"/>
        </w:rPr>
        <w:t>Interestingly a recent study provided early evidence of genetic background as an</w:t>
      </w:r>
      <w:r w:rsidR="003524BB" w:rsidRPr="001C3F64">
        <w:rPr>
          <w:rFonts w:ascii="Book Antiqua" w:hAnsi="Book Antiqua" w:cs="Arial"/>
          <w:lang w:val="en-US"/>
        </w:rPr>
        <w:t xml:space="preserve"> i</w:t>
      </w:r>
      <w:r w:rsidRPr="001C3F64">
        <w:rPr>
          <w:rFonts w:ascii="Book Antiqua" w:hAnsi="Book Antiqua" w:cs="Arial"/>
          <w:lang w:val="en-US"/>
        </w:rPr>
        <w:t xml:space="preserve">ndependent risk factor for </w:t>
      </w:r>
      <w:proofErr w:type="spellStart"/>
      <w:r w:rsidRPr="001C3F64">
        <w:rPr>
          <w:rFonts w:ascii="Book Antiqua" w:hAnsi="Book Antiqua" w:cs="Arial"/>
          <w:lang w:val="en-US"/>
        </w:rPr>
        <w:t>for</w:t>
      </w:r>
      <w:proofErr w:type="spellEnd"/>
      <w:r w:rsidRPr="001C3F64">
        <w:rPr>
          <w:rFonts w:ascii="Book Antiqua" w:hAnsi="Book Antiqua" w:cs="Arial"/>
          <w:lang w:val="en-US"/>
        </w:rPr>
        <w:t xml:space="preserve"> </w:t>
      </w:r>
      <w:proofErr w:type="spellStart"/>
      <w:r w:rsidRPr="001C3F64">
        <w:rPr>
          <w:rFonts w:ascii="Book Antiqua" w:hAnsi="Book Antiqua" w:cs="Arial"/>
          <w:lang w:val="en-US"/>
        </w:rPr>
        <w:t>urolithiasis</w:t>
      </w:r>
      <w:proofErr w:type="spellEnd"/>
      <w:r w:rsidRPr="001C3F64">
        <w:rPr>
          <w:rFonts w:ascii="Book Antiqua" w:hAnsi="Book Antiqua" w:cs="Arial"/>
          <w:lang w:val="en-US"/>
        </w:rPr>
        <w:t xml:space="preserve"> in IBD patients alongside known mechanisms such as </w:t>
      </w:r>
      <w:proofErr w:type="spellStart"/>
      <w:r w:rsidRPr="001C3F64">
        <w:rPr>
          <w:rFonts w:ascii="Book Antiqua" w:hAnsi="Book Antiqua" w:cs="Arial"/>
          <w:lang w:val="en-US"/>
        </w:rPr>
        <w:t>malabsorption</w:t>
      </w:r>
      <w:proofErr w:type="spellEnd"/>
      <w:r w:rsidRPr="001C3F64">
        <w:rPr>
          <w:rFonts w:ascii="Book Antiqua" w:hAnsi="Book Antiqua" w:cs="Arial"/>
          <w:lang w:val="en-US"/>
        </w:rPr>
        <w:t xml:space="preserve"> and </w:t>
      </w:r>
      <w:proofErr w:type="gramStart"/>
      <w:r w:rsidRPr="001C3F64">
        <w:rPr>
          <w:rFonts w:ascii="Book Antiqua" w:hAnsi="Book Antiqua" w:cs="Arial"/>
          <w:lang w:val="en-US"/>
        </w:rPr>
        <w:t>medication</w:t>
      </w:r>
      <w:r w:rsidR="008C6E32" w:rsidRPr="001C3F64">
        <w:rPr>
          <w:rFonts w:ascii="Book Antiqua" w:hAnsi="Book Antiqua" w:cs="Arial"/>
          <w:vertAlign w:val="superscript"/>
        </w:rPr>
        <w:t>[</w:t>
      </w:r>
      <w:proofErr w:type="gramEnd"/>
      <w:r w:rsidR="008C6E32" w:rsidRPr="001C3F64">
        <w:rPr>
          <w:rFonts w:ascii="Book Antiqua" w:hAnsi="Book Antiqua" w:cs="Arial"/>
          <w:vertAlign w:val="superscript"/>
        </w:rPr>
        <w:t>29</w:t>
      </w:r>
      <w:r w:rsidR="00B622EB" w:rsidRPr="001C3F64">
        <w:rPr>
          <w:rFonts w:ascii="Book Antiqua" w:hAnsi="Book Antiqua" w:cs="Arial"/>
          <w:vertAlign w:val="superscript"/>
        </w:rPr>
        <w:t>]</w:t>
      </w:r>
      <w:r w:rsidR="00B622EB" w:rsidRPr="001C3F64">
        <w:rPr>
          <w:rFonts w:ascii="Book Antiqua" w:hAnsi="Book Antiqua" w:cs="Arial"/>
        </w:rPr>
        <w:t xml:space="preserve">. </w:t>
      </w:r>
    </w:p>
    <w:p w14:paraId="0E5CB074" w14:textId="3982487E" w:rsidR="005857BE" w:rsidRDefault="00AD7E07" w:rsidP="00B166E9">
      <w:pPr>
        <w:spacing w:line="360" w:lineRule="auto"/>
        <w:ind w:firstLineChars="100" w:firstLine="240"/>
        <w:jc w:val="both"/>
        <w:rPr>
          <w:rFonts w:ascii="Book Antiqua" w:eastAsia="宋体" w:hAnsi="Book Antiqua" w:cs="Arial"/>
          <w:lang w:eastAsia="zh-CN"/>
        </w:rPr>
      </w:pPr>
      <w:r w:rsidRPr="001C3F64">
        <w:rPr>
          <w:rFonts w:ascii="Book Antiqua" w:hAnsi="Book Antiqua" w:cs="Arial"/>
        </w:rPr>
        <w:t xml:space="preserve">Another </w:t>
      </w:r>
      <w:r w:rsidR="005857BE" w:rsidRPr="001C3F64">
        <w:rPr>
          <w:rFonts w:ascii="Book Antiqua" w:hAnsi="Book Antiqua" w:cs="Arial"/>
        </w:rPr>
        <w:t xml:space="preserve">risk </w:t>
      </w:r>
      <w:r w:rsidRPr="001C3F64">
        <w:rPr>
          <w:rFonts w:ascii="Book Antiqua" w:hAnsi="Book Antiqua" w:cs="Arial"/>
        </w:rPr>
        <w:t xml:space="preserve">factor for </w:t>
      </w:r>
      <w:r w:rsidR="005857BE" w:rsidRPr="001C3F64">
        <w:rPr>
          <w:rFonts w:ascii="Book Antiqua" w:hAnsi="Book Antiqua" w:cs="Arial"/>
        </w:rPr>
        <w:t xml:space="preserve">urolithiasis in IBD patients </w:t>
      </w:r>
      <w:r w:rsidR="00EE2226" w:rsidRPr="001C3F64">
        <w:rPr>
          <w:rFonts w:ascii="Book Antiqua" w:hAnsi="Book Antiqua" w:cs="Arial"/>
        </w:rPr>
        <w:t xml:space="preserve">with intestine failure (short bowel) </w:t>
      </w:r>
      <w:r w:rsidR="005857BE" w:rsidRPr="001C3F64">
        <w:rPr>
          <w:rFonts w:ascii="Book Antiqua" w:hAnsi="Book Antiqua" w:cs="Arial"/>
        </w:rPr>
        <w:t>is the use of Vitami</w:t>
      </w:r>
      <w:r w:rsidR="00B0434D" w:rsidRPr="001C3F64">
        <w:rPr>
          <w:rFonts w:ascii="Book Antiqua" w:hAnsi="Book Antiqua" w:cs="Arial"/>
        </w:rPr>
        <w:t>n</w:t>
      </w:r>
      <w:r w:rsidR="005857BE" w:rsidRPr="001C3F64">
        <w:rPr>
          <w:rFonts w:ascii="Book Antiqua" w:hAnsi="Book Antiqua" w:cs="Arial"/>
        </w:rPr>
        <w:t xml:space="preserve"> C </w:t>
      </w:r>
      <w:r w:rsidR="00EF7F72" w:rsidRPr="001C3F64">
        <w:rPr>
          <w:rFonts w:ascii="Book Antiqua" w:hAnsi="Book Antiqua" w:cs="Arial"/>
        </w:rPr>
        <w:t>in parenteral nutrition</w:t>
      </w:r>
      <w:r w:rsidR="00EE2226" w:rsidRPr="001C3F64">
        <w:rPr>
          <w:rFonts w:ascii="Book Antiqua" w:hAnsi="Book Antiqua" w:cs="Arial"/>
        </w:rPr>
        <w:t xml:space="preserve">. This has been shown to </w:t>
      </w:r>
      <w:r w:rsidR="00537D3E" w:rsidRPr="001C3F64">
        <w:rPr>
          <w:rFonts w:ascii="Book Antiqua" w:hAnsi="Book Antiqua" w:cs="Arial"/>
        </w:rPr>
        <w:t>increase urinary oxalate excretion and subsequently increase the ris</w:t>
      </w:r>
      <w:r w:rsidR="00B34080">
        <w:rPr>
          <w:rFonts w:ascii="Book Antiqua" w:hAnsi="Book Antiqua" w:cs="Arial"/>
        </w:rPr>
        <w:t xml:space="preserve">k of urinary stone </w:t>
      </w:r>
      <w:proofErr w:type="gramStart"/>
      <w:r w:rsidR="00B34080">
        <w:rPr>
          <w:rFonts w:ascii="Book Antiqua" w:hAnsi="Book Antiqua" w:cs="Arial"/>
        </w:rPr>
        <w:t>formation</w:t>
      </w:r>
      <w:r w:rsidR="008C6E32" w:rsidRPr="001C3F64">
        <w:rPr>
          <w:rFonts w:ascii="Book Antiqua" w:hAnsi="Book Antiqua" w:cs="Arial"/>
          <w:vertAlign w:val="superscript"/>
        </w:rPr>
        <w:t>[</w:t>
      </w:r>
      <w:proofErr w:type="gramEnd"/>
      <w:r w:rsidR="008C6E32" w:rsidRPr="001C3F64">
        <w:rPr>
          <w:rFonts w:ascii="Book Antiqua" w:hAnsi="Book Antiqua" w:cs="Arial"/>
          <w:vertAlign w:val="superscript"/>
        </w:rPr>
        <w:t>30</w:t>
      </w:r>
      <w:r w:rsidR="00537D3E" w:rsidRPr="001C3F64">
        <w:rPr>
          <w:rFonts w:ascii="Book Antiqua" w:hAnsi="Book Antiqua" w:cs="Arial"/>
          <w:vertAlign w:val="superscript"/>
        </w:rPr>
        <w:t>]</w:t>
      </w:r>
      <w:r w:rsidR="00537D3E" w:rsidRPr="001C3F64">
        <w:rPr>
          <w:rFonts w:ascii="Book Antiqua" w:hAnsi="Book Antiqua" w:cs="Arial"/>
        </w:rPr>
        <w:t xml:space="preserve">. </w:t>
      </w:r>
    </w:p>
    <w:p w14:paraId="5623EEC7" w14:textId="77777777" w:rsidR="00B34080" w:rsidRPr="00B34080" w:rsidRDefault="00B34080" w:rsidP="001C3F64">
      <w:pPr>
        <w:spacing w:line="360" w:lineRule="auto"/>
        <w:jc w:val="both"/>
        <w:rPr>
          <w:rFonts w:ascii="Book Antiqua" w:eastAsia="宋体" w:hAnsi="Book Antiqua"/>
          <w:lang w:eastAsia="zh-CN"/>
        </w:rPr>
      </w:pPr>
    </w:p>
    <w:p w14:paraId="7150AB48" w14:textId="43B8564A" w:rsidR="008B1EE4" w:rsidRPr="00B34080" w:rsidRDefault="00E6137C" w:rsidP="001C3F64">
      <w:pPr>
        <w:spacing w:line="360" w:lineRule="auto"/>
        <w:jc w:val="both"/>
        <w:rPr>
          <w:rFonts w:ascii="Book Antiqua" w:eastAsia="宋体" w:hAnsi="Book Antiqua"/>
          <w:b/>
          <w:lang w:eastAsia="zh-CN"/>
        </w:rPr>
      </w:pPr>
      <w:r w:rsidRPr="00B34080">
        <w:rPr>
          <w:rFonts w:ascii="Book Antiqua" w:hAnsi="Book Antiqua"/>
          <w:b/>
        </w:rPr>
        <w:t>Ileostomy</w:t>
      </w:r>
      <w:r w:rsidR="00B34080" w:rsidRPr="00B34080">
        <w:rPr>
          <w:rFonts w:ascii="Book Antiqua" w:eastAsia="宋体" w:hAnsi="Book Antiqua" w:hint="eastAsia"/>
          <w:b/>
          <w:lang w:eastAsia="zh-CN"/>
        </w:rPr>
        <w:t>:</w:t>
      </w:r>
      <w:r w:rsidR="00B34080">
        <w:rPr>
          <w:rFonts w:ascii="Book Antiqua" w:eastAsia="宋体" w:hAnsi="Book Antiqua" w:hint="eastAsia"/>
          <w:b/>
          <w:lang w:eastAsia="zh-CN"/>
        </w:rPr>
        <w:t xml:space="preserve"> </w:t>
      </w:r>
      <w:r w:rsidR="00A45B67" w:rsidRPr="001C3F64">
        <w:rPr>
          <w:rFonts w:ascii="Book Antiqua" w:hAnsi="Book Antiqua"/>
        </w:rPr>
        <w:t>The formation of ileostomy post bowel resection is an independent risk factor fo</w:t>
      </w:r>
      <w:r w:rsidR="00B34080">
        <w:rPr>
          <w:rFonts w:ascii="Book Antiqua" w:hAnsi="Book Antiqua"/>
        </w:rPr>
        <w:t xml:space="preserve">r the formation of renal </w:t>
      </w:r>
      <w:proofErr w:type="gramStart"/>
      <w:r w:rsidR="00B34080">
        <w:rPr>
          <w:rFonts w:ascii="Book Antiqua" w:hAnsi="Book Antiqua"/>
        </w:rPr>
        <w:t>stones</w:t>
      </w:r>
      <w:r w:rsidR="00A45B67" w:rsidRPr="001C3F64">
        <w:rPr>
          <w:rFonts w:ascii="Book Antiqua" w:hAnsi="Book Antiqua"/>
          <w:vertAlign w:val="superscript"/>
        </w:rPr>
        <w:t>[</w:t>
      </w:r>
      <w:proofErr w:type="gramEnd"/>
      <w:r w:rsidR="00A45B67" w:rsidRPr="001C3F64">
        <w:rPr>
          <w:rFonts w:ascii="Book Antiqua" w:hAnsi="Book Antiqua"/>
          <w:vertAlign w:val="superscript"/>
        </w:rPr>
        <w:t>13]</w:t>
      </w:r>
      <w:r w:rsidR="00A45B67" w:rsidRPr="001C3F64">
        <w:rPr>
          <w:rFonts w:ascii="Book Antiqua" w:hAnsi="Book Antiqua"/>
        </w:rPr>
        <w:t xml:space="preserve">. The relative dehydration from liquid stool, and the acidic PH from bicarbonate loss are responsible for this. In this acidic </w:t>
      </w:r>
      <w:r w:rsidR="00DD352F" w:rsidRPr="001C3F64">
        <w:rPr>
          <w:rFonts w:ascii="Book Antiqua" w:hAnsi="Book Antiqua"/>
        </w:rPr>
        <w:t>environment, the</w:t>
      </w:r>
      <w:r w:rsidR="00A45B67" w:rsidRPr="001C3F64">
        <w:rPr>
          <w:rFonts w:ascii="Book Antiqua" w:hAnsi="Book Antiqua"/>
        </w:rPr>
        <w:t xml:space="preserve"> </w:t>
      </w:r>
      <w:r w:rsidR="00455195" w:rsidRPr="001C3F64">
        <w:rPr>
          <w:rFonts w:ascii="Book Antiqua" w:hAnsi="Book Antiqua"/>
        </w:rPr>
        <w:t xml:space="preserve">urinary </w:t>
      </w:r>
      <w:r w:rsidR="00A45B67" w:rsidRPr="001C3F64">
        <w:rPr>
          <w:rFonts w:ascii="Book Antiqua" w:hAnsi="Book Antiqua"/>
        </w:rPr>
        <w:t xml:space="preserve">citrate level </w:t>
      </w:r>
      <w:r w:rsidR="00BC6EAA" w:rsidRPr="001C3F64">
        <w:rPr>
          <w:rFonts w:ascii="Book Antiqua" w:hAnsi="Book Antiqua"/>
        </w:rPr>
        <w:t xml:space="preserve">excretion </w:t>
      </w:r>
      <w:r w:rsidR="00A45B67" w:rsidRPr="001C3F64">
        <w:rPr>
          <w:rFonts w:ascii="Book Antiqua" w:hAnsi="Book Antiqua"/>
        </w:rPr>
        <w:t xml:space="preserve">reduces. The stones most commonly seen in </w:t>
      </w:r>
      <w:r w:rsidR="003E2EEC" w:rsidRPr="001C3F64">
        <w:rPr>
          <w:rFonts w:ascii="Book Antiqua" w:hAnsi="Book Antiqua"/>
        </w:rPr>
        <w:t>th</w:t>
      </w:r>
      <w:r w:rsidR="00CC314C" w:rsidRPr="001C3F64">
        <w:rPr>
          <w:rFonts w:ascii="Book Antiqua" w:hAnsi="Book Antiqua"/>
        </w:rPr>
        <w:t>e</w:t>
      </w:r>
      <w:r w:rsidR="003E2EEC" w:rsidRPr="001C3F64">
        <w:rPr>
          <w:rFonts w:ascii="Book Antiqua" w:hAnsi="Book Antiqua"/>
        </w:rPr>
        <w:t>se</w:t>
      </w:r>
      <w:r w:rsidR="00A45B67" w:rsidRPr="001C3F64">
        <w:rPr>
          <w:rFonts w:ascii="Book Antiqua" w:hAnsi="Book Antiqua"/>
        </w:rPr>
        <w:t xml:space="preserve"> patients contain uric acid or ar</w:t>
      </w:r>
      <w:r w:rsidR="00B34080">
        <w:rPr>
          <w:rFonts w:ascii="Book Antiqua" w:hAnsi="Book Antiqua"/>
        </w:rPr>
        <w:t xml:space="preserve">e of mixed </w:t>
      </w:r>
      <w:proofErr w:type="gramStart"/>
      <w:r w:rsidR="00B34080">
        <w:rPr>
          <w:rFonts w:ascii="Book Antiqua" w:hAnsi="Book Antiqua"/>
        </w:rPr>
        <w:t>composition</w:t>
      </w:r>
      <w:r w:rsidR="00A45B67" w:rsidRPr="001C3F64">
        <w:rPr>
          <w:rFonts w:ascii="Book Antiqua" w:hAnsi="Book Antiqua"/>
          <w:vertAlign w:val="superscript"/>
        </w:rPr>
        <w:t>[</w:t>
      </w:r>
      <w:proofErr w:type="gramEnd"/>
      <w:r w:rsidR="00A45B67" w:rsidRPr="001C3F64">
        <w:rPr>
          <w:rFonts w:ascii="Book Antiqua" w:hAnsi="Book Antiqua"/>
          <w:vertAlign w:val="superscript"/>
        </w:rPr>
        <w:t>21]</w:t>
      </w:r>
      <w:r w:rsidR="00A45B67" w:rsidRPr="001C3F64">
        <w:rPr>
          <w:rFonts w:ascii="Book Antiqua" w:hAnsi="Book Antiqua"/>
        </w:rPr>
        <w:t>.</w:t>
      </w:r>
      <w:r w:rsidR="008B1EE4" w:rsidRPr="001C3F64">
        <w:rPr>
          <w:rFonts w:ascii="Book Antiqua" w:hAnsi="Book Antiqua"/>
        </w:rPr>
        <w:t xml:space="preserve"> In addition,</w:t>
      </w:r>
      <w:r w:rsidR="003E2EEC" w:rsidRPr="001C3F64">
        <w:rPr>
          <w:rFonts w:ascii="Book Antiqua" w:hAnsi="Book Antiqua"/>
        </w:rPr>
        <w:t xml:space="preserve"> </w:t>
      </w:r>
      <w:r w:rsidR="008B1EE4" w:rsidRPr="001C3F64">
        <w:rPr>
          <w:rFonts w:ascii="Book Antiqua" w:hAnsi="Book Antiqua"/>
        </w:rPr>
        <w:t xml:space="preserve">the risk of calcium containing stones </w:t>
      </w:r>
      <w:r w:rsidR="003E2EEC" w:rsidRPr="001C3F64">
        <w:rPr>
          <w:rFonts w:ascii="Book Antiqua" w:hAnsi="Book Antiqua"/>
        </w:rPr>
        <w:t xml:space="preserve">also </w:t>
      </w:r>
      <w:r w:rsidR="008B1EE4" w:rsidRPr="001C3F64">
        <w:rPr>
          <w:rFonts w:ascii="Book Antiqua" w:hAnsi="Book Antiqua"/>
        </w:rPr>
        <w:t xml:space="preserve">increases with ileostomy. In a retrospective study comparing IBD patients with ileostomy versus IBD patients with J-pouch versus controls, the </w:t>
      </w:r>
      <w:r w:rsidR="003524BB" w:rsidRPr="001C3F64">
        <w:rPr>
          <w:rFonts w:ascii="Book Antiqua" w:hAnsi="Book Antiqua"/>
        </w:rPr>
        <w:t xml:space="preserve">relative risk </w:t>
      </w:r>
      <w:r w:rsidR="008B1EE4" w:rsidRPr="001C3F64">
        <w:rPr>
          <w:rFonts w:ascii="Book Antiqua" w:hAnsi="Book Antiqua"/>
        </w:rPr>
        <w:t xml:space="preserve">of calcium containing stones </w:t>
      </w:r>
      <w:r w:rsidR="003524BB" w:rsidRPr="001C3F64">
        <w:rPr>
          <w:rFonts w:ascii="Book Antiqua" w:hAnsi="Book Antiqua"/>
        </w:rPr>
        <w:t xml:space="preserve">formation </w:t>
      </w:r>
      <w:r w:rsidR="008B1EE4" w:rsidRPr="001C3F64">
        <w:rPr>
          <w:rFonts w:ascii="Book Antiqua" w:hAnsi="Book Antiqua"/>
        </w:rPr>
        <w:t>was significantly higher</w:t>
      </w:r>
      <w:r w:rsidR="009F1662" w:rsidRPr="001C3F64">
        <w:rPr>
          <w:rFonts w:ascii="Book Antiqua" w:hAnsi="Book Antiqua"/>
        </w:rPr>
        <w:t xml:space="preserve"> </w:t>
      </w:r>
      <w:r w:rsidR="00B34080">
        <w:rPr>
          <w:rFonts w:ascii="Book Antiqua" w:eastAsia="宋体" w:hAnsi="Book Antiqua" w:hint="eastAsia"/>
          <w:lang w:eastAsia="zh-CN"/>
        </w:rPr>
        <w:t>(</w:t>
      </w:r>
      <w:r w:rsidR="003524BB" w:rsidRPr="001C3F64">
        <w:rPr>
          <w:rFonts w:ascii="Book Antiqua" w:hAnsi="Book Antiqua"/>
        </w:rPr>
        <w:t>0.58</w:t>
      </w:r>
      <w:r w:rsidR="003524BB" w:rsidRPr="00B34080">
        <w:rPr>
          <w:rFonts w:ascii="Book Antiqua" w:hAnsi="Book Antiqua"/>
          <w:i/>
        </w:rPr>
        <w:t xml:space="preserve"> </w:t>
      </w:r>
      <w:proofErr w:type="spellStart"/>
      <w:r w:rsidR="003524BB" w:rsidRPr="00B34080">
        <w:rPr>
          <w:rFonts w:ascii="Book Antiqua" w:hAnsi="Book Antiqua"/>
          <w:i/>
        </w:rPr>
        <w:t>vs</w:t>
      </w:r>
      <w:proofErr w:type="spellEnd"/>
      <w:r w:rsidR="003524BB" w:rsidRPr="00B34080">
        <w:rPr>
          <w:rFonts w:ascii="Book Antiqua" w:hAnsi="Book Antiqua"/>
          <w:i/>
        </w:rPr>
        <w:t xml:space="preserve"> </w:t>
      </w:r>
      <w:r w:rsidR="003524BB" w:rsidRPr="001C3F64">
        <w:rPr>
          <w:rFonts w:ascii="Book Antiqua" w:hAnsi="Book Antiqua"/>
        </w:rPr>
        <w:t>0.18</w:t>
      </w:r>
      <w:r w:rsidR="00B34080">
        <w:rPr>
          <w:rFonts w:ascii="Book Antiqua" w:eastAsia="宋体" w:hAnsi="Book Antiqua" w:hint="eastAsia"/>
          <w:lang w:eastAsia="zh-CN"/>
        </w:rPr>
        <w:t>)</w:t>
      </w:r>
      <w:r w:rsidR="008B1EE4" w:rsidRPr="001C3F64">
        <w:rPr>
          <w:rFonts w:ascii="Book Antiqua" w:hAnsi="Book Antiqua"/>
        </w:rPr>
        <w:t xml:space="preserve"> in those </w:t>
      </w:r>
      <w:r w:rsidR="00B34080">
        <w:rPr>
          <w:rFonts w:ascii="Book Antiqua" w:hAnsi="Book Antiqua"/>
        </w:rPr>
        <w:t>with ileostomy</w:t>
      </w:r>
      <w:r w:rsidR="008B1EE4" w:rsidRPr="001C3F64">
        <w:rPr>
          <w:rFonts w:ascii="Book Antiqua" w:hAnsi="Book Antiqua"/>
          <w:vertAlign w:val="superscript"/>
        </w:rPr>
        <w:t>[11]</w:t>
      </w:r>
      <w:r w:rsidR="008B1EE4" w:rsidRPr="001C3F64">
        <w:rPr>
          <w:rFonts w:ascii="Book Antiqua" w:hAnsi="Book Antiqua"/>
        </w:rPr>
        <w:t xml:space="preserve">. </w:t>
      </w:r>
    </w:p>
    <w:p w14:paraId="24BF249D" w14:textId="77777777" w:rsidR="00FB4AF3" w:rsidRDefault="00FB4AF3" w:rsidP="001C3F64">
      <w:pPr>
        <w:spacing w:line="360" w:lineRule="auto"/>
        <w:jc w:val="both"/>
        <w:rPr>
          <w:rFonts w:ascii="Book Antiqua" w:eastAsia="宋体" w:hAnsi="Book Antiqua"/>
          <w:b/>
          <w:lang w:eastAsia="zh-CN"/>
        </w:rPr>
      </w:pPr>
    </w:p>
    <w:p w14:paraId="16645F57" w14:textId="69DB7FB5" w:rsidR="00B064C5" w:rsidRPr="00FB4AF3" w:rsidRDefault="00013D90" w:rsidP="001C3F64">
      <w:pPr>
        <w:spacing w:line="360" w:lineRule="auto"/>
        <w:jc w:val="both"/>
        <w:rPr>
          <w:rFonts w:ascii="Book Antiqua" w:eastAsia="宋体" w:hAnsi="Book Antiqua"/>
          <w:b/>
          <w:lang w:eastAsia="zh-CN"/>
        </w:rPr>
      </w:pPr>
      <w:r w:rsidRPr="00FB4AF3">
        <w:rPr>
          <w:rFonts w:ascii="Book Antiqua" w:hAnsi="Book Antiqua"/>
          <w:b/>
        </w:rPr>
        <w:t>Treatment</w:t>
      </w:r>
      <w:r w:rsidR="00FB4AF3" w:rsidRPr="00FB4AF3">
        <w:rPr>
          <w:rFonts w:ascii="Book Antiqua" w:eastAsia="宋体" w:hAnsi="Book Antiqua" w:hint="eastAsia"/>
          <w:b/>
          <w:lang w:eastAsia="zh-CN"/>
        </w:rPr>
        <w:t>:</w:t>
      </w:r>
      <w:r w:rsidR="00FB4AF3">
        <w:rPr>
          <w:rFonts w:ascii="Book Antiqua" w:eastAsia="宋体" w:hAnsi="Book Antiqua" w:hint="eastAsia"/>
          <w:b/>
          <w:lang w:eastAsia="zh-CN"/>
        </w:rPr>
        <w:t xml:space="preserve"> </w:t>
      </w:r>
      <w:r w:rsidRPr="001C3F64">
        <w:rPr>
          <w:rFonts w:ascii="Book Antiqua" w:hAnsi="Book Antiqua"/>
        </w:rPr>
        <w:t xml:space="preserve">In our review, no study directly assessing the </w:t>
      </w:r>
      <w:r w:rsidR="008C6E32" w:rsidRPr="008963D0">
        <w:rPr>
          <w:rFonts w:ascii="Book Antiqua" w:hAnsi="Book Antiqua"/>
          <w:i/>
        </w:rPr>
        <w:t>in vivo</w:t>
      </w:r>
      <w:r w:rsidR="008C6E32" w:rsidRPr="001C3F64">
        <w:rPr>
          <w:rFonts w:ascii="Book Antiqua" w:hAnsi="Book Antiqua"/>
        </w:rPr>
        <w:t xml:space="preserve"> </w:t>
      </w:r>
      <w:r w:rsidRPr="001C3F64">
        <w:rPr>
          <w:rFonts w:ascii="Book Antiqua" w:hAnsi="Book Antiqua"/>
        </w:rPr>
        <w:t xml:space="preserve">effect of a treatment to reduce urolithiasis in IBD patients was identified. </w:t>
      </w:r>
    </w:p>
    <w:p w14:paraId="23AA5716" w14:textId="5BDF5F47" w:rsidR="008C6E32" w:rsidRPr="001C3F64" w:rsidRDefault="008C6E32" w:rsidP="00FB4AF3">
      <w:pPr>
        <w:spacing w:line="360" w:lineRule="auto"/>
        <w:ind w:firstLineChars="100" w:firstLine="240"/>
        <w:jc w:val="both"/>
        <w:rPr>
          <w:rFonts w:ascii="Book Antiqua" w:hAnsi="Book Antiqua"/>
        </w:rPr>
      </w:pPr>
      <w:r w:rsidRPr="001C3F64">
        <w:rPr>
          <w:rFonts w:ascii="Book Antiqua" w:hAnsi="Book Antiqua"/>
        </w:rPr>
        <w:lastRenderedPageBreak/>
        <w:t>In a study using computer modelling</w:t>
      </w:r>
      <w:r w:rsidR="00B064C5" w:rsidRPr="001C3F64">
        <w:rPr>
          <w:rFonts w:ascii="Book Antiqua" w:hAnsi="Book Antiqua"/>
        </w:rPr>
        <w:t xml:space="preserve">, simulated urine situations based on reported composition values of IBD patients </w:t>
      </w:r>
      <w:r w:rsidR="00455195" w:rsidRPr="001C3F64">
        <w:rPr>
          <w:rFonts w:ascii="Book Antiqua" w:hAnsi="Book Antiqua"/>
        </w:rPr>
        <w:t xml:space="preserve">were </w:t>
      </w:r>
      <w:r w:rsidR="00B064C5" w:rsidRPr="001C3F64">
        <w:rPr>
          <w:rFonts w:ascii="Book Antiqua" w:hAnsi="Book Antiqua"/>
        </w:rPr>
        <w:t xml:space="preserve">compared with the relevant ones from normal individuals. In this model, supplementation of calcium would reduce the urinary calcium oxalate supersaturation in IBD patients as their </w:t>
      </w:r>
      <w:proofErr w:type="spellStart"/>
      <w:r w:rsidR="00B064C5" w:rsidRPr="001C3F64">
        <w:rPr>
          <w:rFonts w:ascii="Book Antiqua" w:hAnsi="Book Antiqua"/>
        </w:rPr>
        <w:t>hyperoxaluria</w:t>
      </w:r>
      <w:proofErr w:type="spellEnd"/>
      <w:r w:rsidR="00B064C5" w:rsidRPr="001C3F64">
        <w:rPr>
          <w:rFonts w:ascii="Book Antiqua" w:hAnsi="Book Antiqua"/>
        </w:rPr>
        <w:t xml:space="preserve"> is much more prominent compared </w:t>
      </w:r>
      <w:r w:rsidR="003E2EEC" w:rsidRPr="001C3F64">
        <w:rPr>
          <w:rFonts w:ascii="Book Antiqua" w:hAnsi="Book Antiqua"/>
        </w:rPr>
        <w:t>with non-IBD stone formers. The authors</w:t>
      </w:r>
      <w:r w:rsidR="00B064C5" w:rsidRPr="001C3F64">
        <w:rPr>
          <w:rFonts w:ascii="Book Antiqua" w:hAnsi="Book Antiqua"/>
        </w:rPr>
        <w:t xml:space="preserve"> suggested that </w:t>
      </w:r>
      <w:r w:rsidR="00B064C5" w:rsidRPr="001C3F64">
        <w:rPr>
          <w:rFonts w:ascii="Book Antiqua" w:hAnsi="Book Antiqua" w:cs="Arial"/>
        </w:rPr>
        <w:t>calcium supplements can help reduce stone risk in those patients, but initial efforts should be directed toward</w:t>
      </w:r>
      <w:r w:rsidR="003E2EEC" w:rsidRPr="001C3F64">
        <w:rPr>
          <w:rFonts w:ascii="Book Antiqua" w:hAnsi="Book Antiqua" w:cs="Arial"/>
        </w:rPr>
        <w:t>s</w:t>
      </w:r>
      <w:r w:rsidR="00B064C5" w:rsidRPr="001C3F64">
        <w:rPr>
          <w:rFonts w:ascii="Book Antiqua" w:hAnsi="Book Antiqua" w:cs="Arial"/>
        </w:rPr>
        <w:t xml:space="preserve"> reducing urinary oxalate by reducing dietary oxalate. Citrate therapy that increases both urine pH and urinary citrate could also provide an</w:t>
      </w:r>
      <w:r w:rsidR="008963D0">
        <w:rPr>
          <w:rFonts w:ascii="Book Antiqua" w:hAnsi="Book Antiqua" w:cs="Arial"/>
        </w:rPr>
        <w:t xml:space="preserve"> additional therapeutic </w:t>
      </w:r>
      <w:proofErr w:type="gramStart"/>
      <w:r w:rsidR="008963D0">
        <w:rPr>
          <w:rFonts w:ascii="Book Antiqua" w:hAnsi="Book Antiqua" w:cs="Arial"/>
        </w:rPr>
        <w:t>benefit</w:t>
      </w:r>
      <w:r w:rsidR="00B064C5" w:rsidRPr="001C3F64">
        <w:rPr>
          <w:rFonts w:ascii="Book Antiqua" w:hAnsi="Book Antiqua" w:cs="Arial"/>
          <w:vertAlign w:val="superscript"/>
        </w:rPr>
        <w:t>[</w:t>
      </w:r>
      <w:proofErr w:type="gramEnd"/>
      <w:r w:rsidR="00B064C5" w:rsidRPr="001C3F64">
        <w:rPr>
          <w:rFonts w:ascii="Book Antiqua" w:hAnsi="Book Antiqua" w:cs="Arial"/>
          <w:vertAlign w:val="superscript"/>
        </w:rPr>
        <w:t>31]</w:t>
      </w:r>
      <w:r w:rsidR="00B064C5" w:rsidRPr="001C3F64">
        <w:rPr>
          <w:rFonts w:ascii="Book Antiqua" w:hAnsi="Book Antiqua" w:cs="Arial"/>
        </w:rPr>
        <w:t xml:space="preserve">. </w:t>
      </w:r>
    </w:p>
    <w:p w14:paraId="58DBAF99" w14:textId="5FC2CB2C" w:rsidR="00013D90" w:rsidRPr="001C3F64" w:rsidRDefault="00013D90" w:rsidP="008963D0">
      <w:pPr>
        <w:spacing w:line="360" w:lineRule="auto"/>
        <w:ind w:firstLineChars="100" w:firstLine="240"/>
        <w:jc w:val="both"/>
        <w:rPr>
          <w:rFonts w:ascii="Book Antiqua" w:hAnsi="Book Antiqua" w:cs="Arial"/>
        </w:rPr>
      </w:pPr>
      <w:r w:rsidRPr="001C3F64">
        <w:rPr>
          <w:rFonts w:ascii="Book Antiqua" w:hAnsi="Book Antiqua"/>
        </w:rPr>
        <w:t xml:space="preserve">Several authors have </w:t>
      </w:r>
      <w:r w:rsidR="003E2EEC" w:rsidRPr="001C3F64">
        <w:rPr>
          <w:rFonts w:ascii="Book Antiqua" w:hAnsi="Book Antiqua"/>
        </w:rPr>
        <w:t>advocated</w:t>
      </w:r>
      <w:r w:rsidRPr="001C3F64">
        <w:rPr>
          <w:rFonts w:ascii="Book Antiqua" w:hAnsi="Book Antiqua"/>
        </w:rPr>
        <w:t xml:space="preserve"> </w:t>
      </w:r>
      <w:r w:rsidR="00986C8B" w:rsidRPr="001C3F64">
        <w:rPr>
          <w:rFonts w:ascii="Book Antiqua" w:hAnsi="Book Antiqua"/>
        </w:rPr>
        <w:t>preventative strategies.</w:t>
      </w:r>
      <w:r w:rsidR="00E12CC8" w:rsidRPr="001C3F64">
        <w:rPr>
          <w:rFonts w:ascii="Book Antiqua" w:hAnsi="Book Antiqua"/>
        </w:rPr>
        <w:t xml:space="preserve"> </w:t>
      </w:r>
      <w:r w:rsidR="00455195" w:rsidRPr="001C3F64">
        <w:rPr>
          <w:rFonts w:ascii="Book Antiqua" w:hAnsi="Book Antiqua"/>
        </w:rPr>
        <w:t xml:space="preserve">These include </w:t>
      </w:r>
      <w:r w:rsidR="00AA0A60" w:rsidRPr="001C3F64">
        <w:rPr>
          <w:rFonts w:ascii="Book Antiqua" w:hAnsi="Book Antiqua"/>
        </w:rPr>
        <w:t xml:space="preserve">close monitoring of IBD patients with urinalysis and imaging of the upper </w:t>
      </w:r>
      <w:r w:rsidR="009D6FAE" w:rsidRPr="001C3F64">
        <w:rPr>
          <w:rFonts w:ascii="Book Antiqua" w:hAnsi="Book Antiqua"/>
        </w:rPr>
        <w:t>tracts at</w:t>
      </w:r>
      <w:r w:rsidR="00083B17" w:rsidRPr="001C3F64">
        <w:rPr>
          <w:rFonts w:ascii="Book Antiqua" w:hAnsi="Book Antiqua"/>
        </w:rPr>
        <w:t xml:space="preserve"> </w:t>
      </w:r>
      <w:r w:rsidR="008963D0">
        <w:rPr>
          <w:rFonts w:ascii="Book Antiqua" w:hAnsi="Book Antiqua"/>
        </w:rPr>
        <w:t xml:space="preserve">regular </w:t>
      </w:r>
      <w:proofErr w:type="gramStart"/>
      <w:r w:rsidR="008963D0">
        <w:rPr>
          <w:rFonts w:ascii="Book Antiqua" w:hAnsi="Book Antiqua"/>
        </w:rPr>
        <w:t>intervals</w:t>
      </w:r>
      <w:r w:rsidR="00AA0A60" w:rsidRPr="001C3F64">
        <w:rPr>
          <w:rFonts w:ascii="Book Antiqua" w:hAnsi="Book Antiqua"/>
          <w:vertAlign w:val="superscript"/>
        </w:rPr>
        <w:t>[</w:t>
      </w:r>
      <w:proofErr w:type="gramEnd"/>
      <w:r w:rsidR="00AA0A60" w:rsidRPr="001C3F64">
        <w:rPr>
          <w:rFonts w:ascii="Book Antiqua" w:hAnsi="Book Antiqua"/>
          <w:vertAlign w:val="superscript"/>
        </w:rPr>
        <w:t>13]</w:t>
      </w:r>
      <w:r w:rsidR="00BF57F5" w:rsidRPr="001C3F64">
        <w:rPr>
          <w:rFonts w:ascii="Book Antiqua" w:hAnsi="Book Antiqua"/>
        </w:rPr>
        <w:t xml:space="preserve"> as well as early surgical intervention even in ca</w:t>
      </w:r>
      <w:r w:rsidR="008963D0">
        <w:rPr>
          <w:rFonts w:ascii="Book Antiqua" w:hAnsi="Book Antiqua"/>
        </w:rPr>
        <w:t>ses of small renal stone burden</w:t>
      </w:r>
      <w:r w:rsidR="00BF57F5" w:rsidRPr="001C3F64">
        <w:rPr>
          <w:rFonts w:ascii="Book Antiqua" w:hAnsi="Book Antiqua"/>
          <w:vertAlign w:val="superscript"/>
        </w:rPr>
        <w:t>[17]</w:t>
      </w:r>
      <w:r w:rsidR="00BF57F5" w:rsidRPr="001C3F64">
        <w:rPr>
          <w:rFonts w:ascii="Book Antiqua" w:hAnsi="Book Antiqua"/>
        </w:rPr>
        <w:t>.</w:t>
      </w:r>
      <w:r w:rsidR="008F3B79" w:rsidRPr="001C3F64">
        <w:rPr>
          <w:rFonts w:ascii="Book Antiqua" w:hAnsi="Book Antiqua"/>
        </w:rPr>
        <w:t xml:space="preserve"> Also the avoidance of low urinary citrate and magnesium levels could prevent the st</w:t>
      </w:r>
      <w:r w:rsidR="008963D0">
        <w:rPr>
          <w:rFonts w:ascii="Book Antiqua" w:hAnsi="Book Antiqua"/>
        </w:rPr>
        <w:t xml:space="preserve">one formation in these </w:t>
      </w:r>
      <w:proofErr w:type="gramStart"/>
      <w:r w:rsidR="008963D0">
        <w:rPr>
          <w:rFonts w:ascii="Book Antiqua" w:hAnsi="Book Antiqua"/>
        </w:rPr>
        <w:t>patients</w:t>
      </w:r>
      <w:r w:rsidR="008F3B79" w:rsidRPr="001C3F64">
        <w:rPr>
          <w:rFonts w:ascii="Book Antiqua" w:hAnsi="Book Antiqua"/>
          <w:vertAlign w:val="superscript"/>
        </w:rPr>
        <w:t>[</w:t>
      </w:r>
      <w:proofErr w:type="gramEnd"/>
      <w:r w:rsidR="008F3B79" w:rsidRPr="001C3F64">
        <w:rPr>
          <w:rFonts w:ascii="Book Antiqua" w:hAnsi="Book Antiqua"/>
          <w:vertAlign w:val="superscript"/>
        </w:rPr>
        <w:t>25,27</w:t>
      </w:r>
      <w:r w:rsidR="00B25A91" w:rsidRPr="001C3F64">
        <w:rPr>
          <w:rFonts w:ascii="Book Antiqua" w:hAnsi="Book Antiqua"/>
          <w:vertAlign w:val="superscript"/>
        </w:rPr>
        <w:t>,32</w:t>
      </w:r>
      <w:r w:rsidR="008F3B79" w:rsidRPr="001C3F64">
        <w:rPr>
          <w:rFonts w:ascii="Book Antiqua" w:hAnsi="Book Antiqua"/>
          <w:vertAlign w:val="superscript"/>
        </w:rPr>
        <w:t>]</w:t>
      </w:r>
      <w:r w:rsidR="008F3B79" w:rsidRPr="001C3F64">
        <w:rPr>
          <w:rFonts w:ascii="Book Antiqua" w:hAnsi="Book Antiqua"/>
        </w:rPr>
        <w:t>.</w:t>
      </w:r>
      <w:r w:rsidR="00AA0A60" w:rsidRPr="001C3F64">
        <w:rPr>
          <w:rFonts w:ascii="Book Antiqua" w:hAnsi="Book Antiqua"/>
        </w:rPr>
        <w:t xml:space="preserve"> </w:t>
      </w:r>
      <w:r w:rsidR="00E12CC8" w:rsidRPr="001C3F64">
        <w:rPr>
          <w:rFonts w:ascii="Book Antiqua" w:hAnsi="Book Antiqua"/>
        </w:rPr>
        <w:t xml:space="preserve">In UC patients who had </w:t>
      </w:r>
      <w:proofErr w:type="spellStart"/>
      <w:r w:rsidR="00E12CC8" w:rsidRPr="001C3F64">
        <w:rPr>
          <w:rFonts w:ascii="Book Antiqua" w:hAnsi="Book Antiqua"/>
        </w:rPr>
        <w:t>panproctocolectomy</w:t>
      </w:r>
      <w:proofErr w:type="spellEnd"/>
      <w:r w:rsidR="00E12CC8" w:rsidRPr="001C3F64">
        <w:rPr>
          <w:rFonts w:ascii="Book Antiqua" w:hAnsi="Book Antiqua"/>
        </w:rPr>
        <w:t xml:space="preserve"> and formation of </w:t>
      </w:r>
      <w:proofErr w:type="spellStart"/>
      <w:r w:rsidR="00E12CC8" w:rsidRPr="001C3F64">
        <w:rPr>
          <w:rFonts w:ascii="Book Antiqua" w:hAnsi="Book Antiqua"/>
        </w:rPr>
        <w:t>ileoanal</w:t>
      </w:r>
      <w:proofErr w:type="spellEnd"/>
      <w:r w:rsidR="00E12CC8" w:rsidRPr="001C3F64">
        <w:rPr>
          <w:rFonts w:ascii="Book Antiqua" w:hAnsi="Book Antiqua"/>
        </w:rPr>
        <w:t xml:space="preserve"> pouch, close monitoring for renal stone formation and </w:t>
      </w:r>
      <w:r w:rsidR="00E12CC8" w:rsidRPr="001C3F64">
        <w:rPr>
          <w:rFonts w:ascii="Book Antiqua" w:hAnsi="Book Antiqua" w:cs="Arial"/>
        </w:rPr>
        <w:t xml:space="preserve">administration of prophylactic oral bicarbonate has been </w:t>
      </w:r>
      <w:proofErr w:type="gramStart"/>
      <w:r w:rsidR="003E2EEC" w:rsidRPr="001C3F64">
        <w:rPr>
          <w:rFonts w:ascii="Book Antiqua" w:hAnsi="Book Antiqua" w:cs="Arial"/>
        </w:rPr>
        <w:t>suggested</w:t>
      </w:r>
      <w:r w:rsidR="00E12CC8" w:rsidRPr="001C3F64">
        <w:rPr>
          <w:rFonts w:ascii="Book Antiqua" w:hAnsi="Book Antiqua" w:cs="Arial"/>
          <w:vertAlign w:val="superscript"/>
        </w:rPr>
        <w:t>[</w:t>
      </w:r>
      <w:proofErr w:type="gramEnd"/>
      <w:r w:rsidR="00E12CC8" w:rsidRPr="001C3F64">
        <w:rPr>
          <w:rFonts w:ascii="Book Antiqua" w:hAnsi="Book Antiqua" w:cs="Arial"/>
          <w:vertAlign w:val="superscript"/>
        </w:rPr>
        <w:t>12]</w:t>
      </w:r>
      <w:r w:rsidR="00E12CC8" w:rsidRPr="001C3F64">
        <w:rPr>
          <w:rFonts w:ascii="Book Antiqua" w:hAnsi="Book Antiqua" w:cs="Arial"/>
        </w:rPr>
        <w:t xml:space="preserve">. </w:t>
      </w:r>
      <w:r w:rsidR="006A2678" w:rsidRPr="001C3F64">
        <w:rPr>
          <w:rFonts w:ascii="Book Antiqua" w:hAnsi="Book Antiqua" w:cs="Arial"/>
        </w:rPr>
        <w:t>Urinary alkalinisation along with increased hydration is also advocated in IBD pati</w:t>
      </w:r>
      <w:r w:rsidR="008963D0">
        <w:rPr>
          <w:rFonts w:ascii="Book Antiqua" w:hAnsi="Book Antiqua" w:cs="Arial"/>
        </w:rPr>
        <w:t xml:space="preserve">ents receiving </w:t>
      </w:r>
      <w:proofErr w:type="spellStart"/>
      <w:proofErr w:type="gramStart"/>
      <w:r w:rsidR="008963D0">
        <w:rPr>
          <w:rFonts w:ascii="Book Antiqua" w:hAnsi="Book Antiqua" w:cs="Arial"/>
        </w:rPr>
        <w:t>aminosalicylates</w:t>
      </w:r>
      <w:proofErr w:type="spellEnd"/>
      <w:r w:rsidR="006A2678" w:rsidRPr="001C3F64">
        <w:rPr>
          <w:rFonts w:ascii="Book Antiqua" w:hAnsi="Book Antiqua" w:cs="Arial"/>
          <w:vertAlign w:val="superscript"/>
        </w:rPr>
        <w:t>[</w:t>
      </w:r>
      <w:proofErr w:type="gramEnd"/>
      <w:r w:rsidR="006A2678" w:rsidRPr="001C3F64">
        <w:rPr>
          <w:rFonts w:ascii="Book Antiqua" w:hAnsi="Book Antiqua" w:cs="Arial"/>
          <w:vertAlign w:val="superscript"/>
        </w:rPr>
        <w:t>22]</w:t>
      </w:r>
      <w:r w:rsidR="006A2678" w:rsidRPr="001C3F64">
        <w:rPr>
          <w:rFonts w:ascii="Book Antiqua" w:hAnsi="Book Antiqua" w:cs="Arial"/>
        </w:rPr>
        <w:t xml:space="preserve">. </w:t>
      </w:r>
    </w:p>
    <w:p w14:paraId="380C3CF9" w14:textId="77777777" w:rsidR="005D7159" w:rsidRPr="001C3F64" w:rsidRDefault="005D7159" w:rsidP="001C3F64">
      <w:pPr>
        <w:spacing w:line="360" w:lineRule="auto"/>
        <w:jc w:val="both"/>
        <w:rPr>
          <w:rFonts w:ascii="Book Antiqua" w:hAnsi="Book Antiqua"/>
        </w:rPr>
      </w:pPr>
    </w:p>
    <w:p w14:paraId="7EEC5ACB" w14:textId="77777777" w:rsidR="00E3727C" w:rsidRPr="008963D0" w:rsidRDefault="00FE12B9" w:rsidP="001C3F64">
      <w:pPr>
        <w:spacing w:line="360" w:lineRule="auto"/>
        <w:jc w:val="both"/>
        <w:rPr>
          <w:rFonts w:ascii="Book Antiqua" w:hAnsi="Book Antiqua"/>
          <w:b/>
          <w:i/>
        </w:rPr>
      </w:pPr>
      <w:r w:rsidRPr="008963D0">
        <w:rPr>
          <w:rFonts w:ascii="Book Antiqua" w:hAnsi="Book Antiqua"/>
          <w:b/>
          <w:i/>
        </w:rPr>
        <w:t>Bariatric surgery and renal stones</w:t>
      </w:r>
    </w:p>
    <w:p w14:paraId="361D5933" w14:textId="36FD1F20" w:rsidR="000A570F" w:rsidRPr="008963D0" w:rsidRDefault="00B25A91" w:rsidP="001C3F64">
      <w:pPr>
        <w:spacing w:line="360" w:lineRule="auto"/>
        <w:jc w:val="both"/>
        <w:rPr>
          <w:rFonts w:ascii="Book Antiqua" w:eastAsia="宋体" w:hAnsi="Book Antiqua"/>
          <w:b/>
          <w:lang w:eastAsia="zh-CN"/>
        </w:rPr>
      </w:pPr>
      <w:r w:rsidRPr="008963D0">
        <w:rPr>
          <w:rFonts w:ascii="Book Antiqua" w:hAnsi="Book Antiqua"/>
          <w:b/>
        </w:rPr>
        <w:t>Incidence</w:t>
      </w:r>
      <w:r w:rsidR="008963D0" w:rsidRPr="008963D0">
        <w:rPr>
          <w:rFonts w:ascii="Book Antiqua" w:eastAsia="宋体" w:hAnsi="Book Antiqua" w:hint="eastAsia"/>
          <w:b/>
          <w:lang w:eastAsia="zh-CN"/>
        </w:rPr>
        <w:t>:</w:t>
      </w:r>
      <w:r w:rsidR="008963D0">
        <w:rPr>
          <w:rFonts w:ascii="Book Antiqua" w:eastAsia="宋体" w:hAnsi="Book Antiqua" w:hint="eastAsia"/>
          <w:b/>
          <w:lang w:eastAsia="zh-CN"/>
        </w:rPr>
        <w:t xml:space="preserve"> </w:t>
      </w:r>
      <w:r w:rsidR="000A570F" w:rsidRPr="001C3F64">
        <w:rPr>
          <w:rFonts w:ascii="Book Antiqua" w:hAnsi="Book Antiqua"/>
        </w:rPr>
        <w:t xml:space="preserve">Bariatric operations have traditionally been divided into three groups: </w:t>
      </w:r>
      <w:r w:rsidR="008963D0">
        <w:rPr>
          <w:rFonts w:ascii="Book Antiqua" w:eastAsia="宋体" w:hAnsi="Book Antiqua" w:hint="eastAsia"/>
          <w:lang w:eastAsia="zh-CN"/>
        </w:rPr>
        <w:t>(</w:t>
      </w:r>
      <w:r w:rsidR="000A570F" w:rsidRPr="001C3F64">
        <w:rPr>
          <w:rFonts w:ascii="Book Antiqua" w:hAnsi="Book Antiqua"/>
        </w:rPr>
        <w:t>1) restrictive,</w:t>
      </w:r>
      <w:r w:rsidR="000A570F" w:rsidRPr="008963D0">
        <w:rPr>
          <w:rFonts w:ascii="Book Antiqua" w:hAnsi="Book Antiqua"/>
          <w:i/>
        </w:rPr>
        <w:t xml:space="preserve"> </w:t>
      </w:r>
      <w:r w:rsidR="000A570F" w:rsidRPr="008963D0">
        <w:rPr>
          <w:rFonts w:ascii="Book Antiqua" w:hAnsi="Book Antiqua"/>
          <w:i/>
          <w:iCs/>
        </w:rPr>
        <w:t>i.e</w:t>
      </w:r>
      <w:r w:rsidR="000A570F" w:rsidRPr="001C3F64">
        <w:rPr>
          <w:rFonts w:ascii="Book Antiqua" w:hAnsi="Book Antiqua"/>
          <w:iCs/>
        </w:rPr>
        <w:t>.</w:t>
      </w:r>
      <w:r w:rsidR="008963D0">
        <w:rPr>
          <w:rFonts w:ascii="Book Antiqua" w:eastAsia="宋体" w:hAnsi="Book Antiqua" w:hint="eastAsia"/>
          <w:iCs/>
          <w:lang w:eastAsia="zh-CN"/>
        </w:rPr>
        <w:t>,</w:t>
      </w:r>
      <w:r w:rsidR="000A570F" w:rsidRPr="001C3F64">
        <w:rPr>
          <w:rFonts w:ascii="Book Antiqua" w:hAnsi="Book Antiqua"/>
        </w:rPr>
        <w:t xml:space="preserve"> procedures that produce weight loss solely by limiting intake (gastric banding, gastric sleeve); </w:t>
      </w:r>
      <w:r w:rsidR="008963D0">
        <w:rPr>
          <w:rFonts w:ascii="Book Antiqua" w:eastAsia="宋体" w:hAnsi="Book Antiqua" w:hint="eastAsia"/>
          <w:lang w:eastAsia="zh-CN"/>
        </w:rPr>
        <w:t>(</w:t>
      </w:r>
      <w:r w:rsidR="000A570F" w:rsidRPr="001C3F64">
        <w:rPr>
          <w:rFonts w:ascii="Book Antiqua" w:hAnsi="Book Antiqua"/>
        </w:rPr>
        <w:t xml:space="preserve">2) </w:t>
      </w:r>
      <w:proofErr w:type="spellStart"/>
      <w:r w:rsidR="000A570F" w:rsidRPr="001C3F64">
        <w:rPr>
          <w:rFonts w:ascii="Book Antiqua" w:hAnsi="Book Antiqua"/>
        </w:rPr>
        <w:t>malabsorptive</w:t>
      </w:r>
      <w:proofErr w:type="spellEnd"/>
      <w:r w:rsidR="000A570F" w:rsidRPr="001C3F64">
        <w:rPr>
          <w:rFonts w:ascii="Book Antiqua" w:hAnsi="Book Antiqua"/>
        </w:rPr>
        <w:t xml:space="preserve">, </w:t>
      </w:r>
      <w:r w:rsidR="000A570F" w:rsidRPr="008963D0">
        <w:rPr>
          <w:rFonts w:ascii="Book Antiqua" w:hAnsi="Book Antiqua"/>
          <w:i/>
          <w:iCs/>
        </w:rPr>
        <w:t>i.e.</w:t>
      </w:r>
      <w:r w:rsidR="008963D0">
        <w:rPr>
          <w:rFonts w:ascii="Book Antiqua" w:eastAsia="宋体" w:hAnsi="Book Antiqua" w:hint="eastAsia"/>
          <w:iCs/>
          <w:lang w:eastAsia="zh-CN"/>
        </w:rPr>
        <w:t>,</w:t>
      </w:r>
      <w:r w:rsidR="000A570F" w:rsidRPr="001C3F64">
        <w:rPr>
          <w:rFonts w:ascii="Book Antiqua" w:hAnsi="Book Antiqua"/>
        </w:rPr>
        <w:t xml:space="preserve"> operations that induce weight loss totally by interference with digestion and absorption (intestinal bypass); and </w:t>
      </w:r>
      <w:r w:rsidR="008963D0">
        <w:rPr>
          <w:rFonts w:ascii="Book Antiqua" w:eastAsia="宋体" w:hAnsi="Book Antiqua" w:hint="eastAsia"/>
          <w:lang w:eastAsia="zh-CN"/>
        </w:rPr>
        <w:t>(</w:t>
      </w:r>
      <w:r w:rsidR="000A570F" w:rsidRPr="001C3F64">
        <w:rPr>
          <w:rFonts w:ascii="Book Antiqua" w:hAnsi="Book Antiqua"/>
        </w:rPr>
        <w:t xml:space="preserve">3) mixed, </w:t>
      </w:r>
      <w:r w:rsidR="000A570F" w:rsidRPr="008963D0">
        <w:rPr>
          <w:rFonts w:ascii="Book Antiqua" w:hAnsi="Book Antiqua"/>
          <w:i/>
          <w:iCs/>
        </w:rPr>
        <w:t>i.e</w:t>
      </w:r>
      <w:r w:rsidR="000A570F" w:rsidRPr="001C3F64">
        <w:rPr>
          <w:rFonts w:ascii="Book Antiqua" w:hAnsi="Book Antiqua"/>
          <w:iCs/>
        </w:rPr>
        <w:t>.</w:t>
      </w:r>
      <w:r w:rsidR="008963D0">
        <w:rPr>
          <w:rFonts w:ascii="Book Antiqua" w:eastAsia="宋体" w:hAnsi="Book Antiqua" w:hint="eastAsia"/>
          <w:iCs/>
          <w:lang w:eastAsia="zh-CN"/>
        </w:rPr>
        <w:t>,</w:t>
      </w:r>
      <w:r w:rsidR="000A570F" w:rsidRPr="001C3F64">
        <w:rPr>
          <w:rFonts w:ascii="Book Antiqua" w:hAnsi="Book Antiqua"/>
        </w:rPr>
        <w:t xml:space="preserve"> procedures that limit intake and produce malabsorption (g</w:t>
      </w:r>
      <w:r w:rsidR="008963D0">
        <w:rPr>
          <w:rFonts w:ascii="Book Antiqua" w:hAnsi="Book Antiqua"/>
        </w:rPr>
        <w:t>astric bypass, duodenal switch)</w:t>
      </w:r>
      <w:r w:rsidR="000A570F" w:rsidRPr="001C3F64">
        <w:rPr>
          <w:rFonts w:ascii="Book Antiqua" w:hAnsi="Book Antiqua"/>
          <w:vertAlign w:val="superscript"/>
        </w:rPr>
        <w:t>[3</w:t>
      </w:r>
      <w:r w:rsidRPr="001C3F64">
        <w:rPr>
          <w:rFonts w:ascii="Book Antiqua" w:hAnsi="Book Antiqua"/>
          <w:vertAlign w:val="superscript"/>
        </w:rPr>
        <w:t>3</w:t>
      </w:r>
      <w:r w:rsidR="000A570F" w:rsidRPr="001C3F64">
        <w:rPr>
          <w:rFonts w:ascii="Book Antiqua" w:hAnsi="Book Antiqua"/>
          <w:vertAlign w:val="superscript"/>
        </w:rPr>
        <w:t>]</w:t>
      </w:r>
      <w:r w:rsidR="000A570F" w:rsidRPr="001C3F64">
        <w:rPr>
          <w:rFonts w:ascii="Book Antiqua" w:hAnsi="Book Antiqua"/>
        </w:rPr>
        <w:t xml:space="preserve">. </w:t>
      </w:r>
    </w:p>
    <w:p w14:paraId="1EF3D099" w14:textId="359A4FD5" w:rsidR="007132E5" w:rsidRPr="001C3F64" w:rsidRDefault="00B10807" w:rsidP="008963D0">
      <w:pPr>
        <w:spacing w:line="360" w:lineRule="auto"/>
        <w:ind w:firstLineChars="100" w:firstLine="240"/>
        <w:jc w:val="both"/>
        <w:rPr>
          <w:rFonts w:ascii="Book Antiqua" w:hAnsi="Book Antiqua"/>
        </w:rPr>
      </w:pPr>
      <w:r w:rsidRPr="001C3F64">
        <w:rPr>
          <w:rFonts w:ascii="Book Antiqua" w:hAnsi="Book Antiqua"/>
        </w:rPr>
        <w:t xml:space="preserve">The most commonly performed bariatric operation is </w:t>
      </w:r>
      <w:r w:rsidRPr="001C3F64">
        <w:rPr>
          <w:rFonts w:ascii="Book Antiqua" w:hAnsi="Book Antiqua" w:cs="Arial"/>
        </w:rPr>
        <w:t>Roux-en-Y gastric bypass</w:t>
      </w:r>
      <w:r w:rsidR="007F004E" w:rsidRPr="001C3F64">
        <w:rPr>
          <w:rFonts w:ascii="Book Antiqua" w:hAnsi="Book Antiqua" w:cs="Arial"/>
        </w:rPr>
        <w:t xml:space="preserve"> (R</w:t>
      </w:r>
      <w:r w:rsidR="008963D0">
        <w:rPr>
          <w:rFonts w:ascii="Book Antiqua" w:hAnsi="Book Antiqua" w:cs="Arial"/>
        </w:rPr>
        <w:t>YGB)</w:t>
      </w:r>
      <w:r w:rsidRPr="001C3F64">
        <w:rPr>
          <w:rFonts w:ascii="Book Antiqua" w:hAnsi="Book Antiqua" w:cs="Arial"/>
          <w:vertAlign w:val="superscript"/>
        </w:rPr>
        <w:t>[3]</w:t>
      </w:r>
      <w:r w:rsidRPr="001C3F64">
        <w:rPr>
          <w:rFonts w:ascii="Book Antiqua" w:hAnsi="Book Antiqua" w:cs="Arial"/>
        </w:rPr>
        <w:t xml:space="preserve">. </w:t>
      </w:r>
      <w:r w:rsidR="00FD1E8C" w:rsidRPr="001C3F64">
        <w:rPr>
          <w:rFonts w:ascii="Book Antiqua" w:hAnsi="Book Antiqua" w:cs="Arial"/>
        </w:rPr>
        <w:t xml:space="preserve">It belongs to the </w:t>
      </w:r>
      <w:r w:rsidR="00AC63F3">
        <w:rPr>
          <w:rFonts w:ascii="Book Antiqua" w:eastAsia="宋体" w:hAnsi="Book Antiqua" w:cs="Arial"/>
          <w:lang w:eastAsia="zh-CN"/>
        </w:rPr>
        <w:t>“</w:t>
      </w:r>
      <w:r w:rsidR="00FD1E8C" w:rsidRPr="001C3F64">
        <w:rPr>
          <w:rFonts w:ascii="Book Antiqua" w:hAnsi="Book Antiqua" w:cs="Arial"/>
        </w:rPr>
        <w:t>mixed group</w:t>
      </w:r>
      <w:r w:rsidR="00AC63F3">
        <w:rPr>
          <w:rFonts w:ascii="Book Antiqua" w:eastAsia="宋体" w:hAnsi="Book Antiqua" w:cs="Arial"/>
          <w:lang w:eastAsia="zh-CN"/>
        </w:rPr>
        <w:t>”</w:t>
      </w:r>
      <w:r w:rsidR="00FD1E8C" w:rsidRPr="001C3F64">
        <w:rPr>
          <w:rFonts w:ascii="Book Antiqua" w:hAnsi="Book Antiqua" w:cs="Arial"/>
        </w:rPr>
        <w:t xml:space="preserve"> in the bariatric operations classification. </w:t>
      </w:r>
      <w:r w:rsidR="00F46AEB" w:rsidRPr="001C3F64">
        <w:rPr>
          <w:rFonts w:ascii="Book Antiqua" w:hAnsi="Book Antiqua" w:cs="Arial"/>
        </w:rPr>
        <w:t xml:space="preserve">Nelson </w:t>
      </w:r>
      <w:r w:rsidR="00F46AEB" w:rsidRPr="00AC63F3">
        <w:rPr>
          <w:rFonts w:ascii="Book Antiqua" w:hAnsi="Book Antiqua" w:cs="Arial"/>
          <w:i/>
        </w:rPr>
        <w:t xml:space="preserve">et </w:t>
      </w:r>
      <w:proofErr w:type="gramStart"/>
      <w:r w:rsidR="00F46AEB" w:rsidRPr="00AC63F3">
        <w:rPr>
          <w:rFonts w:ascii="Book Antiqua" w:hAnsi="Book Antiqua" w:cs="Arial"/>
          <w:i/>
        </w:rPr>
        <w:t>al</w:t>
      </w:r>
      <w:r w:rsidR="00AC63F3" w:rsidRPr="001C3F64">
        <w:rPr>
          <w:rFonts w:ascii="Book Antiqua" w:hAnsi="Book Antiqua" w:cs="Arial"/>
          <w:vertAlign w:val="superscript"/>
        </w:rPr>
        <w:t>[</w:t>
      </w:r>
      <w:proofErr w:type="gramEnd"/>
      <w:r w:rsidR="00AC63F3" w:rsidRPr="001C3F64">
        <w:rPr>
          <w:rFonts w:ascii="Book Antiqua" w:hAnsi="Book Antiqua" w:cs="Arial"/>
          <w:vertAlign w:val="superscript"/>
        </w:rPr>
        <w:t>34]</w:t>
      </w:r>
      <w:r w:rsidR="00F46AEB" w:rsidRPr="001C3F64">
        <w:rPr>
          <w:rFonts w:ascii="Book Antiqua" w:hAnsi="Book Antiqua" w:cs="Arial"/>
        </w:rPr>
        <w:t xml:space="preserve"> first described the association of gastric bypass surgery with the formation of calcium oxalate renal stones. </w:t>
      </w:r>
      <w:proofErr w:type="spellStart"/>
      <w:r w:rsidRPr="001C3F64">
        <w:rPr>
          <w:rFonts w:ascii="Book Antiqua" w:hAnsi="Book Antiqua" w:cs="Arial"/>
        </w:rPr>
        <w:t>Matlaga</w:t>
      </w:r>
      <w:proofErr w:type="spellEnd"/>
      <w:r w:rsidRPr="00AC63F3">
        <w:rPr>
          <w:rFonts w:ascii="Book Antiqua" w:hAnsi="Book Antiqua" w:cs="Arial"/>
          <w:i/>
        </w:rPr>
        <w:t xml:space="preserve"> et </w:t>
      </w:r>
      <w:proofErr w:type="gramStart"/>
      <w:r w:rsidRPr="00AC63F3">
        <w:rPr>
          <w:rFonts w:ascii="Book Antiqua" w:hAnsi="Book Antiqua" w:cs="Arial"/>
          <w:i/>
        </w:rPr>
        <w:t>al</w:t>
      </w:r>
      <w:r w:rsidR="00AC63F3" w:rsidRPr="001C3F64">
        <w:rPr>
          <w:rFonts w:ascii="Book Antiqua" w:hAnsi="Book Antiqua" w:cs="Arial"/>
          <w:vertAlign w:val="superscript"/>
        </w:rPr>
        <w:t>[</w:t>
      </w:r>
      <w:proofErr w:type="gramEnd"/>
      <w:r w:rsidR="00AC63F3" w:rsidRPr="001C3F64">
        <w:rPr>
          <w:rFonts w:ascii="Book Antiqua" w:hAnsi="Book Antiqua" w:cs="Arial"/>
          <w:vertAlign w:val="superscript"/>
        </w:rPr>
        <w:t>35]</w:t>
      </w:r>
      <w:r w:rsidRPr="001C3F64">
        <w:rPr>
          <w:rFonts w:ascii="Book Antiqua" w:hAnsi="Book Antiqua" w:cs="Arial"/>
        </w:rPr>
        <w:t xml:space="preserve"> reviewed the insurance claims and records of 4639 pati</w:t>
      </w:r>
      <w:r w:rsidR="007F004E" w:rsidRPr="001C3F64">
        <w:rPr>
          <w:rFonts w:ascii="Book Antiqua" w:hAnsi="Book Antiqua" w:cs="Arial"/>
        </w:rPr>
        <w:t>ents who had R</w:t>
      </w:r>
      <w:r w:rsidRPr="001C3F64">
        <w:rPr>
          <w:rFonts w:ascii="Book Antiqua" w:hAnsi="Book Antiqua" w:cs="Arial"/>
        </w:rPr>
        <w:t xml:space="preserve">YGB for obesity and compared them with the relevant ones from other 4639 obese patients over a </w:t>
      </w:r>
      <w:r w:rsidR="00CC314C" w:rsidRPr="001C3F64">
        <w:rPr>
          <w:rFonts w:ascii="Book Antiqua" w:hAnsi="Book Antiqua" w:cs="Arial"/>
        </w:rPr>
        <w:t>four-year</w:t>
      </w:r>
      <w:r w:rsidRPr="001C3F64">
        <w:rPr>
          <w:rFonts w:ascii="Book Antiqua" w:hAnsi="Book Antiqua" w:cs="Arial"/>
        </w:rPr>
        <w:t xml:space="preserve"> period. </w:t>
      </w:r>
      <w:r w:rsidR="00864F37" w:rsidRPr="001C3F64">
        <w:rPr>
          <w:rFonts w:ascii="Book Antiqua" w:hAnsi="Book Antiqua" w:cs="Arial"/>
        </w:rPr>
        <w:lastRenderedPageBreak/>
        <w:t xml:space="preserve">Urolithiasis was diagnosed </w:t>
      </w:r>
      <w:r w:rsidR="00AC63F3">
        <w:rPr>
          <w:rFonts w:ascii="Book Antiqua" w:hAnsi="Book Antiqua" w:cs="Arial"/>
        </w:rPr>
        <w:t>in 7.65% (355 of 4</w:t>
      </w:r>
      <w:r w:rsidR="007F004E" w:rsidRPr="001C3F64">
        <w:rPr>
          <w:rFonts w:ascii="Book Antiqua" w:hAnsi="Book Antiqua" w:cs="Arial"/>
        </w:rPr>
        <w:t>639) of R</w:t>
      </w:r>
      <w:r w:rsidR="00864F37" w:rsidRPr="001C3F64">
        <w:rPr>
          <w:rFonts w:ascii="Book Antiqua" w:hAnsi="Book Antiqua" w:cs="Arial"/>
        </w:rPr>
        <w:t>YGB patie</w:t>
      </w:r>
      <w:r w:rsidR="00AC63F3">
        <w:rPr>
          <w:rFonts w:ascii="Book Antiqua" w:hAnsi="Book Antiqua" w:cs="Arial"/>
        </w:rPr>
        <w:t>nts compared to 4.63% (215 of 4</w:t>
      </w:r>
      <w:r w:rsidR="00864F37" w:rsidRPr="001C3F64">
        <w:rPr>
          <w:rFonts w:ascii="Book Antiqua" w:hAnsi="Book Antiqua" w:cs="Arial"/>
        </w:rPr>
        <w:t>639) of patients in the control group (</w:t>
      </w:r>
      <w:r w:rsidR="00AC63F3" w:rsidRPr="00AC63F3">
        <w:rPr>
          <w:rFonts w:ascii="Book Antiqua" w:hAnsi="Book Antiqua" w:cs="Arial"/>
          <w:i/>
        </w:rPr>
        <w:t>P</w:t>
      </w:r>
      <w:r w:rsidR="00864F37" w:rsidRPr="001C3F64">
        <w:rPr>
          <w:rFonts w:ascii="Book Antiqua" w:hAnsi="Book Antiqua" w:cs="Arial"/>
        </w:rPr>
        <w:t xml:space="preserve"> &lt;</w:t>
      </w:r>
      <w:r w:rsidR="00AC63F3">
        <w:rPr>
          <w:rFonts w:ascii="Book Antiqua" w:eastAsia="宋体" w:hAnsi="Book Antiqua" w:cs="Arial" w:hint="eastAsia"/>
          <w:lang w:eastAsia="zh-CN"/>
        </w:rPr>
        <w:t xml:space="preserve"> </w:t>
      </w:r>
      <w:r w:rsidR="00864F37" w:rsidRPr="001C3F64">
        <w:rPr>
          <w:rFonts w:ascii="Book Antiqua" w:hAnsi="Book Antiqua" w:cs="Arial"/>
        </w:rPr>
        <w:t xml:space="preserve">0.0001). </w:t>
      </w:r>
      <w:r w:rsidR="00A21BBC" w:rsidRPr="001C3F64">
        <w:rPr>
          <w:rFonts w:ascii="Book Antiqua" w:hAnsi="Book Antiqua" w:cs="Arial"/>
        </w:rPr>
        <w:t xml:space="preserve">The patients in the treatment group more commonly underwent shock wave lithotripsy and </w:t>
      </w:r>
      <w:proofErr w:type="spellStart"/>
      <w:r w:rsidR="00A21BBC" w:rsidRPr="001C3F64">
        <w:rPr>
          <w:rFonts w:ascii="Book Antiqua" w:hAnsi="Book Antiqua" w:cs="Arial"/>
        </w:rPr>
        <w:t>ureteroscopy</w:t>
      </w:r>
      <w:proofErr w:type="spellEnd"/>
      <w:r w:rsidR="007F004E" w:rsidRPr="001C3F64">
        <w:rPr>
          <w:rFonts w:ascii="Book Antiqua" w:hAnsi="Book Antiqua" w:cs="Arial"/>
        </w:rPr>
        <w:t>, making the R</w:t>
      </w:r>
      <w:r w:rsidR="00A21BBC" w:rsidRPr="001C3F64">
        <w:rPr>
          <w:rFonts w:ascii="Book Antiqua" w:hAnsi="Book Antiqua" w:cs="Arial"/>
        </w:rPr>
        <w:t>YGB surgery a significant predictor of diagnosis and requirement for treatment of urolithiasis in the post-operative period.</w:t>
      </w:r>
      <w:r w:rsidR="00904911" w:rsidRPr="001C3F64">
        <w:rPr>
          <w:rFonts w:ascii="Book Antiqua" w:hAnsi="Book Antiqua" w:cs="Arial"/>
        </w:rPr>
        <w:t xml:space="preserve"> In a retrospective study </w:t>
      </w:r>
      <w:r w:rsidR="007F004E" w:rsidRPr="001C3F64">
        <w:rPr>
          <w:rFonts w:ascii="Book Antiqua" w:hAnsi="Book Antiqua" w:cs="Arial"/>
        </w:rPr>
        <w:t>of 972 patients who underwent R</w:t>
      </w:r>
      <w:r w:rsidR="00904911" w:rsidRPr="001C3F64">
        <w:rPr>
          <w:rFonts w:ascii="Book Antiqua" w:hAnsi="Book Antiqua" w:cs="Arial"/>
        </w:rPr>
        <w:t xml:space="preserve">YGB, 3.2% developed </w:t>
      </w:r>
      <w:r w:rsidR="00904911" w:rsidRPr="00AC63F3">
        <w:rPr>
          <w:rFonts w:ascii="Book Antiqua" w:hAnsi="Book Antiqua" w:cs="Arial"/>
          <w:i/>
        </w:rPr>
        <w:t>de-novo</w:t>
      </w:r>
      <w:r w:rsidR="00904911" w:rsidRPr="001C3F64">
        <w:rPr>
          <w:rFonts w:ascii="Book Antiqua" w:hAnsi="Book Antiqua" w:cs="Arial"/>
        </w:rPr>
        <w:t xml:space="preserve"> urolithiasis post-operatively</w:t>
      </w:r>
      <w:r w:rsidR="00927514" w:rsidRPr="001C3F64">
        <w:rPr>
          <w:rFonts w:ascii="Book Antiqua" w:hAnsi="Book Antiqua" w:cs="Arial"/>
        </w:rPr>
        <w:t xml:space="preserve"> (mean FU was 2.8</w:t>
      </w:r>
      <w:r w:rsidR="00904911" w:rsidRPr="001C3F64">
        <w:rPr>
          <w:rFonts w:ascii="Book Antiqua" w:hAnsi="Book Antiqua" w:cs="Arial"/>
        </w:rPr>
        <w:t xml:space="preserve"> years); in those individuals who had renal stones pre-op</w:t>
      </w:r>
      <w:r w:rsidR="0038026B" w:rsidRPr="001C3F64">
        <w:rPr>
          <w:rFonts w:ascii="Book Antiqua" w:hAnsi="Book Antiqua" w:cs="Arial"/>
        </w:rPr>
        <w:t>eratively</w:t>
      </w:r>
      <w:r w:rsidR="00904911" w:rsidRPr="001C3F64">
        <w:rPr>
          <w:rFonts w:ascii="Book Antiqua" w:hAnsi="Book Antiqua" w:cs="Arial"/>
        </w:rPr>
        <w:t xml:space="preserve"> (8.8%), the recurrence of the disease was ev</w:t>
      </w:r>
      <w:r w:rsidR="00AC63F3">
        <w:rPr>
          <w:rFonts w:ascii="Book Antiqua" w:hAnsi="Book Antiqua" w:cs="Arial"/>
        </w:rPr>
        <w:t>en more common (32%)</w:t>
      </w:r>
      <w:r w:rsidR="00F46AEB" w:rsidRPr="001C3F64">
        <w:rPr>
          <w:rFonts w:ascii="Book Antiqua" w:hAnsi="Book Antiqua" w:cs="Arial"/>
          <w:vertAlign w:val="superscript"/>
        </w:rPr>
        <w:t>[36</w:t>
      </w:r>
      <w:r w:rsidR="00904911" w:rsidRPr="001C3F64">
        <w:rPr>
          <w:rFonts w:ascii="Book Antiqua" w:hAnsi="Book Antiqua" w:cs="Arial"/>
          <w:vertAlign w:val="superscript"/>
        </w:rPr>
        <w:t>]</w:t>
      </w:r>
      <w:r w:rsidR="00904911" w:rsidRPr="001C3F64">
        <w:rPr>
          <w:rFonts w:ascii="Book Antiqua" w:hAnsi="Book Antiqua" w:cs="Arial"/>
        </w:rPr>
        <w:t xml:space="preserve">. The authors concluded that although the RYGB had a significant influence </w:t>
      </w:r>
      <w:r w:rsidR="00083B17" w:rsidRPr="001C3F64">
        <w:rPr>
          <w:rFonts w:ascii="Book Antiqua" w:hAnsi="Book Antiqua" w:cs="Arial"/>
        </w:rPr>
        <w:t>on</w:t>
      </w:r>
      <w:r w:rsidR="00904911" w:rsidRPr="001C3F64">
        <w:rPr>
          <w:rFonts w:ascii="Book Antiqua" w:hAnsi="Book Antiqua" w:cs="Arial"/>
        </w:rPr>
        <w:t xml:space="preserve"> the development of stones, the combination of pre-o</w:t>
      </w:r>
      <w:r w:rsidR="00D104E9" w:rsidRPr="001C3F64">
        <w:rPr>
          <w:rFonts w:ascii="Book Antiqua" w:hAnsi="Book Antiqua" w:cs="Arial"/>
        </w:rPr>
        <w:t xml:space="preserve">perative stone history with this type of bariatric </w:t>
      </w:r>
      <w:r w:rsidR="00904911" w:rsidRPr="001C3F64">
        <w:rPr>
          <w:rFonts w:ascii="Book Antiqua" w:hAnsi="Book Antiqua" w:cs="Arial"/>
        </w:rPr>
        <w:t>surgery is the most important risk factor for recurrent urolithiasis.</w:t>
      </w:r>
      <w:r w:rsidR="0016686E" w:rsidRPr="001C3F64">
        <w:rPr>
          <w:rFonts w:ascii="Book Antiqua" w:hAnsi="Book Antiqua" w:cs="Arial"/>
        </w:rPr>
        <w:t xml:space="preserve"> </w:t>
      </w:r>
      <w:r w:rsidR="0016686E" w:rsidRPr="001C3F64">
        <w:rPr>
          <w:rFonts w:ascii="Book Antiqua" w:hAnsi="Book Antiqua"/>
        </w:rPr>
        <w:t xml:space="preserve">Other reviewers have come to the same </w:t>
      </w:r>
      <w:proofErr w:type="gramStart"/>
      <w:r w:rsidR="0016686E" w:rsidRPr="001C3F64">
        <w:rPr>
          <w:rFonts w:ascii="Book Antiqua" w:hAnsi="Book Antiqua"/>
        </w:rPr>
        <w:t>conclusions</w:t>
      </w:r>
      <w:r w:rsidR="0016686E" w:rsidRPr="001C3F64">
        <w:rPr>
          <w:rFonts w:ascii="Book Antiqua" w:hAnsi="Book Antiqua" w:cs="Arial"/>
          <w:vertAlign w:val="superscript"/>
        </w:rPr>
        <w:t>[</w:t>
      </w:r>
      <w:proofErr w:type="gramEnd"/>
      <w:r w:rsidR="000011E0" w:rsidRPr="001C3F64">
        <w:rPr>
          <w:rFonts w:ascii="Book Antiqua" w:hAnsi="Book Antiqua" w:cs="Arial"/>
          <w:vertAlign w:val="superscript"/>
        </w:rPr>
        <w:t>6</w:t>
      </w:r>
      <w:r w:rsidR="00B22089" w:rsidRPr="001C3F64">
        <w:rPr>
          <w:rFonts w:ascii="Book Antiqua" w:hAnsi="Book Antiqua" w:cs="Arial"/>
          <w:vertAlign w:val="superscript"/>
        </w:rPr>
        <w:t>]</w:t>
      </w:r>
      <w:r w:rsidR="00B22089" w:rsidRPr="001C3F64">
        <w:rPr>
          <w:rFonts w:ascii="Book Antiqua" w:hAnsi="Book Antiqua" w:cs="Arial"/>
        </w:rPr>
        <w:t xml:space="preserve">. </w:t>
      </w:r>
      <w:r w:rsidR="00927514" w:rsidRPr="001C3F64">
        <w:rPr>
          <w:rFonts w:ascii="Book Antiqua" w:hAnsi="Book Antiqua"/>
        </w:rPr>
        <w:t>In a large, prospective study of 151 pat</w:t>
      </w:r>
      <w:r w:rsidR="007F004E" w:rsidRPr="001C3F64">
        <w:rPr>
          <w:rFonts w:ascii="Book Antiqua" w:hAnsi="Book Antiqua"/>
        </w:rPr>
        <w:t>ients undergoing laparoscopic R</w:t>
      </w:r>
      <w:r w:rsidR="00927514" w:rsidRPr="001C3F64">
        <w:rPr>
          <w:rFonts w:ascii="Book Antiqua" w:hAnsi="Book Antiqua"/>
        </w:rPr>
        <w:t xml:space="preserve">YGB, </w:t>
      </w:r>
      <w:proofErr w:type="spellStart"/>
      <w:r w:rsidR="00927514" w:rsidRPr="001C3F64">
        <w:rPr>
          <w:rFonts w:ascii="Book Antiqua" w:hAnsi="Book Antiqua"/>
        </w:rPr>
        <w:t>Valezi</w:t>
      </w:r>
      <w:proofErr w:type="spellEnd"/>
      <w:r w:rsidR="00927514" w:rsidRPr="001C3F64">
        <w:rPr>
          <w:rFonts w:ascii="Book Antiqua" w:hAnsi="Book Antiqua"/>
        </w:rPr>
        <w:t xml:space="preserve"> </w:t>
      </w:r>
      <w:r w:rsidR="00927514" w:rsidRPr="00AC63F3">
        <w:rPr>
          <w:rFonts w:ascii="Book Antiqua" w:hAnsi="Book Antiqua"/>
          <w:i/>
        </w:rPr>
        <w:t xml:space="preserve">et </w:t>
      </w:r>
      <w:proofErr w:type="gramStart"/>
      <w:r w:rsidR="00927514" w:rsidRPr="00AC63F3">
        <w:rPr>
          <w:rFonts w:ascii="Book Antiqua" w:hAnsi="Book Antiqua"/>
          <w:i/>
        </w:rPr>
        <w:t>al</w:t>
      </w:r>
      <w:r w:rsidR="00AC63F3" w:rsidRPr="001C3F64">
        <w:rPr>
          <w:rFonts w:ascii="Book Antiqua" w:hAnsi="Book Antiqua"/>
          <w:vertAlign w:val="superscript"/>
        </w:rPr>
        <w:t>[</w:t>
      </w:r>
      <w:proofErr w:type="gramEnd"/>
      <w:r w:rsidR="00AC63F3" w:rsidRPr="001C3F64">
        <w:rPr>
          <w:rFonts w:ascii="Book Antiqua" w:hAnsi="Book Antiqua"/>
          <w:vertAlign w:val="superscript"/>
        </w:rPr>
        <w:t>37]</w:t>
      </w:r>
      <w:r w:rsidR="00927514" w:rsidRPr="001C3F64">
        <w:rPr>
          <w:rFonts w:ascii="Book Antiqua" w:hAnsi="Book Antiqua"/>
        </w:rPr>
        <w:t xml:space="preserve"> reported</w:t>
      </w:r>
      <w:r w:rsidR="00927514" w:rsidRPr="00B80880">
        <w:rPr>
          <w:rFonts w:ascii="Book Antiqua" w:hAnsi="Book Antiqua"/>
          <w:i/>
        </w:rPr>
        <w:t xml:space="preserve"> de novo</w:t>
      </w:r>
      <w:r w:rsidR="00927514" w:rsidRPr="001C3F64">
        <w:rPr>
          <w:rFonts w:ascii="Book Antiqua" w:hAnsi="Book Antiqua"/>
        </w:rPr>
        <w:t xml:space="preserve"> stone </w:t>
      </w:r>
      <w:r w:rsidR="00E6137C" w:rsidRPr="001C3F64">
        <w:rPr>
          <w:rFonts w:ascii="Book Antiqua" w:hAnsi="Book Antiqua"/>
        </w:rPr>
        <w:t>incidence of 8</w:t>
      </w:r>
      <w:r w:rsidR="009D6FAE" w:rsidRPr="001C3F64">
        <w:rPr>
          <w:rFonts w:ascii="Book Antiqua" w:hAnsi="Book Antiqua"/>
        </w:rPr>
        <w:t>% at</w:t>
      </w:r>
      <w:r w:rsidR="00ED263D" w:rsidRPr="001C3F64">
        <w:rPr>
          <w:rFonts w:ascii="Book Antiqua" w:hAnsi="Book Antiqua"/>
        </w:rPr>
        <w:t xml:space="preserve"> </w:t>
      </w:r>
      <w:r w:rsidR="00E6137C" w:rsidRPr="001C3F64">
        <w:rPr>
          <w:rFonts w:ascii="Book Antiqua" w:hAnsi="Book Antiqua"/>
        </w:rPr>
        <w:t xml:space="preserve">12 </w:t>
      </w:r>
      <w:proofErr w:type="spellStart"/>
      <w:r w:rsidR="00E6137C" w:rsidRPr="001C3F64">
        <w:rPr>
          <w:rFonts w:ascii="Book Antiqua" w:hAnsi="Book Antiqua"/>
        </w:rPr>
        <w:t>mo</w:t>
      </w:r>
      <w:proofErr w:type="spellEnd"/>
      <w:r w:rsidR="00E6137C" w:rsidRPr="001C3F64">
        <w:rPr>
          <w:rFonts w:ascii="Book Antiqua" w:hAnsi="Book Antiqua"/>
        </w:rPr>
        <w:t xml:space="preserve"> post</w:t>
      </w:r>
      <w:r w:rsidR="00B166E9">
        <w:rPr>
          <w:rFonts w:ascii="Book Antiqua" w:eastAsia="宋体" w:hAnsi="Book Antiqua" w:hint="eastAsia"/>
          <w:lang w:eastAsia="zh-CN"/>
        </w:rPr>
        <w:t>-</w:t>
      </w:r>
      <w:r w:rsidR="00927514" w:rsidRPr="001C3F64">
        <w:rPr>
          <w:rFonts w:ascii="Book Antiqua" w:hAnsi="Book Antiqua"/>
        </w:rPr>
        <w:t xml:space="preserve">surgery. </w:t>
      </w:r>
      <w:proofErr w:type="gramStart"/>
      <w:r w:rsidR="00927514" w:rsidRPr="001C3F64">
        <w:rPr>
          <w:rFonts w:ascii="Book Antiqua" w:hAnsi="Book Antiqua"/>
        </w:rPr>
        <w:t>The relative risk for development of stones incr</w:t>
      </w:r>
      <w:r w:rsidR="00495433" w:rsidRPr="001C3F64">
        <w:rPr>
          <w:rFonts w:ascii="Book Antiqua" w:hAnsi="Book Antiqua"/>
        </w:rPr>
        <w:t xml:space="preserve">eased by </w:t>
      </w:r>
      <w:r w:rsidR="00AC63F3">
        <w:rPr>
          <w:rFonts w:ascii="Book Antiqua" w:hAnsi="Book Antiqua"/>
        </w:rPr>
        <w:t>approximately 70%</w:t>
      </w:r>
      <w:r w:rsidR="000011E0" w:rsidRPr="001C3F64">
        <w:rPr>
          <w:rFonts w:ascii="Book Antiqua" w:hAnsi="Book Antiqua"/>
          <w:vertAlign w:val="superscript"/>
        </w:rPr>
        <w:t>[37</w:t>
      </w:r>
      <w:r w:rsidR="00495433" w:rsidRPr="001C3F64">
        <w:rPr>
          <w:rFonts w:ascii="Book Antiqua" w:hAnsi="Book Antiqua"/>
          <w:vertAlign w:val="superscript"/>
        </w:rPr>
        <w:t>]</w:t>
      </w:r>
      <w:r w:rsidR="00495433" w:rsidRPr="001C3F64">
        <w:rPr>
          <w:rFonts w:ascii="Book Antiqua" w:hAnsi="Book Antiqua"/>
        </w:rPr>
        <w:t>.</w:t>
      </w:r>
      <w:proofErr w:type="gramEnd"/>
      <w:r w:rsidR="00495433" w:rsidRPr="001C3F64">
        <w:rPr>
          <w:rFonts w:ascii="Book Antiqua" w:hAnsi="Book Antiqua"/>
        </w:rPr>
        <w:t xml:space="preserve"> In anoth</w:t>
      </w:r>
      <w:r w:rsidR="007F004E" w:rsidRPr="001C3F64">
        <w:rPr>
          <w:rFonts w:ascii="Book Antiqua" w:hAnsi="Book Antiqua"/>
        </w:rPr>
        <w:t xml:space="preserve">er study </w:t>
      </w:r>
      <w:r w:rsidR="00ED263D" w:rsidRPr="001C3F64">
        <w:rPr>
          <w:rFonts w:ascii="Book Antiqua" w:hAnsi="Book Antiqua"/>
        </w:rPr>
        <w:t xml:space="preserve">of </w:t>
      </w:r>
      <w:r w:rsidR="007F004E" w:rsidRPr="001C3F64">
        <w:rPr>
          <w:rFonts w:ascii="Book Antiqua" w:hAnsi="Book Antiqua"/>
        </w:rPr>
        <w:t>patients who had R</w:t>
      </w:r>
      <w:r w:rsidR="00495433" w:rsidRPr="001C3F64">
        <w:rPr>
          <w:rFonts w:ascii="Book Antiqua" w:hAnsi="Book Antiqua"/>
        </w:rPr>
        <w:t xml:space="preserve">YGB for gastric cancer, the investigators assessed the incidence of renal stones post-operatively. CT scans from gastric cancer patients who had either distal </w:t>
      </w:r>
      <w:proofErr w:type="spellStart"/>
      <w:r w:rsidR="00495433" w:rsidRPr="001C3F64">
        <w:rPr>
          <w:rFonts w:ascii="Book Antiqua" w:hAnsi="Book Antiqua"/>
        </w:rPr>
        <w:t>gastrectomy</w:t>
      </w:r>
      <w:proofErr w:type="spellEnd"/>
      <w:r w:rsidR="00495433" w:rsidRPr="001C3F64">
        <w:rPr>
          <w:rFonts w:ascii="Book Antiqua" w:hAnsi="Book Antiqua"/>
        </w:rPr>
        <w:t xml:space="preserve"> with </w:t>
      </w:r>
      <w:proofErr w:type="spellStart"/>
      <w:r w:rsidR="007F004E" w:rsidRPr="001C3F64">
        <w:rPr>
          <w:rFonts w:ascii="Book Antiqua" w:hAnsi="Book Antiqua"/>
        </w:rPr>
        <w:t>Bilroth</w:t>
      </w:r>
      <w:proofErr w:type="spellEnd"/>
      <w:r w:rsidR="007F004E" w:rsidRPr="001C3F64">
        <w:rPr>
          <w:rFonts w:ascii="Book Antiqua" w:hAnsi="Book Antiqua"/>
        </w:rPr>
        <w:t xml:space="preserve"> I anastomo</w:t>
      </w:r>
      <w:r w:rsidR="00CC4A63">
        <w:rPr>
          <w:rFonts w:ascii="Book Antiqua" w:hAnsi="Book Antiqua"/>
        </w:rPr>
        <w:t>sis/</w:t>
      </w:r>
      <w:r w:rsidR="007F004E" w:rsidRPr="001C3F64">
        <w:rPr>
          <w:rFonts w:ascii="Book Antiqua" w:hAnsi="Book Antiqua"/>
        </w:rPr>
        <w:t>R</w:t>
      </w:r>
      <w:r w:rsidR="00495433" w:rsidRPr="001C3F64">
        <w:rPr>
          <w:rFonts w:ascii="Book Antiqua" w:hAnsi="Book Antiqua"/>
        </w:rPr>
        <w:t xml:space="preserve">YGB versus total gastrectomy with </w:t>
      </w:r>
      <w:r w:rsidR="007F004E" w:rsidRPr="001C3F64">
        <w:rPr>
          <w:rFonts w:ascii="Book Antiqua" w:hAnsi="Book Antiqua"/>
        </w:rPr>
        <w:t>R</w:t>
      </w:r>
      <w:r w:rsidR="00495433" w:rsidRPr="001C3F64">
        <w:rPr>
          <w:rFonts w:ascii="Book Antiqua" w:hAnsi="Book Antiqua"/>
        </w:rPr>
        <w:t>YGB reconstruction were reviewed. Patients with total gastrectomy were more likely to have renal stones (25%) than patients with some remaining stomach (7%). The authors h</w:t>
      </w:r>
      <w:r w:rsidR="009D6FAE" w:rsidRPr="001C3F64">
        <w:rPr>
          <w:rFonts w:ascii="Book Antiqua" w:hAnsi="Book Antiqua"/>
        </w:rPr>
        <w:t>ypothesis</w:t>
      </w:r>
      <w:r w:rsidR="00495433" w:rsidRPr="001C3F64">
        <w:rPr>
          <w:rFonts w:ascii="Book Antiqua" w:hAnsi="Book Antiqua"/>
        </w:rPr>
        <w:t xml:space="preserve">ed that total gastrectomy may lead to more fat </w:t>
      </w:r>
      <w:proofErr w:type="spellStart"/>
      <w:r w:rsidR="00495433" w:rsidRPr="001C3F64">
        <w:rPr>
          <w:rFonts w:ascii="Book Antiqua" w:hAnsi="Book Antiqua"/>
        </w:rPr>
        <w:t>malabsorption</w:t>
      </w:r>
      <w:proofErr w:type="spellEnd"/>
      <w:r w:rsidR="00495433" w:rsidRPr="001C3F64">
        <w:rPr>
          <w:rFonts w:ascii="Book Antiqua" w:hAnsi="Book Antiqua"/>
        </w:rPr>
        <w:t xml:space="preserve"> than partial </w:t>
      </w:r>
      <w:proofErr w:type="spellStart"/>
      <w:r w:rsidR="00495433" w:rsidRPr="001C3F64">
        <w:rPr>
          <w:rFonts w:ascii="Book Antiqua" w:hAnsi="Book Antiqua"/>
        </w:rPr>
        <w:t>gastrectomy</w:t>
      </w:r>
      <w:proofErr w:type="spellEnd"/>
      <w:r w:rsidR="00495433" w:rsidRPr="001C3F64">
        <w:rPr>
          <w:rFonts w:ascii="Book Antiqua" w:hAnsi="Book Antiqua"/>
        </w:rPr>
        <w:t xml:space="preserve">, perhaps exacerbating </w:t>
      </w:r>
      <w:proofErr w:type="spellStart"/>
      <w:proofErr w:type="gramStart"/>
      <w:r w:rsidR="00495433" w:rsidRPr="001C3F64">
        <w:rPr>
          <w:rFonts w:ascii="Book Antiqua" w:hAnsi="Book Antiqua"/>
        </w:rPr>
        <w:t>hyperoxaluria</w:t>
      </w:r>
      <w:proofErr w:type="spellEnd"/>
      <w:r w:rsidR="000011E0" w:rsidRPr="001C3F64">
        <w:rPr>
          <w:rFonts w:ascii="Book Antiqua" w:hAnsi="Book Antiqua"/>
          <w:vertAlign w:val="superscript"/>
        </w:rPr>
        <w:t>[</w:t>
      </w:r>
      <w:proofErr w:type="gramEnd"/>
      <w:r w:rsidR="000011E0" w:rsidRPr="001C3F64">
        <w:rPr>
          <w:rFonts w:ascii="Book Antiqua" w:hAnsi="Book Antiqua"/>
          <w:vertAlign w:val="superscript"/>
        </w:rPr>
        <w:t>38</w:t>
      </w:r>
      <w:r w:rsidR="00495433" w:rsidRPr="001C3F64">
        <w:rPr>
          <w:rFonts w:ascii="Book Antiqua" w:hAnsi="Book Antiqua"/>
          <w:vertAlign w:val="superscript"/>
        </w:rPr>
        <w:t>]</w:t>
      </w:r>
      <w:r w:rsidR="00495433" w:rsidRPr="001C3F64">
        <w:rPr>
          <w:rFonts w:ascii="Book Antiqua" w:hAnsi="Book Antiqua"/>
        </w:rPr>
        <w:t xml:space="preserve">. </w:t>
      </w:r>
      <w:r w:rsidR="00EA68DC" w:rsidRPr="001C3F64">
        <w:rPr>
          <w:rFonts w:ascii="Book Antiqua" w:hAnsi="Book Antiqua"/>
        </w:rPr>
        <w:t>Although th</w:t>
      </w:r>
      <w:r w:rsidR="00F0325C" w:rsidRPr="001C3F64">
        <w:rPr>
          <w:rFonts w:ascii="Book Antiqua" w:hAnsi="Book Antiqua"/>
        </w:rPr>
        <w:t>e</w:t>
      </w:r>
      <w:r w:rsidR="00EA68DC" w:rsidRPr="001C3F64">
        <w:rPr>
          <w:rFonts w:ascii="Book Antiqua" w:hAnsi="Book Antiqua"/>
        </w:rPr>
        <w:t>se procedure</w:t>
      </w:r>
      <w:r w:rsidR="00F0325C" w:rsidRPr="001C3F64">
        <w:rPr>
          <w:rFonts w:ascii="Book Antiqua" w:hAnsi="Book Antiqua"/>
        </w:rPr>
        <w:t>s</w:t>
      </w:r>
      <w:r w:rsidR="00EA68DC" w:rsidRPr="001C3F64">
        <w:rPr>
          <w:rFonts w:ascii="Book Antiqua" w:hAnsi="Book Antiqua"/>
        </w:rPr>
        <w:t xml:space="preserve"> were not directly done for the purpose of weight loss, the study adds some evidence that the </w:t>
      </w:r>
      <w:proofErr w:type="spellStart"/>
      <w:r w:rsidR="00EA68DC" w:rsidRPr="001C3F64">
        <w:rPr>
          <w:rFonts w:ascii="Book Antiqua" w:hAnsi="Book Antiqua"/>
        </w:rPr>
        <w:t>malabsorptive</w:t>
      </w:r>
      <w:proofErr w:type="spellEnd"/>
      <w:r w:rsidR="00EA68DC" w:rsidRPr="001C3F64">
        <w:rPr>
          <w:rFonts w:ascii="Book Antiqua" w:hAnsi="Book Antiqua"/>
        </w:rPr>
        <w:t xml:space="preserve"> procedures are associated with increased incidence of urolithiasis; in </w:t>
      </w:r>
      <w:r w:rsidR="00CE1E2E" w:rsidRPr="001C3F64">
        <w:rPr>
          <w:rFonts w:ascii="Book Antiqua" w:hAnsi="Book Antiqua"/>
        </w:rPr>
        <w:t>particular,</w:t>
      </w:r>
      <w:r w:rsidR="00EA68DC" w:rsidRPr="001C3F64">
        <w:rPr>
          <w:rFonts w:ascii="Book Antiqua" w:hAnsi="Book Antiqua"/>
        </w:rPr>
        <w:t xml:space="preserve"> in this study the exten</w:t>
      </w:r>
      <w:r w:rsidR="00ED263D" w:rsidRPr="001C3F64">
        <w:rPr>
          <w:rFonts w:ascii="Book Antiqua" w:hAnsi="Book Antiqua"/>
        </w:rPr>
        <w:t>t</w:t>
      </w:r>
      <w:r w:rsidR="00EA68DC" w:rsidRPr="001C3F64">
        <w:rPr>
          <w:rFonts w:ascii="Book Antiqua" w:hAnsi="Book Antiqua"/>
        </w:rPr>
        <w:t xml:space="preserve"> of resection, and not just the bypass itself, was an independent factor for the development of renal stones.</w:t>
      </w:r>
    </w:p>
    <w:p w14:paraId="0A96339C" w14:textId="4E819AE2" w:rsidR="009C0536" w:rsidRPr="001C3F64" w:rsidRDefault="00BA46AD" w:rsidP="00CC4A63">
      <w:pPr>
        <w:spacing w:line="360" w:lineRule="auto"/>
        <w:ind w:firstLineChars="100" w:firstLine="240"/>
        <w:jc w:val="both"/>
        <w:rPr>
          <w:rFonts w:ascii="Book Antiqua" w:hAnsi="Book Antiqua" w:cs="Arial"/>
        </w:rPr>
      </w:pPr>
      <w:r w:rsidRPr="001C3F64">
        <w:rPr>
          <w:rFonts w:ascii="Book Antiqua" w:hAnsi="Book Antiqua"/>
        </w:rPr>
        <w:t>A relative historical baria</w:t>
      </w:r>
      <w:r w:rsidR="00E334D3" w:rsidRPr="001C3F64">
        <w:rPr>
          <w:rFonts w:ascii="Book Antiqua" w:hAnsi="Book Antiqua"/>
        </w:rPr>
        <w:t xml:space="preserve">tric operation, </w:t>
      </w:r>
      <w:proofErr w:type="spellStart"/>
      <w:r w:rsidR="001E5985" w:rsidRPr="001C3F64">
        <w:rPr>
          <w:rFonts w:ascii="Book Antiqua" w:hAnsi="Book Antiqua"/>
        </w:rPr>
        <w:t>jejuno-ileal</w:t>
      </w:r>
      <w:proofErr w:type="spellEnd"/>
      <w:r w:rsidR="001E5985" w:rsidRPr="001C3F64">
        <w:rPr>
          <w:rFonts w:ascii="Book Antiqua" w:hAnsi="Book Antiqua"/>
        </w:rPr>
        <w:t xml:space="preserve"> by</w:t>
      </w:r>
      <w:r w:rsidRPr="001C3F64">
        <w:rPr>
          <w:rFonts w:ascii="Book Antiqua" w:hAnsi="Book Antiqua"/>
        </w:rPr>
        <w:t>pass</w:t>
      </w:r>
      <w:r w:rsidR="00E334D3" w:rsidRPr="001C3F64">
        <w:rPr>
          <w:rFonts w:ascii="Book Antiqua" w:hAnsi="Book Antiqua"/>
        </w:rPr>
        <w:t>,</w:t>
      </w:r>
      <w:r w:rsidRPr="001C3F64">
        <w:rPr>
          <w:rFonts w:ascii="Book Antiqua" w:hAnsi="Book Antiqua"/>
        </w:rPr>
        <w:t xml:space="preserve"> has also been implicated with significant risk of post-operative urolithiasis. </w:t>
      </w:r>
      <w:r w:rsidR="009C0536" w:rsidRPr="001C3F64">
        <w:rPr>
          <w:rFonts w:ascii="Book Antiqua" w:hAnsi="Book Antiqua"/>
        </w:rPr>
        <w:t xml:space="preserve">In a retrospective study of </w:t>
      </w:r>
      <w:r w:rsidR="009C0536" w:rsidRPr="001C3F64">
        <w:rPr>
          <w:rFonts w:ascii="Book Antiqua" w:hAnsi="Book Antiqua" w:cs="Arial"/>
        </w:rPr>
        <w:t xml:space="preserve">56 patients who had undergone this surgery because of morbid obesity, twenty-two (39.3%) were found to have renal calculi </w:t>
      </w:r>
      <w:r w:rsidR="00E334D3" w:rsidRPr="001C3F64">
        <w:rPr>
          <w:rFonts w:ascii="Book Antiqua" w:hAnsi="Book Antiqua" w:cs="Arial"/>
        </w:rPr>
        <w:t>i</w:t>
      </w:r>
      <w:r w:rsidR="00C81E9A">
        <w:rPr>
          <w:rFonts w:ascii="Book Antiqua" w:hAnsi="Book Antiqua" w:cs="Arial"/>
        </w:rPr>
        <w:t>n a 16-year mean follow-</w:t>
      </w:r>
      <w:proofErr w:type="gramStart"/>
      <w:r w:rsidR="00C81E9A">
        <w:rPr>
          <w:rFonts w:ascii="Book Antiqua" w:hAnsi="Book Antiqua" w:cs="Arial"/>
        </w:rPr>
        <w:t>up</w:t>
      </w:r>
      <w:r w:rsidR="000011E0" w:rsidRPr="001C3F64">
        <w:rPr>
          <w:rFonts w:ascii="Book Antiqua" w:hAnsi="Book Antiqua" w:cs="Arial"/>
          <w:vertAlign w:val="superscript"/>
        </w:rPr>
        <w:t>[</w:t>
      </w:r>
      <w:proofErr w:type="gramEnd"/>
      <w:r w:rsidR="000011E0" w:rsidRPr="001C3F64">
        <w:rPr>
          <w:rFonts w:ascii="Book Antiqua" w:hAnsi="Book Antiqua" w:cs="Arial"/>
          <w:vertAlign w:val="superscript"/>
        </w:rPr>
        <w:t>39</w:t>
      </w:r>
      <w:r w:rsidR="009C0536" w:rsidRPr="001C3F64">
        <w:rPr>
          <w:rFonts w:ascii="Book Antiqua" w:hAnsi="Book Antiqua" w:cs="Arial"/>
          <w:vertAlign w:val="superscript"/>
        </w:rPr>
        <w:t>]</w:t>
      </w:r>
      <w:r w:rsidR="009C0536" w:rsidRPr="001C3F64">
        <w:rPr>
          <w:rFonts w:ascii="Book Antiqua" w:hAnsi="Book Antiqua" w:cs="Arial"/>
        </w:rPr>
        <w:t>.</w:t>
      </w:r>
      <w:r w:rsidR="001E5985" w:rsidRPr="001C3F64">
        <w:rPr>
          <w:rFonts w:ascii="Book Antiqua" w:hAnsi="Book Antiqua" w:cs="Arial"/>
        </w:rPr>
        <w:t xml:space="preserve"> Interestingly</w:t>
      </w:r>
      <w:r w:rsidR="00CC314C" w:rsidRPr="001C3F64">
        <w:rPr>
          <w:rFonts w:ascii="Book Antiqua" w:hAnsi="Book Antiqua" w:cs="Arial"/>
        </w:rPr>
        <w:t>,</w:t>
      </w:r>
      <w:r w:rsidR="001E5985" w:rsidRPr="001C3F64">
        <w:rPr>
          <w:rFonts w:ascii="Book Antiqua" w:hAnsi="Book Antiqua" w:cs="Arial"/>
        </w:rPr>
        <w:t xml:space="preserve"> patients who had surgery for reversal of this bypass continued to have high incidence of renal stones despite the decrease in their 24</w:t>
      </w:r>
      <w:r w:rsidR="00495433" w:rsidRPr="001C3F64">
        <w:rPr>
          <w:rFonts w:ascii="Book Antiqua" w:hAnsi="Book Antiqua" w:cs="Arial"/>
        </w:rPr>
        <w:t>-h</w:t>
      </w:r>
      <w:r w:rsidR="00C81E9A">
        <w:rPr>
          <w:rFonts w:ascii="Book Antiqua" w:hAnsi="Book Antiqua" w:cs="Arial"/>
        </w:rPr>
        <w:t xml:space="preserve"> urinary oxalate </w:t>
      </w:r>
      <w:proofErr w:type="gramStart"/>
      <w:r w:rsidR="00C81E9A">
        <w:rPr>
          <w:rFonts w:ascii="Book Antiqua" w:hAnsi="Book Antiqua" w:cs="Arial"/>
        </w:rPr>
        <w:lastRenderedPageBreak/>
        <w:t>levels</w:t>
      </w:r>
      <w:r w:rsidR="000011E0" w:rsidRPr="001C3F64">
        <w:rPr>
          <w:rFonts w:ascii="Book Antiqua" w:hAnsi="Book Antiqua" w:cs="Arial"/>
          <w:vertAlign w:val="superscript"/>
        </w:rPr>
        <w:t>[</w:t>
      </w:r>
      <w:proofErr w:type="gramEnd"/>
      <w:r w:rsidR="000011E0" w:rsidRPr="001C3F64">
        <w:rPr>
          <w:rFonts w:ascii="Book Antiqua" w:hAnsi="Book Antiqua" w:cs="Arial"/>
          <w:vertAlign w:val="superscript"/>
        </w:rPr>
        <w:t>40</w:t>
      </w:r>
      <w:r w:rsidR="001E5985" w:rsidRPr="001C3F64">
        <w:rPr>
          <w:rFonts w:ascii="Book Antiqua" w:hAnsi="Book Antiqua" w:cs="Arial"/>
          <w:vertAlign w:val="superscript"/>
        </w:rPr>
        <w:t>]</w:t>
      </w:r>
      <w:r w:rsidR="001E5985" w:rsidRPr="001C3F64">
        <w:rPr>
          <w:rFonts w:ascii="Book Antiqua" w:hAnsi="Book Antiqua" w:cs="Arial"/>
        </w:rPr>
        <w:t>. The authors of this study concluded that the persistence of low citrate in the urine is</w:t>
      </w:r>
      <w:r w:rsidR="00E334D3" w:rsidRPr="001C3F64">
        <w:rPr>
          <w:rFonts w:ascii="Book Antiqua" w:hAnsi="Book Antiqua" w:cs="Arial"/>
        </w:rPr>
        <w:t xml:space="preserve"> implicated on this phenomenon. </w:t>
      </w:r>
    </w:p>
    <w:p w14:paraId="128434F0" w14:textId="58CDD2D9" w:rsidR="00EC4EED" w:rsidRDefault="0065637B" w:rsidP="00C81E9A">
      <w:pPr>
        <w:spacing w:line="360" w:lineRule="auto"/>
        <w:ind w:firstLineChars="100" w:firstLine="240"/>
        <w:jc w:val="both"/>
        <w:rPr>
          <w:rFonts w:ascii="Book Antiqua" w:eastAsia="宋体" w:hAnsi="Book Antiqua"/>
          <w:lang w:eastAsia="zh-CN"/>
        </w:rPr>
      </w:pPr>
      <w:r w:rsidRPr="001C3F64">
        <w:rPr>
          <w:rFonts w:ascii="Book Antiqua" w:hAnsi="Book Antiqua" w:cs="Arial"/>
        </w:rPr>
        <w:t xml:space="preserve">Sleeve </w:t>
      </w:r>
      <w:proofErr w:type="spellStart"/>
      <w:r w:rsidRPr="001C3F64">
        <w:rPr>
          <w:rFonts w:ascii="Book Antiqua" w:hAnsi="Book Antiqua" w:cs="Arial"/>
        </w:rPr>
        <w:t>gastrectomy</w:t>
      </w:r>
      <w:proofErr w:type="spellEnd"/>
      <w:r w:rsidRPr="001C3F64">
        <w:rPr>
          <w:rFonts w:ascii="Book Antiqua" w:hAnsi="Book Antiqua" w:cs="Arial"/>
        </w:rPr>
        <w:t xml:space="preserve"> and gastric banding are the most commonly done bariatric operations of the restrictive type. Patients who undergo th</w:t>
      </w:r>
      <w:r w:rsidR="00F0325C" w:rsidRPr="001C3F64">
        <w:rPr>
          <w:rFonts w:ascii="Book Antiqua" w:hAnsi="Book Antiqua" w:cs="Arial"/>
        </w:rPr>
        <w:t>e</w:t>
      </w:r>
      <w:r w:rsidRPr="001C3F64">
        <w:rPr>
          <w:rFonts w:ascii="Book Antiqua" w:hAnsi="Book Antiqua" w:cs="Arial"/>
        </w:rPr>
        <w:t xml:space="preserve">se </w:t>
      </w:r>
      <w:r w:rsidR="00F0325C" w:rsidRPr="001C3F64">
        <w:rPr>
          <w:rFonts w:ascii="Book Antiqua" w:hAnsi="Book Antiqua" w:cs="Arial"/>
        </w:rPr>
        <w:t>procedures</w:t>
      </w:r>
      <w:r w:rsidRPr="001C3F64">
        <w:rPr>
          <w:rFonts w:ascii="Book Antiqua" w:hAnsi="Book Antiqua" w:cs="Arial"/>
        </w:rPr>
        <w:t xml:space="preserve"> generally </w:t>
      </w:r>
      <w:r w:rsidR="00CD0CA4" w:rsidRPr="001C3F64">
        <w:rPr>
          <w:rFonts w:ascii="Book Antiqua" w:hAnsi="Book Antiqua" w:cs="Arial"/>
        </w:rPr>
        <w:t>appear to have less</w:t>
      </w:r>
      <w:r w:rsidRPr="001C3F64">
        <w:rPr>
          <w:rFonts w:ascii="Book Antiqua" w:hAnsi="Book Antiqua" w:cs="Arial"/>
        </w:rPr>
        <w:t xml:space="preserve"> likelihood </w:t>
      </w:r>
      <w:r w:rsidR="00ED263D" w:rsidRPr="001C3F64">
        <w:rPr>
          <w:rFonts w:ascii="Book Antiqua" w:hAnsi="Book Antiqua" w:cs="Arial"/>
        </w:rPr>
        <w:t>of</w:t>
      </w:r>
      <w:r w:rsidRPr="001C3F64">
        <w:rPr>
          <w:rFonts w:ascii="Book Antiqua" w:hAnsi="Book Antiqua" w:cs="Arial"/>
        </w:rPr>
        <w:t xml:space="preserve"> develop</w:t>
      </w:r>
      <w:r w:rsidR="00ED263D" w:rsidRPr="001C3F64">
        <w:rPr>
          <w:rFonts w:ascii="Book Antiqua" w:hAnsi="Book Antiqua" w:cs="Arial"/>
        </w:rPr>
        <w:t>ing</w:t>
      </w:r>
      <w:r w:rsidRPr="001C3F64">
        <w:rPr>
          <w:rFonts w:ascii="Book Antiqua" w:hAnsi="Book Antiqua" w:cs="Arial"/>
        </w:rPr>
        <w:t xml:space="preserve"> renal stones post-operatively.</w:t>
      </w:r>
      <w:r w:rsidR="003F11E8" w:rsidRPr="001C3F64">
        <w:rPr>
          <w:rFonts w:ascii="Book Antiqua" w:hAnsi="Book Antiqua"/>
        </w:rPr>
        <w:t xml:space="preserve"> Chen </w:t>
      </w:r>
      <w:r w:rsidR="003F11E8" w:rsidRPr="00C81E9A">
        <w:rPr>
          <w:rFonts w:ascii="Book Antiqua" w:hAnsi="Book Antiqua"/>
          <w:i/>
        </w:rPr>
        <w:t>et al</w:t>
      </w:r>
      <w:r w:rsidR="00C81E9A" w:rsidRPr="001C3F64">
        <w:rPr>
          <w:rFonts w:ascii="Book Antiqua" w:hAnsi="Book Antiqua" w:cs="Arial"/>
          <w:vertAlign w:val="superscript"/>
        </w:rPr>
        <w:t>[41]</w:t>
      </w:r>
      <w:r w:rsidR="003F11E8" w:rsidRPr="001C3F64">
        <w:rPr>
          <w:rFonts w:ascii="Book Antiqua" w:hAnsi="Book Antiqua"/>
        </w:rPr>
        <w:t xml:space="preserve"> reported an approximate stone incidence rate of 1% in a retrospective review of 332 cases of gastric banding and 85 cases of sleeve gastrectomy respectively</w:t>
      </w:r>
      <w:r w:rsidR="00BA1511" w:rsidRPr="001C3F64">
        <w:rPr>
          <w:rFonts w:ascii="Book Antiqua" w:hAnsi="Book Antiqua"/>
        </w:rPr>
        <w:t xml:space="preserve">; they estimated </w:t>
      </w:r>
      <w:r w:rsidR="00BA1511" w:rsidRPr="001C3F64">
        <w:rPr>
          <w:rFonts w:ascii="Book Antiqua" w:hAnsi="Book Antiqua" w:cs="Arial"/>
        </w:rPr>
        <w:t>a person-time incidence rate of 3.40 stone diagnoses per 1000 person-years for gastric banding and 5.25 stone diagnoses per 1000 person-years for sle</w:t>
      </w:r>
      <w:r w:rsidR="00C81E9A">
        <w:rPr>
          <w:rFonts w:ascii="Book Antiqua" w:hAnsi="Book Antiqua" w:cs="Arial"/>
        </w:rPr>
        <w:t xml:space="preserve">eve </w:t>
      </w:r>
      <w:proofErr w:type="spellStart"/>
      <w:r w:rsidR="00C81E9A">
        <w:rPr>
          <w:rFonts w:ascii="Book Antiqua" w:hAnsi="Book Antiqua" w:cs="Arial"/>
        </w:rPr>
        <w:t>gastrectomy</w:t>
      </w:r>
      <w:proofErr w:type="spellEnd"/>
      <w:r w:rsidR="00C81E9A">
        <w:rPr>
          <w:rFonts w:ascii="Book Antiqua" w:hAnsi="Book Antiqua" w:cs="Arial"/>
        </w:rPr>
        <w:t xml:space="preserve"> respectively</w:t>
      </w:r>
      <w:r w:rsidR="000011E0" w:rsidRPr="001C3F64">
        <w:rPr>
          <w:rFonts w:ascii="Book Antiqua" w:hAnsi="Book Antiqua" w:cs="Arial"/>
          <w:vertAlign w:val="superscript"/>
        </w:rPr>
        <w:t>[41</w:t>
      </w:r>
      <w:r w:rsidR="00BA1511" w:rsidRPr="001C3F64">
        <w:rPr>
          <w:rFonts w:ascii="Book Antiqua" w:hAnsi="Book Antiqua" w:cs="Arial"/>
          <w:vertAlign w:val="superscript"/>
        </w:rPr>
        <w:t>]</w:t>
      </w:r>
      <w:r w:rsidR="00BA1511" w:rsidRPr="001C3F64">
        <w:rPr>
          <w:rFonts w:ascii="Book Antiqua" w:hAnsi="Book Antiqua" w:cs="Arial"/>
        </w:rPr>
        <w:t xml:space="preserve">. </w:t>
      </w:r>
      <w:proofErr w:type="spellStart"/>
      <w:r w:rsidR="00413D61" w:rsidRPr="001C3F64">
        <w:rPr>
          <w:rFonts w:ascii="Book Antiqua" w:hAnsi="Book Antiqua"/>
        </w:rPr>
        <w:t>Semins</w:t>
      </w:r>
      <w:proofErr w:type="spellEnd"/>
      <w:r w:rsidR="00413D61" w:rsidRPr="001C3F64">
        <w:rPr>
          <w:rFonts w:ascii="Book Antiqua" w:hAnsi="Book Antiqua"/>
        </w:rPr>
        <w:t xml:space="preserve"> </w:t>
      </w:r>
      <w:r w:rsidR="00413D61" w:rsidRPr="00C81E9A">
        <w:rPr>
          <w:rFonts w:ascii="Book Antiqua" w:hAnsi="Book Antiqua"/>
          <w:i/>
          <w:iCs/>
        </w:rPr>
        <w:t xml:space="preserve">et </w:t>
      </w:r>
      <w:proofErr w:type="gramStart"/>
      <w:r w:rsidR="00413D61" w:rsidRPr="00C81E9A">
        <w:rPr>
          <w:rFonts w:ascii="Book Antiqua" w:hAnsi="Book Antiqua"/>
          <w:i/>
          <w:iCs/>
        </w:rPr>
        <w:t>al</w:t>
      </w:r>
      <w:r w:rsidR="00C81E9A" w:rsidRPr="001C3F64">
        <w:rPr>
          <w:rFonts w:ascii="Book Antiqua" w:hAnsi="Book Antiqua"/>
          <w:vertAlign w:val="superscript"/>
        </w:rPr>
        <w:t>[</w:t>
      </w:r>
      <w:proofErr w:type="gramEnd"/>
      <w:r w:rsidR="00C81E9A" w:rsidRPr="001C3F64">
        <w:rPr>
          <w:rFonts w:ascii="Book Antiqua" w:hAnsi="Book Antiqua"/>
          <w:vertAlign w:val="superscript"/>
        </w:rPr>
        <w:t>42]</w:t>
      </w:r>
      <w:r w:rsidR="00413D61" w:rsidRPr="001C3F64">
        <w:rPr>
          <w:rFonts w:ascii="Book Antiqua" w:hAnsi="Book Antiqua"/>
        </w:rPr>
        <w:t xml:space="preserve"> reported no association of gastric banding surgery with increased risk of urolithiasis or renal stone intervention post-operatively. In their case-control study, the authors retrospectively reviewed the insurance claims of 201 morbidly obese patients who had gastric banding surgery and 201 morbidly obese controls through a national database. The incidence of</w:t>
      </w:r>
      <w:r w:rsidR="00BA42AA" w:rsidRPr="001C3F64">
        <w:rPr>
          <w:rFonts w:ascii="Book Antiqua" w:hAnsi="Book Antiqua"/>
        </w:rPr>
        <w:t xml:space="preserve"> new</w:t>
      </w:r>
      <w:r w:rsidR="00413D61" w:rsidRPr="001C3F64">
        <w:rPr>
          <w:rFonts w:ascii="Book Antiqua" w:hAnsi="Book Antiqua"/>
        </w:rPr>
        <w:t xml:space="preserve"> renal stones was </w:t>
      </w:r>
      <w:r w:rsidR="00BA42AA" w:rsidRPr="001C3F64">
        <w:rPr>
          <w:rFonts w:ascii="Book Antiqua" w:hAnsi="Book Antiqua"/>
        </w:rPr>
        <w:t xml:space="preserve">1.5% in the operated individuals and 6% in the controls; this was the first study which provided evidence that the outcome of restrictive bariatric surgery on the development of urolithiasis is different compared to </w:t>
      </w:r>
      <w:proofErr w:type="spellStart"/>
      <w:r w:rsidR="00BA42AA" w:rsidRPr="001C3F64">
        <w:rPr>
          <w:rFonts w:ascii="Book Antiqua" w:hAnsi="Book Antiqua"/>
        </w:rPr>
        <w:t>malabsorptive</w:t>
      </w:r>
      <w:proofErr w:type="spellEnd"/>
      <w:r w:rsidR="00BA42AA" w:rsidRPr="001C3F64">
        <w:rPr>
          <w:rFonts w:ascii="Book Antiqua" w:hAnsi="Book Antiqua"/>
        </w:rPr>
        <w:t xml:space="preserve"> or mixed procedures. </w:t>
      </w:r>
    </w:p>
    <w:p w14:paraId="6B1EC18C" w14:textId="77777777" w:rsidR="00C81E9A" w:rsidRPr="00C81E9A" w:rsidRDefault="00C81E9A" w:rsidP="00C81E9A">
      <w:pPr>
        <w:spacing w:line="360" w:lineRule="auto"/>
        <w:ind w:firstLineChars="100" w:firstLine="240"/>
        <w:jc w:val="both"/>
        <w:rPr>
          <w:rFonts w:ascii="Book Antiqua" w:eastAsia="宋体" w:hAnsi="Book Antiqua" w:cs="Arial"/>
          <w:lang w:eastAsia="zh-CN"/>
        </w:rPr>
      </w:pPr>
    </w:p>
    <w:p w14:paraId="256BFF7E" w14:textId="48BBD195" w:rsidR="007F004E" w:rsidRPr="00C81E9A" w:rsidRDefault="00096AFC" w:rsidP="001C3F64">
      <w:pPr>
        <w:spacing w:line="360" w:lineRule="auto"/>
        <w:jc w:val="both"/>
        <w:rPr>
          <w:rFonts w:ascii="Book Antiqua" w:eastAsia="宋体" w:hAnsi="Book Antiqua"/>
          <w:b/>
          <w:lang w:eastAsia="zh-CN"/>
        </w:rPr>
      </w:pPr>
      <w:r w:rsidRPr="00C81E9A">
        <w:rPr>
          <w:rFonts w:ascii="Book Antiqua" w:hAnsi="Book Antiqua"/>
          <w:b/>
        </w:rPr>
        <w:t>Pathophysiology</w:t>
      </w:r>
      <w:r w:rsidR="00C81E9A" w:rsidRPr="00C81E9A">
        <w:rPr>
          <w:rFonts w:ascii="Book Antiqua" w:eastAsia="宋体" w:hAnsi="Book Antiqua" w:hint="eastAsia"/>
          <w:b/>
          <w:lang w:eastAsia="zh-CN"/>
        </w:rPr>
        <w:t>:</w:t>
      </w:r>
      <w:r w:rsidR="00C81E9A">
        <w:rPr>
          <w:rFonts w:ascii="Book Antiqua" w:eastAsia="宋体" w:hAnsi="Book Antiqua" w:hint="eastAsia"/>
          <w:b/>
          <w:lang w:eastAsia="zh-CN"/>
        </w:rPr>
        <w:t xml:space="preserve"> </w:t>
      </w:r>
      <w:r w:rsidR="00EE5EDB" w:rsidRPr="001C3F64">
        <w:rPr>
          <w:rFonts w:ascii="Book Antiqua" w:hAnsi="Book Antiqua"/>
        </w:rPr>
        <w:t xml:space="preserve">Bariatric surgery has been associated with several metabolic and urinary changes </w:t>
      </w:r>
      <w:r w:rsidR="00ED263D" w:rsidRPr="001C3F64">
        <w:rPr>
          <w:rFonts w:ascii="Book Antiqua" w:hAnsi="Book Antiqua"/>
        </w:rPr>
        <w:t xml:space="preserve">first </w:t>
      </w:r>
      <w:r w:rsidR="00C81E9A">
        <w:rPr>
          <w:rFonts w:ascii="Book Antiqua" w:hAnsi="Book Antiqua"/>
        </w:rPr>
        <w:t>described in the 1980s</w:t>
      </w:r>
      <w:r w:rsidR="00EE5EDB" w:rsidRPr="001C3F64">
        <w:rPr>
          <w:rFonts w:ascii="Book Antiqua" w:hAnsi="Book Antiqua"/>
          <w:vertAlign w:val="superscript"/>
        </w:rPr>
        <w:t>[43]</w:t>
      </w:r>
      <w:r w:rsidR="00EE5EDB" w:rsidRPr="001C3F64">
        <w:rPr>
          <w:rFonts w:ascii="Book Antiqua" w:hAnsi="Book Antiqua"/>
        </w:rPr>
        <w:t>.</w:t>
      </w:r>
      <w:r w:rsidR="007E4CE8" w:rsidRPr="001C3F64">
        <w:rPr>
          <w:rFonts w:ascii="Book Antiqua" w:hAnsi="Book Antiqua"/>
        </w:rPr>
        <w:t xml:space="preserve"> The most common </w:t>
      </w:r>
      <w:r w:rsidR="00EE5EDB" w:rsidRPr="001C3F64">
        <w:rPr>
          <w:rFonts w:ascii="Book Antiqua" w:hAnsi="Book Antiqua"/>
        </w:rPr>
        <w:t>one</w:t>
      </w:r>
      <w:r w:rsidR="007E4CE8" w:rsidRPr="001C3F64">
        <w:rPr>
          <w:rFonts w:ascii="Book Antiqua" w:hAnsi="Book Antiqua"/>
        </w:rPr>
        <w:t xml:space="preserve"> is the development of </w:t>
      </w:r>
      <w:proofErr w:type="spellStart"/>
      <w:r w:rsidR="007E4CE8" w:rsidRPr="001C3F64">
        <w:rPr>
          <w:rFonts w:ascii="Book Antiqua" w:hAnsi="Book Antiqua"/>
        </w:rPr>
        <w:t>hyperoxaluria</w:t>
      </w:r>
      <w:proofErr w:type="spellEnd"/>
      <w:r w:rsidR="00EE5EDB" w:rsidRPr="001C3F64">
        <w:rPr>
          <w:rFonts w:ascii="Book Antiqua" w:hAnsi="Book Antiqua"/>
        </w:rPr>
        <w:t>,</w:t>
      </w:r>
      <w:r w:rsidR="00422CDF" w:rsidRPr="001C3F64">
        <w:rPr>
          <w:rFonts w:ascii="Book Antiqua" w:hAnsi="Book Antiqua"/>
        </w:rPr>
        <w:t xml:space="preserve"> </w:t>
      </w:r>
      <w:r w:rsidR="00EE5EDB" w:rsidRPr="001C3F64">
        <w:rPr>
          <w:rFonts w:ascii="Book Antiqua" w:hAnsi="Book Antiqua"/>
        </w:rPr>
        <w:t xml:space="preserve">first seen post </w:t>
      </w:r>
      <w:proofErr w:type="spellStart"/>
      <w:r w:rsidR="00EE5EDB" w:rsidRPr="001C3F64">
        <w:rPr>
          <w:rFonts w:ascii="Book Antiqua" w:hAnsi="Book Antiqua"/>
        </w:rPr>
        <w:t>jejuno-ileal</w:t>
      </w:r>
      <w:proofErr w:type="spellEnd"/>
      <w:r w:rsidR="00EE5EDB" w:rsidRPr="001C3F64">
        <w:rPr>
          <w:rFonts w:ascii="Book Antiqua" w:hAnsi="Book Antiqua"/>
        </w:rPr>
        <w:t xml:space="preserve"> bypass surgery.</w:t>
      </w:r>
    </w:p>
    <w:p w14:paraId="3B3546C9" w14:textId="121A9924" w:rsidR="00C460E4" w:rsidRPr="001C3F64" w:rsidRDefault="007F004E" w:rsidP="00C81E9A">
      <w:pPr>
        <w:spacing w:line="360" w:lineRule="auto"/>
        <w:ind w:firstLineChars="100" w:firstLine="240"/>
        <w:jc w:val="both"/>
        <w:rPr>
          <w:rFonts w:ascii="Book Antiqua" w:hAnsi="Book Antiqua" w:cs="Arial"/>
        </w:rPr>
      </w:pPr>
      <w:r w:rsidRPr="001C3F64">
        <w:rPr>
          <w:rFonts w:ascii="Book Antiqua" w:hAnsi="Book Antiqua"/>
        </w:rPr>
        <w:t>In a prospective study of 21 patients undergoing RYGB, 24</w:t>
      </w:r>
      <w:r w:rsidR="004F44BC" w:rsidRPr="001C3F64">
        <w:rPr>
          <w:rFonts w:ascii="Book Antiqua" w:hAnsi="Book Antiqua"/>
        </w:rPr>
        <w:t>-</w:t>
      </w:r>
      <w:r w:rsidRPr="001C3F64">
        <w:rPr>
          <w:rFonts w:ascii="Book Antiqua" w:hAnsi="Book Antiqua"/>
        </w:rPr>
        <w:t>h urine specimens were analysed pre- and post-</w:t>
      </w:r>
      <w:proofErr w:type="gramStart"/>
      <w:r w:rsidRPr="001C3F64">
        <w:rPr>
          <w:rFonts w:ascii="Book Antiqua" w:hAnsi="Book Antiqua"/>
        </w:rPr>
        <w:t>operatively</w:t>
      </w:r>
      <w:r w:rsidR="000011E0" w:rsidRPr="001C3F64">
        <w:rPr>
          <w:rFonts w:ascii="Book Antiqua" w:hAnsi="Book Antiqua"/>
          <w:vertAlign w:val="superscript"/>
        </w:rPr>
        <w:t>[</w:t>
      </w:r>
      <w:proofErr w:type="gramEnd"/>
      <w:r w:rsidR="000011E0" w:rsidRPr="001C3F64">
        <w:rPr>
          <w:rFonts w:ascii="Book Antiqua" w:hAnsi="Book Antiqua"/>
          <w:vertAlign w:val="superscript"/>
        </w:rPr>
        <w:t>44</w:t>
      </w:r>
      <w:r w:rsidR="009C7F88" w:rsidRPr="001C3F64">
        <w:rPr>
          <w:rFonts w:ascii="Book Antiqua" w:hAnsi="Book Antiqua"/>
          <w:vertAlign w:val="superscript"/>
        </w:rPr>
        <w:t>]</w:t>
      </w:r>
      <w:r w:rsidRPr="001C3F64">
        <w:rPr>
          <w:rFonts w:ascii="Book Antiqua" w:hAnsi="Book Antiqua"/>
        </w:rPr>
        <w:t>; u</w:t>
      </w:r>
      <w:r w:rsidRPr="001C3F64">
        <w:rPr>
          <w:rFonts w:ascii="Book Antiqua" w:hAnsi="Book Antiqua" w:cs="Arial"/>
        </w:rPr>
        <w:t xml:space="preserve">rinary oxalate excretion increased significantly after RYGB (33 </w:t>
      </w:r>
      <w:r w:rsidR="00A65FF5" w:rsidRPr="00A03C60">
        <w:rPr>
          <w:rFonts w:ascii="Book Antiqua" w:hAnsi="Book Antiqua" w:cs="Arial"/>
          <w:color w:val="000000"/>
        </w:rPr>
        <w:t>±</w:t>
      </w:r>
      <w:r w:rsidR="00A65FF5">
        <w:rPr>
          <w:rFonts w:ascii="Book Antiqua" w:hAnsi="Book Antiqua" w:cs="Arial"/>
        </w:rPr>
        <w:t xml:space="preserve"> 9 mg/d</w:t>
      </w:r>
      <w:r w:rsidRPr="001C3F64">
        <w:rPr>
          <w:rFonts w:ascii="Book Antiqua" w:hAnsi="Book Antiqua" w:cs="Arial"/>
        </w:rPr>
        <w:t xml:space="preserve"> pre-operatively </w:t>
      </w:r>
      <w:r w:rsidRPr="00A65FF5">
        <w:rPr>
          <w:rFonts w:ascii="Book Antiqua" w:hAnsi="Book Antiqua" w:cs="Arial"/>
          <w:i/>
        </w:rPr>
        <w:t>vs</w:t>
      </w:r>
      <w:r w:rsidRPr="001C3F64">
        <w:rPr>
          <w:rFonts w:ascii="Book Antiqua" w:hAnsi="Book Antiqua" w:cs="Arial"/>
        </w:rPr>
        <w:t xml:space="preserve"> 63 </w:t>
      </w:r>
      <w:r w:rsidR="00A65FF5" w:rsidRPr="00A03C60">
        <w:rPr>
          <w:rFonts w:ascii="Book Antiqua" w:hAnsi="Book Antiqua" w:cs="Arial"/>
          <w:color w:val="000000"/>
        </w:rPr>
        <w:t>±</w:t>
      </w:r>
      <w:r w:rsidR="00A65FF5">
        <w:rPr>
          <w:rFonts w:ascii="Book Antiqua" w:hAnsi="Book Antiqua" w:cs="Arial"/>
        </w:rPr>
        <w:t xml:space="preserve"> 29 mg/d</w:t>
      </w:r>
      <w:r w:rsidRPr="001C3F64">
        <w:rPr>
          <w:rFonts w:ascii="Book Antiqua" w:hAnsi="Book Antiqua" w:cs="Arial"/>
        </w:rPr>
        <w:t xml:space="preserve"> post-operatively). </w:t>
      </w:r>
      <w:r w:rsidRPr="00A65FF5">
        <w:rPr>
          <w:rFonts w:ascii="Book Antiqua" w:hAnsi="Book Antiqua" w:cs="Arial"/>
          <w:i/>
        </w:rPr>
        <w:t>De novo</w:t>
      </w:r>
      <w:r w:rsidRPr="001C3F64">
        <w:rPr>
          <w:rFonts w:ascii="Book Antiqua" w:hAnsi="Book Antiqua" w:cs="Arial"/>
        </w:rPr>
        <w:t xml:space="preserve"> </w:t>
      </w:r>
      <w:proofErr w:type="spellStart"/>
      <w:r w:rsidRPr="001C3F64">
        <w:rPr>
          <w:rFonts w:ascii="Book Antiqua" w:hAnsi="Book Antiqua" w:cs="Arial"/>
        </w:rPr>
        <w:t>hyperoxaluria</w:t>
      </w:r>
      <w:proofErr w:type="spellEnd"/>
      <w:r w:rsidRPr="001C3F64">
        <w:rPr>
          <w:rFonts w:ascii="Book Antiqua" w:hAnsi="Book Antiqua" w:cs="Arial"/>
        </w:rPr>
        <w:t xml:space="preserve"> developed in 11 (52%) patients. There was also significant increase of patients with </w:t>
      </w:r>
      <w:proofErr w:type="spellStart"/>
      <w:r w:rsidRPr="001C3F64">
        <w:rPr>
          <w:rFonts w:ascii="Book Antiqua" w:hAnsi="Book Antiqua" w:cs="Arial"/>
        </w:rPr>
        <w:t>hypocitraturia</w:t>
      </w:r>
      <w:proofErr w:type="spellEnd"/>
      <w:r w:rsidRPr="001C3F64">
        <w:rPr>
          <w:rFonts w:ascii="Book Antiqua" w:hAnsi="Book Antiqua" w:cs="Arial"/>
        </w:rPr>
        <w:t xml:space="preserve"> (from 10% at baseline to 48%) at 2 years</w:t>
      </w:r>
      <w:r w:rsidR="004F44BC" w:rsidRPr="001C3F64">
        <w:rPr>
          <w:rFonts w:ascii="Book Antiqua" w:hAnsi="Book Antiqua" w:cs="Arial"/>
        </w:rPr>
        <w:t>.</w:t>
      </w:r>
      <w:r w:rsidR="00C460E4" w:rsidRPr="001C3F64">
        <w:rPr>
          <w:rFonts w:ascii="Book Antiqua" w:hAnsi="Book Antiqua" w:cs="Arial"/>
        </w:rPr>
        <w:t xml:space="preserve"> Wu </w:t>
      </w:r>
      <w:r w:rsidR="00C460E4" w:rsidRPr="008E1DDC">
        <w:rPr>
          <w:rFonts w:ascii="Book Antiqua" w:hAnsi="Book Antiqua" w:cs="Arial"/>
          <w:i/>
        </w:rPr>
        <w:t xml:space="preserve">et </w:t>
      </w:r>
      <w:proofErr w:type="gramStart"/>
      <w:r w:rsidR="00C460E4" w:rsidRPr="008E1DDC">
        <w:rPr>
          <w:rFonts w:ascii="Book Antiqua" w:hAnsi="Book Antiqua" w:cs="Arial"/>
          <w:i/>
        </w:rPr>
        <w:t>al</w:t>
      </w:r>
      <w:r w:rsidR="008E1DDC">
        <w:rPr>
          <w:rFonts w:ascii="Book Antiqua" w:eastAsia="宋体" w:hAnsi="Book Antiqua" w:cs="Arial" w:hint="eastAsia"/>
          <w:vertAlign w:val="superscript"/>
          <w:lang w:eastAsia="zh-CN"/>
        </w:rPr>
        <w:t>[</w:t>
      </w:r>
      <w:proofErr w:type="gramEnd"/>
      <w:r w:rsidR="008E1DDC">
        <w:rPr>
          <w:rFonts w:ascii="Book Antiqua" w:eastAsia="宋体" w:hAnsi="Book Antiqua" w:cs="Arial" w:hint="eastAsia"/>
          <w:vertAlign w:val="superscript"/>
          <w:lang w:eastAsia="zh-CN"/>
        </w:rPr>
        <w:t>45]</w:t>
      </w:r>
      <w:r w:rsidR="00C460E4" w:rsidRPr="001C3F64">
        <w:rPr>
          <w:rFonts w:ascii="Book Antiqua" w:hAnsi="Book Antiqua" w:cs="Arial"/>
        </w:rPr>
        <w:t xml:space="preserve"> performed a similar study; 38 patients undergoing RYGB had serum and urine chemistry assessed preoperatively and 6 </w:t>
      </w:r>
      <w:proofErr w:type="spellStart"/>
      <w:r w:rsidR="00C460E4" w:rsidRPr="001C3F64">
        <w:rPr>
          <w:rFonts w:ascii="Book Antiqua" w:hAnsi="Book Antiqua" w:cs="Arial"/>
        </w:rPr>
        <w:t>mo</w:t>
      </w:r>
      <w:proofErr w:type="spellEnd"/>
      <w:r w:rsidR="00C460E4" w:rsidRPr="001C3F64">
        <w:rPr>
          <w:rFonts w:ascii="Book Antiqua" w:hAnsi="Book Antiqua" w:cs="Arial"/>
        </w:rPr>
        <w:t xml:space="preserve"> post-operatively. Urinary changes known to increase the risk of </w:t>
      </w:r>
      <w:proofErr w:type="spellStart"/>
      <w:r w:rsidR="00C460E4" w:rsidRPr="001C3F64">
        <w:rPr>
          <w:rFonts w:ascii="Book Antiqua" w:hAnsi="Book Antiqua" w:cs="Arial"/>
        </w:rPr>
        <w:t>urolithiasis</w:t>
      </w:r>
      <w:proofErr w:type="spellEnd"/>
      <w:r w:rsidR="00C460E4" w:rsidRPr="001C3F64">
        <w:rPr>
          <w:rFonts w:ascii="Book Antiqua" w:hAnsi="Book Antiqua" w:cs="Arial"/>
        </w:rPr>
        <w:t xml:space="preserve"> were found:</w:t>
      </w:r>
      <w:r w:rsidR="00B166E9" w:rsidRPr="001C3F64">
        <w:rPr>
          <w:rFonts w:ascii="Book Antiqua" w:hAnsi="Book Antiqua" w:cs="Arial"/>
        </w:rPr>
        <w:t xml:space="preserve"> D</w:t>
      </w:r>
      <w:r w:rsidR="00C460E4" w:rsidRPr="001C3F64">
        <w:rPr>
          <w:rFonts w:ascii="Book Antiqua" w:hAnsi="Book Antiqua" w:cs="Arial"/>
        </w:rPr>
        <w:t>ecrease in total</w:t>
      </w:r>
      <w:r w:rsidR="001222FB">
        <w:rPr>
          <w:rFonts w:ascii="Book Antiqua" w:hAnsi="Book Antiqua" w:cs="Arial"/>
        </w:rPr>
        <w:t xml:space="preserve"> urine volume (from 2 </w:t>
      </w:r>
      <w:r w:rsidR="001222FB">
        <w:rPr>
          <w:rFonts w:ascii="Book Antiqua" w:eastAsia="宋体" w:hAnsi="Book Antiqua" w:cs="Arial" w:hint="eastAsia"/>
          <w:lang w:eastAsia="zh-CN"/>
        </w:rPr>
        <w:t>L</w:t>
      </w:r>
      <w:r w:rsidR="001222FB">
        <w:rPr>
          <w:rFonts w:ascii="Book Antiqua" w:hAnsi="Book Antiqua" w:cs="Arial"/>
        </w:rPr>
        <w:t>/d</w:t>
      </w:r>
      <w:r w:rsidR="00C460E4" w:rsidRPr="001C3F64">
        <w:rPr>
          <w:rFonts w:ascii="Book Antiqua" w:hAnsi="Book Antiqua" w:cs="Arial"/>
        </w:rPr>
        <w:t xml:space="preserve"> to 1.5 </w:t>
      </w:r>
      <w:r w:rsidR="001222FB">
        <w:rPr>
          <w:rFonts w:ascii="Book Antiqua" w:eastAsia="宋体" w:hAnsi="Book Antiqua" w:cs="Arial" w:hint="eastAsia"/>
          <w:lang w:eastAsia="zh-CN"/>
        </w:rPr>
        <w:t>L</w:t>
      </w:r>
      <w:r w:rsidR="001222FB">
        <w:rPr>
          <w:rFonts w:ascii="Book Antiqua" w:hAnsi="Book Antiqua" w:cs="Arial"/>
        </w:rPr>
        <w:t>/d</w:t>
      </w:r>
      <w:r w:rsidR="00C460E4" w:rsidRPr="001C3F64">
        <w:rPr>
          <w:rFonts w:ascii="Book Antiqua" w:hAnsi="Book Antiqua" w:cs="Arial"/>
        </w:rPr>
        <w:t xml:space="preserve"> respectively), incr</w:t>
      </w:r>
      <w:r w:rsidR="001222FB">
        <w:rPr>
          <w:rFonts w:ascii="Book Antiqua" w:hAnsi="Book Antiqua" w:cs="Arial"/>
        </w:rPr>
        <w:t>ease in calcium (from 139 mg/d to 182 mg/d</w:t>
      </w:r>
      <w:r w:rsidR="00C460E4" w:rsidRPr="001C3F64">
        <w:rPr>
          <w:rFonts w:ascii="Book Antiqua" w:hAnsi="Book Antiqua" w:cs="Arial"/>
        </w:rPr>
        <w:t xml:space="preserve"> respectively), and increase in oxa</w:t>
      </w:r>
      <w:r w:rsidR="001222FB">
        <w:rPr>
          <w:rFonts w:ascii="Book Antiqua" w:hAnsi="Book Antiqua" w:cs="Arial"/>
        </w:rPr>
        <w:t>late (from 38</w:t>
      </w:r>
      <w:r w:rsidR="001222FB">
        <w:rPr>
          <w:rFonts w:ascii="Book Antiqua" w:eastAsia="宋体" w:hAnsi="Book Antiqua" w:cs="Arial" w:hint="eastAsia"/>
          <w:lang w:eastAsia="zh-CN"/>
        </w:rPr>
        <w:t xml:space="preserve"> </w:t>
      </w:r>
      <w:r w:rsidR="001222FB">
        <w:rPr>
          <w:rFonts w:ascii="Book Antiqua" w:hAnsi="Book Antiqua" w:cs="Arial"/>
        </w:rPr>
        <w:t xml:space="preserve">mg/d to 48 </w:t>
      </w:r>
      <w:r w:rsidR="001222FB">
        <w:rPr>
          <w:rFonts w:ascii="Book Antiqua" w:hAnsi="Book Antiqua" w:cs="Arial"/>
        </w:rPr>
        <w:lastRenderedPageBreak/>
        <w:t>mg/d</w:t>
      </w:r>
      <w:r w:rsidR="00C460E4" w:rsidRPr="001C3F64">
        <w:rPr>
          <w:rFonts w:ascii="Book Antiqua" w:hAnsi="Book Antiqua" w:cs="Arial"/>
        </w:rPr>
        <w:t xml:space="preserve"> respectively); all these changes were statistically significant. </w:t>
      </w:r>
      <w:r w:rsidR="0010399B" w:rsidRPr="001C3F64">
        <w:rPr>
          <w:rFonts w:ascii="Book Antiqua" w:hAnsi="Book Antiqua" w:cs="Arial"/>
        </w:rPr>
        <w:t xml:space="preserve">Their conclusion was that this study provided evidence that renal stones post RYGB is caused by many biochemical factors, with </w:t>
      </w:r>
      <w:proofErr w:type="spellStart"/>
      <w:r w:rsidR="0010399B" w:rsidRPr="001C3F64">
        <w:rPr>
          <w:rFonts w:ascii="Book Antiqua" w:hAnsi="Book Antiqua" w:cs="Arial"/>
        </w:rPr>
        <w:t>h</w:t>
      </w:r>
      <w:r w:rsidR="001222FB">
        <w:rPr>
          <w:rFonts w:ascii="Book Antiqua" w:hAnsi="Book Antiqua" w:cs="Arial"/>
        </w:rPr>
        <w:t>yperoxaluria</w:t>
      </w:r>
      <w:proofErr w:type="spellEnd"/>
      <w:r w:rsidR="001222FB">
        <w:rPr>
          <w:rFonts w:ascii="Book Antiqua" w:hAnsi="Book Antiqua" w:cs="Arial"/>
        </w:rPr>
        <w:t xml:space="preserve"> being the main one</w:t>
      </w:r>
      <w:r w:rsidR="000011E0" w:rsidRPr="001C3F64">
        <w:rPr>
          <w:rFonts w:ascii="Book Antiqua" w:hAnsi="Book Antiqua" w:cs="Arial"/>
          <w:vertAlign w:val="superscript"/>
        </w:rPr>
        <w:t>[45</w:t>
      </w:r>
      <w:r w:rsidR="00C460E4" w:rsidRPr="001C3F64">
        <w:rPr>
          <w:rFonts w:ascii="Book Antiqua" w:hAnsi="Book Antiqua" w:cs="Arial"/>
          <w:vertAlign w:val="superscript"/>
        </w:rPr>
        <w:t>]</w:t>
      </w:r>
      <w:r w:rsidR="00C460E4" w:rsidRPr="001C3F64">
        <w:rPr>
          <w:rFonts w:ascii="Book Antiqua" w:hAnsi="Book Antiqua" w:cs="Arial"/>
        </w:rPr>
        <w:t>.</w:t>
      </w:r>
      <w:r w:rsidR="0001401C">
        <w:rPr>
          <w:rFonts w:ascii="Book Antiqua" w:hAnsi="Book Antiqua" w:cs="Arial"/>
        </w:rPr>
        <w:t xml:space="preserve"> </w:t>
      </w:r>
    </w:p>
    <w:p w14:paraId="05E967D6" w14:textId="4AF9BEA4" w:rsidR="00927514" w:rsidRPr="001C3F64" w:rsidRDefault="004F44BC" w:rsidP="001222FB">
      <w:pPr>
        <w:spacing w:line="360" w:lineRule="auto"/>
        <w:ind w:firstLineChars="100" w:firstLine="240"/>
        <w:jc w:val="both"/>
        <w:rPr>
          <w:rFonts w:ascii="Book Antiqua" w:hAnsi="Book Antiqua" w:cs="Arial"/>
        </w:rPr>
      </w:pPr>
      <w:r w:rsidRPr="001C3F64">
        <w:rPr>
          <w:rFonts w:ascii="Book Antiqua" w:hAnsi="Book Antiqua" w:cs="Arial"/>
        </w:rPr>
        <w:t xml:space="preserve">Similar conclusions were drawn by Patel </w:t>
      </w:r>
      <w:r w:rsidRPr="00EF1300">
        <w:rPr>
          <w:rFonts w:ascii="Book Antiqua" w:hAnsi="Book Antiqua" w:cs="Arial"/>
          <w:i/>
        </w:rPr>
        <w:t xml:space="preserve">et </w:t>
      </w:r>
      <w:proofErr w:type="gramStart"/>
      <w:r w:rsidRPr="00EF1300">
        <w:rPr>
          <w:rFonts w:ascii="Book Antiqua" w:hAnsi="Book Antiqua" w:cs="Arial"/>
          <w:i/>
        </w:rPr>
        <w:t>al</w:t>
      </w:r>
      <w:r w:rsidR="00EF1300" w:rsidRPr="001C3F64">
        <w:rPr>
          <w:rFonts w:ascii="Book Antiqua" w:hAnsi="Book Antiqua" w:cs="Arial"/>
          <w:vertAlign w:val="superscript"/>
        </w:rPr>
        <w:t>[</w:t>
      </w:r>
      <w:proofErr w:type="gramEnd"/>
      <w:r w:rsidR="00EF1300" w:rsidRPr="001C3F64">
        <w:rPr>
          <w:rFonts w:ascii="Book Antiqua" w:hAnsi="Book Antiqua" w:cs="Arial"/>
          <w:vertAlign w:val="superscript"/>
        </w:rPr>
        <w:t>46]</w:t>
      </w:r>
      <w:r w:rsidRPr="001C3F64">
        <w:rPr>
          <w:rFonts w:ascii="Book Antiqua" w:hAnsi="Book Antiqua" w:cs="Arial"/>
        </w:rPr>
        <w:t xml:space="preserve"> in their case-control study of 58 patients who underwent RYGB (52) or duodenal switch (6) procedures. In this study 67.2% of patients who had bariatric surgery developed </w:t>
      </w:r>
      <w:proofErr w:type="spellStart"/>
      <w:r w:rsidRPr="001C3F64">
        <w:rPr>
          <w:rFonts w:ascii="Book Antiqua" w:hAnsi="Book Antiqua" w:cs="Arial"/>
        </w:rPr>
        <w:t>hyperoxaluria</w:t>
      </w:r>
      <w:proofErr w:type="spellEnd"/>
      <w:r w:rsidRPr="001C3F64">
        <w:rPr>
          <w:rFonts w:ascii="Book Antiqua" w:hAnsi="Book Antiqua" w:cs="Arial"/>
        </w:rPr>
        <w:t xml:space="preserve"> (in their 24-h urine specimens 6 </w:t>
      </w:r>
      <w:proofErr w:type="spellStart"/>
      <w:r w:rsidRPr="001C3F64">
        <w:rPr>
          <w:rFonts w:ascii="Book Antiqua" w:hAnsi="Book Antiqua" w:cs="Arial"/>
        </w:rPr>
        <w:t>mo</w:t>
      </w:r>
      <w:proofErr w:type="spellEnd"/>
      <w:r w:rsidRPr="001C3F64">
        <w:rPr>
          <w:rFonts w:ascii="Book Antiqua" w:hAnsi="Book Antiqua" w:cs="Arial"/>
        </w:rPr>
        <w:t xml:space="preserve"> post-operatively) compared to almost 34.1% of non-stone formers (controls) and 37% of stone formers with no history of bariatric surgery respectively.</w:t>
      </w:r>
      <w:r w:rsidR="0001401C">
        <w:rPr>
          <w:rFonts w:ascii="Book Antiqua" w:hAnsi="Book Antiqua" w:cs="Arial"/>
        </w:rPr>
        <w:t xml:space="preserve"> </w:t>
      </w:r>
      <w:proofErr w:type="spellStart"/>
      <w:r w:rsidR="00DD228E" w:rsidRPr="001C3F64">
        <w:rPr>
          <w:rFonts w:ascii="Book Antiqua" w:hAnsi="Book Antiqua" w:cs="Arial"/>
        </w:rPr>
        <w:t>Hyperoxaluria</w:t>
      </w:r>
      <w:proofErr w:type="spellEnd"/>
      <w:r w:rsidR="00DD228E" w:rsidRPr="001C3F64">
        <w:rPr>
          <w:rFonts w:ascii="Book Antiqua" w:hAnsi="Book Antiqua" w:cs="Arial"/>
        </w:rPr>
        <w:t xml:space="preserve"> and </w:t>
      </w:r>
      <w:proofErr w:type="spellStart"/>
      <w:r w:rsidR="00DD228E" w:rsidRPr="001C3F64">
        <w:rPr>
          <w:rFonts w:ascii="Book Antiqua" w:hAnsi="Book Antiqua" w:cs="Arial"/>
        </w:rPr>
        <w:t>hypocitraturia</w:t>
      </w:r>
      <w:proofErr w:type="spellEnd"/>
      <w:r w:rsidR="00DD228E" w:rsidRPr="001C3F64">
        <w:rPr>
          <w:rFonts w:ascii="Book Antiqua" w:hAnsi="Book Antiqua" w:cs="Arial"/>
        </w:rPr>
        <w:t xml:space="preserve"> were also demonstrated in post RYGB patients in a cross-sectional study by </w:t>
      </w:r>
      <w:proofErr w:type="spellStart"/>
      <w:r w:rsidR="00DD228E" w:rsidRPr="001C3F64">
        <w:rPr>
          <w:rFonts w:ascii="Book Antiqua" w:hAnsi="Book Antiqua" w:cs="Arial"/>
        </w:rPr>
        <w:t>Maalouf</w:t>
      </w:r>
      <w:proofErr w:type="spellEnd"/>
      <w:r w:rsidR="00DD228E" w:rsidRPr="001C3F64">
        <w:rPr>
          <w:rFonts w:ascii="Book Antiqua" w:hAnsi="Book Antiqua" w:cs="Arial"/>
        </w:rPr>
        <w:t xml:space="preserve"> </w:t>
      </w:r>
      <w:r w:rsidR="00DD228E" w:rsidRPr="00EF1300">
        <w:rPr>
          <w:rFonts w:ascii="Book Antiqua" w:hAnsi="Book Antiqua" w:cs="Arial"/>
          <w:i/>
        </w:rPr>
        <w:t xml:space="preserve">et </w:t>
      </w:r>
      <w:proofErr w:type="gramStart"/>
      <w:r w:rsidR="00DD228E" w:rsidRPr="00EF1300">
        <w:rPr>
          <w:rFonts w:ascii="Book Antiqua" w:hAnsi="Book Antiqua" w:cs="Arial"/>
          <w:i/>
        </w:rPr>
        <w:t>al</w:t>
      </w:r>
      <w:r w:rsidR="00EF1300" w:rsidRPr="001C3F64">
        <w:rPr>
          <w:rFonts w:ascii="Book Antiqua" w:hAnsi="Book Antiqua" w:cs="Arial"/>
          <w:vertAlign w:val="superscript"/>
        </w:rPr>
        <w:t>[</w:t>
      </w:r>
      <w:proofErr w:type="gramEnd"/>
      <w:r w:rsidR="00EF1300" w:rsidRPr="001C3F64">
        <w:rPr>
          <w:rFonts w:ascii="Book Antiqua" w:hAnsi="Book Antiqua" w:cs="Arial"/>
          <w:vertAlign w:val="superscript"/>
        </w:rPr>
        <w:t>47]</w:t>
      </w:r>
      <w:r w:rsidR="00DD228E" w:rsidRPr="001C3F64">
        <w:rPr>
          <w:rFonts w:ascii="Book Antiqua" w:hAnsi="Book Antiqua" w:cs="Arial"/>
        </w:rPr>
        <w:t xml:space="preserve"> They also pointed out that in their study the urinary calcium excretion decreased which may be counteracting the effects of the ab</w:t>
      </w:r>
      <w:r w:rsidR="000011E0" w:rsidRPr="001C3F64">
        <w:rPr>
          <w:rFonts w:ascii="Book Antiqua" w:hAnsi="Book Antiqua" w:cs="Arial"/>
        </w:rPr>
        <w:t>ove significant risk factors</w:t>
      </w:r>
      <w:r w:rsidR="00DD228E" w:rsidRPr="001C3F64">
        <w:rPr>
          <w:rFonts w:ascii="Book Antiqua" w:hAnsi="Book Antiqua" w:cs="Arial"/>
        </w:rPr>
        <w:t>.</w:t>
      </w:r>
      <w:r w:rsidR="00D440EE" w:rsidRPr="001C3F64">
        <w:rPr>
          <w:rFonts w:ascii="Book Antiqua" w:hAnsi="Book Antiqua" w:cs="Arial"/>
        </w:rPr>
        <w:t xml:space="preserve"> </w:t>
      </w:r>
      <w:proofErr w:type="spellStart"/>
      <w:r w:rsidR="00D440EE" w:rsidRPr="001C3F64">
        <w:rPr>
          <w:rFonts w:ascii="Book Antiqua" w:hAnsi="Book Antiqua" w:cs="Arial"/>
        </w:rPr>
        <w:t>Asplin</w:t>
      </w:r>
      <w:proofErr w:type="spellEnd"/>
      <w:r w:rsidR="00D440EE" w:rsidRPr="001C3F64">
        <w:rPr>
          <w:rFonts w:ascii="Book Antiqua" w:hAnsi="Book Antiqua" w:cs="Arial"/>
        </w:rPr>
        <w:t xml:space="preserve"> </w:t>
      </w:r>
      <w:r w:rsidR="00D440EE" w:rsidRPr="00ED6ED3">
        <w:rPr>
          <w:rFonts w:ascii="Book Antiqua" w:hAnsi="Book Antiqua" w:cs="Arial"/>
          <w:i/>
        </w:rPr>
        <w:t>et al</w:t>
      </w:r>
      <w:r w:rsidR="00ED6ED3" w:rsidRPr="001C3F64">
        <w:rPr>
          <w:rFonts w:ascii="Book Antiqua" w:hAnsi="Book Antiqua" w:cs="Arial"/>
          <w:vertAlign w:val="superscript"/>
        </w:rPr>
        <w:t>[48]</w:t>
      </w:r>
      <w:r w:rsidR="00D440EE" w:rsidRPr="001C3F64">
        <w:rPr>
          <w:rFonts w:ascii="Book Antiqua" w:hAnsi="Book Antiqua" w:cs="Arial"/>
        </w:rPr>
        <w:t xml:space="preserve"> provided evidence that </w:t>
      </w:r>
      <w:proofErr w:type="spellStart"/>
      <w:r w:rsidR="00D440EE" w:rsidRPr="001C3F64">
        <w:rPr>
          <w:rFonts w:ascii="Book Antiqua" w:hAnsi="Book Antiqua" w:cs="Arial"/>
        </w:rPr>
        <w:t>hyperoxaluria</w:t>
      </w:r>
      <w:proofErr w:type="spellEnd"/>
      <w:r w:rsidR="00D440EE" w:rsidRPr="001C3F64">
        <w:rPr>
          <w:rFonts w:ascii="Book Antiqua" w:hAnsi="Book Antiqua" w:cs="Arial"/>
        </w:rPr>
        <w:t xml:space="preserve"> is a common metabolic finding in patients post RYGB with calcium oxalate being the main driving force for the development of kidney stones; the levels of urinary oxalate were not as high as they found in the </w:t>
      </w:r>
      <w:proofErr w:type="spellStart"/>
      <w:r w:rsidR="00D440EE" w:rsidRPr="001C3F64">
        <w:rPr>
          <w:rFonts w:ascii="Book Antiqua" w:hAnsi="Book Antiqua" w:cs="Arial"/>
        </w:rPr>
        <w:t>jejunoileal</w:t>
      </w:r>
      <w:proofErr w:type="spellEnd"/>
      <w:r w:rsidR="00D440EE" w:rsidRPr="001C3F64">
        <w:rPr>
          <w:rFonts w:ascii="Book Antiqua" w:hAnsi="Book Antiqua" w:cs="Arial"/>
        </w:rPr>
        <w:t xml:space="preserve"> bypass cohort</w:t>
      </w:r>
      <w:r w:rsidR="00D440EE" w:rsidRPr="001C3F64">
        <w:rPr>
          <w:rFonts w:ascii="Book Antiqua" w:hAnsi="Book Antiqua" w:cs="Arial"/>
          <w:vertAlign w:val="superscript"/>
        </w:rPr>
        <w:t>[48]</w:t>
      </w:r>
      <w:r w:rsidR="00D440EE" w:rsidRPr="001C3F64">
        <w:rPr>
          <w:rFonts w:ascii="Book Antiqua" w:hAnsi="Book Antiqua" w:cs="Arial"/>
        </w:rPr>
        <w:t>.</w:t>
      </w:r>
    </w:p>
    <w:p w14:paraId="664135E9" w14:textId="05EF50AE" w:rsidR="000011E0" w:rsidRPr="001C3F64" w:rsidRDefault="00DD228E" w:rsidP="00ED6ED3">
      <w:pPr>
        <w:spacing w:line="360" w:lineRule="auto"/>
        <w:ind w:firstLineChars="100" w:firstLine="240"/>
        <w:jc w:val="both"/>
        <w:rPr>
          <w:rFonts w:ascii="Book Antiqua" w:hAnsi="Book Antiqua"/>
        </w:rPr>
      </w:pPr>
      <w:r w:rsidRPr="001C3F64">
        <w:rPr>
          <w:rFonts w:ascii="Book Antiqua" w:hAnsi="Book Antiqua" w:cs="Arial"/>
        </w:rPr>
        <w:t xml:space="preserve">The </w:t>
      </w:r>
      <w:proofErr w:type="spellStart"/>
      <w:r w:rsidRPr="001C3F64">
        <w:rPr>
          <w:rFonts w:ascii="Book Antiqua" w:hAnsi="Book Antiqua" w:cs="Arial"/>
        </w:rPr>
        <w:t>hyperoxaluria</w:t>
      </w:r>
      <w:proofErr w:type="spellEnd"/>
      <w:r w:rsidRPr="001C3F64">
        <w:rPr>
          <w:rFonts w:ascii="Book Antiqua" w:hAnsi="Book Antiqua" w:cs="Arial"/>
        </w:rPr>
        <w:t xml:space="preserve"> in post bariatric surgery patients is believed to be caused by increased intestinal oxalate absorption due to the relative fat malabsorption, particularly in the bypass operations. </w:t>
      </w:r>
      <w:r w:rsidR="00E26D4E" w:rsidRPr="001C3F64">
        <w:rPr>
          <w:rFonts w:ascii="Book Antiqua" w:hAnsi="Book Antiqua"/>
        </w:rPr>
        <w:t xml:space="preserve">As fat is </w:t>
      </w:r>
      <w:proofErr w:type="spellStart"/>
      <w:r w:rsidR="00E26D4E" w:rsidRPr="001C3F64">
        <w:rPr>
          <w:rFonts w:ascii="Book Antiqua" w:hAnsi="Book Antiqua"/>
        </w:rPr>
        <w:t>malabsorbed</w:t>
      </w:r>
      <w:proofErr w:type="spellEnd"/>
      <w:r w:rsidR="00E26D4E" w:rsidRPr="001C3F64">
        <w:rPr>
          <w:rFonts w:ascii="Book Antiqua" w:hAnsi="Book Antiqua"/>
        </w:rPr>
        <w:t xml:space="preserve">, fat-soluble vitamins and calcium ions are </w:t>
      </w:r>
      <w:proofErr w:type="spellStart"/>
      <w:r w:rsidR="00E26D4E" w:rsidRPr="001C3F64">
        <w:rPr>
          <w:rFonts w:ascii="Book Antiqua" w:hAnsi="Book Antiqua"/>
        </w:rPr>
        <w:t>saponified</w:t>
      </w:r>
      <w:proofErr w:type="spellEnd"/>
      <w:r w:rsidR="00E26D4E" w:rsidRPr="001C3F64">
        <w:rPr>
          <w:rFonts w:ascii="Book Antiqua" w:hAnsi="Book Antiqua"/>
        </w:rPr>
        <w:t xml:space="preserve"> by intraluminal free fatty acids, leading to steatorrhea</w:t>
      </w:r>
      <w:r w:rsidR="000011E0" w:rsidRPr="001C3F64">
        <w:rPr>
          <w:rFonts w:ascii="Book Antiqua" w:hAnsi="Book Antiqua"/>
        </w:rPr>
        <w:t>. The</w:t>
      </w:r>
      <w:r w:rsidR="00E26D4E" w:rsidRPr="001C3F64">
        <w:rPr>
          <w:rFonts w:ascii="Book Antiqua" w:hAnsi="Book Antiqua"/>
        </w:rPr>
        <w:t xml:space="preserve"> </w:t>
      </w:r>
      <w:r w:rsidR="000011E0" w:rsidRPr="001C3F64">
        <w:rPr>
          <w:rFonts w:ascii="Book Antiqua" w:hAnsi="Book Antiqua"/>
        </w:rPr>
        <w:t>calcium is less available</w:t>
      </w:r>
      <w:r w:rsidR="00E26D4E" w:rsidRPr="001C3F64">
        <w:rPr>
          <w:rFonts w:ascii="Book Antiqua" w:hAnsi="Book Antiqua"/>
        </w:rPr>
        <w:t xml:space="preserve"> in the intestinal lumen, </w:t>
      </w:r>
      <w:r w:rsidR="000011E0" w:rsidRPr="001C3F64">
        <w:rPr>
          <w:rFonts w:ascii="Book Antiqua" w:hAnsi="Book Antiqua"/>
        </w:rPr>
        <w:t>which subsequently decreases</w:t>
      </w:r>
      <w:r w:rsidR="00E26D4E" w:rsidRPr="001C3F64">
        <w:rPr>
          <w:rFonts w:ascii="Book Antiqua" w:hAnsi="Book Antiqua"/>
        </w:rPr>
        <w:t xml:space="preserve"> </w:t>
      </w:r>
      <w:r w:rsidR="000011E0" w:rsidRPr="001C3F64">
        <w:rPr>
          <w:rFonts w:ascii="Book Antiqua" w:hAnsi="Book Antiqua"/>
        </w:rPr>
        <w:t xml:space="preserve">binding with </w:t>
      </w:r>
      <w:r w:rsidR="00E26D4E" w:rsidRPr="001C3F64">
        <w:rPr>
          <w:rFonts w:ascii="Book Antiqua" w:hAnsi="Book Antiqua"/>
        </w:rPr>
        <w:t>oxalate</w:t>
      </w:r>
      <w:r w:rsidR="00062EFC" w:rsidRPr="001C3F64">
        <w:rPr>
          <w:rFonts w:ascii="Book Antiqua" w:hAnsi="Book Antiqua"/>
        </w:rPr>
        <w:t>. When oxalate is free, it gets absorbed by the intestine and then</w:t>
      </w:r>
      <w:r w:rsidR="009F1662" w:rsidRPr="001C3F64">
        <w:rPr>
          <w:rFonts w:ascii="Book Antiqua" w:hAnsi="Book Antiqua"/>
        </w:rPr>
        <w:t xml:space="preserve"> majority is</w:t>
      </w:r>
      <w:r w:rsidR="00062EFC" w:rsidRPr="001C3F64">
        <w:rPr>
          <w:rFonts w:ascii="Book Antiqua" w:hAnsi="Book Antiqua"/>
        </w:rPr>
        <w:t xml:space="preserve"> </w:t>
      </w:r>
      <w:r w:rsidR="009F1662" w:rsidRPr="001C3F64">
        <w:rPr>
          <w:rFonts w:ascii="Book Antiqua" w:hAnsi="Book Antiqua"/>
        </w:rPr>
        <w:t>excreted</w:t>
      </w:r>
      <w:r w:rsidR="00E26D4E" w:rsidRPr="001C3F64">
        <w:rPr>
          <w:rFonts w:ascii="Book Antiqua" w:hAnsi="Book Antiqua"/>
        </w:rPr>
        <w:t xml:space="preserve"> </w:t>
      </w:r>
      <w:r w:rsidR="000011E0" w:rsidRPr="001C3F64">
        <w:rPr>
          <w:rFonts w:ascii="Book Antiqua" w:hAnsi="Book Antiqua"/>
        </w:rPr>
        <w:t xml:space="preserve">in </w:t>
      </w:r>
      <w:r w:rsidR="00E26D4E" w:rsidRPr="001C3F64">
        <w:rPr>
          <w:rFonts w:ascii="Book Antiqua" w:hAnsi="Book Antiqua"/>
        </w:rPr>
        <w:t>the kidney</w:t>
      </w:r>
      <w:r w:rsidR="009F1662" w:rsidRPr="001C3F64">
        <w:rPr>
          <w:rFonts w:ascii="Book Antiqua" w:hAnsi="Book Antiqua"/>
        </w:rPr>
        <w:t>.</w:t>
      </w:r>
      <w:r w:rsidR="00062EFC" w:rsidRPr="001C3F64">
        <w:rPr>
          <w:rFonts w:ascii="Book Antiqua" w:hAnsi="Book Antiqua"/>
        </w:rPr>
        <w:t xml:space="preserve"> It </w:t>
      </w:r>
      <w:r w:rsidR="00E26D4E" w:rsidRPr="001C3F64">
        <w:rPr>
          <w:rFonts w:ascii="Book Antiqua" w:hAnsi="Book Antiqua"/>
        </w:rPr>
        <w:t xml:space="preserve">may </w:t>
      </w:r>
      <w:r w:rsidR="00062EFC" w:rsidRPr="001C3F64">
        <w:rPr>
          <w:rFonts w:ascii="Book Antiqua" w:hAnsi="Book Antiqua"/>
        </w:rPr>
        <w:t xml:space="preserve">then </w:t>
      </w:r>
      <w:r w:rsidR="00E26D4E" w:rsidRPr="001C3F64">
        <w:rPr>
          <w:rFonts w:ascii="Book Antiqua" w:hAnsi="Book Antiqua"/>
        </w:rPr>
        <w:t xml:space="preserve">precipitate with urinary calcium to form insoluble </w:t>
      </w:r>
      <w:r w:rsidR="000011E0" w:rsidRPr="001C3F64">
        <w:rPr>
          <w:rFonts w:ascii="Book Antiqua" w:hAnsi="Book Antiqua"/>
        </w:rPr>
        <w:t>crystals and eventually kidney stones</w:t>
      </w:r>
      <w:r w:rsidR="00E26D4E" w:rsidRPr="001C3F64">
        <w:rPr>
          <w:rFonts w:ascii="Book Antiqua" w:hAnsi="Book Antiqua"/>
        </w:rPr>
        <w:t xml:space="preserve">. </w:t>
      </w:r>
      <w:r w:rsidR="000011E0" w:rsidRPr="001C3F64">
        <w:rPr>
          <w:rFonts w:ascii="Book Antiqua" w:hAnsi="Book Antiqua"/>
        </w:rPr>
        <w:t>In addition to the above,</w:t>
      </w:r>
      <w:r w:rsidR="00E26D4E" w:rsidRPr="001C3F64">
        <w:rPr>
          <w:rFonts w:ascii="Book Antiqua" w:hAnsi="Book Antiqua"/>
        </w:rPr>
        <w:t xml:space="preserve"> permeability of the </w:t>
      </w:r>
      <w:r w:rsidR="000011E0" w:rsidRPr="001C3F64">
        <w:rPr>
          <w:rFonts w:ascii="Book Antiqua" w:hAnsi="Book Antiqua"/>
        </w:rPr>
        <w:t>intestine</w:t>
      </w:r>
      <w:r w:rsidR="00E26D4E" w:rsidRPr="001C3F64">
        <w:rPr>
          <w:rFonts w:ascii="Book Antiqua" w:hAnsi="Book Antiqua"/>
        </w:rPr>
        <w:t xml:space="preserve"> to oxalate </w:t>
      </w:r>
      <w:r w:rsidR="000011E0" w:rsidRPr="001C3F64">
        <w:rPr>
          <w:rFonts w:ascii="Book Antiqua" w:hAnsi="Book Antiqua"/>
        </w:rPr>
        <w:t>is</w:t>
      </w:r>
      <w:r w:rsidR="00E26D4E" w:rsidRPr="001C3F64">
        <w:rPr>
          <w:rFonts w:ascii="Book Antiqua" w:hAnsi="Book Antiqua"/>
        </w:rPr>
        <w:t xml:space="preserve"> increased by exposure to unconjugated bile salts and long chain fatty acids, both of which </w:t>
      </w:r>
      <w:r w:rsidR="000011E0" w:rsidRPr="001C3F64">
        <w:rPr>
          <w:rFonts w:ascii="Book Antiqua" w:hAnsi="Book Antiqua"/>
        </w:rPr>
        <w:t>are</w:t>
      </w:r>
      <w:r w:rsidR="00E26D4E" w:rsidRPr="001C3F64">
        <w:rPr>
          <w:rFonts w:ascii="Book Antiqua" w:hAnsi="Book Antiqua"/>
        </w:rPr>
        <w:t xml:space="preserve"> increased i</w:t>
      </w:r>
      <w:r w:rsidR="000011E0" w:rsidRPr="001C3F64">
        <w:rPr>
          <w:rFonts w:ascii="Book Antiqua" w:hAnsi="Book Antiqua"/>
        </w:rPr>
        <w:t xml:space="preserve">n the </w:t>
      </w:r>
      <w:r w:rsidR="005D645E" w:rsidRPr="001C3F64">
        <w:rPr>
          <w:rFonts w:ascii="Book Antiqua" w:hAnsi="Book Antiqua" w:cs="Arial"/>
        </w:rPr>
        <w:t>GI</w:t>
      </w:r>
      <w:r w:rsidR="000011E0" w:rsidRPr="001C3F64">
        <w:rPr>
          <w:rFonts w:ascii="Book Antiqua" w:hAnsi="Book Antiqua"/>
        </w:rPr>
        <w:t xml:space="preserve"> tract of RYGB patien</w:t>
      </w:r>
      <w:r w:rsidR="00ED6ED3">
        <w:rPr>
          <w:rFonts w:ascii="Book Antiqua" w:hAnsi="Book Antiqua"/>
        </w:rPr>
        <w:t>ts</w:t>
      </w:r>
      <w:r w:rsidR="00D440EE" w:rsidRPr="001C3F64">
        <w:rPr>
          <w:rFonts w:ascii="Book Antiqua" w:hAnsi="Book Antiqua"/>
          <w:vertAlign w:val="superscript"/>
        </w:rPr>
        <w:t>[49,50</w:t>
      </w:r>
      <w:r w:rsidR="000011E0" w:rsidRPr="001C3F64">
        <w:rPr>
          <w:rFonts w:ascii="Book Antiqua" w:hAnsi="Book Antiqua"/>
          <w:vertAlign w:val="superscript"/>
        </w:rPr>
        <w:t>]</w:t>
      </w:r>
      <w:r w:rsidR="000011E0" w:rsidRPr="001C3F64">
        <w:rPr>
          <w:rFonts w:ascii="Book Antiqua" w:hAnsi="Book Antiqua"/>
        </w:rPr>
        <w:t>.</w:t>
      </w:r>
    </w:p>
    <w:p w14:paraId="6EBE1C2F" w14:textId="187CA22F" w:rsidR="00DD228E" w:rsidRPr="001C3F64" w:rsidRDefault="00ED6ED3" w:rsidP="00ED6ED3">
      <w:pPr>
        <w:spacing w:line="360" w:lineRule="auto"/>
        <w:ind w:firstLineChars="100" w:firstLine="240"/>
        <w:jc w:val="both"/>
        <w:rPr>
          <w:rFonts w:ascii="Book Antiqua" w:hAnsi="Book Antiqua" w:cs="Arial"/>
        </w:rPr>
      </w:pPr>
      <w:r>
        <w:rPr>
          <w:rFonts w:ascii="Book Antiqua" w:hAnsi="Book Antiqua" w:cs="Arial"/>
        </w:rPr>
        <w:t xml:space="preserve">A study by </w:t>
      </w:r>
      <w:proofErr w:type="spellStart"/>
      <w:r>
        <w:rPr>
          <w:rFonts w:ascii="Book Antiqua" w:hAnsi="Book Antiqua" w:cs="Arial"/>
        </w:rPr>
        <w:t>Froeder</w:t>
      </w:r>
      <w:proofErr w:type="spellEnd"/>
      <w:r>
        <w:rPr>
          <w:rFonts w:ascii="Book Antiqua" w:hAnsi="Book Antiqua" w:cs="Arial"/>
        </w:rPr>
        <w:t xml:space="preserve"> </w:t>
      </w:r>
      <w:r w:rsidRPr="00ED6ED3">
        <w:rPr>
          <w:rFonts w:ascii="Book Antiqua" w:hAnsi="Book Antiqua" w:cs="Arial"/>
          <w:i/>
        </w:rPr>
        <w:t xml:space="preserve">et </w:t>
      </w:r>
      <w:proofErr w:type="gramStart"/>
      <w:r w:rsidRPr="00ED6ED3">
        <w:rPr>
          <w:rFonts w:ascii="Book Antiqua" w:hAnsi="Book Antiqua" w:cs="Arial"/>
          <w:i/>
        </w:rPr>
        <w:t>al</w:t>
      </w:r>
      <w:r w:rsidRPr="001C3F64">
        <w:rPr>
          <w:rFonts w:ascii="Book Antiqua" w:hAnsi="Book Antiqua" w:cs="Arial"/>
          <w:vertAlign w:val="superscript"/>
        </w:rPr>
        <w:t>[</w:t>
      </w:r>
      <w:proofErr w:type="gramEnd"/>
      <w:r w:rsidRPr="001C3F64">
        <w:rPr>
          <w:rFonts w:ascii="Book Antiqua" w:hAnsi="Book Antiqua" w:cs="Arial"/>
          <w:vertAlign w:val="superscript"/>
        </w:rPr>
        <w:t>51]</w:t>
      </w:r>
      <w:r w:rsidR="000607A7" w:rsidRPr="001C3F64">
        <w:rPr>
          <w:rFonts w:ascii="Book Antiqua" w:hAnsi="Book Antiqua" w:cs="Arial"/>
        </w:rPr>
        <w:t xml:space="preserve"> used the oxalate load test as a direct assessment of intestinal oxalate absorption in patients post gastric bypass surgery. The mean </w:t>
      </w:r>
      <w:proofErr w:type="spellStart"/>
      <w:r w:rsidR="000607A7" w:rsidRPr="001C3F64">
        <w:rPr>
          <w:rFonts w:ascii="Book Antiqua" w:hAnsi="Book Antiqua" w:cs="Arial"/>
        </w:rPr>
        <w:t>oxaluric</w:t>
      </w:r>
      <w:proofErr w:type="spellEnd"/>
      <w:r w:rsidR="000607A7" w:rsidRPr="001C3F64">
        <w:rPr>
          <w:rFonts w:ascii="Book Antiqua" w:hAnsi="Book Antiqua" w:cs="Arial"/>
        </w:rPr>
        <w:t xml:space="preserve"> response to this load was markedly elevated in post-bariatric surgery patients, suggesting that increased intestinal absorption of dietary oxalate is a predisposing mechanism for enteric </w:t>
      </w:r>
      <w:proofErr w:type="spellStart"/>
      <w:proofErr w:type="gramStart"/>
      <w:r w:rsidR="000607A7" w:rsidRPr="001C3F64">
        <w:rPr>
          <w:rFonts w:ascii="Book Antiqua" w:hAnsi="Book Antiqua" w:cs="Arial"/>
        </w:rPr>
        <w:t>hyperoxaluria</w:t>
      </w:r>
      <w:proofErr w:type="spellEnd"/>
      <w:r w:rsidR="00D440EE" w:rsidRPr="001C3F64">
        <w:rPr>
          <w:rFonts w:ascii="Book Antiqua" w:hAnsi="Book Antiqua" w:cs="Arial"/>
          <w:vertAlign w:val="superscript"/>
        </w:rPr>
        <w:t>[</w:t>
      </w:r>
      <w:proofErr w:type="gramEnd"/>
      <w:r w:rsidR="00D440EE" w:rsidRPr="001C3F64">
        <w:rPr>
          <w:rFonts w:ascii="Book Antiqua" w:hAnsi="Book Antiqua" w:cs="Arial"/>
          <w:vertAlign w:val="superscript"/>
        </w:rPr>
        <w:t>51</w:t>
      </w:r>
      <w:r w:rsidR="000607A7" w:rsidRPr="001C3F64">
        <w:rPr>
          <w:rFonts w:ascii="Book Antiqua" w:hAnsi="Book Antiqua" w:cs="Arial"/>
          <w:vertAlign w:val="superscript"/>
        </w:rPr>
        <w:t>]</w:t>
      </w:r>
      <w:r w:rsidR="000607A7" w:rsidRPr="001C3F64">
        <w:rPr>
          <w:rFonts w:ascii="Book Antiqua" w:hAnsi="Book Antiqua" w:cs="Arial"/>
        </w:rPr>
        <w:t xml:space="preserve">. </w:t>
      </w:r>
    </w:p>
    <w:p w14:paraId="0E4C3089" w14:textId="6D603BD4" w:rsidR="00987F45" w:rsidRDefault="00987F45" w:rsidP="00ED6ED3">
      <w:pPr>
        <w:spacing w:line="360" w:lineRule="auto"/>
        <w:ind w:firstLineChars="100" w:firstLine="240"/>
        <w:jc w:val="both"/>
        <w:rPr>
          <w:rFonts w:ascii="Book Antiqua" w:eastAsia="宋体" w:hAnsi="Book Antiqua"/>
          <w:lang w:eastAsia="zh-CN"/>
        </w:rPr>
      </w:pPr>
      <w:r w:rsidRPr="001C3F64">
        <w:rPr>
          <w:rFonts w:ascii="Book Antiqua" w:hAnsi="Book Antiqua" w:cs="Arial"/>
        </w:rPr>
        <w:lastRenderedPageBreak/>
        <w:t xml:space="preserve">In the restrictive group of bariatric operations (such as gastric banding and sleeve gastrectomy) the metabolic changes are not as common as they are in the malabsorption group. Studies comparing the metabolic profile of patients’ groups who had one procedure from each group concluded that urinary oxalate excretion of the </w:t>
      </w:r>
      <w:r w:rsidR="00ED6ED3">
        <w:rPr>
          <w:rFonts w:ascii="Book Antiqua" w:eastAsia="宋体" w:hAnsi="Book Antiqua" w:cs="Arial"/>
          <w:lang w:eastAsia="zh-CN"/>
        </w:rPr>
        <w:t>“</w:t>
      </w:r>
      <w:r w:rsidRPr="001C3F64">
        <w:rPr>
          <w:rFonts w:ascii="Book Antiqua" w:hAnsi="Book Antiqua" w:cs="Arial"/>
        </w:rPr>
        <w:t>restrictive</w:t>
      </w:r>
      <w:r w:rsidR="00ED6ED3">
        <w:rPr>
          <w:rFonts w:ascii="Book Antiqua" w:eastAsia="宋体" w:hAnsi="Book Antiqua" w:cs="Arial"/>
          <w:lang w:eastAsia="zh-CN"/>
        </w:rPr>
        <w:t>”</w:t>
      </w:r>
      <w:r w:rsidRPr="001C3F64">
        <w:rPr>
          <w:rFonts w:ascii="Book Antiqua" w:hAnsi="Book Antiqua" w:cs="Arial"/>
        </w:rPr>
        <w:t xml:space="preserve"> cohorts was significantly less than the </w:t>
      </w:r>
      <w:r w:rsidR="00ED6ED3">
        <w:rPr>
          <w:rFonts w:ascii="Book Antiqua" w:eastAsia="宋体" w:hAnsi="Book Antiqua" w:cs="Arial"/>
          <w:lang w:eastAsia="zh-CN"/>
        </w:rPr>
        <w:t>“</w:t>
      </w:r>
      <w:r w:rsidRPr="001C3F64">
        <w:rPr>
          <w:rFonts w:ascii="Book Antiqua" w:hAnsi="Book Antiqua" w:cs="Arial"/>
        </w:rPr>
        <w:t>RYGB</w:t>
      </w:r>
      <w:r w:rsidR="00ED6ED3">
        <w:rPr>
          <w:rFonts w:ascii="Book Antiqua" w:eastAsia="宋体" w:hAnsi="Book Antiqua" w:cs="Arial"/>
          <w:lang w:eastAsia="zh-CN"/>
        </w:rPr>
        <w:t>”</w:t>
      </w:r>
      <w:r w:rsidRPr="001C3F64">
        <w:rPr>
          <w:rFonts w:ascii="Book Antiqua" w:hAnsi="Book Antiqua" w:cs="Arial"/>
        </w:rPr>
        <w:t xml:space="preserve"> cohorts and not significantly different from that of the normal subjects and routine stone-</w:t>
      </w:r>
      <w:proofErr w:type="gramStart"/>
      <w:r w:rsidRPr="001C3F64">
        <w:rPr>
          <w:rFonts w:ascii="Book Antiqua" w:hAnsi="Book Antiqua" w:cs="Arial"/>
        </w:rPr>
        <w:t>formers</w:t>
      </w:r>
      <w:r w:rsidR="00D440EE" w:rsidRPr="001C3F64">
        <w:rPr>
          <w:rFonts w:ascii="Book Antiqua" w:hAnsi="Book Antiqua" w:cs="Arial"/>
          <w:vertAlign w:val="superscript"/>
        </w:rPr>
        <w:t>[</w:t>
      </w:r>
      <w:proofErr w:type="gramEnd"/>
      <w:r w:rsidR="00D440EE" w:rsidRPr="001C3F64">
        <w:rPr>
          <w:rFonts w:ascii="Book Antiqua" w:hAnsi="Book Antiqua" w:cs="Arial"/>
          <w:vertAlign w:val="superscript"/>
        </w:rPr>
        <w:t>52</w:t>
      </w:r>
      <w:r w:rsidR="00ED6ED3">
        <w:rPr>
          <w:rFonts w:ascii="Book Antiqua" w:eastAsia="宋体" w:hAnsi="Book Antiqua" w:cs="Arial" w:hint="eastAsia"/>
          <w:vertAlign w:val="superscript"/>
          <w:lang w:eastAsia="zh-CN"/>
        </w:rPr>
        <w:t>-</w:t>
      </w:r>
      <w:r w:rsidR="006460AA" w:rsidRPr="001C3F64">
        <w:rPr>
          <w:rFonts w:ascii="Book Antiqua" w:hAnsi="Book Antiqua" w:cs="Arial"/>
          <w:vertAlign w:val="superscript"/>
        </w:rPr>
        <w:t>55</w:t>
      </w:r>
      <w:r w:rsidRPr="001C3F64">
        <w:rPr>
          <w:rFonts w:ascii="Book Antiqua" w:hAnsi="Book Antiqua" w:cs="Arial"/>
          <w:vertAlign w:val="superscript"/>
        </w:rPr>
        <w:t>]</w:t>
      </w:r>
      <w:r w:rsidRPr="001C3F64">
        <w:rPr>
          <w:rFonts w:ascii="Book Antiqua" w:hAnsi="Book Antiqua" w:cs="Arial"/>
        </w:rPr>
        <w:t xml:space="preserve">. </w:t>
      </w:r>
      <w:r w:rsidR="00C108CF" w:rsidRPr="001C3F64">
        <w:rPr>
          <w:rFonts w:ascii="Book Antiqua" w:hAnsi="Book Antiqua" w:cs="Arial"/>
        </w:rPr>
        <w:t xml:space="preserve">This difference is likely related to the </w:t>
      </w:r>
      <w:r w:rsidR="00C108CF" w:rsidRPr="001C3F64">
        <w:rPr>
          <w:rFonts w:ascii="Book Antiqua" w:hAnsi="Book Antiqua"/>
        </w:rPr>
        <w:t>lower supersaturation of calcium oxalate, predominantly due to higher urinary volume and lower urinary calcium excretion in restrictive</w:t>
      </w:r>
      <w:r w:rsidR="00ED6ED3">
        <w:rPr>
          <w:rFonts w:ascii="Book Antiqua" w:hAnsi="Book Antiqua"/>
        </w:rPr>
        <w:t xml:space="preserve"> procedures compared to </w:t>
      </w:r>
      <w:proofErr w:type="gramStart"/>
      <w:r w:rsidR="00ED6ED3">
        <w:rPr>
          <w:rFonts w:ascii="Book Antiqua" w:hAnsi="Book Antiqua"/>
        </w:rPr>
        <w:t>RYGB</w:t>
      </w:r>
      <w:r w:rsidR="006460AA" w:rsidRPr="001C3F64">
        <w:rPr>
          <w:rFonts w:ascii="Book Antiqua" w:hAnsi="Book Antiqua"/>
          <w:vertAlign w:val="superscript"/>
        </w:rPr>
        <w:t>[</w:t>
      </w:r>
      <w:proofErr w:type="gramEnd"/>
      <w:r w:rsidR="006460AA" w:rsidRPr="001C3F64">
        <w:rPr>
          <w:rFonts w:ascii="Book Antiqua" w:hAnsi="Book Antiqua"/>
          <w:vertAlign w:val="superscript"/>
        </w:rPr>
        <w:t>56</w:t>
      </w:r>
      <w:r w:rsidR="00C108CF" w:rsidRPr="001C3F64">
        <w:rPr>
          <w:rFonts w:ascii="Book Antiqua" w:hAnsi="Book Antiqua"/>
          <w:vertAlign w:val="superscript"/>
        </w:rPr>
        <w:t>]</w:t>
      </w:r>
      <w:r w:rsidR="00C108CF" w:rsidRPr="001C3F64">
        <w:rPr>
          <w:rFonts w:ascii="Book Antiqua" w:hAnsi="Book Antiqua"/>
        </w:rPr>
        <w:t>.</w:t>
      </w:r>
    </w:p>
    <w:p w14:paraId="1FE43472" w14:textId="77777777" w:rsidR="00ED6ED3" w:rsidRPr="00ED6ED3" w:rsidRDefault="00ED6ED3" w:rsidP="00ED6ED3">
      <w:pPr>
        <w:spacing w:line="360" w:lineRule="auto"/>
        <w:ind w:firstLineChars="100" w:firstLine="240"/>
        <w:jc w:val="both"/>
        <w:rPr>
          <w:rFonts w:ascii="Book Antiqua" w:eastAsia="宋体" w:hAnsi="Book Antiqua"/>
          <w:lang w:eastAsia="zh-CN"/>
        </w:rPr>
      </w:pPr>
    </w:p>
    <w:p w14:paraId="30B60455" w14:textId="4EF385A5" w:rsidR="001928F8" w:rsidRPr="00ED6ED3" w:rsidRDefault="006332E8" w:rsidP="001C3F64">
      <w:pPr>
        <w:spacing w:line="360" w:lineRule="auto"/>
        <w:jc w:val="both"/>
        <w:rPr>
          <w:rFonts w:ascii="Book Antiqua" w:eastAsia="宋体" w:hAnsi="Book Antiqua"/>
          <w:b/>
          <w:lang w:eastAsia="zh-CN"/>
        </w:rPr>
      </w:pPr>
      <w:r w:rsidRPr="00ED6ED3">
        <w:rPr>
          <w:rFonts w:ascii="Book Antiqua" w:hAnsi="Book Antiqua"/>
          <w:b/>
        </w:rPr>
        <w:t>Treatment</w:t>
      </w:r>
      <w:r w:rsidR="00ED6ED3" w:rsidRPr="00ED6ED3">
        <w:rPr>
          <w:rFonts w:ascii="Book Antiqua" w:eastAsia="宋体" w:hAnsi="Book Antiqua" w:hint="eastAsia"/>
          <w:b/>
          <w:lang w:eastAsia="zh-CN"/>
        </w:rPr>
        <w:t>:</w:t>
      </w:r>
      <w:r w:rsidR="00ED6ED3">
        <w:rPr>
          <w:rFonts w:ascii="Book Antiqua" w:eastAsia="宋体" w:hAnsi="Book Antiqua" w:hint="eastAsia"/>
          <w:b/>
          <w:lang w:eastAsia="zh-CN"/>
        </w:rPr>
        <w:t xml:space="preserve"> </w:t>
      </w:r>
      <w:r w:rsidR="00C006BD" w:rsidRPr="001C3F64">
        <w:rPr>
          <w:rFonts w:ascii="Book Antiqua" w:hAnsi="Book Antiqua" w:cs="Arial"/>
        </w:rPr>
        <w:t xml:space="preserve">Patients submitted to bariatric surgery are at risk of nephrolithiasis and nephropathy. Accurate stone screening, careful monitoring of renal function and diet </w:t>
      </w:r>
      <w:r w:rsidR="00E560F7" w:rsidRPr="001C3F64">
        <w:rPr>
          <w:rFonts w:ascii="Book Antiqua" w:hAnsi="Book Antiqua" w:cs="Arial"/>
        </w:rPr>
        <w:t>counselling</w:t>
      </w:r>
      <w:r w:rsidR="00C006BD" w:rsidRPr="001C3F64">
        <w:rPr>
          <w:rFonts w:ascii="Book Antiqua" w:hAnsi="Book Antiqua" w:cs="Arial"/>
        </w:rPr>
        <w:t xml:space="preserve"> are strong</w:t>
      </w:r>
      <w:r w:rsidR="009431E2">
        <w:rPr>
          <w:rFonts w:ascii="Book Antiqua" w:hAnsi="Book Antiqua" w:cs="Arial"/>
        </w:rPr>
        <w:t xml:space="preserve">ly encouraged in these </w:t>
      </w:r>
      <w:proofErr w:type="gramStart"/>
      <w:r w:rsidR="009431E2">
        <w:rPr>
          <w:rFonts w:ascii="Book Antiqua" w:hAnsi="Book Antiqua" w:cs="Arial"/>
        </w:rPr>
        <w:t>patients</w:t>
      </w:r>
      <w:r w:rsidR="00C006BD" w:rsidRPr="001C3F64">
        <w:rPr>
          <w:rFonts w:ascii="Book Antiqua" w:hAnsi="Book Antiqua" w:cs="Arial"/>
          <w:vertAlign w:val="superscript"/>
        </w:rPr>
        <w:t>[</w:t>
      </w:r>
      <w:proofErr w:type="gramEnd"/>
      <w:r w:rsidR="00C006BD" w:rsidRPr="001C3F64">
        <w:rPr>
          <w:rFonts w:ascii="Book Antiqua" w:hAnsi="Book Antiqua" w:cs="Arial"/>
          <w:vertAlign w:val="superscript"/>
        </w:rPr>
        <w:t>6</w:t>
      </w:r>
      <w:r w:rsidR="008F79BF" w:rsidRPr="001C3F64">
        <w:rPr>
          <w:rFonts w:ascii="Book Antiqua" w:hAnsi="Book Antiqua" w:cs="Arial"/>
          <w:vertAlign w:val="superscript"/>
        </w:rPr>
        <w:t>,45</w:t>
      </w:r>
      <w:r w:rsidR="00C006BD" w:rsidRPr="001C3F64">
        <w:rPr>
          <w:rFonts w:ascii="Book Antiqua" w:hAnsi="Book Antiqua" w:cs="Arial"/>
          <w:vertAlign w:val="superscript"/>
        </w:rPr>
        <w:t>]</w:t>
      </w:r>
      <w:r w:rsidR="00C006BD" w:rsidRPr="001C3F64">
        <w:rPr>
          <w:rFonts w:ascii="Book Antiqua" w:hAnsi="Book Antiqua" w:cs="Arial"/>
        </w:rPr>
        <w:t xml:space="preserve">. </w:t>
      </w:r>
      <w:r w:rsidR="005B2BD1" w:rsidRPr="001C3F64">
        <w:rPr>
          <w:rFonts w:ascii="Book Antiqua" w:hAnsi="Book Antiqua" w:cs="Arial"/>
        </w:rPr>
        <w:t>C</w:t>
      </w:r>
      <w:r w:rsidR="001928F8" w:rsidRPr="001C3F64">
        <w:rPr>
          <w:rFonts w:ascii="Book Antiqua" w:hAnsi="Book Antiqua" w:cs="Arial"/>
        </w:rPr>
        <w:t xml:space="preserve">lose monitoring with renal tract imaging/screening is advocated mainly for patients who undergo gastric bypass surgery and have </w:t>
      </w:r>
      <w:r w:rsidR="005B2BD1" w:rsidRPr="001C3F64">
        <w:rPr>
          <w:rFonts w:ascii="Book Antiqua" w:hAnsi="Book Antiqua" w:cs="Arial"/>
        </w:rPr>
        <w:t xml:space="preserve">a </w:t>
      </w:r>
      <w:r w:rsidR="001928F8" w:rsidRPr="001C3F64">
        <w:rPr>
          <w:rFonts w:ascii="Book Antiqua" w:hAnsi="Book Antiqua" w:cs="Arial"/>
        </w:rPr>
        <w:t>p</w:t>
      </w:r>
      <w:r w:rsidR="009431E2">
        <w:rPr>
          <w:rFonts w:ascii="Book Antiqua" w:hAnsi="Book Antiqua" w:cs="Arial"/>
        </w:rPr>
        <w:t xml:space="preserve">revious history of </w:t>
      </w:r>
      <w:proofErr w:type="spellStart"/>
      <w:proofErr w:type="gramStart"/>
      <w:r w:rsidR="009431E2">
        <w:rPr>
          <w:rFonts w:ascii="Book Antiqua" w:hAnsi="Book Antiqua" w:cs="Arial"/>
        </w:rPr>
        <w:t>urolithiasis</w:t>
      </w:r>
      <w:proofErr w:type="spellEnd"/>
      <w:r w:rsidR="001928F8" w:rsidRPr="001C3F64">
        <w:rPr>
          <w:rFonts w:ascii="Book Antiqua" w:hAnsi="Book Antiqua" w:cs="Arial"/>
          <w:vertAlign w:val="superscript"/>
        </w:rPr>
        <w:t>[</w:t>
      </w:r>
      <w:proofErr w:type="gramEnd"/>
      <w:r w:rsidR="001928F8" w:rsidRPr="001C3F64">
        <w:rPr>
          <w:rFonts w:ascii="Book Antiqua" w:hAnsi="Book Antiqua" w:cs="Arial"/>
          <w:vertAlign w:val="superscript"/>
        </w:rPr>
        <w:t>36]</w:t>
      </w:r>
      <w:r w:rsidR="001928F8" w:rsidRPr="001C3F64">
        <w:rPr>
          <w:rFonts w:ascii="Book Antiqua" w:hAnsi="Book Antiqua" w:cs="Arial"/>
        </w:rPr>
        <w:t xml:space="preserve">. </w:t>
      </w:r>
    </w:p>
    <w:p w14:paraId="51D0FFA1" w14:textId="1E13BD99" w:rsidR="001928F8" w:rsidRPr="001C3F64" w:rsidRDefault="008513E3" w:rsidP="009431E2">
      <w:pPr>
        <w:spacing w:line="360" w:lineRule="auto"/>
        <w:ind w:firstLineChars="100" w:firstLine="240"/>
        <w:jc w:val="both"/>
        <w:rPr>
          <w:rFonts w:ascii="Book Antiqua" w:hAnsi="Book Antiqua"/>
        </w:rPr>
      </w:pPr>
      <w:r w:rsidRPr="001C3F64">
        <w:rPr>
          <w:rFonts w:ascii="Book Antiqua" w:hAnsi="Book Antiqua"/>
        </w:rPr>
        <w:t>Strategies to prevent stones after bariatric surgery are similar to those r</w:t>
      </w:r>
      <w:r w:rsidR="00051595" w:rsidRPr="001C3F64">
        <w:rPr>
          <w:rFonts w:ascii="Book Antiqua" w:hAnsi="Book Antiqua"/>
        </w:rPr>
        <w:t xml:space="preserve">ecommended to all stone formers. </w:t>
      </w:r>
      <w:r w:rsidRPr="001C3F64">
        <w:rPr>
          <w:rFonts w:ascii="Book Antiqua" w:hAnsi="Book Antiqua"/>
        </w:rPr>
        <w:t xml:space="preserve">They include increased daily fluid intake to achieve urine volumes higher than 2 </w:t>
      </w:r>
      <w:r w:rsidR="009431E2">
        <w:rPr>
          <w:rFonts w:ascii="Book Antiqua" w:eastAsia="宋体" w:hAnsi="Book Antiqua" w:hint="eastAsia"/>
          <w:lang w:eastAsia="zh-CN"/>
        </w:rPr>
        <w:t>L</w:t>
      </w:r>
      <w:r w:rsidR="009431E2">
        <w:rPr>
          <w:rFonts w:ascii="Book Antiqua" w:hAnsi="Book Antiqua"/>
        </w:rPr>
        <w:t>/d</w:t>
      </w:r>
      <w:r w:rsidRPr="001C3F64">
        <w:rPr>
          <w:rFonts w:ascii="Book Antiqua" w:hAnsi="Book Antiqua"/>
        </w:rPr>
        <w:t xml:space="preserve"> and low oxalate (&lt;</w:t>
      </w:r>
      <w:r w:rsidR="009431E2">
        <w:rPr>
          <w:rFonts w:ascii="Book Antiqua" w:eastAsia="宋体" w:hAnsi="Book Antiqua" w:hint="eastAsia"/>
          <w:lang w:eastAsia="zh-CN"/>
        </w:rPr>
        <w:t xml:space="preserve"> </w:t>
      </w:r>
      <w:r w:rsidR="009431E2">
        <w:rPr>
          <w:rFonts w:ascii="Book Antiqua" w:hAnsi="Book Antiqua"/>
        </w:rPr>
        <w:t>100 mg/d</w:t>
      </w:r>
      <w:r w:rsidRPr="001C3F64">
        <w:rPr>
          <w:rFonts w:ascii="Book Antiqua" w:hAnsi="Book Antiqua"/>
        </w:rPr>
        <w:t>) intake. Additionally, low sodium and animal protein intake</w:t>
      </w:r>
      <w:r w:rsidR="00051595" w:rsidRPr="001C3F64">
        <w:rPr>
          <w:rFonts w:ascii="Book Antiqua" w:hAnsi="Book Antiqua"/>
        </w:rPr>
        <w:t xml:space="preserve"> </w:t>
      </w:r>
      <w:r w:rsidR="009431E2">
        <w:rPr>
          <w:rFonts w:ascii="Book Antiqua" w:hAnsi="Book Antiqua"/>
        </w:rPr>
        <w:t xml:space="preserve">are </w:t>
      </w:r>
      <w:proofErr w:type="gramStart"/>
      <w:r w:rsidR="009431E2">
        <w:rPr>
          <w:rFonts w:ascii="Book Antiqua" w:hAnsi="Book Antiqua"/>
        </w:rPr>
        <w:t>indicated</w:t>
      </w:r>
      <w:r w:rsidR="00C006BD" w:rsidRPr="001C3F64">
        <w:rPr>
          <w:rFonts w:ascii="Book Antiqua" w:hAnsi="Book Antiqua"/>
          <w:vertAlign w:val="superscript"/>
        </w:rPr>
        <w:t>[</w:t>
      </w:r>
      <w:proofErr w:type="gramEnd"/>
      <w:r w:rsidR="00C006BD" w:rsidRPr="001C3F64">
        <w:rPr>
          <w:rFonts w:ascii="Book Antiqua" w:hAnsi="Book Antiqua"/>
          <w:vertAlign w:val="superscript"/>
        </w:rPr>
        <w:t>49]</w:t>
      </w:r>
      <w:r w:rsidR="00C006BD" w:rsidRPr="001C3F64">
        <w:rPr>
          <w:rFonts w:ascii="Book Antiqua" w:hAnsi="Book Antiqua"/>
        </w:rPr>
        <w:t xml:space="preserve">. </w:t>
      </w:r>
      <w:r w:rsidR="00051595" w:rsidRPr="001C3F64">
        <w:rPr>
          <w:rFonts w:ascii="Book Antiqua" w:hAnsi="Book Antiqua"/>
        </w:rPr>
        <w:t xml:space="preserve">Bariatric </w:t>
      </w:r>
      <w:r w:rsidRPr="001C3F64">
        <w:rPr>
          <w:rFonts w:ascii="Book Antiqua" w:hAnsi="Book Antiqua"/>
        </w:rPr>
        <w:t xml:space="preserve">stone formers should </w:t>
      </w:r>
      <w:r w:rsidR="00051595" w:rsidRPr="001C3F64">
        <w:rPr>
          <w:rFonts w:ascii="Book Antiqua" w:hAnsi="Book Antiqua"/>
        </w:rPr>
        <w:t xml:space="preserve">particularly </w:t>
      </w:r>
      <w:r w:rsidRPr="001C3F64">
        <w:rPr>
          <w:rFonts w:ascii="Book Antiqua" w:hAnsi="Book Antiqua"/>
        </w:rPr>
        <w:t>re</w:t>
      </w:r>
      <w:r w:rsidR="00051595" w:rsidRPr="001C3F64">
        <w:rPr>
          <w:rFonts w:ascii="Book Antiqua" w:hAnsi="Book Antiqua"/>
        </w:rPr>
        <w:t>duce daily fat intake to minimis</w:t>
      </w:r>
      <w:r w:rsidRPr="001C3F64">
        <w:rPr>
          <w:rFonts w:ascii="Book Antiqua" w:hAnsi="Book Antiqua"/>
        </w:rPr>
        <w:t xml:space="preserve">e enteric oxalate absorption and consider calcium </w:t>
      </w:r>
      <w:proofErr w:type="gramStart"/>
      <w:r w:rsidRPr="001C3F64">
        <w:rPr>
          <w:rFonts w:ascii="Book Antiqua" w:hAnsi="Book Antiqua"/>
        </w:rPr>
        <w:t>supplementation</w:t>
      </w:r>
      <w:r w:rsidR="00C006BD" w:rsidRPr="001C3F64">
        <w:rPr>
          <w:rFonts w:ascii="Book Antiqua" w:hAnsi="Book Antiqua"/>
          <w:vertAlign w:val="superscript"/>
        </w:rPr>
        <w:t>[</w:t>
      </w:r>
      <w:proofErr w:type="gramEnd"/>
      <w:r w:rsidR="00C006BD" w:rsidRPr="001C3F64">
        <w:rPr>
          <w:rFonts w:ascii="Book Antiqua" w:hAnsi="Book Antiqua"/>
          <w:vertAlign w:val="superscript"/>
        </w:rPr>
        <w:t>56</w:t>
      </w:r>
      <w:r w:rsidR="00051595" w:rsidRPr="001C3F64">
        <w:rPr>
          <w:rFonts w:ascii="Book Antiqua" w:hAnsi="Book Antiqua"/>
          <w:vertAlign w:val="superscript"/>
        </w:rPr>
        <w:t>]</w:t>
      </w:r>
      <w:r w:rsidRPr="001C3F64">
        <w:rPr>
          <w:rFonts w:ascii="Book Antiqua" w:hAnsi="Book Antiqua"/>
        </w:rPr>
        <w:t xml:space="preserve">. </w:t>
      </w:r>
      <w:r w:rsidR="008F79BF" w:rsidRPr="001C3F64">
        <w:rPr>
          <w:rFonts w:ascii="Book Antiqua" w:hAnsi="Book Antiqua"/>
        </w:rPr>
        <w:t>Citrate salts, like potassium citrate, can be used to correct metabo</w:t>
      </w:r>
      <w:r w:rsidR="009431E2">
        <w:rPr>
          <w:rFonts w:ascii="Book Antiqua" w:hAnsi="Book Antiqua"/>
        </w:rPr>
        <w:t xml:space="preserve">lic acidosis and </w:t>
      </w:r>
      <w:proofErr w:type="spellStart"/>
      <w:proofErr w:type="gramStart"/>
      <w:r w:rsidR="009431E2">
        <w:rPr>
          <w:rFonts w:ascii="Book Antiqua" w:hAnsi="Book Antiqua"/>
        </w:rPr>
        <w:t>hypocitraturia</w:t>
      </w:r>
      <w:proofErr w:type="spellEnd"/>
      <w:r w:rsidR="008F79BF" w:rsidRPr="001C3F64">
        <w:rPr>
          <w:rFonts w:ascii="Book Antiqua" w:hAnsi="Book Antiqua"/>
          <w:vertAlign w:val="superscript"/>
        </w:rPr>
        <w:t>[</w:t>
      </w:r>
      <w:proofErr w:type="gramEnd"/>
      <w:r w:rsidR="008F79BF" w:rsidRPr="001C3F64">
        <w:rPr>
          <w:rFonts w:ascii="Book Antiqua" w:hAnsi="Book Antiqua"/>
          <w:vertAlign w:val="superscript"/>
        </w:rPr>
        <w:t>35,44]</w:t>
      </w:r>
      <w:r w:rsidR="008F79BF" w:rsidRPr="001C3F64">
        <w:rPr>
          <w:rFonts w:ascii="Book Antiqua" w:hAnsi="Book Antiqua"/>
        </w:rPr>
        <w:t>.</w:t>
      </w:r>
      <w:r w:rsidR="001928F8" w:rsidRPr="001C3F64">
        <w:rPr>
          <w:rFonts w:ascii="Book Antiqua" w:hAnsi="Book Antiqua"/>
        </w:rPr>
        <w:t xml:space="preserve"> </w:t>
      </w:r>
    </w:p>
    <w:p w14:paraId="5CBF579F" w14:textId="7578C167" w:rsidR="00674B8B" w:rsidRPr="001C3F64" w:rsidRDefault="001928F8" w:rsidP="009431E2">
      <w:pPr>
        <w:spacing w:line="360" w:lineRule="auto"/>
        <w:ind w:firstLineChars="100" w:firstLine="240"/>
        <w:jc w:val="both"/>
        <w:rPr>
          <w:rFonts w:ascii="Book Antiqua" w:hAnsi="Book Antiqua" w:cs="Arial"/>
        </w:rPr>
      </w:pPr>
      <w:r w:rsidRPr="001C3F64">
        <w:rPr>
          <w:rFonts w:ascii="Book Antiqua" w:hAnsi="Book Antiqua"/>
        </w:rPr>
        <w:t xml:space="preserve">A phase II randomised </w:t>
      </w:r>
      <w:r w:rsidR="00CE1E2E" w:rsidRPr="001C3F64">
        <w:rPr>
          <w:rFonts w:ascii="Book Antiqua" w:hAnsi="Book Antiqua"/>
        </w:rPr>
        <w:t xml:space="preserve">study </w:t>
      </w:r>
      <w:r w:rsidRPr="001C3F64">
        <w:rPr>
          <w:rFonts w:ascii="Book Antiqua" w:hAnsi="Book Antiqua"/>
        </w:rPr>
        <w:t>has assessed the use of potassium calcium citr</w:t>
      </w:r>
      <w:r w:rsidR="009431E2">
        <w:rPr>
          <w:rFonts w:ascii="Book Antiqua" w:hAnsi="Book Antiqua"/>
        </w:rPr>
        <w:t xml:space="preserve">ate (PCC) in post RYGB </w:t>
      </w:r>
      <w:proofErr w:type="gramStart"/>
      <w:r w:rsidR="009431E2">
        <w:rPr>
          <w:rFonts w:ascii="Book Antiqua" w:hAnsi="Book Antiqua"/>
        </w:rPr>
        <w:t>patients</w:t>
      </w:r>
      <w:r w:rsidRPr="001C3F64">
        <w:rPr>
          <w:rFonts w:ascii="Book Antiqua" w:hAnsi="Book Antiqua"/>
          <w:vertAlign w:val="superscript"/>
        </w:rPr>
        <w:t>[</w:t>
      </w:r>
      <w:proofErr w:type="gramEnd"/>
      <w:r w:rsidRPr="001C3F64">
        <w:rPr>
          <w:rFonts w:ascii="Book Antiqua" w:hAnsi="Book Antiqua"/>
          <w:vertAlign w:val="superscript"/>
        </w:rPr>
        <w:t>57]</w:t>
      </w:r>
      <w:r w:rsidRPr="001C3F64">
        <w:rPr>
          <w:rFonts w:ascii="Book Antiqua" w:hAnsi="Book Antiqua"/>
        </w:rPr>
        <w:t xml:space="preserve">. </w:t>
      </w:r>
      <w:r w:rsidRPr="001C3F64">
        <w:rPr>
          <w:rFonts w:ascii="Book Antiqua" w:hAnsi="Book Antiqua" w:cs="Arial"/>
        </w:rPr>
        <w:t xml:space="preserve">PCC significantly increased citrate, and </w:t>
      </w:r>
      <w:proofErr w:type="spellStart"/>
      <w:r w:rsidRPr="001C3F64">
        <w:rPr>
          <w:rFonts w:ascii="Book Antiqua" w:hAnsi="Book Antiqua" w:cs="Arial"/>
        </w:rPr>
        <w:t>pH.</w:t>
      </w:r>
      <w:proofErr w:type="spellEnd"/>
      <w:r w:rsidRPr="001C3F64">
        <w:rPr>
          <w:rFonts w:ascii="Book Antiqua" w:hAnsi="Book Antiqua" w:cs="Arial"/>
        </w:rPr>
        <w:t xml:space="preserve"> The urinary saturation of uric acid decreased significantly. Also calcium oxalate agglomeration was significantly inhibited by PCC. As it has not yet been tested in phase III trials it is not available for clinical use.</w:t>
      </w:r>
    </w:p>
    <w:p w14:paraId="2551944F" w14:textId="77777777" w:rsidR="007132E5" w:rsidRPr="001C3F64" w:rsidRDefault="007132E5" w:rsidP="001C3F64">
      <w:pPr>
        <w:spacing w:line="360" w:lineRule="auto"/>
        <w:jc w:val="both"/>
        <w:rPr>
          <w:rFonts w:ascii="Book Antiqua" w:hAnsi="Book Antiqua"/>
        </w:rPr>
      </w:pPr>
    </w:p>
    <w:p w14:paraId="6C5DD6C8" w14:textId="0A12319F" w:rsidR="00674B8B" w:rsidRPr="001C3F64" w:rsidRDefault="009431E2" w:rsidP="001C3F64">
      <w:pPr>
        <w:autoSpaceDE w:val="0"/>
        <w:autoSpaceDN w:val="0"/>
        <w:adjustRightInd w:val="0"/>
        <w:spacing w:line="360" w:lineRule="auto"/>
        <w:jc w:val="both"/>
        <w:rPr>
          <w:rFonts w:ascii="Book Antiqua" w:hAnsi="Book Antiqua"/>
          <w:b/>
        </w:rPr>
      </w:pPr>
      <w:r w:rsidRPr="001C3F64">
        <w:rPr>
          <w:rFonts w:ascii="Book Antiqua" w:hAnsi="Book Antiqua"/>
          <w:b/>
        </w:rPr>
        <w:t>DISCUSSION</w:t>
      </w:r>
    </w:p>
    <w:p w14:paraId="5E0ECCA8" w14:textId="7E8F3E1F" w:rsidR="00674B8B" w:rsidRPr="001C3F64" w:rsidRDefault="00B95376" w:rsidP="001C3F64">
      <w:pPr>
        <w:spacing w:line="360" w:lineRule="auto"/>
        <w:jc w:val="both"/>
        <w:rPr>
          <w:rFonts w:ascii="Book Antiqua" w:hAnsi="Book Antiqua"/>
          <w:lang w:val="en-US" w:eastAsia="en-US"/>
        </w:rPr>
      </w:pPr>
      <w:r w:rsidRPr="001C3F64">
        <w:rPr>
          <w:rFonts w:ascii="Book Antiqua" w:hAnsi="Book Antiqua"/>
          <w:lang w:val="en-US" w:eastAsia="en-US"/>
        </w:rPr>
        <w:t xml:space="preserve">The prevalence of symptomatic nephrolithiasis is higher in patients with </w:t>
      </w:r>
      <w:r w:rsidR="0001401C" w:rsidRPr="001C3F64">
        <w:rPr>
          <w:rStyle w:val="normalchar"/>
          <w:rFonts w:ascii="Book Antiqua" w:hAnsi="Book Antiqua"/>
        </w:rPr>
        <w:t>IBD</w:t>
      </w:r>
      <w:r w:rsidRPr="001C3F64">
        <w:rPr>
          <w:rFonts w:ascii="Book Antiqua" w:hAnsi="Book Antiqua"/>
          <w:lang w:val="en-US" w:eastAsia="en-US"/>
        </w:rPr>
        <w:t xml:space="preserve"> and after bariatric surgery. It is prudent to understand the pathophysiology of this condition as well as the basics of prevention.</w:t>
      </w:r>
      <w:r w:rsidR="0001401C">
        <w:rPr>
          <w:rFonts w:ascii="Book Antiqua" w:hAnsi="Book Antiqua"/>
          <w:lang w:val="en-US" w:eastAsia="en-US"/>
        </w:rPr>
        <w:t xml:space="preserve"> </w:t>
      </w:r>
      <w:r w:rsidR="0001401C" w:rsidRPr="001C3F64">
        <w:rPr>
          <w:rStyle w:val="normalchar"/>
          <w:rFonts w:ascii="Book Antiqua" w:hAnsi="Book Antiqua"/>
        </w:rPr>
        <w:t>IBD</w:t>
      </w:r>
      <w:r w:rsidR="00674B8B" w:rsidRPr="001C3F64">
        <w:rPr>
          <w:rFonts w:ascii="Book Antiqua" w:hAnsi="Book Antiqua"/>
        </w:rPr>
        <w:t xml:space="preserve"> commonly results in impaired </w:t>
      </w:r>
      <w:r w:rsidR="00674B8B" w:rsidRPr="001C3F64">
        <w:rPr>
          <w:rFonts w:ascii="Book Antiqua" w:hAnsi="Book Antiqua"/>
        </w:rPr>
        <w:lastRenderedPageBreak/>
        <w:t xml:space="preserve">intestinal function and in a </w:t>
      </w:r>
      <w:proofErr w:type="spellStart"/>
      <w:r w:rsidR="00674B8B" w:rsidRPr="001C3F64">
        <w:rPr>
          <w:rFonts w:ascii="Book Antiqua" w:hAnsi="Book Antiqua"/>
        </w:rPr>
        <w:t>malabsorptive</w:t>
      </w:r>
      <w:proofErr w:type="spellEnd"/>
      <w:r w:rsidR="00674B8B" w:rsidRPr="001C3F64">
        <w:rPr>
          <w:rFonts w:ascii="Book Antiqua" w:hAnsi="Book Antiqua"/>
        </w:rPr>
        <w:t xml:space="preserve"> state. Similarly, bariatric surgery reforms the normal </w:t>
      </w:r>
      <w:r w:rsidR="005D645E" w:rsidRPr="001C3F64">
        <w:rPr>
          <w:rFonts w:ascii="Book Antiqua" w:hAnsi="Book Antiqua" w:cs="Arial"/>
        </w:rPr>
        <w:t>GI</w:t>
      </w:r>
      <w:r w:rsidR="00674B8B" w:rsidRPr="001C3F64">
        <w:rPr>
          <w:rFonts w:ascii="Book Antiqua" w:hAnsi="Book Antiqua"/>
        </w:rPr>
        <w:t xml:space="preserve"> track with subsequent metabolic disturbances. Both these entities have been associated with the development of urolithiasis. The malabsorption state may result in increased absorption of oxalate or decreased absorption of citrate, magnesium, bicarbonate, water, potassium leading to increase in supersaturation state. </w:t>
      </w:r>
    </w:p>
    <w:p w14:paraId="78CE1EBF" w14:textId="499B112B" w:rsidR="00674B8B" w:rsidRPr="001C3F64" w:rsidRDefault="00674B8B" w:rsidP="009431E2">
      <w:pPr>
        <w:spacing w:line="360" w:lineRule="auto"/>
        <w:ind w:firstLineChars="100" w:firstLine="240"/>
        <w:jc w:val="both"/>
        <w:rPr>
          <w:rFonts w:ascii="Book Antiqua" w:hAnsi="Book Antiqua"/>
        </w:rPr>
      </w:pPr>
      <w:proofErr w:type="spellStart"/>
      <w:r w:rsidRPr="001C3F64">
        <w:rPr>
          <w:rFonts w:ascii="Book Antiqua" w:hAnsi="Book Antiqua"/>
        </w:rPr>
        <w:t>Urate</w:t>
      </w:r>
      <w:proofErr w:type="spellEnd"/>
      <w:r w:rsidRPr="001C3F64">
        <w:rPr>
          <w:rFonts w:ascii="Book Antiqua" w:hAnsi="Book Antiqua"/>
        </w:rPr>
        <w:t xml:space="preserve"> stones form due to loss of intestinal fluid and bicarbonate which lead to concentrated acidic urine. This increases the precipitation of urate. In addition, inhibitors of crystallization (</w:t>
      </w:r>
      <w:r w:rsidRPr="009431E2">
        <w:rPr>
          <w:rFonts w:ascii="Book Antiqua" w:hAnsi="Book Antiqua"/>
          <w:i/>
        </w:rPr>
        <w:t>e</w:t>
      </w:r>
      <w:r w:rsidR="009431E2" w:rsidRPr="009431E2">
        <w:rPr>
          <w:rFonts w:ascii="Book Antiqua" w:eastAsia="宋体" w:hAnsi="Book Antiqua" w:hint="eastAsia"/>
          <w:i/>
          <w:lang w:eastAsia="zh-CN"/>
        </w:rPr>
        <w:t>.</w:t>
      </w:r>
      <w:r w:rsidRPr="009431E2">
        <w:rPr>
          <w:rFonts w:ascii="Book Antiqua" w:hAnsi="Book Antiqua"/>
          <w:i/>
        </w:rPr>
        <w:t>g</w:t>
      </w:r>
      <w:r w:rsidRPr="001C3F64">
        <w:rPr>
          <w:rFonts w:ascii="Book Antiqua" w:hAnsi="Book Antiqua"/>
        </w:rPr>
        <w:t>.</w:t>
      </w:r>
      <w:r w:rsidR="009431E2">
        <w:rPr>
          <w:rFonts w:ascii="Book Antiqua" w:eastAsia="宋体" w:hAnsi="Book Antiqua" w:hint="eastAsia"/>
          <w:lang w:eastAsia="zh-CN"/>
        </w:rPr>
        <w:t>,</w:t>
      </w:r>
      <w:r w:rsidRPr="001C3F64">
        <w:rPr>
          <w:rFonts w:ascii="Book Antiqua" w:hAnsi="Book Antiqua"/>
        </w:rPr>
        <w:t xml:space="preserve"> citrate) are lost with </w:t>
      </w:r>
      <w:r w:rsidR="00094644" w:rsidRPr="001C3F64">
        <w:rPr>
          <w:rFonts w:ascii="Book Antiqua" w:hAnsi="Book Antiqua"/>
        </w:rPr>
        <w:t>diarrhoea</w:t>
      </w:r>
      <w:r w:rsidRPr="001C3F64">
        <w:rPr>
          <w:rFonts w:ascii="Book Antiqua" w:hAnsi="Book Antiqua"/>
        </w:rPr>
        <w:t xml:space="preserve">. Management of uric acid stones includes treatment of </w:t>
      </w:r>
      <w:r w:rsidR="00094644" w:rsidRPr="001C3F64">
        <w:rPr>
          <w:rFonts w:ascii="Book Antiqua" w:hAnsi="Book Antiqua"/>
        </w:rPr>
        <w:t>diarrhoea</w:t>
      </w:r>
      <w:r w:rsidRPr="001C3F64">
        <w:rPr>
          <w:rFonts w:ascii="Book Antiqua" w:hAnsi="Book Antiqua"/>
        </w:rPr>
        <w:t xml:space="preserve">, alkalinising the urine and increasing fluid intake. If stones recur allopurinol is of great help but it </w:t>
      </w:r>
      <w:r w:rsidR="00B95376" w:rsidRPr="001C3F64">
        <w:rPr>
          <w:rFonts w:ascii="Book Antiqua" w:hAnsi="Book Antiqua"/>
        </w:rPr>
        <w:t>interacts with azathioprine</w:t>
      </w:r>
      <w:r w:rsidRPr="001C3F64">
        <w:rPr>
          <w:rFonts w:ascii="Book Antiqua" w:hAnsi="Book Antiqua"/>
        </w:rPr>
        <w:t xml:space="preserve">. </w:t>
      </w:r>
    </w:p>
    <w:p w14:paraId="6FFE3385" w14:textId="11B2AEAF" w:rsidR="007734DF" w:rsidRPr="001C3F64" w:rsidRDefault="00674B8B" w:rsidP="009431E2">
      <w:pPr>
        <w:spacing w:line="360" w:lineRule="auto"/>
        <w:ind w:firstLineChars="100" w:firstLine="240"/>
        <w:jc w:val="both"/>
        <w:rPr>
          <w:rFonts w:ascii="Book Antiqua" w:hAnsi="Book Antiqua"/>
        </w:rPr>
      </w:pPr>
      <w:r w:rsidRPr="001C3F64">
        <w:rPr>
          <w:rFonts w:ascii="Book Antiqua" w:hAnsi="Book Antiqua"/>
        </w:rPr>
        <w:t xml:space="preserve">Calcium oxalate stones are related to increased urinary oxalate excretion caused by increased intestinal absorption known as enteric </w:t>
      </w:r>
      <w:proofErr w:type="spellStart"/>
      <w:r w:rsidRPr="001C3F64">
        <w:rPr>
          <w:rFonts w:ascii="Book Antiqua" w:hAnsi="Book Antiqua"/>
        </w:rPr>
        <w:t>hyperoxaluria</w:t>
      </w:r>
      <w:proofErr w:type="spellEnd"/>
      <w:r w:rsidRPr="001C3F64">
        <w:rPr>
          <w:rFonts w:ascii="Book Antiqua" w:hAnsi="Book Antiqua"/>
        </w:rPr>
        <w:t xml:space="preserve">. Enteric </w:t>
      </w:r>
      <w:proofErr w:type="spellStart"/>
      <w:r w:rsidRPr="001C3F64">
        <w:rPr>
          <w:rFonts w:ascii="Book Antiqua" w:hAnsi="Book Antiqua"/>
        </w:rPr>
        <w:t>hyperoxaluria</w:t>
      </w:r>
      <w:proofErr w:type="spellEnd"/>
      <w:r w:rsidRPr="001C3F64">
        <w:rPr>
          <w:rFonts w:ascii="Book Antiqua" w:hAnsi="Book Antiqua"/>
        </w:rPr>
        <w:t xml:space="preserve"> is firstly related to bile salt malabsorption in the diseased or resected distal ileum. </w:t>
      </w:r>
      <w:proofErr w:type="spellStart"/>
      <w:r w:rsidRPr="001C3F64">
        <w:rPr>
          <w:rFonts w:ascii="Book Antiqua" w:hAnsi="Book Antiqua"/>
        </w:rPr>
        <w:t>Malabsorbed</w:t>
      </w:r>
      <w:proofErr w:type="spellEnd"/>
      <w:r w:rsidRPr="001C3F64">
        <w:rPr>
          <w:rFonts w:ascii="Book Antiqua" w:hAnsi="Book Antiqua"/>
        </w:rPr>
        <w:t xml:space="preserve"> fats bind intraluminal calcium, decreasing the amount of calcium available for oxalate resulting in increased oxalate absorption. Increased colonic permeability to oxalate caused by the </w:t>
      </w:r>
      <w:proofErr w:type="spellStart"/>
      <w:r w:rsidRPr="001C3F64">
        <w:rPr>
          <w:rFonts w:ascii="Book Antiqua" w:hAnsi="Book Antiqua"/>
        </w:rPr>
        <w:t>malabsorbed</w:t>
      </w:r>
      <w:proofErr w:type="spellEnd"/>
      <w:r w:rsidRPr="001C3F64">
        <w:rPr>
          <w:rFonts w:ascii="Book Antiqua" w:hAnsi="Book Antiqua"/>
        </w:rPr>
        <w:t xml:space="preserve"> bile salts and fatty acids can also cause </w:t>
      </w:r>
      <w:proofErr w:type="spellStart"/>
      <w:r w:rsidRPr="001C3F64">
        <w:rPr>
          <w:rFonts w:ascii="Book Antiqua" w:hAnsi="Book Antiqua"/>
        </w:rPr>
        <w:t>hyperoxaluria</w:t>
      </w:r>
      <w:proofErr w:type="spellEnd"/>
      <w:r w:rsidRPr="001C3F64">
        <w:rPr>
          <w:rFonts w:ascii="Book Antiqua" w:hAnsi="Book Antiqua"/>
        </w:rPr>
        <w:t xml:space="preserve">. </w:t>
      </w:r>
      <w:proofErr w:type="spellStart"/>
      <w:r w:rsidRPr="001C3F64">
        <w:rPr>
          <w:rFonts w:ascii="Book Antiqua" w:hAnsi="Book Antiqua"/>
        </w:rPr>
        <w:t>Hyperoxaluria</w:t>
      </w:r>
      <w:proofErr w:type="spellEnd"/>
      <w:r w:rsidRPr="001C3F64">
        <w:rPr>
          <w:rFonts w:ascii="Book Antiqua" w:hAnsi="Book Antiqua"/>
        </w:rPr>
        <w:t xml:space="preserve"> may be seen in patients on long-term parenteral nutrition and with minimal oral intake. Risk of calcium oxalate stones can be reduced by managing enteric </w:t>
      </w:r>
      <w:proofErr w:type="spellStart"/>
      <w:r w:rsidRPr="001C3F64">
        <w:rPr>
          <w:rFonts w:ascii="Book Antiqua" w:hAnsi="Book Antiqua"/>
        </w:rPr>
        <w:t>hyperoxaluria</w:t>
      </w:r>
      <w:proofErr w:type="spellEnd"/>
      <w:r w:rsidRPr="001C3F64">
        <w:rPr>
          <w:rFonts w:ascii="Book Antiqua" w:hAnsi="Book Antiqua"/>
        </w:rPr>
        <w:t>, increasing oral fluid intake, a low fat and oxalate diet, calcium supplementation, oxalate synthesis can be reduced by cholestyramine and pyridoxine (B6). In case of recurrence, alkalinisation of urine, citrate and Mg supplementation can be used</w:t>
      </w:r>
      <w:r w:rsidR="007734DF" w:rsidRPr="00B80880">
        <w:rPr>
          <w:rFonts w:ascii="Book Antiqua" w:hAnsi="Book Antiqua"/>
        </w:rPr>
        <w:t xml:space="preserve"> (</w:t>
      </w:r>
      <w:r w:rsidR="00B80880" w:rsidRPr="00B80880">
        <w:rPr>
          <w:rFonts w:ascii="Book Antiqua" w:eastAsia="宋体" w:hAnsi="Book Antiqua" w:cs="Arial" w:hint="eastAsia"/>
          <w:bCs/>
          <w:kern w:val="36"/>
          <w:lang w:eastAsia="zh-CN"/>
        </w:rPr>
        <w:t>Table</w:t>
      </w:r>
      <w:r w:rsidR="009431E2" w:rsidRPr="00B80880">
        <w:rPr>
          <w:rFonts w:ascii="Book Antiqua" w:eastAsia="宋体" w:hAnsi="Book Antiqua"/>
          <w:lang w:eastAsia="zh-CN"/>
        </w:rPr>
        <w:t>s</w:t>
      </w:r>
      <w:r w:rsidR="007734DF" w:rsidRPr="00B80880">
        <w:rPr>
          <w:rFonts w:ascii="Book Antiqua" w:hAnsi="Book Antiqua"/>
        </w:rPr>
        <w:t xml:space="preserve"> </w:t>
      </w:r>
      <w:r w:rsidR="00B80880" w:rsidRPr="00B80880">
        <w:rPr>
          <w:rFonts w:ascii="Book Antiqua" w:eastAsia="宋体" w:hAnsi="Book Antiqua" w:hint="eastAsia"/>
          <w:lang w:eastAsia="zh-CN"/>
        </w:rPr>
        <w:t>1</w:t>
      </w:r>
      <w:r w:rsidR="009431E2" w:rsidRPr="00B80880">
        <w:rPr>
          <w:rFonts w:ascii="Book Antiqua" w:eastAsia="宋体" w:hAnsi="Book Antiqua" w:hint="eastAsia"/>
          <w:lang w:eastAsia="zh-CN"/>
        </w:rPr>
        <w:t xml:space="preserve"> </w:t>
      </w:r>
      <w:r w:rsidR="009431E2" w:rsidRPr="00B80880">
        <w:rPr>
          <w:rFonts w:ascii="Book Antiqua" w:eastAsia="宋体" w:hAnsi="Book Antiqua"/>
          <w:lang w:eastAsia="zh-CN"/>
        </w:rPr>
        <w:t>and</w:t>
      </w:r>
      <w:r w:rsidR="007734DF" w:rsidRPr="00B80880">
        <w:rPr>
          <w:rFonts w:ascii="Book Antiqua" w:hAnsi="Book Antiqua"/>
        </w:rPr>
        <w:t xml:space="preserve"> </w:t>
      </w:r>
      <w:r w:rsidR="00B80880" w:rsidRPr="00B80880">
        <w:rPr>
          <w:rFonts w:ascii="Book Antiqua" w:eastAsia="宋体" w:hAnsi="Book Antiqua" w:hint="eastAsia"/>
          <w:lang w:eastAsia="zh-CN"/>
        </w:rPr>
        <w:t>2</w:t>
      </w:r>
      <w:r w:rsidR="007734DF" w:rsidRPr="00B80880">
        <w:rPr>
          <w:rFonts w:ascii="Book Antiqua" w:hAnsi="Book Antiqua"/>
        </w:rPr>
        <w:t>)</w:t>
      </w:r>
      <w:r w:rsidRPr="00B80880">
        <w:rPr>
          <w:rFonts w:ascii="Book Antiqua" w:hAnsi="Book Antiqua"/>
        </w:rPr>
        <w:t>.</w:t>
      </w:r>
    </w:p>
    <w:p w14:paraId="5DB3F1CD" w14:textId="112B3D9D" w:rsidR="00674B8B" w:rsidRPr="001C3F64" w:rsidRDefault="007734DF" w:rsidP="009431E2">
      <w:pPr>
        <w:spacing w:line="360" w:lineRule="auto"/>
        <w:ind w:firstLineChars="100" w:firstLine="240"/>
        <w:jc w:val="both"/>
        <w:rPr>
          <w:rFonts w:ascii="Book Antiqua" w:hAnsi="Book Antiqua"/>
        </w:rPr>
      </w:pPr>
      <w:r w:rsidRPr="001C3F64">
        <w:rPr>
          <w:rFonts w:ascii="Book Antiqua" w:eastAsia="宋体" w:hAnsi="Book Antiqua" w:cs="n§Zˇ"/>
          <w:lang w:val="en-US" w:eastAsia="en-US"/>
        </w:rPr>
        <w:t xml:space="preserve">This review highlights the lack of good quality studies reported </w:t>
      </w:r>
      <w:r w:rsidR="00094644" w:rsidRPr="001C3F64">
        <w:rPr>
          <w:rFonts w:ascii="Book Antiqua" w:eastAsia="宋体" w:hAnsi="Book Antiqua" w:cs="n§Zˇ"/>
          <w:lang w:val="en-US" w:eastAsia="en-US"/>
        </w:rPr>
        <w:t xml:space="preserve">in the </w:t>
      </w:r>
      <w:r w:rsidRPr="001C3F64">
        <w:rPr>
          <w:rFonts w:ascii="Book Antiqua" w:eastAsia="宋体" w:hAnsi="Book Antiqua" w:cs="n§Zˇ"/>
          <w:lang w:val="en-US" w:eastAsia="en-US"/>
        </w:rPr>
        <w:t xml:space="preserve">literature. </w:t>
      </w:r>
      <w:r w:rsidR="00674B8B" w:rsidRPr="001C3F64">
        <w:rPr>
          <w:rFonts w:ascii="Book Antiqua" w:hAnsi="Book Antiqua"/>
        </w:rPr>
        <w:t>Majority of studies are retrospective and with small numbers therefore a prospective database is required to capture all information and develop a better understanding of urolithia</w:t>
      </w:r>
      <w:r w:rsidRPr="001C3F64">
        <w:rPr>
          <w:rFonts w:ascii="Book Antiqua" w:hAnsi="Book Antiqua"/>
        </w:rPr>
        <w:t xml:space="preserve">sis in this group of patients. </w:t>
      </w:r>
      <w:r w:rsidR="00C47A39" w:rsidRPr="001C3F64">
        <w:rPr>
          <w:rFonts w:ascii="Book Antiqua" w:hAnsi="Book Antiqua"/>
        </w:rPr>
        <w:t xml:space="preserve">We suggest </w:t>
      </w:r>
      <w:r w:rsidR="00C47A39" w:rsidRPr="001C3F64">
        <w:rPr>
          <w:rFonts w:ascii="Book Antiqua" w:eastAsia="宋体" w:hAnsi="Book Antiqua" w:cs="n§Zˇ"/>
          <w:lang w:val="en-US" w:eastAsia="en-US"/>
        </w:rPr>
        <w:t>a</w:t>
      </w:r>
      <w:r w:rsidRPr="001C3F64">
        <w:rPr>
          <w:rFonts w:ascii="Book Antiqua" w:eastAsia="宋体" w:hAnsi="Book Antiqua" w:cs="n§Zˇ"/>
          <w:lang w:val="en-US" w:eastAsia="en-US"/>
        </w:rPr>
        <w:t xml:space="preserve"> complete blood and urine metabolic work up according to European guidelines at baseline should be considered and 2 yearly thereafter</w:t>
      </w:r>
      <w:r w:rsidR="00C04B24" w:rsidRPr="001C3F64">
        <w:rPr>
          <w:rFonts w:ascii="Book Antiqua" w:eastAsia="宋体" w:hAnsi="Book Antiqua" w:cs="n§Zˇ"/>
          <w:lang w:val="en-US" w:eastAsia="en-US"/>
        </w:rPr>
        <w:t xml:space="preserve"> along with </w:t>
      </w:r>
      <w:r w:rsidR="00CE38BB" w:rsidRPr="001C3F64">
        <w:rPr>
          <w:rFonts w:ascii="Book Antiqua" w:eastAsia="宋体" w:hAnsi="Book Antiqua" w:cs="n§Zˇ"/>
          <w:lang w:val="en-US" w:eastAsia="en-US"/>
        </w:rPr>
        <w:t>routine tests to monitor IBD</w:t>
      </w:r>
      <w:r w:rsidRPr="001C3F64">
        <w:rPr>
          <w:rFonts w:ascii="Book Antiqua" w:eastAsia="宋体" w:hAnsi="Book Antiqua" w:cs="n§Zˇ"/>
          <w:lang w:val="en-US" w:eastAsia="en-US"/>
        </w:rPr>
        <w:t xml:space="preserve">. This will allow us to gather evidence to </w:t>
      </w:r>
      <w:proofErr w:type="spellStart"/>
      <w:r w:rsidR="00C47A39" w:rsidRPr="001C3F64">
        <w:rPr>
          <w:rFonts w:ascii="Book Antiqua" w:eastAsia="宋体" w:hAnsi="Book Antiqua" w:cs="n§Zˇ"/>
          <w:lang w:val="en-US" w:eastAsia="en-US"/>
        </w:rPr>
        <w:t>recognise</w:t>
      </w:r>
      <w:proofErr w:type="spellEnd"/>
      <w:r w:rsidRPr="001C3F64">
        <w:rPr>
          <w:rFonts w:ascii="Book Antiqua" w:eastAsia="宋体" w:hAnsi="Book Antiqua" w:cs="n§Zˇ"/>
          <w:lang w:val="en-US" w:eastAsia="en-US"/>
        </w:rPr>
        <w:t xml:space="preserve"> </w:t>
      </w:r>
      <w:proofErr w:type="spellStart"/>
      <w:r w:rsidR="00C47A39" w:rsidRPr="001C3F64">
        <w:rPr>
          <w:rFonts w:ascii="Book Antiqua" w:hAnsi="Book Antiqua"/>
        </w:rPr>
        <w:t>lithogenic</w:t>
      </w:r>
      <w:proofErr w:type="spellEnd"/>
      <w:r w:rsidR="00C47A39" w:rsidRPr="001C3F64">
        <w:rPr>
          <w:rFonts w:ascii="Book Antiqua" w:hAnsi="Book Antiqua"/>
        </w:rPr>
        <w:t xml:space="preserve"> factors. In addition, a renal USS at diagnosis and 2 yearly thereafter should be considered for early diagnosis. </w:t>
      </w:r>
      <w:r w:rsidR="00CE38BB" w:rsidRPr="001C3F64">
        <w:rPr>
          <w:rFonts w:ascii="Book Antiqua" w:hAnsi="Book Antiqua"/>
        </w:rPr>
        <w:lastRenderedPageBreak/>
        <w:t>Furthermore, early diagnosis may help to establish a proper correlation between severity of IBD and urinary metabolic parameter.</w:t>
      </w:r>
    </w:p>
    <w:p w14:paraId="59F2BF1F" w14:textId="77777777" w:rsidR="000C154A" w:rsidRPr="001C3F64" w:rsidRDefault="000C154A" w:rsidP="009431E2">
      <w:pPr>
        <w:spacing w:line="360" w:lineRule="auto"/>
        <w:ind w:firstLineChars="98" w:firstLine="235"/>
        <w:jc w:val="both"/>
        <w:rPr>
          <w:rFonts w:ascii="Book Antiqua" w:hAnsi="Book Antiqua" w:cs="Arial"/>
        </w:rPr>
      </w:pPr>
      <w:r w:rsidRPr="001C3F64">
        <w:rPr>
          <w:rFonts w:ascii="Book Antiqua" w:hAnsi="Book Antiqua" w:cs="Arial"/>
        </w:rPr>
        <w:t>IBD and bariatric surgery are closely associated with the development of urolithiasis. The mechanism of this relation is multifactorial but has mainly related to the increased absorption of oxalate in the intestine which is usually increased in those conditions and also other metabolic disturbances found in these entities. The patients should be informed of this association and follow the appropriate preventative strategies to reduce the risk of renal stones.</w:t>
      </w:r>
    </w:p>
    <w:p w14:paraId="39103561" w14:textId="77777777" w:rsidR="00674B8B" w:rsidRPr="009431E2" w:rsidRDefault="00674B8B" w:rsidP="001C3F64">
      <w:pPr>
        <w:spacing w:line="360" w:lineRule="auto"/>
        <w:jc w:val="both"/>
        <w:rPr>
          <w:rFonts w:ascii="Book Antiqua" w:eastAsia="宋体" w:hAnsi="Book Antiqua"/>
          <w:lang w:eastAsia="zh-CN"/>
        </w:rPr>
      </w:pPr>
    </w:p>
    <w:p w14:paraId="648D4629" w14:textId="77777777" w:rsidR="00DA528C" w:rsidRPr="001C3F64" w:rsidRDefault="00DA528C" w:rsidP="001C3F64">
      <w:pPr>
        <w:autoSpaceDE w:val="0"/>
        <w:autoSpaceDN w:val="0"/>
        <w:adjustRightInd w:val="0"/>
        <w:spacing w:line="360" w:lineRule="auto"/>
        <w:jc w:val="both"/>
        <w:rPr>
          <w:rFonts w:ascii="Book Antiqua" w:hAnsi="Book Antiqua"/>
          <w:b/>
        </w:rPr>
      </w:pPr>
      <w:r w:rsidRPr="001C3F64">
        <w:rPr>
          <w:rFonts w:ascii="Book Antiqua" w:hAnsi="Book Antiqua"/>
          <w:b/>
        </w:rPr>
        <w:t>COMMENTS</w:t>
      </w:r>
    </w:p>
    <w:p w14:paraId="1C9079AC" w14:textId="77916BEC" w:rsidR="000C4ACA" w:rsidRPr="009431E2" w:rsidRDefault="00EA54EE" w:rsidP="001C3F64">
      <w:pPr>
        <w:spacing w:line="360" w:lineRule="auto"/>
        <w:jc w:val="both"/>
        <w:rPr>
          <w:rFonts w:ascii="Book Antiqua" w:hAnsi="Book Antiqua"/>
          <w:b/>
          <w:i/>
        </w:rPr>
      </w:pPr>
      <w:r w:rsidRPr="009431E2">
        <w:rPr>
          <w:rFonts w:ascii="Book Antiqua" w:hAnsi="Book Antiqua"/>
          <w:b/>
          <w:i/>
        </w:rPr>
        <w:t>Background</w:t>
      </w:r>
    </w:p>
    <w:p w14:paraId="2E668B0B" w14:textId="2171B63F" w:rsidR="00D46AE8" w:rsidRDefault="00D46AE8" w:rsidP="001C3F64">
      <w:pPr>
        <w:spacing w:line="360" w:lineRule="auto"/>
        <w:contextualSpacing/>
        <w:jc w:val="both"/>
        <w:rPr>
          <w:rFonts w:ascii="Book Antiqua" w:eastAsia="宋体" w:hAnsi="Book Antiqua"/>
          <w:lang w:eastAsia="zh-CN"/>
        </w:rPr>
      </w:pPr>
      <w:r w:rsidRPr="001C3F64">
        <w:rPr>
          <w:rFonts w:ascii="Book Antiqua" w:hAnsi="Book Antiqua"/>
        </w:rPr>
        <w:t xml:space="preserve">The intestinal </w:t>
      </w:r>
      <w:proofErr w:type="spellStart"/>
      <w:r w:rsidRPr="001C3F64">
        <w:rPr>
          <w:rFonts w:ascii="Book Antiqua" w:hAnsi="Book Antiqua"/>
        </w:rPr>
        <w:t>malabsorption</w:t>
      </w:r>
      <w:proofErr w:type="spellEnd"/>
      <w:r w:rsidRPr="001C3F64">
        <w:rPr>
          <w:rFonts w:ascii="Book Antiqua" w:hAnsi="Book Antiqua"/>
        </w:rPr>
        <w:t xml:space="preserve"> from </w:t>
      </w:r>
      <w:r w:rsidR="00E657F1" w:rsidRPr="001C3F64">
        <w:rPr>
          <w:rFonts w:ascii="Book Antiqua" w:hAnsi="Book Antiqua"/>
        </w:rPr>
        <w:t xml:space="preserve">inflammatory bowel disease </w:t>
      </w:r>
      <w:r w:rsidR="00E657F1" w:rsidRPr="001C3F64">
        <w:rPr>
          <w:rFonts w:ascii="Book Antiqua" w:eastAsia="宋体" w:hAnsi="Book Antiqua"/>
          <w:lang w:eastAsia="zh-CN"/>
        </w:rPr>
        <w:t>(</w:t>
      </w:r>
      <w:r w:rsidR="00E657F1" w:rsidRPr="001C3F64">
        <w:rPr>
          <w:rStyle w:val="normalchar"/>
          <w:rFonts w:ascii="Book Antiqua" w:hAnsi="Book Antiqua"/>
        </w:rPr>
        <w:t>IBD</w:t>
      </w:r>
      <w:r w:rsidR="00E657F1" w:rsidRPr="001C3F64">
        <w:rPr>
          <w:rStyle w:val="normalchar"/>
          <w:rFonts w:ascii="Book Antiqua" w:eastAsia="宋体" w:hAnsi="Book Antiqua"/>
          <w:lang w:eastAsia="zh-CN"/>
        </w:rPr>
        <w:t>)</w:t>
      </w:r>
      <w:r w:rsidRPr="001C3F64">
        <w:rPr>
          <w:rFonts w:ascii="Book Antiqua" w:hAnsi="Book Antiqua"/>
        </w:rPr>
        <w:t xml:space="preserve"> and bariatric surgery commonly leads to urolithiasis. In this review</w:t>
      </w:r>
      <w:r w:rsidR="00B166E9">
        <w:rPr>
          <w:rFonts w:ascii="Book Antiqua" w:eastAsia="宋体" w:hAnsi="Book Antiqua" w:hint="eastAsia"/>
          <w:lang w:eastAsia="zh-CN"/>
        </w:rPr>
        <w:t>,</w:t>
      </w:r>
      <w:r w:rsidRPr="001C3F64">
        <w:rPr>
          <w:rFonts w:ascii="Book Antiqua" w:hAnsi="Book Antiqua"/>
        </w:rPr>
        <w:t xml:space="preserve"> the known evidence in pathogenesis and prevention/treatment of this entity is analysed. The increased absorption of oxalate or reduced absorption of citrate, magnesium, bicarbonate, water and potassium result in supersaturation and formation of renal stones. </w:t>
      </w:r>
      <w:r w:rsidRPr="001C3F64">
        <w:rPr>
          <w:rFonts w:ascii="Book Antiqua" w:hAnsi="Book Antiqua" w:cs="Arial"/>
          <w:kern w:val="24"/>
        </w:rPr>
        <w:t>Counselling about IBD/bariatric surgery association with renal stones, increased hydration, monitoring with regular urinalysis and imaging of upper tracts as well as early</w:t>
      </w:r>
      <w:r w:rsidRPr="001C3F64">
        <w:rPr>
          <w:rFonts w:ascii="Book Antiqua" w:eastAsiaTheme="minorEastAsia" w:hAnsi="Book Antiqua" w:cstheme="minorBidi"/>
          <w:kern w:val="24"/>
        </w:rPr>
        <w:t xml:space="preserve"> surgical intervention even in small renal stone burden are required to reduce the morbidity of urolithiasis in these patients.</w:t>
      </w:r>
      <w:r w:rsidRPr="001C3F64">
        <w:rPr>
          <w:rFonts w:ascii="Book Antiqua" w:hAnsi="Book Antiqua"/>
        </w:rPr>
        <w:t xml:space="preserve"> A summary of </w:t>
      </w:r>
      <w:proofErr w:type="spellStart"/>
      <w:r w:rsidRPr="001C3F64">
        <w:rPr>
          <w:rFonts w:ascii="Book Antiqua" w:hAnsi="Book Antiqua"/>
        </w:rPr>
        <w:t>lithogenic</w:t>
      </w:r>
      <w:proofErr w:type="spellEnd"/>
      <w:r w:rsidRPr="001C3F64">
        <w:rPr>
          <w:rFonts w:ascii="Book Antiqua" w:hAnsi="Book Antiqua"/>
        </w:rPr>
        <w:t xml:space="preserve"> risk factors and recommendations for prevention is included.</w:t>
      </w:r>
    </w:p>
    <w:p w14:paraId="064915A7" w14:textId="77777777" w:rsidR="00E35275" w:rsidRPr="00E35275" w:rsidRDefault="00E35275" w:rsidP="001C3F64">
      <w:pPr>
        <w:spacing w:line="360" w:lineRule="auto"/>
        <w:contextualSpacing/>
        <w:jc w:val="both"/>
        <w:rPr>
          <w:rFonts w:ascii="Book Antiqua" w:eastAsia="宋体" w:hAnsi="Book Antiqua"/>
          <w:lang w:eastAsia="zh-CN"/>
        </w:rPr>
      </w:pPr>
    </w:p>
    <w:p w14:paraId="2E941288" w14:textId="450E380D" w:rsidR="00EA54EE" w:rsidRPr="00E35275" w:rsidRDefault="00EA54EE" w:rsidP="001C3F64">
      <w:pPr>
        <w:spacing w:line="360" w:lineRule="auto"/>
        <w:jc w:val="both"/>
        <w:rPr>
          <w:rFonts w:ascii="Book Antiqua" w:hAnsi="Book Antiqua"/>
          <w:b/>
          <w:i/>
        </w:rPr>
      </w:pPr>
      <w:r w:rsidRPr="00E35275">
        <w:rPr>
          <w:rFonts w:ascii="Book Antiqua" w:hAnsi="Book Antiqua"/>
          <w:b/>
          <w:i/>
        </w:rPr>
        <w:t>Research frontiers</w:t>
      </w:r>
    </w:p>
    <w:p w14:paraId="171AF892" w14:textId="31EEC4ED" w:rsidR="0089029A" w:rsidRDefault="0089029A" w:rsidP="001C3F64">
      <w:pPr>
        <w:spacing w:line="360" w:lineRule="auto"/>
        <w:jc w:val="both"/>
        <w:rPr>
          <w:rFonts w:ascii="Book Antiqua" w:eastAsia="宋体" w:hAnsi="Book Antiqua"/>
          <w:lang w:eastAsia="zh-CN"/>
        </w:rPr>
      </w:pPr>
      <w:r w:rsidRPr="001C3F64">
        <w:rPr>
          <w:rFonts w:ascii="Book Antiqua" w:hAnsi="Book Antiqua"/>
        </w:rPr>
        <w:t xml:space="preserve">Potential future studies could focus more on IBD/bariatric surgery association with urolithiasis epidemiology with better data capture and analysis. There is also a field to explore the most efficient investigations’ protocol for diagnosis and monitoring in these patients’ groups. </w:t>
      </w:r>
    </w:p>
    <w:p w14:paraId="3CD050CE" w14:textId="77777777" w:rsidR="00E35275" w:rsidRPr="00E35275" w:rsidRDefault="00E35275" w:rsidP="001C3F64">
      <w:pPr>
        <w:spacing w:line="360" w:lineRule="auto"/>
        <w:jc w:val="both"/>
        <w:rPr>
          <w:rFonts w:ascii="Book Antiqua" w:eastAsia="宋体" w:hAnsi="Book Antiqua"/>
          <w:lang w:eastAsia="zh-CN"/>
        </w:rPr>
      </w:pPr>
    </w:p>
    <w:p w14:paraId="508E087F" w14:textId="73911A6A" w:rsidR="00EA54EE" w:rsidRPr="00E35275" w:rsidRDefault="00EA54EE" w:rsidP="001C3F64">
      <w:pPr>
        <w:spacing w:line="360" w:lineRule="auto"/>
        <w:jc w:val="both"/>
        <w:rPr>
          <w:rFonts w:ascii="Book Antiqua" w:hAnsi="Book Antiqua"/>
          <w:b/>
          <w:i/>
        </w:rPr>
      </w:pPr>
      <w:r w:rsidRPr="00E35275">
        <w:rPr>
          <w:rFonts w:ascii="Book Antiqua" w:hAnsi="Book Antiqua"/>
          <w:b/>
          <w:i/>
        </w:rPr>
        <w:t>Innovations and breakthroughs</w:t>
      </w:r>
    </w:p>
    <w:p w14:paraId="6864944E" w14:textId="2F5E85E1" w:rsidR="00216CC9" w:rsidRDefault="00216CC9" w:rsidP="001C3F64">
      <w:pPr>
        <w:spacing w:line="360" w:lineRule="auto"/>
        <w:jc w:val="both"/>
        <w:rPr>
          <w:rFonts w:ascii="Book Antiqua" w:eastAsia="宋体" w:hAnsi="Book Antiqua"/>
          <w:lang w:eastAsia="zh-CN"/>
        </w:rPr>
      </w:pPr>
      <w:r w:rsidRPr="001C3F64">
        <w:rPr>
          <w:rFonts w:ascii="Book Antiqua" w:hAnsi="Book Antiqua"/>
        </w:rPr>
        <w:t xml:space="preserve">This review emphasizes the lack of good quality studies in the field of urolithiasis in patients with IBD or following bariatric surgery. It will assist the readers to understand its pathogenesis and also the ways to prevent it. It will also increase the </w:t>
      </w:r>
      <w:r w:rsidRPr="001C3F64">
        <w:rPr>
          <w:rFonts w:ascii="Book Antiqua" w:hAnsi="Book Antiqua"/>
        </w:rPr>
        <w:lastRenderedPageBreak/>
        <w:t>awareness of this association in clinicians (such as General Practitioners, Physicians, Gastroenterologists and GI Surgeons) as well as the patients with IBD or following bariatric surgery.</w:t>
      </w:r>
    </w:p>
    <w:p w14:paraId="1EB8BDF6" w14:textId="77777777" w:rsidR="00E35275" w:rsidRPr="00E35275" w:rsidRDefault="00E35275" w:rsidP="001C3F64">
      <w:pPr>
        <w:spacing w:line="360" w:lineRule="auto"/>
        <w:jc w:val="both"/>
        <w:rPr>
          <w:rFonts w:ascii="Book Antiqua" w:eastAsia="宋体" w:hAnsi="Book Antiqua"/>
          <w:lang w:eastAsia="zh-CN"/>
        </w:rPr>
      </w:pPr>
    </w:p>
    <w:p w14:paraId="62951F3A" w14:textId="14F3F5E2" w:rsidR="00EA54EE" w:rsidRPr="00E35275" w:rsidRDefault="00EA54EE" w:rsidP="001C3F64">
      <w:pPr>
        <w:spacing w:line="360" w:lineRule="auto"/>
        <w:jc w:val="both"/>
        <w:rPr>
          <w:rFonts w:ascii="Book Antiqua" w:hAnsi="Book Antiqua"/>
          <w:b/>
          <w:i/>
        </w:rPr>
      </w:pPr>
      <w:r w:rsidRPr="00E35275">
        <w:rPr>
          <w:rFonts w:ascii="Book Antiqua" w:hAnsi="Book Antiqua"/>
          <w:b/>
          <w:i/>
        </w:rPr>
        <w:t>Applications</w:t>
      </w:r>
    </w:p>
    <w:p w14:paraId="088ADE78" w14:textId="61CFAF57" w:rsidR="00216CC9" w:rsidRDefault="00E35275" w:rsidP="001C3F64">
      <w:pPr>
        <w:spacing w:line="360" w:lineRule="auto"/>
        <w:jc w:val="both"/>
        <w:rPr>
          <w:rFonts w:ascii="Book Antiqua" w:eastAsia="宋体" w:hAnsi="Book Antiqua"/>
          <w:lang w:eastAsia="zh-CN"/>
        </w:rPr>
      </w:pPr>
      <w:r>
        <w:rPr>
          <w:rFonts w:ascii="Book Antiqua" w:eastAsia="宋体" w:hAnsi="Book Antiqua" w:hint="eastAsia"/>
          <w:lang w:eastAsia="zh-CN"/>
        </w:rPr>
        <w:t>The authors</w:t>
      </w:r>
      <w:r w:rsidR="00475DA7" w:rsidRPr="001C3F64">
        <w:rPr>
          <w:rFonts w:ascii="Book Antiqua" w:hAnsi="Book Antiqua"/>
        </w:rPr>
        <w:t xml:space="preserve"> suggest </w:t>
      </w:r>
      <w:r w:rsidR="00475DA7" w:rsidRPr="001C3F64">
        <w:rPr>
          <w:rFonts w:ascii="Book Antiqua" w:eastAsia="宋体" w:hAnsi="Book Antiqua" w:cs="n§Zˇ"/>
          <w:lang w:val="en-US" w:eastAsia="en-US"/>
        </w:rPr>
        <w:t>a complete blood and urine metabolic work up (according to European guidelines) at baseline. Repeat</w:t>
      </w:r>
      <w:r w:rsidR="00216CC9" w:rsidRPr="001C3F64">
        <w:rPr>
          <w:rFonts w:ascii="Book Antiqua" w:eastAsia="宋体" w:hAnsi="Book Antiqua" w:cs="n§Zˇ"/>
          <w:lang w:val="en-US" w:eastAsia="en-US"/>
        </w:rPr>
        <w:t>ed</w:t>
      </w:r>
      <w:r w:rsidR="00475DA7" w:rsidRPr="001C3F64">
        <w:rPr>
          <w:rFonts w:ascii="Book Antiqua" w:eastAsia="宋体" w:hAnsi="Book Antiqua" w:cs="n§Zˇ"/>
          <w:lang w:val="en-US" w:eastAsia="en-US"/>
        </w:rPr>
        <w:t xml:space="preserve"> tests should be considered 2 yearly thereafter along with routine tests to monitor IBD</w:t>
      </w:r>
      <w:r w:rsidR="00475DA7" w:rsidRPr="001C3F64">
        <w:rPr>
          <w:rFonts w:ascii="Book Antiqua" w:hAnsi="Book Antiqua"/>
        </w:rPr>
        <w:t>. In addition, a renal USS at diagnosis of IBD or following bariatric surgery and 2 yearly thereafter should also be considered for early diagnosis and appropriate monitoring</w:t>
      </w:r>
      <w:r w:rsidR="00AB17D6" w:rsidRPr="001C3F64">
        <w:rPr>
          <w:rFonts w:ascii="Book Antiqua" w:hAnsi="Book Antiqua"/>
        </w:rPr>
        <w:t xml:space="preserve"> respectively</w:t>
      </w:r>
      <w:r w:rsidR="00475DA7" w:rsidRPr="001C3F64">
        <w:rPr>
          <w:rFonts w:ascii="Book Antiqua" w:hAnsi="Book Antiqua"/>
        </w:rPr>
        <w:t>.</w:t>
      </w:r>
      <w:r w:rsidR="0001401C">
        <w:rPr>
          <w:rFonts w:ascii="Book Antiqua" w:hAnsi="Book Antiqua"/>
        </w:rPr>
        <w:t xml:space="preserve"> </w:t>
      </w:r>
    </w:p>
    <w:p w14:paraId="778681FB" w14:textId="77777777" w:rsidR="00E35275" w:rsidRPr="00E35275" w:rsidRDefault="00E35275" w:rsidP="001C3F64">
      <w:pPr>
        <w:spacing w:line="360" w:lineRule="auto"/>
        <w:jc w:val="both"/>
        <w:rPr>
          <w:rFonts w:ascii="Book Antiqua" w:eastAsia="宋体" w:hAnsi="Book Antiqua"/>
          <w:lang w:eastAsia="zh-CN"/>
        </w:rPr>
      </w:pPr>
    </w:p>
    <w:p w14:paraId="22D38B1B" w14:textId="3D189A3A" w:rsidR="00EA54EE" w:rsidRPr="00E35275" w:rsidRDefault="00EA54EE" w:rsidP="001C3F64">
      <w:pPr>
        <w:spacing w:line="360" w:lineRule="auto"/>
        <w:jc w:val="both"/>
        <w:rPr>
          <w:rFonts w:ascii="Book Antiqua" w:hAnsi="Book Antiqua"/>
          <w:b/>
          <w:i/>
        </w:rPr>
      </w:pPr>
      <w:r w:rsidRPr="00E35275">
        <w:rPr>
          <w:rFonts w:ascii="Book Antiqua" w:hAnsi="Book Antiqua"/>
          <w:b/>
          <w:i/>
        </w:rPr>
        <w:t>Terminology</w:t>
      </w:r>
    </w:p>
    <w:p w14:paraId="01DC6184" w14:textId="6863994A" w:rsidR="00EA54EE" w:rsidRPr="00F314EC" w:rsidRDefault="00EA54EE" w:rsidP="001C3F64">
      <w:pPr>
        <w:spacing w:line="360" w:lineRule="auto"/>
        <w:jc w:val="both"/>
        <w:rPr>
          <w:rFonts w:ascii="Book Antiqua" w:hAnsi="Book Antiqua"/>
        </w:rPr>
      </w:pPr>
      <w:proofErr w:type="spellStart"/>
      <w:r w:rsidRPr="00F314EC">
        <w:rPr>
          <w:rFonts w:ascii="Book Antiqua" w:hAnsi="Book Antiqua" w:cs="Arial"/>
        </w:rPr>
        <w:t>Crohn</w:t>
      </w:r>
      <w:r w:rsidR="00E35275" w:rsidRPr="00F314EC">
        <w:rPr>
          <w:rFonts w:ascii="Book Antiqua" w:eastAsia="宋体" w:hAnsi="Book Antiqua" w:cs="Arial"/>
          <w:lang w:eastAsia="zh-CN"/>
        </w:rPr>
        <w:t>’</w:t>
      </w:r>
      <w:r w:rsidRPr="00F314EC">
        <w:rPr>
          <w:rFonts w:ascii="Book Antiqua" w:hAnsi="Book Antiqua" w:cs="Arial"/>
        </w:rPr>
        <w:t>s</w:t>
      </w:r>
      <w:proofErr w:type="spellEnd"/>
      <w:r w:rsidRPr="00F314EC">
        <w:rPr>
          <w:rFonts w:ascii="Book Antiqua" w:hAnsi="Book Antiqua" w:cs="Arial"/>
        </w:rPr>
        <w:t xml:space="preserve"> disease is a chronic or long lasting disease that causes inflammation in the gastrointestinal tract. Most commonly, </w:t>
      </w:r>
      <w:proofErr w:type="spellStart"/>
      <w:r w:rsidRPr="00F314EC">
        <w:rPr>
          <w:rFonts w:ascii="Book Antiqua" w:hAnsi="Book Antiqua" w:cs="Arial"/>
        </w:rPr>
        <w:t>Crohn</w:t>
      </w:r>
      <w:r w:rsidR="00E35275" w:rsidRPr="00F314EC">
        <w:rPr>
          <w:rFonts w:ascii="Book Antiqua" w:eastAsia="宋体" w:hAnsi="Book Antiqua" w:cs="Arial"/>
          <w:lang w:eastAsia="zh-CN"/>
        </w:rPr>
        <w:t>’</w:t>
      </w:r>
      <w:r w:rsidRPr="00F314EC">
        <w:rPr>
          <w:rFonts w:ascii="Book Antiqua" w:hAnsi="Book Antiqua" w:cs="Arial"/>
        </w:rPr>
        <w:t>s</w:t>
      </w:r>
      <w:proofErr w:type="spellEnd"/>
      <w:r w:rsidRPr="00F314EC">
        <w:rPr>
          <w:rFonts w:ascii="Book Antiqua" w:hAnsi="Book Antiqua" w:cs="Arial"/>
        </w:rPr>
        <w:t xml:space="preserve"> affects the small intestine and the beginning of the large intestine.</w:t>
      </w:r>
      <w:r w:rsidRPr="00F314EC">
        <w:rPr>
          <w:rStyle w:val="apple-converted-space"/>
          <w:rFonts w:ascii="Book Antiqua" w:hAnsi="Book Antiqua" w:cs="Arial"/>
        </w:rPr>
        <w:t> </w:t>
      </w:r>
      <w:r w:rsidRPr="00F314EC">
        <w:rPr>
          <w:rFonts w:ascii="Book Antiqua" w:hAnsi="Book Antiqua"/>
          <w:lang w:eastAsia="zh-CN"/>
        </w:rPr>
        <w:t>Duodenal switch procedure involves a partial gastrectomy (reducing stomach along greater curvature) effectively restricting its capacity while maintaining its normal function. Gastric banding is a</w:t>
      </w:r>
      <w:r w:rsidRPr="00F314EC">
        <w:rPr>
          <w:rFonts w:ascii="Book Antiqua" w:hAnsi="Book Antiqua" w:cs="Arial"/>
        </w:rPr>
        <w:t>n adjustable</w:t>
      </w:r>
      <w:r w:rsidRPr="00F314EC">
        <w:rPr>
          <w:rStyle w:val="apple-converted-space"/>
          <w:rFonts w:ascii="Book Antiqua" w:hAnsi="Book Antiqua" w:cs="Arial"/>
        </w:rPr>
        <w:t> </w:t>
      </w:r>
      <w:r w:rsidRPr="00F314EC">
        <w:rPr>
          <w:rFonts w:ascii="Book Antiqua" w:hAnsi="Book Antiqua" w:cs="Arial"/>
          <w:bCs/>
        </w:rPr>
        <w:t>gastric band</w:t>
      </w:r>
      <w:r w:rsidRPr="00F314EC">
        <w:rPr>
          <w:rFonts w:ascii="Book Antiqua" w:hAnsi="Book Antiqua" w:cs="Arial"/>
        </w:rPr>
        <w:t xml:space="preserve">, frequently called a </w:t>
      </w:r>
      <w:r w:rsidRPr="00F314EC">
        <w:rPr>
          <w:rFonts w:ascii="Book Antiqua" w:hAnsi="Book Antiqua" w:cs="Arial"/>
          <w:bCs/>
        </w:rPr>
        <w:t>lap</w:t>
      </w:r>
      <w:r w:rsidRPr="00F314EC">
        <w:rPr>
          <w:rFonts w:ascii="Book Antiqua" w:hAnsi="Book Antiqua" w:cs="Arial"/>
        </w:rPr>
        <w:t>-</w:t>
      </w:r>
      <w:r w:rsidRPr="00F314EC">
        <w:rPr>
          <w:rFonts w:ascii="Book Antiqua" w:hAnsi="Book Antiqua" w:cs="Arial"/>
          <w:bCs/>
        </w:rPr>
        <w:t xml:space="preserve">band (when done </w:t>
      </w:r>
      <w:proofErr w:type="spellStart"/>
      <w:r w:rsidRPr="00F314EC">
        <w:rPr>
          <w:rFonts w:ascii="Book Antiqua" w:hAnsi="Book Antiqua" w:cs="Arial"/>
          <w:bCs/>
        </w:rPr>
        <w:t>laparoscopically</w:t>
      </w:r>
      <w:proofErr w:type="spellEnd"/>
      <w:r w:rsidRPr="00F314EC">
        <w:rPr>
          <w:rFonts w:ascii="Book Antiqua" w:hAnsi="Book Antiqua" w:cs="Arial"/>
          <w:bCs/>
        </w:rPr>
        <w:t>)</w:t>
      </w:r>
      <w:r w:rsidRPr="00F314EC">
        <w:rPr>
          <w:rFonts w:ascii="Book Antiqua" w:hAnsi="Book Antiqua" w:cs="Arial"/>
        </w:rPr>
        <w:t>.</w:t>
      </w:r>
      <w:r w:rsidR="00E35275" w:rsidRPr="00F314EC">
        <w:rPr>
          <w:rFonts w:ascii="Book Antiqua" w:eastAsia="宋体" w:hAnsi="Book Antiqua" w:cs="Arial" w:hint="eastAsia"/>
          <w:lang w:eastAsia="zh-CN"/>
        </w:rPr>
        <w:t xml:space="preserve"> </w:t>
      </w:r>
      <w:r w:rsidRPr="00F314EC">
        <w:rPr>
          <w:rFonts w:ascii="Book Antiqua" w:hAnsi="Book Antiqua" w:cs="Arial"/>
        </w:rPr>
        <w:t>A</w:t>
      </w:r>
      <w:r w:rsidRPr="00F314EC">
        <w:rPr>
          <w:rStyle w:val="apple-converted-space"/>
          <w:rFonts w:ascii="Book Antiqua" w:hAnsi="Book Antiqua" w:cs="Arial"/>
        </w:rPr>
        <w:t> </w:t>
      </w:r>
      <w:r w:rsidRPr="00F314EC">
        <w:rPr>
          <w:rFonts w:ascii="Book Antiqua" w:hAnsi="Book Antiqua" w:cs="Arial"/>
          <w:bCs/>
        </w:rPr>
        <w:t>band</w:t>
      </w:r>
      <w:r w:rsidRPr="00F314EC">
        <w:rPr>
          <w:rFonts w:ascii="Book Antiqua" w:hAnsi="Book Antiqua" w:cs="Arial"/>
        </w:rPr>
        <w:t xml:space="preserve"> is an inflatable silicone device placed around the top portion of the</w:t>
      </w:r>
      <w:r w:rsidRPr="00F314EC">
        <w:rPr>
          <w:rStyle w:val="apple-converted-space"/>
          <w:rFonts w:ascii="Book Antiqua" w:hAnsi="Book Antiqua" w:cs="Arial"/>
        </w:rPr>
        <w:t> </w:t>
      </w:r>
      <w:r w:rsidRPr="00F314EC">
        <w:rPr>
          <w:rFonts w:ascii="Book Antiqua" w:hAnsi="Book Antiqua" w:cs="Arial"/>
          <w:bCs/>
        </w:rPr>
        <w:t>stomach</w:t>
      </w:r>
      <w:r w:rsidRPr="00F314EC">
        <w:rPr>
          <w:rStyle w:val="apple-converted-space"/>
          <w:rFonts w:ascii="Book Antiqua" w:hAnsi="Book Antiqua" w:cs="Arial"/>
        </w:rPr>
        <w:t> </w:t>
      </w:r>
      <w:r w:rsidRPr="00F314EC">
        <w:rPr>
          <w:rFonts w:ascii="Book Antiqua" w:hAnsi="Book Antiqua" w:cs="Arial"/>
        </w:rPr>
        <w:t>to treat obesity, intended to slow utilisation of food and thus reduce the amount of food consumed.</w:t>
      </w:r>
      <w:r w:rsidR="00E35275" w:rsidRPr="00F314EC">
        <w:rPr>
          <w:rFonts w:ascii="Book Antiqua" w:eastAsia="宋体" w:hAnsi="Book Antiqua" w:hint="eastAsia"/>
          <w:lang w:eastAsia="zh-CN"/>
        </w:rPr>
        <w:t xml:space="preserve"> </w:t>
      </w:r>
      <w:r w:rsidRPr="00F314EC">
        <w:rPr>
          <w:rFonts w:ascii="Book Antiqua" w:hAnsi="Book Antiqua"/>
          <w:bCs/>
        </w:rPr>
        <w:t>Gastric bypass surgery</w:t>
      </w:r>
      <w:r w:rsidRPr="00F314EC">
        <w:rPr>
          <w:rFonts w:ascii="Book Antiqua" w:hAnsi="Book Antiqua"/>
        </w:rPr>
        <w:t> is a surgical procedure in which the </w:t>
      </w:r>
      <w:hyperlink r:id="rId11" w:tooltip="Stomach" w:history="1">
        <w:r w:rsidRPr="00F314EC">
          <w:rPr>
            <w:rFonts w:ascii="Book Antiqua" w:hAnsi="Book Antiqua"/>
          </w:rPr>
          <w:t>stomach</w:t>
        </w:r>
      </w:hyperlink>
      <w:r w:rsidRPr="00F314EC">
        <w:rPr>
          <w:rFonts w:ascii="Book Antiqua" w:hAnsi="Book Antiqua"/>
        </w:rPr>
        <w:t> is divided into a small upper pouch and a much larger lower remnant pouch and then the </w:t>
      </w:r>
      <w:hyperlink r:id="rId12" w:tooltip="Small intestine" w:history="1">
        <w:r w:rsidRPr="00F314EC">
          <w:rPr>
            <w:rFonts w:ascii="Book Antiqua" w:hAnsi="Book Antiqua"/>
          </w:rPr>
          <w:t>small intestine</w:t>
        </w:r>
      </w:hyperlink>
      <w:r w:rsidRPr="00F314EC">
        <w:rPr>
          <w:rFonts w:ascii="Book Antiqua" w:hAnsi="Book Antiqua"/>
        </w:rPr>
        <w:t> is repositioned to connect to both.</w:t>
      </w:r>
      <w:r w:rsidR="00E35275" w:rsidRPr="00F314EC">
        <w:rPr>
          <w:rFonts w:ascii="Book Antiqua" w:eastAsia="宋体" w:hAnsi="Book Antiqua" w:hint="eastAsia"/>
          <w:lang w:eastAsia="zh-CN"/>
        </w:rPr>
        <w:t xml:space="preserve"> </w:t>
      </w:r>
      <w:proofErr w:type="spellStart"/>
      <w:r w:rsidRPr="00F314EC">
        <w:rPr>
          <w:rFonts w:ascii="Book Antiqua" w:hAnsi="Book Antiqua"/>
        </w:rPr>
        <w:t>Jejunoileal</w:t>
      </w:r>
      <w:proofErr w:type="spellEnd"/>
      <w:r w:rsidRPr="00F314EC">
        <w:rPr>
          <w:rFonts w:ascii="Book Antiqua" w:hAnsi="Book Antiqua"/>
        </w:rPr>
        <w:t xml:space="preserve"> bypass surgery is the most effective surgical intervention for achieving and maintaining weight loss. Typically, 35 </w:t>
      </w:r>
      <w:proofErr w:type="spellStart"/>
      <w:r w:rsidRPr="00F314EC">
        <w:rPr>
          <w:rFonts w:ascii="Book Antiqua" w:hAnsi="Book Antiqua"/>
        </w:rPr>
        <w:t>centimeters</w:t>
      </w:r>
      <w:proofErr w:type="spellEnd"/>
      <w:r w:rsidRPr="00F314EC">
        <w:rPr>
          <w:rFonts w:ascii="Book Antiqua" w:hAnsi="Book Antiqua"/>
        </w:rPr>
        <w:t xml:space="preserve"> of proximal jejunum is anastomosed, end-to-side or end-to-end, to the terminal 10 </w:t>
      </w:r>
      <w:proofErr w:type="spellStart"/>
      <w:r w:rsidRPr="00F314EC">
        <w:rPr>
          <w:rFonts w:ascii="Book Antiqua" w:hAnsi="Book Antiqua"/>
        </w:rPr>
        <w:t>centimeters</w:t>
      </w:r>
      <w:proofErr w:type="spellEnd"/>
      <w:r w:rsidRPr="00F314EC">
        <w:rPr>
          <w:rFonts w:ascii="Book Antiqua" w:hAnsi="Book Antiqua"/>
        </w:rPr>
        <w:t xml:space="preserve"> of ileum.</w:t>
      </w:r>
      <w:r w:rsidR="00E35275" w:rsidRPr="00F314EC">
        <w:rPr>
          <w:rFonts w:ascii="Book Antiqua" w:eastAsia="宋体" w:hAnsi="Book Antiqua" w:hint="eastAsia"/>
          <w:lang w:eastAsia="zh-CN"/>
        </w:rPr>
        <w:t xml:space="preserve"> </w:t>
      </w:r>
      <w:r w:rsidRPr="00F314EC">
        <w:rPr>
          <w:rFonts w:ascii="Book Antiqua" w:hAnsi="Book Antiqua" w:cs="Arial"/>
        </w:rPr>
        <w:t>Ileostomy a surgical operation in which a damaged part is removed from the ileum and the cut end diverted to an artificial opening in the abdominal wall.</w:t>
      </w:r>
      <w:r w:rsidR="00E35275" w:rsidRPr="00F314EC">
        <w:rPr>
          <w:rFonts w:ascii="Book Antiqua" w:eastAsia="宋体" w:hAnsi="Book Antiqua" w:cs="Arial" w:hint="eastAsia"/>
          <w:lang w:eastAsia="zh-CN"/>
        </w:rPr>
        <w:t xml:space="preserve"> </w:t>
      </w:r>
      <w:proofErr w:type="spellStart"/>
      <w:r w:rsidRPr="00F314EC">
        <w:rPr>
          <w:rFonts w:ascii="Book Antiqua" w:hAnsi="Book Antiqua"/>
          <w:lang w:eastAsia="zh-CN"/>
        </w:rPr>
        <w:t>Ileal</w:t>
      </w:r>
      <w:proofErr w:type="spellEnd"/>
      <w:r w:rsidRPr="00F314EC">
        <w:rPr>
          <w:rFonts w:ascii="Book Antiqua" w:hAnsi="Book Antiqua"/>
          <w:lang w:eastAsia="zh-CN"/>
        </w:rPr>
        <w:t xml:space="preserve"> J pouch, </w:t>
      </w:r>
      <w:r w:rsidRPr="00F314EC">
        <w:rPr>
          <w:rFonts w:ascii="Book Antiqua" w:hAnsi="Book Antiqua" w:cs="Arial"/>
        </w:rPr>
        <w:t xml:space="preserve">the </w:t>
      </w:r>
      <w:proofErr w:type="spellStart"/>
      <w:r w:rsidRPr="00F314EC">
        <w:rPr>
          <w:rFonts w:ascii="Book Antiqua" w:hAnsi="Book Antiqua" w:cs="Arial"/>
        </w:rPr>
        <w:t>ileal</w:t>
      </w:r>
      <w:proofErr w:type="spellEnd"/>
      <w:r w:rsidRPr="00F314EC">
        <w:rPr>
          <w:rFonts w:ascii="Book Antiqua" w:hAnsi="Book Antiqua" w:cs="Arial"/>
        </w:rPr>
        <w:t xml:space="preserve"> pouch</w:t>
      </w:r>
      <w:r w:rsidR="00E35275" w:rsidRPr="00F314EC">
        <w:rPr>
          <w:rFonts w:ascii="Book Antiqua" w:eastAsia="宋体" w:hAnsi="Book Antiqua" w:cs="Arial" w:hint="eastAsia"/>
          <w:lang w:eastAsia="zh-CN"/>
        </w:rPr>
        <w:t>-</w:t>
      </w:r>
      <w:r w:rsidRPr="00F314EC">
        <w:rPr>
          <w:rFonts w:ascii="Book Antiqua" w:hAnsi="Book Antiqua" w:cs="Arial"/>
        </w:rPr>
        <w:t>anal anastomosis is a surgical procedure that is used to restore gastrointestinal continuity after surgical removal of the colon and rectum. A J pouch or an internal pouch, the procedure involves the creation of a pouch of small intestine to recreate the removed rectum.</w:t>
      </w:r>
      <w:r w:rsidRPr="00F314EC">
        <w:rPr>
          <w:rStyle w:val="apple-converted-space"/>
          <w:rFonts w:ascii="Book Antiqua" w:hAnsi="Book Antiqua" w:cs="Arial"/>
        </w:rPr>
        <w:t> </w:t>
      </w:r>
      <w:proofErr w:type="spellStart"/>
      <w:r w:rsidRPr="00F314EC">
        <w:rPr>
          <w:rStyle w:val="normalchar"/>
          <w:rFonts w:ascii="Book Antiqua" w:hAnsi="Book Antiqua"/>
        </w:rPr>
        <w:t>Panproctocolectomy</w:t>
      </w:r>
      <w:proofErr w:type="spellEnd"/>
      <w:r w:rsidRPr="00F314EC">
        <w:rPr>
          <w:rStyle w:val="normalchar"/>
          <w:rFonts w:ascii="Book Antiqua" w:hAnsi="Book Antiqua"/>
        </w:rPr>
        <w:t xml:space="preserve"> </w:t>
      </w:r>
      <w:r w:rsidRPr="00F314EC">
        <w:rPr>
          <w:rFonts w:ascii="Book Antiqua" w:hAnsi="Book Antiqua" w:cs="Arial"/>
        </w:rPr>
        <w:t xml:space="preserve">is the removal of the </w:t>
      </w:r>
      <w:r w:rsidRPr="00F314EC">
        <w:rPr>
          <w:rFonts w:ascii="Book Antiqua" w:hAnsi="Book Antiqua" w:cs="Arial"/>
        </w:rPr>
        <w:lastRenderedPageBreak/>
        <w:t>entire colon, rectum and anal canal. This type of stoma is permanent.</w:t>
      </w:r>
      <w:r w:rsidR="00E35275" w:rsidRPr="00F314EC">
        <w:rPr>
          <w:rFonts w:ascii="Book Antiqua" w:eastAsia="宋体" w:hAnsi="Book Antiqua" w:hint="eastAsia"/>
          <w:lang w:eastAsia="zh-CN"/>
        </w:rPr>
        <w:t xml:space="preserve"> </w:t>
      </w:r>
      <w:r w:rsidRPr="00F314EC">
        <w:rPr>
          <w:rFonts w:ascii="Book Antiqua" w:hAnsi="Book Antiqua"/>
          <w:bdr w:val="none" w:sz="0" w:space="0" w:color="auto" w:frame="1"/>
        </w:rPr>
        <w:t xml:space="preserve">Roux-en-Y gastric bypass is </w:t>
      </w:r>
      <w:r w:rsidRPr="00F314EC">
        <w:rPr>
          <w:rStyle w:val="apple-converted-space"/>
          <w:rFonts w:ascii="Book Antiqua" w:hAnsi="Book Antiqua"/>
        </w:rPr>
        <w:t>a</w:t>
      </w:r>
      <w:r w:rsidRPr="00F314EC">
        <w:rPr>
          <w:rFonts w:ascii="Book Antiqua" w:hAnsi="Book Antiqua"/>
        </w:rPr>
        <w:t xml:space="preserve"> surgical procedure which may be done for severe obesity</w:t>
      </w:r>
      <w:r w:rsidRPr="00F314EC">
        <w:rPr>
          <w:rStyle w:val="apple-converted-space"/>
          <w:rFonts w:ascii="Book Antiqua" w:hAnsi="Book Antiqua"/>
        </w:rPr>
        <w:t xml:space="preserve">. </w:t>
      </w:r>
      <w:r w:rsidRPr="00F314EC">
        <w:rPr>
          <w:rFonts w:ascii="Book Antiqua" w:hAnsi="Book Antiqua"/>
        </w:rPr>
        <w:t xml:space="preserve">The procedure involves cutting the stomach in two to create a pouch out of the smaller proximal portion of the stomach, attaching it to the small intestine, bypassing a large part of the stomach and </w:t>
      </w:r>
      <w:proofErr w:type="gramStart"/>
      <w:r w:rsidRPr="00F314EC">
        <w:rPr>
          <w:rFonts w:ascii="Book Antiqua" w:hAnsi="Book Antiqua"/>
        </w:rPr>
        <w:t>all of the</w:t>
      </w:r>
      <w:proofErr w:type="gramEnd"/>
      <w:r w:rsidRPr="00F314EC">
        <w:rPr>
          <w:rFonts w:ascii="Book Antiqua" w:hAnsi="Book Antiqua"/>
        </w:rPr>
        <w:t xml:space="preserve"> duodenum.</w:t>
      </w:r>
      <w:r w:rsidRPr="00F314EC">
        <w:rPr>
          <w:rStyle w:val="apple-converted-space"/>
          <w:rFonts w:ascii="Book Antiqua" w:hAnsi="Book Antiqua"/>
        </w:rPr>
        <w:t> </w:t>
      </w:r>
      <w:r w:rsidR="00E35275" w:rsidRPr="00F314EC">
        <w:rPr>
          <w:rFonts w:ascii="Book Antiqua" w:eastAsia="宋体" w:hAnsi="Book Antiqua" w:hint="eastAsia"/>
          <w:lang w:eastAsia="zh-CN"/>
        </w:rPr>
        <w:t xml:space="preserve"> </w:t>
      </w:r>
      <w:r w:rsidRPr="00F314EC">
        <w:rPr>
          <w:rFonts w:ascii="Book Antiqua" w:hAnsi="Book Antiqua"/>
        </w:rPr>
        <w:t>Ulcerative colitis is a long-term</w:t>
      </w:r>
      <w:r w:rsidRPr="00F314EC">
        <w:rPr>
          <w:rStyle w:val="apple-converted-space"/>
          <w:rFonts w:ascii="Book Antiqua" w:hAnsi="Book Antiqua" w:cs="Arial"/>
        </w:rPr>
        <w:t> </w:t>
      </w:r>
      <w:r w:rsidRPr="00F314EC">
        <w:rPr>
          <w:rFonts w:ascii="Book Antiqua" w:hAnsi="Book Antiqua"/>
        </w:rPr>
        <w:t>inflammatory bowel disease. It causes swelling and ulcerations of the</w:t>
      </w:r>
      <w:r w:rsidRPr="00F314EC">
        <w:rPr>
          <w:rStyle w:val="apple-converted-space"/>
          <w:rFonts w:ascii="Book Antiqua" w:hAnsi="Book Antiqua" w:cs="Arial"/>
        </w:rPr>
        <w:t> </w:t>
      </w:r>
      <w:r w:rsidRPr="00F314EC">
        <w:rPr>
          <w:rFonts w:ascii="Book Antiqua" w:hAnsi="Book Antiqua"/>
        </w:rPr>
        <w:t>colon</w:t>
      </w:r>
      <w:r w:rsidRPr="00F314EC">
        <w:rPr>
          <w:rStyle w:val="apple-converted-space"/>
          <w:rFonts w:ascii="Book Antiqua" w:hAnsi="Book Antiqua" w:cs="Arial"/>
        </w:rPr>
        <w:t> </w:t>
      </w:r>
      <w:r w:rsidRPr="00F314EC">
        <w:rPr>
          <w:rFonts w:ascii="Book Antiqua" w:hAnsi="Book Antiqua"/>
        </w:rPr>
        <w:t>and rectum.</w:t>
      </w:r>
    </w:p>
    <w:p w14:paraId="35320664" w14:textId="77777777" w:rsidR="00C76AA6" w:rsidRPr="00F3379A" w:rsidRDefault="00C76AA6" w:rsidP="00F3379A">
      <w:pPr>
        <w:spacing w:line="360" w:lineRule="auto"/>
        <w:jc w:val="both"/>
        <w:rPr>
          <w:rFonts w:ascii="Book Antiqua" w:hAnsi="Book Antiqua"/>
        </w:rPr>
      </w:pPr>
    </w:p>
    <w:p w14:paraId="7670F35F" w14:textId="33B80FDB" w:rsidR="00C76AA6" w:rsidRPr="00F3379A" w:rsidRDefault="00E657F1" w:rsidP="00F3379A">
      <w:pPr>
        <w:spacing w:line="360" w:lineRule="auto"/>
        <w:jc w:val="both"/>
        <w:rPr>
          <w:rFonts w:ascii="Book Antiqua" w:eastAsia="宋体" w:hAnsi="Book Antiqua"/>
          <w:b/>
          <w:i/>
          <w:lang w:eastAsia="zh-CN"/>
        </w:rPr>
      </w:pPr>
      <w:r w:rsidRPr="00F3379A">
        <w:rPr>
          <w:rFonts w:ascii="Book Antiqua" w:eastAsia="宋体" w:hAnsi="Book Antiqua"/>
          <w:b/>
          <w:i/>
          <w:lang w:eastAsia="zh-CN"/>
        </w:rPr>
        <w:t>Peer-review</w:t>
      </w:r>
    </w:p>
    <w:p w14:paraId="2C1B7083" w14:textId="687BF1DD" w:rsidR="00E657F1" w:rsidRPr="00F3379A" w:rsidRDefault="00380805" w:rsidP="00F3379A">
      <w:pPr>
        <w:spacing w:line="360" w:lineRule="auto"/>
        <w:jc w:val="both"/>
        <w:rPr>
          <w:rFonts w:ascii="Book Antiqua" w:eastAsia="宋体" w:hAnsi="Book Antiqua"/>
          <w:lang w:eastAsia="zh-CN"/>
        </w:rPr>
      </w:pPr>
      <w:r w:rsidRPr="00F3379A">
        <w:rPr>
          <w:rFonts w:ascii="Book Antiqua" w:eastAsia="宋体" w:hAnsi="Book Antiqua"/>
          <w:lang w:eastAsia="zh-CN"/>
        </w:rPr>
        <w:t>This is an excellent paper.</w:t>
      </w:r>
    </w:p>
    <w:p w14:paraId="2FB5B20A" w14:textId="77777777" w:rsidR="00380805" w:rsidRPr="00F3379A" w:rsidRDefault="00380805" w:rsidP="00F3379A">
      <w:pPr>
        <w:spacing w:line="360" w:lineRule="auto"/>
        <w:jc w:val="both"/>
        <w:rPr>
          <w:rFonts w:ascii="Book Antiqua" w:eastAsia="宋体" w:hAnsi="Book Antiqua"/>
          <w:lang w:eastAsia="zh-CN"/>
        </w:rPr>
      </w:pPr>
    </w:p>
    <w:p w14:paraId="5AAD7B57" w14:textId="77777777" w:rsidR="00F3379A" w:rsidRDefault="00F3379A">
      <w:pPr>
        <w:spacing w:after="160" w:line="259" w:lineRule="auto"/>
        <w:rPr>
          <w:rFonts w:ascii="Book Antiqua" w:hAnsi="Book Antiqua"/>
          <w:b/>
        </w:rPr>
      </w:pPr>
      <w:r>
        <w:rPr>
          <w:rFonts w:ascii="Book Antiqua" w:hAnsi="Book Antiqua"/>
          <w:b/>
        </w:rPr>
        <w:br w:type="page"/>
      </w:r>
    </w:p>
    <w:p w14:paraId="544966E5" w14:textId="779CEFEE" w:rsidR="00DC2BE5" w:rsidRPr="00F3379A" w:rsidRDefault="00C76AA6" w:rsidP="00F3379A">
      <w:pPr>
        <w:spacing w:line="360" w:lineRule="auto"/>
        <w:jc w:val="both"/>
        <w:rPr>
          <w:rFonts w:ascii="Book Antiqua" w:hAnsi="Book Antiqua" w:cs="Arial"/>
        </w:rPr>
      </w:pPr>
      <w:r w:rsidRPr="00F3379A">
        <w:rPr>
          <w:rFonts w:ascii="Book Antiqua" w:hAnsi="Book Antiqua"/>
          <w:b/>
        </w:rPr>
        <w:lastRenderedPageBreak/>
        <w:t>REFERENCES</w:t>
      </w:r>
    </w:p>
    <w:p w14:paraId="3199DF54"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1 </w:t>
      </w:r>
      <w:r w:rsidRPr="00F3379A">
        <w:rPr>
          <w:rFonts w:ascii="Book Antiqua" w:eastAsia="宋体" w:hAnsi="Book Antiqua" w:cs="宋体"/>
          <w:b/>
          <w:bCs/>
          <w:lang w:val="en-US" w:eastAsia="zh-CN"/>
        </w:rPr>
        <w:t>Loftus EV</w:t>
      </w:r>
      <w:r w:rsidRPr="00F3379A">
        <w:rPr>
          <w:rFonts w:ascii="Book Antiqua" w:eastAsia="宋体" w:hAnsi="Book Antiqua" w:cs="宋体"/>
          <w:lang w:val="en-US" w:eastAsia="zh-CN"/>
        </w:rPr>
        <w:t>.</w:t>
      </w:r>
      <w:proofErr w:type="gramEnd"/>
      <w:r w:rsidRPr="00F3379A">
        <w:rPr>
          <w:rFonts w:ascii="Book Antiqua" w:eastAsia="宋体" w:hAnsi="Book Antiqua" w:cs="宋体"/>
          <w:lang w:val="en-US" w:eastAsia="zh-CN"/>
        </w:rPr>
        <w:t xml:space="preserve"> Clinical epidemiology of inflammatory bowel disease: Incidence, prevalence, and environmental influences. </w:t>
      </w:r>
      <w:r w:rsidRPr="00F3379A">
        <w:rPr>
          <w:rFonts w:ascii="Book Antiqua" w:eastAsia="宋体" w:hAnsi="Book Antiqua" w:cs="宋体"/>
          <w:i/>
          <w:iCs/>
          <w:lang w:val="en-US" w:eastAsia="zh-CN"/>
        </w:rPr>
        <w:t>Gastroenterology</w:t>
      </w:r>
      <w:r w:rsidRPr="00F3379A">
        <w:rPr>
          <w:rFonts w:ascii="Book Antiqua" w:eastAsia="宋体" w:hAnsi="Book Antiqua" w:cs="宋体"/>
          <w:lang w:val="en-US" w:eastAsia="zh-CN"/>
        </w:rPr>
        <w:t xml:space="preserve"> 2004; </w:t>
      </w:r>
      <w:r w:rsidRPr="00F3379A">
        <w:rPr>
          <w:rFonts w:ascii="Book Antiqua" w:eastAsia="宋体" w:hAnsi="Book Antiqua" w:cs="宋体"/>
          <w:b/>
          <w:bCs/>
          <w:lang w:val="en-US" w:eastAsia="zh-CN"/>
        </w:rPr>
        <w:t>126</w:t>
      </w:r>
      <w:r w:rsidRPr="00F3379A">
        <w:rPr>
          <w:rFonts w:ascii="Book Antiqua" w:eastAsia="宋体" w:hAnsi="Book Antiqua" w:cs="宋体"/>
          <w:lang w:val="en-US" w:eastAsia="zh-CN"/>
        </w:rPr>
        <w:t>: 1504-1517 [PMID: 15168363 DOI: 10.1053/j.gastro.2004.01.063]</w:t>
      </w:r>
    </w:p>
    <w:p w14:paraId="7719620B"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2 </w:t>
      </w:r>
      <w:r w:rsidRPr="00F3379A">
        <w:rPr>
          <w:rFonts w:ascii="Book Antiqua" w:eastAsia="宋体" w:hAnsi="Book Antiqua" w:cs="宋体"/>
          <w:b/>
          <w:bCs/>
          <w:lang w:val="en-US" w:eastAsia="zh-CN"/>
        </w:rPr>
        <w:t>Sigel A</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Botticher</w:t>
      </w:r>
      <w:proofErr w:type="spellEnd"/>
      <w:r w:rsidRPr="00F3379A">
        <w:rPr>
          <w:rFonts w:ascii="Book Antiqua" w:eastAsia="宋体" w:hAnsi="Book Antiqua" w:cs="宋体"/>
          <w:lang w:val="en-US" w:eastAsia="zh-CN"/>
        </w:rPr>
        <w:t xml:space="preserve"> R, Wilhelm E. Urological complications in chronic inflammatory diseases of the bowel.</w:t>
      </w:r>
      <w:proofErr w:type="gram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i/>
          <w:iCs/>
          <w:lang w:val="en-US" w:eastAsia="zh-CN"/>
        </w:rPr>
        <w:t>Eur</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lang w:val="en-US" w:eastAsia="zh-CN"/>
        </w:rPr>
        <w:t xml:space="preserve"> 1977; </w:t>
      </w:r>
      <w:r w:rsidRPr="00F3379A">
        <w:rPr>
          <w:rFonts w:ascii="Book Antiqua" w:eastAsia="宋体" w:hAnsi="Book Antiqua" w:cs="宋体"/>
          <w:b/>
          <w:bCs/>
          <w:lang w:val="en-US" w:eastAsia="zh-CN"/>
        </w:rPr>
        <w:t>3</w:t>
      </w:r>
      <w:r w:rsidRPr="00F3379A">
        <w:rPr>
          <w:rFonts w:ascii="Book Antiqua" w:eastAsia="宋体" w:hAnsi="Book Antiqua" w:cs="宋体"/>
          <w:lang w:val="en-US" w:eastAsia="zh-CN"/>
        </w:rPr>
        <w:t>: 7-10 [PMID: 837955]</w:t>
      </w:r>
    </w:p>
    <w:p w14:paraId="23D3399B" w14:textId="224D380D" w:rsidR="00F3379A" w:rsidRPr="00F3379A" w:rsidRDefault="00F3379A" w:rsidP="00F3379A">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3 </w:t>
      </w:r>
      <w:r w:rsidRPr="00F3379A">
        <w:rPr>
          <w:rFonts w:ascii="Book Antiqua" w:eastAsia="宋体" w:hAnsi="Book Antiqua" w:cs="宋体"/>
          <w:b/>
          <w:lang w:val="en-US" w:eastAsia="zh-CN"/>
        </w:rPr>
        <w:t>British Obesity</w:t>
      </w:r>
      <w:proofErr w:type="gramEnd"/>
      <w:r w:rsidRPr="00F3379A">
        <w:rPr>
          <w:rFonts w:ascii="Book Antiqua" w:eastAsia="宋体" w:hAnsi="Book Antiqua" w:cs="宋体"/>
          <w:b/>
          <w:lang w:val="en-US" w:eastAsia="zh-CN"/>
        </w:rPr>
        <w:t xml:space="preserve"> and Metabolic Surgery Society</w:t>
      </w:r>
      <w:r w:rsidRPr="00F3379A">
        <w:rPr>
          <w:rFonts w:ascii="Book Antiqua" w:eastAsia="宋体" w:hAnsi="Book Antiqua" w:cs="宋体"/>
          <w:lang w:val="en-US" w:eastAsia="zh-CN"/>
        </w:rPr>
        <w:t>. The UK National Bariatric Surgery Registry Report, 2014</w:t>
      </w:r>
    </w:p>
    <w:p w14:paraId="7955C1A7"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4 </w:t>
      </w:r>
      <w:r w:rsidRPr="00F3379A">
        <w:rPr>
          <w:rFonts w:ascii="Book Antiqua" w:eastAsia="宋体" w:hAnsi="Book Antiqua" w:cs="宋体"/>
          <w:b/>
          <w:bCs/>
          <w:lang w:val="en-US" w:eastAsia="zh-CN"/>
        </w:rPr>
        <w:t>Livingston EH</w:t>
      </w:r>
      <w:r w:rsidRPr="00F3379A">
        <w:rPr>
          <w:rFonts w:ascii="Book Antiqua" w:eastAsia="宋体" w:hAnsi="Book Antiqua" w:cs="宋体"/>
          <w:lang w:val="en-US" w:eastAsia="zh-CN"/>
        </w:rPr>
        <w:t xml:space="preserve">. The incidence of bariatric surgery has plateaued in the U.S. </w:t>
      </w:r>
      <w:r w:rsidRPr="00F3379A">
        <w:rPr>
          <w:rFonts w:ascii="Book Antiqua" w:eastAsia="宋体" w:hAnsi="Book Antiqua" w:cs="宋体"/>
          <w:i/>
          <w:iCs/>
          <w:lang w:val="en-US" w:eastAsia="zh-CN"/>
        </w:rPr>
        <w:t xml:space="preserve">Am J </w:t>
      </w:r>
      <w:proofErr w:type="spellStart"/>
      <w:r w:rsidRPr="00F3379A">
        <w:rPr>
          <w:rFonts w:ascii="Book Antiqua" w:eastAsia="宋体" w:hAnsi="Book Antiqua" w:cs="宋体"/>
          <w:i/>
          <w:iCs/>
          <w:lang w:val="en-US" w:eastAsia="zh-CN"/>
        </w:rPr>
        <w:t>Surg</w:t>
      </w:r>
      <w:proofErr w:type="spellEnd"/>
      <w:r w:rsidRPr="00F3379A">
        <w:rPr>
          <w:rFonts w:ascii="Book Antiqua" w:eastAsia="宋体" w:hAnsi="Book Antiqua" w:cs="宋体"/>
          <w:lang w:val="en-US" w:eastAsia="zh-CN"/>
        </w:rPr>
        <w:t xml:space="preserve"> 2010; </w:t>
      </w:r>
      <w:r w:rsidRPr="00F3379A">
        <w:rPr>
          <w:rFonts w:ascii="Book Antiqua" w:eastAsia="宋体" w:hAnsi="Book Antiqua" w:cs="宋体"/>
          <w:b/>
          <w:bCs/>
          <w:lang w:val="en-US" w:eastAsia="zh-CN"/>
        </w:rPr>
        <w:t>200</w:t>
      </w:r>
      <w:r w:rsidRPr="00F3379A">
        <w:rPr>
          <w:rFonts w:ascii="Book Antiqua" w:eastAsia="宋体" w:hAnsi="Book Antiqua" w:cs="宋体"/>
          <w:lang w:val="en-US" w:eastAsia="zh-CN"/>
        </w:rPr>
        <w:t>: 378-385 [PMID: 20409518 DOI: 10.1016/j.amjsurg.2009.11.007]</w:t>
      </w:r>
    </w:p>
    <w:p w14:paraId="69F31568"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5 </w:t>
      </w:r>
      <w:proofErr w:type="spellStart"/>
      <w:r w:rsidRPr="00F3379A">
        <w:rPr>
          <w:rFonts w:ascii="Book Antiqua" w:eastAsia="宋体" w:hAnsi="Book Antiqua" w:cs="宋体"/>
          <w:b/>
          <w:bCs/>
          <w:lang w:val="en-US" w:eastAsia="zh-CN"/>
        </w:rPr>
        <w:t>Besiroglu</w:t>
      </w:r>
      <w:proofErr w:type="spellEnd"/>
      <w:r w:rsidRPr="00F3379A">
        <w:rPr>
          <w:rFonts w:ascii="Book Antiqua" w:eastAsia="宋体" w:hAnsi="Book Antiqua" w:cs="宋体"/>
          <w:b/>
          <w:bCs/>
          <w:lang w:val="en-US" w:eastAsia="zh-CN"/>
        </w:rPr>
        <w:t xml:space="preserve"> H</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Otunctemur</w:t>
      </w:r>
      <w:proofErr w:type="spellEnd"/>
      <w:r w:rsidRPr="00F3379A">
        <w:rPr>
          <w:rFonts w:ascii="Book Antiqua" w:eastAsia="宋体" w:hAnsi="Book Antiqua" w:cs="宋体"/>
          <w:lang w:val="en-US" w:eastAsia="zh-CN"/>
        </w:rPr>
        <w:t xml:space="preserve"> A, </w:t>
      </w:r>
      <w:proofErr w:type="spellStart"/>
      <w:r w:rsidRPr="00F3379A">
        <w:rPr>
          <w:rFonts w:ascii="Book Antiqua" w:eastAsia="宋体" w:hAnsi="Book Antiqua" w:cs="宋体"/>
          <w:lang w:val="en-US" w:eastAsia="zh-CN"/>
        </w:rPr>
        <w:t>Ozbek</w:t>
      </w:r>
      <w:proofErr w:type="spellEnd"/>
      <w:r w:rsidRPr="00F3379A">
        <w:rPr>
          <w:rFonts w:ascii="Book Antiqua" w:eastAsia="宋体" w:hAnsi="Book Antiqua" w:cs="宋体"/>
          <w:lang w:val="en-US" w:eastAsia="zh-CN"/>
        </w:rPr>
        <w:t xml:space="preserve"> E. The metabolic syndrome and </w:t>
      </w:r>
      <w:proofErr w:type="spellStart"/>
      <w:r w:rsidRPr="00F3379A">
        <w:rPr>
          <w:rFonts w:ascii="Book Antiqua" w:eastAsia="宋体" w:hAnsi="Book Antiqua" w:cs="宋体"/>
          <w:lang w:val="en-US" w:eastAsia="zh-CN"/>
        </w:rPr>
        <w:t>urolithiasis</w:t>
      </w:r>
      <w:proofErr w:type="spellEnd"/>
      <w:r w:rsidRPr="00F3379A">
        <w:rPr>
          <w:rFonts w:ascii="Book Antiqua" w:eastAsia="宋体" w:hAnsi="Book Antiqua" w:cs="宋体"/>
          <w:lang w:val="en-US" w:eastAsia="zh-CN"/>
        </w:rPr>
        <w:t xml:space="preserve">: a systematic review and meta-analysis. </w:t>
      </w:r>
      <w:proofErr w:type="spellStart"/>
      <w:r w:rsidRPr="00F3379A">
        <w:rPr>
          <w:rFonts w:ascii="Book Antiqua" w:eastAsia="宋体" w:hAnsi="Book Antiqua" w:cs="宋体"/>
          <w:i/>
          <w:iCs/>
          <w:lang w:val="en-US" w:eastAsia="zh-CN"/>
        </w:rPr>
        <w:t>Ren</w:t>
      </w:r>
      <w:proofErr w:type="spellEnd"/>
      <w:r w:rsidRPr="00F3379A">
        <w:rPr>
          <w:rFonts w:ascii="Book Antiqua" w:eastAsia="宋体" w:hAnsi="Book Antiqua" w:cs="宋体"/>
          <w:i/>
          <w:iCs/>
          <w:lang w:val="en-US" w:eastAsia="zh-CN"/>
        </w:rPr>
        <w:t xml:space="preserve"> Fail</w:t>
      </w:r>
      <w:r w:rsidRPr="00F3379A">
        <w:rPr>
          <w:rFonts w:ascii="Book Antiqua" w:eastAsia="宋体" w:hAnsi="Book Antiqua" w:cs="宋体"/>
          <w:lang w:val="en-US" w:eastAsia="zh-CN"/>
        </w:rPr>
        <w:t xml:space="preserve"> 2015; </w:t>
      </w:r>
      <w:r w:rsidRPr="00F3379A">
        <w:rPr>
          <w:rFonts w:ascii="Book Antiqua" w:eastAsia="宋体" w:hAnsi="Book Antiqua" w:cs="宋体"/>
          <w:b/>
          <w:bCs/>
          <w:lang w:val="en-US" w:eastAsia="zh-CN"/>
        </w:rPr>
        <w:t>37</w:t>
      </w:r>
      <w:r w:rsidRPr="00F3379A">
        <w:rPr>
          <w:rFonts w:ascii="Book Antiqua" w:eastAsia="宋体" w:hAnsi="Book Antiqua" w:cs="宋体"/>
          <w:lang w:val="en-US" w:eastAsia="zh-CN"/>
        </w:rPr>
        <w:t>: 1-6 [PMID: 25353628 DOI: 10.3109/0886022X.2014.976133]</w:t>
      </w:r>
    </w:p>
    <w:p w14:paraId="2D892CCB"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6 </w:t>
      </w:r>
      <w:proofErr w:type="spellStart"/>
      <w:r w:rsidRPr="00F3379A">
        <w:rPr>
          <w:rFonts w:ascii="Book Antiqua" w:eastAsia="宋体" w:hAnsi="Book Antiqua" w:cs="宋体"/>
          <w:b/>
          <w:bCs/>
          <w:lang w:val="en-US" w:eastAsia="zh-CN"/>
        </w:rPr>
        <w:t>Tasca</w:t>
      </w:r>
      <w:proofErr w:type="spellEnd"/>
      <w:r w:rsidRPr="00F3379A">
        <w:rPr>
          <w:rFonts w:ascii="Book Antiqua" w:eastAsia="宋体" w:hAnsi="Book Antiqua" w:cs="宋体"/>
          <w:b/>
          <w:bCs/>
          <w:lang w:val="en-US" w:eastAsia="zh-CN"/>
        </w:rPr>
        <w:t xml:space="preserve"> A</w:t>
      </w:r>
      <w:r w:rsidRPr="00F3379A">
        <w:rPr>
          <w:rFonts w:ascii="Book Antiqua" w:eastAsia="宋体" w:hAnsi="Book Antiqua" w:cs="宋体"/>
          <w:lang w:val="en-US" w:eastAsia="zh-CN"/>
        </w:rPr>
        <w:t xml:space="preserve">. Metabolic syndrome and bariatric surgery in stone disease etiology. </w:t>
      </w:r>
      <w:proofErr w:type="spellStart"/>
      <w:r w:rsidRPr="00F3379A">
        <w:rPr>
          <w:rFonts w:ascii="Book Antiqua" w:eastAsia="宋体" w:hAnsi="Book Antiqua" w:cs="宋体"/>
          <w:i/>
          <w:iCs/>
          <w:lang w:val="en-US" w:eastAsia="zh-CN"/>
        </w:rPr>
        <w:t>Curr</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Opin</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lang w:val="en-US" w:eastAsia="zh-CN"/>
        </w:rPr>
        <w:t xml:space="preserve"> 2011; </w:t>
      </w:r>
      <w:r w:rsidRPr="00F3379A">
        <w:rPr>
          <w:rFonts w:ascii="Book Antiqua" w:eastAsia="宋体" w:hAnsi="Book Antiqua" w:cs="宋体"/>
          <w:b/>
          <w:bCs/>
          <w:lang w:val="en-US" w:eastAsia="zh-CN"/>
        </w:rPr>
        <w:t>21</w:t>
      </w:r>
      <w:r w:rsidRPr="00F3379A">
        <w:rPr>
          <w:rFonts w:ascii="Book Antiqua" w:eastAsia="宋体" w:hAnsi="Book Antiqua" w:cs="宋体"/>
          <w:lang w:val="en-US" w:eastAsia="zh-CN"/>
        </w:rPr>
        <w:t>: 129-133 [PMID: 21191301 DOI: 10.1097/MOU.0b013e3283435cbc]</w:t>
      </w:r>
    </w:p>
    <w:p w14:paraId="028844D0"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7 </w:t>
      </w:r>
      <w:r w:rsidRPr="00F3379A">
        <w:rPr>
          <w:rFonts w:ascii="Book Antiqua" w:eastAsia="宋体" w:hAnsi="Book Antiqua" w:cs="宋体"/>
          <w:b/>
          <w:bCs/>
          <w:lang w:val="en-US" w:eastAsia="zh-CN"/>
        </w:rPr>
        <w:t>Kane S</w:t>
      </w:r>
      <w:r w:rsidRPr="00F3379A">
        <w:rPr>
          <w:rFonts w:ascii="Book Antiqua" w:eastAsia="宋体" w:hAnsi="Book Antiqua" w:cs="宋体"/>
          <w:lang w:val="en-US" w:eastAsia="zh-CN"/>
        </w:rPr>
        <w:t xml:space="preserve">. Urogenital complications of </w:t>
      </w:r>
      <w:proofErr w:type="spellStart"/>
      <w:r w:rsidRPr="00F3379A">
        <w:rPr>
          <w:rFonts w:ascii="Book Antiqua" w:eastAsia="宋体" w:hAnsi="Book Antiqua" w:cs="宋体"/>
          <w:lang w:val="en-US" w:eastAsia="zh-CN"/>
        </w:rPr>
        <w:t>Crohn's</w:t>
      </w:r>
      <w:proofErr w:type="spellEnd"/>
      <w:r w:rsidRPr="00F3379A">
        <w:rPr>
          <w:rFonts w:ascii="Book Antiqua" w:eastAsia="宋体" w:hAnsi="Book Antiqua" w:cs="宋体"/>
          <w:lang w:val="en-US" w:eastAsia="zh-CN"/>
        </w:rPr>
        <w:t xml:space="preserve"> disease.</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 xml:space="preserve">Am J </w:t>
      </w:r>
      <w:proofErr w:type="spellStart"/>
      <w:r w:rsidRPr="00F3379A">
        <w:rPr>
          <w:rFonts w:ascii="Book Antiqua" w:eastAsia="宋体" w:hAnsi="Book Antiqua" w:cs="宋体"/>
          <w:i/>
          <w:iCs/>
          <w:lang w:val="en-US" w:eastAsia="zh-CN"/>
        </w:rPr>
        <w:t>Gastroenterol</w:t>
      </w:r>
      <w:proofErr w:type="spellEnd"/>
      <w:r w:rsidRPr="00F3379A">
        <w:rPr>
          <w:rFonts w:ascii="Book Antiqua" w:eastAsia="宋体" w:hAnsi="Book Antiqua" w:cs="宋体"/>
          <w:lang w:val="en-US" w:eastAsia="zh-CN"/>
        </w:rPr>
        <w:t xml:space="preserve"> 2006; </w:t>
      </w:r>
      <w:r w:rsidRPr="00F3379A">
        <w:rPr>
          <w:rFonts w:ascii="Book Antiqua" w:eastAsia="宋体" w:hAnsi="Book Antiqua" w:cs="宋体"/>
          <w:b/>
          <w:bCs/>
          <w:lang w:val="en-US" w:eastAsia="zh-CN"/>
        </w:rPr>
        <w:t>101</w:t>
      </w:r>
      <w:r w:rsidRPr="00F3379A">
        <w:rPr>
          <w:rFonts w:ascii="Book Antiqua" w:eastAsia="宋体" w:hAnsi="Book Antiqua" w:cs="宋体"/>
          <w:lang w:val="en-US" w:eastAsia="zh-CN"/>
        </w:rPr>
        <w:t>: S640-S643 [PMID: 17177869 DOI: 10.1111/j.1572-0241.2006.00976.x]</w:t>
      </w:r>
    </w:p>
    <w:p w14:paraId="40C4839A"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8 </w:t>
      </w:r>
      <w:proofErr w:type="spellStart"/>
      <w:r w:rsidRPr="00F3379A">
        <w:rPr>
          <w:rFonts w:ascii="Book Antiqua" w:eastAsia="宋体" w:hAnsi="Book Antiqua" w:cs="宋体"/>
          <w:b/>
          <w:bCs/>
          <w:lang w:val="en-US" w:eastAsia="zh-CN"/>
        </w:rPr>
        <w:t>Torio</w:t>
      </w:r>
      <w:proofErr w:type="spellEnd"/>
      <w:r w:rsidRPr="00F3379A">
        <w:rPr>
          <w:rFonts w:ascii="Book Antiqua" w:eastAsia="宋体" w:hAnsi="Book Antiqua" w:cs="宋体"/>
          <w:b/>
          <w:bCs/>
          <w:lang w:val="en-US" w:eastAsia="zh-CN"/>
        </w:rPr>
        <w:t xml:space="preserve"> M</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Ishimura</w:t>
      </w:r>
      <w:proofErr w:type="spellEnd"/>
      <w:r w:rsidRPr="00F3379A">
        <w:rPr>
          <w:rFonts w:ascii="Book Antiqua" w:eastAsia="宋体" w:hAnsi="Book Antiqua" w:cs="宋体"/>
          <w:lang w:val="en-US" w:eastAsia="zh-CN"/>
        </w:rPr>
        <w:t xml:space="preserve"> M, </w:t>
      </w:r>
      <w:proofErr w:type="spellStart"/>
      <w:r w:rsidRPr="00F3379A">
        <w:rPr>
          <w:rFonts w:ascii="Book Antiqua" w:eastAsia="宋体" w:hAnsi="Book Antiqua" w:cs="宋体"/>
          <w:lang w:val="en-US" w:eastAsia="zh-CN"/>
        </w:rPr>
        <w:t>Ohga</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Doi</w:t>
      </w:r>
      <w:proofErr w:type="spellEnd"/>
      <w:r w:rsidRPr="00F3379A">
        <w:rPr>
          <w:rFonts w:ascii="Book Antiqua" w:eastAsia="宋体" w:hAnsi="Book Antiqua" w:cs="宋体"/>
          <w:lang w:val="en-US" w:eastAsia="zh-CN"/>
        </w:rPr>
        <w:t xml:space="preserve"> T, Utsunomiya R, Ohkubo K, </w:t>
      </w:r>
      <w:proofErr w:type="spellStart"/>
      <w:r w:rsidRPr="00F3379A">
        <w:rPr>
          <w:rFonts w:ascii="Book Antiqua" w:eastAsia="宋体" w:hAnsi="Book Antiqua" w:cs="宋体"/>
          <w:lang w:val="en-US" w:eastAsia="zh-CN"/>
        </w:rPr>
        <w:t>Suga</w:t>
      </w:r>
      <w:proofErr w:type="spellEnd"/>
      <w:r w:rsidRPr="00F3379A">
        <w:rPr>
          <w:rFonts w:ascii="Book Antiqua" w:eastAsia="宋体" w:hAnsi="Book Antiqua" w:cs="宋体"/>
          <w:lang w:val="en-US" w:eastAsia="zh-CN"/>
        </w:rPr>
        <w:t xml:space="preserve"> N, </w:t>
      </w:r>
      <w:proofErr w:type="spellStart"/>
      <w:r w:rsidRPr="00F3379A">
        <w:rPr>
          <w:rFonts w:ascii="Book Antiqua" w:eastAsia="宋体" w:hAnsi="Book Antiqua" w:cs="宋体"/>
          <w:lang w:val="en-US" w:eastAsia="zh-CN"/>
        </w:rPr>
        <w:t>Tatsugami</w:t>
      </w:r>
      <w:proofErr w:type="spellEnd"/>
      <w:r w:rsidRPr="00F3379A">
        <w:rPr>
          <w:rFonts w:ascii="Book Antiqua" w:eastAsia="宋体" w:hAnsi="Book Antiqua" w:cs="宋体"/>
          <w:lang w:val="en-US" w:eastAsia="zh-CN"/>
        </w:rPr>
        <w:t xml:space="preserve"> K, Matsumoto T, Takada H, Hara T. Nephrolithiasis as an extra-intestinal presentation of pediatric inflammatory bowel disease unclassified.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Crohns</w:t>
      </w:r>
      <w:proofErr w:type="spellEnd"/>
      <w:r w:rsidRPr="00F3379A">
        <w:rPr>
          <w:rFonts w:ascii="Book Antiqua" w:eastAsia="宋体" w:hAnsi="Book Antiqua" w:cs="宋体"/>
          <w:i/>
          <w:iCs/>
          <w:lang w:val="en-US" w:eastAsia="zh-CN"/>
        </w:rPr>
        <w:t xml:space="preserve"> Colitis</w:t>
      </w:r>
      <w:r w:rsidRPr="00F3379A">
        <w:rPr>
          <w:rFonts w:ascii="Book Antiqua" w:eastAsia="宋体" w:hAnsi="Book Antiqua" w:cs="宋体"/>
          <w:lang w:val="en-US" w:eastAsia="zh-CN"/>
        </w:rPr>
        <w:t xml:space="preserve"> 2010; </w:t>
      </w:r>
      <w:r w:rsidRPr="00F3379A">
        <w:rPr>
          <w:rFonts w:ascii="Book Antiqua" w:eastAsia="宋体" w:hAnsi="Book Antiqua" w:cs="宋体"/>
          <w:b/>
          <w:bCs/>
          <w:lang w:val="en-US" w:eastAsia="zh-CN"/>
        </w:rPr>
        <w:t>4</w:t>
      </w:r>
      <w:r w:rsidRPr="00F3379A">
        <w:rPr>
          <w:rFonts w:ascii="Book Antiqua" w:eastAsia="宋体" w:hAnsi="Book Antiqua" w:cs="宋体"/>
          <w:lang w:val="en-US" w:eastAsia="zh-CN"/>
        </w:rPr>
        <w:t>: 674-678 [PMID: 21122580 DOI: 10.1016/j.crohns.2010.05.012]</w:t>
      </w:r>
    </w:p>
    <w:p w14:paraId="4DF992F3"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9 </w:t>
      </w:r>
      <w:proofErr w:type="spellStart"/>
      <w:r w:rsidRPr="00F3379A">
        <w:rPr>
          <w:rFonts w:ascii="Book Antiqua" w:eastAsia="宋体" w:hAnsi="Book Antiqua" w:cs="宋体"/>
          <w:b/>
          <w:bCs/>
          <w:lang w:val="en-US" w:eastAsia="zh-CN"/>
        </w:rPr>
        <w:t>Andersson</w:t>
      </w:r>
      <w:proofErr w:type="spellEnd"/>
      <w:r w:rsidRPr="00F3379A">
        <w:rPr>
          <w:rFonts w:ascii="Book Antiqua" w:eastAsia="宋体" w:hAnsi="Book Antiqua" w:cs="宋体"/>
          <w:b/>
          <w:bCs/>
          <w:lang w:val="en-US" w:eastAsia="zh-CN"/>
        </w:rPr>
        <w:t xml:space="preserve"> H</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Bosaeus</w:t>
      </w:r>
      <w:proofErr w:type="spellEnd"/>
      <w:r w:rsidRPr="00F3379A">
        <w:rPr>
          <w:rFonts w:ascii="Book Antiqua" w:eastAsia="宋体" w:hAnsi="Book Antiqua" w:cs="宋体"/>
          <w:lang w:val="en-US" w:eastAsia="zh-CN"/>
        </w:rPr>
        <w:t xml:space="preserve"> I, </w:t>
      </w:r>
      <w:proofErr w:type="spellStart"/>
      <w:r w:rsidRPr="00F3379A">
        <w:rPr>
          <w:rFonts w:ascii="Book Antiqua" w:eastAsia="宋体" w:hAnsi="Book Antiqua" w:cs="宋体"/>
          <w:lang w:val="en-US" w:eastAsia="zh-CN"/>
        </w:rPr>
        <w:t>Fasth</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Hellberg</w:t>
      </w:r>
      <w:proofErr w:type="spellEnd"/>
      <w:r w:rsidRPr="00F3379A">
        <w:rPr>
          <w:rFonts w:ascii="Book Antiqua" w:eastAsia="宋体" w:hAnsi="Book Antiqua" w:cs="宋体"/>
          <w:lang w:val="en-US" w:eastAsia="zh-CN"/>
        </w:rPr>
        <w:t xml:space="preserve"> R, </w:t>
      </w:r>
      <w:proofErr w:type="spellStart"/>
      <w:r w:rsidRPr="00F3379A">
        <w:rPr>
          <w:rFonts w:ascii="Book Antiqua" w:eastAsia="宋体" w:hAnsi="Book Antiqua" w:cs="宋体"/>
          <w:lang w:val="en-US" w:eastAsia="zh-CN"/>
        </w:rPr>
        <w:t>Hultén</w:t>
      </w:r>
      <w:proofErr w:type="spellEnd"/>
      <w:r w:rsidRPr="00F3379A">
        <w:rPr>
          <w:rFonts w:ascii="Book Antiqua" w:eastAsia="宋体" w:hAnsi="Book Antiqua" w:cs="宋体"/>
          <w:lang w:val="en-US" w:eastAsia="zh-CN"/>
        </w:rPr>
        <w:t xml:space="preserve"> L. </w:t>
      </w:r>
      <w:proofErr w:type="spellStart"/>
      <w:r w:rsidRPr="00F3379A">
        <w:rPr>
          <w:rFonts w:ascii="Book Antiqua" w:eastAsia="宋体" w:hAnsi="Book Antiqua" w:cs="宋体"/>
          <w:lang w:val="en-US" w:eastAsia="zh-CN"/>
        </w:rPr>
        <w:t>Cholelithiasis</w:t>
      </w:r>
      <w:proofErr w:type="spellEnd"/>
      <w:r w:rsidRPr="00F3379A">
        <w:rPr>
          <w:rFonts w:ascii="Book Antiqua" w:eastAsia="宋体" w:hAnsi="Book Antiqua" w:cs="宋体"/>
          <w:lang w:val="en-US" w:eastAsia="zh-CN"/>
        </w:rPr>
        <w:t xml:space="preserve"> and </w:t>
      </w:r>
      <w:proofErr w:type="spellStart"/>
      <w:r w:rsidRPr="00F3379A">
        <w:rPr>
          <w:rFonts w:ascii="Book Antiqua" w:eastAsia="宋体" w:hAnsi="Book Antiqua" w:cs="宋体"/>
          <w:lang w:val="en-US" w:eastAsia="zh-CN"/>
        </w:rPr>
        <w:t>urolithiasis</w:t>
      </w:r>
      <w:proofErr w:type="spellEnd"/>
      <w:r w:rsidRPr="00F3379A">
        <w:rPr>
          <w:rFonts w:ascii="Book Antiqua" w:eastAsia="宋体" w:hAnsi="Book Antiqua" w:cs="宋体"/>
          <w:lang w:val="en-US" w:eastAsia="zh-CN"/>
        </w:rPr>
        <w:t xml:space="preserve"> in </w:t>
      </w:r>
      <w:proofErr w:type="spellStart"/>
      <w:r w:rsidRPr="00F3379A">
        <w:rPr>
          <w:rFonts w:ascii="Book Antiqua" w:eastAsia="宋体" w:hAnsi="Book Antiqua" w:cs="宋体"/>
          <w:lang w:val="en-US" w:eastAsia="zh-CN"/>
        </w:rPr>
        <w:t>Crohn's</w:t>
      </w:r>
      <w:proofErr w:type="spellEnd"/>
      <w:r w:rsidRPr="00F3379A">
        <w:rPr>
          <w:rFonts w:ascii="Book Antiqua" w:eastAsia="宋体" w:hAnsi="Book Antiqua" w:cs="宋体"/>
          <w:lang w:val="en-US" w:eastAsia="zh-CN"/>
        </w:rPr>
        <w:t xml:space="preserve"> disease. </w:t>
      </w:r>
      <w:proofErr w:type="spellStart"/>
      <w:r w:rsidRPr="00F3379A">
        <w:rPr>
          <w:rFonts w:ascii="Book Antiqua" w:eastAsia="宋体" w:hAnsi="Book Antiqua" w:cs="宋体"/>
          <w:i/>
          <w:iCs/>
          <w:lang w:val="en-US" w:eastAsia="zh-CN"/>
        </w:rPr>
        <w:t>Scand</w:t>
      </w:r>
      <w:proofErr w:type="spellEnd"/>
      <w:r w:rsidRPr="00F3379A">
        <w:rPr>
          <w:rFonts w:ascii="Book Antiqua" w:eastAsia="宋体" w:hAnsi="Book Antiqua" w:cs="宋体"/>
          <w:i/>
          <w:iCs/>
          <w:lang w:val="en-US" w:eastAsia="zh-CN"/>
        </w:rPr>
        <w:t xml:space="preserve"> J </w:t>
      </w:r>
      <w:proofErr w:type="spellStart"/>
      <w:r w:rsidRPr="00F3379A">
        <w:rPr>
          <w:rFonts w:ascii="Book Antiqua" w:eastAsia="宋体" w:hAnsi="Book Antiqua" w:cs="宋体"/>
          <w:i/>
          <w:iCs/>
          <w:lang w:val="en-US" w:eastAsia="zh-CN"/>
        </w:rPr>
        <w:t>Gastroenterol</w:t>
      </w:r>
      <w:proofErr w:type="spellEnd"/>
      <w:r w:rsidRPr="00F3379A">
        <w:rPr>
          <w:rFonts w:ascii="Book Antiqua" w:eastAsia="宋体" w:hAnsi="Book Antiqua" w:cs="宋体"/>
          <w:lang w:val="en-US" w:eastAsia="zh-CN"/>
        </w:rPr>
        <w:t xml:space="preserve"> 1987; </w:t>
      </w:r>
      <w:r w:rsidRPr="00F3379A">
        <w:rPr>
          <w:rFonts w:ascii="Book Antiqua" w:eastAsia="宋体" w:hAnsi="Book Antiqua" w:cs="宋体"/>
          <w:b/>
          <w:bCs/>
          <w:lang w:val="en-US" w:eastAsia="zh-CN"/>
        </w:rPr>
        <w:t>22</w:t>
      </w:r>
      <w:r w:rsidRPr="00F3379A">
        <w:rPr>
          <w:rFonts w:ascii="Book Antiqua" w:eastAsia="宋体" w:hAnsi="Book Antiqua" w:cs="宋体"/>
          <w:lang w:val="en-US" w:eastAsia="zh-CN"/>
        </w:rPr>
        <w:t>: 253-256 [PMID: 3576131 DOI: 10.3109/00365528708991889]</w:t>
      </w:r>
    </w:p>
    <w:p w14:paraId="7A874340"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10 </w:t>
      </w:r>
      <w:r w:rsidRPr="00F3379A">
        <w:rPr>
          <w:rFonts w:ascii="Book Antiqua" w:eastAsia="宋体" w:hAnsi="Book Antiqua" w:cs="宋体"/>
          <w:b/>
          <w:bCs/>
          <w:lang w:val="en-US" w:eastAsia="zh-CN"/>
        </w:rPr>
        <w:t>Nightingale JM</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Lennard</w:t>
      </w:r>
      <w:proofErr w:type="spellEnd"/>
      <w:r w:rsidRPr="00F3379A">
        <w:rPr>
          <w:rFonts w:ascii="Book Antiqua" w:eastAsia="宋体" w:hAnsi="Book Antiqua" w:cs="宋体"/>
          <w:lang w:val="en-US" w:eastAsia="zh-CN"/>
        </w:rPr>
        <w:t xml:space="preserve">-Jones JE, </w:t>
      </w:r>
      <w:proofErr w:type="spellStart"/>
      <w:r w:rsidRPr="00F3379A">
        <w:rPr>
          <w:rFonts w:ascii="Book Antiqua" w:eastAsia="宋体" w:hAnsi="Book Antiqua" w:cs="宋体"/>
          <w:lang w:val="en-US" w:eastAsia="zh-CN"/>
        </w:rPr>
        <w:t>Gertner</w:t>
      </w:r>
      <w:proofErr w:type="spellEnd"/>
      <w:r w:rsidRPr="00F3379A">
        <w:rPr>
          <w:rFonts w:ascii="Book Antiqua" w:eastAsia="宋体" w:hAnsi="Book Antiqua" w:cs="宋体"/>
          <w:lang w:val="en-US" w:eastAsia="zh-CN"/>
        </w:rPr>
        <w:t xml:space="preserve"> DJ, Wood SR, Bartram CI.</w:t>
      </w:r>
      <w:proofErr w:type="gramEnd"/>
      <w:r w:rsidRPr="00F3379A">
        <w:rPr>
          <w:rFonts w:ascii="Book Antiqua" w:eastAsia="宋体" w:hAnsi="Book Antiqua" w:cs="宋体"/>
          <w:lang w:val="en-US" w:eastAsia="zh-CN"/>
        </w:rPr>
        <w:t xml:space="preserve"> Colonic preservation reduces need for parenteral therapy, increases incidence of renal stones, but does not change high prevalence of gall stones in patients with a short bowel. </w:t>
      </w:r>
      <w:r w:rsidRPr="00F3379A">
        <w:rPr>
          <w:rFonts w:ascii="Book Antiqua" w:eastAsia="宋体" w:hAnsi="Book Antiqua" w:cs="宋体"/>
          <w:i/>
          <w:iCs/>
          <w:lang w:val="en-US" w:eastAsia="zh-CN"/>
        </w:rPr>
        <w:t>Gut</w:t>
      </w:r>
      <w:r w:rsidRPr="00F3379A">
        <w:rPr>
          <w:rFonts w:ascii="Book Antiqua" w:eastAsia="宋体" w:hAnsi="Book Antiqua" w:cs="宋体"/>
          <w:lang w:val="en-US" w:eastAsia="zh-CN"/>
        </w:rPr>
        <w:t xml:space="preserve"> 1992; </w:t>
      </w:r>
      <w:r w:rsidRPr="00F3379A">
        <w:rPr>
          <w:rFonts w:ascii="Book Antiqua" w:eastAsia="宋体" w:hAnsi="Book Antiqua" w:cs="宋体"/>
          <w:b/>
          <w:bCs/>
          <w:lang w:val="en-US" w:eastAsia="zh-CN"/>
        </w:rPr>
        <w:t>33</w:t>
      </w:r>
      <w:r w:rsidRPr="00F3379A">
        <w:rPr>
          <w:rFonts w:ascii="Book Antiqua" w:eastAsia="宋体" w:hAnsi="Book Antiqua" w:cs="宋体"/>
          <w:lang w:val="en-US" w:eastAsia="zh-CN"/>
        </w:rPr>
        <w:t>: 1493-1497 [PMID: 1452074 DOI: 10.1136/gut.33.11.1493]</w:t>
      </w:r>
    </w:p>
    <w:p w14:paraId="322BD953"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11 </w:t>
      </w:r>
      <w:r w:rsidRPr="00F3379A">
        <w:rPr>
          <w:rFonts w:ascii="Book Antiqua" w:eastAsia="宋体" w:hAnsi="Book Antiqua" w:cs="宋体"/>
          <w:b/>
          <w:bCs/>
          <w:lang w:val="en-US" w:eastAsia="zh-CN"/>
        </w:rPr>
        <w:t>Christie PM</w:t>
      </w:r>
      <w:r w:rsidRPr="00F3379A">
        <w:rPr>
          <w:rFonts w:ascii="Book Antiqua" w:eastAsia="宋体" w:hAnsi="Book Antiqua" w:cs="宋体"/>
          <w:lang w:val="en-US" w:eastAsia="zh-CN"/>
        </w:rPr>
        <w:t xml:space="preserve">, Knight GS, Hill GL. Comparison of relative risks of urinary stone formation after surgery for ulcerative colitis: conventional ileostomy vs. J-pouch. </w:t>
      </w:r>
      <w:proofErr w:type="gramStart"/>
      <w:r w:rsidRPr="00F3379A">
        <w:rPr>
          <w:rFonts w:ascii="Book Antiqua" w:eastAsia="宋体" w:hAnsi="Book Antiqua" w:cs="宋体"/>
          <w:lang w:val="en-US" w:eastAsia="zh-CN"/>
        </w:rPr>
        <w:t>A comparative study.</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Dis Colon Rectum</w:t>
      </w:r>
      <w:r w:rsidRPr="00F3379A">
        <w:rPr>
          <w:rFonts w:ascii="Book Antiqua" w:eastAsia="宋体" w:hAnsi="Book Antiqua" w:cs="宋体"/>
          <w:lang w:val="en-US" w:eastAsia="zh-CN"/>
        </w:rPr>
        <w:t xml:space="preserve"> 1996; </w:t>
      </w:r>
      <w:r w:rsidRPr="00F3379A">
        <w:rPr>
          <w:rFonts w:ascii="Book Antiqua" w:eastAsia="宋体" w:hAnsi="Book Antiqua" w:cs="宋体"/>
          <w:b/>
          <w:bCs/>
          <w:lang w:val="en-US" w:eastAsia="zh-CN"/>
        </w:rPr>
        <w:t>39</w:t>
      </w:r>
      <w:r w:rsidRPr="00F3379A">
        <w:rPr>
          <w:rFonts w:ascii="Book Antiqua" w:eastAsia="宋体" w:hAnsi="Book Antiqua" w:cs="宋体"/>
          <w:lang w:val="en-US" w:eastAsia="zh-CN"/>
        </w:rPr>
        <w:t>: 50-54 [PMID: 8601357 DOI: 10.1007/BF02048269]</w:t>
      </w:r>
    </w:p>
    <w:p w14:paraId="573D0E5B"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lastRenderedPageBreak/>
        <w:t xml:space="preserve">12 </w:t>
      </w:r>
      <w:proofErr w:type="spellStart"/>
      <w:r w:rsidRPr="00F3379A">
        <w:rPr>
          <w:rFonts w:ascii="Book Antiqua" w:eastAsia="宋体" w:hAnsi="Book Antiqua" w:cs="宋体"/>
          <w:b/>
          <w:bCs/>
          <w:lang w:val="en-US" w:eastAsia="zh-CN"/>
        </w:rPr>
        <w:t>Mukewar</w:t>
      </w:r>
      <w:proofErr w:type="spellEnd"/>
      <w:r w:rsidRPr="00F3379A">
        <w:rPr>
          <w:rFonts w:ascii="Book Antiqua" w:eastAsia="宋体" w:hAnsi="Book Antiqua" w:cs="宋体"/>
          <w:b/>
          <w:bCs/>
          <w:lang w:val="en-US" w:eastAsia="zh-CN"/>
        </w:rPr>
        <w:t xml:space="preserve"> S</w:t>
      </w:r>
      <w:r w:rsidRPr="00F3379A">
        <w:rPr>
          <w:rFonts w:ascii="Book Antiqua" w:eastAsia="宋体" w:hAnsi="Book Antiqua" w:cs="宋体"/>
          <w:lang w:val="en-US" w:eastAsia="zh-CN"/>
        </w:rPr>
        <w:t xml:space="preserve">, Hall P, </w:t>
      </w:r>
      <w:proofErr w:type="spellStart"/>
      <w:r w:rsidRPr="00F3379A">
        <w:rPr>
          <w:rFonts w:ascii="Book Antiqua" w:eastAsia="宋体" w:hAnsi="Book Antiqua" w:cs="宋体"/>
          <w:lang w:val="en-US" w:eastAsia="zh-CN"/>
        </w:rPr>
        <w:t>Lashner</w:t>
      </w:r>
      <w:proofErr w:type="spellEnd"/>
      <w:r w:rsidRPr="00F3379A">
        <w:rPr>
          <w:rFonts w:ascii="Book Antiqua" w:eastAsia="宋体" w:hAnsi="Book Antiqua" w:cs="宋体"/>
          <w:lang w:val="en-US" w:eastAsia="zh-CN"/>
        </w:rPr>
        <w:t xml:space="preserve"> BA, Lopez R, </w:t>
      </w:r>
      <w:proofErr w:type="spellStart"/>
      <w:r w:rsidRPr="00F3379A">
        <w:rPr>
          <w:rFonts w:ascii="Book Antiqua" w:eastAsia="宋体" w:hAnsi="Book Antiqua" w:cs="宋体"/>
          <w:lang w:val="en-US" w:eastAsia="zh-CN"/>
        </w:rPr>
        <w:t>Kiran</w:t>
      </w:r>
      <w:proofErr w:type="spellEnd"/>
      <w:r w:rsidRPr="00F3379A">
        <w:rPr>
          <w:rFonts w:ascii="Book Antiqua" w:eastAsia="宋体" w:hAnsi="Book Antiqua" w:cs="宋体"/>
          <w:lang w:val="en-US" w:eastAsia="zh-CN"/>
        </w:rPr>
        <w:t xml:space="preserve"> RP, </w:t>
      </w:r>
      <w:proofErr w:type="spellStart"/>
      <w:r w:rsidRPr="00F3379A">
        <w:rPr>
          <w:rFonts w:ascii="Book Antiqua" w:eastAsia="宋体" w:hAnsi="Book Antiqua" w:cs="宋体"/>
          <w:lang w:val="en-US" w:eastAsia="zh-CN"/>
        </w:rPr>
        <w:t>Shen</w:t>
      </w:r>
      <w:proofErr w:type="spellEnd"/>
      <w:r w:rsidRPr="00F3379A">
        <w:rPr>
          <w:rFonts w:ascii="Book Antiqua" w:eastAsia="宋体" w:hAnsi="Book Antiqua" w:cs="宋体"/>
          <w:lang w:val="en-US" w:eastAsia="zh-CN"/>
        </w:rPr>
        <w:t xml:space="preserve"> B. Risk factors for nephrolithiasis in patients with </w:t>
      </w:r>
      <w:proofErr w:type="spellStart"/>
      <w:r w:rsidRPr="00F3379A">
        <w:rPr>
          <w:rFonts w:ascii="Book Antiqua" w:eastAsia="宋体" w:hAnsi="Book Antiqua" w:cs="宋体"/>
          <w:lang w:val="en-US" w:eastAsia="zh-CN"/>
        </w:rPr>
        <w:t>ileal</w:t>
      </w:r>
      <w:proofErr w:type="spellEnd"/>
      <w:r w:rsidRPr="00F3379A">
        <w:rPr>
          <w:rFonts w:ascii="Book Antiqua" w:eastAsia="宋体" w:hAnsi="Book Antiqua" w:cs="宋体"/>
          <w:lang w:val="en-US" w:eastAsia="zh-CN"/>
        </w:rPr>
        <w:t xml:space="preserve"> pouches.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Crohns</w:t>
      </w:r>
      <w:proofErr w:type="spellEnd"/>
      <w:r w:rsidRPr="00F3379A">
        <w:rPr>
          <w:rFonts w:ascii="Book Antiqua" w:eastAsia="宋体" w:hAnsi="Book Antiqua" w:cs="宋体"/>
          <w:i/>
          <w:iCs/>
          <w:lang w:val="en-US" w:eastAsia="zh-CN"/>
        </w:rPr>
        <w:t xml:space="preserve"> Colitis</w:t>
      </w:r>
      <w:r w:rsidRPr="00F3379A">
        <w:rPr>
          <w:rFonts w:ascii="Book Antiqua" w:eastAsia="宋体" w:hAnsi="Book Antiqua" w:cs="宋体"/>
          <w:lang w:val="en-US" w:eastAsia="zh-CN"/>
        </w:rPr>
        <w:t xml:space="preserve"> 2013; </w:t>
      </w:r>
      <w:r w:rsidRPr="00F3379A">
        <w:rPr>
          <w:rFonts w:ascii="Book Antiqua" w:eastAsia="宋体" w:hAnsi="Book Antiqua" w:cs="宋体"/>
          <w:b/>
          <w:bCs/>
          <w:lang w:val="en-US" w:eastAsia="zh-CN"/>
        </w:rPr>
        <w:t>7</w:t>
      </w:r>
      <w:r w:rsidRPr="00F3379A">
        <w:rPr>
          <w:rFonts w:ascii="Book Antiqua" w:eastAsia="宋体" w:hAnsi="Book Antiqua" w:cs="宋体"/>
          <w:lang w:val="en-US" w:eastAsia="zh-CN"/>
        </w:rPr>
        <w:t>: 70-78 [PMID: 22728147 DOI: 10.1016/j.crohns.2012.05.006]</w:t>
      </w:r>
    </w:p>
    <w:p w14:paraId="5C5CA4A7"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13 </w:t>
      </w:r>
      <w:r w:rsidRPr="00F3379A">
        <w:rPr>
          <w:rFonts w:ascii="Book Antiqua" w:eastAsia="宋体" w:hAnsi="Book Antiqua" w:cs="宋体"/>
          <w:b/>
          <w:bCs/>
          <w:lang w:val="en-US" w:eastAsia="zh-CN"/>
        </w:rPr>
        <w:t>Ishii G</w:t>
      </w:r>
      <w:r w:rsidRPr="00F3379A">
        <w:rPr>
          <w:rFonts w:ascii="Book Antiqua" w:eastAsia="宋体" w:hAnsi="Book Antiqua" w:cs="宋体"/>
          <w:lang w:val="en-US" w:eastAsia="zh-CN"/>
        </w:rPr>
        <w:t xml:space="preserve">, Nakajima K, Tanaka N, Hara H, Kato M, Ishii N. Clinical evaluation of </w:t>
      </w:r>
      <w:proofErr w:type="spellStart"/>
      <w:r w:rsidRPr="00F3379A">
        <w:rPr>
          <w:rFonts w:ascii="Book Antiqua" w:eastAsia="宋体" w:hAnsi="Book Antiqua" w:cs="宋体"/>
          <w:lang w:val="en-US" w:eastAsia="zh-CN"/>
        </w:rPr>
        <w:t>urolithiasis</w:t>
      </w:r>
      <w:proofErr w:type="spellEnd"/>
      <w:r w:rsidRPr="00F3379A">
        <w:rPr>
          <w:rFonts w:ascii="Book Antiqua" w:eastAsia="宋体" w:hAnsi="Book Antiqua" w:cs="宋体"/>
          <w:lang w:val="en-US" w:eastAsia="zh-CN"/>
        </w:rPr>
        <w:t xml:space="preserve"> in </w:t>
      </w:r>
      <w:proofErr w:type="spellStart"/>
      <w:r w:rsidRPr="00F3379A">
        <w:rPr>
          <w:rFonts w:ascii="Book Antiqua" w:eastAsia="宋体" w:hAnsi="Book Antiqua" w:cs="宋体"/>
          <w:lang w:val="en-US" w:eastAsia="zh-CN"/>
        </w:rPr>
        <w:t>Crohn's</w:t>
      </w:r>
      <w:proofErr w:type="spellEnd"/>
      <w:r w:rsidRPr="00F3379A">
        <w:rPr>
          <w:rFonts w:ascii="Book Antiqua" w:eastAsia="宋体" w:hAnsi="Book Antiqua" w:cs="宋体"/>
          <w:lang w:val="en-US" w:eastAsia="zh-CN"/>
        </w:rPr>
        <w:t xml:space="preserve"> disease. </w:t>
      </w:r>
      <w:proofErr w:type="spellStart"/>
      <w:r w:rsidRPr="00F3379A">
        <w:rPr>
          <w:rFonts w:ascii="Book Antiqua" w:eastAsia="宋体" w:hAnsi="Book Antiqua" w:cs="宋体"/>
          <w:i/>
          <w:iCs/>
          <w:lang w:val="en-US" w:eastAsia="zh-CN"/>
        </w:rPr>
        <w:t>Int</w:t>
      </w:r>
      <w:proofErr w:type="spellEnd"/>
      <w:r w:rsidRPr="00F3379A">
        <w:rPr>
          <w:rFonts w:ascii="Book Antiqua" w:eastAsia="宋体" w:hAnsi="Book Antiqua" w:cs="宋体"/>
          <w:i/>
          <w:iCs/>
          <w:lang w:val="en-US" w:eastAsia="zh-CN"/>
        </w:rPr>
        <w:t xml:space="preserve"> J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lang w:val="en-US" w:eastAsia="zh-CN"/>
        </w:rPr>
        <w:t xml:space="preserve"> 2009; </w:t>
      </w:r>
      <w:r w:rsidRPr="00F3379A">
        <w:rPr>
          <w:rFonts w:ascii="Book Antiqua" w:eastAsia="宋体" w:hAnsi="Book Antiqua" w:cs="宋体"/>
          <w:b/>
          <w:bCs/>
          <w:lang w:val="en-US" w:eastAsia="zh-CN"/>
        </w:rPr>
        <w:t>16</w:t>
      </w:r>
      <w:r w:rsidRPr="00F3379A">
        <w:rPr>
          <w:rFonts w:ascii="Book Antiqua" w:eastAsia="宋体" w:hAnsi="Book Antiqua" w:cs="宋体"/>
          <w:lang w:val="en-US" w:eastAsia="zh-CN"/>
        </w:rPr>
        <w:t>: 477-480 [PMID: 19341366 DOI: 10.1111/j.1442-2042.2009.02285.x]</w:t>
      </w:r>
    </w:p>
    <w:p w14:paraId="69259493"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14 </w:t>
      </w:r>
      <w:r w:rsidRPr="00F3379A">
        <w:rPr>
          <w:rFonts w:ascii="Book Antiqua" w:eastAsia="宋体" w:hAnsi="Book Antiqua" w:cs="宋体"/>
          <w:b/>
          <w:bCs/>
          <w:lang w:val="en-US" w:eastAsia="zh-CN"/>
        </w:rPr>
        <w:t>Castro M</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Papadatou</w:t>
      </w:r>
      <w:proofErr w:type="spellEnd"/>
      <w:r w:rsidRPr="00F3379A">
        <w:rPr>
          <w:rFonts w:ascii="Book Antiqua" w:eastAsia="宋体" w:hAnsi="Book Antiqua" w:cs="宋体"/>
          <w:lang w:val="en-US" w:eastAsia="zh-CN"/>
        </w:rPr>
        <w:t xml:space="preserve"> B, </w:t>
      </w:r>
      <w:proofErr w:type="spellStart"/>
      <w:r w:rsidRPr="00F3379A">
        <w:rPr>
          <w:rFonts w:ascii="Book Antiqua" w:eastAsia="宋体" w:hAnsi="Book Antiqua" w:cs="宋体"/>
          <w:lang w:val="en-US" w:eastAsia="zh-CN"/>
        </w:rPr>
        <w:t>Baldassare</w:t>
      </w:r>
      <w:proofErr w:type="spellEnd"/>
      <w:r w:rsidRPr="00F3379A">
        <w:rPr>
          <w:rFonts w:ascii="Book Antiqua" w:eastAsia="宋体" w:hAnsi="Book Antiqua" w:cs="宋体"/>
          <w:lang w:val="en-US" w:eastAsia="zh-CN"/>
        </w:rPr>
        <w:t xml:space="preserve"> M, </w:t>
      </w:r>
      <w:proofErr w:type="spellStart"/>
      <w:r w:rsidRPr="00F3379A">
        <w:rPr>
          <w:rFonts w:ascii="Book Antiqua" w:eastAsia="宋体" w:hAnsi="Book Antiqua" w:cs="宋体"/>
          <w:lang w:val="en-US" w:eastAsia="zh-CN"/>
        </w:rPr>
        <w:t>Balli</w:t>
      </w:r>
      <w:proofErr w:type="spellEnd"/>
      <w:r w:rsidRPr="00F3379A">
        <w:rPr>
          <w:rFonts w:ascii="Book Antiqua" w:eastAsia="宋体" w:hAnsi="Book Antiqua" w:cs="宋体"/>
          <w:lang w:val="en-US" w:eastAsia="zh-CN"/>
        </w:rPr>
        <w:t xml:space="preserve"> F, </w:t>
      </w:r>
      <w:proofErr w:type="spellStart"/>
      <w:r w:rsidRPr="00F3379A">
        <w:rPr>
          <w:rFonts w:ascii="Book Antiqua" w:eastAsia="宋体" w:hAnsi="Book Antiqua" w:cs="宋体"/>
          <w:lang w:val="en-US" w:eastAsia="zh-CN"/>
        </w:rPr>
        <w:t>Barabino</w:t>
      </w:r>
      <w:proofErr w:type="spellEnd"/>
      <w:r w:rsidRPr="00F3379A">
        <w:rPr>
          <w:rFonts w:ascii="Book Antiqua" w:eastAsia="宋体" w:hAnsi="Book Antiqua" w:cs="宋体"/>
          <w:lang w:val="en-US" w:eastAsia="zh-CN"/>
        </w:rPr>
        <w:t xml:space="preserve"> A, </w:t>
      </w:r>
      <w:proofErr w:type="spellStart"/>
      <w:r w:rsidRPr="00F3379A">
        <w:rPr>
          <w:rFonts w:ascii="Book Antiqua" w:eastAsia="宋体" w:hAnsi="Book Antiqua" w:cs="宋体"/>
          <w:lang w:val="en-US" w:eastAsia="zh-CN"/>
        </w:rPr>
        <w:t>Barbera</w:t>
      </w:r>
      <w:proofErr w:type="spellEnd"/>
      <w:r w:rsidRPr="00F3379A">
        <w:rPr>
          <w:rFonts w:ascii="Book Antiqua" w:eastAsia="宋体" w:hAnsi="Book Antiqua" w:cs="宋体"/>
          <w:lang w:val="en-US" w:eastAsia="zh-CN"/>
        </w:rPr>
        <w:t xml:space="preserve"> C, </w:t>
      </w:r>
      <w:proofErr w:type="spellStart"/>
      <w:r w:rsidRPr="00F3379A">
        <w:rPr>
          <w:rFonts w:ascii="Book Antiqua" w:eastAsia="宋体" w:hAnsi="Book Antiqua" w:cs="宋体"/>
          <w:lang w:val="en-US" w:eastAsia="zh-CN"/>
        </w:rPr>
        <w:t>Barca</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Barera</w:t>
      </w:r>
      <w:proofErr w:type="spellEnd"/>
      <w:r w:rsidRPr="00F3379A">
        <w:rPr>
          <w:rFonts w:ascii="Book Antiqua" w:eastAsia="宋体" w:hAnsi="Book Antiqua" w:cs="宋体"/>
          <w:lang w:val="en-US" w:eastAsia="zh-CN"/>
        </w:rPr>
        <w:t xml:space="preserve"> G, </w:t>
      </w:r>
      <w:proofErr w:type="spellStart"/>
      <w:r w:rsidRPr="00F3379A">
        <w:rPr>
          <w:rFonts w:ascii="Book Antiqua" w:eastAsia="宋体" w:hAnsi="Book Antiqua" w:cs="宋体"/>
          <w:lang w:val="en-US" w:eastAsia="zh-CN"/>
        </w:rPr>
        <w:t>Bascietto</w:t>
      </w:r>
      <w:proofErr w:type="spellEnd"/>
      <w:r w:rsidRPr="00F3379A">
        <w:rPr>
          <w:rFonts w:ascii="Book Antiqua" w:eastAsia="宋体" w:hAnsi="Book Antiqua" w:cs="宋体"/>
          <w:lang w:val="en-US" w:eastAsia="zh-CN"/>
        </w:rPr>
        <w:t xml:space="preserve"> F, </w:t>
      </w:r>
      <w:proofErr w:type="spellStart"/>
      <w:r w:rsidRPr="00F3379A">
        <w:rPr>
          <w:rFonts w:ascii="Book Antiqua" w:eastAsia="宋体" w:hAnsi="Book Antiqua" w:cs="宋体"/>
          <w:lang w:val="en-US" w:eastAsia="zh-CN"/>
        </w:rPr>
        <w:t>Berni</w:t>
      </w:r>
      <w:proofErr w:type="spell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Canani</w:t>
      </w:r>
      <w:proofErr w:type="spellEnd"/>
      <w:r w:rsidRPr="00F3379A">
        <w:rPr>
          <w:rFonts w:ascii="Book Antiqua" w:eastAsia="宋体" w:hAnsi="Book Antiqua" w:cs="宋体"/>
          <w:lang w:val="en-US" w:eastAsia="zh-CN"/>
        </w:rPr>
        <w:t xml:space="preserve"> R, </w:t>
      </w:r>
      <w:proofErr w:type="spellStart"/>
      <w:r w:rsidRPr="00F3379A">
        <w:rPr>
          <w:rFonts w:ascii="Book Antiqua" w:eastAsia="宋体" w:hAnsi="Book Antiqua" w:cs="宋体"/>
          <w:lang w:val="en-US" w:eastAsia="zh-CN"/>
        </w:rPr>
        <w:t>Calacoci</w:t>
      </w:r>
      <w:proofErr w:type="spellEnd"/>
      <w:r w:rsidRPr="00F3379A">
        <w:rPr>
          <w:rFonts w:ascii="Book Antiqua" w:eastAsia="宋体" w:hAnsi="Book Antiqua" w:cs="宋体"/>
          <w:lang w:val="en-US" w:eastAsia="zh-CN"/>
        </w:rPr>
        <w:t xml:space="preserve"> M, </w:t>
      </w:r>
      <w:proofErr w:type="spellStart"/>
      <w:r w:rsidRPr="00F3379A">
        <w:rPr>
          <w:rFonts w:ascii="Book Antiqua" w:eastAsia="宋体" w:hAnsi="Book Antiqua" w:cs="宋体"/>
          <w:lang w:val="en-US" w:eastAsia="zh-CN"/>
        </w:rPr>
        <w:t>Campanozzi</w:t>
      </w:r>
      <w:proofErr w:type="spellEnd"/>
      <w:r w:rsidRPr="00F3379A">
        <w:rPr>
          <w:rFonts w:ascii="Book Antiqua" w:eastAsia="宋体" w:hAnsi="Book Antiqua" w:cs="宋体"/>
          <w:lang w:val="en-US" w:eastAsia="zh-CN"/>
        </w:rPr>
        <w:t xml:space="preserve"> A, </w:t>
      </w:r>
      <w:proofErr w:type="spellStart"/>
      <w:r w:rsidRPr="00F3379A">
        <w:rPr>
          <w:rFonts w:ascii="Book Antiqua" w:eastAsia="宋体" w:hAnsi="Book Antiqua" w:cs="宋体"/>
          <w:lang w:val="en-US" w:eastAsia="zh-CN"/>
        </w:rPr>
        <w:t>Castellucci</w:t>
      </w:r>
      <w:proofErr w:type="spellEnd"/>
      <w:r w:rsidRPr="00F3379A">
        <w:rPr>
          <w:rFonts w:ascii="Book Antiqua" w:eastAsia="宋体" w:hAnsi="Book Antiqua" w:cs="宋体"/>
          <w:lang w:val="en-US" w:eastAsia="zh-CN"/>
        </w:rPr>
        <w:t xml:space="preserve"> G, </w:t>
      </w:r>
      <w:proofErr w:type="spellStart"/>
      <w:r w:rsidRPr="00F3379A">
        <w:rPr>
          <w:rFonts w:ascii="Book Antiqua" w:eastAsia="宋体" w:hAnsi="Book Antiqua" w:cs="宋体"/>
          <w:lang w:val="en-US" w:eastAsia="zh-CN"/>
        </w:rPr>
        <w:t>Catassi</w:t>
      </w:r>
      <w:proofErr w:type="spellEnd"/>
      <w:r w:rsidRPr="00F3379A">
        <w:rPr>
          <w:rFonts w:ascii="Book Antiqua" w:eastAsia="宋体" w:hAnsi="Book Antiqua" w:cs="宋体"/>
          <w:lang w:val="en-US" w:eastAsia="zh-CN"/>
        </w:rPr>
        <w:t xml:space="preserve"> C, Colombo M, </w:t>
      </w:r>
      <w:proofErr w:type="spellStart"/>
      <w:r w:rsidRPr="00F3379A">
        <w:rPr>
          <w:rFonts w:ascii="Book Antiqua" w:eastAsia="宋体" w:hAnsi="Book Antiqua" w:cs="宋体"/>
          <w:lang w:val="en-US" w:eastAsia="zh-CN"/>
        </w:rPr>
        <w:t>Covoni</w:t>
      </w:r>
      <w:proofErr w:type="spellEnd"/>
      <w:r w:rsidRPr="00F3379A">
        <w:rPr>
          <w:rFonts w:ascii="Book Antiqua" w:eastAsia="宋体" w:hAnsi="Book Antiqua" w:cs="宋体"/>
          <w:lang w:val="en-US" w:eastAsia="zh-CN"/>
        </w:rPr>
        <w:t xml:space="preserve"> MR, </w:t>
      </w:r>
      <w:proofErr w:type="spellStart"/>
      <w:r w:rsidRPr="00F3379A">
        <w:rPr>
          <w:rFonts w:ascii="Book Antiqua" w:eastAsia="宋体" w:hAnsi="Book Antiqua" w:cs="宋体"/>
          <w:lang w:val="en-US" w:eastAsia="zh-CN"/>
        </w:rPr>
        <w:t>Cucchiara</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D'Altilia</w:t>
      </w:r>
      <w:proofErr w:type="spellEnd"/>
      <w:r w:rsidRPr="00F3379A">
        <w:rPr>
          <w:rFonts w:ascii="Book Antiqua" w:eastAsia="宋体" w:hAnsi="Book Antiqua" w:cs="宋体"/>
          <w:lang w:val="en-US" w:eastAsia="zh-CN"/>
        </w:rPr>
        <w:t xml:space="preserve"> MR, De Angelis GL, De </w:t>
      </w:r>
      <w:proofErr w:type="spellStart"/>
      <w:r w:rsidRPr="00F3379A">
        <w:rPr>
          <w:rFonts w:ascii="Book Antiqua" w:eastAsia="宋体" w:hAnsi="Book Antiqua" w:cs="宋体"/>
          <w:lang w:val="en-US" w:eastAsia="zh-CN"/>
        </w:rPr>
        <w:t>Virgilis</w:t>
      </w:r>
      <w:proofErr w:type="spellEnd"/>
      <w:r w:rsidRPr="00F3379A">
        <w:rPr>
          <w:rFonts w:ascii="Book Antiqua" w:eastAsia="宋体" w:hAnsi="Book Antiqua" w:cs="宋体"/>
          <w:lang w:val="en-US" w:eastAsia="zh-CN"/>
        </w:rPr>
        <w:t xml:space="preserve"> S, Di </w:t>
      </w:r>
      <w:proofErr w:type="spellStart"/>
      <w:r w:rsidRPr="00F3379A">
        <w:rPr>
          <w:rFonts w:ascii="Book Antiqua" w:eastAsia="宋体" w:hAnsi="Book Antiqua" w:cs="宋体"/>
          <w:lang w:val="en-US" w:eastAsia="zh-CN"/>
        </w:rPr>
        <w:t>Ciommo</w:t>
      </w:r>
      <w:proofErr w:type="spellEnd"/>
      <w:r w:rsidRPr="00F3379A">
        <w:rPr>
          <w:rFonts w:ascii="Book Antiqua" w:eastAsia="宋体" w:hAnsi="Book Antiqua" w:cs="宋体"/>
          <w:lang w:val="en-US" w:eastAsia="zh-CN"/>
        </w:rPr>
        <w:t xml:space="preserve"> V, Fontana M, </w:t>
      </w:r>
      <w:proofErr w:type="spellStart"/>
      <w:r w:rsidRPr="00F3379A">
        <w:rPr>
          <w:rFonts w:ascii="Book Antiqua" w:eastAsia="宋体" w:hAnsi="Book Antiqua" w:cs="宋体"/>
          <w:lang w:val="en-US" w:eastAsia="zh-CN"/>
        </w:rPr>
        <w:t>Guariso</w:t>
      </w:r>
      <w:proofErr w:type="spellEnd"/>
      <w:r w:rsidRPr="00F3379A">
        <w:rPr>
          <w:rFonts w:ascii="Book Antiqua" w:eastAsia="宋体" w:hAnsi="Book Antiqua" w:cs="宋体"/>
          <w:lang w:val="en-US" w:eastAsia="zh-CN"/>
        </w:rPr>
        <w:t xml:space="preserve"> G, </w:t>
      </w:r>
      <w:proofErr w:type="spellStart"/>
      <w:r w:rsidRPr="00F3379A">
        <w:rPr>
          <w:rFonts w:ascii="Book Antiqua" w:eastAsia="宋体" w:hAnsi="Book Antiqua" w:cs="宋体"/>
          <w:lang w:val="en-US" w:eastAsia="zh-CN"/>
        </w:rPr>
        <w:t>Knafelz</w:t>
      </w:r>
      <w:proofErr w:type="spellEnd"/>
      <w:r w:rsidRPr="00F3379A">
        <w:rPr>
          <w:rFonts w:ascii="Book Antiqua" w:eastAsia="宋体" w:hAnsi="Book Antiqua" w:cs="宋体"/>
          <w:lang w:val="en-US" w:eastAsia="zh-CN"/>
        </w:rPr>
        <w:t xml:space="preserve"> D, </w:t>
      </w:r>
      <w:proofErr w:type="spellStart"/>
      <w:r w:rsidRPr="00F3379A">
        <w:rPr>
          <w:rFonts w:ascii="Book Antiqua" w:eastAsia="宋体" w:hAnsi="Book Antiqua" w:cs="宋体"/>
          <w:lang w:val="en-US" w:eastAsia="zh-CN"/>
        </w:rPr>
        <w:t>Lambertini</w:t>
      </w:r>
      <w:proofErr w:type="spellEnd"/>
      <w:r w:rsidRPr="00F3379A">
        <w:rPr>
          <w:rFonts w:ascii="Book Antiqua" w:eastAsia="宋体" w:hAnsi="Book Antiqua" w:cs="宋体"/>
          <w:lang w:val="en-US" w:eastAsia="zh-CN"/>
        </w:rPr>
        <w:t xml:space="preserve"> A, </w:t>
      </w:r>
      <w:proofErr w:type="spellStart"/>
      <w:r w:rsidRPr="00F3379A">
        <w:rPr>
          <w:rFonts w:ascii="Book Antiqua" w:eastAsia="宋体" w:hAnsi="Book Antiqua" w:cs="宋体"/>
          <w:lang w:val="en-US" w:eastAsia="zh-CN"/>
        </w:rPr>
        <w:t>Licciardi</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Lionetti</w:t>
      </w:r>
      <w:proofErr w:type="spellEnd"/>
      <w:r w:rsidRPr="00F3379A">
        <w:rPr>
          <w:rFonts w:ascii="Book Antiqua" w:eastAsia="宋体" w:hAnsi="Book Antiqua" w:cs="宋体"/>
          <w:lang w:val="en-US" w:eastAsia="zh-CN"/>
        </w:rPr>
        <w:t xml:space="preserve"> P, </w:t>
      </w:r>
      <w:proofErr w:type="spellStart"/>
      <w:r w:rsidRPr="00F3379A">
        <w:rPr>
          <w:rFonts w:ascii="Book Antiqua" w:eastAsia="宋体" w:hAnsi="Book Antiqua" w:cs="宋体"/>
          <w:lang w:val="en-US" w:eastAsia="zh-CN"/>
        </w:rPr>
        <w:t>Liotta</w:t>
      </w:r>
      <w:proofErr w:type="spellEnd"/>
      <w:r w:rsidRPr="00F3379A">
        <w:rPr>
          <w:rFonts w:ascii="Book Antiqua" w:eastAsia="宋体" w:hAnsi="Book Antiqua" w:cs="宋体"/>
          <w:lang w:val="en-US" w:eastAsia="zh-CN"/>
        </w:rPr>
        <w:t xml:space="preserve"> L, Lombardi G, </w:t>
      </w:r>
      <w:proofErr w:type="spellStart"/>
      <w:r w:rsidRPr="00F3379A">
        <w:rPr>
          <w:rFonts w:ascii="Book Antiqua" w:eastAsia="宋体" w:hAnsi="Book Antiqua" w:cs="宋体"/>
          <w:lang w:val="en-US" w:eastAsia="zh-CN"/>
        </w:rPr>
        <w:t>Maestri</w:t>
      </w:r>
      <w:proofErr w:type="spellEnd"/>
      <w:r w:rsidRPr="00F3379A">
        <w:rPr>
          <w:rFonts w:ascii="Book Antiqua" w:eastAsia="宋体" w:hAnsi="Book Antiqua" w:cs="宋体"/>
          <w:lang w:val="en-US" w:eastAsia="zh-CN"/>
        </w:rPr>
        <w:t xml:space="preserve"> L, </w:t>
      </w:r>
      <w:proofErr w:type="spellStart"/>
      <w:r w:rsidRPr="00F3379A">
        <w:rPr>
          <w:rFonts w:ascii="Book Antiqua" w:eastAsia="宋体" w:hAnsi="Book Antiqua" w:cs="宋体"/>
          <w:lang w:val="en-US" w:eastAsia="zh-CN"/>
        </w:rPr>
        <w:t>Martelossi</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Mastella</w:t>
      </w:r>
      <w:proofErr w:type="spellEnd"/>
      <w:r w:rsidRPr="00F3379A">
        <w:rPr>
          <w:rFonts w:ascii="Book Antiqua" w:eastAsia="宋体" w:hAnsi="Book Antiqua" w:cs="宋体"/>
          <w:lang w:val="en-US" w:eastAsia="zh-CN"/>
        </w:rPr>
        <w:t xml:space="preserve"> G, </w:t>
      </w:r>
      <w:proofErr w:type="spellStart"/>
      <w:r w:rsidRPr="00F3379A">
        <w:rPr>
          <w:rFonts w:ascii="Book Antiqua" w:eastAsia="宋体" w:hAnsi="Book Antiqua" w:cs="宋体"/>
          <w:lang w:val="en-US" w:eastAsia="zh-CN"/>
        </w:rPr>
        <w:t>Oderda</w:t>
      </w:r>
      <w:proofErr w:type="spellEnd"/>
      <w:r w:rsidRPr="00F3379A">
        <w:rPr>
          <w:rFonts w:ascii="Book Antiqua" w:eastAsia="宋体" w:hAnsi="Book Antiqua" w:cs="宋体"/>
          <w:lang w:val="en-US" w:eastAsia="zh-CN"/>
        </w:rPr>
        <w:t xml:space="preserve"> G, Perini R, </w:t>
      </w:r>
      <w:proofErr w:type="spellStart"/>
      <w:r w:rsidRPr="00F3379A">
        <w:rPr>
          <w:rFonts w:ascii="Book Antiqua" w:eastAsia="宋体" w:hAnsi="Book Antiqua" w:cs="宋体"/>
          <w:lang w:val="en-US" w:eastAsia="zh-CN"/>
        </w:rPr>
        <w:t>Pesce</w:t>
      </w:r>
      <w:proofErr w:type="spellEnd"/>
      <w:r w:rsidRPr="00F3379A">
        <w:rPr>
          <w:rFonts w:ascii="Book Antiqua" w:eastAsia="宋体" w:hAnsi="Book Antiqua" w:cs="宋体"/>
          <w:lang w:val="en-US" w:eastAsia="zh-CN"/>
        </w:rPr>
        <w:t xml:space="preserve"> F, </w:t>
      </w:r>
      <w:proofErr w:type="spellStart"/>
      <w:r w:rsidRPr="00F3379A">
        <w:rPr>
          <w:rFonts w:ascii="Book Antiqua" w:eastAsia="宋体" w:hAnsi="Book Antiqua" w:cs="宋体"/>
          <w:lang w:val="en-US" w:eastAsia="zh-CN"/>
        </w:rPr>
        <w:t>Ravelli</w:t>
      </w:r>
      <w:proofErr w:type="spellEnd"/>
      <w:r w:rsidRPr="00F3379A">
        <w:rPr>
          <w:rFonts w:ascii="Book Antiqua" w:eastAsia="宋体" w:hAnsi="Book Antiqua" w:cs="宋体"/>
          <w:lang w:val="en-US" w:eastAsia="zh-CN"/>
        </w:rPr>
        <w:t xml:space="preserve"> A, </w:t>
      </w:r>
      <w:proofErr w:type="spellStart"/>
      <w:r w:rsidRPr="00F3379A">
        <w:rPr>
          <w:rFonts w:ascii="Book Antiqua" w:eastAsia="宋体" w:hAnsi="Book Antiqua" w:cs="宋体"/>
          <w:lang w:val="en-US" w:eastAsia="zh-CN"/>
        </w:rPr>
        <w:t>Roggero</w:t>
      </w:r>
      <w:proofErr w:type="spellEnd"/>
      <w:r w:rsidRPr="00F3379A">
        <w:rPr>
          <w:rFonts w:ascii="Book Antiqua" w:eastAsia="宋体" w:hAnsi="Book Antiqua" w:cs="宋体"/>
          <w:lang w:val="en-US" w:eastAsia="zh-CN"/>
        </w:rPr>
        <w:t xml:space="preserve"> P, Romano C, </w:t>
      </w:r>
      <w:proofErr w:type="spellStart"/>
      <w:r w:rsidRPr="00F3379A">
        <w:rPr>
          <w:rFonts w:ascii="Book Antiqua" w:eastAsia="宋体" w:hAnsi="Book Antiqua" w:cs="宋体"/>
          <w:lang w:val="en-US" w:eastAsia="zh-CN"/>
        </w:rPr>
        <w:t>Rotolo</w:t>
      </w:r>
      <w:proofErr w:type="spellEnd"/>
      <w:r w:rsidRPr="00F3379A">
        <w:rPr>
          <w:rFonts w:ascii="Book Antiqua" w:eastAsia="宋体" w:hAnsi="Book Antiqua" w:cs="宋体"/>
          <w:lang w:val="en-US" w:eastAsia="zh-CN"/>
        </w:rPr>
        <w:t xml:space="preserve"> N, </w:t>
      </w:r>
      <w:proofErr w:type="spellStart"/>
      <w:r w:rsidRPr="00F3379A">
        <w:rPr>
          <w:rFonts w:ascii="Book Antiqua" w:eastAsia="宋体" w:hAnsi="Book Antiqua" w:cs="宋体"/>
          <w:lang w:val="en-US" w:eastAsia="zh-CN"/>
        </w:rPr>
        <w:t>Rutigliano</w:t>
      </w:r>
      <w:proofErr w:type="spellEnd"/>
      <w:r w:rsidRPr="00F3379A">
        <w:rPr>
          <w:rFonts w:ascii="Book Antiqua" w:eastAsia="宋体" w:hAnsi="Book Antiqua" w:cs="宋体"/>
          <w:lang w:val="en-US" w:eastAsia="zh-CN"/>
        </w:rPr>
        <w:t xml:space="preserve"> V, </w:t>
      </w:r>
      <w:proofErr w:type="spellStart"/>
      <w:r w:rsidRPr="00F3379A">
        <w:rPr>
          <w:rFonts w:ascii="Book Antiqua" w:eastAsia="宋体" w:hAnsi="Book Antiqua" w:cs="宋体"/>
          <w:lang w:val="en-US" w:eastAsia="zh-CN"/>
        </w:rPr>
        <w:t>Scotta</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Sferlazzas</w:t>
      </w:r>
      <w:proofErr w:type="spellEnd"/>
      <w:r w:rsidRPr="00F3379A">
        <w:rPr>
          <w:rFonts w:ascii="Book Antiqua" w:eastAsia="宋体" w:hAnsi="Book Antiqua" w:cs="宋体"/>
          <w:lang w:val="en-US" w:eastAsia="zh-CN"/>
        </w:rPr>
        <w:t xml:space="preserve"> C, </w:t>
      </w:r>
      <w:proofErr w:type="spellStart"/>
      <w:r w:rsidRPr="00F3379A">
        <w:rPr>
          <w:rFonts w:ascii="Book Antiqua" w:eastAsia="宋体" w:hAnsi="Book Antiqua" w:cs="宋体"/>
          <w:lang w:val="en-US" w:eastAsia="zh-CN"/>
        </w:rPr>
        <w:t>Staiano</w:t>
      </w:r>
      <w:proofErr w:type="spellEnd"/>
      <w:r w:rsidRPr="00F3379A">
        <w:rPr>
          <w:rFonts w:ascii="Book Antiqua" w:eastAsia="宋体" w:hAnsi="Book Antiqua" w:cs="宋体"/>
          <w:lang w:val="en-US" w:eastAsia="zh-CN"/>
        </w:rPr>
        <w:t xml:space="preserve"> A, Ventura A, </w:t>
      </w:r>
      <w:proofErr w:type="spellStart"/>
      <w:r w:rsidRPr="00F3379A">
        <w:rPr>
          <w:rFonts w:ascii="Book Antiqua" w:eastAsia="宋体" w:hAnsi="Book Antiqua" w:cs="宋体"/>
          <w:lang w:val="en-US" w:eastAsia="zh-CN"/>
        </w:rPr>
        <w:t>Zaniboni</w:t>
      </w:r>
      <w:proofErr w:type="spellEnd"/>
      <w:r w:rsidRPr="00F3379A">
        <w:rPr>
          <w:rFonts w:ascii="Book Antiqua" w:eastAsia="宋体" w:hAnsi="Book Antiqua" w:cs="宋体"/>
          <w:lang w:val="en-US" w:eastAsia="zh-CN"/>
        </w:rPr>
        <w:t xml:space="preserve"> MG. Inflammatory bowel disease in children and adolescents in Italy: data from the pediatric national IBD register (1996-2003). </w:t>
      </w:r>
      <w:proofErr w:type="spellStart"/>
      <w:r w:rsidRPr="00F3379A">
        <w:rPr>
          <w:rFonts w:ascii="Book Antiqua" w:eastAsia="宋体" w:hAnsi="Book Antiqua" w:cs="宋体"/>
          <w:i/>
          <w:iCs/>
          <w:lang w:val="en-US" w:eastAsia="zh-CN"/>
        </w:rPr>
        <w:t>Inflamm</w:t>
      </w:r>
      <w:proofErr w:type="spellEnd"/>
      <w:r w:rsidRPr="00F3379A">
        <w:rPr>
          <w:rFonts w:ascii="Book Antiqua" w:eastAsia="宋体" w:hAnsi="Book Antiqua" w:cs="宋体"/>
          <w:i/>
          <w:iCs/>
          <w:lang w:val="en-US" w:eastAsia="zh-CN"/>
        </w:rPr>
        <w:t xml:space="preserve"> Bowel Dis</w:t>
      </w:r>
      <w:r w:rsidRPr="00F3379A">
        <w:rPr>
          <w:rFonts w:ascii="Book Antiqua" w:eastAsia="宋体" w:hAnsi="Book Antiqua" w:cs="宋体"/>
          <w:lang w:val="en-US" w:eastAsia="zh-CN"/>
        </w:rPr>
        <w:t xml:space="preserve"> 2008; </w:t>
      </w:r>
      <w:r w:rsidRPr="00F3379A">
        <w:rPr>
          <w:rFonts w:ascii="Book Antiqua" w:eastAsia="宋体" w:hAnsi="Book Antiqua" w:cs="宋体"/>
          <w:b/>
          <w:bCs/>
          <w:lang w:val="en-US" w:eastAsia="zh-CN"/>
        </w:rPr>
        <w:t>14</w:t>
      </w:r>
      <w:r w:rsidRPr="00F3379A">
        <w:rPr>
          <w:rFonts w:ascii="Book Antiqua" w:eastAsia="宋体" w:hAnsi="Book Antiqua" w:cs="宋体"/>
          <w:lang w:val="en-US" w:eastAsia="zh-CN"/>
        </w:rPr>
        <w:t>: 1246-1252 [PMID: 18521916 DOI: 10.1002/ibd.20470]</w:t>
      </w:r>
    </w:p>
    <w:p w14:paraId="61C1B98C"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15 </w:t>
      </w:r>
      <w:proofErr w:type="spellStart"/>
      <w:r w:rsidRPr="00F3379A">
        <w:rPr>
          <w:rFonts w:ascii="Book Antiqua" w:eastAsia="宋体" w:hAnsi="Book Antiqua" w:cs="宋体"/>
          <w:b/>
          <w:bCs/>
          <w:lang w:val="en-US" w:eastAsia="zh-CN"/>
        </w:rPr>
        <w:t>Paparo</w:t>
      </w:r>
      <w:proofErr w:type="spellEnd"/>
      <w:r w:rsidRPr="00F3379A">
        <w:rPr>
          <w:rFonts w:ascii="Book Antiqua" w:eastAsia="宋体" w:hAnsi="Book Antiqua" w:cs="宋体"/>
          <w:b/>
          <w:bCs/>
          <w:lang w:val="en-US" w:eastAsia="zh-CN"/>
        </w:rPr>
        <w:t xml:space="preserve"> F</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Bacigalupo</w:t>
      </w:r>
      <w:proofErr w:type="spellEnd"/>
      <w:r w:rsidRPr="00F3379A">
        <w:rPr>
          <w:rFonts w:ascii="Book Antiqua" w:eastAsia="宋体" w:hAnsi="Book Antiqua" w:cs="宋体"/>
          <w:lang w:val="en-US" w:eastAsia="zh-CN"/>
        </w:rPr>
        <w:t xml:space="preserve"> L, </w:t>
      </w:r>
      <w:proofErr w:type="spellStart"/>
      <w:r w:rsidRPr="00F3379A">
        <w:rPr>
          <w:rFonts w:ascii="Book Antiqua" w:eastAsia="宋体" w:hAnsi="Book Antiqua" w:cs="宋体"/>
          <w:lang w:val="en-US" w:eastAsia="zh-CN"/>
        </w:rPr>
        <w:t>Garello</w:t>
      </w:r>
      <w:proofErr w:type="spellEnd"/>
      <w:r w:rsidRPr="00F3379A">
        <w:rPr>
          <w:rFonts w:ascii="Book Antiqua" w:eastAsia="宋体" w:hAnsi="Book Antiqua" w:cs="宋体"/>
          <w:lang w:val="en-US" w:eastAsia="zh-CN"/>
        </w:rPr>
        <w:t xml:space="preserve"> I, </w:t>
      </w:r>
      <w:proofErr w:type="spellStart"/>
      <w:r w:rsidRPr="00F3379A">
        <w:rPr>
          <w:rFonts w:ascii="Book Antiqua" w:eastAsia="宋体" w:hAnsi="Book Antiqua" w:cs="宋体"/>
          <w:lang w:val="en-US" w:eastAsia="zh-CN"/>
        </w:rPr>
        <w:t>Biscaldi</w:t>
      </w:r>
      <w:proofErr w:type="spellEnd"/>
      <w:r w:rsidRPr="00F3379A">
        <w:rPr>
          <w:rFonts w:ascii="Book Antiqua" w:eastAsia="宋体" w:hAnsi="Book Antiqua" w:cs="宋体"/>
          <w:lang w:val="en-US" w:eastAsia="zh-CN"/>
        </w:rPr>
        <w:t xml:space="preserve"> E, </w:t>
      </w:r>
      <w:proofErr w:type="spellStart"/>
      <w:r w:rsidRPr="00F3379A">
        <w:rPr>
          <w:rFonts w:ascii="Book Antiqua" w:eastAsia="宋体" w:hAnsi="Book Antiqua" w:cs="宋体"/>
          <w:lang w:val="en-US" w:eastAsia="zh-CN"/>
        </w:rPr>
        <w:t>Cimmino</w:t>
      </w:r>
      <w:proofErr w:type="spellEnd"/>
      <w:r w:rsidRPr="00F3379A">
        <w:rPr>
          <w:rFonts w:ascii="Book Antiqua" w:eastAsia="宋体" w:hAnsi="Book Antiqua" w:cs="宋体"/>
          <w:lang w:val="en-US" w:eastAsia="zh-CN"/>
        </w:rPr>
        <w:t xml:space="preserve"> MA, </w:t>
      </w:r>
      <w:proofErr w:type="spellStart"/>
      <w:r w:rsidRPr="00F3379A">
        <w:rPr>
          <w:rFonts w:ascii="Book Antiqua" w:eastAsia="宋体" w:hAnsi="Book Antiqua" w:cs="宋体"/>
          <w:lang w:val="en-US" w:eastAsia="zh-CN"/>
        </w:rPr>
        <w:t>Marinaro</w:t>
      </w:r>
      <w:proofErr w:type="spellEnd"/>
      <w:r w:rsidRPr="00F3379A">
        <w:rPr>
          <w:rFonts w:ascii="Book Antiqua" w:eastAsia="宋体" w:hAnsi="Book Antiqua" w:cs="宋体"/>
          <w:lang w:val="en-US" w:eastAsia="zh-CN"/>
        </w:rPr>
        <w:t xml:space="preserve"> E, </w:t>
      </w:r>
      <w:proofErr w:type="spellStart"/>
      <w:r w:rsidRPr="00F3379A">
        <w:rPr>
          <w:rFonts w:ascii="Book Antiqua" w:eastAsia="宋体" w:hAnsi="Book Antiqua" w:cs="宋体"/>
          <w:lang w:val="en-US" w:eastAsia="zh-CN"/>
        </w:rPr>
        <w:t>Rollandi</w:t>
      </w:r>
      <w:proofErr w:type="spellEnd"/>
      <w:r w:rsidRPr="00F3379A">
        <w:rPr>
          <w:rFonts w:ascii="Book Antiqua" w:eastAsia="宋体" w:hAnsi="Book Antiqua" w:cs="宋体"/>
          <w:lang w:val="en-US" w:eastAsia="zh-CN"/>
        </w:rPr>
        <w:t xml:space="preserve"> GA. </w:t>
      </w:r>
      <w:proofErr w:type="spellStart"/>
      <w:r w:rsidRPr="00F3379A">
        <w:rPr>
          <w:rFonts w:ascii="Book Antiqua" w:eastAsia="宋体" w:hAnsi="Book Antiqua" w:cs="宋体"/>
          <w:lang w:val="en-US" w:eastAsia="zh-CN"/>
        </w:rPr>
        <w:t>Crohn's</w:t>
      </w:r>
      <w:proofErr w:type="spellEnd"/>
      <w:r w:rsidRPr="00F3379A">
        <w:rPr>
          <w:rFonts w:ascii="Book Antiqua" w:eastAsia="宋体" w:hAnsi="Book Antiqua" w:cs="宋体"/>
          <w:lang w:val="en-US" w:eastAsia="zh-CN"/>
        </w:rPr>
        <w:t xml:space="preserve"> disease: prevalence of intestinal and </w:t>
      </w:r>
      <w:proofErr w:type="spellStart"/>
      <w:r w:rsidRPr="00F3379A">
        <w:rPr>
          <w:rFonts w:ascii="Book Antiqua" w:eastAsia="宋体" w:hAnsi="Book Antiqua" w:cs="宋体"/>
          <w:lang w:val="en-US" w:eastAsia="zh-CN"/>
        </w:rPr>
        <w:t>extraintestinal</w:t>
      </w:r>
      <w:proofErr w:type="spellEnd"/>
      <w:r w:rsidRPr="00F3379A">
        <w:rPr>
          <w:rFonts w:ascii="Book Antiqua" w:eastAsia="宋体" w:hAnsi="Book Antiqua" w:cs="宋体"/>
          <w:lang w:val="en-US" w:eastAsia="zh-CN"/>
        </w:rPr>
        <w:t xml:space="preserve"> manifestations detected by computed tomography </w:t>
      </w:r>
      <w:proofErr w:type="spellStart"/>
      <w:r w:rsidRPr="00F3379A">
        <w:rPr>
          <w:rFonts w:ascii="Book Antiqua" w:eastAsia="宋体" w:hAnsi="Book Antiqua" w:cs="宋体"/>
          <w:lang w:val="en-US" w:eastAsia="zh-CN"/>
        </w:rPr>
        <w:t>enterography</w:t>
      </w:r>
      <w:proofErr w:type="spellEnd"/>
      <w:r w:rsidRPr="00F3379A">
        <w:rPr>
          <w:rFonts w:ascii="Book Antiqua" w:eastAsia="宋体" w:hAnsi="Book Antiqua" w:cs="宋体"/>
          <w:lang w:val="en-US" w:eastAsia="zh-CN"/>
        </w:rPr>
        <w:t xml:space="preserve"> with water enema. </w:t>
      </w:r>
      <w:proofErr w:type="spellStart"/>
      <w:r w:rsidRPr="00F3379A">
        <w:rPr>
          <w:rFonts w:ascii="Book Antiqua" w:eastAsia="宋体" w:hAnsi="Book Antiqua" w:cs="宋体"/>
          <w:i/>
          <w:iCs/>
          <w:lang w:val="en-US" w:eastAsia="zh-CN"/>
        </w:rPr>
        <w:t>Abdom</w:t>
      </w:r>
      <w:proofErr w:type="spellEnd"/>
      <w:r w:rsidRPr="00F3379A">
        <w:rPr>
          <w:rFonts w:ascii="Book Antiqua" w:eastAsia="宋体" w:hAnsi="Book Antiqua" w:cs="宋体"/>
          <w:i/>
          <w:iCs/>
          <w:lang w:val="en-US" w:eastAsia="zh-CN"/>
        </w:rPr>
        <w:t xml:space="preserve"> Imaging</w:t>
      </w:r>
      <w:r w:rsidRPr="00F3379A">
        <w:rPr>
          <w:rFonts w:ascii="Book Antiqua" w:eastAsia="宋体" w:hAnsi="Book Antiqua" w:cs="宋体"/>
          <w:lang w:val="en-US" w:eastAsia="zh-CN"/>
        </w:rPr>
        <w:t xml:space="preserve"> 2012; </w:t>
      </w:r>
      <w:r w:rsidRPr="00F3379A">
        <w:rPr>
          <w:rFonts w:ascii="Book Antiqua" w:eastAsia="宋体" w:hAnsi="Book Antiqua" w:cs="宋体"/>
          <w:b/>
          <w:bCs/>
          <w:lang w:val="en-US" w:eastAsia="zh-CN"/>
        </w:rPr>
        <w:t>37</w:t>
      </w:r>
      <w:r w:rsidRPr="00F3379A">
        <w:rPr>
          <w:rFonts w:ascii="Book Antiqua" w:eastAsia="宋体" w:hAnsi="Book Antiqua" w:cs="宋体"/>
          <w:lang w:val="en-US" w:eastAsia="zh-CN"/>
        </w:rPr>
        <w:t>: 326-337 [PMID: 22160373 DOI: 10.1007/s00261-011-9832-8]</w:t>
      </w:r>
    </w:p>
    <w:p w14:paraId="5FF80A25"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16 </w:t>
      </w:r>
      <w:r w:rsidRPr="00F3379A">
        <w:rPr>
          <w:rFonts w:ascii="Book Antiqua" w:eastAsia="宋体" w:hAnsi="Book Antiqua" w:cs="宋体"/>
          <w:b/>
          <w:bCs/>
          <w:lang w:val="en-US" w:eastAsia="zh-CN"/>
        </w:rPr>
        <w:t>Huang V</w:t>
      </w:r>
      <w:r w:rsidRPr="00F3379A">
        <w:rPr>
          <w:rFonts w:ascii="Book Antiqua" w:eastAsia="宋体" w:hAnsi="Book Antiqua" w:cs="宋体"/>
          <w:lang w:val="en-US" w:eastAsia="zh-CN"/>
        </w:rPr>
        <w:t xml:space="preserve">, Mishra R, </w:t>
      </w:r>
      <w:proofErr w:type="spellStart"/>
      <w:r w:rsidRPr="00F3379A">
        <w:rPr>
          <w:rFonts w:ascii="Book Antiqua" w:eastAsia="宋体" w:hAnsi="Book Antiqua" w:cs="宋体"/>
          <w:lang w:val="en-US" w:eastAsia="zh-CN"/>
        </w:rPr>
        <w:t>Thanabalan</w:t>
      </w:r>
      <w:proofErr w:type="spellEnd"/>
      <w:r w:rsidRPr="00F3379A">
        <w:rPr>
          <w:rFonts w:ascii="Book Antiqua" w:eastAsia="宋体" w:hAnsi="Book Antiqua" w:cs="宋体"/>
          <w:lang w:val="en-US" w:eastAsia="zh-CN"/>
        </w:rPr>
        <w:t xml:space="preserve"> R, Nguyen GC. </w:t>
      </w:r>
      <w:proofErr w:type="gramStart"/>
      <w:r w:rsidRPr="00F3379A">
        <w:rPr>
          <w:rFonts w:ascii="Book Antiqua" w:eastAsia="宋体" w:hAnsi="Book Antiqua" w:cs="宋体"/>
          <w:lang w:val="en-US" w:eastAsia="zh-CN"/>
        </w:rPr>
        <w:t xml:space="preserve">Patient awareness of </w:t>
      </w:r>
      <w:proofErr w:type="spellStart"/>
      <w:r w:rsidRPr="00F3379A">
        <w:rPr>
          <w:rFonts w:ascii="Book Antiqua" w:eastAsia="宋体" w:hAnsi="Book Antiqua" w:cs="宋体"/>
          <w:lang w:val="en-US" w:eastAsia="zh-CN"/>
        </w:rPr>
        <w:t>extraintestinal</w:t>
      </w:r>
      <w:proofErr w:type="spellEnd"/>
      <w:r w:rsidRPr="00F3379A">
        <w:rPr>
          <w:rFonts w:ascii="Book Antiqua" w:eastAsia="宋体" w:hAnsi="Book Antiqua" w:cs="宋体"/>
          <w:lang w:val="en-US" w:eastAsia="zh-CN"/>
        </w:rPr>
        <w:t xml:space="preserve"> manifestations of inflammatory bowel disease.</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Crohns</w:t>
      </w:r>
      <w:proofErr w:type="spellEnd"/>
      <w:r w:rsidRPr="00F3379A">
        <w:rPr>
          <w:rFonts w:ascii="Book Antiqua" w:eastAsia="宋体" w:hAnsi="Book Antiqua" w:cs="宋体"/>
          <w:i/>
          <w:iCs/>
          <w:lang w:val="en-US" w:eastAsia="zh-CN"/>
        </w:rPr>
        <w:t xml:space="preserve"> Colitis</w:t>
      </w:r>
      <w:r w:rsidRPr="00F3379A">
        <w:rPr>
          <w:rFonts w:ascii="Book Antiqua" w:eastAsia="宋体" w:hAnsi="Book Antiqua" w:cs="宋体"/>
          <w:lang w:val="en-US" w:eastAsia="zh-CN"/>
        </w:rPr>
        <w:t xml:space="preserve"> 2013; </w:t>
      </w:r>
      <w:r w:rsidRPr="00F3379A">
        <w:rPr>
          <w:rFonts w:ascii="Book Antiqua" w:eastAsia="宋体" w:hAnsi="Book Antiqua" w:cs="宋体"/>
          <w:b/>
          <w:bCs/>
          <w:lang w:val="en-US" w:eastAsia="zh-CN"/>
        </w:rPr>
        <w:t>7</w:t>
      </w:r>
      <w:r w:rsidRPr="00F3379A">
        <w:rPr>
          <w:rFonts w:ascii="Book Antiqua" w:eastAsia="宋体" w:hAnsi="Book Antiqua" w:cs="宋体"/>
          <w:lang w:val="en-US" w:eastAsia="zh-CN"/>
        </w:rPr>
        <w:t>: e318-e324 [PMID: 23265763 DOI: 10.1016/j.crohns.2012.11.008]</w:t>
      </w:r>
    </w:p>
    <w:p w14:paraId="49AA28EC"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17 </w:t>
      </w:r>
      <w:proofErr w:type="spellStart"/>
      <w:r w:rsidRPr="00F3379A">
        <w:rPr>
          <w:rFonts w:ascii="Book Antiqua" w:eastAsia="宋体" w:hAnsi="Book Antiqua" w:cs="宋体"/>
          <w:b/>
          <w:bCs/>
          <w:lang w:val="en-US" w:eastAsia="zh-CN"/>
        </w:rPr>
        <w:t>Varda</w:t>
      </w:r>
      <w:proofErr w:type="spellEnd"/>
      <w:r w:rsidRPr="00F3379A">
        <w:rPr>
          <w:rFonts w:ascii="Book Antiqua" w:eastAsia="宋体" w:hAnsi="Book Antiqua" w:cs="宋体"/>
          <w:b/>
          <w:bCs/>
          <w:lang w:val="en-US" w:eastAsia="zh-CN"/>
        </w:rPr>
        <w:t xml:space="preserve"> BK</w:t>
      </w:r>
      <w:r w:rsidRPr="00F3379A">
        <w:rPr>
          <w:rFonts w:ascii="Book Antiqua" w:eastAsia="宋体" w:hAnsi="Book Antiqua" w:cs="宋体"/>
          <w:lang w:val="en-US" w:eastAsia="zh-CN"/>
        </w:rPr>
        <w:t>, McNabb-</w:t>
      </w:r>
      <w:proofErr w:type="spellStart"/>
      <w:r w:rsidRPr="00F3379A">
        <w:rPr>
          <w:rFonts w:ascii="Book Antiqua" w:eastAsia="宋体" w:hAnsi="Book Antiqua" w:cs="宋体"/>
          <w:lang w:val="en-US" w:eastAsia="zh-CN"/>
        </w:rPr>
        <w:t>Baltar</w:t>
      </w:r>
      <w:proofErr w:type="spellEnd"/>
      <w:r w:rsidRPr="00F3379A">
        <w:rPr>
          <w:rFonts w:ascii="Book Antiqua" w:eastAsia="宋体" w:hAnsi="Book Antiqua" w:cs="宋体"/>
          <w:lang w:val="en-US" w:eastAsia="zh-CN"/>
        </w:rPr>
        <w:t xml:space="preserve"> J, </w:t>
      </w:r>
      <w:proofErr w:type="spellStart"/>
      <w:r w:rsidRPr="00F3379A">
        <w:rPr>
          <w:rFonts w:ascii="Book Antiqua" w:eastAsia="宋体" w:hAnsi="Book Antiqua" w:cs="宋体"/>
          <w:lang w:val="en-US" w:eastAsia="zh-CN"/>
        </w:rPr>
        <w:t>Sood</w:t>
      </w:r>
      <w:proofErr w:type="spellEnd"/>
      <w:r w:rsidRPr="00F3379A">
        <w:rPr>
          <w:rFonts w:ascii="Book Antiqua" w:eastAsia="宋体" w:hAnsi="Book Antiqua" w:cs="宋体"/>
          <w:lang w:val="en-US" w:eastAsia="zh-CN"/>
        </w:rPr>
        <w:t xml:space="preserve"> A, </w:t>
      </w:r>
      <w:proofErr w:type="spellStart"/>
      <w:r w:rsidRPr="00F3379A">
        <w:rPr>
          <w:rFonts w:ascii="Book Antiqua" w:eastAsia="宋体" w:hAnsi="Book Antiqua" w:cs="宋体"/>
          <w:lang w:val="en-US" w:eastAsia="zh-CN"/>
        </w:rPr>
        <w:t>Ghani</w:t>
      </w:r>
      <w:proofErr w:type="spellEnd"/>
      <w:r w:rsidRPr="00F3379A">
        <w:rPr>
          <w:rFonts w:ascii="Book Antiqua" w:eastAsia="宋体" w:hAnsi="Book Antiqua" w:cs="宋体"/>
          <w:lang w:val="en-US" w:eastAsia="zh-CN"/>
        </w:rPr>
        <w:t xml:space="preserve"> KR, </w:t>
      </w:r>
      <w:proofErr w:type="spellStart"/>
      <w:r w:rsidRPr="00F3379A">
        <w:rPr>
          <w:rFonts w:ascii="Book Antiqua" w:eastAsia="宋体" w:hAnsi="Book Antiqua" w:cs="宋体"/>
          <w:lang w:val="en-US" w:eastAsia="zh-CN"/>
        </w:rPr>
        <w:t>Kibel</w:t>
      </w:r>
      <w:proofErr w:type="spellEnd"/>
      <w:r w:rsidRPr="00F3379A">
        <w:rPr>
          <w:rFonts w:ascii="Book Antiqua" w:eastAsia="宋体" w:hAnsi="Book Antiqua" w:cs="宋体"/>
          <w:lang w:val="en-US" w:eastAsia="zh-CN"/>
        </w:rPr>
        <w:t xml:space="preserve"> AS, </w:t>
      </w:r>
      <w:proofErr w:type="spellStart"/>
      <w:r w:rsidRPr="00F3379A">
        <w:rPr>
          <w:rFonts w:ascii="Book Antiqua" w:eastAsia="宋体" w:hAnsi="Book Antiqua" w:cs="宋体"/>
          <w:lang w:val="en-US" w:eastAsia="zh-CN"/>
        </w:rPr>
        <w:t>Letendre</w:t>
      </w:r>
      <w:proofErr w:type="spellEnd"/>
      <w:r w:rsidRPr="00F3379A">
        <w:rPr>
          <w:rFonts w:ascii="Book Antiqua" w:eastAsia="宋体" w:hAnsi="Book Antiqua" w:cs="宋体"/>
          <w:lang w:val="en-US" w:eastAsia="zh-CN"/>
        </w:rPr>
        <w:t xml:space="preserve"> J, </w:t>
      </w:r>
      <w:proofErr w:type="spellStart"/>
      <w:r w:rsidRPr="00F3379A">
        <w:rPr>
          <w:rFonts w:ascii="Book Antiqua" w:eastAsia="宋体" w:hAnsi="Book Antiqua" w:cs="宋体"/>
          <w:lang w:val="en-US" w:eastAsia="zh-CN"/>
        </w:rPr>
        <w:t>Menon</w:t>
      </w:r>
      <w:proofErr w:type="spellEnd"/>
      <w:r w:rsidRPr="00F3379A">
        <w:rPr>
          <w:rFonts w:ascii="Book Antiqua" w:eastAsia="宋体" w:hAnsi="Book Antiqua" w:cs="宋体"/>
          <w:lang w:val="en-US" w:eastAsia="zh-CN"/>
        </w:rPr>
        <w:t xml:space="preserve"> M, </w:t>
      </w:r>
      <w:proofErr w:type="spellStart"/>
      <w:r w:rsidRPr="00F3379A">
        <w:rPr>
          <w:rFonts w:ascii="Book Antiqua" w:eastAsia="宋体" w:hAnsi="Book Antiqua" w:cs="宋体"/>
          <w:lang w:val="en-US" w:eastAsia="zh-CN"/>
        </w:rPr>
        <w:t>Sammon</w:t>
      </w:r>
      <w:proofErr w:type="spellEnd"/>
      <w:r w:rsidRPr="00F3379A">
        <w:rPr>
          <w:rFonts w:ascii="Book Antiqua" w:eastAsia="宋体" w:hAnsi="Book Antiqua" w:cs="宋体"/>
          <w:lang w:val="en-US" w:eastAsia="zh-CN"/>
        </w:rPr>
        <w:t xml:space="preserve"> JD, </w:t>
      </w:r>
      <w:proofErr w:type="spellStart"/>
      <w:r w:rsidRPr="00F3379A">
        <w:rPr>
          <w:rFonts w:ascii="Book Antiqua" w:eastAsia="宋体" w:hAnsi="Book Antiqua" w:cs="宋体"/>
          <w:lang w:val="en-US" w:eastAsia="zh-CN"/>
        </w:rPr>
        <w:t>Schmid</w:t>
      </w:r>
      <w:proofErr w:type="spellEnd"/>
      <w:r w:rsidRPr="00F3379A">
        <w:rPr>
          <w:rFonts w:ascii="Book Antiqua" w:eastAsia="宋体" w:hAnsi="Book Antiqua" w:cs="宋体"/>
          <w:lang w:val="en-US" w:eastAsia="zh-CN"/>
        </w:rPr>
        <w:t xml:space="preserve"> M, Sun M, Trinh QD, </w:t>
      </w:r>
      <w:proofErr w:type="spellStart"/>
      <w:r w:rsidRPr="00F3379A">
        <w:rPr>
          <w:rFonts w:ascii="Book Antiqua" w:eastAsia="宋体" w:hAnsi="Book Antiqua" w:cs="宋体"/>
          <w:lang w:val="en-US" w:eastAsia="zh-CN"/>
        </w:rPr>
        <w:t>Bhojani</w:t>
      </w:r>
      <w:proofErr w:type="spellEnd"/>
      <w:r w:rsidRPr="00F3379A">
        <w:rPr>
          <w:rFonts w:ascii="Book Antiqua" w:eastAsia="宋体" w:hAnsi="Book Antiqua" w:cs="宋体"/>
          <w:lang w:val="en-US" w:eastAsia="zh-CN"/>
        </w:rPr>
        <w:t xml:space="preserve"> N. </w:t>
      </w:r>
      <w:proofErr w:type="spellStart"/>
      <w:r w:rsidRPr="00F3379A">
        <w:rPr>
          <w:rFonts w:ascii="Book Antiqua" w:eastAsia="宋体" w:hAnsi="Book Antiqua" w:cs="宋体"/>
          <w:lang w:val="en-US" w:eastAsia="zh-CN"/>
        </w:rPr>
        <w:t>Urolithiasis</w:t>
      </w:r>
      <w:proofErr w:type="spellEnd"/>
      <w:r w:rsidRPr="00F3379A">
        <w:rPr>
          <w:rFonts w:ascii="Book Antiqua" w:eastAsia="宋体" w:hAnsi="Book Antiqua" w:cs="宋体"/>
          <w:lang w:val="en-US" w:eastAsia="zh-CN"/>
        </w:rPr>
        <w:t xml:space="preserve"> and urinary tract infection among patients with inflammatory bowel disease: a review of US emergency department visits between 2006 and 2009. </w:t>
      </w:r>
      <w:r w:rsidRPr="00F3379A">
        <w:rPr>
          <w:rFonts w:ascii="Book Antiqua" w:eastAsia="宋体" w:hAnsi="Book Antiqua" w:cs="宋体"/>
          <w:i/>
          <w:iCs/>
          <w:lang w:val="en-US" w:eastAsia="zh-CN"/>
        </w:rPr>
        <w:t>Urology</w:t>
      </w:r>
      <w:r w:rsidRPr="00F3379A">
        <w:rPr>
          <w:rFonts w:ascii="Book Antiqua" w:eastAsia="宋体" w:hAnsi="Book Antiqua" w:cs="宋体"/>
          <w:lang w:val="en-US" w:eastAsia="zh-CN"/>
        </w:rPr>
        <w:t xml:space="preserve"> 2015; </w:t>
      </w:r>
      <w:r w:rsidRPr="00F3379A">
        <w:rPr>
          <w:rFonts w:ascii="Book Antiqua" w:eastAsia="宋体" w:hAnsi="Book Antiqua" w:cs="宋体"/>
          <w:b/>
          <w:bCs/>
          <w:lang w:val="en-US" w:eastAsia="zh-CN"/>
        </w:rPr>
        <w:t>85</w:t>
      </w:r>
      <w:r w:rsidRPr="00F3379A">
        <w:rPr>
          <w:rFonts w:ascii="Book Antiqua" w:eastAsia="宋体" w:hAnsi="Book Antiqua" w:cs="宋体"/>
          <w:lang w:val="en-US" w:eastAsia="zh-CN"/>
        </w:rPr>
        <w:t>: 764-770 [PMID: 25669736 DOI: 10.1016/j.urology.2014.12.011]</w:t>
      </w:r>
    </w:p>
    <w:p w14:paraId="1FF0CCC3"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18 </w:t>
      </w:r>
      <w:proofErr w:type="spellStart"/>
      <w:r w:rsidRPr="00F3379A">
        <w:rPr>
          <w:rFonts w:ascii="Book Antiqua" w:eastAsia="宋体" w:hAnsi="Book Antiqua" w:cs="宋体"/>
          <w:b/>
          <w:bCs/>
          <w:lang w:val="en-US" w:eastAsia="zh-CN"/>
        </w:rPr>
        <w:t>Primas</w:t>
      </w:r>
      <w:proofErr w:type="spellEnd"/>
      <w:r w:rsidRPr="00F3379A">
        <w:rPr>
          <w:rFonts w:ascii="Book Antiqua" w:eastAsia="宋体" w:hAnsi="Book Antiqua" w:cs="宋体"/>
          <w:b/>
          <w:bCs/>
          <w:lang w:val="en-US" w:eastAsia="zh-CN"/>
        </w:rPr>
        <w:t xml:space="preserve"> C</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Novacek</w:t>
      </w:r>
      <w:proofErr w:type="spellEnd"/>
      <w:r w:rsidRPr="00F3379A">
        <w:rPr>
          <w:rFonts w:ascii="Book Antiqua" w:eastAsia="宋体" w:hAnsi="Book Antiqua" w:cs="宋体"/>
          <w:lang w:val="en-US" w:eastAsia="zh-CN"/>
        </w:rPr>
        <w:t xml:space="preserve"> G, </w:t>
      </w:r>
      <w:proofErr w:type="spellStart"/>
      <w:r w:rsidRPr="00F3379A">
        <w:rPr>
          <w:rFonts w:ascii="Book Antiqua" w:eastAsia="宋体" w:hAnsi="Book Antiqua" w:cs="宋体"/>
          <w:lang w:val="en-US" w:eastAsia="zh-CN"/>
        </w:rPr>
        <w:t>Schweiger</w:t>
      </w:r>
      <w:proofErr w:type="spellEnd"/>
      <w:r w:rsidRPr="00F3379A">
        <w:rPr>
          <w:rFonts w:ascii="Book Antiqua" w:eastAsia="宋体" w:hAnsi="Book Antiqua" w:cs="宋体"/>
          <w:lang w:val="en-US" w:eastAsia="zh-CN"/>
        </w:rPr>
        <w:t xml:space="preserve"> K, Mayer A, </w:t>
      </w:r>
      <w:proofErr w:type="spellStart"/>
      <w:r w:rsidRPr="00F3379A">
        <w:rPr>
          <w:rFonts w:ascii="Book Antiqua" w:eastAsia="宋体" w:hAnsi="Book Antiqua" w:cs="宋体"/>
          <w:lang w:val="en-US" w:eastAsia="zh-CN"/>
        </w:rPr>
        <w:t>Eser</w:t>
      </w:r>
      <w:proofErr w:type="spellEnd"/>
      <w:r w:rsidRPr="00F3379A">
        <w:rPr>
          <w:rFonts w:ascii="Book Antiqua" w:eastAsia="宋体" w:hAnsi="Book Antiqua" w:cs="宋体"/>
          <w:lang w:val="en-US" w:eastAsia="zh-CN"/>
        </w:rPr>
        <w:t xml:space="preserve"> A, </w:t>
      </w:r>
      <w:proofErr w:type="spellStart"/>
      <w:r w:rsidRPr="00F3379A">
        <w:rPr>
          <w:rFonts w:ascii="Book Antiqua" w:eastAsia="宋体" w:hAnsi="Book Antiqua" w:cs="宋体"/>
          <w:lang w:val="en-US" w:eastAsia="zh-CN"/>
        </w:rPr>
        <w:t>Papay</w:t>
      </w:r>
      <w:proofErr w:type="spellEnd"/>
      <w:r w:rsidRPr="00F3379A">
        <w:rPr>
          <w:rFonts w:ascii="Book Antiqua" w:eastAsia="宋体" w:hAnsi="Book Antiqua" w:cs="宋体"/>
          <w:lang w:val="en-US" w:eastAsia="zh-CN"/>
        </w:rPr>
        <w:t xml:space="preserve"> P, </w:t>
      </w:r>
      <w:proofErr w:type="spellStart"/>
      <w:r w:rsidRPr="00F3379A">
        <w:rPr>
          <w:rFonts w:ascii="Book Antiqua" w:eastAsia="宋体" w:hAnsi="Book Antiqua" w:cs="宋体"/>
          <w:lang w:val="en-US" w:eastAsia="zh-CN"/>
        </w:rPr>
        <w:t>Gratzer</w:t>
      </w:r>
      <w:proofErr w:type="spellEnd"/>
      <w:r w:rsidRPr="00F3379A">
        <w:rPr>
          <w:rFonts w:ascii="Book Antiqua" w:eastAsia="宋体" w:hAnsi="Book Antiqua" w:cs="宋体"/>
          <w:lang w:val="en-US" w:eastAsia="zh-CN"/>
        </w:rPr>
        <w:t xml:space="preserve"> C, </w:t>
      </w:r>
      <w:proofErr w:type="spellStart"/>
      <w:r w:rsidRPr="00F3379A">
        <w:rPr>
          <w:rFonts w:ascii="Book Antiqua" w:eastAsia="宋体" w:hAnsi="Book Antiqua" w:cs="宋体"/>
          <w:lang w:val="en-US" w:eastAsia="zh-CN"/>
        </w:rPr>
        <w:t>Angelberger</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Dejaco</w:t>
      </w:r>
      <w:proofErr w:type="spellEnd"/>
      <w:r w:rsidRPr="00F3379A">
        <w:rPr>
          <w:rFonts w:ascii="Book Antiqua" w:eastAsia="宋体" w:hAnsi="Book Antiqua" w:cs="宋体"/>
          <w:lang w:val="en-US" w:eastAsia="zh-CN"/>
        </w:rPr>
        <w:t xml:space="preserve"> C, </w:t>
      </w:r>
      <w:proofErr w:type="spellStart"/>
      <w:r w:rsidRPr="00F3379A">
        <w:rPr>
          <w:rFonts w:ascii="Book Antiqua" w:eastAsia="宋体" w:hAnsi="Book Antiqua" w:cs="宋体"/>
          <w:lang w:val="en-US" w:eastAsia="zh-CN"/>
        </w:rPr>
        <w:t>Reinisch</w:t>
      </w:r>
      <w:proofErr w:type="spellEnd"/>
      <w:r w:rsidRPr="00F3379A">
        <w:rPr>
          <w:rFonts w:ascii="Book Antiqua" w:eastAsia="宋体" w:hAnsi="Book Antiqua" w:cs="宋体"/>
          <w:lang w:val="en-US" w:eastAsia="zh-CN"/>
        </w:rPr>
        <w:t xml:space="preserve"> W, </w:t>
      </w:r>
      <w:proofErr w:type="spellStart"/>
      <w:r w:rsidRPr="00F3379A">
        <w:rPr>
          <w:rFonts w:ascii="Book Antiqua" w:eastAsia="宋体" w:hAnsi="Book Antiqua" w:cs="宋体"/>
          <w:lang w:val="en-US" w:eastAsia="zh-CN"/>
        </w:rPr>
        <w:t>Vogelsang</w:t>
      </w:r>
      <w:proofErr w:type="spellEnd"/>
      <w:r w:rsidRPr="00F3379A">
        <w:rPr>
          <w:rFonts w:ascii="Book Antiqua" w:eastAsia="宋体" w:hAnsi="Book Antiqua" w:cs="宋体"/>
          <w:lang w:val="en-US" w:eastAsia="zh-CN"/>
        </w:rPr>
        <w:t xml:space="preserve"> H. Renal insufficiency in IBD--prevalence and possible </w:t>
      </w:r>
      <w:proofErr w:type="spellStart"/>
      <w:r w:rsidRPr="00F3379A">
        <w:rPr>
          <w:rFonts w:ascii="Book Antiqua" w:eastAsia="宋体" w:hAnsi="Book Antiqua" w:cs="宋体"/>
          <w:lang w:val="en-US" w:eastAsia="zh-CN"/>
        </w:rPr>
        <w:t>pathogenetic</w:t>
      </w:r>
      <w:proofErr w:type="spellEnd"/>
      <w:r w:rsidRPr="00F3379A">
        <w:rPr>
          <w:rFonts w:ascii="Book Antiqua" w:eastAsia="宋体" w:hAnsi="Book Antiqua" w:cs="宋体"/>
          <w:lang w:val="en-US" w:eastAsia="zh-CN"/>
        </w:rPr>
        <w:t xml:space="preserve"> aspects.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Crohns</w:t>
      </w:r>
      <w:proofErr w:type="spellEnd"/>
      <w:r w:rsidRPr="00F3379A">
        <w:rPr>
          <w:rFonts w:ascii="Book Antiqua" w:eastAsia="宋体" w:hAnsi="Book Antiqua" w:cs="宋体"/>
          <w:i/>
          <w:iCs/>
          <w:lang w:val="en-US" w:eastAsia="zh-CN"/>
        </w:rPr>
        <w:t xml:space="preserve"> Colitis</w:t>
      </w:r>
      <w:r w:rsidRPr="00F3379A">
        <w:rPr>
          <w:rFonts w:ascii="Book Antiqua" w:eastAsia="宋体" w:hAnsi="Book Antiqua" w:cs="宋体"/>
          <w:lang w:val="en-US" w:eastAsia="zh-CN"/>
        </w:rPr>
        <w:t xml:space="preserve"> 2013; </w:t>
      </w:r>
      <w:r w:rsidRPr="00F3379A">
        <w:rPr>
          <w:rFonts w:ascii="Book Antiqua" w:eastAsia="宋体" w:hAnsi="Book Antiqua" w:cs="宋体"/>
          <w:b/>
          <w:bCs/>
          <w:lang w:val="en-US" w:eastAsia="zh-CN"/>
        </w:rPr>
        <w:t>7</w:t>
      </w:r>
      <w:r w:rsidRPr="00F3379A">
        <w:rPr>
          <w:rFonts w:ascii="Book Antiqua" w:eastAsia="宋体" w:hAnsi="Book Antiqua" w:cs="宋体"/>
          <w:lang w:val="en-US" w:eastAsia="zh-CN"/>
        </w:rPr>
        <w:t>: e630-e634 [PMID: 23706934 DOI: 10.1016/j.crohns.2013.05.001]</w:t>
      </w:r>
    </w:p>
    <w:p w14:paraId="73EC254F"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lastRenderedPageBreak/>
        <w:t xml:space="preserve">19 </w:t>
      </w:r>
      <w:proofErr w:type="spellStart"/>
      <w:r w:rsidRPr="00F3379A">
        <w:rPr>
          <w:rFonts w:ascii="Book Antiqua" w:eastAsia="宋体" w:hAnsi="Book Antiqua" w:cs="宋体"/>
          <w:b/>
          <w:bCs/>
          <w:lang w:val="en-US" w:eastAsia="zh-CN"/>
        </w:rPr>
        <w:t>Andersson</w:t>
      </w:r>
      <w:proofErr w:type="spellEnd"/>
      <w:r w:rsidRPr="00F3379A">
        <w:rPr>
          <w:rFonts w:ascii="Book Antiqua" w:eastAsia="宋体" w:hAnsi="Book Antiqua" w:cs="宋体"/>
          <w:b/>
          <w:bCs/>
          <w:lang w:val="en-US" w:eastAsia="zh-CN"/>
        </w:rPr>
        <w:t xml:space="preserve"> H</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Bosaeus</w:t>
      </w:r>
      <w:proofErr w:type="spellEnd"/>
      <w:r w:rsidRPr="00F3379A">
        <w:rPr>
          <w:rFonts w:ascii="Book Antiqua" w:eastAsia="宋体" w:hAnsi="Book Antiqua" w:cs="宋体"/>
          <w:lang w:val="en-US" w:eastAsia="zh-CN"/>
        </w:rPr>
        <w:t xml:space="preserve"> I.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in </w:t>
      </w:r>
      <w:proofErr w:type="spellStart"/>
      <w:r w:rsidRPr="00F3379A">
        <w:rPr>
          <w:rFonts w:ascii="Book Antiqua" w:eastAsia="宋体" w:hAnsi="Book Antiqua" w:cs="宋体"/>
          <w:lang w:val="en-US" w:eastAsia="zh-CN"/>
        </w:rPr>
        <w:t>malabsorptive</w:t>
      </w:r>
      <w:proofErr w:type="spellEnd"/>
      <w:r w:rsidRPr="00F3379A">
        <w:rPr>
          <w:rFonts w:ascii="Book Antiqua" w:eastAsia="宋体" w:hAnsi="Book Antiqua" w:cs="宋体"/>
          <w:lang w:val="en-US" w:eastAsia="zh-CN"/>
        </w:rPr>
        <w:t xml:space="preserve"> states.</w:t>
      </w:r>
      <w:proofErr w:type="gram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Int</w:t>
      </w:r>
      <w:proofErr w:type="spellEnd"/>
      <w:r w:rsidRPr="00F3379A">
        <w:rPr>
          <w:rFonts w:ascii="Book Antiqua" w:eastAsia="宋体" w:hAnsi="Book Antiqua" w:cs="宋体"/>
          <w:lang w:val="en-US" w:eastAsia="zh-CN"/>
        </w:rPr>
        <w:t xml:space="preserve"> 1981; </w:t>
      </w:r>
      <w:r w:rsidRPr="00F3379A">
        <w:rPr>
          <w:rFonts w:ascii="Book Antiqua" w:eastAsia="宋体" w:hAnsi="Book Antiqua" w:cs="宋体"/>
          <w:b/>
          <w:bCs/>
          <w:lang w:val="en-US" w:eastAsia="zh-CN"/>
        </w:rPr>
        <w:t>36</w:t>
      </w:r>
      <w:r w:rsidRPr="00F3379A">
        <w:rPr>
          <w:rFonts w:ascii="Book Antiqua" w:eastAsia="宋体" w:hAnsi="Book Antiqua" w:cs="宋体"/>
          <w:lang w:val="en-US" w:eastAsia="zh-CN"/>
        </w:rPr>
        <w:t>: 1-9 [PMID: 7020204 DOI: 10.1159/000280387]</w:t>
      </w:r>
    </w:p>
    <w:p w14:paraId="45604B0C"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20 </w:t>
      </w:r>
      <w:r w:rsidRPr="00F3379A">
        <w:rPr>
          <w:rFonts w:ascii="Book Antiqua" w:eastAsia="宋体" w:hAnsi="Book Antiqua" w:cs="宋体"/>
          <w:b/>
          <w:bCs/>
          <w:lang w:val="en-US" w:eastAsia="zh-CN"/>
        </w:rPr>
        <w:t>Chadwick VS</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Modha</w:t>
      </w:r>
      <w:proofErr w:type="spellEnd"/>
      <w:r w:rsidRPr="00F3379A">
        <w:rPr>
          <w:rFonts w:ascii="Book Antiqua" w:eastAsia="宋体" w:hAnsi="Book Antiqua" w:cs="宋体"/>
          <w:lang w:val="en-US" w:eastAsia="zh-CN"/>
        </w:rPr>
        <w:t xml:space="preserve"> K, Dowling RH.</w:t>
      </w:r>
      <w:proofErr w:type="gramEnd"/>
      <w:r w:rsidRPr="00F3379A">
        <w:rPr>
          <w:rFonts w:ascii="Book Antiqua" w:eastAsia="宋体" w:hAnsi="Book Antiqua" w:cs="宋体"/>
          <w:lang w:val="en-US" w:eastAsia="zh-CN"/>
        </w:rPr>
        <w:t xml:space="preserve"> </w:t>
      </w:r>
      <w:proofErr w:type="gramStart"/>
      <w:r w:rsidRPr="00F3379A">
        <w:rPr>
          <w:rFonts w:ascii="Book Antiqua" w:eastAsia="宋体" w:hAnsi="Book Antiqua" w:cs="宋体"/>
          <w:lang w:val="en-US" w:eastAsia="zh-CN"/>
        </w:rPr>
        <w:t xml:space="preserve">Mechanism for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in patients with </w:t>
      </w:r>
      <w:proofErr w:type="spellStart"/>
      <w:r w:rsidRPr="00F3379A">
        <w:rPr>
          <w:rFonts w:ascii="Book Antiqua" w:eastAsia="宋体" w:hAnsi="Book Antiqua" w:cs="宋体"/>
          <w:lang w:val="en-US" w:eastAsia="zh-CN"/>
        </w:rPr>
        <w:t>ileal</w:t>
      </w:r>
      <w:proofErr w:type="spellEnd"/>
      <w:r w:rsidRPr="00F3379A">
        <w:rPr>
          <w:rFonts w:ascii="Book Antiqua" w:eastAsia="宋体" w:hAnsi="Book Antiqua" w:cs="宋体"/>
          <w:lang w:val="en-US" w:eastAsia="zh-CN"/>
        </w:rPr>
        <w:t xml:space="preserve"> dysfunction.</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 xml:space="preserve">N </w:t>
      </w:r>
      <w:proofErr w:type="spellStart"/>
      <w:r w:rsidRPr="00F3379A">
        <w:rPr>
          <w:rFonts w:ascii="Book Antiqua" w:eastAsia="宋体" w:hAnsi="Book Antiqua" w:cs="宋体"/>
          <w:i/>
          <w:iCs/>
          <w:lang w:val="en-US" w:eastAsia="zh-CN"/>
        </w:rPr>
        <w:t>Engl</w:t>
      </w:r>
      <w:proofErr w:type="spellEnd"/>
      <w:r w:rsidRPr="00F3379A">
        <w:rPr>
          <w:rFonts w:ascii="Book Antiqua" w:eastAsia="宋体" w:hAnsi="Book Antiqua" w:cs="宋体"/>
          <w:i/>
          <w:iCs/>
          <w:lang w:val="en-US" w:eastAsia="zh-CN"/>
        </w:rPr>
        <w:t xml:space="preserve"> J Med</w:t>
      </w:r>
      <w:r w:rsidRPr="00F3379A">
        <w:rPr>
          <w:rFonts w:ascii="Book Antiqua" w:eastAsia="宋体" w:hAnsi="Book Antiqua" w:cs="宋体"/>
          <w:lang w:val="en-US" w:eastAsia="zh-CN"/>
        </w:rPr>
        <w:t xml:space="preserve"> 1973; </w:t>
      </w:r>
      <w:r w:rsidRPr="00F3379A">
        <w:rPr>
          <w:rFonts w:ascii="Book Antiqua" w:eastAsia="宋体" w:hAnsi="Book Antiqua" w:cs="宋体"/>
          <w:b/>
          <w:bCs/>
          <w:lang w:val="en-US" w:eastAsia="zh-CN"/>
        </w:rPr>
        <w:t>289</w:t>
      </w:r>
      <w:r w:rsidRPr="00F3379A">
        <w:rPr>
          <w:rFonts w:ascii="Book Antiqua" w:eastAsia="宋体" w:hAnsi="Book Antiqua" w:cs="宋体"/>
          <w:lang w:val="en-US" w:eastAsia="zh-CN"/>
        </w:rPr>
        <w:t>: 172-176 [PMID: 4712988 DOI: 10.1056/NEJM197307262890402]</w:t>
      </w:r>
    </w:p>
    <w:p w14:paraId="1A2BF53C"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21 </w:t>
      </w:r>
      <w:proofErr w:type="spellStart"/>
      <w:r w:rsidRPr="00F3379A">
        <w:rPr>
          <w:rFonts w:ascii="Book Antiqua" w:eastAsia="宋体" w:hAnsi="Book Antiqua" w:cs="宋体"/>
          <w:b/>
          <w:bCs/>
          <w:lang w:val="en-US" w:eastAsia="zh-CN"/>
        </w:rPr>
        <w:t>Trinchieri</w:t>
      </w:r>
      <w:proofErr w:type="spellEnd"/>
      <w:r w:rsidRPr="00F3379A">
        <w:rPr>
          <w:rFonts w:ascii="Book Antiqua" w:eastAsia="宋体" w:hAnsi="Book Antiqua" w:cs="宋体"/>
          <w:b/>
          <w:bCs/>
          <w:lang w:val="en-US" w:eastAsia="zh-CN"/>
        </w:rPr>
        <w:t xml:space="preserve"> A</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Lizzano</w:t>
      </w:r>
      <w:proofErr w:type="spellEnd"/>
      <w:r w:rsidRPr="00F3379A">
        <w:rPr>
          <w:rFonts w:ascii="Book Antiqua" w:eastAsia="宋体" w:hAnsi="Book Antiqua" w:cs="宋体"/>
          <w:lang w:val="en-US" w:eastAsia="zh-CN"/>
        </w:rPr>
        <w:t xml:space="preserve"> R, </w:t>
      </w:r>
      <w:proofErr w:type="spellStart"/>
      <w:r w:rsidRPr="00F3379A">
        <w:rPr>
          <w:rFonts w:ascii="Book Antiqua" w:eastAsia="宋体" w:hAnsi="Book Antiqua" w:cs="宋体"/>
          <w:lang w:val="en-US" w:eastAsia="zh-CN"/>
        </w:rPr>
        <w:t>Castelnuovo</w:t>
      </w:r>
      <w:proofErr w:type="spellEnd"/>
      <w:r w:rsidRPr="00F3379A">
        <w:rPr>
          <w:rFonts w:ascii="Book Antiqua" w:eastAsia="宋体" w:hAnsi="Book Antiqua" w:cs="宋体"/>
          <w:lang w:val="en-US" w:eastAsia="zh-CN"/>
        </w:rPr>
        <w:t xml:space="preserve"> C, </w:t>
      </w:r>
      <w:proofErr w:type="spellStart"/>
      <w:r w:rsidRPr="00F3379A">
        <w:rPr>
          <w:rFonts w:ascii="Book Antiqua" w:eastAsia="宋体" w:hAnsi="Book Antiqua" w:cs="宋体"/>
          <w:lang w:val="en-US" w:eastAsia="zh-CN"/>
        </w:rPr>
        <w:t>Zanetti</w:t>
      </w:r>
      <w:proofErr w:type="spellEnd"/>
      <w:r w:rsidRPr="00F3379A">
        <w:rPr>
          <w:rFonts w:ascii="Book Antiqua" w:eastAsia="宋体" w:hAnsi="Book Antiqua" w:cs="宋体"/>
          <w:lang w:val="en-US" w:eastAsia="zh-CN"/>
        </w:rPr>
        <w:t xml:space="preserve"> G, </w:t>
      </w:r>
      <w:proofErr w:type="spellStart"/>
      <w:r w:rsidRPr="00F3379A">
        <w:rPr>
          <w:rFonts w:ascii="Book Antiqua" w:eastAsia="宋体" w:hAnsi="Book Antiqua" w:cs="宋体"/>
          <w:lang w:val="en-US" w:eastAsia="zh-CN"/>
        </w:rPr>
        <w:t>Pisani</w:t>
      </w:r>
      <w:proofErr w:type="spellEnd"/>
      <w:r w:rsidRPr="00F3379A">
        <w:rPr>
          <w:rFonts w:ascii="Book Antiqua" w:eastAsia="宋体" w:hAnsi="Book Antiqua" w:cs="宋体"/>
          <w:lang w:val="en-US" w:eastAsia="zh-CN"/>
        </w:rPr>
        <w:t xml:space="preserve"> E. Urinary patterns of patients with renal stones associated with chronic inflammatory bowel disease. </w:t>
      </w:r>
      <w:r w:rsidRPr="00F3379A">
        <w:rPr>
          <w:rFonts w:ascii="Book Antiqua" w:eastAsia="宋体" w:hAnsi="Book Antiqua" w:cs="宋体"/>
          <w:i/>
          <w:iCs/>
          <w:lang w:val="en-US" w:eastAsia="zh-CN"/>
        </w:rPr>
        <w:t xml:space="preserve">Arch </w:t>
      </w:r>
      <w:proofErr w:type="spellStart"/>
      <w:r w:rsidRPr="00F3379A">
        <w:rPr>
          <w:rFonts w:ascii="Book Antiqua" w:eastAsia="宋体" w:hAnsi="Book Antiqua" w:cs="宋体"/>
          <w:i/>
          <w:iCs/>
          <w:lang w:val="en-US" w:eastAsia="zh-CN"/>
        </w:rPr>
        <w:t>Ital</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Androl</w:t>
      </w:r>
      <w:proofErr w:type="spellEnd"/>
      <w:r w:rsidRPr="00F3379A">
        <w:rPr>
          <w:rFonts w:ascii="Book Antiqua" w:eastAsia="宋体" w:hAnsi="Book Antiqua" w:cs="宋体"/>
          <w:lang w:val="en-US" w:eastAsia="zh-CN"/>
        </w:rPr>
        <w:t xml:space="preserve"> 2002; </w:t>
      </w:r>
      <w:r w:rsidRPr="00F3379A">
        <w:rPr>
          <w:rFonts w:ascii="Book Antiqua" w:eastAsia="宋体" w:hAnsi="Book Antiqua" w:cs="宋体"/>
          <w:b/>
          <w:bCs/>
          <w:lang w:val="en-US" w:eastAsia="zh-CN"/>
        </w:rPr>
        <w:t>74</w:t>
      </w:r>
      <w:r w:rsidRPr="00F3379A">
        <w:rPr>
          <w:rFonts w:ascii="Book Antiqua" w:eastAsia="宋体" w:hAnsi="Book Antiqua" w:cs="宋体"/>
          <w:lang w:val="en-US" w:eastAsia="zh-CN"/>
        </w:rPr>
        <w:t>: 61-64 [PMID: 12161938]</w:t>
      </w:r>
    </w:p>
    <w:p w14:paraId="236BCB87"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22 </w:t>
      </w:r>
      <w:proofErr w:type="spellStart"/>
      <w:r w:rsidRPr="00F3379A">
        <w:rPr>
          <w:rFonts w:ascii="Book Antiqua" w:eastAsia="宋体" w:hAnsi="Book Antiqua" w:cs="宋体"/>
          <w:b/>
          <w:bCs/>
          <w:lang w:val="en-US" w:eastAsia="zh-CN"/>
        </w:rPr>
        <w:t>Russinko</w:t>
      </w:r>
      <w:proofErr w:type="spellEnd"/>
      <w:r w:rsidRPr="00F3379A">
        <w:rPr>
          <w:rFonts w:ascii="Book Antiqua" w:eastAsia="宋体" w:hAnsi="Book Antiqua" w:cs="宋体"/>
          <w:b/>
          <w:bCs/>
          <w:lang w:val="en-US" w:eastAsia="zh-CN"/>
        </w:rPr>
        <w:t xml:space="preserve"> PJ</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Agarwal</w:t>
      </w:r>
      <w:proofErr w:type="spellEnd"/>
      <w:r w:rsidRPr="00F3379A">
        <w:rPr>
          <w:rFonts w:ascii="Book Antiqua" w:eastAsia="宋体" w:hAnsi="Book Antiqua" w:cs="宋体"/>
          <w:lang w:val="en-US" w:eastAsia="zh-CN"/>
        </w:rPr>
        <w:t xml:space="preserve"> S, Choi MJ, </w:t>
      </w:r>
      <w:proofErr w:type="spellStart"/>
      <w:r w:rsidRPr="00F3379A">
        <w:rPr>
          <w:rFonts w:ascii="Book Antiqua" w:eastAsia="宋体" w:hAnsi="Book Antiqua" w:cs="宋体"/>
          <w:lang w:val="en-US" w:eastAsia="zh-CN"/>
        </w:rPr>
        <w:t>Kelty</w:t>
      </w:r>
      <w:proofErr w:type="spellEnd"/>
      <w:r w:rsidRPr="00F3379A">
        <w:rPr>
          <w:rFonts w:ascii="Book Antiqua" w:eastAsia="宋体" w:hAnsi="Book Antiqua" w:cs="宋体"/>
          <w:lang w:val="en-US" w:eastAsia="zh-CN"/>
        </w:rPr>
        <w:t xml:space="preserve"> PJ.</w:t>
      </w:r>
      <w:proofErr w:type="gramEnd"/>
      <w:r w:rsidRPr="00F3379A">
        <w:rPr>
          <w:rFonts w:ascii="Book Antiqua" w:eastAsia="宋体" w:hAnsi="Book Antiqua" w:cs="宋体"/>
          <w:lang w:val="en-US" w:eastAsia="zh-CN"/>
        </w:rPr>
        <w:t xml:space="preserve"> </w:t>
      </w:r>
      <w:proofErr w:type="gramStart"/>
      <w:r w:rsidRPr="00F3379A">
        <w:rPr>
          <w:rFonts w:ascii="Book Antiqua" w:eastAsia="宋体" w:hAnsi="Book Antiqua" w:cs="宋体"/>
          <w:lang w:val="en-US" w:eastAsia="zh-CN"/>
        </w:rPr>
        <w:t>Obstructive nephropathy secondary to sulfasalazine calculi.</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Urology</w:t>
      </w:r>
      <w:r w:rsidRPr="00F3379A">
        <w:rPr>
          <w:rFonts w:ascii="Book Antiqua" w:eastAsia="宋体" w:hAnsi="Book Antiqua" w:cs="宋体"/>
          <w:lang w:val="en-US" w:eastAsia="zh-CN"/>
        </w:rPr>
        <w:t xml:space="preserve"> 2003; </w:t>
      </w:r>
      <w:r w:rsidRPr="00F3379A">
        <w:rPr>
          <w:rFonts w:ascii="Book Antiqua" w:eastAsia="宋体" w:hAnsi="Book Antiqua" w:cs="宋体"/>
          <w:b/>
          <w:bCs/>
          <w:lang w:val="en-US" w:eastAsia="zh-CN"/>
        </w:rPr>
        <w:t>62</w:t>
      </w:r>
      <w:r w:rsidRPr="00F3379A">
        <w:rPr>
          <w:rFonts w:ascii="Book Antiqua" w:eastAsia="宋体" w:hAnsi="Book Antiqua" w:cs="宋体"/>
          <w:lang w:val="en-US" w:eastAsia="zh-CN"/>
        </w:rPr>
        <w:t>: 748 [PMID: 14550462 DOI: 10.1016/S0090-4295(03)00666-6]</w:t>
      </w:r>
    </w:p>
    <w:p w14:paraId="796BAD84"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23 </w:t>
      </w:r>
      <w:r w:rsidRPr="00F3379A">
        <w:rPr>
          <w:rFonts w:ascii="Book Antiqua" w:eastAsia="宋体" w:hAnsi="Book Antiqua" w:cs="宋体"/>
          <w:b/>
          <w:bCs/>
          <w:lang w:val="en-US" w:eastAsia="zh-CN"/>
        </w:rPr>
        <w:t>Rudman D</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Dedonis</w:t>
      </w:r>
      <w:proofErr w:type="spellEnd"/>
      <w:r w:rsidRPr="00F3379A">
        <w:rPr>
          <w:rFonts w:ascii="Book Antiqua" w:eastAsia="宋体" w:hAnsi="Book Antiqua" w:cs="宋体"/>
          <w:lang w:val="en-US" w:eastAsia="zh-CN"/>
        </w:rPr>
        <w:t xml:space="preserve"> JL, Fountain MT, Chandler JB, </w:t>
      </w:r>
      <w:proofErr w:type="spellStart"/>
      <w:r w:rsidRPr="00F3379A">
        <w:rPr>
          <w:rFonts w:ascii="Book Antiqua" w:eastAsia="宋体" w:hAnsi="Book Antiqua" w:cs="宋体"/>
          <w:lang w:val="en-US" w:eastAsia="zh-CN"/>
        </w:rPr>
        <w:t>Gerron</w:t>
      </w:r>
      <w:proofErr w:type="spellEnd"/>
      <w:r w:rsidRPr="00F3379A">
        <w:rPr>
          <w:rFonts w:ascii="Book Antiqua" w:eastAsia="宋体" w:hAnsi="Book Antiqua" w:cs="宋体"/>
          <w:lang w:val="en-US" w:eastAsia="zh-CN"/>
        </w:rPr>
        <w:t xml:space="preserve"> GG, Fleming GA, </w:t>
      </w:r>
      <w:proofErr w:type="spellStart"/>
      <w:r w:rsidRPr="00F3379A">
        <w:rPr>
          <w:rFonts w:ascii="Book Antiqua" w:eastAsia="宋体" w:hAnsi="Book Antiqua" w:cs="宋体"/>
          <w:lang w:val="en-US" w:eastAsia="zh-CN"/>
        </w:rPr>
        <w:t>Kutner</w:t>
      </w:r>
      <w:proofErr w:type="spellEnd"/>
      <w:r w:rsidRPr="00F3379A">
        <w:rPr>
          <w:rFonts w:ascii="Book Antiqua" w:eastAsia="宋体" w:hAnsi="Book Antiqua" w:cs="宋体"/>
          <w:lang w:val="en-US" w:eastAsia="zh-CN"/>
        </w:rPr>
        <w:t xml:space="preserve"> MH.</w:t>
      </w:r>
      <w:proofErr w:type="gramEnd"/>
      <w:r w:rsidRPr="00F3379A">
        <w:rPr>
          <w:rFonts w:ascii="Book Antiqua" w:eastAsia="宋体" w:hAnsi="Book Antiqua" w:cs="宋体"/>
          <w:lang w:val="en-US" w:eastAsia="zh-CN"/>
        </w:rPr>
        <w:t xml:space="preserve"> </w:t>
      </w:r>
      <w:proofErr w:type="spellStart"/>
      <w:proofErr w:type="gramStart"/>
      <w:r w:rsidRPr="00F3379A">
        <w:rPr>
          <w:rFonts w:ascii="Book Antiqua" w:eastAsia="宋体" w:hAnsi="Book Antiqua" w:cs="宋体"/>
          <w:lang w:val="en-US" w:eastAsia="zh-CN"/>
        </w:rPr>
        <w:t>Hypocitraturia</w:t>
      </w:r>
      <w:proofErr w:type="spellEnd"/>
      <w:r w:rsidRPr="00F3379A">
        <w:rPr>
          <w:rFonts w:ascii="Book Antiqua" w:eastAsia="宋体" w:hAnsi="Book Antiqua" w:cs="宋体"/>
          <w:lang w:val="en-US" w:eastAsia="zh-CN"/>
        </w:rPr>
        <w:t xml:space="preserve"> in patients with gastrointestinal </w:t>
      </w:r>
      <w:proofErr w:type="spellStart"/>
      <w:r w:rsidRPr="00F3379A">
        <w:rPr>
          <w:rFonts w:ascii="Book Antiqua" w:eastAsia="宋体" w:hAnsi="Book Antiqua" w:cs="宋体"/>
          <w:lang w:val="en-US" w:eastAsia="zh-CN"/>
        </w:rPr>
        <w:t>malabsorption</w:t>
      </w:r>
      <w:proofErr w:type="spellEnd"/>
      <w:r w:rsidRPr="00F3379A">
        <w:rPr>
          <w:rFonts w:ascii="Book Antiqua" w:eastAsia="宋体" w:hAnsi="Book Antiqua" w:cs="宋体"/>
          <w:lang w:val="en-US" w:eastAsia="zh-CN"/>
        </w:rPr>
        <w:t>.</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 xml:space="preserve">N </w:t>
      </w:r>
      <w:proofErr w:type="spellStart"/>
      <w:r w:rsidRPr="00F3379A">
        <w:rPr>
          <w:rFonts w:ascii="Book Antiqua" w:eastAsia="宋体" w:hAnsi="Book Antiqua" w:cs="宋体"/>
          <w:i/>
          <w:iCs/>
          <w:lang w:val="en-US" w:eastAsia="zh-CN"/>
        </w:rPr>
        <w:t>Engl</w:t>
      </w:r>
      <w:proofErr w:type="spellEnd"/>
      <w:r w:rsidRPr="00F3379A">
        <w:rPr>
          <w:rFonts w:ascii="Book Antiqua" w:eastAsia="宋体" w:hAnsi="Book Antiqua" w:cs="宋体"/>
          <w:i/>
          <w:iCs/>
          <w:lang w:val="en-US" w:eastAsia="zh-CN"/>
        </w:rPr>
        <w:t xml:space="preserve"> J Med</w:t>
      </w:r>
      <w:r w:rsidRPr="00F3379A">
        <w:rPr>
          <w:rFonts w:ascii="Book Antiqua" w:eastAsia="宋体" w:hAnsi="Book Antiqua" w:cs="宋体"/>
          <w:lang w:val="en-US" w:eastAsia="zh-CN"/>
        </w:rPr>
        <w:t xml:space="preserve"> 1980; </w:t>
      </w:r>
      <w:r w:rsidRPr="00F3379A">
        <w:rPr>
          <w:rFonts w:ascii="Book Antiqua" w:eastAsia="宋体" w:hAnsi="Book Antiqua" w:cs="宋体"/>
          <w:b/>
          <w:bCs/>
          <w:lang w:val="en-US" w:eastAsia="zh-CN"/>
        </w:rPr>
        <w:t>303</w:t>
      </w:r>
      <w:r w:rsidRPr="00F3379A">
        <w:rPr>
          <w:rFonts w:ascii="Book Antiqua" w:eastAsia="宋体" w:hAnsi="Book Antiqua" w:cs="宋体"/>
          <w:lang w:val="en-US" w:eastAsia="zh-CN"/>
        </w:rPr>
        <w:t>: 657-661 [PMID: 7402252 DOI: 10.1056/NEJM198009183031201]</w:t>
      </w:r>
    </w:p>
    <w:p w14:paraId="32EC98FD"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24 </w:t>
      </w:r>
      <w:proofErr w:type="spellStart"/>
      <w:r w:rsidRPr="00F3379A">
        <w:rPr>
          <w:rFonts w:ascii="Book Antiqua" w:eastAsia="宋体" w:hAnsi="Book Antiqua" w:cs="宋体"/>
          <w:b/>
          <w:bCs/>
          <w:lang w:val="en-US" w:eastAsia="zh-CN"/>
        </w:rPr>
        <w:t>Hueppelshaeuser</w:t>
      </w:r>
      <w:proofErr w:type="spellEnd"/>
      <w:r w:rsidRPr="00F3379A">
        <w:rPr>
          <w:rFonts w:ascii="Book Antiqua" w:eastAsia="宋体" w:hAnsi="Book Antiqua" w:cs="宋体"/>
          <w:b/>
          <w:bCs/>
          <w:lang w:val="en-US" w:eastAsia="zh-CN"/>
        </w:rPr>
        <w:t xml:space="preserve"> R</w:t>
      </w:r>
      <w:r w:rsidRPr="00F3379A">
        <w:rPr>
          <w:rFonts w:ascii="Book Antiqua" w:eastAsia="宋体" w:hAnsi="Book Antiqua" w:cs="宋体"/>
          <w:lang w:val="en-US" w:eastAsia="zh-CN"/>
        </w:rPr>
        <w:t xml:space="preserve">, von Unruh GE, </w:t>
      </w:r>
      <w:proofErr w:type="spellStart"/>
      <w:r w:rsidRPr="00F3379A">
        <w:rPr>
          <w:rFonts w:ascii="Book Antiqua" w:eastAsia="宋体" w:hAnsi="Book Antiqua" w:cs="宋体"/>
          <w:lang w:val="en-US" w:eastAsia="zh-CN"/>
        </w:rPr>
        <w:t>Habbig</w:t>
      </w:r>
      <w:proofErr w:type="spellEnd"/>
      <w:r w:rsidRPr="00F3379A">
        <w:rPr>
          <w:rFonts w:ascii="Book Antiqua" w:eastAsia="宋体" w:hAnsi="Book Antiqua" w:cs="宋体"/>
          <w:lang w:val="en-US" w:eastAsia="zh-CN"/>
        </w:rPr>
        <w:t xml:space="preserve"> S, Beck BB, </w:t>
      </w:r>
      <w:proofErr w:type="spellStart"/>
      <w:r w:rsidRPr="00F3379A">
        <w:rPr>
          <w:rFonts w:ascii="Book Antiqua" w:eastAsia="宋体" w:hAnsi="Book Antiqua" w:cs="宋体"/>
          <w:lang w:val="en-US" w:eastAsia="zh-CN"/>
        </w:rPr>
        <w:t>Buderus</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Hesse</w:t>
      </w:r>
      <w:proofErr w:type="spellEnd"/>
      <w:r w:rsidRPr="00F3379A">
        <w:rPr>
          <w:rFonts w:ascii="Book Antiqua" w:eastAsia="宋体" w:hAnsi="Book Antiqua" w:cs="宋体"/>
          <w:lang w:val="en-US" w:eastAsia="zh-CN"/>
        </w:rPr>
        <w:t xml:space="preserve"> A, Hoppe B. Enteric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recurrent </w:t>
      </w:r>
      <w:proofErr w:type="spellStart"/>
      <w:r w:rsidRPr="00F3379A">
        <w:rPr>
          <w:rFonts w:ascii="Book Antiqua" w:eastAsia="宋体" w:hAnsi="Book Antiqua" w:cs="宋体"/>
          <w:lang w:val="en-US" w:eastAsia="zh-CN"/>
        </w:rPr>
        <w:t>urolithiasis</w:t>
      </w:r>
      <w:proofErr w:type="spellEnd"/>
      <w:r w:rsidRPr="00F3379A">
        <w:rPr>
          <w:rFonts w:ascii="Book Antiqua" w:eastAsia="宋体" w:hAnsi="Book Antiqua" w:cs="宋体"/>
          <w:lang w:val="en-US" w:eastAsia="zh-CN"/>
        </w:rPr>
        <w:t xml:space="preserve">, and systemic </w:t>
      </w:r>
      <w:proofErr w:type="spellStart"/>
      <w:r w:rsidRPr="00F3379A">
        <w:rPr>
          <w:rFonts w:ascii="Book Antiqua" w:eastAsia="宋体" w:hAnsi="Book Antiqua" w:cs="宋体"/>
          <w:lang w:val="en-US" w:eastAsia="zh-CN"/>
        </w:rPr>
        <w:t>oxalosis</w:t>
      </w:r>
      <w:proofErr w:type="spellEnd"/>
      <w:r w:rsidRPr="00F3379A">
        <w:rPr>
          <w:rFonts w:ascii="Book Antiqua" w:eastAsia="宋体" w:hAnsi="Book Antiqua" w:cs="宋体"/>
          <w:lang w:val="en-US" w:eastAsia="zh-CN"/>
        </w:rPr>
        <w:t xml:space="preserve"> in patients with </w:t>
      </w:r>
      <w:proofErr w:type="spellStart"/>
      <w:r w:rsidRPr="00F3379A">
        <w:rPr>
          <w:rFonts w:ascii="Book Antiqua" w:eastAsia="宋体" w:hAnsi="Book Antiqua" w:cs="宋体"/>
          <w:lang w:val="en-US" w:eastAsia="zh-CN"/>
        </w:rPr>
        <w:t>Crohn's</w:t>
      </w:r>
      <w:proofErr w:type="spellEnd"/>
      <w:r w:rsidRPr="00F3379A">
        <w:rPr>
          <w:rFonts w:ascii="Book Antiqua" w:eastAsia="宋体" w:hAnsi="Book Antiqua" w:cs="宋体"/>
          <w:lang w:val="en-US" w:eastAsia="zh-CN"/>
        </w:rPr>
        <w:t xml:space="preserve"> disease. </w:t>
      </w:r>
      <w:proofErr w:type="spellStart"/>
      <w:r w:rsidRPr="00F3379A">
        <w:rPr>
          <w:rFonts w:ascii="Book Antiqua" w:eastAsia="宋体" w:hAnsi="Book Antiqua" w:cs="宋体"/>
          <w:i/>
          <w:iCs/>
          <w:lang w:val="en-US" w:eastAsia="zh-CN"/>
        </w:rPr>
        <w:t>Pediatr</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Nephrol</w:t>
      </w:r>
      <w:proofErr w:type="spellEnd"/>
      <w:r w:rsidRPr="00F3379A">
        <w:rPr>
          <w:rFonts w:ascii="Book Antiqua" w:eastAsia="宋体" w:hAnsi="Book Antiqua" w:cs="宋体"/>
          <w:lang w:val="en-US" w:eastAsia="zh-CN"/>
        </w:rPr>
        <w:t xml:space="preserve"> 2012; </w:t>
      </w:r>
      <w:r w:rsidRPr="00F3379A">
        <w:rPr>
          <w:rFonts w:ascii="Book Antiqua" w:eastAsia="宋体" w:hAnsi="Book Antiqua" w:cs="宋体"/>
          <w:b/>
          <w:bCs/>
          <w:lang w:val="en-US" w:eastAsia="zh-CN"/>
        </w:rPr>
        <w:t>27</w:t>
      </w:r>
      <w:r w:rsidRPr="00F3379A">
        <w:rPr>
          <w:rFonts w:ascii="Book Antiqua" w:eastAsia="宋体" w:hAnsi="Book Antiqua" w:cs="宋体"/>
          <w:lang w:val="en-US" w:eastAsia="zh-CN"/>
        </w:rPr>
        <w:t>: 1103-1109 [PMID: 22366809 DOI: 10.1007/s00467-012-2126-8]</w:t>
      </w:r>
    </w:p>
    <w:p w14:paraId="39B5FB73"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25 </w:t>
      </w:r>
      <w:r w:rsidRPr="00F3379A">
        <w:rPr>
          <w:rFonts w:ascii="Book Antiqua" w:eastAsia="宋体" w:hAnsi="Book Antiqua" w:cs="宋体"/>
          <w:b/>
          <w:bCs/>
          <w:lang w:val="en-US" w:eastAsia="zh-CN"/>
        </w:rPr>
        <w:t>Kumar R</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Ghoshal</w:t>
      </w:r>
      <w:proofErr w:type="spellEnd"/>
      <w:r w:rsidRPr="00F3379A">
        <w:rPr>
          <w:rFonts w:ascii="Book Antiqua" w:eastAsia="宋体" w:hAnsi="Book Antiqua" w:cs="宋体"/>
          <w:lang w:val="en-US" w:eastAsia="zh-CN"/>
        </w:rPr>
        <w:t xml:space="preserve"> UC, Singh G, Mittal RD. Infrequency of colonization with </w:t>
      </w:r>
      <w:proofErr w:type="spellStart"/>
      <w:r w:rsidRPr="00F3379A">
        <w:rPr>
          <w:rFonts w:ascii="Book Antiqua" w:eastAsia="宋体" w:hAnsi="Book Antiqua" w:cs="宋体"/>
          <w:lang w:val="en-US" w:eastAsia="zh-CN"/>
        </w:rPr>
        <w:t>Oxalobacter</w:t>
      </w:r>
      <w:proofErr w:type="spell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formigenes</w:t>
      </w:r>
      <w:proofErr w:type="spellEnd"/>
      <w:r w:rsidRPr="00F3379A">
        <w:rPr>
          <w:rFonts w:ascii="Book Antiqua" w:eastAsia="宋体" w:hAnsi="Book Antiqua" w:cs="宋体"/>
          <w:lang w:val="en-US" w:eastAsia="zh-CN"/>
        </w:rPr>
        <w:t xml:space="preserve"> in inflammatory bowel disease: possible role in renal stone formation.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Gastroenterol</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Hepatol</w:t>
      </w:r>
      <w:proofErr w:type="spellEnd"/>
      <w:r w:rsidRPr="00F3379A">
        <w:rPr>
          <w:rFonts w:ascii="Book Antiqua" w:eastAsia="宋体" w:hAnsi="Book Antiqua" w:cs="宋体"/>
          <w:lang w:val="en-US" w:eastAsia="zh-CN"/>
        </w:rPr>
        <w:t xml:space="preserve"> 2004; </w:t>
      </w:r>
      <w:r w:rsidRPr="00F3379A">
        <w:rPr>
          <w:rFonts w:ascii="Book Antiqua" w:eastAsia="宋体" w:hAnsi="Book Antiqua" w:cs="宋体"/>
          <w:b/>
          <w:bCs/>
          <w:lang w:val="en-US" w:eastAsia="zh-CN"/>
        </w:rPr>
        <w:t>19</w:t>
      </w:r>
      <w:r w:rsidRPr="00F3379A">
        <w:rPr>
          <w:rFonts w:ascii="Book Antiqua" w:eastAsia="宋体" w:hAnsi="Book Antiqua" w:cs="宋体"/>
          <w:lang w:val="en-US" w:eastAsia="zh-CN"/>
        </w:rPr>
        <w:t>: 1403-1409 [PMID: 15610315 DOI: 10.1111/j.1440-1746.2004.03510.x]</w:t>
      </w:r>
    </w:p>
    <w:p w14:paraId="157C46F1"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26 </w:t>
      </w:r>
      <w:r w:rsidRPr="00F3379A">
        <w:rPr>
          <w:rFonts w:ascii="Book Antiqua" w:eastAsia="宋体" w:hAnsi="Book Antiqua" w:cs="宋体"/>
          <w:b/>
          <w:bCs/>
          <w:lang w:val="en-US" w:eastAsia="zh-CN"/>
        </w:rPr>
        <w:t>Reddy TG</w:t>
      </w:r>
      <w:r w:rsidRPr="00F3379A">
        <w:rPr>
          <w:rFonts w:ascii="Book Antiqua" w:eastAsia="宋体" w:hAnsi="Book Antiqua" w:cs="宋体"/>
          <w:lang w:val="en-US" w:eastAsia="zh-CN"/>
        </w:rPr>
        <w:t xml:space="preserve">, Knight J, Holmes RP, Harvey LM, </w:t>
      </w:r>
      <w:proofErr w:type="spellStart"/>
      <w:r w:rsidRPr="00F3379A">
        <w:rPr>
          <w:rFonts w:ascii="Book Antiqua" w:eastAsia="宋体" w:hAnsi="Book Antiqua" w:cs="宋体"/>
          <w:lang w:val="en-US" w:eastAsia="zh-CN"/>
        </w:rPr>
        <w:t>Mitchem</w:t>
      </w:r>
      <w:proofErr w:type="spellEnd"/>
      <w:r w:rsidRPr="00F3379A">
        <w:rPr>
          <w:rFonts w:ascii="Book Antiqua" w:eastAsia="宋体" w:hAnsi="Book Antiqua" w:cs="宋体"/>
          <w:lang w:val="en-US" w:eastAsia="zh-CN"/>
        </w:rPr>
        <w:t xml:space="preserve"> AL, Wilcox CM, </w:t>
      </w:r>
      <w:proofErr w:type="spellStart"/>
      <w:r w:rsidRPr="00F3379A">
        <w:rPr>
          <w:rFonts w:ascii="Book Antiqua" w:eastAsia="宋体" w:hAnsi="Book Antiqua" w:cs="宋体"/>
          <w:lang w:val="en-US" w:eastAsia="zh-CN"/>
        </w:rPr>
        <w:t>Monkemuller</w:t>
      </w:r>
      <w:proofErr w:type="spellEnd"/>
      <w:r w:rsidRPr="00F3379A">
        <w:rPr>
          <w:rFonts w:ascii="Book Antiqua" w:eastAsia="宋体" w:hAnsi="Book Antiqua" w:cs="宋体"/>
          <w:lang w:val="en-US" w:eastAsia="zh-CN"/>
        </w:rPr>
        <w:t xml:space="preserve"> KE, </w:t>
      </w:r>
      <w:proofErr w:type="spellStart"/>
      <w:r w:rsidRPr="00F3379A">
        <w:rPr>
          <w:rFonts w:ascii="Book Antiqua" w:eastAsia="宋体" w:hAnsi="Book Antiqua" w:cs="宋体"/>
          <w:lang w:val="en-US" w:eastAsia="zh-CN"/>
        </w:rPr>
        <w:t>Assimos</w:t>
      </w:r>
      <w:proofErr w:type="spellEnd"/>
      <w:r w:rsidRPr="00F3379A">
        <w:rPr>
          <w:rFonts w:ascii="Book Antiqua" w:eastAsia="宋体" w:hAnsi="Book Antiqua" w:cs="宋体"/>
          <w:lang w:val="en-US" w:eastAsia="zh-CN"/>
        </w:rPr>
        <w:t xml:space="preserve"> DG.</w:t>
      </w:r>
      <w:proofErr w:type="gramEnd"/>
      <w:r w:rsidRPr="00F3379A">
        <w:rPr>
          <w:rFonts w:ascii="Book Antiqua" w:eastAsia="宋体" w:hAnsi="Book Antiqua" w:cs="宋体"/>
          <w:lang w:val="en-US" w:eastAsia="zh-CN"/>
        </w:rPr>
        <w:t xml:space="preserve"> Oxalate Concentrations in Human Gastrointestinal Fluid.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Endourol</w:t>
      </w:r>
      <w:proofErr w:type="spellEnd"/>
      <w:r w:rsidRPr="00F3379A">
        <w:rPr>
          <w:rFonts w:ascii="Book Antiqua" w:eastAsia="宋体" w:hAnsi="Book Antiqua" w:cs="宋体"/>
          <w:lang w:val="en-US" w:eastAsia="zh-CN"/>
        </w:rPr>
        <w:t xml:space="preserve"> 2016; </w:t>
      </w:r>
      <w:r w:rsidRPr="00F3379A">
        <w:rPr>
          <w:rFonts w:ascii="Book Antiqua" w:eastAsia="宋体" w:hAnsi="Book Antiqua" w:cs="宋体"/>
          <w:b/>
          <w:bCs/>
          <w:lang w:val="en-US" w:eastAsia="zh-CN"/>
        </w:rPr>
        <w:t xml:space="preserve">30 </w:t>
      </w:r>
      <w:proofErr w:type="spellStart"/>
      <w:r w:rsidRPr="00F3379A">
        <w:rPr>
          <w:rFonts w:ascii="Book Antiqua" w:eastAsia="宋体" w:hAnsi="Book Antiqua" w:cs="宋体"/>
          <w:bCs/>
          <w:lang w:val="en-US" w:eastAsia="zh-CN"/>
        </w:rPr>
        <w:t>Suppl</w:t>
      </w:r>
      <w:proofErr w:type="spellEnd"/>
      <w:r w:rsidRPr="00F3379A">
        <w:rPr>
          <w:rFonts w:ascii="Book Antiqua" w:eastAsia="宋体" w:hAnsi="Book Antiqua" w:cs="宋体"/>
          <w:bCs/>
          <w:lang w:val="en-US" w:eastAsia="zh-CN"/>
        </w:rPr>
        <w:t xml:space="preserve"> 1</w:t>
      </w:r>
      <w:r w:rsidRPr="00F3379A">
        <w:rPr>
          <w:rFonts w:ascii="Book Antiqua" w:eastAsia="宋体" w:hAnsi="Book Antiqua" w:cs="宋体"/>
          <w:lang w:val="en-US" w:eastAsia="zh-CN"/>
        </w:rPr>
        <w:t>: S8-S11 [PMID: 26943671 DOI: 10.1089/end.2015.0838]</w:t>
      </w:r>
    </w:p>
    <w:p w14:paraId="5BBA4F0F"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27 </w:t>
      </w:r>
      <w:r w:rsidRPr="00F3379A">
        <w:rPr>
          <w:rFonts w:ascii="Book Antiqua" w:eastAsia="宋体" w:hAnsi="Book Antiqua" w:cs="宋体"/>
          <w:b/>
          <w:bCs/>
          <w:lang w:val="en-US" w:eastAsia="zh-CN"/>
        </w:rPr>
        <w:t>McConnell N</w:t>
      </w:r>
      <w:r w:rsidRPr="00F3379A">
        <w:rPr>
          <w:rFonts w:ascii="Book Antiqua" w:eastAsia="宋体" w:hAnsi="Book Antiqua" w:cs="宋体"/>
          <w:lang w:val="en-US" w:eastAsia="zh-CN"/>
        </w:rPr>
        <w:t xml:space="preserve">, Campbell S, </w:t>
      </w:r>
      <w:proofErr w:type="spellStart"/>
      <w:r w:rsidRPr="00F3379A">
        <w:rPr>
          <w:rFonts w:ascii="Book Antiqua" w:eastAsia="宋体" w:hAnsi="Book Antiqua" w:cs="宋体"/>
          <w:lang w:val="en-US" w:eastAsia="zh-CN"/>
        </w:rPr>
        <w:t>Gillanders</w:t>
      </w:r>
      <w:proofErr w:type="spellEnd"/>
      <w:r w:rsidRPr="00F3379A">
        <w:rPr>
          <w:rFonts w:ascii="Book Antiqua" w:eastAsia="宋体" w:hAnsi="Book Antiqua" w:cs="宋体"/>
          <w:lang w:val="en-US" w:eastAsia="zh-CN"/>
        </w:rPr>
        <w:t xml:space="preserve"> I, </w:t>
      </w:r>
      <w:proofErr w:type="spellStart"/>
      <w:r w:rsidRPr="00F3379A">
        <w:rPr>
          <w:rFonts w:ascii="Book Antiqua" w:eastAsia="宋体" w:hAnsi="Book Antiqua" w:cs="宋体"/>
          <w:lang w:val="en-US" w:eastAsia="zh-CN"/>
        </w:rPr>
        <w:t>Rolton</w:t>
      </w:r>
      <w:proofErr w:type="spellEnd"/>
      <w:r w:rsidRPr="00F3379A">
        <w:rPr>
          <w:rFonts w:ascii="Book Antiqua" w:eastAsia="宋体" w:hAnsi="Book Antiqua" w:cs="宋体"/>
          <w:lang w:val="en-US" w:eastAsia="zh-CN"/>
        </w:rPr>
        <w:t xml:space="preserve"> H, </w:t>
      </w:r>
      <w:proofErr w:type="spellStart"/>
      <w:r w:rsidRPr="00F3379A">
        <w:rPr>
          <w:rFonts w:ascii="Book Antiqua" w:eastAsia="宋体" w:hAnsi="Book Antiqua" w:cs="宋体"/>
          <w:lang w:val="en-US" w:eastAsia="zh-CN"/>
        </w:rPr>
        <w:t>Danesh</w:t>
      </w:r>
      <w:proofErr w:type="spellEnd"/>
      <w:r w:rsidRPr="00F3379A">
        <w:rPr>
          <w:rFonts w:ascii="Book Antiqua" w:eastAsia="宋体" w:hAnsi="Book Antiqua" w:cs="宋体"/>
          <w:lang w:val="en-US" w:eastAsia="zh-CN"/>
        </w:rPr>
        <w:t xml:space="preserve"> B. Risk factors for developing renal stones in inflammatory bowel disease. </w:t>
      </w:r>
      <w:r w:rsidRPr="00F3379A">
        <w:rPr>
          <w:rFonts w:ascii="Book Antiqua" w:eastAsia="宋体" w:hAnsi="Book Antiqua" w:cs="宋体"/>
          <w:i/>
          <w:iCs/>
          <w:lang w:val="en-US" w:eastAsia="zh-CN"/>
        </w:rPr>
        <w:t xml:space="preserve">BJU </w:t>
      </w:r>
      <w:proofErr w:type="spellStart"/>
      <w:r w:rsidRPr="00F3379A">
        <w:rPr>
          <w:rFonts w:ascii="Book Antiqua" w:eastAsia="宋体" w:hAnsi="Book Antiqua" w:cs="宋体"/>
          <w:i/>
          <w:iCs/>
          <w:lang w:val="en-US" w:eastAsia="zh-CN"/>
        </w:rPr>
        <w:t>Int</w:t>
      </w:r>
      <w:proofErr w:type="spellEnd"/>
      <w:r w:rsidRPr="00F3379A">
        <w:rPr>
          <w:rFonts w:ascii="Book Antiqua" w:eastAsia="宋体" w:hAnsi="Book Antiqua" w:cs="宋体"/>
          <w:lang w:val="en-US" w:eastAsia="zh-CN"/>
        </w:rPr>
        <w:t xml:space="preserve"> 2002; </w:t>
      </w:r>
      <w:r w:rsidRPr="00F3379A">
        <w:rPr>
          <w:rFonts w:ascii="Book Antiqua" w:eastAsia="宋体" w:hAnsi="Book Antiqua" w:cs="宋体"/>
          <w:b/>
          <w:bCs/>
          <w:lang w:val="en-US" w:eastAsia="zh-CN"/>
        </w:rPr>
        <w:t>89</w:t>
      </w:r>
      <w:r w:rsidRPr="00F3379A">
        <w:rPr>
          <w:rFonts w:ascii="Book Antiqua" w:eastAsia="宋体" w:hAnsi="Book Antiqua" w:cs="宋体"/>
          <w:lang w:val="en-US" w:eastAsia="zh-CN"/>
        </w:rPr>
        <w:t>: 835-841 [PMID: 12010224 DOI: 10.1046/j.1464-410X.2002.02739.x]</w:t>
      </w:r>
    </w:p>
    <w:p w14:paraId="1577E58B"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28 </w:t>
      </w:r>
      <w:r w:rsidRPr="00F3379A">
        <w:rPr>
          <w:rFonts w:ascii="Book Antiqua" w:eastAsia="宋体" w:hAnsi="Book Antiqua" w:cs="宋体"/>
          <w:b/>
          <w:bCs/>
          <w:lang w:val="en-US" w:eastAsia="zh-CN"/>
        </w:rPr>
        <w:t>Evan AP</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Lingeman</w:t>
      </w:r>
      <w:proofErr w:type="spellEnd"/>
      <w:r w:rsidRPr="00F3379A">
        <w:rPr>
          <w:rFonts w:ascii="Book Antiqua" w:eastAsia="宋体" w:hAnsi="Book Antiqua" w:cs="宋体"/>
          <w:lang w:val="en-US" w:eastAsia="zh-CN"/>
        </w:rPr>
        <w:t xml:space="preserve"> JE, Worcester EM, Bledsoe SB, </w:t>
      </w:r>
      <w:proofErr w:type="spellStart"/>
      <w:r w:rsidRPr="00F3379A">
        <w:rPr>
          <w:rFonts w:ascii="Book Antiqua" w:eastAsia="宋体" w:hAnsi="Book Antiqua" w:cs="宋体"/>
          <w:lang w:val="en-US" w:eastAsia="zh-CN"/>
        </w:rPr>
        <w:t>Sommer</w:t>
      </w:r>
      <w:proofErr w:type="spellEnd"/>
      <w:r w:rsidRPr="00F3379A">
        <w:rPr>
          <w:rFonts w:ascii="Book Antiqua" w:eastAsia="宋体" w:hAnsi="Book Antiqua" w:cs="宋体"/>
          <w:lang w:val="en-US" w:eastAsia="zh-CN"/>
        </w:rPr>
        <w:t xml:space="preserve"> AJ, Williams JC, </w:t>
      </w:r>
      <w:proofErr w:type="spellStart"/>
      <w:r w:rsidRPr="00F3379A">
        <w:rPr>
          <w:rFonts w:ascii="Book Antiqua" w:eastAsia="宋体" w:hAnsi="Book Antiqua" w:cs="宋体"/>
          <w:lang w:val="en-US" w:eastAsia="zh-CN"/>
        </w:rPr>
        <w:t>Krambeck</w:t>
      </w:r>
      <w:proofErr w:type="spellEnd"/>
      <w:r w:rsidRPr="00F3379A">
        <w:rPr>
          <w:rFonts w:ascii="Book Antiqua" w:eastAsia="宋体" w:hAnsi="Book Antiqua" w:cs="宋体"/>
          <w:lang w:val="en-US" w:eastAsia="zh-CN"/>
        </w:rPr>
        <w:t xml:space="preserve"> AE, Philips CL, Coe FL. Renal histopathology and crystal deposits in </w:t>
      </w:r>
      <w:r w:rsidRPr="00F3379A">
        <w:rPr>
          <w:rFonts w:ascii="Book Antiqua" w:eastAsia="宋体" w:hAnsi="Book Antiqua" w:cs="宋体"/>
          <w:lang w:val="en-US" w:eastAsia="zh-CN"/>
        </w:rPr>
        <w:lastRenderedPageBreak/>
        <w:t xml:space="preserve">patients with small bowel resection and calcium oxalate stone disease. </w:t>
      </w:r>
      <w:r w:rsidRPr="00F3379A">
        <w:rPr>
          <w:rFonts w:ascii="Book Antiqua" w:eastAsia="宋体" w:hAnsi="Book Antiqua" w:cs="宋体"/>
          <w:i/>
          <w:iCs/>
          <w:lang w:val="en-US" w:eastAsia="zh-CN"/>
        </w:rPr>
        <w:t xml:space="preserve">Kidney </w:t>
      </w:r>
      <w:proofErr w:type="spellStart"/>
      <w:r w:rsidRPr="00F3379A">
        <w:rPr>
          <w:rFonts w:ascii="Book Antiqua" w:eastAsia="宋体" w:hAnsi="Book Antiqua" w:cs="宋体"/>
          <w:i/>
          <w:iCs/>
          <w:lang w:val="en-US" w:eastAsia="zh-CN"/>
        </w:rPr>
        <w:t>Int</w:t>
      </w:r>
      <w:proofErr w:type="spellEnd"/>
      <w:r w:rsidRPr="00F3379A">
        <w:rPr>
          <w:rFonts w:ascii="Book Antiqua" w:eastAsia="宋体" w:hAnsi="Book Antiqua" w:cs="宋体"/>
          <w:lang w:val="en-US" w:eastAsia="zh-CN"/>
        </w:rPr>
        <w:t xml:space="preserve"> 2010; </w:t>
      </w:r>
      <w:r w:rsidRPr="00F3379A">
        <w:rPr>
          <w:rFonts w:ascii="Book Antiqua" w:eastAsia="宋体" w:hAnsi="Book Antiqua" w:cs="宋体"/>
          <w:b/>
          <w:bCs/>
          <w:lang w:val="en-US" w:eastAsia="zh-CN"/>
        </w:rPr>
        <w:t>78</w:t>
      </w:r>
      <w:r w:rsidRPr="00F3379A">
        <w:rPr>
          <w:rFonts w:ascii="Book Antiqua" w:eastAsia="宋体" w:hAnsi="Book Antiqua" w:cs="宋体"/>
          <w:lang w:val="en-US" w:eastAsia="zh-CN"/>
        </w:rPr>
        <w:t>: 310-317 [PMID: 20428098 DOI: 10.1038/ki.2010.131]</w:t>
      </w:r>
    </w:p>
    <w:p w14:paraId="33ADB8F9"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29 </w:t>
      </w:r>
      <w:r w:rsidRPr="00F3379A">
        <w:rPr>
          <w:rFonts w:ascii="Book Antiqua" w:eastAsia="宋体" w:hAnsi="Book Antiqua" w:cs="宋体"/>
          <w:b/>
          <w:bCs/>
          <w:lang w:val="en-US" w:eastAsia="zh-CN"/>
        </w:rPr>
        <w:t xml:space="preserve">van </w:t>
      </w:r>
      <w:proofErr w:type="spellStart"/>
      <w:r w:rsidRPr="00F3379A">
        <w:rPr>
          <w:rFonts w:ascii="Book Antiqua" w:eastAsia="宋体" w:hAnsi="Book Antiqua" w:cs="宋体"/>
          <w:b/>
          <w:bCs/>
          <w:lang w:val="en-US" w:eastAsia="zh-CN"/>
        </w:rPr>
        <w:t>Sommeren</w:t>
      </w:r>
      <w:proofErr w:type="spellEnd"/>
      <w:r w:rsidRPr="00F3379A">
        <w:rPr>
          <w:rFonts w:ascii="Book Antiqua" w:eastAsia="宋体" w:hAnsi="Book Antiqua" w:cs="宋体"/>
          <w:b/>
          <w:bCs/>
          <w:lang w:val="en-US" w:eastAsia="zh-CN"/>
        </w:rPr>
        <w:t xml:space="preserve"> S</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Janse</w:t>
      </w:r>
      <w:proofErr w:type="spellEnd"/>
      <w:r w:rsidRPr="00F3379A">
        <w:rPr>
          <w:rFonts w:ascii="Book Antiqua" w:eastAsia="宋体" w:hAnsi="Book Antiqua" w:cs="宋体"/>
          <w:lang w:val="en-US" w:eastAsia="zh-CN"/>
        </w:rPr>
        <w:t xml:space="preserve"> M, </w:t>
      </w:r>
      <w:proofErr w:type="spellStart"/>
      <w:r w:rsidRPr="00F3379A">
        <w:rPr>
          <w:rFonts w:ascii="Book Antiqua" w:eastAsia="宋体" w:hAnsi="Book Antiqua" w:cs="宋体"/>
          <w:lang w:val="en-US" w:eastAsia="zh-CN"/>
        </w:rPr>
        <w:t>Karjalainen</w:t>
      </w:r>
      <w:proofErr w:type="spellEnd"/>
      <w:r w:rsidRPr="00F3379A">
        <w:rPr>
          <w:rFonts w:ascii="Book Antiqua" w:eastAsia="宋体" w:hAnsi="Book Antiqua" w:cs="宋体"/>
          <w:lang w:val="en-US" w:eastAsia="zh-CN"/>
        </w:rPr>
        <w:t xml:space="preserve"> J, </w:t>
      </w:r>
      <w:proofErr w:type="spellStart"/>
      <w:r w:rsidRPr="00F3379A">
        <w:rPr>
          <w:rFonts w:ascii="Book Antiqua" w:eastAsia="宋体" w:hAnsi="Book Antiqua" w:cs="宋体"/>
          <w:lang w:val="en-US" w:eastAsia="zh-CN"/>
        </w:rPr>
        <w:t>Fehrmann</w:t>
      </w:r>
      <w:proofErr w:type="spellEnd"/>
      <w:r w:rsidRPr="00F3379A">
        <w:rPr>
          <w:rFonts w:ascii="Book Antiqua" w:eastAsia="宋体" w:hAnsi="Book Antiqua" w:cs="宋体"/>
          <w:lang w:val="en-US" w:eastAsia="zh-CN"/>
        </w:rPr>
        <w:t xml:space="preserve"> R, </w:t>
      </w:r>
      <w:proofErr w:type="spellStart"/>
      <w:r w:rsidRPr="00F3379A">
        <w:rPr>
          <w:rFonts w:ascii="Book Antiqua" w:eastAsia="宋体" w:hAnsi="Book Antiqua" w:cs="宋体"/>
          <w:lang w:val="en-US" w:eastAsia="zh-CN"/>
        </w:rPr>
        <w:t>Franke</w:t>
      </w:r>
      <w:proofErr w:type="spellEnd"/>
      <w:r w:rsidRPr="00F3379A">
        <w:rPr>
          <w:rFonts w:ascii="Book Antiqua" w:eastAsia="宋体" w:hAnsi="Book Antiqua" w:cs="宋体"/>
          <w:lang w:val="en-US" w:eastAsia="zh-CN"/>
        </w:rPr>
        <w:t xml:space="preserve"> L, Fu J, </w:t>
      </w:r>
      <w:proofErr w:type="spellStart"/>
      <w:proofErr w:type="gramStart"/>
      <w:r w:rsidRPr="00F3379A">
        <w:rPr>
          <w:rFonts w:ascii="Book Antiqua" w:eastAsia="宋体" w:hAnsi="Book Antiqua" w:cs="宋体"/>
          <w:lang w:val="en-US" w:eastAsia="zh-CN"/>
        </w:rPr>
        <w:t>Weersma</w:t>
      </w:r>
      <w:proofErr w:type="spellEnd"/>
      <w:proofErr w:type="gramEnd"/>
      <w:r w:rsidRPr="00F3379A">
        <w:rPr>
          <w:rFonts w:ascii="Book Antiqua" w:eastAsia="宋体" w:hAnsi="Book Antiqua" w:cs="宋体"/>
          <w:lang w:val="en-US" w:eastAsia="zh-CN"/>
        </w:rPr>
        <w:t xml:space="preserve"> RK. </w:t>
      </w:r>
      <w:proofErr w:type="spellStart"/>
      <w:r w:rsidRPr="00F3379A">
        <w:rPr>
          <w:rFonts w:ascii="Book Antiqua" w:eastAsia="宋体" w:hAnsi="Book Antiqua" w:cs="宋体"/>
          <w:lang w:val="en-US" w:eastAsia="zh-CN"/>
        </w:rPr>
        <w:t>Extraintestinal</w:t>
      </w:r>
      <w:proofErr w:type="spellEnd"/>
      <w:r w:rsidRPr="00F3379A">
        <w:rPr>
          <w:rFonts w:ascii="Book Antiqua" w:eastAsia="宋体" w:hAnsi="Book Antiqua" w:cs="宋体"/>
          <w:lang w:val="en-US" w:eastAsia="zh-CN"/>
        </w:rPr>
        <w:t xml:space="preserve"> manifestations and complications in inflammatory bowel disease: from shared genetics to shared biological pathways. </w:t>
      </w:r>
      <w:proofErr w:type="spellStart"/>
      <w:r w:rsidRPr="00F3379A">
        <w:rPr>
          <w:rFonts w:ascii="Book Antiqua" w:eastAsia="宋体" w:hAnsi="Book Antiqua" w:cs="宋体"/>
          <w:i/>
          <w:iCs/>
          <w:lang w:val="en-US" w:eastAsia="zh-CN"/>
        </w:rPr>
        <w:t>Inflamm</w:t>
      </w:r>
      <w:proofErr w:type="spellEnd"/>
      <w:r w:rsidRPr="00F3379A">
        <w:rPr>
          <w:rFonts w:ascii="Book Antiqua" w:eastAsia="宋体" w:hAnsi="Book Antiqua" w:cs="宋体"/>
          <w:i/>
          <w:iCs/>
          <w:lang w:val="en-US" w:eastAsia="zh-CN"/>
        </w:rPr>
        <w:t xml:space="preserve"> Bowel Dis</w:t>
      </w:r>
      <w:r w:rsidRPr="00F3379A">
        <w:rPr>
          <w:rFonts w:ascii="Book Antiqua" w:eastAsia="宋体" w:hAnsi="Book Antiqua" w:cs="宋体"/>
          <w:lang w:val="en-US" w:eastAsia="zh-CN"/>
        </w:rPr>
        <w:t xml:space="preserve"> 2014; </w:t>
      </w:r>
      <w:r w:rsidRPr="00F3379A">
        <w:rPr>
          <w:rFonts w:ascii="Book Antiqua" w:eastAsia="宋体" w:hAnsi="Book Antiqua" w:cs="宋体"/>
          <w:b/>
          <w:bCs/>
          <w:lang w:val="en-US" w:eastAsia="zh-CN"/>
        </w:rPr>
        <w:t>20</w:t>
      </w:r>
      <w:r w:rsidRPr="00F3379A">
        <w:rPr>
          <w:rFonts w:ascii="Book Antiqua" w:eastAsia="宋体" w:hAnsi="Book Antiqua" w:cs="宋体"/>
          <w:lang w:val="en-US" w:eastAsia="zh-CN"/>
        </w:rPr>
        <w:t>: 987-994 [PMID: 24739630 DOI: 10.1097/MIB.0000000000000032]</w:t>
      </w:r>
    </w:p>
    <w:p w14:paraId="2A9DFA21" w14:textId="076C094B"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30 </w:t>
      </w:r>
      <w:r w:rsidRPr="00F3379A">
        <w:rPr>
          <w:rFonts w:ascii="Book Antiqua" w:eastAsia="宋体" w:hAnsi="Book Antiqua" w:cs="宋体"/>
          <w:b/>
          <w:bCs/>
          <w:lang w:val="en-US" w:eastAsia="zh-CN"/>
        </w:rPr>
        <w:t>Peña de la Vega L</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Lieske</w:t>
      </w:r>
      <w:proofErr w:type="spellEnd"/>
      <w:r w:rsidRPr="00F3379A">
        <w:rPr>
          <w:rFonts w:ascii="Book Antiqua" w:eastAsia="宋体" w:hAnsi="Book Antiqua" w:cs="宋体"/>
          <w:lang w:val="en-US" w:eastAsia="zh-CN"/>
        </w:rPr>
        <w:t xml:space="preserve"> JC, Milliner D, </w:t>
      </w:r>
      <w:proofErr w:type="spellStart"/>
      <w:r w:rsidRPr="00F3379A">
        <w:rPr>
          <w:rFonts w:ascii="Book Antiqua" w:eastAsia="宋体" w:hAnsi="Book Antiqua" w:cs="宋体"/>
          <w:lang w:val="en-US" w:eastAsia="zh-CN"/>
        </w:rPr>
        <w:t>Gonyea</w:t>
      </w:r>
      <w:proofErr w:type="spellEnd"/>
      <w:r w:rsidRPr="00F3379A">
        <w:rPr>
          <w:rFonts w:ascii="Book Antiqua" w:eastAsia="宋体" w:hAnsi="Book Antiqua" w:cs="宋体"/>
          <w:lang w:val="en-US" w:eastAsia="zh-CN"/>
        </w:rPr>
        <w:t xml:space="preserve"> J, Kelly DG. Urinary oxalate excretion increases in home parenteral nutrition patients on a higher intravenous ascorbic acid dose. </w:t>
      </w:r>
      <w:r w:rsidRPr="00F3379A">
        <w:rPr>
          <w:rFonts w:ascii="Book Antiqua" w:eastAsia="宋体" w:hAnsi="Book Antiqua" w:cs="宋体"/>
          <w:i/>
          <w:iCs/>
          <w:lang w:val="en-US" w:eastAsia="zh-CN"/>
        </w:rPr>
        <w:t xml:space="preserve">JPEN J </w:t>
      </w:r>
      <w:proofErr w:type="spellStart"/>
      <w:r w:rsidRPr="00F3379A">
        <w:rPr>
          <w:rFonts w:ascii="Book Antiqua" w:eastAsia="宋体" w:hAnsi="Book Antiqua" w:cs="宋体"/>
          <w:i/>
          <w:iCs/>
          <w:lang w:val="en-US" w:eastAsia="zh-CN"/>
        </w:rPr>
        <w:t>Parenter</w:t>
      </w:r>
      <w:proofErr w:type="spellEnd"/>
      <w:r w:rsidRPr="00F3379A">
        <w:rPr>
          <w:rFonts w:ascii="Book Antiqua" w:eastAsia="宋体" w:hAnsi="Book Antiqua" w:cs="宋体"/>
          <w:i/>
          <w:iCs/>
          <w:lang w:val="en-US" w:eastAsia="zh-CN"/>
        </w:rPr>
        <w:t xml:space="preserve"> Enteral </w:t>
      </w:r>
      <w:proofErr w:type="spellStart"/>
      <w:r w:rsidRPr="00F3379A">
        <w:rPr>
          <w:rFonts w:ascii="Book Antiqua" w:eastAsia="宋体" w:hAnsi="Book Antiqua" w:cs="宋体"/>
          <w:i/>
          <w:iCs/>
          <w:lang w:val="en-US" w:eastAsia="zh-CN"/>
        </w:rPr>
        <w:t>Nutr</w:t>
      </w:r>
      <w:proofErr w:type="spellEnd"/>
      <w:r w:rsidRPr="00F3379A">
        <w:rPr>
          <w:rFonts w:ascii="Book Antiqua" w:eastAsia="宋体" w:hAnsi="Book Antiqua" w:cs="宋体"/>
          <w:lang w:val="en-US" w:eastAsia="zh-CN"/>
        </w:rPr>
        <w:t xml:space="preserve"> </w:t>
      </w:r>
      <w:r>
        <w:rPr>
          <w:rFonts w:ascii="Book Antiqua" w:eastAsia="宋体" w:hAnsi="Book Antiqua" w:cs="宋体" w:hint="eastAsia"/>
          <w:lang w:val="en-US" w:eastAsia="zh-CN"/>
        </w:rPr>
        <w:t>2004</w:t>
      </w:r>
      <w:r w:rsidRPr="00F3379A">
        <w:rPr>
          <w:rFonts w:ascii="Book Antiqua" w:eastAsia="宋体" w:hAnsi="Book Antiqua" w:cs="宋体"/>
          <w:lang w:val="en-US" w:eastAsia="zh-CN"/>
        </w:rPr>
        <w:t xml:space="preserve">; </w:t>
      </w:r>
      <w:r w:rsidRPr="00F3379A">
        <w:rPr>
          <w:rFonts w:ascii="Book Antiqua" w:eastAsia="宋体" w:hAnsi="Book Antiqua" w:cs="宋体"/>
          <w:b/>
          <w:bCs/>
          <w:lang w:val="en-US" w:eastAsia="zh-CN"/>
        </w:rPr>
        <w:t>28</w:t>
      </w:r>
      <w:r w:rsidRPr="00F3379A">
        <w:rPr>
          <w:rFonts w:ascii="Book Antiqua" w:eastAsia="宋体" w:hAnsi="Book Antiqua" w:cs="宋体"/>
          <w:lang w:val="en-US" w:eastAsia="zh-CN"/>
        </w:rPr>
        <w:t>: 435-438 [PMID: 15568291]</w:t>
      </w:r>
    </w:p>
    <w:p w14:paraId="09919D62"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31 </w:t>
      </w:r>
      <w:r w:rsidRPr="00F3379A">
        <w:rPr>
          <w:rFonts w:ascii="Book Antiqua" w:eastAsia="宋体" w:hAnsi="Book Antiqua" w:cs="宋体"/>
          <w:b/>
          <w:bCs/>
          <w:lang w:val="en-US" w:eastAsia="zh-CN"/>
        </w:rPr>
        <w:t>Rodgers AL</w:t>
      </w:r>
      <w:r w:rsidRPr="00F3379A">
        <w:rPr>
          <w:rFonts w:ascii="Book Antiqua" w:eastAsia="宋体" w:hAnsi="Book Antiqua" w:cs="宋体"/>
          <w:lang w:val="en-US" w:eastAsia="zh-CN"/>
        </w:rPr>
        <w:t>, Allie-</w:t>
      </w:r>
      <w:proofErr w:type="spellStart"/>
      <w:r w:rsidRPr="00F3379A">
        <w:rPr>
          <w:rFonts w:ascii="Book Antiqua" w:eastAsia="宋体" w:hAnsi="Book Antiqua" w:cs="宋体"/>
          <w:lang w:val="en-US" w:eastAsia="zh-CN"/>
        </w:rPr>
        <w:t>Hamdulay</w:t>
      </w:r>
      <w:proofErr w:type="spellEnd"/>
      <w:r w:rsidRPr="00F3379A">
        <w:rPr>
          <w:rFonts w:ascii="Book Antiqua" w:eastAsia="宋体" w:hAnsi="Book Antiqua" w:cs="宋体"/>
          <w:lang w:val="en-US" w:eastAsia="zh-CN"/>
        </w:rPr>
        <w:t xml:space="preserve"> S, Jackson GE, Sutton RA.</w:t>
      </w:r>
      <w:proofErr w:type="gramEnd"/>
      <w:r w:rsidRPr="00F3379A">
        <w:rPr>
          <w:rFonts w:ascii="Book Antiqua" w:eastAsia="宋体" w:hAnsi="Book Antiqua" w:cs="宋体"/>
          <w:lang w:val="en-US" w:eastAsia="zh-CN"/>
        </w:rPr>
        <w:t xml:space="preserve"> Enteric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secondary to small bowel resection: use of computer simulation to characterize urinary risk factors for stone formation and assess potential treatment protocols.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Endourol</w:t>
      </w:r>
      <w:proofErr w:type="spellEnd"/>
      <w:r w:rsidRPr="00F3379A">
        <w:rPr>
          <w:rFonts w:ascii="Book Antiqua" w:eastAsia="宋体" w:hAnsi="Book Antiqua" w:cs="宋体"/>
          <w:lang w:val="en-US" w:eastAsia="zh-CN"/>
        </w:rPr>
        <w:t xml:space="preserve"> 2014; </w:t>
      </w:r>
      <w:r w:rsidRPr="00F3379A">
        <w:rPr>
          <w:rFonts w:ascii="Book Antiqua" w:eastAsia="宋体" w:hAnsi="Book Antiqua" w:cs="宋体"/>
          <w:b/>
          <w:bCs/>
          <w:lang w:val="en-US" w:eastAsia="zh-CN"/>
        </w:rPr>
        <w:t>28</w:t>
      </w:r>
      <w:r w:rsidRPr="00F3379A">
        <w:rPr>
          <w:rFonts w:ascii="Book Antiqua" w:eastAsia="宋体" w:hAnsi="Book Antiqua" w:cs="宋体"/>
          <w:lang w:val="en-US" w:eastAsia="zh-CN"/>
        </w:rPr>
        <w:t>: 985-994 [PMID: 24773381 DOI: 10.1089/end.2014.0077]</w:t>
      </w:r>
    </w:p>
    <w:p w14:paraId="324F6077"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32 </w:t>
      </w:r>
      <w:r w:rsidRPr="00F3379A">
        <w:rPr>
          <w:rFonts w:ascii="Book Antiqua" w:eastAsia="宋体" w:hAnsi="Book Antiqua" w:cs="宋体"/>
          <w:b/>
          <w:bCs/>
          <w:lang w:val="en-US" w:eastAsia="zh-CN"/>
        </w:rPr>
        <w:t>Worcester EM</w:t>
      </w:r>
      <w:r w:rsidRPr="00F3379A">
        <w:rPr>
          <w:rFonts w:ascii="Book Antiqua" w:eastAsia="宋体" w:hAnsi="Book Antiqua" w:cs="宋体"/>
          <w:lang w:val="en-US" w:eastAsia="zh-CN"/>
        </w:rPr>
        <w:t>.</w:t>
      </w:r>
      <w:proofErr w:type="gramEnd"/>
      <w:r w:rsidRPr="00F3379A">
        <w:rPr>
          <w:rFonts w:ascii="Book Antiqua" w:eastAsia="宋体" w:hAnsi="Book Antiqua" w:cs="宋体"/>
          <w:lang w:val="en-US" w:eastAsia="zh-CN"/>
        </w:rPr>
        <w:t xml:space="preserve"> </w:t>
      </w:r>
      <w:proofErr w:type="gramStart"/>
      <w:r w:rsidRPr="00F3379A">
        <w:rPr>
          <w:rFonts w:ascii="Book Antiqua" w:eastAsia="宋体" w:hAnsi="Book Antiqua" w:cs="宋体"/>
          <w:lang w:val="en-US" w:eastAsia="zh-CN"/>
        </w:rPr>
        <w:t>Stones from bowel disease.</w:t>
      </w:r>
      <w:proofErr w:type="gram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i/>
          <w:iCs/>
          <w:lang w:val="en-US" w:eastAsia="zh-CN"/>
        </w:rPr>
        <w:t>Endocrinol</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Metab</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Clin</w:t>
      </w:r>
      <w:proofErr w:type="spellEnd"/>
      <w:r w:rsidRPr="00F3379A">
        <w:rPr>
          <w:rFonts w:ascii="Book Antiqua" w:eastAsia="宋体" w:hAnsi="Book Antiqua" w:cs="宋体"/>
          <w:i/>
          <w:iCs/>
          <w:lang w:val="en-US" w:eastAsia="zh-CN"/>
        </w:rPr>
        <w:t xml:space="preserve"> North Am</w:t>
      </w:r>
      <w:r w:rsidRPr="00F3379A">
        <w:rPr>
          <w:rFonts w:ascii="Book Antiqua" w:eastAsia="宋体" w:hAnsi="Book Antiqua" w:cs="宋体"/>
          <w:lang w:val="en-US" w:eastAsia="zh-CN"/>
        </w:rPr>
        <w:t xml:space="preserve"> 2002; </w:t>
      </w:r>
      <w:r w:rsidRPr="00F3379A">
        <w:rPr>
          <w:rFonts w:ascii="Book Antiqua" w:eastAsia="宋体" w:hAnsi="Book Antiqua" w:cs="宋体"/>
          <w:b/>
          <w:bCs/>
          <w:lang w:val="en-US" w:eastAsia="zh-CN"/>
        </w:rPr>
        <w:t>31</w:t>
      </w:r>
      <w:r w:rsidRPr="00F3379A">
        <w:rPr>
          <w:rFonts w:ascii="Book Antiqua" w:eastAsia="宋体" w:hAnsi="Book Antiqua" w:cs="宋体"/>
          <w:lang w:val="en-US" w:eastAsia="zh-CN"/>
        </w:rPr>
        <w:t>: 979-999 [PMID: 12474641 DOI: 10.1016/S0889-8529(02)00035-X]</w:t>
      </w:r>
    </w:p>
    <w:p w14:paraId="2A3480FC"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33 </w:t>
      </w:r>
      <w:proofErr w:type="spellStart"/>
      <w:r w:rsidRPr="00F3379A">
        <w:rPr>
          <w:rFonts w:ascii="Book Antiqua" w:eastAsia="宋体" w:hAnsi="Book Antiqua" w:cs="宋体"/>
          <w:b/>
          <w:bCs/>
          <w:lang w:val="en-US" w:eastAsia="zh-CN"/>
        </w:rPr>
        <w:t>Pories</w:t>
      </w:r>
      <w:proofErr w:type="spellEnd"/>
      <w:r w:rsidRPr="00F3379A">
        <w:rPr>
          <w:rFonts w:ascii="Book Antiqua" w:eastAsia="宋体" w:hAnsi="Book Antiqua" w:cs="宋体"/>
          <w:b/>
          <w:bCs/>
          <w:lang w:val="en-US" w:eastAsia="zh-CN"/>
        </w:rPr>
        <w:t xml:space="preserve"> WJ</w:t>
      </w:r>
      <w:r w:rsidRPr="00F3379A">
        <w:rPr>
          <w:rFonts w:ascii="Book Antiqua" w:eastAsia="宋体" w:hAnsi="Book Antiqua" w:cs="宋体"/>
          <w:lang w:val="en-US" w:eastAsia="zh-CN"/>
        </w:rPr>
        <w:t>.</w:t>
      </w:r>
      <w:proofErr w:type="gramEnd"/>
      <w:r w:rsidRPr="00F3379A">
        <w:rPr>
          <w:rFonts w:ascii="Book Antiqua" w:eastAsia="宋体" w:hAnsi="Book Antiqua" w:cs="宋体"/>
          <w:lang w:val="en-US" w:eastAsia="zh-CN"/>
        </w:rPr>
        <w:t xml:space="preserve"> Bariatric surgery: risks and rewards.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Clin</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Endocrinol</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Metab</w:t>
      </w:r>
      <w:proofErr w:type="spellEnd"/>
      <w:r w:rsidRPr="00F3379A">
        <w:rPr>
          <w:rFonts w:ascii="Book Antiqua" w:eastAsia="宋体" w:hAnsi="Book Antiqua" w:cs="宋体"/>
          <w:lang w:val="en-US" w:eastAsia="zh-CN"/>
        </w:rPr>
        <w:t xml:space="preserve"> 2008; </w:t>
      </w:r>
      <w:r w:rsidRPr="00F3379A">
        <w:rPr>
          <w:rFonts w:ascii="Book Antiqua" w:eastAsia="宋体" w:hAnsi="Book Antiqua" w:cs="宋体"/>
          <w:b/>
          <w:bCs/>
          <w:lang w:val="en-US" w:eastAsia="zh-CN"/>
        </w:rPr>
        <w:t>93</w:t>
      </w:r>
      <w:r w:rsidRPr="00F3379A">
        <w:rPr>
          <w:rFonts w:ascii="Book Antiqua" w:eastAsia="宋体" w:hAnsi="Book Antiqua" w:cs="宋体"/>
          <w:lang w:val="en-US" w:eastAsia="zh-CN"/>
        </w:rPr>
        <w:t>: S89-S96 [PMID: 18987275 DOI: 10.1210/jc.2008-1641]</w:t>
      </w:r>
    </w:p>
    <w:p w14:paraId="3B450F86" w14:textId="56AD290F"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34 </w:t>
      </w:r>
      <w:r w:rsidRPr="00F3379A">
        <w:rPr>
          <w:rFonts w:ascii="Book Antiqua" w:eastAsia="宋体" w:hAnsi="Book Antiqua" w:cs="宋体"/>
          <w:b/>
          <w:bCs/>
          <w:lang w:val="en-US" w:eastAsia="zh-CN"/>
        </w:rPr>
        <w:t>Nelson WK</w:t>
      </w:r>
      <w:r w:rsidRPr="00F3379A">
        <w:rPr>
          <w:rFonts w:ascii="Book Antiqua" w:eastAsia="宋体" w:hAnsi="Book Antiqua" w:cs="宋体"/>
          <w:lang w:val="en-US" w:eastAsia="zh-CN"/>
        </w:rPr>
        <w:t xml:space="preserve">, Houghton SG, Milliner DS, </w:t>
      </w:r>
      <w:proofErr w:type="spellStart"/>
      <w:r w:rsidRPr="00F3379A">
        <w:rPr>
          <w:rFonts w:ascii="Book Antiqua" w:eastAsia="宋体" w:hAnsi="Book Antiqua" w:cs="宋体"/>
          <w:lang w:val="en-US" w:eastAsia="zh-CN"/>
        </w:rPr>
        <w:t>Lieske</w:t>
      </w:r>
      <w:proofErr w:type="spellEnd"/>
      <w:r w:rsidRPr="00F3379A">
        <w:rPr>
          <w:rFonts w:ascii="Book Antiqua" w:eastAsia="宋体" w:hAnsi="Book Antiqua" w:cs="宋体"/>
          <w:lang w:val="en-US" w:eastAsia="zh-CN"/>
        </w:rPr>
        <w:t xml:space="preserve"> JC, </w:t>
      </w:r>
      <w:proofErr w:type="spellStart"/>
      <w:r w:rsidRPr="00F3379A">
        <w:rPr>
          <w:rFonts w:ascii="Book Antiqua" w:eastAsia="宋体" w:hAnsi="Book Antiqua" w:cs="宋体"/>
          <w:lang w:val="en-US" w:eastAsia="zh-CN"/>
        </w:rPr>
        <w:t>Sarr</w:t>
      </w:r>
      <w:proofErr w:type="spellEnd"/>
      <w:r w:rsidRPr="00F3379A">
        <w:rPr>
          <w:rFonts w:ascii="Book Antiqua" w:eastAsia="宋体" w:hAnsi="Book Antiqua" w:cs="宋体"/>
          <w:lang w:val="en-US" w:eastAsia="zh-CN"/>
        </w:rPr>
        <w:t xml:space="preserve"> MG. Enteric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nephrolithiasis, and oxalate nephropathy: potentially serious and unappreciated complications of Roux-en-Y gastric bypass. </w:t>
      </w:r>
      <w:proofErr w:type="spellStart"/>
      <w:r w:rsidRPr="00F3379A">
        <w:rPr>
          <w:rFonts w:ascii="Book Antiqua" w:eastAsia="宋体" w:hAnsi="Book Antiqua" w:cs="宋体"/>
          <w:i/>
          <w:iCs/>
          <w:lang w:val="en-US" w:eastAsia="zh-CN"/>
        </w:rPr>
        <w:t>Surg</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Obes</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Relat</w:t>
      </w:r>
      <w:proofErr w:type="spellEnd"/>
      <w:r w:rsidRPr="00F3379A">
        <w:rPr>
          <w:rFonts w:ascii="Book Antiqua" w:eastAsia="宋体" w:hAnsi="Book Antiqua" w:cs="宋体"/>
          <w:i/>
          <w:iCs/>
          <w:lang w:val="en-US" w:eastAsia="zh-CN"/>
        </w:rPr>
        <w:t xml:space="preserve"> Dis</w:t>
      </w:r>
      <w:r w:rsidRPr="00F3379A">
        <w:rPr>
          <w:rFonts w:ascii="Book Antiqua" w:eastAsia="宋体" w:hAnsi="Book Antiqua" w:cs="宋体"/>
          <w:lang w:val="en-US" w:eastAsia="zh-CN"/>
        </w:rPr>
        <w:t xml:space="preserve"> </w:t>
      </w:r>
      <w:r>
        <w:rPr>
          <w:rFonts w:ascii="Book Antiqua" w:eastAsia="宋体" w:hAnsi="Book Antiqua" w:cs="宋体" w:hint="eastAsia"/>
          <w:lang w:val="en-US" w:eastAsia="zh-CN"/>
        </w:rPr>
        <w:t>2005</w:t>
      </w:r>
      <w:r w:rsidRPr="00F3379A">
        <w:rPr>
          <w:rFonts w:ascii="Book Antiqua" w:eastAsia="宋体" w:hAnsi="Book Antiqua" w:cs="宋体"/>
          <w:lang w:val="en-US" w:eastAsia="zh-CN"/>
        </w:rPr>
        <w:t xml:space="preserve">; </w:t>
      </w:r>
      <w:r w:rsidRPr="00F3379A">
        <w:rPr>
          <w:rFonts w:ascii="Book Antiqua" w:eastAsia="宋体" w:hAnsi="Book Antiqua" w:cs="宋体"/>
          <w:b/>
          <w:bCs/>
          <w:lang w:val="en-US" w:eastAsia="zh-CN"/>
        </w:rPr>
        <w:t>1</w:t>
      </w:r>
      <w:r w:rsidRPr="00F3379A">
        <w:rPr>
          <w:rFonts w:ascii="Book Antiqua" w:eastAsia="宋体" w:hAnsi="Book Antiqua" w:cs="宋体"/>
          <w:lang w:val="en-US" w:eastAsia="zh-CN"/>
        </w:rPr>
        <w:t>: 481-485 [PMID: 16925274 DOI: 10.1016/j.soard.2005.07.002]</w:t>
      </w:r>
    </w:p>
    <w:p w14:paraId="6371688F"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35 </w:t>
      </w:r>
      <w:proofErr w:type="spellStart"/>
      <w:r w:rsidRPr="00F3379A">
        <w:rPr>
          <w:rFonts w:ascii="Book Antiqua" w:eastAsia="宋体" w:hAnsi="Book Antiqua" w:cs="宋体"/>
          <w:b/>
          <w:bCs/>
          <w:lang w:val="en-US" w:eastAsia="zh-CN"/>
        </w:rPr>
        <w:t>Matlaga</w:t>
      </w:r>
      <w:proofErr w:type="spellEnd"/>
      <w:r w:rsidRPr="00F3379A">
        <w:rPr>
          <w:rFonts w:ascii="Book Antiqua" w:eastAsia="宋体" w:hAnsi="Book Antiqua" w:cs="宋体"/>
          <w:b/>
          <w:bCs/>
          <w:lang w:val="en-US" w:eastAsia="zh-CN"/>
        </w:rPr>
        <w:t xml:space="preserve"> BR</w:t>
      </w:r>
      <w:r w:rsidRPr="00F3379A">
        <w:rPr>
          <w:rFonts w:ascii="Book Antiqua" w:eastAsia="宋体" w:hAnsi="Book Antiqua" w:cs="宋体"/>
          <w:lang w:val="en-US" w:eastAsia="zh-CN"/>
        </w:rPr>
        <w:t xml:space="preserve">, Shore AD, Magnuson T, Clark JM, Johns R, </w:t>
      </w:r>
      <w:proofErr w:type="spellStart"/>
      <w:r w:rsidRPr="00F3379A">
        <w:rPr>
          <w:rFonts w:ascii="Book Antiqua" w:eastAsia="宋体" w:hAnsi="Book Antiqua" w:cs="宋体"/>
          <w:lang w:val="en-US" w:eastAsia="zh-CN"/>
        </w:rPr>
        <w:t>Makary</w:t>
      </w:r>
      <w:proofErr w:type="spellEnd"/>
      <w:r w:rsidRPr="00F3379A">
        <w:rPr>
          <w:rFonts w:ascii="Book Antiqua" w:eastAsia="宋体" w:hAnsi="Book Antiqua" w:cs="宋体"/>
          <w:lang w:val="en-US" w:eastAsia="zh-CN"/>
        </w:rPr>
        <w:t xml:space="preserve"> MA. </w:t>
      </w:r>
      <w:proofErr w:type="gramStart"/>
      <w:r w:rsidRPr="00F3379A">
        <w:rPr>
          <w:rFonts w:ascii="Book Antiqua" w:eastAsia="宋体" w:hAnsi="Book Antiqua" w:cs="宋体"/>
          <w:lang w:val="en-US" w:eastAsia="zh-CN"/>
        </w:rPr>
        <w:t>Effect of gastric bypass surgery on kidney stone disease.</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lang w:val="en-US" w:eastAsia="zh-CN"/>
        </w:rPr>
        <w:t xml:space="preserve"> 2009; </w:t>
      </w:r>
      <w:r w:rsidRPr="00F3379A">
        <w:rPr>
          <w:rFonts w:ascii="Book Antiqua" w:eastAsia="宋体" w:hAnsi="Book Antiqua" w:cs="宋体"/>
          <w:b/>
          <w:bCs/>
          <w:lang w:val="en-US" w:eastAsia="zh-CN"/>
        </w:rPr>
        <w:t>181</w:t>
      </w:r>
      <w:r w:rsidRPr="00F3379A">
        <w:rPr>
          <w:rFonts w:ascii="Book Antiqua" w:eastAsia="宋体" w:hAnsi="Book Antiqua" w:cs="宋体"/>
          <w:lang w:val="en-US" w:eastAsia="zh-CN"/>
        </w:rPr>
        <w:t>: 2573-2577 [PMID: 19375090 DOI: 10.1016/j.juro.2009.02.029]</w:t>
      </w:r>
    </w:p>
    <w:p w14:paraId="10C530D6"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36 </w:t>
      </w:r>
      <w:proofErr w:type="spellStart"/>
      <w:r w:rsidRPr="00F3379A">
        <w:rPr>
          <w:rFonts w:ascii="Book Antiqua" w:eastAsia="宋体" w:hAnsi="Book Antiqua" w:cs="宋体"/>
          <w:b/>
          <w:bCs/>
          <w:lang w:val="en-US" w:eastAsia="zh-CN"/>
        </w:rPr>
        <w:t>Durrani</w:t>
      </w:r>
      <w:proofErr w:type="spellEnd"/>
      <w:r w:rsidRPr="00F3379A">
        <w:rPr>
          <w:rFonts w:ascii="Book Antiqua" w:eastAsia="宋体" w:hAnsi="Book Antiqua" w:cs="宋体"/>
          <w:b/>
          <w:bCs/>
          <w:lang w:val="en-US" w:eastAsia="zh-CN"/>
        </w:rPr>
        <w:t xml:space="preserve"> O</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Morrisroe</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Jackman</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Averch</w:t>
      </w:r>
      <w:proofErr w:type="spellEnd"/>
      <w:r w:rsidRPr="00F3379A">
        <w:rPr>
          <w:rFonts w:ascii="Book Antiqua" w:eastAsia="宋体" w:hAnsi="Book Antiqua" w:cs="宋体"/>
          <w:lang w:val="en-US" w:eastAsia="zh-CN"/>
        </w:rPr>
        <w:t xml:space="preserve"> T. Analysis of stone disease in morbidly obese patients undergoing gastric bypass surgery.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Endourol</w:t>
      </w:r>
      <w:proofErr w:type="spellEnd"/>
      <w:r w:rsidRPr="00F3379A">
        <w:rPr>
          <w:rFonts w:ascii="Book Antiqua" w:eastAsia="宋体" w:hAnsi="Book Antiqua" w:cs="宋体"/>
          <w:lang w:val="en-US" w:eastAsia="zh-CN"/>
        </w:rPr>
        <w:t xml:space="preserve"> 2006; </w:t>
      </w:r>
      <w:r w:rsidRPr="00F3379A">
        <w:rPr>
          <w:rFonts w:ascii="Book Antiqua" w:eastAsia="宋体" w:hAnsi="Book Antiqua" w:cs="宋体"/>
          <w:b/>
          <w:bCs/>
          <w:lang w:val="en-US" w:eastAsia="zh-CN"/>
        </w:rPr>
        <w:t>20</w:t>
      </w:r>
      <w:r w:rsidRPr="00F3379A">
        <w:rPr>
          <w:rFonts w:ascii="Book Antiqua" w:eastAsia="宋体" w:hAnsi="Book Antiqua" w:cs="宋体"/>
          <w:lang w:val="en-US" w:eastAsia="zh-CN"/>
        </w:rPr>
        <w:t>: 749-752 [PMID: 17094749 DOI: 10.1089/end.2006.20.749]</w:t>
      </w:r>
    </w:p>
    <w:p w14:paraId="77EF3105"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37 </w:t>
      </w:r>
      <w:proofErr w:type="spellStart"/>
      <w:r w:rsidRPr="00F3379A">
        <w:rPr>
          <w:rFonts w:ascii="Book Antiqua" w:eastAsia="宋体" w:hAnsi="Book Antiqua" w:cs="宋体"/>
          <w:b/>
          <w:bCs/>
          <w:lang w:val="en-US" w:eastAsia="zh-CN"/>
        </w:rPr>
        <w:t>Valezi</w:t>
      </w:r>
      <w:proofErr w:type="spellEnd"/>
      <w:r w:rsidRPr="00F3379A">
        <w:rPr>
          <w:rFonts w:ascii="Book Antiqua" w:eastAsia="宋体" w:hAnsi="Book Antiqua" w:cs="宋体"/>
          <w:b/>
          <w:bCs/>
          <w:lang w:val="en-US" w:eastAsia="zh-CN"/>
        </w:rPr>
        <w:t xml:space="preserve"> AC</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Fuganti</w:t>
      </w:r>
      <w:proofErr w:type="spellEnd"/>
      <w:r w:rsidRPr="00F3379A">
        <w:rPr>
          <w:rFonts w:ascii="Book Antiqua" w:eastAsia="宋体" w:hAnsi="Book Antiqua" w:cs="宋体"/>
          <w:lang w:val="en-US" w:eastAsia="zh-CN"/>
        </w:rPr>
        <w:t xml:space="preserve"> PE, Junior JM, </w:t>
      </w:r>
      <w:proofErr w:type="spellStart"/>
      <w:r w:rsidRPr="00F3379A">
        <w:rPr>
          <w:rFonts w:ascii="Book Antiqua" w:eastAsia="宋体" w:hAnsi="Book Antiqua" w:cs="宋体"/>
          <w:lang w:val="en-US" w:eastAsia="zh-CN"/>
        </w:rPr>
        <w:t>Delfino</w:t>
      </w:r>
      <w:proofErr w:type="spellEnd"/>
      <w:r w:rsidRPr="00F3379A">
        <w:rPr>
          <w:rFonts w:ascii="Book Antiqua" w:eastAsia="宋体" w:hAnsi="Book Antiqua" w:cs="宋体"/>
          <w:lang w:val="en-US" w:eastAsia="zh-CN"/>
        </w:rPr>
        <w:t xml:space="preserve"> VD. Urinary evaluation after RYGBP: a </w:t>
      </w:r>
      <w:proofErr w:type="spellStart"/>
      <w:r w:rsidRPr="00F3379A">
        <w:rPr>
          <w:rFonts w:ascii="Book Antiqua" w:eastAsia="宋体" w:hAnsi="Book Antiqua" w:cs="宋体"/>
          <w:lang w:val="en-US" w:eastAsia="zh-CN"/>
        </w:rPr>
        <w:t>lithogenic</w:t>
      </w:r>
      <w:proofErr w:type="spellEnd"/>
      <w:r w:rsidRPr="00F3379A">
        <w:rPr>
          <w:rFonts w:ascii="Book Antiqua" w:eastAsia="宋体" w:hAnsi="Book Antiqua" w:cs="宋体"/>
          <w:lang w:val="en-US" w:eastAsia="zh-CN"/>
        </w:rPr>
        <w:t xml:space="preserve"> profile with early postoperative increase in the incidence of </w:t>
      </w:r>
      <w:proofErr w:type="spellStart"/>
      <w:r w:rsidRPr="00F3379A">
        <w:rPr>
          <w:rFonts w:ascii="Book Antiqua" w:eastAsia="宋体" w:hAnsi="Book Antiqua" w:cs="宋体"/>
          <w:lang w:val="en-US" w:eastAsia="zh-CN"/>
        </w:rPr>
        <w:t>urolithiasis</w:t>
      </w:r>
      <w:proofErr w:type="spell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i/>
          <w:iCs/>
          <w:lang w:val="en-US" w:eastAsia="zh-CN"/>
        </w:rPr>
        <w:t>Obes</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Surg</w:t>
      </w:r>
      <w:proofErr w:type="spellEnd"/>
      <w:r w:rsidRPr="00F3379A">
        <w:rPr>
          <w:rFonts w:ascii="Book Antiqua" w:eastAsia="宋体" w:hAnsi="Book Antiqua" w:cs="宋体"/>
          <w:lang w:val="en-US" w:eastAsia="zh-CN"/>
        </w:rPr>
        <w:t xml:space="preserve"> 2013; </w:t>
      </w:r>
      <w:r w:rsidRPr="00F3379A">
        <w:rPr>
          <w:rFonts w:ascii="Book Antiqua" w:eastAsia="宋体" w:hAnsi="Book Antiqua" w:cs="宋体"/>
          <w:b/>
          <w:bCs/>
          <w:lang w:val="en-US" w:eastAsia="zh-CN"/>
        </w:rPr>
        <w:t>23</w:t>
      </w:r>
      <w:r w:rsidRPr="00F3379A">
        <w:rPr>
          <w:rFonts w:ascii="Book Antiqua" w:eastAsia="宋体" w:hAnsi="Book Antiqua" w:cs="宋体"/>
          <w:lang w:val="en-US" w:eastAsia="zh-CN"/>
        </w:rPr>
        <w:t>: 1575-1580 [PMID: 23519632 DOI: 10.1007/s11695-013-0916-0]</w:t>
      </w:r>
    </w:p>
    <w:p w14:paraId="2E387E42"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38 </w:t>
      </w:r>
      <w:r w:rsidRPr="00F3379A">
        <w:rPr>
          <w:rFonts w:ascii="Book Antiqua" w:eastAsia="宋体" w:hAnsi="Book Antiqua" w:cs="宋体"/>
          <w:b/>
          <w:bCs/>
          <w:lang w:val="en-US" w:eastAsia="zh-CN"/>
        </w:rPr>
        <w:t>Shimizu H</w:t>
      </w:r>
      <w:r w:rsidRPr="00F3379A">
        <w:rPr>
          <w:rFonts w:ascii="Book Antiqua" w:eastAsia="宋体" w:hAnsi="Book Antiqua" w:cs="宋体"/>
          <w:lang w:val="en-US" w:eastAsia="zh-CN"/>
        </w:rPr>
        <w:t xml:space="preserve">, Ichikawa D, </w:t>
      </w:r>
      <w:proofErr w:type="spellStart"/>
      <w:r w:rsidRPr="00F3379A">
        <w:rPr>
          <w:rFonts w:ascii="Book Antiqua" w:eastAsia="宋体" w:hAnsi="Book Antiqua" w:cs="宋体"/>
          <w:lang w:val="en-US" w:eastAsia="zh-CN"/>
        </w:rPr>
        <w:t>Tamagaki</w:t>
      </w:r>
      <w:proofErr w:type="spellEnd"/>
      <w:r w:rsidRPr="00F3379A">
        <w:rPr>
          <w:rFonts w:ascii="Book Antiqua" w:eastAsia="宋体" w:hAnsi="Book Antiqua" w:cs="宋体"/>
          <w:lang w:val="en-US" w:eastAsia="zh-CN"/>
        </w:rPr>
        <w:t xml:space="preserve"> K, Komatsu S, Kubota T, Okamoto K, </w:t>
      </w:r>
      <w:proofErr w:type="spellStart"/>
      <w:r w:rsidRPr="00F3379A">
        <w:rPr>
          <w:rFonts w:ascii="Book Antiqua" w:eastAsia="宋体" w:hAnsi="Book Antiqua" w:cs="宋体"/>
          <w:lang w:val="en-US" w:eastAsia="zh-CN"/>
        </w:rPr>
        <w:t>Shiozaki</w:t>
      </w:r>
      <w:proofErr w:type="spellEnd"/>
      <w:r w:rsidRPr="00F3379A">
        <w:rPr>
          <w:rFonts w:ascii="Book Antiqua" w:eastAsia="宋体" w:hAnsi="Book Antiqua" w:cs="宋体"/>
          <w:lang w:val="en-US" w:eastAsia="zh-CN"/>
        </w:rPr>
        <w:t xml:space="preserve"> A, Fujiwara H, Ota N, </w:t>
      </w:r>
      <w:proofErr w:type="spellStart"/>
      <w:r w:rsidRPr="00F3379A">
        <w:rPr>
          <w:rFonts w:ascii="Book Antiqua" w:eastAsia="宋体" w:hAnsi="Book Antiqua" w:cs="宋体"/>
          <w:lang w:val="en-US" w:eastAsia="zh-CN"/>
        </w:rPr>
        <w:t>Otsuji</w:t>
      </w:r>
      <w:proofErr w:type="spellEnd"/>
      <w:r w:rsidRPr="00F3379A">
        <w:rPr>
          <w:rFonts w:ascii="Book Antiqua" w:eastAsia="宋体" w:hAnsi="Book Antiqua" w:cs="宋体"/>
          <w:lang w:val="en-US" w:eastAsia="zh-CN"/>
        </w:rPr>
        <w:t xml:space="preserve"> E. Evaluation of postoperative nephrolithiasis and renal </w:t>
      </w:r>
      <w:r w:rsidRPr="00F3379A">
        <w:rPr>
          <w:rFonts w:ascii="Book Antiqua" w:eastAsia="宋体" w:hAnsi="Book Antiqua" w:cs="宋体"/>
          <w:lang w:val="en-US" w:eastAsia="zh-CN"/>
        </w:rPr>
        <w:lastRenderedPageBreak/>
        <w:t xml:space="preserve">dysfunction in gastric cancer patients. </w:t>
      </w:r>
      <w:r w:rsidRPr="00F3379A">
        <w:rPr>
          <w:rFonts w:ascii="Book Antiqua" w:eastAsia="宋体" w:hAnsi="Book Antiqua" w:cs="宋体"/>
          <w:i/>
          <w:iCs/>
          <w:lang w:val="en-US" w:eastAsia="zh-CN"/>
        </w:rPr>
        <w:t>Gastric Cancer</w:t>
      </w:r>
      <w:r w:rsidRPr="00F3379A">
        <w:rPr>
          <w:rFonts w:ascii="Book Antiqua" w:eastAsia="宋体" w:hAnsi="Book Antiqua" w:cs="宋体"/>
          <w:lang w:val="en-US" w:eastAsia="zh-CN"/>
        </w:rPr>
        <w:t xml:space="preserve"> 2013; </w:t>
      </w:r>
      <w:r w:rsidRPr="00F3379A">
        <w:rPr>
          <w:rFonts w:ascii="Book Antiqua" w:eastAsia="宋体" w:hAnsi="Book Antiqua" w:cs="宋体"/>
          <w:b/>
          <w:bCs/>
          <w:lang w:val="en-US" w:eastAsia="zh-CN"/>
        </w:rPr>
        <w:t>16</w:t>
      </w:r>
      <w:r w:rsidRPr="00F3379A">
        <w:rPr>
          <w:rFonts w:ascii="Book Antiqua" w:eastAsia="宋体" w:hAnsi="Book Antiqua" w:cs="宋体"/>
          <w:lang w:val="en-US" w:eastAsia="zh-CN"/>
        </w:rPr>
        <w:t>: 338-344 [PMID: 22948316 DOI: 10.1007/s10120-012-0192-z]</w:t>
      </w:r>
    </w:p>
    <w:p w14:paraId="4850841D"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39 </w:t>
      </w:r>
      <w:proofErr w:type="spellStart"/>
      <w:r w:rsidRPr="00F3379A">
        <w:rPr>
          <w:rFonts w:ascii="Book Antiqua" w:eastAsia="宋体" w:hAnsi="Book Antiqua" w:cs="宋体"/>
          <w:b/>
          <w:bCs/>
          <w:lang w:val="en-US" w:eastAsia="zh-CN"/>
        </w:rPr>
        <w:t>Annuk</w:t>
      </w:r>
      <w:proofErr w:type="spellEnd"/>
      <w:r w:rsidRPr="00F3379A">
        <w:rPr>
          <w:rFonts w:ascii="Book Antiqua" w:eastAsia="宋体" w:hAnsi="Book Antiqua" w:cs="宋体"/>
          <w:b/>
          <w:bCs/>
          <w:lang w:val="en-US" w:eastAsia="zh-CN"/>
        </w:rPr>
        <w:t xml:space="preserve"> M</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Backman</w:t>
      </w:r>
      <w:proofErr w:type="spellEnd"/>
      <w:r w:rsidRPr="00F3379A">
        <w:rPr>
          <w:rFonts w:ascii="Book Antiqua" w:eastAsia="宋体" w:hAnsi="Book Antiqua" w:cs="宋体"/>
          <w:lang w:val="en-US" w:eastAsia="zh-CN"/>
        </w:rPr>
        <w:t xml:space="preserve"> U, Holmgren K, </w:t>
      </w:r>
      <w:proofErr w:type="spellStart"/>
      <w:r w:rsidRPr="00F3379A">
        <w:rPr>
          <w:rFonts w:ascii="Book Antiqua" w:eastAsia="宋体" w:hAnsi="Book Antiqua" w:cs="宋体"/>
          <w:lang w:val="en-US" w:eastAsia="zh-CN"/>
        </w:rPr>
        <w:t>Vessby</w:t>
      </w:r>
      <w:proofErr w:type="spellEnd"/>
      <w:r w:rsidRPr="00F3379A">
        <w:rPr>
          <w:rFonts w:ascii="Book Antiqua" w:eastAsia="宋体" w:hAnsi="Book Antiqua" w:cs="宋体"/>
          <w:lang w:val="en-US" w:eastAsia="zh-CN"/>
        </w:rPr>
        <w:t xml:space="preserve"> B. Urinary calculi and </w:t>
      </w:r>
      <w:proofErr w:type="spellStart"/>
      <w:r w:rsidRPr="00F3379A">
        <w:rPr>
          <w:rFonts w:ascii="Book Antiqua" w:eastAsia="宋体" w:hAnsi="Book Antiqua" w:cs="宋体"/>
          <w:lang w:val="en-US" w:eastAsia="zh-CN"/>
        </w:rPr>
        <w:t>jejunoileal</w:t>
      </w:r>
      <w:proofErr w:type="spellEnd"/>
      <w:r w:rsidRPr="00F3379A">
        <w:rPr>
          <w:rFonts w:ascii="Book Antiqua" w:eastAsia="宋体" w:hAnsi="Book Antiqua" w:cs="宋体"/>
          <w:lang w:val="en-US" w:eastAsia="zh-CN"/>
        </w:rPr>
        <w:t xml:space="preserve"> bypass operation. </w:t>
      </w:r>
      <w:proofErr w:type="gramStart"/>
      <w:r w:rsidRPr="00F3379A">
        <w:rPr>
          <w:rFonts w:ascii="Book Antiqua" w:eastAsia="宋体" w:hAnsi="Book Antiqua" w:cs="宋体"/>
          <w:lang w:val="en-US" w:eastAsia="zh-CN"/>
        </w:rPr>
        <w:t>A long-term follow-up.</w:t>
      </w:r>
      <w:proofErr w:type="gram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i/>
          <w:iCs/>
          <w:lang w:val="en-US" w:eastAsia="zh-CN"/>
        </w:rPr>
        <w:t>Scand</w:t>
      </w:r>
      <w:proofErr w:type="spellEnd"/>
      <w:r w:rsidRPr="00F3379A">
        <w:rPr>
          <w:rFonts w:ascii="Book Antiqua" w:eastAsia="宋体" w:hAnsi="Book Antiqua" w:cs="宋体"/>
          <w:i/>
          <w:iCs/>
          <w:lang w:val="en-US" w:eastAsia="zh-CN"/>
        </w:rPr>
        <w:t xml:space="preserve"> J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Nephrol</w:t>
      </w:r>
      <w:proofErr w:type="spellEnd"/>
      <w:r w:rsidRPr="00F3379A">
        <w:rPr>
          <w:rFonts w:ascii="Book Antiqua" w:eastAsia="宋体" w:hAnsi="Book Antiqua" w:cs="宋体"/>
          <w:lang w:val="en-US" w:eastAsia="zh-CN"/>
        </w:rPr>
        <w:t xml:space="preserve"> 1998; </w:t>
      </w:r>
      <w:r w:rsidRPr="00F3379A">
        <w:rPr>
          <w:rFonts w:ascii="Book Antiqua" w:eastAsia="宋体" w:hAnsi="Book Antiqua" w:cs="宋体"/>
          <w:b/>
          <w:bCs/>
          <w:lang w:val="en-US" w:eastAsia="zh-CN"/>
        </w:rPr>
        <w:t>32</w:t>
      </w:r>
      <w:r w:rsidRPr="00F3379A">
        <w:rPr>
          <w:rFonts w:ascii="Book Antiqua" w:eastAsia="宋体" w:hAnsi="Book Antiqua" w:cs="宋体"/>
          <w:lang w:val="en-US" w:eastAsia="zh-CN"/>
        </w:rPr>
        <w:t>: 177-180 [PMID: 9689695]</w:t>
      </w:r>
    </w:p>
    <w:p w14:paraId="53E93A14" w14:textId="4C0D01BC"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40 </w:t>
      </w:r>
      <w:proofErr w:type="spellStart"/>
      <w:r w:rsidRPr="00F3379A">
        <w:rPr>
          <w:rFonts w:ascii="Book Antiqua" w:eastAsia="宋体" w:hAnsi="Book Antiqua" w:cs="宋体"/>
          <w:b/>
          <w:bCs/>
          <w:lang w:val="en-US" w:eastAsia="zh-CN"/>
        </w:rPr>
        <w:t>Dhar</w:t>
      </w:r>
      <w:proofErr w:type="spellEnd"/>
      <w:r w:rsidRPr="00F3379A">
        <w:rPr>
          <w:rFonts w:ascii="Book Antiqua" w:eastAsia="宋体" w:hAnsi="Book Antiqua" w:cs="宋体"/>
          <w:b/>
          <w:bCs/>
          <w:lang w:val="en-US" w:eastAsia="zh-CN"/>
        </w:rPr>
        <w:t xml:space="preserve"> NB</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Grundfest</w:t>
      </w:r>
      <w:proofErr w:type="spellEnd"/>
      <w:r w:rsidRPr="00F3379A">
        <w:rPr>
          <w:rFonts w:ascii="Book Antiqua" w:eastAsia="宋体" w:hAnsi="Book Antiqua" w:cs="宋体"/>
          <w:lang w:val="en-US" w:eastAsia="zh-CN"/>
        </w:rPr>
        <w:t xml:space="preserve"> S, Jones JS, </w:t>
      </w:r>
      <w:proofErr w:type="spellStart"/>
      <w:r w:rsidRPr="00F3379A">
        <w:rPr>
          <w:rFonts w:ascii="Book Antiqua" w:eastAsia="宋体" w:hAnsi="Book Antiqua" w:cs="宋体"/>
          <w:lang w:val="en-US" w:eastAsia="zh-CN"/>
        </w:rPr>
        <w:t>Streem</w:t>
      </w:r>
      <w:proofErr w:type="spellEnd"/>
      <w:r w:rsidRPr="00F3379A">
        <w:rPr>
          <w:rFonts w:ascii="Book Antiqua" w:eastAsia="宋体" w:hAnsi="Book Antiqua" w:cs="宋体"/>
          <w:lang w:val="en-US" w:eastAsia="zh-CN"/>
        </w:rPr>
        <w:t xml:space="preserve"> SB. </w:t>
      </w:r>
      <w:proofErr w:type="spellStart"/>
      <w:r w:rsidRPr="00F3379A">
        <w:rPr>
          <w:rFonts w:ascii="Book Antiqua" w:eastAsia="宋体" w:hAnsi="Book Antiqua" w:cs="宋体"/>
          <w:lang w:val="en-US" w:eastAsia="zh-CN"/>
        </w:rPr>
        <w:t>Jejunoileal</w:t>
      </w:r>
      <w:proofErr w:type="spellEnd"/>
      <w:r w:rsidRPr="00F3379A">
        <w:rPr>
          <w:rFonts w:ascii="Book Antiqua" w:eastAsia="宋体" w:hAnsi="Book Antiqua" w:cs="宋体"/>
          <w:lang w:val="en-US" w:eastAsia="zh-CN"/>
        </w:rPr>
        <w:t xml:space="preserve"> bypass reversal: effect on renal function, metabolic parameters and stone formation.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lang w:val="en-US" w:eastAsia="zh-CN"/>
        </w:rPr>
        <w:t xml:space="preserve"> 2005; </w:t>
      </w:r>
      <w:r w:rsidRPr="00F3379A">
        <w:rPr>
          <w:rFonts w:ascii="Book Antiqua" w:eastAsia="宋体" w:hAnsi="Book Antiqua" w:cs="宋体"/>
          <w:b/>
          <w:bCs/>
          <w:lang w:val="en-US" w:eastAsia="zh-CN"/>
        </w:rPr>
        <w:t>174</w:t>
      </w:r>
      <w:r w:rsidRPr="00F3379A">
        <w:rPr>
          <w:rFonts w:ascii="Book Antiqua" w:eastAsia="宋体" w:hAnsi="Book Antiqua" w:cs="宋体"/>
          <w:lang w:val="en-US" w:eastAsia="zh-CN"/>
        </w:rPr>
        <w:t>: 1844-18</w:t>
      </w:r>
      <w:r>
        <w:rPr>
          <w:rFonts w:ascii="Book Antiqua" w:eastAsia="宋体" w:hAnsi="Book Antiqua" w:cs="宋体" w:hint="eastAsia"/>
          <w:lang w:val="en-US" w:eastAsia="zh-CN"/>
        </w:rPr>
        <w:t>4</w:t>
      </w:r>
      <w:r w:rsidRPr="00F3379A">
        <w:rPr>
          <w:rFonts w:ascii="Book Antiqua" w:eastAsia="宋体" w:hAnsi="Book Antiqua" w:cs="宋体"/>
          <w:lang w:val="en-US" w:eastAsia="zh-CN"/>
        </w:rPr>
        <w:t>6; discussion 1846 [PMID: 16217311 DOI: 10.1097/01.ju.0000177079.56949.1a]</w:t>
      </w:r>
    </w:p>
    <w:p w14:paraId="35660089"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41 </w:t>
      </w:r>
      <w:r w:rsidRPr="00F3379A">
        <w:rPr>
          <w:rFonts w:ascii="Book Antiqua" w:eastAsia="宋体" w:hAnsi="Book Antiqua" w:cs="宋体"/>
          <w:b/>
          <w:bCs/>
          <w:lang w:val="en-US" w:eastAsia="zh-CN"/>
        </w:rPr>
        <w:t>Chen T</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Godebu</w:t>
      </w:r>
      <w:proofErr w:type="spellEnd"/>
      <w:r w:rsidRPr="00F3379A">
        <w:rPr>
          <w:rFonts w:ascii="Book Antiqua" w:eastAsia="宋体" w:hAnsi="Book Antiqua" w:cs="宋体"/>
          <w:lang w:val="en-US" w:eastAsia="zh-CN"/>
        </w:rPr>
        <w:t xml:space="preserve"> E, </w:t>
      </w:r>
      <w:proofErr w:type="spellStart"/>
      <w:r w:rsidRPr="00F3379A">
        <w:rPr>
          <w:rFonts w:ascii="Book Antiqua" w:eastAsia="宋体" w:hAnsi="Book Antiqua" w:cs="宋体"/>
          <w:lang w:val="en-US" w:eastAsia="zh-CN"/>
        </w:rPr>
        <w:t>Horgan</w:t>
      </w:r>
      <w:proofErr w:type="spellEnd"/>
      <w:r w:rsidRPr="00F3379A">
        <w:rPr>
          <w:rFonts w:ascii="Book Antiqua" w:eastAsia="宋体" w:hAnsi="Book Antiqua" w:cs="宋体"/>
          <w:lang w:val="en-US" w:eastAsia="zh-CN"/>
        </w:rPr>
        <w:t xml:space="preserve"> S, </w:t>
      </w:r>
      <w:proofErr w:type="spellStart"/>
      <w:r w:rsidRPr="00F3379A">
        <w:rPr>
          <w:rFonts w:ascii="Book Antiqua" w:eastAsia="宋体" w:hAnsi="Book Antiqua" w:cs="宋体"/>
          <w:lang w:val="en-US" w:eastAsia="zh-CN"/>
        </w:rPr>
        <w:t>Mirheydar</w:t>
      </w:r>
      <w:proofErr w:type="spellEnd"/>
      <w:r w:rsidRPr="00F3379A">
        <w:rPr>
          <w:rFonts w:ascii="Book Antiqua" w:eastAsia="宋体" w:hAnsi="Book Antiqua" w:cs="宋体"/>
          <w:lang w:val="en-US" w:eastAsia="zh-CN"/>
        </w:rPr>
        <w:t xml:space="preserve"> HS, Sur RL.</w:t>
      </w:r>
      <w:proofErr w:type="gramEnd"/>
      <w:r w:rsidRPr="00F3379A">
        <w:rPr>
          <w:rFonts w:ascii="Book Antiqua" w:eastAsia="宋体" w:hAnsi="Book Antiqua" w:cs="宋体"/>
          <w:lang w:val="en-US" w:eastAsia="zh-CN"/>
        </w:rPr>
        <w:t xml:space="preserve"> </w:t>
      </w:r>
      <w:proofErr w:type="gramStart"/>
      <w:r w:rsidRPr="00F3379A">
        <w:rPr>
          <w:rFonts w:ascii="Book Antiqua" w:eastAsia="宋体" w:hAnsi="Book Antiqua" w:cs="宋体"/>
          <w:lang w:val="en-US" w:eastAsia="zh-CN"/>
        </w:rPr>
        <w:t xml:space="preserve">The effect of restrictive bariatric surgery on </w:t>
      </w:r>
      <w:proofErr w:type="spellStart"/>
      <w:r w:rsidRPr="00F3379A">
        <w:rPr>
          <w:rFonts w:ascii="Book Antiqua" w:eastAsia="宋体" w:hAnsi="Book Antiqua" w:cs="宋体"/>
          <w:lang w:val="en-US" w:eastAsia="zh-CN"/>
        </w:rPr>
        <w:t>urolithiasis</w:t>
      </w:r>
      <w:proofErr w:type="spellEnd"/>
      <w:r w:rsidRPr="00F3379A">
        <w:rPr>
          <w:rFonts w:ascii="Book Antiqua" w:eastAsia="宋体" w:hAnsi="Book Antiqua" w:cs="宋体"/>
          <w:lang w:val="en-US" w:eastAsia="zh-CN"/>
        </w:rPr>
        <w:t>.</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Endourol</w:t>
      </w:r>
      <w:proofErr w:type="spellEnd"/>
      <w:r w:rsidRPr="00F3379A">
        <w:rPr>
          <w:rFonts w:ascii="Book Antiqua" w:eastAsia="宋体" w:hAnsi="Book Antiqua" w:cs="宋体"/>
          <w:lang w:val="en-US" w:eastAsia="zh-CN"/>
        </w:rPr>
        <w:t xml:space="preserve"> 2013; </w:t>
      </w:r>
      <w:r w:rsidRPr="00F3379A">
        <w:rPr>
          <w:rFonts w:ascii="Book Antiqua" w:eastAsia="宋体" w:hAnsi="Book Antiqua" w:cs="宋体"/>
          <w:b/>
          <w:bCs/>
          <w:lang w:val="en-US" w:eastAsia="zh-CN"/>
        </w:rPr>
        <w:t>27</w:t>
      </w:r>
      <w:r w:rsidRPr="00F3379A">
        <w:rPr>
          <w:rFonts w:ascii="Book Antiqua" w:eastAsia="宋体" w:hAnsi="Book Antiqua" w:cs="宋体"/>
          <w:lang w:val="en-US" w:eastAsia="zh-CN"/>
        </w:rPr>
        <w:t>: 242-244 [PMID: 23006039 DOI: 10.1089/end.2012.0408]</w:t>
      </w:r>
    </w:p>
    <w:p w14:paraId="252F577F"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42 </w:t>
      </w:r>
      <w:proofErr w:type="spellStart"/>
      <w:r w:rsidRPr="00F3379A">
        <w:rPr>
          <w:rFonts w:ascii="Book Antiqua" w:eastAsia="宋体" w:hAnsi="Book Antiqua" w:cs="宋体"/>
          <w:b/>
          <w:bCs/>
          <w:lang w:val="en-US" w:eastAsia="zh-CN"/>
        </w:rPr>
        <w:t>Semins</w:t>
      </w:r>
      <w:proofErr w:type="spellEnd"/>
      <w:r w:rsidRPr="00F3379A">
        <w:rPr>
          <w:rFonts w:ascii="Book Antiqua" w:eastAsia="宋体" w:hAnsi="Book Antiqua" w:cs="宋体"/>
          <w:b/>
          <w:bCs/>
          <w:lang w:val="en-US" w:eastAsia="zh-CN"/>
        </w:rPr>
        <w:t xml:space="preserve"> MJ</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Matlaga</w:t>
      </w:r>
      <w:proofErr w:type="spellEnd"/>
      <w:r w:rsidRPr="00F3379A">
        <w:rPr>
          <w:rFonts w:ascii="Book Antiqua" w:eastAsia="宋体" w:hAnsi="Book Antiqua" w:cs="宋体"/>
          <w:lang w:val="en-US" w:eastAsia="zh-CN"/>
        </w:rPr>
        <w:t xml:space="preserve"> BR, Shore AD, Steele K, Magnuson T, Johns R, </w:t>
      </w:r>
      <w:proofErr w:type="spellStart"/>
      <w:r w:rsidRPr="00F3379A">
        <w:rPr>
          <w:rFonts w:ascii="Book Antiqua" w:eastAsia="宋体" w:hAnsi="Book Antiqua" w:cs="宋体"/>
          <w:lang w:val="en-US" w:eastAsia="zh-CN"/>
        </w:rPr>
        <w:t>Makary</w:t>
      </w:r>
      <w:proofErr w:type="spellEnd"/>
      <w:r w:rsidRPr="00F3379A">
        <w:rPr>
          <w:rFonts w:ascii="Book Antiqua" w:eastAsia="宋体" w:hAnsi="Book Antiqua" w:cs="宋体"/>
          <w:lang w:val="en-US" w:eastAsia="zh-CN"/>
        </w:rPr>
        <w:t xml:space="preserve"> MA. </w:t>
      </w:r>
      <w:proofErr w:type="gramStart"/>
      <w:r w:rsidRPr="00F3379A">
        <w:rPr>
          <w:rFonts w:ascii="Book Antiqua" w:eastAsia="宋体" w:hAnsi="Book Antiqua" w:cs="宋体"/>
          <w:lang w:val="en-US" w:eastAsia="zh-CN"/>
        </w:rPr>
        <w:t>The effect of gastric banding on kidney stone disease.</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Urology</w:t>
      </w:r>
      <w:r w:rsidRPr="00F3379A">
        <w:rPr>
          <w:rFonts w:ascii="Book Antiqua" w:eastAsia="宋体" w:hAnsi="Book Antiqua" w:cs="宋体"/>
          <w:lang w:val="en-US" w:eastAsia="zh-CN"/>
        </w:rPr>
        <w:t xml:space="preserve"> 2009; </w:t>
      </w:r>
      <w:r w:rsidRPr="00F3379A">
        <w:rPr>
          <w:rFonts w:ascii="Book Antiqua" w:eastAsia="宋体" w:hAnsi="Book Antiqua" w:cs="宋体"/>
          <w:b/>
          <w:bCs/>
          <w:lang w:val="en-US" w:eastAsia="zh-CN"/>
        </w:rPr>
        <w:t>74</w:t>
      </w:r>
      <w:r w:rsidRPr="00F3379A">
        <w:rPr>
          <w:rFonts w:ascii="Book Antiqua" w:eastAsia="宋体" w:hAnsi="Book Antiqua" w:cs="宋体"/>
          <w:lang w:val="en-US" w:eastAsia="zh-CN"/>
        </w:rPr>
        <w:t>: 746-749 [PMID: 19683804 DOI: 10.1016/j.urology.2009.04.093]</w:t>
      </w:r>
    </w:p>
    <w:p w14:paraId="243C60CE" w14:textId="77777777"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43 </w:t>
      </w:r>
      <w:proofErr w:type="spellStart"/>
      <w:r w:rsidRPr="00F3379A">
        <w:rPr>
          <w:rFonts w:ascii="Book Antiqua" w:eastAsia="宋体" w:hAnsi="Book Antiqua" w:cs="宋体"/>
          <w:b/>
          <w:bCs/>
          <w:lang w:val="en-US" w:eastAsia="zh-CN"/>
        </w:rPr>
        <w:t>Nordenvall</w:t>
      </w:r>
      <w:proofErr w:type="spellEnd"/>
      <w:r w:rsidRPr="00F3379A">
        <w:rPr>
          <w:rFonts w:ascii="Book Antiqua" w:eastAsia="宋体" w:hAnsi="Book Antiqua" w:cs="宋体"/>
          <w:b/>
          <w:bCs/>
          <w:lang w:val="en-US" w:eastAsia="zh-CN"/>
        </w:rPr>
        <w:t xml:space="preserve"> B</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Backman</w:t>
      </w:r>
      <w:proofErr w:type="spellEnd"/>
      <w:r w:rsidRPr="00F3379A">
        <w:rPr>
          <w:rFonts w:ascii="Book Antiqua" w:eastAsia="宋体" w:hAnsi="Book Antiqua" w:cs="宋体"/>
          <w:lang w:val="en-US" w:eastAsia="zh-CN"/>
        </w:rPr>
        <w:t xml:space="preserve"> L, Larsson L. Oxalate metabolism after intestinal bypass operations.</w:t>
      </w:r>
      <w:proofErr w:type="gram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i/>
          <w:iCs/>
          <w:lang w:val="en-US" w:eastAsia="zh-CN"/>
        </w:rPr>
        <w:t>Scand</w:t>
      </w:r>
      <w:proofErr w:type="spellEnd"/>
      <w:r w:rsidRPr="00F3379A">
        <w:rPr>
          <w:rFonts w:ascii="Book Antiqua" w:eastAsia="宋体" w:hAnsi="Book Antiqua" w:cs="宋体"/>
          <w:i/>
          <w:iCs/>
          <w:lang w:val="en-US" w:eastAsia="zh-CN"/>
        </w:rPr>
        <w:t xml:space="preserve"> J </w:t>
      </w:r>
      <w:proofErr w:type="spellStart"/>
      <w:r w:rsidRPr="00F3379A">
        <w:rPr>
          <w:rFonts w:ascii="Book Antiqua" w:eastAsia="宋体" w:hAnsi="Book Antiqua" w:cs="宋体"/>
          <w:i/>
          <w:iCs/>
          <w:lang w:val="en-US" w:eastAsia="zh-CN"/>
        </w:rPr>
        <w:t>Gastroenterol</w:t>
      </w:r>
      <w:proofErr w:type="spellEnd"/>
      <w:r w:rsidRPr="00F3379A">
        <w:rPr>
          <w:rFonts w:ascii="Book Antiqua" w:eastAsia="宋体" w:hAnsi="Book Antiqua" w:cs="宋体"/>
          <w:lang w:val="en-US" w:eastAsia="zh-CN"/>
        </w:rPr>
        <w:t xml:space="preserve"> 1981; </w:t>
      </w:r>
      <w:r w:rsidRPr="00F3379A">
        <w:rPr>
          <w:rFonts w:ascii="Book Antiqua" w:eastAsia="宋体" w:hAnsi="Book Antiqua" w:cs="宋体"/>
          <w:b/>
          <w:bCs/>
          <w:lang w:val="en-US" w:eastAsia="zh-CN"/>
        </w:rPr>
        <w:t>16</w:t>
      </w:r>
      <w:r w:rsidRPr="00F3379A">
        <w:rPr>
          <w:rFonts w:ascii="Book Antiqua" w:eastAsia="宋体" w:hAnsi="Book Antiqua" w:cs="宋体"/>
          <w:lang w:val="en-US" w:eastAsia="zh-CN"/>
        </w:rPr>
        <w:t>: 395-399 [PMID: 16435482]</w:t>
      </w:r>
    </w:p>
    <w:p w14:paraId="3B5A851F"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44 </w:t>
      </w:r>
      <w:proofErr w:type="spellStart"/>
      <w:r w:rsidRPr="00F3379A">
        <w:rPr>
          <w:rFonts w:ascii="Book Antiqua" w:eastAsia="宋体" w:hAnsi="Book Antiqua" w:cs="宋体"/>
          <w:b/>
          <w:bCs/>
          <w:lang w:val="en-US" w:eastAsia="zh-CN"/>
        </w:rPr>
        <w:t>Duffey</w:t>
      </w:r>
      <w:proofErr w:type="spellEnd"/>
      <w:r w:rsidRPr="00F3379A">
        <w:rPr>
          <w:rFonts w:ascii="Book Antiqua" w:eastAsia="宋体" w:hAnsi="Book Antiqua" w:cs="宋体"/>
          <w:b/>
          <w:bCs/>
          <w:lang w:val="en-US" w:eastAsia="zh-CN"/>
        </w:rPr>
        <w:t xml:space="preserve"> BG</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Alanee</w:t>
      </w:r>
      <w:proofErr w:type="spellEnd"/>
      <w:r w:rsidRPr="00F3379A">
        <w:rPr>
          <w:rFonts w:ascii="Book Antiqua" w:eastAsia="宋体" w:hAnsi="Book Antiqua" w:cs="宋体"/>
          <w:lang w:val="en-US" w:eastAsia="zh-CN"/>
        </w:rPr>
        <w:t xml:space="preserve"> S, Pedro RN, </w:t>
      </w:r>
      <w:proofErr w:type="spellStart"/>
      <w:r w:rsidRPr="00F3379A">
        <w:rPr>
          <w:rFonts w:ascii="Book Antiqua" w:eastAsia="宋体" w:hAnsi="Book Antiqua" w:cs="宋体"/>
          <w:lang w:val="en-US" w:eastAsia="zh-CN"/>
        </w:rPr>
        <w:t>Hinck</w:t>
      </w:r>
      <w:proofErr w:type="spellEnd"/>
      <w:r w:rsidRPr="00F3379A">
        <w:rPr>
          <w:rFonts w:ascii="Book Antiqua" w:eastAsia="宋体" w:hAnsi="Book Antiqua" w:cs="宋体"/>
          <w:lang w:val="en-US" w:eastAsia="zh-CN"/>
        </w:rPr>
        <w:t xml:space="preserve"> B, </w:t>
      </w:r>
      <w:proofErr w:type="spellStart"/>
      <w:r w:rsidRPr="00F3379A">
        <w:rPr>
          <w:rFonts w:ascii="Book Antiqua" w:eastAsia="宋体" w:hAnsi="Book Antiqua" w:cs="宋体"/>
          <w:lang w:val="en-US" w:eastAsia="zh-CN"/>
        </w:rPr>
        <w:t>Kriedberg</w:t>
      </w:r>
      <w:proofErr w:type="spellEnd"/>
      <w:r w:rsidRPr="00F3379A">
        <w:rPr>
          <w:rFonts w:ascii="Book Antiqua" w:eastAsia="宋体" w:hAnsi="Book Antiqua" w:cs="宋体"/>
          <w:lang w:val="en-US" w:eastAsia="zh-CN"/>
        </w:rPr>
        <w:t xml:space="preserve"> C, </w:t>
      </w:r>
      <w:proofErr w:type="spellStart"/>
      <w:r w:rsidRPr="00F3379A">
        <w:rPr>
          <w:rFonts w:ascii="Book Antiqua" w:eastAsia="宋体" w:hAnsi="Book Antiqua" w:cs="宋体"/>
          <w:lang w:val="en-US" w:eastAsia="zh-CN"/>
        </w:rPr>
        <w:t>Ikramuddin</w:t>
      </w:r>
      <w:proofErr w:type="spellEnd"/>
      <w:r w:rsidRPr="00F3379A">
        <w:rPr>
          <w:rFonts w:ascii="Book Antiqua" w:eastAsia="宋体" w:hAnsi="Book Antiqua" w:cs="宋体"/>
          <w:lang w:val="en-US" w:eastAsia="zh-CN"/>
        </w:rPr>
        <w:t xml:space="preserve"> S, Kellogg T, </w:t>
      </w:r>
      <w:proofErr w:type="spellStart"/>
      <w:r w:rsidRPr="00F3379A">
        <w:rPr>
          <w:rFonts w:ascii="Book Antiqua" w:eastAsia="宋体" w:hAnsi="Book Antiqua" w:cs="宋体"/>
          <w:lang w:val="en-US" w:eastAsia="zh-CN"/>
        </w:rPr>
        <w:t>Stessman</w:t>
      </w:r>
      <w:proofErr w:type="spellEnd"/>
      <w:r w:rsidRPr="00F3379A">
        <w:rPr>
          <w:rFonts w:ascii="Book Antiqua" w:eastAsia="宋体" w:hAnsi="Book Antiqua" w:cs="宋体"/>
          <w:lang w:val="en-US" w:eastAsia="zh-CN"/>
        </w:rPr>
        <w:t xml:space="preserve"> M, </w:t>
      </w:r>
      <w:proofErr w:type="spellStart"/>
      <w:r w:rsidRPr="00F3379A">
        <w:rPr>
          <w:rFonts w:ascii="Book Antiqua" w:eastAsia="宋体" w:hAnsi="Book Antiqua" w:cs="宋体"/>
          <w:lang w:val="en-US" w:eastAsia="zh-CN"/>
        </w:rPr>
        <w:t>Moeding</w:t>
      </w:r>
      <w:proofErr w:type="spellEnd"/>
      <w:r w:rsidRPr="00F3379A">
        <w:rPr>
          <w:rFonts w:ascii="Book Antiqua" w:eastAsia="宋体" w:hAnsi="Book Antiqua" w:cs="宋体"/>
          <w:lang w:val="en-US" w:eastAsia="zh-CN"/>
        </w:rPr>
        <w:t xml:space="preserve"> A, </w:t>
      </w:r>
      <w:proofErr w:type="spellStart"/>
      <w:r w:rsidRPr="00F3379A">
        <w:rPr>
          <w:rFonts w:ascii="Book Antiqua" w:eastAsia="宋体" w:hAnsi="Book Antiqua" w:cs="宋体"/>
          <w:lang w:val="en-US" w:eastAsia="zh-CN"/>
        </w:rPr>
        <w:t>Monga</w:t>
      </w:r>
      <w:proofErr w:type="spellEnd"/>
      <w:r w:rsidRPr="00F3379A">
        <w:rPr>
          <w:rFonts w:ascii="Book Antiqua" w:eastAsia="宋体" w:hAnsi="Book Antiqua" w:cs="宋体"/>
          <w:lang w:val="en-US" w:eastAsia="zh-CN"/>
        </w:rPr>
        <w:t xml:space="preserve"> M.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is a long-term consequence of Roux-en-Y Gastric bypass: a 2-year prospective longitudinal study. </w:t>
      </w:r>
      <w:r w:rsidRPr="00F3379A">
        <w:rPr>
          <w:rFonts w:ascii="Book Antiqua" w:eastAsia="宋体" w:hAnsi="Book Antiqua" w:cs="宋体"/>
          <w:i/>
          <w:iCs/>
          <w:lang w:val="en-US" w:eastAsia="zh-CN"/>
        </w:rPr>
        <w:t xml:space="preserve">J Am </w:t>
      </w:r>
      <w:proofErr w:type="spellStart"/>
      <w:r w:rsidRPr="00F3379A">
        <w:rPr>
          <w:rFonts w:ascii="Book Antiqua" w:eastAsia="宋体" w:hAnsi="Book Antiqua" w:cs="宋体"/>
          <w:i/>
          <w:iCs/>
          <w:lang w:val="en-US" w:eastAsia="zh-CN"/>
        </w:rPr>
        <w:t>Coll</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Surg</w:t>
      </w:r>
      <w:proofErr w:type="spellEnd"/>
      <w:r w:rsidRPr="00F3379A">
        <w:rPr>
          <w:rFonts w:ascii="Book Antiqua" w:eastAsia="宋体" w:hAnsi="Book Antiqua" w:cs="宋体"/>
          <w:lang w:val="en-US" w:eastAsia="zh-CN"/>
        </w:rPr>
        <w:t xml:space="preserve"> 2010; </w:t>
      </w:r>
      <w:r w:rsidRPr="00F3379A">
        <w:rPr>
          <w:rFonts w:ascii="Book Antiqua" w:eastAsia="宋体" w:hAnsi="Book Antiqua" w:cs="宋体"/>
          <w:b/>
          <w:bCs/>
          <w:lang w:val="en-US" w:eastAsia="zh-CN"/>
        </w:rPr>
        <w:t>211</w:t>
      </w:r>
      <w:r w:rsidRPr="00F3379A">
        <w:rPr>
          <w:rFonts w:ascii="Book Antiqua" w:eastAsia="宋体" w:hAnsi="Book Antiqua" w:cs="宋体"/>
          <w:lang w:val="en-US" w:eastAsia="zh-CN"/>
        </w:rPr>
        <w:t>: 8-15 [PMID: 20610243 DOI: 10.1016/j.jamcollsurg.2010.03.007]</w:t>
      </w:r>
    </w:p>
    <w:p w14:paraId="1AB1B847" w14:textId="2A08689B"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45 </w:t>
      </w:r>
      <w:r w:rsidRPr="00F3379A">
        <w:rPr>
          <w:rFonts w:ascii="Book Antiqua" w:eastAsia="宋体" w:hAnsi="Book Antiqua" w:cs="宋体"/>
          <w:b/>
          <w:bCs/>
          <w:lang w:val="en-US" w:eastAsia="zh-CN"/>
        </w:rPr>
        <w:t>Wu JN</w:t>
      </w:r>
      <w:r w:rsidRPr="00F3379A">
        <w:rPr>
          <w:rFonts w:ascii="Book Antiqua" w:eastAsia="宋体" w:hAnsi="Book Antiqua" w:cs="宋体"/>
          <w:lang w:val="en-US" w:eastAsia="zh-CN"/>
        </w:rPr>
        <w:t xml:space="preserve">, Craig J, </w:t>
      </w:r>
      <w:proofErr w:type="spellStart"/>
      <w:r w:rsidRPr="00F3379A">
        <w:rPr>
          <w:rFonts w:ascii="Book Antiqua" w:eastAsia="宋体" w:hAnsi="Book Antiqua" w:cs="宋体"/>
          <w:lang w:val="en-US" w:eastAsia="zh-CN"/>
        </w:rPr>
        <w:t>Chamie</w:t>
      </w:r>
      <w:proofErr w:type="spellEnd"/>
      <w:r w:rsidRPr="00F3379A">
        <w:rPr>
          <w:rFonts w:ascii="Book Antiqua" w:eastAsia="宋体" w:hAnsi="Book Antiqua" w:cs="宋体"/>
          <w:lang w:val="en-US" w:eastAsia="zh-CN"/>
        </w:rPr>
        <w:t xml:space="preserve"> K, </w:t>
      </w:r>
      <w:proofErr w:type="spellStart"/>
      <w:r w:rsidRPr="00F3379A">
        <w:rPr>
          <w:rFonts w:ascii="Book Antiqua" w:eastAsia="宋体" w:hAnsi="Book Antiqua" w:cs="宋体"/>
          <w:lang w:val="en-US" w:eastAsia="zh-CN"/>
        </w:rPr>
        <w:t>Asplin</w:t>
      </w:r>
      <w:proofErr w:type="spellEnd"/>
      <w:r w:rsidRPr="00F3379A">
        <w:rPr>
          <w:rFonts w:ascii="Book Antiqua" w:eastAsia="宋体" w:hAnsi="Book Antiqua" w:cs="宋体"/>
          <w:lang w:val="en-US" w:eastAsia="zh-CN"/>
        </w:rPr>
        <w:t xml:space="preserve"> J, Ali MR, Low RK. </w:t>
      </w:r>
      <w:proofErr w:type="spellStart"/>
      <w:proofErr w:type="gramStart"/>
      <w:r w:rsidRPr="00F3379A">
        <w:rPr>
          <w:rFonts w:ascii="Book Antiqua" w:eastAsia="宋体" w:hAnsi="Book Antiqua" w:cs="宋体"/>
          <w:lang w:val="en-US" w:eastAsia="zh-CN"/>
        </w:rPr>
        <w:t>Urolithiasis</w:t>
      </w:r>
      <w:proofErr w:type="spellEnd"/>
      <w:r w:rsidRPr="00F3379A">
        <w:rPr>
          <w:rFonts w:ascii="Book Antiqua" w:eastAsia="宋体" w:hAnsi="Book Antiqua" w:cs="宋体"/>
          <w:lang w:val="en-US" w:eastAsia="zh-CN"/>
        </w:rPr>
        <w:t xml:space="preserve"> risk factors in the bariatric population undergoing gastric bypass surgery.</w:t>
      </w:r>
      <w:proofErr w:type="gram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i/>
          <w:iCs/>
          <w:lang w:val="en-US" w:eastAsia="zh-CN"/>
        </w:rPr>
        <w:t>Surg</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Obes</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Relat</w:t>
      </w:r>
      <w:proofErr w:type="spellEnd"/>
      <w:r w:rsidRPr="00F3379A">
        <w:rPr>
          <w:rFonts w:ascii="Book Antiqua" w:eastAsia="宋体" w:hAnsi="Book Antiqua" w:cs="宋体"/>
          <w:i/>
          <w:iCs/>
          <w:lang w:val="en-US" w:eastAsia="zh-CN"/>
        </w:rPr>
        <w:t xml:space="preserve"> Dis</w:t>
      </w:r>
      <w:r w:rsidRPr="00F3379A">
        <w:rPr>
          <w:rFonts w:ascii="Book Antiqua" w:eastAsia="宋体" w:hAnsi="Book Antiqua" w:cs="宋体"/>
          <w:lang w:val="en-US" w:eastAsia="zh-CN"/>
        </w:rPr>
        <w:t xml:space="preserve"> </w:t>
      </w:r>
      <w:r>
        <w:rPr>
          <w:rFonts w:ascii="Book Antiqua" w:eastAsia="宋体" w:hAnsi="Book Antiqua" w:cs="宋体" w:hint="eastAsia"/>
          <w:lang w:val="en-US" w:eastAsia="zh-CN"/>
        </w:rPr>
        <w:t>2013</w:t>
      </w:r>
      <w:r w:rsidRPr="00F3379A">
        <w:rPr>
          <w:rFonts w:ascii="Book Antiqua" w:eastAsia="宋体" w:hAnsi="Book Antiqua" w:cs="宋体"/>
          <w:lang w:val="en-US" w:eastAsia="zh-CN"/>
        </w:rPr>
        <w:t xml:space="preserve">; </w:t>
      </w:r>
      <w:r w:rsidRPr="00F3379A">
        <w:rPr>
          <w:rFonts w:ascii="Book Antiqua" w:eastAsia="宋体" w:hAnsi="Book Antiqua" w:cs="宋体"/>
          <w:b/>
          <w:bCs/>
          <w:lang w:val="en-US" w:eastAsia="zh-CN"/>
        </w:rPr>
        <w:t>9</w:t>
      </w:r>
      <w:r w:rsidRPr="00F3379A">
        <w:rPr>
          <w:rFonts w:ascii="Book Antiqua" w:eastAsia="宋体" w:hAnsi="Book Antiqua" w:cs="宋体"/>
          <w:lang w:val="en-US" w:eastAsia="zh-CN"/>
        </w:rPr>
        <w:t>: 83-87 [PMID: 22100051 DOI: 10.1016/j.soard.2011.08.024]</w:t>
      </w:r>
    </w:p>
    <w:p w14:paraId="2EF7303F"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46 </w:t>
      </w:r>
      <w:r w:rsidRPr="00F3379A">
        <w:rPr>
          <w:rFonts w:ascii="Book Antiqua" w:eastAsia="宋体" w:hAnsi="Book Antiqua" w:cs="宋体"/>
          <w:b/>
          <w:bCs/>
          <w:lang w:val="en-US" w:eastAsia="zh-CN"/>
        </w:rPr>
        <w:t>Patel BN</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Passman</w:t>
      </w:r>
      <w:proofErr w:type="spellEnd"/>
      <w:r w:rsidRPr="00F3379A">
        <w:rPr>
          <w:rFonts w:ascii="Book Antiqua" w:eastAsia="宋体" w:hAnsi="Book Antiqua" w:cs="宋体"/>
          <w:lang w:val="en-US" w:eastAsia="zh-CN"/>
        </w:rPr>
        <w:t xml:space="preserve"> CM, Fernandez A, </w:t>
      </w:r>
      <w:proofErr w:type="spellStart"/>
      <w:r w:rsidRPr="00F3379A">
        <w:rPr>
          <w:rFonts w:ascii="Book Antiqua" w:eastAsia="宋体" w:hAnsi="Book Antiqua" w:cs="宋体"/>
          <w:lang w:val="en-US" w:eastAsia="zh-CN"/>
        </w:rPr>
        <w:t>Asplin</w:t>
      </w:r>
      <w:proofErr w:type="spellEnd"/>
      <w:r w:rsidRPr="00F3379A">
        <w:rPr>
          <w:rFonts w:ascii="Book Antiqua" w:eastAsia="宋体" w:hAnsi="Book Antiqua" w:cs="宋体"/>
          <w:lang w:val="en-US" w:eastAsia="zh-CN"/>
        </w:rPr>
        <w:t xml:space="preserve"> JR, Coe FL, Kim SC, </w:t>
      </w:r>
      <w:proofErr w:type="spellStart"/>
      <w:r w:rsidRPr="00F3379A">
        <w:rPr>
          <w:rFonts w:ascii="Book Antiqua" w:eastAsia="宋体" w:hAnsi="Book Antiqua" w:cs="宋体"/>
          <w:lang w:val="en-US" w:eastAsia="zh-CN"/>
        </w:rPr>
        <w:t>Lingeman</w:t>
      </w:r>
      <w:proofErr w:type="spellEnd"/>
      <w:r w:rsidRPr="00F3379A">
        <w:rPr>
          <w:rFonts w:ascii="Book Antiqua" w:eastAsia="宋体" w:hAnsi="Book Antiqua" w:cs="宋体"/>
          <w:lang w:val="en-US" w:eastAsia="zh-CN"/>
        </w:rPr>
        <w:t xml:space="preserve"> JE, </w:t>
      </w:r>
      <w:proofErr w:type="spellStart"/>
      <w:r w:rsidRPr="00F3379A">
        <w:rPr>
          <w:rFonts w:ascii="Book Antiqua" w:eastAsia="宋体" w:hAnsi="Book Antiqua" w:cs="宋体"/>
          <w:lang w:val="en-US" w:eastAsia="zh-CN"/>
        </w:rPr>
        <w:t>Assimos</w:t>
      </w:r>
      <w:proofErr w:type="spellEnd"/>
      <w:r w:rsidRPr="00F3379A">
        <w:rPr>
          <w:rFonts w:ascii="Book Antiqua" w:eastAsia="宋体" w:hAnsi="Book Antiqua" w:cs="宋体"/>
          <w:lang w:val="en-US" w:eastAsia="zh-CN"/>
        </w:rPr>
        <w:t xml:space="preserve"> DG. </w:t>
      </w:r>
      <w:proofErr w:type="gramStart"/>
      <w:r w:rsidRPr="00F3379A">
        <w:rPr>
          <w:rFonts w:ascii="Book Antiqua" w:eastAsia="宋体" w:hAnsi="Book Antiqua" w:cs="宋体"/>
          <w:lang w:val="en-US" w:eastAsia="zh-CN"/>
        </w:rPr>
        <w:t xml:space="preserve">Prevalence of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after bariatric surgery.</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lang w:val="en-US" w:eastAsia="zh-CN"/>
        </w:rPr>
        <w:t xml:space="preserve"> 2009; </w:t>
      </w:r>
      <w:r w:rsidRPr="00F3379A">
        <w:rPr>
          <w:rFonts w:ascii="Book Antiqua" w:eastAsia="宋体" w:hAnsi="Book Antiqua" w:cs="宋体"/>
          <w:b/>
          <w:bCs/>
          <w:lang w:val="en-US" w:eastAsia="zh-CN"/>
        </w:rPr>
        <w:t>181</w:t>
      </w:r>
      <w:r w:rsidRPr="00F3379A">
        <w:rPr>
          <w:rFonts w:ascii="Book Antiqua" w:eastAsia="宋体" w:hAnsi="Book Antiqua" w:cs="宋体"/>
          <w:lang w:val="en-US" w:eastAsia="zh-CN"/>
        </w:rPr>
        <w:t>: 161-166 [PMID: 19013593 DOI: 10.1016/j.juro.2008.09.028]</w:t>
      </w:r>
    </w:p>
    <w:p w14:paraId="5C029A0E"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47 </w:t>
      </w:r>
      <w:proofErr w:type="spellStart"/>
      <w:r w:rsidRPr="00F3379A">
        <w:rPr>
          <w:rFonts w:ascii="Book Antiqua" w:eastAsia="宋体" w:hAnsi="Book Antiqua" w:cs="宋体"/>
          <w:b/>
          <w:bCs/>
          <w:lang w:val="en-US" w:eastAsia="zh-CN"/>
        </w:rPr>
        <w:t>Maalouf</w:t>
      </w:r>
      <w:proofErr w:type="spellEnd"/>
      <w:r w:rsidRPr="00F3379A">
        <w:rPr>
          <w:rFonts w:ascii="Book Antiqua" w:eastAsia="宋体" w:hAnsi="Book Antiqua" w:cs="宋体"/>
          <w:b/>
          <w:bCs/>
          <w:lang w:val="en-US" w:eastAsia="zh-CN"/>
        </w:rPr>
        <w:t xml:space="preserve"> NM</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Tondapu</w:t>
      </w:r>
      <w:proofErr w:type="spellEnd"/>
      <w:r w:rsidRPr="00F3379A">
        <w:rPr>
          <w:rFonts w:ascii="Book Antiqua" w:eastAsia="宋体" w:hAnsi="Book Antiqua" w:cs="宋体"/>
          <w:lang w:val="en-US" w:eastAsia="zh-CN"/>
        </w:rPr>
        <w:t xml:space="preserve"> P, </w:t>
      </w:r>
      <w:proofErr w:type="spellStart"/>
      <w:r w:rsidRPr="00F3379A">
        <w:rPr>
          <w:rFonts w:ascii="Book Antiqua" w:eastAsia="宋体" w:hAnsi="Book Antiqua" w:cs="宋体"/>
          <w:lang w:val="en-US" w:eastAsia="zh-CN"/>
        </w:rPr>
        <w:t>Guth</w:t>
      </w:r>
      <w:proofErr w:type="spellEnd"/>
      <w:r w:rsidRPr="00F3379A">
        <w:rPr>
          <w:rFonts w:ascii="Book Antiqua" w:eastAsia="宋体" w:hAnsi="Book Antiqua" w:cs="宋体"/>
          <w:lang w:val="en-US" w:eastAsia="zh-CN"/>
        </w:rPr>
        <w:t xml:space="preserve"> ES, Livingston EH, </w:t>
      </w:r>
      <w:proofErr w:type="spellStart"/>
      <w:r w:rsidRPr="00F3379A">
        <w:rPr>
          <w:rFonts w:ascii="Book Antiqua" w:eastAsia="宋体" w:hAnsi="Book Antiqua" w:cs="宋体"/>
          <w:lang w:val="en-US" w:eastAsia="zh-CN"/>
        </w:rPr>
        <w:t>Sakhaee</w:t>
      </w:r>
      <w:proofErr w:type="spellEnd"/>
      <w:r w:rsidRPr="00F3379A">
        <w:rPr>
          <w:rFonts w:ascii="Book Antiqua" w:eastAsia="宋体" w:hAnsi="Book Antiqua" w:cs="宋体"/>
          <w:lang w:val="en-US" w:eastAsia="zh-CN"/>
        </w:rPr>
        <w:t xml:space="preserve"> K. </w:t>
      </w:r>
      <w:proofErr w:type="spellStart"/>
      <w:r w:rsidRPr="00F3379A">
        <w:rPr>
          <w:rFonts w:ascii="Book Antiqua" w:eastAsia="宋体" w:hAnsi="Book Antiqua" w:cs="宋体"/>
          <w:lang w:val="en-US" w:eastAsia="zh-CN"/>
        </w:rPr>
        <w:t>Hypocitraturia</w:t>
      </w:r>
      <w:proofErr w:type="spellEnd"/>
      <w:r w:rsidRPr="00F3379A">
        <w:rPr>
          <w:rFonts w:ascii="Book Antiqua" w:eastAsia="宋体" w:hAnsi="Book Antiqua" w:cs="宋体"/>
          <w:lang w:val="en-US" w:eastAsia="zh-CN"/>
        </w:rPr>
        <w:t xml:space="preserve"> and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after Roux-en-Y gastric bypass surgery.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lang w:val="en-US" w:eastAsia="zh-CN"/>
        </w:rPr>
        <w:t xml:space="preserve"> 2010; </w:t>
      </w:r>
      <w:r w:rsidRPr="00F3379A">
        <w:rPr>
          <w:rFonts w:ascii="Book Antiqua" w:eastAsia="宋体" w:hAnsi="Book Antiqua" w:cs="宋体"/>
          <w:b/>
          <w:bCs/>
          <w:lang w:val="en-US" w:eastAsia="zh-CN"/>
        </w:rPr>
        <w:t>183</w:t>
      </w:r>
      <w:r w:rsidRPr="00F3379A">
        <w:rPr>
          <w:rFonts w:ascii="Book Antiqua" w:eastAsia="宋体" w:hAnsi="Book Antiqua" w:cs="宋体"/>
          <w:lang w:val="en-US" w:eastAsia="zh-CN"/>
        </w:rPr>
        <w:t>: 1026-1030 [PMID: 20096421 DOI: 10.1016/j.juro.2009.11.022]</w:t>
      </w:r>
    </w:p>
    <w:p w14:paraId="6ADCFBA0"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48 </w:t>
      </w:r>
      <w:proofErr w:type="spellStart"/>
      <w:r w:rsidRPr="00F3379A">
        <w:rPr>
          <w:rFonts w:ascii="Book Antiqua" w:eastAsia="宋体" w:hAnsi="Book Antiqua" w:cs="宋体"/>
          <w:b/>
          <w:bCs/>
          <w:lang w:val="en-US" w:eastAsia="zh-CN"/>
        </w:rPr>
        <w:t>Asplin</w:t>
      </w:r>
      <w:proofErr w:type="spellEnd"/>
      <w:r w:rsidRPr="00F3379A">
        <w:rPr>
          <w:rFonts w:ascii="Book Antiqua" w:eastAsia="宋体" w:hAnsi="Book Antiqua" w:cs="宋体"/>
          <w:b/>
          <w:bCs/>
          <w:lang w:val="en-US" w:eastAsia="zh-CN"/>
        </w:rPr>
        <w:t xml:space="preserve"> JR</w:t>
      </w:r>
      <w:r w:rsidRPr="00F3379A">
        <w:rPr>
          <w:rFonts w:ascii="Book Antiqua" w:eastAsia="宋体" w:hAnsi="Book Antiqua" w:cs="宋体"/>
          <w:lang w:val="en-US" w:eastAsia="zh-CN"/>
        </w:rPr>
        <w:t xml:space="preserve">, Coe FL.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in kidney stone formers treated with modern bariatric surgery.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lang w:val="en-US" w:eastAsia="zh-CN"/>
        </w:rPr>
        <w:t xml:space="preserve"> 2007; </w:t>
      </w:r>
      <w:r w:rsidRPr="00F3379A">
        <w:rPr>
          <w:rFonts w:ascii="Book Antiqua" w:eastAsia="宋体" w:hAnsi="Book Antiqua" w:cs="宋体"/>
          <w:b/>
          <w:bCs/>
          <w:lang w:val="en-US" w:eastAsia="zh-CN"/>
        </w:rPr>
        <w:t>177</w:t>
      </w:r>
      <w:r w:rsidRPr="00F3379A">
        <w:rPr>
          <w:rFonts w:ascii="Book Antiqua" w:eastAsia="宋体" w:hAnsi="Book Antiqua" w:cs="宋体"/>
          <w:lang w:val="en-US" w:eastAsia="zh-CN"/>
        </w:rPr>
        <w:t>: 565-569 [PMID: 17222634 DOI: 10.1016/j.juro.2006.09.033]</w:t>
      </w:r>
    </w:p>
    <w:p w14:paraId="3AAE2296" w14:textId="1FA1DDF3"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lastRenderedPageBreak/>
        <w:t xml:space="preserve">49 </w:t>
      </w:r>
      <w:r w:rsidRPr="00F3379A">
        <w:rPr>
          <w:rFonts w:ascii="Book Antiqua" w:eastAsia="宋体" w:hAnsi="Book Antiqua" w:cs="宋体"/>
          <w:b/>
          <w:bCs/>
          <w:lang w:val="en-US" w:eastAsia="zh-CN"/>
        </w:rPr>
        <w:t>Canales BK</w:t>
      </w:r>
      <w:r w:rsidRPr="00F3379A">
        <w:rPr>
          <w:rFonts w:ascii="Book Antiqua" w:eastAsia="宋体" w:hAnsi="Book Antiqua" w:cs="宋体"/>
          <w:lang w:val="en-US" w:eastAsia="zh-CN"/>
        </w:rPr>
        <w:t xml:space="preserve">, Hatch M. Kidney stone incidence and metabolic urinary changes after modern bariatric surgery: review of clinical studies, experimental models, and prevention strategies. </w:t>
      </w:r>
      <w:proofErr w:type="spellStart"/>
      <w:r w:rsidRPr="00F3379A">
        <w:rPr>
          <w:rFonts w:ascii="Book Antiqua" w:eastAsia="宋体" w:hAnsi="Book Antiqua" w:cs="宋体"/>
          <w:i/>
          <w:iCs/>
          <w:lang w:val="en-US" w:eastAsia="zh-CN"/>
        </w:rPr>
        <w:t>Surg</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Obes</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Relat</w:t>
      </w:r>
      <w:proofErr w:type="spellEnd"/>
      <w:r w:rsidRPr="00F3379A">
        <w:rPr>
          <w:rFonts w:ascii="Book Antiqua" w:eastAsia="宋体" w:hAnsi="Book Antiqua" w:cs="宋体"/>
          <w:i/>
          <w:iCs/>
          <w:lang w:val="en-US" w:eastAsia="zh-CN"/>
        </w:rPr>
        <w:t xml:space="preserve"> Dis</w:t>
      </w:r>
      <w:r w:rsidRPr="00F3379A">
        <w:rPr>
          <w:rFonts w:ascii="Book Antiqua" w:eastAsia="宋体" w:hAnsi="Book Antiqua" w:cs="宋体"/>
          <w:lang w:val="en-US" w:eastAsia="zh-CN"/>
        </w:rPr>
        <w:t xml:space="preserve"> </w:t>
      </w:r>
      <w:r>
        <w:rPr>
          <w:rFonts w:ascii="Book Antiqua" w:eastAsia="宋体" w:hAnsi="Book Antiqua" w:cs="宋体" w:hint="eastAsia"/>
          <w:lang w:val="en-US" w:eastAsia="zh-CN"/>
        </w:rPr>
        <w:t>2014</w:t>
      </w:r>
      <w:r w:rsidRPr="00F3379A">
        <w:rPr>
          <w:rFonts w:ascii="Book Antiqua" w:eastAsia="宋体" w:hAnsi="Book Antiqua" w:cs="宋体"/>
          <w:lang w:val="en-US" w:eastAsia="zh-CN"/>
        </w:rPr>
        <w:t xml:space="preserve">; </w:t>
      </w:r>
      <w:r w:rsidRPr="00F3379A">
        <w:rPr>
          <w:rFonts w:ascii="Book Antiqua" w:eastAsia="宋体" w:hAnsi="Book Antiqua" w:cs="宋体"/>
          <w:b/>
          <w:bCs/>
          <w:lang w:val="en-US" w:eastAsia="zh-CN"/>
        </w:rPr>
        <w:t>10</w:t>
      </w:r>
      <w:r w:rsidRPr="00F3379A">
        <w:rPr>
          <w:rFonts w:ascii="Book Antiqua" w:eastAsia="宋体" w:hAnsi="Book Antiqua" w:cs="宋体"/>
          <w:lang w:val="en-US" w:eastAsia="zh-CN"/>
        </w:rPr>
        <w:t>: 734-742 [PMID: 24969092 DOI: 10.1016/j.soard.2014.03.026]</w:t>
      </w:r>
    </w:p>
    <w:p w14:paraId="457198E7"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50 </w:t>
      </w:r>
      <w:r w:rsidRPr="00F3379A">
        <w:rPr>
          <w:rFonts w:ascii="Book Antiqua" w:eastAsia="宋体" w:hAnsi="Book Antiqua" w:cs="宋体"/>
          <w:b/>
          <w:bCs/>
          <w:lang w:val="en-US" w:eastAsia="zh-CN"/>
        </w:rPr>
        <w:t>Kumar R</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Lieske</w:t>
      </w:r>
      <w:proofErr w:type="spellEnd"/>
      <w:r w:rsidRPr="00F3379A">
        <w:rPr>
          <w:rFonts w:ascii="Book Antiqua" w:eastAsia="宋体" w:hAnsi="Book Antiqua" w:cs="宋体"/>
          <w:lang w:val="en-US" w:eastAsia="zh-CN"/>
        </w:rPr>
        <w:t xml:space="preserve"> JC, </w:t>
      </w:r>
      <w:proofErr w:type="spellStart"/>
      <w:r w:rsidRPr="00F3379A">
        <w:rPr>
          <w:rFonts w:ascii="Book Antiqua" w:eastAsia="宋体" w:hAnsi="Book Antiqua" w:cs="宋体"/>
          <w:lang w:val="en-US" w:eastAsia="zh-CN"/>
        </w:rPr>
        <w:t>Collazo-Clavell</w:t>
      </w:r>
      <w:proofErr w:type="spellEnd"/>
      <w:r w:rsidRPr="00F3379A">
        <w:rPr>
          <w:rFonts w:ascii="Book Antiqua" w:eastAsia="宋体" w:hAnsi="Book Antiqua" w:cs="宋体"/>
          <w:lang w:val="en-US" w:eastAsia="zh-CN"/>
        </w:rPr>
        <w:t xml:space="preserve"> ML, </w:t>
      </w:r>
      <w:proofErr w:type="spellStart"/>
      <w:r w:rsidRPr="00F3379A">
        <w:rPr>
          <w:rFonts w:ascii="Book Antiqua" w:eastAsia="宋体" w:hAnsi="Book Antiqua" w:cs="宋体"/>
          <w:lang w:val="en-US" w:eastAsia="zh-CN"/>
        </w:rPr>
        <w:t>Sarr</w:t>
      </w:r>
      <w:proofErr w:type="spellEnd"/>
      <w:r w:rsidRPr="00F3379A">
        <w:rPr>
          <w:rFonts w:ascii="Book Antiqua" w:eastAsia="宋体" w:hAnsi="Book Antiqua" w:cs="宋体"/>
          <w:lang w:val="en-US" w:eastAsia="zh-CN"/>
        </w:rPr>
        <w:t xml:space="preserve"> MG, Olson ER, </w:t>
      </w:r>
      <w:proofErr w:type="spellStart"/>
      <w:r w:rsidRPr="00F3379A">
        <w:rPr>
          <w:rFonts w:ascii="Book Antiqua" w:eastAsia="宋体" w:hAnsi="Book Antiqua" w:cs="宋体"/>
          <w:lang w:val="en-US" w:eastAsia="zh-CN"/>
        </w:rPr>
        <w:t>Vrtiska</w:t>
      </w:r>
      <w:proofErr w:type="spellEnd"/>
      <w:r w:rsidRPr="00F3379A">
        <w:rPr>
          <w:rFonts w:ascii="Book Antiqua" w:eastAsia="宋体" w:hAnsi="Book Antiqua" w:cs="宋体"/>
          <w:lang w:val="en-US" w:eastAsia="zh-CN"/>
        </w:rPr>
        <w:t xml:space="preserve"> TJ, </w:t>
      </w:r>
      <w:proofErr w:type="spellStart"/>
      <w:r w:rsidRPr="00F3379A">
        <w:rPr>
          <w:rFonts w:ascii="Book Antiqua" w:eastAsia="宋体" w:hAnsi="Book Antiqua" w:cs="宋体"/>
          <w:lang w:val="en-US" w:eastAsia="zh-CN"/>
        </w:rPr>
        <w:t>Bergstralh</w:t>
      </w:r>
      <w:proofErr w:type="spellEnd"/>
      <w:r w:rsidRPr="00F3379A">
        <w:rPr>
          <w:rFonts w:ascii="Book Antiqua" w:eastAsia="宋体" w:hAnsi="Book Antiqua" w:cs="宋体"/>
          <w:lang w:val="en-US" w:eastAsia="zh-CN"/>
        </w:rPr>
        <w:t xml:space="preserve"> EJ, Li X. Fat </w:t>
      </w:r>
      <w:proofErr w:type="spellStart"/>
      <w:r w:rsidRPr="00F3379A">
        <w:rPr>
          <w:rFonts w:ascii="Book Antiqua" w:eastAsia="宋体" w:hAnsi="Book Antiqua" w:cs="宋体"/>
          <w:lang w:val="en-US" w:eastAsia="zh-CN"/>
        </w:rPr>
        <w:t>malabsorption</w:t>
      </w:r>
      <w:proofErr w:type="spellEnd"/>
      <w:r w:rsidRPr="00F3379A">
        <w:rPr>
          <w:rFonts w:ascii="Book Antiqua" w:eastAsia="宋体" w:hAnsi="Book Antiqua" w:cs="宋体"/>
          <w:lang w:val="en-US" w:eastAsia="zh-CN"/>
        </w:rPr>
        <w:t xml:space="preserve"> and increased intestinal oxalate absorption are common after Roux-en-Y gastric bypass surgery. </w:t>
      </w:r>
      <w:r w:rsidRPr="00F3379A">
        <w:rPr>
          <w:rFonts w:ascii="Book Antiqua" w:eastAsia="宋体" w:hAnsi="Book Antiqua" w:cs="宋体"/>
          <w:i/>
          <w:iCs/>
          <w:lang w:val="en-US" w:eastAsia="zh-CN"/>
        </w:rPr>
        <w:t>Surgery</w:t>
      </w:r>
      <w:r w:rsidRPr="00F3379A">
        <w:rPr>
          <w:rFonts w:ascii="Book Antiqua" w:eastAsia="宋体" w:hAnsi="Book Antiqua" w:cs="宋体"/>
          <w:lang w:val="en-US" w:eastAsia="zh-CN"/>
        </w:rPr>
        <w:t xml:space="preserve"> 2011; </w:t>
      </w:r>
      <w:r w:rsidRPr="00F3379A">
        <w:rPr>
          <w:rFonts w:ascii="Book Antiqua" w:eastAsia="宋体" w:hAnsi="Book Antiqua" w:cs="宋体"/>
          <w:b/>
          <w:bCs/>
          <w:lang w:val="en-US" w:eastAsia="zh-CN"/>
        </w:rPr>
        <w:t>149</w:t>
      </w:r>
      <w:r w:rsidRPr="00F3379A">
        <w:rPr>
          <w:rFonts w:ascii="Book Antiqua" w:eastAsia="宋体" w:hAnsi="Book Antiqua" w:cs="宋体"/>
          <w:lang w:val="en-US" w:eastAsia="zh-CN"/>
        </w:rPr>
        <w:t>: 654-661 [PMID: 21295813 DOI: 10.1016/j.surg.2010.11.015]</w:t>
      </w:r>
    </w:p>
    <w:p w14:paraId="3203A98A"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51 </w:t>
      </w:r>
      <w:proofErr w:type="spellStart"/>
      <w:r w:rsidRPr="00F3379A">
        <w:rPr>
          <w:rFonts w:ascii="Book Antiqua" w:eastAsia="宋体" w:hAnsi="Book Antiqua" w:cs="宋体"/>
          <w:b/>
          <w:bCs/>
          <w:lang w:val="en-US" w:eastAsia="zh-CN"/>
        </w:rPr>
        <w:t>Froeder</w:t>
      </w:r>
      <w:proofErr w:type="spellEnd"/>
      <w:r w:rsidRPr="00F3379A">
        <w:rPr>
          <w:rFonts w:ascii="Book Antiqua" w:eastAsia="宋体" w:hAnsi="Book Antiqua" w:cs="宋体"/>
          <w:b/>
          <w:bCs/>
          <w:lang w:val="en-US" w:eastAsia="zh-CN"/>
        </w:rPr>
        <w:t xml:space="preserve"> L</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Arasaki</w:t>
      </w:r>
      <w:proofErr w:type="spellEnd"/>
      <w:r w:rsidRPr="00F3379A">
        <w:rPr>
          <w:rFonts w:ascii="Book Antiqua" w:eastAsia="宋体" w:hAnsi="Book Antiqua" w:cs="宋体"/>
          <w:lang w:val="en-US" w:eastAsia="zh-CN"/>
        </w:rPr>
        <w:t xml:space="preserve"> CH, </w:t>
      </w:r>
      <w:proofErr w:type="spellStart"/>
      <w:r w:rsidRPr="00F3379A">
        <w:rPr>
          <w:rFonts w:ascii="Book Antiqua" w:eastAsia="宋体" w:hAnsi="Book Antiqua" w:cs="宋体"/>
          <w:lang w:val="en-US" w:eastAsia="zh-CN"/>
        </w:rPr>
        <w:t>Malheiros</w:t>
      </w:r>
      <w:proofErr w:type="spellEnd"/>
      <w:r w:rsidRPr="00F3379A">
        <w:rPr>
          <w:rFonts w:ascii="Book Antiqua" w:eastAsia="宋体" w:hAnsi="Book Antiqua" w:cs="宋体"/>
          <w:lang w:val="en-US" w:eastAsia="zh-CN"/>
        </w:rPr>
        <w:t xml:space="preserve"> CA, </w:t>
      </w:r>
      <w:proofErr w:type="spellStart"/>
      <w:r w:rsidRPr="00F3379A">
        <w:rPr>
          <w:rFonts w:ascii="Book Antiqua" w:eastAsia="宋体" w:hAnsi="Book Antiqua" w:cs="宋体"/>
          <w:lang w:val="en-US" w:eastAsia="zh-CN"/>
        </w:rPr>
        <w:t>Baxmann</w:t>
      </w:r>
      <w:proofErr w:type="spellEnd"/>
      <w:r w:rsidRPr="00F3379A">
        <w:rPr>
          <w:rFonts w:ascii="Book Antiqua" w:eastAsia="宋体" w:hAnsi="Book Antiqua" w:cs="宋体"/>
          <w:lang w:val="en-US" w:eastAsia="zh-CN"/>
        </w:rPr>
        <w:t xml:space="preserve"> AC, </w:t>
      </w:r>
      <w:proofErr w:type="spellStart"/>
      <w:r w:rsidRPr="00F3379A">
        <w:rPr>
          <w:rFonts w:ascii="Book Antiqua" w:eastAsia="宋体" w:hAnsi="Book Antiqua" w:cs="宋体"/>
          <w:lang w:val="en-US" w:eastAsia="zh-CN"/>
        </w:rPr>
        <w:t>Heilberg</w:t>
      </w:r>
      <w:proofErr w:type="spellEnd"/>
      <w:r w:rsidRPr="00F3379A">
        <w:rPr>
          <w:rFonts w:ascii="Book Antiqua" w:eastAsia="宋体" w:hAnsi="Book Antiqua" w:cs="宋体"/>
          <w:lang w:val="en-US" w:eastAsia="zh-CN"/>
        </w:rPr>
        <w:t xml:space="preserve"> IP. </w:t>
      </w:r>
      <w:proofErr w:type="gramStart"/>
      <w:r w:rsidRPr="00F3379A">
        <w:rPr>
          <w:rFonts w:ascii="Book Antiqua" w:eastAsia="宋体" w:hAnsi="Book Antiqua" w:cs="宋体"/>
          <w:lang w:val="en-US" w:eastAsia="zh-CN"/>
        </w:rPr>
        <w:t>Response to dietary oxalate after bariatric surgery.</w:t>
      </w:r>
      <w:proofErr w:type="gram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i/>
          <w:iCs/>
          <w:lang w:val="en-US" w:eastAsia="zh-CN"/>
        </w:rPr>
        <w:t>Clin</w:t>
      </w:r>
      <w:proofErr w:type="spellEnd"/>
      <w:r w:rsidRPr="00F3379A">
        <w:rPr>
          <w:rFonts w:ascii="Book Antiqua" w:eastAsia="宋体" w:hAnsi="Book Antiqua" w:cs="宋体"/>
          <w:i/>
          <w:iCs/>
          <w:lang w:val="en-US" w:eastAsia="zh-CN"/>
        </w:rPr>
        <w:t xml:space="preserve"> J Am </w:t>
      </w:r>
      <w:proofErr w:type="spellStart"/>
      <w:r w:rsidRPr="00F3379A">
        <w:rPr>
          <w:rFonts w:ascii="Book Antiqua" w:eastAsia="宋体" w:hAnsi="Book Antiqua" w:cs="宋体"/>
          <w:i/>
          <w:iCs/>
          <w:lang w:val="en-US" w:eastAsia="zh-CN"/>
        </w:rPr>
        <w:t>Soc</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Nephrol</w:t>
      </w:r>
      <w:proofErr w:type="spellEnd"/>
      <w:r w:rsidRPr="00F3379A">
        <w:rPr>
          <w:rFonts w:ascii="Book Antiqua" w:eastAsia="宋体" w:hAnsi="Book Antiqua" w:cs="宋体"/>
          <w:lang w:val="en-US" w:eastAsia="zh-CN"/>
        </w:rPr>
        <w:t xml:space="preserve"> 2012; </w:t>
      </w:r>
      <w:r w:rsidRPr="00F3379A">
        <w:rPr>
          <w:rFonts w:ascii="Book Antiqua" w:eastAsia="宋体" w:hAnsi="Book Antiqua" w:cs="宋体"/>
          <w:b/>
          <w:bCs/>
          <w:lang w:val="en-US" w:eastAsia="zh-CN"/>
        </w:rPr>
        <w:t>7</w:t>
      </w:r>
      <w:r w:rsidRPr="00F3379A">
        <w:rPr>
          <w:rFonts w:ascii="Book Antiqua" w:eastAsia="宋体" w:hAnsi="Book Antiqua" w:cs="宋体"/>
          <w:lang w:val="en-US" w:eastAsia="zh-CN"/>
        </w:rPr>
        <w:t>: 2033-2040 [PMID: 23024163 DOI: 10.2215/CJN.02560312]</w:t>
      </w:r>
    </w:p>
    <w:p w14:paraId="518BE1E2"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52 </w:t>
      </w:r>
      <w:proofErr w:type="spellStart"/>
      <w:r w:rsidRPr="00F3379A">
        <w:rPr>
          <w:rFonts w:ascii="Book Antiqua" w:eastAsia="宋体" w:hAnsi="Book Antiqua" w:cs="宋体"/>
          <w:b/>
          <w:bCs/>
          <w:lang w:val="en-US" w:eastAsia="zh-CN"/>
        </w:rPr>
        <w:t>Semins</w:t>
      </w:r>
      <w:proofErr w:type="spellEnd"/>
      <w:r w:rsidRPr="00F3379A">
        <w:rPr>
          <w:rFonts w:ascii="Book Antiqua" w:eastAsia="宋体" w:hAnsi="Book Antiqua" w:cs="宋体"/>
          <w:b/>
          <w:bCs/>
          <w:lang w:val="en-US" w:eastAsia="zh-CN"/>
        </w:rPr>
        <w:t xml:space="preserve"> MJ</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Asplin</w:t>
      </w:r>
      <w:proofErr w:type="spellEnd"/>
      <w:r w:rsidRPr="00F3379A">
        <w:rPr>
          <w:rFonts w:ascii="Book Antiqua" w:eastAsia="宋体" w:hAnsi="Book Antiqua" w:cs="宋体"/>
          <w:lang w:val="en-US" w:eastAsia="zh-CN"/>
        </w:rPr>
        <w:t xml:space="preserve"> JR, Steele K, </w:t>
      </w:r>
      <w:proofErr w:type="spellStart"/>
      <w:r w:rsidRPr="00F3379A">
        <w:rPr>
          <w:rFonts w:ascii="Book Antiqua" w:eastAsia="宋体" w:hAnsi="Book Antiqua" w:cs="宋体"/>
          <w:lang w:val="en-US" w:eastAsia="zh-CN"/>
        </w:rPr>
        <w:t>Assimos</w:t>
      </w:r>
      <w:proofErr w:type="spellEnd"/>
      <w:r w:rsidRPr="00F3379A">
        <w:rPr>
          <w:rFonts w:ascii="Book Antiqua" w:eastAsia="宋体" w:hAnsi="Book Antiqua" w:cs="宋体"/>
          <w:lang w:val="en-US" w:eastAsia="zh-CN"/>
        </w:rPr>
        <w:t xml:space="preserve"> DG, </w:t>
      </w:r>
      <w:proofErr w:type="spellStart"/>
      <w:r w:rsidRPr="00F3379A">
        <w:rPr>
          <w:rFonts w:ascii="Book Antiqua" w:eastAsia="宋体" w:hAnsi="Book Antiqua" w:cs="宋体"/>
          <w:lang w:val="en-US" w:eastAsia="zh-CN"/>
        </w:rPr>
        <w:t>Lingeman</w:t>
      </w:r>
      <w:proofErr w:type="spellEnd"/>
      <w:r w:rsidRPr="00F3379A">
        <w:rPr>
          <w:rFonts w:ascii="Book Antiqua" w:eastAsia="宋体" w:hAnsi="Book Antiqua" w:cs="宋体"/>
          <w:lang w:val="en-US" w:eastAsia="zh-CN"/>
        </w:rPr>
        <w:t xml:space="preserve"> JE, Donahue S, Magnuson T, Schweitzer M, </w:t>
      </w:r>
      <w:proofErr w:type="spellStart"/>
      <w:r w:rsidRPr="00F3379A">
        <w:rPr>
          <w:rFonts w:ascii="Book Antiqua" w:eastAsia="宋体" w:hAnsi="Book Antiqua" w:cs="宋体"/>
          <w:lang w:val="en-US" w:eastAsia="zh-CN"/>
        </w:rPr>
        <w:t>Matlaga</w:t>
      </w:r>
      <w:proofErr w:type="spellEnd"/>
      <w:r w:rsidRPr="00F3379A">
        <w:rPr>
          <w:rFonts w:ascii="Book Antiqua" w:eastAsia="宋体" w:hAnsi="Book Antiqua" w:cs="宋体"/>
          <w:lang w:val="en-US" w:eastAsia="zh-CN"/>
        </w:rPr>
        <w:t xml:space="preserve"> BR. </w:t>
      </w:r>
      <w:proofErr w:type="gramStart"/>
      <w:r w:rsidRPr="00F3379A">
        <w:rPr>
          <w:rFonts w:ascii="Book Antiqua" w:eastAsia="宋体" w:hAnsi="Book Antiqua" w:cs="宋体"/>
          <w:lang w:val="en-US" w:eastAsia="zh-CN"/>
        </w:rPr>
        <w:t>The effect of restrictive bariatric surgery on urinary stone risk factors.</w:t>
      </w:r>
      <w:proofErr w:type="gramEnd"/>
      <w:r w:rsidRPr="00F3379A">
        <w:rPr>
          <w:rFonts w:ascii="Book Antiqua" w:eastAsia="宋体" w:hAnsi="Book Antiqua" w:cs="宋体"/>
          <w:lang w:val="en-US" w:eastAsia="zh-CN"/>
        </w:rPr>
        <w:t xml:space="preserve"> </w:t>
      </w:r>
      <w:r w:rsidRPr="00F3379A">
        <w:rPr>
          <w:rFonts w:ascii="Book Antiqua" w:eastAsia="宋体" w:hAnsi="Book Antiqua" w:cs="宋体"/>
          <w:i/>
          <w:iCs/>
          <w:lang w:val="en-US" w:eastAsia="zh-CN"/>
        </w:rPr>
        <w:t>Urology</w:t>
      </w:r>
      <w:r w:rsidRPr="00F3379A">
        <w:rPr>
          <w:rFonts w:ascii="Book Antiqua" w:eastAsia="宋体" w:hAnsi="Book Antiqua" w:cs="宋体"/>
          <w:lang w:val="en-US" w:eastAsia="zh-CN"/>
        </w:rPr>
        <w:t xml:space="preserve"> 2010; </w:t>
      </w:r>
      <w:r w:rsidRPr="00F3379A">
        <w:rPr>
          <w:rFonts w:ascii="Book Antiqua" w:eastAsia="宋体" w:hAnsi="Book Antiqua" w:cs="宋体"/>
          <w:b/>
          <w:bCs/>
          <w:lang w:val="en-US" w:eastAsia="zh-CN"/>
        </w:rPr>
        <w:t>76</w:t>
      </w:r>
      <w:r w:rsidRPr="00F3379A">
        <w:rPr>
          <w:rFonts w:ascii="Book Antiqua" w:eastAsia="宋体" w:hAnsi="Book Antiqua" w:cs="宋体"/>
          <w:lang w:val="en-US" w:eastAsia="zh-CN"/>
        </w:rPr>
        <w:t>: 826-829 [PMID: 20381135 DOI: 10.1016/j.urology.2010.01.037]</w:t>
      </w:r>
    </w:p>
    <w:p w14:paraId="7E657144"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53 </w:t>
      </w:r>
      <w:proofErr w:type="spellStart"/>
      <w:r w:rsidRPr="00F3379A">
        <w:rPr>
          <w:rFonts w:ascii="Book Antiqua" w:eastAsia="宋体" w:hAnsi="Book Antiqua" w:cs="宋体"/>
          <w:b/>
          <w:bCs/>
          <w:lang w:val="en-US" w:eastAsia="zh-CN"/>
        </w:rPr>
        <w:t>Penniston</w:t>
      </w:r>
      <w:proofErr w:type="spellEnd"/>
      <w:r w:rsidRPr="00F3379A">
        <w:rPr>
          <w:rFonts w:ascii="Book Antiqua" w:eastAsia="宋体" w:hAnsi="Book Antiqua" w:cs="宋体"/>
          <w:b/>
          <w:bCs/>
          <w:lang w:val="en-US" w:eastAsia="zh-CN"/>
        </w:rPr>
        <w:t xml:space="preserve"> KL</w:t>
      </w:r>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lang w:val="en-US" w:eastAsia="zh-CN"/>
        </w:rPr>
        <w:t>Kaplon</w:t>
      </w:r>
      <w:proofErr w:type="spellEnd"/>
      <w:r w:rsidRPr="00F3379A">
        <w:rPr>
          <w:rFonts w:ascii="Book Antiqua" w:eastAsia="宋体" w:hAnsi="Book Antiqua" w:cs="宋体"/>
          <w:lang w:val="en-US" w:eastAsia="zh-CN"/>
        </w:rPr>
        <w:t xml:space="preserve"> DM, Gould JC, </w:t>
      </w:r>
      <w:proofErr w:type="spellStart"/>
      <w:r w:rsidRPr="00F3379A">
        <w:rPr>
          <w:rFonts w:ascii="Book Antiqua" w:eastAsia="宋体" w:hAnsi="Book Antiqua" w:cs="宋体"/>
          <w:lang w:val="en-US" w:eastAsia="zh-CN"/>
        </w:rPr>
        <w:t>Nakada</w:t>
      </w:r>
      <w:proofErr w:type="spellEnd"/>
      <w:r w:rsidRPr="00F3379A">
        <w:rPr>
          <w:rFonts w:ascii="Book Antiqua" w:eastAsia="宋体" w:hAnsi="Book Antiqua" w:cs="宋体"/>
          <w:lang w:val="en-US" w:eastAsia="zh-CN"/>
        </w:rPr>
        <w:t xml:space="preserve"> SY. Gastric band placement for obesity is not associated with increased urinary risk of </w:t>
      </w:r>
      <w:proofErr w:type="spellStart"/>
      <w:r w:rsidRPr="00F3379A">
        <w:rPr>
          <w:rFonts w:ascii="Book Antiqua" w:eastAsia="宋体" w:hAnsi="Book Antiqua" w:cs="宋体"/>
          <w:lang w:val="en-US" w:eastAsia="zh-CN"/>
        </w:rPr>
        <w:t>urolithiasis</w:t>
      </w:r>
      <w:proofErr w:type="spellEnd"/>
      <w:r w:rsidRPr="00F3379A">
        <w:rPr>
          <w:rFonts w:ascii="Book Antiqua" w:eastAsia="宋体" w:hAnsi="Book Antiqua" w:cs="宋体"/>
          <w:lang w:val="en-US" w:eastAsia="zh-CN"/>
        </w:rPr>
        <w:t xml:space="preserve"> compared to bypass. </w:t>
      </w:r>
      <w:r w:rsidRPr="00F3379A">
        <w:rPr>
          <w:rFonts w:ascii="Book Antiqua" w:eastAsia="宋体" w:hAnsi="Book Antiqua" w:cs="宋体"/>
          <w:i/>
          <w:iCs/>
          <w:lang w:val="en-US" w:eastAsia="zh-CN"/>
        </w:rPr>
        <w:t xml:space="preserve">J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lang w:val="en-US" w:eastAsia="zh-CN"/>
        </w:rPr>
        <w:t xml:space="preserve"> 2009; </w:t>
      </w:r>
      <w:r w:rsidRPr="00F3379A">
        <w:rPr>
          <w:rFonts w:ascii="Book Antiqua" w:eastAsia="宋体" w:hAnsi="Book Antiqua" w:cs="宋体"/>
          <w:b/>
          <w:bCs/>
          <w:lang w:val="en-US" w:eastAsia="zh-CN"/>
        </w:rPr>
        <w:t>182</w:t>
      </w:r>
      <w:r w:rsidRPr="00F3379A">
        <w:rPr>
          <w:rFonts w:ascii="Book Antiqua" w:eastAsia="宋体" w:hAnsi="Book Antiqua" w:cs="宋体"/>
          <w:lang w:val="en-US" w:eastAsia="zh-CN"/>
        </w:rPr>
        <w:t>: 2340-2346 [PMID: 19762051 DOI: 10.1016/j.juro.2009.07.041]</w:t>
      </w:r>
    </w:p>
    <w:p w14:paraId="14B73990"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54 </w:t>
      </w:r>
      <w:r w:rsidRPr="00F3379A">
        <w:rPr>
          <w:rFonts w:ascii="Book Antiqua" w:eastAsia="宋体" w:hAnsi="Book Antiqua" w:cs="宋体"/>
          <w:b/>
          <w:bCs/>
          <w:lang w:val="en-US" w:eastAsia="zh-CN"/>
        </w:rPr>
        <w:t>Hutchinson R</w:t>
      </w:r>
      <w:r w:rsidRPr="00F3379A">
        <w:rPr>
          <w:rFonts w:ascii="Book Antiqua" w:eastAsia="宋体" w:hAnsi="Book Antiqua" w:cs="宋体"/>
          <w:lang w:val="en-US" w:eastAsia="zh-CN"/>
        </w:rPr>
        <w:t xml:space="preserve">, Parker AS, Arnold M, Bowers SP, Haley WE, Diehl N, Stone R, Lynch SA, Smith CD, Thiel DD. Prospective evaluation of 24-hour urine profiles following bariatric surgery in a modern comprehensive care bariatric clinic. </w:t>
      </w:r>
      <w:proofErr w:type="spellStart"/>
      <w:r w:rsidRPr="00F3379A">
        <w:rPr>
          <w:rFonts w:ascii="Book Antiqua" w:eastAsia="宋体" w:hAnsi="Book Antiqua" w:cs="宋体"/>
          <w:i/>
          <w:iCs/>
          <w:lang w:val="en-US" w:eastAsia="zh-CN"/>
        </w:rPr>
        <w:t>Clin</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Nephrol</w:t>
      </w:r>
      <w:proofErr w:type="spellEnd"/>
      <w:r w:rsidRPr="00F3379A">
        <w:rPr>
          <w:rFonts w:ascii="Book Antiqua" w:eastAsia="宋体" w:hAnsi="Book Antiqua" w:cs="宋体"/>
          <w:lang w:val="en-US" w:eastAsia="zh-CN"/>
        </w:rPr>
        <w:t xml:space="preserve"> 2014; </w:t>
      </w:r>
      <w:r w:rsidRPr="00F3379A">
        <w:rPr>
          <w:rFonts w:ascii="Book Antiqua" w:eastAsia="宋体" w:hAnsi="Book Antiqua" w:cs="宋体"/>
          <w:b/>
          <w:bCs/>
          <w:lang w:val="en-US" w:eastAsia="zh-CN"/>
        </w:rPr>
        <w:t>81</w:t>
      </w:r>
      <w:r w:rsidRPr="00F3379A">
        <w:rPr>
          <w:rFonts w:ascii="Book Antiqua" w:eastAsia="宋体" w:hAnsi="Book Antiqua" w:cs="宋体"/>
          <w:lang w:val="en-US" w:eastAsia="zh-CN"/>
        </w:rPr>
        <w:t>: 331-337 [PMID: 24495903 DOI: 10.5414/CN108154]</w:t>
      </w:r>
    </w:p>
    <w:p w14:paraId="54280687"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55 </w:t>
      </w:r>
      <w:r w:rsidRPr="00F3379A">
        <w:rPr>
          <w:rFonts w:ascii="Book Antiqua" w:eastAsia="宋体" w:hAnsi="Book Antiqua" w:cs="宋体"/>
          <w:b/>
          <w:bCs/>
          <w:lang w:val="en-US" w:eastAsia="zh-CN"/>
        </w:rPr>
        <w:t>Gonzalez RD</w:t>
      </w:r>
      <w:r w:rsidRPr="00F3379A">
        <w:rPr>
          <w:rFonts w:ascii="Book Antiqua" w:eastAsia="宋体" w:hAnsi="Book Antiqua" w:cs="宋体"/>
          <w:lang w:val="en-US" w:eastAsia="zh-CN"/>
        </w:rPr>
        <w:t xml:space="preserve">, Canales BK. Kidney stone risk following modern bariatric surgery. </w:t>
      </w:r>
      <w:proofErr w:type="spellStart"/>
      <w:r w:rsidRPr="00F3379A">
        <w:rPr>
          <w:rFonts w:ascii="Book Antiqua" w:eastAsia="宋体" w:hAnsi="Book Antiqua" w:cs="宋体"/>
          <w:i/>
          <w:iCs/>
          <w:lang w:val="en-US" w:eastAsia="zh-CN"/>
        </w:rPr>
        <w:t>Curr</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i/>
          <w:iCs/>
          <w:lang w:val="en-US" w:eastAsia="zh-CN"/>
        </w:rPr>
        <w:t xml:space="preserve"> Rep</w:t>
      </w:r>
      <w:r w:rsidRPr="00F3379A">
        <w:rPr>
          <w:rFonts w:ascii="Book Antiqua" w:eastAsia="宋体" w:hAnsi="Book Antiqua" w:cs="宋体"/>
          <w:lang w:val="en-US" w:eastAsia="zh-CN"/>
        </w:rPr>
        <w:t xml:space="preserve"> 2014; </w:t>
      </w:r>
      <w:r w:rsidRPr="00F3379A">
        <w:rPr>
          <w:rFonts w:ascii="Book Antiqua" w:eastAsia="宋体" w:hAnsi="Book Antiqua" w:cs="宋体"/>
          <w:b/>
          <w:bCs/>
          <w:lang w:val="en-US" w:eastAsia="zh-CN"/>
        </w:rPr>
        <w:t>15</w:t>
      </w:r>
      <w:r w:rsidRPr="00F3379A">
        <w:rPr>
          <w:rFonts w:ascii="Book Antiqua" w:eastAsia="宋体" w:hAnsi="Book Antiqua" w:cs="宋体"/>
          <w:lang w:val="en-US" w:eastAsia="zh-CN"/>
        </w:rPr>
        <w:t>: 401 [PMID: 24658828 DOI: 10.1007/s11934-014-0401-x]</w:t>
      </w:r>
    </w:p>
    <w:p w14:paraId="1E8F523F" w14:textId="77777777" w:rsidR="00F3379A" w:rsidRPr="00F3379A" w:rsidRDefault="00F3379A" w:rsidP="00F3379A">
      <w:pPr>
        <w:spacing w:line="360" w:lineRule="auto"/>
        <w:jc w:val="both"/>
        <w:rPr>
          <w:rFonts w:ascii="Book Antiqua" w:eastAsia="宋体" w:hAnsi="Book Antiqua" w:cs="宋体"/>
          <w:lang w:val="en-US" w:eastAsia="zh-CN"/>
        </w:rPr>
      </w:pPr>
      <w:r w:rsidRPr="00F3379A">
        <w:rPr>
          <w:rFonts w:ascii="Book Antiqua" w:eastAsia="宋体" w:hAnsi="Book Antiqua" w:cs="宋体"/>
          <w:lang w:val="en-US" w:eastAsia="zh-CN"/>
        </w:rPr>
        <w:t xml:space="preserve">56 </w:t>
      </w:r>
      <w:r w:rsidRPr="00F3379A">
        <w:rPr>
          <w:rFonts w:ascii="Book Antiqua" w:eastAsia="宋体" w:hAnsi="Book Antiqua" w:cs="宋体"/>
          <w:b/>
          <w:bCs/>
          <w:lang w:val="en-US" w:eastAsia="zh-CN"/>
        </w:rPr>
        <w:t>Whitson JM</w:t>
      </w:r>
      <w:r w:rsidRPr="00F3379A">
        <w:rPr>
          <w:rFonts w:ascii="Book Antiqua" w:eastAsia="宋体" w:hAnsi="Book Antiqua" w:cs="宋体"/>
          <w:lang w:val="en-US" w:eastAsia="zh-CN"/>
        </w:rPr>
        <w:t xml:space="preserve">, Stackhouse GB, </w:t>
      </w:r>
      <w:proofErr w:type="spellStart"/>
      <w:r w:rsidRPr="00F3379A">
        <w:rPr>
          <w:rFonts w:ascii="Book Antiqua" w:eastAsia="宋体" w:hAnsi="Book Antiqua" w:cs="宋体"/>
          <w:lang w:val="en-US" w:eastAsia="zh-CN"/>
        </w:rPr>
        <w:t>Stoller</w:t>
      </w:r>
      <w:proofErr w:type="spellEnd"/>
      <w:r w:rsidRPr="00F3379A">
        <w:rPr>
          <w:rFonts w:ascii="Book Antiqua" w:eastAsia="宋体" w:hAnsi="Book Antiqua" w:cs="宋体"/>
          <w:lang w:val="en-US" w:eastAsia="zh-CN"/>
        </w:rPr>
        <w:t xml:space="preserve"> ML. </w:t>
      </w:r>
      <w:proofErr w:type="spellStart"/>
      <w:r w:rsidRPr="00F3379A">
        <w:rPr>
          <w:rFonts w:ascii="Book Antiqua" w:eastAsia="宋体" w:hAnsi="Book Antiqua" w:cs="宋体"/>
          <w:lang w:val="en-US" w:eastAsia="zh-CN"/>
        </w:rPr>
        <w:t>Hyperoxaluria</w:t>
      </w:r>
      <w:proofErr w:type="spellEnd"/>
      <w:r w:rsidRPr="00F3379A">
        <w:rPr>
          <w:rFonts w:ascii="Book Antiqua" w:eastAsia="宋体" w:hAnsi="Book Antiqua" w:cs="宋体"/>
          <w:lang w:val="en-US" w:eastAsia="zh-CN"/>
        </w:rPr>
        <w:t xml:space="preserve"> after modern bariatric surgery: case series and literature review. </w:t>
      </w:r>
      <w:proofErr w:type="spellStart"/>
      <w:r w:rsidRPr="00F3379A">
        <w:rPr>
          <w:rFonts w:ascii="Book Antiqua" w:eastAsia="宋体" w:hAnsi="Book Antiqua" w:cs="宋体"/>
          <w:i/>
          <w:iCs/>
          <w:lang w:val="en-US" w:eastAsia="zh-CN"/>
        </w:rPr>
        <w:t>Int</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Urol</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Nephrol</w:t>
      </w:r>
      <w:proofErr w:type="spellEnd"/>
      <w:r w:rsidRPr="00F3379A">
        <w:rPr>
          <w:rFonts w:ascii="Book Antiqua" w:eastAsia="宋体" w:hAnsi="Book Antiqua" w:cs="宋体"/>
          <w:lang w:val="en-US" w:eastAsia="zh-CN"/>
        </w:rPr>
        <w:t xml:space="preserve"> 2010; </w:t>
      </w:r>
      <w:r w:rsidRPr="00F3379A">
        <w:rPr>
          <w:rFonts w:ascii="Book Antiqua" w:eastAsia="宋体" w:hAnsi="Book Antiqua" w:cs="宋体"/>
          <w:b/>
          <w:bCs/>
          <w:lang w:val="en-US" w:eastAsia="zh-CN"/>
        </w:rPr>
        <w:t>42</w:t>
      </w:r>
      <w:r w:rsidRPr="00F3379A">
        <w:rPr>
          <w:rFonts w:ascii="Book Antiqua" w:eastAsia="宋体" w:hAnsi="Book Antiqua" w:cs="宋体"/>
          <w:lang w:val="en-US" w:eastAsia="zh-CN"/>
        </w:rPr>
        <w:t>: 369-374 [PMID: 19572208 DOI: 10.1007/s11255-009-9602-5]</w:t>
      </w:r>
    </w:p>
    <w:p w14:paraId="7B52EF42" w14:textId="1FCC6C60" w:rsidR="00F3379A" w:rsidRPr="00F3379A" w:rsidRDefault="00F3379A" w:rsidP="00F3379A">
      <w:pPr>
        <w:spacing w:line="360" w:lineRule="auto"/>
        <w:jc w:val="both"/>
        <w:rPr>
          <w:rFonts w:ascii="Book Antiqua" w:eastAsia="宋体" w:hAnsi="Book Antiqua" w:cs="宋体"/>
          <w:lang w:val="en-US" w:eastAsia="zh-CN"/>
        </w:rPr>
      </w:pPr>
      <w:proofErr w:type="gramStart"/>
      <w:r w:rsidRPr="00F3379A">
        <w:rPr>
          <w:rFonts w:ascii="Book Antiqua" w:eastAsia="宋体" w:hAnsi="Book Antiqua" w:cs="宋体"/>
          <w:lang w:val="en-US" w:eastAsia="zh-CN"/>
        </w:rPr>
        <w:t xml:space="preserve">57 </w:t>
      </w:r>
      <w:proofErr w:type="spellStart"/>
      <w:r w:rsidRPr="00F3379A">
        <w:rPr>
          <w:rFonts w:ascii="Book Antiqua" w:eastAsia="宋体" w:hAnsi="Book Antiqua" w:cs="宋体"/>
          <w:b/>
          <w:bCs/>
          <w:lang w:val="en-US" w:eastAsia="zh-CN"/>
        </w:rPr>
        <w:t>Sakhaee</w:t>
      </w:r>
      <w:proofErr w:type="spellEnd"/>
      <w:r w:rsidRPr="00F3379A">
        <w:rPr>
          <w:rFonts w:ascii="Book Antiqua" w:eastAsia="宋体" w:hAnsi="Book Antiqua" w:cs="宋体"/>
          <w:b/>
          <w:bCs/>
          <w:lang w:val="en-US" w:eastAsia="zh-CN"/>
        </w:rPr>
        <w:t xml:space="preserve"> K</w:t>
      </w:r>
      <w:r w:rsidRPr="00F3379A">
        <w:rPr>
          <w:rFonts w:ascii="Book Antiqua" w:eastAsia="宋体" w:hAnsi="Book Antiqua" w:cs="宋体"/>
          <w:lang w:val="en-US" w:eastAsia="zh-CN"/>
        </w:rPr>
        <w:t>, Griffith C, Pak CY.</w:t>
      </w:r>
      <w:proofErr w:type="gramEnd"/>
      <w:r w:rsidRPr="00F3379A">
        <w:rPr>
          <w:rFonts w:ascii="Book Antiqua" w:eastAsia="宋体" w:hAnsi="Book Antiqua" w:cs="宋体"/>
          <w:lang w:val="en-US" w:eastAsia="zh-CN"/>
        </w:rPr>
        <w:t xml:space="preserve"> </w:t>
      </w:r>
      <w:proofErr w:type="gramStart"/>
      <w:r w:rsidRPr="00F3379A">
        <w:rPr>
          <w:rFonts w:ascii="Book Antiqua" w:eastAsia="宋体" w:hAnsi="Book Antiqua" w:cs="宋体"/>
          <w:lang w:val="en-US" w:eastAsia="zh-CN"/>
        </w:rPr>
        <w:t>Biochemical control of bone loss and stone-forming propensity by potassium-calcium citrate after bariatric surgery.</w:t>
      </w:r>
      <w:proofErr w:type="gramEnd"/>
      <w:r w:rsidRPr="00F3379A">
        <w:rPr>
          <w:rFonts w:ascii="Book Antiqua" w:eastAsia="宋体" w:hAnsi="Book Antiqua" w:cs="宋体"/>
          <w:lang w:val="en-US" w:eastAsia="zh-CN"/>
        </w:rPr>
        <w:t xml:space="preserve"> </w:t>
      </w:r>
      <w:proofErr w:type="spellStart"/>
      <w:r w:rsidRPr="00F3379A">
        <w:rPr>
          <w:rFonts w:ascii="Book Antiqua" w:eastAsia="宋体" w:hAnsi="Book Antiqua" w:cs="宋体"/>
          <w:i/>
          <w:iCs/>
          <w:lang w:val="en-US" w:eastAsia="zh-CN"/>
        </w:rPr>
        <w:t>Surg</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Obes</w:t>
      </w:r>
      <w:proofErr w:type="spellEnd"/>
      <w:r w:rsidRPr="00F3379A">
        <w:rPr>
          <w:rFonts w:ascii="Book Antiqua" w:eastAsia="宋体" w:hAnsi="Book Antiqua" w:cs="宋体"/>
          <w:i/>
          <w:iCs/>
          <w:lang w:val="en-US" w:eastAsia="zh-CN"/>
        </w:rPr>
        <w:t xml:space="preserve"> </w:t>
      </w:r>
      <w:proofErr w:type="spellStart"/>
      <w:r w:rsidRPr="00F3379A">
        <w:rPr>
          <w:rFonts w:ascii="Book Antiqua" w:eastAsia="宋体" w:hAnsi="Book Antiqua" w:cs="宋体"/>
          <w:i/>
          <w:iCs/>
          <w:lang w:val="en-US" w:eastAsia="zh-CN"/>
        </w:rPr>
        <w:t>Relat</w:t>
      </w:r>
      <w:proofErr w:type="spellEnd"/>
      <w:r w:rsidRPr="00F3379A">
        <w:rPr>
          <w:rFonts w:ascii="Book Antiqua" w:eastAsia="宋体" w:hAnsi="Book Antiqua" w:cs="宋体"/>
          <w:i/>
          <w:iCs/>
          <w:lang w:val="en-US" w:eastAsia="zh-CN"/>
        </w:rPr>
        <w:t xml:space="preserve"> Dis</w:t>
      </w:r>
      <w:r w:rsidRPr="00F3379A">
        <w:rPr>
          <w:rFonts w:ascii="Book Antiqua" w:eastAsia="宋体" w:hAnsi="Book Antiqua" w:cs="宋体"/>
          <w:lang w:val="en-US" w:eastAsia="zh-CN"/>
        </w:rPr>
        <w:t xml:space="preserve"> </w:t>
      </w:r>
      <w:r>
        <w:rPr>
          <w:rFonts w:ascii="Book Antiqua" w:eastAsia="宋体" w:hAnsi="Book Antiqua" w:cs="宋体" w:hint="eastAsia"/>
          <w:lang w:val="en-US" w:eastAsia="zh-CN"/>
        </w:rPr>
        <w:t>2012</w:t>
      </w:r>
      <w:r w:rsidRPr="00F3379A">
        <w:rPr>
          <w:rFonts w:ascii="Book Antiqua" w:eastAsia="宋体" w:hAnsi="Book Antiqua" w:cs="宋体"/>
          <w:lang w:val="en-US" w:eastAsia="zh-CN"/>
        </w:rPr>
        <w:t xml:space="preserve">; </w:t>
      </w:r>
      <w:r w:rsidRPr="00F3379A">
        <w:rPr>
          <w:rFonts w:ascii="Book Antiqua" w:eastAsia="宋体" w:hAnsi="Book Antiqua" w:cs="宋体"/>
          <w:b/>
          <w:bCs/>
          <w:lang w:val="en-US" w:eastAsia="zh-CN"/>
        </w:rPr>
        <w:t>8</w:t>
      </w:r>
      <w:r w:rsidRPr="00F3379A">
        <w:rPr>
          <w:rFonts w:ascii="Book Antiqua" w:eastAsia="宋体" w:hAnsi="Book Antiqua" w:cs="宋体"/>
          <w:lang w:val="en-US" w:eastAsia="zh-CN"/>
        </w:rPr>
        <w:t>: 67-72 [PMID: 21703942 DOI: 10.1016/j.soard.2011.05.001]</w:t>
      </w:r>
    </w:p>
    <w:p w14:paraId="6F0E99AF" w14:textId="7A7FD4BB" w:rsidR="006437BE" w:rsidRPr="00F3379A" w:rsidRDefault="006437BE" w:rsidP="00F3379A">
      <w:pPr>
        <w:spacing w:line="360" w:lineRule="auto"/>
        <w:jc w:val="right"/>
        <w:rPr>
          <w:rFonts w:ascii="Book Antiqua" w:hAnsi="Book Antiqua" w:cs="Arial"/>
          <w:bCs/>
          <w:kern w:val="36"/>
        </w:rPr>
      </w:pPr>
    </w:p>
    <w:p w14:paraId="1E2AC33D" w14:textId="59E08494" w:rsidR="00F3379A" w:rsidRDefault="00E657F1" w:rsidP="00F3379A">
      <w:pPr>
        <w:spacing w:line="360" w:lineRule="auto"/>
        <w:jc w:val="right"/>
        <w:rPr>
          <w:rFonts w:ascii="Book Antiqua" w:hAnsi="Book Antiqua"/>
          <w:b/>
        </w:rPr>
      </w:pPr>
      <w:r w:rsidRPr="00F3379A">
        <w:rPr>
          <w:rFonts w:ascii="Book Antiqua" w:hAnsi="Book Antiqua"/>
          <w:b/>
        </w:rPr>
        <w:t xml:space="preserve">P-Reviewer: </w:t>
      </w:r>
      <w:r w:rsidRPr="00F3379A">
        <w:rPr>
          <w:rFonts w:ascii="Book Antiqua" w:hAnsi="Book Antiqua"/>
          <w:color w:val="000000"/>
        </w:rPr>
        <w:t>Friedman</w:t>
      </w:r>
      <w:r w:rsidRPr="00F3379A">
        <w:rPr>
          <w:rFonts w:ascii="Book Antiqua" w:eastAsia="宋体" w:hAnsi="Book Antiqua"/>
          <w:color w:val="000000"/>
          <w:lang w:eastAsia="zh-CN"/>
        </w:rPr>
        <w:t xml:space="preserve"> EA, </w:t>
      </w:r>
      <w:proofErr w:type="spellStart"/>
      <w:r w:rsidRPr="00F3379A">
        <w:rPr>
          <w:rFonts w:ascii="Book Antiqua" w:hAnsi="Book Antiqua"/>
          <w:color w:val="000000"/>
        </w:rPr>
        <w:t>Nechifor</w:t>
      </w:r>
      <w:proofErr w:type="spellEnd"/>
      <w:r w:rsidRPr="00F3379A">
        <w:rPr>
          <w:rFonts w:ascii="Book Antiqua" w:eastAsia="宋体" w:hAnsi="Book Antiqua"/>
          <w:color w:val="000000"/>
          <w:lang w:eastAsia="zh-CN"/>
        </w:rPr>
        <w:t xml:space="preserve"> G </w:t>
      </w:r>
      <w:r w:rsidRPr="00F3379A">
        <w:rPr>
          <w:rFonts w:ascii="Book Antiqua" w:hAnsi="Book Antiqua"/>
          <w:b/>
        </w:rPr>
        <w:t xml:space="preserve">S-Editor: </w:t>
      </w:r>
      <w:proofErr w:type="spellStart"/>
      <w:r w:rsidRPr="00F3379A">
        <w:rPr>
          <w:rFonts w:ascii="Book Antiqua" w:hAnsi="Book Antiqua"/>
        </w:rPr>
        <w:t>Ji</w:t>
      </w:r>
      <w:proofErr w:type="spellEnd"/>
      <w:r w:rsidRPr="00F3379A">
        <w:rPr>
          <w:rFonts w:ascii="Book Antiqua" w:hAnsi="Book Antiqua"/>
        </w:rPr>
        <w:t xml:space="preserve"> FF</w:t>
      </w:r>
      <w:r w:rsidRPr="00F3379A">
        <w:rPr>
          <w:rFonts w:ascii="Book Antiqua" w:hAnsi="Book Antiqua"/>
          <w:b/>
        </w:rPr>
        <w:t xml:space="preserve"> L-Editor: E-Editor:</w:t>
      </w:r>
    </w:p>
    <w:p w14:paraId="154B0067" w14:textId="77777777" w:rsidR="00F3379A" w:rsidRDefault="00F3379A">
      <w:pPr>
        <w:spacing w:after="160" w:line="259" w:lineRule="auto"/>
        <w:rPr>
          <w:rFonts w:ascii="Book Antiqua" w:hAnsi="Book Antiqua"/>
          <w:b/>
        </w:rPr>
      </w:pPr>
      <w:r>
        <w:rPr>
          <w:rFonts w:ascii="Book Antiqua" w:hAnsi="Book Antiqua"/>
          <w:b/>
        </w:rPr>
        <w:lastRenderedPageBreak/>
        <w:br w:type="page"/>
      </w:r>
    </w:p>
    <w:p w14:paraId="72CDBD35" w14:textId="77777777" w:rsidR="006437BE" w:rsidRPr="00F3379A" w:rsidRDefault="006437BE" w:rsidP="00F3379A">
      <w:pPr>
        <w:spacing w:line="360" w:lineRule="auto"/>
        <w:jc w:val="right"/>
        <w:rPr>
          <w:rFonts w:ascii="Book Antiqua" w:hAnsi="Book Antiqua" w:cs="Arial"/>
          <w:bCs/>
          <w:kern w:val="36"/>
        </w:rPr>
      </w:pPr>
    </w:p>
    <w:p w14:paraId="5D3F8BEA" w14:textId="77777777" w:rsidR="000669B2" w:rsidRPr="001C3F64" w:rsidRDefault="000669B2" w:rsidP="000669B2">
      <w:pPr>
        <w:spacing w:line="360" w:lineRule="auto"/>
        <w:jc w:val="both"/>
        <w:rPr>
          <w:rStyle w:val="normalchar"/>
          <w:rFonts w:ascii="Book Antiqua" w:hAnsi="Book Antiqua" w:cstheme="minorBidi"/>
          <w:b/>
        </w:rPr>
      </w:pPr>
      <w:r w:rsidRPr="001C3F64">
        <w:rPr>
          <w:rFonts w:ascii="Book Antiqua" w:hAnsi="Book Antiqua"/>
          <w:b/>
          <w:noProof/>
          <w:lang w:val="en-US" w:eastAsia="en-US"/>
        </w:rPr>
        <w:drawing>
          <wp:inline distT="0" distB="0" distL="0" distR="0" wp14:anchorId="6DC61C26" wp14:editId="6432CBCC">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E76978" w14:textId="77777777" w:rsidR="000669B2" w:rsidRPr="000669B2" w:rsidRDefault="000669B2" w:rsidP="000669B2">
      <w:pPr>
        <w:spacing w:line="360" w:lineRule="auto"/>
        <w:jc w:val="both"/>
        <w:rPr>
          <w:rStyle w:val="normalchar"/>
          <w:rFonts w:ascii="Book Antiqua" w:eastAsia="宋体" w:hAnsi="Book Antiqua"/>
          <w:b/>
          <w:lang w:eastAsia="zh-CN"/>
        </w:rPr>
      </w:pPr>
      <w:r w:rsidRPr="001C3F64">
        <w:rPr>
          <w:rStyle w:val="normalchar"/>
          <w:rFonts w:ascii="Book Antiqua" w:hAnsi="Book Antiqua"/>
          <w:b/>
        </w:rPr>
        <w:t>Figure 1 Study selection flowchart</w:t>
      </w:r>
      <w:r>
        <w:rPr>
          <w:rStyle w:val="normalchar"/>
          <w:rFonts w:ascii="Book Antiqua" w:eastAsia="宋体" w:hAnsi="Book Antiqua" w:hint="eastAsia"/>
          <w:b/>
          <w:lang w:eastAsia="zh-CN"/>
        </w:rPr>
        <w:t>.</w:t>
      </w:r>
    </w:p>
    <w:p w14:paraId="6990CDF4" w14:textId="64EF1EF9" w:rsidR="00E315EA" w:rsidRDefault="00E315EA">
      <w:pPr>
        <w:spacing w:after="160" w:line="259" w:lineRule="auto"/>
        <w:rPr>
          <w:rFonts w:ascii="Book Antiqua" w:hAnsi="Book Antiqua" w:cs="Arial"/>
        </w:rPr>
      </w:pPr>
      <w:r>
        <w:rPr>
          <w:rFonts w:ascii="Book Antiqua" w:hAnsi="Book Antiqua" w:cs="Arial"/>
        </w:rPr>
        <w:br w:type="page"/>
      </w:r>
    </w:p>
    <w:p w14:paraId="44841EE8" w14:textId="77777777" w:rsidR="00C108CF" w:rsidRPr="001C3F64" w:rsidRDefault="00C108CF" w:rsidP="001C3F64">
      <w:pPr>
        <w:spacing w:line="360" w:lineRule="auto"/>
        <w:jc w:val="both"/>
        <w:rPr>
          <w:rFonts w:ascii="Book Antiqua" w:hAnsi="Book Antiqua" w:cs="Arial"/>
        </w:rPr>
      </w:pPr>
    </w:p>
    <w:p w14:paraId="7339FED3" w14:textId="77777777" w:rsidR="005E1014" w:rsidRPr="001C3F64" w:rsidRDefault="00B25B3D" w:rsidP="001C3F64">
      <w:pPr>
        <w:spacing w:line="360" w:lineRule="auto"/>
        <w:jc w:val="both"/>
        <w:rPr>
          <w:rFonts w:ascii="Book Antiqua" w:hAnsi="Book Antiqua" w:cs="Arial"/>
          <w:b/>
          <w:bCs/>
          <w:kern w:val="36"/>
        </w:rPr>
      </w:pPr>
      <w:r w:rsidRPr="001C3F64">
        <w:rPr>
          <w:rFonts w:ascii="Book Antiqua" w:hAnsi="Book Antiqua" w:cs="Arial"/>
          <w:b/>
          <w:bCs/>
          <w:noProof/>
          <w:kern w:val="36"/>
          <w:lang w:val="en-US" w:eastAsia="en-US"/>
        </w:rPr>
        <w:drawing>
          <wp:inline distT="0" distB="0" distL="0" distR="0" wp14:anchorId="723C78AD" wp14:editId="7B124539">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2F1E828" w14:textId="77777777" w:rsidR="005E1014" w:rsidRPr="001C3F64" w:rsidRDefault="005E1014" w:rsidP="001C3F64">
      <w:pPr>
        <w:spacing w:line="360" w:lineRule="auto"/>
        <w:jc w:val="both"/>
        <w:rPr>
          <w:rFonts w:ascii="Book Antiqua" w:hAnsi="Book Antiqua" w:cs="Arial"/>
          <w:bCs/>
          <w:kern w:val="36"/>
        </w:rPr>
      </w:pPr>
    </w:p>
    <w:p w14:paraId="6563F19D" w14:textId="76E9DAE6" w:rsidR="00867DF8" w:rsidRPr="00E315EA" w:rsidRDefault="00602EF7" w:rsidP="001C3F64">
      <w:pPr>
        <w:spacing w:line="360" w:lineRule="auto"/>
        <w:jc w:val="both"/>
        <w:rPr>
          <w:rFonts w:ascii="Book Antiqua" w:hAnsi="Book Antiqua" w:cs="Arial"/>
          <w:b/>
          <w:bCs/>
          <w:kern w:val="36"/>
        </w:rPr>
      </w:pPr>
      <w:r w:rsidRPr="00E315EA">
        <w:rPr>
          <w:rFonts w:ascii="Book Antiqua" w:hAnsi="Book Antiqua" w:cs="Arial"/>
          <w:b/>
          <w:bCs/>
          <w:kern w:val="36"/>
        </w:rPr>
        <w:t xml:space="preserve">Figure 2 </w:t>
      </w:r>
      <w:r w:rsidR="0035332E" w:rsidRPr="00E315EA">
        <w:rPr>
          <w:rFonts w:ascii="Book Antiqua" w:hAnsi="Book Antiqua" w:cs="Arial"/>
          <w:b/>
          <w:bCs/>
          <w:kern w:val="36"/>
        </w:rPr>
        <w:t>Risk factors for stones in patients with bowel disease.</w:t>
      </w:r>
    </w:p>
    <w:p w14:paraId="717BAFB3" w14:textId="1BA28C11" w:rsidR="00E315EA" w:rsidRDefault="00E315EA">
      <w:pPr>
        <w:spacing w:after="160" w:line="259" w:lineRule="auto"/>
        <w:rPr>
          <w:rFonts w:ascii="Book Antiqua" w:hAnsi="Book Antiqua" w:cs="Arial"/>
          <w:bCs/>
          <w:kern w:val="36"/>
        </w:rPr>
      </w:pPr>
      <w:r>
        <w:rPr>
          <w:rFonts w:ascii="Book Antiqua" w:hAnsi="Book Antiqua" w:cs="Arial"/>
          <w:bCs/>
          <w:kern w:val="36"/>
        </w:rPr>
        <w:br w:type="page"/>
      </w:r>
    </w:p>
    <w:p w14:paraId="4D23D21F" w14:textId="72BD29E7" w:rsidR="00E315EA" w:rsidRPr="00B80880" w:rsidRDefault="00B80880" w:rsidP="00E315EA">
      <w:pPr>
        <w:spacing w:line="360" w:lineRule="auto"/>
        <w:jc w:val="both"/>
        <w:rPr>
          <w:rFonts w:ascii="Book Antiqua" w:hAnsi="Book Antiqua" w:cs="Arial"/>
          <w:b/>
          <w:bCs/>
          <w:kern w:val="36"/>
        </w:rPr>
      </w:pPr>
      <w:r w:rsidRPr="00B80880">
        <w:rPr>
          <w:rFonts w:ascii="Book Antiqua" w:eastAsia="宋体" w:hAnsi="Book Antiqua" w:cs="Arial" w:hint="eastAsia"/>
          <w:b/>
          <w:bCs/>
          <w:kern w:val="36"/>
          <w:lang w:eastAsia="zh-CN"/>
        </w:rPr>
        <w:lastRenderedPageBreak/>
        <w:t>Table 1</w:t>
      </w:r>
      <w:r w:rsidR="00E315EA" w:rsidRPr="00B80880">
        <w:rPr>
          <w:rFonts w:ascii="Book Antiqua" w:hAnsi="Book Antiqua" w:cs="Arial"/>
          <w:b/>
          <w:bCs/>
          <w:kern w:val="36"/>
        </w:rPr>
        <w:t xml:space="preserve"> Prevention and treatment recommendations in </w:t>
      </w:r>
      <w:proofErr w:type="spellStart"/>
      <w:r w:rsidR="00E315EA" w:rsidRPr="00B80880">
        <w:rPr>
          <w:rFonts w:ascii="Book Antiqua" w:hAnsi="Book Antiqua" w:cs="Arial"/>
          <w:b/>
          <w:bCs/>
          <w:kern w:val="36"/>
        </w:rPr>
        <w:t>urolithiasis</w:t>
      </w:r>
      <w:proofErr w:type="spellEnd"/>
      <w:r w:rsidR="00E315EA" w:rsidRPr="00B80880">
        <w:rPr>
          <w:rFonts w:ascii="Book Antiqua" w:hAnsi="Book Antiqua" w:cs="Arial"/>
          <w:b/>
          <w:bCs/>
          <w:kern w:val="36"/>
        </w:rPr>
        <w:t xml:space="preserve"> associated with </w:t>
      </w:r>
      <w:r w:rsidR="00E315EA" w:rsidRPr="00B80880">
        <w:rPr>
          <w:rFonts w:ascii="Book Antiqua" w:hAnsi="Book Antiqua"/>
          <w:b/>
        </w:rPr>
        <w:t>inflammatory bowel disease</w:t>
      </w:r>
    </w:p>
    <w:p w14:paraId="45E41D3A" w14:textId="77777777" w:rsidR="00080254" w:rsidRPr="001C3F64" w:rsidRDefault="00080254" w:rsidP="001C3F64">
      <w:pPr>
        <w:spacing w:line="360" w:lineRule="auto"/>
        <w:jc w:val="both"/>
        <w:rPr>
          <w:rFonts w:ascii="Book Antiqua" w:hAnsi="Book Antiqua" w:cs="Arial"/>
          <w:bCs/>
          <w:kern w:val="3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42"/>
        <w:gridCol w:w="7381"/>
      </w:tblGrid>
      <w:tr w:rsidR="001C3F64" w:rsidRPr="001C3F64" w14:paraId="5680CF60" w14:textId="77777777" w:rsidTr="00E315EA">
        <w:trPr>
          <w:trHeight w:val="952"/>
        </w:trPr>
        <w:tc>
          <w:tcPr>
            <w:tcW w:w="2542" w:type="dxa"/>
            <w:shd w:val="clear" w:color="auto" w:fill="auto"/>
            <w:tcMar>
              <w:top w:w="72" w:type="dxa"/>
              <w:left w:w="144" w:type="dxa"/>
              <w:bottom w:w="72" w:type="dxa"/>
              <w:right w:w="144" w:type="dxa"/>
            </w:tcMar>
            <w:hideMark/>
          </w:tcPr>
          <w:p w14:paraId="1DC73DB3" w14:textId="18804866" w:rsidR="00080254" w:rsidRPr="001C3F64" w:rsidRDefault="00080254" w:rsidP="001C3F64">
            <w:pPr>
              <w:spacing w:line="360" w:lineRule="auto"/>
              <w:jc w:val="both"/>
              <w:rPr>
                <w:rFonts w:ascii="Book Antiqua" w:hAnsi="Book Antiqua" w:cs="Arial"/>
              </w:rPr>
            </w:pPr>
          </w:p>
        </w:tc>
        <w:tc>
          <w:tcPr>
            <w:tcW w:w="7381" w:type="dxa"/>
            <w:shd w:val="clear" w:color="auto" w:fill="auto"/>
            <w:tcMar>
              <w:top w:w="72" w:type="dxa"/>
              <w:left w:w="144" w:type="dxa"/>
              <w:bottom w:w="72" w:type="dxa"/>
              <w:right w:w="144" w:type="dxa"/>
            </w:tcMar>
            <w:hideMark/>
          </w:tcPr>
          <w:p w14:paraId="7F96C7ED" w14:textId="29E9D6BD" w:rsidR="00080254" w:rsidRPr="001C3F64" w:rsidRDefault="00080254" w:rsidP="001C3F64">
            <w:pPr>
              <w:tabs>
                <w:tab w:val="left" w:pos="6986"/>
              </w:tabs>
              <w:spacing w:line="360" w:lineRule="auto"/>
              <w:jc w:val="both"/>
              <w:rPr>
                <w:rFonts w:ascii="Book Antiqua" w:hAnsi="Book Antiqua" w:cs="Arial"/>
              </w:rPr>
            </w:pPr>
            <w:r w:rsidRPr="001C3F64">
              <w:rPr>
                <w:rFonts w:ascii="Book Antiqua" w:hAnsi="Book Antiqua" w:cs="Arial"/>
                <w:b/>
                <w:bCs/>
                <w:kern w:val="24"/>
              </w:rPr>
              <w:t>IBD and stones treatment</w:t>
            </w:r>
          </w:p>
        </w:tc>
      </w:tr>
      <w:tr w:rsidR="001C3F64" w:rsidRPr="001C3F64" w14:paraId="3F3200D0" w14:textId="77777777" w:rsidTr="00E315EA">
        <w:trPr>
          <w:trHeight w:val="1415"/>
        </w:trPr>
        <w:tc>
          <w:tcPr>
            <w:tcW w:w="2542" w:type="dxa"/>
            <w:shd w:val="clear" w:color="auto" w:fill="auto"/>
            <w:tcMar>
              <w:top w:w="72" w:type="dxa"/>
              <w:left w:w="144" w:type="dxa"/>
              <w:bottom w:w="72" w:type="dxa"/>
              <w:right w:w="144" w:type="dxa"/>
            </w:tcMar>
            <w:hideMark/>
          </w:tcPr>
          <w:p w14:paraId="26A06E84" w14:textId="77777777" w:rsidR="00080254" w:rsidRPr="001C3F64" w:rsidRDefault="00080254" w:rsidP="001C3F64">
            <w:pPr>
              <w:spacing w:line="360" w:lineRule="auto"/>
              <w:jc w:val="both"/>
              <w:rPr>
                <w:rFonts w:ascii="Book Antiqua" w:hAnsi="Book Antiqua" w:cs="Arial"/>
              </w:rPr>
            </w:pPr>
            <w:r w:rsidRPr="001C3F64">
              <w:rPr>
                <w:rFonts w:ascii="Book Antiqua" w:hAnsi="Book Antiqua" w:cs="Arial"/>
                <w:kern w:val="24"/>
              </w:rPr>
              <w:t xml:space="preserve">All patients </w:t>
            </w:r>
          </w:p>
        </w:tc>
        <w:tc>
          <w:tcPr>
            <w:tcW w:w="7381" w:type="dxa"/>
            <w:shd w:val="clear" w:color="auto" w:fill="auto"/>
            <w:tcMar>
              <w:top w:w="72" w:type="dxa"/>
              <w:left w:w="144" w:type="dxa"/>
              <w:bottom w:w="72" w:type="dxa"/>
              <w:right w:w="144" w:type="dxa"/>
            </w:tcMar>
            <w:hideMark/>
          </w:tcPr>
          <w:p w14:paraId="73BC9338" w14:textId="77777777" w:rsidR="00080254" w:rsidRPr="001C3F64" w:rsidRDefault="00080254" w:rsidP="00B80880">
            <w:pPr>
              <w:spacing w:line="360" w:lineRule="auto"/>
              <w:contextualSpacing/>
              <w:jc w:val="both"/>
              <w:rPr>
                <w:rFonts w:ascii="Book Antiqua" w:hAnsi="Book Antiqua" w:cs="Arial"/>
              </w:rPr>
            </w:pPr>
            <w:r w:rsidRPr="001C3F64">
              <w:rPr>
                <w:rFonts w:ascii="Book Antiqua" w:hAnsi="Book Antiqua" w:cs="Arial"/>
                <w:kern w:val="24"/>
              </w:rPr>
              <w:t>Counselling about IBD association with renal stones</w:t>
            </w:r>
          </w:p>
          <w:p w14:paraId="2468C04F" w14:textId="77777777" w:rsidR="00080254" w:rsidRPr="001C3F64" w:rsidRDefault="00080254" w:rsidP="00B80880">
            <w:pPr>
              <w:spacing w:line="360" w:lineRule="auto"/>
              <w:contextualSpacing/>
              <w:jc w:val="both"/>
              <w:rPr>
                <w:rFonts w:ascii="Book Antiqua" w:hAnsi="Book Antiqua" w:cs="Arial"/>
              </w:rPr>
            </w:pPr>
            <w:r w:rsidRPr="001C3F64">
              <w:rPr>
                <w:rFonts w:ascii="Book Antiqua" w:hAnsi="Book Antiqua" w:cs="Arial"/>
                <w:kern w:val="24"/>
              </w:rPr>
              <w:t>Increased hydration</w:t>
            </w:r>
          </w:p>
          <w:p w14:paraId="61A65F01" w14:textId="77777777" w:rsidR="00080254" w:rsidRPr="001C3F64" w:rsidRDefault="00080254" w:rsidP="00B80880">
            <w:pPr>
              <w:spacing w:line="360" w:lineRule="auto"/>
              <w:contextualSpacing/>
              <w:jc w:val="both"/>
              <w:rPr>
                <w:rFonts w:ascii="Book Antiqua" w:hAnsi="Book Antiqua" w:cs="Arial"/>
              </w:rPr>
            </w:pPr>
            <w:r w:rsidRPr="001C3F64">
              <w:rPr>
                <w:rFonts w:ascii="Book Antiqua" w:hAnsi="Book Antiqua" w:cs="Arial"/>
                <w:kern w:val="24"/>
              </w:rPr>
              <w:t>Monitor with regular urinalysis and imaging of upper tracts</w:t>
            </w:r>
          </w:p>
          <w:p w14:paraId="46978E11" w14:textId="77777777" w:rsidR="00080254" w:rsidRPr="001C3F64" w:rsidRDefault="00080254" w:rsidP="00B80880">
            <w:pPr>
              <w:spacing w:line="360" w:lineRule="auto"/>
              <w:contextualSpacing/>
              <w:jc w:val="both"/>
              <w:rPr>
                <w:rFonts w:ascii="Book Antiqua" w:hAnsi="Book Antiqua" w:cs="Arial"/>
              </w:rPr>
            </w:pPr>
            <w:r w:rsidRPr="001C3F64">
              <w:rPr>
                <w:rFonts w:ascii="Book Antiqua" w:eastAsiaTheme="minorEastAsia" w:hAnsi="Book Antiqua" w:cstheme="minorBidi"/>
                <w:kern w:val="24"/>
              </w:rPr>
              <w:t>Early surgical intervention even in small renal stone burden</w:t>
            </w:r>
          </w:p>
        </w:tc>
      </w:tr>
      <w:tr w:rsidR="001C3F64" w:rsidRPr="001C3F64" w14:paraId="5F416173" w14:textId="77777777" w:rsidTr="00E315EA">
        <w:trPr>
          <w:trHeight w:val="1109"/>
        </w:trPr>
        <w:tc>
          <w:tcPr>
            <w:tcW w:w="2542" w:type="dxa"/>
            <w:shd w:val="clear" w:color="auto" w:fill="auto"/>
            <w:tcMar>
              <w:top w:w="72" w:type="dxa"/>
              <w:left w:w="144" w:type="dxa"/>
              <w:bottom w:w="72" w:type="dxa"/>
              <w:right w:w="144" w:type="dxa"/>
            </w:tcMar>
            <w:hideMark/>
          </w:tcPr>
          <w:p w14:paraId="7C55EED8" w14:textId="0F306914" w:rsidR="00080254" w:rsidRPr="001C3F64" w:rsidRDefault="00080254" w:rsidP="001C3F64">
            <w:pPr>
              <w:spacing w:line="360" w:lineRule="auto"/>
              <w:jc w:val="both"/>
              <w:rPr>
                <w:rFonts w:ascii="Book Antiqua" w:hAnsi="Book Antiqua" w:cs="Arial"/>
              </w:rPr>
            </w:pPr>
            <w:r w:rsidRPr="001C3F64">
              <w:rPr>
                <w:rFonts w:ascii="Book Antiqua" w:hAnsi="Book Antiqua" w:cs="Arial"/>
                <w:kern w:val="24"/>
              </w:rPr>
              <w:t xml:space="preserve">Established </w:t>
            </w:r>
            <w:proofErr w:type="spellStart"/>
            <w:r w:rsidRPr="001C3F64">
              <w:rPr>
                <w:rFonts w:ascii="Book Antiqua" w:hAnsi="Book Antiqua" w:cs="Arial"/>
                <w:kern w:val="24"/>
              </w:rPr>
              <w:t>hyperoxaluria</w:t>
            </w:r>
            <w:proofErr w:type="spellEnd"/>
            <w:r w:rsidRPr="001C3F64">
              <w:rPr>
                <w:rFonts w:ascii="Book Antiqua" w:hAnsi="Book Antiqua" w:cs="Arial"/>
                <w:kern w:val="24"/>
              </w:rPr>
              <w:t xml:space="preserve"> or calcium oxalate stones</w:t>
            </w:r>
          </w:p>
        </w:tc>
        <w:tc>
          <w:tcPr>
            <w:tcW w:w="7381" w:type="dxa"/>
            <w:shd w:val="clear" w:color="auto" w:fill="auto"/>
            <w:tcMar>
              <w:top w:w="72" w:type="dxa"/>
              <w:left w:w="144" w:type="dxa"/>
              <w:bottom w:w="72" w:type="dxa"/>
              <w:right w:w="144" w:type="dxa"/>
            </w:tcMar>
            <w:hideMark/>
          </w:tcPr>
          <w:p w14:paraId="07B8D905" w14:textId="77777777" w:rsidR="00080254" w:rsidRPr="001C3F64" w:rsidRDefault="00080254" w:rsidP="00B80880">
            <w:pPr>
              <w:spacing w:line="360" w:lineRule="auto"/>
              <w:contextualSpacing/>
              <w:jc w:val="both"/>
              <w:rPr>
                <w:rFonts w:ascii="Book Antiqua" w:hAnsi="Book Antiqua" w:cs="Arial"/>
              </w:rPr>
            </w:pPr>
            <w:r w:rsidRPr="001C3F64">
              <w:rPr>
                <w:rFonts w:ascii="Book Antiqua" w:hAnsi="Book Antiqua" w:cs="Arial"/>
                <w:kern w:val="24"/>
              </w:rPr>
              <w:t>Reduction in dietary oxalate</w:t>
            </w:r>
          </w:p>
          <w:p w14:paraId="596A54BB" w14:textId="77777777" w:rsidR="00080254" w:rsidRPr="001C3F64" w:rsidRDefault="00080254" w:rsidP="00B80880">
            <w:pPr>
              <w:spacing w:line="360" w:lineRule="auto"/>
              <w:contextualSpacing/>
              <w:jc w:val="both"/>
              <w:rPr>
                <w:rFonts w:ascii="Book Antiqua" w:hAnsi="Book Antiqua" w:cs="Arial"/>
              </w:rPr>
            </w:pPr>
            <w:r w:rsidRPr="001C3F64">
              <w:rPr>
                <w:rFonts w:ascii="Book Antiqua" w:hAnsi="Book Antiqua" w:cs="Arial"/>
                <w:kern w:val="24"/>
              </w:rPr>
              <w:t>Calcium supplements</w:t>
            </w:r>
          </w:p>
        </w:tc>
      </w:tr>
      <w:tr w:rsidR="001C3F64" w:rsidRPr="001C3F64" w14:paraId="522158E8" w14:textId="77777777" w:rsidTr="00E315EA">
        <w:trPr>
          <w:trHeight w:val="1001"/>
        </w:trPr>
        <w:tc>
          <w:tcPr>
            <w:tcW w:w="2542" w:type="dxa"/>
            <w:shd w:val="clear" w:color="auto" w:fill="auto"/>
            <w:tcMar>
              <w:top w:w="72" w:type="dxa"/>
              <w:left w:w="144" w:type="dxa"/>
              <w:bottom w:w="72" w:type="dxa"/>
              <w:right w:w="144" w:type="dxa"/>
            </w:tcMar>
            <w:hideMark/>
          </w:tcPr>
          <w:p w14:paraId="6A44589C" w14:textId="62286FA4" w:rsidR="00080254" w:rsidRPr="001C3F64" w:rsidRDefault="00080254" w:rsidP="001C3F64">
            <w:pPr>
              <w:spacing w:line="360" w:lineRule="auto"/>
              <w:jc w:val="both"/>
              <w:rPr>
                <w:rFonts w:ascii="Book Antiqua" w:hAnsi="Book Antiqua" w:cs="Arial"/>
              </w:rPr>
            </w:pPr>
            <w:r w:rsidRPr="001C3F64">
              <w:rPr>
                <w:rFonts w:ascii="Book Antiqua" w:hAnsi="Book Antiqua" w:cs="Arial"/>
                <w:kern w:val="24"/>
              </w:rPr>
              <w:t>Uric acid stones</w:t>
            </w:r>
          </w:p>
        </w:tc>
        <w:tc>
          <w:tcPr>
            <w:tcW w:w="7381" w:type="dxa"/>
            <w:shd w:val="clear" w:color="auto" w:fill="auto"/>
            <w:tcMar>
              <w:top w:w="72" w:type="dxa"/>
              <w:left w:w="144" w:type="dxa"/>
              <w:bottom w:w="72" w:type="dxa"/>
              <w:right w:w="144" w:type="dxa"/>
            </w:tcMar>
            <w:hideMark/>
          </w:tcPr>
          <w:p w14:paraId="5B083EB9" w14:textId="77777777" w:rsidR="00080254" w:rsidRPr="001C3F64" w:rsidRDefault="00080254" w:rsidP="00B80880">
            <w:pPr>
              <w:spacing w:line="360" w:lineRule="auto"/>
              <w:contextualSpacing/>
              <w:jc w:val="both"/>
              <w:rPr>
                <w:rFonts w:ascii="Book Antiqua" w:hAnsi="Book Antiqua" w:cs="Arial"/>
              </w:rPr>
            </w:pPr>
            <w:r w:rsidRPr="001C3F64">
              <w:rPr>
                <w:rFonts w:ascii="Book Antiqua" w:hAnsi="Book Antiqua" w:cs="Arial"/>
                <w:kern w:val="24"/>
              </w:rPr>
              <w:t xml:space="preserve">Urinary alkalinisation </w:t>
            </w:r>
          </w:p>
          <w:p w14:paraId="665B282E" w14:textId="77777777" w:rsidR="00080254" w:rsidRPr="001C3F64" w:rsidRDefault="00080254" w:rsidP="00B80880">
            <w:pPr>
              <w:spacing w:line="360" w:lineRule="auto"/>
              <w:contextualSpacing/>
              <w:jc w:val="both"/>
              <w:rPr>
                <w:rFonts w:ascii="Book Antiqua" w:hAnsi="Book Antiqua" w:cs="Arial"/>
              </w:rPr>
            </w:pPr>
            <w:r w:rsidRPr="001C3F64">
              <w:rPr>
                <w:rFonts w:ascii="Book Antiqua" w:hAnsi="Book Antiqua" w:cs="Arial"/>
                <w:kern w:val="24"/>
              </w:rPr>
              <w:t>Citrate supplementation</w:t>
            </w:r>
          </w:p>
        </w:tc>
      </w:tr>
      <w:tr w:rsidR="001C3F64" w:rsidRPr="001C3F64" w14:paraId="4DB2856C" w14:textId="77777777" w:rsidTr="00E315EA">
        <w:trPr>
          <w:trHeight w:val="1001"/>
        </w:trPr>
        <w:tc>
          <w:tcPr>
            <w:tcW w:w="2542" w:type="dxa"/>
            <w:shd w:val="clear" w:color="auto" w:fill="auto"/>
            <w:tcMar>
              <w:top w:w="72" w:type="dxa"/>
              <w:left w:w="144" w:type="dxa"/>
              <w:bottom w:w="72" w:type="dxa"/>
              <w:right w:w="144" w:type="dxa"/>
            </w:tcMar>
          </w:tcPr>
          <w:p w14:paraId="08FB48FE" w14:textId="5D571771" w:rsidR="00080254" w:rsidRPr="001C3F64" w:rsidRDefault="00080254" w:rsidP="001C3F64">
            <w:pPr>
              <w:spacing w:line="360" w:lineRule="auto"/>
              <w:jc w:val="both"/>
              <w:rPr>
                <w:rFonts w:ascii="Book Antiqua" w:hAnsi="Book Antiqua" w:cs="Arial"/>
                <w:kern w:val="24"/>
              </w:rPr>
            </w:pPr>
            <w:proofErr w:type="spellStart"/>
            <w:r w:rsidRPr="001C3F64">
              <w:rPr>
                <w:rFonts w:ascii="Book Antiqua" w:hAnsi="Book Antiqua" w:cs="Arial"/>
                <w:kern w:val="24"/>
              </w:rPr>
              <w:t>Panproctocolectomy</w:t>
            </w:r>
            <w:proofErr w:type="spellEnd"/>
          </w:p>
        </w:tc>
        <w:tc>
          <w:tcPr>
            <w:tcW w:w="7381" w:type="dxa"/>
            <w:shd w:val="clear" w:color="auto" w:fill="auto"/>
            <w:tcMar>
              <w:top w:w="72" w:type="dxa"/>
              <w:left w:w="144" w:type="dxa"/>
              <w:bottom w:w="72" w:type="dxa"/>
              <w:right w:w="144" w:type="dxa"/>
            </w:tcMar>
          </w:tcPr>
          <w:p w14:paraId="2B2BE30F" w14:textId="534500D6" w:rsidR="00080254" w:rsidRPr="001C3F64" w:rsidRDefault="00080254" w:rsidP="00B80880">
            <w:pPr>
              <w:spacing w:line="360" w:lineRule="auto"/>
              <w:contextualSpacing/>
              <w:jc w:val="both"/>
              <w:rPr>
                <w:rFonts w:ascii="Book Antiqua" w:hAnsi="Book Antiqua" w:cs="Arial"/>
                <w:kern w:val="24"/>
              </w:rPr>
            </w:pPr>
            <w:r w:rsidRPr="001C3F64">
              <w:rPr>
                <w:rFonts w:ascii="Book Antiqua" w:hAnsi="Book Antiqua" w:cs="Arial"/>
                <w:kern w:val="24"/>
              </w:rPr>
              <w:t>Consideration for oral bicarbonate supplementation</w:t>
            </w:r>
          </w:p>
        </w:tc>
      </w:tr>
    </w:tbl>
    <w:p w14:paraId="1396FEB1" w14:textId="77777777" w:rsidR="004F44BC" w:rsidRPr="00B80880" w:rsidRDefault="004F44BC" w:rsidP="001C3F64">
      <w:pPr>
        <w:spacing w:line="360" w:lineRule="auto"/>
        <w:jc w:val="both"/>
        <w:rPr>
          <w:rFonts w:ascii="Book Antiqua" w:eastAsia="宋体" w:hAnsi="Book Antiqua" w:cs="Arial"/>
          <w:bCs/>
          <w:kern w:val="36"/>
          <w:lang w:eastAsia="zh-CN"/>
        </w:rPr>
      </w:pPr>
    </w:p>
    <w:p w14:paraId="4FAC1368" w14:textId="526AC402" w:rsidR="00B80880" w:rsidRDefault="00E315EA" w:rsidP="001C3F64">
      <w:pPr>
        <w:spacing w:line="360" w:lineRule="auto"/>
        <w:jc w:val="both"/>
        <w:rPr>
          <w:rFonts w:ascii="Book Antiqua" w:eastAsia="宋体" w:hAnsi="Book Antiqua"/>
          <w:lang w:eastAsia="zh-CN"/>
        </w:rPr>
      </w:pPr>
      <w:r>
        <w:rPr>
          <w:rFonts w:ascii="Book Antiqua" w:eastAsia="宋体" w:hAnsi="Book Antiqua" w:cs="Arial" w:hint="eastAsia"/>
          <w:bCs/>
          <w:kern w:val="36"/>
          <w:lang w:eastAsia="zh-CN"/>
        </w:rPr>
        <w:t xml:space="preserve">IBD: </w:t>
      </w:r>
      <w:r w:rsidRPr="001C3F64">
        <w:rPr>
          <w:rFonts w:ascii="Book Antiqua" w:hAnsi="Book Antiqua"/>
        </w:rPr>
        <w:t>Inflammatory bowel disease</w:t>
      </w:r>
      <w:r>
        <w:rPr>
          <w:rFonts w:ascii="Book Antiqua" w:eastAsia="宋体" w:hAnsi="Book Antiqua" w:hint="eastAsia"/>
          <w:lang w:eastAsia="zh-CN"/>
        </w:rPr>
        <w:t>.</w:t>
      </w:r>
    </w:p>
    <w:p w14:paraId="64EE5B17" w14:textId="77777777" w:rsidR="00B80880" w:rsidRDefault="00B80880">
      <w:pPr>
        <w:spacing w:after="160" w:line="259" w:lineRule="auto"/>
        <w:rPr>
          <w:rFonts w:ascii="Book Antiqua" w:eastAsia="宋体" w:hAnsi="Book Antiqua"/>
          <w:lang w:eastAsia="zh-CN"/>
        </w:rPr>
      </w:pPr>
      <w:r>
        <w:rPr>
          <w:rFonts w:ascii="Book Antiqua" w:eastAsia="宋体" w:hAnsi="Book Antiqua"/>
          <w:lang w:eastAsia="zh-CN"/>
        </w:rPr>
        <w:br w:type="page"/>
      </w:r>
    </w:p>
    <w:p w14:paraId="66399624" w14:textId="5B886089" w:rsidR="00B80880" w:rsidRPr="00B80880" w:rsidRDefault="00B80880" w:rsidP="00B80880">
      <w:pPr>
        <w:spacing w:line="360" w:lineRule="auto"/>
        <w:jc w:val="both"/>
        <w:rPr>
          <w:rFonts w:ascii="Book Antiqua" w:hAnsi="Book Antiqua" w:cs="Arial"/>
          <w:b/>
          <w:bCs/>
          <w:kern w:val="36"/>
        </w:rPr>
      </w:pPr>
      <w:r>
        <w:rPr>
          <w:rFonts w:ascii="Book Antiqua" w:eastAsia="宋体" w:hAnsi="Book Antiqua" w:cs="Arial" w:hint="eastAsia"/>
          <w:b/>
          <w:bCs/>
          <w:kern w:val="36"/>
          <w:lang w:eastAsia="zh-CN"/>
        </w:rPr>
        <w:lastRenderedPageBreak/>
        <w:t>Table 2</w:t>
      </w:r>
      <w:r w:rsidRPr="00B80880">
        <w:rPr>
          <w:rFonts w:ascii="Book Antiqua" w:hAnsi="Book Antiqua" w:cs="Arial"/>
          <w:b/>
          <w:bCs/>
          <w:kern w:val="36"/>
        </w:rPr>
        <w:t xml:space="preserve"> Prevention and treatment recommendations in </w:t>
      </w:r>
      <w:proofErr w:type="spellStart"/>
      <w:r w:rsidRPr="00B80880">
        <w:rPr>
          <w:rFonts w:ascii="Book Antiqua" w:hAnsi="Book Antiqua" w:cs="Arial"/>
          <w:b/>
          <w:bCs/>
          <w:kern w:val="36"/>
        </w:rPr>
        <w:t>urolithiasis</w:t>
      </w:r>
      <w:proofErr w:type="spellEnd"/>
      <w:r w:rsidRPr="00B80880">
        <w:rPr>
          <w:rFonts w:ascii="Book Antiqua" w:hAnsi="Book Antiqua" w:cs="Arial"/>
          <w:b/>
          <w:bCs/>
          <w:kern w:val="36"/>
        </w:rPr>
        <w:t xml:space="preserve"> associated with bariatric surgery</w:t>
      </w:r>
    </w:p>
    <w:p w14:paraId="3FD46671" w14:textId="77777777" w:rsidR="00E315EA" w:rsidRPr="00B80880" w:rsidRDefault="00E315EA" w:rsidP="001C3F64">
      <w:pPr>
        <w:spacing w:line="360" w:lineRule="auto"/>
        <w:jc w:val="both"/>
        <w:rPr>
          <w:rFonts w:ascii="Book Antiqua" w:eastAsia="宋体" w:hAnsi="Book Antiqua" w:cs="Arial"/>
          <w:bCs/>
          <w:kern w:val="36"/>
          <w:lang w:eastAsia="zh-C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42"/>
        <w:gridCol w:w="7381"/>
      </w:tblGrid>
      <w:tr w:rsidR="001C3F64" w:rsidRPr="001C3F64" w14:paraId="6D6C384E" w14:textId="77777777" w:rsidTr="00B80880">
        <w:trPr>
          <w:trHeight w:val="952"/>
        </w:trPr>
        <w:tc>
          <w:tcPr>
            <w:tcW w:w="2542" w:type="dxa"/>
            <w:shd w:val="clear" w:color="auto" w:fill="auto"/>
            <w:tcMar>
              <w:top w:w="72" w:type="dxa"/>
              <w:left w:w="144" w:type="dxa"/>
              <w:bottom w:w="72" w:type="dxa"/>
              <w:right w:w="144" w:type="dxa"/>
            </w:tcMar>
            <w:hideMark/>
          </w:tcPr>
          <w:p w14:paraId="418F433C" w14:textId="77777777" w:rsidR="005D6D58" w:rsidRPr="001C3F64" w:rsidRDefault="005D6D58" w:rsidP="001C3F64">
            <w:pPr>
              <w:spacing w:line="360" w:lineRule="auto"/>
              <w:jc w:val="both"/>
              <w:rPr>
                <w:rFonts w:ascii="Book Antiqua" w:hAnsi="Book Antiqua" w:cs="Arial"/>
              </w:rPr>
            </w:pPr>
          </w:p>
        </w:tc>
        <w:tc>
          <w:tcPr>
            <w:tcW w:w="7381" w:type="dxa"/>
            <w:shd w:val="clear" w:color="auto" w:fill="auto"/>
            <w:tcMar>
              <w:top w:w="72" w:type="dxa"/>
              <w:left w:w="144" w:type="dxa"/>
              <w:bottom w:w="72" w:type="dxa"/>
              <w:right w:w="144" w:type="dxa"/>
            </w:tcMar>
            <w:hideMark/>
          </w:tcPr>
          <w:p w14:paraId="30133F32" w14:textId="00A2C50A" w:rsidR="005D6D58" w:rsidRPr="001C3F64" w:rsidRDefault="005D6D58" w:rsidP="001C3F64">
            <w:pPr>
              <w:tabs>
                <w:tab w:val="left" w:pos="6986"/>
              </w:tabs>
              <w:spacing w:line="360" w:lineRule="auto"/>
              <w:jc w:val="both"/>
              <w:rPr>
                <w:rFonts w:ascii="Book Antiqua" w:hAnsi="Book Antiqua" w:cs="Arial"/>
              </w:rPr>
            </w:pPr>
            <w:r w:rsidRPr="001C3F64">
              <w:rPr>
                <w:rFonts w:ascii="Book Antiqua" w:hAnsi="Book Antiqua" w:cs="Arial"/>
                <w:b/>
                <w:bCs/>
                <w:kern w:val="24"/>
              </w:rPr>
              <w:t>Bariatric surgery and stones treatment</w:t>
            </w:r>
          </w:p>
        </w:tc>
      </w:tr>
      <w:tr w:rsidR="001C3F64" w:rsidRPr="001C3F64" w14:paraId="007D94BA" w14:textId="77777777" w:rsidTr="00B80880">
        <w:trPr>
          <w:trHeight w:val="1299"/>
        </w:trPr>
        <w:tc>
          <w:tcPr>
            <w:tcW w:w="2542" w:type="dxa"/>
            <w:shd w:val="clear" w:color="auto" w:fill="auto"/>
            <w:tcMar>
              <w:top w:w="72" w:type="dxa"/>
              <w:left w:w="144" w:type="dxa"/>
              <w:bottom w:w="72" w:type="dxa"/>
              <w:right w:w="144" w:type="dxa"/>
            </w:tcMar>
            <w:hideMark/>
          </w:tcPr>
          <w:p w14:paraId="6BB8EBB0" w14:textId="77777777" w:rsidR="005D6D58" w:rsidRPr="001C3F64" w:rsidRDefault="005D6D58" w:rsidP="001C3F64">
            <w:pPr>
              <w:spacing w:line="360" w:lineRule="auto"/>
              <w:jc w:val="both"/>
              <w:rPr>
                <w:rFonts w:ascii="Book Antiqua" w:hAnsi="Book Antiqua" w:cs="Arial"/>
              </w:rPr>
            </w:pPr>
            <w:r w:rsidRPr="001C3F64">
              <w:rPr>
                <w:rFonts w:ascii="Book Antiqua" w:hAnsi="Book Antiqua" w:cs="Arial"/>
                <w:kern w:val="24"/>
              </w:rPr>
              <w:t xml:space="preserve">All patients </w:t>
            </w:r>
          </w:p>
        </w:tc>
        <w:tc>
          <w:tcPr>
            <w:tcW w:w="7381" w:type="dxa"/>
            <w:shd w:val="clear" w:color="auto" w:fill="auto"/>
            <w:tcMar>
              <w:top w:w="72" w:type="dxa"/>
              <w:left w:w="144" w:type="dxa"/>
              <w:bottom w:w="72" w:type="dxa"/>
              <w:right w:w="144" w:type="dxa"/>
            </w:tcMar>
            <w:hideMark/>
          </w:tcPr>
          <w:p w14:paraId="3036B9BF" w14:textId="38EE57A4" w:rsidR="00080254" w:rsidRPr="001C3F64" w:rsidRDefault="00080254" w:rsidP="00B80880">
            <w:pPr>
              <w:spacing w:line="360" w:lineRule="auto"/>
              <w:contextualSpacing/>
              <w:jc w:val="both"/>
              <w:rPr>
                <w:rFonts w:ascii="Book Antiqua" w:hAnsi="Book Antiqua" w:cs="Arial"/>
              </w:rPr>
            </w:pPr>
            <w:r w:rsidRPr="001C3F64">
              <w:rPr>
                <w:rFonts w:ascii="Book Antiqua" w:hAnsi="Book Antiqua" w:cs="Arial"/>
                <w:kern w:val="24"/>
              </w:rPr>
              <w:t xml:space="preserve">Counselling about </w:t>
            </w:r>
            <w:r w:rsidR="005D6D58" w:rsidRPr="001C3F64">
              <w:rPr>
                <w:rFonts w:ascii="Book Antiqua" w:hAnsi="Book Antiqua" w:cs="Arial"/>
                <w:kern w:val="24"/>
              </w:rPr>
              <w:t>bariatric surgery</w:t>
            </w:r>
            <w:r w:rsidRPr="001C3F64">
              <w:rPr>
                <w:rFonts w:ascii="Book Antiqua" w:hAnsi="Book Antiqua" w:cs="Arial"/>
                <w:kern w:val="24"/>
              </w:rPr>
              <w:t xml:space="preserve"> association with renal stones</w:t>
            </w:r>
          </w:p>
          <w:p w14:paraId="405D9458" w14:textId="2D8AD62B" w:rsidR="00080254" w:rsidRPr="001C3F64" w:rsidRDefault="005D6D58" w:rsidP="00B80880">
            <w:pPr>
              <w:spacing w:line="360" w:lineRule="auto"/>
              <w:contextualSpacing/>
              <w:jc w:val="both"/>
              <w:rPr>
                <w:rFonts w:ascii="Book Antiqua" w:hAnsi="Book Antiqua" w:cs="Arial"/>
              </w:rPr>
            </w:pPr>
            <w:r w:rsidRPr="001C3F64">
              <w:rPr>
                <w:rFonts w:ascii="Book Antiqua" w:hAnsi="Book Antiqua" w:cs="Arial"/>
                <w:kern w:val="24"/>
              </w:rPr>
              <w:t>Regular upper tract imaging (in gastric bypass)</w:t>
            </w:r>
          </w:p>
          <w:p w14:paraId="67FF4BE1" w14:textId="0C48F9B4" w:rsidR="00080254" w:rsidRPr="001C3F64" w:rsidRDefault="00080254" w:rsidP="00B80880">
            <w:pPr>
              <w:spacing w:line="360" w:lineRule="auto"/>
              <w:contextualSpacing/>
              <w:jc w:val="both"/>
              <w:rPr>
                <w:rFonts w:ascii="Book Antiqua" w:hAnsi="Book Antiqua" w:cs="Arial"/>
              </w:rPr>
            </w:pPr>
            <w:r w:rsidRPr="001C3F64">
              <w:rPr>
                <w:rFonts w:ascii="Book Antiqua" w:hAnsi="Book Antiqua" w:cs="Arial"/>
                <w:kern w:val="24"/>
              </w:rPr>
              <w:t>Increased hydration</w:t>
            </w:r>
          </w:p>
          <w:p w14:paraId="4233BE0F" w14:textId="77777777" w:rsidR="005D6D58" w:rsidRPr="001C3F64" w:rsidRDefault="005D6D58" w:rsidP="00B80880">
            <w:pPr>
              <w:spacing w:line="360" w:lineRule="auto"/>
              <w:contextualSpacing/>
              <w:jc w:val="both"/>
              <w:rPr>
                <w:rFonts w:ascii="Book Antiqua" w:hAnsi="Book Antiqua" w:cs="Arial"/>
              </w:rPr>
            </w:pPr>
            <w:r w:rsidRPr="001C3F64">
              <w:rPr>
                <w:rFonts w:ascii="Book Antiqua" w:eastAsiaTheme="minorEastAsia" w:hAnsi="Book Antiqua" w:cstheme="minorBidi"/>
                <w:kern w:val="24"/>
              </w:rPr>
              <w:t xml:space="preserve">Focused dietary advice </w:t>
            </w:r>
          </w:p>
          <w:p w14:paraId="55CE698D" w14:textId="4E6279BC" w:rsidR="005D6D58" w:rsidRPr="001C3F64" w:rsidRDefault="00B80880" w:rsidP="00B80880">
            <w:pPr>
              <w:spacing w:line="360" w:lineRule="auto"/>
              <w:ind w:firstLineChars="100" w:firstLine="240"/>
              <w:contextualSpacing/>
              <w:jc w:val="both"/>
              <w:rPr>
                <w:rFonts w:ascii="Book Antiqua" w:hAnsi="Book Antiqua" w:cs="Arial"/>
              </w:rPr>
            </w:pPr>
            <w:r w:rsidRPr="001C3F64">
              <w:rPr>
                <w:rFonts w:ascii="Book Antiqua" w:eastAsiaTheme="minorEastAsia" w:hAnsi="Book Antiqua" w:cstheme="minorBidi"/>
                <w:kern w:val="24"/>
              </w:rPr>
              <w:t>Low oxalate</w:t>
            </w:r>
          </w:p>
          <w:p w14:paraId="4B20EE4A" w14:textId="15DC5B61" w:rsidR="005D6D58" w:rsidRPr="001C3F64" w:rsidRDefault="00B80880" w:rsidP="00B80880">
            <w:pPr>
              <w:spacing w:line="360" w:lineRule="auto"/>
              <w:ind w:firstLineChars="100" w:firstLine="240"/>
              <w:contextualSpacing/>
              <w:jc w:val="both"/>
              <w:rPr>
                <w:rFonts w:ascii="Book Antiqua" w:hAnsi="Book Antiqua" w:cs="Arial"/>
              </w:rPr>
            </w:pPr>
            <w:r w:rsidRPr="001C3F64">
              <w:rPr>
                <w:rFonts w:ascii="Book Antiqua" w:eastAsiaTheme="minorEastAsia" w:hAnsi="Book Antiqua" w:cstheme="minorBidi"/>
                <w:kern w:val="24"/>
              </w:rPr>
              <w:t>Low sodium</w:t>
            </w:r>
          </w:p>
          <w:p w14:paraId="2337088E" w14:textId="40F03192" w:rsidR="00080254" w:rsidRPr="001C3F64" w:rsidRDefault="00B80880" w:rsidP="00B80880">
            <w:pPr>
              <w:spacing w:line="360" w:lineRule="auto"/>
              <w:ind w:firstLineChars="100" w:firstLine="240"/>
              <w:contextualSpacing/>
              <w:jc w:val="both"/>
              <w:rPr>
                <w:rFonts w:ascii="Book Antiqua" w:hAnsi="Book Antiqua" w:cs="Arial"/>
              </w:rPr>
            </w:pPr>
            <w:r w:rsidRPr="001C3F64">
              <w:rPr>
                <w:rFonts w:ascii="Book Antiqua" w:eastAsiaTheme="minorEastAsia" w:hAnsi="Book Antiqua" w:cstheme="minorBidi"/>
                <w:kern w:val="24"/>
              </w:rPr>
              <w:t>Low animal p</w:t>
            </w:r>
            <w:r w:rsidR="005D6D58" w:rsidRPr="001C3F64">
              <w:rPr>
                <w:rFonts w:ascii="Book Antiqua" w:eastAsiaTheme="minorEastAsia" w:hAnsi="Book Antiqua" w:cstheme="minorBidi"/>
                <w:kern w:val="24"/>
              </w:rPr>
              <w:t xml:space="preserve">rotein </w:t>
            </w:r>
          </w:p>
          <w:p w14:paraId="06C9A407" w14:textId="7CF24281" w:rsidR="005D6D58" w:rsidRPr="001C3F64" w:rsidRDefault="00B80880" w:rsidP="00B80880">
            <w:pPr>
              <w:spacing w:line="360" w:lineRule="auto"/>
              <w:ind w:firstLineChars="100" w:firstLine="240"/>
              <w:contextualSpacing/>
              <w:jc w:val="both"/>
              <w:rPr>
                <w:rFonts w:ascii="Book Antiqua" w:hAnsi="Book Antiqua" w:cs="Arial"/>
              </w:rPr>
            </w:pPr>
            <w:r w:rsidRPr="001C3F64">
              <w:rPr>
                <w:rFonts w:ascii="Book Antiqua" w:eastAsiaTheme="minorEastAsia" w:hAnsi="Book Antiqua" w:cstheme="minorBidi"/>
                <w:kern w:val="24"/>
              </w:rPr>
              <w:t>Low fat</w:t>
            </w:r>
          </w:p>
          <w:p w14:paraId="480EF298" w14:textId="1E050B85" w:rsidR="00080254" w:rsidRPr="001C3F64" w:rsidRDefault="007734DF" w:rsidP="00B80880">
            <w:pPr>
              <w:spacing w:line="360" w:lineRule="auto"/>
              <w:contextualSpacing/>
              <w:jc w:val="both"/>
              <w:rPr>
                <w:rFonts w:ascii="Book Antiqua" w:hAnsi="Book Antiqua" w:cs="Arial"/>
              </w:rPr>
            </w:pPr>
            <w:r w:rsidRPr="001C3F64">
              <w:rPr>
                <w:rFonts w:ascii="Book Antiqua" w:hAnsi="Book Antiqua" w:cs="Arial"/>
              </w:rPr>
              <w:t>C</w:t>
            </w:r>
            <w:r w:rsidR="005D6D58" w:rsidRPr="001C3F64">
              <w:rPr>
                <w:rFonts w:ascii="Book Antiqua" w:hAnsi="Book Antiqua" w:cs="Arial"/>
              </w:rPr>
              <w:t xml:space="preserve">itrate supplementation if evidence of </w:t>
            </w:r>
            <w:proofErr w:type="spellStart"/>
            <w:r w:rsidR="005D6D58" w:rsidRPr="001C3F64">
              <w:rPr>
                <w:rFonts w:ascii="Book Antiqua" w:hAnsi="Book Antiqua" w:cs="Arial"/>
              </w:rPr>
              <w:t>hypocitraturia</w:t>
            </w:r>
            <w:proofErr w:type="spellEnd"/>
            <w:r w:rsidR="005D6D58" w:rsidRPr="001C3F64">
              <w:rPr>
                <w:rFonts w:ascii="Book Antiqua" w:hAnsi="Book Antiqua" w:cs="Arial"/>
              </w:rPr>
              <w:t xml:space="preserve"> </w:t>
            </w:r>
          </w:p>
        </w:tc>
      </w:tr>
    </w:tbl>
    <w:p w14:paraId="7C49AFA5" w14:textId="77777777" w:rsidR="005D6D58" w:rsidRPr="001C3F64" w:rsidRDefault="005D6D58" w:rsidP="001C3F64">
      <w:pPr>
        <w:spacing w:line="360" w:lineRule="auto"/>
        <w:jc w:val="both"/>
        <w:rPr>
          <w:rFonts w:ascii="Book Antiqua" w:hAnsi="Book Antiqua" w:cs="Arial"/>
          <w:bCs/>
          <w:kern w:val="36"/>
        </w:rPr>
      </w:pPr>
    </w:p>
    <w:p w14:paraId="68CE329E" w14:textId="77777777" w:rsidR="005D6D58" w:rsidRPr="001C3F64" w:rsidRDefault="005D6D58" w:rsidP="001C3F64">
      <w:pPr>
        <w:spacing w:line="360" w:lineRule="auto"/>
        <w:jc w:val="both"/>
        <w:rPr>
          <w:rFonts w:ascii="Book Antiqua" w:hAnsi="Book Antiqua" w:cs="Arial"/>
          <w:bCs/>
          <w:kern w:val="36"/>
        </w:rPr>
      </w:pPr>
    </w:p>
    <w:sectPr w:rsidR="005D6D58" w:rsidRPr="001C3F64" w:rsidSect="007738D8">
      <w:footerReference w:type="even" r:id="rId23"/>
      <w:footerReference w:type="default" r:id="rId2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E6AB10" w15:done="0"/>
  <w15:commentEx w15:paraId="6D0D8E5F" w15:done="0"/>
  <w15:commentEx w15:paraId="4DA2EBD7" w15:done="0"/>
  <w15:commentEx w15:paraId="1C0A8407" w15:done="0"/>
  <w15:commentEx w15:paraId="5DE05A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B3516" w14:textId="77777777" w:rsidR="004C2745" w:rsidRDefault="004C2745" w:rsidP="000C4ACA">
      <w:r>
        <w:separator/>
      </w:r>
    </w:p>
  </w:endnote>
  <w:endnote w:type="continuationSeparator" w:id="0">
    <w:p w14:paraId="200FAE24" w14:textId="77777777" w:rsidR="004C2745" w:rsidRDefault="004C2745" w:rsidP="000C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ato">
    <w:altName w:val="Times New Roman"/>
    <w:charset w:val="00"/>
    <w:family w:val="auto"/>
    <w:pitch w:val="default"/>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n§Zˇ">
    <w:altName w:val="Calibri"/>
    <w:panose1 w:val="00000000000000000000"/>
    <w:charset w:val="4D"/>
    <w:family w:val="auto"/>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22098" w14:textId="77777777" w:rsidR="00E315EA" w:rsidRDefault="00E315EA" w:rsidP="00206B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2D068" w14:textId="77777777" w:rsidR="00E315EA" w:rsidRDefault="00E315EA" w:rsidP="000C4A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C334" w14:textId="77777777" w:rsidR="00E315EA" w:rsidRDefault="00E315EA" w:rsidP="00206B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2D3">
      <w:rPr>
        <w:rStyle w:val="PageNumber"/>
        <w:noProof/>
      </w:rPr>
      <w:t>29</w:t>
    </w:r>
    <w:r>
      <w:rPr>
        <w:rStyle w:val="PageNumber"/>
      </w:rPr>
      <w:fldChar w:fldCharType="end"/>
    </w:r>
  </w:p>
  <w:p w14:paraId="4278837A" w14:textId="77777777" w:rsidR="00E315EA" w:rsidRDefault="00E315EA" w:rsidP="000C4A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CABFA" w14:textId="77777777" w:rsidR="004C2745" w:rsidRDefault="004C2745" w:rsidP="000C4ACA">
      <w:r>
        <w:separator/>
      </w:r>
    </w:p>
  </w:footnote>
  <w:footnote w:type="continuationSeparator" w:id="0">
    <w:p w14:paraId="642334A5" w14:textId="77777777" w:rsidR="004C2745" w:rsidRDefault="004C2745" w:rsidP="000C4A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D15"/>
    <w:multiLevelType w:val="hybridMultilevel"/>
    <w:tmpl w:val="79320B8A"/>
    <w:lvl w:ilvl="0" w:tplc="F4E0BBB6">
      <w:start w:val="1"/>
      <w:numFmt w:val="bullet"/>
      <w:lvlText w:val="•"/>
      <w:lvlJc w:val="left"/>
      <w:pPr>
        <w:tabs>
          <w:tab w:val="num" w:pos="720"/>
        </w:tabs>
        <w:ind w:left="720" w:hanging="360"/>
      </w:pPr>
      <w:rPr>
        <w:rFonts w:ascii="Arial" w:hAnsi="Arial" w:hint="default"/>
      </w:rPr>
    </w:lvl>
    <w:lvl w:ilvl="1" w:tplc="A58ECB04" w:tentative="1">
      <w:start w:val="1"/>
      <w:numFmt w:val="bullet"/>
      <w:lvlText w:val="•"/>
      <w:lvlJc w:val="left"/>
      <w:pPr>
        <w:tabs>
          <w:tab w:val="num" w:pos="1440"/>
        </w:tabs>
        <w:ind w:left="1440" w:hanging="360"/>
      </w:pPr>
      <w:rPr>
        <w:rFonts w:ascii="Arial" w:hAnsi="Arial" w:hint="default"/>
      </w:rPr>
    </w:lvl>
    <w:lvl w:ilvl="2" w:tplc="03D69B34" w:tentative="1">
      <w:start w:val="1"/>
      <w:numFmt w:val="bullet"/>
      <w:lvlText w:val="•"/>
      <w:lvlJc w:val="left"/>
      <w:pPr>
        <w:tabs>
          <w:tab w:val="num" w:pos="2160"/>
        </w:tabs>
        <w:ind w:left="2160" w:hanging="360"/>
      </w:pPr>
      <w:rPr>
        <w:rFonts w:ascii="Arial" w:hAnsi="Arial" w:hint="default"/>
      </w:rPr>
    </w:lvl>
    <w:lvl w:ilvl="3" w:tplc="B8926988" w:tentative="1">
      <w:start w:val="1"/>
      <w:numFmt w:val="bullet"/>
      <w:lvlText w:val="•"/>
      <w:lvlJc w:val="left"/>
      <w:pPr>
        <w:tabs>
          <w:tab w:val="num" w:pos="2880"/>
        </w:tabs>
        <w:ind w:left="2880" w:hanging="360"/>
      </w:pPr>
      <w:rPr>
        <w:rFonts w:ascii="Arial" w:hAnsi="Arial" w:hint="default"/>
      </w:rPr>
    </w:lvl>
    <w:lvl w:ilvl="4" w:tplc="1E68E8F4" w:tentative="1">
      <w:start w:val="1"/>
      <w:numFmt w:val="bullet"/>
      <w:lvlText w:val="•"/>
      <w:lvlJc w:val="left"/>
      <w:pPr>
        <w:tabs>
          <w:tab w:val="num" w:pos="3600"/>
        </w:tabs>
        <w:ind w:left="3600" w:hanging="360"/>
      </w:pPr>
      <w:rPr>
        <w:rFonts w:ascii="Arial" w:hAnsi="Arial" w:hint="default"/>
      </w:rPr>
    </w:lvl>
    <w:lvl w:ilvl="5" w:tplc="7298CD02" w:tentative="1">
      <w:start w:val="1"/>
      <w:numFmt w:val="bullet"/>
      <w:lvlText w:val="•"/>
      <w:lvlJc w:val="left"/>
      <w:pPr>
        <w:tabs>
          <w:tab w:val="num" w:pos="4320"/>
        </w:tabs>
        <w:ind w:left="4320" w:hanging="360"/>
      </w:pPr>
      <w:rPr>
        <w:rFonts w:ascii="Arial" w:hAnsi="Arial" w:hint="default"/>
      </w:rPr>
    </w:lvl>
    <w:lvl w:ilvl="6" w:tplc="6F44DD2A" w:tentative="1">
      <w:start w:val="1"/>
      <w:numFmt w:val="bullet"/>
      <w:lvlText w:val="•"/>
      <w:lvlJc w:val="left"/>
      <w:pPr>
        <w:tabs>
          <w:tab w:val="num" w:pos="5040"/>
        </w:tabs>
        <w:ind w:left="5040" w:hanging="360"/>
      </w:pPr>
      <w:rPr>
        <w:rFonts w:ascii="Arial" w:hAnsi="Arial" w:hint="default"/>
      </w:rPr>
    </w:lvl>
    <w:lvl w:ilvl="7" w:tplc="217AA57A" w:tentative="1">
      <w:start w:val="1"/>
      <w:numFmt w:val="bullet"/>
      <w:lvlText w:val="•"/>
      <w:lvlJc w:val="left"/>
      <w:pPr>
        <w:tabs>
          <w:tab w:val="num" w:pos="5760"/>
        </w:tabs>
        <w:ind w:left="5760" w:hanging="360"/>
      </w:pPr>
      <w:rPr>
        <w:rFonts w:ascii="Arial" w:hAnsi="Arial" w:hint="default"/>
      </w:rPr>
    </w:lvl>
    <w:lvl w:ilvl="8" w:tplc="E0083FAC" w:tentative="1">
      <w:start w:val="1"/>
      <w:numFmt w:val="bullet"/>
      <w:lvlText w:val="•"/>
      <w:lvlJc w:val="left"/>
      <w:pPr>
        <w:tabs>
          <w:tab w:val="num" w:pos="6480"/>
        </w:tabs>
        <w:ind w:left="6480" w:hanging="360"/>
      </w:pPr>
      <w:rPr>
        <w:rFonts w:ascii="Arial" w:hAnsi="Arial" w:hint="default"/>
      </w:rPr>
    </w:lvl>
  </w:abstractNum>
  <w:abstractNum w:abstractNumId="1">
    <w:nsid w:val="12492153"/>
    <w:multiLevelType w:val="hybridMultilevel"/>
    <w:tmpl w:val="312CC44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15563C08"/>
    <w:multiLevelType w:val="hybridMultilevel"/>
    <w:tmpl w:val="96246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D17EDF"/>
    <w:multiLevelType w:val="multilevel"/>
    <w:tmpl w:val="F544B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7170E"/>
    <w:multiLevelType w:val="multilevel"/>
    <w:tmpl w:val="5E98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46F96"/>
    <w:multiLevelType w:val="hybridMultilevel"/>
    <w:tmpl w:val="47783808"/>
    <w:lvl w:ilvl="0" w:tplc="F258D480">
      <w:start w:val="1"/>
      <w:numFmt w:val="bullet"/>
      <w:lvlText w:val="•"/>
      <w:lvlJc w:val="left"/>
      <w:pPr>
        <w:tabs>
          <w:tab w:val="num" w:pos="548"/>
        </w:tabs>
        <w:ind w:left="548" w:hanging="360"/>
      </w:pPr>
      <w:rPr>
        <w:rFonts w:ascii="Arial" w:hAnsi="Arial" w:hint="default"/>
      </w:rPr>
    </w:lvl>
    <w:lvl w:ilvl="1" w:tplc="0809000B">
      <w:start w:val="1"/>
      <w:numFmt w:val="bullet"/>
      <w:lvlText w:val=""/>
      <w:lvlJc w:val="left"/>
      <w:pPr>
        <w:tabs>
          <w:tab w:val="num" w:pos="1268"/>
        </w:tabs>
        <w:ind w:left="1268" w:hanging="360"/>
      </w:pPr>
      <w:rPr>
        <w:rFonts w:ascii="Wingdings" w:hAnsi="Wingdings" w:hint="default"/>
      </w:rPr>
    </w:lvl>
    <w:lvl w:ilvl="2" w:tplc="0809000B">
      <w:start w:val="1"/>
      <w:numFmt w:val="bullet"/>
      <w:lvlText w:val=""/>
      <w:lvlJc w:val="left"/>
      <w:pPr>
        <w:tabs>
          <w:tab w:val="num" w:pos="1988"/>
        </w:tabs>
        <w:ind w:left="1988" w:hanging="360"/>
      </w:pPr>
      <w:rPr>
        <w:rFonts w:ascii="Wingdings" w:hAnsi="Wingdings" w:hint="default"/>
      </w:rPr>
    </w:lvl>
    <w:lvl w:ilvl="3" w:tplc="A454DC1A" w:tentative="1">
      <w:start w:val="1"/>
      <w:numFmt w:val="bullet"/>
      <w:lvlText w:val="•"/>
      <w:lvlJc w:val="left"/>
      <w:pPr>
        <w:tabs>
          <w:tab w:val="num" w:pos="2708"/>
        </w:tabs>
        <w:ind w:left="2708" w:hanging="360"/>
      </w:pPr>
      <w:rPr>
        <w:rFonts w:ascii="Arial" w:hAnsi="Arial" w:hint="default"/>
      </w:rPr>
    </w:lvl>
    <w:lvl w:ilvl="4" w:tplc="5D1EA2E4" w:tentative="1">
      <w:start w:val="1"/>
      <w:numFmt w:val="bullet"/>
      <w:lvlText w:val="•"/>
      <w:lvlJc w:val="left"/>
      <w:pPr>
        <w:tabs>
          <w:tab w:val="num" w:pos="3428"/>
        </w:tabs>
        <w:ind w:left="3428" w:hanging="360"/>
      </w:pPr>
      <w:rPr>
        <w:rFonts w:ascii="Arial" w:hAnsi="Arial" w:hint="default"/>
      </w:rPr>
    </w:lvl>
    <w:lvl w:ilvl="5" w:tplc="844E3F1C" w:tentative="1">
      <w:start w:val="1"/>
      <w:numFmt w:val="bullet"/>
      <w:lvlText w:val="•"/>
      <w:lvlJc w:val="left"/>
      <w:pPr>
        <w:tabs>
          <w:tab w:val="num" w:pos="4148"/>
        </w:tabs>
        <w:ind w:left="4148" w:hanging="360"/>
      </w:pPr>
      <w:rPr>
        <w:rFonts w:ascii="Arial" w:hAnsi="Arial" w:hint="default"/>
      </w:rPr>
    </w:lvl>
    <w:lvl w:ilvl="6" w:tplc="923EDE4A" w:tentative="1">
      <w:start w:val="1"/>
      <w:numFmt w:val="bullet"/>
      <w:lvlText w:val="•"/>
      <w:lvlJc w:val="left"/>
      <w:pPr>
        <w:tabs>
          <w:tab w:val="num" w:pos="4868"/>
        </w:tabs>
        <w:ind w:left="4868" w:hanging="360"/>
      </w:pPr>
      <w:rPr>
        <w:rFonts w:ascii="Arial" w:hAnsi="Arial" w:hint="default"/>
      </w:rPr>
    </w:lvl>
    <w:lvl w:ilvl="7" w:tplc="72A81E38" w:tentative="1">
      <w:start w:val="1"/>
      <w:numFmt w:val="bullet"/>
      <w:lvlText w:val="•"/>
      <w:lvlJc w:val="left"/>
      <w:pPr>
        <w:tabs>
          <w:tab w:val="num" w:pos="5588"/>
        </w:tabs>
        <w:ind w:left="5588" w:hanging="360"/>
      </w:pPr>
      <w:rPr>
        <w:rFonts w:ascii="Arial" w:hAnsi="Arial" w:hint="default"/>
      </w:rPr>
    </w:lvl>
    <w:lvl w:ilvl="8" w:tplc="8FB45572" w:tentative="1">
      <w:start w:val="1"/>
      <w:numFmt w:val="bullet"/>
      <w:lvlText w:val="•"/>
      <w:lvlJc w:val="left"/>
      <w:pPr>
        <w:tabs>
          <w:tab w:val="num" w:pos="6308"/>
        </w:tabs>
        <w:ind w:left="6308" w:hanging="360"/>
      </w:pPr>
      <w:rPr>
        <w:rFonts w:ascii="Arial" w:hAnsi="Arial" w:hint="default"/>
      </w:rPr>
    </w:lvl>
  </w:abstractNum>
  <w:abstractNum w:abstractNumId="6">
    <w:nsid w:val="5A2168D7"/>
    <w:multiLevelType w:val="hybridMultilevel"/>
    <w:tmpl w:val="8B2216A0"/>
    <w:lvl w:ilvl="0" w:tplc="8182D69C">
      <w:start w:val="1"/>
      <w:numFmt w:val="bullet"/>
      <w:lvlText w:val="•"/>
      <w:lvlJc w:val="left"/>
      <w:pPr>
        <w:tabs>
          <w:tab w:val="num" w:pos="720"/>
        </w:tabs>
        <w:ind w:left="720" w:hanging="360"/>
      </w:pPr>
      <w:rPr>
        <w:rFonts w:ascii="Arial" w:hAnsi="Arial" w:hint="default"/>
      </w:rPr>
    </w:lvl>
    <w:lvl w:ilvl="1" w:tplc="9808DF9C" w:tentative="1">
      <w:start w:val="1"/>
      <w:numFmt w:val="bullet"/>
      <w:lvlText w:val="•"/>
      <w:lvlJc w:val="left"/>
      <w:pPr>
        <w:tabs>
          <w:tab w:val="num" w:pos="1440"/>
        </w:tabs>
        <w:ind w:left="1440" w:hanging="360"/>
      </w:pPr>
      <w:rPr>
        <w:rFonts w:ascii="Arial" w:hAnsi="Arial" w:hint="default"/>
      </w:rPr>
    </w:lvl>
    <w:lvl w:ilvl="2" w:tplc="288E18E6" w:tentative="1">
      <w:start w:val="1"/>
      <w:numFmt w:val="bullet"/>
      <w:lvlText w:val="•"/>
      <w:lvlJc w:val="left"/>
      <w:pPr>
        <w:tabs>
          <w:tab w:val="num" w:pos="2160"/>
        </w:tabs>
        <w:ind w:left="2160" w:hanging="360"/>
      </w:pPr>
      <w:rPr>
        <w:rFonts w:ascii="Arial" w:hAnsi="Arial" w:hint="default"/>
      </w:rPr>
    </w:lvl>
    <w:lvl w:ilvl="3" w:tplc="A05C7196" w:tentative="1">
      <w:start w:val="1"/>
      <w:numFmt w:val="bullet"/>
      <w:lvlText w:val="•"/>
      <w:lvlJc w:val="left"/>
      <w:pPr>
        <w:tabs>
          <w:tab w:val="num" w:pos="2880"/>
        </w:tabs>
        <w:ind w:left="2880" w:hanging="360"/>
      </w:pPr>
      <w:rPr>
        <w:rFonts w:ascii="Arial" w:hAnsi="Arial" w:hint="default"/>
      </w:rPr>
    </w:lvl>
    <w:lvl w:ilvl="4" w:tplc="1E7CCA56" w:tentative="1">
      <w:start w:val="1"/>
      <w:numFmt w:val="bullet"/>
      <w:lvlText w:val="•"/>
      <w:lvlJc w:val="left"/>
      <w:pPr>
        <w:tabs>
          <w:tab w:val="num" w:pos="3600"/>
        </w:tabs>
        <w:ind w:left="3600" w:hanging="360"/>
      </w:pPr>
      <w:rPr>
        <w:rFonts w:ascii="Arial" w:hAnsi="Arial" w:hint="default"/>
      </w:rPr>
    </w:lvl>
    <w:lvl w:ilvl="5" w:tplc="F82C682E" w:tentative="1">
      <w:start w:val="1"/>
      <w:numFmt w:val="bullet"/>
      <w:lvlText w:val="•"/>
      <w:lvlJc w:val="left"/>
      <w:pPr>
        <w:tabs>
          <w:tab w:val="num" w:pos="4320"/>
        </w:tabs>
        <w:ind w:left="4320" w:hanging="360"/>
      </w:pPr>
      <w:rPr>
        <w:rFonts w:ascii="Arial" w:hAnsi="Arial" w:hint="default"/>
      </w:rPr>
    </w:lvl>
    <w:lvl w:ilvl="6" w:tplc="24A432B4" w:tentative="1">
      <w:start w:val="1"/>
      <w:numFmt w:val="bullet"/>
      <w:lvlText w:val="•"/>
      <w:lvlJc w:val="left"/>
      <w:pPr>
        <w:tabs>
          <w:tab w:val="num" w:pos="5040"/>
        </w:tabs>
        <w:ind w:left="5040" w:hanging="360"/>
      </w:pPr>
      <w:rPr>
        <w:rFonts w:ascii="Arial" w:hAnsi="Arial" w:hint="default"/>
      </w:rPr>
    </w:lvl>
    <w:lvl w:ilvl="7" w:tplc="69E26828" w:tentative="1">
      <w:start w:val="1"/>
      <w:numFmt w:val="bullet"/>
      <w:lvlText w:val="•"/>
      <w:lvlJc w:val="left"/>
      <w:pPr>
        <w:tabs>
          <w:tab w:val="num" w:pos="5760"/>
        </w:tabs>
        <w:ind w:left="5760" w:hanging="360"/>
      </w:pPr>
      <w:rPr>
        <w:rFonts w:ascii="Arial" w:hAnsi="Arial" w:hint="default"/>
      </w:rPr>
    </w:lvl>
    <w:lvl w:ilvl="8" w:tplc="43161FC2" w:tentative="1">
      <w:start w:val="1"/>
      <w:numFmt w:val="bullet"/>
      <w:lvlText w:val="•"/>
      <w:lvlJc w:val="left"/>
      <w:pPr>
        <w:tabs>
          <w:tab w:val="num" w:pos="6480"/>
        </w:tabs>
        <w:ind w:left="6480" w:hanging="360"/>
      </w:pPr>
      <w:rPr>
        <w:rFonts w:ascii="Arial" w:hAnsi="Arial" w:hint="default"/>
      </w:rPr>
    </w:lvl>
  </w:abstractNum>
  <w:abstractNum w:abstractNumId="7">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285C5E"/>
    <w:multiLevelType w:val="hybridMultilevel"/>
    <w:tmpl w:val="86142D80"/>
    <w:lvl w:ilvl="0" w:tplc="F258D480">
      <w:start w:val="1"/>
      <w:numFmt w:val="bullet"/>
      <w:lvlText w:val="•"/>
      <w:lvlJc w:val="left"/>
      <w:pPr>
        <w:tabs>
          <w:tab w:val="num" w:pos="548"/>
        </w:tabs>
        <w:ind w:left="548" w:hanging="360"/>
      </w:pPr>
      <w:rPr>
        <w:rFonts w:ascii="Arial" w:hAnsi="Arial" w:hint="default"/>
      </w:rPr>
    </w:lvl>
    <w:lvl w:ilvl="1" w:tplc="0809000B">
      <w:start w:val="1"/>
      <w:numFmt w:val="bullet"/>
      <w:lvlText w:val=""/>
      <w:lvlJc w:val="left"/>
      <w:pPr>
        <w:tabs>
          <w:tab w:val="num" w:pos="1268"/>
        </w:tabs>
        <w:ind w:left="1268" w:hanging="360"/>
      </w:pPr>
      <w:rPr>
        <w:rFonts w:ascii="Wingdings" w:hAnsi="Wingdings" w:hint="default"/>
      </w:rPr>
    </w:lvl>
    <w:lvl w:ilvl="2" w:tplc="20FE2CB6">
      <w:start w:val="1"/>
      <w:numFmt w:val="bullet"/>
      <w:lvlText w:val="•"/>
      <w:lvlJc w:val="left"/>
      <w:pPr>
        <w:tabs>
          <w:tab w:val="num" w:pos="1988"/>
        </w:tabs>
        <w:ind w:left="1988" w:hanging="360"/>
      </w:pPr>
      <w:rPr>
        <w:rFonts w:ascii="Arial" w:hAnsi="Arial" w:hint="default"/>
      </w:rPr>
    </w:lvl>
    <w:lvl w:ilvl="3" w:tplc="A454DC1A" w:tentative="1">
      <w:start w:val="1"/>
      <w:numFmt w:val="bullet"/>
      <w:lvlText w:val="•"/>
      <w:lvlJc w:val="left"/>
      <w:pPr>
        <w:tabs>
          <w:tab w:val="num" w:pos="2708"/>
        </w:tabs>
        <w:ind w:left="2708" w:hanging="360"/>
      </w:pPr>
      <w:rPr>
        <w:rFonts w:ascii="Arial" w:hAnsi="Arial" w:hint="default"/>
      </w:rPr>
    </w:lvl>
    <w:lvl w:ilvl="4" w:tplc="5D1EA2E4" w:tentative="1">
      <w:start w:val="1"/>
      <w:numFmt w:val="bullet"/>
      <w:lvlText w:val="•"/>
      <w:lvlJc w:val="left"/>
      <w:pPr>
        <w:tabs>
          <w:tab w:val="num" w:pos="3428"/>
        </w:tabs>
        <w:ind w:left="3428" w:hanging="360"/>
      </w:pPr>
      <w:rPr>
        <w:rFonts w:ascii="Arial" w:hAnsi="Arial" w:hint="default"/>
      </w:rPr>
    </w:lvl>
    <w:lvl w:ilvl="5" w:tplc="844E3F1C" w:tentative="1">
      <w:start w:val="1"/>
      <w:numFmt w:val="bullet"/>
      <w:lvlText w:val="•"/>
      <w:lvlJc w:val="left"/>
      <w:pPr>
        <w:tabs>
          <w:tab w:val="num" w:pos="4148"/>
        </w:tabs>
        <w:ind w:left="4148" w:hanging="360"/>
      </w:pPr>
      <w:rPr>
        <w:rFonts w:ascii="Arial" w:hAnsi="Arial" w:hint="default"/>
      </w:rPr>
    </w:lvl>
    <w:lvl w:ilvl="6" w:tplc="923EDE4A" w:tentative="1">
      <w:start w:val="1"/>
      <w:numFmt w:val="bullet"/>
      <w:lvlText w:val="•"/>
      <w:lvlJc w:val="left"/>
      <w:pPr>
        <w:tabs>
          <w:tab w:val="num" w:pos="4868"/>
        </w:tabs>
        <w:ind w:left="4868" w:hanging="360"/>
      </w:pPr>
      <w:rPr>
        <w:rFonts w:ascii="Arial" w:hAnsi="Arial" w:hint="default"/>
      </w:rPr>
    </w:lvl>
    <w:lvl w:ilvl="7" w:tplc="72A81E38" w:tentative="1">
      <w:start w:val="1"/>
      <w:numFmt w:val="bullet"/>
      <w:lvlText w:val="•"/>
      <w:lvlJc w:val="left"/>
      <w:pPr>
        <w:tabs>
          <w:tab w:val="num" w:pos="5588"/>
        </w:tabs>
        <w:ind w:left="5588" w:hanging="360"/>
      </w:pPr>
      <w:rPr>
        <w:rFonts w:ascii="Arial" w:hAnsi="Arial" w:hint="default"/>
      </w:rPr>
    </w:lvl>
    <w:lvl w:ilvl="8" w:tplc="8FB45572" w:tentative="1">
      <w:start w:val="1"/>
      <w:numFmt w:val="bullet"/>
      <w:lvlText w:val="•"/>
      <w:lvlJc w:val="left"/>
      <w:pPr>
        <w:tabs>
          <w:tab w:val="num" w:pos="6308"/>
        </w:tabs>
        <w:ind w:left="6308" w:hanging="360"/>
      </w:pPr>
      <w:rPr>
        <w:rFonts w:ascii="Arial" w:hAnsi="Arial" w:hint="default"/>
      </w:rPr>
    </w:lvl>
  </w:abstractNum>
  <w:num w:numId="1">
    <w:abstractNumId w:val="3"/>
  </w:num>
  <w:num w:numId="2">
    <w:abstractNumId w:val="2"/>
  </w:num>
  <w:num w:numId="3">
    <w:abstractNumId w:val="8"/>
  </w:num>
  <w:num w:numId="4">
    <w:abstractNumId w:val="6"/>
  </w:num>
  <w:num w:numId="5">
    <w:abstractNumId w:val="0"/>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83"/>
    <w:rsid w:val="000011E0"/>
    <w:rsid w:val="00001DDB"/>
    <w:rsid w:val="00013D90"/>
    <w:rsid w:val="0001401C"/>
    <w:rsid w:val="0001763E"/>
    <w:rsid w:val="00037281"/>
    <w:rsid w:val="00051595"/>
    <w:rsid w:val="000607A7"/>
    <w:rsid w:val="00062EFC"/>
    <w:rsid w:val="000669B2"/>
    <w:rsid w:val="000739EA"/>
    <w:rsid w:val="00080254"/>
    <w:rsid w:val="00080728"/>
    <w:rsid w:val="00083B17"/>
    <w:rsid w:val="000902A5"/>
    <w:rsid w:val="00093A43"/>
    <w:rsid w:val="00094644"/>
    <w:rsid w:val="00096AFC"/>
    <w:rsid w:val="000A2174"/>
    <w:rsid w:val="000A570F"/>
    <w:rsid w:val="000B3752"/>
    <w:rsid w:val="000C154A"/>
    <w:rsid w:val="000C233D"/>
    <w:rsid w:val="000C33BD"/>
    <w:rsid w:val="000C3E96"/>
    <w:rsid w:val="000C484E"/>
    <w:rsid w:val="000C4ACA"/>
    <w:rsid w:val="000C7E3C"/>
    <w:rsid w:val="000D164E"/>
    <w:rsid w:val="000D2C1E"/>
    <w:rsid w:val="000D2CA1"/>
    <w:rsid w:val="000F1DC3"/>
    <w:rsid w:val="000F27F4"/>
    <w:rsid w:val="0010399B"/>
    <w:rsid w:val="0010529C"/>
    <w:rsid w:val="001157FE"/>
    <w:rsid w:val="001222FB"/>
    <w:rsid w:val="00124D77"/>
    <w:rsid w:val="00143A6C"/>
    <w:rsid w:val="00145A7B"/>
    <w:rsid w:val="00163231"/>
    <w:rsid w:val="0016686E"/>
    <w:rsid w:val="00177F85"/>
    <w:rsid w:val="001928F8"/>
    <w:rsid w:val="0019430E"/>
    <w:rsid w:val="001A030B"/>
    <w:rsid w:val="001B3CB6"/>
    <w:rsid w:val="001C05C6"/>
    <w:rsid w:val="001C32D3"/>
    <w:rsid w:val="001C3F64"/>
    <w:rsid w:val="001C44A5"/>
    <w:rsid w:val="001E2960"/>
    <w:rsid w:val="001E5985"/>
    <w:rsid w:val="001E7454"/>
    <w:rsid w:val="00205CEC"/>
    <w:rsid w:val="00206BD6"/>
    <w:rsid w:val="00210917"/>
    <w:rsid w:val="00216CC9"/>
    <w:rsid w:val="00220C2B"/>
    <w:rsid w:val="00227664"/>
    <w:rsid w:val="0023172E"/>
    <w:rsid w:val="00256247"/>
    <w:rsid w:val="00257436"/>
    <w:rsid w:val="002924B4"/>
    <w:rsid w:val="002A61A0"/>
    <w:rsid w:val="002B4657"/>
    <w:rsid w:val="002B6173"/>
    <w:rsid w:val="002C6E60"/>
    <w:rsid w:val="002E3DDF"/>
    <w:rsid w:val="00310995"/>
    <w:rsid w:val="00311E43"/>
    <w:rsid w:val="00323A15"/>
    <w:rsid w:val="00332448"/>
    <w:rsid w:val="003524BB"/>
    <w:rsid w:val="0035332E"/>
    <w:rsid w:val="00372125"/>
    <w:rsid w:val="0038026B"/>
    <w:rsid w:val="00380805"/>
    <w:rsid w:val="003859D2"/>
    <w:rsid w:val="00392683"/>
    <w:rsid w:val="003979D8"/>
    <w:rsid w:val="003B13C6"/>
    <w:rsid w:val="003B26E2"/>
    <w:rsid w:val="003C26D0"/>
    <w:rsid w:val="003D54FB"/>
    <w:rsid w:val="003E232F"/>
    <w:rsid w:val="003E2EEC"/>
    <w:rsid w:val="003F11E8"/>
    <w:rsid w:val="00410B5C"/>
    <w:rsid w:val="00413D61"/>
    <w:rsid w:val="00422CDF"/>
    <w:rsid w:val="0042745E"/>
    <w:rsid w:val="00432645"/>
    <w:rsid w:val="0043387F"/>
    <w:rsid w:val="00455195"/>
    <w:rsid w:val="004609AF"/>
    <w:rsid w:val="00464E73"/>
    <w:rsid w:val="00475DA7"/>
    <w:rsid w:val="0048463E"/>
    <w:rsid w:val="00495433"/>
    <w:rsid w:val="004959EF"/>
    <w:rsid w:val="004B7312"/>
    <w:rsid w:val="004C2745"/>
    <w:rsid w:val="004D6F77"/>
    <w:rsid w:val="004F44BC"/>
    <w:rsid w:val="005038C9"/>
    <w:rsid w:val="00512E42"/>
    <w:rsid w:val="00537D3E"/>
    <w:rsid w:val="0054039E"/>
    <w:rsid w:val="005724C6"/>
    <w:rsid w:val="005857BE"/>
    <w:rsid w:val="00586580"/>
    <w:rsid w:val="005B267D"/>
    <w:rsid w:val="005B2BD1"/>
    <w:rsid w:val="005C38DF"/>
    <w:rsid w:val="005C7016"/>
    <w:rsid w:val="005D2053"/>
    <w:rsid w:val="005D312E"/>
    <w:rsid w:val="005D645E"/>
    <w:rsid w:val="005D6D58"/>
    <w:rsid w:val="005D7159"/>
    <w:rsid w:val="005E1014"/>
    <w:rsid w:val="006002BF"/>
    <w:rsid w:val="00602EF7"/>
    <w:rsid w:val="00613D3E"/>
    <w:rsid w:val="006223BC"/>
    <w:rsid w:val="006332E8"/>
    <w:rsid w:val="006437BE"/>
    <w:rsid w:val="006460AA"/>
    <w:rsid w:val="0065637B"/>
    <w:rsid w:val="0065639C"/>
    <w:rsid w:val="0066458B"/>
    <w:rsid w:val="00673EAD"/>
    <w:rsid w:val="00674B8B"/>
    <w:rsid w:val="00691F16"/>
    <w:rsid w:val="006A2678"/>
    <w:rsid w:val="006A4207"/>
    <w:rsid w:val="006B44AC"/>
    <w:rsid w:val="006B79A3"/>
    <w:rsid w:val="006C34F5"/>
    <w:rsid w:val="006D3FE3"/>
    <w:rsid w:val="006E4E29"/>
    <w:rsid w:val="006F1849"/>
    <w:rsid w:val="00712AFF"/>
    <w:rsid w:val="007132E5"/>
    <w:rsid w:val="00725CA9"/>
    <w:rsid w:val="00725E8C"/>
    <w:rsid w:val="00771858"/>
    <w:rsid w:val="007726E0"/>
    <w:rsid w:val="007734DF"/>
    <w:rsid w:val="007738D8"/>
    <w:rsid w:val="0079522E"/>
    <w:rsid w:val="007A424E"/>
    <w:rsid w:val="007D0E1F"/>
    <w:rsid w:val="007E13CE"/>
    <w:rsid w:val="007E4CE8"/>
    <w:rsid w:val="007F004E"/>
    <w:rsid w:val="00822D73"/>
    <w:rsid w:val="00840614"/>
    <w:rsid w:val="00841185"/>
    <w:rsid w:val="008513E3"/>
    <w:rsid w:val="008615A4"/>
    <w:rsid w:val="00864F37"/>
    <w:rsid w:val="00865575"/>
    <w:rsid w:val="00867DF8"/>
    <w:rsid w:val="00877663"/>
    <w:rsid w:val="0088585D"/>
    <w:rsid w:val="0089029A"/>
    <w:rsid w:val="00895191"/>
    <w:rsid w:val="008963D0"/>
    <w:rsid w:val="008B1EE4"/>
    <w:rsid w:val="008C2165"/>
    <w:rsid w:val="008C6E32"/>
    <w:rsid w:val="008D4712"/>
    <w:rsid w:val="008D77AD"/>
    <w:rsid w:val="008E1DDC"/>
    <w:rsid w:val="008F3B79"/>
    <w:rsid w:val="008F54CA"/>
    <w:rsid w:val="008F79BF"/>
    <w:rsid w:val="00904911"/>
    <w:rsid w:val="00911D43"/>
    <w:rsid w:val="00916BF6"/>
    <w:rsid w:val="00927514"/>
    <w:rsid w:val="00941020"/>
    <w:rsid w:val="009431E2"/>
    <w:rsid w:val="009445B5"/>
    <w:rsid w:val="009579D0"/>
    <w:rsid w:val="009757B6"/>
    <w:rsid w:val="00985190"/>
    <w:rsid w:val="00986C8B"/>
    <w:rsid w:val="00987F45"/>
    <w:rsid w:val="00992AA7"/>
    <w:rsid w:val="009A1CF7"/>
    <w:rsid w:val="009B7221"/>
    <w:rsid w:val="009C0536"/>
    <w:rsid w:val="009C06A1"/>
    <w:rsid w:val="009C4E1E"/>
    <w:rsid w:val="009C728E"/>
    <w:rsid w:val="009C7F88"/>
    <w:rsid w:val="009D6FAE"/>
    <w:rsid w:val="009E0278"/>
    <w:rsid w:val="009F1662"/>
    <w:rsid w:val="00A05B44"/>
    <w:rsid w:val="00A074E4"/>
    <w:rsid w:val="00A10130"/>
    <w:rsid w:val="00A21BBC"/>
    <w:rsid w:val="00A27DAD"/>
    <w:rsid w:val="00A3586A"/>
    <w:rsid w:val="00A45B67"/>
    <w:rsid w:val="00A52E1C"/>
    <w:rsid w:val="00A65FF5"/>
    <w:rsid w:val="00A66667"/>
    <w:rsid w:val="00AA0A60"/>
    <w:rsid w:val="00AB17D6"/>
    <w:rsid w:val="00AC4278"/>
    <w:rsid w:val="00AC63F3"/>
    <w:rsid w:val="00AD7E07"/>
    <w:rsid w:val="00AE08A8"/>
    <w:rsid w:val="00AE35A6"/>
    <w:rsid w:val="00AE7DE3"/>
    <w:rsid w:val="00AF479E"/>
    <w:rsid w:val="00B0434D"/>
    <w:rsid w:val="00B064C5"/>
    <w:rsid w:val="00B07EEA"/>
    <w:rsid w:val="00B10807"/>
    <w:rsid w:val="00B166E9"/>
    <w:rsid w:val="00B22089"/>
    <w:rsid w:val="00B25A91"/>
    <w:rsid w:val="00B25B3D"/>
    <w:rsid w:val="00B269D2"/>
    <w:rsid w:val="00B34080"/>
    <w:rsid w:val="00B35640"/>
    <w:rsid w:val="00B35F60"/>
    <w:rsid w:val="00B44AB9"/>
    <w:rsid w:val="00B462E0"/>
    <w:rsid w:val="00B61582"/>
    <w:rsid w:val="00B622EB"/>
    <w:rsid w:val="00B63DCF"/>
    <w:rsid w:val="00B6524E"/>
    <w:rsid w:val="00B65E38"/>
    <w:rsid w:val="00B700A2"/>
    <w:rsid w:val="00B80880"/>
    <w:rsid w:val="00B93EF0"/>
    <w:rsid w:val="00B95376"/>
    <w:rsid w:val="00BA1511"/>
    <w:rsid w:val="00BA42AA"/>
    <w:rsid w:val="00BA46AD"/>
    <w:rsid w:val="00BB1E66"/>
    <w:rsid w:val="00BB3AAA"/>
    <w:rsid w:val="00BB7191"/>
    <w:rsid w:val="00BC6EAA"/>
    <w:rsid w:val="00BD0CD3"/>
    <w:rsid w:val="00BD3096"/>
    <w:rsid w:val="00BD3FD7"/>
    <w:rsid w:val="00BF57F5"/>
    <w:rsid w:val="00BF79EB"/>
    <w:rsid w:val="00C006BD"/>
    <w:rsid w:val="00C027EC"/>
    <w:rsid w:val="00C04B24"/>
    <w:rsid w:val="00C108CF"/>
    <w:rsid w:val="00C17F0E"/>
    <w:rsid w:val="00C370DF"/>
    <w:rsid w:val="00C460E4"/>
    <w:rsid w:val="00C47A39"/>
    <w:rsid w:val="00C71DE2"/>
    <w:rsid w:val="00C76AA6"/>
    <w:rsid w:val="00C81E9A"/>
    <w:rsid w:val="00C95534"/>
    <w:rsid w:val="00CB31B8"/>
    <w:rsid w:val="00CC0470"/>
    <w:rsid w:val="00CC314C"/>
    <w:rsid w:val="00CC4A63"/>
    <w:rsid w:val="00CD0CA4"/>
    <w:rsid w:val="00CD32F9"/>
    <w:rsid w:val="00CE1E2E"/>
    <w:rsid w:val="00CE38BB"/>
    <w:rsid w:val="00CE5527"/>
    <w:rsid w:val="00CF2978"/>
    <w:rsid w:val="00D011FB"/>
    <w:rsid w:val="00D0239F"/>
    <w:rsid w:val="00D104E9"/>
    <w:rsid w:val="00D159DA"/>
    <w:rsid w:val="00D272DF"/>
    <w:rsid w:val="00D32EFD"/>
    <w:rsid w:val="00D440EE"/>
    <w:rsid w:val="00D444D7"/>
    <w:rsid w:val="00D46AE8"/>
    <w:rsid w:val="00D57B3E"/>
    <w:rsid w:val="00D71BB8"/>
    <w:rsid w:val="00D86892"/>
    <w:rsid w:val="00DA528C"/>
    <w:rsid w:val="00DB76CF"/>
    <w:rsid w:val="00DC2BE5"/>
    <w:rsid w:val="00DC656E"/>
    <w:rsid w:val="00DC6B68"/>
    <w:rsid w:val="00DD228E"/>
    <w:rsid w:val="00DD2EF1"/>
    <w:rsid w:val="00DD352F"/>
    <w:rsid w:val="00DD671C"/>
    <w:rsid w:val="00DD7034"/>
    <w:rsid w:val="00DE5D3C"/>
    <w:rsid w:val="00E0348C"/>
    <w:rsid w:val="00E12CC8"/>
    <w:rsid w:val="00E16E08"/>
    <w:rsid w:val="00E23474"/>
    <w:rsid w:val="00E26D4E"/>
    <w:rsid w:val="00E315EA"/>
    <w:rsid w:val="00E31D59"/>
    <w:rsid w:val="00E334D3"/>
    <w:rsid w:val="00E35275"/>
    <w:rsid w:val="00E3727C"/>
    <w:rsid w:val="00E560F7"/>
    <w:rsid w:val="00E5657F"/>
    <w:rsid w:val="00E6137C"/>
    <w:rsid w:val="00E657F1"/>
    <w:rsid w:val="00E714D1"/>
    <w:rsid w:val="00E73E43"/>
    <w:rsid w:val="00E95C49"/>
    <w:rsid w:val="00EA54EE"/>
    <w:rsid w:val="00EA66AC"/>
    <w:rsid w:val="00EA68DC"/>
    <w:rsid w:val="00EA7C7B"/>
    <w:rsid w:val="00EC4EED"/>
    <w:rsid w:val="00ED263D"/>
    <w:rsid w:val="00ED549A"/>
    <w:rsid w:val="00ED6ED3"/>
    <w:rsid w:val="00EE00FF"/>
    <w:rsid w:val="00EE04CD"/>
    <w:rsid w:val="00EE2226"/>
    <w:rsid w:val="00EE5EDB"/>
    <w:rsid w:val="00EE6D41"/>
    <w:rsid w:val="00EF1300"/>
    <w:rsid w:val="00EF7F72"/>
    <w:rsid w:val="00F02E11"/>
    <w:rsid w:val="00F0325C"/>
    <w:rsid w:val="00F100AA"/>
    <w:rsid w:val="00F163EC"/>
    <w:rsid w:val="00F17045"/>
    <w:rsid w:val="00F25846"/>
    <w:rsid w:val="00F314EC"/>
    <w:rsid w:val="00F318D1"/>
    <w:rsid w:val="00F3379A"/>
    <w:rsid w:val="00F372FB"/>
    <w:rsid w:val="00F46AEB"/>
    <w:rsid w:val="00F47819"/>
    <w:rsid w:val="00F50C13"/>
    <w:rsid w:val="00F75C5C"/>
    <w:rsid w:val="00F77C71"/>
    <w:rsid w:val="00F918D6"/>
    <w:rsid w:val="00F930CA"/>
    <w:rsid w:val="00F97BB1"/>
    <w:rsid w:val="00FA21EA"/>
    <w:rsid w:val="00FA6AB6"/>
    <w:rsid w:val="00FB40BE"/>
    <w:rsid w:val="00FB4AF3"/>
    <w:rsid w:val="00FC0E05"/>
    <w:rsid w:val="00FD0C78"/>
    <w:rsid w:val="00FD1E8C"/>
    <w:rsid w:val="00FD7FF0"/>
    <w:rsid w:val="00FE12B9"/>
    <w:rsid w:val="00FE34BD"/>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2AFF"/>
    <w:rPr>
      <w:rFonts w:ascii="Lato" w:hAnsi="Lato" w:hint="default"/>
      <w:i/>
      <w:iCs/>
    </w:rPr>
  </w:style>
  <w:style w:type="character" w:customStyle="1" w:styleId="normalchar">
    <w:name w:val="normal__char"/>
    <w:basedOn w:val="DefaultParagraphFont"/>
    <w:uiPriority w:val="99"/>
    <w:rsid w:val="00B44AB9"/>
    <w:rPr>
      <w:rFonts w:cs="Times New Roman"/>
    </w:rPr>
  </w:style>
  <w:style w:type="paragraph" w:styleId="ListParagraph">
    <w:name w:val="List Paragraph"/>
    <w:basedOn w:val="Normal"/>
    <w:uiPriority w:val="34"/>
    <w:qFormat/>
    <w:rsid w:val="00985190"/>
    <w:pPr>
      <w:ind w:left="720"/>
      <w:contextualSpacing/>
    </w:pPr>
  </w:style>
  <w:style w:type="character" w:styleId="Hyperlink">
    <w:name w:val="Hyperlink"/>
    <w:basedOn w:val="DefaultParagraphFont"/>
    <w:uiPriority w:val="99"/>
    <w:unhideWhenUsed/>
    <w:rsid w:val="00BF79EB"/>
    <w:rPr>
      <w:color w:val="0563C1" w:themeColor="hyperlink"/>
      <w:u w:val="single"/>
    </w:rPr>
  </w:style>
  <w:style w:type="character" w:customStyle="1" w:styleId="element-citation">
    <w:name w:val="element-citation"/>
    <w:basedOn w:val="DefaultParagraphFont"/>
    <w:rsid w:val="00F46AEB"/>
  </w:style>
  <w:style w:type="character" w:customStyle="1" w:styleId="ref-journal">
    <w:name w:val="ref-journal"/>
    <w:basedOn w:val="DefaultParagraphFont"/>
    <w:rsid w:val="00F46AEB"/>
  </w:style>
  <w:style w:type="character" w:customStyle="1" w:styleId="ref-vol">
    <w:name w:val="ref-vol"/>
    <w:basedOn w:val="DefaultParagraphFont"/>
    <w:rsid w:val="00F46AEB"/>
  </w:style>
  <w:style w:type="character" w:customStyle="1" w:styleId="mixed-citation">
    <w:name w:val="mixed-citation"/>
    <w:basedOn w:val="DefaultParagraphFont"/>
    <w:rsid w:val="00422CDF"/>
  </w:style>
  <w:style w:type="paragraph" w:styleId="BalloonText">
    <w:name w:val="Balloon Text"/>
    <w:basedOn w:val="Normal"/>
    <w:link w:val="BalloonTextChar"/>
    <w:uiPriority w:val="99"/>
    <w:semiHidden/>
    <w:unhideWhenUsed/>
    <w:rsid w:val="00A074E4"/>
    <w:rPr>
      <w:sz w:val="18"/>
      <w:szCs w:val="18"/>
    </w:rPr>
  </w:style>
  <w:style w:type="character" w:customStyle="1" w:styleId="BalloonTextChar">
    <w:name w:val="Balloon Text Char"/>
    <w:basedOn w:val="DefaultParagraphFont"/>
    <w:link w:val="BalloonText"/>
    <w:uiPriority w:val="99"/>
    <w:semiHidden/>
    <w:rsid w:val="00A074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5534"/>
    <w:rPr>
      <w:sz w:val="18"/>
      <w:szCs w:val="18"/>
    </w:rPr>
  </w:style>
  <w:style w:type="paragraph" w:styleId="CommentText">
    <w:name w:val="annotation text"/>
    <w:basedOn w:val="Normal"/>
    <w:link w:val="CommentTextChar"/>
    <w:uiPriority w:val="99"/>
    <w:unhideWhenUsed/>
    <w:rsid w:val="00C95534"/>
  </w:style>
  <w:style w:type="character" w:customStyle="1" w:styleId="CommentTextChar">
    <w:name w:val="Comment Text Char"/>
    <w:basedOn w:val="DefaultParagraphFont"/>
    <w:link w:val="CommentText"/>
    <w:uiPriority w:val="99"/>
    <w:rsid w:val="00C95534"/>
    <w:rPr>
      <w:sz w:val="24"/>
      <w:szCs w:val="24"/>
    </w:rPr>
  </w:style>
  <w:style w:type="paragraph" w:styleId="CommentSubject">
    <w:name w:val="annotation subject"/>
    <w:basedOn w:val="CommentText"/>
    <w:next w:val="CommentText"/>
    <w:link w:val="CommentSubjectChar"/>
    <w:uiPriority w:val="99"/>
    <w:semiHidden/>
    <w:unhideWhenUsed/>
    <w:rsid w:val="00C95534"/>
    <w:rPr>
      <w:b/>
      <w:bCs/>
      <w:sz w:val="20"/>
      <w:szCs w:val="20"/>
    </w:rPr>
  </w:style>
  <w:style w:type="character" w:customStyle="1" w:styleId="CommentSubjectChar">
    <w:name w:val="Comment Subject Char"/>
    <w:basedOn w:val="CommentTextChar"/>
    <w:link w:val="CommentSubject"/>
    <w:uiPriority w:val="99"/>
    <w:semiHidden/>
    <w:rsid w:val="00C95534"/>
    <w:rPr>
      <w:b/>
      <w:bCs/>
      <w:sz w:val="20"/>
      <w:szCs w:val="20"/>
    </w:rPr>
  </w:style>
  <w:style w:type="character" w:styleId="FollowedHyperlink">
    <w:name w:val="FollowedHyperlink"/>
    <w:basedOn w:val="DefaultParagraphFont"/>
    <w:uiPriority w:val="99"/>
    <w:semiHidden/>
    <w:unhideWhenUsed/>
    <w:rsid w:val="00AD7E07"/>
    <w:rPr>
      <w:color w:val="954F72" w:themeColor="followedHyperlink"/>
      <w:u w:val="single"/>
    </w:rPr>
  </w:style>
  <w:style w:type="paragraph" w:styleId="Footer">
    <w:name w:val="footer"/>
    <w:basedOn w:val="Normal"/>
    <w:link w:val="FooterChar"/>
    <w:uiPriority w:val="99"/>
    <w:unhideWhenUsed/>
    <w:rsid w:val="000C4ACA"/>
    <w:pPr>
      <w:tabs>
        <w:tab w:val="center" w:pos="4513"/>
        <w:tab w:val="right" w:pos="9026"/>
      </w:tabs>
    </w:pPr>
  </w:style>
  <w:style w:type="character" w:customStyle="1" w:styleId="FooterChar">
    <w:name w:val="Footer Char"/>
    <w:basedOn w:val="DefaultParagraphFont"/>
    <w:link w:val="Footer"/>
    <w:uiPriority w:val="99"/>
    <w:rsid w:val="000C4ACA"/>
  </w:style>
  <w:style w:type="character" w:styleId="PageNumber">
    <w:name w:val="page number"/>
    <w:basedOn w:val="DefaultParagraphFont"/>
    <w:uiPriority w:val="99"/>
    <w:semiHidden/>
    <w:unhideWhenUsed/>
    <w:rsid w:val="000C4ACA"/>
  </w:style>
  <w:style w:type="character" w:customStyle="1" w:styleId="doi4">
    <w:name w:val="doi4"/>
    <w:basedOn w:val="DefaultParagraphFont"/>
    <w:rsid w:val="00CB31B8"/>
  </w:style>
  <w:style w:type="paragraph" w:styleId="Revision">
    <w:name w:val="Revision"/>
    <w:hidden/>
    <w:uiPriority w:val="99"/>
    <w:semiHidden/>
    <w:rsid w:val="00FB40BE"/>
    <w:pPr>
      <w:spacing w:after="0" w:line="240" w:lineRule="auto"/>
    </w:pPr>
  </w:style>
  <w:style w:type="paragraph" w:styleId="NormalWeb">
    <w:name w:val="Normal (Web)"/>
    <w:basedOn w:val="Normal"/>
    <w:uiPriority w:val="99"/>
    <w:unhideWhenUsed/>
    <w:rsid w:val="00080254"/>
    <w:pPr>
      <w:spacing w:before="100" w:beforeAutospacing="1" w:after="100" w:afterAutospacing="1"/>
    </w:pPr>
  </w:style>
  <w:style w:type="character" w:customStyle="1" w:styleId="apple-converted-space">
    <w:name w:val="apple-converted-space"/>
    <w:basedOn w:val="DefaultParagraphFont"/>
    <w:rsid w:val="00674B8B"/>
  </w:style>
  <w:style w:type="character" w:customStyle="1" w:styleId="xbe">
    <w:name w:val="_xbe"/>
    <w:basedOn w:val="DefaultParagraphFont"/>
    <w:rsid w:val="000176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2AFF"/>
    <w:rPr>
      <w:rFonts w:ascii="Lato" w:hAnsi="Lato" w:hint="default"/>
      <w:i/>
      <w:iCs/>
    </w:rPr>
  </w:style>
  <w:style w:type="character" w:customStyle="1" w:styleId="normalchar">
    <w:name w:val="normal__char"/>
    <w:basedOn w:val="DefaultParagraphFont"/>
    <w:uiPriority w:val="99"/>
    <w:rsid w:val="00B44AB9"/>
    <w:rPr>
      <w:rFonts w:cs="Times New Roman"/>
    </w:rPr>
  </w:style>
  <w:style w:type="paragraph" w:styleId="ListParagraph">
    <w:name w:val="List Paragraph"/>
    <w:basedOn w:val="Normal"/>
    <w:uiPriority w:val="34"/>
    <w:qFormat/>
    <w:rsid w:val="00985190"/>
    <w:pPr>
      <w:ind w:left="720"/>
      <w:contextualSpacing/>
    </w:pPr>
  </w:style>
  <w:style w:type="character" w:styleId="Hyperlink">
    <w:name w:val="Hyperlink"/>
    <w:basedOn w:val="DefaultParagraphFont"/>
    <w:uiPriority w:val="99"/>
    <w:unhideWhenUsed/>
    <w:rsid w:val="00BF79EB"/>
    <w:rPr>
      <w:color w:val="0563C1" w:themeColor="hyperlink"/>
      <w:u w:val="single"/>
    </w:rPr>
  </w:style>
  <w:style w:type="character" w:customStyle="1" w:styleId="element-citation">
    <w:name w:val="element-citation"/>
    <w:basedOn w:val="DefaultParagraphFont"/>
    <w:rsid w:val="00F46AEB"/>
  </w:style>
  <w:style w:type="character" w:customStyle="1" w:styleId="ref-journal">
    <w:name w:val="ref-journal"/>
    <w:basedOn w:val="DefaultParagraphFont"/>
    <w:rsid w:val="00F46AEB"/>
  </w:style>
  <w:style w:type="character" w:customStyle="1" w:styleId="ref-vol">
    <w:name w:val="ref-vol"/>
    <w:basedOn w:val="DefaultParagraphFont"/>
    <w:rsid w:val="00F46AEB"/>
  </w:style>
  <w:style w:type="character" w:customStyle="1" w:styleId="mixed-citation">
    <w:name w:val="mixed-citation"/>
    <w:basedOn w:val="DefaultParagraphFont"/>
    <w:rsid w:val="00422CDF"/>
  </w:style>
  <w:style w:type="paragraph" w:styleId="BalloonText">
    <w:name w:val="Balloon Text"/>
    <w:basedOn w:val="Normal"/>
    <w:link w:val="BalloonTextChar"/>
    <w:uiPriority w:val="99"/>
    <w:semiHidden/>
    <w:unhideWhenUsed/>
    <w:rsid w:val="00A074E4"/>
    <w:rPr>
      <w:sz w:val="18"/>
      <w:szCs w:val="18"/>
    </w:rPr>
  </w:style>
  <w:style w:type="character" w:customStyle="1" w:styleId="BalloonTextChar">
    <w:name w:val="Balloon Text Char"/>
    <w:basedOn w:val="DefaultParagraphFont"/>
    <w:link w:val="BalloonText"/>
    <w:uiPriority w:val="99"/>
    <w:semiHidden/>
    <w:rsid w:val="00A074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5534"/>
    <w:rPr>
      <w:sz w:val="18"/>
      <w:szCs w:val="18"/>
    </w:rPr>
  </w:style>
  <w:style w:type="paragraph" w:styleId="CommentText">
    <w:name w:val="annotation text"/>
    <w:basedOn w:val="Normal"/>
    <w:link w:val="CommentTextChar"/>
    <w:uiPriority w:val="99"/>
    <w:unhideWhenUsed/>
    <w:rsid w:val="00C95534"/>
  </w:style>
  <w:style w:type="character" w:customStyle="1" w:styleId="CommentTextChar">
    <w:name w:val="Comment Text Char"/>
    <w:basedOn w:val="DefaultParagraphFont"/>
    <w:link w:val="CommentText"/>
    <w:uiPriority w:val="99"/>
    <w:rsid w:val="00C95534"/>
    <w:rPr>
      <w:sz w:val="24"/>
      <w:szCs w:val="24"/>
    </w:rPr>
  </w:style>
  <w:style w:type="paragraph" w:styleId="CommentSubject">
    <w:name w:val="annotation subject"/>
    <w:basedOn w:val="CommentText"/>
    <w:next w:val="CommentText"/>
    <w:link w:val="CommentSubjectChar"/>
    <w:uiPriority w:val="99"/>
    <w:semiHidden/>
    <w:unhideWhenUsed/>
    <w:rsid w:val="00C95534"/>
    <w:rPr>
      <w:b/>
      <w:bCs/>
      <w:sz w:val="20"/>
      <w:szCs w:val="20"/>
    </w:rPr>
  </w:style>
  <w:style w:type="character" w:customStyle="1" w:styleId="CommentSubjectChar">
    <w:name w:val="Comment Subject Char"/>
    <w:basedOn w:val="CommentTextChar"/>
    <w:link w:val="CommentSubject"/>
    <w:uiPriority w:val="99"/>
    <w:semiHidden/>
    <w:rsid w:val="00C95534"/>
    <w:rPr>
      <w:b/>
      <w:bCs/>
      <w:sz w:val="20"/>
      <w:szCs w:val="20"/>
    </w:rPr>
  </w:style>
  <w:style w:type="character" w:styleId="FollowedHyperlink">
    <w:name w:val="FollowedHyperlink"/>
    <w:basedOn w:val="DefaultParagraphFont"/>
    <w:uiPriority w:val="99"/>
    <w:semiHidden/>
    <w:unhideWhenUsed/>
    <w:rsid w:val="00AD7E07"/>
    <w:rPr>
      <w:color w:val="954F72" w:themeColor="followedHyperlink"/>
      <w:u w:val="single"/>
    </w:rPr>
  </w:style>
  <w:style w:type="paragraph" w:styleId="Footer">
    <w:name w:val="footer"/>
    <w:basedOn w:val="Normal"/>
    <w:link w:val="FooterChar"/>
    <w:uiPriority w:val="99"/>
    <w:unhideWhenUsed/>
    <w:rsid w:val="000C4ACA"/>
    <w:pPr>
      <w:tabs>
        <w:tab w:val="center" w:pos="4513"/>
        <w:tab w:val="right" w:pos="9026"/>
      </w:tabs>
    </w:pPr>
  </w:style>
  <w:style w:type="character" w:customStyle="1" w:styleId="FooterChar">
    <w:name w:val="Footer Char"/>
    <w:basedOn w:val="DefaultParagraphFont"/>
    <w:link w:val="Footer"/>
    <w:uiPriority w:val="99"/>
    <w:rsid w:val="000C4ACA"/>
  </w:style>
  <w:style w:type="character" w:styleId="PageNumber">
    <w:name w:val="page number"/>
    <w:basedOn w:val="DefaultParagraphFont"/>
    <w:uiPriority w:val="99"/>
    <w:semiHidden/>
    <w:unhideWhenUsed/>
    <w:rsid w:val="000C4ACA"/>
  </w:style>
  <w:style w:type="character" w:customStyle="1" w:styleId="doi4">
    <w:name w:val="doi4"/>
    <w:basedOn w:val="DefaultParagraphFont"/>
    <w:rsid w:val="00CB31B8"/>
  </w:style>
  <w:style w:type="paragraph" w:styleId="Revision">
    <w:name w:val="Revision"/>
    <w:hidden/>
    <w:uiPriority w:val="99"/>
    <w:semiHidden/>
    <w:rsid w:val="00FB40BE"/>
    <w:pPr>
      <w:spacing w:after="0" w:line="240" w:lineRule="auto"/>
    </w:pPr>
  </w:style>
  <w:style w:type="paragraph" w:styleId="NormalWeb">
    <w:name w:val="Normal (Web)"/>
    <w:basedOn w:val="Normal"/>
    <w:uiPriority w:val="99"/>
    <w:unhideWhenUsed/>
    <w:rsid w:val="00080254"/>
    <w:pPr>
      <w:spacing w:before="100" w:beforeAutospacing="1" w:after="100" w:afterAutospacing="1"/>
    </w:pPr>
  </w:style>
  <w:style w:type="character" w:customStyle="1" w:styleId="apple-converted-space">
    <w:name w:val="apple-converted-space"/>
    <w:basedOn w:val="DefaultParagraphFont"/>
    <w:rsid w:val="00674B8B"/>
  </w:style>
  <w:style w:type="character" w:customStyle="1" w:styleId="xbe">
    <w:name w:val="_xbe"/>
    <w:basedOn w:val="DefaultParagraphFont"/>
    <w:rsid w:val="0001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9817">
      <w:bodyDiv w:val="1"/>
      <w:marLeft w:val="0"/>
      <w:marRight w:val="0"/>
      <w:marTop w:val="0"/>
      <w:marBottom w:val="0"/>
      <w:divBdr>
        <w:top w:val="none" w:sz="0" w:space="0" w:color="auto"/>
        <w:left w:val="none" w:sz="0" w:space="0" w:color="auto"/>
        <w:bottom w:val="none" w:sz="0" w:space="0" w:color="auto"/>
        <w:right w:val="none" w:sz="0" w:space="0" w:color="auto"/>
      </w:divBdr>
    </w:div>
    <w:div w:id="96293796">
      <w:bodyDiv w:val="1"/>
      <w:marLeft w:val="0"/>
      <w:marRight w:val="0"/>
      <w:marTop w:val="0"/>
      <w:marBottom w:val="0"/>
      <w:divBdr>
        <w:top w:val="none" w:sz="0" w:space="0" w:color="auto"/>
        <w:left w:val="none" w:sz="0" w:space="0" w:color="auto"/>
        <w:bottom w:val="none" w:sz="0" w:space="0" w:color="auto"/>
        <w:right w:val="none" w:sz="0" w:space="0" w:color="auto"/>
      </w:divBdr>
      <w:divsChild>
        <w:div w:id="183911052">
          <w:marLeft w:val="0"/>
          <w:marRight w:val="1"/>
          <w:marTop w:val="0"/>
          <w:marBottom w:val="0"/>
          <w:divBdr>
            <w:top w:val="none" w:sz="0" w:space="0" w:color="auto"/>
            <w:left w:val="none" w:sz="0" w:space="0" w:color="auto"/>
            <w:bottom w:val="none" w:sz="0" w:space="0" w:color="auto"/>
            <w:right w:val="none" w:sz="0" w:space="0" w:color="auto"/>
          </w:divBdr>
          <w:divsChild>
            <w:div w:id="1129128762">
              <w:marLeft w:val="0"/>
              <w:marRight w:val="0"/>
              <w:marTop w:val="0"/>
              <w:marBottom w:val="0"/>
              <w:divBdr>
                <w:top w:val="none" w:sz="0" w:space="0" w:color="auto"/>
                <w:left w:val="none" w:sz="0" w:space="0" w:color="auto"/>
                <w:bottom w:val="none" w:sz="0" w:space="0" w:color="auto"/>
                <w:right w:val="none" w:sz="0" w:space="0" w:color="auto"/>
              </w:divBdr>
              <w:divsChild>
                <w:div w:id="81028061">
                  <w:marLeft w:val="0"/>
                  <w:marRight w:val="1"/>
                  <w:marTop w:val="0"/>
                  <w:marBottom w:val="0"/>
                  <w:divBdr>
                    <w:top w:val="none" w:sz="0" w:space="0" w:color="auto"/>
                    <w:left w:val="none" w:sz="0" w:space="0" w:color="auto"/>
                    <w:bottom w:val="none" w:sz="0" w:space="0" w:color="auto"/>
                    <w:right w:val="none" w:sz="0" w:space="0" w:color="auto"/>
                  </w:divBdr>
                  <w:divsChild>
                    <w:div w:id="848761931">
                      <w:marLeft w:val="0"/>
                      <w:marRight w:val="0"/>
                      <w:marTop w:val="0"/>
                      <w:marBottom w:val="0"/>
                      <w:divBdr>
                        <w:top w:val="none" w:sz="0" w:space="0" w:color="auto"/>
                        <w:left w:val="none" w:sz="0" w:space="0" w:color="auto"/>
                        <w:bottom w:val="none" w:sz="0" w:space="0" w:color="auto"/>
                        <w:right w:val="none" w:sz="0" w:space="0" w:color="auto"/>
                      </w:divBdr>
                      <w:divsChild>
                        <w:div w:id="11610750">
                          <w:marLeft w:val="0"/>
                          <w:marRight w:val="0"/>
                          <w:marTop w:val="0"/>
                          <w:marBottom w:val="0"/>
                          <w:divBdr>
                            <w:top w:val="none" w:sz="0" w:space="0" w:color="auto"/>
                            <w:left w:val="none" w:sz="0" w:space="0" w:color="auto"/>
                            <w:bottom w:val="none" w:sz="0" w:space="0" w:color="auto"/>
                            <w:right w:val="none" w:sz="0" w:space="0" w:color="auto"/>
                          </w:divBdr>
                          <w:divsChild>
                            <w:div w:id="1575898414">
                              <w:marLeft w:val="0"/>
                              <w:marRight w:val="0"/>
                              <w:marTop w:val="120"/>
                              <w:marBottom w:val="360"/>
                              <w:divBdr>
                                <w:top w:val="none" w:sz="0" w:space="0" w:color="auto"/>
                                <w:left w:val="none" w:sz="0" w:space="0" w:color="auto"/>
                                <w:bottom w:val="none" w:sz="0" w:space="0" w:color="auto"/>
                                <w:right w:val="none" w:sz="0" w:space="0" w:color="auto"/>
                              </w:divBdr>
                              <w:divsChild>
                                <w:div w:id="809056059">
                                  <w:marLeft w:val="0"/>
                                  <w:marRight w:val="0"/>
                                  <w:marTop w:val="0"/>
                                  <w:marBottom w:val="0"/>
                                  <w:divBdr>
                                    <w:top w:val="none" w:sz="0" w:space="0" w:color="auto"/>
                                    <w:left w:val="none" w:sz="0" w:space="0" w:color="auto"/>
                                    <w:bottom w:val="none" w:sz="0" w:space="0" w:color="auto"/>
                                    <w:right w:val="none" w:sz="0" w:space="0" w:color="auto"/>
                                  </w:divBdr>
                                  <w:divsChild>
                                    <w:div w:id="15112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09141">
      <w:bodyDiv w:val="1"/>
      <w:marLeft w:val="0"/>
      <w:marRight w:val="0"/>
      <w:marTop w:val="0"/>
      <w:marBottom w:val="0"/>
      <w:divBdr>
        <w:top w:val="none" w:sz="0" w:space="0" w:color="auto"/>
        <w:left w:val="none" w:sz="0" w:space="0" w:color="auto"/>
        <w:bottom w:val="none" w:sz="0" w:space="0" w:color="auto"/>
        <w:right w:val="none" w:sz="0" w:space="0" w:color="auto"/>
      </w:divBdr>
      <w:divsChild>
        <w:div w:id="1864854759">
          <w:marLeft w:val="0"/>
          <w:marRight w:val="1"/>
          <w:marTop w:val="0"/>
          <w:marBottom w:val="0"/>
          <w:divBdr>
            <w:top w:val="none" w:sz="0" w:space="0" w:color="auto"/>
            <w:left w:val="none" w:sz="0" w:space="0" w:color="auto"/>
            <w:bottom w:val="none" w:sz="0" w:space="0" w:color="auto"/>
            <w:right w:val="none" w:sz="0" w:space="0" w:color="auto"/>
          </w:divBdr>
          <w:divsChild>
            <w:div w:id="791169822">
              <w:marLeft w:val="0"/>
              <w:marRight w:val="0"/>
              <w:marTop w:val="0"/>
              <w:marBottom w:val="0"/>
              <w:divBdr>
                <w:top w:val="none" w:sz="0" w:space="0" w:color="auto"/>
                <w:left w:val="none" w:sz="0" w:space="0" w:color="auto"/>
                <w:bottom w:val="none" w:sz="0" w:space="0" w:color="auto"/>
                <w:right w:val="none" w:sz="0" w:space="0" w:color="auto"/>
              </w:divBdr>
              <w:divsChild>
                <w:div w:id="943877636">
                  <w:marLeft w:val="0"/>
                  <w:marRight w:val="1"/>
                  <w:marTop w:val="0"/>
                  <w:marBottom w:val="0"/>
                  <w:divBdr>
                    <w:top w:val="none" w:sz="0" w:space="0" w:color="auto"/>
                    <w:left w:val="none" w:sz="0" w:space="0" w:color="auto"/>
                    <w:bottom w:val="none" w:sz="0" w:space="0" w:color="auto"/>
                    <w:right w:val="none" w:sz="0" w:space="0" w:color="auto"/>
                  </w:divBdr>
                  <w:divsChild>
                    <w:div w:id="1559048690">
                      <w:marLeft w:val="0"/>
                      <w:marRight w:val="0"/>
                      <w:marTop w:val="0"/>
                      <w:marBottom w:val="0"/>
                      <w:divBdr>
                        <w:top w:val="none" w:sz="0" w:space="0" w:color="auto"/>
                        <w:left w:val="none" w:sz="0" w:space="0" w:color="auto"/>
                        <w:bottom w:val="none" w:sz="0" w:space="0" w:color="auto"/>
                        <w:right w:val="none" w:sz="0" w:space="0" w:color="auto"/>
                      </w:divBdr>
                      <w:divsChild>
                        <w:div w:id="359555191">
                          <w:marLeft w:val="0"/>
                          <w:marRight w:val="0"/>
                          <w:marTop w:val="0"/>
                          <w:marBottom w:val="0"/>
                          <w:divBdr>
                            <w:top w:val="none" w:sz="0" w:space="0" w:color="auto"/>
                            <w:left w:val="none" w:sz="0" w:space="0" w:color="auto"/>
                            <w:bottom w:val="none" w:sz="0" w:space="0" w:color="auto"/>
                            <w:right w:val="none" w:sz="0" w:space="0" w:color="auto"/>
                          </w:divBdr>
                          <w:divsChild>
                            <w:div w:id="2115585613">
                              <w:marLeft w:val="0"/>
                              <w:marRight w:val="0"/>
                              <w:marTop w:val="120"/>
                              <w:marBottom w:val="360"/>
                              <w:divBdr>
                                <w:top w:val="none" w:sz="0" w:space="0" w:color="auto"/>
                                <w:left w:val="none" w:sz="0" w:space="0" w:color="auto"/>
                                <w:bottom w:val="none" w:sz="0" w:space="0" w:color="auto"/>
                                <w:right w:val="none" w:sz="0" w:space="0" w:color="auto"/>
                              </w:divBdr>
                              <w:divsChild>
                                <w:div w:id="236939395">
                                  <w:marLeft w:val="0"/>
                                  <w:marRight w:val="0"/>
                                  <w:marTop w:val="0"/>
                                  <w:marBottom w:val="0"/>
                                  <w:divBdr>
                                    <w:top w:val="none" w:sz="0" w:space="0" w:color="auto"/>
                                    <w:left w:val="none" w:sz="0" w:space="0" w:color="auto"/>
                                    <w:bottom w:val="none" w:sz="0" w:space="0" w:color="auto"/>
                                    <w:right w:val="none" w:sz="0" w:space="0" w:color="auto"/>
                                  </w:divBdr>
                                  <w:divsChild>
                                    <w:div w:id="11435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6409">
      <w:bodyDiv w:val="1"/>
      <w:marLeft w:val="0"/>
      <w:marRight w:val="0"/>
      <w:marTop w:val="0"/>
      <w:marBottom w:val="0"/>
      <w:divBdr>
        <w:top w:val="none" w:sz="0" w:space="0" w:color="auto"/>
        <w:left w:val="none" w:sz="0" w:space="0" w:color="auto"/>
        <w:bottom w:val="none" w:sz="0" w:space="0" w:color="auto"/>
        <w:right w:val="none" w:sz="0" w:space="0" w:color="auto"/>
      </w:divBdr>
      <w:divsChild>
        <w:div w:id="2121605509">
          <w:marLeft w:val="0"/>
          <w:marRight w:val="1"/>
          <w:marTop w:val="0"/>
          <w:marBottom w:val="0"/>
          <w:divBdr>
            <w:top w:val="none" w:sz="0" w:space="0" w:color="auto"/>
            <w:left w:val="none" w:sz="0" w:space="0" w:color="auto"/>
            <w:bottom w:val="none" w:sz="0" w:space="0" w:color="auto"/>
            <w:right w:val="none" w:sz="0" w:space="0" w:color="auto"/>
          </w:divBdr>
          <w:divsChild>
            <w:div w:id="229387107">
              <w:marLeft w:val="0"/>
              <w:marRight w:val="0"/>
              <w:marTop w:val="0"/>
              <w:marBottom w:val="0"/>
              <w:divBdr>
                <w:top w:val="none" w:sz="0" w:space="0" w:color="auto"/>
                <w:left w:val="none" w:sz="0" w:space="0" w:color="auto"/>
                <w:bottom w:val="none" w:sz="0" w:space="0" w:color="auto"/>
                <w:right w:val="none" w:sz="0" w:space="0" w:color="auto"/>
              </w:divBdr>
              <w:divsChild>
                <w:div w:id="794979569">
                  <w:marLeft w:val="0"/>
                  <w:marRight w:val="1"/>
                  <w:marTop w:val="0"/>
                  <w:marBottom w:val="0"/>
                  <w:divBdr>
                    <w:top w:val="none" w:sz="0" w:space="0" w:color="auto"/>
                    <w:left w:val="none" w:sz="0" w:space="0" w:color="auto"/>
                    <w:bottom w:val="none" w:sz="0" w:space="0" w:color="auto"/>
                    <w:right w:val="none" w:sz="0" w:space="0" w:color="auto"/>
                  </w:divBdr>
                  <w:divsChild>
                    <w:div w:id="282006060">
                      <w:marLeft w:val="0"/>
                      <w:marRight w:val="0"/>
                      <w:marTop w:val="0"/>
                      <w:marBottom w:val="0"/>
                      <w:divBdr>
                        <w:top w:val="none" w:sz="0" w:space="0" w:color="auto"/>
                        <w:left w:val="none" w:sz="0" w:space="0" w:color="auto"/>
                        <w:bottom w:val="none" w:sz="0" w:space="0" w:color="auto"/>
                        <w:right w:val="none" w:sz="0" w:space="0" w:color="auto"/>
                      </w:divBdr>
                      <w:divsChild>
                        <w:div w:id="1947468420">
                          <w:marLeft w:val="0"/>
                          <w:marRight w:val="0"/>
                          <w:marTop w:val="0"/>
                          <w:marBottom w:val="0"/>
                          <w:divBdr>
                            <w:top w:val="none" w:sz="0" w:space="0" w:color="auto"/>
                            <w:left w:val="none" w:sz="0" w:space="0" w:color="auto"/>
                            <w:bottom w:val="none" w:sz="0" w:space="0" w:color="auto"/>
                            <w:right w:val="none" w:sz="0" w:space="0" w:color="auto"/>
                          </w:divBdr>
                          <w:divsChild>
                            <w:div w:id="789784255">
                              <w:marLeft w:val="0"/>
                              <w:marRight w:val="0"/>
                              <w:marTop w:val="120"/>
                              <w:marBottom w:val="360"/>
                              <w:divBdr>
                                <w:top w:val="none" w:sz="0" w:space="0" w:color="auto"/>
                                <w:left w:val="none" w:sz="0" w:space="0" w:color="auto"/>
                                <w:bottom w:val="none" w:sz="0" w:space="0" w:color="auto"/>
                                <w:right w:val="none" w:sz="0" w:space="0" w:color="auto"/>
                              </w:divBdr>
                              <w:divsChild>
                                <w:div w:id="2065516487">
                                  <w:marLeft w:val="0"/>
                                  <w:marRight w:val="0"/>
                                  <w:marTop w:val="0"/>
                                  <w:marBottom w:val="0"/>
                                  <w:divBdr>
                                    <w:top w:val="none" w:sz="0" w:space="0" w:color="auto"/>
                                    <w:left w:val="none" w:sz="0" w:space="0" w:color="auto"/>
                                    <w:bottom w:val="none" w:sz="0" w:space="0" w:color="auto"/>
                                    <w:right w:val="none" w:sz="0" w:space="0" w:color="auto"/>
                                  </w:divBdr>
                                  <w:divsChild>
                                    <w:div w:id="8228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47518">
      <w:bodyDiv w:val="1"/>
      <w:marLeft w:val="0"/>
      <w:marRight w:val="0"/>
      <w:marTop w:val="0"/>
      <w:marBottom w:val="0"/>
      <w:divBdr>
        <w:top w:val="none" w:sz="0" w:space="0" w:color="auto"/>
        <w:left w:val="none" w:sz="0" w:space="0" w:color="auto"/>
        <w:bottom w:val="none" w:sz="0" w:space="0" w:color="auto"/>
        <w:right w:val="none" w:sz="0" w:space="0" w:color="auto"/>
      </w:divBdr>
      <w:divsChild>
        <w:div w:id="2115400802">
          <w:marLeft w:val="0"/>
          <w:marRight w:val="1"/>
          <w:marTop w:val="0"/>
          <w:marBottom w:val="0"/>
          <w:divBdr>
            <w:top w:val="none" w:sz="0" w:space="0" w:color="auto"/>
            <w:left w:val="none" w:sz="0" w:space="0" w:color="auto"/>
            <w:bottom w:val="none" w:sz="0" w:space="0" w:color="auto"/>
            <w:right w:val="none" w:sz="0" w:space="0" w:color="auto"/>
          </w:divBdr>
          <w:divsChild>
            <w:div w:id="1518273796">
              <w:marLeft w:val="0"/>
              <w:marRight w:val="0"/>
              <w:marTop w:val="0"/>
              <w:marBottom w:val="0"/>
              <w:divBdr>
                <w:top w:val="none" w:sz="0" w:space="0" w:color="auto"/>
                <w:left w:val="none" w:sz="0" w:space="0" w:color="auto"/>
                <w:bottom w:val="none" w:sz="0" w:space="0" w:color="auto"/>
                <w:right w:val="none" w:sz="0" w:space="0" w:color="auto"/>
              </w:divBdr>
              <w:divsChild>
                <w:div w:id="950356452">
                  <w:marLeft w:val="0"/>
                  <w:marRight w:val="1"/>
                  <w:marTop w:val="0"/>
                  <w:marBottom w:val="0"/>
                  <w:divBdr>
                    <w:top w:val="none" w:sz="0" w:space="0" w:color="auto"/>
                    <w:left w:val="none" w:sz="0" w:space="0" w:color="auto"/>
                    <w:bottom w:val="none" w:sz="0" w:space="0" w:color="auto"/>
                    <w:right w:val="none" w:sz="0" w:space="0" w:color="auto"/>
                  </w:divBdr>
                  <w:divsChild>
                    <w:div w:id="960191809">
                      <w:marLeft w:val="0"/>
                      <w:marRight w:val="0"/>
                      <w:marTop w:val="0"/>
                      <w:marBottom w:val="0"/>
                      <w:divBdr>
                        <w:top w:val="none" w:sz="0" w:space="0" w:color="auto"/>
                        <w:left w:val="none" w:sz="0" w:space="0" w:color="auto"/>
                        <w:bottom w:val="none" w:sz="0" w:space="0" w:color="auto"/>
                        <w:right w:val="none" w:sz="0" w:space="0" w:color="auto"/>
                      </w:divBdr>
                      <w:divsChild>
                        <w:div w:id="116728792">
                          <w:marLeft w:val="0"/>
                          <w:marRight w:val="0"/>
                          <w:marTop w:val="0"/>
                          <w:marBottom w:val="0"/>
                          <w:divBdr>
                            <w:top w:val="none" w:sz="0" w:space="0" w:color="auto"/>
                            <w:left w:val="none" w:sz="0" w:space="0" w:color="auto"/>
                            <w:bottom w:val="none" w:sz="0" w:space="0" w:color="auto"/>
                            <w:right w:val="none" w:sz="0" w:space="0" w:color="auto"/>
                          </w:divBdr>
                          <w:divsChild>
                            <w:div w:id="1405835007">
                              <w:marLeft w:val="0"/>
                              <w:marRight w:val="0"/>
                              <w:marTop w:val="120"/>
                              <w:marBottom w:val="360"/>
                              <w:divBdr>
                                <w:top w:val="none" w:sz="0" w:space="0" w:color="auto"/>
                                <w:left w:val="none" w:sz="0" w:space="0" w:color="auto"/>
                                <w:bottom w:val="none" w:sz="0" w:space="0" w:color="auto"/>
                                <w:right w:val="none" w:sz="0" w:space="0" w:color="auto"/>
                              </w:divBdr>
                              <w:divsChild>
                                <w:div w:id="1154877382">
                                  <w:marLeft w:val="0"/>
                                  <w:marRight w:val="0"/>
                                  <w:marTop w:val="0"/>
                                  <w:marBottom w:val="0"/>
                                  <w:divBdr>
                                    <w:top w:val="none" w:sz="0" w:space="0" w:color="auto"/>
                                    <w:left w:val="none" w:sz="0" w:space="0" w:color="auto"/>
                                    <w:bottom w:val="none" w:sz="0" w:space="0" w:color="auto"/>
                                    <w:right w:val="none" w:sz="0" w:space="0" w:color="auto"/>
                                  </w:divBdr>
                                  <w:divsChild>
                                    <w:div w:id="17725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60364">
      <w:bodyDiv w:val="1"/>
      <w:marLeft w:val="0"/>
      <w:marRight w:val="0"/>
      <w:marTop w:val="0"/>
      <w:marBottom w:val="0"/>
      <w:divBdr>
        <w:top w:val="none" w:sz="0" w:space="0" w:color="auto"/>
        <w:left w:val="none" w:sz="0" w:space="0" w:color="auto"/>
        <w:bottom w:val="none" w:sz="0" w:space="0" w:color="auto"/>
        <w:right w:val="none" w:sz="0" w:space="0" w:color="auto"/>
      </w:divBdr>
      <w:divsChild>
        <w:div w:id="1724594020">
          <w:marLeft w:val="0"/>
          <w:marRight w:val="1"/>
          <w:marTop w:val="0"/>
          <w:marBottom w:val="0"/>
          <w:divBdr>
            <w:top w:val="none" w:sz="0" w:space="0" w:color="auto"/>
            <w:left w:val="none" w:sz="0" w:space="0" w:color="auto"/>
            <w:bottom w:val="none" w:sz="0" w:space="0" w:color="auto"/>
            <w:right w:val="none" w:sz="0" w:space="0" w:color="auto"/>
          </w:divBdr>
          <w:divsChild>
            <w:div w:id="895047048">
              <w:marLeft w:val="0"/>
              <w:marRight w:val="0"/>
              <w:marTop w:val="0"/>
              <w:marBottom w:val="0"/>
              <w:divBdr>
                <w:top w:val="none" w:sz="0" w:space="0" w:color="auto"/>
                <w:left w:val="none" w:sz="0" w:space="0" w:color="auto"/>
                <w:bottom w:val="none" w:sz="0" w:space="0" w:color="auto"/>
                <w:right w:val="none" w:sz="0" w:space="0" w:color="auto"/>
              </w:divBdr>
              <w:divsChild>
                <w:div w:id="1441989043">
                  <w:marLeft w:val="0"/>
                  <w:marRight w:val="1"/>
                  <w:marTop w:val="0"/>
                  <w:marBottom w:val="0"/>
                  <w:divBdr>
                    <w:top w:val="none" w:sz="0" w:space="0" w:color="auto"/>
                    <w:left w:val="none" w:sz="0" w:space="0" w:color="auto"/>
                    <w:bottom w:val="none" w:sz="0" w:space="0" w:color="auto"/>
                    <w:right w:val="none" w:sz="0" w:space="0" w:color="auto"/>
                  </w:divBdr>
                  <w:divsChild>
                    <w:div w:id="201792639">
                      <w:marLeft w:val="0"/>
                      <w:marRight w:val="0"/>
                      <w:marTop w:val="0"/>
                      <w:marBottom w:val="0"/>
                      <w:divBdr>
                        <w:top w:val="none" w:sz="0" w:space="0" w:color="auto"/>
                        <w:left w:val="none" w:sz="0" w:space="0" w:color="auto"/>
                        <w:bottom w:val="none" w:sz="0" w:space="0" w:color="auto"/>
                        <w:right w:val="none" w:sz="0" w:space="0" w:color="auto"/>
                      </w:divBdr>
                      <w:divsChild>
                        <w:div w:id="584460548">
                          <w:marLeft w:val="0"/>
                          <w:marRight w:val="0"/>
                          <w:marTop w:val="0"/>
                          <w:marBottom w:val="0"/>
                          <w:divBdr>
                            <w:top w:val="none" w:sz="0" w:space="0" w:color="auto"/>
                            <w:left w:val="none" w:sz="0" w:space="0" w:color="auto"/>
                            <w:bottom w:val="none" w:sz="0" w:space="0" w:color="auto"/>
                            <w:right w:val="none" w:sz="0" w:space="0" w:color="auto"/>
                          </w:divBdr>
                          <w:divsChild>
                            <w:div w:id="615255959">
                              <w:marLeft w:val="0"/>
                              <w:marRight w:val="0"/>
                              <w:marTop w:val="120"/>
                              <w:marBottom w:val="360"/>
                              <w:divBdr>
                                <w:top w:val="none" w:sz="0" w:space="0" w:color="auto"/>
                                <w:left w:val="none" w:sz="0" w:space="0" w:color="auto"/>
                                <w:bottom w:val="none" w:sz="0" w:space="0" w:color="auto"/>
                                <w:right w:val="none" w:sz="0" w:space="0" w:color="auto"/>
                              </w:divBdr>
                              <w:divsChild>
                                <w:div w:id="82724753">
                                  <w:marLeft w:val="420"/>
                                  <w:marRight w:val="0"/>
                                  <w:marTop w:val="0"/>
                                  <w:marBottom w:val="0"/>
                                  <w:divBdr>
                                    <w:top w:val="none" w:sz="0" w:space="0" w:color="auto"/>
                                    <w:left w:val="none" w:sz="0" w:space="0" w:color="auto"/>
                                    <w:bottom w:val="none" w:sz="0" w:space="0" w:color="auto"/>
                                    <w:right w:val="none" w:sz="0" w:space="0" w:color="auto"/>
                                  </w:divBdr>
                                  <w:divsChild>
                                    <w:div w:id="771629765">
                                      <w:marLeft w:val="0"/>
                                      <w:marRight w:val="0"/>
                                      <w:marTop w:val="0"/>
                                      <w:marBottom w:val="0"/>
                                      <w:divBdr>
                                        <w:top w:val="none" w:sz="0" w:space="0" w:color="auto"/>
                                        <w:left w:val="none" w:sz="0" w:space="0" w:color="auto"/>
                                        <w:bottom w:val="none" w:sz="0" w:space="0" w:color="auto"/>
                                        <w:right w:val="none" w:sz="0" w:space="0" w:color="auto"/>
                                      </w:divBdr>
                                      <w:divsChild>
                                        <w:div w:id="19274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17247">
      <w:bodyDiv w:val="1"/>
      <w:marLeft w:val="0"/>
      <w:marRight w:val="0"/>
      <w:marTop w:val="0"/>
      <w:marBottom w:val="0"/>
      <w:divBdr>
        <w:top w:val="none" w:sz="0" w:space="0" w:color="auto"/>
        <w:left w:val="none" w:sz="0" w:space="0" w:color="auto"/>
        <w:bottom w:val="none" w:sz="0" w:space="0" w:color="auto"/>
        <w:right w:val="none" w:sz="0" w:space="0" w:color="auto"/>
      </w:divBdr>
      <w:divsChild>
        <w:div w:id="1775048939">
          <w:marLeft w:val="0"/>
          <w:marRight w:val="0"/>
          <w:marTop w:val="0"/>
          <w:marBottom w:val="0"/>
          <w:divBdr>
            <w:top w:val="none" w:sz="0" w:space="0" w:color="auto"/>
            <w:left w:val="none" w:sz="0" w:space="0" w:color="auto"/>
            <w:bottom w:val="none" w:sz="0" w:space="0" w:color="auto"/>
            <w:right w:val="none" w:sz="0" w:space="0" w:color="auto"/>
          </w:divBdr>
          <w:divsChild>
            <w:div w:id="757099358">
              <w:marLeft w:val="0"/>
              <w:marRight w:val="0"/>
              <w:marTop w:val="0"/>
              <w:marBottom w:val="0"/>
              <w:divBdr>
                <w:top w:val="none" w:sz="0" w:space="0" w:color="auto"/>
                <w:left w:val="none" w:sz="0" w:space="0" w:color="auto"/>
                <w:bottom w:val="none" w:sz="0" w:space="0" w:color="auto"/>
                <w:right w:val="none" w:sz="0" w:space="0" w:color="auto"/>
              </w:divBdr>
            </w:div>
            <w:div w:id="326328989">
              <w:marLeft w:val="0"/>
              <w:marRight w:val="0"/>
              <w:marTop w:val="0"/>
              <w:marBottom w:val="0"/>
              <w:divBdr>
                <w:top w:val="none" w:sz="0" w:space="0" w:color="auto"/>
                <w:left w:val="none" w:sz="0" w:space="0" w:color="auto"/>
                <w:bottom w:val="none" w:sz="0" w:space="0" w:color="auto"/>
                <w:right w:val="none" w:sz="0" w:space="0" w:color="auto"/>
              </w:divBdr>
            </w:div>
            <w:div w:id="1204171798">
              <w:marLeft w:val="0"/>
              <w:marRight w:val="0"/>
              <w:marTop w:val="0"/>
              <w:marBottom w:val="0"/>
              <w:divBdr>
                <w:top w:val="none" w:sz="0" w:space="0" w:color="auto"/>
                <w:left w:val="none" w:sz="0" w:space="0" w:color="auto"/>
                <w:bottom w:val="none" w:sz="0" w:space="0" w:color="auto"/>
                <w:right w:val="none" w:sz="0" w:space="0" w:color="auto"/>
              </w:divBdr>
            </w:div>
            <w:div w:id="1275362500">
              <w:marLeft w:val="0"/>
              <w:marRight w:val="0"/>
              <w:marTop w:val="0"/>
              <w:marBottom w:val="0"/>
              <w:divBdr>
                <w:top w:val="none" w:sz="0" w:space="0" w:color="auto"/>
                <w:left w:val="none" w:sz="0" w:space="0" w:color="auto"/>
                <w:bottom w:val="none" w:sz="0" w:space="0" w:color="auto"/>
                <w:right w:val="none" w:sz="0" w:space="0" w:color="auto"/>
              </w:divBdr>
            </w:div>
            <w:div w:id="570584167">
              <w:marLeft w:val="0"/>
              <w:marRight w:val="0"/>
              <w:marTop w:val="0"/>
              <w:marBottom w:val="0"/>
              <w:divBdr>
                <w:top w:val="none" w:sz="0" w:space="0" w:color="auto"/>
                <w:left w:val="none" w:sz="0" w:space="0" w:color="auto"/>
                <w:bottom w:val="none" w:sz="0" w:space="0" w:color="auto"/>
                <w:right w:val="none" w:sz="0" w:space="0" w:color="auto"/>
              </w:divBdr>
            </w:div>
            <w:div w:id="1262028008">
              <w:marLeft w:val="0"/>
              <w:marRight w:val="0"/>
              <w:marTop w:val="0"/>
              <w:marBottom w:val="0"/>
              <w:divBdr>
                <w:top w:val="none" w:sz="0" w:space="0" w:color="auto"/>
                <w:left w:val="none" w:sz="0" w:space="0" w:color="auto"/>
                <w:bottom w:val="none" w:sz="0" w:space="0" w:color="auto"/>
                <w:right w:val="none" w:sz="0" w:space="0" w:color="auto"/>
              </w:divBdr>
            </w:div>
            <w:div w:id="1240868696">
              <w:marLeft w:val="0"/>
              <w:marRight w:val="0"/>
              <w:marTop w:val="0"/>
              <w:marBottom w:val="0"/>
              <w:divBdr>
                <w:top w:val="none" w:sz="0" w:space="0" w:color="auto"/>
                <w:left w:val="none" w:sz="0" w:space="0" w:color="auto"/>
                <w:bottom w:val="none" w:sz="0" w:space="0" w:color="auto"/>
                <w:right w:val="none" w:sz="0" w:space="0" w:color="auto"/>
              </w:divBdr>
            </w:div>
            <w:div w:id="1989239533">
              <w:marLeft w:val="0"/>
              <w:marRight w:val="0"/>
              <w:marTop w:val="0"/>
              <w:marBottom w:val="0"/>
              <w:divBdr>
                <w:top w:val="none" w:sz="0" w:space="0" w:color="auto"/>
                <w:left w:val="none" w:sz="0" w:space="0" w:color="auto"/>
                <w:bottom w:val="none" w:sz="0" w:space="0" w:color="auto"/>
                <w:right w:val="none" w:sz="0" w:space="0" w:color="auto"/>
              </w:divBdr>
            </w:div>
            <w:div w:id="1103568493">
              <w:marLeft w:val="0"/>
              <w:marRight w:val="0"/>
              <w:marTop w:val="0"/>
              <w:marBottom w:val="0"/>
              <w:divBdr>
                <w:top w:val="none" w:sz="0" w:space="0" w:color="auto"/>
                <w:left w:val="none" w:sz="0" w:space="0" w:color="auto"/>
                <w:bottom w:val="none" w:sz="0" w:space="0" w:color="auto"/>
                <w:right w:val="none" w:sz="0" w:space="0" w:color="auto"/>
              </w:divBdr>
            </w:div>
            <w:div w:id="1444494195">
              <w:marLeft w:val="0"/>
              <w:marRight w:val="0"/>
              <w:marTop w:val="0"/>
              <w:marBottom w:val="0"/>
              <w:divBdr>
                <w:top w:val="none" w:sz="0" w:space="0" w:color="auto"/>
                <w:left w:val="none" w:sz="0" w:space="0" w:color="auto"/>
                <w:bottom w:val="none" w:sz="0" w:space="0" w:color="auto"/>
                <w:right w:val="none" w:sz="0" w:space="0" w:color="auto"/>
              </w:divBdr>
            </w:div>
            <w:div w:id="1261138675">
              <w:marLeft w:val="0"/>
              <w:marRight w:val="0"/>
              <w:marTop w:val="0"/>
              <w:marBottom w:val="0"/>
              <w:divBdr>
                <w:top w:val="none" w:sz="0" w:space="0" w:color="auto"/>
                <w:left w:val="none" w:sz="0" w:space="0" w:color="auto"/>
                <w:bottom w:val="none" w:sz="0" w:space="0" w:color="auto"/>
                <w:right w:val="none" w:sz="0" w:space="0" w:color="auto"/>
              </w:divBdr>
            </w:div>
            <w:div w:id="1809930377">
              <w:marLeft w:val="0"/>
              <w:marRight w:val="0"/>
              <w:marTop w:val="0"/>
              <w:marBottom w:val="0"/>
              <w:divBdr>
                <w:top w:val="none" w:sz="0" w:space="0" w:color="auto"/>
                <w:left w:val="none" w:sz="0" w:space="0" w:color="auto"/>
                <w:bottom w:val="none" w:sz="0" w:space="0" w:color="auto"/>
                <w:right w:val="none" w:sz="0" w:space="0" w:color="auto"/>
              </w:divBdr>
            </w:div>
            <w:div w:id="561795130">
              <w:marLeft w:val="0"/>
              <w:marRight w:val="0"/>
              <w:marTop w:val="0"/>
              <w:marBottom w:val="0"/>
              <w:divBdr>
                <w:top w:val="none" w:sz="0" w:space="0" w:color="auto"/>
                <w:left w:val="none" w:sz="0" w:space="0" w:color="auto"/>
                <w:bottom w:val="none" w:sz="0" w:space="0" w:color="auto"/>
                <w:right w:val="none" w:sz="0" w:space="0" w:color="auto"/>
              </w:divBdr>
            </w:div>
            <w:div w:id="1374575507">
              <w:marLeft w:val="0"/>
              <w:marRight w:val="0"/>
              <w:marTop w:val="0"/>
              <w:marBottom w:val="0"/>
              <w:divBdr>
                <w:top w:val="none" w:sz="0" w:space="0" w:color="auto"/>
                <w:left w:val="none" w:sz="0" w:space="0" w:color="auto"/>
                <w:bottom w:val="none" w:sz="0" w:space="0" w:color="auto"/>
                <w:right w:val="none" w:sz="0" w:space="0" w:color="auto"/>
              </w:divBdr>
            </w:div>
            <w:div w:id="757095732">
              <w:marLeft w:val="0"/>
              <w:marRight w:val="0"/>
              <w:marTop w:val="0"/>
              <w:marBottom w:val="0"/>
              <w:divBdr>
                <w:top w:val="none" w:sz="0" w:space="0" w:color="auto"/>
                <w:left w:val="none" w:sz="0" w:space="0" w:color="auto"/>
                <w:bottom w:val="none" w:sz="0" w:space="0" w:color="auto"/>
                <w:right w:val="none" w:sz="0" w:space="0" w:color="auto"/>
              </w:divBdr>
            </w:div>
            <w:div w:id="1068848345">
              <w:marLeft w:val="0"/>
              <w:marRight w:val="0"/>
              <w:marTop w:val="0"/>
              <w:marBottom w:val="0"/>
              <w:divBdr>
                <w:top w:val="none" w:sz="0" w:space="0" w:color="auto"/>
                <w:left w:val="none" w:sz="0" w:space="0" w:color="auto"/>
                <w:bottom w:val="none" w:sz="0" w:space="0" w:color="auto"/>
                <w:right w:val="none" w:sz="0" w:space="0" w:color="auto"/>
              </w:divBdr>
            </w:div>
            <w:div w:id="386145192">
              <w:marLeft w:val="0"/>
              <w:marRight w:val="0"/>
              <w:marTop w:val="0"/>
              <w:marBottom w:val="0"/>
              <w:divBdr>
                <w:top w:val="none" w:sz="0" w:space="0" w:color="auto"/>
                <w:left w:val="none" w:sz="0" w:space="0" w:color="auto"/>
                <w:bottom w:val="none" w:sz="0" w:space="0" w:color="auto"/>
                <w:right w:val="none" w:sz="0" w:space="0" w:color="auto"/>
              </w:divBdr>
            </w:div>
            <w:div w:id="222984353">
              <w:marLeft w:val="0"/>
              <w:marRight w:val="0"/>
              <w:marTop w:val="0"/>
              <w:marBottom w:val="0"/>
              <w:divBdr>
                <w:top w:val="none" w:sz="0" w:space="0" w:color="auto"/>
                <w:left w:val="none" w:sz="0" w:space="0" w:color="auto"/>
                <w:bottom w:val="none" w:sz="0" w:space="0" w:color="auto"/>
                <w:right w:val="none" w:sz="0" w:space="0" w:color="auto"/>
              </w:divBdr>
            </w:div>
            <w:div w:id="1444610788">
              <w:marLeft w:val="0"/>
              <w:marRight w:val="0"/>
              <w:marTop w:val="0"/>
              <w:marBottom w:val="0"/>
              <w:divBdr>
                <w:top w:val="none" w:sz="0" w:space="0" w:color="auto"/>
                <w:left w:val="none" w:sz="0" w:space="0" w:color="auto"/>
                <w:bottom w:val="none" w:sz="0" w:space="0" w:color="auto"/>
                <w:right w:val="none" w:sz="0" w:space="0" w:color="auto"/>
              </w:divBdr>
            </w:div>
            <w:div w:id="1523203032">
              <w:marLeft w:val="0"/>
              <w:marRight w:val="0"/>
              <w:marTop w:val="0"/>
              <w:marBottom w:val="0"/>
              <w:divBdr>
                <w:top w:val="none" w:sz="0" w:space="0" w:color="auto"/>
                <w:left w:val="none" w:sz="0" w:space="0" w:color="auto"/>
                <w:bottom w:val="none" w:sz="0" w:space="0" w:color="auto"/>
                <w:right w:val="none" w:sz="0" w:space="0" w:color="auto"/>
              </w:divBdr>
            </w:div>
            <w:div w:id="1721516987">
              <w:marLeft w:val="0"/>
              <w:marRight w:val="0"/>
              <w:marTop w:val="0"/>
              <w:marBottom w:val="0"/>
              <w:divBdr>
                <w:top w:val="none" w:sz="0" w:space="0" w:color="auto"/>
                <w:left w:val="none" w:sz="0" w:space="0" w:color="auto"/>
                <w:bottom w:val="none" w:sz="0" w:space="0" w:color="auto"/>
                <w:right w:val="none" w:sz="0" w:space="0" w:color="auto"/>
              </w:divBdr>
            </w:div>
            <w:div w:id="35863078">
              <w:marLeft w:val="0"/>
              <w:marRight w:val="0"/>
              <w:marTop w:val="0"/>
              <w:marBottom w:val="0"/>
              <w:divBdr>
                <w:top w:val="none" w:sz="0" w:space="0" w:color="auto"/>
                <w:left w:val="none" w:sz="0" w:space="0" w:color="auto"/>
                <w:bottom w:val="none" w:sz="0" w:space="0" w:color="auto"/>
                <w:right w:val="none" w:sz="0" w:space="0" w:color="auto"/>
              </w:divBdr>
            </w:div>
            <w:div w:id="1606888558">
              <w:marLeft w:val="0"/>
              <w:marRight w:val="0"/>
              <w:marTop w:val="0"/>
              <w:marBottom w:val="0"/>
              <w:divBdr>
                <w:top w:val="none" w:sz="0" w:space="0" w:color="auto"/>
                <w:left w:val="none" w:sz="0" w:space="0" w:color="auto"/>
                <w:bottom w:val="none" w:sz="0" w:space="0" w:color="auto"/>
                <w:right w:val="none" w:sz="0" w:space="0" w:color="auto"/>
              </w:divBdr>
            </w:div>
            <w:div w:id="2089647250">
              <w:marLeft w:val="0"/>
              <w:marRight w:val="0"/>
              <w:marTop w:val="0"/>
              <w:marBottom w:val="0"/>
              <w:divBdr>
                <w:top w:val="none" w:sz="0" w:space="0" w:color="auto"/>
                <w:left w:val="none" w:sz="0" w:space="0" w:color="auto"/>
                <w:bottom w:val="none" w:sz="0" w:space="0" w:color="auto"/>
                <w:right w:val="none" w:sz="0" w:space="0" w:color="auto"/>
              </w:divBdr>
            </w:div>
            <w:div w:id="366108494">
              <w:marLeft w:val="0"/>
              <w:marRight w:val="0"/>
              <w:marTop w:val="0"/>
              <w:marBottom w:val="0"/>
              <w:divBdr>
                <w:top w:val="none" w:sz="0" w:space="0" w:color="auto"/>
                <w:left w:val="none" w:sz="0" w:space="0" w:color="auto"/>
                <w:bottom w:val="none" w:sz="0" w:space="0" w:color="auto"/>
                <w:right w:val="none" w:sz="0" w:space="0" w:color="auto"/>
              </w:divBdr>
            </w:div>
            <w:div w:id="1351490212">
              <w:marLeft w:val="0"/>
              <w:marRight w:val="0"/>
              <w:marTop w:val="0"/>
              <w:marBottom w:val="0"/>
              <w:divBdr>
                <w:top w:val="none" w:sz="0" w:space="0" w:color="auto"/>
                <w:left w:val="none" w:sz="0" w:space="0" w:color="auto"/>
                <w:bottom w:val="none" w:sz="0" w:space="0" w:color="auto"/>
                <w:right w:val="none" w:sz="0" w:space="0" w:color="auto"/>
              </w:divBdr>
            </w:div>
            <w:div w:id="71661612">
              <w:marLeft w:val="0"/>
              <w:marRight w:val="0"/>
              <w:marTop w:val="0"/>
              <w:marBottom w:val="0"/>
              <w:divBdr>
                <w:top w:val="none" w:sz="0" w:space="0" w:color="auto"/>
                <w:left w:val="none" w:sz="0" w:space="0" w:color="auto"/>
                <w:bottom w:val="none" w:sz="0" w:space="0" w:color="auto"/>
                <w:right w:val="none" w:sz="0" w:space="0" w:color="auto"/>
              </w:divBdr>
            </w:div>
            <w:div w:id="1678115536">
              <w:marLeft w:val="0"/>
              <w:marRight w:val="0"/>
              <w:marTop w:val="0"/>
              <w:marBottom w:val="0"/>
              <w:divBdr>
                <w:top w:val="none" w:sz="0" w:space="0" w:color="auto"/>
                <w:left w:val="none" w:sz="0" w:space="0" w:color="auto"/>
                <w:bottom w:val="none" w:sz="0" w:space="0" w:color="auto"/>
                <w:right w:val="none" w:sz="0" w:space="0" w:color="auto"/>
              </w:divBdr>
            </w:div>
            <w:div w:id="1671907758">
              <w:marLeft w:val="0"/>
              <w:marRight w:val="0"/>
              <w:marTop w:val="0"/>
              <w:marBottom w:val="0"/>
              <w:divBdr>
                <w:top w:val="none" w:sz="0" w:space="0" w:color="auto"/>
                <w:left w:val="none" w:sz="0" w:space="0" w:color="auto"/>
                <w:bottom w:val="none" w:sz="0" w:space="0" w:color="auto"/>
                <w:right w:val="none" w:sz="0" w:space="0" w:color="auto"/>
              </w:divBdr>
            </w:div>
            <w:div w:id="1223174164">
              <w:marLeft w:val="0"/>
              <w:marRight w:val="0"/>
              <w:marTop w:val="0"/>
              <w:marBottom w:val="0"/>
              <w:divBdr>
                <w:top w:val="none" w:sz="0" w:space="0" w:color="auto"/>
                <w:left w:val="none" w:sz="0" w:space="0" w:color="auto"/>
                <w:bottom w:val="none" w:sz="0" w:space="0" w:color="auto"/>
                <w:right w:val="none" w:sz="0" w:space="0" w:color="auto"/>
              </w:divBdr>
            </w:div>
            <w:div w:id="189338718">
              <w:marLeft w:val="0"/>
              <w:marRight w:val="0"/>
              <w:marTop w:val="0"/>
              <w:marBottom w:val="0"/>
              <w:divBdr>
                <w:top w:val="none" w:sz="0" w:space="0" w:color="auto"/>
                <w:left w:val="none" w:sz="0" w:space="0" w:color="auto"/>
                <w:bottom w:val="none" w:sz="0" w:space="0" w:color="auto"/>
                <w:right w:val="none" w:sz="0" w:space="0" w:color="auto"/>
              </w:divBdr>
            </w:div>
            <w:div w:id="1574004141">
              <w:marLeft w:val="0"/>
              <w:marRight w:val="0"/>
              <w:marTop w:val="0"/>
              <w:marBottom w:val="0"/>
              <w:divBdr>
                <w:top w:val="none" w:sz="0" w:space="0" w:color="auto"/>
                <w:left w:val="none" w:sz="0" w:space="0" w:color="auto"/>
                <w:bottom w:val="none" w:sz="0" w:space="0" w:color="auto"/>
                <w:right w:val="none" w:sz="0" w:space="0" w:color="auto"/>
              </w:divBdr>
            </w:div>
            <w:div w:id="1453134050">
              <w:marLeft w:val="0"/>
              <w:marRight w:val="0"/>
              <w:marTop w:val="0"/>
              <w:marBottom w:val="0"/>
              <w:divBdr>
                <w:top w:val="none" w:sz="0" w:space="0" w:color="auto"/>
                <w:left w:val="none" w:sz="0" w:space="0" w:color="auto"/>
                <w:bottom w:val="none" w:sz="0" w:space="0" w:color="auto"/>
                <w:right w:val="none" w:sz="0" w:space="0" w:color="auto"/>
              </w:divBdr>
            </w:div>
            <w:div w:id="1240795550">
              <w:marLeft w:val="0"/>
              <w:marRight w:val="0"/>
              <w:marTop w:val="0"/>
              <w:marBottom w:val="0"/>
              <w:divBdr>
                <w:top w:val="none" w:sz="0" w:space="0" w:color="auto"/>
                <w:left w:val="none" w:sz="0" w:space="0" w:color="auto"/>
                <w:bottom w:val="none" w:sz="0" w:space="0" w:color="auto"/>
                <w:right w:val="none" w:sz="0" w:space="0" w:color="auto"/>
              </w:divBdr>
            </w:div>
            <w:div w:id="86000716">
              <w:marLeft w:val="0"/>
              <w:marRight w:val="0"/>
              <w:marTop w:val="0"/>
              <w:marBottom w:val="0"/>
              <w:divBdr>
                <w:top w:val="none" w:sz="0" w:space="0" w:color="auto"/>
                <w:left w:val="none" w:sz="0" w:space="0" w:color="auto"/>
                <w:bottom w:val="none" w:sz="0" w:space="0" w:color="auto"/>
                <w:right w:val="none" w:sz="0" w:space="0" w:color="auto"/>
              </w:divBdr>
            </w:div>
            <w:div w:id="779833943">
              <w:marLeft w:val="0"/>
              <w:marRight w:val="0"/>
              <w:marTop w:val="0"/>
              <w:marBottom w:val="0"/>
              <w:divBdr>
                <w:top w:val="none" w:sz="0" w:space="0" w:color="auto"/>
                <w:left w:val="none" w:sz="0" w:space="0" w:color="auto"/>
                <w:bottom w:val="none" w:sz="0" w:space="0" w:color="auto"/>
                <w:right w:val="none" w:sz="0" w:space="0" w:color="auto"/>
              </w:divBdr>
            </w:div>
            <w:div w:id="1914854732">
              <w:marLeft w:val="0"/>
              <w:marRight w:val="0"/>
              <w:marTop w:val="0"/>
              <w:marBottom w:val="0"/>
              <w:divBdr>
                <w:top w:val="none" w:sz="0" w:space="0" w:color="auto"/>
                <w:left w:val="none" w:sz="0" w:space="0" w:color="auto"/>
                <w:bottom w:val="none" w:sz="0" w:space="0" w:color="auto"/>
                <w:right w:val="none" w:sz="0" w:space="0" w:color="auto"/>
              </w:divBdr>
            </w:div>
            <w:div w:id="1107232547">
              <w:marLeft w:val="0"/>
              <w:marRight w:val="0"/>
              <w:marTop w:val="0"/>
              <w:marBottom w:val="0"/>
              <w:divBdr>
                <w:top w:val="none" w:sz="0" w:space="0" w:color="auto"/>
                <w:left w:val="none" w:sz="0" w:space="0" w:color="auto"/>
                <w:bottom w:val="none" w:sz="0" w:space="0" w:color="auto"/>
                <w:right w:val="none" w:sz="0" w:space="0" w:color="auto"/>
              </w:divBdr>
            </w:div>
            <w:div w:id="1179655489">
              <w:marLeft w:val="0"/>
              <w:marRight w:val="0"/>
              <w:marTop w:val="0"/>
              <w:marBottom w:val="0"/>
              <w:divBdr>
                <w:top w:val="none" w:sz="0" w:space="0" w:color="auto"/>
                <w:left w:val="none" w:sz="0" w:space="0" w:color="auto"/>
                <w:bottom w:val="none" w:sz="0" w:space="0" w:color="auto"/>
                <w:right w:val="none" w:sz="0" w:space="0" w:color="auto"/>
              </w:divBdr>
            </w:div>
            <w:div w:id="1755122637">
              <w:marLeft w:val="0"/>
              <w:marRight w:val="0"/>
              <w:marTop w:val="0"/>
              <w:marBottom w:val="0"/>
              <w:divBdr>
                <w:top w:val="none" w:sz="0" w:space="0" w:color="auto"/>
                <w:left w:val="none" w:sz="0" w:space="0" w:color="auto"/>
                <w:bottom w:val="none" w:sz="0" w:space="0" w:color="auto"/>
                <w:right w:val="none" w:sz="0" w:space="0" w:color="auto"/>
              </w:divBdr>
            </w:div>
            <w:div w:id="1416828839">
              <w:marLeft w:val="0"/>
              <w:marRight w:val="0"/>
              <w:marTop w:val="0"/>
              <w:marBottom w:val="0"/>
              <w:divBdr>
                <w:top w:val="none" w:sz="0" w:space="0" w:color="auto"/>
                <w:left w:val="none" w:sz="0" w:space="0" w:color="auto"/>
                <w:bottom w:val="none" w:sz="0" w:space="0" w:color="auto"/>
                <w:right w:val="none" w:sz="0" w:space="0" w:color="auto"/>
              </w:divBdr>
            </w:div>
            <w:div w:id="1584414352">
              <w:marLeft w:val="0"/>
              <w:marRight w:val="0"/>
              <w:marTop w:val="0"/>
              <w:marBottom w:val="0"/>
              <w:divBdr>
                <w:top w:val="none" w:sz="0" w:space="0" w:color="auto"/>
                <w:left w:val="none" w:sz="0" w:space="0" w:color="auto"/>
                <w:bottom w:val="none" w:sz="0" w:space="0" w:color="auto"/>
                <w:right w:val="none" w:sz="0" w:space="0" w:color="auto"/>
              </w:divBdr>
            </w:div>
            <w:div w:id="993029870">
              <w:marLeft w:val="0"/>
              <w:marRight w:val="0"/>
              <w:marTop w:val="0"/>
              <w:marBottom w:val="0"/>
              <w:divBdr>
                <w:top w:val="none" w:sz="0" w:space="0" w:color="auto"/>
                <w:left w:val="none" w:sz="0" w:space="0" w:color="auto"/>
                <w:bottom w:val="none" w:sz="0" w:space="0" w:color="auto"/>
                <w:right w:val="none" w:sz="0" w:space="0" w:color="auto"/>
              </w:divBdr>
            </w:div>
            <w:div w:id="1377703755">
              <w:marLeft w:val="0"/>
              <w:marRight w:val="0"/>
              <w:marTop w:val="0"/>
              <w:marBottom w:val="0"/>
              <w:divBdr>
                <w:top w:val="none" w:sz="0" w:space="0" w:color="auto"/>
                <w:left w:val="none" w:sz="0" w:space="0" w:color="auto"/>
                <w:bottom w:val="none" w:sz="0" w:space="0" w:color="auto"/>
                <w:right w:val="none" w:sz="0" w:space="0" w:color="auto"/>
              </w:divBdr>
            </w:div>
            <w:div w:id="518398160">
              <w:marLeft w:val="0"/>
              <w:marRight w:val="0"/>
              <w:marTop w:val="0"/>
              <w:marBottom w:val="0"/>
              <w:divBdr>
                <w:top w:val="none" w:sz="0" w:space="0" w:color="auto"/>
                <w:left w:val="none" w:sz="0" w:space="0" w:color="auto"/>
                <w:bottom w:val="none" w:sz="0" w:space="0" w:color="auto"/>
                <w:right w:val="none" w:sz="0" w:space="0" w:color="auto"/>
              </w:divBdr>
            </w:div>
            <w:div w:id="1448968054">
              <w:marLeft w:val="0"/>
              <w:marRight w:val="0"/>
              <w:marTop w:val="0"/>
              <w:marBottom w:val="0"/>
              <w:divBdr>
                <w:top w:val="none" w:sz="0" w:space="0" w:color="auto"/>
                <w:left w:val="none" w:sz="0" w:space="0" w:color="auto"/>
                <w:bottom w:val="none" w:sz="0" w:space="0" w:color="auto"/>
                <w:right w:val="none" w:sz="0" w:space="0" w:color="auto"/>
              </w:divBdr>
            </w:div>
            <w:div w:id="111483757">
              <w:marLeft w:val="0"/>
              <w:marRight w:val="0"/>
              <w:marTop w:val="0"/>
              <w:marBottom w:val="0"/>
              <w:divBdr>
                <w:top w:val="none" w:sz="0" w:space="0" w:color="auto"/>
                <w:left w:val="none" w:sz="0" w:space="0" w:color="auto"/>
                <w:bottom w:val="none" w:sz="0" w:space="0" w:color="auto"/>
                <w:right w:val="none" w:sz="0" w:space="0" w:color="auto"/>
              </w:divBdr>
            </w:div>
            <w:div w:id="574899648">
              <w:marLeft w:val="0"/>
              <w:marRight w:val="0"/>
              <w:marTop w:val="0"/>
              <w:marBottom w:val="0"/>
              <w:divBdr>
                <w:top w:val="none" w:sz="0" w:space="0" w:color="auto"/>
                <w:left w:val="none" w:sz="0" w:space="0" w:color="auto"/>
                <w:bottom w:val="none" w:sz="0" w:space="0" w:color="auto"/>
                <w:right w:val="none" w:sz="0" w:space="0" w:color="auto"/>
              </w:divBdr>
            </w:div>
            <w:div w:id="1738744066">
              <w:marLeft w:val="0"/>
              <w:marRight w:val="0"/>
              <w:marTop w:val="0"/>
              <w:marBottom w:val="0"/>
              <w:divBdr>
                <w:top w:val="none" w:sz="0" w:space="0" w:color="auto"/>
                <w:left w:val="none" w:sz="0" w:space="0" w:color="auto"/>
                <w:bottom w:val="none" w:sz="0" w:space="0" w:color="auto"/>
                <w:right w:val="none" w:sz="0" w:space="0" w:color="auto"/>
              </w:divBdr>
            </w:div>
            <w:div w:id="1671181886">
              <w:marLeft w:val="0"/>
              <w:marRight w:val="0"/>
              <w:marTop w:val="0"/>
              <w:marBottom w:val="0"/>
              <w:divBdr>
                <w:top w:val="none" w:sz="0" w:space="0" w:color="auto"/>
                <w:left w:val="none" w:sz="0" w:space="0" w:color="auto"/>
                <w:bottom w:val="none" w:sz="0" w:space="0" w:color="auto"/>
                <w:right w:val="none" w:sz="0" w:space="0" w:color="auto"/>
              </w:divBdr>
            </w:div>
            <w:div w:id="2061127412">
              <w:marLeft w:val="0"/>
              <w:marRight w:val="0"/>
              <w:marTop w:val="0"/>
              <w:marBottom w:val="0"/>
              <w:divBdr>
                <w:top w:val="none" w:sz="0" w:space="0" w:color="auto"/>
                <w:left w:val="none" w:sz="0" w:space="0" w:color="auto"/>
                <w:bottom w:val="none" w:sz="0" w:space="0" w:color="auto"/>
                <w:right w:val="none" w:sz="0" w:space="0" w:color="auto"/>
              </w:divBdr>
            </w:div>
            <w:div w:id="140391912">
              <w:marLeft w:val="0"/>
              <w:marRight w:val="0"/>
              <w:marTop w:val="0"/>
              <w:marBottom w:val="0"/>
              <w:divBdr>
                <w:top w:val="none" w:sz="0" w:space="0" w:color="auto"/>
                <w:left w:val="none" w:sz="0" w:space="0" w:color="auto"/>
                <w:bottom w:val="none" w:sz="0" w:space="0" w:color="auto"/>
                <w:right w:val="none" w:sz="0" w:space="0" w:color="auto"/>
              </w:divBdr>
            </w:div>
            <w:div w:id="603735278">
              <w:marLeft w:val="0"/>
              <w:marRight w:val="0"/>
              <w:marTop w:val="0"/>
              <w:marBottom w:val="0"/>
              <w:divBdr>
                <w:top w:val="none" w:sz="0" w:space="0" w:color="auto"/>
                <w:left w:val="none" w:sz="0" w:space="0" w:color="auto"/>
                <w:bottom w:val="none" w:sz="0" w:space="0" w:color="auto"/>
                <w:right w:val="none" w:sz="0" w:space="0" w:color="auto"/>
              </w:divBdr>
            </w:div>
            <w:div w:id="1992058781">
              <w:marLeft w:val="0"/>
              <w:marRight w:val="0"/>
              <w:marTop w:val="0"/>
              <w:marBottom w:val="0"/>
              <w:divBdr>
                <w:top w:val="none" w:sz="0" w:space="0" w:color="auto"/>
                <w:left w:val="none" w:sz="0" w:space="0" w:color="auto"/>
                <w:bottom w:val="none" w:sz="0" w:space="0" w:color="auto"/>
                <w:right w:val="none" w:sz="0" w:space="0" w:color="auto"/>
              </w:divBdr>
            </w:div>
            <w:div w:id="99958981">
              <w:marLeft w:val="0"/>
              <w:marRight w:val="0"/>
              <w:marTop w:val="0"/>
              <w:marBottom w:val="0"/>
              <w:divBdr>
                <w:top w:val="none" w:sz="0" w:space="0" w:color="auto"/>
                <w:left w:val="none" w:sz="0" w:space="0" w:color="auto"/>
                <w:bottom w:val="none" w:sz="0" w:space="0" w:color="auto"/>
                <w:right w:val="none" w:sz="0" w:space="0" w:color="auto"/>
              </w:divBdr>
            </w:div>
            <w:div w:id="1439065231">
              <w:marLeft w:val="0"/>
              <w:marRight w:val="0"/>
              <w:marTop w:val="0"/>
              <w:marBottom w:val="0"/>
              <w:divBdr>
                <w:top w:val="none" w:sz="0" w:space="0" w:color="auto"/>
                <w:left w:val="none" w:sz="0" w:space="0" w:color="auto"/>
                <w:bottom w:val="none" w:sz="0" w:space="0" w:color="auto"/>
                <w:right w:val="none" w:sz="0" w:space="0" w:color="auto"/>
              </w:divBdr>
            </w:div>
            <w:div w:id="18822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5468">
      <w:bodyDiv w:val="1"/>
      <w:marLeft w:val="0"/>
      <w:marRight w:val="0"/>
      <w:marTop w:val="0"/>
      <w:marBottom w:val="0"/>
      <w:divBdr>
        <w:top w:val="none" w:sz="0" w:space="0" w:color="auto"/>
        <w:left w:val="none" w:sz="0" w:space="0" w:color="auto"/>
        <w:bottom w:val="none" w:sz="0" w:space="0" w:color="auto"/>
        <w:right w:val="none" w:sz="0" w:space="0" w:color="auto"/>
      </w:divBdr>
    </w:div>
    <w:div w:id="241719450">
      <w:bodyDiv w:val="1"/>
      <w:marLeft w:val="0"/>
      <w:marRight w:val="0"/>
      <w:marTop w:val="0"/>
      <w:marBottom w:val="0"/>
      <w:divBdr>
        <w:top w:val="none" w:sz="0" w:space="0" w:color="auto"/>
        <w:left w:val="none" w:sz="0" w:space="0" w:color="auto"/>
        <w:bottom w:val="none" w:sz="0" w:space="0" w:color="auto"/>
        <w:right w:val="none" w:sz="0" w:space="0" w:color="auto"/>
      </w:divBdr>
      <w:divsChild>
        <w:div w:id="128208815">
          <w:marLeft w:val="0"/>
          <w:marRight w:val="1"/>
          <w:marTop w:val="0"/>
          <w:marBottom w:val="0"/>
          <w:divBdr>
            <w:top w:val="none" w:sz="0" w:space="0" w:color="auto"/>
            <w:left w:val="none" w:sz="0" w:space="0" w:color="auto"/>
            <w:bottom w:val="none" w:sz="0" w:space="0" w:color="auto"/>
            <w:right w:val="none" w:sz="0" w:space="0" w:color="auto"/>
          </w:divBdr>
          <w:divsChild>
            <w:div w:id="727916903">
              <w:marLeft w:val="0"/>
              <w:marRight w:val="0"/>
              <w:marTop w:val="0"/>
              <w:marBottom w:val="0"/>
              <w:divBdr>
                <w:top w:val="none" w:sz="0" w:space="0" w:color="auto"/>
                <w:left w:val="none" w:sz="0" w:space="0" w:color="auto"/>
                <w:bottom w:val="none" w:sz="0" w:space="0" w:color="auto"/>
                <w:right w:val="none" w:sz="0" w:space="0" w:color="auto"/>
              </w:divBdr>
              <w:divsChild>
                <w:div w:id="84544994">
                  <w:marLeft w:val="0"/>
                  <w:marRight w:val="1"/>
                  <w:marTop w:val="0"/>
                  <w:marBottom w:val="0"/>
                  <w:divBdr>
                    <w:top w:val="none" w:sz="0" w:space="0" w:color="auto"/>
                    <w:left w:val="none" w:sz="0" w:space="0" w:color="auto"/>
                    <w:bottom w:val="none" w:sz="0" w:space="0" w:color="auto"/>
                    <w:right w:val="none" w:sz="0" w:space="0" w:color="auto"/>
                  </w:divBdr>
                  <w:divsChild>
                    <w:div w:id="1943025858">
                      <w:marLeft w:val="0"/>
                      <w:marRight w:val="0"/>
                      <w:marTop w:val="0"/>
                      <w:marBottom w:val="0"/>
                      <w:divBdr>
                        <w:top w:val="none" w:sz="0" w:space="0" w:color="auto"/>
                        <w:left w:val="none" w:sz="0" w:space="0" w:color="auto"/>
                        <w:bottom w:val="none" w:sz="0" w:space="0" w:color="auto"/>
                        <w:right w:val="none" w:sz="0" w:space="0" w:color="auto"/>
                      </w:divBdr>
                      <w:divsChild>
                        <w:div w:id="1935090837">
                          <w:marLeft w:val="0"/>
                          <w:marRight w:val="0"/>
                          <w:marTop w:val="0"/>
                          <w:marBottom w:val="0"/>
                          <w:divBdr>
                            <w:top w:val="none" w:sz="0" w:space="0" w:color="auto"/>
                            <w:left w:val="none" w:sz="0" w:space="0" w:color="auto"/>
                            <w:bottom w:val="none" w:sz="0" w:space="0" w:color="auto"/>
                            <w:right w:val="none" w:sz="0" w:space="0" w:color="auto"/>
                          </w:divBdr>
                          <w:divsChild>
                            <w:div w:id="1501264487">
                              <w:marLeft w:val="0"/>
                              <w:marRight w:val="0"/>
                              <w:marTop w:val="120"/>
                              <w:marBottom w:val="360"/>
                              <w:divBdr>
                                <w:top w:val="none" w:sz="0" w:space="0" w:color="auto"/>
                                <w:left w:val="none" w:sz="0" w:space="0" w:color="auto"/>
                                <w:bottom w:val="none" w:sz="0" w:space="0" w:color="auto"/>
                                <w:right w:val="none" w:sz="0" w:space="0" w:color="auto"/>
                              </w:divBdr>
                              <w:divsChild>
                                <w:div w:id="1015305087">
                                  <w:marLeft w:val="0"/>
                                  <w:marRight w:val="0"/>
                                  <w:marTop w:val="0"/>
                                  <w:marBottom w:val="0"/>
                                  <w:divBdr>
                                    <w:top w:val="none" w:sz="0" w:space="0" w:color="auto"/>
                                    <w:left w:val="none" w:sz="0" w:space="0" w:color="auto"/>
                                    <w:bottom w:val="none" w:sz="0" w:space="0" w:color="auto"/>
                                    <w:right w:val="none" w:sz="0" w:space="0" w:color="auto"/>
                                  </w:divBdr>
                                  <w:divsChild>
                                    <w:div w:id="5223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858261">
      <w:bodyDiv w:val="1"/>
      <w:marLeft w:val="0"/>
      <w:marRight w:val="0"/>
      <w:marTop w:val="0"/>
      <w:marBottom w:val="0"/>
      <w:divBdr>
        <w:top w:val="none" w:sz="0" w:space="0" w:color="auto"/>
        <w:left w:val="none" w:sz="0" w:space="0" w:color="auto"/>
        <w:bottom w:val="none" w:sz="0" w:space="0" w:color="auto"/>
        <w:right w:val="none" w:sz="0" w:space="0" w:color="auto"/>
      </w:divBdr>
    </w:div>
    <w:div w:id="364989942">
      <w:bodyDiv w:val="1"/>
      <w:marLeft w:val="0"/>
      <w:marRight w:val="0"/>
      <w:marTop w:val="0"/>
      <w:marBottom w:val="0"/>
      <w:divBdr>
        <w:top w:val="none" w:sz="0" w:space="0" w:color="auto"/>
        <w:left w:val="none" w:sz="0" w:space="0" w:color="auto"/>
        <w:bottom w:val="none" w:sz="0" w:space="0" w:color="auto"/>
        <w:right w:val="none" w:sz="0" w:space="0" w:color="auto"/>
      </w:divBdr>
    </w:div>
    <w:div w:id="416557274">
      <w:bodyDiv w:val="1"/>
      <w:marLeft w:val="0"/>
      <w:marRight w:val="0"/>
      <w:marTop w:val="0"/>
      <w:marBottom w:val="0"/>
      <w:divBdr>
        <w:top w:val="none" w:sz="0" w:space="0" w:color="auto"/>
        <w:left w:val="none" w:sz="0" w:space="0" w:color="auto"/>
        <w:bottom w:val="none" w:sz="0" w:space="0" w:color="auto"/>
        <w:right w:val="none" w:sz="0" w:space="0" w:color="auto"/>
      </w:divBdr>
      <w:divsChild>
        <w:div w:id="1615207623">
          <w:marLeft w:val="0"/>
          <w:marRight w:val="1"/>
          <w:marTop w:val="0"/>
          <w:marBottom w:val="0"/>
          <w:divBdr>
            <w:top w:val="none" w:sz="0" w:space="0" w:color="auto"/>
            <w:left w:val="none" w:sz="0" w:space="0" w:color="auto"/>
            <w:bottom w:val="none" w:sz="0" w:space="0" w:color="auto"/>
            <w:right w:val="none" w:sz="0" w:space="0" w:color="auto"/>
          </w:divBdr>
          <w:divsChild>
            <w:div w:id="1784762216">
              <w:marLeft w:val="0"/>
              <w:marRight w:val="0"/>
              <w:marTop w:val="0"/>
              <w:marBottom w:val="0"/>
              <w:divBdr>
                <w:top w:val="none" w:sz="0" w:space="0" w:color="auto"/>
                <w:left w:val="none" w:sz="0" w:space="0" w:color="auto"/>
                <w:bottom w:val="none" w:sz="0" w:space="0" w:color="auto"/>
                <w:right w:val="none" w:sz="0" w:space="0" w:color="auto"/>
              </w:divBdr>
              <w:divsChild>
                <w:div w:id="1944418525">
                  <w:marLeft w:val="0"/>
                  <w:marRight w:val="1"/>
                  <w:marTop w:val="0"/>
                  <w:marBottom w:val="0"/>
                  <w:divBdr>
                    <w:top w:val="none" w:sz="0" w:space="0" w:color="auto"/>
                    <w:left w:val="none" w:sz="0" w:space="0" w:color="auto"/>
                    <w:bottom w:val="none" w:sz="0" w:space="0" w:color="auto"/>
                    <w:right w:val="none" w:sz="0" w:space="0" w:color="auto"/>
                  </w:divBdr>
                  <w:divsChild>
                    <w:div w:id="1592006734">
                      <w:marLeft w:val="0"/>
                      <w:marRight w:val="0"/>
                      <w:marTop w:val="0"/>
                      <w:marBottom w:val="0"/>
                      <w:divBdr>
                        <w:top w:val="none" w:sz="0" w:space="0" w:color="auto"/>
                        <w:left w:val="none" w:sz="0" w:space="0" w:color="auto"/>
                        <w:bottom w:val="none" w:sz="0" w:space="0" w:color="auto"/>
                        <w:right w:val="none" w:sz="0" w:space="0" w:color="auto"/>
                      </w:divBdr>
                      <w:divsChild>
                        <w:div w:id="617495815">
                          <w:marLeft w:val="0"/>
                          <w:marRight w:val="0"/>
                          <w:marTop w:val="0"/>
                          <w:marBottom w:val="0"/>
                          <w:divBdr>
                            <w:top w:val="none" w:sz="0" w:space="0" w:color="auto"/>
                            <w:left w:val="none" w:sz="0" w:space="0" w:color="auto"/>
                            <w:bottom w:val="none" w:sz="0" w:space="0" w:color="auto"/>
                            <w:right w:val="none" w:sz="0" w:space="0" w:color="auto"/>
                          </w:divBdr>
                          <w:divsChild>
                            <w:div w:id="194735923">
                              <w:marLeft w:val="0"/>
                              <w:marRight w:val="0"/>
                              <w:marTop w:val="120"/>
                              <w:marBottom w:val="360"/>
                              <w:divBdr>
                                <w:top w:val="none" w:sz="0" w:space="0" w:color="auto"/>
                                <w:left w:val="none" w:sz="0" w:space="0" w:color="auto"/>
                                <w:bottom w:val="none" w:sz="0" w:space="0" w:color="auto"/>
                                <w:right w:val="none" w:sz="0" w:space="0" w:color="auto"/>
                              </w:divBdr>
                              <w:divsChild>
                                <w:div w:id="1178424371">
                                  <w:marLeft w:val="0"/>
                                  <w:marRight w:val="0"/>
                                  <w:marTop w:val="0"/>
                                  <w:marBottom w:val="0"/>
                                  <w:divBdr>
                                    <w:top w:val="none" w:sz="0" w:space="0" w:color="auto"/>
                                    <w:left w:val="none" w:sz="0" w:space="0" w:color="auto"/>
                                    <w:bottom w:val="none" w:sz="0" w:space="0" w:color="auto"/>
                                    <w:right w:val="none" w:sz="0" w:space="0" w:color="auto"/>
                                  </w:divBdr>
                                </w:div>
                                <w:div w:id="13674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3216">
      <w:bodyDiv w:val="1"/>
      <w:marLeft w:val="0"/>
      <w:marRight w:val="0"/>
      <w:marTop w:val="0"/>
      <w:marBottom w:val="0"/>
      <w:divBdr>
        <w:top w:val="none" w:sz="0" w:space="0" w:color="auto"/>
        <w:left w:val="none" w:sz="0" w:space="0" w:color="auto"/>
        <w:bottom w:val="none" w:sz="0" w:space="0" w:color="auto"/>
        <w:right w:val="none" w:sz="0" w:space="0" w:color="auto"/>
      </w:divBdr>
    </w:div>
    <w:div w:id="467288094">
      <w:bodyDiv w:val="1"/>
      <w:marLeft w:val="0"/>
      <w:marRight w:val="0"/>
      <w:marTop w:val="0"/>
      <w:marBottom w:val="0"/>
      <w:divBdr>
        <w:top w:val="none" w:sz="0" w:space="0" w:color="auto"/>
        <w:left w:val="none" w:sz="0" w:space="0" w:color="auto"/>
        <w:bottom w:val="none" w:sz="0" w:space="0" w:color="auto"/>
        <w:right w:val="none" w:sz="0" w:space="0" w:color="auto"/>
      </w:divBdr>
    </w:div>
    <w:div w:id="594095574">
      <w:bodyDiv w:val="1"/>
      <w:marLeft w:val="0"/>
      <w:marRight w:val="0"/>
      <w:marTop w:val="0"/>
      <w:marBottom w:val="0"/>
      <w:divBdr>
        <w:top w:val="none" w:sz="0" w:space="0" w:color="auto"/>
        <w:left w:val="none" w:sz="0" w:space="0" w:color="auto"/>
        <w:bottom w:val="none" w:sz="0" w:space="0" w:color="auto"/>
        <w:right w:val="none" w:sz="0" w:space="0" w:color="auto"/>
      </w:divBdr>
      <w:divsChild>
        <w:div w:id="744689756">
          <w:marLeft w:val="0"/>
          <w:marRight w:val="1"/>
          <w:marTop w:val="0"/>
          <w:marBottom w:val="0"/>
          <w:divBdr>
            <w:top w:val="none" w:sz="0" w:space="0" w:color="auto"/>
            <w:left w:val="none" w:sz="0" w:space="0" w:color="auto"/>
            <w:bottom w:val="none" w:sz="0" w:space="0" w:color="auto"/>
            <w:right w:val="none" w:sz="0" w:space="0" w:color="auto"/>
          </w:divBdr>
          <w:divsChild>
            <w:div w:id="1808235636">
              <w:marLeft w:val="0"/>
              <w:marRight w:val="0"/>
              <w:marTop w:val="0"/>
              <w:marBottom w:val="0"/>
              <w:divBdr>
                <w:top w:val="none" w:sz="0" w:space="0" w:color="auto"/>
                <w:left w:val="none" w:sz="0" w:space="0" w:color="auto"/>
                <w:bottom w:val="none" w:sz="0" w:space="0" w:color="auto"/>
                <w:right w:val="none" w:sz="0" w:space="0" w:color="auto"/>
              </w:divBdr>
              <w:divsChild>
                <w:div w:id="89543051">
                  <w:marLeft w:val="0"/>
                  <w:marRight w:val="1"/>
                  <w:marTop w:val="0"/>
                  <w:marBottom w:val="0"/>
                  <w:divBdr>
                    <w:top w:val="none" w:sz="0" w:space="0" w:color="auto"/>
                    <w:left w:val="none" w:sz="0" w:space="0" w:color="auto"/>
                    <w:bottom w:val="none" w:sz="0" w:space="0" w:color="auto"/>
                    <w:right w:val="none" w:sz="0" w:space="0" w:color="auto"/>
                  </w:divBdr>
                  <w:divsChild>
                    <w:div w:id="1161116132">
                      <w:marLeft w:val="0"/>
                      <w:marRight w:val="0"/>
                      <w:marTop w:val="0"/>
                      <w:marBottom w:val="0"/>
                      <w:divBdr>
                        <w:top w:val="none" w:sz="0" w:space="0" w:color="auto"/>
                        <w:left w:val="none" w:sz="0" w:space="0" w:color="auto"/>
                        <w:bottom w:val="none" w:sz="0" w:space="0" w:color="auto"/>
                        <w:right w:val="none" w:sz="0" w:space="0" w:color="auto"/>
                      </w:divBdr>
                      <w:divsChild>
                        <w:div w:id="1666975659">
                          <w:marLeft w:val="0"/>
                          <w:marRight w:val="0"/>
                          <w:marTop w:val="0"/>
                          <w:marBottom w:val="0"/>
                          <w:divBdr>
                            <w:top w:val="none" w:sz="0" w:space="0" w:color="auto"/>
                            <w:left w:val="none" w:sz="0" w:space="0" w:color="auto"/>
                            <w:bottom w:val="none" w:sz="0" w:space="0" w:color="auto"/>
                            <w:right w:val="none" w:sz="0" w:space="0" w:color="auto"/>
                          </w:divBdr>
                          <w:divsChild>
                            <w:div w:id="1948348757">
                              <w:marLeft w:val="0"/>
                              <w:marRight w:val="0"/>
                              <w:marTop w:val="120"/>
                              <w:marBottom w:val="360"/>
                              <w:divBdr>
                                <w:top w:val="none" w:sz="0" w:space="0" w:color="auto"/>
                                <w:left w:val="none" w:sz="0" w:space="0" w:color="auto"/>
                                <w:bottom w:val="none" w:sz="0" w:space="0" w:color="auto"/>
                                <w:right w:val="none" w:sz="0" w:space="0" w:color="auto"/>
                              </w:divBdr>
                              <w:divsChild>
                                <w:div w:id="318115507">
                                  <w:marLeft w:val="0"/>
                                  <w:marRight w:val="0"/>
                                  <w:marTop w:val="0"/>
                                  <w:marBottom w:val="0"/>
                                  <w:divBdr>
                                    <w:top w:val="none" w:sz="0" w:space="0" w:color="auto"/>
                                    <w:left w:val="none" w:sz="0" w:space="0" w:color="auto"/>
                                    <w:bottom w:val="none" w:sz="0" w:space="0" w:color="auto"/>
                                    <w:right w:val="none" w:sz="0" w:space="0" w:color="auto"/>
                                  </w:divBdr>
                                  <w:divsChild>
                                    <w:div w:id="204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498121">
      <w:bodyDiv w:val="1"/>
      <w:marLeft w:val="0"/>
      <w:marRight w:val="0"/>
      <w:marTop w:val="0"/>
      <w:marBottom w:val="0"/>
      <w:divBdr>
        <w:top w:val="none" w:sz="0" w:space="0" w:color="auto"/>
        <w:left w:val="none" w:sz="0" w:space="0" w:color="auto"/>
        <w:bottom w:val="none" w:sz="0" w:space="0" w:color="auto"/>
        <w:right w:val="none" w:sz="0" w:space="0" w:color="auto"/>
      </w:divBdr>
      <w:divsChild>
        <w:div w:id="1983845205">
          <w:marLeft w:val="0"/>
          <w:marRight w:val="1"/>
          <w:marTop w:val="0"/>
          <w:marBottom w:val="0"/>
          <w:divBdr>
            <w:top w:val="none" w:sz="0" w:space="0" w:color="auto"/>
            <w:left w:val="none" w:sz="0" w:space="0" w:color="auto"/>
            <w:bottom w:val="none" w:sz="0" w:space="0" w:color="auto"/>
            <w:right w:val="none" w:sz="0" w:space="0" w:color="auto"/>
          </w:divBdr>
          <w:divsChild>
            <w:div w:id="572862620">
              <w:marLeft w:val="0"/>
              <w:marRight w:val="0"/>
              <w:marTop w:val="0"/>
              <w:marBottom w:val="0"/>
              <w:divBdr>
                <w:top w:val="none" w:sz="0" w:space="0" w:color="auto"/>
                <w:left w:val="none" w:sz="0" w:space="0" w:color="auto"/>
                <w:bottom w:val="none" w:sz="0" w:space="0" w:color="auto"/>
                <w:right w:val="none" w:sz="0" w:space="0" w:color="auto"/>
              </w:divBdr>
              <w:divsChild>
                <w:div w:id="177818376">
                  <w:marLeft w:val="0"/>
                  <w:marRight w:val="1"/>
                  <w:marTop w:val="0"/>
                  <w:marBottom w:val="0"/>
                  <w:divBdr>
                    <w:top w:val="none" w:sz="0" w:space="0" w:color="auto"/>
                    <w:left w:val="none" w:sz="0" w:space="0" w:color="auto"/>
                    <w:bottom w:val="none" w:sz="0" w:space="0" w:color="auto"/>
                    <w:right w:val="none" w:sz="0" w:space="0" w:color="auto"/>
                  </w:divBdr>
                  <w:divsChild>
                    <w:div w:id="1381973894">
                      <w:marLeft w:val="0"/>
                      <w:marRight w:val="0"/>
                      <w:marTop w:val="0"/>
                      <w:marBottom w:val="0"/>
                      <w:divBdr>
                        <w:top w:val="none" w:sz="0" w:space="0" w:color="auto"/>
                        <w:left w:val="none" w:sz="0" w:space="0" w:color="auto"/>
                        <w:bottom w:val="none" w:sz="0" w:space="0" w:color="auto"/>
                        <w:right w:val="none" w:sz="0" w:space="0" w:color="auto"/>
                      </w:divBdr>
                      <w:divsChild>
                        <w:div w:id="952593584">
                          <w:marLeft w:val="0"/>
                          <w:marRight w:val="0"/>
                          <w:marTop w:val="0"/>
                          <w:marBottom w:val="0"/>
                          <w:divBdr>
                            <w:top w:val="none" w:sz="0" w:space="0" w:color="auto"/>
                            <w:left w:val="none" w:sz="0" w:space="0" w:color="auto"/>
                            <w:bottom w:val="none" w:sz="0" w:space="0" w:color="auto"/>
                            <w:right w:val="none" w:sz="0" w:space="0" w:color="auto"/>
                          </w:divBdr>
                          <w:divsChild>
                            <w:div w:id="2071269212">
                              <w:marLeft w:val="0"/>
                              <w:marRight w:val="0"/>
                              <w:marTop w:val="120"/>
                              <w:marBottom w:val="360"/>
                              <w:divBdr>
                                <w:top w:val="none" w:sz="0" w:space="0" w:color="auto"/>
                                <w:left w:val="none" w:sz="0" w:space="0" w:color="auto"/>
                                <w:bottom w:val="none" w:sz="0" w:space="0" w:color="auto"/>
                                <w:right w:val="none" w:sz="0" w:space="0" w:color="auto"/>
                              </w:divBdr>
                              <w:divsChild>
                                <w:div w:id="788202983">
                                  <w:marLeft w:val="0"/>
                                  <w:marRight w:val="0"/>
                                  <w:marTop w:val="0"/>
                                  <w:marBottom w:val="0"/>
                                  <w:divBdr>
                                    <w:top w:val="none" w:sz="0" w:space="0" w:color="auto"/>
                                    <w:left w:val="none" w:sz="0" w:space="0" w:color="auto"/>
                                    <w:bottom w:val="none" w:sz="0" w:space="0" w:color="auto"/>
                                    <w:right w:val="none" w:sz="0" w:space="0" w:color="auto"/>
                                  </w:divBdr>
                                  <w:divsChild>
                                    <w:div w:id="1305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977748">
      <w:bodyDiv w:val="1"/>
      <w:marLeft w:val="0"/>
      <w:marRight w:val="0"/>
      <w:marTop w:val="0"/>
      <w:marBottom w:val="0"/>
      <w:divBdr>
        <w:top w:val="none" w:sz="0" w:space="0" w:color="auto"/>
        <w:left w:val="none" w:sz="0" w:space="0" w:color="auto"/>
        <w:bottom w:val="none" w:sz="0" w:space="0" w:color="auto"/>
        <w:right w:val="none" w:sz="0" w:space="0" w:color="auto"/>
      </w:divBdr>
      <w:divsChild>
        <w:div w:id="1514997551">
          <w:marLeft w:val="0"/>
          <w:marRight w:val="1"/>
          <w:marTop w:val="0"/>
          <w:marBottom w:val="0"/>
          <w:divBdr>
            <w:top w:val="none" w:sz="0" w:space="0" w:color="auto"/>
            <w:left w:val="none" w:sz="0" w:space="0" w:color="auto"/>
            <w:bottom w:val="none" w:sz="0" w:space="0" w:color="auto"/>
            <w:right w:val="none" w:sz="0" w:space="0" w:color="auto"/>
          </w:divBdr>
          <w:divsChild>
            <w:div w:id="1271936733">
              <w:marLeft w:val="0"/>
              <w:marRight w:val="0"/>
              <w:marTop w:val="0"/>
              <w:marBottom w:val="0"/>
              <w:divBdr>
                <w:top w:val="none" w:sz="0" w:space="0" w:color="auto"/>
                <w:left w:val="none" w:sz="0" w:space="0" w:color="auto"/>
                <w:bottom w:val="none" w:sz="0" w:space="0" w:color="auto"/>
                <w:right w:val="none" w:sz="0" w:space="0" w:color="auto"/>
              </w:divBdr>
              <w:divsChild>
                <w:div w:id="734284560">
                  <w:marLeft w:val="0"/>
                  <w:marRight w:val="1"/>
                  <w:marTop w:val="0"/>
                  <w:marBottom w:val="0"/>
                  <w:divBdr>
                    <w:top w:val="none" w:sz="0" w:space="0" w:color="auto"/>
                    <w:left w:val="none" w:sz="0" w:space="0" w:color="auto"/>
                    <w:bottom w:val="none" w:sz="0" w:space="0" w:color="auto"/>
                    <w:right w:val="none" w:sz="0" w:space="0" w:color="auto"/>
                  </w:divBdr>
                  <w:divsChild>
                    <w:div w:id="679939327">
                      <w:marLeft w:val="0"/>
                      <w:marRight w:val="0"/>
                      <w:marTop w:val="0"/>
                      <w:marBottom w:val="0"/>
                      <w:divBdr>
                        <w:top w:val="none" w:sz="0" w:space="0" w:color="auto"/>
                        <w:left w:val="none" w:sz="0" w:space="0" w:color="auto"/>
                        <w:bottom w:val="none" w:sz="0" w:space="0" w:color="auto"/>
                        <w:right w:val="none" w:sz="0" w:space="0" w:color="auto"/>
                      </w:divBdr>
                      <w:divsChild>
                        <w:div w:id="2037122006">
                          <w:marLeft w:val="0"/>
                          <w:marRight w:val="0"/>
                          <w:marTop w:val="0"/>
                          <w:marBottom w:val="0"/>
                          <w:divBdr>
                            <w:top w:val="none" w:sz="0" w:space="0" w:color="auto"/>
                            <w:left w:val="none" w:sz="0" w:space="0" w:color="auto"/>
                            <w:bottom w:val="none" w:sz="0" w:space="0" w:color="auto"/>
                            <w:right w:val="none" w:sz="0" w:space="0" w:color="auto"/>
                          </w:divBdr>
                          <w:divsChild>
                            <w:div w:id="624583076">
                              <w:marLeft w:val="0"/>
                              <w:marRight w:val="0"/>
                              <w:marTop w:val="120"/>
                              <w:marBottom w:val="360"/>
                              <w:divBdr>
                                <w:top w:val="none" w:sz="0" w:space="0" w:color="auto"/>
                                <w:left w:val="none" w:sz="0" w:space="0" w:color="auto"/>
                                <w:bottom w:val="none" w:sz="0" w:space="0" w:color="auto"/>
                                <w:right w:val="none" w:sz="0" w:space="0" w:color="auto"/>
                              </w:divBdr>
                              <w:divsChild>
                                <w:div w:id="768811662">
                                  <w:marLeft w:val="0"/>
                                  <w:marRight w:val="0"/>
                                  <w:marTop w:val="0"/>
                                  <w:marBottom w:val="0"/>
                                  <w:divBdr>
                                    <w:top w:val="none" w:sz="0" w:space="0" w:color="auto"/>
                                    <w:left w:val="none" w:sz="0" w:space="0" w:color="auto"/>
                                    <w:bottom w:val="none" w:sz="0" w:space="0" w:color="auto"/>
                                    <w:right w:val="none" w:sz="0" w:space="0" w:color="auto"/>
                                  </w:divBdr>
                                  <w:divsChild>
                                    <w:div w:id="13500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067239">
      <w:bodyDiv w:val="1"/>
      <w:marLeft w:val="0"/>
      <w:marRight w:val="0"/>
      <w:marTop w:val="0"/>
      <w:marBottom w:val="0"/>
      <w:divBdr>
        <w:top w:val="none" w:sz="0" w:space="0" w:color="auto"/>
        <w:left w:val="none" w:sz="0" w:space="0" w:color="auto"/>
        <w:bottom w:val="none" w:sz="0" w:space="0" w:color="auto"/>
        <w:right w:val="none" w:sz="0" w:space="0" w:color="auto"/>
      </w:divBdr>
    </w:div>
    <w:div w:id="674579862">
      <w:bodyDiv w:val="1"/>
      <w:marLeft w:val="0"/>
      <w:marRight w:val="0"/>
      <w:marTop w:val="0"/>
      <w:marBottom w:val="0"/>
      <w:divBdr>
        <w:top w:val="none" w:sz="0" w:space="0" w:color="auto"/>
        <w:left w:val="none" w:sz="0" w:space="0" w:color="auto"/>
        <w:bottom w:val="none" w:sz="0" w:space="0" w:color="auto"/>
        <w:right w:val="none" w:sz="0" w:space="0" w:color="auto"/>
      </w:divBdr>
      <w:divsChild>
        <w:div w:id="1295016160">
          <w:marLeft w:val="0"/>
          <w:marRight w:val="0"/>
          <w:marTop w:val="0"/>
          <w:marBottom w:val="0"/>
          <w:divBdr>
            <w:top w:val="none" w:sz="0" w:space="0" w:color="auto"/>
            <w:left w:val="none" w:sz="0" w:space="0" w:color="auto"/>
            <w:bottom w:val="none" w:sz="0" w:space="0" w:color="auto"/>
            <w:right w:val="none" w:sz="0" w:space="0" w:color="auto"/>
          </w:divBdr>
          <w:divsChild>
            <w:div w:id="959727696">
              <w:marLeft w:val="0"/>
              <w:marRight w:val="0"/>
              <w:marTop w:val="0"/>
              <w:marBottom w:val="0"/>
              <w:divBdr>
                <w:top w:val="none" w:sz="0" w:space="0" w:color="auto"/>
                <w:left w:val="none" w:sz="0" w:space="0" w:color="auto"/>
                <w:bottom w:val="none" w:sz="0" w:space="0" w:color="auto"/>
                <w:right w:val="none" w:sz="0" w:space="0" w:color="auto"/>
              </w:divBdr>
              <w:divsChild>
                <w:div w:id="71709431">
                  <w:marLeft w:val="0"/>
                  <w:marRight w:val="0"/>
                  <w:marTop w:val="0"/>
                  <w:marBottom w:val="0"/>
                  <w:divBdr>
                    <w:top w:val="none" w:sz="0" w:space="0" w:color="auto"/>
                    <w:left w:val="none" w:sz="0" w:space="0" w:color="auto"/>
                    <w:bottom w:val="none" w:sz="0" w:space="0" w:color="auto"/>
                    <w:right w:val="none" w:sz="0" w:space="0" w:color="auto"/>
                  </w:divBdr>
                  <w:divsChild>
                    <w:div w:id="154032478">
                      <w:marLeft w:val="0"/>
                      <w:marRight w:val="0"/>
                      <w:marTop w:val="0"/>
                      <w:marBottom w:val="0"/>
                      <w:divBdr>
                        <w:top w:val="none" w:sz="0" w:space="0" w:color="auto"/>
                        <w:left w:val="none" w:sz="0" w:space="0" w:color="auto"/>
                        <w:bottom w:val="none" w:sz="0" w:space="0" w:color="auto"/>
                        <w:right w:val="none" w:sz="0" w:space="0" w:color="auto"/>
                      </w:divBdr>
                      <w:divsChild>
                        <w:div w:id="592707587">
                          <w:marLeft w:val="0"/>
                          <w:marRight w:val="0"/>
                          <w:marTop w:val="0"/>
                          <w:marBottom w:val="0"/>
                          <w:divBdr>
                            <w:top w:val="none" w:sz="0" w:space="0" w:color="auto"/>
                            <w:left w:val="none" w:sz="0" w:space="0" w:color="auto"/>
                            <w:bottom w:val="none" w:sz="0" w:space="0" w:color="auto"/>
                            <w:right w:val="none" w:sz="0" w:space="0" w:color="auto"/>
                          </w:divBdr>
                          <w:divsChild>
                            <w:div w:id="1794714805">
                              <w:marLeft w:val="0"/>
                              <w:marRight w:val="0"/>
                              <w:marTop w:val="0"/>
                              <w:marBottom w:val="0"/>
                              <w:divBdr>
                                <w:top w:val="none" w:sz="0" w:space="0" w:color="auto"/>
                                <w:left w:val="none" w:sz="0" w:space="0" w:color="auto"/>
                                <w:bottom w:val="none" w:sz="0" w:space="0" w:color="auto"/>
                                <w:right w:val="none" w:sz="0" w:space="0" w:color="auto"/>
                              </w:divBdr>
                              <w:divsChild>
                                <w:div w:id="1196848292">
                                  <w:marLeft w:val="0"/>
                                  <w:marRight w:val="0"/>
                                  <w:marTop w:val="0"/>
                                  <w:marBottom w:val="0"/>
                                  <w:divBdr>
                                    <w:top w:val="none" w:sz="0" w:space="0" w:color="auto"/>
                                    <w:left w:val="none" w:sz="0" w:space="0" w:color="auto"/>
                                    <w:bottom w:val="none" w:sz="0" w:space="0" w:color="auto"/>
                                    <w:right w:val="none" w:sz="0" w:space="0" w:color="auto"/>
                                  </w:divBdr>
                                  <w:divsChild>
                                    <w:div w:id="602567543">
                                      <w:marLeft w:val="0"/>
                                      <w:marRight w:val="0"/>
                                      <w:marTop w:val="0"/>
                                      <w:marBottom w:val="0"/>
                                      <w:divBdr>
                                        <w:top w:val="none" w:sz="0" w:space="0" w:color="auto"/>
                                        <w:left w:val="none" w:sz="0" w:space="0" w:color="auto"/>
                                        <w:bottom w:val="none" w:sz="0" w:space="0" w:color="auto"/>
                                        <w:right w:val="none" w:sz="0" w:space="0" w:color="auto"/>
                                      </w:divBdr>
                                      <w:divsChild>
                                        <w:div w:id="2071658617">
                                          <w:marLeft w:val="0"/>
                                          <w:marRight w:val="0"/>
                                          <w:marTop w:val="0"/>
                                          <w:marBottom w:val="0"/>
                                          <w:divBdr>
                                            <w:top w:val="none" w:sz="0" w:space="0" w:color="auto"/>
                                            <w:left w:val="none" w:sz="0" w:space="0" w:color="auto"/>
                                            <w:bottom w:val="none" w:sz="0" w:space="0" w:color="auto"/>
                                            <w:right w:val="none" w:sz="0" w:space="0" w:color="auto"/>
                                          </w:divBdr>
                                          <w:divsChild>
                                            <w:div w:id="1312752146">
                                              <w:marLeft w:val="0"/>
                                              <w:marRight w:val="0"/>
                                              <w:marTop w:val="0"/>
                                              <w:marBottom w:val="0"/>
                                              <w:divBdr>
                                                <w:top w:val="none" w:sz="0" w:space="0" w:color="auto"/>
                                                <w:left w:val="none" w:sz="0" w:space="0" w:color="auto"/>
                                                <w:bottom w:val="none" w:sz="0" w:space="0" w:color="auto"/>
                                                <w:right w:val="none" w:sz="0" w:space="0" w:color="auto"/>
                                              </w:divBdr>
                                              <w:divsChild>
                                                <w:div w:id="3915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158895">
      <w:bodyDiv w:val="1"/>
      <w:marLeft w:val="0"/>
      <w:marRight w:val="0"/>
      <w:marTop w:val="0"/>
      <w:marBottom w:val="0"/>
      <w:divBdr>
        <w:top w:val="none" w:sz="0" w:space="0" w:color="auto"/>
        <w:left w:val="none" w:sz="0" w:space="0" w:color="auto"/>
        <w:bottom w:val="none" w:sz="0" w:space="0" w:color="auto"/>
        <w:right w:val="none" w:sz="0" w:space="0" w:color="auto"/>
      </w:divBdr>
    </w:div>
    <w:div w:id="713771334">
      <w:bodyDiv w:val="1"/>
      <w:marLeft w:val="0"/>
      <w:marRight w:val="0"/>
      <w:marTop w:val="0"/>
      <w:marBottom w:val="0"/>
      <w:divBdr>
        <w:top w:val="none" w:sz="0" w:space="0" w:color="auto"/>
        <w:left w:val="none" w:sz="0" w:space="0" w:color="auto"/>
        <w:bottom w:val="none" w:sz="0" w:space="0" w:color="auto"/>
        <w:right w:val="none" w:sz="0" w:space="0" w:color="auto"/>
      </w:divBdr>
      <w:divsChild>
        <w:div w:id="1542593742">
          <w:marLeft w:val="0"/>
          <w:marRight w:val="1"/>
          <w:marTop w:val="0"/>
          <w:marBottom w:val="0"/>
          <w:divBdr>
            <w:top w:val="none" w:sz="0" w:space="0" w:color="auto"/>
            <w:left w:val="none" w:sz="0" w:space="0" w:color="auto"/>
            <w:bottom w:val="none" w:sz="0" w:space="0" w:color="auto"/>
            <w:right w:val="none" w:sz="0" w:space="0" w:color="auto"/>
          </w:divBdr>
          <w:divsChild>
            <w:div w:id="1149516843">
              <w:marLeft w:val="0"/>
              <w:marRight w:val="0"/>
              <w:marTop w:val="0"/>
              <w:marBottom w:val="0"/>
              <w:divBdr>
                <w:top w:val="none" w:sz="0" w:space="0" w:color="auto"/>
                <w:left w:val="none" w:sz="0" w:space="0" w:color="auto"/>
                <w:bottom w:val="none" w:sz="0" w:space="0" w:color="auto"/>
                <w:right w:val="none" w:sz="0" w:space="0" w:color="auto"/>
              </w:divBdr>
              <w:divsChild>
                <w:div w:id="1287010737">
                  <w:marLeft w:val="0"/>
                  <w:marRight w:val="1"/>
                  <w:marTop w:val="0"/>
                  <w:marBottom w:val="0"/>
                  <w:divBdr>
                    <w:top w:val="none" w:sz="0" w:space="0" w:color="auto"/>
                    <w:left w:val="none" w:sz="0" w:space="0" w:color="auto"/>
                    <w:bottom w:val="none" w:sz="0" w:space="0" w:color="auto"/>
                    <w:right w:val="none" w:sz="0" w:space="0" w:color="auto"/>
                  </w:divBdr>
                  <w:divsChild>
                    <w:div w:id="1645813170">
                      <w:marLeft w:val="0"/>
                      <w:marRight w:val="0"/>
                      <w:marTop w:val="0"/>
                      <w:marBottom w:val="0"/>
                      <w:divBdr>
                        <w:top w:val="none" w:sz="0" w:space="0" w:color="auto"/>
                        <w:left w:val="none" w:sz="0" w:space="0" w:color="auto"/>
                        <w:bottom w:val="none" w:sz="0" w:space="0" w:color="auto"/>
                        <w:right w:val="none" w:sz="0" w:space="0" w:color="auto"/>
                      </w:divBdr>
                      <w:divsChild>
                        <w:div w:id="920144697">
                          <w:marLeft w:val="0"/>
                          <w:marRight w:val="0"/>
                          <w:marTop w:val="0"/>
                          <w:marBottom w:val="0"/>
                          <w:divBdr>
                            <w:top w:val="none" w:sz="0" w:space="0" w:color="auto"/>
                            <w:left w:val="none" w:sz="0" w:space="0" w:color="auto"/>
                            <w:bottom w:val="none" w:sz="0" w:space="0" w:color="auto"/>
                            <w:right w:val="none" w:sz="0" w:space="0" w:color="auto"/>
                          </w:divBdr>
                          <w:divsChild>
                            <w:div w:id="1835147001">
                              <w:marLeft w:val="0"/>
                              <w:marRight w:val="0"/>
                              <w:marTop w:val="120"/>
                              <w:marBottom w:val="360"/>
                              <w:divBdr>
                                <w:top w:val="none" w:sz="0" w:space="0" w:color="auto"/>
                                <w:left w:val="none" w:sz="0" w:space="0" w:color="auto"/>
                                <w:bottom w:val="none" w:sz="0" w:space="0" w:color="auto"/>
                                <w:right w:val="none" w:sz="0" w:space="0" w:color="auto"/>
                              </w:divBdr>
                              <w:divsChild>
                                <w:div w:id="622659931">
                                  <w:marLeft w:val="0"/>
                                  <w:marRight w:val="0"/>
                                  <w:marTop w:val="0"/>
                                  <w:marBottom w:val="0"/>
                                  <w:divBdr>
                                    <w:top w:val="none" w:sz="0" w:space="0" w:color="auto"/>
                                    <w:left w:val="none" w:sz="0" w:space="0" w:color="auto"/>
                                    <w:bottom w:val="none" w:sz="0" w:space="0" w:color="auto"/>
                                    <w:right w:val="none" w:sz="0" w:space="0" w:color="auto"/>
                                  </w:divBdr>
                                  <w:divsChild>
                                    <w:div w:id="11875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91250">
      <w:bodyDiv w:val="1"/>
      <w:marLeft w:val="0"/>
      <w:marRight w:val="0"/>
      <w:marTop w:val="0"/>
      <w:marBottom w:val="0"/>
      <w:divBdr>
        <w:top w:val="none" w:sz="0" w:space="0" w:color="auto"/>
        <w:left w:val="none" w:sz="0" w:space="0" w:color="auto"/>
        <w:bottom w:val="none" w:sz="0" w:space="0" w:color="auto"/>
        <w:right w:val="none" w:sz="0" w:space="0" w:color="auto"/>
      </w:divBdr>
      <w:divsChild>
        <w:div w:id="33314039">
          <w:marLeft w:val="0"/>
          <w:marRight w:val="1"/>
          <w:marTop w:val="0"/>
          <w:marBottom w:val="0"/>
          <w:divBdr>
            <w:top w:val="none" w:sz="0" w:space="0" w:color="auto"/>
            <w:left w:val="none" w:sz="0" w:space="0" w:color="auto"/>
            <w:bottom w:val="none" w:sz="0" w:space="0" w:color="auto"/>
            <w:right w:val="none" w:sz="0" w:space="0" w:color="auto"/>
          </w:divBdr>
          <w:divsChild>
            <w:div w:id="947469683">
              <w:marLeft w:val="0"/>
              <w:marRight w:val="0"/>
              <w:marTop w:val="0"/>
              <w:marBottom w:val="0"/>
              <w:divBdr>
                <w:top w:val="none" w:sz="0" w:space="0" w:color="auto"/>
                <w:left w:val="none" w:sz="0" w:space="0" w:color="auto"/>
                <w:bottom w:val="none" w:sz="0" w:space="0" w:color="auto"/>
                <w:right w:val="none" w:sz="0" w:space="0" w:color="auto"/>
              </w:divBdr>
              <w:divsChild>
                <w:div w:id="1480726151">
                  <w:marLeft w:val="0"/>
                  <w:marRight w:val="1"/>
                  <w:marTop w:val="0"/>
                  <w:marBottom w:val="0"/>
                  <w:divBdr>
                    <w:top w:val="none" w:sz="0" w:space="0" w:color="auto"/>
                    <w:left w:val="none" w:sz="0" w:space="0" w:color="auto"/>
                    <w:bottom w:val="none" w:sz="0" w:space="0" w:color="auto"/>
                    <w:right w:val="none" w:sz="0" w:space="0" w:color="auto"/>
                  </w:divBdr>
                  <w:divsChild>
                    <w:div w:id="235432312">
                      <w:marLeft w:val="0"/>
                      <w:marRight w:val="0"/>
                      <w:marTop w:val="0"/>
                      <w:marBottom w:val="0"/>
                      <w:divBdr>
                        <w:top w:val="none" w:sz="0" w:space="0" w:color="auto"/>
                        <w:left w:val="none" w:sz="0" w:space="0" w:color="auto"/>
                        <w:bottom w:val="none" w:sz="0" w:space="0" w:color="auto"/>
                        <w:right w:val="none" w:sz="0" w:space="0" w:color="auto"/>
                      </w:divBdr>
                      <w:divsChild>
                        <w:div w:id="1706641453">
                          <w:marLeft w:val="0"/>
                          <w:marRight w:val="0"/>
                          <w:marTop w:val="0"/>
                          <w:marBottom w:val="0"/>
                          <w:divBdr>
                            <w:top w:val="none" w:sz="0" w:space="0" w:color="auto"/>
                            <w:left w:val="none" w:sz="0" w:space="0" w:color="auto"/>
                            <w:bottom w:val="none" w:sz="0" w:space="0" w:color="auto"/>
                            <w:right w:val="none" w:sz="0" w:space="0" w:color="auto"/>
                          </w:divBdr>
                          <w:divsChild>
                            <w:div w:id="1551577267">
                              <w:marLeft w:val="0"/>
                              <w:marRight w:val="0"/>
                              <w:marTop w:val="120"/>
                              <w:marBottom w:val="360"/>
                              <w:divBdr>
                                <w:top w:val="none" w:sz="0" w:space="0" w:color="auto"/>
                                <w:left w:val="none" w:sz="0" w:space="0" w:color="auto"/>
                                <w:bottom w:val="none" w:sz="0" w:space="0" w:color="auto"/>
                                <w:right w:val="none" w:sz="0" w:space="0" w:color="auto"/>
                              </w:divBdr>
                              <w:divsChild>
                                <w:div w:id="639459224">
                                  <w:marLeft w:val="0"/>
                                  <w:marRight w:val="0"/>
                                  <w:marTop w:val="0"/>
                                  <w:marBottom w:val="0"/>
                                  <w:divBdr>
                                    <w:top w:val="none" w:sz="0" w:space="0" w:color="auto"/>
                                    <w:left w:val="none" w:sz="0" w:space="0" w:color="auto"/>
                                    <w:bottom w:val="none" w:sz="0" w:space="0" w:color="auto"/>
                                    <w:right w:val="none" w:sz="0" w:space="0" w:color="auto"/>
                                  </w:divBdr>
                                  <w:divsChild>
                                    <w:div w:id="19964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0268">
      <w:bodyDiv w:val="1"/>
      <w:marLeft w:val="0"/>
      <w:marRight w:val="0"/>
      <w:marTop w:val="0"/>
      <w:marBottom w:val="0"/>
      <w:divBdr>
        <w:top w:val="none" w:sz="0" w:space="0" w:color="auto"/>
        <w:left w:val="none" w:sz="0" w:space="0" w:color="auto"/>
        <w:bottom w:val="none" w:sz="0" w:space="0" w:color="auto"/>
        <w:right w:val="none" w:sz="0" w:space="0" w:color="auto"/>
      </w:divBdr>
      <w:divsChild>
        <w:div w:id="75059397">
          <w:marLeft w:val="0"/>
          <w:marRight w:val="1"/>
          <w:marTop w:val="0"/>
          <w:marBottom w:val="0"/>
          <w:divBdr>
            <w:top w:val="none" w:sz="0" w:space="0" w:color="auto"/>
            <w:left w:val="none" w:sz="0" w:space="0" w:color="auto"/>
            <w:bottom w:val="none" w:sz="0" w:space="0" w:color="auto"/>
            <w:right w:val="none" w:sz="0" w:space="0" w:color="auto"/>
          </w:divBdr>
          <w:divsChild>
            <w:div w:id="1336762645">
              <w:marLeft w:val="0"/>
              <w:marRight w:val="0"/>
              <w:marTop w:val="0"/>
              <w:marBottom w:val="0"/>
              <w:divBdr>
                <w:top w:val="none" w:sz="0" w:space="0" w:color="auto"/>
                <w:left w:val="none" w:sz="0" w:space="0" w:color="auto"/>
                <w:bottom w:val="none" w:sz="0" w:space="0" w:color="auto"/>
                <w:right w:val="none" w:sz="0" w:space="0" w:color="auto"/>
              </w:divBdr>
              <w:divsChild>
                <w:div w:id="2033260838">
                  <w:marLeft w:val="0"/>
                  <w:marRight w:val="1"/>
                  <w:marTop w:val="0"/>
                  <w:marBottom w:val="0"/>
                  <w:divBdr>
                    <w:top w:val="none" w:sz="0" w:space="0" w:color="auto"/>
                    <w:left w:val="none" w:sz="0" w:space="0" w:color="auto"/>
                    <w:bottom w:val="none" w:sz="0" w:space="0" w:color="auto"/>
                    <w:right w:val="none" w:sz="0" w:space="0" w:color="auto"/>
                  </w:divBdr>
                  <w:divsChild>
                    <w:div w:id="368140895">
                      <w:marLeft w:val="0"/>
                      <w:marRight w:val="0"/>
                      <w:marTop w:val="0"/>
                      <w:marBottom w:val="0"/>
                      <w:divBdr>
                        <w:top w:val="none" w:sz="0" w:space="0" w:color="auto"/>
                        <w:left w:val="none" w:sz="0" w:space="0" w:color="auto"/>
                        <w:bottom w:val="none" w:sz="0" w:space="0" w:color="auto"/>
                        <w:right w:val="none" w:sz="0" w:space="0" w:color="auto"/>
                      </w:divBdr>
                      <w:divsChild>
                        <w:div w:id="1283220724">
                          <w:marLeft w:val="0"/>
                          <w:marRight w:val="0"/>
                          <w:marTop w:val="0"/>
                          <w:marBottom w:val="0"/>
                          <w:divBdr>
                            <w:top w:val="none" w:sz="0" w:space="0" w:color="auto"/>
                            <w:left w:val="none" w:sz="0" w:space="0" w:color="auto"/>
                            <w:bottom w:val="none" w:sz="0" w:space="0" w:color="auto"/>
                            <w:right w:val="none" w:sz="0" w:space="0" w:color="auto"/>
                          </w:divBdr>
                          <w:divsChild>
                            <w:div w:id="1724986097">
                              <w:marLeft w:val="0"/>
                              <w:marRight w:val="0"/>
                              <w:marTop w:val="120"/>
                              <w:marBottom w:val="360"/>
                              <w:divBdr>
                                <w:top w:val="none" w:sz="0" w:space="0" w:color="auto"/>
                                <w:left w:val="none" w:sz="0" w:space="0" w:color="auto"/>
                                <w:bottom w:val="none" w:sz="0" w:space="0" w:color="auto"/>
                                <w:right w:val="none" w:sz="0" w:space="0" w:color="auto"/>
                              </w:divBdr>
                              <w:divsChild>
                                <w:div w:id="1726417121">
                                  <w:marLeft w:val="0"/>
                                  <w:marRight w:val="0"/>
                                  <w:marTop w:val="0"/>
                                  <w:marBottom w:val="0"/>
                                  <w:divBdr>
                                    <w:top w:val="none" w:sz="0" w:space="0" w:color="auto"/>
                                    <w:left w:val="none" w:sz="0" w:space="0" w:color="auto"/>
                                    <w:bottom w:val="none" w:sz="0" w:space="0" w:color="auto"/>
                                    <w:right w:val="none" w:sz="0" w:space="0" w:color="auto"/>
                                  </w:divBdr>
                                </w:div>
                                <w:div w:id="531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75230">
      <w:bodyDiv w:val="1"/>
      <w:marLeft w:val="0"/>
      <w:marRight w:val="0"/>
      <w:marTop w:val="0"/>
      <w:marBottom w:val="0"/>
      <w:divBdr>
        <w:top w:val="none" w:sz="0" w:space="0" w:color="auto"/>
        <w:left w:val="none" w:sz="0" w:space="0" w:color="auto"/>
        <w:bottom w:val="none" w:sz="0" w:space="0" w:color="auto"/>
        <w:right w:val="none" w:sz="0" w:space="0" w:color="auto"/>
      </w:divBdr>
      <w:divsChild>
        <w:div w:id="37052971">
          <w:marLeft w:val="0"/>
          <w:marRight w:val="1"/>
          <w:marTop w:val="0"/>
          <w:marBottom w:val="0"/>
          <w:divBdr>
            <w:top w:val="none" w:sz="0" w:space="0" w:color="auto"/>
            <w:left w:val="none" w:sz="0" w:space="0" w:color="auto"/>
            <w:bottom w:val="none" w:sz="0" w:space="0" w:color="auto"/>
            <w:right w:val="none" w:sz="0" w:space="0" w:color="auto"/>
          </w:divBdr>
          <w:divsChild>
            <w:div w:id="1608198624">
              <w:marLeft w:val="0"/>
              <w:marRight w:val="0"/>
              <w:marTop w:val="0"/>
              <w:marBottom w:val="0"/>
              <w:divBdr>
                <w:top w:val="none" w:sz="0" w:space="0" w:color="auto"/>
                <w:left w:val="none" w:sz="0" w:space="0" w:color="auto"/>
                <w:bottom w:val="none" w:sz="0" w:space="0" w:color="auto"/>
                <w:right w:val="none" w:sz="0" w:space="0" w:color="auto"/>
              </w:divBdr>
              <w:divsChild>
                <w:div w:id="1682313593">
                  <w:marLeft w:val="0"/>
                  <w:marRight w:val="1"/>
                  <w:marTop w:val="0"/>
                  <w:marBottom w:val="0"/>
                  <w:divBdr>
                    <w:top w:val="none" w:sz="0" w:space="0" w:color="auto"/>
                    <w:left w:val="none" w:sz="0" w:space="0" w:color="auto"/>
                    <w:bottom w:val="none" w:sz="0" w:space="0" w:color="auto"/>
                    <w:right w:val="none" w:sz="0" w:space="0" w:color="auto"/>
                  </w:divBdr>
                  <w:divsChild>
                    <w:div w:id="1784884597">
                      <w:marLeft w:val="0"/>
                      <w:marRight w:val="0"/>
                      <w:marTop w:val="0"/>
                      <w:marBottom w:val="0"/>
                      <w:divBdr>
                        <w:top w:val="none" w:sz="0" w:space="0" w:color="auto"/>
                        <w:left w:val="none" w:sz="0" w:space="0" w:color="auto"/>
                        <w:bottom w:val="none" w:sz="0" w:space="0" w:color="auto"/>
                        <w:right w:val="none" w:sz="0" w:space="0" w:color="auto"/>
                      </w:divBdr>
                      <w:divsChild>
                        <w:div w:id="61955935">
                          <w:marLeft w:val="0"/>
                          <w:marRight w:val="0"/>
                          <w:marTop w:val="0"/>
                          <w:marBottom w:val="0"/>
                          <w:divBdr>
                            <w:top w:val="none" w:sz="0" w:space="0" w:color="auto"/>
                            <w:left w:val="none" w:sz="0" w:space="0" w:color="auto"/>
                            <w:bottom w:val="none" w:sz="0" w:space="0" w:color="auto"/>
                            <w:right w:val="none" w:sz="0" w:space="0" w:color="auto"/>
                          </w:divBdr>
                          <w:divsChild>
                            <w:div w:id="1591542374">
                              <w:marLeft w:val="0"/>
                              <w:marRight w:val="0"/>
                              <w:marTop w:val="120"/>
                              <w:marBottom w:val="360"/>
                              <w:divBdr>
                                <w:top w:val="none" w:sz="0" w:space="0" w:color="auto"/>
                                <w:left w:val="none" w:sz="0" w:space="0" w:color="auto"/>
                                <w:bottom w:val="none" w:sz="0" w:space="0" w:color="auto"/>
                                <w:right w:val="none" w:sz="0" w:space="0" w:color="auto"/>
                              </w:divBdr>
                              <w:divsChild>
                                <w:div w:id="1764836839">
                                  <w:marLeft w:val="0"/>
                                  <w:marRight w:val="0"/>
                                  <w:marTop w:val="0"/>
                                  <w:marBottom w:val="0"/>
                                  <w:divBdr>
                                    <w:top w:val="none" w:sz="0" w:space="0" w:color="auto"/>
                                    <w:left w:val="none" w:sz="0" w:space="0" w:color="auto"/>
                                    <w:bottom w:val="none" w:sz="0" w:space="0" w:color="auto"/>
                                    <w:right w:val="none" w:sz="0" w:space="0" w:color="auto"/>
                                  </w:divBdr>
                                  <w:divsChild>
                                    <w:div w:id="61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7655">
      <w:bodyDiv w:val="1"/>
      <w:marLeft w:val="0"/>
      <w:marRight w:val="0"/>
      <w:marTop w:val="0"/>
      <w:marBottom w:val="0"/>
      <w:divBdr>
        <w:top w:val="none" w:sz="0" w:space="0" w:color="auto"/>
        <w:left w:val="none" w:sz="0" w:space="0" w:color="auto"/>
        <w:bottom w:val="none" w:sz="0" w:space="0" w:color="auto"/>
        <w:right w:val="none" w:sz="0" w:space="0" w:color="auto"/>
      </w:divBdr>
      <w:divsChild>
        <w:div w:id="190188750">
          <w:marLeft w:val="0"/>
          <w:marRight w:val="1"/>
          <w:marTop w:val="0"/>
          <w:marBottom w:val="0"/>
          <w:divBdr>
            <w:top w:val="none" w:sz="0" w:space="0" w:color="auto"/>
            <w:left w:val="none" w:sz="0" w:space="0" w:color="auto"/>
            <w:bottom w:val="none" w:sz="0" w:space="0" w:color="auto"/>
            <w:right w:val="none" w:sz="0" w:space="0" w:color="auto"/>
          </w:divBdr>
          <w:divsChild>
            <w:div w:id="2069450374">
              <w:marLeft w:val="0"/>
              <w:marRight w:val="0"/>
              <w:marTop w:val="0"/>
              <w:marBottom w:val="0"/>
              <w:divBdr>
                <w:top w:val="none" w:sz="0" w:space="0" w:color="auto"/>
                <w:left w:val="none" w:sz="0" w:space="0" w:color="auto"/>
                <w:bottom w:val="none" w:sz="0" w:space="0" w:color="auto"/>
                <w:right w:val="none" w:sz="0" w:space="0" w:color="auto"/>
              </w:divBdr>
              <w:divsChild>
                <w:div w:id="1187717692">
                  <w:marLeft w:val="0"/>
                  <w:marRight w:val="1"/>
                  <w:marTop w:val="0"/>
                  <w:marBottom w:val="0"/>
                  <w:divBdr>
                    <w:top w:val="none" w:sz="0" w:space="0" w:color="auto"/>
                    <w:left w:val="none" w:sz="0" w:space="0" w:color="auto"/>
                    <w:bottom w:val="none" w:sz="0" w:space="0" w:color="auto"/>
                    <w:right w:val="none" w:sz="0" w:space="0" w:color="auto"/>
                  </w:divBdr>
                  <w:divsChild>
                    <w:div w:id="1227110789">
                      <w:marLeft w:val="0"/>
                      <w:marRight w:val="0"/>
                      <w:marTop w:val="0"/>
                      <w:marBottom w:val="0"/>
                      <w:divBdr>
                        <w:top w:val="none" w:sz="0" w:space="0" w:color="auto"/>
                        <w:left w:val="none" w:sz="0" w:space="0" w:color="auto"/>
                        <w:bottom w:val="none" w:sz="0" w:space="0" w:color="auto"/>
                        <w:right w:val="none" w:sz="0" w:space="0" w:color="auto"/>
                      </w:divBdr>
                      <w:divsChild>
                        <w:div w:id="375357284">
                          <w:marLeft w:val="0"/>
                          <w:marRight w:val="0"/>
                          <w:marTop w:val="0"/>
                          <w:marBottom w:val="0"/>
                          <w:divBdr>
                            <w:top w:val="none" w:sz="0" w:space="0" w:color="auto"/>
                            <w:left w:val="none" w:sz="0" w:space="0" w:color="auto"/>
                            <w:bottom w:val="none" w:sz="0" w:space="0" w:color="auto"/>
                            <w:right w:val="none" w:sz="0" w:space="0" w:color="auto"/>
                          </w:divBdr>
                          <w:divsChild>
                            <w:div w:id="1765224715">
                              <w:marLeft w:val="0"/>
                              <w:marRight w:val="0"/>
                              <w:marTop w:val="120"/>
                              <w:marBottom w:val="360"/>
                              <w:divBdr>
                                <w:top w:val="none" w:sz="0" w:space="0" w:color="auto"/>
                                <w:left w:val="none" w:sz="0" w:space="0" w:color="auto"/>
                                <w:bottom w:val="none" w:sz="0" w:space="0" w:color="auto"/>
                                <w:right w:val="none" w:sz="0" w:space="0" w:color="auto"/>
                              </w:divBdr>
                              <w:divsChild>
                                <w:div w:id="1323705169">
                                  <w:marLeft w:val="0"/>
                                  <w:marRight w:val="0"/>
                                  <w:marTop w:val="0"/>
                                  <w:marBottom w:val="0"/>
                                  <w:divBdr>
                                    <w:top w:val="none" w:sz="0" w:space="0" w:color="auto"/>
                                    <w:left w:val="none" w:sz="0" w:space="0" w:color="auto"/>
                                    <w:bottom w:val="none" w:sz="0" w:space="0" w:color="auto"/>
                                    <w:right w:val="none" w:sz="0" w:space="0" w:color="auto"/>
                                  </w:divBdr>
                                  <w:divsChild>
                                    <w:div w:id="8679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484573">
      <w:bodyDiv w:val="1"/>
      <w:marLeft w:val="0"/>
      <w:marRight w:val="0"/>
      <w:marTop w:val="0"/>
      <w:marBottom w:val="0"/>
      <w:divBdr>
        <w:top w:val="none" w:sz="0" w:space="0" w:color="auto"/>
        <w:left w:val="none" w:sz="0" w:space="0" w:color="auto"/>
        <w:bottom w:val="none" w:sz="0" w:space="0" w:color="auto"/>
        <w:right w:val="none" w:sz="0" w:space="0" w:color="auto"/>
      </w:divBdr>
      <w:divsChild>
        <w:div w:id="1331300060">
          <w:marLeft w:val="0"/>
          <w:marRight w:val="1"/>
          <w:marTop w:val="0"/>
          <w:marBottom w:val="0"/>
          <w:divBdr>
            <w:top w:val="none" w:sz="0" w:space="0" w:color="auto"/>
            <w:left w:val="none" w:sz="0" w:space="0" w:color="auto"/>
            <w:bottom w:val="none" w:sz="0" w:space="0" w:color="auto"/>
            <w:right w:val="none" w:sz="0" w:space="0" w:color="auto"/>
          </w:divBdr>
          <w:divsChild>
            <w:div w:id="2001960107">
              <w:marLeft w:val="0"/>
              <w:marRight w:val="0"/>
              <w:marTop w:val="0"/>
              <w:marBottom w:val="0"/>
              <w:divBdr>
                <w:top w:val="none" w:sz="0" w:space="0" w:color="auto"/>
                <w:left w:val="none" w:sz="0" w:space="0" w:color="auto"/>
                <w:bottom w:val="none" w:sz="0" w:space="0" w:color="auto"/>
                <w:right w:val="none" w:sz="0" w:space="0" w:color="auto"/>
              </w:divBdr>
              <w:divsChild>
                <w:div w:id="1231889280">
                  <w:marLeft w:val="0"/>
                  <w:marRight w:val="1"/>
                  <w:marTop w:val="0"/>
                  <w:marBottom w:val="0"/>
                  <w:divBdr>
                    <w:top w:val="none" w:sz="0" w:space="0" w:color="auto"/>
                    <w:left w:val="none" w:sz="0" w:space="0" w:color="auto"/>
                    <w:bottom w:val="none" w:sz="0" w:space="0" w:color="auto"/>
                    <w:right w:val="none" w:sz="0" w:space="0" w:color="auto"/>
                  </w:divBdr>
                  <w:divsChild>
                    <w:div w:id="360254076">
                      <w:marLeft w:val="0"/>
                      <w:marRight w:val="0"/>
                      <w:marTop w:val="0"/>
                      <w:marBottom w:val="0"/>
                      <w:divBdr>
                        <w:top w:val="none" w:sz="0" w:space="0" w:color="auto"/>
                        <w:left w:val="none" w:sz="0" w:space="0" w:color="auto"/>
                        <w:bottom w:val="none" w:sz="0" w:space="0" w:color="auto"/>
                        <w:right w:val="none" w:sz="0" w:space="0" w:color="auto"/>
                      </w:divBdr>
                      <w:divsChild>
                        <w:div w:id="430467036">
                          <w:marLeft w:val="0"/>
                          <w:marRight w:val="0"/>
                          <w:marTop w:val="0"/>
                          <w:marBottom w:val="0"/>
                          <w:divBdr>
                            <w:top w:val="none" w:sz="0" w:space="0" w:color="auto"/>
                            <w:left w:val="none" w:sz="0" w:space="0" w:color="auto"/>
                            <w:bottom w:val="none" w:sz="0" w:space="0" w:color="auto"/>
                            <w:right w:val="none" w:sz="0" w:space="0" w:color="auto"/>
                          </w:divBdr>
                          <w:divsChild>
                            <w:div w:id="2142385006">
                              <w:marLeft w:val="0"/>
                              <w:marRight w:val="0"/>
                              <w:marTop w:val="120"/>
                              <w:marBottom w:val="360"/>
                              <w:divBdr>
                                <w:top w:val="none" w:sz="0" w:space="0" w:color="auto"/>
                                <w:left w:val="none" w:sz="0" w:space="0" w:color="auto"/>
                                <w:bottom w:val="none" w:sz="0" w:space="0" w:color="auto"/>
                                <w:right w:val="none" w:sz="0" w:space="0" w:color="auto"/>
                              </w:divBdr>
                              <w:divsChild>
                                <w:div w:id="101264620">
                                  <w:marLeft w:val="0"/>
                                  <w:marRight w:val="0"/>
                                  <w:marTop w:val="0"/>
                                  <w:marBottom w:val="0"/>
                                  <w:divBdr>
                                    <w:top w:val="none" w:sz="0" w:space="0" w:color="auto"/>
                                    <w:left w:val="none" w:sz="0" w:space="0" w:color="auto"/>
                                    <w:bottom w:val="none" w:sz="0" w:space="0" w:color="auto"/>
                                    <w:right w:val="none" w:sz="0" w:space="0" w:color="auto"/>
                                  </w:divBdr>
                                  <w:divsChild>
                                    <w:div w:id="822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583813">
      <w:bodyDiv w:val="1"/>
      <w:marLeft w:val="0"/>
      <w:marRight w:val="0"/>
      <w:marTop w:val="0"/>
      <w:marBottom w:val="0"/>
      <w:divBdr>
        <w:top w:val="none" w:sz="0" w:space="0" w:color="auto"/>
        <w:left w:val="none" w:sz="0" w:space="0" w:color="auto"/>
        <w:bottom w:val="none" w:sz="0" w:space="0" w:color="auto"/>
        <w:right w:val="none" w:sz="0" w:space="0" w:color="auto"/>
      </w:divBdr>
      <w:divsChild>
        <w:div w:id="1633706031">
          <w:marLeft w:val="446"/>
          <w:marRight w:val="0"/>
          <w:marTop w:val="0"/>
          <w:marBottom w:val="0"/>
          <w:divBdr>
            <w:top w:val="none" w:sz="0" w:space="0" w:color="auto"/>
            <w:left w:val="none" w:sz="0" w:space="0" w:color="auto"/>
            <w:bottom w:val="none" w:sz="0" w:space="0" w:color="auto"/>
            <w:right w:val="none" w:sz="0" w:space="0" w:color="auto"/>
          </w:divBdr>
        </w:div>
        <w:div w:id="1035229954">
          <w:marLeft w:val="446"/>
          <w:marRight w:val="0"/>
          <w:marTop w:val="0"/>
          <w:marBottom w:val="0"/>
          <w:divBdr>
            <w:top w:val="none" w:sz="0" w:space="0" w:color="auto"/>
            <w:left w:val="none" w:sz="0" w:space="0" w:color="auto"/>
            <w:bottom w:val="none" w:sz="0" w:space="0" w:color="auto"/>
            <w:right w:val="none" w:sz="0" w:space="0" w:color="auto"/>
          </w:divBdr>
        </w:div>
        <w:div w:id="1218278474">
          <w:marLeft w:val="446"/>
          <w:marRight w:val="0"/>
          <w:marTop w:val="0"/>
          <w:marBottom w:val="0"/>
          <w:divBdr>
            <w:top w:val="none" w:sz="0" w:space="0" w:color="auto"/>
            <w:left w:val="none" w:sz="0" w:space="0" w:color="auto"/>
            <w:bottom w:val="none" w:sz="0" w:space="0" w:color="auto"/>
            <w:right w:val="none" w:sz="0" w:space="0" w:color="auto"/>
          </w:divBdr>
        </w:div>
        <w:div w:id="20908338">
          <w:marLeft w:val="446"/>
          <w:marRight w:val="0"/>
          <w:marTop w:val="0"/>
          <w:marBottom w:val="0"/>
          <w:divBdr>
            <w:top w:val="none" w:sz="0" w:space="0" w:color="auto"/>
            <w:left w:val="none" w:sz="0" w:space="0" w:color="auto"/>
            <w:bottom w:val="none" w:sz="0" w:space="0" w:color="auto"/>
            <w:right w:val="none" w:sz="0" w:space="0" w:color="auto"/>
          </w:divBdr>
        </w:div>
        <w:div w:id="1404184169">
          <w:marLeft w:val="446"/>
          <w:marRight w:val="0"/>
          <w:marTop w:val="0"/>
          <w:marBottom w:val="0"/>
          <w:divBdr>
            <w:top w:val="none" w:sz="0" w:space="0" w:color="auto"/>
            <w:left w:val="none" w:sz="0" w:space="0" w:color="auto"/>
            <w:bottom w:val="none" w:sz="0" w:space="0" w:color="auto"/>
            <w:right w:val="none" w:sz="0" w:space="0" w:color="auto"/>
          </w:divBdr>
        </w:div>
        <w:div w:id="352461440">
          <w:marLeft w:val="446"/>
          <w:marRight w:val="0"/>
          <w:marTop w:val="0"/>
          <w:marBottom w:val="0"/>
          <w:divBdr>
            <w:top w:val="none" w:sz="0" w:space="0" w:color="auto"/>
            <w:left w:val="none" w:sz="0" w:space="0" w:color="auto"/>
            <w:bottom w:val="none" w:sz="0" w:space="0" w:color="auto"/>
            <w:right w:val="none" w:sz="0" w:space="0" w:color="auto"/>
          </w:divBdr>
        </w:div>
        <w:div w:id="2027126231">
          <w:marLeft w:val="446"/>
          <w:marRight w:val="0"/>
          <w:marTop w:val="0"/>
          <w:marBottom w:val="0"/>
          <w:divBdr>
            <w:top w:val="none" w:sz="0" w:space="0" w:color="auto"/>
            <w:left w:val="none" w:sz="0" w:space="0" w:color="auto"/>
            <w:bottom w:val="none" w:sz="0" w:space="0" w:color="auto"/>
            <w:right w:val="none" w:sz="0" w:space="0" w:color="auto"/>
          </w:divBdr>
        </w:div>
        <w:div w:id="578369576">
          <w:marLeft w:val="446"/>
          <w:marRight w:val="0"/>
          <w:marTop w:val="0"/>
          <w:marBottom w:val="0"/>
          <w:divBdr>
            <w:top w:val="none" w:sz="0" w:space="0" w:color="auto"/>
            <w:left w:val="none" w:sz="0" w:space="0" w:color="auto"/>
            <w:bottom w:val="none" w:sz="0" w:space="0" w:color="auto"/>
            <w:right w:val="none" w:sz="0" w:space="0" w:color="auto"/>
          </w:divBdr>
        </w:div>
      </w:divsChild>
    </w:div>
    <w:div w:id="906889335">
      <w:bodyDiv w:val="1"/>
      <w:marLeft w:val="0"/>
      <w:marRight w:val="0"/>
      <w:marTop w:val="0"/>
      <w:marBottom w:val="0"/>
      <w:divBdr>
        <w:top w:val="none" w:sz="0" w:space="0" w:color="auto"/>
        <w:left w:val="none" w:sz="0" w:space="0" w:color="auto"/>
        <w:bottom w:val="none" w:sz="0" w:space="0" w:color="auto"/>
        <w:right w:val="none" w:sz="0" w:space="0" w:color="auto"/>
      </w:divBdr>
      <w:divsChild>
        <w:div w:id="447508739">
          <w:marLeft w:val="0"/>
          <w:marRight w:val="0"/>
          <w:marTop w:val="0"/>
          <w:marBottom w:val="0"/>
          <w:divBdr>
            <w:top w:val="none" w:sz="0" w:space="0" w:color="auto"/>
            <w:left w:val="none" w:sz="0" w:space="0" w:color="auto"/>
            <w:bottom w:val="none" w:sz="0" w:space="0" w:color="auto"/>
            <w:right w:val="none" w:sz="0" w:space="0" w:color="auto"/>
          </w:divBdr>
          <w:divsChild>
            <w:div w:id="1346784736">
              <w:marLeft w:val="0"/>
              <w:marRight w:val="0"/>
              <w:marTop w:val="0"/>
              <w:marBottom w:val="0"/>
              <w:divBdr>
                <w:top w:val="none" w:sz="0" w:space="0" w:color="auto"/>
                <w:left w:val="none" w:sz="0" w:space="0" w:color="auto"/>
                <w:bottom w:val="none" w:sz="0" w:space="0" w:color="auto"/>
                <w:right w:val="none" w:sz="0" w:space="0" w:color="auto"/>
              </w:divBdr>
              <w:divsChild>
                <w:div w:id="1932658417">
                  <w:marLeft w:val="75"/>
                  <w:marRight w:val="75"/>
                  <w:marTop w:val="0"/>
                  <w:marBottom w:val="0"/>
                  <w:divBdr>
                    <w:top w:val="none" w:sz="0" w:space="0" w:color="auto"/>
                    <w:left w:val="none" w:sz="0" w:space="0" w:color="auto"/>
                    <w:bottom w:val="none" w:sz="0" w:space="0" w:color="auto"/>
                    <w:right w:val="none" w:sz="0" w:space="0" w:color="auto"/>
                  </w:divBdr>
                  <w:divsChild>
                    <w:div w:id="227695325">
                      <w:marLeft w:val="0"/>
                      <w:marRight w:val="0"/>
                      <w:marTop w:val="0"/>
                      <w:marBottom w:val="0"/>
                      <w:divBdr>
                        <w:top w:val="none" w:sz="0" w:space="0" w:color="auto"/>
                        <w:left w:val="none" w:sz="0" w:space="0" w:color="auto"/>
                        <w:bottom w:val="none" w:sz="0" w:space="0" w:color="auto"/>
                        <w:right w:val="none" w:sz="0" w:space="0" w:color="auto"/>
                      </w:divBdr>
                      <w:divsChild>
                        <w:div w:id="1804081171">
                          <w:marLeft w:val="0"/>
                          <w:marRight w:val="0"/>
                          <w:marTop w:val="0"/>
                          <w:marBottom w:val="0"/>
                          <w:divBdr>
                            <w:top w:val="none" w:sz="0" w:space="0" w:color="auto"/>
                            <w:left w:val="none" w:sz="0" w:space="0" w:color="auto"/>
                            <w:bottom w:val="none" w:sz="0" w:space="0" w:color="auto"/>
                            <w:right w:val="none" w:sz="0" w:space="0" w:color="auto"/>
                          </w:divBdr>
                          <w:divsChild>
                            <w:div w:id="1740667251">
                              <w:marLeft w:val="0"/>
                              <w:marRight w:val="0"/>
                              <w:marTop w:val="0"/>
                              <w:marBottom w:val="0"/>
                              <w:divBdr>
                                <w:top w:val="none" w:sz="0" w:space="0" w:color="auto"/>
                                <w:left w:val="none" w:sz="0" w:space="0" w:color="auto"/>
                                <w:bottom w:val="none" w:sz="0" w:space="0" w:color="auto"/>
                                <w:right w:val="none" w:sz="0" w:space="0" w:color="auto"/>
                              </w:divBdr>
                              <w:divsChild>
                                <w:div w:id="1728992024">
                                  <w:marLeft w:val="0"/>
                                  <w:marRight w:val="0"/>
                                  <w:marTop w:val="0"/>
                                  <w:marBottom w:val="0"/>
                                  <w:divBdr>
                                    <w:top w:val="none" w:sz="0" w:space="0" w:color="auto"/>
                                    <w:left w:val="none" w:sz="0" w:space="0" w:color="auto"/>
                                    <w:bottom w:val="none" w:sz="0" w:space="0" w:color="auto"/>
                                    <w:right w:val="none" w:sz="0" w:space="0" w:color="auto"/>
                                  </w:divBdr>
                                  <w:divsChild>
                                    <w:div w:id="423769254">
                                      <w:marLeft w:val="0"/>
                                      <w:marRight w:val="0"/>
                                      <w:marTop w:val="0"/>
                                      <w:marBottom w:val="0"/>
                                      <w:divBdr>
                                        <w:top w:val="none" w:sz="0" w:space="0" w:color="auto"/>
                                        <w:left w:val="none" w:sz="0" w:space="0" w:color="auto"/>
                                        <w:bottom w:val="none" w:sz="0" w:space="0" w:color="auto"/>
                                        <w:right w:val="none" w:sz="0" w:space="0" w:color="auto"/>
                                      </w:divBdr>
                                      <w:divsChild>
                                        <w:div w:id="1702970430">
                                          <w:marLeft w:val="0"/>
                                          <w:marRight w:val="0"/>
                                          <w:marTop w:val="0"/>
                                          <w:marBottom w:val="0"/>
                                          <w:divBdr>
                                            <w:top w:val="none" w:sz="0" w:space="0" w:color="auto"/>
                                            <w:left w:val="none" w:sz="0" w:space="0" w:color="auto"/>
                                            <w:bottom w:val="none" w:sz="0" w:space="0" w:color="auto"/>
                                            <w:right w:val="none" w:sz="0" w:space="0" w:color="auto"/>
                                          </w:divBdr>
                                          <w:divsChild>
                                            <w:div w:id="1743673259">
                                              <w:marLeft w:val="0"/>
                                              <w:marRight w:val="0"/>
                                              <w:marTop w:val="0"/>
                                              <w:marBottom w:val="0"/>
                                              <w:divBdr>
                                                <w:top w:val="none" w:sz="0" w:space="0" w:color="auto"/>
                                                <w:left w:val="none" w:sz="0" w:space="0" w:color="auto"/>
                                                <w:bottom w:val="none" w:sz="0" w:space="0" w:color="auto"/>
                                                <w:right w:val="none" w:sz="0" w:space="0" w:color="auto"/>
                                              </w:divBdr>
                                              <w:divsChild>
                                                <w:div w:id="686492886">
                                                  <w:marLeft w:val="0"/>
                                                  <w:marRight w:val="375"/>
                                                  <w:marTop w:val="0"/>
                                                  <w:marBottom w:val="0"/>
                                                  <w:divBdr>
                                                    <w:top w:val="none" w:sz="0" w:space="0" w:color="auto"/>
                                                    <w:left w:val="none" w:sz="0" w:space="0" w:color="auto"/>
                                                    <w:bottom w:val="none" w:sz="0" w:space="0" w:color="auto"/>
                                                    <w:right w:val="none" w:sz="0" w:space="0" w:color="auto"/>
                                                  </w:divBdr>
                                                  <w:divsChild>
                                                    <w:div w:id="1994212298">
                                                      <w:marLeft w:val="0"/>
                                                      <w:marRight w:val="0"/>
                                                      <w:marTop w:val="0"/>
                                                      <w:marBottom w:val="0"/>
                                                      <w:divBdr>
                                                        <w:top w:val="none" w:sz="0" w:space="0" w:color="auto"/>
                                                        <w:left w:val="none" w:sz="0" w:space="0" w:color="auto"/>
                                                        <w:bottom w:val="none" w:sz="0" w:space="0" w:color="auto"/>
                                                        <w:right w:val="none" w:sz="0" w:space="0" w:color="auto"/>
                                                      </w:divBdr>
                                                      <w:divsChild>
                                                        <w:div w:id="1136142542">
                                                          <w:marLeft w:val="0"/>
                                                          <w:marRight w:val="0"/>
                                                          <w:marTop w:val="0"/>
                                                          <w:marBottom w:val="0"/>
                                                          <w:divBdr>
                                                            <w:top w:val="none" w:sz="0" w:space="0" w:color="auto"/>
                                                            <w:left w:val="none" w:sz="0" w:space="0" w:color="auto"/>
                                                            <w:bottom w:val="none" w:sz="0" w:space="0" w:color="auto"/>
                                                            <w:right w:val="none" w:sz="0" w:space="0" w:color="auto"/>
                                                          </w:divBdr>
                                                          <w:divsChild>
                                                            <w:div w:id="2045522926">
                                                              <w:marLeft w:val="0"/>
                                                              <w:marRight w:val="0"/>
                                                              <w:marTop w:val="0"/>
                                                              <w:marBottom w:val="0"/>
                                                              <w:divBdr>
                                                                <w:top w:val="none" w:sz="0" w:space="0" w:color="auto"/>
                                                                <w:left w:val="none" w:sz="0" w:space="0" w:color="auto"/>
                                                                <w:bottom w:val="none" w:sz="0" w:space="0" w:color="auto"/>
                                                                <w:right w:val="none" w:sz="0" w:space="0" w:color="auto"/>
                                                              </w:divBdr>
                                                              <w:divsChild>
                                                                <w:div w:id="1924409824">
                                                                  <w:marLeft w:val="0"/>
                                                                  <w:marRight w:val="0"/>
                                                                  <w:marTop w:val="0"/>
                                                                  <w:marBottom w:val="0"/>
                                                                  <w:divBdr>
                                                                    <w:top w:val="none" w:sz="0" w:space="0" w:color="auto"/>
                                                                    <w:left w:val="none" w:sz="0" w:space="0" w:color="auto"/>
                                                                    <w:bottom w:val="none" w:sz="0" w:space="0" w:color="auto"/>
                                                                    <w:right w:val="none" w:sz="0" w:space="0" w:color="auto"/>
                                                                  </w:divBdr>
                                                                  <w:divsChild>
                                                                    <w:div w:id="572814437">
                                                                      <w:marLeft w:val="0"/>
                                                                      <w:marRight w:val="0"/>
                                                                      <w:marTop w:val="0"/>
                                                                      <w:marBottom w:val="0"/>
                                                                      <w:divBdr>
                                                                        <w:top w:val="none" w:sz="0" w:space="0" w:color="auto"/>
                                                                        <w:left w:val="none" w:sz="0" w:space="0" w:color="auto"/>
                                                                        <w:bottom w:val="none" w:sz="0" w:space="0" w:color="auto"/>
                                                                        <w:right w:val="none" w:sz="0" w:space="0" w:color="auto"/>
                                                                      </w:divBdr>
                                                                      <w:divsChild>
                                                                        <w:div w:id="311905163">
                                                                          <w:marLeft w:val="0"/>
                                                                          <w:marRight w:val="0"/>
                                                                          <w:marTop w:val="0"/>
                                                                          <w:marBottom w:val="0"/>
                                                                          <w:divBdr>
                                                                            <w:top w:val="none" w:sz="0" w:space="0" w:color="auto"/>
                                                                            <w:left w:val="none" w:sz="0" w:space="0" w:color="auto"/>
                                                                            <w:bottom w:val="none" w:sz="0" w:space="0" w:color="auto"/>
                                                                            <w:right w:val="none" w:sz="0" w:space="0" w:color="auto"/>
                                                                          </w:divBdr>
                                                                          <w:divsChild>
                                                                            <w:div w:id="1925407625">
                                                                              <w:marLeft w:val="0"/>
                                                                              <w:marRight w:val="0"/>
                                                                              <w:marTop w:val="0"/>
                                                                              <w:marBottom w:val="0"/>
                                                                              <w:divBdr>
                                                                                <w:top w:val="none" w:sz="0" w:space="0" w:color="auto"/>
                                                                                <w:left w:val="none" w:sz="0" w:space="0" w:color="auto"/>
                                                                                <w:bottom w:val="none" w:sz="0" w:space="0" w:color="auto"/>
                                                                                <w:right w:val="none" w:sz="0" w:space="0" w:color="auto"/>
                                                                              </w:divBdr>
                                                                              <w:divsChild>
                                                                                <w:div w:id="2078815482">
                                                                                  <w:marLeft w:val="0"/>
                                                                                  <w:marRight w:val="0"/>
                                                                                  <w:marTop w:val="0"/>
                                                                                  <w:marBottom w:val="0"/>
                                                                                  <w:divBdr>
                                                                                    <w:top w:val="none" w:sz="0" w:space="0" w:color="auto"/>
                                                                                    <w:left w:val="none" w:sz="0" w:space="0" w:color="auto"/>
                                                                                    <w:bottom w:val="none" w:sz="0" w:space="0" w:color="auto"/>
                                                                                    <w:right w:val="none" w:sz="0" w:space="0" w:color="auto"/>
                                                                                  </w:divBdr>
                                                                                  <w:divsChild>
                                                                                    <w:div w:id="2137553545">
                                                                                      <w:marLeft w:val="0"/>
                                                                                      <w:marRight w:val="0"/>
                                                                                      <w:marTop w:val="0"/>
                                                                                      <w:marBottom w:val="0"/>
                                                                                      <w:divBdr>
                                                                                        <w:top w:val="none" w:sz="0" w:space="0" w:color="auto"/>
                                                                                        <w:left w:val="none" w:sz="0" w:space="0" w:color="auto"/>
                                                                                        <w:bottom w:val="none" w:sz="0" w:space="0" w:color="auto"/>
                                                                                        <w:right w:val="none" w:sz="0" w:space="0" w:color="auto"/>
                                                                                      </w:divBdr>
                                                                                      <w:divsChild>
                                                                                        <w:div w:id="838348600">
                                                                                          <w:marLeft w:val="0"/>
                                                                                          <w:marRight w:val="0"/>
                                                                                          <w:marTop w:val="0"/>
                                                                                          <w:marBottom w:val="0"/>
                                                                                          <w:divBdr>
                                                                                            <w:top w:val="none" w:sz="0" w:space="0" w:color="auto"/>
                                                                                            <w:left w:val="none" w:sz="0" w:space="0" w:color="auto"/>
                                                                                            <w:bottom w:val="none" w:sz="0" w:space="0" w:color="auto"/>
                                                                                            <w:right w:val="none" w:sz="0" w:space="0" w:color="auto"/>
                                                                                          </w:divBdr>
                                                                                          <w:divsChild>
                                                                                            <w:div w:id="1269385095">
                                                                                              <w:marLeft w:val="0"/>
                                                                                              <w:marRight w:val="0"/>
                                                                                              <w:marTop w:val="0"/>
                                                                                              <w:marBottom w:val="0"/>
                                                                                              <w:divBdr>
                                                                                                <w:top w:val="none" w:sz="0" w:space="0" w:color="auto"/>
                                                                                                <w:left w:val="none" w:sz="0" w:space="0" w:color="auto"/>
                                                                                                <w:bottom w:val="none" w:sz="0" w:space="0" w:color="auto"/>
                                                                                                <w:right w:val="none" w:sz="0" w:space="0" w:color="auto"/>
                                                                                              </w:divBdr>
                                                                                              <w:divsChild>
                                                                                                <w:div w:id="1030565703">
                                                                                                  <w:marLeft w:val="0"/>
                                                                                                  <w:marRight w:val="0"/>
                                                                                                  <w:marTop w:val="0"/>
                                                                                                  <w:marBottom w:val="0"/>
                                                                                                  <w:divBdr>
                                                                                                    <w:top w:val="none" w:sz="0" w:space="0" w:color="auto"/>
                                                                                                    <w:left w:val="none" w:sz="0" w:space="0" w:color="auto"/>
                                                                                                    <w:bottom w:val="none" w:sz="0" w:space="0" w:color="auto"/>
                                                                                                    <w:right w:val="none" w:sz="0" w:space="0" w:color="auto"/>
                                                                                                  </w:divBdr>
                                                                                                  <w:divsChild>
                                                                                                    <w:div w:id="1289050573">
                                                                                                      <w:marLeft w:val="0"/>
                                                                                                      <w:marRight w:val="0"/>
                                                                                                      <w:marTop w:val="0"/>
                                                                                                      <w:marBottom w:val="0"/>
                                                                                                      <w:divBdr>
                                                                                                        <w:top w:val="none" w:sz="0" w:space="0" w:color="auto"/>
                                                                                                        <w:left w:val="none" w:sz="0" w:space="0" w:color="auto"/>
                                                                                                        <w:bottom w:val="none" w:sz="0" w:space="0" w:color="auto"/>
                                                                                                        <w:right w:val="none" w:sz="0" w:space="0" w:color="auto"/>
                                                                                                      </w:divBdr>
                                                                                                      <w:divsChild>
                                                                                                        <w:div w:id="410081949">
                                                                                                          <w:marLeft w:val="0"/>
                                                                                                          <w:marRight w:val="0"/>
                                                                                                          <w:marTop w:val="0"/>
                                                                                                          <w:marBottom w:val="0"/>
                                                                                                          <w:divBdr>
                                                                                                            <w:top w:val="none" w:sz="0" w:space="0" w:color="auto"/>
                                                                                                            <w:left w:val="none" w:sz="0" w:space="0" w:color="auto"/>
                                                                                                            <w:bottom w:val="none" w:sz="0" w:space="0" w:color="auto"/>
                                                                                                            <w:right w:val="none" w:sz="0" w:space="0" w:color="auto"/>
                                                                                                          </w:divBdr>
                                                                                                          <w:divsChild>
                                                                                                            <w:div w:id="869147891">
                                                                                                              <w:marLeft w:val="0"/>
                                                                                                              <w:marRight w:val="0"/>
                                                                                                              <w:marTop w:val="0"/>
                                                                                                              <w:marBottom w:val="0"/>
                                                                                                              <w:divBdr>
                                                                                                                <w:top w:val="none" w:sz="0" w:space="0" w:color="auto"/>
                                                                                                                <w:left w:val="none" w:sz="0" w:space="0" w:color="auto"/>
                                                                                                                <w:bottom w:val="none" w:sz="0" w:space="0" w:color="auto"/>
                                                                                                                <w:right w:val="none" w:sz="0" w:space="0" w:color="auto"/>
                                                                                                              </w:divBdr>
                                                                                                              <w:divsChild>
                                                                                                                <w:div w:id="1519002401">
                                                                                                                  <w:marLeft w:val="0"/>
                                                                                                                  <w:marRight w:val="0"/>
                                                                                                                  <w:marTop w:val="0"/>
                                                                                                                  <w:marBottom w:val="0"/>
                                                                                                                  <w:divBdr>
                                                                                                                    <w:top w:val="none" w:sz="0" w:space="0" w:color="auto"/>
                                                                                                                    <w:left w:val="none" w:sz="0" w:space="0" w:color="auto"/>
                                                                                                                    <w:bottom w:val="none" w:sz="0" w:space="0" w:color="auto"/>
                                                                                                                    <w:right w:val="none" w:sz="0" w:space="0" w:color="auto"/>
                                                                                                                  </w:divBdr>
                                                                                                                  <w:divsChild>
                                                                                                                    <w:div w:id="1831752489">
                                                                                                                      <w:marLeft w:val="0"/>
                                                                                                                      <w:marRight w:val="0"/>
                                                                                                                      <w:marTop w:val="0"/>
                                                                                                                      <w:marBottom w:val="0"/>
                                                                                                                      <w:divBdr>
                                                                                                                        <w:top w:val="none" w:sz="0" w:space="0" w:color="auto"/>
                                                                                                                        <w:left w:val="none" w:sz="0" w:space="0" w:color="auto"/>
                                                                                                                        <w:bottom w:val="none" w:sz="0" w:space="0" w:color="auto"/>
                                                                                                                        <w:right w:val="none" w:sz="0" w:space="0" w:color="auto"/>
                                                                                                                      </w:divBdr>
                                                                                                                      <w:divsChild>
                                                                                                                        <w:div w:id="664283641">
                                                                                                                          <w:marLeft w:val="0"/>
                                                                                                                          <w:marRight w:val="0"/>
                                                                                                                          <w:marTop w:val="0"/>
                                                                                                                          <w:marBottom w:val="0"/>
                                                                                                                          <w:divBdr>
                                                                                                                            <w:top w:val="none" w:sz="0" w:space="0" w:color="auto"/>
                                                                                                                            <w:left w:val="none" w:sz="0" w:space="0" w:color="auto"/>
                                                                                                                            <w:bottom w:val="none" w:sz="0" w:space="0" w:color="auto"/>
                                                                                                                            <w:right w:val="none" w:sz="0" w:space="0" w:color="auto"/>
                                                                                                                          </w:divBdr>
                                                                                                                        </w:div>
                                                                                                                        <w:div w:id="15311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724592">
      <w:bodyDiv w:val="1"/>
      <w:marLeft w:val="0"/>
      <w:marRight w:val="0"/>
      <w:marTop w:val="0"/>
      <w:marBottom w:val="0"/>
      <w:divBdr>
        <w:top w:val="none" w:sz="0" w:space="0" w:color="auto"/>
        <w:left w:val="none" w:sz="0" w:space="0" w:color="auto"/>
        <w:bottom w:val="none" w:sz="0" w:space="0" w:color="auto"/>
        <w:right w:val="none" w:sz="0" w:space="0" w:color="auto"/>
      </w:divBdr>
      <w:divsChild>
        <w:div w:id="1791514071">
          <w:marLeft w:val="0"/>
          <w:marRight w:val="1"/>
          <w:marTop w:val="0"/>
          <w:marBottom w:val="0"/>
          <w:divBdr>
            <w:top w:val="none" w:sz="0" w:space="0" w:color="auto"/>
            <w:left w:val="none" w:sz="0" w:space="0" w:color="auto"/>
            <w:bottom w:val="none" w:sz="0" w:space="0" w:color="auto"/>
            <w:right w:val="none" w:sz="0" w:space="0" w:color="auto"/>
          </w:divBdr>
          <w:divsChild>
            <w:div w:id="815799474">
              <w:marLeft w:val="0"/>
              <w:marRight w:val="0"/>
              <w:marTop w:val="0"/>
              <w:marBottom w:val="0"/>
              <w:divBdr>
                <w:top w:val="none" w:sz="0" w:space="0" w:color="auto"/>
                <w:left w:val="none" w:sz="0" w:space="0" w:color="auto"/>
                <w:bottom w:val="none" w:sz="0" w:space="0" w:color="auto"/>
                <w:right w:val="none" w:sz="0" w:space="0" w:color="auto"/>
              </w:divBdr>
              <w:divsChild>
                <w:div w:id="700590541">
                  <w:marLeft w:val="0"/>
                  <w:marRight w:val="1"/>
                  <w:marTop w:val="0"/>
                  <w:marBottom w:val="0"/>
                  <w:divBdr>
                    <w:top w:val="none" w:sz="0" w:space="0" w:color="auto"/>
                    <w:left w:val="none" w:sz="0" w:space="0" w:color="auto"/>
                    <w:bottom w:val="none" w:sz="0" w:space="0" w:color="auto"/>
                    <w:right w:val="none" w:sz="0" w:space="0" w:color="auto"/>
                  </w:divBdr>
                  <w:divsChild>
                    <w:div w:id="319236634">
                      <w:marLeft w:val="0"/>
                      <w:marRight w:val="0"/>
                      <w:marTop w:val="0"/>
                      <w:marBottom w:val="0"/>
                      <w:divBdr>
                        <w:top w:val="none" w:sz="0" w:space="0" w:color="auto"/>
                        <w:left w:val="none" w:sz="0" w:space="0" w:color="auto"/>
                        <w:bottom w:val="none" w:sz="0" w:space="0" w:color="auto"/>
                        <w:right w:val="none" w:sz="0" w:space="0" w:color="auto"/>
                      </w:divBdr>
                      <w:divsChild>
                        <w:div w:id="815268608">
                          <w:marLeft w:val="0"/>
                          <w:marRight w:val="0"/>
                          <w:marTop w:val="0"/>
                          <w:marBottom w:val="0"/>
                          <w:divBdr>
                            <w:top w:val="none" w:sz="0" w:space="0" w:color="auto"/>
                            <w:left w:val="none" w:sz="0" w:space="0" w:color="auto"/>
                            <w:bottom w:val="none" w:sz="0" w:space="0" w:color="auto"/>
                            <w:right w:val="none" w:sz="0" w:space="0" w:color="auto"/>
                          </w:divBdr>
                          <w:divsChild>
                            <w:div w:id="1211578036">
                              <w:marLeft w:val="0"/>
                              <w:marRight w:val="0"/>
                              <w:marTop w:val="120"/>
                              <w:marBottom w:val="360"/>
                              <w:divBdr>
                                <w:top w:val="none" w:sz="0" w:space="0" w:color="auto"/>
                                <w:left w:val="none" w:sz="0" w:space="0" w:color="auto"/>
                                <w:bottom w:val="none" w:sz="0" w:space="0" w:color="auto"/>
                                <w:right w:val="none" w:sz="0" w:space="0" w:color="auto"/>
                              </w:divBdr>
                              <w:divsChild>
                                <w:div w:id="1615746309">
                                  <w:marLeft w:val="0"/>
                                  <w:marRight w:val="0"/>
                                  <w:marTop w:val="0"/>
                                  <w:marBottom w:val="0"/>
                                  <w:divBdr>
                                    <w:top w:val="none" w:sz="0" w:space="0" w:color="auto"/>
                                    <w:left w:val="none" w:sz="0" w:space="0" w:color="auto"/>
                                    <w:bottom w:val="none" w:sz="0" w:space="0" w:color="auto"/>
                                    <w:right w:val="none" w:sz="0" w:space="0" w:color="auto"/>
                                  </w:divBdr>
                                  <w:divsChild>
                                    <w:div w:id="94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2375">
      <w:bodyDiv w:val="1"/>
      <w:marLeft w:val="0"/>
      <w:marRight w:val="0"/>
      <w:marTop w:val="0"/>
      <w:marBottom w:val="0"/>
      <w:divBdr>
        <w:top w:val="none" w:sz="0" w:space="0" w:color="auto"/>
        <w:left w:val="none" w:sz="0" w:space="0" w:color="auto"/>
        <w:bottom w:val="none" w:sz="0" w:space="0" w:color="auto"/>
        <w:right w:val="none" w:sz="0" w:space="0" w:color="auto"/>
      </w:divBdr>
    </w:div>
    <w:div w:id="963581065">
      <w:bodyDiv w:val="1"/>
      <w:marLeft w:val="0"/>
      <w:marRight w:val="0"/>
      <w:marTop w:val="0"/>
      <w:marBottom w:val="0"/>
      <w:divBdr>
        <w:top w:val="none" w:sz="0" w:space="0" w:color="auto"/>
        <w:left w:val="none" w:sz="0" w:space="0" w:color="auto"/>
        <w:bottom w:val="none" w:sz="0" w:space="0" w:color="auto"/>
        <w:right w:val="none" w:sz="0" w:space="0" w:color="auto"/>
      </w:divBdr>
      <w:divsChild>
        <w:div w:id="1837188252">
          <w:marLeft w:val="0"/>
          <w:marRight w:val="1"/>
          <w:marTop w:val="0"/>
          <w:marBottom w:val="0"/>
          <w:divBdr>
            <w:top w:val="none" w:sz="0" w:space="0" w:color="auto"/>
            <w:left w:val="none" w:sz="0" w:space="0" w:color="auto"/>
            <w:bottom w:val="none" w:sz="0" w:space="0" w:color="auto"/>
            <w:right w:val="none" w:sz="0" w:space="0" w:color="auto"/>
          </w:divBdr>
          <w:divsChild>
            <w:div w:id="146941897">
              <w:marLeft w:val="0"/>
              <w:marRight w:val="0"/>
              <w:marTop w:val="0"/>
              <w:marBottom w:val="0"/>
              <w:divBdr>
                <w:top w:val="none" w:sz="0" w:space="0" w:color="auto"/>
                <w:left w:val="none" w:sz="0" w:space="0" w:color="auto"/>
                <w:bottom w:val="none" w:sz="0" w:space="0" w:color="auto"/>
                <w:right w:val="none" w:sz="0" w:space="0" w:color="auto"/>
              </w:divBdr>
              <w:divsChild>
                <w:div w:id="126511045">
                  <w:marLeft w:val="0"/>
                  <w:marRight w:val="1"/>
                  <w:marTop w:val="0"/>
                  <w:marBottom w:val="0"/>
                  <w:divBdr>
                    <w:top w:val="none" w:sz="0" w:space="0" w:color="auto"/>
                    <w:left w:val="none" w:sz="0" w:space="0" w:color="auto"/>
                    <w:bottom w:val="none" w:sz="0" w:space="0" w:color="auto"/>
                    <w:right w:val="none" w:sz="0" w:space="0" w:color="auto"/>
                  </w:divBdr>
                  <w:divsChild>
                    <w:div w:id="903030150">
                      <w:marLeft w:val="0"/>
                      <w:marRight w:val="0"/>
                      <w:marTop w:val="0"/>
                      <w:marBottom w:val="0"/>
                      <w:divBdr>
                        <w:top w:val="none" w:sz="0" w:space="0" w:color="auto"/>
                        <w:left w:val="none" w:sz="0" w:space="0" w:color="auto"/>
                        <w:bottom w:val="none" w:sz="0" w:space="0" w:color="auto"/>
                        <w:right w:val="none" w:sz="0" w:space="0" w:color="auto"/>
                      </w:divBdr>
                      <w:divsChild>
                        <w:div w:id="2063945395">
                          <w:marLeft w:val="0"/>
                          <w:marRight w:val="0"/>
                          <w:marTop w:val="0"/>
                          <w:marBottom w:val="0"/>
                          <w:divBdr>
                            <w:top w:val="none" w:sz="0" w:space="0" w:color="auto"/>
                            <w:left w:val="none" w:sz="0" w:space="0" w:color="auto"/>
                            <w:bottom w:val="none" w:sz="0" w:space="0" w:color="auto"/>
                            <w:right w:val="none" w:sz="0" w:space="0" w:color="auto"/>
                          </w:divBdr>
                          <w:divsChild>
                            <w:div w:id="1878278131">
                              <w:marLeft w:val="0"/>
                              <w:marRight w:val="0"/>
                              <w:marTop w:val="120"/>
                              <w:marBottom w:val="360"/>
                              <w:divBdr>
                                <w:top w:val="none" w:sz="0" w:space="0" w:color="auto"/>
                                <w:left w:val="none" w:sz="0" w:space="0" w:color="auto"/>
                                <w:bottom w:val="none" w:sz="0" w:space="0" w:color="auto"/>
                                <w:right w:val="none" w:sz="0" w:space="0" w:color="auto"/>
                              </w:divBdr>
                              <w:divsChild>
                                <w:div w:id="757990951">
                                  <w:marLeft w:val="0"/>
                                  <w:marRight w:val="0"/>
                                  <w:marTop w:val="0"/>
                                  <w:marBottom w:val="0"/>
                                  <w:divBdr>
                                    <w:top w:val="none" w:sz="0" w:space="0" w:color="auto"/>
                                    <w:left w:val="none" w:sz="0" w:space="0" w:color="auto"/>
                                    <w:bottom w:val="none" w:sz="0" w:space="0" w:color="auto"/>
                                    <w:right w:val="none" w:sz="0" w:space="0" w:color="auto"/>
                                  </w:divBdr>
                                </w:div>
                                <w:div w:id="5562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339063">
      <w:bodyDiv w:val="1"/>
      <w:marLeft w:val="0"/>
      <w:marRight w:val="0"/>
      <w:marTop w:val="0"/>
      <w:marBottom w:val="0"/>
      <w:divBdr>
        <w:top w:val="none" w:sz="0" w:space="0" w:color="auto"/>
        <w:left w:val="none" w:sz="0" w:space="0" w:color="auto"/>
        <w:bottom w:val="none" w:sz="0" w:space="0" w:color="auto"/>
        <w:right w:val="none" w:sz="0" w:space="0" w:color="auto"/>
      </w:divBdr>
    </w:div>
    <w:div w:id="986544963">
      <w:bodyDiv w:val="1"/>
      <w:marLeft w:val="0"/>
      <w:marRight w:val="0"/>
      <w:marTop w:val="0"/>
      <w:marBottom w:val="0"/>
      <w:divBdr>
        <w:top w:val="none" w:sz="0" w:space="0" w:color="auto"/>
        <w:left w:val="none" w:sz="0" w:space="0" w:color="auto"/>
        <w:bottom w:val="none" w:sz="0" w:space="0" w:color="auto"/>
        <w:right w:val="none" w:sz="0" w:space="0" w:color="auto"/>
      </w:divBdr>
      <w:divsChild>
        <w:div w:id="120809484">
          <w:marLeft w:val="0"/>
          <w:marRight w:val="1"/>
          <w:marTop w:val="0"/>
          <w:marBottom w:val="0"/>
          <w:divBdr>
            <w:top w:val="none" w:sz="0" w:space="0" w:color="auto"/>
            <w:left w:val="none" w:sz="0" w:space="0" w:color="auto"/>
            <w:bottom w:val="none" w:sz="0" w:space="0" w:color="auto"/>
            <w:right w:val="none" w:sz="0" w:space="0" w:color="auto"/>
          </w:divBdr>
          <w:divsChild>
            <w:div w:id="1427188742">
              <w:marLeft w:val="0"/>
              <w:marRight w:val="0"/>
              <w:marTop w:val="0"/>
              <w:marBottom w:val="0"/>
              <w:divBdr>
                <w:top w:val="none" w:sz="0" w:space="0" w:color="auto"/>
                <w:left w:val="none" w:sz="0" w:space="0" w:color="auto"/>
                <w:bottom w:val="none" w:sz="0" w:space="0" w:color="auto"/>
                <w:right w:val="none" w:sz="0" w:space="0" w:color="auto"/>
              </w:divBdr>
              <w:divsChild>
                <w:div w:id="868759708">
                  <w:marLeft w:val="0"/>
                  <w:marRight w:val="1"/>
                  <w:marTop w:val="0"/>
                  <w:marBottom w:val="0"/>
                  <w:divBdr>
                    <w:top w:val="none" w:sz="0" w:space="0" w:color="auto"/>
                    <w:left w:val="none" w:sz="0" w:space="0" w:color="auto"/>
                    <w:bottom w:val="none" w:sz="0" w:space="0" w:color="auto"/>
                    <w:right w:val="none" w:sz="0" w:space="0" w:color="auto"/>
                  </w:divBdr>
                  <w:divsChild>
                    <w:div w:id="2068143452">
                      <w:marLeft w:val="0"/>
                      <w:marRight w:val="0"/>
                      <w:marTop w:val="0"/>
                      <w:marBottom w:val="0"/>
                      <w:divBdr>
                        <w:top w:val="none" w:sz="0" w:space="0" w:color="auto"/>
                        <w:left w:val="none" w:sz="0" w:space="0" w:color="auto"/>
                        <w:bottom w:val="none" w:sz="0" w:space="0" w:color="auto"/>
                        <w:right w:val="none" w:sz="0" w:space="0" w:color="auto"/>
                      </w:divBdr>
                      <w:divsChild>
                        <w:div w:id="1441293002">
                          <w:marLeft w:val="0"/>
                          <w:marRight w:val="0"/>
                          <w:marTop w:val="0"/>
                          <w:marBottom w:val="0"/>
                          <w:divBdr>
                            <w:top w:val="none" w:sz="0" w:space="0" w:color="auto"/>
                            <w:left w:val="none" w:sz="0" w:space="0" w:color="auto"/>
                            <w:bottom w:val="none" w:sz="0" w:space="0" w:color="auto"/>
                            <w:right w:val="none" w:sz="0" w:space="0" w:color="auto"/>
                          </w:divBdr>
                          <w:divsChild>
                            <w:div w:id="508106939">
                              <w:marLeft w:val="0"/>
                              <w:marRight w:val="0"/>
                              <w:marTop w:val="120"/>
                              <w:marBottom w:val="360"/>
                              <w:divBdr>
                                <w:top w:val="none" w:sz="0" w:space="0" w:color="auto"/>
                                <w:left w:val="none" w:sz="0" w:space="0" w:color="auto"/>
                                <w:bottom w:val="none" w:sz="0" w:space="0" w:color="auto"/>
                                <w:right w:val="none" w:sz="0" w:space="0" w:color="auto"/>
                              </w:divBdr>
                              <w:divsChild>
                                <w:div w:id="150484750">
                                  <w:marLeft w:val="0"/>
                                  <w:marRight w:val="0"/>
                                  <w:marTop w:val="0"/>
                                  <w:marBottom w:val="0"/>
                                  <w:divBdr>
                                    <w:top w:val="none" w:sz="0" w:space="0" w:color="auto"/>
                                    <w:left w:val="none" w:sz="0" w:space="0" w:color="auto"/>
                                    <w:bottom w:val="none" w:sz="0" w:space="0" w:color="auto"/>
                                    <w:right w:val="none" w:sz="0" w:space="0" w:color="auto"/>
                                  </w:divBdr>
                                  <w:divsChild>
                                    <w:div w:id="13639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442820">
      <w:bodyDiv w:val="1"/>
      <w:marLeft w:val="0"/>
      <w:marRight w:val="0"/>
      <w:marTop w:val="0"/>
      <w:marBottom w:val="0"/>
      <w:divBdr>
        <w:top w:val="none" w:sz="0" w:space="0" w:color="auto"/>
        <w:left w:val="none" w:sz="0" w:space="0" w:color="auto"/>
        <w:bottom w:val="none" w:sz="0" w:space="0" w:color="auto"/>
        <w:right w:val="none" w:sz="0" w:space="0" w:color="auto"/>
      </w:divBdr>
      <w:divsChild>
        <w:div w:id="193082396">
          <w:marLeft w:val="0"/>
          <w:marRight w:val="1"/>
          <w:marTop w:val="0"/>
          <w:marBottom w:val="0"/>
          <w:divBdr>
            <w:top w:val="none" w:sz="0" w:space="0" w:color="auto"/>
            <w:left w:val="none" w:sz="0" w:space="0" w:color="auto"/>
            <w:bottom w:val="none" w:sz="0" w:space="0" w:color="auto"/>
            <w:right w:val="none" w:sz="0" w:space="0" w:color="auto"/>
          </w:divBdr>
          <w:divsChild>
            <w:div w:id="462619768">
              <w:marLeft w:val="0"/>
              <w:marRight w:val="0"/>
              <w:marTop w:val="0"/>
              <w:marBottom w:val="0"/>
              <w:divBdr>
                <w:top w:val="none" w:sz="0" w:space="0" w:color="auto"/>
                <w:left w:val="none" w:sz="0" w:space="0" w:color="auto"/>
                <w:bottom w:val="none" w:sz="0" w:space="0" w:color="auto"/>
                <w:right w:val="none" w:sz="0" w:space="0" w:color="auto"/>
              </w:divBdr>
              <w:divsChild>
                <w:div w:id="2058509796">
                  <w:marLeft w:val="0"/>
                  <w:marRight w:val="1"/>
                  <w:marTop w:val="0"/>
                  <w:marBottom w:val="0"/>
                  <w:divBdr>
                    <w:top w:val="none" w:sz="0" w:space="0" w:color="auto"/>
                    <w:left w:val="none" w:sz="0" w:space="0" w:color="auto"/>
                    <w:bottom w:val="none" w:sz="0" w:space="0" w:color="auto"/>
                    <w:right w:val="none" w:sz="0" w:space="0" w:color="auto"/>
                  </w:divBdr>
                  <w:divsChild>
                    <w:div w:id="703139227">
                      <w:marLeft w:val="0"/>
                      <w:marRight w:val="0"/>
                      <w:marTop w:val="0"/>
                      <w:marBottom w:val="0"/>
                      <w:divBdr>
                        <w:top w:val="none" w:sz="0" w:space="0" w:color="auto"/>
                        <w:left w:val="none" w:sz="0" w:space="0" w:color="auto"/>
                        <w:bottom w:val="none" w:sz="0" w:space="0" w:color="auto"/>
                        <w:right w:val="none" w:sz="0" w:space="0" w:color="auto"/>
                      </w:divBdr>
                      <w:divsChild>
                        <w:div w:id="1658412710">
                          <w:marLeft w:val="0"/>
                          <w:marRight w:val="0"/>
                          <w:marTop w:val="0"/>
                          <w:marBottom w:val="0"/>
                          <w:divBdr>
                            <w:top w:val="none" w:sz="0" w:space="0" w:color="auto"/>
                            <w:left w:val="none" w:sz="0" w:space="0" w:color="auto"/>
                            <w:bottom w:val="none" w:sz="0" w:space="0" w:color="auto"/>
                            <w:right w:val="none" w:sz="0" w:space="0" w:color="auto"/>
                          </w:divBdr>
                          <w:divsChild>
                            <w:div w:id="12876874">
                              <w:marLeft w:val="0"/>
                              <w:marRight w:val="0"/>
                              <w:marTop w:val="120"/>
                              <w:marBottom w:val="360"/>
                              <w:divBdr>
                                <w:top w:val="none" w:sz="0" w:space="0" w:color="auto"/>
                                <w:left w:val="none" w:sz="0" w:space="0" w:color="auto"/>
                                <w:bottom w:val="none" w:sz="0" w:space="0" w:color="auto"/>
                                <w:right w:val="none" w:sz="0" w:space="0" w:color="auto"/>
                              </w:divBdr>
                              <w:divsChild>
                                <w:div w:id="1954049302">
                                  <w:marLeft w:val="0"/>
                                  <w:marRight w:val="0"/>
                                  <w:marTop w:val="0"/>
                                  <w:marBottom w:val="0"/>
                                  <w:divBdr>
                                    <w:top w:val="none" w:sz="0" w:space="0" w:color="auto"/>
                                    <w:left w:val="none" w:sz="0" w:space="0" w:color="auto"/>
                                    <w:bottom w:val="none" w:sz="0" w:space="0" w:color="auto"/>
                                    <w:right w:val="none" w:sz="0" w:space="0" w:color="auto"/>
                                  </w:divBdr>
                                  <w:divsChild>
                                    <w:div w:id="2689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894136">
      <w:bodyDiv w:val="1"/>
      <w:marLeft w:val="0"/>
      <w:marRight w:val="0"/>
      <w:marTop w:val="0"/>
      <w:marBottom w:val="0"/>
      <w:divBdr>
        <w:top w:val="none" w:sz="0" w:space="0" w:color="auto"/>
        <w:left w:val="none" w:sz="0" w:space="0" w:color="auto"/>
        <w:bottom w:val="none" w:sz="0" w:space="0" w:color="auto"/>
        <w:right w:val="none" w:sz="0" w:space="0" w:color="auto"/>
      </w:divBdr>
    </w:div>
    <w:div w:id="1056247891">
      <w:bodyDiv w:val="1"/>
      <w:marLeft w:val="0"/>
      <w:marRight w:val="0"/>
      <w:marTop w:val="0"/>
      <w:marBottom w:val="0"/>
      <w:divBdr>
        <w:top w:val="none" w:sz="0" w:space="0" w:color="auto"/>
        <w:left w:val="none" w:sz="0" w:space="0" w:color="auto"/>
        <w:bottom w:val="none" w:sz="0" w:space="0" w:color="auto"/>
        <w:right w:val="none" w:sz="0" w:space="0" w:color="auto"/>
      </w:divBdr>
      <w:divsChild>
        <w:div w:id="1917206370">
          <w:marLeft w:val="0"/>
          <w:marRight w:val="1"/>
          <w:marTop w:val="0"/>
          <w:marBottom w:val="0"/>
          <w:divBdr>
            <w:top w:val="none" w:sz="0" w:space="0" w:color="auto"/>
            <w:left w:val="none" w:sz="0" w:space="0" w:color="auto"/>
            <w:bottom w:val="none" w:sz="0" w:space="0" w:color="auto"/>
            <w:right w:val="none" w:sz="0" w:space="0" w:color="auto"/>
          </w:divBdr>
          <w:divsChild>
            <w:div w:id="1809276177">
              <w:marLeft w:val="0"/>
              <w:marRight w:val="0"/>
              <w:marTop w:val="0"/>
              <w:marBottom w:val="0"/>
              <w:divBdr>
                <w:top w:val="none" w:sz="0" w:space="0" w:color="auto"/>
                <w:left w:val="none" w:sz="0" w:space="0" w:color="auto"/>
                <w:bottom w:val="none" w:sz="0" w:space="0" w:color="auto"/>
                <w:right w:val="none" w:sz="0" w:space="0" w:color="auto"/>
              </w:divBdr>
              <w:divsChild>
                <w:div w:id="124394567">
                  <w:marLeft w:val="0"/>
                  <w:marRight w:val="1"/>
                  <w:marTop w:val="0"/>
                  <w:marBottom w:val="0"/>
                  <w:divBdr>
                    <w:top w:val="none" w:sz="0" w:space="0" w:color="auto"/>
                    <w:left w:val="none" w:sz="0" w:space="0" w:color="auto"/>
                    <w:bottom w:val="none" w:sz="0" w:space="0" w:color="auto"/>
                    <w:right w:val="none" w:sz="0" w:space="0" w:color="auto"/>
                  </w:divBdr>
                  <w:divsChild>
                    <w:div w:id="1107577524">
                      <w:marLeft w:val="0"/>
                      <w:marRight w:val="0"/>
                      <w:marTop w:val="0"/>
                      <w:marBottom w:val="0"/>
                      <w:divBdr>
                        <w:top w:val="none" w:sz="0" w:space="0" w:color="auto"/>
                        <w:left w:val="none" w:sz="0" w:space="0" w:color="auto"/>
                        <w:bottom w:val="none" w:sz="0" w:space="0" w:color="auto"/>
                        <w:right w:val="none" w:sz="0" w:space="0" w:color="auto"/>
                      </w:divBdr>
                      <w:divsChild>
                        <w:div w:id="1537816465">
                          <w:marLeft w:val="0"/>
                          <w:marRight w:val="0"/>
                          <w:marTop w:val="0"/>
                          <w:marBottom w:val="0"/>
                          <w:divBdr>
                            <w:top w:val="none" w:sz="0" w:space="0" w:color="auto"/>
                            <w:left w:val="none" w:sz="0" w:space="0" w:color="auto"/>
                            <w:bottom w:val="none" w:sz="0" w:space="0" w:color="auto"/>
                            <w:right w:val="none" w:sz="0" w:space="0" w:color="auto"/>
                          </w:divBdr>
                          <w:divsChild>
                            <w:div w:id="391119170">
                              <w:marLeft w:val="0"/>
                              <w:marRight w:val="0"/>
                              <w:marTop w:val="120"/>
                              <w:marBottom w:val="360"/>
                              <w:divBdr>
                                <w:top w:val="none" w:sz="0" w:space="0" w:color="auto"/>
                                <w:left w:val="none" w:sz="0" w:space="0" w:color="auto"/>
                                <w:bottom w:val="none" w:sz="0" w:space="0" w:color="auto"/>
                                <w:right w:val="none" w:sz="0" w:space="0" w:color="auto"/>
                              </w:divBdr>
                              <w:divsChild>
                                <w:div w:id="264045042">
                                  <w:marLeft w:val="0"/>
                                  <w:marRight w:val="0"/>
                                  <w:marTop w:val="0"/>
                                  <w:marBottom w:val="0"/>
                                  <w:divBdr>
                                    <w:top w:val="none" w:sz="0" w:space="0" w:color="auto"/>
                                    <w:left w:val="none" w:sz="0" w:space="0" w:color="auto"/>
                                    <w:bottom w:val="none" w:sz="0" w:space="0" w:color="auto"/>
                                    <w:right w:val="none" w:sz="0" w:space="0" w:color="auto"/>
                                  </w:divBdr>
                                  <w:divsChild>
                                    <w:div w:id="15717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772570">
      <w:bodyDiv w:val="1"/>
      <w:marLeft w:val="0"/>
      <w:marRight w:val="0"/>
      <w:marTop w:val="0"/>
      <w:marBottom w:val="0"/>
      <w:divBdr>
        <w:top w:val="none" w:sz="0" w:space="0" w:color="auto"/>
        <w:left w:val="none" w:sz="0" w:space="0" w:color="auto"/>
        <w:bottom w:val="none" w:sz="0" w:space="0" w:color="auto"/>
        <w:right w:val="none" w:sz="0" w:space="0" w:color="auto"/>
      </w:divBdr>
      <w:divsChild>
        <w:div w:id="688332096">
          <w:marLeft w:val="0"/>
          <w:marRight w:val="1"/>
          <w:marTop w:val="0"/>
          <w:marBottom w:val="0"/>
          <w:divBdr>
            <w:top w:val="none" w:sz="0" w:space="0" w:color="auto"/>
            <w:left w:val="none" w:sz="0" w:space="0" w:color="auto"/>
            <w:bottom w:val="none" w:sz="0" w:space="0" w:color="auto"/>
            <w:right w:val="none" w:sz="0" w:space="0" w:color="auto"/>
          </w:divBdr>
          <w:divsChild>
            <w:div w:id="71199546">
              <w:marLeft w:val="0"/>
              <w:marRight w:val="0"/>
              <w:marTop w:val="0"/>
              <w:marBottom w:val="0"/>
              <w:divBdr>
                <w:top w:val="none" w:sz="0" w:space="0" w:color="auto"/>
                <w:left w:val="none" w:sz="0" w:space="0" w:color="auto"/>
                <w:bottom w:val="none" w:sz="0" w:space="0" w:color="auto"/>
                <w:right w:val="none" w:sz="0" w:space="0" w:color="auto"/>
              </w:divBdr>
              <w:divsChild>
                <w:div w:id="1110200689">
                  <w:marLeft w:val="0"/>
                  <w:marRight w:val="1"/>
                  <w:marTop w:val="0"/>
                  <w:marBottom w:val="0"/>
                  <w:divBdr>
                    <w:top w:val="none" w:sz="0" w:space="0" w:color="auto"/>
                    <w:left w:val="none" w:sz="0" w:space="0" w:color="auto"/>
                    <w:bottom w:val="none" w:sz="0" w:space="0" w:color="auto"/>
                    <w:right w:val="none" w:sz="0" w:space="0" w:color="auto"/>
                  </w:divBdr>
                  <w:divsChild>
                    <w:div w:id="2062090699">
                      <w:marLeft w:val="0"/>
                      <w:marRight w:val="0"/>
                      <w:marTop w:val="0"/>
                      <w:marBottom w:val="0"/>
                      <w:divBdr>
                        <w:top w:val="none" w:sz="0" w:space="0" w:color="auto"/>
                        <w:left w:val="none" w:sz="0" w:space="0" w:color="auto"/>
                        <w:bottom w:val="none" w:sz="0" w:space="0" w:color="auto"/>
                        <w:right w:val="none" w:sz="0" w:space="0" w:color="auto"/>
                      </w:divBdr>
                      <w:divsChild>
                        <w:div w:id="1453673440">
                          <w:marLeft w:val="0"/>
                          <w:marRight w:val="0"/>
                          <w:marTop w:val="0"/>
                          <w:marBottom w:val="0"/>
                          <w:divBdr>
                            <w:top w:val="none" w:sz="0" w:space="0" w:color="auto"/>
                            <w:left w:val="none" w:sz="0" w:space="0" w:color="auto"/>
                            <w:bottom w:val="none" w:sz="0" w:space="0" w:color="auto"/>
                            <w:right w:val="none" w:sz="0" w:space="0" w:color="auto"/>
                          </w:divBdr>
                          <w:divsChild>
                            <w:div w:id="1946687772">
                              <w:marLeft w:val="0"/>
                              <w:marRight w:val="0"/>
                              <w:marTop w:val="120"/>
                              <w:marBottom w:val="360"/>
                              <w:divBdr>
                                <w:top w:val="none" w:sz="0" w:space="0" w:color="auto"/>
                                <w:left w:val="none" w:sz="0" w:space="0" w:color="auto"/>
                                <w:bottom w:val="none" w:sz="0" w:space="0" w:color="auto"/>
                                <w:right w:val="none" w:sz="0" w:space="0" w:color="auto"/>
                              </w:divBdr>
                              <w:divsChild>
                                <w:div w:id="1950775601">
                                  <w:marLeft w:val="0"/>
                                  <w:marRight w:val="0"/>
                                  <w:marTop w:val="0"/>
                                  <w:marBottom w:val="0"/>
                                  <w:divBdr>
                                    <w:top w:val="none" w:sz="0" w:space="0" w:color="auto"/>
                                    <w:left w:val="none" w:sz="0" w:space="0" w:color="auto"/>
                                    <w:bottom w:val="none" w:sz="0" w:space="0" w:color="auto"/>
                                    <w:right w:val="none" w:sz="0" w:space="0" w:color="auto"/>
                                  </w:divBdr>
                                  <w:divsChild>
                                    <w:div w:id="13981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596011">
      <w:bodyDiv w:val="1"/>
      <w:marLeft w:val="0"/>
      <w:marRight w:val="0"/>
      <w:marTop w:val="0"/>
      <w:marBottom w:val="0"/>
      <w:divBdr>
        <w:top w:val="none" w:sz="0" w:space="0" w:color="auto"/>
        <w:left w:val="none" w:sz="0" w:space="0" w:color="auto"/>
        <w:bottom w:val="none" w:sz="0" w:space="0" w:color="auto"/>
        <w:right w:val="none" w:sz="0" w:space="0" w:color="auto"/>
      </w:divBdr>
      <w:divsChild>
        <w:div w:id="1537352351">
          <w:marLeft w:val="0"/>
          <w:marRight w:val="1"/>
          <w:marTop w:val="0"/>
          <w:marBottom w:val="0"/>
          <w:divBdr>
            <w:top w:val="none" w:sz="0" w:space="0" w:color="auto"/>
            <w:left w:val="none" w:sz="0" w:space="0" w:color="auto"/>
            <w:bottom w:val="none" w:sz="0" w:space="0" w:color="auto"/>
            <w:right w:val="none" w:sz="0" w:space="0" w:color="auto"/>
          </w:divBdr>
          <w:divsChild>
            <w:div w:id="1320771153">
              <w:marLeft w:val="0"/>
              <w:marRight w:val="0"/>
              <w:marTop w:val="0"/>
              <w:marBottom w:val="0"/>
              <w:divBdr>
                <w:top w:val="none" w:sz="0" w:space="0" w:color="auto"/>
                <w:left w:val="none" w:sz="0" w:space="0" w:color="auto"/>
                <w:bottom w:val="none" w:sz="0" w:space="0" w:color="auto"/>
                <w:right w:val="none" w:sz="0" w:space="0" w:color="auto"/>
              </w:divBdr>
              <w:divsChild>
                <w:div w:id="2044288355">
                  <w:marLeft w:val="0"/>
                  <w:marRight w:val="1"/>
                  <w:marTop w:val="0"/>
                  <w:marBottom w:val="0"/>
                  <w:divBdr>
                    <w:top w:val="none" w:sz="0" w:space="0" w:color="auto"/>
                    <w:left w:val="none" w:sz="0" w:space="0" w:color="auto"/>
                    <w:bottom w:val="none" w:sz="0" w:space="0" w:color="auto"/>
                    <w:right w:val="none" w:sz="0" w:space="0" w:color="auto"/>
                  </w:divBdr>
                  <w:divsChild>
                    <w:div w:id="1962422902">
                      <w:marLeft w:val="0"/>
                      <w:marRight w:val="0"/>
                      <w:marTop w:val="0"/>
                      <w:marBottom w:val="0"/>
                      <w:divBdr>
                        <w:top w:val="none" w:sz="0" w:space="0" w:color="auto"/>
                        <w:left w:val="none" w:sz="0" w:space="0" w:color="auto"/>
                        <w:bottom w:val="none" w:sz="0" w:space="0" w:color="auto"/>
                        <w:right w:val="none" w:sz="0" w:space="0" w:color="auto"/>
                      </w:divBdr>
                      <w:divsChild>
                        <w:div w:id="987130280">
                          <w:marLeft w:val="0"/>
                          <w:marRight w:val="0"/>
                          <w:marTop w:val="0"/>
                          <w:marBottom w:val="0"/>
                          <w:divBdr>
                            <w:top w:val="none" w:sz="0" w:space="0" w:color="auto"/>
                            <w:left w:val="none" w:sz="0" w:space="0" w:color="auto"/>
                            <w:bottom w:val="none" w:sz="0" w:space="0" w:color="auto"/>
                            <w:right w:val="none" w:sz="0" w:space="0" w:color="auto"/>
                          </w:divBdr>
                          <w:divsChild>
                            <w:div w:id="1471901238">
                              <w:marLeft w:val="0"/>
                              <w:marRight w:val="0"/>
                              <w:marTop w:val="120"/>
                              <w:marBottom w:val="360"/>
                              <w:divBdr>
                                <w:top w:val="none" w:sz="0" w:space="0" w:color="auto"/>
                                <w:left w:val="none" w:sz="0" w:space="0" w:color="auto"/>
                                <w:bottom w:val="none" w:sz="0" w:space="0" w:color="auto"/>
                                <w:right w:val="none" w:sz="0" w:space="0" w:color="auto"/>
                              </w:divBdr>
                              <w:divsChild>
                                <w:div w:id="2146042218">
                                  <w:marLeft w:val="0"/>
                                  <w:marRight w:val="0"/>
                                  <w:marTop w:val="0"/>
                                  <w:marBottom w:val="0"/>
                                  <w:divBdr>
                                    <w:top w:val="none" w:sz="0" w:space="0" w:color="auto"/>
                                    <w:left w:val="none" w:sz="0" w:space="0" w:color="auto"/>
                                    <w:bottom w:val="none" w:sz="0" w:space="0" w:color="auto"/>
                                    <w:right w:val="none" w:sz="0" w:space="0" w:color="auto"/>
                                  </w:divBdr>
                                  <w:divsChild>
                                    <w:div w:id="2695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74746">
      <w:bodyDiv w:val="1"/>
      <w:marLeft w:val="0"/>
      <w:marRight w:val="0"/>
      <w:marTop w:val="0"/>
      <w:marBottom w:val="0"/>
      <w:divBdr>
        <w:top w:val="none" w:sz="0" w:space="0" w:color="auto"/>
        <w:left w:val="none" w:sz="0" w:space="0" w:color="auto"/>
        <w:bottom w:val="none" w:sz="0" w:space="0" w:color="auto"/>
        <w:right w:val="none" w:sz="0" w:space="0" w:color="auto"/>
      </w:divBdr>
      <w:divsChild>
        <w:div w:id="245848802">
          <w:marLeft w:val="0"/>
          <w:marRight w:val="1"/>
          <w:marTop w:val="0"/>
          <w:marBottom w:val="0"/>
          <w:divBdr>
            <w:top w:val="none" w:sz="0" w:space="0" w:color="auto"/>
            <w:left w:val="none" w:sz="0" w:space="0" w:color="auto"/>
            <w:bottom w:val="none" w:sz="0" w:space="0" w:color="auto"/>
            <w:right w:val="none" w:sz="0" w:space="0" w:color="auto"/>
          </w:divBdr>
          <w:divsChild>
            <w:div w:id="426510053">
              <w:marLeft w:val="0"/>
              <w:marRight w:val="0"/>
              <w:marTop w:val="0"/>
              <w:marBottom w:val="0"/>
              <w:divBdr>
                <w:top w:val="none" w:sz="0" w:space="0" w:color="auto"/>
                <w:left w:val="none" w:sz="0" w:space="0" w:color="auto"/>
                <w:bottom w:val="none" w:sz="0" w:space="0" w:color="auto"/>
                <w:right w:val="none" w:sz="0" w:space="0" w:color="auto"/>
              </w:divBdr>
              <w:divsChild>
                <w:div w:id="1528832683">
                  <w:marLeft w:val="0"/>
                  <w:marRight w:val="1"/>
                  <w:marTop w:val="0"/>
                  <w:marBottom w:val="0"/>
                  <w:divBdr>
                    <w:top w:val="none" w:sz="0" w:space="0" w:color="auto"/>
                    <w:left w:val="none" w:sz="0" w:space="0" w:color="auto"/>
                    <w:bottom w:val="none" w:sz="0" w:space="0" w:color="auto"/>
                    <w:right w:val="none" w:sz="0" w:space="0" w:color="auto"/>
                  </w:divBdr>
                  <w:divsChild>
                    <w:div w:id="2049794377">
                      <w:marLeft w:val="0"/>
                      <w:marRight w:val="0"/>
                      <w:marTop w:val="0"/>
                      <w:marBottom w:val="0"/>
                      <w:divBdr>
                        <w:top w:val="none" w:sz="0" w:space="0" w:color="auto"/>
                        <w:left w:val="none" w:sz="0" w:space="0" w:color="auto"/>
                        <w:bottom w:val="none" w:sz="0" w:space="0" w:color="auto"/>
                        <w:right w:val="none" w:sz="0" w:space="0" w:color="auto"/>
                      </w:divBdr>
                      <w:divsChild>
                        <w:div w:id="725882217">
                          <w:marLeft w:val="0"/>
                          <w:marRight w:val="0"/>
                          <w:marTop w:val="0"/>
                          <w:marBottom w:val="0"/>
                          <w:divBdr>
                            <w:top w:val="none" w:sz="0" w:space="0" w:color="auto"/>
                            <w:left w:val="none" w:sz="0" w:space="0" w:color="auto"/>
                            <w:bottom w:val="none" w:sz="0" w:space="0" w:color="auto"/>
                            <w:right w:val="none" w:sz="0" w:space="0" w:color="auto"/>
                          </w:divBdr>
                          <w:divsChild>
                            <w:div w:id="706681045">
                              <w:marLeft w:val="0"/>
                              <w:marRight w:val="0"/>
                              <w:marTop w:val="120"/>
                              <w:marBottom w:val="360"/>
                              <w:divBdr>
                                <w:top w:val="none" w:sz="0" w:space="0" w:color="auto"/>
                                <w:left w:val="none" w:sz="0" w:space="0" w:color="auto"/>
                                <w:bottom w:val="none" w:sz="0" w:space="0" w:color="auto"/>
                                <w:right w:val="none" w:sz="0" w:space="0" w:color="auto"/>
                              </w:divBdr>
                              <w:divsChild>
                                <w:div w:id="1850245053">
                                  <w:marLeft w:val="0"/>
                                  <w:marRight w:val="0"/>
                                  <w:marTop w:val="0"/>
                                  <w:marBottom w:val="0"/>
                                  <w:divBdr>
                                    <w:top w:val="none" w:sz="0" w:space="0" w:color="auto"/>
                                    <w:left w:val="none" w:sz="0" w:space="0" w:color="auto"/>
                                    <w:bottom w:val="none" w:sz="0" w:space="0" w:color="auto"/>
                                    <w:right w:val="none" w:sz="0" w:space="0" w:color="auto"/>
                                  </w:divBdr>
                                  <w:divsChild>
                                    <w:div w:id="1983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3173">
      <w:bodyDiv w:val="1"/>
      <w:marLeft w:val="0"/>
      <w:marRight w:val="0"/>
      <w:marTop w:val="0"/>
      <w:marBottom w:val="0"/>
      <w:divBdr>
        <w:top w:val="none" w:sz="0" w:space="0" w:color="auto"/>
        <w:left w:val="none" w:sz="0" w:space="0" w:color="auto"/>
        <w:bottom w:val="none" w:sz="0" w:space="0" w:color="auto"/>
        <w:right w:val="none" w:sz="0" w:space="0" w:color="auto"/>
      </w:divBdr>
      <w:divsChild>
        <w:div w:id="1276787137">
          <w:marLeft w:val="0"/>
          <w:marRight w:val="0"/>
          <w:marTop w:val="0"/>
          <w:marBottom w:val="0"/>
          <w:divBdr>
            <w:top w:val="none" w:sz="0" w:space="0" w:color="auto"/>
            <w:left w:val="none" w:sz="0" w:space="0" w:color="auto"/>
            <w:bottom w:val="none" w:sz="0" w:space="0" w:color="auto"/>
            <w:right w:val="none" w:sz="0" w:space="0" w:color="auto"/>
          </w:divBdr>
          <w:divsChild>
            <w:div w:id="839932296">
              <w:marLeft w:val="0"/>
              <w:marRight w:val="0"/>
              <w:marTop w:val="0"/>
              <w:marBottom w:val="0"/>
              <w:divBdr>
                <w:top w:val="none" w:sz="0" w:space="0" w:color="auto"/>
                <w:left w:val="none" w:sz="0" w:space="0" w:color="auto"/>
                <w:bottom w:val="none" w:sz="0" w:space="0" w:color="auto"/>
                <w:right w:val="none" w:sz="0" w:space="0" w:color="auto"/>
              </w:divBdr>
              <w:divsChild>
                <w:div w:id="1508205513">
                  <w:marLeft w:val="0"/>
                  <w:marRight w:val="0"/>
                  <w:marTop w:val="0"/>
                  <w:marBottom w:val="0"/>
                  <w:divBdr>
                    <w:top w:val="none" w:sz="0" w:space="0" w:color="auto"/>
                    <w:left w:val="none" w:sz="0" w:space="0" w:color="auto"/>
                    <w:bottom w:val="none" w:sz="0" w:space="0" w:color="auto"/>
                    <w:right w:val="none" w:sz="0" w:space="0" w:color="auto"/>
                  </w:divBdr>
                  <w:divsChild>
                    <w:div w:id="2017808545">
                      <w:marLeft w:val="0"/>
                      <w:marRight w:val="0"/>
                      <w:marTop w:val="0"/>
                      <w:marBottom w:val="0"/>
                      <w:divBdr>
                        <w:top w:val="none" w:sz="0" w:space="0" w:color="auto"/>
                        <w:left w:val="none" w:sz="0" w:space="0" w:color="auto"/>
                        <w:bottom w:val="none" w:sz="0" w:space="0" w:color="auto"/>
                        <w:right w:val="none" w:sz="0" w:space="0" w:color="auto"/>
                      </w:divBdr>
                      <w:divsChild>
                        <w:div w:id="1738622554">
                          <w:marLeft w:val="0"/>
                          <w:marRight w:val="0"/>
                          <w:marTop w:val="0"/>
                          <w:marBottom w:val="0"/>
                          <w:divBdr>
                            <w:top w:val="none" w:sz="0" w:space="0" w:color="auto"/>
                            <w:left w:val="none" w:sz="0" w:space="0" w:color="auto"/>
                            <w:bottom w:val="none" w:sz="0" w:space="0" w:color="auto"/>
                            <w:right w:val="none" w:sz="0" w:space="0" w:color="auto"/>
                          </w:divBdr>
                          <w:divsChild>
                            <w:div w:id="2144153819">
                              <w:marLeft w:val="0"/>
                              <w:marRight w:val="0"/>
                              <w:marTop w:val="0"/>
                              <w:marBottom w:val="0"/>
                              <w:divBdr>
                                <w:top w:val="none" w:sz="0" w:space="0" w:color="auto"/>
                                <w:left w:val="none" w:sz="0" w:space="0" w:color="auto"/>
                                <w:bottom w:val="none" w:sz="0" w:space="0" w:color="auto"/>
                                <w:right w:val="none" w:sz="0" w:space="0" w:color="auto"/>
                              </w:divBdr>
                              <w:divsChild>
                                <w:div w:id="6246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95960">
      <w:bodyDiv w:val="1"/>
      <w:marLeft w:val="0"/>
      <w:marRight w:val="0"/>
      <w:marTop w:val="0"/>
      <w:marBottom w:val="0"/>
      <w:divBdr>
        <w:top w:val="none" w:sz="0" w:space="0" w:color="auto"/>
        <w:left w:val="none" w:sz="0" w:space="0" w:color="auto"/>
        <w:bottom w:val="none" w:sz="0" w:space="0" w:color="auto"/>
        <w:right w:val="none" w:sz="0" w:space="0" w:color="auto"/>
      </w:divBdr>
      <w:divsChild>
        <w:div w:id="1762334510">
          <w:marLeft w:val="0"/>
          <w:marRight w:val="1"/>
          <w:marTop w:val="0"/>
          <w:marBottom w:val="0"/>
          <w:divBdr>
            <w:top w:val="none" w:sz="0" w:space="0" w:color="auto"/>
            <w:left w:val="none" w:sz="0" w:space="0" w:color="auto"/>
            <w:bottom w:val="none" w:sz="0" w:space="0" w:color="auto"/>
            <w:right w:val="none" w:sz="0" w:space="0" w:color="auto"/>
          </w:divBdr>
          <w:divsChild>
            <w:div w:id="449936846">
              <w:marLeft w:val="0"/>
              <w:marRight w:val="0"/>
              <w:marTop w:val="0"/>
              <w:marBottom w:val="0"/>
              <w:divBdr>
                <w:top w:val="none" w:sz="0" w:space="0" w:color="auto"/>
                <w:left w:val="none" w:sz="0" w:space="0" w:color="auto"/>
                <w:bottom w:val="none" w:sz="0" w:space="0" w:color="auto"/>
                <w:right w:val="none" w:sz="0" w:space="0" w:color="auto"/>
              </w:divBdr>
              <w:divsChild>
                <w:div w:id="330183190">
                  <w:marLeft w:val="0"/>
                  <w:marRight w:val="1"/>
                  <w:marTop w:val="0"/>
                  <w:marBottom w:val="0"/>
                  <w:divBdr>
                    <w:top w:val="none" w:sz="0" w:space="0" w:color="auto"/>
                    <w:left w:val="none" w:sz="0" w:space="0" w:color="auto"/>
                    <w:bottom w:val="none" w:sz="0" w:space="0" w:color="auto"/>
                    <w:right w:val="none" w:sz="0" w:space="0" w:color="auto"/>
                  </w:divBdr>
                  <w:divsChild>
                    <w:div w:id="99224914">
                      <w:marLeft w:val="0"/>
                      <w:marRight w:val="0"/>
                      <w:marTop w:val="0"/>
                      <w:marBottom w:val="0"/>
                      <w:divBdr>
                        <w:top w:val="none" w:sz="0" w:space="0" w:color="auto"/>
                        <w:left w:val="none" w:sz="0" w:space="0" w:color="auto"/>
                        <w:bottom w:val="none" w:sz="0" w:space="0" w:color="auto"/>
                        <w:right w:val="none" w:sz="0" w:space="0" w:color="auto"/>
                      </w:divBdr>
                      <w:divsChild>
                        <w:div w:id="758677039">
                          <w:marLeft w:val="0"/>
                          <w:marRight w:val="0"/>
                          <w:marTop w:val="0"/>
                          <w:marBottom w:val="0"/>
                          <w:divBdr>
                            <w:top w:val="none" w:sz="0" w:space="0" w:color="auto"/>
                            <w:left w:val="none" w:sz="0" w:space="0" w:color="auto"/>
                            <w:bottom w:val="none" w:sz="0" w:space="0" w:color="auto"/>
                            <w:right w:val="none" w:sz="0" w:space="0" w:color="auto"/>
                          </w:divBdr>
                          <w:divsChild>
                            <w:div w:id="597176708">
                              <w:marLeft w:val="0"/>
                              <w:marRight w:val="0"/>
                              <w:marTop w:val="120"/>
                              <w:marBottom w:val="360"/>
                              <w:divBdr>
                                <w:top w:val="none" w:sz="0" w:space="0" w:color="auto"/>
                                <w:left w:val="none" w:sz="0" w:space="0" w:color="auto"/>
                                <w:bottom w:val="none" w:sz="0" w:space="0" w:color="auto"/>
                                <w:right w:val="none" w:sz="0" w:space="0" w:color="auto"/>
                              </w:divBdr>
                              <w:divsChild>
                                <w:div w:id="344669546">
                                  <w:marLeft w:val="0"/>
                                  <w:marRight w:val="0"/>
                                  <w:marTop w:val="0"/>
                                  <w:marBottom w:val="0"/>
                                  <w:divBdr>
                                    <w:top w:val="none" w:sz="0" w:space="0" w:color="auto"/>
                                    <w:left w:val="none" w:sz="0" w:space="0" w:color="auto"/>
                                    <w:bottom w:val="none" w:sz="0" w:space="0" w:color="auto"/>
                                    <w:right w:val="none" w:sz="0" w:space="0" w:color="auto"/>
                                  </w:divBdr>
                                  <w:divsChild>
                                    <w:div w:id="2560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3787">
      <w:bodyDiv w:val="1"/>
      <w:marLeft w:val="0"/>
      <w:marRight w:val="0"/>
      <w:marTop w:val="0"/>
      <w:marBottom w:val="0"/>
      <w:divBdr>
        <w:top w:val="none" w:sz="0" w:space="0" w:color="auto"/>
        <w:left w:val="none" w:sz="0" w:space="0" w:color="auto"/>
        <w:bottom w:val="none" w:sz="0" w:space="0" w:color="auto"/>
        <w:right w:val="none" w:sz="0" w:space="0" w:color="auto"/>
      </w:divBdr>
      <w:divsChild>
        <w:div w:id="5254516">
          <w:marLeft w:val="0"/>
          <w:marRight w:val="1"/>
          <w:marTop w:val="0"/>
          <w:marBottom w:val="0"/>
          <w:divBdr>
            <w:top w:val="none" w:sz="0" w:space="0" w:color="auto"/>
            <w:left w:val="none" w:sz="0" w:space="0" w:color="auto"/>
            <w:bottom w:val="none" w:sz="0" w:space="0" w:color="auto"/>
            <w:right w:val="none" w:sz="0" w:space="0" w:color="auto"/>
          </w:divBdr>
          <w:divsChild>
            <w:div w:id="2118983348">
              <w:marLeft w:val="0"/>
              <w:marRight w:val="0"/>
              <w:marTop w:val="0"/>
              <w:marBottom w:val="0"/>
              <w:divBdr>
                <w:top w:val="none" w:sz="0" w:space="0" w:color="auto"/>
                <w:left w:val="none" w:sz="0" w:space="0" w:color="auto"/>
                <w:bottom w:val="none" w:sz="0" w:space="0" w:color="auto"/>
                <w:right w:val="none" w:sz="0" w:space="0" w:color="auto"/>
              </w:divBdr>
              <w:divsChild>
                <w:div w:id="376048867">
                  <w:marLeft w:val="0"/>
                  <w:marRight w:val="1"/>
                  <w:marTop w:val="0"/>
                  <w:marBottom w:val="0"/>
                  <w:divBdr>
                    <w:top w:val="none" w:sz="0" w:space="0" w:color="auto"/>
                    <w:left w:val="none" w:sz="0" w:space="0" w:color="auto"/>
                    <w:bottom w:val="none" w:sz="0" w:space="0" w:color="auto"/>
                    <w:right w:val="none" w:sz="0" w:space="0" w:color="auto"/>
                  </w:divBdr>
                  <w:divsChild>
                    <w:div w:id="1348601984">
                      <w:marLeft w:val="0"/>
                      <w:marRight w:val="0"/>
                      <w:marTop w:val="0"/>
                      <w:marBottom w:val="0"/>
                      <w:divBdr>
                        <w:top w:val="none" w:sz="0" w:space="0" w:color="auto"/>
                        <w:left w:val="none" w:sz="0" w:space="0" w:color="auto"/>
                        <w:bottom w:val="none" w:sz="0" w:space="0" w:color="auto"/>
                        <w:right w:val="none" w:sz="0" w:space="0" w:color="auto"/>
                      </w:divBdr>
                      <w:divsChild>
                        <w:div w:id="2011448020">
                          <w:marLeft w:val="0"/>
                          <w:marRight w:val="0"/>
                          <w:marTop w:val="0"/>
                          <w:marBottom w:val="0"/>
                          <w:divBdr>
                            <w:top w:val="none" w:sz="0" w:space="0" w:color="auto"/>
                            <w:left w:val="none" w:sz="0" w:space="0" w:color="auto"/>
                            <w:bottom w:val="none" w:sz="0" w:space="0" w:color="auto"/>
                            <w:right w:val="none" w:sz="0" w:space="0" w:color="auto"/>
                          </w:divBdr>
                          <w:divsChild>
                            <w:div w:id="868639530">
                              <w:marLeft w:val="0"/>
                              <w:marRight w:val="0"/>
                              <w:marTop w:val="120"/>
                              <w:marBottom w:val="360"/>
                              <w:divBdr>
                                <w:top w:val="none" w:sz="0" w:space="0" w:color="auto"/>
                                <w:left w:val="none" w:sz="0" w:space="0" w:color="auto"/>
                                <w:bottom w:val="none" w:sz="0" w:space="0" w:color="auto"/>
                                <w:right w:val="none" w:sz="0" w:space="0" w:color="auto"/>
                              </w:divBdr>
                              <w:divsChild>
                                <w:div w:id="1603805838">
                                  <w:marLeft w:val="420"/>
                                  <w:marRight w:val="0"/>
                                  <w:marTop w:val="0"/>
                                  <w:marBottom w:val="0"/>
                                  <w:divBdr>
                                    <w:top w:val="none" w:sz="0" w:space="0" w:color="auto"/>
                                    <w:left w:val="none" w:sz="0" w:space="0" w:color="auto"/>
                                    <w:bottom w:val="none" w:sz="0" w:space="0" w:color="auto"/>
                                    <w:right w:val="none" w:sz="0" w:space="0" w:color="auto"/>
                                  </w:divBdr>
                                  <w:divsChild>
                                    <w:div w:id="168951867">
                                      <w:marLeft w:val="0"/>
                                      <w:marRight w:val="0"/>
                                      <w:marTop w:val="0"/>
                                      <w:marBottom w:val="0"/>
                                      <w:divBdr>
                                        <w:top w:val="none" w:sz="0" w:space="0" w:color="auto"/>
                                        <w:left w:val="none" w:sz="0" w:space="0" w:color="auto"/>
                                        <w:bottom w:val="none" w:sz="0" w:space="0" w:color="auto"/>
                                        <w:right w:val="none" w:sz="0" w:space="0" w:color="auto"/>
                                      </w:divBdr>
                                      <w:divsChild>
                                        <w:div w:id="20237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227913">
      <w:bodyDiv w:val="1"/>
      <w:marLeft w:val="0"/>
      <w:marRight w:val="0"/>
      <w:marTop w:val="0"/>
      <w:marBottom w:val="0"/>
      <w:divBdr>
        <w:top w:val="none" w:sz="0" w:space="0" w:color="auto"/>
        <w:left w:val="none" w:sz="0" w:space="0" w:color="auto"/>
        <w:bottom w:val="none" w:sz="0" w:space="0" w:color="auto"/>
        <w:right w:val="none" w:sz="0" w:space="0" w:color="auto"/>
      </w:divBdr>
    </w:div>
    <w:div w:id="11514064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679">
          <w:marLeft w:val="0"/>
          <w:marRight w:val="1"/>
          <w:marTop w:val="0"/>
          <w:marBottom w:val="0"/>
          <w:divBdr>
            <w:top w:val="none" w:sz="0" w:space="0" w:color="auto"/>
            <w:left w:val="none" w:sz="0" w:space="0" w:color="auto"/>
            <w:bottom w:val="none" w:sz="0" w:space="0" w:color="auto"/>
            <w:right w:val="none" w:sz="0" w:space="0" w:color="auto"/>
          </w:divBdr>
          <w:divsChild>
            <w:div w:id="1197768228">
              <w:marLeft w:val="0"/>
              <w:marRight w:val="0"/>
              <w:marTop w:val="0"/>
              <w:marBottom w:val="0"/>
              <w:divBdr>
                <w:top w:val="none" w:sz="0" w:space="0" w:color="auto"/>
                <w:left w:val="none" w:sz="0" w:space="0" w:color="auto"/>
                <w:bottom w:val="none" w:sz="0" w:space="0" w:color="auto"/>
                <w:right w:val="none" w:sz="0" w:space="0" w:color="auto"/>
              </w:divBdr>
              <w:divsChild>
                <w:div w:id="1549797332">
                  <w:marLeft w:val="0"/>
                  <w:marRight w:val="1"/>
                  <w:marTop w:val="0"/>
                  <w:marBottom w:val="0"/>
                  <w:divBdr>
                    <w:top w:val="none" w:sz="0" w:space="0" w:color="auto"/>
                    <w:left w:val="none" w:sz="0" w:space="0" w:color="auto"/>
                    <w:bottom w:val="none" w:sz="0" w:space="0" w:color="auto"/>
                    <w:right w:val="none" w:sz="0" w:space="0" w:color="auto"/>
                  </w:divBdr>
                  <w:divsChild>
                    <w:div w:id="1970236546">
                      <w:marLeft w:val="0"/>
                      <w:marRight w:val="0"/>
                      <w:marTop w:val="0"/>
                      <w:marBottom w:val="0"/>
                      <w:divBdr>
                        <w:top w:val="none" w:sz="0" w:space="0" w:color="auto"/>
                        <w:left w:val="none" w:sz="0" w:space="0" w:color="auto"/>
                        <w:bottom w:val="none" w:sz="0" w:space="0" w:color="auto"/>
                        <w:right w:val="none" w:sz="0" w:space="0" w:color="auto"/>
                      </w:divBdr>
                      <w:divsChild>
                        <w:div w:id="1703630427">
                          <w:marLeft w:val="0"/>
                          <w:marRight w:val="0"/>
                          <w:marTop w:val="0"/>
                          <w:marBottom w:val="0"/>
                          <w:divBdr>
                            <w:top w:val="none" w:sz="0" w:space="0" w:color="auto"/>
                            <w:left w:val="none" w:sz="0" w:space="0" w:color="auto"/>
                            <w:bottom w:val="none" w:sz="0" w:space="0" w:color="auto"/>
                            <w:right w:val="none" w:sz="0" w:space="0" w:color="auto"/>
                          </w:divBdr>
                          <w:divsChild>
                            <w:div w:id="1895192635">
                              <w:marLeft w:val="0"/>
                              <w:marRight w:val="0"/>
                              <w:marTop w:val="120"/>
                              <w:marBottom w:val="360"/>
                              <w:divBdr>
                                <w:top w:val="none" w:sz="0" w:space="0" w:color="auto"/>
                                <w:left w:val="none" w:sz="0" w:space="0" w:color="auto"/>
                                <w:bottom w:val="none" w:sz="0" w:space="0" w:color="auto"/>
                                <w:right w:val="none" w:sz="0" w:space="0" w:color="auto"/>
                              </w:divBdr>
                              <w:divsChild>
                                <w:div w:id="235673571">
                                  <w:marLeft w:val="0"/>
                                  <w:marRight w:val="0"/>
                                  <w:marTop w:val="0"/>
                                  <w:marBottom w:val="0"/>
                                  <w:divBdr>
                                    <w:top w:val="none" w:sz="0" w:space="0" w:color="auto"/>
                                    <w:left w:val="none" w:sz="0" w:space="0" w:color="auto"/>
                                    <w:bottom w:val="none" w:sz="0" w:space="0" w:color="auto"/>
                                    <w:right w:val="none" w:sz="0" w:space="0" w:color="auto"/>
                                  </w:divBdr>
                                  <w:divsChild>
                                    <w:div w:id="11980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917430">
      <w:bodyDiv w:val="1"/>
      <w:marLeft w:val="0"/>
      <w:marRight w:val="0"/>
      <w:marTop w:val="0"/>
      <w:marBottom w:val="0"/>
      <w:divBdr>
        <w:top w:val="none" w:sz="0" w:space="0" w:color="auto"/>
        <w:left w:val="none" w:sz="0" w:space="0" w:color="auto"/>
        <w:bottom w:val="none" w:sz="0" w:space="0" w:color="auto"/>
        <w:right w:val="none" w:sz="0" w:space="0" w:color="auto"/>
      </w:divBdr>
    </w:div>
    <w:div w:id="1190068972">
      <w:bodyDiv w:val="1"/>
      <w:marLeft w:val="0"/>
      <w:marRight w:val="0"/>
      <w:marTop w:val="0"/>
      <w:marBottom w:val="0"/>
      <w:divBdr>
        <w:top w:val="none" w:sz="0" w:space="0" w:color="auto"/>
        <w:left w:val="none" w:sz="0" w:space="0" w:color="auto"/>
        <w:bottom w:val="none" w:sz="0" w:space="0" w:color="auto"/>
        <w:right w:val="none" w:sz="0" w:space="0" w:color="auto"/>
      </w:divBdr>
      <w:divsChild>
        <w:div w:id="2130394792">
          <w:marLeft w:val="0"/>
          <w:marRight w:val="1"/>
          <w:marTop w:val="0"/>
          <w:marBottom w:val="0"/>
          <w:divBdr>
            <w:top w:val="none" w:sz="0" w:space="0" w:color="auto"/>
            <w:left w:val="none" w:sz="0" w:space="0" w:color="auto"/>
            <w:bottom w:val="none" w:sz="0" w:space="0" w:color="auto"/>
            <w:right w:val="none" w:sz="0" w:space="0" w:color="auto"/>
          </w:divBdr>
          <w:divsChild>
            <w:div w:id="937249460">
              <w:marLeft w:val="0"/>
              <w:marRight w:val="0"/>
              <w:marTop w:val="0"/>
              <w:marBottom w:val="0"/>
              <w:divBdr>
                <w:top w:val="none" w:sz="0" w:space="0" w:color="auto"/>
                <w:left w:val="none" w:sz="0" w:space="0" w:color="auto"/>
                <w:bottom w:val="none" w:sz="0" w:space="0" w:color="auto"/>
                <w:right w:val="none" w:sz="0" w:space="0" w:color="auto"/>
              </w:divBdr>
              <w:divsChild>
                <w:div w:id="711854519">
                  <w:marLeft w:val="0"/>
                  <w:marRight w:val="1"/>
                  <w:marTop w:val="0"/>
                  <w:marBottom w:val="0"/>
                  <w:divBdr>
                    <w:top w:val="none" w:sz="0" w:space="0" w:color="auto"/>
                    <w:left w:val="none" w:sz="0" w:space="0" w:color="auto"/>
                    <w:bottom w:val="none" w:sz="0" w:space="0" w:color="auto"/>
                    <w:right w:val="none" w:sz="0" w:space="0" w:color="auto"/>
                  </w:divBdr>
                  <w:divsChild>
                    <w:div w:id="143008087">
                      <w:marLeft w:val="0"/>
                      <w:marRight w:val="0"/>
                      <w:marTop w:val="0"/>
                      <w:marBottom w:val="0"/>
                      <w:divBdr>
                        <w:top w:val="none" w:sz="0" w:space="0" w:color="auto"/>
                        <w:left w:val="none" w:sz="0" w:space="0" w:color="auto"/>
                        <w:bottom w:val="none" w:sz="0" w:space="0" w:color="auto"/>
                        <w:right w:val="none" w:sz="0" w:space="0" w:color="auto"/>
                      </w:divBdr>
                      <w:divsChild>
                        <w:div w:id="969287326">
                          <w:marLeft w:val="0"/>
                          <w:marRight w:val="0"/>
                          <w:marTop w:val="0"/>
                          <w:marBottom w:val="0"/>
                          <w:divBdr>
                            <w:top w:val="none" w:sz="0" w:space="0" w:color="auto"/>
                            <w:left w:val="none" w:sz="0" w:space="0" w:color="auto"/>
                            <w:bottom w:val="none" w:sz="0" w:space="0" w:color="auto"/>
                            <w:right w:val="none" w:sz="0" w:space="0" w:color="auto"/>
                          </w:divBdr>
                          <w:divsChild>
                            <w:div w:id="1666519640">
                              <w:marLeft w:val="0"/>
                              <w:marRight w:val="0"/>
                              <w:marTop w:val="120"/>
                              <w:marBottom w:val="360"/>
                              <w:divBdr>
                                <w:top w:val="none" w:sz="0" w:space="0" w:color="auto"/>
                                <w:left w:val="none" w:sz="0" w:space="0" w:color="auto"/>
                                <w:bottom w:val="none" w:sz="0" w:space="0" w:color="auto"/>
                                <w:right w:val="none" w:sz="0" w:space="0" w:color="auto"/>
                              </w:divBdr>
                              <w:divsChild>
                                <w:div w:id="1061706881">
                                  <w:marLeft w:val="0"/>
                                  <w:marRight w:val="0"/>
                                  <w:marTop w:val="0"/>
                                  <w:marBottom w:val="0"/>
                                  <w:divBdr>
                                    <w:top w:val="none" w:sz="0" w:space="0" w:color="auto"/>
                                    <w:left w:val="none" w:sz="0" w:space="0" w:color="auto"/>
                                    <w:bottom w:val="none" w:sz="0" w:space="0" w:color="auto"/>
                                    <w:right w:val="none" w:sz="0" w:space="0" w:color="auto"/>
                                  </w:divBdr>
                                  <w:divsChild>
                                    <w:div w:id="11895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15649">
      <w:bodyDiv w:val="1"/>
      <w:marLeft w:val="0"/>
      <w:marRight w:val="0"/>
      <w:marTop w:val="0"/>
      <w:marBottom w:val="0"/>
      <w:divBdr>
        <w:top w:val="none" w:sz="0" w:space="0" w:color="auto"/>
        <w:left w:val="none" w:sz="0" w:space="0" w:color="auto"/>
        <w:bottom w:val="none" w:sz="0" w:space="0" w:color="auto"/>
        <w:right w:val="none" w:sz="0" w:space="0" w:color="auto"/>
      </w:divBdr>
      <w:divsChild>
        <w:div w:id="2054883394">
          <w:marLeft w:val="0"/>
          <w:marRight w:val="1"/>
          <w:marTop w:val="0"/>
          <w:marBottom w:val="0"/>
          <w:divBdr>
            <w:top w:val="none" w:sz="0" w:space="0" w:color="auto"/>
            <w:left w:val="none" w:sz="0" w:space="0" w:color="auto"/>
            <w:bottom w:val="none" w:sz="0" w:space="0" w:color="auto"/>
            <w:right w:val="none" w:sz="0" w:space="0" w:color="auto"/>
          </w:divBdr>
          <w:divsChild>
            <w:div w:id="260651352">
              <w:marLeft w:val="0"/>
              <w:marRight w:val="0"/>
              <w:marTop w:val="0"/>
              <w:marBottom w:val="0"/>
              <w:divBdr>
                <w:top w:val="none" w:sz="0" w:space="0" w:color="auto"/>
                <w:left w:val="none" w:sz="0" w:space="0" w:color="auto"/>
                <w:bottom w:val="none" w:sz="0" w:space="0" w:color="auto"/>
                <w:right w:val="none" w:sz="0" w:space="0" w:color="auto"/>
              </w:divBdr>
              <w:divsChild>
                <w:div w:id="1832678528">
                  <w:marLeft w:val="0"/>
                  <w:marRight w:val="1"/>
                  <w:marTop w:val="0"/>
                  <w:marBottom w:val="0"/>
                  <w:divBdr>
                    <w:top w:val="none" w:sz="0" w:space="0" w:color="auto"/>
                    <w:left w:val="none" w:sz="0" w:space="0" w:color="auto"/>
                    <w:bottom w:val="none" w:sz="0" w:space="0" w:color="auto"/>
                    <w:right w:val="none" w:sz="0" w:space="0" w:color="auto"/>
                  </w:divBdr>
                  <w:divsChild>
                    <w:div w:id="496193438">
                      <w:marLeft w:val="0"/>
                      <w:marRight w:val="0"/>
                      <w:marTop w:val="0"/>
                      <w:marBottom w:val="0"/>
                      <w:divBdr>
                        <w:top w:val="none" w:sz="0" w:space="0" w:color="auto"/>
                        <w:left w:val="none" w:sz="0" w:space="0" w:color="auto"/>
                        <w:bottom w:val="none" w:sz="0" w:space="0" w:color="auto"/>
                        <w:right w:val="none" w:sz="0" w:space="0" w:color="auto"/>
                      </w:divBdr>
                      <w:divsChild>
                        <w:div w:id="1338850245">
                          <w:marLeft w:val="0"/>
                          <w:marRight w:val="0"/>
                          <w:marTop w:val="0"/>
                          <w:marBottom w:val="0"/>
                          <w:divBdr>
                            <w:top w:val="none" w:sz="0" w:space="0" w:color="auto"/>
                            <w:left w:val="none" w:sz="0" w:space="0" w:color="auto"/>
                            <w:bottom w:val="none" w:sz="0" w:space="0" w:color="auto"/>
                            <w:right w:val="none" w:sz="0" w:space="0" w:color="auto"/>
                          </w:divBdr>
                          <w:divsChild>
                            <w:div w:id="1551841626">
                              <w:marLeft w:val="0"/>
                              <w:marRight w:val="0"/>
                              <w:marTop w:val="120"/>
                              <w:marBottom w:val="360"/>
                              <w:divBdr>
                                <w:top w:val="none" w:sz="0" w:space="0" w:color="auto"/>
                                <w:left w:val="none" w:sz="0" w:space="0" w:color="auto"/>
                                <w:bottom w:val="none" w:sz="0" w:space="0" w:color="auto"/>
                                <w:right w:val="none" w:sz="0" w:space="0" w:color="auto"/>
                              </w:divBdr>
                              <w:divsChild>
                                <w:div w:id="1741095014">
                                  <w:marLeft w:val="0"/>
                                  <w:marRight w:val="0"/>
                                  <w:marTop w:val="0"/>
                                  <w:marBottom w:val="0"/>
                                  <w:divBdr>
                                    <w:top w:val="none" w:sz="0" w:space="0" w:color="auto"/>
                                    <w:left w:val="none" w:sz="0" w:space="0" w:color="auto"/>
                                    <w:bottom w:val="none" w:sz="0" w:space="0" w:color="auto"/>
                                    <w:right w:val="none" w:sz="0" w:space="0" w:color="auto"/>
                                  </w:divBdr>
                                  <w:divsChild>
                                    <w:div w:id="5835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99090">
      <w:bodyDiv w:val="1"/>
      <w:marLeft w:val="0"/>
      <w:marRight w:val="0"/>
      <w:marTop w:val="0"/>
      <w:marBottom w:val="0"/>
      <w:divBdr>
        <w:top w:val="none" w:sz="0" w:space="0" w:color="auto"/>
        <w:left w:val="none" w:sz="0" w:space="0" w:color="auto"/>
        <w:bottom w:val="none" w:sz="0" w:space="0" w:color="auto"/>
        <w:right w:val="none" w:sz="0" w:space="0" w:color="auto"/>
      </w:divBdr>
      <w:divsChild>
        <w:div w:id="1341279619">
          <w:marLeft w:val="0"/>
          <w:marRight w:val="1"/>
          <w:marTop w:val="0"/>
          <w:marBottom w:val="0"/>
          <w:divBdr>
            <w:top w:val="none" w:sz="0" w:space="0" w:color="auto"/>
            <w:left w:val="none" w:sz="0" w:space="0" w:color="auto"/>
            <w:bottom w:val="none" w:sz="0" w:space="0" w:color="auto"/>
            <w:right w:val="none" w:sz="0" w:space="0" w:color="auto"/>
          </w:divBdr>
          <w:divsChild>
            <w:div w:id="1243299286">
              <w:marLeft w:val="0"/>
              <w:marRight w:val="0"/>
              <w:marTop w:val="0"/>
              <w:marBottom w:val="0"/>
              <w:divBdr>
                <w:top w:val="none" w:sz="0" w:space="0" w:color="auto"/>
                <w:left w:val="none" w:sz="0" w:space="0" w:color="auto"/>
                <w:bottom w:val="none" w:sz="0" w:space="0" w:color="auto"/>
                <w:right w:val="none" w:sz="0" w:space="0" w:color="auto"/>
              </w:divBdr>
              <w:divsChild>
                <w:div w:id="821505352">
                  <w:marLeft w:val="0"/>
                  <w:marRight w:val="1"/>
                  <w:marTop w:val="0"/>
                  <w:marBottom w:val="0"/>
                  <w:divBdr>
                    <w:top w:val="none" w:sz="0" w:space="0" w:color="auto"/>
                    <w:left w:val="none" w:sz="0" w:space="0" w:color="auto"/>
                    <w:bottom w:val="none" w:sz="0" w:space="0" w:color="auto"/>
                    <w:right w:val="none" w:sz="0" w:space="0" w:color="auto"/>
                  </w:divBdr>
                  <w:divsChild>
                    <w:div w:id="2042511923">
                      <w:marLeft w:val="0"/>
                      <w:marRight w:val="0"/>
                      <w:marTop w:val="0"/>
                      <w:marBottom w:val="0"/>
                      <w:divBdr>
                        <w:top w:val="none" w:sz="0" w:space="0" w:color="auto"/>
                        <w:left w:val="none" w:sz="0" w:space="0" w:color="auto"/>
                        <w:bottom w:val="none" w:sz="0" w:space="0" w:color="auto"/>
                        <w:right w:val="none" w:sz="0" w:space="0" w:color="auto"/>
                      </w:divBdr>
                      <w:divsChild>
                        <w:div w:id="116920051">
                          <w:marLeft w:val="0"/>
                          <w:marRight w:val="0"/>
                          <w:marTop w:val="0"/>
                          <w:marBottom w:val="0"/>
                          <w:divBdr>
                            <w:top w:val="none" w:sz="0" w:space="0" w:color="auto"/>
                            <w:left w:val="none" w:sz="0" w:space="0" w:color="auto"/>
                            <w:bottom w:val="none" w:sz="0" w:space="0" w:color="auto"/>
                            <w:right w:val="none" w:sz="0" w:space="0" w:color="auto"/>
                          </w:divBdr>
                          <w:divsChild>
                            <w:div w:id="1062632570">
                              <w:marLeft w:val="0"/>
                              <w:marRight w:val="0"/>
                              <w:marTop w:val="120"/>
                              <w:marBottom w:val="360"/>
                              <w:divBdr>
                                <w:top w:val="none" w:sz="0" w:space="0" w:color="auto"/>
                                <w:left w:val="none" w:sz="0" w:space="0" w:color="auto"/>
                                <w:bottom w:val="none" w:sz="0" w:space="0" w:color="auto"/>
                                <w:right w:val="none" w:sz="0" w:space="0" w:color="auto"/>
                              </w:divBdr>
                              <w:divsChild>
                                <w:div w:id="1661077653">
                                  <w:marLeft w:val="0"/>
                                  <w:marRight w:val="0"/>
                                  <w:marTop w:val="0"/>
                                  <w:marBottom w:val="0"/>
                                  <w:divBdr>
                                    <w:top w:val="none" w:sz="0" w:space="0" w:color="auto"/>
                                    <w:left w:val="none" w:sz="0" w:space="0" w:color="auto"/>
                                    <w:bottom w:val="none" w:sz="0" w:space="0" w:color="auto"/>
                                    <w:right w:val="none" w:sz="0" w:space="0" w:color="auto"/>
                                  </w:divBdr>
                                  <w:divsChild>
                                    <w:div w:id="14984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35">
      <w:bodyDiv w:val="1"/>
      <w:marLeft w:val="0"/>
      <w:marRight w:val="0"/>
      <w:marTop w:val="0"/>
      <w:marBottom w:val="0"/>
      <w:divBdr>
        <w:top w:val="none" w:sz="0" w:space="0" w:color="auto"/>
        <w:left w:val="none" w:sz="0" w:space="0" w:color="auto"/>
        <w:bottom w:val="none" w:sz="0" w:space="0" w:color="auto"/>
        <w:right w:val="none" w:sz="0" w:space="0" w:color="auto"/>
      </w:divBdr>
      <w:divsChild>
        <w:div w:id="1272205449">
          <w:marLeft w:val="0"/>
          <w:marRight w:val="1"/>
          <w:marTop w:val="0"/>
          <w:marBottom w:val="0"/>
          <w:divBdr>
            <w:top w:val="none" w:sz="0" w:space="0" w:color="auto"/>
            <w:left w:val="none" w:sz="0" w:space="0" w:color="auto"/>
            <w:bottom w:val="none" w:sz="0" w:space="0" w:color="auto"/>
            <w:right w:val="none" w:sz="0" w:space="0" w:color="auto"/>
          </w:divBdr>
          <w:divsChild>
            <w:div w:id="1568224258">
              <w:marLeft w:val="0"/>
              <w:marRight w:val="0"/>
              <w:marTop w:val="0"/>
              <w:marBottom w:val="0"/>
              <w:divBdr>
                <w:top w:val="none" w:sz="0" w:space="0" w:color="auto"/>
                <w:left w:val="none" w:sz="0" w:space="0" w:color="auto"/>
                <w:bottom w:val="none" w:sz="0" w:space="0" w:color="auto"/>
                <w:right w:val="none" w:sz="0" w:space="0" w:color="auto"/>
              </w:divBdr>
              <w:divsChild>
                <w:div w:id="816805592">
                  <w:marLeft w:val="0"/>
                  <w:marRight w:val="1"/>
                  <w:marTop w:val="0"/>
                  <w:marBottom w:val="0"/>
                  <w:divBdr>
                    <w:top w:val="none" w:sz="0" w:space="0" w:color="auto"/>
                    <w:left w:val="none" w:sz="0" w:space="0" w:color="auto"/>
                    <w:bottom w:val="none" w:sz="0" w:space="0" w:color="auto"/>
                    <w:right w:val="none" w:sz="0" w:space="0" w:color="auto"/>
                  </w:divBdr>
                  <w:divsChild>
                    <w:div w:id="1525826102">
                      <w:marLeft w:val="0"/>
                      <w:marRight w:val="0"/>
                      <w:marTop w:val="0"/>
                      <w:marBottom w:val="0"/>
                      <w:divBdr>
                        <w:top w:val="none" w:sz="0" w:space="0" w:color="auto"/>
                        <w:left w:val="none" w:sz="0" w:space="0" w:color="auto"/>
                        <w:bottom w:val="none" w:sz="0" w:space="0" w:color="auto"/>
                        <w:right w:val="none" w:sz="0" w:space="0" w:color="auto"/>
                      </w:divBdr>
                      <w:divsChild>
                        <w:div w:id="379137840">
                          <w:marLeft w:val="0"/>
                          <w:marRight w:val="0"/>
                          <w:marTop w:val="0"/>
                          <w:marBottom w:val="0"/>
                          <w:divBdr>
                            <w:top w:val="none" w:sz="0" w:space="0" w:color="auto"/>
                            <w:left w:val="none" w:sz="0" w:space="0" w:color="auto"/>
                            <w:bottom w:val="none" w:sz="0" w:space="0" w:color="auto"/>
                            <w:right w:val="none" w:sz="0" w:space="0" w:color="auto"/>
                          </w:divBdr>
                          <w:divsChild>
                            <w:div w:id="1744179508">
                              <w:marLeft w:val="0"/>
                              <w:marRight w:val="0"/>
                              <w:marTop w:val="120"/>
                              <w:marBottom w:val="360"/>
                              <w:divBdr>
                                <w:top w:val="none" w:sz="0" w:space="0" w:color="auto"/>
                                <w:left w:val="none" w:sz="0" w:space="0" w:color="auto"/>
                                <w:bottom w:val="none" w:sz="0" w:space="0" w:color="auto"/>
                                <w:right w:val="none" w:sz="0" w:space="0" w:color="auto"/>
                              </w:divBdr>
                              <w:divsChild>
                                <w:div w:id="729809866">
                                  <w:marLeft w:val="0"/>
                                  <w:marRight w:val="0"/>
                                  <w:marTop w:val="0"/>
                                  <w:marBottom w:val="0"/>
                                  <w:divBdr>
                                    <w:top w:val="none" w:sz="0" w:space="0" w:color="auto"/>
                                    <w:left w:val="none" w:sz="0" w:space="0" w:color="auto"/>
                                    <w:bottom w:val="none" w:sz="0" w:space="0" w:color="auto"/>
                                    <w:right w:val="none" w:sz="0" w:space="0" w:color="auto"/>
                                  </w:divBdr>
                                  <w:divsChild>
                                    <w:div w:id="4420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09647">
      <w:bodyDiv w:val="1"/>
      <w:marLeft w:val="0"/>
      <w:marRight w:val="0"/>
      <w:marTop w:val="0"/>
      <w:marBottom w:val="0"/>
      <w:divBdr>
        <w:top w:val="none" w:sz="0" w:space="0" w:color="auto"/>
        <w:left w:val="none" w:sz="0" w:space="0" w:color="auto"/>
        <w:bottom w:val="none" w:sz="0" w:space="0" w:color="auto"/>
        <w:right w:val="none" w:sz="0" w:space="0" w:color="auto"/>
      </w:divBdr>
      <w:divsChild>
        <w:div w:id="1432162364">
          <w:marLeft w:val="0"/>
          <w:marRight w:val="1"/>
          <w:marTop w:val="0"/>
          <w:marBottom w:val="0"/>
          <w:divBdr>
            <w:top w:val="none" w:sz="0" w:space="0" w:color="auto"/>
            <w:left w:val="none" w:sz="0" w:space="0" w:color="auto"/>
            <w:bottom w:val="none" w:sz="0" w:space="0" w:color="auto"/>
            <w:right w:val="none" w:sz="0" w:space="0" w:color="auto"/>
          </w:divBdr>
          <w:divsChild>
            <w:div w:id="2095786006">
              <w:marLeft w:val="0"/>
              <w:marRight w:val="0"/>
              <w:marTop w:val="0"/>
              <w:marBottom w:val="0"/>
              <w:divBdr>
                <w:top w:val="none" w:sz="0" w:space="0" w:color="auto"/>
                <w:left w:val="none" w:sz="0" w:space="0" w:color="auto"/>
                <w:bottom w:val="none" w:sz="0" w:space="0" w:color="auto"/>
                <w:right w:val="none" w:sz="0" w:space="0" w:color="auto"/>
              </w:divBdr>
              <w:divsChild>
                <w:div w:id="1105034349">
                  <w:marLeft w:val="0"/>
                  <w:marRight w:val="1"/>
                  <w:marTop w:val="0"/>
                  <w:marBottom w:val="0"/>
                  <w:divBdr>
                    <w:top w:val="none" w:sz="0" w:space="0" w:color="auto"/>
                    <w:left w:val="none" w:sz="0" w:space="0" w:color="auto"/>
                    <w:bottom w:val="none" w:sz="0" w:space="0" w:color="auto"/>
                    <w:right w:val="none" w:sz="0" w:space="0" w:color="auto"/>
                  </w:divBdr>
                  <w:divsChild>
                    <w:div w:id="202406542">
                      <w:marLeft w:val="0"/>
                      <w:marRight w:val="0"/>
                      <w:marTop w:val="0"/>
                      <w:marBottom w:val="0"/>
                      <w:divBdr>
                        <w:top w:val="none" w:sz="0" w:space="0" w:color="auto"/>
                        <w:left w:val="none" w:sz="0" w:space="0" w:color="auto"/>
                        <w:bottom w:val="none" w:sz="0" w:space="0" w:color="auto"/>
                        <w:right w:val="none" w:sz="0" w:space="0" w:color="auto"/>
                      </w:divBdr>
                      <w:divsChild>
                        <w:div w:id="37095385">
                          <w:marLeft w:val="0"/>
                          <w:marRight w:val="0"/>
                          <w:marTop w:val="0"/>
                          <w:marBottom w:val="0"/>
                          <w:divBdr>
                            <w:top w:val="none" w:sz="0" w:space="0" w:color="auto"/>
                            <w:left w:val="none" w:sz="0" w:space="0" w:color="auto"/>
                            <w:bottom w:val="none" w:sz="0" w:space="0" w:color="auto"/>
                            <w:right w:val="none" w:sz="0" w:space="0" w:color="auto"/>
                          </w:divBdr>
                          <w:divsChild>
                            <w:div w:id="1234659892">
                              <w:marLeft w:val="0"/>
                              <w:marRight w:val="0"/>
                              <w:marTop w:val="120"/>
                              <w:marBottom w:val="360"/>
                              <w:divBdr>
                                <w:top w:val="none" w:sz="0" w:space="0" w:color="auto"/>
                                <w:left w:val="none" w:sz="0" w:space="0" w:color="auto"/>
                                <w:bottom w:val="none" w:sz="0" w:space="0" w:color="auto"/>
                                <w:right w:val="none" w:sz="0" w:space="0" w:color="auto"/>
                              </w:divBdr>
                              <w:divsChild>
                                <w:div w:id="1582761072">
                                  <w:marLeft w:val="0"/>
                                  <w:marRight w:val="0"/>
                                  <w:marTop w:val="0"/>
                                  <w:marBottom w:val="0"/>
                                  <w:divBdr>
                                    <w:top w:val="none" w:sz="0" w:space="0" w:color="auto"/>
                                    <w:left w:val="none" w:sz="0" w:space="0" w:color="auto"/>
                                    <w:bottom w:val="none" w:sz="0" w:space="0" w:color="auto"/>
                                    <w:right w:val="none" w:sz="0" w:space="0" w:color="auto"/>
                                  </w:divBdr>
                                  <w:divsChild>
                                    <w:div w:id="182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970200">
      <w:bodyDiv w:val="1"/>
      <w:marLeft w:val="0"/>
      <w:marRight w:val="0"/>
      <w:marTop w:val="0"/>
      <w:marBottom w:val="0"/>
      <w:divBdr>
        <w:top w:val="none" w:sz="0" w:space="0" w:color="auto"/>
        <w:left w:val="none" w:sz="0" w:space="0" w:color="auto"/>
        <w:bottom w:val="none" w:sz="0" w:space="0" w:color="auto"/>
        <w:right w:val="none" w:sz="0" w:space="0" w:color="auto"/>
      </w:divBdr>
      <w:divsChild>
        <w:div w:id="1342120381">
          <w:marLeft w:val="0"/>
          <w:marRight w:val="1"/>
          <w:marTop w:val="0"/>
          <w:marBottom w:val="0"/>
          <w:divBdr>
            <w:top w:val="none" w:sz="0" w:space="0" w:color="auto"/>
            <w:left w:val="none" w:sz="0" w:space="0" w:color="auto"/>
            <w:bottom w:val="none" w:sz="0" w:space="0" w:color="auto"/>
            <w:right w:val="none" w:sz="0" w:space="0" w:color="auto"/>
          </w:divBdr>
          <w:divsChild>
            <w:div w:id="1431507861">
              <w:marLeft w:val="0"/>
              <w:marRight w:val="0"/>
              <w:marTop w:val="0"/>
              <w:marBottom w:val="0"/>
              <w:divBdr>
                <w:top w:val="none" w:sz="0" w:space="0" w:color="auto"/>
                <w:left w:val="none" w:sz="0" w:space="0" w:color="auto"/>
                <w:bottom w:val="none" w:sz="0" w:space="0" w:color="auto"/>
                <w:right w:val="none" w:sz="0" w:space="0" w:color="auto"/>
              </w:divBdr>
              <w:divsChild>
                <w:div w:id="886919509">
                  <w:marLeft w:val="0"/>
                  <w:marRight w:val="1"/>
                  <w:marTop w:val="0"/>
                  <w:marBottom w:val="0"/>
                  <w:divBdr>
                    <w:top w:val="none" w:sz="0" w:space="0" w:color="auto"/>
                    <w:left w:val="none" w:sz="0" w:space="0" w:color="auto"/>
                    <w:bottom w:val="none" w:sz="0" w:space="0" w:color="auto"/>
                    <w:right w:val="none" w:sz="0" w:space="0" w:color="auto"/>
                  </w:divBdr>
                  <w:divsChild>
                    <w:div w:id="2106073105">
                      <w:marLeft w:val="0"/>
                      <w:marRight w:val="0"/>
                      <w:marTop w:val="0"/>
                      <w:marBottom w:val="0"/>
                      <w:divBdr>
                        <w:top w:val="none" w:sz="0" w:space="0" w:color="auto"/>
                        <w:left w:val="none" w:sz="0" w:space="0" w:color="auto"/>
                        <w:bottom w:val="none" w:sz="0" w:space="0" w:color="auto"/>
                        <w:right w:val="none" w:sz="0" w:space="0" w:color="auto"/>
                      </w:divBdr>
                      <w:divsChild>
                        <w:div w:id="1784955965">
                          <w:marLeft w:val="0"/>
                          <w:marRight w:val="0"/>
                          <w:marTop w:val="0"/>
                          <w:marBottom w:val="0"/>
                          <w:divBdr>
                            <w:top w:val="none" w:sz="0" w:space="0" w:color="auto"/>
                            <w:left w:val="none" w:sz="0" w:space="0" w:color="auto"/>
                            <w:bottom w:val="none" w:sz="0" w:space="0" w:color="auto"/>
                            <w:right w:val="none" w:sz="0" w:space="0" w:color="auto"/>
                          </w:divBdr>
                          <w:divsChild>
                            <w:div w:id="1635941080">
                              <w:marLeft w:val="0"/>
                              <w:marRight w:val="0"/>
                              <w:marTop w:val="120"/>
                              <w:marBottom w:val="360"/>
                              <w:divBdr>
                                <w:top w:val="none" w:sz="0" w:space="0" w:color="auto"/>
                                <w:left w:val="none" w:sz="0" w:space="0" w:color="auto"/>
                                <w:bottom w:val="none" w:sz="0" w:space="0" w:color="auto"/>
                                <w:right w:val="none" w:sz="0" w:space="0" w:color="auto"/>
                              </w:divBdr>
                              <w:divsChild>
                                <w:div w:id="1414429360">
                                  <w:marLeft w:val="0"/>
                                  <w:marRight w:val="0"/>
                                  <w:marTop w:val="0"/>
                                  <w:marBottom w:val="0"/>
                                  <w:divBdr>
                                    <w:top w:val="none" w:sz="0" w:space="0" w:color="auto"/>
                                    <w:left w:val="none" w:sz="0" w:space="0" w:color="auto"/>
                                    <w:bottom w:val="none" w:sz="0" w:space="0" w:color="auto"/>
                                    <w:right w:val="none" w:sz="0" w:space="0" w:color="auto"/>
                                  </w:divBdr>
                                  <w:divsChild>
                                    <w:div w:id="1114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538722">
      <w:bodyDiv w:val="1"/>
      <w:marLeft w:val="0"/>
      <w:marRight w:val="0"/>
      <w:marTop w:val="0"/>
      <w:marBottom w:val="0"/>
      <w:divBdr>
        <w:top w:val="none" w:sz="0" w:space="0" w:color="auto"/>
        <w:left w:val="none" w:sz="0" w:space="0" w:color="auto"/>
        <w:bottom w:val="none" w:sz="0" w:space="0" w:color="auto"/>
        <w:right w:val="none" w:sz="0" w:space="0" w:color="auto"/>
      </w:divBdr>
      <w:divsChild>
        <w:div w:id="1620409298">
          <w:marLeft w:val="0"/>
          <w:marRight w:val="1"/>
          <w:marTop w:val="0"/>
          <w:marBottom w:val="0"/>
          <w:divBdr>
            <w:top w:val="none" w:sz="0" w:space="0" w:color="auto"/>
            <w:left w:val="none" w:sz="0" w:space="0" w:color="auto"/>
            <w:bottom w:val="none" w:sz="0" w:space="0" w:color="auto"/>
            <w:right w:val="none" w:sz="0" w:space="0" w:color="auto"/>
          </w:divBdr>
          <w:divsChild>
            <w:div w:id="384568066">
              <w:marLeft w:val="0"/>
              <w:marRight w:val="0"/>
              <w:marTop w:val="0"/>
              <w:marBottom w:val="0"/>
              <w:divBdr>
                <w:top w:val="none" w:sz="0" w:space="0" w:color="auto"/>
                <w:left w:val="none" w:sz="0" w:space="0" w:color="auto"/>
                <w:bottom w:val="none" w:sz="0" w:space="0" w:color="auto"/>
                <w:right w:val="none" w:sz="0" w:space="0" w:color="auto"/>
              </w:divBdr>
              <w:divsChild>
                <w:div w:id="1465544409">
                  <w:marLeft w:val="0"/>
                  <w:marRight w:val="1"/>
                  <w:marTop w:val="0"/>
                  <w:marBottom w:val="0"/>
                  <w:divBdr>
                    <w:top w:val="none" w:sz="0" w:space="0" w:color="auto"/>
                    <w:left w:val="none" w:sz="0" w:space="0" w:color="auto"/>
                    <w:bottom w:val="none" w:sz="0" w:space="0" w:color="auto"/>
                    <w:right w:val="none" w:sz="0" w:space="0" w:color="auto"/>
                  </w:divBdr>
                  <w:divsChild>
                    <w:div w:id="2133286647">
                      <w:marLeft w:val="0"/>
                      <w:marRight w:val="0"/>
                      <w:marTop w:val="0"/>
                      <w:marBottom w:val="0"/>
                      <w:divBdr>
                        <w:top w:val="none" w:sz="0" w:space="0" w:color="auto"/>
                        <w:left w:val="none" w:sz="0" w:space="0" w:color="auto"/>
                        <w:bottom w:val="none" w:sz="0" w:space="0" w:color="auto"/>
                        <w:right w:val="none" w:sz="0" w:space="0" w:color="auto"/>
                      </w:divBdr>
                      <w:divsChild>
                        <w:div w:id="255291216">
                          <w:marLeft w:val="0"/>
                          <w:marRight w:val="0"/>
                          <w:marTop w:val="0"/>
                          <w:marBottom w:val="0"/>
                          <w:divBdr>
                            <w:top w:val="none" w:sz="0" w:space="0" w:color="auto"/>
                            <w:left w:val="none" w:sz="0" w:space="0" w:color="auto"/>
                            <w:bottom w:val="none" w:sz="0" w:space="0" w:color="auto"/>
                            <w:right w:val="none" w:sz="0" w:space="0" w:color="auto"/>
                          </w:divBdr>
                          <w:divsChild>
                            <w:div w:id="812209895">
                              <w:marLeft w:val="0"/>
                              <w:marRight w:val="0"/>
                              <w:marTop w:val="120"/>
                              <w:marBottom w:val="360"/>
                              <w:divBdr>
                                <w:top w:val="none" w:sz="0" w:space="0" w:color="auto"/>
                                <w:left w:val="none" w:sz="0" w:space="0" w:color="auto"/>
                                <w:bottom w:val="none" w:sz="0" w:space="0" w:color="auto"/>
                                <w:right w:val="none" w:sz="0" w:space="0" w:color="auto"/>
                              </w:divBdr>
                              <w:divsChild>
                                <w:div w:id="1278877486">
                                  <w:marLeft w:val="0"/>
                                  <w:marRight w:val="0"/>
                                  <w:marTop w:val="0"/>
                                  <w:marBottom w:val="0"/>
                                  <w:divBdr>
                                    <w:top w:val="none" w:sz="0" w:space="0" w:color="auto"/>
                                    <w:left w:val="none" w:sz="0" w:space="0" w:color="auto"/>
                                    <w:bottom w:val="none" w:sz="0" w:space="0" w:color="auto"/>
                                    <w:right w:val="none" w:sz="0" w:space="0" w:color="auto"/>
                                  </w:divBdr>
                                  <w:divsChild>
                                    <w:div w:id="681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46601">
      <w:bodyDiv w:val="1"/>
      <w:marLeft w:val="0"/>
      <w:marRight w:val="0"/>
      <w:marTop w:val="0"/>
      <w:marBottom w:val="0"/>
      <w:divBdr>
        <w:top w:val="none" w:sz="0" w:space="0" w:color="auto"/>
        <w:left w:val="none" w:sz="0" w:space="0" w:color="auto"/>
        <w:bottom w:val="none" w:sz="0" w:space="0" w:color="auto"/>
        <w:right w:val="none" w:sz="0" w:space="0" w:color="auto"/>
      </w:divBdr>
    </w:div>
    <w:div w:id="1406144795">
      <w:bodyDiv w:val="1"/>
      <w:marLeft w:val="0"/>
      <w:marRight w:val="0"/>
      <w:marTop w:val="0"/>
      <w:marBottom w:val="0"/>
      <w:divBdr>
        <w:top w:val="none" w:sz="0" w:space="0" w:color="auto"/>
        <w:left w:val="none" w:sz="0" w:space="0" w:color="auto"/>
        <w:bottom w:val="none" w:sz="0" w:space="0" w:color="auto"/>
        <w:right w:val="none" w:sz="0" w:space="0" w:color="auto"/>
      </w:divBdr>
    </w:div>
    <w:div w:id="1497988045">
      <w:bodyDiv w:val="1"/>
      <w:marLeft w:val="0"/>
      <w:marRight w:val="0"/>
      <w:marTop w:val="0"/>
      <w:marBottom w:val="0"/>
      <w:divBdr>
        <w:top w:val="none" w:sz="0" w:space="0" w:color="auto"/>
        <w:left w:val="none" w:sz="0" w:space="0" w:color="auto"/>
        <w:bottom w:val="none" w:sz="0" w:space="0" w:color="auto"/>
        <w:right w:val="none" w:sz="0" w:space="0" w:color="auto"/>
      </w:divBdr>
      <w:divsChild>
        <w:div w:id="353267889">
          <w:marLeft w:val="0"/>
          <w:marRight w:val="1"/>
          <w:marTop w:val="0"/>
          <w:marBottom w:val="0"/>
          <w:divBdr>
            <w:top w:val="none" w:sz="0" w:space="0" w:color="auto"/>
            <w:left w:val="none" w:sz="0" w:space="0" w:color="auto"/>
            <w:bottom w:val="none" w:sz="0" w:space="0" w:color="auto"/>
            <w:right w:val="none" w:sz="0" w:space="0" w:color="auto"/>
          </w:divBdr>
          <w:divsChild>
            <w:div w:id="1159612268">
              <w:marLeft w:val="0"/>
              <w:marRight w:val="0"/>
              <w:marTop w:val="0"/>
              <w:marBottom w:val="0"/>
              <w:divBdr>
                <w:top w:val="none" w:sz="0" w:space="0" w:color="auto"/>
                <w:left w:val="none" w:sz="0" w:space="0" w:color="auto"/>
                <w:bottom w:val="none" w:sz="0" w:space="0" w:color="auto"/>
                <w:right w:val="none" w:sz="0" w:space="0" w:color="auto"/>
              </w:divBdr>
              <w:divsChild>
                <w:div w:id="1958948605">
                  <w:marLeft w:val="0"/>
                  <w:marRight w:val="1"/>
                  <w:marTop w:val="0"/>
                  <w:marBottom w:val="0"/>
                  <w:divBdr>
                    <w:top w:val="none" w:sz="0" w:space="0" w:color="auto"/>
                    <w:left w:val="none" w:sz="0" w:space="0" w:color="auto"/>
                    <w:bottom w:val="none" w:sz="0" w:space="0" w:color="auto"/>
                    <w:right w:val="none" w:sz="0" w:space="0" w:color="auto"/>
                  </w:divBdr>
                  <w:divsChild>
                    <w:div w:id="1589146598">
                      <w:marLeft w:val="0"/>
                      <w:marRight w:val="0"/>
                      <w:marTop w:val="0"/>
                      <w:marBottom w:val="0"/>
                      <w:divBdr>
                        <w:top w:val="none" w:sz="0" w:space="0" w:color="auto"/>
                        <w:left w:val="none" w:sz="0" w:space="0" w:color="auto"/>
                        <w:bottom w:val="none" w:sz="0" w:space="0" w:color="auto"/>
                        <w:right w:val="none" w:sz="0" w:space="0" w:color="auto"/>
                      </w:divBdr>
                      <w:divsChild>
                        <w:div w:id="793526652">
                          <w:marLeft w:val="0"/>
                          <w:marRight w:val="0"/>
                          <w:marTop w:val="0"/>
                          <w:marBottom w:val="0"/>
                          <w:divBdr>
                            <w:top w:val="none" w:sz="0" w:space="0" w:color="auto"/>
                            <w:left w:val="none" w:sz="0" w:space="0" w:color="auto"/>
                            <w:bottom w:val="none" w:sz="0" w:space="0" w:color="auto"/>
                            <w:right w:val="none" w:sz="0" w:space="0" w:color="auto"/>
                          </w:divBdr>
                          <w:divsChild>
                            <w:div w:id="871456669">
                              <w:marLeft w:val="0"/>
                              <w:marRight w:val="0"/>
                              <w:marTop w:val="120"/>
                              <w:marBottom w:val="360"/>
                              <w:divBdr>
                                <w:top w:val="none" w:sz="0" w:space="0" w:color="auto"/>
                                <w:left w:val="none" w:sz="0" w:space="0" w:color="auto"/>
                                <w:bottom w:val="none" w:sz="0" w:space="0" w:color="auto"/>
                                <w:right w:val="none" w:sz="0" w:space="0" w:color="auto"/>
                              </w:divBdr>
                              <w:divsChild>
                                <w:div w:id="1934316104">
                                  <w:marLeft w:val="0"/>
                                  <w:marRight w:val="0"/>
                                  <w:marTop w:val="0"/>
                                  <w:marBottom w:val="0"/>
                                  <w:divBdr>
                                    <w:top w:val="none" w:sz="0" w:space="0" w:color="auto"/>
                                    <w:left w:val="none" w:sz="0" w:space="0" w:color="auto"/>
                                    <w:bottom w:val="none" w:sz="0" w:space="0" w:color="auto"/>
                                    <w:right w:val="none" w:sz="0" w:space="0" w:color="auto"/>
                                  </w:divBdr>
                                  <w:divsChild>
                                    <w:div w:id="18515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17216">
      <w:bodyDiv w:val="1"/>
      <w:marLeft w:val="0"/>
      <w:marRight w:val="0"/>
      <w:marTop w:val="0"/>
      <w:marBottom w:val="0"/>
      <w:divBdr>
        <w:top w:val="none" w:sz="0" w:space="0" w:color="auto"/>
        <w:left w:val="none" w:sz="0" w:space="0" w:color="auto"/>
        <w:bottom w:val="none" w:sz="0" w:space="0" w:color="auto"/>
        <w:right w:val="none" w:sz="0" w:space="0" w:color="auto"/>
      </w:divBdr>
      <w:divsChild>
        <w:div w:id="1707563207">
          <w:marLeft w:val="0"/>
          <w:marRight w:val="1"/>
          <w:marTop w:val="0"/>
          <w:marBottom w:val="0"/>
          <w:divBdr>
            <w:top w:val="none" w:sz="0" w:space="0" w:color="auto"/>
            <w:left w:val="none" w:sz="0" w:space="0" w:color="auto"/>
            <w:bottom w:val="none" w:sz="0" w:space="0" w:color="auto"/>
            <w:right w:val="none" w:sz="0" w:space="0" w:color="auto"/>
          </w:divBdr>
          <w:divsChild>
            <w:div w:id="1549998258">
              <w:marLeft w:val="0"/>
              <w:marRight w:val="0"/>
              <w:marTop w:val="0"/>
              <w:marBottom w:val="0"/>
              <w:divBdr>
                <w:top w:val="none" w:sz="0" w:space="0" w:color="auto"/>
                <w:left w:val="none" w:sz="0" w:space="0" w:color="auto"/>
                <w:bottom w:val="none" w:sz="0" w:space="0" w:color="auto"/>
                <w:right w:val="none" w:sz="0" w:space="0" w:color="auto"/>
              </w:divBdr>
              <w:divsChild>
                <w:div w:id="2110159566">
                  <w:marLeft w:val="0"/>
                  <w:marRight w:val="1"/>
                  <w:marTop w:val="0"/>
                  <w:marBottom w:val="0"/>
                  <w:divBdr>
                    <w:top w:val="none" w:sz="0" w:space="0" w:color="auto"/>
                    <w:left w:val="none" w:sz="0" w:space="0" w:color="auto"/>
                    <w:bottom w:val="none" w:sz="0" w:space="0" w:color="auto"/>
                    <w:right w:val="none" w:sz="0" w:space="0" w:color="auto"/>
                  </w:divBdr>
                  <w:divsChild>
                    <w:div w:id="144586168">
                      <w:marLeft w:val="0"/>
                      <w:marRight w:val="0"/>
                      <w:marTop w:val="0"/>
                      <w:marBottom w:val="0"/>
                      <w:divBdr>
                        <w:top w:val="none" w:sz="0" w:space="0" w:color="auto"/>
                        <w:left w:val="none" w:sz="0" w:space="0" w:color="auto"/>
                        <w:bottom w:val="none" w:sz="0" w:space="0" w:color="auto"/>
                        <w:right w:val="none" w:sz="0" w:space="0" w:color="auto"/>
                      </w:divBdr>
                      <w:divsChild>
                        <w:div w:id="1535773407">
                          <w:marLeft w:val="0"/>
                          <w:marRight w:val="0"/>
                          <w:marTop w:val="0"/>
                          <w:marBottom w:val="0"/>
                          <w:divBdr>
                            <w:top w:val="none" w:sz="0" w:space="0" w:color="auto"/>
                            <w:left w:val="none" w:sz="0" w:space="0" w:color="auto"/>
                            <w:bottom w:val="none" w:sz="0" w:space="0" w:color="auto"/>
                            <w:right w:val="none" w:sz="0" w:space="0" w:color="auto"/>
                          </w:divBdr>
                          <w:divsChild>
                            <w:div w:id="900678690">
                              <w:marLeft w:val="0"/>
                              <w:marRight w:val="0"/>
                              <w:marTop w:val="120"/>
                              <w:marBottom w:val="360"/>
                              <w:divBdr>
                                <w:top w:val="none" w:sz="0" w:space="0" w:color="auto"/>
                                <w:left w:val="none" w:sz="0" w:space="0" w:color="auto"/>
                                <w:bottom w:val="none" w:sz="0" w:space="0" w:color="auto"/>
                                <w:right w:val="none" w:sz="0" w:space="0" w:color="auto"/>
                              </w:divBdr>
                              <w:divsChild>
                                <w:div w:id="1969700162">
                                  <w:marLeft w:val="0"/>
                                  <w:marRight w:val="0"/>
                                  <w:marTop w:val="0"/>
                                  <w:marBottom w:val="0"/>
                                  <w:divBdr>
                                    <w:top w:val="none" w:sz="0" w:space="0" w:color="auto"/>
                                    <w:left w:val="none" w:sz="0" w:space="0" w:color="auto"/>
                                    <w:bottom w:val="none" w:sz="0" w:space="0" w:color="auto"/>
                                    <w:right w:val="none" w:sz="0" w:space="0" w:color="auto"/>
                                  </w:divBdr>
                                  <w:divsChild>
                                    <w:div w:id="981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865289">
      <w:bodyDiv w:val="1"/>
      <w:marLeft w:val="0"/>
      <w:marRight w:val="0"/>
      <w:marTop w:val="0"/>
      <w:marBottom w:val="0"/>
      <w:divBdr>
        <w:top w:val="none" w:sz="0" w:space="0" w:color="auto"/>
        <w:left w:val="none" w:sz="0" w:space="0" w:color="auto"/>
        <w:bottom w:val="none" w:sz="0" w:space="0" w:color="auto"/>
        <w:right w:val="none" w:sz="0" w:space="0" w:color="auto"/>
      </w:divBdr>
    </w:div>
    <w:div w:id="1634362233">
      <w:bodyDiv w:val="1"/>
      <w:marLeft w:val="0"/>
      <w:marRight w:val="0"/>
      <w:marTop w:val="0"/>
      <w:marBottom w:val="0"/>
      <w:divBdr>
        <w:top w:val="none" w:sz="0" w:space="0" w:color="auto"/>
        <w:left w:val="none" w:sz="0" w:space="0" w:color="auto"/>
        <w:bottom w:val="none" w:sz="0" w:space="0" w:color="auto"/>
        <w:right w:val="none" w:sz="0" w:space="0" w:color="auto"/>
      </w:divBdr>
      <w:divsChild>
        <w:div w:id="1868056907">
          <w:marLeft w:val="0"/>
          <w:marRight w:val="1"/>
          <w:marTop w:val="0"/>
          <w:marBottom w:val="0"/>
          <w:divBdr>
            <w:top w:val="none" w:sz="0" w:space="0" w:color="auto"/>
            <w:left w:val="none" w:sz="0" w:space="0" w:color="auto"/>
            <w:bottom w:val="none" w:sz="0" w:space="0" w:color="auto"/>
            <w:right w:val="none" w:sz="0" w:space="0" w:color="auto"/>
          </w:divBdr>
          <w:divsChild>
            <w:div w:id="1314718389">
              <w:marLeft w:val="0"/>
              <w:marRight w:val="0"/>
              <w:marTop w:val="0"/>
              <w:marBottom w:val="0"/>
              <w:divBdr>
                <w:top w:val="none" w:sz="0" w:space="0" w:color="auto"/>
                <w:left w:val="none" w:sz="0" w:space="0" w:color="auto"/>
                <w:bottom w:val="none" w:sz="0" w:space="0" w:color="auto"/>
                <w:right w:val="none" w:sz="0" w:space="0" w:color="auto"/>
              </w:divBdr>
              <w:divsChild>
                <w:div w:id="129325625">
                  <w:marLeft w:val="0"/>
                  <w:marRight w:val="1"/>
                  <w:marTop w:val="0"/>
                  <w:marBottom w:val="0"/>
                  <w:divBdr>
                    <w:top w:val="none" w:sz="0" w:space="0" w:color="auto"/>
                    <w:left w:val="none" w:sz="0" w:space="0" w:color="auto"/>
                    <w:bottom w:val="none" w:sz="0" w:space="0" w:color="auto"/>
                    <w:right w:val="none" w:sz="0" w:space="0" w:color="auto"/>
                  </w:divBdr>
                  <w:divsChild>
                    <w:div w:id="869490485">
                      <w:marLeft w:val="0"/>
                      <w:marRight w:val="0"/>
                      <w:marTop w:val="0"/>
                      <w:marBottom w:val="0"/>
                      <w:divBdr>
                        <w:top w:val="none" w:sz="0" w:space="0" w:color="auto"/>
                        <w:left w:val="none" w:sz="0" w:space="0" w:color="auto"/>
                        <w:bottom w:val="none" w:sz="0" w:space="0" w:color="auto"/>
                        <w:right w:val="none" w:sz="0" w:space="0" w:color="auto"/>
                      </w:divBdr>
                      <w:divsChild>
                        <w:div w:id="1412771324">
                          <w:marLeft w:val="0"/>
                          <w:marRight w:val="0"/>
                          <w:marTop w:val="0"/>
                          <w:marBottom w:val="0"/>
                          <w:divBdr>
                            <w:top w:val="none" w:sz="0" w:space="0" w:color="auto"/>
                            <w:left w:val="none" w:sz="0" w:space="0" w:color="auto"/>
                            <w:bottom w:val="none" w:sz="0" w:space="0" w:color="auto"/>
                            <w:right w:val="none" w:sz="0" w:space="0" w:color="auto"/>
                          </w:divBdr>
                          <w:divsChild>
                            <w:div w:id="75980238">
                              <w:marLeft w:val="0"/>
                              <w:marRight w:val="0"/>
                              <w:marTop w:val="120"/>
                              <w:marBottom w:val="360"/>
                              <w:divBdr>
                                <w:top w:val="none" w:sz="0" w:space="0" w:color="auto"/>
                                <w:left w:val="none" w:sz="0" w:space="0" w:color="auto"/>
                                <w:bottom w:val="none" w:sz="0" w:space="0" w:color="auto"/>
                                <w:right w:val="none" w:sz="0" w:space="0" w:color="auto"/>
                              </w:divBdr>
                              <w:divsChild>
                                <w:div w:id="1775589389">
                                  <w:marLeft w:val="0"/>
                                  <w:marRight w:val="0"/>
                                  <w:marTop w:val="0"/>
                                  <w:marBottom w:val="0"/>
                                  <w:divBdr>
                                    <w:top w:val="none" w:sz="0" w:space="0" w:color="auto"/>
                                    <w:left w:val="none" w:sz="0" w:space="0" w:color="auto"/>
                                    <w:bottom w:val="none" w:sz="0" w:space="0" w:color="auto"/>
                                    <w:right w:val="none" w:sz="0" w:space="0" w:color="auto"/>
                                  </w:divBdr>
                                </w:div>
                                <w:div w:id="178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33721">
      <w:bodyDiv w:val="1"/>
      <w:marLeft w:val="0"/>
      <w:marRight w:val="0"/>
      <w:marTop w:val="0"/>
      <w:marBottom w:val="0"/>
      <w:divBdr>
        <w:top w:val="none" w:sz="0" w:space="0" w:color="auto"/>
        <w:left w:val="none" w:sz="0" w:space="0" w:color="auto"/>
        <w:bottom w:val="none" w:sz="0" w:space="0" w:color="auto"/>
        <w:right w:val="none" w:sz="0" w:space="0" w:color="auto"/>
      </w:divBdr>
      <w:divsChild>
        <w:div w:id="404886028">
          <w:marLeft w:val="0"/>
          <w:marRight w:val="1"/>
          <w:marTop w:val="0"/>
          <w:marBottom w:val="0"/>
          <w:divBdr>
            <w:top w:val="none" w:sz="0" w:space="0" w:color="auto"/>
            <w:left w:val="none" w:sz="0" w:space="0" w:color="auto"/>
            <w:bottom w:val="none" w:sz="0" w:space="0" w:color="auto"/>
            <w:right w:val="none" w:sz="0" w:space="0" w:color="auto"/>
          </w:divBdr>
          <w:divsChild>
            <w:div w:id="866868151">
              <w:marLeft w:val="0"/>
              <w:marRight w:val="0"/>
              <w:marTop w:val="0"/>
              <w:marBottom w:val="0"/>
              <w:divBdr>
                <w:top w:val="none" w:sz="0" w:space="0" w:color="auto"/>
                <w:left w:val="none" w:sz="0" w:space="0" w:color="auto"/>
                <w:bottom w:val="none" w:sz="0" w:space="0" w:color="auto"/>
                <w:right w:val="none" w:sz="0" w:space="0" w:color="auto"/>
              </w:divBdr>
              <w:divsChild>
                <w:div w:id="760954312">
                  <w:marLeft w:val="0"/>
                  <w:marRight w:val="1"/>
                  <w:marTop w:val="0"/>
                  <w:marBottom w:val="0"/>
                  <w:divBdr>
                    <w:top w:val="none" w:sz="0" w:space="0" w:color="auto"/>
                    <w:left w:val="none" w:sz="0" w:space="0" w:color="auto"/>
                    <w:bottom w:val="none" w:sz="0" w:space="0" w:color="auto"/>
                    <w:right w:val="none" w:sz="0" w:space="0" w:color="auto"/>
                  </w:divBdr>
                  <w:divsChild>
                    <w:div w:id="574047098">
                      <w:marLeft w:val="0"/>
                      <w:marRight w:val="0"/>
                      <w:marTop w:val="0"/>
                      <w:marBottom w:val="0"/>
                      <w:divBdr>
                        <w:top w:val="none" w:sz="0" w:space="0" w:color="auto"/>
                        <w:left w:val="none" w:sz="0" w:space="0" w:color="auto"/>
                        <w:bottom w:val="none" w:sz="0" w:space="0" w:color="auto"/>
                        <w:right w:val="none" w:sz="0" w:space="0" w:color="auto"/>
                      </w:divBdr>
                      <w:divsChild>
                        <w:div w:id="616642945">
                          <w:marLeft w:val="0"/>
                          <w:marRight w:val="0"/>
                          <w:marTop w:val="0"/>
                          <w:marBottom w:val="0"/>
                          <w:divBdr>
                            <w:top w:val="none" w:sz="0" w:space="0" w:color="auto"/>
                            <w:left w:val="none" w:sz="0" w:space="0" w:color="auto"/>
                            <w:bottom w:val="none" w:sz="0" w:space="0" w:color="auto"/>
                            <w:right w:val="none" w:sz="0" w:space="0" w:color="auto"/>
                          </w:divBdr>
                          <w:divsChild>
                            <w:div w:id="1401293492">
                              <w:marLeft w:val="0"/>
                              <w:marRight w:val="0"/>
                              <w:marTop w:val="120"/>
                              <w:marBottom w:val="360"/>
                              <w:divBdr>
                                <w:top w:val="none" w:sz="0" w:space="0" w:color="auto"/>
                                <w:left w:val="none" w:sz="0" w:space="0" w:color="auto"/>
                                <w:bottom w:val="none" w:sz="0" w:space="0" w:color="auto"/>
                                <w:right w:val="none" w:sz="0" w:space="0" w:color="auto"/>
                              </w:divBdr>
                              <w:divsChild>
                                <w:div w:id="1113137153">
                                  <w:marLeft w:val="0"/>
                                  <w:marRight w:val="0"/>
                                  <w:marTop w:val="0"/>
                                  <w:marBottom w:val="0"/>
                                  <w:divBdr>
                                    <w:top w:val="none" w:sz="0" w:space="0" w:color="auto"/>
                                    <w:left w:val="none" w:sz="0" w:space="0" w:color="auto"/>
                                    <w:bottom w:val="none" w:sz="0" w:space="0" w:color="auto"/>
                                    <w:right w:val="none" w:sz="0" w:space="0" w:color="auto"/>
                                  </w:divBdr>
                                  <w:divsChild>
                                    <w:div w:id="11677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56029">
      <w:bodyDiv w:val="1"/>
      <w:marLeft w:val="0"/>
      <w:marRight w:val="0"/>
      <w:marTop w:val="0"/>
      <w:marBottom w:val="0"/>
      <w:divBdr>
        <w:top w:val="none" w:sz="0" w:space="0" w:color="auto"/>
        <w:left w:val="none" w:sz="0" w:space="0" w:color="auto"/>
        <w:bottom w:val="none" w:sz="0" w:space="0" w:color="auto"/>
        <w:right w:val="none" w:sz="0" w:space="0" w:color="auto"/>
      </w:divBdr>
      <w:divsChild>
        <w:div w:id="2041196847">
          <w:marLeft w:val="0"/>
          <w:marRight w:val="1"/>
          <w:marTop w:val="0"/>
          <w:marBottom w:val="0"/>
          <w:divBdr>
            <w:top w:val="none" w:sz="0" w:space="0" w:color="auto"/>
            <w:left w:val="none" w:sz="0" w:space="0" w:color="auto"/>
            <w:bottom w:val="none" w:sz="0" w:space="0" w:color="auto"/>
            <w:right w:val="none" w:sz="0" w:space="0" w:color="auto"/>
          </w:divBdr>
          <w:divsChild>
            <w:div w:id="510489344">
              <w:marLeft w:val="0"/>
              <w:marRight w:val="0"/>
              <w:marTop w:val="0"/>
              <w:marBottom w:val="0"/>
              <w:divBdr>
                <w:top w:val="none" w:sz="0" w:space="0" w:color="auto"/>
                <w:left w:val="none" w:sz="0" w:space="0" w:color="auto"/>
                <w:bottom w:val="none" w:sz="0" w:space="0" w:color="auto"/>
                <w:right w:val="none" w:sz="0" w:space="0" w:color="auto"/>
              </w:divBdr>
              <w:divsChild>
                <w:div w:id="273563967">
                  <w:marLeft w:val="0"/>
                  <w:marRight w:val="1"/>
                  <w:marTop w:val="0"/>
                  <w:marBottom w:val="0"/>
                  <w:divBdr>
                    <w:top w:val="none" w:sz="0" w:space="0" w:color="auto"/>
                    <w:left w:val="none" w:sz="0" w:space="0" w:color="auto"/>
                    <w:bottom w:val="none" w:sz="0" w:space="0" w:color="auto"/>
                    <w:right w:val="none" w:sz="0" w:space="0" w:color="auto"/>
                  </w:divBdr>
                  <w:divsChild>
                    <w:div w:id="860969841">
                      <w:marLeft w:val="0"/>
                      <w:marRight w:val="0"/>
                      <w:marTop w:val="0"/>
                      <w:marBottom w:val="0"/>
                      <w:divBdr>
                        <w:top w:val="none" w:sz="0" w:space="0" w:color="auto"/>
                        <w:left w:val="none" w:sz="0" w:space="0" w:color="auto"/>
                        <w:bottom w:val="none" w:sz="0" w:space="0" w:color="auto"/>
                        <w:right w:val="none" w:sz="0" w:space="0" w:color="auto"/>
                      </w:divBdr>
                      <w:divsChild>
                        <w:div w:id="1206218550">
                          <w:marLeft w:val="0"/>
                          <w:marRight w:val="0"/>
                          <w:marTop w:val="0"/>
                          <w:marBottom w:val="0"/>
                          <w:divBdr>
                            <w:top w:val="none" w:sz="0" w:space="0" w:color="auto"/>
                            <w:left w:val="none" w:sz="0" w:space="0" w:color="auto"/>
                            <w:bottom w:val="none" w:sz="0" w:space="0" w:color="auto"/>
                            <w:right w:val="none" w:sz="0" w:space="0" w:color="auto"/>
                          </w:divBdr>
                          <w:divsChild>
                            <w:div w:id="1065494242">
                              <w:marLeft w:val="0"/>
                              <w:marRight w:val="0"/>
                              <w:marTop w:val="0"/>
                              <w:marBottom w:val="0"/>
                              <w:divBdr>
                                <w:top w:val="none" w:sz="0" w:space="0" w:color="auto"/>
                                <w:left w:val="none" w:sz="0" w:space="0" w:color="auto"/>
                                <w:bottom w:val="none" w:sz="0" w:space="0" w:color="auto"/>
                                <w:right w:val="none" w:sz="0" w:space="0" w:color="auto"/>
                              </w:divBdr>
                            </w:div>
                          </w:divsChild>
                        </w:div>
                        <w:div w:id="973559408">
                          <w:marLeft w:val="0"/>
                          <w:marRight w:val="0"/>
                          <w:marTop w:val="0"/>
                          <w:marBottom w:val="0"/>
                          <w:divBdr>
                            <w:top w:val="none" w:sz="0" w:space="0" w:color="auto"/>
                            <w:left w:val="none" w:sz="0" w:space="0" w:color="auto"/>
                            <w:bottom w:val="none" w:sz="0" w:space="0" w:color="auto"/>
                            <w:right w:val="none" w:sz="0" w:space="0" w:color="auto"/>
                          </w:divBdr>
                          <w:divsChild>
                            <w:div w:id="1668287517">
                              <w:marLeft w:val="0"/>
                              <w:marRight w:val="0"/>
                              <w:marTop w:val="120"/>
                              <w:marBottom w:val="360"/>
                              <w:divBdr>
                                <w:top w:val="none" w:sz="0" w:space="0" w:color="auto"/>
                                <w:left w:val="none" w:sz="0" w:space="0" w:color="auto"/>
                                <w:bottom w:val="none" w:sz="0" w:space="0" w:color="auto"/>
                                <w:right w:val="none" w:sz="0" w:space="0" w:color="auto"/>
                              </w:divBdr>
                              <w:divsChild>
                                <w:div w:id="195242525">
                                  <w:marLeft w:val="0"/>
                                  <w:marRight w:val="0"/>
                                  <w:marTop w:val="0"/>
                                  <w:marBottom w:val="0"/>
                                  <w:divBdr>
                                    <w:top w:val="none" w:sz="0" w:space="0" w:color="auto"/>
                                    <w:left w:val="none" w:sz="0" w:space="0" w:color="auto"/>
                                    <w:bottom w:val="none" w:sz="0" w:space="0" w:color="auto"/>
                                    <w:right w:val="none" w:sz="0" w:space="0" w:color="auto"/>
                                  </w:divBdr>
                                </w:div>
                                <w:div w:id="560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69206">
      <w:bodyDiv w:val="1"/>
      <w:marLeft w:val="0"/>
      <w:marRight w:val="0"/>
      <w:marTop w:val="0"/>
      <w:marBottom w:val="0"/>
      <w:divBdr>
        <w:top w:val="none" w:sz="0" w:space="0" w:color="auto"/>
        <w:left w:val="none" w:sz="0" w:space="0" w:color="auto"/>
        <w:bottom w:val="none" w:sz="0" w:space="0" w:color="auto"/>
        <w:right w:val="none" w:sz="0" w:space="0" w:color="auto"/>
      </w:divBdr>
      <w:divsChild>
        <w:div w:id="520898651">
          <w:marLeft w:val="0"/>
          <w:marRight w:val="1"/>
          <w:marTop w:val="0"/>
          <w:marBottom w:val="0"/>
          <w:divBdr>
            <w:top w:val="none" w:sz="0" w:space="0" w:color="auto"/>
            <w:left w:val="none" w:sz="0" w:space="0" w:color="auto"/>
            <w:bottom w:val="none" w:sz="0" w:space="0" w:color="auto"/>
            <w:right w:val="none" w:sz="0" w:space="0" w:color="auto"/>
          </w:divBdr>
          <w:divsChild>
            <w:div w:id="2008242086">
              <w:marLeft w:val="0"/>
              <w:marRight w:val="0"/>
              <w:marTop w:val="0"/>
              <w:marBottom w:val="0"/>
              <w:divBdr>
                <w:top w:val="none" w:sz="0" w:space="0" w:color="auto"/>
                <w:left w:val="none" w:sz="0" w:space="0" w:color="auto"/>
                <w:bottom w:val="none" w:sz="0" w:space="0" w:color="auto"/>
                <w:right w:val="none" w:sz="0" w:space="0" w:color="auto"/>
              </w:divBdr>
              <w:divsChild>
                <w:div w:id="1316493050">
                  <w:marLeft w:val="0"/>
                  <w:marRight w:val="1"/>
                  <w:marTop w:val="0"/>
                  <w:marBottom w:val="0"/>
                  <w:divBdr>
                    <w:top w:val="none" w:sz="0" w:space="0" w:color="auto"/>
                    <w:left w:val="none" w:sz="0" w:space="0" w:color="auto"/>
                    <w:bottom w:val="none" w:sz="0" w:space="0" w:color="auto"/>
                    <w:right w:val="none" w:sz="0" w:space="0" w:color="auto"/>
                  </w:divBdr>
                  <w:divsChild>
                    <w:div w:id="653679541">
                      <w:marLeft w:val="0"/>
                      <w:marRight w:val="0"/>
                      <w:marTop w:val="0"/>
                      <w:marBottom w:val="0"/>
                      <w:divBdr>
                        <w:top w:val="none" w:sz="0" w:space="0" w:color="auto"/>
                        <w:left w:val="none" w:sz="0" w:space="0" w:color="auto"/>
                        <w:bottom w:val="none" w:sz="0" w:space="0" w:color="auto"/>
                        <w:right w:val="none" w:sz="0" w:space="0" w:color="auto"/>
                      </w:divBdr>
                      <w:divsChild>
                        <w:div w:id="1523400940">
                          <w:marLeft w:val="0"/>
                          <w:marRight w:val="0"/>
                          <w:marTop w:val="0"/>
                          <w:marBottom w:val="0"/>
                          <w:divBdr>
                            <w:top w:val="none" w:sz="0" w:space="0" w:color="auto"/>
                            <w:left w:val="none" w:sz="0" w:space="0" w:color="auto"/>
                            <w:bottom w:val="none" w:sz="0" w:space="0" w:color="auto"/>
                            <w:right w:val="none" w:sz="0" w:space="0" w:color="auto"/>
                          </w:divBdr>
                          <w:divsChild>
                            <w:div w:id="1736390836">
                              <w:marLeft w:val="0"/>
                              <w:marRight w:val="0"/>
                              <w:marTop w:val="120"/>
                              <w:marBottom w:val="360"/>
                              <w:divBdr>
                                <w:top w:val="none" w:sz="0" w:space="0" w:color="auto"/>
                                <w:left w:val="none" w:sz="0" w:space="0" w:color="auto"/>
                                <w:bottom w:val="none" w:sz="0" w:space="0" w:color="auto"/>
                                <w:right w:val="none" w:sz="0" w:space="0" w:color="auto"/>
                              </w:divBdr>
                              <w:divsChild>
                                <w:div w:id="797072383">
                                  <w:marLeft w:val="0"/>
                                  <w:marRight w:val="0"/>
                                  <w:marTop w:val="0"/>
                                  <w:marBottom w:val="0"/>
                                  <w:divBdr>
                                    <w:top w:val="none" w:sz="0" w:space="0" w:color="auto"/>
                                    <w:left w:val="none" w:sz="0" w:space="0" w:color="auto"/>
                                    <w:bottom w:val="none" w:sz="0" w:space="0" w:color="auto"/>
                                    <w:right w:val="none" w:sz="0" w:space="0" w:color="auto"/>
                                  </w:divBdr>
                                  <w:divsChild>
                                    <w:div w:id="19599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342165">
      <w:bodyDiv w:val="1"/>
      <w:marLeft w:val="0"/>
      <w:marRight w:val="0"/>
      <w:marTop w:val="0"/>
      <w:marBottom w:val="0"/>
      <w:divBdr>
        <w:top w:val="none" w:sz="0" w:space="0" w:color="auto"/>
        <w:left w:val="none" w:sz="0" w:space="0" w:color="auto"/>
        <w:bottom w:val="none" w:sz="0" w:space="0" w:color="auto"/>
        <w:right w:val="none" w:sz="0" w:space="0" w:color="auto"/>
      </w:divBdr>
    </w:div>
    <w:div w:id="1755004445">
      <w:bodyDiv w:val="1"/>
      <w:marLeft w:val="0"/>
      <w:marRight w:val="0"/>
      <w:marTop w:val="0"/>
      <w:marBottom w:val="0"/>
      <w:divBdr>
        <w:top w:val="none" w:sz="0" w:space="0" w:color="auto"/>
        <w:left w:val="none" w:sz="0" w:space="0" w:color="auto"/>
        <w:bottom w:val="none" w:sz="0" w:space="0" w:color="auto"/>
        <w:right w:val="none" w:sz="0" w:space="0" w:color="auto"/>
      </w:divBdr>
      <w:divsChild>
        <w:div w:id="947390327">
          <w:marLeft w:val="0"/>
          <w:marRight w:val="1"/>
          <w:marTop w:val="0"/>
          <w:marBottom w:val="0"/>
          <w:divBdr>
            <w:top w:val="none" w:sz="0" w:space="0" w:color="auto"/>
            <w:left w:val="none" w:sz="0" w:space="0" w:color="auto"/>
            <w:bottom w:val="none" w:sz="0" w:space="0" w:color="auto"/>
            <w:right w:val="none" w:sz="0" w:space="0" w:color="auto"/>
          </w:divBdr>
          <w:divsChild>
            <w:div w:id="300041793">
              <w:marLeft w:val="0"/>
              <w:marRight w:val="0"/>
              <w:marTop w:val="0"/>
              <w:marBottom w:val="0"/>
              <w:divBdr>
                <w:top w:val="none" w:sz="0" w:space="0" w:color="auto"/>
                <w:left w:val="none" w:sz="0" w:space="0" w:color="auto"/>
                <w:bottom w:val="none" w:sz="0" w:space="0" w:color="auto"/>
                <w:right w:val="none" w:sz="0" w:space="0" w:color="auto"/>
              </w:divBdr>
              <w:divsChild>
                <w:div w:id="2058622221">
                  <w:marLeft w:val="0"/>
                  <w:marRight w:val="1"/>
                  <w:marTop w:val="0"/>
                  <w:marBottom w:val="0"/>
                  <w:divBdr>
                    <w:top w:val="none" w:sz="0" w:space="0" w:color="auto"/>
                    <w:left w:val="none" w:sz="0" w:space="0" w:color="auto"/>
                    <w:bottom w:val="none" w:sz="0" w:space="0" w:color="auto"/>
                    <w:right w:val="none" w:sz="0" w:space="0" w:color="auto"/>
                  </w:divBdr>
                  <w:divsChild>
                    <w:div w:id="643658476">
                      <w:marLeft w:val="0"/>
                      <w:marRight w:val="0"/>
                      <w:marTop w:val="0"/>
                      <w:marBottom w:val="0"/>
                      <w:divBdr>
                        <w:top w:val="none" w:sz="0" w:space="0" w:color="auto"/>
                        <w:left w:val="none" w:sz="0" w:space="0" w:color="auto"/>
                        <w:bottom w:val="none" w:sz="0" w:space="0" w:color="auto"/>
                        <w:right w:val="none" w:sz="0" w:space="0" w:color="auto"/>
                      </w:divBdr>
                      <w:divsChild>
                        <w:div w:id="1361009685">
                          <w:marLeft w:val="0"/>
                          <w:marRight w:val="0"/>
                          <w:marTop w:val="0"/>
                          <w:marBottom w:val="0"/>
                          <w:divBdr>
                            <w:top w:val="none" w:sz="0" w:space="0" w:color="auto"/>
                            <w:left w:val="none" w:sz="0" w:space="0" w:color="auto"/>
                            <w:bottom w:val="none" w:sz="0" w:space="0" w:color="auto"/>
                            <w:right w:val="none" w:sz="0" w:space="0" w:color="auto"/>
                          </w:divBdr>
                          <w:divsChild>
                            <w:div w:id="2015304097">
                              <w:marLeft w:val="0"/>
                              <w:marRight w:val="0"/>
                              <w:marTop w:val="120"/>
                              <w:marBottom w:val="360"/>
                              <w:divBdr>
                                <w:top w:val="none" w:sz="0" w:space="0" w:color="auto"/>
                                <w:left w:val="none" w:sz="0" w:space="0" w:color="auto"/>
                                <w:bottom w:val="none" w:sz="0" w:space="0" w:color="auto"/>
                                <w:right w:val="none" w:sz="0" w:space="0" w:color="auto"/>
                              </w:divBdr>
                              <w:divsChild>
                                <w:div w:id="1741294549">
                                  <w:marLeft w:val="0"/>
                                  <w:marRight w:val="0"/>
                                  <w:marTop w:val="0"/>
                                  <w:marBottom w:val="0"/>
                                  <w:divBdr>
                                    <w:top w:val="none" w:sz="0" w:space="0" w:color="auto"/>
                                    <w:left w:val="none" w:sz="0" w:space="0" w:color="auto"/>
                                    <w:bottom w:val="none" w:sz="0" w:space="0" w:color="auto"/>
                                    <w:right w:val="none" w:sz="0" w:space="0" w:color="auto"/>
                                  </w:divBdr>
                                  <w:divsChild>
                                    <w:div w:id="1553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999517">
      <w:bodyDiv w:val="1"/>
      <w:marLeft w:val="0"/>
      <w:marRight w:val="0"/>
      <w:marTop w:val="0"/>
      <w:marBottom w:val="0"/>
      <w:divBdr>
        <w:top w:val="none" w:sz="0" w:space="0" w:color="auto"/>
        <w:left w:val="none" w:sz="0" w:space="0" w:color="auto"/>
        <w:bottom w:val="none" w:sz="0" w:space="0" w:color="auto"/>
        <w:right w:val="none" w:sz="0" w:space="0" w:color="auto"/>
      </w:divBdr>
      <w:divsChild>
        <w:div w:id="1866090517">
          <w:marLeft w:val="0"/>
          <w:marRight w:val="1"/>
          <w:marTop w:val="0"/>
          <w:marBottom w:val="0"/>
          <w:divBdr>
            <w:top w:val="none" w:sz="0" w:space="0" w:color="auto"/>
            <w:left w:val="none" w:sz="0" w:space="0" w:color="auto"/>
            <w:bottom w:val="none" w:sz="0" w:space="0" w:color="auto"/>
            <w:right w:val="none" w:sz="0" w:space="0" w:color="auto"/>
          </w:divBdr>
          <w:divsChild>
            <w:div w:id="105120367">
              <w:marLeft w:val="0"/>
              <w:marRight w:val="0"/>
              <w:marTop w:val="0"/>
              <w:marBottom w:val="0"/>
              <w:divBdr>
                <w:top w:val="none" w:sz="0" w:space="0" w:color="auto"/>
                <w:left w:val="none" w:sz="0" w:space="0" w:color="auto"/>
                <w:bottom w:val="none" w:sz="0" w:space="0" w:color="auto"/>
                <w:right w:val="none" w:sz="0" w:space="0" w:color="auto"/>
              </w:divBdr>
              <w:divsChild>
                <w:div w:id="104038079">
                  <w:marLeft w:val="0"/>
                  <w:marRight w:val="1"/>
                  <w:marTop w:val="0"/>
                  <w:marBottom w:val="0"/>
                  <w:divBdr>
                    <w:top w:val="none" w:sz="0" w:space="0" w:color="auto"/>
                    <w:left w:val="none" w:sz="0" w:space="0" w:color="auto"/>
                    <w:bottom w:val="none" w:sz="0" w:space="0" w:color="auto"/>
                    <w:right w:val="none" w:sz="0" w:space="0" w:color="auto"/>
                  </w:divBdr>
                  <w:divsChild>
                    <w:div w:id="1635019116">
                      <w:marLeft w:val="0"/>
                      <w:marRight w:val="0"/>
                      <w:marTop w:val="0"/>
                      <w:marBottom w:val="0"/>
                      <w:divBdr>
                        <w:top w:val="none" w:sz="0" w:space="0" w:color="auto"/>
                        <w:left w:val="none" w:sz="0" w:space="0" w:color="auto"/>
                        <w:bottom w:val="none" w:sz="0" w:space="0" w:color="auto"/>
                        <w:right w:val="none" w:sz="0" w:space="0" w:color="auto"/>
                      </w:divBdr>
                      <w:divsChild>
                        <w:div w:id="1058475782">
                          <w:marLeft w:val="0"/>
                          <w:marRight w:val="0"/>
                          <w:marTop w:val="0"/>
                          <w:marBottom w:val="0"/>
                          <w:divBdr>
                            <w:top w:val="none" w:sz="0" w:space="0" w:color="auto"/>
                            <w:left w:val="none" w:sz="0" w:space="0" w:color="auto"/>
                            <w:bottom w:val="none" w:sz="0" w:space="0" w:color="auto"/>
                            <w:right w:val="none" w:sz="0" w:space="0" w:color="auto"/>
                          </w:divBdr>
                          <w:divsChild>
                            <w:div w:id="1724064191">
                              <w:marLeft w:val="0"/>
                              <w:marRight w:val="0"/>
                              <w:marTop w:val="120"/>
                              <w:marBottom w:val="360"/>
                              <w:divBdr>
                                <w:top w:val="none" w:sz="0" w:space="0" w:color="auto"/>
                                <w:left w:val="none" w:sz="0" w:space="0" w:color="auto"/>
                                <w:bottom w:val="none" w:sz="0" w:space="0" w:color="auto"/>
                                <w:right w:val="none" w:sz="0" w:space="0" w:color="auto"/>
                              </w:divBdr>
                              <w:divsChild>
                                <w:div w:id="33893101">
                                  <w:marLeft w:val="0"/>
                                  <w:marRight w:val="0"/>
                                  <w:marTop w:val="0"/>
                                  <w:marBottom w:val="0"/>
                                  <w:divBdr>
                                    <w:top w:val="none" w:sz="0" w:space="0" w:color="auto"/>
                                    <w:left w:val="none" w:sz="0" w:space="0" w:color="auto"/>
                                    <w:bottom w:val="none" w:sz="0" w:space="0" w:color="auto"/>
                                    <w:right w:val="none" w:sz="0" w:space="0" w:color="auto"/>
                                  </w:divBdr>
                                  <w:divsChild>
                                    <w:div w:id="2614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865214">
      <w:bodyDiv w:val="1"/>
      <w:marLeft w:val="0"/>
      <w:marRight w:val="0"/>
      <w:marTop w:val="0"/>
      <w:marBottom w:val="0"/>
      <w:divBdr>
        <w:top w:val="none" w:sz="0" w:space="0" w:color="auto"/>
        <w:left w:val="none" w:sz="0" w:space="0" w:color="auto"/>
        <w:bottom w:val="none" w:sz="0" w:space="0" w:color="auto"/>
        <w:right w:val="none" w:sz="0" w:space="0" w:color="auto"/>
      </w:divBdr>
      <w:divsChild>
        <w:div w:id="972369913">
          <w:marLeft w:val="0"/>
          <w:marRight w:val="1"/>
          <w:marTop w:val="0"/>
          <w:marBottom w:val="0"/>
          <w:divBdr>
            <w:top w:val="none" w:sz="0" w:space="0" w:color="auto"/>
            <w:left w:val="none" w:sz="0" w:space="0" w:color="auto"/>
            <w:bottom w:val="none" w:sz="0" w:space="0" w:color="auto"/>
            <w:right w:val="none" w:sz="0" w:space="0" w:color="auto"/>
          </w:divBdr>
          <w:divsChild>
            <w:div w:id="269356311">
              <w:marLeft w:val="0"/>
              <w:marRight w:val="0"/>
              <w:marTop w:val="0"/>
              <w:marBottom w:val="0"/>
              <w:divBdr>
                <w:top w:val="none" w:sz="0" w:space="0" w:color="auto"/>
                <w:left w:val="none" w:sz="0" w:space="0" w:color="auto"/>
                <w:bottom w:val="none" w:sz="0" w:space="0" w:color="auto"/>
                <w:right w:val="none" w:sz="0" w:space="0" w:color="auto"/>
              </w:divBdr>
              <w:divsChild>
                <w:div w:id="919290628">
                  <w:marLeft w:val="0"/>
                  <w:marRight w:val="1"/>
                  <w:marTop w:val="0"/>
                  <w:marBottom w:val="0"/>
                  <w:divBdr>
                    <w:top w:val="none" w:sz="0" w:space="0" w:color="auto"/>
                    <w:left w:val="none" w:sz="0" w:space="0" w:color="auto"/>
                    <w:bottom w:val="none" w:sz="0" w:space="0" w:color="auto"/>
                    <w:right w:val="none" w:sz="0" w:space="0" w:color="auto"/>
                  </w:divBdr>
                  <w:divsChild>
                    <w:div w:id="830952135">
                      <w:marLeft w:val="0"/>
                      <w:marRight w:val="0"/>
                      <w:marTop w:val="0"/>
                      <w:marBottom w:val="0"/>
                      <w:divBdr>
                        <w:top w:val="none" w:sz="0" w:space="0" w:color="auto"/>
                        <w:left w:val="none" w:sz="0" w:space="0" w:color="auto"/>
                        <w:bottom w:val="none" w:sz="0" w:space="0" w:color="auto"/>
                        <w:right w:val="none" w:sz="0" w:space="0" w:color="auto"/>
                      </w:divBdr>
                      <w:divsChild>
                        <w:div w:id="427776234">
                          <w:marLeft w:val="0"/>
                          <w:marRight w:val="0"/>
                          <w:marTop w:val="0"/>
                          <w:marBottom w:val="0"/>
                          <w:divBdr>
                            <w:top w:val="none" w:sz="0" w:space="0" w:color="auto"/>
                            <w:left w:val="none" w:sz="0" w:space="0" w:color="auto"/>
                            <w:bottom w:val="none" w:sz="0" w:space="0" w:color="auto"/>
                            <w:right w:val="none" w:sz="0" w:space="0" w:color="auto"/>
                          </w:divBdr>
                          <w:divsChild>
                            <w:div w:id="1949586191">
                              <w:marLeft w:val="0"/>
                              <w:marRight w:val="0"/>
                              <w:marTop w:val="120"/>
                              <w:marBottom w:val="360"/>
                              <w:divBdr>
                                <w:top w:val="none" w:sz="0" w:space="0" w:color="auto"/>
                                <w:left w:val="none" w:sz="0" w:space="0" w:color="auto"/>
                                <w:bottom w:val="none" w:sz="0" w:space="0" w:color="auto"/>
                                <w:right w:val="none" w:sz="0" w:space="0" w:color="auto"/>
                              </w:divBdr>
                              <w:divsChild>
                                <w:div w:id="523445337">
                                  <w:marLeft w:val="0"/>
                                  <w:marRight w:val="0"/>
                                  <w:marTop w:val="0"/>
                                  <w:marBottom w:val="0"/>
                                  <w:divBdr>
                                    <w:top w:val="none" w:sz="0" w:space="0" w:color="auto"/>
                                    <w:left w:val="none" w:sz="0" w:space="0" w:color="auto"/>
                                    <w:bottom w:val="none" w:sz="0" w:space="0" w:color="auto"/>
                                    <w:right w:val="none" w:sz="0" w:space="0" w:color="auto"/>
                                  </w:divBdr>
                                  <w:divsChild>
                                    <w:div w:id="9145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841798">
      <w:bodyDiv w:val="1"/>
      <w:marLeft w:val="0"/>
      <w:marRight w:val="0"/>
      <w:marTop w:val="0"/>
      <w:marBottom w:val="0"/>
      <w:divBdr>
        <w:top w:val="none" w:sz="0" w:space="0" w:color="auto"/>
        <w:left w:val="none" w:sz="0" w:space="0" w:color="auto"/>
        <w:bottom w:val="none" w:sz="0" w:space="0" w:color="auto"/>
        <w:right w:val="none" w:sz="0" w:space="0" w:color="auto"/>
      </w:divBdr>
    </w:div>
    <w:div w:id="1833254505">
      <w:bodyDiv w:val="1"/>
      <w:marLeft w:val="0"/>
      <w:marRight w:val="0"/>
      <w:marTop w:val="0"/>
      <w:marBottom w:val="0"/>
      <w:divBdr>
        <w:top w:val="none" w:sz="0" w:space="0" w:color="auto"/>
        <w:left w:val="none" w:sz="0" w:space="0" w:color="auto"/>
        <w:bottom w:val="none" w:sz="0" w:space="0" w:color="auto"/>
        <w:right w:val="none" w:sz="0" w:space="0" w:color="auto"/>
      </w:divBdr>
      <w:divsChild>
        <w:div w:id="1339845145">
          <w:marLeft w:val="0"/>
          <w:marRight w:val="1"/>
          <w:marTop w:val="0"/>
          <w:marBottom w:val="0"/>
          <w:divBdr>
            <w:top w:val="none" w:sz="0" w:space="0" w:color="auto"/>
            <w:left w:val="none" w:sz="0" w:space="0" w:color="auto"/>
            <w:bottom w:val="none" w:sz="0" w:space="0" w:color="auto"/>
            <w:right w:val="none" w:sz="0" w:space="0" w:color="auto"/>
          </w:divBdr>
          <w:divsChild>
            <w:div w:id="1739285133">
              <w:marLeft w:val="0"/>
              <w:marRight w:val="0"/>
              <w:marTop w:val="0"/>
              <w:marBottom w:val="0"/>
              <w:divBdr>
                <w:top w:val="none" w:sz="0" w:space="0" w:color="auto"/>
                <w:left w:val="none" w:sz="0" w:space="0" w:color="auto"/>
                <w:bottom w:val="none" w:sz="0" w:space="0" w:color="auto"/>
                <w:right w:val="none" w:sz="0" w:space="0" w:color="auto"/>
              </w:divBdr>
              <w:divsChild>
                <w:div w:id="131795981">
                  <w:marLeft w:val="0"/>
                  <w:marRight w:val="1"/>
                  <w:marTop w:val="0"/>
                  <w:marBottom w:val="0"/>
                  <w:divBdr>
                    <w:top w:val="none" w:sz="0" w:space="0" w:color="auto"/>
                    <w:left w:val="none" w:sz="0" w:space="0" w:color="auto"/>
                    <w:bottom w:val="none" w:sz="0" w:space="0" w:color="auto"/>
                    <w:right w:val="none" w:sz="0" w:space="0" w:color="auto"/>
                  </w:divBdr>
                  <w:divsChild>
                    <w:div w:id="640110968">
                      <w:marLeft w:val="0"/>
                      <w:marRight w:val="0"/>
                      <w:marTop w:val="0"/>
                      <w:marBottom w:val="0"/>
                      <w:divBdr>
                        <w:top w:val="none" w:sz="0" w:space="0" w:color="auto"/>
                        <w:left w:val="none" w:sz="0" w:space="0" w:color="auto"/>
                        <w:bottom w:val="none" w:sz="0" w:space="0" w:color="auto"/>
                        <w:right w:val="none" w:sz="0" w:space="0" w:color="auto"/>
                      </w:divBdr>
                      <w:divsChild>
                        <w:div w:id="366175740">
                          <w:marLeft w:val="0"/>
                          <w:marRight w:val="0"/>
                          <w:marTop w:val="0"/>
                          <w:marBottom w:val="0"/>
                          <w:divBdr>
                            <w:top w:val="none" w:sz="0" w:space="0" w:color="auto"/>
                            <w:left w:val="none" w:sz="0" w:space="0" w:color="auto"/>
                            <w:bottom w:val="none" w:sz="0" w:space="0" w:color="auto"/>
                            <w:right w:val="none" w:sz="0" w:space="0" w:color="auto"/>
                          </w:divBdr>
                          <w:divsChild>
                            <w:div w:id="482309692">
                              <w:marLeft w:val="0"/>
                              <w:marRight w:val="0"/>
                              <w:marTop w:val="120"/>
                              <w:marBottom w:val="360"/>
                              <w:divBdr>
                                <w:top w:val="none" w:sz="0" w:space="0" w:color="auto"/>
                                <w:left w:val="none" w:sz="0" w:space="0" w:color="auto"/>
                                <w:bottom w:val="none" w:sz="0" w:space="0" w:color="auto"/>
                                <w:right w:val="none" w:sz="0" w:space="0" w:color="auto"/>
                              </w:divBdr>
                              <w:divsChild>
                                <w:div w:id="1217543913">
                                  <w:marLeft w:val="0"/>
                                  <w:marRight w:val="0"/>
                                  <w:marTop w:val="0"/>
                                  <w:marBottom w:val="0"/>
                                  <w:divBdr>
                                    <w:top w:val="none" w:sz="0" w:space="0" w:color="auto"/>
                                    <w:left w:val="none" w:sz="0" w:space="0" w:color="auto"/>
                                    <w:bottom w:val="none" w:sz="0" w:space="0" w:color="auto"/>
                                    <w:right w:val="none" w:sz="0" w:space="0" w:color="auto"/>
                                  </w:divBdr>
                                  <w:divsChild>
                                    <w:div w:id="15137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3469">
      <w:bodyDiv w:val="1"/>
      <w:marLeft w:val="0"/>
      <w:marRight w:val="0"/>
      <w:marTop w:val="0"/>
      <w:marBottom w:val="0"/>
      <w:divBdr>
        <w:top w:val="none" w:sz="0" w:space="0" w:color="auto"/>
        <w:left w:val="none" w:sz="0" w:space="0" w:color="auto"/>
        <w:bottom w:val="none" w:sz="0" w:space="0" w:color="auto"/>
        <w:right w:val="none" w:sz="0" w:space="0" w:color="auto"/>
      </w:divBdr>
      <w:divsChild>
        <w:div w:id="296957935">
          <w:marLeft w:val="0"/>
          <w:marRight w:val="0"/>
          <w:marTop w:val="0"/>
          <w:marBottom w:val="0"/>
          <w:divBdr>
            <w:top w:val="none" w:sz="0" w:space="0" w:color="auto"/>
            <w:left w:val="none" w:sz="0" w:space="0" w:color="auto"/>
            <w:bottom w:val="none" w:sz="0" w:space="0" w:color="auto"/>
            <w:right w:val="none" w:sz="0" w:space="0" w:color="auto"/>
          </w:divBdr>
          <w:divsChild>
            <w:div w:id="90667457">
              <w:marLeft w:val="0"/>
              <w:marRight w:val="0"/>
              <w:marTop w:val="0"/>
              <w:marBottom w:val="0"/>
              <w:divBdr>
                <w:top w:val="none" w:sz="0" w:space="0" w:color="auto"/>
                <w:left w:val="none" w:sz="0" w:space="0" w:color="auto"/>
                <w:bottom w:val="none" w:sz="0" w:space="0" w:color="auto"/>
                <w:right w:val="none" w:sz="0" w:space="0" w:color="auto"/>
              </w:divBdr>
              <w:divsChild>
                <w:div w:id="537164675">
                  <w:marLeft w:val="0"/>
                  <w:marRight w:val="0"/>
                  <w:marTop w:val="0"/>
                  <w:marBottom w:val="0"/>
                  <w:divBdr>
                    <w:top w:val="none" w:sz="0" w:space="0" w:color="auto"/>
                    <w:left w:val="none" w:sz="0" w:space="0" w:color="auto"/>
                    <w:bottom w:val="none" w:sz="0" w:space="0" w:color="auto"/>
                    <w:right w:val="none" w:sz="0" w:space="0" w:color="auto"/>
                  </w:divBdr>
                  <w:divsChild>
                    <w:div w:id="1897424777">
                      <w:marLeft w:val="0"/>
                      <w:marRight w:val="0"/>
                      <w:marTop w:val="0"/>
                      <w:marBottom w:val="0"/>
                      <w:divBdr>
                        <w:top w:val="none" w:sz="0" w:space="0" w:color="auto"/>
                        <w:left w:val="none" w:sz="0" w:space="0" w:color="auto"/>
                        <w:bottom w:val="none" w:sz="0" w:space="0" w:color="auto"/>
                        <w:right w:val="none" w:sz="0" w:space="0" w:color="auto"/>
                      </w:divBdr>
                      <w:divsChild>
                        <w:div w:id="1629429698">
                          <w:marLeft w:val="0"/>
                          <w:marRight w:val="0"/>
                          <w:marTop w:val="0"/>
                          <w:marBottom w:val="0"/>
                          <w:divBdr>
                            <w:top w:val="none" w:sz="0" w:space="0" w:color="auto"/>
                            <w:left w:val="none" w:sz="0" w:space="0" w:color="auto"/>
                            <w:bottom w:val="none" w:sz="0" w:space="0" w:color="auto"/>
                            <w:right w:val="none" w:sz="0" w:space="0" w:color="auto"/>
                          </w:divBdr>
                          <w:divsChild>
                            <w:div w:id="1408570919">
                              <w:marLeft w:val="0"/>
                              <w:marRight w:val="0"/>
                              <w:marTop w:val="0"/>
                              <w:marBottom w:val="0"/>
                              <w:divBdr>
                                <w:top w:val="none" w:sz="0" w:space="0" w:color="auto"/>
                                <w:left w:val="none" w:sz="0" w:space="0" w:color="auto"/>
                                <w:bottom w:val="none" w:sz="0" w:space="0" w:color="auto"/>
                                <w:right w:val="none" w:sz="0" w:space="0" w:color="auto"/>
                              </w:divBdr>
                              <w:divsChild>
                                <w:div w:id="405495637">
                                  <w:marLeft w:val="0"/>
                                  <w:marRight w:val="0"/>
                                  <w:marTop w:val="0"/>
                                  <w:marBottom w:val="0"/>
                                  <w:divBdr>
                                    <w:top w:val="none" w:sz="0" w:space="0" w:color="auto"/>
                                    <w:left w:val="none" w:sz="0" w:space="0" w:color="auto"/>
                                    <w:bottom w:val="none" w:sz="0" w:space="0" w:color="auto"/>
                                    <w:right w:val="none" w:sz="0" w:space="0" w:color="auto"/>
                                  </w:divBdr>
                                  <w:divsChild>
                                    <w:div w:id="1533691856">
                                      <w:marLeft w:val="0"/>
                                      <w:marRight w:val="0"/>
                                      <w:marTop w:val="0"/>
                                      <w:marBottom w:val="0"/>
                                      <w:divBdr>
                                        <w:top w:val="none" w:sz="0" w:space="0" w:color="auto"/>
                                        <w:left w:val="none" w:sz="0" w:space="0" w:color="auto"/>
                                        <w:bottom w:val="none" w:sz="0" w:space="0" w:color="auto"/>
                                        <w:right w:val="none" w:sz="0" w:space="0" w:color="auto"/>
                                      </w:divBdr>
                                      <w:divsChild>
                                        <w:div w:id="1785494502">
                                          <w:marLeft w:val="0"/>
                                          <w:marRight w:val="0"/>
                                          <w:marTop w:val="0"/>
                                          <w:marBottom w:val="0"/>
                                          <w:divBdr>
                                            <w:top w:val="none" w:sz="0" w:space="0" w:color="auto"/>
                                            <w:left w:val="none" w:sz="0" w:space="0" w:color="auto"/>
                                            <w:bottom w:val="none" w:sz="0" w:space="0" w:color="auto"/>
                                            <w:right w:val="none" w:sz="0" w:space="0" w:color="auto"/>
                                          </w:divBdr>
                                          <w:divsChild>
                                            <w:div w:id="1463883063">
                                              <w:marLeft w:val="0"/>
                                              <w:marRight w:val="0"/>
                                              <w:marTop w:val="0"/>
                                              <w:marBottom w:val="0"/>
                                              <w:divBdr>
                                                <w:top w:val="none" w:sz="0" w:space="0" w:color="auto"/>
                                                <w:left w:val="none" w:sz="0" w:space="0" w:color="auto"/>
                                                <w:bottom w:val="none" w:sz="0" w:space="0" w:color="auto"/>
                                                <w:right w:val="none" w:sz="0" w:space="0" w:color="auto"/>
                                              </w:divBdr>
                                              <w:divsChild>
                                                <w:div w:id="531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611703">
      <w:bodyDiv w:val="1"/>
      <w:marLeft w:val="0"/>
      <w:marRight w:val="0"/>
      <w:marTop w:val="0"/>
      <w:marBottom w:val="0"/>
      <w:divBdr>
        <w:top w:val="none" w:sz="0" w:space="0" w:color="auto"/>
        <w:left w:val="none" w:sz="0" w:space="0" w:color="auto"/>
        <w:bottom w:val="none" w:sz="0" w:space="0" w:color="auto"/>
        <w:right w:val="none" w:sz="0" w:space="0" w:color="auto"/>
      </w:divBdr>
    </w:div>
    <w:div w:id="1976450395">
      <w:bodyDiv w:val="1"/>
      <w:marLeft w:val="0"/>
      <w:marRight w:val="0"/>
      <w:marTop w:val="0"/>
      <w:marBottom w:val="0"/>
      <w:divBdr>
        <w:top w:val="none" w:sz="0" w:space="0" w:color="auto"/>
        <w:left w:val="none" w:sz="0" w:space="0" w:color="auto"/>
        <w:bottom w:val="none" w:sz="0" w:space="0" w:color="auto"/>
        <w:right w:val="none" w:sz="0" w:space="0" w:color="auto"/>
      </w:divBdr>
      <w:divsChild>
        <w:div w:id="33577883">
          <w:marLeft w:val="0"/>
          <w:marRight w:val="1"/>
          <w:marTop w:val="0"/>
          <w:marBottom w:val="0"/>
          <w:divBdr>
            <w:top w:val="none" w:sz="0" w:space="0" w:color="auto"/>
            <w:left w:val="none" w:sz="0" w:space="0" w:color="auto"/>
            <w:bottom w:val="none" w:sz="0" w:space="0" w:color="auto"/>
            <w:right w:val="none" w:sz="0" w:space="0" w:color="auto"/>
          </w:divBdr>
          <w:divsChild>
            <w:div w:id="498424068">
              <w:marLeft w:val="0"/>
              <w:marRight w:val="0"/>
              <w:marTop w:val="0"/>
              <w:marBottom w:val="0"/>
              <w:divBdr>
                <w:top w:val="none" w:sz="0" w:space="0" w:color="auto"/>
                <w:left w:val="none" w:sz="0" w:space="0" w:color="auto"/>
                <w:bottom w:val="none" w:sz="0" w:space="0" w:color="auto"/>
                <w:right w:val="none" w:sz="0" w:space="0" w:color="auto"/>
              </w:divBdr>
              <w:divsChild>
                <w:div w:id="1556505628">
                  <w:marLeft w:val="0"/>
                  <w:marRight w:val="1"/>
                  <w:marTop w:val="0"/>
                  <w:marBottom w:val="0"/>
                  <w:divBdr>
                    <w:top w:val="none" w:sz="0" w:space="0" w:color="auto"/>
                    <w:left w:val="none" w:sz="0" w:space="0" w:color="auto"/>
                    <w:bottom w:val="none" w:sz="0" w:space="0" w:color="auto"/>
                    <w:right w:val="none" w:sz="0" w:space="0" w:color="auto"/>
                  </w:divBdr>
                  <w:divsChild>
                    <w:div w:id="1888373154">
                      <w:marLeft w:val="0"/>
                      <w:marRight w:val="0"/>
                      <w:marTop w:val="0"/>
                      <w:marBottom w:val="0"/>
                      <w:divBdr>
                        <w:top w:val="none" w:sz="0" w:space="0" w:color="auto"/>
                        <w:left w:val="none" w:sz="0" w:space="0" w:color="auto"/>
                        <w:bottom w:val="none" w:sz="0" w:space="0" w:color="auto"/>
                        <w:right w:val="none" w:sz="0" w:space="0" w:color="auto"/>
                      </w:divBdr>
                      <w:divsChild>
                        <w:div w:id="520053730">
                          <w:marLeft w:val="0"/>
                          <w:marRight w:val="0"/>
                          <w:marTop w:val="0"/>
                          <w:marBottom w:val="0"/>
                          <w:divBdr>
                            <w:top w:val="none" w:sz="0" w:space="0" w:color="auto"/>
                            <w:left w:val="none" w:sz="0" w:space="0" w:color="auto"/>
                            <w:bottom w:val="none" w:sz="0" w:space="0" w:color="auto"/>
                            <w:right w:val="none" w:sz="0" w:space="0" w:color="auto"/>
                          </w:divBdr>
                          <w:divsChild>
                            <w:div w:id="1307737424">
                              <w:marLeft w:val="0"/>
                              <w:marRight w:val="0"/>
                              <w:marTop w:val="120"/>
                              <w:marBottom w:val="360"/>
                              <w:divBdr>
                                <w:top w:val="none" w:sz="0" w:space="0" w:color="auto"/>
                                <w:left w:val="none" w:sz="0" w:space="0" w:color="auto"/>
                                <w:bottom w:val="none" w:sz="0" w:space="0" w:color="auto"/>
                                <w:right w:val="none" w:sz="0" w:space="0" w:color="auto"/>
                              </w:divBdr>
                              <w:divsChild>
                                <w:div w:id="193619743">
                                  <w:marLeft w:val="0"/>
                                  <w:marRight w:val="0"/>
                                  <w:marTop w:val="0"/>
                                  <w:marBottom w:val="0"/>
                                  <w:divBdr>
                                    <w:top w:val="none" w:sz="0" w:space="0" w:color="auto"/>
                                    <w:left w:val="none" w:sz="0" w:space="0" w:color="auto"/>
                                    <w:bottom w:val="none" w:sz="0" w:space="0" w:color="auto"/>
                                    <w:right w:val="none" w:sz="0" w:space="0" w:color="auto"/>
                                  </w:divBdr>
                                </w:div>
                                <w:div w:id="10948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928964">
      <w:bodyDiv w:val="1"/>
      <w:marLeft w:val="0"/>
      <w:marRight w:val="0"/>
      <w:marTop w:val="0"/>
      <w:marBottom w:val="0"/>
      <w:divBdr>
        <w:top w:val="none" w:sz="0" w:space="0" w:color="auto"/>
        <w:left w:val="none" w:sz="0" w:space="0" w:color="auto"/>
        <w:bottom w:val="none" w:sz="0" w:space="0" w:color="auto"/>
        <w:right w:val="none" w:sz="0" w:space="0" w:color="auto"/>
      </w:divBdr>
      <w:divsChild>
        <w:div w:id="1240939434">
          <w:marLeft w:val="0"/>
          <w:marRight w:val="1"/>
          <w:marTop w:val="0"/>
          <w:marBottom w:val="0"/>
          <w:divBdr>
            <w:top w:val="none" w:sz="0" w:space="0" w:color="auto"/>
            <w:left w:val="none" w:sz="0" w:space="0" w:color="auto"/>
            <w:bottom w:val="none" w:sz="0" w:space="0" w:color="auto"/>
            <w:right w:val="none" w:sz="0" w:space="0" w:color="auto"/>
          </w:divBdr>
          <w:divsChild>
            <w:div w:id="1128282325">
              <w:marLeft w:val="0"/>
              <w:marRight w:val="0"/>
              <w:marTop w:val="0"/>
              <w:marBottom w:val="0"/>
              <w:divBdr>
                <w:top w:val="none" w:sz="0" w:space="0" w:color="auto"/>
                <w:left w:val="none" w:sz="0" w:space="0" w:color="auto"/>
                <w:bottom w:val="none" w:sz="0" w:space="0" w:color="auto"/>
                <w:right w:val="none" w:sz="0" w:space="0" w:color="auto"/>
              </w:divBdr>
              <w:divsChild>
                <w:div w:id="861287456">
                  <w:marLeft w:val="0"/>
                  <w:marRight w:val="1"/>
                  <w:marTop w:val="0"/>
                  <w:marBottom w:val="0"/>
                  <w:divBdr>
                    <w:top w:val="none" w:sz="0" w:space="0" w:color="auto"/>
                    <w:left w:val="none" w:sz="0" w:space="0" w:color="auto"/>
                    <w:bottom w:val="none" w:sz="0" w:space="0" w:color="auto"/>
                    <w:right w:val="none" w:sz="0" w:space="0" w:color="auto"/>
                  </w:divBdr>
                  <w:divsChild>
                    <w:div w:id="1193759774">
                      <w:marLeft w:val="0"/>
                      <w:marRight w:val="0"/>
                      <w:marTop w:val="0"/>
                      <w:marBottom w:val="0"/>
                      <w:divBdr>
                        <w:top w:val="none" w:sz="0" w:space="0" w:color="auto"/>
                        <w:left w:val="none" w:sz="0" w:space="0" w:color="auto"/>
                        <w:bottom w:val="none" w:sz="0" w:space="0" w:color="auto"/>
                        <w:right w:val="none" w:sz="0" w:space="0" w:color="auto"/>
                      </w:divBdr>
                      <w:divsChild>
                        <w:div w:id="1542353042">
                          <w:marLeft w:val="0"/>
                          <w:marRight w:val="0"/>
                          <w:marTop w:val="0"/>
                          <w:marBottom w:val="0"/>
                          <w:divBdr>
                            <w:top w:val="none" w:sz="0" w:space="0" w:color="auto"/>
                            <w:left w:val="none" w:sz="0" w:space="0" w:color="auto"/>
                            <w:bottom w:val="none" w:sz="0" w:space="0" w:color="auto"/>
                            <w:right w:val="none" w:sz="0" w:space="0" w:color="auto"/>
                          </w:divBdr>
                          <w:divsChild>
                            <w:div w:id="365832631">
                              <w:marLeft w:val="0"/>
                              <w:marRight w:val="0"/>
                              <w:marTop w:val="120"/>
                              <w:marBottom w:val="360"/>
                              <w:divBdr>
                                <w:top w:val="none" w:sz="0" w:space="0" w:color="auto"/>
                                <w:left w:val="none" w:sz="0" w:space="0" w:color="auto"/>
                                <w:bottom w:val="none" w:sz="0" w:space="0" w:color="auto"/>
                                <w:right w:val="none" w:sz="0" w:space="0" w:color="auto"/>
                              </w:divBdr>
                              <w:divsChild>
                                <w:div w:id="380055285">
                                  <w:marLeft w:val="0"/>
                                  <w:marRight w:val="0"/>
                                  <w:marTop w:val="0"/>
                                  <w:marBottom w:val="0"/>
                                  <w:divBdr>
                                    <w:top w:val="none" w:sz="0" w:space="0" w:color="auto"/>
                                    <w:left w:val="none" w:sz="0" w:space="0" w:color="auto"/>
                                    <w:bottom w:val="none" w:sz="0" w:space="0" w:color="auto"/>
                                    <w:right w:val="none" w:sz="0" w:space="0" w:color="auto"/>
                                  </w:divBdr>
                                  <w:divsChild>
                                    <w:div w:id="251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258429">
      <w:bodyDiv w:val="1"/>
      <w:marLeft w:val="0"/>
      <w:marRight w:val="0"/>
      <w:marTop w:val="0"/>
      <w:marBottom w:val="0"/>
      <w:divBdr>
        <w:top w:val="none" w:sz="0" w:space="0" w:color="auto"/>
        <w:left w:val="none" w:sz="0" w:space="0" w:color="auto"/>
        <w:bottom w:val="none" w:sz="0" w:space="0" w:color="auto"/>
        <w:right w:val="none" w:sz="0" w:space="0" w:color="auto"/>
      </w:divBdr>
      <w:divsChild>
        <w:div w:id="2097743018">
          <w:marLeft w:val="0"/>
          <w:marRight w:val="1"/>
          <w:marTop w:val="0"/>
          <w:marBottom w:val="0"/>
          <w:divBdr>
            <w:top w:val="none" w:sz="0" w:space="0" w:color="auto"/>
            <w:left w:val="none" w:sz="0" w:space="0" w:color="auto"/>
            <w:bottom w:val="none" w:sz="0" w:space="0" w:color="auto"/>
            <w:right w:val="none" w:sz="0" w:space="0" w:color="auto"/>
          </w:divBdr>
          <w:divsChild>
            <w:div w:id="676346490">
              <w:marLeft w:val="0"/>
              <w:marRight w:val="0"/>
              <w:marTop w:val="0"/>
              <w:marBottom w:val="0"/>
              <w:divBdr>
                <w:top w:val="none" w:sz="0" w:space="0" w:color="auto"/>
                <w:left w:val="none" w:sz="0" w:space="0" w:color="auto"/>
                <w:bottom w:val="none" w:sz="0" w:space="0" w:color="auto"/>
                <w:right w:val="none" w:sz="0" w:space="0" w:color="auto"/>
              </w:divBdr>
              <w:divsChild>
                <w:div w:id="324629186">
                  <w:marLeft w:val="0"/>
                  <w:marRight w:val="1"/>
                  <w:marTop w:val="0"/>
                  <w:marBottom w:val="0"/>
                  <w:divBdr>
                    <w:top w:val="none" w:sz="0" w:space="0" w:color="auto"/>
                    <w:left w:val="none" w:sz="0" w:space="0" w:color="auto"/>
                    <w:bottom w:val="none" w:sz="0" w:space="0" w:color="auto"/>
                    <w:right w:val="none" w:sz="0" w:space="0" w:color="auto"/>
                  </w:divBdr>
                  <w:divsChild>
                    <w:div w:id="1006205574">
                      <w:marLeft w:val="0"/>
                      <w:marRight w:val="0"/>
                      <w:marTop w:val="0"/>
                      <w:marBottom w:val="0"/>
                      <w:divBdr>
                        <w:top w:val="none" w:sz="0" w:space="0" w:color="auto"/>
                        <w:left w:val="none" w:sz="0" w:space="0" w:color="auto"/>
                        <w:bottom w:val="none" w:sz="0" w:space="0" w:color="auto"/>
                        <w:right w:val="none" w:sz="0" w:space="0" w:color="auto"/>
                      </w:divBdr>
                      <w:divsChild>
                        <w:div w:id="1881360824">
                          <w:marLeft w:val="0"/>
                          <w:marRight w:val="0"/>
                          <w:marTop w:val="0"/>
                          <w:marBottom w:val="0"/>
                          <w:divBdr>
                            <w:top w:val="none" w:sz="0" w:space="0" w:color="auto"/>
                            <w:left w:val="none" w:sz="0" w:space="0" w:color="auto"/>
                            <w:bottom w:val="none" w:sz="0" w:space="0" w:color="auto"/>
                            <w:right w:val="none" w:sz="0" w:space="0" w:color="auto"/>
                          </w:divBdr>
                          <w:divsChild>
                            <w:div w:id="1791631275">
                              <w:marLeft w:val="0"/>
                              <w:marRight w:val="0"/>
                              <w:marTop w:val="120"/>
                              <w:marBottom w:val="360"/>
                              <w:divBdr>
                                <w:top w:val="none" w:sz="0" w:space="0" w:color="auto"/>
                                <w:left w:val="none" w:sz="0" w:space="0" w:color="auto"/>
                                <w:bottom w:val="none" w:sz="0" w:space="0" w:color="auto"/>
                                <w:right w:val="none" w:sz="0" w:space="0" w:color="auto"/>
                              </w:divBdr>
                              <w:divsChild>
                                <w:div w:id="2118599918">
                                  <w:marLeft w:val="0"/>
                                  <w:marRight w:val="0"/>
                                  <w:marTop w:val="0"/>
                                  <w:marBottom w:val="0"/>
                                  <w:divBdr>
                                    <w:top w:val="none" w:sz="0" w:space="0" w:color="auto"/>
                                    <w:left w:val="none" w:sz="0" w:space="0" w:color="auto"/>
                                    <w:bottom w:val="none" w:sz="0" w:space="0" w:color="auto"/>
                                    <w:right w:val="none" w:sz="0" w:space="0" w:color="auto"/>
                                  </w:divBdr>
                                  <w:divsChild>
                                    <w:div w:id="947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83727">
      <w:bodyDiv w:val="1"/>
      <w:marLeft w:val="0"/>
      <w:marRight w:val="0"/>
      <w:marTop w:val="0"/>
      <w:marBottom w:val="0"/>
      <w:divBdr>
        <w:top w:val="none" w:sz="0" w:space="0" w:color="auto"/>
        <w:left w:val="none" w:sz="0" w:space="0" w:color="auto"/>
        <w:bottom w:val="none" w:sz="0" w:space="0" w:color="auto"/>
        <w:right w:val="none" w:sz="0" w:space="0" w:color="auto"/>
      </w:divBdr>
    </w:div>
    <w:div w:id="2027897475">
      <w:bodyDiv w:val="1"/>
      <w:marLeft w:val="0"/>
      <w:marRight w:val="0"/>
      <w:marTop w:val="0"/>
      <w:marBottom w:val="0"/>
      <w:divBdr>
        <w:top w:val="none" w:sz="0" w:space="0" w:color="auto"/>
        <w:left w:val="none" w:sz="0" w:space="0" w:color="auto"/>
        <w:bottom w:val="none" w:sz="0" w:space="0" w:color="auto"/>
        <w:right w:val="none" w:sz="0" w:space="0" w:color="auto"/>
      </w:divBdr>
      <w:divsChild>
        <w:div w:id="1457258899">
          <w:marLeft w:val="0"/>
          <w:marRight w:val="1"/>
          <w:marTop w:val="0"/>
          <w:marBottom w:val="0"/>
          <w:divBdr>
            <w:top w:val="none" w:sz="0" w:space="0" w:color="auto"/>
            <w:left w:val="none" w:sz="0" w:space="0" w:color="auto"/>
            <w:bottom w:val="none" w:sz="0" w:space="0" w:color="auto"/>
            <w:right w:val="none" w:sz="0" w:space="0" w:color="auto"/>
          </w:divBdr>
          <w:divsChild>
            <w:div w:id="265233830">
              <w:marLeft w:val="0"/>
              <w:marRight w:val="0"/>
              <w:marTop w:val="0"/>
              <w:marBottom w:val="0"/>
              <w:divBdr>
                <w:top w:val="none" w:sz="0" w:space="0" w:color="auto"/>
                <w:left w:val="none" w:sz="0" w:space="0" w:color="auto"/>
                <w:bottom w:val="none" w:sz="0" w:space="0" w:color="auto"/>
                <w:right w:val="none" w:sz="0" w:space="0" w:color="auto"/>
              </w:divBdr>
              <w:divsChild>
                <w:div w:id="2092697220">
                  <w:marLeft w:val="0"/>
                  <w:marRight w:val="1"/>
                  <w:marTop w:val="0"/>
                  <w:marBottom w:val="0"/>
                  <w:divBdr>
                    <w:top w:val="none" w:sz="0" w:space="0" w:color="auto"/>
                    <w:left w:val="none" w:sz="0" w:space="0" w:color="auto"/>
                    <w:bottom w:val="none" w:sz="0" w:space="0" w:color="auto"/>
                    <w:right w:val="none" w:sz="0" w:space="0" w:color="auto"/>
                  </w:divBdr>
                  <w:divsChild>
                    <w:div w:id="881206705">
                      <w:marLeft w:val="0"/>
                      <w:marRight w:val="0"/>
                      <w:marTop w:val="0"/>
                      <w:marBottom w:val="0"/>
                      <w:divBdr>
                        <w:top w:val="none" w:sz="0" w:space="0" w:color="auto"/>
                        <w:left w:val="none" w:sz="0" w:space="0" w:color="auto"/>
                        <w:bottom w:val="none" w:sz="0" w:space="0" w:color="auto"/>
                        <w:right w:val="none" w:sz="0" w:space="0" w:color="auto"/>
                      </w:divBdr>
                      <w:divsChild>
                        <w:div w:id="904074453">
                          <w:marLeft w:val="0"/>
                          <w:marRight w:val="0"/>
                          <w:marTop w:val="0"/>
                          <w:marBottom w:val="0"/>
                          <w:divBdr>
                            <w:top w:val="none" w:sz="0" w:space="0" w:color="auto"/>
                            <w:left w:val="none" w:sz="0" w:space="0" w:color="auto"/>
                            <w:bottom w:val="none" w:sz="0" w:space="0" w:color="auto"/>
                            <w:right w:val="none" w:sz="0" w:space="0" w:color="auto"/>
                          </w:divBdr>
                          <w:divsChild>
                            <w:div w:id="1515343739">
                              <w:marLeft w:val="0"/>
                              <w:marRight w:val="0"/>
                              <w:marTop w:val="120"/>
                              <w:marBottom w:val="360"/>
                              <w:divBdr>
                                <w:top w:val="none" w:sz="0" w:space="0" w:color="auto"/>
                                <w:left w:val="none" w:sz="0" w:space="0" w:color="auto"/>
                                <w:bottom w:val="none" w:sz="0" w:space="0" w:color="auto"/>
                                <w:right w:val="none" w:sz="0" w:space="0" w:color="auto"/>
                              </w:divBdr>
                              <w:divsChild>
                                <w:div w:id="318845521">
                                  <w:marLeft w:val="0"/>
                                  <w:marRight w:val="0"/>
                                  <w:marTop w:val="0"/>
                                  <w:marBottom w:val="0"/>
                                  <w:divBdr>
                                    <w:top w:val="none" w:sz="0" w:space="0" w:color="auto"/>
                                    <w:left w:val="none" w:sz="0" w:space="0" w:color="auto"/>
                                    <w:bottom w:val="none" w:sz="0" w:space="0" w:color="auto"/>
                                    <w:right w:val="none" w:sz="0" w:space="0" w:color="auto"/>
                                  </w:divBdr>
                                  <w:divsChild>
                                    <w:div w:id="1899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712555">
      <w:bodyDiv w:val="1"/>
      <w:marLeft w:val="0"/>
      <w:marRight w:val="0"/>
      <w:marTop w:val="0"/>
      <w:marBottom w:val="0"/>
      <w:divBdr>
        <w:top w:val="none" w:sz="0" w:space="0" w:color="auto"/>
        <w:left w:val="none" w:sz="0" w:space="0" w:color="auto"/>
        <w:bottom w:val="none" w:sz="0" w:space="0" w:color="auto"/>
        <w:right w:val="none" w:sz="0" w:space="0" w:color="auto"/>
      </w:divBdr>
      <w:divsChild>
        <w:div w:id="768893245">
          <w:marLeft w:val="0"/>
          <w:marRight w:val="1"/>
          <w:marTop w:val="0"/>
          <w:marBottom w:val="0"/>
          <w:divBdr>
            <w:top w:val="none" w:sz="0" w:space="0" w:color="auto"/>
            <w:left w:val="none" w:sz="0" w:space="0" w:color="auto"/>
            <w:bottom w:val="none" w:sz="0" w:space="0" w:color="auto"/>
            <w:right w:val="none" w:sz="0" w:space="0" w:color="auto"/>
          </w:divBdr>
          <w:divsChild>
            <w:div w:id="1590235695">
              <w:marLeft w:val="0"/>
              <w:marRight w:val="0"/>
              <w:marTop w:val="0"/>
              <w:marBottom w:val="0"/>
              <w:divBdr>
                <w:top w:val="none" w:sz="0" w:space="0" w:color="auto"/>
                <w:left w:val="none" w:sz="0" w:space="0" w:color="auto"/>
                <w:bottom w:val="none" w:sz="0" w:space="0" w:color="auto"/>
                <w:right w:val="none" w:sz="0" w:space="0" w:color="auto"/>
              </w:divBdr>
              <w:divsChild>
                <w:div w:id="1877888114">
                  <w:marLeft w:val="0"/>
                  <w:marRight w:val="1"/>
                  <w:marTop w:val="0"/>
                  <w:marBottom w:val="0"/>
                  <w:divBdr>
                    <w:top w:val="none" w:sz="0" w:space="0" w:color="auto"/>
                    <w:left w:val="none" w:sz="0" w:space="0" w:color="auto"/>
                    <w:bottom w:val="none" w:sz="0" w:space="0" w:color="auto"/>
                    <w:right w:val="none" w:sz="0" w:space="0" w:color="auto"/>
                  </w:divBdr>
                  <w:divsChild>
                    <w:div w:id="541137521">
                      <w:marLeft w:val="0"/>
                      <w:marRight w:val="0"/>
                      <w:marTop w:val="0"/>
                      <w:marBottom w:val="0"/>
                      <w:divBdr>
                        <w:top w:val="none" w:sz="0" w:space="0" w:color="auto"/>
                        <w:left w:val="none" w:sz="0" w:space="0" w:color="auto"/>
                        <w:bottom w:val="none" w:sz="0" w:space="0" w:color="auto"/>
                        <w:right w:val="none" w:sz="0" w:space="0" w:color="auto"/>
                      </w:divBdr>
                      <w:divsChild>
                        <w:div w:id="21250417">
                          <w:marLeft w:val="0"/>
                          <w:marRight w:val="0"/>
                          <w:marTop w:val="0"/>
                          <w:marBottom w:val="0"/>
                          <w:divBdr>
                            <w:top w:val="none" w:sz="0" w:space="0" w:color="auto"/>
                            <w:left w:val="none" w:sz="0" w:space="0" w:color="auto"/>
                            <w:bottom w:val="none" w:sz="0" w:space="0" w:color="auto"/>
                            <w:right w:val="none" w:sz="0" w:space="0" w:color="auto"/>
                          </w:divBdr>
                          <w:divsChild>
                            <w:div w:id="1525943694">
                              <w:marLeft w:val="0"/>
                              <w:marRight w:val="0"/>
                              <w:marTop w:val="120"/>
                              <w:marBottom w:val="360"/>
                              <w:divBdr>
                                <w:top w:val="none" w:sz="0" w:space="0" w:color="auto"/>
                                <w:left w:val="none" w:sz="0" w:space="0" w:color="auto"/>
                                <w:bottom w:val="none" w:sz="0" w:space="0" w:color="auto"/>
                                <w:right w:val="none" w:sz="0" w:space="0" w:color="auto"/>
                              </w:divBdr>
                              <w:divsChild>
                                <w:div w:id="1822382125">
                                  <w:marLeft w:val="0"/>
                                  <w:marRight w:val="0"/>
                                  <w:marTop w:val="0"/>
                                  <w:marBottom w:val="0"/>
                                  <w:divBdr>
                                    <w:top w:val="none" w:sz="0" w:space="0" w:color="auto"/>
                                    <w:left w:val="none" w:sz="0" w:space="0" w:color="auto"/>
                                    <w:bottom w:val="none" w:sz="0" w:space="0" w:color="auto"/>
                                    <w:right w:val="none" w:sz="0" w:space="0" w:color="auto"/>
                                  </w:divBdr>
                                </w:div>
                                <w:div w:id="17633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845676">
      <w:bodyDiv w:val="1"/>
      <w:marLeft w:val="0"/>
      <w:marRight w:val="0"/>
      <w:marTop w:val="0"/>
      <w:marBottom w:val="0"/>
      <w:divBdr>
        <w:top w:val="none" w:sz="0" w:space="0" w:color="auto"/>
        <w:left w:val="none" w:sz="0" w:space="0" w:color="auto"/>
        <w:bottom w:val="none" w:sz="0" w:space="0" w:color="auto"/>
        <w:right w:val="none" w:sz="0" w:space="0" w:color="auto"/>
      </w:divBdr>
    </w:div>
    <w:div w:id="2101944877">
      <w:bodyDiv w:val="1"/>
      <w:marLeft w:val="0"/>
      <w:marRight w:val="0"/>
      <w:marTop w:val="0"/>
      <w:marBottom w:val="0"/>
      <w:divBdr>
        <w:top w:val="none" w:sz="0" w:space="0" w:color="auto"/>
        <w:left w:val="none" w:sz="0" w:space="0" w:color="auto"/>
        <w:bottom w:val="none" w:sz="0" w:space="0" w:color="auto"/>
        <w:right w:val="none" w:sz="0" w:space="0" w:color="auto"/>
      </w:divBdr>
      <w:divsChild>
        <w:div w:id="1140422064">
          <w:marLeft w:val="0"/>
          <w:marRight w:val="1"/>
          <w:marTop w:val="0"/>
          <w:marBottom w:val="0"/>
          <w:divBdr>
            <w:top w:val="none" w:sz="0" w:space="0" w:color="auto"/>
            <w:left w:val="none" w:sz="0" w:space="0" w:color="auto"/>
            <w:bottom w:val="none" w:sz="0" w:space="0" w:color="auto"/>
            <w:right w:val="none" w:sz="0" w:space="0" w:color="auto"/>
          </w:divBdr>
          <w:divsChild>
            <w:div w:id="1152214969">
              <w:marLeft w:val="0"/>
              <w:marRight w:val="0"/>
              <w:marTop w:val="0"/>
              <w:marBottom w:val="0"/>
              <w:divBdr>
                <w:top w:val="none" w:sz="0" w:space="0" w:color="auto"/>
                <w:left w:val="none" w:sz="0" w:space="0" w:color="auto"/>
                <w:bottom w:val="none" w:sz="0" w:space="0" w:color="auto"/>
                <w:right w:val="none" w:sz="0" w:space="0" w:color="auto"/>
              </w:divBdr>
              <w:divsChild>
                <w:div w:id="239675807">
                  <w:marLeft w:val="0"/>
                  <w:marRight w:val="1"/>
                  <w:marTop w:val="0"/>
                  <w:marBottom w:val="0"/>
                  <w:divBdr>
                    <w:top w:val="none" w:sz="0" w:space="0" w:color="auto"/>
                    <w:left w:val="none" w:sz="0" w:space="0" w:color="auto"/>
                    <w:bottom w:val="none" w:sz="0" w:space="0" w:color="auto"/>
                    <w:right w:val="none" w:sz="0" w:space="0" w:color="auto"/>
                  </w:divBdr>
                  <w:divsChild>
                    <w:div w:id="1412193510">
                      <w:marLeft w:val="0"/>
                      <w:marRight w:val="0"/>
                      <w:marTop w:val="0"/>
                      <w:marBottom w:val="0"/>
                      <w:divBdr>
                        <w:top w:val="none" w:sz="0" w:space="0" w:color="auto"/>
                        <w:left w:val="none" w:sz="0" w:space="0" w:color="auto"/>
                        <w:bottom w:val="none" w:sz="0" w:space="0" w:color="auto"/>
                        <w:right w:val="none" w:sz="0" w:space="0" w:color="auto"/>
                      </w:divBdr>
                      <w:divsChild>
                        <w:div w:id="585572807">
                          <w:marLeft w:val="0"/>
                          <w:marRight w:val="0"/>
                          <w:marTop w:val="0"/>
                          <w:marBottom w:val="0"/>
                          <w:divBdr>
                            <w:top w:val="none" w:sz="0" w:space="0" w:color="auto"/>
                            <w:left w:val="none" w:sz="0" w:space="0" w:color="auto"/>
                            <w:bottom w:val="none" w:sz="0" w:space="0" w:color="auto"/>
                            <w:right w:val="none" w:sz="0" w:space="0" w:color="auto"/>
                          </w:divBdr>
                          <w:divsChild>
                            <w:div w:id="1949969375">
                              <w:marLeft w:val="0"/>
                              <w:marRight w:val="0"/>
                              <w:marTop w:val="120"/>
                              <w:marBottom w:val="360"/>
                              <w:divBdr>
                                <w:top w:val="none" w:sz="0" w:space="0" w:color="auto"/>
                                <w:left w:val="none" w:sz="0" w:space="0" w:color="auto"/>
                                <w:bottom w:val="none" w:sz="0" w:space="0" w:color="auto"/>
                                <w:right w:val="none" w:sz="0" w:space="0" w:color="auto"/>
                              </w:divBdr>
                              <w:divsChild>
                                <w:div w:id="1193769415">
                                  <w:marLeft w:val="0"/>
                                  <w:marRight w:val="0"/>
                                  <w:marTop w:val="0"/>
                                  <w:marBottom w:val="0"/>
                                  <w:divBdr>
                                    <w:top w:val="none" w:sz="0" w:space="0" w:color="auto"/>
                                    <w:left w:val="none" w:sz="0" w:space="0" w:color="auto"/>
                                    <w:bottom w:val="none" w:sz="0" w:space="0" w:color="auto"/>
                                    <w:right w:val="none" w:sz="0" w:space="0" w:color="auto"/>
                                  </w:divBdr>
                                  <w:divsChild>
                                    <w:div w:id="1010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93676">
      <w:bodyDiv w:val="1"/>
      <w:marLeft w:val="0"/>
      <w:marRight w:val="0"/>
      <w:marTop w:val="0"/>
      <w:marBottom w:val="0"/>
      <w:divBdr>
        <w:top w:val="none" w:sz="0" w:space="0" w:color="auto"/>
        <w:left w:val="none" w:sz="0" w:space="0" w:color="auto"/>
        <w:bottom w:val="none" w:sz="0" w:space="0" w:color="auto"/>
        <w:right w:val="none" w:sz="0" w:space="0" w:color="auto"/>
      </w:divBdr>
      <w:divsChild>
        <w:div w:id="2102677186">
          <w:marLeft w:val="0"/>
          <w:marRight w:val="1"/>
          <w:marTop w:val="0"/>
          <w:marBottom w:val="0"/>
          <w:divBdr>
            <w:top w:val="none" w:sz="0" w:space="0" w:color="auto"/>
            <w:left w:val="none" w:sz="0" w:space="0" w:color="auto"/>
            <w:bottom w:val="none" w:sz="0" w:space="0" w:color="auto"/>
            <w:right w:val="none" w:sz="0" w:space="0" w:color="auto"/>
          </w:divBdr>
          <w:divsChild>
            <w:div w:id="2089499158">
              <w:marLeft w:val="0"/>
              <w:marRight w:val="0"/>
              <w:marTop w:val="0"/>
              <w:marBottom w:val="0"/>
              <w:divBdr>
                <w:top w:val="none" w:sz="0" w:space="0" w:color="auto"/>
                <w:left w:val="none" w:sz="0" w:space="0" w:color="auto"/>
                <w:bottom w:val="none" w:sz="0" w:space="0" w:color="auto"/>
                <w:right w:val="none" w:sz="0" w:space="0" w:color="auto"/>
              </w:divBdr>
              <w:divsChild>
                <w:div w:id="2116165531">
                  <w:marLeft w:val="0"/>
                  <w:marRight w:val="1"/>
                  <w:marTop w:val="0"/>
                  <w:marBottom w:val="0"/>
                  <w:divBdr>
                    <w:top w:val="none" w:sz="0" w:space="0" w:color="auto"/>
                    <w:left w:val="none" w:sz="0" w:space="0" w:color="auto"/>
                    <w:bottom w:val="none" w:sz="0" w:space="0" w:color="auto"/>
                    <w:right w:val="none" w:sz="0" w:space="0" w:color="auto"/>
                  </w:divBdr>
                  <w:divsChild>
                    <w:div w:id="1018655388">
                      <w:marLeft w:val="0"/>
                      <w:marRight w:val="0"/>
                      <w:marTop w:val="0"/>
                      <w:marBottom w:val="0"/>
                      <w:divBdr>
                        <w:top w:val="none" w:sz="0" w:space="0" w:color="auto"/>
                        <w:left w:val="none" w:sz="0" w:space="0" w:color="auto"/>
                        <w:bottom w:val="none" w:sz="0" w:space="0" w:color="auto"/>
                        <w:right w:val="none" w:sz="0" w:space="0" w:color="auto"/>
                      </w:divBdr>
                      <w:divsChild>
                        <w:div w:id="1113861008">
                          <w:marLeft w:val="0"/>
                          <w:marRight w:val="0"/>
                          <w:marTop w:val="0"/>
                          <w:marBottom w:val="0"/>
                          <w:divBdr>
                            <w:top w:val="none" w:sz="0" w:space="0" w:color="auto"/>
                            <w:left w:val="none" w:sz="0" w:space="0" w:color="auto"/>
                            <w:bottom w:val="none" w:sz="0" w:space="0" w:color="auto"/>
                            <w:right w:val="none" w:sz="0" w:space="0" w:color="auto"/>
                          </w:divBdr>
                          <w:divsChild>
                            <w:div w:id="1019426825">
                              <w:marLeft w:val="0"/>
                              <w:marRight w:val="0"/>
                              <w:marTop w:val="120"/>
                              <w:marBottom w:val="360"/>
                              <w:divBdr>
                                <w:top w:val="none" w:sz="0" w:space="0" w:color="auto"/>
                                <w:left w:val="none" w:sz="0" w:space="0" w:color="auto"/>
                                <w:bottom w:val="none" w:sz="0" w:space="0" w:color="auto"/>
                                <w:right w:val="none" w:sz="0" w:space="0" w:color="auto"/>
                              </w:divBdr>
                              <w:divsChild>
                                <w:div w:id="365640906">
                                  <w:marLeft w:val="0"/>
                                  <w:marRight w:val="0"/>
                                  <w:marTop w:val="0"/>
                                  <w:marBottom w:val="0"/>
                                  <w:divBdr>
                                    <w:top w:val="none" w:sz="0" w:space="0" w:color="auto"/>
                                    <w:left w:val="none" w:sz="0" w:space="0" w:color="auto"/>
                                    <w:bottom w:val="none" w:sz="0" w:space="0" w:color="auto"/>
                                    <w:right w:val="none" w:sz="0" w:space="0" w:color="auto"/>
                                  </w:divBdr>
                                  <w:divsChild>
                                    <w:div w:id="14238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442" Type="http://schemas.microsoft.com/office/2011/relationships/commentsExtended" Target="commentsExtended.xml"/><Relationship Id="rId10" Type="http://schemas.openxmlformats.org/officeDocument/2006/relationships/hyperlink" Target="mailto:shekharbiyani@hotmail.com" TargetMode="External"/><Relationship Id="rId11" Type="http://schemas.openxmlformats.org/officeDocument/2006/relationships/hyperlink" Target="https://en.wikipedia.org/wiki/Stomach" TargetMode="External"/><Relationship Id="rId12" Type="http://schemas.openxmlformats.org/officeDocument/2006/relationships/hyperlink" Target="https://en.wikipedia.org/wiki/Small_intestine"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diagramData" Target="diagrams/data2.xml"/><Relationship Id="rId19" Type="http://schemas.openxmlformats.org/officeDocument/2006/relationships/diagramLayout" Target="diagrams/layou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05ABFB-0974-8344-BAFD-9BFBB7BCCA42}"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9C5ECCF9-1B26-D04B-A71A-7B01843A9FF5}">
      <dgm:prSet phldrT="[Text]"/>
      <dgm:spPr/>
      <dgm:t>
        <a:bodyPr/>
        <a:lstStyle/>
        <a:p>
          <a:r>
            <a:rPr lang="en-US"/>
            <a:t>Records identified through database screening N = 73</a:t>
          </a:r>
        </a:p>
        <a:p>
          <a:r>
            <a:rPr lang="en-US"/>
            <a:t>Additional records identified from reference list N =7</a:t>
          </a:r>
        </a:p>
      </dgm:t>
    </dgm:pt>
    <dgm:pt modelId="{E3444ADB-1A34-1347-BCAE-4E473E659D99}" type="parTrans" cxnId="{3A07D956-BFC0-2E4F-A882-3B5AA22E01BB}">
      <dgm:prSet/>
      <dgm:spPr/>
      <dgm:t>
        <a:bodyPr/>
        <a:lstStyle/>
        <a:p>
          <a:endParaRPr lang="en-US"/>
        </a:p>
      </dgm:t>
    </dgm:pt>
    <dgm:pt modelId="{DC1C9C1F-B11C-AE48-9BDD-6E3C93EB7A56}" type="sibTrans" cxnId="{3A07D956-BFC0-2E4F-A882-3B5AA22E01BB}">
      <dgm:prSet/>
      <dgm:spPr/>
      <dgm:t>
        <a:bodyPr/>
        <a:lstStyle/>
        <a:p>
          <a:endParaRPr lang="en-US"/>
        </a:p>
      </dgm:t>
    </dgm:pt>
    <dgm:pt modelId="{77CB0064-40E0-914D-A846-49197B61C627}">
      <dgm:prSet phldrT="[Text]"/>
      <dgm:spPr/>
      <dgm:t>
        <a:bodyPr/>
        <a:lstStyle/>
        <a:p>
          <a:r>
            <a:rPr lang="en-US"/>
            <a:t>Full-text</a:t>
          </a:r>
          <a:r>
            <a:rPr lang="en-US" baseline="0"/>
            <a:t> articles assessed for eligibility </a:t>
          </a:r>
        </a:p>
        <a:p>
          <a:r>
            <a:rPr lang="en-US" baseline="0"/>
            <a:t>N = 62</a:t>
          </a:r>
          <a:r>
            <a:rPr lang="en-US"/>
            <a:t> </a:t>
          </a:r>
        </a:p>
      </dgm:t>
    </dgm:pt>
    <dgm:pt modelId="{85CC738F-EAAE-3B41-B3F8-6F65C0A2B96E}" type="parTrans" cxnId="{020BE18D-871B-CD4F-A3F9-E6B1539B66D2}">
      <dgm:prSet/>
      <dgm:spPr/>
      <dgm:t>
        <a:bodyPr/>
        <a:lstStyle/>
        <a:p>
          <a:endParaRPr lang="en-US"/>
        </a:p>
      </dgm:t>
    </dgm:pt>
    <dgm:pt modelId="{7E08567D-6646-3D40-B4AA-5ABEA5F21C8E}" type="sibTrans" cxnId="{020BE18D-871B-CD4F-A3F9-E6B1539B66D2}">
      <dgm:prSet/>
      <dgm:spPr/>
      <dgm:t>
        <a:bodyPr/>
        <a:lstStyle/>
        <a:p>
          <a:endParaRPr lang="en-US"/>
        </a:p>
      </dgm:t>
    </dgm:pt>
    <dgm:pt modelId="{2CC8FA56-F32E-7547-92F0-55263D4B82CC}">
      <dgm:prSet/>
      <dgm:spPr/>
      <dgm:t>
        <a:bodyPr/>
        <a:lstStyle/>
        <a:p>
          <a:r>
            <a:rPr lang="en-US"/>
            <a:t>Abstract screened</a:t>
          </a:r>
        </a:p>
        <a:p>
          <a:r>
            <a:rPr lang="en-US"/>
            <a:t> N = 80</a:t>
          </a:r>
        </a:p>
      </dgm:t>
    </dgm:pt>
    <dgm:pt modelId="{0A590FD9-F6FB-3440-9D96-27A364A5C0BC}" type="sibTrans" cxnId="{86C91C7B-7AAF-7648-B52D-816A15C1C991}">
      <dgm:prSet/>
      <dgm:spPr/>
      <dgm:t>
        <a:bodyPr/>
        <a:lstStyle/>
        <a:p>
          <a:endParaRPr lang="en-US"/>
        </a:p>
      </dgm:t>
    </dgm:pt>
    <dgm:pt modelId="{67CF1FF5-46BB-4344-B00D-0CFBEC04B64A}" type="parTrans" cxnId="{86C91C7B-7AAF-7648-B52D-816A15C1C991}">
      <dgm:prSet/>
      <dgm:spPr/>
      <dgm:t>
        <a:bodyPr/>
        <a:lstStyle/>
        <a:p>
          <a:endParaRPr lang="en-US"/>
        </a:p>
      </dgm:t>
    </dgm:pt>
    <dgm:pt modelId="{9B56027F-E2DB-FA4E-9E05-4F09BFA7E7DB}">
      <dgm:prSet/>
      <dgm:spPr/>
      <dgm:t>
        <a:bodyPr/>
        <a:lstStyle/>
        <a:p>
          <a:r>
            <a:rPr lang="en-US"/>
            <a:t>Studies included in review</a:t>
          </a:r>
        </a:p>
        <a:p>
          <a:r>
            <a:rPr lang="en-US"/>
            <a:t>N = 52</a:t>
          </a:r>
        </a:p>
      </dgm:t>
    </dgm:pt>
    <dgm:pt modelId="{86643FAC-3759-A241-9627-FB9303067EDD}" type="parTrans" cxnId="{913172B2-C18E-3046-8142-10309428E68B}">
      <dgm:prSet/>
      <dgm:spPr/>
      <dgm:t>
        <a:bodyPr/>
        <a:lstStyle/>
        <a:p>
          <a:endParaRPr lang="en-US"/>
        </a:p>
      </dgm:t>
    </dgm:pt>
    <dgm:pt modelId="{E623D2D5-9DF2-6F4A-8EC5-AE3605D955CB}" type="sibTrans" cxnId="{913172B2-C18E-3046-8142-10309428E68B}">
      <dgm:prSet/>
      <dgm:spPr/>
      <dgm:t>
        <a:bodyPr/>
        <a:lstStyle/>
        <a:p>
          <a:endParaRPr lang="en-US"/>
        </a:p>
      </dgm:t>
    </dgm:pt>
    <dgm:pt modelId="{18994627-EBF7-4F43-9F6D-CA5D95329B02}" type="asst">
      <dgm:prSet/>
      <dgm:spPr/>
      <dgm:t>
        <a:bodyPr/>
        <a:lstStyle/>
        <a:p>
          <a:r>
            <a:rPr lang="en-US"/>
            <a:t>Records excluded </a:t>
          </a:r>
        </a:p>
        <a:p>
          <a:r>
            <a:rPr lang="en-US"/>
            <a:t>N = 18</a:t>
          </a:r>
        </a:p>
      </dgm:t>
    </dgm:pt>
    <dgm:pt modelId="{8B9F8A7E-B8B8-1F42-B8E3-DAF344649009}" type="parTrans" cxnId="{1107C12C-DAA8-804A-AE68-48A95D253910}">
      <dgm:prSet/>
      <dgm:spPr/>
      <dgm:t>
        <a:bodyPr/>
        <a:lstStyle/>
        <a:p>
          <a:endParaRPr lang="en-US"/>
        </a:p>
      </dgm:t>
    </dgm:pt>
    <dgm:pt modelId="{8398800B-9EDC-7A4A-989F-358FB3AB9E6D}" type="sibTrans" cxnId="{1107C12C-DAA8-804A-AE68-48A95D253910}">
      <dgm:prSet/>
      <dgm:spPr/>
      <dgm:t>
        <a:bodyPr/>
        <a:lstStyle/>
        <a:p>
          <a:endParaRPr lang="en-US"/>
        </a:p>
      </dgm:t>
    </dgm:pt>
    <dgm:pt modelId="{12856976-D7CD-334B-A330-32308D0D8DBC}" type="asst">
      <dgm:prSet/>
      <dgm:spPr/>
      <dgm:t>
        <a:bodyPr/>
        <a:lstStyle/>
        <a:p>
          <a:r>
            <a:rPr lang="en-US"/>
            <a:t>Full text article exluded </a:t>
          </a:r>
        </a:p>
        <a:p>
          <a:r>
            <a:rPr lang="en-US"/>
            <a:t> N = 10 </a:t>
          </a:r>
        </a:p>
      </dgm:t>
    </dgm:pt>
    <dgm:pt modelId="{1F218340-1C0A-5845-9B26-237DA83CEF85}" type="parTrans" cxnId="{810EC9BE-21CC-6843-9A02-3191EFDE1869}">
      <dgm:prSet/>
      <dgm:spPr/>
      <dgm:t>
        <a:bodyPr/>
        <a:lstStyle/>
        <a:p>
          <a:endParaRPr lang="en-US"/>
        </a:p>
      </dgm:t>
    </dgm:pt>
    <dgm:pt modelId="{D413E56A-2F64-2840-ACD1-691289B9D25F}" type="sibTrans" cxnId="{810EC9BE-21CC-6843-9A02-3191EFDE1869}">
      <dgm:prSet/>
      <dgm:spPr/>
      <dgm:t>
        <a:bodyPr/>
        <a:lstStyle/>
        <a:p>
          <a:endParaRPr lang="en-US"/>
        </a:p>
      </dgm:t>
    </dgm:pt>
    <dgm:pt modelId="{2217586E-3F5B-2A4D-B8A9-1D0B58A5DDB9}" type="pres">
      <dgm:prSet presAssocID="{2805ABFB-0974-8344-BAFD-9BFBB7BCCA42}" presName="hierChild1" presStyleCnt="0">
        <dgm:presLayoutVars>
          <dgm:orgChart val="1"/>
          <dgm:chPref val="1"/>
          <dgm:dir val="rev"/>
          <dgm:animOne val="branch"/>
          <dgm:animLvl val="lvl"/>
          <dgm:resizeHandles/>
        </dgm:presLayoutVars>
      </dgm:prSet>
      <dgm:spPr/>
      <dgm:t>
        <a:bodyPr/>
        <a:lstStyle/>
        <a:p>
          <a:endParaRPr lang="en-US"/>
        </a:p>
      </dgm:t>
    </dgm:pt>
    <dgm:pt modelId="{0C67B7E9-BE88-4E45-90A7-43E4D8524A27}" type="pres">
      <dgm:prSet presAssocID="{9C5ECCF9-1B26-D04B-A71A-7B01843A9FF5}" presName="hierRoot1" presStyleCnt="0">
        <dgm:presLayoutVars>
          <dgm:hierBranch val="init"/>
        </dgm:presLayoutVars>
      </dgm:prSet>
      <dgm:spPr/>
    </dgm:pt>
    <dgm:pt modelId="{3BA56F68-DBE1-C346-9984-42B9ACD4AF49}" type="pres">
      <dgm:prSet presAssocID="{9C5ECCF9-1B26-D04B-A71A-7B01843A9FF5}" presName="rootComposite1" presStyleCnt="0"/>
      <dgm:spPr/>
    </dgm:pt>
    <dgm:pt modelId="{67D35F7E-C05A-C649-8840-7ECA8B2B0EC5}" type="pres">
      <dgm:prSet presAssocID="{9C5ECCF9-1B26-D04B-A71A-7B01843A9FF5}" presName="rootText1" presStyleLbl="node0" presStyleIdx="0" presStyleCnt="1" custScaleX="276231">
        <dgm:presLayoutVars>
          <dgm:chPref val="3"/>
        </dgm:presLayoutVars>
      </dgm:prSet>
      <dgm:spPr/>
      <dgm:t>
        <a:bodyPr/>
        <a:lstStyle/>
        <a:p>
          <a:endParaRPr lang="en-US"/>
        </a:p>
      </dgm:t>
    </dgm:pt>
    <dgm:pt modelId="{C1676E01-E530-6740-8B88-CB7001FBB668}" type="pres">
      <dgm:prSet presAssocID="{9C5ECCF9-1B26-D04B-A71A-7B01843A9FF5}" presName="rootConnector1" presStyleLbl="node1" presStyleIdx="0" presStyleCnt="0"/>
      <dgm:spPr/>
      <dgm:t>
        <a:bodyPr/>
        <a:lstStyle/>
        <a:p>
          <a:endParaRPr lang="en-US"/>
        </a:p>
      </dgm:t>
    </dgm:pt>
    <dgm:pt modelId="{B176521E-46A4-EB49-A8AA-86590B0E7D8E}" type="pres">
      <dgm:prSet presAssocID="{9C5ECCF9-1B26-D04B-A71A-7B01843A9FF5}" presName="hierChild2" presStyleCnt="0"/>
      <dgm:spPr/>
    </dgm:pt>
    <dgm:pt modelId="{C2B12E04-85D3-1042-BFA2-251171783F97}" type="pres">
      <dgm:prSet presAssocID="{67CF1FF5-46BB-4344-B00D-0CFBEC04B64A}" presName="Name37" presStyleLbl="parChTrans1D2" presStyleIdx="0" presStyleCnt="1"/>
      <dgm:spPr/>
      <dgm:t>
        <a:bodyPr/>
        <a:lstStyle/>
        <a:p>
          <a:endParaRPr lang="en-US"/>
        </a:p>
      </dgm:t>
    </dgm:pt>
    <dgm:pt modelId="{2F3902EB-6444-CA4F-BA6D-E06C0D7B8106}" type="pres">
      <dgm:prSet presAssocID="{2CC8FA56-F32E-7547-92F0-55263D4B82CC}" presName="hierRoot2" presStyleCnt="0">
        <dgm:presLayoutVars>
          <dgm:hierBranch/>
        </dgm:presLayoutVars>
      </dgm:prSet>
      <dgm:spPr/>
    </dgm:pt>
    <dgm:pt modelId="{737B723B-BDAD-6C46-B975-22E2B252DD36}" type="pres">
      <dgm:prSet presAssocID="{2CC8FA56-F32E-7547-92F0-55263D4B82CC}" presName="rootComposite" presStyleCnt="0"/>
      <dgm:spPr/>
    </dgm:pt>
    <dgm:pt modelId="{122EF61B-3258-7A49-86DE-BDC683D07AAC}" type="pres">
      <dgm:prSet presAssocID="{2CC8FA56-F32E-7547-92F0-55263D4B82CC}" presName="rootText" presStyleLbl="node2" presStyleIdx="0" presStyleCnt="1" custScaleX="273646">
        <dgm:presLayoutVars>
          <dgm:chPref val="3"/>
        </dgm:presLayoutVars>
      </dgm:prSet>
      <dgm:spPr/>
      <dgm:t>
        <a:bodyPr/>
        <a:lstStyle/>
        <a:p>
          <a:endParaRPr lang="en-US"/>
        </a:p>
      </dgm:t>
    </dgm:pt>
    <dgm:pt modelId="{4D3F2262-6542-534E-AAD7-1AD8E0198229}" type="pres">
      <dgm:prSet presAssocID="{2CC8FA56-F32E-7547-92F0-55263D4B82CC}" presName="rootConnector" presStyleLbl="node2" presStyleIdx="0" presStyleCnt="1"/>
      <dgm:spPr/>
      <dgm:t>
        <a:bodyPr/>
        <a:lstStyle/>
        <a:p>
          <a:endParaRPr lang="en-US"/>
        </a:p>
      </dgm:t>
    </dgm:pt>
    <dgm:pt modelId="{F5FFD732-F6A1-8F4B-ACBA-D4E0D862126C}" type="pres">
      <dgm:prSet presAssocID="{2CC8FA56-F32E-7547-92F0-55263D4B82CC}" presName="hierChild4" presStyleCnt="0"/>
      <dgm:spPr/>
    </dgm:pt>
    <dgm:pt modelId="{B2BA2D00-B8AC-754E-BB4B-0FBBF8E1303E}" type="pres">
      <dgm:prSet presAssocID="{85CC738F-EAAE-3B41-B3F8-6F65C0A2B96E}" presName="Name35" presStyleLbl="parChTrans1D3" presStyleIdx="0" presStyleCnt="2"/>
      <dgm:spPr/>
      <dgm:t>
        <a:bodyPr/>
        <a:lstStyle/>
        <a:p>
          <a:endParaRPr lang="en-US"/>
        </a:p>
      </dgm:t>
    </dgm:pt>
    <dgm:pt modelId="{1181833F-7D17-AB49-82F5-DEB530B34940}" type="pres">
      <dgm:prSet presAssocID="{77CB0064-40E0-914D-A846-49197B61C627}" presName="hierRoot2" presStyleCnt="0">
        <dgm:presLayoutVars>
          <dgm:hierBranch/>
        </dgm:presLayoutVars>
      </dgm:prSet>
      <dgm:spPr/>
    </dgm:pt>
    <dgm:pt modelId="{61DD6B67-B394-B442-B93D-5B7EE331DFEB}" type="pres">
      <dgm:prSet presAssocID="{77CB0064-40E0-914D-A846-49197B61C627}" presName="rootComposite" presStyleCnt="0"/>
      <dgm:spPr/>
    </dgm:pt>
    <dgm:pt modelId="{58322EDA-5E5E-6743-B9B6-33D7A6F7D4D7}" type="pres">
      <dgm:prSet presAssocID="{77CB0064-40E0-914D-A846-49197B61C627}" presName="rootText" presStyleLbl="node3" presStyleIdx="0" presStyleCnt="1" custScaleX="273646">
        <dgm:presLayoutVars>
          <dgm:chPref val="3"/>
        </dgm:presLayoutVars>
      </dgm:prSet>
      <dgm:spPr/>
      <dgm:t>
        <a:bodyPr/>
        <a:lstStyle/>
        <a:p>
          <a:endParaRPr lang="en-US"/>
        </a:p>
      </dgm:t>
    </dgm:pt>
    <dgm:pt modelId="{7B973175-BD10-3F47-92B6-CAD0875DA9BD}" type="pres">
      <dgm:prSet presAssocID="{77CB0064-40E0-914D-A846-49197B61C627}" presName="rootConnector" presStyleLbl="node3" presStyleIdx="0" presStyleCnt="1"/>
      <dgm:spPr/>
      <dgm:t>
        <a:bodyPr/>
        <a:lstStyle/>
        <a:p>
          <a:endParaRPr lang="en-US"/>
        </a:p>
      </dgm:t>
    </dgm:pt>
    <dgm:pt modelId="{A5FD9B3F-6D27-CB43-A0A5-7B83BA44C633}" type="pres">
      <dgm:prSet presAssocID="{77CB0064-40E0-914D-A846-49197B61C627}" presName="hierChild4" presStyleCnt="0"/>
      <dgm:spPr/>
    </dgm:pt>
    <dgm:pt modelId="{EC5C537E-CCD0-394B-996F-D9E95A2BBD71}" type="pres">
      <dgm:prSet presAssocID="{86643FAC-3759-A241-9627-FB9303067EDD}" presName="Name35" presStyleLbl="parChTrans1D4" presStyleIdx="0" presStyleCnt="2"/>
      <dgm:spPr/>
      <dgm:t>
        <a:bodyPr/>
        <a:lstStyle/>
        <a:p>
          <a:endParaRPr lang="en-US"/>
        </a:p>
      </dgm:t>
    </dgm:pt>
    <dgm:pt modelId="{D2D312BB-B66E-D746-9CBF-BC82881911E8}" type="pres">
      <dgm:prSet presAssocID="{9B56027F-E2DB-FA4E-9E05-4F09BFA7E7DB}" presName="hierRoot2" presStyleCnt="0">
        <dgm:presLayoutVars>
          <dgm:hierBranch/>
        </dgm:presLayoutVars>
      </dgm:prSet>
      <dgm:spPr/>
    </dgm:pt>
    <dgm:pt modelId="{C5F29225-3AD1-2647-8B6B-F6BF5AEEFBEC}" type="pres">
      <dgm:prSet presAssocID="{9B56027F-E2DB-FA4E-9E05-4F09BFA7E7DB}" presName="rootComposite" presStyleCnt="0"/>
      <dgm:spPr/>
    </dgm:pt>
    <dgm:pt modelId="{5CFC12D2-0D28-EA4A-9871-C23A4DE571EA}" type="pres">
      <dgm:prSet presAssocID="{9B56027F-E2DB-FA4E-9E05-4F09BFA7E7DB}" presName="rootText" presStyleLbl="node4" presStyleIdx="0" presStyleCnt="1" custScaleX="273646">
        <dgm:presLayoutVars>
          <dgm:chPref val="3"/>
        </dgm:presLayoutVars>
      </dgm:prSet>
      <dgm:spPr/>
      <dgm:t>
        <a:bodyPr/>
        <a:lstStyle/>
        <a:p>
          <a:endParaRPr lang="en-US"/>
        </a:p>
      </dgm:t>
    </dgm:pt>
    <dgm:pt modelId="{3C924D43-EB95-0E46-B22B-978B41C0B15C}" type="pres">
      <dgm:prSet presAssocID="{9B56027F-E2DB-FA4E-9E05-4F09BFA7E7DB}" presName="rootConnector" presStyleLbl="node4" presStyleIdx="0" presStyleCnt="1"/>
      <dgm:spPr/>
      <dgm:t>
        <a:bodyPr/>
        <a:lstStyle/>
        <a:p>
          <a:endParaRPr lang="en-US"/>
        </a:p>
      </dgm:t>
    </dgm:pt>
    <dgm:pt modelId="{6611B8C4-D53A-994A-B2C5-E768D231E424}" type="pres">
      <dgm:prSet presAssocID="{9B56027F-E2DB-FA4E-9E05-4F09BFA7E7DB}" presName="hierChild4" presStyleCnt="0"/>
      <dgm:spPr/>
    </dgm:pt>
    <dgm:pt modelId="{EFFF4264-ABA0-164B-9C4F-DB3D21CABD30}" type="pres">
      <dgm:prSet presAssocID="{9B56027F-E2DB-FA4E-9E05-4F09BFA7E7DB}" presName="hierChild5" presStyleCnt="0"/>
      <dgm:spPr/>
    </dgm:pt>
    <dgm:pt modelId="{A8FB5A13-6A05-5E4F-ABDD-8786DEB8455F}" type="pres">
      <dgm:prSet presAssocID="{77CB0064-40E0-914D-A846-49197B61C627}" presName="hierChild5" presStyleCnt="0"/>
      <dgm:spPr/>
    </dgm:pt>
    <dgm:pt modelId="{7A9F3E39-CEAB-044F-9E0D-917E6447F8F1}" type="pres">
      <dgm:prSet presAssocID="{1F218340-1C0A-5845-9B26-237DA83CEF85}" presName="Name111" presStyleLbl="parChTrans1D4" presStyleIdx="1" presStyleCnt="2"/>
      <dgm:spPr/>
      <dgm:t>
        <a:bodyPr/>
        <a:lstStyle/>
        <a:p>
          <a:endParaRPr lang="en-US"/>
        </a:p>
      </dgm:t>
    </dgm:pt>
    <dgm:pt modelId="{FEEDCED3-83AE-E34D-AE97-C3F4B9BC5589}" type="pres">
      <dgm:prSet presAssocID="{12856976-D7CD-334B-A330-32308D0D8DBC}" presName="hierRoot3" presStyleCnt="0">
        <dgm:presLayoutVars>
          <dgm:hierBranch val="init"/>
        </dgm:presLayoutVars>
      </dgm:prSet>
      <dgm:spPr/>
    </dgm:pt>
    <dgm:pt modelId="{AA882EED-B748-7749-AE65-AC7AF0EB4C6B}" type="pres">
      <dgm:prSet presAssocID="{12856976-D7CD-334B-A330-32308D0D8DBC}" presName="rootComposite3" presStyleCnt="0"/>
      <dgm:spPr/>
    </dgm:pt>
    <dgm:pt modelId="{26BE9FDA-5116-2E45-8FC0-DBF1EE4ADEE1}" type="pres">
      <dgm:prSet presAssocID="{12856976-D7CD-334B-A330-32308D0D8DBC}" presName="rootText3" presStyleLbl="asst3" presStyleIdx="0" presStyleCnt="1" custScaleX="125031">
        <dgm:presLayoutVars>
          <dgm:chPref val="3"/>
        </dgm:presLayoutVars>
      </dgm:prSet>
      <dgm:spPr/>
      <dgm:t>
        <a:bodyPr/>
        <a:lstStyle/>
        <a:p>
          <a:endParaRPr lang="en-US"/>
        </a:p>
      </dgm:t>
    </dgm:pt>
    <dgm:pt modelId="{F98801E9-2721-584B-916B-083C65B99E2F}" type="pres">
      <dgm:prSet presAssocID="{12856976-D7CD-334B-A330-32308D0D8DBC}" presName="rootConnector3" presStyleLbl="asst3" presStyleIdx="0" presStyleCnt="1"/>
      <dgm:spPr/>
      <dgm:t>
        <a:bodyPr/>
        <a:lstStyle/>
        <a:p>
          <a:endParaRPr lang="en-US"/>
        </a:p>
      </dgm:t>
    </dgm:pt>
    <dgm:pt modelId="{50824359-0056-6E40-B9ED-DFFFC7BFF14D}" type="pres">
      <dgm:prSet presAssocID="{12856976-D7CD-334B-A330-32308D0D8DBC}" presName="hierChild6" presStyleCnt="0"/>
      <dgm:spPr/>
    </dgm:pt>
    <dgm:pt modelId="{790BBAF6-A67F-1B4D-89C2-E7B3A3C713BC}" type="pres">
      <dgm:prSet presAssocID="{12856976-D7CD-334B-A330-32308D0D8DBC}" presName="hierChild7" presStyleCnt="0"/>
      <dgm:spPr/>
    </dgm:pt>
    <dgm:pt modelId="{3BAE1522-769C-174C-A8E0-E70C0D2EB858}" type="pres">
      <dgm:prSet presAssocID="{2CC8FA56-F32E-7547-92F0-55263D4B82CC}" presName="hierChild5" presStyleCnt="0"/>
      <dgm:spPr/>
    </dgm:pt>
    <dgm:pt modelId="{32193B3E-4A8F-0A43-933D-F63454D981D1}" type="pres">
      <dgm:prSet presAssocID="{8B9F8A7E-B8B8-1F42-B8E3-DAF344649009}" presName="Name111" presStyleLbl="parChTrans1D3" presStyleIdx="1" presStyleCnt="2"/>
      <dgm:spPr/>
      <dgm:t>
        <a:bodyPr/>
        <a:lstStyle/>
        <a:p>
          <a:endParaRPr lang="en-US"/>
        </a:p>
      </dgm:t>
    </dgm:pt>
    <dgm:pt modelId="{63D0D0AE-A1D7-094D-ABE8-BC4AF3D0D626}" type="pres">
      <dgm:prSet presAssocID="{18994627-EBF7-4F43-9F6D-CA5D95329B02}" presName="hierRoot3" presStyleCnt="0">
        <dgm:presLayoutVars>
          <dgm:hierBranch val="init"/>
        </dgm:presLayoutVars>
      </dgm:prSet>
      <dgm:spPr/>
    </dgm:pt>
    <dgm:pt modelId="{E01F3B66-C2CB-0C45-B423-5EDFDF49491D}" type="pres">
      <dgm:prSet presAssocID="{18994627-EBF7-4F43-9F6D-CA5D95329B02}" presName="rootComposite3" presStyleCnt="0"/>
      <dgm:spPr/>
    </dgm:pt>
    <dgm:pt modelId="{7DBCC7AA-81CD-DC4F-856A-7A8837A9BBFE}" type="pres">
      <dgm:prSet presAssocID="{18994627-EBF7-4F43-9F6D-CA5D95329B02}" presName="rootText3" presStyleLbl="asst2" presStyleIdx="0" presStyleCnt="1" custScaleX="123689">
        <dgm:presLayoutVars>
          <dgm:chPref val="3"/>
        </dgm:presLayoutVars>
      </dgm:prSet>
      <dgm:spPr/>
      <dgm:t>
        <a:bodyPr/>
        <a:lstStyle/>
        <a:p>
          <a:endParaRPr lang="en-US"/>
        </a:p>
      </dgm:t>
    </dgm:pt>
    <dgm:pt modelId="{F92B2E2F-06EE-754B-AF83-0C08646B3FF6}" type="pres">
      <dgm:prSet presAssocID="{18994627-EBF7-4F43-9F6D-CA5D95329B02}" presName="rootConnector3" presStyleLbl="asst2" presStyleIdx="0" presStyleCnt="1"/>
      <dgm:spPr/>
      <dgm:t>
        <a:bodyPr/>
        <a:lstStyle/>
        <a:p>
          <a:endParaRPr lang="en-US"/>
        </a:p>
      </dgm:t>
    </dgm:pt>
    <dgm:pt modelId="{B4E695C2-1313-D64C-8B92-0BC60A28667A}" type="pres">
      <dgm:prSet presAssocID="{18994627-EBF7-4F43-9F6D-CA5D95329B02}" presName="hierChild6" presStyleCnt="0"/>
      <dgm:spPr/>
    </dgm:pt>
    <dgm:pt modelId="{92D9480D-BC4B-9F44-BB74-D162FBDAB906}" type="pres">
      <dgm:prSet presAssocID="{18994627-EBF7-4F43-9F6D-CA5D95329B02}" presName="hierChild7" presStyleCnt="0"/>
      <dgm:spPr/>
    </dgm:pt>
    <dgm:pt modelId="{C90D5C82-DBAF-814D-B091-099CAB628516}" type="pres">
      <dgm:prSet presAssocID="{9C5ECCF9-1B26-D04B-A71A-7B01843A9FF5}" presName="hierChild3" presStyleCnt="0"/>
      <dgm:spPr/>
    </dgm:pt>
  </dgm:ptLst>
  <dgm:cxnLst>
    <dgm:cxn modelId="{02871C35-76F2-462F-9E47-9A2A69E8DBBB}" type="presOf" srcId="{9C5ECCF9-1B26-D04B-A71A-7B01843A9FF5}" destId="{67D35F7E-C05A-C649-8840-7ECA8B2B0EC5}" srcOrd="0" destOrd="0" presId="urn:microsoft.com/office/officeart/2005/8/layout/orgChart1"/>
    <dgm:cxn modelId="{37DA3DDA-CF47-4AB3-8362-C7869EFAE334}" type="presOf" srcId="{9B56027F-E2DB-FA4E-9E05-4F09BFA7E7DB}" destId="{5CFC12D2-0D28-EA4A-9871-C23A4DE571EA}" srcOrd="0" destOrd="0" presId="urn:microsoft.com/office/officeart/2005/8/layout/orgChart1"/>
    <dgm:cxn modelId="{4A1DBE86-EC6E-4258-B509-BCE2540041D8}" type="presOf" srcId="{12856976-D7CD-334B-A330-32308D0D8DBC}" destId="{26BE9FDA-5116-2E45-8FC0-DBF1EE4ADEE1}" srcOrd="0" destOrd="0" presId="urn:microsoft.com/office/officeart/2005/8/layout/orgChart1"/>
    <dgm:cxn modelId="{6CC43EFE-129C-4054-9BAD-F950DE2F45C8}" type="presOf" srcId="{8B9F8A7E-B8B8-1F42-B8E3-DAF344649009}" destId="{32193B3E-4A8F-0A43-933D-F63454D981D1}" srcOrd="0" destOrd="0" presId="urn:microsoft.com/office/officeart/2005/8/layout/orgChart1"/>
    <dgm:cxn modelId="{86C91C7B-7AAF-7648-B52D-816A15C1C991}" srcId="{9C5ECCF9-1B26-D04B-A71A-7B01843A9FF5}" destId="{2CC8FA56-F32E-7547-92F0-55263D4B82CC}" srcOrd="0" destOrd="0" parTransId="{67CF1FF5-46BB-4344-B00D-0CFBEC04B64A}" sibTransId="{0A590FD9-F6FB-3440-9D96-27A364A5C0BC}"/>
    <dgm:cxn modelId="{913172B2-C18E-3046-8142-10309428E68B}" srcId="{77CB0064-40E0-914D-A846-49197B61C627}" destId="{9B56027F-E2DB-FA4E-9E05-4F09BFA7E7DB}" srcOrd="0" destOrd="0" parTransId="{86643FAC-3759-A241-9627-FB9303067EDD}" sibTransId="{E623D2D5-9DF2-6F4A-8EC5-AE3605D955CB}"/>
    <dgm:cxn modelId="{F2860624-F9D2-4ED4-9C3D-F6B7F4427ACF}" type="presOf" srcId="{2805ABFB-0974-8344-BAFD-9BFBB7BCCA42}" destId="{2217586E-3F5B-2A4D-B8A9-1D0B58A5DDB9}" srcOrd="0" destOrd="0" presId="urn:microsoft.com/office/officeart/2005/8/layout/orgChart1"/>
    <dgm:cxn modelId="{BD25BAD3-3F33-482F-B3EE-5BE851AEA8B3}" type="presOf" srcId="{77CB0064-40E0-914D-A846-49197B61C627}" destId="{7B973175-BD10-3F47-92B6-CAD0875DA9BD}" srcOrd="1" destOrd="0" presId="urn:microsoft.com/office/officeart/2005/8/layout/orgChart1"/>
    <dgm:cxn modelId="{4E0EFE12-0357-493F-9E6E-56539F8A38AC}" type="presOf" srcId="{12856976-D7CD-334B-A330-32308D0D8DBC}" destId="{F98801E9-2721-584B-916B-083C65B99E2F}" srcOrd="1" destOrd="0" presId="urn:microsoft.com/office/officeart/2005/8/layout/orgChart1"/>
    <dgm:cxn modelId="{841A03B6-FD78-4493-9F0F-39013D1E7595}" type="presOf" srcId="{67CF1FF5-46BB-4344-B00D-0CFBEC04B64A}" destId="{C2B12E04-85D3-1042-BFA2-251171783F97}" srcOrd="0" destOrd="0" presId="urn:microsoft.com/office/officeart/2005/8/layout/orgChart1"/>
    <dgm:cxn modelId="{1107C12C-DAA8-804A-AE68-48A95D253910}" srcId="{2CC8FA56-F32E-7547-92F0-55263D4B82CC}" destId="{18994627-EBF7-4F43-9F6D-CA5D95329B02}" srcOrd="1" destOrd="0" parTransId="{8B9F8A7E-B8B8-1F42-B8E3-DAF344649009}" sibTransId="{8398800B-9EDC-7A4A-989F-358FB3AB9E6D}"/>
    <dgm:cxn modelId="{1FE2AD27-CF17-47BB-BEEE-E9A189904B2E}" type="presOf" srcId="{18994627-EBF7-4F43-9F6D-CA5D95329B02}" destId="{F92B2E2F-06EE-754B-AF83-0C08646B3FF6}" srcOrd="1" destOrd="0" presId="urn:microsoft.com/office/officeart/2005/8/layout/orgChart1"/>
    <dgm:cxn modelId="{738F7222-CFA9-4F23-9AEB-8C5C2A4DF2FC}" type="presOf" srcId="{85CC738F-EAAE-3B41-B3F8-6F65C0A2B96E}" destId="{B2BA2D00-B8AC-754E-BB4B-0FBBF8E1303E}" srcOrd="0" destOrd="0" presId="urn:microsoft.com/office/officeart/2005/8/layout/orgChart1"/>
    <dgm:cxn modelId="{85ADF950-CAC3-491B-B9F5-ABDA87FC4849}" type="presOf" srcId="{18994627-EBF7-4F43-9F6D-CA5D95329B02}" destId="{7DBCC7AA-81CD-DC4F-856A-7A8837A9BBFE}" srcOrd="0" destOrd="0" presId="urn:microsoft.com/office/officeart/2005/8/layout/orgChart1"/>
    <dgm:cxn modelId="{020BE18D-871B-CD4F-A3F9-E6B1539B66D2}" srcId="{2CC8FA56-F32E-7547-92F0-55263D4B82CC}" destId="{77CB0064-40E0-914D-A846-49197B61C627}" srcOrd="0" destOrd="0" parTransId="{85CC738F-EAAE-3B41-B3F8-6F65C0A2B96E}" sibTransId="{7E08567D-6646-3D40-B4AA-5ABEA5F21C8E}"/>
    <dgm:cxn modelId="{3E7322A0-276C-4236-B578-4CB606BE9A04}" type="presOf" srcId="{1F218340-1C0A-5845-9B26-237DA83CEF85}" destId="{7A9F3E39-CEAB-044F-9E0D-917E6447F8F1}" srcOrd="0" destOrd="0" presId="urn:microsoft.com/office/officeart/2005/8/layout/orgChart1"/>
    <dgm:cxn modelId="{3A07D956-BFC0-2E4F-A882-3B5AA22E01BB}" srcId="{2805ABFB-0974-8344-BAFD-9BFBB7BCCA42}" destId="{9C5ECCF9-1B26-D04B-A71A-7B01843A9FF5}" srcOrd="0" destOrd="0" parTransId="{E3444ADB-1A34-1347-BCAE-4E473E659D99}" sibTransId="{DC1C9C1F-B11C-AE48-9BDD-6E3C93EB7A56}"/>
    <dgm:cxn modelId="{E8E86EDA-F9E6-4BF4-BF3A-88F08DEE07F7}" type="presOf" srcId="{2CC8FA56-F32E-7547-92F0-55263D4B82CC}" destId="{122EF61B-3258-7A49-86DE-BDC683D07AAC}" srcOrd="0" destOrd="0" presId="urn:microsoft.com/office/officeart/2005/8/layout/orgChart1"/>
    <dgm:cxn modelId="{810EC9BE-21CC-6843-9A02-3191EFDE1869}" srcId="{77CB0064-40E0-914D-A846-49197B61C627}" destId="{12856976-D7CD-334B-A330-32308D0D8DBC}" srcOrd="1" destOrd="0" parTransId="{1F218340-1C0A-5845-9B26-237DA83CEF85}" sibTransId="{D413E56A-2F64-2840-ACD1-691289B9D25F}"/>
    <dgm:cxn modelId="{38D292CE-7CFC-4917-8052-6CF668CA8392}" type="presOf" srcId="{9B56027F-E2DB-FA4E-9E05-4F09BFA7E7DB}" destId="{3C924D43-EB95-0E46-B22B-978B41C0B15C}" srcOrd="1" destOrd="0" presId="urn:microsoft.com/office/officeart/2005/8/layout/orgChart1"/>
    <dgm:cxn modelId="{69E87545-72E2-4AA2-AE26-BB74D2484251}" type="presOf" srcId="{9C5ECCF9-1B26-D04B-A71A-7B01843A9FF5}" destId="{C1676E01-E530-6740-8B88-CB7001FBB668}" srcOrd="1" destOrd="0" presId="urn:microsoft.com/office/officeart/2005/8/layout/orgChart1"/>
    <dgm:cxn modelId="{8FE322D0-1E0E-4954-92DD-8F12E81D6B7A}" type="presOf" srcId="{2CC8FA56-F32E-7547-92F0-55263D4B82CC}" destId="{4D3F2262-6542-534E-AAD7-1AD8E0198229}" srcOrd="1" destOrd="0" presId="urn:microsoft.com/office/officeart/2005/8/layout/orgChart1"/>
    <dgm:cxn modelId="{1C90E10A-281A-4660-8743-6A18E8BA67A2}" type="presOf" srcId="{86643FAC-3759-A241-9627-FB9303067EDD}" destId="{EC5C537E-CCD0-394B-996F-D9E95A2BBD71}" srcOrd="0" destOrd="0" presId="urn:microsoft.com/office/officeart/2005/8/layout/orgChart1"/>
    <dgm:cxn modelId="{BCE0DC83-756B-4FB7-8F51-88A68E9C824A}" type="presOf" srcId="{77CB0064-40E0-914D-A846-49197B61C627}" destId="{58322EDA-5E5E-6743-B9B6-33D7A6F7D4D7}" srcOrd="0" destOrd="0" presId="urn:microsoft.com/office/officeart/2005/8/layout/orgChart1"/>
    <dgm:cxn modelId="{A28FB565-BA9A-452A-8B35-0A0EB699AFED}" type="presParOf" srcId="{2217586E-3F5B-2A4D-B8A9-1D0B58A5DDB9}" destId="{0C67B7E9-BE88-4E45-90A7-43E4D8524A27}" srcOrd="0" destOrd="0" presId="urn:microsoft.com/office/officeart/2005/8/layout/orgChart1"/>
    <dgm:cxn modelId="{38272493-4104-4CB0-807B-78BE5764797A}" type="presParOf" srcId="{0C67B7E9-BE88-4E45-90A7-43E4D8524A27}" destId="{3BA56F68-DBE1-C346-9984-42B9ACD4AF49}" srcOrd="0" destOrd="0" presId="urn:microsoft.com/office/officeart/2005/8/layout/orgChart1"/>
    <dgm:cxn modelId="{FC0E4F73-1C2A-4C34-8885-8E9E4FD0BB7D}" type="presParOf" srcId="{3BA56F68-DBE1-C346-9984-42B9ACD4AF49}" destId="{67D35F7E-C05A-C649-8840-7ECA8B2B0EC5}" srcOrd="0" destOrd="0" presId="urn:microsoft.com/office/officeart/2005/8/layout/orgChart1"/>
    <dgm:cxn modelId="{B1471A35-478D-45E2-9D2E-ADD70FB9F5C3}" type="presParOf" srcId="{3BA56F68-DBE1-C346-9984-42B9ACD4AF49}" destId="{C1676E01-E530-6740-8B88-CB7001FBB668}" srcOrd="1" destOrd="0" presId="urn:microsoft.com/office/officeart/2005/8/layout/orgChart1"/>
    <dgm:cxn modelId="{DDBB3CAB-F5B7-43AF-A3B3-A76FC7AD04A6}" type="presParOf" srcId="{0C67B7E9-BE88-4E45-90A7-43E4D8524A27}" destId="{B176521E-46A4-EB49-A8AA-86590B0E7D8E}" srcOrd="1" destOrd="0" presId="urn:microsoft.com/office/officeart/2005/8/layout/orgChart1"/>
    <dgm:cxn modelId="{F46CAE99-5DE0-4F97-98FB-DB56A7C62082}" type="presParOf" srcId="{B176521E-46A4-EB49-A8AA-86590B0E7D8E}" destId="{C2B12E04-85D3-1042-BFA2-251171783F97}" srcOrd="0" destOrd="0" presId="urn:microsoft.com/office/officeart/2005/8/layout/orgChart1"/>
    <dgm:cxn modelId="{946379FE-8846-4C52-9738-25045ADD09DE}" type="presParOf" srcId="{B176521E-46A4-EB49-A8AA-86590B0E7D8E}" destId="{2F3902EB-6444-CA4F-BA6D-E06C0D7B8106}" srcOrd="1" destOrd="0" presId="urn:microsoft.com/office/officeart/2005/8/layout/orgChart1"/>
    <dgm:cxn modelId="{33DBC79C-91EE-47CD-900A-5305D9CDA504}" type="presParOf" srcId="{2F3902EB-6444-CA4F-BA6D-E06C0D7B8106}" destId="{737B723B-BDAD-6C46-B975-22E2B252DD36}" srcOrd="0" destOrd="0" presId="urn:microsoft.com/office/officeart/2005/8/layout/orgChart1"/>
    <dgm:cxn modelId="{2C9FF478-0758-4002-A6F6-DB12CA658456}" type="presParOf" srcId="{737B723B-BDAD-6C46-B975-22E2B252DD36}" destId="{122EF61B-3258-7A49-86DE-BDC683D07AAC}" srcOrd="0" destOrd="0" presId="urn:microsoft.com/office/officeart/2005/8/layout/orgChart1"/>
    <dgm:cxn modelId="{03CF85CD-1E2B-47E0-88CE-847037B02F0B}" type="presParOf" srcId="{737B723B-BDAD-6C46-B975-22E2B252DD36}" destId="{4D3F2262-6542-534E-AAD7-1AD8E0198229}" srcOrd="1" destOrd="0" presId="urn:microsoft.com/office/officeart/2005/8/layout/orgChart1"/>
    <dgm:cxn modelId="{2EC4D2C8-8B49-42D1-891F-66E20B8BA64C}" type="presParOf" srcId="{2F3902EB-6444-CA4F-BA6D-E06C0D7B8106}" destId="{F5FFD732-F6A1-8F4B-ACBA-D4E0D862126C}" srcOrd="1" destOrd="0" presId="urn:microsoft.com/office/officeart/2005/8/layout/orgChart1"/>
    <dgm:cxn modelId="{B959F191-0EAC-483B-AC52-BEE712761DC5}" type="presParOf" srcId="{F5FFD732-F6A1-8F4B-ACBA-D4E0D862126C}" destId="{B2BA2D00-B8AC-754E-BB4B-0FBBF8E1303E}" srcOrd="0" destOrd="0" presId="urn:microsoft.com/office/officeart/2005/8/layout/orgChart1"/>
    <dgm:cxn modelId="{D36A8343-5BAB-4F08-BF04-7B9A1BD1F72F}" type="presParOf" srcId="{F5FFD732-F6A1-8F4B-ACBA-D4E0D862126C}" destId="{1181833F-7D17-AB49-82F5-DEB530B34940}" srcOrd="1" destOrd="0" presId="urn:microsoft.com/office/officeart/2005/8/layout/orgChart1"/>
    <dgm:cxn modelId="{46D0180D-261C-4679-AFDD-D45137A6282F}" type="presParOf" srcId="{1181833F-7D17-AB49-82F5-DEB530B34940}" destId="{61DD6B67-B394-B442-B93D-5B7EE331DFEB}" srcOrd="0" destOrd="0" presId="urn:microsoft.com/office/officeart/2005/8/layout/orgChart1"/>
    <dgm:cxn modelId="{E184DC46-BC1F-4645-ACA4-F6F9F9186D0B}" type="presParOf" srcId="{61DD6B67-B394-B442-B93D-5B7EE331DFEB}" destId="{58322EDA-5E5E-6743-B9B6-33D7A6F7D4D7}" srcOrd="0" destOrd="0" presId="urn:microsoft.com/office/officeart/2005/8/layout/orgChart1"/>
    <dgm:cxn modelId="{79899357-937E-4048-B0CD-6D1F42DAB4A8}" type="presParOf" srcId="{61DD6B67-B394-B442-B93D-5B7EE331DFEB}" destId="{7B973175-BD10-3F47-92B6-CAD0875DA9BD}" srcOrd="1" destOrd="0" presId="urn:microsoft.com/office/officeart/2005/8/layout/orgChart1"/>
    <dgm:cxn modelId="{19656ED3-C46E-4341-9005-6EF824E1DB28}" type="presParOf" srcId="{1181833F-7D17-AB49-82F5-DEB530B34940}" destId="{A5FD9B3F-6D27-CB43-A0A5-7B83BA44C633}" srcOrd="1" destOrd="0" presId="urn:microsoft.com/office/officeart/2005/8/layout/orgChart1"/>
    <dgm:cxn modelId="{39D8D823-F792-4CEE-BFE0-F0A0E7E056E4}" type="presParOf" srcId="{A5FD9B3F-6D27-CB43-A0A5-7B83BA44C633}" destId="{EC5C537E-CCD0-394B-996F-D9E95A2BBD71}" srcOrd="0" destOrd="0" presId="urn:microsoft.com/office/officeart/2005/8/layout/orgChart1"/>
    <dgm:cxn modelId="{9EC3B92A-0050-4135-8CAA-06080CBE4486}" type="presParOf" srcId="{A5FD9B3F-6D27-CB43-A0A5-7B83BA44C633}" destId="{D2D312BB-B66E-D746-9CBF-BC82881911E8}" srcOrd="1" destOrd="0" presId="urn:microsoft.com/office/officeart/2005/8/layout/orgChart1"/>
    <dgm:cxn modelId="{C392FBB3-D1DA-4BF3-8264-F5C985417A5A}" type="presParOf" srcId="{D2D312BB-B66E-D746-9CBF-BC82881911E8}" destId="{C5F29225-3AD1-2647-8B6B-F6BF5AEEFBEC}" srcOrd="0" destOrd="0" presId="urn:microsoft.com/office/officeart/2005/8/layout/orgChart1"/>
    <dgm:cxn modelId="{C82CBE8D-258B-418E-80F9-8947A2A571DD}" type="presParOf" srcId="{C5F29225-3AD1-2647-8B6B-F6BF5AEEFBEC}" destId="{5CFC12D2-0D28-EA4A-9871-C23A4DE571EA}" srcOrd="0" destOrd="0" presId="urn:microsoft.com/office/officeart/2005/8/layout/orgChart1"/>
    <dgm:cxn modelId="{FD34F402-7FE7-434C-A885-784D24F05BBE}" type="presParOf" srcId="{C5F29225-3AD1-2647-8B6B-F6BF5AEEFBEC}" destId="{3C924D43-EB95-0E46-B22B-978B41C0B15C}" srcOrd="1" destOrd="0" presId="urn:microsoft.com/office/officeart/2005/8/layout/orgChart1"/>
    <dgm:cxn modelId="{28305C4E-A7F0-4592-A57A-9C2AC1512A14}" type="presParOf" srcId="{D2D312BB-B66E-D746-9CBF-BC82881911E8}" destId="{6611B8C4-D53A-994A-B2C5-E768D231E424}" srcOrd="1" destOrd="0" presId="urn:microsoft.com/office/officeart/2005/8/layout/orgChart1"/>
    <dgm:cxn modelId="{5D01F610-9A54-4FA0-8306-DC0BA9FFA492}" type="presParOf" srcId="{D2D312BB-B66E-D746-9CBF-BC82881911E8}" destId="{EFFF4264-ABA0-164B-9C4F-DB3D21CABD30}" srcOrd="2" destOrd="0" presId="urn:microsoft.com/office/officeart/2005/8/layout/orgChart1"/>
    <dgm:cxn modelId="{807E02C9-8DBD-4EC8-B4DD-3D1A03A9FE7F}" type="presParOf" srcId="{1181833F-7D17-AB49-82F5-DEB530B34940}" destId="{A8FB5A13-6A05-5E4F-ABDD-8786DEB8455F}" srcOrd="2" destOrd="0" presId="urn:microsoft.com/office/officeart/2005/8/layout/orgChart1"/>
    <dgm:cxn modelId="{803EBBA7-BD78-4343-A8AE-B95EFDCFEFC3}" type="presParOf" srcId="{A8FB5A13-6A05-5E4F-ABDD-8786DEB8455F}" destId="{7A9F3E39-CEAB-044F-9E0D-917E6447F8F1}" srcOrd="0" destOrd="0" presId="urn:microsoft.com/office/officeart/2005/8/layout/orgChart1"/>
    <dgm:cxn modelId="{4F965A38-1DF1-416D-A6E3-FA6881654E95}" type="presParOf" srcId="{A8FB5A13-6A05-5E4F-ABDD-8786DEB8455F}" destId="{FEEDCED3-83AE-E34D-AE97-C3F4B9BC5589}" srcOrd="1" destOrd="0" presId="urn:microsoft.com/office/officeart/2005/8/layout/orgChart1"/>
    <dgm:cxn modelId="{30AABFD2-19F5-49EB-AF00-CD20DD11B6C9}" type="presParOf" srcId="{FEEDCED3-83AE-E34D-AE97-C3F4B9BC5589}" destId="{AA882EED-B748-7749-AE65-AC7AF0EB4C6B}" srcOrd="0" destOrd="0" presId="urn:microsoft.com/office/officeart/2005/8/layout/orgChart1"/>
    <dgm:cxn modelId="{69206FEC-5D0D-47EA-A833-68D6E81CC37F}" type="presParOf" srcId="{AA882EED-B748-7749-AE65-AC7AF0EB4C6B}" destId="{26BE9FDA-5116-2E45-8FC0-DBF1EE4ADEE1}" srcOrd="0" destOrd="0" presId="urn:microsoft.com/office/officeart/2005/8/layout/orgChart1"/>
    <dgm:cxn modelId="{00706FE7-FD5F-4F14-B6AD-C8F2F62F0CF4}" type="presParOf" srcId="{AA882EED-B748-7749-AE65-AC7AF0EB4C6B}" destId="{F98801E9-2721-584B-916B-083C65B99E2F}" srcOrd="1" destOrd="0" presId="urn:microsoft.com/office/officeart/2005/8/layout/orgChart1"/>
    <dgm:cxn modelId="{C9705672-222D-44C2-9752-054858C3ED75}" type="presParOf" srcId="{FEEDCED3-83AE-E34D-AE97-C3F4B9BC5589}" destId="{50824359-0056-6E40-B9ED-DFFFC7BFF14D}" srcOrd="1" destOrd="0" presId="urn:microsoft.com/office/officeart/2005/8/layout/orgChart1"/>
    <dgm:cxn modelId="{3007D34F-13A0-4736-B1C9-76469671A1BE}" type="presParOf" srcId="{FEEDCED3-83AE-E34D-AE97-C3F4B9BC5589}" destId="{790BBAF6-A67F-1B4D-89C2-E7B3A3C713BC}" srcOrd="2" destOrd="0" presId="urn:microsoft.com/office/officeart/2005/8/layout/orgChart1"/>
    <dgm:cxn modelId="{51E8D7FC-9862-4FFF-B757-249A33AAB707}" type="presParOf" srcId="{2F3902EB-6444-CA4F-BA6D-E06C0D7B8106}" destId="{3BAE1522-769C-174C-A8E0-E70C0D2EB858}" srcOrd="2" destOrd="0" presId="urn:microsoft.com/office/officeart/2005/8/layout/orgChart1"/>
    <dgm:cxn modelId="{45A3562A-E87A-4464-BE29-F540D48A3DD0}" type="presParOf" srcId="{3BAE1522-769C-174C-A8E0-E70C0D2EB858}" destId="{32193B3E-4A8F-0A43-933D-F63454D981D1}" srcOrd="0" destOrd="0" presId="urn:microsoft.com/office/officeart/2005/8/layout/orgChart1"/>
    <dgm:cxn modelId="{2EA857EB-20AA-4694-BF2D-A88EDF74CA0D}" type="presParOf" srcId="{3BAE1522-769C-174C-A8E0-E70C0D2EB858}" destId="{63D0D0AE-A1D7-094D-ABE8-BC4AF3D0D626}" srcOrd="1" destOrd="0" presId="urn:microsoft.com/office/officeart/2005/8/layout/orgChart1"/>
    <dgm:cxn modelId="{D4DE865D-DFAA-4DBD-BEED-76F3AA8DFB82}" type="presParOf" srcId="{63D0D0AE-A1D7-094D-ABE8-BC4AF3D0D626}" destId="{E01F3B66-C2CB-0C45-B423-5EDFDF49491D}" srcOrd="0" destOrd="0" presId="urn:microsoft.com/office/officeart/2005/8/layout/orgChart1"/>
    <dgm:cxn modelId="{5195D764-493F-42B8-BA94-825F32363757}" type="presParOf" srcId="{E01F3B66-C2CB-0C45-B423-5EDFDF49491D}" destId="{7DBCC7AA-81CD-DC4F-856A-7A8837A9BBFE}" srcOrd="0" destOrd="0" presId="urn:microsoft.com/office/officeart/2005/8/layout/orgChart1"/>
    <dgm:cxn modelId="{2C70CC82-1501-4A5A-BD33-EF9765CFD5B8}" type="presParOf" srcId="{E01F3B66-C2CB-0C45-B423-5EDFDF49491D}" destId="{F92B2E2F-06EE-754B-AF83-0C08646B3FF6}" srcOrd="1" destOrd="0" presId="urn:microsoft.com/office/officeart/2005/8/layout/orgChart1"/>
    <dgm:cxn modelId="{663A7183-D546-424C-A2A6-DC7117B16BFC}" type="presParOf" srcId="{63D0D0AE-A1D7-094D-ABE8-BC4AF3D0D626}" destId="{B4E695C2-1313-D64C-8B92-0BC60A28667A}" srcOrd="1" destOrd="0" presId="urn:microsoft.com/office/officeart/2005/8/layout/orgChart1"/>
    <dgm:cxn modelId="{B68E4F02-CE83-4A40-8E46-DEBD86A65ABC}" type="presParOf" srcId="{63D0D0AE-A1D7-094D-ABE8-BC4AF3D0D626}" destId="{92D9480D-BC4B-9F44-BB74-D162FBDAB906}" srcOrd="2" destOrd="0" presId="urn:microsoft.com/office/officeart/2005/8/layout/orgChart1"/>
    <dgm:cxn modelId="{9EAA3B73-1C02-4F4B-BD63-0172A75ED723}" type="presParOf" srcId="{0C67B7E9-BE88-4E45-90A7-43E4D8524A27}" destId="{C90D5C82-DBAF-814D-B091-099CAB62851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909787-9651-BF4F-918F-D609D3002FF9}" type="doc">
      <dgm:prSet loTypeId="urn:microsoft.com/office/officeart/2005/8/layout/lProcess2" loCatId="" qsTypeId="urn:microsoft.com/office/officeart/2005/8/quickstyle/simple4" qsCatId="simple" csTypeId="urn:microsoft.com/office/officeart/2005/8/colors/accent1_2" csCatId="accent1" phldr="1"/>
      <dgm:spPr/>
      <dgm:t>
        <a:bodyPr/>
        <a:lstStyle/>
        <a:p>
          <a:endParaRPr lang="en-US"/>
        </a:p>
      </dgm:t>
    </dgm:pt>
    <dgm:pt modelId="{B148D5B8-E5B9-5A46-AC55-7F5AD41A1C4D}">
      <dgm:prSet phldrT="[Text]"/>
      <dgm:spPr/>
      <dgm:t>
        <a:bodyPr/>
        <a:lstStyle/>
        <a:p>
          <a:r>
            <a:rPr lang="en-US"/>
            <a:t>Uric acid stones </a:t>
          </a:r>
        </a:p>
      </dgm:t>
    </dgm:pt>
    <dgm:pt modelId="{442498AF-04B6-E841-9B9C-FBDF752F4A08}" type="parTrans" cxnId="{7090ACFF-BD55-544B-9F48-4FBE67657D72}">
      <dgm:prSet/>
      <dgm:spPr/>
      <dgm:t>
        <a:bodyPr/>
        <a:lstStyle/>
        <a:p>
          <a:endParaRPr lang="en-US"/>
        </a:p>
      </dgm:t>
    </dgm:pt>
    <dgm:pt modelId="{ADE0969F-51E7-D242-88B7-2BDEA71DBFA8}" type="sibTrans" cxnId="{7090ACFF-BD55-544B-9F48-4FBE67657D72}">
      <dgm:prSet/>
      <dgm:spPr/>
      <dgm:t>
        <a:bodyPr/>
        <a:lstStyle/>
        <a:p>
          <a:endParaRPr lang="en-US"/>
        </a:p>
      </dgm:t>
    </dgm:pt>
    <dgm:pt modelId="{D41684FB-C182-D54C-863C-3937BE0096EC}">
      <dgm:prSet phldrT="[Text]"/>
      <dgm:spPr/>
      <dgm:t>
        <a:bodyPr/>
        <a:lstStyle/>
        <a:p>
          <a:r>
            <a:rPr lang="en-US"/>
            <a:t>Low urine volume</a:t>
          </a:r>
        </a:p>
      </dgm:t>
    </dgm:pt>
    <dgm:pt modelId="{74AD4B06-5BFA-434A-B361-F0E84C20AF73}" type="parTrans" cxnId="{EE82027D-4635-294F-8917-0CC194FB2470}">
      <dgm:prSet/>
      <dgm:spPr/>
      <dgm:t>
        <a:bodyPr/>
        <a:lstStyle/>
        <a:p>
          <a:endParaRPr lang="en-US"/>
        </a:p>
      </dgm:t>
    </dgm:pt>
    <dgm:pt modelId="{AFA8119B-4A6D-0048-8A81-D3DBCC902226}" type="sibTrans" cxnId="{EE82027D-4635-294F-8917-0CC194FB2470}">
      <dgm:prSet/>
      <dgm:spPr/>
      <dgm:t>
        <a:bodyPr/>
        <a:lstStyle/>
        <a:p>
          <a:endParaRPr lang="en-US"/>
        </a:p>
      </dgm:t>
    </dgm:pt>
    <dgm:pt modelId="{066429A1-1375-F342-AAB2-970BF7C7285E}">
      <dgm:prSet phldrT="[Text]"/>
      <dgm:spPr/>
      <dgm:t>
        <a:bodyPr/>
        <a:lstStyle/>
        <a:p>
          <a:r>
            <a:rPr lang="en-US"/>
            <a:t>Low urine pH</a:t>
          </a:r>
        </a:p>
      </dgm:t>
    </dgm:pt>
    <dgm:pt modelId="{4DB0AEEE-51A4-BF48-B6E7-009F0526B568}" type="parTrans" cxnId="{6D306339-4585-8A41-9A71-277E63D3B0A0}">
      <dgm:prSet/>
      <dgm:spPr/>
      <dgm:t>
        <a:bodyPr/>
        <a:lstStyle/>
        <a:p>
          <a:endParaRPr lang="en-US"/>
        </a:p>
      </dgm:t>
    </dgm:pt>
    <dgm:pt modelId="{3A3EDEAA-ED50-9041-985C-8B5C0E5D6937}" type="sibTrans" cxnId="{6D306339-4585-8A41-9A71-277E63D3B0A0}">
      <dgm:prSet/>
      <dgm:spPr/>
      <dgm:t>
        <a:bodyPr/>
        <a:lstStyle/>
        <a:p>
          <a:endParaRPr lang="en-US"/>
        </a:p>
      </dgm:t>
    </dgm:pt>
    <dgm:pt modelId="{D5FB3A13-2410-5145-AF42-EAB34D42BC3A}">
      <dgm:prSet phldrT="[Text]"/>
      <dgm:spPr/>
      <dgm:t>
        <a:bodyPr/>
        <a:lstStyle/>
        <a:p>
          <a:r>
            <a:rPr lang="en-US"/>
            <a:t>Calcium stones</a:t>
          </a:r>
        </a:p>
      </dgm:t>
    </dgm:pt>
    <dgm:pt modelId="{497CB808-5F0C-574A-BD17-891CF1BA2447}" type="parTrans" cxnId="{AA260F7C-1F9C-FC43-A711-6E598A6857D6}">
      <dgm:prSet/>
      <dgm:spPr/>
      <dgm:t>
        <a:bodyPr/>
        <a:lstStyle/>
        <a:p>
          <a:endParaRPr lang="en-US"/>
        </a:p>
      </dgm:t>
    </dgm:pt>
    <dgm:pt modelId="{A5EABA17-B9DC-5342-803B-E27182344A31}" type="sibTrans" cxnId="{AA260F7C-1F9C-FC43-A711-6E598A6857D6}">
      <dgm:prSet/>
      <dgm:spPr/>
      <dgm:t>
        <a:bodyPr/>
        <a:lstStyle/>
        <a:p>
          <a:endParaRPr lang="en-US"/>
        </a:p>
      </dgm:t>
    </dgm:pt>
    <dgm:pt modelId="{D623CC87-54EA-FB4B-96C4-287E061B937C}">
      <dgm:prSet phldrT="[Text]"/>
      <dgm:spPr/>
      <dgm:t>
        <a:bodyPr/>
        <a:lstStyle/>
        <a:p>
          <a:r>
            <a:rPr lang="en-US"/>
            <a:t>Low urine volume</a:t>
          </a:r>
        </a:p>
      </dgm:t>
    </dgm:pt>
    <dgm:pt modelId="{372B438A-FF19-2344-AF76-E38B1321B620}" type="parTrans" cxnId="{FED5A6BA-EEBA-7D4B-B2A1-3B985C58AA5C}">
      <dgm:prSet/>
      <dgm:spPr/>
      <dgm:t>
        <a:bodyPr/>
        <a:lstStyle/>
        <a:p>
          <a:endParaRPr lang="en-US"/>
        </a:p>
      </dgm:t>
    </dgm:pt>
    <dgm:pt modelId="{70DA5560-0F68-6F45-9065-77555C7DEFB0}" type="sibTrans" cxnId="{FED5A6BA-EEBA-7D4B-B2A1-3B985C58AA5C}">
      <dgm:prSet/>
      <dgm:spPr/>
      <dgm:t>
        <a:bodyPr/>
        <a:lstStyle/>
        <a:p>
          <a:endParaRPr lang="en-US"/>
        </a:p>
      </dgm:t>
    </dgm:pt>
    <dgm:pt modelId="{9D27B98D-3509-8C4D-9519-3B76B888C22A}">
      <dgm:prSet phldrT="[Text]"/>
      <dgm:spPr/>
      <dgm:t>
        <a:bodyPr/>
        <a:lstStyle/>
        <a:p>
          <a:r>
            <a:rPr lang="en-US" baseline="0"/>
            <a:t>Low citrate and Mg</a:t>
          </a:r>
          <a:endParaRPr lang="en-US"/>
        </a:p>
      </dgm:t>
    </dgm:pt>
    <dgm:pt modelId="{0D476F80-DB5A-7B47-AA29-FF163659E44F}" type="parTrans" cxnId="{8899DC5E-295F-284D-A18E-B39626FB365E}">
      <dgm:prSet/>
      <dgm:spPr/>
      <dgm:t>
        <a:bodyPr/>
        <a:lstStyle/>
        <a:p>
          <a:endParaRPr lang="en-US"/>
        </a:p>
      </dgm:t>
    </dgm:pt>
    <dgm:pt modelId="{427042ED-42A5-CC41-A62F-DFD39F0B167F}" type="sibTrans" cxnId="{8899DC5E-295F-284D-A18E-B39626FB365E}">
      <dgm:prSet/>
      <dgm:spPr/>
      <dgm:t>
        <a:bodyPr/>
        <a:lstStyle/>
        <a:p>
          <a:endParaRPr lang="en-US"/>
        </a:p>
      </dgm:t>
    </dgm:pt>
    <dgm:pt modelId="{F2F6E0EB-2972-DA4F-B185-6C1402B6D76E}">
      <dgm:prSet phldrT="[Text]"/>
      <dgm:spPr/>
      <dgm:t>
        <a:bodyPr/>
        <a:lstStyle/>
        <a:p>
          <a:r>
            <a:rPr lang="en-US"/>
            <a:t>Ammonium Urate stones</a:t>
          </a:r>
        </a:p>
      </dgm:t>
    </dgm:pt>
    <dgm:pt modelId="{0F50A0E6-38F5-304F-B4F4-2FE1848D4506}" type="parTrans" cxnId="{BB74B26A-332E-1448-8048-A6D77BC78CC3}">
      <dgm:prSet/>
      <dgm:spPr/>
      <dgm:t>
        <a:bodyPr/>
        <a:lstStyle/>
        <a:p>
          <a:endParaRPr lang="en-US"/>
        </a:p>
      </dgm:t>
    </dgm:pt>
    <dgm:pt modelId="{D301E11B-1A86-A54C-9890-B0DB7A8BB156}" type="sibTrans" cxnId="{BB74B26A-332E-1448-8048-A6D77BC78CC3}">
      <dgm:prSet/>
      <dgm:spPr/>
      <dgm:t>
        <a:bodyPr/>
        <a:lstStyle/>
        <a:p>
          <a:endParaRPr lang="en-US"/>
        </a:p>
      </dgm:t>
    </dgm:pt>
    <dgm:pt modelId="{202270D5-1B17-704C-923D-0707D85FFB8E}">
      <dgm:prSet phldrT="[Text]"/>
      <dgm:spPr/>
      <dgm:t>
        <a:bodyPr/>
        <a:lstStyle/>
        <a:p>
          <a:r>
            <a:rPr lang="en-US"/>
            <a:t>Low urine volume</a:t>
          </a:r>
        </a:p>
      </dgm:t>
    </dgm:pt>
    <dgm:pt modelId="{29251032-9FF3-8346-A5C0-1BB21D9512F4}" type="parTrans" cxnId="{605A54B9-7686-1548-AE70-7CB00B8546BA}">
      <dgm:prSet/>
      <dgm:spPr/>
      <dgm:t>
        <a:bodyPr/>
        <a:lstStyle/>
        <a:p>
          <a:endParaRPr lang="en-US"/>
        </a:p>
      </dgm:t>
    </dgm:pt>
    <dgm:pt modelId="{0128A019-AF3F-7E48-BA6E-F32DE1EF384A}" type="sibTrans" cxnId="{605A54B9-7686-1548-AE70-7CB00B8546BA}">
      <dgm:prSet/>
      <dgm:spPr/>
      <dgm:t>
        <a:bodyPr/>
        <a:lstStyle/>
        <a:p>
          <a:endParaRPr lang="en-US"/>
        </a:p>
      </dgm:t>
    </dgm:pt>
    <dgm:pt modelId="{02D452FB-0888-4146-84AD-81C63B997C7B}">
      <dgm:prSet phldrT="[Text]"/>
      <dgm:spPr/>
      <dgm:t>
        <a:bodyPr/>
        <a:lstStyle/>
        <a:p>
          <a:r>
            <a:rPr lang="en-US"/>
            <a:t>Na and K depletion</a:t>
          </a:r>
        </a:p>
      </dgm:t>
    </dgm:pt>
    <dgm:pt modelId="{C0C7F6CB-859C-A342-9303-E913B6CC16B1}" type="parTrans" cxnId="{9386D6FB-F06A-2E48-84C7-4C681CF42C57}">
      <dgm:prSet/>
      <dgm:spPr/>
      <dgm:t>
        <a:bodyPr/>
        <a:lstStyle/>
        <a:p>
          <a:endParaRPr lang="en-US"/>
        </a:p>
      </dgm:t>
    </dgm:pt>
    <dgm:pt modelId="{118ED41A-1389-8140-9390-7BC875188E71}" type="sibTrans" cxnId="{9386D6FB-F06A-2E48-84C7-4C681CF42C57}">
      <dgm:prSet/>
      <dgm:spPr/>
      <dgm:t>
        <a:bodyPr/>
        <a:lstStyle/>
        <a:p>
          <a:endParaRPr lang="en-US"/>
        </a:p>
      </dgm:t>
    </dgm:pt>
    <dgm:pt modelId="{75C3F58F-8ED3-1147-82BB-B787936739B9}">
      <dgm:prSet/>
      <dgm:spPr/>
      <dgm:t>
        <a:bodyPr/>
        <a:lstStyle/>
        <a:p>
          <a:r>
            <a:rPr lang="en-US" baseline="0"/>
            <a:t>High Ca and Oxalate</a:t>
          </a:r>
          <a:endParaRPr lang="en-US"/>
        </a:p>
      </dgm:t>
    </dgm:pt>
    <dgm:pt modelId="{49FE1CD8-E6BE-234F-A398-21DF01F85CFB}" type="parTrans" cxnId="{B8B99948-3885-AE49-8840-CC8D4E6C6479}">
      <dgm:prSet/>
      <dgm:spPr/>
      <dgm:t>
        <a:bodyPr/>
        <a:lstStyle/>
        <a:p>
          <a:endParaRPr lang="en-US"/>
        </a:p>
      </dgm:t>
    </dgm:pt>
    <dgm:pt modelId="{A5E27E8E-EE28-9D4A-A664-07E05E90608C}" type="sibTrans" cxnId="{B8B99948-3885-AE49-8840-CC8D4E6C6479}">
      <dgm:prSet/>
      <dgm:spPr/>
      <dgm:t>
        <a:bodyPr/>
        <a:lstStyle/>
        <a:p>
          <a:endParaRPr lang="en-US"/>
        </a:p>
      </dgm:t>
    </dgm:pt>
    <dgm:pt modelId="{7AE5B696-9E92-DE48-B671-1A88EE38293E}">
      <dgm:prSet/>
      <dgm:spPr/>
      <dgm:t>
        <a:bodyPr/>
        <a:lstStyle/>
        <a:p>
          <a:r>
            <a:rPr lang="en-US"/>
            <a:t>Bicarbonate</a:t>
          </a:r>
          <a:r>
            <a:rPr lang="en-US" baseline="0"/>
            <a:t> loss</a:t>
          </a:r>
          <a:endParaRPr lang="en-US"/>
        </a:p>
      </dgm:t>
    </dgm:pt>
    <dgm:pt modelId="{F9813DB4-083A-5340-9B5B-4343BEEC5281}" type="parTrans" cxnId="{4EF1450F-1E18-654E-AB13-63D8C4DD8D04}">
      <dgm:prSet/>
      <dgm:spPr/>
      <dgm:t>
        <a:bodyPr/>
        <a:lstStyle/>
        <a:p>
          <a:endParaRPr lang="en-US"/>
        </a:p>
      </dgm:t>
    </dgm:pt>
    <dgm:pt modelId="{603A8E9A-4ABD-5449-AEB2-4840AA1A82AD}" type="sibTrans" cxnId="{4EF1450F-1E18-654E-AB13-63D8C4DD8D04}">
      <dgm:prSet/>
      <dgm:spPr/>
      <dgm:t>
        <a:bodyPr/>
        <a:lstStyle/>
        <a:p>
          <a:endParaRPr lang="en-US"/>
        </a:p>
      </dgm:t>
    </dgm:pt>
    <dgm:pt modelId="{364BE453-00D6-9048-B655-4BE5101A2D47}">
      <dgm:prSet/>
      <dgm:spPr/>
      <dgm:t>
        <a:bodyPr/>
        <a:lstStyle/>
        <a:p>
          <a:r>
            <a:rPr lang="en-GB">
              <a:sym typeface="Symbol" charset="2"/>
            </a:rPr>
            <a:t>in the absolute ammount of uric acid</a:t>
          </a:r>
          <a:endParaRPr lang="en-US"/>
        </a:p>
      </dgm:t>
    </dgm:pt>
    <dgm:pt modelId="{25F0CF02-C5B6-734C-BC02-E3B807E341C7}" type="parTrans" cxnId="{4902D83C-4001-B14D-914A-1492E9F531F3}">
      <dgm:prSet/>
      <dgm:spPr/>
      <dgm:t>
        <a:bodyPr/>
        <a:lstStyle/>
        <a:p>
          <a:endParaRPr lang="en-US"/>
        </a:p>
      </dgm:t>
    </dgm:pt>
    <dgm:pt modelId="{33C98752-066C-0A44-8415-8ECC1AD0E2A1}" type="sibTrans" cxnId="{4902D83C-4001-B14D-914A-1492E9F531F3}">
      <dgm:prSet/>
      <dgm:spPr/>
      <dgm:t>
        <a:bodyPr/>
        <a:lstStyle/>
        <a:p>
          <a:endParaRPr lang="en-US"/>
        </a:p>
      </dgm:t>
    </dgm:pt>
    <dgm:pt modelId="{0CD6F1CD-1B02-184E-A67E-57A583931C04}" type="pres">
      <dgm:prSet presAssocID="{67909787-9651-BF4F-918F-D609D3002FF9}" presName="theList" presStyleCnt="0">
        <dgm:presLayoutVars>
          <dgm:dir/>
          <dgm:animLvl val="lvl"/>
          <dgm:resizeHandles val="exact"/>
        </dgm:presLayoutVars>
      </dgm:prSet>
      <dgm:spPr/>
      <dgm:t>
        <a:bodyPr/>
        <a:lstStyle/>
        <a:p>
          <a:endParaRPr lang="en-US"/>
        </a:p>
      </dgm:t>
    </dgm:pt>
    <dgm:pt modelId="{56417E81-87BA-6149-8F7D-85323BE09830}" type="pres">
      <dgm:prSet presAssocID="{B148D5B8-E5B9-5A46-AC55-7F5AD41A1C4D}" presName="compNode" presStyleCnt="0"/>
      <dgm:spPr/>
    </dgm:pt>
    <dgm:pt modelId="{4C9A57AD-BA70-0444-BCC8-1251EA5F9A9D}" type="pres">
      <dgm:prSet presAssocID="{B148D5B8-E5B9-5A46-AC55-7F5AD41A1C4D}" presName="aNode" presStyleLbl="bgShp" presStyleIdx="0" presStyleCnt="3"/>
      <dgm:spPr/>
      <dgm:t>
        <a:bodyPr/>
        <a:lstStyle/>
        <a:p>
          <a:endParaRPr lang="en-US"/>
        </a:p>
      </dgm:t>
    </dgm:pt>
    <dgm:pt modelId="{E87C1543-6510-064F-9EC6-88C81769C57C}" type="pres">
      <dgm:prSet presAssocID="{B148D5B8-E5B9-5A46-AC55-7F5AD41A1C4D}" presName="textNode" presStyleLbl="bgShp" presStyleIdx="0" presStyleCnt="3"/>
      <dgm:spPr/>
      <dgm:t>
        <a:bodyPr/>
        <a:lstStyle/>
        <a:p>
          <a:endParaRPr lang="en-US"/>
        </a:p>
      </dgm:t>
    </dgm:pt>
    <dgm:pt modelId="{62F18EA3-C044-604A-A22A-329C939B1029}" type="pres">
      <dgm:prSet presAssocID="{B148D5B8-E5B9-5A46-AC55-7F5AD41A1C4D}" presName="compChildNode" presStyleCnt="0"/>
      <dgm:spPr/>
    </dgm:pt>
    <dgm:pt modelId="{3AF300D9-C1C2-6A4E-A421-32686AF16FFF}" type="pres">
      <dgm:prSet presAssocID="{B148D5B8-E5B9-5A46-AC55-7F5AD41A1C4D}" presName="theInnerList" presStyleCnt="0"/>
      <dgm:spPr/>
    </dgm:pt>
    <dgm:pt modelId="{9F96B643-A322-AF40-9B1A-1126E9218CFC}" type="pres">
      <dgm:prSet presAssocID="{D41684FB-C182-D54C-863C-3937BE0096EC}" presName="childNode" presStyleLbl="node1" presStyleIdx="0" presStyleCnt="9">
        <dgm:presLayoutVars>
          <dgm:bulletEnabled val="1"/>
        </dgm:presLayoutVars>
      </dgm:prSet>
      <dgm:spPr/>
      <dgm:t>
        <a:bodyPr/>
        <a:lstStyle/>
        <a:p>
          <a:endParaRPr lang="en-US"/>
        </a:p>
      </dgm:t>
    </dgm:pt>
    <dgm:pt modelId="{71273E41-2B45-4D4B-B305-3300A053DD6E}" type="pres">
      <dgm:prSet presAssocID="{D41684FB-C182-D54C-863C-3937BE0096EC}" presName="aSpace2" presStyleCnt="0"/>
      <dgm:spPr/>
    </dgm:pt>
    <dgm:pt modelId="{C550DAB2-A979-2448-99D9-FFB2DB9DD4AF}" type="pres">
      <dgm:prSet presAssocID="{066429A1-1375-F342-AAB2-970BF7C7285E}" presName="childNode" presStyleLbl="node1" presStyleIdx="1" presStyleCnt="9">
        <dgm:presLayoutVars>
          <dgm:bulletEnabled val="1"/>
        </dgm:presLayoutVars>
      </dgm:prSet>
      <dgm:spPr/>
      <dgm:t>
        <a:bodyPr/>
        <a:lstStyle/>
        <a:p>
          <a:endParaRPr lang="en-US"/>
        </a:p>
      </dgm:t>
    </dgm:pt>
    <dgm:pt modelId="{4152CEE9-7BAE-E148-844C-A4292AA9D317}" type="pres">
      <dgm:prSet presAssocID="{066429A1-1375-F342-AAB2-970BF7C7285E}" presName="aSpace2" presStyleCnt="0"/>
      <dgm:spPr/>
    </dgm:pt>
    <dgm:pt modelId="{DE96EB92-96DC-3943-8AC6-B60BF4E35581}" type="pres">
      <dgm:prSet presAssocID="{364BE453-00D6-9048-B655-4BE5101A2D47}" presName="childNode" presStyleLbl="node1" presStyleIdx="2" presStyleCnt="9">
        <dgm:presLayoutVars>
          <dgm:bulletEnabled val="1"/>
        </dgm:presLayoutVars>
      </dgm:prSet>
      <dgm:spPr/>
      <dgm:t>
        <a:bodyPr/>
        <a:lstStyle/>
        <a:p>
          <a:endParaRPr lang="en-GB"/>
        </a:p>
      </dgm:t>
    </dgm:pt>
    <dgm:pt modelId="{BA23FE46-4629-2945-ACD9-371EEA7C2818}" type="pres">
      <dgm:prSet presAssocID="{B148D5B8-E5B9-5A46-AC55-7F5AD41A1C4D}" presName="aSpace" presStyleCnt="0"/>
      <dgm:spPr/>
    </dgm:pt>
    <dgm:pt modelId="{00C85CBB-2DF4-6142-9246-15EF730D83F8}" type="pres">
      <dgm:prSet presAssocID="{D5FB3A13-2410-5145-AF42-EAB34D42BC3A}" presName="compNode" presStyleCnt="0"/>
      <dgm:spPr/>
    </dgm:pt>
    <dgm:pt modelId="{AFC2CE41-1AA6-0B45-99F6-4F879425A3C1}" type="pres">
      <dgm:prSet presAssocID="{D5FB3A13-2410-5145-AF42-EAB34D42BC3A}" presName="aNode" presStyleLbl="bgShp" presStyleIdx="1" presStyleCnt="3"/>
      <dgm:spPr/>
      <dgm:t>
        <a:bodyPr/>
        <a:lstStyle/>
        <a:p>
          <a:endParaRPr lang="en-US"/>
        </a:p>
      </dgm:t>
    </dgm:pt>
    <dgm:pt modelId="{30DFCB99-BE34-824D-BBEA-49165B160E48}" type="pres">
      <dgm:prSet presAssocID="{D5FB3A13-2410-5145-AF42-EAB34D42BC3A}" presName="textNode" presStyleLbl="bgShp" presStyleIdx="1" presStyleCnt="3"/>
      <dgm:spPr/>
      <dgm:t>
        <a:bodyPr/>
        <a:lstStyle/>
        <a:p>
          <a:endParaRPr lang="en-US"/>
        </a:p>
      </dgm:t>
    </dgm:pt>
    <dgm:pt modelId="{E124CAC6-3A87-E74D-88A8-FA80869385FB}" type="pres">
      <dgm:prSet presAssocID="{D5FB3A13-2410-5145-AF42-EAB34D42BC3A}" presName="compChildNode" presStyleCnt="0"/>
      <dgm:spPr/>
    </dgm:pt>
    <dgm:pt modelId="{570923B2-06B0-5B4E-A0A3-67C2DB9F1EB2}" type="pres">
      <dgm:prSet presAssocID="{D5FB3A13-2410-5145-AF42-EAB34D42BC3A}" presName="theInnerList" presStyleCnt="0"/>
      <dgm:spPr/>
    </dgm:pt>
    <dgm:pt modelId="{5523B954-2C72-CD44-B843-5CAF5BB631A9}" type="pres">
      <dgm:prSet presAssocID="{D623CC87-54EA-FB4B-96C4-287E061B937C}" presName="childNode" presStyleLbl="node1" presStyleIdx="3" presStyleCnt="9">
        <dgm:presLayoutVars>
          <dgm:bulletEnabled val="1"/>
        </dgm:presLayoutVars>
      </dgm:prSet>
      <dgm:spPr/>
      <dgm:t>
        <a:bodyPr/>
        <a:lstStyle/>
        <a:p>
          <a:endParaRPr lang="en-US"/>
        </a:p>
      </dgm:t>
    </dgm:pt>
    <dgm:pt modelId="{26B93E79-4766-D24D-BC9A-3A1EA4465166}" type="pres">
      <dgm:prSet presAssocID="{D623CC87-54EA-FB4B-96C4-287E061B937C}" presName="aSpace2" presStyleCnt="0"/>
      <dgm:spPr/>
    </dgm:pt>
    <dgm:pt modelId="{2577867C-7E63-2A49-BF57-D41BD25BE85D}" type="pres">
      <dgm:prSet presAssocID="{9D27B98D-3509-8C4D-9519-3B76B888C22A}" presName="childNode" presStyleLbl="node1" presStyleIdx="4" presStyleCnt="9">
        <dgm:presLayoutVars>
          <dgm:bulletEnabled val="1"/>
        </dgm:presLayoutVars>
      </dgm:prSet>
      <dgm:spPr/>
      <dgm:t>
        <a:bodyPr/>
        <a:lstStyle/>
        <a:p>
          <a:endParaRPr lang="en-US"/>
        </a:p>
      </dgm:t>
    </dgm:pt>
    <dgm:pt modelId="{DDA98773-9411-9B41-B6AC-CE5C5A286E33}" type="pres">
      <dgm:prSet presAssocID="{9D27B98D-3509-8C4D-9519-3B76B888C22A}" presName="aSpace2" presStyleCnt="0"/>
      <dgm:spPr/>
    </dgm:pt>
    <dgm:pt modelId="{EC791E16-8CD0-BD48-ABA7-89FBBBA6038F}" type="pres">
      <dgm:prSet presAssocID="{75C3F58F-8ED3-1147-82BB-B787936739B9}" presName="childNode" presStyleLbl="node1" presStyleIdx="5" presStyleCnt="9">
        <dgm:presLayoutVars>
          <dgm:bulletEnabled val="1"/>
        </dgm:presLayoutVars>
      </dgm:prSet>
      <dgm:spPr/>
      <dgm:t>
        <a:bodyPr/>
        <a:lstStyle/>
        <a:p>
          <a:endParaRPr lang="en-US"/>
        </a:p>
      </dgm:t>
    </dgm:pt>
    <dgm:pt modelId="{04D77907-4C53-344A-A8FF-4D9D44384F8A}" type="pres">
      <dgm:prSet presAssocID="{D5FB3A13-2410-5145-AF42-EAB34D42BC3A}" presName="aSpace" presStyleCnt="0"/>
      <dgm:spPr/>
    </dgm:pt>
    <dgm:pt modelId="{73C26425-A647-8D47-AD11-8250E6F68936}" type="pres">
      <dgm:prSet presAssocID="{F2F6E0EB-2972-DA4F-B185-6C1402B6D76E}" presName="compNode" presStyleCnt="0"/>
      <dgm:spPr/>
    </dgm:pt>
    <dgm:pt modelId="{06E07CF6-63AC-6A41-8FDA-F22B0B03AF0A}" type="pres">
      <dgm:prSet presAssocID="{F2F6E0EB-2972-DA4F-B185-6C1402B6D76E}" presName="aNode" presStyleLbl="bgShp" presStyleIdx="2" presStyleCnt="3"/>
      <dgm:spPr/>
      <dgm:t>
        <a:bodyPr/>
        <a:lstStyle/>
        <a:p>
          <a:endParaRPr lang="en-US"/>
        </a:p>
      </dgm:t>
    </dgm:pt>
    <dgm:pt modelId="{12B1ADC2-C95A-F448-A5D4-080197CC505A}" type="pres">
      <dgm:prSet presAssocID="{F2F6E0EB-2972-DA4F-B185-6C1402B6D76E}" presName="textNode" presStyleLbl="bgShp" presStyleIdx="2" presStyleCnt="3"/>
      <dgm:spPr/>
      <dgm:t>
        <a:bodyPr/>
        <a:lstStyle/>
        <a:p>
          <a:endParaRPr lang="en-US"/>
        </a:p>
      </dgm:t>
    </dgm:pt>
    <dgm:pt modelId="{6F51838C-0BE4-B445-9770-6A0E32A33DF1}" type="pres">
      <dgm:prSet presAssocID="{F2F6E0EB-2972-DA4F-B185-6C1402B6D76E}" presName="compChildNode" presStyleCnt="0"/>
      <dgm:spPr/>
    </dgm:pt>
    <dgm:pt modelId="{07269657-ED42-5140-81E1-E8F9AC4530F8}" type="pres">
      <dgm:prSet presAssocID="{F2F6E0EB-2972-DA4F-B185-6C1402B6D76E}" presName="theInnerList" presStyleCnt="0"/>
      <dgm:spPr/>
    </dgm:pt>
    <dgm:pt modelId="{C47837CB-0C78-6448-A391-5420B095ACEC}" type="pres">
      <dgm:prSet presAssocID="{202270D5-1B17-704C-923D-0707D85FFB8E}" presName="childNode" presStyleLbl="node1" presStyleIdx="6" presStyleCnt="9">
        <dgm:presLayoutVars>
          <dgm:bulletEnabled val="1"/>
        </dgm:presLayoutVars>
      </dgm:prSet>
      <dgm:spPr/>
      <dgm:t>
        <a:bodyPr/>
        <a:lstStyle/>
        <a:p>
          <a:endParaRPr lang="en-US"/>
        </a:p>
      </dgm:t>
    </dgm:pt>
    <dgm:pt modelId="{33489BA6-2E55-B248-AC1B-724116A32AAB}" type="pres">
      <dgm:prSet presAssocID="{202270D5-1B17-704C-923D-0707D85FFB8E}" presName="aSpace2" presStyleCnt="0"/>
      <dgm:spPr/>
    </dgm:pt>
    <dgm:pt modelId="{2112017E-9B65-6047-9B10-6D2A2945E1B4}" type="pres">
      <dgm:prSet presAssocID="{02D452FB-0888-4146-84AD-81C63B997C7B}" presName="childNode" presStyleLbl="node1" presStyleIdx="7" presStyleCnt="9">
        <dgm:presLayoutVars>
          <dgm:bulletEnabled val="1"/>
        </dgm:presLayoutVars>
      </dgm:prSet>
      <dgm:spPr/>
      <dgm:t>
        <a:bodyPr/>
        <a:lstStyle/>
        <a:p>
          <a:endParaRPr lang="en-US"/>
        </a:p>
      </dgm:t>
    </dgm:pt>
    <dgm:pt modelId="{2ED883BE-E522-4A44-BE36-4FD362DA7124}" type="pres">
      <dgm:prSet presAssocID="{02D452FB-0888-4146-84AD-81C63B997C7B}" presName="aSpace2" presStyleCnt="0"/>
      <dgm:spPr/>
    </dgm:pt>
    <dgm:pt modelId="{FB626EF5-79C9-624F-A1FE-19E563CEED83}" type="pres">
      <dgm:prSet presAssocID="{7AE5B696-9E92-DE48-B671-1A88EE38293E}" presName="childNode" presStyleLbl="node1" presStyleIdx="8" presStyleCnt="9">
        <dgm:presLayoutVars>
          <dgm:bulletEnabled val="1"/>
        </dgm:presLayoutVars>
      </dgm:prSet>
      <dgm:spPr/>
      <dgm:t>
        <a:bodyPr/>
        <a:lstStyle/>
        <a:p>
          <a:endParaRPr lang="en-US"/>
        </a:p>
      </dgm:t>
    </dgm:pt>
  </dgm:ptLst>
  <dgm:cxnLst>
    <dgm:cxn modelId="{8899DC5E-295F-284D-A18E-B39626FB365E}" srcId="{D5FB3A13-2410-5145-AF42-EAB34D42BC3A}" destId="{9D27B98D-3509-8C4D-9519-3B76B888C22A}" srcOrd="1" destOrd="0" parTransId="{0D476F80-DB5A-7B47-AA29-FF163659E44F}" sibTransId="{427042ED-42A5-CC41-A62F-DFD39F0B167F}"/>
    <dgm:cxn modelId="{37C2DA46-A3D4-4E81-B80A-74BE4BC4602B}" type="presOf" srcId="{D5FB3A13-2410-5145-AF42-EAB34D42BC3A}" destId="{AFC2CE41-1AA6-0B45-99F6-4F879425A3C1}" srcOrd="0" destOrd="0" presId="urn:microsoft.com/office/officeart/2005/8/layout/lProcess2"/>
    <dgm:cxn modelId="{1E2BCEDA-3DAD-46A0-B065-A03AFA826EA3}" type="presOf" srcId="{D5FB3A13-2410-5145-AF42-EAB34D42BC3A}" destId="{30DFCB99-BE34-824D-BBEA-49165B160E48}" srcOrd="1" destOrd="0" presId="urn:microsoft.com/office/officeart/2005/8/layout/lProcess2"/>
    <dgm:cxn modelId="{74397E30-4A56-40D9-9135-9AAA21572669}" type="presOf" srcId="{B148D5B8-E5B9-5A46-AC55-7F5AD41A1C4D}" destId="{4C9A57AD-BA70-0444-BCC8-1251EA5F9A9D}" srcOrd="0" destOrd="0" presId="urn:microsoft.com/office/officeart/2005/8/layout/lProcess2"/>
    <dgm:cxn modelId="{787DA120-4F26-4965-8378-509FF9E6F46A}" type="presOf" srcId="{364BE453-00D6-9048-B655-4BE5101A2D47}" destId="{DE96EB92-96DC-3943-8AC6-B60BF4E35581}" srcOrd="0" destOrd="0" presId="urn:microsoft.com/office/officeart/2005/8/layout/lProcess2"/>
    <dgm:cxn modelId="{5A306C17-9F08-4AA9-953C-F95763D69B5B}" type="presOf" srcId="{9D27B98D-3509-8C4D-9519-3B76B888C22A}" destId="{2577867C-7E63-2A49-BF57-D41BD25BE85D}" srcOrd="0" destOrd="0" presId="urn:microsoft.com/office/officeart/2005/8/layout/lProcess2"/>
    <dgm:cxn modelId="{AA260F7C-1F9C-FC43-A711-6E598A6857D6}" srcId="{67909787-9651-BF4F-918F-D609D3002FF9}" destId="{D5FB3A13-2410-5145-AF42-EAB34D42BC3A}" srcOrd="1" destOrd="0" parTransId="{497CB808-5F0C-574A-BD17-891CF1BA2447}" sibTransId="{A5EABA17-B9DC-5342-803B-E27182344A31}"/>
    <dgm:cxn modelId="{7090ACFF-BD55-544B-9F48-4FBE67657D72}" srcId="{67909787-9651-BF4F-918F-D609D3002FF9}" destId="{B148D5B8-E5B9-5A46-AC55-7F5AD41A1C4D}" srcOrd="0" destOrd="0" parTransId="{442498AF-04B6-E841-9B9C-FBDF752F4A08}" sibTransId="{ADE0969F-51E7-D242-88B7-2BDEA71DBFA8}"/>
    <dgm:cxn modelId="{4902D83C-4001-B14D-914A-1492E9F531F3}" srcId="{B148D5B8-E5B9-5A46-AC55-7F5AD41A1C4D}" destId="{364BE453-00D6-9048-B655-4BE5101A2D47}" srcOrd="2" destOrd="0" parTransId="{25F0CF02-C5B6-734C-BC02-E3B807E341C7}" sibTransId="{33C98752-066C-0A44-8415-8ECC1AD0E2A1}"/>
    <dgm:cxn modelId="{35C41977-2DC4-4971-86D0-B3FE8FAF62ED}" type="presOf" srcId="{67909787-9651-BF4F-918F-D609D3002FF9}" destId="{0CD6F1CD-1B02-184E-A67E-57A583931C04}" srcOrd="0" destOrd="0" presId="urn:microsoft.com/office/officeart/2005/8/layout/lProcess2"/>
    <dgm:cxn modelId="{CCCE9EF0-2D90-4ED3-9600-49A38CCFAABC}" type="presOf" srcId="{202270D5-1B17-704C-923D-0707D85FFB8E}" destId="{C47837CB-0C78-6448-A391-5420B095ACEC}" srcOrd="0" destOrd="0" presId="urn:microsoft.com/office/officeart/2005/8/layout/lProcess2"/>
    <dgm:cxn modelId="{0E114B84-A8BD-4BD0-ACFB-1060D145697A}" type="presOf" srcId="{F2F6E0EB-2972-DA4F-B185-6C1402B6D76E}" destId="{06E07CF6-63AC-6A41-8FDA-F22B0B03AF0A}" srcOrd="0" destOrd="0" presId="urn:microsoft.com/office/officeart/2005/8/layout/lProcess2"/>
    <dgm:cxn modelId="{0D5DF21A-7AE6-4024-BD66-68955D6CB62B}" type="presOf" srcId="{D623CC87-54EA-FB4B-96C4-287E061B937C}" destId="{5523B954-2C72-CD44-B843-5CAF5BB631A9}" srcOrd="0" destOrd="0" presId="urn:microsoft.com/office/officeart/2005/8/layout/lProcess2"/>
    <dgm:cxn modelId="{988AC66F-BCA2-4CDA-BEFD-E44BAC8EDD4A}" type="presOf" srcId="{7AE5B696-9E92-DE48-B671-1A88EE38293E}" destId="{FB626EF5-79C9-624F-A1FE-19E563CEED83}" srcOrd="0" destOrd="0" presId="urn:microsoft.com/office/officeart/2005/8/layout/lProcess2"/>
    <dgm:cxn modelId="{9292FC6C-6B29-4D8A-85D0-EAFC29DA83F4}" type="presOf" srcId="{F2F6E0EB-2972-DA4F-B185-6C1402B6D76E}" destId="{12B1ADC2-C95A-F448-A5D4-080197CC505A}" srcOrd="1" destOrd="0" presId="urn:microsoft.com/office/officeart/2005/8/layout/lProcess2"/>
    <dgm:cxn modelId="{D7544192-71E7-4C64-AA59-1FA2B46CA257}" type="presOf" srcId="{02D452FB-0888-4146-84AD-81C63B997C7B}" destId="{2112017E-9B65-6047-9B10-6D2A2945E1B4}" srcOrd="0" destOrd="0" presId="urn:microsoft.com/office/officeart/2005/8/layout/lProcess2"/>
    <dgm:cxn modelId="{FED5A6BA-EEBA-7D4B-B2A1-3B985C58AA5C}" srcId="{D5FB3A13-2410-5145-AF42-EAB34D42BC3A}" destId="{D623CC87-54EA-FB4B-96C4-287E061B937C}" srcOrd="0" destOrd="0" parTransId="{372B438A-FF19-2344-AF76-E38B1321B620}" sibTransId="{70DA5560-0F68-6F45-9065-77555C7DEFB0}"/>
    <dgm:cxn modelId="{605A54B9-7686-1548-AE70-7CB00B8546BA}" srcId="{F2F6E0EB-2972-DA4F-B185-6C1402B6D76E}" destId="{202270D5-1B17-704C-923D-0707D85FFB8E}" srcOrd="0" destOrd="0" parTransId="{29251032-9FF3-8346-A5C0-1BB21D9512F4}" sibTransId="{0128A019-AF3F-7E48-BA6E-F32DE1EF384A}"/>
    <dgm:cxn modelId="{CACC1C54-FC0C-4AD1-8F23-7D3E4A55E8E6}" type="presOf" srcId="{D41684FB-C182-D54C-863C-3937BE0096EC}" destId="{9F96B643-A322-AF40-9B1A-1126E9218CFC}" srcOrd="0" destOrd="0" presId="urn:microsoft.com/office/officeart/2005/8/layout/lProcess2"/>
    <dgm:cxn modelId="{B8B99948-3885-AE49-8840-CC8D4E6C6479}" srcId="{D5FB3A13-2410-5145-AF42-EAB34D42BC3A}" destId="{75C3F58F-8ED3-1147-82BB-B787936739B9}" srcOrd="2" destOrd="0" parTransId="{49FE1CD8-E6BE-234F-A398-21DF01F85CFB}" sibTransId="{A5E27E8E-EE28-9D4A-A664-07E05E90608C}"/>
    <dgm:cxn modelId="{E37F39F7-1D15-4864-9B35-6B8D6BEB36A4}" type="presOf" srcId="{75C3F58F-8ED3-1147-82BB-B787936739B9}" destId="{EC791E16-8CD0-BD48-ABA7-89FBBBA6038F}" srcOrd="0" destOrd="0" presId="urn:microsoft.com/office/officeart/2005/8/layout/lProcess2"/>
    <dgm:cxn modelId="{1A7772B2-772B-4A67-B68B-D3E8DE1C06ED}" type="presOf" srcId="{B148D5B8-E5B9-5A46-AC55-7F5AD41A1C4D}" destId="{E87C1543-6510-064F-9EC6-88C81769C57C}" srcOrd="1" destOrd="0" presId="urn:microsoft.com/office/officeart/2005/8/layout/lProcess2"/>
    <dgm:cxn modelId="{6D306339-4585-8A41-9A71-277E63D3B0A0}" srcId="{B148D5B8-E5B9-5A46-AC55-7F5AD41A1C4D}" destId="{066429A1-1375-F342-AAB2-970BF7C7285E}" srcOrd="1" destOrd="0" parTransId="{4DB0AEEE-51A4-BF48-B6E7-009F0526B568}" sibTransId="{3A3EDEAA-ED50-9041-985C-8B5C0E5D6937}"/>
    <dgm:cxn modelId="{9386D6FB-F06A-2E48-84C7-4C681CF42C57}" srcId="{F2F6E0EB-2972-DA4F-B185-6C1402B6D76E}" destId="{02D452FB-0888-4146-84AD-81C63B997C7B}" srcOrd="1" destOrd="0" parTransId="{C0C7F6CB-859C-A342-9303-E913B6CC16B1}" sibTransId="{118ED41A-1389-8140-9390-7BC875188E71}"/>
    <dgm:cxn modelId="{EE82027D-4635-294F-8917-0CC194FB2470}" srcId="{B148D5B8-E5B9-5A46-AC55-7F5AD41A1C4D}" destId="{D41684FB-C182-D54C-863C-3937BE0096EC}" srcOrd="0" destOrd="0" parTransId="{74AD4B06-5BFA-434A-B361-F0E84C20AF73}" sibTransId="{AFA8119B-4A6D-0048-8A81-D3DBCC902226}"/>
    <dgm:cxn modelId="{4EF1450F-1E18-654E-AB13-63D8C4DD8D04}" srcId="{F2F6E0EB-2972-DA4F-B185-6C1402B6D76E}" destId="{7AE5B696-9E92-DE48-B671-1A88EE38293E}" srcOrd="2" destOrd="0" parTransId="{F9813DB4-083A-5340-9B5B-4343BEEC5281}" sibTransId="{603A8E9A-4ABD-5449-AEB2-4840AA1A82AD}"/>
    <dgm:cxn modelId="{DC4A1637-84B6-4770-8ABD-618B5A472E62}" type="presOf" srcId="{066429A1-1375-F342-AAB2-970BF7C7285E}" destId="{C550DAB2-A979-2448-99D9-FFB2DB9DD4AF}" srcOrd="0" destOrd="0" presId="urn:microsoft.com/office/officeart/2005/8/layout/lProcess2"/>
    <dgm:cxn modelId="{BB74B26A-332E-1448-8048-A6D77BC78CC3}" srcId="{67909787-9651-BF4F-918F-D609D3002FF9}" destId="{F2F6E0EB-2972-DA4F-B185-6C1402B6D76E}" srcOrd="2" destOrd="0" parTransId="{0F50A0E6-38F5-304F-B4F4-2FE1848D4506}" sibTransId="{D301E11B-1A86-A54C-9890-B0DB7A8BB156}"/>
    <dgm:cxn modelId="{7D205A8D-01A1-4312-8E88-871A542DB559}" type="presParOf" srcId="{0CD6F1CD-1B02-184E-A67E-57A583931C04}" destId="{56417E81-87BA-6149-8F7D-85323BE09830}" srcOrd="0" destOrd="0" presId="urn:microsoft.com/office/officeart/2005/8/layout/lProcess2"/>
    <dgm:cxn modelId="{79ABCD8E-7A0F-48F8-B558-33B53FEAE2A5}" type="presParOf" srcId="{56417E81-87BA-6149-8F7D-85323BE09830}" destId="{4C9A57AD-BA70-0444-BCC8-1251EA5F9A9D}" srcOrd="0" destOrd="0" presId="urn:microsoft.com/office/officeart/2005/8/layout/lProcess2"/>
    <dgm:cxn modelId="{8622F159-81C6-4510-98C6-44A004B97B9B}" type="presParOf" srcId="{56417E81-87BA-6149-8F7D-85323BE09830}" destId="{E87C1543-6510-064F-9EC6-88C81769C57C}" srcOrd="1" destOrd="0" presId="urn:microsoft.com/office/officeart/2005/8/layout/lProcess2"/>
    <dgm:cxn modelId="{D8B1BCAC-DB70-4B63-BF2C-35C7E14B9DC9}" type="presParOf" srcId="{56417E81-87BA-6149-8F7D-85323BE09830}" destId="{62F18EA3-C044-604A-A22A-329C939B1029}" srcOrd="2" destOrd="0" presId="urn:microsoft.com/office/officeart/2005/8/layout/lProcess2"/>
    <dgm:cxn modelId="{D7AB60B5-9140-45F9-B8D2-9FE9CE6ECD16}" type="presParOf" srcId="{62F18EA3-C044-604A-A22A-329C939B1029}" destId="{3AF300D9-C1C2-6A4E-A421-32686AF16FFF}" srcOrd="0" destOrd="0" presId="urn:microsoft.com/office/officeart/2005/8/layout/lProcess2"/>
    <dgm:cxn modelId="{6A3A2297-A2EE-4A3D-843E-0F439CFEC7B7}" type="presParOf" srcId="{3AF300D9-C1C2-6A4E-A421-32686AF16FFF}" destId="{9F96B643-A322-AF40-9B1A-1126E9218CFC}" srcOrd="0" destOrd="0" presId="urn:microsoft.com/office/officeart/2005/8/layout/lProcess2"/>
    <dgm:cxn modelId="{BA15FDFC-563C-4E16-B740-3690D2A28CF2}" type="presParOf" srcId="{3AF300D9-C1C2-6A4E-A421-32686AF16FFF}" destId="{71273E41-2B45-4D4B-B305-3300A053DD6E}" srcOrd="1" destOrd="0" presId="urn:microsoft.com/office/officeart/2005/8/layout/lProcess2"/>
    <dgm:cxn modelId="{736FB200-353C-4240-B1E7-1BD7BCB96DA4}" type="presParOf" srcId="{3AF300D9-C1C2-6A4E-A421-32686AF16FFF}" destId="{C550DAB2-A979-2448-99D9-FFB2DB9DD4AF}" srcOrd="2" destOrd="0" presId="urn:microsoft.com/office/officeart/2005/8/layout/lProcess2"/>
    <dgm:cxn modelId="{097AF76A-528F-400B-8727-7978B1A1A771}" type="presParOf" srcId="{3AF300D9-C1C2-6A4E-A421-32686AF16FFF}" destId="{4152CEE9-7BAE-E148-844C-A4292AA9D317}" srcOrd="3" destOrd="0" presId="urn:microsoft.com/office/officeart/2005/8/layout/lProcess2"/>
    <dgm:cxn modelId="{5213425D-FCA9-4CCA-90C8-6AE807B3D18A}" type="presParOf" srcId="{3AF300D9-C1C2-6A4E-A421-32686AF16FFF}" destId="{DE96EB92-96DC-3943-8AC6-B60BF4E35581}" srcOrd="4" destOrd="0" presId="urn:microsoft.com/office/officeart/2005/8/layout/lProcess2"/>
    <dgm:cxn modelId="{D34FE81B-9BD4-4C99-B717-464C12189A97}" type="presParOf" srcId="{0CD6F1CD-1B02-184E-A67E-57A583931C04}" destId="{BA23FE46-4629-2945-ACD9-371EEA7C2818}" srcOrd="1" destOrd="0" presId="urn:microsoft.com/office/officeart/2005/8/layout/lProcess2"/>
    <dgm:cxn modelId="{EB7834D3-4114-42A6-BB28-D9282A6ECFCB}" type="presParOf" srcId="{0CD6F1CD-1B02-184E-A67E-57A583931C04}" destId="{00C85CBB-2DF4-6142-9246-15EF730D83F8}" srcOrd="2" destOrd="0" presId="urn:microsoft.com/office/officeart/2005/8/layout/lProcess2"/>
    <dgm:cxn modelId="{5EB17943-B3F2-4724-A74B-8E876FEAF5CC}" type="presParOf" srcId="{00C85CBB-2DF4-6142-9246-15EF730D83F8}" destId="{AFC2CE41-1AA6-0B45-99F6-4F879425A3C1}" srcOrd="0" destOrd="0" presId="urn:microsoft.com/office/officeart/2005/8/layout/lProcess2"/>
    <dgm:cxn modelId="{779441AF-74E0-4C7F-A860-02887C452E0E}" type="presParOf" srcId="{00C85CBB-2DF4-6142-9246-15EF730D83F8}" destId="{30DFCB99-BE34-824D-BBEA-49165B160E48}" srcOrd="1" destOrd="0" presId="urn:microsoft.com/office/officeart/2005/8/layout/lProcess2"/>
    <dgm:cxn modelId="{C8675ACC-4CB1-41B7-ACA1-D50D00357267}" type="presParOf" srcId="{00C85CBB-2DF4-6142-9246-15EF730D83F8}" destId="{E124CAC6-3A87-E74D-88A8-FA80869385FB}" srcOrd="2" destOrd="0" presId="urn:microsoft.com/office/officeart/2005/8/layout/lProcess2"/>
    <dgm:cxn modelId="{FC73CE24-D64B-4F28-8274-B72A77B6876D}" type="presParOf" srcId="{E124CAC6-3A87-E74D-88A8-FA80869385FB}" destId="{570923B2-06B0-5B4E-A0A3-67C2DB9F1EB2}" srcOrd="0" destOrd="0" presId="urn:microsoft.com/office/officeart/2005/8/layout/lProcess2"/>
    <dgm:cxn modelId="{B2B14785-035B-4CFB-ADEB-070ED302FFCE}" type="presParOf" srcId="{570923B2-06B0-5B4E-A0A3-67C2DB9F1EB2}" destId="{5523B954-2C72-CD44-B843-5CAF5BB631A9}" srcOrd="0" destOrd="0" presId="urn:microsoft.com/office/officeart/2005/8/layout/lProcess2"/>
    <dgm:cxn modelId="{1F9A8280-311E-47E4-98E4-B1B2FECC17E5}" type="presParOf" srcId="{570923B2-06B0-5B4E-A0A3-67C2DB9F1EB2}" destId="{26B93E79-4766-D24D-BC9A-3A1EA4465166}" srcOrd="1" destOrd="0" presId="urn:microsoft.com/office/officeart/2005/8/layout/lProcess2"/>
    <dgm:cxn modelId="{F38D7157-7956-4884-9F18-5CC4B5858F25}" type="presParOf" srcId="{570923B2-06B0-5B4E-A0A3-67C2DB9F1EB2}" destId="{2577867C-7E63-2A49-BF57-D41BD25BE85D}" srcOrd="2" destOrd="0" presId="urn:microsoft.com/office/officeart/2005/8/layout/lProcess2"/>
    <dgm:cxn modelId="{E567E071-8A75-4DC2-B4AD-0AD2B2E7F461}" type="presParOf" srcId="{570923B2-06B0-5B4E-A0A3-67C2DB9F1EB2}" destId="{DDA98773-9411-9B41-B6AC-CE5C5A286E33}" srcOrd="3" destOrd="0" presId="urn:microsoft.com/office/officeart/2005/8/layout/lProcess2"/>
    <dgm:cxn modelId="{ED0B98F0-EE3C-4847-96AF-FCE52D92567D}" type="presParOf" srcId="{570923B2-06B0-5B4E-A0A3-67C2DB9F1EB2}" destId="{EC791E16-8CD0-BD48-ABA7-89FBBBA6038F}" srcOrd="4" destOrd="0" presId="urn:microsoft.com/office/officeart/2005/8/layout/lProcess2"/>
    <dgm:cxn modelId="{AA090376-996C-4DF7-8E99-8FBB0A10C50F}" type="presParOf" srcId="{0CD6F1CD-1B02-184E-A67E-57A583931C04}" destId="{04D77907-4C53-344A-A8FF-4D9D44384F8A}" srcOrd="3" destOrd="0" presId="urn:microsoft.com/office/officeart/2005/8/layout/lProcess2"/>
    <dgm:cxn modelId="{352C65C9-D8E6-4DC6-AC55-B81A6C95096A}" type="presParOf" srcId="{0CD6F1CD-1B02-184E-A67E-57A583931C04}" destId="{73C26425-A647-8D47-AD11-8250E6F68936}" srcOrd="4" destOrd="0" presId="urn:microsoft.com/office/officeart/2005/8/layout/lProcess2"/>
    <dgm:cxn modelId="{57132048-7B43-4843-840F-99DF2F5B137D}" type="presParOf" srcId="{73C26425-A647-8D47-AD11-8250E6F68936}" destId="{06E07CF6-63AC-6A41-8FDA-F22B0B03AF0A}" srcOrd="0" destOrd="0" presId="urn:microsoft.com/office/officeart/2005/8/layout/lProcess2"/>
    <dgm:cxn modelId="{E145306D-BC1F-495E-A61B-C7827ACA0187}" type="presParOf" srcId="{73C26425-A647-8D47-AD11-8250E6F68936}" destId="{12B1ADC2-C95A-F448-A5D4-080197CC505A}" srcOrd="1" destOrd="0" presId="urn:microsoft.com/office/officeart/2005/8/layout/lProcess2"/>
    <dgm:cxn modelId="{FA7A5B15-5B24-4CB7-B99C-65743FE0AD76}" type="presParOf" srcId="{73C26425-A647-8D47-AD11-8250E6F68936}" destId="{6F51838C-0BE4-B445-9770-6A0E32A33DF1}" srcOrd="2" destOrd="0" presId="urn:microsoft.com/office/officeart/2005/8/layout/lProcess2"/>
    <dgm:cxn modelId="{B3B5CD0B-E8DE-4A27-A829-0412EEBD16B3}" type="presParOf" srcId="{6F51838C-0BE4-B445-9770-6A0E32A33DF1}" destId="{07269657-ED42-5140-81E1-E8F9AC4530F8}" srcOrd="0" destOrd="0" presId="urn:microsoft.com/office/officeart/2005/8/layout/lProcess2"/>
    <dgm:cxn modelId="{970F3012-F550-43C6-881F-7C32827935A7}" type="presParOf" srcId="{07269657-ED42-5140-81E1-E8F9AC4530F8}" destId="{C47837CB-0C78-6448-A391-5420B095ACEC}" srcOrd="0" destOrd="0" presId="urn:microsoft.com/office/officeart/2005/8/layout/lProcess2"/>
    <dgm:cxn modelId="{02B7655B-4D4F-4AD9-AB24-F49E6951B106}" type="presParOf" srcId="{07269657-ED42-5140-81E1-E8F9AC4530F8}" destId="{33489BA6-2E55-B248-AC1B-724116A32AAB}" srcOrd="1" destOrd="0" presId="urn:microsoft.com/office/officeart/2005/8/layout/lProcess2"/>
    <dgm:cxn modelId="{F084B581-D4E9-4FEF-86CA-93D63076D5E2}" type="presParOf" srcId="{07269657-ED42-5140-81E1-E8F9AC4530F8}" destId="{2112017E-9B65-6047-9B10-6D2A2945E1B4}" srcOrd="2" destOrd="0" presId="urn:microsoft.com/office/officeart/2005/8/layout/lProcess2"/>
    <dgm:cxn modelId="{A5684D98-297D-4E0C-86AA-01F1EE48DA64}" type="presParOf" srcId="{07269657-ED42-5140-81E1-E8F9AC4530F8}" destId="{2ED883BE-E522-4A44-BE36-4FD362DA7124}" srcOrd="3" destOrd="0" presId="urn:microsoft.com/office/officeart/2005/8/layout/lProcess2"/>
    <dgm:cxn modelId="{448F5D91-FEA7-4EAF-892B-147DF0DBA837}" type="presParOf" srcId="{07269657-ED42-5140-81E1-E8F9AC4530F8}" destId="{FB626EF5-79C9-624F-A1FE-19E563CEED83}" srcOrd="4"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193B3E-4A8F-0A43-933D-F63454D981D1}">
      <dsp:nvSpPr>
        <dsp:cNvPr id="0" name=""/>
        <dsp:cNvSpPr/>
      </dsp:nvSpPr>
      <dsp:spPr>
        <a:xfrm>
          <a:off x="2697480" y="956806"/>
          <a:ext cx="91440" cy="363142"/>
        </a:xfrm>
        <a:custGeom>
          <a:avLst/>
          <a:gdLst/>
          <a:ahLst/>
          <a:cxnLst/>
          <a:rect l="0" t="0" r="0" b="0"/>
          <a:pathLst>
            <a:path>
              <a:moveTo>
                <a:pt x="45720" y="0"/>
              </a:moveTo>
              <a:lnTo>
                <a:pt x="45720" y="363142"/>
              </a:lnTo>
              <a:lnTo>
                <a:pt x="128611" y="363142"/>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A9F3E39-CEAB-044F-9E0D-917E6447F8F1}">
      <dsp:nvSpPr>
        <dsp:cNvPr id="0" name=""/>
        <dsp:cNvSpPr/>
      </dsp:nvSpPr>
      <dsp:spPr>
        <a:xfrm>
          <a:off x="2697480" y="2077811"/>
          <a:ext cx="91440" cy="363142"/>
        </a:xfrm>
        <a:custGeom>
          <a:avLst/>
          <a:gdLst/>
          <a:ahLst/>
          <a:cxnLst/>
          <a:rect l="0" t="0" r="0" b="0"/>
          <a:pathLst>
            <a:path>
              <a:moveTo>
                <a:pt x="45720" y="0"/>
              </a:moveTo>
              <a:lnTo>
                <a:pt x="45720" y="363142"/>
              </a:lnTo>
              <a:lnTo>
                <a:pt x="128611" y="363142"/>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C5C537E-CCD0-394B-996F-D9E95A2BBD71}">
      <dsp:nvSpPr>
        <dsp:cNvPr id="0" name=""/>
        <dsp:cNvSpPr/>
      </dsp:nvSpPr>
      <dsp:spPr>
        <a:xfrm>
          <a:off x="2697480" y="2077811"/>
          <a:ext cx="91440" cy="726284"/>
        </a:xfrm>
        <a:custGeom>
          <a:avLst/>
          <a:gdLst/>
          <a:ahLst/>
          <a:cxnLst/>
          <a:rect l="0" t="0" r="0" b="0"/>
          <a:pathLst>
            <a:path>
              <a:moveTo>
                <a:pt x="45720" y="0"/>
              </a:moveTo>
              <a:lnTo>
                <a:pt x="45720" y="72628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2BA2D00-B8AC-754E-BB4B-0FBBF8E1303E}">
      <dsp:nvSpPr>
        <dsp:cNvPr id="0" name=""/>
        <dsp:cNvSpPr/>
      </dsp:nvSpPr>
      <dsp:spPr>
        <a:xfrm>
          <a:off x="2697480" y="956806"/>
          <a:ext cx="91440" cy="726284"/>
        </a:xfrm>
        <a:custGeom>
          <a:avLst/>
          <a:gdLst/>
          <a:ahLst/>
          <a:cxnLst/>
          <a:rect l="0" t="0" r="0" b="0"/>
          <a:pathLst>
            <a:path>
              <a:moveTo>
                <a:pt x="45720" y="0"/>
              </a:moveTo>
              <a:lnTo>
                <a:pt x="45720" y="72628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2B12E04-85D3-1042-BFA2-251171783F97}">
      <dsp:nvSpPr>
        <dsp:cNvPr id="0" name=""/>
        <dsp:cNvSpPr/>
      </dsp:nvSpPr>
      <dsp:spPr>
        <a:xfrm>
          <a:off x="2697480" y="396303"/>
          <a:ext cx="91440" cy="165782"/>
        </a:xfrm>
        <a:custGeom>
          <a:avLst/>
          <a:gdLst/>
          <a:ahLst/>
          <a:cxnLst/>
          <a:rect l="0" t="0" r="0" b="0"/>
          <a:pathLst>
            <a:path>
              <a:moveTo>
                <a:pt x="45720" y="0"/>
              </a:moveTo>
              <a:lnTo>
                <a:pt x="45720" y="165782"/>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7D35F7E-C05A-C649-8840-7ECA8B2B0EC5}">
      <dsp:nvSpPr>
        <dsp:cNvPr id="0" name=""/>
        <dsp:cNvSpPr/>
      </dsp:nvSpPr>
      <dsp:spPr>
        <a:xfrm>
          <a:off x="1652860" y="1583"/>
          <a:ext cx="2180678" cy="39472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Records identified through database screening N = 73</a:t>
          </a:r>
        </a:p>
        <a:p>
          <a:pPr lvl="0" algn="ctr" defTabSz="311150">
            <a:lnSpc>
              <a:spcPct val="90000"/>
            </a:lnSpc>
            <a:spcBef>
              <a:spcPct val="0"/>
            </a:spcBef>
            <a:spcAft>
              <a:spcPct val="35000"/>
            </a:spcAft>
          </a:pPr>
          <a:r>
            <a:rPr lang="en-US" sz="700" kern="1200"/>
            <a:t>Additional records identified from reference list N =7</a:t>
          </a:r>
        </a:p>
      </dsp:txBody>
      <dsp:txXfrm>
        <a:off x="1652860" y="1583"/>
        <a:ext cx="2180678" cy="394720"/>
      </dsp:txXfrm>
    </dsp:sp>
    <dsp:sp modelId="{122EF61B-3258-7A49-86DE-BDC683D07AAC}">
      <dsp:nvSpPr>
        <dsp:cNvPr id="0" name=""/>
        <dsp:cNvSpPr/>
      </dsp:nvSpPr>
      <dsp:spPr>
        <a:xfrm>
          <a:off x="1663064" y="562086"/>
          <a:ext cx="2160271" cy="39472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Abstract screened</a:t>
          </a:r>
        </a:p>
        <a:p>
          <a:pPr lvl="0" algn="ctr" defTabSz="311150">
            <a:lnSpc>
              <a:spcPct val="90000"/>
            </a:lnSpc>
            <a:spcBef>
              <a:spcPct val="0"/>
            </a:spcBef>
            <a:spcAft>
              <a:spcPct val="35000"/>
            </a:spcAft>
          </a:pPr>
          <a:r>
            <a:rPr lang="en-US" sz="700" kern="1200"/>
            <a:t> N = 80</a:t>
          </a:r>
        </a:p>
      </dsp:txBody>
      <dsp:txXfrm>
        <a:off x="1663064" y="562086"/>
        <a:ext cx="2160271" cy="394720"/>
      </dsp:txXfrm>
    </dsp:sp>
    <dsp:sp modelId="{58322EDA-5E5E-6743-B9B6-33D7A6F7D4D7}">
      <dsp:nvSpPr>
        <dsp:cNvPr id="0" name=""/>
        <dsp:cNvSpPr/>
      </dsp:nvSpPr>
      <dsp:spPr>
        <a:xfrm>
          <a:off x="1663064" y="1683091"/>
          <a:ext cx="2160271" cy="39472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Full-text</a:t>
          </a:r>
          <a:r>
            <a:rPr lang="en-US" sz="700" kern="1200" baseline="0"/>
            <a:t> articles assessed for eligibility </a:t>
          </a:r>
        </a:p>
        <a:p>
          <a:pPr lvl="0" algn="ctr" defTabSz="311150">
            <a:lnSpc>
              <a:spcPct val="90000"/>
            </a:lnSpc>
            <a:spcBef>
              <a:spcPct val="0"/>
            </a:spcBef>
            <a:spcAft>
              <a:spcPct val="35000"/>
            </a:spcAft>
          </a:pPr>
          <a:r>
            <a:rPr lang="en-US" sz="700" kern="1200" baseline="0"/>
            <a:t>N = 62</a:t>
          </a:r>
          <a:r>
            <a:rPr lang="en-US" sz="700" kern="1200"/>
            <a:t> </a:t>
          </a:r>
        </a:p>
      </dsp:txBody>
      <dsp:txXfrm>
        <a:off x="1663064" y="1683091"/>
        <a:ext cx="2160271" cy="394720"/>
      </dsp:txXfrm>
    </dsp:sp>
    <dsp:sp modelId="{5CFC12D2-0D28-EA4A-9871-C23A4DE571EA}">
      <dsp:nvSpPr>
        <dsp:cNvPr id="0" name=""/>
        <dsp:cNvSpPr/>
      </dsp:nvSpPr>
      <dsp:spPr>
        <a:xfrm>
          <a:off x="1663064" y="2804096"/>
          <a:ext cx="2160271" cy="39472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Studies included in review</a:t>
          </a:r>
        </a:p>
        <a:p>
          <a:pPr lvl="0" algn="ctr" defTabSz="311150">
            <a:lnSpc>
              <a:spcPct val="90000"/>
            </a:lnSpc>
            <a:spcBef>
              <a:spcPct val="0"/>
            </a:spcBef>
            <a:spcAft>
              <a:spcPct val="35000"/>
            </a:spcAft>
          </a:pPr>
          <a:r>
            <a:rPr lang="en-US" sz="700" kern="1200"/>
            <a:t>N = 52</a:t>
          </a:r>
        </a:p>
      </dsp:txBody>
      <dsp:txXfrm>
        <a:off x="1663064" y="2804096"/>
        <a:ext cx="2160271" cy="394720"/>
      </dsp:txXfrm>
    </dsp:sp>
    <dsp:sp modelId="{26BE9FDA-5116-2E45-8FC0-DBF1EE4ADEE1}">
      <dsp:nvSpPr>
        <dsp:cNvPr id="0" name=""/>
        <dsp:cNvSpPr/>
      </dsp:nvSpPr>
      <dsp:spPr>
        <a:xfrm>
          <a:off x="2826091" y="2243593"/>
          <a:ext cx="987044" cy="39472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Full text article exluded </a:t>
          </a:r>
        </a:p>
        <a:p>
          <a:pPr lvl="0" algn="ctr" defTabSz="311150">
            <a:lnSpc>
              <a:spcPct val="90000"/>
            </a:lnSpc>
            <a:spcBef>
              <a:spcPct val="0"/>
            </a:spcBef>
            <a:spcAft>
              <a:spcPct val="35000"/>
            </a:spcAft>
          </a:pPr>
          <a:r>
            <a:rPr lang="en-US" sz="700" kern="1200"/>
            <a:t> N = 10 </a:t>
          </a:r>
        </a:p>
      </dsp:txBody>
      <dsp:txXfrm>
        <a:off x="2826091" y="2243593"/>
        <a:ext cx="987044" cy="394720"/>
      </dsp:txXfrm>
    </dsp:sp>
    <dsp:sp modelId="{7DBCC7AA-81CD-DC4F-856A-7A8837A9BBFE}">
      <dsp:nvSpPr>
        <dsp:cNvPr id="0" name=""/>
        <dsp:cNvSpPr/>
      </dsp:nvSpPr>
      <dsp:spPr>
        <a:xfrm>
          <a:off x="2826091" y="1122588"/>
          <a:ext cx="976450" cy="39472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Records excluded </a:t>
          </a:r>
        </a:p>
        <a:p>
          <a:pPr lvl="0" algn="ctr" defTabSz="311150">
            <a:lnSpc>
              <a:spcPct val="90000"/>
            </a:lnSpc>
            <a:spcBef>
              <a:spcPct val="0"/>
            </a:spcBef>
            <a:spcAft>
              <a:spcPct val="35000"/>
            </a:spcAft>
          </a:pPr>
          <a:r>
            <a:rPr lang="en-US" sz="700" kern="1200"/>
            <a:t>N = 18</a:t>
          </a:r>
        </a:p>
      </dsp:txBody>
      <dsp:txXfrm>
        <a:off x="2826091" y="1122588"/>
        <a:ext cx="97645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A57AD-BA70-0444-BCC8-1251EA5F9A9D}">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Uric acid stones </a:t>
          </a:r>
        </a:p>
      </dsp:txBody>
      <dsp:txXfrm>
        <a:off x="669" y="0"/>
        <a:ext cx="1741289" cy="960120"/>
      </dsp:txXfrm>
    </dsp:sp>
    <dsp:sp modelId="{9F96B643-A322-AF40-9B1A-1126E9218CFC}">
      <dsp:nvSpPr>
        <dsp:cNvPr id="0" name=""/>
        <dsp:cNvSpPr/>
      </dsp:nvSpPr>
      <dsp:spPr>
        <a:xfrm>
          <a:off x="174798" y="960393"/>
          <a:ext cx="1393031" cy="62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t>Low urine volume</a:t>
          </a:r>
        </a:p>
      </dsp:txBody>
      <dsp:txXfrm>
        <a:off x="193213" y="978808"/>
        <a:ext cx="1356201" cy="591920"/>
      </dsp:txXfrm>
    </dsp:sp>
    <dsp:sp modelId="{C550DAB2-A979-2448-99D9-FFB2DB9DD4AF}">
      <dsp:nvSpPr>
        <dsp:cNvPr id="0" name=""/>
        <dsp:cNvSpPr/>
      </dsp:nvSpPr>
      <dsp:spPr>
        <a:xfrm>
          <a:off x="174798" y="1685874"/>
          <a:ext cx="1393031" cy="62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t>Low urine pH</a:t>
          </a:r>
        </a:p>
      </dsp:txBody>
      <dsp:txXfrm>
        <a:off x="193213" y="1704289"/>
        <a:ext cx="1356201" cy="591920"/>
      </dsp:txXfrm>
    </dsp:sp>
    <dsp:sp modelId="{DE96EB92-96DC-3943-8AC6-B60BF4E35581}">
      <dsp:nvSpPr>
        <dsp:cNvPr id="0" name=""/>
        <dsp:cNvSpPr/>
      </dsp:nvSpPr>
      <dsp:spPr>
        <a:xfrm>
          <a:off x="174798" y="2411356"/>
          <a:ext cx="1393031" cy="62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GB" sz="1300" kern="1200">
              <a:sym typeface="Symbol" charset="2"/>
            </a:rPr>
            <a:t>in the absolute ammount of uric acid</a:t>
          </a:r>
          <a:endParaRPr lang="en-US" sz="1300" kern="1200"/>
        </a:p>
      </dsp:txBody>
      <dsp:txXfrm>
        <a:off x="193213" y="2429771"/>
        <a:ext cx="1356201" cy="591920"/>
      </dsp:txXfrm>
    </dsp:sp>
    <dsp:sp modelId="{AFC2CE41-1AA6-0B45-99F6-4F879425A3C1}">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Calcium stones</a:t>
          </a:r>
        </a:p>
      </dsp:txBody>
      <dsp:txXfrm>
        <a:off x="1872555" y="0"/>
        <a:ext cx="1741289" cy="960120"/>
      </dsp:txXfrm>
    </dsp:sp>
    <dsp:sp modelId="{5523B954-2C72-CD44-B843-5CAF5BB631A9}">
      <dsp:nvSpPr>
        <dsp:cNvPr id="0" name=""/>
        <dsp:cNvSpPr/>
      </dsp:nvSpPr>
      <dsp:spPr>
        <a:xfrm>
          <a:off x="2046684" y="960393"/>
          <a:ext cx="1393031" cy="62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t>Low urine volume</a:t>
          </a:r>
        </a:p>
      </dsp:txBody>
      <dsp:txXfrm>
        <a:off x="2065099" y="978808"/>
        <a:ext cx="1356201" cy="591920"/>
      </dsp:txXfrm>
    </dsp:sp>
    <dsp:sp modelId="{2577867C-7E63-2A49-BF57-D41BD25BE85D}">
      <dsp:nvSpPr>
        <dsp:cNvPr id="0" name=""/>
        <dsp:cNvSpPr/>
      </dsp:nvSpPr>
      <dsp:spPr>
        <a:xfrm>
          <a:off x="2046684" y="1685874"/>
          <a:ext cx="1393031" cy="62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baseline="0"/>
            <a:t>Low citrate and Mg</a:t>
          </a:r>
          <a:endParaRPr lang="en-US" sz="1300" kern="1200"/>
        </a:p>
      </dsp:txBody>
      <dsp:txXfrm>
        <a:off x="2065099" y="1704289"/>
        <a:ext cx="1356201" cy="591920"/>
      </dsp:txXfrm>
    </dsp:sp>
    <dsp:sp modelId="{EC791E16-8CD0-BD48-ABA7-89FBBBA6038F}">
      <dsp:nvSpPr>
        <dsp:cNvPr id="0" name=""/>
        <dsp:cNvSpPr/>
      </dsp:nvSpPr>
      <dsp:spPr>
        <a:xfrm>
          <a:off x="2046684" y="2411356"/>
          <a:ext cx="1393031" cy="62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baseline="0"/>
            <a:t>High Ca and Oxalate</a:t>
          </a:r>
          <a:endParaRPr lang="en-US" sz="1300" kern="1200"/>
        </a:p>
      </dsp:txBody>
      <dsp:txXfrm>
        <a:off x="2065099" y="2429771"/>
        <a:ext cx="1356201" cy="591920"/>
      </dsp:txXfrm>
    </dsp:sp>
    <dsp:sp modelId="{06E07CF6-63AC-6A41-8FDA-F22B0B03AF0A}">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Ammonium Urate stones</a:t>
          </a:r>
        </a:p>
      </dsp:txBody>
      <dsp:txXfrm>
        <a:off x="3744441" y="0"/>
        <a:ext cx="1741289" cy="960120"/>
      </dsp:txXfrm>
    </dsp:sp>
    <dsp:sp modelId="{C47837CB-0C78-6448-A391-5420B095ACEC}">
      <dsp:nvSpPr>
        <dsp:cNvPr id="0" name=""/>
        <dsp:cNvSpPr/>
      </dsp:nvSpPr>
      <dsp:spPr>
        <a:xfrm>
          <a:off x="3918570" y="960393"/>
          <a:ext cx="1393031" cy="62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t>Low urine volume</a:t>
          </a:r>
        </a:p>
      </dsp:txBody>
      <dsp:txXfrm>
        <a:off x="3936985" y="978808"/>
        <a:ext cx="1356201" cy="591920"/>
      </dsp:txXfrm>
    </dsp:sp>
    <dsp:sp modelId="{2112017E-9B65-6047-9B10-6D2A2945E1B4}">
      <dsp:nvSpPr>
        <dsp:cNvPr id="0" name=""/>
        <dsp:cNvSpPr/>
      </dsp:nvSpPr>
      <dsp:spPr>
        <a:xfrm>
          <a:off x="3918570" y="1685874"/>
          <a:ext cx="1393031" cy="62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t>Na and K depletion</a:t>
          </a:r>
        </a:p>
      </dsp:txBody>
      <dsp:txXfrm>
        <a:off x="3936985" y="1704289"/>
        <a:ext cx="1356201" cy="591920"/>
      </dsp:txXfrm>
    </dsp:sp>
    <dsp:sp modelId="{FB626EF5-79C9-624F-A1FE-19E563CEED83}">
      <dsp:nvSpPr>
        <dsp:cNvPr id="0" name=""/>
        <dsp:cNvSpPr/>
      </dsp:nvSpPr>
      <dsp:spPr>
        <a:xfrm>
          <a:off x="3918570" y="2411356"/>
          <a:ext cx="1393031" cy="62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t>Bicarbonate</a:t>
          </a:r>
          <a:r>
            <a:rPr lang="en-US" sz="1300" kern="1200" baseline="0"/>
            <a:t> loss</a:t>
          </a:r>
          <a:endParaRPr lang="en-US" sz="1300" kern="1200"/>
        </a:p>
      </dsp:txBody>
      <dsp:txXfrm>
        <a:off x="3936985" y="2429771"/>
        <a:ext cx="1356201" cy="5919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7C81-FE20-7F4B-BBEE-369E2801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7343</Words>
  <Characters>41861</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agapios gkentzis</dc:creator>
  <cp:lastModifiedBy>Na Ma</cp:lastModifiedBy>
  <cp:revision>2</cp:revision>
  <dcterms:created xsi:type="dcterms:W3CDTF">2016-10-05T21:19:00Z</dcterms:created>
  <dcterms:modified xsi:type="dcterms:W3CDTF">2016-10-05T21:19:00Z</dcterms:modified>
</cp:coreProperties>
</file>