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0FD" w:rsidRPr="00664F50" w:rsidRDefault="005F70FD" w:rsidP="005873B9">
      <w:pPr>
        <w:tabs>
          <w:tab w:val="left" w:pos="0"/>
          <w:tab w:val="left" w:pos="900"/>
          <w:tab w:val="left" w:pos="9270"/>
        </w:tabs>
        <w:spacing w:after="0" w:line="360" w:lineRule="auto"/>
        <w:jc w:val="both"/>
        <w:rPr>
          <w:rFonts w:ascii="Book Antiqua" w:eastAsia="Calibri" w:hAnsi="Book Antiqua" w:cs="Times New Roman"/>
          <w:b/>
          <w:i/>
          <w:sz w:val="24"/>
          <w:szCs w:val="24"/>
          <w:lang w:val="en-IN"/>
        </w:rPr>
      </w:pPr>
      <w:r w:rsidRPr="00664F50">
        <w:rPr>
          <w:rFonts w:ascii="Book Antiqua" w:eastAsia="Calibri" w:hAnsi="Book Antiqua" w:cs="Times New Roman"/>
          <w:b/>
          <w:sz w:val="24"/>
          <w:szCs w:val="24"/>
          <w:lang w:val="en-IN"/>
        </w:rPr>
        <w:t xml:space="preserve">Name of Journal: </w:t>
      </w:r>
      <w:r w:rsidRPr="00664F50">
        <w:rPr>
          <w:rFonts w:ascii="Book Antiqua" w:eastAsia="Calibri" w:hAnsi="Book Antiqua" w:cs="Times New Roman"/>
          <w:b/>
          <w:i/>
          <w:sz w:val="24"/>
          <w:szCs w:val="24"/>
          <w:lang w:val="en-IN"/>
        </w:rPr>
        <w:t>World Journal of Clinical Cases</w:t>
      </w:r>
    </w:p>
    <w:p w:rsidR="00BF181D" w:rsidRPr="00664F50" w:rsidRDefault="00BF181D" w:rsidP="005873B9">
      <w:pPr>
        <w:tabs>
          <w:tab w:val="left" w:pos="0"/>
          <w:tab w:val="left" w:pos="900"/>
          <w:tab w:val="left" w:pos="9270"/>
        </w:tabs>
        <w:spacing w:after="0" w:line="360" w:lineRule="auto"/>
        <w:jc w:val="both"/>
        <w:rPr>
          <w:rFonts w:ascii="Book Antiqua" w:eastAsia="Calibri" w:hAnsi="Book Antiqua" w:cs="Times New Roman"/>
          <w:b/>
          <w:sz w:val="24"/>
          <w:szCs w:val="24"/>
          <w:lang w:val="en-IN"/>
        </w:rPr>
      </w:pPr>
      <w:r w:rsidRPr="00664F50">
        <w:rPr>
          <w:rFonts w:ascii="Book Antiqua" w:eastAsia="Calibri" w:hAnsi="Book Antiqua" w:cs="Times New Roman"/>
          <w:b/>
          <w:sz w:val="24"/>
          <w:szCs w:val="24"/>
          <w:lang w:val="en-IN"/>
        </w:rPr>
        <w:t>ESPS Manuscript NO: 26790</w:t>
      </w:r>
    </w:p>
    <w:p w:rsidR="005F70FD" w:rsidRPr="00664F50" w:rsidRDefault="005F70FD" w:rsidP="005873B9">
      <w:pPr>
        <w:tabs>
          <w:tab w:val="left" w:pos="0"/>
          <w:tab w:val="left" w:pos="900"/>
          <w:tab w:val="left" w:pos="9270"/>
        </w:tabs>
        <w:spacing w:after="0" w:line="360" w:lineRule="auto"/>
        <w:jc w:val="both"/>
        <w:rPr>
          <w:rFonts w:ascii="Book Antiqua" w:eastAsia="Calibri" w:hAnsi="Book Antiqua" w:cs="Times New Roman"/>
          <w:b/>
          <w:sz w:val="24"/>
          <w:szCs w:val="24"/>
          <w:lang w:val="en-IN"/>
        </w:rPr>
      </w:pPr>
      <w:r w:rsidRPr="00664F50">
        <w:rPr>
          <w:rFonts w:ascii="Book Antiqua" w:eastAsia="Calibri" w:hAnsi="Book Antiqua" w:cs="Times New Roman"/>
          <w:b/>
          <w:sz w:val="24"/>
          <w:szCs w:val="24"/>
          <w:lang w:val="en-IN"/>
        </w:rPr>
        <w:t xml:space="preserve">Manuscript Type: </w:t>
      </w:r>
      <w:r w:rsidR="00D27A18" w:rsidRPr="00664F50">
        <w:rPr>
          <w:rFonts w:ascii="Book Antiqua" w:eastAsia="Calibri" w:hAnsi="Book Antiqua" w:cs="Times New Roman"/>
          <w:b/>
          <w:sz w:val="24"/>
          <w:szCs w:val="24"/>
          <w:lang w:val="en-IN"/>
        </w:rPr>
        <w:t>Case Report</w:t>
      </w:r>
    </w:p>
    <w:p w:rsidR="005F70FD" w:rsidRPr="00664F50" w:rsidRDefault="005F70FD" w:rsidP="005873B9">
      <w:pPr>
        <w:tabs>
          <w:tab w:val="left" w:pos="0"/>
          <w:tab w:val="left" w:pos="900"/>
          <w:tab w:val="left" w:pos="9270"/>
        </w:tabs>
        <w:spacing w:after="0" w:line="360" w:lineRule="auto"/>
        <w:jc w:val="both"/>
        <w:rPr>
          <w:rFonts w:ascii="Book Antiqua" w:eastAsia="Calibri" w:hAnsi="Book Antiqua" w:cs="Times New Roman"/>
          <w:b/>
          <w:sz w:val="24"/>
          <w:szCs w:val="24"/>
          <w:lang w:val="en-IN"/>
        </w:rPr>
      </w:pPr>
    </w:p>
    <w:p w:rsidR="005F70FD" w:rsidRPr="00664F50" w:rsidRDefault="008C3BD3" w:rsidP="005873B9">
      <w:pPr>
        <w:tabs>
          <w:tab w:val="left" w:pos="0"/>
          <w:tab w:val="left" w:pos="900"/>
          <w:tab w:val="left" w:pos="9270"/>
        </w:tabs>
        <w:spacing w:after="0" w:line="360" w:lineRule="auto"/>
        <w:jc w:val="both"/>
        <w:rPr>
          <w:rFonts w:ascii="Book Antiqua" w:hAnsi="Book Antiqua" w:cs="Times New Roman"/>
          <w:b/>
          <w:sz w:val="24"/>
          <w:szCs w:val="24"/>
          <w:lang w:val="en-IN" w:eastAsia="zh-CN"/>
        </w:rPr>
      </w:pPr>
      <w:r w:rsidRPr="00664F50">
        <w:rPr>
          <w:rFonts w:ascii="Book Antiqua" w:eastAsia="Calibri" w:hAnsi="Book Antiqua" w:cs="Times New Roman"/>
          <w:b/>
          <w:sz w:val="24"/>
          <w:szCs w:val="24"/>
          <w:lang w:val="en-IN"/>
        </w:rPr>
        <w:t>U</w:t>
      </w:r>
      <w:r w:rsidR="005F70FD" w:rsidRPr="00664F50">
        <w:rPr>
          <w:rFonts w:ascii="Book Antiqua" w:eastAsia="Calibri" w:hAnsi="Book Antiqua" w:cs="Times New Roman"/>
          <w:b/>
          <w:sz w:val="24"/>
          <w:szCs w:val="24"/>
          <w:lang w:val="en-IN"/>
        </w:rPr>
        <w:t xml:space="preserve">nique case of oligoastrocytoma with recurrence and grade progression: </w:t>
      </w:r>
      <w:r w:rsidR="00D579EE" w:rsidRPr="00664F50">
        <w:rPr>
          <w:rFonts w:ascii="Book Antiqua" w:eastAsia="Calibri" w:hAnsi="Book Antiqua" w:cs="Times New Roman"/>
          <w:b/>
          <w:sz w:val="24"/>
          <w:szCs w:val="24"/>
          <w:lang w:val="en-IN"/>
        </w:rPr>
        <w:t>E</w:t>
      </w:r>
      <w:r w:rsidR="005F70FD" w:rsidRPr="00664F50">
        <w:rPr>
          <w:rFonts w:ascii="Book Antiqua" w:eastAsia="Calibri" w:hAnsi="Book Antiqua" w:cs="Times New Roman"/>
          <w:b/>
          <w:sz w:val="24"/>
          <w:szCs w:val="24"/>
          <w:lang w:val="en-IN"/>
        </w:rPr>
        <w:t xml:space="preserve">xhibiting differential expression of </w:t>
      </w:r>
      <w:r w:rsidR="006E4484" w:rsidRPr="00664F50">
        <w:rPr>
          <w:rFonts w:ascii="Book Antiqua" w:eastAsia="Calibri" w:hAnsi="Book Antiqua" w:cs="Times New Roman"/>
          <w:b/>
          <w:sz w:val="24"/>
          <w:szCs w:val="24"/>
          <w:lang w:val="en-IN"/>
        </w:rPr>
        <w:t>high mobility group-A1</w:t>
      </w:r>
      <w:r w:rsidR="005F70FD" w:rsidRPr="00664F50">
        <w:rPr>
          <w:rFonts w:ascii="Book Antiqua" w:eastAsia="Calibri" w:hAnsi="Book Antiqua" w:cs="Times New Roman"/>
          <w:b/>
          <w:sz w:val="24"/>
          <w:szCs w:val="24"/>
          <w:lang w:val="en-IN"/>
        </w:rPr>
        <w:t xml:space="preserve"> and </w:t>
      </w:r>
      <w:r w:rsidR="006E4484" w:rsidRPr="00664F50">
        <w:rPr>
          <w:rFonts w:ascii="Book Antiqua" w:eastAsia="Calibri" w:hAnsi="Book Antiqua" w:cs="Times New Roman"/>
          <w:b/>
          <w:sz w:val="24"/>
          <w:szCs w:val="24"/>
          <w:lang w:val="en-IN"/>
        </w:rPr>
        <w:t>human telomerase reverse transcriptase</w:t>
      </w:r>
    </w:p>
    <w:p w:rsidR="008C3BD3" w:rsidRPr="00664F50" w:rsidRDefault="008C3BD3" w:rsidP="005873B9">
      <w:pPr>
        <w:tabs>
          <w:tab w:val="left" w:pos="0"/>
          <w:tab w:val="left" w:pos="900"/>
          <w:tab w:val="left" w:pos="9270"/>
        </w:tabs>
        <w:spacing w:after="0" w:line="360" w:lineRule="auto"/>
        <w:jc w:val="both"/>
        <w:rPr>
          <w:rFonts w:ascii="Book Antiqua" w:hAnsi="Book Antiqua" w:cs="Times New Roman"/>
          <w:b/>
          <w:sz w:val="24"/>
          <w:szCs w:val="24"/>
          <w:lang w:val="en-IN" w:eastAsia="zh-CN"/>
        </w:rPr>
      </w:pPr>
    </w:p>
    <w:p w:rsidR="005F70FD" w:rsidRPr="00664F50" w:rsidRDefault="00BF181D" w:rsidP="005873B9">
      <w:pPr>
        <w:tabs>
          <w:tab w:val="left" w:pos="180"/>
        </w:tabs>
        <w:spacing w:after="0" w:line="360" w:lineRule="auto"/>
        <w:jc w:val="both"/>
        <w:rPr>
          <w:rFonts w:ascii="Book Antiqua" w:eastAsia="Calibri" w:hAnsi="Book Antiqua" w:cs="Times New Roman"/>
          <w:b/>
          <w:sz w:val="24"/>
          <w:szCs w:val="24"/>
          <w:lang w:val="en-IN"/>
        </w:rPr>
      </w:pPr>
      <w:r w:rsidRPr="00664F50">
        <w:rPr>
          <w:rFonts w:ascii="Book Antiqua" w:eastAsia="Calibri" w:hAnsi="Book Antiqua" w:cs="Times New Roman"/>
          <w:sz w:val="24"/>
          <w:szCs w:val="24"/>
          <w:lang w:val="en-IN"/>
        </w:rPr>
        <w:t xml:space="preserve">Gandhi P </w:t>
      </w:r>
      <w:r w:rsidRPr="00664F50">
        <w:rPr>
          <w:rFonts w:ascii="Book Antiqua" w:eastAsia="Calibri" w:hAnsi="Book Antiqua" w:cs="Times New Roman"/>
          <w:i/>
          <w:sz w:val="24"/>
          <w:szCs w:val="24"/>
          <w:lang w:val="en-IN"/>
        </w:rPr>
        <w:t>et al</w:t>
      </w:r>
      <w:r w:rsidRPr="00664F50">
        <w:rPr>
          <w:rFonts w:ascii="Book Antiqua" w:eastAsia="Calibri" w:hAnsi="Book Antiqua" w:cs="Times New Roman"/>
          <w:sz w:val="24"/>
          <w:szCs w:val="24"/>
          <w:lang w:val="en-IN"/>
        </w:rPr>
        <w:t>.</w:t>
      </w:r>
      <w:r w:rsidR="005F70FD" w:rsidRPr="00664F50">
        <w:rPr>
          <w:rFonts w:ascii="Book Antiqua" w:eastAsia="Calibri" w:hAnsi="Book Antiqua" w:cs="Times New Roman"/>
          <w:b/>
          <w:sz w:val="24"/>
          <w:szCs w:val="24"/>
          <w:lang w:val="en-IN"/>
        </w:rPr>
        <w:t xml:space="preserve"> </w:t>
      </w:r>
      <w:r w:rsidR="005F70FD" w:rsidRPr="00664F50">
        <w:rPr>
          <w:rFonts w:ascii="Book Antiqua" w:eastAsia="Calibri" w:hAnsi="Book Antiqua" w:cs="Times New Roman"/>
          <w:sz w:val="24"/>
          <w:szCs w:val="24"/>
          <w:lang w:val="en-IN"/>
        </w:rPr>
        <w:t>Oligoastrocytoma: A unique case with HMGA1, hTERT expression</w:t>
      </w:r>
    </w:p>
    <w:p w:rsidR="005F70FD" w:rsidRPr="00664F50" w:rsidRDefault="005F70FD" w:rsidP="005873B9">
      <w:pPr>
        <w:tabs>
          <w:tab w:val="left" w:pos="0"/>
          <w:tab w:val="left" w:pos="900"/>
          <w:tab w:val="left" w:pos="9270"/>
        </w:tabs>
        <w:spacing w:after="0" w:line="360" w:lineRule="auto"/>
        <w:jc w:val="both"/>
        <w:rPr>
          <w:rFonts w:ascii="Book Antiqua" w:eastAsia="Calibri" w:hAnsi="Book Antiqua" w:cs="Times New Roman"/>
          <w:b/>
          <w:sz w:val="24"/>
          <w:szCs w:val="24"/>
          <w:lang w:val="en-IN"/>
        </w:rPr>
      </w:pPr>
    </w:p>
    <w:p w:rsidR="005F70FD" w:rsidRPr="00664F50" w:rsidRDefault="005F70FD" w:rsidP="005873B9">
      <w:pPr>
        <w:autoSpaceDE w:val="0"/>
        <w:autoSpaceDN w:val="0"/>
        <w:adjustRightInd w:val="0"/>
        <w:spacing w:after="0" w:line="360" w:lineRule="auto"/>
        <w:contextualSpacing/>
        <w:jc w:val="both"/>
        <w:rPr>
          <w:rFonts w:ascii="Book Antiqua" w:eastAsia="Calibri" w:hAnsi="Book Antiqua" w:cs="Times New Roman"/>
          <w:b/>
          <w:sz w:val="24"/>
          <w:szCs w:val="24"/>
          <w:vertAlign w:val="superscript"/>
          <w:lang w:val="en-IN"/>
        </w:rPr>
      </w:pPr>
      <w:r w:rsidRPr="00664F50">
        <w:rPr>
          <w:rFonts w:ascii="Book Antiqua" w:eastAsia="Calibri" w:hAnsi="Book Antiqua" w:cs="Times New Roman"/>
          <w:b/>
          <w:sz w:val="24"/>
          <w:szCs w:val="24"/>
          <w:lang w:val="en-IN"/>
        </w:rPr>
        <w:t>Puneet Gandhi, Richa Khare, Kavi</w:t>
      </w:r>
      <w:r w:rsidR="00882E1D" w:rsidRPr="00664F50">
        <w:rPr>
          <w:rFonts w:ascii="Book Antiqua" w:eastAsia="Calibri" w:hAnsi="Book Antiqua" w:cs="Times New Roman"/>
          <w:b/>
          <w:sz w:val="24"/>
          <w:szCs w:val="24"/>
          <w:lang w:val="en-IN"/>
        </w:rPr>
        <w:t>ta Niraj, Nitin Garg, Sandeep K</w:t>
      </w:r>
      <w:r w:rsidRPr="00664F50">
        <w:rPr>
          <w:rFonts w:ascii="Book Antiqua" w:eastAsia="Calibri" w:hAnsi="Book Antiqua" w:cs="Times New Roman"/>
          <w:b/>
          <w:sz w:val="24"/>
          <w:szCs w:val="24"/>
          <w:lang w:val="en-IN"/>
        </w:rPr>
        <w:t xml:space="preserve"> Sorte</w:t>
      </w:r>
      <w:r w:rsidR="00882E1D" w:rsidRPr="00664F50">
        <w:rPr>
          <w:rFonts w:ascii="Book Antiqua" w:hAnsi="Book Antiqua" w:cs="Times New Roman"/>
          <w:b/>
          <w:sz w:val="24"/>
          <w:szCs w:val="24"/>
          <w:lang w:val="en-IN" w:eastAsia="zh-CN"/>
        </w:rPr>
        <w:t>,</w:t>
      </w:r>
      <w:r w:rsidRPr="00664F50">
        <w:rPr>
          <w:rFonts w:ascii="Book Antiqua" w:eastAsia="Calibri" w:hAnsi="Book Antiqua" w:cs="Times New Roman"/>
          <w:b/>
          <w:sz w:val="24"/>
          <w:szCs w:val="24"/>
          <w:lang w:val="en-IN"/>
        </w:rPr>
        <w:t xml:space="preserve"> Hanni Gulwani</w:t>
      </w:r>
    </w:p>
    <w:p w:rsidR="005F70FD" w:rsidRPr="00664F50" w:rsidRDefault="005F70FD" w:rsidP="005873B9">
      <w:pPr>
        <w:spacing w:after="0" w:line="360" w:lineRule="auto"/>
        <w:jc w:val="both"/>
        <w:rPr>
          <w:rFonts w:ascii="Book Antiqua" w:eastAsia="Calibri" w:hAnsi="Book Antiqua" w:cs="Times New Roman"/>
          <w:b/>
          <w:sz w:val="24"/>
          <w:szCs w:val="24"/>
          <w:lang w:val="en-IN"/>
        </w:rPr>
      </w:pPr>
    </w:p>
    <w:p w:rsidR="005F70FD" w:rsidRPr="00664F50" w:rsidRDefault="005F70FD" w:rsidP="005873B9">
      <w:pPr>
        <w:spacing w:after="0" w:line="360" w:lineRule="auto"/>
        <w:jc w:val="both"/>
        <w:rPr>
          <w:rFonts w:ascii="Book Antiqua" w:hAnsi="Book Antiqua" w:cs="Times New Roman"/>
          <w:sz w:val="24"/>
          <w:szCs w:val="24"/>
          <w:lang w:val="en-IN" w:eastAsia="zh-CN"/>
        </w:rPr>
      </w:pPr>
      <w:r w:rsidRPr="00664F50">
        <w:rPr>
          <w:rFonts w:ascii="Book Antiqua" w:eastAsia="Calibri" w:hAnsi="Book Antiqua" w:cs="Times New Roman"/>
          <w:b/>
          <w:sz w:val="24"/>
          <w:szCs w:val="24"/>
          <w:lang w:val="en-IN"/>
        </w:rPr>
        <w:t xml:space="preserve">Puneet Gandhi, Richa Khare, Kavita Niraj, </w:t>
      </w:r>
      <w:r w:rsidRPr="00664F50">
        <w:rPr>
          <w:rFonts w:ascii="Book Antiqua" w:eastAsia="Calibri" w:hAnsi="Book Antiqua" w:cs="Times New Roman"/>
          <w:sz w:val="24"/>
          <w:szCs w:val="24"/>
          <w:lang w:val="en-IN"/>
        </w:rPr>
        <w:t>Department of Research, Bhopal Memorial Hospital and Resea</w:t>
      </w:r>
      <w:r w:rsidR="00BF181D" w:rsidRPr="00664F50">
        <w:rPr>
          <w:rFonts w:ascii="Book Antiqua" w:eastAsia="Calibri" w:hAnsi="Book Antiqua" w:cs="Times New Roman"/>
          <w:sz w:val="24"/>
          <w:szCs w:val="24"/>
          <w:lang w:val="en-IN"/>
        </w:rPr>
        <w:t xml:space="preserve">rch </w:t>
      </w:r>
      <w:r w:rsidR="009F5565" w:rsidRPr="00664F50">
        <w:rPr>
          <w:rFonts w:ascii="Book Antiqua" w:eastAsia="Calibri" w:hAnsi="Book Antiqua" w:cs="Times New Roman"/>
          <w:sz w:val="24"/>
          <w:szCs w:val="24"/>
          <w:lang w:val="en-IN"/>
        </w:rPr>
        <w:t>Centre, Bhopal</w:t>
      </w:r>
      <w:r w:rsidR="009F5565" w:rsidRPr="00664F50">
        <w:rPr>
          <w:rFonts w:ascii="Book Antiqua" w:hAnsi="Book Antiqua" w:cs="Times New Roman"/>
          <w:sz w:val="24"/>
          <w:szCs w:val="24"/>
          <w:lang w:val="en-IN" w:eastAsia="zh-CN"/>
        </w:rPr>
        <w:t xml:space="preserve"> </w:t>
      </w:r>
      <w:r w:rsidR="00BF181D" w:rsidRPr="00664F50">
        <w:rPr>
          <w:rFonts w:ascii="Book Antiqua" w:eastAsia="Calibri" w:hAnsi="Book Antiqua" w:cs="Times New Roman"/>
          <w:sz w:val="24"/>
          <w:szCs w:val="24"/>
          <w:lang w:val="en-IN"/>
        </w:rPr>
        <w:t xml:space="preserve">462038, India </w:t>
      </w:r>
    </w:p>
    <w:p w:rsidR="00311B2A" w:rsidRPr="00664F50" w:rsidRDefault="00311B2A" w:rsidP="005873B9">
      <w:pPr>
        <w:spacing w:after="0" w:line="360" w:lineRule="auto"/>
        <w:jc w:val="both"/>
        <w:rPr>
          <w:rFonts w:ascii="Book Antiqua" w:hAnsi="Book Antiqua" w:cs="Times New Roman"/>
          <w:sz w:val="24"/>
          <w:szCs w:val="24"/>
          <w:lang w:val="en-IN" w:eastAsia="zh-CN"/>
        </w:rPr>
      </w:pPr>
    </w:p>
    <w:p w:rsidR="005F70FD" w:rsidRPr="00664F50" w:rsidRDefault="005F70FD" w:rsidP="005873B9">
      <w:pPr>
        <w:spacing w:after="0" w:line="360" w:lineRule="auto"/>
        <w:jc w:val="both"/>
        <w:rPr>
          <w:rFonts w:ascii="Book Antiqua" w:hAnsi="Book Antiqua" w:cs="Times New Roman"/>
          <w:sz w:val="24"/>
          <w:szCs w:val="24"/>
          <w:lang w:val="en-IN" w:eastAsia="zh-CN"/>
        </w:rPr>
      </w:pPr>
      <w:r w:rsidRPr="00664F50">
        <w:rPr>
          <w:rFonts w:ascii="Book Antiqua" w:eastAsia="Calibri" w:hAnsi="Book Antiqua" w:cs="Times New Roman"/>
          <w:b/>
          <w:sz w:val="24"/>
          <w:szCs w:val="24"/>
          <w:lang w:val="en-IN"/>
        </w:rPr>
        <w:t>Nitin Garg,</w:t>
      </w:r>
      <w:r w:rsidRPr="00664F50">
        <w:rPr>
          <w:rFonts w:ascii="Book Antiqua" w:eastAsia="Calibri" w:hAnsi="Book Antiqua" w:cs="Times New Roman"/>
          <w:sz w:val="24"/>
          <w:szCs w:val="24"/>
          <w:vertAlign w:val="superscript"/>
          <w:lang w:val="en-IN"/>
        </w:rPr>
        <w:t xml:space="preserve"> </w:t>
      </w:r>
      <w:r w:rsidR="00311B2A" w:rsidRPr="00664F50">
        <w:rPr>
          <w:rFonts w:ascii="Book Antiqua" w:eastAsia="Calibri" w:hAnsi="Book Antiqua" w:cs="Times New Roman"/>
          <w:b/>
          <w:sz w:val="24"/>
          <w:szCs w:val="24"/>
          <w:lang w:val="en-IN"/>
        </w:rPr>
        <w:t>Sandeep K Sorte</w:t>
      </w:r>
      <w:r w:rsidR="00311B2A" w:rsidRPr="00664F50">
        <w:rPr>
          <w:rFonts w:ascii="Book Antiqua" w:hAnsi="Book Antiqua" w:cs="Times New Roman"/>
          <w:b/>
          <w:sz w:val="24"/>
          <w:szCs w:val="24"/>
          <w:lang w:val="en-IN" w:eastAsia="zh-CN"/>
        </w:rPr>
        <w:t>,</w:t>
      </w:r>
      <w:r w:rsidR="00311B2A" w:rsidRPr="00664F50">
        <w:rPr>
          <w:rFonts w:ascii="Book Antiqua" w:eastAsia="Calibri" w:hAnsi="Book Antiqua" w:cs="Times New Roman"/>
          <w:b/>
          <w:sz w:val="24"/>
          <w:szCs w:val="24"/>
          <w:lang w:val="en-IN"/>
        </w:rPr>
        <w:t xml:space="preserve"> </w:t>
      </w:r>
      <w:r w:rsidRPr="00664F50">
        <w:rPr>
          <w:rFonts w:ascii="Book Antiqua" w:eastAsia="Calibri" w:hAnsi="Book Antiqua" w:cs="Times New Roman"/>
          <w:sz w:val="24"/>
          <w:szCs w:val="24"/>
          <w:lang w:val="en-IN"/>
        </w:rPr>
        <w:t xml:space="preserve">Department of Neurosurgery, Bhopal Memorial Hospital and Research Centre </w:t>
      </w:r>
      <w:r w:rsidR="009F5565" w:rsidRPr="00664F50">
        <w:rPr>
          <w:rFonts w:ascii="Book Antiqua" w:hAnsi="Book Antiqua" w:cs="Times New Roman"/>
          <w:sz w:val="24"/>
          <w:szCs w:val="24"/>
          <w:lang w:val="en-IN" w:eastAsia="zh-CN"/>
        </w:rPr>
        <w:t>and</w:t>
      </w:r>
      <w:r w:rsidRPr="00664F50">
        <w:rPr>
          <w:rFonts w:ascii="Book Antiqua" w:eastAsia="Calibri" w:hAnsi="Book Antiqua" w:cs="Times New Roman"/>
          <w:sz w:val="24"/>
          <w:szCs w:val="24"/>
          <w:lang w:val="en-IN"/>
        </w:rPr>
        <w:t xml:space="preserve"> Bansa</w:t>
      </w:r>
      <w:r w:rsidR="00BF181D" w:rsidRPr="00664F50">
        <w:rPr>
          <w:rFonts w:ascii="Book Antiqua" w:eastAsia="Calibri" w:hAnsi="Book Antiqua" w:cs="Times New Roman"/>
          <w:sz w:val="24"/>
          <w:szCs w:val="24"/>
          <w:lang w:val="en-IN"/>
        </w:rPr>
        <w:t xml:space="preserve">l Hospital, </w:t>
      </w:r>
      <w:r w:rsidR="009F5565" w:rsidRPr="00664F50">
        <w:rPr>
          <w:rFonts w:ascii="Book Antiqua" w:eastAsia="Calibri" w:hAnsi="Book Antiqua" w:cs="Times New Roman"/>
          <w:sz w:val="24"/>
          <w:szCs w:val="24"/>
          <w:lang w:val="en-IN"/>
        </w:rPr>
        <w:t>Bhopal</w:t>
      </w:r>
      <w:r w:rsidR="009F5565" w:rsidRPr="00664F50">
        <w:rPr>
          <w:rFonts w:ascii="Book Antiqua" w:hAnsi="Book Antiqua" w:cs="Times New Roman"/>
          <w:sz w:val="24"/>
          <w:szCs w:val="24"/>
          <w:lang w:val="en-IN" w:eastAsia="zh-CN"/>
        </w:rPr>
        <w:t xml:space="preserve"> </w:t>
      </w:r>
      <w:r w:rsidR="009F5565" w:rsidRPr="00664F50">
        <w:rPr>
          <w:rFonts w:ascii="Book Antiqua" w:eastAsia="Calibri" w:hAnsi="Book Antiqua" w:cs="Times New Roman"/>
          <w:sz w:val="24"/>
          <w:szCs w:val="24"/>
          <w:lang w:val="en-IN"/>
        </w:rPr>
        <w:t>462038, India</w:t>
      </w:r>
    </w:p>
    <w:p w:rsidR="00311B2A" w:rsidRPr="00664F50" w:rsidRDefault="00311B2A" w:rsidP="005873B9">
      <w:pPr>
        <w:spacing w:after="0" w:line="360" w:lineRule="auto"/>
        <w:jc w:val="both"/>
        <w:rPr>
          <w:rFonts w:ascii="Book Antiqua" w:hAnsi="Book Antiqua" w:cs="Times New Roman"/>
          <w:sz w:val="24"/>
          <w:szCs w:val="24"/>
          <w:lang w:val="en-IN" w:eastAsia="zh-CN"/>
        </w:rPr>
      </w:pPr>
    </w:p>
    <w:p w:rsidR="005F70FD" w:rsidRPr="00664F50" w:rsidRDefault="005F70FD" w:rsidP="005873B9">
      <w:pPr>
        <w:autoSpaceDE w:val="0"/>
        <w:autoSpaceDN w:val="0"/>
        <w:adjustRightInd w:val="0"/>
        <w:spacing w:after="0" w:line="360" w:lineRule="auto"/>
        <w:contextualSpacing/>
        <w:jc w:val="both"/>
        <w:rPr>
          <w:rFonts w:ascii="Book Antiqua" w:hAnsi="Book Antiqua" w:cs="Times New Roman"/>
          <w:sz w:val="24"/>
          <w:szCs w:val="24"/>
          <w:lang w:val="en-IN" w:eastAsia="zh-CN"/>
        </w:rPr>
      </w:pPr>
      <w:r w:rsidRPr="00664F50">
        <w:rPr>
          <w:rFonts w:ascii="Book Antiqua" w:eastAsia="Calibri" w:hAnsi="Book Antiqua" w:cs="Times New Roman"/>
          <w:b/>
          <w:sz w:val="24"/>
          <w:szCs w:val="24"/>
          <w:lang w:val="en-IN"/>
        </w:rPr>
        <w:t>Hanni Gulwani</w:t>
      </w:r>
      <w:r w:rsidRPr="00664F50">
        <w:rPr>
          <w:rFonts w:ascii="Book Antiqua" w:eastAsia="Calibri" w:hAnsi="Book Antiqua" w:cs="Times New Roman"/>
          <w:sz w:val="24"/>
          <w:szCs w:val="24"/>
          <w:lang w:val="en-IN"/>
        </w:rPr>
        <w:t>, Department of Pathology, Bhopal Memorial Hospital and Resea</w:t>
      </w:r>
      <w:r w:rsidR="00BF181D" w:rsidRPr="00664F50">
        <w:rPr>
          <w:rFonts w:ascii="Book Antiqua" w:eastAsia="Calibri" w:hAnsi="Book Antiqua" w:cs="Times New Roman"/>
          <w:sz w:val="24"/>
          <w:szCs w:val="24"/>
          <w:lang w:val="en-IN"/>
        </w:rPr>
        <w:t xml:space="preserve">rch Centre, </w:t>
      </w:r>
      <w:r w:rsidR="009F5565" w:rsidRPr="00664F50">
        <w:rPr>
          <w:rFonts w:ascii="Book Antiqua" w:eastAsia="Calibri" w:hAnsi="Book Antiqua" w:cs="Times New Roman"/>
          <w:sz w:val="24"/>
          <w:szCs w:val="24"/>
          <w:lang w:val="en-IN"/>
        </w:rPr>
        <w:t>Bhopal</w:t>
      </w:r>
      <w:r w:rsidR="009F5565" w:rsidRPr="00664F50">
        <w:rPr>
          <w:rFonts w:ascii="Book Antiqua" w:hAnsi="Book Antiqua" w:cs="Times New Roman"/>
          <w:sz w:val="24"/>
          <w:szCs w:val="24"/>
          <w:lang w:val="en-IN" w:eastAsia="zh-CN"/>
        </w:rPr>
        <w:t xml:space="preserve"> </w:t>
      </w:r>
      <w:r w:rsidR="009F5565" w:rsidRPr="00664F50">
        <w:rPr>
          <w:rFonts w:ascii="Book Antiqua" w:eastAsia="Calibri" w:hAnsi="Book Antiqua" w:cs="Times New Roman"/>
          <w:sz w:val="24"/>
          <w:szCs w:val="24"/>
          <w:lang w:val="en-IN"/>
        </w:rPr>
        <w:t>462038, India</w:t>
      </w:r>
    </w:p>
    <w:p w:rsidR="00311B2A" w:rsidRPr="00664F50" w:rsidRDefault="00311B2A" w:rsidP="005873B9">
      <w:pPr>
        <w:autoSpaceDE w:val="0"/>
        <w:autoSpaceDN w:val="0"/>
        <w:adjustRightInd w:val="0"/>
        <w:spacing w:after="0" w:line="360" w:lineRule="auto"/>
        <w:contextualSpacing/>
        <w:jc w:val="both"/>
        <w:rPr>
          <w:rFonts w:ascii="Book Antiqua" w:hAnsi="Book Antiqua" w:cs="Times New Roman"/>
          <w:sz w:val="24"/>
          <w:szCs w:val="24"/>
          <w:lang w:val="en-IN" w:eastAsia="zh-CN"/>
        </w:rPr>
      </w:pPr>
    </w:p>
    <w:p w:rsidR="005F70FD" w:rsidRPr="00664F50" w:rsidRDefault="00311B2A" w:rsidP="005873B9">
      <w:pPr>
        <w:autoSpaceDE w:val="0"/>
        <w:autoSpaceDN w:val="0"/>
        <w:adjustRightInd w:val="0"/>
        <w:spacing w:after="0" w:line="360" w:lineRule="auto"/>
        <w:contextualSpacing/>
        <w:jc w:val="both"/>
        <w:rPr>
          <w:rFonts w:ascii="Book Antiqua" w:hAnsi="Book Antiqua" w:cs="Times New Roman"/>
          <w:sz w:val="24"/>
          <w:szCs w:val="24"/>
          <w:lang w:val="en-IN" w:eastAsia="zh-CN"/>
        </w:rPr>
      </w:pPr>
      <w:r w:rsidRPr="00664F50">
        <w:rPr>
          <w:rFonts w:ascii="Book Antiqua" w:hAnsi="Book Antiqua"/>
          <w:b/>
          <w:sz w:val="24"/>
          <w:szCs w:val="24"/>
        </w:rPr>
        <w:t>Author contributions:</w:t>
      </w:r>
      <w:r w:rsidR="005F70FD" w:rsidRPr="00664F50">
        <w:rPr>
          <w:rFonts w:ascii="Book Antiqua" w:eastAsia="Calibri" w:hAnsi="Book Antiqua" w:cs="Times New Roman"/>
          <w:b/>
          <w:sz w:val="24"/>
          <w:szCs w:val="24"/>
          <w:lang w:val="en-IN"/>
        </w:rPr>
        <w:t xml:space="preserve"> </w:t>
      </w:r>
      <w:r w:rsidR="005F70FD" w:rsidRPr="00664F50">
        <w:rPr>
          <w:rFonts w:ascii="Book Antiqua" w:eastAsia="Calibri" w:hAnsi="Book Antiqua" w:cs="Times New Roman"/>
          <w:sz w:val="24"/>
          <w:szCs w:val="24"/>
          <w:lang w:val="en-IN"/>
        </w:rPr>
        <w:t>Gandhi P an</w:t>
      </w:r>
      <w:r w:rsidR="00D12262" w:rsidRPr="00664F50">
        <w:rPr>
          <w:rFonts w:ascii="Book Antiqua" w:eastAsia="Calibri" w:hAnsi="Book Antiqua" w:cs="Times New Roman"/>
          <w:sz w:val="24"/>
          <w:szCs w:val="24"/>
          <w:lang w:val="en-IN"/>
        </w:rPr>
        <w:t xml:space="preserve">d Niraj K designed the report; </w:t>
      </w:r>
      <w:r w:rsidR="005F70FD" w:rsidRPr="00664F50">
        <w:rPr>
          <w:rFonts w:ascii="Book Antiqua" w:eastAsia="Calibri" w:hAnsi="Book Antiqua" w:cs="Times New Roman"/>
          <w:sz w:val="24"/>
          <w:szCs w:val="24"/>
          <w:lang w:val="en-IN"/>
        </w:rPr>
        <w:t>Khare</w:t>
      </w:r>
      <w:r w:rsidRPr="00664F50">
        <w:rPr>
          <w:rFonts w:ascii="Book Antiqua" w:eastAsia="Calibri" w:hAnsi="Book Antiqua" w:cs="Times New Roman"/>
          <w:sz w:val="24"/>
          <w:szCs w:val="24"/>
          <w:lang w:val="en-IN"/>
        </w:rPr>
        <w:t xml:space="preserve"> R performed the IF-IHC</w:t>
      </w:r>
      <w:r w:rsidRPr="00664F50">
        <w:rPr>
          <w:rFonts w:ascii="Book Antiqua" w:hAnsi="Book Antiqua" w:cs="Times New Roman"/>
          <w:sz w:val="24"/>
          <w:szCs w:val="24"/>
          <w:lang w:val="en-IN" w:eastAsia="zh-CN"/>
        </w:rPr>
        <w:t>;</w:t>
      </w:r>
      <w:r w:rsidR="005F70FD" w:rsidRPr="00664F50">
        <w:rPr>
          <w:rFonts w:ascii="Book Antiqua" w:eastAsia="Calibri" w:hAnsi="Book Antiqua" w:cs="Times New Roman"/>
          <w:b/>
          <w:sz w:val="24"/>
          <w:szCs w:val="24"/>
          <w:lang w:val="en-IN"/>
        </w:rPr>
        <w:t xml:space="preserve"> </w:t>
      </w:r>
      <w:r w:rsidR="005F70FD" w:rsidRPr="00664F50">
        <w:rPr>
          <w:rFonts w:ascii="Book Antiqua" w:eastAsia="Calibri" w:hAnsi="Book Antiqua" w:cs="Times New Roman"/>
          <w:sz w:val="24"/>
          <w:szCs w:val="24"/>
          <w:lang w:val="en-IN"/>
        </w:rPr>
        <w:t xml:space="preserve">Khare R, Garg N and Sorte SK collected and analyzed clinical data; Gulwani H analyzed </w:t>
      </w:r>
      <w:r w:rsidR="00A9200C" w:rsidRPr="00664F50">
        <w:rPr>
          <w:rFonts w:ascii="Book Antiqua" w:eastAsia="Calibri" w:hAnsi="Book Antiqua" w:cs="Times New Roman"/>
          <w:sz w:val="24"/>
          <w:szCs w:val="24"/>
          <w:lang w:val="en-IN"/>
        </w:rPr>
        <w:t xml:space="preserve">conventional </w:t>
      </w:r>
      <w:r w:rsidR="005F70FD" w:rsidRPr="00664F50">
        <w:rPr>
          <w:rFonts w:ascii="Book Antiqua" w:eastAsia="Calibri" w:hAnsi="Book Antiqua" w:cs="Times New Roman"/>
          <w:sz w:val="24"/>
          <w:szCs w:val="24"/>
          <w:lang w:val="en-IN"/>
        </w:rPr>
        <w:t xml:space="preserve">pathological parameters; Gandhi P, Khare R and Niraj K performed </w:t>
      </w:r>
      <w:r w:rsidR="00A9200C" w:rsidRPr="00664F50">
        <w:rPr>
          <w:rFonts w:ascii="Book Antiqua" w:eastAsia="Calibri" w:hAnsi="Book Antiqua" w:cs="Times New Roman"/>
          <w:sz w:val="24"/>
          <w:szCs w:val="24"/>
          <w:lang w:val="en-IN"/>
        </w:rPr>
        <w:t>immune-</w:t>
      </w:r>
      <w:r w:rsidR="005F70FD" w:rsidRPr="00664F50">
        <w:rPr>
          <w:rFonts w:ascii="Book Antiqua" w:eastAsia="Calibri" w:hAnsi="Book Antiqua" w:cs="Times New Roman"/>
          <w:sz w:val="24"/>
          <w:szCs w:val="24"/>
          <w:lang w:val="en-IN"/>
        </w:rPr>
        <w:t>marker analysis, statistics and wrote the manuscript.</w:t>
      </w:r>
    </w:p>
    <w:p w:rsidR="00311B2A" w:rsidRPr="00664F50" w:rsidRDefault="00311B2A" w:rsidP="005873B9">
      <w:pPr>
        <w:autoSpaceDE w:val="0"/>
        <w:autoSpaceDN w:val="0"/>
        <w:adjustRightInd w:val="0"/>
        <w:spacing w:after="0" w:line="360" w:lineRule="auto"/>
        <w:contextualSpacing/>
        <w:jc w:val="both"/>
        <w:rPr>
          <w:rFonts w:ascii="Book Antiqua" w:hAnsi="Book Antiqua" w:cs="Times New Roman"/>
          <w:sz w:val="24"/>
          <w:szCs w:val="24"/>
          <w:lang w:val="en-IN" w:eastAsia="zh-CN"/>
        </w:rPr>
      </w:pPr>
    </w:p>
    <w:p w:rsidR="005F70FD" w:rsidRPr="00664F50" w:rsidRDefault="00BF181D" w:rsidP="005873B9">
      <w:pPr>
        <w:autoSpaceDE w:val="0"/>
        <w:autoSpaceDN w:val="0"/>
        <w:adjustRightInd w:val="0"/>
        <w:spacing w:after="0" w:line="360" w:lineRule="auto"/>
        <w:contextualSpacing/>
        <w:jc w:val="both"/>
        <w:rPr>
          <w:rFonts w:ascii="Book Antiqua" w:hAnsi="Book Antiqua" w:cs="Times New Roman"/>
          <w:sz w:val="24"/>
          <w:szCs w:val="24"/>
          <w:lang w:val="en-IN" w:eastAsia="zh-CN"/>
        </w:rPr>
      </w:pPr>
      <w:r w:rsidRPr="00664F50">
        <w:rPr>
          <w:rFonts w:ascii="Book Antiqua" w:eastAsia="Calibri" w:hAnsi="Book Antiqua" w:cs="Times New Roman"/>
          <w:b/>
          <w:sz w:val="24"/>
          <w:szCs w:val="24"/>
          <w:lang w:val="en-IN"/>
        </w:rPr>
        <w:t xml:space="preserve">Supported by </w:t>
      </w:r>
      <w:r w:rsidR="005F70FD" w:rsidRPr="00664F50">
        <w:rPr>
          <w:rFonts w:ascii="Book Antiqua" w:eastAsia="Calibri" w:hAnsi="Book Antiqua" w:cs="Times New Roman"/>
          <w:sz w:val="24"/>
          <w:szCs w:val="24"/>
          <w:lang w:val="en-IN"/>
        </w:rPr>
        <w:t>M.P. Biotech Council, M.P. for financial assistance</w:t>
      </w:r>
      <w:r w:rsidR="003D50E9" w:rsidRPr="00664F50">
        <w:rPr>
          <w:rFonts w:ascii="Book Antiqua" w:hAnsi="Book Antiqua" w:cs="Times New Roman"/>
          <w:sz w:val="24"/>
          <w:szCs w:val="24"/>
          <w:lang w:val="en-IN" w:eastAsia="zh-CN"/>
        </w:rPr>
        <w:t>;</w:t>
      </w:r>
      <w:r w:rsidR="005F70FD" w:rsidRPr="00664F50">
        <w:rPr>
          <w:rFonts w:ascii="Book Antiqua" w:eastAsia="Calibri" w:hAnsi="Book Antiqua" w:cs="Times New Roman"/>
          <w:sz w:val="24"/>
          <w:szCs w:val="24"/>
          <w:lang w:val="en-IN"/>
        </w:rPr>
        <w:t xml:space="preserve"> and BMHRC for infrastructural facilities</w:t>
      </w:r>
      <w:r w:rsidR="00D27A18">
        <w:rPr>
          <w:rFonts w:ascii="Book Antiqua" w:hAnsi="Book Antiqua" w:cs="Times New Roman" w:hint="eastAsia"/>
          <w:sz w:val="24"/>
          <w:szCs w:val="24"/>
          <w:lang w:val="en-IN" w:eastAsia="zh-CN"/>
        </w:rPr>
        <w:t xml:space="preserve">, </w:t>
      </w:r>
      <w:r w:rsidR="00D27A18" w:rsidRPr="00664F50">
        <w:rPr>
          <w:rFonts w:ascii="Book Antiqua" w:eastAsia="Calibri" w:hAnsi="Book Antiqua" w:cs="Times New Roman"/>
          <w:sz w:val="24"/>
          <w:szCs w:val="24"/>
          <w:lang w:val="en-IN"/>
        </w:rPr>
        <w:t>No. 249</w:t>
      </w:r>
      <w:r w:rsidR="005F70FD" w:rsidRPr="00664F50">
        <w:rPr>
          <w:rFonts w:ascii="Book Antiqua" w:eastAsia="Calibri" w:hAnsi="Book Antiqua" w:cs="Times New Roman"/>
          <w:sz w:val="24"/>
          <w:szCs w:val="24"/>
          <w:lang w:val="en-IN"/>
        </w:rPr>
        <w:t>.</w:t>
      </w:r>
    </w:p>
    <w:p w:rsidR="00311B2A" w:rsidRPr="00664F50" w:rsidRDefault="00311B2A" w:rsidP="005873B9">
      <w:pPr>
        <w:autoSpaceDE w:val="0"/>
        <w:autoSpaceDN w:val="0"/>
        <w:adjustRightInd w:val="0"/>
        <w:spacing w:after="0" w:line="360" w:lineRule="auto"/>
        <w:contextualSpacing/>
        <w:jc w:val="both"/>
        <w:rPr>
          <w:rFonts w:ascii="Book Antiqua" w:hAnsi="Book Antiqua" w:cs="Times New Roman"/>
          <w:b/>
          <w:sz w:val="24"/>
          <w:szCs w:val="24"/>
          <w:lang w:val="en-IN" w:eastAsia="zh-CN"/>
        </w:rPr>
      </w:pPr>
    </w:p>
    <w:p w:rsidR="005F70FD" w:rsidRPr="00664F50" w:rsidRDefault="008D39D0" w:rsidP="005873B9">
      <w:pPr>
        <w:autoSpaceDE w:val="0"/>
        <w:autoSpaceDN w:val="0"/>
        <w:adjustRightInd w:val="0"/>
        <w:spacing w:after="0" w:line="360" w:lineRule="auto"/>
        <w:contextualSpacing/>
        <w:jc w:val="both"/>
        <w:rPr>
          <w:rFonts w:ascii="Book Antiqua" w:hAnsi="Book Antiqua" w:cs="Times New Roman"/>
          <w:sz w:val="24"/>
          <w:szCs w:val="24"/>
          <w:lang w:val="en-IN" w:eastAsia="zh-CN"/>
        </w:rPr>
      </w:pPr>
      <w:r w:rsidRPr="00664F50">
        <w:rPr>
          <w:rFonts w:ascii="Book Antiqua" w:eastAsia="Times New Roman" w:hAnsi="Book Antiqua"/>
          <w:b/>
          <w:bCs/>
          <w:iCs/>
          <w:sz w:val="24"/>
          <w:szCs w:val="24"/>
        </w:rPr>
        <w:lastRenderedPageBreak/>
        <w:t>Institutional review board statement</w:t>
      </w:r>
      <w:r w:rsidRPr="00664F50">
        <w:rPr>
          <w:rFonts w:ascii="Book Antiqua" w:hAnsi="Book Antiqua"/>
          <w:b/>
          <w:sz w:val="24"/>
          <w:szCs w:val="24"/>
        </w:rPr>
        <w:t>:</w:t>
      </w:r>
      <w:r w:rsidRPr="00664F50">
        <w:rPr>
          <w:rFonts w:ascii="Book Antiqua" w:hAnsi="Book Antiqua"/>
          <w:b/>
          <w:sz w:val="24"/>
          <w:szCs w:val="24"/>
          <w:lang w:eastAsia="zh-CN"/>
        </w:rPr>
        <w:t xml:space="preserve"> </w:t>
      </w:r>
      <w:r w:rsidR="005F70FD" w:rsidRPr="00664F50">
        <w:rPr>
          <w:rFonts w:ascii="Book Antiqua" w:eastAsia="Calibri" w:hAnsi="Book Antiqua" w:cs="Times New Roman"/>
          <w:sz w:val="24"/>
          <w:szCs w:val="24"/>
          <w:lang w:val="en-IN"/>
        </w:rPr>
        <w:t>The</w:t>
      </w:r>
      <w:r w:rsidR="005873B9" w:rsidRPr="00664F50">
        <w:rPr>
          <w:rFonts w:ascii="Book Antiqua" w:eastAsia="Calibri" w:hAnsi="Book Antiqua" w:cs="Times New Roman"/>
          <w:sz w:val="24"/>
          <w:szCs w:val="24"/>
          <w:lang w:val="en-IN"/>
        </w:rPr>
        <w:t xml:space="preserve"> </w:t>
      </w:r>
      <w:r w:rsidR="005F70FD" w:rsidRPr="00664F50">
        <w:rPr>
          <w:rFonts w:ascii="Book Antiqua" w:eastAsia="Calibri" w:hAnsi="Book Antiqua" w:cs="Times New Roman"/>
          <w:sz w:val="24"/>
          <w:szCs w:val="24"/>
          <w:lang w:val="en-IN"/>
        </w:rPr>
        <w:t>pres</w:t>
      </w:r>
      <w:r w:rsidR="002C2A17" w:rsidRPr="00664F50">
        <w:rPr>
          <w:rFonts w:ascii="Book Antiqua" w:eastAsia="Calibri" w:hAnsi="Book Antiqua" w:cs="Times New Roman"/>
          <w:sz w:val="24"/>
          <w:szCs w:val="24"/>
          <w:lang w:val="en-IN"/>
        </w:rPr>
        <w:t>ent case report is a part of</w:t>
      </w:r>
      <w:r w:rsidR="005873B9" w:rsidRPr="00664F50">
        <w:rPr>
          <w:rFonts w:ascii="Book Antiqua" w:eastAsia="Calibri" w:hAnsi="Book Antiqua" w:cs="Times New Roman"/>
          <w:sz w:val="24"/>
          <w:szCs w:val="24"/>
          <w:lang w:val="en-IN"/>
        </w:rPr>
        <w:t xml:space="preserve"> </w:t>
      </w:r>
      <w:r w:rsidR="002C2A17" w:rsidRPr="00664F50">
        <w:rPr>
          <w:rFonts w:ascii="Book Antiqua" w:eastAsia="Calibri" w:hAnsi="Book Antiqua" w:cs="Times New Roman"/>
          <w:sz w:val="24"/>
          <w:szCs w:val="24"/>
          <w:lang w:val="en-IN"/>
        </w:rPr>
        <w:t>project</w:t>
      </w:r>
      <w:r w:rsidR="00A31433" w:rsidRPr="00664F50">
        <w:rPr>
          <w:rFonts w:ascii="Book Antiqua" w:eastAsia="Calibri" w:hAnsi="Book Antiqua" w:cs="Times New Roman"/>
          <w:sz w:val="24"/>
          <w:szCs w:val="24"/>
          <w:lang w:val="en-IN"/>
        </w:rPr>
        <w:t xml:space="preserve"> </w:t>
      </w:r>
      <w:r w:rsidR="002C2A17" w:rsidRPr="00664F50">
        <w:rPr>
          <w:rFonts w:ascii="Book Antiqua" w:eastAsia="Calibri" w:hAnsi="Book Antiqua" w:cs="Times New Roman"/>
          <w:sz w:val="24"/>
          <w:szCs w:val="24"/>
          <w:lang w:val="en-IN"/>
        </w:rPr>
        <w:t>IEC/21/Res/11</w:t>
      </w:r>
      <w:r w:rsidR="00A31433" w:rsidRPr="00664F50">
        <w:rPr>
          <w:rFonts w:ascii="Book Antiqua" w:eastAsia="Calibri" w:hAnsi="Book Antiqua" w:cs="Times New Roman"/>
          <w:sz w:val="24"/>
          <w:szCs w:val="24"/>
          <w:lang w:val="en-IN"/>
        </w:rPr>
        <w:t>,</w:t>
      </w:r>
      <w:r w:rsidR="002C2A17" w:rsidRPr="00664F50">
        <w:rPr>
          <w:rFonts w:ascii="Book Antiqua" w:eastAsia="Calibri" w:hAnsi="Book Antiqua" w:cs="Times New Roman"/>
          <w:sz w:val="24"/>
          <w:szCs w:val="24"/>
          <w:lang w:val="en-IN"/>
        </w:rPr>
        <w:t xml:space="preserve"> which was reviewed and </w:t>
      </w:r>
      <w:r w:rsidR="005F70FD" w:rsidRPr="00664F50">
        <w:rPr>
          <w:rFonts w:ascii="Book Antiqua" w:eastAsia="Calibri" w:hAnsi="Book Antiqua" w:cs="Times New Roman"/>
          <w:sz w:val="24"/>
          <w:szCs w:val="24"/>
          <w:lang w:val="en-IN"/>
        </w:rPr>
        <w:t>approved</w:t>
      </w:r>
      <w:r w:rsidR="002C2A17" w:rsidRPr="00664F50">
        <w:rPr>
          <w:rFonts w:ascii="Book Antiqua" w:eastAsia="Calibri" w:hAnsi="Book Antiqua" w:cs="Times New Roman"/>
          <w:sz w:val="24"/>
          <w:szCs w:val="24"/>
          <w:lang w:val="en-IN"/>
        </w:rPr>
        <w:t xml:space="preserve"> </w:t>
      </w:r>
      <w:r w:rsidR="00A31433" w:rsidRPr="00664F50">
        <w:rPr>
          <w:rFonts w:ascii="Book Antiqua" w:eastAsia="Calibri" w:hAnsi="Book Antiqua" w:cs="Times New Roman"/>
          <w:sz w:val="24"/>
          <w:szCs w:val="24"/>
          <w:lang w:val="en-IN"/>
        </w:rPr>
        <w:t xml:space="preserve">by </w:t>
      </w:r>
      <w:r w:rsidR="002C2A17" w:rsidRPr="00664F50">
        <w:rPr>
          <w:rFonts w:ascii="Book Antiqua" w:eastAsia="Calibri" w:hAnsi="Book Antiqua" w:cs="Times New Roman"/>
          <w:sz w:val="24"/>
          <w:szCs w:val="24"/>
          <w:lang w:val="en-IN"/>
        </w:rPr>
        <w:t>BMHRC institutional review board</w:t>
      </w:r>
      <w:r w:rsidR="005F70FD" w:rsidRPr="00664F50">
        <w:rPr>
          <w:rFonts w:ascii="Book Antiqua" w:eastAsia="Calibri" w:hAnsi="Book Antiqua" w:cs="Times New Roman"/>
          <w:sz w:val="24"/>
          <w:szCs w:val="24"/>
          <w:lang w:val="en-IN"/>
        </w:rPr>
        <w:t>.</w:t>
      </w:r>
    </w:p>
    <w:p w:rsidR="008D39D0" w:rsidRPr="00664F50" w:rsidRDefault="008D39D0" w:rsidP="005873B9">
      <w:pPr>
        <w:autoSpaceDE w:val="0"/>
        <w:autoSpaceDN w:val="0"/>
        <w:adjustRightInd w:val="0"/>
        <w:spacing w:after="0" w:line="360" w:lineRule="auto"/>
        <w:contextualSpacing/>
        <w:jc w:val="both"/>
        <w:rPr>
          <w:rFonts w:ascii="Book Antiqua" w:hAnsi="Book Antiqua" w:cs="Times New Roman"/>
          <w:b/>
          <w:sz w:val="24"/>
          <w:szCs w:val="24"/>
          <w:lang w:val="en-IN" w:eastAsia="zh-CN"/>
        </w:rPr>
      </w:pPr>
    </w:p>
    <w:p w:rsidR="005F70FD" w:rsidRPr="00664F50" w:rsidRDefault="008D39D0" w:rsidP="005873B9">
      <w:pPr>
        <w:autoSpaceDE w:val="0"/>
        <w:autoSpaceDN w:val="0"/>
        <w:adjustRightInd w:val="0"/>
        <w:spacing w:after="0" w:line="360" w:lineRule="auto"/>
        <w:contextualSpacing/>
        <w:jc w:val="both"/>
        <w:rPr>
          <w:rFonts w:ascii="Book Antiqua" w:hAnsi="Book Antiqua" w:cs="Times New Roman"/>
          <w:bCs/>
          <w:sz w:val="24"/>
          <w:szCs w:val="24"/>
          <w:lang w:val="en-IN" w:eastAsia="zh-CN"/>
        </w:rPr>
      </w:pPr>
      <w:r w:rsidRPr="00664F50">
        <w:rPr>
          <w:rFonts w:ascii="Book Antiqua" w:eastAsia="Times New Roman" w:hAnsi="Book Antiqua"/>
          <w:b/>
          <w:bCs/>
          <w:iCs/>
          <w:sz w:val="24"/>
          <w:szCs w:val="24"/>
        </w:rPr>
        <w:t>Informed consent statement</w:t>
      </w:r>
      <w:r w:rsidRPr="00664F50">
        <w:rPr>
          <w:rFonts w:ascii="Book Antiqua" w:hAnsi="Book Antiqua"/>
          <w:b/>
          <w:sz w:val="24"/>
          <w:szCs w:val="24"/>
        </w:rPr>
        <w:t>:</w:t>
      </w:r>
      <w:r w:rsidR="005F70FD" w:rsidRPr="00664F50">
        <w:rPr>
          <w:rFonts w:ascii="Book Antiqua" w:eastAsia="Calibri" w:hAnsi="Book Antiqua" w:cs="Times New Roman"/>
          <w:bCs/>
          <w:sz w:val="24"/>
          <w:szCs w:val="24"/>
          <w:lang w:val="en-IN"/>
        </w:rPr>
        <w:t xml:space="preserve"> Written informed consent as per institutional ethics committee (</w:t>
      </w:r>
      <w:r w:rsidR="005F70FD" w:rsidRPr="00664F50">
        <w:rPr>
          <w:rFonts w:ascii="Book Antiqua" w:eastAsia="Calibri" w:hAnsi="Book Antiqua" w:cs="Times New Roman"/>
          <w:sz w:val="24"/>
          <w:szCs w:val="24"/>
          <w:lang w:val="en-IN"/>
        </w:rPr>
        <w:t>IEC/21/Res/11</w:t>
      </w:r>
      <w:r w:rsidR="003621E1" w:rsidRPr="00664F50">
        <w:rPr>
          <w:rFonts w:ascii="Book Antiqua" w:eastAsia="Calibri" w:hAnsi="Book Antiqua" w:cs="Times New Roman"/>
          <w:bCs/>
          <w:sz w:val="24"/>
          <w:szCs w:val="24"/>
          <w:lang w:val="en-IN"/>
        </w:rPr>
        <w:t>) was obtained from the legal authorised representative</w:t>
      </w:r>
      <w:r w:rsidR="005F70FD" w:rsidRPr="00664F50">
        <w:rPr>
          <w:rFonts w:ascii="Book Antiqua" w:eastAsia="Calibri" w:hAnsi="Book Antiqua" w:cs="Times New Roman"/>
          <w:bCs/>
          <w:sz w:val="24"/>
          <w:szCs w:val="24"/>
          <w:lang w:val="en-IN"/>
        </w:rPr>
        <w:t xml:space="preserve"> prior to study inclusion.</w:t>
      </w:r>
    </w:p>
    <w:p w:rsidR="008D39D0" w:rsidRPr="00664F50" w:rsidRDefault="008D39D0" w:rsidP="005873B9">
      <w:pPr>
        <w:autoSpaceDE w:val="0"/>
        <w:autoSpaceDN w:val="0"/>
        <w:adjustRightInd w:val="0"/>
        <w:spacing w:after="0" w:line="360" w:lineRule="auto"/>
        <w:contextualSpacing/>
        <w:jc w:val="both"/>
        <w:rPr>
          <w:rFonts w:ascii="Book Antiqua" w:hAnsi="Book Antiqua" w:cs="Times New Roman"/>
          <w:b/>
          <w:sz w:val="24"/>
          <w:szCs w:val="24"/>
          <w:lang w:val="en-IN" w:eastAsia="zh-CN"/>
        </w:rPr>
      </w:pPr>
    </w:p>
    <w:p w:rsidR="005F70FD" w:rsidRPr="00664F50" w:rsidRDefault="008D39D0" w:rsidP="005873B9">
      <w:pPr>
        <w:spacing w:after="0" w:line="360" w:lineRule="auto"/>
        <w:jc w:val="both"/>
        <w:rPr>
          <w:rFonts w:ascii="Book Antiqua" w:eastAsia="Calibri" w:hAnsi="Book Antiqua" w:cs="Times New Roman"/>
          <w:sz w:val="24"/>
          <w:szCs w:val="24"/>
          <w:lang w:val="en-IN"/>
        </w:rPr>
      </w:pPr>
      <w:r w:rsidRPr="00664F50">
        <w:rPr>
          <w:rFonts w:ascii="Book Antiqua" w:eastAsia="Times New Roman" w:hAnsi="Book Antiqua" w:cs="TimesNewRomanPS-BoldItalicMT"/>
          <w:b/>
          <w:bCs/>
          <w:iCs/>
          <w:sz w:val="24"/>
          <w:szCs w:val="24"/>
        </w:rPr>
        <w:t>Conflict-of-interest statement</w:t>
      </w:r>
      <w:r w:rsidRPr="00664F50">
        <w:rPr>
          <w:rFonts w:ascii="Book Antiqua" w:hAnsi="Book Antiqua"/>
          <w:b/>
          <w:sz w:val="24"/>
          <w:szCs w:val="24"/>
        </w:rPr>
        <w:t>:</w:t>
      </w:r>
      <w:r w:rsidR="000D0C1C" w:rsidRPr="00664F50">
        <w:rPr>
          <w:rFonts w:ascii="Book Antiqua" w:eastAsia="Calibri" w:hAnsi="Book Antiqua" w:cs="Times New Roman"/>
          <w:sz w:val="24"/>
          <w:szCs w:val="24"/>
          <w:lang w:val="en-IN"/>
        </w:rPr>
        <w:t xml:space="preserve"> All</w:t>
      </w:r>
      <w:r w:rsidR="005F70FD" w:rsidRPr="00664F50">
        <w:rPr>
          <w:rFonts w:ascii="Book Antiqua" w:eastAsia="Calibri" w:hAnsi="Book Antiqua" w:cs="Times New Roman"/>
          <w:sz w:val="24"/>
          <w:szCs w:val="24"/>
          <w:lang w:val="en-IN"/>
        </w:rPr>
        <w:t xml:space="preserve"> authors</w:t>
      </w:r>
      <w:r w:rsidR="000D0C1C" w:rsidRPr="00664F50">
        <w:rPr>
          <w:rFonts w:ascii="Book Antiqua" w:eastAsia="Calibri" w:hAnsi="Book Antiqua" w:cs="Times New Roman"/>
          <w:sz w:val="24"/>
          <w:szCs w:val="24"/>
          <w:lang w:val="en-IN"/>
        </w:rPr>
        <w:t xml:space="preserve"> state that they</w:t>
      </w:r>
      <w:r w:rsidR="005F70FD" w:rsidRPr="00664F50">
        <w:rPr>
          <w:rFonts w:ascii="Book Antiqua" w:eastAsia="Calibri" w:hAnsi="Book Antiqua" w:cs="Times New Roman"/>
          <w:sz w:val="24"/>
          <w:szCs w:val="24"/>
          <w:lang w:val="en-IN"/>
        </w:rPr>
        <w:t xml:space="preserve"> have no financial or any other conflict of interest to declare.</w:t>
      </w:r>
    </w:p>
    <w:p w:rsidR="00BF181D" w:rsidRPr="00664F50" w:rsidRDefault="00BF181D" w:rsidP="005873B9">
      <w:pPr>
        <w:spacing w:after="0" w:line="360" w:lineRule="auto"/>
        <w:jc w:val="both"/>
        <w:rPr>
          <w:rFonts w:ascii="Book Antiqua" w:hAnsi="Book Antiqua" w:cs="Times New Roman"/>
          <w:b/>
          <w:sz w:val="24"/>
          <w:szCs w:val="24"/>
          <w:lang w:val="en-IN" w:eastAsia="zh-CN"/>
        </w:rPr>
      </w:pPr>
    </w:p>
    <w:p w:rsidR="008D39D0" w:rsidRPr="00664F50" w:rsidRDefault="008D39D0" w:rsidP="005873B9">
      <w:pPr>
        <w:spacing w:after="0" w:line="360" w:lineRule="auto"/>
        <w:jc w:val="both"/>
        <w:rPr>
          <w:rFonts w:ascii="Book Antiqua" w:hAnsi="Book Antiqua" w:cs="宋体"/>
          <w:sz w:val="24"/>
          <w:szCs w:val="24"/>
        </w:rPr>
      </w:pPr>
      <w:r w:rsidRPr="00664F50">
        <w:rPr>
          <w:rFonts w:ascii="Book Antiqua" w:hAnsi="Book Antiqua"/>
          <w:b/>
          <w:sz w:val="24"/>
          <w:szCs w:val="24"/>
        </w:rPr>
        <w:t xml:space="preserve">Open-Access: </w:t>
      </w:r>
      <w:bookmarkStart w:id="0" w:name="OLE_LINK479"/>
      <w:bookmarkStart w:id="1" w:name="OLE_LINK496"/>
      <w:bookmarkStart w:id="2" w:name="OLE_LINK506"/>
      <w:bookmarkStart w:id="3" w:name="OLE_LINK507"/>
      <w:r w:rsidRPr="00664F50">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8D39D0" w:rsidRPr="00664F50" w:rsidRDefault="008D39D0" w:rsidP="005873B9">
      <w:pPr>
        <w:spacing w:after="0" w:line="360" w:lineRule="auto"/>
        <w:jc w:val="both"/>
        <w:rPr>
          <w:rFonts w:ascii="Book Antiqua" w:hAnsi="Book Antiqua" w:cs="Times New Roman"/>
          <w:sz w:val="24"/>
          <w:szCs w:val="24"/>
          <w:lang w:eastAsia="zh-CN"/>
        </w:rPr>
      </w:pPr>
    </w:p>
    <w:p w:rsidR="008D39D0" w:rsidRPr="00664F50" w:rsidRDefault="008D39D0" w:rsidP="005873B9">
      <w:pPr>
        <w:spacing w:after="0" w:line="360" w:lineRule="auto"/>
        <w:jc w:val="both"/>
        <w:rPr>
          <w:rFonts w:ascii="Book Antiqua" w:eastAsia="宋体" w:hAnsi="Book Antiqua" w:cs="宋体"/>
          <w:sz w:val="24"/>
          <w:szCs w:val="24"/>
          <w:lang w:eastAsia="zh-CN"/>
        </w:rPr>
      </w:pPr>
      <w:r w:rsidRPr="00664F50">
        <w:rPr>
          <w:rFonts w:ascii="Book Antiqua" w:eastAsia="宋体" w:hAnsi="Book Antiqua" w:cs="宋体"/>
          <w:b/>
          <w:sz w:val="24"/>
          <w:szCs w:val="24"/>
        </w:rPr>
        <w:t>Manuscript source:</w:t>
      </w:r>
      <w:r w:rsidRPr="00664F50">
        <w:rPr>
          <w:rFonts w:ascii="Book Antiqua" w:eastAsia="宋体" w:hAnsi="Book Antiqua" w:cs="宋体"/>
          <w:sz w:val="24"/>
          <w:szCs w:val="24"/>
        </w:rPr>
        <w:t> Invited manuscript</w:t>
      </w:r>
    </w:p>
    <w:p w:rsidR="008D39D0" w:rsidRPr="00664F50" w:rsidRDefault="008D39D0" w:rsidP="005873B9">
      <w:pPr>
        <w:spacing w:after="0" w:line="360" w:lineRule="auto"/>
        <w:jc w:val="both"/>
        <w:rPr>
          <w:rFonts w:ascii="Book Antiqua" w:hAnsi="Book Antiqua" w:cs="Times New Roman"/>
          <w:sz w:val="24"/>
          <w:szCs w:val="24"/>
          <w:lang w:eastAsia="zh-CN"/>
        </w:rPr>
      </w:pPr>
    </w:p>
    <w:p w:rsidR="00E862DE" w:rsidRPr="00664F50" w:rsidRDefault="008D39D0" w:rsidP="005873B9">
      <w:pPr>
        <w:spacing w:after="0" w:line="360" w:lineRule="auto"/>
        <w:jc w:val="both"/>
        <w:rPr>
          <w:rFonts w:ascii="Book Antiqua" w:hAnsi="Book Antiqua" w:cs="Times New Roman"/>
          <w:sz w:val="24"/>
          <w:szCs w:val="24"/>
          <w:lang w:val="en-IN" w:eastAsia="zh-CN"/>
        </w:rPr>
      </w:pPr>
      <w:r w:rsidRPr="00664F50">
        <w:rPr>
          <w:rFonts w:ascii="Book Antiqua" w:hAnsi="Book Antiqua"/>
          <w:b/>
          <w:bCs/>
          <w:sz w:val="24"/>
          <w:szCs w:val="24"/>
        </w:rPr>
        <w:t>Correspondence to:</w:t>
      </w:r>
      <w:r w:rsidR="005F70FD" w:rsidRPr="00664F50">
        <w:rPr>
          <w:rFonts w:ascii="Book Antiqua" w:eastAsia="Calibri" w:hAnsi="Book Antiqua" w:cs="Times New Roman"/>
          <w:sz w:val="24"/>
          <w:szCs w:val="24"/>
          <w:lang w:val="en-IN"/>
        </w:rPr>
        <w:t xml:space="preserve"> </w:t>
      </w:r>
      <w:r w:rsidR="005F70FD" w:rsidRPr="00664F50">
        <w:rPr>
          <w:rFonts w:ascii="Book Antiqua" w:eastAsia="Calibri" w:hAnsi="Book Antiqua" w:cs="Times New Roman"/>
          <w:b/>
          <w:sz w:val="24"/>
          <w:szCs w:val="24"/>
          <w:lang w:val="en-IN"/>
        </w:rPr>
        <w:t>Dr. Puneet Gandhi</w:t>
      </w:r>
      <w:r w:rsidR="00BF181D" w:rsidRPr="00664F50">
        <w:rPr>
          <w:rFonts w:ascii="Book Antiqua" w:eastAsia="Calibri" w:hAnsi="Book Antiqua" w:cs="Times New Roman"/>
          <w:b/>
          <w:sz w:val="24"/>
          <w:szCs w:val="24"/>
          <w:lang w:val="en-IN"/>
        </w:rPr>
        <w:t xml:space="preserve">, Professor </w:t>
      </w:r>
      <w:r w:rsidR="00CB3D19" w:rsidRPr="00664F50">
        <w:rPr>
          <w:rFonts w:ascii="Book Antiqua" w:hAnsi="Book Antiqua" w:cs="Times New Roman"/>
          <w:b/>
          <w:sz w:val="24"/>
          <w:szCs w:val="24"/>
          <w:lang w:val="en-IN" w:eastAsia="zh-CN"/>
        </w:rPr>
        <w:t>and</w:t>
      </w:r>
      <w:r w:rsidR="005F70FD" w:rsidRPr="00664F50">
        <w:rPr>
          <w:rFonts w:ascii="Book Antiqua" w:eastAsia="Calibri" w:hAnsi="Book Antiqua" w:cs="Times New Roman"/>
          <w:b/>
          <w:sz w:val="24"/>
          <w:szCs w:val="24"/>
          <w:lang w:val="en-IN"/>
        </w:rPr>
        <w:t xml:space="preserve"> Head, </w:t>
      </w:r>
      <w:r w:rsidR="005F70FD" w:rsidRPr="00664F50">
        <w:rPr>
          <w:rFonts w:ascii="Book Antiqua" w:eastAsia="Calibri" w:hAnsi="Book Antiqua" w:cs="Times New Roman"/>
          <w:sz w:val="24"/>
          <w:szCs w:val="24"/>
          <w:lang w:val="en-IN"/>
        </w:rPr>
        <w:t>Department of Research,</w:t>
      </w:r>
      <w:r w:rsidR="00E862DE" w:rsidRPr="00664F50">
        <w:rPr>
          <w:rFonts w:ascii="Book Antiqua" w:eastAsia="Calibri" w:hAnsi="Book Antiqua" w:cs="Times New Roman"/>
          <w:sz w:val="24"/>
          <w:szCs w:val="24"/>
          <w:lang w:val="en-IN"/>
        </w:rPr>
        <w:t xml:space="preserve"> </w:t>
      </w:r>
      <w:r w:rsidR="00BF181D" w:rsidRPr="00664F50">
        <w:rPr>
          <w:rFonts w:ascii="Book Antiqua" w:eastAsia="Calibri" w:hAnsi="Book Antiqua" w:cs="Times New Roman"/>
          <w:sz w:val="24"/>
          <w:szCs w:val="24"/>
          <w:lang w:val="en-IN"/>
        </w:rPr>
        <w:t>Bhopal Memorial Hospital and Research Centre</w:t>
      </w:r>
      <w:r w:rsidR="005F70FD" w:rsidRPr="00664F50">
        <w:rPr>
          <w:rFonts w:ascii="Book Antiqua" w:eastAsia="Calibri" w:hAnsi="Book Antiqua" w:cs="Times New Roman"/>
          <w:sz w:val="24"/>
          <w:szCs w:val="24"/>
          <w:lang w:val="en-IN"/>
        </w:rPr>
        <w:t>,</w:t>
      </w:r>
      <w:r w:rsidR="00BF181D" w:rsidRPr="00664F50">
        <w:rPr>
          <w:rFonts w:ascii="Book Antiqua" w:eastAsia="Calibri" w:hAnsi="Book Antiqua" w:cs="Times New Roman"/>
          <w:sz w:val="24"/>
          <w:szCs w:val="24"/>
          <w:lang w:val="en-IN"/>
        </w:rPr>
        <w:t xml:space="preserve"> </w:t>
      </w:r>
      <w:r w:rsidR="005F70FD" w:rsidRPr="00664F50">
        <w:rPr>
          <w:rFonts w:ascii="Book Antiqua" w:eastAsia="Calibri" w:hAnsi="Book Antiqua" w:cs="Times New Roman"/>
          <w:sz w:val="24"/>
          <w:szCs w:val="24"/>
          <w:lang w:val="en-IN"/>
        </w:rPr>
        <w:t>Raisen Bypass Road, Bhopal</w:t>
      </w:r>
      <w:r w:rsidR="00CB3D19" w:rsidRPr="00664F50">
        <w:rPr>
          <w:rFonts w:ascii="Book Antiqua" w:hAnsi="Book Antiqua" w:cs="Times New Roman"/>
          <w:sz w:val="24"/>
          <w:szCs w:val="24"/>
          <w:lang w:val="en-IN" w:eastAsia="zh-CN"/>
        </w:rPr>
        <w:t xml:space="preserve"> </w:t>
      </w:r>
      <w:r w:rsidR="00E862DE" w:rsidRPr="00664F50">
        <w:rPr>
          <w:rFonts w:ascii="Book Antiqua" w:eastAsia="Calibri" w:hAnsi="Book Antiqua" w:cs="Times New Roman"/>
          <w:sz w:val="24"/>
          <w:szCs w:val="24"/>
          <w:lang w:val="en-IN"/>
        </w:rPr>
        <w:t>462038</w:t>
      </w:r>
      <w:r w:rsidR="005F70FD" w:rsidRPr="00664F50">
        <w:rPr>
          <w:rFonts w:ascii="Book Antiqua" w:eastAsia="Calibri" w:hAnsi="Book Antiqua" w:cs="Times New Roman"/>
          <w:sz w:val="24"/>
          <w:szCs w:val="24"/>
          <w:lang w:val="en-IN"/>
        </w:rPr>
        <w:t xml:space="preserve">, India. </w:t>
      </w:r>
      <w:r w:rsidR="006927F2">
        <w:fldChar w:fldCharType="begin"/>
      </w:r>
      <w:r w:rsidR="006927F2">
        <w:instrText xml:space="preserve"> HYPERLINK "mailto:puneetgandhi67@yahoo.com" </w:instrText>
      </w:r>
      <w:r w:rsidR="006927F2">
        <w:fldChar w:fldCharType="separate"/>
      </w:r>
      <w:r w:rsidR="005F70FD" w:rsidRPr="00664F50">
        <w:rPr>
          <w:rFonts w:ascii="Book Antiqua" w:eastAsia="Calibri" w:hAnsi="Book Antiqua" w:cs="Times New Roman"/>
          <w:sz w:val="24"/>
          <w:szCs w:val="24"/>
          <w:lang w:val="en-IN"/>
        </w:rPr>
        <w:t>puneetgandhi67@yahoo.com</w:t>
      </w:r>
      <w:r w:rsidR="006927F2">
        <w:rPr>
          <w:rFonts w:ascii="Book Antiqua" w:eastAsia="Calibri" w:hAnsi="Book Antiqua" w:cs="Times New Roman"/>
          <w:sz w:val="24"/>
          <w:szCs w:val="24"/>
          <w:lang w:val="en-IN"/>
        </w:rPr>
        <w:fldChar w:fldCharType="end"/>
      </w:r>
    </w:p>
    <w:p w:rsidR="005F70FD" w:rsidRPr="00664F50" w:rsidRDefault="00E862DE" w:rsidP="005873B9">
      <w:pPr>
        <w:spacing w:after="0" w:line="360" w:lineRule="auto"/>
        <w:jc w:val="both"/>
        <w:rPr>
          <w:rFonts w:ascii="Book Antiqua" w:eastAsia="Calibri" w:hAnsi="Book Antiqua" w:cs="Times New Roman"/>
          <w:sz w:val="24"/>
          <w:szCs w:val="24"/>
          <w:lang w:val="en-IN"/>
        </w:rPr>
      </w:pPr>
      <w:r w:rsidRPr="00664F50">
        <w:rPr>
          <w:rFonts w:ascii="Book Antiqua" w:eastAsia="Calibri" w:hAnsi="Book Antiqua" w:cs="Times New Roman"/>
          <w:b/>
          <w:sz w:val="24"/>
          <w:szCs w:val="24"/>
          <w:lang w:val="en-IN"/>
        </w:rPr>
        <w:t>Telephone</w:t>
      </w:r>
      <w:r w:rsidR="005F70FD" w:rsidRPr="00664F50">
        <w:rPr>
          <w:rFonts w:ascii="Book Antiqua" w:eastAsia="Calibri" w:hAnsi="Book Antiqua" w:cs="Times New Roman"/>
          <w:sz w:val="24"/>
          <w:szCs w:val="24"/>
          <w:lang w:val="en-IN"/>
        </w:rPr>
        <w:t>: +91</w:t>
      </w:r>
      <w:r w:rsidR="00CB3D19" w:rsidRPr="00664F50">
        <w:rPr>
          <w:rFonts w:ascii="Book Antiqua" w:hAnsi="Book Antiqua" w:cs="Times New Roman"/>
          <w:sz w:val="24"/>
          <w:szCs w:val="24"/>
          <w:lang w:val="en-IN" w:eastAsia="zh-CN"/>
        </w:rPr>
        <w:t>-</w:t>
      </w:r>
      <w:r w:rsidR="005F70FD" w:rsidRPr="00664F50">
        <w:rPr>
          <w:rFonts w:ascii="Book Antiqua" w:eastAsia="Calibri" w:hAnsi="Book Antiqua" w:cs="Times New Roman"/>
          <w:sz w:val="24"/>
          <w:szCs w:val="24"/>
          <w:lang w:val="en-IN"/>
        </w:rPr>
        <w:t>755</w:t>
      </w:r>
      <w:r w:rsidR="00CB3D19" w:rsidRPr="00664F50">
        <w:rPr>
          <w:rFonts w:ascii="Book Antiqua" w:hAnsi="Book Antiqua" w:cs="Times New Roman"/>
          <w:sz w:val="24"/>
          <w:szCs w:val="24"/>
          <w:lang w:val="en-IN" w:eastAsia="zh-CN"/>
        </w:rPr>
        <w:t>-</w:t>
      </w:r>
      <w:r w:rsidR="005F70FD" w:rsidRPr="00664F50">
        <w:rPr>
          <w:rFonts w:ascii="Book Antiqua" w:eastAsia="Calibri" w:hAnsi="Book Antiqua" w:cs="Times New Roman"/>
          <w:sz w:val="24"/>
          <w:szCs w:val="24"/>
          <w:lang w:val="en-IN"/>
        </w:rPr>
        <w:t>2742152</w:t>
      </w:r>
    </w:p>
    <w:p w:rsidR="002E6CEC" w:rsidRPr="00664F50" w:rsidRDefault="002E6CEC" w:rsidP="005873B9">
      <w:pPr>
        <w:spacing w:after="0" w:line="360" w:lineRule="auto"/>
        <w:jc w:val="both"/>
        <w:rPr>
          <w:rFonts w:ascii="Book Antiqua" w:hAnsi="Book Antiqua" w:cs="Times New Roman"/>
          <w:b/>
          <w:sz w:val="24"/>
          <w:szCs w:val="24"/>
          <w:lang w:val="en-IN" w:eastAsia="zh-CN"/>
        </w:rPr>
      </w:pPr>
    </w:p>
    <w:p w:rsidR="00CB3D19" w:rsidRPr="00664F50" w:rsidRDefault="00CB3D19" w:rsidP="005873B9">
      <w:pPr>
        <w:spacing w:after="0" w:line="360" w:lineRule="auto"/>
        <w:jc w:val="both"/>
        <w:rPr>
          <w:rFonts w:ascii="Book Antiqua" w:hAnsi="Book Antiqua"/>
          <w:b/>
          <w:sz w:val="24"/>
          <w:szCs w:val="24"/>
        </w:rPr>
      </w:pPr>
      <w:r w:rsidRPr="00664F50">
        <w:rPr>
          <w:rFonts w:ascii="Book Antiqua" w:hAnsi="Book Antiqua"/>
          <w:b/>
          <w:sz w:val="24"/>
          <w:szCs w:val="24"/>
        </w:rPr>
        <w:t xml:space="preserve">Received: </w:t>
      </w:r>
      <w:r w:rsidRPr="00664F50">
        <w:rPr>
          <w:rFonts w:ascii="Book Antiqua" w:hAnsi="Book Antiqua"/>
          <w:sz w:val="24"/>
          <w:szCs w:val="24"/>
          <w:lang w:eastAsia="zh-CN"/>
        </w:rPr>
        <w:t>April 26, 2016</w:t>
      </w:r>
      <w:r w:rsidR="005873B9" w:rsidRPr="00664F50">
        <w:rPr>
          <w:rFonts w:ascii="Book Antiqua" w:hAnsi="Book Antiqua"/>
          <w:sz w:val="24"/>
          <w:szCs w:val="24"/>
        </w:rPr>
        <w:t xml:space="preserve"> </w:t>
      </w:r>
    </w:p>
    <w:p w:rsidR="00CB3D19" w:rsidRPr="00664F50" w:rsidRDefault="00CB3D19" w:rsidP="005873B9">
      <w:pPr>
        <w:spacing w:after="0" w:line="360" w:lineRule="auto"/>
        <w:jc w:val="both"/>
        <w:rPr>
          <w:rFonts w:ascii="Book Antiqua" w:hAnsi="Book Antiqua"/>
          <w:b/>
          <w:sz w:val="24"/>
          <w:szCs w:val="24"/>
        </w:rPr>
      </w:pPr>
      <w:r w:rsidRPr="00664F50">
        <w:rPr>
          <w:rFonts w:ascii="Book Antiqua" w:hAnsi="Book Antiqua"/>
          <w:b/>
          <w:sz w:val="24"/>
          <w:szCs w:val="24"/>
        </w:rPr>
        <w:t>Peer-review started:</w:t>
      </w:r>
      <w:r w:rsidRPr="00664F50">
        <w:rPr>
          <w:rFonts w:ascii="Book Antiqua" w:hAnsi="Book Antiqua"/>
          <w:sz w:val="24"/>
          <w:szCs w:val="24"/>
          <w:lang w:eastAsia="zh-CN"/>
        </w:rPr>
        <w:t xml:space="preserve"> April 28, 2016</w:t>
      </w:r>
      <w:r w:rsidR="005873B9" w:rsidRPr="00664F50">
        <w:rPr>
          <w:rFonts w:ascii="Book Antiqua" w:hAnsi="Book Antiqua"/>
          <w:sz w:val="24"/>
          <w:szCs w:val="24"/>
        </w:rPr>
        <w:t xml:space="preserve"> </w:t>
      </w:r>
    </w:p>
    <w:p w:rsidR="00CB3D19" w:rsidRPr="00664F50" w:rsidRDefault="00CB3D19" w:rsidP="005873B9">
      <w:pPr>
        <w:spacing w:after="0" w:line="360" w:lineRule="auto"/>
        <w:jc w:val="both"/>
        <w:rPr>
          <w:rFonts w:ascii="Book Antiqua" w:hAnsi="Book Antiqua"/>
          <w:b/>
          <w:sz w:val="24"/>
          <w:szCs w:val="24"/>
          <w:lang w:eastAsia="zh-CN"/>
        </w:rPr>
      </w:pPr>
      <w:r w:rsidRPr="00664F50">
        <w:rPr>
          <w:rFonts w:ascii="Book Antiqua" w:hAnsi="Book Antiqua"/>
          <w:b/>
          <w:sz w:val="24"/>
          <w:szCs w:val="24"/>
        </w:rPr>
        <w:t>First decision:</w:t>
      </w:r>
      <w:r w:rsidRPr="00664F50">
        <w:rPr>
          <w:rFonts w:ascii="Book Antiqua" w:hAnsi="Book Antiqua"/>
          <w:b/>
          <w:sz w:val="24"/>
          <w:szCs w:val="24"/>
          <w:lang w:eastAsia="zh-CN"/>
        </w:rPr>
        <w:t xml:space="preserve"> </w:t>
      </w:r>
      <w:r w:rsidRPr="00664F50">
        <w:rPr>
          <w:rFonts w:ascii="Book Antiqua" w:hAnsi="Book Antiqua"/>
          <w:sz w:val="24"/>
          <w:szCs w:val="24"/>
          <w:lang w:eastAsia="zh-CN"/>
        </w:rPr>
        <w:t>May 17, 2016</w:t>
      </w:r>
    </w:p>
    <w:p w:rsidR="00CB3D19" w:rsidRPr="00664F50" w:rsidRDefault="00CB3D19" w:rsidP="005873B9">
      <w:pPr>
        <w:spacing w:after="0" w:line="360" w:lineRule="auto"/>
        <w:jc w:val="both"/>
        <w:rPr>
          <w:rFonts w:ascii="Book Antiqua" w:hAnsi="Book Antiqua"/>
          <w:b/>
          <w:sz w:val="24"/>
          <w:szCs w:val="24"/>
        </w:rPr>
      </w:pPr>
      <w:r w:rsidRPr="00664F50">
        <w:rPr>
          <w:rFonts w:ascii="Book Antiqua" w:hAnsi="Book Antiqua"/>
          <w:b/>
          <w:sz w:val="24"/>
          <w:szCs w:val="24"/>
        </w:rPr>
        <w:t xml:space="preserve">Revised: </w:t>
      </w:r>
      <w:r w:rsidRPr="00664F50">
        <w:rPr>
          <w:rFonts w:ascii="Book Antiqua" w:hAnsi="Book Antiqua"/>
          <w:sz w:val="24"/>
          <w:szCs w:val="24"/>
          <w:lang w:eastAsia="zh-CN"/>
        </w:rPr>
        <w:t>May 29, 2016</w:t>
      </w:r>
      <w:r w:rsidRPr="00664F50">
        <w:rPr>
          <w:rFonts w:ascii="Book Antiqua" w:hAnsi="Book Antiqua"/>
          <w:b/>
          <w:sz w:val="24"/>
          <w:szCs w:val="24"/>
        </w:rPr>
        <w:t xml:space="preserve"> </w:t>
      </w:r>
    </w:p>
    <w:p w:rsidR="00CB3D19" w:rsidRPr="006927F2" w:rsidRDefault="00CB3D19" w:rsidP="006927F2">
      <w:pPr>
        <w:rPr>
          <w:rFonts w:ascii="Book Antiqua" w:hAnsi="Book Antiqua"/>
          <w:iCs/>
          <w:sz w:val="24"/>
        </w:rPr>
      </w:pPr>
      <w:r w:rsidRPr="00664F50">
        <w:rPr>
          <w:rFonts w:ascii="Book Antiqua" w:hAnsi="Book Antiqua"/>
          <w:b/>
          <w:sz w:val="24"/>
          <w:szCs w:val="24"/>
        </w:rPr>
        <w:lastRenderedPageBreak/>
        <w:t>Accepted:</w:t>
      </w:r>
      <w:r w:rsidR="005873B9" w:rsidRPr="00664F50">
        <w:rPr>
          <w:rFonts w:ascii="Book Antiqua" w:hAnsi="Book Antiqua"/>
          <w:b/>
          <w:sz w:val="24"/>
          <w:szCs w:val="24"/>
        </w:rPr>
        <w:t xml:space="preserve"> </w:t>
      </w:r>
      <w:r w:rsidR="006927F2">
        <w:rPr>
          <w:rStyle w:val="Emphasis"/>
        </w:rPr>
        <w:t>June 27</w:t>
      </w:r>
      <w:r w:rsidR="006927F2" w:rsidRPr="00235CD4">
        <w:rPr>
          <w:rStyle w:val="Emphasis"/>
        </w:rPr>
        <w:t>,</w:t>
      </w:r>
      <w:r w:rsidR="006927F2">
        <w:rPr>
          <w:rStyle w:val="Emphasis"/>
        </w:rPr>
        <w:t xml:space="preserve"> 2016</w:t>
      </w:r>
    </w:p>
    <w:p w:rsidR="00CB3D19" w:rsidRPr="00664F50" w:rsidRDefault="00CB3D19" w:rsidP="005873B9">
      <w:pPr>
        <w:spacing w:after="0" w:line="360" w:lineRule="auto"/>
        <w:jc w:val="both"/>
        <w:rPr>
          <w:rFonts w:ascii="Book Antiqua" w:hAnsi="Book Antiqua"/>
          <w:b/>
          <w:sz w:val="24"/>
          <w:szCs w:val="24"/>
        </w:rPr>
      </w:pPr>
      <w:r w:rsidRPr="00664F50">
        <w:rPr>
          <w:rFonts w:ascii="Book Antiqua" w:hAnsi="Book Antiqua"/>
          <w:b/>
          <w:sz w:val="24"/>
          <w:szCs w:val="24"/>
        </w:rPr>
        <w:t>Article in press:</w:t>
      </w:r>
      <w:r w:rsidR="005873B9" w:rsidRPr="00664F50">
        <w:rPr>
          <w:rFonts w:ascii="Book Antiqua" w:hAnsi="Book Antiqua"/>
          <w:sz w:val="24"/>
          <w:szCs w:val="24"/>
        </w:rPr>
        <w:t xml:space="preserve"> </w:t>
      </w:r>
    </w:p>
    <w:p w:rsidR="00CB3D19" w:rsidRPr="00664F50" w:rsidRDefault="00CB3D19" w:rsidP="005873B9">
      <w:pPr>
        <w:spacing w:after="0" w:line="360" w:lineRule="auto"/>
        <w:jc w:val="both"/>
        <w:rPr>
          <w:rFonts w:ascii="Book Antiqua" w:hAnsi="Book Antiqua"/>
          <w:b/>
          <w:sz w:val="24"/>
          <w:szCs w:val="24"/>
        </w:rPr>
      </w:pPr>
      <w:r w:rsidRPr="00664F50">
        <w:rPr>
          <w:rFonts w:ascii="Book Antiqua" w:hAnsi="Book Antiqua"/>
          <w:b/>
          <w:sz w:val="24"/>
          <w:szCs w:val="24"/>
        </w:rPr>
        <w:t xml:space="preserve">Published online: </w:t>
      </w:r>
    </w:p>
    <w:p w:rsidR="00CB3D19" w:rsidRPr="00664F50" w:rsidRDefault="00CB3D19" w:rsidP="005873B9">
      <w:pPr>
        <w:spacing w:after="0" w:line="360" w:lineRule="auto"/>
        <w:jc w:val="both"/>
        <w:rPr>
          <w:rFonts w:ascii="Book Antiqua" w:hAnsi="Book Antiqua" w:cs="Times New Roman"/>
          <w:b/>
          <w:sz w:val="24"/>
          <w:szCs w:val="24"/>
          <w:lang w:val="en-IN" w:eastAsia="zh-CN"/>
        </w:rPr>
      </w:pPr>
    </w:p>
    <w:p w:rsidR="00CB3D19" w:rsidRPr="00664F50" w:rsidRDefault="00CB3D19" w:rsidP="005873B9">
      <w:pPr>
        <w:spacing w:after="0" w:line="360" w:lineRule="auto"/>
        <w:jc w:val="both"/>
        <w:rPr>
          <w:rFonts w:ascii="Book Antiqua" w:eastAsia="Calibri" w:hAnsi="Book Antiqua" w:cs="Times New Roman"/>
          <w:b/>
          <w:sz w:val="24"/>
          <w:szCs w:val="24"/>
          <w:lang w:val="en-IN"/>
        </w:rPr>
      </w:pPr>
      <w:r w:rsidRPr="00664F50">
        <w:rPr>
          <w:rFonts w:ascii="Book Antiqua" w:eastAsia="Calibri" w:hAnsi="Book Antiqua" w:cs="Times New Roman"/>
          <w:b/>
          <w:sz w:val="24"/>
          <w:szCs w:val="24"/>
          <w:lang w:val="en-IN"/>
        </w:rPr>
        <w:br w:type="page"/>
      </w:r>
    </w:p>
    <w:p w:rsidR="00E250AA" w:rsidRPr="00664F50" w:rsidRDefault="00E250AA" w:rsidP="005873B9">
      <w:pPr>
        <w:spacing w:after="0" w:line="360" w:lineRule="auto"/>
        <w:jc w:val="both"/>
        <w:rPr>
          <w:rFonts w:ascii="Book Antiqua" w:eastAsia="Calibri" w:hAnsi="Book Antiqua" w:cs="Times New Roman"/>
          <w:b/>
          <w:sz w:val="24"/>
          <w:szCs w:val="24"/>
          <w:lang w:val="en-IN"/>
        </w:rPr>
      </w:pPr>
      <w:r w:rsidRPr="00664F50">
        <w:rPr>
          <w:rFonts w:ascii="Book Antiqua" w:eastAsia="Calibri" w:hAnsi="Book Antiqua" w:cs="Times New Roman"/>
          <w:b/>
          <w:sz w:val="24"/>
          <w:szCs w:val="24"/>
          <w:lang w:val="en-IN"/>
        </w:rPr>
        <w:lastRenderedPageBreak/>
        <w:t>A</w:t>
      </w:r>
      <w:r w:rsidR="001C12C0" w:rsidRPr="00664F50">
        <w:rPr>
          <w:rFonts w:ascii="Book Antiqua" w:eastAsia="Calibri" w:hAnsi="Book Antiqua" w:cs="Times New Roman"/>
          <w:b/>
          <w:sz w:val="24"/>
          <w:szCs w:val="24"/>
          <w:lang w:val="en-IN"/>
        </w:rPr>
        <w:t>bstract</w:t>
      </w:r>
    </w:p>
    <w:p w:rsidR="00F9672F" w:rsidRPr="00664F50" w:rsidRDefault="00E250AA" w:rsidP="005873B9">
      <w:pPr>
        <w:tabs>
          <w:tab w:val="left" w:pos="2130"/>
        </w:tabs>
        <w:spacing w:after="0" w:line="360" w:lineRule="auto"/>
        <w:jc w:val="both"/>
        <w:rPr>
          <w:rFonts w:ascii="Book Antiqua" w:hAnsi="Book Antiqua" w:cs="Times New Roman"/>
          <w:sz w:val="24"/>
          <w:szCs w:val="24"/>
          <w:lang w:val="en-IN" w:eastAsia="zh-CN"/>
        </w:rPr>
      </w:pPr>
      <w:r w:rsidRPr="00664F50">
        <w:rPr>
          <w:rFonts w:ascii="Book Antiqua" w:eastAsia="Calibri" w:hAnsi="Book Antiqua" w:cs="Times New Roman"/>
          <w:sz w:val="24"/>
          <w:szCs w:val="24"/>
          <w:lang w:val="en-IN"/>
        </w:rPr>
        <w:t>Mixed gliomas, primarily oligoastrocytomas, account for about 5</w:t>
      </w:r>
      <w:r w:rsidR="00B75089" w:rsidRPr="00664F50">
        <w:rPr>
          <w:rFonts w:ascii="Book Antiqua" w:hAnsi="Book Antiqua" w:cs="Times New Roman"/>
          <w:sz w:val="24"/>
          <w:szCs w:val="24"/>
          <w:lang w:val="en-IN" w:eastAsia="zh-CN"/>
        </w:rPr>
        <w:t>%-</w:t>
      </w:r>
      <w:r w:rsidRPr="00664F50">
        <w:rPr>
          <w:rFonts w:ascii="Book Antiqua" w:eastAsia="Calibri" w:hAnsi="Book Antiqua" w:cs="Times New Roman"/>
          <w:sz w:val="24"/>
          <w:szCs w:val="24"/>
          <w:lang w:val="en-IN"/>
        </w:rPr>
        <w:t xml:space="preserve">10% of all gliomas. Distinguishing oligoastrocytoma based on histological features alone has limitations in predicting the exact biological </w:t>
      </w:r>
      <w:r w:rsidR="005347A3" w:rsidRPr="00664F50">
        <w:rPr>
          <w:rFonts w:ascii="Book Antiqua" w:eastAsia="Calibri" w:hAnsi="Book Antiqua" w:cs="Times New Roman"/>
          <w:sz w:val="24"/>
          <w:szCs w:val="24"/>
          <w:lang w:val="en-IN"/>
        </w:rPr>
        <w:t>behavior</w:t>
      </w:r>
      <w:r w:rsidRPr="00664F50">
        <w:rPr>
          <w:rFonts w:ascii="Book Antiqua" w:eastAsia="Calibri" w:hAnsi="Book Antiqua" w:cs="Times New Roman"/>
          <w:sz w:val="24"/>
          <w:szCs w:val="24"/>
          <w:lang w:val="en-IN"/>
        </w:rPr>
        <w:t xml:space="preserve">, necessitating ancillary markers for greater specificity. </w:t>
      </w:r>
      <w:r w:rsidR="00973789" w:rsidRPr="00664F50">
        <w:rPr>
          <w:rFonts w:ascii="Book Antiqua" w:eastAsia="Calibri" w:hAnsi="Book Antiqua" w:cs="Times New Roman"/>
          <w:sz w:val="24"/>
          <w:szCs w:val="24"/>
          <w:lang w:val="en-IN"/>
        </w:rPr>
        <w:t xml:space="preserve">In this case report, </w:t>
      </w:r>
      <w:r w:rsidR="006E4484" w:rsidRPr="00664F50">
        <w:rPr>
          <w:rFonts w:ascii="Book Antiqua" w:eastAsia="Calibri" w:hAnsi="Book Antiqua" w:cs="Times New Roman"/>
          <w:sz w:val="24"/>
          <w:szCs w:val="24"/>
          <w:lang w:val="en-IN"/>
        </w:rPr>
        <w:t xml:space="preserve">human telomerase reverse transcriptase </w:t>
      </w:r>
      <w:r w:rsidR="00973789" w:rsidRPr="00664F50">
        <w:rPr>
          <w:rFonts w:ascii="Book Antiqua" w:eastAsia="Calibri" w:hAnsi="Book Antiqua" w:cs="Times New Roman"/>
          <w:sz w:val="24"/>
          <w:szCs w:val="24"/>
          <w:lang w:val="en-IN"/>
        </w:rPr>
        <w:t xml:space="preserve">(hTERT) and </w:t>
      </w:r>
      <w:r w:rsidR="006E4484" w:rsidRPr="00664F50">
        <w:rPr>
          <w:rFonts w:ascii="Book Antiqua" w:eastAsia="Calibri" w:hAnsi="Book Antiqua" w:cs="Times New Roman"/>
          <w:sz w:val="24"/>
          <w:szCs w:val="24"/>
          <w:lang w:val="en-IN"/>
        </w:rPr>
        <w:t>high mobility group</w:t>
      </w:r>
      <w:r w:rsidR="00973789" w:rsidRPr="00664F50">
        <w:rPr>
          <w:rFonts w:ascii="Book Antiqua" w:eastAsia="Calibri" w:hAnsi="Book Antiqua" w:cs="Times New Roman"/>
          <w:sz w:val="24"/>
          <w:szCs w:val="24"/>
          <w:lang w:val="en-IN"/>
        </w:rPr>
        <w:t>-A1</w:t>
      </w:r>
      <w:r w:rsidR="004950A5" w:rsidRPr="00664F50">
        <w:rPr>
          <w:rFonts w:ascii="Book Antiqua" w:eastAsia="Calibri" w:hAnsi="Book Antiqua" w:cs="Times New Roman"/>
          <w:sz w:val="24"/>
          <w:szCs w:val="24"/>
          <w:lang w:val="en-IN"/>
        </w:rPr>
        <w:t xml:space="preserve"> </w:t>
      </w:r>
      <w:r w:rsidR="00973789" w:rsidRPr="00664F50">
        <w:rPr>
          <w:rFonts w:ascii="Book Antiqua" w:eastAsia="Calibri" w:hAnsi="Book Antiqua" w:cs="Times New Roman"/>
          <w:sz w:val="24"/>
          <w:szCs w:val="24"/>
          <w:lang w:val="en-IN"/>
        </w:rPr>
        <w:t>(HMGA1)</w:t>
      </w:r>
      <w:r w:rsidR="007B7B3F" w:rsidRPr="00664F50">
        <w:rPr>
          <w:rFonts w:ascii="Book Antiqua" w:eastAsia="Calibri" w:hAnsi="Book Antiqua" w:cs="Times New Roman"/>
          <w:sz w:val="24"/>
          <w:szCs w:val="24"/>
          <w:lang w:val="en-IN"/>
        </w:rPr>
        <w:t>;</w:t>
      </w:r>
      <w:r w:rsidR="00973789" w:rsidRPr="00664F50">
        <w:rPr>
          <w:rFonts w:ascii="Book Antiqua" w:eastAsia="Calibri" w:hAnsi="Book Antiqua" w:cs="Times New Roman"/>
          <w:sz w:val="24"/>
          <w:szCs w:val="24"/>
          <w:lang w:val="en-IN"/>
        </w:rPr>
        <w:t xml:space="preserve"> markers of prolife</w:t>
      </w:r>
      <w:r w:rsidR="00312FED" w:rsidRPr="00664F50">
        <w:rPr>
          <w:rFonts w:ascii="Book Antiqua" w:eastAsia="Calibri" w:hAnsi="Book Antiqua" w:cs="Times New Roman"/>
          <w:sz w:val="24"/>
          <w:szCs w:val="24"/>
          <w:lang w:val="en-IN"/>
        </w:rPr>
        <w:t>ration and stemness</w:t>
      </w:r>
      <w:r w:rsidR="00973789" w:rsidRPr="00664F50">
        <w:rPr>
          <w:rFonts w:ascii="Book Antiqua" w:eastAsia="Calibri" w:hAnsi="Book Antiqua" w:cs="Times New Roman"/>
          <w:sz w:val="24"/>
          <w:szCs w:val="24"/>
          <w:lang w:val="en-IN"/>
        </w:rPr>
        <w:t>, have been quantitatively analyzed in f</w:t>
      </w:r>
      <w:r w:rsidR="00973789" w:rsidRPr="00664F50">
        <w:rPr>
          <w:rFonts w:ascii="Book Antiqua" w:eastAsia="Calibri" w:hAnsi="Book Antiqua" w:cs="Times New Roman"/>
          <w:bCs/>
          <w:sz w:val="24"/>
          <w:szCs w:val="24"/>
          <w:lang w:val="en-IN"/>
        </w:rPr>
        <w:t xml:space="preserve">ormalin-fixed paraffin-embedded tissue samples of a </w:t>
      </w:r>
      <w:r w:rsidR="00973789" w:rsidRPr="00664F50">
        <w:rPr>
          <w:rFonts w:ascii="Book Antiqua" w:eastAsia="Calibri" w:hAnsi="Book Antiqua" w:cs="Times New Roman"/>
          <w:sz w:val="24"/>
          <w:szCs w:val="24"/>
          <w:lang w:val="en-IN"/>
        </w:rPr>
        <w:t>34 year</w:t>
      </w:r>
      <w:r w:rsidR="00B75089" w:rsidRPr="00664F50">
        <w:rPr>
          <w:rFonts w:ascii="Book Antiqua" w:hAnsi="Book Antiqua" w:cs="Times New Roman"/>
          <w:sz w:val="24"/>
          <w:szCs w:val="24"/>
          <w:lang w:val="en-IN" w:eastAsia="zh-CN"/>
        </w:rPr>
        <w:t>s</w:t>
      </w:r>
      <w:r w:rsidR="00973789" w:rsidRPr="00664F50">
        <w:rPr>
          <w:rFonts w:ascii="Book Antiqua" w:eastAsia="Calibri" w:hAnsi="Book Antiqua" w:cs="Times New Roman"/>
          <w:sz w:val="24"/>
          <w:szCs w:val="24"/>
          <w:lang w:val="en-IN"/>
        </w:rPr>
        <w:t xml:space="preserve"> old </w:t>
      </w:r>
      <w:r w:rsidR="009533DC" w:rsidRPr="00664F50">
        <w:rPr>
          <w:rFonts w:ascii="Book Antiqua" w:eastAsia="Calibri" w:hAnsi="Book Antiqua" w:cs="Times New Roman"/>
          <w:sz w:val="24"/>
          <w:szCs w:val="24"/>
          <w:lang w:val="en-IN"/>
        </w:rPr>
        <w:t xml:space="preserve">patient with </w:t>
      </w:r>
      <w:r w:rsidR="00973789" w:rsidRPr="00664F50">
        <w:rPr>
          <w:rFonts w:ascii="Book Antiqua" w:eastAsia="Calibri" w:hAnsi="Book Antiqua" w:cs="Times New Roman"/>
          <w:sz w:val="24"/>
          <w:szCs w:val="24"/>
          <w:lang w:val="en-IN"/>
        </w:rPr>
        <w:t>oligoastrocytoma</w:t>
      </w:r>
      <w:r w:rsidR="00B45EAB" w:rsidRPr="00664F50">
        <w:rPr>
          <w:rFonts w:ascii="Book Antiqua" w:eastAsia="Calibri" w:hAnsi="Book Antiqua" w:cs="Times New Roman"/>
          <w:sz w:val="24"/>
          <w:szCs w:val="24"/>
          <w:lang w:val="en-IN"/>
        </w:rPr>
        <w:t>.</w:t>
      </w:r>
      <w:r w:rsidR="007B7B3F" w:rsidRPr="00664F50">
        <w:rPr>
          <w:rFonts w:ascii="Book Antiqua" w:eastAsia="Calibri" w:hAnsi="Book Antiqua" w:cs="Times New Roman"/>
          <w:sz w:val="24"/>
          <w:szCs w:val="24"/>
          <w:lang w:val="en-IN"/>
        </w:rPr>
        <w:t xml:space="preserve"> </w:t>
      </w:r>
      <w:r w:rsidR="00B45EAB" w:rsidRPr="00664F50">
        <w:rPr>
          <w:rFonts w:ascii="Book Antiqua" w:eastAsia="Calibri" w:hAnsi="Book Antiqua" w:cs="Times New Roman"/>
          <w:bCs/>
          <w:sz w:val="24"/>
          <w:szCs w:val="24"/>
          <w:lang w:val="en-IN"/>
        </w:rPr>
        <w:t>C</w:t>
      </w:r>
      <w:r w:rsidR="00973789" w:rsidRPr="00664F50">
        <w:rPr>
          <w:rFonts w:ascii="Book Antiqua" w:eastAsia="Calibri" w:hAnsi="Book Antiqua" w:cs="Times New Roman"/>
          <w:bCs/>
          <w:sz w:val="24"/>
          <w:szCs w:val="24"/>
          <w:lang w:val="en-IN"/>
        </w:rPr>
        <w:t>ustomized florescence</w:t>
      </w:r>
      <w:r w:rsidR="00973789" w:rsidRPr="00664F50">
        <w:rPr>
          <w:rFonts w:ascii="Book Antiqua" w:eastAsia="Calibri" w:hAnsi="Book Antiqua" w:cs="Times New Roman"/>
          <w:sz w:val="24"/>
          <w:szCs w:val="24"/>
          <w:lang w:val="en-IN"/>
        </w:rPr>
        <w:t>-based immunohistochemistry protocol with enhanced sensitivity and specificity</w:t>
      </w:r>
      <w:r w:rsidR="00B45EAB" w:rsidRPr="00664F50">
        <w:rPr>
          <w:rFonts w:ascii="Book Antiqua" w:eastAsia="Calibri" w:hAnsi="Book Antiqua" w:cs="Times New Roman"/>
          <w:sz w:val="24"/>
          <w:szCs w:val="24"/>
          <w:lang w:val="en-IN"/>
        </w:rPr>
        <w:t xml:space="preserve"> is used in the study</w:t>
      </w:r>
      <w:r w:rsidR="00973789" w:rsidRPr="00664F50">
        <w:rPr>
          <w:rFonts w:ascii="Book Antiqua" w:eastAsia="Calibri" w:hAnsi="Book Antiqua" w:cs="Times New Roman"/>
          <w:sz w:val="24"/>
          <w:szCs w:val="24"/>
          <w:lang w:val="en-IN"/>
        </w:rPr>
        <w:t>. The patient presented</w:t>
      </w:r>
      <w:r w:rsidR="004950A5" w:rsidRPr="00664F50">
        <w:rPr>
          <w:rFonts w:ascii="Book Antiqua" w:eastAsia="Calibri" w:hAnsi="Book Antiqua" w:cs="Times New Roman"/>
          <w:sz w:val="24"/>
          <w:szCs w:val="24"/>
          <w:lang w:val="en-IN"/>
        </w:rPr>
        <w:t xml:space="preserve"> </w:t>
      </w:r>
      <w:r w:rsidRPr="00664F50">
        <w:rPr>
          <w:rFonts w:ascii="Book Antiqua" w:eastAsia="Calibri" w:hAnsi="Book Antiqua" w:cs="Times New Roman"/>
          <w:sz w:val="24"/>
          <w:szCs w:val="24"/>
          <w:lang w:val="en-IN"/>
        </w:rPr>
        <w:t>with</w:t>
      </w:r>
      <w:r w:rsidR="001176C3" w:rsidRPr="00664F50">
        <w:rPr>
          <w:rFonts w:ascii="Book Antiqua" w:eastAsia="Calibri" w:hAnsi="Book Antiqua" w:cs="Times New Roman"/>
          <w:bCs/>
          <w:sz w:val="24"/>
          <w:szCs w:val="24"/>
          <w:lang w:val="en-IN"/>
        </w:rPr>
        <w:t xml:space="preserve"> a history </w:t>
      </w:r>
      <w:r w:rsidR="00B45EAB" w:rsidRPr="00664F50">
        <w:rPr>
          <w:rFonts w:ascii="Book Antiqua" w:eastAsia="Calibri" w:hAnsi="Book Antiqua" w:cs="Times New Roman"/>
          <w:bCs/>
          <w:sz w:val="24"/>
          <w:szCs w:val="24"/>
          <w:lang w:val="en-IN"/>
        </w:rPr>
        <w:t>of general seizures and h</w:t>
      </w:r>
      <w:r w:rsidR="00973789" w:rsidRPr="00664F50">
        <w:rPr>
          <w:rFonts w:ascii="Book Antiqua" w:eastAsia="Calibri" w:hAnsi="Book Antiqua" w:cs="Times New Roman"/>
          <w:bCs/>
          <w:sz w:val="24"/>
          <w:szCs w:val="24"/>
          <w:lang w:val="en-IN"/>
        </w:rPr>
        <w:t xml:space="preserve">is </w:t>
      </w:r>
      <w:r w:rsidR="005873B9" w:rsidRPr="00664F50">
        <w:rPr>
          <w:rFonts w:ascii="Book Antiqua" w:eastAsia="Calibri" w:hAnsi="Book Antiqua" w:cs="Times New Roman"/>
          <w:bCs/>
          <w:sz w:val="24"/>
          <w:szCs w:val="24"/>
          <w:lang w:val="en-IN"/>
        </w:rPr>
        <w:t>magnetic resonance imaging</w:t>
      </w:r>
      <w:r w:rsidR="00973789" w:rsidRPr="00664F50">
        <w:rPr>
          <w:rFonts w:ascii="Book Antiqua" w:eastAsia="Calibri" w:hAnsi="Book Antiqua" w:cs="Times New Roman"/>
          <w:sz w:val="24"/>
          <w:szCs w:val="24"/>
          <w:lang w:val="en-IN"/>
        </w:rPr>
        <w:t xml:space="preserve"> s</w:t>
      </w:r>
      <w:r w:rsidR="001176C3" w:rsidRPr="00664F50">
        <w:rPr>
          <w:rFonts w:ascii="Book Antiqua" w:eastAsia="Calibri" w:hAnsi="Book Antiqua" w:cs="Times New Roman"/>
          <w:sz w:val="24"/>
          <w:szCs w:val="24"/>
          <w:lang w:val="en-IN"/>
        </w:rPr>
        <w:t>can</w:t>
      </w:r>
      <w:r w:rsidR="005347A3" w:rsidRPr="00664F50">
        <w:rPr>
          <w:rFonts w:ascii="Book Antiqua" w:eastAsia="Calibri" w:hAnsi="Book Antiqua" w:cs="Times New Roman"/>
          <w:sz w:val="24"/>
          <w:szCs w:val="24"/>
          <w:lang w:val="en-IN"/>
        </w:rPr>
        <w:t>s</w:t>
      </w:r>
      <w:r w:rsidR="001176C3" w:rsidRPr="00664F50">
        <w:rPr>
          <w:rFonts w:ascii="Book Antiqua" w:eastAsia="Calibri" w:hAnsi="Book Antiqua" w:cs="Times New Roman"/>
          <w:sz w:val="24"/>
          <w:szCs w:val="24"/>
          <w:lang w:val="en-IN"/>
        </w:rPr>
        <w:t xml:space="preserve"> </w:t>
      </w:r>
      <w:r w:rsidRPr="00664F50">
        <w:rPr>
          <w:rFonts w:ascii="Book Antiqua" w:eastAsia="Calibri" w:hAnsi="Book Antiqua" w:cs="Times New Roman"/>
          <w:sz w:val="24"/>
          <w:szCs w:val="24"/>
          <w:lang w:val="en-IN"/>
        </w:rPr>
        <w:t>revealed infiltrative ill-defined mass lesion with calcified foci within the left frontal white matter, suggestive of glioma</w:t>
      </w:r>
      <w:r w:rsidRPr="00664F50">
        <w:rPr>
          <w:rFonts w:ascii="Book Antiqua" w:eastAsia="Calibri" w:hAnsi="Book Antiqua" w:cs="Times New Roman"/>
          <w:bCs/>
          <w:sz w:val="24"/>
          <w:szCs w:val="24"/>
          <w:lang w:val="en-IN"/>
        </w:rPr>
        <w:t>. He was</w:t>
      </w:r>
      <w:r w:rsidRPr="00664F50">
        <w:rPr>
          <w:rFonts w:ascii="Book Antiqua" w:eastAsia="Calibri" w:hAnsi="Book Antiqua" w:cs="Times New Roman"/>
          <w:sz w:val="24"/>
          <w:szCs w:val="24"/>
          <w:lang w:val="en-IN"/>
        </w:rPr>
        <w:t xml:space="preserve"> surgically treated at our </w:t>
      </w:r>
      <w:r w:rsidR="005347A3" w:rsidRPr="00664F50">
        <w:rPr>
          <w:rFonts w:ascii="Book Antiqua" w:eastAsia="Calibri" w:hAnsi="Book Antiqua" w:cs="Times New Roman"/>
          <w:sz w:val="24"/>
          <w:szCs w:val="24"/>
          <w:lang w:val="en-IN"/>
        </w:rPr>
        <w:t>center</w:t>
      </w:r>
      <w:r w:rsidRPr="00664F50">
        <w:rPr>
          <w:rFonts w:ascii="Book Antiqua" w:eastAsia="Calibri" w:hAnsi="Book Antiqua" w:cs="Times New Roman"/>
          <w:sz w:val="24"/>
          <w:szCs w:val="24"/>
          <w:lang w:val="en-IN"/>
        </w:rPr>
        <w:t xml:space="preserve"> for four consecutive clinical events. Histopathologically, the tumor was identified as oligoastrocytoma</w:t>
      </w:r>
      <w:r w:rsidR="002E6CEC" w:rsidRPr="00664F50">
        <w:rPr>
          <w:rFonts w:ascii="Book Antiqua" w:eastAsia="Calibri" w:hAnsi="Book Antiqua" w:cs="Times New Roman"/>
          <w:sz w:val="24"/>
          <w:szCs w:val="24"/>
          <w:lang w:val="en-IN"/>
        </w:rPr>
        <w:t>-</w:t>
      </w:r>
      <w:r w:rsidRPr="00664F50">
        <w:rPr>
          <w:rFonts w:ascii="Book Antiqua" w:eastAsia="Calibri" w:hAnsi="Book Antiqua" w:cs="Times New Roman"/>
          <w:sz w:val="24"/>
          <w:szCs w:val="24"/>
          <w:lang w:val="en-IN"/>
        </w:rPr>
        <w:t xml:space="preserve">grade II followed by two recurrence events and final progression to grade III. Overall survival of the patient without adjuvant </w:t>
      </w:r>
      <w:r w:rsidR="001176C3" w:rsidRPr="00664F50">
        <w:rPr>
          <w:rFonts w:ascii="Book Antiqua" w:eastAsia="Calibri" w:hAnsi="Book Antiqua" w:cs="Times New Roman"/>
          <w:sz w:val="24"/>
          <w:szCs w:val="24"/>
          <w:lang w:val="en-IN"/>
        </w:rPr>
        <w:t xml:space="preserve">therapy was </w:t>
      </w:r>
      <w:r w:rsidR="00F9672F" w:rsidRPr="00664F50">
        <w:rPr>
          <w:rFonts w:ascii="Book Antiqua" w:eastAsia="Calibri" w:hAnsi="Book Antiqua" w:cs="Times New Roman"/>
          <w:sz w:val="24"/>
          <w:szCs w:val="24"/>
          <w:lang w:val="en-IN"/>
        </w:rPr>
        <w:t xml:space="preserve">more than 9 years. </w:t>
      </w:r>
      <w:r w:rsidR="005873B9" w:rsidRPr="00664F50">
        <w:rPr>
          <w:rFonts w:ascii="Book Antiqua" w:eastAsia="Calibri" w:hAnsi="Book Antiqua" w:cs="Times New Roman"/>
          <w:sz w:val="24"/>
          <w:szCs w:val="24"/>
          <w:lang w:val="en-IN"/>
        </w:rPr>
        <w:t>glial fibrillary acidic protein</w:t>
      </w:r>
      <w:r w:rsidR="00F9672F" w:rsidRPr="00664F50">
        <w:rPr>
          <w:rFonts w:ascii="Book Antiqua" w:eastAsia="Calibri" w:hAnsi="Book Antiqua" w:cs="Times New Roman"/>
          <w:sz w:val="24"/>
          <w:szCs w:val="24"/>
          <w:lang w:val="en-IN"/>
        </w:rPr>
        <w:t>, p53, Ki</w:t>
      </w:r>
      <w:r w:rsidR="00FE07CF" w:rsidRPr="00664F50">
        <w:rPr>
          <w:rFonts w:ascii="Book Antiqua" w:eastAsia="Calibri" w:hAnsi="Book Antiqua" w:cs="Times New Roman"/>
          <w:sz w:val="24"/>
          <w:szCs w:val="24"/>
          <w:lang w:val="en-IN"/>
        </w:rPr>
        <w:t xml:space="preserve">-67, </w:t>
      </w:r>
      <w:r w:rsidR="005873B9" w:rsidRPr="00664F50">
        <w:rPr>
          <w:rFonts w:ascii="Book Antiqua" w:eastAsia="Calibri" w:hAnsi="Book Antiqua" w:cs="Times New Roman"/>
          <w:sz w:val="24"/>
          <w:szCs w:val="24"/>
          <w:lang w:val="en-IN"/>
        </w:rPr>
        <w:t>nuclear atypia index</w:t>
      </w:r>
      <w:r w:rsidR="001176C3" w:rsidRPr="00664F50">
        <w:rPr>
          <w:rFonts w:ascii="Book Antiqua" w:eastAsia="Calibri" w:hAnsi="Book Antiqua" w:cs="Times New Roman"/>
          <w:sz w:val="24"/>
          <w:szCs w:val="24"/>
          <w:lang w:val="en-IN"/>
        </w:rPr>
        <w:t xml:space="preserve">, pre-operative </w:t>
      </w:r>
      <w:r w:rsidR="005873B9" w:rsidRPr="00664F50">
        <w:rPr>
          <w:rFonts w:ascii="Book Antiqua" w:eastAsia="Calibri" w:hAnsi="Book Antiqua" w:cs="Times New Roman"/>
          <w:sz w:val="24"/>
          <w:szCs w:val="24"/>
          <w:lang w:val="en-IN"/>
        </w:rPr>
        <w:t>neutrophil-lymphocyte ratio</w:t>
      </w:r>
      <w:r w:rsidR="005347A3" w:rsidRPr="00664F50">
        <w:rPr>
          <w:rFonts w:ascii="Book Antiqua" w:eastAsia="Calibri" w:hAnsi="Book Antiqua" w:cs="Times New Roman"/>
          <w:sz w:val="24"/>
          <w:szCs w:val="24"/>
          <w:lang w:val="en-IN"/>
        </w:rPr>
        <w:t>,</w:t>
      </w:r>
      <w:r w:rsidR="001176C3" w:rsidRPr="00664F50">
        <w:rPr>
          <w:rFonts w:ascii="Book Antiqua" w:eastAsia="Calibri" w:hAnsi="Book Antiqua" w:cs="Times New Roman"/>
          <w:sz w:val="24"/>
          <w:szCs w:val="24"/>
          <w:lang w:val="en-IN"/>
        </w:rPr>
        <w:t xml:space="preserve"> are the other parameters assessed. </w:t>
      </w:r>
      <w:r w:rsidR="00873B8B" w:rsidRPr="00664F50">
        <w:rPr>
          <w:rFonts w:ascii="Book Antiqua" w:eastAsia="Calibri" w:hAnsi="Book Antiqua" w:cs="Times New Roman"/>
          <w:sz w:val="24"/>
          <w:szCs w:val="24"/>
          <w:lang w:val="en-IN"/>
        </w:rPr>
        <w:t>Findings su</w:t>
      </w:r>
      <w:r w:rsidR="00F41AA4" w:rsidRPr="00664F50">
        <w:rPr>
          <w:rFonts w:ascii="Book Antiqua" w:eastAsia="Calibri" w:hAnsi="Book Antiqua" w:cs="Times New Roman"/>
          <w:sz w:val="24"/>
          <w:szCs w:val="24"/>
          <w:lang w:val="en-IN"/>
        </w:rPr>
        <w:t>ggest that hTERT and HMGA1 are</w:t>
      </w:r>
      <w:r w:rsidR="007B7B3F" w:rsidRPr="00664F50">
        <w:rPr>
          <w:rFonts w:ascii="Book Antiqua" w:eastAsia="Calibri" w:hAnsi="Book Antiqua" w:cs="Times New Roman"/>
          <w:sz w:val="24"/>
          <w:szCs w:val="24"/>
          <w:lang w:val="en-IN"/>
        </w:rPr>
        <w:t xml:space="preserve"> linked to tumor recurrence and progression. </w:t>
      </w:r>
      <w:r w:rsidR="00B93BFE" w:rsidRPr="00664F50">
        <w:rPr>
          <w:rFonts w:ascii="Book Antiqua" w:eastAsia="Calibri" w:hAnsi="Book Antiqua" w:cs="Times New Roman"/>
          <w:sz w:val="24"/>
          <w:szCs w:val="24"/>
          <w:lang w:val="en-IN"/>
        </w:rPr>
        <w:t xml:space="preserve">Established markers can </w:t>
      </w:r>
      <w:r w:rsidR="007B7B3F" w:rsidRPr="00664F50">
        <w:rPr>
          <w:rFonts w:ascii="Book Antiqua" w:eastAsia="Calibri" w:hAnsi="Book Antiqua" w:cs="Times New Roman"/>
          <w:sz w:val="24"/>
          <w:szCs w:val="24"/>
          <w:lang w:val="en-IN"/>
        </w:rPr>
        <w:t>assist in defining</w:t>
      </w:r>
      <w:r w:rsidR="00873B8B" w:rsidRPr="00664F50">
        <w:rPr>
          <w:rFonts w:ascii="Book Antiqua" w:eastAsia="Calibri" w:hAnsi="Book Antiqua" w:cs="Times New Roman"/>
          <w:sz w:val="24"/>
          <w:szCs w:val="24"/>
          <w:lang w:val="en-IN"/>
        </w:rPr>
        <w:t xml:space="preserve"> </w:t>
      </w:r>
      <w:r w:rsidR="00F41AA4" w:rsidRPr="00664F50">
        <w:rPr>
          <w:rFonts w:ascii="Book Antiqua" w:eastAsia="Calibri" w:hAnsi="Book Antiqua" w:cs="Times New Roman"/>
          <w:sz w:val="24"/>
          <w:szCs w:val="24"/>
          <w:lang w:val="en-IN"/>
        </w:rPr>
        <w:t xml:space="preserve">precise </w:t>
      </w:r>
      <w:r w:rsidR="00312FED" w:rsidRPr="00664F50">
        <w:rPr>
          <w:rFonts w:ascii="Book Antiqua" w:eastAsia="Calibri" w:hAnsi="Book Antiqua" w:cs="Times New Roman"/>
          <w:sz w:val="24"/>
          <w:szCs w:val="24"/>
          <w:lang w:val="en-IN"/>
        </w:rPr>
        <w:t>histopathological grade</w:t>
      </w:r>
      <w:r w:rsidR="007B7B3F" w:rsidRPr="00664F50">
        <w:rPr>
          <w:rFonts w:ascii="Book Antiqua" w:eastAsia="Calibri" w:hAnsi="Book Antiqua" w:cs="Times New Roman"/>
          <w:sz w:val="24"/>
          <w:szCs w:val="24"/>
          <w:lang w:val="en-IN"/>
        </w:rPr>
        <w:t xml:space="preserve"> in conjuction with</w:t>
      </w:r>
      <w:r w:rsidR="00B93BFE" w:rsidRPr="00664F50">
        <w:rPr>
          <w:rFonts w:ascii="Book Antiqua" w:eastAsia="Calibri" w:hAnsi="Book Antiqua" w:cs="Times New Roman"/>
          <w:sz w:val="24"/>
          <w:szCs w:val="24"/>
          <w:lang w:val="en-IN"/>
        </w:rPr>
        <w:t xml:space="preserve"> conventioal</w:t>
      </w:r>
      <w:r w:rsidR="005873B9" w:rsidRPr="00664F50">
        <w:rPr>
          <w:rFonts w:ascii="Book Antiqua" w:eastAsia="Calibri" w:hAnsi="Book Antiqua" w:cs="Times New Roman"/>
          <w:sz w:val="24"/>
          <w:szCs w:val="24"/>
          <w:lang w:val="en-IN"/>
        </w:rPr>
        <w:t xml:space="preserve"> </w:t>
      </w:r>
      <w:r w:rsidR="00B93BFE" w:rsidRPr="00664F50">
        <w:rPr>
          <w:rFonts w:ascii="Book Antiqua" w:eastAsia="Calibri" w:hAnsi="Book Antiqua" w:cs="Times New Roman"/>
          <w:sz w:val="24"/>
          <w:szCs w:val="24"/>
          <w:lang w:val="en-IN"/>
        </w:rPr>
        <w:t>markers</w:t>
      </w:r>
      <w:r w:rsidR="007B7B3F" w:rsidRPr="00664F50">
        <w:rPr>
          <w:rFonts w:ascii="Book Antiqua" w:eastAsia="Calibri" w:hAnsi="Book Antiqua" w:cs="Times New Roman"/>
          <w:sz w:val="24"/>
          <w:szCs w:val="24"/>
          <w:lang w:val="en-IN"/>
        </w:rPr>
        <w:t xml:space="preserve"> in clinical setup</w:t>
      </w:r>
      <w:r w:rsidR="00312FED" w:rsidRPr="00664F50">
        <w:rPr>
          <w:rFonts w:ascii="Book Antiqua" w:eastAsia="Calibri" w:hAnsi="Book Antiqua" w:cs="Times New Roman"/>
          <w:sz w:val="24"/>
          <w:szCs w:val="24"/>
          <w:lang w:val="en-IN"/>
        </w:rPr>
        <w:t>.</w:t>
      </w:r>
    </w:p>
    <w:p w:rsidR="00B75089" w:rsidRPr="00664F50" w:rsidRDefault="00B75089" w:rsidP="005873B9">
      <w:pPr>
        <w:tabs>
          <w:tab w:val="left" w:pos="2130"/>
        </w:tabs>
        <w:spacing w:after="0" w:line="360" w:lineRule="auto"/>
        <w:jc w:val="both"/>
        <w:rPr>
          <w:rFonts w:ascii="Book Antiqua" w:hAnsi="Book Antiqua" w:cs="Times New Roman"/>
          <w:sz w:val="24"/>
          <w:szCs w:val="24"/>
          <w:lang w:val="en-IN" w:eastAsia="zh-CN"/>
        </w:rPr>
      </w:pPr>
    </w:p>
    <w:p w:rsidR="00E250AA" w:rsidRPr="00664F50" w:rsidRDefault="00051662" w:rsidP="005873B9">
      <w:pPr>
        <w:spacing w:after="0" w:line="360" w:lineRule="auto"/>
        <w:jc w:val="both"/>
        <w:rPr>
          <w:rFonts w:ascii="Book Antiqua" w:hAnsi="Book Antiqua" w:cs="Times New Roman"/>
          <w:sz w:val="24"/>
          <w:szCs w:val="24"/>
          <w:lang w:val="en-IN" w:eastAsia="zh-CN"/>
        </w:rPr>
      </w:pPr>
      <w:r w:rsidRPr="00664F50">
        <w:rPr>
          <w:rFonts w:ascii="Book Antiqua" w:eastAsia="Calibri" w:hAnsi="Book Antiqua" w:cs="Times New Roman"/>
          <w:b/>
          <w:sz w:val="24"/>
          <w:szCs w:val="24"/>
          <w:lang w:val="en-IN"/>
        </w:rPr>
        <w:t>Key</w:t>
      </w:r>
      <w:r w:rsidR="00E862DE" w:rsidRPr="00664F50">
        <w:rPr>
          <w:rFonts w:ascii="Book Antiqua" w:eastAsia="Calibri" w:hAnsi="Book Antiqua" w:cs="Times New Roman"/>
          <w:b/>
          <w:sz w:val="24"/>
          <w:szCs w:val="24"/>
          <w:lang w:val="en-IN"/>
        </w:rPr>
        <w:t xml:space="preserve"> </w:t>
      </w:r>
      <w:r w:rsidRPr="00664F50">
        <w:rPr>
          <w:rFonts w:ascii="Book Antiqua" w:eastAsia="Calibri" w:hAnsi="Book Antiqua" w:cs="Times New Roman"/>
          <w:b/>
          <w:sz w:val="24"/>
          <w:szCs w:val="24"/>
          <w:lang w:val="en-IN"/>
        </w:rPr>
        <w:t>words:</w:t>
      </w:r>
      <w:r w:rsidRPr="00664F50">
        <w:rPr>
          <w:rFonts w:ascii="Book Antiqua" w:eastAsia="Calibri" w:hAnsi="Book Antiqua" w:cs="Times New Roman"/>
          <w:sz w:val="24"/>
          <w:szCs w:val="24"/>
          <w:lang w:val="en-IN"/>
        </w:rPr>
        <w:t xml:space="preserve"> </w:t>
      </w:r>
      <w:r w:rsidR="005873B9" w:rsidRPr="00664F50">
        <w:rPr>
          <w:rFonts w:ascii="Book Antiqua" w:eastAsia="Calibri" w:hAnsi="Book Antiqua" w:cs="Times New Roman"/>
          <w:sz w:val="24"/>
          <w:szCs w:val="24"/>
          <w:lang w:val="en-IN"/>
        </w:rPr>
        <w:t>Human telomerase reverse transcriptase</w:t>
      </w:r>
      <w:r w:rsidR="005873B9" w:rsidRPr="00664F50">
        <w:rPr>
          <w:rFonts w:ascii="Book Antiqua" w:hAnsi="Book Antiqua" w:cs="Times New Roman"/>
          <w:sz w:val="24"/>
          <w:szCs w:val="24"/>
          <w:lang w:val="en-IN" w:eastAsia="zh-CN"/>
        </w:rPr>
        <w:t>;</w:t>
      </w:r>
      <w:r w:rsidR="005873B9" w:rsidRPr="00664F50">
        <w:rPr>
          <w:rFonts w:ascii="Book Antiqua" w:eastAsia="Calibri" w:hAnsi="Book Antiqua" w:cs="Times New Roman"/>
          <w:sz w:val="24"/>
          <w:szCs w:val="24"/>
          <w:lang w:val="en-IN"/>
        </w:rPr>
        <w:t xml:space="preserve"> High mobility group-A1</w:t>
      </w:r>
      <w:r w:rsidRPr="00664F50">
        <w:rPr>
          <w:rFonts w:ascii="Book Antiqua" w:eastAsia="Calibri" w:hAnsi="Book Antiqua" w:cs="Times New Roman"/>
          <w:sz w:val="24"/>
          <w:szCs w:val="24"/>
          <w:lang w:val="en-IN"/>
        </w:rPr>
        <w:t>; Oligoastrocytoma; Recurrence;</w:t>
      </w:r>
      <w:r w:rsidR="005873B9" w:rsidRPr="00664F50">
        <w:rPr>
          <w:rFonts w:ascii="Book Antiqua" w:eastAsia="Calibri" w:hAnsi="Book Antiqua" w:cs="Times New Roman"/>
          <w:sz w:val="24"/>
          <w:szCs w:val="24"/>
          <w:lang w:val="en-IN"/>
        </w:rPr>
        <w:t xml:space="preserve"> Tumor grade</w:t>
      </w:r>
    </w:p>
    <w:p w:rsidR="005873B9" w:rsidRPr="00664F50" w:rsidRDefault="005873B9" w:rsidP="005873B9">
      <w:pPr>
        <w:spacing w:after="0" w:line="360" w:lineRule="auto"/>
        <w:jc w:val="both"/>
        <w:rPr>
          <w:rFonts w:ascii="Book Antiqua" w:hAnsi="Book Antiqua" w:cs="Times New Roman"/>
          <w:sz w:val="24"/>
          <w:szCs w:val="24"/>
          <w:lang w:val="en-IN" w:eastAsia="zh-CN"/>
        </w:rPr>
      </w:pPr>
    </w:p>
    <w:p w:rsidR="005873B9" w:rsidRPr="00664F50" w:rsidRDefault="005873B9" w:rsidP="005873B9">
      <w:pPr>
        <w:spacing w:after="0" w:line="360" w:lineRule="auto"/>
        <w:jc w:val="both"/>
        <w:rPr>
          <w:rFonts w:ascii="Book Antiqua" w:hAnsi="Book Antiqua" w:cs="Arial"/>
          <w:sz w:val="24"/>
          <w:szCs w:val="24"/>
        </w:rPr>
      </w:pPr>
      <w:proofErr w:type="gramStart"/>
      <w:r w:rsidRPr="00664F50">
        <w:rPr>
          <w:rFonts w:ascii="Book Antiqua" w:hAnsi="Book Antiqua"/>
          <w:b/>
          <w:sz w:val="24"/>
          <w:szCs w:val="24"/>
        </w:rPr>
        <w:t xml:space="preserve">© </w:t>
      </w:r>
      <w:r w:rsidRPr="00664F50">
        <w:rPr>
          <w:rFonts w:ascii="Book Antiqua" w:hAnsi="Book Antiqua" w:cs="Arial"/>
          <w:b/>
          <w:sz w:val="24"/>
          <w:szCs w:val="24"/>
        </w:rPr>
        <w:t>The Author(s) 2016.</w:t>
      </w:r>
      <w:proofErr w:type="gramEnd"/>
      <w:r w:rsidRPr="00664F50">
        <w:rPr>
          <w:rFonts w:ascii="Book Antiqua" w:hAnsi="Book Antiqua" w:cs="Arial"/>
          <w:sz w:val="24"/>
          <w:szCs w:val="24"/>
        </w:rPr>
        <w:t xml:space="preserve"> Published by </w:t>
      </w:r>
      <w:proofErr w:type="spellStart"/>
      <w:r w:rsidRPr="00664F50">
        <w:rPr>
          <w:rFonts w:ascii="Book Antiqua" w:hAnsi="Book Antiqua" w:cs="Arial"/>
          <w:sz w:val="24"/>
          <w:szCs w:val="24"/>
        </w:rPr>
        <w:t>Baishideng</w:t>
      </w:r>
      <w:proofErr w:type="spellEnd"/>
      <w:r w:rsidRPr="00664F50">
        <w:rPr>
          <w:rFonts w:ascii="Book Antiqua" w:hAnsi="Book Antiqua" w:cs="Arial"/>
          <w:sz w:val="24"/>
          <w:szCs w:val="24"/>
        </w:rPr>
        <w:t xml:space="preserve"> Publishing Group Inc. All rights reserved.</w:t>
      </w:r>
    </w:p>
    <w:p w:rsidR="005873B9" w:rsidRPr="00664F50" w:rsidRDefault="005873B9" w:rsidP="005873B9">
      <w:pPr>
        <w:spacing w:after="0" w:line="360" w:lineRule="auto"/>
        <w:jc w:val="both"/>
        <w:rPr>
          <w:rFonts w:ascii="Book Antiqua" w:hAnsi="Book Antiqua" w:cs="Times New Roman"/>
          <w:sz w:val="24"/>
          <w:szCs w:val="24"/>
          <w:lang w:val="en-IN" w:eastAsia="zh-CN"/>
        </w:rPr>
      </w:pPr>
    </w:p>
    <w:p w:rsidR="00F62750" w:rsidRPr="00664F50" w:rsidRDefault="004950A5" w:rsidP="005873B9">
      <w:pPr>
        <w:tabs>
          <w:tab w:val="left" w:pos="2130"/>
        </w:tabs>
        <w:spacing w:after="0" w:line="360" w:lineRule="auto"/>
        <w:jc w:val="both"/>
        <w:rPr>
          <w:rFonts w:ascii="Book Antiqua" w:hAnsi="Book Antiqua" w:cs="Times New Roman"/>
          <w:sz w:val="24"/>
          <w:szCs w:val="24"/>
          <w:lang w:val="en-IN" w:eastAsia="zh-CN"/>
        </w:rPr>
      </w:pPr>
      <w:r w:rsidRPr="00664F50">
        <w:rPr>
          <w:rFonts w:ascii="Book Antiqua" w:eastAsia="Calibri" w:hAnsi="Book Antiqua" w:cs="Times New Roman"/>
          <w:b/>
          <w:sz w:val="24"/>
          <w:szCs w:val="24"/>
          <w:lang w:val="en-IN"/>
        </w:rPr>
        <w:t>Core tip:</w:t>
      </w:r>
      <w:r w:rsidR="005873B9" w:rsidRPr="00664F50">
        <w:rPr>
          <w:rFonts w:ascii="Book Antiqua" w:eastAsia="Calibri" w:hAnsi="Book Antiqua" w:cs="Times New Roman"/>
          <w:sz w:val="24"/>
          <w:szCs w:val="24"/>
          <w:lang w:val="en-IN"/>
        </w:rPr>
        <w:t xml:space="preserve"> </w:t>
      </w:r>
      <w:r w:rsidR="00F62750" w:rsidRPr="00664F50">
        <w:rPr>
          <w:rFonts w:ascii="Book Antiqua" w:eastAsia="Calibri" w:hAnsi="Book Antiqua" w:cs="Times New Roman"/>
          <w:sz w:val="24"/>
          <w:szCs w:val="24"/>
          <w:lang w:val="en-IN"/>
        </w:rPr>
        <w:t>The clinical relevance of defining</w:t>
      </w:r>
      <w:r w:rsidR="00A43126" w:rsidRPr="00664F50">
        <w:rPr>
          <w:rFonts w:ascii="Book Antiqua" w:eastAsia="Calibri" w:hAnsi="Book Antiqua" w:cs="Times New Roman"/>
          <w:sz w:val="24"/>
          <w:szCs w:val="24"/>
          <w:lang w:val="en-IN"/>
        </w:rPr>
        <w:t xml:space="preserve"> precise</w:t>
      </w:r>
      <w:r w:rsidR="00F62750" w:rsidRPr="00664F50">
        <w:rPr>
          <w:rFonts w:ascii="Book Antiqua" w:eastAsia="Calibri" w:hAnsi="Book Antiqua" w:cs="Times New Roman"/>
          <w:sz w:val="24"/>
          <w:szCs w:val="24"/>
          <w:lang w:val="en-IN"/>
        </w:rPr>
        <w:t xml:space="preserve"> histological grade II and III in glioma subtypes is </w:t>
      </w:r>
      <w:r w:rsidR="00A43126" w:rsidRPr="00664F50">
        <w:rPr>
          <w:rFonts w:ascii="Book Antiqua" w:eastAsia="Calibri" w:hAnsi="Book Antiqua" w:cs="Times New Roman"/>
          <w:sz w:val="24"/>
          <w:szCs w:val="24"/>
          <w:lang w:val="en-IN"/>
        </w:rPr>
        <w:t>crucial for intervention</w:t>
      </w:r>
      <w:r w:rsidR="00F62750" w:rsidRPr="00664F50">
        <w:rPr>
          <w:rFonts w:ascii="Book Antiqua" w:eastAsia="Calibri" w:hAnsi="Book Antiqua" w:cs="Times New Roman"/>
          <w:sz w:val="24"/>
          <w:szCs w:val="24"/>
          <w:lang w:val="en-IN"/>
        </w:rPr>
        <w:t xml:space="preserve">. This case report presents two new prospective markers </w:t>
      </w:r>
      <w:r w:rsidR="005873B9" w:rsidRPr="00664F50">
        <w:rPr>
          <w:rFonts w:ascii="Book Antiqua" w:eastAsia="Calibri" w:hAnsi="Book Antiqua" w:cs="Times New Roman"/>
          <w:sz w:val="24"/>
          <w:szCs w:val="24"/>
          <w:lang w:val="en-IN"/>
        </w:rPr>
        <w:t>high mobility group-A1</w:t>
      </w:r>
      <w:r w:rsidR="005873B9" w:rsidRPr="00664F50">
        <w:rPr>
          <w:rFonts w:ascii="Book Antiqua" w:hAnsi="Book Antiqua" w:cs="Times New Roman"/>
          <w:sz w:val="24"/>
          <w:szCs w:val="24"/>
          <w:lang w:val="en-IN" w:eastAsia="zh-CN"/>
        </w:rPr>
        <w:t xml:space="preserve"> </w:t>
      </w:r>
      <w:r w:rsidR="005873B9" w:rsidRPr="00664F50">
        <w:rPr>
          <w:rFonts w:ascii="Book Antiqua" w:eastAsia="Calibri" w:hAnsi="Book Antiqua" w:cs="Times New Roman"/>
          <w:sz w:val="24"/>
          <w:szCs w:val="24"/>
          <w:lang w:val="en-IN"/>
        </w:rPr>
        <w:t xml:space="preserve">and human telomerase reverse transcriptase </w:t>
      </w:r>
      <w:r w:rsidR="00F62750" w:rsidRPr="00664F50">
        <w:rPr>
          <w:rFonts w:ascii="Book Antiqua" w:eastAsia="Calibri" w:hAnsi="Book Antiqua" w:cs="Times New Roman"/>
          <w:sz w:val="24"/>
          <w:szCs w:val="24"/>
          <w:lang w:val="en-IN"/>
        </w:rPr>
        <w:t xml:space="preserve">which can </w:t>
      </w:r>
      <w:r w:rsidR="00F62750" w:rsidRPr="00664F50">
        <w:rPr>
          <w:rFonts w:ascii="Book Antiqua" w:eastAsia="Calibri" w:hAnsi="Book Antiqua" w:cs="Times New Roman"/>
          <w:sz w:val="24"/>
          <w:szCs w:val="24"/>
          <w:lang w:val="en-IN"/>
        </w:rPr>
        <w:lastRenderedPageBreak/>
        <w:t>be used to assess stemnes</w:t>
      </w:r>
      <w:r w:rsidR="00085CBE" w:rsidRPr="00664F50">
        <w:rPr>
          <w:rFonts w:ascii="Book Antiqua" w:eastAsia="Calibri" w:hAnsi="Book Antiqua" w:cs="Times New Roman"/>
          <w:sz w:val="24"/>
          <w:szCs w:val="24"/>
          <w:lang w:val="en-IN"/>
        </w:rPr>
        <w:t>s and proliferation</w:t>
      </w:r>
      <w:r w:rsidR="00A43126" w:rsidRPr="00664F50">
        <w:rPr>
          <w:rFonts w:ascii="Book Antiqua" w:eastAsia="Calibri" w:hAnsi="Book Antiqua" w:cs="Times New Roman"/>
          <w:sz w:val="24"/>
          <w:szCs w:val="24"/>
          <w:lang w:val="en-IN"/>
        </w:rPr>
        <w:t>,</w:t>
      </w:r>
      <w:r w:rsidR="00F62750" w:rsidRPr="00664F50">
        <w:rPr>
          <w:rFonts w:ascii="Book Antiqua" w:eastAsia="Calibri" w:hAnsi="Book Antiqua" w:cs="Times New Roman"/>
          <w:sz w:val="24"/>
          <w:szCs w:val="24"/>
          <w:lang w:val="en-IN"/>
        </w:rPr>
        <w:t xml:space="preserve"> with greater sensitivity and specificity</w:t>
      </w:r>
      <w:r w:rsidR="00A43126" w:rsidRPr="00664F50">
        <w:rPr>
          <w:rFonts w:ascii="Book Antiqua" w:eastAsia="Calibri" w:hAnsi="Book Antiqua" w:cs="Times New Roman"/>
          <w:sz w:val="24"/>
          <w:szCs w:val="24"/>
          <w:lang w:val="en-IN"/>
        </w:rPr>
        <w:t>,</w:t>
      </w:r>
      <w:r w:rsidR="00113679" w:rsidRPr="00664F50">
        <w:rPr>
          <w:rFonts w:ascii="Book Antiqua" w:eastAsia="Calibri" w:hAnsi="Book Antiqua" w:cs="Times New Roman"/>
          <w:sz w:val="24"/>
          <w:szCs w:val="24"/>
          <w:lang w:val="en-IN"/>
        </w:rPr>
        <w:t xml:space="preserve"> through fluorescence based </w:t>
      </w:r>
      <w:r w:rsidR="005873B9" w:rsidRPr="00664F50">
        <w:rPr>
          <w:rFonts w:ascii="Book Antiqua" w:eastAsia="Calibri" w:hAnsi="Book Antiqua" w:cs="Times New Roman"/>
          <w:bCs/>
          <w:sz w:val="24"/>
          <w:szCs w:val="24"/>
          <w:lang w:val="en-IN"/>
        </w:rPr>
        <w:t>immunohistochemistry</w:t>
      </w:r>
      <w:r w:rsidR="00F62750" w:rsidRPr="00664F50">
        <w:rPr>
          <w:rFonts w:ascii="Book Antiqua" w:eastAsia="Calibri" w:hAnsi="Book Antiqua" w:cs="Times New Roman"/>
          <w:sz w:val="24"/>
          <w:szCs w:val="24"/>
          <w:lang w:val="en-IN"/>
        </w:rPr>
        <w:t xml:space="preserve">; and demarcate malignancy grade in oligoastrocytoma. </w:t>
      </w:r>
    </w:p>
    <w:p w:rsidR="000C7433" w:rsidRPr="00664F50" w:rsidRDefault="000C7433" w:rsidP="005873B9">
      <w:pPr>
        <w:tabs>
          <w:tab w:val="left" w:pos="0"/>
          <w:tab w:val="left" w:pos="900"/>
          <w:tab w:val="left" w:pos="9270"/>
        </w:tabs>
        <w:spacing w:after="0" w:line="360" w:lineRule="auto"/>
        <w:jc w:val="both"/>
        <w:rPr>
          <w:rFonts w:ascii="Book Antiqua" w:eastAsia="Calibri" w:hAnsi="Book Antiqua" w:cs="Times New Roman"/>
          <w:sz w:val="24"/>
          <w:szCs w:val="24"/>
          <w:lang w:val="en-IN"/>
        </w:rPr>
      </w:pPr>
    </w:p>
    <w:p w:rsidR="00123B7D" w:rsidRPr="00664F50" w:rsidRDefault="00E862DE" w:rsidP="005873B9">
      <w:pPr>
        <w:tabs>
          <w:tab w:val="left" w:pos="0"/>
          <w:tab w:val="left" w:pos="900"/>
          <w:tab w:val="left" w:pos="9270"/>
        </w:tabs>
        <w:spacing w:after="0" w:line="360" w:lineRule="auto"/>
        <w:jc w:val="both"/>
        <w:rPr>
          <w:rFonts w:ascii="Book Antiqua" w:hAnsi="Book Antiqua" w:cs="Times New Roman"/>
          <w:sz w:val="24"/>
          <w:szCs w:val="24"/>
          <w:lang w:val="en-IN" w:eastAsia="zh-CN"/>
        </w:rPr>
      </w:pPr>
      <w:r w:rsidRPr="00664F50">
        <w:rPr>
          <w:rFonts w:ascii="Book Antiqua" w:eastAsia="Calibri" w:hAnsi="Book Antiqua" w:cs="Times New Roman"/>
          <w:sz w:val="24"/>
          <w:szCs w:val="24"/>
          <w:lang w:val="en-IN"/>
        </w:rPr>
        <w:t>Gandhi P,</w:t>
      </w:r>
      <w:r w:rsidR="005873B9" w:rsidRPr="00664F50">
        <w:rPr>
          <w:rFonts w:ascii="Book Antiqua" w:eastAsia="Calibri" w:hAnsi="Book Antiqua" w:cs="Times New Roman"/>
          <w:sz w:val="24"/>
          <w:szCs w:val="24"/>
          <w:lang w:val="en-IN"/>
        </w:rPr>
        <w:t xml:space="preserve"> </w:t>
      </w:r>
      <w:r w:rsidRPr="00664F50">
        <w:rPr>
          <w:rFonts w:ascii="Book Antiqua" w:eastAsia="Calibri" w:hAnsi="Book Antiqua" w:cs="Times New Roman"/>
          <w:sz w:val="24"/>
          <w:szCs w:val="24"/>
          <w:lang w:val="en-IN"/>
        </w:rPr>
        <w:t>Khare R, Niraj K, Garg N,</w:t>
      </w:r>
      <w:r w:rsidR="005873B9" w:rsidRPr="00664F50">
        <w:rPr>
          <w:rFonts w:ascii="Book Antiqua" w:eastAsia="Calibri" w:hAnsi="Book Antiqua" w:cs="Times New Roman"/>
          <w:sz w:val="24"/>
          <w:szCs w:val="24"/>
          <w:lang w:val="en-IN"/>
        </w:rPr>
        <w:t xml:space="preserve"> </w:t>
      </w:r>
      <w:r w:rsidRPr="00664F50">
        <w:rPr>
          <w:rFonts w:ascii="Book Antiqua" w:eastAsia="Calibri" w:hAnsi="Book Antiqua" w:cs="Times New Roman"/>
          <w:sz w:val="24"/>
          <w:szCs w:val="24"/>
          <w:lang w:val="en-IN"/>
        </w:rPr>
        <w:t xml:space="preserve">Sorte SK, Gulwani H. </w:t>
      </w:r>
      <w:r w:rsidR="005873B9" w:rsidRPr="00664F50">
        <w:rPr>
          <w:rFonts w:ascii="Book Antiqua" w:eastAsia="Calibri" w:hAnsi="Book Antiqua" w:cs="Times New Roman"/>
          <w:sz w:val="24"/>
          <w:szCs w:val="24"/>
          <w:lang w:val="en-IN"/>
        </w:rPr>
        <w:t>Unique case of oligoastrocytoma with recurrence and grade progression: Exhibiting differential expression of high mobility group-A1 and human telomerase reverse transcriptase</w:t>
      </w:r>
      <w:r w:rsidR="005873B9" w:rsidRPr="00664F50">
        <w:rPr>
          <w:rFonts w:ascii="Book Antiqua" w:hAnsi="Book Antiqua" w:cs="Times New Roman"/>
          <w:sz w:val="24"/>
          <w:szCs w:val="24"/>
          <w:lang w:val="en-IN" w:eastAsia="zh-CN"/>
        </w:rPr>
        <w:t xml:space="preserve">. </w:t>
      </w:r>
      <w:r w:rsidR="005873B9" w:rsidRPr="00664F50">
        <w:rPr>
          <w:rFonts w:ascii="Book Antiqua" w:hAnsi="Book Antiqua"/>
          <w:i/>
          <w:iCs/>
          <w:sz w:val="24"/>
          <w:szCs w:val="24"/>
        </w:rPr>
        <w:t xml:space="preserve">World J </w:t>
      </w:r>
      <w:proofErr w:type="spellStart"/>
      <w:r w:rsidR="005873B9" w:rsidRPr="00664F50">
        <w:rPr>
          <w:rFonts w:ascii="Book Antiqua" w:hAnsi="Book Antiqua"/>
          <w:i/>
          <w:iCs/>
          <w:sz w:val="24"/>
          <w:szCs w:val="24"/>
        </w:rPr>
        <w:t>Clin</w:t>
      </w:r>
      <w:proofErr w:type="spellEnd"/>
      <w:r w:rsidR="005873B9" w:rsidRPr="00664F50">
        <w:rPr>
          <w:rFonts w:ascii="Book Antiqua" w:hAnsi="Book Antiqua"/>
          <w:i/>
          <w:iCs/>
          <w:sz w:val="24"/>
          <w:szCs w:val="24"/>
        </w:rPr>
        <w:t xml:space="preserve"> Cases</w:t>
      </w:r>
      <w:r w:rsidR="005873B9" w:rsidRPr="00664F50">
        <w:rPr>
          <w:rFonts w:ascii="Book Antiqua" w:hAnsi="Book Antiqua"/>
          <w:i/>
          <w:iCs/>
          <w:sz w:val="24"/>
          <w:szCs w:val="24"/>
          <w:lang w:eastAsia="zh-CN"/>
        </w:rPr>
        <w:t xml:space="preserve"> </w:t>
      </w:r>
      <w:r w:rsidR="005873B9" w:rsidRPr="00664F50">
        <w:rPr>
          <w:rFonts w:ascii="Book Antiqua" w:hAnsi="Book Antiqua"/>
          <w:iCs/>
          <w:sz w:val="24"/>
          <w:szCs w:val="24"/>
          <w:lang w:eastAsia="zh-CN"/>
        </w:rPr>
        <w:t xml:space="preserve">2016; </w:t>
      </w:r>
      <w:proofErr w:type="gramStart"/>
      <w:r w:rsidR="005873B9" w:rsidRPr="00664F50">
        <w:rPr>
          <w:rFonts w:ascii="Book Antiqua" w:hAnsi="Book Antiqua"/>
          <w:iCs/>
          <w:sz w:val="24"/>
          <w:szCs w:val="24"/>
          <w:lang w:eastAsia="zh-CN"/>
        </w:rPr>
        <w:t>In</w:t>
      </w:r>
      <w:proofErr w:type="gramEnd"/>
      <w:r w:rsidR="005873B9" w:rsidRPr="00664F50">
        <w:rPr>
          <w:rFonts w:ascii="Book Antiqua" w:hAnsi="Book Antiqua"/>
          <w:iCs/>
          <w:sz w:val="24"/>
          <w:szCs w:val="24"/>
          <w:lang w:eastAsia="zh-CN"/>
        </w:rPr>
        <w:t xml:space="preserve"> press</w:t>
      </w:r>
    </w:p>
    <w:p w:rsidR="00123B7D" w:rsidRPr="00664F50" w:rsidRDefault="00123B7D" w:rsidP="005873B9">
      <w:pPr>
        <w:spacing w:after="0" w:line="360" w:lineRule="auto"/>
        <w:jc w:val="both"/>
        <w:rPr>
          <w:rFonts w:ascii="Book Antiqua" w:eastAsia="Calibri" w:hAnsi="Book Antiqua" w:cs="Times New Roman"/>
          <w:b/>
          <w:sz w:val="24"/>
          <w:szCs w:val="24"/>
          <w:lang w:val="en-IN"/>
        </w:rPr>
      </w:pPr>
    </w:p>
    <w:p w:rsidR="005873B9" w:rsidRPr="00664F50" w:rsidRDefault="005873B9" w:rsidP="005873B9">
      <w:pPr>
        <w:spacing w:after="0" w:line="360" w:lineRule="auto"/>
        <w:jc w:val="both"/>
        <w:rPr>
          <w:rFonts w:ascii="Book Antiqua" w:eastAsia="Calibri" w:hAnsi="Book Antiqua" w:cs="Times New Roman"/>
          <w:b/>
          <w:sz w:val="24"/>
          <w:szCs w:val="24"/>
          <w:lang w:val="en-IN"/>
        </w:rPr>
      </w:pPr>
      <w:r w:rsidRPr="00664F50">
        <w:rPr>
          <w:rFonts w:ascii="Book Antiqua" w:eastAsia="Calibri" w:hAnsi="Book Antiqua" w:cs="Times New Roman"/>
          <w:b/>
          <w:sz w:val="24"/>
          <w:szCs w:val="24"/>
          <w:lang w:val="en-IN"/>
        </w:rPr>
        <w:br w:type="page"/>
      </w:r>
    </w:p>
    <w:p w:rsidR="00E250AA" w:rsidRPr="00664F50" w:rsidRDefault="005873B9" w:rsidP="005873B9">
      <w:pPr>
        <w:spacing w:after="0" w:line="360" w:lineRule="auto"/>
        <w:jc w:val="both"/>
        <w:rPr>
          <w:rFonts w:ascii="Book Antiqua" w:hAnsi="Book Antiqua" w:cs="Times New Roman"/>
          <w:b/>
          <w:sz w:val="24"/>
          <w:szCs w:val="24"/>
          <w:lang w:val="en-IN" w:eastAsia="zh-CN"/>
        </w:rPr>
      </w:pPr>
      <w:r w:rsidRPr="00664F50">
        <w:rPr>
          <w:rFonts w:ascii="Book Antiqua" w:eastAsia="Calibri" w:hAnsi="Book Antiqua" w:cs="Times New Roman"/>
          <w:b/>
          <w:sz w:val="24"/>
          <w:szCs w:val="24"/>
          <w:lang w:val="en-IN"/>
        </w:rPr>
        <w:lastRenderedPageBreak/>
        <w:t>INTRODUCTION</w:t>
      </w:r>
    </w:p>
    <w:p w:rsidR="00E250AA" w:rsidRPr="00664F50" w:rsidRDefault="00E250AA" w:rsidP="005873B9">
      <w:pPr>
        <w:spacing w:after="0" w:line="360" w:lineRule="auto"/>
        <w:jc w:val="both"/>
        <w:rPr>
          <w:rFonts w:ascii="Book Antiqua" w:eastAsia="Calibri" w:hAnsi="Book Antiqua" w:cs="Times New Roman"/>
          <w:sz w:val="24"/>
          <w:szCs w:val="24"/>
          <w:lang w:val="en-IN"/>
        </w:rPr>
      </w:pPr>
      <w:r w:rsidRPr="00664F50">
        <w:rPr>
          <w:rFonts w:ascii="Book Antiqua" w:eastAsia="Calibri" w:hAnsi="Book Antiqua" w:cs="Times New Roman"/>
          <w:sz w:val="24"/>
          <w:szCs w:val="24"/>
          <w:lang w:val="en-IN"/>
        </w:rPr>
        <w:t>Mixed gliomas, primarily oligoastrocytomas (OA) account for about 5</w:t>
      </w:r>
      <w:r w:rsidR="005873B9" w:rsidRPr="00664F50">
        <w:rPr>
          <w:rFonts w:ascii="Book Antiqua" w:hAnsi="Book Antiqua" w:cs="Times New Roman" w:hint="eastAsia"/>
          <w:sz w:val="24"/>
          <w:szCs w:val="24"/>
          <w:lang w:val="en-IN" w:eastAsia="zh-CN"/>
        </w:rPr>
        <w:t>%-</w:t>
      </w:r>
      <w:r w:rsidRPr="00664F50">
        <w:rPr>
          <w:rFonts w:ascii="Book Antiqua" w:eastAsia="Calibri" w:hAnsi="Book Antiqua" w:cs="Times New Roman"/>
          <w:sz w:val="24"/>
          <w:szCs w:val="24"/>
          <w:lang w:val="en-IN"/>
        </w:rPr>
        <w:t>10% of all gliomas</w:t>
      </w:r>
      <w:r w:rsidRPr="00664F50">
        <w:rPr>
          <w:rFonts w:ascii="Book Antiqua" w:eastAsia="Calibri" w:hAnsi="Book Antiqua" w:cs="Times New Roman"/>
          <w:sz w:val="24"/>
          <w:szCs w:val="24"/>
          <w:vertAlign w:val="superscript"/>
          <w:lang w:val="en-IN"/>
        </w:rPr>
        <w:t>[1]</w:t>
      </w:r>
      <w:r w:rsidRPr="00664F50">
        <w:rPr>
          <w:rFonts w:ascii="Book Antiqua" w:eastAsia="Calibri" w:hAnsi="Book Antiqua" w:cs="Times New Roman"/>
          <w:sz w:val="24"/>
          <w:szCs w:val="24"/>
          <w:lang w:val="en-IN"/>
        </w:rPr>
        <w:t xml:space="preserve">, are an aggressive type and their usual fate is to recur. Criteria for </w:t>
      </w:r>
      <w:r w:rsidR="005347A3" w:rsidRPr="00664F50">
        <w:rPr>
          <w:rFonts w:ascii="Book Antiqua" w:eastAsia="Calibri" w:hAnsi="Book Antiqua" w:cs="Times New Roman"/>
          <w:sz w:val="24"/>
          <w:szCs w:val="24"/>
          <w:lang w:val="en-IN"/>
        </w:rPr>
        <w:t>the reappearance</w:t>
      </w:r>
      <w:r w:rsidRPr="00664F50">
        <w:rPr>
          <w:rFonts w:ascii="Book Antiqua" w:eastAsia="Calibri" w:hAnsi="Book Antiqua" w:cs="Times New Roman"/>
          <w:sz w:val="24"/>
          <w:szCs w:val="24"/>
          <w:lang w:val="en-IN"/>
        </w:rPr>
        <w:t xml:space="preserve"> of </w:t>
      </w:r>
      <w:r w:rsidR="005347A3" w:rsidRPr="00664F50">
        <w:rPr>
          <w:rFonts w:ascii="Book Antiqua" w:eastAsia="Calibri" w:hAnsi="Book Antiqua" w:cs="Times New Roman"/>
          <w:sz w:val="24"/>
          <w:szCs w:val="24"/>
          <w:lang w:val="en-IN"/>
        </w:rPr>
        <w:t>tumors</w:t>
      </w:r>
      <w:r w:rsidRPr="00664F50">
        <w:rPr>
          <w:rFonts w:ascii="Book Antiqua" w:eastAsia="Calibri" w:hAnsi="Book Antiqua" w:cs="Times New Roman"/>
          <w:sz w:val="24"/>
          <w:szCs w:val="24"/>
          <w:lang w:val="en-IN"/>
        </w:rPr>
        <w:t xml:space="preserve"> include radiological features like tumor location, extent of surgical </w:t>
      </w:r>
      <w:r w:rsidR="005C6CF4" w:rsidRPr="00664F50">
        <w:rPr>
          <w:rFonts w:ascii="Book Antiqua" w:eastAsia="Calibri" w:hAnsi="Book Antiqua" w:cs="Times New Roman"/>
          <w:sz w:val="24"/>
          <w:szCs w:val="24"/>
          <w:lang w:val="en-IN"/>
        </w:rPr>
        <w:t>resection</w:t>
      </w:r>
      <w:r w:rsidR="005347A3" w:rsidRPr="00664F50">
        <w:rPr>
          <w:rFonts w:ascii="Book Antiqua" w:eastAsia="Calibri" w:hAnsi="Book Antiqua" w:cs="Times New Roman"/>
          <w:sz w:val="24"/>
          <w:szCs w:val="24"/>
          <w:vertAlign w:val="superscript"/>
          <w:lang w:val="en-IN"/>
        </w:rPr>
        <w:t>[</w:t>
      </w:r>
      <w:r w:rsidRPr="00664F50">
        <w:rPr>
          <w:rFonts w:ascii="Book Antiqua" w:eastAsia="Calibri" w:hAnsi="Book Antiqua" w:cs="Times New Roman"/>
          <w:sz w:val="24"/>
          <w:szCs w:val="24"/>
          <w:vertAlign w:val="superscript"/>
          <w:lang w:val="en-IN"/>
        </w:rPr>
        <w:t>2]</w:t>
      </w:r>
      <w:r w:rsidRPr="00664F50">
        <w:rPr>
          <w:rFonts w:ascii="Book Antiqua" w:eastAsia="Calibri" w:hAnsi="Book Antiqua" w:cs="Times New Roman"/>
          <w:sz w:val="24"/>
          <w:szCs w:val="24"/>
          <w:lang w:val="en-IN"/>
        </w:rPr>
        <w:t xml:space="preserve"> and proliferation indices</w:t>
      </w:r>
      <w:r w:rsidR="005347A3" w:rsidRPr="00664F50">
        <w:rPr>
          <w:rFonts w:ascii="Book Antiqua" w:eastAsia="Calibri" w:hAnsi="Book Antiqua" w:cs="Times New Roman"/>
          <w:sz w:val="24"/>
          <w:szCs w:val="24"/>
          <w:vertAlign w:val="superscript"/>
          <w:lang w:val="en-IN"/>
        </w:rPr>
        <w:t>[</w:t>
      </w:r>
      <w:r w:rsidRPr="00664F50">
        <w:rPr>
          <w:rFonts w:ascii="Book Antiqua" w:eastAsia="Calibri" w:hAnsi="Book Antiqua" w:cs="Times New Roman"/>
          <w:sz w:val="24"/>
          <w:szCs w:val="24"/>
          <w:vertAlign w:val="superscript"/>
          <w:lang w:val="en-IN"/>
        </w:rPr>
        <w:t>3]</w:t>
      </w:r>
      <w:r w:rsidRPr="00664F50">
        <w:rPr>
          <w:rFonts w:ascii="Book Antiqua" w:eastAsia="Calibri" w:hAnsi="Book Antiqua" w:cs="Times New Roman"/>
          <w:sz w:val="24"/>
          <w:szCs w:val="24"/>
          <w:lang w:val="en-IN"/>
        </w:rPr>
        <w:t xml:space="preserve"> with median survival being 3 to &gt; 10 years in oligoastrocytoma</w:t>
      </w:r>
      <w:r w:rsidR="005347A3" w:rsidRPr="00664F50">
        <w:rPr>
          <w:rFonts w:ascii="Book Antiqua" w:eastAsia="Calibri" w:hAnsi="Book Antiqua" w:cs="Times New Roman"/>
          <w:sz w:val="24"/>
          <w:szCs w:val="24"/>
          <w:vertAlign w:val="superscript"/>
          <w:lang w:val="en-IN"/>
        </w:rPr>
        <w:t>[</w:t>
      </w:r>
      <w:r w:rsidRPr="00664F50">
        <w:rPr>
          <w:rFonts w:ascii="Book Antiqua" w:eastAsia="Calibri" w:hAnsi="Book Antiqua" w:cs="Times New Roman"/>
          <w:sz w:val="24"/>
          <w:szCs w:val="24"/>
          <w:vertAlign w:val="superscript"/>
          <w:lang w:val="en-IN"/>
        </w:rPr>
        <w:t>4]</w:t>
      </w:r>
      <w:r w:rsidRPr="00664F50">
        <w:rPr>
          <w:rFonts w:ascii="Book Antiqua" w:eastAsia="Calibri" w:hAnsi="Book Antiqua" w:cs="Times New Roman"/>
          <w:sz w:val="24"/>
          <w:szCs w:val="24"/>
          <w:lang w:val="en-IN"/>
        </w:rPr>
        <w:t>.</w:t>
      </w:r>
    </w:p>
    <w:p w:rsidR="00E250AA" w:rsidRPr="00664F50" w:rsidRDefault="00E250AA" w:rsidP="005873B9">
      <w:pPr>
        <w:spacing w:after="0" w:line="360" w:lineRule="auto"/>
        <w:ind w:firstLineChars="100" w:firstLine="240"/>
        <w:jc w:val="both"/>
        <w:rPr>
          <w:rFonts w:ascii="Book Antiqua" w:eastAsia="Calibri" w:hAnsi="Book Antiqua" w:cs="Times New Roman"/>
          <w:sz w:val="24"/>
          <w:szCs w:val="24"/>
          <w:lang w:val="en-IN"/>
        </w:rPr>
      </w:pPr>
      <w:r w:rsidRPr="00664F50">
        <w:rPr>
          <w:rFonts w:ascii="Book Antiqua" w:eastAsia="Calibri" w:hAnsi="Book Antiqua" w:cs="Times New Roman"/>
          <w:sz w:val="24"/>
          <w:szCs w:val="24"/>
          <w:lang w:val="en-IN"/>
        </w:rPr>
        <w:t>Ki-67 and CD133 are taken as standard tissue based molecular markers in clinical set- up, for proliferation index and cancer stemness, respectively. However, Skjulsvik</w:t>
      </w:r>
      <w:r w:rsidR="00FE07CF" w:rsidRPr="00664F50">
        <w:rPr>
          <w:rFonts w:ascii="Book Antiqua" w:eastAsia="Calibri" w:hAnsi="Book Antiqua" w:cs="Times New Roman"/>
          <w:sz w:val="24"/>
          <w:szCs w:val="24"/>
          <w:lang w:val="en-IN"/>
        </w:rPr>
        <w:t xml:space="preserve"> </w:t>
      </w:r>
      <w:r w:rsidRPr="00664F50">
        <w:rPr>
          <w:rFonts w:ascii="Book Antiqua" w:eastAsia="Calibri" w:hAnsi="Book Antiqua" w:cs="Times New Roman"/>
          <w:i/>
          <w:sz w:val="24"/>
          <w:szCs w:val="24"/>
          <w:lang w:val="en-IN"/>
        </w:rPr>
        <w:t>et al</w:t>
      </w:r>
      <w:r w:rsidR="005347A3" w:rsidRPr="00664F50">
        <w:rPr>
          <w:rFonts w:ascii="Book Antiqua" w:eastAsia="Calibri" w:hAnsi="Book Antiqua" w:cs="Times New Roman"/>
          <w:sz w:val="24"/>
          <w:szCs w:val="24"/>
          <w:vertAlign w:val="superscript"/>
          <w:lang w:val="en-IN"/>
        </w:rPr>
        <w:t>[</w:t>
      </w:r>
      <w:r w:rsidR="00FE07CF" w:rsidRPr="00664F50">
        <w:rPr>
          <w:rFonts w:ascii="Book Antiqua" w:eastAsia="Calibri" w:hAnsi="Book Antiqua" w:cs="Times New Roman"/>
          <w:sz w:val="24"/>
          <w:szCs w:val="24"/>
          <w:vertAlign w:val="superscript"/>
          <w:lang w:val="en-IN"/>
        </w:rPr>
        <w:t>5]</w:t>
      </w:r>
      <w:r w:rsidR="00FE07CF" w:rsidRPr="00664F50">
        <w:rPr>
          <w:rFonts w:ascii="Book Antiqua" w:eastAsia="Calibri" w:hAnsi="Book Antiqua" w:cs="Times New Roman"/>
          <w:sz w:val="24"/>
          <w:szCs w:val="24"/>
          <w:lang w:val="en-IN"/>
        </w:rPr>
        <w:t>,</w:t>
      </w:r>
      <w:r w:rsidR="00FE07CF" w:rsidRPr="00664F50">
        <w:rPr>
          <w:rFonts w:ascii="Book Antiqua" w:eastAsia="Calibri" w:hAnsi="Book Antiqua" w:cs="Times New Roman"/>
          <w:i/>
          <w:sz w:val="24"/>
          <w:szCs w:val="24"/>
          <w:lang w:val="en-IN"/>
        </w:rPr>
        <w:t xml:space="preserve"> </w:t>
      </w:r>
      <w:r w:rsidRPr="00664F50">
        <w:rPr>
          <w:rFonts w:ascii="Book Antiqua" w:eastAsia="Calibri" w:hAnsi="Book Antiqua" w:cs="Times New Roman"/>
          <w:sz w:val="24"/>
          <w:szCs w:val="24"/>
          <w:lang w:val="en-IN"/>
        </w:rPr>
        <w:t xml:space="preserve">stated that although Ki-67/MIB-1 proliferation </w:t>
      </w:r>
      <w:r w:rsidR="005347A3" w:rsidRPr="00664F50">
        <w:rPr>
          <w:rFonts w:ascii="Book Antiqua" w:eastAsia="Calibri" w:hAnsi="Book Antiqua" w:cs="Times New Roman"/>
          <w:sz w:val="24"/>
          <w:szCs w:val="24"/>
          <w:lang w:val="en-IN"/>
        </w:rPr>
        <w:t>indices</w:t>
      </w:r>
      <w:r w:rsidRPr="00664F50">
        <w:rPr>
          <w:rFonts w:ascii="Book Antiqua" w:eastAsia="Calibri" w:hAnsi="Book Antiqua" w:cs="Times New Roman"/>
          <w:sz w:val="24"/>
          <w:szCs w:val="24"/>
          <w:lang w:val="en-IN"/>
        </w:rPr>
        <w:t xml:space="preserve"> </w:t>
      </w:r>
      <w:r w:rsidR="003B3C11" w:rsidRPr="00664F50">
        <w:rPr>
          <w:rFonts w:ascii="Book Antiqua" w:eastAsia="Calibri" w:hAnsi="Book Antiqua" w:cs="Times New Roman"/>
          <w:sz w:val="24"/>
          <w:szCs w:val="24"/>
          <w:lang w:val="en-IN"/>
        </w:rPr>
        <w:t>correlate</w:t>
      </w:r>
      <w:r w:rsidRPr="00664F50">
        <w:rPr>
          <w:rFonts w:ascii="Book Antiqua" w:eastAsia="Calibri" w:hAnsi="Book Antiqua" w:cs="Times New Roman"/>
          <w:sz w:val="24"/>
          <w:szCs w:val="24"/>
          <w:lang w:val="en-IN"/>
        </w:rPr>
        <w:t xml:space="preserve"> well with histological malignancy grade in all glioma subtypes, a considerable overlap is observed between the</w:t>
      </w:r>
      <w:r w:rsidR="00555DCF" w:rsidRPr="00664F50">
        <w:rPr>
          <w:rFonts w:ascii="Book Antiqua" w:eastAsia="Calibri" w:hAnsi="Book Antiqua" w:cs="Times New Roman"/>
          <w:sz w:val="24"/>
          <w:szCs w:val="24"/>
          <w:lang w:val="en-IN"/>
        </w:rPr>
        <w:t>se subtypes</w:t>
      </w:r>
      <w:r w:rsidR="00FE07CF" w:rsidRPr="00664F50">
        <w:rPr>
          <w:rFonts w:ascii="Book Antiqua" w:eastAsia="Calibri" w:hAnsi="Book Antiqua" w:cs="Times New Roman"/>
          <w:sz w:val="24"/>
          <w:szCs w:val="24"/>
          <w:lang w:val="en-IN"/>
        </w:rPr>
        <w:t>.</w:t>
      </w:r>
      <w:r w:rsidRPr="00664F50">
        <w:rPr>
          <w:rFonts w:ascii="Book Antiqua" w:eastAsia="Calibri" w:hAnsi="Book Antiqua" w:cs="Times New Roman"/>
          <w:sz w:val="24"/>
          <w:szCs w:val="24"/>
          <w:lang w:val="en-IN"/>
        </w:rPr>
        <w:t xml:space="preserve"> Consequently, Ki-67/MIB-1 immunostaining alone is not sufficient to</w:t>
      </w:r>
      <w:r w:rsidR="00606E96" w:rsidRPr="00664F50">
        <w:rPr>
          <w:rFonts w:ascii="Book Antiqua" w:eastAsia="Calibri" w:hAnsi="Book Antiqua" w:cs="Times New Roman"/>
          <w:sz w:val="24"/>
          <w:szCs w:val="24"/>
          <w:lang w:val="en-IN"/>
        </w:rPr>
        <w:t xml:space="preserve"> adequately determine the grade accurately</w:t>
      </w:r>
      <w:r w:rsidRPr="00664F50">
        <w:rPr>
          <w:rFonts w:ascii="Book Antiqua" w:eastAsia="Calibri" w:hAnsi="Book Antiqua" w:cs="Times New Roman"/>
          <w:sz w:val="24"/>
          <w:szCs w:val="24"/>
          <w:lang w:val="en-IN"/>
        </w:rPr>
        <w:t>. Similarly, CD133 is considered as a putative marker for stem cells</w:t>
      </w:r>
      <w:r w:rsidR="005347A3" w:rsidRPr="00664F50">
        <w:rPr>
          <w:rFonts w:ascii="Book Antiqua" w:eastAsia="Calibri" w:hAnsi="Book Antiqua" w:cs="Times New Roman"/>
          <w:sz w:val="24"/>
          <w:szCs w:val="24"/>
          <w:lang w:val="en-IN"/>
        </w:rPr>
        <w:t>,</w:t>
      </w:r>
      <w:r w:rsidRPr="00664F50">
        <w:rPr>
          <w:rFonts w:ascii="Book Antiqua" w:eastAsia="Calibri" w:hAnsi="Book Antiqua" w:cs="Times New Roman"/>
          <w:sz w:val="24"/>
          <w:szCs w:val="24"/>
          <w:lang w:val="en-IN"/>
        </w:rPr>
        <w:t xml:space="preserve"> but</w:t>
      </w:r>
      <w:r w:rsidR="00555DCF" w:rsidRPr="00664F50">
        <w:rPr>
          <w:rFonts w:ascii="Book Antiqua" w:eastAsia="Calibri" w:hAnsi="Book Antiqua" w:cs="Times New Roman"/>
          <w:sz w:val="24"/>
          <w:szCs w:val="24"/>
          <w:lang w:val="en-IN"/>
        </w:rPr>
        <w:t xml:space="preserve"> </w:t>
      </w:r>
      <w:r w:rsidRPr="00664F50">
        <w:rPr>
          <w:rFonts w:ascii="Book Antiqua" w:eastAsia="Calibri" w:hAnsi="Book Antiqua" w:cs="Times New Roman"/>
          <w:sz w:val="24"/>
          <w:szCs w:val="24"/>
          <w:lang w:val="en-IN"/>
        </w:rPr>
        <w:t>because of varying expression in mixed gliomas, it needs to be interpreted with caution</w:t>
      </w:r>
      <w:r w:rsidRPr="00664F50">
        <w:rPr>
          <w:rFonts w:ascii="Book Antiqua" w:eastAsia="Calibri" w:hAnsi="Book Antiqua" w:cs="Times New Roman"/>
          <w:sz w:val="24"/>
          <w:szCs w:val="24"/>
          <w:vertAlign w:val="superscript"/>
          <w:lang w:val="en-IN"/>
        </w:rPr>
        <w:t>[6]</w:t>
      </w:r>
      <w:r w:rsidRPr="00664F50">
        <w:rPr>
          <w:rFonts w:ascii="Book Antiqua" w:eastAsia="Calibri" w:hAnsi="Book Antiqua" w:cs="Times New Roman"/>
          <w:sz w:val="24"/>
          <w:szCs w:val="24"/>
          <w:lang w:val="en-IN"/>
        </w:rPr>
        <w:t>. This scenario necessitates identification of new molecular markers of clinical relevance, which can help delineate grade progression as well as recurrence related to stemness in glial tumor sub-types.</w:t>
      </w:r>
    </w:p>
    <w:p w:rsidR="00E250AA" w:rsidRPr="00664F50" w:rsidRDefault="001176C3" w:rsidP="005873B9">
      <w:pPr>
        <w:spacing w:after="0" w:line="360" w:lineRule="auto"/>
        <w:ind w:firstLineChars="100" w:firstLine="240"/>
        <w:jc w:val="both"/>
        <w:rPr>
          <w:rFonts w:ascii="Book Antiqua" w:eastAsia="Calibri" w:hAnsi="Book Antiqua" w:cs="Times New Roman"/>
          <w:sz w:val="24"/>
          <w:szCs w:val="24"/>
          <w:lang w:val="en-IN"/>
        </w:rPr>
      </w:pPr>
      <w:r w:rsidRPr="00664F50">
        <w:rPr>
          <w:rFonts w:ascii="Book Antiqua" w:eastAsia="Calibri" w:hAnsi="Book Antiqua" w:cs="Times New Roman"/>
          <w:i/>
          <w:sz w:val="24"/>
          <w:szCs w:val="24"/>
          <w:lang w:val="en-IN"/>
        </w:rPr>
        <w:t>I</w:t>
      </w:r>
      <w:r w:rsidR="00E250AA" w:rsidRPr="00664F50">
        <w:rPr>
          <w:rFonts w:ascii="Book Antiqua" w:eastAsia="Calibri" w:hAnsi="Book Antiqua" w:cs="Times New Roman"/>
          <w:i/>
          <w:sz w:val="24"/>
          <w:szCs w:val="24"/>
          <w:lang w:val="en-IN"/>
        </w:rPr>
        <w:t>n</w:t>
      </w:r>
      <w:r w:rsidR="000E1083" w:rsidRPr="00664F50">
        <w:rPr>
          <w:rFonts w:ascii="Book Antiqua" w:eastAsia="Calibri" w:hAnsi="Book Antiqua" w:cs="Times New Roman"/>
          <w:i/>
          <w:sz w:val="24"/>
          <w:szCs w:val="24"/>
          <w:lang w:val="en-IN"/>
        </w:rPr>
        <w:t xml:space="preserve"> </w:t>
      </w:r>
      <w:r w:rsidR="00E250AA" w:rsidRPr="00664F50">
        <w:rPr>
          <w:rFonts w:ascii="Book Antiqua" w:eastAsia="Calibri" w:hAnsi="Book Antiqua" w:cs="Times New Roman"/>
          <w:i/>
          <w:sz w:val="24"/>
          <w:szCs w:val="24"/>
          <w:lang w:val="en-IN"/>
        </w:rPr>
        <w:t>situ</w:t>
      </w:r>
      <w:r w:rsidR="00E250AA" w:rsidRPr="00664F50">
        <w:rPr>
          <w:rFonts w:ascii="Book Antiqua" w:eastAsia="Calibri" w:hAnsi="Book Antiqua" w:cs="Times New Roman"/>
          <w:sz w:val="24"/>
          <w:szCs w:val="24"/>
          <w:lang w:val="en-IN"/>
        </w:rPr>
        <w:t xml:space="preserve"> hybridization</w:t>
      </w:r>
      <w:r w:rsidRPr="00664F50">
        <w:rPr>
          <w:rFonts w:ascii="Book Antiqua" w:eastAsia="Calibri" w:hAnsi="Book Antiqua" w:cs="Times New Roman"/>
          <w:sz w:val="24"/>
          <w:szCs w:val="24"/>
          <w:lang w:val="en-IN"/>
        </w:rPr>
        <w:t xml:space="preserve"> based study, sugg</w:t>
      </w:r>
      <w:r w:rsidR="00606E96" w:rsidRPr="00664F50">
        <w:rPr>
          <w:rFonts w:ascii="Book Antiqua" w:eastAsia="Calibri" w:hAnsi="Book Antiqua" w:cs="Times New Roman"/>
          <w:sz w:val="24"/>
          <w:szCs w:val="24"/>
          <w:lang w:val="en-IN"/>
        </w:rPr>
        <w:t xml:space="preserve">ested </w:t>
      </w:r>
      <w:r w:rsidR="005347A3" w:rsidRPr="00664F50">
        <w:rPr>
          <w:rFonts w:ascii="Book Antiqua" w:eastAsia="Calibri" w:hAnsi="Book Antiqua" w:cs="Times New Roman"/>
          <w:sz w:val="24"/>
          <w:szCs w:val="24"/>
          <w:lang w:val="en-IN"/>
        </w:rPr>
        <w:t>a correlation</w:t>
      </w:r>
      <w:r w:rsidR="00606E96" w:rsidRPr="00664F50">
        <w:rPr>
          <w:rFonts w:ascii="Book Antiqua" w:eastAsia="Calibri" w:hAnsi="Book Antiqua" w:cs="Times New Roman"/>
          <w:sz w:val="24"/>
          <w:szCs w:val="24"/>
          <w:lang w:val="en-IN"/>
        </w:rPr>
        <w:t xml:space="preserve"> of </w:t>
      </w:r>
      <w:r w:rsidR="00664F50" w:rsidRPr="00664F50">
        <w:rPr>
          <w:rFonts w:ascii="Book Antiqua" w:eastAsia="Calibri" w:hAnsi="Book Antiqua" w:cs="Times New Roman"/>
          <w:sz w:val="24"/>
          <w:szCs w:val="24"/>
          <w:lang w:val="en-IN"/>
        </w:rPr>
        <w:t>human telomerase reverse transcriptase (hTERT)</w:t>
      </w:r>
      <w:r w:rsidR="00555DCF" w:rsidRPr="00664F50">
        <w:rPr>
          <w:rFonts w:ascii="Book Antiqua" w:eastAsia="Calibri" w:hAnsi="Book Antiqua" w:cs="Times New Roman"/>
          <w:sz w:val="24"/>
          <w:szCs w:val="24"/>
          <w:lang w:val="en-IN"/>
        </w:rPr>
        <w:t xml:space="preserve"> </w:t>
      </w:r>
      <w:r w:rsidR="00606E96" w:rsidRPr="00664F50">
        <w:rPr>
          <w:rFonts w:ascii="Book Antiqua" w:eastAsia="Calibri" w:hAnsi="Book Antiqua" w:cs="Times New Roman"/>
          <w:sz w:val="24"/>
          <w:szCs w:val="24"/>
          <w:lang w:val="en-IN"/>
        </w:rPr>
        <w:t>expression</w:t>
      </w:r>
      <w:r w:rsidR="00E250AA" w:rsidRPr="00664F50">
        <w:rPr>
          <w:rFonts w:ascii="Book Antiqua" w:eastAsia="Calibri" w:hAnsi="Book Antiqua" w:cs="Times New Roman"/>
          <w:sz w:val="24"/>
          <w:szCs w:val="24"/>
          <w:lang w:val="en-IN"/>
        </w:rPr>
        <w:t xml:space="preserve"> with malignant transformation of gliacytes and degree of malignancy</w:t>
      </w:r>
      <w:r w:rsidR="005347A3" w:rsidRPr="00664F50">
        <w:rPr>
          <w:rFonts w:ascii="Book Antiqua" w:eastAsia="Calibri" w:hAnsi="Book Antiqua" w:cs="Times New Roman"/>
          <w:sz w:val="24"/>
          <w:szCs w:val="24"/>
          <w:vertAlign w:val="superscript"/>
          <w:lang w:val="en-IN"/>
        </w:rPr>
        <w:t>[</w:t>
      </w:r>
      <w:r w:rsidR="00E250AA" w:rsidRPr="00664F50">
        <w:rPr>
          <w:rFonts w:ascii="Book Antiqua" w:eastAsia="Calibri" w:hAnsi="Book Antiqua" w:cs="Times New Roman"/>
          <w:sz w:val="24"/>
          <w:szCs w:val="24"/>
          <w:vertAlign w:val="superscript"/>
          <w:lang w:val="en-IN"/>
        </w:rPr>
        <w:t>7]</w:t>
      </w:r>
      <w:r w:rsidR="00E250AA" w:rsidRPr="00664F50">
        <w:rPr>
          <w:rFonts w:ascii="Book Antiqua" w:eastAsia="Calibri" w:hAnsi="Book Antiqua" w:cs="Times New Roman"/>
          <w:sz w:val="24"/>
          <w:szCs w:val="24"/>
          <w:lang w:val="en-IN"/>
        </w:rPr>
        <w:t xml:space="preserve">. Similarly, expression of </w:t>
      </w:r>
      <w:r w:rsidR="00664F50" w:rsidRPr="00664F50">
        <w:rPr>
          <w:rFonts w:ascii="Book Antiqua" w:eastAsia="Calibri" w:hAnsi="Book Antiqua" w:cs="Times New Roman"/>
          <w:sz w:val="24"/>
          <w:szCs w:val="24"/>
          <w:lang w:val="en-IN"/>
        </w:rPr>
        <w:t>high mobility group-A1 (HMGA1)</w:t>
      </w:r>
      <w:r w:rsidR="00E250AA" w:rsidRPr="00664F50">
        <w:rPr>
          <w:rFonts w:ascii="Book Antiqua" w:eastAsia="Calibri" w:hAnsi="Book Antiqua" w:cs="Times New Roman"/>
          <w:sz w:val="24"/>
          <w:szCs w:val="24"/>
          <w:lang w:val="en-IN"/>
        </w:rPr>
        <w:t xml:space="preserve"> protein, an architectura</w:t>
      </w:r>
      <w:r w:rsidR="00A2072A" w:rsidRPr="00664F50">
        <w:rPr>
          <w:rFonts w:ascii="Book Antiqua" w:eastAsia="Calibri" w:hAnsi="Book Antiqua" w:cs="Times New Roman"/>
          <w:sz w:val="24"/>
          <w:szCs w:val="24"/>
          <w:lang w:val="en-IN"/>
        </w:rPr>
        <w:t>l transcription factor, has been shown</w:t>
      </w:r>
      <w:r w:rsidR="00E250AA" w:rsidRPr="00664F50">
        <w:rPr>
          <w:rFonts w:ascii="Book Antiqua" w:eastAsia="Calibri" w:hAnsi="Book Antiqua" w:cs="Times New Roman"/>
          <w:sz w:val="24"/>
          <w:szCs w:val="24"/>
          <w:lang w:val="en-IN"/>
        </w:rPr>
        <w:t xml:space="preserve"> to closely relate to malignant proliferation, invasion and differentiation of tumor from the perspective of tumor stem cells</w:t>
      </w:r>
      <w:r w:rsidR="00E250AA" w:rsidRPr="00664F50">
        <w:rPr>
          <w:rFonts w:ascii="Book Antiqua" w:eastAsia="Calibri" w:hAnsi="Book Antiqua" w:cs="Times New Roman"/>
          <w:sz w:val="24"/>
          <w:szCs w:val="24"/>
          <w:vertAlign w:val="superscript"/>
          <w:lang w:val="en-IN"/>
        </w:rPr>
        <w:t>[8]</w:t>
      </w:r>
      <w:r w:rsidR="00E250AA" w:rsidRPr="00664F50">
        <w:rPr>
          <w:rFonts w:ascii="Book Antiqua" w:eastAsia="Calibri" w:hAnsi="Book Antiqua" w:cs="Times New Roman"/>
          <w:sz w:val="24"/>
          <w:szCs w:val="24"/>
          <w:lang w:val="en-IN"/>
        </w:rPr>
        <w:t xml:space="preserve">. </w:t>
      </w:r>
    </w:p>
    <w:p w:rsidR="00E250AA" w:rsidRPr="00664F50" w:rsidRDefault="00E250AA" w:rsidP="005873B9">
      <w:pPr>
        <w:spacing w:after="0" w:line="360" w:lineRule="auto"/>
        <w:ind w:firstLineChars="100" w:firstLine="240"/>
        <w:jc w:val="both"/>
        <w:rPr>
          <w:rFonts w:ascii="Book Antiqua" w:hAnsi="Book Antiqua" w:cs="Times New Roman"/>
          <w:sz w:val="24"/>
          <w:szCs w:val="24"/>
          <w:lang w:val="en-IN" w:eastAsia="zh-CN"/>
        </w:rPr>
      </w:pPr>
      <w:r w:rsidRPr="00664F50">
        <w:rPr>
          <w:rFonts w:ascii="Book Antiqua" w:eastAsia="Calibri" w:hAnsi="Book Antiqua" w:cs="Times New Roman"/>
          <w:sz w:val="24"/>
          <w:szCs w:val="24"/>
          <w:lang w:val="en-IN"/>
        </w:rPr>
        <w:t>In this case report, immunoflurescence (IF) based expression of HMGA1</w:t>
      </w:r>
      <w:r w:rsidR="003B185D" w:rsidRPr="00664F50">
        <w:rPr>
          <w:rFonts w:ascii="Book Antiqua" w:eastAsia="Calibri" w:hAnsi="Book Antiqua" w:cs="Times New Roman"/>
          <w:sz w:val="24"/>
          <w:szCs w:val="24"/>
          <w:lang w:val="en-IN"/>
        </w:rPr>
        <w:t xml:space="preserve"> </w:t>
      </w:r>
      <w:r w:rsidR="005347A3" w:rsidRPr="00664F50">
        <w:rPr>
          <w:rFonts w:ascii="Book Antiqua" w:eastAsia="Calibri" w:hAnsi="Book Antiqua" w:cs="Times New Roman"/>
          <w:sz w:val="24"/>
          <w:szCs w:val="24"/>
          <w:lang w:val="en-IN"/>
        </w:rPr>
        <w:t>and hTERT in formalin-fixed-</w:t>
      </w:r>
      <w:r w:rsidRPr="00664F50">
        <w:rPr>
          <w:rFonts w:ascii="Book Antiqua" w:eastAsia="Calibri" w:hAnsi="Book Antiqua" w:cs="Times New Roman"/>
          <w:sz w:val="24"/>
          <w:szCs w:val="24"/>
          <w:lang w:val="en-IN"/>
        </w:rPr>
        <w:t xml:space="preserve">paraffin-embedded (FFPE) tissue samples of </w:t>
      </w:r>
      <w:r w:rsidR="00113679" w:rsidRPr="00664F50">
        <w:rPr>
          <w:rFonts w:ascii="Book Antiqua" w:eastAsia="Calibri" w:hAnsi="Book Antiqua" w:cs="Times New Roman"/>
          <w:sz w:val="24"/>
          <w:szCs w:val="24"/>
          <w:lang w:val="en-IN"/>
        </w:rPr>
        <w:t xml:space="preserve">a </w:t>
      </w:r>
      <w:r w:rsidR="00A2072A" w:rsidRPr="00664F50">
        <w:rPr>
          <w:rFonts w:ascii="Book Antiqua" w:eastAsia="Calibri" w:hAnsi="Book Antiqua" w:cs="Times New Roman"/>
          <w:sz w:val="24"/>
          <w:szCs w:val="24"/>
          <w:lang w:val="en-IN"/>
        </w:rPr>
        <w:t xml:space="preserve">patient with </w:t>
      </w:r>
      <w:r w:rsidRPr="00664F50">
        <w:rPr>
          <w:rFonts w:ascii="Book Antiqua" w:eastAsia="Calibri" w:hAnsi="Book Antiqua" w:cs="Times New Roman"/>
          <w:sz w:val="24"/>
          <w:szCs w:val="24"/>
          <w:lang w:val="en-IN"/>
        </w:rPr>
        <w:t xml:space="preserve">oligoastrocytoma, has been evaluated quantitatively in reference to </w:t>
      </w:r>
      <w:r w:rsidR="00973789" w:rsidRPr="00664F50">
        <w:rPr>
          <w:rFonts w:ascii="Book Antiqua" w:eastAsia="Calibri" w:hAnsi="Book Antiqua" w:cs="Times New Roman"/>
          <w:sz w:val="24"/>
          <w:szCs w:val="24"/>
          <w:lang w:val="en-IN"/>
        </w:rPr>
        <w:t xml:space="preserve">tumor recurrence as well as </w:t>
      </w:r>
      <w:r w:rsidRPr="00664F50">
        <w:rPr>
          <w:rFonts w:ascii="Book Antiqua" w:eastAsia="Calibri" w:hAnsi="Book Antiqua" w:cs="Times New Roman"/>
          <w:sz w:val="24"/>
          <w:szCs w:val="24"/>
          <w:lang w:val="en-IN"/>
        </w:rPr>
        <w:t>grade progression.</w:t>
      </w:r>
    </w:p>
    <w:p w:rsidR="00664F50" w:rsidRPr="00664F50" w:rsidRDefault="00664F50" w:rsidP="005873B9">
      <w:pPr>
        <w:spacing w:after="0" w:line="360" w:lineRule="auto"/>
        <w:ind w:firstLineChars="100" w:firstLine="240"/>
        <w:jc w:val="both"/>
        <w:rPr>
          <w:rFonts w:ascii="Book Antiqua" w:hAnsi="Book Antiqua" w:cs="Times New Roman"/>
          <w:sz w:val="24"/>
          <w:szCs w:val="24"/>
          <w:lang w:val="en-IN" w:eastAsia="zh-CN"/>
        </w:rPr>
      </w:pPr>
    </w:p>
    <w:p w:rsidR="00E250AA" w:rsidRPr="00664F50" w:rsidRDefault="00E250AA" w:rsidP="005873B9">
      <w:pPr>
        <w:spacing w:after="0" w:line="360" w:lineRule="auto"/>
        <w:jc w:val="both"/>
        <w:rPr>
          <w:rFonts w:ascii="Book Antiqua" w:eastAsia="Calibri" w:hAnsi="Book Antiqua" w:cs="Times New Roman"/>
          <w:b/>
          <w:bCs/>
          <w:sz w:val="24"/>
          <w:szCs w:val="24"/>
          <w:lang w:val="en-IN"/>
        </w:rPr>
      </w:pPr>
      <w:r w:rsidRPr="00664F50">
        <w:rPr>
          <w:rFonts w:ascii="Book Antiqua" w:eastAsia="Calibri" w:hAnsi="Book Antiqua" w:cs="Times New Roman"/>
          <w:b/>
          <w:bCs/>
          <w:sz w:val="24"/>
          <w:szCs w:val="24"/>
          <w:lang w:val="en-IN"/>
        </w:rPr>
        <w:t>CASE REPORT</w:t>
      </w:r>
    </w:p>
    <w:p w:rsidR="00E250AA" w:rsidRPr="00664F50" w:rsidRDefault="00E250AA" w:rsidP="005873B9">
      <w:pPr>
        <w:spacing w:after="0" w:line="360" w:lineRule="auto"/>
        <w:jc w:val="both"/>
        <w:rPr>
          <w:rFonts w:ascii="Book Antiqua" w:eastAsia="Calibri" w:hAnsi="Book Antiqua" w:cs="Times New Roman"/>
          <w:sz w:val="24"/>
          <w:szCs w:val="24"/>
          <w:lang w:val="en-IN"/>
        </w:rPr>
      </w:pPr>
      <w:r w:rsidRPr="00664F50">
        <w:rPr>
          <w:rFonts w:ascii="Book Antiqua" w:eastAsia="Calibri" w:hAnsi="Book Antiqua" w:cs="Times New Roman"/>
          <w:bCs/>
          <w:sz w:val="24"/>
          <w:szCs w:val="24"/>
          <w:lang w:val="en-IN"/>
        </w:rPr>
        <w:t>A 34 year</w:t>
      </w:r>
      <w:r w:rsidR="00664F50" w:rsidRPr="00664F50">
        <w:rPr>
          <w:rFonts w:ascii="Book Antiqua" w:hAnsi="Book Antiqua" w:cs="Times New Roman" w:hint="eastAsia"/>
          <w:bCs/>
          <w:sz w:val="24"/>
          <w:szCs w:val="24"/>
          <w:lang w:val="en-IN" w:eastAsia="zh-CN"/>
        </w:rPr>
        <w:t>s</w:t>
      </w:r>
      <w:r w:rsidRPr="00664F50">
        <w:rPr>
          <w:rFonts w:ascii="Book Antiqua" w:eastAsia="Calibri" w:hAnsi="Book Antiqua" w:cs="Times New Roman"/>
          <w:bCs/>
          <w:sz w:val="24"/>
          <w:szCs w:val="24"/>
          <w:lang w:val="en-IN"/>
        </w:rPr>
        <w:t xml:space="preserve"> old male was referred to </w:t>
      </w:r>
      <w:r w:rsidR="005347A3" w:rsidRPr="00664F50">
        <w:rPr>
          <w:rFonts w:ascii="Book Antiqua" w:eastAsia="Calibri" w:hAnsi="Book Antiqua" w:cs="Times New Roman"/>
          <w:bCs/>
          <w:sz w:val="24"/>
          <w:szCs w:val="24"/>
          <w:lang w:val="en-IN"/>
        </w:rPr>
        <w:t>the Neurosurgery department</w:t>
      </w:r>
      <w:r w:rsidRPr="00664F50">
        <w:rPr>
          <w:rFonts w:ascii="Book Antiqua" w:eastAsia="Calibri" w:hAnsi="Book Antiqua" w:cs="Times New Roman"/>
          <w:bCs/>
          <w:sz w:val="24"/>
          <w:szCs w:val="24"/>
          <w:lang w:val="en-IN"/>
        </w:rPr>
        <w:t xml:space="preserve"> with a history of general seizures and 4 recurrent episodes</w:t>
      </w:r>
      <w:r w:rsidR="00C3055A" w:rsidRPr="00664F50">
        <w:rPr>
          <w:rFonts w:ascii="Book Antiqua" w:eastAsia="Calibri" w:hAnsi="Book Antiqua" w:cs="Times New Roman"/>
          <w:bCs/>
          <w:sz w:val="24"/>
          <w:szCs w:val="24"/>
          <w:lang w:val="en-IN"/>
        </w:rPr>
        <w:t xml:space="preserve"> of seizures,</w:t>
      </w:r>
      <w:r w:rsidRPr="00664F50">
        <w:rPr>
          <w:rFonts w:ascii="Book Antiqua" w:eastAsia="Calibri" w:hAnsi="Book Antiqua" w:cs="Times New Roman"/>
          <w:bCs/>
          <w:sz w:val="24"/>
          <w:szCs w:val="24"/>
          <w:lang w:val="en-IN"/>
        </w:rPr>
        <w:t xml:space="preserve"> in three months. </w:t>
      </w:r>
      <w:r w:rsidR="005347A3" w:rsidRPr="00664F50">
        <w:rPr>
          <w:rFonts w:ascii="Book Antiqua" w:eastAsia="Calibri" w:hAnsi="Book Antiqua" w:cs="Times New Roman"/>
          <w:bCs/>
          <w:sz w:val="24"/>
          <w:szCs w:val="24"/>
          <w:lang w:val="en-IN"/>
        </w:rPr>
        <w:t>The patient</w:t>
      </w:r>
      <w:r w:rsidRPr="00664F50">
        <w:rPr>
          <w:rFonts w:ascii="Book Antiqua" w:eastAsia="Calibri" w:hAnsi="Book Antiqua" w:cs="Times New Roman"/>
          <w:bCs/>
          <w:sz w:val="24"/>
          <w:szCs w:val="24"/>
          <w:lang w:val="en-IN"/>
        </w:rPr>
        <w:t xml:space="preserve"> had </w:t>
      </w:r>
      <w:r w:rsidRPr="00664F50">
        <w:rPr>
          <w:rFonts w:ascii="Book Antiqua" w:eastAsia="Calibri" w:hAnsi="Book Antiqua" w:cs="Times New Roman"/>
          <w:bCs/>
          <w:sz w:val="24"/>
          <w:szCs w:val="24"/>
          <w:lang w:val="en-IN"/>
        </w:rPr>
        <w:lastRenderedPageBreak/>
        <w:t xml:space="preserve">no neurological deficit. </w:t>
      </w:r>
      <w:r w:rsidR="00313BFD" w:rsidRPr="00664F50">
        <w:rPr>
          <w:rFonts w:ascii="Book Antiqua" w:eastAsia="Calibri" w:hAnsi="Book Antiqua" w:cs="Times New Roman"/>
          <w:bCs/>
          <w:sz w:val="24"/>
          <w:szCs w:val="24"/>
          <w:lang w:val="en-IN"/>
        </w:rPr>
        <w:t xml:space="preserve">Magnetic </w:t>
      </w:r>
      <w:r w:rsidR="005873B9" w:rsidRPr="00664F50">
        <w:rPr>
          <w:rFonts w:ascii="Book Antiqua" w:eastAsia="Calibri" w:hAnsi="Book Antiqua" w:cs="Times New Roman"/>
          <w:bCs/>
          <w:sz w:val="24"/>
          <w:szCs w:val="24"/>
          <w:lang w:val="en-IN"/>
        </w:rPr>
        <w:t>resonance imaging</w:t>
      </w:r>
      <w:r w:rsidR="00313BFD" w:rsidRPr="00664F50">
        <w:rPr>
          <w:rFonts w:ascii="Book Antiqua" w:eastAsia="Calibri" w:hAnsi="Book Antiqua" w:cs="Times New Roman"/>
          <w:bCs/>
          <w:sz w:val="24"/>
          <w:szCs w:val="24"/>
          <w:lang w:val="en-IN"/>
        </w:rPr>
        <w:t xml:space="preserve"> (</w:t>
      </w:r>
      <w:r w:rsidRPr="00664F50">
        <w:rPr>
          <w:rFonts w:ascii="Book Antiqua" w:eastAsia="Calibri" w:hAnsi="Book Antiqua" w:cs="Times New Roman"/>
          <w:bCs/>
          <w:sz w:val="24"/>
          <w:szCs w:val="24"/>
          <w:lang w:val="en-IN"/>
        </w:rPr>
        <w:t>MRI</w:t>
      </w:r>
      <w:r w:rsidR="00313BFD" w:rsidRPr="00664F50">
        <w:rPr>
          <w:rFonts w:ascii="Book Antiqua" w:eastAsia="Calibri" w:hAnsi="Book Antiqua" w:cs="Times New Roman"/>
          <w:bCs/>
          <w:sz w:val="24"/>
          <w:szCs w:val="24"/>
          <w:lang w:val="en-IN"/>
        </w:rPr>
        <w:t>)</w:t>
      </w:r>
      <w:r w:rsidR="002E71A1" w:rsidRPr="00664F50">
        <w:rPr>
          <w:rFonts w:ascii="Book Antiqua" w:eastAsia="Calibri" w:hAnsi="Book Antiqua" w:cs="Times New Roman"/>
          <w:sz w:val="24"/>
          <w:szCs w:val="24"/>
          <w:lang w:val="en-IN"/>
        </w:rPr>
        <w:t xml:space="preserve"> </w:t>
      </w:r>
      <w:r w:rsidR="005347A3" w:rsidRPr="00664F50">
        <w:rPr>
          <w:rFonts w:ascii="Book Antiqua" w:eastAsia="Calibri" w:hAnsi="Book Antiqua" w:cs="Times New Roman"/>
          <w:sz w:val="24"/>
          <w:szCs w:val="24"/>
          <w:lang w:val="en-IN"/>
        </w:rPr>
        <w:t>scans</w:t>
      </w:r>
      <w:r w:rsidR="002E71A1" w:rsidRPr="00664F50">
        <w:rPr>
          <w:rFonts w:ascii="Book Antiqua" w:eastAsia="Calibri" w:hAnsi="Book Antiqua" w:cs="Times New Roman"/>
          <w:sz w:val="24"/>
          <w:szCs w:val="24"/>
          <w:lang w:val="en-IN"/>
        </w:rPr>
        <w:t xml:space="preserve"> revealed infiltrative ill-</w:t>
      </w:r>
      <w:r w:rsidRPr="00664F50">
        <w:rPr>
          <w:rFonts w:ascii="Book Antiqua" w:eastAsia="Calibri" w:hAnsi="Book Antiqua" w:cs="Times New Roman"/>
          <w:sz w:val="24"/>
          <w:szCs w:val="24"/>
          <w:lang w:val="en-IN"/>
        </w:rPr>
        <w:t>defined mass lesion within the left frontal white matter, suggestive of glioma</w:t>
      </w:r>
      <w:r w:rsidR="00B00A27" w:rsidRPr="00664F50">
        <w:rPr>
          <w:rFonts w:ascii="Book Antiqua" w:eastAsia="Calibri" w:hAnsi="Book Antiqua" w:cs="Times New Roman"/>
          <w:bCs/>
          <w:sz w:val="24"/>
          <w:szCs w:val="24"/>
          <w:lang w:val="en-IN"/>
        </w:rPr>
        <w:t xml:space="preserve"> (Figure</w:t>
      </w:r>
      <w:r w:rsidR="00F80C40">
        <w:rPr>
          <w:rFonts w:ascii="Book Antiqua" w:hAnsi="Book Antiqua" w:cs="Times New Roman" w:hint="eastAsia"/>
          <w:bCs/>
          <w:sz w:val="24"/>
          <w:szCs w:val="24"/>
          <w:lang w:val="en-IN" w:eastAsia="zh-CN"/>
        </w:rPr>
        <w:t xml:space="preserve"> </w:t>
      </w:r>
      <w:r w:rsidRPr="00664F50">
        <w:rPr>
          <w:rFonts w:ascii="Book Antiqua" w:eastAsia="Calibri" w:hAnsi="Book Antiqua" w:cs="Times New Roman"/>
          <w:bCs/>
          <w:sz w:val="24"/>
          <w:szCs w:val="24"/>
          <w:lang w:val="en-IN"/>
        </w:rPr>
        <w:t xml:space="preserve">1A). Left fronto-temporal awake craniotomy and near total excision of </w:t>
      </w:r>
      <w:r w:rsidR="005347A3" w:rsidRPr="00664F50">
        <w:rPr>
          <w:rFonts w:ascii="Book Antiqua" w:eastAsia="Calibri" w:hAnsi="Book Antiqua" w:cs="Times New Roman"/>
          <w:bCs/>
          <w:sz w:val="24"/>
          <w:szCs w:val="24"/>
          <w:lang w:val="en-IN"/>
        </w:rPr>
        <w:t>the tumor</w:t>
      </w:r>
      <w:r w:rsidRPr="00664F50">
        <w:rPr>
          <w:rFonts w:ascii="Book Antiqua" w:eastAsia="Calibri" w:hAnsi="Book Antiqua" w:cs="Times New Roman"/>
          <w:bCs/>
          <w:sz w:val="24"/>
          <w:szCs w:val="24"/>
          <w:lang w:val="en-IN"/>
        </w:rPr>
        <w:t xml:space="preserve"> was done. </w:t>
      </w:r>
      <w:r w:rsidR="005347A3" w:rsidRPr="00664F50">
        <w:rPr>
          <w:rFonts w:ascii="Book Antiqua" w:eastAsia="Calibri" w:hAnsi="Book Antiqua" w:cs="Times New Roman"/>
          <w:bCs/>
          <w:sz w:val="24"/>
          <w:szCs w:val="24"/>
          <w:lang w:val="en-IN"/>
        </w:rPr>
        <w:t>In</w:t>
      </w:r>
      <w:r w:rsidRPr="00664F50">
        <w:rPr>
          <w:rFonts w:ascii="Book Antiqua" w:eastAsia="Calibri" w:hAnsi="Book Antiqua" w:cs="Times New Roman"/>
          <w:bCs/>
          <w:sz w:val="24"/>
          <w:szCs w:val="24"/>
          <w:lang w:val="en-IN"/>
        </w:rPr>
        <w:t xml:space="preserve"> regular follow-up, patient was observed to be symptom free. After 43 mo, he had recurrent seizures and computed tomography (CT) scan showed </w:t>
      </w:r>
      <w:r w:rsidR="005347A3" w:rsidRPr="00664F50">
        <w:rPr>
          <w:rFonts w:ascii="Book Antiqua" w:eastAsia="Calibri" w:hAnsi="Book Antiqua" w:cs="Times New Roman"/>
          <w:bCs/>
          <w:sz w:val="24"/>
          <w:szCs w:val="24"/>
          <w:lang w:val="en-IN"/>
        </w:rPr>
        <w:t>an increase</w:t>
      </w:r>
      <w:r w:rsidRPr="00664F50">
        <w:rPr>
          <w:rFonts w:ascii="Book Antiqua" w:eastAsia="Calibri" w:hAnsi="Book Antiqua" w:cs="Times New Roman"/>
          <w:bCs/>
          <w:sz w:val="24"/>
          <w:szCs w:val="24"/>
          <w:lang w:val="en-IN"/>
        </w:rPr>
        <w:t xml:space="preserve"> in size of </w:t>
      </w:r>
      <w:r w:rsidR="005347A3" w:rsidRPr="00664F50">
        <w:rPr>
          <w:rFonts w:ascii="Book Antiqua" w:eastAsia="Calibri" w:hAnsi="Book Antiqua" w:cs="Times New Roman"/>
          <w:bCs/>
          <w:sz w:val="24"/>
          <w:szCs w:val="24"/>
          <w:lang w:val="en-IN"/>
        </w:rPr>
        <w:t>the residual tumor</w:t>
      </w:r>
      <w:r w:rsidRPr="00664F50">
        <w:rPr>
          <w:rFonts w:ascii="Book Antiqua" w:eastAsia="Calibri" w:hAnsi="Book Antiqua" w:cs="Times New Roman"/>
          <w:bCs/>
          <w:sz w:val="24"/>
          <w:szCs w:val="24"/>
          <w:lang w:val="en-IN"/>
        </w:rPr>
        <w:t xml:space="preserve"> with mass effect</w:t>
      </w:r>
      <w:r w:rsidR="00393661" w:rsidRPr="00664F50">
        <w:rPr>
          <w:rFonts w:ascii="Book Antiqua" w:eastAsia="Calibri" w:hAnsi="Book Antiqua" w:cs="Times New Roman"/>
          <w:bCs/>
          <w:sz w:val="24"/>
          <w:szCs w:val="24"/>
          <w:lang w:val="en-IN"/>
        </w:rPr>
        <w:t xml:space="preserve"> </w:t>
      </w:r>
      <w:r w:rsidR="00393661" w:rsidRPr="00664F50">
        <w:rPr>
          <w:rFonts w:ascii="Book Antiqua" w:eastAsia="Calibri" w:hAnsi="Book Antiqua" w:cs="Times New Roman"/>
          <w:sz w:val="24"/>
          <w:szCs w:val="24"/>
          <w:lang w:val="en-IN"/>
        </w:rPr>
        <w:t>and calcified foci</w:t>
      </w:r>
      <w:r w:rsidRPr="00664F50">
        <w:rPr>
          <w:rFonts w:ascii="Book Antiqua" w:eastAsia="Calibri" w:hAnsi="Book Antiqua" w:cs="Times New Roman"/>
          <w:bCs/>
          <w:sz w:val="24"/>
          <w:szCs w:val="24"/>
          <w:lang w:val="en-IN"/>
        </w:rPr>
        <w:t xml:space="preserve"> (Fig</w:t>
      </w:r>
      <w:r w:rsidR="00B00A27" w:rsidRPr="00664F50">
        <w:rPr>
          <w:rFonts w:ascii="Book Antiqua" w:eastAsia="Calibri" w:hAnsi="Book Antiqua" w:cs="Times New Roman"/>
          <w:bCs/>
          <w:sz w:val="24"/>
          <w:szCs w:val="24"/>
          <w:lang w:val="en-IN"/>
        </w:rPr>
        <w:t>ure</w:t>
      </w:r>
      <w:r w:rsidR="00F80C40">
        <w:rPr>
          <w:rFonts w:ascii="Book Antiqua" w:hAnsi="Book Antiqua" w:cs="Times New Roman" w:hint="eastAsia"/>
          <w:bCs/>
          <w:sz w:val="24"/>
          <w:szCs w:val="24"/>
          <w:lang w:val="en-IN" w:eastAsia="zh-CN"/>
        </w:rPr>
        <w:t xml:space="preserve"> </w:t>
      </w:r>
      <w:r w:rsidRPr="00664F50">
        <w:rPr>
          <w:rFonts w:ascii="Book Antiqua" w:eastAsia="Calibri" w:hAnsi="Book Antiqua" w:cs="Times New Roman"/>
          <w:bCs/>
          <w:sz w:val="24"/>
          <w:szCs w:val="24"/>
          <w:lang w:val="en-IN"/>
        </w:rPr>
        <w:t xml:space="preserve">1B). Re-exploration and decompression of </w:t>
      </w:r>
      <w:r w:rsidR="005347A3" w:rsidRPr="00664F50">
        <w:rPr>
          <w:rFonts w:ascii="Book Antiqua" w:eastAsia="Calibri" w:hAnsi="Book Antiqua" w:cs="Times New Roman"/>
          <w:bCs/>
          <w:sz w:val="24"/>
          <w:szCs w:val="24"/>
          <w:lang w:val="en-IN"/>
        </w:rPr>
        <w:t>the tumor</w:t>
      </w:r>
      <w:r w:rsidRPr="00664F50">
        <w:rPr>
          <w:rFonts w:ascii="Book Antiqua" w:eastAsia="Calibri" w:hAnsi="Book Antiqua" w:cs="Times New Roman"/>
          <w:bCs/>
          <w:sz w:val="24"/>
          <w:szCs w:val="24"/>
          <w:lang w:val="en-IN"/>
        </w:rPr>
        <w:t xml:space="preserve"> was </w:t>
      </w:r>
      <w:r w:rsidR="005347A3" w:rsidRPr="00664F50">
        <w:rPr>
          <w:rFonts w:ascii="Book Antiqua" w:eastAsia="Calibri" w:hAnsi="Book Antiqua" w:cs="Times New Roman"/>
          <w:bCs/>
          <w:sz w:val="24"/>
          <w:szCs w:val="24"/>
          <w:lang w:val="en-IN"/>
        </w:rPr>
        <w:t>done, but</w:t>
      </w:r>
      <w:r w:rsidRPr="00664F50">
        <w:rPr>
          <w:rFonts w:ascii="Book Antiqua" w:eastAsia="Calibri" w:hAnsi="Book Antiqua" w:cs="Times New Roman"/>
          <w:bCs/>
          <w:sz w:val="24"/>
          <w:szCs w:val="24"/>
          <w:lang w:val="en-IN"/>
        </w:rPr>
        <w:t xml:space="preserve"> a part of the tumor near the motor strip and deep eloquent areas was left behind. CT </w:t>
      </w:r>
      <w:r w:rsidR="005347A3" w:rsidRPr="00664F50">
        <w:rPr>
          <w:rFonts w:ascii="Book Antiqua" w:eastAsia="Calibri" w:hAnsi="Book Antiqua" w:cs="Times New Roman"/>
          <w:bCs/>
          <w:sz w:val="24"/>
          <w:szCs w:val="24"/>
          <w:lang w:val="en-IN"/>
        </w:rPr>
        <w:t>scans</w:t>
      </w:r>
      <w:r w:rsidRPr="00664F50">
        <w:rPr>
          <w:rFonts w:ascii="Book Antiqua" w:eastAsia="Calibri" w:hAnsi="Book Antiqua" w:cs="Times New Roman"/>
          <w:bCs/>
          <w:sz w:val="24"/>
          <w:szCs w:val="24"/>
          <w:lang w:val="en-IN"/>
        </w:rPr>
        <w:t xml:space="preserve"> during follow ups revealed residual tumor without any significant mass effect. Patient led a neurologically asymptomatic life on regular antiepileptics for the next 48 mo. When presented again with recurrence of seizures, unconsciousness and multiple episodes of vomiting, MRI showed large </w:t>
      </w:r>
      <w:r w:rsidR="005347A3" w:rsidRPr="00664F50">
        <w:rPr>
          <w:rFonts w:ascii="Book Antiqua" w:eastAsia="Calibri" w:hAnsi="Book Antiqua" w:cs="Times New Roman"/>
          <w:bCs/>
          <w:sz w:val="24"/>
          <w:szCs w:val="24"/>
          <w:lang w:val="en-IN"/>
        </w:rPr>
        <w:t>fronto</w:t>
      </w:r>
      <w:r w:rsidRPr="00664F50">
        <w:rPr>
          <w:rFonts w:ascii="Book Antiqua" w:eastAsia="Calibri" w:hAnsi="Book Antiqua" w:cs="Times New Roman"/>
          <w:bCs/>
          <w:sz w:val="24"/>
          <w:szCs w:val="24"/>
          <w:lang w:val="en-IN"/>
        </w:rPr>
        <w:t xml:space="preserve">-temporal lesion with intralesional </w:t>
      </w:r>
      <w:r w:rsidR="005347A3" w:rsidRPr="00664F50">
        <w:rPr>
          <w:rFonts w:ascii="Book Antiqua" w:eastAsia="Calibri" w:hAnsi="Book Antiqua" w:cs="Times New Roman"/>
          <w:bCs/>
          <w:sz w:val="24"/>
          <w:szCs w:val="24"/>
          <w:lang w:val="en-IN"/>
        </w:rPr>
        <w:t>hemorrhage</w:t>
      </w:r>
      <w:r w:rsidRPr="00664F50">
        <w:rPr>
          <w:rFonts w:ascii="Book Antiqua" w:eastAsia="Calibri" w:hAnsi="Book Antiqua" w:cs="Times New Roman"/>
          <w:bCs/>
          <w:sz w:val="24"/>
          <w:szCs w:val="24"/>
          <w:lang w:val="en-IN"/>
        </w:rPr>
        <w:t xml:space="preserve"> causing significant mass effect and midline shift (Fig</w:t>
      </w:r>
      <w:r w:rsidR="00B00A27" w:rsidRPr="00664F50">
        <w:rPr>
          <w:rFonts w:ascii="Book Antiqua" w:eastAsia="Calibri" w:hAnsi="Book Antiqua" w:cs="Times New Roman"/>
          <w:bCs/>
          <w:sz w:val="24"/>
          <w:szCs w:val="24"/>
          <w:lang w:val="en-IN"/>
        </w:rPr>
        <w:t>ure</w:t>
      </w:r>
      <w:r w:rsidR="00F80C40">
        <w:rPr>
          <w:rFonts w:ascii="Book Antiqua" w:hAnsi="Book Antiqua" w:cs="Times New Roman" w:hint="eastAsia"/>
          <w:bCs/>
          <w:sz w:val="24"/>
          <w:szCs w:val="24"/>
          <w:lang w:val="en-IN" w:eastAsia="zh-CN"/>
        </w:rPr>
        <w:t xml:space="preserve"> </w:t>
      </w:r>
      <w:r w:rsidRPr="00664F50">
        <w:rPr>
          <w:rFonts w:ascii="Book Antiqua" w:eastAsia="Calibri" w:hAnsi="Book Antiqua" w:cs="Times New Roman"/>
          <w:bCs/>
          <w:sz w:val="24"/>
          <w:szCs w:val="24"/>
          <w:lang w:val="en-IN"/>
        </w:rPr>
        <w:t xml:space="preserve">1C). </w:t>
      </w:r>
      <w:r w:rsidR="005347A3" w:rsidRPr="00664F50">
        <w:rPr>
          <w:rFonts w:ascii="Book Antiqua" w:eastAsia="Calibri" w:hAnsi="Book Antiqua" w:cs="Times New Roman"/>
          <w:bCs/>
          <w:sz w:val="24"/>
          <w:szCs w:val="24"/>
          <w:lang w:val="en-IN"/>
        </w:rPr>
        <w:t>The patient</w:t>
      </w:r>
      <w:r w:rsidRPr="00664F50">
        <w:rPr>
          <w:rFonts w:ascii="Book Antiqua" w:eastAsia="Calibri" w:hAnsi="Book Antiqua" w:cs="Times New Roman"/>
          <w:bCs/>
          <w:sz w:val="24"/>
          <w:szCs w:val="24"/>
          <w:lang w:val="en-IN"/>
        </w:rPr>
        <w:t xml:space="preserve"> was effectively mobilized, improved neurologically and became conscious and obeying. He was advised adjuvant therapy considering the residual tumor and histological change in the grade of tumor. </w:t>
      </w:r>
      <w:r w:rsidR="005347A3" w:rsidRPr="00664F50">
        <w:rPr>
          <w:rFonts w:ascii="Book Antiqua" w:eastAsia="Calibri" w:hAnsi="Book Antiqua" w:cs="Times New Roman"/>
          <w:bCs/>
          <w:sz w:val="24"/>
          <w:szCs w:val="24"/>
          <w:lang w:val="en-IN"/>
        </w:rPr>
        <w:t>However, patient</w:t>
      </w:r>
      <w:r w:rsidRPr="00664F50">
        <w:rPr>
          <w:rFonts w:ascii="Book Antiqua" w:eastAsia="Calibri" w:hAnsi="Book Antiqua" w:cs="Times New Roman"/>
          <w:bCs/>
          <w:sz w:val="24"/>
          <w:szCs w:val="24"/>
          <w:lang w:val="en-IN"/>
        </w:rPr>
        <w:t xml:space="preserve"> deferred adjuvant therapy and again presented after 11 mo in altered sensorium. This time CT exam revealed an increase in size of </w:t>
      </w:r>
      <w:r w:rsidR="005347A3" w:rsidRPr="00664F50">
        <w:rPr>
          <w:rFonts w:ascii="Book Antiqua" w:eastAsia="Calibri" w:hAnsi="Book Antiqua" w:cs="Times New Roman"/>
          <w:bCs/>
          <w:sz w:val="24"/>
          <w:szCs w:val="24"/>
          <w:lang w:val="en-IN"/>
        </w:rPr>
        <w:t>the left temporal, parietal lesion</w:t>
      </w:r>
      <w:r w:rsidRPr="00664F50">
        <w:rPr>
          <w:rFonts w:ascii="Book Antiqua" w:eastAsia="Calibri" w:hAnsi="Book Antiqua" w:cs="Times New Roman"/>
          <w:bCs/>
          <w:sz w:val="24"/>
          <w:szCs w:val="24"/>
          <w:lang w:val="en-IN"/>
        </w:rPr>
        <w:t xml:space="preserve"> with large cystic component and intralesional </w:t>
      </w:r>
      <w:r w:rsidR="005347A3" w:rsidRPr="00664F50">
        <w:rPr>
          <w:rFonts w:ascii="Book Antiqua" w:eastAsia="Calibri" w:hAnsi="Book Antiqua" w:cs="Times New Roman"/>
          <w:bCs/>
          <w:sz w:val="24"/>
          <w:szCs w:val="24"/>
          <w:lang w:val="en-IN"/>
        </w:rPr>
        <w:t>hemorrhage</w:t>
      </w:r>
      <w:r w:rsidRPr="00664F50">
        <w:rPr>
          <w:rFonts w:ascii="Book Antiqua" w:eastAsia="Calibri" w:hAnsi="Book Antiqua" w:cs="Times New Roman"/>
          <w:bCs/>
          <w:sz w:val="24"/>
          <w:szCs w:val="24"/>
          <w:lang w:val="en-IN"/>
        </w:rPr>
        <w:t xml:space="preserve"> with transtentorial herniation, also involvin</w:t>
      </w:r>
      <w:r w:rsidR="00210768" w:rsidRPr="00664F50">
        <w:rPr>
          <w:rFonts w:ascii="Book Antiqua" w:eastAsia="Calibri" w:hAnsi="Book Antiqua" w:cs="Times New Roman"/>
          <w:bCs/>
          <w:sz w:val="24"/>
          <w:szCs w:val="24"/>
          <w:lang w:val="en-IN"/>
        </w:rPr>
        <w:t>g the brain stem (Fig</w:t>
      </w:r>
      <w:r w:rsidR="00B00A27" w:rsidRPr="00664F50">
        <w:rPr>
          <w:rFonts w:ascii="Book Antiqua" w:eastAsia="Calibri" w:hAnsi="Book Antiqua" w:cs="Times New Roman"/>
          <w:bCs/>
          <w:sz w:val="24"/>
          <w:szCs w:val="24"/>
          <w:lang w:val="en-IN"/>
        </w:rPr>
        <w:t>ure</w:t>
      </w:r>
      <w:r w:rsidR="00F80C40">
        <w:rPr>
          <w:rFonts w:ascii="Book Antiqua" w:hAnsi="Book Antiqua" w:cs="Times New Roman" w:hint="eastAsia"/>
          <w:bCs/>
          <w:sz w:val="24"/>
          <w:szCs w:val="24"/>
          <w:lang w:val="en-IN" w:eastAsia="zh-CN"/>
        </w:rPr>
        <w:t xml:space="preserve"> </w:t>
      </w:r>
      <w:r w:rsidR="00210768" w:rsidRPr="00664F50">
        <w:rPr>
          <w:rFonts w:ascii="Book Antiqua" w:eastAsia="Calibri" w:hAnsi="Book Antiqua" w:cs="Times New Roman"/>
          <w:bCs/>
          <w:sz w:val="24"/>
          <w:szCs w:val="24"/>
          <w:lang w:val="en-IN"/>
        </w:rPr>
        <w:t xml:space="preserve">1D). Life </w:t>
      </w:r>
      <w:r w:rsidRPr="00664F50">
        <w:rPr>
          <w:rFonts w:ascii="Book Antiqua" w:eastAsia="Calibri" w:hAnsi="Book Antiqua" w:cs="Times New Roman"/>
          <w:bCs/>
          <w:sz w:val="24"/>
          <w:szCs w:val="24"/>
          <w:lang w:val="en-IN"/>
        </w:rPr>
        <w:t xml:space="preserve">saving re-exploration craniotomy with decompression and left temporal-parietal lobectomy was done. After a month long stay in the hospital, </w:t>
      </w:r>
      <w:r w:rsidR="005347A3" w:rsidRPr="00664F50">
        <w:rPr>
          <w:rFonts w:ascii="Book Antiqua" w:eastAsia="Calibri" w:hAnsi="Book Antiqua" w:cs="Times New Roman"/>
          <w:bCs/>
          <w:sz w:val="24"/>
          <w:szCs w:val="24"/>
          <w:lang w:val="en-IN"/>
        </w:rPr>
        <w:t>patient</w:t>
      </w:r>
      <w:r w:rsidRPr="00664F50">
        <w:rPr>
          <w:rFonts w:ascii="Book Antiqua" w:eastAsia="Calibri" w:hAnsi="Book Antiqua" w:cs="Times New Roman"/>
          <w:bCs/>
          <w:sz w:val="24"/>
          <w:szCs w:val="24"/>
          <w:lang w:val="en-IN"/>
        </w:rPr>
        <w:t xml:space="preserve"> was discharged with strong advice for adjuvant therapy along with other </w:t>
      </w:r>
      <w:r w:rsidR="005347A3" w:rsidRPr="00664F50">
        <w:rPr>
          <w:rFonts w:ascii="Book Antiqua" w:eastAsia="Calibri" w:hAnsi="Book Antiqua" w:cs="Times New Roman"/>
          <w:bCs/>
          <w:sz w:val="24"/>
          <w:szCs w:val="24"/>
          <w:lang w:val="en-IN"/>
        </w:rPr>
        <w:t>medications</w:t>
      </w:r>
      <w:r w:rsidRPr="00664F50">
        <w:rPr>
          <w:rFonts w:ascii="Book Antiqua" w:eastAsia="Calibri" w:hAnsi="Book Antiqua" w:cs="Times New Roman"/>
          <w:bCs/>
          <w:sz w:val="24"/>
          <w:szCs w:val="24"/>
          <w:lang w:val="en-IN"/>
        </w:rPr>
        <w:t xml:space="preserve"> and supportive care, making his overall survival </w:t>
      </w:r>
      <w:r w:rsidR="005347A3" w:rsidRPr="00664F50">
        <w:rPr>
          <w:rFonts w:ascii="Book Antiqua" w:eastAsia="Calibri" w:hAnsi="Book Antiqua" w:cs="Times New Roman"/>
          <w:bCs/>
          <w:sz w:val="24"/>
          <w:szCs w:val="24"/>
          <w:lang w:val="en-IN"/>
        </w:rPr>
        <w:t>at</w:t>
      </w:r>
      <w:r w:rsidRPr="00664F50">
        <w:rPr>
          <w:rFonts w:ascii="Book Antiqua" w:eastAsia="Calibri" w:hAnsi="Book Antiqua" w:cs="Times New Roman"/>
          <w:bCs/>
          <w:sz w:val="24"/>
          <w:szCs w:val="24"/>
          <w:lang w:val="en-IN"/>
        </w:rPr>
        <w:t xml:space="preserve"> 9 years </w:t>
      </w:r>
      <w:r w:rsidR="009E0958" w:rsidRPr="00664F50">
        <w:rPr>
          <w:rFonts w:ascii="Book Antiqua" w:eastAsia="Calibri" w:hAnsi="Book Antiqua" w:cs="Times New Roman"/>
          <w:bCs/>
          <w:sz w:val="24"/>
          <w:szCs w:val="24"/>
          <w:lang w:val="en-IN"/>
        </w:rPr>
        <w:t>and 3 mo at the time of the</w:t>
      </w:r>
      <w:r w:rsidR="003619DB" w:rsidRPr="00664F50">
        <w:rPr>
          <w:rFonts w:ascii="Book Antiqua" w:eastAsia="Calibri" w:hAnsi="Book Antiqua" w:cs="Times New Roman"/>
          <w:bCs/>
          <w:sz w:val="24"/>
          <w:szCs w:val="24"/>
          <w:lang w:val="en-IN"/>
        </w:rPr>
        <w:t xml:space="preserve"> </w:t>
      </w:r>
      <w:r w:rsidRPr="00664F50">
        <w:rPr>
          <w:rFonts w:ascii="Book Antiqua" w:eastAsia="Calibri" w:hAnsi="Book Antiqua" w:cs="Times New Roman"/>
          <w:bCs/>
          <w:sz w:val="24"/>
          <w:szCs w:val="24"/>
          <w:lang w:val="en-IN"/>
        </w:rPr>
        <w:t>study.</w:t>
      </w:r>
    </w:p>
    <w:p w:rsidR="00E250AA" w:rsidRPr="00664F50" w:rsidRDefault="00E250AA" w:rsidP="00664F50">
      <w:pPr>
        <w:tabs>
          <w:tab w:val="left" w:pos="270"/>
          <w:tab w:val="left" w:pos="450"/>
        </w:tabs>
        <w:spacing w:after="0" w:line="360" w:lineRule="auto"/>
        <w:ind w:firstLineChars="100" w:firstLine="240"/>
        <w:jc w:val="both"/>
        <w:rPr>
          <w:rFonts w:ascii="Book Antiqua" w:eastAsia="Calibri" w:hAnsi="Book Antiqua" w:cs="Times New Roman"/>
          <w:sz w:val="24"/>
          <w:szCs w:val="24"/>
        </w:rPr>
      </w:pPr>
      <w:r w:rsidRPr="00664F50">
        <w:rPr>
          <w:rFonts w:ascii="Book Antiqua" w:eastAsia="Calibri" w:hAnsi="Book Antiqua" w:cs="Times New Roman"/>
          <w:bCs/>
          <w:sz w:val="24"/>
          <w:szCs w:val="24"/>
          <w:lang w:val="en-IN"/>
        </w:rPr>
        <w:t>Written informed consent as per institutional ethics committee (</w:t>
      </w:r>
      <w:r w:rsidRPr="00664F50">
        <w:rPr>
          <w:rFonts w:ascii="Book Antiqua" w:eastAsia="Calibri" w:hAnsi="Book Antiqua" w:cs="Times New Roman"/>
          <w:sz w:val="24"/>
          <w:szCs w:val="24"/>
          <w:lang w:val="en-IN"/>
        </w:rPr>
        <w:t>IEC/21/Res/11</w:t>
      </w:r>
      <w:r w:rsidRPr="00664F50">
        <w:rPr>
          <w:rFonts w:ascii="Book Antiqua" w:eastAsia="Calibri" w:hAnsi="Book Antiqua" w:cs="Times New Roman"/>
          <w:bCs/>
          <w:sz w:val="24"/>
          <w:szCs w:val="24"/>
          <w:lang w:val="en-IN"/>
        </w:rPr>
        <w:t>) was obtained. Reported histopathological grades for all resections were noted from medical records</w:t>
      </w:r>
      <w:r w:rsidR="00E43927" w:rsidRPr="00664F50">
        <w:rPr>
          <w:rFonts w:ascii="Book Antiqua" w:eastAsia="Calibri" w:hAnsi="Book Antiqua" w:cs="Times New Roman"/>
          <w:bCs/>
          <w:sz w:val="24"/>
          <w:szCs w:val="24"/>
          <w:lang w:val="en-IN"/>
        </w:rPr>
        <w:t xml:space="preserve"> and re-</w:t>
      </w:r>
      <w:r w:rsidR="005347A3" w:rsidRPr="00664F50">
        <w:rPr>
          <w:rFonts w:ascii="Book Antiqua" w:eastAsia="Calibri" w:hAnsi="Book Antiqua" w:cs="Times New Roman"/>
          <w:bCs/>
          <w:sz w:val="24"/>
          <w:szCs w:val="24"/>
          <w:lang w:val="en-IN"/>
        </w:rPr>
        <w:t>analyzed</w:t>
      </w:r>
      <w:r w:rsidRPr="00664F50">
        <w:rPr>
          <w:rFonts w:ascii="Book Antiqua" w:eastAsia="Calibri" w:hAnsi="Book Antiqua" w:cs="Times New Roman"/>
          <w:bCs/>
          <w:sz w:val="24"/>
          <w:szCs w:val="24"/>
          <w:lang w:val="en-IN"/>
        </w:rPr>
        <w:t xml:space="preserve">. The first resection was oligo-astrocytoma (grade-II). </w:t>
      </w:r>
      <w:r w:rsidRPr="00664F50">
        <w:rPr>
          <w:rFonts w:ascii="Book Antiqua" w:eastAsia="Calibri" w:hAnsi="Book Antiqua" w:cs="Times New Roman"/>
          <w:sz w:val="24"/>
          <w:szCs w:val="24"/>
        </w:rPr>
        <w:t xml:space="preserve">Histological examination showed diffused infiltrating glioma composed of sheets of atypical astrocytic and </w:t>
      </w:r>
      <w:proofErr w:type="spellStart"/>
      <w:r w:rsidRPr="00664F50">
        <w:rPr>
          <w:rFonts w:ascii="Book Antiqua" w:eastAsia="Calibri" w:hAnsi="Book Antiqua" w:cs="Times New Roman"/>
          <w:sz w:val="24"/>
          <w:szCs w:val="24"/>
        </w:rPr>
        <w:t>oligodendroglial</w:t>
      </w:r>
      <w:proofErr w:type="spellEnd"/>
      <w:r w:rsidRPr="00664F50">
        <w:rPr>
          <w:rFonts w:ascii="Book Antiqua" w:eastAsia="Calibri" w:hAnsi="Book Antiqua" w:cs="Times New Roman"/>
          <w:sz w:val="24"/>
          <w:szCs w:val="24"/>
        </w:rPr>
        <w:t xml:space="preserve"> cells arranged against </w:t>
      </w:r>
      <w:r w:rsidR="005347A3" w:rsidRPr="00664F50">
        <w:rPr>
          <w:rFonts w:ascii="Book Antiqua" w:eastAsia="Calibri" w:hAnsi="Book Antiqua" w:cs="Times New Roman"/>
          <w:sz w:val="24"/>
          <w:szCs w:val="24"/>
        </w:rPr>
        <w:t>a fibrillary background</w:t>
      </w:r>
      <w:r w:rsidR="00606E96" w:rsidRPr="00664F50">
        <w:rPr>
          <w:rFonts w:ascii="Book Antiqua" w:eastAsia="Calibri" w:hAnsi="Book Antiqua" w:cs="Times New Roman"/>
          <w:sz w:val="24"/>
          <w:szCs w:val="24"/>
        </w:rPr>
        <w:t>. Cells had</w:t>
      </w:r>
      <w:r w:rsidRPr="00664F50">
        <w:rPr>
          <w:rFonts w:ascii="Book Antiqua" w:eastAsia="Calibri" w:hAnsi="Book Antiqua" w:cs="Times New Roman"/>
          <w:sz w:val="24"/>
          <w:szCs w:val="24"/>
        </w:rPr>
        <w:t xml:space="preserve"> scant light eosinophilic cytoplasm with condensed, pleomorphic, vesicular nucleus. Characteristic perinuclear halo (honeycomb appearance) </w:t>
      </w:r>
      <w:r w:rsidR="00322363" w:rsidRPr="00664F50">
        <w:rPr>
          <w:rFonts w:ascii="Book Antiqua" w:eastAsia="Calibri" w:hAnsi="Book Antiqua" w:cs="Times New Roman"/>
          <w:sz w:val="24"/>
          <w:szCs w:val="24"/>
        </w:rPr>
        <w:t xml:space="preserve">(Figure 2) </w:t>
      </w:r>
      <w:r w:rsidRPr="00664F50">
        <w:rPr>
          <w:rFonts w:ascii="Book Antiqua" w:eastAsia="Calibri" w:hAnsi="Book Antiqua" w:cs="Times New Roman"/>
          <w:sz w:val="24"/>
          <w:szCs w:val="24"/>
        </w:rPr>
        <w:t xml:space="preserve">and regions </w:t>
      </w:r>
      <w:r w:rsidRPr="00664F50">
        <w:rPr>
          <w:rFonts w:ascii="Book Antiqua" w:eastAsia="Calibri" w:hAnsi="Book Antiqua" w:cs="Times New Roman"/>
          <w:sz w:val="24"/>
          <w:szCs w:val="24"/>
        </w:rPr>
        <w:lastRenderedPageBreak/>
        <w:t xml:space="preserve">of small laminated calcification; was seen in </w:t>
      </w:r>
      <w:proofErr w:type="spellStart"/>
      <w:r w:rsidRPr="00664F50">
        <w:rPr>
          <w:rFonts w:ascii="Book Antiqua" w:eastAsia="Calibri" w:hAnsi="Book Antiqua" w:cs="Times New Roman"/>
          <w:sz w:val="24"/>
          <w:szCs w:val="24"/>
        </w:rPr>
        <w:t>oligodendroglial</w:t>
      </w:r>
      <w:proofErr w:type="spellEnd"/>
      <w:r w:rsidRPr="00664F50">
        <w:rPr>
          <w:rFonts w:ascii="Book Antiqua" w:eastAsia="Calibri" w:hAnsi="Book Antiqua" w:cs="Times New Roman"/>
          <w:sz w:val="24"/>
          <w:szCs w:val="24"/>
        </w:rPr>
        <w:t xml:space="preserve"> component</w:t>
      </w:r>
      <w:r w:rsidR="00322363" w:rsidRPr="00664F50">
        <w:rPr>
          <w:rFonts w:ascii="Book Antiqua" w:eastAsia="Calibri" w:hAnsi="Book Antiqua" w:cs="Times New Roman"/>
          <w:sz w:val="24"/>
          <w:szCs w:val="24"/>
        </w:rPr>
        <w:t xml:space="preserve">. </w:t>
      </w:r>
      <w:r w:rsidRPr="00664F50">
        <w:rPr>
          <w:rFonts w:ascii="Book Antiqua" w:eastAsia="Calibri" w:hAnsi="Book Antiqua" w:cs="Times New Roman"/>
          <w:sz w:val="24"/>
          <w:szCs w:val="24"/>
        </w:rPr>
        <w:t xml:space="preserve">Large areas of </w:t>
      </w:r>
      <w:r w:rsidR="005347A3" w:rsidRPr="00664F50">
        <w:rPr>
          <w:rFonts w:ascii="Book Antiqua" w:eastAsia="Calibri" w:hAnsi="Book Antiqua" w:cs="Times New Roman"/>
          <w:sz w:val="24"/>
          <w:szCs w:val="24"/>
        </w:rPr>
        <w:t>hemorrhage</w:t>
      </w:r>
      <w:r w:rsidRPr="00664F50">
        <w:rPr>
          <w:rFonts w:ascii="Book Antiqua" w:eastAsia="Calibri" w:hAnsi="Book Antiqua" w:cs="Times New Roman"/>
          <w:sz w:val="24"/>
          <w:szCs w:val="24"/>
        </w:rPr>
        <w:t xml:space="preserve">, </w:t>
      </w:r>
      <w:proofErr w:type="spellStart"/>
      <w:r w:rsidRPr="00664F50">
        <w:rPr>
          <w:rFonts w:ascii="Book Antiqua" w:eastAsia="Calibri" w:hAnsi="Book Antiqua" w:cs="Times New Roman"/>
          <w:sz w:val="24"/>
          <w:szCs w:val="24"/>
        </w:rPr>
        <w:t>microcystic</w:t>
      </w:r>
      <w:proofErr w:type="spellEnd"/>
      <w:r w:rsidRPr="00664F50">
        <w:rPr>
          <w:rFonts w:ascii="Book Antiqua" w:eastAsia="Calibri" w:hAnsi="Book Antiqua" w:cs="Times New Roman"/>
          <w:sz w:val="24"/>
          <w:szCs w:val="24"/>
        </w:rPr>
        <w:t xml:space="preserve"> changes, arborizing thin capi</w:t>
      </w:r>
      <w:r w:rsidR="00113679" w:rsidRPr="00664F50">
        <w:rPr>
          <w:rFonts w:ascii="Book Antiqua" w:eastAsia="Calibri" w:hAnsi="Book Antiqua" w:cs="Times New Roman"/>
          <w:sz w:val="24"/>
          <w:szCs w:val="24"/>
        </w:rPr>
        <w:t>llaries (chicken wire pattern) we</w:t>
      </w:r>
      <w:r w:rsidRPr="00664F50">
        <w:rPr>
          <w:rFonts w:ascii="Book Antiqua" w:eastAsia="Calibri" w:hAnsi="Book Antiqua" w:cs="Times New Roman"/>
          <w:sz w:val="24"/>
          <w:szCs w:val="24"/>
        </w:rPr>
        <w:t xml:space="preserve">re also noted. </w:t>
      </w:r>
      <w:proofErr w:type="spellStart"/>
      <w:r w:rsidRPr="00664F50">
        <w:rPr>
          <w:rFonts w:ascii="Book Antiqua" w:eastAsia="Calibri" w:hAnsi="Book Antiqua" w:cs="Times New Roman"/>
          <w:sz w:val="24"/>
          <w:szCs w:val="24"/>
        </w:rPr>
        <w:t>Immunohistochemical</w:t>
      </w:r>
      <w:proofErr w:type="spellEnd"/>
      <w:r w:rsidRPr="00664F50">
        <w:rPr>
          <w:rFonts w:ascii="Book Antiqua" w:eastAsia="Calibri" w:hAnsi="Book Antiqua" w:cs="Times New Roman"/>
          <w:sz w:val="24"/>
          <w:szCs w:val="24"/>
        </w:rPr>
        <w:t xml:space="preserve"> analysis of this patient's tumor </w:t>
      </w:r>
      <w:r w:rsidR="00322363" w:rsidRPr="00664F50">
        <w:rPr>
          <w:rFonts w:ascii="Book Antiqua" w:eastAsia="Calibri" w:hAnsi="Book Antiqua" w:cs="Times New Roman"/>
          <w:sz w:val="24"/>
          <w:szCs w:val="24"/>
        </w:rPr>
        <w:t xml:space="preserve">revealed approximately 45% </w:t>
      </w:r>
      <w:proofErr w:type="spellStart"/>
      <w:r w:rsidR="00322363" w:rsidRPr="00664F50">
        <w:rPr>
          <w:rFonts w:ascii="Book Antiqua" w:eastAsia="Calibri" w:hAnsi="Book Antiqua" w:cs="Times New Roman"/>
          <w:sz w:val="24"/>
          <w:szCs w:val="24"/>
        </w:rPr>
        <w:t>oligodendroglial</w:t>
      </w:r>
      <w:proofErr w:type="spellEnd"/>
      <w:r w:rsidR="00322363" w:rsidRPr="00664F50">
        <w:rPr>
          <w:rFonts w:ascii="Book Antiqua" w:eastAsia="Calibri" w:hAnsi="Book Antiqua" w:cs="Times New Roman"/>
          <w:sz w:val="24"/>
          <w:szCs w:val="24"/>
        </w:rPr>
        <w:t xml:space="preserve"> and 55% astrocytic cells</w:t>
      </w:r>
      <w:r w:rsidR="0016215B" w:rsidRPr="00664F50">
        <w:rPr>
          <w:rFonts w:ascii="Book Antiqua" w:eastAsia="Calibri" w:hAnsi="Book Antiqua" w:cs="Times New Roman"/>
          <w:sz w:val="24"/>
          <w:szCs w:val="24"/>
        </w:rPr>
        <w:t>, with tumor</w:t>
      </w:r>
      <w:r w:rsidR="00322363" w:rsidRPr="00664F50">
        <w:rPr>
          <w:rFonts w:ascii="Book Antiqua" w:eastAsia="Calibri" w:hAnsi="Book Antiqua" w:cs="Times New Roman"/>
          <w:sz w:val="24"/>
          <w:szCs w:val="24"/>
        </w:rPr>
        <w:t xml:space="preserve"> cell expression of p53 and GFAP</w:t>
      </w:r>
      <w:r w:rsidRPr="00664F50">
        <w:rPr>
          <w:rFonts w:ascii="Book Antiqua" w:eastAsia="Calibri" w:hAnsi="Book Antiqua" w:cs="Times New Roman"/>
          <w:sz w:val="24"/>
          <w:szCs w:val="24"/>
        </w:rPr>
        <w:t>, indicating that the patient had an OA. On first and second recurrence the resected sample pers</w:t>
      </w:r>
      <w:r w:rsidR="00322363" w:rsidRPr="00664F50">
        <w:rPr>
          <w:rFonts w:ascii="Book Antiqua" w:eastAsia="Calibri" w:hAnsi="Book Antiqua" w:cs="Times New Roman"/>
          <w:sz w:val="24"/>
          <w:szCs w:val="24"/>
        </w:rPr>
        <w:t xml:space="preserve">isted as </w:t>
      </w:r>
      <w:proofErr w:type="spellStart"/>
      <w:r w:rsidR="00322363" w:rsidRPr="00664F50">
        <w:rPr>
          <w:rFonts w:ascii="Book Antiqua" w:eastAsia="Calibri" w:hAnsi="Book Antiqua" w:cs="Times New Roman"/>
          <w:sz w:val="24"/>
          <w:szCs w:val="24"/>
        </w:rPr>
        <w:t>oligoastrocytoma</w:t>
      </w:r>
      <w:proofErr w:type="spellEnd"/>
      <w:r w:rsidR="00322363" w:rsidRPr="00664F50">
        <w:rPr>
          <w:rFonts w:ascii="Book Antiqua" w:eastAsia="Calibri" w:hAnsi="Book Antiqua" w:cs="Times New Roman"/>
          <w:sz w:val="24"/>
          <w:szCs w:val="24"/>
        </w:rPr>
        <w:t xml:space="preserve">-grade </w:t>
      </w:r>
      <w:r w:rsidRPr="00664F50">
        <w:rPr>
          <w:rFonts w:ascii="Book Antiqua" w:eastAsia="Calibri" w:hAnsi="Book Antiqua" w:cs="Times New Roman"/>
          <w:sz w:val="24"/>
          <w:szCs w:val="24"/>
        </w:rPr>
        <w:t>II.</w:t>
      </w:r>
      <w:r w:rsidR="00322363" w:rsidRPr="00664F50">
        <w:rPr>
          <w:rFonts w:ascii="Book Antiqua" w:eastAsia="Calibri" w:hAnsi="Book Antiqua" w:cs="Times New Roman"/>
          <w:sz w:val="24"/>
          <w:szCs w:val="24"/>
        </w:rPr>
        <w:t xml:space="preserve"> </w:t>
      </w:r>
      <w:r w:rsidR="00A2072A" w:rsidRPr="00664F50">
        <w:rPr>
          <w:rFonts w:ascii="Book Antiqua" w:eastAsia="Calibri" w:hAnsi="Book Antiqua" w:cs="Times New Roman"/>
          <w:bCs/>
          <w:sz w:val="24"/>
          <w:szCs w:val="24"/>
          <w:lang w:val="en-IN"/>
        </w:rPr>
        <w:t>Histo</w:t>
      </w:r>
      <w:r w:rsidR="000318AD" w:rsidRPr="00664F50">
        <w:rPr>
          <w:rFonts w:ascii="Book Antiqua" w:eastAsia="Calibri" w:hAnsi="Book Antiqua" w:cs="Times New Roman"/>
          <w:bCs/>
          <w:sz w:val="24"/>
          <w:szCs w:val="24"/>
          <w:lang w:val="en-IN"/>
        </w:rPr>
        <w:t>-</w:t>
      </w:r>
      <w:r w:rsidR="00A2072A" w:rsidRPr="00664F50">
        <w:rPr>
          <w:rFonts w:ascii="Book Antiqua" w:eastAsia="Calibri" w:hAnsi="Book Antiqua" w:cs="Times New Roman"/>
          <w:bCs/>
          <w:sz w:val="24"/>
          <w:szCs w:val="24"/>
          <w:lang w:val="en-IN"/>
        </w:rPr>
        <w:t>pathologically l</w:t>
      </w:r>
      <w:r w:rsidRPr="00664F50">
        <w:rPr>
          <w:rFonts w:ascii="Book Antiqua" w:eastAsia="Calibri" w:hAnsi="Book Antiqua" w:cs="Times New Roman"/>
          <w:bCs/>
          <w:sz w:val="24"/>
          <w:szCs w:val="24"/>
          <w:lang w:val="en-IN"/>
        </w:rPr>
        <w:t xml:space="preserve">ast resection </w:t>
      </w:r>
      <w:r w:rsidR="00A2072A" w:rsidRPr="00664F50">
        <w:rPr>
          <w:rFonts w:ascii="Book Antiqua" w:eastAsia="Calibri" w:hAnsi="Book Antiqua" w:cs="Times New Roman"/>
          <w:bCs/>
          <w:sz w:val="24"/>
          <w:szCs w:val="24"/>
          <w:lang w:val="en-IN"/>
        </w:rPr>
        <w:t>is reported as anaplastic ol</w:t>
      </w:r>
      <w:r w:rsidR="000318AD" w:rsidRPr="00664F50">
        <w:rPr>
          <w:rFonts w:ascii="Book Antiqua" w:eastAsia="Calibri" w:hAnsi="Book Antiqua" w:cs="Times New Roman"/>
          <w:bCs/>
          <w:sz w:val="24"/>
          <w:szCs w:val="24"/>
          <w:lang w:val="en-IN"/>
        </w:rPr>
        <w:t xml:space="preserve">igo-astrocytoma (grade III) indicative of </w:t>
      </w:r>
      <w:r w:rsidR="00A2072A" w:rsidRPr="00664F50">
        <w:rPr>
          <w:rFonts w:ascii="Book Antiqua" w:eastAsia="Calibri" w:hAnsi="Book Antiqua" w:cs="Times New Roman"/>
          <w:bCs/>
          <w:sz w:val="24"/>
          <w:szCs w:val="24"/>
          <w:lang w:val="en-IN"/>
        </w:rPr>
        <w:t xml:space="preserve">grade progression and </w:t>
      </w:r>
      <w:r w:rsidR="00EC3016" w:rsidRPr="00664F50">
        <w:rPr>
          <w:rFonts w:ascii="Book Antiqua" w:eastAsia="Calibri" w:hAnsi="Book Antiqua" w:cs="Times New Roman"/>
          <w:bCs/>
          <w:sz w:val="24"/>
          <w:szCs w:val="24"/>
          <w:lang w:val="en-IN"/>
        </w:rPr>
        <w:t xml:space="preserve">intense </w:t>
      </w:r>
      <w:r w:rsidRPr="00664F50">
        <w:rPr>
          <w:rFonts w:ascii="Book Antiqua" w:eastAsia="Calibri" w:hAnsi="Book Antiqua" w:cs="Times New Roman"/>
          <w:bCs/>
          <w:sz w:val="24"/>
          <w:szCs w:val="24"/>
          <w:lang w:val="en-IN"/>
        </w:rPr>
        <w:t>invasiveness in te</w:t>
      </w:r>
      <w:r w:rsidR="00A2072A" w:rsidRPr="00664F50">
        <w:rPr>
          <w:rFonts w:ascii="Book Antiqua" w:eastAsia="Calibri" w:hAnsi="Book Antiqua" w:cs="Times New Roman"/>
          <w:bCs/>
          <w:sz w:val="24"/>
          <w:szCs w:val="24"/>
          <w:lang w:val="en-IN"/>
        </w:rPr>
        <w:t xml:space="preserve">rms of increased </w:t>
      </w:r>
      <w:r w:rsidR="00171EC3" w:rsidRPr="00664F50">
        <w:rPr>
          <w:rFonts w:ascii="Book Antiqua" w:eastAsia="Calibri" w:hAnsi="Book Antiqua" w:cs="Times New Roman"/>
          <w:bCs/>
          <w:sz w:val="24"/>
          <w:szCs w:val="24"/>
          <w:lang w:val="en-IN"/>
        </w:rPr>
        <w:t>Ki</w:t>
      </w:r>
      <w:r w:rsidR="00322363" w:rsidRPr="00664F50">
        <w:rPr>
          <w:rFonts w:ascii="Book Antiqua" w:eastAsia="Calibri" w:hAnsi="Book Antiqua" w:cs="Times New Roman"/>
          <w:bCs/>
          <w:sz w:val="24"/>
          <w:szCs w:val="24"/>
          <w:lang w:val="en-IN"/>
        </w:rPr>
        <w:t>-67 index.</w:t>
      </w:r>
    </w:p>
    <w:p w:rsidR="00E250AA" w:rsidRDefault="00171EC3" w:rsidP="00664F50">
      <w:pPr>
        <w:spacing w:after="0" w:line="360" w:lineRule="auto"/>
        <w:ind w:firstLineChars="100" w:firstLine="240"/>
        <w:jc w:val="both"/>
        <w:rPr>
          <w:rFonts w:ascii="Book Antiqua" w:hAnsi="Book Antiqua" w:cs="Times New Roman"/>
          <w:sz w:val="24"/>
          <w:szCs w:val="24"/>
          <w:lang w:val="en-IN" w:eastAsia="zh-CN"/>
        </w:rPr>
      </w:pPr>
      <w:r w:rsidRPr="00664F50">
        <w:rPr>
          <w:rFonts w:ascii="Book Antiqua" w:eastAsia="Calibri" w:hAnsi="Book Antiqua" w:cs="Times New Roman"/>
          <w:sz w:val="24"/>
          <w:szCs w:val="24"/>
          <w:lang w:val="en-IN"/>
        </w:rPr>
        <w:t xml:space="preserve">IF </w:t>
      </w:r>
      <w:r w:rsidR="00E250AA" w:rsidRPr="00664F50">
        <w:rPr>
          <w:rFonts w:ascii="Book Antiqua" w:eastAsia="Calibri" w:hAnsi="Book Antiqua" w:cs="Times New Roman"/>
          <w:sz w:val="24"/>
          <w:szCs w:val="24"/>
          <w:lang w:val="en-IN"/>
        </w:rPr>
        <w:t xml:space="preserve">based expression of HMGA1 and hTERT in FFPE tissue was assessed in </w:t>
      </w:r>
      <w:r w:rsidR="00E250AA" w:rsidRPr="00664F50">
        <w:rPr>
          <w:rFonts w:ascii="Book Antiqua" w:eastAsia="Calibri" w:hAnsi="Book Antiqua" w:cs="Times New Roman"/>
          <w:bCs/>
          <w:sz w:val="24"/>
          <w:szCs w:val="24"/>
          <w:lang w:val="en-IN"/>
        </w:rPr>
        <w:t>the areas with the highest degree of malignancy,</w:t>
      </w:r>
      <w:r w:rsidR="00E43927" w:rsidRPr="00664F50">
        <w:rPr>
          <w:rFonts w:ascii="Book Antiqua" w:eastAsia="Calibri" w:hAnsi="Book Antiqua" w:cs="Times New Roman"/>
          <w:sz w:val="24"/>
          <w:szCs w:val="24"/>
          <w:lang w:val="en-IN"/>
        </w:rPr>
        <w:t xml:space="preserve"> while </w:t>
      </w:r>
      <w:r w:rsidR="005873B9" w:rsidRPr="00664F50">
        <w:rPr>
          <w:rFonts w:ascii="Book Antiqua" w:eastAsia="Calibri" w:hAnsi="Book Antiqua" w:cs="Times New Roman"/>
          <w:sz w:val="24"/>
          <w:szCs w:val="24"/>
          <w:lang w:val="en-IN"/>
        </w:rPr>
        <w:t>glial fibrillary acidic protein</w:t>
      </w:r>
      <w:r w:rsidR="003B185D" w:rsidRPr="00664F50">
        <w:rPr>
          <w:rFonts w:ascii="Book Antiqua" w:eastAsia="Calibri" w:hAnsi="Book Antiqua" w:cs="Times New Roman"/>
          <w:sz w:val="24"/>
          <w:szCs w:val="24"/>
          <w:lang w:val="en-IN"/>
        </w:rPr>
        <w:t xml:space="preserve"> (</w:t>
      </w:r>
      <w:r w:rsidR="00403DC2" w:rsidRPr="00664F50">
        <w:rPr>
          <w:rFonts w:ascii="Book Antiqua" w:eastAsia="Calibri" w:hAnsi="Book Antiqua" w:cs="Times New Roman"/>
          <w:sz w:val="24"/>
          <w:szCs w:val="24"/>
          <w:lang w:val="en-IN"/>
        </w:rPr>
        <w:t>GFAP</w:t>
      </w:r>
      <w:r w:rsidR="003B185D" w:rsidRPr="00664F50">
        <w:rPr>
          <w:rFonts w:ascii="Book Antiqua" w:eastAsia="Calibri" w:hAnsi="Book Antiqua" w:cs="Times New Roman"/>
          <w:sz w:val="24"/>
          <w:szCs w:val="24"/>
          <w:lang w:val="en-IN"/>
        </w:rPr>
        <w:t>)</w:t>
      </w:r>
      <w:r w:rsidR="00403DC2" w:rsidRPr="00664F50">
        <w:rPr>
          <w:rFonts w:ascii="Book Antiqua" w:eastAsia="Calibri" w:hAnsi="Book Antiqua" w:cs="Times New Roman"/>
          <w:sz w:val="24"/>
          <w:szCs w:val="24"/>
          <w:lang w:val="en-IN"/>
        </w:rPr>
        <w:t xml:space="preserve">, p53, </w:t>
      </w:r>
      <w:r w:rsidR="005873B9" w:rsidRPr="00664F50">
        <w:rPr>
          <w:rFonts w:ascii="Book Antiqua" w:eastAsia="Calibri" w:hAnsi="Book Antiqua" w:cs="Times New Roman"/>
          <w:sz w:val="24"/>
          <w:szCs w:val="24"/>
          <w:lang w:val="en-IN"/>
        </w:rPr>
        <w:t>neutrophil-lymphocyte ratio</w:t>
      </w:r>
      <w:r w:rsidR="003B185D" w:rsidRPr="00664F50">
        <w:rPr>
          <w:rFonts w:ascii="Book Antiqua" w:eastAsia="Calibri" w:hAnsi="Book Antiqua" w:cs="Times New Roman"/>
          <w:sz w:val="24"/>
          <w:szCs w:val="24"/>
          <w:lang w:val="en-IN"/>
        </w:rPr>
        <w:t xml:space="preserve"> (</w:t>
      </w:r>
      <w:r w:rsidR="00403DC2" w:rsidRPr="00664F50">
        <w:rPr>
          <w:rFonts w:ascii="Book Antiqua" w:eastAsia="Calibri" w:hAnsi="Book Antiqua" w:cs="Times New Roman"/>
          <w:sz w:val="24"/>
          <w:szCs w:val="24"/>
          <w:lang w:val="en-IN"/>
        </w:rPr>
        <w:t>NLR</w:t>
      </w:r>
      <w:r w:rsidR="003B185D" w:rsidRPr="00664F50">
        <w:rPr>
          <w:rFonts w:ascii="Book Antiqua" w:eastAsia="Calibri" w:hAnsi="Book Antiqua" w:cs="Times New Roman"/>
          <w:sz w:val="24"/>
          <w:szCs w:val="24"/>
          <w:lang w:val="en-IN"/>
        </w:rPr>
        <w:t>)</w:t>
      </w:r>
      <w:r w:rsidR="00403DC2" w:rsidRPr="00664F50">
        <w:rPr>
          <w:rFonts w:ascii="Book Antiqua" w:eastAsia="Calibri" w:hAnsi="Book Antiqua" w:cs="Times New Roman"/>
          <w:sz w:val="24"/>
          <w:szCs w:val="24"/>
          <w:lang w:val="en-IN"/>
        </w:rPr>
        <w:t>,</w:t>
      </w:r>
      <w:r w:rsidR="00E250AA" w:rsidRPr="00664F50">
        <w:rPr>
          <w:rFonts w:ascii="Book Antiqua" w:eastAsia="Calibri" w:hAnsi="Book Antiqua" w:cs="Times New Roman"/>
          <w:sz w:val="24"/>
          <w:szCs w:val="24"/>
          <w:lang w:val="en-IN"/>
        </w:rPr>
        <w:t xml:space="preserve"> </w:t>
      </w:r>
      <w:r w:rsidR="005873B9" w:rsidRPr="00664F50">
        <w:rPr>
          <w:rFonts w:ascii="Book Antiqua" w:eastAsia="Calibri" w:hAnsi="Book Antiqua" w:cs="Times New Roman"/>
          <w:sz w:val="24"/>
          <w:szCs w:val="24"/>
          <w:lang w:val="en-IN"/>
        </w:rPr>
        <w:t>nuclear atypia index</w:t>
      </w:r>
      <w:r w:rsidR="003B185D" w:rsidRPr="00664F50">
        <w:rPr>
          <w:rFonts w:ascii="Book Antiqua" w:eastAsia="Calibri" w:hAnsi="Book Antiqua" w:cs="Times New Roman"/>
          <w:sz w:val="24"/>
          <w:szCs w:val="24"/>
          <w:lang w:val="en-IN"/>
        </w:rPr>
        <w:t xml:space="preserve"> (</w:t>
      </w:r>
      <w:r w:rsidR="00E250AA" w:rsidRPr="00664F50">
        <w:rPr>
          <w:rFonts w:ascii="Book Antiqua" w:eastAsia="Calibri" w:hAnsi="Book Antiqua" w:cs="Times New Roman"/>
          <w:sz w:val="24"/>
          <w:szCs w:val="24"/>
          <w:lang w:val="en-IN"/>
        </w:rPr>
        <w:t>NAI</w:t>
      </w:r>
      <w:r w:rsidR="003B185D" w:rsidRPr="00664F50">
        <w:rPr>
          <w:rFonts w:ascii="Book Antiqua" w:eastAsia="Calibri" w:hAnsi="Book Antiqua" w:cs="Times New Roman"/>
          <w:sz w:val="24"/>
          <w:szCs w:val="24"/>
          <w:lang w:val="en-IN"/>
        </w:rPr>
        <w:t>)</w:t>
      </w:r>
      <w:r w:rsidR="00403DC2" w:rsidRPr="00664F50">
        <w:rPr>
          <w:rFonts w:ascii="Book Antiqua" w:eastAsia="Calibri" w:hAnsi="Book Antiqua" w:cs="Times New Roman"/>
          <w:sz w:val="24"/>
          <w:szCs w:val="24"/>
          <w:lang w:val="en-IN"/>
        </w:rPr>
        <w:t xml:space="preserve"> and</w:t>
      </w:r>
      <w:r w:rsidR="00E250AA" w:rsidRPr="00664F50">
        <w:rPr>
          <w:rFonts w:ascii="Book Antiqua" w:eastAsia="Calibri" w:hAnsi="Book Antiqua" w:cs="Times New Roman"/>
          <w:sz w:val="24"/>
          <w:szCs w:val="24"/>
          <w:lang w:val="en-IN"/>
        </w:rPr>
        <w:t xml:space="preserve"> Ki-67 pro</w:t>
      </w:r>
      <w:r w:rsidR="00A43126" w:rsidRPr="00664F50">
        <w:rPr>
          <w:rFonts w:ascii="Book Antiqua" w:eastAsia="Calibri" w:hAnsi="Book Antiqua" w:cs="Times New Roman"/>
          <w:sz w:val="24"/>
          <w:szCs w:val="24"/>
          <w:lang w:val="en-IN"/>
        </w:rPr>
        <w:t>liferation index were</w:t>
      </w:r>
      <w:r w:rsidR="00403DC2" w:rsidRPr="00664F50">
        <w:rPr>
          <w:rFonts w:ascii="Book Antiqua" w:eastAsia="Calibri" w:hAnsi="Book Antiqua" w:cs="Times New Roman"/>
          <w:sz w:val="24"/>
          <w:szCs w:val="24"/>
          <w:lang w:val="en-IN"/>
        </w:rPr>
        <w:t xml:space="preserve"> the other parameters evaluated</w:t>
      </w:r>
      <w:r w:rsidR="00E250AA" w:rsidRPr="00664F50">
        <w:rPr>
          <w:rFonts w:ascii="Book Antiqua" w:eastAsia="Calibri" w:hAnsi="Book Antiqua" w:cs="Times New Roman"/>
          <w:sz w:val="24"/>
          <w:szCs w:val="24"/>
          <w:lang w:val="en-IN"/>
        </w:rPr>
        <w:t>.</w:t>
      </w:r>
    </w:p>
    <w:p w:rsidR="00664F50" w:rsidRPr="00664F50" w:rsidRDefault="00664F50" w:rsidP="00664F50">
      <w:pPr>
        <w:spacing w:after="0" w:line="360" w:lineRule="auto"/>
        <w:ind w:firstLineChars="100" w:firstLine="240"/>
        <w:jc w:val="both"/>
        <w:rPr>
          <w:rFonts w:ascii="Book Antiqua" w:hAnsi="Book Antiqua" w:cs="Times New Roman"/>
          <w:sz w:val="24"/>
          <w:szCs w:val="24"/>
          <w:lang w:val="en-IN" w:eastAsia="zh-CN"/>
        </w:rPr>
      </w:pPr>
    </w:p>
    <w:p w:rsidR="00664F50" w:rsidRPr="00664F50" w:rsidRDefault="00E250AA" w:rsidP="005873B9">
      <w:pPr>
        <w:spacing w:after="0" w:line="360" w:lineRule="auto"/>
        <w:jc w:val="both"/>
        <w:rPr>
          <w:rFonts w:ascii="Book Antiqua" w:hAnsi="Book Antiqua" w:cs="Times New Roman"/>
          <w:b/>
          <w:bCs/>
          <w:i/>
          <w:iCs/>
          <w:sz w:val="24"/>
          <w:szCs w:val="24"/>
          <w:lang w:val="en-IN" w:eastAsia="zh-CN"/>
        </w:rPr>
      </w:pPr>
      <w:r w:rsidRPr="00664F50">
        <w:rPr>
          <w:rFonts w:ascii="Book Antiqua" w:eastAsia="Calibri" w:hAnsi="Book Antiqua" w:cs="Times New Roman"/>
          <w:b/>
          <w:bCs/>
          <w:i/>
          <w:sz w:val="24"/>
          <w:szCs w:val="24"/>
          <w:lang w:val="en-IN"/>
        </w:rPr>
        <w:t xml:space="preserve">hTERT and HMGA1 </w:t>
      </w:r>
      <w:r w:rsidR="00664F50" w:rsidRPr="00664F50">
        <w:rPr>
          <w:rFonts w:ascii="Book Antiqua" w:eastAsia="Calibri" w:hAnsi="Book Antiqua" w:cs="Times New Roman"/>
          <w:b/>
          <w:bCs/>
          <w:i/>
          <w:sz w:val="24"/>
          <w:szCs w:val="24"/>
          <w:lang w:val="en-IN"/>
        </w:rPr>
        <w:t>by</w:t>
      </w:r>
      <w:r w:rsidRPr="00664F50">
        <w:rPr>
          <w:rFonts w:ascii="Book Antiqua" w:eastAsia="Calibri" w:hAnsi="Book Antiqua" w:cs="Times New Roman"/>
          <w:b/>
          <w:bCs/>
          <w:i/>
          <w:sz w:val="24"/>
          <w:szCs w:val="24"/>
          <w:lang w:val="en-IN"/>
        </w:rPr>
        <w:t xml:space="preserve"> IF</w:t>
      </w:r>
    </w:p>
    <w:p w:rsidR="00E250AA" w:rsidRPr="00664F50" w:rsidRDefault="00E250AA" w:rsidP="005873B9">
      <w:pPr>
        <w:spacing w:after="0" w:line="360" w:lineRule="auto"/>
        <w:jc w:val="both"/>
        <w:rPr>
          <w:rFonts w:ascii="Book Antiqua" w:eastAsia="Calibri" w:hAnsi="Book Antiqua" w:cs="Times New Roman"/>
          <w:bCs/>
          <w:iCs/>
          <w:sz w:val="24"/>
          <w:szCs w:val="24"/>
          <w:lang w:val="en-IN"/>
        </w:rPr>
      </w:pPr>
      <w:r w:rsidRPr="00664F50">
        <w:rPr>
          <w:rFonts w:ascii="Book Antiqua" w:eastAsia="Calibri" w:hAnsi="Book Antiqua" w:cs="Times New Roman"/>
          <w:bCs/>
          <w:sz w:val="24"/>
          <w:szCs w:val="24"/>
          <w:lang w:val="en-IN"/>
        </w:rPr>
        <w:t>The expression of HMGA1 and hTERT molecules in FFPE glioma tissue by florescence</w:t>
      </w:r>
      <w:r w:rsidR="00C2073E" w:rsidRPr="00664F50">
        <w:rPr>
          <w:rFonts w:ascii="Book Antiqua" w:eastAsia="Calibri" w:hAnsi="Book Antiqua" w:cs="Times New Roman"/>
          <w:bCs/>
          <w:sz w:val="24"/>
          <w:szCs w:val="24"/>
          <w:lang w:val="en-IN"/>
        </w:rPr>
        <w:t xml:space="preserve"> based immunohistochemistry (</w:t>
      </w:r>
      <w:r w:rsidR="00322363" w:rsidRPr="00664F50">
        <w:rPr>
          <w:rFonts w:ascii="Book Antiqua" w:eastAsia="Calibri" w:hAnsi="Book Antiqua" w:cs="Times New Roman"/>
          <w:bCs/>
          <w:sz w:val="24"/>
          <w:szCs w:val="24"/>
          <w:lang w:val="en-IN"/>
        </w:rPr>
        <w:t>IF-</w:t>
      </w:r>
      <w:r w:rsidRPr="00664F50">
        <w:rPr>
          <w:rFonts w:ascii="Book Antiqua" w:eastAsia="Calibri" w:hAnsi="Book Antiqua" w:cs="Times New Roman"/>
          <w:bCs/>
          <w:sz w:val="24"/>
          <w:szCs w:val="24"/>
          <w:lang w:val="en-IN"/>
        </w:rPr>
        <w:t>IHC) was carried out as per protocol described here. In brief, sequential deparaffinization and hydration of slides was followed by treatment with 0.1% sodium borohydride and 0.05% crystal violet consecutively. Antigen retrieval was performed in sodium citrate buffer</w:t>
      </w:r>
      <w:r w:rsidR="00C2073E" w:rsidRPr="00664F50">
        <w:rPr>
          <w:rFonts w:ascii="Book Antiqua" w:eastAsia="Calibri" w:hAnsi="Book Antiqua" w:cs="Times New Roman"/>
          <w:bCs/>
          <w:sz w:val="24"/>
          <w:szCs w:val="24"/>
          <w:lang w:val="en-IN"/>
        </w:rPr>
        <w:t xml:space="preserve"> (pH 6.0)</w:t>
      </w:r>
      <w:r w:rsidRPr="00664F50">
        <w:rPr>
          <w:rFonts w:ascii="Book Antiqua" w:eastAsia="Calibri" w:hAnsi="Book Antiqua" w:cs="Times New Roman"/>
          <w:bCs/>
          <w:sz w:val="24"/>
          <w:szCs w:val="24"/>
          <w:lang w:val="en-IN"/>
        </w:rPr>
        <w:t xml:space="preserve"> followed by permeabilization with 0.2% Triton X-100. Sections were blocked for 60 min, and incubated with primary antibody hTERT (Abcam 1:750) or HMGA1 (Abcam 1:1000) overnight at 4</w:t>
      </w:r>
      <w:r w:rsidR="00664F50">
        <w:rPr>
          <w:rFonts w:ascii="Book Antiqua" w:hAnsi="Book Antiqua" w:cs="Times New Roman" w:hint="eastAsia"/>
          <w:bCs/>
          <w:sz w:val="24"/>
          <w:szCs w:val="24"/>
          <w:lang w:val="en-IN" w:eastAsia="zh-CN"/>
        </w:rPr>
        <w:t xml:space="preserve"> </w:t>
      </w:r>
      <w:r w:rsidR="00664F50">
        <w:rPr>
          <w:rFonts w:ascii="Book Antiqua" w:eastAsia="Calibri" w:hAnsi="Book Antiqua" w:cs="Times New Roman"/>
          <w:bCs/>
          <w:sz w:val="24"/>
          <w:szCs w:val="24"/>
          <w:lang w:val="en-IN"/>
        </w:rPr>
        <w:t>°</w:t>
      </w:r>
      <w:r w:rsidRPr="00664F50">
        <w:rPr>
          <w:rFonts w:ascii="Book Antiqua" w:eastAsia="Calibri" w:hAnsi="Book Antiqua" w:cs="Times New Roman"/>
          <w:bCs/>
          <w:sz w:val="24"/>
          <w:szCs w:val="24"/>
          <w:lang w:val="en-IN"/>
        </w:rPr>
        <w:t>C. Slides were then treated with host specific secondary antibodies (FITC labelled, 1:300 dilution), counterstained with 4</w:t>
      </w:r>
      <w:r w:rsidR="00664F50">
        <w:rPr>
          <w:rFonts w:ascii="Book Antiqua" w:hAnsi="Book Antiqua" w:cs="Times New Roman"/>
          <w:bCs/>
          <w:sz w:val="24"/>
          <w:szCs w:val="24"/>
          <w:lang w:val="en-IN" w:eastAsia="zh-CN"/>
        </w:rPr>
        <w:t>’</w:t>
      </w:r>
      <w:r w:rsidRPr="00664F50">
        <w:rPr>
          <w:rFonts w:ascii="Book Antiqua" w:eastAsia="Calibri" w:hAnsi="Book Antiqua" w:cs="Times New Roman"/>
          <w:bCs/>
          <w:sz w:val="24"/>
          <w:szCs w:val="24"/>
          <w:lang w:val="en-IN"/>
        </w:rPr>
        <w:t>, 6-diamidino-2-phenylindol (DAPI). Sections were then slaked with 0</w:t>
      </w:r>
      <w:r w:rsidR="00234F1F" w:rsidRPr="00664F50">
        <w:rPr>
          <w:rFonts w:ascii="Book Antiqua" w:eastAsia="Calibri" w:hAnsi="Book Antiqua" w:cs="Times New Roman"/>
          <w:bCs/>
          <w:sz w:val="24"/>
          <w:szCs w:val="24"/>
          <w:lang w:val="en-IN"/>
        </w:rPr>
        <w:t>.1% S</w:t>
      </w:r>
      <w:r w:rsidRPr="00664F50">
        <w:rPr>
          <w:rFonts w:ascii="Book Antiqua" w:eastAsia="Calibri" w:hAnsi="Book Antiqua" w:cs="Times New Roman"/>
          <w:bCs/>
          <w:sz w:val="24"/>
          <w:szCs w:val="24"/>
          <w:lang w:val="en-IN"/>
        </w:rPr>
        <w:t>udan black</w:t>
      </w:r>
      <w:r w:rsidR="000F3901" w:rsidRPr="00664F50">
        <w:rPr>
          <w:rFonts w:ascii="Book Antiqua" w:eastAsia="Calibri" w:hAnsi="Book Antiqua" w:cs="Times New Roman"/>
          <w:bCs/>
          <w:sz w:val="24"/>
          <w:szCs w:val="24"/>
          <w:lang w:val="en-IN"/>
        </w:rPr>
        <w:t xml:space="preserve"> B</w:t>
      </w:r>
      <w:r w:rsidRPr="00664F50">
        <w:rPr>
          <w:rFonts w:ascii="Book Antiqua" w:eastAsia="Calibri" w:hAnsi="Book Antiqua" w:cs="Times New Roman"/>
          <w:bCs/>
          <w:sz w:val="24"/>
          <w:szCs w:val="24"/>
          <w:lang w:val="en-IN"/>
        </w:rPr>
        <w:t>, washed and mounted using antif</w:t>
      </w:r>
      <w:r w:rsidR="00BB7F44" w:rsidRPr="00664F50">
        <w:rPr>
          <w:rFonts w:ascii="Book Antiqua" w:eastAsia="Calibri" w:hAnsi="Book Antiqua" w:cs="Times New Roman"/>
          <w:bCs/>
          <w:sz w:val="24"/>
          <w:szCs w:val="24"/>
          <w:lang w:val="en-IN"/>
        </w:rPr>
        <w:t>ade. Images were captured at 40</w:t>
      </w:r>
      <w:r w:rsidRPr="00664F50">
        <w:rPr>
          <w:rFonts w:ascii="Book Antiqua" w:eastAsia="Calibri" w:hAnsi="Book Antiqua" w:cs="Times New Roman"/>
          <w:bCs/>
          <w:sz w:val="24"/>
          <w:szCs w:val="24"/>
          <w:lang w:val="en-IN"/>
        </w:rPr>
        <w:t xml:space="preserve">X and digitalized using </w:t>
      </w:r>
      <w:r w:rsidRPr="00664F50">
        <w:rPr>
          <w:rFonts w:ascii="Book Antiqua" w:eastAsia="Calibri" w:hAnsi="Book Antiqua" w:cs="Times New Roman"/>
          <w:bCs/>
          <w:iCs/>
          <w:sz w:val="24"/>
          <w:szCs w:val="24"/>
          <w:lang w:val="en-IN"/>
        </w:rPr>
        <w:t>Zeiss AxioPlan 2</w:t>
      </w:r>
      <w:r w:rsidR="00A43126" w:rsidRPr="00664F50">
        <w:rPr>
          <w:rFonts w:ascii="Book Antiqua" w:eastAsia="Calibri" w:hAnsi="Book Antiqua" w:cs="Times New Roman"/>
          <w:bCs/>
          <w:iCs/>
          <w:sz w:val="24"/>
          <w:szCs w:val="24"/>
          <w:lang w:val="en-IN"/>
        </w:rPr>
        <w:t xml:space="preserve"> epi</w:t>
      </w:r>
      <w:r w:rsidRPr="00664F50">
        <w:rPr>
          <w:rFonts w:ascii="Book Antiqua" w:eastAsia="Calibri" w:hAnsi="Book Antiqua" w:cs="Times New Roman"/>
          <w:bCs/>
          <w:iCs/>
          <w:sz w:val="24"/>
          <w:szCs w:val="24"/>
          <w:lang w:val="en-IN"/>
        </w:rPr>
        <w:t>fluorescent microscope and imaging system (C</w:t>
      </w:r>
      <w:r w:rsidRPr="00664F50">
        <w:rPr>
          <w:rFonts w:ascii="Book Antiqua" w:eastAsia="Calibri" w:hAnsi="Book Antiqua" w:cs="Times New Roman"/>
          <w:bCs/>
          <w:sz w:val="24"/>
          <w:szCs w:val="24"/>
          <w:lang w:val="en-IN"/>
        </w:rPr>
        <w:t>ase Data Manager Expo 4.5 software). A</w:t>
      </w:r>
      <w:r w:rsidR="00403DC2" w:rsidRPr="00664F50">
        <w:rPr>
          <w:rFonts w:ascii="Book Antiqua" w:eastAsia="Calibri" w:hAnsi="Book Antiqua" w:cs="Times New Roman"/>
          <w:bCs/>
          <w:iCs/>
          <w:sz w:val="24"/>
          <w:szCs w:val="24"/>
          <w:lang w:val="en-IN"/>
        </w:rPr>
        <w:t>t least 1000</w:t>
      </w:r>
      <w:r w:rsidRPr="00664F50">
        <w:rPr>
          <w:rFonts w:ascii="Book Antiqua" w:eastAsia="Calibri" w:hAnsi="Book Antiqua" w:cs="Times New Roman"/>
          <w:bCs/>
          <w:iCs/>
          <w:sz w:val="24"/>
          <w:szCs w:val="24"/>
          <w:lang w:val="en-IN"/>
        </w:rPr>
        <w:t xml:space="preserve"> cells</w:t>
      </w:r>
      <w:r w:rsidR="000F3901" w:rsidRPr="00664F50">
        <w:rPr>
          <w:rFonts w:ascii="Book Antiqua" w:eastAsia="Calibri" w:hAnsi="Book Antiqua" w:cs="Times New Roman"/>
          <w:bCs/>
          <w:iCs/>
          <w:sz w:val="24"/>
          <w:szCs w:val="24"/>
          <w:lang w:val="en-IN"/>
        </w:rPr>
        <w:t xml:space="preserve"> </w:t>
      </w:r>
      <w:r w:rsidRPr="00664F50">
        <w:rPr>
          <w:rFonts w:ascii="Book Antiqua" w:eastAsia="Calibri" w:hAnsi="Book Antiqua" w:cs="Times New Roman"/>
          <w:bCs/>
          <w:iCs/>
          <w:sz w:val="24"/>
          <w:szCs w:val="24"/>
          <w:lang w:val="en-IN"/>
        </w:rPr>
        <w:t xml:space="preserve">per section were enumerated for each </w:t>
      </w:r>
      <w:r w:rsidR="005347A3" w:rsidRPr="00664F50">
        <w:rPr>
          <w:rFonts w:ascii="Book Antiqua" w:eastAsia="Calibri" w:hAnsi="Book Antiqua" w:cs="Times New Roman"/>
          <w:bCs/>
          <w:iCs/>
          <w:sz w:val="24"/>
          <w:szCs w:val="24"/>
          <w:lang w:val="en-IN"/>
        </w:rPr>
        <w:t>marker, using</w:t>
      </w:r>
      <w:r w:rsidRPr="00664F50">
        <w:rPr>
          <w:rFonts w:ascii="Book Antiqua" w:eastAsia="Calibri" w:hAnsi="Book Antiqua" w:cs="Times New Roman"/>
          <w:bCs/>
          <w:iCs/>
          <w:sz w:val="24"/>
          <w:szCs w:val="24"/>
          <w:lang w:val="en-IN"/>
        </w:rPr>
        <w:t xml:space="preserve"> Image J-derivate </w:t>
      </w:r>
      <w:r w:rsidR="00664F50">
        <w:rPr>
          <w:rFonts w:ascii="Book Antiqua" w:hAnsi="Book Antiqua" w:cs="Times New Roman"/>
          <w:bCs/>
          <w:iCs/>
          <w:sz w:val="24"/>
          <w:szCs w:val="24"/>
          <w:lang w:val="en-IN" w:eastAsia="zh-CN"/>
        </w:rPr>
        <w:t>“</w:t>
      </w:r>
      <w:r w:rsidRPr="00664F50">
        <w:rPr>
          <w:rFonts w:ascii="Book Antiqua" w:eastAsia="Calibri" w:hAnsi="Book Antiqua" w:cs="Times New Roman"/>
          <w:bCs/>
          <w:iCs/>
          <w:sz w:val="24"/>
          <w:szCs w:val="24"/>
          <w:lang w:val="en-IN"/>
        </w:rPr>
        <w:t>Fiji</w:t>
      </w:r>
      <w:r w:rsidR="00664F50">
        <w:rPr>
          <w:rFonts w:ascii="Book Antiqua" w:hAnsi="Book Antiqua" w:cs="Times New Roman"/>
          <w:bCs/>
          <w:iCs/>
          <w:sz w:val="24"/>
          <w:szCs w:val="24"/>
          <w:lang w:val="en-IN" w:eastAsia="zh-CN"/>
        </w:rPr>
        <w:t>”</w:t>
      </w:r>
      <w:r w:rsidRPr="00664F50">
        <w:rPr>
          <w:rFonts w:ascii="Book Antiqua" w:eastAsia="Calibri" w:hAnsi="Book Antiqua" w:cs="Times New Roman"/>
          <w:bCs/>
          <w:iCs/>
          <w:sz w:val="24"/>
          <w:szCs w:val="24"/>
          <w:lang w:val="en-IN"/>
        </w:rPr>
        <w:t xml:space="preserve"> software.</w:t>
      </w:r>
    </w:p>
    <w:p w:rsidR="00E250AA" w:rsidRPr="00664F50" w:rsidRDefault="00E250AA" w:rsidP="00664F50">
      <w:pPr>
        <w:spacing w:after="0" w:line="360" w:lineRule="auto"/>
        <w:ind w:firstLineChars="100" w:firstLine="240"/>
        <w:jc w:val="both"/>
        <w:rPr>
          <w:rFonts w:ascii="Book Antiqua" w:hAnsi="Book Antiqua" w:cs="Times New Roman"/>
          <w:bCs/>
          <w:sz w:val="24"/>
          <w:szCs w:val="24"/>
          <w:lang w:val="en-IN" w:eastAsia="zh-CN"/>
        </w:rPr>
      </w:pPr>
      <w:r w:rsidRPr="00664F50">
        <w:rPr>
          <w:rFonts w:ascii="Book Antiqua" w:eastAsia="Calibri" w:hAnsi="Book Antiqua" w:cs="Times New Roman"/>
          <w:bCs/>
          <w:sz w:val="24"/>
          <w:szCs w:val="24"/>
          <w:lang w:val="en-IN"/>
        </w:rPr>
        <w:lastRenderedPageBreak/>
        <w:t>Evaluation of results showed that the expression of p</w:t>
      </w:r>
      <w:r w:rsidR="00322363" w:rsidRPr="00664F50">
        <w:rPr>
          <w:rFonts w:ascii="Book Antiqua" w:eastAsia="Calibri" w:hAnsi="Book Antiqua" w:cs="Times New Roman"/>
          <w:bCs/>
          <w:sz w:val="24"/>
          <w:szCs w:val="24"/>
          <w:lang w:val="en-IN"/>
        </w:rPr>
        <w:t>roliferative marker hTERT (Figure 3</w:t>
      </w:r>
      <w:r w:rsidRPr="00664F50">
        <w:rPr>
          <w:rFonts w:ascii="Book Antiqua" w:eastAsia="Calibri" w:hAnsi="Book Antiqua" w:cs="Times New Roman"/>
          <w:bCs/>
          <w:sz w:val="24"/>
          <w:szCs w:val="24"/>
          <w:lang w:val="en-IN"/>
        </w:rPr>
        <w:t xml:space="preserve">) </w:t>
      </w:r>
      <w:r w:rsidR="00322363" w:rsidRPr="00664F50">
        <w:rPr>
          <w:rFonts w:ascii="Book Antiqua" w:eastAsia="Calibri" w:hAnsi="Book Antiqua" w:cs="Times New Roman"/>
          <w:bCs/>
          <w:sz w:val="24"/>
          <w:szCs w:val="24"/>
          <w:lang w:val="en-IN"/>
        </w:rPr>
        <w:t>and stemness marker HMGA1 (Figure 4</w:t>
      </w:r>
      <w:r w:rsidRPr="00664F50">
        <w:rPr>
          <w:rFonts w:ascii="Book Antiqua" w:eastAsia="Calibri" w:hAnsi="Book Antiqua" w:cs="Times New Roman"/>
          <w:bCs/>
          <w:sz w:val="24"/>
          <w:szCs w:val="24"/>
          <w:lang w:val="en-IN"/>
        </w:rPr>
        <w:t xml:space="preserve">) </w:t>
      </w:r>
      <w:r w:rsidR="000926C8" w:rsidRPr="00664F50">
        <w:rPr>
          <w:rFonts w:ascii="Book Antiqua" w:eastAsia="Calibri" w:hAnsi="Book Antiqua" w:cs="Times New Roman"/>
          <w:bCs/>
          <w:sz w:val="24"/>
          <w:szCs w:val="24"/>
          <w:lang w:val="en-IN"/>
        </w:rPr>
        <w:t>increas</w:t>
      </w:r>
      <w:r w:rsidR="00B5472B" w:rsidRPr="00664F50">
        <w:rPr>
          <w:rFonts w:ascii="Book Antiqua" w:eastAsia="Calibri" w:hAnsi="Book Antiqua" w:cs="Times New Roman"/>
          <w:bCs/>
          <w:sz w:val="24"/>
          <w:szCs w:val="24"/>
          <w:lang w:val="en-IN"/>
        </w:rPr>
        <w:t>ed</w:t>
      </w:r>
      <w:r w:rsidR="00A43126" w:rsidRPr="00664F50">
        <w:rPr>
          <w:rFonts w:ascii="Book Antiqua" w:eastAsia="Calibri" w:hAnsi="Book Antiqua" w:cs="Times New Roman"/>
          <w:bCs/>
          <w:sz w:val="24"/>
          <w:szCs w:val="24"/>
          <w:lang w:val="en-IN"/>
        </w:rPr>
        <w:t xml:space="preserve"> with each</w:t>
      </w:r>
      <w:r w:rsidR="00171EC3" w:rsidRPr="00664F50">
        <w:rPr>
          <w:rFonts w:ascii="Book Antiqua" w:eastAsia="Calibri" w:hAnsi="Book Antiqua" w:cs="Times New Roman"/>
          <w:bCs/>
          <w:sz w:val="24"/>
          <w:szCs w:val="24"/>
          <w:lang w:val="en-IN"/>
        </w:rPr>
        <w:t xml:space="preserve"> </w:t>
      </w:r>
      <w:r w:rsidRPr="00664F50">
        <w:rPr>
          <w:rFonts w:ascii="Book Antiqua" w:eastAsia="Calibri" w:hAnsi="Book Antiqua" w:cs="Times New Roman"/>
          <w:bCs/>
          <w:sz w:val="24"/>
          <w:szCs w:val="24"/>
          <w:lang w:val="en-IN"/>
        </w:rPr>
        <w:t>resection</w:t>
      </w:r>
      <w:r w:rsidR="002425C6" w:rsidRPr="00664F50">
        <w:rPr>
          <w:rFonts w:ascii="Book Antiqua" w:eastAsia="Calibri" w:hAnsi="Book Antiqua" w:cs="Times New Roman"/>
          <w:bCs/>
          <w:sz w:val="24"/>
          <w:szCs w:val="24"/>
          <w:lang w:val="en-IN"/>
        </w:rPr>
        <w:t xml:space="preserve"> I, II, III </w:t>
      </w:r>
      <w:r w:rsidR="00664F50">
        <w:rPr>
          <w:rFonts w:ascii="Book Antiqua" w:hAnsi="Book Antiqua" w:cs="Times New Roman" w:hint="eastAsia"/>
          <w:bCs/>
          <w:sz w:val="24"/>
          <w:szCs w:val="24"/>
          <w:lang w:val="en-IN" w:eastAsia="zh-CN"/>
        </w:rPr>
        <w:t>and</w:t>
      </w:r>
      <w:r w:rsidR="002425C6" w:rsidRPr="00664F50">
        <w:rPr>
          <w:rFonts w:ascii="Book Antiqua" w:eastAsia="Calibri" w:hAnsi="Book Antiqua" w:cs="Times New Roman"/>
          <w:bCs/>
          <w:sz w:val="24"/>
          <w:szCs w:val="24"/>
          <w:lang w:val="en-IN"/>
        </w:rPr>
        <w:t xml:space="preserve"> IV</w:t>
      </w:r>
      <w:r w:rsidR="00E01F3A" w:rsidRPr="00664F50">
        <w:rPr>
          <w:rFonts w:ascii="Book Antiqua" w:eastAsia="Calibri" w:hAnsi="Book Antiqua" w:cs="Times New Roman"/>
          <w:bCs/>
          <w:sz w:val="24"/>
          <w:szCs w:val="24"/>
          <w:lang w:val="en-IN"/>
        </w:rPr>
        <w:t>;</w:t>
      </w:r>
      <w:r w:rsidRPr="00664F50">
        <w:rPr>
          <w:rFonts w:ascii="Book Antiqua" w:eastAsia="Calibri" w:hAnsi="Book Antiqua" w:cs="Times New Roman"/>
          <w:bCs/>
          <w:sz w:val="24"/>
          <w:szCs w:val="24"/>
          <w:lang w:val="en-IN"/>
        </w:rPr>
        <w:t xml:space="preserve"> concurrent with </w:t>
      </w:r>
      <w:r w:rsidR="002425C6" w:rsidRPr="00664F50">
        <w:rPr>
          <w:rFonts w:ascii="Book Antiqua" w:eastAsia="Calibri" w:hAnsi="Book Antiqua" w:cs="Times New Roman"/>
          <w:bCs/>
          <w:sz w:val="24"/>
          <w:szCs w:val="24"/>
          <w:lang w:val="en-IN"/>
        </w:rPr>
        <w:t>tumor recurrence and grade progression</w:t>
      </w:r>
      <w:r w:rsidR="00B5472B" w:rsidRPr="00664F50">
        <w:rPr>
          <w:rFonts w:ascii="Book Antiqua" w:eastAsia="Calibri" w:hAnsi="Book Antiqua" w:cs="Times New Roman"/>
          <w:bCs/>
          <w:sz w:val="24"/>
          <w:szCs w:val="24"/>
          <w:lang w:val="en-IN"/>
        </w:rPr>
        <w:t xml:space="preserve"> (Table 1</w:t>
      </w:r>
      <w:r w:rsidRPr="00664F50">
        <w:rPr>
          <w:rFonts w:ascii="Book Antiqua" w:eastAsia="Calibri" w:hAnsi="Book Antiqua" w:cs="Times New Roman"/>
          <w:bCs/>
          <w:sz w:val="24"/>
          <w:szCs w:val="24"/>
          <w:lang w:val="en-IN"/>
        </w:rPr>
        <w:t>)</w:t>
      </w:r>
      <w:r w:rsidR="00664F50">
        <w:rPr>
          <w:rFonts w:ascii="Book Antiqua" w:hAnsi="Book Antiqua" w:cs="Times New Roman" w:hint="eastAsia"/>
          <w:bCs/>
          <w:sz w:val="24"/>
          <w:szCs w:val="24"/>
          <w:lang w:val="en-IN" w:eastAsia="zh-CN"/>
        </w:rPr>
        <w:t>.</w:t>
      </w:r>
    </w:p>
    <w:p w:rsidR="00664F50" w:rsidRPr="00664F50" w:rsidRDefault="00664F50" w:rsidP="00664F50">
      <w:pPr>
        <w:spacing w:after="0" w:line="360" w:lineRule="auto"/>
        <w:ind w:firstLineChars="100" w:firstLine="240"/>
        <w:jc w:val="both"/>
        <w:rPr>
          <w:rFonts w:ascii="Book Antiqua" w:hAnsi="Book Antiqua" w:cs="Times New Roman"/>
          <w:bCs/>
          <w:iCs/>
          <w:sz w:val="24"/>
          <w:szCs w:val="24"/>
          <w:lang w:val="en-IN" w:eastAsia="zh-CN"/>
        </w:rPr>
      </w:pPr>
    </w:p>
    <w:p w:rsidR="00664F50" w:rsidRPr="00664F50" w:rsidRDefault="007868E3" w:rsidP="005873B9">
      <w:pPr>
        <w:spacing w:after="0" w:line="360" w:lineRule="auto"/>
        <w:jc w:val="both"/>
        <w:rPr>
          <w:rFonts w:ascii="Book Antiqua" w:hAnsi="Book Antiqua" w:cs="Times New Roman"/>
          <w:b/>
          <w:bCs/>
          <w:i/>
          <w:sz w:val="24"/>
          <w:szCs w:val="24"/>
          <w:lang w:val="en-IN" w:eastAsia="zh-CN"/>
        </w:rPr>
      </w:pPr>
      <w:r w:rsidRPr="00664F50">
        <w:rPr>
          <w:rFonts w:ascii="Book Antiqua" w:eastAsia="Calibri" w:hAnsi="Book Antiqua" w:cs="Times New Roman"/>
          <w:b/>
          <w:bCs/>
          <w:i/>
          <w:sz w:val="24"/>
          <w:szCs w:val="24"/>
          <w:lang w:val="en-IN"/>
        </w:rPr>
        <w:t>Ki</w:t>
      </w:r>
      <w:r w:rsidR="00403DC2" w:rsidRPr="00664F50">
        <w:rPr>
          <w:rFonts w:ascii="Book Antiqua" w:eastAsia="Calibri" w:hAnsi="Book Antiqua" w:cs="Times New Roman"/>
          <w:b/>
          <w:bCs/>
          <w:i/>
          <w:sz w:val="24"/>
          <w:szCs w:val="24"/>
          <w:lang w:val="en-IN"/>
        </w:rPr>
        <w:t>-67</w:t>
      </w:r>
    </w:p>
    <w:p w:rsidR="00E250AA" w:rsidRDefault="00E250AA" w:rsidP="005873B9">
      <w:pPr>
        <w:spacing w:after="0" w:line="360" w:lineRule="auto"/>
        <w:jc w:val="both"/>
        <w:rPr>
          <w:rFonts w:ascii="Book Antiqua" w:hAnsi="Book Antiqua" w:cs="Times New Roman"/>
          <w:bCs/>
          <w:sz w:val="24"/>
          <w:szCs w:val="24"/>
          <w:lang w:val="en-IN" w:eastAsia="zh-CN"/>
        </w:rPr>
      </w:pPr>
      <w:r w:rsidRPr="00664F50">
        <w:rPr>
          <w:rFonts w:ascii="Book Antiqua" w:eastAsia="Calibri" w:hAnsi="Book Antiqua" w:cs="Times New Roman"/>
          <w:bCs/>
          <w:sz w:val="24"/>
          <w:szCs w:val="24"/>
          <w:lang w:val="en-IN"/>
        </w:rPr>
        <w:t xml:space="preserve">Ki-67 </w:t>
      </w:r>
      <w:r w:rsidR="00750F9F" w:rsidRPr="00664F50">
        <w:rPr>
          <w:rFonts w:ascii="Book Antiqua" w:eastAsia="Calibri" w:hAnsi="Book Antiqua" w:cs="Times New Roman"/>
          <w:bCs/>
          <w:sz w:val="24"/>
          <w:szCs w:val="24"/>
          <w:lang w:val="en-IN"/>
        </w:rPr>
        <w:t>proliferation index, GFAP and p53</w:t>
      </w:r>
      <w:r w:rsidR="00493248" w:rsidRPr="00664F50">
        <w:rPr>
          <w:rFonts w:ascii="Book Antiqua" w:eastAsia="Calibri" w:hAnsi="Book Antiqua" w:cs="Times New Roman"/>
          <w:bCs/>
          <w:sz w:val="24"/>
          <w:szCs w:val="24"/>
          <w:lang w:val="en-IN"/>
        </w:rPr>
        <w:t xml:space="preserve"> </w:t>
      </w:r>
      <w:r w:rsidR="0016215B" w:rsidRPr="00664F50">
        <w:rPr>
          <w:rFonts w:ascii="Book Antiqua" w:eastAsia="Calibri" w:hAnsi="Book Antiqua" w:cs="Times New Roman"/>
          <w:bCs/>
          <w:sz w:val="24"/>
          <w:szCs w:val="24"/>
          <w:lang w:val="en-IN"/>
        </w:rPr>
        <w:t xml:space="preserve">were </w:t>
      </w:r>
      <w:r w:rsidR="00493248" w:rsidRPr="00664F50">
        <w:rPr>
          <w:rFonts w:ascii="Book Antiqua" w:eastAsia="Calibri" w:hAnsi="Book Antiqua" w:cs="Times New Roman"/>
          <w:bCs/>
          <w:sz w:val="24"/>
          <w:szCs w:val="24"/>
          <w:lang w:val="en-IN"/>
        </w:rPr>
        <w:t xml:space="preserve">evaluated using peroxidase-IHC </w:t>
      </w:r>
      <w:r w:rsidR="00E01F3A" w:rsidRPr="00664F50">
        <w:rPr>
          <w:rFonts w:ascii="Book Antiqua" w:eastAsia="Calibri" w:hAnsi="Book Antiqua" w:cs="Times New Roman"/>
          <w:bCs/>
          <w:sz w:val="24"/>
          <w:szCs w:val="24"/>
          <w:lang w:val="en-IN"/>
        </w:rPr>
        <w:t xml:space="preserve">based </w:t>
      </w:r>
      <w:r w:rsidR="00B5472B" w:rsidRPr="00664F50">
        <w:rPr>
          <w:rFonts w:ascii="Book Antiqua" w:eastAsia="Calibri" w:hAnsi="Book Antiqua" w:cs="Times New Roman"/>
          <w:bCs/>
          <w:sz w:val="24"/>
          <w:szCs w:val="24"/>
          <w:lang w:val="en-IN"/>
        </w:rPr>
        <w:t>routine lab protocol</w:t>
      </w:r>
      <w:r w:rsidR="00493248" w:rsidRPr="00664F50">
        <w:rPr>
          <w:rFonts w:ascii="Book Antiqua" w:eastAsia="Calibri" w:hAnsi="Book Antiqua" w:cs="Times New Roman"/>
          <w:bCs/>
          <w:sz w:val="24"/>
          <w:szCs w:val="24"/>
          <w:lang w:val="en-IN"/>
        </w:rPr>
        <w:t xml:space="preserve">. Ki-67 </w:t>
      </w:r>
      <w:r w:rsidRPr="00664F50">
        <w:rPr>
          <w:rFonts w:ascii="Book Antiqua" w:eastAsia="Calibri" w:hAnsi="Book Antiqua" w:cs="Times New Roman"/>
          <w:bCs/>
          <w:sz w:val="24"/>
          <w:szCs w:val="24"/>
          <w:lang w:val="en-IN"/>
        </w:rPr>
        <w:t xml:space="preserve">labelling indices were found to be concomitant with </w:t>
      </w:r>
      <w:r w:rsidR="005347A3" w:rsidRPr="00664F50">
        <w:rPr>
          <w:rFonts w:ascii="Book Antiqua" w:eastAsia="Calibri" w:hAnsi="Book Antiqua" w:cs="Times New Roman"/>
          <w:bCs/>
          <w:sz w:val="24"/>
          <w:szCs w:val="24"/>
          <w:lang w:val="en-IN"/>
        </w:rPr>
        <w:t>an expression</w:t>
      </w:r>
      <w:r w:rsidRPr="00664F50">
        <w:rPr>
          <w:rFonts w:ascii="Book Antiqua" w:eastAsia="Calibri" w:hAnsi="Book Antiqua" w:cs="Times New Roman"/>
          <w:bCs/>
          <w:sz w:val="24"/>
          <w:szCs w:val="24"/>
          <w:lang w:val="en-IN"/>
        </w:rPr>
        <w:t xml:space="preserve"> of both our tissue m</w:t>
      </w:r>
      <w:r w:rsidR="00DD41BF" w:rsidRPr="00664F50">
        <w:rPr>
          <w:rFonts w:ascii="Book Antiqua" w:eastAsia="Calibri" w:hAnsi="Book Antiqua" w:cs="Times New Roman"/>
          <w:bCs/>
          <w:sz w:val="24"/>
          <w:szCs w:val="24"/>
          <w:lang w:val="en-IN"/>
        </w:rPr>
        <w:t>arkers (Table 1</w:t>
      </w:r>
      <w:r w:rsidRPr="00664F50">
        <w:rPr>
          <w:rFonts w:ascii="Book Antiqua" w:eastAsia="Calibri" w:hAnsi="Book Antiqua" w:cs="Times New Roman"/>
          <w:bCs/>
          <w:sz w:val="24"/>
          <w:szCs w:val="24"/>
          <w:lang w:val="en-IN"/>
        </w:rPr>
        <w:t>)</w:t>
      </w:r>
      <w:r w:rsidR="00DD41BF" w:rsidRPr="00664F50">
        <w:rPr>
          <w:rFonts w:ascii="Book Antiqua" w:eastAsia="Calibri" w:hAnsi="Book Antiqua" w:cs="Times New Roman"/>
          <w:bCs/>
          <w:sz w:val="24"/>
          <w:szCs w:val="24"/>
          <w:lang w:val="en-IN"/>
        </w:rPr>
        <w:t>.</w:t>
      </w:r>
    </w:p>
    <w:p w:rsidR="001611CF" w:rsidRPr="001611CF" w:rsidRDefault="001611CF" w:rsidP="005873B9">
      <w:pPr>
        <w:spacing w:after="0" w:line="360" w:lineRule="auto"/>
        <w:jc w:val="both"/>
        <w:rPr>
          <w:rFonts w:ascii="Book Antiqua" w:hAnsi="Book Antiqua" w:cs="Times New Roman"/>
          <w:bCs/>
          <w:sz w:val="24"/>
          <w:szCs w:val="24"/>
          <w:lang w:val="en-IN" w:eastAsia="zh-CN"/>
        </w:rPr>
      </w:pPr>
    </w:p>
    <w:p w:rsidR="001611CF" w:rsidRPr="001611CF" w:rsidRDefault="001611CF" w:rsidP="005873B9">
      <w:pPr>
        <w:spacing w:after="0" w:line="360" w:lineRule="auto"/>
        <w:jc w:val="both"/>
        <w:rPr>
          <w:rFonts w:ascii="Book Antiqua" w:hAnsi="Book Antiqua" w:cs="Times New Roman"/>
          <w:b/>
          <w:bCs/>
          <w:i/>
          <w:sz w:val="24"/>
          <w:szCs w:val="24"/>
          <w:lang w:val="en-IN" w:eastAsia="zh-CN"/>
        </w:rPr>
      </w:pPr>
      <w:r w:rsidRPr="001611CF">
        <w:rPr>
          <w:rFonts w:ascii="Book Antiqua" w:eastAsia="Calibri" w:hAnsi="Book Antiqua" w:cs="Times New Roman"/>
          <w:b/>
          <w:bCs/>
          <w:i/>
          <w:sz w:val="24"/>
          <w:szCs w:val="24"/>
          <w:lang w:val="en-IN"/>
        </w:rPr>
        <w:t>NAI</w:t>
      </w:r>
    </w:p>
    <w:p w:rsidR="00E250AA" w:rsidRDefault="00E250AA" w:rsidP="005873B9">
      <w:pPr>
        <w:spacing w:after="0" w:line="360" w:lineRule="auto"/>
        <w:jc w:val="both"/>
        <w:rPr>
          <w:rFonts w:ascii="Book Antiqua" w:hAnsi="Book Antiqua" w:cs="Times New Roman"/>
          <w:bCs/>
          <w:sz w:val="24"/>
          <w:szCs w:val="24"/>
          <w:lang w:val="en-IN" w:eastAsia="zh-CN"/>
        </w:rPr>
      </w:pPr>
      <w:r w:rsidRPr="00664F50">
        <w:rPr>
          <w:rFonts w:ascii="Book Antiqua" w:eastAsia="Calibri" w:hAnsi="Book Antiqua" w:cs="Times New Roman"/>
          <w:bCs/>
          <w:sz w:val="24"/>
          <w:szCs w:val="24"/>
          <w:lang w:val="en-IN"/>
        </w:rPr>
        <w:t>Nuclear atypia</w:t>
      </w:r>
      <w:r w:rsidR="007868E3" w:rsidRPr="00664F50">
        <w:rPr>
          <w:rFonts w:ascii="Book Antiqua" w:eastAsia="Calibri" w:hAnsi="Book Antiqua" w:cs="Times New Roman"/>
          <w:bCs/>
          <w:sz w:val="24"/>
          <w:szCs w:val="24"/>
          <w:lang w:val="en-IN"/>
        </w:rPr>
        <w:t>,</w:t>
      </w:r>
      <w:r w:rsidRPr="00664F50">
        <w:rPr>
          <w:rFonts w:ascii="Book Antiqua" w:eastAsia="Calibri" w:hAnsi="Book Antiqua" w:cs="Times New Roman"/>
          <w:bCs/>
          <w:sz w:val="24"/>
          <w:szCs w:val="24"/>
          <w:lang w:val="en-IN"/>
        </w:rPr>
        <w:t xml:space="preserve"> eva</w:t>
      </w:r>
      <w:r w:rsidR="00B5472B" w:rsidRPr="00664F50">
        <w:rPr>
          <w:rFonts w:ascii="Book Antiqua" w:eastAsia="Calibri" w:hAnsi="Book Antiqua" w:cs="Times New Roman"/>
          <w:bCs/>
          <w:sz w:val="24"/>
          <w:szCs w:val="24"/>
          <w:lang w:val="en-IN"/>
        </w:rPr>
        <w:t>luated in DAPI stained cells, was</w:t>
      </w:r>
      <w:r w:rsidRPr="00664F50">
        <w:rPr>
          <w:rFonts w:ascii="Book Antiqua" w:eastAsia="Calibri" w:hAnsi="Book Antiqua" w:cs="Times New Roman"/>
          <w:bCs/>
          <w:sz w:val="24"/>
          <w:szCs w:val="24"/>
          <w:lang w:val="en-IN"/>
        </w:rPr>
        <w:t xml:space="preserve"> recorded in 500 ce</w:t>
      </w:r>
      <w:r w:rsidR="00493248" w:rsidRPr="00664F50">
        <w:rPr>
          <w:rFonts w:ascii="Book Antiqua" w:eastAsia="Calibri" w:hAnsi="Book Antiqua" w:cs="Times New Roman"/>
          <w:bCs/>
          <w:sz w:val="24"/>
          <w:szCs w:val="24"/>
          <w:lang w:val="en-IN"/>
        </w:rPr>
        <w:t>lls per section. NAI</w:t>
      </w:r>
      <w:r w:rsidRPr="00664F50">
        <w:rPr>
          <w:rFonts w:ascii="Book Antiqua" w:eastAsia="Calibri" w:hAnsi="Book Antiqua" w:cs="Times New Roman"/>
          <w:bCs/>
          <w:sz w:val="24"/>
          <w:szCs w:val="24"/>
          <w:lang w:val="en-IN"/>
        </w:rPr>
        <w:t xml:space="preserve"> increase</w:t>
      </w:r>
      <w:r w:rsidR="00493248" w:rsidRPr="00664F50">
        <w:rPr>
          <w:rFonts w:ascii="Book Antiqua" w:eastAsia="Calibri" w:hAnsi="Book Antiqua" w:cs="Times New Roman"/>
          <w:bCs/>
          <w:sz w:val="24"/>
          <w:szCs w:val="24"/>
          <w:lang w:val="en-IN"/>
        </w:rPr>
        <w:t>d</w:t>
      </w:r>
      <w:r w:rsidR="003619DB" w:rsidRPr="00664F50">
        <w:rPr>
          <w:rFonts w:ascii="Book Antiqua" w:eastAsia="Calibri" w:hAnsi="Book Antiqua" w:cs="Times New Roman"/>
          <w:bCs/>
          <w:sz w:val="24"/>
          <w:szCs w:val="24"/>
          <w:lang w:val="en-IN"/>
        </w:rPr>
        <w:t xml:space="preserve"> </w:t>
      </w:r>
      <w:r w:rsidR="00B5472B" w:rsidRPr="00664F50">
        <w:rPr>
          <w:rFonts w:ascii="Book Antiqua" w:eastAsia="Calibri" w:hAnsi="Book Antiqua" w:cs="Times New Roman"/>
          <w:bCs/>
          <w:sz w:val="24"/>
          <w:szCs w:val="24"/>
          <w:lang w:val="en-IN"/>
        </w:rPr>
        <w:t>with recurrence; highest value</w:t>
      </w:r>
      <w:r w:rsidR="00493248" w:rsidRPr="00664F50">
        <w:rPr>
          <w:rFonts w:ascii="Book Antiqua" w:eastAsia="Calibri" w:hAnsi="Book Antiqua" w:cs="Times New Roman"/>
          <w:bCs/>
          <w:sz w:val="24"/>
          <w:szCs w:val="24"/>
          <w:lang w:val="en-IN"/>
        </w:rPr>
        <w:t xml:space="preserve"> </w:t>
      </w:r>
      <w:r w:rsidR="0016215B" w:rsidRPr="00664F50">
        <w:rPr>
          <w:rFonts w:ascii="Book Antiqua" w:eastAsia="Calibri" w:hAnsi="Book Antiqua" w:cs="Times New Roman"/>
          <w:bCs/>
          <w:sz w:val="24"/>
          <w:szCs w:val="24"/>
          <w:lang w:val="en-IN"/>
        </w:rPr>
        <w:t xml:space="preserve">being </w:t>
      </w:r>
      <w:r w:rsidR="00493248" w:rsidRPr="00664F50">
        <w:rPr>
          <w:rFonts w:ascii="Book Antiqua" w:eastAsia="Calibri" w:hAnsi="Book Antiqua" w:cs="Times New Roman"/>
          <w:bCs/>
          <w:sz w:val="24"/>
          <w:szCs w:val="24"/>
          <w:lang w:val="en-IN"/>
        </w:rPr>
        <w:t>at 4</w:t>
      </w:r>
      <w:r w:rsidR="00493248" w:rsidRPr="00664F50">
        <w:rPr>
          <w:rFonts w:ascii="Book Antiqua" w:eastAsia="Calibri" w:hAnsi="Book Antiqua" w:cs="Times New Roman"/>
          <w:bCs/>
          <w:sz w:val="24"/>
          <w:szCs w:val="24"/>
          <w:vertAlign w:val="superscript"/>
          <w:lang w:val="en-IN"/>
        </w:rPr>
        <w:t>th</w:t>
      </w:r>
      <w:r w:rsidR="00234F1F" w:rsidRPr="00664F50">
        <w:rPr>
          <w:rFonts w:ascii="Book Antiqua" w:eastAsia="Calibri" w:hAnsi="Book Antiqua" w:cs="Times New Roman"/>
          <w:bCs/>
          <w:sz w:val="24"/>
          <w:szCs w:val="24"/>
          <w:vertAlign w:val="superscript"/>
          <w:lang w:val="en-IN"/>
        </w:rPr>
        <w:t xml:space="preserve"> </w:t>
      </w:r>
      <w:r w:rsidR="005347A3" w:rsidRPr="00664F50">
        <w:rPr>
          <w:rFonts w:ascii="Book Antiqua" w:eastAsia="Calibri" w:hAnsi="Book Antiqua" w:cs="Times New Roman"/>
          <w:bCs/>
          <w:sz w:val="24"/>
          <w:szCs w:val="24"/>
          <w:lang w:val="en-IN"/>
        </w:rPr>
        <w:t>resection</w:t>
      </w:r>
      <w:r w:rsidR="00493248" w:rsidRPr="00664F50">
        <w:rPr>
          <w:rFonts w:ascii="Book Antiqua" w:eastAsia="Calibri" w:hAnsi="Book Antiqua" w:cs="Times New Roman"/>
          <w:bCs/>
          <w:sz w:val="24"/>
          <w:szCs w:val="24"/>
          <w:lang w:val="en-IN"/>
        </w:rPr>
        <w:t xml:space="preserve"> when</w:t>
      </w:r>
      <w:r w:rsidR="003619DB" w:rsidRPr="00664F50">
        <w:rPr>
          <w:rFonts w:ascii="Book Antiqua" w:eastAsia="Calibri" w:hAnsi="Book Antiqua" w:cs="Times New Roman"/>
          <w:bCs/>
          <w:sz w:val="24"/>
          <w:szCs w:val="24"/>
          <w:lang w:val="en-IN"/>
        </w:rPr>
        <w:t xml:space="preserve"> </w:t>
      </w:r>
      <w:r w:rsidR="00686AEF" w:rsidRPr="00664F50">
        <w:rPr>
          <w:rFonts w:ascii="Book Antiqua" w:eastAsia="Calibri" w:hAnsi="Book Antiqua" w:cs="Times New Roman"/>
          <w:bCs/>
          <w:sz w:val="24"/>
          <w:szCs w:val="24"/>
          <w:lang w:val="en-IN"/>
        </w:rPr>
        <w:t>tumor</w:t>
      </w:r>
      <w:r w:rsidR="00493248" w:rsidRPr="00664F50">
        <w:rPr>
          <w:rFonts w:ascii="Book Antiqua" w:eastAsia="Calibri" w:hAnsi="Book Antiqua" w:cs="Times New Roman"/>
          <w:bCs/>
          <w:sz w:val="24"/>
          <w:szCs w:val="24"/>
          <w:lang w:val="en-IN"/>
        </w:rPr>
        <w:t xml:space="preserve"> grade progressed </w:t>
      </w:r>
      <w:r w:rsidRPr="00664F50">
        <w:rPr>
          <w:rFonts w:ascii="Book Antiqua" w:eastAsia="Calibri" w:hAnsi="Book Antiqua" w:cs="Times New Roman"/>
          <w:bCs/>
          <w:sz w:val="24"/>
          <w:szCs w:val="24"/>
          <w:lang w:val="en-IN"/>
        </w:rPr>
        <w:t xml:space="preserve">(Table 1). </w:t>
      </w:r>
    </w:p>
    <w:p w:rsidR="001611CF" w:rsidRPr="001611CF" w:rsidRDefault="001611CF" w:rsidP="005873B9">
      <w:pPr>
        <w:spacing w:after="0" w:line="360" w:lineRule="auto"/>
        <w:jc w:val="both"/>
        <w:rPr>
          <w:rFonts w:ascii="Book Antiqua" w:hAnsi="Book Antiqua" w:cs="Times New Roman"/>
          <w:bCs/>
          <w:iCs/>
          <w:sz w:val="24"/>
          <w:szCs w:val="24"/>
          <w:lang w:val="en-IN" w:eastAsia="zh-CN"/>
        </w:rPr>
      </w:pPr>
    </w:p>
    <w:p w:rsidR="001611CF" w:rsidRPr="001611CF" w:rsidRDefault="001611CF" w:rsidP="005873B9">
      <w:pPr>
        <w:spacing w:after="0" w:line="360" w:lineRule="auto"/>
        <w:jc w:val="both"/>
        <w:rPr>
          <w:rFonts w:ascii="Book Antiqua" w:hAnsi="Book Antiqua" w:cs="Times New Roman"/>
          <w:b/>
          <w:bCs/>
          <w:i/>
          <w:sz w:val="24"/>
          <w:szCs w:val="24"/>
          <w:lang w:val="en-IN" w:eastAsia="zh-CN"/>
        </w:rPr>
      </w:pPr>
      <w:r w:rsidRPr="001611CF">
        <w:rPr>
          <w:rFonts w:ascii="Book Antiqua" w:eastAsia="Calibri" w:hAnsi="Book Antiqua" w:cs="Times New Roman"/>
          <w:b/>
          <w:bCs/>
          <w:i/>
          <w:sz w:val="24"/>
          <w:szCs w:val="24"/>
          <w:lang w:val="en-IN"/>
        </w:rPr>
        <w:t>NLR</w:t>
      </w:r>
    </w:p>
    <w:p w:rsidR="00E250AA" w:rsidRDefault="007868E3" w:rsidP="005873B9">
      <w:pPr>
        <w:spacing w:after="0" w:line="360" w:lineRule="auto"/>
        <w:jc w:val="both"/>
        <w:rPr>
          <w:rFonts w:ascii="Book Antiqua" w:hAnsi="Book Antiqua" w:cs="Times New Roman"/>
          <w:bCs/>
          <w:sz w:val="24"/>
          <w:szCs w:val="24"/>
          <w:lang w:val="en-IN" w:eastAsia="zh-CN"/>
        </w:rPr>
      </w:pPr>
      <w:r w:rsidRPr="00664F50">
        <w:rPr>
          <w:rFonts w:ascii="Book Antiqua" w:eastAsia="Calibri" w:hAnsi="Book Antiqua" w:cs="Times New Roman"/>
          <w:bCs/>
          <w:sz w:val="24"/>
          <w:szCs w:val="24"/>
          <w:lang w:val="en-IN"/>
        </w:rPr>
        <w:t>Value of NLR</w:t>
      </w:r>
      <w:r w:rsidR="003619DB" w:rsidRPr="00664F50">
        <w:rPr>
          <w:rFonts w:ascii="Book Antiqua" w:eastAsia="Calibri" w:hAnsi="Book Antiqua" w:cs="Times New Roman"/>
          <w:bCs/>
          <w:sz w:val="24"/>
          <w:szCs w:val="24"/>
          <w:lang w:val="en-IN"/>
        </w:rPr>
        <w:t xml:space="preserve"> </w:t>
      </w:r>
      <w:r w:rsidR="00B5472B" w:rsidRPr="00664F50">
        <w:rPr>
          <w:rFonts w:ascii="Book Antiqua" w:eastAsia="Calibri" w:hAnsi="Book Antiqua" w:cs="Times New Roman"/>
          <w:bCs/>
          <w:sz w:val="24"/>
          <w:szCs w:val="24"/>
          <w:lang w:val="en-IN"/>
        </w:rPr>
        <w:t xml:space="preserve">was </w:t>
      </w:r>
      <w:r w:rsidR="00E250AA" w:rsidRPr="00664F50">
        <w:rPr>
          <w:rFonts w:ascii="Book Antiqua" w:eastAsia="Calibri" w:hAnsi="Book Antiqua" w:cs="Times New Roman"/>
          <w:bCs/>
          <w:sz w:val="24"/>
          <w:szCs w:val="24"/>
          <w:lang w:val="en-IN"/>
        </w:rPr>
        <w:t>calculated from pre-surgery full blood count using Leishman stain. The patient had been on steroids for 24 h p</w:t>
      </w:r>
      <w:r w:rsidRPr="00664F50">
        <w:rPr>
          <w:rFonts w:ascii="Book Antiqua" w:eastAsia="Calibri" w:hAnsi="Book Antiqua" w:cs="Times New Roman"/>
          <w:bCs/>
          <w:sz w:val="24"/>
          <w:szCs w:val="24"/>
          <w:lang w:val="en-IN"/>
        </w:rPr>
        <w:t>rior to surgery and did not present</w:t>
      </w:r>
      <w:r w:rsidR="00E250AA" w:rsidRPr="00664F50">
        <w:rPr>
          <w:rFonts w:ascii="Book Antiqua" w:eastAsia="Calibri" w:hAnsi="Book Antiqua" w:cs="Times New Roman"/>
          <w:bCs/>
          <w:sz w:val="24"/>
          <w:szCs w:val="24"/>
          <w:lang w:val="en-IN"/>
        </w:rPr>
        <w:t xml:space="preserve"> clinical signs of sepsis at the time of blood sampling for NLR. The pre-operative NLR value in </w:t>
      </w:r>
      <w:r w:rsidR="005347A3" w:rsidRPr="00664F50">
        <w:rPr>
          <w:rFonts w:ascii="Book Antiqua" w:eastAsia="Calibri" w:hAnsi="Book Antiqua" w:cs="Times New Roman"/>
          <w:bCs/>
          <w:sz w:val="24"/>
          <w:szCs w:val="24"/>
          <w:lang w:val="en-IN"/>
        </w:rPr>
        <w:t>the therapy naive sample</w:t>
      </w:r>
      <w:r w:rsidR="00E250AA" w:rsidRPr="00664F50">
        <w:rPr>
          <w:rFonts w:ascii="Book Antiqua" w:eastAsia="Calibri" w:hAnsi="Book Antiqua" w:cs="Times New Roman"/>
          <w:bCs/>
          <w:sz w:val="24"/>
          <w:szCs w:val="24"/>
          <w:lang w:val="en-IN"/>
        </w:rPr>
        <w:t xml:space="preserve"> was 2.17 which increased to 7.81 </w:t>
      </w:r>
      <w:r w:rsidR="00094152" w:rsidRPr="00664F50">
        <w:rPr>
          <w:rFonts w:ascii="Book Antiqua" w:eastAsia="Calibri" w:hAnsi="Book Antiqua" w:cs="Times New Roman"/>
          <w:bCs/>
          <w:sz w:val="24"/>
          <w:szCs w:val="24"/>
          <w:lang w:val="en-IN"/>
        </w:rPr>
        <w:t xml:space="preserve">in resection </w:t>
      </w:r>
      <w:r w:rsidR="005A3FDE" w:rsidRPr="00664F50">
        <w:rPr>
          <w:rFonts w:ascii="Book Antiqua" w:eastAsia="Calibri" w:hAnsi="Book Antiqua" w:cs="Times New Roman"/>
          <w:bCs/>
          <w:sz w:val="24"/>
          <w:szCs w:val="24"/>
          <w:lang w:val="en-IN"/>
        </w:rPr>
        <w:t xml:space="preserve">IV </w:t>
      </w:r>
      <w:r w:rsidR="00E250AA" w:rsidRPr="00664F50">
        <w:rPr>
          <w:rFonts w:ascii="Book Antiqua" w:eastAsia="Calibri" w:hAnsi="Book Antiqua" w:cs="Times New Roman"/>
          <w:bCs/>
          <w:sz w:val="24"/>
          <w:szCs w:val="24"/>
          <w:lang w:val="en-IN"/>
        </w:rPr>
        <w:t xml:space="preserve">with change in histological grade from low to high. </w:t>
      </w:r>
    </w:p>
    <w:p w:rsidR="001611CF" w:rsidRPr="001611CF" w:rsidRDefault="001611CF" w:rsidP="005873B9">
      <w:pPr>
        <w:spacing w:after="0" w:line="360" w:lineRule="auto"/>
        <w:jc w:val="both"/>
        <w:rPr>
          <w:rFonts w:ascii="Book Antiqua" w:hAnsi="Book Antiqua" w:cs="Times New Roman"/>
          <w:bCs/>
          <w:sz w:val="24"/>
          <w:szCs w:val="24"/>
          <w:lang w:val="en-IN" w:eastAsia="zh-CN"/>
        </w:rPr>
      </w:pPr>
    </w:p>
    <w:p w:rsidR="00E250AA" w:rsidRPr="001611CF" w:rsidRDefault="001611CF" w:rsidP="005873B9">
      <w:pPr>
        <w:spacing w:after="0" w:line="360" w:lineRule="auto"/>
        <w:jc w:val="both"/>
        <w:rPr>
          <w:rFonts w:ascii="Book Antiqua" w:hAnsi="Book Antiqua" w:cs="Times New Roman"/>
          <w:b/>
          <w:bCs/>
          <w:sz w:val="24"/>
          <w:szCs w:val="24"/>
          <w:lang w:val="en-IN" w:eastAsia="zh-CN"/>
        </w:rPr>
      </w:pPr>
      <w:r>
        <w:rPr>
          <w:rFonts w:ascii="Book Antiqua" w:eastAsia="Calibri" w:hAnsi="Book Antiqua" w:cs="Times New Roman"/>
          <w:b/>
          <w:bCs/>
          <w:sz w:val="24"/>
          <w:szCs w:val="24"/>
          <w:lang w:val="en-IN"/>
        </w:rPr>
        <w:t>DISCUSSION</w:t>
      </w:r>
    </w:p>
    <w:p w:rsidR="00E250AA" w:rsidRPr="00664F50" w:rsidRDefault="00E250AA" w:rsidP="005873B9">
      <w:pPr>
        <w:spacing w:after="0" w:line="360" w:lineRule="auto"/>
        <w:jc w:val="both"/>
        <w:rPr>
          <w:rFonts w:ascii="Book Antiqua" w:eastAsia="Calibri" w:hAnsi="Book Antiqua" w:cs="Times New Roman"/>
          <w:sz w:val="24"/>
          <w:szCs w:val="24"/>
          <w:lang w:val="en-IN"/>
        </w:rPr>
      </w:pPr>
      <w:r w:rsidRPr="00664F50">
        <w:rPr>
          <w:rFonts w:ascii="Book Antiqua" w:eastAsia="Calibri" w:hAnsi="Book Antiqua" w:cs="Times New Roman"/>
          <w:sz w:val="24"/>
          <w:szCs w:val="24"/>
          <w:lang w:val="en-IN"/>
        </w:rPr>
        <w:t>Although tissue based molecular ma</w:t>
      </w:r>
      <w:r w:rsidR="001611CF">
        <w:rPr>
          <w:rFonts w:ascii="Book Antiqua" w:eastAsia="Calibri" w:hAnsi="Book Antiqua" w:cs="Times New Roman"/>
          <w:sz w:val="24"/>
          <w:szCs w:val="24"/>
          <w:lang w:val="en-IN"/>
        </w:rPr>
        <w:t>rkers like mitotic count, Ki67/</w:t>
      </w:r>
      <w:r w:rsidRPr="00664F50">
        <w:rPr>
          <w:rFonts w:ascii="Book Antiqua" w:eastAsia="Calibri" w:hAnsi="Book Antiqua" w:cs="Times New Roman"/>
          <w:sz w:val="24"/>
          <w:szCs w:val="24"/>
          <w:lang w:val="en-IN"/>
        </w:rPr>
        <w:t>MIB1, PCNA, CD133 are being used for enumeration of proliferation index and stemness in glioma sub-types, the clinical outcome based on these markers singularly, still remains controversial.</w:t>
      </w:r>
      <w:r w:rsidR="003619DB" w:rsidRPr="00664F50">
        <w:rPr>
          <w:rFonts w:ascii="Book Antiqua" w:eastAsia="Calibri" w:hAnsi="Book Antiqua" w:cs="Times New Roman"/>
          <w:sz w:val="24"/>
          <w:szCs w:val="24"/>
          <w:lang w:val="en-IN"/>
        </w:rPr>
        <w:t xml:space="preserve"> </w:t>
      </w:r>
      <w:r w:rsidRPr="00664F50">
        <w:rPr>
          <w:rFonts w:ascii="Book Antiqua" w:eastAsia="Calibri" w:hAnsi="Book Antiqua" w:cs="Times New Roman"/>
          <w:sz w:val="24"/>
          <w:szCs w:val="24"/>
          <w:lang w:val="en-IN"/>
        </w:rPr>
        <w:t>This variable functio</w:t>
      </w:r>
      <w:r w:rsidR="00465A71" w:rsidRPr="00664F50">
        <w:rPr>
          <w:rFonts w:ascii="Book Antiqua" w:eastAsia="Calibri" w:hAnsi="Book Antiqua" w:cs="Times New Roman"/>
          <w:sz w:val="24"/>
          <w:szCs w:val="24"/>
          <w:lang w:val="en-IN"/>
        </w:rPr>
        <w:t xml:space="preserve">nality </w:t>
      </w:r>
      <w:r w:rsidR="00B5472B" w:rsidRPr="00664F50">
        <w:rPr>
          <w:rFonts w:ascii="Book Antiqua" w:eastAsia="Calibri" w:hAnsi="Book Antiqua" w:cs="Times New Roman"/>
          <w:sz w:val="24"/>
          <w:szCs w:val="24"/>
          <w:lang w:val="en-IN"/>
        </w:rPr>
        <w:t>led us to investigate</w:t>
      </w:r>
      <w:r w:rsidRPr="00664F50">
        <w:rPr>
          <w:rFonts w:ascii="Book Antiqua" w:eastAsia="Calibri" w:hAnsi="Book Antiqua" w:cs="Times New Roman"/>
          <w:sz w:val="24"/>
          <w:szCs w:val="24"/>
          <w:lang w:val="en-IN"/>
        </w:rPr>
        <w:t xml:space="preserve"> two tissue based m</w:t>
      </w:r>
      <w:r w:rsidR="008F0B2D" w:rsidRPr="00664F50">
        <w:rPr>
          <w:rFonts w:ascii="Book Antiqua" w:eastAsia="Calibri" w:hAnsi="Book Antiqua" w:cs="Times New Roman"/>
          <w:sz w:val="24"/>
          <w:szCs w:val="24"/>
          <w:lang w:val="en-IN"/>
        </w:rPr>
        <w:t xml:space="preserve">olecular </w:t>
      </w:r>
      <w:r w:rsidR="0016215B" w:rsidRPr="00664F50">
        <w:rPr>
          <w:rFonts w:ascii="Book Antiqua" w:eastAsia="Calibri" w:hAnsi="Book Antiqua" w:cs="Times New Roman"/>
          <w:sz w:val="24"/>
          <w:szCs w:val="24"/>
          <w:lang w:val="en-IN"/>
        </w:rPr>
        <w:t xml:space="preserve">markers: </w:t>
      </w:r>
      <w:r w:rsidR="008F0B2D" w:rsidRPr="00664F50">
        <w:rPr>
          <w:rFonts w:ascii="Book Antiqua" w:eastAsia="Calibri" w:hAnsi="Book Antiqua" w:cs="Times New Roman"/>
          <w:sz w:val="24"/>
          <w:szCs w:val="24"/>
          <w:lang w:val="en-IN"/>
        </w:rPr>
        <w:t>hTERT and</w:t>
      </w:r>
      <w:r w:rsidR="0016215B" w:rsidRPr="00664F50">
        <w:rPr>
          <w:rFonts w:ascii="Book Antiqua" w:eastAsia="Calibri" w:hAnsi="Book Antiqua" w:cs="Times New Roman"/>
          <w:sz w:val="24"/>
          <w:szCs w:val="24"/>
          <w:lang w:val="en-IN"/>
        </w:rPr>
        <w:t xml:space="preserve"> </w:t>
      </w:r>
      <w:r w:rsidR="008F0B2D" w:rsidRPr="00664F50">
        <w:rPr>
          <w:rFonts w:ascii="Book Antiqua" w:eastAsia="Calibri" w:hAnsi="Book Antiqua" w:cs="Times New Roman"/>
          <w:sz w:val="24"/>
          <w:szCs w:val="24"/>
          <w:lang w:val="en-IN"/>
        </w:rPr>
        <w:t xml:space="preserve">HMGA1, </w:t>
      </w:r>
      <w:r w:rsidRPr="00664F50">
        <w:rPr>
          <w:rFonts w:ascii="Book Antiqua" w:eastAsia="Calibri" w:hAnsi="Book Antiqua" w:cs="Times New Roman"/>
          <w:sz w:val="24"/>
          <w:szCs w:val="24"/>
          <w:lang w:val="en-IN"/>
        </w:rPr>
        <w:t xml:space="preserve">to </w:t>
      </w:r>
      <w:r w:rsidR="00B5472B" w:rsidRPr="00664F50">
        <w:rPr>
          <w:rFonts w:ascii="Book Antiqua" w:eastAsia="Calibri" w:hAnsi="Book Antiqua" w:cs="Times New Roman"/>
          <w:sz w:val="24"/>
          <w:szCs w:val="24"/>
          <w:lang w:val="en-IN"/>
        </w:rPr>
        <w:t>enumerate</w:t>
      </w:r>
      <w:r w:rsidRPr="00664F50">
        <w:rPr>
          <w:rFonts w:ascii="Book Antiqua" w:eastAsia="Calibri" w:hAnsi="Book Antiqua" w:cs="Times New Roman"/>
          <w:sz w:val="24"/>
          <w:szCs w:val="24"/>
          <w:lang w:val="en-IN"/>
        </w:rPr>
        <w:t xml:space="preserve"> pr</w:t>
      </w:r>
      <w:r w:rsidR="00B5472B" w:rsidRPr="00664F50">
        <w:rPr>
          <w:rFonts w:ascii="Book Antiqua" w:eastAsia="Calibri" w:hAnsi="Book Antiqua" w:cs="Times New Roman"/>
          <w:sz w:val="24"/>
          <w:szCs w:val="24"/>
          <w:lang w:val="en-IN"/>
        </w:rPr>
        <w:t>oliferation and stemness in OA.</w:t>
      </w:r>
    </w:p>
    <w:p w:rsidR="00E250AA" w:rsidRPr="00664F50" w:rsidRDefault="00E250AA" w:rsidP="001611CF">
      <w:pPr>
        <w:spacing w:after="0" w:line="360" w:lineRule="auto"/>
        <w:ind w:firstLineChars="100" w:firstLine="240"/>
        <w:jc w:val="both"/>
        <w:rPr>
          <w:rFonts w:ascii="Book Antiqua" w:eastAsia="Calibri" w:hAnsi="Book Antiqua" w:cs="Times New Roman"/>
          <w:sz w:val="24"/>
          <w:szCs w:val="24"/>
          <w:lang w:val="en-IN"/>
        </w:rPr>
      </w:pPr>
      <w:r w:rsidRPr="00664F50">
        <w:rPr>
          <w:rFonts w:ascii="Book Antiqua" w:eastAsia="Calibri" w:hAnsi="Book Antiqua" w:cs="Times New Roman"/>
          <w:sz w:val="24"/>
          <w:szCs w:val="24"/>
          <w:lang w:val="en-IN"/>
        </w:rPr>
        <w:t>Cellular and molecular basis of cell proliferati</w:t>
      </w:r>
      <w:r w:rsidR="00FA4DC6" w:rsidRPr="00664F50">
        <w:rPr>
          <w:rFonts w:ascii="Book Antiqua" w:eastAsia="Calibri" w:hAnsi="Book Antiqua" w:cs="Times New Roman"/>
          <w:sz w:val="24"/>
          <w:szCs w:val="24"/>
          <w:lang w:val="en-IN"/>
        </w:rPr>
        <w:t xml:space="preserve">on is vital to diagnostics, in </w:t>
      </w:r>
      <w:r w:rsidRPr="00664F50">
        <w:rPr>
          <w:rFonts w:ascii="Book Antiqua" w:eastAsia="Calibri" w:hAnsi="Book Antiqua" w:cs="Times New Roman"/>
          <w:sz w:val="24"/>
          <w:szCs w:val="24"/>
          <w:lang w:val="en-IN"/>
        </w:rPr>
        <w:t>dealing with this malignancy. Our result</w:t>
      </w:r>
      <w:r w:rsidR="00145513" w:rsidRPr="00664F50">
        <w:rPr>
          <w:rFonts w:ascii="Book Antiqua" w:eastAsia="Calibri" w:hAnsi="Book Antiqua" w:cs="Times New Roman"/>
          <w:sz w:val="24"/>
          <w:szCs w:val="24"/>
          <w:lang w:val="en-IN"/>
        </w:rPr>
        <w:t>s</w:t>
      </w:r>
      <w:r w:rsidRPr="00664F50">
        <w:rPr>
          <w:rFonts w:ascii="Book Antiqua" w:eastAsia="Calibri" w:hAnsi="Book Antiqua" w:cs="Times New Roman"/>
          <w:sz w:val="24"/>
          <w:szCs w:val="24"/>
          <w:lang w:val="en-IN"/>
        </w:rPr>
        <w:t xml:space="preserve"> revealed that expression of hTERT in each resection </w:t>
      </w:r>
      <w:r w:rsidRPr="00664F50">
        <w:rPr>
          <w:rFonts w:ascii="Book Antiqua" w:eastAsia="Calibri" w:hAnsi="Book Antiqua" w:cs="Times New Roman"/>
          <w:sz w:val="24"/>
          <w:szCs w:val="24"/>
          <w:lang w:val="en-IN"/>
        </w:rPr>
        <w:lastRenderedPageBreak/>
        <w:t>increased because of proliferation in residual tumor, leading to recurrence</w:t>
      </w:r>
      <w:r w:rsidR="005C6CF4" w:rsidRPr="00664F50">
        <w:rPr>
          <w:rFonts w:ascii="Book Antiqua" w:eastAsia="Calibri" w:hAnsi="Book Antiqua" w:cs="Times New Roman"/>
          <w:sz w:val="24"/>
          <w:szCs w:val="24"/>
          <w:lang w:val="en-IN"/>
        </w:rPr>
        <w:t xml:space="preserve"> (Table 1)</w:t>
      </w:r>
      <w:r w:rsidRPr="00664F50">
        <w:rPr>
          <w:rFonts w:ascii="Book Antiqua" w:eastAsia="Calibri" w:hAnsi="Book Antiqua" w:cs="Times New Roman"/>
          <w:sz w:val="24"/>
          <w:szCs w:val="24"/>
          <w:lang w:val="en-IN"/>
        </w:rPr>
        <w:t xml:space="preserve">. </w:t>
      </w:r>
      <w:r w:rsidR="00145513" w:rsidRPr="00664F50">
        <w:rPr>
          <w:rFonts w:ascii="Book Antiqua" w:eastAsia="Calibri" w:hAnsi="Book Antiqua" w:cs="Times New Roman"/>
          <w:sz w:val="24"/>
          <w:szCs w:val="24"/>
          <w:lang w:val="en-IN"/>
        </w:rPr>
        <w:t>A study</w:t>
      </w:r>
      <w:r w:rsidRPr="00664F50">
        <w:rPr>
          <w:rFonts w:ascii="Book Antiqua" w:eastAsia="Calibri" w:hAnsi="Book Antiqua" w:cs="Times New Roman"/>
          <w:sz w:val="24"/>
          <w:szCs w:val="24"/>
          <w:lang w:val="en-IN"/>
        </w:rPr>
        <w:t xml:space="preserve"> by Shervington and Patel</w:t>
      </w:r>
      <w:r w:rsidRPr="00664F50">
        <w:rPr>
          <w:rFonts w:ascii="Book Antiqua" w:eastAsia="Calibri" w:hAnsi="Book Antiqua" w:cs="Times New Roman"/>
          <w:sz w:val="24"/>
          <w:szCs w:val="24"/>
          <w:vertAlign w:val="superscript"/>
          <w:lang w:val="en-IN"/>
        </w:rPr>
        <w:t>[9]</w:t>
      </w:r>
      <w:r w:rsidRPr="00664F50">
        <w:rPr>
          <w:rFonts w:ascii="Book Antiqua" w:eastAsia="Calibri" w:hAnsi="Book Antiqua" w:cs="Times New Roman"/>
          <w:sz w:val="24"/>
          <w:szCs w:val="24"/>
          <w:lang w:val="en-IN"/>
        </w:rPr>
        <w:t xml:space="preserve"> in </w:t>
      </w:r>
      <w:r w:rsidR="00145513" w:rsidRPr="00664F50">
        <w:rPr>
          <w:rFonts w:ascii="Book Antiqua" w:eastAsia="Calibri" w:hAnsi="Book Antiqua" w:cs="Times New Roman"/>
          <w:sz w:val="24"/>
          <w:szCs w:val="24"/>
          <w:lang w:val="en-IN"/>
        </w:rPr>
        <w:t>glioma patients</w:t>
      </w:r>
      <w:r w:rsidR="00FA4DC6" w:rsidRPr="00664F50">
        <w:rPr>
          <w:rFonts w:ascii="Book Antiqua" w:eastAsia="Calibri" w:hAnsi="Book Antiqua" w:cs="Times New Roman"/>
          <w:sz w:val="24"/>
          <w:szCs w:val="24"/>
          <w:lang w:val="en-IN"/>
        </w:rPr>
        <w:t>,</w:t>
      </w:r>
      <w:r w:rsidR="003619DB" w:rsidRPr="00664F50">
        <w:rPr>
          <w:rFonts w:ascii="Book Antiqua" w:eastAsia="Calibri" w:hAnsi="Book Antiqua" w:cs="Times New Roman"/>
          <w:sz w:val="24"/>
          <w:szCs w:val="24"/>
          <w:lang w:val="en-IN"/>
        </w:rPr>
        <w:t xml:space="preserve"> </w:t>
      </w:r>
      <w:r w:rsidR="00234F1F" w:rsidRPr="00664F50">
        <w:rPr>
          <w:rFonts w:ascii="Book Antiqua" w:eastAsia="Calibri" w:hAnsi="Book Antiqua" w:cs="Times New Roman"/>
          <w:sz w:val="24"/>
          <w:szCs w:val="24"/>
          <w:lang w:val="en-IN"/>
        </w:rPr>
        <w:t>showed</w:t>
      </w:r>
      <w:r w:rsidRPr="00664F50">
        <w:rPr>
          <w:rFonts w:ascii="Book Antiqua" w:eastAsia="Calibri" w:hAnsi="Book Antiqua" w:cs="Times New Roman"/>
          <w:sz w:val="24"/>
          <w:szCs w:val="24"/>
          <w:lang w:val="en-IN"/>
        </w:rPr>
        <w:t xml:space="preserve"> a</w:t>
      </w:r>
      <w:r w:rsidR="00145513" w:rsidRPr="00664F50">
        <w:rPr>
          <w:rFonts w:ascii="Book Antiqua" w:eastAsia="Calibri" w:hAnsi="Book Antiqua" w:cs="Times New Roman"/>
          <w:sz w:val="24"/>
          <w:szCs w:val="24"/>
          <w:lang w:val="en-IN"/>
        </w:rPr>
        <w:t xml:space="preserve"> significant difference in</w:t>
      </w:r>
      <w:r w:rsidR="003619DB" w:rsidRPr="00664F50">
        <w:rPr>
          <w:rFonts w:ascii="Book Antiqua" w:eastAsia="Calibri" w:hAnsi="Book Antiqua" w:cs="Times New Roman"/>
          <w:sz w:val="24"/>
          <w:szCs w:val="24"/>
          <w:lang w:val="en-IN"/>
        </w:rPr>
        <w:t xml:space="preserve"> </w:t>
      </w:r>
      <w:r w:rsidR="00145513" w:rsidRPr="00664F50">
        <w:rPr>
          <w:rFonts w:ascii="Book Antiqua" w:eastAsia="Calibri" w:hAnsi="Book Antiqua" w:cs="Times New Roman"/>
          <w:sz w:val="24"/>
          <w:szCs w:val="24"/>
          <w:lang w:val="en-IN"/>
        </w:rPr>
        <w:t xml:space="preserve">telomerase protein levels between </w:t>
      </w:r>
      <w:r w:rsidRPr="00664F50">
        <w:rPr>
          <w:rFonts w:ascii="Book Antiqua" w:eastAsia="Calibri" w:hAnsi="Book Antiqua" w:cs="Times New Roman"/>
          <w:sz w:val="24"/>
          <w:szCs w:val="24"/>
          <w:lang w:val="en-IN"/>
        </w:rPr>
        <w:t>cancer</w:t>
      </w:r>
      <w:r w:rsidR="00145513" w:rsidRPr="00664F50">
        <w:rPr>
          <w:rFonts w:ascii="Book Antiqua" w:eastAsia="Calibri" w:hAnsi="Book Antiqua" w:cs="Times New Roman"/>
          <w:sz w:val="24"/>
          <w:szCs w:val="24"/>
          <w:lang w:val="en-IN"/>
        </w:rPr>
        <w:t>ous</w:t>
      </w:r>
      <w:r w:rsidRPr="00664F50">
        <w:rPr>
          <w:rFonts w:ascii="Book Antiqua" w:eastAsia="Calibri" w:hAnsi="Book Antiqua" w:cs="Times New Roman"/>
          <w:sz w:val="24"/>
          <w:szCs w:val="24"/>
          <w:lang w:val="en-IN"/>
        </w:rPr>
        <w:t xml:space="preserve"> and normal tissues. </w:t>
      </w:r>
      <w:r w:rsidR="008F0B2D" w:rsidRPr="00664F50">
        <w:rPr>
          <w:rFonts w:ascii="Book Antiqua" w:eastAsia="Calibri" w:hAnsi="Book Antiqua" w:cs="Times New Roman"/>
          <w:sz w:val="24"/>
          <w:szCs w:val="24"/>
          <w:lang w:val="en-IN"/>
        </w:rPr>
        <w:t>Also, i</w:t>
      </w:r>
      <w:r w:rsidRPr="00664F50">
        <w:rPr>
          <w:rFonts w:ascii="Book Antiqua" w:eastAsia="Calibri" w:hAnsi="Book Antiqua" w:cs="Times New Roman"/>
          <w:sz w:val="24"/>
          <w:szCs w:val="24"/>
          <w:lang w:val="en-IN"/>
        </w:rPr>
        <w:t xml:space="preserve">n </w:t>
      </w:r>
      <w:r w:rsidR="008F0B2D" w:rsidRPr="00664F50">
        <w:rPr>
          <w:rFonts w:ascii="Book Antiqua" w:eastAsia="Calibri" w:hAnsi="Book Antiqua" w:cs="Times New Roman"/>
          <w:sz w:val="24"/>
          <w:szCs w:val="24"/>
          <w:lang w:val="en-IN"/>
        </w:rPr>
        <w:t>line with our finding,</w:t>
      </w:r>
      <w:r w:rsidRPr="00664F50">
        <w:rPr>
          <w:rFonts w:ascii="Book Antiqua" w:eastAsia="Calibri" w:hAnsi="Book Antiqua" w:cs="Times New Roman"/>
          <w:sz w:val="24"/>
          <w:szCs w:val="24"/>
          <w:lang w:val="en-IN"/>
        </w:rPr>
        <w:t xml:space="preserve"> IHC based hTERT expression pattern has been reported on low and high grade glioma</w:t>
      </w:r>
      <w:r w:rsidR="003619DB" w:rsidRPr="00664F50">
        <w:rPr>
          <w:rFonts w:ascii="Book Antiqua" w:eastAsia="Calibri" w:hAnsi="Book Antiqua" w:cs="Times New Roman"/>
          <w:sz w:val="24"/>
          <w:szCs w:val="24"/>
          <w:lang w:val="en-IN"/>
        </w:rPr>
        <w:t xml:space="preserve"> </w:t>
      </w:r>
      <w:r w:rsidR="00FA4DC6" w:rsidRPr="00664F50">
        <w:rPr>
          <w:rFonts w:ascii="Book Antiqua" w:eastAsia="Calibri" w:hAnsi="Book Antiqua" w:cs="Times New Roman"/>
          <w:sz w:val="24"/>
          <w:szCs w:val="24"/>
          <w:lang w:val="en-IN"/>
        </w:rPr>
        <w:t>samples, indicating higher</w:t>
      </w:r>
      <w:r w:rsidRPr="00664F50">
        <w:rPr>
          <w:rFonts w:ascii="Book Antiqua" w:eastAsia="Calibri" w:hAnsi="Book Antiqua" w:cs="Times New Roman"/>
          <w:sz w:val="24"/>
          <w:szCs w:val="24"/>
          <w:lang w:val="en-IN"/>
        </w:rPr>
        <w:t xml:space="preserve"> expression to be linked with grade progression</w:t>
      </w:r>
      <w:r w:rsidRPr="00664F50">
        <w:rPr>
          <w:rFonts w:ascii="Book Antiqua" w:eastAsia="Calibri" w:hAnsi="Book Antiqua" w:cs="Times New Roman"/>
          <w:sz w:val="24"/>
          <w:szCs w:val="24"/>
          <w:vertAlign w:val="superscript"/>
          <w:lang w:val="en-IN"/>
        </w:rPr>
        <w:t>[10]</w:t>
      </w:r>
      <w:r w:rsidRPr="00664F50">
        <w:rPr>
          <w:rFonts w:ascii="Book Antiqua" w:eastAsia="Calibri" w:hAnsi="Book Antiqua" w:cs="Times New Roman"/>
          <w:sz w:val="24"/>
          <w:szCs w:val="24"/>
          <w:lang w:val="en-IN"/>
        </w:rPr>
        <w:t>.The analysis of our marker indicates that measurement of precise proliferative activity is crucial to delineate the transition from lo</w:t>
      </w:r>
      <w:r w:rsidR="00123B7D" w:rsidRPr="00664F50">
        <w:rPr>
          <w:rFonts w:ascii="Book Antiqua" w:eastAsia="Calibri" w:hAnsi="Book Antiqua" w:cs="Times New Roman"/>
          <w:sz w:val="24"/>
          <w:szCs w:val="24"/>
          <w:lang w:val="en-IN"/>
        </w:rPr>
        <w:t>w to high grade OA</w:t>
      </w:r>
      <w:r w:rsidRPr="00664F50">
        <w:rPr>
          <w:rFonts w:ascii="Book Antiqua" w:eastAsia="Calibri" w:hAnsi="Book Antiqua" w:cs="Times New Roman"/>
          <w:sz w:val="24"/>
          <w:szCs w:val="24"/>
          <w:lang w:val="en-IN"/>
        </w:rPr>
        <w:t>.</w:t>
      </w:r>
    </w:p>
    <w:p w:rsidR="00E250AA" w:rsidRDefault="00E250AA" w:rsidP="001611CF">
      <w:pPr>
        <w:spacing w:after="0" w:line="360" w:lineRule="auto"/>
        <w:ind w:firstLineChars="100" w:firstLine="240"/>
        <w:jc w:val="both"/>
        <w:rPr>
          <w:rFonts w:ascii="Book Antiqua" w:hAnsi="Book Antiqua" w:cs="Times New Roman"/>
          <w:sz w:val="24"/>
          <w:szCs w:val="24"/>
          <w:lang w:val="en-IN" w:eastAsia="zh-CN"/>
        </w:rPr>
      </w:pPr>
      <w:r w:rsidRPr="00664F50">
        <w:rPr>
          <w:rFonts w:ascii="Book Antiqua" w:eastAsia="Calibri" w:hAnsi="Book Antiqua" w:cs="Times New Roman"/>
          <w:bCs/>
          <w:sz w:val="24"/>
          <w:szCs w:val="24"/>
          <w:lang w:val="en-IN"/>
        </w:rPr>
        <w:t>Cancer st</w:t>
      </w:r>
      <w:r w:rsidR="00FA4DC6" w:rsidRPr="00664F50">
        <w:rPr>
          <w:rFonts w:ascii="Book Antiqua" w:eastAsia="Calibri" w:hAnsi="Book Antiqua" w:cs="Times New Roman"/>
          <w:bCs/>
          <w:sz w:val="24"/>
          <w:szCs w:val="24"/>
          <w:lang w:val="en-IN"/>
        </w:rPr>
        <w:t xml:space="preserve">em cells are </w:t>
      </w:r>
      <w:r w:rsidR="0016215B" w:rsidRPr="00664F50">
        <w:rPr>
          <w:rFonts w:ascii="Book Antiqua" w:eastAsia="Calibri" w:hAnsi="Book Antiqua" w:cs="Times New Roman"/>
          <w:bCs/>
          <w:sz w:val="24"/>
          <w:szCs w:val="24"/>
          <w:lang w:val="en-IN"/>
        </w:rPr>
        <w:t>k</w:t>
      </w:r>
      <w:r w:rsidR="00FA4DC6" w:rsidRPr="00664F50">
        <w:rPr>
          <w:rFonts w:ascii="Book Antiqua" w:eastAsia="Calibri" w:hAnsi="Book Antiqua" w:cs="Times New Roman"/>
          <w:bCs/>
          <w:sz w:val="24"/>
          <w:szCs w:val="24"/>
          <w:lang w:val="en-IN"/>
        </w:rPr>
        <w:t>now</w:t>
      </w:r>
      <w:r w:rsidR="0016215B" w:rsidRPr="00664F50">
        <w:rPr>
          <w:rFonts w:ascii="Book Antiqua" w:eastAsia="Calibri" w:hAnsi="Book Antiqua" w:cs="Times New Roman"/>
          <w:bCs/>
          <w:sz w:val="24"/>
          <w:szCs w:val="24"/>
          <w:lang w:val="en-IN"/>
        </w:rPr>
        <w:t>n to be</w:t>
      </w:r>
      <w:r w:rsidR="00FA4DC6" w:rsidRPr="00664F50">
        <w:rPr>
          <w:rFonts w:ascii="Book Antiqua" w:eastAsia="Calibri" w:hAnsi="Book Antiqua" w:cs="Times New Roman"/>
          <w:bCs/>
          <w:sz w:val="24"/>
          <w:szCs w:val="24"/>
          <w:lang w:val="en-IN"/>
        </w:rPr>
        <w:t xml:space="preserve"> </w:t>
      </w:r>
      <w:r w:rsidRPr="00664F50">
        <w:rPr>
          <w:rFonts w:ascii="Book Antiqua" w:eastAsia="Calibri" w:hAnsi="Book Antiqua" w:cs="Times New Roman"/>
          <w:bCs/>
          <w:sz w:val="24"/>
          <w:szCs w:val="24"/>
          <w:lang w:val="en-IN"/>
        </w:rPr>
        <w:t>responsible for tumor recurrence.</w:t>
      </w:r>
      <w:r w:rsidR="003619DB" w:rsidRPr="00664F50">
        <w:rPr>
          <w:rFonts w:ascii="Book Antiqua" w:eastAsia="Calibri" w:hAnsi="Book Antiqua" w:cs="Times New Roman"/>
          <w:bCs/>
          <w:sz w:val="24"/>
          <w:szCs w:val="24"/>
          <w:lang w:val="en-IN"/>
        </w:rPr>
        <w:t xml:space="preserve"> </w:t>
      </w:r>
      <w:r w:rsidRPr="00664F50">
        <w:rPr>
          <w:rFonts w:ascii="Book Antiqua" w:eastAsia="Calibri" w:hAnsi="Book Antiqua" w:cs="Times New Roman"/>
          <w:sz w:val="24"/>
          <w:szCs w:val="24"/>
          <w:lang w:val="en-IN"/>
        </w:rPr>
        <w:t xml:space="preserve">As </w:t>
      </w:r>
      <w:r w:rsidR="0016215B" w:rsidRPr="00664F50">
        <w:rPr>
          <w:rFonts w:ascii="Book Antiqua" w:eastAsia="Calibri" w:hAnsi="Book Antiqua" w:cs="Times New Roman"/>
          <w:sz w:val="24"/>
          <w:szCs w:val="24"/>
          <w:lang w:val="en-IN"/>
        </w:rPr>
        <w:t xml:space="preserve">can be deduced from </w:t>
      </w:r>
      <w:r w:rsidRPr="00664F50">
        <w:rPr>
          <w:rFonts w:ascii="Book Antiqua" w:eastAsia="Calibri" w:hAnsi="Book Antiqua" w:cs="Times New Roman"/>
          <w:sz w:val="24"/>
          <w:szCs w:val="24"/>
          <w:lang w:val="en-IN"/>
        </w:rPr>
        <w:t>clinical history of the patient, recurrence of tumor was initiated because of the presence of stem cell(s) in the tumor mass left behind since gross total resection could not be clinically achieved</w:t>
      </w:r>
      <w:r w:rsidR="00FA4DC6" w:rsidRPr="00664F50">
        <w:rPr>
          <w:rFonts w:ascii="Book Antiqua" w:eastAsia="Calibri" w:hAnsi="Book Antiqua" w:cs="Times New Roman"/>
          <w:sz w:val="24"/>
          <w:szCs w:val="24"/>
          <w:lang w:val="en-IN"/>
        </w:rPr>
        <w:t xml:space="preserve"> in any of the </w:t>
      </w:r>
      <w:r w:rsidR="0016215B" w:rsidRPr="00664F50">
        <w:rPr>
          <w:rFonts w:ascii="Book Antiqua" w:eastAsia="Calibri" w:hAnsi="Book Antiqua" w:cs="Times New Roman"/>
          <w:sz w:val="24"/>
          <w:szCs w:val="24"/>
          <w:lang w:val="en-IN"/>
        </w:rPr>
        <w:t>surgical interventions</w:t>
      </w:r>
      <w:r w:rsidRPr="00664F50">
        <w:rPr>
          <w:rFonts w:ascii="Book Antiqua" w:eastAsia="Calibri" w:hAnsi="Book Antiqua" w:cs="Times New Roman"/>
          <w:sz w:val="24"/>
          <w:szCs w:val="24"/>
          <w:lang w:val="en-IN"/>
        </w:rPr>
        <w:t>.</w:t>
      </w:r>
      <w:r w:rsidR="00ED0C9B" w:rsidRPr="00664F50">
        <w:rPr>
          <w:rFonts w:ascii="Book Antiqua" w:eastAsia="Calibri" w:hAnsi="Book Antiqua" w:cs="Times New Roman"/>
          <w:sz w:val="24"/>
          <w:szCs w:val="24"/>
          <w:lang w:val="en-IN"/>
        </w:rPr>
        <w:t xml:space="preserve"> I</w:t>
      </w:r>
      <w:r w:rsidR="00F81A25" w:rsidRPr="00664F50">
        <w:rPr>
          <w:rFonts w:ascii="Book Antiqua" w:eastAsia="Calibri" w:hAnsi="Book Antiqua" w:cs="Times New Roman"/>
          <w:sz w:val="24"/>
          <w:szCs w:val="24"/>
          <w:lang w:val="en-IN"/>
        </w:rPr>
        <w:t>ncrease in</w:t>
      </w:r>
      <w:r w:rsidRPr="00664F50">
        <w:rPr>
          <w:rFonts w:ascii="Book Antiqua" w:eastAsia="Calibri" w:hAnsi="Book Antiqua" w:cs="Times New Roman"/>
          <w:sz w:val="24"/>
          <w:szCs w:val="24"/>
          <w:lang w:val="en-IN"/>
        </w:rPr>
        <w:t xml:space="preserve"> expression of </w:t>
      </w:r>
      <w:r w:rsidR="008215AF" w:rsidRPr="00664F50">
        <w:rPr>
          <w:rFonts w:ascii="Book Antiqua" w:eastAsia="Calibri" w:hAnsi="Book Antiqua" w:cs="Times New Roman"/>
          <w:sz w:val="24"/>
          <w:szCs w:val="24"/>
          <w:lang w:val="en-IN"/>
        </w:rPr>
        <w:t>stemness marker HMGA1</w:t>
      </w:r>
      <w:r w:rsidRPr="00664F50">
        <w:rPr>
          <w:rFonts w:ascii="Book Antiqua" w:eastAsia="Calibri" w:hAnsi="Book Antiqua" w:cs="Times New Roman"/>
          <w:sz w:val="24"/>
          <w:szCs w:val="24"/>
          <w:lang w:val="en-IN"/>
        </w:rPr>
        <w:t xml:space="preserve"> </w:t>
      </w:r>
      <w:r w:rsidR="008215AF" w:rsidRPr="00664F50">
        <w:rPr>
          <w:rFonts w:ascii="Book Antiqua" w:eastAsia="Calibri" w:hAnsi="Book Antiqua" w:cs="Times New Roman"/>
          <w:sz w:val="24"/>
          <w:szCs w:val="24"/>
          <w:lang w:val="en-IN"/>
        </w:rPr>
        <w:t>relates</w:t>
      </w:r>
      <w:r w:rsidR="005347A3" w:rsidRPr="00664F50">
        <w:rPr>
          <w:rFonts w:ascii="Book Antiqua" w:eastAsia="Calibri" w:hAnsi="Book Antiqua" w:cs="Times New Roman"/>
          <w:sz w:val="24"/>
          <w:szCs w:val="24"/>
          <w:lang w:val="en-IN"/>
        </w:rPr>
        <w:t xml:space="preserve"> to</w:t>
      </w:r>
      <w:r w:rsidR="00094152" w:rsidRPr="00664F50">
        <w:rPr>
          <w:rFonts w:ascii="Book Antiqua" w:eastAsia="Calibri" w:hAnsi="Book Antiqua" w:cs="Times New Roman"/>
          <w:sz w:val="24"/>
          <w:szCs w:val="24"/>
          <w:lang w:val="en-IN"/>
        </w:rPr>
        <w:t xml:space="preserve"> tumor recurrence</w:t>
      </w:r>
      <w:r w:rsidR="00F81A25" w:rsidRPr="00664F50">
        <w:rPr>
          <w:rFonts w:ascii="Book Antiqua" w:eastAsia="Calibri" w:hAnsi="Book Antiqua" w:cs="Times New Roman"/>
          <w:sz w:val="24"/>
          <w:szCs w:val="24"/>
          <w:lang w:val="en-IN"/>
        </w:rPr>
        <w:t xml:space="preserve"> with a marked difference in</w:t>
      </w:r>
      <w:r w:rsidR="00094152" w:rsidRPr="00664F50">
        <w:rPr>
          <w:rFonts w:ascii="Book Antiqua" w:eastAsia="Calibri" w:hAnsi="Book Antiqua" w:cs="Times New Roman"/>
          <w:sz w:val="24"/>
          <w:szCs w:val="24"/>
          <w:lang w:val="en-IN"/>
        </w:rPr>
        <w:t xml:space="preserve"> expression when grade progressed</w:t>
      </w:r>
      <w:r w:rsidRPr="00664F50">
        <w:rPr>
          <w:rFonts w:ascii="Book Antiqua" w:eastAsia="Calibri" w:hAnsi="Book Antiqua" w:cs="Times New Roman"/>
          <w:sz w:val="24"/>
          <w:szCs w:val="24"/>
          <w:lang w:val="en-IN"/>
        </w:rPr>
        <w:t>, as evident from</w:t>
      </w:r>
      <w:r w:rsidR="00DD41BF" w:rsidRPr="00664F50">
        <w:rPr>
          <w:rFonts w:ascii="Book Antiqua" w:eastAsia="Calibri" w:hAnsi="Book Antiqua" w:cs="Times New Roman"/>
          <w:sz w:val="24"/>
          <w:szCs w:val="24"/>
          <w:lang w:val="en-IN"/>
        </w:rPr>
        <w:t xml:space="preserve"> IF based quantitative analysis</w:t>
      </w:r>
      <w:r w:rsidR="005C6CF4" w:rsidRPr="00664F50">
        <w:rPr>
          <w:rFonts w:ascii="Book Antiqua" w:eastAsia="Calibri" w:hAnsi="Book Antiqua" w:cs="Times New Roman"/>
          <w:sz w:val="24"/>
          <w:szCs w:val="24"/>
          <w:lang w:val="en-IN"/>
        </w:rPr>
        <w:t xml:space="preserve"> (</w:t>
      </w:r>
      <w:r w:rsidR="008215AF" w:rsidRPr="00664F50">
        <w:rPr>
          <w:rFonts w:ascii="Book Antiqua" w:eastAsia="Calibri" w:hAnsi="Book Antiqua" w:cs="Times New Roman"/>
          <w:sz w:val="24"/>
          <w:szCs w:val="24"/>
          <w:lang w:val="en-IN"/>
        </w:rPr>
        <w:t xml:space="preserve">Table </w:t>
      </w:r>
      <w:r w:rsidR="005C6CF4" w:rsidRPr="00664F50">
        <w:rPr>
          <w:rFonts w:ascii="Book Antiqua" w:eastAsia="Calibri" w:hAnsi="Book Antiqua" w:cs="Times New Roman"/>
          <w:sz w:val="24"/>
          <w:szCs w:val="24"/>
          <w:lang w:val="en-IN"/>
        </w:rPr>
        <w:t>1</w:t>
      </w:r>
      <w:r w:rsidR="008215AF" w:rsidRPr="00664F50">
        <w:rPr>
          <w:rFonts w:ascii="Book Antiqua" w:eastAsia="Calibri" w:hAnsi="Book Antiqua" w:cs="Times New Roman"/>
          <w:sz w:val="24"/>
          <w:szCs w:val="24"/>
          <w:lang w:val="en-IN"/>
        </w:rPr>
        <w:t>)</w:t>
      </w:r>
      <w:r w:rsidR="003619DB" w:rsidRPr="00664F50">
        <w:rPr>
          <w:rFonts w:ascii="Book Antiqua" w:eastAsia="Calibri" w:hAnsi="Book Antiqua" w:cs="Times New Roman"/>
          <w:sz w:val="24"/>
          <w:szCs w:val="24"/>
          <w:lang w:val="en-IN"/>
        </w:rPr>
        <w:t xml:space="preserve"> </w:t>
      </w:r>
      <w:r w:rsidR="008215AF" w:rsidRPr="00664F50">
        <w:rPr>
          <w:rFonts w:ascii="Book Antiqua" w:eastAsia="Calibri" w:hAnsi="Book Antiqua" w:cs="Times New Roman"/>
          <w:sz w:val="24"/>
          <w:szCs w:val="24"/>
          <w:lang w:val="en-IN"/>
        </w:rPr>
        <w:t xml:space="preserve">and our </w:t>
      </w:r>
      <w:r w:rsidR="00094152" w:rsidRPr="00664F50">
        <w:rPr>
          <w:rFonts w:ascii="Book Antiqua" w:eastAsia="Calibri" w:hAnsi="Book Antiqua" w:cs="Times New Roman"/>
          <w:sz w:val="24"/>
          <w:szCs w:val="24"/>
          <w:lang w:val="en-IN"/>
        </w:rPr>
        <w:t>further work</w:t>
      </w:r>
      <w:r w:rsidR="008215AF" w:rsidRPr="00664F50">
        <w:rPr>
          <w:rFonts w:ascii="Book Antiqua" w:eastAsia="Calibri" w:hAnsi="Book Antiqua" w:cs="Times New Roman"/>
          <w:sz w:val="24"/>
          <w:szCs w:val="24"/>
          <w:lang w:val="en-IN"/>
        </w:rPr>
        <w:t xml:space="preserve"> validate</w:t>
      </w:r>
      <w:r w:rsidR="00094152" w:rsidRPr="00664F50">
        <w:rPr>
          <w:rFonts w:ascii="Book Antiqua" w:eastAsia="Calibri" w:hAnsi="Book Antiqua" w:cs="Times New Roman"/>
          <w:sz w:val="24"/>
          <w:szCs w:val="24"/>
          <w:lang w:val="en-IN"/>
        </w:rPr>
        <w:t>s</w:t>
      </w:r>
      <w:r w:rsidR="008215AF" w:rsidRPr="00664F50">
        <w:rPr>
          <w:rFonts w:ascii="Book Antiqua" w:eastAsia="Calibri" w:hAnsi="Book Antiqua" w:cs="Times New Roman"/>
          <w:sz w:val="24"/>
          <w:szCs w:val="24"/>
          <w:lang w:val="en-IN"/>
        </w:rPr>
        <w:t xml:space="preserve"> thes</w:t>
      </w:r>
      <w:r w:rsidR="001F07F5" w:rsidRPr="00664F50">
        <w:rPr>
          <w:rFonts w:ascii="Book Antiqua" w:eastAsia="Calibri" w:hAnsi="Book Antiqua" w:cs="Times New Roman"/>
          <w:sz w:val="24"/>
          <w:szCs w:val="24"/>
          <w:lang w:val="en-IN"/>
        </w:rPr>
        <w:t>e markers in a bigger cohort</w:t>
      </w:r>
      <w:r w:rsidR="00ED0C9B" w:rsidRPr="00664F50">
        <w:rPr>
          <w:rFonts w:ascii="Book Antiqua" w:eastAsia="Calibri" w:hAnsi="Book Antiqua" w:cs="Times New Roman"/>
          <w:sz w:val="24"/>
          <w:szCs w:val="24"/>
          <w:lang w:val="en-IN"/>
        </w:rPr>
        <w:t xml:space="preserve"> (</w:t>
      </w:r>
      <w:r w:rsidR="001F07F5" w:rsidRPr="00664F50">
        <w:rPr>
          <w:rFonts w:ascii="Book Antiqua" w:eastAsia="Calibri" w:hAnsi="Book Antiqua" w:cs="Times New Roman"/>
          <w:sz w:val="24"/>
          <w:szCs w:val="24"/>
          <w:lang w:val="en-IN"/>
        </w:rPr>
        <w:t>data under publication)</w:t>
      </w:r>
      <w:r w:rsidR="008215AF" w:rsidRPr="00664F50">
        <w:rPr>
          <w:rFonts w:ascii="Book Antiqua" w:eastAsia="Calibri" w:hAnsi="Book Antiqua" w:cs="Times New Roman"/>
          <w:sz w:val="24"/>
          <w:szCs w:val="24"/>
          <w:lang w:val="en-IN"/>
        </w:rPr>
        <w:t>. Results are</w:t>
      </w:r>
      <w:r w:rsidR="00DD41BF" w:rsidRPr="00664F50">
        <w:rPr>
          <w:rFonts w:ascii="Book Antiqua" w:eastAsia="Calibri" w:hAnsi="Book Antiqua" w:cs="Times New Roman"/>
          <w:sz w:val="24"/>
          <w:szCs w:val="24"/>
          <w:lang w:val="en-IN"/>
        </w:rPr>
        <w:t xml:space="preserve"> c</w:t>
      </w:r>
      <w:r w:rsidR="008215AF" w:rsidRPr="00664F50">
        <w:rPr>
          <w:rFonts w:ascii="Book Antiqua" w:eastAsia="Calibri" w:hAnsi="Book Antiqua" w:cs="Times New Roman"/>
          <w:sz w:val="24"/>
          <w:szCs w:val="24"/>
          <w:lang w:val="en-IN"/>
        </w:rPr>
        <w:t xml:space="preserve">oncomitant with </w:t>
      </w:r>
      <w:r w:rsidR="00B6157C" w:rsidRPr="00664F50">
        <w:rPr>
          <w:rFonts w:ascii="Book Antiqua" w:eastAsia="Calibri" w:hAnsi="Book Antiqua" w:cs="Times New Roman"/>
          <w:sz w:val="24"/>
          <w:szCs w:val="24"/>
          <w:lang w:val="en-IN"/>
        </w:rPr>
        <w:t>earlier studies</w:t>
      </w:r>
      <w:r w:rsidR="00511FA1" w:rsidRPr="00664F50">
        <w:rPr>
          <w:rFonts w:ascii="Book Antiqua" w:eastAsia="Calibri" w:hAnsi="Book Antiqua" w:cs="Times New Roman"/>
          <w:sz w:val="24"/>
          <w:szCs w:val="24"/>
          <w:lang w:val="en-IN"/>
        </w:rPr>
        <w:t>,</w:t>
      </w:r>
      <w:r w:rsidR="005347A3" w:rsidRPr="00664F50">
        <w:rPr>
          <w:rFonts w:ascii="Book Antiqua" w:eastAsia="Calibri" w:hAnsi="Book Antiqua" w:cs="Times New Roman"/>
          <w:sz w:val="24"/>
          <w:szCs w:val="24"/>
          <w:lang w:val="en-IN"/>
        </w:rPr>
        <w:t xml:space="preserve"> </w:t>
      </w:r>
      <w:r w:rsidR="008215AF" w:rsidRPr="00664F50">
        <w:rPr>
          <w:rFonts w:ascii="Book Antiqua" w:eastAsia="Calibri" w:hAnsi="Book Antiqua" w:cs="Times New Roman"/>
          <w:sz w:val="24"/>
          <w:szCs w:val="24"/>
          <w:lang w:val="en-IN"/>
        </w:rPr>
        <w:t xml:space="preserve">which revealed that expression </w:t>
      </w:r>
      <w:r w:rsidR="00DD41BF" w:rsidRPr="00664F50">
        <w:rPr>
          <w:rFonts w:ascii="Book Antiqua" w:eastAsia="Calibri" w:hAnsi="Book Antiqua" w:cs="Times New Roman"/>
          <w:sz w:val="24"/>
          <w:szCs w:val="24"/>
          <w:lang w:val="en-IN"/>
        </w:rPr>
        <w:t xml:space="preserve">of HMGA1 significantly correlates with malignancy, proliferation, invasion and angiogenesis </w:t>
      </w:r>
      <w:r w:rsidR="00465A71" w:rsidRPr="00664F50">
        <w:rPr>
          <w:rFonts w:ascii="Book Antiqua" w:eastAsia="Calibri" w:hAnsi="Book Antiqua" w:cs="Times New Roman"/>
          <w:sz w:val="24"/>
          <w:szCs w:val="24"/>
          <w:lang w:val="en-IN"/>
        </w:rPr>
        <w:t>in 60 glioma samples</w:t>
      </w:r>
      <w:r w:rsidR="00004AC2" w:rsidRPr="00664F50">
        <w:rPr>
          <w:rFonts w:ascii="Book Antiqua" w:eastAsia="Calibri" w:hAnsi="Book Antiqua" w:cs="Times New Roman"/>
          <w:sz w:val="24"/>
          <w:szCs w:val="24"/>
          <w:vertAlign w:val="superscript"/>
          <w:lang w:val="en-IN"/>
        </w:rPr>
        <w:t>[</w:t>
      </w:r>
      <w:r w:rsidR="00DD41BF" w:rsidRPr="00664F50">
        <w:rPr>
          <w:rFonts w:ascii="Book Antiqua" w:eastAsia="Calibri" w:hAnsi="Book Antiqua" w:cs="Times New Roman"/>
          <w:sz w:val="24"/>
          <w:szCs w:val="24"/>
          <w:vertAlign w:val="superscript"/>
          <w:lang w:val="en-IN"/>
        </w:rPr>
        <w:t>11]</w:t>
      </w:r>
      <w:r w:rsidR="00465A71" w:rsidRPr="00664F50">
        <w:rPr>
          <w:rFonts w:ascii="Book Antiqua" w:eastAsia="Calibri" w:hAnsi="Book Antiqua" w:cs="Times New Roman"/>
          <w:sz w:val="24"/>
          <w:szCs w:val="24"/>
          <w:lang w:val="en-IN"/>
        </w:rPr>
        <w:t>;</w:t>
      </w:r>
      <w:r w:rsidR="006D5AB3" w:rsidRPr="00664F50">
        <w:rPr>
          <w:rFonts w:ascii="Book Antiqua" w:eastAsia="Calibri" w:hAnsi="Book Antiqua" w:cs="Times New Roman"/>
          <w:sz w:val="24"/>
          <w:szCs w:val="24"/>
          <w:lang w:val="en-IN"/>
        </w:rPr>
        <w:t xml:space="preserve"> </w:t>
      </w:r>
      <w:r w:rsidR="00465A71" w:rsidRPr="00664F50">
        <w:rPr>
          <w:rFonts w:ascii="Book Antiqua" w:eastAsia="Calibri" w:hAnsi="Book Antiqua" w:cs="Times New Roman"/>
          <w:sz w:val="24"/>
          <w:szCs w:val="24"/>
          <w:lang w:val="en-IN"/>
        </w:rPr>
        <w:t xml:space="preserve">and also with </w:t>
      </w:r>
      <w:r w:rsidRPr="00664F50">
        <w:rPr>
          <w:rFonts w:ascii="Book Antiqua" w:eastAsia="Calibri" w:hAnsi="Book Antiqua" w:cs="Times New Roman"/>
          <w:sz w:val="24"/>
          <w:szCs w:val="24"/>
          <w:lang w:val="en-IN"/>
        </w:rPr>
        <w:t>an</w:t>
      </w:r>
      <w:r w:rsidR="00B6157C" w:rsidRPr="00664F50">
        <w:rPr>
          <w:rFonts w:ascii="Book Antiqua" w:eastAsia="Calibri" w:hAnsi="Book Antiqua" w:cs="Times New Roman"/>
          <w:sz w:val="24"/>
          <w:szCs w:val="24"/>
          <w:lang w:val="en-IN"/>
        </w:rPr>
        <w:t>other</w:t>
      </w:r>
      <w:r w:rsidR="00004AC2" w:rsidRPr="00664F50">
        <w:rPr>
          <w:rFonts w:ascii="Book Antiqua" w:eastAsia="Calibri" w:hAnsi="Book Antiqua" w:cs="Times New Roman"/>
          <w:sz w:val="24"/>
          <w:szCs w:val="24"/>
          <w:lang w:val="en-IN"/>
        </w:rPr>
        <w:t xml:space="preserve"> </w:t>
      </w:r>
      <w:r w:rsidR="00E13A0E" w:rsidRPr="00664F50">
        <w:rPr>
          <w:rFonts w:ascii="Book Antiqua" w:eastAsia="Calibri" w:hAnsi="Book Antiqua" w:cs="Times New Roman"/>
          <w:sz w:val="24"/>
          <w:szCs w:val="24"/>
          <w:lang w:val="en-IN"/>
        </w:rPr>
        <w:t xml:space="preserve">study </w:t>
      </w:r>
      <w:r w:rsidR="00465A71" w:rsidRPr="00664F50">
        <w:rPr>
          <w:rFonts w:ascii="Book Antiqua" w:eastAsia="Calibri" w:hAnsi="Book Antiqua" w:cs="Times New Roman"/>
          <w:sz w:val="24"/>
          <w:szCs w:val="24"/>
          <w:lang w:val="en-IN"/>
        </w:rPr>
        <w:t xml:space="preserve">that </w:t>
      </w:r>
      <w:r w:rsidR="00FA4DC6" w:rsidRPr="00664F50">
        <w:rPr>
          <w:rFonts w:ascii="Book Antiqua" w:eastAsia="Calibri" w:hAnsi="Book Antiqua" w:cs="Times New Roman"/>
          <w:sz w:val="24"/>
          <w:szCs w:val="24"/>
          <w:lang w:val="en-IN"/>
        </w:rPr>
        <w:t>showed</w:t>
      </w:r>
      <w:r w:rsidR="00004AC2" w:rsidRPr="00664F50">
        <w:rPr>
          <w:rFonts w:ascii="Book Antiqua" w:eastAsia="Calibri" w:hAnsi="Book Antiqua" w:cs="Times New Roman"/>
          <w:sz w:val="24"/>
          <w:szCs w:val="24"/>
          <w:lang w:val="en-IN"/>
        </w:rPr>
        <w:t xml:space="preserve"> a differential IHC </w:t>
      </w:r>
      <w:r w:rsidRPr="00664F50">
        <w:rPr>
          <w:rFonts w:ascii="Book Antiqua" w:eastAsia="Calibri" w:hAnsi="Book Antiqua" w:cs="Times New Roman"/>
          <w:sz w:val="24"/>
          <w:szCs w:val="24"/>
          <w:lang w:val="en-IN"/>
        </w:rPr>
        <w:t>expression of HMGA1 in patients with primary and recurrent GBM</w:t>
      </w:r>
      <w:r w:rsidR="005347A3" w:rsidRPr="00664F50">
        <w:rPr>
          <w:rFonts w:ascii="Book Antiqua" w:eastAsia="Calibri" w:hAnsi="Book Antiqua" w:cs="Times New Roman"/>
          <w:sz w:val="24"/>
          <w:szCs w:val="24"/>
          <w:vertAlign w:val="superscript"/>
          <w:lang w:val="en-IN"/>
        </w:rPr>
        <w:t>[</w:t>
      </w:r>
      <w:r w:rsidRPr="00664F50">
        <w:rPr>
          <w:rFonts w:ascii="Book Antiqua" w:eastAsia="Calibri" w:hAnsi="Book Antiqua" w:cs="Times New Roman"/>
          <w:sz w:val="24"/>
          <w:szCs w:val="24"/>
          <w:vertAlign w:val="superscript"/>
          <w:lang w:val="en-IN"/>
        </w:rPr>
        <w:t>12]</w:t>
      </w:r>
      <w:r w:rsidRPr="00664F50">
        <w:rPr>
          <w:rFonts w:ascii="Book Antiqua" w:eastAsia="Calibri" w:hAnsi="Book Antiqua" w:cs="Times New Roman"/>
          <w:sz w:val="24"/>
          <w:szCs w:val="24"/>
          <w:lang w:val="en-IN"/>
        </w:rPr>
        <w:t xml:space="preserve">. </w:t>
      </w:r>
      <w:r w:rsidR="005830EF" w:rsidRPr="00664F50">
        <w:rPr>
          <w:rFonts w:ascii="Book Antiqua" w:eastAsia="Calibri" w:hAnsi="Book Antiqua" w:cs="Times New Roman"/>
          <w:sz w:val="24"/>
          <w:szCs w:val="24"/>
          <w:lang w:val="en-IN"/>
        </w:rPr>
        <w:t>Our study technique was IF based, with greater sensitivity, specificity for the epitopes in question and the evaluation was quantitative. Although our patient deferred adjuvant therapy; a positive prognosis in terms of 112 mo of overall survival is recorded. This is augmented by Ki67, hTERT and HMGA1 indices; values of which are less than our in</w:t>
      </w:r>
      <w:r w:rsidR="00C04D9B" w:rsidRPr="00664F50">
        <w:rPr>
          <w:rFonts w:ascii="Book Antiqua" w:eastAsia="Calibri" w:hAnsi="Book Antiqua" w:cs="Times New Roman"/>
          <w:sz w:val="24"/>
          <w:szCs w:val="24"/>
          <w:lang w:val="en-IN"/>
        </w:rPr>
        <w:t>-house established thresholds for</w:t>
      </w:r>
      <w:r w:rsidR="005830EF" w:rsidRPr="00664F50">
        <w:rPr>
          <w:rFonts w:ascii="Book Antiqua" w:eastAsia="Calibri" w:hAnsi="Book Antiqua" w:cs="Times New Roman"/>
          <w:sz w:val="24"/>
          <w:szCs w:val="24"/>
          <w:lang w:val="en-IN"/>
        </w:rPr>
        <w:t xml:space="preserve"> low and high grade. </w:t>
      </w:r>
      <w:r w:rsidR="00FA4DC6" w:rsidRPr="00664F50">
        <w:rPr>
          <w:rFonts w:ascii="Book Antiqua" w:eastAsia="Calibri" w:hAnsi="Book Antiqua" w:cs="Times New Roman"/>
          <w:sz w:val="24"/>
          <w:szCs w:val="24"/>
          <w:lang w:val="en-IN"/>
        </w:rPr>
        <w:t>In</w:t>
      </w:r>
      <w:r w:rsidR="00004AC2" w:rsidRPr="00664F50">
        <w:rPr>
          <w:rFonts w:ascii="Book Antiqua" w:eastAsia="Calibri" w:hAnsi="Book Antiqua" w:cs="Times New Roman"/>
          <w:sz w:val="24"/>
          <w:szCs w:val="24"/>
          <w:lang w:val="en-IN"/>
        </w:rPr>
        <w:t xml:space="preserve"> the</w:t>
      </w:r>
      <w:r w:rsidR="00FA4DC6" w:rsidRPr="00664F50">
        <w:rPr>
          <w:rFonts w:ascii="Book Antiqua" w:eastAsia="Calibri" w:hAnsi="Book Antiqua" w:cs="Times New Roman"/>
          <w:sz w:val="24"/>
          <w:szCs w:val="24"/>
          <w:lang w:val="en-IN"/>
        </w:rPr>
        <w:t xml:space="preserve"> </w:t>
      </w:r>
      <w:r w:rsidR="00465A71" w:rsidRPr="00664F50">
        <w:rPr>
          <w:rFonts w:ascii="Book Antiqua" w:eastAsia="Calibri" w:hAnsi="Book Antiqua" w:cs="Times New Roman"/>
          <w:sz w:val="24"/>
          <w:szCs w:val="24"/>
          <w:lang w:val="en-IN"/>
        </w:rPr>
        <w:t>present</w:t>
      </w:r>
      <w:r w:rsidRPr="00664F50">
        <w:rPr>
          <w:rFonts w:ascii="Book Antiqua" w:eastAsia="Calibri" w:hAnsi="Book Antiqua" w:cs="Times New Roman"/>
          <w:sz w:val="24"/>
          <w:szCs w:val="24"/>
          <w:lang w:val="en-IN"/>
        </w:rPr>
        <w:t xml:space="preserve"> case of OA, </w:t>
      </w:r>
      <w:r w:rsidR="00004AC2" w:rsidRPr="00664F50">
        <w:rPr>
          <w:rFonts w:ascii="Book Antiqua" w:eastAsia="Calibri" w:hAnsi="Book Antiqua" w:cs="Times New Roman"/>
          <w:sz w:val="24"/>
          <w:szCs w:val="24"/>
          <w:lang w:val="en-IN"/>
        </w:rPr>
        <w:t xml:space="preserve">the percentage expression </w:t>
      </w:r>
      <w:r w:rsidR="000F3901" w:rsidRPr="00664F50">
        <w:rPr>
          <w:rFonts w:ascii="Book Antiqua" w:eastAsia="Calibri" w:hAnsi="Book Antiqua" w:cs="Times New Roman"/>
          <w:sz w:val="24"/>
          <w:szCs w:val="24"/>
          <w:lang w:val="en-IN"/>
        </w:rPr>
        <w:t xml:space="preserve">of </w:t>
      </w:r>
      <w:r w:rsidR="00004AC2" w:rsidRPr="00664F50">
        <w:rPr>
          <w:rFonts w:ascii="Book Antiqua" w:eastAsia="Calibri" w:hAnsi="Book Antiqua" w:cs="Times New Roman"/>
          <w:sz w:val="24"/>
          <w:szCs w:val="24"/>
          <w:lang w:val="en-IN"/>
        </w:rPr>
        <w:t>our markers HMGA1 and hTERT is concomitant with Ki67 index</w:t>
      </w:r>
      <w:r w:rsidR="005830EF" w:rsidRPr="00664F50">
        <w:rPr>
          <w:rFonts w:ascii="Book Antiqua" w:eastAsia="Calibri" w:hAnsi="Book Antiqua" w:cs="Times New Roman"/>
          <w:sz w:val="24"/>
          <w:szCs w:val="24"/>
          <w:lang w:val="en-IN"/>
        </w:rPr>
        <w:t xml:space="preserve"> making</w:t>
      </w:r>
      <w:r w:rsidR="00004AC2" w:rsidRPr="00664F50">
        <w:rPr>
          <w:rFonts w:ascii="Book Antiqua" w:eastAsia="Calibri" w:hAnsi="Book Antiqua" w:cs="Times New Roman"/>
          <w:sz w:val="24"/>
          <w:szCs w:val="24"/>
          <w:lang w:val="en-IN"/>
        </w:rPr>
        <w:t xml:space="preserve"> </w:t>
      </w:r>
      <w:r w:rsidR="005830EF" w:rsidRPr="00664F50">
        <w:rPr>
          <w:rFonts w:ascii="Book Antiqua" w:eastAsia="Calibri" w:hAnsi="Book Antiqua" w:cs="Times New Roman"/>
          <w:sz w:val="24"/>
          <w:szCs w:val="24"/>
          <w:lang w:val="en-IN"/>
        </w:rPr>
        <w:t>t</w:t>
      </w:r>
      <w:r w:rsidR="00C03ABB" w:rsidRPr="00664F50">
        <w:rPr>
          <w:rFonts w:ascii="Book Antiqua" w:eastAsia="Calibri" w:hAnsi="Book Antiqua" w:cs="Times New Roman"/>
          <w:sz w:val="24"/>
          <w:szCs w:val="24"/>
          <w:lang w:val="en-IN"/>
        </w:rPr>
        <w:t>hese</w:t>
      </w:r>
      <w:r w:rsidR="00F86AF6" w:rsidRPr="00664F50">
        <w:rPr>
          <w:rFonts w:ascii="Book Antiqua" w:eastAsia="Calibri" w:hAnsi="Book Antiqua" w:cs="Times New Roman"/>
          <w:sz w:val="24"/>
          <w:szCs w:val="24"/>
          <w:lang w:val="en-IN"/>
        </w:rPr>
        <w:t xml:space="preserve"> </w:t>
      </w:r>
      <w:r w:rsidR="00C03ABB" w:rsidRPr="00664F50">
        <w:rPr>
          <w:rFonts w:ascii="Book Antiqua" w:eastAsia="Calibri" w:hAnsi="Book Antiqua" w:cs="Times New Roman"/>
          <w:sz w:val="24"/>
          <w:szCs w:val="24"/>
          <w:lang w:val="en-IN"/>
        </w:rPr>
        <w:t>two newly established markers</w:t>
      </w:r>
      <w:r w:rsidR="005830EF" w:rsidRPr="00664F50">
        <w:rPr>
          <w:rFonts w:ascii="Book Antiqua" w:eastAsia="Calibri" w:hAnsi="Book Antiqua" w:cs="Times New Roman"/>
          <w:sz w:val="24"/>
          <w:szCs w:val="24"/>
          <w:lang w:val="en-IN"/>
        </w:rPr>
        <w:t xml:space="preserve"> </w:t>
      </w:r>
      <w:r w:rsidR="001B7266" w:rsidRPr="00664F50">
        <w:rPr>
          <w:rFonts w:ascii="Book Antiqua" w:eastAsia="Calibri" w:hAnsi="Book Antiqua" w:cs="Times New Roman"/>
          <w:sz w:val="24"/>
          <w:szCs w:val="24"/>
          <w:lang w:val="en-IN"/>
        </w:rPr>
        <w:t>prospective candidates</w:t>
      </w:r>
      <w:r w:rsidR="00F86AF6" w:rsidRPr="00664F50">
        <w:rPr>
          <w:rFonts w:ascii="Book Antiqua" w:eastAsia="Calibri" w:hAnsi="Book Antiqua" w:cs="Times New Roman"/>
          <w:sz w:val="24"/>
          <w:szCs w:val="24"/>
          <w:lang w:val="en-IN"/>
        </w:rPr>
        <w:t xml:space="preserve"> in</w:t>
      </w:r>
      <w:r w:rsidR="001B7266" w:rsidRPr="00664F50">
        <w:rPr>
          <w:rFonts w:ascii="Book Antiqua" w:eastAsia="Calibri" w:hAnsi="Book Antiqua" w:cs="Times New Roman"/>
          <w:sz w:val="24"/>
          <w:szCs w:val="24"/>
          <w:lang w:val="en-IN"/>
        </w:rPr>
        <w:t xml:space="preserve"> assisting</w:t>
      </w:r>
      <w:r w:rsidR="00F86AF6" w:rsidRPr="00664F50">
        <w:rPr>
          <w:rFonts w:ascii="Book Antiqua" w:eastAsia="Calibri" w:hAnsi="Book Antiqua" w:cs="Times New Roman"/>
          <w:sz w:val="24"/>
          <w:szCs w:val="24"/>
          <w:lang w:val="en-IN"/>
        </w:rPr>
        <w:t xml:space="preserve"> precise grading of cases such as OA</w:t>
      </w:r>
      <w:r w:rsidR="00C03ABB" w:rsidRPr="00664F50">
        <w:rPr>
          <w:rFonts w:ascii="Book Antiqua" w:eastAsia="Calibri" w:hAnsi="Book Antiqua" w:cs="Times New Roman"/>
          <w:sz w:val="24"/>
          <w:szCs w:val="24"/>
          <w:lang w:val="en-IN"/>
        </w:rPr>
        <w:t>.</w:t>
      </w:r>
      <w:r w:rsidR="00F86AF6" w:rsidRPr="00664F50">
        <w:rPr>
          <w:rFonts w:ascii="Book Antiqua" w:eastAsia="Calibri" w:hAnsi="Book Antiqua" w:cs="Times New Roman"/>
          <w:sz w:val="24"/>
          <w:szCs w:val="24"/>
          <w:lang w:val="en-IN"/>
        </w:rPr>
        <w:t xml:space="preserve"> </w:t>
      </w:r>
    </w:p>
    <w:p w:rsidR="00DF563F" w:rsidRPr="00DF563F" w:rsidRDefault="00DF563F" w:rsidP="001611CF">
      <w:pPr>
        <w:spacing w:after="0" w:line="360" w:lineRule="auto"/>
        <w:ind w:firstLineChars="100" w:firstLine="240"/>
        <w:jc w:val="both"/>
        <w:rPr>
          <w:rFonts w:ascii="Book Antiqua" w:hAnsi="Book Antiqua" w:cs="Times New Roman"/>
          <w:sz w:val="24"/>
          <w:szCs w:val="24"/>
          <w:lang w:val="en-IN" w:eastAsia="zh-CN"/>
        </w:rPr>
      </w:pPr>
    </w:p>
    <w:p w:rsidR="00B62D10" w:rsidRPr="00DF563F" w:rsidRDefault="00DF563F" w:rsidP="005873B9">
      <w:pPr>
        <w:spacing w:after="0" w:line="360" w:lineRule="auto"/>
        <w:jc w:val="both"/>
        <w:rPr>
          <w:rFonts w:ascii="Book Antiqua" w:hAnsi="Book Antiqua" w:cs="Times New Roman"/>
          <w:b/>
          <w:sz w:val="24"/>
          <w:szCs w:val="24"/>
          <w:lang w:val="en-IN" w:eastAsia="zh-CN"/>
        </w:rPr>
      </w:pPr>
      <w:r>
        <w:rPr>
          <w:rFonts w:ascii="Book Antiqua" w:eastAsia="Calibri" w:hAnsi="Book Antiqua" w:cs="Times New Roman"/>
          <w:b/>
          <w:sz w:val="24"/>
          <w:szCs w:val="24"/>
          <w:lang w:val="en-IN"/>
        </w:rPr>
        <w:t>COMMENTS</w:t>
      </w:r>
    </w:p>
    <w:p w:rsidR="00B62D10" w:rsidRPr="00DF563F" w:rsidRDefault="00B62D10" w:rsidP="00DF563F">
      <w:pPr>
        <w:pStyle w:val="ListParagraph"/>
        <w:spacing w:after="0" w:line="360" w:lineRule="auto"/>
        <w:ind w:left="0"/>
        <w:jc w:val="both"/>
        <w:rPr>
          <w:rFonts w:ascii="Book Antiqua" w:eastAsia="Calibri" w:hAnsi="Book Antiqua" w:cs="Times New Roman"/>
          <w:b/>
          <w:i/>
          <w:sz w:val="24"/>
          <w:szCs w:val="24"/>
        </w:rPr>
      </w:pPr>
      <w:r w:rsidRPr="00DF563F">
        <w:rPr>
          <w:rFonts w:ascii="Book Antiqua" w:eastAsia="Calibri" w:hAnsi="Book Antiqua" w:cs="Times New Roman"/>
          <w:b/>
          <w:i/>
          <w:sz w:val="24"/>
          <w:szCs w:val="24"/>
        </w:rPr>
        <w:t>Case characteristics</w:t>
      </w:r>
    </w:p>
    <w:p w:rsidR="00FD009A" w:rsidRDefault="00B62D10" w:rsidP="005873B9">
      <w:pPr>
        <w:spacing w:after="0" w:line="360" w:lineRule="auto"/>
        <w:jc w:val="both"/>
        <w:rPr>
          <w:rFonts w:ascii="Book Antiqua" w:hAnsi="Book Antiqua" w:cs="Times New Roman"/>
          <w:bCs/>
          <w:sz w:val="24"/>
          <w:szCs w:val="24"/>
          <w:lang w:val="en-IN" w:eastAsia="zh-CN"/>
        </w:rPr>
      </w:pPr>
      <w:r w:rsidRPr="00664F50">
        <w:rPr>
          <w:rFonts w:ascii="Book Antiqua" w:eastAsia="Calibri" w:hAnsi="Book Antiqua" w:cs="Times New Roman"/>
          <w:bCs/>
          <w:sz w:val="24"/>
          <w:szCs w:val="24"/>
          <w:lang w:val="en-IN"/>
        </w:rPr>
        <w:lastRenderedPageBreak/>
        <w:t>A 34 year</w:t>
      </w:r>
      <w:r w:rsidR="00DF563F">
        <w:rPr>
          <w:rFonts w:ascii="Book Antiqua" w:hAnsi="Book Antiqua" w:cs="Times New Roman" w:hint="eastAsia"/>
          <w:bCs/>
          <w:sz w:val="24"/>
          <w:szCs w:val="24"/>
          <w:lang w:val="en-IN" w:eastAsia="zh-CN"/>
        </w:rPr>
        <w:t>s</w:t>
      </w:r>
      <w:r w:rsidRPr="00664F50">
        <w:rPr>
          <w:rFonts w:ascii="Book Antiqua" w:eastAsia="Calibri" w:hAnsi="Book Antiqua" w:cs="Times New Roman"/>
          <w:bCs/>
          <w:sz w:val="24"/>
          <w:szCs w:val="24"/>
          <w:lang w:val="en-IN"/>
        </w:rPr>
        <w:t xml:space="preserve"> old male was referred to </w:t>
      </w:r>
      <w:r w:rsidR="005347A3" w:rsidRPr="00664F50">
        <w:rPr>
          <w:rFonts w:ascii="Book Antiqua" w:eastAsia="Calibri" w:hAnsi="Book Antiqua" w:cs="Times New Roman"/>
          <w:bCs/>
          <w:sz w:val="24"/>
          <w:szCs w:val="24"/>
          <w:lang w:val="en-IN"/>
        </w:rPr>
        <w:t>the Neurosurgery department</w:t>
      </w:r>
      <w:r w:rsidRPr="00664F50">
        <w:rPr>
          <w:rFonts w:ascii="Book Antiqua" w:eastAsia="Calibri" w:hAnsi="Book Antiqua" w:cs="Times New Roman"/>
          <w:bCs/>
          <w:sz w:val="24"/>
          <w:szCs w:val="24"/>
          <w:lang w:val="en-IN"/>
        </w:rPr>
        <w:t xml:space="preserve"> with a history of general seizures and 4 recurrent episodes</w:t>
      </w:r>
      <w:r w:rsidR="00C3055A" w:rsidRPr="00664F50">
        <w:rPr>
          <w:rFonts w:ascii="Book Antiqua" w:eastAsia="Calibri" w:hAnsi="Book Antiqua" w:cs="Times New Roman"/>
          <w:bCs/>
          <w:sz w:val="24"/>
          <w:szCs w:val="24"/>
          <w:lang w:val="en-IN"/>
        </w:rPr>
        <w:t xml:space="preserve"> of seizures</w:t>
      </w:r>
      <w:r w:rsidRPr="00664F50">
        <w:rPr>
          <w:rFonts w:ascii="Book Antiqua" w:eastAsia="Calibri" w:hAnsi="Book Antiqua" w:cs="Times New Roman"/>
          <w:bCs/>
          <w:sz w:val="24"/>
          <w:szCs w:val="24"/>
          <w:lang w:val="en-IN"/>
        </w:rPr>
        <w:t xml:space="preserve"> in three months.</w:t>
      </w:r>
    </w:p>
    <w:p w:rsidR="0022577E" w:rsidRPr="0022577E" w:rsidRDefault="0022577E" w:rsidP="005873B9">
      <w:pPr>
        <w:spacing w:after="0" w:line="360" w:lineRule="auto"/>
        <w:jc w:val="both"/>
        <w:rPr>
          <w:rFonts w:ascii="Book Antiqua" w:hAnsi="Book Antiqua" w:cs="Times New Roman"/>
          <w:bCs/>
          <w:sz w:val="24"/>
          <w:szCs w:val="24"/>
          <w:lang w:val="en-IN" w:eastAsia="zh-CN"/>
        </w:rPr>
      </w:pPr>
    </w:p>
    <w:p w:rsidR="00FD009A" w:rsidRPr="0022577E" w:rsidRDefault="00B62D10" w:rsidP="0022577E">
      <w:pPr>
        <w:pStyle w:val="ListParagraph"/>
        <w:spacing w:after="0" w:line="360" w:lineRule="auto"/>
        <w:ind w:left="0"/>
        <w:jc w:val="both"/>
        <w:rPr>
          <w:rFonts w:ascii="Book Antiqua" w:eastAsia="Calibri" w:hAnsi="Book Antiqua" w:cs="Times New Roman"/>
          <w:bCs/>
          <w:i/>
          <w:sz w:val="24"/>
          <w:szCs w:val="24"/>
        </w:rPr>
      </w:pPr>
      <w:r w:rsidRPr="0022577E">
        <w:rPr>
          <w:rFonts w:ascii="Book Antiqua" w:eastAsia="Calibri" w:hAnsi="Book Antiqua" w:cs="Times New Roman"/>
          <w:b/>
          <w:i/>
          <w:sz w:val="24"/>
          <w:szCs w:val="24"/>
        </w:rPr>
        <w:t>Clinical diagnosis</w:t>
      </w:r>
      <w:r w:rsidRPr="0022577E">
        <w:rPr>
          <w:rFonts w:ascii="Book Antiqua" w:eastAsia="Calibri" w:hAnsi="Book Antiqua" w:cs="Times New Roman"/>
          <w:bCs/>
          <w:i/>
          <w:sz w:val="24"/>
          <w:szCs w:val="24"/>
        </w:rPr>
        <w:t xml:space="preserve"> </w:t>
      </w:r>
    </w:p>
    <w:p w:rsidR="00C04D9B" w:rsidRDefault="009D07DF" w:rsidP="005873B9">
      <w:pPr>
        <w:spacing w:after="0" w:line="360" w:lineRule="auto"/>
        <w:jc w:val="both"/>
        <w:rPr>
          <w:rFonts w:ascii="Book Antiqua" w:hAnsi="Book Antiqua" w:cs="Times New Roman"/>
          <w:bCs/>
          <w:sz w:val="24"/>
          <w:szCs w:val="24"/>
          <w:lang w:val="en-IN" w:eastAsia="zh-CN"/>
        </w:rPr>
      </w:pPr>
      <w:r w:rsidRPr="00664F50">
        <w:rPr>
          <w:rFonts w:ascii="Book Antiqua" w:eastAsia="Calibri" w:hAnsi="Book Antiqua" w:cs="Times New Roman"/>
          <w:bCs/>
          <w:sz w:val="24"/>
          <w:szCs w:val="24"/>
          <w:lang w:val="en-IN"/>
        </w:rPr>
        <w:t>History of 4 episodes of recurrent seizures with normal neurological examination</w:t>
      </w:r>
      <w:r w:rsidR="00FD009A" w:rsidRPr="00664F50">
        <w:rPr>
          <w:rFonts w:ascii="Book Antiqua" w:eastAsia="Calibri" w:hAnsi="Book Antiqua" w:cs="Times New Roman"/>
          <w:bCs/>
          <w:sz w:val="24"/>
          <w:szCs w:val="24"/>
          <w:lang w:val="en-IN"/>
        </w:rPr>
        <w:t>.</w:t>
      </w:r>
    </w:p>
    <w:p w:rsidR="0022577E" w:rsidRPr="0022577E" w:rsidRDefault="0022577E" w:rsidP="005873B9">
      <w:pPr>
        <w:spacing w:after="0" w:line="360" w:lineRule="auto"/>
        <w:jc w:val="both"/>
        <w:rPr>
          <w:rFonts w:ascii="Book Antiqua" w:hAnsi="Book Antiqua" w:cs="Times New Roman"/>
          <w:bCs/>
          <w:sz w:val="24"/>
          <w:szCs w:val="24"/>
          <w:lang w:val="en-IN" w:eastAsia="zh-CN"/>
        </w:rPr>
      </w:pPr>
    </w:p>
    <w:p w:rsidR="0022577E" w:rsidRPr="0022577E" w:rsidRDefault="00B62D10" w:rsidP="0022577E">
      <w:pPr>
        <w:pStyle w:val="ListParagraph"/>
        <w:spacing w:after="0" w:line="360" w:lineRule="auto"/>
        <w:ind w:left="0"/>
        <w:jc w:val="both"/>
        <w:rPr>
          <w:rFonts w:ascii="Book Antiqua" w:hAnsi="Book Antiqua" w:cs="Times New Roman"/>
          <w:bCs/>
          <w:i/>
          <w:sz w:val="24"/>
          <w:szCs w:val="24"/>
          <w:lang w:eastAsia="zh-CN"/>
        </w:rPr>
      </w:pPr>
      <w:r w:rsidRPr="0022577E">
        <w:rPr>
          <w:rFonts w:ascii="Book Antiqua" w:eastAsia="Calibri" w:hAnsi="Book Antiqua" w:cs="Times New Roman"/>
          <w:b/>
          <w:i/>
          <w:sz w:val="24"/>
          <w:szCs w:val="24"/>
        </w:rPr>
        <w:t>Differential diagnosis</w:t>
      </w:r>
      <w:r w:rsidRPr="0022577E">
        <w:rPr>
          <w:rFonts w:ascii="Book Antiqua" w:eastAsia="Calibri" w:hAnsi="Book Antiqua" w:cs="Times New Roman"/>
          <w:i/>
          <w:sz w:val="24"/>
          <w:szCs w:val="24"/>
        </w:rPr>
        <w:t xml:space="preserve"> </w:t>
      </w:r>
    </w:p>
    <w:p w:rsidR="00B62D10" w:rsidRDefault="009D07DF" w:rsidP="005873B9">
      <w:pPr>
        <w:spacing w:after="0" w:line="360" w:lineRule="auto"/>
        <w:jc w:val="both"/>
        <w:rPr>
          <w:rFonts w:ascii="Book Antiqua" w:hAnsi="Book Antiqua" w:cs="Times New Roman"/>
          <w:sz w:val="24"/>
          <w:szCs w:val="24"/>
          <w:lang w:eastAsia="zh-CN"/>
        </w:rPr>
      </w:pPr>
      <w:r w:rsidRPr="00664F50">
        <w:rPr>
          <w:rFonts w:ascii="Book Antiqua" w:eastAsia="Calibri" w:hAnsi="Book Antiqua" w:cs="Times New Roman"/>
          <w:sz w:val="24"/>
          <w:szCs w:val="24"/>
        </w:rPr>
        <w:t xml:space="preserve">The cause of seizures could not be ascertained clinically and required further evaluation by imaging. Seizures were not </w:t>
      </w:r>
      <w:r w:rsidR="003C65B6" w:rsidRPr="00664F50">
        <w:rPr>
          <w:rFonts w:ascii="Book Antiqua" w:eastAsia="Calibri" w:hAnsi="Book Antiqua" w:cs="Times New Roman"/>
          <w:sz w:val="24"/>
          <w:szCs w:val="24"/>
        </w:rPr>
        <w:t>characteristic</w:t>
      </w:r>
      <w:r w:rsidRPr="00664F50">
        <w:rPr>
          <w:rFonts w:ascii="Book Antiqua" w:eastAsia="Calibri" w:hAnsi="Book Antiqua" w:cs="Times New Roman"/>
          <w:sz w:val="24"/>
          <w:szCs w:val="24"/>
        </w:rPr>
        <w:t xml:space="preserve"> </w:t>
      </w:r>
      <w:r w:rsidR="00313BFD" w:rsidRPr="00664F50">
        <w:rPr>
          <w:rFonts w:ascii="Book Antiqua" w:eastAsia="Calibri" w:hAnsi="Book Antiqua" w:cs="Times New Roman"/>
          <w:sz w:val="24"/>
          <w:szCs w:val="24"/>
        </w:rPr>
        <w:t>of</w:t>
      </w:r>
      <w:r w:rsidRPr="00664F50">
        <w:rPr>
          <w:rFonts w:ascii="Book Antiqua" w:eastAsia="Calibri" w:hAnsi="Book Antiqua" w:cs="Times New Roman"/>
          <w:sz w:val="24"/>
          <w:szCs w:val="24"/>
        </w:rPr>
        <w:t xml:space="preserve"> </w:t>
      </w:r>
      <w:r w:rsidR="00DC018F" w:rsidRPr="00664F50">
        <w:rPr>
          <w:rFonts w:ascii="Book Antiqua" w:eastAsia="Calibri" w:hAnsi="Book Antiqua" w:cs="Times New Roman"/>
          <w:sz w:val="24"/>
          <w:szCs w:val="24"/>
        </w:rPr>
        <w:t xml:space="preserve">a </w:t>
      </w:r>
      <w:r w:rsidRPr="00664F50">
        <w:rPr>
          <w:rFonts w:ascii="Book Antiqua" w:eastAsia="Calibri" w:hAnsi="Book Antiqua" w:cs="Times New Roman"/>
          <w:sz w:val="24"/>
          <w:szCs w:val="24"/>
        </w:rPr>
        <w:t xml:space="preserve">particular location and patient had </w:t>
      </w:r>
      <w:r w:rsidR="005347A3" w:rsidRPr="00664F50">
        <w:rPr>
          <w:rFonts w:ascii="Book Antiqua" w:eastAsia="Calibri" w:hAnsi="Book Antiqua" w:cs="Times New Roman"/>
          <w:sz w:val="24"/>
          <w:szCs w:val="24"/>
        </w:rPr>
        <w:t>a normal neurological examination</w:t>
      </w:r>
      <w:r w:rsidRPr="00664F50">
        <w:rPr>
          <w:rFonts w:ascii="Book Antiqua" w:eastAsia="Calibri" w:hAnsi="Book Antiqua" w:cs="Times New Roman"/>
          <w:sz w:val="24"/>
          <w:szCs w:val="24"/>
        </w:rPr>
        <w:t>.</w:t>
      </w:r>
    </w:p>
    <w:p w:rsidR="00746E9D" w:rsidRPr="00746E9D" w:rsidRDefault="00746E9D" w:rsidP="005873B9">
      <w:pPr>
        <w:spacing w:after="0" w:line="360" w:lineRule="auto"/>
        <w:jc w:val="both"/>
        <w:rPr>
          <w:rFonts w:ascii="Book Antiqua" w:hAnsi="Book Antiqua" w:cs="Times New Roman"/>
          <w:sz w:val="24"/>
          <w:szCs w:val="24"/>
          <w:lang w:eastAsia="zh-CN"/>
        </w:rPr>
      </w:pPr>
    </w:p>
    <w:p w:rsidR="00B62D10" w:rsidRPr="00746E9D" w:rsidRDefault="00B62D10" w:rsidP="00746E9D">
      <w:pPr>
        <w:pStyle w:val="ListParagraph"/>
        <w:spacing w:after="0" w:line="360" w:lineRule="auto"/>
        <w:ind w:left="0"/>
        <w:jc w:val="both"/>
        <w:rPr>
          <w:rFonts w:ascii="Book Antiqua" w:eastAsia="Calibri" w:hAnsi="Book Antiqua" w:cs="Times New Roman"/>
          <w:b/>
          <w:i/>
          <w:sz w:val="24"/>
          <w:szCs w:val="24"/>
        </w:rPr>
      </w:pPr>
      <w:r w:rsidRPr="00746E9D">
        <w:rPr>
          <w:rFonts w:ascii="Book Antiqua" w:eastAsia="Calibri" w:hAnsi="Book Antiqua" w:cs="Times New Roman"/>
          <w:b/>
          <w:i/>
          <w:sz w:val="24"/>
          <w:szCs w:val="24"/>
        </w:rPr>
        <w:t>Laboratory diagnosis</w:t>
      </w:r>
    </w:p>
    <w:p w:rsidR="009D07DF" w:rsidRDefault="009D07DF" w:rsidP="005873B9">
      <w:pPr>
        <w:tabs>
          <w:tab w:val="center" w:pos="4680"/>
        </w:tabs>
        <w:spacing w:after="0" w:line="360" w:lineRule="auto"/>
        <w:jc w:val="both"/>
        <w:rPr>
          <w:rFonts w:ascii="Book Antiqua" w:hAnsi="Book Antiqua" w:cs="Times New Roman"/>
          <w:sz w:val="24"/>
          <w:szCs w:val="24"/>
          <w:lang w:val="en-IN" w:eastAsia="zh-CN"/>
        </w:rPr>
      </w:pPr>
      <w:r w:rsidRPr="00664F50">
        <w:rPr>
          <w:rFonts w:ascii="Book Antiqua" w:eastAsia="Calibri" w:hAnsi="Book Antiqua" w:cs="Times New Roman"/>
          <w:sz w:val="24"/>
          <w:szCs w:val="24"/>
          <w:lang w:val="en-IN"/>
        </w:rPr>
        <w:t>All labs were within normal limits.</w:t>
      </w:r>
      <w:r w:rsidRPr="00664F50">
        <w:rPr>
          <w:rFonts w:ascii="Book Antiqua" w:eastAsia="Calibri" w:hAnsi="Book Antiqua" w:cs="Times New Roman"/>
          <w:sz w:val="24"/>
          <w:szCs w:val="24"/>
          <w:lang w:val="en-IN"/>
        </w:rPr>
        <w:tab/>
      </w:r>
    </w:p>
    <w:p w:rsidR="00746E9D" w:rsidRPr="00746E9D" w:rsidRDefault="00746E9D" w:rsidP="005873B9">
      <w:pPr>
        <w:tabs>
          <w:tab w:val="center" w:pos="4680"/>
        </w:tabs>
        <w:spacing w:after="0" w:line="360" w:lineRule="auto"/>
        <w:jc w:val="both"/>
        <w:rPr>
          <w:rFonts w:ascii="Book Antiqua" w:hAnsi="Book Antiqua" w:cs="Times New Roman"/>
          <w:sz w:val="24"/>
          <w:szCs w:val="24"/>
          <w:lang w:val="en-IN" w:eastAsia="zh-CN"/>
        </w:rPr>
      </w:pPr>
    </w:p>
    <w:p w:rsidR="009D07DF" w:rsidRPr="00746E9D" w:rsidRDefault="00B62D10" w:rsidP="00746E9D">
      <w:pPr>
        <w:pStyle w:val="ListParagraph"/>
        <w:tabs>
          <w:tab w:val="left" w:pos="540"/>
        </w:tabs>
        <w:spacing w:after="0" w:line="360" w:lineRule="auto"/>
        <w:ind w:left="0"/>
        <w:jc w:val="both"/>
        <w:rPr>
          <w:rFonts w:ascii="Book Antiqua" w:eastAsia="Calibri" w:hAnsi="Book Antiqua" w:cs="Times New Roman"/>
          <w:bCs/>
          <w:i/>
          <w:sz w:val="24"/>
          <w:szCs w:val="24"/>
        </w:rPr>
      </w:pPr>
      <w:r w:rsidRPr="00746E9D">
        <w:rPr>
          <w:rFonts w:ascii="Book Antiqua" w:eastAsia="Calibri" w:hAnsi="Book Antiqua" w:cs="Times New Roman"/>
          <w:b/>
          <w:i/>
          <w:sz w:val="24"/>
          <w:szCs w:val="24"/>
        </w:rPr>
        <w:t>Imaging diagnosis</w:t>
      </w:r>
      <w:r w:rsidR="00FD009A" w:rsidRPr="00746E9D">
        <w:rPr>
          <w:rFonts w:ascii="Book Antiqua" w:eastAsia="Calibri" w:hAnsi="Book Antiqua" w:cs="Times New Roman"/>
          <w:bCs/>
          <w:i/>
          <w:sz w:val="24"/>
          <w:szCs w:val="24"/>
        </w:rPr>
        <w:t xml:space="preserve"> </w:t>
      </w:r>
    </w:p>
    <w:p w:rsidR="00FD009A" w:rsidRDefault="00F13F32" w:rsidP="005873B9">
      <w:pPr>
        <w:spacing w:after="0" w:line="360" w:lineRule="auto"/>
        <w:jc w:val="both"/>
        <w:rPr>
          <w:rFonts w:ascii="Book Antiqua" w:hAnsi="Book Antiqua" w:cs="Times New Roman"/>
          <w:sz w:val="24"/>
          <w:szCs w:val="24"/>
          <w:lang w:val="en-IN" w:eastAsia="zh-CN"/>
        </w:rPr>
      </w:pPr>
      <w:r w:rsidRPr="00664F50">
        <w:rPr>
          <w:rFonts w:ascii="Book Antiqua" w:eastAsia="Calibri" w:hAnsi="Book Antiqua" w:cs="Times New Roman"/>
          <w:bCs/>
          <w:sz w:val="24"/>
          <w:szCs w:val="24"/>
          <w:lang w:val="en-IN"/>
        </w:rPr>
        <w:t>Magnetic resonance imaging (MRI)</w:t>
      </w:r>
      <w:r w:rsidR="00FD009A" w:rsidRPr="00664F50">
        <w:rPr>
          <w:rFonts w:ascii="Book Antiqua" w:eastAsia="Calibri" w:hAnsi="Book Antiqua" w:cs="Times New Roman"/>
          <w:sz w:val="24"/>
          <w:szCs w:val="24"/>
          <w:lang w:val="en-IN"/>
        </w:rPr>
        <w:t xml:space="preserve"> </w:t>
      </w:r>
      <w:r w:rsidR="005347A3" w:rsidRPr="00664F50">
        <w:rPr>
          <w:rFonts w:ascii="Book Antiqua" w:eastAsia="Calibri" w:hAnsi="Book Antiqua" w:cs="Times New Roman"/>
          <w:sz w:val="24"/>
          <w:szCs w:val="24"/>
          <w:lang w:val="en-IN"/>
        </w:rPr>
        <w:t>scans</w:t>
      </w:r>
      <w:r w:rsidR="00FD009A" w:rsidRPr="00664F50">
        <w:rPr>
          <w:rFonts w:ascii="Book Antiqua" w:eastAsia="Calibri" w:hAnsi="Book Antiqua" w:cs="Times New Roman"/>
          <w:sz w:val="24"/>
          <w:szCs w:val="24"/>
          <w:lang w:val="en-IN"/>
        </w:rPr>
        <w:t xml:space="preserve"> revealed infiltrative ill-defined mass lesion within the left frontal white matter, suggestive of glioma.</w:t>
      </w:r>
      <w:r w:rsidR="00DC018F" w:rsidRPr="00664F50">
        <w:rPr>
          <w:rFonts w:ascii="Book Antiqua" w:eastAsia="Calibri" w:hAnsi="Book Antiqua" w:cs="Times New Roman"/>
          <w:sz w:val="24"/>
          <w:szCs w:val="24"/>
          <w:lang w:val="en-IN"/>
        </w:rPr>
        <w:t xml:space="preserve"> F</w:t>
      </w:r>
      <w:r w:rsidR="004B0BC6" w:rsidRPr="00664F50">
        <w:rPr>
          <w:rFonts w:ascii="Book Antiqua" w:eastAsia="Calibri" w:hAnsi="Book Antiqua" w:cs="Times New Roman"/>
          <w:sz w:val="24"/>
          <w:szCs w:val="24"/>
          <w:lang w:val="en-IN"/>
        </w:rPr>
        <w:t>ollow-up</w:t>
      </w:r>
      <w:r w:rsidR="009D07DF" w:rsidRPr="00664F50">
        <w:rPr>
          <w:rFonts w:ascii="Book Antiqua" w:eastAsia="Calibri" w:hAnsi="Book Antiqua" w:cs="Times New Roman"/>
          <w:sz w:val="24"/>
          <w:szCs w:val="24"/>
          <w:lang w:val="en-IN"/>
        </w:rPr>
        <w:t xml:space="preserve"> </w:t>
      </w:r>
      <w:r w:rsidRPr="00664F50">
        <w:rPr>
          <w:rFonts w:ascii="Book Antiqua" w:eastAsia="Calibri" w:hAnsi="Book Antiqua" w:cs="Times New Roman"/>
          <w:bCs/>
          <w:sz w:val="24"/>
          <w:szCs w:val="24"/>
          <w:lang w:val="en-IN"/>
        </w:rPr>
        <w:t>computed tomography</w:t>
      </w:r>
      <w:r w:rsidR="00F0691A" w:rsidRPr="00664F50">
        <w:rPr>
          <w:rFonts w:ascii="Book Antiqua" w:eastAsia="Calibri" w:hAnsi="Book Antiqua" w:cs="Times New Roman"/>
          <w:bCs/>
          <w:sz w:val="24"/>
          <w:szCs w:val="24"/>
          <w:lang w:val="en-IN"/>
        </w:rPr>
        <w:t xml:space="preserve"> scan/</w:t>
      </w:r>
      <w:r w:rsidR="00F0691A" w:rsidRPr="00664F50">
        <w:rPr>
          <w:rFonts w:ascii="Book Antiqua" w:eastAsia="Calibri" w:hAnsi="Book Antiqua" w:cs="Times New Roman"/>
          <w:sz w:val="24"/>
          <w:szCs w:val="24"/>
          <w:lang w:val="en-IN"/>
        </w:rPr>
        <w:t>MRI</w:t>
      </w:r>
      <w:r w:rsidR="00DC018F" w:rsidRPr="00664F50">
        <w:rPr>
          <w:rFonts w:ascii="Book Antiqua" w:eastAsia="Calibri" w:hAnsi="Book Antiqua" w:cs="Times New Roman"/>
          <w:sz w:val="24"/>
          <w:szCs w:val="24"/>
          <w:lang w:val="en-IN"/>
        </w:rPr>
        <w:t>,</w:t>
      </w:r>
      <w:r w:rsidR="00F0691A" w:rsidRPr="00664F50">
        <w:rPr>
          <w:rFonts w:ascii="Book Antiqua" w:eastAsia="Calibri" w:hAnsi="Book Antiqua" w:cs="Times New Roman"/>
          <w:bCs/>
          <w:sz w:val="24"/>
          <w:szCs w:val="24"/>
          <w:lang w:val="en-IN"/>
        </w:rPr>
        <w:t xml:space="preserve"> showed increase in size of </w:t>
      </w:r>
      <w:r w:rsidR="005347A3" w:rsidRPr="00664F50">
        <w:rPr>
          <w:rFonts w:ascii="Book Antiqua" w:eastAsia="Calibri" w:hAnsi="Book Antiqua" w:cs="Times New Roman"/>
          <w:bCs/>
          <w:sz w:val="24"/>
          <w:szCs w:val="24"/>
          <w:lang w:val="en-IN"/>
        </w:rPr>
        <w:t>the residual tumor</w:t>
      </w:r>
      <w:r w:rsidR="00F0691A" w:rsidRPr="00664F50">
        <w:rPr>
          <w:rFonts w:ascii="Book Antiqua" w:eastAsia="Calibri" w:hAnsi="Book Antiqua" w:cs="Times New Roman"/>
          <w:bCs/>
          <w:sz w:val="24"/>
          <w:szCs w:val="24"/>
          <w:lang w:val="en-IN"/>
        </w:rPr>
        <w:t xml:space="preserve"> with mass effect</w:t>
      </w:r>
      <w:r w:rsidR="00F0691A" w:rsidRPr="00664F50">
        <w:rPr>
          <w:rFonts w:ascii="Book Antiqua" w:eastAsia="Calibri" w:hAnsi="Book Antiqua" w:cs="Times New Roman"/>
          <w:sz w:val="24"/>
          <w:szCs w:val="24"/>
          <w:lang w:val="en-IN"/>
        </w:rPr>
        <w:t xml:space="preserve"> and calcified foci</w:t>
      </w:r>
      <w:r w:rsidR="00F0691A" w:rsidRPr="00664F50">
        <w:rPr>
          <w:rFonts w:ascii="Book Antiqua" w:eastAsia="Calibri" w:hAnsi="Book Antiqua" w:cs="Times New Roman"/>
          <w:bCs/>
          <w:sz w:val="24"/>
          <w:szCs w:val="24"/>
          <w:lang w:val="en-IN"/>
        </w:rPr>
        <w:t>.</w:t>
      </w:r>
      <w:r w:rsidR="00F0691A" w:rsidRPr="00664F50">
        <w:rPr>
          <w:rFonts w:ascii="Book Antiqua" w:eastAsia="Calibri" w:hAnsi="Book Antiqua" w:cs="Times New Roman"/>
          <w:sz w:val="24"/>
          <w:szCs w:val="24"/>
          <w:lang w:val="en-IN"/>
        </w:rPr>
        <w:t xml:space="preserve"> Imaging indicated increasing invasiveness</w:t>
      </w:r>
      <w:r w:rsidR="00DC018F" w:rsidRPr="00664F50">
        <w:rPr>
          <w:rFonts w:ascii="Book Antiqua" w:eastAsia="Calibri" w:hAnsi="Book Antiqua" w:cs="Times New Roman"/>
          <w:sz w:val="24"/>
          <w:szCs w:val="24"/>
          <w:lang w:val="en-IN"/>
        </w:rPr>
        <w:t xml:space="preserve"> as the disease progressed</w:t>
      </w:r>
      <w:r w:rsidR="00F0691A" w:rsidRPr="00664F50">
        <w:rPr>
          <w:rFonts w:ascii="Book Antiqua" w:eastAsia="Calibri" w:hAnsi="Book Antiqua" w:cs="Times New Roman"/>
          <w:sz w:val="24"/>
          <w:szCs w:val="24"/>
          <w:lang w:val="en-IN"/>
        </w:rPr>
        <w:t>.</w:t>
      </w:r>
    </w:p>
    <w:p w:rsidR="00746E9D" w:rsidRPr="00746E9D" w:rsidRDefault="00746E9D" w:rsidP="005873B9">
      <w:pPr>
        <w:spacing w:after="0" w:line="360" w:lineRule="auto"/>
        <w:jc w:val="both"/>
        <w:rPr>
          <w:rFonts w:ascii="Book Antiqua" w:hAnsi="Book Antiqua" w:cs="Times New Roman"/>
          <w:bCs/>
          <w:sz w:val="24"/>
          <w:szCs w:val="24"/>
          <w:lang w:val="en-IN" w:eastAsia="zh-CN"/>
        </w:rPr>
      </w:pPr>
    </w:p>
    <w:p w:rsidR="009D07DF" w:rsidRPr="00746E9D" w:rsidRDefault="00B62D10" w:rsidP="00746E9D">
      <w:pPr>
        <w:pStyle w:val="ListParagraph"/>
        <w:tabs>
          <w:tab w:val="left" w:pos="540"/>
          <w:tab w:val="left" w:pos="7295"/>
        </w:tabs>
        <w:spacing w:after="0" w:line="360" w:lineRule="auto"/>
        <w:ind w:left="0"/>
        <w:jc w:val="both"/>
        <w:rPr>
          <w:rFonts w:ascii="Book Antiqua" w:eastAsia="Calibri" w:hAnsi="Book Antiqua" w:cs="Times New Roman"/>
          <w:b/>
          <w:i/>
          <w:sz w:val="24"/>
          <w:szCs w:val="24"/>
        </w:rPr>
      </w:pPr>
      <w:r w:rsidRPr="00746E9D">
        <w:rPr>
          <w:rFonts w:ascii="Book Antiqua" w:eastAsia="Calibri" w:hAnsi="Book Antiqua" w:cs="Times New Roman"/>
          <w:b/>
          <w:i/>
          <w:sz w:val="24"/>
          <w:szCs w:val="24"/>
        </w:rPr>
        <w:t>Pathological diagnosis</w:t>
      </w:r>
      <w:r w:rsidR="00F0691A" w:rsidRPr="00746E9D">
        <w:rPr>
          <w:rFonts w:ascii="Book Antiqua" w:eastAsia="Calibri" w:hAnsi="Book Antiqua" w:cs="Times New Roman"/>
          <w:b/>
          <w:i/>
          <w:sz w:val="24"/>
          <w:szCs w:val="24"/>
        </w:rPr>
        <w:tab/>
      </w:r>
    </w:p>
    <w:p w:rsidR="00B62D10" w:rsidRDefault="0093533B" w:rsidP="005873B9">
      <w:pPr>
        <w:tabs>
          <w:tab w:val="left" w:pos="3570"/>
        </w:tabs>
        <w:spacing w:after="0" w:line="360" w:lineRule="auto"/>
        <w:jc w:val="both"/>
        <w:rPr>
          <w:rFonts w:ascii="Book Antiqua" w:hAnsi="Book Antiqua" w:cs="Times New Roman"/>
          <w:sz w:val="24"/>
          <w:szCs w:val="24"/>
          <w:lang w:val="en-IN" w:eastAsia="zh-CN"/>
        </w:rPr>
      </w:pPr>
      <w:proofErr w:type="spellStart"/>
      <w:r w:rsidRPr="00664F50">
        <w:rPr>
          <w:rFonts w:ascii="Book Antiqua" w:eastAsia="Calibri" w:hAnsi="Book Antiqua" w:cs="Times New Roman"/>
          <w:sz w:val="24"/>
          <w:szCs w:val="24"/>
        </w:rPr>
        <w:t>H</w:t>
      </w:r>
      <w:r w:rsidR="003C65B6" w:rsidRPr="00664F50">
        <w:rPr>
          <w:rFonts w:ascii="Book Antiqua" w:eastAsia="Calibri" w:hAnsi="Book Antiqua" w:cs="Times New Roman"/>
          <w:sz w:val="24"/>
          <w:szCs w:val="24"/>
        </w:rPr>
        <w:t>aem</w:t>
      </w:r>
      <w:r w:rsidR="004B0BC6" w:rsidRPr="00664F50">
        <w:rPr>
          <w:rFonts w:ascii="Book Antiqua" w:eastAsia="Calibri" w:hAnsi="Book Antiqua" w:cs="Times New Roman"/>
          <w:sz w:val="24"/>
          <w:szCs w:val="24"/>
        </w:rPr>
        <w:t>a</w:t>
      </w:r>
      <w:r w:rsidRPr="00664F50">
        <w:rPr>
          <w:rFonts w:ascii="Book Antiqua" w:eastAsia="Calibri" w:hAnsi="Book Antiqua" w:cs="Times New Roman"/>
          <w:sz w:val="24"/>
          <w:szCs w:val="24"/>
        </w:rPr>
        <w:t>toxylin</w:t>
      </w:r>
      <w:proofErr w:type="spellEnd"/>
      <w:r w:rsidRPr="00664F50">
        <w:rPr>
          <w:rFonts w:ascii="Book Antiqua" w:eastAsia="Calibri" w:hAnsi="Book Antiqua" w:cs="Times New Roman"/>
          <w:sz w:val="24"/>
          <w:szCs w:val="24"/>
        </w:rPr>
        <w:t xml:space="preserve"> </w:t>
      </w:r>
      <w:r w:rsidR="00746E9D">
        <w:rPr>
          <w:rFonts w:ascii="Book Antiqua" w:hAnsi="Book Antiqua" w:cs="Times New Roman" w:hint="eastAsia"/>
          <w:sz w:val="24"/>
          <w:szCs w:val="24"/>
          <w:lang w:eastAsia="zh-CN"/>
        </w:rPr>
        <w:t>and</w:t>
      </w:r>
      <w:r w:rsidRPr="00664F50">
        <w:rPr>
          <w:rFonts w:ascii="Book Antiqua" w:eastAsia="Calibri" w:hAnsi="Book Antiqua" w:cs="Times New Roman"/>
          <w:sz w:val="24"/>
          <w:szCs w:val="24"/>
        </w:rPr>
        <w:t xml:space="preserve"> </w:t>
      </w:r>
      <w:r w:rsidR="00746E9D" w:rsidRPr="00664F50">
        <w:rPr>
          <w:rFonts w:ascii="Book Antiqua" w:eastAsia="Calibri" w:hAnsi="Book Antiqua" w:cs="Times New Roman"/>
          <w:sz w:val="24"/>
          <w:szCs w:val="24"/>
        </w:rPr>
        <w:t>e</w:t>
      </w:r>
      <w:r w:rsidRPr="00664F50">
        <w:rPr>
          <w:rFonts w:ascii="Book Antiqua" w:eastAsia="Calibri" w:hAnsi="Book Antiqua" w:cs="Times New Roman"/>
          <w:sz w:val="24"/>
          <w:szCs w:val="24"/>
        </w:rPr>
        <w:t xml:space="preserve">osin staining </w:t>
      </w:r>
      <w:r w:rsidR="009D07DF" w:rsidRPr="00664F50">
        <w:rPr>
          <w:rFonts w:ascii="Book Antiqua" w:eastAsia="Calibri" w:hAnsi="Book Antiqua" w:cs="Times New Roman"/>
          <w:sz w:val="24"/>
          <w:szCs w:val="24"/>
        </w:rPr>
        <w:t xml:space="preserve">showed diffused infiltrating glioma composed of sheets of atypical astrocytic and </w:t>
      </w:r>
      <w:proofErr w:type="spellStart"/>
      <w:r w:rsidR="009D07DF" w:rsidRPr="00664F50">
        <w:rPr>
          <w:rFonts w:ascii="Book Antiqua" w:eastAsia="Calibri" w:hAnsi="Book Antiqua" w:cs="Times New Roman"/>
          <w:sz w:val="24"/>
          <w:szCs w:val="24"/>
        </w:rPr>
        <w:t>oligodendroglial</w:t>
      </w:r>
      <w:proofErr w:type="spellEnd"/>
      <w:r w:rsidR="009D07DF" w:rsidRPr="00664F50">
        <w:rPr>
          <w:rFonts w:ascii="Book Antiqua" w:eastAsia="Calibri" w:hAnsi="Book Antiqua" w:cs="Times New Roman"/>
          <w:sz w:val="24"/>
          <w:szCs w:val="24"/>
        </w:rPr>
        <w:t xml:space="preserve"> cells arranged against </w:t>
      </w:r>
      <w:r w:rsidR="005347A3" w:rsidRPr="00664F50">
        <w:rPr>
          <w:rFonts w:ascii="Book Antiqua" w:eastAsia="Calibri" w:hAnsi="Book Antiqua" w:cs="Times New Roman"/>
          <w:sz w:val="24"/>
          <w:szCs w:val="24"/>
        </w:rPr>
        <w:t>a fibrillary background</w:t>
      </w:r>
      <w:r w:rsidR="003E330A" w:rsidRPr="00664F50">
        <w:rPr>
          <w:rFonts w:ascii="Book Antiqua" w:eastAsia="Calibri" w:hAnsi="Book Antiqua" w:cs="Times New Roman"/>
          <w:sz w:val="24"/>
          <w:szCs w:val="24"/>
        </w:rPr>
        <w:t>, indicative of</w:t>
      </w:r>
      <w:r w:rsidR="003E330A" w:rsidRPr="00664F50">
        <w:rPr>
          <w:rFonts w:ascii="Book Antiqua" w:eastAsia="Calibri" w:hAnsi="Book Antiqua" w:cs="Times New Roman"/>
          <w:bCs/>
          <w:sz w:val="24"/>
          <w:szCs w:val="24"/>
          <w:lang w:val="en-IN"/>
        </w:rPr>
        <w:t xml:space="preserve"> oligo-astrocytoma (grade-II)</w:t>
      </w:r>
      <w:r w:rsidR="00C04D9B" w:rsidRPr="00664F50">
        <w:rPr>
          <w:rFonts w:ascii="Book Antiqua" w:eastAsia="Calibri" w:hAnsi="Book Antiqua" w:cs="Times New Roman"/>
          <w:bCs/>
          <w:sz w:val="24"/>
          <w:szCs w:val="24"/>
          <w:lang w:val="en-IN"/>
        </w:rPr>
        <w:t>. Peroxida</w:t>
      </w:r>
      <w:r w:rsidRPr="00664F50">
        <w:rPr>
          <w:rFonts w:ascii="Book Antiqua" w:eastAsia="Calibri" w:hAnsi="Book Antiqua" w:cs="Times New Roman"/>
          <w:bCs/>
          <w:sz w:val="24"/>
          <w:szCs w:val="24"/>
          <w:lang w:val="en-IN"/>
        </w:rPr>
        <w:t>se-</w:t>
      </w:r>
      <w:r w:rsidR="00F13F32" w:rsidRPr="00664F50">
        <w:rPr>
          <w:rFonts w:ascii="Book Antiqua" w:eastAsia="Calibri" w:hAnsi="Book Antiqua" w:cs="Times New Roman"/>
          <w:bCs/>
          <w:sz w:val="24"/>
          <w:szCs w:val="24"/>
          <w:lang w:val="en-IN"/>
        </w:rPr>
        <w:t xml:space="preserve">immunohistochemistry </w:t>
      </w:r>
      <w:r w:rsidR="00F13F32">
        <w:rPr>
          <w:rFonts w:ascii="Book Antiqua" w:hAnsi="Book Antiqua" w:cs="Times New Roman" w:hint="eastAsia"/>
          <w:bCs/>
          <w:sz w:val="24"/>
          <w:szCs w:val="24"/>
          <w:lang w:val="en-IN" w:eastAsia="zh-CN"/>
        </w:rPr>
        <w:t>(</w:t>
      </w:r>
      <w:r w:rsidRPr="00664F50">
        <w:rPr>
          <w:rFonts w:ascii="Book Antiqua" w:eastAsia="Calibri" w:hAnsi="Book Antiqua" w:cs="Times New Roman"/>
          <w:bCs/>
          <w:sz w:val="24"/>
          <w:szCs w:val="24"/>
          <w:lang w:val="en-IN"/>
        </w:rPr>
        <w:t>IHC</w:t>
      </w:r>
      <w:r w:rsidR="00F13F32">
        <w:rPr>
          <w:rFonts w:ascii="Book Antiqua" w:hAnsi="Book Antiqua" w:cs="Times New Roman" w:hint="eastAsia"/>
          <w:bCs/>
          <w:sz w:val="24"/>
          <w:szCs w:val="24"/>
          <w:lang w:val="en-IN" w:eastAsia="zh-CN"/>
        </w:rPr>
        <w:t>)</w:t>
      </w:r>
      <w:r w:rsidRPr="00664F50">
        <w:rPr>
          <w:rFonts w:ascii="Book Antiqua" w:eastAsia="Calibri" w:hAnsi="Book Antiqua" w:cs="Times New Roman"/>
          <w:bCs/>
          <w:sz w:val="24"/>
          <w:szCs w:val="24"/>
          <w:lang w:val="en-IN"/>
        </w:rPr>
        <w:t xml:space="preserve"> was used to assess</w:t>
      </w:r>
      <w:r w:rsidRPr="00664F50">
        <w:rPr>
          <w:rFonts w:ascii="Book Antiqua" w:eastAsia="Calibri" w:hAnsi="Book Antiqua" w:cs="Times New Roman"/>
          <w:sz w:val="24"/>
          <w:szCs w:val="24"/>
          <w:lang w:val="en-IN"/>
        </w:rPr>
        <w:t xml:space="preserve"> Ki-67, </w:t>
      </w:r>
      <w:r w:rsidR="00F13F32" w:rsidRPr="00664F50">
        <w:rPr>
          <w:rFonts w:ascii="Book Antiqua" w:eastAsia="Calibri" w:hAnsi="Book Antiqua" w:cs="Times New Roman"/>
          <w:sz w:val="24"/>
          <w:szCs w:val="24"/>
          <w:lang w:val="en-IN"/>
        </w:rPr>
        <w:t>glial fibrillary acidic protein</w:t>
      </w:r>
      <w:r w:rsidRPr="00664F50">
        <w:rPr>
          <w:rFonts w:ascii="Book Antiqua" w:eastAsia="Calibri" w:hAnsi="Book Antiqua" w:cs="Times New Roman"/>
          <w:sz w:val="24"/>
          <w:szCs w:val="24"/>
          <w:lang w:val="en-IN"/>
        </w:rPr>
        <w:t>, p53 and</w:t>
      </w:r>
      <w:r w:rsidR="00F13F32" w:rsidRPr="00F13F32">
        <w:rPr>
          <w:rFonts w:ascii="Book Antiqua" w:eastAsia="Calibri" w:hAnsi="Book Antiqua" w:cs="Times New Roman"/>
          <w:sz w:val="24"/>
          <w:szCs w:val="24"/>
          <w:lang w:val="en-IN"/>
        </w:rPr>
        <w:t xml:space="preserve"> </w:t>
      </w:r>
      <w:r w:rsidR="00F13F32" w:rsidRPr="00664F50">
        <w:rPr>
          <w:rFonts w:ascii="Book Antiqua" w:eastAsia="Calibri" w:hAnsi="Book Antiqua" w:cs="Times New Roman"/>
          <w:sz w:val="24"/>
          <w:szCs w:val="24"/>
          <w:lang w:val="en-IN"/>
        </w:rPr>
        <w:t>immunoflurescence (IF)</w:t>
      </w:r>
      <w:r w:rsidRPr="00664F50">
        <w:rPr>
          <w:rFonts w:ascii="Book Antiqua" w:eastAsia="Calibri" w:hAnsi="Book Antiqua" w:cs="Times New Roman"/>
          <w:sz w:val="24"/>
          <w:szCs w:val="24"/>
          <w:lang w:val="en-IN"/>
        </w:rPr>
        <w:t xml:space="preserve"> based IHC was used to evaluate </w:t>
      </w:r>
      <w:r w:rsidR="00746E9D" w:rsidRPr="00664F50">
        <w:rPr>
          <w:rFonts w:ascii="Book Antiqua" w:eastAsia="Calibri" w:hAnsi="Book Antiqua" w:cs="Times New Roman"/>
          <w:sz w:val="24"/>
          <w:szCs w:val="24"/>
          <w:lang w:val="en-IN"/>
        </w:rPr>
        <w:t>human telomerase reverse transcriptase (hTERT)</w:t>
      </w:r>
      <w:r w:rsidRPr="00664F50">
        <w:rPr>
          <w:rFonts w:ascii="Book Antiqua" w:eastAsia="Calibri" w:hAnsi="Book Antiqua" w:cs="Times New Roman"/>
          <w:sz w:val="24"/>
          <w:szCs w:val="24"/>
          <w:lang w:val="en-IN"/>
        </w:rPr>
        <w:t xml:space="preserve"> and </w:t>
      </w:r>
      <w:r w:rsidR="00746E9D" w:rsidRPr="00664F50">
        <w:rPr>
          <w:rFonts w:ascii="Book Antiqua" w:eastAsia="Calibri" w:hAnsi="Book Antiqua" w:cs="Times New Roman"/>
          <w:sz w:val="24"/>
          <w:szCs w:val="24"/>
          <w:lang w:val="en-IN"/>
        </w:rPr>
        <w:t>high mobility group-A1 (HMGA1)</w:t>
      </w:r>
      <w:r w:rsidRPr="00664F50">
        <w:rPr>
          <w:rFonts w:ascii="Book Antiqua" w:eastAsia="Calibri" w:hAnsi="Book Antiqua" w:cs="Times New Roman"/>
          <w:sz w:val="24"/>
          <w:szCs w:val="24"/>
          <w:lang w:val="en-IN"/>
        </w:rPr>
        <w:t>.</w:t>
      </w:r>
    </w:p>
    <w:p w:rsidR="00746E9D" w:rsidRPr="00746E9D" w:rsidRDefault="00746E9D" w:rsidP="005873B9">
      <w:pPr>
        <w:tabs>
          <w:tab w:val="left" w:pos="3570"/>
        </w:tabs>
        <w:spacing w:after="0" w:line="360" w:lineRule="auto"/>
        <w:jc w:val="both"/>
        <w:rPr>
          <w:rFonts w:ascii="Book Antiqua" w:hAnsi="Book Antiqua" w:cs="Times New Roman"/>
          <w:b/>
          <w:sz w:val="24"/>
          <w:szCs w:val="24"/>
          <w:lang w:val="en-IN" w:eastAsia="zh-CN"/>
        </w:rPr>
      </w:pPr>
    </w:p>
    <w:p w:rsidR="00187D3E" w:rsidRPr="00746E9D" w:rsidRDefault="00B62D10" w:rsidP="00746E9D">
      <w:pPr>
        <w:pStyle w:val="ListParagraph"/>
        <w:tabs>
          <w:tab w:val="left" w:pos="540"/>
          <w:tab w:val="left" w:pos="7283"/>
        </w:tabs>
        <w:spacing w:after="0" w:line="360" w:lineRule="auto"/>
        <w:ind w:left="0"/>
        <w:jc w:val="both"/>
        <w:rPr>
          <w:rFonts w:ascii="Book Antiqua" w:eastAsia="Calibri" w:hAnsi="Book Antiqua" w:cs="Times New Roman"/>
          <w:bCs/>
          <w:i/>
          <w:sz w:val="24"/>
          <w:szCs w:val="24"/>
        </w:rPr>
      </w:pPr>
      <w:r w:rsidRPr="00746E9D">
        <w:rPr>
          <w:rFonts w:ascii="Book Antiqua" w:eastAsia="Calibri" w:hAnsi="Book Antiqua" w:cs="Times New Roman"/>
          <w:b/>
          <w:i/>
          <w:sz w:val="24"/>
          <w:szCs w:val="24"/>
        </w:rPr>
        <w:t>Treatment</w:t>
      </w:r>
      <w:r w:rsidR="00187D3E" w:rsidRPr="00746E9D">
        <w:rPr>
          <w:rFonts w:ascii="Book Antiqua" w:eastAsia="Calibri" w:hAnsi="Book Antiqua" w:cs="Times New Roman"/>
          <w:bCs/>
          <w:i/>
          <w:sz w:val="24"/>
          <w:szCs w:val="24"/>
        </w:rPr>
        <w:t xml:space="preserve"> </w:t>
      </w:r>
      <w:r w:rsidR="0093533B" w:rsidRPr="00746E9D">
        <w:rPr>
          <w:rFonts w:ascii="Book Antiqua" w:eastAsia="Calibri" w:hAnsi="Book Antiqua" w:cs="Times New Roman"/>
          <w:bCs/>
          <w:i/>
          <w:sz w:val="24"/>
          <w:szCs w:val="24"/>
        </w:rPr>
        <w:tab/>
      </w:r>
    </w:p>
    <w:p w:rsidR="00B62D10" w:rsidRDefault="00B61172" w:rsidP="005873B9">
      <w:pPr>
        <w:spacing w:after="0" w:line="360" w:lineRule="auto"/>
        <w:jc w:val="both"/>
        <w:rPr>
          <w:rFonts w:ascii="Book Antiqua" w:hAnsi="Book Antiqua" w:cs="Times New Roman"/>
          <w:sz w:val="24"/>
          <w:szCs w:val="24"/>
          <w:lang w:val="en-IN" w:eastAsia="zh-CN"/>
        </w:rPr>
      </w:pPr>
      <w:r w:rsidRPr="00664F50">
        <w:rPr>
          <w:rFonts w:ascii="Book Antiqua" w:eastAsia="Calibri" w:hAnsi="Book Antiqua" w:cs="Times New Roman"/>
          <w:bCs/>
          <w:sz w:val="24"/>
          <w:szCs w:val="24"/>
          <w:lang w:val="en-IN"/>
        </w:rPr>
        <w:lastRenderedPageBreak/>
        <w:t>N</w:t>
      </w:r>
      <w:r w:rsidR="00187D3E" w:rsidRPr="00664F50">
        <w:rPr>
          <w:rFonts w:ascii="Book Antiqua" w:eastAsia="Calibri" w:hAnsi="Book Antiqua" w:cs="Times New Roman"/>
          <w:bCs/>
          <w:sz w:val="24"/>
          <w:szCs w:val="24"/>
          <w:lang w:val="en-IN"/>
        </w:rPr>
        <w:t>ear</w:t>
      </w:r>
      <w:r w:rsidR="003E330A" w:rsidRPr="00664F50">
        <w:rPr>
          <w:rFonts w:ascii="Book Antiqua" w:eastAsia="Calibri" w:hAnsi="Book Antiqua" w:cs="Times New Roman"/>
          <w:bCs/>
          <w:sz w:val="24"/>
          <w:szCs w:val="24"/>
          <w:lang w:val="en-IN"/>
        </w:rPr>
        <w:t>/sub</w:t>
      </w:r>
      <w:r w:rsidR="00187D3E" w:rsidRPr="00664F50">
        <w:rPr>
          <w:rFonts w:ascii="Book Antiqua" w:eastAsia="Calibri" w:hAnsi="Book Antiqua" w:cs="Times New Roman"/>
          <w:bCs/>
          <w:sz w:val="24"/>
          <w:szCs w:val="24"/>
          <w:lang w:val="en-IN"/>
        </w:rPr>
        <w:t xml:space="preserve"> total excision</w:t>
      </w:r>
      <w:r w:rsidRPr="00664F50">
        <w:rPr>
          <w:rFonts w:ascii="Book Antiqua" w:eastAsia="Calibri" w:hAnsi="Book Antiqua" w:cs="Times New Roman"/>
          <w:bCs/>
          <w:sz w:val="24"/>
          <w:szCs w:val="24"/>
          <w:lang w:val="en-IN"/>
        </w:rPr>
        <w:t xml:space="preserve"> of </w:t>
      </w:r>
      <w:r w:rsidR="005347A3" w:rsidRPr="00664F50">
        <w:rPr>
          <w:rFonts w:ascii="Book Antiqua" w:eastAsia="Calibri" w:hAnsi="Book Antiqua" w:cs="Times New Roman"/>
          <w:bCs/>
          <w:sz w:val="24"/>
          <w:szCs w:val="24"/>
          <w:lang w:val="en-IN"/>
        </w:rPr>
        <w:t>the tumor</w:t>
      </w:r>
      <w:r w:rsidRPr="00664F50">
        <w:rPr>
          <w:rFonts w:ascii="Book Antiqua" w:eastAsia="Calibri" w:hAnsi="Book Antiqua" w:cs="Times New Roman"/>
          <w:bCs/>
          <w:sz w:val="24"/>
          <w:szCs w:val="24"/>
          <w:lang w:val="en-IN"/>
        </w:rPr>
        <w:t xml:space="preserve"> was done at first resection and also when increase in size of </w:t>
      </w:r>
      <w:r w:rsidR="005347A3" w:rsidRPr="00664F50">
        <w:rPr>
          <w:rFonts w:ascii="Book Antiqua" w:eastAsia="Calibri" w:hAnsi="Book Antiqua" w:cs="Times New Roman"/>
          <w:bCs/>
          <w:sz w:val="24"/>
          <w:szCs w:val="24"/>
          <w:lang w:val="en-IN"/>
        </w:rPr>
        <w:t>the residual tumor</w:t>
      </w:r>
      <w:r w:rsidRPr="00664F50">
        <w:rPr>
          <w:rFonts w:ascii="Book Antiqua" w:eastAsia="Calibri" w:hAnsi="Book Antiqua" w:cs="Times New Roman"/>
          <w:bCs/>
          <w:sz w:val="24"/>
          <w:szCs w:val="24"/>
          <w:lang w:val="en-IN"/>
        </w:rPr>
        <w:t xml:space="preserve"> with mass effect</w:t>
      </w:r>
      <w:r w:rsidR="00F0691A" w:rsidRPr="00664F50">
        <w:rPr>
          <w:rFonts w:ascii="Book Antiqua" w:eastAsia="Calibri" w:hAnsi="Book Antiqua" w:cs="Times New Roman"/>
          <w:bCs/>
          <w:sz w:val="24"/>
          <w:szCs w:val="24"/>
          <w:lang w:val="en-IN"/>
        </w:rPr>
        <w:t xml:space="preserve"> was observed</w:t>
      </w:r>
      <w:r w:rsidR="003C65B6" w:rsidRPr="00664F50">
        <w:rPr>
          <w:rFonts w:ascii="Book Antiqua" w:eastAsia="Calibri" w:hAnsi="Book Antiqua" w:cs="Times New Roman"/>
          <w:sz w:val="24"/>
          <w:szCs w:val="24"/>
          <w:lang w:val="en-IN"/>
        </w:rPr>
        <w:t>; however</w:t>
      </w:r>
      <w:r w:rsidR="00F0691A" w:rsidRPr="00664F50">
        <w:rPr>
          <w:rFonts w:ascii="Book Antiqua" w:eastAsia="Calibri" w:hAnsi="Book Antiqua" w:cs="Times New Roman"/>
          <w:sz w:val="24"/>
          <w:szCs w:val="24"/>
          <w:lang w:val="en-IN"/>
        </w:rPr>
        <w:t>,</w:t>
      </w:r>
      <w:r w:rsidR="006A2E7F" w:rsidRPr="00664F50">
        <w:rPr>
          <w:rFonts w:ascii="Book Antiqua" w:eastAsia="Calibri" w:hAnsi="Book Antiqua" w:cs="Times New Roman"/>
          <w:sz w:val="24"/>
          <w:szCs w:val="24"/>
          <w:lang w:val="en-IN"/>
        </w:rPr>
        <w:t xml:space="preserve"> patient deferred suggested adjuvant therapy.</w:t>
      </w:r>
    </w:p>
    <w:p w:rsidR="00746E9D" w:rsidRPr="00746E9D" w:rsidRDefault="00746E9D" w:rsidP="005873B9">
      <w:pPr>
        <w:spacing w:after="0" w:line="360" w:lineRule="auto"/>
        <w:jc w:val="both"/>
        <w:rPr>
          <w:rFonts w:ascii="Book Antiqua" w:hAnsi="Book Antiqua" w:cs="Times New Roman"/>
          <w:b/>
          <w:sz w:val="24"/>
          <w:szCs w:val="24"/>
          <w:lang w:val="en-IN" w:eastAsia="zh-CN"/>
        </w:rPr>
      </w:pPr>
    </w:p>
    <w:p w:rsidR="00B62D10" w:rsidRPr="00746E9D" w:rsidRDefault="00B62D10" w:rsidP="00746E9D">
      <w:pPr>
        <w:pStyle w:val="ListParagraph"/>
        <w:tabs>
          <w:tab w:val="left" w:pos="450"/>
        </w:tabs>
        <w:spacing w:after="0" w:line="360" w:lineRule="auto"/>
        <w:ind w:left="0"/>
        <w:jc w:val="both"/>
        <w:rPr>
          <w:rFonts w:ascii="Book Antiqua" w:eastAsia="Calibri" w:hAnsi="Book Antiqua" w:cs="Times New Roman"/>
          <w:i/>
          <w:sz w:val="24"/>
          <w:szCs w:val="24"/>
        </w:rPr>
      </w:pPr>
      <w:r w:rsidRPr="00746E9D">
        <w:rPr>
          <w:rFonts w:ascii="Book Antiqua" w:eastAsia="Calibri" w:hAnsi="Book Antiqua" w:cs="Times New Roman"/>
          <w:b/>
          <w:i/>
          <w:sz w:val="24"/>
          <w:szCs w:val="24"/>
        </w:rPr>
        <w:t>Related reports</w:t>
      </w:r>
      <w:r w:rsidR="00DA4B31" w:rsidRPr="00746E9D">
        <w:rPr>
          <w:rFonts w:ascii="Book Antiqua" w:eastAsia="Calibri" w:hAnsi="Book Antiqua" w:cs="Times New Roman"/>
          <w:i/>
          <w:sz w:val="24"/>
          <w:szCs w:val="24"/>
        </w:rPr>
        <w:t xml:space="preserve"> </w:t>
      </w:r>
    </w:p>
    <w:p w:rsidR="006A2E7F" w:rsidRDefault="001008C5" w:rsidP="005873B9">
      <w:pPr>
        <w:tabs>
          <w:tab w:val="left" w:pos="2559"/>
        </w:tabs>
        <w:spacing w:after="0" w:line="360" w:lineRule="auto"/>
        <w:jc w:val="both"/>
        <w:rPr>
          <w:rFonts w:ascii="Book Antiqua" w:hAnsi="Book Antiqua" w:cs="Times New Roman"/>
          <w:sz w:val="24"/>
          <w:szCs w:val="24"/>
          <w:lang w:val="en-IN" w:eastAsia="zh-CN"/>
        </w:rPr>
      </w:pPr>
      <w:r w:rsidRPr="00664F50">
        <w:rPr>
          <w:rFonts w:ascii="Book Antiqua" w:eastAsia="Calibri" w:hAnsi="Book Antiqua" w:cs="Times New Roman"/>
          <w:sz w:val="24"/>
          <w:szCs w:val="24"/>
          <w:lang w:val="en-IN"/>
        </w:rPr>
        <w:t>O</w:t>
      </w:r>
      <w:r w:rsidR="004A2E7E" w:rsidRPr="00664F50">
        <w:rPr>
          <w:rFonts w:ascii="Book Antiqua" w:eastAsia="Calibri" w:hAnsi="Book Antiqua" w:cs="Times New Roman"/>
          <w:sz w:val="24"/>
          <w:szCs w:val="24"/>
          <w:lang w:val="en-IN"/>
        </w:rPr>
        <w:t>ligoastrocytoma</w:t>
      </w:r>
      <w:r w:rsidRPr="00664F50">
        <w:rPr>
          <w:rFonts w:ascii="Book Antiqua" w:eastAsia="Calibri" w:hAnsi="Book Antiqua" w:cs="Times New Roman"/>
          <w:sz w:val="24"/>
          <w:szCs w:val="24"/>
          <w:lang w:val="en-IN"/>
        </w:rPr>
        <w:t xml:space="preserve"> (mixed glioma)</w:t>
      </w:r>
      <w:r w:rsidR="004A2E7E" w:rsidRPr="00664F50">
        <w:rPr>
          <w:rFonts w:ascii="Book Antiqua" w:eastAsia="Calibri" w:hAnsi="Book Antiqua" w:cs="Times New Roman"/>
          <w:sz w:val="24"/>
          <w:szCs w:val="24"/>
          <w:lang w:val="en-IN"/>
        </w:rPr>
        <w:t xml:space="preserve"> is</w:t>
      </w:r>
      <w:r w:rsidRPr="00664F50">
        <w:rPr>
          <w:rFonts w:ascii="Book Antiqua" w:eastAsia="Calibri" w:hAnsi="Book Antiqua" w:cs="Times New Roman"/>
          <w:sz w:val="24"/>
          <w:szCs w:val="24"/>
          <w:lang w:val="en-IN"/>
        </w:rPr>
        <w:t xml:space="preserve"> an aggressive, highly </w:t>
      </w:r>
      <w:r w:rsidR="004A2E7E" w:rsidRPr="00664F50">
        <w:rPr>
          <w:rFonts w:ascii="Book Antiqua" w:eastAsia="Calibri" w:hAnsi="Book Antiqua" w:cs="Times New Roman"/>
          <w:sz w:val="24"/>
          <w:szCs w:val="24"/>
          <w:lang w:val="en-IN"/>
        </w:rPr>
        <w:t>infiltrating</w:t>
      </w:r>
      <w:r w:rsidRPr="00664F50">
        <w:rPr>
          <w:rFonts w:ascii="Book Antiqua" w:eastAsia="Calibri" w:hAnsi="Book Antiqua" w:cs="Times New Roman"/>
          <w:sz w:val="24"/>
          <w:szCs w:val="24"/>
          <w:lang w:val="en-IN"/>
        </w:rPr>
        <w:t xml:space="preserve"> glioma type.</w:t>
      </w:r>
      <w:r w:rsidR="000F3901" w:rsidRPr="00664F50">
        <w:rPr>
          <w:rFonts w:ascii="Book Antiqua" w:eastAsia="Calibri" w:hAnsi="Book Antiqua" w:cs="Times New Roman"/>
          <w:sz w:val="24"/>
          <w:szCs w:val="24"/>
          <w:lang w:val="en-IN"/>
        </w:rPr>
        <w:t xml:space="preserve"> </w:t>
      </w:r>
      <w:r w:rsidR="00123B7D" w:rsidRPr="00664F50">
        <w:rPr>
          <w:rFonts w:ascii="Book Antiqua" w:eastAsia="Calibri" w:hAnsi="Book Antiqua" w:cs="Times New Roman"/>
          <w:sz w:val="24"/>
          <w:szCs w:val="24"/>
          <w:lang w:val="en-IN"/>
        </w:rPr>
        <w:t>Distinguishing</w:t>
      </w:r>
      <w:r w:rsidR="00F13F32" w:rsidRPr="00F13F32">
        <w:rPr>
          <w:rFonts w:ascii="Book Antiqua" w:eastAsia="Calibri" w:hAnsi="Book Antiqua" w:cs="Times New Roman"/>
          <w:sz w:val="24"/>
          <w:szCs w:val="24"/>
          <w:lang w:val="en-IN"/>
        </w:rPr>
        <w:t xml:space="preserve"> </w:t>
      </w:r>
      <w:r w:rsidR="00F13F32" w:rsidRPr="00664F50">
        <w:rPr>
          <w:rFonts w:ascii="Book Antiqua" w:eastAsia="Calibri" w:hAnsi="Book Antiqua" w:cs="Times New Roman"/>
          <w:sz w:val="24"/>
          <w:szCs w:val="24"/>
          <w:lang w:val="en-IN"/>
        </w:rPr>
        <w:t>oligoastrocytomas (OA)</w:t>
      </w:r>
      <w:r w:rsidR="00F13F32">
        <w:rPr>
          <w:rFonts w:ascii="Book Antiqua" w:hAnsi="Book Antiqua" w:cs="Times New Roman" w:hint="eastAsia"/>
          <w:sz w:val="24"/>
          <w:szCs w:val="24"/>
          <w:lang w:val="en-IN" w:eastAsia="zh-CN"/>
        </w:rPr>
        <w:t xml:space="preserve"> </w:t>
      </w:r>
      <w:r w:rsidR="000F3901" w:rsidRPr="00664F50">
        <w:rPr>
          <w:rFonts w:ascii="Book Antiqua" w:eastAsia="Calibri" w:hAnsi="Book Antiqua" w:cs="Times New Roman"/>
          <w:sz w:val="24"/>
          <w:szCs w:val="24"/>
          <w:lang w:val="en-IN"/>
        </w:rPr>
        <w:t xml:space="preserve">based on histological features alone has limitations in predicting the exact biological </w:t>
      </w:r>
      <w:r w:rsidR="005347A3" w:rsidRPr="00664F50">
        <w:rPr>
          <w:rFonts w:ascii="Book Antiqua" w:eastAsia="Calibri" w:hAnsi="Book Antiqua" w:cs="Times New Roman"/>
          <w:sz w:val="24"/>
          <w:szCs w:val="24"/>
          <w:lang w:val="en-IN"/>
        </w:rPr>
        <w:t>behavior</w:t>
      </w:r>
      <w:r w:rsidR="000F3901" w:rsidRPr="00664F50">
        <w:rPr>
          <w:rFonts w:ascii="Book Antiqua" w:eastAsia="Calibri" w:hAnsi="Book Antiqua" w:cs="Times New Roman"/>
          <w:sz w:val="24"/>
          <w:szCs w:val="24"/>
          <w:lang w:val="en-IN"/>
        </w:rPr>
        <w:t>, necessitating ancillary markers for greater specificity.</w:t>
      </w:r>
    </w:p>
    <w:p w:rsidR="00746E9D" w:rsidRPr="00746E9D" w:rsidRDefault="00746E9D" w:rsidP="005873B9">
      <w:pPr>
        <w:tabs>
          <w:tab w:val="left" w:pos="2559"/>
        </w:tabs>
        <w:spacing w:after="0" w:line="360" w:lineRule="auto"/>
        <w:jc w:val="both"/>
        <w:rPr>
          <w:rFonts w:ascii="Book Antiqua" w:hAnsi="Book Antiqua" w:cs="Times New Roman"/>
          <w:sz w:val="24"/>
          <w:szCs w:val="24"/>
          <w:lang w:val="en-IN" w:eastAsia="zh-CN"/>
        </w:rPr>
      </w:pPr>
    </w:p>
    <w:p w:rsidR="00B62D10" w:rsidRPr="00746E9D" w:rsidRDefault="00B62D10" w:rsidP="00746E9D">
      <w:pPr>
        <w:pStyle w:val="ListParagraph"/>
        <w:spacing w:after="0" w:line="360" w:lineRule="auto"/>
        <w:ind w:left="0"/>
        <w:jc w:val="both"/>
        <w:rPr>
          <w:rFonts w:ascii="Book Antiqua" w:eastAsia="Calibri" w:hAnsi="Book Antiqua" w:cs="Times New Roman"/>
          <w:i/>
          <w:sz w:val="24"/>
          <w:szCs w:val="24"/>
        </w:rPr>
      </w:pPr>
      <w:r w:rsidRPr="00746E9D">
        <w:rPr>
          <w:rFonts w:ascii="Book Antiqua" w:eastAsia="Calibri" w:hAnsi="Book Antiqua" w:cs="Times New Roman"/>
          <w:b/>
          <w:i/>
          <w:sz w:val="24"/>
          <w:szCs w:val="24"/>
        </w:rPr>
        <w:t>Term explanation</w:t>
      </w:r>
      <w:r w:rsidR="006A2E7F" w:rsidRPr="00746E9D">
        <w:rPr>
          <w:rFonts w:ascii="Book Antiqua" w:eastAsia="Calibri" w:hAnsi="Book Antiqua" w:cs="Times New Roman"/>
          <w:i/>
          <w:sz w:val="24"/>
          <w:szCs w:val="24"/>
        </w:rPr>
        <w:t xml:space="preserve"> </w:t>
      </w:r>
    </w:p>
    <w:p w:rsidR="00A00EC9" w:rsidRDefault="00313BFD" w:rsidP="005873B9">
      <w:pPr>
        <w:spacing w:after="0" w:line="360" w:lineRule="auto"/>
        <w:jc w:val="both"/>
        <w:rPr>
          <w:rFonts w:ascii="Book Antiqua" w:hAnsi="Book Antiqua" w:cs="Times New Roman"/>
          <w:sz w:val="24"/>
          <w:szCs w:val="24"/>
          <w:lang w:val="en-IN" w:eastAsia="zh-CN"/>
        </w:rPr>
      </w:pPr>
      <w:r w:rsidRPr="00664F50">
        <w:rPr>
          <w:rFonts w:ascii="Book Antiqua" w:eastAsia="Calibri" w:hAnsi="Book Antiqua" w:cs="Times New Roman"/>
          <w:sz w:val="24"/>
          <w:szCs w:val="24"/>
          <w:lang w:val="en-IN"/>
        </w:rPr>
        <w:t>Nuclear</w:t>
      </w:r>
      <w:r w:rsidR="00746E9D" w:rsidRPr="00664F50">
        <w:rPr>
          <w:rFonts w:ascii="Book Antiqua" w:eastAsia="Calibri" w:hAnsi="Book Antiqua" w:cs="Times New Roman"/>
          <w:sz w:val="24"/>
          <w:szCs w:val="24"/>
          <w:lang w:val="en-IN"/>
        </w:rPr>
        <w:t xml:space="preserve"> atypia index</w:t>
      </w:r>
      <w:r w:rsidRPr="00664F50">
        <w:rPr>
          <w:rFonts w:ascii="Book Antiqua" w:eastAsia="Calibri" w:hAnsi="Book Antiqua" w:cs="Times New Roman"/>
          <w:sz w:val="24"/>
          <w:szCs w:val="24"/>
          <w:lang w:val="en-IN"/>
        </w:rPr>
        <w:t xml:space="preserve"> (NAI) is </w:t>
      </w:r>
      <w:r w:rsidR="00290560" w:rsidRPr="00664F50">
        <w:rPr>
          <w:rFonts w:ascii="Book Antiqua" w:eastAsia="Calibri" w:hAnsi="Book Antiqua" w:cs="Times New Roman"/>
          <w:sz w:val="24"/>
          <w:szCs w:val="24"/>
          <w:lang w:val="en-IN"/>
        </w:rPr>
        <w:t xml:space="preserve">a count of abnormal </w:t>
      </w:r>
      <w:r w:rsidRPr="00664F50">
        <w:rPr>
          <w:rFonts w:ascii="Book Antiqua" w:eastAsia="Calibri" w:hAnsi="Book Antiqua" w:cs="Times New Roman"/>
          <w:sz w:val="24"/>
          <w:szCs w:val="24"/>
          <w:lang w:val="en-IN"/>
        </w:rPr>
        <w:t xml:space="preserve">cell nuclei, in most cases indicative of malignancy. Nuclear </w:t>
      </w:r>
      <w:r w:rsidR="00746E9D" w:rsidRPr="00664F50">
        <w:rPr>
          <w:rFonts w:ascii="Book Antiqua" w:eastAsia="Calibri" w:hAnsi="Book Antiqua" w:cs="Times New Roman"/>
          <w:sz w:val="24"/>
          <w:szCs w:val="24"/>
          <w:lang w:val="en-IN"/>
        </w:rPr>
        <w:t xml:space="preserve">lymphocyte ratio </w:t>
      </w:r>
      <w:r w:rsidR="00CA3460" w:rsidRPr="00664F50">
        <w:rPr>
          <w:rFonts w:ascii="Book Antiqua" w:eastAsia="Calibri" w:hAnsi="Book Antiqua" w:cs="Times New Roman"/>
          <w:sz w:val="24"/>
          <w:szCs w:val="24"/>
          <w:lang w:val="en-IN"/>
        </w:rPr>
        <w:t>(NLR)</w:t>
      </w:r>
      <w:r w:rsidRPr="00664F50">
        <w:rPr>
          <w:rFonts w:ascii="Book Antiqua" w:eastAsia="Calibri" w:hAnsi="Book Antiqua" w:cs="Times New Roman"/>
          <w:sz w:val="24"/>
          <w:szCs w:val="24"/>
          <w:lang w:val="en-IN"/>
        </w:rPr>
        <w:t xml:space="preserve"> is a marker of subclinical inflammation and a </w:t>
      </w:r>
      <w:r w:rsidR="00CA3460" w:rsidRPr="00664F50">
        <w:rPr>
          <w:rFonts w:ascii="Book Antiqua" w:eastAsia="Calibri" w:hAnsi="Book Antiqua" w:cs="Times New Roman"/>
          <w:sz w:val="24"/>
          <w:szCs w:val="24"/>
          <w:lang w:val="en-IN"/>
        </w:rPr>
        <w:t xml:space="preserve">factor of </w:t>
      </w:r>
      <w:r w:rsidRPr="00664F50">
        <w:rPr>
          <w:rFonts w:ascii="Book Antiqua" w:eastAsia="Calibri" w:hAnsi="Book Antiqua" w:cs="Times New Roman"/>
          <w:sz w:val="24"/>
          <w:szCs w:val="24"/>
          <w:lang w:val="en-IN"/>
        </w:rPr>
        <w:t xml:space="preserve">poor </w:t>
      </w:r>
      <w:r w:rsidR="00CA3460" w:rsidRPr="00664F50">
        <w:rPr>
          <w:rFonts w:ascii="Book Antiqua" w:eastAsia="Calibri" w:hAnsi="Book Antiqua" w:cs="Times New Roman"/>
          <w:sz w:val="24"/>
          <w:szCs w:val="24"/>
          <w:lang w:val="en-IN"/>
        </w:rPr>
        <w:t>prognosis</w:t>
      </w:r>
      <w:r w:rsidRPr="00664F50">
        <w:rPr>
          <w:rFonts w:ascii="Book Antiqua" w:eastAsia="Calibri" w:hAnsi="Book Antiqua" w:cs="Times New Roman"/>
          <w:sz w:val="24"/>
          <w:szCs w:val="24"/>
          <w:lang w:val="en-IN"/>
        </w:rPr>
        <w:t xml:space="preserve"> </w:t>
      </w:r>
      <w:r w:rsidR="00CA3460" w:rsidRPr="00664F50">
        <w:rPr>
          <w:rFonts w:ascii="Book Antiqua" w:eastAsia="Calibri" w:hAnsi="Book Antiqua" w:cs="Times New Roman"/>
          <w:sz w:val="24"/>
          <w:szCs w:val="24"/>
          <w:lang w:val="en-IN"/>
        </w:rPr>
        <w:t xml:space="preserve">in </w:t>
      </w:r>
      <w:r w:rsidRPr="00664F50">
        <w:rPr>
          <w:rFonts w:ascii="Book Antiqua" w:eastAsia="Calibri" w:hAnsi="Book Antiqua" w:cs="Times New Roman"/>
          <w:sz w:val="24"/>
          <w:szCs w:val="24"/>
          <w:lang w:val="en-IN"/>
        </w:rPr>
        <w:t>various cancers.</w:t>
      </w:r>
      <w:r w:rsidR="00A00EC9" w:rsidRPr="00664F50">
        <w:rPr>
          <w:rFonts w:ascii="Book Antiqua" w:eastAsia="Calibri" w:hAnsi="Book Antiqua" w:cs="Times New Roman"/>
          <w:sz w:val="24"/>
          <w:szCs w:val="24"/>
          <w:lang w:val="en-IN"/>
        </w:rPr>
        <w:t xml:space="preserve"> </w:t>
      </w:r>
      <w:r w:rsidR="00210C73">
        <w:rPr>
          <w:rFonts w:ascii="Book Antiqua" w:eastAsia="Calibri" w:hAnsi="Book Antiqua" w:cs="Times New Roman"/>
          <w:sz w:val="24"/>
          <w:szCs w:val="24"/>
          <w:lang w:val="en-IN"/>
        </w:rPr>
        <w:t>hTERT</w:t>
      </w:r>
      <w:r w:rsidR="00A00EC9" w:rsidRPr="00664F50">
        <w:rPr>
          <w:rFonts w:ascii="Book Antiqua" w:eastAsia="Calibri" w:hAnsi="Book Antiqua" w:cs="Times New Roman"/>
          <w:sz w:val="24"/>
          <w:szCs w:val="24"/>
          <w:lang w:val="en-IN"/>
        </w:rPr>
        <w:t xml:space="preserve"> and </w:t>
      </w:r>
      <w:r w:rsidR="00210C73">
        <w:rPr>
          <w:rFonts w:ascii="Book Antiqua" w:eastAsia="Calibri" w:hAnsi="Book Antiqua" w:cs="Times New Roman"/>
          <w:sz w:val="24"/>
          <w:szCs w:val="24"/>
          <w:lang w:val="en-IN"/>
        </w:rPr>
        <w:t>HMGA1</w:t>
      </w:r>
      <w:r w:rsidR="00A00EC9" w:rsidRPr="00664F50">
        <w:rPr>
          <w:rFonts w:ascii="Book Antiqua" w:eastAsia="Calibri" w:hAnsi="Book Antiqua" w:cs="Times New Roman"/>
          <w:sz w:val="24"/>
          <w:szCs w:val="24"/>
          <w:lang w:val="en-IN"/>
        </w:rPr>
        <w:t xml:space="preserve"> are markers of proliferation and stemness, respectively.</w:t>
      </w:r>
    </w:p>
    <w:p w:rsidR="00746E9D" w:rsidRPr="00210C73" w:rsidRDefault="00746E9D" w:rsidP="005873B9">
      <w:pPr>
        <w:spacing w:after="0" w:line="360" w:lineRule="auto"/>
        <w:jc w:val="both"/>
        <w:rPr>
          <w:rFonts w:ascii="Book Antiqua" w:hAnsi="Book Antiqua" w:cs="Times New Roman"/>
          <w:sz w:val="24"/>
          <w:szCs w:val="24"/>
          <w:lang w:val="en-IN" w:eastAsia="zh-CN"/>
        </w:rPr>
      </w:pPr>
    </w:p>
    <w:p w:rsidR="00B62D10" w:rsidRPr="00746E9D" w:rsidRDefault="00B62D10" w:rsidP="00746E9D">
      <w:pPr>
        <w:pStyle w:val="ListParagraph"/>
        <w:tabs>
          <w:tab w:val="left" w:pos="540"/>
        </w:tabs>
        <w:spacing w:after="0" w:line="360" w:lineRule="auto"/>
        <w:ind w:left="0"/>
        <w:jc w:val="both"/>
        <w:rPr>
          <w:rFonts w:ascii="Book Antiqua" w:eastAsia="Calibri" w:hAnsi="Book Antiqua" w:cs="Times New Roman"/>
          <w:b/>
          <w:i/>
          <w:sz w:val="24"/>
          <w:szCs w:val="24"/>
        </w:rPr>
      </w:pPr>
      <w:r w:rsidRPr="00746E9D">
        <w:rPr>
          <w:rFonts w:ascii="Book Antiqua" w:eastAsia="Calibri" w:hAnsi="Book Antiqua" w:cs="Times New Roman"/>
          <w:b/>
          <w:i/>
          <w:sz w:val="24"/>
          <w:szCs w:val="24"/>
        </w:rPr>
        <w:t>Experiences and lessons</w:t>
      </w:r>
    </w:p>
    <w:p w:rsidR="00B62D10" w:rsidRPr="00664F50" w:rsidRDefault="00746E9D" w:rsidP="005873B9">
      <w:pPr>
        <w:spacing w:after="0" w:line="360" w:lineRule="auto"/>
        <w:jc w:val="both"/>
        <w:rPr>
          <w:rFonts w:ascii="Book Antiqua" w:eastAsia="Calibri" w:hAnsi="Book Antiqua" w:cs="Times New Roman"/>
          <w:sz w:val="24"/>
          <w:szCs w:val="24"/>
          <w:lang w:val="en-IN"/>
        </w:rPr>
      </w:pPr>
      <w:r>
        <w:rPr>
          <w:rFonts w:ascii="Book Antiqua" w:hAnsi="Book Antiqua" w:cs="Times New Roman" w:hint="eastAsia"/>
          <w:sz w:val="24"/>
          <w:szCs w:val="24"/>
          <w:lang w:val="en-IN" w:eastAsia="zh-CN"/>
        </w:rPr>
        <w:t>The</w:t>
      </w:r>
      <w:r w:rsidR="00A00EC9" w:rsidRPr="00664F50">
        <w:rPr>
          <w:rFonts w:ascii="Book Antiqua" w:eastAsia="Calibri" w:hAnsi="Book Antiqua" w:cs="Times New Roman"/>
          <w:sz w:val="24"/>
          <w:szCs w:val="24"/>
          <w:lang w:val="en-IN"/>
        </w:rPr>
        <w:t xml:space="preserve"> study technique was IF based, with greater sensitivity and specificity for the epitopes in question and the evaluation</w:t>
      </w:r>
      <w:r w:rsidR="00BC5DA5" w:rsidRPr="00664F50">
        <w:rPr>
          <w:rFonts w:ascii="Book Antiqua" w:eastAsia="Calibri" w:hAnsi="Book Antiqua" w:cs="Times New Roman"/>
          <w:sz w:val="24"/>
          <w:szCs w:val="24"/>
          <w:lang w:val="en-IN"/>
        </w:rPr>
        <w:t xml:space="preserve"> was</w:t>
      </w:r>
      <w:r w:rsidR="00A00EC9" w:rsidRPr="00664F50">
        <w:rPr>
          <w:rFonts w:ascii="Book Antiqua" w:eastAsia="Calibri" w:hAnsi="Book Antiqua" w:cs="Times New Roman"/>
          <w:sz w:val="24"/>
          <w:szCs w:val="24"/>
          <w:lang w:val="en-IN"/>
        </w:rPr>
        <w:t xml:space="preserve"> quantitative. </w:t>
      </w:r>
      <w:r w:rsidR="00FC5112" w:rsidRPr="00664F50">
        <w:rPr>
          <w:rFonts w:ascii="Book Antiqua" w:eastAsia="Calibri" w:hAnsi="Book Antiqua" w:cs="Times New Roman"/>
          <w:sz w:val="24"/>
          <w:szCs w:val="24"/>
          <w:lang w:val="en-IN"/>
        </w:rPr>
        <w:t xml:space="preserve">In the present case of OA, the percentage expression of our markers HMGA1 and hTERT is concomitant with Ki67 index making these two newly established markers prospective candidates in assisting precise grading of cases such as OA. </w:t>
      </w:r>
    </w:p>
    <w:p w:rsidR="00C04D9B" w:rsidRDefault="00C04D9B" w:rsidP="005873B9">
      <w:pPr>
        <w:spacing w:after="0" w:line="360" w:lineRule="auto"/>
        <w:jc w:val="both"/>
        <w:rPr>
          <w:rFonts w:ascii="Book Antiqua" w:hAnsi="Book Antiqua" w:cs="Times New Roman"/>
          <w:sz w:val="24"/>
          <w:szCs w:val="24"/>
          <w:lang w:val="en-IN" w:eastAsia="zh-CN"/>
        </w:rPr>
      </w:pPr>
    </w:p>
    <w:p w:rsidR="00F13F32" w:rsidRPr="00F80C40" w:rsidRDefault="00F13F32" w:rsidP="00F80C40">
      <w:pPr>
        <w:spacing w:after="0" w:line="360" w:lineRule="auto"/>
        <w:jc w:val="both"/>
        <w:rPr>
          <w:rFonts w:ascii="Book Antiqua" w:hAnsi="Book Antiqua" w:cs="Times New Roman"/>
          <w:b/>
          <w:i/>
          <w:sz w:val="24"/>
          <w:szCs w:val="24"/>
          <w:lang w:val="en-IN" w:eastAsia="zh-CN"/>
        </w:rPr>
      </w:pPr>
      <w:r w:rsidRPr="00F80C40">
        <w:rPr>
          <w:rFonts w:ascii="Book Antiqua" w:hAnsi="Book Antiqua" w:cs="Times New Roman"/>
          <w:b/>
          <w:i/>
          <w:sz w:val="24"/>
          <w:szCs w:val="24"/>
          <w:lang w:val="en-IN" w:eastAsia="zh-CN"/>
        </w:rPr>
        <w:t>Peer-review</w:t>
      </w:r>
    </w:p>
    <w:p w:rsidR="00F13F32" w:rsidRPr="00F80C40" w:rsidRDefault="00D32039" w:rsidP="00F80C40">
      <w:pPr>
        <w:spacing w:after="0" w:line="360" w:lineRule="auto"/>
        <w:jc w:val="both"/>
        <w:rPr>
          <w:rFonts w:ascii="Book Antiqua" w:hAnsi="Book Antiqua"/>
          <w:sz w:val="24"/>
          <w:szCs w:val="24"/>
          <w:lang w:eastAsia="zh-CN"/>
        </w:rPr>
      </w:pPr>
      <w:proofErr w:type="gramStart"/>
      <w:r w:rsidRPr="00F80C40">
        <w:rPr>
          <w:rFonts w:ascii="Book Antiqua" w:hAnsi="Book Antiqua"/>
          <w:sz w:val="24"/>
          <w:szCs w:val="24"/>
        </w:rPr>
        <w:t>An interesting case presentation</w:t>
      </w:r>
      <w:r w:rsidRPr="00F80C40">
        <w:rPr>
          <w:rFonts w:ascii="Book Antiqua" w:hAnsi="Book Antiqua"/>
          <w:sz w:val="24"/>
          <w:szCs w:val="24"/>
          <w:lang w:eastAsia="zh-CN"/>
        </w:rPr>
        <w:t>.</w:t>
      </w:r>
      <w:proofErr w:type="gramEnd"/>
    </w:p>
    <w:p w:rsidR="00D32039" w:rsidRPr="00F80C40" w:rsidRDefault="00D32039" w:rsidP="00F80C40">
      <w:pPr>
        <w:spacing w:after="0" w:line="360" w:lineRule="auto"/>
        <w:jc w:val="both"/>
        <w:rPr>
          <w:rFonts w:ascii="Book Antiqua" w:hAnsi="Book Antiqua" w:cs="Times New Roman"/>
          <w:sz w:val="24"/>
          <w:szCs w:val="24"/>
          <w:lang w:val="en-IN" w:eastAsia="zh-CN"/>
        </w:rPr>
      </w:pPr>
    </w:p>
    <w:p w:rsidR="00210C73" w:rsidRDefault="00210C73">
      <w:pPr>
        <w:rPr>
          <w:rFonts w:ascii="Book Antiqua" w:eastAsia="Calibri" w:hAnsi="Book Antiqua" w:cs="Times New Roman"/>
          <w:b/>
          <w:sz w:val="24"/>
          <w:szCs w:val="24"/>
          <w:lang w:val="en-IN"/>
        </w:rPr>
      </w:pPr>
      <w:r>
        <w:rPr>
          <w:rFonts w:ascii="Book Antiqua" w:eastAsia="Calibri" w:hAnsi="Book Antiqua" w:cs="Times New Roman"/>
          <w:b/>
          <w:sz w:val="24"/>
          <w:szCs w:val="24"/>
          <w:lang w:val="en-IN"/>
        </w:rPr>
        <w:br w:type="page"/>
      </w:r>
    </w:p>
    <w:p w:rsidR="00F31ABA" w:rsidRPr="00F80C40" w:rsidRDefault="00F13F32" w:rsidP="00F80C40">
      <w:pPr>
        <w:tabs>
          <w:tab w:val="left" w:pos="2440"/>
        </w:tabs>
        <w:spacing w:after="0" w:line="360" w:lineRule="auto"/>
        <w:jc w:val="both"/>
        <w:rPr>
          <w:rFonts w:ascii="Book Antiqua" w:hAnsi="Book Antiqua"/>
          <w:sz w:val="24"/>
          <w:szCs w:val="24"/>
        </w:rPr>
      </w:pPr>
      <w:r w:rsidRPr="00F80C40">
        <w:rPr>
          <w:rFonts w:ascii="Book Antiqua" w:eastAsia="Calibri" w:hAnsi="Book Antiqua" w:cs="Times New Roman"/>
          <w:b/>
          <w:sz w:val="24"/>
          <w:szCs w:val="24"/>
          <w:lang w:val="en-IN"/>
        </w:rPr>
        <w:lastRenderedPageBreak/>
        <w:t>REFERENCES</w:t>
      </w:r>
      <w:r w:rsidR="00503522" w:rsidRPr="00F80C40">
        <w:rPr>
          <w:rFonts w:ascii="Book Antiqua" w:eastAsia="Calibri" w:hAnsi="Book Antiqua" w:cs="Times New Roman"/>
          <w:b/>
          <w:sz w:val="24"/>
          <w:szCs w:val="24"/>
          <w:lang w:val="en-IN"/>
        </w:rPr>
        <w:tab/>
      </w:r>
    </w:p>
    <w:p w:rsidR="00F80C40" w:rsidRPr="00F80C40" w:rsidRDefault="00F80C40" w:rsidP="00F80C40">
      <w:pPr>
        <w:spacing w:after="0" w:line="360" w:lineRule="auto"/>
        <w:jc w:val="both"/>
        <w:rPr>
          <w:rFonts w:ascii="Book Antiqua" w:eastAsia="宋体" w:hAnsi="Book Antiqua" w:cs="宋体"/>
          <w:sz w:val="24"/>
          <w:szCs w:val="24"/>
          <w:lang w:eastAsia="zh-CN"/>
        </w:rPr>
      </w:pPr>
      <w:proofErr w:type="gramStart"/>
      <w:r w:rsidRPr="00F80C40">
        <w:rPr>
          <w:rFonts w:ascii="Book Antiqua" w:eastAsia="宋体" w:hAnsi="Book Antiqua" w:cs="宋体"/>
          <w:sz w:val="24"/>
          <w:szCs w:val="24"/>
          <w:lang w:eastAsia="zh-CN"/>
        </w:rPr>
        <w:t xml:space="preserve">1 </w:t>
      </w:r>
      <w:r w:rsidRPr="00F80C40">
        <w:rPr>
          <w:rFonts w:ascii="Book Antiqua" w:eastAsia="宋体" w:hAnsi="Book Antiqua" w:cs="宋体"/>
          <w:b/>
          <w:sz w:val="24"/>
          <w:szCs w:val="24"/>
          <w:lang w:eastAsia="zh-CN"/>
        </w:rPr>
        <w:t>American Brain Tumor Association</w:t>
      </w:r>
      <w:r w:rsidRPr="00F80C40">
        <w:rPr>
          <w:rFonts w:ascii="Book Antiqua" w:eastAsia="宋体" w:hAnsi="Book Antiqua" w:cs="宋体"/>
          <w:sz w:val="24"/>
          <w:szCs w:val="24"/>
          <w:lang w:eastAsia="zh-CN"/>
        </w:rPr>
        <w:t>.</w:t>
      </w:r>
      <w:proofErr w:type="gramEnd"/>
      <w:r w:rsidRPr="00F80C40">
        <w:rPr>
          <w:rFonts w:ascii="Book Antiqua" w:eastAsia="宋体" w:hAnsi="Book Antiqua" w:cs="宋体"/>
          <w:sz w:val="24"/>
          <w:szCs w:val="24"/>
          <w:lang w:eastAsia="zh-CN"/>
        </w:rPr>
        <w:t xml:space="preserve"> </w:t>
      </w:r>
      <w:proofErr w:type="spellStart"/>
      <w:r w:rsidRPr="00F80C40">
        <w:rPr>
          <w:rFonts w:ascii="Book Antiqua" w:eastAsia="宋体" w:hAnsi="Book Antiqua" w:cs="宋体"/>
          <w:sz w:val="24"/>
          <w:szCs w:val="24"/>
          <w:lang w:eastAsia="zh-CN"/>
        </w:rPr>
        <w:t>Oligodendroglioma</w:t>
      </w:r>
      <w:proofErr w:type="spellEnd"/>
      <w:r w:rsidRPr="00F80C40">
        <w:rPr>
          <w:rFonts w:ascii="Book Antiqua" w:eastAsia="宋体" w:hAnsi="Book Antiqua" w:cs="宋体"/>
          <w:sz w:val="24"/>
          <w:szCs w:val="24"/>
          <w:lang w:eastAsia="zh-CN"/>
        </w:rPr>
        <w:t xml:space="preserve"> and </w:t>
      </w:r>
      <w:proofErr w:type="spellStart"/>
      <w:r w:rsidRPr="00F80C40">
        <w:rPr>
          <w:rFonts w:ascii="Book Antiqua" w:eastAsia="宋体" w:hAnsi="Book Antiqua" w:cs="宋体"/>
          <w:sz w:val="24"/>
          <w:szCs w:val="24"/>
          <w:lang w:eastAsia="zh-CN"/>
        </w:rPr>
        <w:t>Oligoastrocytoma</w:t>
      </w:r>
      <w:proofErr w:type="spellEnd"/>
      <w:r w:rsidRPr="00F80C40">
        <w:rPr>
          <w:rFonts w:ascii="Book Antiqua" w:eastAsia="宋体" w:hAnsi="Book Antiqua" w:cs="宋体"/>
          <w:sz w:val="24"/>
          <w:szCs w:val="24"/>
          <w:lang w:eastAsia="zh-CN"/>
        </w:rPr>
        <w:t xml:space="preserve">. 2014. </w:t>
      </w:r>
      <w:r w:rsidR="006927F2">
        <w:rPr>
          <w:rFonts w:ascii="Book Antiqua" w:eastAsia="宋体" w:hAnsi="Book Antiqua" w:cs="宋体"/>
          <w:sz w:val="24"/>
          <w:szCs w:val="24"/>
          <w:lang w:eastAsia="zh-CN"/>
        </w:rPr>
        <w:t>[</w:t>
      </w:r>
      <w:proofErr w:type="gramStart"/>
      <w:r w:rsidR="006927F2">
        <w:rPr>
          <w:rFonts w:ascii="Book Antiqua" w:eastAsia="宋体" w:hAnsi="Book Antiqua" w:cs="宋体"/>
          <w:sz w:val="24"/>
          <w:szCs w:val="24"/>
          <w:lang w:eastAsia="zh-CN"/>
        </w:rPr>
        <w:t>retrieved</w:t>
      </w:r>
      <w:proofErr w:type="gramEnd"/>
      <w:r w:rsidR="006927F2">
        <w:rPr>
          <w:rFonts w:ascii="Book Antiqua" w:eastAsia="宋体" w:hAnsi="Book Antiqua" w:cs="宋体"/>
          <w:sz w:val="24"/>
          <w:szCs w:val="24"/>
          <w:lang w:eastAsia="zh-CN"/>
        </w:rPr>
        <w:t xml:space="preserve"> </w:t>
      </w:r>
      <w:r w:rsidRPr="00F80C40">
        <w:rPr>
          <w:rFonts w:ascii="Book Antiqua" w:eastAsia="宋体" w:hAnsi="Book Antiqua" w:cs="宋体"/>
          <w:sz w:val="24"/>
          <w:szCs w:val="24"/>
          <w:lang w:eastAsia="zh-CN"/>
        </w:rPr>
        <w:t>2015</w:t>
      </w:r>
      <w:r w:rsidR="006927F2">
        <w:rPr>
          <w:rFonts w:ascii="Book Antiqua" w:eastAsia="宋体" w:hAnsi="Book Antiqua" w:cs="宋体"/>
          <w:sz w:val="24"/>
          <w:szCs w:val="24"/>
          <w:lang w:eastAsia="zh-CN"/>
        </w:rPr>
        <w:t xml:space="preserve"> </w:t>
      </w:r>
      <w:r w:rsidR="006927F2" w:rsidRPr="00F80C40">
        <w:rPr>
          <w:rFonts w:ascii="Book Antiqua" w:eastAsia="宋体" w:hAnsi="Book Antiqua" w:cs="宋体"/>
          <w:sz w:val="24"/>
          <w:szCs w:val="24"/>
          <w:lang w:eastAsia="zh-CN"/>
        </w:rPr>
        <w:t>Dec</w:t>
      </w:r>
      <w:r w:rsidR="006927F2">
        <w:rPr>
          <w:rFonts w:ascii="Book Antiqua" w:eastAsia="宋体" w:hAnsi="Book Antiqua" w:cs="宋体"/>
          <w:sz w:val="24"/>
          <w:szCs w:val="24"/>
          <w:lang w:eastAsia="zh-CN"/>
        </w:rPr>
        <w:t xml:space="preserve"> </w:t>
      </w:r>
      <w:r w:rsidR="006927F2">
        <w:rPr>
          <w:rFonts w:ascii="Book Antiqua" w:eastAsia="宋体" w:hAnsi="Book Antiqua" w:cs="宋体"/>
          <w:sz w:val="24"/>
          <w:szCs w:val="24"/>
          <w:lang w:eastAsia="zh-CN"/>
        </w:rPr>
        <w:t>7]</w:t>
      </w:r>
      <w:r w:rsidRPr="00F80C40">
        <w:rPr>
          <w:rFonts w:ascii="Book Antiqua" w:eastAsia="宋体" w:hAnsi="Book Antiqua" w:cs="宋体"/>
          <w:sz w:val="24"/>
          <w:szCs w:val="24"/>
          <w:lang w:eastAsia="zh-CN"/>
        </w:rPr>
        <w:t>. Available from: URL: www.abta.org</w:t>
      </w:r>
    </w:p>
    <w:p w:rsidR="00F80C40" w:rsidRPr="00F80C40" w:rsidRDefault="00F80C40" w:rsidP="00F80C40">
      <w:pPr>
        <w:spacing w:after="0" w:line="360" w:lineRule="auto"/>
        <w:jc w:val="both"/>
        <w:rPr>
          <w:rFonts w:ascii="Book Antiqua" w:eastAsia="宋体" w:hAnsi="Book Antiqua" w:cs="宋体"/>
          <w:sz w:val="24"/>
          <w:szCs w:val="24"/>
          <w:lang w:eastAsia="zh-CN"/>
        </w:rPr>
      </w:pPr>
      <w:r w:rsidRPr="00F80C40">
        <w:rPr>
          <w:rFonts w:ascii="Book Antiqua" w:eastAsia="宋体" w:hAnsi="Book Antiqua" w:cs="宋体"/>
          <w:sz w:val="24"/>
          <w:szCs w:val="24"/>
          <w:lang w:eastAsia="zh-CN"/>
        </w:rPr>
        <w:t xml:space="preserve">2 </w:t>
      </w:r>
      <w:proofErr w:type="spellStart"/>
      <w:r w:rsidRPr="00F80C40">
        <w:rPr>
          <w:rFonts w:ascii="Book Antiqua" w:eastAsia="宋体" w:hAnsi="Book Antiqua" w:cs="宋体"/>
          <w:b/>
          <w:bCs/>
          <w:sz w:val="24"/>
          <w:szCs w:val="24"/>
          <w:lang w:eastAsia="zh-CN"/>
        </w:rPr>
        <w:t>Nestler</w:t>
      </w:r>
      <w:proofErr w:type="spellEnd"/>
      <w:r w:rsidRPr="00F80C40">
        <w:rPr>
          <w:rFonts w:ascii="Book Antiqua" w:eastAsia="宋体" w:hAnsi="Book Antiqua" w:cs="宋体"/>
          <w:b/>
          <w:bCs/>
          <w:sz w:val="24"/>
          <w:szCs w:val="24"/>
          <w:lang w:eastAsia="zh-CN"/>
        </w:rPr>
        <w:t xml:space="preserve"> U</w:t>
      </w:r>
      <w:r w:rsidRPr="00F80C40">
        <w:rPr>
          <w:rFonts w:ascii="Book Antiqua" w:eastAsia="宋体" w:hAnsi="Book Antiqua" w:cs="宋体"/>
          <w:sz w:val="24"/>
          <w:szCs w:val="24"/>
          <w:lang w:eastAsia="zh-CN"/>
        </w:rPr>
        <w:t xml:space="preserve">, Lutz K, </w:t>
      </w:r>
      <w:proofErr w:type="spellStart"/>
      <w:r w:rsidRPr="00F80C40">
        <w:rPr>
          <w:rFonts w:ascii="Book Antiqua" w:eastAsia="宋体" w:hAnsi="Book Antiqua" w:cs="宋体"/>
          <w:sz w:val="24"/>
          <w:szCs w:val="24"/>
          <w:lang w:eastAsia="zh-CN"/>
        </w:rPr>
        <w:t>Pichlmeier</w:t>
      </w:r>
      <w:proofErr w:type="spellEnd"/>
      <w:r w:rsidRPr="00F80C40">
        <w:rPr>
          <w:rFonts w:ascii="Book Antiqua" w:eastAsia="宋体" w:hAnsi="Book Antiqua" w:cs="宋体"/>
          <w:sz w:val="24"/>
          <w:szCs w:val="24"/>
          <w:lang w:eastAsia="zh-CN"/>
        </w:rPr>
        <w:t xml:space="preserve"> U, </w:t>
      </w:r>
      <w:proofErr w:type="spellStart"/>
      <w:r w:rsidRPr="00F80C40">
        <w:rPr>
          <w:rFonts w:ascii="Book Antiqua" w:eastAsia="宋体" w:hAnsi="Book Antiqua" w:cs="宋体"/>
          <w:sz w:val="24"/>
          <w:szCs w:val="24"/>
          <w:lang w:eastAsia="zh-CN"/>
        </w:rPr>
        <w:t>Stummer</w:t>
      </w:r>
      <w:proofErr w:type="spellEnd"/>
      <w:r w:rsidRPr="00F80C40">
        <w:rPr>
          <w:rFonts w:ascii="Book Antiqua" w:eastAsia="宋体" w:hAnsi="Book Antiqua" w:cs="宋体"/>
          <w:sz w:val="24"/>
          <w:szCs w:val="24"/>
          <w:lang w:eastAsia="zh-CN"/>
        </w:rPr>
        <w:t xml:space="preserve"> W, Franz K, </w:t>
      </w:r>
      <w:proofErr w:type="spellStart"/>
      <w:r w:rsidRPr="00F80C40">
        <w:rPr>
          <w:rFonts w:ascii="Book Antiqua" w:eastAsia="宋体" w:hAnsi="Book Antiqua" w:cs="宋体"/>
          <w:sz w:val="24"/>
          <w:szCs w:val="24"/>
          <w:lang w:eastAsia="zh-CN"/>
        </w:rPr>
        <w:t>Reulen</w:t>
      </w:r>
      <w:proofErr w:type="spellEnd"/>
      <w:r w:rsidRPr="00F80C40">
        <w:rPr>
          <w:rFonts w:ascii="Book Antiqua" w:eastAsia="宋体" w:hAnsi="Book Antiqua" w:cs="宋体"/>
          <w:sz w:val="24"/>
          <w:szCs w:val="24"/>
          <w:lang w:eastAsia="zh-CN"/>
        </w:rPr>
        <w:t xml:space="preserve"> HJ, </w:t>
      </w:r>
      <w:proofErr w:type="spellStart"/>
      <w:r w:rsidRPr="00F80C40">
        <w:rPr>
          <w:rFonts w:ascii="Book Antiqua" w:eastAsia="宋体" w:hAnsi="Book Antiqua" w:cs="宋体"/>
          <w:sz w:val="24"/>
          <w:szCs w:val="24"/>
          <w:lang w:eastAsia="zh-CN"/>
        </w:rPr>
        <w:t>Bink</w:t>
      </w:r>
      <w:proofErr w:type="spellEnd"/>
      <w:r w:rsidRPr="00F80C40">
        <w:rPr>
          <w:rFonts w:ascii="Book Antiqua" w:eastAsia="宋体" w:hAnsi="Book Antiqua" w:cs="宋体"/>
          <w:sz w:val="24"/>
          <w:szCs w:val="24"/>
          <w:lang w:eastAsia="zh-CN"/>
        </w:rPr>
        <w:t xml:space="preserve"> A. Anatomic features of glioblastoma and their potential impact on survival. </w:t>
      </w:r>
      <w:proofErr w:type="spellStart"/>
      <w:r w:rsidRPr="00F80C40">
        <w:rPr>
          <w:rFonts w:ascii="Book Antiqua" w:eastAsia="宋体" w:hAnsi="Book Antiqua" w:cs="宋体"/>
          <w:i/>
          <w:iCs/>
          <w:sz w:val="24"/>
          <w:szCs w:val="24"/>
          <w:lang w:eastAsia="zh-CN"/>
        </w:rPr>
        <w:t>Acta</w:t>
      </w:r>
      <w:proofErr w:type="spellEnd"/>
      <w:r w:rsidRPr="00F80C40">
        <w:rPr>
          <w:rFonts w:ascii="Book Antiqua" w:eastAsia="宋体" w:hAnsi="Book Antiqua" w:cs="宋体"/>
          <w:i/>
          <w:iCs/>
          <w:sz w:val="24"/>
          <w:szCs w:val="24"/>
          <w:lang w:eastAsia="zh-CN"/>
        </w:rPr>
        <w:t xml:space="preserve"> </w:t>
      </w:r>
      <w:proofErr w:type="spellStart"/>
      <w:r w:rsidRPr="00F80C40">
        <w:rPr>
          <w:rFonts w:ascii="Book Antiqua" w:eastAsia="宋体" w:hAnsi="Book Antiqua" w:cs="宋体"/>
          <w:i/>
          <w:iCs/>
          <w:sz w:val="24"/>
          <w:szCs w:val="24"/>
          <w:lang w:eastAsia="zh-CN"/>
        </w:rPr>
        <w:t>Neurochir</w:t>
      </w:r>
      <w:proofErr w:type="spellEnd"/>
      <w:r w:rsidRPr="00F80C40">
        <w:rPr>
          <w:rFonts w:ascii="Book Antiqua" w:eastAsia="宋体" w:hAnsi="Book Antiqua" w:cs="宋体"/>
          <w:i/>
          <w:iCs/>
          <w:sz w:val="24"/>
          <w:szCs w:val="24"/>
          <w:lang w:eastAsia="zh-CN"/>
        </w:rPr>
        <w:t xml:space="preserve"> </w:t>
      </w:r>
      <w:r w:rsidRPr="00F80C40">
        <w:rPr>
          <w:rFonts w:ascii="Book Antiqua" w:eastAsia="宋体" w:hAnsi="Book Antiqua" w:cs="宋体"/>
          <w:iCs/>
          <w:sz w:val="24"/>
          <w:szCs w:val="24"/>
          <w:lang w:eastAsia="zh-CN"/>
        </w:rPr>
        <w:t>(Wien)</w:t>
      </w:r>
      <w:r w:rsidRPr="00F80C40">
        <w:rPr>
          <w:rFonts w:ascii="Book Antiqua" w:eastAsia="宋体" w:hAnsi="Book Antiqua" w:cs="宋体"/>
          <w:sz w:val="24"/>
          <w:szCs w:val="24"/>
          <w:lang w:eastAsia="zh-CN"/>
        </w:rPr>
        <w:t xml:space="preserve"> 2015; </w:t>
      </w:r>
      <w:r w:rsidRPr="00F80C40">
        <w:rPr>
          <w:rFonts w:ascii="Book Antiqua" w:eastAsia="宋体" w:hAnsi="Book Antiqua" w:cs="宋体"/>
          <w:b/>
          <w:bCs/>
          <w:sz w:val="24"/>
          <w:szCs w:val="24"/>
          <w:lang w:eastAsia="zh-CN"/>
        </w:rPr>
        <w:t>157</w:t>
      </w:r>
      <w:r w:rsidRPr="00F80C40">
        <w:rPr>
          <w:rFonts w:ascii="Book Antiqua" w:eastAsia="宋体" w:hAnsi="Book Antiqua" w:cs="宋体"/>
          <w:sz w:val="24"/>
          <w:szCs w:val="24"/>
          <w:lang w:eastAsia="zh-CN"/>
        </w:rPr>
        <w:t>: 179-186 [PMID: 25391974 DOI: 10.1007/s00701-014-2271-x]</w:t>
      </w:r>
    </w:p>
    <w:p w:rsidR="00F80C40" w:rsidRPr="00F80C40" w:rsidRDefault="00F80C40" w:rsidP="00F80C40">
      <w:pPr>
        <w:spacing w:after="0" w:line="360" w:lineRule="auto"/>
        <w:jc w:val="both"/>
        <w:rPr>
          <w:rFonts w:ascii="Book Antiqua" w:eastAsia="宋体" w:hAnsi="Book Antiqua" w:cs="宋体"/>
          <w:sz w:val="24"/>
          <w:szCs w:val="24"/>
          <w:lang w:eastAsia="zh-CN"/>
        </w:rPr>
      </w:pPr>
      <w:r w:rsidRPr="00F80C40">
        <w:rPr>
          <w:rFonts w:ascii="Book Antiqua" w:eastAsia="宋体" w:hAnsi="Book Antiqua" w:cs="宋体"/>
          <w:sz w:val="24"/>
          <w:szCs w:val="24"/>
          <w:lang w:eastAsia="zh-CN"/>
        </w:rPr>
        <w:t xml:space="preserve">3 </w:t>
      </w:r>
      <w:r w:rsidRPr="00F80C40">
        <w:rPr>
          <w:rFonts w:ascii="Book Antiqua" w:eastAsia="宋体" w:hAnsi="Book Antiqua" w:cs="宋体"/>
          <w:b/>
          <w:bCs/>
          <w:sz w:val="24"/>
          <w:szCs w:val="24"/>
          <w:lang w:eastAsia="zh-CN"/>
        </w:rPr>
        <w:t>Louis DN</w:t>
      </w:r>
      <w:r w:rsidRPr="00F80C40">
        <w:rPr>
          <w:rFonts w:ascii="Book Antiqua" w:eastAsia="宋体" w:hAnsi="Book Antiqua" w:cs="宋体"/>
          <w:sz w:val="24"/>
          <w:szCs w:val="24"/>
          <w:lang w:eastAsia="zh-CN"/>
        </w:rPr>
        <w:t xml:space="preserve">, </w:t>
      </w:r>
      <w:proofErr w:type="spellStart"/>
      <w:r w:rsidRPr="00F80C40">
        <w:rPr>
          <w:rFonts w:ascii="Book Antiqua" w:eastAsia="宋体" w:hAnsi="Book Antiqua" w:cs="宋体"/>
          <w:sz w:val="24"/>
          <w:szCs w:val="24"/>
          <w:lang w:eastAsia="zh-CN"/>
        </w:rPr>
        <w:t>Ohgaki</w:t>
      </w:r>
      <w:proofErr w:type="spellEnd"/>
      <w:r w:rsidRPr="00F80C40">
        <w:rPr>
          <w:rFonts w:ascii="Book Antiqua" w:eastAsia="宋体" w:hAnsi="Book Antiqua" w:cs="宋体"/>
          <w:sz w:val="24"/>
          <w:szCs w:val="24"/>
          <w:lang w:eastAsia="zh-CN"/>
        </w:rPr>
        <w:t xml:space="preserve"> H, </w:t>
      </w:r>
      <w:proofErr w:type="spellStart"/>
      <w:r w:rsidRPr="00F80C40">
        <w:rPr>
          <w:rFonts w:ascii="Book Antiqua" w:eastAsia="宋体" w:hAnsi="Book Antiqua" w:cs="宋体"/>
          <w:sz w:val="24"/>
          <w:szCs w:val="24"/>
          <w:lang w:eastAsia="zh-CN"/>
        </w:rPr>
        <w:t>Wiestler</w:t>
      </w:r>
      <w:proofErr w:type="spellEnd"/>
      <w:r w:rsidRPr="00F80C40">
        <w:rPr>
          <w:rFonts w:ascii="Book Antiqua" w:eastAsia="宋体" w:hAnsi="Book Antiqua" w:cs="宋体"/>
          <w:sz w:val="24"/>
          <w:szCs w:val="24"/>
          <w:lang w:eastAsia="zh-CN"/>
        </w:rPr>
        <w:t xml:space="preserve"> OD, </w:t>
      </w:r>
      <w:proofErr w:type="spellStart"/>
      <w:r w:rsidRPr="00F80C40">
        <w:rPr>
          <w:rFonts w:ascii="Book Antiqua" w:eastAsia="宋体" w:hAnsi="Book Antiqua" w:cs="宋体"/>
          <w:sz w:val="24"/>
          <w:szCs w:val="24"/>
          <w:lang w:eastAsia="zh-CN"/>
        </w:rPr>
        <w:t>Cavenee</w:t>
      </w:r>
      <w:proofErr w:type="spellEnd"/>
      <w:r w:rsidRPr="00F80C40">
        <w:rPr>
          <w:rFonts w:ascii="Book Antiqua" w:eastAsia="宋体" w:hAnsi="Book Antiqua" w:cs="宋体"/>
          <w:sz w:val="24"/>
          <w:szCs w:val="24"/>
          <w:lang w:eastAsia="zh-CN"/>
        </w:rPr>
        <w:t xml:space="preserve"> WK, Burger PC, </w:t>
      </w:r>
      <w:proofErr w:type="spellStart"/>
      <w:r w:rsidRPr="00F80C40">
        <w:rPr>
          <w:rFonts w:ascii="Book Antiqua" w:eastAsia="宋体" w:hAnsi="Book Antiqua" w:cs="宋体"/>
          <w:sz w:val="24"/>
          <w:szCs w:val="24"/>
          <w:lang w:eastAsia="zh-CN"/>
        </w:rPr>
        <w:t>Jouvet</w:t>
      </w:r>
      <w:proofErr w:type="spellEnd"/>
      <w:r w:rsidRPr="00F80C40">
        <w:rPr>
          <w:rFonts w:ascii="Book Antiqua" w:eastAsia="宋体" w:hAnsi="Book Antiqua" w:cs="宋体"/>
          <w:sz w:val="24"/>
          <w:szCs w:val="24"/>
          <w:lang w:eastAsia="zh-CN"/>
        </w:rPr>
        <w:t xml:space="preserve"> A, </w:t>
      </w:r>
      <w:proofErr w:type="spellStart"/>
      <w:r w:rsidRPr="00F80C40">
        <w:rPr>
          <w:rFonts w:ascii="Book Antiqua" w:eastAsia="宋体" w:hAnsi="Book Antiqua" w:cs="宋体"/>
          <w:sz w:val="24"/>
          <w:szCs w:val="24"/>
          <w:lang w:eastAsia="zh-CN"/>
        </w:rPr>
        <w:t>Scheithauer</w:t>
      </w:r>
      <w:proofErr w:type="spellEnd"/>
      <w:r w:rsidRPr="00F80C40">
        <w:rPr>
          <w:rFonts w:ascii="Book Antiqua" w:eastAsia="宋体" w:hAnsi="Book Antiqua" w:cs="宋体"/>
          <w:sz w:val="24"/>
          <w:szCs w:val="24"/>
          <w:lang w:eastAsia="zh-CN"/>
        </w:rPr>
        <w:t xml:space="preserve"> BW, </w:t>
      </w:r>
      <w:proofErr w:type="spellStart"/>
      <w:r w:rsidRPr="00F80C40">
        <w:rPr>
          <w:rFonts w:ascii="Book Antiqua" w:eastAsia="宋体" w:hAnsi="Book Antiqua" w:cs="宋体"/>
          <w:sz w:val="24"/>
          <w:szCs w:val="24"/>
          <w:lang w:eastAsia="zh-CN"/>
        </w:rPr>
        <w:t>Kleihues</w:t>
      </w:r>
      <w:proofErr w:type="spellEnd"/>
      <w:r w:rsidRPr="00F80C40">
        <w:rPr>
          <w:rFonts w:ascii="Book Antiqua" w:eastAsia="宋体" w:hAnsi="Book Antiqua" w:cs="宋体"/>
          <w:sz w:val="24"/>
          <w:szCs w:val="24"/>
          <w:lang w:eastAsia="zh-CN"/>
        </w:rPr>
        <w:t xml:space="preserve"> P. </w:t>
      </w:r>
      <w:proofErr w:type="gramStart"/>
      <w:r w:rsidRPr="00F80C40">
        <w:rPr>
          <w:rFonts w:ascii="Book Antiqua" w:eastAsia="宋体" w:hAnsi="Book Antiqua" w:cs="宋体"/>
          <w:sz w:val="24"/>
          <w:szCs w:val="24"/>
          <w:lang w:eastAsia="zh-CN"/>
        </w:rPr>
        <w:t xml:space="preserve">The 2007 WHO classification of </w:t>
      </w:r>
      <w:proofErr w:type="spellStart"/>
      <w:r w:rsidRPr="00F80C40">
        <w:rPr>
          <w:rFonts w:ascii="Book Antiqua" w:eastAsia="宋体" w:hAnsi="Book Antiqua" w:cs="宋体"/>
          <w:sz w:val="24"/>
          <w:szCs w:val="24"/>
          <w:lang w:eastAsia="zh-CN"/>
        </w:rPr>
        <w:t>tumours</w:t>
      </w:r>
      <w:proofErr w:type="spellEnd"/>
      <w:r w:rsidRPr="00F80C40">
        <w:rPr>
          <w:rFonts w:ascii="Book Antiqua" w:eastAsia="宋体" w:hAnsi="Book Antiqua" w:cs="宋体"/>
          <w:sz w:val="24"/>
          <w:szCs w:val="24"/>
          <w:lang w:eastAsia="zh-CN"/>
        </w:rPr>
        <w:t xml:space="preserve"> of the central nervous system.</w:t>
      </w:r>
      <w:proofErr w:type="gramEnd"/>
      <w:r w:rsidRPr="00F80C40">
        <w:rPr>
          <w:rFonts w:ascii="Book Antiqua" w:eastAsia="宋体" w:hAnsi="Book Antiqua" w:cs="宋体"/>
          <w:sz w:val="24"/>
          <w:szCs w:val="24"/>
          <w:lang w:eastAsia="zh-CN"/>
        </w:rPr>
        <w:t xml:space="preserve"> </w:t>
      </w:r>
      <w:proofErr w:type="spellStart"/>
      <w:r w:rsidRPr="00F80C40">
        <w:rPr>
          <w:rFonts w:ascii="Book Antiqua" w:eastAsia="宋体" w:hAnsi="Book Antiqua" w:cs="宋体"/>
          <w:i/>
          <w:iCs/>
          <w:sz w:val="24"/>
          <w:szCs w:val="24"/>
          <w:lang w:eastAsia="zh-CN"/>
        </w:rPr>
        <w:t>Acta</w:t>
      </w:r>
      <w:proofErr w:type="spellEnd"/>
      <w:r w:rsidRPr="00F80C40">
        <w:rPr>
          <w:rFonts w:ascii="Book Antiqua" w:eastAsia="宋体" w:hAnsi="Book Antiqua" w:cs="宋体"/>
          <w:i/>
          <w:iCs/>
          <w:sz w:val="24"/>
          <w:szCs w:val="24"/>
          <w:lang w:eastAsia="zh-CN"/>
        </w:rPr>
        <w:t xml:space="preserve"> </w:t>
      </w:r>
      <w:proofErr w:type="spellStart"/>
      <w:r w:rsidRPr="00F80C40">
        <w:rPr>
          <w:rFonts w:ascii="Book Antiqua" w:eastAsia="宋体" w:hAnsi="Book Antiqua" w:cs="宋体"/>
          <w:i/>
          <w:iCs/>
          <w:sz w:val="24"/>
          <w:szCs w:val="24"/>
          <w:lang w:eastAsia="zh-CN"/>
        </w:rPr>
        <w:t>Neuropathol</w:t>
      </w:r>
      <w:proofErr w:type="spellEnd"/>
      <w:r w:rsidRPr="00F80C40">
        <w:rPr>
          <w:rFonts w:ascii="Book Antiqua" w:eastAsia="宋体" w:hAnsi="Book Antiqua" w:cs="宋体"/>
          <w:sz w:val="24"/>
          <w:szCs w:val="24"/>
          <w:lang w:eastAsia="zh-CN"/>
        </w:rPr>
        <w:t xml:space="preserve"> 2007; </w:t>
      </w:r>
      <w:r w:rsidRPr="00F80C40">
        <w:rPr>
          <w:rFonts w:ascii="Book Antiqua" w:eastAsia="宋体" w:hAnsi="Book Antiqua" w:cs="宋体"/>
          <w:b/>
          <w:bCs/>
          <w:sz w:val="24"/>
          <w:szCs w:val="24"/>
          <w:lang w:eastAsia="zh-CN"/>
        </w:rPr>
        <w:t>114</w:t>
      </w:r>
      <w:r w:rsidRPr="00F80C40">
        <w:rPr>
          <w:rFonts w:ascii="Book Antiqua" w:eastAsia="宋体" w:hAnsi="Book Antiqua" w:cs="宋体"/>
          <w:sz w:val="24"/>
          <w:szCs w:val="24"/>
          <w:lang w:eastAsia="zh-CN"/>
        </w:rPr>
        <w:t>: 97-109 [PMID: 17618441 DOI: 10.1007/s00401-007-0278-6]</w:t>
      </w:r>
    </w:p>
    <w:p w:rsidR="00F80C40" w:rsidRPr="00F80C40" w:rsidRDefault="00F80C40" w:rsidP="00F80C40">
      <w:pPr>
        <w:spacing w:after="0" w:line="360" w:lineRule="auto"/>
        <w:jc w:val="both"/>
        <w:rPr>
          <w:rFonts w:ascii="Book Antiqua" w:eastAsia="宋体" w:hAnsi="Book Antiqua" w:cs="宋体"/>
          <w:sz w:val="24"/>
          <w:szCs w:val="24"/>
          <w:lang w:eastAsia="zh-CN"/>
        </w:rPr>
      </w:pPr>
      <w:r w:rsidRPr="00F80C40">
        <w:rPr>
          <w:rFonts w:ascii="Book Antiqua" w:eastAsia="宋体" w:hAnsi="Book Antiqua" w:cs="宋体"/>
          <w:sz w:val="24"/>
          <w:szCs w:val="24"/>
          <w:lang w:eastAsia="zh-CN"/>
        </w:rPr>
        <w:t xml:space="preserve">4 </w:t>
      </w:r>
      <w:proofErr w:type="spellStart"/>
      <w:r w:rsidRPr="00F80C40">
        <w:rPr>
          <w:rFonts w:ascii="Book Antiqua" w:eastAsia="宋体" w:hAnsi="Book Antiqua" w:cs="宋体"/>
          <w:b/>
          <w:bCs/>
          <w:sz w:val="24"/>
          <w:szCs w:val="24"/>
          <w:lang w:eastAsia="zh-CN"/>
        </w:rPr>
        <w:t>Vigneswaran</w:t>
      </w:r>
      <w:proofErr w:type="spellEnd"/>
      <w:r w:rsidRPr="00F80C40">
        <w:rPr>
          <w:rFonts w:ascii="Book Antiqua" w:eastAsia="宋体" w:hAnsi="Book Antiqua" w:cs="宋体"/>
          <w:b/>
          <w:bCs/>
          <w:sz w:val="24"/>
          <w:szCs w:val="24"/>
          <w:lang w:eastAsia="zh-CN"/>
        </w:rPr>
        <w:t xml:space="preserve"> K</w:t>
      </w:r>
      <w:r w:rsidRPr="00F80C40">
        <w:rPr>
          <w:rFonts w:ascii="Book Antiqua" w:eastAsia="宋体" w:hAnsi="Book Antiqua" w:cs="宋体"/>
          <w:sz w:val="24"/>
          <w:szCs w:val="24"/>
          <w:lang w:eastAsia="zh-CN"/>
        </w:rPr>
        <w:t xml:space="preserve">, Neill S, </w:t>
      </w:r>
      <w:proofErr w:type="spellStart"/>
      <w:r w:rsidRPr="00F80C40">
        <w:rPr>
          <w:rFonts w:ascii="Book Antiqua" w:eastAsia="宋体" w:hAnsi="Book Antiqua" w:cs="宋体"/>
          <w:sz w:val="24"/>
          <w:szCs w:val="24"/>
          <w:lang w:eastAsia="zh-CN"/>
        </w:rPr>
        <w:t>Hadjipanayis</w:t>
      </w:r>
      <w:proofErr w:type="spellEnd"/>
      <w:r w:rsidRPr="00F80C40">
        <w:rPr>
          <w:rFonts w:ascii="Book Antiqua" w:eastAsia="宋体" w:hAnsi="Book Antiqua" w:cs="宋体"/>
          <w:sz w:val="24"/>
          <w:szCs w:val="24"/>
          <w:lang w:eastAsia="zh-CN"/>
        </w:rPr>
        <w:t xml:space="preserve"> CG. Beyond the World Health Organization grading of infiltrating gliomas: advances in the molecular genetics of glioma classification. </w:t>
      </w:r>
      <w:r w:rsidRPr="00F80C40">
        <w:rPr>
          <w:rFonts w:ascii="Book Antiqua" w:eastAsia="宋体" w:hAnsi="Book Antiqua" w:cs="宋体"/>
          <w:i/>
          <w:iCs/>
          <w:sz w:val="24"/>
          <w:szCs w:val="24"/>
          <w:lang w:eastAsia="zh-CN"/>
        </w:rPr>
        <w:t xml:space="preserve">Ann </w:t>
      </w:r>
      <w:proofErr w:type="spellStart"/>
      <w:r w:rsidRPr="00F80C40">
        <w:rPr>
          <w:rFonts w:ascii="Book Antiqua" w:eastAsia="宋体" w:hAnsi="Book Antiqua" w:cs="宋体"/>
          <w:i/>
          <w:iCs/>
          <w:sz w:val="24"/>
          <w:szCs w:val="24"/>
          <w:lang w:eastAsia="zh-CN"/>
        </w:rPr>
        <w:t>Transl</w:t>
      </w:r>
      <w:proofErr w:type="spellEnd"/>
      <w:r w:rsidRPr="00F80C40">
        <w:rPr>
          <w:rFonts w:ascii="Book Antiqua" w:eastAsia="宋体" w:hAnsi="Book Antiqua" w:cs="宋体"/>
          <w:i/>
          <w:iCs/>
          <w:sz w:val="24"/>
          <w:szCs w:val="24"/>
          <w:lang w:eastAsia="zh-CN"/>
        </w:rPr>
        <w:t xml:space="preserve"> Med</w:t>
      </w:r>
      <w:r w:rsidRPr="00F80C40">
        <w:rPr>
          <w:rFonts w:ascii="Book Antiqua" w:eastAsia="宋体" w:hAnsi="Book Antiqua" w:cs="宋体"/>
          <w:sz w:val="24"/>
          <w:szCs w:val="24"/>
          <w:lang w:eastAsia="zh-CN"/>
        </w:rPr>
        <w:t xml:space="preserve"> 2015; </w:t>
      </w:r>
      <w:r w:rsidRPr="00F80C40">
        <w:rPr>
          <w:rFonts w:ascii="Book Antiqua" w:eastAsia="宋体" w:hAnsi="Book Antiqua" w:cs="宋体"/>
          <w:b/>
          <w:bCs/>
          <w:sz w:val="24"/>
          <w:szCs w:val="24"/>
          <w:lang w:eastAsia="zh-CN"/>
        </w:rPr>
        <w:t>3</w:t>
      </w:r>
      <w:r w:rsidRPr="00F80C40">
        <w:rPr>
          <w:rFonts w:ascii="Book Antiqua" w:eastAsia="宋体" w:hAnsi="Book Antiqua" w:cs="宋体"/>
          <w:sz w:val="24"/>
          <w:szCs w:val="24"/>
          <w:lang w:eastAsia="zh-CN"/>
        </w:rPr>
        <w:t>: 95 [PMID: 26015937 DOI: 10.3978/j.issn.2305-5839.2015.03.57]</w:t>
      </w:r>
    </w:p>
    <w:p w:rsidR="00F80C40" w:rsidRPr="00F80C40" w:rsidRDefault="00F80C40" w:rsidP="00F80C40">
      <w:pPr>
        <w:spacing w:after="0" w:line="360" w:lineRule="auto"/>
        <w:jc w:val="both"/>
        <w:rPr>
          <w:rFonts w:ascii="Book Antiqua" w:eastAsia="宋体" w:hAnsi="Book Antiqua" w:cs="宋体"/>
          <w:sz w:val="24"/>
          <w:szCs w:val="24"/>
          <w:lang w:eastAsia="zh-CN"/>
        </w:rPr>
      </w:pPr>
      <w:r w:rsidRPr="00F80C40">
        <w:rPr>
          <w:rFonts w:ascii="Book Antiqua" w:eastAsia="宋体" w:hAnsi="Book Antiqua" w:cs="宋体"/>
          <w:sz w:val="24"/>
          <w:szCs w:val="24"/>
          <w:lang w:eastAsia="zh-CN"/>
        </w:rPr>
        <w:t xml:space="preserve">5 </w:t>
      </w:r>
      <w:proofErr w:type="spellStart"/>
      <w:r w:rsidRPr="00F80C40">
        <w:rPr>
          <w:rFonts w:ascii="Book Antiqua" w:eastAsia="宋体" w:hAnsi="Book Antiqua" w:cs="宋体"/>
          <w:b/>
          <w:bCs/>
          <w:sz w:val="24"/>
          <w:szCs w:val="24"/>
          <w:lang w:eastAsia="zh-CN"/>
        </w:rPr>
        <w:t>Skjulsvik</w:t>
      </w:r>
      <w:proofErr w:type="spellEnd"/>
      <w:r w:rsidRPr="00F80C40">
        <w:rPr>
          <w:rFonts w:ascii="Book Antiqua" w:eastAsia="宋体" w:hAnsi="Book Antiqua" w:cs="宋体"/>
          <w:b/>
          <w:bCs/>
          <w:sz w:val="24"/>
          <w:szCs w:val="24"/>
          <w:lang w:eastAsia="zh-CN"/>
        </w:rPr>
        <w:t xml:space="preserve"> AJ</w:t>
      </w:r>
      <w:r w:rsidRPr="00F80C40">
        <w:rPr>
          <w:rFonts w:ascii="Book Antiqua" w:eastAsia="宋体" w:hAnsi="Book Antiqua" w:cs="宋体"/>
          <w:sz w:val="24"/>
          <w:szCs w:val="24"/>
          <w:lang w:eastAsia="zh-CN"/>
        </w:rPr>
        <w:t xml:space="preserve">, </w:t>
      </w:r>
      <w:proofErr w:type="spellStart"/>
      <w:r w:rsidRPr="00F80C40">
        <w:rPr>
          <w:rFonts w:ascii="Book Antiqua" w:eastAsia="宋体" w:hAnsi="Book Antiqua" w:cs="宋体"/>
          <w:sz w:val="24"/>
          <w:szCs w:val="24"/>
          <w:lang w:eastAsia="zh-CN"/>
        </w:rPr>
        <w:t>Mørk</w:t>
      </w:r>
      <w:proofErr w:type="spellEnd"/>
      <w:r w:rsidRPr="00F80C40">
        <w:rPr>
          <w:rFonts w:ascii="Book Antiqua" w:eastAsia="宋体" w:hAnsi="Book Antiqua" w:cs="宋体"/>
          <w:sz w:val="24"/>
          <w:szCs w:val="24"/>
          <w:lang w:eastAsia="zh-CN"/>
        </w:rPr>
        <w:t xml:space="preserve"> JN, </w:t>
      </w:r>
      <w:proofErr w:type="spellStart"/>
      <w:r w:rsidRPr="00F80C40">
        <w:rPr>
          <w:rFonts w:ascii="Book Antiqua" w:eastAsia="宋体" w:hAnsi="Book Antiqua" w:cs="宋体"/>
          <w:sz w:val="24"/>
          <w:szCs w:val="24"/>
          <w:lang w:eastAsia="zh-CN"/>
        </w:rPr>
        <w:t>Torp</w:t>
      </w:r>
      <w:proofErr w:type="spellEnd"/>
      <w:r w:rsidRPr="00F80C40">
        <w:rPr>
          <w:rFonts w:ascii="Book Antiqua" w:eastAsia="宋体" w:hAnsi="Book Antiqua" w:cs="宋体"/>
          <w:sz w:val="24"/>
          <w:szCs w:val="24"/>
          <w:lang w:eastAsia="zh-CN"/>
        </w:rPr>
        <w:t xml:space="preserve"> MO, </w:t>
      </w:r>
      <w:proofErr w:type="spellStart"/>
      <w:r w:rsidRPr="00F80C40">
        <w:rPr>
          <w:rFonts w:ascii="Book Antiqua" w:eastAsia="宋体" w:hAnsi="Book Antiqua" w:cs="宋体"/>
          <w:sz w:val="24"/>
          <w:szCs w:val="24"/>
          <w:lang w:eastAsia="zh-CN"/>
        </w:rPr>
        <w:t>Torp</w:t>
      </w:r>
      <w:proofErr w:type="spellEnd"/>
      <w:r w:rsidRPr="00F80C40">
        <w:rPr>
          <w:rFonts w:ascii="Book Antiqua" w:eastAsia="宋体" w:hAnsi="Book Antiqua" w:cs="宋体"/>
          <w:sz w:val="24"/>
          <w:szCs w:val="24"/>
          <w:lang w:eastAsia="zh-CN"/>
        </w:rPr>
        <w:t xml:space="preserve"> SH. Ki-67/MIB-1 immunostaining in a cohort of human gliomas. </w:t>
      </w:r>
      <w:proofErr w:type="spellStart"/>
      <w:r w:rsidRPr="00F80C40">
        <w:rPr>
          <w:rFonts w:ascii="Book Antiqua" w:eastAsia="宋体" w:hAnsi="Book Antiqua" w:cs="宋体"/>
          <w:i/>
          <w:iCs/>
          <w:sz w:val="24"/>
          <w:szCs w:val="24"/>
          <w:lang w:eastAsia="zh-CN"/>
        </w:rPr>
        <w:t>Int</w:t>
      </w:r>
      <w:proofErr w:type="spellEnd"/>
      <w:r w:rsidRPr="00F80C40">
        <w:rPr>
          <w:rFonts w:ascii="Book Antiqua" w:eastAsia="宋体" w:hAnsi="Book Antiqua" w:cs="宋体"/>
          <w:i/>
          <w:iCs/>
          <w:sz w:val="24"/>
          <w:szCs w:val="24"/>
          <w:lang w:eastAsia="zh-CN"/>
        </w:rPr>
        <w:t xml:space="preserve"> J </w:t>
      </w:r>
      <w:proofErr w:type="spellStart"/>
      <w:r w:rsidRPr="00F80C40">
        <w:rPr>
          <w:rFonts w:ascii="Book Antiqua" w:eastAsia="宋体" w:hAnsi="Book Antiqua" w:cs="宋体"/>
          <w:i/>
          <w:iCs/>
          <w:sz w:val="24"/>
          <w:szCs w:val="24"/>
          <w:lang w:eastAsia="zh-CN"/>
        </w:rPr>
        <w:t>Clin</w:t>
      </w:r>
      <w:proofErr w:type="spellEnd"/>
      <w:r w:rsidRPr="00F80C40">
        <w:rPr>
          <w:rFonts w:ascii="Book Antiqua" w:eastAsia="宋体" w:hAnsi="Book Antiqua" w:cs="宋体"/>
          <w:i/>
          <w:iCs/>
          <w:sz w:val="24"/>
          <w:szCs w:val="24"/>
          <w:lang w:eastAsia="zh-CN"/>
        </w:rPr>
        <w:t xml:space="preserve"> </w:t>
      </w:r>
      <w:proofErr w:type="spellStart"/>
      <w:r w:rsidRPr="00F80C40">
        <w:rPr>
          <w:rFonts w:ascii="Book Antiqua" w:eastAsia="宋体" w:hAnsi="Book Antiqua" w:cs="宋体"/>
          <w:i/>
          <w:iCs/>
          <w:sz w:val="24"/>
          <w:szCs w:val="24"/>
          <w:lang w:eastAsia="zh-CN"/>
        </w:rPr>
        <w:t>Exp</w:t>
      </w:r>
      <w:proofErr w:type="spellEnd"/>
      <w:r w:rsidRPr="00F80C40">
        <w:rPr>
          <w:rFonts w:ascii="Book Antiqua" w:eastAsia="宋体" w:hAnsi="Book Antiqua" w:cs="宋体"/>
          <w:i/>
          <w:iCs/>
          <w:sz w:val="24"/>
          <w:szCs w:val="24"/>
          <w:lang w:eastAsia="zh-CN"/>
        </w:rPr>
        <w:t xml:space="preserve"> </w:t>
      </w:r>
      <w:proofErr w:type="spellStart"/>
      <w:r w:rsidRPr="00F80C40">
        <w:rPr>
          <w:rFonts w:ascii="Book Antiqua" w:eastAsia="宋体" w:hAnsi="Book Antiqua" w:cs="宋体"/>
          <w:i/>
          <w:iCs/>
          <w:sz w:val="24"/>
          <w:szCs w:val="24"/>
          <w:lang w:eastAsia="zh-CN"/>
        </w:rPr>
        <w:t>Pathol</w:t>
      </w:r>
      <w:proofErr w:type="spellEnd"/>
      <w:r w:rsidRPr="00F80C40">
        <w:rPr>
          <w:rFonts w:ascii="Book Antiqua" w:eastAsia="宋体" w:hAnsi="Book Antiqua" w:cs="宋体"/>
          <w:sz w:val="24"/>
          <w:szCs w:val="24"/>
          <w:lang w:eastAsia="zh-CN"/>
        </w:rPr>
        <w:t xml:space="preserve"> 2014; </w:t>
      </w:r>
      <w:r w:rsidRPr="00F80C40">
        <w:rPr>
          <w:rFonts w:ascii="Book Antiqua" w:eastAsia="宋体" w:hAnsi="Book Antiqua" w:cs="宋体"/>
          <w:b/>
          <w:bCs/>
          <w:sz w:val="24"/>
          <w:szCs w:val="24"/>
          <w:lang w:eastAsia="zh-CN"/>
        </w:rPr>
        <w:t>7</w:t>
      </w:r>
      <w:r w:rsidRPr="00F80C40">
        <w:rPr>
          <w:rFonts w:ascii="Book Antiqua" w:eastAsia="宋体" w:hAnsi="Book Antiqua" w:cs="宋体"/>
          <w:sz w:val="24"/>
          <w:szCs w:val="24"/>
          <w:lang w:eastAsia="zh-CN"/>
        </w:rPr>
        <w:t>: 8905-8910 [PMID: 25674263]</w:t>
      </w:r>
    </w:p>
    <w:p w:rsidR="00F80C40" w:rsidRPr="00F80C40" w:rsidRDefault="00F80C40" w:rsidP="00F80C40">
      <w:pPr>
        <w:spacing w:after="0" w:line="360" w:lineRule="auto"/>
        <w:jc w:val="both"/>
        <w:rPr>
          <w:rFonts w:ascii="Book Antiqua" w:eastAsia="宋体" w:hAnsi="Book Antiqua" w:cs="宋体"/>
          <w:sz w:val="24"/>
          <w:szCs w:val="24"/>
          <w:lang w:eastAsia="zh-CN"/>
        </w:rPr>
      </w:pPr>
      <w:r w:rsidRPr="00F80C40">
        <w:rPr>
          <w:rFonts w:ascii="Book Antiqua" w:eastAsia="宋体" w:hAnsi="Book Antiqua" w:cs="宋体"/>
          <w:sz w:val="24"/>
          <w:szCs w:val="24"/>
          <w:lang w:eastAsia="zh-CN"/>
        </w:rPr>
        <w:t xml:space="preserve">6 </w:t>
      </w:r>
      <w:proofErr w:type="spellStart"/>
      <w:r w:rsidRPr="00F80C40">
        <w:rPr>
          <w:rFonts w:ascii="Book Antiqua" w:eastAsia="宋体" w:hAnsi="Book Antiqua" w:cs="宋体"/>
          <w:b/>
          <w:bCs/>
          <w:sz w:val="24"/>
          <w:szCs w:val="24"/>
          <w:lang w:eastAsia="zh-CN"/>
        </w:rPr>
        <w:t>Beier</w:t>
      </w:r>
      <w:proofErr w:type="spellEnd"/>
      <w:r w:rsidRPr="00F80C40">
        <w:rPr>
          <w:rFonts w:ascii="Book Antiqua" w:eastAsia="宋体" w:hAnsi="Book Antiqua" w:cs="宋体"/>
          <w:b/>
          <w:bCs/>
          <w:sz w:val="24"/>
          <w:szCs w:val="24"/>
          <w:lang w:eastAsia="zh-CN"/>
        </w:rPr>
        <w:t xml:space="preserve"> D</w:t>
      </w:r>
      <w:r w:rsidRPr="00F80C40">
        <w:rPr>
          <w:rFonts w:ascii="Book Antiqua" w:eastAsia="宋体" w:hAnsi="Book Antiqua" w:cs="宋体"/>
          <w:sz w:val="24"/>
          <w:szCs w:val="24"/>
          <w:lang w:eastAsia="zh-CN"/>
        </w:rPr>
        <w:t xml:space="preserve">, </w:t>
      </w:r>
      <w:proofErr w:type="spellStart"/>
      <w:r w:rsidRPr="00F80C40">
        <w:rPr>
          <w:rFonts w:ascii="Book Antiqua" w:eastAsia="宋体" w:hAnsi="Book Antiqua" w:cs="宋体"/>
          <w:sz w:val="24"/>
          <w:szCs w:val="24"/>
          <w:lang w:eastAsia="zh-CN"/>
        </w:rPr>
        <w:t>Wischhusen</w:t>
      </w:r>
      <w:proofErr w:type="spellEnd"/>
      <w:r w:rsidRPr="00F80C40">
        <w:rPr>
          <w:rFonts w:ascii="Book Antiqua" w:eastAsia="宋体" w:hAnsi="Book Antiqua" w:cs="宋体"/>
          <w:sz w:val="24"/>
          <w:szCs w:val="24"/>
          <w:lang w:eastAsia="zh-CN"/>
        </w:rPr>
        <w:t xml:space="preserve"> J, </w:t>
      </w:r>
      <w:proofErr w:type="spellStart"/>
      <w:r w:rsidRPr="00F80C40">
        <w:rPr>
          <w:rFonts w:ascii="Book Antiqua" w:eastAsia="宋体" w:hAnsi="Book Antiqua" w:cs="宋体"/>
          <w:sz w:val="24"/>
          <w:szCs w:val="24"/>
          <w:lang w:eastAsia="zh-CN"/>
        </w:rPr>
        <w:t>Dietmaier</w:t>
      </w:r>
      <w:proofErr w:type="spellEnd"/>
      <w:r w:rsidRPr="00F80C40">
        <w:rPr>
          <w:rFonts w:ascii="Book Antiqua" w:eastAsia="宋体" w:hAnsi="Book Antiqua" w:cs="宋体"/>
          <w:sz w:val="24"/>
          <w:szCs w:val="24"/>
          <w:lang w:eastAsia="zh-CN"/>
        </w:rPr>
        <w:t xml:space="preserve"> W, </w:t>
      </w:r>
      <w:proofErr w:type="spellStart"/>
      <w:r w:rsidRPr="00F80C40">
        <w:rPr>
          <w:rFonts w:ascii="Book Antiqua" w:eastAsia="宋体" w:hAnsi="Book Antiqua" w:cs="宋体"/>
          <w:sz w:val="24"/>
          <w:szCs w:val="24"/>
          <w:lang w:eastAsia="zh-CN"/>
        </w:rPr>
        <w:t>Hau</w:t>
      </w:r>
      <w:proofErr w:type="spellEnd"/>
      <w:r w:rsidRPr="00F80C40">
        <w:rPr>
          <w:rFonts w:ascii="Book Antiqua" w:eastAsia="宋体" w:hAnsi="Book Antiqua" w:cs="宋体"/>
          <w:sz w:val="24"/>
          <w:szCs w:val="24"/>
          <w:lang w:eastAsia="zh-CN"/>
        </w:rPr>
        <w:t xml:space="preserve"> P, </w:t>
      </w:r>
      <w:proofErr w:type="spellStart"/>
      <w:r w:rsidRPr="00F80C40">
        <w:rPr>
          <w:rFonts w:ascii="Book Antiqua" w:eastAsia="宋体" w:hAnsi="Book Antiqua" w:cs="宋体"/>
          <w:sz w:val="24"/>
          <w:szCs w:val="24"/>
          <w:lang w:eastAsia="zh-CN"/>
        </w:rPr>
        <w:t>Proescholdt</w:t>
      </w:r>
      <w:proofErr w:type="spellEnd"/>
      <w:r w:rsidRPr="00F80C40">
        <w:rPr>
          <w:rFonts w:ascii="Book Antiqua" w:eastAsia="宋体" w:hAnsi="Book Antiqua" w:cs="宋体"/>
          <w:sz w:val="24"/>
          <w:szCs w:val="24"/>
          <w:lang w:eastAsia="zh-CN"/>
        </w:rPr>
        <w:t xml:space="preserve"> M, </w:t>
      </w:r>
      <w:proofErr w:type="spellStart"/>
      <w:r w:rsidRPr="00F80C40">
        <w:rPr>
          <w:rFonts w:ascii="Book Antiqua" w:eastAsia="宋体" w:hAnsi="Book Antiqua" w:cs="宋体"/>
          <w:sz w:val="24"/>
          <w:szCs w:val="24"/>
          <w:lang w:eastAsia="zh-CN"/>
        </w:rPr>
        <w:t>Brawanski</w:t>
      </w:r>
      <w:proofErr w:type="spellEnd"/>
      <w:r w:rsidRPr="00F80C40">
        <w:rPr>
          <w:rFonts w:ascii="Book Antiqua" w:eastAsia="宋体" w:hAnsi="Book Antiqua" w:cs="宋体"/>
          <w:sz w:val="24"/>
          <w:szCs w:val="24"/>
          <w:lang w:eastAsia="zh-CN"/>
        </w:rPr>
        <w:t xml:space="preserve"> A, </w:t>
      </w:r>
      <w:proofErr w:type="spellStart"/>
      <w:r w:rsidRPr="00F80C40">
        <w:rPr>
          <w:rFonts w:ascii="Book Antiqua" w:eastAsia="宋体" w:hAnsi="Book Antiqua" w:cs="宋体"/>
          <w:sz w:val="24"/>
          <w:szCs w:val="24"/>
          <w:lang w:eastAsia="zh-CN"/>
        </w:rPr>
        <w:t>Bogdahn</w:t>
      </w:r>
      <w:proofErr w:type="spellEnd"/>
      <w:r w:rsidRPr="00F80C40">
        <w:rPr>
          <w:rFonts w:ascii="Book Antiqua" w:eastAsia="宋体" w:hAnsi="Book Antiqua" w:cs="宋体"/>
          <w:sz w:val="24"/>
          <w:szCs w:val="24"/>
          <w:lang w:eastAsia="zh-CN"/>
        </w:rPr>
        <w:t xml:space="preserve"> U, </w:t>
      </w:r>
      <w:proofErr w:type="spellStart"/>
      <w:r w:rsidRPr="00F80C40">
        <w:rPr>
          <w:rFonts w:ascii="Book Antiqua" w:eastAsia="宋体" w:hAnsi="Book Antiqua" w:cs="宋体"/>
          <w:sz w:val="24"/>
          <w:szCs w:val="24"/>
          <w:lang w:eastAsia="zh-CN"/>
        </w:rPr>
        <w:t>Beier</w:t>
      </w:r>
      <w:proofErr w:type="spellEnd"/>
      <w:r w:rsidRPr="00F80C40">
        <w:rPr>
          <w:rFonts w:ascii="Book Antiqua" w:eastAsia="宋体" w:hAnsi="Book Antiqua" w:cs="宋体"/>
          <w:sz w:val="24"/>
          <w:szCs w:val="24"/>
          <w:lang w:eastAsia="zh-CN"/>
        </w:rPr>
        <w:t xml:space="preserve"> CP. CD133 expression and cancer stem cells predict prognosis in high-grade </w:t>
      </w:r>
      <w:proofErr w:type="spellStart"/>
      <w:r w:rsidRPr="00F80C40">
        <w:rPr>
          <w:rFonts w:ascii="Book Antiqua" w:eastAsia="宋体" w:hAnsi="Book Antiqua" w:cs="宋体"/>
          <w:sz w:val="24"/>
          <w:szCs w:val="24"/>
          <w:lang w:eastAsia="zh-CN"/>
        </w:rPr>
        <w:t>oligodendroglial</w:t>
      </w:r>
      <w:proofErr w:type="spellEnd"/>
      <w:r w:rsidRPr="00F80C40">
        <w:rPr>
          <w:rFonts w:ascii="Book Antiqua" w:eastAsia="宋体" w:hAnsi="Book Antiqua" w:cs="宋体"/>
          <w:sz w:val="24"/>
          <w:szCs w:val="24"/>
          <w:lang w:eastAsia="zh-CN"/>
        </w:rPr>
        <w:t xml:space="preserve"> tumors. </w:t>
      </w:r>
      <w:r w:rsidRPr="00F80C40">
        <w:rPr>
          <w:rFonts w:ascii="Book Antiqua" w:eastAsia="宋体" w:hAnsi="Book Antiqua" w:cs="宋体"/>
          <w:i/>
          <w:iCs/>
          <w:sz w:val="24"/>
          <w:szCs w:val="24"/>
          <w:lang w:eastAsia="zh-CN"/>
        </w:rPr>
        <w:t xml:space="preserve">Brain </w:t>
      </w:r>
      <w:proofErr w:type="spellStart"/>
      <w:r w:rsidRPr="00F80C40">
        <w:rPr>
          <w:rFonts w:ascii="Book Antiqua" w:eastAsia="宋体" w:hAnsi="Book Antiqua" w:cs="宋体"/>
          <w:i/>
          <w:iCs/>
          <w:sz w:val="24"/>
          <w:szCs w:val="24"/>
          <w:lang w:eastAsia="zh-CN"/>
        </w:rPr>
        <w:t>Pathol</w:t>
      </w:r>
      <w:proofErr w:type="spellEnd"/>
      <w:r w:rsidRPr="00F80C40">
        <w:rPr>
          <w:rFonts w:ascii="Book Antiqua" w:eastAsia="宋体" w:hAnsi="Book Antiqua" w:cs="宋体"/>
          <w:sz w:val="24"/>
          <w:szCs w:val="24"/>
          <w:lang w:eastAsia="zh-CN"/>
        </w:rPr>
        <w:t xml:space="preserve"> 2008; </w:t>
      </w:r>
      <w:r w:rsidRPr="00F80C40">
        <w:rPr>
          <w:rFonts w:ascii="Book Antiqua" w:eastAsia="宋体" w:hAnsi="Book Antiqua" w:cs="宋体"/>
          <w:b/>
          <w:bCs/>
          <w:sz w:val="24"/>
          <w:szCs w:val="24"/>
          <w:lang w:eastAsia="zh-CN"/>
        </w:rPr>
        <w:t>18</w:t>
      </w:r>
      <w:r w:rsidRPr="00F80C40">
        <w:rPr>
          <w:rFonts w:ascii="Book Antiqua" w:eastAsia="宋体" w:hAnsi="Book Antiqua" w:cs="宋体"/>
          <w:sz w:val="24"/>
          <w:szCs w:val="24"/>
          <w:lang w:eastAsia="zh-CN"/>
        </w:rPr>
        <w:t>: 370-377 [PMID: 18371181 DOI: 10.1111/j.1750-3639.2008.00130.x]</w:t>
      </w:r>
    </w:p>
    <w:p w:rsidR="00F80C40" w:rsidRPr="00F80C40" w:rsidRDefault="00F80C40" w:rsidP="00F80C40">
      <w:pPr>
        <w:spacing w:after="0" w:line="360" w:lineRule="auto"/>
        <w:jc w:val="both"/>
        <w:rPr>
          <w:rFonts w:ascii="Book Antiqua" w:eastAsia="宋体" w:hAnsi="Book Antiqua" w:cs="宋体"/>
          <w:sz w:val="24"/>
          <w:szCs w:val="24"/>
          <w:lang w:eastAsia="zh-CN"/>
        </w:rPr>
      </w:pPr>
      <w:proofErr w:type="gramStart"/>
      <w:r w:rsidRPr="00F80C40">
        <w:rPr>
          <w:rFonts w:ascii="Book Antiqua" w:eastAsia="宋体" w:hAnsi="Book Antiqua" w:cs="宋体"/>
          <w:sz w:val="24"/>
          <w:szCs w:val="24"/>
          <w:lang w:eastAsia="zh-CN"/>
        </w:rPr>
        <w:t xml:space="preserve">7 </w:t>
      </w:r>
      <w:r w:rsidRPr="00F80C40">
        <w:rPr>
          <w:rFonts w:ascii="Book Antiqua" w:eastAsia="宋体" w:hAnsi="Book Antiqua" w:cs="宋体"/>
          <w:b/>
          <w:bCs/>
          <w:sz w:val="24"/>
          <w:szCs w:val="24"/>
          <w:lang w:eastAsia="zh-CN"/>
        </w:rPr>
        <w:t>Wang DL</w:t>
      </w:r>
      <w:r w:rsidRPr="00F80C40">
        <w:rPr>
          <w:rFonts w:ascii="Book Antiqua" w:eastAsia="宋体" w:hAnsi="Book Antiqua" w:cs="宋体"/>
          <w:sz w:val="24"/>
          <w:szCs w:val="24"/>
          <w:lang w:eastAsia="zh-CN"/>
        </w:rPr>
        <w:t xml:space="preserve">, Wang YF, Shi GS, Huang H. [Correlation of hTERT expression to </w:t>
      </w:r>
      <w:proofErr w:type="spellStart"/>
      <w:r w:rsidRPr="00F80C40">
        <w:rPr>
          <w:rFonts w:ascii="Book Antiqua" w:eastAsia="宋体" w:hAnsi="Book Antiqua" w:cs="宋体"/>
          <w:sz w:val="24"/>
          <w:szCs w:val="24"/>
          <w:lang w:eastAsia="zh-CN"/>
        </w:rPr>
        <w:t>maspin</w:t>
      </w:r>
      <w:proofErr w:type="spellEnd"/>
      <w:r w:rsidRPr="00F80C40">
        <w:rPr>
          <w:rFonts w:ascii="Book Antiqua" w:eastAsia="宋体" w:hAnsi="Book Antiqua" w:cs="宋体"/>
          <w:sz w:val="24"/>
          <w:szCs w:val="24"/>
          <w:lang w:eastAsia="zh-CN"/>
        </w:rPr>
        <w:t xml:space="preserve"> and </w:t>
      </w:r>
      <w:proofErr w:type="spellStart"/>
      <w:r w:rsidRPr="00F80C40">
        <w:rPr>
          <w:rFonts w:ascii="Book Antiqua" w:eastAsia="宋体" w:hAnsi="Book Antiqua" w:cs="宋体"/>
          <w:sz w:val="24"/>
          <w:szCs w:val="24"/>
          <w:lang w:eastAsia="zh-CN"/>
        </w:rPr>
        <w:t>bFGF</w:t>
      </w:r>
      <w:proofErr w:type="spellEnd"/>
      <w:r w:rsidRPr="00F80C40">
        <w:rPr>
          <w:rFonts w:ascii="Book Antiqua" w:eastAsia="宋体" w:hAnsi="Book Antiqua" w:cs="宋体"/>
          <w:sz w:val="24"/>
          <w:szCs w:val="24"/>
          <w:lang w:eastAsia="zh-CN"/>
        </w:rPr>
        <w:t xml:space="preserve"> expression and their significance in glioma].</w:t>
      </w:r>
      <w:proofErr w:type="gramEnd"/>
      <w:r w:rsidRPr="00F80C40">
        <w:rPr>
          <w:rFonts w:ascii="Book Antiqua" w:eastAsia="宋体" w:hAnsi="Book Antiqua" w:cs="宋体"/>
          <w:sz w:val="24"/>
          <w:szCs w:val="24"/>
          <w:lang w:eastAsia="zh-CN"/>
        </w:rPr>
        <w:t xml:space="preserve"> </w:t>
      </w:r>
      <w:r w:rsidRPr="00F80C40">
        <w:rPr>
          <w:rFonts w:ascii="Book Antiqua" w:eastAsia="宋体" w:hAnsi="Book Antiqua" w:cs="宋体"/>
          <w:i/>
          <w:iCs/>
          <w:sz w:val="24"/>
          <w:szCs w:val="24"/>
          <w:lang w:eastAsia="zh-CN"/>
        </w:rPr>
        <w:t>Ai Zheng</w:t>
      </w:r>
      <w:r w:rsidRPr="00F80C40">
        <w:rPr>
          <w:rFonts w:ascii="Book Antiqua" w:eastAsia="宋体" w:hAnsi="Book Antiqua" w:cs="宋体"/>
          <w:sz w:val="24"/>
          <w:szCs w:val="24"/>
          <w:lang w:eastAsia="zh-CN"/>
        </w:rPr>
        <w:t xml:space="preserve"> 2007; </w:t>
      </w:r>
      <w:r w:rsidRPr="00F80C40">
        <w:rPr>
          <w:rFonts w:ascii="Book Antiqua" w:eastAsia="宋体" w:hAnsi="Book Antiqua" w:cs="宋体"/>
          <w:b/>
          <w:bCs/>
          <w:sz w:val="24"/>
          <w:szCs w:val="24"/>
          <w:lang w:eastAsia="zh-CN"/>
        </w:rPr>
        <w:t>26</w:t>
      </w:r>
      <w:r w:rsidRPr="00F80C40">
        <w:rPr>
          <w:rFonts w:ascii="Book Antiqua" w:eastAsia="宋体" w:hAnsi="Book Antiqua" w:cs="宋体"/>
          <w:sz w:val="24"/>
          <w:szCs w:val="24"/>
          <w:lang w:eastAsia="zh-CN"/>
        </w:rPr>
        <w:t>: 601-606 [PMID: 17562265]</w:t>
      </w:r>
    </w:p>
    <w:p w:rsidR="00F80C40" w:rsidRPr="00F80C40" w:rsidRDefault="00F80C40" w:rsidP="00F80C40">
      <w:pPr>
        <w:spacing w:after="0" w:line="360" w:lineRule="auto"/>
        <w:jc w:val="both"/>
        <w:rPr>
          <w:rFonts w:ascii="Book Antiqua" w:eastAsia="宋体" w:hAnsi="Book Antiqua" w:cs="宋体"/>
          <w:sz w:val="24"/>
          <w:szCs w:val="24"/>
          <w:lang w:eastAsia="zh-CN"/>
        </w:rPr>
      </w:pPr>
      <w:r w:rsidRPr="00F80C40">
        <w:rPr>
          <w:rFonts w:ascii="Book Antiqua" w:eastAsia="宋体" w:hAnsi="Book Antiqua" w:cs="宋体"/>
          <w:sz w:val="24"/>
          <w:szCs w:val="24"/>
          <w:lang w:eastAsia="zh-CN"/>
        </w:rPr>
        <w:t xml:space="preserve">8 </w:t>
      </w:r>
      <w:r w:rsidRPr="00F80C40">
        <w:rPr>
          <w:rFonts w:ascii="Book Antiqua" w:eastAsia="宋体" w:hAnsi="Book Antiqua" w:cs="宋体"/>
          <w:b/>
          <w:bCs/>
          <w:sz w:val="24"/>
          <w:szCs w:val="24"/>
          <w:lang w:eastAsia="zh-CN"/>
        </w:rPr>
        <w:t>Fan H</w:t>
      </w:r>
      <w:r w:rsidRPr="00F80C40">
        <w:rPr>
          <w:rFonts w:ascii="Book Antiqua" w:eastAsia="宋体" w:hAnsi="Book Antiqua" w:cs="宋体"/>
          <w:sz w:val="24"/>
          <w:szCs w:val="24"/>
          <w:lang w:eastAsia="zh-CN"/>
        </w:rPr>
        <w:t xml:space="preserve">, </w:t>
      </w:r>
      <w:proofErr w:type="spellStart"/>
      <w:r w:rsidRPr="00F80C40">
        <w:rPr>
          <w:rFonts w:ascii="Book Antiqua" w:eastAsia="宋体" w:hAnsi="Book Antiqua" w:cs="宋体"/>
          <w:sz w:val="24"/>
          <w:szCs w:val="24"/>
          <w:lang w:eastAsia="zh-CN"/>
        </w:rPr>
        <w:t>Guo</w:t>
      </w:r>
      <w:proofErr w:type="spellEnd"/>
      <w:r w:rsidRPr="00F80C40">
        <w:rPr>
          <w:rFonts w:ascii="Book Antiqua" w:eastAsia="宋体" w:hAnsi="Book Antiqua" w:cs="宋体"/>
          <w:sz w:val="24"/>
          <w:szCs w:val="24"/>
          <w:lang w:eastAsia="zh-CN"/>
        </w:rPr>
        <w:t xml:space="preserve"> H, Zhang IY, Liu B, Luan L, Xu S, </w:t>
      </w:r>
      <w:proofErr w:type="spellStart"/>
      <w:r w:rsidRPr="00F80C40">
        <w:rPr>
          <w:rFonts w:ascii="Book Antiqua" w:eastAsia="宋体" w:hAnsi="Book Antiqua" w:cs="宋体"/>
          <w:sz w:val="24"/>
          <w:szCs w:val="24"/>
          <w:lang w:eastAsia="zh-CN"/>
        </w:rPr>
        <w:t>Hou</w:t>
      </w:r>
      <w:proofErr w:type="spellEnd"/>
      <w:r w:rsidRPr="00F80C40">
        <w:rPr>
          <w:rFonts w:ascii="Book Antiqua" w:eastAsia="宋体" w:hAnsi="Book Antiqua" w:cs="宋体"/>
          <w:sz w:val="24"/>
          <w:szCs w:val="24"/>
          <w:lang w:eastAsia="zh-CN"/>
        </w:rPr>
        <w:t xml:space="preserve"> X, Liu W, Zhang R, Wang X, Pang Q. The different HMGA1 expression of total population of glioblastoma cell line U251 and glioma stem cells isolated from U251. </w:t>
      </w:r>
      <w:r w:rsidRPr="00F80C40">
        <w:rPr>
          <w:rFonts w:ascii="Book Antiqua" w:eastAsia="宋体" w:hAnsi="Book Antiqua" w:cs="宋体"/>
          <w:i/>
          <w:iCs/>
          <w:sz w:val="24"/>
          <w:szCs w:val="24"/>
          <w:lang w:eastAsia="zh-CN"/>
        </w:rPr>
        <w:t>Brain Res</w:t>
      </w:r>
      <w:r w:rsidRPr="00F80C40">
        <w:rPr>
          <w:rFonts w:ascii="Book Antiqua" w:eastAsia="宋体" w:hAnsi="Book Antiqua" w:cs="宋体"/>
          <w:sz w:val="24"/>
          <w:szCs w:val="24"/>
          <w:lang w:eastAsia="zh-CN"/>
        </w:rPr>
        <w:t xml:space="preserve"> 2011; </w:t>
      </w:r>
      <w:r w:rsidRPr="00F80C40">
        <w:rPr>
          <w:rFonts w:ascii="Book Antiqua" w:eastAsia="宋体" w:hAnsi="Book Antiqua" w:cs="宋体"/>
          <w:b/>
          <w:bCs/>
          <w:sz w:val="24"/>
          <w:szCs w:val="24"/>
          <w:lang w:eastAsia="zh-CN"/>
        </w:rPr>
        <w:t>1384</w:t>
      </w:r>
      <w:r w:rsidRPr="00F80C40">
        <w:rPr>
          <w:rFonts w:ascii="Book Antiqua" w:eastAsia="宋体" w:hAnsi="Book Antiqua" w:cs="宋体"/>
          <w:sz w:val="24"/>
          <w:szCs w:val="24"/>
          <w:lang w:eastAsia="zh-CN"/>
        </w:rPr>
        <w:t>: 9-14 [PMID: 21300033 DOI: 10.1016/j.brainres.2011.01.105]</w:t>
      </w:r>
    </w:p>
    <w:p w:rsidR="00F80C40" w:rsidRPr="00F80C40" w:rsidRDefault="00F80C40" w:rsidP="00F80C40">
      <w:pPr>
        <w:spacing w:after="0" w:line="360" w:lineRule="auto"/>
        <w:jc w:val="both"/>
        <w:rPr>
          <w:rFonts w:ascii="Book Antiqua" w:eastAsia="宋体" w:hAnsi="Book Antiqua" w:cs="宋体"/>
          <w:sz w:val="24"/>
          <w:szCs w:val="24"/>
          <w:lang w:eastAsia="zh-CN"/>
        </w:rPr>
      </w:pPr>
      <w:proofErr w:type="gramStart"/>
      <w:r w:rsidRPr="00F80C40">
        <w:rPr>
          <w:rFonts w:ascii="Book Antiqua" w:eastAsia="宋体" w:hAnsi="Book Antiqua" w:cs="宋体"/>
          <w:sz w:val="24"/>
          <w:szCs w:val="24"/>
          <w:lang w:eastAsia="zh-CN"/>
        </w:rPr>
        <w:t xml:space="preserve">9 </w:t>
      </w:r>
      <w:proofErr w:type="spellStart"/>
      <w:r w:rsidRPr="00F80C40">
        <w:rPr>
          <w:rFonts w:ascii="Book Antiqua" w:eastAsia="宋体" w:hAnsi="Book Antiqua" w:cs="宋体"/>
          <w:b/>
          <w:bCs/>
          <w:sz w:val="24"/>
          <w:szCs w:val="24"/>
          <w:lang w:eastAsia="zh-CN"/>
        </w:rPr>
        <w:t>Shervington</w:t>
      </w:r>
      <w:proofErr w:type="spellEnd"/>
      <w:r w:rsidRPr="00F80C40">
        <w:rPr>
          <w:rFonts w:ascii="Book Antiqua" w:eastAsia="宋体" w:hAnsi="Book Antiqua" w:cs="宋体"/>
          <w:b/>
          <w:bCs/>
          <w:sz w:val="24"/>
          <w:szCs w:val="24"/>
          <w:lang w:eastAsia="zh-CN"/>
        </w:rPr>
        <w:t xml:space="preserve"> A</w:t>
      </w:r>
      <w:r w:rsidRPr="00F80C40">
        <w:rPr>
          <w:rFonts w:ascii="Book Antiqua" w:eastAsia="宋体" w:hAnsi="Book Antiqua" w:cs="宋体"/>
          <w:sz w:val="24"/>
          <w:szCs w:val="24"/>
          <w:lang w:eastAsia="zh-CN"/>
        </w:rPr>
        <w:t>, Patel R. Differential hTERT mRNA processing between young and older glioma patients.</w:t>
      </w:r>
      <w:proofErr w:type="gramEnd"/>
      <w:r w:rsidRPr="00F80C40">
        <w:rPr>
          <w:rFonts w:ascii="Book Antiqua" w:eastAsia="宋体" w:hAnsi="Book Antiqua" w:cs="宋体"/>
          <w:sz w:val="24"/>
          <w:szCs w:val="24"/>
          <w:lang w:eastAsia="zh-CN"/>
        </w:rPr>
        <w:t xml:space="preserve"> </w:t>
      </w:r>
      <w:r w:rsidRPr="00F80C40">
        <w:rPr>
          <w:rFonts w:ascii="Book Antiqua" w:eastAsia="宋体" w:hAnsi="Book Antiqua" w:cs="宋体"/>
          <w:i/>
          <w:iCs/>
          <w:sz w:val="24"/>
          <w:szCs w:val="24"/>
          <w:lang w:eastAsia="zh-CN"/>
        </w:rPr>
        <w:t>FEBS Lett</w:t>
      </w:r>
      <w:r w:rsidRPr="00F80C40">
        <w:rPr>
          <w:rFonts w:ascii="Book Antiqua" w:eastAsia="宋体" w:hAnsi="Book Antiqua" w:cs="宋体"/>
          <w:sz w:val="24"/>
          <w:szCs w:val="24"/>
          <w:lang w:eastAsia="zh-CN"/>
        </w:rPr>
        <w:t xml:space="preserve"> 2008; </w:t>
      </w:r>
      <w:r w:rsidRPr="00F80C40">
        <w:rPr>
          <w:rFonts w:ascii="Book Antiqua" w:eastAsia="宋体" w:hAnsi="Book Antiqua" w:cs="宋体"/>
          <w:b/>
          <w:bCs/>
          <w:sz w:val="24"/>
          <w:szCs w:val="24"/>
          <w:lang w:eastAsia="zh-CN"/>
        </w:rPr>
        <w:t>582</w:t>
      </w:r>
      <w:r w:rsidRPr="00F80C40">
        <w:rPr>
          <w:rFonts w:ascii="Book Antiqua" w:eastAsia="宋体" w:hAnsi="Book Antiqua" w:cs="宋体"/>
          <w:sz w:val="24"/>
          <w:szCs w:val="24"/>
          <w:lang w:eastAsia="zh-CN"/>
        </w:rPr>
        <w:t>: 1707-1710 [PMID: 18435920 DOI: 10.1016/j.febslet.2008.04.027]</w:t>
      </w:r>
    </w:p>
    <w:p w:rsidR="00F80C40" w:rsidRPr="00F80C40" w:rsidRDefault="00F80C40" w:rsidP="00F80C40">
      <w:pPr>
        <w:spacing w:after="0" w:line="360" w:lineRule="auto"/>
        <w:jc w:val="both"/>
        <w:rPr>
          <w:rFonts w:ascii="Book Antiqua" w:eastAsia="宋体" w:hAnsi="Book Antiqua" w:cs="宋体"/>
          <w:sz w:val="24"/>
          <w:szCs w:val="24"/>
          <w:lang w:eastAsia="zh-CN"/>
        </w:rPr>
      </w:pPr>
      <w:r w:rsidRPr="00F80C40">
        <w:rPr>
          <w:rFonts w:ascii="Book Antiqua" w:eastAsia="宋体" w:hAnsi="Book Antiqua" w:cs="宋体"/>
          <w:sz w:val="24"/>
          <w:szCs w:val="24"/>
          <w:lang w:eastAsia="zh-CN"/>
        </w:rPr>
        <w:lastRenderedPageBreak/>
        <w:t xml:space="preserve">10 </w:t>
      </w:r>
      <w:r w:rsidRPr="00F80C40">
        <w:rPr>
          <w:rFonts w:ascii="Book Antiqua" w:eastAsia="宋体" w:hAnsi="Book Antiqua" w:cs="宋体"/>
          <w:b/>
          <w:bCs/>
          <w:sz w:val="24"/>
          <w:szCs w:val="24"/>
          <w:lang w:eastAsia="zh-CN"/>
        </w:rPr>
        <w:t>Yang K</w:t>
      </w:r>
      <w:r w:rsidRPr="00F80C40">
        <w:rPr>
          <w:rFonts w:ascii="Book Antiqua" w:eastAsia="宋体" w:hAnsi="Book Antiqua" w:cs="宋体"/>
          <w:sz w:val="24"/>
          <w:szCs w:val="24"/>
          <w:lang w:eastAsia="zh-CN"/>
        </w:rPr>
        <w:t xml:space="preserve">, Liu Y, Liu Z, Liu J, Liu X, Chen X, Li C, Zeng Y. p38γ overexpression in gliomas and its role in proliferation and apoptosis. </w:t>
      </w:r>
      <w:proofErr w:type="spellStart"/>
      <w:r w:rsidRPr="00F80C40">
        <w:rPr>
          <w:rFonts w:ascii="Book Antiqua" w:eastAsia="宋体" w:hAnsi="Book Antiqua" w:cs="宋体"/>
          <w:i/>
          <w:iCs/>
          <w:sz w:val="24"/>
          <w:szCs w:val="24"/>
          <w:lang w:eastAsia="zh-CN"/>
        </w:rPr>
        <w:t>Sci</w:t>
      </w:r>
      <w:proofErr w:type="spellEnd"/>
      <w:r w:rsidRPr="00F80C40">
        <w:rPr>
          <w:rFonts w:ascii="Book Antiqua" w:eastAsia="宋体" w:hAnsi="Book Antiqua" w:cs="宋体"/>
          <w:i/>
          <w:iCs/>
          <w:sz w:val="24"/>
          <w:szCs w:val="24"/>
          <w:lang w:eastAsia="zh-CN"/>
        </w:rPr>
        <w:t xml:space="preserve"> Rep</w:t>
      </w:r>
      <w:r w:rsidRPr="00F80C40">
        <w:rPr>
          <w:rFonts w:ascii="Book Antiqua" w:eastAsia="宋体" w:hAnsi="Book Antiqua" w:cs="宋体"/>
          <w:sz w:val="24"/>
          <w:szCs w:val="24"/>
          <w:lang w:eastAsia="zh-CN"/>
        </w:rPr>
        <w:t xml:space="preserve"> 2013; </w:t>
      </w:r>
      <w:r w:rsidRPr="00F80C40">
        <w:rPr>
          <w:rFonts w:ascii="Book Antiqua" w:eastAsia="宋体" w:hAnsi="Book Antiqua" w:cs="宋体"/>
          <w:b/>
          <w:bCs/>
          <w:sz w:val="24"/>
          <w:szCs w:val="24"/>
          <w:lang w:eastAsia="zh-CN"/>
        </w:rPr>
        <w:t>3</w:t>
      </w:r>
      <w:r w:rsidRPr="00F80C40">
        <w:rPr>
          <w:rFonts w:ascii="Book Antiqua" w:eastAsia="宋体" w:hAnsi="Book Antiqua" w:cs="宋体"/>
          <w:sz w:val="24"/>
          <w:szCs w:val="24"/>
          <w:lang w:eastAsia="zh-CN"/>
        </w:rPr>
        <w:t>: 2089 [PMID: 23807566 DOI: 10.1038/srep02089]</w:t>
      </w:r>
    </w:p>
    <w:p w:rsidR="00F80C40" w:rsidRPr="00F80C40" w:rsidRDefault="00F80C40" w:rsidP="00F80C40">
      <w:pPr>
        <w:spacing w:after="0" w:line="360" w:lineRule="auto"/>
        <w:jc w:val="both"/>
        <w:rPr>
          <w:rFonts w:ascii="Book Antiqua" w:eastAsia="宋体" w:hAnsi="Book Antiqua" w:cs="宋体"/>
          <w:sz w:val="24"/>
          <w:szCs w:val="24"/>
          <w:lang w:eastAsia="zh-CN"/>
        </w:rPr>
      </w:pPr>
      <w:r w:rsidRPr="00F80C40">
        <w:rPr>
          <w:rFonts w:ascii="Book Antiqua" w:eastAsia="宋体" w:hAnsi="Book Antiqua" w:cs="宋体"/>
          <w:sz w:val="24"/>
          <w:szCs w:val="24"/>
          <w:lang w:eastAsia="zh-CN"/>
        </w:rPr>
        <w:t xml:space="preserve">11 </w:t>
      </w:r>
      <w:r w:rsidRPr="00F80C40">
        <w:rPr>
          <w:rFonts w:ascii="Book Antiqua" w:eastAsia="宋体" w:hAnsi="Book Antiqua" w:cs="宋体"/>
          <w:b/>
          <w:bCs/>
          <w:sz w:val="24"/>
          <w:szCs w:val="24"/>
          <w:lang w:eastAsia="zh-CN"/>
        </w:rPr>
        <w:t>Pang B</w:t>
      </w:r>
      <w:r w:rsidRPr="00F80C40">
        <w:rPr>
          <w:rFonts w:ascii="Book Antiqua" w:eastAsia="宋体" w:hAnsi="Book Antiqua" w:cs="宋体"/>
          <w:sz w:val="24"/>
          <w:szCs w:val="24"/>
          <w:lang w:eastAsia="zh-CN"/>
        </w:rPr>
        <w:t xml:space="preserve">, Fan H, Zhang IY, Liu B, Feng B, </w:t>
      </w:r>
      <w:proofErr w:type="spellStart"/>
      <w:r w:rsidRPr="00F80C40">
        <w:rPr>
          <w:rFonts w:ascii="Book Antiqua" w:eastAsia="宋体" w:hAnsi="Book Antiqua" w:cs="宋体"/>
          <w:sz w:val="24"/>
          <w:szCs w:val="24"/>
          <w:lang w:eastAsia="zh-CN"/>
        </w:rPr>
        <w:t>Meng</w:t>
      </w:r>
      <w:proofErr w:type="spellEnd"/>
      <w:r w:rsidRPr="00F80C40">
        <w:rPr>
          <w:rFonts w:ascii="Book Antiqua" w:eastAsia="宋体" w:hAnsi="Book Antiqua" w:cs="宋体"/>
          <w:sz w:val="24"/>
          <w:szCs w:val="24"/>
          <w:lang w:eastAsia="zh-CN"/>
        </w:rPr>
        <w:t xml:space="preserve"> L, Zhang R, </w:t>
      </w:r>
      <w:proofErr w:type="spellStart"/>
      <w:r w:rsidRPr="00F80C40">
        <w:rPr>
          <w:rFonts w:ascii="Book Antiqua" w:eastAsia="宋体" w:hAnsi="Book Antiqua" w:cs="宋体"/>
          <w:sz w:val="24"/>
          <w:szCs w:val="24"/>
          <w:lang w:eastAsia="zh-CN"/>
        </w:rPr>
        <w:t>Sadeghi</w:t>
      </w:r>
      <w:proofErr w:type="spellEnd"/>
      <w:r w:rsidRPr="00F80C40">
        <w:rPr>
          <w:rFonts w:ascii="Book Antiqua" w:eastAsia="宋体" w:hAnsi="Book Antiqua" w:cs="宋体"/>
          <w:sz w:val="24"/>
          <w:szCs w:val="24"/>
          <w:lang w:eastAsia="zh-CN"/>
        </w:rPr>
        <w:t xml:space="preserve"> S, </w:t>
      </w:r>
      <w:proofErr w:type="spellStart"/>
      <w:r w:rsidRPr="00F80C40">
        <w:rPr>
          <w:rFonts w:ascii="Book Antiqua" w:eastAsia="宋体" w:hAnsi="Book Antiqua" w:cs="宋体"/>
          <w:sz w:val="24"/>
          <w:szCs w:val="24"/>
          <w:lang w:eastAsia="zh-CN"/>
        </w:rPr>
        <w:t>Guo</w:t>
      </w:r>
      <w:proofErr w:type="spellEnd"/>
      <w:r w:rsidRPr="00F80C40">
        <w:rPr>
          <w:rFonts w:ascii="Book Antiqua" w:eastAsia="宋体" w:hAnsi="Book Antiqua" w:cs="宋体"/>
          <w:sz w:val="24"/>
          <w:szCs w:val="24"/>
          <w:lang w:eastAsia="zh-CN"/>
        </w:rPr>
        <w:t xml:space="preserve"> H, Pang Q. HMGA1 expression in human gliomas and its correlation with tumor proliferation, invasion and angiogenesis. </w:t>
      </w:r>
      <w:r w:rsidRPr="00F80C40">
        <w:rPr>
          <w:rFonts w:ascii="Book Antiqua" w:eastAsia="宋体" w:hAnsi="Book Antiqua" w:cs="宋体"/>
          <w:i/>
          <w:iCs/>
          <w:sz w:val="24"/>
          <w:szCs w:val="24"/>
          <w:lang w:eastAsia="zh-CN"/>
        </w:rPr>
        <w:t xml:space="preserve">J </w:t>
      </w:r>
      <w:proofErr w:type="spellStart"/>
      <w:r w:rsidRPr="00F80C40">
        <w:rPr>
          <w:rFonts w:ascii="Book Antiqua" w:eastAsia="宋体" w:hAnsi="Book Antiqua" w:cs="宋体"/>
          <w:i/>
          <w:iCs/>
          <w:sz w:val="24"/>
          <w:szCs w:val="24"/>
          <w:lang w:eastAsia="zh-CN"/>
        </w:rPr>
        <w:t>Neurooncol</w:t>
      </w:r>
      <w:proofErr w:type="spellEnd"/>
      <w:r w:rsidRPr="00F80C40">
        <w:rPr>
          <w:rFonts w:ascii="Book Antiqua" w:eastAsia="宋体" w:hAnsi="Book Antiqua" w:cs="宋体"/>
          <w:sz w:val="24"/>
          <w:szCs w:val="24"/>
          <w:lang w:eastAsia="zh-CN"/>
        </w:rPr>
        <w:t xml:space="preserve"> 2012; </w:t>
      </w:r>
      <w:r w:rsidRPr="00F80C40">
        <w:rPr>
          <w:rFonts w:ascii="Book Antiqua" w:eastAsia="宋体" w:hAnsi="Book Antiqua" w:cs="宋体"/>
          <w:b/>
          <w:bCs/>
          <w:sz w:val="24"/>
          <w:szCs w:val="24"/>
          <w:lang w:eastAsia="zh-CN"/>
        </w:rPr>
        <w:t>106</w:t>
      </w:r>
      <w:r w:rsidRPr="00F80C40">
        <w:rPr>
          <w:rFonts w:ascii="Book Antiqua" w:eastAsia="宋体" w:hAnsi="Book Antiqua" w:cs="宋体"/>
          <w:sz w:val="24"/>
          <w:szCs w:val="24"/>
          <w:lang w:eastAsia="zh-CN"/>
        </w:rPr>
        <w:t>: 543-549 [PMID: 21984063 DOI: 10.1007/s11060-011-0710-6]</w:t>
      </w:r>
    </w:p>
    <w:p w:rsidR="00F80C40" w:rsidRPr="00F80C40" w:rsidRDefault="00F80C40" w:rsidP="00F80C40">
      <w:pPr>
        <w:spacing w:after="0" w:line="360" w:lineRule="auto"/>
        <w:jc w:val="both"/>
        <w:rPr>
          <w:rFonts w:ascii="Book Antiqua" w:eastAsia="宋体" w:hAnsi="Book Antiqua" w:cs="宋体"/>
          <w:sz w:val="24"/>
          <w:szCs w:val="24"/>
          <w:lang w:eastAsia="zh-CN"/>
        </w:rPr>
      </w:pPr>
      <w:proofErr w:type="gramStart"/>
      <w:r w:rsidRPr="00F80C40">
        <w:rPr>
          <w:rFonts w:ascii="Book Antiqua" w:eastAsia="宋体" w:hAnsi="Book Antiqua" w:cs="宋体"/>
          <w:sz w:val="24"/>
          <w:szCs w:val="24"/>
          <w:lang w:eastAsia="zh-CN"/>
        </w:rPr>
        <w:t>12</w:t>
      </w:r>
      <w:r w:rsidRPr="00F80C40">
        <w:rPr>
          <w:rFonts w:ascii="Book Antiqua" w:eastAsia="宋体" w:hAnsi="Book Antiqua" w:cs="宋体"/>
          <w:b/>
          <w:sz w:val="24"/>
          <w:szCs w:val="24"/>
          <w:lang w:eastAsia="zh-CN"/>
        </w:rPr>
        <w:t xml:space="preserve"> Liang Z</w:t>
      </w:r>
      <w:r w:rsidRPr="00F80C40">
        <w:rPr>
          <w:rFonts w:ascii="Book Antiqua" w:eastAsia="宋体" w:hAnsi="Book Antiqua" w:cs="宋体"/>
          <w:sz w:val="24"/>
          <w:szCs w:val="24"/>
          <w:lang w:eastAsia="zh-CN"/>
        </w:rPr>
        <w:t>.</w:t>
      </w:r>
      <w:proofErr w:type="gramEnd"/>
      <w:r w:rsidRPr="00F80C40">
        <w:rPr>
          <w:rFonts w:ascii="Book Antiqua" w:eastAsia="宋体" w:hAnsi="Book Antiqua" w:cs="宋体"/>
          <w:sz w:val="24"/>
          <w:szCs w:val="24"/>
          <w:lang w:eastAsia="zh-CN"/>
        </w:rPr>
        <w:t xml:space="preserve"> The Expression and Significance of HMGA1, TROP2 in Malignant Gliomas. </w:t>
      </w:r>
      <w:r w:rsidRPr="00F80C40">
        <w:rPr>
          <w:rFonts w:ascii="Book Antiqua" w:eastAsia="宋体" w:hAnsi="Book Antiqua" w:cs="宋体"/>
          <w:i/>
          <w:sz w:val="24"/>
          <w:szCs w:val="24"/>
          <w:lang w:eastAsia="zh-CN"/>
        </w:rPr>
        <w:t xml:space="preserve">J Shandong </w:t>
      </w:r>
      <w:proofErr w:type="spellStart"/>
      <w:r w:rsidRPr="00F80C40">
        <w:rPr>
          <w:rFonts w:ascii="Book Antiqua" w:eastAsia="宋体" w:hAnsi="Book Antiqua" w:cs="宋体"/>
          <w:i/>
          <w:sz w:val="24"/>
          <w:szCs w:val="24"/>
          <w:lang w:eastAsia="zh-CN"/>
        </w:rPr>
        <w:t>Univ</w:t>
      </w:r>
      <w:proofErr w:type="spellEnd"/>
      <w:r w:rsidRPr="00F80C40">
        <w:rPr>
          <w:rFonts w:ascii="Book Antiqua" w:eastAsia="宋体" w:hAnsi="Book Antiqua" w:cs="宋体"/>
          <w:i/>
          <w:sz w:val="24"/>
          <w:szCs w:val="24"/>
          <w:lang w:eastAsia="zh-CN"/>
        </w:rPr>
        <w:t xml:space="preserve"> Health </w:t>
      </w:r>
      <w:proofErr w:type="spellStart"/>
      <w:r w:rsidRPr="00F80C40">
        <w:rPr>
          <w:rFonts w:ascii="Book Antiqua" w:eastAsia="宋体" w:hAnsi="Book Antiqua" w:cs="宋体"/>
          <w:i/>
          <w:sz w:val="24"/>
          <w:szCs w:val="24"/>
          <w:lang w:eastAsia="zh-CN"/>
        </w:rPr>
        <w:t>Sci</w:t>
      </w:r>
      <w:proofErr w:type="spellEnd"/>
      <w:r w:rsidRPr="00F80C40">
        <w:rPr>
          <w:rFonts w:ascii="Book Antiqua" w:eastAsia="宋体" w:hAnsi="Book Antiqua" w:cs="宋体"/>
          <w:sz w:val="24"/>
          <w:szCs w:val="24"/>
          <w:lang w:eastAsia="zh-CN"/>
        </w:rPr>
        <w:t xml:space="preserve"> 2013; </w:t>
      </w:r>
      <w:r w:rsidRPr="00F80C40">
        <w:rPr>
          <w:rFonts w:ascii="Book Antiqua" w:eastAsia="宋体" w:hAnsi="Book Antiqua" w:cs="宋体"/>
          <w:b/>
          <w:sz w:val="24"/>
          <w:szCs w:val="24"/>
          <w:lang w:eastAsia="zh-CN"/>
        </w:rPr>
        <w:t>51</w:t>
      </w:r>
      <w:r w:rsidRPr="00F80C40">
        <w:rPr>
          <w:rFonts w:ascii="Book Antiqua" w:eastAsia="宋体" w:hAnsi="Book Antiqua" w:cs="宋体"/>
          <w:sz w:val="24"/>
          <w:szCs w:val="24"/>
          <w:lang w:eastAsia="zh-CN"/>
        </w:rPr>
        <w:t>: 59-61</w:t>
      </w:r>
    </w:p>
    <w:p w:rsidR="00F31ABA" w:rsidRPr="00F80C40" w:rsidRDefault="00F31ABA" w:rsidP="00F80C40">
      <w:pPr>
        <w:spacing w:after="0" w:line="360" w:lineRule="auto"/>
        <w:jc w:val="both"/>
        <w:rPr>
          <w:rFonts w:ascii="Book Antiqua" w:hAnsi="Book Antiqua" w:cs="Times New Roman"/>
          <w:sz w:val="24"/>
          <w:szCs w:val="24"/>
        </w:rPr>
      </w:pPr>
    </w:p>
    <w:p w:rsidR="000E2032" w:rsidRPr="00704B39" w:rsidRDefault="00F13F32" w:rsidP="00704B39">
      <w:pPr>
        <w:spacing w:after="0" w:line="360" w:lineRule="auto"/>
        <w:jc w:val="right"/>
        <w:rPr>
          <w:rFonts w:ascii="Book Antiqua" w:hAnsi="Book Antiqua"/>
          <w:b/>
          <w:sz w:val="24"/>
          <w:szCs w:val="24"/>
        </w:rPr>
      </w:pPr>
      <w:r w:rsidRPr="00704B39">
        <w:rPr>
          <w:rFonts w:ascii="Book Antiqua" w:hAnsi="Book Antiqua"/>
          <w:b/>
          <w:sz w:val="24"/>
          <w:szCs w:val="24"/>
        </w:rPr>
        <w:t xml:space="preserve">P-Reviewer: </w:t>
      </w:r>
      <w:proofErr w:type="spellStart"/>
      <w:r w:rsidRPr="00704B39">
        <w:rPr>
          <w:rFonts w:ascii="Book Antiqua" w:hAnsi="Book Antiqua"/>
          <w:color w:val="000000"/>
          <w:sz w:val="24"/>
          <w:szCs w:val="24"/>
        </w:rPr>
        <w:t>Lakatos</w:t>
      </w:r>
      <w:proofErr w:type="spellEnd"/>
      <w:r w:rsidRPr="00704B39">
        <w:rPr>
          <w:rFonts w:ascii="Book Antiqua" w:hAnsi="Book Antiqua"/>
          <w:color w:val="000000"/>
          <w:sz w:val="24"/>
          <w:szCs w:val="24"/>
          <w:lang w:eastAsia="zh-CN"/>
        </w:rPr>
        <w:t xml:space="preserve"> PL, </w:t>
      </w:r>
      <w:proofErr w:type="spellStart"/>
      <w:r w:rsidRPr="00704B39">
        <w:rPr>
          <w:rFonts w:ascii="Book Antiqua" w:hAnsi="Book Antiqua"/>
          <w:color w:val="000000"/>
          <w:sz w:val="24"/>
          <w:szCs w:val="24"/>
        </w:rPr>
        <w:t>Tsikouras</w:t>
      </w:r>
      <w:proofErr w:type="spellEnd"/>
      <w:r w:rsidRPr="00704B39">
        <w:rPr>
          <w:rFonts w:ascii="Book Antiqua" w:hAnsi="Book Antiqua"/>
          <w:color w:val="000000"/>
          <w:sz w:val="24"/>
          <w:szCs w:val="24"/>
          <w:lang w:eastAsia="zh-CN"/>
        </w:rPr>
        <w:t xml:space="preserve"> PPT, </w:t>
      </w:r>
      <w:r w:rsidRPr="00704B39">
        <w:rPr>
          <w:rFonts w:ascii="Book Antiqua" w:hAnsi="Book Antiqua"/>
          <w:color w:val="000000"/>
          <w:sz w:val="24"/>
          <w:szCs w:val="24"/>
        </w:rPr>
        <w:t>Yao</w:t>
      </w:r>
      <w:r w:rsidRPr="00704B39">
        <w:rPr>
          <w:rFonts w:ascii="Book Antiqua" w:hAnsi="Book Antiqua"/>
          <w:color w:val="000000"/>
          <w:sz w:val="24"/>
          <w:szCs w:val="24"/>
          <w:lang w:eastAsia="zh-CN"/>
        </w:rPr>
        <w:t xml:space="preserve"> D </w:t>
      </w:r>
      <w:r w:rsidRPr="00704B39">
        <w:rPr>
          <w:rFonts w:ascii="Book Antiqua" w:hAnsi="Book Antiqua"/>
          <w:b/>
          <w:sz w:val="24"/>
          <w:szCs w:val="24"/>
        </w:rPr>
        <w:t xml:space="preserve">S-Editor: </w:t>
      </w:r>
      <w:r w:rsidRPr="00704B39">
        <w:rPr>
          <w:rFonts w:ascii="Book Antiqua" w:hAnsi="Book Antiqua"/>
          <w:sz w:val="24"/>
          <w:szCs w:val="24"/>
        </w:rPr>
        <w:t>Ji FF</w:t>
      </w:r>
      <w:r w:rsidRPr="00704B39">
        <w:rPr>
          <w:rFonts w:ascii="Book Antiqua" w:hAnsi="Book Antiqua"/>
          <w:b/>
          <w:sz w:val="24"/>
          <w:szCs w:val="24"/>
        </w:rPr>
        <w:t xml:space="preserve"> L-Editor: E-Editor:</w:t>
      </w:r>
    </w:p>
    <w:p w:rsidR="000E2032" w:rsidRPr="00F80C40" w:rsidRDefault="000E2032" w:rsidP="00F80C40">
      <w:pPr>
        <w:spacing w:after="0" w:line="360" w:lineRule="auto"/>
        <w:jc w:val="both"/>
        <w:rPr>
          <w:rFonts w:ascii="Book Antiqua" w:hAnsi="Book Antiqua"/>
          <w:b/>
          <w:sz w:val="24"/>
          <w:szCs w:val="24"/>
        </w:rPr>
      </w:pPr>
      <w:r w:rsidRPr="00F80C40">
        <w:rPr>
          <w:rFonts w:ascii="Book Antiqua" w:hAnsi="Book Antiqua"/>
          <w:b/>
          <w:sz w:val="24"/>
          <w:szCs w:val="24"/>
        </w:rPr>
        <w:br w:type="page"/>
      </w:r>
    </w:p>
    <w:p w:rsidR="00275439" w:rsidRDefault="00275439" w:rsidP="000E2032">
      <w:pPr>
        <w:jc w:val="both"/>
        <w:rPr>
          <w:rFonts w:ascii="Times New Roman" w:hAnsi="Times New Roman" w:cs="Times New Roman"/>
          <w:b/>
          <w:sz w:val="24"/>
          <w:szCs w:val="24"/>
          <w:lang w:eastAsia="zh-CN"/>
        </w:rPr>
      </w:pPr>
      <w:r w:rsidRPr="00562017">
        <w:rPr>
          <w:rFonts w:ascii="Book Antiqua" w:eastAsia="Calibri" w:hAnsi="Book Antiqua" w:cs="Times New Roman"/>
          <w:noProof/>
          <w:sz w:val="24"/>
          <w:szCs w:val="24"/>
        </w:rPr>
        <w:lastRenderedPageBreak/>
        <w:drawing>
          <wp:inline distT="0" distB="0" distL="0" distR="0" wp14:anchorId="3467BEF2" wp14:editId="0B1510F3">
            <wp:extent cx="3827475" cy="3163698"/>
            <wp:effectExtent l="19050" t="0" r="1575" b="0"/>
            <wp:docPr id="1" name="Picture 1" descr="E:\WCCR\1 scan shatr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CCR\1 scan shatru.tif"/>
                    <pic:cNvPicPr>
                      <a:picLocks noChangeAspect="1" noChangeArrowheads="1"/>
                    </pic:cNvPicPr>
                  </pic:nvPicPr>
                  <pic:blipFill>
                    <a:blip r:embed="rId9"/>
                    <a:srcRect/>
                    <a:stretch>
                      <a:fillRect/>
                    </a:stretch>
                  </pic:blipFill>
                  <pic:spPr bwMode="auto">
                    <a:xfrm>
                      <a:off x="0" y="0"/>
                      <a:ext cx="3830860" cy="3166496"/>
                    </a:xfrm>
                    <a:prstGeom prst="rect">
                      <a:avLst/>
                    </a:prstGeom>
                    <a:noFill/>
                    <a:ln w="9525">
                      <a:noFill/>
                      <a:miter lim="800000"/>
                      <a:headEnd/>
                      <a:tailEnd/>
                    </a:ln>
                  </pic:spPr>
                </pic:pic>
              </a:graphicData>
            </a:graphic>
          </wp:inline>
        </w:drawing>
      </w:r>
    </w:p>
    <w:p w:rsidR="00275439" w:rsidRPr="00275439" w:rsidRDefault="00275439" w:rsidP="00275439">
      <w:pPr>
        <w:spacing w:after="0" w:line="360" w:lineRule="auto"/>
        <w:jc w:val="both"/>
        <w:rPr>
          <w:rFonts w:ascii="Book Antiqua" w:hAnsi="Book Antiqua" w:cs="Times New Roman"/>
          <w:b/>
          <w:sz w:val="24"/>
          <w:szCs w:val="24"/>
          <w:lang w:eastAsia="zh-CN"/>
        </w:rPr>
      </w:pPr>
    </w:p>
    <w:p w:rsidR="000E2032" w:rsidRPr="00275439" w:rsidRDefault="00275439" w:rsidP="00275439">
      <w:pPr>
        <w:spacing w:after="0" w:line="360" w:lineRule="auto"/>
        <w:jc w:val="both"/>
        <w:rPr>
          <w:rFonts w:ascii="Book Antiqua" w:hAnsi="Book Antiqua" w:cs="Times New Roman"/>
          <w:sz w:val="24"/>
          <w:szCs w:val="24"/>
          <w:lang w:eastAsia="zh-CN"/>
        </w:rPr>
      </w:pPr>
      <w:r>
        <w:rPr>
          <w:rFonts w:ascii="Book Antiqua" w:hAnsi="Book Antiqua" w:cs="Times New Roman"/>
          <w:b/>
          <w:sz w:val="24"/>
          <w:szCs w:val="24"/>
        </w:rPr>
        <w:t>Figure</w:t>
      </w:r>
      <w:r>
        <w:rPr>
          <w:rFonts w:ascii="Book Antiqua" w:hAnsi="Book Antiqua" w:cs="Times New Roman" w:hint="eastAsia"/>
          <w:b/>
          <w:sz w:val="24"/>
          <w:szCs w:val="24"/>
          <w:lang w:eastAsia="zh-CN"/>
        </w:rPr>
        <w:t xml:space="preserve"> </w:t>
      </w:r>
      <w:r>
        <w:rPr>
          <w:rFonts w:ascii="Book Antiqua" w:hAnsi="Book Antiqua" w:cs="Times New Roman"/>
          <w:b/>
          <w:sz w:val="24"/>
          <w:szCs w:val="24"/>
        </w:rPr>
        <w:t>1</w:t>
      </w:r>
      <w:r w:rsidR="000E2032" w:rsidRPr="00275439">
        <w:rPr>
          <w:rFonts w:ascii="Book Antiqua" w:hAnsi="Book Antiqua" w:cs="Times New Roman"/>
          <w:sz w:val="24"/>
          <w:szCs w:val="24"/>
        </w:rPr>
        <w:t xml:space="preserve"> </w:t>
      </w:r>
      <w:r w:rsidR="000E2032" w:rsidRPr="00275439">
        <w:rPr>
          <w:rFonts w:ascii="Book Antiqua" w:hAnsi="Book Antiqua" w:cs="Times New Roman"/>
          <w:b/>
          <w:sz w:val="24"/>
          <w:szCs w:val="24"/>
        </w:rPr>
        <w:t>Radiological scans and findings before each surgical resection.</w:t>
      </w:r>
      <w:r w:rsidR="000E2032" w:rsidRPr="00275439">
        <w:rPr>
          <w:rFonts w:ascii="Book Antiqua" w:hAnsi="Book Antiqua" w:cs="Times New Roman"/>
          <w:sz w:val="24"/>
          <w:szCs w:val="24"/>
        </w:rPr>
        <w:t xml:space="preserve"> A: MRI scans at initial diagnosis suggestive of glioma; B: CT scans at first recurrence showing calcification </w:t>
      </w:r>
      <w:proofErr w:type="gramStart"/>
      <w:r w:rsidR="000E2032" w:rsidRPr="00275439">
        <w:rPr>
          <w:rFonts w:ascii="Book Antiqua" w:hAnsi="Book Antiqua" w:cs="Times New Roman"/>
          <w:sz w:val="24"/>
          <w:szCs w:val="24"/>
        </w:rPr>
        <w:t>indicative  of</w:t>
      </w:r>
      <w:proofErr w:type="gramEnd"/>
      <w:r w:rsidR="000E2032" w:rsidRPr="00275439">
        <w:rPr>
          <w:rFonts w:ascii="Book Antiqua" w:hAnsi="Book Antiqua" w:cs="Times New Roman"/>
          <w:sz w:val="24"/>
          <w:szCs w:val="24"/>
        </w:rPr>
        <w:t xml:space="preserve"> oligo-component  presence; C: MRI scans showing  </w:t>
      </w:r>
      <w:proofErr w:type="spellStart"/>
      <w:r w:rsidR="000E2032" w:rsidRPr="00275439">
        <w:rPr>
          <w:rFonts w:ascii="Book Antiqua" w:hAnsi="Book Antiqua" w:cs="Times New Roman"/>
          <w:sz w:val="24"/>
          <w:szCs w:val="24"/>
        </w:rPr>
        <w:t>intralesion</w:t>
      </w:r>
      <w:proofErr w:type="spellEnd"/>
      <w:r w:rsidR="000E2032" w:rsidRPr="00275439">
        <w:rPr>
          <w:rFonts w:ascii="Book Antiqua" w:hAnsi="Book Antiqua" w:cs="Times New Roman"/>
          <w:sz w:val="24"/>
          <w:szCs w:val="24"/>
        </w:rPr>
        <w:t xml:space="preserve"> bleed just before third surgical intervention; D: CT scans before last resection confirming the involvement of brain stem and increased calcification.</w:t>
      </w:r>
      <w:r w:rsidRPr="00275439">
        <w:rPr>
          <w:rFonts w:ascii="Book Antiqua" w:hAnsi="Book Antiqua" w:cs="Times New Roman"/>
          <w:sz w:val="24"/>
          <w:szCs w:val="24"/>
        </w:rPr>
        <w:t xml:space="preserve"> MRI</w:t>
      </w:r>
      <w:r w:rsidRPr="00275439">
        <w:rPr>
          <w:rFonts w:ascii="Book Antiqua" w:hAnsi="Book Antiqua" w:cs="Times New Roman" w:hint="eastAsia"/>
          <w:sz w:val="24"/>
          <w:szCs w:val="24"/>
          <w:lang w:eastAsia="zh-CN"/>
        </w:rPr>
        <w:t>:</w:t>
      </w:r>
      <w:r w:rsidRPr="00275439">
        <w:rPr>
          <w:rFonts w:ascii="Book Antiqua" w:eastAsia="Calibri" w:hAnsi="Book Antiqua" w:cs="Times New Roman"/>
          <w:bCs/>
          <w:sz w:val="24"/>
          <w:szCs w:val="24"/>
          <w:lang w:val="en-IN"/>
        </w:rPr>
        <w:t xml:space="preserve"> Magnetic resonance imaging</w:t>
      </w:r>
      <w:r w:rsidRPr="00275439">
        <w:rPr>
          <w:rFonts w:ascii="Book Antiqua" w:hAnsi="Book Antiqua" w:cs="Times New Roman" w:hint="eastAsia"/>
          <w:bCs/>
          <w:sz w:val="24"/>
          <w:szCs w:val="24"/>
          <w:lang w:val="en-IN" w:eastAsia="zh-CN"/>
        </w:rPr>
        <w:t>;</w:t>
      </w:r>
      <w:r w:rsidRPr="00275439">
        <w:rPr>
          <w:rFonts w:ascii="Book Antiqua" w:hAnsi="Book Antiqua" w:cs="Times New Roman"/>
          <w:sz w:val="24"/>
          <w:szCs w:val="24"/>
        </w:rPr>
        <w:t xml:space="preserve"> CT</w:t>
      </w:r>
      <w:r w:rsidRPr="00275439">
        <w:rPr>
          <w:rFonts w:ascii="Book Antiqua" w:hAnsi="Book Antiqua" w:cs="Times New Roman" w:hint="eastAsia"/>
          <w:sz w:val="24"/>
          <w:szCs w:val="24"/>
          <w:lang w:eastAsia="zh-CN"/>
        </w:rPr>
        <w:t>:</w:t>
      </w:r>
      <w:r w:rsidRPr="00275439">
        <w:rPr>
          <w:rFonts w:ascii="Book Antiqua" w:eastAsia="Calibri" w:hAnsi="Book Antiqua" w:cs="Times New Roman"/>
          <w:bCs/>
          <w:sz w:val="24"/>
          <w:szCs w:val="24"/>
          <w:lang w:val="en-IN"/>
        </w:rPr>
        <w:t xml:space="preserve"> Computed tomography</w:t>
      </w:r>
      <w:r w:rsidRPr="00275439">
        <w:rPr>
          <w:rFonts w:ascii="Book Antiqua" w:hAnsi="Book Antiqua" w:cs="Times New Roman" w:hint="eastAsia"/>
          <w:bCs/>
          <w:sz w:val="24"/>
          <w:szCs w:val="24"/>
          <w:lang w:val="en-IN" w:eastAsia="zh-CN"/>
        </w:rPr>
        <w:t>.</w:t>
      </w:r>
    </w:p>
    <w:p w:rsidR="00275439" w:rsidRDefault="00275439" w:rsidP="00275439">
      <w:pPr>
        <w:spacing w:after="0" w:line="360" w:lineRule="auto"/>
        <w:jc w:val="both"/>
        <w:rPr>
          <w:rFonts w:ascii="Book Antiqua" w:hAnsi="Book Antiqua" w:cs="Times New Roman"/>
          <w:sz w:val="24"/>
          <w:szCs w:val="24"/>
          <w:lang w:eastAsia="zh-CN"/>
        </w:rPr>
      </w:pPr>
    </w:p>
    <w:p w:rsidR="004A1CD0" w:rsidRDefault="004A1CD0">
      <w:pPr>
        <w:rPr>
          <w:rFonts w:ascii="Book Antiqua" w:hAnsi="Book Antiqua" w:cs="Times New Roman"/>
          <w:sz w:val="24"/>
          <w:szCs w:val="24"/>
          <w:lang w:eastAsia="zh-CN"/>
        </w:rPr>
      </w:pPr>
      <w:r>
        <w:rPr>
          <w:rFonts w:ascii="Book Antiqua" w:hAnsi="Book Antiqua" w:cs="Times New Roman"/>
          <w:sz w:val="24"/>
          <w:szCs w:val="24"/>
          <w:lang w:eastAsia="zh-CN"/>
        </w:rPr>
        <w:br w:type="page"/>
      </w:r>
    </w:p>
    <w:p w:rsidR="00275439" w:rsidRPr="004A1CD0" w:rsidRDefault="004A1CD0" w:rsidP="00275439">
      <w:pPr>
        <w:spacing w:after="0" w:line="360" w:lineRule="auto"/>
        <w:jc w:val="both"/>
        <w:rPr>
          <w:rFonts w:ascii="Book Antiqua" w:hAnsi="Book Antiqua" w:cs="Times New Roman"/>
          <w:sz w:val="24"/>
          <w:szCs w:val="24"/>
          <w:lang w:eastAsia="zh-CN"/>
        </w:rPr>
      </w:pPr>
      <w:r w:rsidRPr="00562017">
        <w:rPr>
          <w:rFonts w:ascii="Book Antiqua" w:eastAsia="Calibri" w:hAnsi="Book Antiqua" w:cs="Times New Roman"/>
          <w:noProof/>
          <w:sz w:val="24"/>
          <w:szCs w:val="24"/>
        </w:rPr>
        <w:lastRenderedPageBreak/>
        <w:drawing>
          <wp:inline distT="0" distB="0" distL="0" distR="0" wp14:anchorId="45D59808" wp14:editId="2E363CA8">
            <wp:extent cx="3351383" cy="2138638"/>
            <wp:effectExtent l="19050" t="0" r="1417" b="0"/>
            <wp:docPr id="2" name="Picture 2" descr="E:\WCCR\2 oligo compon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CCR\2 oligo component.tif"/>
                    <pic:cNvPicPr>
                      <a:picLocks noChangeAspect="1" noChangeArrowheads="1"/>
                    </pic:cNvPicPr>
                  </pic:nvPicPr>
                  <pic:blipFill>
                    <a:blip r:embed="rId10"/>
                    <a:srcRect/>
                    <a:stretch>
                      <a:fillRect/>
                    </a:stretch>
                  </pic:blipFill>
                  <pic:spPr bwMode="auto">
                    <a:xfrm>
                      <a:off x="0" y="0"/>
                      <a:ext cx="3351269" cy="2138565"/>
                    </a:xfrm>
                    <a:prstGeom prst="rect">
                      <a:avLst/>
                    </a:prstGeom>
                    <a:noFill/>
                    <a:ln w="9525">
                      <a:noFill/>
                      <a:miter lim="800000"/>
                      <a:headEnd/>
                      <a:tailEnd/>
                    </a:ln>
                  </pic:spPr>
                </pic:pic>
              </a:graphicData>
            </a:graphic>
          </wp:inline>
        </w:drawing>
      </w:r>
    </w:p>
    <w:p w:rsidR="000E2032" w:rsidRPr="004A1CD0" w:rsidRDefault="000E2032" w:rsidP="00275439">
      <w:pPr>
        <w:spacing w:after="0" w:line="360" w:lineRule="auto"/>
        <w:jc w:val="both"/>
        <w:rPr>
          <w:rFonts w:ascii="Book Antiqua" w:hAnsi="Book Antiqua" w:cs="Times New Roman"/>
          <w:b/>
          <w:sz w:val="24"/>
          <w:szCs w:val="24"/>
          <w:lang w:eastAsia="zh-CN"/>
        </w:rPr>
      </w:pPr>
      <w:r w:rsidRPr="004A1CD0">
        <w:rPr>
          <w:rFonts w:ascii="Book Antiqua" w:hAnsi="Book Antiqua" w:cs="Times New Roman"/>
          <w:b/>
          <w:sz w:val="24"/>
          <w:szCs w:val="24"/>
        </w:rPr>
        <w:t>Figure</w:t>
      </w:r>
      <w:r w:rsidR="004A1CD0" w:rsidRPr="004A1CD0">
        <w:rPr>
          <w:rFonts w:ascii="Book Antiqua" w:hAnsi="Book Antiqua" w:cs="Times New Roman" w:hint="eastAsia"/>
          <w:b/>
          <w:sz w:val="24"/>
          <w:szCs w:val="24"/>
          <w:lang w:eastAsia="zh-CN"/>
        </w:rPr>
        <w:t xml:space="preserve"> </w:t>
      </w:r>
      <w:r w:rsidR="004A1CD0" w:rsidRPr="004A1CD0">
        <w:rPr>
          <w:rFonts w:ascii="Book Antiqua" w:hAnsi="Book Antiqua" w:cs="Times New Roman"/>
          <w:b/>
          <w:sz w:val="24"/>
          <w:szCs w:val="24"/>
        </w:rPr>
        <w:t>2</w:t>
      </w:r>
      <w:r w:rsidRPr="004A1CD0">
        <w:rPr>
          <w:rFonts w:ascii="Book Antiqua" w:hAnsi="Book Antiqua" w:cs="Times New Roman"/>
          <w:b/>
          <w:sz w:val="24"/>
          <w:szCs w:val="24"/>
        </w:rPr>
        <w:t xml:space="preserve"> P</w:t>
      </w:r>
      <w:r w:rsidRPr="004A1CD0">
        <w:rPr>
          <w:rFonts w:ascii="Book Antiqua" w:eastAsia="Calibri" w:hAnsi="Book Antiqua" w:cs="Times New Roman"/>
          <w:b/>
          <w:sz w:val="24"/>
          <w:szCs w:val="24"/>
        </w:rPr>
        <w:t xml:space="preserve">erinuclear halo and honeycomb appearance in </w:t>
      </w:r>
      <w:proofErr w:type="spellStart"/>
      <w:r w:rsidRPr="004A1CD0">
        <w:rPr>
          <w:rFonts w:ascii="Book Antiqua" w:eastAsia="Calibri" w:hAnsi="Book Antiqua" w:cs="Times New Roman"/>
          <w:b/>
          <w:sz w:val="24"/>
          <w:szCs w:val="24"/>
        </w:rPr>
        <w:t>oligodendroglial</w:t>
      </w:r>
      <w:proofErr w:type="spellEnd"/>
      <w:r w:rsidRPr="004A1CD0">
        <w:rPr>
          <w:rFonts w:ascii="Book Antiqua" w:eastAsia="Calibri" w:hAnsi="Book Antiqua" w:cs="Times New Roman"/>
          <w:b/>
          <w:sz w:val="24"/>
          <w:szCs w:val="24"/>
        </w:rPr>
        <w:t xml:space="preserve"> component.</w:t>
      </w:r>
    </w:p>
    <w:p w:rsidR="004A1CD0" w:rsidRDefault="004A1CD0">
      <w:pPr>
        <w:rPr>
          <w:rFonts w:ascii="Book Antiqua" w:hAnsi="Book Antiqua" w:cs="Times New Roman"/>
          <w:sz w:val="24"/>
          <w:szCs w:val="24"/>
          <w:lang w:eastAsia="zh-CN"/>
        </w:rPr>
      </w:pPr>
      <w:r>
        <w:rPr>
          <w:rFonts w:ascii="Book Antiqua" w:hAnsi="Book Antiqua" w:cs="Times New Roman"/>
          <w:sz w:val="24"/>
          <w:szCs w:val="24"/>
          <w:lang w:eastAsia="zh-CN"/>
        </w:rPr>
        <w:br w:type="page"/>
      </w:r>
    </w:p>
    <w:p w:rsidR="004A1CD0" w:rsidRPr="004A1CD0" w:rsidRDefault="004A1CD0" w:rsidP="00275439">
      <w:pPr>
        <w:spacing w:after="0" w:line="360" w:lineRule="auto"/>
        <w:jc w:val="both"/>
        <w:rPr>
          <w:rFonts w:ascii="Book Antiqua" w:hAnsi="Book Antiqua" w:cs="Times New Roman"/>
          <w:sz w:val="24"/>
          <w:szCs w:val="24"/>
          <w:lang w:eastAsia="zh-CN"/>
        </w:rPr>
      </w:pPr>
      <w:r w:rsidRPr="00562017">
        <w:rPr>
          <w:rFonts w:ascii="Book Antiqua" w:eastAsia="Calibri" w:hAnsi="Book Antiqua" w:cs="Times New Roman"/>
          <w:noProof/>
          <w:sz w:val="24"/>
          <w:szCs w:val="24"/>
        </w:rPr>
        <w:lastRenderedPageBreak/>
        <w:drawing>
          <wp:inline distT="0" distB="0" distL="0" distR="0" wp14:anchorId="361EA5C0" wp14:editId="50C97949">
            <wp:extent cx="3608321" cy="3595732"/>
            <wp:effectExtent l="19050" t="0" r="0" b="0"/>
            <wp:docPr id="3" name="Picture 3" descr="E:\WCCR\3 hTERT shatr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CCR\3 hTERT shatru.tif"/>
                    <pic:cNvPicPr>
                      <a:picLocks noChangeAspect="1" noChangeArrowheads="1"/>
                    </pic:cNvPicPr>
                  </pic:nvPicPr>
                  <pic:blipFill>
                    <a:blip r:embed="rId11"/>
                    <a:srcRect/>
                    <a:stretch>
                      <a:fillRect/>
                    </a:stretch>
                  </pic:blipFill>
                  <pic:spPr bwMode="auto">
                    <a:xfrm>
                      <a:off x="0" y="0"/>
                      <a:ext cx="3608386" cy="3595797"/>
                    </a:xfrm>
                    <a:prstGeom prst="rect">
                      <a:avLst/>
                    </a:prstGeom>
                    <a:noFill/>
                    <a:ln w="9525">
                      <a:noFill/>
                      <a:miter lim="800000"/>
                      <a:headEnd/>
                      <a:tailEnd/>
                    </a:ln>
                  </pic:spPr>
                </pic:pic>
              </a:graphicData>
            </a:graphic>
          </wp:inline>
        </w:drawing>
      </w:r>
    </w:p>
    <w:p w:rsidR="000E2032" w:rsidRDefault="000E2032" w:rsidP="00275439">
      <w:pPr>
        <w:spacing w:after="0" w:line="360" w:lineRule="auto"/>
        <w:jc w:val="both"/>
        <w:rPr>
          <w:rFonts w:ascii="Book Antiqua" w:hAnsi="Book Antiqua" w:cs="Times New Roman"/>
          <w:sz w:val="24"/>
          <w:szCs w:val="24"/>
          <w:lang w:eastAsia="zh-CN"/>
        </w:rPr>
      </w:pPr>
      <w:r w:rsidRPr="004A1CD0">
        <w:rPr>
          <w:rFonts w:ascii="Book Antiqua" w:hAnsi="Book Antiqua" w:cs="Times New Roman"/>
          <w:b/>
          <w:sz w:val="24"/>
          <w:szCs w:val="24"/>
        </w:rPr>
        <w:t>Figure</w:t>
      </w:r>
      <w:r w:rsidR="004A1CD0" w:rsidRPr="004A1CD0">
        <w:rPr>
          <w:rFonts w:ascii="Book Antiqua" w:hAnsi="Book Antiqua" w:cs="Times New Roman" w:hint="eastAsia"/>
          <w:b/>
          <w:sz w:val="24"/>
          <w:szCs w:val="24"/>
          <w:lang w:eastAsia="zh-CN"/>
        </w:rPr>
        <w:t xml:space="preserve"> </w:t>
      </w:r>
      <w:r w:rsidRPr="004A1CD0">
        <w:rPr>
          <w:rFonts w:ascii="Book Antiqua" w:hAnsi="Book Antiqua" w:cs="Times New Roman"/>
          <w:b/>
          <w:sz w:val="24"/>
          <w:szCs w:val="24"/>
        </w:rPr>
        <w:t xml:space="preserve">3 Florescence based immunohistochemistry for analysis and interpretation of </w:t>
      </w:r>
      <w:r w:rsidR="004A1CD0" w:rsidRPr="004A1CD0">
        <w:rPr>
          <w:rFonts w:ascii="Book Antiqua" w:eastAsia="Calibri" w:hAnsi="Book Antiqua" w:cs="Times New Roman"/>
          <w:b/>
          <w:sz w:val="24"/>
          <w:szCs w:val="24"/>
          <w:lang w:val="en-IN"/>
        </w:rPr>
        <w:t>human telomerase reverse transcriptase</w:t>
      </w:r>
      <w:r w:rsidRPr="004A1CD0">
        <w:rPr>
          <w:rFonts w:ascii="Book Antiqua" w:hAnsi="Book Antiqua" w:cs="Times New Roman"/>
          <w:b/>
          <w:sz w:val="24"/>
          <w:szCs w:val="24"/>
        </w:rPr>
        <w:t xml:space="preserve"> expression. </w:t>
      </w:r>
      <w:r w:rsidRPr="004A1CD0">
        <w:rPr>
          <w:rFonts w:ascii="Book Antiqua" w:hAnsi="Book Antiqua" w:cs="Times New Roman"/>
          <w:sz w:val="24"/>
          <w:szCs w:val="24"/>
        </w:rPr>
        <w:t xml:space="preserve">A: </w:t>
      </w:r>
      <w:proofErr w:type="gramStart"/>
      <w:r w:rsidRPr="004A1CD0">
        <w:rPr>
          <w:rFonts w:ascii="Book Antiqua" w:hAnsi="Book Antiqua" w:cs="Times New Roman"/>
          <w:sz w:val="24"/>
          <w:szCs w:val="24"/>
        </w:rPr>
        <w:t>Expression  of</w:t>
      </w:r>
      <w:proofErr w:type="gramEnd"/>
      <w:r w:rsidRPr="004A1CD0">
        <w:rPr>
          <w:rFonts w:ascii="Book Antiqua" w:hAnsi="Book Antiqua" w:cs="Times New Roman"/>
          <w:sz w:val="24"/>
          <w:szCs w:val="24"/>
        </w:rPr>
        <w:t xml:space="preserve"> marker in the first resected sample (grade II); B:  </w:t>
      </w:r>
      <w:r w:rsidR="006927F2">
        <w:rPr>
          <w:rFonts w:ascii="Book Antiqua" w:hAnsi="Book Antiqua" w:cs="Times New Roman"/>
          <w:sz w:val="24"/>
          <w:szCs w:val="24"/>
        </w:rPr>
        <w:t>S</w:t>
      </w:r>
      <w:r w:rsidRPr="004A1CD0">
        <w:rPr>
          <w:rFonts w:ascii="Book Antiqua" w:hAnsi="Book Antiqua" w:cs="Times New Roman"/>
          <w:sz w:val="24"/>
          <w:szCs w:val="24"/>
        </w:rPr>
        <w:t>ignal intensity of the marker at first  recurrence  (grade II); C: Increased hTERT expression  at second recurrence (</w:t>
      </w:r>
      <w:r w:rsidRPr="004A1CD0">
        <w:rPr>
          <w:rFonts w:ascii="Book Antiqua" w:hAnsi="Book Antiqua" w:cs="Times New Roman"/>
          <w:bCs/>
          <w:sz w:val="24"/>
          <w:szCs w:val="24"/>
        </w:rPr>
        <w:t>grade II</w:t>
      </w:r>
      <w:r w:rsidRPr="004A1CD0">
        <w:rPr>
          <w:rFonts w:ascii="Book Antiqua" w:hAnsi="Book Antiqua" w:cs="Times New Roman"/>
          <w:sz w:val="24"/>
          <w:szCs w:val="24"/>
        </w:rPr>
        <w:t>); D: Intense immune-reactivity at confined foci in last surgical sample resected classified as histopathological grade III.</w:t>
      </w:r>
    </w:p>
    <w:p w:rsidR="004A1CD0" w:rsidRPr="00275439" w:rsidRDefault="004A1CD0" w:rsidP="00275439">
      <w:pPr>
        <w:spacing w:after="0" w:line="360" w:lineRule="auto"/>
        <w:jc w:val="both"/>
        <w:rPr>
          <w:rFonts w:ascii="Book Antiqua" w:hAnsi="Book Antiqua" w:cs="Times New Roman"/>
          <w:sz w:val="24"/>
          <w:szCs w:val="24"/>
          <w:lang w:eastAsia="zh-CN"/>
        </w:rPr>
      </w:pPr>
      <w:r w:rsidRPr="00562017">
        <w:rPr>
          <w:rFonts w:ascii="Book Antiqua" w:eastAsia="Calibri" w:hAnsi="Book Antiqua" w:cs="Times New Roman"/>
          <w:noProof/>
          <w:sz w:val="24"/>
          <w:szCs w:val="24"/>
        </w:rPr>
        <w:lastRenderedPageBreak/>
        <w:drawing>
          <wp:inline distT="0" distB="0" distL="0" distR="0" wp14:anchorId="05FA0DF4" wp14:editId="64F5EFDA">
            <wp:extent cx="3516367" cy="3504077"/>
            <wp:effectExtent l="19050" t="0" r="7883" b="0"/>
            <wp:docPr id="4" name="Picture 4" descr="E:\WCCR\4 HMGA1 shatr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CCR\4 HMGA1 shatru.tif"/>
                    <pic:cNvPicPr>
                      <a:picLocks noChangeAspect="1" noChangeArrowheads="1"/>
                    </pic:cNvPicPr>
                  </pic:nvPicPr>
                  <pic:blipFill>
                    <a:blip r:embed="rId12"/>
                    <a:srcRect/>
                    <a:stretch>
                      <a:fillRect/>
                    </a:stretch>
                  </pic:blipFill>
                  <pic:spPr bwMode="auto">
                    <a:xfrm>
                      <a:off x="0" y="0"/>
                      <a:ext cx="3516380" cy="3504090"/>
                    </a:xfrm>
                    <a:prstGeom prst="rect">
                      <a:avLst/>
                    </a:prstGeom>
                    <a:noFill/>
                    <a:ln w="9525">
                      <a:noFill/>
                      <a:miter lim="800000"/>
                      <a:headEnd/>
                      <a:tailEnd/>
                    </a:ln>
                  </pic:spPr>
                </pic:pic>
              </a:graphicData>
            </a:graphic>
          </wp:inline>
        </w:drawing>
      </w:r>
    </w:p>
    <w:p w:rsidR="000E2032" w:rsidRPr="004A1CD0" w:rsidRDefault="004A1CD0" w:rsidP="00275439">
      <w:pPr>
        <w:spacing w:after="0" w:line="360" w:lineRule="auto"/>
        <w:jc w:val="both"/>
        <w:rPr>
          <w:rFonts w:ascii="Book Antiqua" w:hAnsi="Book Antiqua" w:cs="Times New Roman"/>
          <w:sz w:val="24"/>
          <w:szCs w:val="24"/>
          <w:lang w:eastAsia="zh-CN"/>
        </w:rPr>
      </w:pPr>
      <w:r w:rsidRPr="004A1CD0">
        <w:rPr>
          <w:rFonts w:ascii="Book Antiqua" w:hAnsi="Book Antiqua" w:cs="Times New Roman"/>
          <w:b/>
          <w:sz w:val="24"/>
          <w:szCs w:val="24"/>
        </w:rPr>
        <w:t>Figure 4</w:t>
      </w:r>
      <w:r w:rsidR="000E2032" w:rsidRPr="004A1CD0">
        <w:rPr>
          <w:rFonts w:ascii="Book Antiqua" w:hAnsi="Book Antiqua" w:cs="Times New Roman"/>
          <w:b/>
          <w:sz w:val="24"/>
          <w:szCs w:val="24"/>
        </w:rPr>
        <w:t xml:space="preserve"> </w:t>
      </w:r>
      <w:proofErr w:type="gramStart"/>
      <w:r w:rsidR="000E2032" w:rsidRPr="004A1CD0">
        <w:rPr>
          <w:rFonts w:ascii="Book Antiqua" w:hAnsi="Book Antiqua" w:cs="Times New Roman"/>
          <w:b/>
          <w:sz w:val="24"/>
          <w:szCs w:val="24"/>
        </w:rPr>
        <w:t>The</w:t>
      </w:r>
      <w:proofErr w:type="gramEnd"/>
      <w:r w:rsidR="000E2032" w:rsidRPr="004A1CD0">
        <w:rPr>
          <w:rFonts w:ascii="Book Antiqua" w:hAnsi="Book Antiqua" w:cs="Times New Roman"/>
          <w:b/>
          <w:sz w:val="24"/>
          <w:szCs w:val="24"/>
        </w:rPr>
        <w:t xml:space="preserve"> figure depicts differential </w:t>
      </w:r>
      <w:r w:rsidRPr="004A1CD0">
        <w:rPr>
          <w:rFonts w:ascii="Book Antiqua" w:eastAsia="Calibri" w:hAnsi="Book Antiqua" w:cs="Times New Roman"/>
          <w:b/>
          <w:sz w:val="24"/>
          <w:szCs w:val="24"/>
          <w:lang w:val="en-IN"/>
        </w:rPr>
        <w:t>high mobility group-A1</w:t>
      </w:r>
      <w:r w:rsidR="000E2032" w:rsidRPr="004A1CD0">
        <w:rPr>
          <w:rFonts w:ascii="Book Antiqua" w:hAnsi="Book Antiqua" w:cs="Times New Roman"/>
          <w:b/>
          <w:sz w:val="24"/>
          <w:szCs w:val="24"/>
        </w:rPr>
        <w:t xml:space="preserve"> immunostaining.</w:t>
      </w:r>
      <w:r w:rsidR="000E2032" w:rsidRPr="00275439">
        <w:rPr>
          <w:rFonts w:ascii="Book Antiqua" w:hAnsi="Book Antiqua" w:cs="Times New Roman"/>
          <w:sz w:val="24"/>
          <w:szCs w:val="24"/>
        </w:rPr>
        <w:t xml:space="preserve"> </w:t>
      </w:r>
      <w:r w:rsidR="000E2032" w:rsidRPr="004A1CD0">
        <w:rPr>
          <w:rFonts w:ascii="Book Antiqua" w:hAnsi="Book Antiqua" w:cs="Times New Roman"/>
          <w:sz w:val="24"/>
          <w:szCs w:val="24"/>
        </w:rPr>
        <w:t xml:space="preserve">A: Minimal immune-expression in initial sample (grade II); B: </w:t>
      </w:r>
      <w:r w:rsidR="006927F2">
        <w:rPr>
          <w:rFonts w:ascii="Book Antiqua" w:hAnsi="Book Antiqua" w:cs="Times New Roman"/>
          <w:sz w:val="24"/>
          <w:szCs w:val="24"/>
        </w:rPr>
        <w:t>A</w:t>
      </w:r>
      <w:bookmarkStart w:id="4" w:name="_GoBack"/>
      <w:bookmarkEnd w:id="4"/>
      <w:r w:rsidR="000E2032" w:rsidRPr="004A1CD0">
        <w:rPr>
          <w:rFonts w:ascii="Book Antiqua" w:hAnsi="Book Antiqua" w:cs="Times New Roman"/>
          <w:sz w:val="24"/>
          <w:szCs w:val="24"/>
        </w:rPr>
        <w:t>t first recurrence (grade II); C: Increased signal intensity of the marker in sample from second recurrence (grade II); D: HMGA1 expression highly up-regulated with progression to histopathological grade III.</w:t>
      </w:r>
      <w:r w:rsidRPr="004A1CD0">
        <w:rPr>
          <w:rFonts w:ascii="Book Antiqua" w:hAnsi="Book Antiqua" w:cs="Times New Roman"/>
          <w:sz w:val="24"/>
          <w:szCs w:val="24"/>
        </w:rPr>
        <w:t xml:space="preserve"> HMGA1</w:t>
      </w:r>
      <w:r w:rsidRPr="004A1CD0">
        <w:rPr>
          <w:rFonts w:ascii="Book Antiqua" w:hAnsi="Book Antiqua" w:cs="Times New Roman" w:hint="eastAsia"/>
          <w:sz w:val="24"/>
          <w:szCs w:val="24"/>
          <w:lang w:eastAsia="zh-CN"/>
        </w:rPr>
        <w:t>:</w:t>
      </w:r>
      <w:r w:rsidRPr="004A1CD0">
        <w:rPr>
          <w:rFonts w:ascii="Book Antiqua" w:eastAsia="Calibri" w:hAnsi="Book Antiqua" w:cs="Times New Roman"/>
          <w:sz w:val="24"/>
          <w:szCs w:val="24"/>
          <w:lang w:val="en-IN"/>
        </w:rPr>
        <w:t xml:space="preserve"> High mobility group-A1</w:t>
      </w:r>
      <w:r w:rsidRPr="004A1CD0">
        <w:rPr>
          <w:rFonts w:ascii="Book Antiqua" w:hAnsi="Book Antiqua" w:cs="Times New Roman" w:hint="eastAsia"/>
          <w:sz w:val="24"/>
          <w:szCs w:val="24"/>
          <w:lang w:val="en-IN" w:eastAsia="zh-CN"/>
        </w:rPr>
        <w:t>.</w:t>
      </w:r>
    </w:p>
    <w:p w:rsidR="000E2032" w:rsidRPr="00275439" w:rsidRDefault="000E2032" w:rsidP="00275439">
      <w:pPr>
        <w:spacing w:after="0" w:line="360" w:lineRule="auto"/>
        <w:jc w:val="both"/>
        <w:rPr>
          <w:rFonts w:ascii="Book Antiqua" w:eastAsia="Calibri" w:hAnsi="Book Antiqua" w:cs="Times New Roman"/>
          <w:sz w:val="24"/>
          <w:szCs w:val="24"/>
          <w:lang w:val="en-IN"/>
        </w:rPr>
      </w:pPr>
      <w:r w:rsidRPr="00275439">
        <w:rPr>
          <w:rFonts w:ascii="Book Antiqua" w:eastAsia="Calibri" w:hAnsi="Book Antiqua" w:cs="Times New Roman"/>
          <w:sz w:val="24"/>
          <w:szCs w:val="24"/>
          <w:lang w:val="en-IN"/>
        </w:rPr>
        <w:br w:type="page"/>
      </w:r>
    </w:p>
    <w:p w:rsidR="000E2032" w:rsidRPr="00275439" w:rsidRDefault="000E2032" w:rsidP="00275439">
      <w:pPr>
        <w:spacing w:after="0" w:line="360" w:lineRule="auto"/>
        <w:jc w:val="both"/>
        <w:rPr>
          <w:rFonts w:ascii="Book Antiqua" w:hAnsi="Book Antiqua"/>
          <w:b/>
          <w:bCs/>
          <w:sz w:val="24"/>
          <w:szCs w:val="24"/>
        </w:rPr>
      </w:pPr>
      <w:r w:rsidRPr="00275439">
        <w:rPr>
          <w:rFonts w:ascii="Book Antiqua" w:hAnsi="Book Antiqua"/>
          <w:b/>
          <w:bCs/>
          <w:sz w:val="24"/>
          <w:szCs w:val="24"/>
        </w:rPr>
        <w:lastRenderedPageBreak/>
        <w:t>Table 1 Evaluated tissue markers</w:t>
      </w:r>
    </w:p>
    <w:tbl>
      <w:tblPr>
        <w:tblpPr w:leftFromText="180" w:rightFromText="180" w:bottomFromText="200" w:vertAnchor="text" w:horzAnchor="margin" w:tblpXSpec="center" w:tblpY="274"/>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2243"/>
        <w:gridCol w:w="1658"/>
        <w:gridCol w:w="1934"/>
        <w:gridCol w:w="1933"/>
        <w:gridCol w:w="1934"/>
      </w:tblGrid>
      <w:tr w:rsidR="000E2032" w:rsidRPr="00275439" w:rsidTr="004A1CD0">
        <w:trPr>
          <w:trHeight w:val="542"/>
        </w:trPr>
        <w:tc>
          <w:tcPr>
            <w:tcW w:w="797" w:type="dxa"/>
            <w:hideMark/>
          </w:tcPr>
          <w:p w:rsidR="000E2032" w:rsidRPr="00275439" w:rsidRDefault="000E2032" w:rsidP="00275439">
            <w:pPr>
              <w:spacing w:after="0" w:line="360" w:lineRule="auto"/>
              <w:jc w:val="both"/>
              <w:rPr>
                <w:rFonts w:ascii="Book Antiqua" w:hAnsi="Book Antiqua"/>
                <w:b/>
                <w:sz w:val="24"/>
                <w:szCs w:val="24"/>
                <w:lang w:val="en-IN" w:eastAsia="en-IN"/>
              </w:rPr>
            </w:pPr>
            <w:r w:rsidRPr="00275439">
              <w:rPr>
                <w:rFonts w:ascii="Book Antiqua" w:hAnsi="Book Antiqua"/>
                <w:b/>
                <w:sz w:val="24"/>
                <w:szCs w:val="24"/>
              </w:rPr>
              <w:t>S. N</w:t>
            </w:r>
            <w:r w:rsidR="004A1CD0" w:rsidRPr="00275439">
              <w:rPr>
                <w:rFonts w:ascii="Book Antiqua" w:hAnsi="Book Antiqua"/>
                <w:b/>
                <w:sz w:val="24"/>
                <w:szCs w:val="24"/>
              </w:rPr>
              <w:t>o</w:t>
            </w:r>
            <w:r w:rsidRPr="00275439">
              <w:rPr>
                <w:rFonts w:ascii="Book Antiqua" w:hAnsi="Book Antiqua"/>
                <w:b/>
                <w:sz w:val="24"/>
                <w:szCs w:val="24"/>
              </w:rPr>
              <w:t>.</w:t>
            </w:r>
          </w:p>
        </w:tc>
        <w:tc>
          <w:tcPr>
            <w:tcW w:w="2244" w:type="dxa"/>
          </w:tcPr>
          <w:p w:rsidR="000E2032" w:rsidRPr="00275439" w:rsidRDefault="000E2032" w:rsidP="00275439">
            <w:pPr>
              <w:spacing w:after="0" w:line="360" w:lineRule="auto"/>
              <w:jc w:val="both"/>
              <w:rPr>
                <w:rFonts w:ascii="Book Antiqua" w:hAnsi="Book Antiqua"/>
                <w:b/>
                <w:sz w:val="24"/>
                <w:szCs w:val="24"/>
              </w:rPr>
            </w:pPr>
          </w:p>
          <w:p w:rsidR="000E2032" w:rsidRPr="00275439" w:rsidRDefault="000E2032" w:rsidP="00275439">
            <w:pPr>
              <w:spacing w:after="0" w:line="360" w:lineRule="auto"/>
              <w:jc w:val="both"/>
              <w:rPr>
                <w:rFonts w:ascii="Book Antiqua" w:hAnsi="Book Antiqua"/>
                <w:b/>
                <w:sz w:val="24"/>
                <w:szCs w:val="24"/>
                <w:lang w:val="en-IN" w:eastAsia="en-IN"/>
              </w:rPr>
            </w:pPr>
            <w:r w:rsidRPr="00275439">
              <w:rPr>
                <w:rFonts w:ascii="Book Antiqua" w:hAnsi="Book Antiqua"/>
                <w:b/>
                <w:sz w:val="24"/>
                <w:szCs w:val="24"/>
              </w:rPr>
              <w:t>M</w:t>
            </w:r>
            <w:r w:rsidR="001F65D0" w:rsidRPr="00275439">
              <w:rPr>
                <w:rFonts w:ascii="Book Antiqua" w:hAnsi="Book Antiqua"/>
                <w:b/>
                <w:sz w:val="24"/>
                <w:szCs w:val="24"/>
              </w:rPr>
              <w:t>arkers</w:t>
            </w:r>
          </w:p>
        </w:tc>
        <w:tc>
          <w:tcPr>
            <w:tcW w:w="1658" w:type="dxa"/>
            <w:hideMark/>
          </w:tcPr>
          <w:p w:rsidR="000E2032" w:rsidRPr="00275439" w:rsidRDefault="000E2032" w:rsidP="00275439">
            <w:pPr>
              <w:spacing w:after="0" w:line="360" w:lineRule="auto"/>
              <w:jc w:val="both"/>
              <w:rPr>
                <w:rFonts w:ascii="Book Antiqua" w:hAnsi="Book Antiqua"/>
                <w:b/>
                <w:sz w:val="24"/>
                <w:szCs w:val="24"/>
                <w:lang w:val="en-IN" w:eastAsia="en-IN"/>
              </w:rPr>
            </w:pPr>
            <w:r w:rsidRPr="00275439">
              <w:rPr>
                <w:rFonts w:ascii="Book Antiqua" w:hAnsi="Book Antiqua"/>
                <w:b/>
                <w:sz w:val="24"/>
                <w:szCs w:val="24"/>
              </w:rPr>
              <w:t xml:space="preserve">I </w:t>
            </w:r>
            <w:r w:rsidR="001F65D0" w:rsidRPr="00275439">
              <w:rPr>
                <w:rFonts w:ascii="Book Antiqua" w:hAnsi="Book Antiqua"/>
                <w:b/>
                <w:sz w:val="24"/>
                <w:szCs w:val="24"/>
              </w:rPr>
              <w:t>resection</w:t>
            </w:r>
          </w:p>
        </w:tc>
        <w:tc>
          <w:tcPr>
            <w:tcW w:w="1935" w:type="dxa"/>
            <w:hideMark/>
          </w:tcPr>
          <w:p w:rsidR="000E2032" w:rsidRPr="00275439" w:rsidRDefault="000E2032" w:rsidP="00275439">
            <w:pPr>
              <w:spacing w:after="0" w:line="360" w:lineRule="auto"/>
              <w:jc w:val="both"/>
              <w:rPr>
                <w:rFonts w:ascii="Book Antiqua" w:hAnsi="Book Antiqua"/>
                <w:b/>
                <w:sz w:val="24"/>
                <w:szCs w:val="24"/>
              </w:rPr>
            </w:pPr>
            <w:r w:rsidRPr="00275439">
              <w:rPr>
                <w:rFonts w:ascii="Book Antiqua" w:hAnsi="Book Antiqua"/>
                <w:b/>
                <w:sz w:val="24"/>
                <w:szCs w:val="24"/>
              </w:rPr>
              <w:t>II</w:t>
            </w:r>
          </w:p>
          <w:p w:rsidR="000E2032" w:rsidRPr="00275439" w:rsidRDefault="001F65D0" w:rsidP="00275439">
            <w:pPr>
              <w:spacing w:after="0" w:line="360" w:lineRule="auto"/>
              <w:jc w:val="both"/>
              <w:rPr>
                <w:rFonts w:ascii="Book Antiqua" w:hAnsi="Book Antiqua"/>
                <w:b/>
                <w:sz w:val="24"/>
                <w:szCs w:val="24"/>
                <w:lang w:val="en-IN" w:eastAsia="en-IN"/>
              </w:rPr>
            </w:pPr>
            <w:r w:rsidRPr="00275439">
              <w:rPr>
                <w:rFonts w:ascii="Book Antiqua" w:hAnsi="Book Antiqua"/>
                <w:b/>
                <w:sz w:val="24"/>
                <w:szCs w:val="24"/>
              </w:rPr>
              <w:t>resection</w:t>
            </w:r>
          </w:p>
        </w:tc>
        <w:tc>
          <w:tcPr>
            <w:tcW w:w="1934" w:type="dxa"/>
            <w:hideMark/>
          </w:tcPr>
          <w:p w:rsidR="000E2032" w:rsidRPr="00275439" w:rsidRDefault="000E2032" w:rsidP="00275439">
            <w:pPr>
              <w:spacing w:after="0" w:line="360" w:lineRule="auto"/>
              <w:jc w:val="both"/>
              <w:rPr>
                <w:rFonts w:ascii="Book Antiqua" w:hAnsi="Book Antiqua"/>
                <w:b/>
                <w:sz w:val="24"/>
                <w:szCs w:val="24"/>
              </w:rPr>
            </w:pPr>
            <w:r w:rsidRPr="00275439">
              <w:rPr>
                <w:rFonts w:ascii="Book Antiqua" w:hAnsi="Book Antiqua"/>
                <w:b/>
                <w:sz w:val="24"/>
                <w:szCs w:val="24"/>
              </w:rPr>
              <w:t xml:space="preserve">III </w:t>
            </w:r>
          </w:p>
          <w:p w:rsidR="000E2032" w:rsidRPr="00275439" w:rsidRDefault="001F65D0" w:rsidP="00275439">
            <w:pPr>
              <w:spacing w:after="0" w:line="360" w:lineRule="auto"/>
              <w:jc w:val="both"/>
              <w:rPr>
                <w:rFonts w:ascii="Book Antiqua" w:hAnsi="Book Antiqua"/>
                <w:b/>
                <w:sz w:val="24"/>
                <w:szCs w:val="24"/>
                <w:lang w:val="en-IN" w:eastAsia="en-IN"/>
              </w:rPr>
            </w:pPr>
            <w:r w:rsidRPr="00275439">
              <w:rPr>
                <w:rFonts w:ascii="Book Antiqua" w:hAnsi="Book Antiqua"/>
                <w:b/>
                <w:sz w:val="24"/>
                <w:szCs w:val="24"/>
              </w:rPr>
              <w:t>resection</w:t>
            </w:r>
          </w:p>
        </w:tc>
        <w:tc>
          <w:tcPr>
            <w:tcW w:w="1935" w:type="dxa"/>
            <w:hideMark/>
          </w:tcPr>
          <w:p w:rsidR="000E2032" w:rsidRPr="00275439" w:rsidRDefault="000E2032" w:rsidP="00275439">
            <w:pPr>
              <w:spacing w:after="0" w:line="360" w:lineRule="auto"/>
              <w:jc w:val="both"/>
              <w:rPr>
                <w:rFonts w:ascii="Book Antiqua" w:hAnsi="Book Antiqua"/>
                <w:b/>
                <w:sz w:val="24"/>
                <w:szCs w:val="24"/>
              </w:rPr>
            </w:pPr>
            <w:r w:rsidRPr="00275439">
              <w:rPr>
                <w:rFonts w:ascii="Book Antiqua" w:hAnsi="Book Antiqua"/>
                <w:b/>
                <w:sz w:val="24"/>
                <w:szCs w:val="24"/>
              </w:rPr>
              <w:t>IV</w:t>
            </w:r>
          </w:p>
          <w:p w:rsidR="000E2032" w:rsidRPr="00275439" w:rsidRDefault="001F65D0" w:rsidP="00275439">
            <w:pPr>
              <w:spacing w:after="0" w:line="360" w:lineRule="auto"/>
              <w:jc w:val="both"/>
              <w:rPr>
                <w:rFonts w:ascii="Book Antiqua" w:hAnsi="Book Antiqua"/>
                <w:b/>
                <w:sz w:val="24"/>
                <w:szCs w:val="24"/>
                <w:lang w:val="en-IN" w:eastAsia="en-IN"/>
              </w:rPr>
            </w:pPr>
            <w:r w:rsidRPr="00275439">
              <w:rPr>
                <w:rFonts w:ascii="Book Antiqua" w:hAnsi="Book Antiqua"/>
                <w:b/>
                <w:sz w:val="24"/>
                <w:szCs w:val="24"/>
              </w:rPr>
              <w:t>resection</w:t>
            </w:r>
            <w:r w:rsidR="000E2032" w:rsidRPr="00275439">
              <w:rPr>
                <w:rFonts w:ascii="Book Antiqua" w:hAnsi="Book Antiqua"/>
                <w:b/>
                <w:sz w:val="24"/>
                <w:szCs w:val="24"/>
              </w:rPr>
              <w:t xml:space="preserve">  </w:t>
            </w:r>
          </w:p>
        </w:tc>
      </w:tr>
      <w:tr w:rsidR="000E2032" w:rsidRPr="00275439" w:rsidTr="004A1CD0">
        <w:trPr>
          <w:trHeight w:val="276"/>
        </w:trPr>
        <w:tc>
          <w:tcPr>
            <w:tcW w:w="797" w:type="dxa"/>
          </w:tcPr>
          <w:p w:rsidR="000E2032" w:rsidRPr="00275439" w:rsidRDefault="000E2032" w:rsidP="00275439">
            <w:pPr>
              <w:pStyle w:val="ListParagraph"/>
              <w:numPr>
                <w:ilvl w:val="0"/>
                <w:numId w:val="3"/>
              </w:numPr>
              <w:spacing w:after="0" w:line="360" w:lineRule="auto"/>
              <w:ind w:left="0" w:firstLine="0"/>
              <w:jc w:val="both"/>
              <w:rPr>
                <w:rFonts w:ascii="Book Antiqua" w:hAnsi="Book Antiqua"/>
                <w:sz w:val="24"/>
                <w:szCs w:val="24"/>
              </w:rPr>
            </w:pPr>
          </w:p>
        </w:tc>
        <w:tc>
          <w:tcPr>
            <w:tcW w:w="2244"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hTERT</w:t>
            </w:r>
          </w:p>
        </w:tc>
        <w:tc>
          <w:tcPr>
            <w:tcW w:w="1658"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1.23%</w:t>
            </w:r>
          </w:p>
        </w:tc>
        <w:tc>
          <w:tcPr>
            <w:tcW w:w="1935"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2.05%</w:t>
            </w:r>
          </w:p>
        </w:tc>
        <w:tc>
          <w:tcPr>
            <w:tcW w:w="1934"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2.71%</w:t>
            </w:r>
          </w:p>
        </w:tc>
        <w:tc>
          <w:tcPr>
            <w:tcW w:w="1935"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4.5%</w:t>
            </w:r>
          </w:p>
        </w:tc>
      </w:tr>
      <w:tr w:rsidR="000E2032" w:rsidRPr="00275439" w:rsidTr="004A1CD0">
        <w:trPr>
          <w:trHeight w:val="274"/>
        </w:trPr>
        <w:tc>
          <w:tcPr>
            <w:tcW w:w="797" w:type="dxa"/>
          </w:tcPr>
          <w:p w:rsidR="000E2032" w:rsidRPr="00275439" w:rsidRDefault="000E2032" w:rsidP="00275439">
            <w:pPr>
              <w:pStyle w:val="ListParagraph"/>
              <w:numPr>
                <w:ilvl w:val="0"/>
                <w:numId w:val="3"/>
              </w:numPr>
              <w:spacing w:after="0" w:line="360" w:lineRule="auto"/>
              <w:ind w:left="0" w:firstLine="0"/>
              <w:jc w:val="both"/>
              <w:rPr>
                <w:rFonts w:ascii="Book Antiqua" w:hAnsi="Book Antiqua"/>
                <w:sz w:val="24"/>
                <w:szCs w:val="24"/>
              </w:rPr>
            </w:pPr>
          </w:p>
        </w:tc>
        <w:tc>
          <w:tcPr>
            <w:tcW w:w="2244" w:type="dxa"/>
            <w:hideMark/>
          </w:tcPr>
          <w:p w:rsidR="000E2032" w:rsidRPr="00275439" w:rsidRDefault="000E2032" w:rsidP="00275439">
            <w:pPr>
              <w:spacing w:after="0" w:line="360" w:lineRule="auto"/>
              <w:jc w:val="both"/>
              <w:rPr>
                <w:rFonts w:ascii="Book Antiqua" w:hAnsi="Book Antiqua"/>
                <w:sz w:val="24"/>
                <w:szCs w:val="24"/>
                <w:vertAlign w:val="superscript"/>
                <w:lang w:val="en-IN" w:eastAsia="en-IN"/>
              </w:rPr>
            </w:pPr>
            <w:r w:rsidRPr="00275439">
              <w:rPr>
                <w:rFonts w:ascii="Book Antiqua" w:hAnsi="Book Antiqua"/>
                <w:sz w:val="24"/>
                <w:szCs w:val="24"/>
              </w:rPr>
              <w:t>HMGA1</w:t>
            </w:r>
          </w:p>
        </w:tc>
        <w:tc>
          <w:tcPr>
            <w:tcW w:w="1658"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0.5%</w:t>
            </w:r>
          </w:p>
        </w:tc>
        <w:tc>
          <w:tcPr>
            <w:tcW w:w="1935"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0.87%</w:t>
            </w:r>
          </w:p>
        </w:tc>
        <w:tc>
          <w:tcPr>
            <w:tcW w:w="1934"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1.09%</w:t>
            </w:r>
          </w:p>
        </w:tc>
        <w:tc>
          <w:tcPr>
            <w:tcW w:w="1935"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2.62%</w:t>
            </w:r>
          </w:p>
        </w:tc>
      </w:tr>
      <w:tr w:rsidR="000E2032" w:rsidRPr="00275439" w:rsidTr="004A1CD0">
        <w:trPr>
          <w:trHeight w:val="276"/>
        </w:trPr>
        <w:tc>
          <w:tcPr>
            <w:tcW w:w="797" w:type="dxa"/>
          </w:tcPr>
          <w:p w:rsidR="000E2032" w:rsidRPr="00275439" w:rsidRDefault="000E2032" w:rsidP="00275439">
            <w:pPr>
              <w:pStyle w:val="ListParagraph"/>
              <w:numPr>
                <w:ilvl w:val="0"/>
                <w:numId w:val="3"/>
              </w:numPr>
              <w:spacing w:after="0" w:line="360" w:lineRule="auto"/>
              <w:ind w:left="0" w:firstLine="0"/>
              <w:jc w:val="both"/>
              <w:rPr>
                <w:rFonts w:ascii="Book Antiqua" w:hAnsi="Book Antiqua"/>
                <w:sz w:val="24"/>
                <w:szCs w:val="24"/>
              </w:rPr>
            </w:pPr>
          </w:p>
        </w:tc>
        <w:tc>
          <w:tcPr>
            <w:tcW w:w="2244" w:type="dxa"/>
            <w:hideMark/>
          </w:tcPr>
          <w:p w:rsidR="000E2032" w:rsidRPr="00275439" w:rsidRDefault="000E2032" w:rsidP="00275439">
            <w:pPr>
              <w:spacing w:after="0" w:line="360" w:lineRule="auto"/>
              <w:jc w:val="both"/>
              <w:rPr>
                <w:rFonts w:ascii="Book Antiqua" w:hAnsi="Book Antiqua"/>
                <w:sz w:val="24"/>
                <w:szCs w:val="24"/>
                <w:vertAlign w:val="superscript"/>
                <w:lang w:val="en-IN" w:eastAsia="en-IN"/>
              </w:rPr>
            </w:pPr>
            <w:r w:rsidRPr="00275439">
              <w:rPr>
                <w:rFonts w:ascii="Book Antiqua" w:hAnsi="Book Antiqua"/>
                <w:sz w:val="24"/>
                <w:szCs w:val="24"/>
              </w:rPr>
              <w:t>Ki-67 INDEX</w:t>
            </w:r>
          </w:p>
        </w:tc>
        <w:tc>
          <w:tcPr>
            <w:tcW w:w="1658"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1%</w:t>
            </w:r>
          </w:p>
        </w:tc>
        <w:tc>
          <w:tcPr>
            <w:tcW w:w="1935"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4%</w:t>
            </w:r>
          </w:p>
        </w:tc>
        <w:tc>
          <w:tcPr>
            <w:tcW w:w="1934"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7%</w:t>
            </w:r>
          </w:p>
        </w:tc>
        <w:tc>
          <w:tcPr>
            <w:tcW w:w="1935"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8.5%</w:t>
            </w:r>
          </w:p>
        </w:tc>
      </w:tr>
      <w:tr w:rsidR="000E2032" w:rsidRPr="00275439" w:rsidTr="004A1CD0">
        <w:trPr>
          <w:trHeight w:val="276"/>
        </w:trPr>
        <w:tc>
          <w:tcPr>
            <w:tcW w:w="797" w:type="dxa"/>
          </w:tcPr>
          <w:p w:rsidR="000E2032" w:rsidRPr="00275439" w:rsidRDefault="000E2032" w:rsidP="00275439">
            <w:pPr>
              <w:pStyle w:val="ListParagraph"/>
              <w:numPr>
                <w:ilvl w:val="0"/>
                <w:numId w:val="3"/>
              </w:numPr>
              <w:spacing w:after="0" w:line="360" w:lineRule="auto"/>
              <w:ind w:left="0" w:firstLine="0"/>
              <w:jc w:val="both"/>
              <w:rPr>
                <w:rFonts w:ascii="Book Antiqua" w:hAnsi="Book Antiqua"/>
                <w:sz w:val="24"/>
                <w:szCs w:val="24"/>
              </w:rPr>
            </w:pPr>
          </w:p>
        </w:tc>
        <w:tc>
          <w:tcPr>
            <w:tcW w:w="2244"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NAI</w:t>
            </w:r>
          </w:p>
        </w:tc>
        <w:tc>
          <w:tcPr>
            <w:tcW w:w="1658"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6.30%</w:t>
            </w:r>
          </w:p>
        </w:tc>
        <w:tc>
          <w:tcPr>
            <w:tcW w:w="1935"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12.94%</w:t>
            </w:r>
          </w:p>
        </w:tc>
        <w:tc>
          <w:tcPr>
            <w:tcW w:w="1934"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16.06%</w:t>
            </w:r>
          </w:p>
        </w:tc>
        <w:tc>
          <w:tcPr>
            <w:tcW w:w="1935" w:type="dxa"/>
            <w:hideMark/>
          </w:tcPr>
          <w:p w:rsidR="000E2032" w:rsidRPr="00275439" w:rsidRDefault="000E2032" w:rsidP="00275439">
            <w:pPr>
              <w:spacing w:after="0" w:line="360" w:lineRule="auto"/>
              <w:jc w:val="both"/>
              <w:rPr>
                <w:rFonts w:ascii="Book Antiqua" w:hAnsi="Book Antiqua"/>
                <w:sz w:val="24"/>
                <w:szCs w:val="24"/>
                <w:lang w:val="en-IN" w:eastAsia="en-IN"/>
              </w:rPr>
            </w:pPr>
            <w:r w:rsidRPr="00275439">
              <w:rPr>
                <w:rFonts w:ascii="Book Antiqua" w:hAnsi="Book Antiqua"/>
                <w:sz w:val="24"/>
                <w:szCs w:val="24"/>
              </w:rPr>
              <w:t>31.01%</w:t>
            </w:r>
          </w:p>
        </w:tc>
      </w:tr>
    </w:tbl>
    <w:p w:rsidR="000E2032" w:rsidRPr="00275439" w:rsidRDefault="000E2032" w:rsidP="00275439">
      <w:pPr>
        <w:tabs>
          <w:tab w:val="left" w:pos="8151"/>
        </w:tabs>
        <w:spacing w:after="0" w:line="360" w:lineRule="auto"/>
        <w:jc w:val="both"/>
        <w:rPr>
          <w:rFonts w:ascii="Book Antiqua" w:hAnsi="Book Antiqua" w:cs="Times New Roman"/>
          <w:sz w:val="24"/>
          <w:szCs w:val="24"/>
          <w:lang w:val="en-IN" w:eastAsia="en-IN"/>
        </w:rPr>
      </w:pPr>
      <w:proofErr w:type="gramStart"/>
      <w:r w:rsidRPr="00275439">
        <w:rPr>
          <w:rFonts w:ascii="Book Antiqua" w:hAnsi="Book Antiqua" w:cs="Times New Roman"/>
          <w:sz w:val="24"/>
          <w:szCs w:val="24"/>
        </w:rPr>
        <w:t>hTERT</w:t>
      </w:r>
      <w:proofErr w:type="gramEnd"/>
      <w:r w:rsidRPr="00275439">
        <w:rPr>
          <w:rFonts w:ascii="Book Antiqua" w:hAnsi="Book Antiqua" w:cs="Times New Roman"/>
          <w:sz w:val="24"/>
          <w:szCs w:val="24"/>
        </w:rPr>
        <w:t>: Human</w:t>
      </w:r>
      <w:r w:rsidR="00962766" w:rsidRPr="00275439">
        <w:rPr>
          <w:rFonts w:ascii="Book Antiqua" w:hAnsi="Book Antiqua" w:cs="Times New Roman"/>
          <w:sz w:val="24"/>
          <w:szCs w:val="24"/>
        </w:rPr>
        <w:t xml:space="preserve"> telomerase reverse transcrip</w:t>
      </w:r>
      <w:r w:rsidRPr="00275439">
        <w:rPr>
          <w:rFonts w:ascii="Book Antiqua" w:hAnsi="Book Antiqua" w:cs="Times New Roman"/>
          <w:sz w:val="24"/>
          <w:szCs w:val="24"/>
        </w:rPr>
        <w:t xml:space="preserve">tase; HMGA1: High </w:t>
      </w:r>
      <w:r w:rsidR="00962766" w:rsidRPr="00275439">
        <w:rPr>
          <w:rFonts w:ascii="Book Antiqua" w:hAnsi="Book Antiqua" w:cs="Times New Roman"/>
          <w:sz w:val="24"/>
          <w:szCs w:val="24"/>
        </w:rPr>
        <w:t>mobility g</w:t>
      </w:r>
      <w:r w:rsidR="00962766">
        <w:rPr>
          <w:rFonts w:ascii="Book Antiqua" w:hAnsi="Book Antiqua" w:cs="Times New Roman"/>
          <w:sz w:val="24"/>
          <w:szCs w:val="24"/>
        </w:rPr>
        <w:t>roup-A1;</w:t>
      </w:r>
      <w:r w:rsidR="00962766">
        <w:rPr>
          <w:rFonts w:ascii="Book Antiqua" w:hAnsi="Book Antiqua" w:cs="Times New Roman" w:hint="eastAsia"/>
          <w:sz w:val="24"/>
          <w:szCs w:val="24"/>
          <w:lang w:eastAsia="zh-CN"/>
        </w:rPr>
        <w:t xml:space="preserve"> </w:t>
      </w:r>
      <w:r w:rsidRPr="00275439">
        <w:rPr>
          <w:rFonts w:ascii="Book Antiqua" w:hAnsi="Book Antiqua" w:cs="Times New Roman"/>
          <w:sz w:val="24"/>
          <w:szCs w:val="24"/>
        </w:rPr>
        <w:t xml:space="preserve">NAI: Nuclear </w:t>
      </w:r>
      <w:r w:rsidR="00962766" w:rsidRPr="00275439">
        <w:rPr>
          <w:rFonts w:ascii="Book Antiqua" w:hAnsi="Book Antiqua" w:cs="Times New Roman"/>
          <w:sz w:val="24"/>
          <w:szCs w:val="24"/>
        </w:rPr>
        <w:t>atypia ind</w:t>
      </w:r>
      <w:r w:rsidRPr="00275439">
        <w:rPr>
          <w:rFonts w:ascii="Book Antiqua" w:hAnsi="Book Antiqua" w:cs="Times New Roman"/>
          <w:sz w:val="24"/>
          <w:szCs w:val="24"/>
        </w:rPr>
        <w:t>ex</w:t>
      </w:r>
      <w:r w:rsidR="00962766">
        <w:rPr>
          <w:rFonts w:ascii="Book Antiqua" w:hAnsi="Book Antiqua" w:cs="Times New Roman" w:hint="eastAsia"/>
          <w:sz w:val="24"/>
          <w:szCs w:val="24"/>
          <w:lang w:eastAsia="zh-CN"/>
        </w:rPr>
        <w:t>.</w:t>
      </w:r>
      <w:r w:rsidRPr="00275439">
        <w:rPr>
          <w:rFonts w:ascii="Book Antiqua" w:hAnsi="Book Antiqua" w:cs="Times New Roman"/>
          <w:sz w:val="24"/>
          <w:szCs w:val="24"/>
        </w:rPr>
        <w:t xml:space="preserve"> </w:t>
      </w:r>
    </w:p>
    <w:p w:rsidR="00F31ABA" w:rsidRPr="00275439" w:rsidRDefault="00F31ABA" w:rsidP="00275439">
      <w:pPr>
        <w:spacing w:after="0" w:line="360" w:lineRule="auto"/>
        <w:jc w:val="both"/>
        <w:rPr>
          <w:rFonts w:ascii="Book Antiqua" w:eastAsia="Calibri" w:hAnsi="Book Antiqua" w:cs="Times New Roman"/>
          <w:sz w:val="24"/>
          <w:szCs w:val="24"/>
          <w:lang w:val="en-IN"/>
        </w:rPr>
      </w:pPr>
    </w:p>
    <w:sectPr w:rsidR="00F31ABA" w:rsidRPr="00275439" w:rsidSect="00B526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86F" w:rsidRDefault="0020586F" w:rsidP="00E75555">
      <w:pPr>
        <w:spacing w:after="0" w:line="240" w:lineRule="auto"/>
      </w:pPr>
      <w:r>
        <w:separator/>
      </w:r>
    </w:p>
  </w:endnote>
  <w:endnote w:type="continuationSeparator" w:id="0">
    <w:p w:rsidR="0020586F" w:rsidRDefault="0020586F" w:rsidP="00E75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altName w:val="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NewRomanPS-BoldItalicMT">
    <w:altName w:val="Times New Roman Bold Italic"/>
    <w:charset w:val="00"/>
    <w:family w:val="roman"/>
    <w:pitch w:val="default"/>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86F" w:rsidRDefault="0020586F" w:rsidP="00E75555">
      <w:pPr>
        <w:spacing w:after="0" w:line="240" w:lineRule="auto"/>
      </w:pPr>
      <w:r>
        <w:separator/>
      </w:r>
    </w:p>
  </w:footnote>
  <w:footnote w:type="continuationSeparator" w:id="0">
    <w:p w:rsidR="0020586F" w:rsidRDefault="0020586F" w:rsidP="00E7555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4254"/>
    <w:multiLevelType w:val="hybridMultilevel"/>
    <w:tmpl w:val="1480B306"/>
    <w:lvl w:ilvl="0" w:tplc="BA525F4A">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F65D6E"/>
    <w:multiLevelType w:val="hybridMultilevel"/>
    <w:tmpl w:val="B6FA0584"/>
    <w:lvl w:ilvl="0" w:tplc="302C59C6">
      <w:start w:val="1"/>
      <w:numFmt w:val="decimal"/>
      <w:lvlText w:val="%1"/>
      <w:lvlJc w:val="left"/>
      <w:pPr>
        <w:ind w:left="720" w:hanging="360"/>
      </w:pPr>
      <w:rPr>
        <w:rFonts w:eastAsiaTheme="minorEastAsia" w:cstheme="minorBidi" w:hint="default"/>
        <w:b/>
        <w:color w:val="auto"/>
        <w:sz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4A380D92"/>
    <w:multiLevelType w:val="hybridMultilevel"/>
    <w:tmpl w:val="A1E2ECDC"/>
    <w:lvl w:ilvl="0" w:tplc="594C4D44">
      <w:start w:val="1"/>
      <w:numFmt w:val="decimal"/>
      <w:lvlText w:val="%1"/>
      <w:lvlJc w:val="left"/>
      <w:pPr>
        <w:ind w:left="1080" w:hanging="360"/>
      </w:pPr>
      <w:rPr>
        <w:rFonts w:ascii="Book Antiqua" w:eastAsiaTheme="minorHAnsi" w:hAnsi="Book Antiqua" w:cs="Times New Roman"/>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0AA"/>
    <w:rsid w:val="00004AC2"/>
    <w:rsid w:val="00020338"/>
    <w:rsid w:val="000222FA"/>
    <w:rsid w:val="000318AD"/>
    <w:rsid w:val="00051662"/>
    <w:rsid w:val="0005458F"/>
    <w:rsid w:val="00085CBE"/>
    <w:rsid w:val="000926C8"/>
    <w:rsid w:val="00094152"/>
    <w:rsid w:val="000C32B0"/>
    <w:rsid w:val="000C7433"/>
    <w:rsid w:val="000D0C1C"/>
    <w:rsid w:val="000E1083"/>
    <w:rsid w:val="000E2032"/>
    <w:rsid w:val="000E2115"/>
    <w:rsid w:val="000F3901"/>
    <w:rsid w:val="001008C5"/>
    <w:rsid w:val="001130E7"/>
    <w:rsid w:val="00113679"/>
    <w:rsid w:val="001176C3"/>
    <w:rsid w:val="0012154E"/>
    <w:rsid w:val="00123B7D"/>
    <w:rsid w:val="00145513"/>
    <w:rsid w:val="00153968"/>
    <w:rsid w:val="00157A54"/>
    <w:rsid w:val="001611CF"/>
    <w:rsid w:val="0016215B"/>
    <w:rsid w:val="00171EC3"/>
    <w:rsid w:val="00187D3E"/>
    <w:rsid w:val="00195111"/>
    <w:rsid w:val="001955AE"/>
    <w:rsid w:val="001A48D2"/>
    <w:rsid w:val="001B7266"/>
    <w:rsid w:val="001C12C0"/>
    <w:rsid w:val="001E1EA9"/>
    <w:rsid w:val="001F07F5"/>
    <w:rsid w:val="001F65D0"/>
    <w:rsid w:val="001F792B"/>
    <w:rsid w:val="0020586F"/>
    <w:rsid w:val="00210768"/>
    <w:rsid w:val="00210C73"/>
    <w:rsid w:val="00217CA3"/>
    <w:rsid w:val="0022577E"/>
    <w:rsid w:val="00234F1F"/>
    <w:rsid w:val="002425C6"/>
    <w:rsid w:val="00250C38"/>
    <w:rsid w:val="002605F6"/>
    <w:rsid w:val="0027389D"/>
    <w:rsid w:val="00275439"/>
    <w:rsid w:val="00290560"/>
    <w:rsid w:val="00290B62"/>
    <w:rsid w:val="0029615D"/>
    <w:rsid w:val="002C2A17"/>
    <w:rsid w:val="002C575F"/>
    <w:rsid w:val="002E6CEC"/>
    <w:rsid w:val="002E71A1"/>
    <w:rsid w:val="00311B2A"/>
    <w:rsid w:val="00312FED"/>
    <w:rsid w:val="00313BFD"/>
    <w:rsid w:val="00322363"/>
    <w:rsid w:val="003315F8"/>
    <w:rsid w:val="00345EA0"/>
    <w:rsid w:val="00347C99"/>
    <w:rsid w:val="003619DB"/>
    <w:rsid w:val="003621E1"/>
    <w:rsid w:val="00393661"/>
    <w:rsid w:val="003B0FC6"/>
    <w:rsid w:val="003B185D"/>
    <w:rsid w:val="003B3C11"/>
    <w:rsid w:val="003C65B6"/>
    <w:rsid w:val="003D50E9"/>
    <w:rsid w:val="003E330A"/>
    <w:rsid w:val="00403DC2"/>
    <w:rsid w:val="00462211"/>
    <w:rsid w:val="00465A71"/>
    <w:rsid w:val="00492554"/>
    <w:rsid w:val="00493248"/>
    <w:rsid w:val="004950A5"/>
    <w:rsid w:val="004A1CD0"/>
    <w:rsid w:val="004A2E7E"/>
    <w:rsid w:val="004B0BC6"/>
    <w:rsid w:val="004C0DC1"/>
    <w:rsid w:val="004C7EB9"/>
    <w:rsid w:val="0050287A"/>
    <w:rsid w:val="00503522"/>
    <w:rsid w:val="00511FA1"/>
    <w:rsid w:val="005347A3"/>
    <w:rsid w:val="00535D92"/>
    <w:rsid w:val="00537D0D"/>
    <w:rsid w:val="00555DCF"/>
    <w:rsid w:val="005645D5"/>
    <w:rsid w:val="00580D08"/>
    <w:rsid w:val="0058180F"/>
    <w:rsid w:val="005830EF"/>
    <w:rsid w:val="00585862"/>
    <w:rsid w:val="005873B9"/>
    <w:rsid w:val="005A3FDE"/>
    <w:rsid w:val="005C6CF4"/>
    <w:rsid w:val="005D7637"/>
    <w:rsid w:val="005E716E"/>
    <w:rsid w:val="005F70FD"/>
    <w:rsid w:val="00601A29"/>
    <w:rsid w:val="00606E96"/>
    <w:rsid w:val="00611D7F"/>
    <w:rsid w:val="006335E8"/>
    <w:rsid w:val="00651780"/>
    <w:rsid w:val="00664F50"/>
    <w:rsid w:val="00686AEF"/>
    <w:rsid w:val="006927F2"/>
    <w:rsid w:val="006A2E7F"/>
    <w:rsid w:val="006C78DA"/>
    <w:rsid w:val="006D5AB3"/>
    <w:rsid w:val="006D75A8"/>
    <w:rsid w:val="006E4484"/>
    <w:rsid w:val="006F0E64"/>
    <w:rsid w:val="00704B39"/>
    <w:rsid w:val="0074018F"/>
    <w:rsid w:val="00746E9D"/>
    <w:rsid w:val="00750F9F"/>
    <w:rsid w:val="00765C58"/>
    <w:rsid w:val="00775BA8"/>
    <w:rsid w:val="007868E3"/>
    <w:rsid w:val="007A77DC"/>
    <w:rsid w:val="007B7B3F"/>
    <w:rsid w:val="00813DE7"/>
    <w:rsid w:val="008215AF"/>
    <w:rsid w:val="00873B8B"/>
    <w:rsid w:val="00882E1D"/>
    <w:rsid w:val="00896ADC"/>
    <w:rsid w:val="008B0EF2"/>
    <w:rsid w:val="008C3BD3"/>
    <w:rsid w:val="008D39D0"/>
    <w:rsid w:val="008E48F7"/>
    <w:rsid w:val="008F0B2D"/>
    <w:rsid w:val="00905CE2"/>
    <w:rsid w:val="0092282F"/>
    <w:rsid w:val="0092799A"/>
    <w:rsid w:val="0093533B"/>
    <w:rsid w:val="009533DC"/>
    <w:rsid w:val="00962766"/>
    <w:rsid w:val="00973789"/>
    <w:rsid w:val="009922A8"/>
    <w:rsid w:val="009A6972"/>
    <w:rsid w:val="009D07DF"/>
    <w:rsid w:val="009E0958"/>
    <w:rsid w:val="009E7BAF"/>
    <w:rsid w:val="009F5565"/>
    <w:rsid w:val="009F7AB8"/>
    <w:rsid w:val="00A00EC9"/>
    <w:rsid w:val="00A01E57"/>
    <w:rsid w:val="00A0694F"/>
    <w:rsid w:val="00A2072A"/>
    <w:rsid w:val="00A25C74"/>
    <w:rsid w:val="00A31433"/>
    <w:rsid w:val="00A421A9"/>
    <w:rsid w:val="00A43126"/>
    <w:rsid w:val="00A70748"/>
    <w:rsid w:val="00A9200C"/>
    <w:rsid w:val="00AA2DC3"/>
    <w:rsid w:val="00AF6006"/>
    <w:rsid w:val="00B00A27"/>
    <w:rsid w:val="00B45EAB"/>
    <w:rsid w:val="00B52698"/>
    <w:rsid w:val="00B5472B"/>
    <w:rsid w:val="00B61172"/>
    <w:rsid w:val="00B6157C"/>
    <w:rsid w:val="00B62D10"/>
    <w:rsid w:val="00B75089"/>
    <w:rsid w:val="00B81D55"/>
    <w:rsid w:val="00B93BFE"/>
    <w:rsid w:val="00BB7F44"/>
    <w:rsid w:val="00BC5DA5"/>
    <w:rsid w:val="00BE20D0"/>
    <w:rsid w:val="00BF181D"/>
    <w:rsid w:val="00BF30DF"/>
    <w:rsid w:val="00C03ABB"/>
    <w:rsid w:val="00C04D9B"/>
    <w:rsid w:val="00C05F7F"/>
    <w:rsid w:val="00C16DE6"/>
    <w:rsid w:val="00C2073E"/>
    <w:rsid w:val="00C3055A"/>
    <w:rsid w:val="00C52456"/>
    <w:rsid w:val="00CA3460"/>
    <w:rsid w:val="00CB3D19"/>
    <w:rsid w:val="00CD4533"/>
    <w:rsid w:val="00CE6EB3"/>
    <w:rsid w:val="00D12262"/>
    <w:rsid w:val="00D27A18"/>
    <w:rsid w:val="00D32039"/>
    <w:rsid w:val="00D579EE"/>
    <w:rsid w:val="00D64AD6"/>
    <w:rsid w:val="00D7627D"/>
    <w:rsid w:val="00D8191B"/>
    <w:rsid w:val="00D86ADA"/>
    <w:rsid w:val="00DA4B31"/>
    <w:rsid w:val="00DC018F"/>
    <w:rsid w:val="00DD3DBE"/>
    <w:rsid w:val="00DD41BF"/>
    <w:rsid w:val="00DF563F"/>
    <w:rsid w:val="00E01F3A"/>
    <w:rsid w:val="00E13A0E"/>
    <w:rsid w:val="00E250AA"/>
    <w:rsid w:val="00E32B3A"/>
    <w:rsid w:val="00E43927"/>
    <w:rsid w:val="00E75555"/>
    <w:rsid w:val="00E8604E"/>
    <w:rsid w:val="00E862DE"/>
    <w:rsid w:val="00E95646"/>
    <w:rsid w:val="00EB756A"/>
    <w:rsid w:val="00EC3016"/>
    <w:rsid w:val="00ED0C9B"/>
    <w:rsid w:val="00EE60EB"/>
    <w:rsid w:val="00F0691A"/>
    <w:rsid w:val="00F111FE"/>
    <w:rsid w:val="00F11825"/>
    <w:rsid w:val="00F11C0C"/>
    <w:rsid w:val="00F13F32"/>
    <w:rsid w:val="00F31ABA"/>
    <w:rsid w:val="00F41AA4"/>
    <w:rsid w:val="00F47500"/>
    <w:rsid w:val="00F62750"/>
    <w:rsid w:val="00F72A4B"/>
    <w:rsid w:val="00F7765C"/>
    <w:rsid w:val="00F80C40"/>
    <w:rsid w:val="00F81A25"/>
    <w:rsid w:val="00F82013"/>
    <w:rsid w:val="00F86AF6"/>
    <w:rsid w:val="00F9672F"/>
    <w:rsid w:val="00FA4DC6"/>
    <w:rsid w:val="00FB770F"/>
    <w:rsid w:val="00FC5112"/>
    <w:rsid w:val="00FD009A"/>
    <w:rsid w:val="00FE07CF"/>
    <w:rsid w:val="00FE2BDA"/>
    <w:rsid w:val="00FF2B3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E716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555"/>
  </w:style>
  <w:style w:type="paragraph" w:styleId="Footer">
    <w:name w:val="footer"/>
    <w:basedOn w:val="Normal"/>
    <w:link w:val="FooterChar"/>
    <w:uiPriority w:val="99"/>
    <w:unhideWhenUsed/>
    <w:rsid w:val="00E75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555"/>
  </w:style>
  <w:style w:type="character" w:customStyle="1" w:styleId="Heading1Char">
    <w:name w:val="Heading 1 Char"/>
    <w:basedOn w:val="DefaultParagraphFont"/>
    <w:link w:val="Heading1"/>
    <w:uiPriority w:val="9"/>
    <w:rsid w:val="005E716E"/>
    <w:rPr>
      <w:rFonts w:ascii="Times New Roman" w:eastAsia="Times New Roman" w:hAnsi="Times New Roman" w:cs="Times New Roman"/>
      <w:b/>
      <w:bCs/>
      <w:kern w:val="36"/>
      <w:sz w:val="48"/>
      <w:szCs w:val="48"/>
      <w:lang w:val="en-IN" w:eastAsia="en-IN"/>
    </w:rPr>
  </w:style>
  <w:style w:type="character" w:styleId="Hyperlink">
    <w:name w:val="Hyperlink"/>
    <w:basedOn w:val="DefaultParagraphFont"/>
    <w:uiPriority w:val="99"/>
    <w:unhideWhenUsed/>
    <w:rsid w:val="005E716E"/>
    <w:rPr>
      <w:color w:val="0000FF"/>
      <w:u w:val="single"/>
    </w:rPr>
  </w:style>
  <w:style w:type="character" w:customStyle="1" w:styleId="apple-converted-space">
    <w:name w:val="apple-converted-space"/>
    <w:basedOn w:val="DefaultParagraphFont"/>
    <w:rsid w:val="005E716E"/>
  </w:style>
  <w:style w:type="paragraph" w:styleId="ListParagraph">
    <w:name w:val="List Paragraph"/>
    <w:basedOn w:val="Normal"/>
    <w:uiPriority w:val="34"/>
    <w:qFormat/>
    <w:rsid w:val="005E716E"/>
    <w:pPr>
      <w:ind w:left="720"/>
      <w:contextualSpacing/>
    </w:pPr>
    <w:rPr>
      <w:lang w:val="en-IN"/>
    </w:rPr>
  </w:style>
  <w:style w:type="paragraph" w:customStyle="1" w:styleId="issueandvolume">
    <w:name w:val="issueandvolume"/>
    <w:basedOn w:val="Normal"/>
    <w:rsid w:val="005E716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275439"/>
    <w:pPr>
      <w:spacing w:after="0" w:line="240" w:lineRule="auto"/>
    </w:pPr>
    <w:rPr>
      <w:sz w:val="18"/>
      <w:szCs w:val="18"/>
    </w:rPr>
  </w:style>
  <w:style w:type="character" w:customStyle="1" w:styleId="BalloonTextChar">
    <w:name w:val="Balloon Text Char"/>
    <w:basedOn w:val="DefaultParagraphFont"/>
    <w:link w:val="BalloonText"/>
    <w:uiPriority w:val="99"/>
    <w:semiHidden/>
    <w:rsid w:val="00275439"/>
    <w:rPr>
      <w:sz w:val="18"/>
      <w:szCs w:val="18"/>
    </w:rPr>
  </w:style>
  <w:style w:type="character" w:styleId="Emphasis">
    <w:name w:val="Emphasis"/>
    <w:qFormat/>
    <w:rsid w:val="006927F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E716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555"/>
  </w:style>
  <w:style w:type="paragraph" w:styleId="Footer">
    <w:name w:val="footer"/>
    <w:basedOn w:val="Normal"/>
    <w:link w:val="FooterChar"/>
    <w:uiPriority w:val="99"/>
    <w:unhideWhenUsed/>
    <w:rsid w:val="00E75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555"/>
  </w:style>
  <w:style w:type="character" w:customStyle="1" w:styleId="Heading1Char">
    <w:name w:val="Heading 1 Char"/>
    <w:basedOn w:val="DefaultParagraphFont"/>
    <w:link w:val="Heading1"/>
    <w:uiPriority w:val="9"/>
    <w:rsid w:val="005E716E"/>
    <w:rPr>
      <w:rFonts w:ascii="Times New Roman" w:eastAsia="Times New Roman" w:hAnsi="Times New Roman" w:cs="Times New Roman"/>
      <w:b/>
      <w:bCs/>
      <w:kern w:val="36"/>
      <w:sz w:val="48"/>
      <w:szCs w:val="48"/>
      <w:lang w:val="en-IN" w:eastAsia="en-IN"/>
    </w:rPr>
  </w:style>
  <w:style w:type="character" w:styleId="Hyperlink">
    <w:name w:val="Hyperlink"/>
    <w:basedOn w:val="DefaultParagraphFont"/>
    <w:uiPriority w:val="99"/>
    <w:unhideWhenUsed/>
    <w:rsid w:val="005E716E"/>
    <w:rPr>
      <w:color w:val="0000FF"/>
      <w:u w:val="single"/>
    </w:rPr>
  </w:style>
  <w:style w:type="character" w:customStyle="1" w:styleId="apple-converted-space">
    <w:name w:val="apple-converted-space"/>
    <w:basedOn w:val="DefaultParagraphFont"/>
    <w:rsid w:val="005E716E"/>
  </w:style>
  <w:style w:type="paragraph" w:styleId="ListParagraph">
    <w:name w:val="List Paragraph"/>
    <w:basedOn w:val="Normal"/>
    <w:uiPriority w:val="34"/>
    <w:qFormat/>
    <w:rsid w:val="005E716E"/>
    <w:pPr>
      <w:ind w:left="720"/>
      <w:contextualSpacing/>
    </w:pPr>
    <w:rPr>
      <w:lang w:val="en-IN"/>
    </w:rPr>
  </w:style>
  <w:style w:type="paragraph" w:customStyle="1" w:styleId="issueandvolume">
    <w:name w:val="issueandvolume"/>
    <w:basedOn w:val="Normal"/>
    <w:rsid w:val="005E716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275439"/>
    <w:pPr>
      <w:spacing w:after="0" w:line="240" w:lineRule="auto"/>
    </w:pPr>
    <w:rPr>
      <w:sz w:val="18"/>
      <w:szCs w:val="18"/>
    </w:rPr>
  </w:style>
  <w:style w:type="character" w:customStyle="1" w:styleId="BalloonTextChar">
    <w:name w:val="Balloon Text Char"/>
    <w:basedOn w:val="DefaultParagraphFont"/>
    <w:link w:val="BalloonText"/>
    <w:uiPriority w:val="99"/>
    <w:semiHidden/>
    <w:rsid w:val="00275439"/>
    <w:rPr>
      <w:sz w:val="18"/>
      <w:szCs w:val="18"/>
    </w:rPr>
  </w:style>
  <w:style w:type="character" w:styleId="Emphasis">
    <w:name w:val="Emphasis"/>
    <w:qFormat/>
    <w:rsid w:val="006927F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07357">
      <w:bodyDiv w:val="1"/>
      <w:marLeft w:val="0"/>
      <w:marRight w:val="0"/>
      <w:marTop w:val="0"/>
      <w:marBottom w:val="0"/>
      <w:divBdr>
        <w:top w:val="none" w:sz="0" w:space="0" w:color="auto"/>
        <w:left w:val="none" w:sz="0" w:space="0" w:color="auto"/>
        <w:bottom w:val="none" w:sz="0" w:space="0" w:color="auto"/>
        <w:right w:val="none" w:sz="0" w:space="0" w:color="auto"/>
      </w:divBdr>
    </w:div>
    <w:div w:id="651376714">
      <w:bodyDiv w:val="1"/>
      <w:marLeft w:val="0"/>
      <w:marRight w:val="0"/>
      <w:marTop w:val="0"/>
      <w:marBottom w:val="0"/>
      <w:divBdr>
        <w:top w:val="none" w:sz="0" w:space="0" w:color="auto"/>
        <w:left w:val="none" w:sz="0" w:space="0" w:color="auto"/>
        <w:bottom w:val="none" w:sz="0" w:space="0" w:color="auto"/>
        <w:right w:val="none" w:sz="0" w:space="0" w:color="auto"/>
      </w:divBdr>
    </w:div>
    <w:div w:id="1931892953">
      <w:bodyDiv w:val="1"/>
      <w:marLeft w:val="0"/>
      <w:marRight w:val="0"/>
      <w:marTop w:val="0"/>
      <w:marBottom w:val="0"/>
      <w:divBdr>
        <w:top w:val="none" w:sz="0" w:space="0" w:color="auto"/>
        <w:left w:val="none" w:sz="0" w:space="0" w:color="auto"/>
        <w:bottom w:val="none" w:sz="0" w:space="0" w:color="auto"/>
        <w:right w:val="none" w:sz="0" w:space="0" w:color="auto"/>
      </w:divBdr>
      <w:divsChild>
        <w:div w:id="1561866035">
          <w:marLeft w:val="0"/>
          <w:marRight w:val="0"/>
          <w:marTop w:val="0"/>
          <w:marBottom w:val="0"/>
          <w:divBdr>
            <w:top w:val="none" w:sz="0" w:space="0" w:color="auto"/>
            <w:left w:val="none" w:sz="0" w:space="0" w:color="auto"/>
            <w:bottom w:val="none" w:sz="0" w:space="0" w:color="auto"/>
            <w:right w:val="none" w:sz="0" w:space="0" w:color="auto"/>
          </w:divBdr>
          <w:divsChild>
            <w:div w:id="5442985">
              <w:marLeft w:val="0"/>
              <w:marRight w:val="0"/>
              <w:marTop w:val="0"/>
              <w:marBottom w:val="0"/>
              <w:divBdr>
                <w:top w:val="none" w:sz="0" w:space="0" w:color="auto"/>
                <w:left w:val="none" w:sz="0" w:space="0" w:color="auto"/>
                <w:bottom w:val="none" w:sz="0" w:space="0" w:color="auto"/>
                <w:right w:val="none" w:sz="0" w:space="0" w:color="auto"/>
              </w:divBdr>
            </w:div>
            <w:div w:id="114107704">
              <w:marLeft w:val="0"/>
              <w:marRight w:val="0"/>
              <w:marTop w:val="0"/>
              <w:marBottom w:val="0"/>
              <w:divBdr>
                <w:top w:val="none" w:sz="0" w:space="0" w:color="auto"/>
                <w:left w:val="none" w:sz="0" w:space="0" w:color="auto"/>
                <w:bottom w:val="none" w:sz="0" w:space="0" w:color="auto"/>
                <w:right w:val="none" w:sz="0" w:space="0" w:color="auto"/>
              </w:divBdr>
            </w:div>
            <w:div w:id="1455056096">
              <w:marLeft w:val="0"/>
              <w:marRight w:val="0"/>
              <w:marTop w:val="0"/>
              <w:marBottom w:val="0"/>
              <w:divBdr>
                <w:top w:val="none" w:sz="0" w:space="0" w:color="auto"/>
                <w:left w:val="none" w:sz="0" w:space="0" w:color="auto"/>
                <w:bottom w:val="none" w:sz="0" w:space="0" w:color="auto"/>
                <w:right w:val="none" w:sz="0" w:space="0" w:color="auto"/>
              </w:divBdr>
            </w:div>
            <w:div w:id="115492030">
              <w:marLeft w:val="0"/>
              <w:marRight w:val="0"/>
              <w:marTop w:val="0"/>
              <w:marBottom w:val="0"/>
              <w:divBdr>
                <w:top w:val="none" w:sz="0" w:space="0" w:color="auto"/>
                <w:left w:val="none" w:sz="0" w:space="0" w:color="auto"/>
                <w:bottom w:val="none" w:sz="0" w:space="0" w:color="auto"/>
                <w:right w:val="none" w:sz="0" w:space="0" w:color="auto"/>
              </w:divBdr>
            </w:div>
            <w:div w:id="1264726505">
              <w:marLeft w:val="0"/>
              <w:marRight w:val="0"/>
              <w:marTop w:val="0"/>
              <w:marBottom w:val="0"/>
              <w:divBdr>
                <w:top w:val="none" w:sz="0" w:space="0" w:color="auto"/>
                <w:left w:val="none" w:sz="0" w:space="0" w:color="auto"/>
                <w:bottom w:val="none" w:sz="0" w:space="0" w:color="auto"/>
                <w:right w:val="none" w:sz="0" w:space="0" w:color="auto"/>
              </w:divBdr>
            </w:div>
            <w:div w:id="1071122135">
              <w:marLeft w:val="0"/>
              <w:marRight w:val="0"/>
              <w:marTop w:val="0"/>
              <w:marBottom w:val="0"/>
              <w:divBdr>
                <w:top w:val="none" w:sz="0" w:space="0" w:color="auto"/>
                <w:left w:val="none" w:sz="0" w:space="0" w:color="auto"/>
                <w:bottom w:val="none" w:sz="0" w:space="0" w:color="auto"/>
                <w:right w:val="none" w:sz="0" w:space="0" w:color="auto"/>
              </w:divBdr>
            </w:div>
            <w:div w:id="1997757035">
              <w:marLeft w:val="0"/>
              <w:marRight w:val="0"/>
              <w:marTop w:val="0"/>
              <w:marBottom w:val="0"/>
              <w:divBdr>
                <w:top w:val="none" w:sz="0" w:space="0" w:color="auto"/>
                <w:left w:val="none" w:sz="0" w:space="0" w:color="auto"/>
                <w:bottom w:val="none" w:sz="0" w:space="0" w:color="auto"/>
                <w:right w:val="none" w:sz="0" w:space="0" w:color="auto"/>
              </w:divBdr>
            </w:div>
            <w:div w:id="1812289742">
              <w:marLeft w:val="0"/>
              <w:marRight w:val="0"/>
              <w:marTop w:val="0"/>
              <w:marBottom w:val="0"/>
              <w:divBdr>
                <w:top w:val="none" w:sz="0" w:space="0" w:color="auto"/>
                <w:left w:val="none" w:sz="0" w:space="0" w:color="auto"/>
                <w:bottom w:val="none" w:sz="0" w:space="0" w:color="auto"/>
                <w:right w:val="none" w:sz="0" w:space="0" w:color="auto"/>
              </w:divBdr>
            </w:div>
            <w:div w:id="46879014">
              <w:marLeft w:val="0"/>
              <w:marRight w:val="0"/>
              <w:marTop w:val="0"/>
              <w:marBottom w:val="0"/>
              <w:divBdr>
                <w:top w:val="none" w:sz="0" w:space="0" w:color="auto"/>
                <w:left w:val="none" w:sz="0" w:space="0" w:color="auto"/>
                <w:bottom w:val="none" w:sz="0" w:space="0" w:color="auto"/>
                <w:right w:val="none" w:sz="0" w:space="0" w:color="auto"/>
              </w:divBdr>
            </w:div>
            <w:div w:id="1144008881">
              <w:marLeft w:val="0"/>
              <w:marRight w:val="0"/>
              <w:marTop w:val="0"/>
              <w:marBottom w:val="0"/>
              <w:divBdr>
                <w:top w:val="none" w:sz="0" w:space="0" w:color="auto"/>
                <w:left w:val="none" w:sz="0" w:space="0" w:color="auto"/>
                <w:bottom w:val="none" w:sz="0" w:space="0" w:color="auto"/>
                <w:right w:val="none" w:sz="0" w:space="0" w:color="auto"/>
              </w:divBdr>
            </w:div>
            <w:div w:id="2133816617">
              <w:marLeft w:val="0"/>
              <w:marRight w:val="0"/>
              <w:marTop w:val="0"/>
              <w:marBottom w:val="0"/>
              <w:divBdr>
                <w:top w:val="none" w:sz="0" w:space="0" w:color="auto"/>
                <w:left w:val="none" w:sz="0" w:space="0" w:color="auto"/>
                <w:bottom w:val="none" w:sz="0" w:space="0" w:color="auto"/>
                <w:right w:val="none" w:sz="0" w:space="0" w:color="auto"/>
              </w:divBdr>
            </w:div>
            <w:div w:id="13218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D25B4-DB55-C04C-A8EA-8B670BE66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3412</Words>
  <Characters>19451</Characters>
  <Application>Microsoft Macintosh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dc:creator>
  <cp:lastModifiedBy>Na Ma</cp:lastModifiedBy>
  <cp:revision>2</cp:revision>
  <dcterms:created xsi:type="dcterms:W3CDTF">2016-06-28T01:30:00Z</dcterms:created>
  <dcterms:modified xsi:type="dcterms:W3CDTF">2016-06-28T01:30:00Z</dcterms:modified>
</cp:coreProperties>
</file>